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535C0" w14:textId="77777777" w:rsidR="009A62F3" w:rsidRPr="00F24B13" w:rsidRDefault="009A62F3" w:rsidP="00BF5C76">
      <w:pPr>
        <w:jc w:val="right"/>
        <w:rPr>
          <w:rFonts w:ascii="Century Gothic" w:hAnsi="Century Gothic"/>
          <w:sz w:val="20"/>
          <w:szCs w:val="20"/>
        </w:rPr>
      </w:pPr>
    </w:p>
    <w:p w14:paraId="43BBE349" w14:textId="793F9522" w:rsidR="00721C04" w:rsidRPr="00F24B13" w:rsidRDefault="00721C04" w:rsidP="00681D7F">
      <w:pPr>
        <w:jc w:val="right"/>
        <w:rPr>
          <w:rFonts w:ascii="Century Gothic" w:hAnsi="Century Gothic"/>
          <w:sz w:val="20"/>
          <w:szCs w:val="20"/>
        </w:rPr>
      </w:pPr>
      <w:r w:rsidRPr="00F24B13">
        <w:rPr>
          <w:rFonts w:ascii="Century Gothic" w:hAnsi="Century Gothic"/>
          <w:sz w:val="20"/>
          <w:szCs w:val="20"/>
        </w:rPr>
        <w:t>APSTIPRINĀTS</w:t>
      </w:r>
    </w:p>
    <w:p w14:paraId="174A11DF" w14:textId="77777777" w:rsidR="00681D7F" w:rsidRDefault="00721C04" w:rsidP="00681D7F">
      <w:pPr>
        <w:jc w:val="right"/>
        <w:rPr>
          <w:rFonts w:ascii="Century Gothic" w:hAnsi="Century Gothic"/>
          <w:sz w:val="20"/>
          <w:szCs w:val="20"/>
        </w:rPr>
      </w:pPr>
      <w:r w:rsidRPr="00F24B13">
        <w:rPr>
          <w:rFonts w:ascii="Century Gothic" w:hAnsi="Century Gothic"/>
          <w:sz w:val="20"/>
          <w:szCs w:val="20"/>
        </w:rPr>
        <w:t>Iepirkuma komisijas sēdē</w:t>
      </w:r>
    </w:p>
    <w:p w14:paraId="23A825F9" w14:textId="6B139A0F" w:rsidR="00010478" w:rsidRDefault="00E4703D" w:rsidP="00681D7F">
      <w:pPr>
        <w:jc w:val="right"/>
        <w:rPr>
          <w:rFonts w:ascii="Century Gothic" w:hAnsi="Century Gothic"/>
          <w:sz w:val="20"/>
          <w:szCs w:val="20"/>
        </w:rPr>
      </w:pPr>
      <w:r w:rsidRPr="00F24B13">
        <w:rPr>
          <w:rFonts w:ascii="Century Gothic" w:hAnsi="Century Gothic"/>
          <w:sz w:val="20"/>
          <w:szCs w:val="20"/>
        </w:rPr>
        <w:t>20</w:t>
      </w:r>
      <w:r w:rsidR="00D15534">
        <w:rPr>
          <w:rFonts w:ascii="Century Gothic" w:hAnsi="Century Gothic"/>
          <w:sz w:val="20"/>
          <w:szCs w:val="20"/>
        </w:rPr>
        <w:t>2</w:t>
      </w:r>
      <w:r w:rsidR="00177462">
        <w:rPr>
          <w:rFonts w:ascii="Century Gothic" w:hAnsi="Century Gothic"/>
          <w:sz w:val="20"/>
          <w:szCs w:val="20"/>
        </w:rPr>
        <w:t>5</w:t>
      </w:r>
      <w:r w:rsidR="00721C04" w:rsidRPr="00F24B13">
        <w:rPr>
          <w:rFonts w:ascii="Century Gothic" w:hAnsi="Century Gothic"/>
          <w:sz w:val="20"/>
          <w:szCs w:val="20"/>
        </w:rPr>
        <w:t>.gada</w:t>
      </w:r>
      <w:r w:rsidR="00681D7F">
        <w:rPr>
          <w:rFonts w:ascii="Century Gothic" w:hAnsi="Century Gothic"/>
          <w:sz w:val="20"/>
          <w:szCs w:val="20"/>
        </w:rPr>
        <w:t xml:space="preserve"> </w:t>
      </w:r>
      <w:r w:rsidR="00970881">
        <w:rPr>
          <w:rFonts w:ascii="Century Gothic" w:hAnsi="Century Gothic"/>
          <w:sz w:val="20"/>
          <w:szCs w:val="20"/>
        </w:rPr>
        <w:t>3.jūlijā</w:t>
      </w:r>
    </w:p>
    <w:p w14:paraId="177EDDDA" w14:textId="60C293AC" w:rsidR="00721C04" w:rsidRPr="00F24B13" w:rsidRDefault="00721C04" w:rsidP="00681D7F">
      <w:pPr>
        <w:jc w:val="right"/>
        <w:rPr>
          <w:rFonts w:ascii="Century Gothic" w:hAnsi="Century Gothic"/>
          <w:sz w:val="20"/>
          <w:szCs w:val="20"/>
        </w:rPr>
      </w:pPr>
      <w:r w:rsidRPr="00F24B13">
        <w:rPr>
          <w:rFonts w:ascii="Century Gothic" w:hAnsi="Century Gothic"/>
          <w:sz w:val="20"/>
          <w:szCs w:val="20"/>
        </w:rPr>
        <w:t>Protokols Nr.</w:t>
      </w:r>
      <w:r w:rsidR="00E25DD9" w:rsidRPr="00F24B13">
        <w:rPr>
          <w:rFonts w:ascii="Century Gothic" w:hAnsi="Century Gothic"/>
          <w:sz w:val="20"/>
          <w:szCs w:val="20"/>
        </w:rPr>
        <w:t>1</w:t>
      </w:r>
    </w:p>
    <w:p w14:paraId="7911B441" w14:textId="77777777" w:rsidR="00721C04" w:rsidRPr="00F24B13" w:rsidRDefault="00721C04" w:rsidP="00681D7F">
      <w:pPr>
        <w:rPr>
          <w:rFonts w:ascii="Century Gothic" w:hAnsi="Century Gothic"/>
          <w:sz w:val="20"/>
          <w:szCs w:val="20"/>
        </w:rPr>
      </w:pPr>
    </w:p>
    <w:p w14:paraId="373D2D6E" w14:textId="77777777" w:rsidR="00721C04" w:rsidRPr="00F24B13" w:rsidRDefault="00721C04" w:rsidP="00721C04">
      <w:pPr>
        <w:jc w:val="right"/>
        <w:rPr>
          <w:rFonts w:ascii="Century Gothic" w:hAnsi="Century Gothic"/>
          <w:sz w:val="20"/>
          <w:szCs w:val="20"/>
        </w:rPr>
      </w:pPr>
    </w:p>
    <w:p w14:paraId="4104ACB4" w14:textId="77777777" w:rsidR="00721C04" w:rsidRPr="00F24B13" w:rsidRDefault="00721C04" w:rsidP="00721C04">
      <w:pPr>
        <w:jc w:val="right"/>
        <w:rPr>
          <w:rFonts w:ascii="Century Gothic" w:hAnsi="Century Gothic"/>
          <w:sz w:val="20"/>
          <w:szCs w:val="20"/>
        </w:rPr>
      </w:pPr>
    </w:p>
    <w:p w14:paraId="6B6243C3" w14:textId="77777777" w:rsidR="00721C04" w:rsidRPr="00F24B13" w:rsidRDefault="00721C04" w:rsidP="00721C04">
      <w:pPr>
        <w:jc w:val="center"/>
        <w:rPr>
          <w:rFonts w:ascii="Century Gothic" w:hAnsi="Century Gothic"/>
          <w:b/>
          <w:sz w:val="20"/>
          <w:szCs w:val="20"/>
        </w:rPr>
      </w:pPr>
    </w:p>
    <w:p w14:paraId="33CE8FE5" w14:textId="77777777" w:rsidR="00721C04" w:rsidRPr="00F24B13" w:rsidRDefault="00721C04" w:rsidP="00721C04">
      <w:pPr>
        <w:jc w:val="center"/>
        <w:rPr>
          <w:rFonts w:ascii="Century Gothic" w:hAnsi="Century Gothic"/>
          <w:b/>
          <w:sz w:val="20"/>
          <w:szCs w:val="20"/>
        </w:rPr>
      </w:pPr>
    </w:p>
    <w:p w14:paraId="16730801" w14:textId="77777777" w:rsidR="00721C04" w:rsidRPr="00F24B13" w:rsidRDefault="00721C04" w:rsidP="00721C04">
      <w:pPr>
        <w:jc w:val="center"/>
        <w:rPr>
          <w:rFonts w:ascii="Century Gothic" w:hAnsi="Century Gothic"/>
          <w:b/>
          <w:sz w:val="20"/>
          <w:szCs w:val="20"/>
        </w:rPr>
      </w:pPr>
    </w:p>
    <w:p w14:paraId="5606D099" w14:textId="77777777" w:rsidR="00721C04" w:rsidRPr="00F24B13" w:rsidRDefault="00721C04" w:rsidP="00721C04">
      <w:pPr>
        <w:jc w:val="center"/>
        <w:rPr>
          <w:rFonts w:ascii="Century Gothic" w:hAnsi="Century Gothic"/>
          <w:b/>
          <w:sz w:val="20"/>
          <w:szCs w:val="20"/>
        </w:rPr>
      </w:pPr>
    </w:p>
    <w:p w14:paraId="5E7D6D4C" w14:textId="77777777" w:rsidR="00721C04" w:rsidRPr="00F24B13" w:rsidRDefault="00721C04" w:rsidP="00721C04">
      <w:pPr>
        <w:jc w:val="center"/>
        <w:rPr>
          <w:rFonts w:ascii="Century Gothic" w:hAnsi="Century Gothic"/>
          <w:b/>
          <w:sz w:val="20"/>
          <w:szCs w:val="20"/>
        </w:rPr>
      </w:pPr>
    </w:p>
    <w:p w14:paraId="0CD6F626" w14:textId="77777777" w:rsidR="00721C04" w:rsidRPr="00F24B13" w:rsidRDefault="00721C04" w:rsidP="00721C04">
      <w:pPr>
        <w:jc w:val="center"/>
        <w:rPr>
          <w:rFonts w:ascii="Century Gothic" w:hAnsi="Century Gothic"/>
          <w:b/>
          <w:sz w:val="20"/>
          <w:szCs w:val="20"/>
        </w:rPr>
      </w:pPr>
    </w:p>
    <w:p w14:paraId="2DADB4BF" w14:textId="77777777" w:rsidR="00721C04" w:rsidRPr="00F24B13" w:rsidRDefault="00721C04" w:rsidP="00721C04">
      <w:pPr>
        <w:jc w:val="center"/>
        <w:rPr>
          <w:rFonts w:ascii="Century Gothic" w:hAnsi="Century Gothic"/>
          <w:b/>
          <w:sz w:val="20"/>
          <w:szCs w:val="20"/>
        </w:rPr>
      </w:pPr>
      <w:r w:rsidRPr="00F24B13">
        <w:rPr>
          <w:rFonts w:ascii="Century Gothic" w:hAnsi="Century Gothic"/>
          <w:b/>
          <w:sz w:val="20"/>
          <w:szCs w:val="20"/>
        </w:rPr>
        <w:t xml:space="preserve">ATKLĀTA KONKURSA </w:t>
      </w:r>
    </w:p>
    <w:p w14:paraId="7BFBCBEA" w14:textId="77777777" w:rsidR="00721C04" w:rsidRPr="00F24B13" w:rsidRDefault="00721C04" w:rsidP="00721C04">
      <w:pPr>
        <w:jc w:val="center"/>
        <w:rPr>
          <w:rFonts w:ascii="Century Gothic" w:hAnsi="Century Gothic"/>
          <w:b/>
          <w:sz w:val="20"/>
          <w:szCs w:val="20"/>
        </w:rPr>
      </w:pPr>
    </w:p>
    <w:p w14:paraId="05CAC99F" w14:textId="77777777" w:rsidR="00721C04" w:rsidRPr="00F24B13" w:rsidRDefault="00721C04" w:rsidP="00721C04">
      <w:pPr>
        <w:jc w:val="center"/>
        <w:rPr>
          <w:rFonts w:ascii="Century Gothic" w:hAnsi="Century Gothic"/>
          <w:b/>
          <w:sz w:val="20"/>
          <w:szCs w:val="20"/>
        </w:rPr>
      </w:pPr>
    </w:p>
    <w:p w14:paraId="4FA584BE" w14:textId="266FDE80" w:rsidR="00E25DD9" w:rsidRPr="00CD5B29" w:rsidRDefault="00E25DD9" w:rsidP="00E25DD9">
      <w:pPr>
        <w:jc w:val="center"/>
        <w:rPr>
          <w:rFonts w:ascii="Century Gothic" w:hAnsi="Century Gothic"/>
          <w:b/>
          <w:sz w:val="28"/>
          <w:szCs w:val="28"/>
        </w:rPr>
      </w:pPr>
      <w:r w:rsidRPr="00CD5B29">
        <w:rPr>
          <w:rFonts w:ascii="Century Gothic" w:hAnsi="Century Gothic"/>
          <w:b/>
          <w:sz w:val="28"/>
          <w:szCs w:val="28"/>
        </w:rPr>
        <w:t>„</w:t>
      </w:r>
      <w:r w:rsidR="00CD5B29" w:rsidRPr="00CD5B29">
        <w:rPr>
          <w:rFonts w:ascii="Century Gothic" w:hAnsi="Century Gothic"/>
          <w:b/>
          <w:sz w:val="28"/>
          <w:szCs w:val="28"/>
        </w:rPr>
        <w:t>Elektroenerģijas iegāde</w:t>
      </w:r>
      <w:r w:rsidRPr="00CD5B29">
        <w:rPr>
          <w:rFonts w:ascii="Century Gothic" w:hAnsi="Century Gothic"/>
          <w:b/>
          <w:sz w:val="28"/>
          <w:szCs w:val="28"/>
        </w:rPr>
        <w:t>”</w:t>
      </w:r>
    </w:p>
    <w:p w14:paraId="1BE25EC4" w14:textId="4B5FB912" w:rsidR="00E25DD9" w:rsidRPr="00F24B13" w:rsidRDefault="00984086" w:rsidP="00E25DD9">
      <w:pPr>
        <w:jc w:val="center"/>
        <w:rPr>
          <w:rFonts w:ascii="Century Gothic" w:hAnsi="Century Gothic"/>
          <w:b/>
          <w:sz w:val="20"/>
          <w:szCs w:val="20"/>
        </w:rPr>
      </w:pPr>
      <w:r w:rsidRPr="00F24B13">
        <w:rPr>
          <w:rFonts w:ascii="Century Gothic" w:hAnsi="Century Gothic"/>
          <w:b/>
          <w:sz w:val="20"/>
          <w:szCs w:val="20"/>
        </w:rPr>
        <w:t>i</w:t>
      </w:r>
      <w:r w:rsidR="00E25DD9" w:rsidRPr="00F24B13">
        <w:rPr>
          <w:rFonts w:ascii="Century Gothic" w:hAnsi="Century Gothic"/>
          <w:b/>
          <w:sz w:val="20"/>
          <w:szCs w:val="20"/>
        </w:rPr>
        <w:t xml:space="preserve">dentifikācijas Nr. </w:t>
      </w:r>
      <w:r w:rsidR="0003507F">
        <w:rPr>
          <w:rFonts w:ascii="Century Gothic" w:hAnsi="Century Gothic"/>
          <w:b/>
          <w:sz w:val="20"/>
          <w:szCs w:val="20"/>
        </w:rPr>
        <w:t>ALTUM 202</w:t>
      </w:r>
      <w:r w:rsidR="00177462">
        <w:rPr>
          <w:rFonts w:ascii="Century Gothic" w:hAnsi="Century Gothic"/>
          <w:b/>
          <w:sz w:val="20"/>
          <w:szCs w:val="20"/>
        </w:rPr>
        <w:t>5</w:t>
      </w:r>
      <w:r w:rsidR="0003507F" w:rsidRPr="00455246">
        <w:rPr>
          <w:rFonts w:ascii="Century Gothic" w:hAnsi="Century Gothic"/>
          <w:b/>
          <w:sz w:val="20"/>
          <w:szCs w:val="20"/>
        </w:rPr>
        <w:t>/</w:t>
      </w:r>
      <w:r w:rsidR="00455246" w:rsidRPr="00455246">
        <w:rPr>
          <w:rFonts w:ascii="Century Gothic" w:hAnsi="Century Gothic"/>
          <w:b/>
          <w:sz w:val="20"/>
          <w:szCs w:val="20"/>
        </w:rPr>
        <w:t>17</w:t>
      </w:r>
      <w:r w:rsidR="0003507F" w:rsidRPr="00455246">
        <w:rPr>
          <w:rFonts w:ascii="Century Gothic" w:hAnsi="Century Gothic"/>
          <w:b/>
          <w:sz w:val="20"/>
          <w:szCs w:val="20"/>
        </w:rPr>
        <w:t>/</w:t>
      </w:r>
      <w:r w:rsidR="00177462">
        <w:rPr>
          <w:rFonts w:ascii="Century Gothic" w:hAnsi="Century Gothic"/>
          <w:b/>
          <w:sz w:val="20"/>
          <w:szCs w:val="20"/>
        </w:rPr>
        <w:t>IP</w:t>
      </w:r>
      <w:r w:rsidR="0003507F">
        <w:rPr>
          <w:rFonts w:ascii="Century Gothic" w:hAnsi="Century Gothic"/>
          <w:b/>
          <w:sz w:val="20"/>
          <w:szCs w:val="20"/>
        </w:rPr>
        <w:t>D</w:t>
      </w:r>
    </w:p>
    <w:p w14:paraId="565A54B3" w14:textId="77777777" w:rsidR="00E25DD9" w:rsidRPr="00F24B13" w:rsidRDefault="00E25DD9" w:rsidP="00E25DD9">
      <w:pPr>
        <w:jc w:val="center"/>
        <w:rPr>
          <w:rFonts w:ascii="Century Gothic" w:hAnsi="Century Gothic"/>
          <w:b/>
          <w:sz w:val="20"/>
          <w:szCs w:val="20"/>
        </w:rPr>
      </w:pPr>
    </w:p>
    <w:p w14:paraId="62704C83" w14:textId="77777777" w:rsidR="00E25DD9" w:rsidRPr="00F24B13" w:rsidRDefault="00E25DD9" w:rsidP="00E25DD9">
      <w:pPr>
        <w:jc w:val="center"/>
        <w:rPr>
          <w:rFonts w:ascii="Century Gothic" w:hAnsi="Century Gothic"/>
          <w:b/>
          <w:sz w:val="20"/>
          <w:szCs w:val="20"/>
        </w:rPr>
      </w:pPr>
    </w:p>
    <w:p w14:paraId="0934369A" w14:textId="77777777" w:rsidR="00E25DD9" w:rsidRPr="00F24B13" w:rsidRDefault="00E25DD9" w:rsidP="00E25DD9">
      <w:pPr>
        <w:jc w:val="center"/>
        <w:rPr>
          <w:rFonts w:ascii="Century Gothic" w:hAnsi="Century Gothic"/>
          <w:b/>
          <w:sz w:val="20"/>
          <w:szCs w:val="20"/>
        </w:rPr>
      </w:pPr>
      <w:r w:rsidRPr="00F24B13">
        <w:rPr>
          <w:rFonts w:ascii="Century Gothic" w:hAnsi="Century Gothic"/>
          <w:b/>
          <w:sz w:val="20"/>
          <w:szCs w:val="20"/>
        </w:rPr>
        <w:t>NOLIKUMS</w:t>
      </w:r>
    </w:p>
    <w:p w14:paraId="331F72D6" w14:textId="77777777" w:rsidR="00E25DD9" w:rsidRPr="00F24B13" w:rsidRDefault="00E25DD9" w:rsidP="00E25DD9">
      <w:pPr>
        <w:jc w:val="center"/>
        <w:rPr>
          <w:rFonts w:ascii="Century Gothic" w:hAnsi="Century Gothic"/>
          <w:b/>
          <w:sz w:val="20"/>
          <w:szCs w:val="20"/>
        </w:rPr>
      </w:pPr>
    </w:p>
    <w:p w14:paraId="58853AC1" w14:textId="77777777" w:rsidR="00E25DD9" w:rsidRPr="00F24B13" w:rsidRDefault="00E25DD9" w:rsidP="00E25DD9">
      <w:pPr>
        <w:jc w:val="center"/>
        <w:rPr>
          <w:rFonts w:ascii="Century Gothic" w:hAnsi="Century Gothic"/>
          <w:b/>
          <w:sz w:val="20"/>
          <w:szCs w:val="20"/>
        </w:rPr>
      </w:pPr>
    </w:p>
    <w:p w14:paraId="0A2BF51A" w14:textId="62147C1D" w:rsidR="00E25DD9" w:rsidRPr="00F24B13" w:rsidRDefault="00E25DD9" w:rsidP="00E25DD9">
      <w:pPr>
        <w:jc w:val="center"/>
        <w:rPr>
          <w:rFonts w:ascii="Century Gothic" w:hAnsi="Century Gothic"/>
          <w:b/>
          <w:sz w:val="20"/>
          <w:szCs w:val="20"/>
        </w:rPr>
      </w:pPr>
    </w:p>
    <w:p w14:paraId="5366AB01" w14:textId="77777777" w:rsidR="00E25DD9" w:rsidRPr="00F24B13" w:rsidRDefault="00E25DD9" w:rsidP="00E25DD9">
      <w:pPr>
        <w:jc w:val="center"/>
        <w:rPr>
          <w:rFonts w:ascii="Century Gothic" w:hAnsi="Century Gothic"/>
          <w:b/>
          <w:sz w:val="20"/>
          <w:szCs w:val="20"/>
        </w:rPr>
      </w:pPr>
    </w:p>
    <w:p w14:paraId="24BB26EC" w14:textId="77777777" w:rsidR="00E25DD9" w:rsidRPr="00F24B13" w:rsidRDefault="00E25DD9" w:rsidP="00E25DD9">
      <w:pPr>
        <w:jc w:val="center"/>
        <w:rPr>
          <w:rFonts w:ascii="Century Gothic" w:hAnsi="Century Gothic"/>
          <w:b/>
          <w:sz w:val="20"/>
          <w:szCs w:val="20"/>
        </w:rPr>
      </w:pPr>
    </w:p>
    <w:p w14:paraId="3AD0F23E" w14:textId="77777777" w:rsidR="00E25DD9" w:rsidRPr="00F24B13" w:rsidRDefault="00E25DD9" w:rsidP="00E25DD9">
      <w:pPr>
        <w:jc w:val="center"/>
        <w:rPr>
          <w:rFonts w:ascii="Century Gothic" w:hAnsi="Century Gothic"/>
          <w:b/>
          <w:sz w:val="20"/>
          <w:szCs w:val="20"/>
        </w:rPr>
      </w:pPr>
    </w:p>
    <w:p w14:paraId="7CEA0B70" w14:textId="77777777" w:rsidR="00E25DD9" w:rsidRPr="00F24B13" w:rsidRDefault="00E25DD9" w:rsidP="00E25DD9">
      <w:pPr>
        <w:jc w:val="center"/>
        <w:rPr>
          <w:rFonts w:ascii="Century Gothic" w:hAnsi="Century Gothic"/>
          <w:b/>
          <w:sz w:val="20"/>
          <w:szCs w:val="20"/>
        </w:rPr>
      </w:pPr>
    </w:p>
    <w:p w14:paraId="39C5BC80" w14:textId="77777777" w:rsidR="00E25DD9" w:rsidRPr="00F24B13" w:rsidRDefault="00E25DD9" w:rsidP="00E25DD9">
      <w:pPr>
        <w:jc w:val="center"/>
        <w:rPr>
          <w:rFonts w:ascii="Century Gothic" w:hAnsi="Century Gothic"/>
          <w:b/>
          <w:sz w:val="20"/>
          <w:szCs w:val="20"/>
        </w:rPr>
      </w:pPr>
    </w:p>
    <w:p w14:paraId="71DD5B3B" w14:textId="77777777" w:rsidR="00E25DD9" w:rsidRPr="00F24B13" w:rsidRDefault="00E25DD9" w:rsidP="00E25DD9">
      <w:pPr>
        <w:rPr>
          <w:rFonts w:ascii="Century Gothic" w:hAnsi="Century Gothic"/>
          <w:b/>
          <w:sz w:val="20"/>
          <w:szCs w:val="20"/>
        </w:rPr>
      </w:pPr>
    </w:p>
    <w:p w14:paraId="5401D361" w14:textId="77777777" w:rsidR="00E25DD9" w:rsidRPr="00F24B13" w:rsidRDefault="00E25DD9" w:rsidP="00E25DD9">
      <w:pPr>
        <w:jc w:val="center"/>
        <w:rPr>
          <w:rFonts w:ascii="Century Gothic" w:hAnsi="Century Gothic"/>
          <w:b/>
          <w:sz w:val="20"/>
          <w:szCs w:val="20"/>
        </w:rPr>
      </w:pPr>
    </w:p>
    <w:p w14:paraId="65170E45" w14:textId="77777777" w:rsidR="00E25DD9" w:rsidRPr="00F24B13" w:rsidRDefault="00E25DD9" w:rsidP="00E25DD9">
      <w:pPr>
        <w:jc w:val="center"/>
        <w:rPr>
          <w:rFonts w:ascii="Century Gothic" w:hAnsi="Century Gothic"/>
          <w:b/>
          <w:sz w:val="20"/>
          <w:szCs w:val="20"/>
        </w:rPr>
      </w:pPr>
    </w:p>
    <w:p w14:paraId="408B6BB2" w14:textId="77777777" w:rsidR="00E25DD9" w:rsidRPr="00F24B13" w:rsidRDefault="00E25DD9" w:rsidP="00E25DD9">
      <w:pPr>
        <w:jc w:val="center"/>
        <w:rPr>
          <w:rFonts w:ascii="Century Gothic" w:hAnsi="Century Gothic"/>
          <w:b/>
          <w:sz w:val="20"/>
          <w:szCs w:val="20"/>
        </w:rPr>
      </w:pPr>
    </w:p>
    <w:p w14:paraId="3FAF6474" w14:textId="0C7CD9CD" w:rsidR="00E25DD9" w:rsidRPr="00F24B13" w:rsidRDefault="00E25DD9" w:rsidP="00E25DD9">
      <w:pPr>
        <w:jc w:val="center"/>
        <w:rPr>
          <w:rFonts w:ascii="Century Gothic" w:hAnsi="Century Gothic"/>
          <w:b/>
          <w:sz w:val="20"/>
          <w:szCs w:val="20"/>
        </w:rPr>
      </w:pPr>
      <w:r w:rsidRPr="00F24B13">
        <w:rPr>
          <w:rFonts w:ascii="Century Gothic" w:hAnsi="Century Gothic"/>
          <w:b/>
          <w:sz w:val="20"/>
          <w:szCs w:val="20"/>
        </w:rPr>
        <w:t>Rīga 20</w:t>
      </w:r>
      <w:r w:rsidR="00D15534">
        <w:rPr>
          <w:rFonts w:ascii="Century Gothic" w:hAnsi="Century Gothic"/>
          <w:b/>
          <w:sz w:val="20"/>
          <w:szCs w:val="20"/>
        </w:rPr>
        <w:t>2</w:t>
      </w:r>
      <w:r w:rsidR="00177462">
        <w:rPr>
          <w:rFonts w:ascii="Century Gothic" w:hAnsi="Century Gothic"/>
          <w:b/>
          <w:sz w:val="20"/>
          <w:szCs w:val="20"/>
        </w:rPr>
        <w:t>5</w:t>
      </w:r>
    </w:p>
    <w:p w14:paraId="46AD9958" w14:textId="77777777" w:rsidR="00D33D63" w:rsidRPr="00F24B13" w:rsidRDefault="00D33D63" w:rsidP="00D33D63">
      <w:pPr>
        <w:jc w:val="center"/>
        <w:rPr>
          <w:rFonts w:ascii="Century Gothic" w:hAnsi="Century Gothic"/>
          <w:b/>
          <w:sz w:val="20"/>
          <w:szCs w:val="20"/>
        </w:rPr>
      </w:pPr>
    </w:p>
    <w:p w14:paraId="0CE0B1B1" w14:textId="77777777" w:rsidR="00D33D63" w:rsidRPr="00F24B13" w:rsidRDefault="00D33D63" w:rsidP="00D33D63">
      <w:pPr>
        <w:jc w:val="center"/>
        <w:rPr>
          <w:rFonts w:ascii="Century Gothic" w:hAnsi="Century Gothic"/>
          <w:b/>
          <w:sz w:val="20"/>
          <w:szCs w:val="20"/>
        </w:rPr>
        <w:sectPr w:rsidR="00D33D63" w:rsidRPr="00F24B13" w:rsidSect="00417433">
          <w:footerReference w:type="even" r:id="rId8"/>
          <w:footerReference w:type="default" r:id="rId9"/>
          <w:footerReference w:type="first" r:id="rId10"/>
          <w:pgSz w:w="11906" w:h="16838"/>
          <w:pgMar w:top="1440" w:right="1800" w:bottom="1440" w:left="1800" w:header="720" w:footer="720" w:gutter="0"/>
          <w:cols w:space="720"/>
          <w:titlePg/>
          <w:docGrid w:linePitch="360"/>
        </w:sectPr>
      </w:pPr>
    </w:p>
    <w:p w14:paraId="334F3FAF" w14:textId="77777777" w:rsidR="00157953" w:rsidRPr="00F24B13" w:rsidRDefault="00D33D63" w:rsidP="00314723">
      <w:pPr>
        <w:numPr>
          <w:ilvl w:val="0"/>
          <w:numId w:val="11"/>
        </w:numPr>
        <w:ind w:left="709" w:hanging="709"/>
        <w:jc w:val="both"/>
        <w:rPr>
          <w:rFonts w:ascii="Century Gothic" w:hAnsi="Century Gothic"/>
          <w:sz w:val="20"/>
          <w:szCs w:val="20"/>
        </w:rPr>
      </w:pPr>
      <w:r w:rsidRPr="00F24B13">
        <w:rPr>
          <w:rFonts w:ascii="Century Gothic" w:hAnsi="Century Gothic"/>
          <w:b/>
          <w:sz w:val="20"/>
          <w:szCs w:val="20"/>
        </w:rPr>
        <w:lastRenderedPageBreak/>
        <w:t xml:space="preserve">Pasūtītājs </w:t>
      </w:r>
    </w:p>
    <w:p w14:paraId="024ADB12" w14:textId="76A26F81" w:rsidR="00664405" w:rsidRPr="00F24B13" w:rsidRDefault="00741314" w:rsidP="00664405">
      <w:pPr>
        <w:ind w:left="709"/>
        <w:jc w:val="both"/>
        <w:rPr>
          <w:rFonts w:ascii="Century Gothic" w:hAnsi="Century Gothic"/>
          <w:sz w:val="20"/>
          <w:szCs w:val="20"/>
        </w:rPr>
      </w:pPr>
      <w:r w:rsidRPr="00F24B13">
        <w:rPr>
          <w:rFonts w:ascii="Century Gothic" w:hAnsi="Century Gothic"/>
          <w:sz w:val="20"/>
          <w:szCs w:val="20"/>
        </w:rPr>
        <w:t>A</w:t>
      </w:r>
      <w:r w:rsidR="00291A43" w:rsidRPr="00F24B13">
        <w:rPr>
          <w:rFonts w:ascii="Century Gothic" w:hAnsi="Century Gothic"/>
          <w:sz w:val="20"/>
          <w:szCs w:val="20"/>
        </w:rPr>
        <w:t xml:space="preserve">kciju sabiedrība </w:t>
      </w:r>
      <w:r w:rsidR="00664405" w:rsidRPr="00F24B13">
        <w:rPr>
          <w:rFonts w:ascii="Century Gothic" w:hAnsi="Century Gothic"/>
          <w:sz w:val="20"/>
          <w:szCs w:val="20"/>
        </w:rPr>
        <w:t>„</w:t>
      </w:r>
      <w:r w:rsidR="001D13B0" w:rsidRPr="00F24B13">
        <w:rPr>
          <w:rFonts w:ascii="Century Gothic" w:hAnsi="Century Gothic"/>
          <w:sz w:val="20"/>
          <w:szCs w:val="20"/>
        </w:rPr>
        <w:t xml:space="preserve">Attīstības finanšu institūcija </w:t>
      </w:r>
      <w:proofErr w:type="spellStart"/>
      <w:r w:rsidR="001D13B0" w:rsidRPr="00F24B13">
        <w:rPr>
          <w:rFonts w:ascii="Century Gothic" w:hAnsi="Century Gothic"/>
          <w:sz w:val="20"/>
          <w:szCs w:val="20"/>
        </w:rPr>
        <w:t>Altum</w:t>
      </w:r>
      <w:proofErr w:type="spellEnd"/>
      <w:r w:rsidR="00664405" w:rsidRPr="00F24B13">
        <w:rPr>
          <w:rFonts w:ascii="Century Gothic" w:hAnsi="Century Gothic"/>
          <w:sz w:val="20"/>
          <w:szCs w:val="20"/>
        </w:rPr>
        <w:t>”</w:t>
      </w:r>
      <w:r w:rsidR="004E7937" w:rsidRPr="00F24B13">
        <w:rPr>
          <w:rFonts w:ascii="Century Gothic" w:hAnsi="Century Gothic"/>
          <w:sz w:val="20"/>
          <w:szCs w:val="20"/>
        </w:rPr>
        <w:t xml:space="preserve"> </w:t>
      </w:r>
    </w:p>
    <w:p w14:paraId="0CC2E163" w14:textId="77777777" w:rsidR="00664405" w:rsidRPr="00F24B13" w:rsidRDefault="00974DA6" w:rsidP="00664405">
      <w:pPr>
        <w:ind w:left="709"/>
        <w:jc w:val="both"/>
        <w:rPr>
          <w:rFonts w:ascii="Century Gothic" w:hAnsi="Century Gothic"/>
          <w:sz w:val="20"/>
          <w:szCs w:val="20"/>
        </w:rPr>
      </w:pPr>
      <w:r w:rsidRPr="00F24B13">
        <w:rPr>
          <w:rFonts w:ascii="Century Gothic" w:hAnsi="Century Gothic"/>
          <w:sz w:val="20"/>
          <w:szCs w:val="20"/>
        </w:rPr>
        <w:t>Vienotais r</w:t>
      </w:r>
      <w:r w:rsidR="00664405" w:rsidRPr="00F24B13">
        <w:rPr>
          <w:rFonts w:ascii="Century Gothic" w:hAnsi="Century Gothic"/>
          <w:sz w:val="20"/>
          <w:szCs w:val="20"/>
        </w:rPr>
        <w:t xml:space="preserve">eģistrācijas numurs </w:t>
      </w:r>
      <w:r w:rsidR="00741314" w:rsidRPr="00F24B13">
        <w:rPr>
          <w:rFonts w:ascii="Century Gothic" w:hAnsi="Century Gothic"/>
          <w:sz w:val="20"/>
          <w:szCs w:val="20"/>
        </w:rPr>
        <w:t>50103744891</w:t>
      </w:r>
    </w:p>
    <w:p w14:paraId="2B4D4E03" w14:textId="77777777" w:rsidR="00664405" w:rsidRPr="00F24B13" w:rsidRDefault="00664405" w:rsidP="00664405">
      <w:pPr>
        <w:ind w:left="709"/>
        <w:jc w:val="both"/>
        <w:rPr>
          <w:rFonts w:ascii="Century Gothic" w:hAnsi="Century Gothic"/>
          <w:sz w:val="20"/>
          <w:szCs w:val="20"/>
        </w:rPr>
      </w:pPr>
      <w:r w:rsidRPr="00F24B13">
        <w:rPr>
          <w:rFonts w:ascii="Century Gothic" w:hAnsi="Century Gothic"/>
          <w:sz w:val="20"/>
          <w:szCs w:val="20"/>
        </w:rPr>
        <w:t>Doma laukums 4, Rīga, LV-</w:t>
      </w:r>
      <w:r w:rsidR="00741314" w:rsidRPr="00F24B13">
        <w:rPr>
          <w:rFonts w:ascii="Century Gothic" w:hAnsi="Century Gothic"/>
          <w:sz w:val="20"/>
          <w:szCs w:val="20"/>
        </w:rPr>
        <w:t>1050</w:t>
      </w:r>
    </w:p>
    <w:p w14:paraId="4FB698A7" w14:textId="299FDE2E" w:rsidR="00664405" w:rsidRPr="00F24B13" w:rsidRDefault="009334BF" w:rsidP="00664405">
      <w:pPr>
        <w:ind w:left="709"/>
        <w:jc w:val="both"/>
        <w:rPr>
          <w:rFonts w:ascii="Century Gothic" w:hAnsi="Century Gothic"/>
          <w:sz w:val="20"/>
          <w:szCs w:val="20"/>
        </w:rPr>
      </w:pPr>
      <w:r w:rsidRPr="00F24B13">
        <w:rPr>
          <w:rFonts w:ascii="Century Gothic" w:hAnsi="Century Gothic"/>
          <w:sz w:val="20"/>
          <w:szCs w:val="20"/>
        </w:rPr>
        <w:t xml:space="preserve">Tālrunis +371 </w:t>
      </w:r>
      <w:r w:rsidR="00177462">
        <w:rPr>
          <w:rFonts w:ascii="Century Gothic" w:hAnsi="Century Gothic"/>
          <w:sz w:val="20"/>
          <w:szCs w:val="20"/>
        </w:rPr>
        <w:t>22029774</w:t>
      </w:r>
    </w:p>
    <w:p w14:paraId="669F136E" w14:textId="3BD0782A" w:rsidR="003E1EC2" w:rsidRDefault="009334BF" w:rsidP="003E1EC2">
      <w:pPr>
        <w:ind w:left="709"/>
        <w:jc w:val="both"/>
        <w:rPr>
          <w:rFonts w:ascii="Century Gothic" w:hAnsi="Century Gothic"/>
          <w:sz w:val="20"/>
          <w:szCs w:val="20"/>
        </w:rPr>
      </w:pPr>
      <w:r w:rsidRPr="00F24B13">
        <w:rPr>
          <w:rFonts w:ascii="Century Gothic" w:hAnsi="Century Gothic"/>
          <w:sz w:val="20"/>
          <w:szCs w:val="20"/>
        </w:rPr>
        <w:t xml:space="preserve">Kontaktpersona: </w:t>
      </w:r>
      <w:r w:rsidR="00177462">
        <w:rPr>
          <w:rFonts w:ascii="Century Gothic" w:hAnsi="Century Gothic"/>
          <w:sz w:val="20"/>
          <w:szCs w:val="20"/>
        </w:rPr>
        <w:t>Juris Šmulders</w:t>
      </w:r>
      <w:r w:rsidR="00896048" w:rsidRPr="00F24B13">
        <w:rPr>
          <w:rFonts w:ascii="Century Gothic" w:hAnsi="Century Gothic"/>
          <w:sz w:val="20"/>
          <w:szCs w:val="20"/>
        </w:rPr>
        <w:t>, tālr.</w:t>
      </w:r>
      <w:r w:rsidR="00867306">
        <w:rPr>
          <w:rFonts w:ascii="Century Gothic" w:hAnsi="Century Gothic"/>
          <w:sz w:val="20"/>
          <w:szCs w:val="20"/>
        </w:rPr>
        <w:t xml:space="preserve"> 26457989</w:t>
      </w:r>
      <w:r w:rsidR="00896048" w:rsidRPr="00F24B13">
        <w:rPr>
          <w:rFonts w:ascii="Century Gothic" w:hAnsi="Century Gothic"/>
          <w:sz w:val="20"/>
          <w:szCs w:val="20"/>
        </w:rPr>
        <w:t>, e-pasts:</w:t>
      </w:r>
      <w:hyperlink r:id="rId11" w:history="1"/>
      <w:r w:rsidR="00D15534">
        <w:rPr>
          <w:rFonts w:ascii="Century Gothic" w:hAnsi="Century Gothic"/>
          <w:sz w:val="20"/>
          <w:szCs w:val="20"/>
        </w:rPr>
        <w:t xml:space="preserve"> </w:t>
      </w:r>
      <w:r w:rsidR="00177462" w:rsidRPr="00177462">
        <w:rPr>
          <w:rFonts w:ascii="Century Gothic" w:hAnsi="Century Gothic"/>
          <w:sz w:val="20"/>
          <w:szCs w:val="20"/>
        </w:rPr>
        <w:t>juri</w:t>
      </w:r>
      <w:r w:rsidR="00177462">
        <w:rPr>
          <w:rFonts w:ascii="Century Gothic" w:hAnsi="Century Gothic"/>
          <w:sz w:val="20"/>
          <w:szCs w:val="20"/>
        </w:rPr>
        <w:t>s.smulders@altum.lv</w:t>
      </w:r>
    </w:p>
    <w:p w14:paraId="47C621D7" w14:textId="77777777" w:rsidR="00867306" w:rsidRPr="00F24B13" w:rsidRDefault="00867306" w:rsidP="003E1EC2">
      <w:pPr>
        <w:ind w:left="709"/>
        <w:jc w:val="both"/>
        <w:rPr>
          <w:rFonts w:ascii="Century Gothic" w:hAnsi="Century Gothic"/>
          <w:sz w:val="20"/>
          <w:szCs w:val="20"/>
        </w:rPr>
      </w:pPr>
    </w:p>
    <w:p w14:paraId="7FB941BE" w14:textId="77777777" w:rsidR="00D765AC" w:rsidRPr="00F24B13" w:rsidRDefault="00D33D63" w:rsidP="00314723">
      <w:pPr>
        <w:numPr>
          <w:ilvl w:val="0"/>
          <w:numId w:val="11"/>
        </w:numPr>
        <w:ind w:left="709" w:hanging="709"/>
        <w:jc w:val="both"/>
        <w:rPr>
          <w:rFonts w:ascii="Century Gothic" w:hAnsi="Century Gothic"/>
          <w:b/>
          <w:sz w:val="20"/>
          <w:szCs w:val="20"/>
        </w:rPr>
      </w:pPr>
      <w:r w:rsidRPr="00F24B13">
        <w:rPr>
          <w:rFonts w:ascii="Century Gothic" w:hAnsi="Century Gothic"/>
          <w:b/>
          <w:sz w:val="20"/>
          <w:szCs w:val="20"/>
        </w:rPr>
        <w:t>Identifikācijas numurs</w:t>
      </w:r>
    </w:p>
    <w:p w14:paraId="011C0D9D" w14:textId="0AB648AA" w:rsidR="00157953" w:rsidRPr="00F24B13" w:rsidRDefault="0003507F" w:rsidP="00B5735F">
      <w:pPr>
        <w:ind w:left="709"/>
        <w:jc w:val="both"/>
        <w:rPr>
          <w:rFonts w:ascii="Century Gothic" w:hAnsi="Century Gothic"/>
          <w:sz w:val="20"/>
          <w:szCs w:val="20"/>
        </w:rPr>
      </w:pPr>
      <w:r>
        <w:rPr>
          <w:rFonts w:ascii="Century Gothic" w:hAnsi="Century Gothic"/>
          <w:sz w:val="20"/>
          <w:szCs w:val="20"/>
        </w:rPr>
        <w:t>ALTUM 202</w:t>
      </w:r>
      <w:r w:rsidR="00177462">
        <w:rPr>
          <w:rFonts w:ascii="Century Gothic" w:hAnsi="Century Gothic"/>
          <w:sz w:val="20"/>
          <w:szCs w:val="20"/>
        </w:rPr>
        <w:t>5</w:t>
      </w:r>
      <w:r w:rsidR="00455246">
        <w:rPr>
          <w:rFonts w:ascii="Century Gothic" w:hAnsi="Century Gothic"/>
          <w:sz w:val="20"/>
          <w:szCs w:val="20"/>
        </w:rPr>
        <w:t>/17/</w:t>
      </w:r>
      <w:r w:rsidR="00177462">
        <w:rPr>
          <w:rFonts w:ascii="Century Gothic" w:hAnsi="Century Gothic"/>
          <w:sz w:val="20"/>
          <w:szCs w:val="20"/>
        </w:rPr>
        <w:t>IP</w:t>
      </w:r>
      <w:r>
        <w:rPr>
          <w:rFonts w:ascii="Century Gothic" w:hAnsi="Century Gothic"/>
          <w:sz w:val="20"/>
          <w:szCs w:val="20"/>
        </w:rPr>
        <w:t>D</w:t>
      </w:r>
    </w:p>
    <w:p w14:paraId="2C42EF9E" w14:textId="77777777" w:rsidR="003E1EC2" w:rsidRPr="00F24B13" w:rsidRDefault="003E1EC2" w:rsidP="003E1EC2">
      <w:pPr>
        <w:ind w:left="709"/>
        <w:jc w:val="both"/>
        <w:rPr>
          <w:rFonts w:ascii="Century Gothic" w:hAnsi="Century Gothic"/>
          <w:sz w:val="20"/>
          <w:szCs w:val="20"/>
        </w:rPr>
      </w:pPr>
    </w:p>
    <w:p w14:paraId="1EEF40FD" w14:textId="77777777" w:rsidR="00157953" w:rsidRPr="00F24B13" w:rsidRDefault="00157953" w:rsidP="00314723">
      <w:pPr>
        <w:numPr>
          <w:ilvl w:val="0"/>
          <w:numId w:val="11"/>
        </w:numPr>
        <w:ind w:left="709" w:hanging="709"/>
        <w:jc w:val="both"/>
        <w:rPr>
          <w:rFonts w:ascii="Century Gothic" w:hAnsi="Century Gothic"/>
          <w:b/>
          <w:sz w:val="20"/>
          <w:szCs w:val="20"/>
        </w:rPr>
      </w:pPr>
      <w:r w:rsidRPr="00F24B13">
        <w:rPr>
          <w:rFonts w:ascii="Century Gothic" w:hAnsi="Century Gothic"/>
          <w:b/>
          <w:sz w:val="20"/>
          <w:szCs w:val="20"/>
        </w:rPr>
        <w:t>Iepirkuma priekšmets</w:t>
      </w:r>
    </w:p>
    <w:p w14:paraId="5B9CFEEA" w14:textId="22B08956" w:rsidR="00291A43" w:rsidRPr="00F24B13" w:rsidRDefault="00291A43" w:rsidP="00821243">
      <w:pPr>
        <w:pStyle w:val="ListParagraph"/>
        <w:widowControl w:val="0"/>
        <w:numPr>
          <w:ilvl w:val="1"/>
          <w:numId w:val="27"/>
        </w:numPr>
        <w:autoSpaceDE w:val="0"/>
        <w:autoSpaceDN w:val="0"/>
        <w:ind w:left="709" w:hanging="709"/>
        <w:jc w:val="both"/>
        <w:rPr>
          <w:rFonts w:ascii="Century Gothic" w:hAnsi="Century Gothic"/>
          <w:sz w:val="20"/>
          <w:szCs w:val="20"/>
        </w:rPr>
      </w:pPr>
      <w:r w:rsidRPr="00F24B13">
        <w:rPr>
          <w:rFonts w:ascii="Century Gothic" w:hAnsi="Century Gothic"/>
          <w:sz w:val="20"/>
          <w:szCs w:val="20"/>
        </w:rPr>
        <w:t xml:space="preserve">Iepirkuma nomenklatūras (CPV) </w:t>
      </w:r>
      <w:r w:rsidRPr="00CD5B29">
        <w:rPr>
          <w:rFonts w:ascii="Century Gothic" w:hAnsi="Century Gothic"/>
          <w:sz w:val="20"/>
          <w:szCs w:val="20"/>
        </w:rPr>
        <w:t xml:space="preserve">kods: </w:t>
      </w:r>
      <w:r w:rsidR="00CD5B29" w:rsidRPr="00CD5B29">
        <w:rPr>
          <w:rFonts w:ascii="Century Gothic" w:hAnsi="Century Gothic"/>
          <w:sz w:val="20"/>
          <w:szCs w:val="20"/>
        </w:rPr>
        <w:t>09310000-5</w:t>
      </w:r>
      <w:r w:rsidRPr="00CD5B29">
        <w:rPr>
          <w:rFonts w:ascii="Century Gothic" w:hAnsi="Century Gothic"/>
          <w:sz w:val="20"/>
          <w:szCs w:val="20"/>
        </w:rPr>
        <w:t>.</w:t>
      </w:r>
    </w:p>
    <w:p w14:paraId="30EC46C4" w14:textId="04BCF80A" w:rsidR="00393B8E" w:rsidRPr="00F24B13" w:rsidRDefault="00393B8E" w:rsidP="00821243">
      <w:pPr>
        <w:pStyle w:val="ListParagraph"/>
        <w:widowControl w:val="0"/>
        <w:numPr>
          <w:ilvl w:val="1"/>
          <w:numId w:val="27"/>
        </w:numPr>
        <w:autoSpaceDE w:val="0"/>
        <w:autoSpaceDN w:val="0"/>
        <w:ind w:left="709" w:hanging="709"/>
        <w:jc w:val="both"/>
        <w:rPr>
          <w:rFonts w:ascii="Century Gothic" w:hAnsi="Century Gothic"/>
          <w:sz w:val="20"/>
          <w:szCs w:val="20"/>
        </w:rPr>
      </w:pPr>
      <w:r w:rsidRPr="00F24B13">
        <w:rPr>
          <w:rFonts w:ascii="Century Gothic" w:hAnsi="Century Gothic"/>
          <w:sz w:val="20"/>
          <w:szCs w:val="20"/>
        </w:rPr>
        <w:t xml:space="preserve">Iepirkuma </w:t>
      </w:r>
      <w:r w:rsidRPr="00CD5B29">
        <w:rPr>
          <w:rFonts w:ascii="Century Gothic" w:hAnsi="Century Gothic"/>
          <w:sz w:val="20"/>
          <w:szCs w:val="20"/>
        </w:rPr>
        <w:t xml:space="preserve">priekšmets </w:t>
      </w:r>
      <w:r w:rsidR="00B10F99" w:rsidRPr="00CD5B29">
        <w:rPr>
          <w:rFonts w:ascii="Century Gothic" w:hAnsi="Century Gothic"/>
          <w:sz w:val="20"/>
          <w:szCs w:val="20"/>
        </w:rPr>
        <w:t>–</w:t>
      </w:r>
      <w:r w:rsidRPr="00CD5B29">
        <w:rPr>
          <w:rFonts w:ascii="Century Gothic" w:hAnsi="Century Gothic"/>
          <w:sz w:val="20"/>
          <w:szCs w:val="20"/>
        </w:rPr>
        <w:t xml:space="preserve"> </w:t>
      </w:r>
      <w:r w:rsidR="00CD5B29" w:rsidRPr="00CD5B29">
        <w:rPr>
          <w:rFonts w:ascii="Century Gothic" w:hAnsi="Century Gothic"/>
          <w:sz w:val="20"/>
          <w:szCs w:val="20"/>
        </w:rPr>
        <w:t>elektroenerģijas iegāde</w:t>
      </w:r>
      <w:r w:rsidR="00896048" w:rsidRPr="00CD5B29">
        <w:rPr>
          <w:rFonts w:ascii="Century Gothic" w:hAnsi="Century Gothic"/>
          <w:sz w:val="20"/>
          <w:szCs w:val="20"/>
        </w:rPr>
        <w:t>,</w:t>
      </w:r>
      <w:r w:rsidRPr="00CD5B29">
        <w:rPr>
          <w:rFonts w:ascii="Century Gothic" w:hAnsi="Century Gothic"/>
          <w:sz w:val="20"/>
          <w:szCs w:val="20"/>
        </w:rPr>
        <w:t xml:space="preserve"> saskaņā ar Tehnisko specifikāciju (Pieliku</w:t>
      </w:r>
      <w:r w:rsidRPr="00F24B13">
        <w:rPr>
          <w:rFonts w:ascii="Century Gothic" w:hAnsi="Century Gothic"/>
          <w:sz w:val="20"/>
          <w:szCs w:val="20"/>
        </w:rPr>
        <w:t>ms nr.2)</w:t>
      </w:r>
      <w:r w:rsidR="008C74DF" w:rsidRPr="00F24B13">
        <w:rPr>
          <w:rFonts w:ascii="Century Gothic" w:hAnsi="Century Gothic"/>
          <w:sz w:val="20"/>
          <w:szCs w:val="20"/>
        </w:rPr>
        <w:t>.</w:t>
      </w:r>
      <w:r w:rsidR="009B7CFE" w:rsidRPr="00F24B13">
        <w:rPr>
          <w:rFonts w:ascii="Century Gothic" w:hAnsi="Century Gothic"/>
          <w:sz w:val="20"/>
          <w:szCs w:val="20"/>
        </w:rPr>
        <w:t xml:space="preserve"> </w:t>
      </w:r>
    </w:p>
    <w:p w14:paraId="7A8B7986" w14:textId="6282C24A" w:rsidR="004A312D" w:rsidRDefault="004A312D" w:rsidP="00821243">
      <w:pPr>
        <w:numPr>
          <w:ilvl w:val="1"/>
          <w:numId w:val="27"/>
        </w:numPr>
        <w:ind w:left="709" w:hanging="709"/>
        <w:jc w:val="both"/>
        <w:rPr>
          <w:rFonts w:ascii="Century Gothic" w:hAnsi="Century Gothic"/>
          <w:sz w:val="20"/>
          <w:szCs w:val="20"/>
          <w:lang w:eastAsia="en-US"/>
        </w:rPr>
      </w:pPr>
      <w:r>
        <w:rPr>
          <w:rFonts w:ascii="Century Gothic" w:hAnsi="Century Gothic"/>
          <w:sz w:val="20"/>
          <w:szCs w:val="20"/>
          <w:lang w:eastAsia="en-US"/>
        </w:rPr>
        <w:t xml:space="preserve">Paredzamā līgumcena </w:t>
      </w:r>
      <w:r w:rsidR="00B8442D">
        <w:rPr>
          <w:rFonts w:ascii="Century Gothic" w:hAnsi="Century Gothic"/>
          <w:sz w:val="20"/>
          <w:szCs w:val="20"/>
          <w:lang w:eastAsia="en-US"/>
        </w:rPr>
        <w:t>90 0</w:t>
      </w:r>
      <w:r w:rsidR="00106B39">
        <w:rPr>
          <w:rFonts w:ascii="Century Gothic" w:hAnsi="Century Gothic"/>
          <w:sz w:val="20"/>
          <w:szCs w:val="20"/>
          <w:lang w:eastAsia="en-US"/>
        </w:rPr>
        <w:t>00</w:t>
      </w:r>
      <w:r>
        <w:rPr>
          <w:rFonts w:ascii="Century Gothic" w:hAnsi="Century Gothic"/>
          <w:sz w:val="20"/>
          <w:szCs w:val="20"/>
          <w:lang w:eastAsia="en-US"/>
        </w:rPr>
        <w:t xml:space="preserve"> EUR.</w:t>
      </w:r>
    </w:p>
    <w:p w14:paraId="736390A3" w14:textId="77777777" w:rsidR="00282375" w:rsidRPr="00F24B13" w:rsidRDefault="00282375" w:rsidP="00821243">
      <w:pPr>
        <w:numPr>
          <w:ilvl w:val="1"/>
          <w:numId w:val="27"/>
        </w:numPr>
        <w:ind w:left="709" w:hanging="709"/>
        <w:jc w:val="both"/>
        <w:rPr>
          <w:rFonts w:ascii="Century Gothic" w:hAnsi="Century Gothic"/>
          <w:sz w:val="20"/>
          <w:szCs w:val="20"/>
          <w:lang w:eastAsia="en-US"/>
        </w:rPr>
      </w:pPr>
      <w:r w:rsidRPr="00F24B13">
        <w:rPr>
          <w:rFonts w:ascii="Century Gothic" w:hAnsi="Century Gothic"/>
          <w:sz w:val="20"/>
          <w:szCs w:val="20"/>
          <w:lang w:eastAsia="en-US"/>
        </w:rPr>
        <w:t>Pretendents nevar iesniegt piedāvājuma variantus.</w:t>
      </w:r>
    </w:p>
    <w:p w14:paraId="4DB0A956" w14:textId="77777777" w:rsidR="00282375" w:rsidRPr="00F24B13" w:rsidRDefault="00282375" w:rsidP="00821243">
      <w:pPr>
        <w:numPr>
          <w:ilvl w:val="1"/>
          <w:numId w:val="27"/>
        </w:numPr>
        <w:ind w:left="709" w:hanging="709"/>
        <w:jc w:val="both"/>
        <w:rPr>
          <w:rFonts w:ascii="Century Gothic" w:hAnsi="Century Gothic"/>
          <w:sz w:val="20"/>
          <w:szCs w:val="20"/>
          <w:lang w:eastAsia="en-US"/>
        </w:rPr>
      </w:pPr>
      <w:r w:rsidRPr="00F24B13">
        <w:rPr>
          <w:rFonts w:ascii="Century Gothic" w:hAnsi="Century Gothic"/>
          <w:sz w:val="20"/>
          <w:szCs w:val="20"/>
          <w:lang w:eastAsia="en-US"/>
        </w:rPr>
        <w:t>Pretendents var iesniegt piedāvājumu tikai par visu apjomu.</w:t>
      </w:r>
    </w:p>
    <w:p w14:paraId="0D5D2648" w14:textId="1254A3C2" w:rsidR="003E1EC2" w:rsidRPr="00F24B13" w:rsidRDefault="00282375" w:rsidP="00821243">
      <w:pPr>
        <w:numPr>
          <w:ilvl w:val="1"/>
          <w:numId w:val="27"/>
        </w:numPr>
        <w:ind w:left="709" w:hanging="709"/>
        <w:jc w:val="both"/>
        <w:rPr>
          <w:rFonts w:ascii="Century Gothic" w:hAnsi="Century Gothic"/>
          <w:sz w:val="20"/>
          <w:szCs w:val="20"/>
        </w:rPr>
      </w:pPr>
      <w:r w:rsidRPr="00F24B13">
        <w:rPr>
          <w:rFonts w:ascii="Century Gothic" w:hAnsi="Century Gothic"/>
          <w:sz w:val="20"/>
          <w:szCs w:val="20"/>
        </w:rPr>
        <w:t xml:space="preserve">Pasūtītājs slēdz līgumu ar piegādātāju, </w:t>
      </w:r>
      <w:r w:rsidR="00AB6E0A" w:rsidRPr="00F24B13">
        <w:rPr>
          <w:rFonts w:ascii="Century Gothic" w:hAnsi="Century Gothic"/>
          <w:sz w:val="20"/>
          <w:szCs w:val="20"/>
        </w:rPr>
        <w:t>kurš iesniedzis nolikuma prasībām atbilstošu</w:t>
      </w:r>
      <w:r w:rsidR="009017FD" w:rsidRPr="00F24B13">
        <w:rPr>
          <w:rFonts w:ascii="Century Gothic" w:hAnsi="Century Gothic"/>
          <w:sz w:val="20"/>
          <w:szCs w:val="20"/>
        </w:rPr>
        <w:t xml:space="preserve"> saimnieciski visizdevīgāko</w:t>
      </w:r>
      <w:r w:rsidRPr="00F24B13">
        <w:rPr>
          <w:rFonts w:ascii="Century Gothic" w:hAnsi="Century Gothic"/>
          <w:sz w:val="20"/>
          <w:szCs w:val="20"/>
        </w:rPr>
        <w:t xml:space="preserve"> piedāvā</w:t>
      </w:r>
      <w:r w:rsidR="0000774D" w:rsidRPr="00F24B13">
        <w:rPr>
          <w:rFonts w:ascii="Century Gothic" w:hAnsi="Century Gothic"/>
          <w:sz w:val="20"/>
          <w:szCs w:val="20"/>
        </w:rPr>
        <w:t>jum</w:t>
      </w:r>
      <w:r w:rsidR="00AB6E0A" w:rsidRPr="00F24B13">
        <w:rPr>
          <w:rFonts w:ascii="Century Gothic" w:hAnsi="Century Gothic"/>
          <w:sz w:val="20"/>
          <w:szCs w:val="20"/>
        </w:rPr>
        <w:t>u</w:t>
      </w:r>
      <w:r w:rsidR="00831B91">
        <w:rPr>
          <w:rFonts w:ascii="Century Gothic" w:hAnsi="Century Gothic"/>
          <w:sz w:val="20"/>
          <w:szCs w:val="20"/>
        </w:rPr>
        <w:t xml:space="preserve"> ar viszemāko cenu</w:t>
      </w:r>
      <w:r w:rsidRPr="00F24B13">
        <w:rPr>
          <w:rFonts w:ascii="Century Gothic" w:hAnsi="Century Gothic"/>
          <w:sz w:val="20"/>
          <w:szCs w:val="20"/>
        </w:rPr>
        <w:t>.</w:t>
      </w:r>
    </w:p>
    <w:p w14:paraId="49924A0F" w14:textId="77777777" w:rsidR="00282375" w:rsidRPr="00F24B13" w:rsidRDefault="00282375" w:rsidP="00282375">
      <w:pPr>
        <w:ind w:left="709"/>
        <w:jc w:val="both"/>
        <w:rPr>
          <w:rFonts w:ascii="Century Gothic" w:hAnsi="Century Gothic"/>
          <w:sz w:val="20"/>
          <w:szCs w:val="20"/>
          <w:lang w:eastAsia="en-US"/>
        </w:rPr>
      </w:pPr>
    </w:p>
    <w:p w14:paraId="0C2FFA3E" w14:textId="77777777" w:rsidR="00064C40" w:rsidRPr="00F24B13" w:rsidRDefault="00064C40" w:rsidP="00821243">
      <w:pPr>
        <w:widowControl w:val="0"/>
        <w:numPr>
          <w:ilvl w:val="0"/>
          <w:numId w:val="27"/>
        </w:numPr>
        <w:adjustRightInd w:val="0"/>
        <w:ind w:left="709" w:hanging="709"/>
        <w:jc w:val="both"/>
        <w:textAlignment w:val="baseline"/>
        <w:rPr>
          <w:rFonts w:ascii="Century Gothic" w:hAnsi="Century Gothic"/>
          <w:b/>
          <w:sz w:val="20"/>
          <w:szCs w:val="20"/>
        </w:rPr>
      </w:pPr>
      <w:r w:rsidRPr="00F24B13">
        <w:rPr>
          <w:rFonts w:ascii="Century Gothic" w:hAnsi="Century Gothic"/>
          <w:b/>
          <w:sz w:val="20"/>
          <w:szCs w:val="20"/>
        </w:rPr>
        <w:t>Pretendenti</w:t>
      </w:r>
    </w:p>
    <w:p w14:paraId="279FD95E" w14:textId="77777777" w:rsidR="00064C40" w:rsidRPr="00F24B13" w:rsidRDefault="00064C40" w:rsidP="00821243">
      <w:pPr>
        <w:widowControl w:val="0"/>
        <w:numPr>
          <w:ilvl w:val="1"/>
          <w:numId w:val="27"/>
        </w:numPr>
        <w:adjustRightInd w:val="0"/>
        <w:ind w:left="709" w:hanging="709"/>
        <w:jc w:val="both"/>
        <w:textAlignment w:val="baseline"/>
        <w:rPr>
          <w:rFonts w:ascii="Century Gothic" w:hAnsi="Century Gothic"/>
          <w:sz w:val="20"/>
          <w:szCs w:val="20"/>
        </w:rPr>
      </w:pPr>
      <w:r w:rsidRPr="00F24B13">
        <w:rPr>
          <w:rFonts w:ascii="Century Gothic" w:hAnsi="Century Gothic"/>
          <w:sz w:val="20"/>
          <w:szCs w:val="20"/>
        </w:rPr>
        <w:t xml:space="preserve">Iepirkumu procedūrā var piedalīties jebkura </w:t>
      </w:r>
      <w:r w:rsidR="008A2310" w:rsidRPr="00F24B13">
        <w:rPr>
          <w:rFonts w:ascii="Century Gothic" w:hAnsi="Century Gothic"/>
          <w:sz w:val="20"/>
          <w:szCs w:val="20"/>
        </w:rPr>
        <w:t xml:space="preserve">fiziska vai </w:t>
      </w:r>
      <w:r w:rsidRPr="00F24B13">
        <w:rPr>
          <w:rFonts w:ascii="Century Gothic" w:hAnsi="Century Gothic"/>
          <w:sz w:val="20"/>
          <w:szCs w:val="20"/>
        </w:rPr>
        <w:t>juridiska persona vai jebkura personu apvienība jebkurā to kombinācijā, kas atbilst iepirkumu procedūras dokumentācijā noteiktajām prasībām.</w:t>
      </w:r>
    </w:p>
    <w:p w14:paraId="3A62B182" w14:textId="77777777" w:rsidR="0027268B" w:rsidRPr="00F24B13" w:rsidRDefault="0027268B" w:rsidP="00821243">
      <w:pPr>
        <w:widowControl w:val="0"/>
        <w:numPr>
          <w:ilvl w:val="1"/>
          <w:numId w:val="27"/>
        </w:numPr>
        <w:adjustRightInd w:val="0"/>
        <w:ind w:left="709" w:hanging="709"/>
        <w:jc w:val="both"/>
        <w:textAlignment w:val="baseline"/>
        <w:rPr>
          <w:rFonts w:ascii="Century Gothic" w:hAnsi="Century Gothic"/>
          <w:sz w:val="20"/>
          <w:szCs w:val="20"/>
        </w:rPr>
      </w:pPr>
      <w:r w:rsidRPr="00F24B13">
        <w:rPr>
          <w:rFonts w:ascii="Century Gothic" w:hAnsi="Century Gothic"/>
          <w:color w:val="000000"/>
          <w:sz w:val="20"/>
          <w:szCs w:val="20"/>
        </w:rPr>
        <w:t xml:space="preserve">Ja piedāvājumu iesniedz personu </w:t>
      </w:r>
      <w:r w:rsidRPr="00F24B13">
        <w:rPr>
          <w:rFonts w:ascii="Century Gothic" w:hAnsi="Century Gothic"/>
          <w:sz w:val="20"/>
          <w:szCs w:val="20"/>
        </w:rPr>
        <w:t>apvienība jebkurā to kombinācijā</w:t>
      </w:r>
      <w:r w:rsidRPr="00F24B13">
        <w:rPr>
          <w:rFonts w:ascii="Century Gothic" w:hAnsi="Century Gothic"/>
          <w:color w:val="000000"/>
          <w:sz w:val="20"/>
          <w:szCs w:val="20"/>
        </w:rPr>
        <w:t>, jāiesniedz visu iesaistīto pušu parakstīts apliecinājums par kopīgu dalību atklātajā konkursā.</w:t>
      </w:r>
    </w:p>
    <w:p w14:paraId="77409134" w14:textId="497C45A6" w:rsidR="00064C40" w:rsidRPr="00F24B13" w:rsidRDefault="00064C40" w:rsidP="00821243">
      <w:pPr>
        <w:widowControl w:val="0"/>
        <w:numPr>
          <w:ilvl w:val="1"/>
          <w:numId w:val="27"/>
        </w:numPr>
        <w:adjustRightInd w:val="0"/>
        <w:ind w:left="709" w:hanging="709"/>
        <w:jc w:val="both"/>
        <w:textAlignment w:val="baseline"/>
        <w:rPr>
          <w:rFonts w:ascii="Century Gothic" w:hAnsi="Century Gothic"/>
          <w:sz w:val="20"/>
          <w:szCs w:val="20"/>
        </w:rPr>
      </w:pPr>
      <w:r w:rsidRPr="00F24B13">
        <w:rPr>
          <w:rFonts w:ascii="Century Gothic" w:hAnsi="Century Gothic"/>
          <w:sz w:val="20"/>
          <w:szCs w:val="20"/>
        </w:rPr>
        <w:t>Ja piedāvājumu iesniedz personu apvienība jebkurā to kombinācijā, tai uzvaras gadījumā</w:t>
      </w:r>
      <w:r w:rsidR="008F3F94" w:rsidRPr="00F24B13">
        <w:rPr>
          <w:rFonts w:ascii="Century Gothic" w:hAnsi="Century Gothic"/>
          <w:sz w:val="20"/>
          <w:szCs w:val="20"/>
        </w:rPr>
        <w:t xml:space="preserve"> </w:t>
      </w:r>
      <w:r w:rsidRPr="00F24B13">
        <w:rPr>
          <w:rFonts w:ascii="Century Gothic" w:hAnsi="Century Gothic"/>
          <w:sz w:val="20"/>
          <w:szCs w:val="20"/>
        </w:rPr>
        <w:t>jāizveido personālsabiedrība</w:t>
      </w:r>
      <w:r w:rsidR="009B7CFE" w:rsidRPr="00F24B13">
        <w:rPr>
          <w:rFonts w:ascii="Century Gothic" w:hAnsi="Century Gothic"/>
          <w:sz w:val="20"/>
          <w:szCs w:val="20"/>
        </w:rPr>
        <w:t xml:space="preserve"> vai jānoslēdz sabiedrības līgums par sadarbību un atbildības sadalījumu projekta ietvaros</w:t>
      </w:r>
      <w:r w:rsidRPr="00F24B13">
        <w:rPr>
          <w:rFonts w:ascii="Century Gothic" w:hAnsi="Century Gothic"/>
          <w:sz w:val="20"/>
          <w:szCs w:val="20"/>
        </w:rPr>
        <w:t>. Tas neattiecas uz to piegādātāju apvienību, kas jau savu piedāvājumu iesniedz kā reģistrēta personālsabiedrība attiecīgās valsts normatīvo aktu prasībām.</w:t>
      </w:r>
    </w:p>
    <w:p w14:paraId="030F74F3" w14:textId="77777777" w:rsidR="00064C40" w:rsidRPr="00F24B13" w:rsidRDefault="00064C40" w:rsidP="00821243">
      <w:pPr>
        <w:numPr>
          <w:ilvl w:val="1"/>
          <w:numId w:val="27"/>
        </w:numPr>
        <w:ind w:left="709" w:hanging="709"/>
        <w:jc w:val="both"/>
        <w:rPr>
          <w:rFonts w:ascii="Century Gothic" w:hAnsi="Century Gothic"/>
          <w:sz w:val="20"/>
          <w:szCs w:val="20"/>
          <w:lang w:eastAsia="en-US"/>
        </w:rPr>
      </w:pPr>
      <w:r w:rsidRPr="00F24B13">
        <w:rPr>
          <w:rFonts w:ascii="Century Gothic" w:hAnsi="Century Gothic"/>
          <w:sz w:val="20"/>
          <w:szCs w:val="20"/>
        </w:rPr>
        <w:t>Personālsabiedrība piedāvājumā papildus norāda personu, kas iepirkumā pārstāv attiecīgo personu apvienību, kā arī katras personas atbildības sadalījumu.</w:t>
      </w:r>
    </w:p>
    <w:p w14:paraId="030647E7" w14:textId="77777777" w:rsidR="00064C40" w:rsidRPr="00F24B13" w:rsidRDefault="00064C40" w:rsidP="00064C40">
      <w:pPr>
        <w:ind w:left="709"/>
        <w:jc w:val="both"/>
        <w:rPr>
          <w:rFonts w:ascii="Century Gothic" w:hAnsi="Century Gothic"/>
          <w:sz w:val="20"/>
          <w:szCs w:val="20"/>
          <w:lang w:eastAsia="en-US"/>
        </w:rPr>
      </w:pPr>
    </w:p>
    <w:p w14:paraId="2301102F" w14:textId="77777777" w:rsidR="00B5788E" w:rsidRPr="00F24B13" w:rsidRDefault="00B5788E" w:rsidP="00821243">
      <w:pPr>
        <w:numPr>
          <w:ilvl w:val="0"/>
          <w:numId w:val="27"/>
        </w:numPr>
        <w:ind w:left="709" w:hanging="709"/>
        <w:jc w:val="both"/>
        <w:rPr>
          <w:rFonts w:ascii="Century Gothic" w:hAnsi="Century Gothic"/>
          <w:b/>
          <w:sz w:val="20"/>
          <w:szCs w:val="20"/>
          <w:lang w:eastAsia="en-US"/>
        </w:rPr>
      </w:pPr>
      <w:r w:rsidRPr="00F24B13">
        <w:rPr>
          <w:rFonts w:ascii="Century Gothic" w:hAnsi="Century Gothic"/>
          <w:b/>
          <w:sz w:val="20"/>
          <w:szCs w:val="20"/>
          <w:lang w:eastAsia="en-US"/>
        </w:rPr>
        <w:t>Līguma izpildes vieta un laiks</w:t>
      </w:r>
    </w:p>
    <w:p w14:paraId="7AD6AC70" w14:textId="77777777" w:rsidR="00B5788E" w:rsidRPr="00F24B13" w:rsidRDefault="00B5788E" w:rsidP="00821243">
      <w:pPr>
        <w:numPr>
          <w:ilvl w:val="1"/>
          <w:numId w:val="27"/>
        </w:numPr>
        <w:ind w:left="709" w:hanging="709"/>
        <w:jc w:val="both"/>
        <w:rPr>
          <w:rFonts w:ascii="Century Gothic" w:hAnsi="Century Gothic"/>
          <w:sz w:val="20"/>
          <w:szCs w:val="20"/>
          <w:lang w:eastAsia="en-US"/>
        </w:rPr>
      </w:pPr>
      <w:r w:rsidRPr="00F24B13">
        <w:rPr>
          <w:rFonts w:ascii="Century Gothic" w:hAnsi="Century Gothic"/>
          <w:sz w:val="20"/>
          <w:szCs w:val="20"/>
          <w:lang w:eastAsia="en-US"/>
        </w:rPr>
        <w:t xml:space="preserve">Līguma izpildes vieta </w:t>
      </w:r>
      <w:r w:rsidR="00FC2C25" w:rsidRPr="00F24B13">
        <w:rPr>
          <w:rFonts w:ascii="Century Gothic" w:hAnsi="Century Gothic"/>
          <w:sz w:val="20"/>
          <w:szCs w:val="20"/>
          <w:lang w:eastAsia="en-US"/>
        </w:rPr>
        <w:t>–</w:t>
      </w:r>
      <w:r w:rsidRPr="00F24B13">
        <w:rPr>
          <w:rFonts w:ascii="Century Gothic" w:hAnsi="Century Gothic"/>
          <w:sz w:val="20"/>
          <w:szCs w:val="20"/>
          <w:lang w:eastAsia="en-US"/>
        </w:rPr>
        <w:t xml:space="preserve"> </w:t>
      </w:r>
      <w:r w:rsidR="0022521C" w:rsidRPr="00F24B13">
        <w:rPr>
          <w:rFonts w:ascii="Century Gothic" w:hAnsi="Century Gothic"/>
          <w:sz w:val="20"/>
          <w:szCs w:val="20"/>
          <w:lang w:eastAsia="en-US"/>
        </w:rPr>
        <w:t>Latvija</w:t>
      </w:r>
      <w:r w:rsidR="00F84822" w:rsidRPr="00F24B13">
        <w:rPr>
          <w:rFonts w:ascii="Century Gothic" w:hAnsi="Century Gothic"/>
          <w:sz w:val="20"/>
          <w:szCs w:val="20"/>
          <w:lang w:eastAsia="en-US"/>
        </w:rPr>
        <w:t>.</w:t>
      </w:r>
      <w:r w:rsidR="00FC2C25" w:rsidRPr="00F24B13" w:rsidDel="00FC2C25">
        <w:rPr>
          <w:rFonts w:ascii="Century Gothic" w:hAnsi="Century Gothic"/>
          <w:sz w:val="20"/>
          <w:szCs w:val="20"/>
          <w:lang w:eastAsia="en-US"/>
        </w:rPr>
        <w:t xml:space="preserve"> </w:t>
      </w:r>
    </w:p>
    <w:p w14:paraId="18A2474A" w14:textId="401CBB00" w:rsidR="00B5788E" w:rsidRPr="00F24B13" w:rsidRDefault="00B5788E" w:rsidP="00821243">
      <w:pPr>
        <w:numPr>
          <w:ilvl w:val="1"/>
          <w:numId w:val="27"/>
        </w:numPr>
        <w:ind w:left="709" w:hanging="709"/>
        <w:jc w:val="both"/>
        <w:rPr>
          <w:rFonts w:ascii="Century Gothic" w:hAnsi="Century Gothic"/>
          <w:sz w:val="20"/>
          <w:szCs w:val="20"/>
          <w:lang w:eastAsia="en-US"/>
        </w:rPr>
      </w:pPr>
      <w:r w:rsidRPr="00F24B13">
        <w:rPr>
          <w:rFonts w:ascii="Century Gothic" w:hAnsi="Century Gothic"/>
          <w:sz w:val="20"/>
          <w:szCs w:val="20"/>
        </w:rPr>
        <w:t>Līguma izpildes laiks –</w:t>
      </w:r>
      <w:r w:rsidR="002737F3" w:rsidRPr="00F24B13">
        <w:rPr>
          <w:rFonts w:ascii="Century Gothic" w:hAnsi="Century Gothic"/>
          <w:sz w:val="20"/>
          <w:szCs w:val="20"/>
        </w:rPr>
        <w:t xml:space="preserve"> </w:t>
      </w:r>
      <w:r w:rsidR="00CD5B29">
        <w:rPr>
          <w:rFonts w:ascii="Century Gothic" w:hAnsi="Century Gothic"/>
          <w:sz w:val="20"/>
          <w:szCs w:val="20"/>
        </w:rPr>
        <w:t>2</w:t>
      </w:r>
      <w:r w:rsidR="00010478">
        <w:rPr>
          <w:rFonts w:ascii="Century Gothic" w:hAnsi="Century Gothic"/>
          <w:sz w:val="20"/>
          <w:szCs w:val="20"/>
        </w:rPr>
        <w:t>4</w:t>
      </w:r>
      <w:r w:rsidR="0022521C" w:rsidRPr="00F24B13">
        <w:rPr>
          <w:rFonts w:ascii="Century Gothic" w:hAnsi="Century Gothic"/>
          <w:sz w:val="20"/>
          <w:szCs w:val="20"/>
        </w:rPr>
        <w:t xml:space="preserve"> </w:t>
      </w:r>
      <w:r w:rsidR="00896048" w:rsidRPr="00F24B13">
        <w:rPr>
          <w:rFonts w:ascii="Century Gothic" w:hAnsi="Century Gothic"/>
          <w:sz w:val="20"/>
          <w:szCs w:val="20"/>
        </w:rPr>
        <w:t>mēneši.</w:t>
      </w:r>
    </w:p>
    <w:p w14:paraId="2495AC70" w14:textId="77777777" w:rsidR="003E1EC2" w:rsidRPr="00F24B13" w:rsidRDefault="003E1EC2" w:rsidP="003E1EC2">
      <w:pPr>
        <w:ind w:left="709"/>
        <w:jc w:val="both"/>
        <w:rPr>
          <w:rFonts w:ascii="Century Gothic" w:hAnsi="Century Gothic"/>
          <w:sz w:val="20"/>
          <w:szCs w:val="20"/>
        </w:rPr>
      </w:pPr>
    </w:p>
    <w:p w14:paraId="1D051444" w14:textId="77777777" w:rsidR="003E1EC2" w:rsidRPr="00F24B13" w:rsidRDefault="00064C40" w:rsidP="00821243">
      <w:pPr>
        <w:numPr>
          <w:ilvl w:val="0"/>
          <w:numId w:val="27"/>
        </w:numPr>
        <w:ind w:left="709" w:hanging="709"/>
        <w:jc w:val="both"/>
        <w:rPr>
          <w:rFonts w:ascii="Century Gothic" w:hAnsi="Century Gothic"/>
          <w:b/>
          <w:sz w:val="20"/>
          <w:szCs w:val="20"/>
          <w:lang w:eastAsia="en-US"/>
        </w:rPr>
      </w:pPr>
      <w:r w:rsidRPr="00F24B13">
        <w:rPr>
          <w:rFonts w:ascii="Century Gothic" w:hAnsi="Century Gothic"/>
          <w:b/>
          <w:sz w:val="20"/>
          <w:szCs w:val="20"/>
          <w:lang w:eastAsia="en-US"/>
        </w:rPr>
        <w:t>Iepirkuma izziņošana un informācija par iepirkuma nolikumu</w:t>
      </w:r>
    </w:p>
    <w:p w14:paraId="17AFDD8C" w14:textId="3439D5E0" w:rsidR="009B7CFE" w:rsidRPr="00F24B13" w:rsidRDefault="009B7CFE" w:rsidP="00821243">
      <w:pPr>
        <w:widowControl w:val="0"/>
        <w:numPr>
          <w:ilvl w:val="1"/>
          <w:numId w:val="27"/>
        </w:numPr>
        <w:adjustRightInd w:val="0"/>
        <w:ind w:left="709" w:hanging="709"/>
        <w:jc w:val="both"/>
        <w:textAlignment w:val="baseline"/>
        <w:rPr>
          <w:rFonts w:ascii="Century Gothic" w:hAnsi="Century Gothic"/>
          <w:sz w:val="20"/>
          <w:szCs w:val="20"/>
        </w:rPr>
      </w:pPr>
      <w:r w:rsidRPr="00F24B13">
        <w:rPr>
          <w:rFonts w:ascii="Century Gothic" w:hAnsi="Century Gothic"/>
          <w:sz w:val="20"/>
          <w:szCs w:val="20"/>
        </w:rPr>
        <w:t>Iepirkumu izziņo, publicējot attiecīgu paziņojumu Iepirkumu uzraudzības biroja mājas lapā internetā. Informācija par iepirkumu tiek nodrošināta Elektronisko iepirkumu sistēmas (EIS) e-konkursu apakšsistēmā.</w:t>
      </w:r>
    </w:p>
    <w:p w14:paraId="4C6D84D9" w14:textId="22AFD128" w:rsidR="003E1EC2" w:rsidRPr="00F24B13" w:rsidRDefault="009B7CFE" w:rsidP="00821243">
      <w:pPr>
        <w:numPr>
          <w:ilvl w:val="1"/>
          <w:numId w:val="27"/>
        </w:numPr>
        <w:ind w:left="709" w:hanging="709"/>
        <w:jc w:val="both"/>
        <w:rPr>
          <w:rFonts w:ascii="Century Gothic" w:hAnsi="Century Gothic"/>
          <w:sz w:val="20"/>
          <w:szCs w:val="20"/>
          <w:lang w:eastAsia="en-US"/>
        </w:rPr>
      </w:pPr>
      <w:r w:rsidRPr="00F24B13">
        <w:rPr>
          <w:rFonts w:ascii="Century Gothic" w:hAnsi="Century Gothic"/>
          <w:sz w:val="20"/>
          <w:szCs w:val="20"/>
        </w:rPr>
        <w:t xml:space="preserve">Iepirkuma dokumentiem tiek nodrošināta brīva un tieša elektroniska pieeja EIS e-konkursu apakšsistēmā. Ja iespējamais pretendents pieprasa papildus informāciju par iepirkuma nolikumu, Pasūtītājs vienlaikus ar papildus informācijas nosūtīšanu iespējamam pretendentam, kas ir uzdevis jautājumu, ievieto šo informāciju </w:t>
      </w:r>
      <w:r w:rsidR="0053730F" w:rsidRPr="00F24B13">
        <w:rPr>
          <w:rFonts w:ascii="Century Gothic" w:hAnsi="Century Gothic"/>
          <w:sz w:val="20"/>
          <w:szCs w:val="20"/>
        </w:rPr>
        <w:t>EIS e-konkursu apakšsistēmā</w:t>
      </w:r>
      <w:r w:rsidRPr="00F24B13">
        <w:rPr>
          <w:rFonts w:ascii="Century Gothic" w:hAnsi="Century Gothic"/>
          <w:sz w:val="20"/>
          <w:szCs w:val="20"/>
        </w:rPr>
        <w:t>, ievērojot Publisko iepirkumu likumā noteikto termiņu atbildes sniegšanai.</w:t>
      </w:r>
    </w:p>
    <w:p w14:paraId="208E6076" w14:textId="77777777" w:rsidR="005E3FBA" w:rsidRPr="00F24B13" w:rsidRDefault="005E3FBA" w:rsidP="00664405">
      <w:pPr>
        <w:ind w:left="709"/>
        <w:jc w:val="both"/>
        <w:rPr>
          <w:rFonts w:ascii="Century Gothic" w:hAnsi="Century Gothic"/>
          <w:b/>
          <w:sz w:val="20"/>
          <w:szCs w:val="20"/>
        </w:rPr>
      </w:pPr>
    </w:p>
    <w:p w14:paraId="11174A5D" w14:textId="77777777" w:rsidR="00EF3697" w:rsidRPr="00F24B13" w:rsidRDefault="00C36432" w:rsidP="00821243">
      <w:pPr>
        <w:numPr>
          <w:ilvl w:val="0"/>
          <w:numId w:val="27"/>
        </w:numPr>
        <w:ind w:left="709" w:hanging="709"/>
        <w:jc w:val="both"/>
        <w:rPr>
          <w:rFonts w:ascii="Century Gothic" w:hAnsi="Century Gothic"/>
          <w:b/>
          <w:sz w:val="20"/>
          <w:szCs w:val="20"/>
        </w:rPr>
      </w:pPr>
      <w:r w:rsidRPr="00F24B13">
        <w:rPr>
          <w:rFonts w:ascii="Century Gothic" w:hAnsi="Century Gothic"/>
          <w:b/>
          <w:sz w:val="20"/>
          <w:szCs w:val="20"/>
        </w:rPr>
        <w:t>Piedāvājuma</w:t>
      </w:r>
      <w:r w:rsidR="00164A87" w:rsidRPr="00F24B13">
        <w:rPr>
          <w:rFonts w:ascii="Century Gothic" w:hAnsi="Century Gothic"/>
          <w:b/>
          <w:sz w:val="20"/>
          <w:szCs w:val="20"/>
        </w:rPr>
        <w:t xml:space="preserve"> noformējums,</w:t>
      </w:r>
      <w:r w:rsidRPr="00F24B13">
        <w:rPr>
          <w:rFonts w:ascii="Century Gothic" w:hAnsi="Century Gothic"/>
          <w:b/>
          <w:sz w:val="20"/>
          <w:szCs w:val="20"/>
        </w:rPr>
        <w:t xml:space="preserve"> iesniegšanas un atvēršanas vieta, datums, laiks un kārtība</w:t>
      </w:r>
    </w:p>
    <w:p w14:paraId="1F4ED46E" w14:textId="77777777" w:rsidR="00821243" w:rsidRPr="00F24B13" w:rsidRDefault="00821243" w:rsidP="00821243">
      <w:pPr>
        <w:numPr>
          <w:ilvl w:val="1"/>
          <w:numId w:val="27"/>
        </w:numPr>
        <w:ind w:left="709" w:hanging="709"/>
        <w:jc w:val="both"/>
        <w:rPr>
          <w:rFonts w:ascii="Century Gothic" w:hAnsi="Century Gothic"/>
          <w:sz w:val="20"/>
          <w:szCs w:val="20"/>
        </w:rPr>
      </w:pPr>
      <w:r w:rsidRPr="00F24B13">
        <w:rPr>
          <w:rFonts w:ascii="Century Gothic" w:hAnsi="Century Gothic"/>
          <w:sz w:val="20"/>
          <w:szCs w:val="20"/>
        </w:rPr>
        <w:t>Piedāvājuma dokumentus noformē atbilstoši šī nolikumam un EIS e-konkursu apakšsistēmas konkrētā iepirkuma sadaļā</w:t>
      </w:r>
      <w:r w:rsidRPr="00F24B13" w:rsidDel="00AB6507">
        <w:rPr>
          <w:rFonts w:ascii="Century Gothic" w:hAnsi="Century Gothic"/>
          <w:sz w:val="20"/>
          <w:szCs w:val="20"/>
        </w:rPr>
        <w:t xml:space="preserve"> </w:t>
      </w:r>
      <w:r w:rsidRPr="00F24B13">
        <w:rPr>
          <w:rFonts w:ascii="Century Gothic" w:hAnsi="Century Gothic"/>
          <w:sz w:val="20"/>
          <w:szCs w:val="20"/>
        </w:rPr>
        <w:t>paredzētajām prasībām.</w:t>
      </w:r>
    </w:p>
    <w:p w14:paraId="2E384C2A" w14:textId="77777777" w:rsidR="00821243" w:rsidRPr="00F24B13" w:rsidRDefault="00821243" w:rsidP="00821243">
      <w:pPr>
        <w:numPr>
          <w:ilvl w:val="1"/>
          <w:numId w:val="27"/>
        </w:numPr>
        <w:ind w:left="709" w:hanging="709"/>
        <w:jc w:val="both"/>
        <w:rPr>
          <w:rFonts w:ascii="Century Gothic" w:hAnsi="Century Gothic"/>
          <w:sz w:val="20"/>
          <w:szCs w:val="20"/>
        </w:rPr>
      </w:pPr>
      <w:r w:rsidRPr="00F24B13">
        <w:rPr>
          <w:rFonts w:ascii="Century Gothic" w:hAnsi="Century Gothic"/>
          <w:sz w:val="20"/>
          <w:szCs w:val="20"/>
        </w:rPr>
        <w:t>Piedāvājums jāsagatavo latviešu valodā. Svešvalodā sagatavotiem piedāvājuma dokumentiem jāpievieno pretendenta paraksta tiesīgas personas apliecināts tulkojums latviešu valodā.</w:t>
      </w:r>
    </w:p>
    <w:p w14:paraId="40CEB6AF" w14:textId="77777777" w:rsidR="00821243" w:rsidRPr="00F24B13" w:rsidRDefault="00821243" w:rsidP="00821243">
      <w:pPr>
        <w:numPr>
          <w:ilvl w:val="1"/>
          <w:numId w:val="27"/>
        </w:numPr>
        <w:ind w:left="709" w:hanging="709"/>
        <w:jc w:val="both"/>
        <w:rPr>
          <w:rFonts w:ascii="Century Gothic" w:hAnsi="Century Gothic"/>
          <w:sz w:val="20"/>
          <w:szCs w:val="20"/>
        </w:rPr>
      </w:pPr>
      <w:r w:rsidRPr="00F24B13">
        <w:rPr>
          <w:rFonts w:ascii="Century Gothic" w:hAnsi="Century Gothic"/>
          <w:sz w:val="20"/>
          <w:szCs w:val="20"/>
        </w:rPr>
        <w:lastRenderedPageBreak/>
        <w:t>Piedāvājuma dokumentiem ir jābūt skaidri salasāmiem, lai izvairītos no jebkādiem pārpratumiem. Vārdiem un skaitļiem ir jābūt bez iestarpinājumiem vai labojumiem. Ja pastāvēs pretrunas starp skaitlisko vērtību apzīmējumiem ar vārdiem un skaitļiem, noteicošais būs apzīmējums ar vārdiem.</w:t>
      </w:r>
    </w:p>
    <w:p w14:paraId="55431FBB" w14:textId="77777777" w:rsidR="00821243" w:rsidRPr="00F24B13" w:rsidRDefault="00821243" w:rsidP="00821243">
      <w:pPr>
        <w:numPr>
          <w:ilvl w:val="1"/>
          <w:numId w:val="27"/>
        </w:numPr>
        <w:ind w:left="709" w:hanging="709"/>
        <w:jc w:val="both"/>
        <w:rPr>
          <w:rFonts w:ascii="Century Gothic" w:hAnsi="Century Gothic"/>
          <w:sz w:val="20"/>
          <w:szCs w:val="20"/>
        </w:rPr>
      </w:pPr>
      <w:r w:rsidRPr="00F24B13">
        <w:rPr>
          <w:rFonts w:ascii="Century Gothic" w:hAnsi="Century Gothic"/>
          <w:sz w:val="20"/>
          <w:szCs w:val="20"/>
        </w:rPr>
        <w:t>Piedāvājuma dokumentus paraksta persona ar pretendenta pārstāvības tiesībām vai speciāli pilnvarots pārstāvis.</w:t>
      </w:r>
    </w:p>
    <w:p w14:paraId="2E3057A9" w14:textId="4F58CB14" w:rsidR="00B8442D" w:rsidRPr="00F20BD4" w:rsidRDefault="00B8442D" w:rsidP="00B8442D">
      <w:pPr>
        <w:numPr>
          <w:ilvl w:val="1"/>
          <w:numId w:val="27"/>
        </w:numPr>
        <w:ind w:left="709" w:hanging="709"/>
        <w:jc w:val="both"/>
        <w:rPr>
          <w:rFonts w:ascii="Century Gothic" w:hAnsi="Century Gothic"/>
          <w:sz w:val="20"/>
          <w:szCs w:val="20"/>
        </w:rPr>
      </w:pPr>
      <w:bookmarkStart w:id="0" w:name="_Hlk26540764"/>
      <w:r w:rsidRPr="00F20BD4">
        <w:rPr>
          <w:rFonts w:ascii="Century Gothic" w:hAnsi="Century Gothic"/>
          <w:sz w:val="20"/>
          <w:szCs w:val="20"/>
        </w:rPr>
        <w:t xml:space="preserve">Piedāvājumus ir jāiesniedz </w:t>
      </w:r>
      <w:r w:rsidRPr="00C61020">
        <w:rPr>
          <w:rFonts w:ascii="Century Gothic" w:hAnsi="Century Gothic"/>
          <w:sz w:val="20"/>
          <w:szCs w:val="20"/>
        </w:rPr>
        <w:t>līdz 202</w:t>
      </w:r>
      <w:r w:rsidR="00177462">
        <w:rPr>
          <w:rFonts w:ascii="Century Gothic" w:hAnsi="Century Gothic"/>
          <w:sz w:val="20"/>
          <w:szCs w:val="20"/>
        </w:rPr>
        <w:t>5</w:t>
      </w:r>
      <w:r w:rsidRPr="00C61020">
        <w:rPr>
          <w:rFonts w:ascii="Century Gothic" w:hAnsi="Century Gothic"/>
          <w:sz w:val="20"/>
          <w:szCs w:val="20"/>
        </w:rPr>
        <w:t xml:space="preserve">.gada </w:t>
      </w:r>
      <w:r w:rsidR="008C1E87">
        <w:rPr>
          <w:rFonts w:ascii="Century Gothic" w:hAnsi="Century Gothic"/>
          <w:sz w:val="20"/>
          <w:szCs w:val="20"/>
        </w:rPr>
        <w:t>2</w:t>
      </w:r>
      <w:r w:rsidR="00BC284D">
        <w:rPr>
          <w:rFonts w:ascii="Century Gothic" w:hAnsi="Century Gothic"/>
          <w:sz w:val="20"/>
          <w:szCs w:val="20"/>
        </w:rPr>
        <w:t>3</w:t>
      </w:r>
      <w:r w:rsidR="008C1E87">
        <w:rPr>
          <w:rFonts w:ascii="Century Gothic" w:hAnsi="Century Gothic"/>
          <w:sz w:val="20"/>
          <w:szCs w:val="20"/>
        </w:rPr>
        <w:t>.jūlijam</w:t>
      </w:r>
      <w:r w:rsidRPr="00C61020">
        <w:rPr>
          <w:rFonts w:ascii="Century Gothic" w:hAnsi="Century Gothic"/>
          <w:sz w:val="20"/>
          <w:szCs w:val="20"/>
        </w:rPr>
        <w:t>, plkst</w:t>
      </w:r>
      <w:r w:rsidRPr="00F20BD4">
        <w:rPr>
          <w:rFonts w:ascii="Century Gothic" w:hAnsi="Century Gothic"/>
          <w:sz w:val="20"/>
          <w:szCs w:val="20"/>
        </w:rPr>
        <w:t>.</w:t>
      </w:r>
      <w:r w:rsidR="008C1E87">
        <w:rPr>
          <w:rFonts w:ascii="Century Gothic" w:hAnsi="Century Gothic"/>
          <w:sz w:val="20"/>
          <w:szCs w:val="20"/>
        </w:rPr>
        <w:t>10:00</w:t>
      </w:r>
      <w:r w:rsidRPr="00F20BD4">
        <w:rPr>
          <w:rFonts w:ascii="Century Gothic" w:hAnsi="Century Gothic"/>
          <w:sz w:val="20"/>
          <w:szCs w:val="20"/>
        </w:rPr>
        <w:t>.</w:t>
      </w:r>
      <w:bookmarkEnd w:id="0"/>
    </w:p>
    <w:p w14:paraId="0F9FAF49" w14:textId="77777777" w:rsidR="00B8442D" w:rsidRPr="00F20BD4" w:rsidRDefault="00B8442D" w:rsidP="00B8442D">
      <w:pPr>
        <w:numPr>
          <w:ilvl w:val="1"/>
          <w:numId w:val="27"/>
        </w:numPr>
        <w:ind w:left="709" w:hanging="709"/>
        <w:jc w:val="both"/>
        <w:rPr>
          <w:rFonts w:ascii="Century Gothic" w:hAnsi="Century Gothic"/>
          <w:sz w:val="20"/>
          <w:szCs w:val="20"/>
        </w:rPr>
      </w:pPr>
      <w:r w:rsidRPr="00F20BD4">
        <w:rPr>
          <w:rFonts w:ascii="Century Gothic" w:hAnsi="Century Gothic"/>
          <w:sz w:val="20"/>
          <w:szCs w:val="20"/>
        </w:rPr>
        <w:t>Pretendents piedāvājumu iesniedz EIS e-konkursu apakšsistēmas ietvaros vienā no šādiem veidiem:</w:t>
      </w:r>
    </w:p>
    <w:p w14:paraId="7C144288" w14:textId="77777777" w:rsidR="00B8442D" w:rsidRPr="00F20BD4" w:rsidRDefault="00B8442D" w:rsidP="00B8442D">
      <w:pPr>
        <w:numPr>
          <w:ilvl w:val="2"/>
          <w:numId w:val="27"/>
        </w:numPr>
        <w:ind w:left="1418" w:hanging="709"/>
        <w:jc w:val="both"/>
        <w:rPr>
          <w:rFonts w:ascii="Century Gothic" w:hAnsi="Century Gothic"/>
          <w:sz w:val="20"/>
          <w:szCs w:val="20"/>
        </w:rPr>
      </w:pPr>
      <w:r w:rsidRPr="00F20BD4">
        <w:rPr>
          <w:rFonts w:ascii="Century Gothic" w:hAnsi="Century Gothic"/>
          <w:sz w:val="20"/>
          <w:szCs w:val="20"/>
        </w:rPr>
        <w:t>izmantojot EIS e-konkursu apakšsistēmas piedāvātos rīkus, aizpildot minētās sistēmas e-konkursu apakšsistēmā šī konkursa sadaļā ievietotās formas;</w:t>
      </w:r>
    </w:p>
    <w:p w14:paraId="30495265" w14:textId="77777777" w:rsidR="00B8442D" w:rsidRPr="00F20BD4" w:rsidRDefault="00B8442D" w:rsidP="00B8442D">
      <w:pPr>
        <w:numPr>
          <w:ilvl w:val="2"/>
          <w:numId w:val="27"/>
        </w:numPr>
        <w:ind w:left="1418" w:hanging="709"/>
        <w:jc w:val="both"/>
        <w:rPr>
          <w:rFonts w:ascii="Century Gothic" w:hAnsi="Century Gothic"/>
          <w:sz w:val="20"/>
          <w:szCs w:val="20"/>
        </w:rPr>
      </w:pPr>
      <w:r w:rsidRPr="00F20BD4">
        <w:rPr>
          <w:rFonts w:ascii="Century Gothic" w:hAnsi="Century Gothic"/>
          <w:sz w:val="20"/>
          <w:szCs w:val="20"/>
        </w:rPr>
        <w:t>sagatavojot elektroniski aizpildāmos dokumentus ārpus EIS e-konkursu apakšsistēmas un augšupielādējot sistēmas attiecīgajās vietnēs.</w:t>
      </w:r>
    </w:p>
    <w:p w14:paraId="07EAB141" w14:textId="77777777" w:rsidR="00B8442D" w:rsidRPr="00F20BD4" w:rsidRDefault="00B8442D" w:rsidP="00B8442D">
      <w:pPr>
        <w:numPr>
          <w:ilvl w:val="1"/>
          <w:numId w:val="27"/>
        </w:numPr>
        <w:ind w:left="709" w:hanging="709"/>
        <w:jc w:val="both"/>
        <w:rPr>
          <w:rFonts w:ascii="Century Gothic" w:hAnsi="Century Gothic"/>
          <w:sz w:val="20"/>
          <w:szCs w:val="20"/>
        </w:rPr>
      </w:pPr>
      <w:r w:rsidRPr="00F20BD4">
        <w:rPr>
          <w:rFonts w:ascii="Century Gothic" w:hAnsi="Century Gothic"/>
          <w:sz w:val="20"/>
          <w:szCs w:val="20"/>
        </w:rPr>
        <w:t>Sagatavojot piedāvājumu, pretendentam jāievēro, ka:</w:t>
      </w:r>
    </w:p>
    <w:p w14:paraId="519EC5CE" w14:textId="77777777" w:rsidR="00B8442D" w:rsidRPr="00F20BD4" w:rsidRDefault="00B8442D" w:rsidP="00B8442D">
      <w:pPr>
        <w:numPr>
          <w:ilvl w:val="2"/>
          <w:numId w:val="27"/>
        </w:numPr>
        <w:ind w:left="1418" w:hanging="709"/>
        <w:jc w:val="both"/>
        <w:rPr>
          <w:rFonts w:ascii="Century Gothic" w:hAnsi="Century Gothic"/>
          <w:sz w:val="20"/>
          <w:szCs w:val="20"/>
        </w:rPr>
      </w:pPr>
      <w:r w:rsidRPr="00F20BD4">
        <w:rPr>
          <w:rFonts w:ascii="Century Gothic" w:hAnsi="Century Gothic"/>
          <w:sz w:val="20"/>
          <w:szCs w:val="20"/>
        </w:rPr>
        <w:t>Piedāvājuma dokumentu veidlapas ir jāaizpilda elektroniski, atsevišķā elektroniskā dokumentā ar Microsoft Office rīkiem lasāmā formātā;</w:t>
      </w:r>
    </w:p>
    <w:p w14:paraId="53175CB5" w14:textId="77777777" w:rsidR="00B8442D" w:rsidRPr="00F20BD4" w:rsidRDefault="00B8442D" w:rsidP="00B8442D">
      <w:pPr>
        <w:pStyle w:val="BodyText"/>
        <w:numPr>
          <w:ilvl w:val="2"/>
          <w:numId w:val="27"/>
        </w:numPr>
        <w:ind w:left="1418" w:hanging="709"/>
        <w:rPr>
          <w:rFonts w:ascii="Century Gothic" w:hAnsi="Century Gothic"/>
          <w:sz w:val="20"/>
          <w:szCs w:val="20"/>
        </w:rPr>
      </w:pPr>
      <w:r w:rsidRPr="00F20BD4">
        <w:rPr>
          <w:rFonts w:ascii="Century Gothic" w:hAnsi="Century Gothic"/>
          <w:sz w:val="20"/>
          <w:szCs w:val="20"/>
        </w:rPr>
        <w:t>Piedāvājumu pretendents paraksta pēc izvēles ar drošu elektronisko parakstu un laika zīmogu vai ar EIS piedāvāto elektronisko parakstu (sistēmas parakstu).</w:t>
      </w:r>
    </w:p>
    <w:p w14:paraId="424C62AC" w14:textId="19FB1158" w:rsidR="00B8442D" w:rsidRPr="00F20BD4" w:rsidRDefault="00B8442D" w:rsidP="00B8442D">
      <w:pPr>
        <w:numPr>
          <w:ilvl w:val="1"/>
          <w:numId w:val="27"/>
        </w:numPr>
        <w:ind w:left="709" w:hanging="709"/>
        <w:jc w:val="both"/>
        <w:rPr>
          <w:rFonts w:ascii="Century Gothic" w:hAnsi="Century Gothic"/>
          <w:sz w:val="20"/>
          <w:szCs w:val="20"/>
        </w:rPr>
      </w:pPr>
      <w:r w:rsidRPr="00F20BD4">
        <w:rPr>
          <w:rFonts w:ascii="Century Gothic" w:hAnsi="Century Gothic"/>
          <w:sz w:val="20"/>
          <w:szCs w:val="20"/>
        </w:rPr>
        <w:t xml:space="preserve">Piedāvājumu atvēršana notiks </w:t>
      </w:r>
      <w:r w:rsidRPr="00C61020">
        <w:rPr>
          <w:rFonts w:ascii="Century Gothic" w:hAnsi="Century Gothic"/>
          <w:sz w:val="20"/>
          <w:szCs w:val="20"/>
        </w:rPr>
        <w:t>202</w:t>
      </w:r>
      <w:r w:rsidR="00177462">
        <w:rPr>
          <w:rFonts w:ascii="Century Gothic" w:hAnsi="Century Gothic"/>
          <w:sz w:val="20"/>
          <w:szCs w:val="20"/>
        </w:rPr>
        <w:t>5</w:t>
      </w:r>
      <w:r w:rsidRPr="00C61020">
        <w:rPr>
          <w:rFonts w:ascii="Century Gothic" w:hAnsi="Century Gothic"/>
          <w:sz w:val="20"/>
          <w:szCs w:val="20"/>
        </w:rPr>
        <w:t xml:space="preserve">.gada </w:t>
      </w:r>
      <w:r w:rsidR="008C1E87">
        <w:rPr>
          <w:rFonts w:ascii="Century Gothic" w:hAnsi="Century Gothic"/>
          <w:sz w:val="20"/>
          <w:szCs w:val="20"/>
        </w:rPr>
        <w:t>2</w:t>
      </w:r>
      <w:r w:rsidR="00BC284D">
        <w:rPr>
          <w:rFonts w:ascii="Century Gothic" w:hAnsi="Century Gothic"/>
          <w:sz w:val="20"/>
          <w:szCs w:val="20"/>
        </w:rPr>
        <w:t>3</w:t>
      </w:r>
      <w:r w:rsidR="008C1E87">
        <w:rPr>
          <w:rFonts w:ascii="Century Gothic" w:hAnsi="Century Gothic"/>
          <w:sz w:val="20"/>
          <w:szCs w:val="20"/>
        </w:rPr>
        <w:t>.jūlij</w:t>
      </w:r>
      <w:r w:rsidR="008C1E87">
        <w:rPr>
          <w:rFonts w:ascii="Century Gothic" w:hAnsi="Century Gothic"/>
          <w:sz w:val="20"/>
          <w:szCs w:val="20"/>
        </w:rPr>
        <w:t>ā</w:t>
      </w:r>
      <w:r w:rsidR="008C1E87" w:rsidRPr="00C61020">
        <w:rPr>
          <w:rFonts w:ascii="Century Gothic" w:hAnsi="Century Gothic"/>
          <w:sz w:val="20"/>
          <w:szCs w:val="20"/>
        </w:rPr>
        <w:t>, plkst</w:t>
      </w:r>
      <w:r w:rsidR="008C1E87" w:rsidRPr="00F20BD4">
        <w:rPr>
          <w:rFonts w:ascii="Century Gothic" w:hAnsi="Century Gothic"/>
          <w:sz w:val="20"/>
          <w:szCs w:val="20"/>
        </w:rPr>
        <w:t>.</w:t>
      </w:r>
      <w:r w:rsidR="008C1E87">
        <w:rPr>
          <w:rFonts w:ascii="Century Gothic" w:hAnsi="Century Gothic"/>
          <w:sz w:val="20"/>
          <w:szCs w:val="20"/>
        </w:rPr>
        <w:t>1</w:t>
      </w:r>
      <w:r w:rsidR="008C1E87">
        <w:rPr>
          <w:rFonts w:ascii="Century Gothic" w:hAnsi="Century Gothic"/>
          <w:sz w:val="20"/>
          <w:szCs w:val="20"/>
        </w:rPr>
        <w:t>4</w:t>
      </w:r>
      <w:r w:rsidR="008C1E87">
        <w:rPr>
          <w:rFonts w:ascii="Century Gothic" w:hAnsi="Century Gothic"/>
          <w:sz w:val="20"/>
          <w:szCs w:val="20"/>
        </w:rPr>
        <w:t>:00</w:t>
      </w:r>
      <w:r w:rsidR="008C1E87">
        <w:rPr>
          <w:rFonts w:ascii="Century Gothic" w:hAnsi="Century Gothic"/>
          <w:sz w:val="20"/>
          <w:szCs w:val="20"/>
        </w:rPr>
        <w:t xml:space="preserve">, </w:t>
      </w:r>
      <w:r w:rsidRPr="00F20BD4">
        <w:rPr>
          <w:rFonts w:ascii="Century Gothic" w:hAnsi="Century Gothic"/>
          <w:sz w:val="20"/>
          <w:szCs w:val="20"/>
        </w:rPr>
        <w:t xml:space="preserve">EIS e-konkursu apakšsistēmas sadaļā „Atvēršana”. Iesniegto piedāvājumu atvēršanas procesam var sekot līdzi tiešsaistes režīmā EIS e-konkursu apakšsistēmā. </w:t>
      </w:r>
    </w:p>
    <w:p w14:paraId="07722EF0" w14:textId="77777777" w:rsidR="00B8442D" w:rsidRPr="00F20BD4" w:rsidRDefault="00B8442D" w:rsidP="00B8442D">
      <w:pPr>
        <w:numPr>
          <w:ilvl w:val="1"/>
          <w:numId w:val="27"/>
        </w:numPr>
        <w:ind w:left="709" w:hanging="709"/>
        <w:jc w:val="both"/>
        <w:rPr>
          <w:rFonts w:ascii="Century Gothic" w:hAnsi="Century Gothic"/>
          <w:sz w:val="20"/>
          <w:szCs w:val="20"/>
        </w:rPr>
      </w:pPr>
      <w:r w:rsidRPr="00F20BD4">
        <w:rPr>
          <w:rFonts w:ascii="Century Gothic" w:hAnsi="Century Gothic"/>
          <w:sz w:val="20"/>
          <w:szCs w:val="20"/>
        </w:rPr>
        <w:t>Pasūtītājs piedāvājumu atvēršanas laikā publicē EIS sistēmā izveidoto Pretendentu un to iesniegto piedāvājumu apkopojumu.</w:t>
      </w:r>
    </w:p>
    <w:p w14:paraId="0E714972" w14:textId="77777777" w:rsidR="00585964" w:rsidRPr="00F24B13" w:rsidRDefault="00585964" w:rsidP="00585964">
      <w:pPr>
        <w:ind w:left="709"/>
        <w:jc w:val="both"/>
        <w:rPr>
          <w:rFonts w:ascii="Century Gothic" w:hAnsi="Century Gothic"/>
          <w:sz w:val="20"/>
          <w:szCs w:val="20"/>
        </w:rPr>
      </w:pPr>
    </w:p>
    <w:p w14:paraId="2B1B5802" w14:textId="77777777" w:rsidR="00F4704F" w:rsidRPr="00F24B13" w:rsidRDefault="00F4704F" w:rsidP="00821243">
      <w:pPr>
        <w:numPr>
          <w:ilvl w:val="0"/>
          <w:numId w:val="27"/>
        </w:numPr>
        <w:ind w:left="709" w:hanging="709"/>
        <w:jc w:val="both"/>
        <w:rPr>
          <w:rFonts w:ascii="Century Gothic" w:hAnsi="Century Gothic"/>
          <w:b/>
          <w:sz w:val="20"/>
          <w:szCs w:val="20"/>
        </w:rPr>
      </w:pPr>
      <w:r w:rsidRPr="00F24B13">
        <w:rPr>
          <w:rFonts w:ascii="Century Gothic" w:hAnsi="Century Gothic"/>
          <w:b/>
          <w:sz w:val="20"/>
          <w:szCs w:val="20"/>
        </w:rPr>
        <w:t>Iesniedzamie dokumenti un informācija</w:t>
      </w:r>
    </w:p>
    <w:p w14:paraId="530C040A" w14:textId="1E621F89" w:rsidR="00F4704F" w:rsidRPr="00F24B13" w:rsidRDefault="00F4704F" w:rsidP="00821243">
      <w:pPr>
        <w:numPr>
          <w:ilvl w:val="1"/>
          <w:numId w:val="27"/>
        </w:numPr>
        <w:ind w:left="709" w:hanging="709"/>
        <w:jc w:val="both"/>
        <w:rPr>
          <w:rFonts w:ascii="Century Gothic" w:hAnsi="Century Gothic"/>
          <w:sz w:val="20"/>
          <w:szCs w:val="20"/>
        </w:rPr>
      </w:pPr>
      <w:r w:rsidRPr="00F24B13">
        <w:rPr>
          <w:rFonts w:ascii="Century Gothic" w:hAnsi="Century Gothic"/>
          <w:sz w:val="20"/>
          <w:szCs w:val="20"/>
        </w:rPr>
        <w:t xml:space="preserve">Pretendentu </w:t>
      </w:r>
      <w:r w:rsidR="00B4353F" w:rsidRPr="00DB3DA8">
        <w:rPr>
          <w:rFonts w:ascii="Century Gothic" w:hAnsi="Century Gothic"/>
          <w:sz w:val="20"/>
          <w:szCs w:val="20"/>
        </w:rPr>
        <w:t xml:space="preserve">atlases prasības un iesniedzamie </w:t>
      </w:r>
      <w:r w:rsidRPr="00F24B13">
        <w:rPr>
          <w:rFonts w:ascii="Century Gothic" w:hAnsi="Century Gothic"/>
          <w:sz w:val="20"/>
          <w:szCs w:val="20"/>
        </w:rPr>
        <w:t>dokumenti:</w:t>
      </w: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42"/>
        <w:gridCol w:w="3887"/>
      </w:tblGrid>
      <w:tr w:rsidR="00821243" w:rsidRPr="00F24B13" w14:paraId="042DC0C1" w14:textId="77777777" w:rsidTr="00A43528">
        <w:tc>
          <w:tcPr>
            <w:tcW w:w="3942" w:type="dxa"/>
            <w:shd w:val="clear" w:color="auto" w:fill="auto"/>
          </w:tcPr>
          <w:p w14:paraId="3EBC56FE" w14:textId="77777777" w:rsidR="00821243" w:rsidRPr="00F24B13" w:rsidRDefault="00821243" w:rsidP="004073FB">
            <w:pPr>
              <w:jc w:val="both"/>
              <w:rPr>
                <w:rFonts w:ascii="Century Gothic" w:hAnsi="Century Gothic"/>
                <w:sz w:val="20"/>
                <w:szCs w:val="20"/>
              </w:rPr>
            </w:pPr>
            <w:r w:rsidRPr="00F24B13">
              <w:rPr>
                <w:rFonts w:ascii="Century Gothic" w:hAnsi="Century Gothic"/>
                <w:b/>
                <w:sz w:val="20"/>
                <w:szCs w:val="20"/>
              </w:rPr>
              <w:t>Pretendentu atlases prasības:</w:t>
            </w:r>
          </w:p>
        </w:tc>
        <w:tc>
          <w:tcPr>
            <w:tcW w:w="3887" w:type="dxa"/>
            <w:shd w:val="clear" w:color="auto" w:fill="auto"/>
          </w:tcPr>
          <w:p w14:paraId="5A62323A" w14:textId="77777777" w:rsidR="00821243" w:rsidRPr="00F24B13" w:rsidRDefault="00821243" w:rsidP="004073FB">
            <w:pPr>
              <w:jc w:val="both"/>
              <w:rPr>
                <w:rFonts w:ascii="Century Gothic" w:hAnsi="Century Gothic"/>
                <w:sz w:val="20"/>
                <w:szCs w:val="20"/>
              </w:rPr>
            </w:pPr>
            <w:r w:rsidRPr="00F24B13">
              <w:rPr>
                <w:rFonts w:ascii="Century Gothic" w:hAnsi="Century Gothic"/>
                <w:b/>
                <w:sz w:val="20"/>
                <w:szCs w:val="20"/>
              </w:rPr>
              <w:t>Iesniedzamie dokumenti, lai apliecinātu atbilstību pretendentu atlases prasībām:</w:t>
            </w:r>
          </w:p>
        </w:tc>
      </w:tr>
      <w:tr w:rsidR="00821243" w:rsidRPr="00F24B13" w14:paraId="1B0897AC" w14:textId="77777777" w:rsidTr="00A43528">
        <w:tc>
          <w:tcPr>
            <w:tcW w:w="3942" w:type="dxa"/>
            <w:shd w:val="clear" w:color="auto" w:fill="auto"/>
          </w:tcPr>
          <w:p w14:paraId="6A484BE1" w14:textId="4FB8ABE3" w:rsidR="00821243" w:rsidRPr="00F24B13" w:rsidRDefault="00821243" w:rsidP="00821243">
            <w:pPr>
              <w:pStyle w:val="ListParagraph"/>
              <w:numPr>
                <w:ilvl w:val="2"/>
                <w:numId w:val="27"/>
              </w:numPr>
              <w:ind w:left="29" w:right="40" w:firstLine="0"/>
              <w:jc w:val="both"/>
              <w:outlineLvl w:val="2"/>
              <w:rPr>
                <w:rFonts w:ascii="Century Gothic" w:hAnsi="Century Gothic"/>
                <w:sz w:val="20"/>
                <w:szCs w:val="20"/>
              </w:rPr>
            </w:pPr>
            <w:r w:rsidRPr="00F24B13">
              <w:rPr>
                <w:rFonts w:ascii="Century Gothic" w:eastAsia="Calibri" w:hAnsi="Century Gothic"/>
                <w:bCs/>
                <w:sz w:val="20"/>
                <w:szCs w:val="20"/>
                <w:lang w:val="x-none" w:eastAsia="en-US"/>
              </w:rPr>
              <w:t xml:space="preserve">Pretendenta apliecinājums par piedalīšanos </w:t>
            </w:r>
            <w:r w:rsidRPr="00F24B13">
              <w:rPr>
                <w:rFonts w:ascii="Century Gothic" w:eastAsia="Calibri" w:hAnsi="Century Gothic"/>
                <w:bCs/>
                <w:sz w:val="20"/>
                <w:szCs w:val="20"/>
                <w:lang w:eastAsia="en-US"/>
              </w:rPr>
              <w:t>iepirkumā</w:t>
            </w:r>
            <w:r w:rsidRPr="00F24B13">
              <w:rPr>
                <w:rFonts w:ascii="Century Gothic" w:eastAsia="Calibri" w:hAnsi="Century Gothic"/>
                <w:bCs/>
                <w:sz w:val="20"/>
                <w:szCs w:val="20"/>
                <w:lang w:val="x-none" w:eastAsia="en-US"/>
              </w:rPr>
              <w:t>.</w:t>
            </w:r>
          </w:p>
        </w:tc>
        <w:tc>
          <w:tcPr>
            <w:tcW w:w="3887" w:type="dxa"/>
            <w:shd w:val="clear" w:color="auto" w:fill="auto"/>
          </w:tcPr>
          <w:p w14:paraId="7293F78A" w14:textId="77777777" w:rsidR="00821243" w:rsidRPr="00F24B13" w:rsidRDefault="00821243" w:rsidP="00821243">
            <w:pPr>
              <w:numPr>
                <w:ilvl w:val="2"/>
                <w:numId w:val="27"/>
              </w:numPr>
              <w:autoSpaceDE w:val="0"/>
              <w:autoSpaceDN w:val="0"/>
              <w:adjustRightInd w:val="0"/>
              <w:ind w:left="33" w:hanging="9"/>
              <w:jc w:val="both"/>
              <w:rPr>
                <w:rFonts w:ascii="Century Gothic" w:hAnsi="Century Gothic"/>
                <w:sz w:val="20"/>
                <w:szCs w:val="20"/>
              </w:rPr>
            </w:pPr>
            <w:r w:rsidRPr="00F24B13">
              <w:rPr>
                <w:rFonts w:ascii="Century Gothic" w:hAnsi="Century Gothic"/>
                <w:sz w:val="20"/>
                <w:szCs w:val="20"/>
              </w:rPr>
              <w:t xml:space="preserve">Pieteikums dalībai iepirkumā (1.pielikums), </w:t>
            </w:r>
            <w:r w:rsidRPr="00F24B13">
              <w:rPr>
                <w:rFonts w:ascii="Century Gothic" w:eastAsia="Calibri" w:hAnsi="Century Gothic"/>
                <w:bCs/>
                <w:sz w:val="20"/>
                <w:szCs w:val="20"/>
                <w:lang w:val="x-none" w:eastAsia="en-US"/>
              </w:rPr>
              <w:t>k</w:t>
            </w:r>
            <w:r w:rsidRPr="00F24B13">
              <w:rPr>
                <w:rFonts w:ascii="Century Gothic" w:eastAsia="Calibri" w:hAnsi="Century Gothic"/>
                <w:bCs/>
                <w:sz w:val="20"/>
                <w:szCs w:val="20"/>
                <w:lang w:eastAsia="en-US"/>
              </w:rPr>
              <w:t>o</w:t>
            </w:r>
            <w:r w:rsidRPr="00F24B13">
              <w:rPr>
                <w:rFonts w:ascii="Century Gothic" w:eastAsia="Calibri" w:hAnsi="Century Gothic"/>
                <w:bCs/>
                <w:sz w:val="20"/>
                <w:szCs w:val="20"/>
                <w:lang w:val="x-none" w:eastAsia="en-US"/>
              </w:rPr>
              <w:t xml:space="preserve"> paraksta pretendenta pārstāvi</w:t>
            </w:r>
            <w:r w:rsidRPr="00F24B13">
              <w:rPr>
                <w:rFonts w:ascii="Century Gothic" w:eastAsia="Calibri" w:hAnsi="Century Gothic"/>
                <w:bCs/>
                <w:sz w:val="20"/>
                <w:szCs w:val="20"/>
                <w:lang w:eastAsia="en-US"/>
              </w:rPr>
              <w:t>s</w:t>
            </w:r>
            <w:r w:rsidRPr="00F24B13">
              <w:rPr>
                <w:rFonts w:ascii="Century Gothic" w:eastAsia="Calibri" w:hAnsi="Century Gothic"/>
                <w:bCs/>
                <w:sz w:val="20"/>
                <w:szCs w:val="20"/>
                <w:lang w:val="x-none" w:eastAsia="en-US"/>
              </w:rPr>
              <w:t xml:space="preserve"> ar pārstāvības tiesībām vai tā pilnvarota persona</w:t>
            </w:r>
            <w:r w:rsidRPr="00F24B13">
              <w:rPr>
                <w:rFonts w:ascii="Century Gothic" w:hAnsi="Century Gothic"/>
                <w:sz w:val="20"/>
                <w:szCs w:val="20"/>
              </w:rPr>
              <w:t xml:space="preserve">. </w:t>
            </w:r>
          </w:p>
          <w:p w14:paraId="318C4C30" w14:textId="77777777" w:rsidR="00821243" w:rsidRPr="00F24B13" w:rsidRDefault="00821243" w:rsidP="004073FB">
            <w:pPr>
              <w:autoSpaceDE w:val="0"/>
              <w:autoSpaceDN w:val="0"/>
              <w:adjustRightInd w:val="0"/>
              <w:ind w:left="33"/>
              <w:jc w:val="both"/>
              <w:rPr>
                <w:rFonts w:ascii="Century Gothic" w:hAnsi="Century Gothic"/>
                <w:bCs/>
                <w:iCs/>
                <w:sz w:val="20"/>
                <w:szCs w:val="20"/>
                <w:lang w:eastAsia="x-none"/>
              </w:rPr>
            </w:pPr>
            <w:r w:rsidRPr="00F24B13">
              <w:rPr>
                <w:rFonts w:ascii="Century Gothic" w:hAnsi="Century Gothic"/>
                <w:bCs/>
                <w:iCs/>
                <w:sz w:val="20"/>
                <w:szCs w:val="20"/>
                <w:lang w:val="x-none" w:eastAsia="x-none"/>
              </w:rPr>
              <w:t xml:space="preserve">Pretendenta </w:t>
            </w:r>
            <w:r w:rsidRPr="00F24B13">
              <w:rPr>
                <w:rFonts w:ascii="Century Gothic" w:hAnsi="Century Gothic"/>
                <w:bCs/>
                <w:iCs/>
                <w:sz w:val="20"/>
                <w:szCs w:val="20"/>
                <w:lang w:eastAsia="x-none"/>
              </w:rPr>
              <w:t>pārstāvja</w:t>
            </w:r>
            <w:r w:rsidRPr="00F24B13">
              <w:rPr>
                <w:rFonts w:ascii="Century Gothic" w:hAnsi="Century Gothic"/>
                <w:bCs/>
                <w:iCs/>
                <w:sz w:val="20"/>
                <w:szCs w:val="20"/>
                <w:lang w:val="x-none" w:eastAsia="x-none"/>
              </w:rPr>
              <w:t xml:space="preserve"> ar pārstāvības tiesībām izdota pilnvara (oriģināls vai apliecināta kopija) citai personai parakstīt piedāvājumu, ja tā atšķiras no </w:t>
            </w:r>
            <w:r w:rsidRPr="00F24B13">
              <w:rPr>
                <w:rFonts w:ascii="Century Gothic" w:hAnsi="Century Gothic"/>
                <w:bCs/>
                <w:iCs/>
                <w:sz w:val="20"/>
                <w:szCs w:val="20"/>
                <w:lang w:eastAsia="x-none"/>
              </w:rPr>
              <w:t xml:space="preserve">Latvijas Republikas </w:t>
            </w:r>
            <w:r w:rsidRPr="00F24B13">
              <w:rPr>
                <w:rFonts w:ascii="Century Gothic" w:hAnsi="Century Gothic"/>
                <w:bCs/>
                <w:iCs/>
                <w:sz w:val="20"/>
                <w:szCs w:val="20"/>
                <w:lang w:val="x-none" w:eastAsia="x-none"/>
              </w:rPr>
              <w:t>Uzņēmumu reģistrā norādītās.</w:t>
            </w:r>
          </w:p>
          <w:p w14:paraId="6E53AC5F" w14:textId="77777777" w:rsidR="00821243" w:rsidRPr="00F24B13" w:rsidRDefault="00821243" w:rsidP="004073FB">
            <w:pPr>
              <w:ind w:left="33"/>
              <w:jc w:val="both"/>
              <w:rPr>
                <w:rFonts w:ascii="Century Gothic" w:hAnsi="Century Gothic"/>
                <w:sz w:val="20"/>
                <w:szCs w:val="20"/>
              </w:rPr>
            </w:pPr>
            <w:r w:rsidRPr="00F24B13">
              <w:rPr>
                <w:rFonts w:ascii="Century Gothic" w:hAnsi="Century Gothic"/>
                <w:bCs/>
                <w:iCs/>
                <w:sz w:val="20"/>
                <w:szCs w:val="20"/>
                <w:lang w:val="x-none" w:eastAsia="x-none"/>
              </w:rPr>
              <w:t>Ja pretendents ir piegādātāju apvienība, pieteikum</w:t>
            </w:r>
            <w:r w:rsidRPr="00F24B13">
              <w:rPr>
                <w:rFonts w:ascii="Century Gothic" w:hAnsi="Century Gothic"/>
                <w:bCs/>
                <w:iCs/>
                <w:sz w:val="20"/>
                <w:szCs w:val="20"/>
                <w:lang w:eastAsia="x-none"/>
              </w:rPr>
              <w:t xml:space="preserve">s </w:t>
            </w:r>
            <w:r w:rsidRPr="00F24B13">
              <w:rPr>
                <w:rFonts w:ascii="Century Gothic" w:hAnsi="Century Gothic"/>
                <w:bCs/>
                <w:iCs/>
                <w:sz w:val="20"/>
                <w:szCs w:val="20"/>
                <w:lang w:val="x-none" w:eastAsia="x-none"/>
              </w:rPr>
              <w:t>jāparaksta katras personas, kas iekļauta piegādātāju apvienībā, pārstāvim ar pārstāvības tiesībām</w:t>
            </w:r>
            <w:r w:rsidRPr="00F24B13">
              <w:rPr>
                <w:rFonts w:ascii="Century Gothic" w:eastAsia="Calibri" w:hAnsi="Century Gothic"/>
                <w:bCs/>
                <w:sz w:val="20"/>
                <w:szCs w:val="20"/>
                <w:lang w:val="x-none" w:eastAsia="en-US"/>
              </w:rPr>
              <w:t xml:space="preserve"> vai tā pilnvarota</w:t>
            </w:r>
            <w:r w:rsidRPr="00F24B13">
              <w:rPr>
                <w:rFonts w:ascii="Century Gothic" w:eastAsia="Calibri" w:hAnsi="Century Gothic"/>
                <w:bCs/>
                <w:sz w:val="20"/>
                <w:szCs w:val="20"/>
                <w:lang w:eastAsia="en-US"/>
              </w:rPr>
              <w:t>i</w:t>
            </w:r>
            <w:r w:rsidRPr="00F24B13">
              <w:rPr>
                <w:rFonts w:ascii="Century Gothic" w:eastAsia="Calibri" w:hAnsi="Century Gothic"/>
                <w:bCs/>
                <w:sz w:val="20"/>
                <w:szCs w:val="20"/>
                <w:lang w:val="x-none" w:eastAsia="en-US"/>
              </w:rPr>
              <w:t xml:space="preserve"> persona</w:t>
            </w:r>
            <w:r w:rsidRPr="00F24B13">
              <w:rPr>
                <w:rFonts w:ascii="Century Gothic" w:eastAsia="Calibri" w:hAnsi="Century Gothic"/>
                <w:bCs/>
                <w:sz w:val="20"/>
                <w:szCs w:val="20"/>
                <w:lang w:eastAsia="en-US"/>
              </w:rPr>
              <w:t>i</w:t>
            </w:r>
            <w:r w:rsidRPr="00F24B13">
              <w:rPr>
                <w:rFonts w:ascii="Century Gothic" w:hAnsi="Century Gothic"/>
                <w:bCs/>
                <w:iCs/>
                <w:sz w:val="20"/>
                <w:szCs w:val="20"/>
                <w:lang w:eastAsia="x-none"/>
              </w:rPr>
              <w:t>.</w:t>
            </w:r>
          </w:p>
        </w:tc>
      </w:tr>
      <w:tr w:rsidR="00821243" w:rsidRPr="00F24B13" w14:paraId="2928ADB5" w14:textId="77777777" w:rsidTr="00A43528">
        <w:tc>
          <w:tcPr>
            <w:tcW w:w="3942" w:type="dxa"/>
            <w:shd w:val="clear" w:color="auto" w:fill="auto"/>
          </w:tcPr>
          <w:p w14:paraId="33AF6F56" w14:textId="77777777" w:rsidR="00821243" w:rsidRPr="00F24B13" w:rsidRDefault="00821243" w:rsidP="00821243">
            <w:pPr>
              <w:numPr>
                <w:ilvl w:val="2"/>
                <w:numId w:val="27"/>
              </w:numPr>
              <w:tabs>
                <w:tab w:val="left" w:pos="0"/>
              </w:tabs>
              <w:ind w:left="0" w:right="-57" w:firstLine="0"/>
              <w:jc w:val="both"/>
              <w:rPr>
                <w:rFonts w:ascii="Century Gothic" w:hAnsi="Century Gothic"/>
                <w:sz w:val="20"/>
                <w:szCs w:val="20"/>
              </w:rPr>
            </w:pPr>
            <w:r w:rsidRPr="00F24B13">
              <w:rPr>
                <w:rFonts w:ascii="Century Gothic" w:hAnsi="Century Gothic"/>
                <w:sz w:val="20"/>
                <w:szCs w:val="20"/>
                <w:lang w:eastAsia="en-US"/>
              </w:rPr>
              <w:t>Pretendents ir reģistrēts atbilstoši reģistrācijas vai patstāvīgās dzīvesvietas valsts normatīvo aktu prasībām.</w:t>
            </w:r>
          </w:p>
          <w:p w14:paraId="6C4F0584" w14:textId="77777777" w:rsidR="00821243" w:rsidRPr="00F24B13" w:rsidRDefault="00821243" w:rsidP="004073FB">
            <w:pPr>
              <w:jc w:val="both"/>
              <w:rPr>
                <w:rFonts w:ascii="Century Gothic" w:hAnsi="Century Gothic"/>
                <w:sz w:val="20"/>
                <w:szCs w:val="20"/>
              </w:rPr>
            </w:pPr>
            <w:r w:rsidRPr="00F24B13">
              <w:rPr>
                <w:rFonts w:ascii="Century Gothic" w:hAnsi="Century Gothic"/>
                <w:sz w:val="20"/>
                <w:szCs w:val="20"/>
                <w:lang w:eastAsia="en-US"/>
              </w:rPr>
              <w:t xml:space="preserve">Prasība attiecas arī uz personālsabiedrību un visiem personālsabiedrības biedriem (ja piedāvājumu iesniedz personālsabiedrība) vai visiem piegādātāju apvienības dalībniekiem </w:t>
            </w:r>
            <w:r w:rsidRPr="00F24B13">
              <w:rPr>
                <w:rFonts w:ascii="Century Gothic" w:hAnsi="Century Gothic"/>
                <w:sz w:val="20"/>
                <w:szCs w:val="20"/>
                <w:lang w:eastAsia="en-US"/>
              </w:rPr>
              <w:lastRenderedPageBreak/>
              <w:t>(ja piedāvājumu iesniedz piegādātāju apvienība), kā arī apakšuzņēmējiem (ja pretendents plāno piesaistīt apakšuzņēmējus).</w:t>
            </w:r>
          </w:p>
        </w:tc>
        <w:tc>
          <w:tcPr>
            <w:tcW w:w="3887" w:type="dxa"/>
            <w:shd w:val="clear" w:color="auto" w:fill="auto"/>
          </w:tcPr>
          <w:p w14:paraId="2E937989" w14:textId="77777777" w:rsidR="00821243" w:rsidRPr="00F24B13" w:rsidRDefault="00821243" w:rsidP="00821243">
            <w:pPr>
              <w:numPr>
                <w:ilvl w:val="2"/>
                <w:numId w:val="27"/>
              </w:numPr>
              <w:ind w:left="0" w:firstLine="0"/>
              <w:jc w:val="both"/>
              <w:rPr>
                <w:rFonts w:ascii="Century Gothic" w:hAnsi="Century Gothic"/>
                <w:sz w:val="20"/>
                <w:szCs w:val="20"/>
                <w:lang w:eastAsia="x-none"/>
              </w:rPr>
            </w:pPr>
            <w:r w:rsidRPr="00F24B13">
              <w:rPr>
                <w:rFonts w:ascii="Century Gothic" w:hAnsi="Century Gothic"/>
                <w:sz w:val="20"/>
                <w:szCs w:val="20"/>
                <w:lang w:eastAsia="x-none"/>
              </w:rPr>
              <w:lastRenderedPageBreak/>
              <w:t xml:space="preserve">Par Latvijas Republikā reģistrētu pretendentu reģistrāciju informācija tiks iegūta Ministru kabineta noteiktajā informācijas sistēmā Ministru kabineta noteiktajā kārtībā. </w:t>
            </w:r>
          </w:p>
          <w:p w14:paraId="6AAA5BDA" w14:textId="77777777" w:rsidR="00821243" w:rsidRPr="00F24B13" w:rsidRDefault="00821243" w:rsidP="004073FB">
            <w:pPr>
              <w:jc w:val="both"/>
              <w:rPr>
                <w:rFonts w:ascii="Century Gothic" w:hAnsi="Century Gothic"/>
                <w:sz w:val="20"/>
                <w:szCs w:val="20"/>
                <w:lang w:eastAsia="x-none"/>
              </w:rPr>
            </w:pPr>
            <w:r w:rsidRPr="00F24B13">
              <w:rPr>
                <w:rFonts w:ascii="Century Gothic" w:hAnsi="Century Gothic"/>
                <w:sz w:val="20"/>
                <w:szCs w:val="20"/>
                <w:lang w:eastAsia="x-none"/>
              </w:rPr>
              <w:t xml:space="preserve">Pretendentam, kas nav reģistrēts kādā no Uzņēmumu reģistra reģistriem, jāiesniedz dokuments/šāda dokumenta kopija, kas apliecina tā </w:t>
            </w:r>
            <w:r w:rsidRPr="00F24B13">
              <w:rPr>
                <w:rFonts w:ascii="Century Gothic" w:hAnsi="Century Gothic"/>
                <w:sz w:val="20"/>
                <w:szCs w:val="20"/>
                <w:lang w:eastAsia="x-none"/>
              </w:rPr>
              <w:lastRenderedPageBreak/>
              <w:t>normatīvajos aktos noteikto reģistrāciju.</w:t>
            </w:r>
          </w:p>
          <w:p w14:paraId="2492A74B" w14:textId="77777777" w:rsidR="00821243" w:rsidRPr="00F24B13" w:rsidRDefault="00821243" w:rsidP="004073FB">
            <w:pPr>
              <w:jc w:val="both"/>
              <w:rPr>
                <w:rFonts w:ascii="Century Gothic" w:hAnsi="Century Gothic"/>
                <w:sz w:val="20"/>
                <w:szCs w:val="20"/>
              </w:rPr>
            </w:pPr>
            <w:r w:rsidRPr="00F24B13">
              <w:rPr>
                <w:rFonts w:ascii="Century Gothic" w:hAnsi="Century Gothic"/>
                <w:sz w:val="20"/>
                <w:szCs w:val="20"/>
              </w:rPr>
              <w:t>Ārvalstīs reģistrētam pretendentam jāiesniedz kompetentas attiecīgās valsts institūcijas izsniegtu dokumentu/šāda dokumenta kopiju, kas apliecina, ka pretendents ir reģistrēts atbilstoši tās valsts normatīvo aktu prasībām.</w:t>
            </w:r>
          </w:p>
        </w:tc>
      </w:tr>
      <w:tr w:rsidR="00CD5B29" w:rsidRPr="00831B91" w14:paraId="1F99078D" w14:textId="77777777" w:rsidTr="00A43528">
        <w:tc>
          <w:tcPr>
            <w:tcW w:w="3942" w:type="dxa"/>
            <w:shd w:val="clear" w:color="auto" w:fill="auto"/>
          </w:tcPr>
          <w:p w14:paraId="0CD1125D" w14:textId="6BFABB61" w:rsidR="00CD5B29" w:rsidRPr="00831B91" w:rsidRDefault="00CD5B29" w:rsidP="00831B91">
            <w:pPr>
              <w:pStyle w:val="ListParagraph"/>
              <w:numPr>
                <w:ilvl w:val="2"/>
                <w:numId w:val="27"/>
              </w:numPr>
              <w:ind w:left="26" w:hanging="11"/>
              <w:jc w:val="both"/>
              <w:rPr>
                <w:rFonts w:ascii="Century Gothic" w:hAnsi="Century Gothic"/>
                <w:sz w:val="20"/>
                <w:szCs w:val="20"/>
              </w:rPr>
            </w:pPr>
            <w:r w:rsidRPr="00831B91">
              <w:rPr>
                <w:rFonts w:ascii="Century Gothic" w:hAnsi="Century Gothic"/>
                <w:sz w:val="20"/>
                <w:szCs w:val="20"/>
              </w:rPr>
              <w:lastRenderedPageBreak/>
              <w:t>Iepriekšējo 3 (trīs) gadu laikā (202</w:t>
            </w:r>
            <w:r w:rsidR="00CC004F">
              <w:rPr>
                <w:rFonts w:ascii="Century Gothic" w:hAnsi="Century Gothic"/>
                <w:sz w:val="20"/>
                <w:szCs w:val="20"/>
              </w:rPr>
              <w:t>2</w:t>
            </w:r>
            <w:r w:rsidRPr="00831B91">
              <w:rPr>
                <w:rFonts w:ascii="Century Gothic" w:hAnsi="Century Gothic"/>
                <w:sz w:val="20"/>
                <w:szCs w:val="20"/>
              </w:rPr>
              <w:t>.</w:t>
            </w:r>
            <w:r w:rsidR="00010478">
              <w:rPr>
                <w:rFonts w:ascii="Century Gothic" w:hAnsi="Century Gothic"/>
                <w:sz w:val="20"/>
                <w:szCs w:val="20"/>
              </w:rPr>
              <w:t>,</w:t>
            </w:r>
            <w:r w:rsidR="00CC004F">
              <w:rPr>
                <w:rFonts w:ascii="Century Gothic" w:hAnsi="Century Gothic"/>
                <w:sz w:val="20"/>
                <w:szCs w:val="20"/>
              </w:rPr>
              <w:t xml:space="preserve"> </w:t>
            </w:r>
            <w:r w:rsidRPr="00831B91">
              <w:rPr>
                <w:rFonts w:ascii="Century Gothic" w:hAnsi="Century Gothic"/>
                <w:sz w:val="20"/>
                <w:szCs w:val="20"/>
              </w:rPr>
              <w:t>202</w:t>
            </w:r>
            <w:r w:rsidR="00CC004F">
              <w:rPr>
                <w:rFonts w:ascii="Century Gothic" w:hAnsi="Century Gothic"/>
                <w:sz w:val="20"/>
                <w:szCs w:val="20"/>
              </w:rPr>
              <w:t>3</w:t>
            </w:r>
            <w:r w:rsidRPr="00831B91">
              <w:rPr>
                <w:rFonts w:ascii="Century Gothic" w:hAnsi="Century Gothic"/>
                <w:sz w:val="20"/>
                <w:szCs w:val="20"/>
              </w:rPr>
              <w:t>.</w:t>
            </w:r>
            <w:r w:rsidR="00010478">
              <w:rPr>
                <w:rFonts w:ascii="Century Gothic" w:hAnsi="Century Gothic"/>
                <w:sz w:val="20"/>
                <w:szCs w:val="20"/>
              </w:rPr>
              <w:t>,</w:t>
            </w:r>
            <w:r w:rsidR="00CC004F">
              <w:rPr>
                <w:rFonts w:ascii="Century Gothic" w:hAnsi="Century Gothic"/>
                <w:sz w:val="20"/>
                <w:szCs w:val="20"/>
              </w:rPr>
              <w:t xml:space="preserve"> </w:t>
            </w:r>
            <w:r w:rsidRPr="00831B91">
              <w:rPr>
                <w:rFonts w:ascii="Century Gothic" w:hAnsi="Century Gothic"/>
                <w:sz w:val="20"/>
                <w:szCs w:val="20"/>
              </w:rPr>
              <w:t>202</w:t>
            </w:r>
            <w:r w:rsidR="00CC004F">
              <w:rPr>
                <w:rFonts w:ascii="Century Gothic" w:hAnsi="Century Gothic"/>
                <w:sz w:val="20"/>
                <w:szCs w:val="20"/>
              </w:rPr>
              <w:t>4</w:t>
            </w:r>
            <w:r w:rsidRPr="00831B91">
              <w:rPr>
                <w:rFonts w:ascii="Century Gothic" w:hAnsi="Century Gothic"/>
                <w:sz w:val="20"/>
                <w:szCs w:val="20"/>
              </w:rPr>
              <w:t>.</w:t>
            </w:r>
            <w:r w:rsidR="00010478">
              <w:rPr>
                <w:rFonts w:ascii="Century Gothic" w:hAnsi="Century Gothic"/>
                <w:sz w:val="20"/>
                <w:szCs w:val="20"/>
              </w:rPr>
              <w:t xml:space="preserve"> un 202</w:t>
            </w:r>
            <w:r w:rsidR="00CC004F">
              <w:rPr>
                <w:rFonts w:ascii="Century Gothic" w:hAnsi="Century Gothic"/>
                <w:sz w:val="20"/>
                <w:szCs w:val="20"/>
              </w:rPr>
              <w:t>5</w:t>
            </w:r>
            <w:r w:rsidR="00010478">
              <w:rPr>
                <w:rFonts w:ascii="Century Gothic" w:hAnsi="Century Gothic"/>
                <w:sz w:val="20"/>
                <w:szCs w:val="20"/>
              </w:rPr>
              <w:t>. gadā</w:t>
            </w:r>
            <w:r w:rsidRPr="00831B91">
              <w:rPr>
                <w:rFonts w:ascii="Century Gothic" w:hAnsi="Century Gothic"/>
                <w:sz w:val="20"/>
                <w:szCs w:val="20"/>
              </w:rPr>
              <w:t xml:space="preserve"> līdz piedāvājuma iesniegšanas brīdim) pretendentam ir pieredze vismaz 3 (trīs) līdzvērtīgu </w:t>
            </w:r>
            <w:r w:rsidR="008F7FF4">
              <w:rPr>
                <w:rFonts w:ascii="Century Gothic" w:hAnsi="Century Gothic"/>
                <w:sz w:val="20"/>
                <w:szCs w:val="20"/>
              </w:rPr>
              <w:t>līgumu izpildē</w:t>
            </w:r>
            <w:r w:rsidRPr="00831B91">
              <w:rPr>
                <w:rFonts w:ascii="Century Gothic" w:hAnsi="Century Gothic"/>
                <w:sz w:val="20"/>
                <w:szCs w:val="20"/>
              </w:rPr>
              <w:t>.</w:t>
            </w:r>
          </w:p>
          <w:p w14:paraId="4BBA25EB" w14:textId="77777777" w:rsidR="00CD5B29" w:rsidRPr="00831B91" w:rsidRDefault="00CD5B29" w:rsidP="00CD5B29">
            <w:pPr>
              <w:contextualSpacing/>
              <w:jc w:val="both"/>
              <w:rPr>
                <w:rFonts w:ascii="Century Gothic" w:hAnsi="Century Gothic"/>
                <w:sz w:val="20"/>
                <w:szCs w:val="20"/>
              </w:rPr>
            </w:pPr>
          </w:p>
          <w:p w14:paraId="6B248662" w14:textId="7BD7A0AD" w:rsidR="00CD5B29" w:rsidRPr="00831B91" w:rsidRDefault="00CD5B29" w:rsidP="00831B91">
            <w:pPr>
              <w:tabs>
                <w:tab w:val="left" w:pos="0"/>
              </w:tabs>
              <w:ind w:right="-57"/>
              <w:jc w:val="both"/>
              <w:rPr>
                <w:rFonts w:ascii="Century Gothic" w:hAnsi="Century Gothic"/>
                <w:sz w:val="20"/>
                <w:szCs w:val="20"/>
              </w:rPr>
            </w:pPr>
            <w:r w:rsidRPr="00831B91">
              <w:rPr>
                <w:rFonts w:ascii="Century Gothic" w:hAnsi="Century Gothic"/>
                <w:sz w:val="20"/>
                <w:szCs w:val="20"/>
              </w:rPr>
              <w:t>Par līdzvērtīgu tiks uzskatīt</w:t>
            </w:r>
            <w:r w:rsidR="008F7FF4">
              <w:rPr>
                <w:rFonts w:ascii="Century Gothic" w:hAnsi="Century Gothic"/>
                <w:sz w:val="20"/>
                <w:szCs w:val="20"/>
              </w:rPr>
              <w:t>s līgums par</w:t>
            </w:r>
            <w:r w:rsidRPr="00831B91">
              <w:rPr>
                <w:rFonts w:ascii="Century Gothic" w:hAnsi="Century Gothic"/>
                <w:sz w:val="20"/>
                <w:szCs w:val="20"/>
              </w:rPr>
              <w:t xml:space="preserve"> elektroenerģijas piegād</w:t>
            </w:r>
            <w:r w:rsidR="008F7FF4">
              <w:rPr>
                <w:rFonts w:ascii="Century Gothic" w:hAnsi="Century Gothic"/>
                <w:sz w:val="20"/>
                <w:szCs w:val="20"/>
              </w:rPr>
              <w:t>i</w:t>
            </w:r>
            <w:r w:rsidRPr="00831B91">
              <w:rPr>
                <w:rFonts w:ascii="Century Gothic" w:hAnsi="Century Gothic"/>
                <w:sz w:val="20"/>
                <w:szCs w:val="20"/>
              </w:rPr>
              <w:t xml:space="preserve"> klientam vismaz </w:t>
            </w:r>
            <w:r w:rsidRPr="00042352">
              <w:rPr>
                <w:rFonts w:ascii="Century Gothic" w:hAnsi="Century Gothic"/>
                <w:sz w:val="20"/>
                <w:szCs w:val="20"/>
              </w:rPr>
              <w:t>3</w:t>
            </w:r>
            <w:r w:rsidR="00831B91" w:rsidRPr="00042352">
              <w:rPr>
                <w:rFonts w:ascii="Century Gothic" w:hAnsi="Century Gothic"/>
                <w:sz w:val="20"/>
                <w:szCs w:val="20"/>
              </w:rPr>
              <w:t>0</w:t>
            </w:r>
            <w:r w:rsidRPr="00042352">
              <w:rPr>
                <w:rFonts w:ascii="Century Gothic" w:hAnsi="Century Gothic"/>
                <w:sz w:val="20"/>
                <w:szCs w:val="20"/>
              </w:rPr>
              <w:t>0 000</w:t>
            </w:r>
            <w:r w:rsidRPr="00831B91">
              <w:rPr>
                <w:rFonts w:ascii="Century Gothic" w:hAnsi="Century Gothic"/>
                <w:sz w:val="20"/>
                <w:szCs w:val="20"/>
              </w:rPr>
              <w:t xml:space="preserve"> </w:t>
            </w:r>
            <w:proofErr w:type="spellStart"/>
            <w:r w:rsidRPr="00831B91">
              <w:rPr>
                <w:rFonts w:ascii="Century Gothic" w:hAnsi="Century Gothic"/>
                <w:sz w:val="20"/>
                <w:szCs w:val="20"/>
              </w:rPr>
              <w:t>kWh</w:t>
            </w:r>
            <w:proofErr w:type="spellEnd"/>
            <w:r w:rsidRPr="00831B91">
              <w:rPr>
                <w:rFonts w:ascii="Century Gothic" w:hAnsi="Century Gothic"/>
                <w:sz w:val="20"/>
                <w:szCs w:val="20"/>
              </w:rPr>
              <w:t xml:space="preserve"> apmērā.</w:t>
            </w:r>
          </w:p>
        </w:tc>
        <w:tc>
          <w:tcPr>
            <w:tcW w:w="3887" w:type="dxa"/>
            <w:shd w:val="clear" w:color="auto" w:fill="auto"/>
          </w:tcPr>
          <w:p w14:paraId="734455B5" w14:textId="313BAD06" w:rsidR="00CD5B29" w:rsidRPr="00831B91" w:rsidRDefault="00CD5B29" w:rsidP="00CD5B29">
            <w:pPr>
              <w:numPr>
                <w:ilvl w:val="2"/>
                <w:numId w:val="27"/>
              </w:numPr>
              <w:ind w:left="0" w:firstLine="0"/>
              <w:jc w:val="both"/>
              <w:rPr>
                <w:rFonts w:ascii="Century Gothic" w:hAnsi="Century Gothic"/>
                <w:sz w:val="20"/>
                <w:szCs w:val="20"/>
              </w:rPr>
            </w:pPr>
            <w:r w:rsidRPr="00831B91">
              <w:rPr>
                <w:rFonts w:ascii="Century Gothic" w:hAnsi="Century Gothic"/>
                <w:sz w:val="20"/>
                <w:szCs w:val="20"/>
              </w:rPr>
              <w:t>Pretendenta aizpildīta veidlapa „Pretendenta pieredzes apraksts” (pielikums Nr.4), pievienojot</w:t>
            </w:r>
            <w:r w:rsidRPr="00831B91">
              <w:rPr>
                <w:rFonts w:ascii="Century Gothic" w:hAnsi="Century Gothic"/>
                <w:color w:val="000000" w:themeColor="text1"/>
                <w:sz w:val="20"/>
                <w:szCs w:val="20"/>
              </w:rPr>
              <w:t xml:space="preserve"> pieredzes aprakstā norādīto </w:t>
            </w:r>
            <w:r w:rsidR="00831B91">
              <w:rPr>
                <w:rFonts w:ascii="Century Gothic" w:hAnsi="Century Gothic"/>
                <w:color w:val="000000" w:themeColor="text1"/>
                <w:sz w:val="20"/>
                <w:szCs w:val="20"/>
              </w:rPr>
              <w:t>klientu</w:t>
            </w:r>
            <w:r w:rsidRPr="00831B91">
              <w:rPr>
                <w:rFonts w:ascii="Century Gothic" w:hAnsi="Century Gothic"/>
                <w:color w:val="000000" w:themeColor="text1"/>
                <w:sz w:val="20"/>
                <w:szCs w:val="20"/>
              </w:rPr>
              <w:t xml:space="preserve"> atsauksmes</w:t>
            </w:r>
            <w:r w:rsidRPr="00831B91">
              <w:rPr>
                <w:rFonts w:ascii="Century Gothic" w:hAnsi="Century Gothic"/>
                <w:sz w:val="20"/>
                <w:szCs w:val="20"/>
              </w:rPr>
              <w:t xml:space="preserve">. </w:t>
            </w:r>
          </w:p>
        </w:tc>
      </w:tr>
      <w:tr w:rsidR="00CD5B29" w:rsidRPr="00831B91" w14:paraId="0814BCBC" w14:textId="77777777" w:rsidTr="00A43528">
        <w:tc>
          <w:tcPr>
            <w:tcW w:w="3942" w:type="dxa"/>
            <w:shd w:val="clear" w:color="auto" w:fill="auto"/>
          </w:tcPr>
          <w:p w14:paraId="4515274D" w14:textId="732EC209" w:rsidR="00CD5B29" w:rsidRPr="00831B91" w:rsidRDefault="00CD5B29" w:rsidP="00CD5B29">
            <w:pPr>
              <w:numPr>
                <w:ilvl w:val="2"/>
                <w:numId w:val="27"/>
              </w:numPr>
              <w:tabs>
                <w:tab w:val="left" w:pos="0"/>
              </w:tabs>
              <w:ind w:left="0" w:right="-57" w:firstLine="0"/>
              <w:jc w:val="both"/>
              <w:rPr>
                <w:rFonts w:ascii="Century Gothic" w:hAnsi="Century Gothic"/>
                <w:sz w:val="20"/>
                <w:szCs w:val="20"/>
                <w:lang w:eastAsia="en-US"/>
              </w:rPr>
            </w:pPr>
            <w:r w:rsidRPr="00831B91">
              <w:rPr>
                <w:rFonts w:ascii="Century Gothic" w:hAnsi="Century Gothic"/>
                <w:sz w:val="20"/>
                <w:szCs w:val="20"/>
              </w:rPr>
              <w:t>Pretendenta sadarbība ar elektroenerģijas sadales sistēmas operatoru par elektroenerģijas sadales sistēmas nepārtrauktu lietošanu visā iepirkuma līguma darbības laikā.</w:t>
            </w:r>
          </w:p>
        </w:tc>
        <w:tc>
          <w:tcPr>
            <w:tcW w:w="3887" w:type="dxa"/>
            <w:shd w:val="clear" w:color="auto" w:fill="auto"/>
          </w:tcPr>
          <w:p w14:paraId="57919BD9" w14:textId="4468CBE7" w:rsidR="00CD5B29" w:rsidRPr="00831B91" w:rsidRDefault="008F7FF4" w:rsidP="00CD5B29">
            <w:pPr>
              <w:numPr>
                <w:ilvl w:val="2"/>
                <w:numId w:val="27"/>
              </w:numPr>
              <w:ind w:left="0" w:firstLine="0"/>
              <w:jc w:val="both"/>
              <w:rPr>
                <w:rFonts w:ascii="Century Gothic" w:hAnsi="Century Gothic"/>
                <w:sz w:val="20"/>
                <w:szCs w:val="20"/>
                <w:lang w:eastAsia="x-none"/>
              </w:rPr>
            </w:pPr>
            <w:r>
              <w:rPr>
                <w:rFonts w:ascii="Century Gothic" w:hAnsi="Century Gothic"/>
                <w:sz w:val="20"/>
                <w:szCs w:val="20"/>
              </w:rPr>
              <w:t>Pretendenta a</w:t>
            </w:r>
            <w:r w:rsidR="00CD5B29" w:rsidRPr="00831B91">
              <w:rPr>
                <w:rFonts w:ascii="Century Gothic" w:hAnsi="Century Gothic"/>
                <w:sz w:val="20"/>
                <w:szCs w:val="20"/>
              </w:rPr>
              <w:t>pliecinājums, ka starp pretendentu un elektroenerģijas sadales sistēmas operatoru ir noslēgts līgums par elektroenerģijas sadales sistēmas nepārtrauktu lietošanu visā iepirkuma līguma darbības laikā, vai elektroenerģijas sadales sistēmas operatora apliecinājums par gatavību noslēgt šādu līgumu ar pretendentu, ja pretendentam tiks piešķirtas tiesības slēgt iepirkuma līgumu ar Pasūtītāju.</w:t>
            </w:r>
          </w:p>
        </w:tc>
      </w:tr>
    </w:tbl>
    <w:p w14:paraId="14B7F299" w14:textId="255A5257" w:rsidR="00A43528" w:rsidRPr="00F24B13" w:rsidRDefault="00A43528" w:rsidP="00A43528">
      <w:pPr>
        <w:pStyle w:val="Default"/>
        <w:numPr>
          <w:ilvl w:val="2"/>
          <w:numId w:val="27"/>
        </w:numPr>
        <w:ind w:left="1418" w:hanging="709"/>
        <w:jc w:val="both"/>
        <w:rPr>
          <w:rFonts w:ascii="Century Gothic" w:hAnsi="Century Gothic"/>
          <w:sz w:val="20"/>
          <w:szCs w:val="20"/>
          <w:lang w:val="lv-LV"/>
        </w:rPr>
      </w:pPr>
      <w:r w:rsidRPr="00F24B13">
        <w:rPr>
          <w:rFonts w:ascii="Century Gothic" w:hAnsi="Century Gothic"/>
          <w:sz w:val="20"/>
          <w:szCs w:val="20"/>
          <w:lang w:val="lv-LV"/>
        </w:rPr>
        <w:t>Lai pierādītu atbilstību nolikuma prasībām, Pretendents drīkst balstīties uz citu personu iespējām, neatkarīgi no savstarpējo attiecību tiesiskā rakstura. Šādā gadījumā Pretendents nolikuma 1.pielikumā „Pieteikums dalībai iepirkumā” norāda visas personas, uz kuru iespējām savas kvalifikācijas pierādīšanai tas balstās, un pierāda Pasūtītājam, ka viņa rīcībā būs nepieciešamie resursi, iesniedzot, piemēram, šo personu apliecinājumu vai vienošanos ar Pretendentu par sadarbību un/vai resursu nodošanu Pretendenta rīcībā konkrētā līguma izpildei. Apliecinājumus un vienošanās par sadarbību un/vai resursu nodošanu Pretendents var aizstāt ar jebkuriem cita veida dokumentiem, ar kuriem Pretendents spēj pierādīt, ka nepieciešamie resursi Pretendentam būs pieejami un tiks izmantoti līguma izpildes laikā, atkarībā no nodoto resursu veida. Iesniegtajiem dokumentiem (tai skaitā, apliecinājumiem un vienošanās) jābūt pietiekamiem, lai pierādītu Pasūtītājam Pretendenta spēju izpildīt iepirkuma līgumu, kā arī to, ka visā līguma izpildes laikā Pretendents faktiski izmantos tā uzņēmēja resursus, uz kura iespējām tas balstās savas kvalifikācijas pierādīšanai</w:t>
      </w:r>
      <w:r w:rsidR="008F7FF4">
        <w:rPr>
          <w:rFonts w:ascii="Century Gothic" w:hAnsi="Century Gothic"/>
          <w:sz w:val="20"/>
          <w:szCs w:val="20"/>
          <w:lang w:val="lv-LV"/>
        </w:rPr>
        <w:t xml:space="preserve">. </w:t>
      </w:r>
      <w:r w:rsidR="008F7FF4" w:rsidRPr="0040632F">
        <w:rPr>
          <w:rFonts w:ascii="Century Gothic" w:hAnsi="Century Gothic"/>
          <w:sz w:val="20"/>
          <w:szCs w:val="20"/>
          <w:lang w:val="lv-LV"/>
        </w:rPr>
        <w:t>Ja pretendents ir piegādātāju apvienība, tad saimnieciskās, finansiālās, tehniskās un profesionālās iespējas var izpildīt piegādātāju apvienības dalībnieki kopumā</w:t>
      </w:r>
      <w:r w:rsidRPr="00F24B13">
        <w:rPr>
          <w:rFonts w:ascii="Century Gothic" w:hAnsi="Century Gothic"/>
          <w:sz w:val="20"/>
          <w:szCs w:val="20"/>
          <w:lang w:val="lv-LV"/>
        </w:rPr>
        <w:t>;</w:t>
      </w:r>
    </w:p>
    <w:p w14:paraId="61ACE83B" w14:textId="77777777" w:rsidR="00A43528" w:rsidRPr="00F24B13" w:rsidRDefault="00A43528" w:rsidP="00A43528">
      <w:pPr>
        <w:pStyle w:val="BodyText"/>
        <w:widowControl w:val="0"/>
        <w:numPr>
          <w:ilvl w:val="2"/>
          <w:numId w:val="27"/>
        </w:numPr>
        <w:autoSpaceDE w:val="0"/>
        <w:autoSpaceDN w:val="0"/>
        <w:adjustRightInd w:val="0"/>
        <w:ind w:left="1418" w:hanging="709"/>
        <w:rPr>
          <w:rFonts w:ascii="Century Gothic" w:hAnsi="Century Gothic"/>
          <w:sz w:val="20"/>
          <w:szCs w:val="20"/>
          <w:lang w:eastAsia="en-US"/>
        </w:rPr>
      </w:pPr>
      <w:r w:rsidRPr="00F24B13">
        <w:rPr>
          <w:rFonts w:ascii="Century Gothic" w:hAnsi="Century Gothic"/>
          <w:sz w:val="20"/>
          <w:szCs w:val="20"/>
          <w:lang w:eastAsia="en-US"/>
        </w:rPr>
        <w:t>Pasūtītājs pieņem Eiropas vienoto iepirkuma procedūras dokumentu kā sākotnējo pierādījumu atbilstībai nolikum</w:t>
      </w:r>
      <w:r w:rsidRPr="00F24B13">
        <w:rPr>
          <w:rFonts w:ascii="Century Gothic" w:hAnsi="Century Gothic"/>
          <w:sz w:val="20"/>
          <w:szCs w:val="20"/>
          <w:lang w:val="lv-LV" w:eastAsia="en-US"/>
        </w:rPr>
        <w:t xml:space="preserve">ā </w:t>
      </w:r>
      <w:r w:rsidRPr="00F24B13">
        <w:rPr>
          <w:rFonts w:ascii="Century Gothic" w:hAnsi="Century Gothic"/>
          <w:sz w:val="20"/>
          <w:szCs w:val="20"/>
          <w:lang w:eastAsia="en-US"/>
        </w:rPr>
        <w:t>noteiktajām pretendentu atlases prasībām. Ja pretendents izvēlējies iesniegt Eiropas vienoto iepirkuma procedūras dokumentu, lai apliecinātu, ka tas atbilst noteiktajām atlases prasībām, tas iesniedz šo dokumentu arī par katru personu, uz kuras iespējām balstās, lai apliecinātu, ka tā kvalifikācija atbilst noteiktajām</w:t>
      </w:r>
      <w:r w:rsidRPr="00F24B13">
        <w:rPr>
          <w:rFonts w:ascii="Century Gothic" w:hAnsi="Century Gothic"/>
          <w:sz w:val="20"/>
          <w:szCs w:val="20"/>
          <w:lang w:val="lv-LV" w:eastAsia="en-US"/>
        </w:rPr>
        <w:t xml:space="preserve"> pretendentu atlases</w:t>
      </w:r>
      <w:r w:rsidRPr="00F24B13">
        <w:rPr>
          <w:rFonts w:ascii="Century Gothic" w:hAnsi="Century Gothic"/>
          <w:sz w:val="20"/>
          <w:szCs w:val="20"/>
          <w:lang w:eastAsia="en-US"/>
        </w:rPr>
        <w:t xml:space="preserve"> prasībām. Piegādātāju apvienība iesniedz atsevišķu Eiropas vienoto iepirkuma procedūras dokumentu par </w:t>
      </w:r>
      <w:r w:rsidRPr="00F24B13">
        <w:rPr>
          <w:rFonts w:ascii="Century Gothic" w:hAnsi="Century Gothic"/>
          <w:sz w:val="20"/>
          <w:szCs w:val="20"/>
          <w:lang w:eastAsia="en-US"/>
        </w:rPr>
        <w:lastRenderedPageBreak/>
        <w:t>katru tās dalībnieku</w:t>
      </w:r>
      <w:r w:rsidRPr="00F24B13">
        <w:rPr>
          <w:rFonts w:ascii="Century Gothic" w:hAnsi="Century Gothic"/>
          <w:sz w:val="20"/>
          <w:szCs w:val="20"/>
          <w:lang w:val="lv-LV" w:eastAsia="en-US"/>
        </w:rPr>
        <w:t xml:space="preserve">; </w:t>
      </w:r>
    </w:p>
    <w:p w14:paraId="41560A0F" w14:textId="77777777" w:rsidR="00A43528" w:rsidRPr="00F24B13" w:rsidRDefault="00A43528" w:rsidP="00A43528">
      <w:pPr>
        <w:pStyle w:val="BodyText"/>
        <w:widowControl w:val="0"/>
        <w:numPr>
          <w:ilvl w:val="2"/>
          <w:numId w:val="27"/>
        </w:numPr>
        <w:autoSpaceDE w:val="0"/>
        <w:autoSpaceDN w:val="0"/>
        <w:adjustRightInd w:val="0"/>
        <w:ind w:left="1418" w:hanging="709"/>
        <w:rPr>
          <w:rFonts w:ascii="Century Gothic" w:hAnsi="Century Gothic"/>
          <w:sz w:val="20"/>
          <w:szCs w:val="20"/>
          <w:lang w:eastAsia="en-US"/>
        </w:rPr>
      </w:pPr>
      <w:r w:rsidRPr="00F24B13">
        <w:rPr>
          <w:rFonts w:ascii="Century Gothic" w:hAnsi="Century Gothic"/>
          <w:sz w:val="20"/>
          <w:szCs w:val="20"/>
          <w:lang w:eastAsia="en-US"/>
        </w:rPr>
        <w:t>Pretendents var iesniegt Eiropas vienoto iepirkuma procedūras dokumentu, kas ir bijis iesniegts citā iepirkuma procedūrā, ja tas apliecina, ka tajā iekļautā informācija ir pareiza.</w:t>
      </w:r>
    </w:p>
    <w:p w14:paraId="1D304F86" w14:textId="12066273" w:rsidR="00125E34" w:rsidRPr="00F24B13" w:rsidRDefault="00831B91" w:rsidP="00A43528">
      <w:pPr>
        <w:pStyle w:val="BodyText"/>
        <w:numPr>
          <w:ilvl w:val="2"/>
          <w:numId w:val="27"/>
        </w:numPr>
        <w:ind w:left="1418" w:hanging="709"/>
        <w:rPr>
          <w:rFonts w:ascii="Century Gothic" w:hAnsi="Century Gothic"/>
          <w:sz w:val="20"/>
          <w:szCs w:val="20"/>
        </w:rPr>
      </w:pPr>
      <w:r w:rsidRPr="001753AB">
        <w:rPr>
          <w:rFonts w:ascii="Century Gothic" w:hAnsi="Century Gothic"/>
          <w:sz w:val="20"/>
        </w:rPr>
        <w:t xml:space="preserve">Eiropas vienotais iepirkuma procedūras dokuments ir pieejams aizpildīšanai: </w:t>
      </w:r>
      <w:r w:rsidRPr="00CC07D6">
        <w:t xml:space="preserve"> </w:t>
      </w:r>
      <w:hyperlink r:id="rId12" w:history="1">
        <w:r w:rsidR="00177462" w:rsidRPr="00E01D5D">
          <w:rPr>
            <w:rStyle w:val="Hyperlink"/>
            <w:rFonts w:ascii="Century Gothic" w:hAnsi="Century Gothic"/>
            <w:sz w:val="20"/>
            <w:szCs w:val="20"/>
            <w:lang w:val="lv-LV" w:eastAsia="en-US"/>
          </w:rPr>
          <w:t>http://espd.eis.gov.lv/</w:t>
        </w:r>
      </w:hyperlink>
      <w:r>
        <w:rPr>
          <w:rFonts w:ascii="Century Gothic" w:hAnsi="Century Gothic"/>
          <w:sz w:val="20"/>
          <w:szCs w:val="20"/>
          <w:lang w:val="lv-LV" w:eastAsia="en-US"/>
        </w:rPr>
        <w:t>.</w:t>
      </w:r>
    </w:p>
    <w:p w14:paraId="591C2309" w14:textId="77777777" w:rsidR="00831B91" w:rsidRPr="00831B91" w:rsidRDefault="00831B91" w:rsidP="00831B91">
      <w:pPr>
        <w:numPr>
          <w:ilvl w:val="1"/>
          <w:numId w:val="27"/>
        </w:numPr>
        <w:ind w:left="709" w:hanging="709"/>
        <w:jc w:val="both"/>
        <w:rPr>
          <w:rFonts w:ascii="Century Gothic" w:hAnsi="Century Gothic"/>
          <w:sz w:val="20"/>
          <w:szCs w:val="20"/>
        </w:rPr>
      </w:pPr>
      <w:r w:rsidRPr="00831B91">
        <w:rPr>
          <w:rFonts w:ascii="Century Gothic" w:hAnsi="Century Gothic"/>
          <w:sz w:val="20"/>
          <w:szCs w:val="20"/>
        </w:rPr>
        <w:t>Tehniskais piedāvājums</w:t>
      </w:r>
      <w:r w:rsidRPr="00831B91">
        <w:rPr>
          <w:rFonts w:ascii="Century Gothic" w:hAnsi="Century Gothic"/>
          <w:b/>
          <w:bCs/>
          <w:sz w:val="20"/>
          <w:szCs w:val="20"/>
        </w:rPr>
        <w:t xml:space="preserve"> </w:t>
      </w:r>
      <w:r w:rsidRPr="00831B91">
        <w:rPr>
          <w:rFonts w:ascii="Century Gothic" w:hAnsi="Century Gothic"/>
          <w:sz w:val="20"/>
          <w:szCs w:val="20"/>
        </w:rPr>
        <w:t xml:space="preserve">jāsagatavo atbilstoši 2.pielikumā “Tehniskā specifikācija” dotajam tehniskā piedāvājuma sagatavošanas aprakstam. </w:t>
      </w:r>
    </w:p>
    <w:p w14:paraId="05B66324" w14:textId="2778F56D" w:rsidR="000126BC" w:rsidRPr="00831B91" w:rsidRDefault="00831B91" w:rsidP="00831B91">
      <w:pPr>
        <w:pStyle w:val="BodyText"/>
        <w:numPr>
          <w:ilvl w:val="1"/>
          <w:numId w:val="27"/>
        </w:numPr>
        <w:ind w:left="709" w:hanging="709"/>
        <w:rPr>
          <w:rFonts w:ascii="Century Gothic" w:hAnsi="Century Gothic"/>
          <w:sz w:val="20"/>
          <w:szCs w:val="20"/>
          <w:lang w:val="lv-LV"/>
        </w:rPr>
      </w:pPr>
      <w:r w:rsidRPr="00831B91">
        <w:rPr>
          <w:rFonts w:ascii="Century Gothic" w:hAnsi="Century Gothic"/>
          <w:sz w:val="20"/>
          <w:szCs w:val="20"/>
          <w:lang w:val="lv-LV"/>
        </w:rPr>
        <w:t xml:space="preserve">Finanšu piedāvājums jāsagatavo, aizpildot 3.pielikumā </w:t>
      </w:r>
      <w:r w:rsidRPr="00831B91">
        <w:rPr>
          <w:rFonts w:ascii="Century Gothic" w:hAnsi="Century Gothic"/>
          <w:sz w:val="20"/>
          <w:szCs w:val="20"/>
        </w:rPr>
        <w:t>“</w:t>
      </w:r>
      <w:r w:rsidRPr="00831B91">
        <w:rPr>
          <w:rFonts w:ascii="Century Gothic" w:hAnsi="Century Gothic"/>
          <w:sz w:val="20"/>
          <w:szCs w:val="20"/>
          <w:lang w:val="lv-LV"/>
        </w:rPr>
        <w:t>F</w:t>
      </w:r>
      <w:proofErr w:type="spellStart"/>
      <w:r w:rsidRPr="00831B91">
        <w:rPr>
          <w:rFonts w:ascii="Century Gothic" w:hAnsi="Century Gothic"/>
          <w:sz w:val="20"/>
          <w:szCs w:val="20"/>
        </w:rPr>
        <w:t>inanšu</w:t>
      </w:r>
      <w:proofErr w:type="spellEnd"/>
      <w:r w:rsidRPr="00831B91">
        <w:rPr>
          <w:rFonts w:ascii="Century Gothic" w:hAnsi="Century Gothic"/>
          <w:sz w:val="20"/>
          <w:szCs w:val="20"/>
        </w:rPr>
        <w:t xml:space="preserve"> piedāvājums”</w:t>
      </w:r>
      <w:r w:rsidRPr="00831B91">
        <w:rPr>
          <w:rFonts w:ascii="Century Gothic" w:hAnsi="Century Gothic"/>
          <w:sz w:val="20"/>
          <w:szCs w:val="20"/>
          <w:lang w:val="lv-LV"/>
        </w:rPr>
        <w:t xml:space="preserve"> norādīto finanšu piedāvājuma veidlapu.</w:t>
      </w:r>
    </w:p>
    <w:p w14:paraId="1E1448D7" w14:textId="77777777" w:rsidR="00AD2AFB" w:rsidRPr="00F24B13" w:rsidRDefault="00AD2AFB" w:rsidP="00AD2AFB">
      <w:pPr>
        <w:pStyle w:val="BodyText"/>
        <w:ind w:left="709"/>
        <w:rPr>
          <w:rFonts w:ascii="Century Gothic" w:hAnsi="Century Gothic"/>
          <w:sz w:val="20"/>
          <w:szCs w:val="20"/>
          <w:lang w:val="lv-LV"/>
        </w:rPr>
      </w:pPr>
    </w:p>
    <w:p w14:paraId="0B3B2F88" w14:textId="77777777" w:rsidR="00D33D63" w:rsidRPr="00F24B13" w:rsidRDefault="00AC6950" w:rsidP="00821243">
      <w:pPr>
        <w:numPr>
          <w:ilvl w:val="0"/>
          <w:numId w:val="27"/>
        </w:numPr>
        <w:ind w:left="709" w:hanging="709"/>
        <w:jc w:val="both"/>
        <w:rPr>
          <w:rFonts w:ascii="Century Gothic" w:hAnsi="Century Gothic"/>
          <w:b/>
          <w:sz w:val="20"/>
          <w:szCs w:val="20"/>
        </w:rPr>
      </w:pPr>
      <w:r w:rsidRPr="00F24B13">
        <w:rPr>
          <w:rFonts w:ascii="Century Gothic" w:hAnsi="Century Gothic"/>
          <w:b/>
          <w:sz w:val="20"/>
          <w:szCs w:val="20"/>
        </w:rPr>
        <w:t>Pretendentu atlase un piedāvājumu vērtēšana un izvēle</w:t>
      </w:r>
    </w:p>
    <w:p w14:paraId="789B3C8F" w14:textId="77777777" w:rsidR="00AC6950" w:rsidRPr="00F24B13" w:rsidRDefault="00AC6950" w:rsidP="00821243">
      <w:pPr>
        <w:numPr>
          <w:ilvl w:val="1"/>
          <w:numId w:val="27"/>
        </w:numPr>
        <w:ind w:left="709" w:hanging="709"/>
        <w:jc w:val="both"/>
        <w:rPr>
          <w:rFonts w:ascii="Century Gothic" w:hAnsi="Century Gothic"/>
          <w:sz w:val="20"/>
          <w:szCs w:val="20"/>
        </w:rPr>
      </w:pPr>
      <w:r w:rsidRPr="00F24B13">
        <w:rPr>
          <w:rFonts w:ascii="Century Gothic" w:hAnsi="Century Gothic"/>
          <w:sz w:val="20"/>
          <w:szCs w:val="20"/>
        </w:rPr>
        <w:t xml:space="preserve">Pretendentu atlasi un piedāvājuma atbilstības pārbaudi un izvēli </w:t>
      </w:r>
      <w:r w:rsidR="00E6658A" w:rsidRPr="00F24B13">
        <w:rPr>
          <w:rFonts w:ascii="Century Gothic" w:hAnsi="Century Gothic"/>
          <w:sz w:val="20"/>
          <w:szCs w:val="20"/>
        </w:rPr>
        <w:t>iepirkuma k</w:t>
      </w:r>
      <w:r w:rsidRPr="00F24B13">
        <w:rPr>
          <w:rFonts w:ascii="Century Gothic" w:hAnsi="Century Gothic"/>
          <w:sz w:val="20"/>
          <w:szCs w:val="20"/>
        </w:rPr>
        <w:t>omisija veic slēgtās sēdēs</w:t>
      </w:r>
      <w:r w:rsidR="00721499" w:rsidRPr="00F24B13">
        <w:rPr>
          <w:rFonts w:ascii="Century Gothic" w:hAnsi="Century Gothic"/>
          <w:sz w:val="20"/>
          <w:szCs w:val="20"/>
        </w:rPr>
        <w:t>.</w:t>
      </w:r>
      <w:r w:rsidRPr="00F24B13">
        <w:rPr>
          <w:rFonts w:ascii="Century Gothic" w:hAnsi="Century Gothic"/>
          <w:sz w:val="20"/>
          <w:szCs w:val="20"/>
        </w:rPr>
        <w:t xml:space="preserve"> </w:t>
      </w:r>
    </w:p>
    <w:p w14:paraId="766F3714" w14:textId="77777777" w:rsidR="00721499" w:rsidRPr="00F24B13" w:rsidRDefault="00721499" w:rsidP="00821243">
      <w:pPr>
        <w:numPr>
          <w:ilvl w:val="1"/>
          <w:numId w:val="27"/>
        </w:numPr>
        <w:ind w:left="709" w:hanging="709"/>
        <w:jc w:val="both"/>
        <w:rPr>
          <w:rFonts w:ascii="Century Gothic" w:hAnsi="Century Gothic"/>
          <w:sz w:val="20"/>
          <w:szCs w:val="20"/>
        </w:rPr>
      </w:pPr>
      <w:r w:rsidRPr="00F24B13">
        <w:rPr>
          <w:rFonts w:ascii="Century Gothic" w:hAnsi="Century Gothic"/>
          <w:bCs/>
          <w:sz w:val="20"/>
          <w:szCs w:val="20"/>
        </w:rPr>
        <w:t xml:space="preserve">Piedāvājumu izvērtēšanu </w:t>
      </w:r>
      <w:r w:rsidR="00E6658A" w:rsidRPr="00F24B13">
        <w:rPr>
          <w:rFonts w:ascii="Century Gothic" w:hAnsi="Century Gothic"/>
          <w:bCs/>
          <w:sz w:val="20"/>
          <w:szCs w:val="20"/>
        </w:rPr>
        <w:t xml:space="preserve">iepirkuma komisija </w:t>
      </w:r>
      <w:r w:rsidRPr="00F24B13">
        <w:rPr>
          <w:rFonts w:ascii="Century Gothic" w:hAnsi="Century Gothic"/>
          <w:bCs/>
          <w:sz w:val="20"/>
          <w:szCs w:val="20"/>
        </w:rPr>
        <w:t xml:space="preserve">veic </w:t>
      </w:r>
      <w:r w:rsidR="003E7715" w:rsidRPr="00F24B13">
        <w:rPr>
          <w:rFonts w:ascii="Century Gothic" w:hAnsi="Century Gothic"/>
          <w:bCs/>
          <w:sz w:val="20"/>
          <w:szCs w:val="20"/>
        </w:rPr>
        <w:t>šādos</w:t>
      </w:r>
      <w:r w:rsidRPr="00F24B13">
        <w:rPr>
          <w:rFonts w:ascii="Century Gothic" w:hAnsi="Century Gothic"/>
          <w:bCs/>
          <w:sz w:val="20"/>
          <w:szCs w:val="20"/>
        </w:rPr>
        <w:t xml:space="preserve"> secīgos posmos:</w:t>
      </w:r>
    </w:p>
    <w:p w14:paraId="06D2E025" w14:textId="77777777" w:rsidR="002A541D" w:rsidRPr="00F24B13" w:rsidRDefault="002A541D" w:rsidP="002A541D">
      <w:pPr>
        <w:numPr>
          <w:ilvl w:val="2"/>
          <w:numId w:val="27"/>
        </w:numPr>
        <w:ind w:left="1418"/>
        <w:jc w:val="both"/>
        <w:rPr>
          <w:rFonts w:ascii="Century Gothic" w:hAnsi="Century Gothic"/>
          <w:sz w:val="20"/>
          <w:szCs w:val="20"/>
        </w:rPr>
      </w:pPr>
      <w:r w:rsidRPr="00F24B13">
        <w:rPr>
          <w:rFonts w:ascii="Century Gothic" w:hAnsi="Century Gothic"/>
          <w:bCs/>
          <w:sz w:val="20"/>
          <w:szCs w:val="20"/>
        </w:rPr>
        <w:t xml:space="preserve">Piedāvājumu noformējuma pārbaude: </w:t>
      </w:r>
      <w:r w:rsidRPr="00F24B13">
        <w:rPr>
          <w:rFonts w:ascii="Century Gothic" w:hAnsi="Century Gothic"/>
          <w:sz w:val="20"/>
          <w:szCs w:val="20"/>
        </w:rPr>
        <w:t>Komisija pārbauda, vai piedāvājums sagatavots un noformēts atbilstoši nolikuma prasībām. Ja pretendenta iesniegtais piedāvājums nav noformēts atbilstoši šī nolikuma prasībām, komisija vērtē piedāvājuma noformējuma trūkumu būtiskumu un lemj par pretendenta tālākās dalības iespējām iepirkumā;</w:t>
      </w:r>
    </w:p>
    <w:p w14:paraId="54D21D42" w14:textId="1BB94A27" w:rsidR="005B1919" w:rsidRPr="00406ABA" w:rsidRDefault="005B1919" w:rsidP="002A541D">
      <w:pPr>
        <w:pStyle w:val="BodyText"/>
        <w:numPr>
          <w:ilvl w:val="2"/>
          <w:numId w:val="27"/>
        </w:numPr>
        <w:ind w:left="1418"/>
        <w:rPr>
          <w:rFonts w:ascii="Century Gothic" w:hAnsi="Century Gothic"/>
          <w:sz w:val="20"/>
          <w:szCs w:val="20"/>
          <w:lang w:val="lv-LV"/>
        </w:rPr>
      </w:pPr>
      <w:r w:rsidRPr="00DB3DA8">
        <w:rPr>
          <w:rFonts w:ascii="Century Gothic" w:hAnsi="Century Gothic"/>
          <w:bCs/>
          <w:sz w:val="20"/>
          <w:szCs w:val="20"/>
        </w:rPr>
        <w:t>Tehniskā piedāvājuma atbilstības pārbaude: Komisija</w:t>
      </w:r>
      <w:r w:rsidRPr="00DB3DA8">
        <w:rPr>
          <w:rFonts w:ascii="Century Gothic" w:hAnsi="Century Gothic"/>
          <w:sz w:val="20"/>
          <w:szCs w:val="20"/>
        </w:rPr>
        <w:t xml:space="preserve"> novērtē vai pretendenta piedāvājums atbilst tehniskās specifikācijas prasībām. Neatbilstības gadījumā piedāvājums tiek noraidīts;</w:t>
      </w:r>
    </w:p>
    <w:p w14:paraId="62EDA655" w14:textId="10DD9089" w:rsidR="002A541D" w:rsidRPr="00F24B13" w:rsidRDefault="002A541D" w:rsidP="002A541D">
      <w:pPr>
        <w:pStyle w:val="BodyText"/>
        <w:numPr>
          <w:ilvl w:val="2"/>
          <w:numId w:val="27"/>
        </w:numPr>
        <w:ind w:left="1418"/>
        <w:rPr>
          <w:rFonts w:ascii="Century Gothic" w:hAnsi="Century Gothic"/>
          <w:sz w:val="20"/>
          <w:szCs w:val="20"/>
          <w:lang w:val="lv-LV"/>
        </w:rPr>
      </w:pPr>
      <w:r w:rsidRPr="00F24B13">
        <w:rPr>
          <w:rFonts w:ascii="Century Gothic" w:hAnsi="Century Gothic"/>
          <w:bCs/>
          <w:sz w:val="20"/>
          <w:szCs w:val="20"/>
          <w:lang w:val="lv-LV"/>
        </w:rPr>
        <w:t xml:space="preserve">Finanšu piedāvājuma vērtēšana: Komisija </w:t>
      </w:r>
      <w:r w:rsidRPr="00F24B13">
        <w:rPr>
          <w:rFonts w:ascii="Century Gothic" w:hAnsi="Century Gothic"/>
          <w:sz w:val="20"/>
          <w:szCs w:val="20"/>
          <w:lang w:val="lv-LV"/>
        </w:rPr>
        <w:t>pārbauda, vai finanšu piedāvājumā nav aritmētisko kļūdu un, vai tas ir atbilstošs Pasūtītāja finansiālajām iespējām. Nepieciešamības gadījumā Komisija pārbauda vai piedāvājums nav nepamatoti lēts;</w:t>
      </w:r>
    </w:p>
    <w:p w14:paraId="500899CC" w14:textId="77777777" w:rsidR="005B1919" w:rsidRDefault="002A541D" w:rsidP="002A541D">
      <w:pPr>
        <w:pStyle w:val="BodyText"/>
        <w:numPr>
          <w:ilvl w:val="2"/>
          <w:numId w:val="27"/>
        </w:numPr>
        <w:ind w:left="1418"/>
        <w:rPr>
          <w:rFonts w:ascii="Century Gothic" w:hAnsi="Century Gothic"/>
          <w:sz w:val="20"/>
          <w:szCs w:val="20"/>
          <w:lang w:val="lv-LV"/>
        </w:rPr>
      </w:pPr>
      <w:r w:rsidRPr="00F24B13">
        <w:rPr>
          <w:rFonts w:ascii="Century Gothic" w:hAnsi="Century Gothic"/>
          <w:sz w:val="20"/>
          <w:szCs w:val="20"/>
          <w:lang w:val="lv-LV"/>
        </w:rPr>
        <w:t>Piedāvājuma izvēle atbilstoši piedāvājumu izvēles kritērijam: Komisija sarindo piedāvājumus noteiktā secībā atbilstoši noteiktajam piedāvājuma izvēles kritērijam</w:t>
      </w:r>
      <w:r w:rsidR="005B1919">
        <w:rPr>
          <w:rFonts w:ascii="Century Gothic" w:hAnsi="Century Gothic"/>
          <w:sz w:val="20"/>
          <w:szCs w:val="20"/>
          <w:lang w:val="lv-LV"/>
        </w:rPr>
        <w:t>.</w:t>
      </w:r>
    </w:p>
    <w:p w14:paraId="5213023D" w14:textId="6510F1DC" w:rsidR="002A541D" w:rsidRPr="00F24B13" w:rsidRDefault="005B1919" w:rsidP="00AE5EB9">
      <w:pPr>
        <w:pStyle w:val="BodyText"/>
        <w:ind w:left="1418"/>
        <w:rPr>
          <w:rFonts w:ascii="Century Gothic" w:hAnsi="Century Gothic"/>
          <w:sz w:val="20"/>
          <w:szCs w:val="20"/>
          <w:lang w:val="lv-LV"/>
        </w:rPr>
      </w:pPr>
      <w:r w:rsidRPr="00C76D3E">
        <w:rPr>
          <w:rFonts w:ascii="Century Gothic" w:hAnsi="Century Gothic"/>
          <w:sz w:val="20"/>
          <w:szCs w:val="20"/>
        </w:rPr>
        <w:t xml:space="preserve">Izšķirošais kritērijs. Ja ir iesniegti divi vai vairāki piedāvājumi ar vienādu novērtējumu, </w:t>
      </w:r>
      <w:r w:rsidRPr="00C76D3E">
        <w:rPr>
          <w:rFonts w:ascii="Century Gothic" w:hAnsi="Century Gothic"/>
          <w:sz w:val="20"/>
          <w:szCs w:val="20"/>
          <w:shd w:val="clear" w:color="auto" w:fill="FFFFFF"/>
        </w:rPr>
        <w:t xml:space="preserve">komisija </w:t>
      </w:r>
      <w:r w:rsidRPr="00C76D3E">
        <w:rPr>
          <w:rFonts w:ascii="Century Gothic" w:hAnsi="Century Gothic"/>
          <w:sz w:val="20"/>
          <w:szCs w:val="20"/>
        </w:rPr>
        <w:t>rīko piedāvājumu izlozi, uzaicinot tajā piedalīties visus pretendentus, kuri iesnieguši piedāvājumus ar vienādu novērtējumu. Par izlozes norisi pretendenti tiks informēti personīgi, nosūtot tiem rakstisku uzaicinājumu, kurā tiks paziņots izlozes laiks un izlozes kārtība</w:t>
      </w:r>
      <w:r w:rsidR="002A541D" w:rsidRPr="00F24B13">
        <w:rPr>
          <w:rFonts w:ascii="Century Gothic" w:hAnsi="Century Gothic"/>
          <w:sz w:val="20"/>
          <w:szCs w:val="20"/>
          <w:lang w:val="lv-LV"/>
        </w:rPr>
        <w:t>;</w:t>
      </w:r>
    </w:p>
    <w:p w14:paraId="3E49C590" w14:textId="77777777" w:rsidR="002A541D" w:rsidRPr="00F24B13" w:rsidRDefault="002A541D" w:rsidP="002A541D">
      <w:pPr>
        <w:pStyle w:val="BodyText"/>
        <w:numPr>
          <w:ilvl w:val="2"/>
          <w:numId w:val="27"/>
        </w:numPr>
        <w:ind w:left="1418"/>
        <w:rPr>
          <w:rFonts w:ascii="Century Gothic" w:hAnsi="Century Gothic"/>
          <w:sz w:val="20"/>
          <w:szCs w:val="20"/>
        </w:rPr>
      </w:pPr>
      <w:r w:rsidRPr="00F24B13">
        <w:rPr>
          <w:rFonts w:ascii="Century Gothic" w:hAnsi="Century Gothic"/>
          <w:bCs/>
          <w:sz w:val="20"/>
          <w:szCs w:val="20"/>
        </w:rPr>
        <w:t xml:space="preserve">Kvalifikācijas prasību atbilstības pārbaude: </w:t>
      </w:r>
      <w:r w:rsidRPr="00F24B13">
        <w:rPr>
          <w:rFonts w:ascii="Century Gothic" w:hAnsi="Century Gothic"/>
          <w:sz w:val="20"/>
          <w:szCs w:val="20"/>
        </w:rPr>
        <w:t xml:space="preserve">Komisija pārbauda, vai </w:t>
      </w:r>
      <w:r w:rsidRPr="00F24B13">
        <w:rPr>
          <w:rFonts w:ascii="Century Gothic" w:hAnsi="Century Gothic"/>
          <w:sz w:val="20"/>
          <w:szCs w:val="20"/>
          <w:lang w:val="lv-LV"/>
        </w:rPr>
        <w:t xml:space="preserve">pretendents, kuram būtu piešķiramas līguma slēgšanas tiesības, </w:t>
      </w:r>
      <w:r w:rsidRPr="00F24B13">
        <w:rPr>
          <w:rFonts w:ascii="Century Gothic" w:hAnsi="Century Gothic"/>
          <w:sz w:val="20"/>
          <w:szCs w:val="20"/>
        </w:rPr>
        <w:t xml:space="preserve">atbilst nolikumā izvirzītajām </w:t>
      </w:r>
      <w:r w:rsidRPr="00F24B13">
        <w:rPr>
          <w:rFonts w:ascii="Century Gothic" w:hAnsi="Century Gothic"/>
          <w:sz w:val="20"/>
          <w:szCs w:val="20"/>
          <w:lang w:val="lv-LV"/>
        </w:rPr>
        <w:t xml:space="preserve">kvalifikācijas </w:t>
      </w:r>
      <w:r w:rsidRPr="00F24B13">
        <w:rPr>
          <w:rFonts w:ascii="Century Gothic" w:hAnsi="Century Gothic"/>
          <w:sz w:val="20"/>
          <w:szCs w:val="20"/>
        </w:rPr>
        <w:t>prasībām. Gadījumā, ja pretendents ir sniedzis nepatiesu informāciju savas kvalifikācijas novērtēšanai, vispār nav sniedzis pieprasīto informāciju vai pretendenta kvalifikācija neatbilst izvirzītajām prasībām, piedāvājums tiek noraidīts</w:t>
      </w:r>
      <w:r w:rsidRPr="00F24B13">
        <w:rPr>
          <w:rFonts w:ascii="Century Gothic" w:hAnsi="Century Gothic"/>
          <w:sz w:val="20"/>
          <w:szCs w:val="20"/>
          <w:lang w:val="lv-LV"/>
        </w:rPr>
        <w:t xml:space="preserve">. Šādā gadījumā </w:t>
      </w:r>
      <w:r w:rsidRPr="00F24B13">
        <w:rPr>
          <w:rFonts w:ascii="Century Gothic" w:hAnsi="Century Gothic"/>
          <w:sz w:val="20"/>
          <w:szCs w:val="20"/>
        </w:rPr>
        <w:t>atbilst</w:t>
      </w:r>
      <w:r w:rsidRPr="00F24B13">
        <w:rPr>
          <w:rFonts w:ascii="Century Gothic" w:hAnsi="Century Gothic"/>
          <w:sz w:val="20"/>
          <w:szCs w:val="20"/>
          <w:lang w:val="lv-LV"/>
        </w:rPr>
        <w:t>ība</w:t>
      </w:r>
      <w:r w:rsidRPr="00F24B13">
        <w:rPr>
          <w:rFonts w:ascii="Century Gothic" w:hAnsi="Century Gothic"/>
          <w:sz w:val="20"/>
          <w:szCs w:val="20"/>
        </w:rPr>
        <w:t xml:space="preserve"> nolikumā izvirzītajām </w:t>
      </w:r>
      <w:r w:rsidRPr="00F24B13">
        <w:rPr>
          <w:rFonts w:ascii="Century Gothic" w:hAnsi="Century Gothic"/>
          <w:sz w:val="20"/>
          <w:szCs w:val="20"/>
          <w:lang w:val="lv-LV"/>
        </w:rPr>
        <w:t xml:space="preserve">kvalifikācijas </w:t>
      </w:r>
      <w:r w:rsidRPr="00F24B13">
        <w:rPr>
          <w:rFonts w:ascii="Century Gothic" w:hAnsi="Century Gothic"/>
          <w:sz w:val="20"/>
          <w:szCs w:val="20"/>
        </w:rPr>
        <w:t>prasībām</w:t>
      </w:r>
      <w:r w:rsidRPr="00F24B13">
        <w:rPr>
          <w:rFonts w:ascii="Century Gothic" w:hAnsi="Century Gothic"/>
          <w:sz w:val="20"/>
          <w:szCs w:val="20"/>
          <w:lang w:val="lv-LV"/>
        </w:rPr>
        <w:t xml:space="preserve"> tiek vērtēta nākamajam pretendentam, kuram būtu piešķiramas līguma slēgšanas tiesības</w:t>
      </w:r>
      <w:r w:rsidRPr="00F24B13">
        <w:rPr>
          <w:rFonts w:ascii="Century Gothic" w:hAnsi="Century Gothic"/>
          <w:sz w:val="20"/>
          <w:szCs w:val="20"/>
        </w:rPr>
        <w:t>;</w:t>
      </w:r>
    </w:p>
    <w:p w14:paraId="264340D1" w14:textId="77777777" w:rsidR="00C1245A" w:rsidRPr="005579FC" w:rsidRDefault="00C1245A" w:rsidP="00C1245A">
      <w:pPr>
        <w:numPr>
          <w:ilvl w:val="2"/>
          <w:numId w:val="27"/>
        </w:numPr>
        <w:autoSpaceDE w:val="0"/>
        <w:autoSpaceDN w:val="0"/>
        <w:adjustRightInd w:val="0"/>
        <w:ind w:left="1418"/>
        <w:jc w:val="both"/>
        <w:rPr>
          <w:rFonts w:ascii="Century Gothic" w:eastAsia="Calibri" w:hAnsi="Century Gothic"/>
          <w:sz w:val="20"/>
          <w:szCs w:val="20"/>
        </w:rPr>
      </w:pPr>
      <w:r w:rsidRPr="005579FC">
        <w:rPr>
          <w:rFonts w:ascii="Century Gothic" w:hAnsi="Century Gothic"/>
          <w:sz w:val="20"/>
          <w:szCs w:val="20"/>
        </w:rPr>
        <w:t xml:space="preserve">Pretendenta izslēgšanas nosacījumu pārbaude: Komisija pārbauda, vai uz pretendentu, uz personālsabiedrības biedru, ja pretendents ir personālsabiedrība, uz pretendenta norādīto personu, uz kuras iespējām pretendents balstās, lai apliecinātu, ka tā kvalifikācija atbilst paziņojumā par plānoto līgumu vai iepirkuma nolikumā noteiktajām prasībām, uz pretendenta norādīto apakšuzņēmēju, kura </w:t>
      </w:r>
      <w:r w:rsidRPr="005579FC">
        <w:rPr>
          <w:rFonts w:ascii="Century Gothic" w:hAnsi="Century Gothic" w:cs="Arial"/>
          <w:sz w:val="20"/>
          <w:szCs w:val="20"/>
          <w:shd w:val="clear" w:color="auto" w:fill="FFFFFF"/>
        </w:rPr>
        <w:t>sniedzamo pakalpojumu vērtība ir vismaz 10 000 </w:t>
      </w:r>
      <w:proofErr w:type="spellStart"/>
      <w:r w:rsidRPr="005579FC">
        <w:rPr>
          <w:rFonts w:ascii="Century Gothic" w:hAnsi="Century Gothic" w:cs="Arial"/>
          <w:i/>
          <w:iCs/>
          <w:sz w:val="20"/>
          <w:szCs w:val="20"/>
          <w:shd w:val="clear" w:color="auto" w:fill="FFFFFF"/>
        </w:rPr>
        <w:t>euro</w:t>
      </w:r>
      <w:proofErr w:type="spellEnd"/>
      <w:r w:rsidRPr="005579FC">
        <w:rPr>
          <w:rFonts w:ascii="Century Gothic" w:hAnsi="Century Gothic"/>
          <w:sz w:val="20"/>
          <w:szCs w:val="20"/>
        </w:rPr>
        <w:t xml:space="preserve">, nav attiecināmi Publisko iepirkumu likuma </w:t>
      </w:r>
      <w:r w:rsidRPr="005579FC">
        <w:rPr>
          <w:rFonts w:ascii="Century Gothic" w:hAnsi="Century Gothic"/>
          <w:sz w:val="20"/>
          <w:szCs w:val="20"/>
          <w:shd w:val="clear" w:color="auto" w:fill="FFFFFF"/>
        </w:rPr>
        <w:t xml:space="preserve">42.panta </w:t>
      </w:r>
      <w:r w:rsidRPr="005579FC">
        <w:rPr>
          <w:rFonts w:ascii="Century Gothic" w:hAnsi="Century Gothic" w:cs="Arial"/>
          <w:sz w:val="20"/>
          <w:szCs w:val="20"/>
          <w:shd w:val="clear" w:color="auto" w:fill="FFFFFF"/>
        </w:rPr>
        <w:t>otrās daļas 1., 2., 3., 4., 5., 6., 7., 10., 11., 12., 13., 14. punktā</w:t>
      </w:r>
      <w:r w:rsidRPr="005579FC">
        <w:rPr>
          <w:rFonts w:ascii="Century Gothic" w:hAnsi="Century Gothic"/>
          <w:sz w:val="20"/>
          <w:szCs w:val="20"/>
        </w:rPr>
        <w:t xml:space="preserve"> minētie </w:t>
      </w:r>
      <w:r w:rsidRPr="005579FC">
        <w:rPr>
          <w:rFonts w:ascii="Century Gothic" w:hAnsi="Century Gothic" w:cs="Arial"/>
          <w:sz w:val="20"/>
          <w:szCs w:val="20"/>
          <w:shd w:val="clear" w:color="auto" w:fill="FFFFFF"/>
        </w:rPr>
        <w:t> izslēgšanas iemesli</w:t>
      </w:r>
      <w:r w:rsidRPr="005579FC">
        <w:rPr>
          <w:rFonts w:ascii="Century Gothic" w:hAnsi="Century Gothic"/>
          <w:sz w:val="20"/>
          <w:szCs w:val="20"/>
        </w:rPr>
        <w:t xml:space="preserve">, </w:t>
      </w:r>
      <w:r w:rsidRPr="005579FC">
        <w:rPr>
          <w:rFonts w:ascii="Century Gothic" w:hAnsi="Century Gothic" w:cs="Arial"/>
          <w:sz w:val="20"/>
          <w:szCs w:val="20"/>
          <w:shd w:val="clear" w:color="auto" w:fill="FFFFFF"/>
        </w:rPr>
        <w:t>uz personām, kurām pretendentā ir izšķirošā ietekme uz līdzdalības pamata normatīvo aktu par koncerniem izpratnē - šā panta otrās daļas 1., 2. un 3. punktā</w:t>
      </w:r>
      <w:r w:rsidRPr="005579FC">
        <w:rPr>
          <w:rFonts w:ascii="Century Gothic" w:hAnsi="Century Gothic"/>
          <w:sz w:val="20"/>
          <w:szCs w:val="20"/>
        </w:rPr>
        <w:t xml:space="preserve"> minētie </w:t>
      </w:r>
      <w:r w:rsidRPr="005579FC">
        <w:rPr>
          <w:rFonts w:ascii="Century Gothic" w:hAnsi="Century Gothic" w:cs="Arial"/>
          <w:sz w:val="20"/>
          <w:szCs w:val="20"/>
          <w:shd w:val="clear" w:color="auto" w:fill="FFFFFF"/>
        </w:rPr>
        <w:t> izslēgšanas iemesli</w:t>
      </w:r>
      <w:r w:rsidRPr="005579FC">
        <w:rPr>
          <w:rFonts w:ascii="Century Gothic" w:hAnsi="Century Gothic"/>
          <w:sz w:val="20"/>
          <w:szCs w:val="20"/>
        </w:rPr>
        <w:t>,</w:t>
      </w:r>
      <w:r w:rsidRPr="005579FC">
        <w:rPr>
          <w:rFonts w:ascii="Century Gothic" w:hAnsi="Century Gothic" w:cs="Arial"/>
          <w:sz w:val="20"/>
          <w:szCs w:val="20"/>
          <w:shd w:val="clear" w:color="auto" w:fill="FFFFFF"/>
        </w:rPr>
        <w:t xml:space="preserve"> kā arī uz pretendenta patieso labuma guvēju - šā panta otrās daļas 1., 2. un 11. </w:t>
      </w:r>
      <w:r w:rsidRPr="005579FC">
        <w:rPr>
          <w:rFonts w:ascii="Century Gothic" w:hAnsi="Century Gothic" w:cs="Arial"/>
          <w:sz w:val="20"/>
          <w:szCs w:val="20"/>
          <w:shd w:val="clear" w:color="auto" w:fill="FFFFFF"/>
        </w:rPr>
        <w:lastRenderedPageBreak/>
        <w:t>punktā</w:t>
      </w:r>
      <w:r w:rsidRPr="005579FC">
        <w:rPr>
          <w:rFonts w:ascii="Century Gothic" w:hAnsi="Century Gothic"/>
          <w:sz w:val="20"/>
          <w:szCs w:val="20"/>
        </w:rPr>
        <w:t xml:space="preserve"> minētie </w:t>
      </w:r>
      <w:r w:rsidRPr="005579FC">
        <w:rPr>
          <w:rFonts w:ascii="Century Gothic" w:hAnsi="Century Gothic" w:cs="Arial"/>
          <w:sz w:val="20"/>
          <w:szCs w:val="20"/>
          <w:shd w:val="clear" w:color="auto" w:fill="FFFFFF"/>
        </w:rPr>
        <w:t> izslēgšanas iemesli</w:t>
      </w:r>
      <w:r w:rsidRPr="005579FC">
        <w:rPr>
          <w:rFonts w:ascii="Century Gothic" w:hAnsi="Century Gothic"/>
          <w:sz w:val="20"/>
          <w:szCs w:val="20"/>
        </w:rPr>
        <w:t xml:space="preserve">. Izslēgšanas nosacījumu pārbaude tiek veikta Publisko iepirkumu likuma </w:t>
      </w:r>
      <w:r w:rsidRPr="005579FC">
        <w:rPr>
          <w:rFonts w:ascii="Century Gothic" w:hAnsi="Century Gothic"/>
          <w:sz w:val="20"/>
          <w:szCs w:val="20"/>
          <w:shd w:val="clear" w:color="auto" w:fill="FFFFFF"/>
        </w:rPr>
        <w:t>42.pantā noteiktajā kārtībā.</w:t>
      </w:r>
      <w:r w:rsidRPr="005579FC">
        <w:rPr>
          <w:rFonts w:ascii="Century Gothic" w:hAnsi="Century Gothic"/>
          <w:sz w:val="20"/>
          <w:szCs w:val="20"/>
        </w:rPr>
        <w:t xml:space="preserve"> </w:t>
      </w:r>
    </w:p>
    <w:p w14:paraId="7D1A4745" w14:textId="77777777" w:rsidR="00C1245A" w:rsidRPr="005579FC" w:rsidRDefault="00C1245A" w:rsidP="00C1245A">
      <w:pPr>
        <w:autoSpaceDE w:val="0"/>
        <w:autoSpaceDN w:val="0"/>
        <w:adjustRightInd w:val="0"/>
        <w:ind w:left="1418"/>
        <w:jc w:val="both"/>
        <w:rPr>
          <w:rFonts w:ascii="Century Gothic" w:hAnsi="Century Gothic"/>
          <w:sz w:val="20"/>
          <w:szCs w:val="20"/>
        </w:rPr>
      </w:pPr>
      <w:r w:rsidRPr="005579FC">
        <w:rPr>
          <w:rFonts w:ascii="Century Gothic" w:hAnsi="Century Gothic" w:cs="Arial"/>
          <w:sz w:val="20"/>
          <w:szCs w:val="20"/>
          <w:shd w:val="clear" w:color="auto" w:fill="FFFFFF"/>
        </w:rPr>
        <w:t>Ja komisija konstatē, ka pretendents būtu izslēdzams no dalības iepirkuma procedūrā</w:t>
      </w:r>
      <w:r w:rsidRPr="005579FC">
        <w:rPr>
          <w:rFonts w:ascii="Century Gothic" w:hAnsi="Century Gothic"/>
          <w:sz w:val="20"/>
          <w:szCs w:val="20"/>
        </w:rPr>
        <w:t xml:space="preserve">, komisija veic uzticamības atjaunošanas vērtēšanu Publisko iepirkumu likuma 43.pantā noteiktajā kārtībā. </w:t>
      </w:r>
    </w:p>
    <w:p w14:paraId="762D6D1E" w14:textId="742D2EDB" w:rsidR="003E7715" w:rsidRPr="00F24B13" w:rsidRDefault="00C1245A" w:rsidP="00C1245A">
      <w:pPr>
        <w:autoSpaceDE w:val="0"/>
        <w:autoSpaceDN w:val="0"/>
        <w:adjustRightInd w:val="0"/>
        <w:ind w:left="1418"/>
        <w:jc w:val="both"/>
        <w:rPr>
          <w:rFonts w:ascii="Century Gothic" w:eastAsia="Calibri" w:hAnsi="Century Gothic"/>
          <w:sz w:val="20"/>
          <w:szCs w:val="20"/>
        </w:rPr>
      </w:pPr>
      <w:r w:rsidRPr="005579FC">
        <w:rPr>
          <w:rFonts w:ascii="Century Gothic" w:hAnsi="Century Gothic"/>
          <w:sz w:val="20"/>
          <w:szCs w:val="20"/>
        </w:rPr>
        <w:t>Komisija pārbauda, vai pretendents nav izslēdzams no dalības iepirkuma procedūrā Starptautisko un Latvijas Republikas nacionālo sankciju likuma 11.</w:t>
      </w:r>
      <w:r w:rsidRPr="005579FC">
        <w:rPr>
          <w:rFonts w:ascii="Century Gothic" w:hAnsi="Century Gothic"/>
          <w:sz w:val="20"/>
          <w:szCs w:val="20"/>
          <w:vertAlign w:val="superscript"/>
        </w:rPr>
        <w:t xml:space="preserve">1 </w:t>
      </w:r>
      <w:r w:rsidRPr="005579FC">
        <w:rPr>
          <w:rFonts w:ascii="Century Gothic" w:hAnsi="Century Gothic"/>
          <w:sz w:val="20"/>
          <w:szCs w:val="20"/>
        </w:rPr>
        <w:t>pantā minētajos gadījumos.</w:t>
      </w:r>
    </w:p>
    <w:p w14:paraId="158033D0" w14:textId="1355E698" w:rsidR="009017FD" w:rsidRPr="00F24B13" w:rsidRDefault="00751BCC" w:rsidP="00821243">
      <w:pPr>
        <w:pStyle w:val="BodyText"/>
        <w:numPr>
          <w:ilvl w:val="1"/>
          <w:numId w:val="27"/>
        </w:numPr>
        <w:ind w:left="709" w:hanging="709"/>
        <w:rPr>
          <w:rFonts w:ascii="Century Gothic" w:hAnsi="Century Gothic"/>
          <w:sz w:val="20"/>
          <w:szCs w:val="20"/>
        </w:rPr>
      </w:pPr>
      <w:r w:rsidRPr="00F24B13">
        <w:rPr>
          <w:rFonts w:ascii="Century Gothic" w:hAnsi="Century Gothic"/>
          <w:sz w:val="20"/>
          <w:szCs w:val="20"/>
          <w:lang w:val="lv-LV"/>
        </w:rPr>
        <w:t xml:space="preserve">Komisija pieņem lēmumu slēgt iepirkuma līgumu ar pretendentu, kurš atbilst visām nolikumā izvirzītajām prasībām un </w:t>
      </w:r>
      <w:r w:rsidR="00673E2D" w:rsidRPr="00F24B13">
        <w:rPr>
          <w:rFonts w:ascii="Century Gothic" w:hAnsi="Century Gothic"/>
          <w:sz w:val="20"/>
          <w:szCs w:val="20"/>
          <w:lang w:val="lv-LV"/>
        </w:rPr>
        <w:t xml:space="preserve">kura piedāvājums </w:t>
      </w:r>
      <w:r w:rsidR="00294BDD" w:rsidRPr="00F24B13">
        <w:rPr>
          <w:rFonts w:ascii="Century Gothic" w:hAnsi="Century Gothic"/>
          <w:sz w:val="20"/>
          <w:szCs w:val="20"/>
          <w:lang w:val="lv-LV"/>
        </w:rPr>
        <w:t xml:space="preserve">ir </w:t>
      </w:r>
      <w:r w:rsidR="009017FD" w:rsidRPr="00F24B13">
        <w:rPr>
          <w:rFonts w:ascii="Century Gothic" w:hAnsi="Century Gothic"/>
          <w:sz w:val="20"/>
          <w:szCs w:val="20"/>
          <w:lang w:val="lv-LV"/>
        </w:rPr>
        <w:t>saimnieciski visizdevīgākais</w:t>
      </w:r>
      <w:r w:rsidR="008F4F03">
        <w:rPr>
          <w:rFonts w:ascii="Century Gothic" w:hAnsi="Century Gothic"/>
          <w:sz w:val="20"/>
          <w:szCs w:val="20"/>
          <w:lang w:val="lv-LV"/>
        </w:rPr>
        <w:t xml:space="preserve"> ar viszemāko cenu</w:t>
      </w:r>
      <w:r w:rsidRPr="00F24B13">
        <w:rPr>
          <w:rFonts w:ascii="Century Gothic" w:hAnsi="Century Gothic"/>
          <w:sz w:val="20"/>
          <w:szCs w:val="20"/>
          <w:lang w:val="lv-LV"/>
        </w:rPr>
        <w:t>.</w:t>
      </w:r>
    </w:p>
    <w:p w14:paraId="2DDCC10A" w14:textId="77777777" w:rsidR="00294BDD" w:rsidRPr="00F24B13" w:rsidRDefault="00294BDD" w:rsidP="00294BDD">
      <w:pPr>
        <w:pStyle w:val="BodyText"/>
        <w:ind w:left="709"/>
        <w:rPr>
          <w:rFonts w:ascii="Century Gothic" w:hAnsi="Century Gothic"/>
          <w:sz w:val="20"/>
          <w:szCs w:val="20"/>
        </w:rPr>
      </w:pPr>
    </w:p>
    <w:p w14:paraId="08E67640" w14:textId="77777777" w:rsidR="00D33D63" w:rsidRPr="00F24B13" w:rsidRDefault="00AE6D8F" w:rsidP="00821243">
      <w:pPr>
        <w:numPr>
          <w:ilvl w:val="0"/>
          <w:numId w:val="27"/>
        </w:numPr>
        <w:ind w:left="709" w:hanging="709"/>
        <w:jc w:val="both"/>
        <w:rPr>
          <w:rFonts w:ascii="Century Gothic" w:hAnsi="Century Gothic"/>
          <w:b/>
          <w:sz w:val="20"/>
          <w:szCs w:val="20"/>
        </w:rPr>
      </w:pPr>
      <w:r w:rsidRPr="00F24B13">
        <w:rPr>
          <w:rFonts w:ascii="Century Gothic" w:hAnsi="Century Gothic"/>
          <w:b/>
          <w:sz w:val="20"/>
          <w:szCs w:val="20"/>
        </w:rPr>
        <w:t>Lēmuma izziņošana un iepirkuma līguma slēgšana</w:t>
      </w:r>
    </w:p>
    <w:p w14:paraId="0C533205" w14:textId="77777777" w:rsidR="00AE6D8F" w:rsidRPr="00F24B13" w:rsidRDefault="009A6EFE" w:rsidP="00821243">
      <w:pPr>
        <w:pStyle w:val="Heading2"/>
        <w:keepNext w:val="0"/>
        <w:widowControl w:val="0"/>
        <w:numPr>
          <w:ilvl w:val="1"/>
          <w:numId w:val="27"/>
        </w:numPr>
        <w:autoSpaceDE w:val="0"/>
        <w:autoSpaceDN w:val="0"/>
        <w:spacing w:before="0" w:after="0"/>
        <w:ind w:left="709" w:hanging="709"/>
        <w:jc w:val="both"/>
        <w:rPr>
          <w:rFonts w:ascii="Century Gothic" w:hAnsi="Century Gothic"/>
          <w:b w:val="0"/>
          <w:sz w:val="20"/>
          <w:szCs w:val="20"/>
          <w:lang w:val="lv-LV"/>
        </w:rPr>
      </w:pPr>
      <w:r w:rsidRPr="00F24B13">
        <w:rPr>
          <w:rFonts w:ascii="Century Gothic" w:hAnsi="Century Gothic"/>
          <w:b w:val="0"/>
          <w:sz w:val="20"/>
          <w:szCs w:val="20"/>
          <w:lang w:val="lv-LV"/>
        </w:rPr>
        <w:t xml:space="preserve">Lēmumu par iepirkuma līguma slēgšanas tiesību piešķiršanu </w:t>
      </w:r>
      <w:r w:rsidR="00D21D30" w:rsidRPr="00F24B13">
        <w:rPr>
          <w:rFonts w:ascii="Century Gothic" w:hAnsi="Century Gothic"/>
          <w:b w:val="0"/>
          <w:sz w:val="20"/>
          <w:szCs w:val="20"/>
          <w:lang w:val="lv-LV"/>
        </w:rPr>
        <w:t>iepirkuma komisija</w:t>
      </w:r>
      <w:r w:rsidR="00D33D63" w:rsidRPr="00F24B13">
        <w:rPr>
          <w:rFonts w:ascii="Century Gothic" w:hAnsi="Century Gothic"/>
          <w:b w:val="0"/>
          <w:sz w:val="20"/>
          <w:szCs w:val="20"/>
          <w:lang w:val="lv-LV"/>
        </w:rPr>
        <w:t xml:space="preserve"> </w:t>
      </w:r>
      <w:r w:rsidRPr="00F24B13">
        <w:rPr>
          <w:rFonts w:ascii="Century Gothic" w:hAnsi="Century Gothic"/>
          <w:b w:val="0"/>
          <w:sz w:val="20"/>
          <w:szCs w:val="20"/>
          <w:lang w:val="lv-LV"/>
        </w:rPr>
        <w:t xml:space="preserve">pieņem </w:t>
      </w:r>
      <w:r w:rsidR="00D33D63" w:rsidRPr="00F24B13">
        <w:rPr>
          <w:rFonts w:ascii="Century Gothic" w:hAnsi="Century Gothic"/>
          <w:b w:val="0"/>
          <w:sz w:val="20"/>
          <w:szCs w:val="20"/>
          <w:lang w:val="lv-LV"/>
        </w:rPr>
        <w:t>saskaņā ar nolikumā noteikto kārtību.</w:t>
      </w:r>
    </w:p>
    <w:p w14:paraId="6EB2A934" w14:textId="05DEE252" w:rsidR="00D33D63" w:rsidRPr="00F24B13" w:rsidRDefault="0051676E" w:rsidP="00821243">
      <w:pPr>
        <w:pStyle w:val="Heading2"/>
        <w:keepNext w:val="0"/>
        <w:widowControl w:val="0"/>
        <w:numPr>
          <w:ilvl w:val="1"/>
          <w:numId w:val="27"/>
        </w:numPr>
        <w:autoSpaceDE w:val="0"/>
        <w:autoSpaceDN w:val="0"/>
        <w:spacing w:before="0" w:after="0"/>
        <w:ind w:left="709" w:hanging="709"/>
        <w:jc w:val="both"/>
        <w:rPr>
          <w:rFonts w:ascii="Century Gothic" w:hAnsi="Century Gothic"/>
          <w:b w:val="0"/>
          <w:sz w:val="20"/>
          <w:szCs w:val="20"/>
          <w:lang w:val="lv-LV"/>
        </w:rPr>
      </w:pPr>
      <w:r w:rsidRPr="00F24B13">
        <w:rPr>
          <w:rFonts w:ascii="Century Gothic" w:hAnsi="Century Gothic"/>
          <w:b w:val="0"/>
          <w:sz w:val="20"/>
          <w:szCs w:val="20"/>
          <w:lang w:val="lv-LV"/>
        </w:rPr>
        <w:t>Gadījumā, ja p</w:t>
      </w:r>
      <w:r w:rsidR="00D33D63" w:rsidRPr="00F24B13">
        <w:rPr>
          <w:rFonts w:ascii="Century Gothic" w:hAnsi="Century Gothic"/>
          <w:b w:val="0"/>
          <w:sz w:val="20"/>
          <w:szCs w:val="20"/>
          <w:lang w:val="lv-LV"/>
        </w:rPr>
        <w:t>retendents, kura</w:t>
      </w:r>
      <w:r w:rsidR="009A6EFE" w:rsidRPr="00F24B13">
        <w:rPr>
          <w:rFonts w:ascii="Century Gothic" w:hAnsi="Century Gothic"/>
          <w:b w:val="0"/>
          <w:sz w:val="20"/>
          <w:szCs w:val="20"/>
          <w:lang w:val="lv-LV"/>
        </w:rPr>
        <w:t>m piešķirtas iepirkuma līguma slēgšanas tiesības,</w:t>
      </w:r>
      <w:r w:rsidR="00D33D63" w:rsidRPr="00F24B13">
        <w:rPr>
          <w:rFonts w:ascii="Century Gothic" w:hAnsi="Century Gothic"/>
          <w:b w:val="0"/>
          <w:sz w:val="20"/>
          <w:szCs w:val="20"/>
          <w:lang w:val="lv-LV"/>
        </w:rPr>
        <w:t xml:space="preserve"> neslēdz iepirkuma līgumu vai nenoslēdz to paredzētajā termiņā, tiesības slēgt iepirkuma lī</w:t>
      </w:r>
      <w:r w:rsidRPr="00F24B13">
        <w:rPr>
          <w:rFonts w:ascii="Century Gothic" w:hAnsi="Century Gothic"/>
          <w:b w:val="0"/>
          <w:sz w:val="20"/>
          <w:szCs w:val="20"/>
          <w:lang w:val="lv-LV"/>
        </w:rPr>
        <w:t>gumu tiek piešķirtas nākamajam p</w:t>
      </w:r>
      <w:r w:rsidR="00D33D63" w:rsidRPr="00F24B13">
        <w:rPr>
          <w:rFonts w:ascii="Century Gothic" w:hAnsi="Century Gothic"/>
          <w:b w:val="0"/>
          <w:sz w:val="20"/>
          <w:szCs w:val="20"/>
          <w:lang w:val="lv-LV"/>
        </w:rPr>
        <w:t xml:space="preserve">retendentam, kura piedāvājums atbilst visām nolikuma prasībām un </w:t>
      </w:r>
      <w:r w:rsidR="00C515A1">
        <w:rPr>
          <w:rFonts w:ascii="Century Gothic" w:hAnsi="Century Gothic"/>
          <w:b w:val="0"/>
          <w:sz w:val="20"/>
          <w:szCs w:val="20"/>
          <w:lang w:val="lv-LV"/>
        </w:rPr>
        <w:t xml:space="preserve">kurš </w:t>
      </w:r>
      <w:r w:rsidR="00396D9B" w:rsidRPr="00F24B13">
        <w:rPr>
          <w:rFonts w:ascii="Century Gothic" w:hAnsi="Century Gothic"/>
          <w:b w:val="0"/>
          <w:sz w:val="20"/>
          <w:szCs w:val="20"/>
          <w:lang w:val="lv-LV"/>
        </w:rPr>
        <w:t xml:space="preserve">ir </w:t>
      </w:r>
      <w:r w:rsidR="00C515A1">
        <w:rPr>
          <w:rFonts w:ascii="Century Gothic" w:hAnsi="Century Gothic"/>
          <w:b w:val="0"/>
          <w:sz w:val="20"/>
          <w:szCs w:val="20"/>
          <w:lang w:val="lv-LV"/>
        </w:rPr>
        <w:t xml:space="preserve">iesniedzis </w:t>
      </w:r>
      <w:r w:rsidR="002D78F8" w:rsidRPr="00F24B13">
        <w:rPr>
          <w:rFonts w:ascii="Century Gothic" w:hAnsi="Century Gothic"/>
          <w:b w:val="0"/>
          <w:sz w:val="20"/>
          <w:szCs w:val="20"/>
          <w:lang w:val="lv-LV"/>
        </w:rPr>
        <w:t>saimnieciski izdevīgāk</w:t>
      </w:r>
      <w:r w:rsidR="00C515A1">
        <w:rPr>
          <w:rFonts w:ascii="Century Gothic" w:hAnsi="Century Gothic"/>
          <w:b w:val="0"/>
          <w:sz w:val="20"/>
          <w:szCs w:val="20"/>
          <w:lang w:val="lv-LV"/>
        </w:rPr>
        <w:t>o piedāvājumu</w:t>
      </w:r>
      <w:r w:rsidR="00396D9B" w:rsidRPr="00F24B13">
        <w:rPr>
          <w:rFonts w:ascii="Century Gothic" w:hAnsi="Century Gothic"/>
          <w:b w:val="0"/>
          <w:sz w:val="20"/>
          <w:szCs w:val="20"/>
          <w:lang w:val="lv-LV"/>
        </w:rPr>
        <w:t>,</w:t>
      </w:r>
      <w:r w:rsidR="00D33D63" w:rsidRPr="00F24B13">
        <w:rPr>
          <w:rFonts w:ascii="Century Gothic" w:hAnsi="Century Gothic"/>
          <w:b w:val="0"/>
          <w:sz w:val="20"/>
          <w:szCs w:val="20"/>
          <w:lang w:val="lv-LV"/>
        </w:rPr>
        <w:t xml:space="preserve"> vai arī </w:t>
      </w:r>
      <w:r w:rsidR="00AE6D8F" w:rsidRPr="00F24B13">
        <w:rPr>
          <w:rFonts w:ascii="Century Gothic" w:hAnsi="Century Gothic"/>
          <w:b w:val="0"/>
          <w:sz w:val="20"/>
          <w:szCs w:val="20"/>
          <w:lang w:val="lv-LV"/>
        </w:rPr>
        <w:t>iepirkuma procedūra</w:t>
      </w:r>
      <w:r w:rsidR="00D33D63" w:rsidRPr="00F24B13">
        <w:rPr>
          <w:rFonts w:ascii="Century Gothic" w:hAnsi="Century Gothic"/>
          <w:b w:val="0"/>
          <w:sz w:val="20"/>
          <w:szCs w:val="20"/>
          <w:lang w:val="lv-LV"/>
        </w:rPr>
        <w:t xml:space="preserve"> tiek </w:t>
      </w:r>
      <w:r w:rsidR="00AE6D8F" w:rsidRPr="00F24B13">
        <w:rPr>
          <w:rFonts w:ascii="Century Gothic" w:hAnsi="Century Gothic"/>
          <w:b w:val="0"/>
          <w:sz w:val="20"/>
          <w:szCs w:val="20"/>
          <w:lang w:val="lv-LV"/>
        </w:rPr>
        <w:t>pārtraukta</w:t>
      </w:r>
      <w:r w:rsidR="00C515A1">
        <w:rPr>
          <w:rFonts w:ascii="Century Gothic" w:hAnsi="Century Gothic"/>
          <w:b w:val="0"/>
          <w:sz w:val="20"/>
          <w:szCs w:val="20"/>
          <w:lang w:val="lv-LV"/>
        </w:rPr>
        <w:t>, neizvēloties nevienu piedāvājumu</w:t>
      </w:r>
      <w:r w:rsidR="00D33D63" w:rsidRPr="00F24B13">
        <w:rPr>
          <w:rFonts w:ascii="Century Gothic" w:hAnsi="Century Gothic"/>
          <w:b w:val="0"/>
          <w:sz w:val="20"/>
          <w:szCs w:val="20"/>
          <w:lang w:val="lv-LV"/>
        </w:rPr>
        <w:t>.</w:t>
      </w:r>
    </w:p>
    <w:p w14:paraId="5712235B" w14:textId="43BBE175" w:rsidR="00D33D63" w:rsidRPr="00F24B13" w:rsidRDefault="0051676E" w:rsidP="00821243">
      <w:pPr>
        <w:numPr>
          <w:ilvl w:val="1"/>
          <w:numId w:val="27"/>
        </w:numPr>
        <w:ind w:left="709" w:hanging="709"/>
        <w:jc w:val="both"/>
        <w:rPr>
          <w:rFonts w:ascii="Century Gothic" w:hAnsi="Century Gothic"/>
          <w:sz w:val="20"/>
          <w:szCs w:val="20"/>
          <w:lang w:eastAsia="en-US"/>
        </w:rPr>
      </w:pPr>
      <w:r w:rsidRPr="00F24B13">
        <w:rPr>
          <w:rFonts w:ascii="Century Gothic" w:hAnsi="Century Gothic"/>
          <w:sz w:val="20"/>
          <w:szCs w:val="20"/>
        </w:rPr>
        <w:t>Pasūtītājs informē visus p</w:t>
      </w:r>
      <w:r w:rsidR="00D33D63" w:rsidRPr="00F24B13">
        <w:rPr>
          <w:rFonts w:ascii="Century Gothic" w:hAnsi="Century Gothic"/>
          <w:sz w:val="20"/>
          <w:szCs w:val="20"/>
        </w:rPr>
        <w:t xml:space="preserve">retendentus par </w:t>
      </w:r>
      <w:r w:rsidR="00151008" w:rsidRPr="00F24B13">
        <w:rPr>
          <w:rFonts w:ascii="Century Gothic" w:hAnsi="Century Gothic"/>
          <w:sz w:val="20"/>
          <w:szCs w:val="20"/>
        </w:rPr>
        <w:t>iepirkuma procedūras rezultātiem</w:t>
      </w:r>
      <w:r w:rsidR="00D33D63" w:rsidRPr="00F24B13">
        <w:rPr>
          <w:rFonts w:ascii="Century Gothic" w:hAnsi="Century Gothic"/>
          <w:sz w:val="20"/>
          <w:szCs w:val="20"/>
        </w:rPr>
        <w:t xml:space="preserve"> 3 (trīs) darbdienu laikā pēc lēmuma pieņemšanas.</w:t>
      </w:r>
    </w:p>
    <w:p w14:paraId="6DE33073" w14:textId="77777777" w:rsidR="00130DA3" w:rsidRPr="00F24B13" w:rsidRDefault="00130DA3" w:rsidP="003F4B1F">
      <w:pPr>
        <w:ind w:left="709"/>
        <w:jc w:val="both"/>
        <w:rPr>
          <w:rFonts w:ascii="Century Gothic" w:hAnsi="Century Gothic"/>
          <w:sz w:val="20"/>
          <w:szCs w:val="20"/>
          <w:lang w:eastAsia="en-US"/>
        </w:rPr>
      </w:pPr>
    </w:p>
    <w:p w14:paraId="3FC6962D" w14:textId="77777777" w:rsidR="00D33D63" w:rsidRPr="00F24B13" w:rsidRDefault="00AE6D8F" w:rsidP="00821243">
      <w:pPr>
        <w:numPr>
          <w:ilvl w:val="0"/>
          <w:numId w:val="27"/>
        </w:numPr>
        <w:ind w:left="709" w:hanging="709"/>
        <w:jc w:val="both"/>
        <w:rPr>
          <w:rFonts w:ascii="Century Gothic" w:hAnsi="Century Gothic"/>
          <w:b/>
          <w:sz w:val="20"/>
          <w:szCs w:val="20"/>
        </w:rPr>
      </w:pPr>
      <w:r w:rsidRPr="00F24B13">
        <w:rPr>
          <w:rFonts w:ascii="Century Gothic" w:hAnsi="Century Gothic"/>
          <w:b/>
          <w:sz w:val="20"/>
          <w:szCs w:val="20"/>
        </w:rPr>
        <w:t>Iepirkuma komisijas tiesības un pienākumi</w:t>
      </w:r>
    </w:p>
    <w:p w14:paraId="407C137D" w14:textId="77777777" w:rsidR="00AE6D8F" w:rsidRPr="00F24B13" w:rsidRDefault="00AE6D8F" w:rsidP="00821243">
      <w:pPr>
        <w:numPr>
          <w:ilvl w:val="1"/>
          <w:numId w:val="27"/>
        </w:numPr>
        <w:ind w:left="709" w:hanging="709"/>
        <w:jc w:val="both"/>
        <w:rPr>
          <w:rFonts w:ascii="Century Gothic" w:hAnsi="Century Gothic"/>
          <w:sz w:val="20"/>
          <w:szCs w:val="20"/>
        </w:rPr>
      </w:pPr>
      <w:r w:rsidRPr="00F24B13">
        <w:rPr>
          <w:rFonts w:ascii="Century Gothic" w:hAnsi="Century Gothic"/>
          <w:sz w:val="20"/>
          <w:szCs w:val="20"/>
        </w:rPr>
        <w:t>Pieņemt lēmumu slēgt iepirkuma līgumu, izbeigt vai pārtraukt iepirkuma procedūru.</w:t>
      </w:r>
    </w:p>
    <w:p w14:paraId="730485C3" w14:textId="77777777" w:rsidR="00AE6D8F" w:rsidRPr="00F24B13" w:rsidRDefault="00AE6D8F" w:rsidP="00821243">
      <w:pPr>
        <w:numPr>
          <w:ilvl w:val="1"/>
          <w:numId w:val="27"/>
        </w:numPr>
        <w:ind w:left="709" w:hanging="709"/>
        <w:jc w:val="both"/>
        <w:rPr>
          <w:rFonts w:ascii="Century Gothic" w:hAnsi="Century Gothic"/>
          <w:sz w:val="20"/>
          <w:szCs w:val="20"/>
        </w:rPr>
      </w:pPr>
      <w:r w:rsidRPr="00F24B13">
        <w:rPr>
          <w:rFonts w:ascii="Century Gothic" w:hAnsi="Century Gothic"/>
          <w:sz w:val="20"/>
          <w:szCs w:val="20"/>
        </w:rPr>
        <w:t>Izdarīt grozījumus iepirkuma procedūras dokumentos.</w:t>
      </w:r>
    </w:p>
    <w:p w14:paraId="0F8C8480" w14:textId="77777777" w:rsidR="00AE6D8F" w:rsidRPr="00F24B13" w:rsidRDefault="00AE6D8F" w:rsidP="00821243">
      <w:pPr>
        <w:numPr>
          <w:ilvl w:val="1"/>
          <w:numId w:val="27"/>
        </w:numPr>
        <w:ind w:left="709" w:hanging="709"/>
        <w:jc w:val="both"/>
        <w:rPr>
          <w:rFonts w:ascii="Century Gothic" w:hAnsi="Century Gothic"/>
          <w:sz w:val="20"/>
          <w:szCs w:val="20"/>
        </w:rPr>
      </w:pPr>
      <w:r w:rsidRPr="00F24B13">
        <w:rPr>
          <w:rFonts w:ascii="Century Gothic" w:hAnsi="Century Gothic"/>
          <w:sz w:val="20"/>
          <w:szCs w:val="20"/>
        </w:rPr>
        <w:t>Nepieciešamības gadījumā pieaicināt ekspertus.</w:t>
      </w:r>
    </w:p>
    <w:p w14:paraId="1CC3E351" w14:textId="77777777" w:rsidR="00AE6D8F" w:rsidRPr="00F24B13" w:rsidRDefault="00AE6D8F" w:rsidP="00821243">
      <w:pPr>
        <w:numPr>
          <w:ilvl w:val="1"/>
          <w:numId w:val="27"/>
        </w:numPr>
        <w:ind w:left="709" w:hanging="709"/>
        <w:jc w:val="both"/>
        <w:rPr>
          <w:rFonts w:ascii="Century Gothic" w:hAnsi="Century Gothic"/>
          <w:sz w:val="20"/>
          <w:szCs w:val="20"/>
        </w:rPr>
      </w:pPr>
      <w:r w:rsidRPr="00F24B13">
        <w:rPr>
          <w:rFonts w:ascii="Century Gothic" w:hAnsi="Century Gothic"/>
          <w:sz w:val="20"/>
          <w:szCs w:val="20"/>
        </w:rPr>
        <w:t>Pieprasīt, lai pretendents precizē informāciju par savu piedāvājumu, ja tas nepieciešams pretendentu atlasei, piedāvājumu vērtēšanai un salīdzināšanai.</w:t>
      </w:r>
    </w:p>
    <w:p w14:paraId="21F45279" w14:textId="378484D8" w:rsidR="005514AB" w:rsidRPr="00F24B13" w:rsidRDefault="005514AB" w:rsidP="00821243">
      <w:pPr>
        <w:numPr>
          <w:ilvl w:val="1"/>
          <w:numId w:val="27"/>
        </w:numPr>
        <w:ind w:left="709" w:hanging="709"/>
        <w:jc w:val="both"/>
        <w:rPr>
          <w:rFonts w:ascii="Century Gothic" w:hAnsi="Century Gothic"/>
          <w:sz w:val="20"/>
          <w:szCs w:val="20"/>
        </w:rPr>
      </w:pPr>
      <w:r w:rsidRPr="00F24B13">
        <w:rPr>
          <w:rFonts w:ascii="Century Gothic" w:hAnsi="Century Gothic"/>
          <w:sz w:val="20"/>
          <w:szCs w:val="20"/>
        </w:rPr>
        <w:t>Paziņot visiem pretendentiem par iepirkuma līguma slēgšanu vai iepirkuma procedūras izbeigšanu vai pārtraukšanu 3 (trīs) darbdienu laikā pēc lēmuma pieņemšanas.</w:t>
      </w:r>
    </w:p>
    <w:p w14:paraId="350CC0B4" w14:textId="74E38C2A" w:rsidR="005514AB" w:rsidRPr="00F24B13" w:rsidRDefault="005514AB" w:rsidP="00821243">
      <w:pPr>
        <w:numPr>
          <w:ilvl w:val="1"/>
          <w:numId w:val="27"/>
        </w:numPr>
        <w:autoSpaceDE w:val="0"/>
        <w:autoSpaceDN w:val="0"/>
        <w:adjustRightInd w:val="0"/>
        <w:ind w:left="709" w:hanging="709"/>
        <w:jc w:val="both"/>
        <w:rPr>
          <w:rFonts w:ascii="Century Gothic" w:hAnsi="Century Gothic"/>
          <w:sz w:val="20"/>
          <w:szCs w:val="20"/>
        </w:rPr>
      </w:pPr>
      <w:r w:rsidRPr="00F24B13">
        <w:rPr>
          <w:rFonts w:ascii="Century Gothic" w:hAnsi="Century Gothic"/>
          <w:sz w:val="20"/>
          <w:szCs w:val="20"/>
        </w:rPr>
        <w:t>Pēc ieinteresētā piegādātāja rakstiska pieprasījuma sniegt papildu informāciju par konkursa nolikumu</w:t>
      </w:r>
      <w:r w:rsidR="00C515A1">
        <w:rPr>
          <w:rFonts w:ascii="Century Gothic" w:hAnsi="Century Gothic"/>
          <w:sz w:val="20"/>
          <w:szCs w:val="20"/>
        </w:rPr>
        <w:t xml:space="preserve"> </w:t>
      </w:r>
      <w:r w:rsidR="008F7FF4" w:rsidRPr="000F3BC4">
        <w:rPr>
          <w:rFonts w:ascii="Century Gothic" w:hAnsi="Century Gothic" w:cs="Arial"/>
          <w:sz w:val="20"/>
          <w:szCs w:val="20"/>
          <w:shd w:val="clear" w:color="auto" w:fill="FFFFFF"/>
        </w:rPr>
        <w:t>piecu darbdienu laikā, bet ne vēlāk kā sešas dienas pirms piedāvājumu iesniegšanas termiņa beigām</w:t>
      </w:r>
      <w:r w:rsidR="00953F27" w:rsidRPr="00F24B13">
        <w:rPr>
          <w:rFonts w:ascii="Century Gothic" w:eastAsia="Calibri" w:hAnsi="Century Gothic"/>
          <w:sz w:val="20"/>
          <w:szCs w:val="20"/>
          <w:lang w:eastAsia="en-US"/>
        </w:rPr>
        <w:t>, vienlaikus ievietojot šo informācij</w:t>
      </w:r>
      <w:r w:rsidR="00C515A1">
        <w:rPr>
          <w:rFonts w:ascii="Century Gothic" w:eastAsia="Calibri" w:hAnsi="Century Gothic"/>
          <w:sz w:val="20"/>
          <w:szCs w:val="20"/>
          <w:lang w:eastAsia="en-US"/>
        </w:rPr>
        <w:t xml:space="preserve">u </w:t>
      </w:r>
      <w:r w:rsidR="00C515A1" w:rsidRPr="009E78A9">
        <w:rPr>
          <w:rFonts w:ascii="Century Gothic" w:hAnsi="Century Gothic"/>
          <w:sz w:val="20"/>
          <w:szCs w:val="20"/>
        </w:rPr>
        <w:t>EIS e-konkursu apakšsistēmā</w:t>
      </w:r>
      <w:r w:rsidR="00953F27" w:rsidRPr="00F24B13">
        <w:rPr>
          <w:rFonts w:ascii="Century Gothic" w:eastAsia="Calibri" w:hAnsi="Century Gothic"/>
          <w:sz w:val="20"/>
          <w:szCs w:val="20"/>
          <w:lang w:eastAsia="en-US"/>
        </w:rPr>
        <w:t>, kurā ir pieejami iepirkuma procedūras dokumenti.</w:t>
      </w:r>
    </w:p>
    <w:p w14:paraId="45497D93" w14:textId="77777777" w:rsidR="00D33D63" w:rsidRPr="00F24B13" w:rsidRDefault="00D33D63" w:rsidP="00D33D63">
      <w:pPr>
        <w:jc w:val="both"/>
        <w:rPr>
          <w:rFonts w:ascii="Century Gothic" w:hAnsi="Century Gothic"/>
          <w:sz w:val="20"/>
          <w:szCs w:val="20"/>
        </w:rPr>
      </w:pPr>
    </w:p>
    <w:p w14:paraId="2F63557B" w14:textId="77777777" w:rsidR="00D33D63" w:rsidRPr="00F24B13" w:rsidRDefault="005514AB" w:rsidP="00821243">
      <w:pPr>
        <w:numPr>
          <w:ilvl w:val="0"/>
          <w:numId w:val="27"/>
        </w:numPr>
        <w:ind w:left="709" w:hanging="709"/>
        <w:jc w:val="both"/>
        <w:rPr>
          <w:rFonts w:ascii="Century Gothic" w:hAnsi="Century Gothic"/>
          <w:b/>
          <w:sz w:val="20"/>
          <w:szCs w:val="20"/>
        </w:rPr>
      </w:pPr>
      <w:r w:rsidRPr="00F24B13">
        <w:rPr>
          <w:rFonts w:ascii="Century Gothic" w:hAnsi="Century Gothic"/>
          <w:b/>
          <w:sz w:val="20"/>
          <w:szCs w:val="20"/>
        </w:rPr>
        <w:t>Pretendenta tiesības un pienākumi</w:t>
      </w:r>
    </w:p>
    <w:p w14:paraId="10D32ACD" w14:textId="77777777" w:rsidR="00D33D63" w:rsidRPr="00F24B13" w:rsidRDefault="00D33D63" w:rsidP="00821243">
      <w:pPr>
        <w:numPr>
          <w:ilvl w:val="1"/>
          <w:numId w:val="27"/>
        </w:numPr>
        <w:ind w:left="709" w:hanging="709"/>
        <w:jc w:val="both"/>
        <w:rPr>
          <w:rFonts w:ascii="Century Gothic" w:hAnsi="Century Gothic"/>
          <w:sz w:val="20"/>
          <w:szCs w:val="20"/>
        </w:rPr>
      </w:pPr>
      <w:r w:rsidRPr="00F24B13">
        <w:rPr>
          <w:rFonts w:ascii="Century Gothic" w:hAnsi="Century Gothic"/>
          <w:sz w:val="20"/>
          <w:szCs w:val="20"/>
        </w:rPr>
        <w:t>Pretendents var rakst</w:t>
      </w:r>
      <w:r w:rsidR="00500C44" w:rsidRPr="00F24B13">
        <w:rPr>
          <w:rFonts w:ascii="Century Gothic" w:hAnsi="Century Gothic"/>
          <w:sz w:val="20"/>
          <w:szCs w:val="20"/>
        </w:rPr>
        <w:t>iski</w:t>
      </w:r>
      <w:r w:rsidRPr="00F24B13">
        <w:rPr>
          <w:rFonts w:ascii="Century Gothic" w:hAnsi="Century Gothic"/>
          <w:sz w:val="20"/>
          <w:szCs w:val="20"/>
        </w:rPr>
        <w:t xml:space="preserve"> pieprasīt papildu informāciju par nolikumu</w:t>
      </w:r>
      <w:r w:rsidR="009A62F3" w:rsidRPr="00F24B13">
        <w:rPr>
          <w:rFonts w:ascii="Century Gothic" w:hAnsi="Century Gothic"/>
          <w:sz w:val="20"/>
          <w:szCs w:val="20"/>
        </w:rPr>
        <w:t>,</w:t>
      </w:r>
      <w:r w:rsidR="00970ACB" w:rsidRPr="00F24B13">
        <w:rPr>
          <w:rFonts w:ascii="Century Gothic" w:hAnsi="Century Gothic"/>
          <w:sz w:val="20"/>
          <w:szCs w:val="20"/>
        </w:rPr>
        <w:t xml:space="preserve"> ja  pieprasījums  </w:t>
      </w:r>
      <w:r w:rsidR="00D21D30" w:rsidRPr="00F24B13">
        <w:rPr>
          <w:rFonts w:ascii="Century Gothic" w:hAnsi="Century Gothic"/>
          <w:sz w:val="20"/>
          <w:szCs w:val="20"/>
        </w:rPr>
        <w:t>iepirkuma komisijai</w:t>
      </w:r>
      <w:r w:rsidR="00970ACB" w:rsidRPr="00F24B13">
        <w:rPr>
          <w:rFonts w:ascii="Century Gothic" w:hAnsi="Century Gothic"/>
          <w:sz w:val="20"/>
          <w:szCs w:val="20"/>
        </w:rPr>
        <w:t xml:space="preserve">  iesniegts  </w:t>
      </w:r>
      <w:r w:rsidR="00ED42AB" w:rsidRPr="00F24B13">
        <w:rPr>
          <w:rFonts w:ascii="Century Gothic" w:hAnsi="Century Gothic"/>
          <w:sz w:val="20"/>
          <w:szCs w:val="20"/>
        </w:rPr>
        <w:t>savlaicīgi</w:t>
      </w:r>
      <w:r w:rsidR="00970ACB" w:rsidRPr="00F24B13">
        <w:rPr>
          <w:rFonts w:ascii="Century Gothic" w:hAnsi="Century Gothic"/>
          <w:sz w:val="20"/>
          <w:szCs w:val="20"/>
        </w:rPr>
        <w:t>. Pieprasījums adresējams pasūtītāja kontaktpersonai.</w:t>
      </w:r>
    </w:p>
    <w:p w14:paraId="5CEF1D39" w14:textId="77777777" w:rsidR="00D33D63" w:rsidRPr="00F24B13" w:rsidRDefault="00D33D63" w:rsidP="00821243">
      <w:pPr>
        <w:numPr>
          <w:ilvl w:val="1"/>
          <w:numId w:val="27"/>
        </w:numPr>
        <w:ind w:left="709" w:hanging="709"/>
        <w:jc w:val="both"/>
        <w:rPr>
          <w:rFonts w:ascii="Century Gothic" w:hAnsi="Century Gothic"/>
          <w:sz w:val="20"/>
          <w:szCs w:val="20"/>
        </w:rPr>
      </w:pPr>
      <w:r w:rsidRPr="00F24B13">
        <w:rPr>
          <w:rFonts w:ascii="Century Gothic" w:hAnsi="Century Gothic"/>
          <w:color w:val="000000"/>
          <w:sz w:val="20"/>
          <w:szCs w:val="20"/>
        </w:rPr>
        <w:t>Pretendents pirms piedāvājumu iesniegšanas termiņa beigām var grozīt vai atsaukt iesniegto piedāvājumu.</w:t>
      </w:r>
    </w:p>
    <w:p w14:paraId="5C410EAA" w14:textId="77777777" w:rsidR="00D33D63" w:rsidRPr="00F24B13" w:rsidRDefault="00D33D63" w:rsidP="00821243">
      <w:pPr>
        <w:numPr>
          <w:ilvl w:val="1"/>
          <w:numId w:val="27"/>
        </w:numPr>
        <w:ind w:left="709" w:hanging="709"/>
        <w:jc w:val="both"/>
        <w:rPr>
          <w:rFonts w:ascii="Century Gothic" w:hAnsi="Century Gothic"/>
          <w:sz w:val="20"/>
          <w:szCs w:val="20"/>
        </w:rPr>
      </w:pPr>
      <w:r w:rsidRPr="00F24B13">
        <w:rPr>
          <w:rFonts w:ascii="Century Gothic" w:hAnsi="Century Gothic"/>
          <w:sz w:val="20"/>
          <w:szCs w:val="20"/>
        </w:rPr>
        <w:t>Pretendentam ir pienākums rakst</w:t>
      </w:r>
      <w:r w:rsidR="00500C44" w:rsidRPr="00F24B13">
        <w:rPr>
          <w:rFonts w:ascii="Century Gothic" w:hAnsi="Century Gothic"/>
          <w:sz w:val="20"/>
          <w:szCs w:val="20"/>
        </w:rPr>
        <w:t>iski</w:t>
      </w:r>
      <w:r w:rsidRPr="00F24B13">
        <w:rPr>
          <w:rFonts w:ascii="Century Gothic" w:hAnsi="Century Gothic"/>
          <w:sz w:val="20"/>
          <w:szCs w:val="20"/>
        </w:rPr>
        <w:t xml:space="preserve"> Pasūtītāja noteiktajā termiņā sniegt papildu informāciju vai paskaidrojumus par piedāvājumu, ja Pasūtītājs to pieprasa.</w:t>
      </w:r>
    </w:p>
    <w:p w14:paraId="46DC6C5E" w14:textId="77777777" w:rsidR="00970ACB" w:rsidRPr="00F24B13" w:rsidRDefault="00970ACB" w:rsidP="00821243">
      <w:pPr>
        <w:numPr>
          <w:ilvl w:val="1"/>
          <w:numId w:val="27"/>
        </w:numPr>
        <w:ind w:left="709" w:hanging="709"/>
        <w:jc w:val="both"/>
        <w:rPr>
          <w:rFonts w:ascii="Century Gothic" w:hAnsi="Century Gothic"/>
          <w:sz w:val="20"/>
          <w:szCs w:val="20"/>
        </w:rPr>
      </w:pPr>
      <w:r w:rsidRPr="00F24B13">
        <w:rPr>
          <w:rFonts w:ascii="Century Gothic" w:hAnsi="Century Gothic"/>
          <w:sz w:val="20"/>
          <w:szCs w:val="20"/>
        </w:rPr>
        <w:t>Pretendentam vai tā pilnvarotam pārstāvim ir tiesības piedalīties piedāvājumu atvēršanas sanāksmē.</w:t>
      </w:r>
    </w:p>
    <w:p w14:paraId="11363F79" w14:textId="77777777" w:rsidR="000915DF" w:rsidRPr="00F24B13" w:rsidRDefault="000915DF" w:rsidP="00D33D63">
      <w:pPr>
        <w:jc w:val="both"/>
        <w:rPr>
          <w:rFonts w:ascii="Century Gothic" w:hAnsi="Century Gothic"/>
          <w:sz w:val="20"/>
          <w:szCs w:val="20"/>
        </w:rPr>
      </w:pPr>
    </w:p>
    <w:p w14:paraId="692DB8F5" w14:textId="77777777" w:rsidR="00D33D63" w:rsidRPr="00F24B13" w:rsidRDefault="00970ACB" w:rsidP="00821243">
      <w:pPr>
        <w:numPr>
          <w:ilvl w:val="0"/>
          <w:numId w:val="27"/>
        </w:numPr>
        <w:ind w:left="709" w:hanging="709"/>
        <w:jc w:val="both"/>
        <w:rPr>
          <w:rFonts w:ascii="Century Gothic" w:hAnsi="Century Gothic"/>
          <w:b/>
          <w:sz w:val="20"/>
          <w:szCs w:val="20"/>
        </w:rPr>
      </w:pPr>
      <w:r w:rsidRPr="00F24B13">
        <w:rPr>
          <w:rFonts w:ascii="Century Gothic" w:hAnsi="Century Gothic"/>
          <w:b/>
          <w:sz w:val="20"/>
          <w:szCs w:val="20"/>
        </w:rPr>
        <w:t>Citi noteikumi</w:t>
      </w:r>
    </w:p>
    <w:p w14:paraId="1A1D6B18" w14:textId="77777777" w:rsidR="003C5D3D" w:rsidRPr="00F24B13" w:rsidRDefault="005B5AD2" w:rsidP="00821243">
      <w:pPr>
        <w:numPr>
          <w:ilvl w:val="1"/>
          <w:numId w:val="27"/>
        </w:numPr>
        <w:autoSpaceDE w:val="0"/>
        <w:autoSpaceDN w:val="0"/>
        <w:adjustRightInd w:val="0"/>
        <w:ind w:left="709" w:hanging="709"/>
        <w:jc w:val="both"/>
        <w:rPr>
          <w:rFonts w:ascii="Century Gothic" w:hAnsi="Century Gothic"/>
          <w:color w:val="000000"/>
          <w:sz w:val="20"/>
          <w:szCs w:val="20"/>
        </w:rPr>
      </w:pPr>
      <w:r w:rsidRPr="00F24B13">
        <w:rPr>
          <w:rFonts w:ascii="Century Gothic" w:hAnsi="Century Gothic"/>
          <w:color w:val="000000"/>
          <w:sz w:val="20"/>
          <w:szCs w:val="20"/>
        </w:rPr>
        <w:t>Pretendenta</w:t>
      </w:r>
      <w:r w:rsidR="003C5D3D" w:rsidRPr="00F24B13">
        <w:rPr>
          <w:rFonts w:ascii="Century Gothic" w:hAnsi="Century Gothic"/>
          <w:color w:val="000000"/>
          <w:sz w:val="20"/>
          <w:szCs w:val="20"/>
        </w:rPr>
        <w:t xml:space="preserve"> iesniegts </w:t>
      </w:r>
      <w:r w:rsidR="003021E4" w:rsidRPr="00F24B13">
        <w:rPr>
          <w:rFonts w:ascii="Century Gothic" w:hAnsi="Century Gothic"/>
          <w:color w:val="000000"/>
          <w:sz w:val="20"/>
          <w:szCs w:val="20"/>
        </w:rPr>
        <w:t>piedāvājums</w:t>
      </w:r>
      <w:r w:rsidR="003C5D3D" w:rsidRPr="00F24B13">
        <w:rPr>
          <w:rFonts w:ascii="Century Gothic" w:hAnsi="Century Gothic"/>
          <w:color w:val="000000"/>
          <w:sz w:val="20"/>
          <w:szCs w:val="20"/>
        </w:rPr>
        <w:t xml:space="preserve"> ir pierādījums, ka </w:t>
      </w:r>
      <w:r w:rsidR="00C72D99" w:rsidRPr="00F24B13">
        <w:rPr>
          <w:rFonts w:ascii="Century Gothic" w:hAnsi="Century Gothic"/>
          <w:color w:val="000000"/>
          <w:sz w:val="20"/>
          <w:szCs w:val="20"/>
        </w:rPr>
        <w:t>p</w:t>
      </w:r>
      <w:r w:rsidRPr="00F24B13">
        <w:rPr>
          <w:rFonts w:ascii="Century Gothic" w:hAnsi="Century Gothic"/>
          <w:color w:val="000000"/>
          <w:sz w:val="20"/>
          <w:szCs w:val="20"/>
        </w:rPr>
        <w:t>retendents</w:t>
      </w:r>
      <w:r w:rsidR="003C5D3D" w:rsidRPr="00F24B13">
        <w:rPr>
          <w:rFonts w:ascii="Century Gothic" w:hAnsi="Century Gothic"/>
          <w:color w:val="000000"/>
          <w:sz w:val="20"/>
          <w:szCs w:val="20"/>
        </w:rPr>
        <w:t>:</w:t>
      </w:r>
    </w:p>
    <w:p w14:paraId="75A23442" w14:textId="77777777" w:rsidR="003C5D3D" w:rsidRPr="00F24B13" w:rsidRDefault="003C5D3D" w:rsidP="00821243">
      <w:pPr>
        <w:numPr>
          <w:ilvl w:val="2"/>
          <w:numId w:val="27"/>
        </w:numPr>
        <w:autoSpaceDE w:val="0"/>
        <w:autoSpaceDN w:val="0"/>
        <w:adjustRightInd w:val="0"/>
        <w:ind w:left="709" w:hanging="709"/>
        <w:jc w:val="both"/>
        <w:rPr>
          <w:rFonts w:ascii="Century Gothic" w:hAnsi="Century Gothic"/>
          <w:color w:val="000000"/>
          <w:sz w:val="20"/>
          <w:szCs w:val="20"/>
        </w:rPr>
      </w:pPr>
      <w:r w:rsidRPr="00F24B13">
        <w:rPr>
          <w:rFonts w:ascii="Century Gothic" w:hAnsi="Century Gothic"/>
          <w:color w:val="000000"/>
          <w:sz w:val="20"/>
          <w:szCs w:val="20"/>
        </w:rPr>
        <w:t>ir iepazinies ar šo nolikumu;</w:t>
      </w:r>
    </w:p>
    <w:p w14:paraId="6ABBBF2F" w14:textId="77777777" w:rsidR="003C5D3D" w:rsidRPr="00F24B13" w:rsidRDefault="003C5D3D" w:rsidP="00821243">
      <w:pPr>
        <w:numPr>
          <w:ilvl w:val="2"/>
          <w:numId w:val="27"/>
        </w:numPr>
        <w:autoSpaceDE w:val="0"/>
        <w:autoSpaceDN w:val="0"/>
        <w:adjustRightInd w:val="0"/>
        <w:ind w:left="709" w:hanging="709"/>
        <w:jc w:val="both"/>
        <w:rPr>
          <w:rFonts w:ascii="Century Gothic" w:hAnsi="Century Gothic"/>
          <w:color w:val="000000"/>
          <w:sz w:val="20"/>
          <w:szCs w:val="20"/>
        </w:rPr>
      </w:pPr>
      <w:r w:rsidRPr="00F24B13">
        <w:rPr>
          <w:rFonts w:ascii="Century Gothic" w:hAnsi="Century Gothic"/>
          <w:color w:val="000000"/>
          <w:sz w:val="20"/>
          <w:szCs w:val="20"/>
        </w:rPr>
        <w:t>ir sapratis un piekritis iepirkuma procedūras noteikumiem</w:t>
      </w:r>
      <w:r w:rsidR="0022688E" w:rsidRPr="00F24B13">
        <w:rPr>
          <w:rFonts w:ascii="Century Gothic" w:hAnsi="Century Gothic"/>
          <w:color w:val="000000"/>
          <w:sz w:val="20"/>
          <w:szCs w:val="20"/>
        </w:rPr>
        <w:t>, un</w:t>
      </w:r>
      <w:r w:rsidRPr="00F24B13">
        <w:rPr>
          <w:rFonts w:ascii="Century Gothic" w:hAnsi="Century Gothic"/>
          <w:color w:val="000000"/>
          <w:sz w:val="20"/>
          <w:szCs w:val="20"/>
        </w:rPr>
        <w:t xml:space="preserve"> tie nenostāda </w:t>
      </w:r>
      <w:r w:rsidR="00C72D99" w:rsidRPr="00F24B13">
        <w:rPr>
          <w:rFonts w:ascii="Century Gothic" w:hAnsi="Century Gothic"/>
          <w:color w:val="000000"/>
          <w:sz w:val="20"/>
          <w:szCs w:val="20"/>
        </w:rPr>
        <w:t>p</w:t>
      </w:r>
      <w:r w:rsidR="005B5AD2" w:rsidRPr="00F24B13">
        <w:rPr>
          <w:rFonts w:ascii="Century Gothic" w:hAnsi="Century Gothic"/>
          <w:color w:val="000000"/>
          <w:sz w:val="20"/>
          <w:szCs w:val="20"/>
        </w:rPr>
        <w:t>retendentu</w:t>
      </w:r>
      <w:r w:rsidRPr="00F24B13">
        <w:rPr>
          <w:rFonts w:ascii="Century Gothic" w:hAnsi="Century Gothic"/>
          <w:color w:val="000000"/>
          <w:sz w:val="20"/>
          <w:szCs w:val="20"/>
        </w:rPr>
        <w:t xml:space="preserve"> neizdevīgā stāvoklī attiecībā pret pārējiem </w:t>
      </w:r>
      <w:r w:rsidR="00C72D99" w:rsidRPr="00F24B13">
        <w:rPr>
          <w:rFonts w:ascii="Century Gothic" w:hAnsi="Century Gothic"/>
          <w:color w:val="000000"/>
          <w:sz w:val="20"/>
          <w:szCs w:val="20"/>
        </w:rPr>
        <w:t>p</w:t>
      </w:r>
      <w:r w:rsidR="005B5AD2" w:rsidRPr="00F24B13">
        <w:rPr>
          <w:rFonts w:ascii="Century Gothic" w:hAnsi="Century Gothic"/>
          <w:color w:val="000000"/>
          <w:sz w:val="20"/>
          <w:szCs w:val="20"/>
        </w:rPr>
        <w:t>retenden</w:t>
      </w:r>
      <w:r w:rsidRPr="00F24B13">
        <w:rPr>
          <w:rFonts w:ascii="Century Gothic" w:hAnsi="Century Gothic"/>
          <w:color w:val="000000"/>
          <w:sz w:val="20"/>
          <w:szCs w:val="20"/>
        </w:rPr>
        <w:t>tiem.</w:t>
      </w:r>
    </w:p>
    <w:p w14:paraId="7B0E2F85" w14:textId="6A41EA10" w:rsidR="00C515A1" w:rsidRPr="003C4E45" w:rsidRDefault="00C515A1" w:rsidP="00821243">
      <w:pPr>
        <w:numPr>
          <w:ilvl w:val="1"/>
          <w:numId w:val="27"/>
        </w:numPr>
        <w:ind w:left="709" w:hanging="709"/>
        <w:jc w:val="both"/>
        <w:rPr>
          <w:rFonts w:ascii="Century Gothic" w:hAnsi="Century Gothic"/>
          <w:sz w:val="20"/>
          <w:szCs w:val="20"/>
        </w:rPr>
      </w:pPr>
      <w:r w:rsidRPr="00691157">
        <w:rPr>
          <w:rFonts w:ascii="Century Gothic" w:hAnsi="Century Gothic"/>
          <w:sz w:val="20"/>
          <w:szCs w:val="20"/>
        </w:rPr>
        <w:lastRenderedPageBreak/>
        <w:t xml:space="preserve">Iesniedzot piedāvājumu, pretendents apliecina, ka ir informēts par fizisko personu datu apstrādi, ko veic Pasūtītājs, kā arī ir iepazinies ar AS “Attīstības finanšu institūcija </w:t>
      </w:r>
      <w:proofErr w:type="spellStart"/>
      <w:r w:rsidRPr="00691157">
        <w:rPr>
          <w:rFonts w:ascii="Century Gothic" w:hAnsi="Century Gothic"/>
          <w:sz w:val="20"/>
          <w:szCs w:val="20"/>
        </w:rPr>
        <w:t>Altum</w:t>
      </w:r>
      <w:proofErr w:type="spellEnd"/>
      <w:r w:rsidRPr="00691157">
        <w:rPr>
          <w:rFonts w:ascii="Century Gothic" w:hAnsi="Century Gothic"/>
          <w:sz w:val="20"/>
          <w:szCs w:val="20"/>
        </w:rPr>
        <w:t>” privātuma politiku (</w:t>
      </w:r>
      <w:hyperlink r:id="rId13" w:tgtFrame="_blank" w:history="1">
        <w:r w:rsidRPr="00691157">
          <w:rPr>
            <w:rStyle w:val="Hyperlink"/>
            <w:rFonts w:ascii="Century Gothic" w:hAnsi="Century Gothic"/>
            <w:color w:val="auto"/>
            <w:sz w:val="20"/>
            <w:szCs w:val="20"/>
          </w:rPr>
          <w:t>https://www.altum.lv/lv/privatuma-politika/</w:t>
        </w:r>
      </w:hyperlink>
      <w:r w:rsidRPr="00691157">
        <w:rPr>
          <w:rFonts w:ascii="Century Gothic" w:hAnsi="Century Gothic"/>
          <w:sz w:val="20"/>
          <w:szCs w:val="20"/>
        </w:rPr>
        <w:t xml:space="preserve">). </w:t>
      </w:r>
      <w:r w:rsidRPr="00691157">
        <w:rPr>
          <w:rFonts w:ascii="Century Gothic" w:hAnsi="Century Gothic"/>
          <w:sz w:val="20"/>
          <w:szCs w:val="20"/>
          <w:lang w:eastAsia="ar-SA"/>
        </w:rPr>
        <w:t>Personas datu apstrādes nolūks ir</w:t>
      </w:r>
      <w:r w:rsidRPr="00691157">
        <w:rPr>
          <w:rFonts w:ascii="Century Gothic" w:hAnsi="Century Gothic"/>
          <w:sz w:val="20"/>
          <w:szCs w:val="20"/>
        </w:rPr>
        <w:t xml:space="preserve"> iepirkumā iesniegto pretendentu piedāvājumu izvērtēšana ar mērķi nodibināt līgumattiecības. Ciktāl ar savu piedāvājumu pretendents dalās ar personas datiem vai nodod tos Pasūtītājam, pretendents ir atbildīgs par tiesiskā pamata nodrošināšanu šādu personas datu apstrādei, kā arī apstrādājot no Pasūtītāja saņemtos fizisko personu datus pretendents rīkosies saskaņā ar piemērojamiem datu aizsardzības normatīvajiem aktiem, tostarp Eiropas Parlamenta un Padomes Regulu 2016/679 par fizisku personu aizsardzību attiecībā uz personas datu apstrādi un šādu datu brīvu apriti. Pretendents apņemas īstenot piemērotus organizatoriskos pasākumus, lai aizsargātu personas datus pret neatļautu vai nelikumīgu apstrādi un pret nejaušu pazaudēšanu, izmainīšanu vai izpaušanu un apņemas lietot personas datus tikai tādā vietā, veidā un formātā, kas atbilst šī apliecinājuma saturam. Konfidenciālo informāciju, t.sk. personas datus aizliegts kopēt, pavairot un izplatīt. Pretendents veiks visas nepieciešamās darbības, lai novērstu neatļautu personas datu izpaušanu.</w:t>
      </w:r>
    </w:p>
    <w:p w14:paraId="3FA26DFA" w14:textId="0EA2150C" w:rsidR="003C5D3D" w:rsidRPr="00F24B13" w:rsidRDefault="003C5D3D" w:rsidP="00821243">
      <w:pPr>
        <w:numPr>
          <w:ilvl w:val="1"/>
          <w:numId w:val="27"/>
        </w:numPr>
        <w:ind w:left="709" w:hanging="709"/>
        <w:jc w:val="both"/>
        <w:rPr>
          <w:rFonts w:ascii="Century Gothic" w:hAnsi="Century Gothic"/>
          <w:sz w:val="20"/>
          <w:szCs w:val="20"/>
        </w:rPr>
      </w:pPr>
      <w:r w:rsidRPr="00F24B13">
        <w:rPr>
          <w:rFonts w:ascii="Century Gothic" w:hAnsi="Century Gothic"/>
          <w:color w:val="000000"/>
          <w:sz w:val="20"/>
          <w:szCs w:val="20"/>
        </w:rPr>
        <w:t xml:space="preserve">Iesniegtie </w:t>
      </w:r>
      <w:r w:rsidR="003021E4" w:rsidRPr="00F24B13">
        <w:rPr>
          <w:rFonts w:ascii="Century Gothic" w:hAnsi="Century Gothic"/>
          <w:color w:val="000000"/>
          <w:sz w:val="20"/>
          <w:szCs w:val="20"/>
        </w:rPr>
        <w:t>piedāvājuma</w:t>
      </w:r>
      <w:r w:rsidRPr="00F24B13">
        <w:rPr>
          <w:rFonts w:ascii="Century Gothic" w:hAnsi="Century Gothic"/>
          <w:color w:val="000000"/>
          <w:sz w:val="20"/>
          <w:szCs w:val="20"/>
        </w:rPr>
        <w:t xml:space="preserve"> materiāli </w:t>
      </w:r>
      <w:r w:rsidR="003021E4" w:rsidRPr="00F24B13">
        <w:rPr>
          <w:rFonts w:ascii="Century Gothic" w:hAnsi="Century Gothic"/>
          <w:color w:val="000000"/>
          <w:sz w:val="20"/>
          <w:szCs w:val="20"/>
        </w:rPr>
        <w:t xml:space="preserve">pēc piedāvājumu iesniegšanas termiņa beigām </w:t>
      </w:r>
      <w:r w:rsidRPr="00F24B13">
        <w:rPr>
          <w:rFonts w:ascii="Century Gothic" w:hAnsi="Century Gothic"/>
          <w:color w:val="000000"/>
          <w:sz w:val="20"/>
          <w:szCs w:val="20"/>
        </w:rPr>
        <w:t xml:space="preserve">netiek atdoti atpakaļ </w:t>
      </w:r>
      <w:r w:rsidR="00C72D99" w:rsidRPr="00F24B13">
        <w:rPr>
          <w:rFonts w:ascii="Century Gothic" w:hAnsi="Century Gothic"/>
          <w:color w:val="000000"/>
          <w:sz w:val="20"/>
          <w:szCs w:val="20"/>
        </w:rPr>
        <w:t>p</w:t>
      </w:r>
      <w:r w:rsidR="005B5AD2" w:rsidRPr="00F24B13">
        <w:rPr>
          <w:rFonts w:ascii="Century Gothic" w:hAnsi="Century Gothic"/>
          <w:color w:val="000000"/>
          <w:sz w:val="20"/>
          <w:szCs w:val="20"/>
        </w:rPr>
        <w:t>retendentiem</w:t>
      </w:r>
      <w:r w:rsidRPr="00F24B13">
        <w:rPr>
          <w:rFonts w:ascii="Century Gothic" w:hAnsi="Century Gothic"/>
          <w:color w:val="000000"/>
          <w:sz w:val="20"/>
          <w:szCs w:val="20"/>
        </w:rPr>
        <w:t xml:space="preserve">. Par </w:t>
      </w:r>
      <w:r w:rsidR="003021E4" w:rsidRPr="00F24B13">
        <w:rPr>
          <w:rFonts w:ascii="Century Gothic" w:hAnsi="Century Gothic"/>
          <w:color w:val="000000"/>
          <w:sz w:val="20"/>
          <w:szCs w:val="20"/>
        </w:rPr>
        <w:t>piedāvājuma</w:t>
      </w:r>
      <w:r w:rsidRPr="00F24B13">
        <w:rPr>
          <w:rFonts w:ascii="Century Gothic" w:hAnsi="Century Gothic"/>
          <w:color w:val="000000"/>
          <w:sz w:val="20"/>
          <w:szCs w:val="20"/>
        </w:rPr>
        <w:t xml:space="preserve"> izstrādāšanu un iesniegšanu atlīdzība nav paredzēta.</w:t>
      </w:r>
    </w:p>
    <w:p w14:paraId="5561EBFB" w14:textId="77777777" w:rsidR="00D33D63" w:rsidRPr="00F24B13" w:rsidRDefault="001D13B0" w:rsidP="00821243">
      <w:pPr>
        <w:numPr>
          <w:ilvl w:val="1"/>
          <w:numId w:val="27"/>
        </w:numPr>
        <w:ind w:left="709" w:hanging="709"/>
        <w:jc w:val="both"/>
        <w:rPr>
          <w:rFonts w:ascii="Century Gothic" w:hAnsi="Century Gothic"/>
          <w:sz w:val="20"/>
          <w:szCs w:val="20"/>
        </w:rPr>
      </w:pPr>
      <w:r w:rsidRPr="00F24B13">
        <w:rPr>
          <w:rFonts w:ascii="Century Gothic" w:hAnsi="Century Gothic"/>
          <w:sz w:val="20"/>
          <w:szCs w:val="20"/>
        </w:rPr>
        <w:t xml:space="preserve">Pasūtītāja </w:t>
      </w:r>
      <w:r w:rsidR="003C5D3D" w:rsidRPr="00F24B13">
        <w:rPr>
          <w:rFonts w:ascii="Century Gothic" w:hAnsi="Century Gothic"/>
          <w:sz w:val="20"/>
          <w:szCs w:val="20"/>
        </w:rPr>
        <w:t>sniegtā informācija, izņemot tā, kas ir publiski pieejama, par iepirkuma priekšmetu ir konfidenciāla un nav izpaužama trešajām personām.</w:t>
      </w:r>
    </w:p>
    <w:p w14:paraId="28A6E60F" w14:textId="77777777" w:rsidR="00D33D63" w:rsidRPr="00F24B13" w:rsidRDefault="00D33D63" w:rsidP="00D33D63">
      <w:pPr>
        <w:jc w:val="both"/>
        <w:rPr>
          <w:rFonts w:ascii="Century Gothic" w:hAnsi="Century Gothic"/>
          <w:b/>
          <w:sz w:val="20"/>
          <w:szCs w:val="20"/>
        </w:rPr>
      </w:pPr>
    </w:p>
    <w:p w14:paraId="25D49A2D" w14:textId="77777777" w:rsidR="00D33D63" w:rsidRPr="00F24B13" w:rsidRDefault="00970ACB" w:rsidP="00821243">
      <w:pPr>
        <w:numPr>
          <w:ilvl w:val="0"/>
          <w:numId w:val="27"/>
        </w:numPr>
        <w:ind w:left="709" w:hanging="709"/>
        <w:jc w:val="both"/>
        <w:rPr>
          <w:rFonts w:ascii="Century Gothic" w:hAnsi="Century Gothic"/>
          <w:b/>
          <w:sz w:val="20"/>
          <w:szCs w:val="20"/>
        </w:rPr>
      </w:pPr>
      <w:r w:rsidRPr="00F24B13">
        <w:rPr>
          <w:rFonts w:ascii="Century Gothic" w:hAnsi="Century Gothic"/>
          <w:b/>
          <w:sz w:val="20"/>
          <w:szCs w:val="20"/>
        </w:rPr>
        <w:t>Pielikumu saraksts</w:t>
      </w:r>
    </w:p>
    <w:p w14:paraId="682B8A2F" w14:textId="77777777" w:rsidR="00D33D63" w:rsidRPr="00F24B13" w:rsidRDefault="00D33D63" w:rsidP="00D33D63">
      <w:pPr>
        <w:pStyle w:val="BodyText"/>
        <w:rPr>
          <w:rFonts w:ascii="Century Gothic" w:hAnsi="Century Gothic"/>
          <w:sz w:val="20"/>
          <w:szCs w:val="20"/>
          <w:lang w:val="lv-LV"/>
        </w:rPr>
      </w:pPr>
      <w:r w:rsidRPr="00F24B13">
        <w:rPr>
          <w:rFonts w:ascii="Century Gothic" w:hAnsi="Century Gothic"/>
          <w:sz w:val="20"/>
          <w:szCs w:val="20"/>
          <w:lang w:val="lv-LV"/>
        </w:rPr>
        <w:t>Nolikumam ir pievienoti pielikumi, kas ir tā neatņemamas sastāvdaļas:</w:t>
      </w:r>
    </w:p>
    <w:p w14:paraId="6961251B" w14:textId="7A4BFA44" w:rsidR="00CE34C7" w:rsidRPr="00F24B13" w:rsidRDefault="00CE34C7" w:rsidP="00CE34C7">
      <w:pPr>
        <w:pStyle w:val="BodyText"/>
        <w:tabs>
          <w:tab w:val="left" w:pos="935"/>
        </w:tabs>
        <w:ind w:left="374"/>
        <w:rPr>
          <w:rFonts w:ascii="Century Gothic" w:hAnsi="Century Gothic"/>
          <w:sz w:val="20"/>
          <w:szCs w:val="20"/>
        </w:rPr>
      </w:pPr>
      <w:r w:rsidRPr="00F24B13">
        <w:rPr>
          <w:rFonts w:ascii="Century Gothic" w:hAnsi="Century Gothic"/>
          <w:sz w:val="20"/>
          <w:szCs w:val="20"/>
        </w:rPr>
        <w:t>1.pielikums</w:t>
      </w:r>
      <w:r w:rsidRPr="00F24B13">
        <w:rPr>
          <w:rFonts w:ascii="Century Gothic" w:hAnsi="Century Gothic"/>
          <w:sz w:val="20"/>
          <w:szCs w:val="20"/>
        </w:rPr>
        <w:tab/>
      </w:r>
      <w:r w:rsidRPr="00F24B13">
        <w:rPr>
          <w:rFonts w:ascii="Century Gothic" w:hAnsi="Century Gothic"/>
          <w:sz w:val="20"/>
          <w:szCs w:val="20"/>
        </w:rPr>
        <w:tab/>
      </w:r>
      <w:r w:rsidR="00C515A1" w:rsidRPr="00DB3DA8">
        <w:rPr>
          <w:rFonts w:ascii="Century Gothic" w:hAnsi="Century Gothic"/>
          <w:noProof/>
          <w:sz w:val="20"/>
          <w:szCs w:val="20"/>
        </w:rPr>
        <w:t xml:space="preserve">Pieteikums par piedalīšanos </w:t>
      </w:r>
      <w:r w:rsidR="00C515A1" w:rsidRPr="00DB3DA8">
        <w:rPr>
          <w:rFonts w:ascii="Century Gothic" w:hAnsi="Century Gothic"/>
          <w:sz w:val="20"/>
          <w:szCs w:val="20"/>
        </w:rPr>
        <w:t>atklātā konkursā</w:t>
      </w:r>
      <w:r w:rsidR="00C515A1" w:rsidRPr="00F24B13" w:rsidDel="00C515A1">
        <w:rPr>
          <w:rFonts w:ascii="Century Gothic" w:hAnsi="Century Gothic"/>
          <w:sz w:val="20"/>
          <w:szCs w:val="20"/>
        </w:rPr>
        <w:t xml:space="preserve"> </w:t>
      </w:r>
    </w:p>
    <w:p w14:paraId="4ED97C90" w14:textId="77777777" w:rsidR="00CE34C7" w:rsidRPr="00F24B13" w:rsidRDefault="00CE34C7" w:rsidP="00CE34C7">
      <w:pPr>
        <w:pStyle w:val="BodyText"/>
        <w:tabs>
          <w:tab w:val="left" w:pos="935"/>
        </w:tabs>
        <w:ind w:left="374"/>
        <w:rPr>
          <w:rFonts w:ascii="Century Gothic" w:hAnsi="Century Gothic"/>
          <w:sz w:val="20"/>
          <w:szCs w:val="20"/>
        </w:rPr>
      </w:pPr>
      <w:r w:rsidRPr="00F24B13">
        <w:rPr>
          <w:rFonts w:ascii="Century Gothic" w:hAnsi="Century Gothic"/>
          <w:sz w:val="20"/>
          <w:szCs w:val="20"/>
        </w:rPr>
        <w:t>2.pielikums</w:t>
      </w:r>
      <w:r w:rsidRPr="00F24B13">
        <w:rPr>
          <w:rFonts w:ascii="Century Gothic" w:hAnsi="Century Gothic"/>
          <w:sz w:val="20"/>
          <w:szCs w:val="20"/>
        </w:rPr>
        <w:tab/>
      </w:r>
      <w:r w:rsidRPr="00F24B13">
        <w:rPr>
          <w:rFonts w:ascii="Century Gothic" w:hAnsi="Century Gothic"/>
          <w:sz w:val="20"/>
          <w:szCs w:val="20"/>
        </w:rPr>
        <w:tab/>
        <w:t>Tehniskā specifikācija</w:t>
      </w:r>
    </w:p>
    <w:p w14:paraId="088C6E8B" w14:textId="77777777" w:rsidR="00CE34C7" w:rsidRPr="00F24B13" w:rsidRDefault="00CE34C7" w:rsidP="00CE34C7">
      <w:pPr>
        <w:pStyle w:val="BodyText"/>
        <w:tabs>
          <w:tab w:val="left" w:pos="935"/>
        </w:tabs>
        <w:ind w:left="374"/>
        <w:rPr>
          <w:rFonts w:ascii="Century Gothic" w:hAnsi="Century Gothic"/>
          <w:sz w:val="20"/>
          <w:szCs w:val="20"/>
        </w:rPr>
      </w:pPr>
      <w:r w:rsidRPr="00F24B13">
        <w:rPr>
          <w:rFonts w:ascii="Century Gothic" w:hAnsi="Century Gothic"/>
          <w:sz w:val="20"/>
          <w:szCs w:val="20"/>
        </w:rPr>
        <w:t>3.pielikums</w:t>
      </w:r>
      <w:r w:rsidRPr="00F24B13">
        <w:rPr>
          <w:rFonts w:ascii="Century Gothic" w:hAnsi="Century Gothic"/>
          <w:sz w:val="20"/>
          <w:szCs w:val="20"/>
        </w:rPr>
        <w:tab/>
      </w:r>
      <w:r w:rsidRPr="00F24B13">
        <w:rPr>
          <w:rFonts w:ascii="Century Gothic" w:hAnsi="Century Gothic"/>
          <w:sz w:val="20"/>
          <w:szCs w:val="20"/>
        </w:rPr>
        <w:tab/>
        <w:t>Finanšu piedāvājums</w:t>
      </w:r>
    </w:p>
    <w:p w14:paraId="0E796FE3" w14:textId="51D38AE3" w:rsidR="00CE34C7" w:rsidRPr="00F24B13" w:rsidRDefault="00CE34C7" w:rsidP="00CE34C7">
      <w:pPr>
        <w:pStyle w:val="BodyText"/>
        <w:tabs>
          <w:tab w:val="left" w:pos="935"/>
        </w:tabs>
        <w:ind w:left="374"/>
        <w:rPr>
          <w:rFonts w:ascii="Century Gothic" w:hAnsi="Century Gothic"/>
          <w:sz w:val="20"/>
          <w:szCs w:val="20"/>
        </w:rPr>
      </w:pPr>
      <w:r w:rsidRPr="00F24B13">
        <w:rPr>
          <w:rFonts w:ascii="Century Gothic" w:hAnsi="Century Gothic"/>
          <w:sz w:val="20"/>
          <w:szCs w:val="20"/>
        </w:rPr>
        <w:t>4.pielikums</w:t>
      </w:r>
      <w:r w:rsidRPr="00F24B13">
        <w:rPr>
          <w:rFonts w:ascii="Century Gothic" w:hAnsi="Century Gothic"/>
          <w:sz w:val="20"/>
          <w:szCs w:val="20"/>
        </w:rPr>
        <w:tab/>
      </w:r>
      <w:r w:rsidRPr="00F24B13">
        <w:rPr>
          <w:rFonts w:ascii="Century Gothic" w:hAnsi="Century Gothic"/>
          <w:sz w:val="20"/>
          <w:szCs w:val="20"/>
        </w:rPr>
        <w:tab/>
      </w:r>
      <w:r w:rsidR="008F4F03" w:rsidRPr="00F24B13">
        <w:rPr>
          <w:rFonts w:ascii="Century Gothic" w:hAnsi="Century Gothic"/>
          <w:sz w:val="20"/>
          <w:szCs w:val="20"/>
        </w:rPr>
        <w:t>Pretendenta pieredzes apraksts</w:t>
      </w:r>
    </w:p>
    <w:p w14:paraId="63C62371" w14:textId="112EF757" w:rsidR="00CE34C7" w:rsidRPr="00F24B13" w:rsidRDefault="00CE34C7" w:rsidP="00CE34C7">
      <w:pPr>
        <w:pStyle w:val="BodyText"/>
        <w:tabs>
          <w:tab w:val="left" w:pos="935"/>
        </w:tabs>
        <w:ind w:left="374"/>
        <w:rPr>
          <w:rFonts w:ascii="Century Gothic" w:hAnsi="Century Gothic"/>
          <w:sz w:val="20"/>
          <w:szCs w:val="20"/>
        </w:rPr>
      </w:pPr>
      <w:r w:rsidRPr="00F24B13">
        <w:rPr>
          <w:rFonts w:ascii="Century Gothic" w:hAnsi="Century Gothic"/>
          <w:sz w:val="20"/>
          <w:szCs w:val="20"/>
        </w:rPr>
        <w:t>5.pielikums</w:t>
      </w:r>
      <w:r w:rsidRPr="00F24B13">
        <w:rPr>
          <w:rFonts w:ascii="Century Gothic" w:hAnsi="Century Gothic"/>
          <w:sz w:val="20"/>
          <w:szCs w:val="20"/>
        </w:rPr>
        <w:tab/>
      </w:r>
      <w:r w:rsidRPr="00F24B13">
        <w:rPr>
          <w:rFonts w:ascii="Century Gothic" w:hAnsi="Century Gothic"/>
          <w:sz w:val="20"/>
          <w:szCs w:val="20"/>
        </w:rPr>
        <w:tab/>
      </w:r>
      <w:r w:rsidR="008F4F03" w:rsidRPr="00F24B13">
        <w:rPr>
          <w:rFonts w:ascii="Century Gothic" w:hAnsi="Century Gothic"/>
          <w:sz w:val="20"/>
          <w:szCs w:val="20"/>
        </w:rPr>
        <w:t>Līguma projekts</w:t>
      </w:r>
    </w:p>
    <w:p w14:paraId="434A86EF" w14:textId="77777777" w:rsidR="00D33D63" w:rsidRPr="00F24B13" w:rsidRDefault="00334BF8" w:rsidP="006C293D">
      <w:pPr>
        <w:pStyle w:val="BodyText"/>
        <w:tabs>
          <w:tab w:val="left" w:pos="935"/>
        </w:tabs>
        <w:ind w:left="374"/>
        <w:jc w:val="right"/>
        <w:rPr>
          <w:rFonts w:ascii="Century Gothic" w:hAnsi="Century Gothic"/>
          <w:b/>
          <w:sz w:val="20"/>
          <w:szCs w:val="20"/>
          <w:lang w:val="lv-LV"/>
        </w:rPr>
      </w:pPr>
      <w:r w:rsidRPr="00F24B13">
        <w:rPr>
          <w:rFonts w:ascii="Century Gothic" w:hAnsi="Century Gothic"/>
          <w:sz w:val="20"/>
          <w:szCs w:val="20"/>
          <w:lang w:val="lv-LV"/>
        </w:rPr>
        <w:br w:type="page"/>
      </w:r>
      <w:r w:rsidR="00214164" w:rsidRPr="00F24B13">
        <w:rPr>
          <w:rFonts w:ascii="Century Gothic" w:hAnsi="Century Gothic"/>
          <w:b/>
          <w:sz w:val="20"/>
          <w:szCs w:val="20"/>
          <w:lang w:val="lv-LV"/>
        </w:rPr>
        <w:lastRenderedPageBreak/>
        <w:t>Pielikums nr.1</w:t>
      </w:r>
    </w:p>
    <w:p w14:paraId="1D275359" w14:textId="77777777" w:rsidR="00D33D63" w:rsidRPr="00F24B13" w:rsidRDefault="00D33D63" w:rsidP="006074CB">
      <w:pPr>
        <w:jc w:val="center"/>
        <w:rPr>
          <w:rFonts w:ascii="Century Gothic" w:hAnsi="Century Gothic"/>
          <w:sz w:val="20"/>
          <w:szCs w:val="20"/>
        </w:rPr>
      </w:pPr>
    </w:p>
    <w:p w14:paraId="08B52C9E" w14:textId="52EB169C" w:rsidR="00D33D63" w:rsidRPr="00F24B13" w:rsidRDefault="00D33D63" w:rsidP="006074CB">
      <w:pPr>
        <w:jc w:val="center"/>
        <w:rPr>
          <w:rFonts w:ascii="Century Gothic" w:hAnsi="Century Gothic"/>
          <w:b/>
          <w:sz w:val="20"/>
          <w:szCs w:val="20"/>
        </w:rPr>
      </w:pPr>
      <w:r w:rsidRPr="00F24B13">
        <w:rPr>
          <w:rFonts w:ascii="Century Gothic" w:hAnsi="Century Gothic"/>
          <w:b/>
          <w:sz w:val="20"/>
          <w:szCs w:val="20"/>
        </w:rPr>
        <w:t>Pieteikum</w:t>
      </w:r>
      <w:r w:rsidR="003C4E45">
        <w:rPr>
          <w:rFonts w:ascii="Century Gothic" w:hAnsi="Century Gothic"/>
          <w:b/>
          <w:sz w:val="20"/>
          <w:szCs w:val="20"/>
        </w:rPr>
        <w:t>s</w:t>
      </w:r>
    </w:p>
    <w:p w14:paraId="297D4E1D" w14:textId="77777777" w:rsidR="00E87CAF" w:rsidRPr="00F24B13" w:rsidRDefault="00E87CAF" w:rsidP="006074CB">
      <w:pPr>
        <w:pStyle w:val="ListParagraph"/>
        <w:ind w:left="0"/>
        <w:jc w:val="center"/>
        <w:rPr>
          <w:rFonts w:ascii="Century Gothic" w:hAnsi="Century Gothic"/>
          <w:b/>
          <w:sz w:val="20"/>
          <w:szCs w:val="20"/>
        </w:rPr>
      </w:pPr>
      <w:r w:rsidRPr="00F24B13">
        <w:rPr>
          <w:rFonts w:ascii="Century Gothic" w:hAnsi="Century Gothic"/>
          <w:b/>
          <w:sz w:val="20"/>
          <w:szCs w:val="20"/>
        </w:rPr>
        <w:t>atklāt</w:t>
      </w:r>
      <w:r w:rsidR="000D2A90" w:rsidRPr="00F24B13">
        <w:rPr>
          <w:rFonts w:ascii="Century Gothic" w:hAnsi="Century Gothic"/>
          <w:b/>
          <w:sz w:val="20"/>
          <w:szCs w:val="20"/>
        </w:rPr>
        <w:t>am</w:t>
      </w:r>
      <w:r w:rsidRPr="00F24B13">
        <w:rPr>
          <w:rFonts w:ascii="Century Gothic" w:hAnsi="Century Gothic"/>
          <w:b/>
          <w:sz w:val="20"/>
          <w:szCs w:val="20"/>
        </w:rPr>
        <w:t xml:space="preserve"> konkurs</w:t>
      </w:r>
      <w:r w:rsidR="000D2A90" w:rsidRPr="00F24B13">
        <w:rPr>
          <w:rFonts w:ascii="Century Gothic" w:hAnsi="Century Gothic"/>
          <w:b/>
          <w:sz w:val="20"/>
          <w:szCs w:val="20"/>
        </w:rPr>
        <w:t>am</w:t>
      </w:r>
    </w:p>
    <w:p w14:paraId="59DB25F6" w14:textId="77777777" w:rsidR="008F4F03" w:rsidRPr="00CD5B29" w:rsidRDefault="008F4F03" w:rsidP="008F4F03">
      <w:pPr>
        <w:jc w:val="center"/>
        <w:rPr>
          <w:rFonts w:ascii="Century Gothic" w:hAnsi="Century Gothic"/>
          <w:b/>
          <w:sz w:val="28"/>
          <w:szCs w:val="28"/>
        </w:rPr>
      </w:pPr>
      <w:r w:rsidRPr="00CD5B29">
        <w:rPr>
          <w:rFonts w:ascii="Century Gothic" w:hAnsi="Century Gothic"/>
          <w:b/>
          <w:sz w:val="28"/>
          <w:szCs w:val="28"/>
        </w:rPr>
        <w:t>„Elektroenerģijas iegāde”</w:t>
      </w:r>
    </w:p>
    <w:p w14:paraId="45C45C4A" w14:textId="769518BC" w:rsidR="00503284" w:rsidRPr="00F24B13" w:rsidRDefault="008F4F03" w:rsidP="008F4F03">
      <w:pPr>
        <w:jc w:val="center"/>
        <w:rPr>
          <w:rFonts w:ascii="Century Gothic" w:hAnsi="Century Gothic"/>
          <w:b/>
          <w:sz w:val="20"/>
          <w:szCs w:val="20"/>
        </w:rPr>
      </w:pPr>
      <w:r w:rsidRPr="00F24B13">
        <w:rPr>
          <w:rFonts w:ascii="Century Gothic" w:hAnsi="Century Gothic"/>
          <w:b/>
          <w:sz w:val="20"/>
          <w:szCs w:val="20"/>
        </w:rPr>
        <w:t xml:space="preserve">identifikācijas Nr. </w:t>
      </w:r>
      <w:r>
        <w:rPr>
          <w:rFonts w:ascii="Century Gothic" w:hAnsi="Century Gothic"/>
          <w:b/>
          <w:sz w:val="20"/>
          <w:szCs w:val="20"/>
        </w:rPr>
        <w:t>ALTUM 202</w:t>
      </w:r>
      <w:r w:rsidR="00CC004F">
        <w:rPr>
          <w:rFonts w:ascii="Century Gothic" w:hAnsi="Century Gothic"/>
          <w:b/>
          <w:sz w:val="20"/>
          <w:szCs w:val="20"/>
        </w:rPr>
        <w:t>5</w:t>
      </w:r>
      <w:r>
        <w:rPr>
          <w:rFonts w:ascii="Century Gothic" w:hAnsi="Century Gothic"/>
          <w:b/>
          <w:sz w:val="20"/>
          <w:szCs w:val="20"/>
        </w:rPr>
        <w:t>/</w:t>
      </w:r>
      <w:r w:rsidR="00455246">
        <w:rPr>
          <w:rFonts w:ascii="Century Gothic" w:hAnsi="Century Gothic"/>
          <w:b/>
          <w:sz w:val="20"/>
          <w:szCs w:val="20"/>
        </w:rPr>
        <w:t>17</w:t>
      </w:r>
      <w:r>
        <w:rPr>
          <w:rFonts w:ascii="Century Gothic" w:hAnsi="Century Gothic"/>
          <w:b/>
          <w:sz w:val="20"/>
          <w:szCs w:val="20"/>
        </w:rPr>
        <w:t>/</w:t>
      </w:r>
      <w:r w:rsidR="00CC004F">
        <w:rPr>
          <w:rFonts w:ascii="Century Gothic" w:hAnsi="Century Gothic"/>
          <w:b/>
          <w:sz w:val="20"/>
          <w:szCs w:val="20"/>
        </w:rPr>
        <w:t>IP</w:t>
      </w:r>
      <w:r>
        <w:rPr>
          <w:rFonts w:ascii="Century Gothic" w:hAnsi="Century Gothic"/>
          <w:b/>
          <w:sz w:val="20"/>
          <w:szCs w:val="20"/>
        </w:rPr>
        <w:t>D</w:t>
      </w:r>
    </w:p>
    <w:p w14:paraId="19155408" w14:textId="77777777" w:rsidR="00D0049E" w:rsidRPr="00F24B13" w:rsidRDefault="00D0049E" w:rsidP="00816D0D">
      <w:pPr>
        <w:jc w:val="center"/>
        <w:rPr>
          <w:rFonts w:ascii="Century Gothic" w:hAnsi="Century Gothic"/>
          <w:b/>
          <w:sz w:val="20"/>
          <w:szCs w:val="20"/>
        </w:rPr>
      </w:pPr>
    </w:p>
    <w:p w14:paraId="29AEA3DB" w14:textId="77777777" w:rsidR="008F7FF4" w:rsidRPr="009E78A9" w:rsidRDefault="008F7FF4" w:rsidP="008F7FF4">
      <w:pPr>
        <w:pStyle w:val="ListParagraph"/>
        <w:ind w:left="0"/>
        <w:rPr>
          <w:rFonts w:ascii="Century Gothic" w:hAnsi="Century Gothic"/>
          <w:sz w:val="20"/>
          <w:szCs w:val="20"/>
        </w:rPr>
      </w:pPr>
      <w:r w:rsidRPr="009E78A9">
        <w:rPr>
          <w:rFonts w:ascii="Century Gothic" w:hAnsi="Century Gothic"/>
          <w:sz w:val="20"/>
          <w:szCs w:val="20"/>
        </w:rPr>
        <w:t>__________________</w:t>
      </w:r>
    </w:p>
    <w:p w14:paraId="2BD0DB5B" w14:textId="77777777" w:rsidR="008F7FF4" w:rsidRPr="009E78A9" w:rsidRDefault="008F7FF4" w:rsidP="008F7FF4">
      <w:pPr>
        <w:pStyle w:val="ListParagraph"/>
        <w:tabs>
          <w:tab w:val="left" w:pos="6945"/>
        </w:tabs>
        <w:ind w:left="0"/>
        <w:rPr>
          <w:rFonts w:ascii="Century Gothic" w:hAnsi="Century Gothic"/>
          <w:sz w:val="20"/>
          <w:szCs w:val="20"/>
        </w:rPr>
      </w:pPr>
      <w:r>
        <w:rPr>
          <w:rFonts w:ascii="Century Gothic" w:hAnsi="Century Gothic"/>
          <w:sz w:val="20"/>
          <w:szCs w:val="20"/>
        </w:rPr>
        <w:t xml:space="preserve">Vieta, </w:t>
      </w:r>
      <w:r w:rsidRPr="009E78A9">
        <w:rPr>
          <w:rFonts w:ascii="Century Gothic" w:hAnsi="Century Gothic"/>
          <w:sz w:val="20"/>
          <w:szCs w:val="20"/>
        </w:rPr>
        <w:t>Datums</w:t>
      </w:r>
    </w:p>
    <w:p w14:paraId="067C00E3" w14:textId="77777777" w:rsidR="008F7FF4" w:rsidRPr="009E78A9" w:rsidRDefault="008F7FF4" w:rsidP="008F7FF4">
      <w:pPr>
        <w:pStyle w:val="ListParagraph"/>
        <w:tabs>
          <w:tab w:val="left" w:pos="6945"/>
        </w:tabs>
        <w:ind w:left="0"/>
        <w:rPr>
          <w:rFonts w:ascii="Century Gothic" w:hAnsi="Century Gothic"/>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30"/>
      </w:tblGrid>
      <w:tr w:rsidR="008F7FF4" w:rsidRPr="00831E16" w14:paraId="0E2DE489" w14:textId="77777777" w:rsidTr="006312E4">
        <w:tc>
          <w:tcPr>
            <w:tcW w:w="9214" w:type="dxa"/>
          </w:tcPr>
          <w:p w14:paraId="5E3ABB3C" w14:textId="77777777" w:rsidR="008F7FF4" w:rsidRPr="00831E16" w:rsidRDefault="008F7FF4" w:rsidP="006312E4">
            <w:pPr>
              <w:pStyle w:val="ListParagraph"/>
              <w:tabs>
                <w:tab w:val="left" w:pos="6945"/>
              </w:tabs>
              <w:ind w:left="0"/>
              <w:rPr>
                <w:rFonts w:ascii="Century Gothic" w:hAnsi="Century Gothic"/>
                <w:b/>
                <w:sz w:val="20"/>
                <w:szCs w:val="20"/>
              </w:rPr>
            </w:pPr>
            <w:r w:rsidRPr="00831E16">
              <w:rPr>
                <w:rFonts w:ascii="Century Gothic" w:hAnsi="Century Gothic"/>
                <w:b/>
                <w:sz w:val="20"/>
                <w:szCs w:val="20"/>
              </w:rPr>
              <w:t>Informācija par pretendentu</w:t>
            </w:r>
          </w:p>
        </w:tc>
      </w:tr>
    </w:tbl>
    <w:p w14:paraId="11A5194A" w14:textId="77777777" w:rsidR="008F7FF4" w:rsidRPr="00831E16" w:rsidRDefault="008F7FF4" w:rsidP="008F7FF4">
      <w:pPr>
        <w:pStyle w:val="ListParagraph"/>
        <w:tabs>
          <w:tab w:val="left" w:pos="6945"/>
        </w:tabs>
        <w:ind w:left="0"/>
        <w:rPr>
          <w:rFonts w:ascii="Century Gothic" w:hAnsi="Century Gothic"/>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3"/>
        <w:gridCol w:w="4607"/>
      </w:tblGrid>
      <w:tr w:rsidR="008F7FF4" w:rsidRPr="00831E16" w14:paraId="612EBB00" w14:textId="77777777" w:rsidTr="006312E4">
        <w:tc>
          <w:tcPr>
            <w:tcW w:w="4140" w:type="dxa"/>
          </w:tcPr>
          <w:p w14:paraId="05C7E43C" w14:textId="77777777" w:rsidR="008F7FF4" w:rsidRPr="00831E16" w:rsidRDefault="008F7FF4" w:rsidP="006312E4">
            <w:pPr>
              <w:pStyle w:val="ListParagraph"/>
              <w:tabs>
                <w:tab w:val="left" w:pos="6945"/>
              </w:tabs>
              <w:ind w:left="0"/>
              <w:rPr>
                <w:rFonts w:ascii="Century Gothic" w:hAnsi="Century Gothic"/>
                <w:sz w:val="20"/>
                <w:szCs w:val="20"/>
              </w:rPr>
            </w:pPr>
            <w:r w:rsidRPr="00831E16">
              <w:rPr>
                <w:rFonts w:ascii="Century Gothic" w:hAnsi="Century Gothic"/>
                <w:sz w:val="20"/>
                <w:szCs w:val="20"/>
              </w:rPr>
              <w:t>Pretendenta nosaukums/vārds uzvārds</w:t>
            </w:r>
          </w:p>
        </w:tc>
        <w:tc>
          <w:tcPr>
            <w:tcW w:w="5074" w:type="dxa"/>
          </w:tcPr>
          <w:p w14:paraId="608B75B0" w14:textId="77777777" w:rsidR="008F7FF4" w:rsidRPr="00831E16" w:rsidRDefault="008F7FF4" w:rsidP="006312E4">
            <w:pPr>
              <w:pStyle w:val="ListParagraph"/>
              <w:tabs>
                <w:tab w:val="left" w:pos="6945"/>
              </w:tabs>
              <w:ind w:left="0"/>
              <w:rPr>
                <w:rFonts w:ascii="Century Gothic" w:hAnsi="Century Gothic"/>
                <w:sz w:val="20"/>
                <w:szCs w:val="20"/>
              </w:rPr>
            </w:pPr>
          </w:p>
        </w:tc>
      </w:tr>
      <w:tr w:rsidR="008F7FF4" w:rsidRPr="00831E16" w14:paraId="0DEC4A19" w14:textId="77777777" w:rsidTr="006312E4">
        <w:tc>
          <w:tcPr>
            <w:tcW w:w="4140" w:type="dxa"/>
          </w:tcPr>
          <w:p w14:paraId="58C8D593" w14:textId="77777777" w:rsidR="008F7FF4" w:rsidRPr="00831E16" w:rsidRDefault="008F7FF4" w:rsidP="006312E4">
            <w:pPr>
              <w:pStyle w:val="ListParagraph"/>
              <w:tabs>
                <w:tab w:val="left" w:pos="6945"/>
              </w:tabs>
              <w:ind w:left="0"/>
              <w:rPr>
                <w:rFonts w:ascii="Century Gothic" w:hAnsi="Century Gothic"/>
                <w:sz w:val="20"/>
                <w:szCs w:val="20"/>
              </w:rPr>
            </w:pPr>
            <w:r w:rsidRPr="00831E16">
              <w:rPr>
                <w:rFonts w:ascii="Century Gothic" w:hAnsi="Century Gothic"/>
                <w:sz w:val="20"/>
                <w:szCs w:val="20"/>
              </w:rPr>
              <w:t>Reģistrācijas numurs/personas kods</w:t>
            </w:r>
          </w:p>
        </w:tc>
        <w:tc>
          <w:tcPr>
            <w:tcW w:w="5074" w:type="dxa"/>
          </w:tcPr>
          <w:p w14:paraId="2BB65BCB" w14:textId="77777777" w:rsidR="008F7FF4" w:rsidRPr="00831E16" w:rsidRDefault="008F7FF4" w:rsidP="006312E4">
            <w:pPr>
              <w:pStyle w:val="ListParagraph"/>
              <w:tabs>
                <w:tab w:val="left" w:pos="6945"/>
              </w:tabs>
              <w:ind w:left="0"/>
              <w:rPr>
                <w:rFonts w:ascii="Century Gothic" w:hAnsi="Century Gothic"/>
                <w:sz w:val="20"/>
                <w:szCs w:val="20"/>
              </w:rPr>
            </w:pPr>
          </w:p>
        </w:tc>
      </w:tr>
      <w:tr w:rsidR="008F7FF4" w:rsidRPr="00831E16" w14:paraId="5662DB10" w14:textId="77777777" w:rsidTr="006312E4">
        <w:tc>
          <w:tcPr>
            <w:tcW w:w="4140" w:type="dxa"/>
          </w:tcPr>
          <w:p w14:paraId="3CE36245" w14:textId="77777777" w:rsidR="008F7FF4" w:rsidRDefault="008F7FF4" w:rsidP="006312E4">
            <w:pPr>
              <w:pStyle w:val="ListParagraph"/>
              <w:tabs>
                <w:tab w:val="left" w:pos="6945"/>
              </w:tabs>
              <w:ind w:left="0"/>
              <w:rPr>
                <w:rFonts w:ascii="Century Gothic" w:hAnsi="Century Gothic"/>
                <w:sz w:val="20"/>
                <w:szCs w:val="20"/>
              </w:rPr>
            </w:pPr>
            <w:r w:rsidRPr="00831E16">
              <w:rPr>
                <w:rFonts w:ascii="Century Gothic" w:hAnsi="Century Gothic"/>
                <w:sz w:val="20"/>
                <w:szCs w:val="20"/>
              </w:rPr>
              <w:t>Vai uzņēmums atbilst mikro, mazā vai vidējā uzņēmuma statusam?</w:t>
            </w:r>
          </w:p>
          <w:p w14:paraId="7A3DCBF4" w14:textId="77777777" w:rsidR="008F7FF4" w:rsidRDefault="008F7FF4" w:rsidP="006312E4">
            <w:pPr>
              <w:pStyle w:val="ListParagraph"/>
              <w:tabs>
                <w:tab w:val="left" w:pos="6945"/>
              </w:tabs>
              <w:ind w:left="0"/>
              <w:rPr>
                <w:rFonts w:ascii="Century Gothic" w:hAnsi="Century Gothic"/>
                <w:sz w:val="20"/>
                <w:szCs w:val="20"/>
              </w:rPr>
            </w:pPr>
          </w:p>
          <w:p w14:paraId="2FC63625" w14:textId="77777777" w:rsidR="008F7FF4" w:rsidRPr="000053BA" w:rsidRDefault="008F7FF4" w:rsidP="006312E4">
            <w:pPr>
              <w:pStyle w:val="ListParagraph"/>
              <w:tabs>
                <w:tab w:val="left" w:pos="6945"/>
              </w:tabs>
              <w:ind w:left="0"/>
              <w:rPr>
                <w:rFonts w:ascii="Century Gothic" w:hAnsi="Century Gothic"/>
                <w:sz w:val="20"/>
                <w:szCs w:val="20"/>
              </w:rPr>
            </w:pPr>
            <w:proofErr w:type="spellStart"/>
            <w:r w:rsidRPr="000053BA">
              <w:rPr>
                <w:rFonts w:ascii="Century Gothic" w:hAnsi="Century Gothic"/>
                <w:sz w:val="16"/>
                <w:szCs w:val="16"/>
              </w:rPr>
              <w:t>Mikrouzņēmums</w:t>
            </w:r>
            <w:proofErr w:type="spellEnd"/>
            <w:r w:rsidRPr="000053BA">
              <w:rPr>
                <w:rFonts w:ascii="Century Gothic" w:hAnsi="Century Gothic"/>
                <w:sz w:val="16"/>
                <w:szCs w:val="16"/>
              </w:rPr>
              <w:t xml:space="preserve"> ir uzņēmums, kurā strādā mazāk nekā 10 darbinieki un kura gada apgrozījums vai bilance nepārsniedz EUR 2 miljonus. Mazais uzņēmums ir uzņēmums, kurā strādā mazāk nekā 50 darbinieki un kura gada apgrozījums vai bilance nepārsniedz EUR 10 miljonus. Vidējais uzņēmums ir uzņēmums, kurā strādā mazāk nekā 250 darbinieki un kura gada apgrozījums nepārsniedz EUR 50 miljonus vai bilance nepārsniedz EUR 43 miljonus.</w:t>
            </w:r>
          </w:p>
        </w:tc>
        <w:tc>
          <w:tcPr>
            <w:tcW w:w="5074" w:type="dxa"/>
          </w:tcPr>
          <w:p w14:paraId="6217EF7F" w14:textId="77777777" w:rsidR="008F7FF4" w:rsidRPr="00831E16" w:rsidRDefault="008F7FF4" w:rsidP="006312E4">
            <w:pPr>
              <w:pStyle w:val="ListParagraph"/>
              <w:tabs>
                <w:tab w:val="left" w:pos="6945"/>
              </w:tabs>
              <w:ind w:left="0"/>
              <w:rPr>
                <w:rFonts w:ascii="Century Gothic" w:hAnsi="Century Gothic"/>
                <w:sz w:val="20"/>
                <w:szCs w:val="20"/>
              </w:rPr>
            </w:pPr>
            <w:sdt>
              <w:sdtPr>
                <w:rPr>
                  <w:rFonts w:ascii="Century Gothic" w:hAnsi="Century Gothic"/>
                  <w:sz w:val="20"/>
                  <w:szCs w:val="20"/>
                </w:rPr>
                <w:id w:val="-305941688"/>
                <w14:checkbox>
                  <w14:checked w14:val="0"/>
                  <w14:checkedState w14:val="2612" w14:font="MS Gothic"/>
                  <w14:uncheckedState w14:val="2610" w14:font="MS Gothic"/>
                </w14:checkbox>
              </w:sdtPr>
              <w:sdtContent>
                <w:r w:rsidRPr="00831E16">
                  <w:rPr>
                    <w:rFonts w:ascii="Segoe UI Symbol" w:eastAsia="MS Gothic" w:hAnsi="Segoe UI Symbol" w:cs="Segoe UI Symbol"/>
                    <w:sz w:val="20"/>
                    <w:szCs w:val="20"/>
                  </w:rPr>
                  <w:t>☐</w:t>
                </w:r>
              </w:sdtContent>
            </w:sdt>
            <w:r w:rsidRPr="00831E16">
              <w:rPr>
                <w:rFonts w:ascii="Century Gothic" w:hAnsi="Century Gothic"/>
                <w:sz w:val="20"/>
                <w:szCs w:val="20"/>
              </w:rPr>
              <w:t xml:space="preserve"> Jā, </w:t>
            </w:r>
            <w:proofErr w:type="spellStart"/>
            <w:r w:rsidRPr="00831E16">
              <w:rPr>
                <w:rFonts w:ascii="Century Gothic" w:hAnsi="Century Gothic"/>
                <w:sz w:val="20"/>
                <w:szCs w:val="20"/>
              </w:rPr>
              <w:t>mikrouzņēmums</w:t>
            </w:r>
            <w:proofErr w:type="spellEnd"/>
          </w:p>
          <w:p w14:paraId="4B4BD4F8" w14:textId="77777777" w:rsidR="008F7FF4" w:rsidRPr="00831E16" w:rsidRDefault="008F7FF4" w:rsidP="006312E4">
            <w:pPr>
              <w:pStyle w:val="ListParagraph"/>
              <w:tabs>
                <w:tab w:val="left" w:pos="6945"/>
              </w:tabs>
              <w:ind w:left="0"/>
              <w:rPr>
                <w:rFonts w:ascii="Century Gothic" w:hAnsi="Century Gothic"/>
                <w:sz w:val="20"/>
                <w:szCs w:val="20"/>
              </w:rPr>
            </w:pPr>
            <w:sdt>
              <w:sdtPr>
                <w:rPr>
                  <w:rFonts w:ascii="Century Gothic" w:hAnsi="Century Gothic"/>
                  <w:sz w:val="20"/>
                  <w:szCs w:val="20"/>
                </w:rPr>
                <w:id w:val="-430745430"/>
                <w14:checkbox>
                  <w14:checked w14:val="0"/>
                  <w14:checkedState w14:val="2612" w14:font="MS Gothic"/>
                  <w14:uncheckedState w14:val="2610" w14:font="MS Gothic"/>
                </w14:checkbox>
              </w:sdtPr>
              <w:sdtContent>
                <w:r w:rsidRPr="00831E16">
                  <w:rPr>
                    <w:rFonts w:ascii="Segoe UI Symbol" w:eastAsia="MS Gothic" w:hAnsi="Segoe UI Symbol" w:cs="Segoe UI Symbol"/>
                    <w:sz w:val="20"/>
                    <w:szCs w:val="20"/>
                  </w:rPr>
                  <w:t>☐</w:t>
                </w:r>
              </w:sdtContent>
            </w:sdt>
            <w:r w:rsidRPr="00831E16">
              <w:rPr>
                <w:rFonts w:ascii="Century Gothic" w:hAnsi="Century Gothic"/>
                <w:sz w:val="20"/>
                <w:szCs w:val="20"/>
              </w:rPr>
              <w:t xml:space="preserve"> Jā, mazais uzņēmums</w:t>
            </w:r>
          </w:p>
          <w:p w14:paraId="37361545" w14:textId="77777777" w:rsidR="008F7FF4" w:rsidRPr="00831E16" w:rsidRDefault="008F7FF4" w:rsidP="006312E4">
            <w:pPr>
              <w:pStyle w:val="ListParagraph"/>
              <w:tabs>
                <w:tab w:val="left" w:pos="6945"/>
              </w:tabs>
              <w:ind w:left="0"/>
              <w:rPr>
                <w:rFonts w:ascii="Century Gothic" w:hAnsi="Century Gothic"/>
                <w:sz w:val="20"/>
                <w:szCs w:val="20"/>
              </w:rPr>
            </w:pPr>
            <w:sdt>
              <w:sdtPr>
                <w:rPr>
                  <w:rFonts w:ascii="Century Gothic" w:hAnsi="Century Gothic"/>
                  <w:sz w:val="20"/>
                  <w:szCs w:val="20"/>
                </w:rPr>
                <w:id w:val="582875254"/>
                <w14:checkbox>
                  <w14:checked w14:val="0"/>
                  <w14:checkedState w14:val="2612" w14:font="MS Gothic"/>
                  <w14:uncheckedState w14:val="2610" w14:font="MS Gothic"/>
                </w14:checkbox>
              </w:sdtPr>
              <w:sdtContent>
                <w:r w:rsidRPr="00831E16">
                  <w:rPr>
                    <w:rFonts w:ascii="Segoe UI Symbol" w:eastAsia="MS Gothic" w:hAnsi="Segoe UI Symbol" w:cs="Segoe UI Symbol"/>
                    <w:sz w:val="20"/>
                    <w:szCs w:val="20"/>
                  </w:rPr>
                  <w:t>☐</w:t>
                </w:r>
              </w:sdtContent>
            </w:sdt>
            <w:r w:rsidRPr="00831E16">
              <w:rPr>
                <w:rFonts w:ascii="Century Gothic" w:hAnsi="Century Gothic"/>
                <w:sz w:val="20"/>
                <w:szCs w:val="20"/>
              </w:rPr>
              <w:t xml:space="preserve"> Jā, vidējais uzņēmums</w:t>
            </w:r>
          </w:p>
          <w:p w14:paraId="30DAD67A" w14:textId="77777777" w:rsidR="008F7FF4" w:rsidRPr="00831E16" w:rsidRDefault="008F7FF4" w:rsidP="006312E4">
            <w:pPr>
              <w:pStyle w:val="ListParagraph"/>
              <w:tabs>
                <w:tab w:val="left" w:pos="6945"/>
              </w:tabs>
              <w:ind w:left="0"/>
              <w:rPr>
                <w:rFonts w:ascii="Century Gothic" w:hAnsi="Century Gothic"/>
                <w:sz w:val="20"/>
                <w:szCs w:val="20"/>
              </w:rPr>
            </w:pPr>
            <w:sdt>
              <w:sdtPr>
                <w:rPr>
                  <w:rFonts w:ascii="Century Gothic" w:hAnsi="Century Gothic"/>
                  <w:sz w:val="20"/>
                  <w:szCs w:val="20"/>
                </w:rPr>
                <w:id w:val="-1276705563"/>
                <w14:checkbox>
                  <w14:checked w14:val="0"/>
                  <w14:checkedState w14:val="2612" w14:font="MS Gothic"/>
                  <w14:uncheckedState w14:val="2610" w14:font="MS Gothic"/>
                </w14:checkbox>
              </w:sdtPr>
              <w:sdtContent>
                <w:r w:rsidRPr="00831E16">
                  <w:rPr>
                    <w:rFonts w:ascii="Segoe UI Symbol" w:eastAsia="MS Gothic" w:hAnsi="Segoe UI Symbol" w:cs="Segoe UI Symbol"/>
                    <w:sz w:val="20"/>
                    <w:szCs w:val="20"/>
                  </w:rPr>
                  <w:t>☐</w:t>
                </w:r>
              </w:sdtContent>
            </w:sdt>
            <w:r w:rsidRPr="00831E16">
              <w:rPr>
                <w:rFonts w:ascii="Century Gothic" w:hAnsi="Century Gothic"/>
                <w:sz w:val="20"/>
                <w:szCs w:val="20"/>
              </w:rPr>
              <w:t xml:space="preserve"> Nē</w:t>
            </w:r>
          </w:p>
        </w:tc>
      </w:tr>
      <w:tr w:rsidR="008F7FF4" w:rsidRPr="00831E16" w14:paraId="12C1569E" w14:textId="77777777" w:rsidTr="006312E4">
        <w:tc>
          <w:tcPr>
            <w:tcW w:w="4140" w:type="dxa"/>
          </w:tcPr>
          <w:p w14:paraId="297ADF5D" w14:textId="77777777" w:rsidR="008F7FF4" w:rsidRPr="00831E16" w:rsidRDefault="008F7FF4" w:rsidP="006312E4">
            <w:pPr>
              <w:pStyle w:val="ListParagraph"/>
              <w:tabs>
                <w:tab w:val="left" w:pos="6945"/>
              </w:tabs>
              <w:ind w:left="0"/>
              <w:rPr>
                <w:rFonts w:ascii="Century Gothic" w:hAnsi="Century Gothic"/>
                <w:sz w:val="20"/>
                <w:szCs w:val="20"/>
              </w:rPr>
            </w:pPr>
            <w:r w:rsidRPr="00831E16">
              <w:rPr>
                <w:rFonts w:ascii="Century Gothic" w:hAnsi="Century Gothic"/>
                <w:sz w:val="20"/>
                <w:szCs w:val="20"/>
              </w:rPr>
              <w:t>Adrese</w:t>
            </w:r>
          </w:p>
        </w:tc>
        <w:tc>
          <w:tcPr>
            <w:tcW w:w="5074" w:type="dxa"/>
          </w:tcPr>
          <w:p w14:paraId="69D7B17F" w14:textId="77777777" w:rsidR="008F7FF4" w:rsidRPr="00831E16" w:rsidRDefault="008F7FF4" w:rsidP="006312E4">
            <w:pPr>
              <w:pStyle w:val="ListParagraph"/>
              <w:tabs>
                <w:tab w:val="left" w:pos="6945"/>
              </w:tabs>
              <w:ind w:left="0"/>
              <w:rPr>
                <w:rFonts w:ascii="Century Gothic" w:hAnsi="Century Gothic"/>
                <w:sz w:val="20"/>
                <w:szCs w:val="20"/>
              </w:rPr>
            </w:pPr>
          </w:p>
        </w:tc>
      </w:tr>
      <w:tr w:rsidR="008F7FF4" w:rsidRPr="00831E16" w14:paraId="616631BF" w14:textId="77777777" w:rsidTr="006312E4">
        <w:tc>
          <w:tcPr>
            <w:tcW w:w="4140" w:type="dxa"/>
          </w:tcPr>
          <w:p w14:paraId="1E249A15" w14:textId="77777777" w:rsidR="008F7FF4" w:rsidRPr="00831E16" w:rsidRDefault="008F7FF4" w:rsidP="006312E4">
            <w:pPr>
              <w:pStyle w:val="ListParagraph"/>
              <w:tabs>
                <w:tab w:val="left" w:pos="6945"/>
              </w:tabs>
              <w:ind w:left="0"/>
              <w:rPr>
                <w:rFonts w:ascii="Century Gothic" w:hAnsi="Century Gothic"/>
                <w:sz w:val="20"/>
                <w:szCs w:val="20"/>
              </w:rPr>
            </w:pPr>
            <w:r w:rsidRPr="00831E16">
              <w:rPr>
                <w:rFonts w:ascii="Century Gothic" w:hAnsi="Century Gothic"/>
                <w:sz w:val="20"/>
                <w:szCs w:val="20"/>
              </w:rPr>
              <w:t>Tālrunis</w:t>
            </w:r>
          </w:p>
        </w:tc>
        <w:tc>
          <w:tcPr>
            <w:tcW w:w="5074" w:type="dxa"/>
          </w:tcPr>
          <w:p w14:paraId="7D37D152" w14:textId="77777777" w:rsidR="008F7FF4" w:rsidRPr="00831E16" w:rsidRDefault="008F7FF4" w:rsidP="006312E4">
            <w:pPr>
              <w:pStyle w:val="ListParagraph"/>
              <w:tabs>
                <w:tab w:val="left" w:pos="6945"/>
              </w:tabs>
              <w:ind w:left="0"/>
              <w:rPr>
                <w:rFonts w:ascii="Century Gothic" w:hAnsi="Century Gothic"/>
                <w:sz w:val="20"/>
                <w:szCs w:val="20"/>
              </w:rPr>
            </w:pPr>
          </w:p>
        </w:tc>
      </w:tr>
      <w:tr w:rsidR="008F7FF4" w:rsidRPr="00831E16" w14:paraId="5AE53A42" w14:textId="77777777" w:rsidTr="006312E4">
        <w:tc>
          <w:tcPr>
            <w:tcW w:w="4140" w:type="dxa"/>
          </w:tcPr>
          <w:p w14:paraId="288F4913" w14:textId="77777777" w:rsidR="008F7FF4" w:rsidRPr="00831E16" w:rsidRDefault="008F7FF4" w:rsidP="006312E4">
            <w:pPr>
              <w:pStyle w:val="ListParagraph"/>
              <w:tabs>
                <w:tab w:val="left" w:pos="6945"/>
              </w:tabs>
              <w:ind w:left="0"/>
              <w:rPr>
                <w:rFonts w:ascii="Century Gothic" w:hAnsi="Century Gothic"/>
                <w:sz w:val="20"/>
                <w:szCs w:val="20"/>
              </w:rPr>
            </w:pPr>
            <w:r w:rsidRPr="00831E16">
              <w:rPr>
                <w:rFonts w:ascii="Century Gothic" w:hAnsi="Century Gothic"/>
                <w:sz w:val="20"/>
                <w:szCs w:val="20"/>
              </w:rPr>
              <w:t>E-pasta adrese</w:t>
            </w:r>
          </w:p>
        </w:tc>
        <w:tc>
          <w:tcPr>
            <w:tcW w:w="5074" w:type="dxa"/>
          </w:tcPr>
          <w:p w14:paraId="1BF32BD5" w14:textId="77777777" w:rsidR="008F7FF4" w:rsidRPr="00831E16" w:rsidRDefault="008F7FF4" w:rsidP="006312E4">
            <w:pPr>
              <w:pStyle w:val="ListParagraph"/>
              <w:tabs>
                <w:tab w:val="left" w:pos="6945"/>
              </w:tabs>
              <w:ind w:left="0"/>
              <w:rPr>
                <w:rFonts w:ascii="Century Gothic" w:hAnsi="Century Gothic"/>
                <w:sz w:val="20"/>
                <w:szCs w:val="20"/>
              </w:rPr>
            </w:pPr>
          </w:p>
        </w:tc>
      </w:tr>
    </w:tbl>
    <w:p w14:paraId="26F8D271" w14:textId="77777777" w:rsidR="008F7FF4" w:rsidRPr="00831E16" w:rsidRDefault="008F7FF4" w:rsidP="008F7FF4">
      <w:pPr>
        <w:pStyle w:val="ListParagraph"/>
        <w:tabs>
          <w:tab w:val="left" w:pos="6945"/>
        </w:tabs>
        <w:ind w:left="0"/>
        <w:rPr>
          <w:rFonts w:ascii="Century Gothic" w:hAnsi="Century Gothic"/>
          <w:b/>
          <w:i/>
          <w:sz w:val="20"/>
          <w:szCs w:val="20"/>
        </w:rPr>
      </w:pPr>
    </w:p>
    <w:tbl>
      <w:tblPr>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82"/>
        <w:gridCol w:w="4819"/>
      </w:tblGrid>
      <w:tr w:rsidR="008F7FF4" w:rsidRPr="00831E16" w14:paraId="6FB0813D" w14:textId="77777777" w:rsidTr="006312E4">
        <w:tc>
          <w:tcPr>
            <w:tcW w:w="4282" w:type="dxa"/>
          </w:tcPr>
          <w:p w14:paraId="32ADF213" w14:textId="77777777" w:rsidR="008F7FF4" w:rsidRPr="00831E16" w:rsidRDefault="008F7FF4" w:rsidP="006312E4">
            <w:pPr>
              <w:ind w:right="28"/>
              <w:jc w:val="both"/>
              <w:rPr>
                <w:rFonts w:ascii="Century Gothic" w:hAnsi="Century Gothic"/>
                <w:sz w:val="20"/>
                <w:szCs w:val="20"/>
                <w:lang w:eastAsia="en-US"/>
              </w:rPr>
            </w:pPr>
            <w:r w:rsidRPr="00831E16">
              <w:rPr>
                <w:rFonts w:ascii="Century Gothic" w:hAnsi="Century Gothic"/>
                <w:iCs/>
                <w:sz w:val="20"/>
                <w:szCs w:val="20"/>
                <w:lang w:eastAsia="en-US"/>
              </w:rPr>
              <w:t>Ja Pretendents ir piegādātāju apvienība (personu grupa), pretendents norāda personu, kura pārstāv piegādātāju apvienību atklātā konkursā.</w:t>
            </w:r>
            <w:r w:rsidRPr="00831E16">
              <w:rPr>
                <w:rFonts w:ascii="Century Gothic" w:hAnsi="Century Gothic"/>
                <w:sz w:val="20"/>
                <w:szCs w:val="20"/>
                <w:lang w:eastAsia="en-US"/>
              </w:rPr>
              <w:t xml:space="preserve"> </w:t>
            </w:r>
          </w:p>
          <w:p w14:paraId="562C7F25" w14:textId="77777777" w:rsidR="008F7FF4" w:rsidRPr="00831E16" w:rsidRDefault="008F7FF4" w:rsidP="006312E4">
            <w:pPr>
              <w:ind w:right="28"/>
              <w:jc w:val="both"/>
              <w:rPr>
                <w:rFonts w:ascii="Century Gothic" w:hAnsi="Century Gothic"/>
                <w:i/>
                <w:iCs/>
                <w:sz w:val="20"/>
                <w:szCs w:val="20"/>
                <w:lang w:eastAsia="en-US"/>
              </w:rPr>
            </w:pPr>
          </w:p>
        </w:tc>
        <w:tc>
          <w:tcPr>
            <w:tcW w:w="4819" w:type="dxa"/>
          </w:tcPr>
          <w:p w14:paraId="041689C8" w14:textId="77777777" w:rsidR="008F7FF4" w:rsidRPr="00831E16" w:rsidRDefault="008F7FF4" w:rsidP="006312E4">
            <w:pPr>
              <w:pStyle w:val="ListParagraph"/>
              <w:tabs>
                <w:tab w:val="left" w:pos="6945"/>
              </w:tabs>
              <w:ind w:left="0"/>
              <w:rPr>
                <w:rFonts w:ascii="Century Gothic" w:hAnsi="Century Gothic"/>
                <w:i/>
                <w:iCs/>
                <w:sz w:val="20"/>
                <w:szCs w:val="20"/>
              </w:rPr>
            </w:pPr>
            <w:r w:rsidRPr="00831E16">
              <w:rPr>
                <w:rFonts w:ascii="Century Gothic" w:hAnsi="Century Gothic"/>
                <w:i/>
                <w:iCs/>
                <w:sz w:val="20"/>
                <w:szCs w:val="20"/>
              </w:rPr>
              <w:t>Uzņēmuma nosaukums, reģistrācijas Nr.</w:t>
            </w:r>
          </w:p>
        </w:tc>
      </w:tr>
    </w:tbl>
    <w:p w14:paraId="615AFB37" w14:textId="77777777" w:rsidR="008F7FF4" w:rsidRPr="00831E16" w:rsidRDefault="008F7FF4" w:rsidP="008F7FF4">
      <w:pPr>
        <w:pStyle w:val="ListParagraph"/>
        <w:tabs>
          <w:tab w:val="left" w:pos="6945"/>
        </w:tabs>
        <w:ind w:left="0"/>
        <w:rPr>
          <w:rFonts w:ascii="Century Gothic" w:hAnsi="Century Gothic"/>
          <w:sz w:val="20"/>
          <w:szCs w:val="20"/>
        </w:rPr>
      </w:pPr>
    </w:p>
    <w:tbl>
      <w:tblPr>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82"/>
        <w:gridCol w:w="4819"/>
      </w:tblGrid>
      <w:tr w:rsidR="008F7FF4" w:rsidRPr="00831E16" w14:paraId="07FB0AFB" w14:textId="77777777" w:rsidTr="006312E4">
        <w:tc>
          <w:tcPr>
            <w:tcW w:w="4282" w:type="dxa"/>
          </w:tcPr>
          <w:p w14:paraId="7A646922" w14:textId="77777777" w:rsidR="008F7FF4" w:rsidRPr="00831E16" w:rsidRDefault="008F7FF4" w:rsidP="006312E4">
            <w:pPr>
              <w:tabs>
                <w:tab w:val="left" w:pos="6945"/>
              </w:tabs>
              <w:jc w:val="both"/>
              <w:rPr>
                <w:rFonts w:ascii="Century Gothic" w:hAnsi="Century Gothic"/>
                <w:sz w:val="20"/>
                <w:szCs w:val="20"/>
              </w:rPr>
            </w:pPr>
            <w:r w:rsidRPr="00831E16">
              <w:rPr>
                <w:rFonts w:ascii="Century Gothic" w:hAnsi="Century Gothic"/>
                <w:sz w:val="20"/>
                <w:szCs w:val="20"/>
              </w:rPr>
              <w:t>Persona, kurai pretendentā ir izšķirošā ietekme uz līdzdalības pamata normatīvo aktu par koncerniem izpratnē.</w:t>
            </w:r>
          </w:p>
          <w:p w14:paraId="79223CBA" w14:textId="77777777" w:rsidR="008F7FF4" w:rsidRPr="00831E16" w:rsidRDefault="008F7FF4" w:rsidP="006312E4">
            <w:pPr>
              <w:tabs>
                <w:tab w:val="left" w:pos="6945"/>
              </w:tabs>
              <w:jc w:val="both"/>
              <w:rPr>
                <w:rFonts w:ascii="Century Gothic" w:hAnsi="Century Gothic"/>
                <w:i/>
                <w:iCs/>
                <w:sz w:val="20"/>
                <w:szCs w:val="20"/>
              </w:rPr>
            </w:pPr>
          </w:p>
          <w:p w14:paraId="3180A3AE" w14:textId="77777777" w:rsidR="008F7FF4" w:rsidRPr="00831E16" w:rsidRDefault="008F7FF4" w:rsidP="006312E4">
            <w:pPr>
              <w:pStyle w:val="ListParagraph"/>
              <w:tabs>
                <w:tab w:val="left" w:pos="6945"/>
              </w:tabs>
              <w:rPr>
                <w:rFonts w:ascii="Century Gothic" w:hAnsi="Century Gothic"/>
                <w:sz w:val="20"/>
                <w:szCs w:val="20"/>
              </w:rPr>
            </w:pPr>
          </w:p>
          <w:p w14:paraId="2F142AA5" w14:textId="77777777" w:rsidR="008F7FF4" w:rsidRPr="000053BA" w:rsidRDefault="008F7FF4" w:rsidP="006312E4">
            <w:pPr>
              <w:pStyle w:val="ListParagraph"/>
              <w:tabs>
                <w:tab w:val="left" w:pos="6945"/>
              </w:tabs>
              <w:ind w:left="59"/>
              <w:jc w:val="both"/>
              <w:rPr>
                <w:rFonts w:ascii="Century Gothic" w:hAnsi="Century Gothic"/>
                <w:sz w:val="16"/>
                <w:szCs w:val="16"/>
              </w:rPr>
            </w:pPr>
            <w:r w:rsidRPr="000053BA">
              <w:rPr>
                <w:rFonts w:ascii="Century Gothic" w:hAnsi="Century Gothic"/>
                <w:sz w:val="16"/>
                <w:szCs w:val="16"/>
              </w:rPr>
              <w:t xml:space="preserve">Saskaņā ar Koncernu likuma 3.panta pirmo daļu izšķirošā ietekme rodas uz koncerna līguma pamata, kā arī šā panta trešajā daļā noteiktajos gadījumos uz līdzdalības pamata. Koncernu likuma 3.panta trešā daļa nosaka, ka uzņēmumam ir izšķirošā ietekme sabiedrībā uz līdzdalības pamata, ja pastāv vismaz viens no šādiem apstākļiem: </w:t>
            </w:r>
          </w:p>
          <w:p w14:paraId="33B4CD04" w14:textId="77777777" w:rsidR="008F7FF4" w:rsidRPr="000053BA" w:rsidRDefault="008F7FF4" w:rsidP="006312E4">
            <w:pPr>
              <w:pStyle w:val="ListParagraph"/>
              <w:tabs>
                <w:tab w:val="left" w:pos="6945"/>
              </w:tabs>
              <w:ind w:left="201" w:hanging="142"/>
              <w:jc w:val="both"/>
              <w:rPr>
                <w:rFonts w:ascii="Century Gothic" w:hAnsi="Century Gothic"/>
                <w:sz w:val="16"/>
                <w:szCs w:val="16"/>
              </w:rPr>
            </w:pPr>
            <w:r w:rsidRPr="000053BA">
              <w:rPr>
                <w:rFonts w:ascii="Century Gothic" w:hAnsi="Century Gothic"/>
                <w:sz w:val="16"/>
                <w:szCs w:val="16"/>
              </w:rPr>
              <w:t xml:space="preserve">1) uzņēmumam sabiedrībā ir balsstiesību vairākums; </w:t>
            </w:r>
          </w:p>
          <w:p w14:paraId="3A29DA76" w14:textId="77777777" w:rsidR="008F7FF4" w:rsidRPr="000053BA" w:rsidRDefault="008F7FF4" w:rsidP="006312E4">
            <w:pPr>
              <w:pStyle w:val="ListParagraph"/>
              <w:tabs>
                <w:tab w:val="left" w:pos="6945"/>
              </w:tabs>
              <w:ind w:left="201" w:hanging="142"/>
              <w:jc w:val="both"/>
              <w:rPr>
                <w:rFonts w:ascii="Century Gothic" w:hAnsi="Century Gothic"/>
                <w:sz w:val="16"/>
                <w:szCs w:val="16"/>
              </w:rPr>
            </w:pPr>
            <w:r w:rsidRPr="000053BA">
              <w:rPr>
                <w:rFonts w:ascii="Century Gothic" w:hAnsi="Century Gothic"/>
                <w:sz w:val="16"/>
                <w:szCs w:val="16"/>
              </w:rPr>
              <w:t xml:space="preserve">2) uzņēmumam kā sabiedrības dalībniekam ir tiesības iecelt vai atcelt sabiedrības izpildinstitūcijas vai pārraudzības institūcijas locekļu vairākumu; </w:t>
            </w:r>
          </w:p>
          <w:p w14:paraId="72AEA9B2" w14:textId="77777777" w:rsidR="008F7FF4" w:rsidRPr="000053BA" w:rsidRDefault="008F7FF4" w:rsidP="006312E4">
            <w:pPr>
              <w:pStyle w:val="ListParagraph"/>
              <w:tabs>
                <w:tab w:val="left" w:pos="6945"/>
              </w:tabs>
              <w:ind w:left="201" w:hanging="142"/>
              <w:jc w:val="both"/>
              <w:rPr>
                <w:rFonts w:ascii="Century Gothic" w:hAnsi="Century Gothic"/>
                <w:sz w:val="16"/>
                <w:szCs w:val="16"/>
              </w:rPr>
            </w:pPr>
            <w:r w:rsidRPr="000053BA">
              <w:rPr>
                <w:rFonts w:ascii="Century Gothic" w:hAnsi="Century Gothic"/>
                <w:sz w:val="16"/>
                <w:szCs w:val="16"/>
              </w:rPr>
              <w:t xml:space="preserve">3) uzņēmums ir sabiedrības dalībnieks un, izmantojot vienīgi savas dalībnieka tiesības, pārskata gada laikā ir iecēlis sabiedrības izpildinstitūcijas vai pārraudzības institūcijas locekļu vairākumu; </w:t>
            </w:r>
          </w:p>
          <w:p w14:paraId="31B100C9" w14:textId="77777777" w:rsidR="008F7FF4" w:rsidRPr="00831E16" w:rsidRDefault="008F7FF4" w:rsidP="006312E4">
            <w:pPr>
              <w:pStyle w:val="ListParagraph"/>
              <w:tabs>
                <w:tab w:val="left" w:pos="6945"/>
              </w:tabs>
              <w:ind w:left="201" w:hanging="142"/>
              <w:jc w:val="both"/>
              <w:rPr>
                <w:rFonts w:ascii="Century Gothic" w:hAnsi="Century Gothic"/>
                <w:sz w:val="20"/>
                <w:szCs w:val="20"/>
              </w:rPr>
            </w:pPr>
            <w:r w:rsidRPr="000053BA">
              <w:rPr>
                <w:rFonts w:ascii="Century Gothic" w:hAnsi="Century Gothic"/>
                <w:sz w:val="16"/>
                <w:szCs w:val="16"/>
              </w:rPr>
              <w:lastRenderedPageBreak/>
              <w:t>4) uzņēmums ir sabiedrības dalībnieks un, pamatojoties uz vienošanos ar citiem dalībniekiem, viens pats kontrolē balsstiesību vairākumu sabiedrībā.</w:t>
            </w:r>
          </w:p>
        </w:tc>
        <w:tc>
          <w:tcPr>
            <w:tcW w:w="4819" w:type="dxa"/>
          </w:tcPr>
          <w:p w14:paraId="6E77E0E1" w14:textId="77777777" w:rsidR="008F7FF4" w:rsidRPr="00831E16" w:rsidRDefault="008F7FF4" w:rsidP="006312E4">
            <w:pPr>
              <w:pStyle w:val="ListParagraph"/>
              <w:tabs>
                <w:tab w:val="left" w:pos="6945"/>
              </w:tabs>
              <w:ind w:left="0"/>
              <w:rPr>
                <w:rFonts w:ascii="Century Gothic" w:hAnsi="Century Gothic"/>
                <w:i/>
                <w:iCs/>
                <w:sz w:val="20"/>
                <w:szCs w:val="20"/>
              </w:rPr>
            </w:pPr>
            <w:r w:rsidRPr="00831E16">
              <w:rPr>
                <w:rFonts w:ascii="Century Gothic" w:hAnsi="Century Gothic"/>
                <w:i/>
                <w:iCs/>
                <w:sz w:val="20"/>
                <w:szCs w:val="20"/>
              </w:rPr>
              <w:lastRenderedPageBreak/>
              <w:t>Uzņēmuma nosaukums, reģistrācijas Nr., vai vārds, uzvārds un personas kods (ja nav personas kods, norāda dzimšanas datumu, mēnesi un gadu).</w:t>
            </w:r>
          </w:p>
        </w:tc>
      </w:tr>
      <w:tr w:rsidR="008F7FF4" w:rsidRPr="00831E16" w14:paraId="457BE705" w14:textId="77777777" w:rsidTr="006312E4">
        <w:tc>
          <w:tcPr>
            <w:tcW w:w="4282" w:type="dxa"/>
          </w:tcPr>
          <w:p w14:paraId="44E100BF" w14:textId="77777777" w:rsidR="008F7FF4" w:rsidRPr="00831E16" w:rsidRDefault="008F7FF4" w:rsidP="006312E4">
            <w:pPr>
              <w:pStyle w:val="ListParagraph"/>
              <w:tabs>
                <w:tab w:val="left" w:pos="6945"/>
              </w:tabs>
              <w:ind w:left="0"/>
              <w:jc w:val="both"/>
              <w:rPr>
                <w:rFonts w:ascii="Century Gothic" w:hAnsi="Century Gothic"/>
                <w:sz w:val="20"/>
                <w:szCs w:val="20"/>
              </w:rPr>
            </w:pPr>
            <w:r w:rsidRPr="00831E16">
              <w:rPr>
                <w:rFonts w:ascii="Century Gothic" w:hAnsi="Century Gothic"/>
                <w:sz w:val="20"/>
                <w:szCs w:val="20"/>
              </w:rPr>
              <w:t xml:space="preserve">Personas, kurai pretendentā ir izšķirošā ietekme uz līdzdalības pamata normatīvo aktu par koncerniem izpratnē, valdes vai padomes loceklis, </w:t>
            </w:r>
            <w:proofErr w:type="spellStart"/>
            <w:r w:rsidRPr="00831E16">
              <w:rPr>
                <w:rFonts w:ascii="Century Gothic" w:hAnsi="Century Gothic"/>
                <w:sz w:val="20"/>
                <w:szCs w:val="20"/>
              </w:rPr>
              <w:t>pārstāvēttiesīgā</w:t>
            </w:r>
            <w:proofErr w:type="spellEnd"/>
            <w:r w:rsidRPr="00831E16">
              <w:rPr>
                <w:rFonts w:ascii="Century Gothic" w:hAnsi="Century Gothic"/>
                <w:sz w:val="20"/>
                <w:szCs w:val="20"/>
              </w:rPr>
              <w:t xml:space="preserve"> persona, prokūrists vai persona, kura ir pilnvarota pārstāvēt personu, kurai kandidātā vai pretendentā ir izšķirošā ietekme uz līdzdalības pamata normatīvo aktu par koncerniem izpratnē darbībās, kas saistītas ar filiāli.</w:t>
            </w:r>
          </w:p>
          <w:p w14:paraId="06E676C2" w14:textId="77777777" w:rsidR="008F7FF4" w:rsidRPr="00831E16" w:rsidRDefault="008F7FF4" w:rsidP="006312E4">
            <w:pPr>
              <w:pStyle w:val="ListParagraph"/>
              <w:tabs>
                <w:tab w:val="left" w:pos="6945"/>
              </w:tabs>
              <w:ind w:left="0"/>
              <w:jc w:val="both"/>
              <w:rPr>
                <w:rFonts w:ascii="Century Gothic" w:hAnsi="Century Gothic"/>
                <w:i/>
                <w:iCs/>
                <w:sz w:val="20"/>
                <w:szCs w:val="20"/>
              </w:rPr>
            </w:pPr>
          </w:p>
        </w:tc>
        <w:tc>
          <w:tcPr>
            <w:tcW w:w="4819" w:type="dxa"/>
          </w:tcPr>
          <w:p w14:paraId="52669C02" w14:textId="77777777" w:rsidR="008F7FF4" w:rsidRPr="00831E16" w:rsidRDefault="008F7FF4" w:rsidP="006312E4">
            <w:pPr>
              <w:pStyle w:val="ListParagraph"/>
              <w:tabs>
                <w:tab w:val="left" w:pos="6945"/>
              </w:tabs>
              <w:ind w:left="0"/>
              <w:rPr>
                <w:rFonts w:ascii="Century Gothic" w:hAnsi="Century Gothic"/>
                <w:i/>
                <w:iCs/>
                <w:sz w:val="20"/>
                <w:szCs w:val="20"/>
              </w:rPr>
            </w:pPr>
            <w:r w:rsidRPr="00831E16">
              <w:rPr>
                <w:rFonts w:ascii="Century Gothic" w:hAnsi="Century Gothic"/>
                <w:i/>
                <w:iCs/>
                <w:sz w:val="20"/>
                <w:szCs w:val="20"/>
              </w:rPr>
              <w:t>Vārds, uzvārds un personas kods (ja nav personas kods, norāda dzimšanas datumu, mēnesi un gadu.</w:t>
            </w:r>
          </w:p>
        </w:tc>
      </w:tr>
    </w:tbl>
    <w:p w14:paraId="3D5A930B" w14:textId="77777777" w:rsidR="008F7FF4" w:rsidRPr="00831E16" w:rsidRDefault="008F7FF4" w:rsidP="008F7FF4">
      <w:pPr>
        <w:pStyle w:val="ListParagraph"/>
        <w:tabs>
          <w:tab w:val="left" w:pos="6945"/>
        </w:tabs>
        <w:ind w:left="0"/>
        <w:jc w:val="both"/>
        <w:rPr>
          <w:rFonts w:ascii="Century Gothic" w:hAnsi="Century Gothic"/>
          <w:sz w:val="20"/>
          <w:szCs w:val="20"/>
        </w:rPr>
      </w:pPr>
    </w:p>
    <w:p w14:paraId="0162D9FE" w14:textId="77777777" w:rsidR="008F7FF4" w:rsidRDefault="008F7FF4" w:rsidP="008F7FF4">
      <w:pPr>
        <w:pStyle w:val="ListParagraph"/>
        <w:tabs>
          <w:tab w:val="left" w:pos="6945"/>
        </w:tabs>
        <w:ind w:left="0"/>
        <w:jc w:val="both"/>
        <w:rPr>
          <w:rFonts w:ascii="Century Gothic" w:hAnsi="Century Gothic"/>
          <w:sz w:val="20"/>
          <w:szCs w:val="20"/>
        </w:rPr>
      </w:pPr>
    </w:p>
    <w:p w14:paraId="56C7D9DF" w14:textId="7CF2959E" w:rsidR="008F7FF4" w:rsidRPr="00831E16" w:rsidRDefault="008F7FF4" w:rsidP="008F7FF4">
      <w:pPr>
        <w:pStyle w:val="ListParagraph"/>
        <w:tabs>
          <w:tab w:val="left" w:pos="6945"/>
        </w:tabs>
        <w:ind w:left="0"/>
        <w:jc w:val="both"/>
        <w:rPr>
          <w:rFonts w:ascii="Century Gothic" w:eastAsia="TimesNewRoman" w:hAnsi="Century Gothic"/>
          <w:sz w:val="20"/>
          <w:szCs w:val="20"/>
          <w:lang w:eastAsia="en-US"/>
        </w:rPr>
      </w:pPr>
      <w:r w:rsidRPr="00831E16">
        <w:rPr>
          <w:rFonts w:ascii="Century Gothic" w:hAnsi="Century Gothic"/>
          <w:sz w:val="20"/>
          <w:szCs w:val="20"/>
        </w:rPr>
        <w:t>Ar šo mēs apliecinām savu dalību augstāk norādītā iepirkuma procedūrā. Apstiprinām, ka esam iepazinušies ar nolikumu un piekrītam visiem tajā minētajiem nosacījumiem, tie ir skaidri un saprotami, iebildumu un pretenziju pret tiem nav.</w:t>
      </w:r>
      <w:r w:rsidRPr="00831E16">
        <w:rPr>
          <w:rFonts w:ascii="Century Gothic" w:eastAsia="TimesNewRoman" w:hAnsi="Century Gothic"/>
          <w:sz w:val="20"/>
          <w:szCs w:val="20"/>
          <w:lang w:eastAsia="en-US"/>
        </w:rPr>
        <w:t xml:space="preserve"> Apņemamies izpildīt iepirkuma līgumu saskaņā ar nolikuma prasībām.</w:t>
      </w:r>
    </w:p>
    <w:p w14:paraId="4BFE27C9" w14:textId="77777777" w:rsidR="008F7FF4" w:rsidRPr="00831E16" w:rsidRDefault="008F7FF4" w:rsidP="008F7FF4">
      <w:pPr>
        <w:pStyle w:val="ListParagraph"/>
        <w:tabs>
          <w:tab w:val="left" w:pos="6945"/>
        </w:tabs>
        <w:ind w:left="0"/>
        <w:jc w:val="both"/>
        <w:rPr>
          <w:rFonts w:ascii="Century Gothic" w:eastAsia="TimesNewRoman" w:hAnsi="Century Gothic"/>
          <w:sz w:val="20"/>
          <w:szCs w:val="20"/>
          <w:lang w:eastAsia="en-US"/>
        </w:rPr>
      </w:pPr>
    </w:p>
    <w:p w14:paraId="704939CF" w14:textId="77777777" w:rsidR="008F7FF4" w:rsidRPr="00831E16" w:rsidRDefault="008F7FF4" w:rsidP="008F7FF4">
      <w:pPr>
        <w:pStyle w:val="ListParagraph"/>
        <w:tabs>
          <w:tab w:val="left" w:pos="6945"/>
        </w:tabs>
        <w:ind w:left="0"/>
        <w:jc w:val="both"/>
        <w:rPr>
          <w:rFonts w:ascii="Century Gothic" w:hAnsi="Century Gothic"/>
          <w:sz w:val="20"/>
          <w:szCs w:val="20"/>
        </w:rPr>
      </w:pPr>
      <w:r w:rsidRPr="00831E16">
        <w:rPr>
          <w:rFonts w:ascii="Century Gothic" w:hAnsi="Century Gothic"/>
          <w:sz w:val="20"/>
          <w:szCs w:val="20"/>
        </w:rPr>
        <w:t>Informējam, ka esam iesnieguši piedāvājumu neatkarīgi no konkurentiem un bez konsultācijām, līgumiem vai vienošanām. Ne ar vienu konkurentu mums nav bijusi saziņa attiecībā uz: cenām; cenas aprēķināšanas metodēm, faktoriem (apstākļiem) vai formulām; nodomu vai lēmumu piedalīties vai nepiedalīties iepirkumā (iesniegt vai neiesniegt piedāvājumu); vai tādu piedāvājuma iesniegšanu, kas neatbilst iepirkuma prasībām; kvalitāti, apjomu, specifikāciju, izpildes, piegādes vai citiem nosacījumiem, kas risināmi neatkarīgi no konkurentiem, tiem produktiem vai pakalpojumiem, uz ko attiecas šis iepirkums. Mēs neesam apzināti, tieši vai netieši atklājuši un neatklāsim piedāvājuma noteikumus nevienam konkurentam pirms oficiālā piedāvājumu atvēršanas datuma un laika vai līguma slēgšanas tiesību piešķiršanas. Mēs apzināmies, ka Konkurences likumā noteikta atbildība par aizliegtām vienošanām, paredzot naudas sodu līdz 10% apmēram no pārkāpēja pēdējā finanšu gada neto apgrozījuma un pretendentam var tikt piemērota izslēgšana no dalības iepirkuma procedūrā.</w:t>
      </w:r>
    </w:p>
    <w:p w14:paraId="443BBAB4" w14:textId="77777777" w:rsidR="008F7FF4" w:rsidRPr="00F20BD4" w:rsidRDefault="008F7FF4" w:rsidP="008F7FF4">
      <w:pPr>
        <w:pStyle w:val="ListParagraph"/>
        <w:tabs>
          <w:tab w:val="left" w:pos="6945"/>
        </w:tabs>
        <w:ind w:left="0"/>
        <w:jc w:val="both"/>
        <w:rPr>
          <w:rFonts w:ascii="Century Gothic" w:hAnsi="Century Gothic"/>
          <w:sz w:val="20"/>
          <w:szCs w:val="20"/>
        </w:rPr>
      </w:pPr>
    </w:p>
    <w:p w14:paraId="427652A6" w14:textId="77777777" w:rsidR="008F7FF4" w:rsidRPr="00F20BD4" w:rsidRDefault="008F7FF4" w:rsidP="008F7FF4">
      <w:pPr>
        <w:pStyle w:val="ListParagraph"/>
        <w:tabs>
          <w:tab w:val="left" w:pos="6945"/>
        </w:tabs>
        <w:ind w:left="0"/>
        <w:jc w:val="both"/>
        <w:rPr>
          <w:rFonts w:ascii="Century Gothic" w:hAnsi="Century Gothic"/>
          <w:sz w:val="20"/>
          <w:szCs w:val="20"/>
        </w:rPr>
      </w:pPr>
      <w:r w:rsidRPr="00F20BD4">
        <w:rPr>
          <w:rFonts w:ascii="Century Gothic" w:hAnsi="Century Gothic"/>
          <w:sz w:val="20"/>
          <w:szCs w:val="20"/>
        </w:rPr>
        <w:t>Apliecinām, ka visa iesniegtā informācija ir patiesa.</w:t>
      </w:r>
    </w:p>
    <w:p w14:paraId="26059313" w14:textId="77777777" w:rsidR="00B71A86" w:rsidRPr="00F24B13" w:rsidRDefault="00B71A86" w:rsidP="006074CB">
      <w:pPr>
        <w:pStyle w:val="ListParagraph"/>
        <w:tabs>
          <w:tab w:val="left" w:pos="6945"/>
        </w:tabs>
        <w:ind w:left="0"/>
        <w:rPr>
          <w:rFonts w:ascii="Century Gothic" w:hAnsi="Century Gothic"/>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75"/>
        <w:gridCol w:w="5655"/>
      </w:tblGrid>
      <w:tr w:rsidR="00E87CAF" w:rsidRPr="00F24B13" w14:paraId="6956CBEE" w14:textId="77777777" w:rsidTr="006074CB">
        <w:tc>
          <w:tcPr>
            <w:tcW w:w="2932" w:type="dxa"/>
          </w:tcPr>
          <w:p w14:paraId="1EFE7895" w14:textId="77777777" w:rsidR="00E87CAF" w:rsidRPr="00F24B13" w:rsidRDefault="00E87CAF" w:rsidP="006074CB">
            <w:pPr>
              <w:pStyle w:val="ListParagraph"/>
              <w:tabs>
                <w:tab w:val="left" w:pos="6945"/>
              </w:tabs>
              <w:ind w:left="0"/>
              <w:rPr>
                <w:rFonts w:ascii="Century Gothic" w:hAnsi="Century Gothic"/>
                <w:sz w:val="20"/>
                <w:szCs w:val="20"/>
              </w:rPr>
            </w:pPr>
            <w:r w:rsidRPr="00F24B13">
              <w:rPr>
                <w:rFonts w:ascii="Century Gothic" w:hAnsi="Century Gothic"/>
                <w:sz w:val="20"/>
                <w:szCs w:val="20"/>
              </w:rPr>
              <w:t xml:space="preserve">Vārds, </w:t>
            </w:r>
            <w:r w:rsidR="006074CB" w:rsidRPr="00F24B13">
              <w:rPr>
                <w:rFonts w:ascii="Century Gothic" w:hAnsi="Century Gothic"/>
                <w:sz w:val="20"/>
                <w:szCs w:val="20"/>
              </w:rPr>
              <w:t>U</w:t>
            </w:r>
            <w:r w:rsidRPr="00F24B13">
              <w:rPr>
                <w:rFonts w:ascii="Century Gothic" w:hAnsi="Century Gothic"/>
                <w:sz w:val="20"/>
                <w:szCs w:val="20"/>
              </w:rPr>
              <w:t>zvārds</w:t>
            </w:r>
          </w:p>
        </w:tc>
        <w:tc>
          <w:tcPr>
            <w:tcW w:w="6282" w:type="dxa"/>
          </w:tcPr>
          <w:p w14:paraId="2364B3EA" w14:textId="77777777" w:rsidR="00E87CAF" w:rsidRPr="00F24B13" w:rsidRDefault="00E87CAF" w:rsidP="006074CB">
            <w:pPr>
              <w:pStyle w:val="ListParagraph"/>
              <w:tabs>
                <w:tab w:val="left" w:pos="6945"/>
              </w:tabs>
              <w:ind w:left="0"/>
              <w:rPr>
                <w:rFonts w:ascii="Century Gothic" w:hAnsi="Century Gothic"/>
                <w:sz w:val="20"/>
                <w:szCs w:val="20"/>
              </w:rPr>
            </w:pPr>
          </w:p>
        </w:tc>
      </w:tr>
      <w:tr w:rsidR="00E87CAF" w:rsidRPr="00F24B13" w14:paraId="4ED5F63D" w14:textId="77777777" w:rsidTr="006074CB">
        <w:tc>
          <w:tcPr>
            <w:tcW w:w="2932" w:type="dxa"/>
          </w:tcPr>
          <w:p w14:paraId="41DA64F1" w14:textId="77777777" w:rsidR="00E87CAF" w:rsidRPr="00F24B13" w:rsidRDefault="006074CB" w:rsidP="006074CB">
            <w:pPr>
              <w:pStyle w:val="ListParagraph"/>
              <w:tabs>
                <w:tab w:val="left" w:pos="6945"/>
              </w:tabs>
              <w:ind w:left="0"/>
              <w:rPr>
                <w:rFonts w:ascii="Century Gothic" w:hAnsi="Century Gothic"/>
                <w:sz w:val="20"/>
                <w:szCs w:val="20"/>
              </w:rPr>
            </w:pPr>
            <w:r w:rsidRPr="00F24B13">
              <w:rPr>
                <w:rFonts w:ascii="Century Gothic" w:hAnsi="Century Gothic"/>
                <w:sz w:val="20"/>
                <w:szCs w:val="20"/>
              </w:rPr>
              <w:t>Ieņemamais amats</w:t>
            </w:r>
          </w:p>
        </w:tc>
        <w:tc>
          <w:tcPr>
            <w:tcW w:w="6282" w:type="dxa"/>
          </w:tcPr>
          <w:p w14:paraId="725F5893" w14:textId="77777777" w:rsidR="00E87CAF" w:rsidRPr="00F24B13" w:rsidRDefault="00E87CAF" w:rsidP="006074CB">
            <w:pPr>
              <w:pStyle w:val="ListParagraph"/>
              <w:tabs>
                <w:tab w:val="left" w:pos="6945"/>
              </w:tabs>
              <w:ind w:left="0"/>
              <w:rPr>
                <w:rFonts w:ascii="Century Gothic" w:hAnsi="Century Gothic"/>
                <w:sz w:val="20"/>
                <w:szCs w:val="20"/>
              </w:rPr>
            </w:pPr>
          </w:p>
        </w:tc>
      </w:tr>
      <w:tr w:rsidR="00E87CAF" w:rsidRPr="00F24B13" w14:paraId="29D0DC06" w14:textId="77777777" w:rsidTr="006074CB">
        <w:tc>
          <w:tcPr>
            <w:tcW w:w="2932" w:type="dxa"/>
          </w:tcPr>
          <w:p w14:paraId="01545F4D" w14:textId="77777777" w:rsidR="00E87CAF" w:rsidRPr="00F24B13" w:rsidRDefault="00E87CAF" w:rsidP="006074CB">
            <w:pPr>
              <w:pStyle w:val="ListParagraph"/>
              <w:tabs>
                <w:tab w:val="left" w:pos="6945"/>
              </w:tabs>
              <w:ind w:left="0"/>
              <w:rPr>
                <w:rFonts w:ascii="Century Gothic" w:hAnsi="Century Gothic"/>
                <w:sz w:val="20"/>
                <w:szCs w:val="20"/>
              </w:rPr>
            </w:pPr>
            <w:r w:rsidRPr="00F24B13">
              <w:rPr>
                <w:rFonts w:ascii="Century Gothic" w:hAnsi="Century Gothic"/>
                <w:sz w:val="20"/>
                <w:szCs w:val="20"/>
              </w:rPr>
              <w:t>Paraksts</w:t>
            </w:r>
          </w:p>
        </w:tc>
        <w:tc>
          <w:tcPr>
            <w:tcW w:w="6282" w:type="dxa"/>
          </w:tcPr>
          <w:p w14:paraId="1CD8B7FC" w14:textId="77777777" w:rsidR="006074CB" w:rsidRPr="00F24B13" w:rsidRDefault="006074CB" w:rsidP="006074CB">
            <w:pPr>
              <w:pStyle w:val="ListParagraph"/>
              <w:tabs>
                <w:tab w:val="left" w:pos="6945"/>
              </w:tabs>
              <w:ind w:left="0"/>
              <w:rPr>
                <w:rFonts w:ascii="Century Gothic" w:hAnsi="Century Gothic"/>
                <w:sz w:val="20"/>
                <w:szCs w:val="20"/>
              </w:rPr>
            </w:pPr>
          </w:p>
          <w:p w14:paraId="4116FC10" w14:textId="0BD3A7E0" w:rsidR="006074CB" w:rsidRPr="00F24B13" w:rsidRDefault="006074CB" w:rsidP="006074CB">
            <w:pPr>
              <w:pStyle w:val="ListParagraph"/>
              <w:tabs>
                <w:tab w:val="left" w:pos="6945"/>
              </w:tabs>
              <w:ind w:left="0"/>
              <w:rPr>
                <w:rFonts w:ascii="Century Gothic" w:hAnsi="Century Gothic"/>
                <w:sz w:val="20"/>
                <w:szCs w:val="20"/>
              </w:rPr>
            </w:pPr>
          </w:p>
        </w:tc>
      </w:tr>
      <w:tr w:rsidR="00E87CAF" w:rsidRPr="00F24B13" w14:paraId="4E7FED38" w14:textId="77777777" w:rsidTr="006074CB">
        <w:tc>
          <w:tcPr>
            <w:tcW w:w="2932" w:type="dxa"/>
          </w:tcPr>
          <w:p w14:paraId="4C95AB0B" w14:textId="77777777" w:rsidR="00E87CAF" w:rsidRPr="00F24B13" w:rsidRDefault="00E87CAF" w:rsidP="006074CB">
            <w:pPr>
              <w:pStyle w:val="ListParagraph"/>
              <w:tabs>
                <w:tab w:val="left" w:pos="6945"/>
              </w:tabs>
              <w:ind w:left="0"/>
              <w:rPr>
                <w:rFonts w:ascii="Century Gothic" w:hAnsi="Century Gothic"/>
                <w:sz w:val="20"/>
                <w:szCs w:val="20"/>
              </w:rPr>
            </w:pPr>
            <w:r w:rsidRPr="00F24B13">
              <w:rPr>
                <w:rFonts w:ascii="Century Gothic" w:hAnsi="Century Gothic"/>
                <w:sz w:val="20"/>
                <w:szCs w:val="20"/>
              </w:rPr>
              <w:t>Datums</w:t>
            </w:r>
          </w:p>
        </w:tc>
        <w:tc>
          <w:tcPr>
            <w:tcW w:w="6282" w:type="dxa"/>
          </w:tcPr>
          <w:p w14:paraId="24CFAF2C" w14:textId="77777777" w:rsidR="00E87CAF" w:rsidRPr="00F24B13" w:rsidRDefault="00E87CAF" w:rsidP="006074CB">
            <w:pPr>
              <w:pStyle w:val="ListParagraph"/>
              <w:tabs>
                <w:tab w:val="left" w:pos="6945"/>
              </w:tabs>
              <w:ind w:left="0"/>
              <w:rPr>
                <w:rFonts w:ascii="Century Gothic" w:hAnsi="Century Gothic"/>
                <w:sz w:val="20"/>
                <w:szCs w:val="20"/>
              </w:rPr>
            </w:pPr>
          </w:p>
        </w:tc>
      </w:tr>
    </w:tbl>
    <w:p w14:paraId="1CBC6D10" w14:textId="77777777" w:rsidR="00C24214" w:rsidRPr="00F24B13" w:rsidRDefault="00C24214" w:rsidP="00C24214">
      <w:pPr>
        <w:spacing w:before="120"/>
        <w:rPr>
          <w:rFonts w:ascii="Century Gothic" w:hAnsi="Century Gothic"/>
          <w:sz w:val="20"/>
          <w:szCs w:val="20"/>
        </w:rPr>
        <w:sectPr w:rsidR="00C24214" w:rsidRPr="00F24B13" w:rsidSect="00261137">
          <w:pgSz w:w="11906" w:h="16838"/>
          <w:pgMar w:top="1440" w:right="1558" w:bottom="1440" w:left="1800" w:header="720" w:footer="720" w:gutter="0"/>
          <w:cols w:space="720"/>
          <w:docGrid w:linePitch="360"/>
        </w:sectPr>
      </w:pPr>
    </w:p>
    <w:p w14:paraId="03B0D1FD" w14:textId="77777777" w:rsidR="00D16B56" w:rsidRPr="00F24B13" w:rsidRDefault="00D16B56" w:rsidP="00D16B56">
      <w:pPr>
        <w:jc w:val="right"/>
        <w:rPr>
          <w:rFonts w:ascii="Century Gothic" w:hAnsi="Century Gothic"/>
          <w:b/>
          <w:sz w:val="20"/>
          <w:szCs w:val="20"/>
        </w:rPr>
      </w:pPr>
      <w:r w:rsidRPr="00F24B13">
        <w:rPr>
          <w:rFonts w:ascii="Century Gothic" w:hAnsi="Century Gothic"/>
          <w:b/>
          <w:sz w:val="20"/>
          <w:szCs w:val="20"/>
        </w:rPr>
        <w:lastRenderedPageBreak/>
        <w:t>Pielikums nr.2</w:t>
      </w:r>
    </w:p>
    <w:p w14:paraId="31747BDA" w14:textId="77777777" w:rsidR="00D16B56" w:rsidRPr="00F24B13" w:rsidRDefault="00D16B56" w:rsidP="00D16B56">
      <w:pPr>
        <w:pStyle w:val="BodyText"/>
        <w:jc w:val="center"/>
        <w:rPr>
          <w:rFonts w:ascii="Century Gothic" w:hAnsi="Century Gothic"/>
          <w:b/>
          <w:sz w:val="20"/>
          <w:szCs w:val="20"/>
          <w:lang w:val="lv-LV"/>
        </w:rPr>
      </w:pPr>
      <w:r w:rsidRPr="00F24B13">
        <w:rPr>
          <w:rFonts w:ascii="Century Gothic" w:hAnsi="Century Gothic"/>
          <w:b/>
          <w:sz w:val="20"/>
          <w:szCs w:val="20"/>
          <w:lang w:val="lv-LV"/>
        </w:rPr>
        <w:t xml:space="preserve">Tehniskā specifikācija </w:t>
      </w:r>
    </w:p>
    <w:p w14:paraId="5CC022B9" w14:textId="77777777" w:rsidR="00D16B56" w:rsidRPr="00F24B13" w:rsidRDefault="00D16B56" w:rsidP="003641AC">
      <w:pPr>
        <w:pStyle w:val="ListParagraph"/>
        <w:ind w:left="0"/>
        <w:jc w:val="center"/>
        <w:rPr>
          <w:rFonts w:ascii="Century Gothic" w:hAnsi="Century Gothic"/>
          <w:b/>
          <w:sz w:val="20"/>
          <w:szCs w:val="20"/>
        </w:rPr>
      </w:pPr>
      <w:r w:rsidRPr="00F24B13">
        <w:rPr>
          <w:rFonts w:ascii="Century Gothic" w:hAnsi="Century Gothic"/>
          <w:b/>
          <w:sz w:val="20"/>
          <w:szCs w:val="20"/>
        </w:rPr>
        <w:t>atklātam konkursam</w:t>
      </w:r>
    </w:p>
    <w:p w14:paraId="0EBEE080" w14:textId="77777777" w:rsidR="008F4F03" w:rsidRPr="00CD5B29" w:rsidRDefault="008F4F03" w:rsidP="008F4F03">
      <w:pPr>
        <w:jc w:val="center"/>
        <w:rPr>
          <w:rFonts w:ascii="Century Gothic" w:hAnsi="Century Gothic"/>
          <w:b/>
          <w:sz w:val="28"/>
          <w:szCs w:val="28"/>
        </w:rPr>
      </w:pPr>
      <w:r w:rsidRPr="00CD5B29">
        <w:rPr>
          <w:rFonts w:ascii="Century Gothic" w:hAnsi="Century Gothic"/>
          <w:b/>
          <w:sz w:val="28"/>
          <w:szCs w:val="28"/>
        </w:rPr>
        <w:t>„Elektroenerģijas iegāde”</w:t>
      </w:r>
    </w:p>
    <w:p w14:paraId="0D558033" w14:textId="3EBE3313" w:rsidR="00503284" w:rsidRPr="00F24B13" w:rsidRDefault="008F4F03" w:rsidP="008F4F03">
      <w:pPr>
        <w:jc w:val="center"/>
        <w:rPr>
          <w:rFonts w:ascii="Century Gothic" w:hAnsi="Century Gothic"/>
          <w:b/>
          <w:sz w:val="20"/>
          <w:szCs w:val="20"/>
        </w:rPr>
      </w:pPr>
      <w:r w:rsidRPr="00F24B13">
        <w:rPr>
          <w:rFonts w:ascii="Century Gothic" w:hAnsi="Century Gothic"/>
          <w:b/>
          <w:sz w:val="20"/>
          <w:szCs w:val="20"/>
        </w:rPr>
        <w:t xml:space="preserve">identifikācijas Nr. </w:t>
      </w:r>
      <w:r>
        <w:rPr>
          <w:rFonts w:ascii="Century Gothic" w:hAnsi="Century Gothic"/>
          <w:b/>
          <w:sz w:val="20"/>
          <w:szCs w:val="20"/>
        </w:rPr>
        <w:t>ALTUM 202</w:t>
      </w:r>
      <w:r w:rsidR="00CC004F">
        <w:rPr>
          <w:rFonts w:ascii="Century Gothic" w:hAnsi="Century Gothic"/>
          <w:b/>
          <w:sz w:val="20"/>
          <w:szCs w:val="20"/>
        </w:rPr>
        <w:t>5</w:t>
      </w:r>
      <w:r>
        <w:rPr>
          <w:rFonts w:ascii="Century Gothic" w:hAnsi="Century Gothic"/>
          <w:b/>
          <w:sz w:val="20"/>
          <w:szCs w:val="20"/>
        </w:rPr>
        <w:t>/</w:t>
      </w:r>
      <w:r w:rsidR="00455246">
        <w:rPr>
          <w:rFonts w:ascii="Century Gothic" w:hAnsi="Century Gothic"/>
          <w:b/>
          <w:sz w:val="20"/>
          <w:szCs w:val="20"/>
        </w:rPr>
        <w:t>17</w:t>
      </w:r>
      <w:r>
        <w:rPr>
          <w:rFonts w:ascii="Century Gothic" w:hAnsi="Century Gothic"/>
          <w:b/>
          <w:sz w:val="20"/>
          <w:szCs w:val="20"/>
        </w:rPr>
        <w:t>/</w:t>
      </w:r>
      <w:r w:rsidR="00CC004F">
        <w:rPr>
          <w:rFonts w:ascii="Century Gothic" w:hAnsi="Century Gothic"/>
          <w:b/>
          <w:sz w:val="20"/>
          <w:szCs w:val="20"/>
        </w:rPr>
        <w:t>IP</w:t>
      </w:r>
      <w:r>
        <w:rPr>
          <w:rFonts w:ascii="Century Gothic" w:hAnsi="Century Gothic"/>
          <w:b/>
          <w:sz w:val="20"/>
          <w:szCs w:val="20"/>
        </w:rPr>
        <w:t>D</w:t>
      </w:r>
    </w:p>
    <w:p w14:paraId="2423E8F0" w14:textId="77777777" w:rsidR="00667A47" w:rsidRPr="00F24B13" w:rsidRDefault="00667A47" w:rsidP="00CF7038">
      <w:pPr>
        <w:pStyle w:val="ListParagraph"/>
        <w:ind w:left="0"/>
        <w:jc w:val="center"/>
        <w:rPr>
          <w:rFonts w:ascii="Century Gothic" w:hAnsi="Century Gothic"/>
          <w:b/>
          <w:sz w:val="20"/>
          <w:szCs w:val="20"/>
        </w:rPr>
      </w:pPr>
    </w:p>
    <w:p w14:paraId="00EEF843" w14:textId="09AA6C3A" w:rsidR="008F4F03" w:rsidRDefault="008F4F03" w:rsidP="008F4F03">
      <w:pPr>
        <w:jc w:val="both"/>
        <w:rPr>
          <w:rFonts w:ascii="Century Gothic" w:eastAsia="TimesNewRoman" w:hAnsi="Century Gothic"/>
          <w:color w:val="000000"/>
          <w:sz w:val="20"/>
          <w:szCs w:val="20"/>
        </w:rPr>
      </w:pPr>
      <w:r w:rsidRPr="008F4F03">
        <w:rPr>
          <w:rFonts w:ascii="Century Gothic" w:hAnsi="Century Gothic"/>
          <w:sz w:val="20"/>
          <w:szCs w:val="20"/>
        </w:rPr>
        <w:t xml:space="preserve">Tabulā norādīti Pasūtītāja plānotie elektroenerģijas patēriņa apjomi. Pasūtītājs ir tiesīgs iepirkt tādu elektroenerģijas daudzumu, kāds nepieciešams tā darbības nodrošināšanai un samazināt vai palielināt tehniskajā specifikācijā atsevišķās pozīcijās norādīto apjomu </w:t>
      </w:r>
      <w:r w:rsidRPr="008F4F03">
        <w:rPr>
          <w:rFonts w:ascii="Century Gothic" w:eastAsia="TimesNewRoman" w:hAnsi="Century Gothic"/>
          <w:color w:val="000000"/>
          <w:sz w:val="20"/>
          <w:szCs w:val="20"/>
        </w:rPr>
        <w:t>un Pretendentam nav tiesību šajā sakarā piemērot Pasūtītājam līgumsodus vai citas sankcijas.</w:t>
      </w:r>
    </w:p>
    <w:p w14:paraId="6A06924F" w14:textId="1927C51B" w:rsidR="00E214FC" w:rsidRDefault="00E214FC" w:rsidP="008F4F03">
      <w:pPr>
        <w:jc w:val="both"/>
        <w:rPr>
          <w:rFonts w:ascii="Century Gothic" w:eastAsia="TimesNewRoman" w:hAnsi="Century Gothic"/>
          <w:color w:val="000000"/>
          <w:sz w:val="20"/>
          <w:szCs w:val="20"/>
        </w:rPr>
      </w:pPr>
    </w:p>
    <w:p w14:paraId="25C15F92" w14:textId="03979831" w:rsidR="00E214FC" w:rsidRPr="00E214FC" w:rsidRDefault="00E214FC" w:rsidP="008F4F03">
      <w:pPr>
        <w:jc w:val="both"/>
        <w:rPr>
          <w:rFonts w:ascii="Century Gothic" w:hAnsi="Century Gothic"/>
          <w:b/>
          <w:sz w:val="20"/>
          <w:szCs w:val="20"/>
        </w:rPr>
      </w:pPr>
      <w:r w:rsidRPr="00E214FC">
        <w:rPr>
          <w:rFonts w:ascii="Century Gothic" w:hAnsi="Century Gothic" w:cstheme="minorHAnsi"/>
          <w:sz w:val="20"/>
          <w:szCs w:val="20"/>
        </w:rPr>
        <w:t xml:space="preserve">Maksa par </w:t>
      </w:r>
      <w:r w:rsidRPr="00E214FC">
        <w:rPr>
          <w:rFonts w:ascii="Century Gothic" w:hAnsi="Century Gothic" w:cstheme="minorHAnsi"/>
          <w:iCs/>
          <w:sz w:val="20"/>
          <w:szCs w:val="20"/>
        </w:rPr>
        <w:t xml:space="preserve">elektroenerģijas vairumtirdzniecības cenu, kas </w:t>
      </w:r>
      <w:r>
        <w:rPr>
          <w:rFonts w:ascii="Century Gothic" w:hAnsi="Century Gothic" w:cstheme="minorHAnsi"/>
          <w:iCs/>
          <w:sz w:val="20"/>
          <w:szCs w:val="20"/>
        </w:rPr>
        <w:t>l</w:t>
      </w:r>
      <w:r w:rsidRPr="00E214FC">
        <w:rPr>
          <w:rFonts w:ascii="Century Gothic" w:hAnsi="Century Gothic" w:cstheme="minorHAnsi"/>
          <w:iCs/>
          <w:sz w:val="20"/>
          <w:szCs w:val="20"/>
        </w:rPr>
        <w:t xml:space="preserve">īguma izpildes laikā tiek noteikta atbilstoši </w:t>
      </w:r>
      <w:proofErr w:type="spellStart"/>
      <w:r w:rsidRPr="00E214FC">
        <w:rPr>
          <w:rFonts w:ascii="Century Gothic" w:hAnsi="Century Gothic" w:cstheme="minorHAnsi"/>
          <w:iCs/>
          <w:sz w:val="20"/>
          <w:szCs w:val="20"/>
        </w:rPr>
        <w:t>ikstundas</w:t>
      </w:r>
      <w:proofErr w:type="spellEnd"/>
      <w:r w:rsidRPr="00E214FC">
        <w:rPr>
          <w:rFonts w:ascii="Century Gothic" w:hAnsi="Century Gothic" w:cstheme="minorHAnsi"/>
          <w:iCs/>
          <w:sz w:val="20"/>
          <w:szCs w:val="20"/>
        </w:rPr>
        <w:t xml:space="preserve"> cenai biržā Nord </w:t>
      </w:r>
      <w:proofErr w:type="spellStart"/>
      <w:r w:rsidRPr="00E214FC">
        <w:rPr>
          <w:rFonts w:ascii="Century Gothic" w:hAnsi="Century Gothic" w:cstheme="minorHAnsi"/>
          <w:iCs/>
          <w:sz w:val="20"/>
          <w:szCs w:val="20"/>
        </w:rPr>
        <w:t>Pool</w:t>
      </w:r>
      <w:proofErr w:type="spellEnd"/>
      <w:r w:rsidRPr="00E214FC">
        <w:rPr>
          <w:rFonts w:ascii="Century Gothic" w:hAnsi="Century Gothic" w:cstheme="minorHAnsi"/>
          <w:iCs/>
          <w:sz w:val="20"/>
          <w:szCs w:val="20"/>
        </w:rPr>
        <w:t> Latvijas reģionā,</w:t>
      </w:r>
      <w:r w:rsidRPr="00E214FC">
        <w:rPr>
          <w:rFonts w:ascii="Century Gothic" w:hAnsi="Century Gothic" w:cstheme="minorHAnsi"/>
          <w:sz w:val="20"/>
          <w:szCs w:val="20"/>
        </w:rPr>
        <w:t xml:space="preserve"> tiek iekļauta Pasūtītāja elektroenerģijas rēķinā un to samaksu Pasūtītājs veic tirgotājam vienlaicīgi ar apmaksu par elektroenerģiju, pamatojoties uz līgumā noteiktajā kārtībā izrakstītajiem rēķiniem.</w:t>
      </w:r>
    </w:p>
    <w:p w14:paraId="6AB6D870" w14:textId="77777777" w:rsidR="008F4F03" w:rsidRPr="008F4F03" w:rsidRDefault="008F4F03" w:rsidP="008F4F03">
      <w:pPr>
        <w:rPr>
          <w:rFonts w:ascii="Century Gothic" w:hAnsi="Century Gothic"/>
          <w:b/>
          <w:sz w:val="20"/>
          <w:szCs w:val="20"/>
        </w:rPr>
      </w:pPr>
    </w:p>
    <w:tbl>
      <w:tblPr>
        <w:tblW w:w="85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12"/>
        <w:gridCol w:w="2688"/>
      </w:tblGrid>
      <w:tr w:rsidR="00C1245A" w:rsidRPr="00042352" w14:paraId="297BC71E" w14:textId="77777777" w:rsidTr="00392AC9">
        <w:trPr>
          <w:trHeight w:val="869"/>
          <w:jc w:val="center"/>
        </w:trPr>
        <w:tc>
          <w:tcPr>
            <w:tcW w:w="5812" w:type="dxa"/>
            <w:shd w:val="clear" w:color="auto" w:fill="D9D9D9"/>
            <w:vAlign w:val="center"/>
          </w:tcPr>
          <w:p w14:paraId="6E24440E" w14:textId="77777777" w:rsidR="00C1245A" w:rsidRPr="00042352" w:rsidRDefault="00C1245A" w:rsidP="00392AC9">
            <w:pPr>
              <w:autoSpaceDE w:val="0"/>
              <w:autoSpaceDN w:val="0"/>
              <w:adjustRightInd w:val="0"/>
              <w:jc w:val="center"/>
              <w:rPr>
                <w:rFonts w:ascii="Century Gothic" w:hAnsi="Century Gothic" w:cstheme="minorHAnsi"/>
                <w:b/>
                <w:bCs/>
                <w:color w:val="000000"/>
                <w:sz w:val="20"/>
                <w:szCs w:val="20"/>
              </w:rPr>
            </w:pPr>
            <w:proofErr w:type="spellStart"/>
            <w:r w:rsidRPr="00042352">
              <w:rPr>
                <w:rFonts w:ascii="Century Gothic" w:hAnsi="Century Gothic" w:cstheme="minorHAnsi"/>
                <w:b/>
                <w:bCs/>
                <w:color w:val="000000"/>
                <w:sz w:val="20"/>
                <w:szCs w:val="20"/>
              </w:rPr>
              <w:t>Pieslēguma</w:t>
            </w:r>
            <w:proofErr w:type="spellEnd"/>
            <w:r w:rsidRPr="00042352">
              <w:rPr>
                <w:rFonts w:ascii="Century Gothic" w:hAnsi="Century Gothic" w:cstheme="minorHAnsi"/>
                <w:b/>
                <w:bCs/>
                <w:color w:val="000000"/>
                <w:sz w:val="20"/>
                <w:szCs w:val="20"/>
              </w:rPr>
              <w:t xml:space="preserve"> veids</w:t>
            </w:r>
          </w:p>
        </w:tc>
        <w:tc>
          <w:tcPr>
            <w:tcW w:w="2688" w:type="dxa"/>
            <w:shd w:val="clear" w:color="auto" w:fill="D9D9D9"/>
            <w:vAlign w:val="center"/>
          </w:tcPr>
          <w:p w14:paraId="0053CA12" w14:textId="77777777" w:rsidR="00C1245A" w:rsidRPr="00042352" w:rsidRDefault="00C1245A" w:rsidP="00392AC9">
            <w:pPr>
              <w:autoSpaceDE w:val="0"/>
              <w:autoSpaceDN w:val="0"/>
              <w:adjustRightInd w:val="0"/>
              <w:jc w:val="center"/>
              <w:rPr>
                <w:rFonts w:ascii="Century Gothic" w:hAnsi="Century Gothic" w:cstheme="minorHAnsi"/>
                <w:b/>
                <w:bCs/>
                <w:color w:val="000000"/>
                <w:sz w:val="20"/>
                <w:szCs w:val="20"/>
              </w:rPr>
            </w:pPr>
            <w:r w:rsidRPr="00042352">
              <w:rPr>
                <w:rFonts w:ascii="Century Gothic" w:hAnsi="Century Gothic" w:cstheme="minorHAnsi"/>
                <w:b/>
                <w:bCs/>
                <w:color w:val="000000"/>
                <w:sz w:val="20"/>
                <w:szCs w:val="20"/>
              </w:rPr>
              <w:t>Prognozējamais elektroenerģijas patēriņš 2</w:t>
            </w:r>
            <w:r>
              <w:rPr>
                <w:rFonts w:ascii="Century Gothic" w:hAnsi="Century Gothic" w:cstheme="minorHAnsi"/>
                <w:b/>
                <w:bCs/>
                <w:color w:val="000000"/>
                <w:sz w:val="20"/>
                <w:szCs w:val="20"/>
              </w:rPr>
              <w:t>4</w:t>
            </w:r>
            <w:r w:rsidRPr="00042352">
              <w:rPr>
                <w:rFonts w:ascii="Century Gothic" w:hAnsi="Century Gothic" w:cstheme="minorHAnsi"/>
                <w:b/>
                <w:bCs/>
                <w:color w:val="000000"/>
                <w:sz w:val="20"/>
                <w:szCs w:val="20"/>
              </w:rPr>
              <w:t xml:space="preserve"> mēnešiem (</w:t>
            </w:r>
            <w:proofErr w:type="spellStart"/>
            <w:r w:rsidRPr="00042352">
              <w:rPr>
                <w:rFonts w:ascii="Century Gothic" w:hAnsi="Century Gothic" w:cstheme="minorHAnsi"/>
                <w:b/>
                <w:bCs/>
                <w:color w:val="000000"/>
                <w:sz w:val="20"/>
                <w:szCs w:val="20"/>
              </w:rPr>
              <w:t>kWh</w:t>
            </w:r>
            <w:proofErr w:type="spellEnd"/>
            <w:r w:rsidRPr="00042352">
              <w:rPr>
                <w:rFonts w:ascii="Century Gothic" w:hAnsi="Century Gothic" w:cstheme="minorHAnsi"/>
                <w:b/>
                <w:bCs/>
                <w:color w:val="000000"/>
                <w:sz w:val="20"/>
                <w:szCs w:val="20"/>
              </w:rPr>
              <w:t>)</w:t>
            </w:r>
          </w:p>
        </w:tc>
      </w:tr>
      <w:tr w:rsidR="00C1245A" w:rsidRPr="00042352" w14:paraId="3FBB686A" w14:textId="77777777" w:rsidTr="00392AC9">
        <w:trPr>
          <w:trHeight w:val="240"/>
          <w:jc w:val="center"/>
        </w:trPr>
        <w:tc>
          <w:tcPr>
            <w:tcW w:w="5812" w:type="dxa"/>
            <w:shd w:val="clear" w:color="auto" w:fill="D9D9D9"/>
            <w:vAlign w:val="center"/>
          </w:tcPr>
          <w:p w14:paraId="0C9294AF" w14:textId="77777777" w:rsidR="00C1245A" w:rsidRPr="00042352" w:rsidRDefault="00C1245A" w:rsidP="00392AC9">
            <w:pPr>
              <w:autoSpaceDE w:val="0"/>
              <w:autoSpaceDN w:val="0"/>
              <w:adjustRightInd w:val="0"/>
              <w:jc w:val="center"/>
              <w:rPr>
                <w:rFonts w:ascii="Century Gothic" w:hAnsi="Century Gothic" w:cstheme="minorHAnsi"/>
                <w:color w:val="000000"/>
                <w:sz w:val="20"/>
                <w:szCs w:val="20"/>
              </w:rPr>
            </w:pPr>
            <w:r w:rsidRPr="00042352">
              <w:rPr>
                <w:rFonts w:ascii="Century Gothic" w:hAnsi="Century Gothic" w:cstheme="minorHAnsi"/>
                <w:color w:val="000000"/>
                <w:sz w:val="20"/>
                <w:szCs w:val="20"/>
              </w:rPr>
              <w:t>1</w:t>
            </w:r>
          </w:p>
        </w:tc>
        <w:tc>
          <w:tcPr>
            <w:tcW w:w="2688" w:type="dxa"/>
            <w:shd w:val="clear" w:color="auto" w:fill="D9D9D9"/>
            <w:vAlign w:val="center"/>
          </w:tcPr>
          <w:p w14:paraId="6E5EA3B6" w14:textId="77777777" w:rsidR="00C1245A" w:rsidRPr="00042352" w:rsidRDefault="00C1245A" w:rsidP="00392AC9">
            <w:pPr>
              <w:autoSpaceDE w:val="0"/>
              <w:autoSpaceDN w:val="0"/>
              <w:adjustRightInd w:val="0"/>
              <w:jc w:val="center"/>
              <w:rPr>
                <w:rFonts w:ascii="Century Gothic" w:hAnsi="Century Gothic" w:cstheme="minorHAnsi"/>
                <w:color w:val="000000"/>
                <w:sz w:val="20"/>
                <w:szCs w:val="20"/>
              </w:rPr>
            </w:pPr>
            <w:r w:rsidRPr="00042352">
              <w:rPr>
                <w:rFonts w:ascii="Century Gothic" w:hAnsi="Century Gothic" w:cstheme="minorHAnsi"/>
                <w:color w:val="000000"/>
                <w:sz w:val="20"/>
                <w:szCs w:val="20"/>
              </w:rPr>
              <w:t>2</w:t>
            </w:r>
          </w:p>
        </w:tc>
      </w:tr>
      <w:tr w:rsidR="00C1245A" w:rsidRPr="00042352" w14:paraId="192955A2" w14:textId="77777777" w:rsidTr="00392AC9">
        <w:trPr>
          <w:trHeight w:val="784"/>
          <w:jc w:val="center"/>
        </w:trPr>
        <w:tc>
          <w:tcPr>
            <w:tcW w:w="5812" w:type="dxa"/>
            <w:tcBorders>
              <w:top w:val="single" w:sz="4" w:space="0" w:color="auto"/>
              <w:left w:val="single" w:sz="4" w:space="0" w:color="auto"/>
              <w:right w:val="single" w:sz="4" w:space="0" w:color="auto"/>
            </w:tcBorders>
            <w:shd w:val="clear" w:color="auto" w:fill="auto"/>
          </w:tcPr>
          <w:p w14:paraId="13A1888C" w14:textId="78699C7F" w:rsidR="00C1245A" w:rsidRPr="00042352" w:rsidRDefault="00C1245A" w:rsidP="00392AC9">
            <w:pPr>
              <w:tabs>
                <w:tab w:val="left" w:pos="710"/>
              </w:tabs>
              <w:rPr>
                <w:rFonts w:ascii="Century Gothic" w:hAnsi="Century Gothic" w:cstheme="minorHAnsi"/>
                <w:sz w:val="20"/>
                <w:szCs w:val="20"/>
              </w:rPr>
            </w:pPr>
            <w:r w:rsidRPr="00042352">
              <w:rPr>
                <w:rFonts w:ascii="Century Gothic" w:hAnsi="Century Gothic" w:cstheme="minorHAnsi"/>
                <w:bCs/>
                <w:kern w:val="28"/>
                <w:sz w:val="20"/>
                <w:szCs w:val="20"/>
              </w:rPr>
              <w:t>1.</w:t>
            </w:r>
            <w:r w:rsidR="00662CD4">
              <w:rPr>
                <w:rFonts w:ascii="Century Gothic" w:hAnsi="Century Gothic" w:cstheme="minorHAnsi"/>
                <w:bCs/>
                <w:kern w:val="28"/>
                <w:sz w:val="20"/>
                <w:szCs w:val="20"/>
              </w:rPr>
              <w:t xml:space="preserve"> </w:t>
            </w:r>
            <w:r w:rsidRPr="00042352">
              <w:rPr>
                <w:rFonts w:ascii="Century Gothic" w:hAnsi="Century Gothic" w:cstheme="minorHAnsi"/>
                <w:bCs/>
                <w:kern w:val="28"/>
                <w:sz w:val="20"/>
                <w:szCs w:val="20"/>
              </w:rPr>
              <w:t>Biroju ēka, Doma laukums 4,</w:t>
            </w:r>
            <w:r w:rsidR="008F4208">
              <w:rPr>
                <w:rFonts w:ascii="Century Gothic" w:hAnsi="Century Gothic" w:cstheme="minorHAnsi"/>
                <w:bCs/>
                <w:kern w:val="28"/>
                <w:sz w:val="20"/>
                <w:szCs w:val="20"/>
              </w:rPr>
              <w:t xml:space="preserve"> </w:t>
            </w:r>
            <w:r w:rsidRPr="00042352">
              <w:rPr>
                <w:rFonts w:ascii="Century Gothic" w:hAnsi="Century Gothic" w:cstheme="minorHAnsi"/>
                <w:bCs/>
                <w:kern w:val="28"/>
                <w:sz w:val="20"/>
                <w:szCs w:val="20"/>
              </w:rPr>
              <w:t>Rīga</w:t>
            </w:r>
          </w:p>
        </w:tc>
        <w:tc>
          <w:tcPr>
            <w:tcW w:w="2688" w:type="dxa"/>
            <w:tcBorders>
              <w:top w:val="single" w:sz="4" w:space="0" w:color="auto"/>
              <w:left w:val="single" w:sz="4" w:space="0" w:color="auto"/>
              <w:right w:val="single" w:sz="4" w:space="0" w:color="auto"/>
            </w:tcBorders>
            <w:vAlign w:val="center"/>
          </w:tcPr>
          <w:p w14:paraId="370014C3" w14:textId="3B702BE2" w:rsidR="00C1245A" w:rsidRPr="00042352" w:rsidRDefault="00662CD4" w:rsidP="00392AC9">
            <w:pPr>
              <w:autoSpaceDE w:val="0"/>
              <w:autoSpaceDN w:val="0"/>
              <w:adjustRightInd w:val="0"/>
              <w:spacing w:after="40"/>
              <w:jc w:val="center"/>
              <w:rPr>
                <w:rFonts w:ascii="Century Gothic" w:hAnsi="Century Gothic" w:cstheme="minorHAnsi"/>
                <w:color w:val="000000"/>
                <w:sz w:val="20"/>
                <w:szCs w:val="20"/>
              </w:rPr>
            </w:pPr>
            <w:r>
              <w:rPr>
                <w:rFonts w:ascii="Century Gothic" w:eastAsia="Calibri" w:hAnsi="Century Gothic" w:cstheme="minorHAnsi"/>
                <w:b/>
                <w:sz w:val="20"/>
                <w:szCs w:val="20"/>
              </w:rPr>
              <w:t>540 690</w:t>
            </w:r>
          </w:p>
        </w:tc>
      </w:tr>
      <w:tr w:rsidR="00C1245A" w:rsidRPr="00042352" w14:paraId="0AF17A2A" w14:textId="77777777" w:rsidTr="00392AC9">
        <w:trPr>
          <w:trHeight w:val="537"/>
          <w:jc w:val="center"/>
        </w:trPr>
        <w:tc>
          <w:tcPr>
            <w:tcW w:w="5812" w:type="dxa"/>
            <w:tcBorders>
              <w:top w:val="single" w:sz="4" w:space="0" w:color="auto"/>
              <w:left w:val="single" w:sz="4" w:space="0" w:color="auto"/>
              <w:bottom w:val="single" w:sz="4" w:space="0" w:color="auto"/>
              <w:right w:val="single" w:sz="4" w:space="0" w:color="auto"/>
            </w:tcBorders>
            <w:shd w:val="clear" w:color="auto" w:fill="auto"/>
          </w:tcPr>
          <w:p w14:paraId="61C6E4B1" w14:textId="40A8D24B" w:rsidR="00C1245A" w:rsidRPr="00042352" w:rsidRDefault="00C1245A" w:rsidP="00392AC9">
            <w:pPr>
              <w:tabs>
                <w:tab w:val="left" w:pos="710"/>
              </w:tabs>
              <w:spacing w:before="100" w:beforeAutospacing="1" w:after="40"/>
              <w:rPr>
                <w:rFonts w:ascii="Century Gothic" w:hAnsi="Century Gothic" w:cstheme="minorHAnsi"/>
                <w:sz w:val="20"/>
                <w:szCs w:val="20"/>
              </w:rPr>
            </w:pPr>
            <w:r w:rsidRPr="00042352">
              <w:rPr>
                <w:rFonts w:ascii="Century Gothic" w:hAnsi="Century Gothic" w:cstheme="minorHAnsi"/>
                <w:bCs/>
                <w:kern w:val="28"/>
                <w:sz w:val="20"/>
                <w:szCs w:val="20"/>
              </w:rPr>
              <w:t>2.</w:t>
            </w:r>
            <w:r w:rsidR="00662CD4">
              <w:rPr>
                <w:rFonts w:ascii="Century Gothic" w:hAnsi="Century Gothic" w:cstheme="minorHAnsi"/>
                <w:bCs/>
                <w:kern w:val="28"/>
                <w:sz w:val="20"/>
                <w:szCs w:val="20"/>
              </w:rPr>
              <w:t xml:space="preserve"> </w:t>
            </w:r>
            <w:r w:rsidRPr="00042352">
              <w:rPr>
                <w:rFonts w:ascii="Century Gothic" w:hAnsi="Century Gothic" w:cstheme="minorHAnsi"/>
                <w:bCs/>
                <w:kern w:val="28"/>
                <w:sz w:val="20"/>
                <w:szCs w:val="20"/>
              </w:rPr>
              <w:t>Biroju ēka, Doma laukums 3, Rīga</w:t>
            </w:r>
          </w:p>
        </w:tc>
        <w:tc>
          <w:tcPr>
            <w:tcW w:w="2688" w:type="dxa"/>
            <w:tcBorders>
              <w:top w:val="single" w:sz="4" w:space="0" w:color="auto"/>
              <w:left w:val="single" w:sz="4" w:space="0" w:color="auto"/>
              <w:bottom w:val="single" w:sz="4" w:space="0" w:color="auto"/>
              <w:right w:val="single" w:sz="4" w:space="0" w:color="auto"/>
            </w:tcBorders>
            <w:vAlign w:val="center"/>
          </w:tcPr>
          <w:p w14:paraId="26404706" w14:textId="219DFFFC" w:rsidR="00C1245A" w:rsidRPr="00042352" w:rsidRDefault="00662CD4" w:rsidP="00392AC9">
            <w:pPr>
              <w:autoSpaceDE w:val="0"/>
              <w:autoSpaceDN w:val="0"/>
              <w:adjustRightInd w:val="0"/>
              <w:spacing w:after="40"/>
              <w:jc w:val="center"/>
              <w:rPr>
                <w:rFonts w:ascii="Century Gothic" w:hAnsi="Century Gothic" w:cstheme="minorHAnsi"/>
                <w:color w:val="000000"/>
                <w:sz w:val="20"/>
                <w:szCs w:val="20"/>
              </w:rPr>
            </w:pPr>
            <w:r>
              <w:rPr>
                <w:rFonts w:ascii="Century Gothic" w:eastAsia="Calibri" w:hAnsi="Century Gothic" w:cstheme="minorHAnsi"/>
                <w:b/>
                <w:sz w:val="20"/>
                <w:szCs w:val="20"/>
              </w:rPr>
              <w:t>32 733</w:t>
            </w:r>
          </w:p>
        </w:tc>
      </w:tr>
      <w:tr w:rsidR="00C1245A" w:rsidRPr="00042352" w14:paraId="2C8D5D14" w14:textId="77777777" w:rsidTr="00392AC9">
        <w:trPr>
          <w:jc w:val="center"/>
        </w:trPr>
        <w:tc>
          <w:tcPr>
            <w:tcW w:w="5812" w:type="dxa"/>
            <w:tcBorders>
              <w:top w:val="single" w:sz="4" w:space="0" w:color="auto"/>
              <w:left w:val="single" w:sz="4" w:space="0" w:color="auto"/>
              <w:bottom w:val="single" w:sz="4" w:space="0" w:color="auto"/>
              <w:right w:val="single" w:sz="4" w:space="0" w:color="auto"/>
            </w:tcBorders>
            <w:shd w:val="clear" w:color="auto" w:fill="auto"/>
          </w:tcPr>
          <w:p w14:paraId="6CE84D96" w14:textId="27986D60" w:rsidR="00C1245A" w:rsidRPr="00042352" w:rsidRDefault="00C1245A" w:rsidP="00392AC9">
            <w:pPr>
              <w:tabs>
                <w:tab w:val="left" w:pos="710"/>
              </w:tabs>
              <w:spacing w:before="100" w:beforeAutospacing="1" w:after="40"/>
              <w:rPr>
                <w:rFonts w:ascii="Century Gothic" w:hAnsi="Century Gothic" w:cstheme="minorHAnsi"/>
                <w:bCs/>
                <w:color w:val="333333"/>
                <w:sz w:val="20"/>
                <w:szCs w:val="20"/>
                <w:shd w:val="clear" w:color="auto" w:fill="F5F5F5"/>
              </w:rPr>
            </w:pPr>
            <w:r w:rsidRPr="00042352">
              <w:rPr>
                <w:rFonts w:ascii="Century Gothic" w:hAnsi="Century Gothic" w:cstheme="minorHAnsi"/>
                <w:bCs/>
                <w:iCs/>
                <w:kern w:val="28"/>
                <w:sz w:val="20"/>
                <w:szCs w:val="20"/>
              </w:rPr>
              <w:t>3.</w:t>
            </w:r>
            <w:r w:rsidR="00662CD4">
              <w:rPr>
                <w:rFonts w:ascii="Century Gothic" w:hAnsi="Century Gothic" w:cstheme="minorHAnsi"/>
                <w:bCs/>
                <w:iCs/>
                <w:kern w:val="28"/>
                <w:sz w:val="20"/>
                <w:szCs w:val="20"/>
              </w:rPr>
              <w:t xml:space="preserve"> </w:t>
            </w:r>
            <w:r>
              <w:rPr>
                <w:rFonts w:ascii="Century Gothic" w:hAnsi="Century Gothic" w:cstheme="minorHAnsi"/>
                <w:bCs/>
                <w:iCs/>
                <w:kern w:val="28"/>
                <w:sz w:val="20"/>
                <w:szCs w:val="20"/>
              </w:rPr>
              <w:t>Jelgavas</w:t>
            </w:r>
            <w:r w:rsidRPr="00042352">
              <w:rPr>
                <w:rFonts w:ascii="Century Gothic" w:hAnsi="Century Gothic" w:cstheme="minorHAnsi"/>
                <w:bCs/>
                <w:iCs/>
                <w:kern w:val="28"/>
                <w:sz w:val="20"/>
                <w:szCs w:val="20"/>
              </w:rPr>
              <w:t xml:space="preserve"> reģionālais centrs, Lielā iela 12, Jelgava</w:t>
            </w:r>
          </w:p>
        </w:tc>
        <w:tc>
          <w:tcPr>
            <w:tcW w:w="2688" w:type="dxa"/>
            <w:tcBorders>
              <w:top w:val="single" w:sz="4" w:space="0" w:color="auto"/>
              <w:left w:val="single" w:sz="4" w:space="0" w:color="auto"/>
              <w:bottom w:val="single" w:sz="4" w:space="0" w:color="auto"/>
              <w:right w:val="single" w:sz="4" w:space="0" w:color="auto"/>
            </w:tcBorders>
            <w:vAlign w:val="center"/>
          </w:tcPr>
          <w:p w14:paraId="26F55367" w14:textId="22A9F051" w:rsidR="00C1245A" w:rsidRPr="00042352" w:rsidRDefault="00662CD4" w:rsidP="00392AC9">
            <w:pPr>
              <w:autoSpaceDE w:val="0"/>
              <w:autoSpaceDN w:val="0"/>
              <w:adjustRightInd w:val="0"/>
              <w:spacing w:after="40"/>
              <w:jc w:val="center"/>
              <w:rPr>
                <w:rFonts w:ascii="Century Gothic" w:eastAsia="Calibri" w:hAnsi="Century Gothic" w:cstheme="minorHAnsi"/>
                <w:b/>
                <w:sz w:val="20"/>
                <w:szCs w:val="20"/>
              </w:rPr>
            </w:pPr>
            <w:r>
              <w:rPr>
                <w:rFonts w:ascii="Century Gothic" w:eastAsia="Calibri" w:hAnsi="Century Gothic" w:cstheme="minorHAnsi"/>
                <w:b/>
                <w:sz w:val="20"/>
                <w:szCs w:val="20"/>
              </w:rPr>
              <w:t>13 560</w:t>
            </w:r>
          </w:p>
        </w:tc>
      </w:tr>
      <w:tr w:rsidR="00C1245A" w:rsidRPr="00042352" w14:paraId="06B9C8FC" w14:textId="77777777" w:rsidTr="00392AC9">
        <w:trPr>
          <w:jc w:val="center"/>
        </w:trPr>
        <w:tc>
          <w:tcPr>
            <w:tcW w:w="5812" w:type="dxa"/>
            <w:tcBorders>
              <w:top w:val="single" w:sz="4" w:space="0" w:color="auto"/>
              <w:left w:val="single" w:sz="4" w:space="0" w:color="auto"/>
              <w:bottom w:val="single" w:sz="4" w:space="0" w:color="auto"/>
              <w:right w:val="single" w:sz="4" w:space="0" w:color="auto"/>
            </w:tcBorders>
            <w:shd w:val="clear" w:color="auto" w:fill="auto"/>
          </w:tcPr>
          <w:p w14:paraId="463886C1" w14:textId="7243E04E" w:rsidR="00C1245A" w:rsidRPr="00E87AED" w:rsidRDefault="00C1245A" w:rsidP="00392AC9">
            <w:pPr>
              <w:tabs>
                <w:tab w:val="left" w:pos="710"/>
              </w:tabs>
              <w:spacing w:before="100" w:beforeAutospacing="1" w:after="40"/>
              <w:rPr>
                <w:rFonts w:ascii="Century Gothic" w:hAnsi="Century Gothic" w:cstheme="minorHAnsi"/>
                <w:bCs/>
                <w:iCs/>
                <w:kern w:val="28"/>
                <w:sz w:val="20"/>
                <w:szCs w:val="20"/>
              </w:rPr>
            </w:pPr>
            <w:r>
              <w:rPr>
                <w:rFonts w:ascii="Century Gothic" w:hAnsi="Century Gothic" w:cstheme="minorHAnsi"/>
                <w:bCs/>
                <w:iCs/>
                <w:kern w:val="28"/>
                <w:sz w:val="20"/>
                <w:szCs w:val="20"/>
              </w:rPr>
              <w:t>4.</w:t>
            </w:r>
            <w:r w:rsidR="00662CD4">
              <w:rPr>
                <w:rFonts w:ascii="Century Gothic" w:hAnsi="Century Gothic" w:cstheme="minorHAnsi"/>
                <w:bCs/>
                <w:iCs/>
                <w:kern w:val="28"/>
                <w:sz w:val="20"/>
                <w:szCs w:val="20"/>
              </w:rPr>
              <w:t xml:space="preserve"> </w:t>
            </w:r>
            <w:r>
              <w:rPr>
                <w:rFonts w:ascii="Century Gothic" w:hAnsi="Century Gothic" w:cstheme="minorHAnsi"/>
                <w:bCs/>
                <w:iCs/>
                <w:kern w:val="28"/>
                <w:sz w:val="20"/>
                <w:szCs w:val="20"/>
              </w:rPr>
              <w:t>Jēkabpils reģionālais centrs, Draudzības aleja 2, Jēkabpilī</w:t>
            </w:r>
          </w:p>
        </w:tc>
        <w:tc>
          <w:tcPr>
            <w:tcW w:w="2688" w:type="dxa"/>
            <w:tcBorders>
              <w:top w:val="single" w:sz="4" w:space="0" w:color="auto"/>
              <w:left w:val="single" w:sz="4" w:space="0" w:color="auto"/>
              <w:bottom w:val="single" w:sz="4" w:space="0" w:color="auto"/>
              <w:right w:val="single" w:sz="4" w:space="0" w:color="auto"/>
            </w:tcBorders>
            <w:vAlign w:val="center"/>
          </w:tcPr>
          <w:p w14:paraId="019686B0" w14:textId="5D691A50" w:rsidR="00C1245A" w:rsidRDefault="00662CD4" w:rsidP="00392AC9">
            <w:pPr>
              <w:autoSpaceDE w:val="0"/>
              <w:autoSpaceDN w:val="0"/>
              <w:adjustRightInd w:val="0"/>
              <w:spacing w:after="40"/>
              <w:jc w:val="center"/>
              <w:rPr>
                <w:rFonts w:ascii="Century Gothic" w:eastAsia="Calibri" w:hAnsi="Century Gothic" w:cstheme="minorHAnsi"/>
                <w:b/>
                <w:sz w:val="20"/>
                <w:szCs w:val="20"/>
              </w:rPr>
            </w:pPr>
            <w:r>
              <w:rPr>
                <w:rFonts w:ascii="Century Gothic" w:eastAsia="Calibri" w:hAnsi="Century Gothic" w:cstheme="minorHAnsi"/>
                <w:b/>
                <w:sz w:val="20"/>
                <w:szCs w:val="20"/>
              </w:rPr>
              <w:t>7 550</w:t>
            </w:r>
          </w:p>
        </w:tc>
      </w:tr>
      <w:tr w:rsidR="00C1245A" w:rsidRPr="00042352" w14:paraId="481BB34C" w14:textId="77777777" w:rsidTr="00392AC9">
        <w:trPr>
          <w:jc w:val="center"/>
        </w:trPr>
        <w:tc>
          <w:tcPr>
            <w:tcW w:w="5812" w:type="dxa"/>
            <w:shd w:val="clear" w:color="auto" w:fill="D9D9D9" w:themeFill="background1" w:themeFillShade="D9"/>
            <w:vAlign w:val="center"/>
          </w:tcPr>
          <w:p w14:paraId="2060241F" w14:textId="77777777" w:rsidR="00C1245A" w:rsidRPr="00042352" w:rsidRDefault="00C1245A" w:rsidP="00392AC9">
            <w:pPr>
              <w:autoSpaceDE w:val="0"/>
              <w:autoSpaceDN w:val="0"/>
              <w:adjustRightInd w:val="0"/>
              <w:spacing w:after="40" w:line="259" w:lineRule="auto"/>
              <w:jc w:val="center"/>
              <w:rPr>
                <w:rFonts w:ascii="Century Gothic" w:hAnsi="Century Gothic" w:cstheme="minorHAnsi"/>
                <w:b/>
                <w:bCs/>
                <w:color w:val="000000"/>
                <w:sz w:val="20"/>
                <w:szCs w:val="20"/>
              </w:rPr>
            </w:pPr>
            <w:r w:rsidRPr="00042352">
              <w:rPr>
                <w:rFonts w:ascii="Century Gothic" w:hAnsi="Century Gothic" w:cstheme="minorHAnsi"/>
                <w:b/>
                <w:bCs/>
                <w:color w:val="000000"/>
                <w:sz w:val="20"/>
                <w:szCs w:val="20"/>
              </w:rPr>
              <w:t>Kopā:</w:t>
            </w:r>
          </w:p>
        </w:tc>
        <w:tc>
          <w:tcPr>
            <w:tcW w:w="26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567D90" w14:textId="7C7A79F3" w:rsidR="00C1245A" w:rsidRPr="00042352" w:rsidRDefault="00662CD4" w:rsidP="00392AC9">
            <w:pPr>
              <w:autoSpaceDE w:val="0"/>
              <w:autoSpaceDN w:val="0"/>
              <w:adjustRightInd w:val="0"/>
              <w:spacing w:after="40" w:line="259" w:lineRule="auto"/>
              <w:jc w:val="center"/>
              <w:rPr>
                <w:rFonts w:ascii="Century Gothic" w:hAnsi="Century Gothic" w:cstheme="minorHAnsi"/>
                <w:b/>
                <w:color w:val="000000"/>
                <w:sz w:val="20"/>
                <w:szCs w:val="20"/>
              </w:rPr>
            </w:pPr>
            <w:r>
              <w:rPr>
                <w:rFonts w:ascii="Century Gothic" w:eastAsia="Calibri" w:hAnsi="Century Gothic" w:cstheme="minorHAnsi"/>
                <w:b/>
                <w:sz w:val="20"/>
                <w:szCs w:val="20"/>
              </w:rPr>
              <w:t>594 533</w:t>
            </w:r>
          </w:p>
        </w:tc>
      </w:tr>
    </w:tbl>
    <w:p w14:paraId="168B067D" w14:textId="77777777" w:rsidR="004F51B6" w:rsidRPr="00042352" w:rsidRDefault="004F51B6" w:rsidP="008F4F03">
      <w:pPr>
        <w:spacing w:line="100" w:lineRule="atLeast"/>
        <w:jc w:val="both"/>
        <w:rPr>
          <w:rFonts w:ascii="Century Gothic" w:hAnsi="Century Gothic"/>
          <w:sz w:val="20"/>
          <w:szCs w:val="20"/>
        </w:rPr>
      </w:pPr>
    </w:p>
    <w:p w14:paraId="2BD9E7D3" w14:textId="79F3DFA0" w:rsidR="00106B39" w:rsidRPr="008F4F03" w:rsidRDefault="00106B39" w:rsidP="00106B39">
      <w:pPr>
        <w:spacing w:line="100" w:lineRule="atLeast"/>
        <w:jc w:val="both"/>
        <w:rPr>
          <w:rFonts w:ascii="Century Gothic" w:hAnsi="Century Gothic"/>
          <w:sz w:val="20"/>
          <w:szCs w:val="20"/>
        </w:rPr>
      </w:pPr>
      <w:r w:rsidRPr="00042352">
        <w:rPr>
          <w:rFonts w:ascii="Century Gothic" w:hAnsi="Century Gothic"/>
          <w:sz w:val="20"/>
          <w:szCs w:val="20"/>
        </w:rPr>
        <w:t>Apliecinām, ka nav tādu apstākļu, kuri liegtu mums piedalīties iepirkumā un pildīt</w:t>
      </w:r>
      <w:r w:rsidRPr="008F4F03">
        <w:rPr>
          <w:rFonts w:ascii="Century Gothic" w:hAnsi="Century Gothic"/>
          <w:sz w:val="20"/>
          <w:szCs w:val="20"/>
        </w:rPr>
        <w:t xml:space="preserve"> iepirkuma tehniskajā specifikācijā norādītās prasības.</w:t>
      </w:r>
    </w:p>
    <w:p w14:paraId="619F41FF" w14:textId="77777777" w:rsidR="00106B39" w:rsidRPr="008F4F03" w:rsidRDefault="00106B39" w:rsidP="00106B39">
      <w:pPr>
        <w:jc w:val="center"/>
        <w:rPr>
          <w:rFonts w:ascii="Century Gothic" w:hAnsi="Century Gothic"/>
          <w:b/>
          <w:sz w:val="20"/>
          <w:szCs w:val="20"/>
        </w:rPr>
      </w:pPr>
    </w:p>
    <w:p w14:paraId="35B3C441" w14:textId="77777777" w:rsidR="00106B39" w:rsidRPr="008F4F03" w:rsidRDefault="00106B39" w:rsidP="00106B39">
      <w:pPr>
        <w:pStyle w:val="ListParagraph"/>
        <w:tabs>
          <w:tab w:val="left" w:pos="6945"/>
        </w:tabs>
        <w:ind w:left="0"/>
        <w:rPr>
          <w:rFonts w:ascii="Century Gothic" w:hAnsi="Century Gothic"/>
          <w:sz w:val="20"/>
          <w:szCs w:val="20"/>
        </w:rPr>
      </w:pPr>
      <w:r w:rsidRPr="008F4F03">
        <w:rPr>
          <w:rFonts w:ascii="Century Gothic" w:eastAsia="Calibri" w:hAnsi="Century Gothic"/>
          <w:bCs/>
          <w:sz w:val="20"/>
          <w:szCs w:val="20"/>
          <w:lang w:eastAsia="en-US"/>
        </w:rPr>
        <w:t>P</w:t>
      </w:r>
      <w:proofErr w:type="spellStart"/>
      <w:r w:rsidRPr="008F4F03">
        <w:rPr>
          <w:rFonts w:ascii="Century Gothic" w:eastAsia="Calibri" w:hAnsi="Century Gothic"/>
          <w:bCs/>
          <w:sz w:val="20"/>
          <w:szCs w:val="20"/>
          <w:lang w:val="x-none" w:eastAsia="en-US"/>
        </w:rPr>
        <w:t>retendenta</w:t>
      </w:r>
      <w:proofErr w:type="spellEnd"/>
      <w:r w:rsidRPr="008F4F03">
        <w:rPr>
          <w:rFonts w:ascii="Century Gothic" w:eastAsia="Calibri" w:hAnsi="Century Gothic"/>
          <w:bCs/>
          <w:sz w:val="20"/>
          <w:szCs w:val="20"/>
          <w:lang w:val="x-none" w:eastAsia="en-US"/>
        </w:rPr>
        <w:t xml:space="preserve"> pārstāvi</w:t>
      </w:r>
      <w:r w:rsidRPr="008F4F03">
        <w:rPr>
          <w:rFonts w:ascii="Century Gothic" w:eastAsia="Calibri" w:hAnsi="Century Gothic"/>
          <w:bCs/>
          <w:sz w:val="20"/>
          <w:szCs w:val="20"/>
          <w:lang w:eastAsia="en-US"/>
        </w:rPr>
        <w:t>s</w:t>
      </w:r>
      <w:r w:rsidRPr="008F4F03">
        <w:rPr>
          <w:rFonts w:ascii="Century Gothic" w:eastAsia="Calibri" w:hAnsi="Century Gothic"/>
          <w:bCs/>
          <w:sz w:val="20"/>
          <w:szCs w:val="20"/>
          <w:lang w:val="x-none" w:eastAsia="en-US"/>
        </w:rPr>
        <w:t xml:space="preserve"> ar pārstāvības tiesībām vai tā pilnvarota persona</w:t>
      </w:r>
      <w:r w:rsidRPr="008F4F03">
        <w:rPr>
          <w:rFonts w:ascii="Century Gothic" w:eastAsia="Calibri" w:hAnsi="Century Gothic"/>
          <w:bCs/>
          <w:sz w:val="20"/>
          <w:szCs w:val="20"/>
          <w:lang w:eastAsia="en-US"/>
        </w:rP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75"/>
        <w:gridCol w:w="5655"/>
      </w:tblGrid>
      <w:tr w:rsidR="00106B39" w:rsidRPr="008F4F03" w14:paraId="60642C9F" w14:textId="77777777" w:rsidTr="009D5DD5">
        <w:tc>
          <w:tcPr>
            <w:tcW w:w="2932" w:type="dxa"/>
          </w:tcPr>
          <w:p w14:paraId="4C7CCBAD" w14:textId="77777777" w:rsidR="00106B39" w:rsidRPr="008F4F03" w:rsidRDefault="00106B39" w:rsidP="009D5DD5">
            <w:pPr>
              <w:pStyle w:val="ListParagraph"/>
              <w:tabs>
                <w:tab w:val="left" w:pos="6945"/>
              </w:tabs>
              <w:ind w:left="0"/>
              <w:rPr>
                <w:rFonts w:ascii="Century Gothic" w:hAnsi="Century Gothic"/>
                <w:sz w:val="20"/>
                <w:szCs w:val="20"/>
              </w:rPr>
            </w:pPr>
            <w:r w:rsidRPr="008F4F03">
              <w:rPr>
                <w:rFonts w:ascii="Century Gothic" w:hAnsi="Century Gothic"/>
                <w:sz w:val="20"/>
                <w:szCs w:val="20"/>
              </w:rPr>
              <w:t>Vārds, Uzvārds</w:t>
            </w:r>
          </w:p>
        </w:tc>
        <w:tc>
          <w:tcPr>
            <w:tcW w:w="6282" w:type="dxa"/>
          </w:tcPr>
          <w:p w14:paraId="6A9E926C" w14:textId="77777777" w:rsidR="00106B39" w:rsidRPr="008F4F03" w:rsidRDefault="00106B39" w:rsidP="009D5DD5">
            <w:pPr>
              <w:pStyle w:val="ListParagraph"/>
              <w:tabs>
                <w:tab w:val="left" w:pos="6945"/>
              </w:tabs>
              <w:ind w:left="0"/>
              <w:rPr>
                <w:rFonts w:ascii="Century Gothic" w:hAnsi="Century Gothic"/>
                <w:sz w:val="20"/>
                <w:szCs w:val="20"/>
              </w:rPr>
            </w:pPr>
          </w:p>
        </w:tc>
      </w:tr>
      <w:tr w:rsidR="00106B39" w:rsidRPr="008F4F03" w14:paraId="68584843" w14:textId="77777777" w:rsidTr="009D5DD5">
        <w:tc>
          <w:tcPr>
            <w:tcW w:w="2932" w:type="dxa"/>
          </w:tcPr>
          <w:p w14:paraId="7E10C578" w14:textId="77777777" w:rsidR="00106B39" w:rsidRPr="008F4F03" w:rsidRDefault="00106B39" w:rsidP="009D5DD5">
            <w:pPr>
              <w:pStyle w:val="ListParagraph"/>
              <w:tabs>
                <w:tab w:val="left" w:pos="6945"/>
              </w:tabs>
              <w:ind w:left="0"/>
              <w:rPr>
                <w:rFonts w:ascii="Century Gothic" w:hAnsi="Century Gothic"/>
                <w:sz w:val="20"/>
                <w:szCs w:val="20"/>
              </w:rPr>
            </w:pPr>
            <w:r w:rsidRPr="008F4F03">
              <w:rPr>
                <w:rFonts w:ascii="Century Gothic" w:hAnsi="Century Gothic"/>
                <w:sz w:val="20"/>
                <w:szCs w:val="20"/>
              </w:rPr>
              <w:t>Ieņemamais amats</w:t>
            </w:r>
          </w:p>
        </w:tc>
        <w:tc>
          <w:tcPr>
            <w:tcW w:w="6282" w:type="dxa"/>
          </w:tcPr>
          <w:p w14:paraId="64749A82" w14:textId="77777777" w:rsidR="00106B39" w:rsidRPr="008F4F03" w:rsidRDefault="00106B39" w:rsidP="009D5DD5">
            <w:pPr>
              <w:pStyle w:val="ListParagraph"/>
              <w:tabs>
                <w:tab w:val="left" w:pos="6945"/>
              </w:tabs>
              <w:ind w:left="0"/>
              <w:rPr>
                <w:rFonts w:ascii="Century Gothic" w:hAnsi="Century Gothic"/>
                <w:sz w:val="20"/>
                <w:szCs w:val="20"/>
              </w:rPr>
            </w:pPr>
          </w:p>
        </w:tc>
      </w:tr>
      <w:tr w:rsidR="00106B39" w:rsidRPr="008F4F03" w14:paraId="41ABA07B" w14:textId="77777777" w:rsidTr="009D5DD5">
        <w:tc>
          <w:tcPr>
            <w:tcW w:w="2932" w:type="dxa"/>
          </w:tcPr>
          <w:p w14:paraId="1DD926C8" w14:textId="77777777" w:rsidR="00106B39" w:rsidRPr="008F4F03" w:rsidRDefault="00106B39" w:rsidP="009D5DD5">
            <w:pPr>
              <w:pStyle w:val="ListParagraph"/>
              <w:tabs>
                <w:tab w:val="left" w:pos="6945"/>
              </w:tabs>
              <w:ind w:left="0"/>
              <w:rPr>
                <w:rFonts w:ascii="Century Gothic" w:hAnsi="Century Gothic"/>
                <w:sz w:val="20"/>
                <w:szCs w:val="20"/>
              </w:rPr>
            </w:pPr>
            <w:r w:rsidRPr="008F4F03">
              <w:rPr>
                <w:rFonts w:ascii="Century Gothic" w:hAnsi="Century Gothic"/>
                <w:sz w:val="20"/>
                <w:szCs w:val="20"/>
              </w:rPr>
              <w:t>Paraksts</w:t>
            </w:r>
          </w:p>
        </w:tc>
        <w:tc>
          <w:tcPr>
            <w:tcW w:w="6282" w:type="dxa"/>
          </w:tcPr>
          <w:p w14:paraId="2EB18479" w14:textId="77777777" w:rsidR="00106B39" w:rsidRPr="008F4F03" w:rsidRDefault="00106B39" w:rsidP="009D5DD5">
            <w:pPr>
              <w:pStyle w:val="ListParagraph"/>
              <w:tabs>
                <w:tab w:val="left" w:pos="6945"/>
              </w:tabs>
              <w:ind w:left="0"/>
              <w:rPr>
                <w:rFonts w:ascii="Century Gothic" w:hAnsi="Century Gothic"/>
                <w:sz w:val="20"/>
                <w:szCs w:val="20"/>
              </w:rPr>
            </w:pPr>
          </w:p>
          <w:p w14:paraId="6B33EA2D" w14:textId="77777777" w:rsidR="00106B39" w:rsidRPr="008F4F03" w:rsidRDefault="00106B39" w:rsidP="009D5DD5">
            <w:pPr>
              <w:pStyle w:val="ListParagraph"/>
              <w:tabs>
                <w:tab w:val="left" w:pos="6945"/>
              </w:tabs>
              <w:ind w:left="0"/>
              <w:rPr>
                <w:rFonts w:ascii="Century Gothic" w:hAnsi="Century Gothic"/>
                <w:sz w:val="20"/>
                <w:szCs w:val="20"/>
              </w:rPr>
            </w:pPr>
          </w:p>
        </w:tc>
      </w:tr>
      <w:tr w:rsidR="00106B39" w:rsidRPr="008F4F03" w14:paraId="07DD799D" w14:textId="77777777" w:rsidTr="009D5DD5">
        <w:tc>
          <w:tcPr>
            <w:tcW w:w="2932" w:type="dxa"/>
          </w:tcPr>
          <w:p w14:paraId="70386A51" w14:textId="77777777" w:rsidR="00106B39" w:rsidRPr="008F4F03" w:rsidRDefault="00106B39" w:rsidP="009D5DD5">
            <w:pPr>
              <w:pStyle w:val="ListParagraph"/>
              <w:tabs>
                <w:tab w:val="left" w:pos="6945"/>
              </w:tabs>
              <w:ind w:left="0"/>
              <w:rPr>
                <w:rFonts w:ascii="Century Gothic" w:hAnsi="Century Gothic"/>
                <w:sz w:val="20"/>
                <w:szCs w:val="20"/>
              </w:rPr>
            </w:pPr>
            <w:r w:rsidRPr="008F4F03">
              <w:rPr>
                <w:rFonts w:ascii="Century Gothic" w:hAnsi="Century Gothic"/>
                <w:sz w:val="20"/>
                <w:szCs w:val="20"/>
              </w:rPr>
              <w:t>Datums</w:t>
            </w:r>
          </w:p>
        </w:tc>
        <w:tc>
          <w:tcPr>
            <w:tcW w:w="6282" w:type="dxa"/>
          </w:tcPr>
          <w:p w14:paraId="3F53AB40" w14:textId="77777777" w:rsidR="00106B39" w:rsidRPr="008F4F03" w:rsidRDefault="00106B39" w:rsidP="009D5DD5">
            <w:pPr>
              <w:pStyle w:val="ListParagraph"/>
              <w:tabs>
                <w:tab w:val="left" w:pos="6945"/>
              </w:tabs>
              <w:ind w:left="0"/>
              <w:rPr>
                <w:rFonts w:ascii="Century Gothic" w:hAnsi="Century Gothic"/>
                <w:sz w:val="20"/>
                <w:szCs w:val="20"/>
              </w:rPr>
            </w:pPr>
          </w:p>
        </w:tc>
      </w:tr>
    </w:tbl>
    <w:p w14:paraId="568F3AD3" w14:textId="77777777" w:rsidR="00106B39" w:rsidRDefault="00106B39" w:rsidP="00106B39">
      <w:pPr>
        <w:rPr>
          <w:rFonts w:ascii="Century Gothic" w:hAnsi="Century Gothic"/>
          <w:b/>
          <w:sz w:val="20"/>
          <w:szCs w:val="20"/>
        </w:rPr>
      </w:pPr>
    </w:p>
    <w:p w14:paraId="50352114" w14:textId="77777777" w:rsidR="004F51B6" w:rsidRDefault="004F51B6" w:rsidP="008F4F03">
      <w:pPr>
        <w:spacing w:line="100" w:lineRule="atLeast"/>
        <w:jc w:val="both"/>
        <w:rPr>
          <w:rFonts w:ascii="Century Gothic" w:hAnsi="Century Gothic"/>
          <w:sz w:val="20"/>
          <w:szCs w:val="20"/>
        </w:rPr>
      </w:pPr>
    </w:p>
    <w:p w14:paraId="1EE85B48" w14:textId="77777777" w:rsidR="004F51B6" w:rsidRDefault="004F51B6" w:rsidP="008F4F03">
      <w:pPr>
        <w:spacing w:line="100" w:lineRule="atLeast"/>
        <w:jc w:val="both"/>
        <w:rPr>
          <w:rFonts w:ascii="Century Gothic" w:hAnsi="Century Gothic"/>
          <w:sz w:val="20"/>
          <w:szCs w:val="20"/>
        </w:rPr>
      </w:pPr>
    </w:p>
    <w:p w14:paraId="253B849E" w14:textId="77777777" w:rsidR="004F51B6" w:rsidRDefault="004F51B6" w:rsidP="008F4F03">
      <w:pPr>
        <w:spacing w:line="100" w:lineRule="atLeast"/>
        <w:jc w:val="both"/>
        <w:rPr>
          <w:rFonts w:ascii="Century Gothic" w:hAnsi="Century Gothic"/>
          <w:sz w:val="20"/>
          <w:szCs w:val="20"/>
        </w:rPr>
      </w:pPr>
    </w:p>
    <w:p w14:paraId="0A4913B5" w14:textId="77777777" w:rsidR="004F51B6" w:rsidRDefault="004F51B6" w:rsidP="008F4F03">
      <w:pPr>
        <w:spacing w:line="100" w:lineRule="atLeast"/>
        <w:jc w:val="both"/>
        <w:rPr>
          <w:rFonts w:ascii="Century Gothic" w:hAnsi="Century Gothic"/>
          <w:sz w:val="20"/>
          <w:szCs w:val="20"/>
        </w:rPr>
      </w:pPr>
    </w:p>
    <w:p w14:paraId="17402459" w14:textId="77777777" w:rsidR="004F51B6" w:rsidRDefault="004F51B6" w:rsidP="008F4F03">
      <w:pPr>
        <w:spacing w:line="100" w:lineRule="atLeast"/>
        <w:jc w:val="both"/>
        <w:rPr>
          <w:rFonts w:ascii="Century Gothic" w:hAnsi="Century Gothic"/>
          <w:sz w:val="20"/>
          <w:szCs w:val="20"/>
        </w:rPr>
      </w:pPr>
    </w:p>
    <w:p w14:paraId="5C862591" w14:textId="77777777" w:rsidR="005552A1" w:rsidRDefault="005552A1" w:rsidP="00DD5AA5">
      <w:pPr>
        <w:jc w:val="right"/>
        <w:rPr>
          <w:rFonts w:ascii="Century Gothic" w:hAnsi="Century Gothic"/>
          <w:b/>
          <w:sz w:val="20"/>
          <w:szCs w:val="20"/>
        </w:rPr>
      </w:pPr>
    </w:p>
    <w:p w14:paraId="64C1EE4D" w14:textId="77777777" w:rsidR="005552A1" w:rsidRDefault="005552A1" w:rsidP="00DD5AA5">
      <w:pPr>
        <w:jc w:val="right"/>
        <w:rPr>
          <w:rFonts w:ascii="Century Gothic" w:hAnsi="Century Gothic"/>
          <w:b/>
          <w:sz w:val="20"/>
          <w:szCs w:val="20"/>
        </w:rPr>
      </w:pPr>
    </w:p>
    <w:p w14:paraId="6F5D1395" w14:textId="77777777" w:rsidR="005552A1" w:rsidRDefault="005552A1" w:rsidP="00DD5AA5">
      <w:pPr>
        <w:jc w:val="right"/>
        <w:rPr>
          <w:rFonts w:ascii="Century Gothic" w:hAnsi="Century Gothic"/>
          <w:b/>
          <w:sz w:val="20"/>
          <w:szCs w:val="20"/>
        </w:rPr>
      </w:pPr>
    </w:p>
    <w:p w14:paraId="06D01CAB" w14:textId="77777777" w:rsidR="005552A1" w:rsidRDefault="005552A1" w:rsidP="00DD5AA5">
      <w:pPr>
        <w:jc w:val="right"/>
        <w:rPr>
          <w:rFonts w:ascii="Century Gothic" w:hAnsi="Century Gothic"/>
          <w:b/>
          <w:sz w:val="20"/>
          <w:szCs w:val="20"/>
        </w:rPr>
      </w:pPr>
    </w:p>
    <w:p w14:paraId="0A2C057E" w14:textId="45DC06EF" w:rsidR="00042352" w:rsidRDefault="00042352">
      <w:pPr>
        <w:rPr>
          <w:rFonts w:ascii="Century Gothic" w:hAnsi="Century Gothic"/>
          <w:b/>
          <w:sz w:val="20"/>
          <w:szCs w:val="20"/>
        </w:rPr>
      </w:pPr>
      <w:r>
        <w:rPr>
          <w:rFonts w:ascii="Century Gothic" w:hAnsi="Century Gothic"/>
          <w:b/>
          <w:sz w:val="20"/>
          <w:szCs w:val="20"/>
        </w:rPr>
        <w:br w:type="page"/>
      </w:r>
    </w:p>
    <w:p w14:paraId="2502E939" w14:textId="77777777" w:rsidR="005552A1" w:rsidRDefault="005552A1" w:rsidP="00DD5AA5">
      <w:pPr>
        <w:jc w:val="right"/>
        <w:rPr>
          <w:rFonts w:ascii="Century Gothic" w:hAnsi="Century Gothic"/>
          <w:b/>
          <w:sz w:val="20"/>
          <w:szCs w:val="20"/>
        </w:rPr>
      </w:pPr>
    </w:p>
    <w:p w14:paraId="5B114C63" w14:textId="77777777" w:rsidR="005552A1" w:rsidRDefault="005552A1" w:rsidP="00DD5AA5">
      <w:pPr>
        <w:jc w:val="right"/>
        <w:rPr>
          <w:rFonts w:ascii="Century Gothic" w:hAnsi="Century Gothic"/>
          <w:b/>
          <w:sz w:val="20"/>
          <w:szCs w:val="20"/>
        </w:rPr>
      </w:pPr>
    </w:p>
    <w:p w14:paraId="63B496C7" w14:textId="55DB59CF" w:rsidR="00DD5AA5" w:rsidRPr="00F24B13" w:rsidRDefault="00DD5AA5" w:rsidP="00DD5AA5">
      <w:pPr>
        <w:jc w:val="right"/>
        <w:rPr>
          <w:rFonts w:ascii="Century Gothic" w:hAnsi="Century Gothic"/>
          <w:b/>
          <w:sz w:val="20"/>
          <w:szCs w:val="20"/>
        </w:rPr>
      </w:pPr>
      <w:r w:rsidRPr="00F24B13">
        <w:rPr>
          <w:rFonts w:ascii="Century Gothic" w:hAnsi="Century Gothic"/>
          <w:b/>
          <w:sz w:val="20"/>
          <w:szCs w:val="20"/>
        </w:rPr>
        <w:t>Pielikums nr.3</w:t>
      </w:r>
    </w:p>
    <w:p w14:paraId="220929D6" w14:textId="77777777" w:rsidR="00D33D63" w:rsidRPr="00F24B13" w:rsidRDefault="00D33D63" w:rsidP="00D33D63">
      <w:pPr>
        <w:pStyle w:val="BodyText"/>
        <w:tabs>
          <w:tab w:val="left" w:pos="935"/>
        </w:tabs>
        <w:ind w:left="374"/>
        <w:rPr>
          <w:rFonts w:ascii="Century Gothic" w:hAnsi="Century Gothic"/>
          <w:sz w:val="20"/>
          <w:szCs w:val="20"/>
          <w:lang w:val="lv-LV"/>
        </w:rPr>
      </w:pPr>
    </w:p>
    <w:p w14:paraId="5496AC8A" w14:textId="77777777" w:rsidR="00DD5AA5" w:rsidRPr="00F24B13" w:rsidRDefault="00DD5AA5" w:rsidP="00D33D63">
      <w:pPr>
        <w:jc w:val="center"/>
        <w:rPr>
          <w:rFonts w:ascii="Century Gothic" w:hAnsi="Century Gothic"/>
          <w:b/>
          <w:sz w:val="20"/>
          <w:szCs w:val="20"/>
        </w:rPr>
      </w:pPr>
    </w:p>
    <w:p w14:paraId="33661402" w14:textId="77777777" w:rsidR="00D33D63" w:rsidRPr="00F24B13" w:rsidRDefault="00D33D63" w:rsidP="00D33D63">
      <w:pPr>
        <w:jc w:val="center"/>
        <w:rPr>
          <w:rFonts w:ascii="Century Gothic" w:hAnsi="Century Gothic"/>
          <w:b/>
          <w:sz w:val="20"/>
          <w:szCs w:val="20"/>
        </w:rPr>
      </w:pPr>
      <w:r w:rsidRPr="00F24B13">
        <w:rPr>
          <w:rFonts w:ascii="Century Gothic" w:hAnsi="Century Gothic"/>
          <w:b/>
          <w:sz w:val="20"/>
          <w:szCs w:val="20"/>
        </w:rPr>
        <w:t>Finanšu piedāvājums</w:t>
      </w:r>
    </w:p>
    <w:p w14:paraId="6E1A5D73" w14:textId="77777777" w:rsidR="000D2A90" w:rsidRPr="00F24B13" w:rsidRDefault="000D2A90" w:rsidP="000D2A90">
      <w:pPr>
        <w:pStyle w:val="ListParagraph"/>
        <w:ind w:left="0"/>
        <w:jc w:val="center"/>
        <w:rPr>
          <w:rFonts w:ascii="Century Gothic" w:hAnsi="Century Gothic"/>
          <w:b/>
          <w:sz w:val="20"/>
          <w:szCs w:val="20"/>
        </w:rPr>
      </w:pPr>
      <w:r w:rsidRPr="00F24B13">
        <w:rPr>
          <w:rFonts w:ascii="Century Gothic" w:hAnsi="Century Gothic"/>
          <w:b/>
          <w:sz w:val="20"/>
          <w:szCs w:val="20"/>
        </w:rPr>
        <w:t>atklātam konkursam</w:t>
      </w:r>
    </w:p>
    <w:p w14:paraId="62FAFA83" w14:textId="77777777" w:rsidR="008F4F03" w:rsidRPr="00CD5B29" w:rsidRDefault="008F4F03" w:rsidP="008F4F03">
      <w:pPr>
        <w:jc w:val="center"/>
        <w:rPr>
          <w:rFonts w:ascii="Century Gothic" w:hAnsi="Century Gothic"/>
          <w:b/>
          <w:sz w:val="28"/>
          <w:szCs w:val="28"/>
        </w:rPr>
      </w:pPr>
      <w:r w:rsidRPr="00CD5B29">
        <w:rPr>
          <w:rFonts w:ascii="Century Gothic" w:hAnsi="Century Gothic"/>
          <w:b/>
          <w:sz w:val="28"/>
          <w:szCs w:val="28"/>
        </w:rPr>
        <w:t>„Elektroenerģijas iegāde”</w:t>
      </w:r>
    </w:p>
    <w:p w14:paraId="3E4BE2EE" w14:textId="6B798883" w:rsidR="00503284" w:rsidRPr="00F24B13" w:rsidRDefault="008F4F03" w:rsidP="008F4F03">
      <w:pPr>
        <w:jc w:val="center"/>
        <w:rPr>
          <w:rFonts w:ascii="Century Gothic" w:hAnsi="Century Gothic"/>
          <w:b/>
          <w:sz w:val="20"/>
          <w:szCs w:val="20"/>
        </w:rPr>
      </w:pPr>
      <w:r w:rsidRPr="00F24B13">
        <w:rPr>
          <w:rFonts w:ascii="Century Gothic" w:hAnsi="Century Gothic"/>
          <w:b/>
          <w:sz w:val="20"/>
          <w:szCs w:val="20"/>
        </w:rPr>
        <w:t xml:space="preserve">identifikācijas Nr. </w:t>
      </w:r>
      <w:r>
        <w:rPr>
          <w:rFonts w:ascii="Century Gothic" w:hAnsi="Century Gothic"/>
          <w:b/>
          <w:sz w:val="20"/>
          <w:szCs w:val="20"/>
        </w:rPr>
        <w:t>ALTUM 202</w:t>
      </w:r>
      <w:r w:rsidR="00CC004F">
        <w:rPr>
          <w:rFonts w:ascii="Century Gothic" w:hAnsi="Century Gothic"/>
          <w:b/>
          <w:sz w:val="20"/>
          <w:szCs w:val="20"/>
        </w:rPr>
        <w:t>5</w:t>
      </w:r>
      <w:r>
        <w:rPr>
          <w:rFonts w:ascii="Century Gothic" w:hAnsi="Century Gothic"/>
          <w:b/>
          <w:sz w:val="20"/>
          <w:szCs w:val="20"/>
        </w:rPr>
        <w:t>/</w:t>
      </w:r>
      <w:r w:rsidR="00455246">
        <w:rPr>
          <w:rFonts w:ascii="Century Gothic" w:hAnsi="Century Gothic"/>
          <w:b/>
          <w:sz w:val="20"/>
          <w:szCs w:val="20"/>
        </w:rPr>
        <w:t>17</w:t>
      </w:r>
      <w:r>
        <w:rPr>
          <w:rFonts w:ascii="Century Gothic" w:hAnsi="Century Gothic"/>
          <w:b/>
          <w:sz w:val="20"/>
          <w:szCs w:val="20"/>
        </w:rPr>
        <w:t>/</w:t>
      </w:r>
      <w:r w:rsidR="00CC004F">
        <w:rPr>
          <w:rFonts w:ascii="Century Gothic" w:hAnsi="Century Gothic"/>
          <w:b/>
          <w:sz w:val="20"/>
          <w:szCs w:val="20"/>
        </w:rPr>
        <w:t>IP</w:t>
      </w:r>
      <w:r>
        <w:rPr>
          <w:rFonts w:ascii="Century Gothic" w:hAnsi="Century Gothic"/>
          <w:b/>
          <w:sz w:val="20"/>
          <w:szCs w:val="20"/>
        </w:rPr>
        <w:t>D</w:t>
      </w:r>
    </w:p>
    <w:p w14:paraId="004DA4D3" w14:textId="77777777" w:rsidR="00DD5AA5" w:rsidRPr="00F24B13" w:rsidRDefault="00DD5AA5" w:rsidP="00DD5AA5">
      <w:pPr>
        <w:jc w:val="center"/>
        <w:rPr>
          <w:rFonts w:ascii="Century Gothic" w:hAnsi="Century Gothic"/>
          <w:b/>
          <w:sz w:val="20"/>
          <w:szCs w:val="20"/>
        </w:rPr>
      </w:pPr>
    </w:p>
    <w:tbl>
      <w:tblPr>
        <w:tblW w:w="86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2"/>
        <w:gridCol w:w="1915"/>
        <w:gridCol w:w="1985"/>
        <w:gridCol w:w="1948"/>
      </w:tblGrid>
      <w:tr w:rsidR="008F4F03" w:rsidRPr="00042352" w14:paraId="5EE7A057" w14:textId="77777777" w:rsidTr="00C03939">
        <w:trPr>
          <w:trHeight w:val="1008"/>
        </w:trPr>
        <w:tc>
          <w:tcPr>
            <w:tcW w:w="2792" w:type="dxa"/>
            <w:tcBorders>
              <w:top w:val="single" w:sz="4" w:space="0" w:color="auto"/>
              <w:left w:val="single" w:sz="4" w:space="0" w:color="auto"/>
              <w:bottom w:val="single" w:sz="4" w:space="0" w:color="auto"/>
              <w:right w:val="single" w:sz="4" w:space="0" w:color="auto"/>
            </w:tcBorders>
            <w:shd w:val="pct5" w:color="auto" w:fill="auto"/>
            <w:vAlign w:val="center"/>
            <w:hideMark/>
          </w:tcPr>
          <w:p w14:paraId="2ED74B21" w14:textId="2418FA5A" w:rsidR="008F4F03" w:rsidRPr="00042352" w:rsidRDefault="008F4F03" w:rsidP="00CA1D1C">
            <w:pPr>
              <w:rPr>
                <w:rFonts w:ascii="Century Gothic" w:hAnsi="Century Gothic"/>
                <w:b/>
                <w:sz w:val="20"/>
                <w:szCs w:val="20"/>
              </w:rPr>
            </w:pPr>
            <w:r w:rsidRPr="00042352">
              <w:rPr>
                <w:rFonts w:ascii="Century Gothic" w:hAnsi="Century Gothic"/>
                <w:b/>
                <w:sz w:val="20"/>
                <w:szCs w:val="20"/>
              </w:rPr>
              <w:t>Iepirkuma priekšmets</w:t>
            </w:r>
          </w:p>
        </w:tc>
        <w:tc>
          <w:tcPr>
            <w:tcW w:w="1915" w:type="dxa"/>
            <w:tcBorders>
              <w:top w:val="single" w:sz="4" w:space="0" w:color="auto"/>
              <w:left w:val="single" w:sz="4" w:space="0" w:color="auto"/>
              <w:bottom w:val="single" w:sz="4" w:space="0" w:color="auto"/>
              <w:right w:val="single" w:sz="4" w:space="0" w:color="auto"/>
            </w:tcBorders>
            <w:shd w:val="pct5" w:color="auto" w:fill="auto"/>
            <w:hideMark/>
          </w:tcPr>
          <w:p w14:paraId="146A103A" w14:textId="28A39592" w:rsidR="008F4F03" w:rsidRPr="00042352" w:rsidRDefault="008F4F03" w:rsidP="00160990">
            <w:pPr>
              <w:rPr>
                <w:rFonts w:ascii="Century Gothic" w:hAnsi="Century Gothic"/>
                <w:b/>
                <w:sz w:val="20"/>
                <w:szCs w:val="20"/>
              </w:rPr>
            </w:pPr>
            <w:r w:rsidRPr="00042352">
              <w:rPr>
                <w:rFonts w:ascii="Century Gothic" w:hAnsi="Century Gothic"/>
                <w:b/>
                <w:sz w:val="20"/>
                <w:szCs w:val="20"/>
              </w:rPr>
              <w:t xml:space="preserve">Prognozējamais elektroenerģijas patēriņš </w:t>
            </w:r>
            <w:r w:rsidR="006C7E3F">
              <w:rPr>
                <w:rFonts w:ascii="Century Gothic" w:hAnsi="Century Gothic"/>
                <w:b/>
                <w:sz w:val="20"/>
                <w:szCs w:val="20"/>
              </w:rPr>
              <w:t>24</w:t>
            </w:r>
            <w:r w:rsidRPr="00042352">
              <w:rPr>
                <w:rFonts w:ascii="Century Gothic" w:hAnsi="Century Gothic"/>
                <w:b/>
                <w:sz w:val="20"/>
                <w:szCs w:val="20"/>
              </w:rPr>
              <w:t xml:space="preserve"> mēnešiem (</w:t>
            </w:r>
            <w:proofErr w:type="spellStart"/>
            <w:r w:rsidRPr="00042352">
              <w:rPr>
                <w:rFonts w:ascii="Century Gothic" w:hAnsi="Century Gothic"/>
                <w:b/>
                <w:sz w:val="20"/>
                <w:szCs w:val="20"/>
              </w:rPr>
              <w:t>kWh</w:t>
            </w:r>
            <w:proofErr w:type="spellEnd"/>
            <w:r w:rsidRPr="00042352">
              <w:rPr>
                <w:rFonts w:ascii="Century Gothic" w:hAnsi="Century Gothic"/>
                <w:b/>
                <w:sz w:val="20"/>
                <w:szCs w:val="20"/>
              </w:rPr>
              <w:t>)</w:t>
            </w:r>
          </w:p>
        </w:tc>
        <w:tc>
          <w:tcPr>
            <w:tcW w:w="1985" w:type="dxa"/>
            <w:tcBorders>
              <w:top w:val="single" w:sz="4" w:space="0" w:color="auto"/>
              <w:left w:val="single" w:sz="4" w:space="0" w:color="auto"/>
              <w:bottom w:val="single" w:sz="4" w:space="0" w:color="auto"/>
              <w:right w:val="single" w:sz="4" w:space="0" w:color="auto"/>
            </w:tcBorders>
            <w:shd w:val="pct5" w:color="auto" w:fill="auto"/>
            <w:hideMark/>
          </w:tcPr>
          <w:p w14:paraId="43FD2F60" w14:textId="00BDA0F9" w:rsidR="008F4F03" w:rsidRPr="00042352" w:rsidRDefault="00C03939" w:rsidP="00CA1D1C">
            <w:pPr>
              <w:rPr>
                <w:rFonts w:ascii="Century Gothic" w:hAnsi="Century Gothic"/>
                <w:b/>
                <w:sz w:val="20"/>
                <w:szCs w:val="20"/>
              </w:rPr>
            </w:pPr>
            <w:r w:rsidRPr="00042352">
              <w:rPr>
                <w:rFonts w:ascii="Century Gothic" w:hAnsi="Century Gothic" w:cstheme="minorHAnsi"/>
                <w:b/>
                <w:bCs/>
                <w:sz w:val="20"/>
                <w:szCs w:val="20"/>
              </w:rPr>
              <w:t xml:space="preserve">Elektroenerģijas </w:t>
            </w:r>
            <w:r w:rsidR="00042352" w:rsidRPr="00042352">
              <w:rPr>
                <w:rFonts w:ascii="Century Gothic" w:hAnsi="Century Gothic" w:cstheme="minorHAnsi"/>
                <w:b/>
                <w:bCs/>
                <w:iCs/>
                <w:sz w:val="20"/>
                <w:szCs w:val="20"/>
              </w:rPr>
              <w:t>tirdzniecības pakalpojuma maksa</w:t>
            </w:r>
            <w:r w:rsidRPr="00042352">
              <w:rPr>
                <w:rFonts w:ascii="Century Gothic" w:hAnsi="Century Gothic" w:cstheme="minorHAnsi"/>
                <w:b/>
                <w:bCs/>
                <w:sz w:val="20"/>
                <w:szCs w:val="20"/>
              </w:rPr>
              <w:t xml:space="preserve"> (uzcenojums) </w:t>
            </w:r>
            <w:r w:rsidR="00042352" w:rsidRPr="00042352">
              <w:rPr>
                <w:rFonts w:ascii="Century Gothic" w:hAnsi="Century Gothic" w:cstheme="minorHAnsi"/>
                <w:b/>
                <w:bCs/>
                <w:sz w:val="20"/>
                <w:szCs w:val="20"/>
              </w:rPr>
              <w:t xml:space="preserve">EUR </w:t>
            </w:r>
            <w:r w:rsidRPr="00042352">
              <w:rPr>
                <w:rFonts w:ascii="Century Gothic" w:hAnsi="Century Gothic" w:cstheme="minorHAnsi"/>
                <w:b/>
                <w:bCs/>
                <w:sz w:val="20"/>
                <w:szCs w:val="20"/>
              </w:rPr>
              <w:t xml:space="preserve">bez PVN </w:t>
            </w:r>
            <w:r w:rsidRPr="00042352">
              <w:rPr>
                <w:rFonts w:ascii="Century Gothic" w:hAnsi="Century Gothic" w:cstheme="minorHAnsi"/>
                <w:b/>
                <w:bCs/>
                <w:color w:val="000000"/>
                <w:sz w:val="20"/>
                <w:szCs w:val="20"/>
              </w:rPr>
              <w:t>par 1kWh</w:t>
            </w:r>
          </w:p>
        </w:tc>
        <w:tc>
          <w:tcPr>
            <w:tcW w:w="1948" w:type="dxa"/>
            <w:tcBorders>
              <w:top w:val="single" w:sz="4" w:space="0" w:color="auto"/>
              <w:left w:val="single" w:sz="4" w:space="0" w:color="auto"/>
              <w:bottom w:val="single" w:sz="4" w:space="0" w:color="auto"/>
              <w:right w:val="single" w:sz="4" w:space="0" w:color="auto"/>
            </w:tcBorders>
            <w:shd w:val="pct5" w:color="auto" w:fill="auto"/>
            <w:hideMark/>
          </w:tcPr>
          <w:p w14:paraId="630F5974" w14:textId="75EF287E" w:rsidR="008F4F03" w:rsidRPr="00042352" w:rsidRDefault="00042352" w:rsidP="00160990">
            <w:pPr>
              <w:rPr>
                <w:rFonts w:ascii="Century Gothic" w:hAnsi="Century Gothic"/>
                <w:b/>
                <w:sz w:val="20"/>
                <w:szCs w:val="20"/>
              </w:rPr>
            </w:pPr>
            <w:r w:rsidRPr="00042352">
              <w:rPr>
                <w:rFonts w:ascii="Century Gothic" w:hAnsi="Century Gothic" w:cstheme="minorHAnsi"/>
                <w:b/>
                <w:bCs/>
                <w:sz w:val="20"/>
                <w:szCs w:val="20"/>
              </w:rPr>
              <w:t xml:space="preserve">Elektroenerģijas </w:t>
            </w:r>
            <w:r w:rsidRPr="00042352">
              <w:rPr>
                <w:rFonts w:ascii="Century Gothic" w:hAnsi="Century Gothic" w:cstheme="minorHAnsi"/>
                <w:b/>
                <w:bCs/>
                <w:iCs/>
                <w:sz w:val="20"/>
                <w:szCs w:val="20"/>
              </w:rPr>
              <w:t>tirdzniecības pakalpojuma maksa</w:t>
            </w:r>
            <w:r w:rsidRPr="00042352">
              <w:rPr>
                <w:rFonts w:ascii="Century Gothic" w:hAnsi="Century Gothic" w:cstheme="minorHAnsi"/>
                <w:b/>
                <w:bCs/>
                <w:sz w:val="20"/>
                <w:szCs w:val="20"/>
              </w:rPr>
              <w:t xml:space="preserve"> (uzcenojums) EUR bez PVN</w:t>
            </w:r>
            <w:r w:rsidR="00C03939" w:rsidRPr="00042352">
              <w:rPr>
                <w:rFonts w:ascii="Century Gothic" w:hAnsi="Century Gothic" w:cstheme="minorHAnsi"/>
                <w:b/>
                <w:bCs/>
                <w:color w:val="000000"/>
                <w:sz w:val="20"/>
                <w:szCs w:val="20"/>
              </w:rPr>
              <w:t xml:space="preserve"> par visu apjomu </w:t>
            </w:r>
          </w:p>
        </w:tc>
      </w:tr>
      <w:tr w:rsidR="008F4F03" w:rsidRPr="00042352" w14:paraId="02D9AC4B" w14:textId="77777777" w:rsidTr="00C03939">
        <w:trPr>
          <w:cantSplit/>
          <w:trHeight w:val="252"/>
        </w:trPr>
        <w:tc>
          <w:tcPr>
            <w:tcW w:w="2792" w:type="dxa"/>
            <w:tcBorders>
              <w:top w:val="single" w:sz="4" w:space="0" w:color="auto"/>
              <w:left w:val="single" w:sz="4" w:space="0" w:color="auto"/>
              <w:bottom w:val="single" w:sz="4" w:space="0" w:color="auto"/>
              <w:right w:val="single" w:sz="4" w:space="0" w:color="auto"/>
            </w:tcBorders>
            <w:hideMark/>
          </w:tcPr>
          <w:p w14:paraId="30567C89" w14:textId="60261A7A" w:rsidR="008F4F03" w:rsidRPr="00042352" w:rsidRDefault="008F4F03" w:rsidP="00160990">
            <w:pPr>
              <w:jc w:val="both"/>
              <w:rPr>
                <w:rFonts w:ascii="Century Gothic" w:hAnsi="Century Gothic"/>
                <w:bCs/>
                <w:sz w:val="20"/>
                <w:szCs w:val="20"/>
              </w:rPr>
            </w:pPr>
            <w:r w:rsidRPr="00042352">
              <w:rPr>
                <w:rFonts w:ascii="Century Gothic" w:hAnsi="Century Gothic"/>
                <w:bCs/>
                <w:sz w:val="20"/>
                <w:szCs w:val="20"/>
              </w:rPr>
              <w:t>Elektroenerģija</w:t>
            </w:r>
          </w:p>
        </w:tc>
        <w:tc>
          <w:tcPr>
            <w:tcW w:w="1915" w:type="dxa"/>
            <w:tcBorders>
              <w:top w:val="single" w:sz="4" w:space="0" w:color="auto"/>
              <w:left w:val="single" w:sz="4" w:space="0" w:color="auto"/>
              <w:bottom w:val="single" w:sz="4" w:space="0" w:color="auto"/>
              <w:right w:val="single" w:sz="4" w:space="0" w:color="auto"/>
            </w:tcBorders>
            <w:vAlign w:val="center"/>
            <w:hideMark/>
          </w:tcPr>
          <w:p w14:paraId="00F46239" w14:textId="49004484" w:rsidR="008F4F03" w:rsidRPr="00C1245A" w:rsidRDefault="00BA13D2" w:rsidP="00160990">
            <w:pPr>
              <w:jc w:val="center"/>
              <w:rPr>
                <w:rFonts w:ascii="Century Gothic" w:hAnsi="Century Gothic"/>
                <w:bCs/>
                <w:sz w:val="20"/>
                <w:szCs w:val="20"/>
              </w:rPr>
            </w:pPr>
            <w:r>
              <w:rPr>
                <w:rFonts w:ascii="Century Gothic" w:eastAsia="Calibri" w:hAnsi="Century Gothic" w:cstheme="minorHAnsi"/>
                <w:bCs/>
                <w:sz w:val="20"/>
                <w:szCs w:val="20"/>
              </w:rPr>
              <w:t>594 533</w:t>
            </w:r>
          </w:p>
        </w:tc>
        <w:tc>
          <w:tcPr>
            <w:tcW w:w="1985" w:type="dxa"/>
            <w:tcBorders>
              <w:top w:val="single" w:sz="4" w:space="0" w:color="auto"/>
              <w:left w:val="single" w:sz="4" w:space="0" w:color="auto"/>
              <w:bottom w:val="single" w:sz="4" w:space="0" w:color="auto"/>
              <w:right w:val="single" w:sz="4" w:space="0" w:color="auto"/>
            </w:tcBorders>
          </w:tcPr>
          <w:p w14:paraId="3A68DF00" w14:textId="77777777" w:rsidR="008F4F03" w:rsidRPr="00042352" w:rsidRDefault="008F4F03" w:rsidP="00160990">
            <w:pPr>
              <w:jc w:val="center"/>
              <w:rPr>
                <w:rFonts w:ascii="Century Gothic" w:hAnsi="Century Gothic"/>
                <w:sz w:val="20"/>
                <w:szCs w:val="20"/>
              </w:rPr>
            </w:pPr>
          </w:p>
        </w:tc>
        <w:tc>
          <w:tcPr>
            <w:tcW w:w="1948" w:type="dxa"/>
            <w:tcBorders>
              <w:top w:val="single" w:sz="4" w:space="0" w:color="auto"/>
              <w:left w:val="single" w:sz="4" w:space="0" w:color="auto"/>
              <w:bottom w:val="single" w:sz="4" w:space="0" w:color="auto"/>
              <w:right w:val="single" w:sz="4" w:space="0" w:color="auto"/>
            </w:tcBorders>
          </w:tcPr>
          <w:p w14:paraId="643FE8FA" w14:textId="77777777" w:rsidR="008F4F03" w:rsidRPr="00042352" w:rsidRDefault="008F4F03" w:rsidP="00160990">
            <w:pPr>
              <w:jc w:val="center"/>
              <w:rPr>
                <w:rFonts w:ascii="Century Gothic" w:hAnsi="Century Gothic"/>
                <w:sz w:val="20"/>
                <w:szCs w:val="20"/>
              </w:rPr>
            </w:pPr>
          </w:p>
        </w:tc>
      </w:tr>
      <w:tr w:rsidR="008F4F03" w:rsidRPr="00042352" w14:paraId="03166B08" w14:textId="77777777" w:rsidTr="00C03939">
        <w:trPr>
          <w:trHeight w:val="137"/>
        </w:trPr>
        <w:tc>
          <w:tcPr>
            <w:tcW w:w="6692" w:type="dxa"/>
            <w:gridSpan w:val="3"/>
            <w:tcBorders>
              <w:top w:val="single" w:sz="4" w:space="0" w:color="auto"/>
              <w:left w:val="single" w:sz="4" w:space="0" w:color="auto"/>
              <w:bottom w:val="single" w:sz="4" w:space="0" w:color="auto"/>
              <w:right w:val="single" w:sz="4" w:space="0" w:color="auto"/>
            </w:tcBorders>
            <w:hideMark/>
          </w:tcPr>
          <w:p w14:paraId="73B37B2E" w14:textId="77777777" w:rsidR="008F4F03" w:rsidRPr="00042352" w:rsidRDefault="008F4F03" w:rsidP="00160990">
            <w:pPr>
              <w:jc w:val="right"/>
              <w:rPr>
                <w:rFonts w:ascii="Century Gothic" w:hAnsi="Century Gothic"/>
                <w:b/>
                <w:sz w:val="20"/>
                <w:szCs w:val="20"/>
              </w:rPr>
            </w:pPr>
            <w:r w:rsidRPr="00042352">
              <w:rPr>
                <w:rFonts w:ascii="Century Gothic" w:hAnsi="Century Gothic"/>
                <w:b/>
                <w:sz w:val="20"/>
                <w:szCs w:val="20"/>
              </w:rPr>
              <w:t xml:space="preserve">PVN </w:t>
            </w:r>
          </w:p>
        </w:tc>
        <w:tc>
          <w:tcPr>
            <w:tcW w:w="1948" w:type="dxa"/>
            <w:tcBorders>
              <w:top w:val="single" w:sz="4" w:space="0" w:color="auto"/>
              <w:left w:val="single" w:sz="4" w:space="0" w:color="auto"/>
              <w:bottom w:val="single" w:sz="4" w:space="0" w:color="auto"/>
              <w:right w:val="single" w:sz="4" w:space="0" w:color="auto"/>
            </w:tcBorders>
          </w:tcPr>
          <w:p w14:paraId="47898DEC" w14:textId="77777777" w:rsidR="008F4F03" w:rsidRPr="00042352" w:rsidRDefault="008F4F03" w:rsidP="00160990">
            <w:pPr>
              <w:jc w:val="both"/>
              <w:rPr>
                <w:rFonts w:ascii="Century Gothic" w:hAnsi="Century Gothic"/>
                <w:b/>
                <w:sz w:val="20"/>
                <w:szCs w:val="20"/>
              </w:rPr>
            </w:pPr>
          </w:p>
        </w:tc>
      </w:tr>
      <w:tr w:rsidR="008F4F03" w:rsidRPr="00042352" w14:paraId="26AA2E79" w14:textId="77777777" w:rsidTr="00C03939">
        <w:trPr>
          <w:trHeight w:val="137"/>
        </w:trPr>
        <w:tc>
          <w:tcPr>
            <w:tcW w:w="6692" w:type="dxa"/>
            <w:gridSpan w:val="3"/>
            <w:tcBorders>
              <w:top w:val="single" w:sz="4" w:space="0" w:color="auto"/>
              <w:left w:val="single" w:sz="4" w:space="0" w:color="auto"/>
              <w:bottom w:val="single" w:sz="4" w:space="0" w:color="auto"/>
              <w:right w:val="single" w:sz="4" w:space="0" w:color="auto"/>
            </w:tcBorders>
            <w:hideMark/>
          </w:tcPr>
          <w:p w14:paraId="0E14D2A6" w14:textId="77777777" w:rsidR="008F4F03" w:rsidRPr="00042352" w:rsidRDefault="008F4F03" w:rsidP="00160990">
            <w:pPr>
              <w:jc w:val="right"/>
              <w:rPr>
                <w:rFonts w:ascii="Century Gothic" w:hAnsi="Century Gothic"/>
                <w:b/>
                <w:sz w:val="20"/>
                <w:szCs w:val="20"/>
              </w:rPr>
            </w:pPr>
            <w:r w:rsidRPr="00042352">
              <w:rPr>
                <w:rFonts w:ascii="Century Gothic" w:hAnsi="Century Gothic"/>
                <w:b/>
                <w:sz w:val="20"/>
                <w:szCs w:val="20"/>
              </w:rPr>
              <w:t xml:space="preserve">Kopā ar PVN </w:t>
            </w:r>
          </w:p>
        </w:tc>
        <w:tc>
          <w:tcPr>
            <w:tcW w:w="1948" w:type="dxa"/>
            <w:tcBorders>
              <w:top w:val="single" w:sz="4" w:space="0" w:color="auto"/>
              <w:left w:val="single" w:sz="4" w:space="0" w:color="auto"/>
              <w:bottom w:val="single" w:sz="4" w:space="0" w:color="auto"/>
              <w:right w:val="single" w:sz="4" w:space="0" w:color="auto"/>
            </w:tcBorders>
          </w:tcPr>
          <w:p w14:paraId="4FE1DB62" w14:textId="77777777" w:rsidR="008F4F03" w:rsidRPr="00042352" w:rsidRDefault="008F4F03" w:rsidP="00160990">
            <w:pPr>
              <w:jc w:val="both"/>
              <w:rPr>
                <w:rFonts w:ascii="Century Gothic" w:hAnsi="Century Gothic"/>
                <w:b/>
                <w:sz w:val="20"/>
                <w:szCs w:val="20"/>
              </w:rPr>
            </w:pPr>
          </w:p>
        </w:tc>
      </w:tr>
    </w:tbl>
    <w:p w14:paraId="69C592B3" w14:textId="77777777" w:rsidR="008F4F03" w:rsidRPr="00042352" w:rsidRDefault="008F4F03" w:rsidP="008F4F03">
      <w:pPr>
        <w:jc w:val="both"/>
        <w:rPr>
          <w:rFonts w:ascii="Century Gothic" w:hAnsi="Century Gothic"/>
          <w:sz w:val="20"/>
          <w:szCs w:val="20"/>
        </w:rPr>
      </w:pPr>
    </w:p>
    <w:p w14:paraId="5B99C673" w14:textId="77777777" w:rsidR="008F4F03" w:rsidRPr="00042352" w:rsidRDefault="008F4F03" w:rsidP="008F4F03">
      <w:pPr>
        <w:jc w:val="both"/>
        <w:rPr>
          <w:rFonts w:ascii="Century Gothic" w:hAnsi="Century Gothic"/>
          <w:sz w:val="20"/>
          <w:szCs w:val="20"/>
        </w:rPr>
      </w:pPr>
    </w:p>
    <w:p w14:paraId="420B0503" w14:textId="631C8794" w:rsidR="005552A1" w:rsidRPr="00042352" w:rsidRDefault="005552A1" w:rsidP="005552A1">
      <w:pPr>
        <w:jc w:val="both"/>
        <w:rPr>
          <w:rFonts w:ascii="Century Gothic" w:hAnsi="Century Gothic" w:cstheme="minorHAnsi"/>
          <w:iCs/>
          <w:sz w:val="20"/>
          <w:szCs w:val="20"/>
        </w:rPr>
      </w:pPr>
      <w:r w:rsidRPr="00042352">
        <w:rPr>
          <w:rFonts w:ascii="Century Gothic" w:hAnsi="Century Gothic" w:cstheme="minorHAnsi"/>
          <w:iCs/>
          <w:sz w:val="20"/>
          <w:szCs w:val="20"/>
        </w:rPr>
        <w:t xml:space="preserve">1. Finanšu piedāvājuma piedāvātā elektroenerģijas </w:t>
      </w:r>
      <w:r w:rsidR="00E214FC" w:rsidRPr="00042352">
        <w:rPr>
          <w:rFonts w:ascii="Century Gothic" w:hAnsi="Century Gothic" w:cstheme="minorHAnsi"/>
          <w:iCs/>
          <w:sz w:val="20"/>
          <w:szCs w:val="20"/>
        </w:rPr>
        <w:t>tirdzniecības pakalpojuma maks</w:t>
      </w:r>
      <w:r w:rsidR="00E214FC">
        <w:rPr>
          <w:rFonts w:ascii="Century Gothic" w:hAnsi="Century Gothic" w:cstheme="minorHAnsi"/>
          <w:iCs/>
          <w:sz w:val="20"/>
          <w:szCs w:val="20"/>
        </w:rPr>
        <w:t>ā</w:t>
      </w:r>
      <w:r w:rsidRPr="00042352">
        <w:rPr>
          <w:rFonts w:ascii="Century Gothic" w:hAnsi="Century Gothic" w:cstheme="minorHAnsi"/>
          <w:iCs/>
          <w:sz w:val="20"/>
          <w:szCs w:val="20"/>
        </w:rPr>
        <w:t xml:space="preserve"> ir iekļautas:</w:t>
      </w:r>
    </w:p>
    <w:p w14:paraId="3BCC0CD9" w14:textId="77777777" w:rsidR="005552A1" w:rsidRPr="00042352" w:rsidRDefault="005552A1" w:rsidP="005552A1">
      <w:pPr>
        <w:ind w:left="993" w:hanging="425"/>
        <w:jc w:val="both"/>
        <w:rPr>
          <w:rFonts w:ascii="Century Gothic" w:hAnsi="Century Gothic" w:cstheme="minorHAnsi"/>
          <w:iCs/>
          <w:sz w:val="20"/>
          <w:szCs w:val="20"/>
        </w:rPr>
      </w:pPr>
      <w:r w:rsidRPr="00042352">
        <w:rPr>
          <w:rFonts w:ascii="Century Gothic" w:hAnsi="Century Gothic" w:cstheme="minorHAnsi"/>
          <w:iCs/>
          <w:sz w:val="20"/>
          <w:szCs w:val="20"/>
        </w:rPr>
        <w:t xml:space="preserve">1.1. visas ar iepirkuma priekšmetu saistītās izmaksas, </w:t>
      </w:r>
      <w:proofErr w:type="spellStart"/>
      <w:r w:rsidRPr="00042352">
        <w:rPr>
          <w:rFonts w:ascii="Century Gothic" w:hAnsi="Century Gothic" w:cstheme="minorHAnsi"/>
          <w:iCs/>
          <w:sz w:val="20"/>
          <w:szCs w:val="20"/>
        </w:rPr>
        <w:t>palīgpakalpojumu</w:t>
      </w:r>
      <w:proofErr w:type="spellEnd"/>
      <w:r w:rsidRPr="00042352">
        <w:rPr>
          <w:rFonts w:ascii="Century Gothic" w:hAnsi="Century Gothic" w:cstheme="minorHAnsi"/>
          <w:iCs/>
          <w:sz w:val="20"/>
          <w:szCs w:val="20"/>
        </w:rPr>
        <w:t xml:space="preserve"> izmaksas, kā arī visi nodokļi (izņemot pievienotās vērtības nodokli) un nodevas, ja tādas ir paredzētas;</w:t>
      </w:r>
    </w:p>
    <w:p w14:paraId="1E15A29F" w14:textId="77777777" w:rsidR="005552A1" w:rsidRPr="00042352" w:rsidRDefault="005552A1" w:rsidP="005552A1">
      <w:pPr>
        <w:pStyle w:val="ListParagraph"/>
        <w:widowControl w:val="0"/>
        <w:numPr>
          <w:ilvl w:val="1"/>
          <w:numId w:val="38"/>
        </w:numPr>
        <w:spacing w:line="276" w:lineRule="auto"/>
        <w:ind w:left="993"/>
        <w:contextualSpacing w:val="0"/>
        <w:jc w:val="both"/>
        <w:rPr>
          <w:rFonts w:ascii="Century Gothic" w:hAnsi="Century Gothic" w:cstheme="minorHAnsi"/>
          <w:iCs/>
          <w:sz w:val="20"/>
          <w:szCs w:val="20"/>
        </w:rPr>
      </w:pPr>
      <w:r w:rsidRPr="00042352">
        <w:rPr>
          <w:rFonts w:ascii="Century Gothic" w:hAnsi="Century Gothic" w:cstheme="minorHAnsi"/>
          <w:iCs/>
          <w:sz w:val="20"/>
          <w:szCs w:val="20"/>
        </w:rPr>
        <w:t>balansēšanas pakalpojuma izmaksas, kā arī ar tirdzniecību saistītās izmaksas.</w:t>
      </w:r>
    </w:p>
    <w:p w14:paraId="3F0C73AC" w14:textId="5DE07A22" w:rsidR="005552A1" w:rsidRPr="00042352" w:rsidRDefault="005552A1" w:rsidP="005552A1">
      <w:pPr>
        <w:widowControl w:val="0"/>
        <w:numPr>
          <w:ilvl w:val="0"/>
          <w:numId w:val="38"/>
        </w:numPr>
        <w:suppressAutoHyphens/>
        <w:autoSpaceDN w:val="0"/>
        <w:ind w:left="567" w:hanging="567"/>
        <w:jc w:val="both"/>
        <w:textAlignment w:val="baseline"/>
        <w:rPr>
          <w:rFonts w:ascii="Century Gothic" w:hAnsi="Century Gothic" w:cstheme="minorHAnsi"/>
          <w:iCs/>
          <w:sz w:val="20"/>
          <w:szCs w:val="20"/>
        </w:rPr>
      </w:pPr>
      <w:r w:rsidRPr="00042352">
        <w:rPr>
          <w:rFonts w:ascii="Century Gothic" w:hAnsi="Century Gothic" w:cstheme="minorHAnsi"/>
          <w:iCs/>
          <w:sz w:val="20"/>
          <w:szCs w:val="20"/>
        </w:rPr>
        <w:t xml:space="preserve">Piedāvātā elektroenerģijas </w:t>
      </w:r>
      <w:r w:rsidR="00E214FC" w:rsidRPr="00042352">
        <w:rPr>
          <w:rFonts w:ascii="Century Gothic" w:hAnsi="Century Gothic" w:cstheme="minorHAnsi"/>
          <w:iCs/>
          <w:sz w:val="20"/>
          <w:szCs w:val="20"/>
        </w:rPr>
        <w:t>tirdzniecības pakalpojuma maksa</w:t>
      </w:r>
      <w:r w:rsidRPr="00042352">
        <w:rPr>
          <w:rFonts w:ascii="Century Gothic" w:hAnsi="Century Gothic" w:cstheme="minorHAnsi"/>
          <w:iCs/>
          <w:sz w:val="20"/>
          <w:szCs w:val="20"/>
        </w:rPr>
        <w:t xml:space="preserve"> neietver sistēmas pakalpojumu tarifus, ko Pircējs apmaksā saskaņā ar sistēmas operatoru noslēgtā sistēmas pakalpojumu līguma noteikumiem.</w:t>
      </w:r>
    </w:p>
    <w:p w14:paraId="5BBE5304" w14:textId="0B709B41" w:rsidR="005552A1" w:rsidRPr="00042352" w:rsidRDefault="005552A1" w:rsidP="005552A1">
      <w:pPr>
        <w:widowControl w:val="0"/>
        <w:numPr>
          <w:ilvl w:val="0"/>
          <w:numId w:val="38"/>
        </w:numPr>
        <w:suppressAutoHyphens/>
        <w:autoSpaceDN w:val="0"/>
        <w:ind w:left="567" w:hanging="567"/>
        <w:jc w:val="both"/>
        <w:textAlignment w:val="baseline"/>
        <w:rPr>
          <w:rFonts w:ascii="Century Gothic" w:hAnsi="Century Gothic" w:cstheme="minorHAnsi"/>
          <w:iCs/>
          <w:sz w:val="20"/>
          <w:szCs w:val="20"/>
        </w:rPr>
      </w:pPr>
      <w:r w:rsidRPr="00042352">
        <w:rPr>
          <w:rFonts w:ascii="Century Gothic" w:hAnsi="Century Gothic" w:cstheme="minorHAnsi"/>
          <w:iCs/>
          <w:sz w:val="20"/>
          <w:szCs w:val="20"/>
        </w:rPr>
        <w:t xml:space="preserve">Piedāvātā elektroenerģijas </w:t>
      </w:r>
      <w:r w:rsidR="00E214FC" w:rsidRPr="00042352">
        <w:rPr>
          <w:rFonts w:ascii="Century Gothic" w:hAnsi="Century Gothic" w:cstheme="minorHAnsi"/>
          <w:iCs/>
          <w:sz w:val="20"/>
          <w:szCs w:val="20"/>
        </w:rPr>
        <w:t>tirdzniecības pakalpojuma maksa</w:t>
      </w:r>
      <w:r w:rsidRPr="00042352">
        <w:rPr>
          <w:rFonts w:ascii="Century Gothic" w:hAnsi="Century Gothic" w:cstheme="minorHAnsi"/>
          <w:iCs/>
          <w:sz w:val="20"/>
          <w:szCs w:val="20"/>
        </w:rPr>
        <w:t xml:space="preserve"> neietver elektroenerģijas vairumtirdzniecības cenu, kas Līguma izpildes laikā tiks noteikta atbilstoši </w:t>
      </w:r>
      <w:proofErr w:type="spellStart"/>
      <w:r w:rsidRPr="00042352">
        <w:rPr>
          <w:rFonts w:ascii="Century Gothic" w:hAnsi="Century Gothic" w:cstheme="minorHAnsi"/>
          <w:iCs/>
          <w:sz w:val="20"/>
          <w:szCs w:val="20"/>
        </w:rPr>
        <w:t>ikstundas</w:t>
      </w:r>
      <w:proofErr w:type="spellEnd"/>
      <w:r w:rsidRPr="00042352">
        <w:rPr>
          <w:rFonts w:ascii="Century Gothic" w:hAnsi="Century Gothic" w:cstheme="minorHAnsi"/>
          <w:iCs/>
          <w:sz w:val="20"/>
          <w:szCs w:val="20"/>
        </w:rPr>
        <w:t xml:space="preserve"> cenai biržā Nord </w:t>
      </w:r>
      <w:proofErr w:type="spellStart"/>
      <w:r w:rsidRPr="00042352">
        <w:rPr>
          <w:rFonts w:ascii="Century Gothic" w:hAnsi="Century Gothic" w:cstheme="minorHAnsi"/>
          <w:iCs/>
          <w:sz w:val="20"/>
          <w:szCs w:val="20"/>
        </w:rPr>
        <w:t>Pool</w:t>
      </w:r>
      <w:proofErr w:type="spellEnd"/>
      <w:r w:rsidRPr="00042352">
        <w:rPr>
          <w:rFonts w:ascii="Century Gothic" w:hAnsi="Century Gothic" w:cstheme="minorHAnsi"/>
          <w:iCs/>
          <w:sz w:val="20"/>
          <w:szCs w:val="20"/>
        </w:rPr>
        <w:t> Latvijas reģionā.</w:t>
      </w:r>
    </w:p>
    <w:p w14:paraId="2F83AFDF" w14:textId="77777777" w:rsidR="005552A1" w:rsidRPr="00042352" w:rsidRDefault="005552A1" w:rsidP="005552A1">
      <w:pPr>
        <w:widowControl w:val="0"/>
        <w:numPr>
          <w:ilvl w:val="0"/>
          <w:numId w:val="38"/>
        </w:numPr>
        <w:suppressAutoHyphens/>
        <w:autoSpaceDN w:val="0"/>
        <w:ind w:left="567" w:hanging="567"/>
        <w:jc w:val="both"/>
        <w:textAlignment w:val="baseline"/>
        <w:rPr>
          <w:rFonts w:ascii="Century Gothic" w:hAnsi="Century Gothic" w:cstheme="minorHAnsi"/>
          <w:iCs/>
          <w:sz w:val="20"/>
          <w:szCs w:val="20"/>
        </w:rPr>
      </w:pPr>
      <w:r w:rsidRPr="00042352">
        <w:rPr>
          <w:rFonts w:ascii="Century Gothic" w:hAnsi="Century Gothic" w:cstheme="minorHAnsi"/>
          <w:iCs/>
          <w:sz w:val="20"/>
          <w:szCs w:val="20"/>
        </w:rPr>
        <w:t>Līguma izpildes laikā elektroenerģijas kopējo pārdošanas cenu veido elektroenerģijas tirdzniecības pakalpojuma maksa un elektroenerģijas vairumtirdzniecības cena.</w:t>
      </w:r>
    </w:p>
    <w:p w14:paraId="69FEDBAB" w14:textId="77777777" w:rsidR="005552A1" w:rsidRPr="00042352" w:rsidRDefault="005552A1" w:rsidP="005552A1">
      <w:pPr>
        <w:jc w:val="both"/>
        <w:outlineLvl w:val="2"/>
        <w:rPr>
          <w:rFonts w:ascii="Century Gothic" w:eastAsia="Calibri" w:hAnsi="Century Gothic" w:cstheme="minorHAnsi"/>
          <w:i/>
          <w:iCs/>
          <w:sz w:val="20"/>
          <w:szCs w:val="20"/>
        </w:rPr>
      </w:pPr>
    </w:p>
    <w:p w14:paraId="713E3145" w14:textId="77777777" w:rsidR="005552A1" w:rsidRPr="00042352" w:rsidRDefault="005552A1" w:rsidP="005552A1">
      <w:pPr>
        <w:spacing w:line="100" w:lineRule="atLeast"/>
        <w:jc w:val="both"/>
        <w:rPr>
          <w:rFonts w:ascii="Century Gothic" w:eastAsia="Calibri" w:hAnsi="Century Gothic" w:cstheme="minorHAnsi"/>
          <w:i/>
          <w:iCs/>
          <w:sz w:val="20"/>
          <w:szCs w:val="20"/>
        </w:rPr>
      </w:pPr>
      <w:r w:rsidRPr="00042352">
        <w:rPr>
          <w:rFonts w:ascii="Century Gothic" w:eastAsia="Calibri" w:hAnsi="Century Gothic" w:cstheme="minorHAnsi"/>
          <w:i/>
          <w:iCs/>
          <w:sz w:val="20"/>
          <w:szCs w:val="20"/>
        </w:rPr>
        <w:t>Norādītie elektroenerģijas apjomi ir orientējoši. Pasūtītājs ir tiesīgs iegādāties tādu elektroenerģijas apjomu, kāds nepieciešams, atbilstoši faktiskajam patēriņam. Kā arī pasūtītājs ir tiesīgs papildināt un/vai samazināt elektroenerģiju patērējošo objektu skaitu</w:t>
      </w:r>
    </w:p>
    <w:p w14:paraId="79F51175" w14:textId="77777777" w:rsidR="005552A1" w:rsidRPr="00042352" w:rsidRDefault="005552A1" w:rsidP="005552A1">
      <w:pPr>
        <w:spacing w:line="100" w:lineRule="atLeast"/>
        <w:jc w:val="both"/>
        <w:rPr>
          <w:rFonts w:ascii="Century Gothic" w:hAnsi="Century Gothic"/>
          <w:sz w:val="20"/>
          <w:szCs w:val="20"/>
        </w:rPr>
      </w:pPr>
    </w:p>
    <w:p w14:paraId="1C5F1070" w14:textId="77777777" w:rsidR="008F4F03" w:rsidRPr="008F4F03" w:rsidRDefault="008F4F03" w:rsidP="008F4F03">
      <w:pPr>
        <w:jc w:val="both"/>
        <w:rPr>
          <w:rFonts w:ascii="Century Gothic" w:eastAsiaTheme="minorHAnsi" w:hAnsi="Century Gothic" w:cstheme="minorBidi"/>
          <w:sz w:val="20"/>
          <w:szCs w:val="20"/>
          <w:lang w:eastAsia="en-US"/>
        </w:rPr>
      </w:pPr>
      <w:r w:rsidRPr="00042352">
        <w:rPr>
          <w:rFonts w:ascii="Century Gothic" w:hAnsi="Century Gothic"/>
          <w:sz w:val="20"/>
          <w:szCs w:val="20"/>
        </w:rPr>
        <w:t>Mēs apliecinām, ka nav tādu apstākļu, kuri liegtu mums piedalīties iepirkuma procedūrā</w:t>
      </w:r>
      <w:r w:rsidRPr="008F4F03">
        <w:rPr>
          <w:rFonts w:ascii="Century Gothic" w:hAnsi="Century Gothic"/>
          <w:sz w:val="20"/>
          <w:szCs w:val="20"/>
        </w:rPr>
        <w:t xml:space="preserve"> un pildīt iepirkuma tehniskajā specifikācijā un finanšu piedāvājumā norādītās prasības.</w:t>
      </w:r>
    </w:p>
    <w:p w14:paraId="375FD23A" w14:textId="77777777" w:rsidR="00C24214" w:rsidRPr="00F24B13" w:rsidRDefault="00C24214" w:rsidP="00C24214">
      <w:pPr>
        <w:jc w:val="both"/>
        <w:rPr>
          <w:rFonts w:ascii="Century Gothic" w:hAnsi="Century Gothic"/>
          <w:sz w:val="20"/>
          <w:szCs w:val="20"/>
        </w:rPr>
      </w:pPr>
    </w:p>
    <w:p w14:paraId="7210C206" w14:textId="77777777" w:rsidR="005223C7" w:rsidRPr="00F24B13" w:rsidRDefault="005223C7" w:rsidP="005223C7">
      <w:pPr>
        <w:jc w:val="both"/>
        <w:rPr>
          <w:rFonts w:ascii="Century Gothic" w:hAnsi="Century Gothic"/>
          <w:b/>
          <w:sz w:val="20"/>
          <w:szCs w:val="20"/>
        </w:rPr>
      </w:pPr>
      <w:r w:rsidRPr="00F24B13">
        <w:rPr>
          <w:rFonts w:ascii="Century Gothic" w:hAnsi="Century Gothic"/>
          <w:sz w:val="20"/>
          <w:szCs w:val="20"/>
        </w:rPr>
        <w:t>Paraksta pretendents vai pretendenta pilnvarotā persona.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61"/>
        <w:gridCol w:w="4261"/>
      </w:tblGrid>
      <w:tr w:rsidR="005223C7" w:rsidRPr="00F24B13" w14:paraId="7498F0B1" w14:textId="77777777" w:rsidTr="005223C7">
        <w:tc>
          <w:tcPr>
            <w:tcW w:w="4261" w:type="dxa"/>
          </w:tcPr>
          <w:p w14:paraId="5FC938CB" w14:textId="32007675" w:rsidR="005223C7" w:rsidRPr="00F24B13" w:rsidRDefault="005223C7" w:rsidP="004A312D">
            <w:pPr>
              <w:jc w:val="both"/>
              <w:rPr>
                <w:rFonts w:ascii="Century Gothic" w:hAnsi="Century Gothic"/>
                <w:sz w:val="20"/>
                <w:szCs w:val="20"/>
              </w:rPr>
            </w:pPr>
            <w:r w:rsidRPr="00F24B13">
              <w:rPr>
                <w:rFonts w:ascii="Century Gothic" w:hAnsi="Century Gothic"/>
                <w:sz w:val="20"/>
                <w:szCs w:val="20"/>
              </w:rPr>
              <w:t>Vārds,</w:t>
            </w:r>
            <w:r w:rsidR="004A312D">
              <w:rPr>
                <w:rFonts w:ascii="Century Gothic" w:hAnsi="Century Gothic"/>
                <w:sz w:val="20"/>
                <w:szCs w:val="20"/>
              </w:rPr>
              <w:t xml:space="preserve"> u</w:t>
            </w:r>
            <w:r w:rsidRPr="00F24B13">
              <w:rPr>
                <w:rFonts w:ascii="Century Gothic" w:hAnsi="Century Gothic"/>
                <w:sz w:val="20"/>
                <w:szCs w:val="20"/>
              </w:rPr>
              <w:t>zvārd</w:t>
            </w:r>
            <w:r w:rsidR="004A312D">
              <w:rPr>
                <w:rFonts w:ascii="Century Gothic" w:hAnsi="Century Gothic"/>
                <w:sz w:val="20"/>
                <w:szCs w:val="20"/>
              </w:rPr>
              <w:t>s</w:t>
            </w:r>
          </w:p>
        </w:tc>
        <w:tc>
          <w:tcPr>
            <w:tcW w:w="4261" w:type="dxa"/>
          </w:tcPr>
          <w:p w14:paraId="4594B2B7" w14:textId="77777777" w:rsidR="005223C7" w:rsidRPr="00F24B13" w:rsidRDefault="005223C7" w:rsidP="005223C7">
            <w:pPr>
              <w:jc w:val="both"/>
              <w:rPr>
                <w:rFonts w:ascii="Century Gothic" w:hAnsi="Century Gothic"/>
                <w:sz w:val="20"/>
                <w:szCs w:val="20"/>
              </w:rPr>
            </w:pPr>
          </w:p>
        </w:tc>
      </w:tr>
      <w:tr w:rsidR="004A312D" w:rsidRPr="00F24B13" w14:paraId="2AE3230E" w14:textId="77777777" w:rsidTr="005223C7">
        <w:tc>
          <w:tcPr>
            <w:tcW w:w="4261" w:type="dxa"/>
          </w:tcPr>
          <w:p w14:paraId="669162D7" w14:textId="1B04CF17" w:rsidR="004A312D" w:rsidRPr="00F24B13" w:rsidRDefault="004A312D" w:rsidP="005223C7">
            <w:pPr>
              <w:jc w:val="both"/>
              <w:rPr>
                <w:rFonts w:ascii="Century Gothic" w:hAnsi="Century Gothic"/>
                <w:sz w:val="20"/>
                <w:szCs w:val="20"/>
              </w:rPr>
            </w:pPr>
            <w:r w:rsidRPr="00F24B13">
              <w:rPr>
                <w:rFonts w:ascii="Century Gothic" w:hAnsi="Century Gothic"/>
                <w:sz w:val="20"/>
                <w:szCs w:val="20"/>
              </w:rPr>
              <w:t>Ieņemamais amats</w:t>
            </w:r>
          </w:p>
        </w:tc>
        <w:tc>
          <w:tcPr>
            <w:tcW w:w="4261" w:type="dxa"/>
          </w:tcPr>
          <w:p w14:paraId="7289C8A4" w14:textId="77777777" w:rsidR="004A312D" w:rsidRPr="00F24B13" w:rsidRDefault="004A312D" w:rsidP="005223C7">
            <w:pPr>
              <w:jc w:val="both"/>
              <w:rPr>
                <w:rFonts w:ascii="Century Gothic" w:hAnsi="Century Gothic"/>
                <w:sz w:val="20"/>
                <w:szCs w:val="20"/>
              </w:rPr>
            </w:pPr>
          </w:p>
        </w:tc>
      </w:tr>
      <w:tr w:rsidR="005223C7" w:rsidRPr="00F24B13" w14:paraId="4C8C1E61" w14:textId="77777777" w:rsidTr="005223C7">
        <w:tc>
          <w:tcPr>
            <w:tcW w:w="4261" w:type="dxa"/>
          </w:tcPr>
          <w:p w14:paraId="2A56AAD1" w14:textId="0EF3CF9D" w:rsidR="005223C7" w:rsidRPr="00F24B13" w:rsidRDefault="005223C7" w:rsidP="005223C7">
            <w:pPr>
              <w:jc w:val="both"/>
              <w:rPr>
                <w:rFonts w:ascii="Century Gothic" w:hAnsi="Century Gothic"/>
                <w:sz w:val="20"/>
                <w:szCs w:val="20"/>
              </w:rPr>
            </w:pPr>
            <w:r w:rsidRPr="00F24B13">
              <w:rPr>
                <w:rFonts w:ascii="Century Gothic" w:hAnsi="Century Gothic"/>
                <w:sz w:val="20"/>
                <w:szCs w:val="20"/>
              </w:rPr>
              <w:t>Paraksts</w:t>
            </w:r>
          </w:p>
          <w:p w14:paraId="59E3D8C9" w14:textId="77777777" w:rsidR="005223C7" w:rsidRPr="00F24B13" w:rsidRDefault="005223C7" w:rsidP="005223C7">
            <w:pPr>
              <w:jc w:val="both"/>
              <w:rPr>
                <w:rFonts w:ascii="Century Gothic" w:hAnsi="Century Gothic"/>
                <w:sz w:val="20"/>
                <w:szCs w:val="20"/>
              </w:rPr>
            </w:pPr>
          </w:p>
        </w:tc>
        <w:tc>
          <w:tcPr>
            <w:tcW w:w="4261" w:type="dxa"/>
          </w:tcPr>
          <w:p w14:paraId="15006E17" w14:textId="77777777" w:rsidR="005223C7" w:rsidRPr="00F24B13" w:rsidRDefault="005223C7" w:rsidP="005223C7">
            <w:pPr>
              <w:jc w:val="both"/>
              <w:rPr>
                <w:rFonts w:ascii="Century Gothic" w:hAnsi="Century Gothic"/>
                <w:sz w:val="20"/>
                <w:szCs w:val="20"/>
              </w:rPr>
            </w:pPr>
          </w:p>
        </w:tc>
      </w:tr>
      <w:tr w:rsidR="005223C7" w:rsidRPr="00F24B13" w14:paraId="2759D5A8" w14:textId="77777777" w:rsidTr="005223C7">
        <w:tc>
          <w:tcPr>
            <w:tcW w:w="4261" w:type="dxa"/>
          </w:tcPr>
          <w:p w14:paraId="367647A8" w14:textId="77777777" w:rsidR="005223C7" w:rsidRPr="00F24B13" w:rsidRDefault="005223C7" w:rsidP="005223C7">
            <w:pPr>
              <w:jc w:val="both"/>
              <w:rPr>
                <w:rFonts w:ascii="Century Gothic" w:hAnsi="Century Gothic"/>
                <w:sz w:val="20"/>
                <w:szCs w:val="20"/>
              </w:rPr>
            </w:pPr>
            <w:r w:rsidRPr="00F24B13">
              <w:rPr>
                <w:rFonts w:ascii="Century Gothic" w:hAnsi="Century Gothic"/>
                <w:sz w:val="20"/>
                <w:szCs w:val="20"/>
              </w:rPr>
              <w:t>Datums</w:t>
            </w:r>
          </w:p>
        </w:tc>
        <w:tc>
          <w:tcPr>
            <w:tcW w:w="4261" w:type="dxa"/>
          </w:tcPr>
          <w:p w14:paraId="72A7B864" w14:textId="77777777" w:rsidR="005223C7" w:rsidRPr="00F24B13" w:rsidRDefault="005223C7" w:rsidP="005223C7">
            <w:pPr>
              <w:jc w:val="both"/>
              <w:rPr>
                <w:rFonts w:ascii="Century Gothic" w:hAnsi="Century Gothic"/>
                <w:sz w:val="20"/>
                <w:szCs w:val="20"/>
              </w:rPr>
            </w:pPr>
          </w:p>
        </w:tc>
      </w:tr>
    </w:tbl>
    <w:p w14:paraId="3C66554A" w14:textId="77777777" w:rsidR="005223C7" w:rsidRPr="00F24B13" w:rsidRDefault="005223C7" w:rsidP="005223C7">
      <w:pPr>
        <w:rPr>
          <w:rFonts w:ascii="Century Gothic" w:hAnsi="Century Gothic"/>
          <w:sz w:val="20"/>
          <w:szCs w:val="20"/>
        </w:rPr>
      </w:pPr>
    </w:p>
    <w:p w14:paraId="5CB15212" w14:textId="77777777" w:rsidR="00B932DF" w:rsidRPr="00F24B13" w:rsidRDefault="00B932DF" w:rsidP="00B932DF">
      <w:pPr>
        <w:jc w:val="right"/>
        <w:rPr>
          <w:rFonts w:ascii="Century Gothic" w:hAnsi="Century Gothic"/>
          <w:b/>
          <w:sz w:val="20"/>
          <w:szCs w:val="20"/>
        </w:rPr>
      </w:pPr>
      <w:r>
        <w:rPr>
          <w:rFonts w:ascii="Century Gothic" w:hAnsi="Century Gothic"/>
          <w:b/>
          <w:sz w:val="20"/>
          <w:szCs w:val="20"/>
        </w:rPr>
        <w:br w:type="page"/>
      </w:r>
      <w:r w:rsidRPr="00F24B13">
        <w:rPr>
          <w:rFonts w:ascii="Century Gothic" w:hAnsi="Century Gothic"/>
          <w:b/>
          <w:noProof/>
          <w:sz w:val="20"/>
          <w:szCs w:val="20"/>
        </w:rPr>
        <w:lastRenderedPageBreak/>
        <w:t>Pielikums nr.</w:t>
      </w:r>
      <w:r>
        <w:rPr>
          <w:rFonts w:ascii="Century Gothic" w:hAnsi="Century Gothic"/>
          <w:b/>
          <w:noProof/>
          <w:sz w:val="20"/>
          <w:szCs w:val="20"/>
        </w:rPr>
        <w:t>4</w:t>
      </w:r>
    </w:p>
    <w:p w14:paraId="19A66E35" w14:textId="77777777" w:rsidR="00B932DF" w:rsidRPr="00F24B13" w:rsidRDefault="00B932DF" w:rsidP="00B932DF">
      <w:pPr>
        <w:pStyle w:val="BodyText"/>
        <w:tabs>
          <w:tab w:val="left" w:pos="935"/>
        </w:tabs>
        <w:ind w:left="374"/>
        <w:rPr>
          <w:rFonts w:ascii="Century Gothic" w:hAnsi="Century Gothic"/>
          <w:sz w:val="20"/>
          <w:szCs w:val="20"/>
        </w:rPr>
      </w:pPr>
    </w:p>
    <w:p w14:paraId="20DEAFC9" w14:textId="77777777" w:rsidR="00B932DF" w:rsidRPr="00F24B13" w:rsidRDefault="00B932DF" w:rsidP="00B932DF">
      <w:pPr>
        <w:jc w:val="center"/>
        <w:rPr>
          <w:rFonts w:ascii="Century Gothic" w:hAnsi="Century Gothic"/>
          <w:b/>
          <w:sz w:val="20"/>
          <w:szCs w:val="20"/>
        </w:rPr>
      </w:pPr>
    </w:p>
    <w:p w14:paraId="1A0A8544" w14:textId="77777777" w:rsidR="00B932DF" w:rsidRPr="00F24B13" w:rsidRDefault="00B932DF" w:rsidP="00B932DF">
      <w:pPr>
        <w:jc w:val="center"/>
        <w:rPr>
          <w:rFonts w:ascii="Century Gothic" w:hAnsi="Century Gothic"/>
          <w:b/>
          <w:sz w:val="20"/>
          <w:szCs w:val="20"/>
        </w:rPr>
      </w:pPr>
      <w:r w:rsidRPr="00F24B13">
        <w:rPr>
          <w:rFonts w:ascii="Century Gothic" w:hAnsi="Century Gothic"/>
          <w:b/>
          <w:sz w:val="20"/>
          <w:szCs w:val="20"/>
        </w:rPr>
        <w:t>Veidlapa „Pretendenta pieredzes apraksts”</w:t>
      </w:r>
    </w:p>
    <w:p w14:paraId="20A753FA" w14:textId="77777777" w:rsidR="00B932DF" w:rsidRPr="00F24B13" w:rsidRDefault="00B932DF" w:rsidP="00B932DF">
      <w:pPr>
        <w:pStyle w:val="ListParagraph"/>
        <w:ind w:left="0"/>
        <w:jc w:val="center"/>
        <w:rPr>
          <w:rFonts w:ascii="Century Gothic" w:hAnsi="Century Gothic"/>
          <w:b/>
          <w:sz w:val="20"/>
          <w:szCs w:val="20"/>
        </w:rPr>
      </w:pPr>
      <w:r w:rsidRPr="00F24B13">
        <w:rPr>
          <w:rFonts w:ascii="Century Gothic" w:hAnsi="Century Gothic"/>
          <w:b/>
          <w:sz w:val="20"/>
          <w:szCs w:val="20"/>
        </w:rPr>
        <w:t>atklātam konkursam</w:t>
      </w:r>
    </w:p>
    <w:p w14:paraId="4E4D623B" w14:textId="77777777" w:rsidR="00B932DF" w:rsidRPr="00CD5B29" w:rsidRDefault="00B932DF" w:rsidP="00B932DF">
      <w:pPr>
        <w:jc w:val="center"/>
        <w:rPr>
          <w:rFonts w:ascii="Century Gothic" w:hAnsi="Century Gothic"/>
          <w:b/>
          <w:sz w:val="28"/>
          <w:szCs w:val="28"/>
        </w:rPr>
      </w:pPr>
      <w:r w:rsidRPr="00CD5B29">
        <w:rPr>
          <w:rFonts w:ascii="Century Gothic" w:hAnsi="Century Gothic"/>
          <w:b/>
          <w:sz w:val="28"/>
          <w:szCs w:val="28"/>
        </w:rPr>
        <w:t>„Elektroenerģijas iegāde”</w:t>
      </w:r>
    </w:p>
    <w:p w14:paraId="09BE450F" w14:textId="6D7DB651" w:rsidR="00B932DF" w:rsidRPr="00F24B13" w:rsidRDefault="00B932DF" w:rsidP="00B932DF">
      <w:pPr>
        <w:jc w:val="center"/>
        <w:rPr>
          <w:rFonts w:ascii="Century Gothic" w:hAnsi="Century Gothic"/>
          <w:b/>
          <w:sz w:val="20"/>
          <w:szCs w:val="20"/>
        </w:rPr>
      </w:pPr>
      <w:r w:rsidRPr="00F24B13">
        <w:rPr>
          <w:rFonts w:ascii="Century Gothic" w:hAnsi="Century Gothic"/>
          <w:b/>
          <w:sz w:val="20"/>
          <w:szCs w:val="20"/>
        </w:rPr>
        <w:t xml:space="preserve">identifikācijas Nr. </w:t>
      </w:r>
      <w:r>
        <w:rPr>
          <w:rFonts w:ascii="Century Gothic" w:hAnsi="Century Gothic"/>
          <w:b/>
          <w:sz w:val="20"/>
          <w:szCs w:val="20"/>
        </w:rPr>
        <w:t>ALTUM 202</w:t>
      </w:r>
      <w:r w:rsidR="00200950">
        <w:rPr>
          <w:rFonts w:ascii="Century Gothic" w:hAnsi="Century Gothic"/>
          <w:b/>
          <w:sz w:val="20"/>
          <w:szCs w:val="20"/>
        </w:rPr>
        <w:t>5</w:t>
      </w:r>
      <w:r>
        <w:rPr>
          <w:rFonts w:ascii="Century Gothic" w:hAnsi="Century Gothic"/>
          <w:b/>
          <w:sz w:val="20"/>
          <w:szCs w:val="20"/>
        </w:rPr>
        <w:t>/</w:t>
      </w:r>
      <w:r w:rsidR="00455246">
        <w:rPr>
          <w:rFonts w:ascii="Century Gothic" w:hAnsi="Century Gothic"/>
          <w:b/>
          <w:sz w:val="20"/>
          <w:szCs w:val="20"/>
        </w:rPr>
        <w:t>17</w:t>
      </w:r>
      <w:r>
        <w:rPr>
          <w:rFonts w:ascii="Century Gothic" w:hAnsi="Century Gothic"/>
          <w:b/>
          <w:sz w:val="20"/>
          <w:szCs w:val="20"/>
        </w:rPr>
        <w:t>/</w:t>
      </w:r>
      <w:r w:rsidR="00200950">
        <w:rPr>
          <w:rFonts w:ascii="Century Gothic" w:hAnsi="Century Gothic"/>
          <w:b/>
          <w:sz w:val="20"/>
          <w:szCs w:val="20"/>
        </w:rPr>
        <w:t>IP</w:t>
      </w:r>
      <w:r>
        <w:rPr>
          <w:rFonts w:ascii="Century Gothic" w:hAnsi="Century Gothic"/>
          <w:b/>
          <w:sz w:val="20"/>
          <w:szCs w:val="20"/>
        </w:rPr>
        <w:t>D</w:t>
      </w:r>
    </w:p>
    <w:p w14:paraId="636BF8D5" w14:textId="77777777" w:rsidR="00B932DF" w:rsidRPr="00F24B13" w:rsidRDefault="00B932DF" w:rsidP="00B932DF">
      <w:pPr>
        <w:jc w:val="center"/>
        <w:rPr>
          <w:rFonts w:ascii="Century Gothic" w:hAnsi="Century Gothic"/>
          <w:b/>
          <w:sz w:val="20"/>
          <w:szCs w:val="20"/>
        </w:rPr>
      </w:pPr>
    </w:p>
    <w:tbl>
      <w:tblPr>
        <w:tblW w:w="85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
        <w:gridCol w:w="3032"/>
        <w:gridCol w:w="2268"/>
        <w:gridCol w:w="2718"/>
      </w:tblGrid>
      <w:tr w:rsidR="00B932DF" w:rsidRPr="00B932DF" w14:paraId="41B36923" w14:textId="77777777" w:rsidTr="00160990">
        <w:trPr>
          <w:cantSplit/>
        </w:trPr>
        <w:tc>
          <w:tcPr>
            <w:tcW w:w="512" w:type="dxa"/>
            <w:shd w:val="clear" w:color="auto" w:fill="F2F2F2" w:themeFill="background1" w:themeFillShade="F2"/>
            <w:hideMark/>
          </w:tcPr>
          <w:p w14:paraId="4035FFE9" w14:textId="77777777" w:rsidR="00B932DF" w:rsidRPr="00B932DF" w:rsidRDefault="00B932DF" w:rsidP="00160990">
            <w:pPr>
              <w:pStyle w:val="BodyText"/>
              <w:ind w:left="342" w:hanging="342"/>
              <w:jc w:val="center"/>
              <w:rPr>
                <w:rFonts w:ascii="Century Gothic" w:hAnsi="Century Gothic"/>
                <w:sz w:val="20"/>
                <w:szCs w:val="20"/>
              </w:rPr>
            </w:pPr>
            <w:r w:rsidRPr="00B932DF">
              <w:rPr>
                <w:rFonts w:ascii="Century Gothic" w:hAnsi="Century Gothic"/>
                <w:color w:val="000000"/>
                <w:sz w:val="20"/>
                <w:szCs w:val="20"/>
              </w:rPr>
              <w:t>Nr.</w:t>
            </w:r>
          </w:p>
        </w:tc>
        <w:tc>
          <w:tcPr>
            <w:tcW w:w="3032" w:type="dxa"/>
            <w:shd w:val="clear" w:color="auto" w:fill="F2F2F2" w:themeFill="background1" w:themeFillShade="F2"/>
            <w:hideMark/>
          </w:tcPr>
          <w:p w14:paraId="72A76323" w14:textId="77777777" w:rsidR="00B932DF" w:rsidRPr="00B932DF" w:rsidRDefault="00B932DF" w:rsidP="00160990">
            <w:pPr>
              <w:jc w:val="center"/>
              <w:rPr>
                <w:rFonts w:ascii="Century Gothic" w:hAnsi="Century Gothic"/>
                <w:b/>
                <w:color w:val="000000"/>
                <w:sz w:val="20"/>
                <w:szCs w:val="20"/>
              </w:rPr>
            </w:pPr>
            <w:r w:rsidRPr="00B932DF">
              <w:rPr>
                <w:rFonts w:ascii="Century Gothic" w:hAnsi="Century Gothic"/>
                <w:b/>
                <w:color w:val="000000"/>
                <w:sz w:val="20"/>
                <w:szCs w:val="20"/>
              </w:rPr>
              <w:t xml:space="preserve">Pretendenta pieredzes apraksts </w:t>
            </w:r>
          </w:p>
          <w:p w14:paraId="1A931939" w14:textId="177BA339" w:rsidR="00B932DF" w:rsidRPr="00B932DF" w:rsidRDefault="00B932DF" w:rsidP="00160990">
            <w:pPr>
              <w:jc w:val="center"/>
              <w:rPr>
                <w:rFonts w:ascii="Century Gothic" w:hAnsi="Century Gothic"/>
                <w:color w:val="000000"/>
                <w:sz w:val="20"/>
                <w:szCs w:val="20"/>
              </w:rPr>
            </w:pPr>
            <w:r w:rsidRPr="00B932DF">
              <w:rPr>
                <w:rFonts w:ascii="Century Gothic" w:hAnsi="Century Gothic"/>
                <w:color w:val="000000"/>
                <w:sz w:val="20"/>
                <w:szCs w:val="20"/>
              </w:rPr>
              <w:t>(</w:t>
            </w:r>
            <w:r w:rsidR="00EF3124">
              <w:rPr>
                <w:rFonts w:ascii="Century Gothic" w:hAnsi="Century Gothic"/>
                <w:color w:val="000000"/>
                <w:sz w:val="20"/>
                <w:szCs w:val="20"/>
              </w:rPr>
              <w:t>norādot</w:t>
            </w:r>
            <w:r w:rsidR="00970881">
              <w:rPr>
                <w:rFonts w:ascii="Century Gothic" w:hAnsi="Century Gothic"/>
                <w:color w:val="000000"/>
                <w:sz w:val="20"/>
                <w:szCs w:val="20"/>
              </w:rPr>
              <w:t xml:space="preserve"> </w:t>
            </w:r>
            <w:r w:rsidRPr="00B932DF">
              <w:rPr>
                <w:rFonts w:ascii="Century Gothic" w:hAnsi="Century Gothic"/>
                <w:color w:val="000000"/>
                <w:sz w:val="20"/>
                <w:szCs w:val="20"/>
              </w:rPr>
              <w:t xml:space="preserve"> piegādātās elektroenerģijas apjomu)</w:t>
            </w:r>
          </w:p>
          <w:p w14:paraId="183B5B94" w14:textId="77777777" w:rsidR="00B932DF" w:rsidRPr="00B932DF" w:rsidRDefault="00B932DF" w:rsidP="00160990">
            <w:pPr>
              <w:pStyle w:val="BodyText"/>
              <w:jc w:val="center"/>
              <w:rPr>
                <w:rFonts w:ascii="Century Gothic" w:hAnsi="Century Gothic"/>
                <w:sz w:val="20"/>
                <w:szCs w:val="20"/>
                <w:lang w:val="lv-LV"/>
              </w:rPr>
            </w:pPr>
          </w:p>
        </w:tc>
        <w:tc>
          <w:tcPr>
            <w:tcW w:w="2268" w:type="dxa"/>
            <w:shd w:val="clear" w:color="auto" w:fill="F2F2F2" w:themeFill="background1" w:themeFillShade="F2"/>
            <w:hideMark/>
          </w:tcPr>
          <w:p w14:paraId="3834F543" w14:textId="77777777" w:rsidR="00B932DF" w:rsidRPr="00B932DF" w:rsidRDefault="00B932DF" w:rsidP="00160990">
            <w:pPr>
              <w:jc w:val="center"/>
              <w:rPr>
                <w:rFonts w:ascii="Century Gothic" w:hAnsi="Century Gothic"/>
                <w:b/>
                <w:color w:val="000000"/>
                <w:sz w:val="20"/>
                <w:szCs w:val="20"/>
              </w:rPr>
            </w:pPr>
            <w:r>
              <w:rPr>
                <w:rFonts w:ascii="Century Gothic" w:hAnsi="Century Gothic"/>
                <w:b/>
                <w:color w:val="000000"/>
                <w:sz w:val="20"/>
                <w:szCs w:val="20"/>
              </w:rPr>
              <w:t>Līguma izpildes</w:t>
            </w:r>
            <w:r w:rsidRPr="00B932DF">
              <w:rPr>
                <w:rFonts w:ascii="Century Gothic" w:hAnsi="Century Gothic"/>
                <w:b/>
                <w:color w:val="000000"/>
                <w:sz w:val="20"/>
                <w:szCs w:val="20"/>
              </w:rPr>
              <w:t xml:space="preserve"> laiks </w:t>
            </w:r>
          </w:p>
          <w:p w14:paraId="62B1E387" w14:textId="77777777" w:rsidR="00B932DF" w:rsidRPr="00B932DF" w:rsidRDefault="00B932DF" w:rsidP="00160990">
            <w:pPr>
              <w:jc w:val="center"/>
              <w:rPr>
                <w:rFonts w:ascii="Century Gothic" w:hAnsi="Century Gothic"/>
                <w:sz w:val="20"/>
                <w:szCs w:val="20"/>
              </w:rPr>
            </w:pPr>
            <w:r w:rsidRPr="00B932DF">
              <w:rPr>
                <w:rFonts w:ascii="Century Gothic" w:hAnsi="Century Gothic"/>
                <w:color w:val="000000"/>
                <w:sz w:val="20"/>
                <w:szCs w:val="20"/>
              </w:rPr>
              <w:t xml:space="preserve">(norāda mēnesi un gadu, kad </w:t>
            </w:r>
            <w:r>
              <w:rPr>
                <w:rFonts w:ascii="Century Gothic" w:hAnsi="Century Gothic"/>
                <w:color w:val="000000"/>
                <w:sz w:val="20"/>
                <w:szCs w:val="20"/>
              </w:rPr>
              <w:t>līguma</w:t>
            </w:r>
            <w:r w:rsidRPr="00B932DF">
              <w:rPr>
                <w:rFonts w:ascii="Century Gothic" w:hAnsi="Century Gothic"/>
                <w:color w:val="000000"/>
                <w:sz w:val="20"/>
                <w:szCs w:val="20"/>
              </w:rPr>
              <w:t xml:space="preserve"> izpilde uzsākta un pabeigta)</w:t>
            </w:r>
          </w:p>
        </w:tc>
        <w:tc>
          <w:tcPr>
            <w:tcW w:w="2718" w:type="dxa"/>
            <w:shd w:val="clear" w:color="auto" w:fill="F2F2F2" w:themeFill="background1" w:themeFillShade="F2"/>
          </w:tcPr>
          <w:p w14:paraId="5D72AA3A" w14:textId="77777777" w:rsidR="00B932DF" w:rsidRPr="00B932DF" w:rsidRDefault="00B932DF" w:rsidP="00160990">
            <w:pPr>
              <w:jc w:val="center"/>
              <w:rPr>
                <w:rFonts w:ascii="Century Gothic" w:hAnsi="Century Gothic"/>
                <w:color w:val="000000"/>
                <w:sz w:val="20"/>
                <w:szCs w:val="20"/>
              </w:rPr>
            </w:pPr>
            <w:r>
              <w:rPr>
                <w:rFonts w:ascii="Century Gothic" w:hAnsi="Century Gothic"/>
                <w:b/>
                <w:color w:val="000000"/>
                <w:sz w:val="20"/>
                <w:szCs w:val="20"/>
              </w:rPr>
              <w:t>Klients</w:t>
            </w:r>
            <w:r w:rsidRPr="00B932DF">
              <w:rPr>
                <w:rFonts w:ascii="Century Gothic" w:hAnsi="Century Gothic"/>
                <w:color w:val="000000"/>
                <w:sz w:val="20"/>
                <w:szCs w:val="20"/>
              </w:rPr>
              <w:t xml:space="preserve"> </w:t>
            </w:r>
          </w:p>
          <w:p w14:paraId="12F95A66" w14:textId="77777777" w:rsidR="00B932DF" w:rsidRPr="00B932DF" w:rsidRDefault="00B932DF" w:rsidP="00160990">
            <w:pPr>
              <w:jc w:val="center"/>
              <w:rPr>
                <w:rFonts w:ascii="Century Gothic" w:hAnsi="Century Gothic"/>
                <w:color w:val="000000"/>
                <w:sz w:val="20"/>
                <w:szCs w:val="20"/>
              </w:rPr>
            </w:pPr>
            <w:r w:rsidRPr="00B932DF">
              <w:rPr>
                <w:rFonts w:ascii="Century Gothic" w:hAnsi="Century Gothic"/>
                <w:color w:val="000000"/>
                <w:sz w:val="20"/>
                <w:szCs w:val="20"/>
              </w:rPr>
              <w:t>(nosaukums</w:t>
            </w:r>
            <w:r>
              <w:rPr>
                <w:rFonts w:ascii="Century Gothic" w:hAnsi="Century Gothic"/>
                <w:color w:val="000000"/>
                <w:sz w:val="20"/>
                <w:szCs w:val="20"/>
              </w:rPr>
              <w:t xml:space="preserve"> un reģistrācijas numurs</w:t>
            </w:r>
            <w:r w:rsidRPr="00B932DF">
              <w:rPr>
                <w:rFonts w:ascii="Century Gothic" w:hAnsi="Century Gothic"/>
                <w:color w:val="000000"/>
                <w:sz w:val="20"/>
                <w:szCs w:val="20"/>
              </w:rPr>
              <w:t>)</w:t>
            </w:r>
          </w:p>
          <w:p w14:paraId="030DC10B" w14:textId="77777777" w:rsidR="00B932DF" w:rsidRPr="00B932DF" w:rsidRDefault="00B932DF" w:rsidP="00160990">
            <w:pPr>
              <w:pStyle w:val="BodyText"/>
              <w:jc w:val="center"/>
              <w:rPr>
                <w:rFonts w:ascii="Century Gothic" w:hAnsi="Century Gothic"/>
                <w:sz w:val="20"/>
                <w:szCs w:val="20"/>
              </w:rPr>
            </w:pPr>
          </w:p>
        </w:tc>
      </w:tr>
      <w:tr w:rsidR="00B932DF" w:rsidRPr="00B932DF" w14:paraId="582C07CC" w14:textId="77777777" w:rsidTr="00160990">
        <w:trPr>
          <w:cantSplit/>
        </w:trPr>
        <w:tc>
          <w:tcPr>
            <w:tcW w:w="512" w:type="dxa"/>
            <w:hideMark/>
          </w:tcPr>
          <w:p w14:paraId="1AD528A7" w14:textId="77777777" w:rsidR="00B932DF" w:rsidRPr="00B932DF" w:rsidRDefault="00B932DF" w:rsidP="00160990">
            <w:pPr>
              <w:pStyle w:val="BodyText"/>
              <w:ind w:left="342" w:hanging="342"/>
              <w:jc w:val="center"/>
              <w:rPr>
                <w:rFonts w:ascii="Century Gothic" w:hAnsi="Century Gothic"/>
                <w:sz w:val="20"/>
                <w:szCs w:val="20"/>
              </w:rPr>
            </w:pPr>
            <w:r w:rsidRPr="00B932DF">
              <w:rPr>
                <w:rFonts w:ascii="Century Gothic" w:hAnsi="Century Gothic"/>
                <w:sz w:val="20"/>
                <w:szCs w:val="20"/>
              </w:rPr>
              <w:t>1.</w:t>
            </w:r>
          </w:p>
        </w:tc>
        <w:tc>
          <w:tcPr>
            <w:tcW w:w="3032" w:type="dxa"/>
            <w:vAlign w:val="center"/>
          </w:tcPr>
          <w:p w14:paraId="7E855D57" w14:textId="77777777" w:rsidR="00B932DF" w:rsidRPr="00B932DF" w:rsidRDefault="00B932DF" w:rsidP="00160990">
            <w:pPr>
              <w:pStyle w:val="BodyText"/>
              <w:ind w:left="342" w:hanging="342"/>
              <w:jc w:val="center"/>
              <w:rPr>
                <w:rFonts w:ascii="Century Gothic" w:hAnsi="Century Gothic"/>
                <w:sz w:val="20"/>
                <w:szCs w:val="20"/>
              </w:rPr>
            </w:pPr>
          </w:p>
        </w:tc>
        <w:tc>
          <w:tcPr>
            <w:tcW w:w="2268" w:type="dxa"/>
            <w:vAlign w:val="center"/>
          </w:tcPr>
          <w:p w14:paraId="5D5AC82B" w14:textId="77777777" w:rsidR="00B932DF" w:rsidRPr="00B932DF" w:rsidRDefault="00B932DF" w:rsidP="00160990">
            <w:pPr>
              <w:pStyle w:val="BodyText"/>
              <w:ind w:left="342" w:hanging="342"/>
              <w:jc w:val="center"/>
              <w:rPr>
                <w:rFonts w:ascii="Century Gothic" w:hAnsi="Century Gothic"/>
                <w:sz w:val="20"/>
                <w:szCs w:val="20"/>
              </w:rPr>
            </w:pPr>
          </w:p>
        </w:tc>
        <w:tc>
          <w:tcPr>
            <w:tcW w:w="2718" w:type="dxa"/>
            <w:vAlign w:val="center"/>
          </w:tcPr>
          <w:p w14:paraId="7EBDF34F" w14:textId="77777777" w:rsidR="00B932DF" w:rsidRPr="00B932DF" w:rsidRDefault="00B932DF" w:rsidP="00160990">
            <w:pPr>
              <w:pStyle w:val="BodyText"/>
              <w:ind w:left="342" w:hanging="342"/>
              <w:jc w:val="center"/>
              <w:rPr>
                <w:rFonts w:ascii="Century Gothic" w:hAnsi="Century Gothic"/>
                <w:sz w:val="20"/>
                <w:szCs w:val="20"/>
              </w:rPr>
            </w:pPr>
          </w:p>
        </w:tc>
      </w:tr>
      <w:tr w:rsidR="00B932DF" w:rsidRPr="00B932DF" w14:paraId="70542E75" w14:textId="77777777" w:rsidTr="00160990">
        <w:trPr>
          <w:cantSplit/>
        </w:trPr>
        <w:tc>
          <w:tcPr>
            <w:tcW w:w="512" w:type="dxa"/>
            <w:hideMark/>
          </w:tcPr>
          <w:p w14:paraId="2C33FEBE" w14:textId="77777777" w:rsidR="00B932DF" w:rsidRPr="00B932DF" w:rsidRDefault="00B932DF" w:rsidP="00160990">
            <w:pPr>
              <w:pStyle w:val="BodyText"/>
              <w:ind w:left="342" w:hanging="342"/>
              <w:jc w:val="center"/>
              <w:rPr>
                <w:rFonts w:ascii="Century Gothic" w:hAnsi="Century Gothic"/>
                <w:sz w:val="20"/>
                <w:szCs w:val="20"/>
              </w:rPr>
            </w:pPr>
            <w:r w:rsidRPr="00B932DF">
              <w:rPr>
                <w:rFonts w:ascii="Century Gothic" w:hAnsi="Century Gothic"/>
                <w:sz w:val="20"/>
                <w:szCs w:val="20"/>
              </w:rPr>
              <w:t>2.</w:t>
            </w:r>
          </w:p>
        </w:tc>
        <w:tc>
          <w:tcPr>
            <w:tcW w:w="3032" w:type="dxa"/>
            <w:vAlign w:val="center"/>
          </w:tcPr>
          <w:p w14:paraId="61C08C7F" w14:textId="77777777" w:rsidR="00B932DF" w:rsidRPr="00B932DF" w:rsidRDefault="00B932DF" w:rsidP="00160990">
            <w:pPr>
              <w:pStyle w:val="BodyText"/>
              <w:ind w:left="342" w:hanging="342"/>
              <w:jc w:val="center"/>
              <w:rPr>
                <w:rFonts w:ascii="Century Gothic" w:hAnsi="Century Gothic"/>
                <w:sz w:val="20"/>
                <w:szCs w:val="20"/>
              </w:rPr>
            </w:pPr>
          </w:p>
        </w:tc>
        <w:tc>
          <w:tcPr>
            <w:tcW w:w="2268" w:type="dxa"/>
            <w:vAlign w:val="center"/>
          </w:tcPr>
          <w:p w14:paraId="32DADD4C" w14:textId="77777777" w:rsidR="00B932DF" w:rsidRPr="00B932DF" w:rsidRDefault="00B932DF" w:rsidP="00160990">
            <w:pPr>
              <w:pStyle w:val="BodyText"/>
              <w:ind w:left="342" w:hanging="342"/>
              <w:jc w:val="center"/>
              <w:rPr>
                <w:rFonts w:ascii="Century Gothic" w:hAnsi="Century Gothic"/>
                <w:sz w:val="20"/>
                <w:szCs w:val="20"/>
              </w:rPr>
            </w:pPr>
          </w:p>
        </w:tc>
        <w:tc>
          <w:tcPr>
            <w:tcW w:w="2718" w:type="dxa"/>
            <w:vAlign w:val="center"/>
          </w:tcPr>
          <w:p w14:paraId="11687B70" w14:textId="77777777" w:rsidR="00B932DF" w:rsidRPr="00B932DF" w:rsidRDefault="00B932DF" w:rsidP="00160990">
            <w:pPr>
              <w:pStyle w:val="BodyText"/>
              <w:ind w:left="342" w:hanging="342"/>
              <w:jc w:val="center"/>
              <w:rPr>
                <w:rFonts w:ascii="Century Gothic" w:hAnsi="Century Gothic"/>
                <w:sz w:val="20"/>
                <w:szCs w:val="20"/>
              </w:rPr>
            </w:pPr>
          </w:p>
        </w:tc>
      </w:tr>
      <w:tr w:rsidR="00B932DF" w:rsidRPr="00B932DF" w14:paraId="23B2E32E" w14:textId="77777777" w:rsidTr="00160990">
        <w:trPr>
          <w:cantSplit/>
        </w:trPr>
        <w:tc>
          <w:tcPr>
            <w:tcW w:w="512" w:type="dxa"/>
            <w:hideMark/>
          </w:tcPr>
          <w:p w14:paraId="6887363D" w14:textId="77777777" w:rsidR="00B932DF" w:rsidRPr="00B932DF" w:rsidRDefault="00B932DF" w:rsidP="00160990">
            <w:pPr>
              <w:pStyle w:val="BodyText"/>
              <w:ind w:left="342" w:hanging="342"/>
              <w:jc w:val="center"/>
              <w:rPr>
                <w:rFonts w:ascii="Century Gothic" w:hAnsi="Century Gothic"/>
                <w:sz w:val="20"/>
                <w:szCs w:val="20"/>
              </w:rPr>
            </w:pPr>
            <w:r w:rsidRPr="00B932DF">
              <w:rPr>
                <w:rFonts w:ascii="Century Gothic" w:hAnsi="Century Gothic"/>
                <w:sz w:val="20"/>
                <w:szCs w:val="20"/>
              </w:rPr>
              <w:t>3.</w:t>
            </w:r>
          </w:p>
        </w:tc>
        <w:tc>
          <w:tcPr>
            <w:tcW w:w="3032" w:type="dxa"/>
            <w:vAlign w:val="center"/>
          </w:tcPr>
          <w:p w14:paraId="2638A631" w14:textId="77777777" w:rsidR="00B932DF" w:rsidRPr="00B932DF" w:rsidRDefault="00B932DF" w:rsidP="00160990">
            <w:pPr>
              <w:pStyle w:val="BodyText"/>
              <w:ind w:left="342" w:hanging="342"/>
              <w:jc w:val="center"/>
              <w:rPr>
                <w:rFonts w:ascii="Century Gothic" w:hAnsi="Century Gothic"/>
                <w:sz w:val="20"/>
                <w:szCs w:val="20"/>
              </w:rPr>
            </w:pPr>
          </w:p>
        </w:tc>
        <w:tc>
          <w:tcPr>
            <w:tcW w:w="2268" w:type="dxa"/>
            <w:vAlign w:val="center"/>
          </w:tcPr>
          <w:p w14:paraId="664C6C15" w14:textId="77777777" w:rsidR="00B932DF" w:rsidRPr="00B932DF" w:rsidRDefault="00B932DF" w:rsidP="00160990">
            <w:pPr>
              <w:pStyle w:val="BodyText"/>
              <w:ind w:left="342" w:hanging="342"/>
              <w:jc w:val="center"/>
              <w:rPr>
                <w:rFonts w:ascii="Century Gothic" w:hAnsi="Century Gothic"/>
                <w:sz w:val="20"/>
                <w:szCs w:val="20"/>
              </w:rPr>
            </w:pPr>
          </w:p>
        </w:tc>
        <w:tc>
          <w:tcPr>
            <w:tcW w:w="2718" w:type="dxa"/>
            <w:vAlign w:val="center"/>
          </w:tcPr>
          <w:p w14:paraId="1CDB4A02" w14:textId="77777777" w:rsidR="00B932DF" w:rsidRPr="00B932DF" w:rsidRDefault="00B932DF" w:rsidP="00160990">
            <w:pPr>
              <w:pStyle w:val="BodyText"/>
              <w:ind w:left="342" w:hanging="342"/>
              <w:jc w:val="center"/>
              <w:rPr>
                <w:rFonts w:ascii="Century Gothic" w:hAnsi="Century Gothic"/>
                <w:sz w:val="20"/>
                <w:szCs w:val="20"/>
              </w:rPr>
            </w:pPr>
          </w:p>
        </w:tc>
      </w:tr>
      <w:tr w:rsidR="00B932DF" w:rsidRPr="00B932DF" w14:paraId="689EF4ED" w14:textId="77777777" w:rsidTr="00160990">
        <w:trPr>
          <w:cantSplit/>
        </w:trPr>
        <w:tc>
          <w:tcPr>
            <w:tcW w:w="512" w:type="dxa"/>
          </w:tcPr>
          <w:p w14:paraId="20C214E2" w14:textId="77777777" w:rsidR="00B932DF" w:rsidRPr="00B932DF" w:rsidRDefault="00B932DF" w:rsidP="00160990">
            <w:pPr>
              <w:pStyle w:val="BodyText"/>
              <w:ind w:left="342" w:hanging="342"/>
              <w:jc w:val="center"/>
              <w:rPr>
                <w:rFonts w:ascii="Century Gothic" w:hAnsi="Century Gothic"/>
                <w:sz w:val="20"/>
                <w:szCs w:val="20"/>
                <w:lang w:val="lv-LV"/>
              </w:rPr>
            </w:pPr>
            <w:r w:rsidRPr="00B932DF">
              <w:rPr>
                <w:rFonts w:ascii="Century Gothic" w:hAnsi="Century Gothic"/>
                <w:sz w:val="20"/>
                <w:szCs w:val="20"/>
                <w:lang w:val="lv-LV"/>
              </w:rPr>
              <w:t>…</w:t>
            </w:r>
          </w:p>
        </w:tc>
        <w:tc>
          <w:tcPr>
            <w:tcW w:w="3032" w:type="dxa"/>
            <w:vAlign w:val="center"/>
          </w:tcPr>
          <w:p w14:paraId="50A7EC48" w14:textId="77777777" w:rsidR="00B932DF" w:rsidRPr="00B932DF" w:rsidRDefault="00B932DF" w:rsidP="00160990">
            <w:pPr>
              <w:pStyle w:val="BodyText"/>
              <w:ind w:left="342" w:hanging="342"/>
              <w:jc w:val="center"/>
              <w:rPr>
                <w:rFonts w:ascii="Century Gothic" w:hAnsi="Century Gothic"/>
                <w:sz w:val="20"/>
                <w:szCs w:val="20"/>
              </w:rPr>
            </w:pPr>
          </w:p>
        </w:tc>
        <w:tc>
          <w:tcPr>
            <w:tcW w:w="2268" w:type="dxa"/>
            <w:vAlign w:val="center"/>
          </w:tcPr>
          <w:p w14:paraId="55205940" w14:textId="77777777" w:rsidR="00B932DF" w:rsidRPr="00B932DF" w:rsidRDefault="00B932DF" w:rsidP="00160990">
            <w:pPr>
              <w:pStyle w:val="BodyText"/>
              <w:ind w:left="342" w:hanging="342"/>
              <w:jc w:val="center"/>
              <w:rPr>
                <w:rFonts w:ascii="Century Gothic" w:hAnsi="Century Gothic"/>
                <w:sz w:val="20"/>
                <w:szCs w:val="20"/>
              </w:rPr>
            </w:pPr>
          </w:p>
        </w:tc>
        <w:tc>
          <w:tcPr>
            <w:tcW w:w="2718" w:type="dxa"/>
            <w:vAlign w:val="center"/>
          </w:tcPr>
          <w:p w14:paraId="550CD6F2" w14:textId="77777777" w:rsidR="00B932DF" w:rsidRPr="00B932DF" w:rsidRDefault="00B932DF" w:rsidP="00160990">
            <w:pPr>
              <w:pStyle w:val="BodyText"/>
              <w:ind w:left="342" w:hanging="342"/>
              <w:jc w:val="center"/>
              <w:rPr>
                <w:rFonts w:ascii="Century Gothic" w:hAnsi="Century Gothic"/>
                <w:sz w:val="20"/>
                <w:szCs w:val="20"/>
              </w:rPr>
            </w:pPr>
          </w:p>
        </w:tc>
      </w:tr>
    </w:tbl>
    <w:p w14:paraId="35272155" w14:textId="77777777" w:rsidR="00B932DF" w:rsidRPr="00F24B13" w:rsidRDefault="00B932DF" w:rsidP="00B932DF">
      <w:pPr>
        <w:ind w:left="720"/>
        <w:jc w:val="right"/>
        <w:rPr>
          <w:rFonts w:ascii="Century Gothic" w:hAnsi="Century Gothic"/>
          <w:sz w:val="20"/>
          <w:szCs w:val="20"/>
        </w:rPr>
      </w:pPr>
    </w:p>
    <w:p w14:paraId="39368FAC" w14:textId="77777777" w:rsidR="00B932DF" w:rsidRPr="00F24B13" w:rsidRDefault="00B932DF" w:rsidP="00B932DF">
      <w:pPr>
        <w:jc w:val="both"/>
        <w:rPr>
          <w:rFonts w:ascii="Century Gothic" w:hAnsi="Century Gothic"/>
          <w:b/>
          <w:sz w:val="20"/>
          <w:szCs w:val="20"/>
        </w:rPr>
      </w:pPr>
      <w:r w:rsidRPr="00F24B13">
        <w:rPr>
          <w:rFonts w:ascii="Century Gothic" w:hAnsi="Century Gothic"/>
          <w:sz w:val="20"/>
          <w:szCs w:val="20"/>
        </w:rPr>
        <w:t>Paraksta pretendents vai pretendenta pilnvarotā persona.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61"/>
        <w:gridCol w:w="4261"/>
      </w:tblGrid>
      <w:tr w:rsidR="00B932DF" w:rsidRPr="00F24B13" w14:paraId="4634F352" w14:textId="77777777" w:rsidTr="00160990">
        <w:tc>
          <w:tcPr>
            <w:tcW w:w="4261" w:type="dxa"/>
          </w:tcPr>
          <w:p w14:paraId="7D32927F" w14:textId="77777777" w:rsidR="00B932DF" w:rsidRPr="00F24B13" w:rsidRDefault="00B932DF" w:rsidP="00160990">
            <w:pPr>
              <w:jc w:val="both"/>
              <w:rPr>
                <w:rFonts w:ascii="Century Gothic" w:hAnsi="Century Gothic"/>
                <w:sz w:val="20"/>
                <w:szCs w:val="20"/>
              </w:rPr>
            </w:pPr>
            <w:r w:rsidRPr="00F24B13">
              <w:rPr>
                <w:rFonts w:ascii="Century Gothic" w:hAnsi="Century Gothic"/>
                <w:sz w:val="20"/>
                <w:szCs w:val="20"/>
              </w:rPr>
              <w:t>Vārds,</w:t>
            </w:r>
            <w:r>
              <w:rPr>
                <w:rFonts w:ascii="Century Gothic" w:hAnsi="Century Gothic"/>
                <w:sz w:val="20"/>
                <w:szCs w:val="20"/>
              </w:rPr>
              <w:t xml:space="preserve"> u</w:t>
            </w:r>
            <w:r w:rsidRPr="00F24B13">
              <w:rPr>
                <w:rFonts w:ascii="Century Gothic" w:hAnsi="Century Gothic"/>
                <w:sz w:val="20"/>
                <w:szCs w:val="20"/>
              </w:rPr>
              <w:t>zvārds</w:t>
            </w:r>
            <w:r>
              <w:rPr>
                <w:rFonts w:ascii="Century Gothic" w:hAnsi="Century Gothic"/>
                <w:sz w:val="20"/>
                <w:szCs w:val="20"/>
              </w:rPr>
              <w:t xml:space="preserve"> </w:t>
            </w:r>
          </w:p>
        </w:tc>
        <w:tc>
          <w:tcPr>
            <w:tcW w:w="4261" w:type="dxa"/>
          </w:tcPr>
          <w:p w14:paraId="182B0A40" w14:textId="77777777" w:rsidR="00B932DF" w:rsidRPr="00F24B13" w:rsidRDefault="00B932DF" w:rsidP="00160990">
            <w:pPr>
              <w:jc w:val="both"/>
              <w:rPr>
                <w:rFonts w:ascii="Century Gothic" w:hAnsi="Century Gothic"/>
                <w:sz w:val="20"/>
                <w:szCs w:val="20"/>
              </w:rPr>
            </w:pPr>
          </w:p>
        </w:tc>
      </w:tr>
      <w:tr w:rsidR="00B932DF" w:rsidRPr="00F24B13" w14:paraId="05B0BD28" w14:textId="77777777" w:rsidTr="00160990">
        <w:tc>
          <w:tcPr>
            <w:tcW w:w="4261" w:type="dxa"/>
          </w:tcPr>
          <w:p w14:paraId="786761DC" w14:textId="77777777" w:rsidR="00B932DF" w:rsidRPr="00F24B13" w:rsidRDefault="00B932DF" w:rsidP="00160990">
            <w:pPr>
              <w:jc w:val="both"/>
              <w:rPr>
                <w:rFonts w:ascii="Century Gothic" w:hAnsi="Century Gothic"/>
                <w:sz w:val="20"/>
                <w:szCs w:val="20"/>
              </w:rPr>
            </w:pPr>
            <w:r w:rsidRPr="00F24B13">
              <w:rPr>
                <w:rFonts w:ascii="Century Gothic" w:hAnsi="Century Gothic"/>
                <w:sz w:val="20"/>
                <w:szCs w:val="20"/>
              </w:rPr>
              <w:t>Ieņemamais amats</w:t>
            </w:r>
          </w:p>
        </w:tc>
        <w:tc>
          <w:tcPr>
            <w:tcW w:w="4261" w:type="dxa"/>
          </w:tcPr>
          <w:p w14:paraId="3122234B" w14:textId="77777777" w:rsidR="00B932DF" w:rsidRPr="00F24B13" w:rsidRDefault="00B932DF" w:rsidP="00160990">
            <w:pPr>
              <w:jc w:val="both"/>
              <w:rPr>
                <w:rFonts w:ascii="Century Gothic" w:hAnsi="Century Gothic"/>
                <w:sz w:val="20"/>
                <w:szCs w:val="20"/>
              </w:rPr>
            </w:pPr>
          </w:p>
        </w:tc>
      </w:tr>
      <w:tr w:rsidR="00B932DF" w:rsidRPr="00F24B13" w14:paraId="6C594743" w14:textId="77777777" w:rsidTr="00160990">
        <w:tc>
          <w:tcPr>
            <w:tcW w:w="4261" w:type="dxa"/>
          </w:tcPr>
          <w:p w14:paraId="685550E4" w14:textId="77777777" w:rsidR="00B932DF" w:rsidRPr="00F24B13" w:rsidRDefault="00B932DF" w:rsidP="00160990">
            <w:pPr>
              <w:jc w:val="both"/>
              <w:rPr>
                <w:rFonts w:ascii="Century Gothic" w:hAnsi="Century Gothic"/>
                <w:sz w:val="20"/>
                <w:szCs w:val="20"/>
              </w:rPr>
            </w:pPr>
            <w:r w:rsidRPr="00F24B13">
              <w:rPr>
                <w:rFonts w:ascii="Century Gothic" w:hAnsi="Century Gothic"/>
                <w:sz w:val="20"/>
                <w:szCs w:val="20"/>
              </w:rPr>
              <w:t>Paraksts, zīmogs</w:t>
            </w:r>
          </w:p>
          <w:p w14:paraId="2C0D1EDC" w14:textId="77777777" w:rsidR="00B932DF" w:rsidRPr="00F24B13" w:rsidRDefault="00B932DF" w:rsidP="00160990">
            <w:pPr>
              <w:jc w:val="both"/>
              <w:rPr>
                <w:rFonts w:ascii="Century Gothic" w:hAnsi="Century Gothic"/>
                <w:sz w:val="20"/>
                <w:szCs w:val="20"/>
              </w:rPr>
            </w:pPr>
          </w:p>
        </w:tc>
        <w:tc>
          <w:tcPr>
            <w:tcW w:w="4261" w:type="dxa"/>
          </w:tcPr>
          <w:p w14:paraId="0E65A435" w14:textId="77777777" w:rsidR="00B932DF" w:rsidRPr="00F24B13" w:rsidRDefault="00B932DF" w:rsidP="00160990">
            <w:pPr>
              <w:jc w:val="both"/>
              <w:rPr>
                <w:rFonts w:ascii="Century Gothic" w:hAnsi="Century Gothic"/>
                <w:sz w:val="20"/>
                <w:szCs w:val="20"/>
              </w:rPr>
            </w:pPr>
          </w:p>
        </w:tc>
      </w:tr>
      <w:tr w:rsidR="00B932DF" w:rsidRPr="00F24B13" w14:paraId="2E333697" w14:textId="77777777" w:rsidTr="00160990">
        <w:tc>
          <w:tcPr>
            <w:tcW w:w="4261" w:type="dxa"/>
          </w:tcPr>
          <w:p w14:paraId="380FD684" w14:textId="77777777" w:rsidR="00B932DF" w:rsidRPr="00F24B13" w:rsidRDefault="00B932DF" w:rsidP="00160990">
            <w:pPr>
              <w:jc w:val="both"/>
              <w:rPr>
                <w:rFonts w:ascii="Century Gothic" w:hAnsi="Century Gothic"/>
                <w:sz w:val="20"/>
                <w:szCs w:val="20"/>
              </w:rPr>
            </w:pPr>
            <w:r w:rsidRPr="00F24B13">
              <w:rPr>
                <w:rFonts w:ascii="Century Gothic" w:hAnsi="Century Gothic"/>
                <w:sz w:val="20"/>
                <w:szCs w:val="20"/>
              </w:rPr>
              <w:t>Datums</w:t>
            </w:r>
          </w:p>
        </w:tc>
        <w:tc>
          <w:tcPr>
            <w:tcW w:w="4261" w:type="dxa"/>
          </w:tcPr>
          <w:p w14:paraId="52A5657C" w14:textId="77777777" w:rsidR="00B932DF" w:rsidRPr="00F24B13" w:rsidRDefault="00B932DF" w:rsidP="00160990">
            <w:pPr>
              <w:jc w:val="both"/>
              <w:rPr>
                <w:rFonts w:ascii="Century Gothic" w:hAnsi="Century Gothic"/>
                <w:sz w:val="20"/>
                <w:szCs w:val="20"/>
              </w:rPr>
            </w:pPr>
          </w:p>
        </w:tc>
      </w:tr>
    </w:tbl>
    <w:p w14:paraId="7DC211F3" w14:textId="77777777" w:rsidR="00B932DF" w:rsidRPr="00F24B13" w:rsidRDefault="00B932DF" w:rsidP="00B932DF">
      <w:pPr>
        <w:jc w:val="right"/>
        <w:rPr>
          <w:rFonts w:ascii="Century Gothic" w:hAnsi="Century Gothic"/>
          <w:b/>
          <w:sz w:val="20"/>
          <w:szCs w:val="20"/>
        </w:rPr>
      </w:pPr>
    </w:p>
    <w:p w14:paraId="161EDD97" w14:textId="0182207A" w:rsidR="00B932DF" w:rsidRDefault="00B932DF">
      <w:pPr>
        <w:rPr>
          <w:rFonts w:ascii="Century Gothic" w:hAnsi="Century Gothic"/>
          <w:b/>
          <w:sz w:val="20"/>
          <w:szCs w:val="20"/>
        </w:rPr>
      </w:pPr>
      <w:r>
        <w:rPr>
          <w:rFonts w:ascii="Century Gothic" w:hAnsi="Century Gothic"/>
          <w:b/>
          <w:sz w:val="20"/>
          <w:szCs w:val="20"/>
        </w:rPr>
        <w:br w:type="page"/>
      </w:r>
    </w:p>
    <w:p w14:paraId="63162914" w14:textId="157A7673" w:rsidR="00CD4CB4" w:rsidRPr="00F24B13" w:rsidRDefault="00CD4CB4" w:rsidP="00CD4CB4">
      <w:pPr>
        <w:jc w:val="right"/>
        <w:rPr>
          <w:rFonts w:ascii="Century Gothic" w:hAnsi="Century Gothic"/>
          <w:b/>
          <w:sz w:val="20"/>
          <w:szCs w:val="20"/>
        </w:rPr>
      </w:pPr>
      <w:r w:rsidRPr="00F24B13">
        <w:rPr>
          <w:rFonts w:ascii="Century Gothic" w:hAnsi="Century Gothic"/>
          <w:b/>
          <w:sz w:val="20"/>
          <w:szCs w:val="20"/>
        </w:rPr>
        <w:lastRenderedPageBreak/>
        <w:t xml:space="preserve">Pielikums </w:t>
      </w:r>
      <w:r w:rsidR="00865DEF" w:rsidRPr="00F24B13">
        <w:rPr>
          <w:rFonts w:ascii="Century Gothic" w:hAnsi="Century Gothic"/>
          <w:b/>
          <w:sz w:val="20"/>
          <w:szCs w:val="20"/>
        </w:rPr>
        <w:t>n</w:t>
      </w:r>
      <w:r w:rsidRPr="00F24B13">
        <w:rPr>
          <w:rFonts w:ascii="Century Gothic" w:hAnsi="Century Gothic"/>
          <w:b/>
          <w:sz w:val="20"/>
          <w:szCs w:val="20"/>
        </w:rPr>
        <w:t>r.</w:t>
      </w:r>
      <w:r w:rsidR="008F4F03">
        <w:rPr>
          <w:rFonts w:ascii="Century Gothic" w:hAnsi="Century Gothic"/>
          <w:b/>
          <w:sz w:val="20"/>
          <w:szCs w:val="20"/>
        </w:rPr>
        <w:t>5</w:t>
      </w:r>
    </w:p>
    <w:p w14:paraId="6432C8AB" w14:textId="77777777" w:rsidR="00CD4CB4" w:rsidRPr="00F24B13" w:rsidRDefault="00CD4CB4" w:rsidP="00CD4CB4">
      <w:pPr>
        <w:ind w:firstLine="708"/>
        <w:jc w:val="center"/>
        <w:rPr>
          <w:rFonts w:ascii="Century Gothic" w:hAnsi="Century Gothic"/>
          <w:b/>
          <w:bCs/>
          <w:sz w:val="20"/>
          <w:szCs w:val="20"/>
        </w:rPr>
      </w:pPr>
    </w:p>
    <w:p w14:paraId="0B493140" w14:textId="77777777" w:rsidR="00CD4CB4" w:rsidRPr="00F24B13" w:rsidRDefault="00CD4CB4" w:rsidP="00CD4CB4">
      <w:pPr>
        <w:pStyle w:val="BodyText"/>
        <w:jc w:val="center"/>
        <w:rPr>
          <w:rFonts w:ascii="Century Gothic" w:hAnsi="Century Gothic"/>
          <w:b/>
          <w:sz w:val="20"/>
          <w:szCs w:val="20"/>
          <w:lang w:val="lv-LV"/>
        </w:rPr>
      </w:pPr>
      <w:r w:rsidRPr="00F24B13">
        <w:rPr>
          <w:rFonts w:ascii="Century Gothic" w:hAnsi="Century Gothic"/>
          <w:b/>
          <w:sz w:val="20"/>
          <w:szCs w:val="20"/>
          <w:lang w:val="lv-LV"/>
        </w:rPr>
        <w:t>Iepirkuma līguma projekts</w:t>
      </w:r>
    </w:p>
    <w:p w14:paraId="11F311A9" w14:textId="77777777" w:rsidR="00CD4CB4" w:rsidRPr="00F24B13" w:rsidRDefault="00CD4CB4" w:rsidP="00CD4CB4">
      <w:pPr>
        <w:pStyle w:val="ListParagraph"/>
        <w:ind w:left="0"/>
        <w:jc w:val="center"/>
        <w:rPr>
          <w:rFonts w:ascii="Century Gothic" w:hAnsi="Century Gothic"/>
          <w:b/>
          <w:sz w:val="20"/>
          <w:szCs w:val="20"/>
        </w:rPr>
      </w:pPr>
      <w:r w:rsidRPr="00F24B13">
        <w:rPr>
          <w:rFonts w:ascii="Century Gothic" w:hAnsi="Century Gothic"/>
          <w:b/>
          <w:sz w:val="20"/>
          <w:szCs w:val="20"/>
        </w:rPr>
        <w:t>atklātam konkursam</w:t>
      </w:r>
    </w:p>
    <w:p w14:paraId="0029F46B" w14:textId="77777777" w:rsidR="008F4F03" w:rsidRPr="00CD5B29" w:rsidRDefault="008F4F03" w:rsidP="008F4F03">
      <w:pPr>
        <w:jc w:val="center"/>
        <w:rPr>
          <w:rFonts w:ascii="Century Gothic" w:hAnsi="Century Gothic"/>
          <w:b/>
          <w:sz w:val="28"/>
          <w:szCs w:val="28"/>
        </w:rPr>
      </w:pPr>
      <w:r w:rsidRPr="00CD5B29">
        <w:rPr>
          <w:rFonts w:ascii="Century Gothic" w:hAnsi="Century Gothic"/>
          <w:b/>
          <w:sz w:val="28"/>
          <w:szCs w:val="28"/>
        </w:rPr>
        <w:t>„Elektroenerģijas iegāde”</w:t>
      </w:r>
    </w:p>
    <w:p w14:paraId="57B4FEC5" w14:textId="3861970D" w:rsidR="00503284" w:rsidRPr="00F24B13" w:rsidRDefault="008F4F03" w:rsidP="008F4F03">
      <w:pPr>
        <w:jc w:val="center"/>
        <w:rPr>
          <w:rFonts w:ascii="Century Gothic" w:hAnsi="Century Gothic"/>
          <w:b/>
          <w:sz w:val="20"/>
          <w:szCs w:val="20"/>
        </w:rPr>
      </w:pPr>
      <w:r w:rsidRPr="00F24B13">
        <w:rPr>
          <w:rFonts w:ascii="Century Gothic" w:hAnsi="Century Gothic"/>
          <w:b/>
          <w:sz w:val="20"/>
          <w:szCs w:val="20"/>
        </w:rPr>
        <w:t xml:space="preserve">identifikācijas Nr. </w:t>
      </w:r>
      <w:r>
        <w:rPr>
          <w:rFonts w:ascii="Century Gothic" w:hAnsi="Century Gothic"/>
          <w:b/>
          <w:sz w:val="20"/>
          <w:szCs w:val="20"/>
        </w:rPr>
        <w:t>ALTUM 202</w:t>
      </w:r>
      <w:r w:rsidR="00200950">
        <w:rPr>
          <w:rFonts w:ascii="Century Gothic" w:hAnsi="Century Gothic"/>
          <w:b/>
          <w:sz w:val="20"/>
          <w:szCs w:val="20"/>
        </w:rPr>
        <w:t>5</w:t>
      </w:r>
      <w:r>
        <w:rPr>
          <w:rFonts w:ascii="Century Gothic" w:hAnsi="Century Gothic"/>
          <w:b/>
          <w:sz w:val="20"/>
          <w:szCs w:val="20"/>
        </w:rPr>
        <w:t>/</w:t>
      </w:r>
      <w:r w:rsidR="00455246">
        <w:rPr>
          <w:rFonts w:ascii="Century Gothic" w:hAnsi="Century Gothic"/>
          <w:b/>
          <w:sz w:val="20"/>
          <w:szCs w:val="20"/>
        </w:rPr>
        <w:t>17</w:t>
      </w:r>
      <w:r>
        <w:rPr>
          <w:rFonts w:ascii="Century Gothic" w:hAnsi="Century Gothic"/>
          <w:b/>
          <w:sz w:val="20"/>
          <w:szCs w:val="20"/>
        </w:rPr>
        <w:t>/</w:t>
      </w:r>
      <w:r w:rsidR="00200950">
        <w:rPr>
          <w:rFonts w:ascii="Century Gothic" w:hAnsi="Century Gothic"/>
          <w:b/>
          <w:sz w:val="20"/>
          <w:szCs w:val="20"/>
        </w:rPr>
        <w:t>IP</w:t>
      </w:r>
      <w:r>
        <w:rPr>
          <w:rFonts w:ascii="Century Gothic" w:hAnsi="Century Gothic"/>
          <w:b/>
          <w:sz w:val="20"/>
          <w:szCs w:val="20"/>
        </w:rPr>
        <w:t>D</w:t>
      </w:r>
    </w:p>
    <w:p w14:paraId="559EA1CF" w14:textId="2E6E5ED0" w:rsidR="00CD4CB4" w:rsidRPr="0014554A" w:rsidRDefault="00CD4CB4" w:rsidP="00816D0D">
      <w:pPr>
        <w:jc w:val="center"/>
        <w:rPr>
          <w:rFonts w:ascii="Century Gothic" w:hAnsi="Century Gothic"/>
          <w:b/>
          <w:bCs/>
          <w:sz w:val="20"/>
          <w:szCs w:val="20"/>
        </w:rPr>
      </w:pPr>
    </w:p>
    <w:p w14:paraId="3AD2AFD1" w14:textId="77777777" w:rsidR="00586BA7" w:rsidRPr="0014554A" w:rsidRDefault="00586BA7" w:rsidP="00586BA7">
      <w:pPr>
        <w:jc w:val="center"/>
        <w:rPr>
          <w:rFonts w:ascii="Century Gothic" w:hAnsi="Century Gothic" w:cs="Calibri"/>
          <w:b/>
          <w:bCs/>
          <w:sz w:val="20"/>
          <w:szCs w:val="20"/>
        </w:rPr>
      </w:pPr>
      <w:r w:rsidRPr="0014554A">
        <w:rPr>
          <w:rFonts w:ascii="Century Gothic" w:hAnsi="Century Gothic" w:cs="Calibri"/>
          <w:b/>
          <w:bCs/>
          <w:sz w:val="20"/>
          <w:szCs w:val="20"/>
        </w:rPr>
        <w:t>LĪGUMS par elektroenerģijas piegādi</w:t>
      </w:r>
    </w:p>
    <w:p w14:paraId="50FD3BFE" w14:textId="77777777" w:rsidR="00586BA7" w:rsidRPr="0014554A" w:rsidRDefault="00586BA7" w:rsidP="00586BA7">
      <w:pPr>
        <w:rPr>
          <w:rFonts w:ascii="Century Gothic" w:hAnsi="Century Gothic" w:cs="Calibri"/>
          <w:b/>
          <w:bCs/>
          <w:sz w:val="20"/>
          <w:szCs w:val="20"/>
        </w:rPr>
      </w:pPr>
    </w:p>
    <w:p w14:paraId="37D57DEA" w14:textId="0FA9CCF6" w:rsidR="00586BA7" w:rsidRPr="0014554A" w:rsidRDefault="00586BA7" w:rsidP="0014554A">
      <w:pPr>
        <w:ind w:right="-383"/>
        <w:rPr>
          <w:rFonts w:ascii="Century Gothic" w:hAnsi="Century Gothic" w:cs="Calibri"/>
          <w:b/>
          <w:bCs/>
          <w:sz w:val="20"/>
          <w:szCs w:val="20"/>
        </w:rPr>
      </w:pPr>
      <w:r w:rsidRPr="0014554A">
        <w:rPr>
          <w:rFonts w:ascii="Century Gothic" w:hAnsi="Century Gothic" w:cs="Calibri"/>
          <w:sz w:val="20"/>
          <w:szCs w:val="20"/>
          <w:lang w:eastAsia="x-none"/>
        </w:rPr>
        <w:t>Rīgā,</w:t>
      </w:r>
    </w:p>
    <w:p w14:paraId="5456F173" w14:textId="25BA7E50" w:rsidR="00586BA7" w:rsidRPr="0014554A" w:rsidRDefault="00586BA7" w:rsidP="0014554A">
      <w:pPr>
        <w:spacing w:line="256" w:lineRule="auto"/>
        <w:ind w:right="-383"/>
        <w:rPr>
          <w:rFonts w:ascii="Century Gothic" w:eastAsiaTheme="minorHAnsi" w:hAnsi="Century Gothic" w:cs="Calibri"/>
          <w:sz w:val="20"/>
          <w:szCs w:val="20"/>
          <w:lang w:eastAsia="ru-RU"/>
        </w:rPr>
      </w:pPr>
      <w:r w:rsidRPr="0014554A">
        <w:rPr>
          <w:rFonts w:ascii="Century Gothic" w:eastAsiaTheme="minorHAnsi" w:hAnsi="Century Gothic" w:cs="Calibri"/>
          <w:sz w:val="20"/>
          <w:szCs w:val="20"/>
          <w:lang w:eastAsia="ru-RU"/>
        </w:rPr>
        <w:t>Dokumenta datums ir tā elektroniskās parakstīšanas datums</w:t>
      </w:r>
    </w:p>
    <w:p w14:paraId="2679BC8B" w14:textId="77777777" w:rsidR="00586BA7" w:rsidRPr="0014554A" w:rsidRDefault="00586BA7" w:rsidP="0014554A">
      <w:pPr>
        <w:ind w:right="-383" w:firstLine="567"/>
        <w:jc w:val="both"/>
        <w:rPr>
          <w:rFonts w:ascii="Century Gothic" w:hAnsi="Century Gothic" w:cs="Calibri"/>
          <w:b/>
          <w:bCs/>
          <w:kern w:val="2"/>
          <w:sz w:val="20"/>
          <w:szCs w:val="20"/>
          <w:lang w:eastAsia="zh-CN"/>
        </w:rPr>
      </w:pPr>
    </w:p>
    <w:p w14:paraId="2742EC53" w14:textId="77777777" w:rsidR="00586BA7" w:rsidRPr="0014554A" w:rsidRDefault="00586BA7" w:rsidP="0014554A">
      <w:pPr>
        <w:ind w:right="-383" w:firstLine="567"/>
        <w:jc w:val="both"/>
        <w:rPr>
          <w:rFonts w:ascii="Century Gothic" w:hAnsi="Century Gothic" w:cs="Calibri"/>
          <w:bCs/>
          <w:kern w:val="2"/>
          <w:sz w:val="20"/>
          <w:szCs w:val="20"/>
          <w:lang w:eastAsia="zh-CN"/>
        </w:rPr>
      </w:pPr>
      <w:r w:rsidRPr="0014554A">
        <w:rPr>
          <w:rFonts w:ascii="Century Gothic" w:hAnsi="Century Gothic" w:cs="Calibri"/>
          <w:b/>
          <w:bCs/>
          <w:kern w:val="2"/>
          <w:sz w:val="20"/>
          <w:szCs w:val="20"/>
          <w:lang w:eastAsia="zh-CN"/>
        </w:rPr>
        <w:t>___________________</w:t>
      </w:r>
      <w:r w:rsidRPr="0014554A">
        <w:rPr>
          <w:rFonts w:ascii="Century Gothic" w:hAnsi="Century Gothic" w:cs="Calibri"/>
          <w:bCs/>
          <w:kern w:val="2"/>
          <w:sz w:val="20"/>
          <w:szCs w:val="20"/>
          <w:lang w:eastAsia="zh-CN"/>
        </w:rPr>
        <w:t>, ko pamatojoties uz ___________ pārstāv _______________, no vienas puses, un</w:t>
      </w:r>
    </w:p>
    <w:p w14:paraId="4D70FF19" w14:textId="77777777" w:rsidR="00586BA7" w:rsidRPr="0014554A" w:rsidRDefault="00586BA7" w:rsidP="0014554A">
      <w:pPr>
        <w:ind w:right="-383" w:firstLine="567"/>
        <w:jc w:val="both"/>
        <w:rPr>
          <w:rFonts w:ascii="Century Gothic" w:hAnsi="Century Gothic" w:cs="Calibri"/>
          <w:bCs/>
          <w:kern w:val="2"/>
          <w:sz w:val="20"/>
          <w:szCs w:val="20"/>
          <w:lang w:eastAsia="zh-CN"/>
        </w:rPr>
      </w:pPr>
      <w:r w:rsidRPr="0014554A">
        <w:rPr>
          <w:rFonts w:ascii="Century Gothic" w:hAnsi="Century Gothic" w:cs="Calibri"/>
          <w:b/>
          <w:kern w:val="2"/>
          <w:sz w:val="20"/>
          <w:szCs w:val="20"/>
          <w:lang w:eastAsia="zh-CN"/>
        </w:rPr>
        <w:t>___________________</w:t>
      </w:r>
      <w:r w:rsidRPr="0014554A">
        <w:rPr>
          <w:rFonts w:ascii="Century Gothic" w:hAnsi="Century Gothic" w:cs="Calibri"/>
          <w:bCs/>
          <w:kern w:val="2"/>
          <w:sz w:val="20"/>
          <w:szCs w:val="20"/>
          <w:lang w:eastAsia="zh-CN"/>
        </w:rPr>
        <w:t>,</w:t>
      </w:r>
      <w:r w:rsidRPr="0014554A">
        <w:rPr>
          <w:rFonts w:ascii="Century Gothic" w:hAnsi="Century Gothic" w:cs="Calibri"/>
          <w:b/>
          <w:kern w:val="2"/>
          <w:sz w:val="20"/>
          <w:szCs w:val="20"/>
          <w:lang w:eastAsia="zh-CN"/>
        </w:rPr>
        <w:t xml:space="preserve"> </w:t>
      </w:r>
      <w:r w:rsidRPr="0014554A">
        <w:rPr>
          <w:rFonts w:ascii="Century Gothic" w:hAnsi="Century Gothic" w:cs="Calibri"/>
          <w:kern w:val="2"/>
          <w:sz w:val="20"/>
          <w:szCs w:val="20"/>
          <w:lang w:eastAsia="zh-CN"/>
        </w:rPr>
        <w:t xml:space="preserve">ko pamatojoties uz </w:t>
      </w:r>
      <w:r w:rsidRPr="0014554A">
        <w:rPr>
          <w:rFonts w:ascii="Century Gothic" w:hAnsi="Century Gothic" w:cs="Calibri"/>
          <w:bCs/>
          <w:kern w:val="2"/>
          <w:sz w:val="20"/>
          <w:szCs w:val="20"/>
          <w:lang w:eastAsia="zh-CN"/>
        </w:rPr>
        <w:t>___________ pārstāv _____________</w:t>
      </w:r>
      <w:r w:rsidRPr="0014554A">
        <w:rPr>
          <w:rFonts w:ascii="Century Gothic" w:hAnsi="Century Gothic" w:cs="Calibri"/>
          <w:kern w:val="2"/>
          <w:sz w:val="20"/>
          <w:szCs w:val="20"/>
          <w:lang w:eastAsia="zh-CN"/>
        </w:rPr>
        <w:t xml:space="preserve">, </w:t>
      </w:r>
      <w:r w:rsidRPr="0014554A">
        <w:rPr>
          <w:rFonts w:ascii="Century Gothic" w:hAnsi="Century Gothic" w:cs="Calibri"/>
          <w:bCs/>
          <w:kern w:val="2"/>
          <w:sz w:val="20"/>
          <w:szCs w:val="20"/>
          <w:lang w:eastAsia="zh-CN"/>
        </w:rPr>
        <w:t xml:space="preserve">no otras puses, </w:t>
      </w:r>
    </w:p>
    <w:p w14:paraId="1388500E" w14:textId="70E0EB9E" w:rsidR="0014554A" w:rsidRPr="0014554A" w:rsidRDefault="0014554A" w:rsidP="0014554A">
      <w:pPr>
        <w:widowControl w:val="0"/>
        <w:overflowPunct w:val="0"/>
        <w:autoSpaceDE w:val="0"/>
        <w:autoSpaceDN w:val="0"/>
        <w:adjustRightInd w:val="0"/>
        <w:ind w:right="-383"/>
        <w:jc w:val="both"/>
        <w:rPr>
          <w:rFonts w:ascii="Century Gothic" w:hAnsi="Century Gothic"/>
          <w:kern w:val="28"/>
          <w:sz w:val="20"/>
          <w:szCs w:val="20"/>
        </w:rPr>
      </w:pPr>
      <w:r w:rsidRPr="0014554A">
        <w:rPr>
          <w:rFonts w:ascii="Century Gothic" w:hAnsi="Century Gothic"/>
          <w:kern w:val="28"/>
          <w:sz w:val="20"/>
          <w:szCs w:val="20"/>
        </w:rPr>
        <w:t xml:space="preserve">abi kopā turpmāk šī līguma tekstā saukti – Puses, katrs atsevišķi saukts – Puse, pamatojoties uz Pasūtītāja rīkotās </w:t>
      </w:r>
      <w:r>
        <w:rPr>
          <w:rFonts w:ascii="Century Gothic" w:hAnsi="Century Gothic"/>
          <w:kern w:val="28"/>
          <w:sz w:val="20"/>
          <w:szCs w:val="20"/>
        </w:rPr>
        <w:t>iepirkuma</w:t>
      </w:r>
      <w:r w:rsidRPr="0014554A">
        <w:rPr>
          <w:rFonts w:ascii="Century Gothic" w:hAnsi="Century Gothic"/>
          <w:kern w:val="28"/>
          <w:sz w:val="20"/>
          <w:szCs w:val="20"/>
        </w:rPr>
        <w:t xml:space="preserve"> procedūras „Elektroenerģijas iegāde”, iepirkuma identifikācijas                                 Nr. </w:t>
      </w:r>
      <w:r>
        <w:rPr>
          <w:rFonts w:ascii="Century Gothic" w:hAnsi="Century Gothic"/>
          <w:kern w:val="28"/>
          <w:sz w:val="20"/>
          <w:szCs w:val="20"/>
        </w:rPr>
        <w:t>ALTUM 202</w:t>
      </w:r>
      <w:r w:rsidR="008C1E87">
        <w:rPr>
          <w:rFonts w:ascii="Century Gothic" w:hAnsi="Century Gothic"/>
          <w:kern w:val="28"/>
          <w:sz w:val="20"/>
          <w:szCs w:val="20"/>
        </w:rPr>
        <w:t>5</w:t>
      </w:r>
      <w:r>
        <w:rPr>
          <w:rFonts w:ascii="Century Gothic" w:hAnsi="Century Gothic"/>
          <w:kern w:val="28"/>
          <w:sz w:val="20"/>
          <w:szCs w:val="20"/>
        </w:rPr>
        <w:t>/</w:t>
      </w:r>
      <w:r w:rsidR="008C1E87">
        <w:rPr>
          <w:rFonts w:ascii="Century Gothic" w:hAnsi="Century Gothic"/>
          <w:kern w:val="28"/>
          <w:sz w:val="20"/>
          <w:szCs w:val="20"/>
        </w:rPr>
        <w:t>1</w:t>
      </w:r>
      <w:r w:rsidR="006C7E3F">
        <w:rPr>
          <w:rFonts w:ascii="Century Gothic" w:hAnsi="Century Gothic"/>
          <w:kern w:val="28"/>
          <w:sz w:val="20"/>
          <w:szCs w:val="20"/>
        </w:rPr>
        <w:t>7</w:t>
      </w:r>
      <w:r>
        <w:rPr>
          <w:rFonts w:ascii="Century Gothic" w:hAnsi="Century Gothic"/>
          <w:kern w:val="28"/>
          <w:sz w:val="20"/>
          <w:szCs w:val="20"/>
        </w:rPr>
        <w:t>/</w:t>
      </w:r>
      <w:r w:rsidR="008C1E87">
        <w:rPr>
          <w:rFonts w:ascii="Century Gothic" w:hAnsi="Century Gothic"/>
          <w:kern w:val="28"/>
          <w:sz w:val="20"/>
          <w:szCs w:val="20"/>
        </w:rPr>
        <w:t>IP</w:t>
      </w:r>
      <w:r>
        <w:rPr>
          <w:rFonts w:ascii="Century Gothic" w:hAnsi="Century Gothic"/>
          <w:kern w:val="28"/>
          <w:sz w:val="20"/>
          <w:szCs w:val="20"/>
        </w:rPr>
        <w:t>D</w:t>
      </w:r>
      <w:r w:rsidRPr="0014554A">
        <w:rPr>
          <w:rFonts w:ascii="Century Gothic" w:hAnsi="Century Gothic"/>
          <w:kern w:val="28"/>
          <w:sz w:val="20"/>
          <w:szCs w:val="20"/>
        </w:rPr>
        <w:t xml:space="preserve">, turpmāk tekstā – </w:t>
      </w:r>
      <w:r>
        <w:rPr>
          <w:rFonts w:ascii="Century Gothic" w:hAnsi="Century Gothic"/>
          <w:bCs/>
          <w:kern w:val="28"/>
          <w:sz w:val="20"/>
          <w:szCs w:val="20"/>
        </w:rPr>
        <w:t>Iepirkuma</w:t>
      </w:r>
      <w:r w:rsidRPr="0014554A">
        <w:rPr>
          <w:rFonts w:ascii="Century Gothic" w:hAnsi="Century Gothic"/>
          <w:bCs/>
          <w:kern w:val="28"/>
          <w:sz w:val="20"/>
          <w:szCs w:val="20"/>
        </w:rPr>
        <w:t xml:space="preserve"> procedūra,</w:t>
      </w:r>
      <w:r w:rsidRPr="0014554A">
        <w:rPr>
          <w:rFonts w:ascii="Century Gothic" w:hAnsi="Century Gothic"/>
          <w:i/>
          <w:iCs/>
          <w:kern w:val="28"/>
          <w:sz w:val="20"/>
          <w:szCs w:val="20"/>
        </w:rPr>
        <w:t xml:space="preserve"> </w:t>
      </w:r>
      <w:r w:rsidRPr="0014554A">
        <w:rPr>
          <w:rFonts w:ascii="Century Gothic" w:hAnsi="Century Gothic"/>
          <w:kern w:val="28"/>
          <w:sz w:val="20"/>
          <w:szCs w:val="20"/>
        </w:rPr>
        <w:t xml:space="preserve">rezultātiem un </w:t>
      </w:r>
      <w:r w:rsidRPr="0014554A">
        <w:rPr>
          <w:rFonts w:ascii="Century Gothic" w:hAnsi="Century Gothic"/>
          <w:bCs/>
          <w:kern w:val="28"/>
          <w:sz w:val="20"/>
          <w:szCs w:val="20"/>
        </w:rPr>
        <w:t>Piegādātāja</w:t>
      </w:r>
      <w:r w:rsidRPr="0014554A">
        <w:rPr>
          <w:rFonts w:ascii="Century Gothic" w:hAnsi="Century Gothic"/>
          <w:kern w:val="28"/>
          <w:sz w:val="20"/>
          <w:szCs w:val="20"/>
        </w:rPr>
        <w:t xml:space="preserve"> iesniegto piedāvājumu </w:t>
      </w:r>
      <w:r>
        <w:rPr>
          <w:rFonts w:ascii="Century Gothic" w:hAnsi="Century Gothic"/>
          <w:kern w:val="28"/>
          <w:sz w:val="20"/>
          <w:szCs w:val="20"/>
        </w:rPr>
        <w:t>Iepirkuma</w:t>
      </w:r>
      <w:r w:rsidRPr="0014554A">
        <w:rPr>
          <w:rFonts w:ascii="Century Gothic" w:hAnsi="Century Gothic"/>
          <w:kern w:val="28"/>
          <w:sz w:val="20"/>
          <w:szCs w:val="20"/>
        </w:rPr>
        <w:t xml:space="preserve"> procedūrā, izsakot savu gribu brīvi – bez maldības, viltus un spaidiem, savstarpēji vienojoties noslēdz šādu līgumu, turpmāk tekstā – Līgums:</w:t>
      </w:r>
    </w:p>
    <w:p w14:paraId="6F73EA6C" w14:textId="77777777" w:rsidR="0014554A" w:rsidRPr="0014554A" w:rsidRDefault="0014554A" w:rsidP="00CA1D1C">
      <w:pPr>
        <w:widowControl w:val="0"/>
        <w:numPr>
          <w:ilvl w:val="0"/>
          <w:numId w:val="36"/>
        </w:numPr>
        <w:overflowPunct w:val="0"/>
        <w:autoSpaceDE w:val="0"/>
        <w:autoSpaceDN w:val="0"/>
        <w:adjustRightInd w:val="0"/>
        <w:spacing w:before="120" w:after="120"/>
        <w:ind w:right="-383"/>
        <w:jc w:val="center"/>
        <w:rPr>
          <w:rFonts w:ascii="Century Gothic" w:hAnsi="Century Gothic"/>
          <w:b/>
          <w:sz w:val="20"/>
          <w:szCs w:val="20"/>
          <w:lang w:eastAsia="en-US"/>
        </w:rPr>
      </w:pPr>
      <w:r w:rsidRPr="0014554A">
        <w:rPr>
          <w:rFonts w:ascii="Century Gothic" w:hAnsi="Century Gothic"/>
          <w:b/>
          <w:sz w:val="20"/>
          <w:szCs w:val="20"/>
        </w:rPr>
        <w:t>Līguma priekšmets</w:t>
      </w:r>
    </w:p>
    <w:p w14:paraId="4CF51A0F" w14:textId="2EAD44A7" w:rsidR="0014554A" w:rsidRPr="0014554A" w:rsidRDefault="0014554A" w:rsidP="00CA1D1C">
      <w:pPr>
        <w:widowControl w:val="0"/>
        <w:numPr>
          <w:ilvl w:val="1"/>
          <w:numId w:val="36"/>
        </w:numPr>
        <w:tabs>
          <w:tab w:val="left" w:pos="567"/>
        </w:tabs>
        <w:overflowPunct w:val="0"/>
        <w:autoSpaceDE w:val="0"/>
        <w:autoSpaceDN w:val="0"/>
        <w:adjustRightInd w:val="0"/>
        <w:spacing w:before="120" w:after="120"/>
        <w:ind w:left="567" w:right="-383" w:hanging="567"/>
        <w:jc w:val="both"/>
        <w:rPr>
          <w:rFonts w:ascii="Century Gothic" w:hAnsi="Century Gothic"/>
          <w:sz w:val="20"/>
          <w:szCs w:val="20"/>
        </w:rPr>
      </w:pPr>
      <w:r w:rsidRPr="0014554A">
        <w:rPr>
          <w:rFonts w:ascii="Century Gothic" w:hAnsi="Century Gothic"/>
          <w:kern w:val="28"/>
          <w:sz w:val="20"/>
          <w:szCs w:val="20"/>
        </w:rPr>
        <w:t xml:space="preserve">Saskaņā ar Līguma noteikumiem Piegādātājs pārdod un Pasūtītājs pērk elektroenerģiju Pasūtītāja elektroenerģiju patērējošo objektu vajadzībām, saskaņā ar </w:t>
      </w:r>
      <w:bookmarkStart w:id="1" w:name="_Hlk85189336"/>
      <w:r>
        <w:rPr>
          <w:rFonts w:ascii="Century Gothic" w:hAnsi="Century Gothic"/>
          <w:kern w:val="28"/>
          <w:sz w:val="20"/>
          <w:szCs w:val="20"/>
        </w:rPr>
        <w:t>Iepirkuma</w:t>
      </w:r>
      <w:r w:rsidRPr="0014554A">
        <w:rPr>
          <w:rFonts w:ascii="Century Gothic" w:hAnsi="Century Gothic"/>
          <w:kern w:val="28"/>
          <w:sz w:val="20"/>
          <w:szCs w:val="20"/>
        </w:rPr>
        <w:t xml:space="preserve"> procedūras nolikuma Tehnisko specifikāciju</w:t>
      </w:r>
      <w:bookmarkEnd w:id="1"/>
      <w:r w:rsidRPr="0014554A">
        <w:rPr>
          <w:rFonts w:ascii="Century Gothic" w:hAnsi="Century Gothic"/>
          <w:kern w:val="28"/>
          <w:sz w:val="20"/>
          <w:szCs w:val="20"/>
        </w:rPr>
        <w:t xml:space="preserve"> (1. pielikums).</w:t>
      </w:r>
    </w:p>
    <w:p w14:paraId="7499DFCB" w14:textId="6F0837FA" w:rsidR="0014554A" w:rsidRPr="00CA1D1C" w:rsidRDefault="0014554A" w:rsidP="00CA1D1C">
      <w:pPr>
        <w:widowControl w:val="0"/>
        <w:numPr>
          <w:ilvl w:val="1"/>
          <w:numId w:val="36"/>
        </w:numPr>
        <w:tabs>
          <w:tab w:val="left" w:pos="567"/>
        </w:tabs>
        <w:overflowPunct w:val="0"/>
        <w:autoSpaceDE w:val="0"/>
        <w:autoSpaceDN w:val="0"/>
        <w:adjustRightInd w:val="0"/>
        <w:spacing w:before="120" w:after="120"/>
        <w:ind w:left="567" w:right="-383" w:hanging="567"/>
        <w:jc w:val="both"/>
        <w:rPr>
          <w:rFonts w:ascii="Century Gothic" w:hAnsi="Century Gothic"/>
          <w:sz w:val="20"/>
          <w:szCs w:val="20"/>
        </w:rPr>
      </w:pPr>
      <w:r w:rsidRPr="0014554A">
        <w:rPr>
          <w:rFonts w:ascii="Century Gothic" w:hAnsi="Century Gothic"/>
          <w:kern w:val="28"/>
          <w:sz w:val="20"/>
          <w:szCs w:val="20"/>
        </w:rPr>
        <w:t xml:space="preserve"> Piegādātājs pārdod elektroenerģiju saskaņā ar </w:t>
      </w:r>
      <w:r>
        <w:rPr>
          <w:rFonts w:ascii="Century Gothic" w:hAnsi="Century Gothic"/>
          <w:kern w:val="28"/>
          <w:sz w:val="20"/>
          <w:szCs w:val="20"/>
        </w:rPr>
        <w:t>Iepirkuma</w:t>
      </w:r>
      <w:r w:rsidRPr="0014554A">
        <w:rPr>
          <w:rFonts w:ascii="Century Gothic" w:hAnsi="Century Gothic"/>
          <w:kern w:val="28"/>
          <w:sz w:val="20"/>
          <w:szCs w:val="20"/>
        </w:rPr>
        <w:t xml:space="preserve"> procedūras nolikumā noteiktajām prasībām un Piegādātāja iesniegto piedāvājumu </w:t>
      </w:r>
      <w:r>
        <w:rPr>
          <w:rFonts w:ascii="Century Gothic" w:hAnsi="Century Gothic"/>
          <w:kern w:val="28"/>
          <w:sz w:val="20"/>
          <w:szCs w:val="20"/>
        </w:rPr>
        <w:t>Iepirkuma</w:t>
      </w:r>
      <w:r w:rsidRPr="0014554A">
        <w:rPr>
          <w:rFonts w:ascii="Century Gothic" w:hAnsi="Century Gothic"/>
          <w:kern w:val="28"/>
          <w:sz w:val="20"/>
          <w:szCs w:val="20"/>
        </w:rPr>
        <w:t xml:space="preserve"> procedūrā.</w:t>
      </w:r>
      <w:r w:rsidRPr="0014554A">
        <w:rPr>
          <w:rFonts w:ascii="Century Gothic" w:hAnsi="Century Gothic"/>
          <w:i/>
          <w:iCs/>
          <w:color w:val="000000"/>
          <w:sz w:val="20"/>
          <w:szCs w:val="20"/>
        </w:rPr>
        <w:t xml:space="preserve"> </w:t>
      </w:r>
      <w:r w:rsidRPr="0014554A">
        <w:rPr>
          <w:rFonts w:ascii="Century Gothic" w:hAnsi="Century Gothic"/>
          <w:color w:val="000000"/>
          <w:sz w:val="20"/>
          <w:szCs w:val="20"/>
        </w:rPr>
        <w:t>Elektroenerģijas tirdzniecība neietver elektroenerģijas pārvadi un sadali</w:t>
      </w:r>
      <w:r w:rsidRPr="0014554A">
        <w:rPr>
          <w:rFonts w:ascii="Century Gothic" w:hAnsi="Century Gothic"/>
          <w:kern w:val="28"/>
          <w:sz w:val="20"/>
          <w:szCs w:val="20"/>
        </w:rPr>
        <w:t>.</w:t>
      </w:r>
    </w:p>
    <w:p w14:paraId="4E2B5D91" w14:textId="5C147BC0" w:rsidR="0014554A" w:rsidRPr="0014554A" w:rsidRDefault="0014554A" w:rsidP="00CA1D1C">
      <w:pPr>
        <w:widowControl w:val="0"/>
        <w:numPr>
          <w:ilvl w:val="0"/>
          <w:numId w:val="36"/>
        </w:numPr>
        <w:tabs>
          <w:tab w:val="left" w:pos="567"/>
        </w:tabs>
        <w:overflowPunct w:val="0"/>
        <w:autoSpaceDE w:val="0"/>
        <w:autoSpaceDN w:val="0"/>
        <w:adjustRightInd w:val="0"/>
        <w:spacing w:before="120" w:after="120"/>
        <w:ind w:right="-383"/>
        <w:jc w:val="center"/>
        <w:rPr>
          <w:rFonts w:ascii="Century Gothic" w:hAnsi="Century Gothic"/>
          <w:b/>
          <w:sz w:val="20"/>
          <w:szCs w:val="20"/>
        </w:rPr>
      </w:pPr>
      <w:r w:rsidRPr="0014554A">
        <w:rPr>
          <w:rFonts w:ascii="Century Gothic" w:hAnsi="Century Gothic"/>
          <w:b/>
          <w:bCs/>
          <w:iCs/>
          <w:kern w:val="28"/>
          <w:sz w:val="20"/>
          <w:szCs w:val="20"/>
        </w:rPr>
        <w:t>L</w:t>
      </w:r>
      <w:r w:rsidRPr="0014554A">
        <w:rPr>
          <w:rFonts w:ascii="Century Gothic" w:hAnsi="Century Gothic"/>
          <w:b/>
          <w:iCs/>
          <w:kern w:val="28"/>
          <w:sz w:val="20"/>
          <w:szCs w:val="20"/>
        </w:rPr>
        <w:t>ī</w:t>
      </w:r>
      <w:r w:rsidRPr="0014554A">
        <w:rPr>
          <w:rFonts w:ascii="Century Gothic" w:hAnsi="Century Gothic"/>
          <w:b/>
          <w:bCs/>
          <w:iCs/>
          <w:kern w:val="28"/>
          <w:sz w:val="20"/>
          <w:szCs w:val="20"/>
        </w:rPr>
        <w:t xml:space="preserve">guma termiņš </w:t>
      </w:r>
    </w:p>
    <w:p w14:paraId="44EEC1C0" w14:textId="24663953" w:rsidR="00C85BB5" w:rsidRPr="00C85BB5" w:rsidRDefault="0014554A" w:rsidP="00CA1D1C">
      <w:pPr>
        <w:widowControl w:val="0"/>
        <w:tabs>
          <w:tab w:val="num" w:pos="1380"/>
        </w:tabs>
        <w:overflowPunct w:val="0"/>
        <w:autoSpaceDE w:val="0"/>
        <w:autoSpaceDN w:val="0"/>
        <w:adjustRightInd w:val="0"/>
        <w:spacing w:before="120" w:after="120"/>
        <w:ind w:left="567" w:right="-383"/>
        <w:jc w:val="both"/>
        <w:rPr>
          <w:rFonts w:ascii="Century Gothic" w:hAnsi="Century Gothic"/>
          <w:bCs/>
          <w:sz w:val="20"/>
          <w:szCs w:val="20"/>
        </w:rPr>
      </w:pPr>
      <w:r w:rsidRPr="0014554A">
        <w:rPr>
          <w:rFonts w:ascii="Century Gothic" w:hAnsi="Century Gothic"/>
          <w:kern w:val="28"/>
          <w:sz w:val="20"/>
          <w:szCs w:val="20"/>
        </w:rPr>
        <w:t xml:space="preserve">Līguma izpildes termiņš: </w:t>
      </w:r>
      <w:r w:rsidR="006C7E3F">
        <w:rPr>
          <w:rFonts w:ascii="Century Gothic" w:hAnsi="Century Gothic"/>
          <w:kern w:val="28"/>
          <w:sz w:val="20"/>
          <w:szCs w:val="20"/>
        </w:rPr>
        <w:t>24</w:t>
      </w:r>
      <w:r w:rsidRPr="0014554A">
        <w:rPr>
          <w:rFonts w:ascii="Century Gothic" w:hAnsi="Century Gothic"/>
          <w:bCs/>
          <w:kern w:val="28"/>
          <w:sz w:val="20"/>
          <w:szCs w:val="20"/>
        </w:rPr>
        <w:t>(div</w:t>
      </w:r>
      <w:r w:rsidR="006C7E3F">
        <w:rPr>
          <w:rFonts w:ascii="Century Gothic" w:hAnsi="Century Gothic"/>
          <w:bCs/>
          <w:kern w:val="28"/>
          <w:sz w:val="20"/>
          <w:szCs w:val="20"/>
        </w:rPr>
        <w:t>de</w:t>
      </w:r>
      <w:r w:rsidRPr="0014554A">
        <w:rPr>
          <w:rFonts w:ascii="Century Gothic" w:hAnsi="Century Gothic"/>
          <w:bCs/>
          <w:kern w:val="28"/>
          <w:sz w:val="20"/>
          <w:szCs w:val="20"/>
        </w:rPr>
        <w:t>smit</w:t>
      </w:r>
      <w:r w:rsidR="006C7E3F">
        <w:rPr>
          <w:rFonts w:ascii="Century Gothic" w:hAnsi="Century Gothic"/>
          <w:bCs/>
          <w:kern w:val="28"/>
          <w:sz w:val="20"/>
          <w:szCs w:val="20"/>
        </w:rPr>
        <w:t xml:space="preserve"> četri</w:t>
      </w:r>
      <w:r w:rsidRPr="0014554A">
        <w:rPr>
          <w:rFonts w:ascii="Century Gothic" w:hAnsi="Century Gothic"/>
          <w:bCs/>
          <w:kern w:val="28"/>
          <w:sz w:val="20"/>
          <w:szCs w:val="20"/>
        </w:rPr>
        <w:t>) mēneši</w:t>
      </w:r>
      <w:r w:rsidR="00C85BB5">
        <w:rPr>
          <w:rFonts w:ascii="Century Gothic" w:hAnsi="Century Gothic"/>
          <w:bCs/>
          <w:kern w:val="28"/>
          <w:sz w:val="20"/>
          <w:szCs w:val="20"/>
        </w:rPr>
        <w:t xml:space="preserve"> no __.__._________</w:t>
      </w:r>
      <w:r>
        <w:rPr>
          <w:rFonts w:ascii="Century Gothic" w:hAnsi="Century Gothic"/>
          <w:bCs/>
          <w:kern w:val="28"/>
          <w:sz w:val="20"/>
          <w:szCs w:val="20"/>
        </w:rPr>
        <w:t>.</w:t>
      </w:r>
      <w:r w:rsidR="00CA1D1C">
        <w:rPr>
          <w:rFonts w:ascii="Century Gothic" w:hAnsi="Century Gothic"/>
          <w:bCs/>
          <w:kern w:val="28"/>
          <w:sz w:val="20"/>
          <w:szCs w:val="20"/>
        </w:rPr>
        <w:t xml:space="preserve"> Puses var pagarināt Līguma termiņu, rakstiski par to vienojoties, līdz Līguma kopējās summas pilnīgai izlietošanai.</w:t>
      </w:r>
    </w:p>
    <w:p w14:paraId="03B728D4" w14:textId="77777777" w:rsidR="0014554A" w:rsidRPr="0014554A" w:rsidRDefault="0014554A" w:rsidP="00CA1D1C">
      <w:pPr>
        <w:widowControl w:val="0"/>
        <w:numPr>
          <w:ilvl w:val="0"/>
          <w:numId w:val="36"/>
        </w:numPr>
        <w:overflowPunct w:val="0"/>
        <w:autoSpaceDE w:val="0"/>
        <w:autoSpaceDN w:val="0"/>
        <w:adjustRightInd w:val="0"/>
        <w:spacing w:before="120" w:after="120"/>
        <w:ind w:right="-383"/>
        <w:jc w:val="center"/>
        <w:rPr>
          <w:rFonts w:ascii="Century Gothic" w:hAnsi="Century Gothic"/>
          <w:b/>
          <w:sz w:val="20"/>
          <w:szCs w:val="20"/>
        </w:rPr>
      </w:pPr>
      <w:r w:rsidRPr="0014554A">
        <w:rPr>
          <w:rFonts w:ascii="Century Gothic" w:hAnsi="Century Gothic"/>
          <w:b/>
          <w:bCs/>
          <w:iCs/>
          <w:kern w:val="28"/>
          <w:sz w:val="20"/>
          <w:szCs w:val="20"/>
        </w:rPr>
        <w:t>Elektroenerģijas cena un norēķinu kārtība</w:t>
      </w:r>
    </w:p>
    <w:p w14:paraId="63D96089" w14:textId="7D317B2C" w:rsidR="00FC7BAE" w:rsidRDefault="00FC7BAE" w:rsidP="00CA1D1C">
      <w:pPr>
        <w:widowControl w:val="0"/>
        <w:numPr>
          <w:ilvl w:val="1"/>
          <w:numId w:val="36"/>
        </w:numPr>
        <w:tabs>
          <w:tab w:val="num" w:pos="567"/>
        </w:tabs>
        <w:overflowPunct w:val="0"/>
        <w:autoSpaceDE w:val="0"/>
        <w:autoSpaceDN w:val="0"/>
        <w:adjustRightInd w:val="0"/>
        <w:spacing w:before="120" w:after="120"/>
        <w:ind w:left="567" w:right="-383" w:hanging="567"/>
        <w:jc w:val="both"/>
        <w:rPr>
          <w:rFonts w:ascii="Century Gothic" w:hAnsi="Century Gothic"/>
          <w:sz w:val="20"/>
          <w:szCs w:val="20"/>
        </w:rPr>
      </w:pPr>
      <w:r>
        <w:rPr>
          <w:rFonts w:ascii="Century Gothic" w:hAnsi="Century Gothic" w:cstheme="minorHAnsi"/>
          <w:iCs/>
          <w:sz w:val="20"/>
          <w:szCs w:val="20"/>
        </w:rPr>
        <w:t xml:space="preserve">Elektroenerģijas </w:t>
      </w:r>
      <w:r w:rsidRPr="00042352">
        <w:rPr>
          <w:rFonts w:ascii="Century Gothic" w:hAnsi="Century Gothic" w:cstheme="minorHAnsi"/>
          <w:iCs/>
          <w:sz w:val="20"/>
          <w:szCs w:val="20"/>
        </w:rPr>
        <w:t>tirdzniecības pakalpojuma maksa</w:t>
      </w:r>
      <w:r w:rsidR="0014554A" w:rsidRPr="0014554A">
        <w:rPr>
          <w:rFonts w:ascii="Century Gothic" w:hAnsi="Century Gothic"/>
          <w:kern w:val="28"/>
          <w:sz w:val="20"/>
          <w:szCs w:val="20"/>
        </w:rPr>
        <w:t xml:space="preserve">, par kādu Piegādātājs pārdod un Pasūtītājs pērk elektroenerģiju, noteikta Piegādātāja piedāvājuma </w:t>
      </w:r>
      <w:r w:rsidR="00C85BB5">
        <w:rPr>
          <w:rFonts w:ascii="Century Gothic" w:hAnsi="Century Gothic"/>
          <w:kern w:val="28"/>
          <w:sz w:val="20"/>
          <w:szCs w:val="20"/>
        </w:rPr>
        <w:t>Iepirkuma</w:t>
      </w:r>
      <w:r w:rsidR="0014554A" w:rsidRPr="0014554A">
        <w:rPr>
          <w:rFonts w:ascii="Century Gothic" w:hAnsi="Century Gothic"/>
          <w:kern w:val="28"/>
          <w:sz w:val="20"/>
          <w:szCs w:val="20"/>
        </w:rPr>
        <w:t xml:space="preserve"> procedūrā finanšu piedāvājumā (2. pielikums). Piegādātāja finanšu piedāvājumā norādītajā cenā ir ietvertas </w:t>
      </w:r>
      <w:r w:rsidRPr="00FC7BAE">
        <w:rPr>
          <w:rFonts w:ascii="Century Gothic" w:hAnsi="Century Gothic" w:cstheme="minorHAnsi"/>
          <w:iCs/>
          <w:sz w:val="20"/>
          <w:szCs w:val="20"/>
        </w:rPr>
        <w:t xml:space="preserve">visas ar iepirkuma priekšmetu saistītās izmaksas, </w:t>
      </w:r>
      <w:proofErr w:type="spellStart"/>
      <w:r w:rsidRPr="00FC7BAE">
        <w:rPr>
          <w:rFonts w:ascii="Century Gothic" w:hAnsi="Century Gothic" w:cstheme="minorHAnsi"/>
          <w:iCs/>
          <w:sz w:val="20"/>
          <w:szCs w:val="20"/>
        </w:rPr>
        <w:t>palīgpakalpojumu</w:t>
      </w:r>
      <w:proofErr w:type="spellEnd"/>
      <w:r w:rsidRPr="00FC7BAE">
        <w:rPr>
          <w:rFonts w:ascii="Century Gothic" w:hAnsi="Century Gothic" w:cstheme="minorHAnsi"/>
          <w:iCs/>
          <w:sz w:val="20"/>
          <w:szCs w:val="20"/>
        </w:rPr>
        <w:t xml:space="preserve"> izmaksas, kā arī visi nodokļi (izņemot pievienotās vērtības nodokli) un nodevas, ja tādas ir paredzētas</w:t>
      </w:r>
      <w:r>
        <w:rPr>
          <w:rFonts w:ascii="Century Gothic" w:hAnsi="Century Gothic" w:cstheme="minorHAnsi"/>
          <w:iCs/>
          <w:sz w:val="20"/>
          <w:szCs w:val="20"/>
        </w:rPr>
        <w:t xml:space="preserve">, </w:t>
      </w:r>
      <w:r w:rsidRPr="00FC7BAE">
        <w:rPr>
          <w:rFonts w:ascii="Century Gothic" w:hAnsi="Century Gothic" w:cstheme="minorHAnsi"/>
          <w:iCs/>
          <w:sz w:val="20"/>
          <w:szCs w:val="20"/>
        </w:rPr>
        <w:t>balansēšanas pakalpojuma izmaksas, kā arī ar tirdzniecību saistītās izmaksas.</w:t>
      </w:r>
      <w:r>
        <w:rPr>
          <w:rFonts w:ascii="Century Gothic" w:hAnsi="Century Gothic" w:cstheme="minorHAnsi"/>
          <w:iCs/>
          <w:sz w:val="20"/>
          <w:szCs w:val="20"/>
        </w:rPr>
        <w:t xml:space="preserve"> Elektroenerģijas </w:t>
      </w:r>
      <w:r w:rsidRPr="00042352">
        <w:rPr>
          <w:rFonts w:ascii="Century Gothic" w:hAnsi="Century Gothic" w:cstheme="minorHAnsi"/>
          <w:iCs/>
          <w:sz w:val="20"/>
          <w:szCs w:val="20"/>
        </w:rPr>
        <w:t>tirdzniecības pakalpojuma maksa</w:t>
      </w:r>
      <w:r w:rsidRPr="0014554A">
        <w:rPr>
          <w:rFonts w:ascii="Century Gothic" w:hAnsi="Century Gothic"/>
          <w:kern w:val="28"/>
          <w:sz w:val="20"/>
          <w:szCs w:val="20"/>
        </w:rPr>
        <w:t xml:space="preserve"> neietver sistēmas pakalpojumu tarifus, ko Pasūtītājs apmaksā papildus saskaņā ar sistēmas pakalpojumu līguma un Līguma noteikumiem.</w:t>
      </w:r>
    </w:p>
    <w:p w14:paraId="4A4F6EF1" w14:textId="23C9E723" w:rsidR="00FC7BAE" w:rsidRPr="001709B9" w:rsidRDefault="00FC7BAE" w:rsidP="00CA1D1C">
      <w:pPr>
        <w:widowControl w:val="0"/>
        <w:numPr>
          <w:ilvl w:val="1"/>
          <w:numId w:val="36"/>
        </w:numPr>
        <w:tabs>
          <w:tab w:val="num" w:pos="567"/>
        </w:tabs>
        <w:overflowPunct w:val="0"/>
        <w:autoSpaceDE w:val="0"/>
        <w:autoSpaceDN w:val="0"/>
        <w:adjustRightInd w:val="0"/>
        <w:spacing w:before="120" w:after="120"/>
        <w:ind w:left="567" w:right="-383" w:hanging="567"/>
        <w:jc w:val="both"/>
        <w:rPr>
          <w:rFonts w:ascii="Century Gothic" w:hAnsi="Century Gothic"/>
          <w:sz w:val="20"/>
          <w:szCs w:val="20"/>
        </w:rPr>
      </w:pPr>
      <w:r w:rsidRPr="00FC7BAE">
        <w:rPr>
          <w:rFonts w:ascii="Century Gothic" w:hAnsi="Century Gothic" w:cstheme="minorHAnsi"/>
          <w:iCs/>
          <w:sz w:val="20"/>
          <w:szCs w:val="20"/>
        </w:rPr>
        <w:t xml:space="preserve">Piedāvātā elektroenerģijas tirdzniecības pakalpojuma maksa neietver elektroenerģijas vairumtirdzniecības cenu, kas Līguma izpildes laikā tiks noteikta atbilstoši </w:t>
      </w:r>
      <w:proofErr w:type="spellStart"/>
      <w:r w:rsidRPr="00FC7BAE">
        <w:rPr>
          <w:rFonts w:ascii="Century Gothic" w:hAnsi="Century Gothic" w:cstheme="minorHAnsi"/>
          <w:iCs/>
          <w:sz w:val="20"/>
          <w:szCs w:val="20"/>
        </w:rPr>
        <w:t>ikstundas</w:t>
      </w:r>
      <w:proofErr w:type="spellEnd"/>
      <w:r w:rsidRPr="00FC7BAE">
        <w:rPr>
          <w:rFonts w:ascii="Century Gothic" w:hAnsi="Century Gothic" w:cstheme="minorHAnsi"/>
          <w:iCs/>
          <w:sz w:val="20"/>
          <w:szCs w:val="20"/>
        </w:rPr>
        <w:t xml:space="preserve"> cenai biržā Nord </w:t>
      </w:r>
      <w:proofErr w:type="spellStart"/>
      <w:r w:rsidRPr="00FC7BAE">
        <w:rPr>
          <w:rFonts w:ascii="Century Gothic" w:hAnsi="Century Gothic" w:cstheme="minorHAnsi"/>
          <w:iCs/>
          <w:sz w:val="20"/>
          <w:szCs w:val="20"/>
        </w:rPr>
        <w:t>Pool</w:t>
      </w:r>
      <w:proofErr w:type="spellEnd"/>
      <w:r w:rsidRPr="00FC7BAE">
        <w:rPr>
          <w:rFonts w:ascii="Century Gothic" w:hAnsi="Century Gothic" w:cstheme="minorHAnsi"/>
          <w:iCs/>
          <w:sz w:val="20"/>
          <w:szCs w:val="20"/>
        </w:rPr>
        <w:t> Latvijas reģionā.</w:t>
      </w:r>
      <w:r>
        <w:rPr>
          <w:rFonts w:ascii="Century Gothic" w:hAnsi="Century Gothic"/>
          <w:sz w:val="20"/>
          <w:szCs w:val="20"/>
        </w:rPr>
        <w:t xml:space="preserve"> </w:t>
      </w:r>
      <w:r w:rsidRPr="00FC7BAE">
        <w:rPr>
          <w:rFonts w:ascii="Century Gothic" w:hAnsi="Century Gothic" w:cstheme="minorHAnsi"/>
          <w:iCs/>
          <w:sz w:val="20"/>
          <w:szCs w:val="20"/>
        </w:rPr>
        <w:t>Līguma izpildes laikā elektroenerģijas kopējo pārdošanas cenu veido elektroenerģijas tirdzniecības pakalpojuma maksa un elektroenerģijas vairumtirdzniecības cena.</w:t>
      </w:r>
    </w:p>
    <w:p w14:paraId="51C9487A" w14:textId="70AB5B78" w:rsidR="00FC7BAE" w:rsidRPr="001709B9" w:rsidRDefault="001709B9" w:rsidP="00CA1D1C">
      <w:pPr>
        <w:widowControl w:val="0"/>
        <w:numPr>
          <w:ilvl w:val="1"/>
          <w:numId w:val="36"/>
        </w:numPr>
        <w:tabs>
          <w:tab w:val="num" w:pos="567"/>
        </w:tabs>
        <w:overflowPunct w:val="0"/>
        <w:autoSpaceDE w:val="0"/>
        <w:autoSpaceDN w:val="0"/>
        <w:adjustRightInd w:val="0"/>
        <w:spacing w:before="120" w:after="120"/>
        <w:ind w:left="567" w:right="-383" w:hanging="567"/>
        <w:jc w:val="both"/>
        <w:rPr>
          <w:rFonts w:ascii="Century Gothic" w:hAnsi="Century Gothic"/>
          <w:sz w:val="20"/>
          <w:szCs w:val="20"/>
        </w:rPr>
      </w:pPr>
      <w:r w:rsidRPr="001709B9">
        <w:rPr>
          <w:rFonts w:ascii="Century Gothic" w:eastAsia="Lucida Sans Unicode" w:hAnsi="Century Gothic" w:cstheme="minorHAnsi"/>
          <w:color w:val="000000"/>
          <w:sz w:val="20"/>
          <w:szCs w:val="20"/>
          <w:lang w:bidi="en-US"/>
        </w:rPr>
        <w:t xml:space="preserve">Maksa par </w:t>
      </w:r>
      <w:r w:rsidRPr="001709B9">
        <w:rPr>
          <w:rFonts w:ascii="Century Gothic" w:eastAsia="Lucida Sans Unicode" w:hAnsi="Century Gothic" w:cstheme="minorHAnsi"/>
          <w:iCs/>
          <w:color w:val="000000"/>
          <w:sz w:val="20"/>
          <w:szCs w:val="20"/>
          <w:lang w:bidi="en-US"/>
        </w:rPr>
        <w:t xml:space="preserve">elektroenerģijas vairumtirdzniecības cenu, kas Līguma izpildes laikā tiek noteikta atbilstoši </w:t>
      </w:r>
      <w:proofErr w:type="spellStart"/>
      <w:r w:rsidRPr="001709B9">
        <w:rPr>
          <w:rFonts w:ascii="Century Gothic" w:eastAsia="Lucida Sans Unicode" w:hAnsi="Century Gothic" w:cstheme="minorHAnsi"/>
          <w:iCs/>
          <w:color w:val="000000"/>
          <w:sz w:val="20"/>
          <w:szCs w:val="20"/>
          <w:lang w:bidi="en-US"/>
        </w:rPr>
        <w:t>ikstundas</w:t>
      </w:r>
      <w:proofErr w:type="spellEnd"/>
      <w:r w:rsidRPr="001709B9">
        <w:rPr>
          <w:rFonts w:ascii="Century Gothic" w:eastAsia="Lucida Sans Unicode" w:hAnsi="Century Gothic" w:cstheme="minorHAnsi"/>
          <w:iCs/>
          <w:color w:val="000000"/>
          <w:sz w:val="20"/>
          <w:szCs w:val="20"/>
          <w:lang w:bidi="en-US"/>
        </w:rPr>
        <w:t xml:space="preserve"> cenai biržā Nord </w:t>
      </w:r>
      <w:proofErr w:type="spellStart"/>
      <w:r w:rsidRPr="001709B9">
        <w:rPr>
          <w:rFonts w:ascii="Century Gothic" w:eastAsia="Lucida Sans Unicode" w:hAnsi="Century Gothic" w:cstheme="minorHAnsi"/>
          <w:iCs/>
          <w:color w:val="000000"/>
          <w:sz w:val="20"/>
          <w:szCs w:val="20"/>
          <w:lang w:bidi="en-US"/>
        </w:rPr>
        <w:t>Pool</w:t>
      </w:r>
      <w:proofErr w:type="spellEnd"/>
      <w:r w:rsidRPr="001709B9">
        <w:rPr>
          <w:rFonts w:ascii="Century Gothic" w:eastAsia="Lucida Sans Unicode" w:hAnsi="Century Gothic" w:cstheme="minorHAnsi"/>
          <w:iCs/>
          <w:color w:val="000000"/>
          <w:sz w:val="20"/>
          <w:szCs w:val="20"/>
          <w:lang w:bidi="en-US"/>
        </w:rPr>
        <w:t> Latvijas reģionā,</w:t>
      </w:r>
      <w:r w:rsidRPr="001709B9">
        <w:rPr>
          <w:rFonts w:ascii="Century Gothic" w:eastAsia="Lucida Sans Unicode" w:hAnsi="Century Gothic" w:cstheme="minorHAnsi"/>
          <w:color w:val="000000"/>
          <w:sz w:val="20"/>
          <w:szCs w:val="20"/>
          <w:lang w:bidi="en-US"/>
        </w:rPr>
        <w:t xml:space="preserve"> tiek iekļauta Pasūtītāja elektroenerģijas rēķinā un to samaksu Pasūtītājs veic Piegādātājam vienlaicīgi ar apmaksu par elektroenerģiju, pamatojoties uz Piegādātāja šajā Līgumā noteiktajā kārtībā izrakstītajiem rēķiniem.</w:t>
      </w:r>
    </w:p>
    <w:p w14:paraId="115EFD13" w14:textId="4BD3D963" w:rsidR="0014554A" w:rsidRPr="0014554A" w:rsidRDefault="00FC7BAE" w:rsidP="00CA1D1C">
      <w:pPr>
        <w:widowControl w:val="0"/>
        <w:numPr>
          <w:ilvl w:val="1"/>
          <w:numId w:val="36"/>
        </w:numPr>
        <w:tabs>
          <w:tab w:val="num" w:pos="567"/>
        </w:tabs>
        <w:overflowPunct w:val="0"/>
        <w:autoSpaceDE w:val="0"/>
        <w:autoSpaceDN w:val="0"/>
        <w:adjustRightInd w:val="0"/>
        <w:spacing w:before="120" w:after="120"/>
        <w:ind w:left="567" w:right="-383" w:hanging="567"/>
        <w:jc w:val="both"/>
        <w:rPr>
          <w:rFonts w:ascii="Century Gothic" w:hAnsi="Century Gothic"/>
          <w:sz w:val="20"/>
          <w:szCs w:val="20"/>
        </w:rPr>
      </w:pPr>
      <w:r>
        <w:rPr>
          <w:rFonts w:ascii="Century Gothic" w:hAnsi="Century Gothic" w:cstheme="minorHAnsi"/>
          <w:iCs/>
          <w:sz w:val="20"/>
          <w:szCs w:val="20"/>
        </w:rPr>
        <w:lastRenderedPageBreak/>
        <w:t xml:space="preserve">Elektroenerģijas </w:t>
      </w:r>
      <w:r w:rsidRPr="00042352">
        <w:rPr>
          <w:rFonts w:ascii="Century Gothic" w:hAnsi="Century Gothic" w:cstheme="minorHAnsi"/>
          <w:iCs/>
          <w:sz w:val="20"/>
          <w:szCs w:val="20"/>
        </w:rPr>
        <w:t>tirdzniecības pakalpojuma maksa</w:t>
      </w:r>
      <w:r w:rsidR="0014554A" w:rsidRPr="0014554A">
        <w:rPr>
          <w:rFonts w:ascii="Century Gothic" w:hAnsi="Century Gothic"/>
          <w:sz w:val="20"/>
          <w:szCs w:val="20"/>
        </w:rPr>
        <w:t xml:space="preserve"> paliek nemainīga visā Līguma darbības laikā. </w:t>
      </w:r>
    </w:p>
    <w:p w14:paraId="041F84E4" w14:textId="0051A166" w:rsidR="0014554A" w:rsidRPr="0014554A" w:rsidRDefault="0014554A" w:rsidP="00CA1D1C">
      <w:pPr>
        <w:widowControl w:val="0"/>
        <w:numPr>
          <w:ilvl w:val="1"/>
          <w:numId w:val="36"/>
        </w:numPr>
        <w:tabs>
          <w:tab w:val="num" w:pos="567"/>
        </w:tabs>
        <w:overflowPunct w:val="0"/>
        <w:autoSpaceDE w:val="0"/>
        <w:autoSpaceDN w:val="0"/>
        <w:adjustRightInd w:val="0"/>
        <w:spacing w:before="120" w:after="120"/>
        <w:ind w:left="567" w:right="-383" w:hanging="567"/>
        <w:jc w:val="both"/>
        <w:rPr>
          <w:rFonts w:ascii="Century Gothic" w:hAnsi="Century Gothic"/>
          <w:sz w:val="20"/>
          <w:szCs w:val="20"/>
        </w:rPr>
      </w:pPr>
      <w:r w:rsidRPr="0014554A">
        <w:rPr>
          <w:rFonts w:ascii="Century Gothic" w:hAnsi="Century Gothic"/>
          <w:kern w:val="28"/>
          <w:sz w:val="20"/>
          <w:szCs w:val="20"/>
        </w:rPr>
        <w:t xml:space="preserve">Norēķini par elektroenerģiju notiek reizi mēnesī par Pasūtītāja faktiski patērēto elektroenerģijas apjomu atbilstoši </w:t>
      </w:r>
      <w:proofErr w:type="spellStart"/>
      <w:r w:rsidRPr="0014554A">
        <w:rPr>
          <w:rFonts w:ascii="Century Gothic" w:hAnsi="Century Gothic"/>
          <w:kern w:val="28"/>
          <w:sz w:val="20"/>
          <w:szCs w:val="20"/>
        </w:rPr>
        <w:t>komercuzskaites</w:t>
      </w:r>
      <w:proofErr w:type="spellEnd"/>
      <w:r w:rsidRPr="0014554A">
        <w:rPr>
          <w:rFonts w:ascii="Century Gothic" w:hAnsi="Century Gothic"/>
          <w:kern w:val="28"/>
          <w:sz w:val="20"/>
          <w:szCs w:val="20"/>
        </w:rPr>
        <w:t xml:space="preserve"> mēraparātu rādījumiem Pasūtītāja elektroenerģiju patērējošos objektos. </w:t>
      </w:r>
      <w:proofErr w:type="spellStart"/>
      <w:r w:rsidRPr="0014554A">
        <w:rPr>
          <w:rFonts w:ascii="Century Gothic" w:hAnsi="Century Gothic"/>
          <w:kern w:val="28"/>
          <w:sz w:val="20"/>
          <w:szCs w:val="20"/>
        </w:rPr>
        <w:t>Komercuzskaites</w:t>
      </w:r>
      <w:proofErr w:type="spellEnd"/>
      <w:r w:rsidRPr="0014554A">
        <w:rPr>
          <w:rFonts w:ascii="Century Gothic" w:hAnsi="Century Gothic"/>
          <w:kern w:val="28"/>
          <w:sz w:val="20"/>
          <w:szCs w:val="20"/>
        </w:rPr>
        <w:t xml:space="preserve"> mēraparātu rādījumus par iepriekšējā mēnesī patērēto elektroenerģiju Pasūtītājs līdz kārtējā mēneša 5. (piektajam) datumam paziņo Piegādātājam.</w:t>
      </w:r>
    </w:p>
    <w:p w14:paraId="4839E124" w14:textId="28A5EB2E" w:rsidR="0014554A" w:rsidRPr="00475FE0" w:rsidRDefault="0014554A" w:rsidP="00CA1D1C">
      <w:pPr>
        <w:widowControl w:val="0"/>
        <w:numPr>
          <w:ilvl w:val="1"/>
          <w:numId w:val="36"/>
        </w:numPr>
        <w:tabs>
          <w:tab w:val="num" w:pos="567"/>
        </w:tabs>
        <w:overflowPunct w:val="0"/>
        <w:autoSpaceDE w:val="0"/>
        <w:autoSpaceDN w:val="0"/>
        <w:adjustRightInd w:val="0"/>
        <w:spacing w:before="120" w:after="120"/>
        <w:ind w:left="567" w:right="-383" w:hanging="567"/>
        <w:jc w:val="both"/>
        <w:rPr>
          <w:rFonts w:ascii="Century Gothic" w:hAnsi="Century Gothic"/>
          <w:sz w:val="20"/>
          <w:szCs w:val="20"/>
        </w:rPr>
      </w:pPr>
      <w:r w:rsidRPr="0014554A">
        <w:rPr>
          <w:rFonts w:ascii="Century Gothic" w:hAnsi="Century Gothic"/>
          <w:kern w:val="28"/>
          <w:sz w:val="20"/>
          <w:szCs w:val="20"/>
        </w:rPr>
        <w:t xml:space="preserve">Piegādātājs izraksta un </w:t>
      </w:r>
      <w:proofErr w:type="spellStart"/>
      <w:r w:rsidRPr="0014554A">
        <w:rPr>
          <w:rFonts w:ascii="Century Gothic" w:hAnsi="Century Gothic"/>
          <w:kern w:val="28"/>
          <w:sz w:val="20"/>
          <w:szCs w:val="20"/>
        </w:rPr>
        <w:t>nosūta</w:t>
      </w:r>
      <w:proofErr w:type="spellEnd"/>
      <w:r w:rsidRPr="0014554A">
        <w:rPr>
          <w:rFonts w:ascii="Century Gothic" w:hAnsi="Century Gothic"/>
          <w:kern w:val="28"/>
          <w:sz w:val="20"/>
          <w:szCs w:val="20"/>
        </w:rPr>
        <w:t xml:space="preserve"> Pasūtītājam rēķinu par Pasūtītāja elektroenerģiju patērējošo objektu iepriekšējā mēnesī patērēto elektroenerģiju līdz kārtējā mēneša 10. </w:t>
      </w:r>
      <w:r w:rsidRPr="00475FE0">
        <w:rPr>
          <w:rFonts w:ascii="Century Gothic" w:hAnsi="Century Gothic"/>
          <w:kern w:val="28"/>
          <w:sz w:val="20"/>
          <w:szCs w:val="20"/>
        </w:rPr>
        <w:t xml:space="preserve">(desmitajam) datumam pēc </w:t>
      </w:r>
      <w:proofErr w:type="spellStart"/>
      <w:r w:rsidRPr="00475FE0">
        <w:rPr>
          <w:rFonts w:ascii="Century Gothic" w:hAnsi="Century Gothic"/>
          <w:kern w:val="28"/>
          <w:sz w:val="20"/>
          <w:szCs w:val="20"/>
        </w:rPr>
        <w:t>komercuzskaites</w:t>
      </w:r>
      <w:proofErr w:type="spellEnd"/>
      <w:r w:rsidRPr="00475FE0">
        <w:rPr>
          <w:rFonts w:ascii="Century Gothic" w:hAnsi="Century Gothic"/>
          <w:kern w:val="28"/>
          <w:sz w:val="20"/>
          <w:szCs w:val="20"/>
        </w:rPr>
        <w:t xml:space="preserve"> mēraparāta rādījumu saņemšanas.</w:t>
      </w:r>
      <w:r w:rsidR="00475FE0" w:rsidRPr="00475FE0">
        <w:rPr>
          <w:rFonts w:ascii="Century Gothic" w:hAnsi="Century Gothic"/>
          <w:kern w:val="28"/>
          <w:sz w:val="20"/>
          <w:szCs w:val="20"/>
        </w:rPr>
        <w:t xml:space="preserve"> Rēķinā Piegādātājs iekļauj detalizētu informāciju par </w:t>
      </w:r>
      <w:r w:rsidR="00475FE0" w:rsidRPr="00475FE0">
        <w:rPr>
          <w:rFonts w:ascii="Century Gothic" w:eastAsia="Lucida Sans Unicode" w:hAnsi="Century Gothic" w:cstheme="minorHAnsi"/>
          <w:color w:val="000000"/>
          <w:sz w:val="20"/>
          <w:szCs w:val="20"/>
          <w:lang w:bidi="en-US"/>
        </w:rPr>
        <w:t xml:space="preserve">elektroenerģijas vairumtirdzniecības cenu atbilstoši </w:t>
      </w:r>
      <w:proofErr w:type="spellStart"/>
      <w:r w:rsidR="00475FE0" w:rsidRPr="00475FE0">
        <w:rPr>
          <w:rFonts w:ascii="Century Gothic" w:eastAsia="Lucida Sans Unicode" w:hAnsi="Century Gothic" w:cstheme="minorHAnsi"/>
          <w:color w:val="000000"/>
          <w:sz w:val="20"/>
          <w:szCs w:val="20"/>
          <w:lang w:bidi="en-US"/>
        </w:rPr>
        <w:t>ikstundas</w:t>
      </w:r>
      <w:proofErr w:type="spellEnd"/>
      <w:r w:rsidR="00475FE0" w:rsidRPr="00475FE0">
        <w:rPr>
          <w:rFonts w:ascii="Century Gothic" w:eastAsia="Lucida Sans Unicode" w:hAnsi="Century Gothic" w:cstheme="minorHAnsi"/>
          <w:color w:val="000000"/>
          <w:sz w:val="20"/>
          <w:szCs w:val="20"/>
          <w:lang w:bidi="en-US"/>
        </w:rPr>
        <w:t xml:space="preserve"> cenai biržā Nord </w:t>
      </w:r>
      <w:proofErr w:type="spellStart"/>
      <w:r w:rsidR="00475FE0" w:rsidRPr="00475FE0">
        <w:rPr>
          <w:rFonts w:ascii="Century Gothic" w:eastAsia="Lucida Sans Unicode" w:hAnsi="Century Gothic" w:cstheme="minorHAnsi"/>
          <w:color w:val="000000"/>
          <w:sz w:val="20"/>
          <w:szCs w:val="20"/>
          <w:lang w:bidi="en-US"/>
        </w:rPr>
        <w:t>Pool</w:t>
      </w:r>
      <w:proofErr w:type="spellEnd"/>
      <w:r w:rsidR="00475FE0" w:rsidRPr="00475FE0">
        <w:rPr>
          <w:rFonts w:ascii="Century Gothic" w:eastAsia="Lucida Sans Unicode" w:hAnsi="Century Gothic" w:cstheme="minorHAnsi"/>
          <w:color w:val="000000"/>
          <w:sz w:val="20"/>
          <w:szCs w:val="20"/>
          <w:lang w:bidi="en-US"/>
        </w:rPr>
        <w:t xml:space="preserve">  Latvijas reģionā.</w:t>
      </w:r>
      <w:r w:rsidR="00475FE0" w:rsidRPr="00475FE0">
        <w:rPr>
          <w:rFonts w:ascii="Century Gothic" w:hAnsi="Century Gothic"/>
          <w:kern w:val="28"/>
          <w:sz w:val="20"/>
          <w:szCs w:val="20"/>
        </w:rPr>
        <w:t xml:space="preserve"> </w:t>
      </w:r>
    </w:p>
    <w:p w14:paraId="6F7EF266" w14:textId="77777777" w:rsidR="0014554A" w:rsidRPr="0014554A" w:rsidRDefault="0014554A" w:rsidP="00CA1D1C">
      <w:pPr>
        <w:widowControl w:val="0"/>
        <w:numPr>
          <w:ilvl w:val="1"/>
          <w:numId w:val="36"/>
        </w:numPr>
        <w:tabs>
          <w:tab w:val="num" w:pos="567"/>
        </w:tabs>
        <w:overflowPunct w:val="0"/>
        <w:autoSpaceDE w:val="0"/>
        <w:autoSpaceDN w:val="0"/>
        <w:adjustRightInd w:val="0"/>
        <w:spacing w:before="120" w:after="120"/>
        <w:ind w:left="567" w:right="-383" w:hanging="567"/>
        <w:jc w:val="both"/>
        <w:rPr>
          <w:rFonts w:ascii="Century Gothic" w:hAnsi="Century Gothic"/>
          <w:sz w:val="20"/>
          <w:szCs w:val="20"/>
        </w:rPr>
      </w:pPr>
      <w:r w:rsidRPr="0014554A">
        <w:rPr>
          <w:rFonts w:ascii="Century Gothic" w:hAnsi="Century Gothic"/>
          <w:kern w:val="28"/>
          <w:sz w:val="20"/>
          <w:szCs w:val="20"/>
        </w:rPr>
        <w:t>Pasūtītājs rēķina apmaksu veic 10 (desmit) darba dienu laikā pēc tā saņemšanas.</w:t>
      </w:r>
    </w:p>
    <w:p w14:paraId="76EB4F58" w14:textId="3017B330" w:rsidR="0014554A" w:rsidRPr="00475FE0" w:rsidRDefault="0014554A" w:rsidP="00CA1D1C">
      <w:pPr>
        <w:widowControl w:val="0"/>
        <w:numPr>
          <w:ilvl w:val="1"/>
          <w:numId w:val="36"/>
        </w:numPr>
        <w:tabs>
          <w:tab w:val="num" w:pos="567"/>
        </w:tabs>
        <w:overflowPunct w:val="0"/>
        <w:autoSpaceDE w:val="0"/>
        <w:autoSpaceDN w:val="0"/>
        <w:adjustRightInd w:val="0"/>
        <w:spacing w:before="120" w:after="120"/>
        <w:ind w:left="567" w:right="-383" w:hanging="567"/>
        <w:jc w:val="both"/>
        <w:rPr>
          <w:rFonts w:ascii="Century Gothic" w:hAnsi="Century Gothic"/>
          <w:sz w:val="20"/>
          <w:szCs w:val="20"/>
        </w:rPr>
      </w:pPr>
      <w:r w:rsidRPr="0014554A">
        <w:rPr>
          <w:rFonts w:ascii="Century Gothic" w:hAnsi="Century Gothic"/>
          <w:kern w:val="28"/>
          <w:sz w:val="20"/>
          <w:szCs w:val="20"/>
        </w:rPr>
        <w:t xml:space="preserve">Rēķina saņemšanas veids ir pa e-pastu uz Pasūtītāja e-pasta </w:t>
      </w:r>
      <w:r w:rsidRPr="0014554A">
        <w:rPr>
          <w:rFonts w:ascii="Century Gothic" w:eastAsia="Lucida Sans Unicode" w:hAnsi="Century Gothic"/>
          <w:sz w:val="20"/>
          <w:szCs w:val="20"/>
        </w:rPr>
        <w:t xml:space="preserve">adresi: </w:t>
      </w:r>
      <w:r w:rsidR="00C85BB5">
        <w:rPr>
          <w:rFonts w:ascii="Century Gothic" w:hAnsi="Century Gothic"/>
          <w:sz w:val="20"/>
          <w:szCs w:val="20"/>
        </w:rPr>
        <w:t>____________</w:t>
      </w:r>
      <w:r w:rsidR="00475FE0">
        <w:rPr>
          <w:rFonts w:ascii="Century Gothic" w:hAnsi="Century Gothic"/>
          <w:sz w:val="20"/>
          <w:szCs w:val="20"/>
        </w:rPr>
        <w:t xml:space="preserve">. </w:t>
      </w:r>
      <w:r w:rsidRPr="00475FE0">
        <w:rPr>
          <w:rFonts w:ascii="Century Gothic" w:hAnsi="Century Gothic"/>
          <w:kern w:val="28"/>
          <w:sz w:val="20"/>
          <w:szCs w:val="20"/>
        </w:rPr>
        <w:t>Rēķins tiks uzskatīts par saņemtu nākamajā darba dienā pēc tā nosūtīšanas uz norādīto e-pasta adresi.</w:t>
      </w:r>
    </w:p>
    <w:p w14:paraId="184203D1" w14:textId="47E64A46" w:rsidR="00475FE0" w:rsidRPr="00475FE0" w:rsidRDefault="00475FE0" w:rsidP="00CA1D1C">
      <w:pPr>
        <w:widowControl w:val="0"/>
        <w:numPr>
          <w:ilvl w:val="1"/>
          <w:numId w:val="36"/>
        </w:numPr>
        <w:tabs>
          <w:tab w:val="num" w:pos="567"/>
        </w:tabs>
        <w:overflowPunct w:val="0"/>
        <w:autoSpaceDE w:val="0"/>
        <w:autoSpaceDN w:val="0"/>
        <w:adjustRightInd w:val="0"/>
        <w:spacing w:before="120" w:after="120"/>
        <w:ind w:left="567" w:right="-383" w:hanging="567"/>
        <w:jc w:val="both"/>
        <w:rPr>
          <w:rFonts w:ascii="Century Gothic" w:hAnsi="Century Gothic"/>
          <w:sz w:val="20"/>
          <w:szCs w:val="20"/>
        </w:rPr>
      </w:pPr>
      <w:r>
        <w:rPr>
          <w:rFonts w:ascii="Century Gothic" w:hAnsi="Century Gothic"/>
          <w:kern w:val="28"/>
          <w:sz w:val="20"/>
          <w:szCs w:val="20"/>
        </w:rPr>
        <w:t xml:space="preserve">Līguma kopējā summa, kas visā Līguma darbības laikā nevar tikt pārsniegta ir </w:t>
      </w:r>
      <w:r w:rsidR="00455246">
        <w:rPr>
          <w:rFonts w:ascii="Century Gothic" w:hAnsi="Century Gothic"/>
          <w:kern w:val="28"/>
          <w:sz w:val="20"/>
          <w:szCs w:val="20"/>
        </w:rPr>
        <w:t>90</w:t>
      </w:r>
      <w:r>
        <w:rPr>
          <w:rFonts w:ascii="Century Gothic" w:hAnsi="Century Gothic"/>
          <w:kern w:val="28"/>
          <w:sz w:val="20"/>
          <w:szCs w:val="20"/>
        </w:rPr>
        <w:t> </w:t>
      </w:r>
      <w:r w:rsidR="00455246">
        <w:rPr>
          <w:rFonts w:ascii="Century Gothic" w:hAnsi="Century Gothic"/>
          <w:kern w:val="28"/>
          <w:sz w:val="20"/>
          <w:szCs w:val="20"/>
        </w:rPr>
        <w:t>0</w:t>
      </w:r>
      <w:r>
        <w:rPr>
          <w:rFonts w:ascii="Century Gothic" w:hAnsi="Century Gothic"/>
          <w:kern w:val="28"/>
          <w:sz w:val="20"/>
          <w:szCs w:val="20"/>
        </w:rPr>
        <w:t xml:space="preserve">00 EUR (sešdesmit seši tūkstoši deviņi simti </w:t>
      </w:r>
      <w:proofErr w:type="spellStart"/>
      <w:r>
        <w:rPr>
          <w:rFonts w:ascii="Century Gothic" w:hAnsi="Century Gothic"/>
          <w:kern w:val="28"/>
          <w:sz w:val="20"/>
          <w:szCs w:val="20"/>
        </w:rPr>
        <w:t>euro</w:t>
      </w:r>
      <w:proofErr w:type="spellEnd"/>
      <w:r>
        <w:rPr>
          <w:rFonts w:ascii="Century Gothic" w:hAnsi="Century Gothic"/>
          <w:kern w:val="28"/>
          <w:sz w:val="20"/>
          <w:szCs w:val="20"/>
        </w:rPr>
        <w:t>), neskaitot PVN.</w:t>
      </w:r>
    </w:p>
    <w:p w14:paraId="5DB9F887" w14:textId="77777777" w:rsidR="0014554A" w:rsidRPr="0014554A" w:rsidRDefault="0014554A" w:rsidP="00CA1D1C">
      <w:pPr>
        <w:widowControl w:val="0"/>
        <w:numPr>
          <w:ilvl w:val="0"/>
          <w:numId w:val="36"/>
        </w:numPr>
        <w:overflowPunct w:val="0"/>
        <w:autoSpaceDE w:val="0"/>
        <w:autoSpaceDN w:val="0"/>
        <w:adjustRightInd w:val="0"/>
        <w:spacing w:before="120" w:after="120"/>
        <w:ind w:right="-383"/>
        <w:jc w:val="center"/>
        <w:rPr>
          <w:rFonts w:ascii="Century Gothic" w:hAnsi="Century Gothic"/>
          <w:b/>
          <w:sz w:val="20"/>
          <w:szCs w:val="20"/>
        </w:rPr>
      </w:pPr>
      <w:r w:rsidRPr="0014554A">
        <w:rPr>
          <w:rFonts w:ascii="Century Gothic" w:hAnsi="Century Gothic"/>
          <w:b/>
          <w:bCs/>
          <w:iCs/>
          <w:kern w:val="28"/>
          <w:sz w:val="20"/>
          <w:szCs w:val="20"/>
        </w:rPr>
        <w:t xml:space="preserve">Pušu savstarpējās saistības </w:t>
      </w:r>
    </w:p>
    <w:p w14:paraId="42802A69" w14:textId="1FC6FCC9" w:rsidR="0014554A" w:rsidRPr="0014554A" w:rsidRDefault="0014554A" w:rsidP="00CA1D1C">
      <w:pPr>
        <w:widowControl w:val="0"/>
        <w:numPr>
          <w:ilvl w:val="1"/>
          <w:numId w:val="36"/>
        </w:numPr>
        <w:tabs>
          <w:tab w:val="num" w:pos="567"/>
        </w:tabs>
        <w:overflowPunct w:val="0"/>
        <w:autoSpaceDE w:val="0"/>
        <w:autoSpaceDN w:val="0"/>
        <w:adjustRightInd w:val="0"/>
        <w:spacing w:before="120" w:after="120"/>
        <w:ind w:left="567" w:right="-383" w:hanging="567"/>
        <w:jc w:val="both"/>
        <w:rPr>
          <w:rFonts w:ascii="Century Gothic" w:hAnsi="Century Gothic"/>
          <w:sz w:val="20"/>
          <w:szCs w:val="20"/>
        </w:rPr>
      </w:pPr>
      <w:r w:rsidRPr="0014554A">
        <w:rPr>
          <w:rFonts w:ascii="Century Gothic" w:hAnsi="Century Gothic"/>
          <w:kern w:val="28"/>
          <w:sz w:val="20"/>
          <w:szCs w:val="20"/>
        </w:rPr>
        <w:t>Puses apņemas ievērot Elektroenerģijas tirgus likuma, Enerģētikas likuma un citu Latvijas Republikā spēkā esošo normatīvo aktu prasības.</w:t>
      </w:r>
    </w:p>
    <w:p w14:paraId="49E7D00A" w14:textId="77777777" w:rsidR="0014554A" w:rsidRPr="0014554A" w:rsidRDefault="0014554A" w:rsidP="00CA1D1C">
      <w:pPr>
        <w:widowControl w:val="0"/>
        <w:numPr>
          <w:ilvl w:val="1"/>
          <w:numId w:val="36"/>
        </w:numPr>
        <w:tabs>
          <w:tab w:val="num" w:pos="567"/>
        </w:tabs>
        <w:overflowPunct w:val="0"/>
        <w:autoSpaceDE w:val="0"/>
        <w:autoSpaceDN w:val="0"/>
        <w:adjustRightInd w:val="0"/>
        <w:spacing w:before="120" w:after="120"/>
        <w:ind w:left="567" w:right="-383" w:hanging="567"/>
        <w:jc w:val="both"/>
        <w:rPr>
          <w:rFonts w:ascii="Century Gothic" w:hAnsi="Century Gothic"/>
          <w:sz w:val="20"/>
          <w:szCs w:val="20"/>
          <w:u w:val="single"/>
        </w:rPr>
      </w:pPr>
      <w:r w:rsidRPr="0014554A">
        <w:rPr>
          <w:rFonts w:ascii="Century Gothic" w:hAnsi="Century Gothic"/>
          <w:iCs/>
          <w:kern w:val="28"/>
          <w:sz w:val="20"/>
          <w:szCs w:val="20"/>
          <w:u w:val="single"/>
        </w:rPr>
        <w:t>Pasūtītāja pienākumi un tiesības:</w:t>
      </w:r>
    </w:p>
    <w:p w14:paraId="5D24FDED" w14:textId="77777777" w:rsidR="0014554A" w:rsidRPr="0014554A" w:rsidRDefault="0014554A" w:rsidP="00CA1D1C">
      <w:pPr>
        <w:widowControl w:val="0"/>
        <w:numPr>
          <w:ilvl w:val="2"/>
          <w:numId w:val="36"/>
        </w:numPr>
        <w:tabs>
          <w:tab w:val="num" w:pos="1276"/>
        </w:tabs>
        <w:overflowPunct w:val="0"/>
        <w:autoSpaceDE w:val="0"/>
        <w:autoSpaceDN w:val="0"/>
        <w:adjustRightInd w:val="0"/>
        <w:spacing w:before="120" w:after="120"/>
        <w:ind w:left="1276" w:right="-383" w:hanging="709"/>
        <w:jc w:val="both"/>
        <w:rPr>
          <w:rFonts w:ascii="Century Gothic" w:hAnsi="Century Gothic"/>
          <w:sz w:val="20"/>
          <w:szCs w:val="20"/>
        </w:rPr>
      </w:pPr>
      <w:r w:rsidRPr="0014554A">
        <w:rPr>
          <w:rFonts w:ascii="Century Gothic" w:hAnsi="Century Gothic"/>
          <w:kern w:val="28"/>
          <w:sz w:val="20"/>
          <w:szCs w:val="20"/>
        </w:rPr>
        <w:t>Nekavējoties informēt Piegādātāju, ja līdz kārtējā mēneša 10. (desmitajam) datumam nav saņemts rēķins par iepriekšējā mēnesī patērēto elektroenerģiju.</w:t>
      </w:r>
    </w:p>
    <w:p w14:paraId="6F2E5552" w14:textId="77777777" w:rsidR="0014554A" w:rsidRPr="0014554A" w:rsidRDefault="0014554A" w:rsidP="00CA1D1C">
      <w:pPr>
        <w:widowControl w:val="0"/>
        <w:numPr>
          <w:ilvl w:val="2"/>
          <w:numId w:val="36"/>
        </w:numPr>
        <w:tabs>
          <w:tab w:val="num" w:pos="1276"/>
        </w:tabs>
        <w:overflowPunct w:val="0"/>
        <w:autoSpaceDE w:val="0"/>
        <w:autoSpaceDN w:val="0"/>
        <w:adjustRightInd w:val="0"/>
        <w:spacing w:before="120" w:after="120"/>
        <w:ind w:left="1276" w:right="-383" w:hanging="709"/>
        <w:jc w:val="both"/>
        <w:rPr>
          <w:rFonts w:ascii="Century Gothic" w:hAnsi="Century Gothic"/>
          <w:sz w:val="20"/>
          <w:szCs w:val="20"/>
        </w:rPr>
      </w:pPr>
      <w:r w:rsidRPr="0014554A">
        <w:rPr>
          <w:rFonts w:ascii="Century Gothic" w:hAnsi="Century Gothic"/>
          <w:kern w:val="28"/>
          <w:sz w:val="20"/>
          <w:szCs w:val="20"/>
        </w:rPr>
        <w:t>Noslēgt Līgumu ar elektroenerģijas sistēmas operatoru par sistēmas pakalpojumiem visām Pasūtītāja elektroenerģiju patērējošo objektu elektroietaisēm.</w:t>
      </w:r>
    </w:p>
    <w:p w14:paraId="5F8C1E07" w14:textId="77777777" w:rsidR="0014554A" w:rsidRPr="0014554A" w:rsidRDefault="0014554A" w:rsidP="00CA1D1C">
      <w:pPr>
        <w:widowControl w:val="0"/>
        <w:numPr>
          <w:ilvl w:val="2"/>
          <w:numId w:val="36"/>
        </w:numPr>
        <w:tabs>
          <w:tab w:val="num" w:pos="1276"/>
        </w:tabs>
        <w:overflowPunct w:val="0"/>
        <w:autoSpaceDE w:val="0"/>
        <w:autoSpaceDN w:val="0"/>
        <w:adjustRightInd w:val="0"/>
        <w:spacing w:before="120" w:after="120"/>
        <w:ind w:left="1276" w:right="-383" w:hanging="709"/>
        <w:jc w:val="both"/>
        <w:rPr>
          <w:rFonts w:ascii="Century Gothic" w:hAnsi="Century Gothic"/>
          <w:sz w:val="20"/>
          <w:szCs w:val="20"/>
        </w:rPr>
      </w:pPr>
      <w:r w:rsidRPr="0014554A">
        <w:rPr>
          <w:rFonts w:ascii="Century Gothic" w:hAnsi="Century Gothic"/>
          <w:kern w:val="28"/>
          <w:sz w:val="20"/>
          <w:szCs w:val="20"/>
        </w:rPr>
        <w:t xml:space="preserve">Pilnā apjomā apmaksāt Piegādātāja izrakstītos rēķinus 10 (desmit) darba dienu laikā pēc tā saņemšanas. Rēķins uzskatāms par saņemtu nākamajā darba dienā pēc tā nosūtīšanas uz Līguma 3.6. punktā norādīto e-pasta adresi. Rēķina apmaksas datums ir pilnas rēķinā norādītās maksājuma summas ieskaitīšanas diena Piegādātāja bankas kontā. Ja Pasūtītājam ir parāds par saņemto elektroenerģiju, tā kārtējā maksājuma summu ieskaita kā parāda (arī </w:t>
      </w:r>
      <w:r w:rsidRPr="0014554A">
        <w:rPr>
          <w:rFonts w:ascii="Century Gothic" w:hAnsi="Century Gothic"/>
          <w:color w:val="000000"/>
          <w:sz w:val="20"/>
          <w:szCs w:val="20"/>
        </w:rPr>
        <w:t xml:space="preserve">nokavējuma procentu </w:t>
      </w:r>
      <w:r w:rsidRPr="0014554A">
        <w:rPr>
          <w:rFonts w:ascii="Century Gothic" w:hAnsi="Century Gothic"/>
          <w:kern w:val="28"/>
          <w:sz w:val="20"/>
          <w:szCs w:val="20"/>
        </w:rPr>
        <w:t>par kavēto maksājumu) atmaksu;</w:t>
      </w:r>
    </w:p>
    <w:p w14:paraId="1D68DA79" w14:textId="77777777" w:rsidR="0014554A" w:rsidRPr="0014554A" w:rsidRDefault="0014554A" w:rsidP="00CA1D1C">
      <w:pPr>
        <w:widowControl w:val="0"/>
        <w:numPr>
          <w:ilvl w:val="2"/>
          <w:numId w:val="36"/>
        </w:numPr>
        <w:tabs>
          <w:tab w:val="num" w:pos="1276"/>
        </w:tabs>
        <w:overflowPunct w:val="0"/>
        <w:autoSpaceDE w:val="0"/>
        <w:autoSpaceDN w:val="0"/>
        <w:adjustRightInd w:val="0"/>
        <w:spacing w:before="120" w:after="120"/>
        <w:ind w:left="1276" w:right="-383" w:hanging="709"/>
        <w:jc w:val="both"/>
        <w:rPr>
          <w:rFonts w:ascii="Century Gothic" w:hAnsi="Century Gothic"/>
          <w:sz w:val="20"/>
          <w:szCs w:val="20"/>
        </w:rPr>
      </w:pPr>
      <w:r w:rsidRPr="0014554A">
        <w:rPr>
          <w:rFonts w:ascii="Century Gothic" w:hAnsi="Century Gothic"/>
          <w:kern w:val="28"/>
          <w:sz w:val="20"/>
          <w:szCs w:val="20"/>
        </w:rPr>
        <w:t xml:space="preserve">10 (desmit) dienu laikā </w:t>
      </w:r>
      <w:proofErr w:type="spellStart"/>
      <w:r w:rsidRPr="0014554A">
        <w:rPr>
          <w:rFonts w:ascii="Century Gothic" w:hAnsi="Century Gothic"/>
          <w:kern w:val="28"/>
          <w:sz w:val="20"/>
          <w:szCs w:val="20"/>
        </w:rPr>
        <w:t>rakstveidā</w:t>
      </w:r>
      <w:proofErr w:type="spellEnd"/>
      <w:r w:rsidRPr="0014554A">
        <w:rPr>
          <w:rFonts w:ascii="Century Gothic" w:hAnsi="Century Gothic"/>
          <w:kern w:val="28"/>
          <w:sz w:val="20"/>
          <w:szCs w:val="20"/>
        </w:rPr>
        <w:t xml:space="preserve"> informēt Piegādātāju par Pasūtītāja juridiskā statusa, nosaukuma, adreses u.c. rekvizītu maiņu, </w:t>
      </w:r>
      <w:r w:rsidRPr="0014554A">
        <w:rPr>
          <w:rFonts w:ascii="Century Gothic" w:hAnsi="Century Gothic"/>
          <w:color w:val="000000"/>
          <w:sz w:val="20"/>
          <w:szCs w:val="20"/>
        </w:rPr>
        <w:t>un vismaz 21 (divdesmit vienu) dienu pirms attiecīgā kalendārā mēneša beigām par Pasūtītājam</w:t>
      </w:r>
      <w:r w:rsidRPr="0014554A">
        <w:rPr>
          <w:rFonts w:ascii="Century Gothic" w:hAnsi="Century Gothic"/>
          <w:i/>
          <w:iCs/>
          <w:color w:val="000000"/>
          <w:sz w:val="20"/>
          <w:szCs w:val="20"/>
        </w:rPr>
        <w:t xml:space="preserve"> </w:t>
      </w:r>
      <w:r w:rsidRPr="0014554A">
        <w:rPr>
          <w:rFonts w:ascii="Century Gothic" w:hAnsi="Century Gothic"/>
          <w:kern w:val="28"/>
          <w:sz w:val="20"/>
          <w:szCs w:val="20"/>
        </w:rPr>
        <w:t xml:space="preserve">piederošo objektu, kuriem tiek piegādāta elektroenerģija, īpašuma vai lietošanas tiesību izmaiņām. Šāds rakstisks paziņojums pēc Piegādātāja akcepta kļūst par Līguma neatņemamu sastāvdaļu. </w:t>
      </w:r>
    </w:p>
    <w:p w14:paraId="5A9204F5" w14:textId="77777777" w:rsidR="0014554A" w:rsidRPr="0014554A" w:rsidRDefault="0014554A" w:rsidP="00CA1D1C">
      <w:pPr>
        <w:widowControl w:val="0"/>
        <w:numPr>
          <w:ilvl w:val="2"/>
          <w:numId w:val="36"/>
        </w:numPr>
        <w:tabs>
          <w:tab w:val="num" w:pos="1276"/>
        </w:tabs>
        <w:overflowPunct w:val="0"/>
        <w:autoSpaceDE w:val="0"/>
        <w:autoSpaceDN w:val="0"/>
        <w:adjustRightInd w:val="0"/>
        <w:spacing w:before="120" w:after="120"/>
        <w:ind w:left="1276" w:right="-383" w:hanging="709"/>
        <w:jc w:val="both"/>
        <w:rPr>
          <w:rFonts w:ascii="Century Gothic" w:hAnsi="Century Gothic"/>
          <w:sz w:val="20"/>
          <w:szCs w:val="20"/>
        </w:rPr>
      </w:pPr>
      <w:r w:rsidRPr="0014554A">
        <w:rPr>
          <w:rFonts w:ascii="Century Gothic" w:hAnsi="Century Gothic"/>
          <w:sz w:val="20"/>
          <w:szCs w:val="20"/>
        </w:rPr>
        <w:t xml:space="preserve">Visā Līguma darbības laikā, </w:t>
      </w:r>
      <w:r w:rsidRPr="0014554A">
        <w:rPr>
          <w:rFonts w:ascii="Century Gothic" w:hAnsi="Century Gothic"/>
          <w:color w:val="000000"/>
          <w:sz w:val="20"/>
          <w:szCs w:val="20"/>
        </w:rPr>
        <w:t xml:space="preserve">informējot Piegādātāju </w:t>
      </w:r>
      <w:proofErr w:type="spellStart"/>
      <w:r w:rsidRPr="0014554A">
        <w:rPr>
          <w:rFonts w:ascii="Century Gothic" w:hAnsi="Century Gothic"/>
          <w:color w:val="000000"/>
          <w:sz w:val="20"/>
          <w:szCs w:val="20"/>
        </w:rPr>
        <w:t>rakstveidā</w:t>
      </w:r>
      <w:proofErr w:type="spellEnd"/>
      <w:r w:rsidRPr="0014554A">
        <w:rPr>
          <w:rFonts w:ascii="Century Gothic" w:hAnsi="Century Gothic"/>
          <w:color w:val="000000"/>
          <w:sz w:val="20"/>
          <w:szCs w:val="20"/>
        </w:rPr>
        <w:t xml:space="preserve"> vismaz                                  21 (divdesmit vienu) dienu pirms attiecīgā kalendārā mēneša beigām,</w:t>
      </w:r>
      <w:r w:rsidRPr="0014554A">
        <w:rPr>
          <w:rFonts w:ascii="Century Gothic" w:hAnsi="Century Gothic"/>
          <w:sz w:val="20"/>
          <w:szCs w:val="20"/>
        </w:rPr>
        <w:t xml:space="preserve"> izslēgt Līguma 1. pielikumā esošos objektus vai iekļaut jaunus, uz kuriem būs attiecināma Līguma 2. pielikumā noteiktā cena par 1 mērvienību EUR/</w:t>
      </w:r>
      <w:proofErr w:type="spellStart"/>
      <w:r w:rsidRPr="0014554A">
        <w:rPr>
          <w:rFonts w:ascii="Century Gothic" w:hAnsi="Century Gothic"/>
          <w:sz w:val="20"/>
          <w:szCs w:val="20"/>
        </w:rPr>
        <w:t>kWh</w:t>
      </w:r>
      <w:proofErr w:type="spellEnd"/>
      <w:r w:rsidRPr="0014554A">
        <w:rPr>
          <w:rFonts w:ascii="Century Gothic" w:hAnsi="Century Gothic"/>
          <w:sz w:val="20"/>
          <w:szCs w:val="20"/>
        </w:rPr>
        <w:t xml:space="preserve"> bez PVN.</w:t>
      </w:r>
    </w:p>
    <w:p w14:paraId="2ED52344" w14:textId="77777777" w:rsidR="0014554A" w:rsidRPr="0014554A" w:rsidRDefault="0014554A" w:rsidP="00CA1D1C">
      <w:pPr>
        <w:widowControl w:val="0"/>
        <w:numPr>
          <w:ilvl w:val="2"/>
          <w:numId w:val="36"/>
        </w:numPr>
        <w:tabs>
          <w:tab w:val="num" w:pos="1276"/>
        </w:tabs>
        <w:overflowPunct w:val="0"/>
        <w:autoSpaceDE w:val="0"/>
        <w:autoSpaceDN w:val="0"/>
        <w:adjustRightInd w:val="0"/>
        <w:spacing w:before="120" w:after="120"/>
        <w:ind w:left="1276" w:right="-383" w:hanging="709"/>
        <w:jc w:val="both"/>
        <w:rPr>
          <w:rFonts w:ascii="Century Gothic" w:hAnsi="Century Gothic"/>
          <w:sz w:val="20"/>
          <w:szCs w:val="20"/>
        </w:rPr>
      </w:pPr>
      <w:r w:rsidRPr="0014554A">
        <w:rPr>
          <w:rFonts w:ascii="Century Gothic" w:hAnsi="Century Gothic"/>
          <w:kern w:val="28"/>
          <w:sz w:val="20"/>
          <w:szCs w:val="20"/>
        </w:rPr>
        <w:t>Saņemt elektroenerģijas balansēšanas pakalpojumu normatīvajos aktos noteiktajā kārtībā.</w:t>
      </w:r>
    </w:p>
    <w:p w14:paraId="41B6AFA2" w14:textId="77777777" w:rsidR="0014554A" w:rsidRPr="0014554A" w:rsidRDefault="0014554A" w:rsidP="00CA1D1C">
      <w:pPr>
        <w:widowControl w:val="0"/>
        <w:numPr>
          <w:ilvl w:val="2"/>
          <w:numId w:val="36"/>
        </w:numPr>
        <w:tabs>
          <w:tab w:val="num" w:pos="1276"/>
        </w:tabs>
        <w:overflowPunct w:val="0"/>
        <w:autoSpaceDE w:val="0"/>
        <w:autoSpaceDN w:val="0"/>
        <w:adjustRightInd w:val="0"/>
        <w:spacing w:before="120" w:after="120"/>
        <w:ind w:left="1276" w:right="-383" w:hanging="709"/>
        <w:jc w:val="both"/>
        <w:rPr>
          <w:rFonts w:ascii="Century Gothic" w:hAnsi="Century Gothic"/>
          <w:sz w:val="20"/>
          <w:szCs w:val="20"/>
        </w:rPr>
      </w:pPr>
      <w:r w:rsidRPr="0014554A">
        <w:rPr>
          <w:rFonts w:ascii="Century Gothic" w:hAnsi="Century Gothic"/>
          <w:kern w:val="28"/>
          <w:sz w:val="20"/>
          <w:szCs w:val="20"/>
        </w:rPr>
        <w:t>Saņemt no Piegādātāja normatīvajos aktos noteikto informāciju, kas saistīta ar elektroenerģijas pārdošanu Pasūtītājam.</w:t>
      </w:r>
    </w:p>
    <w:p w14:paraId="187CC214" w14:textId="77777777" w:rsidR="0014554A" w:rsidRPr="0014554A" w:rsidRDefault="0014554A" w:rsidP="00CA1D1C">
      <w:pPr>
        <w:widowControl w:val="0"/>
        <w:numPr>
          <w:ilvl w:val="2"/>
          <w:numId w:val="36"/>
        </w:numPr>
        <w:tabs>
          <w:tab w:val="num" w:pos="1276"/>
        </w:tabs>
        <w:overflowPunct w:val="0"/>
        <w:autoSpaceDE w:val="0"/>
        <w:autoSpaceDN w:val="0"/>
        <w:adjustRightInd w:val="0"/>
        <w:spacing w:before="120" w:after="120"/>
        <w:ind w:left="1276" w:right="-383" w:hanging="709"/>
        <w:jc w:val="both"/>
        <w:rPr>
          <w:rFonts w:ascii="Century Gothic" w:hAnsi="Century Gothic"/>
          <w:sz w:val="20"/>
          <w:szCs w:val="20"/>
        </w:rPr>
      </w:pPr>
      <w:r w:rsidRPr="0014554A">
        <w:rPr>
          <w:rFonts w:ascii="Century Gothic" w:hAnsi="Century Gothic"/>
          <w:sz w:val="20"/>
          <w:szCs w:val="20"/>
        </w:rPr>
        <w:lastRenderedPageBreak/>
        <w:t>Pasūtītājs apņemas organizēt savu elektroietaišu kvalificētu apkalpošanu un nodrošināt to tehnisko stāvokli atbilstoši elektroietaišu tehniskās ekspluatācijas un elektrodrošības noteikumu prasībām.</w:t>
      </w:r>
    </w:p>
    <w:p w14:paraId="052E4625" w14:textId="77777777" w:rsidR="0014554A" w:rsidRPr="0014554A" w:rsidRDefault="0014554A" w:rsidP="00CA1D1C">
      <w:pPr>
        <w:widowControl w:val="0"/>
        <w:numPr>
          <w:ilvl w:val="2"/>
          <w:numId w:val="36"/>
        </w:numPr>
        <w:tabs>
          <w:tab w:val="num" w:pos="1276"/>
        </w:tabs>
        <w:overflowPunct w:val="0"/>
        <w:autoSpaceDE w:val="0"/>
        <w:autoSpaceDN w:val="0"/>
        <w:adjustRightInd w:val="0"/>
        <w:spacing w:before="120" w:after="120"/>
        <w:ind w:left="1276" w:right="-383" w:hanging="709"/>
        <w:jc w:val="both"/>
        <w:rPr>
          <w:rFonts w:ascii="Century Gothic" w:hAnsi="Century Gothic"/>
          <w:sz w:val="20"/>
          <w:szCs w:val="20"/>
        </w:rPr>
      </w:pPr>
      <w:r w:rsidRPr="0014554A">
        <w:rPr>
          <w:rFonts w:ascii="Century Gothic" w:hAnsi="Century Gothic"/>
          <w:sz w:val="20"/>
          <w:szCs w:val="20"/>
        </w:rPr>
        <w:t>Pasūtītājs apņemas visā savā sadarbības laikā, ka arī pēc tā, neizpaust finansiālu un citu informāciju par Piegādātāju, kas kļuvusi zināma saistībā ar šo Līgumu. Visa informācija, izņemot Līgumā noteiktajos gadījumos, tiek uzskatīta par konfidenciālu un nevar tikt izpausta vai padarīta publiski pieejama bez Piegādātāja rakstiskas piekrišanas.</w:t>
      </w:r>
    </w:p>
    <w:p w14:paraId="5B45BADA" w14:textId="77777777" w:rsidR="0014554A" w:rsidRPr="0014554A" w:rsidRDefault="0014554A" w:rsidP="00CA1D1C">
      <w:pPr>
        <w:widowControl w:val="0"/>
        <w:numPr>
          <w:ilvl w:val="2"/>
          <w:numId w:val="36"/>
        </w:numPr>
        <w:tabs>
          <w:tab w:val="num" w:pos="1276"/>
        </w:tabs>
        <w:overflowPunct w:val="0"/>
        <w:autoSpaceDE w:val="0"/>
        <w:autoSpaceDN w:val="0"/>
        <w:adjustRightInd w:val="0"/>
        <w:spacing w:before="120" w:after="120"/>
        <w:ind w:left="1276" w:right="-383" w:hanging="709"/>
        <w:jc w:val="both"/>
        <w:rPr>
          <w:rFonts w:ascii="Century Gothic" w:hAnsi="Century Gothic"/>
          <w:sz w:val="20"/>
          <w:szCs w:val="20"/>
        </w:rPr>
      </w:pPr>
      <w:r w:rsidRPr="0014554A">
        <w:rPr>
          <w:rFonts w:ascii="Century Gothic" w:hAnsi="Century Gothic"/>
          <w:sz w:val="20"/>
          <w:szCs w:val="20"/>
        </w:rPr>
        <w:t xml:space="preserve">Augstāk minētā informācija netiek uzskatīta par konfidenciālu, ja tā kļuvusi vai ir publiski pieejama, pamatojoties uz normatīvo aktu prasībām (Pušu administrācijas un grāmatvedības sagatavotos publiska rakstura pārskatos, atskaitēs u. </w:t>
      </w:r>
      <w:proofErr w:type="spellStart"/>
      <w:r w:rsidRPr="0014554A">
        <w:rPr>
          <w:rFonts w:ascii="Century Gothic" w:hAnsi="Century Gothic"/>
          <w:sz w:val="20"/>
          <w:szCs w:val="20"/>
        </w:rPr>
        <w:t>tml</w:t>
      </w:r>
      <w:proofErr w:type="spellEnd"/>
      <w:r w:rsidRPr="0014554A">
        <w:rPr>
          <w:rFonts w:ascii="Century Gothic" w:hAnsi="Century Gothic"/>
          <w:sz w:val="20"/>
          <w:szCs w:val="20"/>
        </w:rPr>
        <w:t>).</w:t>
      </w:r>
    </w:p>
    <w:p w14:paraId="1D1E2CFE" w14:textId="77777777" w:rsidR="0014554A" w:rsidRPr="0014554A" w:rsidRDefault="0014554A" w:rsidP="00CA1D1C">
      <w:pPr>
        <w:widowControl w:val="0"/>
        <w:numPr>
          <w:ilvl w:val="1"/>
          <w:numId w:val="36"/>
        </w:numPr>
        <w:tabs>
          <w:tab w:val="num" w:pos="567"/>
        </w:tabs>
        <w:overflowPunct w:val="0"/>
        <w:autoSpaceDE w:val="0"/>
        <w:autoSpaceDN w:val="0"/>
        <w:adjustRightInd w:val="0"/>
        <w:spacing w:before="120" w:after="120"/>
        <w:ind w:left="567" w:right="-383" w:hanging="567"/>
        <w:jc w:val="both"/>
        <w:rPr>
          <w:rFonts w:ascii="Century Gothic" w:hAnsi="Century Gothic"/>
          <w:sz w:val="20"/>
          <w:szCs w:val="20"/>
          <w:u w:val="single"/>
        </w:rPr>
      </w:pPr>
      <w:r w:rsidRPr="0014554A">
        <w:rPr>
          <w:rFonts w:ascii="Century Gothic" w:hAnsi="Century Gothic"/>
          <w:iCs/>
          <w:kern w:val="28"/>
          <w:sz w:val="20"/>
          <w:szCs w:val="20"/>
          <w:u w:val="single"/>
        </w:rPr>
        <w:t>Piegādātāja pienākumi un tiesības:</w:t>
      </w:r>
    </w:p>
    <w:p w14:paraId="29B0C00D" w14:textId="77777777" w:rsidR="0014554A" w:rsidRPr="0014554A" w:rsidRDefault="0014554A" w:rsidP="00CA1D1C">
      <w:pPr>
        <w:widowControl w:val="0"/>
        <w:numPr>
          <w:ilvl w:val="2"/>
          <w:numId w:val="36"/>
        </w:numPr>
        <w:tabs>
          <w:tab w:val="num" w:pos="1276"/>
        </w:tabs>
        <w:overflowPunct w:val="0"/>
        <w:autoSpaceDE w:val="0"/>
        <w:autoSpaceDN w:val="0"/>
        <w:adjustRightInd w:val="0"/>
        <w:spacing w:before="120" w:after="120"/>
        <w:ind w:left="1276" w:right="-383" w:hanging="709"/>
        <w:jc w:val="both"/>
        <w:rPr>
          <w:rFonts w:ascii="Century Gothic" w:hAnsi="Century Gothic"/>
          <w:sz w:val="20"/>
          <w:szCs w:val="20"/>
        </w:rPr>
      </w:pPr>
      <w:r w:rsidRPr="0014554A">
        <w:rPr>
          <w:rFonts w:ascii="Century Gothic" w:hAnsi="Century Gothic"/>
          <w:sz w:val="20"/>
          <w:szCs w:val="20"/>
        </w:rPr>
        <w:t>Pārdot Pasūtītājam elektroenerģiju visā Līguma darbības laikā un par Līgumā  noteikto cenu.</w:t>
      </w:r>
    </w:p>
    <w:p w14:paraId="7CC479E7" w14:textId="2FDC71FA" w:rsidR="0014554A" w:rsidRPr="0014554A" w:rsidRDefault="0014554A" w:rsidP="00CA1D1C">
      <w:pPr>
        <w:widowControl w:val="0"/>
        <w:numPr>
          <w:ilvl w:val="2"/>
          <w:numId w:val="36"/>
        </w:numPr>
        <w:tabs>
          <w:tab w:val="num" w:pos="1276"/>
        </w:tabs>
        <w:overflowPunct w:val="0"/>
        <w:autoSpaceDE w:val="0"/>
        <w:autoSpaceDN w:val="0"/>
        <w:adjustRightInd w:val="0"/>
        <w:spacing w:before="120" w:after="120"/>
        <w:ind w:left="1276" w:right="-383" w:hanging="709"/>
        <w:jc w:val="both"/>
        <w:rPr>
          <w:rFonts w:ascii="Century Gothic" w:hAnsi="Century Gothic"/>
          <w:sz w:val="20"/>
          <w:szCs w:val="20"/>
        </w:rPr>
      </w:pPr>
      <w:r w:rsidRPr="0014554A">
        <w:rPr>
          <w:rFonts w:ascii="Century Gothic" w:hAnsi="Century Gothic"/>
          <w:sz w:val="20"/>
          <w:szCs w:val="20"/>
        </w:rPr>
        <w:t xml:space="preserve">Nodrošināt, ka piegādātā elektroenerģija atbilst Latvijas Republikas normatīvajos aktos - </w:t>
      </w:r>
      <w:r w:rsidRPr="0014554A">
        <w:rPr>
          <w:rFonts w:ascii="Century Gothic" w:hAnsi="Century Gothic"/>
          <w:kern w:val="28"/>
          <w:sz w:val="20"/>
          <w:szCs w:val="20"/>
        </w:rPr>
        <w:t xml:space="preserve">Elektroenerģijas tirgus likuma, Enerģētikas likuma, </w:t>
      </w:r>
      <w:r w:rsidRPr="0014554A">
        <w:rPr>
          <w:rFonts w:ascii="Century Gothic" w:hAnsi="Century Gothic"/>
          <w:sz w:val="20"/>
          <w:szCs w:val="20"/>
        </w:rPr>
        <w:t xml:space="preserve">u.c. saistošajos normatīvajos aktos, kas ir spēkā attiecīgās darbības veikšanas brīdī, noteiktajām prasībām. </w:t>
      </w:r>
    </w:p>
    <w:p w14:paraId="18858230" w14:textId="77777777" w:rsidR="0014554A" w:rsidRPr="0014554A" w:rsidRDefault="0014554A" w:rsidP="00CA1D1C">
      <w:pPr>
        <w:widowControl w:val="0"/>
        <w:numPr>
          <w:ilvl w:val="2"/>
          <w:numId w:val="36"/>
        </w:numPr>
        <w:tabs>
          <w:tab w:val="num" w:pos="1276"/>
        </w:tabs>
        <w:overflowPunct w:val="0"/>
        <w:autoSpaceDE w:val="0"/>
        <w:autoSpaceDN w:val="0"/>
        <w:adjustRightInd w:val="0"/>
        <w:spacing w:before="120" w:after="120"/>
        <w:ind w:left="1276" w:right="-383" w:hanging="709"/>
        <w:jc w:val="both"/>
        <w:rPr>
          <w:rFonts w:ascii="Century Gothic" w:hAnsi="Century Gothic"/>
          <w:sz w:val="20"/>
          <w:szCs w:val="20"/>
        </w:rPr>
      </w:pPr>
      <w:r w:rsidRPr="0014554A">
        <w:rPr>
          <w:rFonts w:ascii="Century Gothic" w:hAnsi="Century Gothic"/>
          <w:sz w:val="20"/>
          <w:szCs w:val="20"/>
        </w:rPr>
        <w:t>Līguma izpildes nodrošināšanai sadarboties ar elektroenerģijas sistēmas operatoru, kura tīklam ir pieslēgtas Pasūtītāja elektroietaises, un pa kuru tiek piegādāta Piegādātāja saražotā elektroenerģija.</w:t>
      </w:r>
    </w:p>
    <w:p w14:paraId="54E03B3C" w14:textId="77777777" w:rsidR="0014554A" w:rsidRPr="0014554A" w:rsidRDefault="0014554A" w:rsidP="00CA1D1C">
      <w:pPr>
        <w:widowControl w:val="0"/>
        <w:numPr>
          <w:ilvl w:val="2"/>
          <w:numId w:val="36"/>
        </w:numPr>
        <w:tabs>
          <w:tab w:val="num" w:pos="1276"/>
        </w:tabs>
        <w:overflowPunct w:val="0"/>
        <w:autoSpaceDE w:val="0"/>
        <w:autoSpaceDN w:val="0"/>
        <w:adjustRightInd w:val="0"/>
        <w:spacing w:before="120" w:after="120"/>
        <w:ind w:left="1276" w:right="-383" w:hanging="709"/>
        <w:jc w:val="both"/>
        <w:rPr>
          <w:rFonts w:ascii="Century Gothic" w:hAnsi="Century Gothic"/>
          <w:sz w:val="20"/>
          <w:szCs w:val="20"/>
        </w:rPr>
      </w:pPr>
      <w:r w:rsidRPr="0014554A">
        <w:rPr>
          <w:rFonts w:ascii="Century Gothic" w:hAnsi="Century Gothic"/>
          <w:sz w:val="20"/>
          <w:szCs w:val="20"/>
        </w:rPr>
        <w:t>Līgumā noteiktajā termiņā iesniegt Pasūtītājam rēķinu par iepriekšējā mēnesī patērēto elektroenerģiju.</w:t>
      </w:r>
    </w:p>
    <w:p w14:paraId="394D57CC" w14:textId="77777777" w:rsidR="0014554A" w:rsidRPr="0014554A" w:rsidRDefault="0014554A" w:rsidP="00CA1D1C">
      <w:pPr>
        <w:widowControl w:val="0"/>
        <w:numPr>
          <w:ilvl w:val="2"/>
          <w:numId w:val="36"/>
        </w:numPr>
        <w:tabs>
          <w:tab w:val="num" w:pos="1276"/>
        </w:tabs>
        <w:overflowPunct w:val="0"/>
        <w:autoSpaceDE w:val="0"/>
        <w:autoSpaceDN w:val="0"/>
        <w:adjustRightInd w:val="0"/>
        <w:spacing w:before="120" w:after="120"/>
        <w:ind w:left="1276" w:right="-383" w:hanging="709"/>
        <w:jc w:val="both"/>
        <w:rPr>
          <w:rFonts w:ascii="Century Gothic" w:hAnsi="Century Gothic"/>
          <w:sz w:val="20"/>
          <w:szCs w:val="20"/>
          <w:u w:val="single"/>
        </w:rPr>
      </w:pPr>
      <w:r w:rsidRPr="0014554A">
        <w:rPr>
          <w:rFonts w:ascii="Century Gothic" w:hAnsi="Century Gothic"/>
          <w:kern w:val="28"/>
          <w:sz w:val="20"/>
          <w:szCs w:val="20"/>
        </w:rPr>
        <w:t xml:space="preserve">Ja Piegādātājs līdz kārtējā mēneša 10 (desmitajam) datumam nav saņēmis </w:t>
      </w:r>
      <w:proofErr w:type="spellStart"/>
      <w:r w:rsidRPr="0014554A">
        <w:rPr>
          <w:rFonts w:ascii="Century Gothic" w:hAnsi="Century Gothic"/>
          <w:kern w:val="28"/>
          <w:sz w:val="20"/>
          <w:szCs w:val="20"/>
        </w:rPr>
        <w:t>komercuzskaites</w:t>
      </w:r>
      <w:proofErr w:type="spellEnd"/>
      <w:r w:rsidRPr="0014554A">
        <w:rPr>
          <w:rFonts w:ascii="Century Gothic" w:hAnsi="Century Gothic"/>
          <w:kern w:val="28"/>
          <w:sz w:val="20"/>
          <w:szCs w:val="20"/>
        </w:rPr>
        <w:t xml:space="preserve"> mēraparātu rādījumus, tam ir tiesības izrakstīt rēķinu pēc visu iepriekšējo mēnešu, taču ne vairāk kā pēdējo 12 (divpadsmit) mēnešu, vidējā patēriņa.</w:t>
      </w:r>
    </w:p>
    <w:p w14:paraId="672DEF45" w14:textId="77777777" w:rsidR="0014554A" w:rsidRPr="0014554A" w:rsidRDefault="0014554A" w:rsidP="00CA1D1C">
      <w:pPr>
        <w:widowControl w:val="0"/>
        <w:numPr>
          <w:ilvl w:val="2"/>
          <w:numId w:val="36"/>
        </w:numPr>
        <w:tabs>
          <w:tab w:val="num" w:pos="1276"/>
        </w:tabs>
        <w:overflowPunct w:val="0"/>
        <w:autoSpaceDE w:val="0"/>
        <w:autoSpaceDN w:val="0"/>
        <w:adjustRightInd w:val="0"/>
        <w:spacing w:before="120" w:after="120"/>
        <w:ind w:left="1276" w:right="-383" w:hanging="709"/>
        <w:jc w:val="both"/>
        <w:rPr>
          <w:rFonts w:ascii="Century Gothic" w:hAnsi="Century Gothic"/>
          <w:sz w:val="20"/>
          <w:szCs w:val="20"/>
        </w:rPr>
      </w:pPr>
      <w:r w:rsidRPr="0014554A">
        <w:rPr>
          <w:rFonts w:ascii="Century Gothic" w:hAnsi="Century Gothic"/>
          <w:sz w:val="20"/>
          <w:szCs w:val="20"/>
        </w:rPr>
        <w:t xml:space="preserve">10 (desmit) dienu laikā </w:t>
      </w:r>
      <w:proofErr w:type="spellStart"/>
      <w:r w:rsidRPr="0014554A">
        <w:rPr>
          <w:rFonts w:ascii="Century Gothic" w:hAnsi="Century Gothic"/>
          <w:sz w:val="20"/>
          <w:szCs w:val="20"/>
        </w:rPr>
        <w:t>rakstveidā</w:t>
      </w:r>
      <w:proofErr w:type="spellEnd"/>
      <w:r w:rsidRPr="0014554A">
        <w:rPr>
          <w:rFonts w:ascii="Century Gothic" w:hAnsi="Century Gothic"/>
          <w:sz w:val="20"/>
          <w:szCs w:val="20"/>
        </w:rPr>
        <w:t xml:space="preserve"> informēt Pasūtītāju par sava statusa, nosaukuma, adreses u.c. rekvizītu maiņu.</w:t>
      </w:r>
    </w:p>
    <w:p w14:paraId="684112D0" w14:textId="77777777" w:rsidR="0014554A" w:rsidRPr="0014554A" w:rsidRDefault="0014554A" w:rsidP="00CA1D1C">
      <w:pPr>
        <w:widowControl w:val="0"/>
        <w:numPr>
          <w:ilvl w:val="2"/>
          <w:numId w:val="36"/>
        </w:numPr>
        <w:tabs>
          <w:tab w:val="num" w:pos="1276"/>
        </w:tabs>
        <w:overflowPunct w:val="0"/>
        <w:autoSpaceDE w:val="0"/>
        <w:autoSpaceDN w:val="0"/>
        <w:adjustRightInd w:val="0"/>
        <w:spacing w:before="120" w:after="120"/>
        <w:ind w:left="1276" w:right="-383" w:hanging="709"/>
        <w:jc w:val="both"/>
        <w:rPr>
          <w:rFonts w:ascii="Century Gothic" w:hAnsi="Century Gothic"/>
          <w:sz w:val="20"/>
          <w:szCs w:val="20"/>
        </w:rPr>
      </w:pPr>
      <w:r w:rsidRPr="0014554A">
        <w:rPr>
          <w:rFonts w:ascii="Century Gothic" w:hAnsi="Century Gothic"/>
          <w:sz w:val="20"/>
          <w:szCs w:val="20"/>
        </w:rPr>
        <w:t>Nodrošināt Pasūtītāja operatīvu sazināšanās iespēju 24 stundas diennaktī, 7 dienas nedēļā vismaz pa diviem neatkarīgiem sakaru kanāliem (piem., mobilo telefonu un fiksētas līnijas telefonu).</w:t>
      </w:r>
    </w:p>
    <w:p w14:paraId="237BB338" w14:textId="77777777" w:rsidR="0014554A" w:rsidRPr="0014554A" w:rsidRDefault="0014554A" w:rsidP="00CA1D1C">
      <w:pPr>
        <w:widowControl w:val="0"/>
        <w:numPr>
          <w:ilvl w:val="2"/>
          <w:numId w:val="36"/>
        </w:numPr>
        <w:tabs>
          <w:tab w:val="num" w:pos="1276"/>
        </w:tabs>
        <w:overflowPunct w:val="0"/>
        <w:autoSpaceDE w:val="0"/>
        <w:autoSpaceDN w:val="0"/>
        <w:adjustRightInd w:val="0"/>
        <w:spacing w:before="120" w:after="120"/>
        <w:ind w:left="1276" w:right="-383" w:hanging="709"/>
        <w:jc w:val="both"/>
        <w:rPr>
          <w:rFonts w:ascii="Century Gothic" w:hAnsi="Century Gothic"/>
          <w:sz w:val="20"/>
          <w:szCs w:val="20"/>
        </w:rPr>
      </w:pPr>
      <w:r w:rsidRPr="0014554A">
        <w:rPr>
          <w:rFonts w:ascii="Century Gothic" w:hAnsi="Century Gothic"/>
          <w:sz w:val="20"/>
          <w:szCs w:val="20"/>
        </w:rPr>
        <w:t>Elektroenerģijas tirdzniecību pārtraukt tikai šādos ārkārtas gadījumos, ja tirdzniecības pārtraukumi radušies:</w:t>
      </w:r>
    </w:p>
    <w:p w14:paraId="5B973645" w14:textId="77777777" w:rsidR="0014554A" w:rsidRPr="0014554A" w:rsidRDefault="0014554A" w:rsidP="00CA1D1C">
      <w:pPr>
        <w:pStyle w:val="ListParagraph"/>
        <w:widowControl w:val="0"/>
        <w:numPr>
          <w:ilvl w:val="0"/>
          <w:numId w:val="37"/>
        </w:numPr>
        <w:tabs>
          <w:tab w:val="num" w:pos="1276"/>
        </w:tabs>
        <w:overflowPunct w:val="0"/>
        <w:autoSpaceDE w:val="0"/>
        <w:autoSpaceDN w:val="0"/>
        <w:adjustRightInd w:val="0"/>
        <w:spacing w:before="120" w:after="120"/>
        <w:ind w:right="-383" w:firstLine="556"/>
        <w:jc w:val="both"/>
        <w:rPr>
          <w:rFonts w:ascii="Century Gothic" w:hAnsi="Century Gothic"/>
          <w:sz w:val="20"/>
          <w:szCs w:val="20"/>
        </w:rPr>
      </w:pPr>
      <w:r w:rsidRPr="0014554A">
        <w:rPr>
          <w:rFonts w:ascii="Century Gothic" w:hAnsi="Century Gothic"/>
          <w:sz w:val="20"/>
          <w:szCs w:val="20"/>
        </w:rPr>
        <w:t>stihiskas nelaimes vai nepārvaramas varas rezultātā;</w:t>
      </w:r>
    </w:p>
    <w:p w14:paraId="5309E77B" w14:textId="77777777" w:rsidR="0014554A" w:rsidRPr="0014554A" w:rsidRDefault="0014554A" w:rsidP="00CA1D1C">
      <w:pPr>
        <w:pStyle w:val="ListParagraph"/>
        <w:widowControl w:val="0"/>
        <w:numPr>
          <w:ilvl w:val="0"/>
          <w:numId w:val="37"/>
        </w:numPr>
        <w:tabs>
          <w:tab w:val="num" w:pos="1276"/>
        </w:tabs>
        <w:overflowPunct w:val="0"/>
        <w:autoSpaceDE w:val="0"/>
        <w:autoSpaceDN w:val="0"/>
        <w:adjustRightInd w:val="0"/>
        <w:spacing w:before="120" w:after="120"/>
        <w:ind w:right="-383" w:firstLine="556"/>
        <w:jc w:val="both"/>
        <w:rPr>
          <w:rFonts w:ascii="Century Gothic" w:hAnsi="Century Gothic"/>
          <w:sz w:val="20"/>
          <w:szCs w:val="20"/>
        </w:rPr>
      </w:pPr>
      <w:r w:rsidRPr="0014554A">
        <w:rPr>
          <w:rFonts w:ascii="Century Gothic" w:hAnsi="Century Gothic"/>
          <w:sz w:val="20"/>
          <w:szCs w:val="20"/>
        </w:rPr>
        <w:t>Pasūtītāja personāla vainas dēļ;</w:t>
      </w:r>
    </w:p>
    <w:p w14:paraId="3E024189" w14:textId="77777777" w:rsidR="0014554A" w:rsidRPr="0014554A" w:rsidRDefault="0014554A" w:rsidP="00CA1D1C">
      <w:pPr>
        <w:pStyle w:val="ListParagraph"/>
        <w:widowControl w:val="0"/>
        <w:numPr>
          <w:ilvl w:val="0"/>
          <w:numId w:val="37"/>
        </w:numPr>
        <w:tabs>
          <w:tab w:val="num" w:pos="1276"/>
        </w:tabs>
        <w:overflowPunct w:val="0"/>
        <w:autoSpaceDE w:val="0"/>
        <w:autoSpaceDN w:val="0"/>
        <w:adjustRightInd w:val="0"/>
        <w:spacing w:before="120" w:after="120"/>
        <w:ind w:right="-383" w:firstLine="556"/>
        <w:jc w:val="both"/>
        <w:rPr>
          <w:rFonts w:ascii="Century Gothic" w:hAnsi="Century Gothic"/>
          <w:sz w:val="20"/>
          <w:szCs w:val="20"/>
        </w:rPr>
      </w:pPr>
      <w:r w:rsidRPr="0014554A">
        <w:rPr>
          <w:rFonts w:ascii="Century Gothic" w:hAnsi="Century Gothic"/>
          <w:color w:val="000000"/>
          <w:sz w:val="20"/>
          <w:szCs w:val="20"/>
        </w:rPr>
        <w:t>sistēmas operatora darbības rezultātā.</w:t>
      </w:r>
    </w:p>
    <w:p w14:paraId="420248A4" w14:textId="77777777" w:rsidR="0014554A" w:rsidRPr="0014554A" w:rsidRDefault="0014554A" w:rsidP="00CA1D1C">
      <w:pPr>
        <w:widowControl w:val="0"/>
        <w:numPr>
          <w:ilvl w:val="2"/>
          <w:numId w:val="36"/>
        </w:numPr>
        <w:tabs>
          <w:tab w:val="num" w:pos="1276"/>
        </w:tabs>
        <w:overflowPunct w:val="0"/>
        <w:autoSpaceDE w:val="0"/>
        <w:autoSpaceDN w:val="0"/>
        <w:adjustRightInd w:val="0"/>
        <w:spacing w:before="120" w:after="120"/>
        <w:ind w:left="1276" w:right="-383" w:hanging="709"/>
        <w:jc w:val="both"/>
        <w:rPr>
          <w:rFonts w:ascii="Century Gothic" w:hAnsi="Century Gothic"/>
          <w:sz w:val="20"/>
          <w:szCs w:val="20"/>
          <w:u w:val="single"/>
        </w:rPr>
      </w:pPr>
      <w:r w:rsidRPr="0014554A">
        <w:rPr>
          <w:rFonts w:ascii="Century Gothic" w:hAnsi="Century Gothic"/>
          <w:sz w:val="20"/>
          <w:szCs w:val="20"/>
        </w:rPr>
        <w:t>Piegādātājs apņemas visā savā sadarbības laikā, kā arī pēc tā, neizpaust finansiālu un citu informāciju par Pasūtītāju, kas kļuvusi zināma saistībā ar šo Līgumu. Visa informācija, izņemot Līgumā noteiktajos gadījumos, tiek uzskatīta par konfidenciālu un nevar tikt izpausta vai padarīta publiski pieejama bez Pasūtītāja rakstiskas piekrišanas.</w:t>
      </w:r>
    </w:p>
    <w:p w14:paraId="6CA98322" w14:textId="77777777" w:rsidR="0014554A" w:rsidRPr="0014554A" w:rsidRDefault="0014554A" w:rsidP="00CA1D1C">
      <w:pPr>
        <w:widowControl w:val="0"/>
        <w:numPr>
          <w:ilvl w:val="2"/>
          <w:numId w:val="36"/>
        </w:numPr>
        <w:tabs>
          <w:tab w:val="num" w:pos="1276"/>
        </w:tabs>
        <w:overflowPunct w:val="0"/>
        <w:autoSpaceDE w:val="0"/>
        <w:autoSpaceDN w:val="0"/>
        <w:adjustRightInd w:val="0"/>
        <w:spacing w:before="120" w:after="120"/>
        <w:ind w:left="1276" w:right="-383" w:hanging="709"/>
        <w:jc w:val="both"/>
        <w:rPr>
          <w:rFonts w:ascii="Century Gothic" w:hAnsi="Century Gothic"/>
          <w:sz w:val="20"/>
          <w:szCs w:val="20"/>
          <w:u w:val="single"/>
        </w:rPr>
      </w:pPr>
      <w:r w:rsidRPr="0014554A">
        <w:rPr>
          <w:rFonts w:ascii="Century Gothic" w:hAnsi="Century Gothic"/>
          <w:sz w:val="20"/>
          <w:szCs w:val="20"/>
        </w:rPr>
        <w:t>Augstāk minētā informācija netiek uzskatīta par konfidenciālu, ja tā kļuvusi vai ir publiski pieejama, pamatojoties uz normatīvo aktu prasībām (Pušu administrācijas un grāmatvedības sagatavotos publiska rakstura pārskatos, atskaitēs u.tml.).</w:t>
      </w:r>
    </w:p>
    <w:p w14:paraId="3E189B19" w14:textId="77777777" w:rsidR="0014554A" w:rsidRPr="0014554A" w:rsidRDefault="0014554A" w:rsidP="00CA1D1C">
      <w:pPr>
        <w:widowControl w:val="0"/>
        <w:numPr>
          <w:ilvl w:val="0"/>
          <w:numId w:val="36"/>
        </w:numPr>
        <w:overflowPunct w:val="0"/>
        <w:autoSpaceDE w:val="0"/>
        <w:autoSpaceDN w:val="0"/>
        <w:adjustRightInd w:val="0"/>
        <w:spacing w:before="120" w:after="120"/>
        <w:ind w:left="720" w:right="-383" w:hanging="720"/>
        <w:jc w:val="center"/>
        <w:rPr>
          <w:rFonts w:ascii="Century Gothic" w:hAnsi="Century Gothic"/>
          <w:b/>
          <w:sz w:val="20"/>
          <w:szCs w:val="20"/>
          <w:u w:val="single"/>
        </w:rPr>
      </w:pPr>
      <w:r w:rsidRPr="0014554A">
        <w:rPr>
          <w:rFonts w:ascii="Century Gothic" w:hAnsi="Century Gothic"/>
          <w:b/>
          <w:kern w:val="28"/>
          <w:sz w:val="20"/>
          <w:szCs w:val="20"/>
        </w:rPr>
        <w:t>Pušu atbildība</w:t>
      </w:r>
    </w:p>
    <w:p w14:paraId="5102EFB6" w14:textId="309D8BDA" w:rsidR="0014554A" w:rsidRPr="0014554A" w:rsidRDefault="0014554A" w:rsidP="00CA1D1C">
      <w:pPr>
        <w:widowControl w:val="0"/>
        <w:numPr>
          <w:ilvl w:val="1"/>
          <w:numId w:val="36"/>
        </w:numPr>
        <w:tabs>
          <w:tab w:val="num" w:pos="567"/>
        </w:tabs>
        <w:overflowPunct w:val="0"/>
        <w:autoSpaceDE w:val="0"/>
        <w:autoSpaceDN w:val="0"/>
        <w:adjustRightInd w:val="0"/>
        <w:spacing w:before="120" w:after="120"/>
        <w:ind w:left="567" w:right="-383" w:hanging="567"/>
        <w:jc w:val="both"/>
        <w:rPr>
          <w:rFonts w:ascii="Century Gothic" w:hAnsi="Century Gothic"/>
          <w:sz w:val="20"/>
          <w:szCs w:val="20"/>
          <w:u w:val="single"/>
        </w:rPr>
      </w:pPr>
      <w:r w:rsidRPr="0014554A">
        <w:rPr>
          <w:rFonts w:ascii="Century Gothic" w:hAnsi="Century Gothic"/>
          <w:sz w:val="20"/>
          <w:szCs w:val="20"/>
        </w:rPr>
        <w:t xml:space="preserve">Pušu atbildība tiek regulēta saskaņā ar Elektroenerģijas tirgus likumu un citiem </w:t>
      </w:r>
      <w:r w:rsidR="007B7D11" w:rsidRPr="0014554A">
        <w:rPr>
          <w:rFonts w:ascii="Century Gothic" w:hAnsi="Century Gothic"/>
          <w:sz w:val="20"/>
          <w:szCs w:val="20"/>
        </w:rPr>
        <w:t xml:space="preserve">Latvijas </w:t>
      </w:r>
      <w:r w:rsidR="007B7D11" w:rsidRPr="0014554A">
        <w:rPr>
          <w:rFonts w:ascii="Century Gothic" w:hAnsi="Century Gothic"/>
          <w:sz w:val="20"/>
          <w:szCs w:val="20"/>
        </w:rPr>
        <w:lastRenderedPageBreak/>
        <w:t>Republikas</w:t>
      </w:r>
      <w:r w:rsidRPr="0014554A">
        <w:rPr>
          <w:rFonts w:ascii="Century Gothic" w:hAnsi="Century Gothic"/>
          <w:sz w:val="20"/>
          <w:szCs w:val="20"/>
        </w:rPr>
        <w:t xml:space="preserve"> normatīvajiem aktiem, kas ir spēkā Līguma darbības laikā. </w:t>
      </w:r>
    </w:p>
    <w:p w14:paraId="78B30CF4" w14:textId="77777777" w:rsidR="0014554A" w:rsidRPr="0014554A" w:rsidRDefault="0014554A" w:rsidP="00CA1D1C">
      <w:pPr>
        <w:widowControl w:val="0"/>
        <w:numPr>
          <w:ilvl w:val="1"/>
          <w:numId w:val="36"/>
        </w:numPr>
        <w:tabs>
          <w:tab w:val="num" w:pos="567"/>
        </w:tabs>
        <w:overflowPunct w:val="0"/>
        <w:autoSpaceDE w:val="0"/>
        <w:autoSpaceDN w:val="0"/>
        <w:adjustRightInd w:val="0"/>
        <w:spacing w:before="120" w:after="120"/>
        <w:ind w:left="567" w:right="-383" w:hanging="567"/>
        <w:jc w:val="both"/>
        <w:rPr>
          <w:rFonts w:ascii="Century Gothic" w:hAnsi="Century Gothic"/>
          <w:sz w:val="20"/>
          <w:szCs w:val="20"/>
          <w:u w:val="single"/>
        </w:rPr>
      </w:pPr>
      <w:r w:rsidRPr="0014554A">
        <w:rPr>
          <w:rFonts w:ascii="Century Gothic" w:hAnsi="Century Gothic"/>
          <w:sz w:val="20"/>
          <w:szCs w:val="20"/>
        </w:rPr>
        <w:t>Puses savstarpēji ir atbildīgas par otrai Pusei nodarītajiem tiešajiem zaudējumiem, ja tie radušies vienas Puses vai tā darbinieku, kā arī šīs Puses Līguma izpildē iesaistīto trešo personu darbības vai bezdarbības, kā arī rupjas neuzmanības, ļaunā nolūkā izdarīto darbību vai nolaidības rezultātā</w:t>
      </w:r>
      <w:r w:rsidRPr="0014554A">
        <w:rPr>
          <w:rFonts w:ascii="Century Gothic" w:hAnsi="Century Gothic"/>
          <w:kern w:val="28"/>
          <w:sz w:val="20"/>
          <w:szCs w:val="20"/>
        </w:rPr>
        <w:t xml:space="preserve">. </w:t>
      </w:r>
    </w:p>
    <w:p w14:paraId="0804E5CE" w14:textId="77777777" w:rsidR="0014554A" w:rsidRPr="0014554A" w:rsidRDefault="0014554A" w:rsidP="00CA1D1C">
      <w:pPr>
        <w:widowControl w:val="0"/>
        <w:numPr>
          <w:ilvl w:val="1"/>
          <w:numId w:val="36"/>
        </w:numPr>
        <w:tabs>
          <w:tab w:val="num" w:pos="567"/>
        </w:tabs>
        <w:overflowPunct w:val="0"/>
        <w:autoSpaceDE w:val="0"/>
        <w:autoSpaceDN w:val="0"/>
        <w:adjustRightInd w:val="0"/>
        <w:spacing w:before="120" w:after="120"/>
        <w:ind w:left="567" w:right="-383" w:hanging="567"/>
        <w:jc w:val="both"/>
        <w:rPr>
          <w:rFonts w:ascii="Century Gothic" w:hAnsi="Century Gothic"/>
          <w:sz w:val="20"/>
          <w:szCs w:val="20"/>
          <w:u w:val="single"/>
        </w:rPr>
      </w:pPr>
      <w:r w:rsidRPr="0014554A">
        <w:rPr>
          <w:rFonts w:ascii="Century Gothic" w:hAnsi="Century Gothic"/>
          <w:kern w:val="28"/>
          <w:sz w:val="20"/>
          <w:szCs w:val="20"/>
        </w:rPr>
        <w:t>Ja Pusēm rodas domstarpības par tiešo zaudējumu rašanās cēloni un apjomu, Puses vienojas par neatkarīga eksperta pieaicināšanu, kura pakalpojumus sedz vainīgā Puse.</w:t>
      </w:r>
    </w:p>
    <w:p w14:paraId="3EF0B85F" w14:textId="77777777" w:rsidR="0014554A" w:rsidRPr="0014554A" w:rsidRDefault="0014554A" w:rsidP="00CA1D1C">
      <w:pPr>
        <w:widowControl w:val="0"/>
        <w:numPr>
          <w:ilvl w:val="1"/>
          <w:numId w:val="36"/>
        </w:numPr>
        <w:tabs>
          <w:tab w:val="num" w:pos="567"/>
        </w:tabs>
        <w:overflowPunct w:val="0"/>
        <w:autoSpaceDE w:val="0"/>
        <w:autoSpaceDN w:val="0"/>
        <w:adjustRightInd w:val="0"/>
        <w:spacing w:before="120" w:after="120"/>
        <w:ind w:left="567" w:right="-383" w:hanging="567"/>
        <w:jc w:val="both"/>
        <w:rPr>
          <w:rFonts w:ascii="Century Gothic" w:hAnsi="Century Gothic"/>
          <w:sz w:val="20"/>
          <w:szCs w:val="20"/>
          <w:u w:val="single"/>
        </w:rPr>
      </w:pPr>
      <w:r w:rsidRPr="0014554A">
        <w:rPr>
          <w:rFonts w:ascii="Century Gothic" w:hAnsi="Century Gothic"/>
          <w:kern w:val="28"/>
          <w:sz w:val="20"/>
          <w:szCs w:val="20"/>
        </w:rPr>
        <w:t>Ja Piegādātājs līdz kārtējā mēneša 15. (piecpadsmitajam) datumam nav saņēmis paziņojumu no Pasūtītāja par rēķina nesaņemšanu, tiek uzskatīts, ka Pasūtītājs savlaicīgi saņēmis rēķinu un viņam nav pretenziju pret rēķinā norādītajiem datiem.</w:t>
      </w:r>
    </w:p>
    <w:p w14:paraId="33DDF89E" w14:textId="77777777" w:rsidR="0014554A" w:rsidRPr="0014554A" w:rsidRDefault="0014554A" w:rsidP="00CA1D1C">
      <w:pPr>
        <w:widowControl w:val="0"/>
        <w:numPr>
          <w:ilvl w:val="1"/>
          <w:numId w:val="36"/>
        </w:numPr>
        <w:tabs>
          <w:tab w:val="num" w:pos="567"/>
        </w:tabs>
        <w:overflowPunct w:val="0"/>
        <w:autoSpaceDE w:val="0"/>
        <w:autoSpaceDN w:val="0"/>
        <w:adjustRightInd w:val="0"/>
        <w:spacing w:before="120" w:after="120"/>
        <w:ind w:left="567" w:right="-383" w:hanging="567"/>
        <w:jc w:val="both"/>
        <w:rPr>
          <w:rFonts w:ascii="Century Gothic" w:hAnsi="Century Gothic"/>
          <w:sz w:val="20"/>
          <w:szCs w:val="20"/>
          <w:u w:val="single"/>
        </w:rPr>
      </w:pPr>
      <w:r w:rsidRPr="0014554A">
        <w:rPr>
          <w:rFonts w:ascii="Century Gothic" w:hAnsi="Century Gothic"/>
          <w:sz w:val="20"/>
          <w:szCs w:val="20"/>
        </w:rPr>
        <w:t xml:space="preserve">Ja Pasūtītājs neievēro Līguma 3.5. punktā noteikto samaksas termiņu, Piegādātājam ir tiesības prasīt Pasūtītājam maksāt </w:t>
      </w:r>
      <w:r w:rsidRPr="0014554A">
        <w:rPr>
          <w:rFonts w:ascii="Century Gothic" w:hAnsi="Century Gothic"/>
          <w:color w:val="000000"/>
          <w:sz w:val="20"/>
          <w:szCs w:val="20"/>
        </w:rPr>
        <w:t>nokavējuma procentus</w:t>
      </w:r>
      <w:r w:rsidRPr="0014554A">
        <w:rPr>
          <w:rFonts w:ascii="Century Gothic" w:hAnsi="Century Gothic"/>
          <w:sz w:val="20"/>
          <w:szCs w:val="20"/>
        </w:rPr>
        <w:t xml:space="preserve"> 0,1% (procenta viena desmitā daļa) apmērā no savlaicīgi nesamaksātas summas par katru nokavēto samaksas dienu.</w:t>
      </w:r>
    </w:p>
    <w:p w14:paraId="659792A6" w14:textId="77777777" w:rsidR="0014554A" w:rsidRPr="0014554A" w:rsidRDefault="0014554A" w:rsidP="00CA1D1C">
      <w:pPr>
        <w:widowControl w:val="0"/>
        <w:numPr>
          <w:ilvl w:val="1"/>
          <w:numId w:val="36"/>
        </w:numPr>
        <w:tabs>
          <w:tab w:val="num" w:pos="567"/>
        </w:tabs>
        <w:overflowPunct w:val="0"/>
        <w:autoSpaceDE w:val="0"/>
        <w:autoSpaceDN w:val="0"/>
        <w:adjustRightInd w:val="0"/>
        <w:spacing w:before="120" w:after="120"/>
        <w:ind w:left="567" w:right="-383" w:hanging="567"/>
        <w:jc w:val="both"/>
        <w:rPr>
          <w:rFonts w:ascii="Century Gothic" w:hAnsi="Century Gothic"/>
          <w:sz w:val="20"/>
          <w:szCs w:val="20"/>
          <w:u w:val="single"/>
        </w:rPr>
      </w:pPr>
      <w:r w:rsidRPr="0014554A">
        <w:rPr>
          <w:rFonts w:ascii="Century Gothic" w:hAnsi="Century Gothic"/>
          <w:sz w:val="20"/>
          <w:szCs w:val="20"/>
        </w:rPr>
        <w:t xml:space="preserve">Ja Pasūtītājs neievēro Līguma 4.2.9. punktā noteiktās konfidencialitātes saistības, Piegādātājam ir tiesības prasīt Pasūtītājam maksāt līgumsodu 500,00 EUR (pieci simti eiro un 00 centi) apmērā par katru šādu gadījumu. </w:t>
      </w:r>
    </w:p>
    <w:p w14:paraId="02E1CE90" w14:textId="6B40934B" w:rsidR="0014554A" w:rsidRPr="0014554A" w:rsidRDefault="0014554A" w:rsidP="00CA1D1C">
      <w:pPr>
        <w:widowControl w:val="0"/>
        <w:numPr>
          <w:ilvl w:val="1"/>
          <w:numId w:val="36"/>
        </w:numPr>
        <w:tabs>
          <w:tab w:val="num" w:pos="567"/>
        </w:tabs>
        <w:overflowPunct w:val="0"/>
        <w:autoSpaceDE w:val="0"/>
        <w:autoSpaceDN w:val="0"/>
        <w:adjustRightInd w:val="0"/>
        <w:spacing w:before="120" w:after="120"/>
        <w:ind w:left="567" w:right="-383" w:hanging="567"/>
        <w:jc w:val="both"/>
        <w:rPr>
          <w:rFonts w:ascii="Century Gothic" w:hAnsi="Century Gothic"/>
          <w:sz w:val="20"/>
          <w:szCs w:val="20"/>
          <w:u w:val="single"/>
        </w:rPr>
      </w:pPr>
      <w:r w:rsidRPr="0014554A">
        <w:rPr>
          <w:rFonts w:ascii="Century Gothic" w:hAnsi="Century Gothic"/>
          <w:sz w:val="20"/>
          <w:szCs w:val="20"/>
        </w:rPr>
        <w:t xml:space="preserve">Ja Piegādātājs neievēro Līguma 4.3.10. punktā noteiktās konfidencialitātes saistības, Pasūtītājam ir tiesības prasīt Piegādātājam maksāt līgumsodu 500,00 EUR (pieci simti </w:t>
      </w:r>
      <w:proofErr w:type="spellStart"/>
      <w:r w:rsidRPr="0014554A">
        <w:rPr>
          <w:rFonts w:ascii="Century Gothic" w:hAnsi="Century Gothic"/>
          <w:sz w:val="20"/>
          <w:szCs w:val="20"/>
        </w:rPr>
        <w:t>euro</w:t>
      </w:r>
      <w:proofErr w:type="spellEnd"/>
      <w:r w:rsidRPr="0014554A">
        <w:rPr>
          <w:rFonts w:ascii="Century Gothic" w:hAnsi="Century Gothic"/>
          <w:sz w:val="20"/>
          <w:szCs w:val="20"/>
        </w:rPr>
        <w:t xml:space="preserve"> 00 centi) apmērā par katru šādu gadījumu.</w:t>
      </w:r>
    </w:p>
    <w:p w14:paraId="2BBE1F23" w14:textId="77777777" w:rsidR="0014554A" w:rsidRPr="0014554A" w:rsidRDefault="0014554A" w:rsidP="00CA1D1C">
      <w:pPr>
        <w:widowControl w:val="0"/>
        <w:numPr>
          <w:ilvl w:val="1"/>
          <w:numId w:val="36"/>
        </w:numPr>
        <w:tabs>
          <w:tab w:val="num" w:pos="567"/>
        </w:tabs>
        <w:overflowPunct w:val="0"/>
        <w:autoSpaceDE w:val="0"/>
        <w:autoSpaceDN w:val="0"/>
        <w:adjustRightInd w:val="0"/>
        <w:spacing w:before="120" w:after="120"/>
        <w:ind w:left="567" w:right="-383" w:hanging="567"/>
        <w:jc w:val="both"/>
        <w:rPr>
          <w:rFonts w:ascii="Century Gothic" w:hAnsi="Century Gothic"/>
          <w:sz w:val="20"/>
          <w:szCs w:val="20"/>
          <w:u w:val="single"/>
        </w:rPr>
      </w:pPr>
      <w:r w:rsidRPr="0014554A">
        <w:rPr>
          <w:rFonts w:ascii="Century Gothic" w:hAnsi="Century Gothic"/>
          <w:sz w:val="20"/>
          <w:szCs w:val="20"/>
        </w:rPr>
        <w:t>Līgumsoda samaksa neatbrīvo Puses no pārējo Līguma saistību izpildes un tiešo zaudējumu atlīdzināšanas pienākuma.</w:t>
      </w:r>
    </w:p>
    <w:p w14:paraId="37BD5DBB" w14:textId="77777777" w:rsidR="0014554A" w:rsidRPr="0014554A" w:rsidRDefault="0014554A" w:rsidP="00CA1D1C">
      <w:pPr>
        <w:widowControl w:val="0"/>
        <w:numPr>
          <w:ilvl w:val="0"/>
          <w:numId w:val="36"/>
        </w:numPr>
        <w:overflowPunct w:val="0"/>
        <w:autoSpaceDE w:val="0"/>
        <w:autoSpaceDN w:val="0"/>
        <w:adjustRightInd w:val="0"/>
        <w:spacing w:before="120" w:after="120"/>
        <w:ind w:right="-383"/>
        <w:jc w:val="center"/>
        <w:rPr>
          <w:rFonts w:ascii="Century Gothic" w:hAnsi="Century Gothic"/>
          <w:b/>
          <w:sz w:val="20"/>
          <w:szCs w:val="20"/>
        </w:rPr>
      </w:pPr>
      <w:r w:rsidRPr="0014554A">
        <w:rPr>
          <w:rFonts w:ascii="Century Gothic" w:hAnsi="Century Gothic"/>
          <w:b/>
          <w:sz w:val="20"/>
          <w:szCs w:val="20"/>
        </w:rPr>
        <w:t>Pasūtītāja saistība ar sistēmas operatoru</w:t>
      </w:r>
    </w:p>
    <w:p w14:paraId="76C19B82" w14:textId="77777777" w:rsidR="0014554A" w:rsidRPr="0014554A" w:rsidRDefault="0014554A" w:rsidP="00CA1D1C">
      <w:pPr>
        <w:widowControl w:val="0"/>
        <w:numPr>
          <w:ilvl w:val="1"/>
          <w:numId w:val="36"/>
        </w:numPr>
        <w:tabs>
          <w:tab w:val="num" w:pos="567"/>
        </w:tabs>
        <w:overflowPunct w:val="0"/>
        <w:autoSpaceDE w:val="0"/>
        <w:autoSpaceDN w:val="0"/>
        <w:adjustRightInd w:val="0"/>
        <w:spacing w:before="120" w:after="120"/>
        <w:ind w:left="567" w:right="-383" w:hanging="567"/>
        <w:jc w:val="both"/>
        <w:rPr>
          <w:rFonts w:ascii="Century Gothic" w:hAnsi="Century Gothic"/>
          <w:sz w:val="20"/>
          <w:szCs w:val="20"/>
        </w:rPr>
      </w:pPr>
      <w:r w:rsidRPr="0014554A">
        <w:rPr>
          <w:rFonts w:ascii="Century Gothic" w:hAnsi="Century Gothic"/>
          <w:kern w:val="28"/>
          <w:sz w:val="20"/>
          <w:szCs w:val="20"/>
        </w:rPr>
        <w:t xml:space="preserve">Parakstot Līgumu, Pasūtītājs deleģē Piegādātāju Pasūtītāja vārdā norēķināties ar sistēmas operatoru par sistēmas pakalpojumiem un </w:t>
      </w:r>
      <w:proofErr w:type="spellStart"/>
      <w:r w:rsidRPr="0014554A">
        <w:rPr>
          <w:rFonts w:ascii="Century Gothic" w:hAnsi="Century Gothic"/>
          <w:kern w:val="28"/>
          <w:sz w:val="20"/>
          <w:szCs w:val="20"/>
        </w:rPr>
        <w:t>palīgpakalpojumiem</w:t>
      </w:r>
      <w:proofErr w:type="spellEnd"/>
      <w:r w:rsidRPr="0014554A">
        <w:rPr>
          <w:rFonts w:ascii="Century Gothic" w:hAnsi="Century Gothic"/>
          <w:kern w:val="28"/>
          <w:sz w:val="20"/>
          <w:szCs w:val="20"/>
        </w:rPr>
        <w:t>, obligātā iepirkuma komponentēm.</w:t>
      </w:r>
    </w:p>
    <w:p w14:paraId="7C77BC7D" w14:textId="2978CF0B" w:rsidR="0014554A" w:rsidRPr="0014554A" w:rsidRDefault="0014554A" w:rsidP="00CA1D1C">
      <w:pPr>
        <w:widowControl w:val="0"/>
        <w:numPr>
          <w:ilvl w:val="1"/>
          <w:numId w:val="36"/>
        </w:numPr>
        <w:tabs>
          <w:tab w:val="num" w:pos="567"/>
        </w:tabs>
        <w:overflowPunct w:val="0"/>
        <w:autoSpaceDE w:val="0"/>
        <w:autoSpaceDN w:val="0"/>
        <w:adjustRightInd w:val="0"/>
        <w:spacing w:before="120" w:after="120"/>
        <w:ind w:left="567" w:right="-383" w:hanging="567"/>
        <w:jc w:val="both"/>
        <w:rPr>
          <w:rFonts w:ascii="Century Gothic" w:hAnsi="Century Gothic"/>
          <w:sz w:val="20"/>
          <w:szCs w:val="20"/>
        </w:rPr>
      </w:pPr>
      <w:r w:rsidRPr="0014554A">
        <w:rPr>
          <w:rFonts w:ascii="Century Gothic" w:hAnsi="Century Gothic"/>
          <w:kern w:val="28"/>
          <w:sz w:val="20"/>
          <w:szCs w:val="20"/>
        </w:rPr>
        <w:t>Parakstot Līgumu, Pasūtītājs pilnvaro Piegādātāju informēt sistēmas operatoru par Līguma</w:t>
      </w:r>
      <w:r w:rsidR="007B7D11">
        <w:rPr>
          <w:rFonts w:ascii="Century Gothic" w:hAnsi="Century Gothic"/>
          <w:kern w:val="28"/>
          <w:sz w:val="20"/>
          <w:szCs w:val="20"/>
        </w:rPr>
        <w:t xml:space="preserve"> </w:t>
      </w:r>
      <w:r w:rsidRPr="0014554A">
        <w:rPr>
          <w:rFonts w:ascii="Century Gothic" w:hAnsi="Century Gothic"/>
          <w:kern w:val="28"/>
          <w:sz w:val="20"/>
          <w:szCs w:val="20"/>
        </w:rPr>
        <w:t xml:space="preserve">6.1. punktā paredzēto deleģējumu, kā arī saņemt no sistēmas operatora informāciju par sistēmas pakalpojumu līgumā noteiktajām maksām sistēmas pakalpojumiem un </w:t>
      </w:r>
      <w:proofErr w:type="spellStart"/>
      <w:r w:rsidRPr="0014554A">
        <w:rPr>
          <w:rFonts w:ascii="Century Gothic" w:hAnsi="Century Gothic"/>
          <w:kern w:val="28"/>
          <w:sz w:val="20"/>
          <w:szCs w:val="20"/>
        </w:rPr>
        <w:t>palīgpakalpojumiem</w:t>
      </w:r>
      <w:proofErr w:type="spellEnd"/>
      <w:r w:rsidRPr="0014554A">
        <w:rPr>
          <w:rFonts w:ascii="Century Gothic" w:hAnsi="Century Gothic"/>
          <w:kern w:val="28"/>
          <w:sz w:val="20"/>
          <w:szCs w:val="20"/>
        </w:rPr>
        <w:t>, kā arī par obligātā iepirkuma komponentēm.</w:t>
      </w:r>
    </w:p>
    <w:p w14:paraId="0F41A387" w14:textId="1A369E44" w:rsidR="0014554A" w:rsidRPr="00CA1D1C" w:rsidRDefault="0014554A" w:rsidP="00CA1D1C">
      <w:pPr>
        <w:widowControl w:val="0"/>
        <w:numPr>
          <w:ilvl w:val="1"/>
          <w:numId w:val="36"/>
        </w:numPr>
        <w:tabs>
          <w:tab w:val="num" w:pos="567"/>
        </w:tabs>
        <w:overflowPunct w:val="0"/>
        <w:autoSpaceDE w:val="0"/>
        <w:autoSpaceDN w:val="0"/>
        <w:adjustRightInd w:val="0"/>
        <w:spacing w:before="120" w:after="120"/>
        <w:ind w:left="567" w:right="-383" w:hanging="567"/>
        <w:jc w:val="both"/>
        <w:rPr>
          <w:rFonts w:ascii="Century Gothic" w:hAnsi="Century Gothic"/>
          <w:sz w:val="20"/>
          <w:szCs w:val="20"/>
        </w:rPr>
      </w:pPr>
      <w:r w:rsidRPr="0014554A">
        <w:rPr>
          <w:rFonts w:ascii="Century Gothic" w:hAnsi="Century Gothic"/>
          <w:kern w:val="28"/>
          <w:sz w:val="20"/>
          <w:szCs w:val="20"/>
        </w:rPr>
        <w:t xml:space="preserve">Puses vienojas, ka par Līguma 6.1. punktā noteiktajiem pakalpojumiem, t. i., maksa par sistēmas pakalpojumiem un </w:t>
      </w:r>
      <w:proofErr w:type="spellStart"/>
      <w:r w:rsidRPr="0014554A">
        <w:rPr>
          <w:rFonts w:ascii="Century Gothic" w:hAnsi="Century Gothic"/>
          <w:kern w:val="28"/>
          <w:sz w:val="20"/>
          <w:szCs w:val="20"/>
        </w:rPr>
        <w:t>palīgpakalpojumiem</w:t>
      </w:r>
      <w:proofErr w:type="spellEnd"/>
      <w:r w:rsidRPr="0014554A">
        <w:rPr>
          <w:rFonts w:ascii="Century Gothic" w:hAnsi="Century Gothic"/>
          <w:kern w:val="28"/>
          <w:sz w:val="20"/>
          <w:szCs w:val="20"/>
        </w:rPr>
        <w:t xml:space="preserve">, kā arī par obligātā iepirkuma komponentēm tiek iekļauta Pasūtītāja elektroenerģijas rēķinā un samaksu par šiem pakalpojumiem Piegādātājam, Pasūtītājs veic vienlaicīgi ar apmaksu par elektroenerģiju, pamatojoties uz Līgumā noteiktajā kārtībā Piegādātāja izrakstītajiem rēķiniem. </w:t>
      </w:r>
    </w:p>
    <w:p w14:paraId="63101D42" w14:textId="77777777" w:rsidR="0014554A" w:rsidRPr="0014554A" w:rsidRDefault="0014554A" w:rsidP="00CA1D1C">
      <w:pPr>
        <w:widowControl w:val="0"/>
        <w:numPr>
          <w:ilvl w:val="0"/>
          <w:numId w:val="36"/>
        </w:numPr>
        <w:overflowPunct w:val="0"/>
        <w:autoSpaceDE w:val="0"/>
        <w:autoSpaceDN w:val="0"/>
        <w:adjustRightInd w:val="0"/>
        <w:spacing w:before="120" w:after="120"/>
        <w:ind w:right="-383"/>
        <w:jc w:val="center"/>
        <w:rPr>
          <w:rFonts w:ascii="Century Gothic" w:hAnsi="Century Gothic"/>
          <w:b/>
          <w:sz w:val="20"/>
          <w:szCs w:val="20"/>
          <w:u w:val="single"/>
          <w:lang w:eastAsia="en-US"/>
        </w:rPr>
      </w:pPr>
      <w:r w:rsidRPr="0014554A">
        <w:rPr>
          <w:rFonts w:ascii="Century Gothic" w:hAnsi="Century Gothic"/>
          <w:b/>
          <w:bCs/>
          <w:iCs/>
          <w:sz w:val="20"/>
          <w:szCs w:val="20"/>
        </w:rPr>
        <w:t>Domstarp</w:t>
      </w:r>
      <w:r w:rsidRPr="0014554A">
        <w:rPr>
          <w:rFonts w:ascii="Century Gothic" w:hAnsi="Century Gothic" w:cs="TT7E5o00"/>
          <w:b/>
          <w:bCs/>
          <w:iCs/>
          <w:sz w:val="20"/>
          <w:szCs w:val="20"/>
        </w:rPr>
        <w:t>ī</w:t>
      </w:r>
      <w:r w:rsidRPr="0014554A">
        <w:rPr>
          <w:rFonts w:ascii="Century Gothic" w:hAnsi="Century Gothic"/>
          <w:b/>
          <w:bCs/>
          <w:iCs/>
          <w:sz w:val="20"/>
          <w:szCs w:val="20"/>
        </w:rPr>
        <w:t>bas un str</w:t>
      </w:r>
      <w:r w:rsidRPr="0014554A">
        <w:rPr>
          <w:rFonts w:ascii="Century Gothic" w:hAnsi="Century Gothic" w:cs="TT7E5o00"/>
          <w:b/>
          <w:bCs/>
          <w:iCs/>
          <w:sz w:val="20"/>
          <w:szCs w:val="20"/>
        </w:rPr>
        <w:t>ī</w:t>
      </w:r>
      <w:r w:rsidRPr="0014554A">
        <w:rPr>
          <w:rFonts w:ascii="Century Gothic" w:hAnsi="Century Gothic"/>
          <w:b/>
          <w:bCs/>
          <w:iCs/>
          <w:sz w:val="20"/>
          <w:szCs w:val="20"/>
        </w:rPr>
        <w:t>di</w:t>
      </w:r>
    </w:p>
    <w:p w14:paraId="1336C93F" w14:textId="3C625006" w:rsidR="00790B44" w:rsidRPr="0014554A" w:rsidRDefault="0014554A" w:rsidP="00CA1D1C">
      <w:pPr>
        <w:widowControl w:val="0"/>
        <w:tabs>
          <w:tab w:val="num" w:pos="1380"/>
        </w:tabs>
        <w:overflowPunct w:val="0"/>
        <w:autoSpaceDE w:val="0"/>
        <w:autoSpaceDN w:val="0"/>
        <w:adjustRightInd w:val="0"/>
        <w:spacing w:before="120" w:after="120"/>
        <w:ind w:left="567" w:right="-383"/>
        <w:jc w:val="both"/>
        <w:rPr>
          <w:rFonts w:ascii="Century Gothic" w:hAnsi="Century Gothic"/>
          <w:sz w:val="20"/>
          <w:szCs w:val="20"/>
          <w:u w:val="single"/>
        </w:rPr>
      </w:pPr>
      <w:r w:rsidRPr="0014554A">
        <w:rPr>
          <w:rFonts w:ascii="Century Gothic" w:hAnsi="Century Gothic"/>
          <w:sz w:val="20"/>
          <w:szCs w:val="20"/>
        </w:rPr>
        <w:t>Visas pretenzijas un strīdus, kas var rasties L</w:t>
      </w:r>
      <w:r w:rsidRPr="0014554A">
        <w:rPr>
          <w:rFonts w:ascii="Century Gothic" w:hAnsi="Century Gothic" w:cs="TT7E6o00"/>
          <w:sz w:val="20"/>
          <w:szCs w:val="20"/>
        </w:rPr>
        <w:t>ī</w:t>
      </w:r>
      <w:r w:rsidRPr="0014554A">
        <w:rPr>
          <w:rFonts w:ascii="Century Gothic" w:hAnsi="Century Gothic"/>
          <w:sz w:val="20"/>
          <w:szCs w:val="20"/>
        </w:rPr>
        <w:t>guma izpildes laik</w:t>
      </w:r>
      <w:r w:rsidRPr="0014554A">
        <w:rPr>
          <w:rFonts w:ascii="Century Gothic" w:hAnsi="Century Gothic" w:cs="TT7E6o00"/>
          <w:sz w:val="20"/>
          <w:szCs w:val="20"/>
        </w:rPr>
        <w:t>ā</w:t>
      </w:r>
      <w:r w:rsidRPr="0014554A">
        <w:rPr>
          <w:rFonts w:ascii="Century Gothic" w:hAnsi="Century Gothic"/>
          <w:sz w:val="20"/>
          <w:szCs w:val="20"/>
        </w:rPr>
        <w:t>, Puses risinās savstarp</w:t>
      </w:r>
      <w:r w:rsidRPr="0014554A">
        <w:rPr>
          <w:rFonts w:ascii="Century Gothic" w:hAnsi="Century Gothic" w:cs="TT7E6o00"/>
          <w:sz w:val="20"/>
          <w:szCs w:val="20"/>
        </w:rPr>
        <w:t>ē</w:t>
      </w:r>
      <w:r w:rsidRPr="0014554A">
        <w:rPr>
          <w:rFonts w:ascii="Century Gothic" w:hAnsi="Century Gothic"/>
          <w:sz w:val="20"/>
          <w:szCs w:val="20"/>
        </w:rPr>
        <w:t>ju p</w:t>
      </w:r>
      <w:r w:rsidRPr="0014554A">
        <w:rPr>
          <w:rFonts w:ascii="Century Gothic" w:hAnsi="Century Gothic" w:cs="TT7E6o00"/>
          <w:sz w:val="20"/>
          <w:szCs w:val="20"/>
        </w:rPr>
        <w:t>ā</w:t>
      </w:r>
      <w:r w:rsidRPr="0014554A">
        <w:rPr>
          <w:rFonts w:ascii="Century Gothic" w:hAnsi="Century Gothic"/>
          <w:sz w:val="20"/>
          <w:szCs w:val="20"/>
        </w:rPr>
        <w:t>rrunu ce</w:t>
      </w:r>
      <w:r w:rsidRPr="0014554A">
        <w:rPr>
          <w:rFonts w:ascii="Century Gothic" w:hAnsi="Century Gothic" w:cs="TT7E6o00"/>
          <w:sz w:val="20"/>
          <w:szCs w:val="20"/>
        </w:rPr>
        <w:t>ļā</w:t>
      </w:r>
      <w:r w:rsidRPr="0014554A">
        <w:rPr>
          <w:rFonts w:ascii="Century Gothic" w:hAnsi="Century Gothic"/>
          <w:sz w:val="20"/>
          <w:szCs w:val="20"/>
        </w:rPr>
        <w:t>. Str</w:t>
      </w:r>
      <w:r w:rsidRPr="0014554A">
        <w:rPr>
          <w:rFonts w:ascii="Century Gothic" w:hAnsi="Century Gothic" w:cs="TT7E6o00"/>
          <w:sz w:val="20"/>
          <w:szCs w:val="20"/>
        </w:rPr>
        <w:t>ī</w:t>
      </w:r>
      <w:r w:rsidRPr="0014554A">
        <w:rPr>
          <w:rFonts w:ascii="Century Gothic" w:hAnsi="Century Gothic"/>
          <w:sz w:val="20"/>
          <w:szCs w:val="20"/>
        </w:rPr>
        <w:t>di, par kuriem nav pan</w:t>
      </w:r>
      <w:r w:rsidRPr="0014554A">
        <w:rPr>
          <w:rFonts w:ascii="Century Gothic" w:hAnsi="Century Gothic" w:cs="TT7E6o00"/>
          <w:sz w:val="20"/>
          <w:szCs w:val="20"/>
        </w:rPr>
        <w:t>ā</w:t>
      </w:r>
      <w:r w:rsidRPr="0014554A">
        <w:rPr>
          <w:rFonts w:ascii="Century Gothic" w:hAnsi="Century Gothic"/>
          <w:sz w:val="20"/>
          <w:szCs w:val="20"/>
        </w:rPr>
        <w:t>kta vienošan</w:t>
      </w:r>
      <w:r w:rsidRPr="0014554A">
        <w:rPr>
          <w:rFonts w:ascii="Century Gothic" w:hAnsi="Century Gothic" w:cs="TT7E6o00"/>
          <w:sz w:val="20"/>
          <w:szCs w:val="20"/>
        </w:rPr>
        <w:t>ā</w:t>
      </w:r>
      <w:r w:rsidRPr="0014554A">
        <w:rPr>
          <w:rFonts w:ascii="Century Gothic" w:hAnsi="Century Gothic"/>
          <w:sz w:val="20"/>
          <w:szCs w:val="20"/>
        </w:rPr>
        <w:t>s p</w:t>
      </w:r>
      <w:r w:rsidRPr="0014554A">
        <w:rPr>
          <w:rFonts w:ascii="Century Gothic" w:hAnsi="Century Gothic" w:cs="TT7E6o00"/>
          <w:sz w:val="20"/>
          <w:szCs w:val="20"/>
        </w:rPr>
        <w:t>ā</w:t>
      </w:r>
      <w:r w:rsidRPr="0014554A">
        <w:rPr>
          <w:rFonts w:ascii="Century Gothic" w:hAnsi="Century Gothic"/>
          <w:sz w:val="20"/>
          <w:szCs w:val="20"/>
        </w:rPr>
        <w:t>rrunu ce</w:t>
      </w:r>
      <w:r w:rsidRPr="0014554A">
        <w:rPr>
          <w:rFonts w:ascii="Century Gothic" w:hAnsi="Century Gothic" w:cs="TT7E6o00"/>
          <w:sz w:val="20"/>
          <w:szCs w:val="20"/>
        </w:rPr>
        <w:t>ļā</w:t>
      </w:r>
      <w:r w:rsidRPr="0014554A">
        <w:rPr>
          <w:rFonts w:ascii="Century Gothic" w:hAnsi="Century Gothic"/>
          <w:sz w:val="20"/>
          <w:szCs w:val="20"/>
        </w:rPr>
        <w:t>, tiks izskat</w:t>
      </w:r>
      <w:r w:rsidRPr="0014554A">
        <w:rPr>
          <w:rFonts w:ascii="Century Gothic" w:hAnsi="Century Gothic" w:cs="TT7E6o00"/>
          <w:sz w:val="20"/>
          <w:szCs w:val="20"/>
        </w:rPr>
        <w:t>ī</w:t>
      </w:r>
      <w:r w:rsidRPr="0014554A">
        <w:rPr>
          <w:rFonts w:ascii="Century Gothic" w:hAnsi="Century Gothic"/>
          <w:sz w:val="20"/>
          <w:szCs w:val="20"/>
        </w:rPr>
        <w:t>ti tiesā Latvijas Republikas normat</w:t>
      </w:r>
      <w:r w:rsidRPr="0014554A">
        <w:rPr>
          <w:rFonts w:ascii="Century Gothic" w:hAnsi="Century Gothic" w:cs="TT7E6o00"/>
          <w:sz w:val="20"/>
          <w:szCs w:val="20"/>
        </w:rPr>
        <w:t>ī</w:t>
      </w:r>
      <w:r w:rsidRPr="0014554A">
        <w:rPr>
          <w:rFonts w:ascii="Century Gothic" w:hAnsi="Century Gothic"/>
          <w:sz w:val="20"/>
          <w:szCs w:val="20"/>
        </w:rPr>
        <w:t>vajos aktos noteiktaj</w:t>
      </w:r>
      <w:r w:rsidRPr="0014554A">
        <w:rPr>
          <w:rFonts w:ascii="Century Gothic" w:hAnsi="Century Gothic" w:cs="TT7E6o00"/>
          <w:sz w:val="20"/>
          <w:szCs w:val="20"/>
        </w:rPr>
        <w:t xml:space="preserve">ā </w:t>
      </w:r>
      <w:r w:rsidRPr="0014554A">
        <w:rPr>
          <w:rFonts w:ascii="Century Gothic" w:hAnsi="Century Gothic"/>
          <w:sz w:val="20"/>
          <w:szCs w:val="20"/>
        </w:rPr>
        <w:t>k</w:t>
      </w:r>
      <w:r w:rsidRPr="0014554A">
        <w:rPr>
          <w:rFonts w:ascii="Century Gothic" w:hAnsi="Century Gothic" w:cs="TT7E6o00"/>
          <w:sz w:val="20"/>
          <w:szCs w:val="20"/>
        </w:rPr>
        <w:t>ā</w:t>
      </w:r>
      <w:r w:rsidRPr="0014554A">
        <w:rPr>
          <w:rFonts w:ascii="Century Gothic" w:hAnsi="Century Gothic"/>
          <w:sz w:val="20"/>
          <w:szCs w:val="20"/>
        </w:rPr>
        <w:t>rt</w:t>
      </w:r>
      <w:r w:rsidRPr="0014554A">
        <w:rPr>
          <w:rFonts w:ascii="Century Gothic" w:hAnsi="Century Gothic" w:cs="TT7E6o00"/>
          <w:sz w:val="20"/>
          <w:szCs w:val="20"/>
        </w:rPr>
        <w:t>ī</w:t>
      </w:r>
      <w:r w:rsidRPr="0014554A">
        <w:rPr>
          <w:rFonts w:ascii="Century Gothic" w:hAnsi="Century Gothic"/>
          <w:sz w:val="20"/>
          <w:szCs w:val="20"/>
        </w:rPr>
        <w:t>b</w:t>
      </w:r>
      <w:r w:rsidRPr="0014554A">
        <w:rPr>
          <w:rFonts w:ascii="Century Gothic" w:hAnsi="Century Gothic" w:cs="TT7E6o00"/>
          <w:sz w:val="20"/>
          <w:szCs w:val="20"/>
        </w:rPr>
        <w:t>ā</w:t>
      </w:r>
      <w:r w:rsidRPr="0014554A">
        <w:rPr>
          <w:rFonts w:ascii="Century Gothic" w:hAnsi="Century Gothic"/>
          <w:sz w:val="20"/>
          <w:szCs w:val="20"/>
        </w:rPr>
        <w:t>.</w:t>
      </w:r>
    </w:p>
    <w:p w14:paraId="238F45F6" w14:textId="77777777" w:rsidR="0014554A" w:rsidRPr="0014554A" w:rsidRDefault="0014554A" w:rsidP="00CA1D1C">
      <w:pPr>
        <w:widowControl w:val="0"/>
        <w:numPr>
          <w:ilvl w:val="0"/>
          <w:numId w:val="36"/>
        </w:numPr>
        <w:overflowPunct w:val="0"/>
        <w:autoSpaceDE w:val="0"/>
        <w:autoSpaceDN w:val="0"/>
        <w:adjustRightInd w:val="0"/>
        <w:spacing w:before="120" w:after="120"/>
        <w:ind w:right="-383"/>
        <w:jc w:val="center"/>
        <w:rPr>
          <w:rFonts w:ascii="Century Gothic" w:hAnsi="Century Gothic"/>
          <w:b/>
          <w:sz w:val="20"/>
          <w:szCs w:val="20"/>
          <w:u w:val="single"/>
        </w:rPr>
      </w:pPr>
      <w:r w:rsidRPr="0014554A">
        <w:rPr>
          <w:rFonts w:ascii="Century Gothic" w:hAnsi="Century Gothic"/>
          <w:b/>
          <w:bCs/>
          <w:iCs/>
          <w:sz w:val="20"/>
          <w:szCs w:val="20"/>
        </w:rPr>
        <w:t>Nep</w:t>
      </w:r>
      <w:r w:rsidRPr="0014554A">
        <w:rPr>
          <w:rFonts w:ascii="Century Gothic" w:hAnsi="Century Gothic" w:cs="TT7E5o00"/>
          <w:b/>
          <w:iCs/>
          <w:sz w:val="20"/>
          <w:szCs w:val="20"/>
        </w:rPr>
        <w:t>ā</w:t>
      </w:r>
      <w:r w:rsidRPr="0014554A">
        <w:rPr>
          <w:rFonts w:ascii="Century Gothic" w:hAnsi="Century Gothic"/>
          <w:b/>
          <w:bCs/>
          <w:iCs/>
          <w:sz w:val="20"/>
          <w:szCs w:val="20"/>
        </w:rPr>
        <w:t xml:space="preserve">rvarama varas </w:t>
      </w:r>
      <w:r w:rsidRPr="0014554A">
        <w:rPr>
          <w:rFonts w:ascii="Century Gothic" w:hAnsi="Century Gothic"/>
          <w:b/>
          <w:sz w:val="20"/>
          <w:szCs w:val="20"/>
        </w:rPr>
        <w:t>apstākļi</w:t>
      </w:r>
      <w:r w:rsidRPr="0014554A">
        <w:rPr>
          <w:rFonts w:ascii="Century Gothic" w:hAnsi="Century Gothic"/>
          <w:b/>
          <w:bCs/>
          <w:iCs/>
          <w:sz w:val="20"/>
          <w:szCs w:val="20"/>
        </w:rPr>
        <w:t xml:space="preserve"> </w:t>
      </w:r>
    </w:p>
    <w:p w14:paraId="4A7BAE21" w14:textId="77777777" w:rsidR="0014554A" w:rsidRPr="0014554A" w:rsidRDefault="0014554A" w:rsidP="00CA1D1C">
      <w:pPr>
        <w:widowControl w:val="0"/>
        <w:numPr>
          <w:ilvl w:val="1"/>
          <w:numId w:val="36"/>
        </w:numPr>
        <w:tabs>
          <w:tab w:val="left" w:pos="567"/>
          <w:tab w:val="num" w:pos="709"/>
        </w:tabs>
        <w:overflowPunct w:val="0"/>
        <w:autoSpaceDE w:val="0"/>
        <w:autoSpaceDN w:val="0"/>
        <w:adjustRightInd w:val="0"/>
        <w:spacing w:before="120" w:after="120"/>
        <w:ind w:left="567" w:right="-383" w:hanging="567"/>
        <w:jc w:val="both"/>
        <w:rPr>
          <w:rFonts w:ascii="Century Gothic" w:hAnsi="Century Gothic"/>
          <w:sz w:val="20"/>
          <w:szCs w:val="20"/>
          <w:u w:val="single"/>
        </w:rPr>
      </w:pPr>
      <w:r w:rsidRPr="0014554A">
        <w:rPr>
          <w:rFonts w:ascii="Century Gothic" w:hAnsi="Century Gothic"/>
          <w:sz w:val="20"/>
          <w:szCs w:val="20"/>
        </w:rPr>
        <w:t>Puses nav atbildīgas par Līgumā noteikto saistību pilnīgu vai daļēju neizpildi, ja tā radusies tādu apstākļu dēļ, kurus Puses nevar paredzēt Līguma slēgšanas brīdī, kā arī pārvarēt vai novērst, t. sk. dabas stihijas, ugunsgrēka, militārās akcijas vai blokādes dēļ.</w:t>
      </w:r>
    </w:p>
    <w:p w14:paraId="05D417EF" w14:textId="77777777" w:rsidR="0014554A" w:rsidRPr="0014554A" w:rsidRDefault="0014554A" w:rsidP="00CA1D1C">
      <w:pPr>
        <w:widowControl w:val="0"/>
        <w:numPr>
          <w:ilvl w:val="1"/>
          <w:numId w:val="36"/>
        </w:numPr>
        <w:tabs>
          <w:tab w:val="left" w:pos="567"/>
          <w:tab w:val="num" w:pos="709"/>
        </w:tabs>
        <w:overflowPunct w:val="0"/>
        <w:autoSpaceDE w:val="0"/>
        <w:autoSpaceDN w:val="0"/>
        <w:adjustRightInd w:val="0"/>
        <w:spacing w:before="120" w:after="120"/>
        <w:ind w:left="567" w:right="-383" w:hanging="567"/>
        <w:jc w:val="both"/>
        <w:rPr>
          <w:rFonts w:ascii="Century Gothic" w:hAnsi="Century Gothic"/>
          <w:sz w:val="20"/>
          <w:szCs w:val="20"/>
          <w:u w:val="single"/>
        </w:rPr>
      </w:pPr>
      <w:r w:rsidRPr="0014554A">
        <w:rPr>
          <w:rFonts w:ascii="Century Gothic" w:hAnsi="Century Gothic"/>
          <w:sz w:val="20"/>
          <w:szCs w:val="20"/>
        </w:rPr>
        <w:t>Puse, kura nevar izpildīt Līgumā noteiktās saistības nepārvaramas varas apstākļu dēļ, nekavējoties par to paziņo otrai Pusei. Pretējā gadījumā Pusei nav tiesību atsaukties uz nepārvaramas varas apstākļiem kā uz atbrīvošanas no atbildības pamatu.</w:t>
      </w:r>
    </w:p>
    <w:p w14:paraId="34A6ED8A" w14:textId="77777777" w:rsidR="0014554A" w:rsidRPr="0014554A" w:rsidRDefault="0014554A" w:rsidP="00CA1D1C">
      <w:pPr>
        <w:widowControl w:val="0"/>
        <w:numPr>
          <w:ilvl w:val="1"/>
          <w:numId w:val="36"/>
        </w:numPr>
        <w:tabs>
          <w:tab w:val="left" w:pos="567"/>
          <w:tab w:val="num" w:pos="709"/>
        </w:tabs>
        <w:overflowPunct w:val="0"/>
        <w:autoSpaceDE w:val="0"/>
        <w:autoSpaceDN w:val="0"/>
        <w:adjustRightInd w:val="0"/>
        <w:spacing w:before="120" w:after="120"/>
        <w:ind w:left="567" w:right="-383" w:hanging="567"/>
        <w:jc w:val="both"/>
        <w:rPr>
          <w:rFonts w:ascii="Century Gothic" w:hAnsi="Century Gothic"/>
          <w:sz w:val="20"/>
          <w:szCs w:val="20"/>
          <w:u w:val="single"/>
        </w:rPr>
      </w:pPr>
      <w:r w:rsidRPr="0014554A">
        <w:rPr>
          <w:rFonts w:ascii="Century Gothic" w:hAnsi="Century Gothic"/>
          <w:sz w:val="20"/>
          <w:szCs w:val="20"/>
        </w:rPr>
        <w:t xml:space="preserve">Nepārvaramas varas apstākļu gadījumā Līgumā noteikto saistību izpildes termiņš </w:t>
      </w:r>
      <w:r w:rsidRPr="0014554A">
        <w:rPr>
          <w:rFonts w:ascii="Century Gothic" w:hAnsi="Century Gothic"/>
          <w:sz w:val="20"/>
          <w:szCs w:val="20"/>
        </w:rPr>
        <w:lastRenderedPageBreak/>
        <w:t>automātiski pagarinās par laiku, kas vienāds ar nepārvaramas varas apstākļu darbības laiku.</w:t>
      </w:r>
    </w:p>
    <w:p w14:paraId="02F38614" w14:textId="77777777" w:rsidR="0014554A" w:rsidRPr="0014554A" w:rsidRDefault="0014554A" w:rsidP="00CA1D1C">
      <w:pPr>
        <w:widowControl w:val="0"/>
        <w:numPr>
          <w:ilvl w:val="1"/>
          <w:numId w:val="36"/>
        </w:numPr>
        <w:tabs>
          <w:tab w:val="left" w:pos="567"/>
          <w:tab w:val="num" w:pos="709"/>
        </w:tabs>
        <w:overflowPunct w:val="0"/>
        <w:autoSpaceDE w:val="0"/>
        <w:autoSpaceDN w:val="0"/>
        <w:adjustRightInd w:val="0"/>
        <w:spacing w:before="120" w:after="120"/>
        <w:ind w:left="567" w:right="-383" w:hanging="567"/>
        <w:jc w:val="both"/>
        <w:rPr>
          <w:rFonts w:ascii="Century Gothic" w:hAnsi="Century Gothic"/>
          <w:sz w:val="20"/>
          <w:szCs w:val="20"/>
          <w:u w:val="single"/>
        </w:rPr>
      </w:pPr>
      <w:r w:rsidRPr="0014554A">
        <w:rPr>
          <w:rFonts w:ascii="Century Gothic" w:hAnsi="Century Gothic"/>
          <w:sz w:val="20"/>
          <w:szCs w:val="20"/>
        </w:rPr>
        <w:t>Ja nepārvaramas varas apstākļi turpinās ilgāk nekā 2 (divus) mēnešus, katrai Pusei ir tiesības vienpusēji atkāpties no Līguma, rakstiski par to paziņojot otrai Pusei. Šādā gadījumā Puses līdz Līguma izbeigšanai veic savstarpējos norēķinus.</w:t>
      </w:r>
    </w:p>
    <w:p w14:paraId="536B508E" w14:textId="77777777" w:rsidR="0014554A" w:rsidRPr="0014554A" w:rsidRDefault="0014554A" w:rsidP="00CA1D1C">
      <w:pPr>
        <w:widowControl w:val="0"/>
        <w:numPr>
          <w:ilvl w:val="1"/>
          <w:numId w:val="36"/>
        </w:numPr>
        <w:tabs>
          <w:tab w:val="left" w:pos="567"/>
          <w:tab w:val="num" w:pos="709"/>
        </w:tabs>
        <w:overflowPunct w:val="0"/>
        <w:autoSpaceDE w:val="0"/>
        <w:autoSpaceDN w:val="0"/>
        <w:adjustRightInd w:val="0"/>
        <w:spacing w:before="120" w:after="120"/>
        <w:ind w:left="567" w:right="-383" w:hanging="567"/>
        <w:jc w:val="both"/>
        <w:rPr>
          <w:rFonts w:ascii="Century Gothic" w:hAnsi="Century Gothic"/>
          <w:sz w:val="20"/>
          <w:szCs w:val="20"/>
          <w:u w:val="single"/>
        </w:rPr>
      </w:pPr>
      <w:r w:rsidRPr="0014554A">
        <w:rPr>
          <w:rFonts w:ascii="Century Gothic" w:hAnsi="Century Gothic"/>
          <w:sz w:val="20"/>
          <w:szCs w:val="20"/>
        </w:rPr>
        <w:t>Nepārvaramas varas apstākļu iestāšanās faktu Puse, kura nevar izpildīt Līgumā noteiktās saistības, pierāda ar kompetentas valsts vai pašvaldību institūcijas izdotu dokumentu.</w:t>
      </w:r>
    </w:p>
    <w:p w14:paraId="56FE46A2" w14:textId="77777777" w:rsidR="0014554A" w:rsidRPr="0014554A" w:rsidRDefault="0014554A" w:rsidP="00CA1D1C">
      <w:pPr>
        <w:widowControl w:val="0"/>
        <w:numPr>
          <w:ilvl w:val="0"/>
          <w:numId w:val="36"/>
        </w:numPr>
        <w:overflowPunct w:val="0"/>
        <w:autoSpaceDE w:val="0"/>
        <w:autoSpaceDN w:val="0"/>
        <w:adjustRightInd w:val="0"/>
        <w:spacing w:before="120" w:after="120"/>
        <w:ind w:right="-383"/>
        <w:jc w:val="center"/>
        <w:rPr>
          <w:rFonts w:ascii="Century Gothic" w:hAnsi="Century Gothic"/>
          <w:b/>
          <w:sz w:val="20"/>
          <w:szCs w:val="20"/>
          <w:u w:val="single"/>
        </w:rPr>
      </w:pPr>
      <w:r w:rsidRPr="0014554A">
        <w:rPr>
          <w:rFonts w:ascii="Century Gothic" w:hAnsi="Century Gothic"/>
          <w:b/>
          <w:bCs/>
          <w:iCs/>
          <w:sz w:val="20"/>
          <w:szCs w:val="20"/>
        </w:rPr>
        <w:t xml:space="preserve"> L</w:t>
      </w:r>
      <w:r w:rsidRPr="0014554A">
        <w:rPr>
          <w:rFonts w:ascii="Century Gothic" w:hAnsi="Century Gothic" w:cs="TT7E5o00"/>
          <w:b/>
          <w:iCs/>
          <w:sz w:val="20"/>
          <w:szCs w:val="20"/>
        </w:rPr>
        <w:t>ī</w:t>
      </w:r>
      <w:r w:rsidRPr="0014554A">
        <w:rPr>
          <w:rFonts w:ascii="Century Gothic" w:hAnsi="Century Gothic"/>
          <w:b/>
          <w:bCs/>
          <w:iCs/>
          <w:sz w:val="20"/>
          <w:szCs w:val="20"/>
        </w:rPr>
        <w:t>guma izbeigšana</w:t>
      </w:r>
    </w:p>
    <w:p w14:paraId="73E886AC" w14:textId="77777777" w:rsidR="0014554A" w:rsidRPr="0014554A" w:rsidRDefault="0014554A" w:rsidP="00CA1D1C">
      <w:pPr>
        <w:widowControl w:val="0"/>
        <w:numPr>
          <w:ilvl w:val="1"/>
          <w:numId w:val="36"/>
        </w:numPr>
        <w:tabs>
          <w:tab w:val="num" w:pos="567"/>
        </w:tabs>
        <w:overflowPunct w:val="0"/>
        <w:autoSpaceDE w:val="0"/>
        <w:autoSpaceDN w:val="0"/>
        <w:adjustRightInd w:val="0"/>
        <w:spacing w:before="120" w:after="120"/>
        <w:ind w:left="567" w:right="-383" w:hanging="567"/>
        <w:jc w:val="both"/>
        <w:rPr>
          <w:rFonts w:ascii="Century Gothic" w:hAnsi="Century Gothic"/>
          <w:sz w:val="20"/>
          <w:szCs w:val="20"/>
          <w:u w:val="single"/>
        </w:rPr>
      </w:pPr>
      <w:r w:rsidRPr="0014554A">
        <w:rPr>
          <w:rFonts w:ascii="Century Gothic" w:hAnsi="Century Gothic"/>
          <w:sz w:val="20"/>
          <w:szCs w:val="20"/>
        </w:rPr>
        <w:t>Pasūtītājs ir ties</w:t>
      </w:r>
      <w:r w:rsidRPr="0014554A">
        <w:rPr>
          <w:rFonts w:ascii="Century Gothic" w:hAnsi="Century Gothic" w:cs="TT7E6o00"/>
          <w:sz w:val="20"/>
          <w:szCs w:val="20"/>
        </w:rPr>
        <w:t>ī</w:t>
      </w:r>
      <w:r w:rsidRPr="0014554A">
        <w:rPr>
          <w:rFonts w:ascii="Century Gothic" w:hAnsi="Century Gothic"/>
          <w:sz w:val="20"/>
          <w:szCs w:val="20"/>
        </w:rPr>
        <w:t>gs vienpus</w:t>
      </w:r>
      <w:r w:rsidRPr="0014554A">
        <w:rPr>
          <w:rFonts w:ascii="Century Gothic" w:hAnsi="Century Gothic" w:cs="TT7E6o00"/>
          <w:sz w:val="20"/>
          <w:szCs w:val="20"/>
        </w:rPr>
        <w:t>ē</w:t>
      </w:r>
      <w:r w:rsidRPr="0014554A">
        <w:rPr>
          <w:rFonts w:ascii="Century Gothic" w:hAnsi="Century Gothic"/>
          <w:sz w:val="20"/>
          <w:szCs w:val="20"/>
        </w:rPr>
        <w:t>ji atk</w:t>
      </w:r>
      <w:r w:rsidRPr="0014554A">
        <w:rPr>
          <w:rFonts w:ascii="Century Gothic" w:hAnsi="Century Gothic" w:cs="TT7E6o00"/>
          <w:sz w:val="20"/>
          <w:szCs w:val="20"/>
        </w:rPr>
        <w:t>ā</w:t>
      </w:r>
      <w:r w:rsidRPr="0014554A">
        <w:rPr>
          <w:rFonts w:ascii="Century Gothic" w:hAnsi="Century Gothic"/>
          <w:sz w:val="20"/>
          <w:szCs w:val="20"/>
        </w:rPr>
        <w:t>pties no L</w:t>
      </w:r>
      <w:r w:rsidRPr="0014554A">
        <w:rPr>
          <w:rFonts w:ascii="Century Gothic" w:hAnsi="Century Gothic" w:cs="TT7E6o00"/>
          <w:sz w:val="20"/>
          <w:szCs w:val="20"/>
        </w:rPr>
        <w:t>ī</w:t>
      </w:r>
      <w:r w:rsidRPr="0014554A">
        <w:rPr>
          <w:rFonts w:ascii="Century Gothic" w:hAnsi="Century Gothic"/>
          <w:sz w:val="20"/>
          <w:szCs w:val="20"/>
        </w:rPr>
        <w:t>guma, par to vismaz 21 (divdesmit vienu) dienu pirms attiecīgā mēneša beigām rakstiski brīdinot Piegādātāju.</w:t>
      </w:r>
    </w:p>
    <w:p w14:paraId="3A835BD0" w14:textId="77777777" w:rsidR="0014554A" w:rsidRPr="0014554A" w:rsidRDefault="0014554A" w:rsidP="00CA1D1C">
      <w:pPr>
        <w:widowControl w:val="0"/>
        <w:numPr>
          <w:ilvl w:val="1"/>
          <w:numId w:val="36"/>
        </w:numPr>
        <w:tabs>
          <w:tab w:val="num" w:pos="567"/>
        </w:tabs>
        <w:overflowPunct w:val="0"/>
        <w:autoSpaceDE w:val="0"/>
        <w:autoSpaceDN w:val="0"/>
        <w:adjustRightInd w:val="0"/>
        <w:spacing w:before="120" w:after="120"/>
        <w:ind w:left="567" w:right="-383" w:hanging="567"/>
        <w:jc w:val="both"/>
        <w:rPr>
          <w:rFonts w:ascii="Century Gothic" w:hAnsi="Century Gothic"/>
          <w:sz w:val="20"/>
          <w:szCs w:val="20"/>
          <w:u w:val="single"/>
        </w:rPr>
      </w:pPr>
      <w:r w:rsidRPr="0014554A">
        <w:rPr>
          <w:rFonts w:ascii="Century Gothic" w:hAnsi="Century Gothic"/>
          <w:sz w:val="20"/>
          <w:szCs w:val="20"/>
        </w:rPr>
        <w:t>Piegādātājs ir ties</w:t>
      </w:r>
      <w:r w:rsidRPr="0014554A">
        <w:rPr>
          <w:rFonts w:ascii="Century Gothic" w:hAnsi="Century Gothic" w:cs="TT7E6o00"/>
          <w:sz w:val="20"/>
          <w:szCs w:val="20"/>
        </w:rPr>
        <w:t>ī</w:t>
      </w:r>
      <w:r w:rsidRPr="0014554A">
        <w:rPr>
          <w:rFonts w:ascii="Century Gothic" w:hAnsi="Century Gothic"/>
          <w:sz w:val="20"/>
          <w:szCs w:val="20"/>
        </w:rPr>
        <w:t>gs vienpus</w:t>
      </w:r>
      <w:r w:rsidRPr="0014554A">
        <w:rPr>
          <w:rFonts w:ascii="Century Gothic" w:hAnsi="Century Gothic" w:cs="TT7E6o00"/>
          <w:sz w:val="20"/>
          <w:szCs w:val="20"/>
        </w:rPr>
        <w:t>ē</w:t>
      </w:r>
      <w:r w:rsidRPr="0014554A">
        <w:rPr>
          <w:rFonts w:ascii="Century Gothic" w:hAnsi="Century Gothic"/>
          <w:sz w:val="20"/>
          <w:szCs w:val="20"/>
        </w:rPr>
        <w:t>ji atk</w:t>
      </w:r>
      <w:r w:rsidRPr="0014554A">
        <w:rPr>
          <w:rFonts w:ascii="Century Gothic" w:hAnsi="Century Gothic" w:cs="TT7E6o00"/>
          <w:sz w:val="20"/>
          <w:szCs w:val="20"/>
        </w:rPr>
        <w:t>ā</w:t>
      </w:r>
      <w:r w:rsidRPr="0014554A">
        <w:rPr>
          <w:rFonts w:ascii="Century Gothic" w:hAnsi="Century Gothic"/>
          <w:sz w:val="20"/>
          <w:szCs w:val="20"/>
        </w:rPr>
        <w:t>pties no L</w:t>
      </w:r>
      <w:r w:rsidRPr="0014554A">
        <w:rPr>
          <w:rFonts w:ascii="Century Gothic" w:hAnsi="Century Gothic" w:cs="TT7E6o00"/>
          <w:sz w:val="20"/>
          <w:szCs w:val="20"/>
        </w:rPr>
        <w:t>ī</w:t>
      </w:r>
      <w:r w:rsidRPr="0014554A">
        <w:rPr>
          <w:rFonts w:ascii="Century Gothic" w:hAnsi="Century Gothic"/>
          <w:sz w:val="20"/>
          <w:szCs w:val="20"/>
        </w:rPr>
        <w:t>guma, par to rakstiski pazi</w:t>
      </w:r>
      <w:r w:rsidRPr="0014554A">
        <w:rPr>
          <w:rFonts w:ascii="Century Gothic" w:hAnsi="Century Gothic" w:cs="TT7E6o00"/>
          <w:sz w:val="20"/>
          <w:szCs w:val="20"/>
        </w:rPr>
        <w:t>ņ</w:t>
      </w:r>
      <w:r w:rsidRPr="0014554A">
        <w:rPr>
          <w:rFonts w:ascii="Century Gothic" w:hAnsi="Century Gothic"/>
          <w:sz w:val="20"/>
          <w:szCs w:val="20"/>
        </w:rPr>
        <w:t>ojot Pasūtītājam, ja:</w:t>
      </w:r>
    </w:p>
    <w:p w14:paraId="5C66009E" w14:textId="420EEE25" w:rsidR="0014554A" w:rsidRPr="0014554A" w:rsidRDefault="0014554A" w:rsidP="00CA1D1C">
      <w:pPr>
        <w:widowControl w:val="0"/>
        <w:numPr>
          <w:ilvl w:val="2"/>
          <w:numId w:val="36"/>
        </w:numPr>
        <w:tabs>
          <w:tab w:val="num" w:pos="1276"/>
        </w:tabs>
        <w:overflowPunct w:val="0"/>
        <w:autoSpaceDE w:val="0"/>
        <w:autoSpaceDN w:val="0"/>
        <w:adjustRightInd w:val="0"/>
        <w:spacing w:before="120" w:after="120"/>
        <w:ind w:left="1276" w:right="-383" w:hanging="709"/>
        <w:jc w:val="both"/>
        <w:rPr>
          <w:rFonts w:ascii="Century Gothic" w:hAnsi="Century Gothic"/>
          <w:sz w:val="20"/>
          <w:szCs w:val="20"/>
          <w:u w:val="single"/>
        </w:rPr>
      </w:pPr>
      <w:r w:rsidRPr="0014554A">
        <w:rPr>
          <w:rFonts w:ascii="Century Gothic" w:hAnsi="Century Gothic"/>
          <w:sz w:val="20"/>
          <w:szCs w:val="20"/>
        </w:rPr>
        <w:t>Pasūtītājam nav sp</w:t>
      </w:r>
      <w:r w:rsidRPr="0014554A">
        <w:rPr>
          <w:rFonts w:ascii="Century Gothic" w:hAnsi="Century Gothic" w:cs="TT7E6o00"/>
          <w:sz w:val="20"/>
          <w:szCs w:val="20"/>
        </w:rPr>
        <w:t>ē</w:t>
      </w:r>
      <w:r w:rsidRPr="0014554A">
        <w:rPr>
          <w:rFonts w:ascii="Century Gothic" w:hAnsi="Century Gothic"/>
          <w:sz w:val="20"/>
          <w:szCs w:val="20"/>
        </w:rPr>
        <w:t>k</w:t>
      </w:r>
      <w:r w:rsidRPr="0014554A">
        <w:rPr>
          <w:rFonts w:ascii="Century Gothic" w:hAnsi="Century Gothic" w:cs="TT7E6o00"/>
          <w:sz w:val="20"/>
          <w:szCs w:val="20"/>
        </w:rPr>
        <w:t xml:space="preserve">ā </w:t>
      </w:r>
      <w:r w:rsidRPr="0014554A">
        <w:rPr>
          <w:rFonts w:ascii="Century Gothic" w:hAnsi="Century Gothic"/>
          <w:sz w:val="20"/>
          <w:szCs w:val="20"/>
        </w:rPr>
        <w:t>vai sp</w:t>
      </w:r>
      <w:r w:rsidRPr="0014554A">
        <w:rPr>
          <w:rFonts w:ascii="Century Gothic" w:hAnsi="Century Gothic" w:cs="TT7E6o00"/>
          <w:sz w:val="20"/>
          <w:szCs w:val="20"/>
        </w:rPr>
        <w:t>ē</w:t>
      </w:r>
      <w:r w:rsidRPr="0014554A">
        <w:rPr>
          <w:rFonts w:ascii="Century Gothic" w:hAnsi="Century Gothic"/>
          <w:sz w:val="20"/>
          <w:szCs w:val="20"/>
        </w:rPr>
        <w:t>ku zaud</w:t>
      </w:r>
      <w:r w:rsidRPr="0014554A">
        <w:rPr>
          <w:rFonts w:ascii="Century Gothic" w:hAnsi="Century Gothic" w:cs="TT7E6o00"/>
          <w:sz w:val="20"/>
          <w:szCs w:val="20"/>
        </w:rPr>
        <w:t>ē</w:t>
      </w:r>
      <w:r w:rsidRPr="0014554A">
        <w:rPr>
          <w:rFonts w:ascii="Century Gothic" w:hAnsi="Century Gothic"/>
          <w:sz w:val="20"/>
          <w:szCs w:val="20"/>
        </w:rPr>
        <w:t>jis sist</w:t>
      </w:r>
      <w:r w:rsidRPr="0014554A">
        <w:rPr>
          <w:rFonts w:ascii="Century Gothic" w:hAnsi="Century Gothic" w:cs="TT7E6o00"/>
          <w:sz w:val="20"/>
          <w:szCs w:val="20"/>
        </w:rPr>
        <w:t>ē</w:t>
      </w:r>
      <w:r w:rsidRPr="0014554A">
        <w:rPr>
          <w:rFonts w:ascii="Century Gothic" w:hAnsi="Century Gothic"/>
          <w:sz w:val="20"/>
          <w:szCs w:val="20"/>
        </w:rPr>
        <w:t>mas pakalpojumu L</w:t>
      </w:r>
      <w:r w:rsidRPr="0014554A">
        <w:rPr>
          <w:rFonts w:ascii="Century Gothic" w:hAnsi="Century Gothic" w:cs="TT7E6o00"/>
          <w:sz w:val="20"/>
          <w:szCs w:val="20"/>
        </w:rPr>
        <w:t>ī</w:t>
      </w:r>
      <w:r w:rsidRPr="0014554A">
        <w:rPr>
          <w:rFonts w:ascii="Century Gothic" w:hAnsi="Century Gothic"/>
          <w:sz w:val="20"/>
          <w:szCs w:val="20"/>
        </w:rPr>
        <w:t>gums;</w:t>
      </w:r>
    </w:p>
    <w:p w14:paraId="5032A73B" w14:textId="77777777" w:rsidR="0014554A" w:rsidRPr="0014554A" w:rsidRDefault="0014554A" w:rsidP="00CA1D1C">
      <w:pPr>
        <w:widowControl w:val="0"/>
        <w:numPr>
          <w:ilvl w:val="2"/>
          <w:numId w:val="36"/>
        </w:numPr>
        <w:tabs>
          <w:tab w:val="num" w:pos="1276"/>
        </w:tabs>
        <w:overflowPunct w:val="0"/>
        <w:autoSpaceDE w:val="0"/>
        <w:autoSpaceDN w:val="0"/>
        <w:adjustRightInd w:val="0"/>
        <w:spacing w:before="120" w:after="120"/>
        <w:ind w:left="1276" w:right="-383" w:hanging="709"/>
        <w:jc w:val="both"/>
        <w:rPr>
          <w:rFonts w:ascii="Century Gothic" w:hAnsi="Century Gothic"/>
          <w:sz w:val="20"/>
          <w:szCs w:val="20"/>
          <w:u w:val="single"/>
        </w:rPr>
      </w:pPr>
      <w:r w:rsidRPr="0014554A">
        <w:rPr>
          <w:rFonts w:ascii="Century Gothic" w:hAnsi="Century Gothic"/>
          <w:sz w:val="20"/>
          <w:szCs w:val="20"/>
        </w:rPr>
        <w:t>Pasūtītājs nav apmaksājis vairāk kā vienu no Piegādātāja izrakstītajiem rēķiniem, un šāda saistību neizpilde turpinās 30 (trīsdesmit) dienas pēc tam, kad Piegādātājs  par to ir rakstiski brīdinājis Pasūtītāju;</w:t>
      </w:r>
    </w:p>
    <w:p w14:paraId="4246699C" w14:textId="77777777" w:rsidR="0014554A" w:rsidRPr="0014554A" w:rsidRDefault="0014554A" w:rsidP="00CA1D1C">
      <w:pPr>
        <w:widowControl w:val="0"/>
        <w:numPr>
          <w:ilvl w:val="2"/>
          <w:numId w:val="36"/>
        </w:numPr>
        <w:tabs>
          <w:tab w:val="num" w:pos="1276"/>
        </w:tabs>
        <w:overflowPunct w:val="0"/>
        <w:autoSpaceDE w:val="0"/>
        <w:autoSpaceDN w:val="0"/>
        <w:adjustRightInd w:val="0"/>
        <w:spacing w:before="120" w:after="120"/>
        <w:ind w:left="1276" w:right="-383" w:hanging="709"/>
        <w:jc w:val="both"/>
        <w:rPr>
          <w:rFonts w:ascii="Century Gothic" w:hAnsi="Century Gothic"/>
          <w:sz w:val="20"/>
          <w:szCs w:val="20"/>
          <w:u w:val="single"/>
        </w:rPr>
      </w:pPr>
      <w:r w:rsidRPr="0014554A">
        <w:rPr>
          <w:rFonts w:ascii="Century Gothic" w:hAnsi="Century Gothic"/>
          <w:color w:val="000000"/>
          <w:sz w:val="20"/>
          <w:szCs w:val="20"/>
        </w:rPr>
        <w:t>Ja Piegādātājs saņem informāciju par Pasūtītāja tirgotāja maiņu</w:t>
      </w:r>
      <w:r w:rsidRPr="0014554A">
        <w:rPr>
          <w:rFonts w:ascii="Century Gothic" w:hAnsi="Century Gothic"/>
          <w:i/>
          <w:iCs/>
          <w:color w:val="000000"/>
          <w:sz w:val="20"/>
          <w:szCs w:val="20"/>
        </w:rPr>
        <w:t>.</w:t>
      </w:r>
    </w:p>
    <w:p w14:paraId="224E6415" w14:textId="77777777" w:rsidR="0014554A" w:rsidRPr="0014554A" w:rsidRDefault="0014554A" w:rsidP="00CA1D1C">
      <w:pPr>
        <w:widowControl w:val="0"/>
        <w:numPr>
          <w:ilvl w:val="1"/>
          <w:numId w:val="36"/>
        </w:numPr>
        <w:tabs>
          <w:tab w:val="num" w:pos="709"/>
        </w:tabs>
        <w:overflowPunct w:val="0"/>
        <w:autoSpaceDE w:val="0"/>
        <w:autoSpaceDN w:val="0"/>
        <w:adjustRightInd w:val="0"/>
        <w:spacing w:before="120" w:after="120"/>
        <w:ind w:left="709" w:right="-383" w:hanging="709"/>
        <w:jc w:val="both"/>
        <w:rPr>
          <w:rFonts w:ascii="Century Gothic" w:hAnsi="Century Gothic"/>
          <w:sz w:val="20"/>
          <w:szCs w:val="20"/>
        </w:rPr>
      </w:pPr>
      <w:r w:rsidRPr="0014554A">
        <w:rPr>
          <w:rFonts w:ascii="Century Gothic" w:hAnsi="Century Gothic"/>
          <w:sz w:val="20"/>
          <w:szCs w:val="20"/>
        </w:rPr>
        <w:t xml:space="preserve">Pasūtītājam ir tiesības nekavējoties izbeigt Līgumu, ja Piegādātājs tiek izslēgts no Elektroenerģijas tirgotāju reģistra un Piegādātājs nav tiesīgs nodarboties ar elektroenerģijas tirdzniecību. </w:t>
      </w:r>
    </w:p>
    <w:p w14:paraId="34624E60" w14:textId="7F8475F1" w:rsidR="0014554A" w:rsidRPr="0014554A" w:rsidRDefault="0014554A" w:rsidP="00CA1D1C">
      <w:pPr>
        <w:widowControl w:val="0"/>
        <w:numPr>
          <w:ilvl w:val="1"/>
          <w:numId w:val="36"/>
        </w:numPr>
        <w:tabs>
          <w:tab w:val="num" w:pos="709"/>
        </w:tabs>
        <w:overflowPunct w:val="0"/>
        <w:autoSpaceDE w:val="0"/>
        <w:autoSpaceDN w:val="0"/>
        <w:adjustRightInd w:val="0"/>
        <w:spacing w:before="120" w:after="120"/>
        <w:ind w:left="709" w:right="-383" w:hanging="709"/>
        <w:jc w:val="both"/>
        <w:rPr>
          <w:rFonts w:ascii="Century Gothic" w:hAnsi="Century Gothic"/>
          <w:sz w:val="20"/>
          <w:szCs w:val="20"/>
        </w:rPr>
      </w:pPr>
      <w:r w:rsidRPr="0014554A">
        <w:rPr>
          <w:rFonts w:ascii="Century Gothic" w:hAnsi="Century Gothic"/>
          <w:bCs/>
          <w:iCs/>
          <w:color w:val="000000"/>
          <w:sz w:val="20"/>
          <w:szCs w:val="20"/>
        </w:rPr>
        <w:t>Līgums var tikt izbeigts pirms termiņa Līgumā noteiktajā kārtībā vai Pusēm savstarpēji vienojoties, vai Pasūtītājam vienpusēji atkāpjoties no Līguma Publisko iepirkumu likuma 64. pantā paredzētajos gadījumos un kārtībā vai, ja Līgumu nav iespējams izpildīt tādēļ, ka Līguma izpildes laikā</w:t>
      </w:r>
      <w:r w:rsidR="00EE3BD6">
        <w:rPr>
          <w:rFonts w:ascii="Century Gothic" w:hAnsi="Century Gothic"/>
          <w:bCs/>
          <w:iCs/>
          <w:color w:val="000000"/>
          <w:sz w:val="20"/>
          <w:szCs w:val="20"/>
        </w:rPr>
        <w:t xml:space="preserve"> attiecībā uz Piegādātāju</w:t>
      </w:r>
      <w:r w:rsidRPr="0014554A">
        <w:rPr>
          <w:rFonts w:ascii="Century Gothic" w:hAnsi="Century Gothic"/>
          <w:bCs/>
          <w:iCs/>
          <w:color w:val="000000"/>
          <w:sz w:val="20"/>
          <w:szCs w:val="20"/>
        </w:rPr>
        <w:t xml:space="preserve"> ir piemērotas starptautiskās vai nacionālās sankcijas vai būtiskas finanšu un kapitāla tirgus intereses ietekmējošas Eiropas Savienības vai Ziemeļatlantijas līguma organizācijas dalībvalsts noteiktās sankcijas.</w:t>
      </w:r>
    </w:p>
    <w:p w14:paraId="3A657D0F" w14:textId="5CA1F04F" w:rsidR="0014554A" w:rsidRPr="0014554A" w:rsidRDefault="0014554A" w:rsidP="00CA1D1C">
      <w:pPr>
        <w:widowControl w:val="0"/>
        <w:numPr>
          <w:ilvl w:val="1"/>
          <w:numId w:val="36"/>
        </w:numPr>
        <w:tabs>
          <w:tab w:val="num" w:pos="709"/>
        </w:tabs>
        <w:overflowPunct w:val="0"/>
        <w:autoSpaceDE w:val="0"/>
        <w:autoSpaceDN w:val="0"/>
        <w:adjustRightInd w:val="0"/>
        <w:spacing w:before="120" w:after="120"/>
        <w:ind w:left="709" w:right="-383" w:hanging="709"/>
        <w:jc w:val="both"/>
        <w:rPr>
          <w:rFonts w:ascii="Century Gothic" w:hAnsi="Century Gothic"/>
          <w:sz w:val="20"/>
          <w:szCs w:val="20"/>
          <w:u w:val="single"/>
        </w:rPr>
      </w:pPr>
      <w:r w:rsidRPr="0014554A">
        <w:rPr>
          <w:rFonts w:ascii="Century Gothic" w:hAnsi="Century Gothic"/>
          <w:sz w:val="20"/>
          <w:szCs w:val="20"/>
        </w:rPr>
        <w:t>Izbeidzot L</w:t>
      </w:r>
      <w:r w:rsidRPr="0014554A">
        <w:rPr>
          <w:rFonts w:ascii="Century Gothic" w:hAnsi="Century Gothic" w:cs="TT7E6o00"/>
          <w:sz w:val="20"/>
          <w:szCs w:val="20"/>
        </w:rPr>
        <w:t>ī</w:t>
      </w:r>
      <w:r w:rsidRPr="0014554A">
        <w:rPr>
          <w:rFonts w:ascii="Century Gothic" w:hAnsi="Century Gothic"/>
          <w:sz w:val="20"/>
          <w:szCs w:val="20"/>
        </w:rPr>
        <w:t xml:space="preserve">gumu tā </w:t>
      </w:r>
      <w:r w:rsidR="00EE3BD6">
        <w:rPr>
          <w:rFonts w:ascii="Century Gothic" w:hAnsi="Century Gothic"/>
          <w:sz w:val="20"/>
          <w:szCs w:val="20"/>
        </w:rPr>
        <w:t>9</w:t>
      </w:r>
      <w:r w:rsidRPr="0014554A">
        <w:rPr>
          <w:rFonts w:ascii="Century Gothic" w:hAnsi="Century Gothic"/>
          <w:sz w:val="20"/>
          <w:szCs w:val="20"/>
        </w:rPr>
        <w:t xml:space="preserve">.1., </w:t>
      </w:r>
      <w:r w:rsidR="00EE3BD6">
        <w:rPr>
          <w:rFonts w:ascii="Century Gothic" w:hAnsi="Century Gothic"/>
          <w:sz w:val="20"/>
          <w:szCs w:val="20"/>
        </w:rPr>
        <w:t>9</w:t>
      </w:r>
      <w:r w:rsidRPr="0014554A">
        <w:rPr>
          <w:rFonts w:ascii="Century Gothic" w:hAnsi="Century Gothic"/>
          <w:sz w:val="20"/>
          <w:szCs w:val="20"/>
        </w:rPr>
        <w:t xml:space="preserve">.2. vai </w:t>
      </w:r>
      <w:r w:rsidR="00EE3BD6">
        <w:rPr>
          <w:rFonts w:ascii="Century Gothic" w:hAnsi="Century Gothic"/>
          <w:sz w:val="20"/>
          <w:szCs w:val="20"/>
        </w:rPr>
        <w:t>9</w:t>
      </w:r>
      <w:r w:rsidRPr="0014554A">
        <w:rPr>
          <w:rFonts w:ascii="Century Gothic" w:hAnsi="Century Gothic"/>
          <w:sz w:val="20"/>
          <w:szCs w:val="20"/>
        </w:rPr>
        <w:t>.3.punkt</w:t>
      </w:r>
      <w:r w:rsidRPr="0014554A">
        <w:rPr>
          <w:rFonts w:ascii="Century Gothic" w:hAnsi="Century Gothic" w:cs="TT7E6o00"/>
          <w:sz w:val="20"/>
          <w:szCs w:val="20"/>
        </w:rPr>
        <w:t xml:space="preserve">ā </w:t>
      </w:r>
      <w:r w:rsidRPr="0014554A">
        <w:rPr>
          <w:rFonts w:ascii="Century Gothic" w:hAnsi="Century Gothic"/>
          <w:sz w:val="20"/>
          <w:szCs w:val="20"/>
        </w:rPr>
        <w:t>noteiktaj</w:t>
      </w:r>
      <w:r w:rsidRPr="0014554A">
        <w:rPr>
          <w:rFonts w:ascii="Century Gothic" w:hAnsi="Century Gothic" w:cs="TT7E6o00"/>
          <w:sz w:val="20"/>
          <w:szCs w:val="20"/>
        </w:rPr>
        <w:t xml:space="preserve">ā </w:t>
      </w:r>
      <w:r w:rsidRPr="0014554A">
        <w:rPr>
          <w:rFonts w:ascii="Century Gothic" w:hAnsi="Century Gothic"/>
          <w:sz w:val="20"/>
          <w:szCs w:val="20"/>
        </w:rPr>
        <w:t>gad</w:t>
      </w:r>
      <w:r w:rsidRPr="0014554A">
        <w:rPr>
          <w:rFonts w:ascii="Century Gothic" w:hAnsi="Century Gothic" w:cs="TT7E6o00"/>
          <w:sz w:val="20"/>
          <w:szCs w:val="20"/>
        </w:rPr>
        <w:t>ī</w:t>
      </w:r>
      <w:r w:rsidRPr="0014554A">
        <w:rPr>
          <w:rFonts w:ascii="Century Gothic" w:hAnsi="Century Gothic"/>
          <w:sz w:val="20"/>
          <w:szCs w:val="20"/>
        </w:rPr>
        <w:t>jum</w:t>
      </w:r>
      <w:r w:rsidRPr="0014554A">
        <w:rPr>
          <w:rFonts w:ascii="Century Gothic" w:hAnsi="Century Gothic" w:cs="TT7E6o00"/>
          <w:sz w:val="20"/>
          <w:szCs w:val="20"/>
        </w:rPr>
        <w:t>ā</w:t>
      </w:r>
      <w:r w:rsidRPr="0014554A">
        <w:rPr>
          <w:rFonts w:ascii="Century Gothic" w:hAnsi="Century Gothic"/>
          <w:sz w:val="20"/>
          <w:szCs w:val="20"/>
        </w:rPr>
        <w:t>, Pasūtītājs apmaks</w:t>
      </w:r>
      <w:r w:rsidRPr="0014554A">
        <w:rPr>
          <w:rFonts w:ascii="Century Gothic" w:hAnsi="Century Gothic" w:cs="TT7E6o00"/>
          <w:sz w:val="20"/>
          <w:szCs w:val="20"/>
        </w:rPr>
        <w:t xml:space="preserve">ā </w:t>
      </w:r>
      <w:r w:rsidRPr="0014554A">
        <w:rPr>
          <w:rFonts w:ascii="Century Gothic" w:hAnsi="Century Gothic"/>
          <w:sz w:val="20"/>
          <w:szCs w:val="20"/>
        </w:rPr>
        <w:t>Piegādātāja iesniegtos r</w:t>
      </w:r>
      <w:r w:rsidRPr="0014554A">
        <w:rPr>
          <w:rFonts w:ascii="Century Gothic" w:hAnsi="Century Gothic" w:cs="TT7E6o00"/>
          <w:sz w:val="20"/>
          <w:szCs w:val="20"/>
        </w:rPr>
        <w:t>ēķ</w:t>
      </w:r>
      <w:r w:rsidRPr="0014554A">
        <w:rPr>
          <w:rFonts w:ascii="Century Gothic" w:hAnsi="Century Gothic"/>
          <w:sz w:val="20"/>
          <w:szCs w:val="20"/>
        </w:rPr>
        <w:t>inus par pat</w:t>
      </w:r>
      <w:r w:rsidRPr="0014554A">
        <w:rPr>
          <w:rFonts w:ascii="Century Gothic" w:hAnsi="Century Gothic" w:cs="TT7E6o00"/>
          <w:sz w:val="20"/>
          <w:szCs w:val="20"/>
        </w:rPr>
        <w:t>ē</w:t>
      </w:r>
      <w:r w:rsidRPr="0014554A">
        <w:rPr>
          <w:rFonts w:ascii="Century Gothic" w:hAnsi="Century Gothic"/>
          <w:sz w:val="20"/>
          <w:szCs w:val="20"/>
        </w:rPr>
        <w:t>r</w:t>
      </w:r>
      <w:r w:rsidRPr="0014554A">
        <w:rPr>
          <w:rFonts w:ascii="Century Gothic" w:hAnsi="Century Gothic" w:cs="TT7E6o00"/>
          <w:sz w:val="20"/>
          <w:szCs w:val="20"/>
        </w:rPr>
        <w:t>ē</w:t>
      </w:r>
      <w:r w:rsidRPr="0014554A">
        <w:rPr>
          <w:rFonts w:ascii="Century Gothic" w:hAnsi="Century Gothic"/>
          <w:sz w:val="20"/>
          <w:szCs w:val="20"/>
        </w:rPr>
        <w:t>to elektroener</w:t>
      </w:r>
      <w:r w:rsidRPr="0014554A">
        <w:rPr>
          <w:rFonts w:ascii="Century Gothic" w:hAnsi="Century Gothic" w:cs="TT7E6o00"/>
          <w:sz w:val="20"/>
          <w:szCs w:val="20"/>
        </w:rPr>
        <w:t>ģ</w:t>
      </w:r>
      <w:r w:rsidRPr="0014554A">
        <w:rPr>
          <w:rFonts w:ascii="Century Gothic" w:hAnsi="Century Gothic"/>
          <w:sz w:val="20"/>
          <w:szCs w:val="20"/>
        </w:rPr>
        <w:t>iju l</w:t>
      </w:r>
      <w:r w:rsidRPr="0014554A">
        <w:rPr>
          <w:rFonts w:ascii="Century Gothic" w:hAnsi="Century Gothic" w:cs="TT7E6o00"/>
          <w:sz w:val="20"/>
          <w:szCs w:val="20"/>
        </w:rPr>
        <w:t>ī</w:t>
      </w:r>
      <w:r w:rsidRPr="0014554A">
        <w:rPr>
          <w:rFonts w:ascii="Century Gothic" w:hAnsi="Century Gothic"/>
          <w:sz w:val="20"/>
          <w:szCs w:val="20"/>
        </w:rPr>
        <w:t>dz L</w:t>
      </w:r>
      <w:r w:rsidRPr="0014554A">
        <w:rPr>
          <w:rFonts w:ascii="Century Gothic" w:hAnsi="Century Gothic" w:cs="TT7E6o00"/>
          <w:sz w:val="20"/>
          <w:szCs w:val="20"/>
        </w:rPr>
        <w:t>ī</w:t>
      </w:r>
      <w:r w:rsidRPr="0014554A">
        <w:rPr>
          <w:rFonts w:ascii="Century Gothic" w:hAnsi="Century Gothic"/>
          <w:sz w:val="20"/>
          <w:szCs w:val="20"/>
        </w:rPr>
        <w:t>guma izbeigšan</w:t>
      </w:r>
      <w:r w:rsidRPr="0014554A">
        <w:rPr>
          <w:rFonts w:ascii="Century Gothic" w:hAnsi="Century Gothic" w:cs="TT7E6o00"/>
          <w:sz w:val="20"/>
          <w:szCs w:val="20"/>
        </w:rPr>
        <w:t>ā</w:t>
      </w:r>
      <w:r w:rsidRPr="0014554A">
        <w:rPr>
          <w:rFonts w:ascii="Century Gothic" w:hAnsi="Century Gothic"/>
          <w:sz w:val="20"/>
          <w:szCs w:val="20"/>
        </w:rPr>
        <w:t>s br</w:t>
      </w:r>
      <w:r w:rsidRPr="0014554A">
        <w:rPr>
          <w:rFonts w:ascii="Century Gothic" w:hAnsi="Century Gothic" w:cs="TT7E6o00"/>
          <w:sz w:val="20"/>
          <w:szCs w:val="20"/>
        </w:rPr>
        <w:t>ī</w:t>
      </w:r>
      <w:r w:rsidRPr="0014554A">
        <w:rPr>
          <w:rFonts w:ascii="Century Gothic" w:hAnsi="Century Gothic"/>
          <w:sz w:val="20"/>
          <w:szCs w:val="20"/>
        </w:rPr>
        <w:t>dim.</w:t>
      </w:r>
    </w:p>
    <w:p w14:paraId="38F14F28" w14:textId="2422C7F8" w:rsidR="0014554A" w:rsidRPr="000C6D6A" w:rsidRDefault="0014554A" w:rsidP="00CA1D1C">
      <w:pPr>
        <w:widowControl w:val="0"/>
        <w:numPr>
          <w:ilvl w:val="1"/>
          <w:numId w:val="36"/>
        </w:numPr>
        <w:tabs>
          <w:tab w:val="num" w:pos="709"/>
        </w:tabs>
        <w:overflowPunct w:val="0"/>
        <w:autoSpaceDE w:val="0"/>
        <w:autoSpaceDN w:val="0"/>
        <w:adjustRightInd w:val="0"/>
        <w:spacing w:before="120" w:after="120"/>
        <w:ind w:left="709" w:right="-383" w:hanging="709"/>
        <w:jc w:val="both"/>
        <w:rPr>
          <w:rFonts w:ascii="Century Gothic" w:hAnsi="Century Gothic"/>
          <w:sz w:val="20"/>
          <w:szCs w:val="20"/>
        </w:rPr>
      </w:pPr>
      <w:r w:rsidRPr="0014554A">
        <w:rPr>
          <w:rFonts w:ascii="Century Gothic" w:hAnsi="Century Gothic"/>
          <w:sz w:val="20"/>
          <w:szCs w:val="20"/>
        </w:rPr>
        <w:t xml:space="preserve">Piegādātājam ir tiesības jebkurā laikā izbeigt Līgumu pirms Līgumā norādītā termiņa beigām par to vismaz </w:t>
      </w:r>
      <w:r w:rsidR="00EE3BD6">
        <w:rPr>
          <w:rFonts w:ascii="Century Gothic" w:hAnsi="Century Gothic"/>
          <w:sz w:val="20"/>
          <w:szCs w:val="20"/>
        </w:rPr>
        <w:t>8</w:t>
      </w:r>
      <w:r w:rsidRPr="0014554A">
        <w:rPr>
          <w:rFonts w:ascii="Century Gothic" w:hAnsi="Century Gothic"/>
          <w:sz w:val="20"/>
          <w:szCs w:val="20"/>
        </w:rPr>
        <w:t xml:space="preserve"> (</w:t>
      </w:r>
      <w:r w:rsidR="00EE3BD6">
        <w:rPr>
          <w:rFonts w:ascii="Century Gothic" w:hAnsi="Century Gothic"/>
          <w:sz w:val="20"/>
          <w:szCs w:val="20"/>
        </w:rPr>
        <w:t>astoņas</w:t>
      </w:r>
      <w:r w:rsidRPr="0014554A">
        <w:rPr>
          <w:rFonts w:ascii="Century Gothic" w:hAnsi="Century Gothic"/>
          <w:sz w:val="20"/>
          <w:szCs w:val="20"/>
        </w:rPr>
        <w:t>) nedēļas pirms Līguma izbeigšanas termiņa rakstiski brīdinot Pasūtītāju.</w:t>
      </w:r>
    </w:p>
    <w:p w14:paraId="1C768694" w14:textId="77777777" w:rsidR="0014554A" w:rsidRPr="0014554A" w:rsidRDefault="0014554A" w:rsidP="00CA1D1C">
      <w:pPr>
        <w:numPr>
          <w:ilvl w:val="0"/>
          <w:numId w:val="36"/>
        </w:numPr>
        <w:spacing w:before="120" w:after="120"/>
        <w:ind w:right="-383"/>
        <w:jc w:val="center"/>
        <w:rPr>
          <w:rFonts w:ascii="Century Gothic" w:hAnsi="Century Gothic"/>
          <w:b/>
          <w:bCs/>
          <w:sz w:val="20"/>
          <w:szCs w:val="20"/>
        </w:rPr>
      </w:pPr>
      <w:r w:rsidRPr="0014554A">
        <w:rPr>
          <w:rFonts w:ascii="Century Gothic" w:hAnsi="Century Gothic"/>
          <w:b/>
          <w:bCs/>
          <w:sz w:val="20"/>
          <w:szCs w:val="20"/>
        </w:rPr>
        <w:t>Līguma grozījumi</w:t>
      </w:r>
    </w:p>
    <w:p w14:paraId="6C8EA34E" w14:textId="22A4CE4C" w:rsidR="00EE3BD6" w:rsidRPr="0014554A" w:rsidRDefault="0014554A" w:rsidP="00CA1D1C">
      <w:pPr>
        <w:spacing w:before="120" w:after="120"/>
        <w:ind w:left="720" w:right="-383"/>
        <w:jc w:val="both"/>
        <w:rPr>
          <w:rFonts w:ascii="Century Gothic" w:hAnsi="Century Gothic"/>
          <w:bCs/>
          <w:iCs/>
          <w:sz w:val="20"/>
          <w:szCs w:val="20"/>
        </w:rPr>
      </w:pPr>
      <w:r w:rsidRPr="0014554A">
        <w:rPr>
          <w:rFonts w:ascii="Century Gothic" w:hAnsi="Century Gothic"/>
          <w:sz w:val="20"/>
          <w:szCs w:val="20"/>
          <w:lang w:eastAsia="ru-RU"/>
        </w:rPr>
        <w:t xml:space="preserve">Puses, savstarpēji vienojoties, ir tiesīgi izdarīt grozījumus Līgumā, ievērojot Līguma un Publisko iepirkumu likuma 61. panta noteikumus. Ikviens Līguma grozījums tiek noformēts </w:t>
      </w:r>
      <w:proofErr w:type="spellStart"/>
      <w:r w:rsidRPr="0014554A">
        <w:rPr>
          <w:rFonts w:ascii="Century Gothic" w:hAnsi="Century Gothic"/>
          <w:sz w:val="20"/>
          <w:szCs w:val="20"/>
          <w:lang w:eastAsia="ru-RU"/>
        </w:rPr>
        <w:t>rakstveidā</w:t>
      </w:r>
      <w:proofErr w:type="spellEnd"/>
      <w:r w:rsidRPr="0014554A">
        <w:rPr>
          <w:rFonts w:ascii="Century Gothic" w:hAnsi="Century Gothic"/>
          <w:sz w:val="20"/>
          <w:szCs w:val="20"/>
          <w:lang w:eastAsia="ru-RU"/>
        </w:rPr>
        <w:t xml:space="preserve"> un abu Pušu parakstīts. Jebkuri grozījumi Līgumā kļūst par Līguma neatņemamu sastāvdaļu</w:t>
      </w:r>
      <w:r w:rsidRPr="0014554A">
        <w:rPr>
          <w:rFonts w:ascii="Century Gothic" w:hAnsi="Century Gothic"/>
          <w:bCs/>
          <w:iCs/>
          <w:sz w:val="20"/>
          <w:szCs w:val="20"/>
        </w:rPr>
        <w:t>.</w:t>
      </w:r>
    </w:p>
    <w:p w14:paraId="1BCED61B" w14:textId="77777777" w:rsidR="0014554A" w:rsidRPr="0014554A" w:rsidRDefault="0014554A" w:rsidP="00CA1D1C">
      <w:pPr>
        <w:numPr>
          <w:ilvl w:val="0"/>
          <w:numId w:val="36"/>
        </w:numPr>
        <w:spacing w:before="120" w:after="120"/>
        <w:ind w:right="-383"/>
        <w:jc w:val="center"/>
        <w:rPr>
          <w:rFonts w:ascii="Century Gothic" w:hAnsi="Century Gothic"/>
          <w:b/>
          <w:sz w:val="20"/>
          <w:szCs w:val="20"/>
          <w:lang w:eastAsia="en-US"/>
        </w:rPr>
      </w:pPr>
      <w:r w:rsidRPr="0014554A">
        <w:rPr>
          <w:rFonts w:ascii="Century Gothic" w:hAnsi="Century Gothic"/>
          <w:b/>
          <w:sz w:val="20"/>
          <w:szCs w:val="20"/>
        </w:rPr>
        <w:t>Personas datu aizsardzība</w:t>
      </w:r>
    </w:p>
    <w:p w14:paraId="68F87E55" w14:textId="77777777" w:rsidR="0014554A" w:rsidRPr="0014554A" w:rsidRDefault="0014554A" w:rsidP="00CA1D1C">
      <w:pPr>
        <w:numPr>
          <w:ilvl w:val="1"/>
          <w:numId w:val="36"/>
        </w:numPr>
        <w:tabs>
          <w:tab w:val="num" w:pos="540"/>
        </w:tabs>
        <w:spacing w:before="120" w:after="120"/>
        <w:ind w:left="540" w:right="-383" w:hanging="540"/>
        <w:jc w:val="both"/>
        <w:rPr>
          <w:rFonts w:ascii="Century Gothic" w:hAnsi="Century Gothic"/>
          <w:sz w:val="20"/>
          <w:szCs w:val="20"/>
        </w:rPr>
      </w:pPr>
      <w:r w:rsidRPr="0014554A">
        <w:rPr>
          <w:rFonts w:ascii="Century Gothic" w:hAnsi="Century Gothic"/>
          <w:sz w:val="20"/>
          <w:szCs w:val="20"/>
        </w:rPr>
        <w:t xml:space="preserve">Ja Līguma un ar to saistīto pienākumu izpildes gaitā Pušu rīcībā nonāk informācija, kas saistīta ar konkrētām fiziskām personām vai šādu informāciju Pasūtītājs uzdevis </w:t>
      </w:r>
      <w:r w:rsidRPr="0014554A">
        <w:rPr>
          <w:rFonts w:ascii="Century Gothic" w:hAnsi="Century Gothic"/>
          <w:color w:val="000000"/>
          <w:sz w:val="20"/>
          <w:szCs w:val="20"/>
        </w:rPr>
        <w:t>Piegādātājam</w:t>
      </w:r>
      <w:r w:rsidRPr="0014554A">
        <w:rPr>
          <w:rFonts w:ascii="Century Gothic" w:hAnsi="Century Gothic"/>
          <w:i/>
          <w:iCs/>
          <w:color w:val="000000"/>
          <w:sz w:val="20"/>
          <w:szCs w:val="20"/>
        </w:rPr>
        <w:t xml:space="preserve"> </w:t>
      </w:r>
      <w:r w:rsidRPr="0014554A">
        <w:rPr>
          <w:rFonts w:ascii="Century Gothic" w:hAnsi="Century Gothic"/>
          <w:sz w:val="20"/>
          <w:szCs w:val="20"/>
        </w:rPr>
        <w:t>vākt Līguma izpildes gaitā, turpmāk tekstā – Personas dati, Puses apņemas:</w:t>
      </w:r>
    </w:p>
    <w:p w14:paraId="20136962" w14:textId="77777777" w:rsidR="0014554A" w:rsidRPr="0014554A" w:rsidRDefault="0014554A" w:rsidP="00CA1D1C">
      <w:pPr>
        <w:numPr>
          <w:ilvl w:val="2"/>
          <w:numId w:val="36"/>
        </w:numPr>
        <w:tabs>
          <w:tab w:val="clear" w:pos="720"/>
          <w:tab w:val="num" w:pos="1350"/>
        </w:tabs>
        <w:spacing w:before="120" w:after="120"/>
        <w:ind w:left="1350" w:right="-383" w:hanging="810"/>
        <w:jc w:val="both"/>
        <w:rPr>
          <w:rFonts w:ascii="Century Gothic" w:hAnsi="Century Gothic"/>
          <w:sz w:val="20"/>
          <w:szCs w:val="20"/>
        </w:rPr>
      </w:pPr>
      <w:r w:rsidRPr="0014554A">
        <w:rPr>
          <w:rFonts w:ascii="Century Gothic" w:hAnsi="Century Gothic"/>
          <w:sz w:val="20"/>
          <w:szCs w:val="20"/>
        </w:rPr>
        <w:t>Personas datus izmantot tikai Līgumā noteikto pienākumu pildīšanai un mērķu sasniegšanai;</w:t>
      </w:r>
    </w:p>
    <w:p w14:paraId="23BE9AA9" w14:textId="77777777" w:rsidR="0014554A" w:rsidRPr="0014554A" w:rsidRDefault="0014554A" w:rsidP="00CA1D1C">
      <w:pPr>
        <w:numPr>
          <w:ilvl w:val="2"/>
          <w:numId w:val="36"/>
        </w:numPr>
        <w:tabs>
          <w:tab w:val="clear" w:pos="720"/>
          <w:tab w:val="num" w:pos="1350"/>
        </w:tabs>
        <w:spacing w:before="120" w:after="120"/>
        <w:ind w:left="1350" w:right="-383" w:hanging="810"/>
        <w:jc w:val="both"/>
        <w:rPr>
          <w:rFonts w:ascii="Century Gothic" w:hAnsi="Century Gothic"/>
          <w:sz w:val="20"/>
          <w:szCs w:val="20"/>
        </w:rPr>
      </w:pPr>
      <w:r w:rsidRPr="0014554A">
        <w:rPr>
          <w:rFonts w:ascii="Century Gothic" w:hAnsi="Century Gothic"/>
          <w:sz w:val="20"/>
          <w:szCs w:val="20"/>
        </w:rPr>
        <w:t xml:space="preserve">ieviest tehniskās un organizatoriskās prasības un pasākumus, kas nepieciešami Personas datu apstrādes drošībai un pārskatīt esošās prasības atbilstoši Personas </w:t>
      </w:r>
      <w:r w:rsidRPr="0014554A">
        <w:rPr>
          <w:rFonts w:ascii="Century Gothic" w:hAnsi="Century Gothic"/>
          <w:sz w:val="20"/>
          <w:szCs w:val="20"/>
        </w:rPr>
        <w:lastRenderedPageBreak/>
        <w:t>datu apstrādes veidam, ilgumam un citiem aspektiem, lai nodrošinātu Personas datu pieejamību, integritāti, konfidencialitāti un noturību;</w:t>
      </w:r>
    </w:p>
    <w:p w14:paraId="624018DD" w14:textId="77777777" w:rsidR="0014554A" w:rsidRPr="0014554A" w:rsidRDefault="0014554A" w:rsidP="00CA1D1C">
      <w:pPr>
        <w:numPr>
          <w:ilvl w:val="2"/>
          <w:numId w:val="36"/>
        </w:numPr>
        <w:tabs>
          <w:tab w:val="clear" w:pos="720"/>
          <w:tab w:val="num" w:pos="1350"/>
        </w:tabs>
        <w:spacing w:before="120" w:after="120"/>
        <w:ind w:left="1350" w:right="-383" w:hanging="810"/>
        <w:jc w:val="both"/>
        <w:rPr>
          <w:rFonts w:ascii="Century Gothic" w:hAnsi="Century Gothic"/>
          <w:sz w:val="20"/>
          <w:szCs w:val="20"/>
        </w:rPr>
      </w:pPr>
      <w:r w:rsidRPr="0014554A">
        <w:rPr>
          <w:rFonts w:ascii="Century Gothic" w:hAnsi="Century Gothic"/>
          <w:sz w:val="20"/>
          <w:szCs w:val="20"/>
        </w:rPr>
        <w:t>iekļaut līgumos vai citos saistošos dokumentos ar savām nodarbinātajām personām saņemtās informācijas un Personas datu konfidencialitātes nodrošināšanas pienākumu, nosakot Līguma izpildē nodarbināto pienākumu bez atsevišķas atļaujas vai pilnvarojuma neapstrādāt, neizmantot un neizpaust apstrādājamos Personas datus, kā arī nodrošināt konfidencialitātes prasību ievērošanas uzraudzību;</w:t>
      </w:r>
    </w:p>
    <w:p w14:paraId="5006BD76" w14:textId="77777777" w:rsidR="0014554A" w:rsidRPr="0014554A" w:rsidRDefault="0014554A" w:rsidP="00CA1D1C">
      <w:pPr>
        <w:numPr>
          <w:ilvl w:val="2"/>
          <w:numId w:val="36"/>
        </w:numPr>
        <w:tabs>
          <w:tab w:val="clear" w:pos="720"/>
          <w:tab w:val="num" w:pos="1350"/>
        </w:tabs>
        <w:spacing w:before="120" w:after="120"/>
        <w:ind w:left="1350" w:right="-383" w:hanging="810"/>
        <w:jc w:val="both"/>
        <w:rPr>
          <w:rFonts w:ascii="Century Gothic" w:hAnsi="Century Gothic"/>
          <w:sz w:val="20"/>
          <w:szCs w:val="20"/>
        </w:rPr>
      </w:pPr>
      <w:r w:rsidRPr="0014554A">
        <w:rPr>
          <w:rFonts w:ascii="Century Gothic" w:hAnsi="Century Gothic"/>
          <w:sz w:val="20"/>
          <w:szCs w:val="20"/>
        </w:rPr>
        <w:t xml:space="preserve">bez otra Puses rakstiskas piekrišanas Personas datus trešajām personām izpaust tikai normatīvajos aktos noteiktajos gadījumos. Jebkurā gadījumā par Personas datu nodošanu trešajai personai Puses informē viens otru. Puses apņemas sadarboties, ja informāciju par Personas datu apstrādi ir pieprasījušas uzraudzības iestādes vai datu subjekts. </w:t>
      </w:r>
    </w:p>
    <w:p w14:paraId="2D9F3647" w14:textId="77777777" w:rsidR="0014554A" w:rsidRPr="0014554A" w:rsidRDefault="0014554A" w:rsidP="00CA1D1C">
      <w:pPr>
        <w:numPr>
          <w:ilvl w:val="1"/>
          <w:numId w:val="36"/>
        </w:numPr>
        <w:tabs>
          <w:tab w:val="num" w:pos="540"/>
        </w:tabs>
        <w:spacing w:before="120" w:after="120"/>
        <w:ind w:left="547" w:right="-383" w:hanging="547"/>
        <w:jc w:val="both"/>
        <w:rPr>
          <w:rFonts w:ascii="Century Gothic" w:hAnsi="Century Gothic"/>
          <w:sz w:val="20"/>
          <w:szCs w:val="20"/>
        </w:rPr>
      </w:pPr>
      <w:r w:rsidRPr="0014554A">
        <w:rPr>
          <w:rFonts w:ascii="Century Gothic" w:hAnsi="Century Gothic"/>
          <w:sz w:val="20"/>
          <w:szCs w:val="20"/>
        </w:rPr>
        <w:t>Nekavējoties pēc jebkura Personas datu aizsardzības pārkāpuma konstatēšanas attiecībā uz otras Puses nodoto Personas datu apstrādi, informēt par to Līgumā norādīto otras Puses atbildīgo personu.</w:t>
      </w:r>
    </w:p>
    <w:p w14:paraId="4FF21689" w14:textId="77777777" w:rsidR="0014554A" w:rsidRPr="0014554A" w:rsidRDefault="0014554A" w:rsidP="00CA1D1C">
      <w:pPr>
        <w:numPr>
          <w:ilvl w:val="1"/>
          <w:numId w:val="36"/>
        </w:numPr>
        <w:tabs>
          <w:tab w:val="num" w:pos="540"/>
        </w:tabs>
        <w:spacing w:before="120" w:after="120"/>
        <w:ind w:left="547" w:right="-383" w:hanging="547"/>
        <w:jc w:val="both"/>
        <w:rPr>
          <w:rFonts w:ascii="Century Gothic" w:hAnsi="Century Gothic"/>
          <w:sz w:val="20"/>
          <w:szCs w:val="20"/>
        </w:rPr>
      </w:pPr>
      <w:r w:rsidRPr="0014554A">
        <w:rPr>
          <w:rFonts w:ascii="Century Gothic" w:hAnsi="Century Gothic"/>
          <w:sz w:val="20"/>
          <w:szCs w:val="20"/>
        </w:rPr>
        <w:t>Pēc Līguma termiņa beigām Pasūtītājs savās sistēmās dzēš tam nodotos Personas datus vai, ja tam ir tiesisks pamats, uzglabā tos tikai normatīvajos aktos paredzēto laika periodu.</w:t>
      </w:r>
    </w:p>
    <w:p w14:paraId="567CB881" w14:textId="76AB252E" w:rsidR="0014554A" w:rsidRPr="00CA1D1C" w:rsidRDefault="0014554A" w:rsidP="00CA1D1C">
      <w:pPr>
        <w:numPr>
          <w:ilvl w:val="1"/>
          <w:numId w:val="36"/>
        </w:numPr>
        <w:tabs>
          <w:tab w:val="num" w:pos="540"/>
        </w:tabs>
        <w:spacing w:before="120" w:after="120"/>
        <w:ind w:left="547" w:right="-383" w:hanging="547"/>
        <w:jc w:val="both"/>
        <w:rPr>
          <w:rFonts w:ascii="Century Gothic" w:hAnsi="Century Gothic"/>
          <w:sz w:val="20"/>
          <w:szCs w:val="20"/>
        </w:rPr>
      </w:pPr>
      <w:r w:rsidRPr="0014554A">
        <w:rPr>
          <w:rFonts w:ascii="Century Gothic" w:hAnsi="Century Gothic"/>
          <w:sz w:val="20"/>
          <w:szCs w:val="20"/>
        </w:rPr>
        <w:t>Puses ievēro spēkā esošās prasības Personas datu nodošanai uz trešajām valstīm.</w:t>
      </w:r>
    </w:p>
    <w:p w14:paraId="09BF07FB" w14:textId="77777777" w:rsidR="0014554A" w:rsidRPr="0014554A" w:rsidRDefault="0014554A" w:rsidP="00CA1D1C">
      <w:pPr>
        <w:widowControl w:val="0"/>
        <w:numPr>
          <w:ilvl w:val="0"/>
          <w:numId w:val="36"/>
        </w:numPr>
        <w:overflowPunct w:val="0"/>
        <w:autoSpaceDE w:val="0"/>
        <w:autoSpaceDN w:val="0"/>
        <w:adjustRightInd w:val="0"/>
        <w:spacing w:before="120" w:after="120"/>
        <w:ind w:right="-383"/>
        <w:jc w:val="center"/>
        <w:rPr>
          <w:rFonts w:ascii="Century Gothic" w:hAnsi="Century Gothic"/>
          <w:b/>
          <w:sz w:val="20"/>
          <w:szCs w:val="20"/>
          <w:u w:val="single"/>
        </w:rPr>
      </w:pPr>
      <w:r w:rsidRPr="0014554A">
        <w:rPr>
          <w:rFonts w:ascii="Century Gothic" w:hAnsi="Century Gothic"/>
          <w:b/>
          <w:bCs/>
          <w:iCs/>
          <w:sz w:val="20"/>
          <w:szCs w:val="20"/>
        </w:rPr>
        <w:t>Pārējie noteikumi</w:t>
      </w:r>
    </w:p>
    <w:p w14:paraId="00A1D6DE" w14:textId="77777777" w:rsidR="0014554A" w:rsidRPr="0014554A" w:rsidRDefault="0014554A" w:rsidP="00CA1D1C">
      <w:pPr>
        <w:widowControl w:val="0"/>
        <w:numPr>
          <w:ilvl w:val="1"/>
          <w:numId w:val="36"/>
        </w:numPr>
        <w:tabs>
          <w:tab w:val="num" w:pos="567"/>
        </w:tabs>
        <w:overflowPunct w:val="0"/>
        <w:autoSpaceDE w:val="0"/>
        <w:autoSpaceDN w:val="0"/>
        <w:adjustRightInd w:val="0"/>
        <w:spacing w:before="120" w:after="120"/>
        <w:ind w:left="567" w:right="-383" w:hanging="567"/>
        <w:jc w:val="both"/>
        <w:rPr>
          <w:rFonts w:ascii="Century Gothic" w:hAnsi="Century Gothic"/>
          <w:sz w:val="20"/>
          <w:szCs w:val="20"/>
          <w:u w:val="single"/>
        </w:rPr>
      </w:pPr>
      <w:r w:rsidRPr="0014554A">
        <w:rPr>
          <w:rFonts w:ascii="Century Gothic" w:hAnsi="Century Gothic"/>
          <w:sz w:val="20"/>
          <w:szCs w:val="20"/>
        </w:rPr>
        <w:t xml:space="preserve">Līgums stājas spēkā ar tā abpusējas parakstīšanas dienu. Līgums ir spēkā līdz brīdim, kad Puses ir izpildījušas visas savas saistības, vai līdz brīdim, kad Puses ir panākušas vienošanos par Līguma izpildes pārtraukšanu, vai arī līdz brīdim, kad kāda no Pusēm, saskaņā ar Līgumu, to izbeidz vienpusēji. </w:t>
      </w:r>
    </w:p>
    <w:p w14:paraId="5BBCBC58" w14:textId="77777777" w:rsidR="0014554A" w:rsidRPr="0014554A" w:rsidRDefault="0014554A" w:rsidP="00CA1D1C">
      <w:pPr>
        <w:numPr>
          <w:ilvl w:val="1"/>
          <w:numId w:val="36"/>
        </w:numPr>
        <w:tabs>
          <w:tab w:val="left" w:pos="567"/>
        </w:tabs>
        <w:spacing w:before="120" w:after="120"/>
        <w:ind w:left="540" w:right="-383" w:hanging="540"/>
        <w:jc w:val="both"/>
        <w:rPr>
          <w:rFonts w:ascii="Century Gothic" w:hAnsi="Century Gothic"/>
          <w:sz w:val="20"/>
          <w:szCs w:val="20"/>
        </w:rPr>
      </w:pPr>
      <w:r w:rsidRPr="0014554A">
        <w:rPr>
          <w:rFonts w:ascii="Century Gothic" w:hAnsi="Century Gothic"/>
          <w:bCs/>
          <w:iCs/>
          <w:sz w:val="20"/>
          <w:szCs w:val="20"/>
        </w:rPr>
        <w:t>Visi paziņojumi vai dokumenti, kas attiecas uz Līguma noteikumu izpildi, sūtāmi uz Līgumā norādītajām Pušu adresēm vai nosūtāmi elektroniski uz Līguma rekvizītos norādīto e-pasta adresi, vai nododami otrai Pusei personīgi</w:t>
      </w:r>
      <w:r w:rsidRPr="0014554A">
        <w:rPr>
          <w:rFonts w:ascii="Century Gothic" w:hAnsi="Century Gothic"/>
          <w:sz w:val="20"/>
          <w:szCs w:val="20"/>
        </w:rPr>
        <w:t>.</w:t>
      </w:r>
    </w:p>
    <w:p w14:paraId="72925090" w14:textId="77777777" w:rsidR="0014554A" w:rsidRPr="0014554A" w:rsidRDefault="0014554A" w:rsidP="00CA1D1C">
      <w:pPr>
        <w:numPr>
          <w:ilvl w:val="1"/>
          <w:numId w:val="36"/>
        </w:numPr>
        <w:tabs>
          <w:tab w:val="left" w:pos="567"/>
        </w:tabs>
        <w:spacing w:before="120" w:after="120"/>
        <w:ind w:left="540" w:right="-383" w:hanging="540"/>
        <w:jc w:val="both"/>
        <w:rPr>
          <w:rFonts w:ascii="Century Gothic" w:hAnsi="Century Gothic"/>
          <w:sz w:val="20"/>
          <w:szCs w:val="20"/>
        </w:rPr>
      </w:pPr>
      <w:r w:rsidRPr="0014554A">
        <w:rPr>
          <w:rFonts w:ascii="Century Gothic" w:hAnsi="Century Gothic"/>
          <w:sz w:val="20"/>
          <w:szCs w:val="20"/>
          <w:lang w:eastAsia="ar-SA"/>
        </w:rPr>
        <w:t>Paziņojums vai dokuments, kuru Puses Līgumā minēto saistību izpildei nosūtījušas viena otrai, izmantojot pasta pakalpojumus, uzskatāms par attiecīgajai Pusei paziņotu</w:t>
      </w:r>
      <w:r w:rsidRPr="0014554A">
        <w:rPr>
          <w:rFonts w:ascii="Century Gothic" w:hAnsi="Century Gothic"/>
          <w:sz w:val="20"/>
          <w:szCs w:val="20"/>
        </w:rPr>
        <w:t xml:space="preserve"> </w:t>
      </w:r>
      <w:r w:rsidRPr="0014554A">
        <w:rPr>
          <w:rFonts w:ascii="Century Gothic" w:hAnsi="Century Gothic"/>
          <w:sz w:val="20"/>
          <w:szCs w:val="20"/>
          <w:lang w:eastAsia="ar-SA"/>
        </w:rPr>
        <w:t>7. (septītajā) dienā pēc tā nodošanas pastā vai nākamajā dienā, kad paziņojums vai dokuments nosūtīts elektroniski uz Līguma rekvizītos norādīto e-pasta adresi</w:t>
      </w:r>
      <w:r w:rsidRPr="0014554A">
        <w:rPr>
          <w:rFonts w:ascii="Century Gothic" w:hAnsi="Century Gothic"/>
          <w:sz w:val="20"/>
          <w:szCs w:val="20"/>
        </w:rPr>
        <w:t>.</w:t>
      </w:r>
    </w:p>
    <w:p w14:paraId="72298C63" w14:textId="77777777" w:rsidR="0014554A" w:rsidRPr="0014554A" w:rsidRDefault="0014554A" w:rsidP="00CA1D1C">
      <w:pPr>
        <w:numPr>
          <w:ilvl w:val="1"/>
          <w:numId w:val="36"/>
        </w:numPr>
        <w:tabs>
          <w:tab w:val="left" w:pos="567"/>
        </w:tabs>
        <w:spacing w:before="120" w:after="120"/>
        <w:ind w:left="540" w:right="-383" w:hanging="540"/>
        <w:jc w:val="both"/>
        <w:rPr>
          <w:rFonts w:ascii="Century Gothic" w:hAnsi="Century Gothic"/>
          <w:sz w:val="20"/>
          <w:szCs w:val="20"/>
        </w:rPr>
      </w:pPr>
      <w:r w:rsidRPr="0014554A">
        <w:rPr>
          <w:rFonts w:ascii="Century Gothic" w:hAnsi="Century Gothic"/>
          <w:sz w:val="20"/>
          <w:szCs w:val="20"/>
        </w:rPr>
        <w:t xml:space="preserve">Puses </w:t>
      </w:r>
      <w:proofErr w:type="spellStart"/>
      <w:r w:rsidRPr="0014554A">
        <w:rPr>
          <w:rFonts w:ascii="Century Gothic" w:hAnsi="Century Gothic"/>
          <w:sz w:val="20"/>
          <w:szCs w:val="20"/>
        </w:rPr>
        <w:t>rakstveidā</w:t>
      </w:r>
      <w:proofErr w:type="spellEnd"/>
      <w:r w:rsidRPr="0014554A">
        <w:rPr>
          <w:rFonts w:ascii="Century Gothic" w:hAnsi="Century Gothic"/>
          <w:sz w:val="20"/>
          <w:szCs w:val="20"/>
        </w:rPr>
        <w:t xml:space="preserve"> 5 (piecu) darba dienu laikā informē vien otru par savu rekvizītu (nosaukuma, adreses, norēķinu rekvizītu un tml.) un Pušu pārstāvju maiņu. Šādā gadījumā atsevišķi Līguma grozījumi netiek gatavoti.</w:t>
      </w:r>
    </w:p>
    <w:p w14:paraId="3EFB9758" w14:textId="77777777" w:rsidR="0014554A" w:rsidRPr="0014554A" w:rsidRDefault="0014554A" w:rsidP="00CA1D1C">
      <w:pPr>
        <w:numPr>
          <w:ilvl w:val="1"/>
          <w:numId w:val="36"/>
        </w:numPr>
        <w:tabs>
          <w:tab w:val="left" w:pos="567"/>
        </w:tabs>
        <w:spacing w:before="120" w:after="120"/>
        <w:ind w:left="540" w:right="-383" w:hanging="540"/>
        <w:jc w:val="both"/>
        <w:rPr>
          <w:rFonts w:ascii="Century Gothic" w:hAnsi="Century Gothic"/>
          <w:sz w:val="20"/>
          <w:szCs w:val="20"/>
        </w:rPr>
      </w:pPr>
      <w:r w:rsidRPr="0014554A">
        <w:rPr>
          <w:rFonts w:ascii="Century Gothic" w:hAnsi="Century Gothic"/>
          <w:sz w:val="20"/>
          <w:szCs w:val="20"/>
        </w:rPr>
        <w:t>Gadījumos, kas nav paredzēti Līgumā, Puses rīkojas saskaņā ar spēkā esošajiem normatīvajiem aktiem.</w:t>
      </w:r>
    </w:p>
    <w:p w14:paraId="54E9DBAA" w14:textId="77777777" w:rsidR="0014554A" w:rsidRPr="0014554A" w:rsidRDefault="0014554A" w:rsidP="00CA1D1C">
      <w:pPr>
        <w:numPr>
          <w:ilvl w:val="1"/>
          <w:numId w:val="36"/>
        </w:numPr>
        <w:tabs>
          <w:tab w:val="left" w:pos="567"/>
        </w:tabs>
        <w:spacing w:before="120" w:after="120"/>
        <w:ind w:left="540" w:right="-383" w:hanging="540"/>
        <w:jc w:val="both"/>
        <w:rPr>
          <w:rFonts w:ascii="Century Gothic" w:hAnsi="Century Gothic"/>
          <w:sz w:val="20"/>
          <w:szCs w:val="20"/>
        </w:rPr>
      </w:pPr>
      <w:r w:rsidRPr="0014554A">
        <w:rPr>
          <w:rFonts w:ascii="Century Gothic" w:hAnsi="Century Gothic"/>
          <w:sz w:val="20"/>
          <w:szCs w:val="20"/>
        </w:rPr>
        <w:t>Līgums ir saistošs Pusēm, to pilnvarotajām personām, kā arī tiesību un saistību pārņēmējiem.</w:t>
      </w:r>
    </w:p>
    <w:p w14:paraId="2C3CDD7D" w14:textId="4EAEAD82" w:rsidR="0014554A" w:rsidRPr="0014554A" w:rsidRDefault="0014554A" w:rsidP="00CA1D1C">
      <w:pPr>
        <w:widowControl w:val="0"/>
        <w:numPr>
          <w:ilvl w:val="1"/>
          <w:numId w:val="36"/>
        </w:numPr>
        <w:tabs>
          <w:tab w:val="clear" w:pos="1380"/>
        </w:tabs>
        <w:overflowPunct w:val="0"/>
        <w:autoSpaceDE w:val="0"/>
        <w:autoSpaceDN w:val="0"/>
        <w:adjustRightInd w:val="0"/>
        <w:spacing w:before="120" w:after="120"/>
        <w:ind w:left="567" w:right="-383" w:hanging="567"/>
        <w:jc w:val="both"/>
        <w:rPr>
          <w:rFonts w:ascii="Century Gothic" w:hAnsi="Century Gothic"/>
          <w:sz w:val="20"/>
          <w:szCs w:val="20"/>
          <w:u w:val="single"/>
        </w:rPr>
      </w:pPr>
      <w:r w:rsidRPr="0014554A">
        <w:rPr>
          <w:rFonts w:ascii="Century Gothic" w:hAnsi="Century Gothic"/>
          <w:kern w:val="28"/>
          <w:sz w:val="20"/>
          <w:szCs w:val="20"/>
        </w:rPr>
        <w:t xml:space="preserve">Līgums sastādīts uz </w:t>
      </w:r>
      <w:r w:rsidR="00790B44">
        <w:rPr>
          <w:rFonts w:ascii="Century Gothic" w:hAnsi="Century Gothic"/>
          <w:kern w:val="28"/>
          <w:sz w:val="20"/>
          <w:szCs w:val="20"/>
        </w:rPr>
        <w:t>6</w:t>
      </w:r>
      <w:r w:rsidRPr="0014554A">
        <w:rPr>
          <w:rFonts w:ascii="Century Gothic" w:hAnsi="Century Gothic"/>
          <w:kern w:val="28"/>
          <w:sz w:val="20"/>
          <w:szCs w:val="20"/>
        </w:rPr>
        <w:t xml:space="preserve"> (</w:t>
      </w:r>
      <w:r w:rsidR="00790B44">
        <w:rPr>
          <w:rFonts w:ascii="Century Gothic" w:hAnsi="Century Gothic"/>
          <w:kern w:val="28"/>
          <w:sz w:val="20"/>
          <w:szCs w:val="20"/>
        </w:rPr>
        <w:t>seš</w:t>
      </w:r>
      <w:r w:rsidRPr="0014554A">
        <w:rPr>
          <w:rFonts w:ascii="Century Gothic" w:hAnsi="Century Gothic"/>
          <w:kern w:val="28"/>
          <w:sz w:val="20"/>
          <w:szCs w:val="20"/>
        </w:rPr>
        <w:t xml:space="preserve">ām) lapām, neieskaitot tā pielikumus, </w:t>
      </w:r>
      <w:r w:rsidR="00790B44">
        <w:rPr>
          <w:rFonts w:ascii="Century Gothic" w:hAnsi="Century Gothic"/>
          <w:kern w:val="28"/>
          <w:sz w:val="20"/>
          <w:szCs w:val="20"/>
        </w:rPr>
        <w:t>elektroniskā dokumenta formā</w:t>
      </w:r>
      <w:r w:rsidRPr="0014554A">
        <w:rPr>
          <w:rFonts w:ascii="Century Gothic" w:hAnsi="Century Gothic"/>
          <w:kern w:val="28"/>
          <w:sz w:val="20"/>
          <w:szCs w:val="20"/>
        </w:rPr>
        <w:t>.</w:t>
      </w:r>
      <w:r w:rsidR="00790B44">
        <w:rPr>
          <w:rFonts w:ascii="Century Gothic" w:hAnsi="Century Gothic"/>
          <w:kern w:val="28"/>
          <w:sz w:val="20"/>
          <w:szCs w:val="20"/>
        </w:rPr>
        <w:t xml:space="preserve"> Līgums parakstīts ar drošu elektronisko parakstu un satur laika zīmogu.</w:t>
      </w:r>
    </w:p>
    <w:p w14:paraId="26000CEF" w14:textId="77777777" w:rsidR="0014554A" w:rsidRPr="0014554A" w:rsidRDefault="0014554A" w:rsidP="00CA1D1C">
      <w:pPr>
        <w:widowControl w:val="0"/>
        <w:numPr>
          <w:ilvl w:val="0"/>
          <w:numId w:val="36"/>
        </w:numPr>
        <w:tabs>
          <w:tab w:val="num" w:pos="1380"/>
        </w:tabs>
        <w:overflowPunct w:val="0"/>
        <w:autoSpaceDE w:val="0"/>
        <w:autoSpaceDN w:val="0"/>
        <w:adjustRightInd w:val="0"/>
        <w:spacing w:before="120" w:after="120"/>
        <w:ind w:right="-383"/>
        <w:jc w:val="center"/>
        <w:rPr>
          <w:rFonts w:ascii="Century Gothic" w:hAnsi="Century Gothic"/>
          <w:b/>
          <w:bCs/>
          <w:sz w:val="20"/>
          <w:szCs w:val="20"/>
          <w:lang w:eastAsia="en-US"/>
        </w:rPr>
      </w:pPr>
      <w:r w:rsidRPr="0014554A">
        <w:rPr>
          <w:rFonts w:ascii="Century Gothic" w:hAnsi="Century Gothic"/>
          <w:b/>
          <w:bCs/>
          <w:iCs/>
          <w:sz w:val="20"/>
          <w:szCs w:val="20"/>
        </w:rPr>
        <w:t xml:space="preserve"> Pušu adreses un norēķinu rekviz</w:t>
      </w:r>
      <w:r w:rsidRPr="0014554A">
        <w:rPr>
          <w:rFonts w:ascii="Century Gothic" w:hAnsi="Century Gothic" w:cs="TT7E5o00"/>
          <w:b/>
          <w:bCs/>
          <w:iCs/>
          <w:sz w:val="20"/>
          <w:szCs w:val="20"/>
        </w:rPr>
        <w:t>ī</w:t>
      </w:r>
      <w:r w:rsidRPr="0014554A">
        <w:rPr>
          <w:rFonts w:ascii="Century Gothic" w:hAnsi="Century Gothic"/>
          <w:b/>
          <w:bCs/>
          <w:iCs/>
          <w:sz w:val="20"/>
          <w:szCs w:val="20"/>
        </w:rPr>
        <w:t xml:space="preserve">ti </w:t>
      </w:r>
      <w:r w:rsidRPr="0014554A">
        <w:rPr>
          <w:rFonts w:ascii="Century Gothic" w:hAnsi="Century Gothic"/>
          <w:b/>
          <w:bCs/>
          <w:sz w:val="20"/>
          <w:szCs w:val="20"/>
        </w:rPr>
        <w:t xml:space="preserve"> </w:t>
      </w:r>
    </w:p>
    <w:p w14:paraId="30D77511" w14:textId="77777777" w:rsidR="00024F9F" w:rsidRPr="0014554A" w:rsidRDefault="00024F9F" w:rsidP="0014554A">
      <w:pPr>
        <w:ind w:right="-383"/>
        <w:rPr>
          <w:rFonts w:ascii="Century Gothic" w:hAnsi="Century Gothic"/>
          <w:b/>
          <w:noProof/>
          <w:sz w:val="20"/>
          <w:szCs w:val="20"/>
        </w:rPr>
      </w:pPr>
    </w:p>
    <w:sectPr w:rsidR="00024F9F" w:rsidRPr="0014554A" w:rsidSect="0014554A">
      <w:headerReference w:type="default" r:id="rId14"/>
      <w:pgSz w:w="11906" w:h="16838"/>
      <w:pgMar w:top="1440" w:right="1558"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44B11" w14:textId="77777777" w:rsidR="005D366A" w:rsidRDefault="005D366A" w:rsidP="00D33D63">
      <w:r>
        <w:separator/>
      </w:r>
    </w:p>
  </w:endnote>
  <w:endnote w:type="continuationSeparator" w:id="0">
    <w:p w14:paraId="7A7D9A24" w14:textId="77777777" w:rsidR="005D366A" w:rsidRDefault="005D366A" w:rsidP="00D33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BA"/>
    <w:family w:val="swiss"/>
    <w:pitch w:val="variable"/>
    <w:sig w:usb0="00000287" w:usb1="00000000" w:usb2="00000000" w:usb3="00000000" w:csb0="0000009F" w:csb1="00000000"/>
  </w:font>
  <w:font w:name="Arial">
    <w:panose1 w:val="020B0604020202020204"/>
    <w:charset w:val="BA"/>
    <w:family w:val="swiss"/>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Cambria">
    <w:panose1 w:val="02040503050406030204"/>
    <w:charset w:val="BA"/>
    <w:family w:val="roman"/>
    <w:pitch w:val="variable"/>
    <w:sig w:usb0="E00006FF" w:usb1="420024FF" w:usb2="02000000" w:usb3="00000000" w:csb0="0000019F" w:csb1="00000000"/>
  </w:font>
  <w:font w:name="Tahoma">
    <w:panose1 w:val="020B0604030504040204"/>
    <w:charset w:val="BA"/>
    <w:family w:val="swiss"/>
    <w:pitch w:val="variable"/>
    <w:sig w:usb0="E1002EFF" w:usb1="C000605B" w:usb2="00000029" w:usb3="00000000" w:csb0="000101FF" w:csb1="00000000"/>
  </w:font>
  <w:font w:name="Consolas">
    <w:panose1 w:val="020B0609020204030204"/>
    <w:charset w:val="BA"/>
    <w:family w:val="modern"/>
    <w:pitch w:val="fixed"/>
    <w:sig w:usb0="E00006FF" w:usb1="0000FCFF" w:usb2="00000001" w:usb3="00000000" w:csb0="0000019F" w:csb1="00000000"/>
  </w:font>
  <w:font w:name="RimTimes">
    <w:altName w:val="Times New Roman"/>
    <w:charset w:val="00"/>
    <w:family w:val="auto"/>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imes New Roman Bold">
    <w:panose1 w:val="02020803070505020304"/>
    <w:charset w:val="00"/>
    <w:family w:val="swiss"/>
    <w:pitch w:val="default"/>
    <w:sig w:usb0="00000000"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
    <w:panose1 w:val="00000000000000000000"/>
    <w:charset w:val="00"/>
    <w:family w:val="auto"/>
    <w:notTrueType/>
    <w:pitch w:val="default"/>
    <w:sig w:usb0="00000003" w:usb1="00000000" w:usb2="00000000" w:usb3="00000000" w:csb0="00000001" w:csb1="00000000"/>
  </w:font>
  <w:font w:name="Lucida Sans Unicode">
    <w:panose1 w:val="020B0602030504020204"/>
    <w:charset w:val="BA"/>
    <w:family w:val="swiss"/>
    <w:pitch w:val="variable"/>
    <w:sig w:usb0="80000AFF" w:usb1="0000396B" w:usb2="00000000" w:usb3="00000000" w:csb0="000000BF" w:csb1="00000000"/>
  </w:font>
  <w:font w:name="TT7E5o00">
    <w:altName w:val="Times New Roman"/>
    <w:panose1 w:val="00000000000000000000"/>
    <w:charset w:val="EE"/>
    <w:family w:val="auto"/>
    <w:notTrueType/>
    <w:pitch w:val="default"/>
    <w:sig w:usb0="00000005" w:usb1="00000000" w:usb2="00000000" w:usb3="00000000" w:csb0="00000002" w:csb1="00000000"/>
  </w:font>
  <w:font w:name="TT7E6o00">
    <w:altName w:val="Times New Roman"/>
    <w:panose1 w:val="00000000000000000000"/>
    <w:charset w:val="EE"/>
    <w:family w:val="auto"/>
    <w:notTrueType/>
    <w:pitch w:val="default"/>
    <w:sig w:usb0="00000005" w:usb1="00000000" w:usb2="00000000" w:usb3="00000000" w:csb0="00000002" w:csb1="00000000"/>
  </w:font>
  <w:font w:name="Calibri Light">
    <w:panose1 w:val="020F03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33CFC" w14:textId="77777777" w:rsidR="00CD5B29" w:rsidRDefault="00CD5B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177C6C" w14:textId="77777777" w:rsidR="00CD5B29" w:rsidRDefault="00CD5B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590971"/>
      <w:docPartObj>
        <w:docPartGallery w:val="Page Numbers (Bottom of Page)"/>
        <w:docPartUnique/>
      </w:docPartObj>
    </w:sdtPr>
    <w:sdtEndPr>
      <w:rPr>
        <w:noProof/>
      </w:rPr>
    </w:sdtEndPr>
    <w:sdtContent>
      <w:p w14:paraId="3CC98F04" w14:textId="24888376" w:rsidR="00CD5B29" w:rsidRDefault="00CD5B29">
        <w:pPr>
          <w:pStyle w:val="Footer"/>
          <w:jc w:val="center"/>
        </w:pPr>
        <w:r w:rsidRPr="004A312D">
          <w:rPr>
            <w:rFonts w:ascii="Century Gothic" w:hAnsi="Century Gothic"/>
            <w:sz w:val="16"/>
            <w:szCs w:val="16"/>
          </w:rPr>
          <w:fldChar w:fldCharType="begin"/>
        </w:r>
        <w:r w:rsidRPr="004A312D">
          <w:rPr>
            <w:rFonts w:ascii="Century Gothic" w:hAnsi="Century Gothic"/>
            <w:sz w:val="16"/>
            <w:szCs w:val="16"/>
          </w:rPr>
          <w:instrText xml:space="preserve"> PAGE   \* MERGEFORMAT </w:instrText>
        </w:r>
        <w:r w:rsidRPr="004A312D">
          <w:rPr>
            <w:rFonts w:ascii="Century Gothic" w:hAnsi="Century Gothic"/>
            <w:sz w:val="16"/>
            <w:szCs w:val="16"/>
          </w:rPr>
          <w:fldChar w:fldCharType="separate"/>
        </w:r>
        <w:r>
          <w:rPr>
            <w:rFonts w:ascii="Century Gothic" w:hAnsi="Century Gothic"/>
            <w:noProof/>
            <w:sz w:val="16"/>
            <w:szCs w:val="16"/>
          </w:rPr>
          <w:t>2</w:t>
        </w:r>
        <w:r>
          <w:rPr>
            <w:rFonts w:ascii="Century Gothic" w:hAnsi="Century Gothic"/>
            <w:noProof/>
            <w:sz w:val="16"/>
            <w:szCs w:val="16"/>
          </w:rPr>
          <w:t>1</w:t>
        </w:r>
        <w:r w:rsidRPr="004A312D">
          <w:rPr>
            <w:rFonts w:ascii="Century Gothic" w:hAnsi="Century Gothic"/>
            <w:noProof/>
            <w:sz w:val="16"/>
            <w:szCs w:val="16"/>
          </w:rPr>
          <w:fldChar w:fldCharType="end"/>
        </w:r>
      </w:p>
    </w:sdtContent>
  </w:sdt>
  <w:p w14:paraId="674843AC" w14:textId="77777777" w:rsidR="00CD5B29" w:rsidRDefault="00CD5B2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CE3FF" w14:textId="77777777" w:rsidR="00CD5B29" w:rsidRDefault="00CD5B29" w:rsidP="00597169">
    <w:pPr>
      <w:pStyle w:val="Footer"/>
      <w:tabs>
        <w:tab w:val="clear" w:pos="4153"/>
        <w:tab w:val="clear" w:pos="8306"/>
        <w:tab w:val="center" w:pos="4410"/>
        <w:tab w:val="right" w:pos="8820"/>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0890B" w14:textId="77777777" w:rsidR="005D366A" w:rsidRDefault="005D366A" w:rsidP="00D33D63">
      <w:r>
        <w:separator/>
      </w:r>
    </w:p>
  </w:footnote>
  <w:footnote w:type="continuationSeparator" w:id="0">
    <w:p w14:paraId="498FFCFA" w14:textId="77777777" w:rsidR="005D366A" w:rsidRDefault="005D366A" w:rsidP="00D33D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80F27" w14:textId="77777777" w:rsidR="00CD5B29" w:rsidRPr="0070368D" w:rsidRDefault="00CD5B29" w:rsidP="0070368D">
    <w:pPr>
      <w:pStyle w:val="Head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6"/>
    <w:lvl w:ilvl="0">
      <w:start w:val="1"/>
      <w:numFmt w:val="bullet"/>
      <w:lvlText w:val=""/>
      <w:lvlJc w:val="left"/>
      <w:pPr>
        <w:tabs>
          <w:tab w:val="num" w:pos="360"/>
        </w:tabs>
        <w:ind w:left="360" w:hanging="360"/>
      </w:pPr>
      <w:rPr>
        <w:rFonts w:ascii="Symbol" w:hAnsi="Symbol"/>
      </w:rPr>
    </w:lvl>
  </w:abstractNum>
  <w:abstractNum w:abstractNumId="1" w15:restartNumberingAfterBreak="0">
    <w:nsid w:val="00000004"/>
    <w:multiLevelType w:val="multilevel"/>
    <w:tmpl w:val="00000004"/>
    <w:name w:val="WW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080" w:hanging="360"/>
      </w:pPr>
    </w:lvl>
    <w:lvl w:ilvl="2">
      <w:start w:val="1"/>
      <w:numFmt w:val="lowerRoman"/>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2" w15:restartNumberingAfterBreak="0">
    <w:nsid w:val="00000007"/>
    <w:multiLevelType w:val="multilevel"/>
    <w:tmpl w:val="00000007"/>
    <w:name w:val="WWNum10"/>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440" w:hanging="360"/>
      </w:pPr>
      <w:rPr>
        <w:rFonts w:ascii="Wingdings" w:hAnsi="Wingdings"/>
      </w:rPr>
    </w:lvl>
    <w:lvl w:ilvl="3">
      <w:start w:val="1"/>
      <w:numFmt w:val="bullet"/>
      <w:lvlText w:val=""/>
      <w:lvlJc w:val="left"/>
      <w:pPr>
        <w:tabs>
          <w:tab w:val="num" w:pos="0"/>
        </w:tabs>
        <w:ind w:left="1800" w:hanging="360"/>
      </w:pPr>
      <w:rPr>
        <w:rFonts w:ascii="Symbol" w:hAnsi="Symbol"/>
      </w:rPr>
    </w:lvl>
    <w:lvl w:ilvl="4">
      <w:start w:val="1"/>
      <w:numFmt w:val="bullet"/>
      <w:lvlText w:val="o"/>
      <w:lvlJc w:val="left"/>
      <w:pPr>
        <w:tabs>
          <w:tab w:val="num" w:pos="0"/>
        </w:tabs>
        <w:ind w:left="2160" w:hanging="360"/>
      </w:pPr>
      <w:rPr>
        <w:rFonts w:ascii="Courier New" w:hAnsi="Courier New" w:cs="Courier New"/>
      </w:rPr>
    </w:lvl>
    <w:lvl w:ilvl="5">
      <w:start w:val="1"/>
      <w:numFmt w:val="bullet"/>
      <w:lvlText w:val=""/>
      <w:lvlJc w:val="left"/>
      <w:pPr>
        <w:tabs>
          <w:tab w:val="num" w:pos="0"/>
        </w:tabs>
        <w:ind w:left="2520" w:hanging="360"/>
      </w:pPr>
      <w:rPr>
        <w:rFonts w:ascii="Wingdings" w:hAnsi="Wingdings"/>
      </w:rPr>
    </w:lvl>
    <w:lvl w:ilvl="6">
      <w:start w:val="1"/>
      <w:numFmt w:val="bullet"/>
      <w:lvlText w:val=""/>
      <w:lvlJc w:val="left"/>
      <w:pPr>
        <w:tabs>
          <w:tab w:val="num" w:pos="0"/>
        </w:tabs>
        <w:ind w:left="2880" w:hanging="360"/>
      </w:pPr>
      <w:rPr>
        <w:rFonts w:ascii="Symbol" w:hAnsi="Symbol"/>
      </w:rPr>
    </w:lvl>
    <w:lvl w:ilvl="7">
      <w:start w:val="1"/>
      <w:numFmt w:val="bullet"/>
      <w:lvlText w:val="o"/>
      <w:lvlJc w:val="left"/>
      <w:pPr>
        <w:tabs>
          <w:tab w:val="num" w:pos="0"/>
        </w:tabs>
        <w:ind w:left="3240" w:hanging="360"/>
      </w:pPr>
      <w:rPr>
        <w:rFonts w:ascii="Courier New" w:hAnsi="Courier New" w:cs="Courier New"/>
      </w:rPr>
    </w:lvl>
    <w:lvl w:ilvl="8">
      <w:start w:val="1"/>
      <w:numFmt w:val="bullet"/>
      <w:lvlText w:val=""/>
      <w:lvlJc w:val="left"/>
      <w:pPr>
        <w:tabs>
          <w:tab w:val="num" w:pos="0"/>
        </w:tabs>
        <w:ind w:left="3600" w:hanging="360"/>
      </w:pPr>
      <w:rPr>
        <w:rFonts w:ascii="Wingdings" w:hAnsi="Wingdings"/>
      </w:rPr>
    </w:lvl>
  </w:abstractNum>
  <w:abstractNum w:abstractNumId="3" w15:restartNumberingAfterBreak="0">
    <w:nsid w:val="0000000D"/>
    <w:multiLevelType w:val="multilevel"/>
    <w:tmpl w:val="6212DF20"/>
    <w:name w:val="WW8Num18"/>
    <w:lvl w:ilvl="0">
      <w:start w:val="1"/>
      <w:numFmt w:val="decimal"/>
      <w:lvlText w:val="%1."/>
      <w:lvlJc w:val="left"/>
      <w:pPr>
        <w:tabs>
          <w:tab w:val="num" w:pos="360"/>
        </w:tabs>
        <w:ind w:left="360" w:hanging="360"/>
      </w:pPr>
      <w:rPr>
        <w:i w:val="0"/>
      </w:rPr>
    </w:lvl>
    <w:lvl w:ilvl="1">
      <w:start w:val="1"/>
      <w:numFmt w:val="decimal"/>
      <w:lvlText w:val="%1.%2."/>
      <w:lvlJc w:val="left"/>
      <w:pPr>
        <w:tabs>
          <w:tab w:val="num" w:pos="360"/>
        </w:tabs>
        <w:ind w:left="360" w:hanging="360"/>
      </w:pPr>
      <w:rPr>
        <w:i w:val="0"/>
      </w:rPr>
    </w:lvl>
    <w:lvl w:ilvl="2">
      <w:start w:val="1"/>
      <w:numFmt w:val="decimal"/>
      <w:lvlText w:val="%1.%2.%3."/>
      <w:lvlJc w:val="left"/>
      <w:pPr>
        <w:tabs>
          <w:tab w:val="num" w:pos="720"/>
        </w:tabs>
        <w:ind w:left="720" w:hanging="720"/>
      </w:pPr>
      <w:rPr>
        <w:i w:val="0"/>
      </w:rPr>
    </w:lvl>
    <w:lvl w:ilvl="3">
      <w:start w:val="1"/>
      <w:numFmt w:val="decimal"/>
      <w:lvlText w:val="%1.%2.%3.%4."/>
      <w:lvlJc w:val="left"/>
      <w:pPr>
        <w:tabs>
          <w:tab w:val="num" w:pos="720"/>
        </w:tabs>
        <w:ind w:left="720" w:hanging="720"/>
      </w:pPr>
      <w:rPr>
        <w:i/>
      </w:rPr>
    </w:lvl>
    <w:lvl w:ilvl="4">
      <w:start w:val="1"/>
      <w:numFmt w:val="decimal"/>
      <w:lvlText w:val="%1.%2.%3.%4.%5."/>
      <w:lvlJc w:val="left"/>
      <w:pPr>
        <w:tabs>
          <w:tab w:val="num" w:pos="1080"/>
        </w:tabs>
        <w:ind w:left="1080" w:hanging="1080"/>
      </w:pPr>
      <w:rPr>
        <w:i/>
      </w:rPr>
    </w:lvl>
    <w:lvl w:ilvl="5">
      <w:start w:val="1"/>
      <w:numFmt w:val="decimal"/>
      <w:lvlText w:val="%1.%2.%3.%4.%5.%6."/>
      <w:lvlJc w:val="left"/>
      <w:pPr>
        <w:tabs>
          <w:tab w:val="num" w:pos="1080"/>
        </w:tabs>
        <w:ind w:left="1080" w:hanging="1080"/>
      </w:pPr>
      <w:rPr>
        <w:i/>
      </w:rPr>
    </w:lvl>
    <w:lvl w:ilvl="6">
      <w:start w:val="1"/>
      <w:numFmt w:val="decimal"/>
      <w:lvlText w:val="%1.%2.%3.%4.%5.%6.%7."/>
      <w:lvlJc w:val="left"/>
      <w:pPr>
        <w:tabs>
          <w:tab w:val="num" w:pos="1440"/>
        </w:tabs>
        <w:ind w:left="1440" w:hanging="1440"/>
      </w:pPr>
      <w:rPr>
        <w:i/>
      </w:rPr>
    </w:lvl>
    <w:lvl w:ilvl="7">
      <w:start w:val="1"/>
      <w:numFmt w:val="decimal"/>
      <w:lvlText w:val="%1.%2.%3.%4.%5.%6.%7.%8."/>
      <w:lvlJc w:val="left"/>
      <w:pPr>
        <w:tabs>
          <w:tab w:val="num" w:pos="1440"/>
        </w:tabs>
        <w:ind w:left="1440" w:hanging="1440"/>
      </w:pPr>
      <w:rPr>
        <w:i/>
      </w:rPr>
    </w:lvl>
    <w:lvl w:ilvl="8">
      <w:start w:val="1"/>
      <w:numFmt w:val="decimal"/>
      <w:lvlText w:val="%1.%2.%3.%4.%5.%6.%7.%8.%9."/>
      <w:lvlJc w:val="left"/>
      <w:pPr>
        <w:tabs>
          <w:tab w:val="num" w:pos="1800"/>
        </w:tabs>
        <w:ind w:left="1800" w:hanging="1800"/>
      </w:pPr>
      <w:rPr>
        <w:i/>
      </w:rPr>
    </w:lvl>
  </w:abstractNum>
  <w:abstractNum w:abstractNumId="4" w15:restartNumberingAfterBreak="0">
    <w:nsid w:val="00000012"/>
    <w:multiLevelType w:val="multilevel"/>
    <w:tmpl w:val="459E4B30"/>
    <w:name w:val="WWNum33"/>
    <w:lvl w:ilvl="0">
      <w:start w:val="1"/>
      <w:numFmt w:val="decimal"/>
      <w:lvlText w:val="%1."/>
      <w:lvlJc w:val="left"/>
      <w:pPr>
        <w:tabs>
          <w:tab w:val="num" w:pos="1080"/>
        </w:tabs>
        <w:ind w:left="1080" w:hanging="720"/>
      </w:pPr>
      <w:rPr>
        <w:rFonts w:eastAsia="Times New Roman" w:cs="Times New Roman"/>
        <w:b/>
      </w:rPr>
    </w:lvl>
    <w:lvl w:ilvl="1">
      <w:start w:val="1"/>
      <w:numFmt w:val="decimal"/>
      <w:lvlText w:val="%2."/>
      <w:lvlJc w:val="left"/>
      <w:pPr>
        <w:tabs>
          <w:tab w:val="num" w:pos="1080"/>
        </w:tabs>
        <w:ind w:left="1080" w:hanging="720"/>
      </w:pPr>
      <w:rPr>
        <w:rFonts w:cs="Times New Roman"/>
        <w:b w:val="0"/>
        <w:bCs w:val="0"/>
        <w:color w:val="000000"/>
      </w:rPr>
    </w:lvl>
    <w:lvl w:ilvl="2">
      <w:start w:val="1"/>
      <w:numFmt w:val="decimal"/>
      <w:lvlText w:val="%1.%2.%3."/>
      <w:lvlJc w:val="left"/>
      <w:pPr>
        <w:tabs>
          <w:tab w:val="num" w:pos="1440"/>
        </w:tabs>
        <w:ind w:left="1440" w:hanging="1080"/>
      </w:pPr>
      <w:rPr>
        <w:rFonts w:cs="Times New Roman"/>
        <w:b w:val="0"/>
        <w:color w:val="000000"/>
      </w:rPr>
    </w:lvl>
    <w:lvl w:ilvl="3">
      <w:start w:val="1"/>
      <w:numFmt w:val="decimal"/>
      <w:lvlText w:val="%4."/>
      <w:lvlJc w:val="left"/>
      <w:pPr>
        <w:tabs>
          <w:tab w:val="num" w:pos="720"/>
        </w:tabs>
        <w:ind w:left="720" w:hanging="360"/>
      </w:pPr>
      <w:rPr>
        <w:rFonts w:cs="Times New Roman"/>
      </w:rPr>
    </w:lvl>
    <w:lvl w:ilvl="4">
      <w:start w:val="1"/>
      <w:numFmt w:val="decimal"/>
      <w:lvlText w:val="%1.%2.%3.%4.%5."/>
      <w:lvlJc w:val="left"/>
      <w:pPr>
        <w:tabs>
          <w:tab w:val="num" w:pos="1800"/>
        </w:tabs>
        <w:ind w:left="1800" w:hanging="1440"/>
      </w:pPr>
      <w:rPr>
        <w:rFonts w:cs="Times New Roman"/>
        <w:b w:val="0"/>
        <w:color w:val="000000"/>
      </w:rPr>
    </w:lvl>
    <w:lvl w:ilvl="5">
      <w:start w:val="1"/>
      <w:numFmt w:val="decimal"/>
      <w:lvlText w:val="%1.%2.%3.%4.%5.%6."/>
      <w:lvlJc w:val="left"/>
      <w:pPr>
        <w:tabs>
          <w:tab w:val="num" w:pos="2160"/>
        </w:tabs>
        <w:ind w:left="2160" w:hanging="1800"/>
      </w:pPr>
      <w:rPr>
        <w:rFonts w:cs="Times New Roman"/>
        <w:b w:val="0"/>
        <w:color w:val="000000"/>
      </w:rPr>
    </w:lvl>
    <w:lvl w:ilvl="6">
      <w:start w:val="1"/>
      <w:numFmt w:val="decimal"/>
      <w:lvlText w:val="%1.%2.%3.%4.%5.%6.%7."/>
      <w:lvlJc w:val="left"/>
      <w:pPr>
        <w:tabs>
          <w:tab w:val="num" w:pos="2160"/>
        </w:tabs>
        <w:ind w:left="2160" w:hanging="1800"/>
      </w:pPr>
      <w:rPr>
        <w:rFonts w:cs="Times New Roman"/>
        <w:b w:val="0"/>
        <w:color w:val="000000"/>
      </w:rPr>
    </w:lvl>
    <w:lvl w:ilvl="7">
      <w:start w:val="1"/>
      <w:numFmt w:val="decimal"/>
      <w:lvlText w:val="%1.%2.%3.%4.%5.%6.%7.%8."/>
      <w:lvlJc w:val="left"/>
      <w:pPr>
        <w:tabs>
          <w:tab w:val="num" w:pos="2520"/>
        </w:tabs>
        <w:ind w:left="2520" w:hanging="2160"/>
      </w:pPr>
      <w:rPr>
        <w:rFonts w:cs="Times New Roman"/>
        <w:b w:val="0"/>
        <w:color w:val="000000"/>
      </w:rPr>
    </w:lvl>
    <w:lvl w:ilvl="8">
      <w:start w:val="1"/>
      <w:numFmt w:val="decimal"/>
      <w:lvlText w:val="%1.%2.%3.%4.%5.%6.%7.%8.%9."/>
      <w:lvlJc w:val="left"/>
      <w:pPr>
        <w:tabs>
          <w:tab w:val="num" w:pos="2880"/>
        </w:tabs>
        <w:ind w:left="2880" w:hanging="2520"/>
      </w:pPr>
      <w:rPr>
        <w:rFonts w:cs="Times New Roman"/>
        <w:b w:val="0"/>
        <w:color w:val="000000"/>
      </w:rPr>
    </w:lvl>
  </w:abstractNum>
  <w:abstractNum w:abstractNumId="5" w15:restartNumberingAfterBreak="0">
    <w:nsid w:val="00000013"/>
    <w:multiLevelType w:val="multilevel"/>
    <w:tmpl w:val="00000013"/>
    <w:name w:val="WWNum34"/>
    <w:lvl w:ilvl="0">
      <w:start w:val="2"/>
      <w:numFmt w:val="decimal"/>
      <w:lvlText w:val="%1."/>
      <w:lvlJc w:val="left"/>
      <w:pPr>
        <w:tabs>
          <w:tab w:val="num" w:pos="360"/>
        </w:tabs>
        <w:ind w:left="360" w:hanging="360"/>
      </w:pPr>
      <w:rPr>
        <w:rFonts w:cs="Times New Roman"/>
        <w:b/>
      </w:rPr>
    </w:lvl>
    <w:lvl w:ilvl="1">
      <w:start w:val="2"/>
      <w:numFmt w:val="decimal"/>
      <w:lvlText w:val="%1.%2."/>
      <w:lvlJc w:val="left"/>
      <w:pPr>
        <w:tabs>
          <w:tab w:val="num" w:pos="720"/>
        </w:tabs>
        <w:ind w:left="720" w:hanging="720"/>
      </w:pPr>
      <w:rPr>
        <w:rFonts w:cs="Times New Roman"/>
        <w:b/>
        <w:bCs/>
      </w:rPr>
    </w:lvl>
    <w:lvl w:ilvl="2">
      <w:start w:val="1"/>
      <w:numFmt w:val="decimal"/>
      <w:lvlText w:val="%1.%2.%3."/>
      <w:lvlJc w:val="left"/>
      <w:pPr>
        <w:tabs>
          <w:tab w:val="num" w:pos="1080"/>
        </w:tabs>
        <w:ind w:left="1080" w:hanging="1080"/>
      </w:pPr>
      <w:rPr>
        <w:rFonts w:cs="Times New Roman"/>
        <w:b/>
        <w:i w:val="0"/>
      </w:rPr>
    </w:lvl>
    <w:lvl w:ilvl="3">
      <w:start w:val="1"/>
      <w:numFmt w:val="decimal"/>
      <w:lvlText w:val="%1.%2.%3.%4."/>
      <w:lvlJc w:val="left"/>
      <w:pPr>
        <w:tabs>
          <w:tab w:val="num" w:pos="1080"/>
        </w:tabs>
        <w:ind w:left="1080" w:hanging="1080"/>
      </w:pPr>
      <w:rPr>
        <w:rFonts w:cs="Times New Roman"/>
        <w:b/>
      </w:rPr>
    </w:lvl>
    <w:lvl w:ilvl="4">
      <w:start w:val="1"/>
      <w:numFmt w:val="decimal"/>
      <w:lvlText w:val="%1.%2.%3.%4.%5."/>
      <w:lvlJc w:val="left"/>
      <w:pPr>
        <w:tabs>
          <w:tab w:val="num" w:pos="1440"/>
        </w:tabs>
        <w:ind w:left="1440" w:hanging="1440"/>
      </w:pPr>
      <w:rPr>
        <w:rFonts w:cs="Times New Roman"/>
        <w:b w:val="0"/>
      </w:rPr>
    </w:lvl>
    <w:lvl w:ilvl="5">
      <w:start w:val="1"/>
      <w:numFmt w:val="decimal"/>
      <w:lvlText w:val="%1.%2.%3.%4.%5.%6."/>
      <w:lvlJc w:val="left"/>
      <w:pPr>
        <w:tabs>
          <w:tab w:val="num" w:pos="1800"/>
        </w:tabs>
        <w:ind w:left="1800" w:hanging="1800"/>
      </w:pPr>
      <w:rPr>
        <w:rFonts w:cs="Times New Roman"/>
        <w:b w:val="0"/>
      </w:rPr>
    </w:lvl>
    <w:lvl w:ilvl="6">
      <w:start w:val="1"/>
      <w:numFmt w:val="decimal"/>
      <w:lvlText w:val="%1.%2.%3.%4.%5.%6.%7."/>
      <w:lvlJc w:val="left"/>
      <w:pPr>
        <w:tabs>
          <w:tab w:val="num" w:pos="1800"/>
        </w:tabs>
        <w:ind w:left="1800" w:hanging="1800"/>
      </w:pPr>
      <w:rPr>
        <w:rFonts w:cs="Times New Roman"/>
        <w:b w:val="0"/>
      </w:rPr>
    </w:lvl>
    <w:lvl w:ilvl="7">
      <w:start w:val="1"/>
      <w:numFmt w:val="decimal"/>
      <w:lvlText w:val="%1.%2.%3.%4.%5.%6.%7.%8."/>
      <w:lvlJc w:val="left"/>
      <w:pPr>
        <w:tabs>
          <w:tab w:val="num" w:pos="2160"/>
        </w:tabs>
        <w:ind w:left="2160" w:hanging="2160"/>
      </w:pPr>
      <w:rPr>
        <w:rFonts w:cs="Times New Roman"/>
        <w:b w:val="0"/>
      </w:rPr>
    </w:lvl>
    <w:lvl w:ilvl="8">
      <w:start w:val="1"/>
      <w:numFmt w:val="decimal"/>
      <w:lvlText w:val="%1.%2.%3.%4.%5.%6.%7.%8.%9."/>
      <w:lvlJc w:val="left"/>
      <w:pPr>
        <w:tabs>
          <w:tab w:val="num" w:pos="2520"/>
        </w:tabs>
        <w:ind w:left="2520" w:hanging="2520"/>
      </w:pPr>
      <w:rPr>
        <w:rFonts w:cs="Times New Roman"/>
        <w:b w:val="0"/>
      </w:rPr>
    </w:lvl>
  </w:abstractNum>
  <w:abstractNum w:abstractNumId="6" w15:restartNumberingAfterBreak="0">
    <w:nsid w:val="00000014"/>
    <w:multiLevelType w:val="multilevel"/>
    <w:tmpl w:val="00000014"/>
    <w:name w:val="WWNum35"/>
    <w:lvl w:ilvl="0">
      <w:start w:val="2"/>
      <w:numFmt w:val="decimal"/>
      <w:lvlText w:val="%1."/>
      <w:lvlJc w:val="left"/>
      <w:pPr>
        <w:tabs>
          <w:tab w:val="num" w:pos="420"/>
        </w:tabs>
        <w:ind w:left="420" w:hanging="420"/>
      </w:pPr>
      <w:rPr>
        <w:rFonts w:cs="Times New Roman"/>
        <w:b/>
      </w:rPr>
    </w:lvl>
    <w:lvl w:ilvl="1">
      <w:start w:val="1"/>
      <w:numFmt w:val="decimal"/>
      <w:lvlText w:val="%1.%2."/>
      <w:lvlJc w:val="left"/>
      <w:pPr>
        <w:tabs>
          <w:tab w:val="num" w:pos="720"/>
        </w:tabs>
        <w:ind w:left="720" w:hanging="720"/>
      </w:pPr>
      <w:rPr>
        <w:rFonts w:cs="Times New Roman"/>
        <w:b/>
      </w:rPr>
    </w:lvl>
    <w:lvl w:ilvl="2">
      <w:start w:val="1"/>
      <w:numFmt w:val="decimal"/>
      <w:lvlText w:val="%1.%2.%3."/>
      <w:lvlJc w:val="left"/>
      <w:pPr>
        <w:tabs>
          <w:tab w:val="num" w:pos="1080"/>
        </w:tabs>
        <w:ind w:left="1080" w:hanging="1080"/>
      </w:pPr>
      <w:rPr>
        <w:rFonts w:cs="Times New Roman"/>
        <w:b/>
      </w:rPr>
    </w:lvl>
    <w:lvl w:ilvl="3">
      <w:start w:val="1"/>
      <w:numFmt w:val="decimal"/>
      <w:lvlText w:val="%1.%2.%3.%4."/>
      <w:lvlJc w:val="left"/>
      <w:pPr>
        <w:tabs>
          <w:tab w:val="num" w:pos="2160"/>
        </w:tabs>
        <w:ind w:left="2160" w:hanging="1080"/>
      </w:pPr>
      <w:rPr>
        <w:rFonts w:cs="Times New Roman"/>
        <w:b/>
      </w:rPr>
    </w:lvl>
    <w:lvl w:ilvl="4">
      <w:start w:val="1"/>
      <w:numFmt w:val="decimal"/>
      <w:lvlText w:val="%1.%2.%3.%4.%5."/>
      <w:lvlJc w:val="left"/>
      <w:pPr>
        <w:tabs>
          <w:tab w:val="num" w:pos="2880"/>
        </w:tabs>
        <w:ind w:left="2880" w:hanging="1440"/>
      </w:pPr>
      <w:rPr>
        <w:rFonts w:cs="Times New Roman"/>
      </w:rPr>
    </w:lvl>
    <w:lvl w:ilvl="5">
      <w:start w:val="1"/>
      <w:numFmt w:val="decimal"/>
      <w:lvlText w:val="%1.%2.%3.%4.%5.%6."/>
      <w:lvlJc w:val="left"/>
      <w:pPr>
        <w:tabs>
          <w:tab w:val="num" w:pos="3600"/>
        </w:tabs>
        <w:ind w:left="3600" w:hanging="1800"/>
      </w:pPr>
      <w:rPr>
        <w:rFonts w:cs="Times New Roman"/>
      </w:rPr>
    </w:lvl>
    <w:lvl w:ilvl="6">
      <w:start w:val="1"/>
      <w:numFmt w:val="decimal"/>
      <w:lvlText w:val="%1.%2.%3.%4.%5.%6.%7."/>
      <w:lvlJc w:val="left"/>
      <w:pPr>
        <w:tabs>
          <w:tab w:val="num" w:pos="3960"/>
        </w:tabs>
        <w:ind w:left="3960" w:hanging="1800"/>
      </w:pPr>
      <w:rPr>
        <w:rFonts w:cs="Times New Roman"/>
      </w:rPr>
    </w:lvl>
    <w:lvl w:ilvl="7">
      <w:start w:val="1"/>
      <w:numFmt w:val="decimal"/>
      <w:lvlText w:val="%1.%2.%3.%4.%5.%6.%7.%8."/>
      <w:lvlJc w:val="left"/>
      <w:pPr>
        <w:tabs>
          <w:tab w:val="num" w:pos="4680"/>
        </w:tabs>
        <w:ind w:left="4680" w:hanging="2160"/>
      </w:pPr>
      <w:rPr>
        <w:rFonts w:cs="Times New Roman"/>
      </w:rPr>
    </w:lvl>
    <w:lvl w:ilvl="8">
      <w:start w:val="1"/>
      <w:numFmt w:val="decimal"/>
      <w:lvlText w:val="%1.%2.%3.%4.%5.%6.%7.%8.%9."/>
      <w:lvlJc w:val="left"/>
      <w:pPr>
        <w:tabs>
          <w:tab w:val="num" w:pos="5400"/>
        </w:tabs>
        <w:ind w:left="5400" w:hanging="2520"/>
      </w:pPr>
      <w:rPr>
        <w:rFonts w:cs="Times New Roman"/>
      </w:rPr>
    </w:lvl>
  </w:abstractNum>
  <w:abstractNum w:abstractNumId="7" w15:restartNumberingAfterBreak="0">
    <w:nsid w:val="0047432A"/>
    <w:multiLevelType w:val="hybridMultilevel"/>
    <w:tmpl w:val="D2A82214"/>
    <w:lvl w:ilvl="0" w:tplc="0426000F">
      <w:start w:val="1"/>
      <w:numFmt w:val="decimal"/>
      <w:lvlText w:val="%1."/>
      <w:lvlJc w:val="left"/>
      <w:pPr>
        <w:ind w:left="720" w:hanging="360"/>
      </w:pPr>
    </w:lvl>
    <w:lvl w:ilvl="1" w:tplc="04260019">
      <w:start w:val="1"/>
      <w:numFmt w:val="lowerLetter"/>
      <w:lvlText w:val="%2."/>
      <w:lvlJc w:val="left"/>
      <w:pPr>
        <w:ind w:left="1440" w:hanging="360"/>
      </w:pPr>
    </w:lvl>
    <w:lvl w:ilvl="2" w:tplc="0426001B">
      <w:start w:val="1"/>
      <w:numFmt w:val="lowerRoman"/>
      <w:lvlText w:val="%3."/>
      <w:lvlJc w:val="right"/>
      <w:pPr>
        <w:ind w:left="2160" w:hanging="180"/>
      </w:pPr>
    </w:lvl>
    <w:lvl w:ilvl="3" w:tplc="0426000F">
      <w:start w:val="1"/>
      <w:numFmt w:val="decimal"/>
      <w:lvlText w:val="%4."/>
      <w:lvlJc w:val="left"/>
      <w:pPr>
        <w:ind w:left="2880" w:hanging="360"/>
      </w:pPr>
    </w:lvl>
    <w:lvl w:ilvl="4" w:tplc="04260019">
      <w:start w:val="1"/>
      <w:numFmt w:val="lowerLetter"/>
      <w:lvlText w:val="%5."/>
      <w:lvlJc w:val="left"/>
      <w:pPr>
        <w:ind w:left="3600" w:hanging="360"/>
      </w:pPr>
    </w:lvl>
    <w:lvl w:ilvl="5" w:tplc="0426001B">
      <w:start w:val="1"/>
      <w:numFmt w:val="lowerRoman"/>
      <w:lvlText w:val="%6."/>
      <w:lvlJc w:val="right"/>
      <w:pPr>
        <w:ind w:left="4320" w:hanging="180"/>
      </w:pPr>
    </w:lvl>
    <w:lvl w:ilvl="6" w:tplc="0426000F">
      <w:start w:val="1"/>
      <w:numFmt w:val="decimal"/>
      <w:lvlText w:val="%7."/>
      <w:lvlJc w:val="left"/>
      <w:pPr>
        <w:ind w:left="5040" w:hanging="360"/>
      </w:pPr>
    </w:lvl>
    <w:lvl w:ilvl="7" w:tplc="04260019">
      <w:start w:val="1"/>
      <w:numFmt w:val="lowerLetter"/>
      <w:lvlText w:val="%8."/>
      <w:lvlJc w:val="left"/>
      <w:pPr>
        <w:ind w:left="5760" w:hanging="360"/>
      </w:pPr>
    </w:lvl>
    <w:lvl w:ilvl="8" w:tplc="0426001B">
      <w:start w:val="1"/>
      <w:numFmt w:val="lowerRoman"/>
      <w:lvlText w:val="%9."/>
      <w:lvlJc w:val="right"/>
      <w:pPr>
        <w:ind w:left="6480" w:hanging="180"/>
      </w:pPr>
    </w:lvl>
  </w:abstractNum>
  <w:abstractNum w:abstractNumId="8" w15:restartNumberingAfterBreak="0">
    <w:nsid w:val="01973B00"/>
    <w:multiLevelType w:val="hybridMultilevel"/>
    <w:tmpl w:val="CA9AF09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9" w15:restartNumberingAfterBreak="0">
    <w:nsid w:val="13BA6C6C"/>
    <w:multiLevelType w:val="multilevel"/>
    <w:tmpl w:val="894239AA"/>
    <w:styleLink w:val="List1"/>
    <w:lvl w:ilvl="0">
      <w:start w:val="1"/>
      <w:numFmt w:val="lowerRoman"/>
      <w:lvlText w:val="%1."/>
      <w:lvlJc w:val="left"/>
      <w:pPr>
        <w:tabs>
          <w:tab w:val="num" w:pos="720"/>
        </w:tabs>
        <w:ind w:left="720" w:hanging="464"/>
      </w:pPr>
      <w:rPr>
        <w:b/>
        <w:bCs/>
        <w:position w:val="0"/>
      </w:rPr>
    </w:lvl>
    <w:lvl w:ilvl="1">
      <w:start w:val="1"/>
      <w:numFmt w:val="lowerRoman"/>
      <w:lvlText w:val="%2."/>
      <w:lvlJc w:val="left"/>
      <w:pPr>
        <w:tabs>
          <w:tab w:val="num" w:pos="12484"/>
        </w:tabs>
        <w:ind w:left="12484"/>
      </w:pPr>
      <w:rPr>
        <w:b/>
        <w:bCs/>
        <w:position w:val="0"/>
      </w:rPr>
    </w:lvl>
    <w:lvl w:ilvl="2">
      <w:start w:val="1"/>
      <w:numFmt w:val="lowerRoman"/>
      <w:lvlText w:val="%3."/>
      <w:lvlJc w:val="left"/>
      <w:pPr>
        <w:tabs>
          <w:tab w:val="num" w:pos="12484"/>
        </w:tabs>
        <w:ind w:left="12484"/>
      </w:pPr>
      <w:rPr>
        <w:b/>
        <w:bCs/>
        <w:position w:val="0"/>
      </w:rPr>
    </w:lvl>
    <w:lvl w:ilvl="3">
      <w:start w:val="1"/>
      <w:numFmt w:val="lowerRoman"/>
      <w:lvlText w:val="%4."/>
      <w:lvlJc w:val="left"/>
      <w:pPr>
        <w:tabs>
          <w:tab w:val="num" w:pos="12484"/>
        </w:tabs>
        <w:ind w:left="12484"/>
      </w:pPr>
      <w:rPr>
        <w:b/>
        <w:bCs/>
        <w:position w:val="0"/>
      </w:rPr>
    </w:lvl>
    <w:lvl w:ilvl="4">
      <w:start w:val="1"/>
      <w:numFmt w:val="lowerRoman"/>
      <w:lvlText w:val="%5."/>
      <w:lvlJc w:val="left"/>
      <w:pPr>
        <w:tabs>
          <w:tab w:val="num" w:pos="12484"/>
        </w:tabs>
        <w:ind w:left="12484"/>
      </w:pPr>
      <w:rPr>
        <w:b/>
        <w:bCs/>
        <w:position w:val="0"/>
      </w:rPr>
    </w:lvl>
    <w:lvl w:ilvl="5">
      <w:start w:val="1"/>
      <w:numFmt w:val="lowerRoman"/>
      <w:lvlText w:val="%6."/>
      <w:lvlJc w:val="left"/>
      <w:pPr>
        <w:tabs>
          <w:tab w:val="num" w:pos="12484"/>
        </w:tabs>
        <w:ind w:left="12484"/>
      </w:pPr>
      <w:rPr>
        <w:b/>
        <w:bCs/>
        <w:position w:val="0"/>
      </w:rPr>
    </w:lvl>
    <w:lvl w:ilvl="6">
      <w:start w:val="1"/>
      <w:numFmt w:val="lowerRoman"/>
      <w:lvlText w:val="%7."/>
      <w:lvlJc w:val="left"/>
      <w:pPr>
        <w:tabs>
          <w:tab w:val="num" w:pos="12484"/>
        </w:tabs>
        <w:ind w:left="12484"/>
      </w:pPr>
      <w:rPr>
        <w:b/>
        <w:bCs/>
        <w:position w:val="0"/>
      </w:rPr>
    </w:lvl>
    <w:lvl w:ilvl="7">
      <w:start w:val="1"/>
      <w:numFmt w:val="lowerRoman"/>
      <w:lvlText w:val="%8."/>
      <w:lvlJc w:val="left"/>
      <w:pPr>
        <w:tabs>
          <w:tab w:val="num" w:pos="12484"/>
        </w:tabs>
        <w:ind w:left="12484"/>
      </w:pPr>
      <w:rPr>
        <w:b/>
        <w:bCs/>
        <w:position w:val="0"/>
      </w:rPr>
    </w:lvl>
    <w:lvl w:ilvl="8">
      <w:start w:val="1"/>
      <w:numFmt w:val="lowerRoman"/>
      <w:lvlText w:val="%9."/>
      <w:lvlJc w:val="left"/>
      <w:pPr>
        <w:tabs>
          <w:tab w:val="num" w:pos="12484"/>
        </w:tabs>
        <w:ind w:left="12484"/>
      </w:pPr>
      <w:rPr>
        <w:b/>
        <w:bCs/>
        <w:position w:val="0"/>
      </w:rPr>
    </w:lvl>
  </w:abstractNum>
  <w:abstractNum w:abstractNumId="10" w15:restartNumberingAfterBreak="0">
    <w:nsid w:val="178A3598"/>
    <w:multiLevelType w:val="multilevel"/>
    <w:tmpl w:val="E4ECB16A"/>
    <w:lvl w:ilvl="0">
      <w:start w:val="3"/>
      <w:numFmt w:val="decimal"/>
      <w:lvlText w:val="%1."/>
      <w:lvlJc w:val="left"/>
      <w:pPr>
        <w:ind w:left="360" w:hanging="360"/>
      </w:pPr>
      <w:rPr>
        <w:rFonts w:hint="default"/>
      </w:rPr>
    </w:lvl>
    <w:lvl w:ilvl="1">
      <w:start w:val="1"/>
      <w:numFmt w:val="decimal"/>
      <w:lvlText w:val="%1.%2."/>
      <w:lvlJc w:val="left"/>
      <w:pPr>
        <w:ind w:left="1069" w:hanging="360"/>
      </w:pPr>
      <w:rPr>
        <w:rFonts w:ascii="Century Gothic" w:hAnsi="Century Gothic" w:hint="default"/>
        <w:b w:val="0"/>
      </w:rPr>
    </w:lvl>
    <w:lvl w:ilvl="2">
      <w:start w:val="1"/>
      <w:numFmt w:val="decimal"/>
      <w:lvlText w:val="%1.%2.%3."/>
      <w:lvlJc w:val="left"/>
      <w:pPr>
        <w:ind w:left="2138" w:hanging="720"/>
      </w:pPr>
      <w:rPr>
        <w:rFonts w:ascii="Century Gothic" w:hAnsi="Century Gothic"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1" w15:restartNumberingAfterBreak="0">
    <w:nsid w:val="21C839A9"/>
    <w:multiLevelType w:val="multilevel"/>
    <w:tmpl w:val="6AE65D24"/>
    <w:styleLink w:val="LFO9"/>
    <w:lvl w:ilvl="0">
      <w:start w:val="1"/>
      <w:numFmt w:val="decimal"/>
      <w:pStyle w:val="Hipo-Heading1"/>
      <w:lvlText w:val="%1."/>
      <w:lvlJc w:val="left"/>
    </w:lvl>
    <w:lvl w:ilvl="1">
      <w:start w:val="1"/>
      <w:numFmt w:val="decimal"/>
      <w:lvlText w:val="%1.%2."/>
      <w:lvlJc w:val="left"/>
      <w:pPr>
        <w:ind w:left="284" w:firstLine="0"/>
      </w:pPr>
    </w:lvl>
    <w:lvl w:ilvl="2">
      <w:start w:val="1"/>
      <w:numFmt w:val="decimal"/>
      <w:lvlText w:val="%1.%2.%3."/>
      <w:lvlJc w:val="left"/>
      <w:pPr>
        <w:ind w:left="794" w:firstLine="0"/>
      </w:pPr>
    </w:lvl>
    <w:lvl w:ilvl="3">
      <w:start w:val="1"/>
      <w:numFmt w:val="decimal"/>
      <w:lvlText w:val="%1.%2.%3.%4."/>
      <w:lvlJc w:val="left"/>
      <w:pPr>
        <w:ind w:left="1191" w:firstLine="0"/>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1D92CC6"/>
    <w:multiLevelType w:val="hybridMultilevel"/>
    <w:tmpl w:val="CA9AF09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3" w15:restartNumberingAfterBreak="0">
    <w:nsid w:val="270F22FB"/>
    <w:multiLevelType w:val="multilevel"/>
    <w:tmpl w:val="4D8A31F4"/>
    <w:lvl w:ilvl="0">
      <w:start w:val="1"/>
      <w:numFmt w:val="decimal"/>
      <w:lvlText w:val="%1."/>
      <w:lvlJc w:val="left"/>
      <w:pPr>
        <w:ind w:left="1440" w:hanging="360"/>
      </w:pPr>
      <w:rPr>
        <w:rFonts w:hint="default"/>
        <w:b w:val="0"/>
      </w:rPr>
    </w:lvl>
    <w:lvl w:ilvl="1">
      <w:start w:val="2"/>
      <w:numFmt w:val="decimal"/>
      <w:isLgl/>
      <w:lvlText w:val="%1.%2."/>
      <w:lvlJc w:val="left"/>
      <w:pPr>
        <w:ind w:left="144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1800" w:hanging="720"/>
      </w:pPr>
      <w:rPr>
        <w:rFonts w:hint="default"/>
        <w:b w:val="0"/>
      </w:rPr>
    </w:lvl>
    <w:lvl w:ilvl="4">
      <w:start w:val="1"/>
      <w:numFmt w:val="decimal"/>
      <w:isLgl/>
      <w:lvlText w:val="%1.%2.%3.%4.%5."/>
      <w:lvlJc w:val="left"/>
      <w:pPr>
        <w:ind w:left="2160" w:hanging="1080"/>
      </w:pPr>
      <w:rPr>
        <w:rFonts w:hint="default"/>
        <w:b w:val="0"/>
      </w:rPr>
    </w:lvl>
    <w:lvl w:ilvl="5">
      <w:start w:val="1"/>
      <w:numFmt w:val="decimal"/>
      <w:isLgl/>
      <w:lvlText w:val="%1.%2.%3.%4.%5.%6."/>
      <w:lvlJc w:val="left"/>
      <w:pPr>
        <w:ind w:left="2160" w:hanging="1080"/>
      </w:pPr>
      <w:rPr>
        <w:rFonts w:hint="default"/>
        <w:b w:val="0"/>
      </w:rPr>
    </w:lvl>
    <w:lvl w:ilvl="6">
      <w:start w:val="1"/>
      <w:numFmt w:val="decimal"/>
      <w:isLgl/>
      <w:lvlText w:val="%1.%2.%3.%4.%5.%6.%7."/>
      <w:lvlJc w:val="left"/>
      <w:pPr>
        <w:ind w:left="2520" w:hanging="1440"/>
      </w:pPr>
      <w:rPr>
        <w:rFonts w:hint="default"/>
        <w:b w:val="0"/>
      </w:rPr>
    </w:lvl>
    <w:lvl w:ilvl="7">
      <w:start w:val="1"/>
      <w:numFmt w:val="decimal"/>
      <w:isLgl/>
      <w:lvlText w:val="%1.%2.%3.%4.%5.%6.%7.%8."/>
      <w:lvlJc w:val="left"/>
      <w:pPr>
        <w:ind w:left="2520" w:hanging="1440"/>
      </w:pPr>
      <w:rPr>
        <w:rFonts w:hint="default"/>
        <w:b w:val="0"/>
      </w:rPr>
    </w:lvl>
    <w:lvl w:ilvl="8">
      <w:start w:val="1"/>
      <w:numFmt w:val="decimal"/>
      <w:isLgl/>
      <w:lvlText w:val="%1.%2.%3.%4.%5.%6.%7.%8.%9."/>
      <w:lvlJc w:val="left"/>
      <w:pPr>
        <w:ind w:left="2880" w:hanging="1800"/>
      </w:pPr>
      <w:rPr>
        <w:rFonts w:hint="default"/>
        <w:b w:val="0"/>
      </w:rPr>
    </w:lvl>
  </w:abstractNum>
  <w:abstractNum w:abstractNumId="14" w15:restartNumberingAfterBreak="0">
    <w:nsid w:val="27802410"/>
    <w:multiLevelType w:val="hybridMultilevel"/>
    <w:tmpl w:val="7A3CD71C"/>
    <w:lvl w:ilvl="0" w:tplc="823E1302">
      <w:numFmt w:val="bullet"/>
      <w:lvlText w:val="-"/>
      <w:lvlJc w:val="left"/>
      <w:pPr>
        <w:ind w:left="720" w:hanging="360"/>
      </w:pPr>
      <w:rPr>
        <w:rFonts w:ascii="Arial" w:eastAsia="Times New Roman" w:hAnsi="Arial" w:cs="Aria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5" w15:restartNumberingAfterBreak="0">
    <w:nsid w:val="2BB87FAF"/>
    <w:multiLevelType w:val="multilevel"/>
    <w:tmpl w:val="7AF0B87E"/>
    <w:lvl w:ilvl="0">
      <w:start w:val="2"/>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b/>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180"/>
        </w:tabs>
        <w:ind w:left="180" w:hanging="720"/>
      </w:pPr>
      <w:rPr>
        <w:rFonts w:hint="default"/>
      </w:rPr>
    </w:lvl>
    <w:lvl w:ilvl="4">
      <w:start w:val="1"/>
      <w:numFmt w:val="decimal"/>
      <w:lvlText w:val="%1.%2.%3.%4.%5."/>
      <w:lvlJc w:val="left"/>
      <w:pPr>
        <w:tabs>
          <w:tab w:val="num" w:pos="360"/>
        </w:tabs>
        <w:ind w:left="360" w:hanging="1080"/>
      </w:pPr>
      <w:rPr>
        <w:rFonts w:hint="default"/>
      </w:rPr>
    </w:lvl>
    <w:lvl w:ilvl="5">
      <w:start w:val="1"/>
      <w:numFmt w:val="decimal"/>
      <w:lvlText w:val="%1.%2.%3.%4.%5.%6."/>
      <w:lvlJc w:val="left"/>
      <w:pPr>
        <w:tabs>
          <w:tab w:val="num" w:pos="180"/>
        </w:tabs>
        <w:ind w:left="180" w:hanging="1080"/>
      </w:pPr>
      <w:rPr>
        <w:rFonts w:hint="default"/>
      </w:rPr>
    </w:lvl>
    <w:lvl w:ilvl="6">
      <w:start w:val="1"/>
      <w:numFmt w:val="decimal"/>
      <w:lvlText w:val="%1.%2.%3.%4.%5.%6.%7."/>
      <w:lvlJc w:val="left"/>
      <w:pPr>
        <w:tabs>
          <w:tab w:val="num" w:pos="360"/>
        </w:tabs>
        <w:ind w:left="360" w:hanging="1440"/>
      </w:pPr>
      <w:rPr>
        <w:rFonts w:hint="default"/>
      </w:rPr>
    </w:lvl>
    <w:lvl w:ilvl="7">
      <w:start w:val="1"/>
      <w:numFmt w:val="decimal"/>
      <w:lvlText w:val="%1.%2.%3.%4.%5.%6.%7.%8."/>
      <w:lvlJc w:val="left"/>
      <w:pPr>
        <w:tabs>
          <w:tab w:val="num" w:pos="180"/>
        </w:tabs>
        <w:ind w:left="180" w:hanging="1440"/>
      </w:pPr>
      <w:rPr>
        <w:rFonts w:hint="default"/>
      </w:rPr>
    </w:lvl>
    <w:lvl w:ilvl="8">
      <w:start w:val="1"/>
      <w:numFmt w:val="decimal"/>
      <w:lvlText w:val="%1.%2.%3.%4.%5.%6.%7.%8.%9."/>
      <w:lvlJc w:val="left"/>
      <w:pPr>
        <w:tabs>
          <w:tab w:val="num" w:pos="360"/>
        </w:tabs>
        <w:ind w:left="360" w:hanging="1800"/>
      </w:pPr>
      <w:rPr>
        <w:rFonts w:hint="default"/>
      </w:rPr>
    </w:lvl>
  </w:abstractNum>
  <w:abstractNum w:abstractNumId="16" w15:restartNumberingAfterBreak="0">
    <w:nsid w:val="309B72E7"/>
    <w:multiLevelType w:val="multilevel"/>
    <w:tmpl w:val="CE68E7F4"/>
    <w:styleLink w:val="List51"/>
    <w:lvl w:ilvl="0">
      <w:numFmt w:val="bullet"/>
      <w:lvlText w:val="■"/>
      <w:lvlJc w:val="left"/>
      <w:pPr>
        <w:tabs>
          <w:tab w:val="num" w:pos="720"/>
        </w:tabs>
        <w:ind w:left="720" w:hanging="360"/>
      </w:pPr>
      <w:rPr>
        <w:position w:val="0"/>
        <w:sz w:val="22"/>
        <w:szCs w:val="22"/>
        <w:rtl w:val="0"/>
      </w:rPr>
    </w:lvl>
    <w:lvl w:ilvl="1">
      <w:start w:val="1"/>
      <w:numFmt w:val="bullet"/>
      <w:lvlText w:val="■"/>
      <w:lvlJc w:val="left"/>
      <w:pPr>
        <w:tabs>
          <w:tab w:val="num" w:pos="12600"/>
        </w:tabs>
        <w:ind w:left="12600"/>
      </w:pPr>
      <w:rPr>
        <w:position w:val="0"/>
        <w:sz w:val="22"/>
        <w:szCs w:val="22"/>
        <w:rtl w:val="0"/>
      </w:rPr>
    </w:lvl>
    <w:lvl w:ilvl="2">
      <w:start w:val="1"/>
      <w:numFmt w:val="bullet"/>
      <w:lvlText w:val="■"/>
      <w:lvlJc w:val="left"/>
      <w:pPr>
        <w:tabs>
          <w:tab w:val="num" w:pos="12600"/>
        </w:tabs>
        <w:ind w:left="12600"/>
      </w:pPr>
      <w:rPr>
        <w:position w:val="0"/>
        <w:sz w:val="22"/>
        <w:szCs w:val="22"/>
        <w:rtl w:val="0"/>
      </w:rPr>
    </w:lvl>
    <w:lvl w:ilvl="3">
      <w:start w:val="1"/>
      <w:numFmt w:val="bullet"/>
      <w:lvlText w:val="■"/>
      <w:lvlJc w:val="left"/>
      <w:pPr>
        <w:tabs>
          <w:tab w:val="num" w:pos="12600"/>
        </w:tabs>
        <w:ind w:left="12600"/>
      </w:pPr>
      <w:rPr>
        <w:position w:val="0"/>
        <w:sz w:val="22"/>
        <w:szCs w:val="22"/>
        <w:rtl w:val="0"/>
      </w:rPr>
    </w:lvl>
    <w:lvl w:ilvl="4">
      <w:start w:val="1"/>
      <w:numFmt w:val="bullet"/>
      <w:lvlText w:val="■"/>
      <w:lvlJc w:val="left"/>
      <w:pPr>
        <w:tabs>
          <w:tab w:val="num" w:pos="12600"/>
        </w:tabs>
        <w:ind w:left="12600"/>
      </w:pPr>
      <w:rPr>
        <w:position w:val="0"/>
        <w:sz w:val="22"/>
        <w:szCs w:val="22"/>
        <w:rtl w:val="0"/>
      </w:rPr>
    </w:lvl>
    <w:lvl w:ilvl="5">
      <w:start w:val="1"/>
      <w:numFmt w:val="bullet"/>
      <w:lvlText w:val="■"/>
      <w:lvlJc w:val="left"/>
      <w:pPr>
        <w:tabs>
          <w:tab w:val="num" w:pos="12600"/>
        </w:tabs>
        <w:ind w:left="12600"/>
      </w:pPr>
      <w:rPr>
        <w:position w:val="0"/>
        <w:sz w:val="22"/>
        <w:szCs w:val="22"/>
        <w:rtl w:val="0"/>
      </w:rPr>
    </w:lvl>
    <w:lvl w:ilvl="6">
      <w:start w:val="1"/>
      <w:numFmt w:val="bullet"/>
      <w:lvlText w:val="■"/>
      <w:lvlJc w:val="left"/>
      <w:pPr>
        <w:tabs>
          <w:tab w:val="num" w:pos="12600"/>
        </w:tabs>
        <w:ind w:left="12600"/>
      </w:pPr>
      <w:rPr>
        <w:position w:val="0"/>
        <w:sz w:val="22"/>
        <w:szCs w:val="22"/>
        <w:rtl w:val="0"/>
      </w:rPr>
    </w:lvl>
    <w:lvl w:ilvl="7">
      <w:start w:val="1"/>
      <w:numFmt w:val="bullet"/>
      <w:lvlText w:val="■"/>
      <w:lvlJc w:val="left"/>
      <w:pPr>
        <w:tabs>
          <w:tab w:val="num" w:pos="12600"/>
        </w:tabs>
        <w:ind w:left="12600"/>
      </w:pPr>
      <w:rPr>
        <w:position w:val="0"/>
        <w:sz w:val="22"/>
        <w:szCs w:val="22"/>
        <w:rtl w:val="0"/>
      </w:rPr>
    </w:lvl>
    <w:lvl w:ilvl="8">
      <w:start w:val="1"/>
      <w:numFmt w:val="bullet"/>
      <w:lvlText w:val="■"/>
      <w:lvlJc w:val="left"/>
      <w:pPr>
        <w:tabs>
          <w:tab w:val="num" w:pos="12600"/>
        </w:tabs>
        <w:ind w:left="12600"/>
      </w:pPr>
      <w:rPr>
        <w:position w:val="0"/>
        <w:sz w:val="22"/>
        <w:szCs w:val="22"/>
        <w:rtl w:val="0"/>
      </w:rPr>
    </w:lvl>
  </w:abstractNum>
  <w:abstractNum w:abstractNumId="17" w15:restartNumberingAfterBreak="0">
    <w:nsid w:val="33EC19BC"/>
    <w:multiLevelType w:val="multilevel"/>
    <w:tmpl w:val="F3B64958"/>
    <w:lvl w:ilvl="0">
      <w:start w:val="4"/>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8" w15:restartNumberingAfterBreak="0">
    <w:nsid w:val="35DF79A3"/>
    <w:multiLevelType w:val="multilevel"/>
    <w:tmpl w:val="3494887C"/>
    <w:lvl w:ilvl="0">
      <w:start w:val="1"/>
      <w:numFmt w:val="decimal"/>
      <w:lvlText w:val="%1."/>
      <w:lvlJc w:val="left"/>
      <w:pPr>
        <w:tabs>
          <w:tab w:val="num" w:pos="360"/>
        </w:tabs>
        <w:ind w:left="360" w:hanging="360"/>
      </w:pPr>
      <w:rPr>
        <w:rFonts w:hint="default"/>
      </w:rPr>
    </w:lvl>
    <w:lvl w:ilvl="1">
      <w:start w:val="1"/>
      <w:numFmt w:val="decimal"/>
      <w:pStyle w:val="virsraksts11"/>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B3071A0"/>
    <w:multiLevelType w:val="multilevel"/>
    <w:tmpl w:val="76D0664E"/>
    <w:lvl w:ilvl="0">
      <w:start w:val="1"/>
      <w:numFmt w:val="decimal"/>
      <w:lvlText w:val="%1."/>
      <w:lvlJc w:val="left"/>
      <w:pPr>
        <w:tabs>
          <w:tab w:val="num" w:pos="360"/>
        </w:tabs>
        <w:ind w:left="0" w:firstLine="0"/>
      </w:pPr>
      <w:rPr>
        <w:rFonts w:cs="Times New Roman"/>
      </w:rPr>
    </w:lvl>
    <w:lvl w:ilvl="1">
      <w:start w:val="1"/>
      <w:numFmt w:val="decimal"/>
      <w:lvlText w:val="%1.%2."/>
      <w:lvlJc w:val="left"/>
      <w:pPr>
        <w:tabs>
          <w:tab w:val="num" w:pos="1380"/>
        </w:tabs>
        <w:ind w:left="1380" w:hanging="480"/>
      </w:pPr>
      <w:rPr>
        <w:rFonts w:cs="Times New Roman"/>
        <w:sz w:val="20"/>
        <w:szCs w:val="20"/>
      </w:rPr>
    </w:lvl>
    <w:lvl w:ilvl="2">
      <w:start w:val="1"/>
      <w:numFmt w:val="decimal"/>
      <w:lvlText w:val="%1.%2.%3."/>
      <w:lvlJc w:val="left"/>
      <w:pPr>
        <w:tabs>
          <w:tab w:val="num" w:pos="720"/>
        </w:tabs>
        <w:ind w:left="720" w:hanging="720"/>
      </w:pPr>
      <w:rPr>
        <w:rFonts w:cs="Times New Roman"/>
        <w:sz w:val="20"/>
        <w:szCs w:val="20"/>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20" w15:restartNumberingAfterBreak="0">
    <w:nsid w:val="3D9A1078"/>
    <w:multiLevelType w:val="multilevel"/>
    <w:tmpl w:val="E3F00604"/>
    <w:numStyleLink w:val="List0"/>
  </w:abstractNum>
  <w:abstractNum w:abstractNumId="21" w15:restartNumberingAfterBreak="0">
    <w:nsid w:val="3DD12993"/>
    <w:multiLevelType w:val="multilevel"/>
    <w:tmpl w:val="2216FA72"/>
    <w:lvl w:ilvl="0">
      <w:start w:val="1"/>
      <w:numFmt w:val="decimal"/>
      <w:pStyle w:val="Numeracija"/>
      <w:suff w:val="space"/>
      <w:lvlText w:val="%1."/>
      <w:lvlJc w:val="left"/>
      <w:pPr>
        <w:ind w:left="360" w:hanging="360"/>
      </w:pPr>
      <w:rPr>
        <w:rFonts w:hint="default"/>
        <w:b/>
        <w:i w:val="0"/>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lang w:val="lv-LV"/>
      </w:rPr>
    </w:lvl>
    <w:lvl w:ilvl="3">
      <w:start w:val="1"/>
      <w:numFmt w:val="decimal"/>
      <w:lvlText w:val="%1.%2.%3.%4."/>
      <w:lvlJc w:val="left"/>
      <w:pPr>
        <w:tabs>
          <w:tab w:val="num" w:pos="907"/>
        </w:tabs>
        <w:ind w:left="907" w:hanging="907"/>
      </w:pPr>
      <w:rPr>
        <w:rFonts w:hint="default"/>
      </w:rPr>
    </w:lvl>
    <w:lvl w:ilvl="4">
      <w:start w:val="1"/>
      <w:numFmt w:val="decimal"/>
      <w:lvlText w:val="%1.%2.%3.%4.%5."/>
      <w:lvlJc w:val="left"/>
      <w:pPr>
        <w:tabs>
          <w:tab w:val="num" w:pos="1134"/>
        </w:tabs>
        <w:ind w:left="1134" w:hanging="1134"/>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2" w15:restartNumberingAfterBreak="0">
    <w:nsid w:val="3E7C541D"/>
    <w:multiLevelType w:val="hybridMultilevel"/>
    <w:tmpl w:val="3992F428"/>
    <w:lvl w:ilvl="0" w:tplc="42146482">
      <w:start w:val="1"/>
      <w:numFmt w:val="decimal"/>
      <w:lvlText w:val="%1."/>
      <w:lvlJc w:val="left"/>
      <w:pPr>
        <w:ind w:left="1069" w:hanging="360"/>
      </w:pPr>
      <w:rPr>
        <w:rFonts w:hint="default"/>
        <w:b/>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3ED355C2"/>
    <w:multiLevelType w:val="multilevel"/>
    <w:tmpl w:val="582A9DF0"/>
    <w:lvl w:ilvl="0">
      <w:start w:val="3"/>
      <w:numFmt w:val="decimal"/>
      <w:lvlText w:val="%1."/>
      <w:lvlJc w:val="left"/>
      <w:pPr>
        <w:tabs>
          <w:tab w:val="num" w:pos="420"/>
        </w:tabs>
        <w:ind w:left="420" w:hanging="420"/>
      </w:pPr>
      <w:rPr>
        <w:rFonts w:hint="default"/>
        <w:sz w:val="24"/>
        <w:szCs w:val="24"/>
        <w:lang w:val="lv-LV"/>
      </w:rPr>
    </w:lvl>
    <w:lvl w:ilvl="1">
      <w:start w:val="1"/>
      <w:numFmt w:val="decimal"/>
      <w:lvlText w:val="%1.%2."/>
      <w:lvlJc w:val="left"/>
      <w:pPr>
        <w:tabs>
          <w:tab w:val="num" w:pos="720"/>
        </w:tabs>
        <w:ind w:left="720" w:hanging="720"/>
      </w:pPr>
      <w:rPr>
        <w:rFonts w:hint="default"/>
        <w:b w:val="0"/>
        <w:sz w:val="24"/>
        <w:szCs w:val="24"/>
      </w:rPr>
    </w:lvl>
    <w:lvl w:ilvl="2">
      <w:start w:val="1"/>
      <w:numFmt w:val="decimal"/>
      <w:lvlText w:val="%1.%2.%3."/>
      <w:lvlJc w:val="left"/>
      <w:pPr>
        <w:tabs>
          <w:tab w:val="num" w:pos="1288"/>
        </w:tabs>
        <w:ind w:left="1288" w:hanging="720"/>
      </w:pPr>
      <w:rPr>
        <w:rFonts w:hint="default"/>
        <w:b w:val="0"/>
        <w:sz w:val="24"/>
        <w:lang w:val="lv-LV"/>
      </w:rPr>
    </w:lvl>
    <w:lvl w:ilvl="3">
      <w:start w:val="6"/>
      <w:numFmt w:val="bullet"/>
      <w:lvlText w:val="-"/>
      <w:lvlJc w:val="left"/>
      <w:pPr>
        <w:tabs>
          <w:tab w:val="num" w:pos="1222"/>
        </w:tabs>
        <w:ind w:left="1222" w:hanging="1080"/>
      </w:pPr>
      <w:rPr>
        <w:rFonts w:hint="default"/>
        <w:color w:val="auto"/>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4" w15:restartNumberingAfterBreak="0">
    <w:nsid w:val="419250C9"/>
    <w:multiLevelType w:val="multilevel"/>
    <w:tmpl w:val="C7A0C522"/>
    <w:lvl w:ilvl="0">
      <w:start w:val="9"/>
      <w:numFmt w:val="decimal"/>
      <w:lvlText w:val="%1."/>
      <w:lvlJc w:val="left"/>
      <w:pPr>
        <w:ind w:left="540" w:hanging="540"/>
      </w:pPr>
      <w:rPr>
        <w:rFonts w:hint="default"/>
      </w:rPr>
    </w:lvl>
    <w:lvl w:ilvl="1">
      <w:start w:val="2"/>
      <w:numFmt w:val="decimal"/>
      <w:lvlText w:val="%1.%2."/>
      <w:lvlJc w:val="left"/>
      <w:pPr>
        <w:ind w:left="1620" w:hanging="54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 w15:restartNumberingAfterBreak="0">
    <w:nsid w:val="43710CFF"/>
    <w:multiLevelType w:val="hybridMultilevel"/>
    <w:tmpl w:val="C77C791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6" w15:restartNumberingAfterBreak="0">
    <w:nsid w:val="4532412C"/>
    <w:multiLevelType w:val="hybridMultilevel"/>
    <w:tmpl w:val="63FC1D34"/>
    <w:lvl w:ilvl="0" w:tplc="E5F46E06">
      <w:start w:val="1"/>
      <w:numFmt w:val="decimal"/>
      <w:lvlText w:val="4.3.8.%1."/>
      <w:lvlJc w:val="left"/>
      <w:pPr>
        <w:ind w:left="720" w:hanging="360"/>
      </w:pPr>
    </w:lvl>
    <w:lvl w:ilvl="1" w:tplc="04260019">
      <w:start w:val="1"/>
      <w:numFmt w:val="lowerLetter"/>
      <w:lvlText w:val="%2."/>
      <w:lvlJc w:val="left"/>
      <w:pPr>
        <w:ind w:left="1440" w:hanging="360"/>
      </w:pPr>
    </w:lvl>
    <w:lvl w:ilvl="2" w:tplc="0426001B">
      <w:start w:val="1"/>
      <w:numFmt w:val="lowerRoman"/>
      <w:lvlText w:val="%3."/>
      <w:lvlJc w:val="right"/>
      <w:pPr>
        <w:ind w:left="2160" w:hanging="180"/>
      </w:pPr>
    </w:lvl>
    <w:lvl w:ilvl="3" w:tplc="0426000F">
      <w:start w:val="1"/>
      <w:numFmt w:val="decimal"/>
      <w:lvlText w:val="%4."/>
      <w:lvlJc w:val="left"/>
      <w:pPr>
        <w:ind w:left="2880" w:hanging="360"/>
      </w:pPr>
    </w:lvl>
    <w:lvl w:ilvl="4" w:tplc="04260019">
      <w:start w:val="1"/>
      <w:numFmt w:val="lowerLetter"/>
      <w:lvlText w:val="%5."/>
      <w:lvlJc w:val="left"/>
      <w:pPr>
        <w:ind w:left="3600" w:hanging="360"/>
      </w:pPr>
    </w:lvl>
    <w:lvl w:ilvl="5" w:tplc="0426001B">
      <w:start w:val="1"/>
      <w:numFmt w:val="lowerRoman"/>
      <w:lvlText w:val="%6."/>
      <w:lvlJc w:val="right"/>
      <w:pPr>
        <w:ind w:left="4320" w:hanging="180"/>
      </w:pPr>
    </w:lvl>
    <w:lvl w:ilvl="6" w:tplc="0426000F">
      <w:start w:val="1"/>
      <w:numFmt w:val="decimal"/>
      <w:lvlText w:val="%7."/>
      <w:lvlJc w:val="left"/>
      <w:pPr>
        <w:ind w:left="5040" w:hanging="360"/>
      </w:pPr>
    </w:lvl>
    <w:lvl w:ilvl="7" w:tplc="04260019">
      <w:start w:val="1"/>
      <w:numFmt w:val="lowerLetter"/>
      <w:lvlText w:val="%8."/>
      <w:lvlJc w:val="left"/>
      <w:pPr>
        <w:ind w:left="5760" w:hanging="360"/>
      </w:pPr>
    </w:lvl>
    <w:lvl w:ilvl="8" w:tplc="0426001B">
      <w:start w:val="1"/>
      <w:numFmt w:val="lowerRoman"/>
      <w:lvlText w:val="%9."/>
      <w:lvlJc w:val="right"/>
      <w:pPr>
        <w:ind w:left="6480" w:hanging="180"/>
      </w:pPr>
    </w:lvl>
  </w:abstractNum>
  <w:abstractNum w:abstractNumId="27" w15:restartNumberingAfterBreak="0">
    <w:nsid w:val="459F2D9D"/>
    <w:multiLevelType w:val="multilevel"/>
    <w:tmpl w:val="5A1C75EA"/>
    <w:styleLink w:val="List41"/>
    <w:lvl w:ilvl="0">
      <w:numFmt w:val="bullet"/>
      <w:lvlText w:val="■"/>
      <w:lvlJc w:val="left"/>
      <w:pPr>
        <w:tabs>
          <w:tab w:val="num" w:pos="720"/>
        </w:tabs>
        <w:ind w:left="720" w:hanging="360"/>
      </w:pPr>
      <w:rPr>
        <w:position w:val="0"/>
        <w:sz w:val="22"/>
        <w:szCs w:val="22"/>
        <w:rtl w:val="0"/>
      </w:rPr>
    </w:lvl>
    <w:lvl w:ilvl="1">
      <w:start w:val="1"/>
      <w:numFmt w:val="bullet"/>
      <w:lvlText w:val="■"/>
      <w:lvlJc w:val="left"/>
      <w:pPr>
        <w:tabs>
          <w:tab w:val="num" w:pos="12600"/>
        </w:tabs>
        <w:ind w:left="12600"/>
      </w:pPr>
      <w:rPr>
        <w:position w:val="0"/>
        <w:sz w:val="22"/>
        <w:szCs w:val="22"/>
        <w:rtl w:val="0"/>
      </w:rPr>
    </w:lvl>
    <w:lvl w:ilvl="2">
      <w:start w:val="1"/>
      <w:numFmt w:val="bullet"/>
      <w:lvlText w:val="■"/>
      <w:lvlJc w:val="left"/>
      <w:pPr>
        <w:tabs>
          <w:tab w:val="num" w:pos="12600"/>
        </w:tabs>
        <w:ind w:left="12600"/>
      </w:pPr>
      <w:rPr>
        <w:position w:val="0"/>
        <w:sz w:val="22"/>
        <w:szCs w:val="22"/>
        <w:rtl w:val="0"/>
      </w:rPr>
    </w:lvl>
    <w:lvl w:ilvl="3">
      <w:start w:val="1"/>
      <w:numFmt w:val="bullet"/>
      <w:lvlText w:val="■"/>
      <w:lvlJc w:val="left"/>
      <w:pPr>
        <w:tabs>
          <w:tab w:val="num" w:pos="12600"/>
        </w:tabs>
        <w:ind w:left="12600"/>
      </w:pPr>
      <w:rPr>
        <w:position w:val="0"/>
        <w:sz w:val="22"/>
        <w:szCs w:val="22"/>
        <w:rtl w:val="0"/>
      </w:rPr>
    </w:lvl>
    <w:lvl w:ilvl="4">
      <w:start w:val="1"/>
      <w:numFmt w:val="bullet"/>
      <w:lvlText w:val="■"/>
      <w:lvlJc w:val="left"/>
      <w:pPr>
        <w:tabs>
          <w:tab w:val="num" w:pos="12600"/>
        </w:tabs>
        <w:ind w:left="12600"/>
      </w:pPr>
      <w:rPr>
        <w:position w:val="0"/>
        <w:sz w:val="22"/>
        <w:szCs w:val="22"/>
        <w:rtl w:val="0"/>
      </w:rPr>
    </w:lvl>
    <w:lvl w:ilvl="5">
      <w:start w:val="1"/>
      <w:numFmt w:val="bullet"/>
      <w:lvlText w:val="■"/>
      <w:lvlJc w:val="left"/>
      <w:pPr>
        <w:tabs>
          <w:tab w:val="num" w:pos="12600"/>
        </w:tabs>
        <w:ind w:left="12600"/>
      </w:pPr>
      <w:rPr>
        <w:position w:val="0"/>
        <w:sz w:val="22"/>
        <w:szCs w:val="22"/>
        <w:rtl w:val="0"/>
      </w:rPr>
    </w:lvl>
    <w:lvl w:ilvl="6">
      <w:start w:val="1"/>
      <w:numFmt w:val="bullet"/>
      <w:lvlText w:val="■"/>
      <w:lvlJc w:val="left"/>
      <w:pPr>
        <w:tabs>
          <w:tab w:val="num" w:pos="12600"/>
        </w:tabs>
        <w:ind w:left="12600"/>
      </w:pPr>
      <w:rPr>
        <w:position w:val="0"/>
        <w:sz w:val="22"/>
        <w:szCs w:val="22"/>
        <w:rtl w:val="0"/>
      </w:rPr>
    </w:lvl>
    <w:lvl w:ilvl="7">
      <w:start w:val="1"/>
      <w:numFmt w:val="bullet"/>
      <w:lvlText w:val="■"/>
      <w:lvlJc w:val="left"/>
      <w:pPr>
        <w:tabs>
          <w:tab w:val="num" w:pos="12600"/>
        </w:tabs>
        <w:ind w:left="12600"/>
      </w:pPr>
      <w:rPr>
        <w:position w:val="0"/>
        <w:sz w:val="22"/>
        <w:szCs w:val="22"/>
        <w:rtl w:val="0"/>
      </w:rPr>
    </w:lvl>
    <w:lvl w:ilvl="8">
      <w:start w:val="1"/>
      <w:numFmt w:val="bullet"/>
      <w:lvlText w:val="■"/>
      <w:lvlJc w:val="left"/>
      <w:pPr>
        <w:tabs>
          <w:tab w:val="num" w:pos="12600"/>
        </w:tabs>
        <w:ind w:left="12600"/>
      </w:pPr>
      <w:rPr>
        <w:position w:val="0"/>
        <w:sz w:val="22"/>
        <w:szCs w:val="22"/>
        <w:rtl w:val="0"/>
      </w:rPr>
    </w:lvl>
  </w:abstractNum>
  <w:abstractNum w:abstractNumId="28" w15:restartNumberingAfterBreak="0">
    <w:nsid w:val="51474E54"/>
    <w:multiLevelType w:val="multilevel"/>
    <w:tmpl w:val="42400EF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1B376A9"/>
    <w:multiLevelType w:val="hybridMultilevel"/>
    <w:tmpl w:val="DD302CBA"/>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30" w15:restartNumberingAfterBreak="0">
    <w:nsid w:val="54906FC0"/>
    <w:multiLevelType w:val="hybridMultilevel"/>
    <w:tmpl w:val="ECB0DE9A"/>
    <w:lvl w:ilvl="0" w:tplc="04260001">
      <w:start w:val="1"/>
      <w:numFmt w:val="bullet"/>
      <w:lvlText w:val=""/>
      <w:lvlJc w:val="left"/>
      <w:pPr>
        <w:tabs>
          <w:tab w:val="num" w:pos="1080"/>
        </w:tabs>
        <w:ind w:left="1080" w:hanging="360"/>
      </w:pPr>
      <w:rPr>
        <w:rFonts w:ascii="Symbol" w:hAnsi="Symbol" w:hint="default"/>
      </w:rPr>
    </w:lvl>
    <w:lvl w:ilvl="1" w:tplc="04260003" w:tentative="1">
      <w:start w:val="1"/>
      <w:numFmt w:val="bullet"/>
      <w:lvlText w:val="o"/>
      <w:lvlJc w:val="left"/>
      <w:pPr>
        <w:tabs>
          <w:tab w:val="num" w:pos="1800"/>
        </w:tabs>
        <w:ind w:left="1800" w:hanging="360"/>
      </w:pPr>
      <w:rPr>
        <w:rFonts w:ascii="Courier New" w:hAnsi="Courier New" w:cs="Courier New" w:hint="default"/>
      </w:rPr>
    </w:lvl>
    <w:lvl w:ilvl="2" w:tplc="04260005" w:tentative="1">
      <w:start w:val="1"/>
      <w:numFmt w:val="bullet"/>
      <w:lvlText w:val=""/>
      <w:lvlJc w:val="left"/>
      <w:pPr>
        <w:tabs>
          <w:tab w:val="num" w:pos="2520"/>
        </w:tabs>
        <w:ind w:left="2520" w:hanging="360"/>
      </w:pPr>
      <w:rPr>
        <w:rFonts w:ascii="Wingdings" w:hAnsi="Wingdings" w:hint="default"/>
      </w:rPr>
    </w:lvl>
    <w:lvl w:ilvl="3" w:tplc="04260001" w:tentative="1">
      <w:start w:val="1"/>
      <w:numFmt w:val="bullet"/>
      <w:lvlText w:val=""/>
      <w:lvlJc w:val="left"/>
      <w:pPr>
        <w:tabs>
          <w:tab w:val="num" w:pos="3240"/>
        </w:tabs>
        <w:ind w:left="3240" w:hanging="360"/>
      </w:pPr>
      <w:rPr>
        <w:rFonts w:ascii="Symbol" w:hAnsi="Symbol" w:hint="default"/>
      </w:rPr>
    </w:lvl>
    <w:lvl w:ilvl="4" w:tplc="04260003" w:tentative="1">
      <w:start w:val="1"/>
      <w:numFmt w:val="bullet"/>
      <w:lvlText w:val="o"/>
      <w:lvlJc w:val="left"/>
      <w:pPr>
        <w:tabs>
          <w:tab w:val="num" w:pos="3960"/>
        </w:tabs>
        <w:ind w:left="3960" w:hanging="360"/>
      </w:pPr>
      <w:rPr>
        <w:rFonts w:ascii="Courier New" w:hAnsi="Courier New" w:cs="Courier New" w:hint="default"/>
      </w:rPr>
    </w:lvl>
    <w:lvl w:ilvl="5" w:tplc="04260005" w:tentative="1">
      <w:start w:val="1"/>
      <w:numFmt w:val="bullet"/>
      <w:lvlText w:val=""/>
      <w:lvlJc w:val="left"/>
      <w:pPr>
        <w:tabs>
          <w:tab w:val="num" w:pos="4680"/>
        </w:tabs>
        <w:ind w:left="4680" w:hanging="360"/>
      </w:pPr>
      <w:rPr>
        <w:rFonts w:ascii="Wingdings" w:hAnsi="Wingdings" w:hint="default"/>
      </w:rPr>
    </w:lvl>
    <w:lvl w:ilvl="6" w:tplc="04260001" w:tentative="1">
      <w:start w:val="1"/>
      <w:numFmt w:val="bullet"/>
      <w:lvlText w:val=""/>
      <w:lvlJc w:val="left"/>
      <w:pPr>
        <w:tabs>
          <w:tab w:val="num" w:pos="5400"/>
        </w:tabs>
        <w:ind w:left="5400" w:hanging="360"/>
      </w:pPr>
      <w:rPr>
        <w:rFonts w:ascii="Symbol" w:hAnsi="Symbol" w:hint="default"/>
      </w:rPr>
    </w:lvl>
    <w:lvl w:ilvl="7" w:tplc="04260003" w:tentative="1">
      <w:start w:val="1"/>
      <w:numFmt w:val="bullet"/>
      <w:lvlText w:val="o"/>
      <w:lvlJc w:val="left"/>
      <w:pPr>
        <w:tabs>
          <w:tab w:val="num" w:pos="6120"/>
        </w:tabs>
        <w:ind w:left="6120" w:hanging="360"/>
      </w:pPr>
      <w:rPr>
        <w:rFonts w:ascii="Courier New" w:hAnsi="Courier New" w:cs="Courier New" w:hint="default"/>
      </w:rPr>
    </w:lvl>
    <w:lvl w:ilvl="8" w:tplc="0426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61B24757"/>
    <w:multiLevelType w:val="hybridMultilevel"/>
    <w:tmpl w:val="18082C8E"/>
    <w:lvl w:ilvl="0" w:tplc="87E61CB8">
      <w:numFmt w:val="bullet"/>
      <w:lvlText w:val=""/>
      <w:lvlJc w:val="left"/>
      <w:pPr>
        <w:ind w:left="1080" w:hanging="360"/>
      </w:pPr>
      <w:rPr>
        <w:rFonts w:ascii="Symbol" w:eastAsia="Times New Roman" w:hAnsi="Symbol" w:cs="Times New Roman"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32" w15:restartNumberingAfterBreak="0">
    <w:nsid w:val="61FD74BA"/>
    <w:multiLevelType w:val="hybridMultilevel"/>
    <w:tmpl w:val="CBDC5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014FD1"/>
    <w:multiLevelType w:val="multilevel"/>
    <w:tmpl w:val="B540039E"/>
    <w:styleLink w:val="List21"/>
    <w:lvl w:ilvl="0">
      <w:start w:val="1"/>
      <w:numFmt w:val="lowerRoman"/>
      <w:lvlText w:val="%1."/>
      <w:lvlJc w:val="left"/>
      <w:pPr>
        <w:tabs>
          <w:tab w:val="num" w:pos="720"/>
        </w:tabs>
        <w:ind w:left="720" w:hanging="360"/>
      </w:pPr>
      <w:rPr>
        <w:position w:val="0"/>
        <w:sz w:val="22"/>
        <w:szCs w:val="22"/>
        <w:rtl w:val="0"/>
      </w:rPr>
    </w:lvl>
    <w:lvl w:ilvl="1">
      <w:start w:val="1"/>
      <w:numFmt w:val="lowerRoman"/>
      <w:lvlText w:val="%2."/>
      <w:lvlJc w:val="left"/>
      <w:pPr>
        <w:tabs>
          <w:tab w:val="num" w:pos="12600"/>
        </w:tabs>
        <w:ind w:left="12600"/>
      </w:pPr>
      <w:rPr>
        <w:position w:val="0"/>
        <w:sz w:val="22"/>
        <w:szCs w:val="22"/>
        <w:rtl w:val="0"/>
      </w:rPr>
    </w:lvl>
    <w:lvl w:ilvl="2">
      <w:start w:val="1"/>
      <w:numFmt w:val="lowerRoman"/>
      <w:lvlText w:val="%3."/>
      <w:lvlJc w:val="left"/>
      <w:pPr>
        <w:tabs>
          <w:tab w:val="num" w:pos="12600"/>
        </w:tabs>
        <w:ind w:left="12600"/>
      </w:pPr>
      <w:rPr>
        <w:position w:val="0"/>
        <w:sz w:val="22"/>
        <w:szCs w:val="22"/>
        <w:rtl w:val="0"/>
      </w:rPr>
    </w:lvl>
    <w:lvl w:ilvl="3">
      <w:start w:val="1"/>
      <w:numFmt w:val="lowerRoman"/>
      <w:lvlText w:val="%4."/>
      <w:lvlJc w:val="left"/>
      <w:pPr>
        <w:tabs>
          <w:tab w:val="num" w:pos="12600"/>
        </w:tabs>
        <w:ind w:left="12600"/>
      </w:pPr>
      <w:rPr>
        <w:position w:val="0"/>
        <w:sz w:val="22"/>
        <w:szCs w:val="22"/>
        <w:rtl w:val="0"/>
      </w:rPr>
    </w:lvl>
    <w:lvl w:ilvl="4">
      <w:start w:val="1"/>
      <w:numFmt w:val="lowerRoman"/>
      <w:lvlText w:val="%5."/>
      <w:lvlJc w:val="left"/>
      <w:pPr>
        <w:tabs>
          <w:tab w:val="num" w:pos="12600"/>
        </w:tabs>
        <w:ind w:left="12600"/>
      </w:pPr>
      <w:rPr>
        <w:position w:val="0"/>
        <w:sz w:val="22"/>
        <w:szCs w:val="22"/>
        <w:rtl w:val="0"/>
      </w:rPr>
    </w:lvl>
    <w:lvl w:ilvl="5">
      <w:start w:val="1"/>
      <w:numFmt w:val="lowerRoman"/>
      <w:lvlText w:val="%6."/>
      <w:lvlJc w:val="left"/>
      <w:pPr>
        <w:tabs>
          <w:tab w:val="num" w:pos="12600"/>
        </w:tabs>
        <w:ind w:left="12600"/>
      </w:pPr>
      <w:rPr>
        <w:position w:val="0"/>
        <w:sz w:val="22"/>
        <w:szCs w:val="22"/>
        <w:rtl w:val="0"/>
      </w:rPr>
    </w:lvl>
    <w:lvl w:ilvl="6">
      <w:start w:val="1"/>
      <w:numFmt w:val="lowerRoman"/>
      <w:lvlText w:val="%7."/>
      <w:lvlJc w:val="left"/>
      <w:pPr>
        <w:tabs>
          <w:tab w:val="num" w:pos="12600"/>
        </w:tabs>
        <w:ind w:left="12600"/>
      </w:pPr>
      <w:rPr>
        <w:position w:val="0"/>
        <w:sz w:val="22"/>
        <w:szCs w:val="22"/>
        <w:rtl w:val="0"/>
      </w:rPr>
    </w:lvl>
    <w:lvl w:ilvl="7">
      <w:start w:val="1"/>
      <w:numFmt w:val="lowerRoman"/>
      <w:lvlText w:val="%8."/>
      <w:lvlJc w:val="left"/>
      <w:pPr>
        <w:tabs>
          <w:tab w:val="num" w:pos="12600"/>
        </w:tabs>
        <w:ind w:left="12600"/>
      </w:pPr>
      <w:rPr>
        <w:position w:val="0"/>
        <w:sz w:val="22"/>
        <w:szCs w:val="22"/>
        <w:rtl w:val="0"/>
      </w:rPr>
    </w:lvl>
    <w:lvl w:ilvl="8">
      <w:start w:val="1"/>
      <w:numFmt w:val="lowerRoman"/>
      <w:lvlText w:val="%9."/>
      <w:lvlJc w:val="left"/>
      <w:pPr>
        <w:tabs>
          <w:tab w:val="num" w:pos="12600"/>
        </w:tabs>
        <w:ind w:left="12600"/>
      </w:pPr>
      <w:rPr>
        <w:position w:val="0"/>
        <w:sz w:val="22"/>
        <w:szCs w:val="22"/>
        <w:rtl w:val="0"/>
      </w:rPr>
    </w:lvl>
  </w:abstractNum>
  <w:abstractNum w:abstractNumId="34" w15:restartNumberingAfterBreak="0">
    <w:nsid w:val="679D3B77"/>
    <w:multiLevelType w:val="multilevel"/>
    <w:tmpl w:val="F38E20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A120203"/>
    <w:multiLevelType w:val="multilevel"/>
    <w:tmpl w:val="809C6CE0"/>
    <w:lvl w:ilvl="0">
      <w:start w:val="3"/>
      <w:numFmt w:val="decimal"/>
      <w:lvlText w:val="%1."/>
      <w:lvlJc w:val="left"/>
      <w:pPr>
        <w:ind w:left="360" w:hanging="360"/>
      </w:pPr>
      <w:rPr>
        <w:rFonts w:hint="default"/>
        <w:sz w:val="20"/>
        <w:szCs w:val="20"/>
      </w:rPr>
    </w:lvl>
    <w:lvl w:ilvl="1">
      <w:start w:val="1"/>
      <w:numFmt w:val="decimal"/>
      <w:lvlText w:val="%1.%2."/>
      <w:lvlJc w:val="left"/>
      <w:pPr>
        <w:ind w:left="1620" w:hanging="360"/>
      </w:pPr>
      <w:rPr>
        <w:rFonts w:hint="default"/>
        <w:b w:val="0"/>
        <w:i w:val="0"/>
        <w:sz w:val="20"/>
        <w:szCs w:val="20"/>
      </w:rPr>
    </w:lvl>
    <w:lvl w:ilvl="2">
      <w:start w:val="1"/>
      <w:numFmt w:val="decimal"/>
      <w:lvlText w:val="%1.%2.%3."/>
      <w:lvlJc w:val="left"/>
      <w:pPr>
        <w:ind w:left="2989" w:hanging="720"/>
      </w:pPr>
      <w:rPr>
        <w:rFonts w:hint="default"/>
        <w:i w:val="0"/>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36" w15:restartNumberingAfterBreak="0">
    <w:nsid w:val="733D3D53"/>
    <w:multiLevelType w:val="hybridMultilevel"/>
    <w:tmpl w:val="77CEA55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7" w15:restartNumberingAfterBreak="0">
    <w:nsid w:val="755A485A"/>
    <w:multiLevelType w:val="multilevel"/>
    <w:tmpl w:val="E3F00604"/>
    <w:styleLink w:val="List0"/>
    <w:lvl w:ilvl="0">
      <w:start w:val="1"/>
      <w:numFmt w:val="lowerRoman"/>
      <w:lvlText w:val="%1."/>
      <w:lvlJc w:val="left"/>
      <w:pPr>
        <w:tabs>
          <w:tab w:val="num" w:pos="720"/>
        </w:tabs>
        <w:ind w:left="720" w:hanging="464"/>
      </w:pPr>
      <w:rPr>
        <w:position w:val="0"/>
        <w:sz w:val="22"/>
        <w:szCs w:val="22"/>
        <w:rtl w:val="0"/>
      </w:rPr>
    </w:lvl>
    <w:lvl w:ilvl="1">
      <w:start w:val="1"/>
      <w:numFmt w:val="lowerRoman"/>
      <w:lvlText w:val="%2."/>
      <w:lvlJc w:val="left"/>
      <w:pPr>
        <w:tabs>
          <w:tab w:val="num" w:pos="12484"/>
        </w:tabs>
        <w:ind w:left="12484"/>
      </w:pPr>
      <w:rPr>
        <w:position w:val="0"/>
        <w:sz w:val="22"/>
        <w:szCs w:val="22"/>
        <w:rtl w:val="0"/>
      </w:rPr>
    </w:lvl>
    <w:lvl w:ilvl="2">
      <w:start w:val="1"/>
      <w:numFmt w:val="lowerRoman"/>
      <w:lvlText w:val="%3."/>
      <w:lvlJc w:val="left"/>
      <w:pPr>
        <w:tabs>
          <w:tab w:val="num" w:pos="12484"/>
        </w:tabs>
        <w:ind w:left="12484"/>
      </w:pPr>
      <w:rPr>
        <w:position w:val="0"/>
        <w:sz w:val="22"/>
        <w:szCs w:val="22"/>
        <w:rtl w:val="0"/>
      </w:rPr>
    </w:lvl>
    <w:lvl w:ilvl="3">
      <w:start w:val="1"/>
      <w:numFmt w:val="lowerRoman"/>
      <w:lvlText w:val="%4."/>
      <w:lvlJc w:val="left"/>
      <w:pPr>
        <w:tabs>
          <w:tab w:val="num" w:pos="12484"/>
        </w:tabs>
        <w:ind w:left="12484"/>
      </w:pPr>
      <w:rPr>
        <w:position w:val="0"/>
        <w:sz w:val="22"/>
        <w:szCs w:val="22"/>
        <w:rtl w:val="0"/>
      </w:rPr>
    </w:lvl>
    <w:lvl w:ilvl="4">
      <w:start w:val="1"/>
      <w:numFmt w:val="lowerRoman"/>
      <w:lvlText w:val="%5."/>
      <w:lvlJc w:val="left"/>
      <w:pPr>
        <w:tabs>
          <w:tab w:val="num" w:pos="12484"/>
        </w:tabs>
        <w:ind w:left="12484"/>
      </w:pPr>
      <w:rPr>
        <w:position w:val="0"/>
        <w:sz w:val="22"/>
        <w:szCs w:val="22"/>
        <w:rtl w:val="0"/>
      </w:rPr>
    </w:lvl>
    <w:lvl w:ilvl="5">
      <w:start w:val="1"/>
      <w:numFmt w:val="lowerRoman"/>
      <w:lvlText w:val="%6."/>
      <w:lvlJc w:val="left"/>
      <w:pPr>
        <w:tabs>
          <w:tab w:val="num" w:pos="12484"/>
        </w:tabs>
        <w:ind w:left="12484"/>
      </w:pPr>
      <w:rPr>
        <w:position w:val="0"/>
        <w:sz w:val="22"/>
        <w:szCs w:val="22"/>
        <w:rtl w:val="0"/>
      </w:rPr>
    </w:lvl>
    <w:lvl w:ilvl="6">
      <w:start w:val="1"/>
      <w:numFmt w:val="lowerRoman"/>
      <w:lvlText w:val="%7."/>
      <w:lvlJc w:val="left"/>
      <w:pPr>
        <w:tabs>
          <w:tab w:val="num" w:pos="12484"/>
        </w:tabs>
        <w:ind w:left="12484"/>
      </w:pPr>
      <w:rPr>
        <w:position w:val="0"/>
        <w:sz w:val="22"/>
        <w:szCs w:val="22"/>
        <w:rtl w:val="0"/>
      </w:rPr>
    </w:lvl>
    <w:lvl w:ilvl="7">
      <w:start w:val="1"/>
      <w:numFmt w:val="lowerRoman"/>
      <w:lvlText w:val="%8."/>
      <w:lvlJc w:val="left"/>
      <w:pPr>
        <w:tabs>
          <w:tab w:val="num" w:pos="12484"/>
        </w:tabs>
        <w:ind w:left="12484"/>
      </w:pPr>
      <w:rPr>
        <w:position w:val="0"/>
        <w:sz w:val="22"/>
        <w:szCs w:val="22"/>
        <w:rtl w:val="0"/>
      </w:rPr>
    </w:lvl>
    <w:lvl w:ilvl="8">
      <w:start w:val="1"/>
      <w:numFmt w:val="lowerRoman"/>
      <w:lvlText w:val="%9."/>
      <w:lvlJc w:val="left"/>
      <w:pPr>
        <w:tabs>
          <w:tab w:val="num" w:pos="12484"/>
        </w:tabs>
        <w:ind w:left="12484"/>
      </w:pPr>
      <w:rPr>
        <w:position w:val="0"/>
        <w:sz w:val="22"/>
        <w:szCs w:val="22"/>
        <w:rtl w:val="0"/>
      </w:rPr>
    </w:lvl>
  </w:abstractNum>
  <w:abstractNum w:abstractNumId="38" w15:restartNumberingAfterBreak="0">
    <w:nsid w:val="763D59B2"/>
    <w:multiLevelType w:val="multilevel"/>
    <w:tmpl w:val="55C4ACC4"/>
    <w:lvl w:ilvl="0">
      <w:start w:val="1"/>
      <w:numFmt w:val="decimal"/>
      <w:pStyle w:val="1NODAUVIRSRAKSTI"/>
      <w:lvlText w:val="%1."/>
      <w:lvlJc w:val="left"/>
      <w:pPr>
        <w:ind w:left="2911" w:hanging="360"/>
      </w:pPr>
      <w:rPr>
        <w:b/>
      </w:rPr>
    </w:lvl>
    <w:lvl w:ilvl="1">
      <w:start w:val="1"/>
      <w:numFmt w:val="decimal"/>
      <w:pStyle w:val="11punkts"/>
      <w:lvlText w:val="%1.%2."/>
      <w:lvlJc w:val="left"/>
      <w:pPr>
        <w:ind w:left="792" w:hanging="432"/>
      </w:pPr>
      <w:rPr>
        <w:b w:val="0"/>
        <w:strike w:val="0"/>
        <w:dstrike w:val="0"/>
        <w:u w:val="none"/>
        <w:effect w:val="none"/>
      </w:rPr>
    </w:lvl>
    <w:lvl w:ilvl="2">
      <w:start w:val="1"/>
      <w:numFmt w:val="decimal"/>
      <w:pStyle w:val="222"/>
      <w:lvlText w:val="%1.%2.%3."/>
      <w:lvlJc w:val="left"/>
      <w:pPr>
        <w:ind w:left="1354" w:hanging="504"/>
      </w:pPr>
      <w:rPr>
        <w:b w:val="0"/>
        <w:i w:val="0"/>
      </w:rPr>
    </w:lvl>
    <w:lvl w:ilvl="3">
      <w:start w:val="1"/>
      <w:numFmt w:val="decimal"/>
      <w:pStyle w:val="3333"/>
      <w:lvlText w:val="%1.%2.%3.%4."/>
      <w:lvlJc w:val="left"/>
      <w:pPr>
        <w:ind w:left="1728" w:hanging="648"/>
      </w:pPr>
      <w:rPr>
        <w:b w:val="0"/>
        <w:b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D031EA0"/>
    <w:multiLevelType w:val="multilevel"/>
    <w:tmpl w:val="B4743E58"/>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b w:val="0"/>
        <w:i w:val="0"/>
      </w:rPr>
    </w:lvl>
    <w:lvl w:ilvl="3">
      <w:start w:val="1"/>
      <w:numFmt w:val="decimal"/>
      <w:pStyle w:val="Heading4"/>
      <w:lvlText w:val="%1.%2.%3.%4."/>
      <w:lvlJc w:val="left"/>
      <w:pPr>
        <w:tabs>
          <w:tab w:val="num" w:pos="1080"/>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40" w15:restartNumberingAfterBreak="0">
    <w:nsid w:val="7F5D59D7"/>
    <w:multiLevelType w:val="multilevel"/>
    <w:tmpl w:val="892E4902"/>
    <w:styleLink w:val="List31"/>
    <w:lvl w:ilvl="0">
      <w:start w:val="1"/>
      <w:numFmt w:val="lowerRoman"/>
      <w:lvlText w:val="%1."/>
      <w:lvlJc w:val="left"/>
      <w:pPr>
        <w:tabs>
          <w:tab w:val="num" w:pos="720"/>
        </w:tabs>
        <w:ind w:left="720" w:hanging="360"/>
      </w:pPr>
      <w:rPr>
        <w:position w:val="0"/>
        <w:sz w:val="22"/>
        <w:szCs w:val="22"/>
        <w:rtl w:val="0"/>
      </w:rPr>
    </w:lvl>
    <w:lvl w:ilvl="1">
      <w:start w:val="1"/>
      <w:numFmt w:val="lowerRoman"/>
      <w:lvlText w:val="%2."/>
      <w:lvlJc w:val="left"/>
      <w:pPr>
        <w:tabs>
          <w:tab w:val="num" w:pos="12600"/>
        </w:tabs>
        <w:ind w:left="12600"/>
      </w:pPr>
      <w:rPr>
        <w:position w:val="0"/>
        <w:sz w:val="22"/>
        <w:szCs w:val="22"/>
        <w:rtl w:val="0"/>
      </w:rPr>
    </w:lvl>
    <w:lvl w:ilvl="2">
      <w:start w:val="1"/>
      <w:numFmt w:val="lowerRoman"/>
      <w:lvlText w:val="%3."/>
      <w:lvlJc w:val="left"/>
      <w:pPr>
        <w:tabs>
          <w:tab w:val="num" w:pos="12600"/>
        </w:tabs>
        <w:ind w:left="12600"/>
      </w:pPr>
      <w:rPr>
        <w:position w:val="0"/>
        <w:sz w:val="22"/>
        <w:szCs w:val="22"/>
        <w:rtl w:val="0"/>
      </w:rPr>
    </w:lvl>
    <w:lvl w:ilvl="3">
      <w:start w:val="1"/>
      <w:numFmt w:val="lowerRoman"/>
      <w:lvlText w:val="%4."/>
      <w:lvlJc w:val="left"/>
      <w:pPr>
        <w:tabs>
          <w:tab w:val="num" w:pos="12600"/>
        </w:tabs>
        <w:ind w:left="12600"/>
      </w:pPr>
      <w:rPr>
        <w:position w:val="0"/>
        <w:sz w:val="22"/>
        <w:szCs w:val="22"/>
        <w:rtl w:val="0"/>
      </w:rPr>
    </w:lvl>
    <w:lvl w:ilvl="4">
      <w:start w:val="1"/>
      <w:numFmt w:val="lowerRoman"/>
      <w:lvlText w:val="%5."/>
      <w:lvlJc w:val="left"/>
      <w:pPr>
        <w:tabs>
          <w:tab w:val="num" w:pos="12600"/>
        </w:tabs>
        <w:ind w:left="12600"/>
      </w:pPr>
      <w:rPr>
        <w:position w:val="0"/>
        <w:sz w:val="22"/>
        <w:szCs w:val="22"/>
        <w:rtl w:val="0"/>
      </w:rPr>
    </w:lvl>
    <w:lvl w:ilvl="5">
      <w:start w:val="1"/>
      <w:numFmt w:val="lowerRoman"/>
      <w:lvlText w:val="%6."/>
      <w:lvlJc w:val="left"/>
      <w:pPr>
        <w:tabs>
          <w:tab w:val="num" w:pos="12600"/>
        </w:tabs>
        <w:ind w:left="12600"/>
      </w:pPr>
      <w:rPr>
        <w:position w:val="0"/>
        <w:sz w:val="22"/>
        <w:szCs w:val="22"/>
        <w:rtl w:val="0"/>
      </w:rPr>
    </w:lvl>
    <w:lvl w:ilvl="6">
      <w:start w:val="1"/>
      <w:numFmt w:val="lowerRoman"/>
      <w:lvlText w:val="%7."/>
      <w:lvlJc w:val="left"/>
      <w:pPr>
        <w:tabs>
          <w:tab w:val="num" w:pos="12600"/>
        </w:tabs>
        <w:ind w:left="12600"/>
      </w:pPr>
      <w:rPr>
        <w:position w:val="0"/>
        <w:sz w:val="22"/>
        <w:szCs w:val="22"/>
        <w:rtl w:val="0"/>
      </w:rPr>
    </w:lvl>
    <w:lvl w:ilvl="7">
      <w:start w:val="1"/>
      <w:numFmt w:val="lowerRoman"/>
      <w:lvlText w:val="%8."/>
      <w:lvlJc w:val="left"/>
      <w:pPr>
        <w:tabs>
          <w:tab w:val="num" w:pos="12600"/>
        </w:tabs>
        <w:ind w:left="12600"/>
      </w:pPr>
      <w:rPr>
        <w:position w:val="0"/>
        <w:sz w:val="22"/>
        <w:szCs w:val="22"/>
        <w:rtl w:val="0"/>
      </w:rPr>
    </w:lvl>
    <w:lvl w:ilvl="8">
      <w:start w:val="1"/>
      <w:numFmt w:val="lowerRoman"/>
      <w:lvlText w:val="%9."/>
      <w:lvlJc w:val="left"/>
      <w:pPr>
        <w:tabs>
          <w:tab w:val="num" w:pos="12600"/>
        </w:tabs>
        <w:ind w:left="12600"/>
      </w:pPr>
      <w:rPr>
        <w:position w:val="0"/>
        <w:sz w:val="22"/>
        <w:szCs w:val="22"/>
        <w:rtl w:val="0"/>
      </w:rPr>
    </w:lvl>
  </w:abstractNum>
  <w:num w:numId="1" w16cid:durableId="184173741">
    <w:abstractNumId w:val="39"/>
  </w:num>
  <w:num w:numId="2" w16cid:durableId="692152628">
    <w:abstractNumId w:val="21"/>
  </w:num>
  <w:num w:numId="3" w16cid:durableId="1123188306">
    <w:abstractNumId w:val="11"/>
  </w:num>
  <w:num w:numId="4" w16cid:durableId="188370561">
    <w:abstractNumId w:val="18"/>
  </w:num>
  <w:num w:numId="5" w16cid:durableId="200829581">
    <w:abstractNumId w:val="37"/>
  </w:num>
  <w:num w:numId="6" w16cid:durableId="1886091314">
    <w:abstractNumId w:val="9"/>
  </w:num>
  <w:num w:numId="7" w16cid:durableId="86076289">
    <w:abstractNumId w:val="33"/>
  </w:num>
  <w:num w:numId="8" w16cid:durableId="1924099875">
    <w:abstractNumId w:val="40"/>
  </w:num>
  <w:num w:numId="9" w16cid:durableId="1164082562">
    <w:abstractNumId w:val="27"/>
  </w:num>
  <w:num w:numId="10" w16cid:durableId="389882731">
    <w:abstractNumId w:val="16"/>
  </w:num>
  <w:num w:numId="11" w16cid:durableId="1675035227">
    <w:abstractNumId w:val="22"/>
  </w:num>
  <w:num w:numId="12" w16cid:durableId="925578253">
    <w:abstractNumId w:val="17"/>
  </w:num>
  <w:num w:numId="13" w16cid:durableId="502747723">
    <w:abstractNumId w:val="32"/>
  </w:num>
  <w:num w:numId="14" w16cid:durableId="38221960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37002437">
    <w:abstractNumId w:val="31"/>
  </w:num>
  <w:num w:numId="16" w16cid:durableId="2032417047">
    <w:abstractNumId w:val="23"/>
  </w:num>
  <w:num w:numId="17" w16cid:durableId="775102475">
    <w:abstractNumId w:val="29"/>
  </w:num>
  <w:num w:numId="18" w16cid:durableId="1879774319">
    <w:abstractNumId w:val="4"/>
  </w:num>
  <w:num w:numId="19" w16cid:durableId="1721129867">
    <w:abstractNumId w:val="5"/>
  </w:num>
  <w:num w:numId="20" w16cid:durableId="2073119254">
    <w:abstractNumId w:val="6"/>
  </w:num>
  <w:num w:numId="21" w16cid:durableId="1732731828">
    <w:abstractNumId w:val="14"/>
  </w:num>
  <w:num w:numId="22" w16cid:durableId="1446655510">
    <w:abstractNumId w:val="36"/>
  </w:num>
  <w:num w:numId="23" w16cid:durableId="1100025944">
    <w:abstractNumId w:val="8"/>
  </w:num>
  <w:num w:numId="24" w16cid:durableId="1420104980">
    <w:abstractNumId w:val="12"/>
  </w:num>
  <w:num w:numId="25" w16cid:durableId="2095321167">
    <w:abstractNumId w:val="35"/>
  </w:num>
  <w:num w:numId="26" w16cid:durableId="1106579726">
    <w:abstractNumId w:val="28"/>
  </w:num>
  <w:num w:numId="27" w16cid:durableId="1967464216">
    <w:abstractNumId w:val="10"/>
  </w:num>
  <w:num w:numId="28" w16cid:durableId="34355835">
    <w:abstractNumId w:val="34"/>
  </w:num>
  <w:num w:numId="29" w16cid:durableId="1335108489">
    <w:abstractNumId w:val="24"/>
  </w:num>
  <w:num w:numId="30" w16cid:durableId="2053143985">
    <w:abstractNumId w:val="25"/>
  </w:num>
  <w:num w:numId="31" w16cid:durableId="1082944595">
    <w:abstractNumId w:val="30"/>
  </w:num>
  <w:num w:numId="32" w16cid:durableId="1144274435">
    <w:abstractNumId w:val="15"/>
  </w:num>
  <w:num w:numId="33" w16cid:durableId="490752386">
    <w:abstractNumId w:val="20"/>
    <w:lvlOverride w:ilvl="0">
      <w:lvl w:ilvl="0">
        <w:start w:val="8"/>
        <w:numFmt w:val="decimal"/>
        <w:lvlText w:val="%1."/>
        <w:lvlJc w:val="left"/>
        <w:pPr>
          <w:tabs>
            <w:tab w:val="num" w:pos="709"/>
          </w:tabs>
          <w:ind w:left="709" w:hanging="709"/>
        </w:pPr>
        <w:rPr>
          <w:b/>
          <w:bCs/>
          <w:color w:val="000000"/>
          <w:position w:val="0"/>
          <w:sz w:val="22"/>
          <w:szCs w:val="22"/>
          <w:rtl w:val="0"/>
        </w:rPr>
      </w:lvl>
    </w:lvlOverride>
    <w:lvlOverride w:ilvl="1">
      <w:lvl w:ilvl="1">
        <w:start w:val="1"/>
        <w:numFmt w:val="decimal"/>
        <w:lvlText w:val="%1.%2."/>
        <w:lvlJc w:val="left"/>
        <w:pPr>
          <w:tabs>
            <w:tab w:val="num" w:pos="1590"/>
          </w:tabs>
          <w:ind w:left="1590" w:hanging="330"/>
        </w:pPr>
        <w:rPr>
          <w:b w:val="0"/>
          <w:bCs/>
          <w:color w:val="000000"/>
          <w:position w:val="0"/>
          <w:sz w:val="22"/>
          <w:szCs w:val="22"/>
          <w:rtl w:val="0"/>
        </w:rPr>
      </w:lvl>
    </w:lvlOverride>
    <w:lvlOverride w:ilvl="2">
      <w:lvl w:ilvl="2">
        <w:start w:val="1"/>
        <w:numFmt w:val="decimal"/>
        <w:lvlText w:val="%1.%2.%3."/>
        <w:lvlJc w:val="left"/>
        <w:pPr>
          <w:tabs>
            <w:tab w:val="num" w:pos="2929"/>
          </w:tabs>
          <w:ind w:left="2929" w:hanging="660"/>
        </w:pPr>
        <w:rPr>
          <w:b w:val="0"/>
          <w:bCs w:val="0"/>
          <w:color w:val="000000"/>
          <w:position w:val="0"/>
          <w:sz w:val="22"/>
          <w:szCs w:val="22"/>
          <w:rtl w:val="0"/>
        </w:rPr>
      </w:lvl>
    </w:lvlOverride>
    <w:lvlOverride w:ilvl="3">
      <w:lvl w:ilvl="3">
        <w:start w:val="1"/>
        <w:numFmt w:val="decimal"/>
        <w:lvlText w:val="%1.%2.%3.%4."/>
        <w:lvlJc w:val="left"/>
        <w:pPr>
          <w:tabs>
            <w:tab w:val="num" w:pos="4440"/>
          </w:tabs>
          <w:ind w:left="4440" w:hanging="660"/>
        </w:pPr>
        <w:rPr>
          <w:b/>
          <w:bCs/>
          <w:color w:val="000000"/>
          <w:position w:val="0"/>
          <w:sz w:val="22"/>
          <w:szCs w:val="22"/>
          <w:rtl w:val="0"/>
        </w:rPr>
      </w:lvl>
    </w:lvlOverride>
    <w:lvlOverride w:ilvl="4">
      <w:lvl w:ilvl="4">
        <w:start w:val="1"/>
        <w:numFmt w:val="decimal"/>
        <w:lvlText w:val="%1.%2.%3.%4.%5."/>
        <w:lvlJc w:val="left"/>
        <w:pPr>
          <w:tabs>
            <w:tab w:val="num" w:pos="6030"/>
          </w:tabs>
          <w:ind w:left="6030" w:hanging="990"/>
        </w:pPr>
        <w:rPr>
          <w:b/>
          <w:bCs/>
          <w:color w:val="000000"/>
          <w:position w:val="0"/>
          <w:sz w:val="22"/>
          <w:szCs w:val="22"/>
          <w:rtl w:val="0"/>
        </w:rPr>
      </w:lvl>
    </w:lvlOverride>
    <w:lvlOverride w:ilvl="5">
      <w:lvl w:ilvl="5">
        <w:start w:val="1"/>
        <w:numFmt w:val="decimal"/>
        <w:lvlText w:val="%1.%2.%3.%4.%5.%6."/>
        <w:lvlJc w:val="left"/>
        <w:pPr>
          <w:tabs>
            <w:tab w:val="num" w:pos="7290"/>
          </w:tabs>
          <w:ind w:left="7290" w:hanging="990"/>
        </w:pPr>
        <w:rPr>
          <w:b/>
          <w:bCs/>
          <w:color w:val="000000"/>
          <w:position w:val="0"/>
          <w:sz w:val="22"/>
          <w:szCs w:val="22"/>
          <w:rtl w:val="0"/>
        </w:rPr>
      </w:lvl>
    </w:lvlOverride>
    <w:lvlOverride w:ilvl="6">
      <w:lvl w:ilvl="6">
        <w:start w:val="1"/>
        <w:numFmt w:val="decimal"/>
        <w:lvlText w:val="%1.%2.%3.%4.%5.%6.%7."/>
        <w:lvlJc w:val="left"/>
        <w:pPr>
          <w:tabs>
            <w:tab w:val="num" w:pos="8880"/>
          </w:tabs>
          <w:ind w:left="8880" w:hanging="1320"/>
        </w:pPr>
        <w:rPr>
          <w:b/>
          <w:bCs/>
          <w:color w:val="000000"/>
          <w:position w:val="0"/>
          <w:sz w:val="22"/>
          <w:szCs w:val="22"/>
          <w:rtl w:val="0"/>
        </w:rPr>
      </w:lvl>
    </w:lvlOverride>
    <w:lvlOverride w:ilvl="7">
      <w:lvl w:ilvl="7">
        <w:start w:val="1"/>
        <w:numFmt w:val="decimal"/>
        <w:lvlText w:val="%1.%2.%3.%4.%5.%6.%7.%8."/>
        <w:lvlJc w:val="left"/>
        <w:pPr>
          <w:tabs>
            <w:tab w:val="num" w:pos="10140"/>
          </w:tabs>
          <w:ind w:left="10140" w:hanging="1320"/>
        </w:pPr>
        <w:rPr>
          <w:b/>
          <w:bCs/>
          <w:color w:val="000000"/>
          <w:position w:val="0"/>
          <w:sz w:val="22"/>
          <w:szCs w:val="22"/>
          <w:rtl w:val="0"/>
        </w:rPr>
      </w:lvl>
    </w:lvlOverride>
    <w:lvlOverride w:ilvl="8">
      <w:lvl w:ilvl="8">
        <w:start w:val="1"/>
        <w:numFmt w:val="decimal"/>
        <w:lvlText w:val="%1.%2.%3.%4.%5.%6.%7.%8.%9."/>
        <w:lvlJc w:val="left"/>
        <w:pPr>
          <w:tabs>
            <w:tab w:val="num" w:pos="11730"/>
          </w:tabs>
          <w:ind w:left="11730" w:hanging="1650"/>
        </w:pPr>
        <w:rPr>
          <w:b/>
          <w:bCs/>
          <w:color w:val="000000"/>
          <w:position w:val="0"/>
          <w:sz w:val="22"/>
          <w:szCs w:val="22"/>
          <w:rtl w:val="0"/>
        </w:rPr>
      </w:lvl>
    </w:lvlOverride>
  </w:num>
  <w:num w:numId="34" w16cid:durableId="15555798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3869468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6080370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8284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8575629">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D63"/>
    <w:rsid w:val="0000001A"/>
    <w:rsid w:val="000002AD"/>
    <w:rsid w:val="00002F8B"/>
    <w:rsid w:val="0000301A"/>
    <w:rsid w:val="0000544D"/>
    <w:rsid w:val="00005D0C"/>
    <w:rsid w:val="0000774D"/>
    <w:rsid w:val="00010478"/>
    <w:rsid w:val="000105EE"/>
    <w:rsid w:val="0001090E"/>
    <w:rsid w:val="00011135"/>
    <w:rsid w:val="0001206E"/>
    <w:rsid w:val="000126BC"/>
    <w:rsid w:val="00012DF5"/>
    <w:rsid w:val="00012E73"/>
    <w:rsid w:val="000146D4"/>
    <w:rsid w:val="00014B8D"/>
    <w:rsid w:val="00014E98"/>
    <w:rsid w:val="00015007"/>
    <w:rsid w:val="00017239"/>
    <w:rsid w:val="00020BC4"/>
    <w:rsid w:val="00021BFA"/>
    <w:rsid w:val="0002251E"/>
    <w:rsid w:val="00022AF2"/>
    <w:rsid w:val="00022D03"/>
    <w:rsid w:val="0002323B"/>
    <w:rsid w:val="00023951"/>
    <w:rsid w:val="00024F9F"/>
    <w:rsid w:val="00025782"/>
    <w:rsid w:val="0003271F"/>
    <w:rsid w:val="00034532"/>
    <w:rsid w:val="0003507F"/>
    <w:rsid w:val="00036EE3"/>
    <w:rsid w:val="000375B4"/>
    <w:rsid w:val="00037B05"/>
    <w:rsid w:val="00041E50"/>
    <w:rsid w:val="00042221"/>
    <w:rsid w:val="00042249"/>
    <w:rsid w:val="00042352"/>
    <w:rsid w:val="000428A6"/>
    <w:rsid w:val="00047CB8"/>
    <w:rsid w:val="00050BAA"/>
    <w:rsid w:val="000513F0"/>
    <w:rsid w:val="00051AB6"/>
    <w:rsid w:val="0005732A"/>
    <w:rsid w:val="00057672"/>
    <w:rsid w:val="00060460"/>
    <w:rsid w:val="00060E81"/>
    <w:rsid w:val="00064752"/>
    <w:rsid w:val="00064C40"/>
    <w:rsid w:val="0006620B"/>
    <w:rsid w:val="000674F4"/>
    <w:rsid w:val="000713D4"/>
    <w:rsid w:val="00071ECA"/>
    <w:rsid w:val="0007441F"/>
    <w:rsid w:val="00074966"/>
    <w:rsid w:val="0007675D"/>
    <w:rsid w:val="00076CAE"/>
    <w:rsid w:val="00084BAC"/>
    <w:rsid w:val="000854F5"/>
    <w:rsid w:val="000915DF"/>
    <w:rsid w:val="00091A51"/>
    <w:rsid w:val="00093F4B"/>
    <w:rsid w:val="000A24C5"/>
    <w:rsid w:val="000A531A"/>
    <w:rsid w:val="000A746C"/>
    <w:rsid w:val="000B2E16"/>
    <w:rsid w:val="000B4B3B"/>
    <w:rsid w:val="000C1CDB"/>
    <w:rsid w:val="000C28F8"/>
    <w:rsid w:val="000C5D4D"/>
    <w:rsid w:val="000C6D6A"/>
    <w:rsid w:val="000D1D67"/>
    <w:rsid w:val="000D2A90"/>
    <w:rsid w:val="000D2F49"/>
    <w:rsid w:val="000D6946"/>
    <w:rsid w:val="000D6F54"/>
    <w:rsid w:val="000D776F"/>
    <w:rsid w:val="000E1983"/>
    <w:rsid w:val="000E229C"/>
    <w:rsid w:val="000F2ACF"/>
    <w:rsid w:val="000F5B3A"/>
    <w:rsid w:val="000F65A4"/>
    <w:rsid w:val="000F6DCD"/>
    <w:rsid w:val="000F6E9E"/>
    <w:rsid w:val="00100E71"/>
    <w:rsid w:val="00100F59"/>
    <w:rsid w:val="001015A7"/>
    <w:rsid w:val="00105D1C"/>
    <w:rsid w:val="00106B39"/>
    <w:rsid w:val="00111FA0"/>
    <w:rsid w:val="00112397"/>
    <w:rsid w:val="0011361C"/>
    <w:rsid w:val="00115C89"/>
    <w:rsid w:val="00117B94"/>
    <w:rsid w:val="00120866"/>
    <w:rsid w:val="00120FEA"/>
    <w:rsid w:val="0012157B"/>
    <w:rsid w:val="00122627"/>
    <w:rsid w:val="0012464D"/>
    <w:rsid w:val="00125C1D"/>
    <w:rsid w:val="00125E34"/>
    <w:rsid w:val="001301DC"/>
    <w:rsid w:val="00130DA3"/>
    <w:rsid w:val="00131E67"/>
    <w:rsid w:val="00132F4F"/>
    <w:rsid w:val="00135DC6"/>
    <w:rsid w:val="001360D6"/>
    <w:rsid w:val="00136A44"/>
    <w:rsid w:val="001370CA"/>
    <w:rsid w:val="00141AF9"/>
    <w:rsid w:val="00142FAF"/>
    <w:rsid w:val="00144AD6"/>
    <w:rsid w:val="0014554A"/>
    <w:rsid w:val="00145E69"/>
    <w:rsid w:val="00146F99"/>
    <w:rsid w:val="001479D0"/>
    <w:rsid w:val="00151008"/>
    <w:rsid w:val="00151066"/>
    <w:rsid w:val="00152920"/>
    <w:rsid w:val="00152C75"/>
    <w:rsid w:val="00156DB4"/>
    <w:rsid w:val="00156F72"/>
    <w:rsid w:val="00157044"/>
    <w:rsid w:val="00157953"/>
    <w:rsid w:val="00162852"/>
    <w:rsid w:val="00164A87"/>
    <w:rsid w:val="00165B8B"/>
    <w:rsid w:val="00166321"/>
    <w:rsid w:val="0016731D"/>
    <w:rsid w:val="001709B9"/>
    <w:rsid w:val="00170FD5"/>
    <w:rsid w:val="0017180F"/>
    <w:rsid w:val="00176778"/>
    <w:rsid w:val="0017744A"/>
    <w:rsid w:val="00177462"/>
    <w:rsid w:val="00180DA0"/>
    <w:rsid w:val="00181076"/>
    <w:rsid w:val="0018340E"/>
    <w:rsid w:val="00184153"/>
    <w:rsid w:val="001901A9"/>
    <w:rsid w:val="001908D4"/>
    <w:rsid w:val="00192F7E"/>
    <w:rsid w:val="001932F6"/>
    <w:rsid w:val="00195BF3"/>
    <w:rsid w:val="00196186"/>
    <w:rsid w:val="001A0988"/>
    <w:rsid w:val="001A0F19"/>
    <w:rsid w:val="001A1215"/>
    <w:rsid w:val="001A2538"/>
    <w:rsid w:val="001A3AB0"/>
    <w:rsid w:val="001A46E2"/>
    <w:rsid w:val="001A62CC"/>
    <w:rsid w:val="001A6C57"/>
    <w:rsid w:val="001B3BF2"/>
    <w:rsid w:val="001B41A9"/>
    <w:rsid w:val="001B6E71"/>
    <w:rsid w:val="001B7A3A"/>
    <w:rsid w:val="001C1574"/>
    <w:rsid w:val="001C186C"/>
    <w:rsid w:val="001C1CA9"/>
    <w:rsid w:val="001C596D"/>
    <w:rsid w:val="001C7918"/>
    <w:rsid w:val="001D0252"/>
    <w:rsid w:val="001D13B0"/>
    <w:rsid w:val="001D15D2"/>
    <w:rsid w:val="001D1A0D"/>
    <w:rsid w:val="001D4096"/>
    <w:rsid w:val="001D47E7"/>
    <w:rsid w:val="001D754F"/>
    <w:rsid w:val="001E396E"/>
    <w:rsid w:val="001E48E9"/>
    <w:rsid w:val="001E5905"/>
    <w:rsid w:val="001F0251"/>
    <w:rsid w:val="001F2D02"/>
    <w:rsid w:val="001F41B0"/>
    <w:rsid w:val="001F4229"/>
    <w:rsid w:val="001F4D52"/>
    <w:rsid w:val="001F4DCB"/>
    <w:rsid w:val="001F507F"/>
    <w:rsid w:val="001F52D7"/>
    <w:rsid w:val="001F692C"/>
    <w:rsid w:val="001F6BA0"/>
    <w:rsid w:val="00200206"/>
    <w:rsid w:val="00200907"/>
    <w:rsid w:val="00200950"/>
    <w:rsid w:val="0020267F"/>
    <w:rsid w:val="00202EF3"/>
    <w:rsid w:val="002036CF"/>
    <w:rsid w:val="00204D30"/>
    <w:rsid w:val="00205563"/>
    <w:rsid w:val="00205C27"/>
    <w:rsid w:val="00207120"/>
    <w:rsid w:val="0020716D"/>
    <w:rsid w:val="00210D8B"/>
    <w:rsid w:val="002114B5"/>
    <w:rsid w:val="00212491"/>
    <w:rsid w:val="00214164"/>
    <w:rsid w:val="002151BE"/>
    <w:rsid w:val="00215E05"/>
    <w:rsid w:val="00216899"/>
    <w:rsid w:val="00217087"/>
    <w:rsid w:val="00217931"/>
    <w:rsid w:val="00217DF8"/>
    <w:rsid w:val="002206F2"/>
    <w:rsid w:val="0022249A"/>
    <w:rsid w:val="002227F5"/>
    <w:rsid w:val="00222999"/>
    <w:rsid w:val="002236CA"/>
    <w:rsid w:val="002244F7"/>
    <w:rsid w:val="00224EC2"/>
    <w:rsid w:val="0022521C"/>
    <w:rsid w:val="0022595A"/>
    <w:rsid w:val="0022688E"/>
    <w:rsid w:val="00227C06"/>
    <w:rsid w:val="00231DD4"/>
    <w:rsid w:val="00240D6E"/>
    <w:rsid w:val="002410BD"/>
    <w:rsid w:val="00241729"/>
    <w:rsid w:val="00244DBA"/>
    <w:rsid w:val="0024524C"/>
    <w:rsid w:val="002452D4"/>
    <w:rsid w:val="0024631F"/>
    <w:rsid w:val="0024672B"/>
    <w:rsid w:val="00247816"/>
    <w:rsid w:val="00252871"/>
    <w:rsid w:val="0025293E"/>
    <w:rsid w:val="00252B0F"/>
    <w:rsid w:val="0025343B"/>
    <w:rsid w:val="0025387B"/>
    <w:rsid w:val="00254EE0"/>
    <w:rsid w:val="00261137"/>
    <w:rsid w:val="002641E2"/>
    <w:rsid w:val="00265168"/>
    <w:rsid w:val="002662C3"/>
    <w:rsid w:val="002701A4"/>
    <w:rsid w:val="00270D51"/>
    <w:rsid w:val="00271295"/>
    <w:rsid w:val="0027268B"/>
    <w:rsid w:val="002737F3"/>
    <w:rsid w:val="00274594"/>
    <w:rsid w:val="00275FAD"/>
    <w:rsid w:val="00277AB6"/>
    <w:rsid w:val="00282375"/>
    <w:rsid w:val="00282647"/>
    <w:rsid w:val="002859A5"/>
    <w:rsid w:val="002879D1"/>
    <w:rsid w:val="002902A2"/>
    <w:rsid w:val="00291A43"/>
    <w:rsid w:val="00292DD8"/>
    <w:rsid w:val="00294BDD"/>
    <w:rsid w:val="002959DF"/>
    <w:rsid w:val="00295CC7"/>
    <w:rsid w:val="00297BE9"/>
    <w:rsid w:val="002A0411"/>
    <w:rsid w:val="002A0B68"/>
    <w:rsid w:val="002A0B72"/>
    <w:rsid w:val="002A33A2"/>
    <w:rsid w:val="002A541D"/>
    <w:rsid w:val="002A5DBE"/>
    <w:rsid w:val="002A7419"/>
    <w:rsid w:val="002B0664"/>
    <w:rsid w:val="002B0894"/>
    <w:rsid w:val="002B1628"/>
    <w:rsid w:val="002B2DD0"/>
    <w:rsid w:val="002B57C2"/>
    <w:rsid w:val="002B7CFE"/>
    <w:rsid w:val="002C0C40"/>
    <w:rsid w:val="002C3F73"/>
    <w:rsid w:val="002C525E"/>
    <w:rsid w:val="002C6965"/>
    <w:rsid w:val="002C6B64"/>
    <w:rsid w:val="002D3CD6"/>
    <w:rsid w:val="002D7609"/>
    <w:rsid w:val="002D78F8"/>
    <w:rsid w:val="002E03E2"/>
    <w:rsid w:val="002E0CEA"/>
    <w:rsid w:val="002E2308"/>
    <w:rsid w:val="002E308C"/>
    <w:rsid w:val="002E341B"/>
    <w:rsid w:val="002E4A78"/>
    <w:rsid w:val="002E58A8"/>
    <w:rsid w:val="002F4A82"/>
    <w:rsid w:val="002F4AEA"/>
    <w:rsid w:val="002F5598"/>
    <w:rsid w:val="002F6500"/>
    <w:rsid w:val="003021E4"/>
    <w:rsid w:val="00305CB4"/>
    <w:rsid w:val="00310E10"/>
    <w:rsid w:val="00312338"/>
    <w:rsid w:val="003132EE"/>
    <w:rsid w:val="00314723"/>
    <w:rsid w:val="0032150C"/>
    <w:rsid w:val="00322150"/>
    <w:rsid w:val="003227A3"/>
    <w:rsid w:val="003239AB"/>
    <w:rsid w:val="003273A7"/>
    <w:rsid w:val="00333741"/>
    <w:rsid w:val="00333BF5"/>
    <w:rsid w:val="00334BF8"/>
    <w:rsid w:val="00335642"/>
    <w:rsid w:val="00336384"/>
    <w:rsid w:val="00336E73"/>
    <w:rsid w:val="00340CB1"/>
    <w:rsid w:val="003414FD"/>
    <w:rsid w:val="0034182E"/>
    <w:rsid w:val="003424C1"/>
    <w:rsid w:val="00342BEB"/>
    <w:rsid w:val="00344DD9"/>
    <w:rsid w:val="003453BC"/>
    <w:rsid w:val="003458BA"/>
    <w:rsid w:val="00351494"/>
    <w:rsid w:val="00355A99"/>
    <w:rsid w:val="00363155"/>
    <w:rsid w:val="003641AC"/>
    <w:rsid w:val="003643A0"/>
    <w:rsid w:val="0036475E"/>
    <w:rsid w:val="003661D3"/>
    <w:rsid w:val="00366414"/>
    <w:rsid w:val="003701ED"/>
    <w:rsid w:val="003704C6"/>
    <w:rsid w:val="0037247B"/>
    <w:rsid w:val="003752DC"/>
    <w:rsid w:val="0037584B"/>
    <w:rsid w:val="00375CD7"/>
    <w:rsid w:val="00377544"/>
    <w:rsid w:val="0038011E"/>
    <w:rsid w:val="003819AB"/>
    <w:rsid w:val="003854F3"/>
    <w:rsid w:val="00385E2D"/>
    <w:rsid w:val="00391966"/>
    <w:rsid w:val="00392FC9"/>
    <w:rsid w:val="00393B8E"/>
    <w:rsid w:val="003945D9"/>
    <w:rsid w:val="00395F62"/>
    <w:rsid w:val="003964E4"/>
    <w:rsid w:val="00396D9B"/>
    <w:rsid w:val="003A0CF9"/>
    <w:rsid w:val="003A3903"/>
    <w:rsid w:val="003A4BBD"/>
    <w:rsid w:val="003A6198"/>
    <w:rsid w:val="003B1099"/>
    <w:rsid w:val="003B206E"/>
    <w:rsid w:val="003B2430"/>
    <w:rsid w:val="003B245C"/>
    <w:rsid w:val="003B503A"/>
    <w:rsid w:val="003B5AE4"/>
    <w:rsid w:val="003B72CE"/>
    <w:rsid w:val="003B7A8A"/>
    <w:rsid w:val="003B7F7E"/>
    <w:rsid w:val="003C4E45"/>
    <w:rsid w:val="003C5D3D"/>
    <w:rsid w:val="003C5E03"/>
    <w:rsid w:val="003C6DF7"/>
    <w:rsid w:val="003C757B"/>
    <w:rsid w:val="003D1C9B"/>
    <w:rsid w:val="003D23E5"/>
    <w:rsid w:val="003D5A8E"/>
    <w:rsid w:val="003D6B60"/>
    <w:rsid w:val="003D7DB6"/>
    <w:rsid w:val="003E0BA3"/>
    <w:rsid w:val="003E1C81"/>
    <w:rsid w:val="003E1EC2"/>
    <w:rsid w:val="003E3B06"/>
    <w:rsid w:val="003E5A7F"/>
    <w:rsid w:val="003E7715"/>
    <w:rsid w:val="003F0278"/>
    <w:rsid w:val="003F15B2"/>
    <w:rsid w:val="003F1AF0"/>
    <w:rsid w:val="003F3B61"/>
    <w:rsid w:val="003F401B"/>
    <w:rsid w:val="003F472E"/>
    <w:rsid w:val="003F4B1F"/>
    <w:rsid w:val="003F538F"/>
    <w:rsid w:val="003F7A0A"/>
    <w:rsid w:val="004003FA"/>
    <w:rsid w:val="00405E95"/>
    <w:rsid w:val="00406511"/>
    <w:rsid w:val="00406ABA"/>
    <w:rsid w:val="004073FB"/>
    <w:rsid w:val="004074F9"/>
    <w:rsid w:val="00413AFF"/>
    <w:rsid w:val="004142D4"/>
    <w:rsid w:val="00415739"/>
    <w:rsid w:val="00417433"/>
    <w:rsid w:val="004202CC"/>
    <w:rsid w:val="0042035D"/>
    <w:rsid w:val="00421190"/>
    <w:rsid w:val="00423497"/>
    <w:rsid w:val="004239CA"/>
    <w:rsid w:val="004239D9"/>
    <w:rsid w:val="004243BA"/>
    <w:rsid w:val="0043023D"/>
    <w:rsid w:val="00434C74"/>
    <w:rsid w:val="00434DF7"/>
    <w:rsid w:val="00436BB3"/>
    <w:rsid w:val="00440B1D"/>
    <w:rsid w:val="004460EF"/>
    <w:rsid w:val="00446DBB"/>
    <w:rsid w:val="00455246"/>
    <w:rsid w:val="0045795D"/>
    <w:rsid w:val="00463518"/>
    <w:rsid w:val="00467A7E"/>
    <w:rsid w:val="00470528"/>
    <w:rsid w:val="00471618"/>
    <w:rsid w:val="004731A5"/>
    <w:rsid w:val="004733AA"/>
    <w:rsid w:val="0047407F"/>
    <w:rsid w:val="00475FE0"/>
    <w:rsid w:val="00482F2D"/>
    <w:rsid w:val="00490B22"/>
    <w:rsid w:val="00494888"/>
    <w:rsid w:val="00496E7E"/>
    <w:rsid w:val="004A07B7"/>
    <w:rsid w:val="004A194D"/>
    <w:rsid w:val="004A312D"/>
    <w:rsid w:val="004A3629"/>
    <w:rsid w:val="004A47E9"/>
    <w:rsid w:val="004A556F"/>
    <w:rsid w:val="004A5A7E"/>
    <w:rsid w:val="004A6476"/>
    <w:rsid w:val="004A6E8A"/>
    <w:rsid w:val="004A7403"/>
    <w:rsid w:val="004B03A9"/>
    <w:rsid w:val="004B241D"/>
    <w:rsid w:val="004B3A9A"/>
    <w:rsid w:val="004B4AD7"/>
    <w:rsid w:val="004B579A"/>
    <w:rsid w:val="004B584F"/>
    <w:rsid w:val="004B5D9E"/>
    <w:rsid w:val="004B7000"/>
    <w:rsid w:val="004B7E56"/>
    <w:rsid w:val="004C1035"/>
    <w:rsid w:val="004C139B"/>
    <w:rsid w:val="004C273A"/>
    <w:rsid w:val="004C2F3B"/>
    <w:rsid w:val="004C69EA"/>
    <w:rsid w:val="004C7497"/>
    <w:rsid w:val="004D29CB"/>
    <w:rsid w:val="004D2B6F"/>
    <w:rsid w:val="004D3D0F"/>
    <w:rsid w:val="004D3F61"/>
    <w:rsid w:val="004D6761"/>
    <w:rsid w:val="004E05D3"/>
    <w:rsid w:val="004E15AE"/>
    <w:rsid w:val="004E25C8"/>
    <w:rsid w:val="004E3460"/>
    <w:rsid w:val="004E3C7F"/>
    <w:rsid w:val="004E4264"/>
    <w:rsid w:val="004E58A6"/>
    <w:rsid w:val="004E59C5"/>
    <w:rsid w:val="004E7937"/>
    <w:rsid w:val="004F3EC2"/>
    <w:rsid w:val="004F4231"/>
    <w:rsid w:val="004F4543"/>
    <w:rsid w:val="004F51B6"/>
    <w:rsid w:val="004F661D"/>
    <w:rsid w:val="004F6F4A"/>
    <w:rsid w:val="00500C44"/>
    <w:rsid w:val="00501DCA"/>
    <w:rsid w:val="00501EF3"/>
    <w:rsid w:val="005030D4"/>
    <w:rsid w:val="005031C1"/>
    <w:rsid w:val="00503284"/>
    <w:rsid w:val="00505E2B"/>
    <w:rsid w:val="00507EEA"/>
    <w:rsid w:val="005111CA"/>
    <w:rsid w:val="0051260A"/>
    <w:rsid w:val="005151D1"/>
    <w:rsid w:val="005152CE"/>
    <w:rsid w:val="00515637"/>
    <w:rsid w:val="00516006"/>
    <w:rsid w:val="0051676E"/>
    <w:rsid w:val="00517696"/>
    <w:rsid w:val="00521DC4"/>
    <w:rsid w:val="00522312"/>
    <w:rsid w:val="005223C7"/>
    <w:rsid w:val="00523054"/>
    <w:rsid w:val="0052330D"/>
    <w:rsid w:val="00524F9C"/>
    <w:rsid w:val="005309CF"/>
    <w:rsid w:val="005343EC"/>
    <w:rsid w:val="005364E6"/>
    <w:rsid w:val="00536B4E"/>
    <w:rsid w:val="00536FF8"/>
    <w:rsid w:val="0053730F"/>
    <w:rsid w:val="00537FC7"/>
    <w:rsid w:val="00540641"/>
    <w:rsid w:val="00542349"/>
    <w:rsid w:val="00544948"/>
    <w:rsid w:val="005514AB"/>
    <w:rsid w:val="00553094"/>
    <w:rsid w:val="00553526"/>
    <w:rsid w:val="005552A1"/>
    <w:rsid w:val="0055574E"/>
    <w:rsid w:val="00557FF3"/>
    <w:rsid w:val="00560108"/>
    <w:rsid w:val="0056034E"/>
    <w:rsid w:val="00561654"/>
    <w:rsid w:val="0056222F"/>
    <w:rsid w:val="00562E59"/>
    <w:rsid w:val="00564CFB"/>
    <w:rsid w:val="00565648"/>
    <w:rsid w:val="00565CF2"/>
    <w:rsid w:val="00567A48"/>
    <w:rsid w:val="00570E5E"/>
    <w:rsid w:val="00571CD7"/>
    <w:rsid w:val="00572827"/>
    <w:rsid w:val="00572DFC"/>
    <w:rsid w:val="005804F5"/>
    <w:rsid w:val="00582E04"/>
    <w:rsid w:val="00585834"/>
    <w:rsid w:val="00585964"/>
    <w:rsid w:val="00586BA7"/>
    <w:rsid w:val="0059124D"/>
    <w:rsid w:val="00597169"/>
    <w:rsid w:val="00597E5C"/>
    <w:rsid w:val="005A236E"/>
    <w:rsid w:val="005A3C7C"/>
    <w:rsid w:val="005A613E"/>
    <w:rsid w:val="005B036D"/>
    <w:rsid w:val="005B1919"/>
    <w:rsid w:val="005B2EDF"/>
    <w:rsid w:val="005B4B50"/>
    <w:rsid w:val="005B4FE4"/>
    <w:rsid w:val="005B5AD2"/>
    <w:rsid w:val="005B60BE"/>
    <w:rsid w:val="005B739D"/>
    <w:rsid w:val="005B7D04"/>
    <w:rsid w:val="005C0EEF"/>
    <w:rsid w:val="005C1072"/>
    <w:rsid w:val="005C12C6"/>
    <w:rsid w:val="005C2465"/>
    <w:rsid w:val="005C24A4"/>
    <w:rsid w:val="005C2FE8"/>
    <w:rsid w:val="005D0AE8"/>
    <w:rsid w:val="005D0B1A"/>
    <w:rsid w:val="005D0E0C"/>
    <w:rsid w:val="005D2F6C"/>
    <w:rsid w:val="005D366A"/>
    <w:rsid w:val="005D6351"/>
    <w:rsid w:val="005E1946"/>
    <w:rsid w:val="005E2307"/>
    <w:rsid w:val="005E2434"/>
    <w:rsid w:val="005E293F"/>
    <w:rsid w:val="005E3FBA"/>
    <w:rsid w:val="005E63B7"/>
    <w:rsid w:val="005F2754"/>
    <w:rsid w:val="005F3646"/>
    <w:rsid w:val="005F4975"/>
    <w:rsid w:val="005F5803"/>
    <w:rsid w:val="005F5BDC"/>
    <w:rsid w:val="005F674C"/>
    <w:rsid w:val="0060080A"/>
    <w:rsid w:val="00602276"/>
    <w:rsid w:val="00605D13"/>
    <w:rsid w:val="006072AF"/>
    <w:rsid w:val="006074CB"/>
    <w:rsid w:val="00613459"/>
    <w:rsid w:val="0061570D"/>
    <w:rsid w:val="006226FB"/>
    <w:rsid w:val="00622784"/>
    <w:rsid w:val="00623B74"/>
    <w:rsid w:val="00626CD6"/>
    <w:rsid w:val="00627602"/>
    <w:rsid w:val="006314FA"/>
    <w:rsid w:val="00631995"/>
    <w:rsid w:val="00632A05"/>
    <w:rsid w:val="006342C9"/>
    <w:rsid w:val="00635CC6"/>
    <w:rsid w:val="00640284"/>
    <w:rsid w:val="00641944"/>
    <w:rsid w:val="0064298F"/>
    <w:rsid w:val="00642C36"/>
    <w:rsid w:val="006432A3"/>
    <w:rsid w:val="006432D2"/>
    <w:rsid w:val="0064592B"/>
    <w:rsid w:val="0064619D"/>
    <w:rsid w:val="00646DB7"/>
    <w:rsid w:val="00653993"/>
    <w:rsid w:val="00654E35"/>
    <w:rsid w:val="006553E2"/>
    <w:rsid w:val="00657FF0"/>
    <w:rsid w:val="00662CD4"/>
    <w:rsid w:val="00662ED7"/>
    <w:rsid w:val="00664405"/>
    <w:rsid w:val="00667317"/>
    <w:rsid w:val="00667A47"/>
    <w:rsid w:val="00673E2D"/>
    <w:rsid w:val="00674E30"/>
    <w:rsid w:val="006754FE"/>
    <w:rsid w:val="00676354"/>
    <w:rsid w:val="00677310"/>
    <w:rsid w:val="006814AA"/>
    <w:rsid w:val="00681D7F"/>
    <w:rsid w:val="0068298D"/>
    <w:rsid w:val="00682D43"/>
    <w:rsid w:val="006848F7"/>
    <w:rsid w:val="006867A5"/>
    <w:rsid w:val="00687A2A"/>
    <w:rsid w:val="00690A41"/>
    <w:rsid w:val="00690CC7"/>
    <w:rsid w:val="006962FF"/>
    <w:rsid w:val="006A281A"/>
    <w:rsid w:val="006A2C3B"/>
    <w:rsid w:val="006A43AA"/>
    <w:rsid w:val="006A4495"/>
    <w:rsid w:val="006A4584"/>
    <w:rsid w:val="006A5D10"/>
    <w:rsid w:val="006A642F"/>
    <w:rsid w:val="006A74E5"/>
    <w:rsid w:val="006A7E3C"/>
    <w:rsid w:val="006B0CE0"/>
    <w:rsid w:val="006B3B4A"/>
    <w:rsid w:val="006B607A"/>
    <w:rsid w:val="006C1D51"/>
    <w:rsid w:val="006C293D"/>
    <w:rsid w:val="006C2C70"/>
    <w:rsid w:val="006C3DD8"/>
    <w:rsid w:val="006C40FE"/>
    <w:rsid w:val="006C6229"/>
    <w:rsid w:val="006C697E"/>
    <w:rsid w:val="006C7E3F"/>
    <w:rsid w:val="006D0E8D"/>
    <w:rsid w:val="006D370F"/>
    <w:rsid w:val="006D610B"/>
    <w:rsid w:val="006D7AD7"/>
    <w:rsid w:val="006E29E3"/>
    <w:rsid w:val="006E5A3A"/>
    <w:rsid w:val="006E5BD3"/>
    <w:rsid w:val="006E5C61"/>
    <w:rsid w:val="006F18E7"/>
    <w:rsid w:val="006F1E19"/>
    <w:rsid w:val="006F5AD7"/>
    <w:rsid w:val="00702AC6"/>
    <w:rsid w:val="0070368D"/>
    <w:rsid w:val="00704320"/>
    <w:rsid w:val="007054C6"/>
    <w:rsid w:val="00706A20"/>
    <w:rsid w:val="007070DB"/>
    <w:rsid w:val="007076C2"/>
    <w:rsid w:val="0071143F"/>
    <w:rsid w:val="007129C0"/>
    <w:rsid w:val="00713400"/>
    <w:rsid w:val="00715708"/>
    <w:rsid w:val="00717415"/>
    <w:rsid w:val="00717BD9"/>
    <w:rsid w:val="00721499"/>
    <w:rsid w:val="00721777"/>
    <w:rsid w:val="007219FB"/>
    <w:rsid w:val="00721A7C"/>
    <w:rsid w:val="00721AE3"/>
    <w:rsid w:val="00721C04"/>
    <w:rsid w:val="00722FF4"/>
    <w:rsid w:val="007241A9"/>
    <w:rsid w:val="007246DB"/>
    <w:rsid w:val="00724EDE"/>
    <w:rsid w:val="00725B35"/>
    <w:rsid w:val="00726641"/>
    <w:rsid w:val="00727AE0"/>
    <w:rsid w:val="00730F6A"/>
    <w:rsid w:val="007326B7"/>
    <w:rsid w:val="007329F2"/>
    <w:rsid w:val="00741314"/>
    <w:rsid w:val="0074328C"/>
    <w:rsid w:val="0074651B"/>
    <w:rsid w:val="0075134A"/>
    <w:rsid w:val="007519BD"/>
    <w:rsid w:val="00751BCC"/>
    <w:rsid w:val="00751F93"/>
    <w:rsid w:val="007523E6"/>
    <w:rsid w:val="00752AB6"/>
    <w:rsid w:val="00754165"/>
    <w:rsid w:val="0075773E"/>
    <w:rsid w:val="0075780E"/>
    <w:rsid w:val="007578D3"/>
    <w:rsid w:val="00761500"/>
    <w:rsid w:val="00761D87"/>
    <w:rsid w:val="007637D5"/>
    <w:rsid w:val="007646F6"/>
    <w:rsid w:val="00765ABF"/>
    <w:rsid w:val="007678E0"/>
    <w:rsid w:val="00771363"/>
    <w:rsid w:val="007717CC"/>
    <w:rsid w:val="00775768"/>
    <w:rsid w:val="007762A7"/>
    <w:rsid w:val="00776998"/>
    <w:rsid w:val="0077768F"/>
    <w:rsid w:val="007862EE"/>
    <w:rsid w:val="00787ED6"/>
    <w:rsid w:val="00790438"/>
    <w:rsid w:val="00790B44"/>
    <w:rsid w:val="007924FA"/>
    <w:rsid w:val="007951F5"/>
    <w:rsid w:val="007963B4"/>
    <w:rsid w:val="007A1C53"/>
    <w:rsid w:val="007A2098"/>
    <w:rsid w:val="007A6CFE"/>
    <w:rsid w:val="007A7356"/>
    <w:rsid w:val="007B11CB"/>
    <w:rsid w:val="007B1946"/>
    <w:rsid w:val="007B33D3"/>
    <w:rsid w:val="007B6535"/>
    <w:rsid w:val="007B6DEC"/>
    <w:rsid w:val="007B7D11"/>
    <w:rsid w:val="007C01EB"/>
    <w:rsid w:val="007C0485"/>
    <w:rsid w:val="007C16CF"/>
    <w:rsid w:val="007C39FC"/>
    <w:rsid w:val="007C40BA"/>
    <w:rsid w:val="007C421D"/>
    <w:rsid w:val="007C4B4D"/>
    <w:rsid w:val="007C5CA4"/>
    <w:rsid w:val="007C6F30"/>
    <w:rsid w:val="007D143C"/>
    <w:rsid w:val="007D32FE"/>
    <w:rsid w:val="007D3B6D"/>
    <w:rsid w:val="007D51F5"/>
    <w:rsid w:val="007D5B7C"/>
    <w:rsid w:val="007D75DC"/>
    <w:rsid w:val="007F0F53"/>
    <w:rsid w:val="007F20A2"/>
    <w:rsid w:val="007F2418"/>
    <w:rsid w:val="007F430A"/>
    <w:rsid w:val="007F4AED"/>
    <w:rsid w:val="007F599C"/>
    <w:rsid w:val="007F61A3"/>
    <w:rsid w:val="007F6D32"/>
    <w:rsid w:val="007F6D97"/>
    <w:rsid w:val="00801A23"/>
    <w:rsid w:val="0080336C"/>
    <w:rsid w:val="0080385B"/>
    <w:rsid w:val="00804846"/>
    <w:rsid w:val="008053E9"/>
    <w:rsid w:val="0080647B"/>
    <w:rsid w:val="008066A7"/>
    <w:rsid w:val="0080693D"/>
    <w:rsid w:val="00810748"/>
    <w:rsid w:val="008125D5"/>
    <w:rsid w:val="00814D00"/>
    <w:rsid w:val="0081570B"/>
    <w:rsid w:val="0081680F"/>
    <w:rsid w:val="00816B40"/>
    <w:rsid w:val="00816D0D"/>
    <w:rsid w:val="00820DFD"/>
    <w:rsid w:val="00821243"/>
    <w:rsid w:val="008227EC"/>
    <w:rsid w:val="00823ABF"/>
    <w:rsid w:val="00823F00"/>
    <w:rsid w:val="008243A1"/>
    <w:rsid w:val="00825B15"/>
    <w:rsid w:val="00826AB8"/>
    <w:rsid w:val="00827F65"/>
    <w:rsid w:val="00831615"/>
    <w:rsid w:val="00831673"/>
    <w:rsid w:val="00831B91"/>
    <w:rsid w:val="00834515"/>
    <w:rsid w:val="00834945"/>
    <w:rsid w:val="00837089"/>
    <w:rsid w:val="0083796B"/>
    <w:rsid w:val="0084107E"/>
    <w:rsid w:val="0084131F"/>
    <w:rsid w:val="00843D8E"/>
    <w:rsid w:val="0084424D"/>
    <w:rsid w:val="008531F4"/>
    <w:rsid w:val="008535C3"/>
    <w:rsid w:val="00860002"/>
    <w:rsid w:val="00861D36"/>
    <w:rsid w:val="008633C0"/>
    <w:rsid w:val="00865DEF"/>
    <w:rsid w:val="00866D85"/>
    <w:rsid w:val="00867306"/>
    <w:rsid w:val="0087386B"/>
    <w:rsid w:val="0087398A"/>
    <w:rsid w:val="00875B40"/>
    <w:rsid w:val="00877F89"/>
    <w:rsid w:val="008821D2"/>
    <w:rsid w:val="00883354"/>
    <w:rsid w:val="0088495C"/>
    <w:rsid w:val="00885B4A"/>
    <w:rsid w:val="00886EC7"/>
    <w:rsid w:val="008939C9"/>
    <w:rsid w:val="00895366"/>
    <w:rsid w:val="00896048"/>
    <w:rsid w:val="00897939"/>
    <w:rsid w:val="008979B7"/>
    <w:rsid w:val="008A2310"/>
    <w:rsid w:val="008A77D3"/>
    <w:rsid w:val="008B092E"/>
    <w:rsid w:val="008B1DA8"/>
    <w:rsid w:val="008B4EDE"/>
    <w:rsid w:val="008B7656"/>
    <w:rsid w:val="008C1E87"/>
    <w:rsid w:val="008C429E"/>
    <w:rsid w:val="008C4362"/>
    <w:rsid w:val="008C468F"/>
    <w:rsid w:val="008C5599"/>
    <w:rsid w:val="008C70CD"/>
    <w:rsid w:val="008C74DF"/>
    <w:rsid w:val="008D30CF"/>
    <w:rsid w:val="008D6772"/>
    <w:rsid w:val="008D6C57"/>
    <w:rsid w:val="008D7F4F"/>
    <w:rsid w:val="008E0505"/>
    <w:rsid w:val="008E1DB7"/>
    <w:rsid w:val="008E36E1"/>
    <w:rsid w:val="008E427B"/>
    <w:rsid w:val="008E4E4F"/>
    <w:rsid w:val="008E6F49"/>
    <w:rsid w:val="008E6FC4"/>
    <w:rsid w:val="008F0CF1"/>
    <w:rsid w:val="008F2FAA"/>
    <w:rsid w:val="008F3F94"/>
    <w:rsid w:val="008F4208"/>
    <w:rsid w:val="008F4F03"/>
    <w:rsid w:val="008F5E64"/>
    <w:rsid w:val="008F7FF4"/>
    <w:rsid w:val="009017FD"/>
    <w:rsid w:val="009068B1"/>
    <w:rsid w:val="00907F97"/>
    <w:rsid w:val="0091227E"/>
    <w:rsid w:val="00912C1B"/>
    <w:rsid w:val="00913564"/>
    <w:rsid w:val="00914C6F"/>
    <w:rsid w:val="009154AB"/>
    <w:rsid w:val="00915D32"/>
    <w:rsid w:val="0091778F"/>
    <w:rsid w:val="009220BB"/>
    <w:rsid w:val="00922372"/>
    <w:rsid w:val="009226FC"/>
    <w:rsid w:val="00922927"/>
    <w:rsid w:val="00923A1E"/>
    <w:rsid w:val="00927E7C"/>
    <w:rsid w:val="00931B6F"/>
    <w:rsid w:val="009334BF"/>
    <w:rsid w:val="00936523"/>
    <w:rsid w:val="00936BAC"/>
    <w:rsid w:val="009413D3"/>
    <w:rsid w:val="00941DBF"/>
    <w:rsid w:val="009432C5"/>
    <w:rsid w:val="009458D5"/>
    <w:rsid w:val="00945F37"/>
    <w:rsid w:val="009465F4"/>
    <w:rsid w:val="009504D8"/>
    <w:rsid w:val="00953F27"/>
    <w:rsid w:val="009542F3"/>
    <w:rsid w:val="00954713"/>
    <w:rsid w:val="00954EC5"/>
    <w:rsid w:val="00955BBF"/>
    <w:rsid w:val="00956443"/>
    <w:rsid w:val="0096153B"/>
    <w:rsid w:val="00964245"/>
    <w:rsid w:val="0096468F"/>
    <w:rsid w:val="0096487D"/>
    <w:rsid w:val="00970881"/>
    <w:rsid w:val="00970ACB"/>
    <w:rsid w:val="00970D99"/>
    <w:rsid w:val="00972F43"/>
    <w:rsid w:val="00974DA6"/>
    <w:rsid w:val="00974E71"/>
    <w:rsid w:val="0097783B"/>
    <w:rsid w:val="00983FA2"/>
    <w:rsid w:val="00984086"/>
    <w:rsid w:val="009840B4"/>
    <w:rsid w:val="00986F45"/>
    <w:rsid w:val="00992C3C"/>
    <w:rsid w:val="009A03E5"/>
    <w:rsid w:val="009A2949"/>
    <w:rsid w:val="009A3575"/>
    <w:rsid w:val="009A41C6"/>
    <w:rsid w:val="009A62F3"/>
    <w:rsid w:val="009A6EFE"/>
    <w:rsid w:val="009A77F2"/>
    <w:rsid w:val="009B2085"/>
    <w:rsid w:val="009B2A21"/>
    <w:rsid w:val="009B6842"/>
    <w:rsid w:val="009B75FA"/>
    <w:rsid w:val="009B7CFE"/>
    <w:rsid w:val="009C149C"/>
    <w:rsid w:val="009C604D"/>
    <w:rsid w:val="009C6822"/>
    <w:rsid w:val="009D0EA9"/>
    <w:rsid w:val="009D31EF"/>
    <w:rsid w:val="009D5011"/>
    <w:rsid w:val="009D5718"/>
    <w:rsid w:val="009D5785"/>
    <w:rsid w:val="009D5C70"/>
    <w:rsid w:val="009D7AED"/>
    <w:rsid w:val="009E07DA"/>
    <w:rsid w:val="009E215E"/>
    <w:rsid w:val="009E2218"/>
    <w:rsid w:val="009E4521"/>
    <w:rsid w:val="009E6A05"/>
    <w:rsid w:val="009F18BC"/>
    <w:rsid w:val="009F20AB"/>
    <w:rsid w:val="009F20B8"/>
    <w:rsid w:val="009F5D83"/>
    <w:rsid w:val="009F774E"/>
    <w:rsid w:val="00A02A9D"/>
    <w:rsid w:val="00A0326A"/>
    <w:rsid w:val="00A11E40"/>
    <w:rsid w:val="00A12DA0"/>
    <w:rsid w:val="00A15E9C"/>
    <w:rsid w:val="00A1642B"/>
    <w:rsid w:val="00A17249"/>
    <w:rsid w:val="00A22FFD"/>
    <w:rsid w:val="00A235A2"/>
    <w:rsid w:val="00A2378E"/>
    <w:rsid w:val="00A24220"/>
    <w:rsid w:val="00A2710E"/>
    <w:rsid w:val="00A31484"/>
    <w:rsid w:val="00A352FC"/>
    <w:rsid w:val="00A357AA"/>
    <w:rsid w:val="00A41B77"/>
    <w:rsid w:val="00A43160"/>
    <w:rsid w:val="00A43528"/>
    <w:rsid w:val="00A44F60"/>
    <w:rsid w:val="00A44F8F"/>
    <w:rsid w:val="00A45305"/>
    <w:rsid w:val="00A5033F"/>
    <w:rsid w:val="00A50A1A"/>
    <w:rsid w:val="00A513A3"/>
    <w:rsid w:val="00A520C5"/>
    <w:rsid w:val="00A550B2"/>
    <w:rsid w:val="00A559E5"/>
    <w:rsid w:val="00A56568"/>
    <w:rsid w:val="00A60BFD"/>
    <w:rsid w:val="00A61F36"/>
    <w:rsid w:val="00A64C50"/>
    <w:rsid w:val="00A65DA7"/>
    <w:rsid w:val="00A6636B"/>
    <w:rsid w:val="00A67BED"/>
    <w:rsid w:val="00A7611F"/>
    <w:rsid w:val="00A82D52"/>
    <w:rsid w:val="00A8604C"/>
    <w:rsid w:val="00A87430"/>
    <w:rsid w:val="00A90991"/>
    <w:rsid w:val="00A91F02"/>
    <w:rsid w:val="00A97E95"/>
    <w:rsid w:val="00AA61AB"/>
    <w:rsid w:val="00AA61BC"/>
    <w:rsid w:val="00AA6A6C"/>
    <w:rsid w:val="00AB3FA7"/>
    <w:rsid w:val="00AB4BDD"/>
    <w:rsid w:val="00AB6E0A"/>
    <w:rsid w:val="00AB6F46"/>
    <w:rsid w:val="00AC0657"/>
    <w:rsid w:val="00AC13DC"/>
    <w:rsid w:val="00AC17C4"/>
    <w:rsid w:val="00AC52E3"/>
    <w:rsid w:val="00AC6950"/>
    <w:rsid w:val="00AC7071"/>
    <w:rsid w:val="00AC74DE"/>
    <w:rsid w:val="00AD0681"/>
    <w:rsid w:val="00AD0D9F"/>
    <w:rsid w:val="00AD1B63"/>
    <w:rsid w:val="00AD2655"/>
    <w:rsid w:val="00AD2AFB"/>
    <w:rsid w:val="00AD43C5"/>
    <w:rsid w:val="00AD4942"/>
    <w:rsid w:val="00AD5B99"/>
    <w:rsid w:val="00AE18F7"/>
    <w:rsid w:val="00AE2CAF"/>
    <w:rsid w:val="00AE2E75"/>
    <w:rsid w:val="00AE5EB9"/>
    <w:rsid w:val="00AE6D8F"/>
    <w:rsid w:val="00AF10AB"/>
    <w:rsid w:val="00AF4007"/>
    <w:rsid w:val="00AF77B7"/>
    <w:rsid w:val="00B007CB"/>
    <w:rsid w:val="00B01315"/>
    <w:rsid w:val="00B0646A"/>
    <w:rsid w:val="00B068A3"/>
    <w:rsid w:val="00B10F99"/>
    <w:rsid w:val="00B14638"/>
    <w:rsid w:val="00B15394"/>
    <w:rsid w:val="00B15F06"/>
    <w:rsid w:val="00B16BAE"/>
    <w:rsid w:val="00B16C75"/>
    <w:rsid w:val="00B17851"/>
    <w:rsid w:val="00B20A7D"/>
    <w:rsid w:val="00B20D4D"/>
    <w:rsid w:val="00B241D3"/>
    <w:rsid w:val="00B26C0B"/>
    <w:rsid w:val="00B3192F"/>
    <w:rsid w:val="00B35891"/>
    <w:rsid w:val="00B37999"/>
    <w:rsid w:val="00B41558"/>
    <w:rsid w:val="00B420EF"/>
    <w:rsid w:val="00B4353F"/>
    <w:rsid w:val="00B43830"/>
    <w:rsid w:val="00B45896"/>
    <w:rsid w:val="00B45FAE"/>
    <w:rsid w:val="00B56DEA"/>
    <w:rsid w:val="00B5735F"/>
    <w:rsid w:val="00B573D0"/>
    <w:rsid w:val="00B5788E"/>
    <w:rsid w:val="00B60B8B"/>
    <w:rsid w:val="00B614D7"/>
    <w:rsid w:val="00B61E28"/>
    <w:rsid w:val="00B62C64"/>
    <w:rsid w:val="00B63DC9"/>
    <w:rsid w:val="00B65B76"/>
    <w:rsid w:val="00B71A86"/>
    <w:rsid w:val="00B7202A"/>
    <w:rsid w:val="00B73C90"/>
    <w:rsid w:val="00B75DF3"/>
    <w:rsid w:val="00B77598"/>
    <w:rsid w:val="00B81208"/>
    <w:rsid w:val="00B812A3"/>
    <w:rsid w:val="00B8155C"/>
    <w:rsid w:val="00B8267F"/>
    <w:rsid w:val="00B82CBB"/>
    <w:rsid w:val="00B8442D"/>
    <w:rsid w:val="00B9153B"/>
    <w:rsid w:val="00B91F4D"/>
    <w:rsid w:val="00B9251D"/>
    <w:rsid w:val="00B932DF"/>
    <w:rsid w:val="00B94850"/>
    <w:rsid w:val="00B965FF"/>
    <w:rsid w:val="00BA13D2"/>
    <w:rsid w:val="00BA2D79"/>
    <w:rsid w:val="00BA32FF"/>
    <w:rsid w:val="00BA3497"/>
    <w:rsid w:val="00BA38C3"/>
    <w:rsid w:val="00BA38E6"/>
    <w:rsid w:val="00BA5366"/>
    <w:rsid w:val="00BB372E"/>
    <w:rsid w:val="00BB3C3B"/>
    <w:rsid w:val="00BB6820"/>
    <w:rsid w:val="00BC07B9"/>
    <w:rsid w:val="00BC115B"/>
    <w:rsid w:val="00BC1AAB"/>
    <w:rsid w:val="00BC22A9"/>
    <w:rsid w:val="00BC22CC"/>
    <w:rsid w:val="00BC284D"/>
    <w:rsid w:val="00BC2FEB"/>
    <w:rsid w:val="00BC3820"/>
    <w:rsid w:val="00BD36C1"/>
    <w:rsid w:val="00BD391A"/>
    <w:rsid w:val="00BD4001"/>
    <w:rsid w:val="00BE3E7A"/>
    <w:rsid w:val="00BE6854"/>
    <w:rsid w:val="00BE6B11"/>
    <w:rsid w:val="00BF10BD"/>
    <w:rsid w:val="00BF1268"/>
    <w:rsid w:val="00BF21A1"/>
    <w:rsid w:val="00BF2EB5"/>
    <w:rsid w:val="00BF4053"/>
    <w:rsid w:val="00BF5203"/>
    <w:rsid w:val="00BF5C76"/>
    <w:rsid w:val="00BF62DA"/>
    <w:rsid w:val="00BF7453"/>
    <w:rsid w:val="00C00C17"/>
    <w:rsid w:val="00C034BB"/>
    <w:rsid w:val="00C03939"/>
    <w:rsid w:val="00C04DE4"/>
    <w:rsid w:val="00C0573E"/>
    <w:rsid w:val="00C108E5"/>
    <w:rsid w:val="00C11E3B"/>
    <w:rsid w:val="00C1245A"/>
    <w:rsid w:val="00C12FE3"/>
    <w:rsid w:val="00C20255"/>
    <w:rsid w:val="00C20564"/>
    <w:rsid w:val="00C22D70"/>
    <w:rsid w:val="00C24214"/>
    <w:rsid w:val="00C26060"/>
    <w:rsid w:val="00C326C0"/>
    <w:rsid w:val="00C36432"/>
    <w:rsid w:val="00C41F10"/>
    <w:rsid w:val="00C42FCB"/>
    <w:rsid w:val="00C43A90"/>
    <w:rsid w:val="00C515A1"/>
    <w:rsid w:val="00C51B2A"/>
    <w:rsid w:val="00C53A18"/>
    <w:rsid w:val="00C5401E"/>
    <w:rsid w:val="00C542C5"/>
    <w:rsid w:val="00C5582A"/>
    <w:rsid w:val="00C559A4"/>
    <w:rsid w:val="00C5642E"/>
    <w:rsid w:val="00C63C9F"/>
    <w:rsid w:val="00C6745F"/>
    <w:rsid w:val="00C6764B"/>
    <w:rsid w:val="00C679E0"/>
    <w:rsid w:val="00C72D99"/>
    <w:rsid w:val="00C7441B"/>
    <w:rsid w:val="00C80013"/>
    <w:rsid w:val="00C827F3"/>
    <w:rsid w:val="00C8554B"/>
    <w:rsid w:val="00C85664"/>
    <w:rsid w:val="00C85BB5"/>
    <w:rsid w:val="00C903D3"/>
    <w:rsid w:val="00C92588"/>
    <w:rsid w:val="00C93343"/>
    <w:rsid w:val="00C94356"/>
    <w:rsid w:val="00CA03EE"/>
    <w:rsid w:val="00CA1D1C"/>
    <w:rsid w:val="00CA478E"/>
    <w:rsid w:val="00CA7425"/>
    <w:rsid w:val="00CA7E26"/>
    <w:rsid w:val="00CB0FA5"/>
    <w:rsid w:val="00CB7EDB"/>
    <w:rsid w:val="00CC004F"/>
    <w:rsid w:val="00CC3B19"/>
    <w:rsid w:val="00CC4D26"/>
    <w:rsid w:val="00CC6927"/>
    <w:rsid w:val="00CC6E87"/>
    <w:rsid w:val="00CC7337"/>
    <w:rsid w:val="00CC7448"/>
    <w:rsid w:val="00CD4CB4"/>
    <w:rsid w:val="00CD5B29"/>
    <w:rsid w:val="00CD61AB"/>
    <w:rsid w:val="00CD6B6B"/>
    <w:rsid w:val="00CD714A"/>
    <w:rsid w:val="00CD73F0"/>
    <w:rsid w:val="00CD7A03"/>
    <w:rsid w:val="00CE34C7"/>
    <w:rsid w:val="00CE465A"/>
    <w:rsid w:val="00CE6037"/>
    <w:rsid w:val="00CE6680"/>
    <w:rsid w:val="00CE7C36"/>
    <w:rsid w:val="00CF21F9"/>
    <w:rsid w:val="00CF275D"/>
    <w:rsid w:val="00CF6977"/>
    <w:rsid w:val="00CF7038"/>
    <w:rsid w:val="00D0049E"/>
    <w:rsid w:val="00D03099"/>
    <w:rsid w:val="00D03393"/>
    <w:rsid w:val="00D049BD"/>
    <w:rsid w:val="00D05723"/>
    <w:rsid w:val="00D0692A"/>
    <w:rsid w:val="00D123F4"/>
    <w:rsid w:val="00D14885"/>
    <w:rsid w:val="00D15534"/>
    <w:rsid w:val="00D16438"/>
    <w:rsid w:val="00D16B56"/>
    <w:rsid w:val="00D2100D"/>
    <w:rsid w:val="00D21D30"/>
    <w:rsid w:val="00D2384D"/>
    <w:rsid w:val="00D24EB0"/>
    <w:rsid w:val="00D26714"/>
    <w:rsid w:val="00D276CF"/>
    <w:rsid w:val="00D3066F"/>
    <w:rsid w:val="00D31D8D"/>
    <w:rsid w:val="00D3210B"/>
    <w:rsid w:val="00D33D63"/>
    <w:rsid w:val="00D36619"/>
    <w:rsid w:val="00D3717B"/>
    <w:rsid w:val="00D41372"/>
    <w:rsid w:val="00D42B82"/>
    <w:rsid w:val="00D43772"/>
    <w:rsid w:val="00D44ED2"/>
    <w:rsid w:val="00D4585A"/>
    <w:rsid w:val="00D46320"/>
    <w:rsid w:val="00D50A6C"/>
    <w:rsid w:val="00D50C47"/>
    <w:rsid w:val="00D5378C"/>
    <w:rsid w:val="00D55483"/>
    <w:rsid w:val="00D5785F"/>
    <w:rsid w:val="00D606A0"/>
    <w:rsid w:val="00D64239"/>
    <w:rsid w:val="00D6541E"/>
    <w:rsid w:val="00D765AC"/>
    <w:rsid w:val="00D76EFF"/>
    <w:rsid w:val="00D77277"/>
    <w:rsid w:val="00D77842"/>
    <w:rsid w:val="00D80E13"/>
    <w:rsid w:val="00D823AA"/>
    <w:rsid w:val="00D84001"/>
    <w:rsid w:val="00D8535B"/>
    <w:rsid w:val="00D93134"/>
    <w:rsid w:val="00DA3A12"/>
    <w:rsid w:val="00DA5DA3"/>
    <w:rsid w:val="00DA6137"/>
    <w:rsid w:val="00DA654C"/>
    <w:rsid w:val="00DB0C6C"/>
    <w:rsid w:val="00DB43A0"/>
    <w:rsid w:val="00DC0641"/>
    <w:rsid w:val="00DD02DF"/>
    <w:rsid w:val="00DD1A7C"/>
    <w:rsid w:val="00DD38FB"/>
    <w:rsid w:val="00DD5AA5"/>
    <w:rsid w:val="00DD5EA0"/>
    <w:rsid w:val="00DE23E2"/>
    <w:rsid w:val="00DE2427"/>
    <w:rsid w:val="00DE2F33"/>
    <w:rsid w:val="00DE407A"/>
    <w:rsid w:val="00DE4546"/>
    <w:rsid w:val="00DE4E3F"/>
    <w:rsid w:val="00DE7B7C"/>
    <w:rsid w:val="00DF29E1"/>
    <w:rsid w:val="00DF46B7"/>
    <w:rsid w:val="00DF57FB"/>
    <w:rsid w:val="00DF6942"/>
    <w:rsid w:val="00DF7029"/>
    <w:rsid w:val="00DF7C85"/>
    <w:rsid w:val="00E0042A"/>
    <w:rsid w:val="00E00B7A"/>
    <w:rsid w:val="00E04843"/>
    <w:rsid w:val="00E0648D"/>
    <w:rsid w:val="00E079D8"/>
    <w:rsid w:val="00E1182B"/>
    <w:rsid w:val="00E11E24"/>
    <w:rsid w:val="00E14306"/>
    <w:rsid w:val="00E16A3D"/>
    <w:rsid w:val="00E178DF"/>
    <w:rsid w:val="00E214FC"/>
    <w:rsid w:val="00E21B64"/>
    <w:rsid w:val="00E21F48"/>
    <w:rsid w:val="00E229FA"/>
    <w:rsid w:val="00E24CF7"/>
    <w:rsid w:val="00E259EA"/>
    <w:rsid w:val="00E25DD9"/>
    <w:rsid w:val="00E25FAA"/>
    <w:rsid w:val="00E35D22"/>
    <w:rsid w:val="00E36F3F"/>
    <w:rsid w:val="00E36FE7"/>
    <w:rsid w:val="00E3798E"/>
    <w:rsid w:val="00E4010B"/>
    <w:rsid w:val="00E40267"/>
    <w:rsid w:val="00E40FC5"/>
    <w:rsid w:val="00E4246C"/>
    <w:rsid w:val="00E43779"/>
    <w:rsid w:val="00E4433B"/>
    <w:rsid w:val="00E45A1A"/>
    <w:rsid w:val="00E4703D"/>
    <w:rsid w:val="00E51A69"/>
    <w:rsid w:val="00E51B0B"/>
    <w:rsid w:val="00E51C83"/>
    <w:rsid w:val="00E530A8"/>
    <w:rsid w:val="00E54342"/>
    <w:rsid w:val="00E57F18"/>
    <w:rsid w:val="00E62DF2"/>
    <w:rsid w:val="00E6342B"/>
    <w:rsid w:val="00E6658A"/>
    <w:rsid w:val="00E71B8C"/>
    <w:rsid w:val="00E72482"/>
    <w:rsid w:val="00E72CBC"/>
    <w:rsid w:val="00E74FE2"/>
    <w:rsid w:val="00E757F0"/>
    <w:rsid w:val="00E75B52"/>
    <w:rsid w:val="00E813E6"/>
    <w:rsid w:val="00E841E3"/>
    <w:rsid w:val="00E84769"/>
    <w:rsid w:val="00E85712"/>
    <w:rsid w:val="00E87CAF"/>
    <w:rsid w:val="00E932E3"/>
    <w:rsid w:val="00E94E5A"/>
    <w:rsid w:val="00E95506"/>
    <w:rsid w:val="00E9681B"/>
    <w:rsid w:val="00EA09D0"/>
    <w:rsid w:val="00EA0ADE"/>
    <w:rsid w:val="00EA6362"/>
    <w:rsid w:val="00EA683B"/>
    <w:rsid w:val="00EA6993"/>
    <w:rsid w:val="00EA7A8E"/>
    <w:rsid w:val="00EB1671"/>
    <w:rsid w:val="00EB4046"/>
    <w:rsid w:val="00EB4C72"/>
    <w:rsid w:val="00EB5AFF"/>
    <w:rsid w:val="00EC5237"/>
    <w:rsid w:val="00ED06DD"/>
    <w:rsid w:val="00ED42AB"/>
    <w:rsid w:val="00ED51AB"/>
    <w:rsid w:val="00EE1CEE"/>
    <w:rsid w:val="00EE3149"/>
    <w:rsid w:val="00EE3605"/>
    <w:rsid w:val="00EE3BD6"/>
    <w:rsid w:val="00EF3124"/>
    <w:rsid w:val="00EF3697"/>
    <w:rsid w:val="00EF3736"/>
    <w:rsid w:val="00EF423E"/>
    <w:rsid w:val="00EF4B27"/>
    <w:rsid w:val="00EF5E75"/>
    <w:rsid w:val="00EF6044"/>
    <w:rsid w:val="00EF6170"/>
    <w:rsid w:val="00EF67D8"/>
    <w:rsid w:val="00F00197"/>
    <w:rsid w:val="00F0029B"/>
    <w:rsid w:val="00F02E7F"/>
    <w:rsid w:val="00F04996"/>
    <w:rsid w:val="00F05557"/>
    <w:rsid w:val="00F075AC"/>
    <w:rsid w:val="00F10802"/>
    <w:rsid w:val="00F12A4C"/>
    <w:rsid w:val="00F13531"/>
    <w:rsid w:val="00F13660"/>
    <w:rsid w:val="00F13C3F"/>
    <w:rsid w:val="00F14967"/>
    <w:rsid w:val="00F157BD"/>
    <w:rsid w:val="00F15C02"/>
    <w:rsid w:val="00F15C55"/>
    <w:rsid w:val="00F211BD"/>
    <w:rsid w:val="00F22AD8"/>
    <w:rsid w:val="00F23287"/>
    <w:rsid w:val="00F23C4A"/>
    <w:rsid w:val="00F24A01"/>
    <w:rsid w:val="00F24B13"/>
    <w:rsid w:val="00F2684C"/>
    <w:rsid w:val="00F26C24"/>
    <w:rsid w:val="00F272BB"/>
    <w:rsid w:val="00F274BE"/>
    <w:rsid w:val="00F27555"/>
    <w:rsid w:val="00F31400"/>
    <w:rsid w:val="00F34F38"/>
    <w:rsid w:val="00F35030"/>
    <w:rsid w:val="00F40B42"/>
    <w:rsid w:val="00F45F79"/>
    <w:rsid w:val="00F4704F"/>
    <w:rsid w:val="00F4752C"/>
    <w:rsid w:val="00F53C64"/>
    <w:rsid w:val="00F55CA7"/>
    <w:rsid w:val="00F56F1B"/>
    <w:rsid w:val="00F57E87"/>
    <w:rsid w:val="00F625C3"/>
    <w:rsid w:val="00F630E4"/>
    <w:rsid w:val="00F6412F"/>
    <w:rsid w:val="00F6500E"/>
    <w:rsid w:val="00F65729"/>
    <w:rsid w:val="00F7010F"/>
    <w:rsid w:val="00F71DF3"/>
    <w:rsid w:val="00F72CE0"/>
    <w:rsid w:val="00F739D6"/>
    <w:rsid w:val="00F750B4"/>
    <w:rsid w:val="00F75F35"/>
    <w:rsid w:val="00F76685"/>
    <w:rsid w:val="00F76A8B"/>
    <w:rsid w:val="00F7724A"/>
    <w:rsid w:val="00F778CA"/>
    <w:rsid w:val="00F80BC2"/>
    <w:rsid w:val="00F81035"/>
    <w:rsid w:val="00F82C38"/>
    <w:rsid w:val="00F838E4"/>
    <w:rsid w:val="00F84822"/>
    <w:rsid w:val="00F84C93"/>
    <w:rsid w:val="00F85AE9"/>
    <w:rsid w:val="00F85C6E"/>
    <w:rsid w:val="00F85FD0"/>
    <w:rsid w:val="00F908D8"/>
    <w:rsid w:val="00F948C3"/>
    <w:rsid w:val="00F94D21"/>
    <w:rsid w:val="00F950DD"/>
    <w:rsid w:val="00F9790D"/>
    <w:rsid w:val="00FA252C"/>
    <w:rsid w:val="00FA4A12"/>
    <w:rsid w:val="00FA5BF3"/>
    <w:rsid w:val="00FA728D"/>
    <w:rsid w:val="00FB1867"/>
    <w:rsid w:val="00FB3E92"/>
    <w:rsid w:val="00FB7548"/>
    <w:rsid w:val="00FC01E2"/>
    <w:rsid w:val="00FC0632"/>
    <w:rsid w:val="00FC2577"/>
    <w:rsid w:val="00FC2C25"/>
    <w:rsid w:val="00FC3313"/>
    <w:rsid w:val="00FC4412"/>
    <w:rsid w:val="00FC7BAE"/>
    <w:rsid w:val="00FD208C"/>
    <w:rsid w:val="00FD2E55"/>
    <w:rsid w:val="00FD423E"/>
    <w:rsid w:val="00FD600D"/>
    <w:rsid w:val="00FD6D50"/>
    <w:rsid w:val="00FE1F07"/>
    <w:rsid w:val="00FE56A9"/>
    <w:rsid w:val="00FE56B2"/>
    <w:rsid w:val="00FE639D"/>
    <w:rsid w:val="00FF0E3A"/>
    <w:rsid w:val="00FF18D9"/>
    <w:rsid w:val="00FF7D82"/>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23918318"/>
  <w15:docId w15:val="{18767BAA-A4F4-4384-9F85-06B1B98A7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lv-LV" w:eastAsia="lv-LV"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D63"/>
    <w:rPr>
      <w:rFonts w:ascii="Times New Roman" w:eastAsia="Times New Roman" w:hAnsi="Times New Roman"/>
      <w:sz w:val="24"/>
      <w:szCs w:val="24"/>
    </w:rPr>
  </w:style>
  <w:style w:type="paragraph" w:styleId="Heading1">
    <w:name w:val="heading 1"/>
    <w:basedOn w:val="Normal"/>
    <w:next w:val="Normal"/>
    <w:link w:val="Heading1Char"/>
    <w:uiPriority w:val="9"/>
    <w:qFormat/>
    <w:rsid w:val="00E4377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D33D63"/>
    <w:pPr>
      <w:keepNext/>
      <w:numPr>
        <w:ilvl w:val="1"/>
        <w:numId w:val="1"/>
      </w:numPr>
      <w:spacing w:before="240" w:after="60"/>
      <w:outlineLvl w:val="1"/>
    </w:pPr>
    <w:rPr>
      <w:b/>
      <w:bCs/>
      <w:iCs/>
      <w:color w:val="000000"/>
      <w:sz w:val="28"/>
      <w:szCs w:val="28"/>
      <w:lang w:val="x-none" w:eastAsia="x-none"/>
    </w:rPr>
  </w:style>
  <w:style w:type="paragraph" w:styleId="Heading3">
    <w:name w:val="heading 3"/>
    <w:basedOn w:val="Normal"/>
    <w:next w:val="Normal"/>
    <w:link w:val="Heading3Char"/>
    <w:uiPriority w:val="99"/>
    <w:qFormat/>
    <w:rsid w:val="00D33D63"/>
    <w:pPr>
      <w:keepNext/>
      <w:numPr>
        <w:ilvl w:val="2"/>
        <w:numId w:val="1"/>
      </w:numPr>
      <w:spacing w:before="240" w:after="60"/>
      <w:outlineLvl w:val="2"/>
    </w:pPr>
    <w:rPr>
      <w:b/>
      <w:bCs/>
      <w:sz w:val="26"/>
      <w:szCs w:val="26"/>
      <w:lang w:val="en-GB" w:eastAsia="x-none"/>
    </w:rPr>
  </w:style>
  <w:style w:type="paragraph" w:styleId="Heading4">
    <w:name w:val="heading 4"/>
    <w:basedOn w:val="Normal"/>
    <w:next w:val="Normal"/>
    <w:link w:val="Heading4Char"/>
    <w:uiPriority w:val="99"/>
    <w:qFormat/>
    <w:rsid w:val="00D33D63"/>
    <w:pPr>
      <w:keepNext/>
      <w:numPr>
        <w:ilvl w:val="3"/>
        <w:numId w:val="1"/>
      </w:numPr>
      <w:spacing w:before="240" w:after="60"/>
      <w:outlineLvl w:val="3"/>
    </w:pPr>
    <w:rPr>
      <w:b/>
      <w:bCs/>
      <w:sz w:val="28"/>
      <w:szCs w:val="28"/>
      <w:lang w:val="en-GB" w:eastAsia="x-none"/>
    </w:rPr>
  </w:style>
  <w:style w:type="paragraph" w:styleId="Heading5">
    <w:name w:val="heading 5"/>
    <w:basedOn w:val="Normal"/>
    <w:next w:val="Normal"/>
    <w:link w:val="Heading5Char"/>
    <w:uiPriority w:val="99"/>
    <w:qFormat/>
    <w:rsid w:val="00D33D63"/>
    <w:pPr>
      <w:numPr>
        <w:ilvl w:val="4"/>
        <w:numId w:val="1"/>
      </w:numPr>
      <w:spacing w:before="240" w:after="60"/>
      <w:outlineLvl w:val="4"/>
    </w:pPr>
    <w:rPr>
      <w:b/>
      <w:bCs/>
      <w:i/>
      <w:iCs/>
      <w:sz w:val="26"/>
      <w:szCs w:val="26"/>
      <w:lang w:val="en-GB" w:eastAsia="x-none"/>
    </w:rPr>
  </w:style>
  <w:style w:type="paragraph" w:styleId="Heading6">
    <w:name w:val="heading 6"/>
    <w:basedOn w:val="Normal"/>
    <w:next w:val="Normal"/>
    <w:link w:val="Heading6Char"/>
    <w:uiPriority w:val="99"/>
    <w:qFormat/>
    <w:rsid w:val="00D33D63"/>
    <w:pPr>
      <w:numPr>
        <w:ilvl w:val="5"/>
        <w:numId w:val="1"/>
      </w:numPr>
      <w:spacing w:before="240" w:after="60"/>
      <w:outlineLvl w:val="5"/>
    </w:pPr>
    <w:rPr>
      <w:b/>
      <w:bCs/>
      <w:sz w:val="20"/>
      <w:szCs w:val="20"/>
      <w:lang w:val="en-GB" w:eastAsia="x-none"/>
    </w:rPr>
  </w:style>
  <w:style w:type="paragraph" w:styleId="Heading7">
    <w:name w:val="heading 7"/>
    <w:basedOn w:val="Normal"/>
    <w:next w:val="Normal"/>
    <w:link w:val="Heading7Char"/>
    <w:uiPriority w:val="99"/>
    <w:qFormat/>
    <w:rsid w:val="00D33D63"/>
    <w:pPr>
      <w:numPr>
        <w:ilvl w:val="6"/>
        <w:numId w:val="1"/>
      </w:numPr>
      <w:spacing w:before="240" w:after="60"/>
      <w:outlineLvl w:val="6"/>
    </w:pPr>
    <w:rPr>
      <w:lang w:val="en-GB" w:eastAsia="x-none"/>
    </w:rPr>
  </w:style>
  <w:style w:type="paragraph" w:styleId="Heading8">
    <w:name w:val="heading 8"/>
    <w:basedOn w:val="Normal"/>
    <w:next w:val="Normal"/>
    <w:link w:val="Heading8Char"/>
    <w:uiPriority w:val="99"/>
    <w:qFormat/>
    <w:rsid w:val="00D33D63"/>
    <w:pPr>
      <w:numPr>
        <w:ilvl w:val="7"/>
        <w:numId w:val="1"/>
      </w:numPr>
      <w:spacing w:before="240" w:after="60"/>
      <w:outlineLvl w:val="7"/>
    </w:pPr>
    <w:rPr>
      <w:i/>
      <w:iCs/>
      <w:lang w:val="en-GB" w:eastAsia="x-none"/>
    </w:rPr>
  </w:style>
  <w:style w:type="paragraph" w:styleId="Heading9">
    <w:name w:val="heading 9"/>
    <w:basedOn w:val="Normal"/>
    <w:next w:val="Normal"/>
    <w:link w:val="Heading9Char"/>
    <w:uiPriority w:val="99"/>
    <w:qFormat/>
    <w:rsid w:val="00D33D63"/>
    <w:pPr>
      <w:numPr>
        <w:ilvl w:val="8"/>
        <w:numId w:val="1"/>
      </w:numPr>
      <w:spacing w:before="240" w:after="60"/>
      <w:outlineLvl w:val="8"/>
    </w:pPr>
    <w:rPr>
      <w:rFonts w:ascii="Arial" w:hAnsi="Arial"/>
      <w:sz w:val="20"/>
      <w:szCs w:val="20"/>
      <w:lang w:val="en-GB"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33D63"/>
    <w:rPr>
      <w:rFonts w:ascii="Times New Roman" w:eastAsia="Times New Roman" w:hAnsi="Times New Roman"/>
      <w:b/>
      <w:bCs/>
      <w:iCs/>
      <w:color w:val="000000"/>
      <w:sz w:val="28"/>
      <w:szCs w:val="28"/>
      <w:lang w:val="x-none" w:eastAsia="x-none"/>
    </w:rPr>
  </w:style>
  <w:style w:type="character" w:customStyle="1" w:styleId="Heading3Char">
    <w:name w:val="Heading 3 Char"/>
    <w:link w:val="Heading3"/>
    <w:uiPriority w:val="99"/>
    <w:rsid w:val="00D33D63"/>
    <w:rPr>
      <w:rFonts w:ascii="Times New Roman" w:eastAsia="Times New Roman" w:hAnsi="Times New Roman"/>
      <w:b/>
      <w:bCs/>
      <w:sz w:val="26"/>
      <w:szCs w:val="26"/>
      <w:lang w:val="en-GB" w:eastAsia="x-none"/>
    </w:rPr>
  </w:style>
  <w:style w:type="character" w:customStyle="1" w:styleId="Heading4Char">
    <w:name w:val="Heading 4 Char"/>
    <w:link w:val="Heading4"/>
    <w:uiPriority w:val="99"/>
    <w:rsid w:val="00D33D63"/>
    <w:rPr>
      <w:rFonts w:ascii="Times New Roman" w:eastAsia="Times New Roman" w:hAnsi="Times New Roman"/>
      <w:b/>
      <w:bCs/>
      <w:sz w:val="28"/>
      <w:szCs w:val="28"/>
      <w:lang w:val="en-GB" w:eastAsia="x-none"/>
    </w:rPr>
  </w:style>
  <w:style w:type="character" w:customStyle="1" w:styleId="Heading5Char">
    <w:name w:val="Heading 5 Char"/>
    <w:link w:val="Heading5"/>
    <w:uiPriority w:val="99"/>
    <w:rsid w:val="00D33D63"/>
    <w:rPr>
      <w:rFonts w:ascii="Times New Roman" w:eastAsia="Times New Roman" w:hAnsi="Times New Roman"/>
      <w:b/>
      <w:bCs/>
      <w:i/>
      <w:iCs/>
      <w:sz w:val="26"/>
      <w:szCs w:val="26"/>
      <w:lang w:val="en-GB" w:eastAsia="x-none"/>
    </w:rPr>
  </w:style>
  <w:style w:type="character" w:customStyle="1" w:styleId="Heading6Char">
    <w:name w:val="Heading 6 Char"/>
    <w:link w:val="Heading6"/>
    <w:uiPriority w:val="99"/>
    <w:rsid w:val="00D33D63"/>
    <w:rPr>
      <w:rFonts w:ascii="Times New Roman" w:eastAsia="Times New Roman" w:hAnsi="Times New Roman"/>
      <w:b/>
      <w:bCs/>
      <w:lang w:val="en-GB" w:eastAsia="x-none"/>
    </w:rPr>
  </w:style>
  <w:style w:type="character" w:customStyle="1" w:styleId="Heading7Char">
    <w:name w:val="Heading 7 Char"/>
    <w:link w:val="Heading7"/>
    <w:uiPriority w:val="99"/>
    <w:rsid w:val="00D33D63"/>
    <w:rPr>
      <w:rFonts w:ascii="Times New Roman" w:eastAsia="Times New Roman" w:hAnsi="Times New Roman"/>
      <w:sz w:val="24"/>
      <w:szCs w:val="24"/>
      <w:lang w:val="en-GB" w:eastAsia="x-none"/>
    </w:rPr>
  </w:style>
  <w:style w:type="character" w:customStyle="1" w:styleId="Heading8Char">
    <w:name w:val="Heading 8 Char"/>
    <w:link w:val="Heading8"/>
    <w:uiPriority w:val="99"/>
    <w:rsid w:val="00D33D63"/>
    <w:rPr>
      <w:rFonts w:ascii="Times New Roman" w:eastAsia="Times New Roman" w:hAnsi="Times New Roman"/>
      <w:i/>
      <w:iCs/>
      <w:sz w:val="24"/>
      <w:szCs w:val="24"/>
      <w:lang w:val="en-GB" w:eastAsia="x-none"/>
    </w:rPr>
  </w:style>
  <w:style w:type="character" w:customStyle="1" w:styleId="Heading9Char">
    <w:name w:val="Heading 9 Char"/>
    <w:link w:val="Heading9"/>
    <w:uiPriority w:val="99"/>
    <w:rsid w:val="00D33D63"/>
    <w:rPr>
      <w:rFonts w:ascii="Arial" w:eastAsia="Times New Roman" w:hAnsi="Arial"/>
      <w:lang w:val="en-GB" w:eastAsia="x-none"/>
    </w:rPr>
  </w:style>
  <w:style w:type="paragraph" w:styleId="BodyText">
    <w:name w:val="Body Text"/>
    <w:aliases w:val="Body Text1,b"/>
    <w:basedOn w:val="Normal"/>
    <w:link w:val="BodyTextChar"/>
    <w:qFormat/>
    <w:rsid w:val="00D33D63"/>
    <w:pPr>
      <w:jc w:val="both"/>
    </w:pPr>
    <w:rPr>
      <w:lang w:val="x-none" w:eastAsia="x-none"/>
    </w:rPr>
  </w:style>
  <w:style w:type="character" w:customStyle="1" w:styleId="BodyTextChar">
    <w:name w:val="Body Text Char"/>
    <w:aliases w:val="Body Text1 Char,b Char"/>
    <w:link w:val="BodyText"/>
    <w:rsid w:val="00D33D63"/>
    <w:rPr>
      <w:rFonts w:ascii="Times New Roman" w:eastAsia="Times New Roman" w:hAnsi="Times New Roman" w:cs="Times New Roman"/>
      <w:sz w:val="24"/>
      <w:szCs w:val="24"/>
    </w:rPr>
  </w:style>
  <w:style w:type="paragraph" w:customStyle="1" w:styleId="Char">
    <w:name w:val="Char"/>
    <w:basedOn w:val="Normal"/>
    <w:rsid w:val="00D33D63"/>
    <w:pPr>
      <w:spacing w:after="160" w:line="240" w:lineRule="exact"/>
    </w:pPr>
    <w:rPr>
      <w:rFonts w:ascii="Arial" w:hAnsi="Arial"/>
      <w:sz w:val="22"/>
      <w:lang w:val="en-US" w:eastAsia="en-US"/>
    </w:rPr>
  </w:style>
  <w:style w:type="paragraph" w:styleId="Footer">
    <w:name w:val="footer"/>
    <w:basedOn w:val="Normal"/>
    <w:link w:val="FooterChar"/>
    <w:uiPriority w:val="99"/>
    <w:rsid w:val="00D33D63"/>
    <w:pPr>
      <w:tabs>
        <w:tab w:val="center" w:pos="4153"/>
        <w:tab w:val="right" w:pos="8306"/>
      </w:tabs>
    </w:pPr>
    <w:rPr>
      <w:lang w:val="x-none"/>
    </w:rPr>
  </w:style>
  <w:style w:type="character" w:customStyle="1" w:styleId="FooterChar">
    <w:name w:val="Footer Char"/>
    <w:link w:val="Footer"/>
    <w:uiPriority w:val="99"/>
    <w:rsid w:val="00D33D63"/>
    <w:rPr>
      <w:rFonts w:ascii="Times New Roman" w:eastAsia="Times New Roman" w:hAnsi="Times New Roman" w:cs="Times New Roman"/>
      <w:sz w:val="24"/>
      <w:szCs w:val="24"/>
      <w:lang w:eastAsia="lv-LV"/>
    </w:rPr>
  </w:style>
  <w:style w:type="character" w:styleId="PageNumber">
    <w:name w:val="page number"/>
    <w:uiPriority w:val="99"/>
    <w:rsid w:val="00D33D63"/>
    <w:rPr>
      <w:rFonts w:cs="Times New Roman"/>
    </w:rPr>
  </w:style>
  <w:style w:type="paragraph" w:styleId="Header">
    <w:name w:val="header"/>
    <w:aliases w:val="Header Char1,Header Char Char"/>
    <w:basedOn w:val="Normal"/>
    <w:link w:val="HeaderChar"/>
    <w:rsid w:val="00D33D63"/>
    <w:pPr>
      <w:tabs>
        <w:tab w:val="center" w:pos="4153"/>
        <w:tab w:val="right" w:pos="8306"/>
      </w:tabs>
    </w:pPr>
    <w:rPr>
      <w:lang w:val="x-none"/>
    </w:rPr>
  </w:style>
  <w:style w:type="character" w:customStyle="1" w:styleId="HeaderChar">
    <w:name w:val="Header Char"/>
    <w:aliases w:val="Header Char1 Char,Header Char Char Char"/>
    <w:link w:val="Header"/>
    <w:rsid w:val="00D33D63"/>
    <w:rPr>
      <w:rFonts w:ascii="Times New Roman" w:eastAsia="Times New Roman" w:hAnsi="Times New Roman" w:cs="Times New Roman"/>
      <w:sz w:val="24"/>
      <w:szCs w:val="24"/>
      <w:lang w:eastAsia="lv-LV"/>
    </w:rPr>
  </w:style>
  <w:style w:type="paragraph" w:styleId="ListParagraph">
    <w:name w:val="List Paragraph"/>
    <w:aliases w:val="H&amp;P List Paragraph,Virsraksti,Syle 1,Normal bullet 2,Bullet list,2,Strip,Colorful List - Accent 12,Saistīto dokumentu saraksts,Numurets,PPS_Bullet,list paragraph,h&amp;p list paragraph,saistīto dokumentu saraksts,syle 1,List Paragraph1,lp1"/>
    <w:basedOn w:val="Normal"/>
    <w:link w:val="ListParagraphChar"/>
    <w:uiPriority w:val="34"/>
    <w:qFormat/>
    <w:rsid w:val="00D33D63"/>
    <w:pPr>
      <w:ind w:left="720"/>
      <w:contextualSpacing/>
    </w:pPr>
  </w:style>
  <w:style w:type="character" w:styleId="Hyperlink">
    <w:name w:val="Hyperlink"/>
    <w:uiPriority w:val="99"/>
    <w:rsid w:val="009334BF"/>
    <w:rPr>
      <w:color w:val="0000FF"/>
      <w:u w:val="single"/>
    </w:rPr>
  </w:style>
  <w:style w:type="table" w:styleId="TableGrid">
    <w:name w:val="Table Grid"/>
    <w:basedOn w:val="TableNormal"/>
    <w:uiPriority w:val="39"/>
    <w:rsid w:val="00E87CA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974DA6"/>
    <w:rPr>
      <w:sz w:val="16"/>
      <w:szCs w:val="16"/>
    </w:rPr>
  </w:style>
  <w:style w:type="paragraph" w:styleId="CommentText">
    <w:name w:val="annotation text"/>
    <w:basedOn w:val="Normal"/>
    <w:link w:val="CommentTextChar"/>
    <w:rsid w:val="00974DA6"/>
    <w:rPr>
      <w:sz w:val="20"/>
      <w:szCs w:val="20"/>
    </w:rPr>
  </w:style>
  <w:style w:type="paragraph" w:styleId="CommentSubject">
    <w:name w:val="annotation subject"/>
    <w:basedOn w:val="CommentText"/>
    <w:next w:val="CommentText"/>
    <w:semiHidden/>
    <w:rsid w:val="00974DA6"/>
    <w:rPr>
      <w:b/>
      <w:bCs/>
    </w:rPr>
  </w:style>
  <w:style w:type="paragraph" w:styleId="BalloonText">
    <w:name w:val="Balloon Text"/>
    <w:basedOn w:val="Normal"/>
    <w:semiHidden/>
    <w:rsid w:val="00974DA6"/>
    <w:rPr>
      <w:rFonts w:ascii="Tahoma" w:hAnsi="Tahoma" w:cs="Tahoma"/>
      <w:sz w:val="16"/>
      <w:szCs w:val="16"/>
    </w:rPr>
  </w:style>
  <w:style w:type="paragraph" w:styleId="BodyText3">
    <w:name w:val="Body Text 3"/>
    <w:basedOn w:val="Normal"/>
    <w:link w:val="BodyText3Char"/>
    <w:uiPriority w:val="99"/>
    <w:unhideWhenUsed/>
    <w:rsid w:val="005223C7"/>
    <w:pPr>
      <w:spacing w:after="120"/>
    </w:pPr>
    <w:rPr>
      <w:sz w:val="16"/>
      <w:szCs w:val="16"/>
      <w:lang w:val="x-none" w:eastAsia="x-none"/>
    </w:rPr>
  </w:style>
  <w:style w:type="character" w:customStyle="1" w:styleId="BodyText3Char">
    <w:name w:val="Body Text 3 Char"/>
    <w:link w:val="BodyText3"/>
    <w:uiPriority w:val="99"/>
    <w:rsid w:val="005223C7"/>
    <w:rPr>
      <w:rFonts w:ascii="Times New Roman" w:eastAsia="Times New Roman" w:hAnsi="Times New Roman"/>
      <w:sz w:val="16"/>
      <w:szCs w:val="16"/>
      <w:lang w:val="x-none" w:eastAsia="x-none"/>
    </w:rPr>
  </w:style>
  <w:style w:type="paragraph" w:customStyle="1" w:styleId="Numeracija">
    <w:name w:val="Numeracija"/>
    <w:basedOn w:val="Normal"/>
    <w:rsid w:val="005223C7"/>
    <w:pPr>
      <w:numPr>
        <w:numId w:val="2"/>
      </w:numPr>
      <w:jc w:val="both"/>
    </w:pPr>
    <w:rPr>
      <w:sz w:val="26"/>
      <w:lang w:val="en-US" w:eastAsia="en-US"/>
    </w:rPr>
  </w:style>
  <w:style w:type="paragraph" w:styleId="PlainText">
    <w:name w:val="Plain Text"/>
    <w:basedOn w:val="Normal"/>
    <w:link w:val="PlainTextChar"/>
    <w:uiPriority w:val="99"/>
    <w:semiHidden/>
    <w:unhideWhenUsed/>
    <w:rsid w:val="007D75DC"/>
    <w:rPr>
      <w:rFonts w:ascii="Consolas" w:eastAsia="Calibri" w:hAnsi="Consolas"/>
      <w:sz w:val="21"/>
      <w:szCs w:val="21"/>
      <w:lang w:val="x-none" w:eastAsia="en-US"/>
    </w:rPr>
  </w:style>
  <w:style w:type="character" w:customStyle="1" w:styleId="PlainTextChar">
    <w:name w:val="Plain Text Char"/>
    <w:link w:val="PlainText"/>
    <w:uiPriority w:val="99"/>
    <w:semiHidden/>
    <w:rsid w:val="007D75DC"/>
    <w:rPr>
      <w:rFonts w:ascii="Consolas" w:hAnsi="Consolas"/>
      <w:sz w:val="21"/>
      <w:szCs w:val="21"/>
      <w:lang w:eastAsia="en-US"/>
    </w:rPr>
  </w:style>
  <w:style w:type="paragraph" w:styleId="FootnoteText">
    <w:name w:val="footnote text"/>
    <w:aliases w:val="Footnote,Fußnote Char,Fußnote Char Char,Fußnote Char Char Char Char Char Char"/>
    <w:basedOn w:val="Normal"/>
    <w:link w:val="FootnoteTextChar"/>
    <w:uiPriority w:val="99"/>
    <w:unhideWhenUsed/>
    <w:rsid w:val="003F4B1F"/>
    <w:rPr>
      <w:rFonts w:ascii="Calibri" w:eastAsia="Calibri" w:hAnsi="Calibri"/>
      <w:sz w:val="20"/>
      <w:szCs w:val="20"/>
      <w:lang w:eastAsia="x-none"/>
    </w:rPr>
  </w:style>
  <w:style w:type="character" w:customStyle="1" w:styleId="FootnoteTextChar">
    <w:name w:val="Footnote Text Char"/>
    <w:aliases w:val="Footnote Char,Fußnote Char Char1,Fußnote Char Char Char,Fußnote Char Char Char Char Char Char Char"/>
    <w:link w:val="FootnoteText"/>
    <w:uiPriority w:val="99"/>
    <w:rsid w:val="003F4B1F"/>
    <w:rPr>
      <w:rFonts w:eastAsia="Calibri" w:cs="Calibri"/>
      <w:lang w:val="lv-LV"/>
    </w:rPr>
  </w:style>
  <w:style w:type="character" w:styleId="FootnoteReference">
    <w:name w:val="footnote reference"/>
    <w:uiPriority w:val="99"/>
    <w:unhideWhenUsed/>
    <w:rsid w:val="003F4B1F"/>
    <w:rPr>
      <w:vertAlign w:val="superscript"/>
    </w:rPr>
  </w:style>
  <w:style w:type="paragraph" w:styleId="Caption">
    <w:name w:val="caption"/>
    <w:basedOn w:val="Normal"/>
    <w:next w:val="Normal"/>
    <w:uiPriority w:val="35"/>
    <w:qFormat/>
    <w:rsid w:val="00A15E9C"/>
    <w:rPr>
      <w:b/>
      <w:bCs/>
      <w:sz w:val="20"/>
      <w:szCs w:val="20"/>
    </w:rPr>
  </w:style>
  <w:style w:type="character" w:customStyle="1" w:styleId="CommentTextChar">
    <w:name w:val="Comment Text Char"/>
    <w:link w:val="CommentText"/>
    <w:uiPriority w:val="99"/>
    <w:rsid w:val="00F075AC"/>
    <w:rPr>
      <w:rFonts w:ascii="Times New Roman" w:eastAsia="Times New Roman" w:hAnsi="Times New Roman"/>
      <w:lang w:val="lv-LV" w:eastAsia="lv-LV"/>
    </w:rPr>
  </w:style>
  <w:style w:type="character" w:styleId="FollowedHyperlink">
    <w:name w:val="FollowedHyperlink"/>
    <w:uiPriority w:val="99"/>
    <w:semiHidden/>
    <w:unhideWhenUsed/>
    <w:rsid w:val="00730F6A"/>
    <w:rPr>
      <w:color w:val="800080"/>
      <w:u w:val="single"/>
    </w:rPr>
  </w:style>
  <w:style w:type="paragraph" w:customStyle="1" w:styleId="Hipo-Text2">
    <w:name w:val="Hipo-Text2"/>
    <w:rsid w:val="00C24214"/>
    <w:pPr>
      <w:suppressAutoHyphens/>
      <w:autoSpaceDN w:val="0"/>
      <w:jc w:val="both"/>
      <w:textAlignment w:val="baseline"/>
    </w:pPr>
    <w:rPr>
      <w:rFonts w:ascii="Times New Roman" w:eastAsia="Times New Roman" w:hAnsi="Times New Roman"/>
      <w:sz w:val="24"/>
    </w:rPr>
  </w:style>
  <w:style w:type="paragraph" w:customStyle="1" w:styleId="Hipo-Heading1">
    <w:name w:val="Hipo-Heading1"/>
    <w:rsid w:val="00C24214"/>
    <w:pPr>
      <w:numPr>
        <w:numId w:val="3"/>
      </w:numPr>
      <w:suppressAutoHyphens/>
      <w:autoSpaceDN w:val="0"/>
      <w:spacing w:before="360" w:after="240"/>
      <w:textAlignment w:val="baseline"/>
    </w:pPr>
    <w:rPr>
      <w:rFonts w:ascii="Times New Roman" w:eastAsia="Times New Roman" w:hAnsi="Times New Roman"/>
      <w:b/>
      <w:sz w:val="24"/>
    </w:rPr>
  </w:style>
  <w:style w:type="numbering" w:customStyle="1" w:styleId="LFO9">
    <w:name w:val="LFO9"/>
    <w:basedOn w:val="NoList"/>
    <w:rsid w:val="00C24214"/>
    <w:pPr>
      <w:numPr>
        <w:numId w:val="3"/>
      </w:numPr>
    </w:pPr>
  </w:style>
  <w:style w:type="character" w:customStyle="1" w:styleId="Heading1Char">
    <w:name w:val="Heading 1 Char"/>
    <w:link w:val="Heading1"/>
    <w:rsid w:val="00E43779"/>
    <w:rPr>
      <w:rFonts w:ascii="Cambria" w:eastAsia="Times New Roman" w:hAnsi="Cambria"/>
      <w:b/>
      <w:bCs/>
      <w:kern w:val="32"/>
      <w:sz w:val="32"/>
      <w:szCs w:val="32"/>
      <w:lang w:val="lv-LV" w:eastAsia="lv-LV"/>
    </w:rPr>
  </w:style>
  <w:style w:type="paragraph" w:styleId="BodyTextIndent">
    <w:name w:val="Body Text Indent"/>
    <w:basedOn w:val="Normal"/>
    <w:link w:val="BodyTextIndentChar"/>
    <w:uiPriority w:val="99"/>
    <w:semiHidden/>
    <w:unhideWhenUsed/>
    <w:rsid w:val="00E43779"/>
    <w:pPr>
      <w:spacing w:after="120"/>
      <w:ind w:left="283"/>
    </w:pPr>
  </w:style>
  <w:style w:type="character" w:customStyle="1" w:styleId="BodyTextIndentChar">
    <w:name w:val="Body Text Indent Char"/>
    <w:link w:val="BodyTextIndent"/>
    <w:uiPriority w:val="99"/>
    <w:semiHidden/>
    <w:rsid w:val="00E43779"/>
    <w:rPr>
      <w:rFonts w:ascii="Times New Roman" w:eastAsia="Times New Roman" w:hAnsi="Times New Roman"/>
      <w:sz w:val="24"/>
      <w:szCs w:val="24"/>
      <w:lang w:val="lv-LV" w:eastAsia="lv-LV"/>
    </w:rPr>
  </w:style>
  <w:style w:type="paragraph" w:styleId="BodyText2">
    <w:name w:val="Body Text 2"/>
    <w:basedOn w:val="Normal"/>
    <w:link w:val="BodyText2Char"/>
    <w:uiPriority w:val="99"/>
    <w:semiHidden/>
    <w:unhideWhenUsed/>
    <w:rsid w:val="00E43779"/>
    <w:pPr>
      <w:spacing w:after="120" w:line="480" w:lineRule="auto"/>
    </w:pPr>
  </w:style>
  <w:style w:type="character" w:customStyle="1" w:styleId="BodyText2Char">
    <w:name w:val="Body Text 2 Char"/>
    <w:link w:val="BodyText2"/>
    <w:uiPriority w:val="99"/>
    <w:semiHidden/>
    <w:rsid w:val="00E43779"/>
    <w:rPr>
      <w:rFonts w:ascii="Times New Roman" w:eastAsia="Times New Roman" w:hAnsi="Times New Roman"/>
      <w:sz w:val="24"/>
      <w:szCs w:val="24"/>
      <w:lang w:val="lv-LV" w:eastAsia="lv-LV"/>
    </w:rPr>
  </w:style>
  <w:style w:type="paragraph" w:styleId="Subtitle">
    <w:name w:val="Subtitle"/>
    <w:basedOn w:val="Normal"/>
    <w:link w:val="SubtitleChar"/>
    <w:qFormat/>
    <w:rsid w:val="00E43779"/>
    <w:pPr>
      <w:tabs>
        <w:tab w:val="left" w:pos="6237"/>
      </w:tabs>
      <w:spacing w:line="312" w:lineRule="auto"/>
    </w:pPr>
    <w:rPr>
      <w:rFonts w:ascii="Arial" w:hAnsi="Arial"/>
      <w:szCs w:val="20"/>
      <w:lang w:eastAsia="x-none"/>
    </w:rPr>
  </w:style>
  <w:style w:type="character" w:customStyle="1" w:styleId="SubtitleChar">
    <w:name w:val="Subtitle Char"/>
    <w:link w:val="Subtitle"/>
    <w:rsid w:val="00E43779"/>
    <w:rPr>
      <w:rFonts w:ascii="Arial" w:eastAsia="Times New Roman" w:hAnsi="Arial"/>
      <w:sz w:val="24"/>
      <w:lang w:val="lv-LV" w:eastAsia="x-none"/>
    </w:rPr>
  </w:style>
  <w:style w:type="paragraph" w:styleId="List">
    <w:name w:val="List"/>
    <w:basedOn w:val="Normal"/>
    <w:rsid w:val="00E43779"/>
    <w:pPr>
      <w:overflowPunct w:val="0"/>
      <w:autoSpaceDE w:val="0"/>
      <w:autoSpaceDN w:val="0"/>
      <w:adjustRightInd w:val="0"/>
      <w:ind w:left="283" w:hanging="283"/>
      <w:textAlignment w:val="baseline"/>
    </w:pPr>
    <w:rPr>
      <w:rFonts w:ascii="RimTimes" w:hAnsi="RimTimes"/>
      <w:szCs w:val="20"/>
      <w:lang w:val="en-US" w:eastAsia="en-US"/>
    </w:rPr>
  </w:style>
  <w:style w:type="character" w:styleId="Strong">
    <w:name w:val="Strong"/>
    <w:qFormat/>
    <w:rsid w:val="00BF2EB5"/>
    <w:rPr>
      <w:b/>
      <w:bCs/>
    </w:rPr>
  </w:style>
  <w:style w:type="paragraph" w:customStyle="1" w:styleId="StyleHeading3Auto">
    <w:name w:val="Style Heading 3 + Auto"/>
    <w:basedOn w:val="Heading3"/>
    <w:autoRedefine/>
    <w:rsid w:val="00144AD6"/>
    <w:pPr>
      <w:keepNext w:val="0"/>
      <w:numPr>
        <w:ilvl w:val="0"/>
        <w:numId w:val="0"/>
      </w:numPr>
      <w:spacing w:before="120" w:after="180"/>
      <w:jc w:val="both"/>
    </w:pPr>
    <w:rPr>
      <w:rFonts w:cs="Arial"/>
      <w:b w:val="0"/>
      <w:bCs w:val="0"/>
      <w:sz w:val="24"/>
      <w:lang w:val="lv-LV" w:eastAsia="en-US"/>
    </w:rPr>
  </w:style>
  <w:style w:type="paragraph" w:styleId="NormalWeb">
    <w:name w:val="Normal (Web)"/>
    <w:basedOn w:val="Normal"/>
    <w:uiPriority w:val="99"/>
    <w:rsid w:val="0070368D"/>
    <w:pPr>
      <w:spacing w:before="100"/>
    </w:pPr>
    <w:rPr>
      <w:lang w:val="en-GB" w:eastAsia="en-US"/>
    </w:rPr>
  </w:style>
  <w:style w:type="paragraph" w:styleId="BlockText">
    <w:name w:val="Block Text"/>
    <w:basedOn w:val="Normal"/>
    <w:uiPriority w:val="99"/>
    <w:rsid w:val="006C293D"/>
    <w:pPr>
      <w:suppressAutoHyphens/>
      <w:ind w:left="113" w:right="113"/>
      <w:jc w:val="center"/>
    </w:pPr>
    <w:rPr>
      <w:b/>
      <w:bCs/>
      <w:sz w:val="20"/>
      <w:szCs w:val="20"/>
      <w:lang w:val="en-US" w:eastAsia="ar-SA"/>
    </w:rPr>
  </w:style>
  <w:style w:type="paragraph" w:customStyle="1" w:styleId="virsraksts11">
    <w:name w:val="virsraksts 1.1."/>
    <w:basedOn w:val="Heading2"/>
    <w:qFormat/>
    <w:rsid w:val="00D0692A"/>
    <w:pPr>
      <w:widowControl w:val="0"/>
      <w:numPr>
        <w:numId w:val="4"/>
      </w:numPr>
      <w:spacing w:before="120" w:after="120"/>
    </w:pPr>
    <w:rPr>
      <w:color w:val="auto"/>
      <w:sz w:val="22"/>
      <w:szCs w:val="22"/>
      <w:lang w:eastAsia="lv-LV"/>
    </w:rPr>
  </w:style>
  <w:style w:type="paragraph" w:styleId="BodyTextIndent2">
    <w:name w:val="Body Text Indent 2"/>
    <w:basedOn w:val="Normal"/>
    <w:link w:val="BodyTextIndent2Char"/>
    <w:uiPriority w:val="99"/>
    <w:semiHidden/>
    <w:unhideWhenUsed/>
    <w:rsid w:val="001F6BA0"/>
    <w:pPr>
      <w:spacing w:after="120" w:line="480" w:lineRule="auto"/>
      <w:ind w:left="283"/>
    </w:pPr>
  </w:style>
  <w:style w:type="character" w:customStyle="1" w:styleId="BodyTextIndent2Char">
    <w:name w:val="Body Text Indent 2 Char"/>
    <w:link w:val="BodyTextIndent2"/>
    <w:uiPriority w:val="99"/>
    <w:semiHidden/>
    <w:rsid w:val="001F6BA0"/>
    <w:rPr>
      <w:rFonts w:ascii="Times New Roman" w:eastAsia="Times New Roman" w:hAnsi="Times New Roman"/>
      <w:sz w:val="24"/>
      <w:szCs w:val="24"/>
      <w:lang w:val="lv-LV" w:eastAsia="lv-LV"/>
    </w:rPr>
  </w:style>
  <w:style w:type="paragraph" w:styleId="NoSpacing">
    <w:name w:val="No Spacing"/>
    <w:uiPriority w:val="1"/>
    <w:qFormat/>
    <w:rsid w:val="00923A1E"/>
    <w:rPr>
      <w:rFonts w:eastAsia="Times New Roman"/>
      <w:sz w:val="22"/>
      <w:szCs w:val="22"/>
    </w:rPr>
  </w:style>
  <w:style w:type="paragraph" w:customStyle="1" w:styleId="DefaultText1">
    <w:name w:val="Default Text:1"/>
    <w:basedOn w:val="Normal"/>
    <w:rsid w:val="00CF7038"/>
    <w:pPr>
      <w:autoSpaceDE w:val="0"/>
      <w:autoSpaceDN w:val="0"/>
      <w:adjustRightInd w:val="0"/>
    </w:pPr>
    <w:rPr>
      <w:lang w:val="de-AT" w:eastAsia="de-AT"/>
    </w:rPr>
  </w:style>
  <w:style w:type="paragraph" w:customStyle="1" w:styleId="Body">
    <w:name w:val="Body"/>
    <w:rsid w:val="00393B8E"/>
    <w:pPr>
      <w:pBdr>
        <w:top w:val="nil"/>
        <w:left w:val="nil"/>
        <w:bottom w:val="nil"/>
        <w:right w:val="nil"/>
        <w:between w:val="nil"/>
        <w:bar w:val="nil"/>
      </w:pBdr>
      <w:spacing w:line="276" w:lineRule="auto"/>
    </w:pPr>
    <w:rPr>
      <w:rFonts w:ascii="Arial" w:eastAsia="Arial Unicode MS" w:hAnsi="Arial Unicode MS" w:cs="Arial Unicode MS"/>
      <w:color w:val="000000"/>
      <w:sz w:val="22"/>
      <w:szCs w:val="22"/>
      <w:u w:color="000000"/>
      <w:bdr w:val="nil"/>
    </w:rPr>
  </w:style>
  <w:style w:type="numbering" w:customStyle="1" w:styleId="List0">
    <w:name w:val="List 0"/>
    <w:basedOn w:val="NoList"/>
    <w:rsid w:val="00393B8E"/>
    <w:pPr>
      <w:numPr>
        <w:numId w:val="5"/>
      </w:numPr>
    </w:pPr>
  </w:style>
  <w:style w:type="numbering" w:customStyle="1" w:styleId="List1">
    <w:name w:val="List 1"/>
    <w:basedOn w:val="NoList"/>
    <w:rsid w:val="00667A47"/>
    <w:pPr>
      <w:numPr>
        <w:numId w:val="6"/>
      </w:numPr>
    </w:pPr>
  </w:style>
  <w:style w:type="numbering" w:customStyle="1" w:styleId="List21">
    <w:name w:val="List 21"/>
    <w:basedOn w:val="NoList"/>
    <w:rsid w:val="00667A47"/>
    <w:pPr>
      <w:numPr>
        <w:numId w:val="7"/>
      </w:numPr>
    </w:pPr>
  </w:style>
  <w:style w:type="numbering" w:customStyle="1" w:styleId="List31">
    <w:name w:val="List 31"/>
    <w:basedOn w:val="NoList"/>
    <w:rsid w:val="00667A47"/>
    <w:pPr>
      <w:numPr>
        <w:numId w:val="8"/>
      </w:numPr>
    </w:pPr>
  </w:style>
  <w:style w:type="numbering" w:customStyle="1" w:styleId="List41">
    <w:name w:val="List 41"/>
    <w:basedOn w:val="NoList"/>
    <w:rsid w:val="00667A47"/>
    <w:pPr>
      <w:numPr>
        <w:numId w:val="9"/>
      </w:numPr>
    </w:pPr>
  </w:style>
  <w:style w:type="numbering" w:customStyle="1" w:styleId="List51">
    <w:name w:val="List 51"/>
    <w:basedOn w:val="NoList"/>
    <w:rsid w:val="00667A47"/>
    <w:pPr>
      <w:numPr>
        <w:numId w:val="10"/>
      </w:numPr>
    </w:pPr>
  </w:style>
  <w:style w:type="character" w:customStyle="1" w:styleId="c5">
    <w:name w:val="c5"/>
    <w:rsid w:val="0002251E"/>
  </w:style>
  <w:style w:type="character" w:customStyle="1" w:styleId="ListParagraphChar">
    <w:name w:val="List Paragraph Char"/>
    <w:aliases w:val="H&amp;P List Paragraph Char,Virsraksti Char,Syle 1 Char,Normal bullet 2 Char,Bullet list Char,2 Char,Strip Char,Colorful List - Accent 12 Char,Saistīto dokumentu saraksts Char,Numurets Char,PPS_Bullet Char,list paragraph Char,syle 1 Char"/>
    <w:link w:val="ListParagraph"/>
    <w:uiPriority w:val="34"/>
    <w:qFormat/>
    <w:rsid w:val="001B6E71"/>
    <w:rPr>
      <w:rFonts w:ascii="Times New Roman" w:eastAsia="Times New Roman" w:hAnsi="Times New Roman"/>
      <w:sz w:val="24"/>
      <w:szCs w:val="24"/>
    </w:rPr>
  </w:style>
  <w:style w:type="paragraph" w:customStyle="1" w:styleId="Default">
    <w:name w:val="Default"/>
    <w:rsid w:val="00A43528"/>
    <w:pPr>
      <w:autoSpaceDE w:val="0"/>
      <w:autoSpaceDN w:val="0"/>
      <w:adjustRightInd w:val="0"/>
    </w:pPr>
    <w:rPr>
      <w:rFonts w:ascii="Times New Roman" w:hAnsi="Times New Roman"/>
      <w:color w:val="000000"/>
      <w:sz w:val="24"/>
      <w:szCs w:val="24"/>
      <w:lang w:val="en-US" w:eastAsia="en-US"/>
    </w:rPr>
  </w:style>
  <w:style w:type="character" w:styleId="UnresolvedMention">
    <w:name w:val="Unresolved Mention"/>
    <w:basedOn w:val="DefaultParagraphFont"/>
    <w:uiPriority w:val="99"/>
    <w:semiHidden/>
    <w:unhideWhenUsed/>
    <w:rsid w:val="00D15534"/>
    <w:rPr>
      <w:color w:val="605E5C"/>
      <w:shd w:val="clear" w:color="auto" w:fill="E1DFDD"/>
    </w:rPr>
  </w:style>
  <w:style w:type="character" w:customStyle="1" w:styleId="11punktsChar">
    <w:name w:val="1.1. punkts Char"/>
    <w:basedOn w:val="DefaultParagraphFont"/>
    <w:link w:val="11punkts"/>
    <w:locked/>
    <w:rsid w:val="00586BA7"/>
    <w:rPr>
      <w:rFonts w:ascii="Times New Roman" w:eastAsia="Times New Roman" w:hAnsi="Times New Roman"/>
      <w:sz w:val="24"/>
      <w:szCs w:val="24"/>
    </w:rPr>
  </w:style>
  <w:style w:type="paragraph" w:customStyle="1" w:styleId="11punkts">
    <w:name w:val="1.1. punkts"/>
    <w:basedOn w:val="ListContinue2"/>
    <w:link w:val="11punktsChar"/>
    <w:qFormat/>
    <w:rsid w:val="00586BA7"/>
    <w:pPr>
      <w:numPr>
        <w:ilvl w:val="1"/>
        <w:numId w:val="35"/>
      </w:numPr>
      <w:tabs>
        <w:tab w:val="num" w:pos="360"/>
      </w:tabs>
      <w:spacing w:after="0"/>
      <w:ind w:left="510" w:hanging="510"/>
      <w:contextualSpacing w:val="0"/>
      <w:jc w:val="both"/>
    </w:pPr>
  </w:style>
  <w:style w:type="character" w:customStyle="1" w:styleId="1NODAUVIRSRAKSTIChar">
    <w:name w:val="1. NODAĻU VIRSRAKSTI Char"/>
    <w:basedOn w:val="DefaultParagraphFont"/>
    <w:link w:val="1NODAUVIRSRAKSTI"/>
    <w:locked/>
    <w:rsid w:val="00586BA7"/>
    <w:rPr>
      <w:rFonts w:ascii="Times New Roman Bold" w:eastAsiaTheme="majorEastAsia" w:hAnsi="Times New Roman Bold" w:cstheme="majorBidi"/>
      <w:b/>
      <w:caps/>
      <w:sz w:val="24"/>
      <w:szCs w:val="32"/>
    </w:rPr>
  </w:style>
  <w:style w:type="paragraph" w:customStyle="1" w:styleId="1NODAUVIRSRAKSTI">
    <w:name w:val="1. NODAĻU VIRSRAKSTI"/>
    <w:basedOn w:val="Heading1"/>
    <w:link w:val="1NODAUVIRSRAKSTIChar"/>
    <w:autoRedefine/>
    <w:qFormat/>
    <w:rsid w:val="00586BA7"/>
    <w:pPr>
      <w:keepLines/>
      <w:numPr>
        <w:numId w:val="35"/>
      </w:numPr>
      <w:tabs>
        <w:tab w:val="num" w:pos="360"/>
      </w:tabs>
      <w:spacing w:after="0"/>
      <w:ind w:left="426" w:firstLine="0"/>
      <w:jc w:val="center"/>
    </w:pPr>
    <w:rPr>
      <w:rFonts w:ascii="Times New Roman Bold" w:eastAsiaTheme="majorEastAsia" w:hAnsi="Times New Roman Bold" w:cstheme="majorBidi"/>
      <w:bCs w:val="0"/>
      <w:caps/>
      <w:kern w:val="0"/>
      <w:sz w:val="24"/>
    </w:rPr>
  </w:style>
  <w:style w:type="character" w:customStyle="1" w:styleId="222Char">
    <w:name w:val="2.2.2. Char"/>
    <w:basedOn w:val="DefaultParagraphFont"/>
    <w:link w:val="222"/>
    <w:locked/>
    <w:rsid w:val="00586BA7"/>
    <w:rPr>
      <w:rFonts w:ascii="Times New Roman" w:hAnsi="Times New Roman"/>
      <w:bCs/>
      <w:sz w:val="24"/>
    </w:rPr>
  </w:style>
  <w:style w:type="paragraph" w:customStyle="1" w:styleId="222">
    <w:name w:val="2.2.2."/>
    <w:basedOn w:val="ListContinue3"/>
    <w:link w:val="222Char"/>
    <w:qFormat/>
    <w:rsid w:val="00586BA7"/>
    <w:pPr>
      <w:numPr>
        <w:ilvl w:val="2"/>
        <w:numId w:val="35"/>
      </w:numPr>
      <w:spacing w:after="0"/>
      <w:ind w:left="964" w:hanging="680"/>
      <w:jc w:val="both"/>
    </w:pPr>
    <w:rPr>
      <w:rFonts w:eastAsia="Calibri"/>
      <w:bCs/>
      <w:szCs w:val="20"/>
    </w:rPr>
  </w:style>
  <w:style w:type="paragraph" w:customStyle="1" w:styleId="3333">
    <w:name w:val="3.3.3.3."/>
    <w:basedOn w:val="222"/>
    <w:qFormat/>
    <w:rsid w:val="00586BA7"/>
    <w:pPr>
      <w:numPr>
        <w:ilvl w:val="3"/>
      </w:numPr>
      <w:tabs>
        <w:tab w:val="num" w:pos="360"/>
        <w:tab w:val="num" w:pos="1080"/>
      </w:tabs>
      <w:ind w:left="1588" w:hanging="624"/>
    </w:pPr>
    <w:rPr>
      <w:szCs w:val="24"/>
    </w:rPr>
  </w:style>
  <w:style w:type="table" w:customStyle="1" w:styleId="TableGrid1">
    <w:name w:val="Table Grid1"/>
    <w:basedOn w:val="TableNormal"/>
    <w:uiPriority w:val="59"/>
    <w:rsid w:val="00586BA7"/>
    <w:rPr>
      <w:rFonts w:asciiTheme="minorHAnsi" w:eastAsiaTheme="minorHAnsi" w:hAnsiTheme="minorHAnsi" w:cstheme="minorBidi"/>
      <w:sz w:val="22"/>
      <w:szCs w:val="22"/>
      <w:lang w:val="en-US" w:eastAsia="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Continue2">
    <w:name w:val="List Continue 2"/>
    <w:basedOn w:val="Normal"/>
    <w:uiPriority w:val="99"/>
    <w:semiHidden/>
    <w:unhideWhenUsed/>
    <w:rsid w:val="00586BA7"/>
    <w:pPr>
      <w:spacing w:after="120"/>
      <w:ind w:left="566"/>
      <w:contextualSpacing/>
    </w:pPr>
  </w:style>
  <w:style w:type="paragraph" w:styleId="ListContinue3">
    <w:name w:val="List Continue 3"/>
    <w:basedOn w:val="Normal"/>
    <w:uiPriority w:val="99"/>
    <w:semiHidden/>
    <w:unhideWhenUsed/>
    <w:rsid w:val="00586BA7"/>
    <w:pPr>
      <w:spacing w:after="120"/>
      <w:ind w:left="849"/>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3423">
      <w:bodyDiv w:val="1"/>
      <w:marLeft w:val="0"/>
      <w:marRight w:val="0"/>
      <w:marTop w:val="0"/>
      <w:marBottom w:val="0"/>
      <w:divBdr>
        <w:top w:val="none" w:sz="0" w:space="0" w:color="auto"/>
        <w:left w:val="none" w:sz="0" w:space="0" w:color="auto"/>
        <w:bottom w:val="none" w:sz="0" w:space="0" w:color="auto"/>
        <w:right w:val="none" w:sz="0" w:space="0" w:color="auto"/>
      </w:divBdr>
    </w:div>
    <w:div w:id="76247415">
      <w:bodyDiv w:val="1"/>
      <w:marLeft w:val="0"/>
      <w:marRight w:val="0"/>
      <w:marTop w:val="0"/>
      <w:marBottom w:val="0"/>
      <w:divBdr>
        <w:top w:val="none" w:sz="0" w:space="0" w:color="auto"/>
        <w:left w:val="none" w:sz="0" w:space="0" w:color="auto"/>
        <w:bottom w:val="none" w:sz="0" w:space="0" w:color="auto"/>
        <w:right w:val="none" w:sz="0" w:space="0" w:color="auto"/>
      </w:divBdr>
    </w:div>
    <w:div w:id="328487932">
      <w:bodyDiv w:val="1"/>
      <w:marLeft w:val="0"/>
      <w:marRight w:val="0"/>
      <w:marTop w:val="0"/>
      <w:marBottom w:val="0"/>
      <w:divBdr>
        <w:top w:val="none" w:sz="0" w:space="0" w:color="auto"/>
        <w:left w:val="none" w:sz="0" w:space="0" w:color="auto"/>
        <w:bottom w:val="none" w:sz="0" w:space="0" w:color="auto"/>
        <w:right w:val="none" w:sz="0" w:space="0" w:color="auto"/>
      </w:divBdr>
    </w:div>
    <w:div w:id="442924010">
      <w:bodyDiv w:val="1"/>
      <w:marLeft w:val="0"/>
      <w:marRight w:val="0"/>
      <w:marTop w:val="0"/>
      <w:marBottom w:val="0"/>
      <w:divBdr>
        <w:top w:val="none" w:sz="0" w:space="0" w:color="auto"/>
        <w:left w:val="none" w:sz="0" w:space="0" w:color="auto"/>
        <w:bottom w:val="none" w:sz="0" w:space="0" w:color="auto"/>
        <w:right w:val="none" w:sz="0" w:space="0" w:color="auto"/>
      </w:divBdr>
    </w:div>
    <w:div w:id="461850293">
      <w:bodyDiv w:val="1"/>
      <w:marLeft w:val="0"/>
      <w:marRight w:val="0"/>
      <w:marTop w:val="0"/>
      <w:marBottom w:val="0"/>
      <w:divBdr>
        <w:top w:val="none" w:sz="0" w:space="0" w:color="auto"/>
        <w:left w:val="none" w:sz="0" w:space="0" w:color="auto"/>
        <w:bottom w:val="none" w:sz="0" w:space="0" w:color="auto"/>
        <w:right w:val="none" w:sz="0" w:space="0" w:color="auto"/>
      </w:divBdr>
    </w:div>
    <w:div w:id="476846952">
      <w:bodyDiv w:val="1"/>
      <w:marLeft w:val="0"/>
      <w:marRight w:val="0"/>
      <w:marTop w:val="0"/>
      <w:marBottom w:val="0"/>
      <w:divBdr>
        <w:top w:val="none" w:sz="0" w:space="0" w:color="auto"/>
        <w:left w:val="none" w:sz="0" w:space="0" w:color="auto"/>
        <w:bottom w:val="none" w:sz="0" w:space="0" w:color="auto"/>
        <w:right w:val="none" w:sz="0" w:space="0" w:color="auto"/>
      </w:divBdr>
    </w:div>
    <w:div w:id="614750312">
      <w:bodyDiv w:val="1"/>
      <w:marLeft w:val="0"/>
      <w:marRight w:val="0"/>
      <w:marTop w:val="0"/>
      <w:marBottom w:val="0"/>
      <w:divBdr>
        <w:top w:val="none" w:sz="0" w:space="0" w:color="auto"/>
        <w:left w:val="none" w:sz="0" w:space="0" w:color="auto"/>
        <w:bottom w:val="none" w:sz="0" w:space="0" w:color="auto"/>
        <w:right w:val="none" w:sz="0" w:space="0" w:color="auto"/>
      </w:divBdr>
    </w:div>
    <w:div w:id="702511967">
      <w:bodyDiv w:val="1"/>
      <w:marLeft w:val="0"/>
      <w:marRight w:val="0"/>
      <w:marTop w:val="0"/>
      <w:marBottom w:val="0"/>
      <w:divBdr>
        <w:top w:val="none" w:sz="0" w:space="0" w:color="auto"/>
        <w:left w:val="none" w:sz="0" w:space="0" w:color="auto"/>
        <w:bottom w:val="none" w:sz="0" w:space="0" w:color="auto"/>
        <w:right w:val="none" w:sz="0" w:space="0" w:color="auto"/>
      </w:divBdr>
    </w:div>
    <w:div w:id="744765432">
      <w:bodyDiv w:val="1"/>
      <w:marLeft w:val="0"/>
      <w:marRight w:val="0"/>
      <w:marTop w:val="0"/>
      <w:marBottom w:val="0"/>
      <w:divBdr>
        <w:top w:val="none" w:sz="0" w:space="0" w:color="auto"/>
        <w:left w:val="none" w:sz="0" w:space="0" w:color="auto"/>
        <w:bottom w:val="none" w:sz="0" w:space="0" w:color="auto"/>
        <w:right w:val="none" w:sz="0" w:space="0" w:color="auto"/>
      </w:divBdr>
    </w:div>
    <w:div w:id="771046477">
      <w:bodyDiv w:val="1"/>
      <w:marLeft w:val="0"/>
      <w:marRight w:val="0"/>
      <w:marTop w:val="0"/>
      <w:marBottom w:val="0"/>
      <w:divBdr>
        <w:top w:val="none" w:sz="0" w:space="0" w:color="auto"/>
        <w:left w:val="none" w:sz="0" w:space="0" w:color="auto"/>
        <w:bottom w:val="none" w:sz="0" w:space="0" w:color="auto"/>
        <w:right w:val="none" w:sz="0" w:space="0" w:color="auto"/>
      </w:divBdr>
    </w:div>
    <w:div w:id="799348111">
      <w:bodyDiv w:val="1"/>
      <w:marLeft w:val="0"/>
      <w:marRight w:val="0"/>
      <w:marTop w:val="0"/>
      <w:marBottom w:val="0"/>
      <w:divBdr>
        <w:top w:val="none" w:sz="0" w:space="0" w:color="auto"/>
        <w:left w:val="none" w:sz="0" w:space="0" w:color="auto"/>
        <w:bottom w:val="none" w:sz="0" w:space="0" w:color="auto"/>
        <w:right w:val="none" w:sz="0" w:space="0" w:color="auto"/>
      </w:divBdr>
    </w:div>
    <w:div w:id="839077311">
      <w:bodyDiv w:val="1"/>
      <w:marLeft w:val="0"/>
      <w:marRight w:val="0"/>
      <w:marTop w:val="0"/>
      <w:marBottom w:val="0"/>
      <w:divBdr>
        <w:top w:val="none" w:sz="0" w:space="0" w:color="auto"/>
        <w:left w:val="none" w:sz="0" w:space="0" w:color="auto"/>
        <w:bottom w:val="none" w:sz="0" w:space="0" w:color="auto"/>
        <w:right w:val="none" w:sz="0" w:space="0" w:color="auto"/>
      </w:divBdr>
    </w:div>
    <w:div w:id="856234193">
      <w:bodyDiv w:val="1"/>
      <w:marLeft w:val="0"/>
      <w:marRight w:val="0"/>
      <w:marTop w:val="0"/>
      <w:marBottom w:val="0"/>
      <w:divBdr>
        <w:top w:val="none" w:sz="0" w:space="0" w:color="auto"/>
        <w:left w:val="none" w:sz="0" w:space="0" w:color="auto"/>
        <w:bottom w:val="none" w:sz="0" w:space="0" w:color="auto"/>
        <w:right w:val="none" w:sz="0" w:space="0" w:color="auto"/>
      </w:divBdr>
    </w:div>
    <w:div w:id="951279952">
      <w:bodyDiv w:val="1"/>
      <w:marLeft w:val="0"/>
      <w:marRight w:val="0"/>
      <w:marTop w:val="0"/>
      <w:marBottom w:val="0"/>
      <w:divBdr>
        <w:top w:val="none" w:sz="0" w:space="0" w:color="auto"/>
        <w:left w:val="none" w:sz="0" w:space="0" w:color="auto"/>
        <w:bottom w:val="none" w:sz="0" w:space="0" w:color="auto"/>
        <w:right w:val="none" w:sz="0" w:space="0" w:color="auto"/>
      </w:divBdr>
    </w:div>
    <w:div w:id="1011951945">
      <w:bodyDiv w:val="1"/>
      <w:marLeft w:val="0"/>
      <w:marRight w:val="0"/>
      <w:marTop w:val="0"/>
      <w:marBottom w:val="0"/>
      <w:divBdr>
        <w:top w:val="none" w:sz="0" w:space="0" w:color="auto"/>
        <w:left w:val="none" w:sz="0" w:space="0" w:color="auto"/>
        <w:bottom w:val="none" w:sz="0" w:space="0" w:color="auto"/>
        <w:right w:val="none" w:sz="0" w:space="0" w:color="auto"/>
      </w:divBdr>
    </w:div>
    <w:div w:id="1038164526">
      <w:bodyDiv w:val="1"/>
      <w:marLeft w:val="0"/>
      <w:marRight w:val="0"/>
      <w:marTop w:val="0"/>
      <w:marBottom w:val="0"/>
      <w:divBdr>
        <w:top w:val="none" w:sz="0" w:space="0" w:color="auto"/>
        <w:left w:val="none" w:sz="0" w:space="0" w:color="auto"/>
        <w:bottom w:val="none" w:sz="0" w:space="0" w:color="auto"/>
        <w:right w:val="none" w:sz="0" w:space="0" w:color="auto"/>
      </w:divBdr>
    </w:div>
    <w:div w:id="1068334721">
      <w:bodyDiv w:val="1"/>
      <w:marLeft w:val="0"/>
      <w:marRight w:val="0"/>
      <w:marTop w:val="0"/>
      <w:marBottom w:val="0"/>
      <w:divBdr>
        <w:top w:val="none" w:sz="0" w:space="0" w:color="auto"/>
        <w:left w:val="none" w:sz="0" w:space="0" w:color="auto"/>
        <w:bottom w:val="none" w:sz="0" w:space="0" w:color="auto"/>
        <w:right w:val="none" w:sz="0" w:space="0" w:color="auto"/>
      </w:divBdr>
      <w:divsChild>
        <w:div w:id="823815491">
          <w:marLeft w:val="0"/>
          <w:marRight w:val="0"/>
          <w:marTop w:val="0"/>
          <w:marBottom w:val="0"/>
          <w:divBdr>
            <w:top w:val="none" w:sz="0" w:space="0" w:color="auto"/>
            <w:left w:val="none" w:sz="0" w:space="0" w:color="auto"/>
            <w:bottom w:val="none" w:sz="0" w:space="0" w:color="auto"/>
            <w:right w:val="none" w:sz="0" w:space="0" w:color="auto"/>
          </w:divBdr>
          <w:divsChild>
            <w:div w:id="680550902">
              <w:marLeft w:val="0"/>
              <w:marRight w:val="0"/>
              <w:marTop w:val="0"/>
              <w:marBottom w:val="0"/>
              <w:divBdr>
                <w:top w:val="none" w:sz="0" w:space="0" w:color="auto"/>
                <w:left w:val="none" w:sz="0" w:space="0" w:color="auto"/>
                <w:bottom w:val="none" w:sz="0" w:space="0" w:color="auto"/>
                <w:right w:val="none" w:sz="0" w:space="0" w:color="auto"/>
              </w:divBdr>
              <w:divsChild>
                <w:div w:id="256905318">
                  <w:marLeft w:val="0"/>
                  <w:marRight w:val="0"/>
                  <w:marTop w:val="0"/>
                  <w:marBottom w:val="0"/>
                  <w:divBdr>
                    <w:top w:val="none" w:sz="0" w:space="0" w:color="auto"/>
                    <w:left w:val="none" w:sz="0" w:space="0" w:color="auto"/>
                    <w:bottom w:val="none" w:sz="0" w:space="0" w:color="auto"/>
                    <w:right w:val="none" w:sz="0" w:space="0" w:color="auto"/>
                  </w:divBdr>
                  <w:divsChild>
                    <w:div w:id="1695157673">
                      <w:marLeft w:val="0"/>
                      <w:marRight w:val="0"/>
                      <w:marTop w:val="0"/>
                      <w:marBottom w:val="567"/>
                      <w:divBdr>
                        <w:top w:val="none" w:sz="0" w:space="0" w:color="auto"/>
                        <w:left w:val="none" w:sz="0" w:space="0" w:color="auto"/>
                        <w:bottom w:val="none" w:sz="0" w:space="0" w:color="auto"/>
                        <w:right w:val="none" w:sz="0" w:space="0" w:color="auto"/>
                      </w:divBdr>
                    </w:div>
                  </w:divsChild>
                </w:div>
              </w:divsChild>
            </w:div>
          </w:divsChild>
        </w:div>
      </w:divsChild>
    </w:div>
    <w:div w:id="1161627178">
      <w:bodyDiv w:val="1"/>
      <w:marLeft w:val="0"/>
      <w:marRight w:val="0"/>
      <w:marTop w:val="0"/>
      <w:marBottom w:val="0"/>
      <w:divBdr>
        <w:top w:val="none" w:sz="0" w:space="0" w:color="auto"/>
        <w:left w:val="none" w:sz="0" w:space="0" w:color="auto"/>
        <w:bottom w:val="none" w:sz="0" w:space="0" w:color="auto"/>
        <w:right w:val="none" w:sz="0" w:space="0" w:color="auto"/>
      </w:divBdr>
    </w:div>
    <w:div w:id="1188134133">
      <w:bodyDiv w:val="1"/>
      <w:marLeft w:val="0"/>
      <w:marRight w:val="0"/>
      <w:marTop w:val="0"/>
      <w:marBottom w:val="0"/>
      <w:divBdr>
        <w:top w:val="none" w:sz="0" w:space="0" w:color="auto"/>
        <w:left w:val="none" w:sz="0" w:space="0" w:color="auto"/>
        <w:bottom w:val="none" w:sz="0" w:space="0" w:color="auto"/>
        <w:right w:val="none" w:sz="0" w:space="0" w:color="auto"/>
      </w:divBdr>
    </w:div>
    <w:div w:id="1207719034">
      <w:bodyDiv w:val="1"/>
      <w:marLeft w:val="0"/>
      <w:marRight w:val="0"/>
      <w:marTop w:val="0"/>
      <w:marBottom w:val="0"/>
      <w:divBdr>
        <w:top w:val="none" w:sz="0" w:space="0" w:color="auto"/>
        <w:left w:val="none" w:sz="0" w:space="0" w:color="auto"/>
        <w:bottom w:val="none" w:sz="0" w:space="0" w:color="auto"/>
        <w:right w:val="none" w:sz="0" w:space="0" w:color="auto"/>
      </w:divBdr>
    </w:div>
    <w:div w:id="1231772844">
      <w:bodyDiv w:val="1"/>
      <w:marLeft w:val="0"/>
      <w:marRight w:val="0"/>
      <w:marTop w:val="0"/>
      <w:marBottom w:val="0"/>
      <w:divBdr>
        <w:top w:val="none" w:sz="0" w:space="0" w:color="auto"/>
        <w:left w:val="none" w:sz="0" w:space="0" w:color="auto"/>
        <w:bottom w:val="none" w:sz="0" w:space="0" w:color="auto"/>
        <w:right w:val="none" w:sz="0" w:space="0" w:color="auto"/>
      </w:divBdr>
    </w:div>
    <w:div w:id="1275987378">
      <w:bodyDiv w:val="1"/>
      <w:marLeft w:val="0"/>
      <w:marRight w:val="0"/>
      <w:marTop w:val="0"/>
      <w:marBottom w:val="0"/>
      <w:divBdr>
        <w:top w:val="none" w:sz="0" w:space="0" w:color="auto"/>
        <w:left w:val="none" w:sz="0" w:space="0" w:color="auto"/>
        <w:bottom w:val="none" w:sz="0" w:space="0" w:color="auto"/>
        <w:right w:val="none" w:sz="0" w:space="0" w:color="auto"/>
      </w:divBdr>
    </w:div>
    <w:div w:id="1339886456">
      <w:bodyDiv w:val="1"/>
      <w:marLeft w:val="0"/>
      <w:marRight w:val="0"/>
      <w:marTop w:val="0"/>
      <w:marBottom w:val="0"/>
      <w:divBdr>
        <w:top w:val="none" w:sz="0" w:space="0" w:color="auto"/>
        <w:left w:val="none" w:sz="0" w:space="0" w:color="auto"/>
        <w:bottom w:val="none" w:sz="0" w:space="0" w:color="auto"/>
        <w:right w:val="none" w:sz="0" w:space="0" w:color="auto"/>
      </w:divBdr>
    </w:div>
    <w:div w:id="1418360461">
      <w:bodyDiv w:val="1"/>
      <w:marLeft w:val="0"/>
      <w:marRight w:val="0"/>
      <w:marTop w:val="0"/>
      <w:marBottom w:val="0"/>
      <w:divBdr>
        <w:top w:val="none" w:sz="0" w:space="0" w:color="auto"/>
        <w:left w:val="none" w:sz="0" w:space="0" w:color="auto"/>
        <w:bottom w:val="none" w:sz="0" w:space="0" w:color="auto"/>
        <w:right w:val="none" w:sz="0" w:space="0" w:color="auto"/>
      </w:divBdr>
    </w:div>
    <w:div w:id="1525287582">
      <w:bodyDiv w:val="1"/>
      <w:marLeft w:val="0"/>
      <w:marRight w:val="0"/>
      <w:marTop w:val="0"/>
      <w:marBottom w:val="0"/>
      <w:divBdr>
        <w:top w:val="none" w:sz="0" w:space="0" w:color="auto"/>
        <w:left w:val="none" w:sz="0" w:space="0" w:color="auto"/>
        <w:bottom w:val="none" w:sz="0" w:space="0" w:color="auto"/>
        <w:right w:val="none" w:sz="0" w:space="0" w:color="auto"/>
      </w:divBdr>
    </w:div>
    <w:div w:id="1552154656">
      <w:bodyDiv w:val="1"/>
      <w:marLeft w:val="0"/>
      <w:marRight w:val="0"/>
      <w:marTop w:val="0"/>
      <w:marBottom w:val="0"/>
      <w:divBdr>
        <w:top w:val="none" w:sz="0" w:space="0" w:color="auto"/>
        <w:left w:val="none" w:sz="0" w:space="0" w:color="auto"/>
        <w:bottom w:val="none" w:sz="0" w:space="0" w:color="auto"/>
        <w:right w:val="none" w:sz="0" w:space="0" w:color="auto"/>
      </w:divBdr>
    </w:div>
    <w:div w:id="1730884126">
      <w:bodyDiv w:val="1"/>
      <w:marLeft w:val="0"/>
      <w:marRight w:val="0"/>
      <w:marTop w:val="0"/>
      <w:marBottom w:val="0"/>
      <w:divBdr>
        <w:top w:val="none" w:sz="0" w:space="0" w:color="auto"/>
        <w:left w:val="none" w:sz="0" w:space="0" w:color="auto"/>
        <w:bottom w:val="none" w:sz="0" w:space="0" w:color="auto"/>
        <w:right w:val="none" w:sz="0" w:space="0" w:color="auto"/>
      </w:divBdr>
    </w:div>
    <w:div w:id="1758405800">
      <w:bodyDiv w:val="1"/>
      <w:marLeft w:val="0"/>
      <w:marRight w:val="0"/>
      <w:marTop w:val="0"/>
      <w:marBottom w:val="0"/>
      <w:divBdr>
        <w:top w:val="none" w:sz="0" w:space="0" w:color="auto"/>
        <w:left w:val="none" w:sz="0" w:space="0" w:color="auto"/>
        <w:bottom w:val="none" w:sz="0" w:space="0" w:color="auto"/>
        <w:right w:val="none" w:sz="0" w:space="0" w:color="auto"/>
      </w:divBdr>
    </w:div>
    <w:div w:id="1759911913">
      <w:bodyDiv w:val="1"/>
      <w:marLeft w:val="0"/>
      <w:marRight w:val="0"/>
      <w:marTop w:val="0"/>
      <w:marBottom w:val="0"/>
      <w:divBdr>
        <w:top w:val="none" w:sz="0" w:space="0" w:color="auto"/>
        <w:left w:val="none" w:sz="0" w:space="0" w:color="auto"/>
        <w:bottom w:val="none" w:sz="0" w:space="0" w:color="auto"/>
        <w:right w:val="none" w:sz="0" w:space="0" w:color="auto"/>
      </w:divBdr>
    </w:div>
    <w:div w:id="1814255138">
      <w:bodyDiv w:val="1"/>
      <w:marLeft w:val="0"/>
      <w:marRight w:val="0"/>
      <w:marTop w:val="0"/>
      <w:marBottom w:val="0"/>
      <w:divBdr>
        <w:top w:val="none" w:sz="0" w:space="0" w:color="auto"/>
        <w:left w:val="none" w:sz="0" w:space="0" w:color="auto"/>
        <w:bottom w:val="none" w:sz="0" w:space="0" w:color="auto"/>
        <w:right w:val="none" w:sz="0" w:space="0" w:color="auto"/>
      </w:divBdr>
    </w:div>
    <w:div w:id="1846167830">
      <w:bodyDiv w:val="1"/>
      <w:marLeft w:val="0"/>
      <w:marRight w:val="0"/>
      <w:marTop w:val="0"/>
      <w:marBottom w:val="0"/>
      <w:divBdr>
        <w:top w:val="none" w:sz="0" w:space="0" w:color="auto"/>
        <w:left w:val="none" w:sz="0" w:space="0" w:color="auto"/>
        <w:bottom w:val="none" w:sz="0" w:space="0" w:color="auto"/>
        <w:right w:val="none" w:sz="0" w:space="0" w:color="auto"/>
      </w:divBdr>
    </w:div>
    <w:div w:id="210090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altum.lv/lv/privatuma-politik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pd.eis.gov.l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BF9A91-5778-41BE-A958-4D7B6BC73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18</Pages>
  <Words>28196</Words>
  <Characters>16072</Characters>
  <Application>Microsoft Office Word</Application>
  <DocSecurity>0</DocSecurity>
  <Lines>133</Lines>
  <Paragraphs>88</Paragraphs>
  <ScaleCrop>false</ScaleCrop>
  <HeadingPairs>
    <vt:vector size="2" baseType="variant">
      <vt:variant>
        <vt:lpstr>Title</vt:lpstr>
      </vt:variant>
      <vt:variant>
        <vt:i4>1</vt:i4>
      </vt:variant>
    </vt:vector>
  </HeadingPairs>
  <TitlesOfParts>
    <vt:vector size="1" baseType="lpstr">
      <vt:lpstr>APSTIPRINĀTS</vt:lpstr>
    </vt:vector>
  </TitlesOfParts>
  <Company>lhzb</Company>
  <LinksUpToDate>false</LinksUpToDate>
  <CharactersWithSpaces>44180</CharactersWithSpaces>
  <SharedDoc>false</SharedDoc>
  <HLinks>
    <vt:vector size="48" baseType="variant">
      <vt:variant>
        <vt:i4>3539054</vt:i4>
      </vt:variant>
      <vt:variant>
        <vt:i4>21</vt:i4>
      </vt:variant>
      <vt:variant>
        <vt:i4>0</vt:i4>
      </vt:variant>
      <vt:variant>
        <vt:i4>5</vt:i4>
      </vt:variant>
      <vt:variant>
        <vt:lpwstr>https://www.altum.lv/lv/pakalpojumi/energoefektivitate/daudzdzivoklu-maju-energoefektivitate/par-programmu/</vt:lpwstr>
      </vt:variant>
      <vt:variant>
        <vt:lpwstr/>
      </vt:variant>
      <vt:variant>
        <vt:i4>1179654</vt:i4>
      </vt:variant>
      <vt:variant>
        <vt:i4>18</vt:i4>
      </vt:variant>
      <vt:variant>
        <vt:i4>0</vt:i4>
      </vt:variant>
      <vt:variant>
        <vt:i4>5</vt:i4>
      </vt:variant>
      <vt:variant>
        <vt:lpwstr>https://www.altum.lv/lv/pakalpojumi/biznesa-uzsacejiem/starta-programma/par-starta-programmu/</vt:lpwstr>
      </vt:variant>
      <vt:variant>
        <vt:lpwstr/>
      </vt:variant>
      <vt:variant>
        <vt:i4>1048593</vt:i4>
      </vt:variant>
      <vt:variant>
        <vt:i4>15</vt:i4>
      </vt:variant>
      <vt:variant>
        <vt:i4>0</vt:i4>
      </vt:variant>
      <vt:variant>
        <vt:i4>5</vt:i4>
      </vt:variant>
      <vt:variant>
        <vt:lpwstr>http://www.altum.lv/</vt:lpwstr>
      </vt:variant>
      <vt:variant>
        <vt:lpwstr/>
      </vt:variant>
      <vt:variant>
        <vt:i4>1048593</vt:i4>
      </vt:variant>
      <vt:variant>
        <vt:i4>12</vt:i4>
      </vt:variant>
      <vt:variant>
        <vt:i4>0</vt:i4>
      </vt:variant>
      <vt:variant>
        <vt:i4>5</vt:i4>
      </vt:variant>
      <vt:variant>
        <vt:lpwstr>http://www.altum.lv/</vt:lpwstr>
      </vt:variant>
      <vt:variant>
        <vt:lpwstr/>
      </vt:variant>
      <vt:variant>
        <vt:i4>1048593</vt:i4>
      </vt:variant>
      <vt:variant>
        <vt:i4>9</vt:i4>
      </vt:variant>
      <vt:variant>
        <vt:i4>0</vt:i4>
      </vt:variant>
      <vt:variant>
        <vt:i4>5</vt:i4>
      </vt:variant>
      <vt:variant>
        <vt:lpwstr>http://www.altum.lv/</vt:lpwstr>
      </vt:variant>
      <vt:variant>
        <vt:lpwstr/>
      </vt:variant>
      <vt:variant>
        <vt:i4>1048593</vt:i4>
      </vt:variant>
      <vt:variant>
        <vt:i4>6</vt:i4>
      </vt:variant>
      <vt:variant>
        <vt:i4>0</vt:i4>
      </vt:variant>
      <vt:variant>
        <vt:i4>5</vt:i4>
      </vt:variant>
      <vt:variant>
        <vt:lpwstr>http://www.altum.lv/</vt:lpwstr>
      </vt:variant>
      <vt:variant>
        <vt:lpwstr/>
      </vt:variant>
      <vt:variant>
        <vt:i4>1048593</vt:i4>
      </vt:variant>
      <vt:variant>
        <vt:i4>3</vt:i4>
      </vt:variant>
      <vt:variant>
        <vt:i4>0</vt:i4>
      </vt:variant>
      <vt:variant>
        <vt:i4>5</vt:i4>
      </vt:variant>
      <vt:variant>
        <vt:lpwstr>http://www.altum.lv/</vt:lpwstr>
      </vt:variant>
      <vt:variant>
        <vt:lpwstr/>
      </vt:variant>
      <vt:variant>
        <vt:i4>6029348</vt:i4>
      </vt:variant>
      <vt:variant>
        <vt:i4>0</vt:i4>
      </vt:variant>
      <vt:variant>
        <vt:i4>0</vt:i4>
      </vt:variant>
      <vt:variant>
        <vt:i4>5</vt:i4>
      </vt:variant>
      <vt:variant>
        <vt:lpwstr>mailto:sandra.eglite@altum.lv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APSTIPRINĀTS</dc:title>
  <dc:creator>Aleksandrs Margevičs</dc:creator>
  <cp:lastModifiedBy>Aleksandrs Margevičs</cp:lastModifiedBy>
  <cp:revision>3</cp:revision>
  <cp:lastPrinted>2018-11-15T10:26:00Z</cp:lastPrinted>
  <dcterms:created xsi:type="dcterms:W3CDTF">2025-07-03T14:04:00Z</dcterms:created>
  <dcterms:modified xsi:type="dcterms:W3CDTF">2025-07-03T14:11:00Z</dcterms:modified>
</cp:coreProperties>
</file>