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3BC99" w14:textId="6AB8772C" w:rsidR="000F60A1" w:rsidRDefault="000F60A1" w:rsidP="000F60A1">
      <w:pPr>
        <w:spacing w:before="240"/>
        <w:ind w:right="-93"/>
        <w:jc w:val="right"/>
        <w:rPr>
          <w:noProof/>
          <w:sz w:val="24"/>
          <w:szCs w:val="24"/>
          <w:lang w:val="lv-LV"/>
        </w:rPr>
      </w:pPr>
      <w:r>
        <w:rPr>
          <w:noProof/>
          <w:sz w:val="24"/>
          <w:szCs w:val="24"/>
          <w:lang w:val="lv-LV"/>
        </w:rPr>
        <w:t>APSTIPRINĀTS</w:t>
      </w:r>
    </w:p>
    <w:p w14:paraId="0A9A5F22" w14:textId="77777777" w:rsidR="000F60A1" w:rsidRDefault="000F60A1" w:rsidP="000F60A1">
      <w:pPr>
        <w:ind w:right="-93"/>
        <w:jc w:val="right"/>
        <w:rPr>
          <w:noProof/>
          <w:sz w:val="24"/>
          <w:szCs w:val="24"/>
          <w:lang w:val="lv-LV"/>
        </w:rPr>
      </w:pPr>
      <w:r>
        <w:rPr>
          <w:noProof/>
          <w:sz w:val="24"/>
          <w:szCs w:val="24"/>
          <w:lang w:val="lv-LV"/>
        </w:rPr>
        <w:t>Latvijas Republikas Labklājības ministrijas</w:t>
      </w:r>
    </w:p>
    <w:p w14:paraId="00425F0C" w14:textId="5E019049" w:rsidR="000F60A1" w:rsidRDefault="000F60A1" w:rsidP="000F60A1">
      <w:pPr>
        <w:ind w:right="-93"/>
        <w:jc w:val="right"/>
        <w:rPr>
          <w:noProof/>
          <w:sz w:val="24"/>
          <w:szCs w:val="24"/>
          <w:lang w:val="lv-LV"/>
        </w:rPr>
      </w:pPr>
      <w:r>
        <w:rPr>
          <w:noProof/>
          <w:sz w:val="24"/>
          <w:szCs w:val="24"/>
          <w:lang w:val="lv-LV"/>
        </w:rPr>
        <w:t>iepirkuma komisijas</w:t>
      </w:r>
    </w:p>
    <w:p w14:paraId="662862D4" w14:textId="0169BF9F" w:rsidR="008B19CC" w:rsidRDefault="000F60A1" w:rsidP="008B19CC">
      <w:pPr>
        <w:ind w:right="-93"/>
        <w:jc w:val="right"/>
        <w:rPr>
          <w:noProof/>
          <w:sz w:val="24"/>
          <w:szCs w:val="24"/>
          <w:lang w:val="lv-LV"/>
        </w:rPr>
      </w:pPr>
      <w:r>
        <w:rPr>
          <w:noProof/>
          <w:sz w:val="24"/>
          <w:szCs w:val="24"/>
          <w:lang w:val="lv-LV"/>
        </w:rPr>
        <w:t>202</w:t>
      </w:r>
      <w:r w:rsidR="00717E71">
        <w:rPr>
          <w:noProof/>
          <w:sz w:val="24"/>
          <w:szCs w:val="24"/>
          <w:lang w:val="lv-LV"/>
        </w:rPr>
        <w:t>5</w:t>
      </w:r>
      <w:r>
        <w:rPr>
          <w:noProof/>
          <w:sz w:val="24"/>
          <w:szCs w:val="24"/>
          <w:lang w:val="lv-LV"/>
        </w:rPr>
        <w:t xml:space="preserve">. </w:t>
      </w:r>
      <w:r w:rsidRPr="00A81F39">
        <w:rPr>
          <w:noProof/>
          <w:sz w:val="24"/>
          <w:szCs w:val="24"/>
          <w:lang w:val="lv-LV"/>
        </w:rPr>
        <w:t xml:space="preserve">gada </w:t>
      </w:r>
      <w:r w:rsidR="007B4AFE">
        <w:rPr>
          <w:noProof/>
          <w:sz w:val="24"/>
          <w:szCs w:val="24"/>
          <w:lang w:val="lv-LV"/>
        </w:rPr>
        <w:t>29</w:t>
      </w:r>
      <w:r w:rsidR="00F50FE7">
        <w:rPr>
          <w:noProof/>
          <w:sz w:val="24"/>
          <w:szCs w:val="24"/>
          <w:lang w:val="lv-LV"/>
        </w:rPr>
        <w:t xml:space="preserve">. aprīļa </w:t>
      </w:r>
      <w:r>
        <w:rPr>
          <w:noProof/>
          <w:sz w:val="24"/>
          <w:szCs w:val="24"/>
          <w:lang w:val="lv-LV"/>
        </w:rPr>
        <w:t>sēdē</w:t>
      </w:r>
    </w:p>
    <w:p w14:paraId="6C2E6EE3" w14:textId="25D59CFE" w:rsidR="00BC39F8" w:rsidRPr="00F50FE7" w:rsidRDefault="00032BD8" w:rsidP="00E61749">
      <w:pPr>
        <w:ind w:right="-93"/>
        <w:jc w:val="right"/>
        <w:rPr>
          <w:noProof/>
          <w:sz w:val="24"/>
          <w:szCs w:val="24"/>
          <w:lang w:val="lv-LV"/>
        </w:rPr>
      </w:pPr>
      <w:r>
        <w:rPr>
          <w:noProof/>
          <w:sz w:val="24"/>
          <w:szCs w:val="24"/>
          <w:lang w:val="lv-LV"/>
        </w:rPr>
        <w:t>p</w:t>
      </w:r>
      <w:r w:rsidR="00EC0E22">
        <w:rPr>
          <w:noProof/>
          <w:sz w:val="24"/>
          <w:szCs w:val="24"/>
          <w:lang w:val="lv-LV"/>
        </w:rPr>
        <w:t>rotokols</w:t>
      </w:r>
      <w:r w:rsidR="00CA4114">
        <w:rPr>
          <w:noProof/>
          <w:sz w:val="24"/>
          <w:szCs w:val="24"/>
          <w:lang w:val="lv-LV"/>
        </w:rPr>
        <w:t xml:space="preserve"> </w:t>
      </w:r>
      <w:r w:rsidRPr="00F50FE7">
        <w:rPr>
          <w:noProof/>
          <w:sz w:val="24"/>
          <w:szCs w:val="24"/>
          <w:lang w:val="lv-LV"/>
        </w:rPr>
        <w:t>Nr.</w:t>
      </w:r>
      <w:r w:rsidR="00477F58" w:rsidRPr="00F50FE7">
        <w:rPr>
          <w:noProof/>
          <w:sz w:val="24"/>
          <w:szCs w:val="24"/>
          <w:lang w:val="lv-LV"/>
        </w:rPr>
        <w:t xml:space="preserve"> LRLM</w:t>
      </w:r>
      <w:r w:rsidR="00E61749" w:rsidRPr="00F50FE7">
        <w:rPr>
          <w:noProof/>
          <w:sz w:val="24"/>
          <w:szCs w:val="24"/>
          <w:lang w:val="lv-LV"/>
        </w:rPr>
        <w:t xml:space="preserve"> </w:t>
      </w:r>
      <w:r w:rsidR="00477F58" w:rsidRPr="00F50FE7">
        <w:rPr>
          <w:noProof/>
          <w:sz w:val="24"/>
          <w:szCs w:val="24"/>
          <w:lang w:val="lv-LV"/>
        </w:rPr>
        <w:t>202</w:t>
      </w:r>
      <w:r w:rsidR="00F50FE7" w:rsidRPr="00F50FE7">
        <w:rPr>
          <w:noProof/>
          <w:sz w:val="24"/>
          <w:szCs w:val="24"/>
          <w:lang w:val="lv-LV"/>
        </w:rPr>
        <w:t>5</w:t>
      </w:r>
      <w:r w:rsidR="00477F58" w:rsidRPr="00F50FE7">
        <w:rPr>
          <w:noProof/>
          <w:sz w:val="24"/>
          <w:szCs w:val="24"/>
          <w:lang w:val="lv-LV"/>
        </w:rPr>
        <w:t>/</w:t>
      </w:r>
      <w:r w:rsidR="00F50FE7" w:rsidRPr="00F50FE7">
        <w:rPr>
          <w:noProof/>
          <w:sz w:val="24"/>
          <w:szCs w:val="24"/>
          <w:lang w:val="lv-LV"/>
        </w:rPr>
        <w:t>2</w:t>
      </w:r>
      <w:r w:rsidR="00477F58" w:rsidRPr="00F50FE7">
        <w:rPr>
          <w:noProof/>
          <w:sz w:val="24"/>
          <w:szCs w:val="24"/>
          <w:lang w:val="lv-LV"/>
        </w:rPr>
        <w:t>5</w:t>
      </w:r>
      <w:r w:rsidR="008B19CC" w:rsidRPr="00F50FE7">
        <w:rPr>
          <w:noProof/>
          <w:sz w:val="24"/>
          <w:szCs w:val="24"/>
          <w:lang w:val="lv-LV"/>
        </w:rPr>
        <w:t>–</w:t>
      </w:r>
      <w:r w:rsidR="00477F58" w:rsidRPr="00F50FE7">
        <w:rPr>
          <w:noProof/>
          <w:sz w:val="24"/>
          <w:szCs w:val="24"/>
          <w:lang w:val="lv-LV"/>
        </w:rPr>
        <w:t>1</w:t>
      </w:r>
    </w:p>
    <w:p w14:paraId="58B0670C" w14:textId="6400F27A" w:rsidR="008B19CC" w:rsidRPr="006C1021" w:rsidRDefault="008B19CC" w:rsidP="00E61749">
      <w:pPr>
        <w:ind w:right="-93"/>
        <w:jc w:val="right"/>
        <w:rPr>
          <w:noProof/>
          <w:color w:val="FF0000"/>
          <w:sz w:val="22"/>
          <w:szCs w:val="22"/>
          <w:lang w:val="lv-LV"/>
        </w:rPr>
      </w:pPr>
    </w:p>
    <w:p w14:paraId="55F807C8" w14:textId="77777777" w:rsidR="008B19CC" w:rsidRDefault="008B19CC" w:rsidP="008B19CC">
      <w:pPr>
        <w:tabs>
          <w:tab w:val="left" w:pos="5954"/>
        </w:tabs>
        <w:ind w:right="2"/>
        <w:rPr>
          <w:sz w:val="24"/>
          <w:szCs w:val="24"/>
          <w:lang w:val="lv-LV"/>
        </w:rPr>
      </w:pPr>
    </w:p>
    <w:p w14:paraId="2BFEEB96" w14:textId="77777777" w:rsidR="008B19CC" w:rsidRDefault="008B19CC" w:rsidP="008B19CC">
      <w:pPr>
        <w:tabs>
          <w:tab w:val="left" w:pos="5954"/>
        </w:tabs>
        <w:ind w:right="2"/>
        <w:rPr>
          <w:sz w:val="24"/>
          <w:szCs w:val="24"/>
          <w:lang w:val="lv-LV"/>
        </w:rPr>
      </w:pPr>
    </w:p>
    <w:p w14:paraId="48ADB9D1" w14:textId="77777777" w:rsidR="008B19CC" w:rsidRDefault="008B19CC" w:rsidP="008B19CC">
      <w:pPr>
        <w:tabs>
          <w:tab w:val="left" w:pos="5954"/>
        </w:tabs>
        <w:ind w:right="2"/>
        <w:rPr>
          <w:sz w:val="24"/>
          <w:szCs w:val="24"/>
          <w:lang w:val="lv-LV"/>
        </w:rPr>
      </w:pPr>
    </w:p>
    <w:p w14:paraId="7E823678" w14:textId="77777777" w:rsidR="00BC7ACC" w:rsidRDefault="00BC7ACC" w:rsidP="008B19CC">
      <w:pPr>
        <w:tabs>
          <w:tab w:val="left" w:pos="5954"/>
        </w:tabs>
        <w:ind w:right="2"/>
        <w:rPr>
          <w:sz w:val="24"/>
          <w:szCs w:val="24"/>
          <w:lang w:val="lv-LV"/>
        </w:rPr>
      </w:pPr>
    </w:p>
    <w:p w14:paraId="4D7FD7B3" w14:textId="77777777" w:rsidR="00BC7ACC" w:rsidRDefault="00BC7ACC" w:rsidP="008B19CC">
      <w:pPr>
        <w:tabs>
          <w:tab w:val="left" w:pos="5954"/>
        </w:tabs>
        <w:ind w:right="2"/>
        <w:rPr>
          <w:sz w:val="24"/>
          <w:szCs w:val="24"/>
          <w:lang w:val="lv-LV"/>
        </w:rPr>
      </w:pPr>
    </w:p>
    <w:p w14:paraId="03735C35" w14:textId="77777777" w:rsidR="00BC7ACC" w:rsidRDefault="00BC7ACC" w:rsidP="008B19CC">
      <w:pPr>
        <w:tabs>
          <w:tab w:val="left" w:pos="5954"/>
        </w:tabs>
        <w:ind w:right="2"/>
        <w:rPr>
          <w:sz w:val="24"/>
          <w:szCs w:val="24"/>
          <w:lang w:val="lv-LV"/>
        </w:rPr>
      </w:pPr>
    </w:p>
    <w:p w14:paraId="07687D22" w14:textId="77777777" w:rsidR="00BC7ACC" w:rsidRDefault="00BC7ACC" w:rsidP="008B19CC">
      <w:pPr>
        <w:tabs>
          <w:tab w:val="left" w:pos="5954"/>
        </w:tabs>
        <w:ind w:right="2"/>
        <w:rPr>
          <w:sz w:val="24"/>
          <w:szCs w:val="24"/>
          <w:lang w:val="lv-LV"/>
        </w:rPr>
      </w:pPr>
    </w:p>
    <w:p w14:paraId="4EC1E78C" w14:textId="77777777" w:rsidR="00BC7ACC" w:rsidRDefault="00BC7ACC" w:rsidP="008B19CC">
      <w:pPr>
        <w:tabs>
          <w:tab w:val="left" w:pos="5954"/>
        </w:tabs>
        <w:ind w:right="2"/>
        <w:rPr>
          <w:sz w:val="24"/>
          <w:szCs w:val="24"/>
          <w:lang w:val="lv-LV"/>
        </w:rPr>
      </w:pPr>
    </w:p>
    <w:p w14:paraId="34F5739E" w14:textId="77777777" w:rsidR="00BC7ACC" w:rsidRDefault="00BC7ACC" w:rsidP="008B19CC">
      <w:pPr>
        <w:tabs>
          <w:tab w:val="left" w:pos="5954"/>
        </w:tabs>
        <w:ind w:right="2"/>
        <w:rPr>
          <w:sz w:val="24"/>
          <w:szCs w:val="24"/>
          <w:lang w:val="lv-LV"/>
        </w:rPr>
      </w:pPr>
    </w:p>
    <w:p w14:paraId="7AAD0FB5" w14:textId="77777777" w:rsidR="00BC7ACC" w:rsidRDefault="00BC7ACC" w:rsidP="008B19CC">
      <w:pPr>
        <w:tabs>
          <w:tab w:val="left" w:pos="5954"/>
        </w:tabs>
        <w:ind w:right="2"/>
        <w:rPr>
          <w:sz w:val="24"/>
          <w:szCs w:val="24"/>
          <w:lang w:val="lv-LV"/>
        </w:rPr>
      </w:pPr>
    </w:p>
    <w:p w14:paraId="358904C9" w14:textId="77777777" w:rsidR="00BC7ACC" w:rsidRDefault="00BC7ACC" w:rsidP="008B19CC">
      <w:pPr>
        <w:tabs>
          <w:tab w:val="left" w:pos="5954"/>
        </w:tabs>
        <w:ind w:right="2"/>
        <w:rPr>
          <w:sz w:val="24"/>
          <w:szCs w:val="24"/>
          <w:lang w:val="lv-LV"/>
        </w:rPr>
      </w:pPr>
    </w:p>
    <w:p w14:paraId="49B2F28C" w14:textId="77777777" w:rsidR="0005527A" w:rsidRDefault="0005527A" w:rsidP="008B19CC">
      <w:pPr>
        <w:tabs>
          <w:tab w:val="left" w:pos="5954"/>
        </w:tabs>
        <w:ind w:right="2"/>
        <w:rPr>
          <w:sz w:val="24"/>
          <w:szCs w:val="24"/>
          <w:lang w:val="lv-LV"/>
        </w:rPr>
      </w:pPr>
    </w:p>
    <w:p w14:paraId="533741C0" w14:textId="77777777" w:rsidR="00BC7ACC" w:rsidRDefault="00BC7ACC" w:rsidP="008B19CC">
      <w:pPr>
        <w:tabs>
          <w:tab w:val="left" w:pos="5954"/>
        </w:tabs>
        <w:ind w:right="2"/>
        <w:rPr>
          <w:sz w:val="24"/>
          <w:szCs w:val="24"/>
          <w:lang w:val="lv-LV"/>
        </w:rPr>
      </w:pPr>
    </w:p>
    <w:p w14:paraId="65B1E010" w14:textId="6DA0B0DB" w:rsidR="002070EA" w:rsidRPr="007F1B7D" w:rsidRDefault="00223B49" w:rsidP="008B19CC">
      <w:pPr>
        <w:tabs>
          <w:tab w:val="left" w:pos="5954"/>
        </w:tabs>
        <w:ind w:right="2"/>
        <w:jc w:val="center"/>
        <w:rPr>
          <w:sz w:val="24"/>
          <w:szCs w:val="24"/>
          <w:lang w:val="lv-LV"/>
        </w:rPr>
      </w:pPr>
      <w:r w:rsidRPr="007F1B7D">
        <w:rPr>
          <w:sz w:val="24"/>
          <w:szCs w:val="24"/>
          <w:lang w:val="lv-LV"/>
        </w:rPr>
        <w:t>Atklāta konkursa</w:t>
      </w:r>
    </w:p>
    <w:p w14:paraId="5CF01F70" w14:textId="0245B7BE" w:rsidR="0097184A" w:rsidRPr="006726D4" w:rsidRDefault="000F60A1" w:rsidP="0097184A">
      <w:pPr>
        <w:autoSpaceDE w:val="0"/>
        <w:adjustRightInd w:val="0"/>
        <w:spacing w:after="240"/>
        <w:ind w:left="-397" w:right="283"/>
        <w:jc w:val="center"/>
        <w:rPr>
          <w:b/>
          <w:bCs/>
          <w:sz w:val="28"/>
          <w:szCs w:val="28"/>
          <w:lang w:val="lv-LV"/>
        </w:rPr>
      </w:pPr>
      <w:bookmarkStart w:id="0" w:name="_Hlk140567971"/>
      <w:r w:rsidRPr="006726D4">
        <w:rPr>
          <w:b/>
          <w:bCs/>
          <w:sz w:val="28"/>
          <w:szCs w:val="28"/>
          <w:lang w:val="lv-LV"/>
        </w:rPr>
        <w:t xml:space="preserve"> </w:t>
      </w:r>
      <w:r w:rsidR="0097184A" w:rsidRPr="006726D4">
        <w:rPr>
          <w:b/>
          <w:bCs/>
          <w:sz w:val="28"/>
          <w:szCs w:val="28"/>
          <w:lang w:val="lv-LV"/>
        </w:rPr>
        <w:t>“</w:t>
      </w:r>
      <w:r w:rsidR="00717E71" w:rsidRPr="008877E0">
        <w:rPr>
          <w:b/>
          <w:bCs/>
          <w:color w:val="000000" w:themeColor="text1"/>
          <w:sz w:val="28"/>
          <w:szCs w:val="28"/>
          <w:lang w:val="lv-LV"/>
        </w:rPr>
        <w:t xml:space="preserve">Informatīvā kampaņa </w:t>
      </w:r>
      <w:proofErr w:type="spellStart"/>
      <w:r w:rsidR="00717E71" w:rsidRPr="008877E0">
        <w:rPr>
          <w:rFonts w:eastAsiaTheme="majorEastAsia"/>
          <w:b/>
          <w:bCs/>
          <w:color w:val="000000" w:themeColor="text1"/>
          <w:sz w:val="28"/>
          <w:szCs w:val="28"/>
          <w:lang w:val="lv-LV"/>
        </w:rPr>
        <w:t>ārpusģimenes</w:t>
      </w:r>
      <w:proofErr w:type="spellEnd"/>
      <w:r w:rsidR="00717E71" w:rsidRPr="008877E0">
        <w:rPr>
          <w:rFonts w:eastAsiaTheme="majorEastAsia"/>
          <w:b/>
          <w:bCs/>
          <w:color w:val="000000" w:themeColor="text1"/>
          <w:sz w:val="28"/>
          <w:szCs w:val="28"/>
          <w:lang w:val="lv-LV"/>
        </w:rPr>
        <w:t xml:space="preserve"> aprūpes jomā, īpaši akcentējot </w:t>
      </w:r>
      <w:proofErr w:type="spellStart"/>
      <w:r w:rsidR="00717E71" w:rsidRPr="008877E0">
        <w:rPr>
          <w:rFonts w:eastAsiaTheme="majorEastAsia"/>
          <w:b/>
          <w:bCs/>
          <w:color w:val="000000" w:themeColor="text1"/>
          <w:sz w:val="28"/>
          <w:szCs w:val="28"/>
          <w:lang w:val="lv-LV"/>
        </w:rPr>
        <w:t>viesģimenes</w:t>
      </w:r>
      <w:proofErr w:type="spellEnd"/>
      <w:r w:rsidR="00717E71" w:rsidRPr="008877E0">
        <w:rPr>
          <w:rFonts w:eastAsiaTheme="majorEastAsia"/>
          <w:b/>
          <w:bCs/>
          <w:color w:val="000000" w:themeColor="text1"/>
          <w:sz w:val="28"/>
          <w:szCs w:val="28"/>
          <w:lang w:val="lv-LV"/>
        </w:rPr>
        <w:t xml:space="preserve"> lomu un </w:t>
      </w:r>
      <w:proofErr w:type="spellStart"/>
      <w:r w:rsidR="00717E71" w:rsidRPr="008877E0">
        <w:rPr>
          <w:rFonts w:eastAsiaTheme="majorEastAsia"/>
          <w:b/>
          <w:bCs/>
          <w:color w:val="000000" w:themeColor="text1"/>
          <w:sz w:val="28"/>
          <w:szCs w:val="28"/>
          <w:lang w:val="lv-LV"/>
        </w:rPr>
        <w:t>ārpusģimenes</w:t>
      </w:r>
      <w:proofErr w:type="spellEnd"/>
      <w:r w:rsidR="00717E71" w:rsidRPr="008877E0">
        <w:rPr>
          <w:rFonts w:eastAsiaTheme="majorEastAsia"/>
          <w:b/>
          <w:bCs/>
          <w:color w:val="000000" w:themeColor="text1"/>
          <w:sz w:val="28"/>
          <w:szCs w:val="28"/>
          <w:lang w:val="lv-LV"/>
        </w:rPr>
        <w:t xml:space="preserve"> aprūpē esošo bērnu </w:t>
      </w:r>
      <w:proofErr w:type="spellStart"/>
      <w:r w:rsidR="00717E71" w:rsidRPr="008877E0">
        <w:rPr>
          <w:rFonts w:eastAsiaTheme="majorEastAsia"/>
          <w:b/>
          <w:bCs/>
          <w:color w:val="000000" w:themeColor="text1"/>
          <w:sz w:val="28"/>
          <w:szCs w:val="28"/>
          <w:lang w:val="lv-LV"/>
        </w:rPr>
        <w:t>destigmatizāciju</w:t>
      </w:r>
      <w:proofErr w:type="spellEnd"/>
      <w:r w:rsidR="0097184A" w:rsidRPr="006726D4">
        <w:rPr>
          <w:b/>
          <w:bCs/>
          <w:sz w:val="28"/>
          <w:szCs w:val="28"/>
          <w:lang w:val="lv-LV"/>
        </w:rPr>
        <w:t xml:space="preserve">” </w:t>
      </w:r>
    </w:p>
    <w:bookmarkEnd w:id="0"/>
    <w:p w14:paraId="75E748FA" w14:textId="404F5C0F" w:rsidR="009610BC" w:rsidRPr="00F50FE7" w:rsidRDefault="00030ED0" w:rsidP="0097184A">
      <w:pPr>
        <w:autoSpaceDE w:val="0"/>
        <w:adjustRightInd w:val="0"/>
        <w:spacing w:after="240"/>
        <w:ind w:left="-397" w:right="283"/>
        <w:jc w:val="center"/>
        <w:rPr>
          <w:sz w:val="24"/>
          <w:szCs w:val="24"/>
          <w:lang w:val="lv-LV"/>
        </w:rPr>
      </w:pPr>
      <w:r w:rsidRPr="007F1B7D">
        <w:rPr>
          <w:sz w:val="24"/>
          <w:szCs w:val="24"/>
          <w:lang w:val="lv-LV"/>
        </w:rPr>
        <w:t>Ie</w:t>
      </w:r>
      <w:r w:rsidRPr="007F1B7D">
        <w:rPr>
          <w:spacing w:val="-1"/>
          <w:sz w:val="24"/>
          <w:szCs w:val="24"/>
          <w:lang w:val="lv-LV"/>
        </w:rPr>
        <w:t>p</w:t>
      </w:r>
      <w:r w:rsidRPr="007F1B7D">
        <w:rPr>
          <w:spacing w:val="1"/>
          <w:sz w:val="24"/>
          <w:szCs w:val="24"/>
          <w:lang w:val="lv-LV"/>
        </w:rPr>
        <w:t>i</w:t>
      </w:r>
      <w:r w:rsidRPr="007F1B7D">
        <w:rPr>
          <w:sz w:val="24"/>
          <w:szCs w:val="24"/>
          <w:lang w:val="lv-LV"/>
        </w:rPr>
        <w:t>r</w:t>
      </w:r>
      <w:r w:rsidRPr="007F1B7D">
        <w:rPr>
          <w:spacing w:val="-1"/>
          <w:sz w:val="24"/>
          <w:szCs w:val="24"/>
          <w:lang w:val="lv-LV"/>
        </w:rPr>
        <w:t>k</w:t>
      </w:r>
      <w:r w:rsidRPr="007F1B7D">
        <w:rPr>
          <w:spacing w:val="1"/>
          <w:sz w:val="24"/>
          <w:szCs w:val="24"/>
          <w:lang w:val="lv-LV"/>
        </w:rPr>
        <w:t>u</w:t>
      </w:r>
      <w:r w:rsidRPr="007F1B7D">
        <w:rPr>
          <w:spacing w:val="-5"/>
          <w:sz w:val="24"/>
          <w:szCs w:val="24"/>
          <w:lang w:val="lv-LV"/>
        </w:rPr>
        <w:t>m</w:t>
      </w:r>
      <w:r w:rsidRPr="007F1B7D">
        <w:rPr>
          <w:sz w:val="24"/>
          <w:szCs w:val="24"/>
          <w:lang w:val="lv-LV"/>
        </w:rPr>
        <w:t>a i</w:t>
      </w:r>
      <w:r w:rsidRPr="007F1B7D">
        <w:rPr>
          <w:spacing w:val="2"/>
          <w:sz w:val="24"/>
          <w:szCs w:val="24"/>
          <w:lang w:val="lv-LV"/>
        </w:rPr>
        <w:t>d</w:t>
      </w:r>
      <w:r w:rsidRPr="007F1B7D">
        <w:rPr>
          <w:sz w:val="24"/>
          <w:szCs w:val="24"/>
          <w:lang w:val="lv-LV"/>
        </w:rPr>
        <w:t>e</w:t>
      </w:r>
      <w:r w:rsidRPr="007F1B7D">
        <w:rPr>
          <w:spacing w:val="-1"/>
          <w:sz w:val="24"/>
          <w:szCs w:val="24"/>
          <w:lang w:val="lv-LV"/>
        </w:rPr>
        <w:t>nt</w:t>
      </w:r>
      <w:r w:rsidRPr="007F1B7D">
        <w:rPr>
          <w:spacing w:val="1"/>
          <w:sz w:val="24"/>
          <w:szCs w:val="24"/>
          <w:lang w:val="lv-LV"/>
        </w:rPr>
        <w:t>i</w:t>
      </w:r>
      <w:r w:rsidRPr="007F1B7D">
        <w:rPr>
          <w:sz w:val="24"/>
          <w:szCs w:val="24"/>
          <w:lang w:val="lv-LV"/>
        </w:rPr>
        <w:t>f</w:t>
      </w:r>
      <w:r w:rsidRPr="007F1B7D">
        <w:rPr>
          <w:spacing w:val="-1"/>
          <w:sz w:val="24"/>
          <w:szCs w:val="24"/>
          <w:lang w:val="lv-LV"/>
        </w:rPr>
        <w:t>i</w:t>
      </w:r>
      <w:r w:rsidRPr="007F1B7D">
        <w:rPr>
          <w:spacing w:val="1"/>
          <w:sz w:val="24"/>
          <w:szCs w:val="24"/>
          <w:lang w:val="lv-LV"/>
        </w:rPr>
        <w:t>k</w:t>
      </w:r>
      <w:r w:rsidRPr="007F1B7D">
        <w:rPr>
          <w:sz w:val="24"/>
          <w:szCs w:val="24"/>
          <w:lang w:val="lv-LV"/>
        </w:rPr>
        <w:t>ā</w:t>
      </w:r>
      <w:r w:rsidRPr="007F1B7D">
        <w:rPr>
          <w:spacing w:val="-2"/>
          <w:sz w:val="24"/>
          <w:szCs w:val="24"/>
          <w:lang w:val="lv-LV"/>
        </w:rPr>
        <w:t>c</w:t>
      </w:r>
      <w:r w:rsidRPr="007F1B7D">
        <w:rPr>
          <w:spacing w:val="1"/>
          <w:sz w:val="24"/>
          <w:szCs w:val="24"/>
          <w:lang w:val="lv-LV"/>
        </w:rPr>
        <w:t>i</w:t>
      </w:r>
      <w:r w:rsidRPr="007F1B7D">
        <w:rPr>
          <w:spacing w:val="-1"/>
          <w:sz w:val="24"/>
          <w:szCs w:val="24"/>
          <w:lang w:val="lv-LV"/>
        </w:rPr>
        <w:t>j</w:t>
      </w:r>
      <w:r w:rsidRPr="007F1B7D">
        <w:rPr>
          <w:sz w:val="24"/>
          <w:szCs w:val="24"/>
          <w:lang w:val="lv-LV"/>
        </w:rPr>
        <w:t>as</w:t>
      </w:r>
      <w:r w:rsidRPr="007F1B7D">
        <w:rPr>
          <w:spacing w:val="1"/>
          <w:sz w:val="24"/>
          <w:szCs w:val="24"/>
          <w:lang w:val="lv-LV"/>
        </w:rPr>
        <w:t xml:space="preserve"> </w:t>
      </w:r>
      <w:r w:rsidRPr="00F50FE7">
        <w:rPr>
          <w:spacing w:val="-2"/>
          <w:sz w:val="24"/>
          <w:szCs w:val="24"/>
          <w:lang w:val="lv-LV"/>
        </w:rPr>
        <w:t>n</w:t>
      </w:r>
      <w:r w:rsidRPr="00F50FE7">
        <w:rPr>
          <w:spacing w:val="1"/>
          <w:sz w:val="24"/>
          <w:szCs w:val="24"/>
          <w:lang w:val="lv-LV"/>
        </w:rPr>
        <w:t>u</w:t>
      </w:r>
      <w:r w:rsidRPr="00F50FE7">
        <w:rPr>
          <w:spacing w:val="-5"/>
          <w:sz w:val="24"/>
          <w:szCs w:val="24"/>
          <w:lang w:val="lv-LV"/>
        </w:rPr>
        <w:t>m</w:t>
      </w:r>
      <w:r w:rsidRPr="00F50FE7">
        <w:rPr>
          <w:spacing w:val="1"/>
          <w:sz w:val="24"/>
          <w:szCs w:val="24"/>
          <w:lang w:val="lv-LV"/>
        </w:rPr>
        <w:t>u</w:t>
      </w:r>
      <w:r w:rsidRPr="00F50FE7">
        <w:rPr>
          <w:sz w:val="24"/>
          <w:szCs w:val="24"/>
          <w:lang w:val="lv-LV"/>
        </w:rPr>
        <w:t>rs</w:t>
      </w:r>
      <w:r w:rsidR="00C36C14" w:rsidRPr="00F50FE7">
        <w:rPr>
          <w:sz w:val="24"/>
          <w:szCs w:val="24"/>
          <w:lang w:val="lv-LV"/>
        </w:rPr>
        <w:t xml:space="preserve"> </w:t>
      </w:r>
      <w:r w:rsidR="00C03C4B" w:rsidRPr="00F50FE7">
        <w:rPr>
          <w:sz w:val="24"/>
          <w:szCs w:val="24"/>
          <w:lang w:eastAsia="lv-LV"/>
        </w:rPr>
        <w:t>LRLM 202</w:t>
      </w:r>
      <w:r w:rsidR="00214A89" w:rsidRPr="00F50FE7">
        <w:rPr>
          <w:sz w:val="24"/>
          <w:szCs w:val="24"/>
          <w:lang w:eastAsia="lv-LV"/>
        </w:rPr>
        <w:t>5</w:t>
      </w:r>
      <w:r w:rsidR="00C03C4B" w:rsidRPr="00F50FE7">
        <w:rPr>
          <w:sz w:val="24"/>
          <w:szCs w:val="24"/>
          <w:lang w:eastAsia="lv-LV"/>
        </w:rPr>
        <w:t>/</w:t>
      </w:r>
      <w:r w:rsidR="00C71621" w:rsidRPr="00F50FE7">
        <w:rPr>
          <w:sz w:val="24"/>
          <w:szCs w:val="24"/>
          <w:lang w:eastAsia="lv-LV"/>
        </w:rPr>
        <w:t>2</w:t>
      </w:r>
      <w:r w:rsidR="006726D4" w:rsidRPr="00F50FE7">
        <w:rPr>
          <w:sz w:val="24"/>
          <w:szCs w:val="24"/>
          <w:lang w:eastAsia="lv-LV"/>
        </w:rPr>
        <w:t>5</w:t>
      </w:r>
    </w:p>
    <w:p w14:paraId="2BD4B7D4" w14:textId="6FF8C5C2" w:rsidR="00BC7ACC" w:rsidRPr="00BC7ACC" w:rsidRDefault="00C82435" w:rsidP="00BC7ACC">
      <w:pPr>
        <w:widowControl w:val="0"/>
        <w:autoSpaceDE w:val="0"/>
        <w:autoSpaceDN w:val="0"/>
        <w:adjustRightInd w:val="0"/>
        <w:spacing w:after="6480"/>
        <w:ind w:right="283"/>
        <w:jc w:val="center"/>
        <w:rPr>
          <w:sz w:val="24"/>
          <w:szCs w:val="24"/>
          <w:lang w:eastAsia="lv-LV"/>
        </w:rPr>
      </w:pPr>
      <w:r>
        <w:rPr>
          <w:sz w:val="24"/>
          <w:szCs w:val="24"/>
          <w:lang w:eastAsia="lv-LV"/>
        </w:rPr>
        <w:t>NOLIKUMS</w:t>
      </w:r>
    </w:p>
    <w:p w14:paraId="16B81686" w14:textId="77777777" w:rsidR="00BC7ACC" w:rsidRDefault="00BC7ACC" w:rsidP="007A0452">
      <w:pPr>
        <w:spacing w:after="240"/>
        <w:jc w:val="center"/>
        <w:rPr>
          <w:sz w:val="24"/>
          <w:szCs w:val="24"/>
          <w:lang w:val="lv-LV"/>
        </w:rPr>
      </w:pPr>
    </w:p>
    <w:p w14:paraId="4D38ECBC" w14:textId="4474BD70" w:rsidR="00AA1EC6" w:rsidRPr="007F1B7D" w:rsidRDefault="00C36C14" w:rsidP="007A0452">
      <w:pPr>
        <w:spacing w:after="240"/>
        <w:jc w:val="center"/>
        <w:rPr>
          <w:b/>
          <w:sz w:val="24"/>
          <w:szCs w:val="24"/>
          <w:lang w:val="lv-LV"/>
        </w:rPr>
      </w:pPr>
      <w:r w:rsidRPr="007F1B7D">
        <w:rPr>
          <w:sz w:val="24"/>
          <w:szCs w:val="24"/>
          <w:lang w:val="lv-LV"/>
        </w:rPr>
        <w:t>Rīga</w:t>
      </w:r>
      <w:r w:rsidR="00030ED0" w:rsidRPr="007F1B7D">
        <w:rPr>
          <w:sz w:val="24"/>
          <w:szCs w:val="24"/>
          <w:lang w:val="lv-LV"/>
        </w:rPr>
        <w:t>,</w:t>
      </w:r>
      <w:r w:rsidR="00A0358E" w:rsidRPr="007F1B7D">
        <w:rPr>
          <w:sz w:val="24"/>
          <w:szCs w:val="24"/>
          <w:lang w:val="lv-LV"/>
        </w:rPr>
        <w:t xml:space="preserve"> </w:t>
      </w:r>
      <w:r w:rsidR="00FB4BA4" w:rsidRPr="007F1B7D">
        <w:rPr>
          <w:sz w:val="24"/>
          <w:szCs w:val="24"/>
          <w:lang w:val="lv-LV"/>
        </w:rPr>
        <w:t>202</w:t>
      </w:r>
      <w:r w:rsidR="00A8099A">
        <w:rPr>
          <w:sz w:val="24"/>
          <w:szCs w:val="24"/>
          <w:lang w:val="lv-LV"/>
        </w:rPr>
        <w:t>5</w:t>
      </w:r>
      <w:r w:rsidR="00153EAF" w:rsidRPr="007F1B7D">
        <w:rPr>
          <w:sz w:val="24"/>
          <w:szCs w:val="24"/>
          <w:lang w:val="lv-LV"/>
        </w:rPr>
        <w:br w:type="page"/>
      </w:r>
      <w:r w:rsidR="00670DFC" w:rsidRPr="007F1B7D">
        <w:rPr>
          <w:b/>
          <w:sz w:val="24"/>
          <w:szCs w:val="24"/>
          <w:lang w:val="lv-LV"/>
        </w:rPr>
        <w:lastRenderedPageBreak/>
        <w:t xml:space="preserve">1. </w:t>
      </w:r>
      <w:r w:rsidR="00B04A1D" w:rsidRPr="007F1B7D">
        <w:rPr>
          <w:b/>
          <w:sz w:val="24"/>
          <w:szCs w:val="24"/>
          <w:lang w:val="lv-LV"/>
        </w:rPr>
        <w:t>VIS</w:t>
      </w:r>
      <w:r w:rsidR="00B04A1D" w:rsidRPr="007F1B7D">
        <w:rPr>
          <w:b/>
          <w:spacing w:val="1"/>
          <w:sz w:val="24"/>
          <w:szCs w:val="24"/>
          <w:lang w:val="lv-LV"/>
        </w:rPr>
        <w:t>P</w:t>
      </w:r>
      <w:r w:rsidR="00B04A1D" w:rsidRPr="007F1B7D">
        <w:rPr>
          <w:b/>
          <w:sz w:val="24"/>
          <w:szCs w:val="24"/>
          <w:lang w:val="lv-LV"/>
        </w:rPr>
        <w:t>Ā</w:t>
      </w:r>
      <w:r w:rsidR="00B04A1D" w:rsidRPr="007F1B7D">
        <w:rPr>
          <w:b/>
          <w:spacing w:val="-1"/>
          <w:sz w:val="24"/>
          <w:szCs w:val="24"/>
          <w:lang w:val="lv-LV"/>
        </w:rPr>
        <w:t>R</w:t>
      </w:r>
      <w:r w:rsidR="00B04A1D" w:rsidRPr="007F1B7D">
        <w:rPr>
          <w:b/>
          <w:sz w:val="24"/>
          <w:szCs w:val="24"/>
          <w:lang w:val="lv-LV"/>
        </w:rPr>
        <w:t xml:space="preserve">ĪGĀ </w:t>
      </w:r>
      <w:r w:rsidR="00B04A1D" w:rsidRPr="007F1B7D">
        <w:rPr>
          <w:b/>
          <w:spacing w:val="1"/>
          <w:sz w:val="24"/>
          <w:szCs w:val="24"/>
          <w:lang w:val="lv-LV"/>
        </w:rPr>
        <w:t>I</w:t>
      </w:r>
      <w:r w:rsidR="00B04A1D" w:rsidRPr="007F1B7D">
        <w:rPr>
          <w:b/>
          <w:spacing w:val="-1"/>
          <w:sz w:val="24"/>
          <w:szCs w:val="24"/>
          <w:lang w:val="lv-LV"/>
        </w:rPr>
        <w:t>N</w:t>
      </w:r>
      <w:r w:rsidR="00B04A1D" w:rsidRPr="007F1B7D">
        <w:rPr>
          <w:b/>
          <w:spacing w:val="1"/>
          <w:sz w:val="24"/>
          <w:szCs w:val="24"/>
          <w:lang w:val="lv-LV"/>
        </w:rPr>
        <w:t>F</w:t>
      </w:r>
      <w:r w:rsidR="00B04A1D" w:rsidRPr="007F1B7D">
        <w:rPr>
          <w:b/>
          <w:sz w:val="24"/>
          <w:szCs w:val="24"/>
          <w:lang w:val="lv-LV"/>
        </w:rPr>
        <w:t>O</w:t>
      </w:r>
      <w:r w:rsidR="00B04A1D" w:rsidRPr="007F1B7D">
        <w:rPr>
          <w:b/>
          <w:spacing w:val="-1"/>
          <w:sz w:val="24"/>
          <w:szCs w:val="24"/>
          <w:lang w:val="lv-LV"/>
        </w:rPr>
        <w:t>R</w:t>
      </w:r>
      <w:r w:rsidR="00B04A1D" w:rsidRPr="007F1B7D">
        <w:rPr>
          <w:b/>
          <w:spacing w:val="-3"/>
          <w:sz w:val="24"/>
          <w:szCs w:val="24"/>
          <w:lang w:val="lv-LV"/>
        </w:rPr>
        <w:t>M</w:t>
      </w:r>
      <w:r w:rsidR="00B04A1D" w:rsidRPr="007F1B7D">
        <w:rPr>
          <w:b/>
          <w:spacing w:val="2"/>
          <w:sz w:val="24"/>
          <w:szCs w:val="24"/>
          <w:lang w:val="lv-LV"/>
        </w:rPr>
        <w:t>Ā</w:t>
      </w:r>
      <w:r w:rsidR="00B04A1D" w:rsidRPr="007F1B7D">
        <w:rPr>
          <w:b/>
          <w:spacing w:val="-1"/>
          <w:sz w:val="24"/>
          <w:szCs w:val="24"/>
          <w:lang w:val="lv-LV"/>
        </w:rPr>
        <w:t>C</w:t>
      </w:r>
      <w:r w:rsidR="00B04A1D" w:rsidRPr="007F1B7D">
        <w:rPr>
          <w:b/>
          <w:sz w:val="24"/>
          <w:szCs w:val="24"/>
          <w:lang w:val="lv-LV"/>
        </w:rPr>
        <w:t>I</w:t>
      </w:r>
      <w:r w:rsidR="00B04A1D" w:rsidRPr="007F1B7D">
        <w:rPr>
          <w:b/>
          <w:spacing w:val="2"/>
          <w:sz w:val="24"/>
          <w:szCs w:val="24"/>
          <w:lang w:val="lv-LV"/>
        </w:rPr>
        <w:t>J</w:t>
      </w:r>
      <w:r w:rsidR="00B04A1D" w:rsidRPr="007F1B7D">
        <w:rPr>
          <w:b/>
          <w:sz w:val="24"/>
          <w:szCs w:val="24"/>
          <w:lang w:val="lv-LV"/>
        </w:rPr>
        <w:t>A</w:t>
      </w:r>
    </w:p>
    <w:p w14:paraId="1BDEBF11" w14:textId="1CE67752" w:rsidR="00AA1EC6" w:rsidRPr="00DC0844" w:rsidRDefault="00B320EF" w:rsidP="00B320EF">
      <w:pPr>
        <w:pStyle w:val="Sarakstarindkopa"/>
        <w:numPr>
          <w:ilvl w:val="1"/>
          <w:numId w:val="9"/>
        </w:numPr>
        <w:tabs>
          <w:tab w:val="left" w:pos="426"/>
        </w:tabs>
        <w:spacing w:after="120"/>
        <w:ind w:left="567" w:hanging="567"/>
        <w:contextualSpacing w:val="0"/>
        <w:rPr>
          <w:b/>
          <w:bCs/>
          <w:sz w:val="24"/>
          <w:szCs w:val="24"/>
          <w:lang w:val="lv-LV"/>
        </w:rPr>
      </w:pPr>
      <w:r w:rsidRPr="00DC0844">
        <w:rPr>
          <w:b/>
          <w:bCs/>
          <w:spacing w:val="-3"/>
          <w:sz w:val="24"/>
          <w:szCs w:val="24"/>
          <w:lang w:val="lv-LV"/>
        </w:rPr>
        <w:t xml:space="preserve">  </w:t>
      </w:r>
      <w:r w:rsidR="00030ED0" w:rsidRPr="00DC0844">
        <w:rPr>
          <w:b/>
          <w:bCs/>
          <w:spacing w:val="-3"/>
          <w:sz w:val="24"/>
          <w:szCs w:val="24"/>
          <w:lang w:val="lv-LV"/>
        </w:rPr>
        <w:t>I</w:t>
      </w:r>
      <w:r w:rsidR="00030ED0" w:rsidRPr="00DC0844">
        <w:rPr>
          <w:b/>
          <w:bCs/>
          <w:spacing w:val="1"/>
          <w:sz w:val="24"/>
          <w:szCs w:val="24"/>
          <w:lang w:val="lv-LV"/>
        </w:rPr>
        <w:t>e</w:t>
      </w:r>
      <w:r w:rsidR="00516E5D" w:rsidRPr="00DC0844">
        <w:rPr>
          <w:b/>
          <w:bCs/>
          <w:sz w:val="24"/>
          <w:szCs w:val="24"/>
          <w:lang w:val="lv-LV"/>
        </w:rPr>
        <w:t>pirkuma procedūras veids, nosaukums, identifikācijas numurs</w:t>
      </w:r>
      <w:r w:rsidR="00663873" w:rsidRPr="00DC0844">
        <w:rPr>
          <w:b/>
          <w:bCs/>
          <w:sz w:val="24"/>
          <w:szCs w:val="24"/>
          <w:lang w:val="lv-LV"/>
        </w:rPr>
        <w:t>:</w:t>
      </w:r>
    </w:p>
    <w:p w14:paraId="4B54AFB0" w14:textId="45DB583F" w:rsidR="00AA1EC6" w:rsidRPr="007F1B7D" w:rsidRDefault="00AA1EC6" w:rsidP="00707B76">
      <w:pPr>
        <w:pStyle w:val="Sarakstarindkopa"/>
        <w:numPr>
          <w:ilvl w:val="2"/>
          <w:numId w:val="10"/>
        </w:numPr>
        <w:spacing w:before="60" w:after="60"/>
        <w:ind w:left="935" w:hanging="708"/>
        <w:contextualSpacing w:val="0"/>
        <w:jc w:val="both"/>
        <w:rPr>
          <w:color w:val="000000"/>
          <w:sz w:val="24"/>
          <w:szCs w:val="24"/>
          <w:lang w:val="lv-LV"/>
        </w:rPr>
      </w:pPr>
      <w:r w:rsidRPr="007F1B7D">
        <w:rPr>
          <w:color w:val="000000"/>
          <w:sz w:val="24"/>
          <w:szCs w:val="24"/>
          <w:lang w:val="lv-LV"/>
        </w:rPr>
        <w:t xml:space="preserve">Iepirkuma procedūra </w:t>
      </w:r>
      <w:r w:rsidR="0000346D" w:rsidRPr="007F1B7D">
        <w:rPr>
          <w:color w:val="000000"/>
          <w:sz w:val="24"/>
          <w:szCs w:val="24"/>
          <w:lang w:val="lv-LV"/>
        </w:rPr>
        <w:t>ir atklāts konkurss (turpmāk – A</w:t>
      </w:r>
      <w:r w:rsidRPr="007F1B7D">
        <w:rPr>
          <w:color w:val="000000"/>
          <w:sz w:val="24"/>
          <w:szCs w:val="24"/>
          <w:lang w:val="lv-LV"/>
        </w:rPr>
        <w:t xml:space="preserve">tklāts konkurss), kura tiek veikta saskaņā ar Publisko iepirkumu likumu (turpmāk – PIL), Ministru kabineta </w:t>
      </w:r>
      <w:r w:rsidR="005578E7" w:rsidRPr="007F1B7D">
        <w:rPr>
          <w:color w:val="000000"/>
          <w:sz w:val="24"/>
          <w:szCs w:val="24"/>
          <w:lang w:val="lv-LV"/>
        </w:rPr>
        <w:t>2017.</w:t>
      </w:r>
      <w:r w:rsidR="00AA19E9">
        <w:rPr>
          <w:color w:val="000000"/>
          <w:sz w:val="24"/>
          <w:szCs w:val="24"/>
          <w:lang w:val="lv-LV"/>
        </w:rPr>
        <w:t xml:space="preserve"> </w:t>
      </w:r>
      <w:r w:rsidR="005578E7" w:rsidRPr="007F1B7D">
        <w:rPr>
          <w:color w:val="000000"/>
          <w:sz w:val="24"/>
          <w:szCs w:val="24"/>
          <w:lang w:val="lv-LV"/>
        </w:rPr>
        <w:t>gada 28.</w:t>
      </w:r>
      <w:r w:rsidR="00AA19E9">
        <w:rPr>
          <w:color w:val="000000"/>
          <w:sz w:val="24"/>
          <w:szCs w:val="24"/>
          <w:lang w:val="lv-LV"/>
        </w:rPr>
        <w:t xml:space="preserve"> </w:t>
      </w:r>
      <w:r w:rsidR="005578E7" w:rsidRPr="007F1B7D">
        <w:rPr>
          <w:color w:val="000000"/>
          <w:sz w:val="24"/>
          <w:szCs w:val="24"/>
          <w:lang w:val="lv-LV"/>
        </w:rPr>
        <w:t xml:space="preserve">februāra </w:t>
      </w:r>
      <w:r w:rsidRPr="007F1B7D">
        <w:rPr>
          <w:color w:val="000000"/>
          <w:sz w:val="24"/>
          <w:szCs w:val="24"/>
          <w:lang w:val="lv-LV"/>
        </w:rPr>
        <w:t>noteikumiem Nr.</w:t>
      </w:r>
      <w:r w:rsidR="00AA19E9">
        <w:rPr>
          <w:color w:val="000000"/>
          <w:sz w:val="24"/>
          <w:szCs w:val="24"/>
          <w:lang w:val="lv-LV"/>
        </w:rPr>
        <w:t xml:space="preserve"> </w:t>
      </w:r>
      <w:r w:rsidRPr="007F1B7D">
        <w:rPr>
          <w:color w:val="000000"/>
          <w:sz w:val="24"/>
          <w:szCs w:val="24"/>
          <w:lang w:val="lv-LV"/>
        </w:rPr>
        <w:t>107 “Iepirkuma procedūru un metu konkursa norises kār</w:t>
      </w:r>
      <w:r w:rsidR="00574F1F" w:rsidRPr="007F1B7D">
        <w:rPr>
          <w:color w:val="000000"/>
          <w:sz w:val="24"/>
          <w:szCs w:val="24"/>
          <w:lang w:val="lv-LV"/>
        </w:rPr>
        <w:t xml:space="preserve">tība” (turpmāk – MK noteikumi) </w:t>
      </w:r>
      <w:r w:rsidRPr="007F1B7D">
        <w:rPr>
          <w:color w:val="000000"/>
          <w:sz w:val="24"/>
          <w:szCs w:val="24"/>
          <w:lang w:val="lv-LV"/>
        </w:rPr>
        <w:t xml:space="preserve">un šo nolikumu. </w:t>
      </w:r>
    </w:p>
    <w:p w14:paraId="73BA3661" w14:textId="1F77C196" w:rsidR="00C36C14" w:rsidRPr="006E3250" w:rsidRDefault="00AA1EC6" w:rsidP="00707B76">
      <w:pPr>
        <w:pStyle w:val="Sarakstarindkopa"/>
        <w:numPr>
          <w:ilvl w:val="2"/>
          <w:numId w:val="10"/>
        </w:numPr>
        <w:spacing w:before="60" w:after="120"/>
        <w:ind w:left="935" w:hanging="708"/>
        <w:contextualSpacing w:val="0"/>
        <w:jc w:val="both"/>
        <w:rPr>
          <w:b/>
          <w:sz w:val="24"/>
          <w:szCs w:val="24"/>
          <w:lang w:val="lv-LV"/>
        </w:rPr>
      </w:pPr>
      <w:r w:rsidRPr="007F1B7D">
        <w:rPr>
          <w:color w:val="000000"/>
          <w:sz w:val="24"/>
          <w:szCs w:val="24"/>
          <w:lang w:val="lv-LV"/>
        </w:rPr>
        <w:t>Iepirkuma procedūras nosaukums un identifikācijas numurs:</w:t>
      </w:r>
      <w:r w:rsidR="001674EF" w:rsidRPr="007F1B7D">
        <w:rPr>
          <w:color w:val="000000"/>
          <w:sz w:val="24"/>
          <w:szCs w:val="24"/>
          <w:lang w:val="lv-LV"/>
        </w:rPr>
        <w:t xml:space="preserve"> </w:t>
      </w:r>
      <w:r w:rsidR="0097184A" w:rsidRPr="00F14EF8">
        <w:rPr>
          <w:b/>
          <w:bCs/>
          <w:color w:val="000000"/>
          <w:sz w:val="24"/>
          <w:szCs w:val="24"/>
          <w:lang w:val="lv-LV"/>
        </w:rPr>
        <w:t>“</w:t>
      </w:r>
      <w:r w:rsidR="00913F66" w:rsidRPr="008877E0">
        <w:rPr>
          <w:b/>
          <w:bCs/>
          <w:color w:val="000000" w:themeColor="text1"/>
          <w:sz w:val="24"/>
          <w:szCs w:val="24"/>
          <w:lang w:val="lv-LV"/>
        </w:rPr>
        <w:t xml:space="preserve">Informatīvā kampaņa </w:t>
      </w:r>
      <w:proofErr w:type="spellStart"/>
      <w:r w:rsidR="00913F66" w:rsidRPr="008877E0">
        <w:rPr>
          <w:rFonts w:eastAsiaTheme="majorEastAsia"/>
          <w:b/>
          <w:bCs/>
          <w:color w:val="000000" w:themeColor="text1"/>
          <w:sz w:val="24"/>
          <w:szCs w:val="24"/>
          <w:lang w:val="lv-LV"/>
        </w:rPr>
        <w:t>ārpusģimenes</w:t>
      </w:r>
      <w:proofErr w:type="spellEnd"/>
      <w:r w:rsidR="00913F66" w:rsidRPr="008877E0">
        <w:rPr>
          <w:rFonts w:eastAsiaTheme="majorEastAsia"/>
          <w:b/>
          <w:bCs/>
          <w:color w:val="000000" w:themeColor="text1"/>
          <w:sz w:val="24"/>
          <w:szCs w:val="24"/>
          <w:lang w:val="lv-LV"/>
        </w:rPr>
        <w:t xml:space="preserve"> aprūpes jomā, īpaši akcentējot </w:t>
      </w:r>
      <w:proofErr w:type="spellStart"/>
      <w:r w:rsidR="00913F66" w:rsidRPr="008877E0">
        <w:rPr>
          <w:rFonts w:eastAsiaTheme="majorEastAsia"/>
          <w:b/>
          <w:bCs/>
          <w:color w:val="000000" w:themeColor="text1"/>
          <w:sz w:val="24"/>
          <w:szCs w:val="24"/>
          <w:lang w:val="lv-LV"/>
        </w:rPr>
        <w:t>viesģimenes</w:t>
      </w:r>
      <w:proofErr w:type="spellEnd"/>
      <w:r w:rsidR="00913F66" w:rsidRPr="008877E0">
        <w:rPr>
          <w:rFonts w:eastAsiaTheme="majorEastAsia"/>
          <w:b/>
          <w:bCs/>
          <w:color w:val="000000" w:themeColor="text1"/>
          <w:sz w:val="24"/>
          <w:szCs w:val="24"/>
          <w:lang w:val="lv-LV"/>
        </w:rPr>
        <w:t xml:space="preserve"> lomu un </w:t>
      </w:r>
      <w:proofErr w:type="spellStart"/>
      <w:r w:rsidR="00913F66" w:rsidRPr="008877E0">
        <w:rPr>
          <w:rFonts w:eastAsiaTheme="majorEastAsia"/>
          <w:b/>
          <w:bCs/>
          <w:color w:val="000000" w:themeColor="text1"/>
          <w:sz w:val="24"/>
          <w:szCs w:val="24"/>
          <w:lang w:val="lv-LV"/>
        </w:rPr>
        <w:t>ārpusģimenes</w:t>
      </w:r>
      <w:proofErr w:type="spellEnd"/>
      <w:r w:rsidR="00913F66" w:rsidRPr="008877E0">
        <w:rPr>
          <w:rFonts w:eastAsiaTheme="majorEastAsia"/>
          <w:b/>
          <w:bCs/>
          <w:color w:val="000000" w:themeColor="text1"/>
          <w:sz w:val="24"/>
          <w:szCs w:val="24"/>
          <w:lang w:val="lv-LV"/>
        </w:rPr>
        <w:t xml:space="preserve"> aprūpē esošo bērnu </w:t>
      </w:r>
      <w:proofErr w:type="spellStart"/>
      <w:r w:rsidR="00913F66" w:rsidRPr="008877E0">
        <w:rPr>
          <w:rFonts w:eastAsiaTheme="majorEastAsia"/>
          <w:b/>
          <w:bCs/>
          <w:color w:val="000000" w:themeColor="text1"/>
          <w:sz w:val="24"/>
          <w:szCs w:val="24"/>
          <w:lang w:val="lv-LV"/>
        </w:rPr>
        <w:t>destigmatizāciju</w:t>
      </w:r>
      <w:proofErr w:type="spellEnd"/>
      <w:r w:rsidR="0097184A">
        <w:rPr>
          <w:b/>
          <w:bCs/>
          <w:sz w:val="24"/>
          <w:szCs w:val="24"/>
          <w:lang w:val="lv-LV"/>
        </w:rPr>
        <w:t>”</w:t>
      </w:r>
      <w:r w:rsidR="00C36C14" w:rsidRPr="00847FF7">
        <w:rPr>
          <w:b/>
          <w:bCs/>
          <w:sz w:val="24"/>
          <w:szCs w:val="24"/>
          <w:lang w:val="lv-LV"/>
        </w:rPr>
        <w:t xml:space="preserve">, </w:t>
      </w:r>
      <w:r w:rsidR="00C36C14" w:rsidRPr="00847FF7">
        <w:rPr>
          <w:sz w:val="24"/>
          <w:szCs w:val="24"/>
          <w:lang w:val="lv-LV"/>
        </w:rPr>
        <w:t>i</w:t>
      </w:r>
      <w:r w:rsidR="00C36C14" w:rsidRPr="007F1B7D">
        <w:rPr>
          <w:sz w:val="24"/>
          <w:szCs w:val="24"/>
          <w:lang w:val="lv-LV"/>
        </w:rPr>
        <w:t>e</w:t>
      </w:r>
      <w:r w:rsidR="00C36C14" w:rsidRPr="007F1B7D">
        <w:rPr>
          <w:spacing w:val="-1"/>
          <w:sz w:val="24"/>
          <w:szCs w:val="24"/>
          <w:lang w:val="lv-LV"/>
        </w:rPr>
        <w:t>p</w:t>
      </w:r>
      <w:r w:rsidR="00C36C14" w:rsidRPr="007F1B7D">
        <w:rPr>
          <w:spacing w:val="1"/>
          <w:sz w:val="24"/>
          <w:szCs w:val="24"/>
          <w:lang w:val="lv-LV"/>
        </w:rPr>
        <w:t>i</w:t>
      </w:r>
      <w:r w:rsidR="00C36C14" w:rsidRPr="007F1B7D">
        <w:rPr>
          <w:sz w:val="24"/>
          <w:szCs w:val="24"/>
          <w:lang w:val="lv-LV"/>
        </w:rPr>
        <w:t>r</w:t>
      </w:r>
      <w:r w:rsidR="00C36C14" w:rsidRPr="007F1B7D">
        <w:rPr>
          <w:spacing w:val="-1"/>
          <w:sz w:val="24"/>
          <w:szCs w:val="24"/>
          <w:lang w:val="lv-LV"/>
        </w:rPr>
        <w:t>k</w:t>
      </w:r>
      <w:r w:rsidR="00C36C14" w:rsidRPr="007F1B7D">
        <w:rPr>
          <w:spacing w:val="1"/>
          <w:sz w:val="24"/>
          <w:szCs w:val="24"/>
          <w:lang w:val="lv-LV"/>
        </w:rPr>
        <w:t>u</w:t>
      </w:r>
      <w:r w:rsidR="00C36C14" w:rsidRPr="007F1B7D">
        <w:rPr>
          <w:spacing w:val="-5"/>
          <w:sz w:val="24"/>
          <w:szCs w:val="24"/>
          <w:lang w:val="lv-LV"/>
        </w:rPr>
        <w:t>m</w:t>
      </w:r>
      <w:r w:rsidR="00C36C14" w:rsidRPr="007F1B7D">
        <w:rPr>
          <w:sz w:val="24"/>
          <w:szCs w:val="24"/>
          <w:lang w:val="lv-LV"/>
        </w:rPr>
        <w:t>a i</w:t>
      </w:r>
      <w:r w:rsidR="00C36C14" w:rsidRPr="007F1B7D">
        <w:rPr>
          <w:spacing w:val="2"/>
          <w:sz w:val="24"/>
          <w:szCs w:val="24"/>
          <w:lang w:val="lv-LV"/>
        </w:rPr>
        <w:t>d</w:t>
      </w:r>
      <w:r w:rsidR="00C36C14" w:rsidRPr="007F1B7D">
        <w:rPr>
          <w:sz w:val="24"/>
          <w:szCs w:val="24"/>
          <w:lang w:val="lv-LV"/>
        </w:rPr>
        <w:t>e</w:t>
      </w:r>
      <w:r w:rsidR="00C36C14" w:rsidRPr="007F1B7D">
        <w:rPr>
          <w:spacing w:val="-1"/>
          <w:sz w:val="24"/>
          <w:szCs w:val="24"/>
          <w:lang w:val="lv-LV"/>
        </w:rPr>
        <w:t>nt</w:t>
      </w:r>
      <w:r w:rsidR="00C36C14" w:rsidRPr="007F1B7D">
        <w:rPr>
          <w:spacing w:val="1"/>
          <w:sz w:val="24"/>
          <w:szCs w:val="24"/>
          <w:lang w:val="lv-LV"/>
        </w:rPr>
        <w:t>i</w:t>
      </w:r>
      <w:r w:rsidR="00C36C14" w:rsidRPr="007F1B7D">
        <w:rPr>
          <w:sz w:val="24"/>
          <w:szCs w:val="24"/>
          <w:lang w:val="lv-LV"/>
        </w:rPr>
        <w:t>f</w:t>
      </w:r>
      <w:r w:rsidR="00C36C14" w:rsidRPr="007F1B7D">
        <w:rPr>
          <w:spacing w:val="-1"/>
          <w:sz w:val="24"/>
          <w:szCs w:val="24"/>
          <w:lang w:val="lv-LV"/>
        </w:rPr>
        <w:t>i</w:t>
      </w:r>
      <w:r w:rsidR="00C36C14" w:rsidRPr="007F1B7D">
        <w:rPr>
          <w:spacing w:val="1"/>
          <w:sz w:val="24"/>
          <w:szCs w:val="24"/>
          <w:lang w:val="lv-LV"/>
        </w:rPr>
        <w:t>k</w:t>
      </w:r>
      <w:r w:rsidR="00C36C14" w:rsidRPr="007F1B7D">
        <w:rPr>
          <w:sz w:val="24"/>
          <w:szCs w:val="24"/>
          <w:lang w:val="lv-LV"/>
        </w:rPr>
        <w:t>ā</w:t>
      </w:r>
      <w:r w:rsidR="00C36C14" w:rsidRPr="007F1B7D">
        <w:rPr>
          <w:spacing w:val="-2"/>
          <w:sz w:val="24"/>
          <w:szCs w:val="24"/>
          <w:lang w:val="lv-LV"/>
        </w:rPr>
        <w:t>c</w:t>
      </w:r>
      <w:r w:rsidR="00C36C14" w:rsidRPr="007F1B7D">
        <w:rPr>
          <w:spacing w:val="1"/>
          <w:sz w:val="24"/>
          <w:szCs w:val="24"/>
          <w:lang w:val="lv-LV"/>
        </w:rPr>
        <w:t>i</w:t>
      </w:r>
      <w:r w:rsidR="00C36C14" w:rsidRPr="007F1B7D">
        <w:rPr>
          <w:spacing w:val="-1"/>
          <w:sz w:val="24"/>
          <w:szCs w:val="24"/>
          <w:lang w:val="lv-LV"/>
        </w:rPr>
        <w:t>j</w:t>
      </w:r>
      <w:r w:rsidR="00C36C14" w:rsidRPr="007F1B7D">
        <w:rPr>
          <w:sz w:val="24"/>
          <w:szCs w:val="24"/>
          <w:lang w:val="lv-LV"/>
        </w:rPr>
        <w:t>as</w:t>
      </w:r>
      <w:r w:rsidR="00C36C14" w:rsidRPr="007F1B7D">
        <w:rPr>
          <w:spacing w:val="1"/>
          <w:sz w:val="24"/>
          <w:szCs w:val="24"/>
          <w:lang w:val="lv-LV"/>
        </w:rPr>
        <w:t xml:space="preserve"> </w:t>
      </w:r>
      <w:r w:rsidR="00C36C14" w:rsidRPr="006E3250">
        <w:rPr>
          <w:spacing w:val="-2"/>
          <w:sz w:val="24"/>
          <w:szCs w:val="24"/>
          <w:lang w:val="lv-LV"/>
        </w:rPr>
        <w:t>n</w:t>
      </w:r>
      <w:r w:rsidR="00C36C14" w:rsidRPr="006E3250">
        <w:rPr>
          <w:spacing w:val="1"/>
          <w:sz w:val="24"/>
          <w:szCs w:val="24"/>
          <w:lang w:val="lv-LV"/>
        </w:rPr>
        <w:t>u</w:t>
      </w:r>
      <w:r w:rsidR="00C36C14" w:rsidRPr="006E3250">
        <w:rPr>
          <w:spacing w:val="-5"/>
          <w:sz w:val="24"/>
          <w:szCs w:val="24"/>
          <w:lang w:val="lv-LV"/>
        </w:rPr>
        <w:t>m</w:t>
      </w:r>
      <w:r w:rsidR="00C36C14" w:rsidRPr="006E3250">
        <w:rPr>
          <w:spacing w:val="1"/>
          <w:sz w:val="24"/>
          <w:szCs w:val="24"/>
          <w:lang w:val="lv-LV"/>
        </w:rPr>
        <w:t>u</w:t>
      </w:r>
      <w:r w:rsidR="00C36C14" w:rsidRPr="006E3250">
        <w:rPr>
          <w:sz w:val="24"/>
          <w:szCs w:val="24"/>
          <w:lang w:val="lv-LV"/>
        </w:rPr>
        <w:t xml:space="preserve">rs </w:t>
      </w:r>
      <w:r w:rsidR="00C03C4B" w:rsidRPr="006E3250">
        <w:rPr>
          <w:sz w:val="24"/>
          <w:szCs w:val="24"/>
          <w:lang w:val="lv-LV" w:eastAsia="lv-LV"/>
        </w:rPr>
        <w:t>LRLM 202</w:t>
      </w:r>
      <w:r w:rsidR="00214A89" w:rsidRPr="006E3250">
        <w:rPr>
          <w:sz w:val="24"/>
          <w:szCs w:val="24"/>
          <w:lang w:val="lv-LV" w:eastAsia="lv-LV"/>
        </w:rPr>
        <w:t>5</w:t>
      </w:r>
      <w:r w:rsidR="00C03C4B" w:rsidRPr="006E3250">
        <w:rPr>
          <w:sz w:val="24"/>
          <w:szCs w:val="24"/>
          <w:lang w:val="lv-LV" w:eastAsia="lv-LV"/>
        </w:rPr>
        <w:t>/</w:t>
      </w:r>
      <w:r w:rsidR="00214A89" w:rsidRPr="006E3250">
        <w:rPr>
          <w:sz w:val="24"/>
          <w:szCs w:val="24"/>
          <w:lang w:val="lv-LV" w:eastAsia="lv-LV"/>
        </w:rPr>
        <w:t>2</w:t>
      </w:r>
      <w:r w:rsidR="00C87FB4" w:rsidRPr="006E3250">
        <w:rPr>
          <w:sz w:val="24"/>
          <w:szCs w:val="24"/>
          <w:lang w:val="lv-LV" w:eastAsia="lv-LV"/>
        </w:rPr>
        <w:t>5</w:t>
      </w:r>
      <w:r w:rsidR="00C36C14" w:rsidRPr="006E3250">
        <w:rPr>
          <w:sz w:val="24"/>
          <w:szCs w:val="24"/>
          <w:lang w:val="lv-LV" w:eastAsia="lv-LV"/>
        </w:rPr>
        <w:t>.</w:t>
      </w:r>
    </w:p>
    <w:p w14:paraId="08D285F9" w14:textId="4AF47DFC" w:rsidR="00D87340" w:rsidRPr="00DC0844" w:rsidRDefault="00D87340" w:rsidP="00B320EF">
      <w:pPr>
        <w:pStyle w:val="Sarakstarindkopa"/>
        <w:numPr>
          <w:ilvl w:val="1"/>
          <w:numId w:val="10"/>
        </w:numPr>
        <w:spacing w:before="60" w:after="120"/>
        <w:ind w:left="567" w:hanging="567"/>
        <w:contextualSpacing w:val="0"/>
        <w:jc w:val="both"/>
        <w:rPr>
          <w:b/>
          <w:bCs/>
          <w:color w:val="000000"/>
          <w:sz w:val="24"/>
          <w:szCs w:val="24"/>
          <w:lang w:val="lv-LV"/>
        </w:rPr>
      </w:pPr>
      <w:r w:rsidRPr="00DC0844">
        <w:rPr>
          <w:b/>
          <w:bCs/>
          <w:color w:val="000000"/>
          <w:sz w:val="24"/>
          <w:szCs w:val="24"/>
          <w:lang w:val="lv-LV"/>
        </w:rPr>
        <w:t>Pasūtītājs</w:t>
      </w:r>
      <w:r w:rsidR="00663873" w:rsidRPr="00DC0844">
        <w:rPr>
          <w:b/>
          <w:bCs/>
          <w:color w:val="000000"/>
          <w:sz w:val="24"/>
          <w:szCs w:val="24"/>
          <w:lang w:val="lv-LV"/>
        </w:rPr>
        <w:t>:</w:t>
      </w:r>
    </w:p>
    <w:tbl>
      <w:tblPr>
        <w:tblW w:w="91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6209"/>
      </w:tblGrid>
      <w:tr w:rsidR="00B31C9E" w:rsidRPr="007F1B7D" w14:paraId="6386B212" w14:textId="77777777" w:rsidTr="00707B76">
        <w:tc>
          <w:tcPr>
            <w:tcW w:w="2977" w:type="dxa"/>
            <w:hideMark/>
          </w:tcPr>
          <w:p w14:paraId="50F38420" w14:textId="77777777" w:rsidR="00B31C9E" w:rsidRPr="007F1B7D" w:rsidRDefault="00B31C9E" w:rsidP="00707B76">
            <w:pPr>
              <w:pStyle w:val="Galvene"/>
              <w:tabs>
                <w:tab w:val="left" w:pos="720"/>
              </w:tabs>
              <w:spacing w:before="60" w:after="60"/>
              <w:rPr>
                <w:sz w:val="24"/>
                <w:szCs w:val="24"/>
              </w:rPr>
            </w:pPr>
            <w:proofErr w:type="spellStart"/>
            <w:r w:rsidRPr="007F1B7D">
              <w:rPr>
                <w:sz w:val="24"/>
                <w:szCs w:val="24"/>
              </w:rPr>
              <w:t>Nosaukums</w:t>
            </w:r>
            <w:proofErr w:type="spellEnd"/>
            <w:r w:rsidRPr="007F1B7D">
              <w:rPr>
                <w:sz w:val="24"/>
                <w:szCs w:val="24"/>
              </w:rPr>
              <w:t>:</w:t>
            </w:r>
          </w:p>
        </w:tc>
        <w:tc>
          <w:tcPr>
            <w:tcW w:w="6209" w:type="dxa"/>
            <w:hideMark/>
          </w:tcPr>
          <w:p w14:paraId="29209F29" w14:textId="77777777" w:rsidR="00B31C9E" w:rsidRPr="007F1B7D" w:rsidRDefault="00B31C9E" w:rsidP="00707B76">
            <w:pPr>
              <w:spacing w:before="60" w:after="60"/>
              <w:rPr>
                <w:sz w:val="24"/>
                <w:szCs w:val="24"/>
              </w:rPr>
            </w:pPr>
            <w:proofErr w:type="spellStart"/>
            <w:r w:rsidRPr="007F1B7D">
              <w:rPr>
                <w:sz w:val="24"/>
                <w:szCs w:val="24"/>
              </w:rPr>
              <w:t>Latvijas</w:t>
            </w:r>
            <w:proofErr w:type="spellEnd"/>
            <w:r w:rsidRPr="007F1B7D">
              <w:rPr>
                <w:sz w:val="24"/>
                <w:szCs w:val="24"/>
              </w:rPr>
              <w:t xml:space="preserve"> </w:t>
            </w:r>
            <w:proofErr w:type="spellStart"/>
            <w:r w:rsidRPr="007F1B7D">
              <w:rPr>
                <w:sz w:val="24"/>
                <w:szCs w:val="24"/>
              </w:rPr>
              <w:t>Republikas</w:t>
            </w:r>
            <w:proofErr w:type="spellEnd"/>
            <w:r w:rsidRPr="007F1B7D">
              <w:rPr>
                <w:sz w:val="24"/>
                <w:szCs w:val="24"/>
              </w:rPr>
              <w:t xml:space="preserve"> </w:t>
            </w:r>
            <w:proofErr w:type="spellStart"/>
            <w:r w:rsidRPr="007F1B7D">
              <w:rPr>
                <w:sz w:val="24"/>
                <w:szCs w:val="24"/>
              </w:rPr>
              <w:t>Labklājības</w:t>
            </w:r>
            <w:proofErr w:type="spellEnd"/>
            <w:r w:rsidRPr="007F1B7D">
              <w:rPr>
                <w:sz w:val="24"/>
                <w:szCs w:val="24"/>
              </w:rPr>
              <w:t xml:space="preserve"> </w:t>
            </w:r>
            <w:proofErr w:type="spellStart"/>
            <w:r w:rsidRPr="007F1B7D">
              <w:rPr>
                <w:sz w:val="24"/>
                <w:szCs w:val="24"/>
              </w:rPr>
              <w:t>ministrija</w:t>
            </w:r>
            <w:proofErr w:type="spellEnd"/>
          </w:p>
        </w:tc>
      </w:tr>
      <w:tr w:rsidR="00B31C9E" w:rsidRPr="007F1B7D" w14:paraId="5BD069E4" w14:textId="77777777" w:rsidTr="00707B76">
        <w:tc>
          <w:tcPr>
            <w:tcW w:w="2977" w:type="dxa"/>
            <w:hideMark/>
          </w:tcPr>
          <w:p w14:paraId="416A5600" w14:textId="64BDDE8E" w:rsidR="00B31C9E" w:rsidRPr="007F1B7D" w:rsidRDefault="00B31C9E" w:rsidP="00707B76">
            <w:pPr>
              <w:spacing w:before="60" w:after="60"/>
              <w:rPr>
                <w:sz w:val="24"/>
                <w:szCs w:val="24"/>
              </w:rPr>
            </w:pPr>
            <w:proofErr w:type="spellStart"/>
            <w:r w:rsidRPr="007F1B7D">
              <w:rPr>
                <w:sz w:val="24"/>
                <w:szCs w:val="24"/>
              </w:rPr>
              <w:t>Reģistrācijas</w:t>
            </w:r>
            <w:proofErr w:type="spellEnd"/>
            <w:r w:rsidRPr="007F1B7D">
              <w:rPr>
                <w:sz w:val="24"/>
                <w:szCs w:val="24"/>
              </w:rPr>
              <w:t xml:space="preserve"> </w:t>
            </w:r>
            <w:proofErr w:type="spellStart"/>
            <w:r w:rsidRPr="007F1B7D">
              <w:rPr>
                <w:sz w:val="24"/>
                <w:szCs w:val="24"/>
              </w:rPr>
              <w:t>numurs</w:t>
            </w:r>
            <w:proofErr w:type="spellEnd"/>
            <w:r w:rsidRPr="007F1B7D">
              <w:rPr>
                <w:sz w:val="24"/>
                <w:szCs w:val="24"/>
              </w:rPr>
              <w:t>:</w:t>
            </w:r>
          </w:p>
        </w:tc>
        <w:tc>
          <w:tcPr>
            <w:tcW w:w="6209" w:type="dxa"/>
            <w:hideMark/>
          </w:tcPr>
          <w:p w14:paraId="27720256" w14:textId="77777777" w:rsidR="00B31C9E" w:rsidRPr="007F1B7D" w:rsidRDefault="00B31C9E" w:rsidP="00707B76">
            <w:pPr>
              <w:spacing w:before="60" w:after="60"/>
              <w:rPr>
                <w:sz w:val="24"/>
                <w:szCs w:val="24"/>
              </w:rPr>
            </w:pPr>
            <w:r w:rsidRPr="007F1B7D">
              <w:rPr>
                <w:sz w:val="24"/>
                <w:szCs w:val="24"/>
              </w:rPr>
              <w:t>90000022064</w:t>
            </w:r>
          </w:p>
        </w:tc>
      </w:tr>
      <w:tr w:rsidR="00B31C9E" w:rsidRPr="007F1B7D" w14:paraId="5C1FD352" w14:textId="77777777" w:rsidTr="00707B76">
        <w:tc>
          <w:tcPr>
            <w:tcW w:w="2977" w:type="dxa"/>
            <w:hideMark/>
          </w:tcPr>
          <w:p w14:paraId="657B490F" w14:textId="117F892B" w:rsidR="00B31C9E" w:rsidRPr="007F1B7D" w:rsidRDefault="00B31C9E" w:rsidP="00707B76">
            <w:pPr>
              <w:spacing w:before="60" w:after="60"/>
              <w:rPr>
                <w:sz w:val="24"/>
                <w:szCs w:val="24"/>
              </w:rPr>
            </w:pPr>
            <w:proofErr w:type="spellStart"/>
            <w:r w:rsidRPr="007F1B7D">
              <w:rPr>
                <w:sz w:val="24"/>
                <w:szCs w:val="24"/>
              </w:rPr>
              <w:t>Adrese</w:t>
            </w:r>
            <w:proofErr w:type="spellEnd"/>
            <w:r w:rsidRPr="007F1B7D">
              <w:rPr>
                <w:sz w:val="24"/>
                <w:szCs w:val="24"/>
              </w:rPr>
              <w:t>:</w:t>
            </w:r>
          </w:p>
        </w:tc>
        <w:tc>
          <w:tcPr>
            <w:tcW w:w="6209" w:type="dxa"/>
            <w:hideMark/>
          </w:tcPr>
          <w:p w14:paraId="45AEC09B" w14:textId="77777777" w:rsidR="00B31C9E" w:rsidRPr="007F1B7D" w:rsidRDefault="00B31C9E" w:rsidP="00707B76">
            <w:pPr>
              <w:spacing w:before="60" w:after="60"/>
              <w:rPr>
                <w:sz w:val="24"/>
                <w:szCs w:val="24"/>
              </w:rPr>
            </w:pPr>
            <w:proofErr w:type="spellStart"/>
            <w:r w:rsidRPr="007F1B7D">
              <w:rPr>
                <w:sz w:val="24"/>
                <w:szCs w:val="24"/>
              </w:rPr>
              <w:t>Skolas</w:t>
            </w:r>
            <w:proofErr w:type="spellEnd"/>
            <w:r w:rsidRPr="007F1B7D">
              <w:rPr>
                <w:sz w:val="24"/>
                <w:szCs w:val="24"/>
              </w:rPr>
              <w:t xml:space="preserve"> </w:t>
            </w:r>
            <w:proofErr w:type="spellStart"/>
            <w:r w:rsidRPr="007F1B7D">
              <w:rPr>
                <w:sz w:val="24"/>
                <w:szCs w:val="24"/>
              </w:rPr>
              <w:t>iela</w:t>
            </w:r>
            <w:proofErr w:type="spellEnd"/>
            <w:r w:rsidRPr="007F1B7D">
              <w:rPr>
                <w:sz w:val="24"/>
                <w:szCs w:val="24"/>
              </w:rPr>
              <w:t xml:space="preserve"> 28, </w:t>
            </w:r>
            <w:proofErr w:type="spellStart"/>
            <w:r w:rsidRPr="007F1B7D">
              <w:rPr>
                <w:sz w:val="24"/>
                <w:szCs w:val="24"/>
              </w:rPr>
              <w:t>Rīga</w:t>
            </w:r>
            <w:proofErr w:type="spellEnd"/>
            <w:r w:rsidRPr="007F1B7D">
              <w:rPr>
                <w:sz w:val="24"/>
                <w:szCs w:val="24"/>
              </w:rPr>
              <w:t xml:space="preserve">, LV-1331, </w:t>
            </w:r>
            <w:proofErr w:type="spellStart"/>
            <w:r w:rsidRPr="007F1B7D">
              <w:rPr>
                <w:sz w:val="24"/>
                <w:szCs w:val="24"/>
              </w:rPr>
              <w:t>Latvija</w:t>
            </w:r>
            <w:proofErr w:type="spellEnd"/>
          </w:p>
        </w:tc>
      </w:tr>
      <w:tr w:rsidR="00AD27A8" w:rsidRPr="007F1B7D" w14:paraId="787E0656" w14:textId="77777777" w:rsidTr="00BB2CEF">
        <w:tc>
          <w:tcPr>
            <w:tcW w:w="2977" w:type="dxa"/>
            <w:shd w:val="clear" w:color="auto" w:fill="FFFFFF" w:themeFill="background1"/>
          </w:tcPr>
          <w:p w14:paraId="3EA9FB08" w14:textId="2C875A2D" w:rsidR="00AD27A8" w:rsidRPr="00BB2CEF" w:rsidRDefault="00AD27A8" w:rsidP="00707B76">
            <w:pPr>
              <w:spacing w:before="60" w:after="60"/>
              <w:rPr>
                <w:sz w:val="24"/>
                <w:szCs w:val="24"/>
              </w:rPr>
            </w:pPr>
            <w:proofErr w:type="spellStart"/>
            <w:r w:rsidRPr="00BB2CEF">
              <w:rPr>
                <w:sz w:val="24"/>
                <w:szCs w:val="24"/>
                <w:lang w:eastAsia="lv-LV"/>
              </w:rPr>
              <w:t>Pasūtītāja</w:t>
            </w:r>
            <w:proofErr w:type="spellEnd"/>
            <w:r w:rsidRPr="00BB2CEF">
              <w:rPr>
                <w:sz w:val="24"/>
                <w:szCs w:val="24"/>
                <w:lang w:eastAsia="lv-LV"/>
              </w:rPr>
              <w:t xml:space="preserve"> </w:t>
            </w:r>
            <w:proofErr w:type="spellStart"/>
            <w:r w:rsidRPr="00BB2CEF">
              <w:rPr>
                <w:sz w:val="24"/>
                <w:szCs w:val="24"/>
                <w:lang w:eastAsia="lv-LV"/>
              </w:rPr>
              <w:t>kontaktpersona</w:t>
            </w:r>
            <w:proofErr w:type="spellEnd"/>
            <w:r w:rsidRPr="00BB2CEF">
              <w:rPr>
                <w:sz w:val="24"/>
                <w:szCs w:val="24"/>
                <w:lang w:eastAsia="lv-LV"/>
              </w:rPr>
              <w:t xml:space="preserve"> </w:t>
            </w:r>
            <w:proofErr w:type="spellStart"/>
            <w:r w:rsidRPr="00BB2CEF">
              <w:rPr>
                <w:sz w:val="24"/>
                <w:szCs w:val="24"/>
                <w:lang w:eastAsia="lv-LV"/>
              </w:rPr>
              <w:t>iepirkuma</w:t>
            </w:r>
            <w:proofErr w:type="spellEnd"/>
            <w:r w:rsidRPr="00BB2CEF">
              <w:rPr>
                <w:sz w:val="24"/>
                <w:szCs w:val="24"/>
                <w:lang w:eastAsia="lv-LV"/>
              </w:rPr>
              <w:t xml:space="preserve"> </w:t>
            </w:r>
            <w:proofErr w:type="spellStart"/>
            <w:r w:rsidRPr="00BB2CEF">
              <w:rPr>
                <w:sz w:val="24"/>
                <w:szCs w:val="24"/>
                <w:lang w:eastAsia="lv-LV"/>
              </w:rPr>
              <w:t>organizatoriskos</w:t>
            </w:r>
            <w:proofErr w:type="spellEnd"/>
            <w:r w:rsidRPr="00BB2CEF">
              <w:rPr>
                <w:sz w:val="24"/>
                <w:szCs w:val="24"/>
                <w:lang w:eastAsia="lv-LV"/>
              </w:rPr>
              <w:t xml:space="preserve"> </w:t>
            </w:r>
            <w:proofErr w:type="spellStart"/>
            <w:r w:rsidRPr="00BB2CEF">
              <w:rPr>
                <w:sz w:val="24"/>
                <w:szCs w:val="24"/>
                <w:lang w:eastAsia="lv-LV"/>
              </w:rPr>
              <w:t>jautājumos</w:t>
            </w:r>
            <w:proofErr w:type="spellEnd"/>
          </w:p>
        </w:tc>
        <w:tc>
          <w:tcPr>
            <w:tcW w:w="6209" w:type="dxa"/>
            <w:shd w:val="clear" w:color="auto" w:fill="FFFFFF" w:themeFill="background1"/>
          </w:tcPr>
          <w:p w14:paraId="1A102592" w14:textId="39879AB9" w:rsidR="00AD27A8" w:rsidRPr="00BB2CEF" w:rsidRDefault="00AF716A" w:rsidP="00707B76">
            <w:pPr>
              <w:spacing w:before="60" w:after="60"/>
              <w:rPr>
                <w:sz w:val="24"/>
                <w:szCs w:val="24"/>
              </w:rPr>
            </w:pPr>
            <w:r w:rsidRPr="00BB2CEF">
              <w:rPr>
                <w:sz w:val="24"/>
                <w:szCs w:val="24"/>
                <w:lang w:eastAsia="lv-LV"/>
              </w:rPr>
              <w:t>Jūlija Žirkova</w:t>
            </w:r>
            <w:r w:rsidR="00AD27A8" w:rsidRPr="00BB2CEF">
              <w:rPr>
                <w:sz w:val="24"/>
                <w:szCs w:val="24"/>
                <w:lang w:eastAsia="lv-LV"/>
              </w:rPr>
              <w:t xml:space="preserve">, </w:t>
            </w:r>
            <w:proofErr w:type="spellStart"/>
            <w:r w:rsidR="00AD27A8" w:rsidRPr="00BB2CEF">
              <w:rPr>
                <w:sz w:val="24"/>
                <w:szCs w:val="24"/>
                <w:lang w:eastAsia="lv-LV"/>
              </w:rPr>
              <w:t>Labklājības</w:t>
            </w:r>
            <w:proofErr w:type="spellEnd"/>
            <w:r w:rsidR="00AD27A8" w:rsidRPr="00BB2CEF">
              <w:rPr>
                <w:sz w:val="24"/>
                <w:szCs w:val="24"/>
                <w:lang w:eastAsia="lv-LV"/>
              </w:rPr>
              <w:t xml:space="preserve"> </w:t>
            </w:r>
            <w:proofErr w:type="spellStart"/>
            <w:r w:rsidR="00AD27A8" w:rsidRPr="00BB2CEF">
              <w:rPr>
                <w:sz w:val="24"/>
                <w:szCs w:val="24"/>
                <w:lang w:eastAsia="lv-LV"/>
              </w:rPr>
              <w:t>ministrijas</w:t>
            </w:r>
            <w:proofErr w:type="spellEnd"/>
            <w:r w:rsidR="00AD27A8" w:rsidRPr="00BB2CEF">
              <w:rPr>
                <w:sz w:val="24"/>
                <w:szCs w:val="24"/>
                <w:lang w:eastAsia="lv-LV"/>
              </w:rPr>
              <w:t xml:space="preserve"> </w:t>
            </w:r>
            <w:proofErr w:type="spellStart"/>
            <w:r w:rsidR="00AD27A8" w:rsidRPr="00BB2CEF">
              <w:rPr>
                <w:sz w:val="24"/>
                <w:szCs w:val="24"/>
                <w:lang w:eastAsia="lv-LV"/>
              </w:rPr>
              <w:t>Juridiskā</w:t>
            </w:r>
            <w:proofErr w:type="spellEnd"/>
            <w:r w:rsidR="00AD27A8" w:rsidRPr="00BB2CEF">
              <w:rPr>
                <w:sz w:val="24"/>
                <w:szCs w:val="24"/>
                <w:lang w:eastAsia="lv-LV"/>
              </w:rPr>
              <w:t xml:space="preserve"> </w:t>
            </w:r>
            <w:proofErr w:type="spellStart"/>
            <w:r w:rsidR="00AD27A8" w:rsidRPr="00BB2CEF">
              <w:rPr>
                <w:sz w:val="24"/>
                <w:szCs w:val="24"/>
                <w:lang w:eastAsia="lv-LV"/>
              </w:rPr>
              <w:t>departamenta</w:t>
            </w:r>
            <w:proofErr w:type="spellEnd"/>
            <w:r w:rsidR="00AD27A8" w:rsidRPr="00BB2CEF">
              <w:rPr>
                <w:sz w:val="24"/>
                <w:szCs w:val="24"/>
                <w:lang w:eastAsia="lv-LV"/>
              </w:rPr>
              <w:t xml:space="preserve"> </w:t>
            </w:r>
            <w:proofErr w:type="spellStart"/>
            <w:r w:rsidRPr="00BB2CEF">
              <w:rPr>
                <w:sz w:val="24"/>
                <w:szCs w:val="24"/>
                <w:lang w:eastAsia="lv-LV"/>
              </w:rPr>
              <w:t>vadošā</w:t>
            </w:r>
            <w:proofErr w:type="spellEnd"/>
            <w:r w:rsidRPr="00BB2CEF">
              <w:rPr>
                <w:sz w:val="24"/>
                <w:szCs w:val="24"/>
                <w:lang w:eastAsia="lv-LV"/>
              </w:rPr>
              <w:t xml:space="preserve"> </w:t>
            </w:r>
            <w:proofErr w:type="spellStart"/>
            <w:r w:rsidRPr="00BB2CEF">
              <w:rPr>
                <w:sz w:val="24"/>
                <w:szCs w:val="24"/>
                <w:lang w:eastAsia="lv-LV"/>
              </w:rPr>
              <w:t>juriskonsulte</w:t>
            </w:r>
            <w:proofErr w:type="spellEnd"/>
            <w:r w:rsidR="00AD27A8" w:rsidRPr="00BB2CEF">
              <w:rPr>
                <w:sz w:val="24"/>
                <w:szCs w:val="24"/>
                <w:lang w:eastAsia="lv-LV"/>
              </w:rPr>
              <w:t xml:space="preserve">, </w:t>
            </w:r>
            <w:proofErr w:type="spellStart"/>
            <w:r w:rsidR="00AD27A8" w:rsidRPr="00BB2CEF">
              <w:rPr>
                <w:sz w:val="24"/>
                <w:szCs w:val="24"/>
                <w:lang w:eastAsia="lv-LV"/>
              </w:rPr>
              <w:t>tālr</w:t>
            </w:r>
            <w:proofErr w:type="spellEnd"/>
            <w:r w:rsidR="00AD27A8" w:rsidRPr="00BB2CEF">
              <w:rPr>
                <w:sz w:val="24"/>
                <w:szCs w:val="24"/>
                <w:lang w:eastAsia="lv-LV"/>
              </w:rPr>
              <w:t xml:space="preserve">. </w:t>
            </w:r>
            <w:r w:rsidR="00DE47C0" w:rsidRPr="00BB2CEF">
              <w:rPr>
                <w:sz w:val="24"/>
                <w:szCs w:val="24"/>
                <w:lang w:eastAsia="lv-LV"/>
              </w:rPr>
              <w:t>20688383</w:t>
            </w:r>
            <w:r w:rsidR="00AD27A8" w:rsidRPr="00BB2CEF">
              <w:rPr>
                <w:sz w:val="24"/>
                <w:szCs w:val="24"/>
                <w:lang w:eastAsia="lv-LV"/>
              </w:rPr>
              <w:t xml:space="preserve">, e-pasts: </w:t>
            </w:r>
            <w:hyperlink r:id="rId11" w:history="1">
              <w:r w:rsidR="00DF221D" w:rsidRPr="00BB2CEF">
                <w:rPr>
                  <w:rStyle w:val="Hipersaite"/>
                  <w:sz w:val="24"/>
                  <w:szCs w:val="24"/>
                </w:rPr>
                <w:t>Julija.Zirkova@lm.gov.lv</w:t>
              </w:r>
            </w:hyperlink>
          </w:p>
        </w:tc>
      </w:tr>
      <w:tr w:rsidR="00B31C9E" w:rsidRPr="007F1B7D" w14:paraId="7F949E1C" w14:textId="77777777" w:rsidTr="00BB2CEF">
        <w:tc>
          <w:tcPr>
            <w:tcW w:w="2977" w:type="dxa"/>
            <w:shd w:val="clear" w:color="auto" w:fill="FFFFFF" w:themeFill="background1"/>
            <w:hideMark/>
          </w:tcPr>
          <w:p w14:paraId="4BFAE8E6" w14:textId="630FE6AB" w:rsidR="00B31C9E" w:rsidRPr="00BB2CEF" w:rsidRDefault="00B31C9E" w:rsidP="00707B76">
            <w:pPr>
              <w:spacing w:before="60" w:after="60"/>
              <w:rPr>
                <w:sz w:val="24"/>
                <w:szCs w:val="24"/>
              </w:rPr>
            </w:pPr>
            <w:proofErr w:type="spellStart"/>
            <w:r w:rsidRPr="00BB2CEF">
              <w:rPr>
                <w:sz w:val="24"/>
                <w:szCs w:val="24"/>
              </w:rPr>
              <w:t>Pircēja</w:t>
            </w:r>
            <w:proofErr w:type="spellEnd"/>
            <w:r w:rsidRPr="00BB2CEF">
              <w:rPr>
                <w:sz w:val="24"/>
                <w:szCs w:val="24"/>
              </w:rPr>
              <w:t xml:space="preserve"> </w:t>
            </w:r>
            <w:proofErr w:type="spellStart"/>
            <w:r w:rsidRPr="00BB2CEF">
              <w:rPr>
                <w:sz w:val="24"/>
                <w:szCs w:val="24"/>
              </w:rPr>
              <w:t>profils</w:t>
            </w:r>
            <w:proofErr w:type="spellEnd"/>
            <w:r w:rsidRPr="00BB2CEF">
              <w:rPr>
                <w:sz w:val="24"/>
                <w:szCs w:val="24"/>
              </w:rPr>
              <w:t>:</w:t>
            </w:r>
          </w:p>
        </w:tc>
        <w:tc>
          <w:tcPr>
            <w:tcW w:w="6209" w:type="dxa"/>
            <w:shd w:val="clear" w:color="auto" w:fill="FFFFFF" w:themeFill="background1"/>
            <w:hideMark/>
          </w:tcPr>
          <w:p w14:paraId="73C59FE9" w14:textId="77777777" w:rsidR="00B31C9E" w:rsidRPr="00BB2CEF" w:rsidRDefault="007B4AFE" w:rsidP="00707B76">
            <w:pPr>
              <w:spacing w:before="60" w:after="60"/>
              <w:rPr>
                <w:sz w:val="24"/>
                <w:szCs w:val="24"/>
              </w:rPr>
            </w:pPr>
            <w:hyperlink r:id="rId12" w:history="1">
              <w:r w:rsidR="00B31C9E" w:rsidRPr="00BB2CEF">
                <w:rPr>
                  <w:rStyle w:val="Hipersaite"/>
                  <w:sz w:val="24"/>
                  <w:szCs w:val="24"/>
                </w:rPr>
                <w:t>https://www.eis.gov.lv/EKEIS/Supplier/Organizer/488</w:t>
              </w:r>
            </w:hyperlink>
          </w:p>
        </w:tc>
      </w:tr>
      <w:tr w:rsidR="00B31C9E" w:rsidRPr="007F1B7D" w14:paraId="2B70A805" w14:textId="77777777" w:rsidTr="00707B76">
        <w:tc>
          <w:tcPr>
            <w:tcW w:w="2977" w:type="dxa"/>
            <w:hideMark/>
          </w:tcPr>
          <w:p w14:paraId="03828ABE" w14:textId="74111C56" w:rsidR="00B31C9E" w:rsidRPr="007F1B7D" w:rsidRDefault="00B31C9E" w:rsidP="00707B76">
            <w:pPr>
              <w:spacing w:before="60" w:after="60"/>
              <w:rPr>
                <w:sz w:val="24"/>
                <w:szCs w:val="24"/>
                <w:highlight w:val="yellow"/>
              </w:rPr>
            </w:pPr>
            <w:proofErr w:type="spellStart"/>
            <w:r w:rsidRPr="007F1B7D">
              <w:rPr>
                <w:sz w:val="24"/>
                <w:szCs w:val="24"/>
              </w:rPr>
              <w:t>Darba</w:t>
            </w:r>
            <w:proofErr w:type="spellEnd"/>
            <w:r w:rsidRPr="007F1B7D">
              <w:rPr>
                <w:sz w:val="24"/>
                <w:szCs w:val="24"/>
              </w:rPr>
              <w:t xml:space="preserve"> </w:t>
            </w:r>
            <w:proofErr w:type="spellStart"/>
            <w:r w:rsidRPr="007F1B7D">
              <w:rPr>
                <w:sz w:val="24"/>
                <w:szCs w:val="24"/>
              </w:rPr>
              <w:t>laiks</w:t>
            </w:r>
            <w:proofErr w:type="spellEnd"/>
            <w:r w:rsidRPr="007F1B7D">
              <w:rPr>
                <w:sz w:val="24"/>
                <w:szCs w:val="24"/>
              </w:rPr>
              <w:t>:</w:t>
            </w:r>
          </w:p>
        </w:tc>
        <w:tc>
          <w:tcPr>
            <w:tcW w:w="6209" w:type="dxa"/>
            <w:hideMark/>
          </w:tcPr>
          <w:p w14:paraId="42114429" w14:textId="77777777" w:rsidR="00B31C9E" w:rsidRPr="007F1B7D" w:rsidRDefault="00B31C9E" w:rsidP="00707B76">
            <w:pPr>
              <w:spacing w:before="60" w:after="60"/>
              <w:rPr>
                <w:sz w:val="24"/>
                <w:szCs w:val="24"/>
                <w:highlight w:val="yellow"/>
              </w:rPr>
            </w:pPr>
            <w:proofErr w:type="spellStart"/>
            <w:r w:rsidRPr="007F1B7D">
              <w:rPr>
                <w:sz w:val="24"/>
                <w:szCs w:val="24"/>
              </w:rPr>
              <w:t>Darba</w:t>
            </w:r>
            <w:proofErr w:type="spellEnd"/>
            <w:r w:rsidRPr="007F1B7D">
              <w:rPr>
                <w:sz w:val="24"/>
                <w:szCs w:val="24"/>
              </w:rPr>
              <w:t xml:space="preserve"> </w:t>
            </w:r>
            <w:proofErr w:type="spellStart"/>
            <w:r w:rsidRPr="007F1B7D">
              <w:rPr>
                <w:sz w:val="24"/>
                <w:szCs w:val="24"/>
              </w:rPr>
              <w:t>dienās</w:t>
            </w:r>
            <w:proofErr w:type="spellEnd"/>
            <w:r w:rsidRPr="007F1B7D">
              <w:rPr>
                <w:sz w:val="24"/>
                <w:szCs w:val="24"/>
              </w:rPr>
              <w:t xml:space="preserve">: </w:t>
            </w:r>
            <w:proofErr w:type="spellStart"/>
            <w:r w:rsidRPr="007F1B7D">
              <w:rPr>
                <w:sz w:val="24"/>
                <w:szCs w:val="24"/>
              </w:rPr>
              <w:t>pirmdien</w:t>
            </w:r>
            <w:proofErr w:type="spellEnd"/>
            <w:r w:rsidRPr="007F1B7D">
              <w:rPr>
                <w:sz w:val="24"/>
                <w:szCs w:val="24"/>
              </w:rPr>
              <w:t xml:space="preserve"> 08:30 – 17:00, no </w:t>
            </w:r>
            <w:proofErr w:type="spellStart"/>
            <w:r w:rsidRPr="007F1B7D">
              <w:rPr>
                <w:sz w:val="24"/>
                <w:szCs w:val="24"/>
              </w:rPr>
              <w:t>otrdienas</w:t>
            </w:r>
            <w:proofErr w:type="spellEnd"/>
            <w:r w:rsidRPr="007F1B7D">
              <w:rPr>
                <w:sz w:val="24"/>
                <w:szCs w:val="24"/>
              </w:rPr>
              <w:t xml:space="preserve"> </w:t>
            </w:r>
            <w:proofErr w:type="spellStart"/>
            <w:r w:rsidRPr="007F1B7D">
              <w:rPr>
                <w:sz w:val="24"/>
                <w:szCs w:val="24"/>
              </w:rPr>
              <w:t>līdz</w:t>
            </w:r>
            <w:proofErr w:type="spellEnd"/>
            <w:r w:rsidRPr="007F1B7D">
              <w:rPr>
                <w:sz w:val="24"/>
                <w:szCs w:val="24"/>
              </w:rPr>
              <w:t xml:space="preserve"> </w:t>
            </w:r>
            <w:proofErr w:type="spellStart"/>
            <w:r w:rsidRPr="007F1B7D">
              <w:rPr>
                <w:sz w:val="24"/>
                <w:szCs w:val="24"/>
              </w:rPr>
              <w:t>ceturtdienai</w:t>
            </w:r>
            <w:proofErr w:type="spellEnd"/>
            <w:r w:rsidRPr="007F1B7D">
              <w:rPr>
                <w:sz w:val="24"/>
                <w:szCs w:val="24"/>
              </w:rPr>
              <w:t xml:space="preserve"> 08:15 – 17:00, </w:t>
            </w:r>
            <w:proofErr w:type="spellStart"/>
            <w:r w:rsidRPr="007F1B7D">
              <w:rPr>
                <w:sz w:val="24"/>
                <w:szCs w:val="24"/>
              </w:rPr>
              <w:t>piektdien</w:t>
            </w:r>
            <w:proofErr w:type="spellEnd"/>
            <w:r w:rsidRPr="007F1B7D">
              <w:rPr>
                <w:sz w:val="24"/>
                <w:szCs w:val="24"/>
              </w:rPr>
              <w:t xml:space="preserve"> 08:15 – 16:00</w:t>
            </w:r>
          </w:p>
        </w:tc>
      </w:tr>
    </w:tbl>
    <w:p w14:paraId="280CDEEB" w14:textId="77777777" w:rsidR="00AA1EC6" w:rsidRPr="007F1B7D" w:rsidRDefault="00AA1EC6" w:rsidP="00587DBE">
      <w:pPr>
        <w:pStyle w:val="Sarakstarindkopa"/>
        <w:numPr>
          <w:ilvl w:val="0"/>
          <w:numId w:val="11"/>
        </w:numPr>
        <w:spacing w:before="60" w:after="60"/>
        <w:contextualSpacing w:val="0"/>
        <w:rPr>
          <w:b/>
          <w:vanish/>
          <w:sz w:val="24"/>
          <w:szCs w:val="24"/>
          <w:lang w:val="lv-LV"/>
        </w:rPr>
      </w:pPr>
    </w:p>
    <w:p w14:paraId="10D094D2" w14:textId="77777777" w:rsidR="00AA1EC6" w:rsidRPr="007F1B7D" w:rsidRDefault="00AA1EC6" w:rsidP="00587DBE">
      <w:pPr>
        <w:pStyle w:val="Sarakstarindkopa"/>
        <w:numPr>
          <w:ilvl w:val="1"/>
          <w:numId w:val="11"/>
        </w:numPr>
        <w:spacing w:before="60" w:after="60"/>
        <w:contextualSpacing w:val="0"/>
        <w:rPr>
          <w:b/>
          <w:vanish/>
          <w:sz w:val="24"/>
          <w:szCs w:val="24"/>
          <w:lang w:val="lv-LV"/>
        </w:rPr>
      </w:pPr>
    </w:p>
    <w:p w14:paraId="2CE9FFA7" w14:textId="77777777" w:rsidR="00AA1EC6" w:rsidRPr="007F1B7D" w:rsidRDefault="00AA1EC6" w:rsidP="00587DBE">
      <w:pPr>
        <w:pStyle w:val="Sarakstarindkopa"/>
        <w:numPr>
          <w:ilvl w:val="1"/>
          <w:numId w:val="11"/>
        </w:numPr>
        <w:spacing w:before="60" w:after="60"/>
        <w:contextualSpacing w:val="0"/>
        <w:rPr>
          <w:b/>
          <w:vanish/>
          <w:sz w:val="24"/>
          <w:szCs w:val="24"/>
          <w:lang w:val="lv-LV"/>
        </w:rPr>
      </w:pPr>
    </w:p>
    <w:p w14:paraId="28016876" w14:textId="166F3DD2" w:rsidR="00686007" w:rsidRPr="00DC0844" w:rsidRDefault="00686007" w:rsidP="00143986">
      <w:pPr>
        <w:pStyle w:val="Sarakstarindkopa"/>
        <w:numPr>
          <w:ilvl w:val="1"/>
          <w:numId w:val="11"/>
        </w:numPr>
        <w:spacing w:before="120" w:after="120"/>
        <w:ind w:left="567" w:hanging="567"/>
        <w:contextualSpacing w:val="0"/>
        <w:rPr>
          <w:b/>
          <w:bCs/>
          <w:sz w:val="24"/>
          <w:szCs w:val="24"/>
          <w:lang w:val="lv-LV"/>
        </w:rPr>
      </w:pPr>
      <w:r w:rsidRPr="00DC0844">
        <w:rPr>
          <w:b/>
          <w:bCs/>
          <w:sz w:val="24"/>
          <w:szCs w:val="24"/>
          <w:lang w:val="lv-LV"/>
        </w:rPr>
        <w:t>Iepirkuma priekšmet</w:t>
      </w:r>
      <w:r w:rsidR="00663873" w:rsidRPr="00DC0844">
        <w:rPr>
          <w:b/>
          <w:bCs/>
          <w:sz w:val="24"/>
          <w:szCs w:val="24"/>
          <w:lang w:val="lv-LV"/>
        </w:rPr>
        <w:t>s:</w:t>
      </w:r>
    </w:p>
    <w:p w14:paraId="59113295" w14:textId="77777777" w:rsidR="00612DF1" w:rsidRPr="007A0452" w:rsidRDefault="00612DF1" w:rsidP="00587DBE">
      <w:pPr>
        <w:pStyle w:val="Sarakstarindkopa"/>
        <w:numPr>
          <w:ilvl w:val="0"/>
          <w:numId w:val="12"/>
        </w:numPr>
        <w:tabs>
          <w:tab w:val="left" w:pos="851"/>
        </w:tabs>
        <w:spacing w:before="60" w:after="60"/>
        <w:contextualSpacing w:val="0"/>
        <w:jc w:val="both"/>
        <w:rPr>
          <w:vanish/>
          <w:sz w:val="24"/>
          <w:szCs w:val="24"/>
          <w:lang w:val="lv-LV"/>
        </w:rPr>
      </w:pPr>
    </w:p>
    <w:p w14:paraId="03CE756B" w14:textId="77777777" w:rsidR="00612DF1" w:rsidRPr="007A0452" w:rsidRDefault="00612DF1" w:rsidP="00587DBE">
      <w:pPr>
        <w:pStyle w:val="Sarakstarindkopa"/>
        <w:numPr>
          <w:ilvl w:val="1"/>
          <w:numId w:val="12"/>
        </w:numPr>
        <w:tabs>
          <w:tab w:val="left" w:pos="851"/>
        </w:tabs>
        <w:spacing w:before="60" w:after="60"/>
        <w:contextualSpacing w:val="0"/>
        <w:jc w:val="both"/>
        <w:rPr>
          <w:vanish/>
          <w:sz w:val="24"/>
          <w:szCs w:val="24"/>
          <w:lang w:val="lv-LV"/>
        </w:rPr>
      </w:pPr>
    </w:p>
    <w:p w14:paraId="227B43F1" w14:textId="77777777" w:rsidR="00612DF1" w:rsidRPr="007A0452" w:rsidRDefault="00612DF1" w:rsidP="00587DBE">
      <w:pPr>
        <w:pStyle w:val="Sarakstarindkopa"/>
        <w:numPr>
          <w:ilvl w:val="1"/>
          <w:numId w:val="12"/>
        </w:numPr>
        <w:tabs>
          <w:tab w:val="left" w:pos="851"/>
        </w:tabs>
        <w:spacing w:before="60" w:after="60"/>
        <w:contextualSpacing w:val="0"/>
        <w:jc w:val="both"/>
        <w:rPr>
          <w:vanish/>
          <w:sz w:val="24"/>
          <w:szCs w:val="24"/>
          <w:lang w:val="lv-LV"/>
        </w:rPr>
      </w:pPr>
    </w:p>
    <w:p w14:paraId="6DEA459F" w14:textId="77777777" w:rsidR="00612DF1" w:rsidRPr="007A0452" w:rsidRDefault="00612DF1" w:rsidP="00587DBE">
      <w:pPr>
        <w:pStyle w:val="Sarakstarindkopa"/>
        <w:numPr>
          <w:ilvl w:val="0"/>
          <w:numId w:val="13"/>
        </w:numPr>
        <w:tabs>
          <w:tab w:val="left" w:pos="851"/>
        </w:tabs>
        <w:spacing w:before="60" w:after="60"/>
        <w:contextualSpacing w:val="0"/>
        <w:jc w:val="both"/>
        <w:rPr>
          <w:vanish/>
          <w:sz w:val="24"/>
          <w:szCs w:val="24"/>
          <w:lang w:val="lv-LV"/>
        </w:rPr>
      </w:pPr>
    </w:p>
    <w:p w14:paraId="4F7DD321" w14:textId="77777777" w:rsidR="00612DF1" w:rsidRPr="007A0452" w:rsidRDefault="00612DF1" w:rsidP="00587DBE">
      <w:pPr>
        <w:pStyle w:val="Sarakstarindkopa"/>
        <w:numPr>
          <w:ilvl w:val="1"/>
          <w:numId w:val="13"/>
        </w:numPr>
        <w:tabs>
          <w:tab w:val="left" w:pos="851"/>
        </w:tabs>
        <w:spacing w:before="60" w:after="60"/>
        <w:contextualSpacing w:val="0"/>
        <w:jc w:val="both"/>
        <w:rPr>
          <w:vanish/>
          <w:sz w:val="24"/>
          <w:szCs w:val="24"/>
          <w:lang w:val="lv-LV"/>
        </w:rPr>
      </w:pPr>
    </w:p>
    <w:p w14:paraId="29198842" w14:textId="77777777" w:rsidR="00612DF1" w:rsidRPr="007A0452" w:rsidRDefault="00612DF1" w:rsidP="00587DBE">
      <w:pPr>
        <w:pStyle w:val="Sarakstarindkopa"/>
        <w:numPr>
          <w:ilvl w:val="1"/>
          <w:numId w:val="13"/>
        </w:numPr>
        <w:tabs>
          <w:tab w:val="left" w:pos="851"/>
        </w:tabs>
        <w:spacing w:before="60" w:after="60"/>
        <w:contextualSpacing w:val="0"/>
        <w:jc w:val="both"/>
        <w:rPr>
          <w:vanish/>
          <w:sz w:val="24"/>
          <w:szCs w:val="24"/>
          <w:lang w:val="lv-LV"/>
        </w:rPr>
      </w:pPr>
    </w:p>
    <w:p w14:paraId="538D1BB3" w14:textId="77777777" w:rsidR="00612DF1" w:rsidRPr="007A0452" w:rsidRDefault="00612DF1" w:rsidP="00587DBE">
      <w:pPr>
        <w:pStyle w:val="Sarakstarindkopa"/>
        <w:numPr>
          <w:ilvl w:val="1"/>
          <w:numId w:val="12"/>
        </w:numPr>
        <w:tabs>
          <w:tab w:val="left" w:pos="851"/>
        </w:tabs>
        <w:spacing w:before="60" w:after="60"/>
        <w:contextualSpacing w:val="0"/>
        <w:rPr>
          <w:vanish/>
          <w:spacing w:val="-2"/>
          <w:sz w:val="24"/>
          <w:szCs w:val="24"/>
          <w:lang w:val="lv-LV"/>
        </w:rPr>
      </w:pPr>
    </w:p>
    <w:p w14:paraId="1988591B" w14:textId="385609D5" w:rsidR="001E4C45" w:rsidRPr="00E24811" w:rsidRDefault="00707B76" w:rsidP="00C21A5C">
      <w:pPr>
        <w:pStyle w:val="Sarakstarindkopa"/>
        <w:numPr>
          <w:ilvl w:val="2"/>
          <w:numId w:val="12"/>
        </w:numPr>
        <w:tabs>
          <w:tab w:val="left" w:pos="851"/>
        </w:tabs>
        <w:spacing w:before="60" w:after="60"/>
        <w:ind w:left="936" w:hanging="709"/>
        <w:contextualSpacing w:val="0"/>
        <w:jc w:val="both"/>
        <w:rPr>
          <w:sz w:val="24"/>
          <w:szCs w:val="24"/>
          <w:lang w:val="lv-LV"/>
        </w:rPr>
      </w:pPr>
      <w:r w:rsidRPr="006E3250">
        <w:rPr>
          <w:sz w:val="24"/>
          <w:szCs w:val="24"/>
          <w:lang w:val="lv-LV"/>
        </w:rPr>
        <w:t xml:space="preserve"> </w:t>
      </w:r>
      <w:r w:rsidR="00FC572A" w:rsidRPr="006E3250">
        <w:rPr>
          <w:sz w:val="24"/>
          <w:szCs w:val="24"/>
          <w:lang w:val="lv-LV"/>
        </w:rPr>
        <w:t xml:space="preserve">Iepirkuma priekšmets </w:t>
      </w:r>
      <w:r w:rsidR="001E4C45" w:rsidRPr="006E3250">
        <w:rPr>
          <w:sz w:val="24"/>
          <w:szCs w:val="24"/>
          <w:lang w:val="lv-LV"/>
        </w:rPr>
        <w:t xml:space="preserve">ir </w:t>
      </w:r>
      <w:r w:rsidR="0064482A" w:rsidRPr="006E3250">
        <w:rPr>
          <w:sz w:val="24"/>
          <w:szCs w:val="24"/>
          <w:lang w:val="lv-LV"/>
        </w:rPr>
        <w:t>informatīva</w:t>
      </w:r>
      <w:r w:rsidR="00544063" w:rsidRPr="006E3250">
        <w:rPr>
          <w:sz w:val="24"/>
          <w:szCs w:val="24"/>
          <w:lang w:val="lv-LV"/>
        </w:rPr>
        <w:t>s</w:t>
      </w:r>
      <w:r w:rsidR="0064482A" w:rsidRPr="006E3250">
        <w:rPr>
          <w:sz w:val="24"/>
          <w:szCs w:val="24"/>
          <w:lang w:val="lv-LV"/>
        </w:rPr>
        <w:t xml:space="preserve"> kampaņa</w:t>
      </w:r>
      <w:r w:rsidR="00544063" w:rsidRPr="006E3250">
        <w:rPr>
          <w:sz w:val="24"/>
          <w:szCs w:val="24"/>
          <w:lang w:val="lv-LV"/>
        </w:rPr>
        <w:t>s īstenošana</w:t>
      </w:r>
      <w:r w:rsidR="0064482A" w:rsidRPr="006E3250">
        <w:rPr>
          <w:sz w:val="24"/>
          <w:szCs w:val="24"/>
          <w:lang w:val="lv-LV"/>
        </w:rPr>
        <w:t xml:space="preserve"> par </w:t>
      </w:r>
      <w:proofErr w:type="spellStart"/>
      <w:r w:rsidR="0064482A" w:rsidRPr="006E3250">
        <w:rPr>
          <w:sz w:val="24"/>
          <w:szCs w:val="24"/>
          <w:lang w:val="lv-LV"/>
        </w:rPr>
        <w:t>ārpusģimenes</w:t>
      </w:r>
      <w:proofErr w:type="spellEnd"/>
      <w:r w:rsidR="0064482A" w:rsidRPr="006E3250">
        <w:rPr>
          <w:sz w:val="24"/>
          <w:szCs w:val="24"/>
          <w:lang w:val="lv-LV"/>
        </w:rPr>
        <w:t xml:space="preserve"> aprūpi, kurā tiks veikts skaidrojošs darbs par </w:t>
      </w:r>
      <w:proofErr w:type="spellStart"/>
      <w:r w:rsidR="0064482A" w:rsidRPr="006E3250">
        <w:rPr>
          <w:sz w:val="24"/>
          <w:szCs w:val="24"/>
          <w:lang w:val="lv-LV"/>
        </w:rPr>
        <w:t>ārpusģimenes</w:t>
      </w:r>
      <w:proofErr w:type="spellEnd"/>
      <w:r w:rsidR="0064482A" w:rsidRPr="006E3250">
        <w:rPr>
          <w:sz w:val="24"/>
          <w:szCs w:val="24"/>
          <w:lang w:val="lv-LV"/>
        </w:rPr>
        <w:t xml:space="preserve"> aprūpi</w:t>
      </w:r>
      <w:r w:rsidR="00903B5D" w:rsidRPr="006E3250">
        <w:rPr>
          <w:sz w:val="24"/>
          <w:szCs w:val="24"/>
          <w:lang w:val="lv-LV"/>
        </w:rPr>
        <w:t xml:space="preserve"> un </w:t>
      </w:r>
      <w:r w:rsidR="0064482A" w:rsidRPr="006E3250">
        <w:rPr>
          <w:sz w:val="24"/>
          <w:szCs w:val="24"/>
          <w:lang w:val="lv-LV"/>
        </w:rPr>
        <w:t>personu uzrunāšanu</w:t>
      </w:r>
      <w:r w:rsidR="008F00A5" w:rsidRPr="006E3250">
        <w:rPr>
          <w:sz w:val="24"/>
          <w:szCs w:val="24"/>
          <w:lang w:val="lv-LV"/>
        </w:rPr>
        <w:t xml:space="preserve"> </w:t>
      </w:r>
      <w:r w:rsidR="0064482A" w:rsidRPr="006E3250">
        <w:rPr>
          <w:sz w:val="24"/>
          <w:szCs w:val="24"/>
          <w:lang w:val="lv-LV"/>
        </w:rPr>
        <w:t>kļūšanai par audžuģimeni</w:t>
      </w:r>
      <w:r w:rsidR="00484262" w:rsidRPr="006E3250">
        <w:rPr>
          <w:sz w:val="24"/>
          <w:szCs w:val="24"/>
          <w:lang w:val="lv-LV"/>
        </w:rPr>
        <w:t>.</w:t>
      </w:r>
      <w:r w:rsidR="00DF221D" w:rsidRPr="006E3250">
        <w:rPr>
          <w:sz w:val="24"/>
          <w:szCs w:val="24"/>
          <w:lang w:val="lv-LV"/>
        </w:rPr>
        <w:t xml:space="preserve"> </w:t>
      </w:r>
      <w:r w:rsidR="002F5624" w:rsidRPr="006E3250">
        <w:rPr>
          <w:sz w:val="24"/>
          <w:szCs w:val="24"/>
          <w:lang w:val="lv-LV"/>
        </w:rPr>
        <w:t xml:space="preserve">Detalizētās iepirkuma priekšmeta prasības </w:t>
      </w:r>
      <w:r w:rsidR="002F5624">
        <w:rPr>
          <w:sz w:val="24"/>
          <w:szCs w:val="24"/>
          <w:lang w:val="lv-LV"/>
        </w:rPr>
        <w:t xml:space="preserve">noteiktas </w:t>
      </w:r>
      <w:r w:rsidR="00C21A5C" w:rsidRPr="00AA19E9">
        <w:rPr>
          <w:sz w:val="24"/>
          <w:szCs w:val="24"/>
          <w:lang w:val="lv-LV"/>
        </w:rPr>
        <w:t>tehniskajā specifikācijā</w:t>
      </w:r>
      <w:r w:rsidR="001E4C45" w:rsidRPr="00C21A5C">
        <w:rPr>
          <w:sz w:val="24"/>
          <w:szCs w:val="24"/>
          <w:lang w:val="lv-LV"/>
        </w:rPr>
        <w:t xml:space="preserve"> </w:t>
      </w:r>
      <w:r w:rsidR="001E4C45" w:rsidRPr="00E24811">
        <w:rPr>
          <w:sz w:val="24"/>
          <w:szCs w:val="24"/>
          <w:lang w:val="lv-LV"/>
        </w:rPr>
        <w:t>(nolikuma 1.</w:t>
      </w:r>
      <w:r w:rsidR="00AA19E9" w:rsidRPr="00E24811">
        <w:rPr>
          <w:sz w:val="24"/>
          <w:szCs w:val="24"/>
          <w:lang w:val="lv-LV"/>
        </w:rPr>
        <w:t xml:space="preserve"> </w:t>
      </w:r>
      <w:r w:rsidR="001E4C45" w:rsidRPr="00E24811">
        <w:rPr>
          <w:sz w:val="24"/>
          <w:szCs w:val="24"/>
          <w:lang w:val="lv-LV"/>
        </w:rPr>
        <w:t>pielikums)</w:t>
      </w:r>
      <w:r w:rsidR="00D1637E" w:rsidRPr="00E24811">
        <w:rPr>
          <w:sz w:val="24"/>
          <w:szCs w:val="24"/>
          <w:lang w:val="lv-LV"/>
        </w:rPr>
        <w:t>.</w:t>
      </w:r>
    </w:p>
    <w:p w14:paraId="77BFDA53" w14:textId="6D95F735" w:rsidR="00C21A5C" w:rsidRPr="00C21A5C" w:rsidRDefault="001E4C45" w:rsidP="00C21A5C">
      <w:pPr>
        <w:widowControl w:val="0"/>
        <w:numPr>
          <w:ilvl w:val="2"/>
          <w:numId w:val="12"/>
        </w:numPr>
        <w:tabs>
          <w:tab w:val="left" w:pos="284"/>
          <w:tab w:val="left" w:pos="993"/>
        </w:tabs>
        <w:autoSpaceDE w:val="0"/>
        <w:autoSpaceDN w:val="0"/>
        <w:adjustRightInd w:val="0"/>
        <w:spacing w:after="60"/>
        <w:ind w:left="936" w:hanging="709"/>
        <w:jc w:val="both"/>
        <w:rPr>
          <w:sz w:val="24"/>
          <w:szCs w:val="24"/>
          <w:lang w:val="lv-LV" w:eastAsia="lv-LV"/>
        </w:rPr>
      </w:pPr>
      <w:r w:rsidRPr="00847FF7">
        <w:rPr>
          <w:sz w:val="24"/>
          <w:szCs w:val="24"/>
          <w:lang w:val="lv-LV"/>
        </w:rPr>
        <w:t>CPV ko</w:t>
      </w:r>
      <w:r w:rsidRPr="003507D9">
        <w:rPr>
          <w:sz w:val="24"/>
          <w:szCs w:val="24"/>
          <w:lang w:val="lv-LV"/>
        </w:rPr>
        <w:t>ds –</w:t>
      </w:r>
      <w:r w:rsidR="00D1637E" w:rsidRPr="003507D9">
        <w:rPr>
          <w:sz w:val="24"/>
          <w:szCs w:val="24"/>
          <w:lang w:val="lv-LV"/>
        </w:rPr>
        <w:t xml:space="preserve"> </w:t>
      </w:r>
      <w:r w:rsidR="00C41CEF">
        <w:rPr>
          <w:sz w:val="24"/>
          <w:szCs w:val="24"/>
          <w:lang w:val="lv-LV"/>
        </w:rPr>
        <w:t>79</w:t>
      </w:r>
      <w:r w:rsidR="00677F3F">
        <w:rPr>
          <w:sz w:val="24"/>
          <w:szCs w:val="24"/>
          <w:lang w:val="lv-LV"/>
        </w:rPr>
        <w:t>341400</w:t>
      </w:r>
      <w:r w:rsidR="00E67625">
        <w:rPr>
          <w:sz w:val="24"/>
          <w:szCs w:val="24"/>
          <w:lang w:val="lv-LV"/>
        </w:rPr>
        <w:t>-0</w:t>
      </w:r>
      <w:r w:rsidR="00677F3F">
        <w:rPr>
          <w:sz w:val="24"/>
          <w:szCs w:val="24"/>
          <w:lang w:val="lv-LV"/>
        </w:rPr>
        <w:t xml:space="preserve"> (Reklāmas kampaņu pakalpojumi). Papildus CPV kods – 39294100-0</w:t>
      </w:r>
      <w:r w:rsidR="00485C8D">
        <w:rPr>
          <w:sz w:val="24"/>
          <w:szCs w:val="24"/>
          <w:lang w:val="lv-LV"/>
        </w:rPr>
        <w:t xml:space="preserve"> (Informācijas un reklāmas produkti).</w:t>
      </w:r>
    </w:p>
    <w:p w14:paraId="78882FC0" w14:textId="77777777" w:rsidR="0064380B" w:rsidRPr="0064380B" w:rsidRDefault="0064380B" w:rsidP="00B25B39">
      <w:pPr>
        <w:pStyle w:val="Sarakstarindkopa"/>
        <w:widowControl w:val="0"/>
        <w:numPr>
          <w:ilvl w:val="0"/>
          <w:numId w:val="117"/>
        </w:numPr>
        <w:tabs>
          <w:tab w:val="left" w:pos="993"/>
        </w:tabs>
        <w:autoSpaceDE w:val="0"/>
        <w:autoSpaceDN w:val="0"/>
        <w:adjustRightInd w:val="0"/>
        <w:spacing w:after="120"/>
        <w:ind w:left="936" w:hanging="709"/>
        <w:contextualSpacing w:val="0"/>
        <w:jc w:val="both"/>
        <w:rPr>
          <w:vanish/>
          <w:sz w:val="24"/>
          <w:szCs w:val="24"/>
        </w:rPr>
      </w:pPr>
    </w:p>
    <w:p w14:paraId="6C586DA8" w14:textId="77777777" w:rsidR="0064380B" w:rsidRPr="0064380B" w:rsidRDefault="0064380B" w:rsidP="00B25B39">
      <w:pPr>
        <w:pStyle w:val="Sarakstarindkopa"/>
        <w:widowControl w:val="0"/>
        <w:numPr>
          <w:ilvl w:val="1"/>
          <w:numId w:val="117"/>
        </w:numPr>
        <w:tabs>
          <w:tab w:val="left" w:pos="993"/>
        </w:tabs>
        <w:autoSpaceDE w:val="0"/>
        <w:autoSpaceDN w:val="0"/>
        <w:adjustRightInd w:val="0"/>
        <w:spacing w:after="120"/>
        <w:ind w:left="936" w:hanging="709"/>
        <w:contextualSpacing w:val="0"/>
        <w:jc w:val="both"/>
        <w:rPr>
          <w:vanish/>
          <w:sz w:val="24"/>
          <w:szCs w:val="24"/>
        </w:rPr>
      </w:pPr>
    </w:p>
    <w:p w14:paraId="4DE7F05F" w14:textId="77777777" w:rsidR="0064380B" w:rsidRPr="0064380B" w:rsidRDefault="0064380B" w:rsidP="00B25B39">
      <w:pPr>
        <w:pStyle w:val="Sarakstarindkopa"/>
        <w:widowControl w:val="0"/>
        <w:numPr>
          <w:ilvl w:val="1"/>
          <w:numId w:val="117"/>
        </w:numPr>
        <w:tabs>
          <w:tab w:val="left" w:pos="993"/>
        </w:tabs>
        <w:autoSpaceDE w:val="0"/>
        <w:autoSpaceDN w:val="0"/>
        <w:adjustRightInd w:val="0"/>
        <w:spacing w:after="120"/>
        <w:ind w:left="936" w:hanging="709"/>
        <w:contextualSpacing w:val="0"/>
        <w:jc w:val="both"/>
        <w:rPr>
          <w:vanish/>
          <w:sz w:val="24"/>
          <w:szCs w:val="24"/>
        </w:rPr>
      </w:pPr>
    </w:p>
    <w:p w14:paraId="70166126" w14:textId="77777777" w:rsidR="0064380B" w:rsidRPr="0064380B" w:rsidRDefault="0064380B" w:rsidP="00B25B39">
      <w:pPr>
        <w:pStyle w:val="Sarakstarindkopa"/>
        <w:widowControl w:val="0"/>
        <w:numPr>
          <w:ilvl w:val="2"/>
          <w:numId w:val="117"/>
        </w:numPr>
        <w:tabs>
          <w:tab w:val="left" w:pos="993"/>
        </w:tabs>
        <w:autoSpaceDE w:val="0"/>
        <w:autoSpaceDN w:val="0"/>
        <w:adjustRightInd w:val="0"/>
        <w:spacing w:after="120"/>
        <w:ind w:left="936" w:hanging="709"/>
        <w:contextualSpacing w:val="0"/>
        <w:jc w:val="both"/>
        <w:rPr>
          <w:vanish/>
          <w:sz w:val="24"/>
          <w:szCs w:val="24"/>
        </w:rPr>
      </w:pPr>
    </w:p>
    <w:p w14:paraId="1D3C53DC" w14:textId="77777777" w:rsidR="0064380B" w:rsidRPr="0064380B" w:rsidRDefault="0064380B" w:rsidP="00B25B39">
      <w:pPr>
        <w:pStyle w:val="Sarakstarindkopa"/>
        <w:widowControl w:val="0"/>
        <w:numPr>
          <w:ilvl w:val="2"/>
          <w:numId w:val="117"/>
        </w:numPr>
        <w:tabs>
          <w:tab w:val="left" w:pos="993"/>
        </w:tabs>
        <w:autoSpaceDE w:val="0"/>
        <w:autoSpaceDN w:val="0"/>
        <w:adjustRightInd w:val="0"/>
        <w:spacing w:after="120"/>
        <w:ind w:left="936" w:hanging="709"/>
        <w:contextualSpacing w:val="0"/>
        <w:jc w:val="both"/>
        <w:rPr>
          <w:vanish/>
          <w:sz w:val="24"/>
          <w:szCs w:val="24"/>
        </w:rPr>
      </w:pPr>
    </w:p>
    <w:p w14:paraId="2FCA8816" w14:textId="69F22000" w:rsidR="00707B76" w:rsidRDefault="001E4C45" w:rsidP="00707B76">
      <w:pPr>
        <w:pStyle w:val="Sarakstarindkopa"/>
        <w:widowControl w:val="0"/>
        <w:numPr>
          <w:ilvl w:val="2"/>
          <w:numId w:val="12"/>
        </w:numPr>
        <w:tabs>
          <w:tab w:val="left" w:pos="993"/>
        </w:tabs>
        <w:autoSpaceDE w:val="0"/>
        <w:autoSpaceDN w:val="0"/>
        <w:adjustRightInd w:val="0"/>
        <w:spacing w:after="60"/>
        <w:ind w:left="936" w:hanging="709"/>
        <w:contextualSpacing w:val="0"/>
        <w:jc w:val="both"/>
        <w:rPr>
          <w:sz w:val="24"/>
          <w:szCs w:val="24"/>
          <w:lang w:eastAsia="lv-LV"/>
        </w:rPr>
      </w:pPr>
      <w:proofErr w:type="spellStart"/>
      <w:r w:rsidRPr="0064380B">
        <w:rPr>
          <w:sz w:val="24"/>
          <w:szCs w:val="24"/>
        </w:rPr>
        <w:t>Iepirkuma</w:t>
      </w:r>
      <w:proofErr w:type="spellEnd"/>
      <w:r w:rsidRPr="0064380B">
        <w:rPr>
          <w:sz w:val="24"/>
          <w:szCs w:val="24"/>
        </w:rPr>
        <w:t xml:space="preserve"> </w:t>
      </w:r>
      <w:proofErr w:type="spellStart"/>
      <w:r w:rsidRPr="0064380B">
        <w:rPr>
          <w:sz w:val="24"/>
          <w:szCs w:val="24"/>
        </w:rPr>
        <w:t>priekšmets</w:t>
      </w:r>
      <w:proofErr w:type="spellEnd"/>
      <w:r w:rsidRPr="0064380B">
        <w:rPr>
          <w:sz w:val="24"/>
          <w:szCs w:val="24"/>
        </w:rPr>
        <w:t xml:space="preserve"> nav </w:t>
      </w:r>
      <w:proofErr w:type="spellStart"/>
      <w:r w:rsidRPr="0064380B">
        <w:rPr>
          <w:sz w:val="24"/>
          <w:szCs w:val="24"/>
        </w:rPr>
        <w:t>sadalīts</w:t>
      </w:r>
      <w:proofErr w:type="spellEnd"/>
      <w:r w:rsidRPr="0064380B">
        <w:rPr>
          <w:sz w:val="24"/>
          <w:szCs w:val="24"/>
        </w:rPr>
        <w:t xml:space="preserve"> </w:t>
      </w:r>
      <w:proofErr w:type="spellStart"/>
      <w:r w:rsidRPr="0064380B">
        <w:rPr>
          <w:sz w:val="24"/>
          <w:szCs w:val="24"/>
        </w:rPr>
        <w:t>daļās</w:t>
      </w:r>
      <w:proofErr w:type="spellEnd"/>
      <w:r w:rsidRPr="0064380B">
        <w:rPr>
          <w:sz w:val="24"/>
          <w:szCs w:val="24"/>
        </w:rPr>
        <w:t xml:space="preserve"> un </w:t>
      </w:r>
      <w:r w:rsidR="00485C8D">
        <w:rPr>
          <w:sz w:val="24"/>
          <w:szCs w:val="24"/>
        </w:rPr>
        <w:t>p</w:t>
      </w:r>
      <w:r w:rsidRPr="0064380B">
        <w:rPr>
          <w:sz w:val="24"/>
          <w:szCs w:val="24"/>
        </w:rPr>
        <w:t xml:space="preserve">retendents </w:t>
      </w:r>
      <w:proofErr w:type="spellStart"/>
      <w:r w:rsidRPr="0064380B">
        <w:rPr>
          <w:sz w:val="24"/>
          <w:szCs w:val="24"/>
        </w:rPr>
        <w:t>drīkst</w:t>
      </w:r>
      <w:proofErr w:type="spellEnd"/>
      <w:r w:rsidRPr="0064380B">
        <w:rPr>
          <w:sz w:val="24"/>
          <w:szCs w:val="24"/>
        </w:rPr>
        <w:t xml:space="preserve"> </w:t>
      </w:r>
      <w:proofErr w:type="spellStart"/>
      <w:r w:rsidRPr="0064380B">
        <w:rPr>
          <w:sz w:val="24"/>
          <w:szCs w:val="24"/>
        </w:rPr>
        <w:t>iesniegt</w:t>
      </w:r>
      <w:proofErr w:type="spellEnd"/>
      <w:r w:rsidRPr="0064380B">
        <w:rPr>
          <w:sz w:val="24"/>
          <w:szCs w:val="24"/>
        </w:rPr>
        <w:t xml:space="preserve"> </w:t>
      </w:r>
      <w:proofErr w:type="spellStart"/>
      <w:r w:rsidRPr="0064380B">
        <w:rPr>
          <w:sz w:val="24"/>
          <w:szCs w:val="24"/>
        </w:rPr>
        <w:t>vienu</w:t>
      </w:r>
      <w:proofErr w:type="spellEnd"/>
      <w:r w:rsidRPr="0064380B">
        <w:rPr>
          <w:sz w:val="24"/>
          <w:szCs w:val="24"/>
        </w:rPr>
        <w:t xml:space="preserve"> </w:t>
      </w:r>
      <w:proofErr w:type="spellStart"/>
      <w:r w:rsidRPr="0064380B">
        <w:rPr>
          <w:sz w:val="24"/>
          <w:szCs w:val="24"/>
        </w:rPr>
        <w:t>piedāvājuma</w:t>
      </w:r>
      <w:proofErr w:type="spellEnd"/>
      <w:r w:rsidRPr="0064380B">
        <w:rPr>
          <w:sz w:val="24"/>
          <w:szCs w:val="24"/>
        </w:rPr>
        <w:t xml:space="preserve"> </w:t>
      </w:r>
      <w:proofErr w:type="spellStart"/>
      <w:r w:rsidRPr="0064380B">
        <w:rPr>
          <w:sz w:val="24"/>
          <w:szCs w:val="24"/>
        </w:rPr>
        <w:t>variantu</w:t>
      </w:r>
      <w:proofErr w:type="spellEnd"/>
      <w:r w:rsidRPr="0064380B">
        <w:rPr>
          <w:sz w:val="24"/>
          <w:szCs w:val="24"/>
        </w:rPr>
        <w:t xml:space="preserve"> par </w:t>
      </w:r>
      <w:proofErr w:type="spellStart"/>
      <w:r w:rsidRPr="0064380B">
        <w:rPr>
          <w:sz w:val="24"/>
          <w:szCs w:val="24"/>
        </w:rPr>
        <w:t>visu</w:t>
      </w:r>
      <w:proofErr w:type="spellEnd"/>
      <w:r w:rsidRPr="0064380B">
        <w:rPr>
          <w:sz w:val="24"/>
          <w:szCs w:val="24"/>
        </w:rPr>
        <w:t xml:space="preserve"> </w:t>
      </w:r>
      <w:proofErr w:type="spellStart"/>
      <w:r w:rsidRPr="0064380B">
        <w:rPr>
          <w:sz w:val="24"/>
          <w:szCs w:val="24"/>
        </w:rPr>
        <w:t>iepirkuma</w:t>
      </w:r>
      <w:proofErr w:type="spellEnd"/>
      <w:r w:rsidRPr="0064380B">
        <w:rPr>
          <w:sz w:val="24"/>
          <w:szCs w:val="24"/>
        </w:rPr>
        <w:t xml:space="preserve"> </w:t>
      </w:r>
      <w:proofErr w:type="spellStart"/>
      <w:r w:rsidRPr="0064380B">
        <w:rPr>
          <w:sz w:val="24"/>
          <w:szCs w:val="24"/>
        </w:rPr>
        <w:t>priekšmeta</w:t>
      </w:r>
      <w:proofErr w:type="spellEnd"/>
      <w:r w:rsidRPr="0064380B">
        <w:rPr>
          <w:sz w:val="24"/>
          <w:szCs w:val="24"/>
        </w:rPr>
        <w:t xml:space="preserve"> </w:t>
      </w:r>
      <w:proofErr w:type="spellStart"/>
      <w:r w:rsidRPr="0064380B">
        <w:rPr>
          <w:sz w:val="24"/>
          <w:szCs w:val="24"/>
        </w:rPr>
        <w:t>apjomu</w:t>
      </w:r>
      <w:proofErr w:type="spellEnd"/>
      <w:r w:rsidR="0064380B" w:rsidRPr="0064380B">
        <w:rPr>
          <w:sz w:val="24"/>
          <w:szCs w:val="24"/>
        </w:rPr>
        <w:t>.</w:t>
      </w:r>
    </w:p>
    <w:p w14:paraId="1EBFFC38" w14:textId="2BFD9597" w:rsidR="001E4C45" w:rsidRPr="00707B76" w:rsidRDefault="001E4C45" w:rsidP="00707B76">
      <w:pPr>
        <w:pStyle w:val="Sarakstarindkopa"/>
        <w:widowControl w:val="0"/>
        <w:numPr>
          <w:ilvl w:val="2"/>
          <w:numId w:val="12"/>
        </w:numPr>
        <w:tabs>
          <w:tab w:val="left" w:pos="993"/>
        </w:tabs>
        <w:autoSpaceDE w:val="0"/>
        <w:autoSpaceDN w:val="0"/>
        <w:adjustRightInd w:val="0"/>
        <w:spacing w:after="60"/>
        <w:ind w:left="936" w:hanging="709"/>
        <w:contextualSpacing w:val="0"/>
        <w:jc w:val="both"/>
        <w:rPr>
          <w:sz w:val="24"/>
          <w:szCs w:val="24"/>
          <w:lang w:eastAsia="lv-LV"/>
        </w:rPr>
      </w:pPr>
      <w:proofErr w:type="spellStart"/>
      <w:r w:rsidRPr="00707B76">
        <w:rPr>
          <w:sz w:val="24"/>
          <w:szCs w:val="24"/>
        </w:rPr>
        <w:t>Paredzamā</w:t>
      </w:r>
      <w:proofErr w:type="spellEnd"/>
      <w:r w:rsidRPr="00707B76">
        <w:rPr>
          <w:sz w:val="24"/>
          <w:szCs w:val="24"/>
        </w:rPr>
        <w:t xml:space="preserve"> </w:t>
      </w:r>
      <w:proofErr w:type="spellStart"/>
      <w:r w:rsidRPr="00707B76">
        <w:rPr>
          <w:sz w:val="24"/>
          <w:szCs w:val="24"/>
        </w:rPr>
        <w:t>līgumcena</w:t>
      </w:r>
      <w:proofErr w:type="spellEnd"/>
      <w:r w:rsidRPr="00707B76">
        <w:rPr>
          <w:sz w:val="24"/>
          <w:szCs w:val="24"/>
        </w:rPr>
        <w:t xml:space="preserve"> – </w:t>
      </w:r>
      <w:r w:rsidR="00E121ED">
        <w:rPr>
          <w:sz w:val="24"/>
          <w:szCs w:val="24"/>
        </w:rPr>
        <w:t>37 387</w:t>
      </w:r>
      <w:r w:rsidR="00013253">
        <w:rPr>
          <w:sz w:val="24"/>
          <w:szCs w:val="24"/>
        </w:rPr>
        <w:t>,</w:t>
      </w:r>
      <w:r w:rsidR="00297064">
        <w:rPr>
          <w:sz w:val="24"/>
          <w:szCs w:val="24"/>
        </w:rPr>
        <w:t xml:space="preserve"> </w:t>
      </w:r>
      <w:r w:rsidR="00E121ED">
        <w:rPr>
          <w:sz w:val="24"/>
          <w:szCs w:val="24"/>
        </w:rPr>
        <w:t>60</w:t>
      </w:r>
      <w:r w:rsidR="00013253">
        <w:rPr>
          <w:sz w:val="24"/>
          <w:szCs w:val="24"/>
        </w:rPr>
        <w:t xml:space="preserve"> </w:t>
      </w:r>
      <w:r w:rsidR="007C42FF" w:rsidRPr="007C42FF">
        <w:rPr>
          <w:sz w:val="24"/>
          <w:szCs w:val="24"/>
        </w:rPr>
        <w:t>EUR</w:t>
      </w:r>
      <w:r w:rsidR="003507D9" w:rsidRPr="007C42FF">
        <w:t xml:space="preserve"> </w:t>
      </w:r>
      <w:r w:rsidRPr="00707B76">
        <w:rPr>
          <w:sz w:val="24"/>
          <w:szCs w:val="24"/>
        </w:rPr>
        <w:t xml:space="preserve">bez </w:t>
      </w:r>
      <w:proofErr w:type="spellStart"/>
      <w:r w:rsidRPr="00707B76">
        <w:rPr>
          <w:sz w:val="24"/>
          <w:szCs w:val="24"/>
        </w:rPr>
        <w:t>pievienotās</w:t>
      </w:r>
      <w:proofErr w:type="spellEnd"/>
      <w:r w:rsidRPr="00707B76">
        <w:rPr>
          <w:sz w:val="24"/>
          <w:szCs w:val="24"/>
        </w:rPr>
        <w:t xml:space="preserve"> </w:t>
      </w:r>
      <w:proofErr w:type="spellStart"/>
      <w:r w:rsidRPr="00707B76">
        <w:rPr>
          <w:sz w:val="24"/>
          <w:szCs w:val="24"/>
        </w:rPr>
        <w:t>vērtības</w:t>
      </w:r>
      <w:proofErr w:type="spellEnd"/>
      <w:r w:rsidRPr="00707B76">
        <w:rPr>
          <w:sz w:val="24"/>
          <w:szCs w:val="24"/>
        </w:rPr>
        <w:t xml:space="preserve"> </w:t>
      </w:r>
      <w:proofErr w:type="spellStart"/>
      <w:r w:rsidRPr="00707B76">
        <w:rPr>
          <w:sz w:val="24"/>
          <w:szCs w:val="24"/>
        </w:rPr>
        <w:t>nodokļa</w:t>
      </w:r>
      <w:proofErr w:type="spellEnd"/>
      <w:r w:rsidRPr="00707B76">
        <w:rPr>
          <w:sz w:val="24"/>
          <w:szCs w:val="24"/>
        </w:rPr>
        <w:t>.               </w:t>
      </w:r>
    </w:p>
    <w:p w14:paraId="463BAEC2" w14:textId="59573A18" w:rsidR="001E4C45" w:rsidRPr="0080291A" w:rsidRDefault="001E4C45" w:rsidP="00707B76">
      <w:pPr>
        <w:widowControl w:val="0"/>
        <w:numPr>
          <w:ilvl w:val="2"/>
          <w:numId w:val="12"/>
        </w:numPr>
        <w:tabs>
          <w:tab w:val="left" w:pos="284"/>
          <w:tab w:val="left" w:pos="993"/>
        </w:tabs>
        <w:autoSpaceDE w:val="0"/>
        <w:autoSpaceDN w:val="0"/>
        <w:adjustRightInd w:val="0"/>
        <w:spacing w:after="60"/>
        <w:ind w:left="936" w:hanging="709"/>
        <w:jc w:val="both"/>
        <w:rPr>
          <w:sz w:val="24"/>
          <w:szCs w:val="24"/>
          <w:lang w:eastAsia="lv-LV"/>
        </w:rPr>
      </w:pPr>
      <w:proofErr w:type="spellStart"/>
      <w:r w:rsidRPr="007F1B7D">
        <w:rPr>
          <w:sz w:val="24"/>
          <w:szCs w:val="24"/>
        </w:rPr>
        <w:t>Pakalpojuma</w:t>
      </w:r>
      <w:proofErr w:type="spellEnd"/>
      <w:r w:rsidRPr="007F1B7D">
        <w:rPr>
          <w:sz w:val="24"/>
          <w:szCs w:val="24"/>
        </w:rPr>
        <w:t xml:space="preserve"> </w:t>
      </w:r>
      <w:proofErr w:type="spellStart"/>
      <w:r w:rsidRPr="007F1B7D">
        <w:rPr>
          <w:sz w:val="24"/>
          <w:szCs w:val="24"/>
        </w:rPr>
        <w:t>izpildes</w:t>
      </w:r>
      <w:proofErr w:type="spellEnd"/>
      <w:r w:rsidRPr="007F1B7D">
        <w:rPr>
          <w:sz w:val="24"/>
          <w:szCs w:val="24"/>
        </w:rPr>
        <w:t xml:space="preserve"> </w:t>
      </w:r>
      <w:proofErr w:type="spellStart"/>
      <w:r w:rsidRPr="007F1B7D">
        <w:rPr>
          <w:sz w:val="24"/>
          <w:szCs w:val="24"/>
        </w:rPr>
        <w:t>termiņš</w:t>
      </w:r>
      <w:proofErr w:type="spellEnd"/>
      <w:r w:rsidRPr="007F1B7D">
        <w:rPr>
          <w:sz w:val="24"/>
          <w:szCs w:val="24"/>
        </w:rPr>
        <w:t xml:space="preserve"> </w:t>
      </w:r>
      <w:r w:rsidRPr="00134974">
        <w:rPr>
          <w:sz w:val="24"/>
          <w:szCs w:val="24"/>
        </w:rPr>
        <w:t xml:space="preserve">– </w:t>
      </w:r>
      <w:bookmarkStart w:id="1" w:name="_Hlk140666730"/>
      <w:r w:rsidR="00E43072" w:rsidRPr="000D60B5">
        <w:rPr>
          <w:sz w:val="24"/>
          <w:szCs w:val="24"/>
        </w:rPr>
        <w:t xml:space="preserve">no </w:t>
      </w:r>
      <w:proofErr w:type="spellStart"/>
      <w:r w:rsidR="00E43072" w:rsidRPr="000D60B5">
        <w:rPr>
          <w:sz w:val="24"/>
          <w:szCs w:val="24"/>
        </w:rPr>
        <w:t>līguma</w:t>
      </w:r>
      <w:proofErr w:type="spellEnd"/>
      <w:r w:rsidR="00E43072" w:rsidRPr="000D60B5">
        <w:rPr>
          <w:sz w:val="24"/>
          <w:szCs w:val="24"/>
        </w:rPr>
        <w:t xml:space="preserve"> </w:t>
      </w:r>
      <w:proofErr w:type="spellStart"/>
      <w:r w:rsidR="00E43072" w:rsidRPr="000D60B5">
        <w:rPr>
          <w:sz w:val="24"/>
          <w:szCs w:val="24"/>
        </w:rPr>
        <w:t>noslēgšanas</w:t>
      </w:r>
      <w:proofErr w:type="spellEnd"/>
      <w:r w:rsidR="00E43072" w:rsidRPr="000D60B5">
        <w:rPr>
          <w:sz w:val="24"/>
          <w:szCs w:val="24"/>
        </w:rPr>
        <w:t xml:space="preserve"> </w:t>
      </w:r>
      <w:proofErr w:type="spellStart"/>
      <w:r w:rsidR="00E43072" w:rsidRPr="000D60B5">
        <w:rPr>
          <w:sz w:val="24"/>
          <w:szCs w:val="24"/>
        </w:rPr>
        <w:t>dienas</w:t>
      </w:r>
      <w:proofErr w:type="spellEnd"/>
      <w:r w:rsidR="003507D9" w:rsidRPr="000D60B5">
        <w:rPr>
          <w:sz w:val="24"/>
          <w:szCs w:val="24"/>
        </w:rPr>
        <w:t xml:space="preserve"> </w:t>
      </w:r>
      <w:proofErr w:type="spellStart"/>
      <w:r w:rsidR="009435D3" w:rsidRPr="0080291A">
        <w:rPr>
          <w:sz w:val="24"/>
          <w:szCs w:val="24"/>
        </w:rPr>
        <w:t>līdz</w:t>
      </w:r>
      <w:proofErr w:type="spellEnd"/>
      <w:r w:rsidR="009435D3" w:rsidRPr="0080291A">
        <w:rPr>
          <w:sz w:val="24"/>
          <w:szCs w:val="24"/>
        </w:rPr>
        <w:t xml:space="preserve"> 202</w:t>
      </w:r>
      <w:r w:rsidR="00E121ED" w:rsidRPr="0080291A">
        <w:rPr>
          <w:sz w:val="24"/>
          <w:szCs w:val="24"/>
        </w:rPr>
        <w:t>5</w:t>
      </w:r>
      <w:r w:rsidR="009435D3" w:rsidRPr="0080291A">
        <w:rPr>
          <w:sz w:val="24"/>
          <w:szCs w:val="24"/>
        </w:rPr>
        <w:t>.</w:t>
      </w:r>
      <w:r w:rsidR="00F90E5F" w:rsidRPr="0080291A">
        <w:rPr>
          <w:sz w:val="24"/>
          <w:szCs w:val="24"/>
        </w:rPr>
        <w:t xml:space="preserve"> </w:t>
      </w:r>
      <w:proofErr w:type="spellStart"/>
      <w:r w:rsidR="009435D3" w:rsidRPr="0080291A">
        <w:rPr>
          <w:sz w:val="24"/>
          <w:szCs w:val="24"/>
        </w:rPr>
        <w:t>gada</w:t>
      </w:r>
      <w:proofErr w:type="spellEnd"/>
      <w:r w:rsidR="009435D3" w:rsidRPr="0080291A">
        <w:rPr>
          <w:sz w:val="24"/>
          <w:szCs w:val="24"/>
        </w:rPr>
        <w:t xml:space="preserve"> </w:t>
      </w:r>
      <w:r w:rsidR="00EF321D" w:rsidRPr="0080291A">
        <w:rPr>
          <w:sz w:val="24"/>
          <w:szCs w:val="24"/>
        </w:rPr>
        <w:t>3</w:t>
      </w:r>
      <w:r w:rsidR="00DE2E4D" w:rsidRPr="0080291A">
        <w:rPr>
          <w:sz w:val="24"/>
          <w:szCs w:val="24"/>
        </w:rPr>
        <w:t>0</w:t>
      </w:r>
      <w:r w:rsidR="00F90E5F" w:rsidRPr="0080291A">
        <w:rPr>
          <w:sz w:val="24"/>
          <w:szCs w:val="24"/>
        </w:rPr>
        <w:t xml:space="preserve">. </w:t>
      </w:r>
      <w:proofErr w:type="spellStart"/>
      <w:r w:rsidR="00DE2E4D" w:rsidRPr="0080291A">
        <w:rPr>
          <w:sz w:val="24"/>
          <w:szCs w:val="24"/>
        </w:rPr>
        <w:t>novem</w:t>
      </w:r>
      <w:r w:rsidR="00EF321D" w:rsidRPr="0080291A">
        <w:rPr>
          <w:sz w:val="24"/>
          <w:szCs w:val="24"/>
        </w:rPr>
        <w:t>brim</w:t>
      </w:r>
      <w:proofErr w:type="spellEnd"/>
      <w:r w:rsidR="00F90E5F" w:rsidRPr="0080291A">
        <w:rPr>
          <w:sz w:val="24"/>
          <w:szCs w:val="24"/>
        </w:rPr>
        <w:t>.</w:t>
      </w:r>
    </w:p>
    <w:p w14:paraId="5DC1287A" w14:textId="2F7B192A" w:rsidR="0084676C" w:rsidRPr="00EE3B2A" w:rsidRDefault="000D60B5" w:rsidP="0084676C">
      <w:pPr>
        <w:widowControl w:val="0"/>
        <w:numPr>
          <w:ilvl w:val="2"/>
          <w:numId w:val="12"/>
        </w:numPr>
        <w:tabs>
          <w:tab w:val="left" w:pos="284"/>
          <w:tab w:val="left" w:pos="993"/>
        </w:tabs>
        <w:autoSpaceDE w:val="0"/>
        <w:autoSpaceDN w:val="0"/>
        <w:adjustRightInd w:val="0"/>
        <w:spacing w:after="60"/>
        <w:ind w:left="936" w:hanging="709"/>
        <w:jc w:val="both"/>
        <w:rPr>
          <w:sz w:val="24"/>
          <w:szCs w:val="24"/>
          <w:lang w:eastAsia="lv-LV"/>
        </w:rPr>
      </w:pPr>
      <w:proofErr w:type="spellStart"/>
      <w:r>
        <w:rPr>
          <w:sz w:val="24"/>
          <w:szCs w:val="24"/>
          <w:lang w:eastAsia="lv-LV"/>
        </w:rPr>
        <w:t>Līguma</w:t>
      </w:r>
      <w:proofErr w:type="spellEnd"/>
      <w:r>
        <w:rPr>
          <w:sz w:val="24"/>
          <w:szCs w:val="24"/>
          <w:lang w:eastAsia="lv-LV"/>
        </w:rPr>
        <w:t xml:space="preserve"> </w:t>
      </w:r>
      <w:proofErr w:type="spellStart"/>
      <w:r>
        <w:rPr>
          <w:sz w:val="24"/>
          <w:szCs w:val="24"/>
          <w:lang w:eastAsia="lv-LV"/>
        </w:rPr>
        <w:t>izpildes</w:t>
      </w:r>
      <w:proofErr w:type="spellEnd"/>
      <w:r>
        <w:rPr>
          <w:sz w:val="24"/>
          <w:szCs w:val="24"/>
          <w:lang w:eastAsia="lv-LV"/>
        </w:rPr>
        <w:t xml:space="preserve"> </w:t>
      </w:r>
      <w:proofErr w:type="spellStart"/>
      <w:r>
        <w:rPr>
          <w:sz w:val="24"/>
          <w:szCs w:val="24"/>
          <w:lang w:eastAsia="lv-LV"/>
        </w:rPr>
        <w:t>termiņš</w:t>
      </w:r>
      <w:proofErr w:type="spellEnd"/>
      <w:r>
        <w:rPr>
          <w:sz w:val="24"/>
          <w:szCs w:val="24"/>
          <w:lang w:eastAsia="lv-LV"/>
        </w:rPr>
        <w:t xml:space="preserve"> – no </w:t>
      </w:r>
      <w:proofErr w:type="spellStart"/>
      <w:r>
        <w:rPr>
          <w:sz w:val="24"/>
          <w:szCs w:val="24"/>
          <w:lang w:eastAsia="lv-LV"/>
        </w:rPr>
        <w:t>līguma</w:t>
      </w:r>
      <w:proofErr w:type="spellEnd"/>
      <w:r>
        <w:rPr>
          <w:sz w:val="24"/>
          <w:szCs w:val="24"/>
          <w:lang w:eastAsia="lv-LV"/>
        </w:rPr>
        <w:t xml:space="preserve"> </w:t>
      </w:r>
      <w:proofErr w:type="spellStart"/>
      <w:r>
        <w:rPr>
          <w:sz w:val="24"/>
          <w:szCs w:val="24"/>
          <w:lang w:eastAsia="lv-LV"/>
        </w:rPr>
        <w:t>noslēgšanas</w:t>
      </w:r>
      <w:proofErr w:type="spellEnd"/>
      <w:r>
        <w:rPr>
          <w:sz w:val="24"/>
          <w:szCs w:val="24"/>
          <w:lang w:eastAsia="lv-LV"/>
        </w:rPr>
        <w:t xml:space="preserve"> </w:t>
      </w:r>
      <w:proofErr w:type="spellStart"/>
      <w:r>
        <w:rPr>
          <w:sz w:val="24"/>
          <w:szCs w:val="24"/>
          <w:lang w:eastAsia="lv-LV"/>
        </w:rPr>
        <w:t>dienas</w:t>
      </w:r>
      <w:proofErr w:type="spellEnd"/>
      <w:r>
        <w:rPr>
          <w:sz w:val="24"/>
          <w:szCs w:val="24"/>
          <w:lang w:eastAsia="lv-LV"/>
        </w:rPr>
        <w:t xml:space="preserve"> </w:t>
      </w:r>
      <w:proofErr w:type="spellStart"/>
      <w:r w:rsidRPr="00EE3B2A">
        <w:rPr>
          <w:sz w:val="24"/>
          <w:szCs w:val="24"/>
          <w:lang w:eastAsia="lv-LV"/>
        </w:rPr>
        <w:t>līdz</w:t>
      </w:r>
      <w:proofErr w:type="spellEnd"/>
      <w:r w:rsidRPr="00EE3B2A">
        <w:rPr>
          <w:sz w:val="24"/>
          <w:szCs w:val="24"/>
          <w:lang w:eastAsia="lv-LV"/>
        </w:rPr>
        <w:t xml:space="preserve"> 202</w:t>
      </w:r>
      <w:r w:rsidR="00EF321D" w:rsidRPr="00EE3B2A">
        <w:rPr>
          <w:sz w:val="24"/>
          <w:szCs w:val="24"/>
          <w:lang w:eastAsia="lv-LV"/>
        </w:rPr>
        <w:t>5</w:t>
      </w:r>
      <w:r w:rsidRPr="00EE3B2A">
        <w:rPr>
          <w:sz w:val="24"/>
          <w:szCs w:val="24"/>
          <w:lang w:eastAsia="lv-LV"/>
        </w:rPr>
        <w:t xml:space="preserve">. </w:t>
      </w:r>
      <w:proofErr w:type="spellStart"/>
      <w:r w:rsidRPr="00EE3B2A">
        <w:rPr>
          <w:sz w:val="24"/>
          <w:szCs w:val="24"/>
          <w:lang w:eastAsia="lv-LV"/>
        </w:rPr>
        <w:t>gada</w:t>
      </w:r>
      <w:proofErr w:type="spellEnd"/>
      <w:r w:rsidRPr="00EE3B2A">
        <w:rPr>
          <w:sz w:val="24"/>
          <w:szCs w:val="24"/>
          <w:lang w:eastAsia="lv-LV"/>
        </w:rPr>
        <w:t xml:space="preserve"> </w:t>
      </w:r>
      <w:r w:rsidR="00F87297" w:rsidRPr="00EE3B2A">
        <w:rPr>
          <w:sz w:val="24"/>
          <w:szCs w:val="24"/>
          <w:lang w:eastAsia="lv-LV"/>
        </w:rPr>
        <w:t>31</w:t>
      </w:r>
      <w:r w:rsidRPr="00EE3B2A">
        <w:rPr>
          <w:sz w:val="24"/>
          <w:szCs w:val="24"/>
          <w:lang w:eastAsia="lv-LV"/>
        </w:rPr>
        <w:t xml:space="preserve">. </w:t>
      </w:r>
      <w:proofErr w:type="spellStart"/>
      <w:r w:rsidRPr="00EE3B2A">
        <w:rPr>
          <w:sz w:val="24"/>
          <w:szCs w:val="24"/>
          <w:lang w:eastAsia="lv-LV"/>
        </w:rPr>
        <w:t>decembrim</w:t>
      </w:r>
      <w:proofErr w:type="spellEnd"/>
      <w:r w:rsidRPr="00EE3B2A">
        <w:rPr>
          <w:sz w:val="24"/>
          <w:szCs w:val="24"/>
          <w:lang w:eastAsia="lv-LV"/>
        </w:rPr>
        <w:t>.</w:t>
      </w:r>
      <w:bookmarkEnd w:id="1"/>
    </w:p>
    <w:p w14:paraId="1C000204" w14:textId="563AC3C9" w:rsidR="00904CB9" w:rsidRDefault="001E4C45" w:rsidP="0084676C">
      <w:pPr>
        <w:widowControl w:val="0"/>
        <w:numPr>
          <w:ilvl w:val="2"/>
          <w:numId w:val="12"/>
        </w:numPr>
        <w:tabs>
          <w:tab w:val="left" w:pos="284"/>
          <w:tab w:val="left" w:pos="993"/>
        </w:tabs>
        <w:autoSpaceDE w:val="0"/>
        <w:autoSpaceDN w:val="0"/>
        <w:adjustRightInd w:val="0"/>
        <w:spacing w:after="60"/>
        <w:ind w:left="936" w:hanging="709"/>
        <w:jc w:val="both"/>
        <w:rPr>
          <w:sz w:val="24"/>
          <w:szCs w:val="24"/>
          <w:lang w:eastAsia="lv-LV"/>
        </w:rPr>
      </w:pPr>
      <w:proofErr w:type="spellStart"/>
      <w:r w:rsidRPr="0084676C">
        <w:rPr>
          <w:sz w:val="24"/>
          <w:szCs w:val="24"/>
        </w:rPr>
        <w:t>Finansēšanas</w:t>
      </w:r>
      <w:proofErr w:type="spellEnd"/>
      <w:r w:rsidRPr="0084676C">
        <w:rPr>
          <w:sz w:val="24"/>
          <w:szCs w:val="24"/>
        </w:rPr>
        <w:t xml:space="preserve"> </w:t>
      </w:r>
      <w:proofErr w:type="spellStart"/>
      <w:r w:rsidRPr="0084676C">
        <w:rPr>
          <w:sz w:val="24"/>
          <w:szCs w:val="24"/>
        </w:rPr>
        <w:t>avots</w:t>
      </w:r>
      <w:proofErr w:type="spellEnd"/>
      <w:r w:rsidRPr="0084676C">
        <w:rPr>
          <w:sz w:val="24"/>
          <w:szCs w:val="24"/>
        </w:rPr>
        <w:t xml:space="preserve"> – </w:t>
      </w:r>
      <w:proofErr w:type="spellStart"/>
      <w:r w:rsidR="003A4B63" w:rsidRPr="0084676C">
        <w:rPr>
          <w:sz w:val="24"/>
          <w:szCs w:val="24"/>
        </w:rPr>
        <w:t>Apakšprogramma</w:t>
      </w:r>
      <w:proofErr w:type="spellEnd"/>
      <w:r w:rsidR="003A4B63" w:rsidRPr="0084676C">
        <w:rPr>
          <w:sz w:val="24"/>
          <w:szCs w:val="24"/>
        </w:rPr>
        <w:t xml:space="preserve"> </w:t>
      </w:r>
      <w:r w:rsidR="00904CB9" w:rsidRPr="0084676C">
        <w:rPr>
          <w:sz w:val="24"/>
          <w:szCs w:val="24"/>
        </w:rPr>
        <w:t>22.03.00 “</w:t>
      </w:r>
      <w:proofErr w:type="spellStart"/>
      <w:r w:rsidR="00904CB9" w:rsidRPr="0084676C">
        <w:rPr>
          <w:sz w:val="24"/>
          <w:szCs w:val="24"/>
        </w:rPr>
        <w:t>Valsts</w:t>
      </w:r>
      <w:proofErr w:type="spellEnd"/>
      <w:r w:rsidR="00904CB9" w:rsidRPr="0084676C">
        <w:rPr>
          <w:sz w:val="24"/>
          <w:szCs w:val="24"/>
        </w:rPr>
        <w:t xml:space="preserve"> </w:t>
      </w:r>
      <w:proofErr w:type="spellStart"/>
      <w:r w:rsidR="00904CB9" w:rsidRPr="0084676C">
        <w:rPr>
          <w:sz w:val="24"/>
          <w:szCs w:val="24"/>
        </w:rPr>
        <w:t>atbalsts</w:t>
      </w:r>
      <w:proofErr w:type="spellEnd"/>
      <w:r w:rsidR="00904CB9" w:rsidRPr="0084676C">
        <w:rPr>
          <w:sz w:val="24"/>
          <w:szCs w:val="24"/>
        </w:rPr>
        <w:t xml:space="preserve"> </w:t>
      </w:r>
      <w:proofErr w:type="spellStart"/>
      <w:r w:rsidR="00904CB9" w:rsidRPr="0084676C">
        <w:rPr>
          <w:sz w:val="24"/>
          <w:szCs w:val="24"/>
        </w:rPr>
        <w:t>ārpusģimenes</w:t>
      </w:r>
      <w:proofErr w:type="spellEnd"/>
      <w:r w:rsidR="00904CB9" w:rsidRPr="0084676C">
        <w:rPr>
          <w:sz w:val="24"/>
          <w:szCs w:val="24"/>
        </w:rPr>
        <w:t xml:space="preserve"> </w:t>
      </w:r>
      <w:proofErr w:type="spellStart"/>
      <w:r w:rsidR="00904CB9" w:rsidRPr="0084676C">
        <w:rPr>
          <w:sz w:val="24"/>
          <w:szCs w:val="24"/>
        </w:rPr>
        <w:t>aprūpei</w:t>
      </w:r>
      <w:proofErr w:type="spellEnd"/>
      <w:r w:rsidR="00904CB9" w:rsidRPr="0084676C">
        <w:rPr>
          <w:sz w:val="24"/>
          <w:szCs w:val="24"/>
        </w:rPr>
        <w:t>”</w:t>
      </w:r>
      <w:r w:rsidR="0084676C">
        <w:rPr>
          <w:sz w:val="24"/>
          <w:szCs w:val="24"/>
        </w:rPr>
        <w:t>.</w:t>
      </w:r>
    </w:p>
    <w:p w14:paraId="519322EE" w14:textId="416B2E75" w:rsidR="00F91516" w:rsidRPr="0084676C" w:rsidRDefault="00CE30DC" w:rsidP="0084676C">
      <w:pPr>
        <w:widowControl w:val="0"/>
        <w:numPr>
          <w:ilvl w:val="2"/>
          <w:numId w:val="12"/>
        </w:numPr>
        <w:tabs>
          <w:tab w:val="left" w:pos="284"/>
          <w:tab w:val="left" w:pos="993"/>
        </w:tabs>
        <w:autoSpaceDE w:val="0"/>
        <w:autoSpaceDN w:val="0"/>
        <w:adjustRightInd w:val="0"/>
        <w:spacing w:after="60"/>
        <w:ind w:left="936" w:hanging="709"/>
        <w:jc w:val="both"/>
        <w:rPr>
          <w:sz w:val="24"/>
          <w:szCs w:val="24"/>
          <w:lang w:eastAsia="lv-LV"/>
        </w:rPr>
      </w:pPr>
      <w:proofErr w:type="spellStart"/>
      <w:r>
        <w:rPr>
          <w:sz w:val="24"/>
          <w:szCs w:val="24"/>
          <w:lang w:eastAsia="lv-LV"/>
        </w:rPr>
        <w:t>Līguma</w:t>
      </w:r>
      <w:proofErr w:type="spellEnd"/>
      <w:r>
        <w:rPr>
          <w:sz w:val="24"/>
          <w:szCs w:val="24"/>
          <w:lang w:eastAsia="lv-LV"/>
        </w:rPr>
        <w:t xml:space="preserve"> </w:t>
      </w:r>
      <w:proofErr w:type="spellStart"/>
      <w:r>
        <w:rPr>
          <w:sz w:val="24"/>
          <w:szCs w:val="24"/>
          <w:lang w:eastAsia="lv-LV"/>
        </w:rPr>
        <w:t>izpildes</w:t>
      </w:r>
      <w:proofErr w:type="spellEnd"/>
      <w:r>
        <w:rPr>
          <w:sz w:val="24"/>
          <w:szCs w:val="24"/>
          <w:lang w:eastAsia="lv-LV"/>
        </w:rPr>
        <w:t xml:space="preserve"> </w:t>
      </w:r>
      <w:proofErr w:type="spellStart"/>
      <w:r>
        <w:rPr>
          <w:sz w:val="24"/>
          <w:szCs w:val="24"/>
          <w:lang w:eastAsia="lv-LV"/>
        </w:rPr>
        <w:t>vieta</w:t>
      </w:r>
      <w:proofErr w:type="spellEnd"/>
      <w:r>
        <w:rPr>
          <w:sz w:val="24"/>
          <w:szCs w:val="24"/>
          <w:lang w:eastAsia="lv-LV"/>
        </w:rPr>
        <w:t xml:space="preserve">: </w:t>
      </w:r>
      <w:proofErr w:type="spellStart"/>
      <w:r>
        <w:rPr>
          <w:sz w:val="24"/>
          <w:szCs w:val="24"/>
          <w:lang w:eastAsia="lv-LV"/>
        </w:rPr>
        <w:t>Latvijas</w:t>
      </w:r>
      <w:proofErr w:type="spellEnd"/>
      <w:r>
        <w:rPr>
          <w:sz w:val="24"/>
          <w:szCs w:val="24"/>
          <w:lang w:eastAsia="lv-LV"/>
        </w:rPr>
        <w:t xml:space="preserve"> </w:t>
      </w:r>
      <w:proofErr w:type="spellStart"/>
      <w:r>
        <w:rPr>
          <w:sz w:val="24"/>
          <w:szCs w:val="24"/>
          <w:lang w:eastAsia="lv-LV"/>
        </w:rPr>
        <w:t>Republikas</w:t>
      </w:r>
      <w:proofErr w:type="spellEnd"/>
      <w:r>
        <w:rPr>
          <w:sz w:val="24"/>
          <w:szCs w:val="24"/>
          <w:lang w:eastAsia="lv-LV"/>
        </w:rPr>
        <w:t xml:space="preserve"> </w:t>
      </w:r>
      <w:proofErr w:type="spellStart"/>
      <w:r>
        <w:rPr>
          <w:sz w:val="24"/>
          <w:szCs w:val="24"/>
          <w:lang w:eastAsia="lv-LV"/>
        </w:rPr>
        <w:t>teritorija</w:t>
      </w:r>
      <w:proofErr w:type="spellEnd"/>
      <w:r>
        <w:rPr>
          <w:sz w:val="24"/>
          <w:szCs w:val="24"/>
          <w:lang w:eastAsia="lv-LV"/>
        </w:rPr>
        <w:t>.</w:t>
      </w:r>
    </w:p>
    <w:p w14:paraId="4CF934CE" w14:textId="475A20B4" w:rsidR="00E7568D" w:rsidRPr="00904CB9" w:rsidRDefault="00E7568D" w:rsidP="00157EFE">
      <w:pPr>
        <w:widowControl w:val="0"/>
        <w:numPr>
          <w:ilvl w:val="0"/>
          <w:numId w:val="14"/>
        </w:numPr>
        <w:tabs>
          <w:tab w:val="left" w:pos="171"/>
          <w:tab w:val="left" w:pos="284"/>
          <w:tab w:val="left" w:pos="993"/>
        </w:tabs>
        <w:autoSpaceDE w:val="0"/>
        <w:autoSpaceDN w:val="0"/>
        <w:adjustRightInd w:val="0"/>
        <w:spacing w:before="60" w:after="60"/>
        <w:jc w:val="both"/>
        <w:rPr>
          <w:b/>
          <w:vanish/>
          <w:spacing w:val="-1"/>
          <w:sz w:val="24"/>
          <w:szCs w:val="24"/>
          <w:lang w:val="lv-LV"/>
        </w:rPr>
      </w:pPr>
    </w:p>
    <w:p w14:paraId="0F6B9616" w14:textId="77777777" w:rsidR="00E7568D" w:rsidRPr="007F1B7D" w:rsidRDefault="00E7568D" w:rsidP="00E7568D">
      <w:pPr>
        <w:pStyle w:val="Sarakstarindkopa"/>
        <w:numPr>
          <w:ilvl w:val="1"/>
          <w:numId w:val="14"/>
        </w:numPr>
        <w:tabs>
          <w:tab w:val="left" w:pos="171"/>
        </w:tabs>
        <w:spacing w:before="60" w:after="60"/>
        <w:contextualSpacing w:val="0"/>
        <w:jc w:val="both"/>
        <w:rPr>
          <w:b/>
          <w:vanish/>
          <w:spacing w:val="-1"/>
          <w:sz w:val="24"/>
          <w:szCs w:val="24"/>
          <w:lang w:val="lv-LV"/>
        </w:rPr>
      </w:pPr>
    </w:p>
    <w:p w14:paraId="2D6975E7" w14:textId="77777777" w:rsidR="00E7568D" w:rsidRPr="007F1B7D" w:rsidRDefault="00E7568D" w:rsidP="00E7568D">
      <w:pPr>
        <w:pStyle w:val="Sarakstarindkopa"/>
        <w:numPr>
          <w:ilvl w:val="1"/>
          <w:numId w:val="14"/>
        </w:numPr>
        <w:tabs>
          <w:tab w:val="left" w:pos="171"/>
        </w:tabs>
        <w:spacing w:before="60" w:after="60"/>
        <w:contextualSpacing w:val="0"/>
        <w:jc w:val="both"/>
        <w:rPr>
          <w:b/>
          <w:vanish/>
          <w:spacing w:val="-1"/>
          <w:sz w:val="24"/>
          <w:szCs w:val="24"/>
          <w:lang w:val="lv-LV"/>
        </w:rPr>
      </w:pPr>
    </w:p>
    <w:p w14:paraId="41DCE354" w14:textId="77777777" w:rsidR="00E7568D" w:rsidRPr="007F1B7D" w:rsidRDefault="00E7568D" w:rsidP="00E7568D">
      <w:pPr>
        <w:pStyle w:val="Sarakstarindkopa"/>
        <w:numPr>
          <w:ilvl w:val="1"/>
          <w:numId w:val="14"/>
        </w:numPr>
        <w:tabs>
          <w:tab w:val="left" w:pos="171"/>
        </w:tabs>
        <w:spacing w:before="60" w:after="60"/>
        <w:contextualSpacing w:val="0"/>
        <w:jc w:val="both"/>
        <w:rPr>
          <w:b/>
          <w:vanish/>
          <w:spacing w:val="-1"/>
          <w:sz w:val="24"/>
          <w:szCs w:val="24"/>
          <w:lang w:val="lv-LV"/>
        </w:rPr>
      </w:pPr>
    </w:p>
    <w:p w14:paraId="5209E123" w14:textId="4ABDA0E6" w:rsidR="00612DF1" w:rsidRPr="00DC0844" w:rsidRDefault="00612DF1" w:rsidP="00143986">
      <w:pPr>
        <w:pStyle w:val="Sarakstarindkopa"/>
        <w:numPr>
          <w:ilvl w:val="1"/>
          <w:numId w:val="14"/>
        </w:numPr>
        <w:tabs>
          <w:tab w:val="left" w:pos="171"/>
        </w:tabs>
        <w:spacing w:before="60" w:after="120"/>
        <w:ind w:left="567" w:hanging="567"/>
        <w:contextualSpacing w:val="0"/>
        <w:jc w:val="both"/>
        <w:rPr>
          <w:b/>
          <w:bCs/>
          <w:spacing w:val="-1"/>
          <w:sz w:val="24"/>
          <w:szCs w:val="24"/>
          <w:lang w:val="lv-LV"/>
        </w:rPr>
      </w:pPr>
      <w:r w:rsidRPr="00DC0844">
        <w:rPr>
          <w:b/>
          <w:bCs/>
          <w:spacing w:val="-1"/>
          <w:sz w:val="24"/>
          <w:szCs w:val="24"/>
          <w:lang w:val="lv-LV"/>
        </w:rPr>
        <w:t>Iepirkuma procedūras dokumentācijas saņemšana un informācijas apmaiņas kārtība</w:t>
      </w:r>
      <w:r w:rsidR="00663873" w:rsidRPr="00DC0844">
        <w:rPr>
          <w:b/>
          <w:bCs/>
          <w:spacing w:val="-1"/>
          <w:sz w:val="24"/>
          <w:szCs w:val="24"/>
          <w:lang w:val="lv-LV"/>
        </w:rPr>
        <w:t>:</w:t>
      </w:r>
    </w:p>
    <w:p w14:paraId="600ECA76" w14:textId="77777777" w:rsidR="00612DF1" w:rsidRPr="007F1B7D" w:rsidRDefault="00612DF1" w:rsidP="0064380B">
      <w:pPr>
        <w:pStyle w:val="Sarakstarindkopa"/>
        <w:numPr>
          <w:ilvl w:val="1"/>
          <w:numId w:val="12"/>
        </w:numPr>
        <w:tabs>
          <w:tab w:val="left" w:pos="171"/>
        </w:tabs>
        <w:spacing w:before="60" w:after="60"/>
        <w:contextualSpacing w:val="0"/>
        <w:jc w:val="both"/>
        <w:rPr>
          <w:vanish/>
          <w:sz w:val="24"/>
          <w:szCs w:val="24"/>
          <w:lang w:val="lv-LV"/>
        </w:rPr>
      </w:pPr>
    </w:p>
    <w:p w14:paraId="327A0D66" w14:textId="5B3D1036" w:rsidR="00612DF1" w:rsidRPr="007F1B7D" w:rsidRDefault="00612DF1" w:rsidP="00707B76">
      <w:pPr>
        <w:pStyle w:val="Sarakstarindkopa"/>
        <w:numPr>
          <w:ilvl w:val="2"/>
          <w:numId w:val="12"/>
        </w:numPr>
        <w:tabs>
          <w:tab w:val="left" w:pos="171"/>
        </w:tabs>
        <w:spacing w:before="60" w:after="60"/>
        <w:ind w:left="935" w:hanging="708"/>
        <w:contextualSpacing w:val="0"/>
        <w:jc w:val="both"/>
        <w:rPr>
          <w:color w:val="000000"/>
          <w:sz w:val="24"/>
          <w:szCs w:val="24"/>
          <w:lang w:val="lv-LV"/>
        </w:rPr>
      </w:pPr>
      <w:r w:rsidRPr="007F1B7D">
        <w:rPr>
          <w:sz w:val="24"/>
          <w:szCs w:val="24"/>
          <w:lang w:val="lv-LV"/>
        </w:rPr>
        <w:t xml:space="preserve">Pasūtītājs nodrošina brīvu un tiešu elektronisko pieeju visai aktuālajai informācijai par </w:t>
      </w:r>
      <w:r w:rsidR="00BB1FDA" w:rsidRPr="007F1B7D">
        <w:rPr>
          <w:sz w:val="24"/>
          <w:szCs w:val="24"/>
          <w:lang w:val="lv-LV"/>
        </w:rPr>
        <w:t xml:space="preserve">Atklātu </w:t>
      </w:r>
      <w:r w:rsidRPr="007F1B7D">
        <w:rPr>
          <w:sz w:val="24"/>
          <w:szCs w:val="24"/>
          <w:lang w:val="lv-LV"/>
        </w:rPr>
        <w:t>konkursu, t.sk. nolikumam, nolikuma grozījumiem un atbildēm uz ieinteresēto piegādātāju jautājumiem, Elektronisko iepirkumu sistēmas (turpmāk – EIS)</w:t>
      </w:r>
      <w:r w:rsidRPr="007F1B7D">
        <w:rPr>
          <w:bCs/>
          <w:sz w:val="24"/>
          <w:szCs w:val="24"/>
          <w:lang w:val="lv-LV"/>
        </w:rPr>
        <w:t xml:space="preserve"> e-konkursu apakšsistēmā </w:t>
      </w:r>
      <w:r w:rsidR="00C37DF0" w:rsidRPr="007F1B7D">
        <w:rPr>
          <w:bCs/>
          <w:sz w:val="24"/>
          <w:szCs w:val="24"/>
          <w:lang w:val="lv-LV"/>
        </w:rPr>
        <w:t>p</w:t>
      </w:r>
      <w:r w:rsidR="00CF743C" w:rsidRPr="007F1B7D">
        <w:rPr>
          <w:bCs/>
          <w:sz w:val="24"/>
          <w:szCs w:val="24"/>
          <w:lang w:val="lv-LV"/>
        </w:rPr>
        <w:t>asūtītāja profila adresē.</w:t>
      </w:r>
    </w:p>
    <w:p w14:paraId="0F60D78D" w14:textId="77777777" w:rsidR="00612DF1" w:rsidRPr="007F1B7D" w:rsidRDefault="00612DF1" w:rsidP="00707B76">
      <w:pPr>
        <w:pStyle w:val="Sarakstarindkopa"/>
        <w:numPr>
          <w:ilvl w:val="2"/>
          <w:numId w:val="12"/>
        </w:numPr>
        <w:tabs>
          <w:tab w:val="left" w:pos="171"/>
        </w:tabs>
        <w:spacing w:before="60" w:after="60"/>
        <w:ind w:left="935" w:hanging="708"/>
        <w:contextualSpacing w:val="0"/>
        <w:jc w:val="both"/>
        <w:rPr>
          <w:color w:val="000000"/>
          <w:sz w:val="24"/>
          <w:szCs w:val="24"/>
          <w:lang w:val="lv-LV"/>
        </w:rPr>
      </w:pPr>
      <w:r w:rsidRPr="007F1B7D">
        <w:rPr>
          <w:sz w:val="24"/>
          <w:szCs w:val="24"/>
          <w:lang w:val="lv-LV"/>
        </w:rPr>
        <w:lastRenderedPageBreak/>
        <w:t>Ieinteresētais piegādātājs Atklāta konkursa nolikumu un ar to saistīto dokumentāciju var saņemt, to leju</w:t>
      </w:r>
      <w:r w:rsidR="0000346D" w:rsidRPr="007F1B7D">
        <w:rPr>
          <w:sz w:val="24"/>
          <w:szCs w:val="24"/>
          <w:lang w:val="lv-LV"/>
        </w:rPr>
        <w:t>pielādējot elektronisk</w:t>
      </w:r>
      <w:r w:rsidRPr="007F1B7D">
        <w:rPr>
          <w:sz w:val="24"/>
          <w:szCs w:val="24"/>
          <w:lang w:val="lv-LV"/>
        </w:rPr>
        <w:t xml:space="preserve">ā formātā EIS e-konkursu apakšsistēmā </w:t>
      </w:r>
      <w:r w:rsidR="00F81641" w:rsidRPr="007F1B7D">
        <w:rPr>
          <w:rStyle w:val="Hipersaite"/>
          <w:rFonts w:eastAsiaTheme="majorEastAsia"/>
          <w:color w:val="auto"/>
          <w:sz w:val="24"/>
          <w:szCs w:val="24"/>
          <w:u w:val="none"/>
          <w:lang w:val="lv-LV"/>
        </w:rPr>
        <w:t>Atklāta konkursa sadaļā</w:t>
      </w:r>
      <w:r w:rsidRPr="007F1B7D">
        <w:rPr>
          <w:sz w:val="24"/>
          <w:szCs w:val="24"/>
          <w:lang w:val="lv-LV"/>
        </w:rPr>
        <w:t>.</w:t>
      </w:r>
    </w:p>
    <w:p w14:paraId="1139F95E" w14:textId="77777777" w:rsidR="00612DF1" w:rsidRPr="007F1B7D" w:rsidRDefault="00612DF1" w:rsidP="00707B76">
      <w:pPr>
        <w:pStyle w:val="Sarakstarindkopa"/>
        <w:numPr>
          <w:ilvl w:val="2"/>
          <w:numId w:val="12"/>
        </w:numPr>
        <w:tabs>
          <w:tab w:val="left" w:pos="171"/>
        </w:tabs>
        <w:spacing w:before="60" w:after="60"/>
        <w:ind w:left="935" w:hanging="708"/>
        <w:contextualSpacing w:val="0"/>
        <w:jc w:val="both"/>
        <w:rPr>
          <w:color w:val="000000"/>
          <w:sz w:val="24"/>
          <w:szCs w:val="24"/>
          <w:lang w:val="lv-LV"/>
        </w:rPr>
      </w:pPr>
      <w:r w:rsidRPr="007F1B7D">
        <w:rPr>
          <w:sz w:val="24"/>
          <w:szCs w:val="24"/>
          <w:lang w:val="lv-LV"/>
        </w:rPr>
        <w:t>Saziņa starp pasūtītāju un ieinteresētajiem piegādātājiem iepirkuma procedūras ietvaros notiek latviešu valodā PIL noteiktajā kārtībā.</w:t>
      </w:r>
    </w:p>
    <w:p w14:paraId="78204703" w14:textId="77777777" w:rsidR="00612DF1" w:rsidRPr="007F1B7D" w:rsidRDefault="00612DF1" w:rsidP="00707B76">
      <w:pPr>
        <w:pStyle w:val="Sarakstarindkopa"/>
        <w:numPr>
          <w:ilvl w:val="2"/>
          <w:numId w:val="12"/>
        </w:numPr>
        <w:tabs>
          <w:tab w:val="left" w:pos="171"/>
        </w:tabs>
        <w:spacing w:before="60" w:after="60"/>
        <w:ind w:left="935" w:hanging="708"/>
        <w:contextualSpacing w:val="0"/>
        <w:jc w:val="both"/>
        <w:rPr>
          <w:color w:val="000000"/>
          <w:sz w:val="24"/>
          <w:szCs w:val="24"/>
          <w:lang w:val="lv-LV"/>
        </w:rPr>
      </w:pPr>
      <w:r w:rsidRPr="007F1B7D">
        <w:rPr>
          <w:sz w:val="24"/>
          <w:szCs w:val="24"/>
          <w:lang w:val="lv-LV"/>
        </w:rPr>
        <w:t>Ieinteresētais piegādātājs jautājumus par nolikumu uzdod rakstiskā veidā, izmantojot EIS e-konkursu apakšsistēmas rīkus vai nosūtot tos elektroniski uz nolikumā norādīto pasūtītāja kontaktpersonas e-pasta adresi</w:t>
      </w:r>
      <w:r w:rsidR="00CF743C" w:rsidRPr="007F1B7D">
        <w:rPr>
          <w:sz w:val="24"/>
          <w:szCs w:val="24"/>
          <w:lang w:val="lv-LV"/>
        </w:rPr>
        <w:t>, norādot iepirkuma identifikācijas numuru un nosaukumu</w:t>
      </w:r>
      <w:r w:rsidRPr="007F1B7D">
        <w:rPr>
          <w:sz w:val="24"/>
          <w:szCs w:val="24"/>
          <w:lang w:val="lv-LV"/>
        </w:rPr>
        <w:t>.</w:t>
      </w:r>
    </w:p>
    <w:p w14:paraId="09514351" w14:textId="77777777" w:rsidR="00612DF1" w:rsidRPr="007F1B7D" w:rsidRDefault="00612DF1" w:rsidP="00707B76">
      <w:pPr>
        <w:pStyle w:val="Sarakstarindkopa"/>
        <w:numPr>
          <w:ilvl w:val="2"/>
          <w:numId w:val="12"/>
        </w:numPr>
        <w:tabs>
          <w:tab w:val="left" w:pos="171"/>
        </w:tabs>
        <w:spacing w:before="60" w:after="60"/>
        <w:ind w:left="935" w:hanging="708"/>
        <w:contextualSpacing w:val="0"/>
        <w:jc w:val="both"/>
        <w:rPr>
          <w:color w:val="000000"/>
          <w:sz w:val="24"/>
          <w:szCs w:val="24"/>
          <w:lang w:val="lv-LV"/>
        </w:rPr>
      </w:pPr>
      <w:r w:rsidRPr="007F1B7D">
        <w:rPr>
          <w:bCs/>
          <w:sz w:val="24"/>
          <w:szCs w:val="24"/>
          <w:lang w:val="lv-LV"/>
        </w:rPr>
        <w:t>Pasūtītājs informācijas apmaiņai ar ieinteresēto piegādātāju izmanto to e-pasta adresi, kuru piegādātājs ir norādījis sistēmā kā paredzētu oficiālajai saziņai un no kuras ir saņemts jautājums.</w:t>
      </w:r>
    </w:p>
    <w:p w14:paraId="0D902C68" w14:textId="47E22621" w:rsidR="00612DF1" w:rsidRPr="007F1B7D" w:rsidRDefault="00612DF1" w:rsidP="00707B76">
      <w:pPr>
        <w:pStyle w:val="Nosaukums"/>
        <w:numPr>
          <w:ilvl w:val="2"/>
          <w:numId w:val="12"/>
        </w:numPr>
        <w:tabs>
          <w:tab w:val="left" w:pos="469"/>
        </w:tabs>
        <w:spacing w:before="60" w:after="60"/>
        <w:ind w:left="935" w:hanging="708"/>
        <w:jc w:val="both"/>
        <w:rPr>
          <w:b w:val="0"/>
          <w:bCs/>
          <w:sz w:val="24"/>
          <w:szCs w:val="24"/>
          <w:u w:val="none"/>
        </w:rPr>
      </w:pPr>
      <w:r w:rsidRPr="007F1B7D">
        <w:rPr>
          <w:b w:val="0"/>
          <w:bCs/>
          <w:sz w:val="24"/>
          <w:szCs w:val="24"/>
          <w:u w:val="none"/>
        </w:rPr>
        <w:t xml:space="preserve">Jebkura papildu informācija, kas tiks sniegta saistībā ar šo iepirkuma procedūru, tiks publicēta pasūtītāja vietnē EIS e-konkursu apakšsistēmā </w:t>
      </w:r>
      <w:r w:rsidR="00F81641" w:rsidRPr="007F1B7D">
        <w:rPr>
          <w:rStyle w:val="Hipersaite"/>
          <w:b w:val="0"/>
          <w:color w:val="auto"/>
          <w:sz w:val="24"/>
          <w:szCs w:val="24"/>
          <w:u w:val="none"/>
        </w:rPr>
        <w:t>Atklāta konkursa sadaļā</w:t>
      </w:r>
      <w:r w:rsidRPr="007F1B7D">
        <w:rPr>
          <w:b w:val="0"/>
          <w:bCs/>
          <w:sz w:val="24"/>
          <w:szCs w:val="24"/>
          <w:u w:val="none"/>
        </w:rPr>
        <w:t xml:space="preserve"> pie iepirkuma procedūras dokumentiem. Ieinteresētajam piegādātājam ir pienākums sekot līdzi publicētajai informācijai. </w:t>
      </w:r>
      <w:r w:rsidR="00C6450F">
        <w:rPr>
          <w:b w:val="0"/>
          <w:bCs/>
          <w:sz w:val="24"/>
          <w:szCs w:val="24"/>
          <w:u w:val="none"/>
        </w:rPr>
        <w:t>I</w:t>
      </w:r>
      <w:r w:rsidR="00376933" w:rsidRPr="007F1B7D">
        <w:rPr>
          <w:b w:val="0"/>
          <w:sz w:val="24"/>
          <w:szCs w:val="24"/>
          <w:u w:val="none"/>
        </w:rPr>
        <w:t>epirkum</w:t>
      </w:r>
      <w:r w:rsidR="008F5ABF">
        <w:rPr>
          <w:b w:val="0"/>
          <w:sz w:val="24"/>
          <w:szCs w:val="24"/>
          <w:u w:val="none"/>
        </w:rPr>
        <w:t>a</w:t>
      </w:r>
      <w:r w:rsidR="00376933" w:rsidRPr="007F1B7D">
        <w:rPr>
          <w:b w:val="0"/>
          <w:sz w:val="24"/>
          <w:szCs w:val="24"/>
          <w:u w:val="none"/>
        </w:rPr>
        <w:t xml:space="preserve"> komisija </w:t>
      </w:r>
      <w:r w:rsidRPr="007F1B7D">
        <w:rPr>
          <w:b w:val="0"/>
          <w:bCs/>
          <w:sz w:val="24"/>
          <w:szCs w:val="24"/>
          <w:u w:val="none"/>
        </w:rPr>
        <w:t>nav atbildīga par to, ja kāds ieinteresētais piegādātājs nav iepazinies ar informāciju, kurai nodrošināta brīva un tieša elektroniskā pieeja.</w:t>
      </w:r>
    </w:p>
    <w:p w14:paraId="6F044B2C" w14:textId="77777777" w:rsidR="00612DF1" w:rsidRPr="007F1B7D" w:rsidRDefault="00612DF1" w:rsidP="00707B76">
      <w:pPr>
        <w:pStyle w:val="Nosaukums"/>
        <w:numPr>
          <w:ilvl w:val="2"/>
          <w:numId w:val="12"/>
        </w:numPr>
        <w:tabs>
          <w:tab w:val="left" w:pos="469"/>
        </w:tabs>
        <w:spacing w:before="60" w:after="60"/>
        <w:ind w:left="935" w:hanging="708"/>
        <w:jc w:val="both"/>
        <w:rPr>
          <w:b w:val="0"/>
          <w:bCs/>
          <w:sz w:val="24"/>
          <w:szCs w:val="24"/>
          <w:u w:val="none"/>
        </w:rPr>
      </w:pPr>
      <w:r w:rsidRPr="007F1B7D">
        <w:rPr>
          <w:b w:val="0"/>
          <w:bCs/>
          <w:sz w:val="24"/>
          <w:szCs w:val="24"/>
          <w:u w:val="none"/>
        </w:rPr>
        <w:t xml:space="preserve">Ja ieinteresētais piegādātājs ir laikus pieprasījis papildu informāciju par iepirkuma procedūras dokumentos iekļautajām prasībām attiecībā uz piedāvājumu sagatavošanu un iesniegšanu vai pretendentu atlasi, pasūtītājs to sniedz </w:t>
      </w:r>
      <w:r w:rsidRPr="007F1B7D">
        <w:rPr>
          <w:bCs/>
          <w:sz w:val="24"/>
          <w:szCs w:val="24"/>
          <w:u w:val="none"/>
        </w:rPr>
        <w:t>5 (piecu) darbdienu laikā, bet ne vēlāk kā 6 (sešas) dienas pirms piedāvājumu iesniegšanas termiņa beigām</w:t>
      </w:r>
      <w:r w:rsidRPr="007F1B7D">
        <w:rPr>
          <w:b w:val="0"/>
          <w:bCs/>
          <w:sz w:val="24"/>
          <w:szCs w:val="24"/>
          <w:u w:val="none"/>
        </w:rPr>
        <w:t>.</w:t>
      </w:r>
    </w:p>
    <w:p w14:paraId="12C4DC6F" w14:textId="49DDA1D8" w:rsidR="00612DF1" w:rsidRPr="007F1B7D" w:rsidRDefault="00612DF1" w:rsidP="00707B76">
      <w:pPr>
        <w:pStyle w:val="Nosaukums"/>
        <w:numPr>
          <w:ilvl w:val="2"/>
          <w:numId w:val="12"/>
        </w:numPr>
        <w:tabs>
          <w:tab w:val="left" w:pos="469"/>
        </w:tabs>
        <w:spacing w:before="60" w:after="120"/>
        <w:ind w:left="935" w:hanging="708"/>
        <w:jc w:val="both"/>
        <w:rPr>
          <w:b w:val="0"/>
          <w:bCs/>
          <w:sz w:val="24"/>
          <w:szCs w:val="24"/>
          <w:u w:val="none"/>
        </w:rPr>
      </w:pPr>
      <w:r w:rsidRPr="007F1B7D">
        <w:rPr>
          <w:b w:val="0"/>
          <w:bCs/>
          <w:sz w:val="24"/>
          <w:szCs w:val="24"/>
          <w:u w:val="none"/>
        </w:rPr>
        <w:t xml:space="preserve">Papildu informāciju pasūtītājs </w:t>
      </w:r>
      <w:proofErr w:type="spellStart"/>
      <w:r w:rsidRPr="007F1B7D">
        <w:rPr>
          <w:b w:val="0"/>
          <w:bCs/>
          <w:sz w:val="24"/>
          <w:szCs w:val="24"/>
          <w:u w:val="none"/>
        </w:rPr>
        <w:t>nosūta</w:t>
      </w:r>
      <w:proofErr w:type="spellEnd"/>
      <w:r w:rsidRPr="007F1B7D">
        <w:rPr>
          <w:b w:val="0"/>
          <w:bCs/>
          <w:sz w:val="24"/>
          <w:szCs w:val="24"/>
          <w:u w:val="none"/>
        </w:rPr>
        <w:t xml:space="preserve"> ieinteresētajam piegādātajam, kas uzdevis jautājumu, un vienlaikus ievieto šo informāciju pasūtītāja vietnē EIS e-konkursu apakšsistēmā</w:t>
      </w:r>
      <w:r w:rsidR="00153EAF" w:rsidRPr="007F1B7D">
        <w:rPr>
          <w:b w:val="0"/>
          <w:bCs/>
          <w:sz w:val="24"/>
          <w:szCs w:val="24"/>
          <w:u w:val="none"/>
        </w:rPr>
        <w:t xml:space="preserve"> Atklāta konkursa sadaļā. </w:t>
      </w:r>
      <w:r w:rsidRPr="007F1B7D">
        <w:rPr>
          <w:b w:val="0"/>
          <w:bCs/>
          <w:sz w:val="24"/>
          <w:szCs w:val="24"/>
          <w:u w:val="none"/>
        </w:rPr>
        <w:t xml:space="preserve"> </w:t>
      </w:r>
    </w:p>
    <w:p w14:paraId="6BEB9977" w14:textId="0E552CE0" w:rsidR="0062037A" w:rsidRPr="00DC0844" w:rsidRDefault="00612DF1" w:rsidP="00143986">
      <w:pPr>
        <w:pStyle w:val="Sarakstarindkopa"/>
        <w:numPr>
          <w:ilvl w:val="1"/>
          <w:numId w:val="12"/>
        </w:numPr>
        <w:spacing w:before="60" w:after="120"/>
        <w:ind w:left="567" w:hanging="567"/>
        <w:contextualSpacing w:val="0"/>
        <w:rPr>
          <w:b/>
          <w:sz w:val="24"/>
          <w:szCs w:val="24"/>
          <w:lang w:val="lv-LV"/>
        </w:rPr>
      </w:pPr>
      <w:r w:rsidRPr="00DC0844">
        <w:rPr>
          <w:b/>
          <w:sz w:val="24"/>
          <w:szCs w:val="24"/>
          <w:lang w:val="lv-LV"/>
        </w:rPr>
        <w:t>Piedāvājumu iesniegšanas laiks un kārtība</w:t>
      </w:r>
      <w:bookmarkStart w:id="2" w:name="_Ref367975542"/>
      <w:r w:rsidR="00663873" w:rsidRPr="00DC0844">
        <w:rPr>
          <w:b/>
          <w:sz w:val="24"/>
          <w:szCs w:val="24"/>
          <w:lang w:val="lv-LV"/>
        </w:rPr>
        <w:t>:</w:t>
      </w:r>
    </w:p>
    <w:p w14:paraId="21EC0774" w14:textId="7E14CDC4" w:rsidR="006F210E" w:rsidRPr="006F210E" w:rsidRDefault="00612DF1" w:rsidP="006F210E">
      <w:pPr>
        <w:pStyle w:val="Sarakstarindkopa"/>
        <w:numPr>
          <w:ilvl w:val="2"/>
          <w:numId w:val="142"/>
        </w:numPr>
        <w:pBdr>
          <w:top w:val="nil"/>
          <w:left w:val="nil"/>
          <w:bottom w:val="nil"/>
          <w:right w:val="nil"/>
          <w:between w:val="nil"/>
          <w:bar w:val="nil"/>
        </w:pBdr>
        <w:tabs>
          <w:tab w:val="left" w:pos="576"/>
        </w:tabs>
        <w:spacing w:before="60" w:after="60"/>
        <w:ind w:left="935" w:hanging="708"/>
        <w:contextualSpacing w:val="0"/>
        <w:jc w:val="both"/>
        <w:outlineLvl w:val="1"/>
        <w:rPr>
          <w:color w:val="000000" w:themeColor="text1"/>
          <w:sz w:val="24"/>
          <w:szCs w:val="24"/>
          <w:u w:val="single"/>
          <w:lang w:val="lv-LV"/>
        </w:rPr>
      </w:pPr>
      <w:r w:rsidRPr="007F1B7D">
        <w:rPr>
          <w:sz w:val="24"/>
          <w:szCs w:val="24"/>
          <w:lang w:val="lv-LV"/>
        </w:rPr>
        <w:t xml:space="preserve">Ieinteresētais piegādātājs piedāvājumu iesniedz </w:t>
      </w:r>
      <w:bookmarkStart w:id="3" w:name="_Hlk170892212"/>
      <w:bookmarkEnd w:id="2"/>
      <w:r w:rsidR="006F210E" w:rsidRPr="006F210E">
        <w:rPr>
          <w:sz w:val="24"/>
          <w:szCs w:val="24"/>
          <w:lang w:val="lv-LV"/>
        </w:rPr>
        <w:t>EIS e–konkursu apakšsistēmā</w:t>
      </w:r>
      <w:r w:rsidR="006F210E" w:rsidRPr="006F210E">
        <w:rPr>
          <w:sz w:val="24"/>
          <w:szCs w:val="24"/>
          <w:lang w:val="lv-LV" w:eastAsia="ar-SA"/>
        </w:rPr>
        <w:t>:</w:t>
      </w:r>
    </w:p>
    <w:p w14:paraId="76E6A87B" w14:textId="77777777" w:rsidR="006F210E" w:rsidRPr="006F210E" w:rsidRDefault="007B4AFE" w:rsidP="006F210E">
      <w:pPr>
        <w:pBdr>
          <w:top w:val="nil"/>
          <w:left w:val="nil"/>
          <w:bottom w:val="nil"/>
          <w:right w:val="nil"/>
          <w:between w:val="nil"/>
          <w:bar w:val="nil"/>
        </w:pBdr>
        <w:tabs>
          <w:tab w:val="left" w:pos="576"/>
        </w:tabs>
        <w:spacing w:before="60" w:after="60"/>
        <w:ind w:left="935"/>
        <w:jc w:val="both"/>
        <w:outlineLvl w:val="1"/>
        <w:rPr>
          <w:color w:val="000000" w:themeColor="text1"/>
          <w:sz w:val="24"/>
          <w:szCs w:val="24"/>
          <w:lang w:val="lv-LV"/>
        </w:rPr>
      </w:pPr>
      <w:hyperlink r:id="rId13" w:history="1">
        <w:r w:rsidR="006F210E" w:rsidRPr="006F210E">
          <w:rPr>
            <w:color w:val="0000FF"/>
            <w:sz w:val="24"/>
            <w:szCs w:val="24"/>
            <w:u w:val="single"/>
            <w:lang w:val="lv-LV"/>
          </w:rPr>
          <w:t>https://www.eis.gov.lv/EKEIS/Supplier/Organizer/488</w:t>
        </w:r>
      </w:hyperlink>
      <w:r w:rsidR="006F210E" w:rsidRPr="006F210E">
        <w:rPr>
          <w:color w:val="000000" w:themeColor="text1"/>
          <w:sz w:val="24"/>
          <w:szCs w:val="24"/>
          <w:lang w:val="lv-LV"/>
        </w:rPr>
        <w:t>, piedāvājumu iesniegšanas termiņu skatīt Iepirkumu uzraudzības biroja tīmekļvietnes paziņojumā par līgumu.</w:t>
      </w:r>
    </w:p>
    <w:bookmarkEnd w:id="3"/>
    <w:p w14:paraId="5A6C26D4" w14:textId="09DA717F" w:rsidR="00612DF1" w:rsidRPr="00001E0A" w:rsidRDefault="00612DF1" w:rsidP="00AC0A02">
      <w:pPr>
        <w:pStyle w:val="Sarakstarindkopa"/>
        <w:numPr>
          <w:ilvl w:val="2"/>
          <w:numId w:val="143"/>
        </w:numPr>
        <w:pBdr>
          <w:top w:val="nil"/>
          <w:left w:val="nil"/>
          <w:bottom w:val="nil"/>
          <w:right w:val="nil"/>
          <w:between w:val="nil"/>
          <w:bar w:val="nil"/>
        </w:pBdr>
        <w:tabs>
          <w:tab w:val="left" w:pos="576"/>
        </w:tabs>
        <w:spacing w:before="60" w:after="60"/>
        <w:ind w:left="993" w:hanging="709"/>
        <w:contextualSpacing w:val="0"/>
        <w:jc w:val="both"/>
        <w:outlineLvl w:val="1"/>
        <w:rPr>
          <w:rFonts w:eastAsia="Times"/>
          <w:b/>
          <w:bCs/>
          <w:sz w:val="24"/>
          <w:szCs w:val="24"/>
          <w:lang w:val="lv-LV"/>
        </w:rPr>
      </w:pPr>
      <w:r w:rsidRPr="00001E0A">
        <w:rPr>
          <w:sz w:val="24"/>
          <w:szCs w:val="24"/>
          <w:lang w:val="lv-LV"/>
        </w:rPr>
        <w:t>Ārpus EIS e–konkursu apakšsistēmas un/vai pēc noteiktā termiņa iesniegtie piedāvājumi tiks atzīti par neatbilstošiem Atklāta konkursa nolikuma prasībām un netiks vērtēti.</w:t>
      </w:r>
    </w:p>
    <w:p w14:paraId="021A74E0" w14:textId="77777777" w:rsidR="0062037A" w:rsidRPr="00001E0A" w:rsidRDefault="0062037A">
      <w:pPr>
        <w:pStyle w:val="Sarakstarindkopa"/>
        <w:numPr>
          <w:ilvl w:val="0"/>
          <w:numId w:val="15"/>
        </w:numPr>
        <w:pBdr>
          <w:top w:val="nil"/>
          <w:left w:val="nil"/>
          <w:bottom w:val="nil"/>
          <w:right w:val="nil"/>
          <w:between w:val="nil"/>
          <w:bar w:val="nil"/>
        </w:pBdr>
        <w:spacing w:before="60" w:after="60"/>
        <w:contextualSpacing w:val="0"/>
        <w:outlineLvl w:val="1"/>
        <w:rPr>
          <w:b/>
          <w:bCs/>
          <w:vanish/>
          <w:sz w:val="24"/>
          <w:szCs w:val="24"/>
          <w:lang w:val="lv-LV"/>
        </w:rPr>
      </w:pPr>
    </w:p>
    <w:p w14:paraId="4C027164" w14:textId="77777777" w:rsidR="0062037A" w:rsidRPr="00001E0A" w:rsidRDefault="0062037A">
      <w:pPr>
        <w:pStyle w:val="Sarakstarindkopa"/>
        <w:numPr>
          <w:ilvl w:val="1"/>
          <w:numId w:val="15"/>
        </w:numPr>
        <w:pBdr>
          <w:top w:val="nil"/>
          <w:left w:val="nil"/>
          <w:bottom w:val="nil"/>
          <w:right w:val="nil"/>
          <w:between w:val="nil"/>
          <w:bar w:val="nil"/>
        </w:pBdr>
        <w:spacing w:before="60" w:after="60"/>
        <w:contextualSpacing w:val="0"/>
        <w:outlineLvl w:val="1"/>
        <w:rPr>
          <w:b/>
          <w:bCs/>
          <w:vanish/>
          <w:sz w:val="24"/>
          <w:szCs w:val="24"/>
          <w:lang w:val="lv-LV"/>
        </w:rPr>
      </w:pPr>
    </w:p>
    <w:p w14:paraId="14C4F621" w14:textId="77777777" w:rsidR="0062037A" w:rsidRPr="00001E0A" w:rsidRDefault="0062037A">
      <w:pPr>
        <w:pStyle w:val="Sarakstarindkopa"/>
        <w:numPr>
          <w:ilvl w:val="1"/>
          <w:numId w:val="15"/>
        </w:numPr>
        <w:pBdr>
          <w:top w:val="nil"/>
          <w:left w:val="nil"/>
          <w:bottom w:val="nil"/>
          <w:right w:val="nil"/>
          <w:between w:val="nil"/>
          <w:bar w:val="nil"/>
        </w:pBdr>
        <w:spacing w:before="60" w:after="60"/>
        <w:contextualSpacing w:val="0"/>
        <w:outlineLvl w:val="1"/>
        <w:rPr>
          <w:b/>
          <w:bCs/>
          <w:vanish/>
          <w:sz w:val="24"/>
          <w:szCs w:val="24"/>
          <w:lang w:val="lv-LV"/>
        </w:rPr>
      </w:pPr>
    </w:p>
    <w:p w14:paraId="63231093" w14:textId="77777777" w:rsidR="0062037A" w:rsidRPr="00001E0A" w:rsidRDefault="0062037A">
      <w:pPr>
        <w:pStyle w:val="Sarakstarindkopa"/>
        <w:numPr>
          <w:ilvl w:val="1"/>
          <w:numId w:val="15"/>
        </w:numPr>
        <w:pBdr>
          <w:top w:val="nil"/>
          <w:left w:val="nil"/>
          <w:bottom w:val="nil"/>
          <w:right w:val="nil"/>
          <w:between w:val="nil"/>
          <w:bar w:val="nil"/>
        </w:pBdr>
        <w:spacing w:before="60" w:after="60"/>
        <w:contextualSpacing w:val="0"/>
        <w:outlineLvl w:val="1"/>
        <w:rPr>
          <w:b/>
          <w:bCs/>
          <w:vanish/>
          <w:sz w:val="24"/>
          <w:szCs w:val="24"/>
          <w:lang w:val="lv-LV"/>
        </w:rPr>
      </w:pPr>
    </w:p>
    <w:p w14:paraId="533FC745" w14:textId="77777777" w:rsidR="0062037A" w:rsidRPr="00001E0A" w:rsidRDefault="0062037A">
      <w:pPr>
        <w:pStyle w:val="Sarakstarindkopa"/>
        <w:numPr>
          <w:ilvl w:val="1"/>
          <w:numId w:val="15"/>
        </w:numPr>
        <w:pBdr>
          <w:top w:val="nil"/>
          <w:left w:val="nil"/>
          <w:bottom w:val="nil"/>
          <w:right w:val="nil"/>
          <w:between w:val="nil"/>
          <w:bar w:val="nil"/>
        </w:pBdr>
        <w:spacing w:before="60" w:after="60"/>
        <w:contextualSpacing w:val="0"/>
        <w:outlineLvl w:val="1"/>
        <w:rPr>
          <w:b/>
          <w:bCs/>
          <w:vanish/>
          <w:sz w:val="24"/>
          <w:szCs w:val="24"/>
          <w:lang w:val="lv-LV"/>
        </w:rPr>
      </w:pPr>
    </w:p>
    <w:p w14:paraId="50CC832C" w14:textId="77777777" w:rsidR="0062037A" w:rsidRPr="00001E0A" w:rsidRDefault="0062037A">
      <w:pPr>
        <w:pStyle w:val="Sarakstarindkopa"/>
        <w:numPr>
          <w:ilvl w:val="1"/>
          <w:numId w:val="15"/>
        </w:numPr>
        <w:pBdr>
          <w:top w:val="nil"/>
          <w:left w:val="nil"/>
          <w:bottom w:val="nil"/>
          <w:right w:val="nil"/>
          <w:between w:val="nil"/>
          <w:bar w:val="nil"/>
        </w:pBdr>
        <w:spacing w:before="60" w:after="60"/>
        <w:contextualSpacing w:val="0"/>
        <w:outlineLvl w:val="1"/>
        <w:rPr>
          <w:b/>
          <w:bCs/>
          <w:vanish/>
          <w:sz w:val="24"/>
          <w:szCs w:val="24"/>
          <w:lang w:val="lv-LV"/>
        </w:rPr>
      </w:pPr>
    </w:p>
    <w:p w14:paraId="50D11868" w14:textId="52977887" w:rsidR="00612DF1" w:rsidRPr="00001E0A" w:rsidRDefault="00612DF1" w:rsidP="00143986">
      <w:pPr>
        <w:pStyle w:val="Sarakstarindkopa"/>
        <w:numPr>
          <w:ilvl w:val="1"/>
          <w:numId w:val="15"/>
        </w:numPr>
        <w:pBdr>
          <w:top w:val="nil"/>
          <w:left w:val="nil"/>
          <w:bottom w:val="nil"/>
          <w:right w:val="nil"/>
          <w:between w:val="nil"/>
          <w:bar w:val="nil"/>
        </w:pBdr>
        <w:spacing w:before="60" w:after="120"/>
        <w:ind w:left="567" w:hanging="567"/>
        <w:contextualSpacing w:val="0"/>
        <w:outlineLvl w:val="1"/>
        <w:rPr>
          <w:b/>
          <w:sz w:val="24"/>
          <w:szCs w:val="24"/>
          <w:lang w:val="lv-LV"/>
        </w:rPr>
      </w:pPr>
      <w:r w:rsidRPr="00001E0A">
        <w:rPr>
          <w:b/>
          <w:sz w:val="24"/>
          <w:szCs w:val="24"/>
          <w:lang w:val="lv-LV"/>
        </w:rPr>
        <w:t>Piedāvājumu atvēršana</w:t>
      </w:r>
      <w:r w:rsidR="00663873" w:rsidRPr="00001E0A">
        <w:rPr>
          <w:b/>
          <w:sz w:val="24"/>
          <w:szCs w:val="24"/>
          <w:lang w:val="lv-LV"/>
        </w:rPr>
        <w:t>:</w:t>
      </w:r>
    </w:p>
    <w:p w14:paraId="00A23D6E" w14:textId="77777777" w:rsidR="0062037A" w:rsidRPr="00001E0A" w:rsidRDefault="0062037A" w:rsidP="00AC0A02">
      <w:pPr>
        <w:pStyle w:val="Sarakstarindkopa"/>
        <w:numPr>
          <w:ilvl w:val="1"/>
          <w:numId w:val="143"/>
        </w:numPr>
        <w:pBdr>
          <w:top w:val="nil"/>
          <w:left w:val="nil"/>
          <w:bottom w:val="nil"/>
          <w:right w:val="nil"/>
          <w:between w:val="nil"/>
          <w:bar w:val="nil"/>
        </w:pBdr>
        <w:tabs>
          <w:tab w:val="left" w:pos="993"/>
        </w:tabs>
        <w:spacing w:before="60" w:after="60"/>
        <w:contextualSpacing w:val="0"/>
        <w:jc w:val="both"/>
        <w:outlineLvl w:val="1"/>
        <w:rPr>
          <w:vanish/>
          <w:sz w:val="24"/>
          <w:szCs w:val="24"/>
          <w:lang w:val="lv-LV"/>
        </w:rPr>
      </w:pPr>
    </w:p>
    <w:p w14:paraId="68F3FD75" w14:textId="4A40DCCB" w:rsidR="00AC0A02" w:rsidRPr="00AC0A02" w:rsidRDefault="00612DF1" w:rsidP="00AC0A02">
      <w:pPr>
        <w:pStyle w:val="Sarakstarindkopa"/>
        <w:numPr>
          <w:ilvl w:val="2"/>
          <w:numId w:val="143"/>
        </w:numPr>
        <w:pBdr>
          <w:top w:val="nil"/>
          <w:left w:val="nil"/>
          <w:bottom w:val="nil"/>
          <w:right w:val="nil"/>
          <w:between w:val="nil"/>
          <w:bar w:val="nil"/>
        </w:pBdr>
        <w:tabs>
          <w:tab w:val="left" w:pos="576"/>
        </w:tabs>
        <w:spacing w:before="60" w:after="60"/>
        <w:ind w:left="935" w:hanging="708"/>
        <w:contextualSpacing w:val="0"/>
        <w:jc w:val="both"/>
        <w:outlineLvl w:val="1"/>
        <w:rPr>
          <w:b/>
          <w:bCs/>
          <w:sz w:val="24"/>
          <w:szCs w:val="24"/>
          <w:lang w:val="lv-LV"/>
        </w:rPr>
      </w:pPr>
      <w:r w:rsidRPr="00AC0A02">
        <w:rPr>
          <w:sz w:val="24"/>
          <w:szCs w:val="24"/>
          <w:lang w:val="lv-LV"/>
        </w:rPr>
        <w:t>Iesniegtie piedāvājumi tiks atvērti EIS e-konkursu apakšsistēmā pēc piedāvājumu iesniegšanas termiņa beigām</w:t>
      </w:r>
      <w:r w:rsidR="00D346B1">
        <w:rPr>
          <w:sz w:val="24"/>
          <w:szCs w:val="24"/>
          <w:lang w:val="lv-LV"/>
        </w:rPr>
        <w:t xml:space="preserve">, </w:t>
      </w:r>
      <w:r w:rsidR="00AC0A02" w:rsidRPr="00AC0A02">
        <w:rPr>
          <w:sz w:val="24"/>
          <w:szCs w:val="24"/>
          <w:lang w:val="lv-LV"/>
        </w:rPr>
        <w:t>piedāvājumu atvēršanas termiņu skatīt Iepirkumu uzraudzības biroja tīmekļvietnes paziņojumā par līgumu. Iesniegto piedāvājumu atvēršanas procesam var sekot līdzi tiešsaistes režīmā EIS e-konkursu apakšsistēmā</w:t>
      </w:r>
      <w:r w:rsidR="00AC0A02" w:rsidRPr="00AC0A02">
        <w:rPr>
          <w:bCs/>
          <w:sz w:val="24"/>
          <w:szCs w:val="24"/>
          <w:lang w:val="lv-LV"/>
        </w:rPr>
        <w:t>.</w:t>
      </w:r>
    </w:p>
    <w:p w14:paraId="111169E7" w14:textId="734F63D8" w:rsidR="00612DF1" w:rsidRPr="00AC0A02" w:rsidRDefault="00612DF1" w:rsidP="00AC0A02">
      <w:pPr>
        <w:pStyle w:val="Sarakstarindkopa"/>
        <w:numPr>
          <w:ilvl w:val="2"/>
          <w:numId w:val="143"/>
        </w:numPr>
        <w:pBdr>
          <w:top w:val="nil"/>
          <w:left w:val="nil"/>
          <w:bottom w:val="nil"/>
          <w:right w:val="nil"/>
          <w:between w:val="nil"/>
          <w:bar w:val="nil"/>
        </w:pBdr>
        <w:tabs>
          <w:tab w:val="left" w:pos="576"/>
        </w:tabs>
        <w:spacing w:before="60" w:after="60"/>
        <w:ind w:left="935" w:hanging="708"/>
        <w:contextualSpacing w:val="0"/>
        <w:jc w:val="both"/>
        <w:outlineLvl w:val="1"/>
        <w:rPr>
          <w:b/>
          <w:bCs/>
          <w:sz w:val="24"/>
          <w:szCs w:val="24"/>
          <w:lang w:val="lv-LV"/>
        </w:rPr>
      </w:pPr>
      <w:r w:rsidRPr="00AC0A02">
        <w:rPr>
          <w:sz w:val="24"/>
          <w:szCs w:val="24"/>
          <w:lang w:val="lv-LV"/>
        </w:rPr>
        <w:t xml:space="preserve">Pēc visu piedāvājumu atvēršanas </w:t>
      </w:r>
      <w:r w:rsidR="001E4084" w:rsidRPr="00AC0A02">
        <w:rPr>
          <w:sz w:val="24"/>
          <w:szCs w:val="24"/>
          <w:lang w:val="lv-LV"/>
        </w:rPr>
        <w:t>i</w:t>
      </w:r>
      <w:r w:rsidR="00314FE8" w:rsidRPr="00AC0A02">
        <w:rPr>
          <w:sz w:val="24"/>
          <w:szCs w:val="24"/>
          <w:lang w:val="lv-LV"/>
        </w:rPr>
        <w:t>epirkuma komisijas</w:t>
      </w:r>
      <w:r w:rsidR="0000346D" w:rsidRPr="00AC0A02">
        <w:rPr>
          <w:sz w:val="24"/>
          <w:szCs w:val="24"/>
          <w:lang w:val="lv-LV"/>
        </w:rPr>
        <w:t xml:space="preserve"> </w:t>
      </w:r>
      <w:r w:rsidRPr="00AC0A02">
        <w:rPr>
          <w:sz w:val="24"/>
          <w:szCs w:val="24"/>
          <w:lang w:val="lv-LV"/>
        </w:rPr>
        <w:t>sanāksme tiek slēgta.</w:t>
      </w:r>
    </w:p>
    <w:p w14:paraId="6418703F" w14:textId="77777777" w:rsidR="00612DF1" w:rsidRPr="004C1CD5" w:rsidRDefault="00612DF1" w:rsidP="00AC0A02">
      <w:pPr>
        <w:pStyle w:val="Sarakstarindkopa"/>
        <w:numPr>
          <w:ilvl w:val="2"/>
          <w:numId w:val="143"/>
        </w:numPr>
        <w:pBdr>
          <w:top w:val="nil"/>
          <w:left w:val="nil"/>
          <w:bottom w:val="nil"/>
          <w:right w:val="nil"/>
          <w:between w:val="nil"/>
          <w:bar w:val="nil"/>
        </w:pBdr>
        <w:tabs>
          <w:tab w:val="left" w:pos="993"/>
        </w:tabs>
        <w:spacing w:before="60" w:after="120"/>
        <w:ind w:left="935" w:hanging="708"/>
        <w:contextualSpacing w:val="0"/>
        <w:jc w:val="both"/>
        <w:outlineLvl w:val="1"/>
        <w:rPr>
          <w:b/>
          <w:bCs/>
          <w:sz w:val="24"/>
          <w:szCs w:val="24"/>
          <w:lang w:val="lv-LV"/>
        </w:rPr>
      </w:pPr>
      <w:r w:rsidRPr="007F1B7D">
        <w:rPr>
          <w:sz w:val="24"/>
          <w:szCs w:val="24"/>
          <w:lang w:val="lv-LV"/>
        </w:rPr>
        <w:t>Pretendentu atlasi, piedāvājumu atbilstības pār</w:t>
      </w:r>
      <w:r w:rsidR="00CF743C" w:rsidRPr="007F1B7D">
        <w:rPr>
          <w:sz w:val="24"/>
          <w:szCs w:val="24"/>
          <w:lang w:val="lv-LV"/>
        </w:rPr>
        <w:t xml:space="preserve">baudi un piedāvājumu vērtēšanu </w:t>
      </w:r>
      <w:r w:rsidR="00C37DF0" w:rsidRPr="007F1B7D">
        <w:rPr>
          <w:sz w:val="24"/>
          <w:szCs w:val="24"/>
          <w:lang w:val="lv-LV"/>
        </w:rPr>
        <w:t>i</w:t>
      </w:r>
      <w:r w:rsidRPr="007F1B7D">
        <w:rPr>
          <w:sz w:val="24"/>
          <w:szCs w:val="24"/>
          <w:lang w:val="lv-LV"/>
        </w:rPr>
        <w:t>epirkumu komisija veic slēgtā sēdē.</w:t>
      </w:r>
    </w:p>
    <w:p w14:paraId="3A126D09" w14:textId="04B0E228" w:rsidR="004C1CD5" w:rsidRPr="008877E0" w:rsidRDefault="004C1CD5" w:rsidP="00DA50F8">
      <w:pPr>
        <w:pStyle w:val="Sarakstarindkopa"/>
        <w:numPr>
          <w:ilvl w:val="2"/>
          <w:numId w:val="143"/>
        </w:numPr>
        <w:spacing w:after="120"/>
        <w:ind w:left="993" w:hanging="709"/>
        <w:jc w:val="both"/>
        <w:rPr>
          <w:sz w:val="24"/>
          <w:szCs w:val="24"/>
          <w:lang w:val="lv-LV"/>
        </w:rPr>
      </w:pPr>
      <w:r w:rsidRPr="008877E0">
        <w:rPr>
          <w:sz w:val="24"/>
          <w:szCs w:val="24"/>
          <w:lang w:val="lv-LV"/>
        </w:rPr>
        <w:t>Ja pretendents piedāvājuma datu aizsardzībai izmantojis piedāvājuma šifrēšanu (saskaņā ar nolikuma 2.1.3. apakšpunktu), pretendentam ne vēlāk kā 15 (piecpadsmit) minūtes pēc piedāvājumu iesniegšanas termiņa beigām iepirkumu komisijai jāiesniedz elektroniskā atslēga ar paroli šifrētā dokumenta atvēršanai</w:t>
      </w:r>
      <w:r w:rsidR="00DA50F8" w:rsidRPr="008877E0">
        <w:rPr>
          <w:sz w:val="24"/>
          <w:szCs w:val="24"/>
          <w:lang w:val="lv-LV"/>
        </w:rPr>
        <w:t>.</w:t>
      </w:r>
    </w:p>
    <w:p w14:paraId="18C61402" w14:textId="77777777" w:rsidR="00DA50F8" w:rsidRPr="008877E0" w:rsidRDefault="00DA50F8" w:rsidP="00DA50F8">
      <w:pPr>
        <w:pStyle w:val="Sarakstarindkopa"/>
        <w:spacing w:after="120"/>
        <w:ind w:left="993"/>
        <w:jc w:val="both"/>
        <w:rPr>
          <w:sz w:val="24"/>
          <w:szCs w:val="24"/>
          <w:lang w:val="lv-LV"/>
        </w:rPr>
      </w:pPr>
    </w:p>
    <w:p w14:paraId="18971CF8" w14:textId="1290B8B6" w:rsidR="00672709" w:rsidRPr="00DC0844" w:rsidRDefault="00672709" w:rsidP="00143986">
      <w:pPr>
        <w:pStyle w:val="Sarakstarindkopa"/>
        <w:numPr>
          <w:ilvl w:val="1"/>
          <w:numId w:val="15"/>
        </w:numPr>
        <w:spacing w:after="120"/>
        <w:ind w:left="567" w:hanging="567"/>
        <w:contextualSpacing w:val="0"/>
        <w:rPr>
          <w:b/>
          <w:bCs/>
          <w:sz w:val="24"/>
          <w:szCs w:val="24"/>
          <w:lang w:val="lv-LV"/>
        </w:rPr>
      </w:pPr>
      <w:r w:rsidRPr="00DC0844">
        <w:rPr>
          <w:b/>
          <w:bCs/>
          <w:sz w:val="24"/>
          <w:szCs w:val="24"/>
          <w:lang w:val="lv-LV"/>
        </w:rPr>
        <w:t>Pretendents</w:t>
      </w:r>
      <w:r w:rsidR="00663873" w:rsidRPr="00DC0844">
        <w:rPr>
          <w:b/>
          <w:bCs/>
          <w:sz w:val="24"/>
          <w:szCs w:val="24"/>
          <w:lang w:val="lv-LV"/>
        </w:rPr>
        <w:t>:</w:t>
      </w:r>
    </w:p>
    <w:p w14:paraId="783F2823" w14:textId="77777777" w:rsidR="0024155F" w:rsidRPr="007F1B7D" w:rsidRDefault="0024155F">
      <w:pPr>
        <w:pStyle w:val="Sarakstarindkopa"/>
        <w:numPr>
          <w:ilvl w:val="0"/>
          <w:numId w:val="16"/>
        </w:numPr>
        <w:spacing w:before="60" w:after="60"/>
        <w:contextualSpacing w:val="0"/>
        <w:jc w:val="both"/>
        <w:rPr>
          <w:vanish/>
          <w:sz w:val="24"/>
          <w:szCs w:val="24"/>
          <w:lang w:val="lv-LV" w:eastAsia="lv-LV"/>
        </w:rPr>
      </w:pPr>
    </w:p>
    <w:p w14:paraId="29F3C2F3" w14:textId="77777777" w:rsidR="0024155F" w:rsidRPr="007F1B7D" w:rsidRDefault="0024155F">
      <w:pPr>
        <w:pStyle w:val="Sarakstarindkopa"/>
        <w:numPr>
          <w:ilvl w:val="1"/>
          <w:numId w:val="16"/>
        </w:numPr>
        <w:spacing w:before="60" w:after="60"/>
        <w:contextualSpacing w:val="0"/>
        <w:jc w:val="both"/>
        <w:rPr>
          <w:vanish/>
          <w:sz w:val="24"/>
          <w:szCs w:val="24"/>
          <w:lang w:val="lv-LV" w:eastAsia="lv-LV"/>
        </w:rPr>
      </w:pPr>
    </w:p>
    <w:p w14:paraId="078A9E0D" w14:textId="77777777" w:rsidR="0024155F" w:rsidRPr="007F1B7D" w:rsidRDefault="0024155F">
      <w:pPr>
        <w:pStyle w:val="Sarakstarindkopa"/>
        <w:numPr>
          <w:ilvl w:val="1"/>
          <w:numId w:val="16"/>
        </w:numPr>
        <w:spacing w:before="60" w:after="60"/>
        <w:contextualSpacing w:val="0"/>
        <w:jc w:val="both"/>
        <w:rPr>
          <w:vanish/>
          <w:sz w:val="24"/>
          <w:szCs w:val="24"/>
          <w:lang w:val="lv-LV" w:eastAsia="lv-LV"/>
        </w:rPr>
      </w:pPr>
    </w:p>
    <w:p w14:paraId="6BDE0DEB" w14:textId="77777777" w:rsidR="0024155F" w:rsidRPr="007F1B7D" w:rsidRDefault="0024155F">
      <w:pPr>
        <w:pStyle w:val="Sarakstarindkopa"/>
        <w:numPr>
          <w:ilvl w:val="1"/>
          <w:numId w:val="16"/>
        </w:numPr>
        <w:spacing w:before="60" w:after="60"/>
        <w:contextualSpacing w:val="0"/>
        <w:jc w:val="both"/>
        <w:rPr>
          <w:vanish/>
          <w:sz w:val="24"/>
          <w:szCs w:val="24"/>
          <w:lang w:val="lv-LV" w:eastAsia="lv-LV"/>
        </w:rPr>
      </w:pPr>
    </w:p>
    <w:p w14:paraId="40C8EF3A" w14:textId="77777777" w:rsidR="0024155F" w:rsidRPr="007F1B7D" w:rsidRDefault="0024155F">
      <w:pPr>
        <w:pStyle w:val="Sarakstarindkopa"/>
        <w:numPr>
          <w:ilvl w:val="1"/>
          <w:numId w:val="16"/>
        </w:numPr>
        <w:spacing w:before="60" w:after="60"/>
        <w:contextualSpacing w:val="0"/>
        <w:jc w:val="both"/>
        <w:rPr>
          <w:vanish/>
          <w:sz w:val="24"/>
          <w:szCs w:val="24"/>
          <w:lang w:val="lv-LV" w:eastAsia="lv-LV"/>
        </w:rPr>
      </w:pPr>
    </w:p>
    <w:p w14:paraId="778E4B79" w14:textId="77777777" w:rsidR="0024155F" w:rsidRPr="007F1B7D" w:rsidRDefault="0024155F">
      <w:pPr>
        <w:pStyle w:val="Sarakstarindkopa"/>
        <w:numPr>
          <w:ilvl w:val="1"/>
          <w:numId w:val="16"/>
        </w:numPr>
        <w:spacing w:before="60" w:after="60"/>
        <w:contextualSpacing w:val="0"/>
        <w:jc w:val="both"/>
        <w:rPr>
          <w:vanish/>
          <w:sz w:val="24"/>
          <w:szCs w:val="24"/>
          <w:lang w:val="lv-LV" w:eastAsia="lv-LV"/>
        </w:rPr>
      </w:pPr>
    </w:p>
    <w:p w14:paraId="28F26522" w14:textId="77777777" w:rsidR="0024155F" w:rsidRPr="007F1B7D" w:rsidRDefault="0024155F">
      <w:pPr>
        <w:pStyle w:val="Sarakstarindkopa"/>
        <w:numPr>
          <w:ilvl w:val="1"/>
          <w:numId w:val="16"/>
        </w:numPr>
        <w:spacing w:before="60" w:after="60"/>
        <w:contextualSpacing w:val="0"/>
        <w:jc w:val="both"/>
        <w:rPr>
          <w:vanish/>
          <w:sz w:val="24"/>
          <w:szCs w:val="24"/>
          <w:lang w:val="lv-LV" w:eastAsia="lv-LV"/>
        </w:rPr>
      </w:pPr>
    </w:p>
    <w:p w14:paraId="761E8CB6" w14:textId="7B293748" w:rsidR="00007D50" w:rsidRPr="007F1B7D" w:rsidRDefault="00007D50" w:rsidP="00143986">
      <w:pPr>
        <w:pStyle w:val="Sarakstarindkopa"/>
        <w:numPr>
          <w:ilvl w:val="2"/>
          <w:numId w:val="15"/>
        </w:numPr>
        <w:spacing w:before="60" w:after="60"/>
        <w:ind w:left="935" w:hanging="708"/>
        <w:contextualSpacing w:val="0"/>
        <w:jc w:val="both"/>
        <w:rPr>
          <w:sz w:val="24"/>
          <w:szCs w:val="24"/>
          <w:lang w:val="lv-LV"/>
        </w:rPr>
      </w:pPr>
      <w:r w:rsidRPr="007F1B7D">
        <w:rPr>
          <w:sz w:val="24"/>
          <w:szCs w:val="24"/>
          <w:lang w:val="lv-LV" w:eastAsia="lv-LV"/>
        </w:rPr>
        <w:t xml:space="preserve">Pretendents var būt </w:t>
      </w:r>
      <w:r w:rsidRPr="007F1B7D">
        <w:rPr>
          <w:sz w:val="24"/>
          <w:szCs w:val="24"/>
          <w:lang w:val="lv-LV"/>
        </w:rPr>
        <w:t>piegādātājs vai piegādātāju apvi</w:t>
      </w:r>
      <w:r w:rsidR="009E6395" w:rsidRPr="007F1B7D">
        <w:rPr>
          <w:sz w:val="24"/>
          <w:szCs w:val="24"/>
          <w:lang w:val="lv-LV"/>
        </w:rPr>
        <w:t xml:space="preserve">enība, kas piedāvā </w:t>
      </w:r>
      <w:r w:rsidR="00ED4F0C" w:rsidRPr="007F1B7D">
        <w:rPr>
          <w:sz w:val="24"/>
          <w:szCs w:val="24"/>
          <w:lang w:val="lv-LV"/>
        </w:rPr>
        <w:t xml:space="preserve">tirgū </w:t>
      </w:r>
      <w:r w:rsidR="0033452B" w:rsidRPr="007F1B7D">
        <w:rPr>
          <w:sz w:val="24"/>
          <w:szCs w:val="24"/>
          <w:lang w:val="lv-LV"/>
        </w:rPr>
        <w:t>sniegt pakalpojumu</w:t>
      </w:r>
      <w:r w:rsidRPr="007F1B7D">
        <w:rPr>
          <w:sz w:val="24"/>
          <w:szCs w:val="24"/>
          <w:lang w:val="lv-LV"/>
        </w:rPr>
        <w:t xml:space="preserve"> atbilstoši nolikumā noteiktajām prasībām un kas ir iesniedzis piedāvājumu </w:t>
      </w:r>
      <w:r w:rsidR="00C6450F">
        <w:rPr>
          <w:sz w:val="24"/>
          <w:szCs w:val="24"/>
          <w:lang w:val="lv-LV"/>
        </w:rPr>
        <w:t xml:space="preserve">Atklātā </w:t>
      </w:r>
      <w:r w:rsidRPr="007F1B7D">
        <w:rPr>
          <w:sz w:val="24"/>
          <w:szCs w:val="24"/>
          <w:lang w:val="lv-LV"/>
        </w:rPr>
        <w:t>konkursā.</w:t>
      </w:r>
    </w:p>
    <w:p w14:paraId="0D090746" w14:textId="77777777" w:rsidR="00007D50" w:rsidRPr="007F1B7D" w:rsidRDefault="00007D50" w:rsidP="00143986">
      <w:pPr>
        <w:pStyle w:val="Sarakstarindkopa"/>
        <w:numPr>
          <w:ilvl w:val="2"/>
          <w:numId w:val="15"/>
        </w:numPr>
        <w:spacing w:before="60" w:after="60"/>
        <w:ind w:left="935" w:hanging="708"/>
        <w:contextualSpacing w:val="0"/>
        <w:jc w:val="both"/>
        <w:rPr>
          <w:sz w:val="24"/>
          <w:szCs w:val="24"/>
          <w:lang w:val="lv-LV"/>
        </w:rPr>
      </w:pPr>
      <w:r w:rsidRPr="007F1B7D">
        <w:rPr>
          <w:sz w:val="24"/>
          <w:szCs w:val="24"/>
          <w:lang w:val="lv-LV"/>
        </w:rPr>
        <w:lastRenderedPageBreak/>
        <w:t xml:space="preserve">Piedāvājumu drīkst iesniegt: </w:t>
      </w:r>
    </w:p>
    <w:p w14:paraId="2E68C44C" w14:textId="77777777" w:rsidR="00007D50" w:rsidRPr="007F1B7D" w:rsidRDefault="00007D50" w:rsidP="00143986">
      <w:pPr>
        <w:pStyle w:val="Sarakstarindkopa"/>
        <w:numPr>
          <w:ilvl w:val="3"/>
          <w:numId w:val="15"/>
        </w:numPr>
        <w:spacing w:before="60" w:after="60"/>
        <w:ind w:left="1276" w:hanging="851"/>
        <w:contextualSpacing w:val="0"/>
        <w:jc w:val="both"/>
        <w:rPr>
          <w:sz w:val="24"/>
          <w:szCs w:val="24"/>
          <w:lang w:val="lv-LV"/>
        </w:rPr>
      </w:pPr>
      <w:r w:rsidRPr="007F1B7D">
        <w:rPr>
          <w:sz w:val="24"/>
          <w:szCs w:val="24"/>
          <w:lang w:val="lv-LV"/>
        </w:rPr>
        <w:t>piegādātājs, kas ir juridiska vai fiziska persona;</w:t>
      </w:r>
    </w:p>
    <w:p w14:paraId="3F21EC3C" w14:textId="75730C6A" w:rsidR="00B95215" w:rsidRPr="00143986" w:rsidRDefault="00007D50" w:rsidP="00143986">
      <w:pPr>
        <w:pStyle w:val="Sarakstarindkopa"/>
        <w:numPr>
          <w:ilvl w:val="3"/>
          <w:numId w:val="15"/>
        </w:numPr>
        <w:spacing w:before="60" w:after="120"/>
        <w:ind w:left="1276" w:hanging="851"/>
        <w:contextualSpacing w:val="0"/>
        <w:jc w:val="both"/>
        <w:rPr>
          <w:sz w:val="24"/>
          <w:szCs w:val="24"/>
          <w:lang w:val="lv-LV"/>
        </w:rPr>
      </w:pPr>
      <w:r w:rsidRPr="007F1B7D">
        <w:rPr>
          <w:sz w:val="24"/>
          <w:szCs w:val="24"/>
          <w:lang w:val="lv-LV"/>
        </w:rPr>
        <w:t>p</w:t>
      </w:r>
      <w:r w:rsidR="0000346D" w:rsidRPr="007F1B7D">
        <w:rPr>
          <w:sz w:val="24"/>
          <w:szCs w:val="24"/>
          <w:lang w:val="lv-LV"/>
        </w:rPr>
        <w:t>iegādātāju apvienība, nolikuma</w:t>
      </w:r>
      <w:r w:rsidR="003D6023" w:rsidRPr="007F1B7D">
        <w:rPr>
          <w:sz w:val="24"/>
          <w:szCs w:val="24"/>
          <w:lang w:val="lv-LV"/>
        </w:rPr>
        <w:t xml:space="preserve"> 2</w:t>
      </w:r>
      <w:r w:rsidRPr="007F1B7D">
        <w:rPr>
          <w:sz w:val="24"/>
          <w:szCs w:val="24"/>
          <w:lang w:val="lv-LV"/>
        </w:rPr>
        <w:t xml:space="preserve">. pielikumā norādot visus apvienības dalībniekus. Pretendenta piedāvājumam jāpievieno visu apvienības dalībnieku parakstīta vienošanās. Vienošanās tekstā </w:t>
      </w:r>
      <w:r w:rsidR="00640A4C">
        <w:rPr>
          <w:sz w:val="24"/>
          <w:szCs w:val="24"/>
          <w:lang w:val="lv-LV"/>
        </w:rPr>
        <w:t>jānorāda</w:t>
      </w:r>
      <w:r w:rsidR="00143986">
        <w:rPr>
          <w:sz w:val="24"/>
          <w:szCs w:val="24"/>
          <w:lang w:val="lv-LV"/>
        </w:rPr>
        <w:t xml:space="preserve"> </w:t>
      </w:r>
      <w:r w:rsidR="00640A4C" w:rsidRPr="00143986">
        <w:rPr>
          <w:sz w:val="24"/>
          <w:szCs w:val="24"/>
          <w:lang w:val="lv-LV"/>
        </w:rPr>
        <w:t>galvenais dalībnieks, kurš pilnvarots parakstīt piedāvājumu, iepirkuma līgumu un citus dokumentus, saņemt un izdot rīkojumus piegādātāja apvienības dalībnieku vārdā, kā arī saņemt maksājumus no pasūtītāja</w:t>
      </w:r>
      <w:r w:rsidR="00CC712C">
        <w:rPr>
          <w:sz w:val="24"/>
          <w:szCs w:val="24"/>
          <w:lang w:val="lv-LV"/>
        </w:rPr>
        <w:t>;</w:t>
      </w:r>
    </w:p>
    <w:p w14:paraId="3ECE486F" w14:textId="30B334F2" w:rsidR="00007D50" w:rsidRPr="00B320EF" w:rsidRDefault="00007D50" w:rsidP="00143986">
      <w:pPr>
        <w:tabs>
          <w:tab w:val="num" w:pos="1800"/>
        </w:tabs>
        <w:spacing w:before="60" w:after="120"/>
        <w:jc w:val="both"/>
        <w:rPr>
          <w:i/>
          <w:lang w:val="lv-LV"/>
        </w:rPr>
      </w:pPr>
      <w:r w:rsidRPr="00B320EF">
        <w:rPr>
          <w:i/>
          <w:lang w:val="lv-LV"/>
        </w:rPr>
        <w:t>Ja ar piegādātāju apvienību tiks nolemts slēgt iepirkuma līgumu, tad pirms iepirkuma līguma noslēgšanas piegādātāju apvienībai jānoslēdz sabiedrības līgums un viens tā eksemplārs (oriģināls vai kopija, ja tiek uzrādīts oriģināls) jāiesniedz pasūtītājam. Sabiedrības līgumu var aizstāt ar pilnsabiedrības vai komandītsabiedrības nodibināšanu, iesniedzot reģistrācijas dokumenta kopiju.</w:t>
      </w:r>
    </w:p>
    <w:p w14:paraId="0ABD9050" w14:textId="492AE78E" w:rsidR="009E1535" w:rsidRDefault="00DE0AA1" w:rsidP="00143986">
      <w:pPr>
        <w:pStyle w:val="Sarakstarindkopa"/>
        <w:numPr>
          <w:ilvl w:val="3"/>
          <w:numId w:val="15"/>
        </w:numPr>
        <w:spacing w:before="60" w:after="120"/>
        <w:ind w:left="1276" w:hanging="851"/>
        <w:contextualSpacing w:val="0"/>
        <w:jc w:val="both"/>
        <w:rPr>
          <w:sz w:val="24"/>
          <w:szCs w:val="24"/>
          <w:lang w:val="lv-LV"/>
        </w:rPr>
      </w:pPr>
      <w:r>
        <w:rPr>
          <w:sz w:val="24"/>
          <w:szCs w:val="24"/>
          <w:lang w:val="lv-LV"/>
        </w:rPr>
        <w:t>p</w:t>
      </w:r>
      <w:r w:rsidR="009E1535" w:rsidRPr="007F1B7D">
        <w:rPr>
          <w:sz w:val="24"/>
          <w:szCs w:val="24"/>
          <w:lang w:val="lv-LV"/>
        </w:rPr>
        <w:t>ersonālsabiedrība (pilnsabiedrība vai komandīts</w:t>
      </w:r>
      <w:r w:rsidR="003D6023" w:rsidRPr="007F1B7D">
        <w:rPr>
          <w:sz w:val="24"/>
          <w:szCs w:val="24"/>
          <w:lang w:val="lv-LV"/>
        </w:rPr>
        <w:t>abiedrība), nolikuma 2</w:t>
      </w:r>
      <w:r w:rsidR="009E1535" w:rsidRPr="007F1B7D">
        <w:rPr>
          <w:sz w:val="24"/>
          <w:szCs w:val="24"/>
          <w:lang w:val="lv-LV"/>
        </w:rPr>
        <w:t>. pielikumā norādot visus sabiedrības dalībniekus.</w:t>
      </w:r>
    </w:p>
    <w:p w14:paraId="6BE8B78C" w14:textId="198AD7BD" w:rsidR="008274B2" w:rsidRPr="000432AF" w:rsidRDefault="008274B2" w:rsidP="00143986">
      <w:pPr>
        <w:pStyle w:val="Virsraksts3"/>
        <w:keepNext w:val="0"/>
        <w:numPr>
          <w:ilvl w:val="1"/>
          <w:numId w:val="15"/>
        </w:numPr>
        <w:tabs>
          <w:tab w:val="left" w:pos="851"/>
        </w:tabs>
        <w:spacing w:before="120" w:after="120"/>
        <w:ind w:left="567" w:hanging="567"/>
        <w:jc w:val="both"/>
        <w:rPr>
          <w:rFonts w:ascii="Times New Roman" w:hAnsi="Times New Roman"/>
          <w:bCs w:val="0"/>
          <w:sz w:val="24"/>
        </w:rPr>
      </w:pPr>
      <w:proofErr w:type="spellStart"/>
      <w:r w:rsidRPr="000432AF">
        <w:rPr>
          <w:rFonts w:ascii="Times New Roman" w:hAnsi="Times New Roman"/>
          <w:bCs w:val="0"/>
          <w:sz w:val="24"/>
        </w:rPr>
        <w:t>Datu</w:t>
      </w:r>
      <w:proofErr w:type="spellEnd"/>
      <w:r w:rsidRPr="000432AF">
        <w:rPr>
          <w:rFonts w:ascii="Times New Roman" w:hAnsi="Times New Roman"/>
          <w:bCs w:val="0"/>
          <w:sz w:val="24"/>
        </w:rPr>
        <w:t xml:space="preserve"> </w:t>
      </w:r>
      <w:proofErr w:type="spellStart"/>
      <w:r w:rsidRPr="000432AF">
        <w:rPr>
          <w:rFonts w:ascii="Times New Roman" w:hAnsi="Times New Roman"/>
          <w:bCs w:val="0"/>
          <w:sz w:val="24"/>
        </w:rPr>
        <w:t>apstrāde</w:t>
      </w:r>
      <w:proofErr w:type="spellEnd"/>
      <w:r w:rsidR="00663873" w:rsidRPr="000432AF">
        <w:rPr>
          <w:rFonts w:ascii="Times New Roman" w:hAnsi="Times New Roman"/>
          <w:bCs w:val="0"/>
          <w:sz w:val="24"/>
        </w:rPr>
        <w:t>:</w:t>
      </w:r>
    </w:p>
    <w:p w14:paraId="0D8E4435" w14:textId="77777777" w:rsidR="008274B2" w:rsidRPr="008274B2" w:rsidRDefault="008274B2" w:rsidP="00B25B39">
      <w:pPr>
        <w:pStyle w:val="Sarakstarindkopa"/>
        <w:numPr>
          <w:ilvl w:val="0"/>
          <w:numId w:val="116"/>
        </w:numPr>
        <w:tabs>
          <w:tab w:val="left" w:pos="851"/>
        </w:tabs>
        <w:spacing w:before="120" w:after="120"/>
        <w:contextualSpacing w:val="0"/>
        <w:jc w:val="both"/>
        <w:outlineLvl w:val="2"/>
        <w:rPr>
          <w:rFonts w:eastAsiaTheme="majorEastAsia" w:cstheme="majorBidi"/>
          <w:vanish/>
          <w:sz w:val="24"/>
          <w:szCs w:val="26"/>
        </w:rPr>
      </w:pPr>
    </w:p>
    <w:p w14:paraId="6E3AA953" w14:textId="77777777" w:rsidR="008274B2" w:rsidRPr="008274B2" w:rsidRDefault="008274B2" w:rsidP="00B25B39">
      <w:pPr>
        <w:pStyle w:val="Sarakstarindkopa"/>
        <w:numPr>
          <w:ilvl w:val="1"/>
          <w:numId w:val="116"/>
        </w:numPr>
        <w:tabs>
          <w:tab w:val="left" w:pos="851"/>
        </w:tabs>
        <w:spacing w:before="120" w:after="120"/>
        <w:contextualSpacing w:val="0"/>
        <w:jc w:val="both"/>
        <w:outlineLvl w:val="2"/>
        <w:rPr>
          <w:rFonts w:eastAsiaTheme="majorEastAsia" w:cstheme="majorBidi"/>
          <w:vanish/>
          <w:sz w:val="24"/>
          <w:szCs w:val="26"/>
        </w:rPr>
      </w:pPr>
    </w:p>
    <w:p w14:paraId="2725CB59" w14:textId="77777777" w:rsidR="008274B2" w:rsidRPr="008274B2" w:rsidRDefault="008274B2" w:rsidP="00B25B39">
      <w:pPr>
        <w:pStyle w:val="Sarakstarindkopa"/>
        <w:numPr>
          <w:ilvl w:val="1"/>
          <w:numId w:val="116"/>
        </w:numPr>
        <w:tabs>
          <w:tab w:val="left" w:pos="851"/>
        </w:tabs>
        <w:spacing w:before="120" w:after="120"/>
        <w:contextualSpacing w:val="0"/>
        <w:jc w:val="both"/>
        <w:outlineLvl w:val="2"/>
        <w:rPr>
          <w:rFonts w:eastAsiaTheme="majorEastAsia" w:cstheme="majorBidi"/>
          <w:vanish/>
          <w:sz w:val="24"/>
          <w:szCs w:val="26"/>
        </w:rPr>
      </w:pPr>
    </w:p>
    <w:p w14:paraId="6D343452" w14:textId="77777777" w:rsidR="008274B2" w:rsidRPr="008274B2" w:rsidRDefault="008274B2" w:rsidP="00B25B39">
      <w:pPr>
        <w:pStyle w:val="Sarakstarindkopa"/>
        <w:numPr>
          <w:ilvl w:val="1"/>
          <w:numId w:val="116"/>
        </w:numPr>
        <w:tabs>
          <w:tab w:val="left" w:pos="851"/>
        </w:tabs>
        <w:spacing w:before="120" w:after="120"/>
        <w:contextualSpacing w:val="0"/>
        <w:jc w:val="both"/>
        <w:outlineLvl w:val="2"/>
        <w:rPr>
          <w:rFonts w:eastAsiaTheme="majorEastAsia" w:cstheme="majorBidi"/>
          <w:vanish/>
          <w:sz w:val="24"/>
          <w:szCs w:val="26"/>
        </w:rPr>
      </w:pPr>
    </w:p>
    <w:p w14:paraId="4693D24C" w14:textId="77777777" w:rsidR="008274B2" w:rsidRPr="008274B2" w:rsidRDefault="008274B2" w:rsidP="00B25B39">
      <w:pPr>
        <w:pStyle w:val="Sarakstarindkopa"/>
        <w:numPr>
          <w:ilvl w:val="1"/>
          <w:numId w:val="116"/>
        </w:numPr>
        <w:tabs>
          <w:tab w:val="left" w:pos="851"/>
        </w:tabs>
        <w:spacing w:before="120" w:after="120"/>
        <w:contextualSpacing w:val="0"/>
        <w:jc w:val="both"/>
        <w:outlineLvl w:val="2"/>
        <w:rPr>
          <w:rFonts w:eastAsiaTheme="majorEastAsia" w:cstheme="majorBidi"/>
          <w:vanish/>
          <w:sz w:val="24"/>
          <w:szCs w:val="26"/>
        </w:rPr>
      </w:pPr>
    </w:p>
    <w:p w14:paraId="48FC96F4" w14:textId="77777777" w:rsidR="008274B2" w:rsidRPr="008274B2" w:rsidRDefault="008274B2" w:rsidP="00B25B39">
      <w:pPr>
        <w:pStyle w:val="Sarakstarindkopa"/>
        <w:numPr>
          <w:ilvl w:val="1"/>
          <w:numId w:val="116"/>
        </w:numPr>
        <w:tabs>
          <w:tab w:val="left" w:pos="851"/>
        </w:tabs>
        <w:spacing w:before="120" w:after="120"/>
        <w:contextualSpacing w:val="0"/>
        <w:jc w:val="both"/>
        <w:outlineLvl w:val="2"/>
        <w:rPr>
          <w:rFonts w:eastAsiaTheme="majorEastAsia" w:cstheme="majorBidi"/>
          <w:vanish/>
          <w:sz w:val="24"/>
          <w:szCs w:val="26"/>
        </w:rPr>
      </w:pPr>
    </w:p>
    <w:p w14:paraId="05D2DD5E" w14:textId="77777777" w:rsidR="008274B2" w:rsidRPr="008274B2" w:rsidRDefault="008274B2" w:rsidP="00B25B39">
      <w:pPr>
        <w:pStyle w:val="Sarakstarindkopa"/>
        <w:numPr>
          <w:ilvl w:val="1"/>
          <w:numId w:val="116"/>
        </w:numPr>
        <w:tabs>
          <w:tab w:val="left" w:pos="851"/>
        </w:tabs>
        <w:spacing w:before="120" w:after="120"/>
        <w:contextualSpacing w:val="0"/>
        <w:jc w:val="both"/>
        <w:outlineLvl w:val="2"/>
        <w:rPr>
          <w:rFonts w:eastAsiaTheme="majorEastAsia" w:cstheme="majorBidi"/>
          <w:vanish/>
          <w:sz w:val="24"/>
          <w:szCs w:val="26"/>
        </w:rPr>
      </w:pPr>
    </w:p>
    <w:p w14:paraId="0F9C7F3E" w14:textId="77777777" w:rsidR="008274B2" w:rsidRPr="008274B2" w:rsidRDefault="008274B2" w:rsidP="00B25B39">
      <w:pPr>
        <w:pStyle w:val="Sarakstarindkopa"/>
        <w:numPr>
          <w:ilvl w:val="1"/>
          <w:numId w:val="116"/>
        </w:numPr>
        <w:tabs>
          <w:tab w:val="left" w:pos="851"/>
        </w:tabs>
        <w:spacing w:before="120" w:after="120"/>
        <w:contextualSpacing w:val="0"/>
        <w:jc w:val="both"/>
        <w:outlineLvl w:val="2"/>
        <w:rPr>
          <w:rFonts w:eastAsiaTheme="majorEastAsia" w:cstheme="majorBidi"/>
          <w:vanish/>
          <w:sz w:val="24"/>
          <w:szCs w:val="26"/>
        </w:rPr>
      </w:pPr>
    </w:p>
    <w:p w14:paraId="1FE24F59" w14:textId="197A2058" w:rsidR="006E39CB" w:rsidRPr="006E39CB" w:rsidRDefault="006E39CB" w:rsidP="00143986">
      <w:pPr>
        <w:pStyle w:val="Virsraksts3"/>
        <w:keepNext w:val="0"/>
        <w:numPr>
          <w:ilvl w:val="2"/>
          <w:numId w:val="15"/>
        </w:numPr>
        <w:tabs>
          <w:tab w:val="left" w:pos="851"/>
        </w:tabs>
        <w:spacing w:before="120"/>
        <w:ind w:left="794" w:hanging="567"/>
        <w:jc w:val="both"/>
        <w:rPr>
          <w:rFonts w:ascii="Times New Roman" w:hAnsi="Times New Roman"/>
          <w:b w:val="0"/>
          <w:bCs w:val="0"/>
          <w:sz w:val="24"/>
        </w:rPr>
      </w:pPr>
      <w:proofErr w:type="spellStart"/>
      <w:r w:rsidRPr="006E39CB">
        <w:rPr>
          <w:rFonts w:ascii="Times New Roman" w:hAnsi="Times New Roman"/>
          <w:b w:val="0"/>
          <w:bCs w:val="0"/>
          <w:sz w:val="24"/>
        </w:rPr>
        <w:t>Iesniedzot</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pieteikumu</w:t>
      </w:r>
      <w:proofErr w:type="spellEnd"/>
      <w:r w:rsidRPr="006E39CB">
        <w:rPr>
          <w:rFonts w:ascii="Times New Roman" w:hAnsi="Times New Roman"/>
          <w:b w:val="0"/>
          <w:bCs w:val="0"/>
          <w:sz w:val="24"/>
        </w:rPr>
        <w:t xml:space="preserve">, </w:t>
      </w:r>
      <w:proofErr w:type="spellStart"/>
      <w:r w:rsidR="00EB22CF">
        <w:rPr>
          <w:rFonts w:ascii="Times New Roman" w:hAnsi="Times New Roman"/>
          <w:b w:val="0"/>
          <w:bCs w:val="0"/>
          <w:sz w:val="24"/>
        </w:rPr>
        <w:t>p</w:t>
      </w:r>
      <w:r w:rsidRPr="006E39CB">
        <w:rPr>
          <w:rFonts w:ascii="Times New Roman" w:hAnsi="Times New Roman"/>
          <w:b w:val="0"/>
          <w:bCs w:val="0"/>
          <w:sz w:val="24"/>
        </w:rPr>
        <w:t>asūtītājs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kā</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pārzinis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veiks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pieteikumā</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norādīto</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datu</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subjektu</w:t>
      </w:r>
      <w:proofErr w:type="spellEnd"/>
      <w:r w:rsidRPr="006E39CB">
        <w:rPr>
          <w:rFonts w:ascii="Times New Roman" w:hAnsi="Times New Roman"/>
          <w:b w:val="0"/>
          <w:bCs w:val="0"/>
          <w:sz w:val="24"/>
        </w:rPr>
        <w:t xml:space="preserve"> personas </w:t>
      </w:r>
      <w:proofErr w:type="spellStart"/>
      <w:r w:rsidRPr="006E39CB">
        <w:rPr>
          <w:rFonts w:ascii="Times New Roman" w:hAnsi="Times New Roman"/>
          <w:b w:val="0"/>
          <w:bCs w:val="0"/>
          <w:sz w:val="24"/>
        </w:rPr>
        <w:t>datu</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apstrādi</w:t>
      </w:r>
      <w:proofErr w:type="spellEnd"/>
      <w:r w:rsidRPr="006E39CB">
        <w:rPr>
          <w:rFonts w:ascii="Times New Roman" w:hAnsi="Times New Roman"/>
          <w:b w:val="0"/>
          <w:bCs w:val="0"/>
          <w:sz w:val="24"/>
        </w:rPr>
        <w:t xml:space="preserve"> </w:t>
      </w:r>
      <w:bookmarkStart w:id="4" w:name="_Hlk125018527"/>
      <w:proofErr w:type="spellStart"/>
      <w:r w:rsidRPr="006E39CB">
        <w:rPr>
          <w:rFonts w:ascii="Times New Roman" w:hAnsi="Times New Roman"/>
          <w:b w:val="0"/>
          <w:bCs w:val="0"/>
          <w:sz w:val="24"/>
        </w:rPr>
        <w:t>iesniegtā</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piedāvājuma</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izvērtēšanai</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atbilstoši</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nolikumā</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noteiktajām</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prasībām</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iepirkuma</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procesa</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administrēšanai</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uzvarētāja</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noteikšanai</w:t>
      </w:r>
      <w:proofErr w:type="spellEnd"/>
      <w:r w:rsidRPr="006E39CB">
        <w:rPr>
          <w:rFonts w:ascii="Times New Roman" w:hAnsi="Times New Roman"/>
          <w:b w:val="0"/>
          <w:bCs w:val="0"/>
          <w:sz w:val="24"/>
        </w:rPr>
        <w:t xml:space="preserve"> un </w:t>
      </w:r>
      <w:proofErr w:type="spellStart"/>
      <w:r w:rsidRPr="006E39CB">
        <w:rPr>
          <w:rFonts w:ascii="Times New Roman" w:hAnsi="Times New Roman"/>
          <w:b w:val="0"/>
          <w:bCs w:val="0"/>
          <w:sz w:val="24"/>
        </w:rPr>
        <w:t>lēmuma</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pieņemšanai</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informācijas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sniegšanai</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pretendentiem</w:t>
      </w:r>
      <w:proofErr w:type="spellEnd"/>
      <w:r w:rsidRPr="006E39CB">
        <w:rPr>
          <w:rFonts w:ascii="Times New Roman" w:hAnsi="Times New Roman"/>
          <w:b w:val="0"/>
          <w:bCs w:val="0"/>
          <w:sz w:val="24"/>
        </w:rPr>
        <w:t xml:space="preserve"> un </w:t>
      </w:r>
      <w:proofErr w:type="spellStart"/>
      <w:r w:rsidRPr="006E39CB">
        <w:rPr>
          <w:rFonts w:ascii="Times New Roman" w:hAnsi="Times New Roman"/>
          <w:b w:val="0"/>
          <w:bCs w:val="0"/>
          <w:sz w:val="24"/>
        </w:rPr>
        <w:t>trešajām</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personām</w:t>
      </w:r>
      <w:proofErr w:type="spellEnd"/>
      <w:r w:rsidRPr="006E39CB">
        <w:rPr>
          <w:rFonts w:ascii="Times New Roman" w:hAnsi="Times New Roman"/>
          <w:b w:val="0"/>
          <w:bCs w:val="0"/>
          <w:sz w:val="24"/>
        </w:rPr>
        <w:t xml:space="preserve"> par </w:t>
      </w:r>
      <w:proofErr w:type="spellStart"/>
      <w:r w:rsidRPr="006E39CB">
        <w:rPr>
          <w:rFonts w:ascii="Times New Roman" w:hAnsi="Times New Roman"/>
          <w:b w:val="0"/>
          <w:bCs w:val="0"/>
          <w:sz w:val="24"/>
        </w:rPr>
        <w:t>iepirkuma</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rezultātiem</w:t>
      </w:r>
      <w:proofErr w:type="spellEnd"/>
      <w:r w:rsidRPr="006E39CB">
        <w:rPr>
          <w:rFonts w:ascii="Times New Roman" w:hAnsi="Times New Roman"/>
          <w:b w:val="0"/>
          <w:bCs w:val="0"/>
          <w:sz w:val="24"/>
        </w:rPr>
        <w:t>.</w:t>
      </w:r>
      <w:bookmarkEnd w:id="4"/>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Pasūtītājs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atbilstoši</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Vispārīgās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datu</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aizsardzības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regulas</w:t>
      </w:r>
      <w:proofErr w:type="spellEnd"/>
      <w:r w:rsidRPr="006E39CB">
        <w:rPr>
          <w:rFonts w:ascii="Times New Roman" w:hAnsi="Times New Roman"/>
          <w:b w:val="0"/>
          <w:bCs w:val="0"/>
          <w:sz w:val="24"/>
        </w:rPr>
        <w:t xml:space="preserve"> 13. </w:t>
      </w:r>
      <w:proofErr w:type="spellStart"/>
      <w:r w:rsidRPr="006E39CB">
        <w:rPr>
          <w:rFonts w:ascii="Times New Roman" w:hAnsi="Times New Roman"/>
          <w:b w:val="0"/>
          <w:bCs w:val="0"/>
          <w:sz w:val="24"/>
        </w:rPr>
        <w:t>panta</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nosacījumiem</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informē</w:t>
      </w:r>
      <w:proofErr w:type="spellEnd"/>
      <w:r w:rsidRPr="006E39CB">
        <w:rPr>
          <w:rFonts w:ascii="Times New Roman" w:hAnsi="Times New Roman"/>
          <w:b w:val="0"/>
          <w:bCs w:val="0"/>
          <w:sz w:val="24"/>
        </w:rPr>
        <w:t xml:space="preserve"> par </w:t>
      </w:r>
      <w:proofErr w:type="spellStart"/>
      <w:r w:rsidR="003F57FA">
        <w:rPr>
          <w:rFonts w:ascii="Times New Roman" w:hAnsi="Times New Roman"/>
          <w:b w:val="0"/>
          <w:bCs w:val="0"/>
          <w:sz w:val="24"/>
        </w:rPr>
        <w:t>šādiem</w:t>
      </w:r>
      <w:proofErr w:type="spellEnd"/>
      <w:r w:rsidR="003F57FA" w:rsidRPr="006E39CB">
        <w:rPr>
          <w:rFonts w:ascii="Times New Roman" w:hAnsi="Times New Roman"/>
          <w:b w:val="0"/>
          <w:bCs w:val="0"/>
          <w:sz w:val="24"/>
        </w:rPr>
        <w:t xml:space="preserve"> </w:t>
      </w:r>
      <w:proofErr w:type="spellStart"/>
      <w:r w:rsidRPr="006E39CB">
        <w:rPr>
          <w:rFonts w:ascii="Times New Roman" w:hAnsi="Times New Roman"/>
          <w:b w:val="0"/>
          <w:bCs w:val="0"/>
          <w:sz w:val="24"/>
        </w:rPr>
        <w:t>datu</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apstrādes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apstākļiem</w:t>
      </w:r>
      <w:proofErr w:type="spellEnd"/>
      <w:r w:rsidRPr="006E39CB">
        <w:rPr>
          <w:rFonts w:ascii="Times New Roman" w:hAnsi="Times New Roman"/>
          <w:b w:val="0"/>
          <w:bCs w:val="0"/>
          <w:sz w:val="24"/>
        </w:rPr>
        <w:t>:</w:t>
      </w:r>
    </w:p>
    <w:p w14:paraId="480AC067" w14:textId="52129CA3" w:rsidR="006E39CB" w:rsidRPr="006E39CB" w:rsidRDefault="00DE0AA1" w:rsidP="00143986">
      <w:pPr>
        <w:pStyle w:val="Virsraksts3"/>
        <w:keepNext w:val="0"/>
        <w:numPr>
          <w:ilvl w:val="3"/>
          <w:numId w:val="15"/>
        </w:numPr>
        <w:tabs>
          <w:tab w:val="left" w:pos="1843"/>
        </w:tabs>
        <w:spacing w:before="0"/>
        <w:ind w:left="1276" w:hanging="851"/>
        <w:jc w:val="both"/>
        <w:rPr>
          <w:rFonts w:ascii="Times New Roman" w:hAnsi="Times New Roman"/>
          <w:b w:val="0"/>
          <w:bCs w:val="0"/>
          <w:sz w:val="24"/>
        </w:rPr>
      </w:pPr>
      <w:proofErr w:type="spellStart"/>
      <w:r>
        <w:rPr>
          <w:rFonts w:ascii="Times New Roman" w:hAnsi="Times New Roman"/>
          <w:b w:val="0"/>
          <w:bCs w:val="0"/>
          <w:sz w:val="24"/>
        </w:rPr>
        <w:t>P</w:t>
      </w:r>
      <w:r w:rsidR="006E39CB" w:rsidRPr="006E39CB">
        <w:rPr>
          <w:rFonts w:ascii="Times New Roman" w:hAnsi="Times New Roman"/>
          <w:b w:val="0"/>
          <w:bCs w:val="0"/>
          <w:sz w:val="24"/>
        </w:rPr>
        <w:t>ārziņa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aizsardzības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speciālists</w:t>
      </w:r>
      <w:proofErr w:type="spellEnd"/>
      <w:r w:rsidR="006E39CB" w:rsidRPr="006E39CB">
        <w:rPr>
          <w:rFonts w:ascii="Times New Roman" w:hAnsi="Times New Roman"/>
          <w:b w:val="0"/>
          <w:bCs w:val="0"/>
          <w:sz w:val="24"/>
        </w:rPr>
        <w:t xml:space="preserve">: Jānis Kāršenieks, e-pasts: </w:t>
      </w:r>
      <w:hyperlink r:id="rId14" w:history="1">
        <w:r w:rsidR="006E39CB" w:rsidRPr="006E39CB">
          <w:rPr>
            <w:rStyle w:val="Hipersaite"/>
            <w:rFonts w:ascii="Times New Roman" w:hAnsi="Times New Roman"/>
            <w:b w:val="0"/>
            <w:bCs w:val="0"/>
            <w:sz w:val="24"/>
          </w:rPr>
          <w:t>Janis.Karsenieks@lm.gov.lv</w:t>
        </w:r>
      </w:hyperlink>
      <w:r>
        <w:rPr>
          <w:rFonts w:ascii="Times New Roman" w:hAnsi="Times New Roman"/>
          <w:b w:val="0"/>
          <w:bCs w:val="0"/>
          <w:sz w:val="24"/>
        </w:rPr>
        <w:t>;</w:t>
      </w:r>
    </w:p>
    <w:p w14:paraId="5F841CA9" w14:textId="1783BCCC" w:rsidR="006E39CB" w:rsidRPr="006E39CB" w:rsidRDefault="00DE0AA1" w:rsidP="00143986">
      <w:pPr>
        <w:pStyle w:val="Virsraksts3"/>
        <w:keepNext w:val="0"/>
        <w:numPr>
          <w:ilvl w:val="3"/>
          <w:numId w:val="15"/>
        </w:numPr>
        <w:tabs>
          <w:tab w:val="left" w:pos="1843"/>
        </w:tabs>
        <w:spacing w:before="0"/>
        <w:ind w:left="1276" w:hanging="851"/>
        <w:jc w:val="both"/>
        <w:rPr>
          <w:rFonts w:ascii="Times New Roman" w:hAnsi="Times New Roman"/>
          <w:b w:val="0"/>
          <w:bCs w:val="0"/>
          <w:sz w:val="24"/>
        </w:rPr>
      </w:pPr>
      <w:r>
        <w:rPr>
          <w:rFonts w:ascii="Times New Roman" w:hAnsi="Times New Roman"/>
          <w:b w:val="0"/>
          <w:bCs w:val="0"/>
          <w:sz w:val="24"/>
        </w:rPr>
        <w:t>p</w:t>
      </w:r>
      <w:r w:rsidR="006E39CB" w:rsidRPr="006E39CB">
        <w:rPr>
          <w:rFonts w:ascii="Times New Roman" w:hAnsi="Times New Roman"/>
          <w:b w:val="0"/>
          <w:bCs w:val="0"/>
          <w:sz w:val="24"/>
        </w:rPr>
        <w:t xml:space="preserve">ersonas </w:t>
      </w:r>
      <w:proofErr w:type="spellStart"/>
      <w:r w:rsidR="006E39CB" w:rsidRPr="006E39CB">
        <w:rPr>
          <w:rFonts w:ascii="Times New Roman" w:hAnsi="Times New Roman"/>
          <w:b w:val="0"/>
          <w:bCs w:val="0"/>
          <w:sz w:val="24"/>
        </w:rPr>
        <w:t>datu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apstrādes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tiesiskais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pamats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ir</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nepieciešamo</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darbību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veikšana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lai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noslēgtu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pakalpojuma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līgumu</w:t>
      </w:r>
      <w:proofErr w:type="spellEnd"/>
      <w:r w:rsidR="006E39CB" w:rsidRPr="006E39CB">
        <w:rPr>
          <w:rFonts w:ascii="Times New Roman" w:hAnsi="Times New Roman"/>
          <w:b w:val="0"/>
          <w:bCs w:val="0"/>
          <w:sz w:val="24"/>
        </w:rPr>
        <w:t xml:space="preserve"> un </w:t>
      </w:r>
      <w:proofErr w:type="spellStart"/>
      <w:r w:rsidR="006E39CB" w:rsidRPr="006E39CB">
        <w:rPr>
          <w:rFonts w:ascii="Times New Roman" w:hAnsi="Times New Roman"/>
          <w:b w:val="0"/>
          <w:bCs w:val="0"/>
          <w:sz w:val="24"/>
        </w:rPr>
        <w:t>normatīvajos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aktos</w:t>
      </w:r>
      <w:proofErr w:type="spellEnd"/>
      <w:r w:rsidR="006E39CB" w:rsidRPr="006E39CB">
        <w:rPr>
          <w:rFonts w:ascii="Times New Roman" w:hAnsi="Times New Roman"/>
          <w:b w:val="0"/>
          <w:bCs w:val="0"/>
          <w:sz w:val="24"/>
        </w:rPr>
        <w:t xml:space="preserve">, kas </w:t>
      </w:r>
      <w:proofErr w:type="spellStart"/>
      <w:r w:rsidR="006E39CB" w:rsidRPr="006E39CB">
        <w:rPr>
          <w:rFonts w:ascii="Times New Roman" w:hAnsi="Times New Roman"/>
          <w:b w:val="0"/>
          <w:bCs w:val="0"/>
          <w:sz w:val="24"/>
        </w:rPr>
        <w:t>reglamentē</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iepirkuma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organizēšanas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kārtību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noteikto</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pienākumu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izpilde</w:t>
      </w:r>
      <w:proofErr w:type="spellEnd"/>
      <w:r>
        <w:rPr>
          <w:rFonts w:ascii="Times New Roman" w:hAnsi="Times New Roman"/>
          <w:b w:val="0"/>
          <w:bCs w:val="0"/>
          <w:sz w:val="24"/>
        </w:rPr>
        <w:t>;</w:t>
      </w:r>
    </w:p>
    <w:p w14:paraId="6A4C7927" w14:textId="4F730D51" w:rsidR="006E39CB" w:rsidRPr="006E39CB" w:rsidRDefault="00DE0AA1" w:rsidP="00143986">
      <w:pPr>
        <w:pStyle w:val="Virsraksts3"/>
        <w:keepNext w:val="0"/>
        <w:numPr>
          <w:ilvl w:val="3"/>
          <w:numId w:val="15"/>
        </w:numPr>
        <w:tabs>
          <w:tab w:val="left" w:pos="1843"/>
        </w:tabs>
        <w:spacing w:before="0"/>
        <w:ind w:left="1276" w:hanging="851"/>
        <w:jc w:val="both"/>
        <w:rPr>
          <w:rFonts w:ascii="Times New Roman" w:hAnsi="Times New Roman"/>
          <w:b w:val="0"/>
          <w:bCs w:val="0"/>
          <w:sz w:val="24"/>
        </w:rPr>
      </w:pPr>
      <w:r>
        <w:rPr>
          <w:rFonts w:ascii="Times New Roman" w:hAnsi="Times New Roman"/>
          <w:b w:val="0"/>
          <w:bCs w:val="0"/>
          <w:sz w:val="24"/>
        </w:rPr>
        <w:t>p</w:t>
      </w:r>
      <w:r w:rsidR="006E39CB" w:rsidRPr="006E39CB">
        <w:rPr>
          <w:rFonts w:ascii="Times New Roman" w:hAnsi="Times New Roman"/>
          <w:b w:val="0"/>
          <w:bCs w:val="0"/>
          <w:sz w:val="24"/>
        </w:rPr>
        <w:t xml:space="preserve">ersonas </w:t>
      </w:r>
      <w:proofErr w:type="spellStart"/>
      <w:r w:rsidR="006E39CB" w:rsidRPr="006E39CB">
        <w:rPr>
          <w:rFonts w:ascii="Times New Roman" w:hAnsi="Times New Roman"/>
          <w:b w:val="0"/>
          <w:bCs w:val="0"/>
          <w:sz w:val="24"/>
        </w:rPr>
        <w:t>datu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apstrādes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ietvaros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tiks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apstrādāti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šādi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dati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vārds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uzvārds</w:t>
      </w:r>
      <w:proofErr w:type="spellEnd"/>
      <w:r w:rsidR="006E39CB" w:rsidRPr="006E39CB">
        <w:rPr>
          <w:rFonts w:ascii="Times New Roman" w:hAnsi="Times New Roman"/>
          <w:b w:val="0"/>
          <w:bCs w:val="0"/>
          <w:sz w:val="24"/>
        </w:rPr>
        <w:t xml:space="preserve">, personas </w:t>
      </w:r>
      <w:proofErr w:type="spellStart"/>
      <w:r w:rsidR="006E39CB" w:rsidRPr="006E39CB">
        <w:rPr>
          <w:rFonts w:ascii="Times New Roman" w:hAnsi="Times New Roman"/>
          <w:b w:val="0"/>
          <w:bCs w:val="0"/>
          <w:sz w:val="24"/>
        </w:rPr>
        <w:t>kods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kontaktinformācija</w:t>
      </w:r>
      <w:proofErr w:type="spellEnd"/>
      <w:r w:rsidR="006E39CB" w:rsidRPr="006E39CB">
        <w:rPr>
          <w:rFonts w:ascii="Times New Roman" w:hAnsi="Times New Roman"/>
          <w:b w:val="0"/>
          <w:bCs w:val="0"/>
          <w:sz w:val="24"/>
        </w:rPr>
        <w:t xml:space="preserve"> (e-pasts, </w:t>
      </w:r>
      <w:proofErr w:type="spellStart"/>
      <w:r w:rsidR="006E39CB" w:rsidRPr="006E39CB">
        <w:rPr>
          <w:rFonts w:ascii="Times New Roman" w:hAnsi="Times New Roman"/>
          <w:b w:val="0"/>
          <w:bCs w:val="0"/>
          <w:sz w:val="24"/>
        </w:rPr>
        <w:t>telefona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numurs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informācija</w:t>
      </w:r>
      <w:proofErr w:type="spellEnd"/>
      <w:r w:rsidR="006E39CB" w:rsidRPr="006E39CB">
        <w:rPr>
          <w:rFonts w:ascii="Times New Roman" w:hAnsi="Times New Roman"/>
          <w:b w:val="0"/>
          <w:bCs w:val="0"/>
          <w:sz w:val="24"/>
        </w:rPr>
        <w:t xml:space="preserve"> par </w:t>
      </w:r>
      <w:proofErr w:type="spellStart"/>
      <w:r w:rsidR="006E39CB" w:rsidRPr="006E39CB">
        <w:rPr>
          <w:rFonts w:ascii="Times New Roman" w:hAnsi="Times New Roman"/>
          <w:b w:val="0"/>
          <w:bCs w:val="0"/>
          <w:sz w:val="24"/>
        </w:rPr>
        <w:t>pretendenta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personāla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vai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pieaicināta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speciālista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tehniskām</w:t>
      </w:r>
      <w:proofErr w:type="spellEnd"/>
      <w:r w:rsidR="006E39CB" w:rsidRPr="006E39CB">
        <w:rPr>
          <w:rFonts w:ascii="Times New Roman" w:hAnsi="Times New Roman"/>
          <w:b w:val="0"/>
          <w:bCs w:val="0"/>
          <w:sz w:val="24"/>
        </w:rPr>
        <w:t xml:space="preserve"> un </w:t>
      </w:r>
      <w:proofErr w:type="spellStart"/>
      <w:r w:rsidR="006E39CB" w:rsidRPr="006E39CB">
        <w:rPr>
          <w:rFonts w:ascii="Times New Roman" w:hAnsi="Times New Roman"/>
          <w:b w:val="0"/>
          <w:bCs w:val="0"/>
          <w:sz w:val="24"/>
        </w:rPr>
        <w:t>profesionālām</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spējam</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pieredze</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izglītība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zināšanas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kvalifikācija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amats</w:t>
      </w:r>
      <w:proofErr w:type="spellEnd"/>
      <w:r w:rsidR="006E39CB" w:rsidRPr="006E39CB">
        <w:rPr>
          <w:rFonts w:ascii="Times New Roman" w:hAnsi="Times New Roman"/>
          <w:b w:val="0"/>
          <w:bCs w:val="0"/>
          <w:sz w:val="24"/>
        </w:rPr>
        <w:t xml:space="preserve">) un to </w:t>
      </w:r>
      <w:proofErr w:type="spellStart"/>
      <w:r w:rsidR="006E39CB" w:rsidRPr="006E39CB">
        <w:rPr>
          <w:rFonts w:ascii="Times New Roman" w:hAnsi="Times New Roman"/>
          <w:b w:val="0"/>
          <w:bCs w:val="0"/>
          <w:sz w:val="24"/>
        </w:rPr>
        <w:t>apliecinoši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dokumenti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subjekta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sniegtā</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cita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informācija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izpildot</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nolikumā</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noteiktās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prasības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w:t>
      </w:r>
      <w:r w:rsidR="00C2642A">
        <w:rPr>
          <w:rFonts w:ascii="Times New Roman" w:hAnsi="Times New Roman"/>
          <w:b w:val="0"/>
          <w:bCs w:val="0"/>
          <w:sz w:val="24"/>
        </w:rPr>
        <w:t>asūtītājs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apstrādā</w:t>
      </w:r>
      <w:proofErr w:type="spellEnd"/>
      <w:r w:rsidR="006E39CB" w:rsidRPr="006E39CB">
        <w:rPr>
          <w:rFonts w:ascii="Times New Roman" w:hAnsi="Times New Roman"/>
          <w:b w:val="0"/>
          <w:bCs w:val="0"/>
          <w:sz w:val="24"/>
        </w:rPr>
        <w:t xml:space="preserve"> personas </w:t>
      </w:r>
      <w:proofErr w:type="spellStart"/>
      <w:r w:rsidR="006E39CB" w:rsidRPr="006E39CB">
        <w:rPr>
          <w:rFonts w:ascii="Times New Roman" w:hAnsi="Times New Roman"/>
          <w:b w:val="0"/>
          <w:bCs w:val="0"/>
          <w:sz w:val="24"/>
        </w:rPr>
        <w:t>datus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tikai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tādā</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apjomā</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kāds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ir</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noteikts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iepirkuma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nolikumā</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pievienotajos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dokumentos</w:t>
      </w:r>
      <w:proofErr w:type="spellEnd"/>
      <w:r>
        <w:rPr>
          <w:rFonts w:ascii="Times New Roman" w:hAnsi="Times New Roman"/>
          <w:b w:val="0"/>
          <w:bCs w:val="0"/>
          <w:sz w:val="24"/>
        </w:rPr>
        <w:t>;</w:t>
      </w:r>
    </w:p>
    <w:p w14:paraId="12D0AD61" w14:textId="477DA361" w:rsidR="006E39CB" w:rsidRPr="006E39CB" w:rsidRDefault="00DE0AA1" w:rsidP="00143986">
      <w:pPr>
        <w:pStyle w:val="Virsraksts3"/>
        <w:keepNext w:val="0"/>
        <w:numPr>
          <w:ilvl w:val="3"/>
          <w:numId w:val="15"/>
        </w:numPr>
        <w:tabs>
          <w:tab w:val="left" w:pos="1843"/>
        </w:tabs>
        <w:spacing w:before="0"/>
        <w:ind w:left="1276" w:hanging="851"/>
        <w:jc w:val="both"/>
        <w:rPr>
          <w:rFonts w:ascii="Times New Roman" w:hAnsi="Times New Roman"/>
          <w:b w:val="0"/>
          <w:bCs w:val="0"/>
          <w:sz w:val="24"/>
        </w:rPr>
      </w:pPr>
      <w:r>
        <w:rPr>
          <w:rFonts w:ascii="Times New Roman" w:hAnsi="Times New Roman"/>
          <w:b w:val="0"/>
          <w:bCs w:val="0"/>
          <w:sz w:val="24"/>
        </w:rPr>
        <w:t>p</w:t>
      </w:r>
      <w:r w:rsidR="006E39CB" w:rsidRPr="006E39CB">
        <w:rPr>
          <w:rFonts w:ascii="Times New Roman" w:hAnsi="Times New Roman"/>
          <w:b w:val="0"/>
          <w:bCs w:val="0"/>
          <w:sz w:val="24"/>
        </w:rPr>
        <w:t xml:space="preserve">ersonas </w:t>
      </w:r>
      <w:proofErr w:type="spellStart"/>
      <w:r w:rsidR="006E39CB" w:rsidRPr="006E39CB">
        <w:rPr>
          <w:rFonts w:ascii="Times New Roman" w:hAnsi="Times New Roman"/>
          <w:b w:val="0"/>
          <w:bCs w:val="0"/>
          <w:sz w:val="24"/>
        </w:rPr>
        <w:t>datu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saņēmēju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kategorijas</w:t>
      </w:r>
      <w:proofErr w:type="spellEnd"/>
      <w:r w:rsidR="006E39CB" w:rsidRPr="006E39CB">
        <w:rPr>
          <w:rFonts w:ascii="Times New Roman" w:hAnsi="Times New Roman"/>
          <w:b w:val="0"/>
          <w:bCs w:val="0"/>
          <w:sz w:val="24"/>
        </w:rPr>
        <w:t xml:space="preserve">: </w:t>
      </w:r>
      <w:proofErr w:type="spellStart"/>
      <w:r w:rsidR="00EB22CF">
        <w:rPr>
          <w:rFonts w:ascii="Times New Roman" w:hAnsi="Times New Roman"/>
          <w:b w:val="0"/>
          <w:bCs w:val="0"/>
          <w:sz w:val="24"/>
        </w:rPr>
        <w:t>p</w:t>
      </w:r>
      <w:r w:rsidR="006E39CB" w:rsidRPr="006E39CB">
        <w:rPr>
          <w:rFonts w:ascii="Times New Roman" w:hAnsi="Times New Roman"/>
          <w:b w:val="0"/>
          <w:bCs w:val="0"/>
          <w:sz w:val="24"/>
        </w:rPr>
        <w:t>asūtītāja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pilnvarotie</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darbinieki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iepirkuma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procesa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organizēšanas</w:t>
      </w:r>
      <w:proofErr w:type="spellEnd"/>
      <w:r w:rsidR="006E39CB" w:rsidRPr="006E39CB">
        <w:rPr>
          <w:rFonts w:ascii="Times New Roman" w:hAnsi="Times New Roman"/>
          <w:b w:val="0"/>
          <w:bCs w:val="0"/>
          <w:sz w:val="24"/>
        </w:rPr>
        <w:t xml:space="preserve"> un </w:t>
      </w:r>
      <w:proofErr w:type="spellStart"/>
      <w:r w:rsidR="006E39CB" w:rsidRPr="006E39CB">
        <w:rPr>
          <w:rFonts w:ascii="Times New Roman" w:hAnsi="Times New Roman"/>
          <w:b w:val="0"/>
          <w:bCs w:val="0"/>
          <w:sz w:val="24"/>
        </w:rPr>
        <w:t>lēmuma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pieņemšanas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nolūkos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Iepirkumu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uzraudzības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birojs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Publisko</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iepirkumu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likumā</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noteikto</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pienākumu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izpildei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tiesas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sūdzības</w:t>
      </w:r>
      <w:proofErr w:type="spellEnd"/>
      <w:r w:rsidR="006E39CB" w:rsidRPr="006E39CB">
        <w:rPr>
          <w:rFonts w:ascii="Times New Roman" w:hAnsi="Times New Roman"/>
          <w:b w:val="0"/>
          <w:bCs w:val="0"/>
          <w:sz w:val="24"/>
        </w:rPr>
        <w:t xml:space="preserve"> par </w:t>
      </w:r>
      <w:proofErr w:type="spellStart"/>
      <w:r w:rsidR="006E39CB" w:rsidRPr="006E39CB">
        <w:rPr>
          <w:rFonts w:ascii="Times New Roman" w:hAnsi="Times New Roman"/>
          <w:b w:val="0"/>
          <w:bCs w:val="0"/>
          <w:sz w:val="24"/>
        </w:rPr>
        <w:t>pieņemtā</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lēmuma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saņemšanas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gadījumā</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valsts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inspekcija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sūdzības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gadījumā</w:t>
      </w:r>
      <w:proofErr w:type="spellEnd"/>
      <w:r w:rsidR="006E39CB" w:rsidRPr="006E39CB">
        <w:rPr>
          <w:rFonts w:ascii="Times New Roman" w:hAnsi="Times New Roman"/>
          <w:b w:val="0"/>
          <w:bCs w:val="0"/>
          <w:sz w:val="24"/>
        </w:rPr>
        <w:t xml:space="preserve"> par </w:t>
      </w:r>
      <w:proofErr w:type="spellStart"/>
      <w:r w:rsidR="006E39CB" w:rsidRPr="006E39CB">
        <w:rPr>
          <w:rFonts w:ascii="Times New Roman" w:hAnsi="Times New Roman"/>
          <w:b w:val="0"/>
          <w:bCs w:val="0"/>
          <w:sz w:val="24"/>
        </w:rPr>
        <w:t>iespējamo</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aizsardzības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prasību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pārkāpumu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tiesībaizsardzības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iestādes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normatīvajos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aktos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noteiktajos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gadījumos</w:t>
      </w:r>
      <w:proofErr w:type="spellEnd"/>
      <w:r>
        <w:rPr>
          <w:rFonts w:ascii="Times New Roman" w:hAnsi="Times New Roman"/>
          <w:b w:val="0"/>
          <w:bCs w:val="0"/>
          <w:sz w:val="24"/>
        </w:rPr>
        <w:t>;</w:t>
      </w:r>
    </w:p>
    <w:p w14:paraId="6A981E67" w14:textId="626E8C46" w:rsidR="006E39CB" w:rsidRPr="006E39CB" w:rsidRDefault="00DE0AA1" w:rsidP="00143986">
      <w:pPr>
        <w:pStyle w:val="Virsraksts3"/>
        <w:keepNext w:val="0"/>
        <w:numPr>
          <w:ilvl w:val="3"/>
          <w:numId w:val="15"/>
        </w:numPr>
        <w:tabs>
          <w:tab w:val="left" w:pos="1843"/>
        </w:tabs>
        <w:spacing w:before="0"/>
        <w:ind w:left="1276" w:hanging="851"/>
        <w:jc w:val="both"/>
        <w:rPr>
          <w:rFonts w:ascii="Times New Roman" w:hAnsi="Times New Roman"/>
          <w:b w:val="0"/>
          <w:bCs w:val="0"/>
          <w:sz w:val="24"/>
        </w:rPr>
      </w:pPr>
      <w:r>
        <w:rPr>
          <w:rFonts w:ascii="Times New Roman" w:hAnsi="Times New Roman"/>
          <w:b w:val="0"/>
          <w:bCs w:val="0"/>
          <w:sz w:val="24"/>
        </w:rPr>
        <w:t>p</w:t>
      </w:r>
      <w:r w:rsidR="006E39CB" w:rsidRPr="006E39CB">
        <w:rPr>
          <w:rFonts w:ascii="Times New Roman" w:hAnsi="Times New Roman"/>
          <w:b w:val="0"/>
          <w:bCs w:val="0"/>
          <w:sz w:val="24"/>
        </w:rPr>
        <w:t xml:space="preserve">ersonas </w:t>
      </w:r>
      <w:proofErr w:type="spellStart"/>
      <w:r w:rsidR="006E39CB" w:rsidRPr="006E39CB">
        <w:rPr>
          <w:rFonts w:ascii="Times New Roman" w:hAnsi="Times New Roman"/>
          <w:b w:val="0"/>
          <w:bCs w:val="0"/>
          <w:sz w:val="24"/>
        </w:rPr>
        <w:t>datu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ieguves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avoti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iepirkuma</w:t>
      </w:r>
      <w:proofErr w:type="spellEnd"/>
      <w:r w:rsidR="006E39CB" w:rsidRPr="006E39CB">
        <w:rPr>
          <w:rFonts w:ascii="Times New Roman" w:hAnsi="Times New Roman"/>
          <w:b w:val="0"/>
          <w:bCs w:val="0"/>
          <w:sz w:val="24"/>
        </w:rPr>
        <w:t xml:space="preserve"> pretendents un </w:t>
      </w:r>
      <w:proofErr w:type="spellStart"/>
      <w:r w:rsidR="006E39CB" w:rsidRPr="006E39CB">
        <w:rPr>
          <w:rFonts w:ascii="Times New Roman" w:hAnsi="Times New Roman"/>
          <w:b w:val="0"/>
          <w:bCs w:val="0"/>
          <w:sz w:val="24"/>
        </w:rPr>
        <w:t>citas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trešās</w:t>
      </w:r>
      <w:proofErr w:type="spellEnd"/>
      <w:r w:rsidR="006E39CB" w:rsidRPr="006E39CB">
        <w:rPr>
          <w:rFonts w:ascii="Times New Roman" w:hAnsi="Times New Roman"/>
          <w:b w:val="0"/>
          <w:bCs w:val="0"/>
          <w:sz w:val="24"/>
        </w:rPr>
        <w:t xml:space="preserve"> personas, ja </w:t>
      </w:r>
      <w:proofErr w:type="spellStart"/>
      <w:r w:rsidR="006E39CB" w:rsidRPr="006E39CB">
        <w:rPr>
          <w:rFonts w:ascii="Times New Roman" w:hAnsi="Times New Roman"/>
          <w:b w:val="0"/>
          <w:bCs w:val="0"/>
          <w:sz w:val="24"/>
        </w:rPr>
        <w:t>vien</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šādu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ieguvi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paredz</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normatīvie</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akti</w:t>
      </w:r>
      <w:proofErr w:type="spellEnd"/>
      <w:r>
        <w:rPr>
          <w:rFonts w:ascii="Times New Roman" w:hAnsi="Times New Roman"/>
          <w:b w:val="0"/>
          <w:bCs w:val="0"/>
          <w:sz w:val="24"/>
        </w:rPr>
        <w:t>;</w:t>
      </w:r>
    </w:p>
    <w:p w14:paraId="68D35026" w14:textId="7516FE48" w:rsidR="006E39CB" w:rsidRPr="006E39CB" w:rsidRDefault="00DE0AA1" w:rsidP="00143986">
      <w:pPr>
        <w:pStyle w:val="Virsraksts3"/>
        <w:keepNext w:val="0"/>
        <w:numPr>
          <w:ilvl w:val="3"/>
          <w:numId w:val="15"/>
        </w:numPr>
        <w:tabs>
          <w:tab w:val="left" w:pos="1843"/>
        </w:tabs>
        <w:spacing w:before="0"/>
        <w:ind w:left="1276" w:hanging="851"/>
        <w:jc w:val="both"/>
        <w:rPr>
          <w:rFonts w:ascii="Times New Roman" w:hAnsi="Times New Roman"/>
          <w:b w:val="0"/>
          <w:bCs w:val="0"/>
          <w:sz w:val="24"/>
        </w:rPr>
      </w:pPr>
      <w:proofErr w:type="spellStart"/>
      <w:r>
        <w:rPr>
          <w:rFonts w:ascii="Times New Roman" w:hAnsi="Times New Roman"/>
          <w:b w:val="0"/>
          <w:bCs w:val="0"/>
          <w:sz w:val="24"/>
        </w:rPr>
        <w:t>a</w:t>
      </w:r>
      <w:r w:rsidR="006E39CB" w:rsidRPr="006E39CB">
        <w:rPr>
          <w:rFonts w:ascii="Times New Roman" w:hAnsi="Times New Roman"/>
          <w:b w:val="0"/>
          <w:bCs w:val="0"/>
          <w:sz w:val="24"/>
        </w:rPr>
        <w:t>utomatizēta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lēmuma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pieņemšana</w:t>
      </w:r>
      <w:proofErr w:type="spellEnd"/>
      <w:r w:rsidR="006E39CB" w:rsidRPr="006E39CB">
        <w:rPr>
          <w:rFonts w:ascii="Times New Roman" w:hAnsi="Times New Roman"/>
          <w:b w:val="0"/>
          <w:bCs w:val="0"/>
          <w:sz w:val="24"/>
        </w:rPr>
        <w:t xml:space="preserve"> un personas </w:t>
      </w:r>
      <w:proofErr w:type="spellStart"/>
      <w:r w:rsidR="006E39CB" w:rsidRPr="006E39CB">
        <w:rPr>
          <w:rFonts w:ascii="Times New Roman" w:hAnsi="Times New Roman"/>
          <w:b w:val="0"/>
          <w:bCs w:val="0"/>
          <w:sz w:val="24"/>
        </w:rPr>
        <w:t>datu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nodošana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trešājām</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valstīm</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vai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starptautiskai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organizācijai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iepirkuma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organizēšanas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ietvaros</w:t>
      </w:r>
      <w:proofErr w:type="spellEnd"/>
      <w:r w:rsidR="006E39CB" w:rsidRPr="006E39CB">
        <w:rPr>
          <w:rFonts w:ascii="Times New Roman" w:hAnsi="Times New Roman"/>
          <w:b w:val="0"/>
          <w:bCs w:val="0"/>
          <w:sz w:val="24"/>
        </w:rPr>
        <w:t xml:space="preserve"> nav </w:t>
      </w:r>
      <w:proofErr w:type="spellStart"/>
      <w:r w:rsidR="006E39CB" w:rsidRPr="006E39CB">
        <w:rPr>
          <w:rFonts w:ascii="Times New Roman" w:hAnsi="Times New Roman"/>
          <w:b w:val="0"/>
          <w:bCs w:val="0"/>
          <w:sz w:val="24"/>
        </w:rPr>
        <w:t>paredzēta</w:t>
      </w:r>
      <w:proofErr w:type="spellEnd"/>
      <w:r w:rsidR="006E39CB" w:rsidRPr="006E39CB">
        <w:rPr>
          <w:rFonts w:ascii="Times New Roman" w:hAnsi="Times New Roman"/>
          <w:b w:val="0"/>
          <w:bCs w:val="0"/>
          <w:sz w:val="24"/>
        </w:rPr>
        <w:t xml:space="preserve">. </w:t>
      </w:r>
    </w:p>
    <w:p w14:paraId="0DB6AFE1" w14:textId="0B5796FC" w:rsidR="006E39CB" w:rsidRPr="006E39CB" w:rsidRDefault="00DE0AA1" w:rsidP="00143986">
      <w:pPr>
        <w:pStyle w:val="Virsraksts3"/>
        <w:keepNext w:val="0"/>
        <w:numPr>
          <w:ilvl w:val="3"/>
          <w:numId w:val="15"/>
        </w:numPr>
        <w:tabs>
          <w:tab w:val="left" w:pos="1843"/>
        </w:tabs>
        <w:spacing w:before="0"/>
        <w:ind w:left="1276" w:hanging="851"/>
        <w:jc w:val="both"/>
        <w:rPr>
          <w:rFonts w:ascii="Times New Roman" w:hAnsi="Times New Roman"/>
          <w:b w:val="0"/>
          <w:bCs w:val="0"/>
          <w:sz w:val="24"/>
        </w:rPr>
      </w:pPr>
      <w:proofErr w:type="spellStart"/>
      <w:r>
        <w:rPr>
          <w:rFonts w:ascii="Times New Roman" w:hAnsi="Times New Roman"/>
          <w:b w:val="0"/>
          <w:bCs w:val="0"/>
          <w:sz w:val="24"/>
        </w:rPr>
        <w:t>d</w:t>
      </w:r>
      <w:r w:rsidR="006E39CB" w:rsidRPr="006E39CB">
        <w:rPr>
          <w:rFonts w:ascii="Times New Roman" w:hAnsi="Times New Roman"/>
          <w:b w:val="0"/>
          <w:bCs w:val="0"/>
          <w:sz w:val="24"/>
        </w:rPr>
        <w:t>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subjektam</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ir</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tiesības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pieprasīt</w:t>
      </w:r>
      <w:proofErr w:type="spellEnd"/>
      <w:r w:rsidR="006E39CB" w:rsidRPr="006E39CB">
        <w:rPr>
          <w:rFonts w:ascii="Times New Roman" w:hAnsi="Times New Roman"/>
          <w:b w:val="0"/>
          <w:bCs w:val="0"/>
          <w:sz w:val="24"/>
        </w:rPr>
        <w:t xml:space="preserve"> no </w:t>
      </w:r>
      <w:proofErr w:type="spellStart"/>
      <w:r w:rsidR="006E39CB" w:rsidRPr="006E39CB">
        <w:rPr>
          <w:rFonts w:ascii="Times New Roman" w:hAnsi="Times New Roman"/>
          <w:b w:val="0"/>
          <w:bCs w:val="0"/>
          <w:sz w:val="24"/>
        </w:rPr>
        <w:t>pārziņa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piekļuvi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saviem</w:t>
      </w:r>
      <w:proofErr w:type="spellEnd"/>
      <w:r w:rsidR="006E39CB" w:rsidRPr="006E39CB">
        <w:rPr>
          <w:rFonts w:ascii="Times New Roman" w:hAnsi="Times New Roman"/>
          <w:b w:val="0"/>
          <w:bCs w:val="0"/>
          <w:sz w:val="24"/>
        </w:rPr>
        <w:t xml:space="preserve"> personas </w:t>
      </w:r>
      <w:proofErr w:type="spellStart"/>
      <w:r w:rsidR="006E39CB" w:rsidRPr="006E39CB">
        <w:rPr>
          <w:rFonts w:ascii="Times New Roman" w:hAnsi="Times New Roman"/>
          <w:b w:val="0"/>
          <w:bCs w:val="0"/>
          <w:sz w:val="24"/>
        </w:rPr>
        <w:t>datiem</w:t>
      </w:r>
      <w:proofErr w:type="spellEnd"/>
      <w:r w:rsidR="006E39CB" w:rsidRPr="006E39CB">
        <w:rPr>
          <w:rFonts w:ascii="Times New Roman" w:hAnsi="Times New Roman"/>
          <w:b w:val="0"/>
          <w:bCs w:val="0"/>
          <w:sz w:val="24"/>
        </w:rPr>
        <w:t xml:space="preserve"> un to </w:t>
      </w:r>
      <w:proofErr w:type="spellStart"/>
      <w:r w:rsidR="006E39CB" w:rsidRPr="006E39CB">
        <w:rPr>
          <w:rFonts w:ascii="Times New Roman" w:hAnsi="Times New Roman"/>
          <w:b w:val="0"/>
          <w:bCs w:val="0"/>
          <w:sz w:val="24"/>
        </w:rPr>
        <w:t>labošanu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vai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dzēšanu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vai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apstrādes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ierobežošanu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attiecībā</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uz</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subjektu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kā</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arī</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tiesības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iesniegt</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sūdzību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uzraudzības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iestādei</w:t>
      </w:r>
      <w:proofErr w:type="spellEnd"/>
      <w:r>
        <w:rPr>
          <w:rFonts w:ascii="Times New Roman" w:hAnsi="Times New Roman"/>
          <w:b w:val="0"/>
          <w:bCs w:val="0"/>
          <w:sz w:val="24"/>
        </w:rPr>
        <w:t>;</w:t>
      </w:r>
    </w:p>
    <w:p w14:paraId="2555F334" w14:textId="3286BB3A" w:rsidR="007C2932" w:rsidRDefault="006E39CB" w:rsidP="00C81EAC">
      <w:pPr>
        <w:pStyle w:val="Virsraksts3"/>
        <w:keepNext w:val="0"/>
        <w:numPr>
          <w:ilvl w:val="3"/>
          <w:numId w:val="15"/>
        </w:numPr>
        <w:tabs>
          <w:tab w:val="left" w:pos="1843"/>
        </w:tabs>
        <w:spacing w:before="0" w:after="120"/>
        <w:ind w:left="1276" w:hanging="851"/>
        <w:jc w:val="both"/>
        <w:rPr>
          <w:rFonts w:ascii="Times New Roman" w:hAnsi="Times New Roman"/>
          <w:b w:val="0"/>
          <w:bCs w:val="0"/>
          <w:sz w:val="24"/>
        </w:rPr>
      </w:pPr>
      <w:proofErr w:type="spellStart"/>
      <w:r w:rsidRPr="006E39CB">
        <w:rPr>
          <w:rFonts w:ascii="Times New Roman" w:hAnsi="Times New Roman"/>
          <w:b w:val="0"/>
          <w:bCs w:val="0"/>
          <w:sz w:val="24"/>
        </w:rPr>
        <w:t>Pasūtītājs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piedāvājumu</w:t>
      </w:r>
      <w:proofErr w:type="spellEnd"/>
      <w:r w:rsidRPr="006E39CB">
        <w:rPr>
          <w:rFonts w:ascii="Times New Roman" w:hAnsi="Times New Roman"/>
          <w:b w:val="0"/>
          <w:bCs w:val="0"/>
          <w:sz w:val="24"/>
        </w:rPr>
        <w:t xml:space="preserve"> un </w:t>
      </w:r>
      <w:proofErr w:type="spellStart"/>
      <w:r w:rsidRPr="006E39CB">
        <w:rPr>
          <w:rFonts w:ascii="Times New Roman" w:hAnsi="Times New Roman"/>
          <w:b w:val="0"/>
          <w:bCs w:val="0"/>
          <w:sz w:val="24"/>
        </w:rPr>
        <w:t>citus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iepirkuma</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dokumentus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glabā</w:t>
      </w:r>
      <w:proofErr w:type="spellEnd"/>
      <w:r w:rsidRPr="006E39CB">
        <w:rPr>
          <w:rFonts w:ascii="Times New Roman" w:hAnsi="Times New Roman"/>
          <w:b w:val="0"/>
          <w:bCs w:val="0"/>
          <w:sz w:val="24"/>
        </w:rPr>
        <w:t xml:space="preserve"> 10 </w:t>
      </w:r>
      <w:r w:rsidR="00EB22CF">
        <w:rPr>
          <w:rFonts w:ascii="Times New Roman" w:hAnsi="Times New Roman"/>
          <w:b w:val="0"/>
          <w:bCs w:val="0"/>
          <w:sz w:val="24"/>
        </w:rPr>
        <w:t>(</w:t>
      </w:r>
      <w:proofErr w:type="spellStart"/>
      <w:r w:rsidR="00EB22CF">
        <w:rPr>
          <w:rFonts w:ascii="Times New Roman" w:hAnsi="Times New Roman"/>
          <w:b w:val="0"/>
          <w:bCs w:val="0"/>
          <w:sz w:val="24"/>
        </w:rPr>
        <w:t>desmit</w:t>
      </w:r>
      <w:proofErr w:type="spellEnd"/>
      <w:r w:rsidR="00EB22CF">
        <w:rPr>
          <w:rFonts w:ascii="Times New Roman" w:hAnsi="Times New Roman"/>
          <w:b w:val="0"/>
          <w:bCs w:val="0"/>
          <w:sz w:val="24"/>
        </w:rPr>
        <w:t xml:space="preserve">) </w:t>
      </w:r>
      <w:proofErr w:type="spellStart"/>
      <w:r w:rsidRPr="006E39CB">
        <w:rPr>
          <w:rFonts w:ascii="Times New Roman" w:hAnsi="Times New Roman"/>
          <w:b w:val="0"/>
          <w:bCs w:val="0"/>
          <w:sz w:val="24"/>
        </w:rPr>
        <w:t>gadus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pēc</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iepirkuma</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līguma</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noslēgšanas</w:t>
      </w:r>
      <w:proofErr w:type="spellEnd"/>
      <w:r w:rsidRPr="006E39CB">
        <w:rPr>
          <w:rFonts w:ascii="Times New Roman" w:hAnsi="Times New Roman"/>
          <w:b w:val="0"/>
          <w:bCs w:val="0"/>
          <w:sz w:val="24"/>
        </w:rPr>
        <w:t>.</w:t>
      </w:r>
    </w:p>
    <w:p w14:paraId="308A2AA4" w14:textId="77777777" w:rsidR="00D43B21" w:rsidRPr="00C81EAC" w:rsidRDefault="00D43B21" w:rsidP="00D43B21">
      <w:pPr>
        <w:pStyle w:val="Sarakstarindkopa"/>
        <w:ind w:left="425"/>
        <w:contextualSpacing w:val="0"/>
        <w:jc w:val="both"/>
        <w:rPr>
          <w:sz w:val="24"/>
          <w:szCs w:val="24"/>
        </w:rPr>
      </w:pPr>
    </w:p>
    <w:p w14:paraId="6D5FD6D2" w14:textId="77777777" w:rsidR="00C646ED" w:rsidRPr="007F1B7D" w:rsidRDefault="00DB4C97" w:rsidP="007A0452">
      <w:pPr>
        <w:pStyle w:val="Sarakstarindkopa"/>
        <w:numPr>
          <w:ilvl w:val="0"/>
          <w:numId w:val="15"/>
        </w:numPr>
        <w:spacing w:before="60" w:after="240"/>
        <w:ind w:left="426" w:hanging="426"/>
        <w:contextualSpacing w:val="0"/>
        <w:jc w:val="center"/>
        <w:rPr>
          <w:b/>
          <w:caps/>
          <w:sz w:val="24"/>
          <w:szCs w:val="24"/>
          <w:lang w:val="lv-LV"/>
        </w:rPr>
      </w:pPr>
      <w:r w:rsidRPr="007F1B7D">
        <w:rPr>
          <w:b/>
          <w:caps/>
          <w:spacing w:val="1"/>
          <w:sz w:val="24"/>
          <w:szCs w:val="24"/>
          <w:lang w:val="lv-LV"/>
        </w:rPr>
        <w:lastRenderedPageBreak/>
        <w:t>Prasības p</w:t>
      </w:r>
      <w:r w:rsidR="00030ED0" w:rsidRPr="007F1B7D">
        <w:rPr>
          <w:b/>
          <w:caps/>
          <w:sz w:val="24"/>
          <w:szCs w:val="24"/>
          <w:lang w:val="lv-LV"/>
        </w:rPr>
        <w:t>ied</w:t>
      </w:r>
      <w:r w:rsidR="00030ED0" w:rsidRPr="007F1B7D">
        <w:rPr>
          <w:b/>
          <w:caps/>
          <w:spacing w:val="-1"/>
          <w:sz w:val="24"/>
          <w:szCs w:val="24"/>
          <w:lang w:val="lv-LV"/>
        </w:rPr>
        <w:t>ā</w:t>
      </w:r>
      <w:r w:rsidR="00030ED0" w:rsidRPr="007F1B7D">
        <w:rPr>
          <w:b/>
          <w:caps/>
          <w:sz w:val="24"/>
          <w:szCs w:val="24"/>
          <w:lang w:val="lv-LV"/>
        </w:rPr>
        <w:t>v</w:t>
      </w:r>
      <w:r w:rsidR="00030ED0" w:rsidRPr="007F1B7D">
        <w:rPr>
          <w:b/>
          <w:caps/>
          <w:spacing w:val="-1"/>
          <w:sz w:val="24"/>
          <w:szCs w:val="24"/>
          <w:lang w:val="lv-LV"/>
        </w:rPr>
        <w:t>ā</w:t>
      </w:r>
      <w:r w:rsidR="00030ED0" w:rsidRPr="007F1B7D">
        <w:rPr>
          <w:b/>
          <w:caps/>
          <w:sz w:val="24"/>
          <w:szCs w:val="24"/>
          <w:lang w:val="lv-LV"/>
        </w:rPr>
        <w:t>j</w:t>
      </w:r>
      <w:r w:rsidR="00030ED0" w:rsidRPr="007F1B7D">
        <w:rPr>
          <w:b/>
          <w:caps/>
          <w:spacing w:val="1"/>
          <w:sz w:val="24"/>
          <w:szCs w:val="24"/>
          <w:lang w:val="lv-LV"/>
        </w:rPr>
        <w:t>u</w:t>
      </w:r>
      <w:r w:rsidR="00030ED0" w:rsidRPr="007F1B7D">
        <w:rPr>
          <w:b/>
          <w:caps/>
          <w:sz w:val="24"/>
          <w:szCs w:val="24"/>
          <w:lang w:val="lv-LV"/>
        </w:rPr>
        <w:t>ma</w:t>
      </w:r>
      <w:r w:rsidR="001302EE" w:rsidRPr="007F1B7D">
        <w:rPr>
          <w:b/>
          <w:caps/>
          <w:sz w:val="24"/>
          <w:szCs w:val="24"/>
          <w:lang w:val="lv-LV"/>
        </w:rPr>
        <w:t>m</w:t>
      </w:r>
    </w:p>
    <w:p w14:paraId="10C13AB1" w14:textId="324C1AD8" w:rsidR="001302EE" w:rsidRPr="007F1B7D" w:rsidRDefault="003D6023" w:rsidP="00143986">
      <w:pPr>
        <w:widowControl w:val="0"/>
        <w:numPr>
          <w:ilvl w:val="1"/>
          <w:numId w:val="18"/>
        </w:numPr>
        <w:pBdr>
          <w:top w:val="nil"/>
          <w:left w:val="nil"/>
          <w:bottom w:val="nil"/>
          <w:right w:val="nil"/>
          <w:between w:val="nil"/>
          <w:bar w:val="nil"/>
        </w:pBdr>
        <w:spacing w:after="120"/>
        <w:ind w:left="567" w:hanging="567"/>
        <w:jc w:val="both"/>
        <w:rPr>
          <w:rFonts w:eastAsia="Times"/>
          <w:b/>
          <w:bCs/>
          <w:color w:val="000000"/>
          <w:sz w:val="24"/>
          <w:szCs w:val="24"/>
          <w:u w:color="000000"/>
          <w:bdr w:val="nil"/>
          <w:lang w:val="lv-LV" w:eastAsia="lv-LV"/>
        </w:rPr>
      </w:pPr>
      <w:r w:rsidRPr="007A0452">
        <w:rPr>
          <w:rFonts w:eastAsia="Arial Unicode MS"/>
          <w:bCs/>
          <w:color w:val="000000"/>
          <w:sz w:val="24"/>
          <w:szCs w:val="24"/>
          <w:u w:color="000000"/>
          <w:bdr w:val="nil"/>
          <w:lang w:val="lv-LV" w:eastAsia="lv-LV"/>
        </w:rPr>
        <w:t>Prasības p</w:t>
      </w:r>
      <w:r w:rsidR="001302EE" w:rsidRPr="007A0452">
        <w:rPr>
          <w:rFonts w:eastAsia="Arial Unicode MS"/>
          <w:bCs/>
          <w:color w:val="000000"/>
          <w:sz w:val="24"/>
          <w:szCs w:val="24"/>
          <w:u w:color="000000"/>
          <w:bdr w:val="nil"/>
          <w:lang w:val="lv-LV" w:eastAsia="lv-LV"/>
        </w:rPr>
        <w:t>iedāvājuma noformēšana</w:t>
      </w:r>
      <w:r w:rsidR="0031664D" w:rsidRPr="007A0452">
        <w:rPr>
          <w:rFonts w:eastAsia="Arial Unicode MS"/>
          <w:bCs/>
          <w:color w:val="000000"/>
          <w:sz w:val="24"/>
          <w:szCs w:val="24"/>
          <w:u w:color="000000"/>
          <w:bdr w:val="nil"/>
          <w:lang w:val="lv-LV" w:eastAsia="lv-LV"/>
        </w:rPr>
        <w:t>i</w:t>
      </w:r>
      <w:r w:rsidR="001302EE" w:rsidRPr="007A0452">
        <w:rPr>
          <w:rFonts w:eastAsia="Arial Unicode MS"/>
          <w:bCs/>
          <w:color w:val="000000"/>
          <w:sz w:val="24"/>
          <w:szCs w:val="24"/>
          <w:u w:color="000000"/>
          <w:bdr w:val="nil"/>
          <w:lang w:val="lv-LV" w:eastAsia="lv-LV"/>
        </w:rPr>
        <w:t xml:space="preserve"> </w:t>
      </w:r>
      <w:r w:rsidR="00EB22CF" w:rsidRPr="007A0452">
        <w:rPr>
          <w:rFonts w:eastAsia="Arial Unicode MS"/>
          <w:bCs/>
          <w:color w:val="000000"/>
          <w:sz w:val="24"/>
          <w:szCs w:val="24"/>
          <w:u w:color="000000"/>
          <w:bdr w:val="nil"/>
          <w:lang w:val="lv-LV" w:eastAsia="lv-LV"/>
        </w:rPr>
        <w:t>–</w:t>
      </w:r>
      <w:r w:rsidR="001302EE" w:rsidRPr="007A0452">
        <w:rPr>
          <w:rFonts w:eastAsia="Arial Unicode MS"/>
          <w:bCs/>
          <w:color w:val="000000"/>
          <w:sz w:val="24"/>
          <w:szCs w:val="24"/>
          <w:u w:color="000000"/>
          <w:bdr w:val="nil"/>
          <w:lang w:val="lv-LV" w:eastAsia="lv-LV"/>
        </w:rPr>
        <w:t xml:space="preserve"> </w:t>
      </w:r>
      <w:bookmarkStart w:id="5" w:name="_Ref57434011"/>
      <w:r w:rsidR="001302EE" w:rsidRPr="007A0452">
        <w:rPr>
          <w:rFonts w:eastAsia="Arial Unicode MS"/>
          <w:bCs/>
          <w:color w:val="000000"/>
          <w:sz w:val="24"/>
          <w:szCs w:val="24"/>
          <w:u w:color="000000"/>
          <w:bdr w:val="nil"/>
          <w:lang w:val="lv-LV" w:eastAsia="lv-LV"/>
        </w:rPr>
        <w:t>p</w:t>
      </w:r>
      <w:r w:rsidR="001302EE" w:rsidRPr="007A0452">
        <w:rPr>
          <w:rFonts w:eastAsia="Calibri"/>
          <w:color w:val="000000"/>
          <w:sz w:val="24"/>
          <w:szCs w:val="24"/>
          <w:u w:color="000000"/>
          <w:bdr w:val="nil"/>
          <w:lang w:val="lv-LV" w:eastAsia="lv-LV"/>
        </w:rPr>
        <w:t>iedāvājums jāiesniedz elektroniski EIS</w:t>
      </w:r>
      <w:r w:rsidR="001302EE" w:rsidRPr="007F1B7D">
        <w:rPr>
          <w:rFonts w:eastAsia="Calibri"/>
          <w:color w:val="000000"/>
          <w:sz w:val="24"/>
          <w:szCs w:val="24"/>
          <w:u w:color="000000"/>
          <w:bdr w:val="nil"/>
          <w:lang w:val="lv-LV" w:eastAsia="lv-LV"/>
        </w:rPr>
        <w:t xml:space="preserve"> </w:t>
      </w:r>
      <w:r w:rsidR="00C84496" w:rsidRPr="007F1B7D">
        <w:rPr>
          <w:rFonts w:eastAsia="Calibri"/>
          <w:color w:val="000000"/>
          <w:sz w:val="24"/>
          <w:szCs w:val="24"/>
          <w:u w:color="000000"/>
          <w:bdr w:val="nil"/>
          <w:lang w:val="lv-LV" w:eastAsia="lv-LV"/>
        </w:rPr>
        <w:t xml:space="preserve">                    </w:t>
      </w:r>
      <w:r w:rsidR="001302EE" w:rsidRPr="007F1B7D">
        <w:rPr>
          <w:rFonts w:eastAsia="Calibri"/>
          <w:color w:val="000000"/>
          <w:sz w:val="24"/>
          <w:szCs w:val="24"/>
          <w:u w:color="000000"/>
          <w:bdr w:val="nil"/>
          <w:lang w:val="lv-LV" w:eastAsia="lv-LV"/>
        </w:rPr>
        <w:t>e</w:t>
      </w:r>
      <w:r w:rsidR="00FF5E92">
        <w:rPr>
          <w:rFonts w:eastAsia="Calibri"/>
          <w:color w:val="000000"/>
          <w:sz w:val="24"/>
          <w:szCs w:val="24"/>
          <w:u w:color="000000"/>
          <w:bdr w:val="nil"/>
          <w:lang w:val="lv-LV" w:eastAsia="lv-LV"/>
        </w:rPr>
        <w:t>-</w:t>
      </w:r>
      <w:r w:rsidR="001302EE" w:rsidRPr="007F1B7D">
        <w:rPr>
          <w:rFonts w:eastAsia="Calibri"/>
          <w:color w:val="000000"/>
          <w:sz w:val="24"/>
          <w:szCs w:val="24"/>
          <w:u w:color="000000"/>
          <w:bdr w:val="nil"/>
          <w:lang w:val="lv-LV" w:eastAsia="lv-LV"/>
        </w:rPr>
        <w:t>konkursu  apakšsistēmā, ievērojot šādas pretendenta izvēles iespējas:</w:t>
      </w:r>
    </w:p>
    <w:p w14:paraId="5FF54A47" w14:textId="77777777" w:rsidR="001302EE" w:rsidRPr="007F1B7D" w:rsidRDefault="001302EE">
      <w:pPr>
        <w:pStyle w:val="Sarakstarindkopa"/>
        <w:numPr>
          <w:ilvl w:val="0"/>
          <w:numId w:val="19"/>
        </w:numPr>
        <w:pBdr>
          <w:top w:val="nil"/>
          <w:left w:val="nil"/>
          <w:bottom w:val="nil"/>
          <w:right w:val="nil"/>
          <w:between w:val="nil"/>
          <w:bar w:val="nil"/>
        </w:pBdr>
        <w:spacing w:before="60" w:after="60"/>
        <w:contextualSpacing w:val="0"/>
        <w:jc w:val="both"/>
        <w:rPr>
          <w:rFonts w:eastAsia="Arial Unicode MS"/>
          <w:vanish/>
          <w:color w:val="000000"/>
          <w:sz w:val="24"/>
          <w:szCs w:val="24"/>
          <w:u w:color="000000"/>
          <w:bdr w:val="nil"/>
          <w:lang w:val="lv-LV" w:eastAsia="lv-LV"/>
        </w:rPr>
      </w:pPr>
    </w:p>
    <w:p w14:paraId="602F658D" w14:textId="77777777" w:rsidR="001302EE" w:rsidRPr="007F1B7D" w:rsidRDefault="001302EE">
      <w:pPr>
        <w:pStyle w:val="Sarakstarindkopa"/>
        <w:numPr>
          <w:ilvl w:val="1"/>
          <w:numId w:val="19"/>
        </w:numPr>
        <w:pBdr>
          <w:top w:val="nil"/>
          <w:left w:val="nil"/>
          <w:bottom w:val="nil"/>
          <w:right w:val="nil"/>
          <w:between w:val="nil"/>
          <w:bar w:val="nil"/>
        </w:pBdr>
        <w:spacing w:before="60" w:after="60"/>
        <w:contextualSpacing w:val="0"/>
        <w:jc w:val="both"/>
        <w:rPr>
          <w:rFonts w:eastAsia="Arial Unicode MS"/>
          <w:vanish/>
          <w:color w:val="000000"/>
          <w:sz w:val="24"/>
          <w:szCs w:val="24"/>
          <w:u w:color="000000"/>
          <w:bdr w:val="nil"/>
          <w:lang w:val="lv-LV" w:eastAsia="lv-LV"/>
        </w:rPr>
      </w:pPr>
    </w:p>
    <w:p w14:paraId="1557B14F" w14:textId="448621D6" w:rsidR="001302EE" w:rsidRPr="007F1B7D" w:rsidRDefault="001302EE" w:rsidP="00143986">
      <w:pPr>
        <w:pStyle w:val="Sarakstarindkopa"/>
        <w:numPr>
          <w:ilvl w:val="2"/>
          <w:numId w:val="18"/>
        </w:numPr>
        <w:pBdr>
          <w:top w:val="nil"/>
          <w:left w:val="nil"/>
          <w:bottom w:val="nil"/>
          <w:right w:val="nil"/>
          <w:between w:val="nil"/>
          <w:bar w:val="nil"/>
        </w:pBdr>
        <w:spacing w:before="60" w:after="60"/>
        <w:ind w:left="936" w:hanging="709"/>
        <w:contextualSpacing w:val="0"/>
        <w:jc w:val="both"/>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izmantojot EIS e</w:t>
      </w:r>
      <w:r w:rsidR="00FF5E92">
        <w:rPr>
          <w:rFonts w:eastAsia="Arial Unicode MS"/>
          <w:color w:val="000000"/>
          <w:sz w:val="24"/>
          <w:szCs w:val="24"/>
          <w:u w:color="000000"/>
          <w:bdr w:val="nil"/>
          <w:lang w:val="lv-LV" w:eastAsia="lv-LV"/>
        </w:rPr>
        <w:t>-</w:t>
      </w:r>
      <w:r w:rsidRPr="007F1B7D">
        <w:rPr>
          <w:rFonts w:eastAsia="Arial Unicode MS"/>
          <w:color w:val="000000"/>
          <w:sz w:val="24"/>
          <w:szCs w:val="24"/>
          <w:u w:color="000000"/>
          <w:bdr w:val="nil"/>
          <w:lang w:val="lv-LV" w:eastAsia="lv-LV"/>
        </w:rPr>
        <w:t>konkursu apakšsistēmas piedāvātos rīkus, aizpildot minētās sistēmas e-konkursu apakšsistēmā Atklāta konkursa sadaļā ievietotās formas;</w:t>
      </w:r>
    </w:p>
    <w:p w14:paraId="6039EA6E" w14:textId="135D1BE4" w:rsidR="001302EE" w:rsidRPr="007F1B7D" w:rsidRDefault="001302EE" w:rsidP="00143986">
      <w:pPr>
        <w:pStyle w:val="Sarakstarindkopa"/>
        <w:numPr>
          <w:ilvl w:val="2"/>
          <w:numId w:val="18"/>
        </w:numPr>
        <w:pBdr>
          <w:top w:val="nil"/>
          <w:left w:val="nil"/>
          <w:bottom w:val="nil"/>
          <w:right w:val="nil"/>
          <w:between w:val="nil"/>
          <w:bar w:val="nil"/>
        </w:pBdr>
        <w:spacing w:before="60" w:after="60"/>
        <w:ind w:left="936" w:hanging="709"/>
        <w:contextualSpacing w:val="0"/>
        <w:jc w:val="both"/>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elektroniski aizpildāmos dokumentus elektroniski sagatavojot ārpus EIS e</w:t>
      </w:r>
      <w:r w:rsidR="00497B2F">
        <w:rPr>
          <w:rFonts w:eastAsia="Arial Unicode MS"/>
          <w:color w:val="000000"/>
          <w:sz w:val="24"/>
          <w:szCs w:val="24"/>
          <w:u w:color="000000"/>
          <w:bdr w:val="nil"/>
          <w:lang w:val="lv-LV" w:eastAsia="lv-LV"/>
        </w:rPr>
        <w:t>-</w:t>
      </w:r>
      <w:r w:rsidRPr="007F1B7D">
        <w:rPr>
          <w:rFonts w:eastAsia="Arial Unicode MS"/>
          <w:color w:val="000000"/>
          <w:sz w:val="24"/>
          <w:szCs w:val="24"/>
          <w:u w:color="000000"/>
          <w:bdr w:val="nil"/>
          <w:lang w:val="lv-LV" w:eastAsia="lv-LV"/>
        </w:rPr>
        <w:t>konkursu apakšsistēmas un pievienojot atbilstošajām prasībām (šādā gadījumā pretendents ir atbildīgs par aizpildāmo formu atbilstību dokumentācijas prasībām un formu paraugiem);</w:t>
      </w:r>
    </w:p>
    <w:p w14:paraId="28E369C9" w14:textId="051C8686" w:rsidR="001302EE" w:rsidRPr="007F1B7D" w:rsidRDefault="001302EE" w:rsidP="00143986">
      <w:pPr>
        <w:pStyle w:val="Sarakstarindkopa"/>
        <w:numPr>
          <w:ilvl w:val="2"/>
          <w:numId w:val="18"/>
        </w:numPr>
        <w:pBdr>
          <w:top w:val="nil"/>
          <w:left w:val="nil"/>
          <w:bottom w:val="nil"/>
          <w:right w:val="nil"/>
          <w:between w:val="nil"/>
          <w:bar w:val="nil"/>
        </w:pBdr>
        <w:spacing w:before="60" w:after="120"/>
        <w:ind w:left="936" w:hanging="709"/>
        <w:contextualSpacing w:val="0"/>
        <w:jc w:val="both"/>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elektroniski sagatavoto piedāvājumu šifrējot ārpus EIS e</w:t>
      </w:r>
      <w:r w:rsidR="00497B2F">
        <w:rPr>
          <w:rFonts w:eastAsia="Arial Unicode MS"/>
          <w:color w:val="000000"/>
          <w:sz w:val="24"/>
          <w:szCs w:val="24"/>
          <w:u w:color="000000"/>
          <w:bdr w:val="nil"/>
          <w:lang w:val="lv-LV" w:eastAsia="lv-LV"/>
        </w:rPr>
        <w:t>-</w:t>
      </w:r>
      <w:r w:rsidRPr="007F1B7D">
        <w:rPr>
          <w:rFonts w:eastAsia="Arial Unicode MS"/>
          <w:color w:val="000000"/>
          <w:sz w:val="24"/>
          <w:szCs w:val="24"/>
          <w:u w:color="000000"/>
          <w:bdr w:val="nil"/>
          <w:lang w:val="lv-LV" w:eastAsia="lv-LV"/>
        </w:rPr>
        <w:t>konkursu apakšsistēmas ar trešās personas piedāvātiem datu aizsardzības rīkiem un aizsargājot ar elektronisku atslēgu un paroli (šādā gadījumā pretendents ir atbildīgs par aizpildāmo formu atbilstību dokumentācijas prasībām un formu paraugiem, kā arī dokumenta atvēršanas un nolasīšanas iespējām).</w:t>
      </w:r>
    </w:p>
    <w:p w14:paraId="375E061B" w14:textId="0E9E4E4C" w:rsidR="001302EE" w:rsidRPr="007A0452" w:rsidRDefault="003D6023" w:rsidP="00143986">
      <w:pPr>
        <w:widowControl w:val="0"/>
        <w:numPr>
          <w:ilvl w:val="1"/>
          <w:numId w:val="17"/>
        </w:numPr>
        <w:pBdr>
          <w:top w:val="nil"/>
          <w:left w:val="nil"/>
          <w:bottom w:val="nil"/>
          <w:right w:val="nil"/>
          <w:between w:val="nil"/>
          <w:bar w:val="nil"/>
        </w:pBdr>
        <w:spacing w:before="60" w:after="120"/>
        <w:ind w:left="567" w:hanging="567"/>
        <w:jc w:val="both"/>
        <w:rPr>
          <w:rFonts w:eastAsia="Arial Unicode MS"/>
          <w:color w:val="000000"/>
          <w:sz w:val="24"/>
          <w:szCs w:val="24"/>
          <w:u w:color="000000"/>
          <w:bdr w:val="nil"/>
          <w:lang w:val="lv-LV" w:eastAsia="lv-LV"/>
        </w:rPr>
      </w:pPr>
      <w:r w:rsidRPr="007A0452">
        <w:rPr>
          <w:rFonts w:eastAsia="Arial Unicode MS"/>
          <w:color w:val="000000"/>
          <w:sz w:val="24"/>
          <w:szCs w:val="24"/>
          <w:u w:color="000000"/>
          <w:bdr w:val="nil"/>
          <w:lang w:val="lv-LV" w:eastAsia="lv-LV"/>
        </w:rPr>
        <w:t>Prasības p</w:t>
      </w:r>
      <w:r w:rsidR="001302EE" w:rsidRPr="007A0452">
        <w:rPr>
          <w:rFonts w:eastAsia="Arial Unicode MS"/>
          <w:color w:val="000000"/>
          <w:sz w:val="24"/>
          <w:szCs w:val="24"/>
          <w:u w:color="000000"/>
          <w:bdr w:val="nil"/>
          <w:lang w:val="lv-LV" w:eastAsia="lv-LV"/>
        </w:rPr>
        <w:t xml:space="preserve">iedāvājuma dokumentiem: </w:t>
      </w:r>
    </w:p>
    <w:p w14:paraId="2D1D1B97" w14:textId="591B5F88" w:rsidR="001302EE" w:rsidRPr="007F1B7D" w:rsidRDefault="00EB22CF" w:rsidP="00143986">
      <w:pPr>
        <w:widowControl w:val="0"/>
        <w:numPr>
          <w:ilvl w:val="2"/>
          <w:numId w:val="17"/>
        </w:numPr>
        <w:pBdr>
          <w:top w:val="nil"/>
          <w:left w:val="nil"/>
          <w:bottom w:val="nil"/>
          <w:right w:val="nil"/>
          <w:between w:val="nil"/>
          <w:bar w:val="nil"/>
        </w:pBdr>
        <w:tabs>
          <w:tab w:val="left" w:pos="709"/>
        </w:tabs>
        <w:spacing w:before="60" w:after="60"/>
        <w:ind w:left="935" w:hanging="708"/>
        <w:jc w:val="both"/>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tiem</w:t>
      </w:r>
      <w:r>
        <w:rPr>
          <w:rFonts w:eastAsia="Arial Unicode MS"/>
          <w:b/>
          <w:bCs/>
          <w:color w:val="000000"/>
          <w:sz w:val="24"/>
          <w:szCs w:val="24"/>
          <w:u w:color="000000"/>
          <w:bdr w:val="nil"/>
          <w:lang w:val="lv-LV" w:eastAsia="lv-LV"/>
        </w:rPr>
        <w:t xml:space="preserve"> </w:t>
      </w:r>
      <w:r w:rsidR="001302EE" w:rsidRPr="007F1B7D">
        <w:rPr>
          <w:rFonts w:eastAsia="Arial Unicode MS"/>
          <w:color w:val="000000"/>
          <w:sz w:val="24"/>
          <w:szCs w:val="24"/>
          <w:u w:color="000000"/>
          <w:bdr w:val="nil"/>
          <w:lang w:val="lv-LV" w:eastAsia="lv-LV"/>
        </w:rPr>
        <w:t>jābūt sagatavotiem latviešu valodā</w:t>
      </w:r>
      <w:r>
        <w:rPr>
          <w:rFonts w:eastAsia="Arial Unicode MS"/>
          <w:color w:val="000000"/>
          <w:sz w:val="24"/>
          <w:szCs w:val="24"/>
          <w:u w:color="000000"/>
          <w:bdr w:val="nil"/>
          <w:lang w:val="lv-LV" w:eastAsia="lv-LV"/>
        </w:rPr>
        <w:t>,</w:t>
      </w:r>
      <w:r w:rsidR="001302EE" w:rsidRPr="007F1B7D">
        <w:rPr>
          <w:rFonts w:eastAsia="Arial Unicode MS"/>
          <w:color w:val="000000"/>
          <w:sz w:val="24"/>
          <w:szCs w:val="24"/>
          <w:u w:color="000000"/>
          <w:bdr w:val="nil"/>
          <w:lang w:val="lv-LV" w:eastAsia="lv-LV"/>
        </w:rPr>
        <w:t xml:space="preserve"> vai, ja to oriģināli ir svešvalodā, attiecīgajam dokumentam jāpievieno tā tulkojums latviešu valodā;</w:t>
      </w:r>
    </w:p>
    <w:p w14:paraId="50B84B44" w14:textId="77777777" w:rsidR="001302EE" w:rsidRPr="007F1B7D" w:rsidRDefault="001302EE" w:rsidP="00143986">
      <w:pPr>
        <w:widowControl w:val="0"/>
        <w:numPr>
          <w:ilvl w:val="2"/>
          <w:numId w:val="17"/>
        </w:numPr>
        <w:pBdr>
          <w:top w:val="nil"/>
          <w:left w:val="nil"/>
          <w:bottom w:val="nil"/>
          <w:right w:val="nil"/>
          <w:between w:val="nil"/>
          <w:bar w:val="nil"/>
        </w:pBdr>
        <w:tabs>
          <w:tab w:val="left" w:pos="709"/>
        </w:tabs>
        <w:spacing w:before="60" w:after="120"/>
        <w:ind w:left="935" w:hanging="708"/>
        <w:jc w:val="both"/>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piedāvājumam ir jābūt skaidri salasāmam, bez labojumiem un dzēsumiem.</w:t>
      </w:r>
    </w:p>
    <w:p w14:paraId="492C609F" w14:textId="77777777" w:rsidR="001302EE" w:rsidRPr="007F1B7D" w:rsidRDefault="001302EE" w:rsidP="00143986">
      <w:pPr>
        <w:widowControl w:val="0"/>
        <w:numPr>
          <w:ilvl w:val="1"/>
          <w:numId w:val="17"/>
        </w:numPr>
        <w:pBdr>
          <w:top w:val="nil"/>
          <w:left w:val="nil"/>
          <w:bottom w:val="nil"/>
          <w:right w:val="nil"/>
          <w:between w:val="nil"/>
          <w:bar w:val="nil"/>
        </w:pBdr>
        <w:tabs>
          <w:tab w:val="left" w:pos="567"/>
          <w:tab w:val="left" w:pos="709"/>
        </w:tabs>
        <w:spacing w:before="60" w:after="120"/>
        <w:ind w:left="567" w:hanging="567"/>
        <w:jc w:val="both"/>
        <w:outlineLvl w:val="2"/>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 xml:space="preserve">Piedāvājums elektroniski jāparaksta pretendenta </w:t>
      </w:r>
      <w:proofErr w:type="spellStart"/>
      <w:r w:rsidRPr="007F1B7D">
        <w:rPr>
          <w:rFonts w:eastAsia="Arial Unicode MS"/>
          <w:color w:val="000000"/>
          <w:sz w:val="24"/>
          <w:szCs w:val="24"/>
          <w:u w:color="000000"/>
          <w:bdr w:val="nil"/>
          <w:lang w:val="lv-LV" w:eastAsia="lv-LV"/>
        </w:rPr>
        <w:t>pārstāvēttiesīgajam</w:t>
      </w:r>
      <w:proofErr w:type="spellEnd"/>
      <w:r w:rsidRPr="007F1B7D">
        <w:rPr>
          <w:rFonts w:eastAsia="Arial Unicode MS"/>
          <w:color w:val="000000"/>
          <w:sz w:val="24"/>
          <w:szCs w:val="24"/>
          <w:u w:color="000000"/>
          <w:bdr w:val="nil"/>
          <w:lang w:val="lv-LV" w:eastAsia="lv-LV"/>
        </w:rPr>
        <w:t xml:space="preserve"> vai pilnvarotajam pārstāvim, pēdējā gadījumā pievienojot pilnvaru pretendenta atlases dokumentu daļā. Pilnvarā </w:t>
      </w:r>
      <w:r w:rsidRPr="007F1B7D">
        <w:rPr>
          <w:rFonts w:eastAsia="Arial Unicode MS"/>
          <w:color w:val="000000"/>
          <w:sz w:val="24"/>
          <w:szCs w:val="24"/>
          <w:u w:val="single" w:color="000000"/>
          <w:bdr w:val="nil"/>
          <w:lang w:val="lv-LV" w:eastAsia="lv-LV"/>
        </w:rPr>
        <w:t>precīzi jānorāda</w:t>
      </w:r>
      <w:r w:rsidRPr="007F1B7D">
        <w:rPr>
          <w:rFonts w:eastAsia="Arial Unicode MS"/>
          <w:color w:val="000000"/>
          <w:sz w:val="24"/>
          <w:szCs w:val="24"/>
          <w:u w:color="000000"/>
          <w:bdr w:val="nil"/>
          <w:lang w:val="lv-LV" w:eastAsia="lv-LV"/>
        </w:rPr>
        <w:t xml:space="preserve"> pilnvarotajam pārstāvim piešķirto tiesību un saistību apjoms. </w:t>
      </w:r>
    </w:p>
    <w:p w14:paraId="46838356" w14:textId="77777777" w:rsidR="001302EE" w:rsidRPr="007F1B7D" w:rsidRDefault="001302EE" w:rsidP="00143986">
      <w:pPr>
        <w:widowControl w:val="0"/>
        <w:numPr>
          <w:ilvl w:val="1"/>
          <w:numId w:val="17"/>
        </w:numPr>
        <w:pBdr>
          <w:top w:val="nil"/>
          <w:left w:val="nil"/>
          <w:bottom w:val="nil"/>
          <w:right w:val="nil"/>
          <w:between w:val="nil"/>
          <w:bar w:val="nil"/>
        </w:pBdr>
        <w:tabs>
          <w:tab w:val="left" w:pos="567"/>
          <w:tab w:val="left" w:pos="709"/>
        </w:tabs>
        <w:spacing w:before="60" w:after="120"/>
        <w:ind w:left="567" w:hanging="567"/>
        <w:jc w:val="both"/>
        <w:outlineLvl w:val="2"/>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 xml:space="preserve">Ja piedāvājumu iesniedz personu apvienība jebkurā to kombinācijā, piedāvājumā norāda tās pilnvaroto pārstāvi ar tiesībām elektroniski parakstīt visus ar šo Atklāto konkursu saistītos dokumentus. Pilnvarojums pārstāvēt personu apvienību ir jāparaksta katras personas apvienībā iekļautās personas </w:t>
      </w:r>
      <w:proofErr w:type="spellStart"/>
      <w:r w:rsidRPr="007F1B7D">
        <w:rPr>
          <w:rFonts w:eastAsia="Arial Unicode MS"/>
          <w:color w:val="000000"/>
          <w:sz w:val="24"/>
          <w:szCs w:val="24"/>
          <w:u w:color="000000"/>
          <w:bdr w:val="nil"/>
          <w:lang w:val="lv-LV" w:eastAsia="lv-LV"/>
        </w:rPr>
        <w:t>pārstāvēttiesīgajam</w:t>
      </w:r>
      <w:proofErr w:type="spellEnd"/>
      <w:r w:rsidRPr="007F1B7D">
        <w:rPr>
          <w:rFonts w:eastAsia="Arial Unicode MS"/>
          <w:color w:val="000000"/>
          <w:sz w:val="24"/>
          <w:szCs w:val="24"/>
          <w:u w:color="000000"/>
          <w:bdr w:val="nil"/>
          <w:lang w:val="lv-LV" w:eastAsia="lv-LV"/>
        </w:rPr>
        <w:t xml:space="preserve"> vai pilnvarotajam pārstāvim.</w:t>
      </w:r>
    </w:p>
    <w:p w14:paraId="3E525056" w14:textId="77777777" w:rsidR="001302EE" w:rsidRPr="007A0452" w:rsidRDefault="001302EE" w:rsidP="00143986">
      <w:pPr>
        <w:widowControl w:val="0"/>
        <w:numPr>
          <w:ilvl w:val="1"/>
          <w:numId w:val="17"/>
        </w:numPr>
        <w:pBdr>
          <w:top w:val="nil"/>
          <w:left w:val="nil"/>
          <w:bottom w:val="nil"/>
          <w:right w:val="nil"/>
          <w:between w:val="nil"/>
          <w:bar w:val="nil"/>
        </w:pBdr>
        <w:tabs>
          <w:tab w:val="left" w:pos="709"/>
        </w:tabs>
        <w:spacing w:before="60" w:after="120"/>
        <w:ind w:left="567" w:hanging="567"/>
        <w:jc w:val="both"/>
        <w:outlineLvl w:val="2"/>
        <w:rPr>
          <w:rFonts w:eastAsia="Arial Unicode MS"/>
          <w:color w:val="000000"/>
          <w:sz w:val="24"/>
          <w:szCs w:val="24"/>
          <w:u w:color="000000"/>
          <w:bdr w:val="nil"/>
          <w:lang w:val="lv-LV" w:eastAsia="lv-LV"/>
        </w:rPr>
      </w:pPr>
      <w:r w:rsidRPr="007A0452">
        <w:rPr>
          <w:rFonts w:eastAsia="Arial Unicode MS"/>
          <w:color w:val="000000"/>
          <w:sz w:val="24"/>
          <w:szCs w:val="24"/>
          <w:u w:color="000000"/>
          <w:bdr w:val="nil"/>
          <w:lang w:val="lv-LV" w:eastAsia="lv-LV"/>
        </w:rPr>
        <w:t xml:space="preserve">Piedāvājums sastāv no </w:t>
      </w:r>
      <w:r w:rsidR="003D6023" w:rsidRPr="007A0452">
        <w:rPr>
          <w:rFonts w:eastAsia="Arial Unicode MS"/>
          <w:color w:val="000000"/>
          <w:sz w:val="24"/>
          <w:szCs w:val="24"/>
          <w:u w:color="000000"/>
          <w:bdr w:val="nil"/>
          <w:lang w:val="lv-LV" w:eastAsia="lv-LV"/>
        </w:rPr>
        <w:t>šādiem</w:t>
      </w:r>
      <w:r w:rsidRPr="007A0452">
        <w:rPr>
          <w:rFonts w:eastAsia="Arial Unicode MS"/>
          <w:color w:val="000000"/>
          <w:sz w:val="24"/>
          <w:szCs w:val="24"/>
          <w:u w:color="000000"/>
          <w:bdr w:val="nil"/>
          <w:lang w:val="lv-LV" w:eastAsia="lv-LV"/>
        </w:rPr>
        <w:t xml:space="preserve"> dokumentiem:</w:t>
      </w:r>
    </w:p>
    <w:p w14:paraId="76E0C1C4" w14:textId="086E477F" w:rsidR="001302EE" w:rsidRPr="00121BE6" w:rsidRDefault="001302EE" w:rsidP="00143986">
      <w:pPr>
        <w:numPr>
          <w:ilvl w:val="2"/>
          <w:numId w:val="17"/>
        </w:numPr>
        <w:pBdr>
          <w:top w:val="nil"/>
          <w:left w:val="nil"/>
          <w:bottom w:val="nil"/>
          <w:right w:val="nil"/>
          <w:between w:val="nil"/>
          <w:bar w:val="nil"/>
        </w:pBdr>
        <w:tabs>
          <w:tab w:val="left" w:pos="709"/>
          <w:tab w:val="left" w:pos="1134"/>
        </w:tabs>
        <w:spacing w:before="60" w:after="60"/>
        <w:ind w:left="936" w:hanging="709"/>
        <w:jc w:val="both"/>
        <w:rPr>
          <w:rFonts w:eastAsia="Arial Unicode MS"/>
          <w:color w:val="000000"/>
          <w:sz w:val="24"/>
          <w:szCs w:val="24"/>
          <w:u w:color="000000"/>
          <w:bdr w:val="nil"/>
          <w:lang w:val="lv-LV" w:eastAsia="lv-LV"/>
        </w:rPr>
      </w:pPr>
      <w:r w:rsidRPr="00121BE6">
        <w:rPr>
          <w:rFonts w:eastAsia="Arial Unicode MS"/>
          <w:color w:val="000000"/>
          <w:sz w:val="24"/>
          <w:szCs w:val="24"/>
          <w:u w:color="000000"/>
          <w:bdr w:val="nil"/>
          <w:lang w:val="lv-LV" w:eastAsia="lv-LV"/>
        </w:rPr>
        <w:t>pieteikums dalībai Atklātā konkursā;</w:t>
      </w:r>
    </w:p>
    <w:p w14:paraId="277663D5" w14:textId="77777777" w:rsidR="001302EE" w:rsidRPr="00121BE6" w:rsidRDefault="001302EE" w:rsidP="00143986">
      <w:pPr>
        <w:numPr>
          <w:ilvl w:val="2"/>
          <w:numId w:val="17"/>
        </w:numPr>
        <w:pBdr>
          <w:top w:val="nil"/>
          <w:left w:val="nil"/>
          <w:bottom w:val="nil"/>
          <w:right w:val="nil"/>
          <w:between w:val="nil"/>
          <w:bar w:val="nil"/>
        </w:pBdr>
        <w:tabs>
          <w:tab w:val="left" w:pos="709"/>
          <w:tab w:val="left" w:pos="1134"/>
        </w:tabs>
        <w:spacing w:before="60" w:after="60"/>
        <w:ind w:left="936" w:hanging="709"/>
        <w:jc w:val="both"/>
        <w:rPr>
          <w:rFonts w:eastAsia="Arial Unicode MS"/>
          <w:color w:val="000000"/>
          <w:sz w:val="24"/>
          <w:szCs w:val="24"/>
          <w:u w:color="000000"/>
          <w:bdr w:val="nil"/>
          <w:lang w:val="lv-LV" w:eastAsia="lv-LV"/>
        </w:rPr>
      </w:pPr>
      <w:r w:rsidRPr="00121BE6">
        <w:rPr>
          <w:rFonts w:eastAsia="Arial Unicode MS"/>
          <w:color w:val="000000"/>
          <w:sz w:val="24"/>
          <w:szCs w:val="24"/>
          <w:u w:color="000000"/>
          <w:bdr w:val="nil"/>
          <w:lang w:val="lv-LV" w:eastAsia="lv-LV"/>
        </w:rPr>
        <w:t>pretendenta atlases dokumenti;</w:t>
      </w:r>
    </w:p>
    <w:p w14:paraId="37C5A5D3" w14:textId="1C20C700" w:rsidR="003E71BF" w:rsidRPr="00121BE6" w:rsidRDefault="003E71BF" w:rsidP="00143986">
      <w:pPr>
        <w:numPr>
          <w:ilvl w:val="2"/>
          <w:numId w:val="17"/>
        </w:numPr>
        <w:pBdr>
          <w:top w:val="nil"/>
          <w:left w:val="nil"/>
          <w:bottom w:val="nil"/>
          <w:right w:val="nil"/>
          <w:between w:val="nil"/>
          <w:bar w:val="nil"/>
        </w:pBdr>
        <w:tabs>
          <w:tab w:val="left" w:pos="709"/>
          <w:tab w:val="left" w:pos="1134"/>
        </w:tabs>
        <w:spacing w:before="60" w:after="60"/>
        <w:ind w:left="936" w:hanging="709"/>
        <w:jc w:val="both"/>
        <w:rPr>
          <w:rFonts w:eastAsia="Arial Unicode MS"/>
          <w:color w:val="000000"/>
          <w:sz w:val="24"/>
          <w:szCs w:val="24"/>
          <w:u w:color="000000"/>
          <w:bdr w:val="nil"/>
          <w:lang w:val="lv-LV" w:eastAsia="lv-LV"/>
        </w:rPr>
      </w:pPr>
      <w:r w:rsidRPr="00121BE6">
        <w:rPr>
          <w:rFonts w:eastAsia="Arial Unicode MS"/>
          <w:color w:val="000000"/>
          <w:sz w:val="24"/>
          <w:szCs w:val="24"/>
          <w:u w:color="000000"/>
          <w:bdr w:val="nil"/>
          <w:lang w:val="lv-LV" w:eastAsia="lv-LV"/>
        </w:rPr>
        <w:t xml:space="preserve">tehniskais piedāvājums; </w:t>
      </w:r>
    </w:p>
    <w:p w14:paraId="03E09DF3" w14:textId="1EE7A585" w:rsidR="001302EE" w:rsidRPr="00121BE6" w:rsidRDefault="002A0945" w:rsidP="00143986">
      <w:pPr>
        <w:numPr>
          <w:ilvl w:val="2"/>
          <w:numId w:val="17"/>
        </w:numPr>
        <w:pBdr>
          <w:top w:val="nil"/>
          <w:left w:val="nil"/>
          <w:bottom w:val="nil"/>
          <w:right w:val="nil"/>
          <w:between w:val="nil"/>
          <w:bar w:val="nil"/>
        </w:pBdr>
        <w:tabs>
          <w:tab w:val="left" w:pos="709"/>
          <w:tab w:val="left" w:pos="1134"/>
        </w:tabs>
        <w:spacing w:before="60" w:after="120"/>
        <w:ind w:left="936" w:hanging="709"/>
        <w:jc w:val="both"/>
        <w:rPr>
          <w:rFonts w:eastAsia="Arial Unicode MS"/>
          <w:color w:val="000000"/>
          <w:sz w:val="24"/>
          <w:szCs w:val="24"/>
          <w:u w:color="000000"/>
          <w:bdr w:val="nil"/>
          <w:lang w:val="lv-LV" w:eastAsia="lv-LV"/>
        </w:rPr>
      </w:pPr>
      <w:r w:rsidRPr="00121BE6">
        <w:rPr>
          <w:rFonts w:eastAsia="Arial Unicode MS"/>
          <w:color w:val="000000"/>
          <w:sz w:val="24"/>
          <w:szCs w:val="24"/>
          <w:u w:color="000000"/>
          <w:bdr w:val="nil"/>
          <w:lang w:val="lv-LV" w:eastAsia="lv-LV"/>
        </w:rPr>
        <w:t xml:space="preserve">finanšu </w:t>
      </w:r>
      <w:r w:rsidR="001302EE" w:rsidRPr="00121BE6">
        <w:rPr>
          <w:rFonts w:eastAsia="Arial Unicode MS"/>
          <w:color w:val="000000"/>
          <w:sz w:val="24"/>
          <w:szCs w:val="24"/>
          <w:u w:color="000000"/>
          <w:bdr w:val="nil"/>
          <w:lang w:val="lv-LV" w:eastAsia="lv-LV"/>
        </w:rPr>
        <w:t>piedāvājums</w:t>
      </w:r>
      <w:r w:rsidR="00376933" w:rsidRPr="00121BE6">
        <w:rPr>
          <w:rFonts w:eastAsia="Arial Unicode MS"/>
          <w:color w:val="000000"/>
          <w:sz w:val="24"/>
          <w:szCs w:val="24"/>
          <w:u w:color="000000"/>
          <w:bdr w:val="nil"/>
          <w:lang w:val="lv-LV" w:eastAsia="lv-LV"/>
        </w:rPr>
        <w:t>.</w:t>
      </w:r>
    </w:p>
    <w:p w14:paraId="5B183643" w14:textId="77777777" w:rsidR="001302EE" w:rsidRPr="007A0452" w:rsidRDefault="001302EE" w:rsidP="00143986">
      <w:pPr>
        <w:numPr>
          <w:ilvl w:val="1"/>
          <w:numId w:val="17"/>
        </w:numPr>
        <w:pBdr>
          <w:top w:val="nil"/>
          <w:left w:val="nil"/>
          <w:bottom w:val="nil"/>
          <w:right w:val="nil"/>
          <w:between w:val="nil"/>
          <w:bar w:val="nil"/>
        </w:pBdr>
        <w:tabs>
          <w:tab w:val="left" w:pos="709"/>
        </w:tabs>
        <w:spacing w:before="60" w:after="120"/>
        <w:ind w:left="567" w:hanging="567"/>
        <w:jc w:val="both"/>
        <w:outlineLvl w:val="2"/>
        <w:rPr>
          <w:rFonts w:eastAsia="Arial Unicode MS"/>
          <w:color w:val="000000"/>
          <w:sz w:val="24"/>
          <w:szCs w:val="24"/>
          <w:u w:color="000000"/>
          <w:bdr w:val="nil"/>
          <w:lang w:val="lv-LV" w:eastAsia="lv-LV"/>
        </w:rPr>
      </w:pPr>
      <w:r w:rsidRPr="007A0452">
        <w:rPr>
          <w:rFonts w:eastAsia="Arial Unicode MS"/>
          <w:color w:val="000000"/>
          <w:sz w:val="24"/>
          <w:szCs w:val="24"/>
          <w:u w:color="000000"/>
          <w:bdr w:val="nil"/>
          <w:lang w:val="lv-LV" w:eastAsia="lv-LV"/>
        </w:rPr>
        <w:t>Sagatavojot piedāvājumu, pretendents ievēro, ka:</w:t>
      </w:r>
    </w:p>
    <w:p w14:paraId="4AE69104" w14:textId="322811C4" w:rsidR="001302EE" w:rsidRPr="007F1B7D" w:rsidRDefault="006160F6" w:rsidP="00143986">
      <w:pPr>
        <w:numPr>
          <w:ilvl w:val="2"/>
          <w:numId w:val="17"/>
        </w:numPr>
        <w:pBdr>
          <w:top w:val="nil"/>
          <w:left w:val="nil"/>
          <w:bottom w:val="nil"/>
          <w:right w:val="nil"/>
          <w:between w:val="nil"/>
          <w:bar w:val="nil"/>
        </w:pBdr>
        <w:tabs>
          <w:tab w:val="left" w:pos="709"/>
        </w:tabs>
        <w:spacing w:before="60" w:after="60"/>
        <w:ind w:left="936" w:hanging="709"/>
        <w:jc w:val="both"/>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 xml:space="preserve">pieteikuma </w:t>
      </w:r>
      <w:r w:rsidR="006568BC">
        <w:rPr>
          <w:rFonts w:eastAsia="Arial Unicode MS"/>
          <w:color w:val="000000"/>
          <w:sz w:val="24"/>
          <w:szCs w:val="24"/>
          <w:u w:color="000000"/>
          <w:bdr w:val="nil"/>
          <w:lang w:val="lv-LV" w:eastAsia="lv-LV"/>
        </w:rPr>
        <w:t>veidne</w:t>
      </w:r>
      <w:r w:rsidR="00487DC6">
        <w:rPr>
          <w:rFonts w:eastAsia="Arial Unicode MS"/>
          <w:color w:val="000000"/>
          <w:sz w:val="24"/>
          <w:szCs w:val="24"/>
          <w:u w:color="000000"/>
          <w:bdr w:val="nil"/>
          <w:lang w:val="lv-LV" w:eastAsia="lv-LV"/>
        </w:rPr>
        <w:t>, tehniskais piedāvājums</w:t>
      </w:r>
      <w:r w:rsidR="002A0945" w:rsidRPr="007F1B7D">
        <w:rPr>
          <w:rFonts w:eastAsia="Arial Unicode MS"/>
          <w:color w:val="000000"/>
          <w:sz w:val="24"/>
          <w:szCs w:val="24"/>
          <w:u w:color="000000"/>
          <w:bdr w:val="nil"/>
          <w:lang w:val="lv-LV" w:eastAsia="lv-LV"/>
        </w:rPr>
        <w:t xml:space="preserve"> </w:t>
      </w:r>
      <w:r w:rsidR="0072727F" w:rsidRPr="007F1B7D">
        <w:rPr>
          <w:rFonts w:eastAsia="Arial Unicode MS"/>
          <w:color w:val="000000"/>
          <w:sz w:val="24"/>
          <w:szCs w:val="24"/>
          <w:u w:color="000000"/>
          <w:bdr w:val="nil"/>
          <w:lang w:val="lv-LV" w:eastAsia="lv-LV"/>
        </w:rPr>
        <w:t xml:space="preserve">un </w:t>
      </w:r>
      <w:r w:rsidR="001302EE" w:rsidRPr="007F1B7D">
        <w:rPr>
          <w:rFonts w:eastAsia="Arial Unicode MS"/>
          <w:color w:val="000000"/>
          <w:sz w:val="24"/>
          <w:szCs w:val="24"/>
          <w:u w:color="000000"/>
          <w:bdr w:val="nil"/>
          <w:lang w:val="lv-LV" w:eastAsia="lv-LV"/>
        </w:rPr>
        <w:t>finanšu piedāvājums jāaizpilda atsevišķā elektroniskā dokumentā ar Microsoft Office 2010 (vai jaunākas programmatūras versijas) rīkiem lasāmā formātā;</w:t>
      </w:r>
    </w:p>
    <w:p w14:paraId="0A5616C8" w14:textId="731D8B77" w:rsidR="001302EE" w:rsidRPr="007F1B7D" w:rsidRDefault="001302EE" w:rsidP="00143986">
      <w:pPr>
        <w:numPr>
          <w:ilvl w:val="2"/>
          <w:numId w:val="17"/>
        </w:numPr>
        <w:pBdr>
          <w:top w:val="nil"/>
          <w:left w:val="nil"/>
          <w:bottom w:val="nil"/>
          <w:right w:val="nil"/>
          <w:between w:val="nil"/>
          <w:bar w:val="nil"/>
        </w:pBdr>
        <w:tabs>
          <w:tab w:val="left" w:pos="709"/>
        </w:tabs>
        <w:spacing w:before="60" w:after="120"/>
        <w:ind w:left="936" w:hanging="709"/>
        <w:jc w:val="both"/>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pretendents piedāvājuma dokumentus paraksta ar drošu elektronisko parakstu un laika zīmogu vai ar EIS piedāvāto elektronisko parakstu (</w:t>
      </w:r>
      <w:r w:rsidR="00BE1888">
        <w:rPr>
          <w:rFonts w:eastAsia="Arial Unicode MS"/>
          <w:color w:val="000000"/>
          <w:sz w:val="24"/>
          <w:szCs w:val="24"/>
          <w:u w:color="000000"/>
          <w:bdr w:val="nil"/>
          <w:lang w:val="lv-LV" w:eastAsia="lv-LV"/>
        </w:rPr>
        <w:t>s</w:t>
      </w:r>
      <w:r w:rsidRPr="007F1B7D">
        <w:rPr>
          <w:rFonts w:eastAsia="Arial Unicode MS"/>
          <w:color w:val="000000"/>
          <w:sz w:val="24"/>
          <w:szCs w:val="24"/>
          <w:u w:color="000000"/>
          <w:bdr w:val="nil"/>
          <w:lang w:val="lv-LV" w:eastAsia="lv-LV"/>
        </w:rPr>
        <w:t>istēmas parakstu). Pieteikumu paraksta pretendenta pārstāvis ar pārstāvības tiesībām vai tā pilnvarota persona. Ja pieteikumu paraksta pilnvarota persona, jāpievieno personas ar pārstāvības tiesībām izdota pilnvara (skenēts dokument</w:t>
      </w:r>
      <w:r w:rsidR="00F94AE7">
        <w:rPr>
          <w:rFonts w:eastAsia="Arial Unicode MS"/>
          <w:color w:val="000000"/>
          <w:sz w:val="24"/>
          <w:szCs w:val="24"/>
          <w:u w:color="000000"/>
          <w:bdr w:val="nil"/>
          <w:lang w:val="lv-LV" w:eastAsia="lv-LV"/>
        </w:rPr>
        <w:t xml:space="preserve">s </w:t>
      </w:r>
      <w:r w:rsidRPr="007F1B7D">
        <w:rPr>
          <w:rFonts w:eastAsia="Arial Unicode MS"/>
          <w:color w:val="000000"/>
          <w:sz w:val="24"/>
          <w:szCs w:val="24"/>
          <w:u w:color="000000"/>
          <w:bdr w:val="nil"/>
          <w:lang w:val="lv-LV" w:eastAsia="lv-LV"/>
        </w:rPr>
        <w:t>PDF formātā).</w:t>
      </w:r>
    </w:p>
    <w:p w14:paraId="23B49F58" w14:textId="77777777" w:rsidR="001302EE" w:rsidRPr="007F1B7D" w:rsidRDefault="001302EE" w:rsidP="00143986">
      <w:pPr>
        <w:numPr>
          <w:ilvl w:val="1"/>
          <w:numId w:val="17"/>
        </w:numPr>
        <w:pBdr>
          <w:top w:val="nil"/>
          <w:left w:val="nil"/>
          <w:bottom w:val="nil"/>
          <w:right w:val="nil"/>
          <w:between w:val="nil"/>
          <w:bar w:val="nil"/>
        </w:pBdr>
        <w:tabs>
          <w:tab w:val="left" w:pos="567"/>
          <w:tab w:val="left" w:pos="709"/>
        </w:tabs>
        <w:spacing w:before="60" w:after="120"/>
        <w:ind w:left="567" w:hanging="567"/>
        <w:jc w:val="both"/>
        <w:outlineLvl w:val="2"/>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 xml:space="preserve">Pretendents piedāvājuma noformēšanā ievēro Elektronisko dokumentu likumā un Ministru kabineta 2005. gada 28. jūnija noteikumos Nr. 473 “Elektronisko dokumentu izstrādāšanas, noformēšanas, glabāšanas un aprites kārtība valsts un pašvaldību iestādēs un kārtība, kādā notiek elektronisko dokumentu aprite starp valsts un pašvaldību iestādēm vai starp šīm iestādēm un fiziskajām un juridiskajām personām” noteiktās prasības attiecībā uz elektronisko dokumentu, kā arī drukātas formas dokumentu elektronisko kopiju noformēšanu un to juridisko spēku. Pretendents ir tiesīgs apliecināt visus </w:t>
      </w:r>
      <w:r w:rsidRPr="007F1B7D">
        <w:rPr>
          <w:rFonts w:eastAsia="Arial Unicode MS"/>
          <w:color w:val="000000"/>
          <w:sz w:val="24"/>
          <w:szCs w:val="24"/>
          <w:u w:color="000000"/>
          <w:bdr w:val="nil"/>
          <w:lang w:val="lv-LV" w:eastAsia="lv-LV"/>
        </w:rPr>
        <w:lastRenderedPageBreak/>
        <w:t>piedāvājumā  esošos atvasinātos dokumentus un tulkojumus, iesniedzot vienu kopēju apliecinājumu, kas attiecas uz visiem atvasinātajiem dokumentiem un tulkojumiem.</w:t>
      </w:r>
    </w:p>
    <w:p w14:paraId="6351BEA5" w14:textId="7FAB9B8D" w:rsidR="001302EE" w:rsidRPr="007F1B7D" w:rsidRDefault="001302EE" w:rsidP="00143986">
      <w:pPr>
        <w:numPr>
          <w:ilvl w:val="1"/>
          <w:numId w:val="17"/>
        </w:numPr>
        <w:pBdr>
          <w:top w:val="nil"/>
          <w:left w:val="nil"/>
          <w:bottom w:val="nil"/>
          <w:right w:val="nil"/>
          <w:between w:val="nil"/>
          <w:bar w:val="nil"/>
        </w:pBdr>
        <w:tabs>
          <w:tab w:val="left" w:pos="567"/>
          <w:tab w:val="left" w:pos="709"/>
        </w:tabs>
        <w:spacing w:before="60" w:after="120"/>
        <w:ind w:left="567" w:hanging="567"/>
        <w:jc w:val="both"/>
        <w:outlineLvl w:val="2"/>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Iesniedzot piedāvājumu, pretendents pilnībā atzīst visus Atklāta konkursa nolikumā (t.sk. tā pielikumos un formās, kuras ir ievietotas EIS e</w:t>
      </w:r>
      <w:r w:rsidR="002A42CB">
        <w:rPr>
          <w:rFonts w:eastAsia="Arial Unicode MS"/>
          <w:color w:val="000000"/>
          <w:sz w:val="24"/>
          <w:szCs w:val="24"/>
          <w:u w:color="000000"/>
          <w:bdr w:val="nil"/>
          <w:lang w:val="lv-LV" w:eastAsia="lv-LV"/>
        </w:rPr>
        <w:t>-</w:t>
      </w:r>
      <w:r w:rsidRPr="007F1B7D">
        <w:rPr>
          <w:rFonts w:eastAsia="Arial Unicode MS"/>
          <w:color w:val="000000"/>
          <w:sz w:val="24"/>
          <w:szCs w:val="24"/>
          <w:u w:color="000000"/>
          <w:bdr w:val="nil"/>
          <w:lang w:val="lv-LV" w:eastAsia="lv-LV"/>
        </w:rPr>
        <w:t>konkursu apakšsistēmas Atklāta konkursa sadaļā) ietvertos nosacījumus.</w:t>
      </w:r>
      <w:bookmarkEnd w:id="5"/>
    </w:p>
    <w:p w14:paraId="520BAB50" w14:textId="77777777" w:rsidR="001302EE" w:rsidRPr="007F1B7D" w:rsidRDefault="001302EE" w:rsidP="00143986">
      <w:pPr>
        <w:widowControl w:val="0"/>
        <w:numPr>
          <w:ilvl w:val="1"/>
          <w:numId w:val="17"/>
        </w:numPr>
        <w:pBdr>
          <w:top w:val="nil"/>
          <w:left w:val="nil"/>
          <w:bottom w:val="nil"/>
          <w:right w:val="nil"/>
          <w:between w:val="nil"/>
          <w:bar w:val="nil"/>
        </w:pBdr>
        <w:tabs>
          <w:tab w:val="left" w:pos="567"/>
          <w:tab w:val="left" w:pos="709"/>
        </w:tabs>
        <w:spacing w:before="60" w:after="120"/>
        <w:ind w:left="567" w:hanging="567"/>
        <w:jc w:val="both"/>
        <w:outlineLvl w:val="2"/>
        <w:rPr>
          <w:rFonts w:eastAsia="Times"/>
          <w:color w:val="000000"/>
          <w:sz w:val="24"/>
          <w:szCs w:val="24"/>
          <w:u w:color="000000"/>
          <w:bdr w:val="nil"/>
          <w:lang w:val="lv-LV" w:eastAsia="lv-LV"/>
        </w:rPr>
      </w:pPr>
      <w:bookmarkStart w:id="6" w:name="_Ref499288564"/>
      <w:r w:rsidRPr="007F1B7D">
        <w:rPr>
          <w:rFonts w:eastAsia="Arial Unicode MS"/>
          <w:color w:val="000000"/>
          <w:sz w:val="24"/>
          <w:szCs w:val="24"/>
          <w:u w:color="000000"/>
          <w:bdr w:val="nil"/>
          <w:lang w:val="lv-LV" w:eastAsia="lv-LV"/>
        </w:rPr>
        <w:t>Piedāvājums jāsagatavo tā, lai nekādā veidā netiktu apdraudēta EIS e-konkursu apakšsistēmas darbība un nebūtu ierobežota piekļuve piedāvājumā ietvertajai informācijai, tostarp piedāvājums nedrīkst saturēt datorvīrusus un citas kaitīgas programmatūras vai to ģeneratorus.</w:t>
      </w:r>
      <w:bookmarkEnd w:id="6"/>
    </w:p>
    <w:p w14:paraId="24B80111" w14:textId="422BDE5A" w:rsidR="001302EE" w:rsidRPr="007F1B7D" w:rsidRDefault="001302EE" w:rsidP="00B320EF">
      <w:pPr>
        <w:widowControl w:val="0"/>
        <w:numPr>
          <w:ilvl w:val="1"/>
          <w:numId w:val="17"/>
        </w:numPr>
        <w:pBdr>
          <w:top w:val="nil"/>
          <w:left w:val="nil"/>
          <w:bottom w:val="nil"/>
          <w:right w:val="nil"/>
          <w:between w:val="nil"/>
          <w:bar w:val="nil"/>
        </w:pBdr>
        <w:tabs>
          <w:tab w:val="left" w:pos="567"/>
          <w:tab w:val="left" w:pos="709"/>
        </w:tabs>
        <w:spacing w:before="60" w:after="480"/>
        <w:ind w:left="567" w:hanging="567"/>
        <w:jc w:val="both"/>
        <w:outlineLvl w:val="2"/>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 xml:space="preserve">Ja piedāvājums saturēs kādu no </w:t>
      </w:r>
      <w:r w:rsidR="00BE1888">
        <w:rPr>
          <w:rFonts w:eastAsia="Arial Unicode MS"/>
          <w:color w:val="000000"/>
          <w:sz w:val="24"/>
          <w:szCs w:val="24"/>
          <w:u w:color="000000"/>
          <w:bdr w:val="nil"/>
          <w:lang w:val="lv-LV" w:eastAsia="lv-LV"/>
        </w:rPr>
        <w:t xml:space="preserve">Atklāta konkursa </w:t>
      </w:r>
      <w:r w:rsidR="00671597">
        <w:rPr>
          <w:rFonts w:eastAsia="Arial Unicode MS"/>
          <w:color w:val="000000"/>
          <w:sz w:val="24"/>
          <w:szCs w:val="24"/>
          <w:u w:color="000000"/>
          <w:bdr w:val="nil"/>
          <w:lang w:val="lv-LV" w:eastAsia="lv-LV"/>
        </w:rPr>
        <w:t xml:space="preserve">nolikuma </w:t>
      </w:r>
      <w:r w:rsidRPr="007F1B7D">
        <w:rPr>
          <w:rFonts w:eastAsia="Arial Unicode MS"/>
          <w:color w:val="000000"/>
          <w:sz w:val="24"/>
          <w:szCs w:val="24"/>
          <w:u w:color="000000"/>
          <w:bdr w:val="nil"/>
          <w:lang w:val="lv-LV" w:eastAsia="lv-LV"/>
        </w:rPr>
        <w:t>2.9. punktā minētajiem riskiem, tas netiks izskatīts.</w:t>
      </w:r>
    </w:p>
    <w:p w14:paraId="457DCCBC" w14:textId="5A5788DE" w:rsidR="00AD28D6" w:rsidRPr="00E22364" w:rsidRDefault="003362FC" w:rsidP="00143986">
      <w:pPr>
        <w:pStyle w:val="Sarakstarindkopa"/>
        <w:widowControl w:val="0"/>
        <w:numPr>
          <w:ilvl w:val="0"/>
          <w:numId w:val="8"/>
        </w:numPr>
        <w:pBdr>
          <w:top w:val="nil"/>
          <w:left w:val="nil"/>
          <w:bottom w:val="nil"/>
          <w:right w:val="nil"/>
          <w:between w:val="nil"/>
          <w:bar w:val="nil"/>
        </w:pBdr>
        <w:spacing w:after="240"/>
        <w:contextualSpacing w:val="0"/>
        <w:jc w:val="center"/>
        <w:outlineLvl w:val="0"/>
        <w:rPr>
          <w:b/>
          <w:bCs/>
          <w:sz w:val="24"/>
          <w:szCs w:val="24"/>
          <w:lang w:val="lv-LV"/>
        </w:rPr>
      </w:pPr>
      <w:r w:rsidRPr="007F1B7D">
        <w:rPr>
          <w:b/>
          <w:bCs/>
          <w:caps/>
          <w:sz w:val="24"/>
          <w:szCs w:val="24"/>
          <w:lang w:val="lv-LV"/>
        </w:rPr>
        <w:t>Prasības pretendentiem un iesniedzamie dokumenti</w:t>
      </w:r>
    </w:p>
    <w:p w14:paraId="5541D655" w14:textId="0C46D797" w:rsidR="00E22364" w:rsidRPr="000432AF" w:rsidRDefault="00E22364" w:rsidP="00143986">
      <w:pPr>
        <w:pStyle w:val="Sarakstarindkopa"/>
        <w:widowControl w:val="0"/>
        <w:numPr>
          <w:ilvl w:val="1"/>
          <w:numId w:val="8"/>
        </w:numPr>
        <w:pBdr>
          <w:top w:val="nil"/>
          <w:left w:val="nil"/>
          <w:bottom w:val="nil"/>
          <w:right w:val="nil"/>
          <w:between w:val="nil"/>
          <w:bar w:val="nil"/>
        </w:pBdr>
        <w:spacing w:before="60" w:after="120"/>
        <w:ind w:left="567" w:hanging="567"/>
        <w:outlineLvl w:val="0"/>
        <w:rPr>
          <w:b/>
          <w:bCs/>
          <w:sz w:val="24"/>
          <w:szCs w:val="24"/>
          <w:lang w:val="lv-LV"/>
        </w:rPr>
      </w:pPr>
      <w:r w:rsidRPr="000432AF">
        <w:rPr>
          <w:b/>
          <w:bCs/>
          <w:sz w:val="24"/>
          <w:szCs w:val="24"/>
          <w:lang w:val="lv-LV"/>
        </w:rPr>
        <w:t>Atlases prasības un iesniedzamie dokumenti</w:t>
      </w:r>
      <w:r w:rsidR="00663873" w:rsidRPr="000432AF">
        <w:rPr>
          <w:b/>
          <w:bCs/>
          <w:sz w:val="24"/>
          <w:szCs w:val="24"/>
          <w:lang w:val="lv-LV"/>
        </w:rPr>
        <w: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3"/>
        <w:gridCol w:w="4819"/>
      </w:tblGrid>
      <w:tr w:rsidR="00E22364" w:rsidRPr="004A289F" w14:paraId="7610B153" w14:textId="77777777" w:rsidTr="00F74E40">
        <w:trPr>
          <w:hidden/>
        </w:trPr>
        <w:tc>
          <w:tcPr>
            <w:tcW w:w="4253" w:type="dxa"/>
            <w:shd w:val="clear" w:color="auto" w:fill="D9D9D9" w:themeFill="background1" w:themeFillShade="D9"/>
            <w:vAlign w:val="center"/>
          </w:tcPr>
          <w:p w14:paraId="163C6780" w14:textId="77777777" w:rsidR="00E22364" w:rsidRPr="004A289F" w:rsidRDefault="00E22364" w:rsidP="006568BC">
            <w:pPr>
              <w:spacing w:before="60" w:after="60"/>
              <w:jc w:val="center"/>
              <w:rPr>
                <w:rFonts w:eastAsia="Calibri"/>
                <w:b/>
                <w:vanish/>
                <w:sz w:val="22"/>
                <w:szCs w:val="22"/>
                <w:lang w:val="lv-LV" w:eastAsia="ar-SA"/>
              </w:rPr>
            </w:pPr>
          </w:p>
          <w:p w14:paraId="265B5AB1" w14:textId="77777777" w:rsidR="00E22364" w:rsidRPr="004A289F" w:rsidRDefault="00E22364" w:rsidP="006568BC">
            <w:pPr>
              <w:spacing w:before="60" w:after="60"/>
              <w:jc w:val="center"/>
              <w:rPr>
                <w:rFonts w:eastAsia="Calibri"/>
                <w:b/>
                <w:vanish/>
                <w:sz w:val="22"/>
                <w:szCs w:val="22"/>
                <w:lang w:val="lv-LV" w:eastAsia="ar-SA"/>
              </w:rPr>
            </w:pPr>
          </w:p>
          <w:p w14:paraId="19B2ECD4" w14:textId="77777777" w:rsidR="00E22364" w:rsidRPr="004A289F" w:rsidRDefault="00E22364" w:rsidP="006568BC">
            <w:pPr>
              <w:spacing w:before="60" w:after="60"/>
              <w:jc w:val="center"/>
              <w:rPr>
                <w:rFonts w:eastAsia="Calibri"/>
                <w:b/>
                <w:vanish/>
                <w:sz w:val="22"/>
                <w:szCs w:val="22"/>
                <w:lang w:val="lv-LV" w:eastAsia="ar-SA"/>
              </w:rPr>
            </w:pPr>
          </w:p>
          <w:p w14:paraId="00344129" w14:textId="77777777" w:rsidR="00E22364" w:rsidRPr="004A289F" w:rsidRDefault="00E22364" w:rsidP="00B320EF">
            <w:pPr>
              <w:spacing w:before="120" w:after="120"/>
              <w:rPr>
                <w:rFonts w:eastAsia="Calibri"/>
                <w:b/>
                <w:sz w:val="22"/>
                <w:szCs w:val="22"/>
                <w:lang w:val="lv-LV" w:eastAsia="ar-SA"/>
              </w:rPr>
            </w:pPr>
            <w:r w:rsidRPr="004A289F">
              <w:rPr>
                <w:rFonts w:eastAsia="Calibri"/>
                <w:b/>
                <w:sz w:val="22"/>
                <w:szCs w:val="22"/>
                <w:lang w:val="lv-LV" w:eastAsia="ar-SA"/>
              </w:rPr>
              <w:t>Pasūtītāja izvirzītā prasība pretendentam</w:t>
            </w:r>
          </w:p>
        </w:tc>
        <w:tc>
          <w:tcPr>
            <w:tcW w:w="4819" w:type="dxa"/>
            <w:shd w:val="clear" w:color="auto" w:fill="D9D9D9" w:themeFill="background1" w:themeFillShade="D9"/>
            <w:vAlign w:val="center"/>
          </w:tcPr>
          <w:p w14:paraId="6FB46196" w14:textId="77777777" w:rsidR="00E22364" w:rsidRPr="004A289F" w:rsidRDefault="00E22364" w:rsidP="00B320EF">
            <w:pPr>
              <w:spacing w:before="120" w:after="120"/>
              <w:rPr>
                <w:rFonts w:eastAsia="Calibri"/>
                <w:b/>
                <w:sz w:val="22"/>
                <w:szCs w:val="22"/>
                <w:lang w:val="lv-LV" w:eastAsia="ar-SA"/>
              </w:rPr>
            </w:pPr>
            <w:r w:rsidRPr="004A289F">
              <w:rPr>
                <w:rFonts w:eastAsia="Calibri"/>
                <w:b/>
                <w:sz w:val="22"/>
                <w:szCs w:val="22"/>
                <w:lang w:val="lv-LV" w:eastAsia="ar-SA"/>
              </w:rPr>
              <w:t>Pretendentam jāiesniedz šādi dokumenti</w:t>
            </w:r>
          </w:p>
        </w:tc>
      </w:tr>
      <w:tr w:rsidR="00E22364" w:rsidRPr="008877E0" w14:paraId="24A63820" w14:textId="77777777" w:rsidTr="00F74E40">
        <w:trPr>
          <w:hidden/>
        </w:trPr>
        <w:tc>
          <w:tcPr>
            <w:tcW w:w="4253" w:type="dxa"/>
            <w:shd w:val="clear" w:color="auto" w:fill="auto"/>
          </w:tcPr>
          <w:p w14:paraId="796FB2B6" w14:textId="77777777" w:rsidR="00E22364" w:rsidRPr="008F6D5B" w:rsidRDefault="00E22364" w:rsidP="00B25B39">
            <w:pPr>
              <w:pStyle w:val="Sarakstarindkopa"/>
              <w:widowControl w:val="0"/>
              <w:numPr>
                <w:ilvl w:val="0"/>
                <w:numId w:val="119"/>
              </w:numPr>
              <w:spacing w:before="60" w:after="60"/>
              <w:contextualSpacing w:val="0"/>
              <w:jc w:val="both"/>
              <w:rPr>
                <w:vanish/>
                <w:sz w:val="24"/>
                <w:szCs w:val="24"/>
                <w:lang w:val="lv-LV"/>
              </w:rPr>
            </w:pPr>
          </w:p>
          <w:p w14:paraId="4D27F02B" w14:textId="77777777" w:rsidR="00E22364" w:rsidRPr="008F6D5B" w:rsidRDefault="00E22364" w:rsidP="00B25B39">
            <w:pPr>
              <w:pStyle w:val="Sarakstarindkopa"/>
              <w:widowControl w:val="0"/>
              <w:numPr>
                <w:ilvl w:val="0"/>
                <w:numId w:val="119"/>
              </w:numPr>
              <w:spacing w:before="60" w:after="60"/>
              <w:contextualSpacing w:val="0"/>
              <w:jc w:val="both"/>
              <w:rPr>
                <w:vanish/>
                <w:sz w:val="24"/>
                <w:szCs w:val="24"/>
                <w:lang w:val="lv-LV"/>
              </w:rPr>
            </w:pPr>
          </w:p>
          <w:p w14:paraId="10358BCC" w14:textId="77777777" w:rsidR="00E22364" w:rsidRPr="008F6D5B" w:rsidRDefault="00E22364" w:rsidP="00B25B39">
            <w:pPr>
              <w:pStyle w:val="Sarakstarindkopa"/>
              <w:widowControl w:val="0"/>
              <w:numPr>
                <w:ilvl w:val="0"/>
                <w:numId w:val="119"/>
              </w:numPr>
              <w:spacing w:before="60" w:after="60"/>
              <w:contextualSpacing w:val="0"/>
              <w:jc w:val="both"/>
              <w:rPr>
                <w:vanish/>
                <w:sz w:val="24"/>
                <w:szCs w:val="24"/>
                <w:lang w:val="lv-LV"/>
              </w:rPr>
            </w:pPr>
          </w:p>
          <w:p w14:paraId="7140D358" w14:textId="77777777" w:rsidR="00E22364" w:rsidRPr="008F6D5B" w:rsidRDefault="00E22364" w:rsidP="00B25B39">
            <w:pPr>
              <w:pStyle w:val="Sarakstarindkopa"/>
              <w:widowControl w:val="0"/>
              <w:numPr>
                <w:ilvl w:val="1"/>
                <w:numId w:val="119"/>
              </w:numPr>
              <w:spacing w:before="60" w:after="60"/>
              <w:contextualSpacing w:val="0"/>
              <w:jc w:val="both"/>
              <w:rPr>
                <w:vanish/>
                <w:sz w:val="24"/>
                <w:szCs w:val="24"/>
                <w:lang w:val="lv-LV"/>
              </w:rPr>
            </w:pPr>
          </w:p>
          <w:p w14:paraId="5EF8C6AF" w14:textId="77777777" w:rsidR="00E22364" w:rsidRPr="008F6D5B" w:rsidRDefault="00E22364" w:rsidP="00B25B39">
            <w:pPr>
              <w:pStyle w:val="Sarakstarindkopa"/>
              <w:widowControl w:val="0"/>
              <w:numPr>
                <w:ilvl w:val="2"/>
                <w:numId w:val="119"/>
              </w:numPr>
              <w:spacing w:before="60" w:after="60"/>
              <w:contextualSpacing w:val="0"/>
              <w:jc w:val="both"/>
              <w:rPr>
                <w:vanish/>
                <w:sz w:val="24"/>
                <w:szCs w:val="24"/>
                <w:lang w:val="lv-LV"/>
              </w:rPr>
            </w:pPr>
          </w:p>
          <w:p w14:paraId="08EB2130" w14:textId="77777777" w:rsidR="00E22364" w:rsidRPr="008F6D5B" w:rsidRDefault="00E22364" w:rsidP="00B25B39">
            <w:pPr>
              <w:pStyle w:val="Sarakstarindkopa"/>
              <w:widowControl w:val="0"/>
              <w:numPr>
                <w:ilvl w:val="2"/>
                <w:numId w:val="37"/>
              </w:numPr>
              <w:spacing w:before="60" w:after="120"/>
              <w:ind w:left="0" w:firstLine="0"/>
              <w:contextualSpacing w:val="0"/>
              <w:jc w:val="both"/>
              <w:rPr>
                <w:sz w:val="24"/>
                <w:szCs w:val="24"/>
                <w:lang w:val="lv-LV"/>
              </w:rPr>
            </w:pPr>
            <w:r w:rsidRPr="008F6D5B">
              <w:rPr>
                <w:sz w:val="24"/>
                <w:szCs w:val="24"/>
                <w:lang w:val="lv-LV"/>
              </w:rPr>
              <w:t>Pretendents (un tā norādītie apakšuzņēmēji) ir reģistrēts atbilstoši pretendenta reģistrācijas valsts normatīvo aktu prasībām (Latvijas Republikas Uzņēmumu reģistra Komercreģistrā, Latvijas Republikas Valsts ieņēmumu dienesta (turpmāk – VID) Nodokļu maksātāju reģistrā kā saimnieciskās darbības veicējs vai līdzvērtīgā reģistrā ārvalstīs).</w:t>
            </w:r>
          </w:p>
          <w:p w14:paraId="3F64DA59" w14:textId="77777777" w:rsidR="00E22364" w:rsidRPr="00B320EF" w:rsidRDefault="00E22364" w:rsidP="00B320EF">
            <w:pPr>
              <w:widowControl w:val="0"/>
              <w:spacing w:before="60" w:after="120"/>
              <w:jc w:val="both"/>
              <w:rPr>
                <w:rFonts w:eastAsia="Times"/>
                <w:i/>
                <w:lang w:val="lv-LV"/>
              </w:rPr>
            </w:pPr>
            <w:r w:rsidRPr="00B320EF">
              <w:rPr>
                <w:i/>
                <w:iCs/>
                <w:lang w:val="lv-LV"/>
              </w:rPr>
              <w:t>Ja piedāvājumu iesniedz piegādātāju apvienība, tad šī prasība attiecināma atsevišķi uz katru piegādātāju apvienības dalībnieku; ja piedāvājumu iesniedz personālsabiedrība, tad šī prasība attiecināma uz personālsabiedrību, kā arī atsevišķi uz katru personālsabiedrības biedru</w:t>
            </w:r>
            <w:r w:rsidRPr="00B320EF">
              <w:rPr>
                <w:i/>
                <w:lang w:val="lv-LV"/>
              </w:rPr>
              <w:t>.</w:t>
            </w:r>
          </w:p>
          <w:p w14:paraId="1B194CBF" w14:textId="77777777" w:rsidR="00E22364" w:rsidRPr="008F6D5B" w:rsidRDefault="00E22364" w:rsidP="006568BC">
            <w:pPr>
              <w:spacing w:before="60" w:after="60"/>
              <w:jc w:val="both"/>
              <w:rPr>
                <w:rFonts w:eastAsia="Calibri"/>
                <w:i/>
                <w:sz w:val="22"/>
                <w:szCs w:val="22"/>
                <w:lang w:val="lv-LV" w:eastAsia="ar-SA"/>
              </w:rPr>
            </w:pPr>
            <w:r w:rsidRPr="00B320EF">
              <w:rPr>
                <w:i/>
                <w:iCs/>
                <w:lang w:val="lv-LV"/>
              </w:rPr>
              <w:t>Dalība iepirkumā ir brīvi pieejama jebkurai tiesībspējīgai un rīcībspējīgai fiziskai vai juridiskai personai, šādu personu apvienībai (piegādātāju apvienība, personālsabiedrība) jebkurā to kombinācijā neatkarīgi no tās reģistrācijas un darbības vietas, kura tiesīga nodarboties ar uzņēmējdarbību.</w:t>
            </w:r>
          </w:p>
        </w:tc>
        <w:tc>
          <w:tcPr>
            <w:tcW w:w="4819" w:type="dxa"/>
            <w:shd w:val="clear" w:color="auto" w:fill="auto"/>
          </w:tcPr>
          <w:p w14:paraId="34A1E8A5" w14:textId="77777777" w:rsidR="00E22364" w:rsidRPr="007314FC" w:rsidRDefault="00E22364" w:rsidP="00B25B39">
            <w:pPr>
              <w:pStyle w:val="Sarakstarindkopa"/>
              <w:widowControl w:val="0"/>
              <w:numPr>
                <w:ilvl w:val="3"/>
                <w:numId w:val="37"/>
              </w:numPr>
              <w:tabs>
                <w:tab w:val="left" w:pos="605"/>
              </w:tabs>
              <w:spacing w:before="60" w:after="120"/>
              <w:ind w:left="0" w:firstLine="0"/>
              <w:contextualSpacing w:val="0"/>
              <w:jc w:val="both"/>
              <w:rPr>
                <w:sz w:val="24"/>
                <w:szCs w:val="24"/>
                <w:lang w:val="lv-LV"/>
              </w:rPr>
            </w:pPr>
            <w:r w:rsidRPr="007314FC">
              <w:rPr>
                <w:sz w:val="24"/>
                <w:szCs w:val="24"/>
                <w:lang w:val="lv-LV"/>
              </w:rPr>
              <w:t xml:space="preserve">Pretendenta parakstīts pieteikums dalībai Atklātā konkursā (nolikuma 2.pielikums) un apliecinājums par neatkarīgi izstrādātu piedāvājumu (nolikuma 3.pielikums). </w:t>
            </w:r>
          </w:p>
          <w:p w14:paraId="4266D0B1" w14:textId="77777777" w:rsidR="00E22364" w:rsidRPr="007314FC" w:rsidRDefault="00E22364" w:rsidP="00B25B39">
            <w:pPr>
              <w:pStyle w:val="Sarakstarindkopa"/>
              <w:widowControl w:val="0"/>
              <w:numPr>
                <w:ilvl w:val="3"/>
                <w:numId w:val="37"/>
              </w:numPr>
              <w:tabs>
                <w:tab w:val="left" w:pos="605"/>
              </w:tabs>
              <w:spacing w:before="60" w:after="120"/>
              <w:ind w:left="0" w:firstLine="0"/>
              <w:contextualSpacing w:val="0"/>
              <w:jc w:val="both"/>
              <w:rPr>
                <w:sz w:val="24"/>
                <w:szCs w:val="24"/>
                <w:lang w:val="lv-LV"/>
              </w:rPr>
            </w:pPr>
            <w:r w:rsidRPr="007314FC">
              <w:rPr>
                <w:sz w:val="24"/>
                <w:szCs w:val="24"/>
                <w:lang w:val="lv-LV"/>
              </w:rPr>
              <w:t>Pretendenta pārstāvja ar pārstāvības tiesībām izdota pilnvara (apliecināta kopija) citai personai parakstīt pieteikumu un/vai iepirkuma līgumu, ja tā atšķiras no Latvijas Republikas Uzņēmumu reģistra Komercreģistrā norādītā.</w:t>
            </w:r>
          </w:p>
          <w:p w14:paraId="7D60EC77" w14:textId="77777777" w:rsidR="00E22364" w:rsidRPr="007314FC" w:rsidRDefault="00E22364" w:rsidP="00B25B39">
            <w:pPr>
              <w:pStyle w:val="Sarakstarindkopa"/>
              <w:widowControl w:val="0"/>
              <w:numPr>
                <w:ilvl w:val="3"/>
                <w:numId w:val="37"/>
              </w:numPr>
              <w:tabs>
                <w:tab w:val="left" w:pos="605"/>
              </w:tabs>
              <w:spacing w:before="60" w:after="120"/>
              <w:ind w:left="0" w:firstLine="0"/>
              <w:contextualSpacing w:val="0"/>
              <w:jc w:val="both"/>
              <w:rPr>
                <w:sz w:val="24"/>
                <w:szCs w:val="24"/>
                <w:lang w:val="lv-LV"/>
              </w:rPr>
            </w:pPr>
            <w:r w:rsidRPr="007314FC">
              <w:rPr>
                <w:sz w:val="24"/>
                <w:szCs w:val="24"/>
                <w:lang w:val="lv-LV"/>
              </w:rPr>
              <w:t>Ja pretendents ir piegādātāju apvienība un sabiedrības līgumā nav atrunātas pārstāvības tiesības, pretendenta pieteikumu dalībai iepirkumā paraksta katras personas, kas iekļauta piegādātāju apvienībā, pārstāvis ar pārstāvības tiesībām.</w:t>
            </w:r>
          </w:p>
          <w:p w14:paraId="0A5C8D17" w14:textId="094E2F6D" w:rsidR="00E22364" w:rsidRPr="007314FC" w:rsidRDefault="00E22364" w:rsidP="00B25B39">
            <w:pPr>
              <w:pStyle w:val="Sarakstarindkopa"/>
              <w:widowControl w:val="0"/>
              <w:numPr>
                <w:ilvl w:val="3"/>
                <w:numId w:val="37"/>
              </w:numPr>
              <w:tabs>
                <w:tab w:val="left" w:pos="605"/>
              </w:tabs>
              <w:spacing w:before="60" w:after="120"/>
              <w:ind w:left="0" w:firstLine="0"/>
              <w:contextualSpacing w:val="0"/>
              <w:jc w:val="both"/>
              <w:rPr>
                <w:sz w:val="24"/>
                <w:szCs w:val="24"/>
                <w:lang w:val="lv-LV"/>
              </w:rPr>
            </w:pPr>
            <w:r w:rsidRPr="007314FC">
              <w:rPr>
                <w:sz w:val="24"/>
                <w:szCs w:val="24"/>
                <w:lang w:val="lv-LV"/>
              </w:rPr>
              <w:t xml:space="preserve">Informāciju par pretendentu, kas ir reģistrēts Latvijas Republikas Komercreģistrā, Iepirkumu komisija pārbauda Uzņēmumu reģistra mājas lapā </w:t>
            </w:r>
            <w:hyperlink r:id="rId15" w:history="1">
              <w:r w:rsidRPr="007314FC">
                <w:rPr>
                  <w:rStyle w:val="Hipersaite"/>
                  <w:sz w:val="24"/>
                  <w:szCs w:val="24"/>
                  <w:lang w:val="lv-LV"/>
                </w:rPr>
                <w:t>https://www.ur.gov.lv/lv/</w:t>
              </w:r>
            </w:hyperlink>
            <w:r w:rsidRPr="007314FC">
              <w:rPr>
                <w:sz w:val="24"/>
                <w:szCs w:val="24"/>
                <w:lang w:val="lv-LV"/>
              </w:rPr>
              <w:t xml:space="preserve">. Informāciju par pretendentu, kas ir fiziska persona un Latvijas Republikā ir reģistrēta kā saimnieciskās darbības veicēja VID nodokļu maksātāju reģistrā, komisija pārbauda VID mājaslapā sadaļā “Saimnieciskās darbības veicēji, VID reģistrētās juridiskās personas un citas personas” </w:t>
            </w:r>
            <w:hyperlink r:id="rId16" w:history="1">
              <w:r w:rsidR="0001181C" w:rsidRPr="007314FC">
                <w:rPr>
                  <w:rStyle w:val="Hipersaite"/>
                  <w:sz w:val="24"/>
                  <w:szCs w:val="24"/>
                  <w:lang w:val="lv-LV"/>
                </w:rPr>
                <w:t>https://www6.vid.gov.lv/SDV</w:t>
              </w:r>
            </w:hyperlink>
            <w:r w:rsidRPr="007314FC">
              <w:rPr>
                <w:sz w:val="24"/>
                <w:szCs w:val="24"/>
                <w:lang w:val="lv-LV"/>
              </w:rPr>
              <w:t xml:space="preserve"> </w:t>
            </w:r>
          </w:p>
          <w:p w14:paraId="1D1408E7" w14:textId="514A217D" w:rsidR="00E22364" w:rsidRPr="007314FC" w:rsidRDefault="00ED2F26" w:rsidP="00B25B39">
            <w:pPr>
              <w:pStyle w:val="Sarakstarindkopa"/>
              <w:widowControl w:val="0"/>
              <w:numPr>
                <w:ilvl w:val="3"/>
                <w:numId w:val="37"/>
              </w:numPr>
              <w:tabs>
                <w:tab w:val="left" w:pos="605"/>
              </w:tabs>
              <w:spacing w:before="60" w:after="120"/>
              <w:ind w:left="0" w:firstLine="0"/>
              <w:contextualSpacing w:val="0"/>
              <w:jc w:val="both"/>
              <w:rPr>
                <w:sz w:val="24"/>
                <w:szCs w:val="24"/>
                <w:lang w:val="lv-LV"/>
              </w:rPr>
            </w:pPr>
            <w:r w:rsidRPr="007314FC">
              <w:rPr>
                <w:bCs/>
                <w:sz w:val="24"/>
                <w:szCs w:val="24"/>
                <w:lang w:val="lv-LV"/>
              </w:rPr>
              <w:t xml:space="preserve">  </w:t>
            </w:r>
            <w:r w:rsidRPr="007314FC">
              <w:rPr>
                <w:sz w:val="24"/>
                <w:szCs w:val="24"/>
                <w:lang w:val="lv-LV"/>
              </w:rPr>
              <w:t>Ja pretendents ir reģistrēts ārvalstīs, tad pretendents</w:t>
            </w:r>
            <w:r w:rsidR="00482ACA" w:rsidRPr="007314FC">
              <w:rPr>
                <w:sz w:val="24"/>
                <w:szCs w:val="24"/>
                <w:lang w:val="lv-LV"/>
              </w:rPr>
              <w:t xml:space="preserve"> tā</w:t>
            </w:r>
            <w:r w:rsidRPr="007314FC">
              <w:rPr>
                <w:bCs/>
                <w:sz w:val="24"/>
                <w:szCs w:val="24"/>
                <w:lang w:val="lv-LV"/>
              </w:rPr>
              <w:t xml:space="preserve"> </w:t>
            </w:r>
            <w:r w:rsidRPr="007314FC">
              <w:rPr>
                <w:sz w:val="24"/>
                <w:szCs w:val="24"/>
                <w:lang w:val="lv-LV"/>
              </w:rPr>
              <w:t xml:space="preserve">reģistrāciju apliecina atbilstoši attiecīgās valsts nosacījumiem (piemēram, norādot publiski pieejamu reģistru, kur pasūtītājs varētu pārliecināties par </w:t>
            </w:r>
            <w:r w:rsidRPr="007314FC">
              <w:rPr>
                <w:sz w:val="24"/>
                <w:szCs w:val="24"/>
                <w:lang w:val="lv-LV"/>
              </w:rPr>
              <w:lastRenderedPageBreak/>
              <w:t xml:space="preserve">pretendenta reģistrācijas faktu). </w:t>
            </w:r>
          </w:p>
        </w:tc>
      </w:tr>
      <w:tr w:rsidR="00E22364" w:rsidRPr="008877E0" w14:paraId="4421E259" w14:textId="77777777" w:rsidTr="00F74E40">
        <w:tc>
          <w:tcPr>
            <w:tcW w:w="4253" w:type="dxa"/>
            <w:tcBorders>
              <w:top w:val="single" w:sz="4" w:space="0" w:color="auto"/>
              <w:left w:val="single" w:sz="4" w:space="0" w:color="auto"/>
              <w:bottom w:val="single" w:sz="4" w:space="0" w:color="auto"/>
              <w:right w:val="single" w:sz="4" w:space="0" w:color="auto"/>
            </w:tcBorders>
            <w:shd w:val="clear" w:color="auto" w:fill="auto"/>
          </w:tcPr>
          <w:p w14:paraId="17AD2BF8" w14:textId="77B976B8" w:rsidR="00A842DB" w:rsidRPr="00DC56F1" w:rsidRDefault="00C42C20" w:rsidP="00A842DB">
            <w:pPr>
              <w:ind w:left="32"/>
              <w:jc w:val="both"/>
              <w:rPr>
                <w:b/>
                <w:bCs/>
                <w:snapToGrid w:val="0"/>
                <w:sz w:val="24"/>
                <w:szCs w:val="24"/>
                <w:lang w:val="lv-LV"/>
              </w:rPr>
            </w:pPr>
            <w:r w:rsidRPr="00C42C20">
              <w:rPr>
                <w:b/>
                <w:bCs/>
                <w:sz w:val="24"/>
                <w:szCs w:val="24"/>
                <w:lang w:val="lv-LV"/>
              </w:rPr>
              <w:lastRenderedPageBreak/>
              <w:t>3.1.2.</w:t>
            </w:r>
            <w:r>
              <w:rPr>
                <w:sz w:val="24"/>
                <w:szCs w:val="24"/>
                <w:lang w:val="lv-LV"/>
              </w:rPr>
              <w:t xml:space="preserve"> </w:t>
            </w:r>
            <w:r w:rsidR="005C3A23">
              <w:rPr>
                <w:sz w:val="24"/>
                <w:szCs w:val="24"/>
                <w:lang w:val="lv-LV"/>
              </w:rPr>
              <w:t xml:space="preserve">  </w:t>
            </w:r>
            <w:r w:rsidR="00A842DB" w:rsidRPr="00A842DB">
              <w:rPr>
                <w:sz w:val="24"/>
                <w:szCs w:val="24"/>
                <w:lang w:val="lv-LV"/>
              </w:rPr>
              <w:t>Pretendents iepriekšējo 3 (trīs) gadu laikā (202</w:t>
            </w:r>
            <w:r w:rsidR="00371F34">
              <w:rPr>
                <w:sz w:val="24"/>
                <w:szCs w:val="24"/>
                <w:lang w:val="lv-LV"/>
              </w:rPr>
              <w:t>2</w:t>
            </w:r>
            <w:r w:rsidR="00A842DB" w:rsidRPr="00A842DB">
              <w:rPr>
                <w:sz w:val="24"/>
                <w:szCs w:val="24"/>
                <w:lang w:val="lv-LV"/>
              </w:rPr>
              <w:t>., 202</w:t>
            </w:r>
            <w:r w:rsidR="00371F34">
              <w:rPr>
                <w:sz w:val="24"/>
                <w:szCs w:val="24"/>
                <w:lang w:val="lv-LV"/>
              </w:rPr>
              <w:t>3</w:t>
            </w:r>
            <w:r w:rsidR="00A842DB" w:rsidRPr="00A842DB">
              <w:rPr>
                <w:sz w:val="24"/>
                <w:szCs w:val="24"/>
                <w:lang w:val="lv-LV"/>
              </w:rPr>
              <w:t>., 202</w:t>
            </w:r>
            <w:r w:rsidR="00371F34">
              <w:rPr>
                <w:sz w:val="24"/>
                <w:szCs w:val="24"/>
                <w:lang w:val="lv-LV"/>
              </w:rPr>
              <w:t>4</w:t>
            </w:r>
            <w:r w:rsidR="00A842DB" w:rsidRPr="00A842DB">
              <w:rPr>
                <w:sz w:val="24"/>
                <w:szCs w:val="24"/>
                <w:lang w:val="lv-LV"/>
              </w:rPr>
              <w:t>. un 202</w:t>
            </w:r>
            <w:r w:rsidR="00371F34">
              <w:rPr>
                <w:sz w:val="24"/>
                <w:szCs w:val="24"/>
                <w:lang w:val="lv-LV"/>
              </w:rPr>
              <w:t>5</w:t>
            </w:r>
            <w:r w:rsidR="00A842DB" w:rsidRPr="00A842DB">
              <w:rPr>
                <w:sz w:val="24"/>
                <w:szCs w:val="24"/>
                <w:lang w:val="lv-LV"/>
              </w:rPr>
              <w:t xml:space="preserve">. gadā līdz piedāvājuma iesniegšanas dienai) ir realizējis </w:t>
            </w:r>
            <w:r w:rsidR="00A842DB" w:rsidRPr="005C3A23">
              <w:rPr>
                <w:b/>
                <w:bCs/>
                <w:sz w:val="24"/>
                <w:szCs w:val="24"/>
                <w:lang w:val="lv-LV"/>
              </w:rPr>
              <w:t>vismaz 2 (divas) kampaņas</w:t>
            </w:r>
            <w:r w:rsidR="00A842DB" w:rsidRPr="00A842DB">
              <w:rPr>
                <w:sz w:val="24"/>
                <w:szCs w:val="24"/>
                <w:lang w:val="lv-LV"/>
              </w:rPr>
              <w:t xml:space="preserve">, kas vienlaikus iekļauj šādus elementus: </w:t>
            </w:r>
            <w:r w:rsidR="00A842DB" w:rsidRPr="00DC56F1">
              <w:rPr>
                <w:b/>
                <w:bCs/>
                <w:sz w:val="24"/>
                <w:szCs w:val="24"/>
                <w:lang w:val="lv-LV"/>
              </w:rPr>
              <w:t xml:space="preserve">kampaņas koncepcija, radošais risinājums un publicitātes nodrošinājums un </w:t>
            </w:r>
            <w:r w:rsidR="00A842DB" w:rsidRPr="00DC56F1">
              <w:rPr>
                <w:b/>
                <w:bCs/>
                <w:snapToGrid w:val="0"/>
                <w:sz w:val="24"/>
                <w:szCs w:val="24"/>
                <w:lang w:val="lv-LV"/>
              </w:rPr>
              <w:t xml:space="preserve">vismaz </w:t>
            </w:r>
            <w:r w:rsidR="004666A5">
              <w:rPr>
                <w:b/>
                <w:bCs/>
                <w:snapToGrid w:val="0"/>
                <w:sz w:val="24"/>
                <w:szCs w:val="24"/>
                <w:lang w:val="lv-LV"/>
              </w:rPr>
              <w:t>1 (</w:t>
            </w:r>
            <w:r w:rsidR="00A842DB" w:rsidRPr="00DC56F1">
              <w:rPr>
                <w:b/>
                <w:bCs/>
                <w:snapToGrid w:val="0"/>
                <w:sz w:val="24"/>
                <w:szCs w:val="24"/>
                <w:lang w:val="lv-LV"/>
              </w:rPr>
              <w:t>vienas</w:t>
            </w:r>
            <w:r w:rsidR="004666A5">
              <w:rPr>
                <w:b/>
                <w:bCs/>
                <w:snapToGrid w:val="0"/>
                <w:sz w:val="24"/>
                <w:szCs w:val="24"/>
                <w:lang w:val="lv-LV"/>
              </w:rPr>
              <w:t>)</w:t>
            </w:r>
            <w:r w:rsidR="00A842DB" w:rsidRPr="00DC56F1">
              <w:rPr>
                <w:b/>
                <w:bCs/>
                <w:snapToGrid w:val="0"/>
                <w:sz w:val="24"/>
                <w:szCs w:val="24"/>
                <w:lang w:val="lv-LV"/>
              </w:rPr>
              <w:t xml:space="preserve"> īstenotās kampaņas </w:t>
            </w:r>
            <w:r w:rsidR="00A842DB" w:rsidRPr="00DC56F1">
              <w:rPr>
                <w:rFonts w:eastAsia="Arial"/>
                <w:b/>
                <w:bCs/>
                <w:sz w:val="24"/>
                <w:szCs w:val="24"/>
                <w:lang w:val="lv-LV" w:eastAsia="zh-CN"/>
              </w:rPr>
              <w:t xml:space="preserve">līgumcena ir ne mazāk kā 30 000 EUR (trīsdesmit tūkstoši </w:t>
            </w:r>
            <w:proofErr w:type="spellStart"/>
            <w:r w:rsidR="00A842DB" w:rsidRPr="00DC56F1">
              <w:rPr>
                <w:rFonts w:eastAsia="Arial"/>
                <w:b/>
                <w:bCs/>
                <w:i/>
                <w:sz w:val="24"/>
                <w:szCs w:val="24"/>
                <w:lang w:val="lv-LV" w:eastAsia="zh-CN"/>
              </w:rPr>
              <w:t>euro</w:t>
            </w:r>
            <w:proofErr w:type="spellEnd"/>
            <w:r w:rsidR="00A842DB" w:rsidRPr="00DC56F1">
              <w:rPr>
                <w:rFonts w:eastAsia="Arial"/>
                <w:b/>
                <w:bCs/>
                <w:sz w:val="24"/>
                <w:szCs w:val="24"/>
                <w:lang w:val="lv-LV" w:eastAsia="zh-CN"/>
              </w:rPr>
              <w:t xml:space="preserve">) bez pievienotās vērtības nodokļa, </w:t>
            </w:r>
            <w:r w:rsidR="00A842DB" w:rsidRPr="00DC56F1">
              <w:rPr>
                <w:b/>
                <w:bCs/>
                <w:sz w:val="24"/>
                <w:szCs w:val="24"/>
                <w:lang w:val="lv-LV"/>
              </w:rPr>
              <w:t>kas saistīts ar sociālās aizsardzības</w:t>
            </w:r>
            <w:r w:rsidR="00A842DB" w:rsidRPr="00DC56F1">
              <w:rPr>
                <w:rStyle w:val="Vresatsauce"/>
                <w:b/>
                <w:bCs/>
                <w:sz w:val="24"/>
                <w:szCs w:val="24"/>
              </w:rPr>
              <w:footnoteReference w:id="1"/>
            </w:r>
            <w:r w:rsidR="00A842DB" w:rsidRPr="00DC56F1">
              <w:rPr>
                <w:b/>
                <w:bCs/>
                <w:sz w:val="24"/>
                <w:szCs w:val="24"/>
                <w:lang w:val="lv-LV"/>
              </w:rPr>
              <w:t>, sociālās iekļaušanas</w:t>
            </w:r>
            <w:r w:rsidR="00A842DB" w:rsidRPr="00DC56F1">
              <w:rPr>
                <w:rStyle w:val="Vresatsauce"/>
                <w:b/>
                <w:bCs/>
                <w:sz w:val="24"/>
                <w:szCs w:val="24"/>
              </w:rPr>
              <w:footnoteReference w:id="2"/>
            </w:r>
            <w:r w:rsidR="00A842DB" w:rsidRPr="00DC56F1">
              <w:rPr>
                <w:b/>
                <w:bCs/>
                <w:sz w:val="24"/>
                <w:szCs w:val="24"/>
                <w:lang w:val="lv-LV"/>
              </w:rPr>
              <w:t xml:space="preserve"> vai bērnu un ģimenes tiesību jomām. </w:t>
            </w:r>
          </w:p>
          <w:p w14:paraId="66D69040" w14:textId="77777777" w:rsidR="00E22364" w:rsidRDefault="00A842DB" w:rsidP="00440AEA">
            <w:pPr>
              <w:widowControl w:val="0"/>
              <w:spacing w:before="60" w:after="60"/>
              <w:jc w:val="both"/>
              <w:rPr>
                <w:i/>
                <w:sz w:val="24"/>
                <w:szCs w:val="24"/>
                <w:lang w:val="lv-LV"/>
              </w:rPr>
            </w:pPr>
            <w:r w:rsidRPr="00A842DB">
              <w:rPr>
                <w:i/>
                <w:iCs/>
                <w:sz w:val="24"/>
                <w:szCs w:val="24"/>
                <w:lang w:val="lv-LV"/>
              </w:rPr>
              <w:t>Ja piedāvājumu iesniedz piegādātāju apvienība, tad šī prasība attiecināma atsevišķi uz katru piegādātāju apvienības dalībnieku; ja piedāvājumu iesniedz personālsabiedrība, tad šī prasība attiecināma uz personālsabiedrību, kā arī atsevišķi uz katru personālsabiedrības biedru</w:t>
            </w:r>
            <w:r w:rsidRPr="00A842DB">
              <w:rPr>
                <w:i/>
                <w:sz w:val="24"/>
                <w:szCs w:val="24"/>
                <w:lang w:val="lv-LV"/>
              </w:rPr>
              <w:t>.</w:t>
            </w:r>
          </w:p>
          <w:p w14:paraId="60186FAE" w14:textId="0828488C" w:rsidR="00847340" w:rsidRDefault="001210CE" w:rsidP="00847340">
            <w:pPr>
              <w:pStyle w:val="Vresteksts"/>
              <w:jc w:val="both"/>
              <w:rPr>
                <w:color w:val="000000"/>
                <w:lang w:val="lv-LV"/>
              </w:rPr>
            </w:pPr>
            <w:r w:rsidRPr="00847340">
              <w:rPr>
                <w:iCs/>
                <w:sz w:val="24"/>
                <w:szCs w:val="24"/>
                <w:vertAlign w:val="superscript"/>
                <w:lang w:val="lv-LV"/>
              </w:rPr>
              <w:t>1</w:t>
            </w:r>
            <w:r w:rsidR="00371F34">
              <w:rPr>
                <w:iCs/>
                <w:sz w:val="24"/>
                <w:szCs w:val="24"/>
                <w:vertAlign w:val="superscript"/>
                <w:lang w:val="lv-LV"/>
              </w:rPr>
              <w:t xml:space="preserve"> </w:t>
            </w:r>
            <w:r w:rsidR="00847340" w:rsidRPr="00847340">
              <w:rPr>
                <w:lang w:val="lv-LV"/>
              </w:rPr>
              <w:t xml:space="preserve">Piemēram, </w:t>
            </w:r>
            <w:r w:rsidR="00847340" w:rsidRPr="001C564B">
              <w:rPr>
                <w:color w:val="000000"/>
              </w:rPr>
              <w:t xml:space="preserve">finanses, veselības aprūpe, invaliditāte, vecums, negadījumi darbā un arodslimības, ģimene, bezdarbs, </w:t>
            </w:r>
            <w:r w:rsidR="00847340" w:rsidRPr="00142C38">
              <w:rPr>
                <w:color w:val="000000"/>
              </w:rPr>
              <w:t>ilgtermiņa aprūpe</w:t>
            </w:r>
            <w:r w:rsidR="00847340" w:rsidRPr="00847340">
              <w:rPr>
                <w:color w:val="000000"/>
                <w:lang w:val="lv-LV"/>
              </w:rPr>
              <w:t>.</w:t>
            </w:r>
          </w:p>
          <w:p w14:paraId="79683DCF" w14:textId="77777777" w:rsidR="00035C54" w:rsidRPr="00035C54" w:rsidRDefault="002E02B6" w:rsidP="00035C54">
            <w:pPr>
              <w:pStyle w:val="Vresteksts"/>
              <w:jc w:val="both"/>
              <w:rPr>
                <w:lang w:val="lv-LV"/>
              </w:rPr>
            </w:pPr>
            <w:r w:rsidRPr="00035C54">
              <w:rPr>
                <w:color w:val="000000"/>
                <w:sz w:val="24"/>
                <w:szCs w:val="24"/>
                <w:vertAlign w:val="superscript"/>
                <w:lang w:val="lv-LV"/>
              </w:rPr>
              <w:t>2</w:t>
            </w:r>
            <w:r w:rsidR="00035C54" w:rsidRPr="00035C54">
              <w:rPr>
                <w:color w:val="000000"/>
                <w:sz w:val="24"/>
                <w:szCs w:val="24"/>
                <w:vertAlign w:val="superscript"/>
                <w:lang w:val="lv-LV"/>
              </w:rPr>
              <w:t xml:space="preserve"> </w:t>
            </w:r>
            <w:r w:rsidR="00035C54" w:rsidRPr="00035C54">
              <w:rPr>
                <w:lang w:val="lv-LV"/>
              </w:rPr>
              <w:t xml:space="preserve">Piemēram, par pakalpojumiem </w:t>
            </w:r>
            <w:r w:rsidR="00035C54" w:rsidRPr="00142C38">
              <w:t>nabadzības un sociālās atstumtības riskam pakļautajām personām</w:t>
            </w:r>
          </w:p>
          <w:p w14:paraId="5AEA6ED5" w14:textId="2F18384B" w:rsidR="00847340" w:rsidRPr="00035C54" w:rsidRDefault="00847340" w:rsidP="00847340">
            <w:pPr>
              <w:pStyle w:val="Vresteksts"/>
              <w:jc w:val="both"/>
              <w:rPr>
                <w:sz w:val="24"/>
                <w:szCs w:val="24"/>
                <w:vertAlign w:val="superscript"/>
                <w:lang w:val="lv-LV"/>
              </w:rPr>
            </w:pPr>
          </w:p>
          <w:p w14:paraId="103D4392" w14:textId="24815A0D" w:rsidR="00440AEA" w:rsidRPr="001210CE" w:rsidRDefault="00440AEA" w:rsidP="00440AEA">
            <w:pPr>
              <w:widowControl w:val="0"/>
              <w:spacing w:before="60" w:after="60"/>
              <w:jc w:val="both"/>
              <w:rPr>
                <w:rFonts w:eastAsia="Times"/>
                <w:i/>
                <w:sz w:val="24"/>
                <w:szCs w:val="24"/>
                <w:vertAlign w:val="superscript"/>
                <w:lang w:val="lv-LV"/>
              </w:rPr>
            </w:pP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1955F1D0" w14:textId="77777777" w:rsidR="00E22364" w:rsidRPr="007314FC" w:rsidRDefault="00E22364" w:rsidP="00B25B39">
            <w:pPr>
              <w:pStyle w:val="Sarakstarindkopa"/>
              <w:widowControl w:val="0"/>
              <w:numPr>
                <w:ilvl w:val="3"/>
                <w:numId w:val="38"/>
              </w:numPr>
              <w:tabs>
                <w:tab w:val="left" w:pos="176"/>
              </w:tabs>
              <w:spacing w:before="60" w:after="120"/>
              <w:ind w:left="746" w:hanging="746"/>
              <w:contextualSpacing w:val="0"/>
              <w:jc w:val="both"/>
              <w:rPr>
                <w:sz w:val="24"/>
                <w:szCs w:val="24"/>
                <w:lang w:val="lv-LV"/>
              </w:rPr>
            </w:pPr>
            <w:r w:rsidRPr="008F6D5B">
              <w:rPr>
                <w:sz w:val="24"/>
                <w:szCs w:val="24"/>
                <w:lang w:val="lv-LV"/>
              </w:rPr>
              <w:t xml:space="preserve"> </w:t>
            </w:r>
            <w:r w:rsidRPr="008F6D5B">
              <w:rPr>
                <w:rStyle w:val="Hyperlink2"/>
                <w:rFonts w:eastAsiaTheme="minorEastAsia"/>
                <w:kern w:val="24"/>
                <w:sz w:val="24"/>
                <w:szCs w:val="24"/>
                <w:lang w:val="lv-LV"/>
              </w:rPr>
              <w:t xml:space="preserve">Pretendenta sagatavots pieredzes </w:t>
            </w:r>
            <w:r w:rsidRPr="007314FC">
              <w:rPr>
                <w:rStyle w:val="Hyperlink2"/>
                <w:rFonts w:eastAsiaTheme="minorEastAsia"/>
                <w:kern w:val="24"/>
                <w:sz w:val="24"/>
                <w:szCs w:val="24"/>
                <w:lang w:val="lv-LV"/>
              </w:rPr>
              <w:t xml:space="preserve">saraksts </w:t>
            </w:r>
            <w:r w:rsidRPr="007314FC">
              <w:rPr>
                <w:sz w:val="24"/>
                <w:szCs w:val="24"/>
                <w:lang w:val="lv-LV" w:eastAsia="zh-CN"/>
              </w:rPr>
              <w:t>(nolikuma 4. pielikums).</w:t>
            </w:r>
          </w:p>
          <w:p w14:paraId="20825C76" w14:textId="20911870" w:rsidR="00E22364" w:rsidRPr="000E0554" w:rsidRDefault="00523EE1" w:rsidP="005C7436">
            <w:pPr>
              <w:pStyle w:val="Sarakstarindkopa"/>
              <w:widowControl w:val="0"/>
              <w:numPr>
                <w:ilvl w:val="3"/>
                <w:numId w:val="38"/>
              </w:numPr>
              <w:tabs>
                <w:tab w:val="left" w:pos="176"/>
              </w:tabs>
              <w:spacing w:before="60" w:after="120"/>
              <w:ind w:left="746" w:hanging="746"/>
              <w:contextualSpacing w:val="0"/>
              <w:jc w:val="both"/>
              <w:rPr>
                <w:sz w:val="24"/>
                <w:szCs w:val="24"/>
                <w:lang w:val="lv-LV"/>
              </w:rPr>
            </w:pPr>
            <w:r>
              <w:rPr>
                <w:sz w:val="24"/>
                <w:szCs w:val="24"/>
                <w:lang w:val="lv-LV"/>
              </w:rPr>
              <w:t xml:space="preserve"> </w:t>
            </w:r>
            <w:r w:rsidR="00E22364" w:rsidRPr="005C7436">
              <w:rPr>
                <w:sz w:val="24"/>
                <w:szCs w:val="24"/>
                <w:lang w:val="lv-LV"/>
              </w:rPr>
              <w:t>Pasūtītāja pozitīva a</w:t>
            </w:r>
            <w:r w:rsidR="00E22364" w:rsidRPr="005C7436">
              <w:rPr>
                <w:bCs/>
                <w:sz w:val="24"/>
                <w:szCs w:val="24"/>
                <w:lang w:val="lv-LV" w:eastAsia="zh-CN"/>
              </w:rPr>
              <w:t xml:space="preserve">tsauksme </w:t>
            </w:r>
            <w:r w:rsidR="00E22364" w:rsidRPr="005C7436">
              <w:rPr>
                <w:kern w:val="24"/>
                <w:sz w:val="24"/>
                <w:szCs w:val="24"/>
                <w:lang w:val="lv-LV"/>
              </w:rPr>
              <w:t>par katru pieredzi apliecinošo sniegto pakalpojumu</w:t>
            </w:r>
            <w:r w:rsidR="005C7436" w:rsidRPr="005C7436">
              <w:rPr>
                <w:kern w:val="24"/>
                <w:sz w:val="24"/>
                <w:szCs w:val="24"/>
                <w:lang w:val="lv-LV"/>
              </w:rPr>
              <w:t xml:space="preserve"> vai </w:t>
            </w:r>
            <w:r w:rsidR="00E22364" w:rsidRPr="005C7436">
              <w:rPr>
                <w:sz w:val="24"/>
                <w:szCs w:val="24"/>
                <w:lang w:val="lv-LV"/>
              </w:rPr>
              <w:t>jebkura cita dokumenta apliecinātu kopiju, kas apliecina pieredzes aprakstā norādīto informāciju.</w:t>
            </w:r>
          </w:p>
        </w:tc>
      </w:tr>
      <w:tr w:rsidR="00F016D9" w:rsidRPr="008877E0" w14:paraId="265B3053" w14:textId="77777777" w:rsidTr="00CD5F96">
        <w:trPr>
          <w:trHeight w:val="6795"/>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033EF0E7" w14:textId="440BB66D" w:rsidR="00F016D9" w:rsidRPr="004312C3" w:rsidRDefault="002500C1" w:rsidP="00F016D9">
            <w:pPr>
              <w:jc w:val="both"/>
              <w:rPr>
                <w:sz w:val="24"/>
                <w:szCs w:val="24"/>
              </w:rPr>
            </w:pPr>
            <w:r w:rsidRPr="002500C1">
              <w:rPr>
                <w:b/>
                <w:bCs/>
                <w:sz w:val="24"/>
                <w:szCs w:val="24"/>
              </w:rPr>
              <w:lastRenderedPageBreak/>
              <w:t>3</w:t>
            </w:r>
            <w:r w:rsidR="00F016D9" w:rsidRPr="002500C1">
              <w:rPr>
                <w:b/>
                <w:bCs/>
                <w:sz w:val="24"/>
                <w:szCs w:val="24"/>
              </w:rPr>
              <w:t>.1.3.</w:t>
            </w:r>
            <w:r w:rsidR="00F016D9" w:rsidRPr="004312C3">
              <w:rPr>
                <w:sz w:val="24"/>
                <w:szCs w:val="24"/>
              </w:rPr>
              <w:t xml:space="preserve"> Pretendents </w:t>
            </w:r>
            <w:proofErr w:type="spellStart"/>
            <w:r w:rsidR="00F016D9" w:rsidRPr="004312C3">
              <w:rPr>
                <w:sz w:val="24"/>
                <w:szCs w:val="24"/>
              </w:rPr>
              <w:t>iepirkuma</w:t>
            </w:r>
            <w:proofErr w:type="spellEnd"/>
            <w:r w:rsidR="00F016D9" w:rsidRPr="004312C3">
              <w:rPr>
                <w:sz w:val="24"/>
                <w:szCs w:val="24"/>
              </w:rPr>
              <w:t xml:space="preserve"> </w:t>
            </w:r>
            <w:proofErr w:type="spellStart"/>
            <w:r w:rsidR="00F016D9" w:rsidRPr="004312C3">
              <w:rPr>
                <w:sz w:val="24"/>
                <w:szCs w:val="24"/>
              </w:rPr>
              <w:t>līguma</w:t>
            </w:r>
            <w:proofErr w:type="spellEnd"/>
            <w:r w:rsidR="00F016D9" w:rsidRPr="004312C3">
              <w:rPr>
                <w:sz w:val="24"/>
                <w:szCs w:val="24"/>
              </w:rPr>
              <w:t xml:space="preserve"> </w:t>
            </w:r>
            <w:proofErr w:type="spellStart"/>
            <w:r w:rsidR="00F016D9" w:rsidRPr="004312C3">
              <w:rPr>
                <w:sz w:val="24"/>
                <w:szCs w:val="24"/>
              </w:rPr>
              <w:t>izpildē</w:t>
            </w:r>
            <w:proofErr w:type="spellEnd"/>
            <w:r w:rsidR="00F016D9" w:rsidRPr="004312C3">
              <w:rPr>
                <w:sz w:val="24"/>
                <w:szCs w:val="24"/>
              </w:rPr>
              <w:t xml:space="preserve"> </w:t>
            </w:r>
            <w:proofErr w:type="spellStart"/>
            <w:r w:rsidR="00F016D9" w:rsidRPr="004312C3">
              <w:rPr>
                <w:sz w:val="24"/>
                <w:szCs w:val="24"/>
              </w:rPr>
              <w:t>nodrošina</w:t>
            </w:r>
            <w:proofErr w:type="spellEnd"/>
            <w:r w:rsidR="00F016D9" w:rsidRPr="004312C3">
              <w:rPr>
                <w:sz w:val="24"/>
                <w:szCs w:val="24"/>
              </w:rPr>
              <w:t xml:space="preserve"> </w:t>
            </w:r>
            <w:proofErr w:type="spellStart"/>
            <w:r w:rsidR="00F016D9" w:rsidRPr="004312C3">
              <w:rPr>
                <w:sz w:val="24"/>
                <w:szCs w:val="24"/>
              </w:rPr>
              <w:t>šādus</w:t>
            </w:r>
            <w:proofErr w:type="spellEnd"/>
            <w:r w:rsidR="00F016D9" w:rsidRPr="004312C3">
              <w:rPr>
                <w:sz w:val="24"/>
                <w:szCs w:val="24"/>
              </w:rPr>
              <w:t xml:space="preserve"> </w:t>
            </w:r>
            <w:proofErr w:type="spellStart"/>
            <w:r w:rsidR="00F016D9" w:rsidRPr="004312C3">
              <w:rPr>
                <w:sz w:val="24"/>
                <w:szCs w:val="24"/>
              </w:rPr>
              <w:t>speciālistus</w:t>
            </w:r>
            <w:proofErr w:type="spellEnd"/>
            <w:r w:rsidR="00F016D9" w:rsidRPr="004312C3">
              <w:rPr>
                <w:sz w:val="24"/>
                <w:szCs w:val="24"/>
              </w:rPr>
              <w:t xml:space="preserve"> </w:t>
            </w:r>
            <w:proofErr w:type="spellStart"/>
            <w:r w:rsidR="00F016D9" w:rsidRPr="004312C3">
              <w:rPr>
                <w:sz w:val="24"/>
                <w:szCs w:val="24"/>
              </w:rPr>
              <w:t>ar</w:t>
            </w:r>
            <w:proofErr w:type="spellEnd"/>
            <w:r w:rsidR="00F016D9" w:rsidRPr="004312C3">
              <w:rPr>
                <w:sz w:val="24"/>
                <w:szCs w:val="24"/>
              </w:rPr>
              <w:t xml:space="preserve"> </w:t>
            </w:r>
            <w:proofErr w:type="spellStart"/>
            <w:r w:rsidR="00F016D9" w:rsidRPr="004312C3">
              <w:rPr>
                <w:sz w:val="24"/>
                <w:szCs w:val="24"/>
              </w:rPr>
              <w:t>atbilstošu</w:t>
            </w:r>
            <w:proofErr w:type="spellEnd"/>
            <w:r w:rsidR="00F016D9" w:rsidRPr="004312C3">
              <w:rPr>
                <w:sz w:val="24"/>
                <w:szCs w:val="24"/>
              </w:rPr>
              <w:t xml:space="preserve"> </w:t>
            </w:r>
            <w:proofErr w:type="spellStart"/>
            <w:r w:rsidR="00F016D9" w:rsidRPr="004312C3">
              <w:rPr>
                <w:sz w:val="24"/>
                <w:szCs w:val="24"/>
              </w:rPr>
              <w:t>profesionālo</w:t>
            </w:r>
            <w:proofErr w:type="spellEnd"/>
            <w:r w:rsidR="00F016D9" w:rsidRPr="004312C3">
              <w:rPr>
                <w:sz w:val="24"/>
                <w:szCs w:val="24"/>
              </w:rPr>
              <w:t xml:space="preserve"> </w:t>
            </w:r>
            <w:proofErr w:type="spellStart"/>
            <w:r w:rsidR="00F016D9" w:rsidRPr="004312C3">
              <w:rPr>
                <w:sz w:val="24"/>
                <w:szCs w:val="24"/>
              </w:rPr>
              <w:t>darba</w:t>
            </w:r>
            <w:proofErr w:type="spellEnd"/>
            <w:r w:rsidR="00F016D9" w:rsidRPr="004312C3">
              <w:rPr>
                <w:sz w:val="24"/>
                <w:szCs w:val="24"/>
              </w:rPr>
              <w:t xml:space="preserve"> </w:t>
            </w:r>
            <w:proofErr w:type="spellStart"/>
            <w:r w:rsidR="00F016D9" w:rsidRPr="004312C3">
              <w:rPr>
                <w:sz w:val="24"/>
                <w:szCs w:val="24"/>
              </w:rPr>
              <w:t>pieredzi</w:t>
            </w:r>
            <w:proofErr w:type="spellEnd"/>
            <w:r w:rsidR="00F016D9" w:rsidRPr="004312C3">
              <w:rPr>
                <w:sz w:val="24"/>
                <w:szCs w:val="24"/>
              </w:rPr>
              <w:t xml:space="preserve">: </w:t>
            </w:r>
          </w:p>
          <w:p w14:paraId="20AC87D7" w14:textId="77777777" w:rsidR="00F016D9" w:rsidRPr="004312C3" w:rsidRDefault="00F016D9" w:rsidP="00F016D9">
            <w:pPr>
              <w:ind w:left="240"/>
              <w:jc w:val="both"/>
              <w:rPr>
                <w:sz w:val="24"/>
                <w:szCs w:val="24"/>
              </w:rPr>
            </w:pPr>
            <w:r w:rsidRPr="004312C3">
              <w:rPr>
                <w:b/>
                <w:sz w:val="24"/>
                <w:szCs w:val="24"/>
              </w:rPr>
              <w:t xml:space="preserve">1) </w:t>
            </w:r>
            <w:proofErr w:type="spellStart"/>
            <w:r w:rsidRPr="004312C3">
              <w:rPr>
                <w:b/>
                <w:sz w:val="24"/>
                <w:szCs w:val="24"/>
              </w:rPr>
              <w:t>Projekta</w:t>
            </w:r>
            <w:proofErr w:type="spellEnd"/>
            <w:r w:rsidRPr="004312C3">
              <w:rPr>
                <w:b/>
                <w:sz w:val="24"/>
                <w:szCs w:val="24"/>
              </w:rPr>
              <w:t xml:space="preserve"> </w:t>
            </w:r>
            <w:proofErr w:type="spellStart"/>
            <w:r w:rsidRPr="004312C3">
              <w:rPr>
                <w:b/>
                <w:sz w:val="24"/>
                <w:szCs w:val="24"/>
              </w:rPr>
              <w:t>vadītājs</w:t>
            </w:r>
            <w:proofErr w:type="spellEnd"/>
            <w:r w:rsidRPr="004312C3">
              <w:rPr>
                <w:sz w:val="24"/>
                <w:szCs w:val="24"/>
              </w:rPr>
              <w:t xml:space="preserve">, </w:t>
            </w:r>
            <w:proofErr w:type="spellStart"/>
            <w:r w:rsidRPr="004312C3">
              <w:rPr>
                <w:sz w:val="24"/>
                <w:szCs w:val="24"/>
              </w:rPr>
              <w:t>kurš</w:t>
            </w:r>
            <w:proofErr w:type="spellEnd"/>
            <w:r w:rsidRPr="004312C3">
              <w:rPr>
                <w:sz w:val="24"/>
                <w:szCs w:val="24"/>
              </w:rPr>
              <w:t xml:space="preserve">: </w:t>
            </w:r>
          </w:p>
          <w:p w14:paraId="260AF0E8" w14:textId="565FED58" w:rsidR="00244767" w:rsidRDefault="00F016D9" w:rsidP="00F016D9">
            <w:pPr>
              <w:ind w:left="32"/>
              <w:jc w:val="both"/>
              <w:rPr>
                <w:sz w:val="24"/>
                <w:szCs w:val="24"/>
              </w:rPr>
            </w:pPr>
            <w:r w:rsidRPr="004312C3">
              <w:rPr>
                <w:b/>
                <w:sz w:val="24"/>
                <w:szCs w:val="24"/>
              </w:rPr>
              <w:t xml:space="preserve">-  </w:t>
            </w:r>
            <w:proofErr w:type="spellStart"/>
            <w:r w:rsidRPr="004312C3">
              <w:rPr>
                <w:sz w:val="24"/>
                <w:szCs w:val="24"/>
              </w:rPr>
              <w:t>iepriekšējo</w:t>
            </w:r>
            <w:proofErr w:type="spellEnd"/>
            <w:r w:rsidRPr="004312C3">
              <w:rPr>
                <w:sz w:val="24"/>
                <w:szCs w:val="24"/>
              </w:rPr>
              <w:t xml:space="preserve"> 3 (</w:t>
            </w:r>
            <w:proofErr w:type="spellStart"/>
            <w:r w:rsidRPr="004312C3">
              <w:rPr>
                <w:sz w:val="24"/>
                <w:szCs w:val="24"/>
              </w:rPr>
              <w:t>trīs</w:t>
            </w:r>
            <w:proofErr w:type="spellEnd"/>
            <w:r w:rsidRPr="004312C3">
              <w:rPr>
                <w:sz w:val="24"/>
                <w:szCs w:val="24"/>
              </w:rPr>
              <w:t xml:space="preserve">) </w:t>
            </w:r>
            <w:proofErr w:type="spellStart"/>
            <w:r w:rsidRPr="004312C3">
              <w:rPr>
                <w:sz w:val="24"/>
                <w:szCs w:val="24"/>
              </w:rPr>
              <w:t>gadu</w:t>
            </w:r>
            <w:proofErr w:type="spellEnd"/>
            <w:r w:rsidRPr="004312C3">
              <w:rPr>
                <w:sz w:val="24"/>
                <w:szCs w:val="24"/>
              </w:rPr>
              <w:t xml:space="preserve"> </w:t>
            </w:r>
            <w:proofErr w:type="spellStart"/>
            <w:r w:rsidRPr="004312C3">
              <w:rPr>
                <w:sz w:val="24"/>
                <w:szCs w:val="24"/>
              </w:rPr>
              <w:t>laikā</w:t>
            </w:r>
            <w:proofErr w:type="spellEnd"/>
            <w:r w:rsidRPr="004312C3">
              <w:rPr>
                <w:sz w:val="24"/>
                <w:szCs w:val="24"/>
              </w:rPr>
              <w:t xml:space="preserve"> (202</w:t>
            </w:r>
            <w:r w:rsidR="008342D7">
              <w:rPr>
                <w:sz w:val="24"/>
                <w:szCs w:val="24"/>
              </w:rPr>
              <w:t>2</w:t>
            </w:r>
            <w:r w:rsidRPr="004312C3">
              <w:rPr>
                <w:sz w:val="24"/>
                <w:szCs w:val="24"/>
              </w:rPr>
              <w:t>., 202</w:t>
            </w:r>
            <w:r w:rsidR="008342D7">
              <w:rPr>
                <w:sz w:val="24"/>
                <w:szCs w:val="24"/>
              </w:rPr>
              <w:t>3</w:t>
            </w:r>
            <w:r w:rsidRPr="004312C3">
              <w:rPr>
                <w:sz w:val="24"/>
                <w:szCs w:val="24"/>
              </w:rPr>
              <w:t>., 202</w:t>
            </w:r>
            <w:r w:rsidR="008342D7">
              <w:rPr>
                <w:sz w:val="24"/>
                <w:szCs w:val="24"/>
              </w:rPr>
              <w:t>4</w:t>
            </w:r>
            <w:r w:rsidRPr="004312C3">
              <w:rPr>
                <w:sz w:val="24"/>
                <w:szCs w:val="24"/>
              </w:rPr>
              <w:t>. un 202</w:t>
            </w:r>
            <w:r w:rsidR="008342D7">
              <w:rPr>
                <w:sz w:val="24"/>
                <w:szCs w:val="24"/>
              </w:rPr>
              <w:t>5</w:t>
            </w:r>
            <w:r w:rsidRPr="004312C3">
              <w:rPr>
                <w:sz w:val="24"/>
                <w:szCs w:val="24"/>
              </w:rPr>
              <w:t xml:space="preserve">. </w:t>
            </w:r>
            <w:proofErr w:type="spellStart"/>
            <w:r w:rsidRPr="004312C3">
              <w:rPr>
                <w:sz w:val="24"/>
                <w:szCs w:val="24"/>
              </w:rPr>
              <w:t>gadā</w:t>
            </w:r>
            <w:proofErr w:type="spellEnd"/>
            <w:r w:rsidRPr="004312C3">
              <w:rPr>
                <w:sz w:val="24"/>
                <w:szCs w:val="24"/>
              </w:rPr>
              <w:t xml:space="preserve"> </w:t>
            </w:r>
            <w:proofErr w:type="spellStart"/>
            <w:r w:rsidRPr="004312C3">
              <w:rPr>
                <w:sz w:val="24"/>
                <w:szCs w:val="24"/>
              </w:rPr>
              <w:t>līdz</w:t>
            </w:r>
            <w:proofErr w:type="spellEnd"/>
            <w:r w:rsidRPr="004312C3">
              <w:rPr>
                <w:sz w:val="24"/>
                <w:szCs w:val="24"/>
              </w:rPr>
              <w:t xml:space="preserve"> </w:t>
            </w:r>
            <w:proofErr w:type="spellStart"/>
            <w:r w:rsidRPr="004312C3">
              <w:rPr>
                <w:sz w:val="24"/>
                <w:szCs w:val="24"/>
              </w:rPr>
              <w:t>piedāvājuma</w:t>
            </w:r>
            <w:proofErr w:type="spellEnd"/>
            <w:r w:rsidRPr="004312C3">
              <w:rPr>
                <w:sz w:val="24"/>
                <w:szCs w:val="24"/>
              </w:rPr>
              <w:t xml:space="preserve"> </w:t>
            </w:r>
            <w:proofErr w:type="spellStart"/>
            <w:r w:rsidRPr="004312C3">
              <w:rPr>
                <w:sz w:val="24"/>
                <w:szCs w:val="24"/>
              </w:rPr>
              <w:t>iesniegšanas</w:t>
            </w:r>
            <w:proofErr w:type="spellEnd"/>
            <w:r w:rsidRPr="004312C3">
              <w:rPr>
                <w:sz w:val="24"/>
                <w:szCs w:val="24"/>
              </w:rPr>
              <w:t xml:space="preserve"> </w:t>
            </w:r>
            <w:proofErr w:type="spellStart"/>
            <w:r w:rsidRPr="004312C3">
              <w:rPr>
                <w:sz w:val="24"/>
                <w:szCs w:val="24"/>
              </w:rPr>
              <w:t>termiņa</w:t>
            </w:r>
            <w:proofErr w:type="spellEnd"/>
            <w:r w:rsidRPr="004312C3">
              <w:rPr>
                <w:sz w:val="24"/>
                <w:szCs w:val="24"/>
              </w:rPr>
              <w:t xml:space="preserve"> </w:t>
            </w:r>
            <w:proofErr w:type="spellStart"/>
            <w:r w:rsidRPr="004312C3">
              <w:rPr>
                <w:sz w:val="24"/>
                <w:szCs w:val="24"/>
              </w:rPr>
              <w:t>beigām</w:t>
            </w:r>
            <w:proofErr w:type="spellEnd"/>
            <w:r w:rsidRPr="004312C3">
              <w:rPr>
                <w:sz w:val="24"/>
                <w:szCs w:val="24"/>
              </w:rPr>
              <w:t xml:space="preserve">) </w:t>
            </w:r>
          </w:p>
          <w:p w14:paraId="15E4063F" w14:textId="5E7D7BDA" w:rsidR="00F016D9" w:rsidRPr="004312C3" w:rsidRDefault="00244767" w:rsidP="00F016D9">
            <w:pPr>
              <w:ind w:left="32"/>
              <w:jc w:val="both"/>
              <w:rPr>
                <w:snapToGrid w:val="0"/>
                <w:sz w:val="24"/>
                <w:szCs w:val="24"/>
              </w:rPr>
            </w:pPr>
            <w:r>
              <w:rPr>
                <w:b/>
                <w:sz w:val="24"/>
                <w:szCs w:val="24"/>
              </w:rPr>
              <w:t>-</w:t>
            </w:r>
            <w:r>
              <w:rPr>
                <w:snapToGrid w:val="0"/>
                <w:sz w:val="24"/>
                <w:szCs w:val="24"/>
              </w:rPr>
              <w:t xml:space="preserve"> </w:t>
            </w:r>
            <w:proofErr w:type="spellStart"/>
            <w:r w:rsidR="00F016D9" w:rsidRPr="004312C3">
              <w:rPr>
                <w:snapToGrid w:val="0"/>
                <w:sz w:val="24"/>
                <w:szCs w:val="24"/>
              </w:rPr>
              <w:t>ir</w:t>
            </w:r>
            <w:proofErr w:type="spellEnd"/>
            <w:r w:rsidR="00F016D9" w:rsidRPr="004312C3">
              <w:rPr>
                <w:snapToGrid w:val="0"/>
                <w:sz w:val="24"/>
                <w:szCs w:val="24"/>
              </w:rPr>
              <w:t xml:space="preserve"> </w:t>
            </w:r>
            <w:proofErr w:type="spellStart"/>
            <w:r w:rsidR="00F016D9" w:rsidRPr="004312C3">
              <w:rPr>
                <w:snapToGrid w:val="0"/>
                <w:sz w:val="24"/>
                <w:szCs w:val="24"/>
              </w:rPr>
              <w:t>vadījis</w:t>
            </w:r>
            <w:proofErr w:type="spellEnd"/>
            <w:r w:rsidR="00F016D9" w:rsidRPr="004312C3">
              <w:rPr>
                <w:snapToGrid w:val="0"/>
                <w:sz w:val="24"/>
                <w:szCs w:val="24"/>
              </w:rPr>
              <w:t xml:space="preserve"> </w:t>
            </w:r>
            <w:proofErr w:type="spellStart"/>
            <w:r w:rsidR="00F016D9" w:rsidRPr="004312C3">
              <w:rPr>
                <w:snapToGrid w:val="0"/>
                <w:sz w:val="24"/>
                <w:szCs w:val="24"/>
              </w:rPr>
              <w:t>vismaz</w:t>
            </w:r>
            <w:proofErr w:type="spellEnd"/>
            <w:r w:rsidR="00F016D9" w:rsidRPr="004312C3">
              <w:rPr>
                <w:snapToGrid w:val="0"/>
                <w:sz w:val="24"/>
                <w:szCs w:val="24"/>
              </w:rPr>
              <w:t xml:space="preserve"> </w:t>
            </w:r>
            <w:r w:rsidR="004666A5">
              <w:rPr>
                <w:snapToGrid w:val="0"/>
                <w:sz w:val="24"/>
                <w:szCs w:val="24"/>
              </w:rPr>
              <w:t>2 (</w:t>
            </w:r>
            <w:r w:rsidR="00F016D9" w:rsidRPr="004312C3">
              <w:rPr>
                <w:snapToGrid w:val="0"/>
                <w:sz w:val="24"/>
                <w:szCs w:val="24"/>
              </w:rPr>
              <w:t>divas</w:t>
            </w:r>
            <w:r w:rsidR="004666A5">
              <w:rPr>
                <w:snapToGrid w:val="0"/>
                <w:sz w:val="24"/>
                <w:szCs w:val="24"/>
              </w:rPr>
              <w:t>)</w:t>
            </w:r>
            <w:r w:rsidR="00F016D9" w:rsidRPr="004312C3">
              <w:rPr>
                <w:snapToGrid w:val="0"/>
                <w:sz w:val="24"/>
                <w:szCs w:val="24"/>
              </w:rPr>
              <w:t xml:space="preserve"> </w:t>
            </w:r>
            <w:proofErr w:type="spellStart"/>
            <w:r w:rsidR="00F016D9" w:rsidRPr="004312C3">
              <w:rPr>
                <w:snapToGrid w:val="0"/>
                <w:sz w:val="24"/>
                <w:szCs w:val="24"/>
              </w:rPr>
              <w:t>sabiedrības</w:t>
            </w:r>
            <w:proofErr w:type="spellEnd"/>
            <w:r w:rsidR="00F016D9" w:rsidRPr="004312C3">
              <w:rPr>
                <w:snapToGrid w:val="0"/>
                <w:sz w:val="24"/>
                <w:szCs w:val="24"/>
              </w:rPr>
              <w:t xml:space="preserve"> </w:t>
            </w:r>
            <w:proofErr w:type="spellStart"/>
            <w:r w:rsidR="00F016D9" w:rsidRPr="004312C3">
              <w:rPr>
                <w:snapToGrid w:val="0"/>
                <w:sz w:val="24"/>
                <w:szCs w:val="24"/>
              </w:rPr>
              <w:t>informēšanas</w:t>
            </w:r>
            <w:proofErr w:type="spellEnd"/>
            <w:r w:rsidR="00F016D9" w:rsidRPr="004312C3">
              <w:rPr>
                <w:snapToGrid w:val="0"/>
                <w:sz w:val="24"/>
                <w:szCs w:val="24"/>
              </w:rPr>
              <w:t xml:space="preserve"> </w:t>
            </w:r>
            <w:proofErr w:type="spellStart"/>
            <w:r w:rsidR="00F016D9" w:rsidRPr="004312C3">
              <w:rPr>
                <w:snapToGrid w:val="0"/>
                <w:sz w:val="24"/>
                <w:szCs w:val="24"/>
              </w:rPr>
              <w:t>kampaņas</w:t>
            </w:r>
            <w:proofErr w:type="spellEnd"/>
            <w:r w:rsidR="00F016D9" w:rsidRPr="004312C3">
              <w:rPr>
                <w:snapToGrid w:val="0"/>
                <w:sz w:val="24"/>
                <w:szCs w:val="24"/>
              </w:rPr>
              <w:t xml:space="preserve">, kas </w:t>
            </w:r>
            <w:proofErr w:type="spellStart"/>
            <w:r w:rsidR="00F016D9" w:rsidRPr="004312C3">
              <w:rPr>
                <w:snapToGrid w:val="0"/>
                <w:sz w:val="24"/>
                <w:szCs w:val="24"/>
              </w:rPr>
              <w:t>iekļauj</w:t>
            </w:r>
            <w:proofErr w:type="spellEnd"/>
            <w:r w:rsidR="00F016D9" w:rsidRPr="004312C3">
              <w:rPr>
                <w:snapToGrid w:val="0"/>
                <w:sz w:val="24"/>
                <w:szCs w:val="24"/>
              </w:rPr>
              <w:t xml:space="preserve"> </w:t>
            </w:r>
            <w:proofErr w:type="spellStart"/>
            <w:r w:rsidR="00F016D9" w:rsidRPr="004312C3">
              <w:rPr>
                <w:snapToGrid w:val="0"/>
                <w:sz w:val="24"/>
                <w:szCs w:val="24"/>
              </w:rPr>
              <w:t>šādus</w:t>
            </w:r>
            <w:proofErr w:type="spellEnd"/>
            <w:r w:rsidR="00F016D9" w:rsidRPr="004312C3">
              <w:rPr>
                <w:snapToGrid w:val="0"/>
                <w:sz w:val="24"/>
                <w:szCs w:val="24"/>
              </w:rPr>
              <w:t xml:space="preserve"> </w:t>
            </w:r>
            <w:proofErr w:type="spellStart"/>
            <w:r w:rsidR="00F016D9" w:rsidRPr="004312C3">
              <w:rPr>
                <w:snapToGrid w:val="0"/>
                <w:sz w:val="24"/>
                <w:szCs w:val="24"/>
              </w:rPr>
              <w:t>elementus</w:t>
            </w:r>
            <w:proofErr w:type="spellEnd"/>
            <w:r w:rsidR="00F016D9" w:rsidRPr="004312C3">
              <w:rPr>
                <w:snapToGrid w:val="0"/>
                <w:sz w:val="24"/>
                <w:szCs w:val="24"/>
              </w:rPr>
              <w:t xml:space="preserve">: </w:t>
            </w:r>
            <w:proofErr w:type="spellStart"/>
            <w:r w:rsidR="00F016D9" w:rsidRPr="004312C3">
              <w:rPr>
                <w:snapToGrid w:val="0"/>
                <w:sz w:val="24"/>
                <w:szCs w:val="24"/>
              </w:rPr>
              <w:t>kampaņas</w:t>
            </w:r>
            <w:proofErr w:type="spellEnd"/>
            <w:r w:rsidR="00F016D9" w:rsidRPr="004312C3">
              <w:rPr>
                <w:snapToGrid w:val="0"/>
                <w:sz w:val="24"/>
                <w:szCs w:val="24"/>
              </w:rPr>
              <w:t xml:space="preserve"> </w:t>
            </w:r>
            <w:proofErr w:type="spellStart"/>
            <w:r w:rsidR="00F016D9" w:rsidRPr="004312C3">
              <w:rPr>
                <w:snapToGrid w:val="0"/>
                <w:sz w:val="24"/>
                <w:szCs w:val="24"/>
              </w:rPr>
              <w:t>koncepcija</w:t>
            </w:r>
            <w:proofErr w:type="spellEnd"/>
            <w:r w:rsidR="00F016D9" w:rsidRPr="004312C3">
              <w:rPr>
                <w:snapToGrid w:val="0"/>
                <w:sz w:val="24"/>
                <w:szCs w:val="24"/>
              </w:rPr>
              <w:t xml:space="preserve">, </w:t>
            </w:r>
            <w:proofErr w:type="spellStart"/>
            <w:r w:rsidR="00F016D9" w:rsidRPr="004312C3">
              <w:rPr>
                <w:snapToGrid w:val="0"/>
                <w:sz w:val="24"/>
                <w:szCs w:val="24"/>
              </w:rPr>
              <w:t>radošais</w:t>
            </w:r>
            <w:proofErr w:type="spellEnd"/>
            <w:r w:rsidR="00F016D9" w:rsidRPr="004312C3">
              <w:rPr>
                <w:snapToGrid w:val="0"/>
                <w:sz w:val="24"/>
                <w:szCs w:val="24"/>
              </w:rPr>
              <w:t xml:space="preserve"> </w:t>
            </w:r>
            <w:proofErr w:type="spellStart"/>
            <w:r w:rsidR="00F016D9" w:rsidRPr="004312C3">
              <w:rPr>
                <w:snapToGrid w:val="0"/>
                <w:sz w:val="24"/>
                <w:szCs w:val="24"/>
              </w:rPr>
              <w:t>risinājums</w:t>
            </w:r>
            <w:proofErr w:type="spellEnd"/>
            <w:r w:rsidR="00F016D9" w:rsidRPr="004312C3">
              <w:rPr>
                <w:snapToGrid w:val="0"/>
                <w:sz w:val="24"/>
                <w:szCs w:val="24"/>
              </w:rPr>
              <w:t xml:space="preserve"> un </w:t>
            </w:r>
            <w:proofErr w:type="spellStart"/>
            <w:r w:rsidR="00F016D9" w:rsidRPr="004312C3">
              <w:rPr>
                <w:snapToGrid w:val="0"/>
                <w:sz w:val="24"/>
                <w:szCs w:val="24"/>
              </w:rPr>
              <w:t>publicitātes</w:t>
            </w:r>
            <w:proofErr w:type="spellEnd"/>
            <w:r w:rsidR="00F016D9" w:rsidRPr="004312C3">
              <w:rPr>
                <w:snapToGrid w:val="0"/>
                <w:sz w:val="24"/>
                <w:szCs w:val="24"/>
              </w:rPr>
              <w:t xml:space="preserve"> </w:t>
            </w:r>
            <w:proofErr w:type="spellStart"/>
            <w:r w:rsidR="00F016D9" w:rsidRPr="004312C3">
              <w:rPr>
                <w:snapToGrid w:val="0"/>
                <w:sz w:val="24"/>
                <w:szCs w:val="24"/>
              </w:rPr>
              <w:t>nodrošinājums</w:t>
            </w:r>
            <w:proofErr w:type="spellEnd"/>
            <w:r w:rsidR="00F016D9" w:rsidRPr="004312C3">
              <w:rPr>
                <w:snapToGrid w:val="0"/>
                <w:sz w:val="24"/>
                <w:szCs w:val="24"/>
              </w:rPr>
              <w:t>;</w:t>
            </w:r>
          </w:p>
          <w:p w14:paraId="67D05FC6" w14:textId="3A60D256" w:rsidR="00F016D9" w:rsidRPr="004312C3" w:rsidRDefault="00F016D9" w:rsidP="00F016D9">
            <w:pPr>
              <w:ind w:left="32"/>
              <w:jc w:val="both"/>
              <w:rPr>
                <w:rFonts w:eastAsia="Arial"/>
                <w:sz w:val="24"/>
                <w:szCs w:val="24"/>
                <w:lang w:eastAsia="zh-CN"/>
              </w:rPr>
            </w:pPr>
            <w:r w:rsidRPr="004312C3">
              <w:rPr>
                <w:b/>
                <w:sz w:val="24"/>
                <w:szCs w:val="24"/>
              </w:rPr>
              <w:t>-</w:t>
            </w:r>
            <w:r w:rsidRPr="004312C3">
              <w:rPr>
                <w:snapToGrid w:val="0"/>
                <w:sz w:val="24"/>
                <w:szCs w:val="24"/>
              </w:rPr>
              <w:t xml:space="preserve"> </w:t>
            </w:r>
            <w:proofErr w:type="spellStart"/>
            <w:r w:rsidRPr="004312C3">
              <w:rPr>
                <w:snapToGrid w:val="0"/>
                <w:sz w:val="24"/>
                <w:szCs w:val="24"/>
              </w:rPr>
              <w:t>vismaz</w:t>
            </w:r>
            <w:proofErr w:type="spellEnd"/>
            <w:r w:rsidRPr="004312C3">
              <w:rPr>
                <w:snapToGrid w:val="0"/>
                <w:sz w:val="24"/>
                <w:szCs w:val="24"/>
              </w:rPr>
              <w:t xml:space="preserve"> </w:t>
            </w:r>
            <w:r w:rsidR="004666A5">
              <w:rPr>
                <w:snapToGrid w:val="0"/>
                <w:sz w:val="24"/>
                <w:szCs w:val="24"/>
              </w:rPr>
              <w:t>1 (</w:t>
            </w:r>
            <w:proofErr w:type="spellStart"/>
            <w:r w:rsidRPr="004312C3">
              <w:rPr>
                <w:snapToGrid w:val="0"/>
                <w:sz w:val="24"/>
                <w:szCs w:val="24"/>
              </w:rPr>
              <w:t>vienas</w:t>
            </w:r>
            <w:proofErr w:type="spellEnd"/>
            <w:r w:rsidR="004666A5">
              <w:rPr>
                <w:snapToGrid w:val="0"/>
                <w:sz w:val="24"/>
                <w:szCs w:val="24"/>
              </w:rPr>
              <w:t>)</w:t>
            </w:r>
            <w:r w:rsidRPr="004312C3">
              <w:rPr>
                <w:snapToGrid w:val="0"/>
                <w:sz w:val="24"/>
                <w:szCs w:val="24"/>
              </w:rPr>
              <w:t xml:space="preserve"> </w:t>
            </w:r>
            <w:proofErr w:type="spellStart"/>
            <w:r w:rsidRPr="004312C3">
              <w:rPr>
                <w:snapToGrid w:val="0"/>
                <w:sz w:val="24"/>
                <w:szCs w:val="24"/>
              </w:rPr>
              <w:t>īstenotās</w:t>
            </w:r>
            <w:proofErr w:type="spellEnd"/>
            <w:r w:rsidRPr="004312C3">
              <w:rPr>
                <w:snapToGrid w:val="0"/>
                <w:sz w:val="24"/>
                <w:szCs w:val="24"/>
              </w:rPr>
              <w:t xml:space="preserve"> </w:t>
            </w:r>
            <w:proofErr w:type="spellStart"/>
            <w:r w:rsidRPr="004312C3">
              <w:rPr>
                <w:snapToGrid w:val="0"/>
                <w:sz w:val="24"/>
                <w:szCs w:val="24"/>
              </w:rPr>
              <w:t>sabiedrības</w:t>
            </w:r>
            <w:proofErr w:type="spellEnd"/>
            <w:r w:rsidRPr="004312C3">
              <w:rPr>
                <w:snapToGrid w:val="0"/>
                <w:sz w:val="24"/>
                <w:szCs w:val="24"/>
              </w:rPr>
              <w:t xml:space="preserve"> </w:t>
            </w:r>
            <w:proofErr w:type="spellStart"/>
            <w:r w:rsidRPr="004312C3">
              <w:rPr>
                <w:snapToGrid w:val="0"/>
                <w:sz w:val="24"/>
                <w:szCs w:val="24"/>
              </w:rPr>
              <w:t>informēšanas</w:t>
            </w:r>
            <w:proofErr w:type="spellEnd"/>
            <w:r w:rsidRPr="004312C3">
              <w:rPr>
                <w:snapToGrid w:val="0"/>
                <w:sz w:val="24"/>
                <w:szCs w:val="24"/>
              </w:rPr>
              <w:t xml:space="preserve"> </w:t>
            </w:r>
            <w:proofErr w:type="spellStart"/>
            <w:r w:rsidRPr="004312C3">
              <w:rPr>
                <w:snapToGrid w:val="0"/>
                <w:sz w:val="24"/>
                <w:szCs w:val="24"/>
              </w:rPr>
              <w:t>kampaņas</w:t>
            </w:r>
            <w:proofErr w:type="spellEnd"/>
            <w:r w:rsidRPr="004312C3">
              <w:rPr>
                <w:snapToGrid w:val="0"/>
                <w:sz w:val="24"/>
                <w:szCs w:val="24"/>
              </w:rPr>
              <w:t xml:space="preserve"> </w:t>
            </w:r>
            <w:proofErr w:type="spellStart"/>
            <w:r w:rsidRPr="004312C3">
              <w:rPr>
                <w:rFonts w:eastAsia="Arial"/>
                <w:sz w:val="24"/>
                <w:szCs w:val="24"/>
                <w:lang w:eastAsia="zh-CN"/>
              </w:rPr>
              <w:t>līgumcena</w:t>
            </w:r>
            <w:proofErr w:type="spellEnd"/>
            <w:r w:rsidRPr="004312C3">
              <w:rPr>
                <w:rFonts w:eastAsia="Arial"/>
                <w:sz w:val="24"/>
                <w:szCs w:val="24"/>
                <w:lang w:eastAsia="zh-CN"/>
              </w:rPr>
              <w:t xml:space="preserve"> </w:t>
            </w:r>
            <w:proofErr w:type="spellStart"/>
            <w:r w:rsidRPr="004312C3">
              <w:rPr>
                <w:rFonts w:eastAsia="Arial"/>
                <w:sz w:val="24"/>
                <w:szCs w:val="24"/>
                <w:lang w:eastAsia="zh-CN"/>
              </w:rPr>
              <w:t>ir</w:t>
            </w:r>
            <w:proofErr w:type="spellEnd"/>
            <w:r w:rsidRPr="004312C3">
              <w:rPr>
                <w:rFonts w:eastAsia="Arial"/>
                <w:sz w:val="24"/>
                <w:szCs w:val="24"/>
                <w:lang w:eastAsia="zh-CN"/>
              </w:rPr>
              <w:t xml:space="preserve"> </w:t>
            </w:r>
            <w:r w:rsidRPr="004312C3">
              <w:rPr>
                <w:rFonts w:eastAsia="Arial"/>
                <w:b/>
                <w:bCs/>
                <w:sz w:val="24"/>
                <w:szCs w:val="24"/>
                <w:lang w:eastAsia="zh-CN"/>
              </w:rPr>
              <w:t xml:space="preserve">ne </w:t>
            </w:r>
            <w:proofErr w:type="spellStart"/>
            <w:r w:rsidRPr="004312C3">
              <w:rPr>
                <w:rFonts w:eastAsia="Arial"/>
                <w:b/>
                <w:bCs/>
                <w:sz w:val="24"/>
                <w:szCs w:val="24"/>
                <w:lang w:eastAsia="zh-CN"/>
              </w:rPr>
              <w:t>mazāk</w:t>
            </w:r>
            <w:proofErr w:type="spellEnd"/>
            <w:r w:rsidRPr="004312C3">
              <w:rPr>
                <w:rFonts w:eastAsia="Arial"/>
                <w:b/>
                <w:bCs/>
                <w:sz w:val="24"/>
                <w:szCs w:val="24"/>
                <w:lang w:eastAsia="zh-CN"/>
              </w:rPr>
              <w:t xml:space="preserve"> </w:t>
            </w:r>
            <w:proofErr w:type="spellStart"/>
            <w:r w:rsidRPr="004312C3">
              <w:rPr>
                <w:rFonts w:eastAsia="Arial"/>
                <w:b/>
                <w:bCs/>
                <w:sz w:val="24"/>
                <w:szCs w:val="24"/>
                <w:lang w:eastAsia="zh-CN"/>
              </w:rPr>
              <w:t>kā</w:t>
            </w:r>
            <w:proofErr w:type="spellEnd"/>
            <w:r w:rsidRPr="004312C3">
              <w:rPr>
                <w:rFonts w:eastAsia="Arial"/>
                <w:b/>
                <w:bCs/>
                <w:sz w:val="24"/>
                <w:szCs w:val="24"/>
                <w:lang w:eastAsia="zh-CN"/>
              </w:rPr>
              <w:t xml:space="preserve"> 30 000 EUR </w:t>
            </w:r>
            <w:r w:rsidRPr="004312C3">
              <w:rPr>
                <w:rFonts w:eastAsia="Arial"/>
                <w:sz w:val="24"/>
                <w:szCs w:val="24"/>
                <w:lang w:eastAsia="zh-CN"/>
              </w:rPr>
              <w:t>(</w:t>
            </w:r>
            <w:proofErr w:type="spellStart"/>
            <w:r w:rsidRPr="004312C3">
              <w:rPr>
                <w:rFonts w:eastAsia="Arial"/>
                <w:sz w:val="24"/>
                <w:szCs w:val="24"/>
                <w:lang w:eastAsia="zh-CN"/>
              </w:rPr>
              <w:t>trīsdesmit</w:t>
            </w:r>
            <w:proofErr w:type="spellEnd"/>
            <w:r w:rsidRPr="004312C3">
              <w:rPr>
                <w:rFonts w:eastAsia="Arial"/>
                <w:sz w:val="24"/>
                <w:szCs w:val="24"/>
                <w:lang w:eastAsia="zh-CN"/>
              </w:rPr>
              <w:t xml:space="preserve"> </w:t>
            </w:r>
            <w:proofErr w:type="spellStart"/>
            <w:r w:rsidRPr="004312C3">
              <w:rPr>
                <w:rFonts w:eastAsia="Arial"/>
                <w:sz w:val="24"/>
                <w:szCs w:val="24"/>
                <w:lang w:eastAsia="zh-CN"/>
              </w:rPr>
              <w:t>tūkstoši</w:t>
            </w:r>
            <w:proofErr w:type="spellEnd"/>
            <w:r w:rsidRPr="004312C3">
              <w:rPr>
                <w:rFonts w:eastAsia="Arial"/>
                <w:sz w:val="24"/>
                <w:szCs w:val="24"/>
                <w:lang w:eastAsia="zh-CN"/>
              </w:rPr>
              <w:t xml:space="preserve"> </w:t>
            </w:r>
            <w:r w:rsidRPr="004312C3">
              <w:rPr>
                <w:rFonts w:eastAsia="Arial"/>
                <w:i/>
                <w:sz w:val="24"/>
                <w:szCs w:val="24"/>
                <w:lang w:eastAsia="zh-CN"/>
              </w:rPr>
              <w:t>euro</w:t>
            </w:r>
            <w:r w:rsidRPr="004312C3">
              <w:rPr>
                <w:rFonts w:eastAsia="Arial"/>
                <w:sz w:val="24"/>
                <w:szCs w:val="24"/>
                <w:lang w:eastAsia="zh-CN"/>
              </w:rPr>
              <w:t xml:space="preserve">) bez </w:t>
            </w:r>
            <w:proofErr w:type="spellStart"/>
            <w:r w:rsidRPr="004312C3">
              <w:rPr>
                <w:rFonts w:eastAsia="Arial"/>
                <w:sz w:val="24"/>
                <w:szCs w:val="24"/>
                <w:lang w:eastAsia="zh-CN"/>
              </w:rPr>
              <w:t>pievienotās</w:t>
            </w:r>
            <w:proofErr w:type="spellEnd"/>
            <w:r w:rsidRPr="004312C3">
              <w:rPr>
                <w:rFonts w:eastAsia="Arial"/>
                <w:sz w:val="24"/>
                <w:szCs w:val="24"/>
                <w:lang w:eastAsia="zh-CN"/>
              </w:rPr>
              <w:t xml:space="preserve"> </w:t>
            </w:r>
            <w:proofErr w:type="spellStart"/>
            <w:r w:rsidRPr="004312C3">
              <w:rPr>
                <w:rFonts w:eastAsia="Arial"/>
                <w:sz w:val="24"/>
                <w:szCs w:val="24"/>
                <w:lang w:eastAsia="zh-CN"/>
              </w:rPr>
              <w:t>vērtības</w:t>
            </w:r>
            <w:proofErr w:type="spellEnd"/>
            <w:r w:rsidRPr="004312C3">
              <w:rPr>
                <w:rFonts w:eastAsia="Arial"/>
                <w:sz w:val="24"/>
                <w:szCs w:val="24"/>
                <w:lang w:eastAsia="zh-CN"/>
              </w:rPr>
              <w:t xml:space="preserve"> </w:t>
            </w:r>
            <w:proofErr w:type="spellStart"/>
            <w:r w:rsidRPr="004312C3">
              <w:rPr>
                <w:rFonts w:eastAsia="Arial"/>
                <w:sz w:val="24"/>
                <w:szCs w:val="24"/>
                <w:lang w:eastAsia="zh-CN"/>
              </w:rPr>
              <w:t>nodokļa</w:t>
            </w:r>
            <w:proofErr w:type="spellEnd"/>
            <w:r w:rsidRPr="004312C3">
              <w:rPr>
                <w:rFonts w:eastAsia="Arial"/>
                <w:sz w:val="24"/>
                <w:szCs w:val="24"/>
                <w:lang w:eastAsia="zh-CN"/>
              </w:rPr>
              <w:t>;</w:t>
            </w:r>
          </w:p>
          <w:p w14:paraId="3FF7144F" w14:textId="77777777" w:rsidR="00F016D9" w:rsidRPr="004312C3" w:rsidRDefault="00F016D9" w:rsidP="00F016D9">
            <w:pPr>
              <w:ind w:left="32"/>
              <w:jc w:val="both"/>
              <w:rPr>
                <w:snapToGrid w:val="0"/>
                <w:sz w:val="24"/>
                <w:szCs w:val="24"/>
              </w:rPr>
            </w:pPr>
          </w:p>
          <w:p w14:paraId="04D2EB53" w14:textId="5CD6BA9F" w:rsidR="00F016D9" w:rsidRPr="004312C3" w:rsidRDefault="00F016D9" w:rsidP="00674A0A">
            <w:pPr>
              <w:pStyle w:val="Sarakstarindkopa"/>
              <w:numPr>
                <w:ilvl w:val="0"/>
                <w:numId w:val="134"/>
              </w:numPr>
              <w:ind w:left="32" w:firstLine="0"/>
              <w:jc w:val="both"/>
              <w:rPr>
                <w:bCs/>
                <w:sz w:val="24"/>
                <w:szCs w:val="24"/>
              </w:rPr>
            </w:pPr>
            <w:proofErr w:type="spellStart"/>
            <w:r w:rsidRPr="004312C3">
              <w:rPr>
                <w:b/>
                <w:sz w:val="24"/>
                <w:szCs w:val="24"/>
              </w:rPr>
              <w:t>radošais</w:t>
            </w:r>
            <w:proofErr w:type="spellEnd"/>
            <w:r w:rsidRPr="004312C3">
              <w:rPr>
                <w:b/>
                <w:sz w:val="24"/>
                <w:szCs w:val="24"/>
              </w:rPr>
              <w:t xml:space="preserve"> </w:t>
            </w:r>
            <w:proofErr w:type="spellStart"/>
            <w:r w:rsidRPr="004312C3">
              <w:rPr>
                <w:b/>
                <w:sz w:val="24"/>
                <w:szCs w:val="24"/>
              </w:rPr>
              <w:t>direktors</w:t>
            </w:r>
            <w:proofErr w:type="spellEnd"/>
            <w:r w:rsidRPr="004312C3">
              <w:rPr>
                <w:bCs/>
                <w:sz w:val="24"/>
                <w:szCs w:val="24"/>
              </w:rPr>
              <w:t xml:space="preserve">, </w:t>
            </w:r>
            <w:proofErr w:type="spellStart"/>
            <w:r w:rsidRPr="004312C3">
              <w:rPr>
                <w:bCs/>
                <w:sz w:val="24"/>
                <w:szCs w:val="24"/>
              </w:rPr>
              <w:t>kurš</w:t>
            </w:r>
            <w:proofErr w:type="spellEnd"/>
            <w:r w:rsidRPr="004312C3">
              <w:rPr>
                <w:bCs/>
                <w:sz w:val="24"/>
                <w:szCs w:val="24"/>
              </w:rPr>
              <w:t xml:space="preserve"> </w:t>
            </w:r>
            <w:proofErr w:type="spellStart"/>
            <w:r w:rsidRPr="004312C3">
              <w:rPr>
                <w:bCs/>
                <w:sz w:val="24"/>
                <w:szCs w:val="24"/>
              </w:rPr>
              <w:t>iepriekšējo</w:t>
            </w:r>
            <w:proofErr w:type="spellEnd"/>
            <w:r w:rsidRPr="004312C3">
              <w:rPr>
                <w:bCs/>
                <w:sz w:val="24"/>
                <w:szCs w:val="24"/>
              </w:rPr>
              <w:t xml:space="preserve"> </w:t>
            </w:r>
            <w:r w:rsidRPr="004312C3">
              <w:rPr>
                <w:sz w:val="24"/>
                <w:szCs w:val="24"/>
              </w:rPr>
              <w:t>3 (</w:t>
            </w:r>
            <w:proofErr w:type="spellStart"/>
            <w:r w:rsidRPr="004312C3">
              <w:rPr>
                <w:sz w:val="24"/>
                <w:szCs w:val="24"/>
              </w:rPr>
              <w:t>trīs</w:t>
            </w:r>
            <w:proofErr w:type="spellEnd"/>
            <w:r w:rsidRPr="004312C3">
              <w:rPr>
                <w:sz w:val="24"/>
                <w:szCs w:val="24"/>
              </w:rPr>
              <w:t xml:space="preserve">) </w:t>
            </w:r>
            <w:proofErr w:type="spellStart"/>
            <w:r w:rsidRPr="004312C3">
              <w:rPr>
                <w:sz w:val="24"/>
                <w:szCs w:val="24"/>
              </w:rPr>
              <w:t>gadu</w:t>
            </w:r>
            <w:proofErr w:type="spellEnd"/>
            <w:r w:rsidRPr="004312C3">
              <w:rPr>
                <w:sz w:val="24"/>
                <w:szCs w:val="24"/>
              </w:rPr>
              <w:t xml:space="preserve"> </w:t>
            </w:r>
            <w:proofErr w:type="spellStart"/>
            <w:r w:rsidRPr="004312C3">
              <w:rPr>
                <w:sz w:val="24"/>
                <w:szCs w:val="24"/>
              </w:rPr>
              <w:t>laikā</w:t>
            </w:r>
            <w:proofErr w:type="spellEnd"/>
            <w:r w:rsidRPr="004312C3">
              <w:rPr>
                <w:sz w:val="24"/>
                <w:szCs w:val="24"/>
              </w:rPr>
              <w:t xml:space="preserve"> (202</w:t>
            </w:r>
            <w:r w:rsidR="008342D7">
              <w:rPr>
                <w:sz w:val="24"/>
                <w:szCs w:val="24"/>
              </w:rPr>
              <w:t>2</w:t>
            </w:r>
            <w:r w:rsidRPr="004312C3">
              <w:rPr>
                <w:sz w:val="24"/>
                <w:szCs w:val="24"/>
              </w:rPr>
              <w:t>., 202</w:t>
            </w:r>
            <w:r w:rsidR="008342D7">
              <w:rPr>
                <w:sz w:val="24"/>
                <w:szCs w:val="24"/>
              </w:rPr>
              <w:t>3</w:t>
            </w:r>
            <w:r w:rsidRPr="004312C3">
              <w:rPr>
                <w:sz w:val="24"/>
                <w:szCs w:val="24"/>
              </w:rPr>
              <w:t>., 202</w:t>
            </w:r>
            <w:r w:rsidR="008342D7">
              <w:rPr>
                <w:sz w:val="24"/>
                <w:szCs w:val="24"/>
              </w:rPr>
              <w:t>4</w:t>
            </w:r>
            <w:r w:rsidRPr="004312C3">
              <w:rPr>
                <w:sz w:val="24"/>
                <w:szCs w:val="24"/>
              </w:rPr>
              <w:t xml:space="preserve">. </w:t>
            </w:r>
            <w:r w:rsidRPr="004312C3">
              <w:rPr>
                <w:bCs/>
                <w:sz w:val="24"/>
                <w:szCs w:val="24"/>
              </w:rPr>
              <w:t>un 202</w:t>
            </w:r>
            <w:r w:rsidR="008342D7">
              <w:rPr>
                <w:bCs/>
                <w:sz w:val="24"/>
                <w:szCs w:val="24"/>
              </w:rPr>
              <w:t>5</w:t>
            </w:r>
            <w:r w:rsidRPr="004312C3">
              <w:rPr>
                <w:bCs/>
                <w:sz w:val="24"/>
                <w:szCs w:val="24"/>
              </w:rPr>
              <w:t>. </w:t>
            </w:r>
            <w:proofErr w:type="spellStart"/>
            <w:r w:rsidRPr="004312C3">
              <w:rPr>
                <w:bCs/>
                <w:sz w:val="24"/>
                <w:szCs w:val="24"/>
              </w:rPr>
              <w:t>gadā</w:t>
            </w:r>
            <w:proofErr w:type="spellEnd"/>
            <w:r w:rsidRPr="004312C3">
              <w:rPr>
                <w:bCs/>
                <w:sz w:val="24"/>
                <w:szCs w:val="24"/>
              </w:rPr>
              <w:t xml:space="preserve"> </w:t>
            </w:r>
            <w:proofErr w:type="spellStart"/>
            <w:r w:rsidRPr="004312C3">
              <w:rPr>
                <w:bCs/>
                <w:sz w:val="24"/>
                <w:szCs w:val="24"/>
              </w:rPr>
              <w:t>līdz</w:t>
            </w:r>
            <w:proofErr w:type="spellEnd"/>
            <w:r w:rsidRPr="004312C3">
              <w:rPr>
                <w:bCs/>
                <w:sz w:val="24"/>
                <w:szCs w:val="24"/>
              </w:rPr>
              <w:t xml:space="preserve"> </w:t>
            </w:r>
            <w:proofErr w:type="spellStart"/>
            <w:r w:rsidRPr="004312C3">
              <w:rPr>
                <w:bCs/>
                <w:sz w:val="24"/>
                <w:szCs w:val="24"/>
              </w:rPr>
              <w:t>piedāvājuma</w:t>
            </w:r>
            <w:proofErr w:type="spellEnd"/>
            <w:r w:rsidRPr="004312C3">
              <w:rPr>
                <w:bCs/>
                <w:sz w:val="24"/>
                <w:szCs w:val="24"/>
              </w:rPr>
              <w:t xml:space="preserve"> </w:t>
            </w:r>
            <w:proofErr w:type="spellStart"/>
            <w:r w:rsidRPr="004312C3">
              <w:rPr>
                <w:bCs/>
                <w:sz w:val="24"/>
                <w:szCs w:val="24"/>
              </w:rPr>
              <w:t>iesniegšanas</w:t>
            </w:r>
            <w:proofErr w:type="spellEnd"/>
            <w:r w:rsidRPr="004312C3">
              <w:rPr>
                <w:bCs/>
                <w:sz w:val="24"/>
                <w:szCs w:val="24"/>
              </w:rPr>
              <w:t xml:space="preserve"> </w:t>
            </w:r>
            <w:proofErr w:type="spellStart"/>
            <w:r w:rsidRPr="004312C3">
              <w:rPr>
                <w:bCs/>
                <w:sz w:val="24"/>
                <w:szCs w:val="24"/>
              </w:rPr>
              <w:t>termiņa</w:t>
            </w:r>
            <w:proofErr w:type="spellEnd"/>
            <w:r w:rsidRPr="004312C3">
              <w:rPr>
                <w:bCs/>
                <w:sz w:val="24"/>
                <w:szCs w:val="24"/>
              </w:rPr>
              <w:t xml:space="preserve"> </w:t>
            </w:r>
            <w:proofErr w:type="spellStart"/>
            <w:r w:rsidRPr="004312C3">
              <w:rPr>
                <w:bCs/>
                <w:sz w:val="24"/>
                <w:szCs w:val="24"/>
              </w:rPr>
              <w:t>beigām</w:t>
            </w:r>
            <w:proofErr w:type="spellEnd"/>
            <w:r w:rsidRPr="004312C3">
              <w:rPr>
                <w:bCs/>
                <w:sz w:val="24"/>
                <w:szCs w:val="24"/>
              </w:rPr>
              <w:t xml:space="preserve">) </w:t>
            </w:r>
            <w:proofErr w:type="spellStart"/>
            <w:r w:rsidRPr="004312C3">
              <w:rPr>
                <w:bCs/>
                <w:sz w:val="24"/>
                <w:szCs w:val="24"/>
              </w:rPr>
              <w:t>ir</w:t>
            </w:r>
            <w:proofErr w:type="spellEnd"/>
            <w:r w:rsidRPr="004312C3">
              <w:rPr>
                <w:bCs/>
                <w:sz w:val="24"/>
                <w:szCs w:val="24"/>
              </w:rPr>
              <w:t xml:space="preserve"> </w:t>
            </w:r>
            <w:proofErr w:type="spellStart"/>
            <w:r w:rsidRPr="004312C3">
              <w:rPr>
                <w:bCs/>
                <w:sz w:val="24"/>
                <w:szCs w:val="24"/>
              </w:rPr>
              <w:t>nodrošinājis</w:t>
            </w:r>
            <w:proofErr w:type="spellEnd"/>
            <w:r w:rsidRPr="004312C3">
              <w:rPr>
                <w:bCs/>
                <w:sz w:val="24"/>
                <w:szCs w:val="24"/>
              </w:rPr>
              <w:t xml:space="preserve"> </w:t>
            </w:r>
            <w:proofErr w:type="spellStart"/>
            <w:r w:rsidRPr="004312C3">
              <w:rPr>
                <w:bCs/>
                <w:sz w:val="24"/>
                <w:szCs w:val="24"/>
              </w:rPr>
              <w:t>vismaz</w:t>
            </w:r>
            <w:proofErr w:type="spellEnd"/>
            <w:r w:rsidRPr="004312C3">
              <w:rPr>
                <w:bCs/>
                <w:sz w:val="24"/>
                <w:szCs w:val="24"/>
              </w:rPr>
              <w:t xml:space="preserve"> 2 (</w:t>
            </w:r>
            <w:proofErr w:type="spellStart"/>
            <w:r w:rsidRPr="004312C3">
              <w:rPr>
                <w:bCs/>
                <w:sz w:val="24"/>
                <w:szCs w:val="24"/>
              </w:rPr>
              <w:t>divu</w:t>
            </w:r>
            <w:proofErr w:type="spellEnd"/>
            <w:r w:rsidRPr="004312C3">
              <w:rPr>
                <w:bCs/>
                <w:sz w:val="24"/>
                <w:szCs w:val="24"/>
              </w:rPr>
              <w:t xml:space="preserve">) </w:t>
            </w:r>
            <w:proofErr w:type="spellStart"/>
            <w:r w:rsidRPr="004312C3">
              <w:rPr>
                <w:bCs/>
                <w:sz w:val="24"/>
                <w:szCs w:val="24"/>
              </w:rPr>
              <w:t>sabiedrības</w:t>
            </w:r>
            <w:proofErr w:type="spellEnd"/>
            <w:r w:rsidRPr="004312C3">
              <w:rPr>
                <w:bCs/>
                <w:sz w:val="24"/>
                <w:szCs w:val="24"/>
              </w:rPr>
              <w:t xml:space="preserve"> </w:t>
            </w:r>
            <w:proofErr w:type="spellStart"/>
            <w:r w:rsidRPr="004312C3">
              <w:rPr>
                <w:bCs/>
                <w:sz w:val="24"/>
                <w:szCs w:val="24"/>
              </w:rPr>
              <w:t>informēšanas</w:t>
            </w:r>
            <w:proofErr w:type="spellEnd"/>
            <w:r w:rsidRPr="004312C3">
              <w:rPr>
                <w:bCs/>
                <w:sz w:val="24"/>
                <w:szCs w:val="24"/>
              </w:rPr>
              <w:t xml:space="preserve"> </w:t>
            </w:r>
            <w:proofErr w:type="spellStart"/>
            <w:r w:rsidRPr="004312C3">
              <w:rPr>
                <w:bCs/>
                <w:sz w:val="24"/>
                <w:szCs w:val="24"/>
              </w:rPr>
              <w:t>kampaņu</w:t>
            </w:r>
            <w:proofErr w:type="spellEnd"/>
            <w:r w:rsidRPr="004312C3">
              <w:rPr>
                <w:bCs/>
                <w:sz w:val="24"/>
                <w:szCs w:val="24"/>
              </w:rPr>
              <w:t xml:space="preserve"> </w:t>
            </w:r>
            <w:proofErr w:type="spellStart"/>
            <w:r w:rsidRPr="004312C3">
              <w:rPr>
                <w:bCs/>
                <w:sz w:val="24"/>
                <w:szCs w:val="24"/>
              </w:rPr>
              <w:t>radošo</w:t>
            </w:r>
            <w:proofErr w:type="spellEnd"/>
            <w:r w:rsidRPr="004312C3">
              <w:rPr>
                <w:bCs/>
                <w:sz w:val="24"/>
                <w:szCs w:val="24"/>
              </w:rPr>
              <w:t xml:space="preserve"> </w:t>
            </w:r>
            <w:proofErr w:type="spellStart"/>
            <w:r w:rsidRPr="004312C3">
              <w:rPr>
                <w:bCs/>
                <w:sz w:val="24"/>
                <w:szCs w:val="24"/>
              </w:rPr>
              <w:t>koncepciju</w:t>
            </w:r>
            <w:proofErr w:type="spellEnd"/>
            <w:r w:rsidRPr="004312C3">
              <w:rPr>
                <w:bCs/>
                <w:sz w:val="24"/>
                <w:szCs w:val="24"/>
              </w:rPr>
              <w:t xml:space="preserve"> </w:t>
            </w:r>
            <w:proofErr w:type="spellStart"/>
            <w:r w:rsidRPr="004312C3">
              <w:rPr>
                <w:bCs/>
                <w:sz w:val="24"/>
                <w:szCs w:val="24"/>
              </w:rPr>
              <w:t>izstrādi</w:t>
            </w:r>
            <w:proofErr w:type="spellEnd"/>
            <w:r w:rsidRPr="004312C3">
              <w:rPr>
                <w:bCs/>
                <w:sz w:val="24"/>
                <w:szCs w:val="24"/>
              </w:rPr>
              <w:t xml:space="preserve"> un </w:t>
            </w:r>
            <w:proofErr w:type="spellStart"/>
            <w:r w:rsidRPr="004312C3">
              <w:rPr>
                <w:bCs/>
                <w:sz w:val="24"/>
                <w:szCs w:val="24"/>
              </w:rPr>
              <w:t>realizāciju</w:t>
            </w:r>
            <w:proofErr w:type="spellEnd"/>
            <w:r w:rsidRPr="004312C3">
              <w:rPr>
                <w:bCs/>
                <w:sz w:val="24"/>
                <w:szCs w:val="24"/>
              </w:rPr>
              <w:t xml:space="preserve">, </w:t>
            </w:r>
            <w:proofErr w:type="spellStart"/>
            <w:r w:rsidRPr="004312C3">
              <w:rPr>
                <w:bCs/>
                <w:sz w:val="24"/>
                <w:szCs w:val="24"/>
              </w:rPr>
              <w:t>radošā</w:t>
            </w:r>
            <w:proofErr w:type="spellEnd"/>
            <w:r w:rsidRPr="004312C3">
              <w:rPr>
                <w:bCs/>
                <w:sz w:val="24"/>
                <w:szCs w:val="24"/>
              </w:rPr>
              <w:t xml:space="preserve"> </w:t>
            </w:r>
            <w:proofErr w:type="spellStart"/>
            <w:r w:rsidRPr="004312C3">
              <w:rPr>
                <w:bCs/>
                <w:sz w:val="24"/>
                <w:szCs w:val="24"/>
              </w:rPr>
              <w:t>darba</w:t>
            </w:r>
            <w:proofErr w:type="spellEnd"/>
            <w:r w:rsidRPr="004312C3">
              <w:rPr>
                <w:bCs/>
                <w:sz w:val="24"/>
                <w:szCs w:val="24"/>
              </w:rPr>
              <w:t xml:space="preserve"> </w:t>
            </w:r>
            <w:proofErr w:type="spellStart"/>
            <w:r w:rsidRPr="004312C3">
              <w:rPr>
                <w:bCs/>
                <w:sz w:val="24"/>
                <w:szCs w:val="24"/>
              </w:rPr>
              <w:t>vadību</w:t>
            </w:r>
            <w:proofErr w:type="spellEnd"/>
            <w:r w:rsidRPr="004312C3">
              <w:rPr>
                <w:bCs/>
                <w:sz w:val="24"/>
                <w:szCs w:val="24"/>
              </w:rPr>
              <w:t xml:space="preserve"> </w:t>
            </w:r>
            <w:proofErr w:type="spellStart"/>
            <w:r w:rsidRPr="004312C3">
              <w:rPr>
                <w:bCs/>
                <w:sz w:val="24"/>
                <w:szCs w:val="24"/>
              </w:rPr>
              <w:t>vizuālajiem</w:t>
            </w:r>
            <w:proofErr w:type="spellEnd"/>
            <w:r w:rsidRPr="004312C3">
              <w:rPr>
                <w:bCs/>
                <w:sz w:val="24"/>
                <w:szCs w:val="24"/>
              </w:rPr>
              <w:t xml:space="preserve">, </w:t>
            </w:r>
            <w:proofErr w:type="spellStart"/>
            <w:r w:rsidRPr="004312C3">
              <w:rPr>
                <w:bCs/>
                <w:sz w:val="24"/>
                <w:szCs w:val="24"/>
              </w:rPr>
              <w:t>tekstu</w:t>
            </w:r>
            <w:proofErr w:type="spellEnd"/>
            <w:r w:rsidRPr="004312C3">
              <w:rPr>
                <w:bCs/>
                <w:sz w:val="24"/>
                <w:szCs w:val="24"/>
              </w:rPr>
              <w:t xml:space="preserve"> </w:t>
            </w:r>
            <w:proofErr w:type="spellStart"/>
            <w:r w:rsidRPr="004312C3">
              <w:rPr>
                <w:bCs/>
                <w:sz w:val="24"/>
                <w:szCs w:val="24"/>
              </w:rPr>
              <w:t>dizaina</w:t>
            </w:r>
            <w:proofErr w:type="spellEnd"/>
            <w:r w:rsidRPr="004312C3">
              <w:rPr>
                <w:bCs/>
                <w:sz w:val="24"/>
                <w:szCs w:val="24"/>
              </w:rPr>
              <w:t xml:space="preserve">, video un </w:t>
            </w:r>
            <w:proofErr w:type="spellStart"/>
            <w:r w:rsidRPr="004312C3">
              <w:rPr>
                <w:bCs/>
                <w:sz w:val="24"/>
                <w:szCs w:val="24"/>
              </w:rPr>
              <w:t>interaktīvajiem</w:t>
            </w:r>
            <w:proofErr w:type="spellEnd"/>
            <w:r w:rsidRPr="004312C3">
              <w:rPr>
                <w:bCs/>
                <w:sz w:val="24"/>
                <w:szCs w:val="24"/>
              </w:rPr>
              <w:t xml:space="preserve"> </w:t>
            </w:r>
            <w:proofErr w:type="spellStart"/>
            <w:r w:rsidRPr="004312C3">
              <w:rPr>
                <w:bCs/>
                <w:sz w:val="24"/>
                <w:szCs w:val="24"/>
              </w:rPr>
              <w:t>risinājumiem</w:t>
            </w:r>
            <w:proofErr w:type="spellEnd"/>
            <w:r w:rsidRPr="004312C3">
              <w:rPr>
                <w:sz w:val="24"/>
                <w:szCs w:val="24"/>
              </w:rPr>
              <w:t xml:space="preserve"> </w:t>
            </w:r>
            <w:proofErr w:type="spellStart"/>
            <w:r w:rsidRPr="004312C3">
              <w:rPr>
                <w:sz w:val="24"/>
                <w:szCs w:val="24"/>
              </w:rPr>
              <w:t>sociālās</w:t>
            </w:r>
            <w:proofErr w:type="spellEnd"/>
            <w:r w:rsidRPr="004312C3">
              <w:rPr>
                <w:sz w:val="24"/>
                <w:szCs w:val="24"/>
              </w:rPr>
              <w:t xml:space="preserve"> </w:t>
            </w:r>
            <w:proofErr w:type="spellStart"/>
            <w:r w:rsidRPr="004312C3">
              <w:rPr>
                <w:sz w:val="24"/>
                <w:szCs w:val="24"/>
              </w:rPr>
              <w:t>aizsardzības</w:t>
            </w:r>
            <w:proofErr w:type="spellEnd"/>
            <w:r w:rsidRPr="004312C3">
              <w:rPr>
                <w:sz w:val="24"/>
                <w:szCs w:val="24"/>
              </w:rPr>
              <w:t xml:space="preserve">, </w:t>
            </w:r>
            <w:proofErr w:type="spellStart"/>
            <w:r w:rsidRPr="004312C3">
              <w:rPr>
                <w:sz w:val="24"/>
                <w:szCs w:val="24"/>
              </w:rPr>
              <w:t>sociālās</w:t>
            </w:r>
            <w:proofErr w:type="spellEnd"/>
            <w:r w:rsidRPr="004312C3">
              <w:rPr>
                <w:sz w:val="24"/>
                <w:szCs w:val="24"/>
              </w:rPr>
              <w:t xml:space="preserve"> </w:t>
            </w:r>
            <w:proofErr w:type="spellStart"/>
            <w:r w:rsidRPr="004312C3">
              <w:rPr>
                <w:sz w:val="24"/>
                <w:szCs w:val="24"/>
              </w:rPr>
              <w:t>iekļaušanas</w:t>
            </w:r>
            <w:proofErr w:type="spellEnd"/>
            <w:r w:rsidRPr="004312C3">
              <w:rPr>
                <w:sz w:val="24"/>
                <w:szCs w:val="24"/>
              </w:rPr>
              <w:t xml:space="preserve"> </w:t>
            </w:r>
            <w:proofErr w:type="spellStart"/>
            <w:r w:rsidRPr="004312C3">
              <w:rPr>
                <w:sz w:val="24"/>
                <w:szCs w:val="24"/>
              </w:rPr>
              <w:t>vai</w:t>
            </w:r>
            <w:proofErr w:type="spellEnd"/>
            <w:r w:rsidRPr="004312C3">
              <w:rPr>
                <w:sz w:val="24"/>
                <w:szCs w:val="24"/>
              </w:rPr>
              <w:t xml:space="preserve"> </w:t>
            </w:r>
            <w:proofErr w:type="spellStart"/>
            <w:r w:rsidRPr="004312C3">
              <w:rPr>
                <w:sz w:val="24"/>
                <w:szCs w:val="24"/>
              </w:rPr>
              <w:t>bērnu</w:t>
            </w:r>
            <w:proofErr w:type="spellEnd"/>
            <w:r w:rsidRPr="004312C3">
              <w:rPr>
                <w:sz w:val="24"/>
                <w:szCs w:val="24"/>
              </w:rPr>
              <w:t xml:space="preserve"> un </w:t>
            </w:r>
            <w:proofErr w:type="spellStart"/>
            <w:r w:rsidRPr="004312C3">
              <w:rPr>
                <w:sz w:val="24"/>
                <w:szCs w:val="24"/>
              </w:rPr>
              <w:t>ģimenes</w:t>
            </w:r>
            <w:proofErr w:type="spellEnd"/>
            <w:r w:rsidRPr="004312C3">
              <w:rPr>
                <w:sz w:val="24"/>
                <w:szCs w:val="24"/>
              </w:rPr>
              <w:t xml:space="preserve"> </w:t>
            </w:r>
            <w:proofErr w:type="spellStart"/>
            <w:r w:rsidRPr="004312C3">
              <w:rPr>
                <w:sz w:val="24"/>
                <w:szCs w:val="24"/>
              </w:rPr>
              <w:t>tiesību</w:t>
            </w:r>
            <w:proofErr w:type="spellEnd"/>
            <w:r w:rsidRPr="004312C3">
              <w:rPr>
                <w:sz w:val="24"/>
                <w:szCs w:val="24"/>
              </w:rPr>
              <w:t xml:space="preserve"> </w:t>
            </w:r>
            <w:proofErr w:type="spellStart"/>
            <w:r w:rsidRPr="004312C3">
              <w:rPr>
                <w:sz w:val="24"/>
                <w:szCs w:val="24"/>
              </w:rPr>
              <w:t>jomā</w:t>
            </w:r>
            <w:proofErr w:type="spellEnd"/>
            <w:r w:rsidRPr="004312C3">
              <w:rPr>
                <w:bCs/>
                <w:sz w:val="24"/>
                <w:szCs w:val="24"/>
              </w:rPr>
              <w:t>;</w:t>
            </w:r>
          </w:p>
          <w:p w14:paraId="2A9A93B7" w14:textId="77777777" w:rsidR="00F016D9" w:rsidRPr="004312C3" w:rsidRDefault="00F016D9" w:rsidP="00F016D9">
            <w:pPr>
              <w:ind w:left="32"/>
              <w:jc w:val="both"/>
              <w:rPr>
                <w:b/>
                <w:sz w:val="24"/>
                <w:szCs w:val="24"/>
              </w:rPr>
            </w:pPr>
          </w:p>
          <w:p w14:paraId="07218EAD" w14:textId="4329391A" w:rsidR="00F016D9" w:rsidRPr="004312C3" w:rsidRDefault="00F016D9" w:rsidP="00F016D9">
            <w:pPr>
              <w:ind w:left="32"/>
              <w:jc w:val="both"/>
              <w:rPr>
                <w:snapToGrid w:val="0"/>
                <w:sz w:val="24"/>
                <w:szCs w:val="24"/>
              </w:rPr>
            </w:pPr>
            <w:r w:rsidRPr="004312C3">
              <w:rPr>
                <w:b/>
                <w:sz w:val="24"/>
                <w:szCs w:val="24"/>
              </w:rPr>
              <w:t xml:space="preserve">3) </w:t>
            </w:r>
            <w:proofErr w:type="spellStart"/>
            <w:r w:rsidRPr="004312C3">
              <w:rPr>
                <w:b/>
                <w:snapToGrid w:val="0"/>
                <w:sz w:val="24"/>
                <w:szCs w:val="24"/>
              </w:rPr>
              <w:t>sabiedrisko</w:t>
            </w:r>
            <w:proofErr w:type="spellEnd"/>
            <w:r w:rsidRPr="004312C3">
              <w:rPr>
                <w:b/>
                <w:snapToGrid w:val="0"/>
                <w:sz w:val="24"/>
                <w:szCs w:val="24"/>
              </w:rPr>
              <w:t xml:space="preserve"> </w:t>
            </w:r>
            <w:proofErr w:type="spellStart"/>
            <w:r w:rsidRPr="004312C3">
              <w:rPr>
                <w:b/>
                <w:snapToGrid w:val="0"/>
                <w:sz w:val="24"/>
                <w:szCs w:val="24"/>
              </w:rPr>
              <w:t>attiecību</w:t>
            </w:r>
            <w:proofErr w:type="spellEnd"/>
            <w:r w:rsidRPr="004312C3">
              <w:rPr>
                <w:b/>
                <w:snapToGrid w:val="0"/>
                <w:sz w:val="24"/>
                <w:szCs w:val="24"/>
              </w:rPr>
              <w:t xml:space="preserve"> </w:t>
            </w:r>
            <w:proofErr w:type="spellStart"/>
            <w:r w:rsidRPr="004312C3">
              <w:rPr>
                <w:b/>
                <w:snapToGrid w:val="0"/>
                <w:sz w:val="24"/>
                <w:szCs w:val="24"/>
              </w:rPr>
              <w:t>speci</w:t>
            </w:r>
            <w:r w:rsidR="008342D7">
              <w:rPr>
                <w:b/>
                <w:snapToGrid w:val="0"/>
                <w:sz w:val="24"/>
                <w:szCs w:val="24"/>
              </w:rPr>
              <w:t>ā</w:t>
            </w:r>
            <w:r w:rsidRPr="004312C3">
              <w:rPr>
                <w:b/>
                <w:snapToGrid w:val="0"/>
                <w:sz w:val="24"/>
                <w:szCs w:val="24"/>
              </w:rPr>
              <w:t>lists</w:t>
            </w:r>
            <w:proofErr w:type="spellEnd"/>
            <w:r w:rsidRPr="004312C3">
              <w:rPr>
                <w:b/>
                <w:snapToGrid w:val="0"/>
                <w:sz w:val="24"/>
                <w:szCs w:val="24"/>
              </w:rPr>
              <w:t xml:space="preserve">, </w:t>
            </w:r>
            <w:proofErr w:type="spellStart"/>
            <w:r w:rsidRPr="004312C3">
              <w:rPr>
                <w:snapToGrid w:val="0"/>
                <w:sz w:val="24"/>
                <w:szCs w:val="24"/>
              </w:rPr>
              <w:t>kurš</w:t>
            </w:r>
            <w:proofErr w:type="spellEnd"/>
            <w:r w:rsidRPr="004312C3">
              <w:rPr>
                <w:snapToGrid w:val="0"/>
                <w:sz w:val="24"/>
                <w:szCs w:val="24"/>
              </w:rPr>
              <w:t xml:space="preserve"> </w:t>
            </w:r>
            <w:proofErr w:type="spellStart"/>
            <w:r w:rsidRPr="004312C3">
              <w:rPr>
                <w:snapToGrid w:val="0"/>
                <w:sz w:val="24"/>
                <w:szCs w:val="24"/>
              </w:rPr>
              <w:t>iepriekšējo</w:t>
            </w:r>
            <w:proofErr w:type="spellEnd"/>
            <w:r w:rsidRPr="004312C3">
              <w:rPr>
                <w:sz w:val="24"/>
                <w:szCs w:val="24"/>
              </w:rPr>
              <w:t xml:space="preserve"> 3 (</w:t>
            </w:r>
            <w:proofErr w:type="spellStart"/>
            <w:r w:rsidRPr="004312C3">
              <w:rPr>
                <w:sz w:val="24"/>
                <w:szCs w:val="24"/>
              </w:rPr>
              <w:t>trīs</w:t>
            </w:r>
            <w:proofErr w:type="spellEnd"/>
            <w:r w:rsidRPr="004312C3">
              <w:rPr>
                <w:sz w:val="24"/>
                <w:szCs w:val="24"/>
              </w:rPr>
              <w:t xml:space="preserve">) </w:t>
            </w:r>
            <w:proofErr w:type="spellStart"/>
            <w:r w:rsidRPr="004312C3">
              <w:rPr>
                <w:sz w:val="24"/>
                <w:szCs w:val="24"/>
              </w:rPr>
              <w:t>gadu</w:t>
            </w:r>
            <w:proofErr w:type="spellEnd"/>
            <w:r w:rsidRPr="004312C3">
              <w:rPr>
                <w:sz w:val="24"/>
                <w:szCs w:val="24"/>
              </w:rPr>
              <w:t xml:space="preserve"> </w:t>
            </w:r>
            <w:proofErr w:type="spellStart"/>
            <w:r w:rsidRPr="004312C3">
              <w:rPr>
                <w:sz w:val="24"/>
                <w:szCs w:val="24"/>
              </w:rPr>
              <w:t>laikā</w:t>
            </w:r>
            <w:proofErr w:type="spellEnd"/>
            <w:r w:rsidRPr="004312C3">
              <w:rPr>
                <w:sz w:val="24"/>
                <w:szCs w:val="24"/>
              </w:rPr>
              <w:t xml:space="preserve"> (</w:t>
            </w:r>
            <w:r w:rsidR="004A0ECC" w:rsidRPr="004312C3">
              <w:rPr>
                <w:sz w:val="24"/>
                <w:szCs w:val="24"/>
              </w:rPr>
              <w:t>202</w:t>
            </w:r>
            <w:r w:rsidR="004A0ECC">
              <w:rPr>
                <w:sz w:val="24"/>
                <w:szCs w:val="24"/>
              </w:rPr>
              <w:t>2</w:t>
            </w:r>
            <w:r w:rsidR="004A0ECC" w:rsidRPr="004312C3">
              <w:rPr>
                <w:sz w:val="24"/>
                <w:szCs w:val="24"/>
              </w:rPr>
              <w:t>., 202</w:t>
            </w:r>
            <w:r w:rsidR="004A0ECC">
              <w:rPr>
                <w:sz w:val="24"/>
                <w:szCs w:val="24"/>
              </w:rPr>
              <w:t>3</w:t>
            </w:r>
            <w:r w:rsidR="004A0ECC" w:rsidRPr="004312C3">
              <w:rPr>
                <w:sz w:val="24"/>
                <w:szCs w:val="24"/>
              </w:rPr>
              <w:t>., 202</w:t>
            </w:r>
            <w:r w:rsidR="004A0ECC">
              <w:rPr>
                <w:sz w:val="24"/>
                <w:szCs w:val="24"/>
              </w:rPr>
              <w:t>4</w:t>
            </w:r>
            <w:r w:rsidR="004A0ECC" w:rsidRPr="004312C3">
              <w:rPr>
                <w:sz w:val="24"/>
                <w:szCs w:val="24"/>
              </w:rPr>
              <w:t>. un 202</w:t>
            </w:r>
            <w:r w:rsidR="004A0ECC">
              <w:rPr>
                <w:sz w:val="24"/>
                <w:szCs w:val="24"/>
              </w:rPr>
              <w:t>5</w:t>
            </w:r>
            <w:r w:rsidRPr="004312C3">
              <w:rPr>
                <w:sz w:val="24"/>
                <w:szCs w:val="24"/>
              </w:rPr>
              <w:t>.</w:t>
            </w:r>
            <w:r w:rsidR="004A0ECC">
              <w:rPr>
                <w:sz w:val="24"/>
                <w:szCs w:val="24"/>
              </w:rPr>
              <w:t xml:space="preserve"> </w:t>
            </w:r>
            <w:proofErr w:type="spellStart"/>
            <w:r w:rsidRPr="004312C3">
              <w:rPr>
                <w:sz w:val="24"/>
                <w:szCs w:val="24"/>
              </w:rPr>
              <w:t>gadā</w:t>
            </w:r>
            <w:proofErr w:type="spellEnd"/>
            <w:r w:rsidRPr="004312C3">
              <w:rPr>
                <w:sz w:val="24"/>
                <w:szCs w:val="24"/>
              </w:rPr>
              <w:t xml:space="preserve"> </w:t>
            </w:r>
            <w:proofErr w:type="spellStart"/>
            <w:r w:rsidRPr="004312C3">
              <w:rPr>
                <w:sz w:val="24"/>
                <w:szCs w:val="24"/>
              </w:rPr>
              <w:t>līdz</w:t>
            </w:r>
            <w:proofErr w:type="spellEnd"/>
            <w:r w:rsidRPr="004312C3">
              <w:rPr>
                <w:sz w:val="24"/>
                <w:szCs w:val="24"/>
              </w:rPr>
              <w:t xml:space="preserve"> </w:t>
            </w:r>
            <w:proofErr w:type="spellStart"/>
            <w:r w:rsidRPr="004312C3">
              <w:rPr>
                <w:sz w:val="24"/>
                <w:szCs w:val="24"/>
              </w:rPr>
              <w:t>piedāvājuma</w:t>
            </w:r>
            <w:proofErr w:type="spellEnd"/>
            <w:r w:rsidRPr="004312C3">
              <w:rPr>
                <w:sz w:val="24"/>
                <w:szCs w:val="24"/>
              </w:rPr>
              <w:t xml:space="preserve"> </w:t>
            </w:r>
            <w:proofErr w:type="spellStart"/>
            <w:r w:rsidRPr="004312C3">
              <w:rPr>
                <w:sz w:val="24"/>
                <w:szCs w:val="24"/>
              </w:rPr>
              <w:t>iesniegšanas</w:t>
            </w:r>
            <w:proofErr w:type="spellEnd"/>
            <w:r w:rsidRPr="004312C3">
              <w:rPr>
                <w:sz w:val="24"/>
                <w:szCs w:val="24"/>
              </w:rPr>
              <w:t xml:space="preserve"> </w:t>
            </w:r>
            <w:proofErr w:type="spellStart"/>
            <w:r w:rsidRPr="004312C3">
              <w:rPr>
                <w:sz w:val="24"/>
                <w:szCs w:val="24"/>
              </w:rPr>
              <w:t>termiņa</w:t>
            </w:r>
            <w:proofErr w:type="spellEnd"/>
            <w:r w:rsidRPr="004312C3">
              <w:rPr>
                <w:sz w:val="24"/>
                <w:szCs w:val="24"/>
              </w:rPr>
              <w:t xml:space="preserve"> </w:t>
            </w:r>
            <w:proofErr w:type="spellStart"/>
            <w:r w:rsidRPr="004312C3">
              <w:rPr>
                <w:sz w:val="24"/>
                <w:szCs w:val="24"/>
              </w:rPr>
              <w:t>beigām</w:t>
            </w:r>
            <w:proofErr w:type="spellEnd"/>
            <w:r w:rsidRPr="004312C3">
              <w:rPr>
                <w:sz w:val="24"/>
                <w:szCs w:val="24"/>
              </w:rPr>
              <w:t xml:space="preserve">) </w:t>
            </w:r>
            <w:proofErr w:type="spellStart"/>
            <w:r w:rsidRPr="004312C3">
              <w:rPr>
                <w:sz w:val="24"/>
                <w:szCs w:val="24"/>
              </w:rPr>
              <w:t>ir</w:t>
            </w:r>
            <w:proofErr w:type="spellEnd"/>
            <w:r w:rsidRPr="004312C3">
              <w:rPr>
                <w:snapToGrid w:val="0"/>
                <w:sz w:val="24"/>
                <w:szCs w:val="24"/>
              </w:rPr>
              <w:t xml:space="preserve"> </w:t>
            </w:r>
            <w:proofErr w:type="spellStart"/>
            <w:r w:rsidRPr="004312C3">
              <w:rPr>
                <w:snapToGrid w:val="0"/>
                <w:sz w:val="24"/>
                <w:szCs w:val="24"/>
              </w:rPr>
              <w:t>realizējis</w:t>
            </w:r>
            <w:proofErr w:type="spellEnd"/>
            <w:r w:rsidRPr="004312C3">
              <w:rPr>
                <w:snapToGrid w:val="0"/>
                <w:sz w:val="24"/>
                <w:szCs w:val="24"/>
              </w:rPr>
              <w:t xml:space="preserve"> ne </w:t>
            </w:r>
            <w:proofErr w:type="spellStart"/>
            <w:r w:rsidRPr="004312C3">
              <w:rPr>
                <w:snapToGrid w:val="0"/>
                <w:sz w:val="24"/>
                <w:szCs w:val="24"/>
              </w:rPr>
              <w:t>mazāk</w:t>
            </w:r>
            <w:proofErr w:type="spellEnd"/>
            <w:r w:rsidRPr="004312C3">
              <w:rPr>
                <w:snapToGrid w:val="0"/>
                <w:sz w:val="24"/>
                <w:szCs w:val="24"/>
              </w:rPr>
              <w:t xml:space="preserve"> </w:t>
            </w:r>
            <w:proofErr w:type="spellStart"/>
            <w:r w:rsidRPr="004312C3">
              <w:rPr>
                <w:snapToGrid w:val="0"/>
                <w:sz w:val="24"/>
                <w:szCs w:val="24"/>
              </w:rPr>
              <w:t>kā</w:t>
            </w:r>
            <w:proofErr w:type="spellEnd"/>
            <w:r w:rsidRPr="004312C3">
              <w:rPr>
                <w:snapToGrid w:val="0"/>
                <w:sz w:val="24"/>
                <w:szCs w:val="24"/>
              </w:rPr>
              <w:t xml:space="preserve"> 2 (</w:t>
            </w:r>
            <w:proofErr w:type="spellStart"/>
            <w:r w:rsidRPr="004312C3">
              <w:rPr>
                <w:snapToGrid w:val="0"/>
                <w:sz w:val="24"/>
                <w:szCs w:val="24"/>
              </w:rPr>
              <w:t>divu</w:t>
            </w:r>
            <w:proofErr w:type="spellEnd"/>
            <w:r w:rsidRPr="004312C3">
              <w:rPr>
                <w:snapToGrid w:val="0"/>
                <w:sz w:val="24"/>
                <w:szCs w:val="24"/>
              </w:rPr>
              <w:t xml:space="preserve">) </w:t>
            </w:r>
            <w:proofErr w:type="spellStart"/>
            <w:r w:rsidRPr="004312C3">
              <w:rPr>
                <w:snapToGrid w:val="0"/>
                <w:sz w:val="24"/>
                <w:szCs w:val="24"/>
              </w:rPr>
              <w:t>kampaņu</w:t>
            </w:r>
            <w:proofErr w:type="spellEnd"/>
            <w:r w:rsidRPr="004312C3">
              <w:rPr>
                <w:snapToGrid w:val="0"/>
                <w:sz w:val="24"/>
                <w:szCs w:val="24"/>
              </w:rPr>
              <w:t xml:space="preserve"> </w:t>
            </w:r>
            <w:proofErr w:type="spellStart"/>
            <w:r w:rsidRPr="004312C3">
              <w:rPr>
                <w:snapToGrid w:val="0"/>
                <w:sz w:val="24"/>
                <w:szCs w:val="24"/>
              </w:rPr>
              <w:t>publicitātes</w:t>
            </w:r>
            <w:proofErr w:type="spellEnd"/>
            <w:r w:rsidRPr="004312C3">
              <w:rPr>
                <w:snapToGrid w:val="0"/>
                <w:sz w:val="24"/>
                <w:szCs w:val="24"/>
              </w:rPr>
              <w:t xml:space="preserve"> </w:t>
            </w:r>
            <w:proofErr w:type="spellStart"/>
            <w:r w:rsidRPr="004312C3">
              <w:rPr>
                <w:snapToGrid w:val="0"/>
                <w:sz w:val="24"/>
                <w:szCs w:val="24"/>
              </w:rPr>
              <w:t>nodrošinājumu</w:t>
            </w:r>
            <w:proofErr w:type="spellEnd"/>
            <w:r w:rsidRPr="004312C3">
              <w:rPr>
                <w:snapToGrid w:val="0"/>
                <w:sz w:val="24"/>
                <w:szCs w:val="24"/>
              </w:rPr>
              <w:t>;</w:t>
            </w:r>
          </w:p>
          <w:p w14:paraId="36E78B45" w14:textId="77777777" w:rsidR="00F016D9" w:rsidRDefault="00F016D9" w:rsidP="00CD5F96">
            <w:pPr>
              <w:jc w:val="both"/>
              <w:rPr>
                <w:b/>
                <w:bCs/>
                <w:snapToGrid w:val="0"/>
                <w:sz w:val="24"/>
                <w:szCs w:val="24"/>
              </w:rPr>
            </w:pPr>
          </w:p>
          <w:p w14:paraId="6BD6B6B9" w14:textId="7BBB240C" w:rsidR="00F016D9" w:rsidRPr="00CD5F96" w:rsidRDefault="00CD5F96" w:rsidP="00CD5F96">
            <w:pPr>
              <w:ind w:left="29"/>
              <w:jc w:val="both"/>
              <w:rPr>
                <w:bCs/>
                <w:sz w:val="24"/>
                <w:szCs w:val="24"/>
              </w:rPr>
            </w:pPr>
            <w:r>
              <w:rPr>
                <w:b/>
                <w:bCs/>
                <w:snapToGrid w:val="0"/>
                <w:sz w:val="24"/>
                <w:szCs w:val="24"/>
              </w:rPr>
              <w:t xml:space="preserve">4) </w:t>
            </w:r>
            <w:proofErr w:type="spellStart"/>
            <w:r w:rsidR="00F016D9" w:rsidRPr="00CD5F96">
              <w:rPr>
                <w:b/>
                <w:bCs/>
                <w:snapToGrid w:val="0"/>
                <w:sz w:val="24"/>
                <w:szCs w:val="24"/>
              </w:rPr>
              <w:t>tekstu</w:t>
            </w:r>
            <w:proofErr w:type="spellEnd"/>
            <w:r w:rsidR="00F016D9" w:rsidRPr="00CD5F96">
              <w:rPr>
                <w:b/>
                <w:bCs/>
                <w:snapToGrid w:val="0"/>
                <w:sz w:val="24"/>
                <w:szCs w:val="24"/>
              </w:rPr>
              <w:t xml:space="preserve"> </w:t>
            </w:r>
            <w:proofErr w:type="spellStart"/>
            <w:r w:rsidR="00F016D9" w:rsidRPr="00CD5F96">
              <w:rPr>
                <w:b/>
                <w:bCs/>
                <w:snapToGrid w:val="0"/>
                <w:sz w:val="24"/>
                <w:szCs w:val="24"/>
              </w:rPr>
              <w:t>redaktors</w:t>
            </w:r>
            <w:proofErr w:type="spellEnd"/>
            <w:r w:rsidR="00F016D9" w:rsidRPr="00CD5F96">
              <w:rPr>
                <w:bCs/>
                <w:snapToGrid w:val="0"/>
                <w:sz w:val="24"/>
                <w:szCs w:val="24"/>
              </w:rPr>
              <w:t xml:space="preserve">, </w:t>
            </w:r>
            <w:proofErr w:type="spellStart"/>
            <w:r w:rsidR="00F016D9" w:rsidRPr="00CD5F96">
              <w:rPr>
                <w:bCs/>
                <w:snapToGrid w:val="0"/>
                <w:sz w:val="24"/>
                <w:szCs w:val="24"/>
              </w:rPr>
              <w:t>kuram</w:t>
            </w:r>
            <w:proofErr w:type="spellEnd"/>
            <w:r w:rsidR="00F016D9" w:rsidRPr="00CD5F96">
              <w:rPr>
                <w:bCs/>
                <w:snapToGrid w:val="0"/>
                <w:sz w:val="24"/>
                <w:szCs w:val="24"/>
              </w:rPr>
              <w:t xml:space="preserve"> </w:t>
            </w:r>
            <w:proofErr w:type="spellStart"/>
            <w:r w:rsidR="00F016D9" w:rsidRPr="00CD5F96">
              <w:rPr>
                <w:snapToGrid w:val="0"/>
                <w:sz w:val="24"/>
                <w:szCs w:val="24"/>
              </w:rPr>
              <w:t>iepriekšējo</w:t>
            </w:r>
            <w:proofErr w:type="spellEnd"/>
            <w:r w:rsidR="00F016D9" w:rsidRPr="00CD5F96">
              <w:rPr>
                <w:snapToGrid w:val="0"/>
                <w:sz w:val="24"/>
                <w:szCs w:val="24"/>
              </w:rPr>
              <w:t xml:space="preserve"> </w:t>
            </w:r>
            <w:r w:rsidR="00F016D9" w:rsidRPr="00CD5F96">
              <w:rPr>
                <w:sz w:val="24"/>
                <w:szCs w:val="24"/>
              </w:rPr>
              <w:t>3 (</w:t>
            </w:r>
            <w:proofErr w:type="spellStart"/>
            <w:r w:rsidR="00F016D9" w:rsidRPr="00CD5F96">
              <w:rPr>
                <w:sz w:val="24"/>
                <w:szCs w:val="24"/>
              </w:rPr>
              <w:t>trīs</w:t>
            </w:r>
            <w:proofErr w:type="spellEnd"/>
            <w:r w:rsidR="00F016D9" w:rsidRPr="00CD5F96">
              <w:rPr>
                <w:sz w:val="24"/>
                <w:szCs w:val="24"/>
              </w:rPr>
              <w:t xml:space="preserve">) </w:t>
            </w:r>
            <w:proofErr w:type="spellStart"/>
            <w:r w:rsidR="00F016D9" w:rsidRPr="00CD5F96">
              <w:rPr>
                <w:sz w:val="24"/>
                <w:szCs w:val="24"/>
              </w:rPr>
              <w:t>gadu</w:t>
            </w:r>
            <w:proofErr w:type="spellEnd"/>
            <w:r w:rsidR="00F016D9" w:rsidRPr="00CD5F96">
              <w:rPr>
                <w:sz w:val="24"/>
                <w:szCs w:val="24"/>
              </w:rPr>
              <w:t xml:space="preserve"> </w:t>
            </w:r>
            <w:proofErr w:type="spellStart"/>
            <w:r w:rsidR="00F016D9" w:rsidRPr="00CD5F96">
              <w:rPr>
                <w:sz w:val="24"/>
                <w:szCs w:val="24"/>
              </w:rPr>
              <w:t>laikā</w:t>
            </w:r>
            <w:proofErr w:type="spellEnd"/>
            <w:r w:rsidR="00F016D9" w:rsidRPr="00CD5F96">
              <w:rPr>
                <w:sz w:val="24"/>
                <w:szCs w:val="24"/>
              </w:rPr>
              <w:t xml:space="preserve"> (</w:t>
            </w:r>
            <w:r w:rsidR="004A0ECC" w:rsidRPr="00CD5F96">
              <w:rPr>
                <w:sz w:val="24"/>
                <w:szCs w:val="24"/>
              </w:rPr>
              <w:t>2022., 2023., 2024. un 2025</w:t>
            </w:r>
            <w:r w:rsidR="00F016D9" w:rsidRPr="00CD5F96">
              <w:rPr>
                <w:sz w:val="24"/>
                <w:szCs w:val="24"/>
              </w:rPr>
              <w:t>. </w:t>
            </w:r>
            <w:proofErr w:type="spellStart"/>
            <w:r w:rsidR="00F016D9" w:rsidRPr="00CD5F96">
              <w:rPr>
                <w:sz w:val="24"/>
                <w:szCs w:val="24"/>
              </w:rPr>
              <w:t>gadā</w:t>
            </w:r>
            <w:proofErr w:type="spellEnd"/>
            <w:r w:rsidR="00F016D9" w:rsidRPr="00CD5F96">
              <w:rPr>
                <w:sz w:val="24"/>
                <w:szCs w:val="24"/>
              </w:rPr>
              <w:t xml:space="preserve"> </w:t>
            </w:r>
            <w:proofErr w:type="spellStart"/>
            <w:r w:rsidR="00F016D9" w:rsidRPr="00CD5F96">
              <w:rPr>
                <w:sz w:val="24"/>
                <w:szCs w:val="24"/>
              </w:rPr>
              <w:t>līdz</w:t>
            </w:r>
            <w:proofErr w:type="spellEnd"/>
            <w:r w:rsidR="00F016D9" w:rsidRPr="00CD5F96">
              <w:rPr>
                <w:sz w:val="24"/>
                <w:szCs w:val="24"/>
              </w:rPr>
              <w:t xml:space="preserve"> </w:t>
            </w:r>
            <w:proofErr w:type="spellStart"/>
            <w:r w:rsidR="00F016D9" w:rsidRPr="00CD5F96">
              <w:rPr>
                <w:sz w:val="24"/>
                <w:szCs w:val="24"/>
              </w:rPr>
              <w:t>piedāvājumu</w:t>
            </w:r>
            <w:proofErr w:type="spellEnd"/>
            <w:r w:rsidR="00F016D9" w:rsidRPr="00CD5F96">
              <w:rPr>
                <w:sz w:val="24"/>
                <w:szCs w:val="24"/>
              </w:rPr>
              <w:t xml:space="preserve"> </w:t>
            </w:r>
            <w:proofErr w:type="spellStart"/>
            <w:r w:rsidR="00F016D9" w:rsidRPr="00CD5F96">
              <w:rPr>
                <w:sz w:val="24"/>
                <w:szCs w:val="24"/>
              </w:rPr>
              <w:t>iesniegšanas</w:t>
            </w:r>
            <w:proofErr w:type="spellEnd"/>
            <w:r w:rsidR="00F016D9" w:rsidRPr="00CD5F96">
              <w:rPr>
                <w:sz w:val="24"/>
                <w:szCs w:val="24"/>
              </w:rPr>
              <w:t xml:space="preserve"> </w:t>
            </w:r>
            <w:proofErr w:type="spellStart"/>
            <w:r w:rsidR="00F016D9" w:rsidRPr="00CD5F96">
              <w:rPr>
                <w:sz w:val="24"/>
                <w:szCs w:val="24"/>
              </w:rPr>
              <w:t>termiņa</w:t>
            </w:r>
            <w:proofErr w:type="spellEnd"/>
            <w:r w:rsidR="00F016D9" w:rsidRPr="00CD5F96">
              <w:rPr>
                <w:sz w:val="24"/>
                <w:szCs w:val="24"/>
              </w:rPr>
              <w:t xml:space="preserve"> </w:t>
            </w:r>
            <w:proofErr w:type="spellStart"/>
            <w:r w:rsidR="00F016D9" w:rsidRPr="00CD5F96">
              <w:rPr>
                <w:sz w:val="24"/>
                <w:szCs w:val="24"/>
              </w:rPr>
              <w:t>beigām</w:t>
            </w:r>
            <w:proofErr w:type="spellEnd"/>
            <w:r w:rsidR="00F016D9" w:rsidRPr="00CD5F96">
              <w:rPr>
                <w:sz w:val="24"/>
                <w:szCs w:val="24"/>
              </w:rPr>
              <w:t xml:space="preserve">) </w:t>
            </w:r>
            <w:proofErr w:type="spellStart"/>
            <w:r w:rsidR="00F016D9" w:rsidRPr="00CD5F96">
              <w:rPr>
                <w:snapToGrid w:val="0"/>
                <w:sz w:val="24"/>
                <w:szCs w:val="24"/>
              </w:rPr>
              <w:t>ir</w:t>
            </w:r>
            <w:proofErr w:type="spellEnd"/>
            <w:r w:rsidR="00F016D9" w:rsidRPr="00CD5F96">
              <w:rPr>
                <w:snapToGrid w:val="0"/>
                <w:sz w:val="24"/>
                <w:szCs w:val="24"/>
              </w:rPr>
              <w:t xml:space="preserve"> </w:t>
            </w:r>
            <w:proofErr w:type="spellStart"/>
            <w:r w:rsidR="00F016D9" w:rsidRPr="00CD5F96">
              <w:rPr>
                <w:snapToGrid w:val="0"/>
                <w:sz w:val="24"/>
                <w:szCs w:val="24"/>
              </w:rPr>
              <w:t>bijusi</w:t>
            </w:r>
            <w:proofErr w:type="spellEnd"/>
            <w:r w:rsidR="00F016D9" w:rsidRPr="00CD5F96">
              <w:rPr>
                <w:snapToGrid w:val="0"/>
                <w:sz w:val="24"/>
                <w:szCs w:val="24"/>
              </w:rPr>
              <w:t xml:space="preserve"> </w:t>
            </w:r>
            <w:proofErr w:type="spellStart"/>
            <w:r w:rsidR="00F016D9" w:rsidRPr="00CD5F96">
              <w:rPr>
                <w:snapToGrid w:val="0"/>
                <w:sz w:val="24"/>
                <w:szCs w:val="24"/>
              </w:rPr>
              <w:t>pieredze</w:t>
            </w:r>
            <w:proofErr w:type="spellEnd"/>
            <w:r w:rsidR="00F016D9" w:rsidRPr="00CD5F96">
              <w:rPr>
                <w:snapToGrid w:val="0"/>
                <w:sz w:val="24"/>
                <w:szCs w:val="24"/>
              </w:rPr>
              <w:t xml:space="preserve"> </w:t>
            </w:r>
            <w:proofErr w:type="spellStart"/>
            <w:r w:rsidR="00157EFE" w:rsidRPr="00CD5F96">
              <w:rPr>
                <w:snapToGrid w:val="0"/>
                <w:sz w:val="24"/>
                <w:szCs w:val="24"/>
              </w:rPr>
              <w:t>vi</w:t>
            </w:r>
            <w:r w:rsidR="00B9389B" w:rsidRPr="00CD5F96">
              <w:rPr>
                <w:snapToGrid w:val="0"/>
                <w:sz w:val="24"/>
                <w:szCs w:val="24"/>
              </w:rPr>
              <w:t>s</w:t>
            </w:r>
            <w:r w:rsidR="00157EFE" w:rsidRPr="00CD5F96">
              <w:rPr>
                <w:snapToGrid w:val="0"/>
                <w:sz w:val="24"/>
                <w:szCs w:val="24"/>
              </w:rPr>
              <w:t>maz</w:t>
            </w:r>
            <w:proofErr w:type="spellEnd"/>
            <w:r w:rsidR="00157EFE" w:rsidRPr="00CD5F96">
              <w:rPr>
                <w:snapToGrid w:val="0"/>
                <w:sz w:val="24"/>
                <w:szCs w:val="24"/>
              </w:rPr>
              <w:t xml:space="preserve"> </w:t>
            </w:r>
            <w:proofErr w:type="spellStart"/>
            <w:r w:rsidR="00157EFE" w:rsidRPr="00CD5F96">
              <w:rPr>
                <w:snapToGrid w:val="0"/>
                <w:sz w:val="24"/>
                <w:szCs w:val="24"/>
              </w:rPr>
              <w:t>viena</w:t>
            </w:r>
            <w:proofErr w:type="spellEnd"/>
            <w:r w:rsidR="00157EFE" w:rsidRPr="00CD5F96">
              <w:rPr>
                <w:snapToGrid w:val="0"/>
                <w:sz w:val="24"/>
                <w:szCs w:val="24"/>
              </w:rPr>
              <w:t xml:space="preserve"> </w:t>
            </w:r>
            <w:proofErr w:type="spellStart"/>
            <w:r w:rsidR="00F016D9" w:rsidRPr="00CD5F96">
              <w:rPr>
                <w:snapToGrid w:val="0"/>
                <w:sz w:val="24"/>
                <w:szCs w:val="24"/>
              </w:rPr>
              <w:t>radoša</w:t>
            </w:r>
            <w:proofErr w:type="spellEnd"/>
            <w:r w:rsidR="00F016D9" w:rsidRPr="00CD5F96">
              <w:rPr>
                <w:snapToGrid w:val="0"/>
                <w:sz w:val="24"/>
                <w:szCs w:val="24"/>
              </w:rPr>
              <w:t xml:space="preserve"> </w:t>
            </w:r>
            <w:proofErr w:type="spellStart"/>
            <w:r w:rsidR="00F016D9" w:rsidRPr="00CD5F96">
              <w:rPr>
                <w:snapToGrid w:val="0"/>
                <w:sz w:val="24"/>
                <w:szCs w:val="24"/>
              </w:rPr>
              <w:t>satura</w:t>
            </w:r>
            <w:proofErr w:type="spellEnd"/>
            <w:r w:rsidR="00F016D9" w:rsidRPr="00CD5F96">
              <w:rPr>
                <w:snapToGrid w:val="0"/>
                <w:sz w:val="24"/>
                <w:szCs w:val="24"/>
              </w:rPr>
              <w:t xml:space="preserve"> </w:t>
            </w:r>
            <w:proofErr w:type="spellStart"/>
            <w:r w:rsidR="00F016D9" w:rsidRPr="00CD5F96">
              <w:rPr>
                <w:snapToGrid w:val="0"/>
                <w:sz w:val="24"/>
                <w:szCs w:val="24"/>
              </w:rPr>
              <w:t>veidošanā</w:t>
            </w:r>
            <w:proofErr w:type="spellEnd"/>
            <w:r w:rsidR="00F016D9" w:rsidRPr="00CD5F96">
              <w:rPr>
                <w:snapToGrid w:val="0"/>
                <w:sz w:val="24"/>
                <w:szCs w:val="24"/>
              </w:rPr>
              <w:t xml:space="preserve"> un </w:t>
            </w:r>
            <w:proofErr w:type="spellStart"/>
            <w:r w:rsidR="00F016D9" w:rsidRPr="00CD5F96">
              <w:rPr>
                <w:snapToGrid w:val="0"/>
                <w:sz w:val="24"/>
                <w:szCs w:val="24"/>
              </w:rPr>
              <w:t>tekst</w:t>
            </w:r>
            <w:r w:rsidR="00157EFE" w:rsidRPr="00CD5F96">
              <w:rPr>
                <w:snapToGrid w:val="0"/>
                <w:sz w:val="24"/>
                <w:szCs w:val="24"/>
              </w:rPr>
              <w:t>a</w:t>
            </w:r>
            <w:proofErr w:type="spellEnd"/>
            <w:r w:rsidR="00F016D9" w:rsidRPr="00CD5F96">
              <w:rPr>
                <w:snapToGrid w:val="0"/>
                <w:sz w:val="24"/>
                <w:szCs w:val="24"/>
              </w:rPr>
              <w:t xml:space="preserve"> </w:t>
            </w:r>
            <w:proofErr w:type="spellStart"/>
            <w:r w:rsidR="00F016D9" w:rsidRPr="00CD5F96">
              <w:rPr>
                <w:snapToGrid w:val="0"/>
                <w:sz w:val="24"/>
                <w:szCs w:val="24"/>
              </w:rPr>
              <w:t>rediģēšanā</w:t>
            </w:r>
            <w:proofErr w:type="spellEnd"/>
            <w:r w:rsidR="00F016D9" w:rsidRPr="00CD5F96">
              <w:rPr>
                <w:snapToGrid w:val="0"/>
                <w:sz w:val="24"/>
                <w:szCs w:val="24"/>
              </w:rPr>
              <w:t>.</w:t>
            </w:r>
          </w:p>
          <w:p w14:paraId="272CBD30" w14:textId="77777777" w:rsidR="00F016D9" w:rsidRPr="004312C3" w:rsidRDefault="00F016D9" w:rsidP="00F016D9">
            <w:pPr>
              <w:ind w:left="32"/>
              <w:jc w:val="both"/>
              <w:rPr>
                <w:snapToGrid w:val="0"/>
                <w:sz w:val="24"/>
                <w:szCs w:val="24"/>
              </w:rPr>
            </w:pPr>
          </w:p>
          <w:p w14:paraId="7A629627" w14:textId="77777777" w:rsidR="00F016D9" w:rsidRPr="000F7408" w:rsidRDefault="00F016D9" w:rsidP="000F7408">
            <w:pPr>
              <w:jc w:val="both"/>
              <w:rPr>
                <w:i/>
                <w:iCs/>
                <w:snapToGrid w:val="0"/>
                <w:sz w:val="24"/>
                <w:szCs w:val="24"/>
              </w:rPr>
            </w:pPr>
            <w:proofErr w:type="spellStart"/>
            <w:r w:rsidRPr="000F7408">
              <w:rPr>
                <w:i/>
                <w:iCs/>
                <w:snapToGrid w:val="0"/>
                <w:sz w:val="24"/>
                <w:szCs w:val="24"/>
              </w:rPr>
              <w:t>Norādītie</w:t>
            </w:r>
            <w:proofErr w:type="spellEnd"/>
            <w:r w:rsidRPr="000F7408">
              <w:rPr>
                <w:i/>
                <w:iCs/>
                <w:snapToGrid w:val="0"/>
                <w:sz w:val="24"/>
                <w:szCs w:val="24"/>
              </w:rPr>
              <w:t xml:space="preserve"> </w:t>
            </w:r>
            <w:proofErr w:type="spellStart"/>
            <w:r w:rsidRPr="000F7408">
              <w:rPr>
                <w:i/>
                <w:iCs/>
                <w:snapToGrid w:val="0"/>
                <w:sz w:val="24"/>
                <w:szCs w:val="24"/>
              </w:rPr>
              <w:t>speciālisti</w:t>
            </w:r>
            <w:proofErr w:type="spellEnd"/>
            <w:r w:rsidRPr="000F7408">
              <w:rPr>
                <w:i/>
                <w:iCs/>
                <w:snapToGrid w:val="0"/>
                <w:sz w:val="24"/>
                <w:szCs w:val="24"/>
              </w:rPr>
              <w:t xml:space="preserve"> </w:t>
            </w:r>
            <w:proofErr w:type="spellStart"/>
            <w:r w:rsidRPr="000F7408">
              <w:rPr>
                <w:i/>
                <w:iCs/>
                <w:snapToGrid w:val="0"/>
                <w:sz w:val="24"/>
                <w:szCs w:val="24"/>
              </w:rPr>
              <w:t>līguma</w:t>
            </w:r>
            <w:proofErr w:type="spellEnd"/>
            <w:r w:rsidRPr="000F7408">
              <w:rPr>
                <w:i/>
                <w:iCs/>
                <w:snapToGrid w:val="0"/>
                <w:sz w:val="24"/>
                <w:szCs w:val="24"/>
              </w:rPr>
              <w:t xml:space="preserve"> </w:t>
            </w:r>
            <w:proofErr w:type="spellStart"/>
            <w:r w:rsidRPr="000F7408">
              <w:rPr>
                <w:i/>
                <w:iCs/>
                <w:snapToGrid w:val="0"/>
                <w:sz w:val="24"/>
                <w:szCs w:val="24"/>
              </w:rPr>
              <w:t>izpildē</w:t>
            </w:r>
            <w:proofErr w:type="spellEnd"/>
            <w:r w:rsidRPr="000F7408">
              <w:rPr>
                <w:i/>
                <w:iCs/>
                <w:snapToGrid w:val="0"/>
                <w:sz w:val="24"/>
                <w:szCs w:val="24"/>
              </w:rPr>
              <w:t xml:space="preserve"> var </w:t>
            </w:r>
            <w:proofErr w:type="spellStart"/>
            <w:r w:rsidRPr="000F7408">
              <w:rPr>
                <w:i/>
                <w:iCs/>
                <w:snapToGrid w:val="0"/>
                <w:sz w:val="24"/>
                <w:szCs w:val="24"/>
              </w:rPr>
              <w:t>piedalīties</w:t>
            </w:r>
            <w:proofErr w:type="spellEnd"/>
            <w:r w:rsidRPr="000F7408">
              <w:rPr>
                <w:i/>
                <w:iCs/>
                <w:snapToGrid w:val="0"/>
                <w:sz w:val="24"/>
                <w:szCs w:val="24"/>
              </w:rPr>
              <w:t xml:space="preserve"> </w:t>
            </w:r>
            <w:proofErr w:type="spellStart"/>
            <w:r w:rsidRPr="000F7408">
              <w:rPr>
                <w:i/>
                <w:iCs/>
                <w:snapToGrid w:val="0"/>
                <w:sz w:val="24"/>
                <w:szCs w:val="24"/>
              </w:rPr>
              <w:t>tikai</w:t>
            </w:r>
            <w:proofErr w:type="spellEnd"/>
            <w:r w:rsidRPr="000F7408">
              <w:rPr>
                <w:i/>
                <w:iCs/>
                <w:snapToGrid w:val="0"/>
                <w:sz w:val="24"/>
                <w:szCs w:val="24"/>
              </w:rPr>
              <w:t xml:space="preserve"> </w:t>
            </w:r>
            <w:proofErr w:type="spellStart"/>
            <w:r w:rsidRPr="000F7408">
              <w:rPr>
                <w:i/>
                <w:iCs/>
                <w:snapToGrid w:val="0"/>
                <w:sz w:val="24"/>
                <w:szCs w:val="24"/>
              </w:rPr>
              <w:t>vienā</w:t>
            </w:r>
            <w:proofErr w:type="spellEnd"/>
            <w:r w:rsidRPr="000F7408">
              <w:rPr>
                <w:i/>
                <w:iCs/>
                <w:snapToGrid w:val="0"/>
                <w:sz w:val="24"/>
                <w:szCs w:val="24"/>
              </w:rPr>
              <w:t xml:space="preserve"> </w:t>
            </w:r>
            <w:proofErr w:type="spellStart"/>
            <w:r w:rsidRPr="000F7408">
              <w:rPr>
                <w:i/>
                <w:iCs/>
                <w:snapToGrid w:val="0"/>
                <w:sz w:val="24"/>
                <w:szCs w:val="24"/>
              </w:rPr>
              <w:t>lomā</w:t>
            </w:r>
            <w:proofErr w:type="spellEnd"/>
            <w:r w:rsidRPr="000F7408">
              <w:rPr>
                <w:i/>
                <w:iCs/>
                <w:snapToGrid w:val="0"/>
                <w:sz w:val="24"/>
                <w:szCs w:val="24"/>
              </w:rPr>
              <w:t>.</w:t>
            </w:r>
          </w:p>
          <w:p w14:paraId="171D7A58" w14:textId="33274D74" w:rsidR="00F016D9" w:rsidRPr="0061037D" w:rsidRDefault="00F016D9" w:rsidP="00F016D9">
            <w:pPr>
              <w:pStyle w:val="tabulai"/>
              <w:widowControl w:val="0"/>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0" w:firstLine="0"/>
              <w:rPr>
                <w:i/>
                <w:iCs/>
                <w:snapToGrid w:val="0"/>
                <w:sz w:val="20"/>
                <w:szCs w:val="20"/>
              </w:rPr>
            </w:pPr>
            <w:r w:rsidRPr="000F7408">
              <w:rPr>
                <w:i/>
                <w:iCs/>
                <w:snapToGrid w:val="0"/>
              </w:rPr>
              <w:t xml:space="preserve">Pretendents līguma izpildei var piesaistīt citus speciālistus, </w:t>
            </w:r>
            <w:proofErr w:type="spellStart"/>
            <w:r w:rsidRPr="000F7408">
              <w:rPr>
                <w:i/>
                <w:iCs/>
                <w:snapToGrid w:val="0"/>
              </w:rPr>
              <w:t>ārpusģimenes</w:t>
            </w:r>
            <w:proofErr w:type="spellEnd"/>
            <w:r w:rsidRPr="000F7408">
              <w:rPr>
                <w:i/>
                <w:iCs/>
                <w:snapToGrid w:val="0"/>
              </w:rPr>
              <w:t xml:space="preserve"> aprūpes jomas ekspertus, ja tas nepieciešams kvalitatīvai līguma izpildei.</w:t>
            </w: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60EB4C72" w14:textId="77777777" w:rsidR="00F016D9" w:rsidRPr="004A289F" w:rsidRDefault="00F016D9" w:rsidP="00F016D9">
            <w:pPr>
              <w:pStyle w:val="Sarakstarindkopa"/>
              <w:numPr>
                <w:ilvl w:val="0"/>
                <w:numId w:val="120"/>
              </w:numPr>
              <w:tabs>
                <w:tab w:val="left" w:pos="445"/>
              </w:tabs>
              <w:spacing w:before="120"/>
              <w:jc w:val="both"/>
              <w:rPr>
                <w:bCs/>
                <w:vanish/>
                <w:sz w:val="24"/>
                <w:szCs w:val="24"/>
                <w:lang w:val="lv-LV"/>
              </w:rPr>
            </w:pPr>
          </w:p>
          <w:p w14:paraId="3DE0A062" w14:textId="77777777" w:rsidR="00F016D9" w:rsidRPr="004A289F" w:rsidRDefault="00F016D9" w:rsidP="00F016D9">
            <w:pPr>
              <w:pStyle w:val="Sarakstarindkopa"/>
              <w:numPr>
                <w:ilvl w:val="0"/>
                <w:numId w:val="120"/>
              </w:numPr>
              <w:tabs>
                <w:tab w:val="left" w:pos="445"/>
              </w:tabs>
              <w:spacing w:before="120"/>
              <w:jc w:val="both"/>
              <w:rPr>
                <w:bCs/>
                <w:vanish/>
                <w:sz w:val="24"/>
                <w:szCs w:val="24"/>
                <w:lang w:val="lv-LV"/>
              </w:rPr>
            </w:pPr>
          </w:p>
          <w:p w14:paraId="6D75A9D0" w14:textId="77777777" w:rsidR="00F016D9" w:rsidRPr="004A289F" w:rsidRDefault="00F016D9" w:rsidP="00F016D9">
            <w:pPr>
              <w:pStyle w:val="Sarakstarindkopa"/>
              <w:numPr>
                <w:ilvl w:val="0"/>
                <w:numId w:val="120"/>
              </w:numPr>
              <w:tabs>
                <w:tab w:val="left" w:pos="445"/>
              </w:tabs>
              <w:spacing w:before="120"/>
              <w:jc w:val="both"/>
              <w:rPr>
                <w:bCs/>
                <w:vanish/>
                <w:sz w:val="24"/>
                <w:szCs w:val="24"/>
                <w:lang w:val="lv-LV"/>
              </w:rPr>
            </w:pPr>
          </w:p>
          <w:p w14:paraId="56008513" w14:textId="77777777" w:rsidR="00F016D9" w:rsidRPr="004A289F" w:rsidRDefault="00F016D9" w:rsidP="00F016D9">
            <w:pPr>
              <w:pStyle w:val="Sarakstarindkopa"/>
              <w:numPr>
                <w:ilvl w:val="1"/>
                <w:numId w:val="120"/>
              </w:numPr>
              <w:tabs>
                <w:tab w:val="left" w:pos="445"/>
              </w:tabs>
              <w:spacing w:before="120"/>
              <w:jc w:val="both"/>
              <w:rPr>
                <w:bCs/>
                <w:vanish/>
                <w:sz w:val="24"/>
                <w:szCs w:val="24"/>
                <w:lang w:val="lv-LV"/>
              </w:rPr>
            </w:pPr>
          </w:p>
          <w:p w14:paraId="6CFE151F" w14:textId="77777777" w:rsidR="00F016D9" w:rsidRPr="004A289F" w:rsidRDefault="00F016D9" w:rsidP="00F016D9">
            <w:pPr>
              <w:pStyle w:val="Sarakstarindkopa"/>
              <w:numPr>
                <w:ilvl w:val="2"/>
                <w:numId w:val="120"/>
              </w:numPr>
              <w:tabs>
                <w:tab w:val="left" w:pos="445"/>
              </w:tabs>
              <w:spacing w:before="120"/>
              <w:jc w:val="both"/>
              <w:rPr>
                <w:bCs/>
                <w:vanish/>
                <w:sz w:val="24"/>
                <w:szCs w:val="24"/>
                <w:lang w:val="lv-LV"/>
              </w:rPr>
            </w:pPr>
          </w:p>
          <w:p w14:paraId="6A7D43B0" w14:textId="77777777" w:rsidR="00F016D9" w:rsidRPr="004A289F" w:rsidRDefault="00F016D9" w:rsidP="00F016D9">
            <w:pPr>
              <w:pStyle w:val="Sarakstarindkopa"/>
              <w:numPr>
                <w:ilvl w:val="2"/>
                <w:numId w:val="120"/>
              </w:numPr>
              <w:tabs>
                <w:tab w:val="left" w:pos="445"/>
              </w:tabs>
              <w:spacing w:before="120"/>
              <w:jc w:val="both"/>
              <w:rPr>
                <w:bCs/>
                <w:vanish/>
                <w:sz w:val="24"/>
                <w:szCs w:val="24"/>
                <w:lang w:val="lv-LV"/>
              </w:rPr>
            </w:pPr>
          </w:p>
          <w:p w14:paraId="629AB9D6" w14:textId="77777777" w:rsidR="00F016D9" w:rsidRPr="004A289F" w:rsidRDefault="00F016D9" w:rsidP="00F016D9">
            <w:pPr>
              <w:pStyle w:val="Sarakstarindkopa"/>
              <w:numPr>
                <w:ilvl w:val="2"/>
                <w:numId w:val="120"/>
              </w:numPr>
              <w:tabs>
                <w:tab w:val="left" w:pos="445"/>
              </w:tabs>
              <w:spacing w:before="120"/>
              <w:jc w:val="both"/>
              <w:rPr>
                <w:bCs/>
                <w:vanish/>
                <w:sz w:val="24"/>
                <w:szCs w:val="24"/>
                <w:lang w:val="lv-LV"/>
              </w:rPr>
            </w:pPr>
          </w:p>
          <w:p w14:paraId="64D82D18" w14:textId="77777777" w:rsidR="00F016D9" w:rsidRPr="00832A95" w:rsidRDefault="00F016D9" w:rsidP="00F016D9">
            <w:pPr>
              <w:pStyle w:val="Sarakstarindkopa"/>
              <w:numPr>
                <w:ilvl w:val="3"/>
                <w:numId w:val="120"/>
              </w:numPr>
              <w:tabs>
                <w:tab w:val="left" w:pos="445"/>
              </w:tabs>
              <w:spacing w:before="60" w:after="120"/>
              <w:ind w:left="746" w:hanging="746"/>
              <w:contextualSpacing w:val="0"/>
              <w:jc w:val="both"/>
              <w:rPr>
                <w:bCs/>
                <w:sz w:val="24"/>
                <w:szCs w:val="24"/>
                <w:lang w:val="lv-LV"/>
              </w:rPr>
            </w:pPr>
            <w:r w:rsidRPr="004A289F">
              <w:rPr>
                <w:bCs/>
                <w:sz w:val="24"/>
                <w:szCs w:val="24"/>
                <w:lang w:val="lv-LV"/>
              </w:rPr>
              <w:t xml:space="preserve">Iesaistīto speciālistu saraksts saskaņā ar </w:t>
            </w:r>
            <w:r w:rsidRPr="00832A95">
              <w:rPr>
                <w:bCs/>
                <w:sz w:val="24"/>
                <w:szCs w:val="24"/>
                <w:lang w:val="lv-LV"/>
              </w:rPr>
              <w:t>nolikuma 5. pielikumu.</w:t>
            </w:r>
          </w:p>
          <w:p w14:paraId="5446D034" w14:textId="3268695B" w:rsidR="00F016D9" w:rsidRPr="00832A95" w:rsidRDefault="00F016D9" w:rsidP="00F016D9">
            <w:pPr>
              <w:pStyle w:val="Sarakstarindkopa"/>
              <w:numPr>
                <w:ilvl w:val="3"/>
                <w:numId w:val="120"/>
              </w:numPr>
              <w:tabs>
                <w:tab w:val="left" w:pos="445"/>
              </w:tabs>
              <w:spacing w:after="120"/>
              <w:ind w:left="746" w:hanging="746"/>
              <w:contextualSpacing w:val="0"/>
              <w:jc w:val="both"/>
              <w:rPr>
                <w:bCs/>
                <w:sz w:val="24"/>
                <w:szCs w:val="24"/>
                <w:lang w:val="lv-LV"/>
              </w:rPr>
            </w:pPr>
            <w:r w:rsidRPr="007C644F">
              <w:rPr>
                <w:bCs/>
                <w:sz w:val="24"/>
                <w:szCs w:val="24"/>
                <w:lang w:val="lv-LV"/>
              </w:rPr>
              <w:t xml:space="preserve">Katra speciālista pieredzes apraksts saskaņā ar </w:t>
            </w:r>
            <w:r w:rsidRPr="00832A95">
              <w:rPr>
                <w:bCs/>
                <w:sz w:val="24"/>
                <w:szCs w:val="24"/>
                <w:lang w:val="lv-LV"/>
              </w:rPr>
              <w:t>nolikuma 6. pielikumu.</w:t>
            </w:r>
          </w:p>
          <w:p w14:paraId="25719860" w14:textId="024280CF" w:rsidR="00F016D9" w:rsidRPr="00832A95" w:rsidRDefault="00F016D9" w:rsidP="00F016D9">
            <w:pPr>
              <w:pStyle w:val="Sarakstarindkopa"/>
              <w:numPr>
                <w:ilvl w:val="3"/>
                <w:numId w:val="120"/>
              </w:numPr>
              <w:tabs>
                <w:tab w:val="left" w:pos="445"/>
              </w:tabs>
              <w:spacing w:after="120"/>
              <w:ind w:left="746" w:hanging="746"/>
              <w:contextualSpacing w:val="0"/>
              <w:jc w:val="both"/>
              <w:rPr>
                <w:bCs/>
                <w:sz w:val="24"/>
                <w:szCs w:val="24"/>
                <w:lang w:val="lv-LV"/>
              </w:rPr>
            </w:pPr>
            <w:r w:rsidRPr="004A289F">
              <w:rPr>
                <w:bCs/>
                <w:iCs/>
                <w:sz w:val="24"/>
                <w:szCs w:val="24"/>
                <w:lang w:val="lv-LV"/>
              </w:rPr>
              <w:t xml:space="preserve">Pretendenta piedāvātā speciālista apliecinājums par apņemšanos piedalīties līguma izpildē līguma noslēgšanas gadījumā, ja piedāvātais speciālists nav pretendenta vai tā apakšuzņēmēja </w:t>
            </w:r>
            <w:r w:rsidRPr="00832A95">
              <w:rPr>
                <w:bCs/>
                <w:iCs/>
                <w:sz w:val="24"/>
                <w:szCs w:val="24"/>
                <w:lang w:val="lv-LV"/>
              </w:rPr>
              <w:t>darbinieks (nolikuma 7. pielikums).</w:t>
            </w:r>
          </w:p>
          <w:p w14:paraId="11EF59F8" w14:textId="77777777" w:rsidR="00F016D9" w:rsidRPr="004A289F" w:rsidRDefault="00F016D9" w:rsidP="00F016D9">
            <w:pPr>
              <w:pStyle w:val="Sarakstarindkopa"/>
              <w:tabs>
                <w:tab w:val="left" w:pos="445"/>
              </w:tabs>
              <w:spacing w:before="120" w:after="120"/>
              <w:ind w:left="360"/>
              <w:contextualSpacing w:val="0"/>
              <w:jc w:val="both"/>
              <w:rPr>
                <w:sz w:val="24"/>
                <w:szCs w:val="24"/>
                <w:lang w:val="lv-LV"/>
              </w:rPr>
            </w:pPr>
          </w:p>
        </w:tc>
      </w:tr>
      <w:tr w:rsidR="00E22364" w:rsidRPr="008877E0" w14:paraId="0E1E1CE3" w14:textId="77777777" w:rsidTr="00F74E40">
        <w:trPr>
          <w:trHeight w:val="669"/>
        </w:trPr>
        <w:tc>
          <w:tcPr>
            <w:tcW w:w="4253" w:type="dxa"/>
            <w:shd w:val="clear" w:color="auto" w:fill="auto"/>
          </w:tcPr>
          <w:p w14:paraId="1359A098" w14:textId="77777777" w:rsidR="00E22364" w:rsidRPr="004A289F" w:rsidRDefault="00E22364" w:rsidP="00B25B39">
            <w:pPr>
              <w:numPr>
                <w:ilvl w:val="2"/>
                <w:numId w:val="121"/>
              </w:numPr>
              <w:spacing w:before="60" w:after="120"/>
              <w:ind w:left="0" w:firstLine="0"/>
              <w:jc w:val="both"/>
              <w:rPr>
                <w:rStyle w:val="Hyperlink2"/>
                <w:rFonts w:eastAsiaTheme="minorEastAsia"/>
                <w:bCs/>
                <w:sz w:val="24"/>
                <w:szCs w:val="24"/>
                <w:lang w:val="lv-LV"/>
              </w:rPr>
            </w:pPr>
            <w:r w:rsidRPr="004A289F">
              <w:rPr>
                <w:bCs/>
                <w:sz w:val="24"/>
                <w:szCs w:val="24"/>
                <w:lang w:val="lv-LV"/>
              </w:rPr>
              <w:lastRenderedPageBreak/>
              <w:t xml:space="preserve">Pretendentam </w:t>
            </w:r>
            <w:r w:rsidRPr="004A289F">
              <w:rPr>
                <w:rStyle w:val="Hyperlink2"/>
                <w:rFonts w:eastAsiaTheme="minorEastAsia"/>
                <w:kern w:val="24"/>
                <w:sz w:val="24"/>
                <w:szCs w:val="24"/>
                <w:lang w:val="lv-LV"/>
              </w:rPr>
              <w:t xml:space="preserve">jānorāda personas, uz kuru iespējām pretendents balstās, lai apliecinātu, ka tā kvalifikācija atbilst paziņojumā par līgumu vai iepirkuma procedūras dokumentos noteiktajām prasībām. </w:t>
            </w:r>
          </w:p>
          <w:p w14:paraId="7072A2C9" w14:textId="77777777" w:rsidR="00E22364" w:rsidRPr="00B320EF" w:rsidRDefault="00E22364" w:rsidP="00B320EF">
            <w:pPr>
              <w:pStyle w:val="tabulai"/>
              <w:widowControl w:val="0"/>
              <w:spacing w:before="60" w:after="120"/>
              <w:ind w:left="0" w:firstLine="0"/>
              <w:rPr>
                <w:rStyle w:val="Hyperlink2"/>
                <w:rFonts w:cs="Times New Roman"/>
                <w:i/>
                <w:kern w:val="24"/>
                <w:sz w:val="20"/>
                <w:szCs w:val="20"/>
              </w:rPr>
            </w:pPr>
            <w:r w:rsidRPr="00B320EF">
              <w:rPr>
                <w:rStyle w:val="Hyperlink2"/>
                <w:rFonts w:cs="Times New Roman"/>
                <w:i/>
                <w:kern w:val="24"/>
                <w:sz w:val="20"/>
                <w:szCs w:val="20"/>
              </w:rPr>
              <w:t>Pretendents var balstīties uz trešo personu iespējām, lai izpildītu prasības attiecībā uz pretendenta atbilstību profesionālās darbības veikšanai, kā arī prasības attiecībā uz pretendenta tehniskajām un profesionālajām spējām.</w:t>
            </w:r>
          </w:p>
          <w:p w14:paraId="268818FA" w14:textId="526E096A" w:rsidR="00E22364" w:rsidRPr="004A289F" w:rsidRDefault="00E22364" w:rsidP="001D5BCD">
            <w:pPr>
              <w:pStyle w:val="tabulai"/>
              <w:widowControl w:val="0"/>
              <w:spacing w:before="60" w:after="60"/>
              <w:ind w:left="0" w:firstLine="0"/>
              <w:rPr>
                <w:highlight w:val="yellow"/>
              </w:rPr>
            </w:pPr>
            <w:r w:rsidRPr="00B320EF">
              <w:rPr>
                <w:rStyle w:val="Hyperlink2"/>
                <w:rFonts w:cs="Times New Roman"/>
                <w:i/>
                <w:kern w:val="24"/>
                <w:sz w:val="20"/>
                <w:szCs w:val="20"/>
              </w:rPr>
              <w:t>Ja pretendents balstās uz trešo personu iespējām, tad pretendents pierāda, ka viņa rīcībā būs attiecīgie resursi.</w:t>
            </w:r>
          </w:p>
        </w:tc>
        <w:tc>
          <w:tcPr>
            <w:tcW w:w="4819" w:type="dxa"/>
            <w:shd w:val="clear" w:color="auto" w:fill="auto"/>
          </w:tcPr>
          <w:p w14:paraId="1379BCFD" w14:textId="77777777" w:rsidR="00B8016F" w:rsidRPr="00B8016F" w:rsidRDefault="00B8016F" w:rsidP="00B25B39">
            <w:pPr>
              <w:pStyle w:val="Sarakstarindkopa"/>
              <w:widowControl w:val="0"/>
              <w:numPr>
                <w:ilvl w:val="2"/>
                <w:numId w:val="38"/>
              </w:numPr>
              <w:tabs>
                <w:tab w:val="left" w:pos="176"/>
              </w:tabs>
              <w:spacing w:before="60" w:after="120"/>
              <w:contextualSpacing w:val="0"/>
              <w:jc w:val="both"/>
              <w:rPr>
                <w:vanish/>
                <w:sz w:val="24"/>
                <w:szCs w:val="24"/>
                <w:lang w:val="lv-LV"/>
              </w:rPr>
            </w:pPr>
          </w:p>
          <w:p w14:paraId="780F27FB" w14:textId="69DE629B" w:rsidR="00E22364" w:rsidRPr="00832A95" w:rsidRDefault="00E22364" w:rsidP="00B25B39">
            <w:pPr>
              <w:pStyle w:val="Sarakstarindkopa"/>
              <w:widowControl w:val="0"/>
              <w:numPr>
                <w:ilvl w:val="3"/>
                <w:numId w:val="38"/>
              </w:numPr>
              <w:tabs>
                <w:tab w:val="left" w:pos="176"/>
              </w:tabs>
              <w:spacing w:before="60" w:after="120"/>
              <w:ind w:left="0" w:firstLine="0"/>
              <w:contextualSpacing w:val="0"/>
              <w:jc w:val="both"/>
              <w:rPr>
                <w:sz w:val="24"/>
                <w:szCs w:val="24"/>
                <w:lang w:val="lv-LV"/>
              </w:rPr>
            </w:pPr>
            <w:r w:rsidRPr="004A289F">
              <w:rPr>
                <w:sz w:val="24"/>
                <w:szCs w:val="24"/>
                <w:lang w:val="lv-LV"/>
              </w:rPr>
              <w:t xml:space="preserve"> Informācija par personām, uz kuru iespējām pretendents balstās </w:t>
            </w:r>
            <w:r w:rsidRPr="00832A95">
              <w:rPr>
                <w:sz w:val="24"/>
                <w:szCs w:val="24"/>
                <w:lang w:val="lv-LV"/>
              </w:rPr>
              <w:t>(nolikuma 8. pielikums).</w:t>
            </w:r>
          </w:p>
          <w:p w14:paraId="787DD33F" w14:textId="33E8FB39" w:rsidR="00E22364" w:rsidRPr="004A289F" w:rsidRDefault="00E22364" w:rsidP="00B25B39">
            <w:pPr>
              <w:pStyle w:val="Noteikumutekstam"/>
              <w:numPr>
                <w:ilvl w:val="3"/>
                <w:numId w:val="38"/>
              </w:numPr>
              <w:ind w:left="0" w:firstLine="0"/>
              <w:rPr>
                <w:bCs w:val="0"/>
                <w:snapToGrid/>
                <w:szCs w:val="20"/>
                <w:lang w:eastAsia="en-US"/>
              </w:rPr>
            </w:pPr>
            <w:r w:rsidRPr="004A289F">
              <w:rPr>
                <w:rStyle w:val="Hyperlink2"/>
              </w:rPr>
              <w:t xml:space="preserve">Personas, uz kuras iespējām </w:t>
            </w:r>
            <w:r w:rsidR="00330FB8">
              <w:rPr>
                <w:rStyle w:val="Hyperlink2"/>
              </w:rPr>
              <w:t>p</w:t>
            </w:r>
            <w:r w:rsidRPr="004A289F">
              <w:rPr>
                <w:rStyle w:val="Hyperlink2"/>
              </w:rPr>
              <w:t xml:space="preserve">retendents balstās, rakstisks apliecinājums </w:t>
            </w:r>
            <w:r w:rsidRPr="00832A95">
              <w:rPr>
                <w:rStyle w:val="Hyperlink2"/>
              </w:rPr>
              <w:t>(nolikuma 9.pielikums)</w:t>
            </w:r>
            <w:r w:rsidRPr="004A289F">
              <w:rPr>
                <w:rStyle w:val="Hyperlink2"/>
              </w:rPr>
              <w:t xml:space="preserve"> par piedalīšanos iepirkumā, kā arī apliecinājums par līguma izpildei nepieciešamo resursu nodošanu pretendenta rīcībā, gadījumā, ja ar pretendentu tiks noslēgts iepirkuma līgums, papildus pievienojot dokumentu, kas apliecina apliecinājumu parakstījušās personas tiesības pārstāvēt attiecīgo personu iepirkuma procedūrā, ja tā atšķiras no </w:t>
            </w:r>
            <w:r w:rsidRPr="004A289F">
              <w:rPr>
                <w:rStyle w:val="Hyperlink2"/>
                <w:kern w:val="24"/>
              </w:rPr>
              <w:t xml:space="preserve">Latvijas Republikas Uzņēmumu reģistra Komercreģistrā </w:t>
            </w:r>
            <w:r w:rsidRPr="004A289F">
              <w:rPr>
                <w:rStyle w:val="Hyperlink2"/>
              </w:rPr>
              <w:t xml:space="preserve">norādītā. </w:t>
            </w:r>
          </w:p>
        </w:tc>
      </w:tr>
      <w:tr w:rsidR="00E22364" w:rsidRPr="008877E0" w14:paraId="5FBCB7AD" w14:textId="77777777" w:rsidTr="00F74E40">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3446F3D4" w14:textId="58810E36" w:rsidR="00E22364" w:rsidRPr="004A289F" w:rsidRDefault="00E22364" w:rsidP="00674A0A">
            <w:pPr>
              <w:pStyle w:val="Sarakstarindkopa"/>
              <w:numPr>
                <w:ilvl w:val="2"/>
                <w:numId w:val="125"/>
              </w:numPr>
              <w:suppressAutoHyphens/>
              <w:spacing w:before="60" w:after="120"/>
              <w:ind w:left="596" w:hanging="596"/>
              <w:contextualSpacing w:val="0"/>
              <w:jc w:val="both"/>
              <w:rPr>
                <w:sz w:val="24"/>
                <w:szCs w:val="24"/>
                <w:lang w:val="lv-LV"/>
              </w:rPr>
            </w:pPr>
            <w:r w:rsidRPr="004A289F">
              <w:rPr>
                <w:sz w:val="24"/>
                <w:szCs w:val="24"/>
                <w:lang w:val="lv-LV"/>
              </w:rPr>
              <w:t xml:space="preserve">Pretendentam jānorāda visus </w:t>
            </w:r>
            <w:r w:rsidRPr="004A289F">
              <w:rPr>
                <w:rStyle w:val="Hyperlink2"/>
                <w:kern w:val="24"/>
                <w:sz w:val="24"/>
                <w:szCs w:val="24"/>
                <w:lang w:val="lv-LV"/>
              </w:rPr>
              <w:t>apakšuzņēmējus</w:t>
            </w:r>
            <w:r w:rsidR="007D4B7E">
              <w:rPr>
                <w:rStyle w:val="Hyperlink2"/>
                <w:kern w:val="24"/>
                <w:sz w:val="24"/>
                <w:szCs w:val="24"/>
                <w:lang w:val="lv-LV"/>
              </w:rPr>
              <w:t>,</w:t>
            </w:r>
            <w:r w:rsidRPr="004A289F">
              <w:rPr>
                <w:sz w:val="24"/>
                <w:szCs w:val="24"/>
                <w:lang w:val="lv-LV"/>
              </w:rPr>
              <w:t xml:space="preserve"> kurus piesaistīs iepirkuma līguma izpildē.</w:t>
            </w:r>
          </w:p>
          <w:p w14:paraId="2104CACF" w14:textId="77777777" w:rsidR="00E22364" w:rsidRPr="00B320EF" w:rsidRDefault="00E22364" w:rsidP="006568BC">
            <w:pPr>
              <w:pStyle w:val="tabulai"/>
              <w:widowControl w:val="0"/>
              <w:spacing w:before="60" w:after="60"/>
              <w:ind w:left="0" w:firstLine="0"/>
              <w:rPr>
                <w:rStyle w:val="Hyperlink2"/>
                <w:rFonts w:cs="Times New Roman"/>
                <w:i/>
                <w:kern w:val="24"/>
                <w:sz w:val="20"/>
                <w:szCs w:val="20"/>
              </w:rPr>
            </w:pPr>
            <w:r w:rsidRPr="00B320EF">
              <w:rPr>
                <w:rFonts w:cs="Times New Roman"/>
                <w:i/>
                <w:sz w:val="20"/>
                <w:szCs w:val="20"/>
              </w:rPr>
              <w:t>Ar apakšuzņēmēju ir saprotama pretendenta nolīgta persona vai, savukārt, tās nolīgta persona, kura veic darbus iepirkuma līguma izpildei.</w:t>
            </w:r>
          </w:p>
        </w:tc>
        <w:tc>
          <w:tcPr>
            <w:tcW w:w="4819" w:type="dxa"/>
            <w:tcBorders>
              <w:top w:val="single" w:sz="4" w:space="0" w:color="000000"/>
              <w:left w:val="single" w:sz="4" w:space="0" w:color="000000"/>
              <w:bottom w:val="single" w:sz="4" w:space="0" w:color="000000"/>
              <w:right w:val="single" w:sz="4" w:space="0" w:color="000000"/>
            </w:tcBorders>
            <w:shd w:val="clear" w:color="auto" w:fill="auto"/>
          </w:tcPr>
          <w:p w14:paraId="4FE522EB" w14:textId="7AF3F9E1" w:rsidR="00E22364" w:rsidRPr="004A289F" w:rsidRDefault="00E22364" w:rsidP="00674A0A">
            <w:pPr>
              <w:pStyle w:val="Sarakstarindkopa"/>
              <w:widowControl w:val="0"/>
              <w:numPr>
                <w:ilvl w:val="3"/>
                <w:numId w:val="125"/>
              </w:numPr>
              <w:spacing w:before="60" w:after="120"/>
              <w:ind w:left="0" w:firstLine="0"/>
              <w:contextualSpacing w:val="0"/>
              <w:jc w:val="both"/>
              <w:rPr>
                <w:sz w:val="24"/>
                <w:szCs w:val="24"/>
                <w:lang w:val="lv-LV"/>
              </w:rPr>
            </w:pPr>
            <w:r w:rsidRPr="004A289F">
              <w:rPr>
                <w:rStyle w:val="Hyperlink2"/>
                <w:kern w:val="24"/>
                <w:sz w:val="24"/>
                <w:szCs w:val="24"/>
                <w:lang w:val="lv-LV"/>
              </w:rPr>
              <w:t>Informācija</w:t>
            </w:r>
            <w:r w:rsidRPr="004A289F">
              <w:rPr>
                <w:sz w:val="24"/>
                <w:szCs w:val="24"/>
                <w:lang w:val="lv-LV"/>
              </w:rPr>
              <w:t xml:space="preserve"> par pretendenta apakšuzņēmējiem (nolikuma 8.</w:t>
            </w:r>
            <w:r w:rsidR="001A676F">
              <w:rPr>
                <w:sz w:val="24"/>
                <w:szCs w:val="24"/>
                <w:lang w:val="lv-LV"/>
              </w:rPr>
              <w:t xml:space="preserve"> </w:t>
            </w:r>
            <w:r w:rsidRPr="004A289F">
              <w:rPr>
                <w:sz w:val="24"/>
                <w:szCs w:val="24"/>
                <w:lang w:val="lv-LV"/>
              </w:rPr>
              <w:t>pielikums), norādot katram apakšuzņēmējam izpildei nododamo līguma daļas apjomu no kopējā līguma apjoma.</w:t>
            </w:r>
          </w:p>
          <w:p w14:paraId="2479624C" w14:textId="388CEBEC" w:rsidR="00E22364" w:rsidRPr="004A289F" w:rsidRDefault="00E22364" w:rsidP="00674A0A">
            <w:pPr>
              <w:pStyle w:val="Sarakstarindkopa"/>
              <w:widowControl w:val="0"/>
              <w:numPr>
                <w:ilvl w:val="3"/>
                <w:numId w:val="125"/>
              </w:numPr>
              <w:spacing w:before="60" w:after="60"/>
              <w:ind w:left="0" w:firstLine="0"/>
              <w:contextualSpacing w:val="0"/>
              <w:jc w:val="both"/>
              <w:rPr>
                <w:rStyle w:val="Hyperlink2"/>
                <w:szCs w:val="24"/>
                <w:lang w:val="lv-LV"/>
              </w:rPr>
            </w:pPr>
            <w:r w:rsidRPr="004A289F">
              <w:rPr>
                <w:sz w:val="24"/>
                <w:szCs w:val="24"/>
                <w:lang w:val="lv-LV"/>
              </w:rPr>
              <w:t>Apakšuzņēmēja apliecinājums (nolikuma 9.</w:t>
            </w:r>
            <w:r w:rsidR="00D12D18">
              <w:rPr>
                <w:sz w:val="24"/>
                <w:szCs w:val="24"/>
                <w:lang w:val="lv-LV"/>
              </w:rPr>
              <w:t xml:space="preserve"> </w:t>
            </w:r>
            <w:r w:rsidRPr="004A289F">
              <w:rPr>
                <w:sz w:val="24"/>
                <w:szCs w:val="24"/>
                <w:lang w:val="lv-LV"/>
              </w:rPr>
              <w:t xml:space="preserve">pielikums) par tā gatavību veikt tam izpildei nododamo līguma daļu, papildus pievienojot dokumentu, kas apliecina apliecinājumu parakstījušās personas tiesības pārstāvēt attiecīgo personu iepirkuma procedūras ietvaros, ja tā atšķiras no </w:t>
            </w:r>
            <w:r w:rsidRPr="004A289F">
              <w:rPr>
                <w:rStyle w:val="Hyperlink2"/>
                <w:kern w:val="24"/>
                <w:sz w:val="24"/>
                <w:szCs w:val="24"/>
                <w:lang w:val="lv-LV"/>
              </w:rPr>
              <w:t>Latvijas Republikas Uzņēmumu reģistra Komercreģistrā norādītās.</w:t>
            </w:r>
          </w:p>
        </w:tc>
      </w:tr>
    </w:tbl>
    <w:p w14:paraId="6CB1C7F8" w14:textId="77777777" w:rsidR="00EB05AD" w:rsidRPr="00D12D18" w:rsidRDefault="00EB05AD" w:rsidP="00B25B39">
      <w:pPr>
        <w:pStyle w:val="Sarakstarindkopa"/>
        <w:widowControl w:val="0"/>
        <w:numPr>
          <w:ilvl w:val="0"/>
          <w:numId w:val="30"/>
        </w:numPr>
        <w:spacing w:before="60" w:after="60"/>
        <w:contextualSpacing w:val="0"/>
        <w:outlineLvl w:val="1"/>
        <w:rPr>
          <w:b/>
          <w:bCs/>
          <w:vanish/>
          <w:sz w:val="24"/>
          <w:szCs w:val="24"/>
          <w:lang w:val="lv-LV"/>
        </w:rPr>
      </w:pPr>
    </w:p>
    <w:p w14:paraId="7B5168A1" w14:textId="77777777" w:rsidR="00EB05AD" w:rsidRPr="00D12D18" w:rsidRDefault="00EB05AD" w:rsidP="00B25B39">
      <w:pPr>
        <w:pStyle w:val="Sarakstarindkopa"/>
        <w:widowControl w:val="0"/>
        <w:numPr>
          <w:ilvl w:val="0"/>
          <w:numId w:val="30"/>
        </w:numPr>
        <w:spacing w:before="60" w:after="60"/>
        <w:contextualSpacing w:val="0"/>
        <w:outlineLvl w:val="1"/>
        <w:rPr>
          <w:b/>
          <w:bCs/>
          <w:vanish/>
          <w:sz w:val="24"/>
          <w:szCs w:val="24"/>
          <w:lang w:val="lv-LV"/>
        </w:rPr>
      </w:pPr>
    </w:p>
    <w:p w14:paraId="7D27EC49" w14:textId="77777777" w:rsidR="00EB05AD" w:rsidRPr="00D12D18" w:rsidRDefault="00EB05AD" w:rsidP="00B25B39">
      <w:pPr>
        <w:pStyle w:val="Sarakstarindkopa"/>
        <w:widowControl w:val="0"/>
        <w:numPr>
          <w:ilvl w:val="0"/>
          <w:numId w:val="30"/>
        </w:numPr>
        <w:spacing w:before="60" w:after="60"/>
        <w:contextualSpacing w:val="0"/>
        <w:outlineLvl w:val="1"/>
        <w:rPr>
          <w:b/>
          <w:bCs/>
          <w:vanish/>
          <w:sz w:val="24"/>
          <w:szCs w:val="24"/>
          <w:lang w:val="lv-LV"/>
        </w:rPr>
      </w:pPr>
    </w:p>
    <w:p w14:paraId="7FA099D6" w14:textId="77777777" w:rsidR="00EB05AD" w:rsidRPr="00D12D18" w:rsidRDefault="00EB05AD" w:rsidP="00B25B39">
      <w:pPr>
        <w:pStyle w:val="Sarakstarindkopa"/>
        <w:widowControl w:val="0"/>
        <w:numPr>
          <w:ilvl w:val="1"/>
          <w:numId w:val="30"/>
        </w:numPr>
        <w:spacing w:before="60" w:after="60"/>
        <w:contextualSpacing w:val="0"/>
        <w:outlineLvl w:val="1"/>
        <w:rPr>
          <w:b/>
          <w:bCs/>
          <w:vanish/>
          <w:sz w:val="24"/>
          <w:szCs w:val="24"/>
          <w:lang w:val="lv-LV"/>
        </w:rPr>
      </w:pPr>
    </w:p>
    <w:p w14:paraId="21B9526F" w14:textId="10814D61" w:rsidR="00AD28D6" w:rsidRPr="007A0452" w:rsidRDefault="00AD28D6" w:rsidP="00B25B39">
      <w:pPr>
        <w:pStyle w:val="Sarakstarindkopa"/>
        <w:numPr>
          <w:ilvl w:val="1"/>
          <w:numId w:val="30"/>
        </w:numPr>
        <w:spacing w:before="240" w:after="120"/>
        <w:ind w:left="567" w:hanging="567"/>
        <w:contextualSpacing w:val="0"/>
        <w:rPr>
          <w:color w:val="000000"/>
          <w:sz w:val="24"/>
          <w:szCs w:val="24"/>
          <w:u w:color="000000"/>
          <w:bdr w:val="nil"/>
          <w:lang w:val="lv-LV" w:eastAsia="lv-LV"/>
        </w:rPr>
      </w:pPr>
      <w:r w:rsidRPr="007A0452">
        <w:rPr>
          <w:color w:val="000000"/>
          <w:sz w:val="24"/>
          <w:szCs w:val="24"/>
          <w:u w:color="000000"/>
          <w:bdr w:val="nil"/>
          <w:lang w:val="lv-LV" w:eastAsia="lv-LV"/>
        </w:rPr>
        <w:t>Tehniskais piedāvājums</w:t>
      </w:r>
      <w:r w:rsidR="00663873">
        <w:rPr>
          <w:color w:val="000000"/>
          <w:sz w:val="24"/>
          <w:szCs w:val="24"/>
          <w:u w:color="000000"/>
          <w:bdr w:val="nil"/>
          <w:lang w:val="lv-LV" w:eastAsia="lv-LV"/>
        </w:rPr>
        <w: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3"/>
        <w:gridCol w:w="4819"/>
      </w:tblGrid>
      <w:tr w:rsidR="00631EE2" w:rsidRPr="007F1B7D" w14:paraId="122B1E25" w14:textId="77777777" w:rsidTr="00F74E40">
        <w:tc>
          <w:tcPr>
            <w:tcW w:w="4253" w:type="dxa"/>
            <w:tcBorders>
              <w:bottom w:val="nil"/>
            </w:tcBorders>
            <w:shd w:val="clear" w:color="auto" w:fill="D9D9D9" w:themeFill="background1" w:themeFillShade="D9"/>
          </w:tcPr>
          <w:p w14:paraId="5A2E1190" w14:textId="77777777" w:rsidR="00631EE2" w:rsidRPr="007F1B7D" w:rsidRDefault="00631EE2" w:rsidP="005C7436">
            <w:pPr>
              <w:spacing w:before="60" w:after="60"/>
              <w:jc w:val="center"/>
              <w:rPr>
                <w:rFonts w:eastAsia="Calibri"/>
                <w:b/>
                <w:sz w:val="24"/>
                <w:szCs w:val="24"/>
                <w:lang w:val="lv-LV" w:eastAsia="ar-SA"/>
              </w:rPr>
            </w:pPr>
            <w:r w:rsidRPr="007F1B7D">
              <w:rPr>
                <w:rFonts w:eastAsia="Calibri"/>
                <w:b/>
                <w:sz w:val="24"/>
                <w:szCs w:val="24"/>
                <w:lang w:val="lv-LV" w:eastAsia="ar-SA"/>
              </w:rPr>
              <w:t>Pasūtītāja izvirzītā prasība pretendentam</w:t>
            </w:r>
          </w:p>
        </w:tc>
        <w:tc>
          <w:tcPr>
            <w:tcW w:w="4819" w:type="dxa"/>
            <w:tcBorders>
              <w:bottom w:val="nil"/>
            </w:tcBorders>
            <w:shd w:val="clear" w:color="auto" w:fill="D9D9D9" w:themeFill="background1" w:themeFillShade="D9"/>
          </w:tcPr>
          <w:p w14:paraId="34649815" w14:textId="77777777" w:rsidR="00631EE2" w:rsidRPr="007F1B7D" w:rsidRDefault="00631EE2" w:rsidP="00F74E40">
            <w:pPr>
              <w:spacing w:before="60" w:after="60"/>
              <w:rPr>
                <w:rFonts w:eastAsia="Calibri"/>
                <w:b/>
                <w:sz w:val="24"/>
                <w:szCs w:val="24"/>
                <w:lang w:val="lv-LV" w:eastAsia="ar-SA"/>
              </w:rPr>
            </w:pPr>
            <w:r w:rsidRPr="007F1B7D">
              <w:rPr>
                <w:rFonts w:eastAsia="Calibri"/>
                <w:b/>
                <w:sz w:val="24"/>
                <w:szCs w:val="24"/>
                <w:lang w:val="lv-LV" w:eastAsia="ar-SA"/>
              </w:rPr>
              <w:t>Pretendentam jāiesniedz šādi dokumenti</w:t>
            </w:r>
          </w:p>
        </w:tc>
      </w:tr>
    </w:tbl>
    <w:tbl>
      <w:tblPr>
        <w:tblStyle w:val="Reatabula"/>
        <w:tblW w:w="9072" w:type="dxa"/>
        <w:tblInd w:w="-5" w:type="dxa"/>
        <w:tblLook w:val="04A0" w:firstRow="1" w:lastRow="0" w:firstColumn="1" w:lastColumn="0" w:noHBand="0" w:noVBand="1"/>
      </w:tblPr>
      <w:tblGrid>
        <w:gridCol w:w="4253"/>
        <w:gridCol w:w="4819"/>
      </w:tblGrid>
      <w:tr w:rsidR="00563362" w:rsidRPr="008877E0" w14:paraId="7F121EA0" w14:textId="77777777" w:rsidTr="00F74E40">
        <w:trPr>
          <w:trHeight w:val="1278"/>
        </w:trPr>
        <w:tc>
          <w:tcPr>
            <w:tcW w:w="4253" w:type="dxa"/>
            <w:tcBorders>
              <w:top w:val="single" w:sz="4" w:space="0" w:color="auto"/>
              <w:left w:val="single" w:sz="4" w:space="0" w:color="auto"/>
              <w:bottom w:val="single" w:sz="4" w:space="0" w:color="auto"/>
              <w:right w:val="single" w:sz="4" w:space="0" w:color="auto"/>
            </w:tcBorders>
          </w:tcPr>
          <w:p w14:paraId="2346E30D" w14:textId="0B9E6D0E" w:rsidR="00563362" w:rsidRPr="007F1B7D" w:rsidRDefault="00563362" w:rsidP="00B25B39">
            <w:pPr>
              <w:pStyle w:val="Sarakstarindkopa"/>
              <w:numPr>
                <w:ilvl w:val="2"/>
                <w:numId w:val="30"/>
              </w:numPr>
              <w:suppressAutoHyphens/>
              <w:spacing w:before="60" w:after="60"/>
              <w:ind w:left="0" w:firstLine="0"/>
              <w:contextualSpacing w:val="0"/>
              <w:jc w:val="both"/>
              <w:rPr>
                <w:rFonts w:eastAsia="Arial Unicode MS"/>
                <w:color w:val="000000"/>
                <w:sz w:val="24"/>
                <w:szCs w:val="24"/>
                <w:u w:color="000000"/>
                <w:bdr w:val="nil"/>
              </w:rPr>
            </w:pPr>
            <w:r w:rsidRPr="007F1B7D">
              <w:rPr>
                <w:sz w:val="24"/>
                <w:szCs w:val="24"/>
              </w:rPr>
              <w:t xml:space="preserve">Pretendenta piedāvāto pakalpojumu </w:t>
            </w:r>
            <w:r w:rsidRPr="007F1B7D">
              <w:rPr>
                <w:sz w:val="24"/>
                <w:szCs w:val="24"/>
                <w:lang w:eastAsia="en-US"/>
              </w:rPr>
              <w:t>apraksts</w:t>
            </w:r>
            <w:r w:rsidRPr="007F1B7D">
              <w:rPr>
                <w:sz w:val="24"/>
                <w:szCs w:val="24"/>
              </w:rPr>
              <w:t xml:space="preserve"> saskaņā ar tehnisko specifikāciju.</w:t>
            </w:r>
          </w:p>
        </w:tc>
        <w:tc>
          <w:tcPr>
            <w:tcW w:w="4819" w:type="dxa"/>
            <w:tcBorders>
              <w:top w:val="single" w:sz="4" w:space="0" w:color="auto"/>
              <w:left w:val="single" w:sz="4" w:space="0" w:color="auto"/>
              <w:bottom w:val="single" w:sz="4" w:space="0" w:color="auto"/>
              <w:right w:val="single" w:sz="4" w:space="0" w:color="auto"/>
            </w:tcBorders>
          </w:tcPr>
          <w:p w14:paraId="554B1FDE" w14:textId="57282C29" w:rsidR="00FA3089" w:rsidRPr="009E13AB" w:rsidRDefault="004260FC" w:rsidP="00FC47CB">
            <w:pPr>
              <w:spacing w:after="120"/>
              <w:ind w:left="460" w:hanging="425"/>
              <w:contextualSpacing/>
              <w:jc w:val="both"/>
              <w:rPr>
                <w:sz w:val="24"/>
                <w:szCs w:val="24"/>
                <w:u w:val="single"/>
              </w:rPr>
            </w:pPr>
            <w:r w:rsidRPr="00E90314">
              <w:rPr>
                <w:b/>
                <w:bCs/>
                <w:sz w:val="24"/>
                <w:szCs w:val="24"/>
              </w:rPr>
              <w:t>3.2.1.1.</w:t>
            </w:r>
            <w:r w:rsidR="00FC47CB" w:rsidRPr="009E13AB">
              <w:rPr>
                <w:sz w:val="24"/>
                <w:szCs w:val="24"/>
              </w:rPr>
              <w:t xml:space="preserve"> </w:t>
            </w:r>
            <w:r w:rsidR="00FA3089" w:rsidRPr="009E13AB">
              <w:rPr>
                <w:sz w:val="24"/>
                <w:szCs w:val="24"/>
              </w:rPr>
              <w:t>Apraksts, kurā apliecināta spēja kvalitatīvi un iekļaujoties noteiktajā termiņā</w:t>
            </w:r>
            <w:r w:rsidR="00FA3089" w:rsidRPr="00E90314">
              <w:rPr>
                <w:sz w:val="24"/>
                <w:szCs w:val="24"/>
              </w:rPr>
              <w:t xml:space="preserve"> </w:t>
            </w:r>
            <w:r w:rsidR="00FA3089" w:rsidRPr="009E13AB">
              <w:rPr>
                <w:sz w:val="24"/>
                <w:szCs w:val="24"/>
              </w:rPr>
              <w:t>sniegt pakalpojumu</w:t>
            </w:r>
            <w:r w:rsidR="00286F3C" w:rsidRPr="009E13AB">
              <w:rPr>
                <w:sz w:val="24"/>
                <w:szCs w:val="24"/>
              </w:rPr>
              <w:t xml:space="preserve"> atbilstoši Tehnisk</w:t>
            </w:r>
            <w:r w:rsidR="00D06BA0" w:rsidRPr="009E13AB">
              <w:rPr>
                <w:sz w:val="24"/>
                <w:szCs w:val="24"/>
              </w:rPr>
              <w:t>ās specifikācijas prasībām</w:t>
            </w:r>
            <w:r w:rsidR="00FA3089" w:rsidRPr="00E90314">
              <w:rPr>
                <w:sz w:val="24"/>
                <w:szCs w:val="24"/>
              </w:rPr>
              <w:t xml:space="preserve">, </w:t>
            </w:r>
            <w:r w:rsidR="00B9389B" w:rsidRPr="009E13AB">
              <w:rPr>
                <w:sz w:val="24"/>
                <w:szCs w:val="24"/>
                <w:u w:val="single"/>
              </w:rPr>
              <w:t xml:space="preserve">obligāti </w:t>
            </w:r>
            <w:r w:rsidR="00FA3089" w:rsidRPr="009E13AB">
              <w:rPr>
                <w:sz w:val="24"/>
                <w:szCs w:val="24"/>
                <w:u w:val="single"/>
              </w:rPr>
              <w:t>norādot:</w:t>
            </w:r>
          </w:p>
          <w:p w14:paraId="3E125EA4" w14:textId="7E64BF34" w:rsidR="00FA3089" w:rsidRPr="00FC47CB" w:rsidRDefault="00FC47CB" w:rsidP="00FC47CB">
            <w:pPr>
              <w:autoSpaceDE w:val="0"/>
              <w:autoSpaceDN w:val="0"/>
              <w:spacing w:after="60"/>
              <w:ind w:left="460" w:hanging="460"/>
              <w:jc w:val="both"/>
              <w:rPr>
                <w:sz w:val="24"/>
                <w:szCs w:val="24"/>
              </w:rPr>
            </w:pPr>
            <w:r w:rsidRPr="009E13AB">
              <w:rPr>
                <w:b/>
                <w:bCs/>
                <w:sz w:val="24"/>
                <w:szCs w:val="24"/>
              </w:rPr>
              <w:t>a)</w:t>
            </w:r>
            <w:r>
              <w:rPr>
                <w:sz w:val="24"/>
                <w:szCs w:val="24"/>
              </w:rPr>
              <w:t xml:space="preserve"> </w:t>
            </w:r>
            <w:r w:rsidR="00FA3089" w:rsidRPr="00FC47CB">
              <w:rPr>
                <w:sz w:val="24"/>
                <w:szCs w:val="24"/>
              </w:rPr>
              <w:t xml:space="preserve">katra pakalpojuma izpildē piesaistītā </w:t>
            </w:r>
            <w:r w:rsidR="002B5F12" w:rsidRPr="00FC47CB">
              <w:rPr>
                <w:sz w:val="24"/>
                <w:szCs w:val="24"/>
              </w:rPr>
              <w:t>speciālista</w:t>
            </w:r>
            <w:r w:rsidR="00FA3089" w:rsidRPr="00FC47CB">
              <w:rPr>
                <w:sz w:val="24"/>
                <w:szCs w:val="24"/>
              </w:rPr>
              <w:t xml:space="preserve"> vārdu, uzvārdu un viņa iesaisti, norādot konkrētus uzdevumus, kuros attiecīgais </w:t>
            </w:r>
            <w:r w:rsidR="002B5F12" w:rsidRPr="00FC47CB">
              <w:rPr>
                <w:sz w:val="24"/>
                <w:szCs w:val="24"/>
              </w:rPr>
              <w:t>speciālists</w:t>
            </w:r>
            <w:r w:rsidR="00FA3089" w:rsidRPr="00FC47CB">
              <w:rPr>
                <w:sz w:val="24"/>
                <w:szCs w:val="24"/>
              </w:rPr>
              <w:t xml:space="preserve"> būs iesaistīts un viņa lomu šī uzdevuma veikšanā;</w:t>
            </w:r>
          </w:p>
          <w:p w14:paraId="5DFE1D84" w14:textId="0F162539" w:rsidR="00AA2BB4" w:rsidRDefault="00FC47CB" w:rsidP="00FC47CB">
            <w:pPr>
              <w:rPr>
                <w:sz w:val="24"/>
                <w:szCs w:val="24"/>
              </w:rPr>
            </w:pPr>
            <w:r w:rsidRPr="009E13AB">
              <w:rPr>
                <w:b/>
                <w:bCs/>
                <w:sz w:val="24"/>
                <w:szCs w:val="24"/>
              </w:rPr>
              <w:t>b)</w:t>
            </w:r>
            <w:r>
              <w:rPr>
                <w:sz w:val="24"/>
                <w:szCs w:val="24"/>
              </w:rPr>
              <w:t xml:space="preserve">    </w:t>
            </w:r>
            <w:r w:rsidR="00AA2BB4" w:rsidRPr="00FC47CB">
              <w:rPr>
                <w:sz w:val="24"/>
                <w:szCs w:val="24"/>
              </w:rPr>
              <w:t>darba organizāciju;</w:t>
            </w:r>
          </w:p>
          <w:p w14:paraId="5F9EAB5C" w14:textId="187F0167" w:rsidR="0095638D" w:rsidRPr="00FC47CB" w:rsidRDefault="0095638D" w:rsidP="00A57436">
            <w:pPr>
              <w:pStyle w:val="Sarakstarindkopa"/>
              <w:autoSpaceDE w:val="0"/>
              <w:autoSpaceDN w:val="0"/>
              <w:spacing w:after="60"/>
              <w:ind w:left="458" w:hanging="425"/>
              <w:contextualSpacing w:val="0"/>
              <w:jc w:val="both"/>
              <w:rPr>
                <w:sz w:val="24"/>
                <w:szCs w:val="24"/>
              </w:rPr>
            </w:pPr>
            <w:r w:rsidRPr="009E13AB">
              <w:rPr>
                <w:b/>
                <w:bCs/>
                <w:sz w:val="24"/>
                <w:szCs w:val="24"/>
              </w:rPr>
              <w:t>c)</w:t>
            </w:r>
            <w:r>
              <w:rPr>
                <w:sz w:val="24"/>
                <w:szCs w:val="24"/>
              </w:rPr>
              <w:t xml:space="preserve">    aktivitāšu laika plānu (dalījumā pa tehniskās specifikācijas darba uzdevumiem), lai pakalpojums tiktu izpildīts norādītajā laikā;</w:t>
            </w:r>
          </w:p>
          <w:p w14:paraId="628F5A16" w14:textId="6021C346" w:rsidR="00DF4ED3" w:rsidRDefault="00A57436" w:rsidP="00DF4ED3">
            <w:pPr>
              <w:autoSpaceDE w:val="0"/>
              <w:autoSpaceDN w:val="0"/>
              <w:jc w:val="both"/>
              <w:rPr>
                <w:sz w:val="24"/>
                <w:szCs w:val="24"/>
              </w:rPr>
            </w:pPr>
            <w:r w:rsidRPr="009E13AB">
              <w:rPr>
                <w:b/>
                <w:bCs/>
                <w:sz w:val="24"/>
                <w:szCs w:val="24"/>
              </w:rPr>
              <w:t>d</w:t>
            </w:r>
            <w:r w:rsidR="00DF4ED3" w:rsidRPr="009E13AB">
              <w:rPr>
                <w:b/>
                <w:bCs/>
                <w:sz w:val="24"/>
                <w:szCs w:val="24"/>
              </w:rPr>
              <w:t>)</w:t>
            </w:r>
            <w:r w:rsidR="00DF4ED3">
              <w:rPr>
                <w:sz w:val="24"/>
                <w:szCs w:val="24"/>
              </w:rPr>
              <w:t xml:space="preserve">    </w:t>
            </w:r>
            <w:r w:rsidR="00AA2BB4" w:rsidRPr="00B90B78">
              <w:rPr>
                <w:sz w:val="24"/>
                <w:szCs w:val="24"/>
              </w:rPr>
              <w:t>iespējamos riskus darbu izpildei un</w:t>
            </w:r>
          </w:p>
          <w:p w14:paraId="1C3F3B4E" w14:textId="3DB976FA" w:rsidR="00892C3D" w:rsidRPr="00B90B78" w:rsidRDefault="00DF4ED3" w:rsidP="0095638D">
            <w:pPr>
              <w:autoSpaceDE w:val="0"/>
              <w:autoSpaceDN w:val="0"/>
              <w:jc w:val="both"/>
              <w:rPr>
                <w:sz w:val="24"/>
                <w:szCs w:val="24"/>
              </w:rPr>
            </w:pPr>
            <w:r>
              <w:rPr>
                <w:sz w:val="24"/>
                <w:szCs w:val="24"/>
              </w:rPr>
              <w:t xml:space="preserve"> </w:t>
            </w:r>
            <w:r w:rsidR="00AA2BB4" w:rsidRPr="00B90B78">
              <w:rPr>
                <w:sz w:val="24"/>
                <w:szCs w:val="24"/>
              </w:rPr>
              <w:t xml:space="preserve"> </w:t>
            </w:r>
            <w:r>
              <w:rPr>
                <w:sz w:val="24"/>
                <w:szCs w:val="24"/>
              </w:rPr>
              <w:t xml:space="preserve">     </w:t>
            </w:r>
            <w:r w:rsidR="00AA2BB4" w:rsidRPr="00B90B78">
              <w:rPr>
                <w:sz w:val="24"/>
                <w:szCs w:val="24"/>
              </w:rPr>
              <w:t>pasākumus šo risku vadībai un novēršanai.</w:t>
            </w:r>
          </w:p>
          <w:p w14:paraId="30D484DB" w14:textId="77777777" w:rsidR="00892C3D" w:rsidRDefault="00892C3D" w:rsidP="00F55B6E">
            <w:pPr>
              <w:widowControl w:val="0"/>
              <w:tabs>
                <w:tab w:val="left" w:pos="750"/>
                <w:tab w:val="left" w:pos="1418"/>
              </w:tabs>
              <w:autoSpaceDE w:val="0"/>
              <w:autoSpaceDN w:val="0"/>
              <w:adjustRightInd w:val="0"/>
              <w:ind w:left="460" w:hanging="460"/>
              <w:jc w:val="both"/>
              <w:outlineLvl w:val="1"/>
              <w:rPr>
                <w:bCs/>
                <w:sz w:val="24"/>
                <w:szCs w:val="24"/>
              </w:rPr>
            </w:pPr>
          </w:p>
          <w:p w14:paraId="3379D80C" w14:textId="77777777" w:rsidR="00D32483" w:rsidRDefault="00D32483" w:rsidP="00F55B6E">
            <w:pPr>
              <w:widowControl w:val="0"/>
              <w:tabs>
                <w:tab w:val="left" w:pos="750"/>
                <w:tab w:val="left" w:pos="1418"/>
              </w:tabs>
              <w:autoSpaceDE w:val="0"/>
              <w:autoSpaceDN w:val="0"/>
              <w:adjustRightInd w:val="0"/>
              <w:ind w:left="460" w:hanging="460"/>
              <w:jc w:val="both"/>
              <w:outlineLvl w:val="1"/>
              <w:rPr>
                <w:bCs/>
                <w:sz w:val="24"/>
                <w:szCs w:val="24"/>
              </w:rPr>
            </w:pPr>
          </w:p>
          <w:p w14:paraId="00A618CD" w14:textId="5F102B59" w:rsidR="00D32483" w:rsidRPr="00DC5EA9" w:rsidRDefault="00D32483" w:rsidP="00F55B6E">
            <w:pPr>
              <w:widowControl w:val="0"/>
              <w:tabs>
                <w:tab w:val="left" w:pos="750"/>
                <w:tab w:val="left" w:pos="1418"/>
              </w:tabs>
              <w:autoSpaceDE w:val="0"/>
              <w:autoSpaceDN w:val="0"/>
              <w:adjustRightInd w:val="0"/>
              <w:ind w:left="460" w:hanging="460"/>
              <w:jc w:val="both"/>
              <w:outlineLvl w:val="1"/>
              <w:rPr>
                <w:b/>
                <w:sz w:val="24"/>
                <w:szCs w:val="24"/>
              </w:rPr>
            </w:pPr>
          </w:p>
        </w:tc>
      </w:tr>
    </w:tbl>
    <w:p w14:paraId="2D34F995" w14:textId="5EA6AFE4" w:rsidR="007E0D48" w:rsidRPr="007A0452" w:rsidRDefault="005105CB" w:rsidP="00B25B39">
      <w:pPr>
        <w:pStyle w:val="Sarakstarindkopa"/>
        <w:numPr>
          <w:ilvl w:val="1"/>
          <w:numId w:val="30"/>
        </w:numPr>
        <w:spacing w:before="240" w:after="120"/>
        <w:ind w:left="426" w:hanging="426"/>
        <w:rPr>
          <w:rFonts w:eastAsia="Arial Unicode MS"/>
          <w:color w:val="000000"/>
          <w:sz w:val="24"/>
          <w:szCs w:val="24"/>
          <w:u w:color="000000"/>
          <w:bdr w:val="nil"/>
          <w:lang w:val="lv-LV" w:eastAsia="lv-LV"/>
        </w:rPr>
      </w:pPr>
      <w:r w:rsidRPr="007A0452">
        <w:rPr>
          <w:color w:val="000000"/>
          <w:sz w:val="24"/>
          <w:szCs w:val="24"/>
          <w:u w:color="000000"/>
          <w:bdr w:val="nil"/>
          <w:lang w:val="lv-LV" w:eastAsia="lv-LV"/>
        </w:rPr>
        <w:lastRenderedPageBreak/>
        <w:t>Finanšu piedāvājums</w:t>
      </w:r>
      <w:r w:rsidR="00663873">
        <w:rPr>
          <w:color w:val="000000"/>
          <w:sz w:val="24"/>
          <w:szCs w:val="24"/>
          <w:u w:color="000000"/>
          <w:bdr w:val="nil"/>
          <w:lang w:val="lv-LV" w:eastAsia="lv-LV"/>
        </w:rPr>
        <w: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3"/>
        <w:gridCol w:w="4819"/>
      </w:tblGrid>
      <w:tr w:rsidR="007E0D48" w:rsidRPr="007F1B7D" w14:paraId="4055DD61" w14:textId="77777777" w:rsidTr="00F74E40">
        <w:tc>
          <w:tcPr>
            <w:tcW w:w="4253" w:type="dxa"/>
            <w:tcBorders>
              <w:bottom w:val="nil"/>
            </w:tcBorders>
            <w:shd w:val="clear" w:color="auto" w:fill="D9D9D9" w:themeFill="background1" w:themeFillShade="D9"/>
          </w:tcPr>
          <w:p w14:paraId="131ADEF3" w14:textId="77777777" w:rsidR="007E0D48" w:rsidRPr="007F1B7D" w:rsidRDefault="007E0D48" w:rsidP="000F6D7D">
            <w:pPr>
              <w:spacing w:before="60" w:after="60"/>
              <w:jc w:val="center"/>
              <w:rPr>
                <w:rFonts w:eastAsia="Calibri"/>
                <w:b/>
                <w:sz w:val="24"/>
                <w:szCs w:val="24"/>
                <w:lang w:eastAsia="ar-SA"/>
              </w:rPr>
            </w:pPr>
            <w:proofErr w:type="spellStart"/>
            <w:r w:rsidRPr="007F1B7D">
              <w:rPr>
                <w:rFonts w:eastAsia="Calibri"/>
                <w:b/>
                <w:sz w:val="24"/>
                <w:szCs w:val="24"/>
                <w:lang w:eastAsia="ar-SA"/>
              </w:rPr>
              <w:t>Pasūtītāja</w:t>
            </w:r>
            <w:proofErr w:type="spellEnd"/>
            <w:r w:rsidRPr="007F1B7D">
              <w:rPr>
                <w:rFonts w:eastAsia="Calibri"/>
                <w:b/>
                <w:sz w:val="24"/>
                <w:szCs w:val="24"/>
                <w:lang w:eastAsia="ar-SA"/>
              </w:rPr>
              <w:t xml:space="preserve"> </w:t>
            </w:r>
            <w:proofErr w:type="spellStart"/>
            <w:r w:rsidRPr="007F1B7D">
              <w:rPr>
                <w:rFonts w:eastAsia="Calibri"/>
                <w:b/>
                <w:sz w:val="24"/>
                <w:szCs w:val="24"/>
                <w:lang w:eastAsia="ar-SA"/>
              </w:rPr>
              <w:t>izvirzītā</w:t>
            </w:r>
            <w:proofErr w:type="spellEnd"/>
            <w:r w:rsidRPr="007F1B7D">
              <w:rPr>
                <w:rFonts w:eastAsia="Calibri"/>
                <w:b/>
                <w:sz w:val="24"/>
                <w:szCs w:val="24"/>
                <w:lang w:eastAsia="ar-SA"/>
              </w:rPr>
              <w:t xml:space="preserve"> </w:t>
            </w:r>
            <w:proofErr w:type="spellStart"/>
            <w:r w:rsidRPr="007F1B7D">
              <w:rPr>
                <w:rFonts w:eastAsia="Calibri"/>
                <w:b/>
                <w:sz w:val="24"/>
                <w:szCs w:val="24"/>
                <w:lang w:eastAsia="ar-SA"/>
              </w:rPr>
              <w:t>prasība</w:t>
            </w:r>
            <w:proofErr w:type="spellEnd"/>
            <w:r w:rsidRPr="007F1B7D">
              <w:rPr>
                <w:rFonts w:eastAsia="Calibri"/>
                <w:b/>
                <w:sz w:val="24"/>
                <w:szCs w:val="24"/>
                <w:lang w:eastAsia="ar-SA"/>
              </w:rPr>
              <w:t xml:space="preserve"> </w:t>
            </w:r>
            <w:proofErr w:type="spellStart"/>
            <w:r w:rsidRPr="007F1B7D">
              <w:rPr>
                <w:rFonts w:eastAsia="Calibri"/>
                <w:b/>
                <w:sz w:val="24"/>
                <w:szCs w:val="24"/>
                <w:lang w:eastAsia="ar-SA"/>
              </w:rPr>
              <w:t>pretendentam</w:t>
            </w:r>
            <w:proofErr w:type="spellEnd"/>
          </w:p>
        </w:tc>
        <w:tc>
          <w:tcPr>
            <w:tcW w:w="4819" w:type="dxa"/>
            <w:tcBorders>
              <w:bottom w:val="nil"/>
            </w:tcBorders>
            <w:shd w:val="clear" w:color="auto" w:fill="D9D9D9" w:themeFill="background1" w:themeFillShade="D9"/>
          </w:tcPr>
          <w:p w14:paraId="08E7D152" w14:textId="77777777" w:rsidR="007E0D48" w:rsidRPr="007F1B7D" w:rsidRDefault="007E0D48" w:rsidP="00F74E40">
            <w:pPr>
              <w:spacing w:before="60" w:after="60"/>
              <w:rPr>
                <w:rFonts w:eastAsia="Calibri"/>
                <w:b/>
                <w:sz w:val="24"/>
                <w:szCs w:val="24"/>
                <w:lang w:eastAsia="ar-SA"/>
              </w:rPr>
            </w:pPr>
            <w:proofErr w:type="spellStart"/>
            <w:r w:rsidRPr="007F1B7D">
              <w:rPr>
                <w:rFonts w:eastAsia="Calibri"/>
                <w:b/>
                <w:sz w:val="24"/>
                <w:szCs w:val="24"/>
                <w:lang w:eastAsia="ar-SA"/>
              </w:rPr>
              <w:t>Pretendentam</w:t>
            </w:r>
            <w:proofErr w:type="spellEnd"/>
            <w:r w:rsidRPr="007F1B7D">
              <w:rPr>
                <w:rFonts w:eastAsia="Calibri"/>
                <w:b/>
                <w:sz w:val="24"/>
                <w:szCs w:val="24"/>
                <w:lang w:eastAsia="ar-SA"/>
              </w:rPr>
              <w:t xml:space="preserve"> </w:t>
            </w:r>
            <w:proofErr w:type="spellStart"/>
            <w:r w:rsidRPr="007F1B7D">
              <w:rPr>
                <w:rFonts w:eastAsia="Calibri"/>
                <w:b/>
                <w:sz w:val="24"/>
                <w:szCs w:val="24"/>
                <w:lang w:eastAsia="ar-SA"/>
              </w:rPr>
              <w:t>jāiesniedz</w:t>
            </w:r>
            <w:proofErr w:type="spellEnd"/>
            <w:r w:rsidRPr="007F1B7D">
              <w:rPr>
                <w:rFonts w:eastAsia="Calibri"/>
                <w:b/>
                <w:sz w:val="24"/>
                <w:szCs w:val="24"/>
                <w:lang w:eastAsia="ar-SA"/>
              </w:rPr>
              <w:t xml:space="preserve"> </w:t>
            </w:r>
            <w:proofErr w:type="spellStart"/>
            <w:r w:rsidRPr="007F1B7D">
              <w:rPr>
                <w:rFonts w:eastAsia="Calibri"/>
                <w:b/>
                <w:sz w:val="24"/>
                <w:szCs w:val="24"/>
                <w:lang w:eastAsia="ar-SA"/>
              </w:rPr>
              <w:t>šādi</w:t>
            </w:r>
            <w:proofErr w:type="spellEnd"/>
            <w:r w:rsidRPr="007F1B7D">
              <w:rPr>
                <w:rFonts w:eastAsia="Calibri"/>
                <w:b/>
                <w:sz w:val="24"/>
                <w:szCs w:val="24"/>
                <w:lang w:eastAsia="ar-SA"/>
              </w:rPr>
              <w:t xml:space="preserve"> </w:t>
            </w:r>
            <w:proofErr w:type="spellStart"/>
            <w:r w:rsidRPr="007F1B7D">
              <w:rPr>
                <w:rFonts w:eastAsia="Calibri"/>
                <w:b/>
                <w:sz w:val="24"/>
                <w:szCs w:val="24"/>
                <w:lang w:eastAsia="ar-SA"/>
              </w:rPr>
              <w:t>dokumenti</w:t>
            </w:r>
            <w:proofErr w:type="spellEnd"/>
          </w:p>
        </w:tc>
      </w:tr>
    </w:tbl>
    <w:tbl>
      <w:tblPr>
        <w:tblStyle w:val="Reatabula"/>
        <w:tblW w:w="9072" w:type="dxa"/>
        <w:tblInd w:w="-5" w:type="dxa"/>
        <w:tblLook w:val="04A0" w:firstRow="1" w:lastRow="0" w:firstColumn="1" w:lastColumn="0" w:noHBand="0" w:noVBand="1"/>
      </w:tblPr>
      <w:tblGrid>
        <w:gridCol w:w="4253"/>
        <w:gridCol w:w="4819"/>
      </w:tblGrid>
      <w:tr w:rsidR="007E0D48" w:rsidRPr="008877E0" w14:paraId="0E2938C0" w14:textId="77777777" w:rsidTr="00F74E40">
        <w:trPr>
          <w:trHeight w:val="557"/>
        </w:trPr>
        <w:tc>
          <w:tcPr>
            <w:tcW w:w="4253" w:type="dxa"/>
            <w:tcBorders>
              <w:top w:val="single" w:sz="4" w:space="0" w:color="auto"/>
              <w:left w:val="single" w:sz="4" w:space="0" w:color="auto"/>
              <w:bottom w:val="single" w:sz="4" w:space="0" w:color="auto"/>
              <w:right w:val="single" w:sz="4" w:space="0" w:color="auto"/>
            </w:tcBorders>
          </w:tcPr>
          <w:p w14:paraId="391A9A9F" w14:textId="18FAA355" w:rsidR="007E0D48" w:rsidRPr="00F403C8" w:rsidRDefault="007E0D48" w:rsidP="00B25B39">
            <w:pPr>
              <w:pStyle w:val="Sarakstarindkopa"/>
              <w:numPr>
                <w:ilvl w:val="2"/>
                <w:numId w:val="30"/>
              </w:numPr>
              <w:tabs>
                <w:tab w:val="left" w:pos="567"/>
              </w:tabs>
              <w:spacing w:before="60" w:after="60"/>
              <w:ind w:left="0" w:firstLine="0"/>
              <w:contextualSpacing w:val="0"/>
              <w:jc w:val="both"/>
              <w:rPr>
                <w:sz w:val="24"/>
                <w:szCs w:val="24"/>
              </w:rPr>
            </w:pPr>
            <w:r w:rsidRPr="00F403C8">
              <w:rPr>
                <w:sz w:val="24"/>
                <w:szCs w:val="24"/>
              </w:rPr>
              <w:t>Pretendenta piedāvātā cena, kurā iekļauti visi izdevumi, kas saistīti ar līguma izpildi pilnā apmērā.</w:t>
            </w:r>
          </w:p>
          <w:p w14:paraId="4CAA8B12" w14:textId="77777777" w:rsidR="007E0D48" w:rsidRPr="007F1B7D" w:rsidRDefault="007E0D48" w:rsidP="003B3F60">
            <w:pPr>
              <w:tabs>
                <w:tab w:val="left" w:pos="567"/>
              </w:tabs>
              <w:spacing w:before="60" w:after="60"/>
              <w:jc w:val="both"/>
              <w:rPr>
                <w:rFonts w:eastAsia="Arial Unicode MS"/>
                <w:sz w:val="24"/>
                <w:szCs w:val="24"/>
                <w:u w:color="000000"/>
                <w:bdr w:val="nil"/>
              </w:rPr>
            </w:pPr>
          </w:p>
        </w:tc>
        <w:tc>
          <w:tcPr>
            <w:tcW w:w="4819" w:type="dxa"/>
            <w:tcBorders>
              <w:top w:val="single" w:sz="4" w:space="0" w:color="auto"/>
              <w:left w:val="single" w:sz="4" w:space="0" w:color="auto"/>
              <w:bottom w:val="single" w:sz="4" w:space="0" w:color="auto"/>
              <w:right w:val="single" w:sz="4" w:space="0" w:color="auto"/>
            </w:tcBorders>
          </w:tcPr>
          <w:p w14:paraId="45A60C0D" w14:textId="33ADDAAD" w:rsidR="007E0D48" w:rsidRPr="00911332" w:rsidRDefault="007E0D48" w:rsidP="00F74E40">
            <w:pPr>
              <w:spacing w:before="60" w:after="120"/>
              <w:jc w:val="both"/>
              <w:outlineLvl w:val="2"/>
              <w:rPr>
                <w:bCs/>
                <w:sz w:val="24"/>
                <w:szCs w:val="24"/>
              </w:rPr>
            </w:pPr>
            <w:r w:rsidRPr="00911332">
              <w:rPr>
                <w:sz w:val="24"/>
                <w:szCs w:val="24"/>
              </w:rPr>
              <w:t>Finanšu piedāvājums sagatavojams un iesniedzams saskaņā ar nolikuma 10.</w:t>
            </w:r>
            <w:r w:rsidR="00231FF8" w:rsidRPr="00911332">
              <w:rPr>
                <w:sz w:val="24"/>
                <w:szCs w:val="24"/>
              </w:rPr>
              <w:t xml:space="preserve"> </w:t>
            </w:r>
            <w:r w:rsidRPr="00911332">
              <w:rPr>
                <w:sz w:val="24"/>
                <w:szCs w:val="24"/>
              </w:rPr>
              <w:t>pielikuma formu.</w:t>
            </w:r>
            <w:r w:rsidRPr="00911332">
              <w:rPr>
                <w:bCs/>
                <w:sz w:val="24"/>
                <w:szCs w:val="24"/>
              </w:rPr>
              <w:t xml:space="preserve"> Cenas jāizsaka EUR bez PVN un piedāvājuma </w:t>
            </w:r>
            <w:r w:rsidR="00231FF8" w:rsidRPr="00911332">
              <w:rPr>
                <w:bCs/>
                <w:sz w:val="24"/>
                <w:szCs w:val="24"/>
              </w:rPr>
              <w:t xml:space="preserve">summas </w:t>
            </w:r>
            <w:r w:rsidRPr="00911332">
              <w:rPr>
                <w:bCs/>
                <w:sz w:val="24"/>
                <w:szCs w:val="24"/>
              </w:rPr>
              <w:t>jāaprēķina un jānorāda ar precizitāti 2 (divas) zīmes aiz komata.</w:t>
            </w:r>
          </w:p>
        </w:tc>
      </w:tr>
    </w:tbl>
    <w:p w14:paraId="0CB7A56E" w14:textId="77777777" w:rsidR="00822F42" w:rsidRPr="007A0452" w:rsidRDefault="00822F42" w:rsidP="00B25B39">
      <w:pPr>
        <w:pStyle w:val="Sarakstarindkopa"/>
        <w:numPr>
          <w:ilvl w:val="1"/>
          <w:numId w:val="43"/>
        </w:numPr>
        <w:tabs>
          <w:tab w:val="left" w:pos="567"/>
        </w:tabs>
        <w:spacing w:before="240" w:after="120"/>
        <w:ind w:left="567" w:hanging="567"/>
        <w:contextualSpacing w:val="0"/>
        <w:jc w:val="both"/>
        <w:rPr>
          <w:bCs/>
          <w:sz w:val="24"/>
          <w:szCs w:val="24"/>
          <w:lang w:val="lv-LV"/>
        </w:rPr>
      </w:pPr>
      <w:r w:rsidRPr="007A0452">
        <w:rPr>
          <w:sz w:val="24"/>
          <w:szCs w:val="24"/>
          <w:lang w:val="lv-LV"/>
        </w:rPr>
        <w:t>Personu apvienības gadījumā papildus jāiesniedz:</w:t>
      </w:r>
    </w:p>
    <w:p w14:paraId="1CC26F14" w14:textId="77777777" w:rsidR="00822F42" w:rsidRPr="007F1B7D" w:rsidRDefault="00822F42" w:rsidP="00B25B39">
      <w:pPr>
        <w:pStyle w:val="Sarakstarindkopa"/>
        <w:numPr>
          <w:ilvl w:val="0"/>
          <w:numId w:val="42"/>
        </w:numPr>
        <w:tabs>
          <w:tab w:val="left" w:pos="567"/>
        </w:tabs>
        <w:spacing w:after="120"/>
        <w:contextualSpacing w:val="0"/>
        <w:jc w:val="both"/>
        <w:rPr>
          <w:bCs/>
          <w:vanish/>
          <w:sz w:val="24"/>
          <w:szCs w:val="24"/>
          <w:lang w:eastAsia="lv-LV"/>
        </w:rPr>
      </w:pPr>
    </w:p>
    <w:p w14:paraId="38F2F885" w14:textId="77777777" w:rsidR="00822F42" w:rsidRPr="007F1B7D" w:rsidRDefault="00822F42" w:rsidP="00B25B39">
      <w:pPr>
        <w:pStyle w:val="Sarakstarindkopa"/>
        <w:numPr>
          <w:ilvl w:val="0"/>
          <w:numId w:val="42"/>
        </w:numPr>
        <w:tabs>
          <w:tab w:val="left" w:pos="567"/>
        </w:tabs>
        <w:spacing w:after="120"/>
        <w:contextualSpacing w:val="0"/>
        <w:jc w:val="both"/>
        <w:rPr>
          <w:bCs/>
          <w:vanish/>
          <w:sz w:val="24"/>
          <w:szCs w:val="24"/>
          <w:lang w:eastAsia="lv-LV"/>
        </w:rPr>
      </w:pPr>
    </w:p>
    <w:p w14:paraId="7234FF76" w14:textId="77777777" w:rsidR="00822F42" w:rsidRPr="007F1B7D" w:rsidRDefault="00822F42" w:rsidP="00B25B39">
      <w:pPr>
        <w:pStyle w:val="Sarakstarindkopa"/>
        <w:numPr>
          <w:ilvl w:val="0"/>
          <w:numId w:val="42"/>
        </w:numPr>
        <w:tabs>
          <w:tab w:val="left" w:pos="567"/>
        </w:tabs>
        <w:spacing w:after="120"/>
        <w:contextualSpacing w:val="0"/>
        <w:jc w:val="both"/>
        <w:rPr>
          <w:bCs/>
          <w:vanish/>
          <w:sz w:val="24"/>
          <w:szCs w:val="24"/>
          <w:lang w:eastAsia="lv-LV"/>
        </w:rPr>
      </w:pPr>
    </w:p>
    <w:p w14:paraId="0E1FE489" w14:textId="77777777" w:rsidR="00822F42" w:rsidRPr="007F1B7D" w:rsidRDefault="00822F42" w:rsidP="00B25B39">
      <w:pPr>
        <w:pStyle w:val="Sarakstarindkopa"/>
        <w:numPr>
          <w:ilvl w:val="1"/>
          <w:numId w:val="42"/>
        </w:numPr>
        <w:tabs>
          <w:tab w:val="left" w:pos="567"/>
        </w:tabs>
        <w:spacing w:after="120"/>
        <w:contextualSpacing w:val="0"/>
        <w:jc w:val="both"/>
        <w:rPr>
          <w:bCs/>
          <w:vanish/>
          <w:sz w:val="24"/>
          <w:szCs w:val="24"/>
          <w:lang w:eastAsia="lv-LV"/>
        </w:rPr>
      </w:pPr>
    </w:p>
    <w:p w14:paraId="21434CD7" w14:textId="77777777" w:rsidR="00822F42" w:rsidRPr="007F1B7D" w:rsidRDefault="00822F42" w:rsidP="00B25B39">
      <w:pPr>
        <w:pStyle w:val="Sarakstarindkopa"/>
        <w:numPr>
          <w:ilvl w:val="1"/>
          <w:numId w:val="42"/>
        </w:numPr>
        <w:tabs>
          <w:tab w:val="left" w:pos="567"/>
        </w:tabs>
        <w:spacing w:after="120"/>
        <w:contextualSpacing w:val="0"/>
        <w:jc w:val="both"/>
        <w:rPr>
          <w:bCs/>
          <w:vanish/>
          <w:sz w:val="24"/>
          <w:szCs w:val="24"/>
          <w:lang w:eastAsia="lv-LV"/>
        </w:rPr>
      </w:pPr>
    </w:p>
    <w:p w14:paraId="282C1B13" w14:textId="77777777" w:rsidR="00822F42" w:rsidRPr="007F1B7D" w:rsidRDefault="00822F42" w:rsidP="00B25B39">
      <w:pPr>
        <w:pStyle w:val="Sarakstarindkopa"/>
        <w:numPr>
          <w:ilvl w:val="1"/>
          <w:numId w:val="42"/>
        </w:numPr>
        <w:tabs>
          <w:tab w:val="left" w:pos="567"/>
        </w:tabs>
        <w:spacing w:after="120"/>
        <w:contextualSpacing w:val="0"/>
        <w:jc w:val="both"/>
        <w:rPr>
          <w:bCs/>
          <w:vanish/>
          <w:sz w:val="24"/>
          <w:szCs w:val="24"/>
          <w:lang w:eastAsia="lv-LV"/>
        </w:rPr>
      </w:pPr>
    </w:p>
    <w:p w14:paraId="0382EB94" w14:textId="77777777" w:rsidR="00822F42" w:rsidRPr="007F1B7D" w:rsidRDefault="00822F42" w:rsidP="00B25B39">
      <w:pPr>
        <w:pStyle w:val="Sarakstarindkopa"/>
        <w:numPr>
          <w:ilvl w:val="1"/>
          <w:numId w:val="42"/>
        </w:numPr>
        <w:tabs>
          <w:tab w:val="left" w:pos="567"/>
        </w:tabs>
        <w:spacing w:after="120"/>
        <w:contextualSpacing w:val="0"/>
        <w:jc w:val="both"/>
        <w:rPr>
          <w:bCs/>
          <w:vanish/>
          <w:sz w:val="24"/>
          <w:szCs w:val="24"/>
          <w:lang w:eastAsia="lv-LV"/>
        </w:rPr>
      </w:pPr>
    </w:p>
    <w:p w14:paraId="6563BD32" w14:textId="568CD217" w:rsidR="00822F42" w:rsidRPr="007F1B7D" w:rsidRDefault="00822F42" w:rsidP="00B25B39">
      <w:pPr>
        <w:numPr>
          <w:ilvl w:val="2"/>
          <w:numId w:val="42"/>
        </w:numPr>
        <w:tabs>
          <w:tab w:val="left" w:pos="567"/>
        </w:tabs>
        <w:spacing w:after="60"/>
        <w:ind w:left="936" w:hanging="709"/>
        <w:jc w:val="both"/>
        <w:rPr>
          <w:bCs/>
          <w:sz w:val="24"/>
          <w:szCs w:val="24"/>
          <w:lang w:eastAsia="lv-LV"/>
        </w:rPr>
      </w:pPr>
      <w:proofErr w:type="spellStart"/>
      <w:r w:rsidRPr="007F1B7D">
        <w:rPr>
          <w:bCs/>
          <w:sz w:val="24"/>
          <w:szCs w:val="24"/>
          <w:lang w:eastAsia="lv-LV"/>
        </w:rPr>
        <w:t>pilnvara</w:t>
      </w:r>
      <w:proofErr w:type="spellEnd"/>
      <w:r w:rsidRPr="007F1B7D">
        <w:rPr>
          <w:bCs/>
          <w:sz w:val="24"/>
          <w:szCs w:val="24"/>
          <w:lang w:eastAsia="lv-LV"/>
        </w:rPr>
        <w:t xml:space="preserve"> par </w:t>
      </w:r>
      <w:proofErr w:type="spellStart"/>
      <w:r w:rsidRPr="007F1B7D">
        <w:rPr>
          <w:bCs/>
          <w:sz w:val="24"/>
          <w:szCs w:val="24"/>
          <w:lang w:eastAsia="lv-LV"/>
        </w:rPr>
        <w:t>personu</w:t>
      </w:r>
      <w:proofErr w:type="spellEnd"/>
      <w:r w:rsidRPr="007F1B7D">
        <w:rPr>
          <w:bCs/>
          <w:sz w:val="24"/>
          <w:szCs w:val="24"/>
          <w:lang w:eastAsia="lv-LV"/>
        </w:rPr>
        <w:t xml:space="preserve"> </w:t>
      </w:r>
      <w:proofErr w:type="spellStart"/>
      <w:r w:rsidRPr="007F1B7D">
        <w:rPr>
          <w:bCs/>
          <w:sz w:val="24"/>
          <w:szCs w:val="24"/>
          <w:lang w:eastAsia="lv-LV"/>
        </w:rPr>
        <w:t>apvienības</w:t>
      </w:r>
      <w:proofErr w:type="spellEnd"/>
      <w:r w:rsidRPr="007F1B7D">
        <w:rPr>
          <w:bCs/>
          <w:sz w:val="24"/>
          <w:szCs w:val="24"/>
          <w:lang w:eastAsia="lv-LV"/>
        </w:rPr>
        <w:t xml:space="preserve"> </w:t>
      </w:r>
      <w:proofErr w:type="spellStart"/>
      <w:r w:rsidRPr="007F1B7D">
        <w:rPr>
          <w:bCs/>
          <w:sz w:val="24"/>
          <w:szCs w:val="24"/>
          <w:lang w:eastAsia="lv-LV"/>
        </w:rPr>
        <w:t>izvirzīto</w:t>
      </w:r>
      <w:proofErr w:type="spellEnd"/>
      <w:r w:rsidRPr="007F1B7D">
        <w:rPr>
          <w:bCs/>
          <w:sz w:val="24"/>
          <w:szCs w:val="24"/>
          <w:lang w:eastAsia="lv-LV"/>
        </w:rPr>
        <w:t xml:space="preserve"> </w:t>
      </w:r>
      <w:proofErr w:type="spellStart"/>
      <w:r w:rsidRPr="007F1B7D">
        <w:rPr>
          <w:bCs/>
          <w:sz w:val="24"/>
          <w:szCs w:val="24"/>
          <w:lang w:eastAsia="lv-LV"/>
        </w:rPr>
        <w:t>pārstāvi</w:t>
      </w:r>
      <w:proofErr w:type="spellEnd"/>
      <w:r w:rsidRPr="007F1B7D">
        <w:rPr>
          <w:bCs/>
          <w:sz w:val="24"/>
          <w:szCs w:val="24"/>
          <w:lang w:eastAsia="lv-LV"/>
        </w:rPr>
        <w:t xml:space="preserve">, kas </w:t>
      </w:r>
      <w:proofErr w:type="spellStart"/>
      <w:r w:rsidRPr="007F1B7D">
        <w:rPr>
          <w:bCs/>
          <w:sz w:val="24"/>
          <w:szCs w:val="24"/>
          <w:lang w:eastAsia="lv-LV"/>
        </w:rPr>
        <w:t>pārstāv</w:t>
      </w:r>
      <w:proofErr w:type="spellEnd"/>
      <w:r w:rsidRPr="007F1B7D">
        <w:rPr>
          <w:bCs/>
          <w:sz w:val="24"/>
          <w:szCs w:val="24"/>
          <w:lang w:eastAsia="lv-LV"/>
        </w:rPr>
        <w:t xml:space="preserve"> </w:t>
      </w:r>
      <w:proofErr w:type="spellStart"/>
      <w:r w:rsidRPr="007F1B7D">
        <w:rPr>
          <w:bCs/>
          <w:sz w:val="24"/>
          <w:szCs w:val="24"/>
          <w:lang w:eastAsia="lv-LV"/>
        </w:rPr>
        <w:t>personu</w:t>
      </w:r>
      <w:proofErr w:type="spellEnd"/>
      <w:r w:rsidRPr="007F1B7D">
        <w:rPr>
          <w:bCs/>
          <w:sz w:val="24"/>
          <w:szCs w:val="24"/>
          <w:lang w:eastAsia="lv-LV"/>
        </w:rPr>
        <w:t xml:space="preserve"> </w:t>
      </w:r>
      <w:proofErr w:type="spellStart"/>
      <w:r w:rsidRPr="007F1B7D">
        <w:rPr>
          <w:bCs/>
          <w:sz w:val="24"/>
          <w:szCs w:val="24"/>
          <w:lang w:eastAsia="lv-LV"/>
        </w:rPr>
        <w:t>apvienību</w:t>
      </w:r>
      <w:proofErr w:type="spellEnd"/>
      <w:r w:rsidRPr="007F1B7D">
        <w:rPr>
          <w:bCs/>
          <w:sz w:val="24"/>
          <w:szCs w:val="24"/>
          <w:lang w:eastAsia="lv-LV"/>
        </w:rPr>
        <w:t xml:space="preserve"> </w:t>
      </w:r>
      <w:proofErr w:type="spellStart"/>
      <w:r w:rsidR="00DC09F1">
        <w:rPr>
          <w:bCs/>
          <w:sz w:val="24"/>
          <w:szCs w:val="24"/>
          <w:lang w:eastAsia="lv-LV"/>
        </w:rPr>
        <w:t>Atklātā</w:t>
      </w:r>
      <w:proofErr w:type="spellEnd"/>
      <w:r w:rsidR="00DC09F1">
        <w:rPr>
          <w:bCs/>
          <w:sz w:val="24"/>
          <w:szCs w:val="24"/>
          <w:lang w:eastAsia="lv-LV"/>
        </w:rPr>
        <w:t xml:space="preserve"> </w:t>
      </w:r>
      <w:proofErr w:type="spellStart"/>
      <w:r w:rsidR="00DC09F1">
        <w:rPr>
          <w:bCs/>
          <w:sz w:val="24"/>
          <w:szCs w:val="24"/>
          <w:lang w:eastAsia="lv-LV"/>
        </w:rPr>
        <w:t>konkursā</w:t>
      </w:r>
      <w:proofErr w:type="spellEnd"/>
      <w:r w:rsidRPr="007F1B7D">
        <w:rPr>
          <w:bCs/>
          <w:sz w:val="24"/>
          <w:szCs w:val="24"/>
          <w:lang w:eastAsia="lv-LV"/>
        </w:rPr>
        <w:t xml:space="preserve"> un </w:t>
      </w:r>
      <w:proofErr w:type="spellStart"/>
      <w:r w:rsidRPr="007F1B7D">
        <w:rPr>
          <w:bCs/>
          <w:sz w:val="24"/>
          <w:szCs w:val="24"/>
          <w:lang w:eastAsia="lv-LV"/>
        </w:rPr>
        <w:t>personu</w:t>
      </w:r>
      <w:proofErr w:type="spellEnd"/>
      <w:r w:rsidRPr="007F1B7D">
        <w:rPr>
          <w:bCs/>
          <w:sz w:val="24"/>
          <w:szCs w:val="24"/>
          <w:lang w:eastAsia="lv-LV"/>
        </w:rPr>
        <w:t xml:space="preserve"> </w:t>
      </w:r>
      <w:proofErr w:type="spellStart"/>
      <w:r w:rsidRPr="007F1B7D">
        <w:rPr>
          <w:bCs/>
          <w:sz w:val="24"/>
          <w:szCs w:val="24"/>
          <w:lang w:eastAsia="lv-LV"/>
        </w:rPr>
        <w:t>apvienības</w:t>
      </w:r>
      <w:proofErr w:type="spellEnd"/>
      <w:r w:rsidRPr="007F1B7D">
        <w:rPr>
          <w:bCs/>
          <w:sz w:val="24"/>
          <w:szCs w:val="24"/>
          <w:lang w:eastAsia="lv-LV"/>
        </w:rPr>
        <w:t xml:space="preserve"> </w:t>
      </w:r>
      <w:proofErr w:type="spellStart"/>
      <w:r w:rsidRPr="007F1B7D">
        <w:rPr>
          <w:bCs/>
          <w:sz w:val="24"/>
          <w:szCs w:val="24"/>
          <w:lang w:eastAsia="lv-LV"/>
        </w:rPr>
        <w:t>vārdā</w:t>
      </w:r>
      <w:proofErr w:type="spellEnd"/>
      <w:r w:rsidRPr="007F1B7D">
        <w:rPr>
          <w:bCs/>
          <w:sz w:val="24"/>
          <w:szCs w:val="24"/>
          <w:lang w:eastAsia="lv-LV"/>
        </w:rPr>
        <w:t xml:space="preserve"> </w:t>
      </w:r>
      <w:proofErr w:type="spellStart"/>
      <w:r w:rsidRPr="007F1B7D">
        <w:rPr>
          <w:bCs/>
          <w:sz w:val="24"/>
          <w:szCs w:val="24"/>
          <w:lang w:eastAsia="lv-LV"/>
        </w:rPr>
        <w:t>ir</w:t>
      </w:r>
      <w:proofErr w:type="spellEnd"/>
      <w:r w:rsidRPr="007F1B7D">
        <w:rPr>
          <w:bCs/>
          <w:sz w:val="24"/>
          <w:szCs w:val="24"/>
          <w:lang w:eastAsia="lv-LV"/>
        </w:rPr>
        <w:t xml:space="preserve"> </w:t>
      </w:r>
      <w:proofErr w:type="spellStart"/>
      <w:r w:rsidRPr="007F1B7D">
        <w:rPr>
          <w:bCs/>
          <w:sz w:val="24"/>
          <w:szCs w:val="24"/>
          <w:lang w:eastAsia="lv-LV"/>
        </w:rPr>
        <w:t>pilnvarota</w:t>
      </w:r>
      <w:proofErr w:type="spellEnd"/>
      <w:r w:rsidRPr="007F1B7D">
        <w:rPr>
          <w:bCs/>
          <w:sz w:val="24"/>
          <w:szCs w:val="24"/>
          <w:lang w:eastAsia="lv-LV"/>
        </w:rPr>
        <w:t xml:space="preserve"> </w:t>
      </w:r>
      <w:proofErr w:type="spellStart"/>
      <w:r w:rsidRPr="007F1B7D">
        <w:rPr>
          <w:bCs/>
          <w:sz w:val="24"/>
          <w:szCs w:val="24"/>
          <w:lang w:eastAsia="lv-LV"/>
        </w:rPr>
        <w:t>parakstīt</w:t>
      </w:r>
      <w:proofErr w:type="spellEnd"/>
      <w:r w:rsidRPr="007F1B7D">
        <w:rPr>
          <w:bCs/>
          <w:sz w:val="24"/>
          <w:szCs w:val="24"/>
          <w:lang w:eastAsia="lv-LV"/>
        </w:rPr>
        <w:t xml:space="preserve"> </w:t>
      </w:r>
      <w:proofErr w:type="spellStart"/>
      <w:r w:rsidRPr="007F1B7D">
        <w:rPr>
          <w:bCs/>
          <w:sz w:val="24"/>
          <w:szCs w:val="24"/>
          <w:lang w:eastAsia="lv-LV"/>
        </w:rPr>
        <w:t>visu</w:t>
      </w:r>
      <w:proofErr w:type="spellEnd"/>
      <w:r w:rsidR="00DC09F1">
        <w:rPr>
          <w:bCs/>
          <w:sz w:val="24"/>
          <w:szCs w:val="24"/>
          <w:lang w:eastAsia="lv-LV"/>
        </w:rPr>
        <w:t xml:space="preserve"> </w:t>
      </w:r>
      <w:proofErr w:type="spellStart"/>
      <w:r w:rsidR="00DC09F1">
        <w:rPr>
          <w:bCs/>
          <w:sz w:val="24"/>
          <w:szCs w:val="24"/>
          <w:lang w:eastAsia="lv-LV"/>
        </w:rPr>
        <w:t>Atklāta</w:t>
      </w:r>
      <w:proofErr w:type="spellEnd"/>
      <w:r w:rsidRPr="007F1B7D">
        <w:rPr>
          <w:bCs/>
          <w:sz w:val="24"/>
          <w:szCs w:val="24"/>
          <w:lang w:eastAsia="lv-LV"/>
        </w:rPr>
        <w:t xml:space="preserve"> </w:t>
      </w:r>
      <w:proofErr w:type="spellStart"/>
      <w:r w:rsidRPr="007F1B7D">
        <w:rPr>
          <w:bCs/>
          <w:sz w:val="24"/>
          <w:szCs w:val="24"/>
          <w:lang w:eastAsia="lv-LV"/>
        </w:rPr>
        <w:t>konkursa</w:t>
      </w:r>
      <w:proofErr w:type="spellEnd"/>
      <w:r w:rsidRPr="007F1B7D">
        <w:rPr>
          <w:bCs/>
          <w:sz w:val="24"/>
          <w:szCs w:val="24"/>
          <w:lang w:eastAsia="lv-LV"/>
        </w:rPr>
        <w:t xml:space="preserve"> </w:t>
      </w:r>
      <w:proofErr w:type="spellStart"/>
      <w:r w:rsidRPr="007F1B7D">
        <w:rPr>
          <w:bCs/>
          <w:sz w:val="24"/>
          <w:szCs w:val="24"/>
          <w:lang w:eastAsia="lv-LV"/>
        </w:rPr>
        <w:t>dokumentāciju</w:t>
      </w:r>
      <w:proofErr w:type="spellEnd"/>
      <w:r w:rsidRPr="007F1B7D">
        <w:rPr>
          <w:bCs/>
          <w:sz w:val="24"/>
          <w:szCs w:val="24"/>
          <w:lang w:eastAsia="lv-LV"/>
        </w:rPr>
        <w:t>;</w:t>
      </w:r>
    </w:p>
    <w:p w14:paraId="3E5E22B9" w14:textId="77777777" w:rsidR="00822F42" w:rsidRPr="007F1B7D" w:rsidRDefault="00822F42" w:rsidP="00B25B39">
      <w:pPr>
        <w:numPr>
          <w:ilvl w:val="2"/>
          <w:numId w:val="42"/>
        </w:numPr>
        <w:tabs>
          <w:tab w:val="left" w:pos="567"/>
        </w:tabs>
        <w:spacing w:after="60"/>
        <w:ind w:left="936" w:hanging="709"/>
        <w:jc w:val="both"/>
        <w:rPr>
          <w:bCs/>
          <w:sz w:val="24"/>
          <w:szCs w:val="24"/>
          <w:lang w:eastAsia="lv-LV"/>
        </w:rPr>
      </w:pPr>
      <w:proofErr w:type="spellStart"/>
      <w:r w:rsidRPr="007F1B7D">
        <w:rPr>
          <w:bCs/>
          <w:sz w:val="24"/>
          <w:szCs w:val="24"/>
          <w:lang w:eastAsia="lv-LV"/>
        </w:rPr>
        <w:t>informācija</w:t>
      </w:r>
      <w:proofErr w:type="spellEnd"/>
      <w:r w:rsidRPr="007F1B7D">
        <w:rPr>
          <w:bCs/>
          <w:sz w:val="24"/>
          <w:szCs w:val="24"/>
          <w:lang w:eastAsia="lv-LV"/>
        </w:rPr>
        <w:t xml:space="preserve"> par </w:t>
      </w:r>
      <w:proofErr w:type="spellStart"/>
      <w:r w:rsidRPr="007F1B7D">
        <w:rPr>
          <w:bCs/>
          <w:sz w:val="24"/>
          <w:szCs w:val="24"/>
          <w:lang w:eastAsia="lv-LV"/>
        </w:rPr>
        <w:t>personu</w:t>
      </w:r>
      <w:proofErr w:type="spellEnd"/>
      <w:r w:rsidRPr="007F1B7D">
        <w:rPr>
          <w:bCs/>
          <w:sz w:val="24"/>
          <w:szCs w:val="24"/>
          <w:lang w:eastAsia="lv-LV"/>
        </w:rPr>
        <w:t xml:space="preserve"> </w:t>
      </w:r>
      <w:proofErr w:type="spellStart"/>
      <w:r w:rsidRPr="007F1B7D">
        <w:rPr>
          <w:bCs/>
          <w:sz w:val="24"/>
          <w:szCs w:val="24"/>
          <w:lang w:eastAsia="lv-LV"/>
        </w:rPr>
        <w:t>apvienībā</w:t>
      </w:r>
      <w:proofErr w:type="spellEnd"/>
      <w:r w:rsidRPr="007F1B7D">
        <w:rPr>
          <w:bCs/>
          <w:sz w:val="24"/>
          <w:szCs w:val="24"/>
          <w:lang w:eastAsia="lv-LV"/>
        </w:rPr>
        <w:t xml:space="preserve"> </w:t>
      </w:r>
      <w:proofErr w:type="spellStart"/>
      <w:r w:rsidRPr="007F1B7D">
        <w:rPr>
          <w:bCs/>
          <w:sz w:val="24"/>
          <w:szCs w:val="24"/>
          <w:lang w:eastAsia="lv-LV"/>
        </w:rPr>
        <w:t>ietilpstošajiem</w:t>
      </w:r>
      <w:proofErr w:type="spellEnd"/>
      <w:r w:rsidRPr="007F1B7D">
        <w:rPr>
          <w:bCs/>
          <w:sz w:val="24"/>
          <w:szCs w:val="24"/>
          <w:lang w:eastAsia="lv-LV"/>
        </w:rPr>
        <w:t xml:space="preserve"> </w:t>
      </w:r>
      <w:proofErr w:type="spellStart"/>
      <w:r w:rsidRPr="007F1B7D">
        <w:rPr>
          <w:bCs/>
          <w:sz w:val="24"/>
          <w:szCs w:val="24"/>
          <w:lang w:eastAsia="lv-LV"/>
        </w:rPr>
        <w:t>dalībniekiem</w:t>
      </w:r>
      <w:proofErr w:type="spellEnd"/>
      <w:r w:rsidRPr="007F1B7D">
        <w:rPr>
          <w:bCs/>
          <w:sz w:val="24"/>
          <w:szCs w:val="24"/>
          <w:lang w:eastAsia="lv-LV"/>
        </w:rPr>
        <w:t xml:space="preserve">: </w:t>
      </w:r>
      <w:proofErr w:type="spellStart"/>
      <w:r w:rsidRPr="007F1B7D">
        <w:rPr>
          <w:bCs/>
          <w:sz w:val="24"/>
          <w:szCs w:val="24"/>
          <w:lang w:eastAsia="lv-LV"/>
        </w:rPr>
        <w:t>dalībnieka</w:t>
      </w:r>
      <w:proofErr w:type="spellEnd"/>
      <w:r w:rsidRPr="007F1B7D">
        <w:rPr>
          <w:bCs/>
          <w:sz w:val="24"/>
          <w:szCs w:val="24"/>
          <w:lang w:eastAsia="lv-LV"/>
        </w:rPr>
        <w:t xml:space="preserve"> </w:t>
      </w:r>
      <w:proofErr w:type="spellStart"/>
      <w:r w:rsidRPr="007F1B7D">
        <w:rPr>
          <w:bCs/>
          <w:sz w:val="24"/>
          <w:szCs w:val="24"/>
          <w:lang w:eastAsia="lv-LV"/>
        </w:rPr>
        <w:t>nosaukums</w:t>
      </w:r>
      <w:proofErr w:type="spellEnd"/>
      <w:r w:rsidRPr="007F1B7D">
        <w:rPr>
          <w:bCs/>
          <w:sz w:val="24"/>
          <w:szCs w:val="24"/>
          <w:lang w:eastAsia="lv-LV"/>
        </w:rPr>
        <w:t xml:space="preserve">, </w:t>
      </w:r>
      <w:proofErr w:type="spellStart"/>
      <w:r w:rsidRPr="007F1B7D">
        <w:rPr>
          <w:bCs/>
          <w:sz w:val="24"/>
          <w:szCs w:val="24"/>
          <w:lang w:eastAsia="lv-LV"/>
        </w:rPr>
        <w:t>reģistrācijas</w:t>
      </w:r>
      <w:proofErr w:type="spellEnd"/>
      <w:r w:rsidRPr="007F1B7D">
        <w:rPr>
          <w:bCs/>
          <w:sz w:val="24"/>
          <w:szCs w:val="24"/>
          <w:lang w:eastAsia="lv-LV"/>
        </w:rPr>
        <w:t xml:space="preserve"> </w:t>
      </w:r>
      <w:proofErr w:type="spellStart"/>
      <w:r w:rsidRPr="007F1B7D">
        <w:rPr>
          <w:bCs/>
          <w:sz w:val="24"/>
          <w:szCs w:val="24"/>
          <w:lang w:eastAsia="lv-LV"/>
        </w:rPr>
        <w:t>numurs</w:t>
      </w:r>
      <w:proofErr w:type="spellEnd"/>
      <w:r w:rsidRPr="007F1B7D">
        <w:rPr>
          <w:bCs/>
          <w:sz w:val="24"/>
          <w:szCs w:val="24"/>
          <w:lang w:eastAsia="lv-LV"/>
        </w:rPr>
        <w:t xml:space="preserve">, </w:t>
      </w:r>
      <w:proofErr w:type="spellStart"/>
      <w:r w:rsidRPr="007F1B7D">
        <w:rPr>
          <w:bCs/>
          <w:sz w:val="24"/>
          <w:szCs w:val="24"/>
          <w:lang w:eastAsia="lv-LV"/>
        </w:rPr>
        <w:t>adrese</w:t>
      </w:r>
      <w:proofErr w:type="spellEnd"/>
      <w:r w:rsidRPr="007F1B7D">
        <w:rPr>
          <w:bCs/>
          <w:sz w:val="24"/>
          <w:szCs w:val="24"/>
          <w:lang w:eastAsia="lv-LV"/>
        </w:rPr>
        <w:t xml:space="preserve">, </w:t>
      </w:r>
      <w:proofErr w:type="spellStart"/>
      <w:r w:rsidRPr="007F1B7D">
        <w:rPr>
          <w:bCs/>
          <w:sz w:val="24"/>
          <w:szCs w:val="24"/>
          <w:lang w:eastAsia="lv-LV"/>
        </w:rPr>
        <w:t>kontaktpersona</w:t>
      </w:r>
      <w:proofErr w:type="spellEnd"/>
      <w:r w:rsidRPr="007F1B7D">
        <w:rPr>
          <w:bCs/>
          <w:sz w:val="24"/>
          <w:szCs w:val="24"/>
          <w:lang w:eastAsia="lv-LV"/>
        </w:rPr>
        <w:t xml:space="preserve"> un </w:t>
      </w:r>
      <w:proofErr w:type="spellStart"/>
      <w:r w:rsidRPr="007F1B7D">
        <w:rPr>
          <w:bCs/>
          <w:sz w:val="24"/>
          <w:szCs w:val="24"/>
          <w:lang w:eastAsia="lv-LV"/>
        </w:rPr>
        <w:t>tās</w:t>
      </w:r>
      <w:proofErr w:type="spellEnd"/>
      <w:r w:rsidRPr="007F1B7D">
        <w:rPr>
          <w:bCs/>
          <w:sz w:val="24"/>
          <w:szCs w:val="24"/>
          <w:lang w:eastAsia="lv-LV"/>
        </w:rPr>
        <w:t xml:space="preserve"> </w:t>
      </w:r>
      <w:proofErr w:type="spellStart"/>
      <w:r w:rsidRPr="007F1B7D">
        <w:rPr>
          <w:bCs/>
          <w:sz w:val="24"/>
          <w:szCs w:val="24"/>
          <w:lang w:eastAsia="lv-LV"/>
        </w:rPr>
        <w:t>tālruņa</w:t>
      </w:r>
      <w:proofErr w:type="spellEnd"/>
      <w:r w:rsidRPr="007F1B7D">
        <w:rPr>
          <w:bCs/>
          <w:sz w:val="24"/>
          <w:szCs w:val="24"/>
          <w:lang w:eastAsia="lv-LV"/>
        </w:rPr>
        <w:t xml:space="preserve"> </w:t>
      </w:r>
      <w:proofErr w:type="spellStart"/>
      <w:r w:rsidRPr="007F1B7D">
        <w:rPr>
          <w:bCs/>
          <w:sz w:val="24"/>
          <w:szCs w:val="24"/>
          <w:lang w:eastAsia="lv-LV"/>
        </w:rPr>
        <w:t>numurs</w:t>
      </w:r>
      <w:proofErr w:type="spellEnd"/>
      <w:r w:rsidRPr="007F1B7D">
        <w:rPr>
          <w:bCs/>
          <w:sz w:val="24"/>
          <w:szCs w:val="24"/>
          <w:lang w:eastAsia="lv-LV"/>
        </w:rPr>
        <w:t>;</w:t>
      </w:r>
    </w:p>
    <w:p w14:paraId="3C66DAD7" w14:textId="38911B77" w:rsidR="00822F42" w:rsidRPr="007F1B7D" w:rsidRDefault="00822F42" w:rsidP="00B25B39">
      <w:pPr>
        <w:numPr>
          <w:ilvl w:val="2"/>
          <w:numId w:val="42"/>
        </w:numPr>
        <w:tabs>
          <w:tab w:val="left" w:pos="567"/>
        </w:tabs>
        <w:spacing w:after="60"/>
        <w:ind w:left="936" w:hanging="709"/>
        <w:jc w:val="both"/>
        <w:rPr>
          <w:bCs/>
          <w:sz w:val="24"/>
          <w:szCs w:val="24"/>
          <w:lang w:eastAsia="lv-LV"/>
        </w:rPr>
      </w:pPr>
      <w:proofErr w:type="spellStart"/>
      <w:r w:rsidRPr="007F1B7D">
        <w:rPr>
          <w:bCs/>
          <w:sz w:val="24"/>
          <w:szCs w:val="24"/>
          <w:lang w:eastAsia="lv-LV"/>
        </w:rPr>
        <w:t>visu</w:t>
      </w:r>
      <w:proofErr w:type="spellEnd"/>
      <w:r w:rsidRPr="007F1B7D">
        <w:rPr>
          <w:bCs/>
          <w:sz w:val="24"/>
          <w:szCs w:val="24"/>
          <w:lang w:eastAsia="lv-LV"/>
        </w:rPr>
        <w:t xml:space="preserve"> </w:t>
      </w:r>
      <w:proofErr w:type="spellStart"/>
      <w:r w:rsidRPr="007F1B7D">
        <w:rPr>
          <w:bCs/>
          <w:sz w:val="24"/>
          <w:szCs w:val="24"/>
          <w:lang w:eastAsia="lv-LV"/>
        </w:rPr>
        <w:t>personu</w:t>
      </w:r>
      <w:proofErr w:type="spellEnd"/>
      <w:r w:rsidRPr="007F1B7D">
        <w:rPr>
          <w:bCs/>
          <w:sz w:val="24"/>
          <w:szCs w:val="24"/>
          <w:lang w:eastAsia="lv-LV"/>
        </w:rPr>
        <w:t xml:space="preserve"> </w:t>
      </w:r>
      <w:proofErr w:type="spellStart"/>
      <w:r w:rsidRPr="007F1B7D">
        <w:rPr>
          <w:bCs/>
          <w:sz w:val="24"/>
          <w:szCs w:val="24"/>
          <w:lang w:eastAsia="lv-LV"/>
        </w:rPr>
        <w:t>apvienības</w:t>
      </w:r>
      <w:proofErr w:type="spellEnd"/>
      <w:r w:rsidRPr="007F1B7D">
        <w:rPr>
          <w:bCs/>
          <w:sz w:val="24"/>
          <w:szCs w:val="24"/>
          <w:lang w:eastAsia="lv-LV"/>
        </w:rPr>
        <w:t xml:space="preserve"> </w:t>
      </w:r>
      <w:proofErr w:type="spellStart"/>
      <w:r w:rsidRPr="007F1B7D">
        <w:rPr>
          <w:bCs/>
          <w:sz w:val="24"/>
          <w:szCs w:val="24"/>
          <w:lang w:eastAsia="lv-LV"/>
        </w:rPr>
        <w:t>dalībnieku</w:t>
      </w:r>
      <w:proofErr w:type="spellEnd"/>
      <w:r w:rsidRPr="007F1B7D">
        <w:rPr>
          <w:bCs/>
          <w:sz w:val="24"/>
          <w:szCs w:val="24"/>
          <w:lang w:eastAsia="lv-LV"/>
        </w:rPr>
        <w:t xml:space="preserve"> </w:t>
      </w:r>
      <w:proofErr w:type="spellStart"/>
      <w:r w:rsidRPr="007F1B7D">
        <w:rPr>
          <w:bCs/>
          <w:sz w:val="24"/>
          <w:szCs w:val="24"/>
          <w:lang w:eastAsia="lv-LV"/>
        </w:rPr>
        <w:t>parakstīta</w:t>
      </w:r>
      <w:proofErr w:type="spellEnd"/>
      <w:r w:rsidRPr="007F1B7D">
        <w:rPr>
          <w:bCs/>
          <w:sz w:val="24"/>
          <w:szCs w:val="24"/>
          <w:lang w:eastAsia="lv-LV"/>
        </w:rPr>
        <w:t xml:space="preserve"> </w:t>
      </w:r>
      <w:proofErr w:type="spellStart"/>
      <w:r w:rsidRPr="007F1B7D">
        <w:rPr>
          <w:bCs/>
          <w:sz w:val="24"/>
          <w:szCs w:val="24"/>
          <w:lang w:eastAsia="lv-LV"/>
        </w:rPr>
        <w:t>saistību</w:t>
      </w:r>
      <w:proofErr w:type="spellEnd"/>
      <w:r w:rsidRPr="007F1B7D">
        <w:rPr>
          <w:bCs/>
          <w:sz w:val="24"/>
          <w:szCs w:val="24"/>
          <w:lang w:eastAsia="lv-LV"/>
        </w:rPr>
        <w:t xml:space="preserve"> </w:t>
      </w:r>
      <w:proofErr w:type="spellStart"/>
      <w:r w:rsidRPr="007F1B7D">
        <w:rPr>
          <w:bCs/>
          <w:sz w:val="24"/>
          <w:szCs w:val="24"/>
          <w:lang w:eastAsia="lv-LV"/>
        </w:rPr>
        <w:t>raksta</w:t>
      </w:r>
      <w:proofErr w:type="spellEnd"/>
      <w:r w:rsidRPr="007F1B7D">
        <w:rPr>
          <w:bCs/>
          <w:sz w:val="24"/>
          <w:szCs w:val="24"/>
          <w:lang w:eastAsia="lv-LV"/>
        </w:rPr>
        <w:t xml:space="preserve"> (</w:t>
      </w:r>
      <w:proofErr w:type="spellStart"/>
      <w:r w:rsidRPr="007F1B7D">
        <w:rPr>
          <w:bCs/>
          <w:sz w:val="24"/>
          <w:szCs w:val="24"/>
          <w:lang w:eastAsia="lv-LV"/>
        </w:rPr>
        <w:t>protokola</w:t>
      </w:r>
      <w:proofErr w:type="spellEnd"/>
      <w:r w:rsidRPr="007F1B7D">
        <w:rPr>
          <w:bCs/>
          <w:sz w:val="24"/>
          <w:szCs w:val="24"/>
          <w:lang w:eastAsia="lv-LV"/>
        </w:rPr>
        <w:t xml:space="preserve">, </w:t>
      </w:r>
      <w:proofErr w:type="spellStart"/>
      <w:r w:rsidRPr="007F1B7D">
        <w:rPr>
          <w:bCs/>
          <w:sz w:val="24"/>
          <w:szCs w:val="24"/>
          <w:lang w:eastAsia="lv-LV"/>
        </w:rPr>
        <w:t>vienošanās</w:t>
      </w:r>
      <w:proofErr w:type="spellEnd"/>
      <w:r w:rsidRPr="007F1B7D">
        <w:rPr>
          <w:bCs/>
          <w:sz w:val="24"/>
          <w:szCs w:val="24"/>
          <w:lang w:eastAsia="lv-LV"/>
        </w:rPr>
        <w:t xml:space="preserve">, </w:t>
      </w:r>
      <w:proofErr w:type="spellStart"/>
      <w:r w:rsidRPr="007F1B7D">
        <w:rPr>
          <w:bCs/>
          <w:sz w:val="24"/>
          <w:szCs w:val="24"/>
          <w:lang w:eastAsia="lv-LV"/>
        </w:rPr>
        <w:t>līguma</w:t>
      </w:r>
      <w:proofErr w:type="spellEnd"/>
      <w:r w:rsidRPr="007F1B7D">
        <w:rPr>
          <w:bCs/>
          <w:sz w:val="24"/>
          <w:szCs w:val="24"/>
          <w:lang w:eastAsia="lv-LV"/>
        </w:rPr>
        <w:t xml:space="preserve"> </w:t>
      </w:r>
      <w:proofErr w:type="spellStart"/>
      <w:r w:rsidRPr="007F1B7D">
        <w:rPr>
          <w:bCs/>
          <w:sz w:val="24"/>
          <w:szCs w:val="24"/>
          <w:lang w:eastAsia="lv-LV"/>
        </w:rPr>
        <w:t>vai</w:t>
      </w:r>
      <w:proofErr w:type="spellEnd"/>
      <w:r w:rsidRPr="007F1B7D">
        <w:rPr>
          <w:bCs/>
          <w:sz w:val="24"/>
          <w:szCs w:val="24"/>
          <w:lang w:eastAsia="lv-LV"/>
        </w:rPr>
        <w:t xml:space="preserve"> </w:t>
      </w:r>
      <w:proofErr w:type="spellStart"/>
      <w:r w:rsidRPr="007F1B7D">
        <w:rPr>
          <w:bCs/>
          <w:sz w:val="24"/>
          <w:szCs w:val="24"/>
          <w:lang w:eastAsia="lv-LV"/>
        </w:rPr>
        <w:t>cita</w:t>
      </w:r>
      <w:proofErr w:type="spellEnd"/>
      <w:r w:rsidRPr="007F1B7D">
        <w:rPr>
          <w:bCs/>
          <w:sz w:val="24"/>
          <w:szCs w:val="24"/>
          <w:lang w:eastAsia="lv-LV"/>
        </w:rPr>
        <w:t xml:space="preserve"> </w:t>
      </w:r>
      <w:proofErr w:type="spellStart"/>
      <w:r w:rsidRPr="007F1B7D">
        <w:rPr>
          <w:bCs/>
          <w:sz w:val="24"/>
          <w:szCs w:val="24"/>
          <w:lang w:eastAsia="lv-LV"/>
        </w:rPr>
        <w:t>dokumenta</w:t>
      </w:r>
      <w:proofErr w:type="spellEnd"/>
      <w:r w:rsidRPr="007F1B7D">
        <w:rPr>
          <w:bCs/>
          <w:sz w:val="24"/>
          <w:szCs w:val="24"/>
          <w:lang w:eastAsia="lv-LV"/>
        </w:rPr>
        <w:t xml:space="preserve">) </w:t>
      </w:r>
      <w:proofErr w:type="spellStart"/>
      <w:r w:rsidRPr="007F1B7D">
        <w:rPr>
          <w:bCs/>
          <w:sz w:val="24"/>
          <w:szCs w:val="24"/>
          <w:lang w:eastAsia="lv-LV"/>
        </w:rPr>
        <w:t>kopija</w:t>
      </w:r>
      <w:proofErr w:type="spellEnd"/>
      <w:r w:rsidRPr="007F1B7D">
        <w:rPr>
          <w:bCs/>
          <w:sz w:val="24"/>
          <w:szCs w:val="24"/>
          <w:lang w:eastAsia="lv-LV"/>
        </w:rPr>
        <w:t xml:space="preserve">, </w:t>
      </w:r>
      <w:proofErr w:type="spellStart"/>
      <w:r w:rsidRPr="007F1B7D">
        <w:rPr>
          <w:bCs/>
          <w:sz w:val="24"/>
          <w:szCs w:val="24"/>
          <w:lang w:eastAsia="lv-LV"/>
        </w:rPr>
        <w:t>kurā</w:t>
      </w:r>
      <w:proofErr w:type="spellEnd"/>
      <w:r w:rsidRPr="007F1B7D">
        <w:rPr>
          <w:bCs/>
          <w:sz w:val="24"/>
          <w:szCs w:val="24"/>
          <w:lang w:eastAsia="lv-LV"/>
        </w:rPr>
        <w:t xml:space="preserve"> </w:t>
      </w:r>
      <w:proofErr w:type="spellStart"/>
      <w:r w:rsidRPr="007F1B7D">
        <w:rPr>
          <w:bCs/>
          <w:sz w:val="24"/>
          <w:szCs w:val="24"/>
          <w:lang w:eastAsia="lv-LV"/>
        </w:rPr>
        <w:t>norādīts</w:t>
      </w:r>
      <w:proofErr w:type="spellEnd"/>
      <w:r w:rsidRPr="007F1B7D">
        <w:rPr>
          <w:bCs/>
          <w:sz w:val="24"/>
          <w:szCs w:val="24"/>
          <w:lang w:eastAsia="lv-LV"/>
        </w:rPr>
        <w:t xml:space="preserve"> </w:t>
      </w:r>
      <w:proofErr w:type="spellStart"/>
      <w:r w:rsidRPr="007F1B7D">
        <w:rPr>
          <w:bCs/>
          <w:sz w:val="24"/>
          <w:szCs w:val="24"/>
          <w:lang w:eastAsia="lv-LV"/>
        </w:rPr>
        <w:t>personu</w:t>
      </w:r>
      <w:proofErr w:type="spellEnd"/>
      <w:r w:rsidRPr="007F1B7D">
        <w:rPr>
          <w:bCs/>
          <w:sz w:val="24"/>
          <w:szCs w:val="24"/>
          <w:lang w:eastAsia="lv-LV"/>
        </w:rPr>
        <w:t xml:space="preserve"> </w:t>
      </w:r>
      <w:proofErr w:type="spellStart"/>
      <w:r w:rsidRPr="007F1B7D">
        <w:rPr>
          <w:bCs/>
          <w:sz w:val="24"/>
          <w:szCs w:val="24"/>
          <w:lang w:eastAsia="lv-LV"/>
        </w:rPr>
        <w:t>apvienības</w:t>
      </w:r>
      <w:proofErr w:type="spellEnd"/>
      <w:r w:rsidRPr="007F1B7D">
        <w:rPr>
          <w:bCs/>
          <w:sz w:val="24"/>
          <w:szCs w:val="24"/>
          <w:lang w:eastAsia="lv-LV"/>
        </w:rPr>
        <w:t xml:space="preserve"> </w:t>
      </w:r>
      <w:proofErr w:type="spellStart"/>
      <w:r w:rsidRPr="007F1B7D">
        <w:rPr>
          <w:bCs/>
          <w:sz w:val="24"/>
          <w:szCs w:val="24"/>
          <w:lang w:eastAsia="lv-LV"/>
        </w:rPr>
        <w:t>dalībnieku</w:t>
      </w:r>
      <w:proofErr w:type="spellEnd"/>
      <w:r w:rsidRPr="007F1B7D">
        <w:rPr>
          <w:bCs/>
          <w:sz w:val="24"/>
          <w:szCs w:val="24"/>
          <w:lang w:eastAsia="lv-LV"/>
        </w:rPr>
        <w:t xml:space="preserve"> </w:t>
      </w:r>
      <w:proofErr w:type="spellStart"/>
      <w:r w:rsidRPr="007F1B7D">
        <w:rPr>
          <w:bCs/>
          <w:sz w:val="24"/>
          <w:szCs w:val="24"/>
          <w:lang w:eastAsia="lv-LV"/>
        </w:rPr>
        <w:t>atbildības</w:t>
      </w:r>
      <w:proofErr w:type="spellEnd"/>
      <w:r w:rsidRPr="007F1B7D">
        <w:rPr>
          <w:bCs/>
          <w:sz w:val="24"/>
          <w:szCs w:val="24"/>
          <w:lang w:eastAsia="lv-LV"/>
        </w:rPr>
        <w:t xml:space="preserve"> </w:t>
      </w:r>
      <w:proofErr w:type="spellStart"/>
      <w:r w:rsidRPr="007F1B7D">
        <w:rPr>
          <w:bCs/>
          <w:sz w:val="24"/>
          <w:szCs w:val="24"/>
          <w:lang w:eastAsia="lv-LV"/>
        </w:rPr>
        <w:t>sadalījums</w:t>
      </w:r>
      <w:proofErr w:type="spellEnd"/>
      <w:r w:rsidRPr="007F1B7D">
        <w:rPr>
          <w:bCs/>
          <w:sz w:val="24"/>
          <w:szCs w:val="24"/>
          <w:lang w:eastAsia="lv-LV"/>
        </w:rPr>
        <w:t xml:space="preserve"> </w:t>
      </w:r>
      <w:proofErr w:type="spellStart"/>
      <w:r w:rsidRPr="007F1B7D">
        <w:rPr>
          <w:bCs/>
          <w:sz w:val="24"/>
          <w:szCs w:val="24"/>
          <w:lang w:eastAsia="lv-LV"/>
        </w:rPr>
        <w:t>procentos</w:t>
      </w:r>
      <w:proofErr w:type="spellEnd"/>
      <w:r w:rsidRPr="007F1B7D">
        <w:rPr>
          <w:bCs/>
          <w:sz w:val="24"/>
          <w:szCs w:val="24"/>
          <w:lang w:eastAsia="lv-LV"/>
        </w:rPr>
        <w:t xml:space="preserve"> un kas </w:t>
      </w:r>
      <w:proofErr w:type="spellStart"/>
      <w:r w:rsidRPr="007F1B7D">
        <w:rPr>
          <w:bCs/>
          <w:sz w:val="24"/>
          <w:szCs w:val="24"/>
          <w:lang w:eastAsia="lv-LV"/>
        </w:rPr>
        <w:t>apliecina</w:t>
      </w:r>
      <w:proofErr w:type="spellEnd"/>
      <w:r w:rsidRPr="007F1B7D">
        <w:rPr>
          <w:bCs/>
          <w:sz w:val="24"/>
          <w:szCs w:val="24"/>
          <w:lang w:eastAsia="lv-LV"/>
        </w:rPr>
        <w:t xml:space="preserve"> </w:t>
      </w:r>
      <w:proofErr w:type="spellStart"/>
      <w:r w:rsidRPr="007F1B7D">
        <w:rPr>
          <w:bCs/>
          <w:sz w:val="24"/>
          <w:szCs w:val="24"/>
          <w:lang w:eastAsia="lv-LV"/>
        </w:rPr>
        <w:t>katra</w:t>
      </w:r>
      <w:proofErr w:type="spellEnd"/>
      <w:r w:rsidRPr="007F1B7D">
        <w:rPr>
          <w:bCs/>
          <w:sz w:val="24"/>
          <w:szCs w:val="24"/>
          <w:lang w:eastAsia="lv-LV"/>
        </w:rPr>
        <w:t xml:space="preserve"> </w:t>
      </w:r>
      <w:proofErr w:type="spellStart"/>
      <w:r w:rsidRPr="007F1B7D">
        <w:rPr>
          <w:bCs/>
          <w:sz w:val="24"/>
          <w:szCs w:val="24"/>
          <w:lang w:eastAsia="lv-LV"/>
        </w:rPr>
        <w:t>personu</w:t>
      </w:r>
      <w:proofErr w:type="spellEnd"/>
      <w:r w:rsidRPr="007F1B7D">
        <w:rPr>
          <w:bCs/>
          <w:sz w:val="24"/>
          <w:szCs w:val="24"/>
          <w:lang w:eastAsia="lv-LV"/>
        </w:rPr>
        <w:t xml:space="preserve"> </w:t>
      </w:r>
      <w:proofErr w:type="spellStart"/>
      <w:r w:rsidRPr="007F1B7D">
        <w:rPr>
          <w:bCs/>
          <w:sz w:val="24"/>
          <w:szCs w:val="24"/>
          <w:lang w:eastAsia="lv-LV"/>
        </w:rPr>
        <w:t>apvienības</w:t>
      </w:r>
      <w:proofErr w:type="spellEnd"/>
      <w:r w:rsidRPr="007F1B7D">
        <w:rPr>
          <w:bCs/>
          <w:sz w:val="24"/>
          <w:szCs w:val="24"/>
          <w:lang w:eastAsia="lv-LV"/>
        </w:rPr>
        <w:t xml:space="preserve"> </w:t>
      </w:r>
      <w:proofErr w:type="spellStart"/>
      <w:r w:rsidRPr="007F1B7D">
        <w:rPr>
          <w:bCs/>
          <w:sz w:val="24"/>
          <w:szCs w:val="24"/>
          <w:lang w:eastAsia="lv-LV"/>
        </w:rPr>
        <w:t>dalībnieka</w:t>
      </w:r>
      <w:proofErr w:type="spellEnd"/>
      <w:r w:rsidRPr="007F1B7D">
        <w:rPr>
          <w:bCs/>
          <w:sz w:val="24"/>
          <w:szCs w:val="24"/>
          <w:lang w:eastAsia="lv-LV"/>
        </w:rPr>
        <w:t xml:space="preserve"> </w:t>
      </w:r>
      <w:proofErr w:type="spellStart"/>
      <w:r w:rsidRPr="007F1B7D">
        <w:rPr>
          <w:bCs/>
          <w:sz w:val="24"/>
          <w:szCs w:val="24"/>
          <w:lang w:eastAsia="lv-LV"/>
        </w:rPr>
        <w:t>gatavību</w:t>
      </w:r>
      <w:proofErr w:type="spellEnd"/>
      <w:r w:rsidRPr="007F1B7D">
        <w:rPr>
          <w:bCs/>
          <w:sz w:val="24"/>
          <w:szCs w:val="24"/>
          <w:lang w:eastAsia="lv-LV"/>
        </w:rPr>
        <w:t xml:space="preserve"> </w:t>
      </w:r>
      <w:proofErr w:type="spellStart"/>
      <w:r w:rsidRPr="007F1B7D">
        <w:rPr>
          <w:bCs/>
          <w:sz w:val="24"/>
          <w:szCs w:val="24"/>
          <w:lang w:eastAsia="lv-LV"/>
        </w:rPr>
        <w:t>veikt</w:t>
      </w:r>
      <w:proofErr w:type="spellEnd"/>
      <w:r w:rsidRPr="007F1B7D">
        <w:rPr>
          <w:bCs/>
          <w:sz w:val="24"/>
          <w:szCs w:val="24"/>
          <w:lang w:eastAsia="lv-LV"/>
        </w:rPr>
        <w:t xml:space="preserve"> tam </w:t>
      </w:r>
      <w:proofErr w:type="spellStart"/>
      <w:r w:rsidRPr="007F1B7D">
        <w:rPr>
          <w:bCs/>
          <w:sz w:val="24"/>
          <w:szCs w:val="24"/>
          <w:lang w:eastAsia="lv-LV"/>
        </w:rPr>
        <w:t>izpildei</w:t>
      </w:r>
      <w:proofErr w:type="spellEnd"/>
      <w:r w:rsidRPr="007F1B7D">
        <w:rPr>
          <w:bCs/>
          <w:sz w:val="24"/>
          <w:szCs w:val="24"/>
          <w:lang w:eastAsia="lv-LV"/>
        </w:rPr>
        <w:t xml:space="preserve"> </w:t>
      </w:r>
      <w:proofErr w:type="spellStart"/>
      <w:r w:rsidRPr="007F1B7D">
        <w:rPr>
          <w:bCs/>
          <w:sz w:val="24"/>
          <w:szCs w:val="24"/>
          <w:lang w:eastAsia="lv-LV"/>
        </w:rPr>
        <w:t>nododamo</w:t>
      </w:r>
      <w:proofErr w:type="spellEnd"/>
      <w:r w:rsidRPr="007F1B7D">
        <w:rPr>
          <w:bCs/>
          <w:sz w:val="24"/>
          <w:szCs w:val="24"/>
          <w:lang w:eastAsia="lv-LV"/>
        </w:rPr>
        <w:t xml:space="preserve"> </w:t>
      </w:r>
      <w:proofErr w:type="spellStart"/>
      <w:r w:rsidR="00231FF8">
        <w:rPr>
          <w:bCs/>
          <w:sz w:val="24"/>
          <w:szCs w:val="24"/>
          <w:lang w:eastAsia="lv-LV"/>
        </w:rPr>
        <w:t>l</w:t>
      </w:r>
      <w:r w:rsidRPr="007F1B7D">
        <w:rPr>
          <w:bCs/>
          <w:sz w:val="24"/>
          <w:szCs w:val="24"/>
          <w:lang w:eastAsia="lv-LV"/>
        </w:rPr>
        <w:t>īguma</w:t>
      </w:r>
      <w:proofErr w:type="spellEnd"/>
      <w:r w:rsidRPr="007F1B7D">
        <w:rPr>
          <w:bCs/>
          <w:sz w:val="24"/>
          <w:szCs w:val="24"/>
          <w:lang w:eastAsia="lv-LV"/>
        </w:rPr>
        <w:t xml:space="preserve"> </w:t>
      </w:r>
      <w:proofErr w:type="spellStart"/>
      <w:r w:rsidRPr="007F1B7D">
        <w:rPr>
          <w:bCs/>
          <w:sz w:val="24"/>
          <w:szCs w:val="24"/>
          <w:lang w:eastAsia="lv-LV"/>
        </w:rPr>
        <w:t>daļu</w:t>
      </w:r>
      <w:proofErr w:type="spellEnd"/>
      <w:r w:rsidRPr="007F1B7D">
        <w:rPr>
          <w:bCs/>
          <w:sz w:val="24"/>
          <w:szCs w:val="24"/>
          <w:lang w:eastAsia="lv-LV"/>
        </w:rPr>
        <w:t>;</w:t>
      </w:r>
    </w:p>
    <w:p w14:paraId="50E63675" w14:textId="091C8B35" w:rsidR="00822F42" w:rsidRPr="007A0452" w:rsidRDefault="00822F42" w:rsidP="00B25B39">
      <w:pPr>
        <w:numPr>
          <w:ilvl w:val="2"/>
          <w:numId w:val="42"/>
        </w:numPr>
        <w:tabs>
          <w:tab w:val="left" w:pos="567"/>
        </w:tabs>
        <w:spacing w:after="120"/>
        <w:ind w:left="936" w:hanging="709"/>
        <w:jc w:val="both"/>
        <w:rPr>
          <w:bCs/>
          <w:sz w:val="24"/>
          <w:szCs w:val="24"/>
          <w:lang w:eastAsia="lv-LV"/>
        </w:rPr>
      </w:pPr>
      <w:proofErr w:type="spellStart"/>
      <w:r w:rsidRPr="007F1B7D">
        <w:rPr>
          <w:bCs/>
          <w:sz w:val="24"/>
          <w:szCs w:val="24"/>
          <w:lang w:eastAsia="lv-LV"/>
        </w:rPr>
        <w:t>Pretendentam</w:t>
      </w:r>
      <w:proofErr w:type="spellEnd"/>
      <w:r w:rsidRPr="007F1B7D">
        <w:rPr>
          <w:bCs/>
          <w:sz w:val="24"/>
          <w:szCs w:val="24"/>
          <w:lang w:eastAsia="lv-LV"/>
        </w:rPr>
        <w:t xml:space="preserve"> </w:t>
      </w:r>
      <w:proofErr w:type="spellStart"/>
      <w:r w:rsidRPr="007F1B7D">
        <w:rPr>
          <w:bCs/>
          <w:sz w:val="24"/>
          <w:szCs w:val="24"/>
          <w:lang w:eastAsia="lv-LV"/>
        </w:rPr>
        <w:t>jāiesniedz</w:t>
      </w:r>
      <w:proofErr w:type="spellEnd"/>
      <w:r w:rsidRPr="007F1B7D">
        <w:rPr>
          <w:bCs/>
          <w:sz w:val="24"/>
          <w:szCs w:val="24"/>
          <w:lang w:eastAsia="lv-LV"/>
        </w:rPr>
        <w:t xml:space="preserve"> </w:t>
      </w:r>
      <w:proofErr w:type="spellStart"/>
      <w:r w:rsidRPr="007F1B7D">
        <w:rPr>
          <w:bCs/>
          <w:sz w:val="24"/>
          <w:szCs w:val="24"/>
          <w:lang w:eastAsia="lv-LV"/>
        </w:rPr>
        <w:t>nolikuma</w:t>
      </w:r>
      <w:proofErr w:type="spellEnd"/>
      <w:r w:rsidRPr="007F1B7D">
        <w:rPr>
          <w:bCs/>
          <w:sz w:val="24"/>
          <w:szCs w:val="24"/>
          <w:lang w:eastAsia="lv-LV"/>
        </w:rPr>
        <w:t xml:space="preserve"> </w:t>
      </w:r>
      <w:r w:rsidRPr="00DC09F1">
        <w:rPr>
          <w:bCs/>
          <w:sz w:val="24"/>
          <w:szCs w:val="24"/>
          <w:lang w:eastAsia="lv-LV"/>
        </w:rPr>
        <w:t xml:space="preserve">3.1.1. </w:t>
      </w:r>
      <w:proofErr w:type="spellStart"/>
      <w:r w:rsidR="000E41E8" w:rsidRPr="00DC09F1">
        <w:rPr>
          <w:bCs/>
          <w:sz w:val="24"/>
          <w:szCs w:val="24"/>
          <w:lang w:eastAsia="lv-LV"/>
        </w:rPr>
        <w:t>apakš</w:t>
      </w:r>
      <w:r w:rsidRPr="00DC09F1">
        <w:rPr>
          <w:bCs/>
          <w:sz w:val="24"/>
          <w:szCs w:val="24"/>
          <w:lang w:eastAsia="lv-LV"/>
        </w:rPr>
        <w:t>punktā</w:t>
      </w:r>
      <w:proofErr w:type="spellEnd"/>
      <w:r w:rsidRPr="007F1B7D">
        <w:rPr>
          <w:bCs/>
          <w:sz w:val="24"/>
          <w:szCs w:val="24"/>
          <w:lang w:eastAsia="lv-LV"/>
        </w:rPr>
        <w:t xml:space="preserve"> </w:t>
      </w:r>
      <w:proofErr w:type="spellStart"/>
      <w:r w:rsidRPr="007F1B7D">
        <w:rPr>
          <w:bCs/>
          <w:sz w:val="24"/>
          <w:szCs w:val="24"/>
          <w:lang w:eastAsia="lv-LV"/>
        </w:rPr>
        <w:t>norādīto</w:t>
      </w:r>
      <w:proofErr w:type="spellEnd"/>
      <w:r w:rsidRPr="007F1B7D">
        <w:rPr>
          <w:bCs/>
          <w:sz w:val="24"/>
          <w:szCs w:val="24"/>
          <w:lang w:eastAsia="lv-LV"/>
        </w:rPr>
        <w:t xml:space="preserve"> </w:t>
      </w:r>
      <w:proofErr w:type="spellStart"/>
      <w:r w:rsidRPr="007F1B7D">
        <w:rPr>
          <w:bCs/>
          <w:sz w:val="24"/>
          <w:szCs w:val="24"/>
          <w:lang w:eastAsia="lv-LV"/>
        </w:rPr>
        <w:t>dokumentu</w:t>
      </w:r>
      <w:proofErr w:type="spellEnd"/>
      <w:r w:rsidRPr="007F1B7D">
        <w:rPr>
          <w:bCs/>
          <w:sz w:val="24"/>
          <w:szCs w:val="24"/>
          <w:lang w:eastAsia="lv-LV"/>
        </w:rPr>
        <w:t xml:space="preserve"> </w:t>
      </w:r>
      <w:proofErr w:type="spellStart"/>
      <w:r w:rsidRPr="007F1B7D">
        <w:rPr>
          <w:bCs/>
          <w:sz w:val="24"/>
          <w:szCs w:val="24"/>
          <w:lang w:eastAsia="lv-LV"/>
        </w:rPr>
        <w:t>kopijas</w:t>
      </w:r>
      <w:proofErr w:type="spellEnd"/>
      <w:r w:rsidRPr="007F1B7D">
        <w:rPr>
          <w:bCs/>
          <w:sz w:val="24"/>
          <w:szCs w:val="24"/>
          <w:lang w:eastAsia="lv-LV"/>
        </w:rPr>
        <w:t xml:space="preserve"> </w:t>
      </w:r>
      <w:r w:rsidRPr="007A0452">
        <w:rPr>
          <w:bCs/>
          <w:sz w:val="24"/>
          <w:szCs w:val="24"/>
          <w:lang w:eastAsia="lv-LV"/>
        </w:rPr>
        <w:t xml:space="preserve">par </w:t>
      </w:r>
      <w:proofErr w:type="spellStart"/>
      <w:r w:rsidRPr="007A0452">
        <w:rPr>
          <w:bCs/>
          <w:sz w:val="24"/>
          <w:szCs w:val="24"/>
          <w:lang w:eastAsia="lv-LV"/>
        </w:rPr>
        <w:t>katru</w:t>
      </w:r>
      <w:proofErr w:type="spellEnd"/>
      <w:r w:rsidRPr="007A0452">
        <w:rPr>
          <w:bCs/>
          <w:sz w:val="24"/>
          <w:szCs w:val="24"/>
          <w:lang w:eastAsia="lv-LV"/>
        </w:rPr>
        <w:t xml:space="preserve"> </w:t>
      </w:r>
      <w:proofErr w:type="spellStart"/>
      <w:r w:rsidRPr="007A0452">
        <w:rPr>
          <w:bCs/>
          <w:sz w:val="24"/>
          <w:szCs w:val="24"/>
          <w:lang w:eastAsia="lv-LV"/>
        </w:rPr>
        <w:t>piesaistīto</w:t>
      </w:r>
      <w:proofErr w:type="spellEnd"/>
      <w:r w:rsidRPr="007A0452">
        <w:rPr>
          <w:bCs/>
          <w:sz w:val="24"/>
          <w:szCs w:val="24"/>
          <w:lang w:eastAsia="lv-LV"/>
        </w:rPr>
        <w:t xml:space="preserve"> </w:t>
      </w:r>
      <w:proofErr w:type="spellStart"/>
      <w:r w:rsidRPr="007A0452">
        <w:rPr>
          <w:bCs/>
          <w:sz w:val="24"/>
          <w:szCs w:val="24"/>
          <w:lang w:eastAsia="lv-LV"/>
        </w:rPr>
        <w:t>ārvalstīs</w:t>
      </w:r>
      <w:proofErr w:type="spellEnd"/>
      <w:r w:rsidRPr="007A0452">
        <w:rPr>
          <w:bCs/>
          <w:sz w:val="24"/>
          <w:szCs w:val="24"/>
          <w:lang w:eastAsia="lv-LV"/>
        </w:rPr>
        <w:t xml:space="preserve"> </w:t>
      </w:r>
      <w:proofErr w:type="spellStart"/>
      <w:r w:rsidRPr="007A0452">
        <w:rPr>
          <w:bCs/>
          <w:sz w:val="24"/>
          <w:szCs w:val="24"/>
          <w:lang w:eastAsia="lv-LV"/>
        </w:rPr>
        <w:t>reģistrēto</w:t>
      </w:r>
      <w:proofErr w:type="spellEnd"/>
      <w:r w:rsidRPr="007A0452">
        <w:rPr>
          <w:bCs/>
          <w:sz w:val="24"/>
          <w:szCs w:val="24"/>
          <w:lang w:eastAsia="lv-LV"/>
        </w:rPr>
        <w:t xml:space="preserve"> </w:t>
      </w:r>
      <w:proofErr w:type="spellStart"/>
      <w:r w:rsidRPr="007A0452">
        <w:rPr>
          <w:bCs/>
          <w:sz w:val="24"/>
          <w:szCs w:val="24"/>
          <w:lang w:eastAsia="lv-LV"/>
        </w:rPr>
        <w:t>personu</w:t>
      </w:r>
      <w:proofErr w:type="spellEnd"/>
      <w:r w:rsidRPr="007A0452">
        <w:rPr>
          <w:bCs/>
          <w:sz w:val="24"/>
          <w:szCs w:val="24"/>
          <w:lang w:eastAsia="lv-LV"/>
        </w:rPr>
        <w:t xml:space="preserve"> </w:t>
      </w:r>
      <w:proofErr w:type="spellStart"/>
      <w:r w:rsidRPr="007A0452">
        <w:rPr>
          <w:bCs/>
          <w:sz w:val="24"/>
          <w:szCs w:val="24"/>
          <w:lang w:eastAsia="lv-LV"/>
        </w:rPr>
        <w:t>apvienības</w:t>
      </w:r>
      <w:proofErr w:type="spellEnd"/>
      <w:r w:rsidRPr="007A0452">
        <w:rPr>
          <w:bCs/>
          <w:sz w:val="24"/>
          <w:szCs w:val="24"/>
          <w:lang w:eastAsia="lv-LV"/>
        </w:rPr>
        <w:t xml:space="preserve"> </w:t>
      </w:r>
      <w:proofErr w:type="spellStart"/>
      <w:r w:rsidRPr="007A0452">
        <w:rPr>
          <w:bCs/>
          <w:sz w:val="24"/>
          <w:szCs w:val="24"/>
          <w:lang w:eastAsia="lv-LV"/>
        </w:rPr>
        <w:t>dalībnieku</w:t>
      </w:r>
      <w:proofErr w:type="spellEnd"/>
      <w:r w:rsidRPr="007A0452">
        <w:rPr>
          <w:bCs/>
          <w:sz w:val="24"/>
          <w:szCs w:val="24"/>
          <w:lang w:eastAsia="lv-LV"/>
        </w:rPr>
        <w:t>.</w:t>
      </w:r>
    </w:p>
    <w:p w14:paraId="086D6014" w14:textId="68B13819" w:rsidR="00D32199" w:rsidRPr="007A0452" w:rsidRDefault="00D32199" w:rsidP="00B25B39">
      <w:pPr>
        <w:numPr>
          <w:ilvl w:val="1"/>
          <w:numId w:val="33"/>
        </w:numPr>
        <w:pBdr>
          <w:top w:val="nil"/>
          <w:left w:val="nil"/>
          <w:bottom w:val="nil"/>
          <w:right w:val="nil"/>
          <w:between w:val="nil"/>
          <w:bar w:val="nil"/>
        </w:pBdr>
        <w:tabs>
          <w:tab w:val="left" w:pos="709"/>
        </w:tabs>
        <w:spacing w:after="120"/>
        <w:ind w:left="567" w:hanging="567"/>
        <w:jc w:val="both"/>
        <w:rPr>
          <w:rFonts w:eastAsia="Arial Unicode MS"/>
          <w:color w:val="000000"/>
          <w:sz w:val="24"/>
          <w:szCs w:val="24"/>
          <w:u w:color="000000"/>
          <w:bdr w:val="nil"/>
          <w:lang w:val="lv-LV" w:eastAsia="lv-LV"/>
        </w:rPr>
      </w:pPr>
      <w:r w:rsidRPr="007A0452">
        <w:rPr>
          <w:rFonts w:eastAsia="Arial Unicode MS"/>
          <w:color w:val="000000"/>
          <w:sz w:val="24"/>
          <w:szCs w:val="24"/>
          <w:u w:color="000000"/>
          <w:bdr w:val="nil"/>
          <w:lang w:val="lv-LV" w:eastAsia="lv-LV"/>
        </w:rPr>
        <w:t>Informācija pretendentiem par Eiropas vienoto iepirkuma procedūras dokumentu</w:t>
      </w:r>
      <w:r w:rsidR="00663873">
        <w:rPr>
          <w:rFonts w:eastAsia="Arial Unicode MS"/>
          <w:color w:val="000000"/>
          <w:sz w:val="24"/>
          <w:szCs w:val="24"/>
          <w:u w:color="000000"/>
          <w:bdr w:val="nil"/>
          <w:lang w:val="lv-LV" w:eastAsia="lv-LV"/>
        </w:rPr>
        <w:t>:</w:t>
      </w:r>
    </w:p>
    <w:p w14:paraId="670BA6E5" w14:textId="72EBC121" w:rsidR="00D32199" w:rsidRPr="007F1B7D" w:rsidRDefault="00FB6DE6" w:rsidP="00B25B39">
      <w:pPr>
        <w:numPr>
          <w:ilvl w:val="2"/>
          <w:numId w:val="33"/>
        </w:numPr>
        <w:pBdr>
          <w:top w:val="nil"/>
          <w:left w:val="nil"/>
          <w:bottom w:val="nil"/>
          <w:right w:val="nil"/>
          <w:between w:val="nil"/>
          <w:bar w:val="nil"/>
        </w:pBdr>
        <w:tabs>
          <w:tab w:val="left" w:pos="709"/>
        </w:tabs>
        <w:spacing w:before="60" w:after="60"/>
        <w:ind w:left="936" w:hanging="709"/>
        <w:jc w:val="both"/>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p</w:t>
      </w:r>
      <w:r w:rsidR="00D32199" w:rsidRPr="007F1B7D">
        <w:rPr>
          <w:rFonts w:eastAsia="Arial Unicode MS"/>
          <w:color w:val="000000"/>
          <w:sz w:val="24"/>
          <w:szCs w:val="24"/>
          <w:u w:color="000000"/>
          <w:bdr w:val="nil"/>
          <w:lang w:val="lv-LV" w:eastAsia="lv-LV"/>
        </w:rPr>
        <w:t>asūtītājs pieņem Eiropas vienoto iepirkuma procedūras dokumentu kā sākotnējo pierādījumu atbilstībai paziņojumā par līgumu vai Atklāta konkursa nolikumā noteiktaj</w:t>
      </w:r>
      <w:r w:rsidR="00E33DB5" w:rsidRPr="007F1B7D">
        <w:rPr>
          <w:rFonts w:eastAsia="Arial Unicode MS"/>
          <w:color w:val="000000"/>
          <w:sz w:val="24"/>
          <w:szCs w:val="24"/>
          <w:u w:color="000000"/>
          <w:bdr w:val="nil"/>
          <w:lang w:val="lv-LV" w:eastAsia="lv-LV"/>
        </w:rPr>
        <w:t>ām pretendentu atlases prasībām</w:t>
      </w:r>
      <w:r w:rsidR="00663873">
        <w:rPr>
          <w:rFonts w:eastAsia="Arial Unicode MS"/>
          <w:color w:val="000000"/>
          <w:sz w:val="24"/>
          <w:szCs w:val="24"/>
          <w:u w:color="000000"/>
          <w:bdr w:val="nil"/>
          <w:lang w:val="lv-LV" w:eastAsia="lv-LV"/>
        </w:rPr>
        <w:t>.</w:t>
      </w:r>
    </w:p>
    <w:p w14:paraId="450E91E8" w14:textId="61C3807B" w:rsidR="00D32199" w:rsidRPr="007F1B7D" w:rsidRDefault="00FB6DE6" w:rsidP="00B25B39">
      <w:pPr>
        <w:widowControl w:val="0"/>
        <w:numPr>
          <w:ilvl w:val="2"/>
          <w:numId w:val="33"/>
        </w:numPr>
        <w:pBdr>
          <w:top w:val="nil"/>
          <w:left w:val="nil"/>
          <w:bottom w:val="nil"/>
          <w:right w:val="nil"/>
          <w:between w:val="nil"/>
          <w:bar w:val="nil"/>
        </w:pBdr>
        <w:tabs>
          <w:tab w:val="left" w:pos="709"/>
        </w:tabs>
        <w:spacing w:before="60" w:after="60"/>
        <w:ind w:left="936" w:hanging="709"/>
        <w:jc w:val="both"/>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j</w:t>
      </w:r>
      <w:r w:rsidR="00D32199" w:rsidRPr="007F1B7D">
        <w:rPr>
          <w:rFonts w:eastAsia="Arial Unicode MS"/>
          <w:color w:val="000000"/>
          <w:sz w:val="24"/>
          <w:szCs w:val="24"/>
          <w:u w:color="000000"/>
          <w:bdr w:val="nil"/>
          <w:lang w:val="lv-LV" w:eastAsia="lv-LV"/>
        </w:rPr>
        <w:t xml:space="preserve">a piegādātājs izvēlējies iesniegt Eiropas vienoto iepirkuma procedūras dokumentu, lai apliecinātu, ka tas atbilst paziņojumā par līgumu vai Atklāta konkursa nolikumā noteiktajām pretendentu atlases prasībām, tas iesniedz šo dokumentu arī par katru personu, uz kuras iespējām tas balstās, lai apliecinātu, ka tā kvalifikācija atbilst paziņojumā par līgumu vai Atklāta konkursa nolikumā noteiktajām prasībām, </w:t>
      </w:r>
      <w:r w:rsidR="00D92DEB">
        <w:rPr>
          <w:rFonts w:eastAsia="Arial Unicode MS"/>
          <w:color w:val="000000"/>
          <w:sz w:val="24"/>
          <w:szCs w:val="24"/>
          <w:u w:color="000000"/>
          <w:bdr w:val="nil"/>
          <w:lang w:val="lv-LV" w:eastAsia="lv-LV"/>
        </w:rPr>
        <w:t xml:space="preserve">un </w:t>
      </w:r>
      <w:r w:rsidR="00D32199" w:rsidRPr="007F1B7D">
        <w:rPr>
          <w:rFonts w:eastAsia="Arial Unicode MS"/>
          <w:color w:val="000000"/>
          <w:sz w:val="24"/>
          <w:szCs w:val="24"/>
          <w:u w:color="000000"/>
          <w:bdr w:val="nil"/>
          <w:lang w:val="lv-LV" w:eastAsia="lv-LV"/>
        </w:rPr>
        <w:t xml:space="preserve"> par tā norādīto</w:t>
      </w:r>
      <w:r w:rsidR="00645C3B" w:rsidRPr="007F1B7D">
        <w:rPr>
          <w:rFonts w:eastAsia="Arial Unicode MS"/>
          <w:color w:val="000000"/>
          <w:sz w:val="24"/>
          <w:szCs w:val="24"/>
          <w:u w:color="000000"/>
          <w:bdr w:val="nil"/>
          <w:lang w:val="lv-LV" w:eastAsia="lv-LV"/>
        </w:rPr>
        <w:t xml:space="preserve"> apakšuzņēmēju, kura veicamo </w:t>
      </w:r>
      <w:r w:rsidR="00D32199" w:rsidRPr="007F1B7D">
        <w:rPr>
          <w:rFonts w:eastAsia="Arial Unicode MS"/>
          <w:color w:val="000000"/>
          <w:sz w:val="24"/>
          <w:szCs w:val="24"/>
          <w:u w:color="000000"/>
          <w:bdr w:val="nil"/>
          <w:lang w:val="lv-LV" w:eastAsia="lv-LV"/>
        </w:rPr>
        <w:t xml:space="preserve">darbu vērtība ir vismaz </w:t>
      </w:r>
      <w:r w:rsidR="00AF22D5">
        <w:rPr>
          <w:rFonts w:eastAsia="Arial Unicode MS"/>
          <w:color w:val="000000"/>
          <w:sz w:val="24"/>
          <w:szCs w:val="24"/>
          <w:u w:color="000000"/>
          <w:bdr w:val="nil"/>
          <w:lang w:val="lv-LV" w:eastAsia="lv-LV"/>
        </w:rPr>
        <w:t>10 000 </w:t>
      </w:r>
      <w:r w:rsidR="00E748E5">
        <w:rPr>
          <w:rFonts w:eastAsia="Arial Unicode MS"/>
          <w:color w:val="000000"/>
          <w:sz w:val="24"/>
          <w:szCs w:val="24"/>
          <w:u w:color="000000"/>
          <w:bdr w:val="nil"/>
          <w:lang w:val="lv-LV" w:eastAsia="lv-LV"/>
        </w:rPr>
        <w:t xml:space="preserve">(desmit tūkstoši) </w:t>
      </w:r>
      <w:r w:rsidR="00AF22D5">
        <w:rPr>
          <w:rFonts w:eastAsia="Arial Unicode MS"/>
          <w:color w:val="000000"/>
          <w:sz w:val="24"/>
          <w:szCs w:val="24"/>
          <w:u w:color="000000"/>
          <w:bdr w:val="nil"/>
          <w:lang w:val="lv-LV" w:eastAsia="lv-LV"/>
        </w:rPr>
        <w:t>EUR</w:t>
      </w:r>
      <w:r w:rsidR="00663873">
        <w:rPr>
          <w:rFonts w:eastAsia="Arial Unicode MS"/>
          <w:color w:val="000000"/>
          <w:sz w:val="24"/>
          <w:szCs w:val="24"/>
          <w:u w:color="000000"/>
          <w:bdr w:val="nil"/>
          <w:lang w:val="lv-LV" w:eastAsia="lv-LV"/>
        </w:rPr>
        <w:t>.</w:t>
      </w:r>
    </w:p>
    <w:p w14:paraId="5B004EA4" w14:textId="34021946" w:rsidR="00D32199" w:rsidRPr="007F1B7D" w:rsidRDefault="00FB6DE6" w:rsidP="00B25B39">
      <w:pPr>
        <w:widowControl w:val="0"/>
        <w:numPr>
          <w:ilvl w:val="2"/>
          <w:numId w:val="33"/>
        </w:numPr>
        <w:pBdr>
          <w:top w:val="nil"/>
          <w:left w:val="nil"/>
          <w:bottom w:val="nil"/>
          <w:right w:val="nil"/>
          <w:between w:val="nil"/>
          <w:bar w:val="nil"/>
        </w:pBdr>
        <w:tabs>
          <w:tab w:val="left" w:pos="709"/>
        </w:tabs>
        <w:spacing w:before="60" w:after="60"/>
        <w:ind w:left="936" w:hanging="709"/>
        <w:jc w:val="both"/>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p</w:t>
      </w:r>
      <w:r w:rsidR="00D32199" w:rsidRPr="007F1B7D">
        <w:rPr>
          <w:rFonts w:eastAsia="Arial Unicode MS"/>
          <w:color w:val="000000"/>
          <w:sz w:val="24"/>
          <w:szCs w:val="24"/>
          <w:u w:color="000000"/>
          <w:bdr w:val="nil"/>
          <w:lang w:val="lv-LV" w:eastAsia="lv-LV"/>
        </w:rPr>
        <w:t>iegādātāju apvienība iesniedz atsevišķu Eiropas vienoto iepirkuma procedūras dok</w:t>
      </w:r>
      <w:r w:rsidR="00E33DB5" w:rsidRPr="007F1B7D">
        <w:rPr>
          <w:rFonts w:eastAsia="Arial Unicode MS"/>
          <w:color w:val="000000"/>
          <w:sz w:val="24"/>
          <w:szCs w:val="24"/>
          <w:u w:color="000000"/>
          <w:bdr w:val="nil"/>
          <w:lang w:val="lv-LV" w:eastAsia="lv-LV"/>
        </w:rPr>
        <w:t>umentu par katru tās dalībnieku</w:t>
      </w:r>
      <w:r w:rsidR="00663873">
        <w:rPr>
          <w:rFonts w:eastAsia="Arial Unicode MS"/>
          <w:color w:val="000000"/>
          <w:sz w:val="24"/>
          <w:szCs w:val="24"/>
          <w:u w:color="000000"/>
          <w:bdr w:val="nil"/>
          <w:lang w:val="lv-LV" w:eastAsia="lv-LV"/>
        </w:rPr>
        <w:t>.</w:t>
      </w:r>
    </w:p>
    <w:p w14:paraId="35D5CFDB" w14:textId="6F96E744" w:rsidR="00D32199" w:rsidRPr="007F1B7D" w:rsidRDefault="00FB6DE6" w:rsidP="00B25B39">
      <w:pPr>
        <w:widowControl w:val="0"/>
        <w:numPr>
          <w:ilvl w:val="2"/>
          <w:numId w:val="33"/>
        </w:numPr>
        <w:pBdr>
          <w:top w:val="nil"/>
          <w:left w:val="nil"/>
          <w:bottom w:val="nil"/>
          <w:right w:val="nil"/>
          <w:between w:val="nil"/>
          <w:bar w:val="nil"/>
        </w:pBdr>
        <w:tabs>
          <w:tab w:val="left" w:pos="709"/>
        </w:tabs>
        <w:spacing w:before="60" w:after="120"/>
        <w:ind w:left="936" w:hanging="709"/>
        <w:jc w:val="both"/>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p</w:t>
      </w:r>
      <w:r w:rsidR="00D32199" w:rsidRPr="007F1B7D">
        <w:rPr>
          <w:rFonts w:eastAsia="Arial Unicode MS"/>
          <w:color w:val="000000"/>
          <w:sz w:val="24"/>
          <w:szCs w:val="24"/>
          <w:u w:color="000000"/>
          <w:bdr w:val="nil"/>
          <w:lang w:val="lv-LV" w:eastAsia="lv-LV"/>
        </w:rPr>
        <w:t>retendents ir tiesīgs neiesniegt piedāvājumā sākotnēji visus pasūtītāja Atklāta konkursa nolikumā pieprasītos dokumentus, ja tas apliecina savu atbilstību ar Eiropas vienoto iepirkuma procedūras dokumentu.</w:t>
      </w:r>
    </w:p>
    <w:p w14:paraId="6693DC13" w14:textId="77777777" w:rsidR="00D32199" w:rsidRPr="007F1B7D" w:rsidRDefault="00D32199" w:rsidP="00B25B39">
      <w:pPr>
        <w:widowControl w:val="0"/>
        <w:numPr>
          <w:ilvl w:val="1"/>
          <w:numId w:val="33"/>
        </w:numPr>
        <w:pBdr>
          <w:top w:val="nil"/>
          <w:left w:val="nil"/>
          <w:bottom w:val="nil"/>
          <w:right w:val="nil"/>
          <w:between w:val="nil"/>
          <w:bar w:val="nil"/>
        </w:pBdr>
        <w:tabs>
          <w:tab w:val="left" w:pos="709"/>
        </w:tabs>
        <w:spacing w:before="60" w:after="120"/>
        <w:ind w:left="567" w:hanging="567"/>
        <w:jc w:val="both"/>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Piegādātājs var pasūtītājam iesniegt Eiropas vienoto iepirkuma procedūras dokumentu, kas ir bijis iesniegts citā iepirkuma procedūrā, ja apliecina, ka tajā iekļautā informācija ir pareiza.</w:t>
      </w:r>
    </w:p>
    <w:p w14:paraId="516EA4BC" w14:textId="77777777" w:rsidR="00D32199" w:rsidRPr="007F1B7D" w:rsidRDefault="00D32199" w:rsidP="00B25B39">
      <w:pPr>
        <w:numPr>
          <w:ilvl w:val="1"/>
          <w:numId w:val="33"/>
        </w:numPr>
        <w:pBdr>
          <w:top w:val="nil"/>
          <w:left w:val="nil"/>
          <w:bottom w:val="nil"/>
          <w:right w:val="nil"/>
          <w:between w:val="nil"/>
          <w:bar w:val="nil"/>
        </w:pBdr>
        <w:tabs>
          <w:tab w:val="left" w:pos="709"/>
        </w:tabs>
        <w:spacing w:before="60" w:after="60"/>
        <w:ind w:left="567" w:hanging="567"/>
        <w:jc w:val="both"/>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 xml:space="preserve">Pasūtītājam jebkurā Atklāta konkursa stadijā ir tiesības prasīt, lai pretendents iesniedz visus vai daļu no dokumentiem, kas apliecina atbilstību paziņojumā par līgumu vai Atklāta konkursa nolikumā noteiktajām pretendentu atlases prasībām. Pasūtītājs </w:t>
      </w:r>
      <w:r w:rsidRPr="007F1B7D">
        <w:rPr>
          <w:rFonts w:eastAsia="Arial Unicode MS"/>
          <w:color w:val="000000"/>
          <w:sz w:val="24"/>
          <w:szCs w:val="24"/>
          <w:u w:color="000000"/>
          <w:bdr w:val="nil"/>
          <w:lang w:val="lv-LV" w:eastAsia="lv-LV"/>
        </w:rPr>
        <w:lastRenderedPageBreak/>
        <w:t xml:space="preserve">nepieprasa tādus dokumentus un informāciju, kas ir tā rīcībā vai </w:t>
      </w:r>
      <w:r w:rsidR="00CF743C" w:rsidRPr="007F1B7D">
        <w:rPr>
          <w:rFonts w:eastAsia="Arial Unicode MS"/>
          <w:color w:val="000000"/>
          <w:sz w:val="24"/>
          <w:szCs w:val="24"/>
          <w:u w:color="000000"/>
          <w:bdr w:val="nil"/>
          <w:lang w:val="lv-LV" w:eastAsia="lv-LV"/>
        </w:rPr>
        <w:t>ir pieejama publiskās datubāzēs.</w:t>
      </w:r>
    </w:p>
    <w:p w14:paraId="1CB2A65A" w14:textId="49F7AE72" w:rsidR="00D32199" w:rsidRDefault="002444E9" w:rsidP="00B25B39">
      <w:pPr>
        <w:numPr>
          <w:ilvl w:val="1"/>
          <w:numId w:val="33"/>
        </w:numPr>
        <w:pBdr>
          <w:top w:val="nil"/>
          <w:left w:val="nil"/>
          <w:bottom w:val="nil"/>
          <w:right w:val="nil"/>
          <w:between w:val="nil"/>
          <w:bar w:val="nil"/>
        </w:pBdr>
        <w:tabs>
          <w:tab w:val="left" w:pos="709"/>
        </w:tabs>
        <w:spacing w:before="60" w:after="120"/>
        <w:ind w:left="567" w:hanging="567"/>
        <w:jc w:val="both"/>
        <w:rPr>
          <w:rFonts w:eastAsia="Arial Unicode MS"/>
          <w:color w:val="000000"/>
          <w:sz w:val="24"/>
          <w:szCs w:val="24"/>
          <w:u w:color="000000"/>
          <w:bdr w:val="nil"/>
          <w:lang w:val="lv-LV" w:eastAsia="lv-LV"/>
        </w:rPr>
      </w:pPr>
      <w:r w:rsidRPr="007F1B7D">
        <w:rPr>
          <w:sz w:val="24"/>
          <w:szCs w:val="24"/>
          <w:lang w:val="lv-LV"/>
        </w:rPr>
        <w:t xml:space="preserve">Ja pretendents izvēlējies iesniegt Eiropas vienoto iepirkuma procedūras dokumentu, lai apliecinātu, ka tas atbilst Atklāta konkursa nolikumā noteiktajām pretendentu atlases prasībām, tas iesniedz šo dokumentu, kas ir pieejams aizpildīšanai tīmekļa vietnē: </w:t>
      </w:r>
      <w:hyperlink r:id="rId17" w:history="1">
        <w:r w:rsidRPr="007F1B7D">
          <w:rPr>
            <w:rStyle w:val="Hipersaite"/>
            <w:sz w:val="24"/>
            <w:szCs w:val="24"/>
            <w:lang w:val="lv-LV"/>
          </w:rPr>
          <w:t>http://espd.eis.gov.lv/filter?lang=lv</w:t>
        </w:r>
      </w:hyperlink>
      <w:r w:rsidR="00CF743C" w:rsidRPr="007F1B7D">
        <w:rPr>
          <w:rFonts w:eastAsia="Arial Unicode MS"/>
          <w:color w:val="000000"/>
          <w:sz w:val="24"/>
          <w:szCs w:val="24"/>
          <w:u w:color="000000"/>
          <w:bdr w:val="nil"/>
          <w:lang w:val="lv-LV" w:eastAsia="lv-LV"/>
        </w:rPr>
        <w:t>.</w:t>
      </w:r>
    </w:p>
    <w:p w14:paraId="262A6E20" w14:textId="340EEE95" w:rsidR="004A0275" w:rsidRPr="004A0275" w:rsidRDefault="004A0275" w:rsidP="00B25B39">
      <w:pPr>
        <w:numPr>
          <w:ilvl w:val="1"/>
          <w:numId w:val="33"/>
        </w:numPr>
        <w:pBdr>
          <w:top w:val="nil"/>
          <w:left w:val="nil"/>
          <w:bottom w:val="nil"/>
          <w:right w:val="nil"/>
          <w:between w:val="nil"/>
          <w:bar w:val="nil"/>
        </w:pBdr>
        <w:tabs>
          <w:tab w:val="left" w:pos="709"/>
        </w:tabs>
        <w:spacing w:before="60" w:after="120"/>
        <w:ind w:left="567" w:hanging="567"/>
        <w:jc w:val="both"/>
        <w:rPr>
          <w:rFonts w:eastAsia="Arial Unicode MS"/>
          <w:color w:val="000000"/>
          <w:sz w:val="24"/>
          <w:szCs w:val="24"/>
          <w:u w:color="000000"/>
          <w:bdr w:val="nil"/>
          <w:lang w:val="lv-LV" w:eastAsia="lv-LV"/>
        </w:rPr>
      </w:pPr>
      <w:r w:rsidRPr="004A0275">
        <w:rPr>
          <w:rFonts w:eastAsia="Arial Unicode MS"/>
          <w:color w:val="000000"/>
          <w:sz w:val="24"/>
          <w:szCs w:val="24"/>
          <w:u w:color="000000"/>
          <w:bdr w:val="nil"/>
          <w:lang w:val="lv-LV" w:eastAsia="lv-LV"/>
        </w:rPr>
        <w:t xml:space="preserve">Pretendents </w:t>
      </w:r>
      <w:r w:rsidRPr="004A0275">
        <w:rPr>
          <w:sz w:val="24"/>
          <w:szCs w:val="24"/>
          <w:lang w:val="lv-LV"/>
        </w:rPr>
        <w:t>Eiropas vienotā iepirkuma procedūras dokumenta</w:t>
      </w:r>
      <w:r w:rsidRPr="004A0275">
        <w:rPr>
          <w:rFonts w:eastAsia="Arial Unicode MS"/>
          <w:color w:val="000000"/>
          <w:sz w:val="24"/>
          <w:szCs w:val="24"/>
          <w:u w:color="000000"/>
          <w:bdr w:val="nil"/>
          <w:lang w:val="lv-LV" w:eastAsia="lv-LV"/>
        </w:rPr>
        <w:t xml:space="preserve"> </w:t>
      </w:r>
      <w:r w:rsidR="006568BC">
        <w:rPr>
          <w:rFonts w:eastAsia="Arial Unicode MS"/>
          <w:color w:val="000000"/>
          <w:sz w:val="24"/>
          <w:szCs w:val="24"/>
          <w:u w:color="000000"/>
          <w:bdr w:val="nil"/>
          <w:lang w:val="lv-LV" w:eastAsia="lv-LV"/>
        </w:rPr>
        <w:t>veidnē</w:t>
      </w:r>
      <w:r w:rsidRPr="004A0275">
        <w:rPr>
          <w:rFonts w:eastAsia="Arial Unicode MS"/>
          <w:color w:val="000000"/>
          <w:sz w:val="24"/>
          <w:szCs w:val="24"/>
          <w:u w:color="000000"/>
          <w:bdr w:val="nil"/>
          <w:lang w:val="lv-LV" w:eastAsia="lv-LV"/>
        </w:rPr>
        <w:t xml:space="preserve"> aizpilda šādas daļas: I daļa “Informācija par iepirkuma procedūru un līgumslēdzēju iestādi vai līgumslēdzēju subjektu”, III daļa “Izslēgšanas iemesli” un IV daļa “Atlases kritēriji”.</w:t>
      </w:r>
    </w:p>
    <w:p w14:paraId="0CA48D4F" w14:textId="13C7D286" w:rsidR="00AC34F0" w:rsidRPr="00F74E40" w:rsidRDefault="00CB74A6" w:rsidP="00B25B39">
      <w:pPr>
        <w:numPr>
          <w:ilvl w:val="1"/>
          <w:numId w:val="33"/>
        </w:numPr>
        <w:pBdr>
          <w:top w:val="nil"/>
          <w:left w:val="nil"/>
          <w:bottom w:val="nil"/>
          <w:right w:val="nil"/>
          <w:between w:val="nil"/>
          <w:bar w:val="nil"/>
        </w:pBdr>
        <w:tabs>
          <w:tab w:val="left" w:pos="709"/>
        </w:tabs>
        <w:spacing w:before="60" w:after="360"/>
        <w:ind w:left="567" w:hanging="567"/>
        <w:jc w:val="both"/>
        <w:rPr>
          <w:rFonts w:eastAsia="Arial Unicode MS"/>
          <w:color w:val="000000"/>
          <w:sz w:val="24"/>
          <w:szCs w:val="24"/>
          <w:u w:color="000000"/>
          <w:bdr w:val="nil"/>
          <w:lang w:val="lv-LV" w:eastAsia="lv-LV"/>
        </w:rPr>
      </w:pPr>
      <w:r w:rsidRPr="00CB74A6">
        <w:rPr>
          <w:rFonts w:eastAsia="Arial Unicode MS"/>
          <w:color w:val="000000"/>
          <w:sz w:val="24"/>
          <w:szCs w:val="24"/>
          <w:u w:color="000000"/>
          <w:bdr w:val="nil"/>
          <w:lang w:val="lv-LV" w:eastAsia="lv-LV"/>
        </w:rPr>
        <w:t xml:space="preserve">Ja </w:t>
      </w:r>
      <w:r w:rsidR="000437E9">
        <w:rPr>
          <w:rFonts w:eastAsia="Arial Unicode MS"/>
          <w:color w:val="000000"/>
          <w:sz w:val="24"/>
          <w:szCs w:val="24"/>
          <w:u w:color="000000"/>
          <w:bdr w:val="nil"/>
          <w:lang w:val="lv-LV" w:eastAsia="lv-LV"/>
        </w:rPr>
        <w:t>p</w:t>
      </w:r>
      <w:r w:rsidRPr="00CB74A6">
        <w:rPr>
          <w:rFonts w:eastAsia="Arial Unicode MS"/>
          <w:color w:val="000000"/>
          <w:sz w:val="24"/>
          <w:szCs w:val="24"/>
          <w:u w:color="000000"/>
          <w:bdr w:val="nil"/>
          <w:lang w:val="lv-LV" w:eastAsia="lv-LV"/>
        </w:rPr>
        <w:t xml:space="preserve">retendents iesniedz </w:t>
      </w:r>
      <w:r w:rsidRPr="00CB74A6">
        <w:rPr>
          <w:sz w:val="24"/>
          <w:szCs w:val="24"/>
          <w:lang w:val="lv-LV"/>
        </w:rPr>
        <w:t>Eiropas vienoto iepirkuma procedūras dokumentu</w:t>
      </w:r>
      <w:r w:rsidRPr="00CB74A6">
        <w:rPr>
          <w:rFonts w:eastAsia="Arial Unicode MS"/>
          <w:color w:val="000000"/>
          <w:sz w:val="24"/>
          <w:szCs w:val="24"/>
          <w:u w:color="000000"/>
          <w:bdr w:val="nil"/>
          <w:lang w:val="lv-LV" w:eastAsia="lv-LV"/>
        </w:rPr>
        <w:t xml:space="preserve">, </w:t>
      </w:r>
      <w:r w:rsidR="000437E9">
        <w:rPr>
          <w:rFonts w:eastAsia="Arial Unicode MS"/>
          <w:color w:val="000000"/>
          <w:sz w:val="24"/>
          <w:szCs w:val="24"/>
          <w:u w:color="000000"/>
          <w:bdr w:val="nil"/>
          <w:lang w:val="lv-LV" w:eastAsia="lv-LV"/>
        </w:rPr>
        <w:t>p</w:t>
      </w:r>
      <w:r w:rsidRPr="00CB74A6">
        <w:rPr>
          <w:rFonts w:eastAsia="Arial Unicode MS"/>
          <w:color w:val="000000"/>
          <w:sz w:val="24"/>
          <w:szCs w:val="24"/>
          <w:u w:color="000000"/>
          <w:bdr w:val="nil"/>
          <w:lang w:val="lv-LV" w:eastAsia="lv-LV"/>
        </w:rPr>
        <w:t xml:space="preserve">asūtītājam jebkurā </w:t>
      </w:r>
      <w:r w:rsidR="00B26B54">
        <w:rPr>
          <w:rFonts w:eastAsia="Arial Unicode MS"/>
          <w:color w:val="000000"/>
          <w:sz w:val="24"/>
          <w:szCs w:val="24"/>
          <w:u w:color="000000"/>
          <w:bdr w:val="nil"/>
          <w:lang w:val="lv-LV" w:eastAsia="lv-LV"/>
        </w:rPr>
        <w:t>A</w:t>
      </w:r>
      <w:r w:rsidR="000437E9">
        <w:rPr>
          <w:rFonts w:eastAsia="Arial Unicode MS"/>
          <w:color w:val="000000"/>
          <w:sz w:val="24"/>
          <w:szCs w:val="24"/>
          <w:u w:color="000000"/>
          <w:bdr w:val="nil"/>
          <w:lang w:val="lv-LV" w:eastAsia="lv-LV"/>
        </w:rPr>
        <w:t>tklāta konkursa</w:t>
      </w:r>
      <w:r w:rsidRPr="00CB74A6">
        <w:rPr>
          <w:rFonts w:eastAsia="Arial Unicode MS"/>
          <w:color w:val="000000"/>
          <w:sz w:val="24"/>
          <w:szCs w:val="24"/>
          <w:u w:color="000000"/>
          <w:bdr w:val="nil"/>
          <w:lang w:val="lv-LV" w:eastAsia="lv-LV"/>
        </w:rPr>
        <w:t xml:space="preserve"> posmā ir tiesības prasīt, lai </w:t>
      </w:r>
      <w:r w:rsidR="000437E9">
        <w:rPr>
          <w:rFonts w:eastAsia="Arial Unicode MS"/>
          <w:color w:val="000000"/>
          <w:sz w:val="24"/>
          <w:szCs w:val="24"/>
          <w:u w:color="000000"/>
          <w:bdr w:val="nil"/>
          <w:lang w:val="lv-LV" w:eastAsia="lv-LV"/>
        </w:rPr>
        <w:t>p</w:t>
      </w:r>
      <w:r w:rsidRPr="00CB74A6">
        <w:rPr>
          <w:rFonts w:eastAsia="Arial Unicode MS"/>
          <w:color w:val="000000"/>
          <w:sz w:val="24"/>
          <w:szCs w:val="24"/>
          <w:u w:color="000000"/>
          <w:bdr w:val="nil"/>
          <w:lang w:val="lv-LV" w:eastAsia="lv-LV"/>
        </w:rPr>
        <w:t>retendents</w:t>
      </w:r>
      <w:r w:rsidR="000437E9">
        <w:rPr>
          <w:rFonts w:eastAsia="Arial Unicode MS"/>
          <w:color w:val="000000"/>
          <w:sz w:val="24"/>
          <w:szCs w:val="24"/>
          <w:u w:color="000000"/>
          <w:bdr w:val="nil"/>
          <w:lang w:val="lv-LV" w:eastAsia="lv-LV"/>
        </w:rPr>
        <w:t>,</w:t>
      </w:r>
      <w:r w:rsidRPr="00CB74A6">
        <w:rPr>
          <w:rFonts w:eastAsia="Arial Unicode MS"/>
          <w:color w:val="000000"/>
          <w:sz w:val="24"/>
          <w:szCs w:val="24"/>
          <w:u w:color="000000"/>
          <w:bdr w:val="nil"/>
          <w:lang w:val="lv-LV" w:eastAsia="lv-LV"/>
        </w:rPr>
        <w:t xml:space="preserve"> ne vēlāk kā 5 (piecu) darba dienu laikā no pieprasījuma nosūtīšanas dienas, iesniedz visus dokumentus vai daļu no tiem, kas apliecina tā atbilstību </w:t>
      </w:r>
      <w:r w:rsidR="000437E9">
        <w:rPr>
          <w:rFonts w:eastAsia="Arial Unicode MS"/>
          <w:color w:val="000000"/>
          <w:sz w:val="24"/>
          <w:szCs w:val="24"/>
          <w:u w:color="000000"/>
          <w:bdr w:val="nil"/>
          <w:lang w:val="lv-LV" w:eastAsia="lv-LV"/>
        </w:rPr>
        <w:t>a</w:t>
      </w:r>
      <w:r w:rsidR="001555B7">
        <w:rPr>
          <w:rFonts w:eastAsia="Arial Unicode MS"/>
          <w:color w:val="000000"/>
          <w:sz w:val="24"/>
          <w:szCs w:val="24"/>
          <w:u w:color="000000"/>
          <w:bdr w:val="nil"/>
          <w:lang w:val="lv-LV" w:eastAsia="lv-LV"/>
        </w:rPr>
        <w:t xml:space="preserve">tklāta konkursa </w:t>
      </w:r>
      <w:r w:rsidRPr="00CB74A6">
        <w:rPr>
          <w:rFonts w:eastAsia="Arial Unicode MS"/>
          <w:color w:val="000000"/>
          <w:sz w:val="24"/>
          <w:szCs w:val="24"/>
          <w:u w:color="000000"/>
          <w:bdr w:val="nil"/>
          <w:lang w:val="lv-LV" w:eastAsia="lv-LV"/>
        </w:rPr>
        <w:t xml:space="preserve">dokumentos noteiktajām </w:t>
      </w:r>
      <w:r w:rsidR="001555B7">
        <w:rPr>
          <w:rFonts w:eastAsia="Arial Unicode MS"/>
          <w:color w:val="000000"/>
          <w:sz w:val="24"/>
          <w:szCs w:val="24"/>
          <w:u w:color="000000"/>
          <w:bdr w:val="nil"/>
          <w:lang w:val="lv-LV" w:eastAsia="lv-LV"/>
        </w:rPr>
        <w:t>p</w:t>
      </w:r>
      <w:r w:rsidRPr="00CB74A6">
        <w:rPr>
          <w:rFonts w:eastAsia="Arial Unicode MS"/>
          <w:color w:val="000000"/>
          <w:sz w:val="24"/>
          <w:szCs w:val="24"/>
          <w:u w:color="000000"/>
          <w:bdr w:val="nil"/>
          <w:lang w:val="lv-LV" w:eastAsia="lv-LV"/>
        </w:rPr>
        <w:t xml:space="preserve">retendentu atlases prasībām. </w:t>
      </w:r>
      <w:r w:rsidR="001555B7">
        <w:rPr>
          <w:rFonts w:eastAsia="Arial Unicode MS"/>
          <w:color w:val="000000"/>
          <w:sz w:val="24"/>
          <w:szCs w:val="24"/>
          <w:u w:color="000000"/>
          <w:bdr w:val="nil"/>
          <w:lang w:val="lv-LV" w:eastAsia="lv-LV"/>
        </w:rPr>
        <w:t>Iepirkuma k</w:t>
      </w:r>
      <w:r w:rsidRPr="00CB74A6">
        <w:rPr>
          <w:rFonts w:eastAsia="Arial Unicode MS"/>
          <w:color w:val="000000"/>
          <w:sz w:val="24"/>
          <w:szCs w:val="24"/>
          <w:u w:color="000000"/>
          <w:bdr w:val="nil"/>
          <w:lang w:val="lv-LV" w:eastAsia="lv-LV"/>
        </w:rPr>
        <w:t>omisija nosaka  termiņu,  ņemot vērā samērīguma principu un nepieciešamo informācijas apjomu, bet ne ilgāku kā 5 (piecas) darba dienas.</w:t>
      </w:r>
    </w:p>
    <w:p w14:paraId="1FCDD589" w14:textId="77777777" w:rsidR="00CA51D7" w:rsidRPr="007F1B7D" w:rsidRDefault="00CA51D7" w:rsidP="007A0452">
      <w:pPr>
        <w:keepNext/>
        <w:tabs>
          <w:tab w:val="left" w:pos="5292"/>
        </w:tabs>
        <w:suppressAutoHyphens/>
        <w:spacing w:before="60" w:after="240"/>
        <w:jc w:val="center"/>
        <w:outlineLvl w:val="0"/>
        <w:rPr>
          <w:rFonts w:eastAsia="Calibri"/>
          <w:b/>
          <w:bCs/>
          <w:color w:val="000000"/>
          <w:sz w:val="24"/>
          <w:szCs w:val="24"/>
          <w:u w:color="000000"/>
          <w:bdr w:val="nil"/>
          <w:lang w:val="lv-LV" w:eastAsia="lv-LV"/>
        </w:rPr>
      </w:pPr>
      <w:r w:rsidRPr="007F1B7D">
        <w:rPr>
          <w:rFonts w:eastAsia="Calibri"/>
          <w:b/>
          <w:bCs/>
          <w:color w:val="000000"/>
          <w:kern w:val="1"/>
          <w:sz w:val="24"/>
          <w:szCs w:val="24"/>
          <w:u w:color="000000"/>
          <w:bdr w:val="nil"/>
          <w:lang w:val="lv-LV" w:eastAsia="lv-LV"/>
        </w:rPr>
        <w:t xml:space="preserve">4. PIEDĀVĀJUMU </w:t>
      </w:r>
      <w:r w:rsidR="00B611B2" w:rsidRPr="007F1B7D">
        <w:rPr>
          <w:rFonts w:eastAsia="Calibri"/>
          <w:b/>
          <w:bCs/>
          <w:color w:val="000000"/>
          <w:kern w:val="1"/>
          <w:sz w:val="24"/>
          <w:szCs w:val="24"/>
          <w:u w:color="000000"/>
          <w:bdr w:val="nil"/>
          <w:lang w:val="lv-LV" w:eastAsia="lv-LV"/>
        </w:rPr>
        <w:t xml:space="preserve">IZVĒLES KRITĒRIJI </w:t>
      </w:r>
      <w:r w:rsidRPr="007F1B7D">
        <w:rPr>
          <w:rFonts w:eastAsia="Calibri"/>
          <w:b/>
          <w:bCs/>
          <w:color w:val="000000"/>
          <w:kern w:val="1"/>
          <w:sz w:val="24"/>
          <w:szCs w:val="24"/>
          <w:u w:color="000000"/>
          <w:bdr w:val="nil"/>
          <w:lang w:val="lv-LV" w:eastAsia="lv-LV"/>
        </w:rPr>
        <w:t xml:space="preserve">UN </w:t>
      </w:r>
      <w:r w:rsidR="00B611B2" w:rsidRPr="007F1B7D">
        <w:rPr>
          <w:rFonts w:eastAsia="Calibri"/>
          <w:b/>
          <w:bCs/>
          <w:color w:val="000000"/>
          <w:kern w:val="1"/>
          <w:sz w:val="24"/>
          <w:szCs w:val="24"/>
          <w:u w:color="000000"/>
          <w:bdr w:val="nil"/>
          <w:lang w:val="lv-LV" w:eastAsia="lv-LV"/>
        </w:rPr>
        <w:t>VĒRTĒŠANA</w:t>
      </w:r>
    </w:p>
    <w:p w14:paraId="3685A756" w14:textId="77777777" w:rsidR="00CA51D7" w:rsidRPr="007F1B7D" w:rsidRDefault="00CA51D7">
      <w:pPr>
        <w:numPr>
          <w:ilvl w:val="0"/>
          <w:numId w:val="20"/>
        </w:numPr>
        <w:pBdr>
          <w:top w:val="nil"/>
          <w:left w:val="nil"/>
          <w:bottom w:val="nil"/>
          <w:right w:val="nil"/>
          <w:between w:val="nil"/>
          <w:bar w:val="nil"/>
        </w:pBdr>
        <w:tabs>
          <w:tab w:val="left" w:pos="284"/>
        </w:tabs>
        <w:spacing w:before="60" w:after="60"/>
        <w:jc w:val="both"/>
        <w:outlineLvl w:val="1"/>
        <w:rPr>
          <w:b/>
          <w:vanish/>
          <w:color w:val="000000"/>
          <w:sz w:val="24"/>
          <w:szCs w:val="24"/>
          <w:u w:color="000000"/>
          <w:bdr w:val="nil"/>
          <w:lang w:val="lv-LV" w:eastAsia="lv-LV"/>
        </w:rPr>
      </w:pPr>
    </w:p>
    <w:p w14:paraId="40715B6B" w14:textId="77777777" w:rsidR="00CA51D7" w:rsidRPr="007F1B7D" w:rsidRDefault="00CA51D7">
      <w:pPr>
        <w:numPr>
          <w:ilvl w:val="0"/>
          <w:numId w:val="20"/>
        </w:numPr>
        <w:pBdr>
          <w:top w:val="nil"/>
          <w:left w:val="nil"/>
          <w:bottom w:val="nil"/>
          <w:right w:val="nil"/>
          <w:between w:val="nil"/>
          <w:bar w:val="nil"/>
        </w:pBdr>
        <w:tabs>
          <w:tab w:val="left" w:pos="284"/>
        </w:tabs>
        <w:spacing w:before="60" w:after="60"/>
        <w:jc w:val="both"/>
        <w:outlineLvl w:val="1"/>
        <w:rPr>
          <w:b/>
          <w:vanish/>
          <w:color w:val="000000"/>
          <w:sz w:val="24"/>
          <w:szCs w:val="24"/>
          <w:u w:color="000000"/>
          <w:bdr w:val="nil"/>
          <w:lang w:val="lv-LV" w:eastAsia="lv-LV"/>
        </w:rPr>
      </w:pPr>
    </w:p>
    <w:p w14:paraId="57CCF528" w14:textId="77777777" w:rsidR="00CA51D7" w:rsidRPr="007F1B7D" w:rsidRDefault="00CA51D7">
      <w:pPr>
        <w:numPr>
          <w:ilvl w:val="0"/>
          <w:numId w:val="20"/>
        </w:numPr>
        <w:pBdr>
          <w:top w:val="nil"/>
          <w:left w:val="nil"/>
          <w:bottom w:val="nil"/>
          <w:right w:val="nil"/>
          <w:between w:val="nil"/>
          <w:bar w:val="nil"/>
        </w:pBdr>
        <w:tabs>
          <w:tab w:val="left" w:pos="284"/>
        </w:tabs>
        <w:spacing w:before="60" w:after="60"/>
        <w:jc w:val="both"/>
        <w:outlineLvl w:val="1"/>
        <w:rPr>
          <w:b/>
          <w:vanish/>
          <w:color w:val="000000"/>
          <w:sz w:val="24"/>
          <w:szCs w:val="24"/>
          <w:u w:color="000000"/>
          <w:bdr w:val="nil"/>
          <w:lang w:val="lv-LV" w:eastAsia="lv-LV"/>
        </w:rPr>
      </w:pPr>
    </w:p>
    <w:p w14:paraId="6CE5DED6" w14:textId="77777777" w:rsidR="00CA51D7" w:rsidRPr="007F1B7D" w:rsidRDefault="00CA51D7">
      <w:pPr>
        <w:numPr>
          <w:ilvl w:val="0"/>
          <w:numId w:val="20"/>
        </w:numPr>
        <w:pBdr>
          <w:top w:val="nil"/>
          <w:left w:val="nil"/>
          <w:bottom w:val="nil"/>
          <w:right w:val="nil"/>
          <w:between w:val="nil"/>
          <w:bar w:val="nil"/>
        </w:pBdr>
        <w:tabs>
          <w:tab w:val="left" w:pos="284"/>
        </w:tabs>
        <w:spacing w:before="60" w:after="60"/>
        <w:jc w:val="both"/>
        <w:outlineLvl w:val="1"/>
        <w:rPr>
          <w:b/>
          <w:vanish/>
          <w:color w:val="000000"/>
          <w:sz w:val="24"/>
          <w:szCs w:val="24"/>
          <w:u w:color="000000"/>
          <w:bdr w:val="nil"/>
          <w:lang w:val="lv-LV" w:eastAsia="lv-LV"/>
        </w:rPr>
      </w:pPr>
    </w:p>
    <w:p w14:paraId="49A2B9BE" w14:textId="164271F4" w:rsidR="00CA51D7" w:rsidRPr="00911332" w:rsidRDefault="00CA51D7" w:rsidP="00F74E40">
      <w:pPr>
        <w:numPr>
          <w:ilvl w:val="1"/>
          <w:numId w:val="20"/>
        </w:numPr>
        <w:pBdr>
          <w:top w:val="nil"/>
          <w:left w:val="nil"/>
          <w:bottom w:val="nil"/>
          <w:right w:val="nil"/>
          <w:between w:val="nil"/>
          <w:bar w:val="nil"/>
        </w:pBdr>
        <w:tabs>
          <w:tab w:val="left" w:pos="284"/>
          <w:tab w:val="left" w:pos="5292"/>
        </w:tabs>
        <w:spacing w:before="60" w:after="120"/>
        <w:ind w:left="567" w:hanging="567"/>
        <w:jc w:val="both"/>
        <w:outlineLvl w:val="1"/>
        <w:rPr>
          <w:color w:val="000000"/>
          <w:sz w:val="24"/>
          <w:szCs w:val="24"/>
          <w:u w:color="000000"/>
          <w:bdr w:val="nil"/>
          <w:lang w:val="lv-LV" w:eastAsia="lv-LV"/>
        </w:rPr>
      </w:pPr>
      <w:r w:rsidRPr="007A0452">
        <w:rPr>
          <w:color w:val="000000"/>
          <w:sz w:val="24"/>
          <w:szCs w:val="24"/>
          <w:u w:color="000000"/>
          <w:bdr w:val="nil"/>
          <w:lang w:val="lv-LV" w:eastAsia="lv-LV"/>
        </w:rPr>
        <w:t>Piedāvājuma izvēles kritērij</w:t>
      </w:r>
      <w:bookmarkStart w:id="7" w:name="_Toc529862318"/>
      <w:r w:rsidR="00E33DB5" w:rsidRPr="007A0452">
        <w:rPr>
          <w:color w:val="000000"/>
          <w:sz w:val="24"/>
          <w:szCs w:val="24"/>
          <w:u w:color="000000"/>
          <w:bdr w:val="nil"/>
          <w:lang w:val="lv-LV" w:eastAsia="lv-LV"/>
        </w:rPr>
        <w:t xml:space="preserve">s - </w:t>
      </w:r>
      <w:bookmarkEnd w:id="7"/>
      <w:r w:rsidR="00EB22CF" w:rsidRPr="007A0452">
        <w:rPr>
          <w:sz w:val="24"/>
          <w:szCs w:val="24"/>
          <w:lang w:val="lv-LV"/>
        </w:rPr>
        <w:t>p</w:t>
      </w:r>
      <w:r w:rsidR="004B6952" w:rsidRPr="007A0452">
        <w:rPr>
          <w:sz w:val="24"/>
          <w:szCs w:val="24"/>
          <w:lang w:val="lv-LV"/>
        </w:rPr>
        <w:t xml:space="preserve">asūtītājs piešķir iepirkuma līguma slēgšanas tiesības saimnieciski visizdevīgākajam piedāvājumam, kuru nosaka atbilstoši noteiktajiem </w:t>
      </w:r>
      <w:r w:rsidR="004B6952" w:rsidRPr="00911332">
        <w:rPr>
          <w:sz w:val="24"/>
          <w:szCs w:val="24"/>
          <w:lang w:val="lv-LV"/>
        </w:rPr>
        <w:t>kritērijiem</w:t>
      </w:r>
      <w:r w:rsidR="00AF22D5" w:rsidRPr="00911332">
        <w:rPr>
          <w:sz w:val="24"/>
          <w:szCs w:val="24"/>
          <w:lang w:val="lv-LV"/>
        </w:rPr>
        <w:t xml:space="preserve"> (</w:t>
      </w:r>
      <w:r w:rsidR="00FB6DE6">
        <w:rPr>
          <w:sz w:val="24"/>
          <w:szCs w:val="24"/>
          <w:lang w:val="lv-LV"/>
        </w:rPr>
        <w:t xml:space="preserve">Atklāta konkursa </w:t>
      </w:r>
      <w:r w:rsidR="00AF22D5" w:rsidRPr="00911332">
        <w:rPr>
          <w:sz w:val="24"/>
          <w:szCs w:val="24"/>
          <w:lang w:val="lv-LV"/>
        </w:rPr>
        <w:t>nolikuma 11.</w:t>
      </w:r>
      <w:r w:rsidR="00231FF8" w:rsidRPr="00911332">
        <w:rPr>
          <w:sz w:val="24"/>
          <w:szCs w:val="24"/>
          <w:lang w:val="lv-LV"/>
        </w:rPr>
        <w:t xml:space="preserve"> </w:t>
      </w:r>
      <w:r w:rsidR="00AF22D5" w:rsidRPr="00911332">
        <w:rPr>
          <w:sz w:val="24"/>
          <w:szCs w:val="24"/>
          <w:lang w:val="lv-LV"/>
        </w:rPr>
        <w:t>pielikums)</w:t>
      </w:r>
      <w:r w:rsidR="004B6952" w:rsidRPr="00911332">
        <w:rPr>
          <w:sz w:val="24"/>
          <w:szCs w:val="24"/>
          <w:lang w:val="lv-LV"/>
        </w:rPr>
        <w:t>.</w:t>
      </w:r>
    </w:p>
    <w:p w14:paraId="168F7122" w14:textId="3CDEEA62" w:rsidR="00CA51D7" w:rsidRPr="007F1B7D" w:rsidRDefault="00CA51D7" w:rsidP="00F74E40">
      <w:pPr>
        <w:widowControl w:val="0"/>
        <w:numPr>
          <w:ilvl w:val="1"/>
          <w:numId w:val="21"/>
        </w:numPr>
        <w:pBdr>
          <w:top w:val="nil"/>
          <w:left w:val="nil"/>
          <w:bottom w:val="nil"/>
          <w:right w:val="nil"/>
          <w:between w:val="nil"/>
          <w:bar w:val="nil"/>
        </w:pBdr>
        <w:tabs>
          <w:tab w:val="left" w:pos="284"/>
        </w:tabs>
        <w:spacing w:before="60" w:after="120"/>
        <w:jc w:val="both"/>
        <w:outlineLvl w:val="1"/>
        <w:rPr>
          <w:b/>
          <w:color w:val="000000"/>
          <w:sz w:val="24"/>
          <w:szCs w:val="24"/>
          <w:u w:color="000000"/>
          <w:bdr w:val="nil"/>
          <w:lang w:val="lv-LV" w:eastAsia="lv-LV"/>
        </w:rPr>
      </w:pPr>
      <w:r w:rsidRPr="007A0452">
        <w:rPr>
          <w:color w:val="000000"/>
          <w:sz w:val="24"/>
          <w:szCs w:val="24"/>
          <w:u w:color="000000"/>
          <w:bdr w:val="nil"/>
          <w:lang w:val="lv-LV" w:eastAsia="lv-LV"/>
        </w:rPr>
        <w:t>Piedāvājumu vērtēšanas pamatnoteikumi</w:t>
      </w:r>
      <w:r w:rsidR="00663873">
        <w:rPr>
          <w:color w:val="000000"/>
          <w:sz w:val="24"/>
          <w:szCs w:val="24"/>
          <w:u w:color="000000"/>
          <w:bdr w:val="nil"/>
          <w:lang w:val="lv-LV" w:eastAsia="lv-LV"/>
        </w:rPr>
        <w:t>:</w:t>
      </w:r>
    </w:p>
    <w:p w14:paraId="17F3D217" w14:textId="4FFCEB97" w:rsidR="00CA51D7" w:rsidRPr="007F1B7D" w:rsidRDefault="007A0452" w:rsidP="00F74E40">
      <w:pPr>
        <w:widowControl w:val="0"/>
        <w:numPr>
          <w:ilvl w:val="2"/>
          <w:numId w:val="21"/>
        </w:numPr>
        <w:pBdr>
          <w:top w:val="nil"/>
          <w:left w:val="nil"/>
          <w:bottom w:val="nil"/>
          <w:right w:val="nil"/>
          <w:between w:val="nil"/>
          <w:bar w:val="nil"/>
        </w:pBdr>
        <w:spacing w:before="60" w:after="120"/>
        <w:ind w:left="936" w:hanging="709"/>
        <w:jc w:val="both"/>
        <w:outlineLvl w:val="2"/>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 xml:space="preserve">  </w:t>
      </w:r>
      <w:r w:rsidR="00CA51D7" w:rsidRPr="007F1B7D">
        <w:rPr>
          <w:rFonts w:eastAsia="Arial Unicode MS"/>
          <w:color w:val="000000"/>
          <w:sz w:val="24"/>
          <w:szCs w:val="24"/>
          <w:u w:color="000000"/>
          <w:bdr w:val="nil"/>
          <w:lang w:val="lv-LV" w:eastAsia="lv-LV"/>
        </w:rPr>
        <w:t>Iepirkum</w:t>
      </w:r>
      <w:r w:rsidR="00231FF8">
        <w:rPr>
          <w:rFonts w:eastAsia="Arial Unicode MS"/>
          <w:color w:val="000000"/>
          <w:sz w:val="24"/>
          <w:szCs w:val="24"/>
          <w:u w:color="000000"/>
          <w:bdr w:val="nil"/>
          <w:lang w:val="lv-LV" w:eastAsia="lv-LV"/>
        </w:rPr>
        <w:t>a</w:t>
      </w:r>
      <w:r w:rsidR="00CA51D7" w:rsidRPr="007F1B7D">
        <w:rPr>
          <w:rFonts w:eastAsia="Arial Unicode MS"/>
          <w:color w:val="000000"/>
          <w:sz w:val="24"/>
          <w:szCs w:val="24"/>
          <w:u w:color="000000"/>
          <w:bdr w:val="nil"/>
          <w:lang w:val="lv-LV" w:eastAsia="lv-LV"/>
        </w:rPr>
        <w:t xml:space="preserve"> komisija piedāvājumu vērtēšanu veic slēgtās sēdēs šādos posmos:</w:t>
      </w:r>
    </w:p>
    <w:p w14:paraId="7FCF7154" w14:textId="3561D54D" w:rsidR="00CA51D7" w:rsidRPr="007F1B7D" w:rsidRDefault="00CA51D7" w:rsidP="00F74E40">
      <w:pPr>
        <w:widowControl w:val="0"/>
        <w:numPr>
          <w:ilvl w:val="3"/>
          <w:numId w:val="21"/>
        </w:numPr>
        <w:pBdr>
          <w:top w:val="nil"/>
          <w:left w:val="nil"/>
          <w:bottom w:val="nil"/>
          <w:right w:val="nil"/>
          <w:between w:val="nil"/>
          <w:bar w:val="nil"/>
        </w:pBdr>
        <w:spacing w:before="60" w:after="60"/>
        <w:ind w:left="1276" w:hanging="851"/>
        <w:jc w:val="both"/>
        <w:outlineLvl w:val="3"/>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piedāvājuma noformējuma pārbaude;</w:t>
      </w:r>
    </w:p>
    <w:p w14:paraId="543B8D77" w14:textId="77777777" w:rsidR="00CA51D7" w:rsidRPr="007F1B7D" w:rsidRDefault="00CA51D7" w:rsidP="00F74E40">
      <w:pPr>
        <w:widowControl w:val="0"/>
        <w:numPr>
          <w:ilvl w:val="3"/>
          <w:numId w:val="21"/>
        </w:numPr>
        <w:pBdr>
          <w:top w:val="nil"/>
          <w:left w:val="nil"/>
          <w:bottom w:val="nil"/>
          <w:right w:val="nil"/>
          <w:between w:val="nil"/>
          <w:bar w:val="nil"/>
        </w:pBdr>
        <w:spacing w:before="60" w:after="60"/>
        <w:ind w:left="1276" w:hanging="851"/>
        <w:jc w:val="both"/>
        <w:outlineLvl w:val="3"/>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pretendentu atlase;</w:t>
      </w:r>
    </w:p>
    <w:p w14:paraId="71D77BCC" w14:textId="5FE807B9" w:rsidR="002E4101" w:rsidRPr="007F1B7D" w:rsidRDefault="002E4101" w:rsidP="00F74E40">
      <w:pPr>
        <w:widowControl w:val="0"/>
        <w:numPr>
          <w:ilvl w:val="3"/>
          <w:numId w:val="21"/>
        </w:numPr>
        <w:pBdr>
          <w:top w:val="nil"/>
          <w:left w:val="nil"/>
          <w:bottom w:val="nil"/>
          <w:right w:val="nil"/>
          <w:between w:val="nil"/>
          <w:bar w:val="nil"/>
        </w:pBdr>
        <w:spacing w:before="60" w:after="60"/>
        <w:ind w:left="1276" w:hanging="851"/>
        <w:jc w:val="both"/>
        <w:outlineLvl w:val="3"/>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tehniskā piedāvājuma atbilstības pārbaude;</w:t>
      </w:r>
    </w:p>
    <w:p w14:paraId="0BAEE214" w14:textId="6BC14DED" w:rsidR="00CA51D7" w:rsidRPr="007F1B7D" w:rsidRDefault="00C72E48" w:rsidP="00F74E40">
      <w:pPr>
        <w:widowControl w:val="0"/>
        <w:numPr>
          <w:ilvl w:val="3"/>
          <w:numId w:val="21"/>
        </w:numPr>
        <w:pBdr>
          <w:top w:val="nil"/>
          <w:left w:val="nil"/>
          <w:bottom w:val="nil"/>
          <w:right w:val="nil"/>
          <w:between w:val="nil"/>
          <w:bar w:val="nil"/>
        </w:pBdr>
        <w:spacing w:before="60" w:after="60"/>
        <w:ind w:left="1276" w:hanging="851"/>
        <w:jc w:val="both"/>
        <w:outlineLvl w:val="3"/>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finanšu piedāvājuma atbilstības pārbaude</w:t>
      </w:r>
      <w:r w:rsidR="00CA51D7" w:rsidRPr="007F1B7D">
        <w:rPr>
          <w:rFonts w:eastAsia="Arial Unicode MS"/>
          <w:color w:val="000000"/>
          <w:sz w:val="24"/>
          <w:szCs w:val="24"/>
          <w:u w:color="000000"/>
          <w:bdr w:val="nil"/>
          <w:lang w:val="lv-LV" w:eastAsia="lv-LV"/>
        </w:rPr>
        <w:t>;</w:t>
      </w:r>
    </w:p>
    <w:p w14:paraId="4F23D68E" w14:textId="77777777" w:rsidR="00CA51D7" w:rsidRPr="007F1B7D" w:rsidRDefault="00CA51D7" w:rsidP="00F74E40">
      <w:pPr>
        <w:widowControl w:val="0"/>
        <w:numPr>
          <w:ilvl w:val="3"/>
          <w:numId w:val="21"/>
        </w:numPr>
        <w:pBdr>
          <w:top w:val="nil"/>
          <w:left w:val="nil"/>
          <w:bottom w:val="nil"/>
          <w:right w:val="nil"/>
          <w:between w:val="nil"/>
          <w:bar w:val="nil"/>
        </w:pBdr>
        <w:spacing w:before="60" w:after="120"/>
        <w:ind w:left="1276" w:hanging="851"/>
        <w:jc w:val="both"/>
        <w:outlineLvl w:val="3"/>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piedāvājumu vērtēšana.</w:t>
      </w:r>
    </w:p>
    <w:p w14:paraId="2CEAF5C1" w14:textId="7E774624" w:rsidR="00CA51D7" w:rsidRPr="007F1B7D" w:rsidRDefault="00F74E40" w:rsidP="00F74E40">
      <w:pPr>
        <w:widowControl w:val="0"/>
        <w:numPr>
          <w:ilvl w:val="2"/>
          <w:numId w:val="21"/>
        </w:numPr>
        <w:pBdr>
          <w:top w:val="nil"/>
          <w:left w:val="nil"/>
          <w:bottom w:val="nil"/>
          <w:right w:val="nil"/>
          <w:between w:val="nil"/>
          <w:bar w:val="nil"/>
        </w:pBdr>
        <w:spacing w:before="60" w:after="120"/>
        <w:ind w:left="936" w:hanging="709"/>
        <w:jc w:val="both"/>
        <w:outlineLvl w:val="2"/>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 xml:space="preserve">  </w:t>
      </w:r>
      <w:r w:rsidR="007A0452">
        <w:rPr>
          <w:rFonts w:eastAsia="Arial Unicode MS"/>
          <w:color w:val="000000"/>
          <w:sz w:val="24"/>
          <w:szCs w:val="24"/>
          <w:u w:color="000000"/>
          <w:bdr w:val="nil"/>
          <w:lang w:val="lv-LV" w:eastAsia="lv-LV"/>
        </w:rPr>
        <w:t xml:space="preserve"> </w:t>
      </w:r>
      <w:r w:rsidR="00CA51D7" w:rsidRPr="007F1B7D">
        <w:rPr>
          <w:rFonts w:eastAsia="Arial Unicode MS"/>
          <w:color w:val="000000"/>
          <w:sz w:val="24"/>
          <w:szCs w:val="24"/>
          <w:u w:color="000000"/>
          <w:bdr w:val="nil"/>
          <w:lang w:val="lv-LV" w:eastAsia="lv-LV"/>
        </w:rPr>
        <w:t>Katrā vērtēšanas posmā vērtē tikai to pretendentu piedāvājumus, kuri nav noraidīti iepriekšējā vērtēšanas posmā.</w:t>
      </w:r>
    </w:p>
    <w:p w14:paraId="4CE2C3BB" w14:textId="78D4EDAA" w:rsidR="00CA51D7" w:rsidRPr="007A0452" w:rsidRDefault="00CA51D7" w:rsidP="007A0452">
      <w:pPr>
        <w:widowControl w:val="0"/>
        <w:numPr>
          <w:ilvl w:val="1"/>
          <w:numId w:val="21"/>
        </w:numPr>
        <w:pBdr>
          <w:top w:val="nil"/>
          <w:left w:val="nil"/>
          <w:bottom w:val="nil"/>
          <w:right w:val="nil"/>
          <w:between w:val="nil"/>
          <w:bar w:val="nil"/>
        </w:pBdr>
        <w:tabs>
          <w:tab w:val="left" w:pos="284"/>
        </w:tabs>
        <w:spacing w:before="60" w:after="120"/>
        <w:ind w:left="567" w:hanging="567"/>
        <w:jc w:val="both"/>
        <w:outlineLvl w:val="1"/>
        <w:rPr>
          <w:color w:val="000000"/>
          <w:sz w:val="24"/>
          <w:szCs w:val="24"/>
          <w:u w:color="000000"/>
          <w:bdr w:val="nil"/>
          <w:lang w:val="lv-LV" w:eastAsia="lv-LV"/>
        </w:rPr>
      </w:pPr>
      <w:r w:rsidRPr="007A0452">
        <w:rPr>
          <w:color w:val="000000"/>
          <w:sz w:val="24"/>
          <w:szCs w:val="24"/>
          <w:u w:color="000000"/>
          <w:bdr w:val="nil"/>
          <w:lang w:val="lv-LV" w:eastAsia="lv-LV"/>
        </w:rPr>
        <w:t>Piedāvājuma noformējuma pārbaude</w:t>
      </w:r>
      <w:r w:rsidR="00E33DB5" w:rsidRPr="007A0452">
        <w:rPr>
          <w:color w:val="000000"/>
          <w:sz w:val="24"/>
          <w:szCs w:val="24"/>
          <w:u w:color="000000"/>
          <w:bdr w:val="nil"/>
          <w:lang w:val="lv-LV" w:eastAsia="lv-LV"/>
        </w:rPr>
        <w:t>:</w:t>
      </w:r>
    </w:p>
    <w:p w14:paraId="327BB5E0" w14:textId="2D6B502A" w:rsidR="00CA51D7" w:rsidRPr="007F1B7D" w:rsidRDefault="007A0452" w:rsidP="007A0452">
      <w:pPr>
        <w:widowControl w:val="0"/>
        <w:numPr>
          <w:ilvl w:val="2"/>
          <w:numId w:val="21"/>
        </w:numPr>
        <w:pBdr>
          <w:top w:val="nil"/>
          <w:left w:val="nil"/>
          <w:bottom w:val="nil"/>
          <w:right w:val="nil"/>
          <w:between w:val="nil"/>
          <w:bar w:val="nil"/>
        </w:pBdr>
        <w:tabs>
          <w:tab w:val="left" w:pos="1134"/>
        </w:tabs>
        <w:spacing w:before="60" w:after="60"/>
        <w:ind w:left="936" w:hanging="709"/>
        <w:jc w:val="both"/>
        <w:outlineLvl w:val="2"/>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 xml:space="preserve">   </w:t>
      </w:r>
      <w:r w:rsidR="00CA51D7" w:rsidRPr="007F1B7D">
        <w:rPr>
          <w:rFonts w:eastAsia="Arial Unicode MS"/>
          <w:color w:val="000000"/>
          <w:sz w:val="24"/>
          <w:szCs w:val="24"/>
          <w:u w:color="000000"/>
          <w:bdr w:val="nil"/>
          <w:lang w:val="lv-LV" w:eastAsia="lv-LV"/>
        </w:rPr>
        <w:t>Iepirkumu komisija novērtē katra piedāvājuma atbilstību Atklāta konkurs</w:t>
      </w:r>
      <w:r w:rsidR="00E33DB5" w:rsidRPr="007F1B7D">
        <w:rPr>
          <w:rFonts w:eastAsia="Arial Unicode MS"/>
          <w:color w:val="000000"/>
          <w:sz w:val="24"/>
          <w:szCs w:val="24"/>
          <w:u w:color="000000"/>
          <w:bdr w:val="nil"/>
          <w:lang w:val="lv-LV" w:eastAsia="lv-LV"/>
        </w:rPr>
        <w:t>a nolikumā noteiktajām prasībām</w:t>
      </w:r>
      <w:r w:rsidR="00AF22D5">
        <w:rPr>
          <w:rFonts w:eastAsia="Arial Unicode MS"/>
          <w:color w:val="000000"/>
          <w:sz w:val="24"/>
          <w:szCs w:val="24"/>
          <w:u w:color="000000"/>
          <w:bdr w:val="nil"/>
          <w:lang w:val="lv-LV" w:eastAsia="lv-LV"/>
        </w:rPr>
        <w:t>.</w:t>
      </w:r>
    </w:p>
    <w:p w14:paraId="4EFD1D27" w14:textId="5FE1681D" w:rsidR="00CA51D7" w:rsidRPr="007F1B7D" w:rsidRDefault="007A0452" w:rsidP="007A0452">
      <w:pPr>
        <w:widowControl w:val="0"/>
        <w:numPr>
          <w:ilvl w:val="2"/>
          <w:numId w:val="21"/>
        </w:numPr>
        <w:pBdr>
          <w:top w:val="nil"/>
          <w:left w:val="nil"/>
          <w:bottom w:val="nil"/>
          <w:right w:val="nil"/>
          <w:between w:val="nil"/>
          <w:bar w:val="nil"/>
        </w:pBdr>
        <w:tabs>
          <w:tab w:val="left" w:pos="1134"/>
        </w:tabs>
        <w:spacing w:before="60" w:after="120"/>
        <w:ind w:left="936" w:hanging="709"/>
        <w:jc w:val="both"/>
        <w:outlineLvl w:val="2"/>
        <w:rPr>
          <w:rFonts w:eastAsia="Arial Unicode MS"/>
          <w:color w:val="000000"/>
          <w:sz w:val="24"/>
          <w:szCs w:val="24"/>
          <w:u w:color="000000"/>
          <w:bdr w:val="nil"/>
          <w:lang w:val="lv-LV" w:eastAsia="lv-LV"/>
        </w:rPr>
      </w:pPr>
      <w:r>
        <w:rPr>
          <w:rFonts w:eastAsia="Arial Unicode MS"/>
          <w:bCs/>
          <w:color w:val="000000"/>
          <w:sz w:val="24"/>
          <w:szCs w:val="24"/>
          <w:u w:color="000000"/>
          <w:bdr w:val="nil"/>
          <w:lang w:val="lv-LV" w:eastAsia="lv-LV"/>
        </w:rPr>
        <w:t xml:space="preserve">   </w:t>
      </w:r>
      <w:r w:rsidR="00B84980" w:rsidRPr="007F1B7D">
        <w:rPr>
          <w:rFonts w:eastAsia="Arial Unicode MS"/>
          <w:bCs/>
          <w:color w:val="000000"/>
          <w:sz w:val="24"/>
          <w:szCs w:val="24"/>
          <w:u w:color="000000"/>
          <w:bdr w:val="nil"/>
          <w:lang w:val="lv-LV" w:eastAsia="lv-LV"/>
        </w:rPr>
        <w:t>Iepirkumu k</w:t>
      </w:r>
      <w:r w:rsidR="00CA51D7" w:rsidRPr="007F1B7D">
        <w:rPr>
          <w:rFonts w:eastAsia="Arial Unicode MS"/>
          <w:bCs/>
          <w:color w:val="000000"/>
          <w:sz w:val="24"/>
          <w:szCs w:val="24"/>
          <w:u w:color="000000"/>
          <w:bdr w:val="nil"/>
          <w:lang w:val="lv-LV" w:eastAsia="lv-LV"/>
        </w:rPr>
        <w:t>omisija noraida piedāvājumu, ja tiek konstatēta noformējuma būtiska neatbilstība nolikumā norādītajām prasībām.</w:t>
      </w:r>
    </w:p>
    <w:p w14:paraId="5F5445A5" w14:textId="4D341CF3" w:rsidR="00E576C5" w:rsidRPr="007F1B7D" w:rsidRDefault="007A0452" w:rsidP="007A0452">
      <w:pPr>
        <w:pStyle w:val="Sarakstarindkopa"/>
        <w:numPr>
          <w:ilvl w:val="1"/>
          <w:numId w:val="21"/>
        </w:numPr>
        <w:pBdr>
          <w:top w:val="nil"/>
          <w:left w:val="nil"/>
          <w:bottom w:val="nil"/>
          <w:right w:val="nil"/>
          <w:between w:val="nil"/>
          <w:bar w:val="nil"/>
        </w:pBdr>
        <w:tabs>
          <w:tab w:val="clear" w:pos="576"/>
          <w:tab w:val="num" w:pos="426"/>
        </w:tabs>
        <w:spacing w:before="60" w:after="120"/>
        <w:ind w:left="567" w:hanging="567"/>
        <w:contextualSpacing w:val="0"/>
        <w:jc w:val="both"/>
        <w:outlineLvl w:val="1"/>
        <w:rPr>
          <w:rFonts w:eastAsia="Arial Unicode MS"/>
          <w:bCs/>
          <w:color w:val="000000"/>
          <w:sz w:val="24"/>
          <w:szCs w:val="24"/>
          <w:u w:color="000000"/>
          <w:bdr w:val="nil"/>
          <w:lang w:val="lv-LV" w:eastAsia="ar-SA"/>
        </w:rPr>
      </w:pPr>
      <w:r>
        <w:rPr>
          <w:rFonts w:eastAsia="Times"/>
          <w:bCs/>
          <w:color w:val="000000"/>
          <w:sz w:val="24"/>
          <w:szCs w:val="24"/>
          <w:u w:color="000000"/>
          <w:bdr w:val="nil"/>
          <w:lang w:val="lv-LV" w:eastAsia="lv-LV"/>
        </w:rPr>
        <w:t xml:space="preserve">  </w:t>
      </w:r>
      <w:r w:rsidR="00E576C5" w:rsidRPr="007F1B7D">
        <w:rPr>
          <w:rFonts w:eastAsia="Times"/>
          <w:bCs/>
          <w:color w:val="000000"/>
          <w:sz w:val="24"/>
          <w:szCs w:val="24"/>
          <w:u w:color="000000"/>
          <w:bdr w:val="nil"/>
          <w:lang w:val="lv-LV" w:eastAsia="lv-LV"/>
        </w:rPr>
        <w:t>Iepirkumu komisija ir tiesīga p</w:t>
      </w:r>
      <w:r w:rsidR="00E576C5" w:rsidRPr="007F1B7D">
        <w:rPr>
          <w:rFonts w:eastAsia="Arial Unicode MS"/>
          <w:bCs/>
          <w:color w:val="000000"/>
          <w:sz w:val="24"/>
          <w:szCs w:val="24"/>
          <w:u w:color="000000"/>
          <w:bdr w:val="nil"/>
          <w:lang w:val="lv-LV" w:eastAsia="ar-SA"/>
        </w:rPr>
        <w:t>retendentu kvalifikācijas atbilstības pārbaudi veikt tikai tam pretendentam, kuram būtu piešķiramas iepirkuma līguma slē</w:t>
      </w:r>
      <w:r w:rsidR="00CF743C" w:rsidRPr="007F1B7D">
        <w:rPr>
          <w:rFonts w:eastAsia="Arial Unicode MS"/>
          <w:bCs/>
          <w:color w:val="000000"/>
          <w:sz w:val="24"/>
          <w:szCs w:val="24"/>
          <w:u w:color="000000"/>
          <w:bdr w:val="nil"/>
          <w:lang w:val="lv-LV" w:eastAsia="ar-SA"/>
        </w:rPr>
        <w:t>gšanas tiesības</w:t>
      </w:r>
      <w:r w:rsidR="00200BB5">
        <w:rPr>
          <w:rFonts w:eastAsia="Arial Unicode MS"/>
          <w:bCs/>
          <w:color w:val="000000"/>
          <w:sz w:val="24"/>
          <w:szCs w:val="24"/>
          <w:u w:color="000000"/>
          <w:bdr w:val="nil"/>
          <w:lang w:val="lv-LV" w:eastAsia="ar-SA"/>
        </w:rPr>
        <w:t xml:space="preserve"> (atbilstoši </w:t>
      </w:r>
      <w:r w:rsidR="0027224D">
        <w:rPr>
          <w:rFonts w:eastAsia="Arial Unicode MS"/>
          <w:bCs/>
          <w:color w:val="000000"/>
          <w:sz w:val="24"/>
          <w:szCs w:val="24"/>
          <w:u w:color="000000"/>
          <w:bdr w:val="nil"/>
          <w:lang w:val="lv-LV" w:eastAsia="ar-SA"/>
        </w:rPr>
        <w:t xml:space="preserve">Ministru kabineta 2017. gada </w:t>
      </w:r>
      <w:r w:rsidR="00384A05">
        <w:rPr>
          <w:rFonts w:eastAsia="Arial Unicode MS"/>
          <w:bCs/>
          <w:color w:val="000000"/>
          <w:sz w:val="24"/>
          <w:szCs w:val="24"/>
          <w:u w:color="000000"/>
          <w:bdr w:val="nil"/>
          <w:lang w:val="lv-LV" w:eastAsia="ar-SA"/>
        </w:rPr>
        <w:t xml:space="preserve">28. februāra noteikumu Nr. 107 </w:t>
      </w:r>
      <w:r w:rsidR="00801340" w:rsidRPr="008877E0">
        <w:rPr>
          <w:rFonts w:eastAsia="Arial Unicode MS"/>
          <w:bCs/>
          <w:color w:val="000000"/>
          <w:sz w:val="24"/>
          <w:szCs w:val="24"/>
          <w:u w:color="000000"/>
          <w:bdr w:val="nil"/>
          <w:lang w:val="lv-LV" w:eastAsia="ar-SA"/>
        </w:rPr>
        <w:t>“Iepirkuma procedūru un metu konkursu norises kārtība” 16. punktam</w:t>
      </w:r>
      <w:r w:rsidR="00200BB5">
        <w:rPr>
          <w:rFonts w:eastAsia="Arial Unicode MS"/>
          <w:bCs/>
          <w:color w:val="000000"/>
          <w:sz w:val="24"/>
          <w:szCs w:val="24"/>
          <w:u w:color="000000"/>
          <w:bdr w:val="nil"/>
          <w:lang w:val="lv-LV" w:eastAsia="ar-SA"/>
        </w:rPr>
        <w:t>)</w:t>
      </w:r>
      <w:r w:rsidR="00CF743C" w:rsidRPr="007F1B7D">
        <w:rPr>
          <w:rFonts w:eastAsia="Arial Unicode MS"/>
          <w:bCs/>
          <w:color w:val="000000"/>
          <w:sz w:val="24"/>
          <w:szCs w:val="24"/>
          <w:u w:color="000000"/>
          <w:bdr w:val="nil"/>
          <w:lang w:val="lv-LV" w:eastAsia="ar-SA"/>
        </w:rPr>
        <w:t>. Šādā gadījumā I</w:t>
      </w:r>
      <w:r w:rsidR="00E576C5" w:rsidRPr="007F1B7D">
        <w:rPr>
          <w:rFonts w:eastAsia="Arial Unicode MS"/>
          <w:bCs/>
          <w:color w:val="000000"/>
          <w:sz w:val="24"/>
          <w:szCs w:val="24"/>
          <w:u w:color="000000"/>
          <w:bdr w:val="nil"/>
          <w:lang w:val="lv-LV" w:eastAsia="ar-SA"/>
        </w:rPr>
        <w:t>epirkum</w:t>
      </w:r>
      <w:r w:rsidR="00231FF8">
        <w:rPr>
          <w:rFonts w:eastAsia="Arial Unicode MS"/>
          <w:bCs/>
          <w:color w:val="000000"/>
          <w:sz w:val="24"/>
          <w:szCs w:val="24"/>
          <w:u w:color="000000"/>
          <w:bdr w:val="nil"/>
          <w:lang w:val="lv-LV" w:eastAsia="ar-SA"/>
        </w:rPr>
        <w:t>a</w:t>
      </w:r>
      <w:r w:rsidR="00E576C5" w:rsidRPr="007F1B7D">
        <w:rPr>
          <w:rFonts w:eastAsia="Arial Unicode MS"/>
          <w:bCs/>
          <w:color w:val="000000"/>
          <w:sz w:val="24"/>
          <w:szCs w:val="24"/>
          <w:u w:color="000000"/>
          <w:bdr w:val="nil"/>
          <w:lang w:val="lv-LV" w:eastAsia="ar-SA"/>
        </w:rPr>
        <w:t xml:space="preserve"> komisija sākotnēji </w:t>
      </w:r>
      <w:r w:rsidR="00E576C5" w:rsidRPr="007F1B7D">
        <w:rPr>
          <w:rFonts w:eastAsia="Arial Unicode MS"/>
          <w:color w:val="000000"/>
          <w:sz w:val="24"/>
          <w:szCs w:val="24"/>
          <w:u w:color="000000"/>
          <w:bdr w:val="nil"/>
          <w:lang w:val="lv-LV" w:eastAsia="lv-LV"/>
        </w:rPr>
        <w:t>veic pretendentu iesniegto</w:t>
      </w:r>
      <w:r w:rsidR="00EB71B6">
        <w:rPr>
          <w:rFonts w:eastAsia="Arial Unicode MS"/>
          <w:color w:val="000000"/>
          <w:sz w:val="24"/>
          <w:szCs w:val="24"/>
          <w:u w:color="000000"/>
          <w:bdr w:val="nil"/>
          <w:lang w:val="lv-LV" w:eastAsia="lv-LV"/>
        </w:rPr>
        <w:t xml:space="preserve"> tehnisko un </w:t>
      </w:r>
      <w:r w:rsidR="002A0945" w:rsidRPr="007F1B7D">
        <w:rPr>
          <w:rFonts w:eastAsia="Arial Unicode MS"/>
          <w:color w:val="000000"/>
          <w:sz w:val="24"/>
          <w:szCs w:val="24"/>
          <w:u w:color="000000"/>
          <w:bdr w:val="nil"/>
          <w:lang w:val="lv-LV" w:eastAsia="lv-LV"/>
        </w:rPr>
        <w:t>finanšu</w:t>
      </w:r>
      <w:r w:rsidR="00E576C5" w:rsidRPr="007F1B7D">
        <w:rPr>
          <w:rFonts w:eastAsia="Arial Unicode MS"/>
          <w:color w:val="000000"/>
          <w:sz w:val="24"/>
          <w:szCs w:val="24"/>
          <w:u w:color="000000"/>
          <w:bdr w:val="nil"/>
          <w:lang w:val="lv-LV" w:eastAsia="lv-LV"/>
        </w:rPr>
        <w:t xml:space="preserve"> piedāvājumu </w:t>
      </w:r>
      <w:r w:rsidR="002A0945" w:rsidRPr="007F1B7D">
        <w:rPr>
          <w:rFonts w:eastAsia="Arial Unicode MS"/>
          <w:color w:val="000000"/>
          <w:sz w:val="24"/>
          <w:szCs w:val="24"/>
          <w:u w:color="000000"/>
          <w:bdr w:val="nil"/>
          <w:lang w:val="lv-LV" w:eastAsia="lv-LV"/>
        </w:rPr>
        <w:t>p</w:t>
      </w:r>
      <w:r w:rsidR="00E576C5" w:rsidRPr="007F1B7D">
        <w:rPr>
          <w:rFonts w:eastAsia="Arial Unicode MS"/>
          <w:color w:val="000000"/>
          <w:sz w:val="24"/>
          <w:szCs w:val="24"/>
          <w:u w:color="000000"/>
          <w:bdr w:val="nil"/>
          <w:lang w:val="lv-LV" w:eastAsia="lv-LV"/>
        </w:rPr>
        <w:t xml:space="preserve">ārbaudi, izvērtējot to atbilstību un pārbaudot, vai pretendentu </w:t>
      </w:r>
      <w:r w:rsidR="002A0945" w:rsidRPr="007F1B7D">
        <w:rPr>
          <w:rFonts w:eastAsia="Arial Unicode MS"/>
          <w:color w:val="000000"/>
          <w:sz w:val="24"/>
          <w:szCs w:val="24"/>
          <w:u w:color="000000"/>
          <w:bdr w:val="nil"/>
          <w:lang w:val="lv-LV" w:eastAsia="lv-LV"/>
        </w:rPr>
        <w:t>f</w:t>
      </w:r>
      <w:r w:rsidR="00E576C5" w:rsidRPr="007F1B7D">
        <w:rPr>
          <w:rFonts w:eastAsia="Arial Unicode MS"/>
          <w:color w:val="000000"/>
          <w:sz w:val="24"/>
          <w:szCs w:val="24"/>
          <w:u w:color="000000"/>
          <w:bdr w:val="nil"/>
          <w:lang w:val="lv-LV" w:eastAsia="lv-LV"/>
        </w:rPr>
        <w:t>inanšu piedāvājumos nav aritmētisku kļūdu. Pretendentam, kuram atbilstoši Atklāta konkursa nolikuma 4.1. punktā noteiktajam piedāvājuma izvēles kritērijam ir saimnieciski visizdevīgākais piedāvājums,</w:t>
      </w:r>
      <w:r w:rsidR="00CF743C" w:rsidRPr="007F1B7D">
        <w:rPr>
          <w:rFonts w:eastAsia="Arial Unicode MS"/>
          <w:color w:val="000000"/>
          <w:sz w:val="24"/>
          <w:szCs w:val="24"/>
          <w:u w:color="000000"/>
          <w:bdr w:val="nil"/>
          <w:lang w:val="lv-LV" w:eastAsia="lv-LV"/>
        </w:rPr>
        <w:t xml:space="preserve"> </w:t>
      </w:r>
      <w:r w:rsidR="00714965" w:rsidRPr="007F1B7D">
        <w:rPr>
          <w:rFonts w:eastAsia="Arial Unicode MS"/>
          <w:color w:val="000000"/>
          <w:sz w:val="24"/>
          <w:szCs w:val="24"/>
          <w:u w:color="000000"/>
          <w:bdr w:val="nil"/>
          <w:lang w:val="lv-LV" w:eastAsia="lv-LV"/>
        </w:rPr>
        <w:t xml:space="preserve">iepirkumu </w:t>
      </w:r>
      <w:r w:rsidR="00CF743C" w:rsidRPr="007F1B7D">
        <w:rPr>
          <w:rFonts w:eastAsia="Arial Unicode MS"/>
          <w:color w:val="000000"/>
          <w:sz w:val="24"/>
          <w:szCs w:val="24"/>
          <w:u w:color="000000"/>
          <w:bdr w:val="nil"/>
          <w:lang w:val="lv-LV" w:eastAsia="lv-LV"/>
        </w:rPr>
        <w:t xml:space="preserve">komisija veic kvalifikācijas – </w:t>
      </w:r>
      <w:r w:rsidR="00E576C5" w:rsidRPr="007F1B7D">
        <w:rPr>
          <w:rFonts w:eastAsia="Arial Unicode MS"/>
          <w:color w:val="000000"/>
          <w:sz w:val="24"/>
          <w:szCs w:val="24"/>
          <w:u w:color="000000"/>
          <w:bdr w:val="nil"/>
          <w:lang w:val="lv-LV" w:eastAsia="lv-LV"/>
        </w:rPr>
        <w:t xml:space="preserve">atlases dokumentu pārbaudi. </w:t>
      </w:r>
    </w:p>
    <w:p w14:paraId="7E05F361" w14:textId="77777777" w:rsidR="00EB71B6" w:rsidRPr="00EB71B6" w:rsidRDefault="00EB71B6" w:rsidP="00B25B39">
      <w:pPr>
        <w:pStyle w:val="Sarakstarindkopa"/>
        <w:widowControl w:val="0"/>
        <w:numPr>
          <w:ilvl w:val="0"/>
          <w:numId w:val="26"/>
        </w:numPr>
        <w:pBdr>
          <w:top w:val="nil"/>
          <w:left w:val="nil"/>
          <w:bottom w:val="nil"/>
          <w:right w:val="nil"/>
          <w:between w:val="nil"/>
          <w:bar w:val="nil"/>
        </w:pBdr>
        <w:tabs>
          <w:tab w:val="left" w:pos="284"/>
        </w:tabs>
        <w:spacing w:before="60" w:after="60"/>
        <w:contextualSpacing w:val="0"/>
        <w:jc w:val="both"/>
        <w:outlineLvl w:val="1"/>
        <w:rPr>
          <w:b/>
          <w:vanish/>
          <w:color w:val="000000"/>
          <w:sz w:val="24"/>
          <w:szCs w:val="24"/>
          <w:u w:color="000000"/>
          <w:bdr w:val="nil"/>
          <w:lang w:val="lv-LV" w:eastAsia="lv-LV"/>
        </w:rPr>
      </w:pPr>
    </w:p>
    <w:p w14:paraId="2E78F185" w14:textId="77777777" w:rsidR="00EB71B6" w:rsidRPr="00EB71B6" w:rsidRDefault="00EB71B6" w:rsidP="00B25B39">
      <w:pPr>
        <w:pStyle w:val="Sarakstarindkopa"/>
        <w:widowControl w:val="0"/>
        <w:numPr>
          <w:ilvl w:val="0"/>
          <w:numId w:val="26"/>
        </w:numPr>
        <w:pBdr>
          <w:top w:val="nil"/>
          <w:left w:val="nil"/>
          <w:bottom w:val="nil"/>
          <w:right w:val="nil"/>
          <w:between w:val="nil"/>
          <w:bar w:val="nil"/>
        </w:pBdr>
        <w:tabs>
          <w:tab w:val="left" w:pos="284"/>
        </w:tabs>
        <w:spacing w:before="60" w:after="60"/>
        <w:contextualSpacing w:val="0"/>
        <w:jc w:val="both"/>
        <w:outlineLvl w:val="1"/>
        <w:rPr>
          <w:b/>
          <w:vanish/>
          <w:color w:val="000000"/>
          <w:sz w:val="24"/>
          <w:szCs w:val="24"/>
          <w:u w:color="000000"/>
          <w:bdr w:val="nil"/>
          <w:lang w:val="lv-LV" w:eastAsia="lv-LV"/>
        </w:rPr>
      </w:pPr>
    </w:p>
    <w:p w14:paraId="68E9D893" w14:textId="77777777" w:rsidR="00EB71B6" w:rsidRPr="00EB71B6" w:rsidRDefault="00EB71B6" w:rsidP="00B25B39">
      <w:pPr>
        <w:pStyle w:val="Sarakstarindkopa"/>
        <w:widowControl w:val="0"/>
        <w:numPr>
          <w:ilvl w:val="0"/>
          <w:numId w:val="26"/>
        </w:numPr>
        <w:pBdr>
          <w:top w:val="nil"/>
          <w:left w:val="nil"/>
          <w:bottom w:val="nil"/>
          <w:right w:val="nil"/>
          <w:between w:val="nil"/>
          <w:bar w:val="nil"/>
        </w:pBdr>
        <w:tabs>
          <w:tab w:val="left" w:pos="284"/>
        </w:tabs>
        <w:spacing w:before="60" w:after="60"/>
        <w:contextualSpacing w:val="0"/>
        <w:jc w:val="both"/>
        <w:outlineLvl w:val="1"/>
        <w:rPr>
          <w:b/>
          <w:vanish/>
          <w:color w:val="000000"/>
          <w:sz w:val="24"/>
          <w:szCs w:val="24"/>
          <w:u w:color="000000"/>
          <w:bdr w:val="nil"/>
          <w:lang w:val="lv-LV" w:eastAsia="lv-LV"/>
        </w:rPr>
      </w:pPr>
    </w:p>
    <w:p w14:paraId="50E129B2" w14:textId="77777777" w:rsidR="00EB71B6" w:rsidRPr="00EB71B6" w:rsidRDefault="00EB71B6" w:rsidP="00B25B39">
      <w:pPr>
        <w:pStyle w:val="Sarakstarindkopa"/>
        <w:widowControl w:val="0"/>
        <w:numPr>
          <w:ilvl w:val="0"/>
          <w:numId w:val="26"/>
        </w:numPr>
        <w:pBdr>
          <w:top w:val="nil"/>
          <w:left w:val="nil"/>
          <w:bottom w:val="nil"/>
          <w:right w:val="nil"/>
          <w:between w:val="nil"/>
          <w:bar w:val="nil"/>
        </w:pBdr>
        <w:tabs>
          <w:tab w:val="left" w:pos="284"/>
        </w:tabs>
        <w:spacing w:before="60" w:after="60"/>
        <w:contextualSpacing w:val="0"/>
        <w:jc w:val="both"/>
        <w:outlineLvl w:val="1"/>
        <w:rPr>
          <w:b/>
          <w:vanish/>
          <w:color w:val="000000"/>
          <w:sz w:val="24"/>
          <w:szCs w:val="24"/>
          <w:u w:color="000000"/>
          <w:bdr w:val="nil"/>
          <w:lang w:val="lv-LV" w:eastAsia="lv-LV"/>
        </w:rPr>
      </w:pPr>
    </w:p>
    <w:p w14:paraId="28099593" w14:textId="77777777" w:rsidR="00EB71B6" w:rsidRPr="00EB71B6" w:rsidRDefault="00EB71B6" w:rsidP="00B25B39">
      <w:pPr>
        <w:pStyle w:val="Sarakstarindkopa"/>
        <w:widowControl w:val="0"/>
        <w:numPr>
          <w:ilvl w:val="1"/>
          <w:numId w:val="26"/>
        </w:numPr>
        <w:pBdr>
          <w:top w:val="nil"/>
          <w:left w:val="nil"/>
          <w:bottom w:val="nil"/>
          <w:right w:val="nil"/>
          <w:between w:val="nil"/>
          <w:bar w:val="nil"/>
        </w:pBdr>
        <w:tabs>
          <w:tab w:val="left" w:pos="284"/>
        </w:tabs>
        <w:spacing w:before="60" w:after="60"/>
        <w:contextualSpacing w:val="0"/>
        <w:jc w:val="both"/>
        <w:outlineLvl w:val="1"/>
        <w:rPr>
          <w:b/>
          <w:vanish/>
          <w:color w:val="000000"/>
          <w:sz w:val="24"/>
          <w:szCs w:val="24"/>
          <w:u w:color="000000"/>
          <w:bdr w:val="nil"/>
          <w:lang w:val="lv-LV" w:eastAsia="lv-LV"/>
        </w:rPr>
      </w:pPr>
    </w:p>
    <w:p w14:paraId="4DB543FA" w14:textId="77777777" w:rsidR="00EB71B6" w:rsidRPr="00EB71B6" w:rsidRDefault="00EB71B6" w:rsidP="00B25B39">
      <w:pPr>
        <w:pStyle w:val="Sarakstarindkopa"/>
        <w:widowControl w:val="0"/>
        <w:numPr>
          <w:ilvl w:val="1"/>
          <w:numId w:val="26"/>
        </w:numPr>
        <w:pBdr>
          <w:top w:val="nil"/>
          <w:left w:val="nil"/>
          <w:bottom w:val="nil"/>
          <w:right w:val="nil"/>
          <w:between w:val="nil"/>
          <w:bar w:val="nil"/>
        </w:pBdr>
        <w:tabs>
          <w:tab w:val="left" w:pos="284"/>
        </w:tabs>
        <w:spacing w:before="60" w:after="60"/>
        <w:contextualSpacing w:val="0"/>
        <w:jc w:val="both"/>
        <w:outlineLvl w:val="1"/>
        <w:rPr>
          <w:b/>
          <w:vanish/>
          <w:color w:val="000000"/>
          <w:sz w:val="24"/>
          <w:szCs w:val="24"/>
          <w:u w:color="000000"/>
          <w:bdr w:val="nil"/>
          <w:lang w:val="lv-LV" w:eastAsia="lv-LV"/>
        </w:rPr>
      </w:pPr>
    </w:p>
    <w:p w14:paraId="472CCF08" w14:textId="77777777" w:rsidR="00EB71B6" w:rsidRPr="00EB71B6" w:rsidRDefault="00EB71B6" w:rsidP="00B25B39">
      <w:pPr>
        <w:pStyle w:val="Sarakstarindkopa"/>
        <w:widowControl w:val="0"/>
        <w:numPr>
          <w:ilvl w:val="1"/>
          <w:numId w:val="26"/>
        </w:numPr>
        <w:pBdr>
          <w:top w:val="nil"/>
          <w:left w:val="nil"/>
          <w:bottom w:val="nil"/>
          <w:right w:val="nil"/>
          <w:between w:val="nil"/>
          <w:bar w:val="nil"/>
        </w:pBdr>
        <w:tabs>
          <w:tab w:val="left" w:pos="284"/>
        </w:tabs>
        <w:spacing w:before="60" w:after="60"/>
        <w:contextualSpacing w:val="0"/>
        <w:jc w:val="both"/>
        <w:outlineLvl w:val="1"/>
        <w:rPr>
          <w:b/>
          <w:vanish/>
          <w:color w:val="000000"/>
          <w:sz w:val="24"/>
          <w:szCs w:val="24"/>
          <w:u w:color="000000"/>
          <w:bdr w:val="nil"/>
          <w:lang w:val="lv-LV" w:eastAsia="lv-LV"/>
        </w:rPr>
      </w:pPr>
    </w:p>
    <w:p w14:paraId="6DCB0B85" w14:textId="77777777" w:rsidR="00EB71B6" w:rsidRPr="00EB71B6" w:rsidRDefault="00EB71B6" w:rsidP="00B25B39">
      <w:pPr>
        <w:pStyle w:val="Sarakstarindkopa"/>
        <w:widowControl w:val="0"/>
        <w:numPr>
          <w:ilvl w:val="1"/>
          <w:numId w:val="26"/>
        </w:numPr>
        <w:pBdr>
          <w:top w:val="nil"/>
          <w:left w:val="nil"/>
          <w:bottom w:val="nil"/>
          <w:right w:val="nil"/>
          <w:between w:val="nil"/>
          <w:bar w:val="nil"/>
        </w:pBdr>
        <w:tabs>
          <w:tab w:val="left" w:pos="284"/>
        </w:tabs>
        <w:spacing w:before="60" w:after="60"/>
        <w:contextualSpacing w:val="0"/>
        <w:jc w:val="both"/>
        <w:outlineLvl w:val="1"/>
        <w:rPr>
          <w:b/>
          <w:vanish/>
          <w:color w:val="000000"/>
          <w:sz w:val="24"/>
          <w:szCs w:val="24"/>
          <w:u w:color="000000"/>
          <w:bdr w:val="nil"/>
          <w:lang w:val="lv-LV" w:eastAsia="lv-LV"/>
        </w:rPr>
      </w:pPr>
    </w:p>
    <w:p w14:paraId="7C6A974F" w14:textId="4ED28958" w:rsidR="00CA51D7" w:rsidRPr="007A0452" w:rsidRDefault="00CA51D7" w:rsidP="00B25B39">
      <w:pPr>
        <w:widowControl w:val="0"/>
        <w:numPr>
          <w:ilvl w:val="1"/>
          <w:numId w:val="26"/>
        </w:numPr>
        <w:pBdr>
          <w:top w:val="nil"/>
          <w:left w:val="nil"/>
          <w:bottom w:val="nil"/>
          <w:right w:val="nil"/>
          <w:between w:val="nil"/>
          <w:bar w:val="nil"/>
        </w:pBdr>
        <w:tabs>
          <w:tab w:val="left" w:pos="284"/>
        </w:tabs>
        <w:spacing w:before="60" w:after="60"/>
        <w:ind w:left="567" w:hanging="567"/>
        <w:jc w:val="both"/>
        <w:outlineLvl w:val="1"/>
        <w:rPr>
          <w:color w:val="000000"/>
          <w:sz w:val="24"/>
          <w:szCs w:val="24"/>
          <w:u w:color="000000"/>
          <w:bdr w:val="nil"/>
          <w:lang w:val="lv-LV" w:eastAsia="lv-LV"/>
        </w:rPr>
      </w:pPr>
      <w:r w:rsidRPr="007A0452">
        <w:rPr>
          <w:color w:val="000000"/>
          <w:sz w:val="24"/>
          <w:szCs w:val="24"/>
          <w:u w:color="000000"/>
          <w:bdr w:val="nil"/>
          <w:lang w:val="lv-LV" w:eastAsia="lv-LV"/>
        </w:rPr>
        <w:t>Pretendentu atlase</w:t>
      </w:r>
      <w:r w:rsidR="00663873">
        <w:rPr>
          <w:color w:val="000000"/>
          <w:sz w:val="24"/>
          <w:szCs w:val="24"/>
          <w:u w:color="000000"/>
          <w:bdr w:val="nil"/>
          <w:lang w:val="lv-LV" w:eastAsia="lv-LV"/>
        </w:rPr>
        <w:t>:</w:t>
      </w:r>
    </w:p>
    <w:p w14:paraId="203B9C1A" w14:textId="0AACFF5A" w:rsidR="00CA51D7" w:rsidRPr="007F1B7D" w:rsidRDefault="007A0452" w:rsidP="00B25B39">
      <w:pPr>
        <w:widowControl w:val="0"/>
        <w:numPr>
          <w:ilvl w:val="2"/>
          <w:numId w:val="26"/>
        </w:numPr>
        <w:pBdr>
          <w:top w:val="nil"/>
          <w:left w:val="nil"/>
          <w:bottom w:val="nil"/>
          <w:right w:val="nil"/>
          <w:between w:val="nil"/>
          <w:bar w:val="nil"/>
        </w:pBdr>
        <w:tabs>
          <w:tab w:val="left" w:pos="255"/>
          <w:tab w:val="left" w:pos="1276"/>
        </w:tabs>
        <w:spacing w:before="60" w:after="60"/>
        <w:ind w:left="936" w:hanging="709"/>
        <w:jc w:val="both"/>
        <w:outlineLvl w:val="2"/>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 xml:space="preserve">   </w:t>
      </w:r>
      <w:r w:rsidR="00CA51D7" w:rsidRPr="007F1B7D">
        <w:rPr>
          <w:rFonts w:eastAsia="Arial Unicode MS"/>
          <w:color w:val="000000"/>
          <w:sz w:val="24"/>
          <w:szCs w:val="24"/>
          <w:u w:color="000000"/>
          <w:bdr w:val="nil"/>
          <w:lang w:val="lv-LV" w:eastAsia="lv-LV"/>
        </w:rPr>
        <w:t>Iepirkum</w:t>
      </w:r>
      <w:r w:rsidR="00AB687A">
        <w:rPr>
          <w:rFonts w:eastAsia="Arial Unicode MS"/>
          <w:color w:val="000000"/>
          <w:sz w:val="24"/>
          <w:szCs w:val="24"/>
          <w:u w:color="000000"/>
          <w:bdr w:val="nil"/>
          <w:lang w:val="lv-LV" w:eastAsia="lv-LV"/>
        </w:rPr>
        <w:t>a</w:t>
      </w:r>
      <w:r w:rsidR="00CA51D7" w:rsidRPr="007F1B7D">
        <w:rPr>
          <w:rFonts w:eastAsia="Arial Unicode MS"/>
          <w:color w:val="000000"/>
          <w:sz w:val="24"/>
          <w:szCs w:val="24"/>
          <w:u w:color="000000"/>
          <w:bdr w:val="nil"/>
          <w:lang w:val="lv-LV" w:eastAsia="lv-LV"/>
        </w:rPr>
        <w:t xml:space="preserve"> komisija novērtē piedāvājumu noformējuma pārbaudi izturējušā pretendenta atbilstību Atklāta konkursa nolikumā noteiktajām pretendentu atlases </w:t>
      </w:r>
      <w:r w:rsidR="00CA51D7" w:rsidRPr="007F1B7D">
        <w:rPr>
          <w:rFonts w:eastAsia="Arial Unicode MS"/>
          <w:color w:val="000000"/>
          <w:sz w:val="24"/>
          <w:szCs w:val="24"/>
          <w:u w:color="000000"/>
          <w:bdr w:val="nil"/>
          <w:lang w:val="lv-LV" w:eastAsia="lv-LV"/>
        </w:rPr>
        <w:lastRenderedPageBreak/>
        <w:t>prasībām.</w:t>
      </w:r>
    </w:p>
    <w:p w14:paraId="29E0423A" w14:textId="071F6AE5" w:rsidR="00CA51D7" w:rsidRPr="007F1B7D" w:rsidRDefault="007A0452" w:rsidP="00B25B39">
      <w:pPr>
        <w:widowControl w:val="0"/>
        <w:numPr>
          <w:ilvl w:val="2"/>
          <w:numId w:val="26"/>
        </w:numPr>
        <w:pBdr>
          <w:top w:val="nil"/>
          <w:left w:val="nil"/>
          <w:bottom w:val="nil"/>
          <w:right w:val="nil"/>
          <w:between w:val="nil"/>
          <w:bar w:val="nil"/>
        </w:pBdr>
        <w:tabs>
          <w:tab w:val="left" w:pos="255"/>
          <w:tab w:val="left" w:pos="1276"/>
        </w:tabs>
        <w:spacing w:before="60" w:after="120"/>
        <w:ind w:left="936" w:hanging="709"/>
        <w:jc w:val="both"/>
        <w:outlineLvl w:val="2"/>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 xml:space="preserve">   </w:t>
      </w:r>
      <w:r w:rsidR="00CA51D7" w:rsidRPr="007F1B7D">
        <w:rPr>
          <w:rFonts w:eastAsia="Arial Unicode MS"/>
          <w:color w:val="000000"/>
          <w:sz w:val="24"/>
          <w:szCs w:val="24"/>
          <w:u w:color="000000"/>
          <w:bdr w:val="nil"/>
          <w:lang w:val="lv-LV" w:eastAsia="lv-LV"/>
        </w:rPr>
        <w:t>Ja pretendents neatbilst kādai no Atklāta konkursa nolikumā noteiktajām pretendentu atlases prasībām, pretendenta piedāvājums tālāk netiek vērtēts un tiek noraidīts.</w:t>
      </w:r>
    </w:p>
    <w:p w14:paraId="55DD2219" w14:textId="448BFB11" w:rsidR="00BD60A9" w:rsidRPr="007A0452" w:rsidRDefault="00BD60A9" w:rsidP="00B25B39">
      <w:pPr>
        <w:widowControl w:val="0"/>
        <w:numPr>
          <w:ilvl w:val="1"/>
          <w:numId w:val="26"/>
        </w:numPr>
        <w:pBdr>
          <w:top w:val="nil"/>
          <w:left w:val="nil"/>
          <w:bottom w:val="nil"/>
          <w:right w:val="nil"/>
          <w:between w:val="nil"/>
          <w:bar w:val="nil"/>
        </w:pBdr>
        <w:tabs>
          <w:tab w:val="left" w:pos="284"/>
        </w:tabs>
        <w:spacing w:before="60" w:after="120"/>
        <w:ind w:left="567" w:hanging="567"/>
        <w:jc w:val="both"/>
        <w:outlineLvl w:val="1"/>
        <w:rPr>
          <w:color w:val="000000"/>
          <w:sz w:val="24"/>
          <w:szCs w:val="24"/>
          <w:u w:color="000000"/>
          <w:bdr w:val="nil"/>
          <w:lang w:val="lv-LV" w:eastAsia="lv-LV"/>
        </w:rPr>
      </w:pPr>
      <w:r w:rsidRPr="007A0452">
        <w:rPr>
          <w:color w:val="000000"/>
          <w:sz w:val="24"/>
          <w:szCs w:val="24"/>
          <w:u w:color="000000"/>
          <w:bdr w:val="nil"/>
          <w:lang w:val="lv-LV" w:eastAsia="lv-LV"/>
        </w:rPr>
        <w:t>Tehniskā piedāvājuma atbilstības pārbaude</w:t>
      </w:r>
      <w:r w:rsidR="00DE0AA1">
        <w:rPr>
          <w:color w:val="000000"/>
          <w:sz w:val="24"/>
          <w:szCs w:val="24"/>
          <w:u w:color="000000"/>
          <w:bdr w:val="nil"/>
          <w:lang w:val="lv-LV" w:eastAsia="lv-LV"/>
        </w:rPr>
        <w:t>:</w:t>
      </w:r>
    </w:p>
    <w:p w14:paraId="0D695112" w14:textId="355DEE7E" w:rsidR="00BD60A9" w:rsidRPr="007F1B7D" w:rsidRDefault="007A0452" w:rsidP="00B25B39">
      <w:pPr>
        <w:widowControl w:val="0"/>
        <w:numPr>
          <w:ilvl w:val="2"/>
          <w:numId w:val="26"/>
        </w:numPr>
        <w:pBdr>
          <w:top w:val="nil"/>
          <w:left w:val="nil"/>
          <w:bottom w:val="nil"/>
          <w:right w:val="nil"/>
          <w:between w:val="nil"/>
          <w:bar w:val="nil"/>
        </w:pBdr>
        <w:spacing w:before="60" w:after="60"/>
        <w:ind w:left="936" w:hanging="709"/>
        <w:jc w:val="both"/>
        <w:outlineLvl w:val="2"/>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 xml:space="preserve">   </w:t>
      </w:r>
      <w:r w:rsidR="00663873">
        <w:rPr>
          <w:rFonts w:eastAsia="Arial Unicode MS"/>
          <w:color w:val="000000"/>
          <w:sz w:val="24"/>
          <w:szCs w:val="24"/>
          <w:u w:color="000000"/>
          <w:bdr w:val="nil"/>
          <w:lang w:val="lv-LV" w:eastAsia="lv-LV"/>
        </w:rPr>
        <w:t>I</w:t>
      </w:r>
      <w:r w:rsidR="00BD60A9" w:rsidRPr="007F1B7D">
        <w:rPr>
          <w:rFonts w:eastAsia="Arial Unicode MS"/>
          <w:color w:val="000000"/>
          <w:sz w:val="24"/>
          <w:szCs w:val="24"/>
          <w:u w:color="000000"/>
          <w:bdr w:val="nil"/>
          <w:lang w:val="lv-LV" w:eastAsia="lv-LV"/>
        </w:rPr>
        <w:t>epirkum</w:t>
      </w:r>
      <w:r w:rsidR="00AB687A">
        <w:rPr>
          <w:rFonts w:eastAsia="Arial Unicode MS"/>
          <w:color w:val="000000"/>
          <w:sz w:val="24"/>
          <w:szCs w:val="24"/>
          <w:u w:color="000000"/>
          <w:bdr w:val="nil"/>
          <w:lang w:val="lv-LV" w:eastAsia="lv-LV"/>
        </w:rPr>
        <w:t>a</w:t>
      </w:r>
      <w:r w:rsidR="00BD60A9" w:rsidRPr="007F1B7D">
        <w:rPr>
          <w:rFonts w:eastAsia="Arial Unicode MS"/>
          <w:color w:val="000000"/>
          <w:sz w:val="24"/>
          <w:szCs w:val="24"/>
          <w:u w:color="000000"/>
          <w:bdr w:val="nil"/>
          <w:lang w:val="lv-LV" w:eastAsia="lv-LV"/>
        </w:rPr>
        <w:t xml:space="preserve"> komisija pārbauda, vai tehniskais piedāvājums atbilst Atklāta konkursa prasībām un Tehniskajai specifikācijai</w:t>
      </w:r>
      <w:r w:rsidR="00663873">
        <w:rPr>
          <w:rFonts w:eastAsia="Arial Unicode MS"/>
          <w:color w:val="000000"/>
          <w:sz w:val="24"/>
          <w:szCs w:val="24"/>
          <w:u w:color="000000"/>
          <w:bdr w:val="nil"/>
          <w:lang w:val="lv-LV" w:eastAsia="lv-LV"/>
        </w:rPr>
        <w:t>.</w:t>
      </w:r>
    </w:p>
    <w:p w14:paraId="0F2F15AE" w14:textId="7A6AC228" w:rsidR="00BD60A9" w:rsidRPr="007F1B7D" w:rsidRDefault="007A0452" w:rsidP="00B25B39">
      <w:pPr>
        <w:widowControl w:val="0"/>
        <w:numPr>
          <w:ilvl w:val="2"/>
          <w:numId w:val="26"/>
        </w:numPr>
        <w:pBdr>
          <w:top w:val="nil"/>
          <w:left w:val="nil"/>
          <w:bottom w:val="nil"/>
          <w:right w:val="nil"/>
          <w:between w:val="nil"/>
          <w:bar w:val="nil"/>
        </w:pBdr>
        <w:spacing w:before="60" w:after="120"/>
        <w:ind w:left="936" w:hanging="709"/>
        <w:jc w:val="both"/>
        <w:outlineLvl w:val="2"/>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 xml:space="preserve">   </w:t>
      </w:r>
      <w:r w:rsidR="00663873">
        <w:rPr>
          <w:rFonts w:eastAsia="Arial Unicode MS"/>
          <w:color w:val="000000"/>
          <w:sz w:val="24"/>
          <w:szCs w:val="24"/>
          <w:u w:color="000000"/>
          <w:bdr w:val="nil"/>
          <w:lang w:val="lv-LV" w:eastAsia="lv-LV"/>
        </w:rPr>
        <w:t>J</w:t>
      </w:r>
      <w:r w:rsidR="00BD60A9" w:rsidRPr="007F1B7D">
        <w:rPr>
          <w:rFonts w:eastAsia="Arial Unicode MS"/>
          <w:color w:val="000000"/>
          <w:sz w:val="24"/>
          <w:szCs w:val="24"/>
          <w:u w:color="000000"/>
          <w:bdr w:val="nil"/>
          <w:lang w:val="lv-LV" w:eastAsia="lv-LV"/>
        </w:rPr>
        <w:t>a tehniskais piedāvājums neatbilst kādai no Atklāta konkursa nolikuma prasībām un/vai Tehniskās specifikācijas prasībām, pretendenta piedāvājums tālāk netiek vērtēts un tiek noraidīts.</w:t>
      </w:r>
    </w:p>
    <w:p w14:paraId="1B596811" w14:textId="3B4E9B5C" w:rsidR="00D3171B" w:rsidRPr="007A0452" w:rsidRDefault="00D3171B" w:rsidP="00B25B39">
      <w:pPr>
        <w:widowControl w:val="0"/>
        <w:numPr>
          <w:ilvl w:val="1"/>
          <w:numId w:val="26"/>
        </w:numPr>
        <w:pBdr>
          <w:top w:val="nil"/>
          <w:left w:val="nil"/>
          <w:bottom w:val="nil"/>
          <w:right w:val="nil"/>
          <w:between w:val="nil"/>
          <w:bar w:val="nil"/>
        </w:pBdr>
        <w:tabs>
          <w:tab w:val="left" w:pos="284"/>
        </w:tabs>
        <w:spacing w:before="60" w:after="120"/>
        <w:ind w:left="567" w:hanging="567"/>
        <w:jc w:val="both"/>
        <w:outlineLvl w:val="1"/>
        <w:rPr>
          <w:color w:val="000000"/>
          <w:sz w:val="24"/>
          <w:szCs w:val="24"/>
          <w:u w:color="000000"/>
          <w:bdr w:val="nil"/>
          <w:lang w:val="lv-LV" w:eastAsia="lv-LV"/>
        </w:rPr>
      </w:pPr>
      <w:r w:rsidRPr="007A0452">
        <w:rPr>
          <w:color w:val="000000"/>
          <w:sz w:val="24"/>
          <w:szCs w:val="24"/>
          <w:u w:color="000000"/>
          <w:bdr w:val="nil"/>
          <w:lang w:val="lv-LV" w:eastAsia="lv-LV"/>
        </w:rPr>
        <w:t>Finanšu piedāvājuma atbilstības pārbaude</w:t>
      </w:r>
      <w:r w:rsidR="00DE0AA1">
        <w:rPr>
          <w:color w:val="000000"/>
          <w:sz w:val="24"/>
          <w:szCs w:val="24"/>
          <w:u w:color="000000"/>
          <w:bdr w:val="nil"/>
          <w:lang w:val="lv-LV" w:eastAsia="lv-LV"/>
        </w:rPr>
        <w:t>:</w:t>
      </w:r>
    </w:p>
    <w:p w14:paraId="4FFA021B" w14:textId="6A494205" w:rsidR="00D3171B" w:rsidRPr="007F1B7D" w:rsidRDefault="007A0452" w:rsidP="00B25B39">
      <w:pPr>
        <w:widowControl w:val="0"/>
        <w:numPr>
          <w:ilvl w:val="2"/>
          <w:numId w:val="26"/>
        </w:numPr>
        <w:pBdr>
          <w:top w:val="nil"/>
          <w:left w:val="nil"/>
          <w:bottom w:val="nil"/>
          <w:right w:val="nil"/>
          <w:between w:val="nil"/>
          <w:bar w:val="nil"/>
        </w:pBdr>
        <w:spacing w:before="60" w:after="60"/>
        <w:ind w:left="936" w:hanging="709"/>
        <w:jc w:val="both"/>
        <w:outlineLvl w:val="2"/>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 xml:space="preserve">   </w:t>
      </w:r>
      <w:r w:rsidR="00663873">
        <w:rPr>
          <w:rFonts w:eastAsia="Arial Unicode MS"/>
          <w:color w:val="000000"/>
          <w:sz w:val="24"/>
          <w:szCs w:val="24"/>
          <w:u w:color="000000"/>
          <w:bdr w:val="nil"/>
          <w:lang w:val="lv-LV" w:eastAsia="lv-LV"/>
        </w:rPr>
        <w:t>I</w:t>
      </w:r>
      <w:r w:rsidR="00D3171B" w:rsidRPr="007F1B7D">
        <w:rPr>
          <w:rFonts w:eastAsia="Arial Unicode MS"/>
          <w:color w:val="000000"/>
          <w:sz w:val="24"/>
          <w:szCs w:val="24"/>
          <w:u w:color="000000"/>
          <w:bdr w:val="nil"/>
          <w:lang w:val="lv-LV" w:eastAsia="lv-LV"/>
        </w:rPr>
        <w:t>epirkum</w:t>
      </w:r>
      <w:r w:rsidR="00AB687A">
        <w:rPr>
          <w:rFonts w:eastAsia="Arial Unicode MS"/>
          <w:color w:val="000000"/>
          <w:sz w:val="24"/>
          <w:szCs w:val="24"/>
          <w:u w:color="000000"/>
          <w:bdr w:val="nil"/>
          <w:lang w:val="lv-LV" w:eastAsia="lv-LV"/>
        </w:rPr>
        <w:t>a</w:t>
      </w:r>
      <w:r w:rsidR="00D3171B" w:rsidRPr="007F1B7D">
        <w:rPr>
          <w:rFonts w:eastAsia="Arial Unicode MS"/>
          <w:color w:val="000000"/>
          <w:sz w:val="24"/>
          <w:szCs w:val="24"/>
          <w:u w:color="000000"/>
          <w:bdr w:val="nil"/>
          <w:lang w:val="lv-LV" w:eastAsia="lv-LV"/>
        </w:rPr>
        <w:t xml:space="preserve"> komisija pārbauda, vai finanšu piedāvājums atbilst Atklāta konkursa nolikuma prasībām un Tehniskajai specifikācijai</w:t>
      </w:r>
      <w:r w:rsidR="00663873">
        <w:rPr>
          <w:rFonts w:eastAsia="Arial Unicode MS"/>
          <w:color w:val="000000"/>
          <w:sz w:val="24"/>
          <w:szCs w:val="24"/>
          <w:u w:color="000000"/>
          <w:bdr w:val="nil"/>
          <w:lang w:val="lv-LV" w:eastAsia="lv-LV"/>
        </w:rPr>
        <w:t>.</w:t>
      </w:r>
    </w:p>
    <w:p w14:paraId="452FACE9" w14:textId="3E4FE012" w:rsidR="00F3456D" w:rsidRPr="007F1B7D" w:rsidRDefault="007A0452" w:rsidP="00B25B39">
      <w:pPr>
        <w:widowControl w:val="0"/>
        <w:numPr>
          <w:ilvl w:val="2"/>
          <w:numId w:val="26"/>
        </w:numPr>
        <w:pBdr>
          <w:top w:val="nil"/>
          <w:left w:val="nil"/>
          <w:bottom w:val="nil"/>
          <w:right w:val="nil"/>
          <w:between w:val="nil"/>
          <w:bar w:val="nil"/>
        </w:pBdr>
        <w:tabs>
          <w:tab w:val="left" w:pos="1134"/>
        </w:tabs>
        <w:spacing w:before="60" w:after="60"/>
        <w:ind w:left="936" w:hanging="709"/>
        <w:jc w:val="both"/>
        <w:outlineLvl w:val="2"/>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 xml:space="preserve">   </w:t>
      </w:r>
      <w:r w:rsidR="00663873">
        <w:rPr>
          <w:rFonts w:eastAsia="Arial Unicode MS"/>
          <w:color w:val="000000"/>
          <w:sz w:val="24"/>
          <w:szCs w:val="24"/>
          <w:u w:color="000000"/>
          <w:bdr w:val="nil"/>
          <w:lang w:val="lv-LV" w:eastAsia="lv-LV"/>
        </w:rPr>
        <w:t>J</w:t>
      </w:r>
      <w:r w:rsidR="00D3171B" w:rsidRPr="007F1B7D">
        <w:rPr>
          <w:rFonts w:eastAsia="Arial Unicode MS"/>
          <w:color w:val="000000"/>
          <w:sz w:val="24"/>
          <w:szCs w:val="24"/>
          <w:u w:color="000000"/>
          <w:bdr w:val="nil"/>
          <w:lang w:val="lv-LV" w:eastAsia="lv-LV"/>
        </w:rPr>
        <w:t>a finanšu piedāvājums neatbilst kādai no Atklāta konkursa nolikuma prasībām</w:t>
      </w:r>
      <w:r w:rsidR="00AB687A" w:rsidRPr="00E748E5">
        <w:rPr>
          <w:lang w:val="lv-LV"/>
        </w:rPr>
        <w:t xml:space="preserve"> </w:t>
      </w:r>
      <w:r w:rsidR="00AB687A" w:rsidRPr="00AB687A">
        <w:rPr>
          <w:rFonts w:eastAsia="Arial Unicode MS"/>
          <w:color w:val="000000"/>
          <w:sz w:val="24"/>
          <w:szCs w:val="24"/>
          <w:u w:color="000000"/>
          <w:bdr w:val="nil"/>
          <w:lang w:val="lv-LV" w:eastAsia="lv-LV"/>
        </w:rPr>
        <w:t>un Tehniskajai specifikācijai</w:t>
      </w:r>
      <w:r w:rsidR="00D3171B" w:rsidRPr="007F1B7D">
        <w:rPr>
          <w:rFonts w:eastAsia="Arial Unicode MS"/>
          <w:color w:val="000000"/>
          <w:sz w:val="24"/>
          <w:szCs w:val="24"/>
          <w:u w:color="000000"/>
          <w:bdr w:val="nil"/>
          <w:lang w:val="lv-LV" w:eastAsia="lv-LV"/>
        </w:rPr>
        <w:t>, pretendenta piedāvājums tālāk netiek vērtēts un tiek noraidīts</w:t>
      </w:r>
      <w:r w:rsidR="00663873">
        <w:rPr>
          <w:rFonts w:eastAsia="Arial Unicode MS"/>
          <w:color w:val="000000"/>
          <w:sz w:val="24"/>
          <w:szCs w:val="24"/>
          <w:u w:color="000000"/>
          <w:bdr w:val="nil"/>
          <w:lang w:val="lv-LV" w:eastAsia="lv-LV"/>
        </w:rPr>
        <w:t>.</w:t>
      </w:r>
    </w:p>
    <w:p w14:paraId="51093E16" w14:textId="685A2E7A" w:rsidR="00CA51D7" w:rsidRPr="007F1B7D" w:rsidRDefault="007A0452" w:rsidP="00B25B39">
      <w:pPr>
        <w:widowControl w:val="0"/>
        <w:numPr>
          <w:ilvl w:val="2"/>
          <w:numId w:val="26"/>
        </w:numPr>
        <w:pBdr>
          <w:top w:val="nil"/>
          <w:left w:val="nil"/>
          <w:bottom w:val="nil"/>
          <w:right w:val="nil"/>
          <w:between w:val="nil"/>
          <w:bar w:val="nil"/>
        </w:pBdr>
        <w:tabs>
          <w:tab w:val="left" w:pos="1134"/>
        </w:tabs>
        <w:spacing w:before="60" w:after="120"/>
        <w:ind w:left="936" w:hanging="709"/>
        <w:jc w:val="both"/>
        <w:outlineLvl w:val="2"/>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 xml:space="preserve">   </w:t>
      </w:r>
      <w:r w:rsidR="00663873">
        <w:rPr>
          <w:rFonts w:eastAsia="Arial Unicode MS"/>
          <w:color w:val="000000"/>
          <w:sz w:val="24"/>
          <w:szCs w:val="24"/>
          <w:u w:color="000000"/>
          <w:bdr w:val="nil"/>
          <w:lang w:val="lv-LV" w:eastAsia="lv-LV"/>
        </w:rPr>
        <w:t>J</w:t>
      </w:r>
      <w:r w:rsidR="00D3171B" w:rsidRPr="007F1B7D">
        <w:rPr>
          <w:rFonts w:eastAsia="Arial Unicode MS"/>
          <w:color w:val="000000"/>
          <w:sz w:val="24"/>
          <w:szCs w:val="24"/>
          <w:u w:color="000000"/>
          <w:bdr w:val="nil"/>
          <w:lang w:val="lv-LV" w:eastAsia="lv-LV"/>
        </w:rPr>
        <w:t xml:space="preserve">a pretendenta finanšu piedāvājumā </w:t>
      </w:r>
      <w:r w:rsidR="00EB71B6">
        <w:rPr>
          <w:rFonts w:eastAsia="Arial Unicode MS"/>
          <w:color w:val="000000"/>
          <w:sz w:val="24"/>
          <w:szCs w:val="24"/>
          <w:u w:color="000000"/>
          <w:bdr w:val="nil"/>
          <w:lang w:val="lv-LV" w:eastAsia="lv-LV"/>
        </w:rPr>
        <w:t>i</w:t>
      </w:r>
      <w:r w:rsidR="00D3171B" w:rsidRPr="007F1B7D">
        <w:rPr>
          <w:rFonts w:eastAsia="Arial Unicode MS"/>
          <w:color w:val="000000"/>
          <w:sz w:val="24"/>
          <w:szCs w:val="24"/>
          <w:u w:color="000000"/>
          <w:bdr w:val="nil"/>
          <w:lang w:val="lv-LV" w:eastAsia="lv-LV"/>
        </w:rPr>
        <w:t>epirkum</w:t>
      </w:r>
      <w:r w:rsidR="009E1DA5">
        <w:rPr>
          <w:rFonts w:eastAsia="Arial Unicode MS"/>
          <w:color w:val="000000"/>
          <w:sz w:val="24"/>
          <w:szCs w:val="24"/>
          <w:u w:color="000000"/>
          <w:bdr w:val="nil"/>
          <w:lang w:val="lv-LV" w:eastAsia="lv-LV"/>
        </w:rPr>
        <w:t>a</w:t>
      </w:r>
      <w:r w:rsidR="00D3171B" w:rsidRPr="007F1B7D">
        <w:rPr>
          <w:rFonts w:eastAsia="Arial Unicode MS"/>
          <w:color w:val="000000"/>
          <w:sz w:val="24"/>
          <w:szCs w:val="24"/>
          <w:u w:color="000000"/>
          <w:bdr w:val="nil"/>
          <w:lang w:val="lv-LV" w:eastAsia="lv-LV"/>
        </w:rPr>
        <w:t xml:space="preserve"> komisija konstatē aritmētiskas kļūdas, tad šīs kļūdas izlabo un par kļūdu labojumu un laboto piedāvājuma summu </w:t>
      </w:r>
      <w:r w:rsidR="00EB71B6">
        <w:rPr>
          <w:rFonts w:eastAsia="Arial Unicode MS"/>
          <w:color w:val="000000"/>
          <w:sz w:val="24"/>
          <w:szCs w:val="24"/>
          <w:u w:color="000000"/>
          <w:bdr w:val="nil"/>
          <w:lang w:val="lv-LV" w:eastAsia="lv-LV"/>
        </w:rPr>
        <w:t>i</w:t>
      </w:r>
      <w:r w:rsidR="00D3171B" w:rsidRPr="007F1B7D">
        <w:rPr>
          <w:rFonts w:eastAsia="Arial Unicode MS"/>
          <w:color w:val="000000"/>
          <w:sz w:val="24"/>
          <w:szCs w:val="24"/>
          <w:u w:color="000000"/>
          <w:bdr w:val="nil"/>
          <w:lang w:val="lv-LV" w:eastAsia="lv-LV"/>
        </w:rPr>
        <w:t>epirkum</w:t>
      </w:r>
      <w:r w:rsidR="009E1DA5">
        <w:rPr>
          <w:rFonts w:eastAsia="Arial Unicode MS"/>
          <w:color w:val="000000"/>
          <w:sz w:val="24"/>
          <w:szCs w:val="24"/>
          <w:u w:color="000000"/>
          <w:bdr w:val="nil"/>
          <w:lang w:val="lv-LV" w:eastAsia="lv-LV"/>
        </w:rPr>
        <w:t>a</w:t>
      </w:r>
      <w:r w:rsidR="00D3171B" w:rsidRPr="007F1B7D">
        <w:rPr>
          <w:rFonts w:eastAsia="Arial Unicode MS"/>
          <w:color w:val="000000"/>
          <w:sz w:val="24"/>
          <w:szCs w:val="24"/>
          <w:u w:color="000000"/>
          <w:bdr w:val="nil"/>
          <w:lang w:val="lv-LV" w:eastAsia="lv-LV"/>
        </w:rPr>
        <w:t xml:space="preserve"> komisija paziņo pretendentam, kura pieļautās kļūdas labotas. Vērtējot finanšu piedāvājumu, </w:t>
      </w:r>
      <w:r w:rsidR="00EB71B6">
        <w:rPr>
          <w:rFonts w:eastAsia="Arial Unicode MS"/>
          <w:color w:val="000000"/>
          <w:sz w:val="24"/>
          <w:szCs w:val="24"/>
          <w:u w:color="000000"/>
          <w:bdr w:val="nil"/>
          <w:lang w:val="lv-LV" w:eastAsia="lv-LV"/>
        </w:rPr>
        <w:t>i</w:t>
      </w:r>
      <w:r w:rsidR="00D3171B" w:rsidRPr="007F1B7D">
        <w:rPr>
          <w:rFonts w:eastAsia="Arial Unicode MS"/>
          <w:color w:val="000000"/>
          <w:sz w:val="24"/>
          <w:szCs w:val="24"/>
          <w:u w:color="000000"/>
          <w:bdr w:val="nil"/>
          <w:lang w:val="lv-LV" w:eastAsia="lv-LV"/>
        </w:rPr>
        <w:t>epirkum</w:t>
      </w:r>
      <w:r w:rsidR="009E1DA5">
        <w:rPr>
          <w:rFonts w:eastAsia="Arial Unicode MS"/>
          <w:color w:val="000000"/>
          <w:sz w:val="24"/>
          <w:szCs w:val="24"/>
          <w:u w:color="000000"/>
          <w:bdr w:val="nil"/>
          <w:lang w:val="lv-LV" w:eastAsia="lv-LV"/>
        </w:rPr>
        <w:t>a</w:t>
      </w:r>
      <w:r w:rsidR="00D3171B" w:rsidRPr="007F1B7D">
        <w:rPr>
          <w:rFonts w:eastAsia="Arial Unicode MS"/>
          <w:color w:val="000000"/>
          <w:sz w:val="24"/>
          <w:szCs w:val="24"/>
          <w:u w:color="000000"/>
          <w:bdr w:val="nil"/>
          <w:lang w:val="lv-LV" w:eastAsia="lv-LV"/>
        </w:rPr>
        <w:t xml:space="preserve"> komisija ņem vērā labojumus</w:t>
      </w:r>
      <w:bookmarkStart w:id="8" w:name="_Ref343523533"/>
      <w:r w:rsidR="00CA51D7" w:rsidRPr="007F1B7D">
        <w:rPr>
          <w:rFonts w:eastAsia="Arial Unicode MS"/>
          <w:color w:val="000000"/>
          <w:sz w:val="24"/>
          <w:szCs w:val="24"/>
          <w:u w:color="000000"/>
          <w:bdr w:val="nil"/>
          <w:lang w:val="lv-LV" w:eastAsia="lv-LV"/>
        </w:rPr>
        <w:t>.</w:t>
      </w:r>
    </w:p>
    <w:p w14:paraId="6A9FAADB" w14:textId="5545BE93" w:rsidR="00CA51D7" w:rsidRPr="007A0452" w:rsidRDefault="00CA51D7" w:rsidP="00B25B39">
      <w:pPr>
        <w:numPr>
          <w:ilvl w:val="1"/>
          <w:numId w:val="26"/>
        </w:numPr>
        <w:pBdr>
          <w:top w:val="nil"/>
          <w:left w:val="nil"/>
          <w:bottom w:val="nil"/>
          <w:right w:val="nil"/>
          <w:between w:val="nil"/>
          <w:bar w:val="nil"/>
        </w:pBdr>
        <w:tabs>
          <w:tab w:val="left" w:pos="284"/>
        </w:tabs>
        <w:spacing w:before="60" w:after="120"/>
        <w:ind w:left="567" w:hanging="567"/>
        <w:jc w:val="both"/>
        <w:outlineLvl w:val="1"/>
        <w:rPr>
          <w:rFonts w:eastAsia="Times"/>
          <w:color w:val="000000"/>
          <w:sz w:val="24"/>
          <w:szCs w:val="24"/>
          <w:u w:color="000000"/>
          <w:bdr w:val="nil"/>
          <w:lang w:val="lv-LV" w:eastAsia="lv-LV"/>
        </w:rPr>
      </w:pPr>
      <w:r w:rsidRPr="007A0452">
        <w:rPr>
          <w:color w:val="000000"/>
          <w:sz w:val="24"/>
          <w:szCs w:val="24"/>
          <w:u w:color="000000"/>
          <w:bdr w:val="nil"/>
          <w:lang w:val="lv-LV" w:eastAsia="lv-LV"/>
        </w:rPr>
        <w:t>Piedāvājumu vērtēšana</w:t>
      </w:r>
      <w:bookmarkEnd w:id="8"/>
      <w:r w:rsidR="00DE0AA1">
        <w:rPr>
          <w:color w:val="000000"/>
          <w:sz w:val="24"/>
          <w:szCs w:val="24"/>
          <w:u w:color="000000"/>
          <w:bdr w:val="nil"/>
          <w:lang w:val="lv-LV" w:eastAsia="lv-LV"/>
        </w:rPr>
        <w:t>:</w:t>
      </w:r>
    </w:p>
    <w:p w14:paraId="0A6A7DBC" w14:textId="6D0CB2CF" w:rsidR="00CA51D7" w:rsidRPr="007F1B7D" w:rsidRDefault="00CA51D7" w:rsidP="00B25B39">
      <w:pPr>
        <w:widowControl w:val="0"/>
        <w:numPr>
          <w:ilvl w:val="2"/>
          <w:numId w:val="26"/>
        </w:numPr>
        <w:pBdr>
          <w:top w:val="nil"/>
          <w:left w:val="nil"/>
          <w:bottom w:val="nil"/>
          <w:right w:val="nil"/>
          <w:between w:val="nil"/>
          <w:bar w:val="nil"/>
        </w:pBdr>
        <w:tabs>
          <w:tab w:val="left" w:pos="255"/>
          <w:tab w:val="left" w:pos="1134"/>
        </w:tabs>
        <w:spacing w:before="60" w:after="60"/>
        <w:ind w:left="936" w:hanging="709"/>
        <w:jc w:val="both"/>
        <w:outlineLvl w:val="2"/>
        <w:rPr>
          <w:rFonts w:eastAsia="Arial Unicode MS"/>
          <w:bCs/>
          <w:color w:val="000000"/>
          <w:sz w:val="24"/>
          <w:szCs w:val="24"/>
          <w:u w:color="000000"/>
          <w:bdr w:val="nil"/>
          <w:lang w:val="lv-LV" w:eastAsia="lv-LV"/>
        </w:rPr>
      </w:pPr>
      <w:bookmarkStart w:id="9" w:name="_Ref360543010"/>
      <w:r w:rsidRPr="007F1B7D">
        <w:rPr>
          <w:rFonts w:eastAsia="Arial Unicode MS"/>
          <w:color w:val="000000"/>
          <w:sz w:val="24"/>
          <w:szCs w:val="24"/>
          <w:u w:color="000000"/>
          <w:bdr w:val="nil"/>
          <w:lang w:val="lv-LV" w:eastAsia="lv-LV"/>
        </w:rPr>
        <w:t xml:space="preserve"> </w:t>
      </w:r>
      <w:r w:rsidR="00D774B6" w:rsidRPr="007F1B7D">
        <w:rPr>
          <w:rFonts w:eastAsia="Arial Unicode MS"/>
          <w:color w:val="000000"/>
          <w:sz w:val="24"/>
          <w:szCs w:val="24"/>
          <w:u w:color="000000"/>
          <w:bdr w:val="nil"/>
          <w:lang w:val="lv-LV" w:eastAsia="lv-LV"/>
        </w:rPr>
        <w:t xml:space="preserve"> </w:t>
      </w:r>
      <w:bookmarkEnd w:id="9"/>
      <w:r w:rsidR="007A0452">
        <w:rPr>
          <w:rFonts w:eastAsia="Arial Unicode MS"/>
          <w:color w:val="000000"/>
          <w:sz w:val="24"/>
          <w:szCs w:val="24"/>
          <w:u w:color="000000"/>
          <w:bdr w:val="nil"/>
          <w:lang w:val="lv-LV" w:eastAsia="lv-LV"/>
        </w:rPr>
        <w:t xml:space="preserve"> </w:t>
      </w:r>
      <w:r w:rsidR="00663873">
        <w:rPr>
          <w:sz w:val="24"/>
          <w:szCs w:val="24"/>
          <w:lang w:val="lv-LV"/>
        </w:rPr>
        <w:t>I</w:t>
      </w:r>
      <w:r w:rsidR="00DC7F5F" w:rsidRPr="007F1B7D">
        <w:rPr>
          <w:sz w:val="24"/>
          <w:szCs w:val="24"/>
          <w:lang w:val="lv-LV"/>
        </w:rPr>
        <w:t>epirkum</w:t>
      </w:r>
      <w:r w:rsidR="009E1DA5">
        <w:rPr>
          <w:sz w:val="24"/>
          <w:szCs w:val="24"/>
          <w:lang w:val="lv-LV"/>
        </w:rPr>
        <w:t>a</w:t>
      </w:r>
      <w:r w:rsidR="00DC7F5F" w:rsidRPr="007F1B7D">
        <w:rPr>
          <w:sz w:val="24"/>
          <w:szCs w:val="24"/>
          <w:lang w:val="lv-LV"/>
        </w:rPr>
        <w:t xml:space="preserve"> komisija no piedāvājumiem, kuri atbilst Atklāta konkursa nolikuma prasībām, izvēlas saimnieciski visizdevīgāko piedāvājumu, kuru nosaka, ņemot vērā </w:t>
      </w:r>
      <w:r w:rsidR="00EB71B6">
        <w:rPr>
          <w:sz w:val="24"/>
          <w:szCs w:val="24"/>
          <w:lang w:val="lv-LV"/>
        </w:rPr>
        <w:t>saimnieciski visizdevīgākā piedāvājuma noteikšanas kritērijus</w:t>
      </w:r>
      <w:r w:rsidR="00663873">
        <w:rPr>
          <w:sz w:val="24"/>
          <w:szCs w:val="24"/>
          <w:lang w:val="lv-LV"/>
        </w:rPr>
        <w:t>.</w:t>
      </w:r>
    </w:p>
    <w:p w14:paraId="32665789" w14:textId="5FD51EF0" w:rsidR="00771562" w:rsidRPr="007F1B7D" w:rsidRDefault="00F22D6B" w:rsidP="00B25B39">
      <w:pPr>
        <w:widowControl w:val="0"/>
        <w:numPr>
          <w:ilvl w:val="2"/>
          <w:numId w:val="26"/>
        </w:numPr>
        <w:pBdr>
          <w:top w:val="nil"/>
          <w:left w:val="nil"/>
          <w:bottom w:val="nil"/>
          <w:right w:val="nil"/>
          <w:between w:val="nil"/>
          <w:bar w:val="nil"/>
        </w:pBdr>
        <w:tabs>
          <w:tab w:val="left" w:pos="255"/>
          <w:tab w:val="left" w:pos="1134"/>
        </w:tabs>
        <w:spacing w:before="60" w:after="360"/>
        <w:ind w:left="936" w:hanging="709"/>
        <w:jc w:val="both"/>
        <w:outlineLvl w:val="2"/>
        <w:rPr>
          <w:rFonts w:eastAsia="Arial Unicode MS"/>
          <w:bCs/>
          <w:color w:val="000000"/>
          <w:sz w:val="24"/>
          <w:szCs w:val="24"/>
          <w:u w:color="000000"/>
          <w:bdr w:val="nil"/>
          <w:lang w:val="lv-LV" w:eastAsia="lv-LV"/>
        </w:rPr>
      </w:pPr>
      <w:r w:rsidRPr="007F1B7D">
        <w:rPr>
          <w:rFonts w:eastAsia="Arial Unicode MS"/>
          <w:bCs/>
          <w:color w:val="000000"/>
          <w:sz w:val="24"/>
          <w:szCs w:val="24"/>
          <w:u w:color="000000"/>
          <w:bdr w:val="nil"/>
          <w:lang w:val="lv-LV" w:eastAsia="lv-LV"/>
        </w:rPr>
        <w:t xml:space="preserve">  </w:t>
      </w:r>
      <w:r w:rsidR="007A0452">
        <w:rPr>
          <w:rFonts w:eastAsia="Arial Unicode MS"/>
          <w:bCs/>
          <w:color w:val="000000"/>
          <w:sz w:val="24"/>
          <w:szCs w:val="24"/>
          <w:u w:color="000000"/>
          <w:bdr w:val="nil"/>
          <w:lang w:val="lv-LV" w:eastAsia="lv-LV"/>
        </w:rPr>
        <w:t xml:space="preserve"> </w:t>
      </w:r>
      <w:r w:rsidR="00663873">
        <w:rPr>
          <w:rFonts w:eastAsia="Arial Unicode MS"/>
          <w:bCs/>
          <w:color w:val="000000"/>
          <w:sz w:val="24"/>
          <w:szCs w:val="24"/>
          <w:u w:color="000000"/>
          <w:bdr w:val="nil"/>
          <w:lang w:val="lv-LV" w:eastAsia="lv-LV"/>
        </w:rPr>
        <w:t>J</w:t>
      </w:r>
      <w:r w:rsidRPr="007F1B7D">
        <w:rPr>
          <w:rFonts w:eastAsia="Arial Unicode MS"/>
          <w:bCs/>
          <w:color w:val="000000"/>
          <w:sz w:val="24"/>
          <w:szCs w:val="24"/>
          <w:u w:color="000000"/>
          <w:bdr w:val="nil"/>
          <w:lang w:val="lv-LV" w:eastAsia="lv-LV"/>
        </w:rPr>
        <w:t xml:space="preserve">a </w:t>
      </w:r>
      <w:r w:rsidR="00171E35" w:rsidRPr="007F1B7D">
        <w:rPr>
          <w:rFonts w:eastAsia="Arial Unicode MS"/>
          <w:bCs/>
          <w:color w:val="000000"/>
          <w:sz w:val="24"/>
          <w:szCs w:val="24"/>
          <w:u w:color="000000"/>
          <w:bdr w:val="nil"/>
          <w:lang w:val="lv-LV" w:eastAsia="lv-LV"/>
        </w:rPr>
        <w:t>i</w:t>
      </w:r>
      <w:r w:rsidR="00CA51D7" w:rsidRPr="007F1B7D">
        <w:rPr>
          <w:rFonts w:eastAsia="Arial Unicode MS"/>
          <w:bCs/>
          <w:color w:val="000000"/>
          <w:sz w:val="24"/>
          <w:szCs w:val="24"/>
          <w:u w:color="000000"/>
          <w:bdr w:val="nil"/>
          <w:lang w:val="lv-LV" w:eastAsia="lv-LV"/>
        </w:rPr>
        <w:t>epirkum</w:t>
      </w:r>
      <w:r w:rsidR="009E1DA5">
        <w:rPr>
          <w:rFonts w:eastAsia="Arial Unicode MS"/>
          <w:bCs/>
          <w:color w:val="000000"/>
          <w:sz w:val="24"/>
          <w:szCs w:val="24"/>
          <w:u w:color="000000"/>
          <w:bdr w:val="nil"/>
          <w:lang w:val="lv-LV" w:eastAsia="lv-LV"/>
        </w:rPr>
        <w:t>a</w:t>
      </w:r>
      <w:r w:rsidR="00CA51D7" w:rsidRPr="007F1B7D">
        <w:rPr>
          <w:rFonts w:eastAsia="Arial Unicode MS"/>
          <w:bCs/>
          <w:color w:val="000000"/>
          <w:sz w:val="24"/>
          <w:szCs w:val="24"/>
          <w:u w:color="000000"/>
          <w:bdr w:val="nil"/>
          <w:lang w:val="lv-LV" w:eastAsia="lv-LV"/>
        </w:rPr>
        <w:t xml:space="preserve"> komisija</w:t>
      </w:r>
      <w:r w:rsidR="00730B32">
        <w:rPr>
          <w:rFonts w:eastAsia="Arial Unicode MS"/>
          <w:bCs/>
          <w:color w:val="000000"/>
          <w:sz w:val="24"/>
          <w:szCs w:val="24"/>
          <w:u w:color="000000"/>
          <w:bdr w:val="nil"/>
          <w:lang w:val="lv-LV" w:eastAsia="lv-LV"/>
        </w:rPr>
        <w:t xml:space="preserve"> </w:t>
      </w:r>
      <w:r w:rsidR="00CA51D7" w:rsidRPr="007F1B7D">
        <w:rPr>
          <w:rFonts w:eastAsia="Arial Unicode MS"/>
          <w:bCs/>
          <w:color w:val="000000"/>
          <w:sz w:val="24"/>
          <w:szCs w:val="24"/>
          <w:u w:color="000000"/>
          <w:bdr w:val="nil"/>
          <w:lang w:val="lv-LV" w:eastAsia="lv-LV"/>
        </w:rPr>
        <w:t>pēc savas kompetences</w:t>
      </w:r>
      <w:r w:rsidR="0031664D" w:rsidRPr="007F1B7D">
        <w:rPr>
          <w:rFonts w:eastAsia="Arial Unicode MS"/>
          <w:bCs/>
          <w:color w:val="000000"/>
          <w:sz w:val="24"/>
          <w:szCs w:val="24"/>
          <w:u w:color="000000"/>
          <w:bdr w:val="nil"/>
          <w:lang w:val="lv-LV" w:eastAsia="lv-LV"/>
        </w:rPr>
        <w:t xml:space="preserve"> un pieredzes, kā arī pēc </w:t>
      </w:r>
      <w:r w:rsidR="00CA51D7" w:rsidRPr="007F1B7D">
        <w:rPr>
          <w:rFonts w:eastAsia="Arial Unicode MS"/>
          <w:bCs/>
          <w:color w:val="000000"/>
          <w:sz w:val="24"/>
          <w:szCs w:val="24"/>
          <w:u w:color="000000"/>
          <w:bdr w:val="nil"/>
          <w:lang w:val="lv-LV" w:eastAsia="lv-LV"/>
        </w:rPr>
        <w:t>tirgus cenu salīdzināšanas principa, konstatē, ka konkrētais piedāvāju</w:t>
      </w:r>
      <w:r w:rsidRPr="007F1B7D">
        <w:rPr>
          <w:rFonts w:eastAsia="Arial Unicode MS"/>
          <w:bCs/>
          <w:color w:val="000000"/>
          <w:sz w:val="24"/>
          <w:szCs w:val="24"/>
          <w:u w:color="000000"/>
          <w:bdr w:val="nil"/>
          <w:lang w:val="lv-LV" w:eastAsia="lv-LV"/>
        </w:rPr>
        <w:t xml:space="preserve">ms varētu būt nepamatoti lēts, </w:t>
      </w:r>
      <w:r w:rsidR="00171E35" w:rsidRPr="007F1B7D">
        <w:rPr>
          <w:rFonts w:eastAsia="Arial Unicode MS"/>
          <w:bCs/>
          <w:color w:val="000000"/>
          <w:sz w:val="24"/>
          <w:szCs w:val="24"/>
          <w:u w:color="000000"/>
          <w:bdr w:val="nil"/>
          <w:lang w:val="lv-LV" w:eastAsia="lv-LV"/>
        </w:rPr>
        <w:t>i</w:t>
      </w:r>
      <w:r w:rsidR="00CA51D7" w:rsidRPr="007F1B7D">
        <w:rPr>
          <w:rFonts w:eastAsia="Arial Unicode MS"/>
          <w:bCs/>
          <w:color w:val="000000"/>
          <w:sz w:val="24"/>
          <w:szCs w:val="24"/>
          <w:u w:color="000000"/>
          <w:bdr w:val="nil"/>
          <w:lang w:val="lv-LV" w:eastAsia="lv-LV"/>
        </w:rPr>
        <w:t>epirkum</w:t>
      </w:r>
      <w:r w:rsidR="009E1DA5">
        <w:rPr>
          <w:rFonts w:eastAsia="Arial Unicode MS"/>
          <w:bCs/>
          <w:color w:val="000000"/>
          <w:sz w:val="24"/>
          <w:szCs w:val="24"/>
          <w:u w:color="000000"/>
          <w:bdr w:val="nil"/>
          <w:lang w:val="lv-LV" w:eastAsia="lv-LV"/>
        </w:rPr>
        <w:t>a</w:t>
      </w:r>
      <w:r w:rsidR="00CA51D7" w:rsidRPr="007F1B7D">
        <w:rPr>
          <w:rFonts w:eastAsia="Arial Unicode MS"/>
          <w:bCs/>
          <w:color w:val="000000"/>
          <w:sz w:val="24"/>
          <w:szCs w:val="24"/>
          <w:u w:color="000000"/>
          <w:bdr w:val="nil"/>
          <w:lang w:val="lv-LV" w:eastAsia="lv-LV"/>
        </w:rPr>
        <w:t xml:space="preserve"> komisija pirms šī piedāvājuma noraidīšanas </w:t>
      </w:r>
      <w:proofErr w:type="spellStart"/>
      <w:r w:rsidR="00CA51D7" w:rsidRPr="007F1B7D">
        <w:rPr>
          <w:rFonts w:eastAsia="Arial Unicode MS"/>
          <w:bCs/>
          <w:color w:val="000000"/>
          <w:sz w:val="24"/>
          <w:szCs w:val="24"/>
          <w:u w:color="000000"/>
          <w:bdr w:val="nil"/>
          <w:lang w:val="lv-LV" w:eastAsia="lv-LV"/>
        </w:rPr>
        <w:t>rakstveidā</w:t>
      </w:r>
      <w:proofErr w:type="spellEnd"/>
      <w:r w:rsidR="00CA51D7" w:rsidRPr="007F1B7D">
        <w:rPr>
          <w:rFonts w:eastAsia="Arial Unicode MS"/>
          <w:bCs/>
          <w:color w:val="000000"/>
          <w:sz w:val="24"/>
          <w:szCs w:val="24"/>
          <w:u w:color="000000"/>
          <w:bdr w:val="nil"/>
          <w:lang w:val="lv-LV" w:eastAsia="lv-LV"/>
        </w:rPr>
        <w:t xml:space="preserve"> pieprasa pretendentam detalizētu paskaidrojumu par būtiskajiem piedāvājuma nosacījumiem, kas ir par pamatu cenas veidošanās principam, atbilstoši PIL</w:t>
      </w:r>
      <w:r w:rsidR="002A0945" w:rsidRPr="007F1B7D">
        <w:rPr>
          <w:rFonts w:eastAsia="Arial Unicode MS"/>
          <w:bCs/>
          <w:color w:val="000000"/>
          <w:sz w:val="24"/>
          <w:szCs w:val="24"/>
          <w:u w:color="000000"/>
          <w:bdr w:val="nil"/>
          <w:lang w:val="lv-LV" w:eastAsia="lv-LV"/>
        </w:rPr>
        <w:t xml:space="preserve"> </w:t>
      </w:r>
      <w:r w:rsidR="00CA51D7" w:rsidRPr="007F1B7D">
        <w:rPr>
          <w:rFonts w:eastAsia="Arial Unicode MS"/>
          <w:bCs/>
          <w:color w:val="000000"/>
          <w:sz w:val="24"/>
          <w:szCs w:val="24"/>
          <w:u w:color="000000"/>
          <w:bdr w:val="nil"/>
          <w:lang w:val="lv-LV" w:eastAsia="lv-LV"/>
        </w:rPr>
        <w:t>5</w:t>
      </w:r>
      <w:r w:rsidR="00DC7F5F" w:rsidRPr="007F1B7D">
        <w:rPr>
          <w:rFonts w:eastAsia="Arial Unicode MS"/>
          <w:bCs/>
          <w:color w:val="000000"/>
          <w:sz w:val="24"/>
          <w:szCs w:val="24"/>
          <w:u w:color="000000"/>
          <w:bdr w:val="nil"/>
          <w:lang w:val="lv-LV" w:eastAsia="lv-LV"/>
        </w:rPr>
        <w:t>3.</w:t>
      </w:r>
      <w:r w:rsidR="009B45F3" w:rsidRPr="007F1B7D">
        <w:rPr>
          <w:rFonts w:eastAsia="Arial Unicode MS"/>
          <w:bCs/>
          <w:color w:val="000000"/>
          <w:sz w:val="24"/>
          <w:szCs w:val="24"/>
          <w:u w:color="000000"/>
          <w:bdr w:val="nil"/>
          <w:lang w:val="lv-LV" w:eastAsia="lv-LV"/>
        </w:rPr>
        <w:t> </w:t>
      </w:r>
      <w:r w:rsidR="00DC7F5F" w:rsidRPr="007F1B7D">
        <w:rPr>
          <w:rFonts w:eastAsia="Arial Unicode MS"/>
          <w:bCs/>
          <w:color w:val="000000"/>
          <w:sz w:val="24"/>
          <w:szCs w:val="24"/>
          <w:u w:color="000000"/>
          <w:bdr w:val="nil"/>
          <w:lang w:val="lv-LV" w:eastAsia="lv-LV"/>
        </w:rPr>
        <w:t>pantam</w:t>
      </w:r>
      <w:r w:rsidR="00771562" w:rsidRPr="007F1B7D">
        <w:rPr>
          <w:bCs/>
          <w:sz w:val="24"/>
          <w:szCs w:val="24"/>
          <w:lang w:val="lv-LV"/>
        </w:rPr>
        <w:t>.</w:t>
      </w:r>
    </w:p>
    <w:p w14:paraId="71C75ACB" w14:textId="77777777" w:rsidR="00CA51D7" w:rsidRPr="007F1B7D" w:rsidRDefault="00CA51D7">
      <w:pPr>
        <w:widowControl w:val="0"/>
        <w:numPr>
          <w:ilvl w:val="0"/>
          <w:numId w:val="24"/>
        </w:numPr>
        <w:pBdr>
          <w:top w:val="nil"/>
          <w:left w:val="nil"/>
          <w:bottom w:val="nil"/>
          <w:right w:val="nil"/>
          <w:between w:val="nil"/>
          <w:bar w:val="nil"/>
        </w:pBdr>
        <w:spacing w:before="60" w:after="60"/>
        <w:jc w:val="center"/>
        <w:outlineLvl w:val="0"/>
        <w:rPr>
          <w:rFonts w:eastAsia="Arial Unicode MS"/>
          <w:b/>
          <w:bCs/>
          <w:caps/>
          <w:vanish/>
          <w:color w:val="000000"/>
          <w:sz w:val="24"/>
          <w:szCs w:val="24"/>
          <w:u w:color="000000"/>
          <w:bdr w:val="nil"/>
          <w:lang w:val="lv-LV" w:eastAsia="lv-LV"/>
        </w:rPr>
      </w:pPr>
      <w:bookmarkStart w:id="10" w:name="_Toc336440053"/>
      <w:bookmarkStart w:id="11" w:name="_Toc380655979"/>
      <w:bookmarkStart w:id="12" w:name="_Toc506451997"/>
    </w:p>
    <w:p w14:paraId="07F30F6B" w14:textId="77777777" w:rsidR="00CA51D7" w:rsidRPr="007F1B7D" w:rsidRDefault="00CA51D7">
      <w:pPr>
        <w:widowControl w:val="0"/>
        <w:numPr>
          <w:ilvl w:val="0"/>
          <w:numId w:val="24"/>
        </w:numPr>
        <w:pBdr>
          <w:top w:val="nil"/>
          <w:left w:val="nil"/>
          <w:bottom w:val="nil"/>
          <w:right w:val="nil"/>
          <w:between w:val="nil"/>
          <w:bar w:val="nil"/>
        </w:pBdr>
        <w:spacing w:before="60" w:after="60"/>
        <w:jc w:val="center"/>
        <w:outlineLvl w:val="0"/>
        <w:rPr>
          <w:rFonts w:eastAsia="Arial Unicode MS"/>
          <w:b/>
          <w:bCs/>
          <w:caps/>
          <w:vanish/>
          <w:color w:val="000000"/>
          <w:sz w:val="24"/>
          <w:szCs w:val="24"/>
          <w:u w:color="000000"/>
          <w:bdr w:val="nil"/>
          <w:lang w:val="lv-LV" w:eastAsia="lv-LV"/>
        </w:rPr>
      </w:pPr>
    </w:p>
    <w:p w14:paraId="12A31E1E" w14:textId="77777777" w:rsidR="00CA51D7" w:rsidRPr="007F1B7D" w:rsidRDefault="00CA51D7">
      <w:pPr>
        <w:widowControl w:val="0"/>
        <w:numPr>
          <w:ilvl w:val="0"/>
          <w:numId w:val="24"/>
        </w:numPr>
        <w:pBdr>
          <w:top w:val="nil"/>
          <w:left w:val="nil"/>
          <w:bottom w:val="nil"/>
          <w:right w:val="nil"/>
          <w:between w:val="nil"/>
          <w:bar w:val="nil"/>
        </w:pBdr>
        <w:spacing w:before="60" w:after="60"/>
        <w:jc w:val="center"/>
        <w:outlineLvl w:val="0"/>
        <w:rPr>
          <w:rFonts w:eastAsia="Arial Unicode MS"/>
          <w:b/>
          <w:bCs/>
          <w:caps/>
          <w:vanish/>
          <w:color w:val="000000"/>
          <w:sz w:val="24"/>
          <w:szCs w:val="24"/>
          <w:u w:color="000000"/>
          <w:bdr w:val="nil"/>
          <w:lang w:val="lv-LV" w:eastAsia="lv-LV"/>
        </w:rPr>
      </w:pPr>
    </w:p>
    <w:p w14:paraId="16C718C0" w14:textId="77777777" w:rsidR="00CA51D7" w:rsidRPr="007F1B7D" w:rsidRDefault="00CA51D7">
      <w:pPr>
        <w:widowControl w:val="0"/>
        <w:numPr>
          <w:ilvl w:val="0"/>
          <w:numId w:val="24"/>
        </w:numPr>
        <w:pBdr>
          <w:top w:val="nil"/>
          <w:left w:val="nil"/>
          <w:bottom w:val="nil"/>
          <w:right w:val="nil"/>
          <w:between w:val="nil"/>
          <w:bar w:val="nil"/>
        </w:pBdr>
        <w:spacing w:before="60" w:after="60"/>
        <w:jc w:val="center"/>
        <w:outlineLvl w:val="0"/>
        <w:rPr>
          <w:rFonts w:eastAsia="Arial Unicode MS"/>
          <w:b/>
          <w:bCs/>
          <w:caps/>
          <w:vanish/>
          <w:color w:val="000000"/>
          <w:sz w:val="24"/>
          <w:szCs w:val="24"/>
          <w:u w:color="000000"/>
          <w:bdr w:val="nil"/>
          <w:lang w:val="lv-LV" w:eastAsia="lv-LV"/>
        </w:rPr>
      </w:pPr>
    </w:p>
    <w:p w14:paraId="6F0D4BE6" w14:textId="77777777" w:rsidR="00CA51D7" w:rsidRPr="007F1B7D" w:rsidRDefault="00CA51D7" w:rsidP="007A0452">
      <w:pPr>
        <w:widowControl w:val="0"/>
        <w:numPr>
          <w:ilvl w:val="0"/>
          <w:numId w:val="24"/>
        </w:numPr>
        <w:pBdr>
          <w:top w:val="nil"/>
          <w:left w:val="nil"/>
          <w:bottom w:val="nil"/>
          <w:right w:val="nil"/>
          <w:between w:val="nil"/>
          <w:bar w:val="nil"/>
        </w:pBdr>
        <w:spacing w:before="60" w:after="240"/>
        <w:ind w:left="0"/>
        <w:jc w:val="center"/>
        <w:outlineLvl w:val="0"/>
        <w:rPr>
          <w:rFonts w:eastAsia="Arial Unicode MS"/>
          <w:b/>
          <w:bCs/>
          <w:caps/>
          <w:color w:val="000000"/>
          <w:sz w:val="24"/>
          <w:szCs w:val="24"/>
          <w:u w:color="000000"/>
          <w:bdr w:val="nil"/>
          <w:lang w:val="lv-LV" w:eastAsia="lv-LV"/>
        </w:rPr>
      </w:pPr>
      <w:r w:rsidRPr="007F1B7D">
        <w:rPr>
          <w:rFonts w:eastAsia="Arial Unicode MS"/>
          <w:b/>
          <w:bCs/>
          <w:caps/>
          <w:color w:val="000000"/>
          <w:sz w:val="24"/>
          <w:szCs w:val="24"/>
          <w:u w:color="000000"/>
          <w:bdr w:val="nil"/>
          <w:lang w:val="lv-LV" w:eastAsia="lv-LV"/>
        </w:rPr>
        <w:t xml:space="preserve">IEPIRKUMA UZVARĒTĀJA NOTEIKŠANA </w:t>
      </w:r>
      <w:bookmarkEnd w:id="10"/>
      <w:bookmarkEnd w:id="11"/>
      <w:bookmarkEnd w:id="12"/>
    </w:p>
    <w:p w14:paraId="6C25A1B3" w14:textId="77DF50F5" w:rsidR="00CA51D7" w:rsidRPr="007A0452" w:rsidRDefault="007A0452" w:rsidP="007A0452">
      <w:pPr>
        <w:widowControl w:val="0"/>
        <w:numPr>
          <w:ilvl w:val="1"/>
          <w:numId w:val="24"/>
        </w:numPr>
        <w:pBdr>
          <w:top w:val="nil"/>
          <w:left w:val="nil"/>
          <w:bottom w:val="nil"/>
          <w:right w:val="nil"/>
          <w:between w:val="nil"/>
          <w:bar w:val="nil"/>
        </w:pBdr>
        <w:tabs>
          <w:tab w:val="left" w:pos="426"/>
        </w:tabs>
        <w:spacing w:before="60" w:after="120"/>
        <w:ind w:left="567" w:hanging="567"/>
        <w:jc w:val="both"/>
        <w:outlineLvl w:val="1"/>
        <w:rPr>
          <w:bCs/>
          <w:color w:val="000000"/>
          <w:sz w:val="24"/>
          <w:szCs w:val="24"/>
          <w:u w:color="000000"/>
          <w:bdr w:val="nil"/>
          <w:lang w:val="lv-LV" w:eastAsia="lv-LV"/>
        </w:rPr>
      </w:pPr>
      <w:bookmarkStart w:id="13" w:name="_Toc368392511"/>
      <w:bookmarkStart w:id="14" w:name="_Toc368392561"/>
      <w:bookmarkStart w:id="15" w:name="_Toc368566413"/>
      <w:bookmarkStart w:id="16" w:name="_Toc381023207"/>
      <w:bookmarkStart w:id="17" w:name="_Toc506451998"/>
      <w:r>
        <w:rPr>
          <w:b/>
          <w:bCs/>
          <w:color w:val="000000"/>
          <w:sz w:val="24"/>
          <w:szCs w:val="24"/>
          <w:u w:color="000000"/>
          <w:bdr w:val="nil"/>
          <w:lang w:val="lv-LV" w:eastAsia="lv-LV"/>
        </w:rPr>
        <w:t xml:space="preserve">  </w:t>
      </w:r>
      <w:r w:rsidR="00CA51D7" w:rsidRPr="007A0452">
        <w:rPr>
          <w:bCs/>
          <w:color w:val="000000"/>
          <w:sz w:val="24"/>
          <w:szCs w:val="24"/>
          <w:u w:color="000000"/>
          <w:bdr w:val="nil"/>
          <w:lang w:val="lv-LV" w:eastAsia="lv-LV"/>
        </w:rPr>
        <w:t xml:space="preserve">Informācijas pārbaude pirms lēmuma </w:t>
      </w:r>
      <w:r w:rsidR="009E1DA5" w:rsidRPr="007A0452">
        <w:rPr>
          <w:bCs/>
          <w:color w:val="000000"/>
          <w:sz w:val="24"/>
          <w:szCs w:val="24"/>
          <w:u w:color="000000"/>
          <w:bdr w:val="nil"/>
          <w:lang w:val="lv-LV" w:eastAsia="lv-LV"/>
        </w:rPr>
        <w:t xml:space="preserve">pieņemšanas </w:t>
      </w:r>
      <w:r w:rsidR="00CA51D7" w:rsidRPr="007A0452">
        <w:rPr>
          <w:bCs/>
          <w:color w:val="000000"/>
          <w:sz w:val="24"/>
          <w:szCs w:val="24"/>
          <w:u w:color="000000"/>
          <w:bdr w:val="nil"/>
          <w:lang w:val="lv-LV" w:eastAsia="lv-LV"/>
        </w:rPr>
        <w:t>par iepirkuma līguma slēgšanas tiesību piešķiršanu</w:t>
      </w:r>
      <w:bookmarkEnd w:id="13"/>
      <w:bookmarkEnd w:id="14"/>
      <w:bookmarkEnd w:id="15"/>
      <w:bookmarkEnd w:id="16"/>
      <w:bookmarkEnd w:id="17"/>
      <w:r w:rsidR="00CA51D7" w:rsidRPr="007A0452">
        <w:rPr>
          <w:bCs/>
          <w:color w:val="000000"/>
          <w:sz w:val="24"/>
          <w:szCs w:val="24"/>
          <w:u w:color="000000"/>
          <w:bdr w:val="nil"/>
          <w:lang w:val="lv-LV" w:eastAsia="lv-LV"/>
        </w:rPr>
        <w:t>:</w:t>
      </w:r>
    </w:p>
    <w:p w14:paraId="7AB946A3" w14:textId="5D804CB7" w:rsidR="00CA51D7" w:rsidRPr="005D7DEF" w:rsidRDefault="007A0452" w:rsidP="007A0452">
      <w:pPr>
        <w:widowControl w:val="0"/>
        <w:numPr>
          <w:ilvl w:val="2"/>
          <w:numId w:val="24"/>
        </w:numPr>
        <w:pBdr>
          <w:top w:val="nil"/>
          <w:left w:val="nil"/>
          <w:bottom w:val="nil"/>
          <w:right w:val="nil"/>
          <w:between w:val="nil"/>
          <w:bar w:val="nil"/>
        </w:pBdr>
        <w:tabs>
          <w:tab w:val="left" w:pos="993"/>
        </w:tabs>
        <w:spacing w:before="60" w:after="60"/>
        <w:ind w:left="936" w:hanging="709"/>
        <w:jc w:val="both"/>
        <w:outlineLvl w:val="2"/>
        <w:rPr>
          <w:rFonts w:eastAsia="Arial Unicode MS"/>
          <w:bCs/>
          <w:color w:val="000000"/>
          <w:sz w:val="24"/>
          <w:szCs w:val="24"/>
          <w:u w:color="000000"/>
          <w:bdr w:val="nil"/>
          <w:lang w:val="lv-LV" w:eastAsia="lv-LV"/>
        </w:rPr>
      </w:pPr>
      <w:r>
        <w:rPr>
          <w:rFonts w:eastAsia="Arial Unicode MS"/>
          <w:bCs/>
          <w:color w:val="000000"/>
          <w:sz w:val="24"/>
          <w:szCs w:val="24"/>
          <w:u w:color="000000"/>
          <w:bdr w:val="nil"/>
          <w:lang w:val="lv-LV" w:eastAsia="lv-LV"/>
        </w:rPr>
        <w:t xml:space="preserve"> </w:t>
      </w:r>
      <w:r w:rsidR="00CA51D7" w:rsidRPr="005D7DEF">
        <w:rPr>
          <w:rFonts w:eastAsia="Arial Unicode MS"/>
          <w:bCs/>
          <w:color w:val="000000"/>
          <w:sz w:val="24"/>
          <w:szCs w:val="24"/>
          <w:u w:color="000000"/>
          <w:bdr w:val="nil"/>
          <w:lang w:val="lv-LV" w:eastAsia="lv-LV"/>
        </w:rPr>
        <w:t xml:space="preserve">Pasūtītājs </w:t>
      </w:r>
      <w:r w:rsidR="00E31CAE">
        <w:rPr>
          <w:rFonts w:eastAsia="Arial Unicode MS"/>
          <w:bCs/>
          <w:color w:val="000000"/>
          <w:sz w:val="24"/>
          <w:szCs w:val="24"/>
          <w:u w:color="000000"/>
          <w:bdr w:val="nil"/>
          <w:lang w:val="lv-LV" w:eastAsia="lv-LV"/>
        </w:rPr>
        <w:t xml:space="preserve">veic </w:t>
      </w:r>
      <w:r w:rsidR="00CA51D7" w:rsidRPr="005D7DEF">
        <w:rPr>
          <w:rFonts w:eastAsia="Arial Unicode MS"/>
          <w:bCs/>
          <w:color w:val="000000"/>
          <w:sz w:val="24"/>
          <w:szCs w:val="24"/>
          <w:u w:color="000000"/>
          <w:bdr w:val="nil"/>
          <w:lang w:val="lv-LV" w:eastAsia="lv-LV"/>
        </w:rPr>
        <w:t xml:space="preserve">pārbaudi par PIL 42. panta </w:t>
      </w:r>
      <w:proofErr w:type="spellStart"/>
      <w:r w:rsidR="00C34FC1" w:rsidRPr="005D7DEF">
        <w:rPr>
          <w:rFonts w:eastAsia="Arial Unicode MS"/>
          <w:bCs/>
          <w:color w:val="000000"/>
          <w:sz w:val="24"/>
          <w:szCs w:val="24"/>
          <w:u w:color="000000"/>
          <w:bdr w:val="nil"/>
          <w:lang w:val="lv-LV" w:eastAsia="lv-LV"/>
        </w:rPr>
        <w:t>otr</w:t>
      </w:r>
      <w:r w:rsidR="00F5358E" w:rsidRPr="005D7DEF">
        <w:rPr>
          <w:rFonts w:eastAsia="Arial Unicode MS"/>
          <w:bCs/>
          <w:color w:val="000000"/>
          <w:sz w:val="24"/>
          <w:szCs w:val="24"/>
          <w:u w:color="000000"/>
          <w:bdr w:val="nil"/>
          <w:lang w:val="lv-LV" w:eastAsia="lv-LV"/>
        </w:rPr>
        <w:t>ā</w:t>
      </w:r>
      <w:r w:rsidR="00DE3EB9">
        <w:rPr>
          <w:rFonts w:eastAsia="Arial Unicode MS"/>
          <w:bCs/>
          <w:color w:val="000000"/>
          <w:sz w:val="24"/>
          <w:szCs w:val="24"/>
          <w:u w:color="000000"/>
          <w:bdr w:val="nil"/>
          <w:lang w:val="lv-LV" w:eastAsia="lv-LV"/>
        </w:rPr>
        <w:t>jā</w:t>
      </w:r>
      <w:proofErr w:type="spellEnd"/>
      <w:r w:rsidR="00CA51D7" w:rsidRPr="005D7DEF">
        <w:rPr>
          <w:rFonts w:eastAsia="Arial Unicode MS"/>
          <w:bCs/>
          <w:color w:val="000000"/>
          <w:sz w:val="24"/>
          <w:szCs w:val="24"/>
          <w:u w:color="000000"/>
          <w:bdr w:val="nil"/>
          <w:lang w:val="lv-LV" w:eastAsia="lv-LV"/>
        </w:rPr>
        <w:t xml:space="preserve"> daļ</w:t>
      </w:r>
      <w:r w:rsidR="00CC21F1">
        <w:rPr>
          <w:rFonts w:eastAsia="Arial Unicode MS"/>
          <w:bCs/>
          <w:color w:val="000000"/>
          <w:sz w:val="24"/>
          <w:szCs w:val="24"/>
          <w:u w:color="000000"/>
          <w:bdr w:val="nil"/>
          <w:lang w:val="lv-LV" w:eastAsia="lv-LV"/>
        </w:rPr>
        <w:t>ā</w:t>
      </w:r>
      <w:r w:rsidR="00E16DD2" w:rsidRPr="00C31890">
        <w:rPr>
          <w:rFonts w:eastAsia="Arial Unicode MS"/>
          <w:bCs/>
          <w:color w:val="000000"/>
          <w:sz w:val="24"/>
          <w:szCs w:val="24"/>
          <w:u w:color="000000"/>
          <w:bdr w:val="nil"/>
          <w:lang w:val="lv-LV" w:eastAsia="lv-LV"/>
        </w:rPr>
        <w:t xml:space="preserve">, </w:t>
      </w:r>
      <w:r w:rsidR="00E16DD2" w:rsidRPr="000E7BAB">
        <w:rPr>
          <w:rFonts w:eastAsia="Arial Unicode MS"/>
          <w:bCs/>
          <w:color w:val="000000"/>
          <w:sz w:val="24"/>
          <w:szCs w:val="24"/>
          <w:u w:color="000000"/>
          <w:bdr w:val="nil"/>
          <w:lang w:val="lv-LV" w:eastAsia="lv-LV"/>
        </w:rPr>
        <w:t>izņemot 8. un 9.punktā</w:t>
      </w:r>
      <w:r w:rsidR="00CC21F1" w:rsidRPr="000E7BAB">
        <w:rPr>
          <w:rFonts w:eastAsia="Arial Unicode MS"/>
          <w:bCs/>
          <w:color w:val="000000"/>
          <w:sz w:val="24"/>
          <w:szCs w:val="24"/>
          <w:u w:color="000000"/>
          <w:bdr w:val="nil"/>
          <w:lang w:val="lv-LV" w:eastAsia="lv-LV"/>
        </w:rPr>
        <w:t>,</w:t>
      </w:r>
      <w:r w:rsidR="00E16DD2" w:rsidRPr="00E748E5">
        <w:rPr>
          <w:color w:val="FF0000"/>
          <w:sz w:val="24"/>
          <w:szCs w:val="24"/>
          <w:lang w:val="lv-LV"/>
        </w:rPr>
        <w:t xml:space="preserve"> </w:t>
      </w:r>
      <w:r w:rsidR="00CA51D7" w:rsidRPr="005D7DEF">
        <w:rPr>
          <w:rFonts w:eastAsia="Arial Unicode MS"/>
          <w:bCs/>
          <w:color w:val="000000"/>
          <w:sz w:val="24"/>
          <w:szCs w:val="24"/>
          <w:u w:color="000000"/>
          <w:bdr w:val="nil"/>
          <w:lang w:val="lv-LV" w:eastAsia="lv-LV"/>
        </w:rPr>
        <w:t>noteikto pretendentu izslēgšanas gadījumu esamību</w:t>
      </w:r>
      <w:r w:rsidR="000E7BAB">
        <w:rPr>
          <w:rFonts w:eastAsia="Arial Unicode MS"/>
          <w:bCs/>
          <w:color w:val="000000"/>
          <w:sz w:val="24"/>
          <w:szCs w:val="24"/>
          <w:u w:color="000000"/>
          <w:bdr w:val="nil"/>
          <w:lang w:val="lv-LV" w:eastAsia="lv-LV"/>
        </w:rPr>
        <w:t>,</w:t>
      </w:r>
      <w:r w:rsidR="00CA51D7" w:rsidRPr="005D7DEF">
        <w:rPr>
          <w:rFonts w:eastAsia="Arial Unicode MS"/>
          <w:bCs/>
          <w:color w:val="000000"/>
          <w:sz w:val="24"/>
          <w:szCs w:val="24"/>
          <w:u w:color="000000"/>
          <w:bdr w:val="nil"/>
          <w:lang w:val="lv-LV" w:eastAsia="lv-LV"/>
        </w:rPr>
        <w:t xml:space="preserve"> un Starptautisko un Latvijas Republikas nacionālo sankciju likuma 11.</w:t>
      </w:r>
      <w:r w:rsidR="00CA51D7" w:rsidRPr="005D7DEF">
        <w:rPr>
          <w:rFonts w:eastAsia="Arial Unicode MS"/>
          <w:bCs/>
          <w:color w:val="000000"/>
          <w:sz w:val="24"/>
          <w:szCs w:val="24"/>
          <w:u w:color="000000"/>
          <w:bdr w:val="nil"/>
          <w:vertAlign w:val="superscript"/>
          <w:lang w:val="lv-LV" w:eastAsia="lv-LV"/>
        </w:rPr>
        <w:t>1</w:t>
      </w:r>
      <w:r w:rsidR="00CA51D7" w:rsidRPr="005D7DEF">
        <w:rPr>
          <w:rFonts w:eastAsia="Arial Unicode MS"/>
          <w:bCs/>
          <w:color w:val="000000"/>
          <w:sz w:val="24"/>
          <w:szCs w:val="24"/>
          <w:u w:color="000000"/>
          <w:bdr w:val="nil"/>
          <w:lang w:val="lv-LV" w:eastAsia="lv-LV"/>
        </w:rPr>
        <w:t xml:space="preserve"> panta pirmajā daļā noteikto pretendentu izslēgšanas gadījumu esamību</w:t>
      </w:r>
      <w:r w:rsidR="00CA51D7" w:rsidRPr="005D7DEF">
        <w:rPr>
          <w:rFonts w:eastAsia="Arial Unicode MS"/>
          <w:b/>
          <w:bCs/>
          <w:color w:val="000000"/>
          <w:sz w:val="24"/>
          <w:szCs w:val="24"/>
          <w:u w:color="000000"/>
          <w:bdr w:val="nil"/>
          <w:lang w:val="lv-LV" w:eastAsia="lv-LV"/>
        </w:rPr>
        <w:t xml:space="preserve"> </w:t>
      </w:r>
      <w:r w:rsidR="00CA51D7" w:rsidRPr="005D7DEF">
        <w:rPr>
          <w:rFonts w:eastAsia="Arial Unicode MS"/>
          <w:bCs/>
          <w:color w:val="000000"/>
          <w:sz w:val="24"/>
          <w:szCs w:val="24"/>
          <w:u w:color="000000"/>
          <w:bdr w:val="nil"/>
          <w:lang w:val="lv-LV" w:eastAsia="lv-LV"/>
        </w:rPr>
        <w:t>Atklātā konkursā veic attiecībā uz pretendentu, kuram būtu piešķiramas līguma slēgšanas tiesības Atklātā konkursā</w:t>
      </w:r>
      <w:r w:rsidR="00663873">
        <w:rPr>
          <w:rFonts w:eastAsia="Arial Unicode MS"/>
          <w:bCs/>
          <w:color w:val="000000"/>
          <w:sz w:val="24"/>
          <w:szCs w:val="24"/>
          <w:u w:color="000000"/>
          <w:bdr w:val="nil"/>
          <w:lang w:val="lv-LV" w:eastAsia="lv-LV"/>
        </w:rPr>
        <w:t>.</w:t>
      </w:r>
    </w:p>
    <w:p w14:paraId="30D7C9BC" w14:textId="46C6E802" w:rsidR="00CA51D7" w:rsidRPr="005D7DEF" w:rsidRDefault="007A0452" w:rsidP="007A0452">
      <w:pPr>
        <w:widowControl w:val="0"/>
        <w:numPr>
          <w:ilvl w:val="2"/>
          <w:numId w:val="24"/>
        </w:numPr>
        <w:pBdr>
          <w:top w:val="nil"/>
          <w:left w:val="nil"/>
          <w:bottom w:val="nil"/>
          <w:right w:val="nil"/>
          <w:between w:val="nil"/>
          <w:bar w:val="nil"/>
        </w:pBdr>
        <w:tabs>
          <w:tab w:val="left" w:pos="993"/>
        </w:tabs>
        <w:spacing w:before="60" w:after="60"/>
        <w:ind w:left="936" w:hanging="709"/>
        <w:jc w:val="both"/>
        <w:outlineLvl w:val="2"/>
        <w:rPr>
          <w:rFonts w:eastAsia="Arial Unicode MS"/>
          <w:bCs/>
          <w:color w:val="000000"/>
          <w:sz w:val="24"/>
          <w:szCs w:val="24"/>
          <w:u w:color="000000"/>
          <w:bdr w:val="nil"/>
          <w:lang w:val="lv-LV" w:eastAsia="lv-LV"/>
        </w:rPr>
      </w:pPr>
      <w:r>
        <w:rPr>
          <w:rFonts w:eastAsia="Arial Unicode MS"/>
          <w:bCs/>
          <w:color w:val="000000"/>
          <w:sz w:val="24"/>
          <w:szCs w:val="24"/>
          <w:u w:color="000000"/>
          <w:bdr w:val="nil"/>
          <w:lang w:val="lv-LV" w:eastAsia="lv-LV"/>
        </w:rPr>
        <w:t xml:space="preserve"> </w:t>
      </w:r>
      <w:r w:rsidR="00663873">
        <w:rPr>
          <w:rFonts w:eastAsia="Arial Unicode MS"/>
          <w:bCs/>
          <w:color w:val="000000"/>
          <w:sz w:val="24"/>
          <w:szCs w:val="24"/>
          <w:u w:color="000000"/>
          <w:bdr w:val="nil"/>
          <w:lang w:val="lv-LV" w:eastAsia="lv-LV"/>
        </w:rPr>
        <w:t>J</w:t>
      </w:r>
      <w:r w:rsidR="00CA51D7" w:rsidRPr="005D7DEF">
        <w:rPr>
          <w:rFonts w:eastAsia="Arial Unicode MS"/>
          <w:bCs/>
          <w:color w:val="000000"/>
          <w:sz w:val="24"/>
          <w:szCs w:val="24"/>
          <w:u w:color="000000"/>
          <w:bdr w:val="nil"/>
          <w:lang w:val="lv-LV" w:eastAsia="lv-LV"/>
        </w:rPr>
        <w:t>a pasūtītāja rīcībā nonāk informācija, ka uz pretendentu vai PIL 42. panta</w:t>
      </w:r>
      <w:r w:rsidR="00C34FC1" w:rsidRPr="005D7DEF">
        <w:rPr>
          <w:rFonts w:eastAsia="Arial Unicode MS"/>
          <w:bCs/>
          <w:color w:val="000000"/>
          <w:sz w:val="24"/>
          <w:szCs w:val="24"/>
          <w:u w:color="000000"/>
          <w:bdr w:val="nil"/>
          <w:lang w:val="lv-LV" w:eastAsia="lv-LV"/>
        </w:rPr>
        <w:t xml:space="preserve"> trešajā</w:t>
      </w:r>
      <w:r w:rsidR="00CA51D7" w:rsidRPr="005D7DEF">
        <w:rPr>
          <w:rFonts w:eastAsia="Arial Unicode MS"/>
          <w:bCs/>
          <w:color w:val="000000"/>
          <w:sz w:val="24"/>
          <w:szCs w:val="24"/>
          <w:u w:color="000000"/>
          <w:bdr w:val="nil"/>
          <w:lang w:val="lv-LV" w:eastAsia="lv-LV"/>
        </w:rPr>
        <w:t xml:space="preserve"> daļ</w:t>
      </w:r>
      <w:r w:rsidR="00C34FC1" w:rsidRPr="005D7DEF">
        <w:rPr>
          <w:rFonts w:eastAsia="Arial Unicode MS"/>
          <w:bCs/>
          <w:color w:val="000000"/>
          <w:sz w:val="24"/>
          <w:szCs w:val="24"/>
          <w:u w:color="000000"/>
          <w:bdr w:val="nil"/>
          <w:lang w:val="lv-LV" w:eastAsia="lv-LV"/>
        </w:rPr>
        <w:t>ā</w:t>
      </w:r>
      <w:r w:rsidR="00CA51D7" w:rsidRPr="005D7DEF">
        <w:rPr>
          <w:rFonts w:eastAsia="Arial Unicode MS"/>
          <w:bCs/>
          <w:color w:val="000000"/>
          <w:sz w:val="24"/>
          <w:szCs w:val="24"/>
          <w:u w:color="000000"/>
          <w:bdr w:val="nil"/>
          <w:lang w:val="lv-LV" w:eastAsia="lv-LV"/>
        </w:rPr>
        <w:t xml:space="preserve"> minētajām personām attiecas kāds no PIL 42.</w:t>
      </w:r>
      <w:r w:rsidR="009E1DA5">
        <w:rPr>
          <w:rFonts w:eastAsia="Arial Unicode MS"/>
          <w:bCs/>
          <w:color w:val="000000"/>
          <w:sz w:val="24"/>
          <w:szCs w:val="24"/>
          <w:u w:color="000000"/>
          <w:bdr w:val="nil"/>
          <w:lang w:val="lv-LV" w:eastAsia="lv-LV"/>
        </w:rPr>
        <w:t xml:space="preserve"> </w:t>
      </w:r>
      <w:r w:rsidR="00CA51D7" w:rsidRPr="005D7DEF">
        <w:rPr>
          <w:rFonts w:eastAsia="Arial Unicode MS"/>
          <w:bCs/>
          <w:color w:val="000000"/>
          <w:sz w:val="24"/>
          <w:szCs w:val="24"/>
          <w:u w:color="000000"/>
          <w:bdr w:val="nil"/>
          <w:lang w:val="lv-LV" w:eastAsia="lv-LV"/>
        </w:rPr>
        <w:t xml:space="preserve">panta </w:t>
      </w:r>
      <w:proofErr w:type="spellStart"/>
      <w:r w:rsidR="00C34FC1" w:rsidRPr="005D7DEF">
        <w:rPr>
          <w:rFonts w:eastAsia="Arial Unicode MS"/>
          <w:bCs/>
          <w:color w:val="000000"/>
          <w:sz w:val="24"/>
          <w:szCs w:val="24"/>
          <w:u w:color="000000"/>
          <w:bdr w:val="nil"/>
          <w:lang w:val="lv-LV" w:eastAsia="lv-LV"/>
        </w:rPr>
        <w:t>otr</w:t>
      </w:r>
      <w:r w:rsidR="00F5358E" w:rsidRPr="005D7DEF">
        <w:rPr>
          <w:rFonts w:eastAsia="Arial Unicode MS"/>
          <w:bCs/>
          <w:color w:val="000000"/>
          <w:sz w:val="24"/>
          <w:szCs w:val="24"/>
          <w:u w:color="000000"/>
          <w:bdr w:val="nil"/>
          <w:lang w:val="lv-LV" w:eastAsia="lv-LV"/>
        </w:rPr>
        <w:t>ā</w:t>
      </w:r>
      <w:r w:rsidR="00286FE9">
        <w:rPr>
          <w:rFonts w:eastAsia="Arial Unicode MS"/>
          <w:bCs/>
          <w:color w:val="000000"/>
          <w:sz w:val="24"/>
          <w:szCs w:val="24"/>
          <w:u w:color="000000"/>
          <w:bdr w:val="nil"/>
          <w:lang w:val="lv-LV" w:eastAsia="lv-LV"/>
        </w:rPr>
        <w:t>jā</w:t>
      </w:r>
      <w:proofErr w:type="spellEnd"/>
      <w:r w:rsidR="00286FE9">
        <w:rPr>
          <w:rFonts w:eastAsia="Arial Unicode MS"/>
          <w:bCs/>
          <w:color w:val="000000"/>
          <w:sz w:val="24"/>
          <w:szCs w:val="24"/>
          <w:u w:color="000000"/>
          <w:bdr w:val="nil"/>
          <w:lang w:val="lv-LV" w:eastAsia="lv-LV"/>
        </w:rPr>
        <w:t xml:space="preserve"> daļā, </w:t>
      </w:r>
      <w:r w:rsidR="00286FE9" w:rsidRPr="000E7BAB">
        <w:rPr>
          <w:rFonts w:eastAsia="Arial Unicode MS"/>
          <w:bCs/>
          <w:color w:val="000000"/>
          <w:sz w:val="24"/>
          <w:szCs w:val="24"/>
          <w:u w:color="000000"/>
          <w:bdr w:val="nil"/>
          <w:lang w:val="lv-LV" w:eastAsia="lv-LV"/>
        </w:rPr>
        <w:t>izņemot 8. un 9.punktā</w:t>
      </w:r>
      <w:r w:rsidR="00286FE9">
        <w:rPr>
          <w:rFonts w:eastAsia="Arial Unicode MS"/>
          <w:bCs/>
          <w:color w:val="000000"/>
          <w:sz w:val="24"/>
          <w:szCs w:val="24"/>
          <w:u w:color="000000"/>
          <w:bdr w:val="nil"/>
          <w:lang w:val="lv-LV" w:eastAsia="lv-LV"/>
        </w:rPr>
        <w:t>,</w:t>
      </w:r>
      <w:r w:rsidR="00286FE9" w:rsidRPr="005D7DEF" w:rsidDel="00286FE9">
        <w:rPr>
          <w:rFonts w:eastAsia="Arial Unicode MS"/>
          <w:bCs/>
          <w:color w:val="000000"/>
          <w:sz w:val="24"/>
          <w:szCs w:val="24"/>
          <w:u w:color="000000"/>
          <w:bdr w:val="nil"/>
          <w:lang w:val="lv-LV" w:eastAsia="lv-LV"/>
        </w:rPr>
        <w:t xml:space="preserve"> </w:t>
      </w:r>
      <w:r w:rsidR="00CA51D7" w:rsidRPr="005D7DEF">
        <w:rPr>
          <w:rFonts w:eastAsia="Arial Unicode MS"/>
          <w:bCs/>
          <w:color w:val="000000"/>
          <w:sz w:val="24"/>
          <w:szCs w:val="24"/>
          <w:u w:color="000000"/>
          <w:bdr w:val="nil"/>
          <w:lang w:val="lv-LV" w:eastAsia="lv-LV"/>
        </w:rPr>
        <w:t>noteiktajiem izslēgšanas nosacījumiem</w:t>
      </w:r>
      <w:r w:rsidR="00732902">
        <w:rPr>
          <w:rFonts w:eastAsia="Arial Unicode MS"/>
          <w:bCs/>
          <w:color w:val="000000"/>
          <w:sz w:val="24"/>
          <w:szCs w:val="24"/>
          <w:u w:color="000000"/>
          <w:bdr w:val="nil"/>
          <w:lang w:val="lv-LV" w:eastAsia="lv-LV"/>
        </w:rPr>
        <w:t>,</w:t>
      </w:r>
      <w:r w:rsidR="00CA51D7" w:rsidRPr="005D7DEF">
        <w:rPr>
          <w:rFonts w:eastAsia="Arial Unicode MS"/>
          <w:bCs/>
          <w:color w:val="000000"/>
          <w:sz w:val="24"/>
          <w:szCs w:val="24"/>
          <w:u w:color="000000"/>
          <w:bdr w:val="nil"/>
          <w:lang w:val="lv-LV" w:eastAsia="lv-LV"/>
        </w:rPr>
        <w:t xml:space="preserve"> </w:t>
      </w:r>
      <w:r w:rsidR="00AB2D7D">
        <w:rPr>
          <w:rFonts w:eastAsia="Arial Unicode MS"/>
          <w:bCs/>
          <w:color w:val="000000"/>
          <w:sz w:val="24"/>
          <w:szCs w:val="24"/>
          <w:u w:color="000000"/>
          <w:bdr w:val="nil"/>
          <w:lang w:val="lv-LV" w:eastAsia="lv-LV"/>
        </w:rPr>
        <w:t>i</w:t>
      </w:r>
      <w:r w:rsidR="00C46CC9" w:rsidRPr="005D7DEF">
        <w:rPr>
          <w:rFonts w:eastAsia="Arial Unicode MS"/>
          <w:bCs/>
          <w:color w:val="000000"/>
          <w:sz w:val="24"/>
          <w:szCs w:val="24"/>
          <w:u w:color="000000"/>
          <w:bdr w:val="nil"/>
          <w:lang w:val="lv-LV" w:eastAsia="lv-LV"/>
        </w:rPr>
        <w:t>epirkum</w:t>
      </w:r>
      <w:r w:rsidR="001A7A15">
        <w:rPr>
          <w:rFonts w:eastAsia="Arial Unicode MS"/>
          <w:bCs/>
          <w:color w:val="000000"/>
          <w:sz w:val="24"/>
          <w:szCs w:val="24"/>
          <w:u w:color="000000"/>
          <w:bdr w:val="nil"/>
          <w:lang w:val="lv-LV" w:eastAsia="lv-LV"/>
        </w:rPr>
        <w:t>a</w:t>
      </w:r>
      <w:r w:rsidR="00C46CC9" w:rsidRPr="005D7DEF">
        <w:rPr>
          <w:rFonts w:eastAsia="Arial Unicode MS"/>
          <w:bCs/>
          <w:color w:val="000000"/>
          <w:sz w:val="24"/>
          <w:szCs w:val="24"/>
          <w:u w:color="000000"/>
          <w:bdr w:val="nil"/>
          <w:lang w:val="lv-LV" w:eastAsia="lv-LV"/>
        </w:rPr>
        <w:t xml:space="preserve"> komisija</w:t>
      </w:r>
      <w:r w:rsidR="00CA51D7" w:rsidRPr="005D7DEF">
        <w:rPr>
          <w:rFonts w:eastAsia="Arial Unicode MS"/>
          <w:bCs/>
          <w:color w:val="000000"/>
          <w:sz w:val="24"/>
          <w:szCs w:val="24"/>
          <w:u w:color="000000"/>
          <w:bdr w:val="nil"/>
          <w:lang w:val="lv-LV" w:eastAsia="lv-LV"/>
        </w:rPr>
        <w:t xml:space="preserve"> rīkojas saskaņā ar PIL 42. un 43.</w:t>
      </w:r>
      <w:r w:rsidR="009E1DA5">
        <w:rPr>
          <w:rFonts w:eastAsia="Arial Unicode MS"/>
          <w:bCs/>
          <w:color w:val="000000"/>
          <w:sz w:val="24"/>
          <w:szCs w:val="24"/>
          <w:u w:color="000000"/>
          <w:bdr w:val="nil"/>
          <w:lang w:val="lv-LV" w:eastAsia="lv-LV"/>
        </w:rPr>
        <w:t xml:space="preserve"> </w:t>
      </w:r>
      <w:r w:rsidR="00CA51D7" w:rsidRPr="005D7DEF">
        <w:rPr>
          <w:rFonts w:eastAsia="Arial Unicode MS"/>
          <w:bCs/>
          <w:color w:val="000000"/>
          <w:sz w:val="24"/>
          <w:szCs w:val="24"/>
          <w:u w:color="000000"/>
          <w:bdr w:val="nil"/>
          <w:lang w:val="lv-LV" w:eastAsia="lv-LV"/>
        </w:rPr>
        <w:t>pant</w:t>
      </w:r>
      <w:r w:rsidR="00C46CC9" w:rsidRPr="005D7DEF">
        <w:rPr>
          <w:rFonts w:eastAsia="Arial Unicode MS"/>
          <w:bCs/>
          <w:color w:val="000000"/>
          <w:sz w:val="24"/>
          <w:szCs w:val="24"/>
          <w:u w:color="000000"/>
          <w:bdr w:val="nil"/>
          <w:lang w:val="lv-LV" w:eastAsia="lv-LV"/>
        </w:rPr>
        <w:t>a nosacījumiem</w:t>
      </w:r>
      <w:r w:rsidR="00663873">
        <w:rPr>
          <w:rFonts w:eastAsia="Arial Unicode MS"/>
          <w:bCs/>
          <w:color w:val="000000"/>
          <w:sz w:val="24"/>
          <w:szCs w:val="24"/>
          <w:u w:color="000000"/>
          <w:bdr w:val="nil"/>
          <w:lang w:val="lv-LV" w:eastAsia="lv-LV"/>
        </w:rPr>
        <w:t>.</w:t>
      </w:r>
    </w:p>
    <w:p w14:paraId="61630823" w14:textId="44A32B23" w:rsidR="00CA51D7" w:rsidRPr="00AB2D7D" w:rsidRDefault="007A0452" w:rsidP="007A0452">
      <w:pPr>
        <w:widowControl w:val="0"/>
        <w:numPr>
          <w:ilvl w:val="2"/>
          <w:numId w:val="24"/>
        </w:numPr>
        <w:pBdr>
          <w:top w:val="nil"/>
          <w:left w:val="nil"/>
          <w:bottom w:val="nil"/>
          <w:right w:val="nil"/>
          <w:between w:val="nil"/>
          <w:bar w:val="nil"/>
        </w:pBdr>
        <w:tabs>
          <w:tab w:val="left" w:pos="993"/>
        </w:tabs>
        <w:spacing w:before="60" w:after="60"/>
        <w:ind w:left="936" w:hanging="709"/>
        <w:jc w:val="both"/>
        <w:outlineLvl w:val="2"/>
        <w:rPr>
          <w:rFonts w:eastAsia="Arial Unicode MS"/>
          <w:bCs/>
          <w:color w:val="000000"/>
          <w:sz w:val="24"/>
          <w:szCs w:val="24"/>
          <w:u w:color="000000"/>
          <w:bdr w:val="nil"/>
          <w:lang w:val="lv-LV" w:eastAsia="lv-LV"/>
        </w:rPr>
      </w:pPr>
      <w:r>
        <w:rPr>
          <w:rFonts w:eastAsia="Arial Unicode MS"/>
          <w:bCs/>
          <w:color w:val="000000"/>
          <w:sz w:val="24"/>
          <w:szCs w:val="24"/>
          <w:u w:color="000000"/>
          <w:bdr w:val="nil"/>
          <w:lang w:val="lv-LV" w:eastAsia="lv-LV"/>
        </w:rPr>
        <w:t xml:space="preserve"> </w:t>
      </w:r>
      <w:r w:rsidR="00663873">
        <w:rPr>
          <w:rFonts w:eastAsia="Arial Unicode MS"/>
          <w:bCs/>
          <w:color w:val="000000"/>
          <w:sz w:val="24"/>
          <w:szCs w:val="24"/>
          <w:u w:color="000000"/>
          <w:bdr w:val="nil"/>
          <w:lang w:val="lv-LV" w:eastAsia="lv-LV"/>
        </w:rPr>
        <w:t>J</w:t>
      </w:r>
      <w:r w:rsidR="00CA51D7" w:rsidRPr="007F1B7D">
        <w:rPr>
          <w:rFonts w:eastAsia="Arial Unicode MS"/>
          <w:bCs/>
          <w:color w:val="000000"/>
          <w:sz w:val="24"/>
          <w:szCs w:val="24"/>
          <w:u w:color="000000"/>
          <w:bdr w:val="nil"/>
          <w:lang w:val="lv-LV" w:eastAsia="lv-LV"/>
        </w:rPr>
        <w:t>a pasūtītājs izslēdz pretendentu no dalības Atklātā konkursā</w:t>
      </w:r>
      <w:r w:rsidR="008118D2">
        <w:rPr>
          <w:rFonts w:eastAsia="Arial Unicode MS"/>
          <w:bCs/>
          <w:color w:val="000000"/>
          <w:sz w:val="24"/>
          <w:szCs w:val="24"/>
          <w:u w:color="000000"/>
          <w:bdr w:val="nil"/>
          <w:lang w:val="lv-LV" w:eastAsia="lv-LV"/>
        </w:rPr>
        <w:t xml:space="preserve"> saskaņā ar </w:t>
      </w:r>
      <w:r w:rsidR="004B4BA1">
        <w:rPr>
          <w:rFonts w:eastAsia="Arial Unicode MS"/>
          <w:bCs/>
          <w:color w:val="000000"/>
          <w:sz w:val="24"/>
          <w:szCs w:val="24"/>
          <w:u w:color="000000"/>
          <w:bdr w:val="nil"/>
          <w:lang w:val="lv-LV" w:eastAsia="lv-LV"/>
        </w:rPr>
        <w:t>nolikuma 5.1.1. un 5.1.2.apakšpunktu</w:t>
      </w:r>
      <w:r w:rsidR="00CA51D7" w:rsidRPr="007F1B7D">
        <w:rPr>
          <w:rFonts w:eastAsia="Arial Unicode MS"/>
          <w:bCs/>
          <w:color w:val="000000"/>
          <w:sz w:val="24"/>
          <w:szCs w:val="24"/>
          <w:u w:color="000000"/>
          <w:bdr w:val="nil"/>
          <w:lang w:val="lv-LV" w:eastAsia="lv-LV"/>
        </w:rPr>
        <w:t xml:space="preserve">, tad pasūtītājs izvēlas nākamo Atklāta konkursa nolikuma prasībām atbilstošu saimnieciski visizdevīgāko piedāvājumu un veic pārbaudi atbilstoši Atklāta konkursa nolikuma </w:t>
      </w:r>
      <w:r w:rsidR="00CA51D7" w:rsidRPr="00AB2D7D">
        <w:rPr>
          <w:rFonts w:eastAsia="Arial Unicode MS"/>
          <w:bCs/>
          <w:color w:val="000000"/>
          <w:sz w:val="24"/>
          <w:szCs w:val="24"/>
          <w:u w:color="000000"/>
          <w:bdr w:val="nil"/>
          <w:lang w:val="lv-LV" w:eastAsia="lv-LV"/>
        </w:rPr>
        <w:t>5.1.1.</w:t>
      </w:r>
      <w:r w:rsidR="009E1DA5">
        <w:rPr>
          <w:rFonts w:eastAsia="Arial Unicode MS"/>
          <w:bCs/>
          <w:color w:val="000000"/>
          <w:sz w:val="24"/>
          <w:szCs w:val="24"/>
          <w:u w:color="000000"/>
          <w:bdr w:val="nil"/>
          <w:lang w:val="lv-LV" w:eastAsia="lv-LV"/>
        </w:rPr>
        <w:t xml:space="preserve"> </w:t>
      </w:r>
      <w:r w:rsidR="00437290">
        <w:rPr>
          <w:rFonts w:eastAsia="Arial Unicode MS"/>
          <w:bCs/>
          <w:color w:val="000000"/>
          <w:sz w:val="24"/>
          <w:szCs w:val="24"/>
          <w:u w:color="000000"/>
          <w:bdr w:val="nil"/>
          <w:lang w:val="lv-LV" w:eastAsia="lv-LV"/>
        </w:rPr>
        <w:t xml:space="preserve">un 5.1.2. </w:t>
      </w:r>
      <w:r w:rsidR="00CA51D7" w:rsidRPr="00AB2D7D">
        <w:rPr>
          <w:rFonts w:eastAsia="Arial Unicode MS"/>
          <w:bCs/>
          <w:color w:val="000000"/>
          <w:sz w:val="24"/>
          <w:szCs w:val="24"/>
          <w:u w:color="000000"/>
          <w:bdr w:val="nil"/>
          <w:lang w:val="lv-LV" w:eastAsia="lv-LV"/>
        </w:rPr>
        <w:t>apakšpunktam</w:t>
      </w:r>
      <w:r w:rsidR="00663873">
        <w:rPr>
          <w:rFonts w:eastAsia="Arial Unicode MS"/>
          <w:bCs/>
          <w:color w:val="000000"/>
          <w:sz w:val="24"/>
          <w:szCs w:val="24"/>
          <w:u w:color="000000"/>
          <w:bdr w:val="nil"/>
          <w:lang w:val="lv-LV" w:eastAsia="lv-LV"/>
        </w:rPr>
        <w:t>.</w:t>
      </w:r>
    </w:p>
    <w:p w14:paraId="2EED96BB" w14:textId="42BAAD37" w:rsidR="003604E9" w:rsidRPr="007A0452" w:rsidRDefault="007A0452" w:rsidP="007A0452">
      <w:pPr>
        <w:widowControl w:val="0"/>
        <w:numPr>
          <w:ilvl w:val="2"/>
          <w:numId w:val="24"/>
        </w:numPr>
        <w:pBdr>
          <w:top w:val="nil"/>
          <w:left w:val="nil"/>
          <w:bottom w:val="nil"/>
          <w:right w:val="nil"/>
          <w:between w:val="nil"/>
          <w:bar w:val="nil"/>
        </w:pBdr>
        <w:tabs>
          <w:tab w:val="left" w:pos="993"/>
        </w:tabs>
        <w:spacing w:before="60" w:after="360"/>
        <w:ind w:left="936" w:hanging="709"/>
        <w:jc w:val="both"/>
        <w:outlineLvl w:val="2"/>
        <w:rPr>
          <w:rFonts w:eastAsia="Arial Unicode MS"/>
          <w:bCs/>
          <w:color w:val="000000"/>
          <w:sz w:val="24"/>
          <w:szCs w:val="24"/>
          <w:u w:color="000000"/>
          <w:bdr w:val="nil"/>
          <w:lang w:val="lv-LV" w:eastAsia="lv-LV"/>
        </w:rPr>
      </w:pPr>
      <w:r>
        <w:rPr>
          <w:rFonts w:eastAsia="Arial Unicode MS"/>
          <w:bCs/>
          <w:color w:val="000000"/>
          <w:sz w:val="24"/>
          <w:szCs w:val="24"/>
          <w:u w:color="000000"/>
          <w:bdr w:val="nil"/>
          <w:lang w:val="lv-LV" w:eastAsia="lv-LV"/>
        </w:rPr>
        <w:t xml:space="preserve"> </w:t>
      </w:r>
      <w:r w:rsidR="00663873">
        <w:rPr>
          <w:rFonts w:eastAsia="Arial Unicode MS"/>
          <w:bCs/>
          <w:color w:val="000000"/>
          <w:sz w:val="24"/>
          <w:szCs w:val="24"/>
          <w:u w:color="000000"/>
          <w:bdr w:val="nil"/>
          <w:lang w:val="lv-LV" w:eastAsia="lv-LV"/>
        </w:rPr>
        <w:t>J</w:t>
      </w:r>
      <w:r w:rsidR="00CA51D7" w:rsidRPr="00AB2D7D">
        <w:rPr>
          <w:rFonts w:eastAsia="Arial Unicode MS"/>
          <w:bCs/>
          <w:color w:val="000000"/>
          <w:sz w:val="24"/>
          <w:szCs w:val="24"/>
          <w:u w:color="000000"/>
          <w:bdr w:val="nil"/>
          <w:lang w:val="lv-LV" w:eastAsia="lv-LV"/>
        </w:rPr>
        <w:t>a pasūtītājs jau pēc lēmuma par Atklāta konkursa rezultātiem pieņemšanas konstatē, ka uz pretendentu vai PIL 42.</w:t>
      </w:r>
      <w:r w:rsidR="00CA51D7" w:rsidRPr="00AB2D7D">
        <w:rPr>
          <w:rFonts w:eastAsia="Arial Unicode MS"/>
          <w:bCs/>
          <w:color w:val="000000"/>
          <w:sz w:val="24"/>
          <w:szCs w:val="24"/>
          <w:u w:color="000000"/>
          <w:bdr w:val="nil"/>
          <w:vertAlign w:val="superscript"/>
          <w:lang w:val="lv-LV" w:eastAsia="lv-LV"/>
        </w:rPr>
        <w:t xml:space="preserve"> </w:t>
      </w:r>
      <w:r w:rsidR="00CA51D7" w:rsidRPr="00AB2D7D">
        <w:rPr>
          <w:rFonts w:eastAsia="Arial Unicode MS"/>
          <w:bCs/>
          <w:color w:val="000000"/>
          <w:sz w:val="24"/>
          <w:szCs w:val="24"/>
          <w:u w:color="000000"/>
          <w:bdr w:val="nil"/>
          <w:lang w:val="lv-LV" w:eastAsia="lv-LV"/>
        </w:rPr>
        <w:t xml:space="preserve">panta </w:t>
      </w:r>
      <w:r w:rsidR="00C34FC1" w:rsidRPr="00AB2D7D">
        <w:rPr>
          <w:rFonts w:eastAsia="Arial Unicode MS"/>
          <w:bCs/>
          <w:color w:val="000000"/>
          <w:sz w:val="24"/>
          <w:szCs w:val="24"/>
          <w:u w:color="000000"/>
          <w:bdr w:val="nil"/>
          <w:lang w:val="lv-LV" w:eastAsia="lv-LV"/>
        </w:rPr>
        <w:t>trešajā</w:t>
      </w:r>
      <w:r w:rsidR="00CA51D7" w:rsidRPr="00AB2D7D">
        <w:rPr>
          <w:rFonts w:eastAsia="Arial Unicode MS"/>
          <w:bCs/>
          <w:color w:val="000000"/>
          <w:sz w:val="24"/>
          <w:szCs w:val="24"/>
          <w:u w:color="000000"/>
          <w:bdr w:val="nil"/>
          <w:lang w:val="lv-LV" w:eastAsia="lv-LV"/>
        </w:rPr>
        <w:t xml:space="preserve"> daļ</w:t>
      </w:r>
      <w:r w:rsidR="00C34FC1" w:rsidRPr="00AB2D7D">
        <w:rPr>
          <w:rFonts w:eastAsia="Arial Unicode MS"/>
          <w:bCs/>
          <w:color w:val="000000"/>
          <w:sz w:val="24"/>
          <w:szCs w:val="24"/>
          <w:u w:color="000000"/>
          <w:bdr w:val="nil"/>
          <w:lang w:val="lv-LV" w:eastAsia="lv-LV"/>
        </w:rPr>
        <w:t xml:space="preserve">ā </w:t>
      </w:r>
      <w:r w:rsidR="00CA51D7" w:rsidRPr="00AB2D7D">
        <w:rPr>
          <w:rFonts w:eastAsia="Arial Unicode MS"/>
          <w:bCs/>
          <w:color w:val="000000"/>
          <w:sz w:val="24"/>
          <w:szCs w:val="24"/>
          <w:u w:color="000000"/>
          <w:bdr w:val="nil"/>
          <w:lang w:val="lv-LV" w:eastAsia="lv-LV"/>
        </w:rPr>
        <w:t xml:space="preserve">minētajām personām attiecas kāds no </w:t>
      </w:r>
      <w:r w:rsidR="00CA51D7" w:rsidRPr="00AB2D7D">
        <w:rPr>
          <w:rFonts w:eastAsia="Arial Unicode MS"/>
          <w:bCs/>
          <w:color w:val="000000"/>
          <w:sz w:val="24"/>
          <w:szCs w:val="24"/>
          <w:u w:color="000000"/>
          <w:bdr w:val="nil"/>
          <w:lang w:val="lv-LV" w:eastAsia="lv-LV"/>
        </w:rPr>
        <w:lastRenderedPageBreak/>
        <w:t>PIL 42.</w:t>
      </w:r>
      <w:r w:rsidR="009E1DA5">
        <w:rPr>
          <w:rFonts w:eastAsia="Arial Unicode MS"/>
          <w:bCs/>
          <w:color w:val="000000"/>
          <w:sz w:val="24"/>
          <w:szCs w:val="24"/>
          <w:u w:color="000000"/>
          <w:bdr w:val="nil"/>
          <w:lang w:val="lv-LV" w:eastAsia="lv-LV"/>
        </w:rPr>
        <w:t xml:space="preserve"> </w:t>
      </w:r>
      <w:r w:rsidR="00CA51D7" w:rsidRPr="00AB2D7D">
        <w:rPr>
          <w:rFonts w:eastAsia="Arial Unicode MS"/>
          <w:bCs/>
          <w:color w:val="000000"/>
          <w:sz w:val="24"/>
          <w:szCs w:val="24"/>
          <w:u w:color="000000"/>
          <w:bdr w:val="nil"/>
          <w:lang w:val="lv-LV" w:eastAsia="lv-LV"/>
        </w:rPr>
        <w:t xml:space="preserve">panta </w:t>
      </w:r>
      <w:r w:rsidR="00C34FC1" w:rsidRPr="00AB2D7D">
        <w:rPr>
          <w:rFonts w:eastAsia="Arial Unicode MS"/>
          <w:bCs/>
          <w:color w:val="000000"/>
          <w:sz w:val="24"/>
          <w:szCs w:val="24"/>
          <w:u w:color="000000"/>
          <w:bdr w:val="nil"/>
          <w:lang w:val="lv-LV" w:eastAsia="lv-LV"/>
        </w:rPr>
        <w:t>otrajā</w:t>
      </w:r>
      <w:r w:rsidR="00CA51D7" w:rsidRPr="00AB2D7D">
        <w:rPr>
          <w:rFonts w:eastAsia="Arial Unicode MS"/>
          <w:bCs/>
          <w:color w:val="000000"/>
          <w:sz w:val="24"/>
          <w:szCs w:val="24"/>
          <w:u w:color="000000"/>
          <w:bdr w:val="nil"/>
          <w:lang w:val="lv-LV" w:eastAsia="lv-LV"/>
        </w:rPr>
        <w:t xml:space="preserve"> daļā</w:t>
      </w:r>
      <w:r w:rsidR="00286FE9">
        <w:rPr>
          <w:rFonts w:eastAsia="Arial Unicode MS"/>
          <w:bCs/>
          <w:color w:val="000000"/>
          <w:sz w:val="24"/>
          <w:szCs w:val="24"/>
          <w:u w:color="000000"/>
          <w:bdr w:val="nil"/>
          <w:lang w:val="lv-LV" w:eastAsia="lv-LV"/>
        </w:rPr>
        <w:t>,</w:t>
      </w:r>
      <w:r w:rsidR="00286FE9" w:rsidRPr="00286FE9">
        <w:rPr>
          <w:rFonts w:eastAsia="Arial Unicode MS"/>
          <w:bCs/>
          <w:color w:val="000000"/>
          <w:sz w:val="24"/>
          <w:szCs w:val="24"/>
          <w:u w:color="000000"/>
          <w:bdr w:val="nil"/>
          <w:lang w:val="lv-LV" w:eastAsia="lv-LV"/>
        </w:rPr>
        <w:t xml:space="preserve"> </w:t>
      </w:r>
      <w:r w:rsidR="00286FE9" w:rsidRPr="000E7BAB">
        <w:rPr>
          <w:rFonts w:eastAsia="Arial Unicode MS"/>
          <w:bCs/>
          <w:color w:val="000000"/>
          <w:sz w:val="24"/>
          <w:szCs w:val="24"/>
          <w:u w:color="000000"/>
          <w:bdr w:val="nil"/>
          <w:lang w:val="lv-LV" w:eastAsia="lv-LV"/>
        </w:rPr>
        <w:t>izņemot 8. un 9.punktā</w:t>
      </w:r>
      <w:r w:rsidR="00286FE9">
        <w:rPr>
          <w:rFonts w:eastAsia="Arial Unicode MS"/>
          <w:bCs/>
          <w:color w:val="000000"/>
          <w:sz w:val="24"/>
          <w:szCs w:val="24"/>
          <w:u w:color="000000"/>
          <w:bdr w:val="nil"/>
          <w:lang w:val="lv-LV" w:eastAsia="lv-LV"/>
        </w:rPr>
        <w:t xml:space="preserve">, </w:t>
      </w:r>
      <w:r w:rsidR="00CA51D7" w:rsidRPr="00AB2D7D">
        <w:rPr>
          <w:rFonts w:eastAsia="Arial Unicode MS"/>
          <w:bCs/>
          <w:color w:val="000000"/>
          <w:sz w:val="24"/>
          <w:szCs w:val="24"/>
          <w:u w:color="000000"/>
          <w:bdr w:val="nil"/>
          <w:lang w:val="lv-LV" w:eastAsia="lv-LV"/>
        </w:rPr>
        <w:t xml:space="preserve"> vai Latvijas Republikas nacionālo sankciju likuma 11.</w:t>
      </w:r>
      <w:r w:rsidR="00CA51D7" w:rsidRPr="00AB2D7D">
        <w:rPr>
          <w:rFonts w:eastAsia="Arial Unicode MS"/>
          <w:bCs/>
          <w:color w:val="000000"/>
          <w:sz w:val="24"/>
          <w:szCs w:val="24"/>
          <w:u w:color="000000"/>
          <w:bdr w:val="nil"/>
          <w:vertAlign w:val="superscript"/>
          <w:lang w:val="lv-LV" w:eastAsia="lv-LV"/>
        </w:rPr>
        <w:t>1</w:t>
      </w:r>
      <w:r w:rsidR="00CA51D7" w:rsidRPr="00AB2D7D">
        <w:rPr>
          <w:rFonts w:eastAsia="Arial Unicode MS"/>
          <w:bCs/>
          <w:color w:val="000000"/>
          <w:sz w:val="24"/>
          <w:szCs w:val="24"/>
          <w:u w:color="000000"/>
          <w:bdr w:val="nil"/>
          <w:lang w:val="lv-LV" w:eastAsia="lv-LV"/>
        </w:rPr>
        <w:t xml:space="preserve"> panta pirmajā daļā minētajiem izslēgšanas nosacījumiem, tad pasūtītājs nav tiesīgs slēgt iepirkuma līgumu ar konkrēto pretendentu un var pieņemt jaunu lēmumu par Atklāta konkursa rezultātiem, izvēloties nākamo Atklāta konkursa nolikuma prasībām atbilstošo saimnieciski visizdevīgāko piedāvājumu. </w:t>
      </w:r>
    </w:p>
    <w:p w14:paraId="6BBC432C" w14:textId="3C0FF6E8" w:rsidR="00CA51D7" w:rsidRPr="007F1B7D" w:rsidRDefault="00CA51D7" w:rsidP="007A0452">
      <w:pPr>
        <w:widowControl w:val="0"/>
        <w:numPr>
          <w:ilvl w:val="0"/>
          <w:numId w:val="24"/>
        </w:numPr>
        <w:pBdr>
          <w:top w:val="nil"/>
          <w:left w:val="nil"/>
          <w:bottom w:val="nil"/>
          <w:right w:val="nil"/>
          <w:between w:val="nil"/>
          <w:bar w:val="nil"/>
        </w:pBdr>
        <w:spacing w:before="60" w:after="240"/>
        <w:ind w:left="0"/>
        <w:jc w:val="center"/>
        <w:outlineLvl w:val="0"/>
        <w:rPr>
          <w:rFonts w:eastAsia="Calibri"/>
          <w:b/>
          <w:bCs/>
          <w:color w:val="000000"/>
          <w:sz w:val="24"/>
          <w:szCs w:val="24"/>
          <w:u w:color="000000"/>
          <w:bdr w:val="nil"/>
          <w:lang w:val="lv-LV" w:eastAsia="lv-LV"/>
        </w:rPr>
      </w:pPr>
      <w:r w:rsidRPr="007F1B7D">
        <w:rPr>
          <w:rFonts w:eastAsia="Arial Unicode MS"/>
          <w:b/>
          <w:bCs/>
          <w:caps/>
          <w:color w:val="000000"/>
          <w:sz w:val="24"/>
          <w:szCs w:val="24"/>
          <w:u w:color="000000"/>
          <w:bdr w:val="nil"/>
          <w:lang w:val="lv-LV" w:eastAsia="lv-LV"/>
        </w:rPr>
        <w:t>IEPIRKUMA</w:t>
      </w:r>
      <w:r w:rsidRPr="007F1B7D">
        <w:rPr>
          <w:rFonts w:eastAsia="Calibri"/>
          <w:b/>
          <w:bCs/>
          <w:color w:val="000000"/>
          <w:kern w:val="1"/>
          <w:sz w:val="24"/>
          <w:szCs w:val="24"/>
          <w:u w:color="000000"/>
          <w:bdr w:val="nil"/>
          <w:lang w:val="lv-LV" w:eastAsia="lv-LV"/>
        </w:rPr>
        <w:t xml:space="preserve"> LĪGUMS</w:t>
      </w:r>
    </w:p>
    <w:p w14:paraId="1BFD6FDB" w14:textId="77777777" w:rsidR="00CA51D7" w:rsidRPr="007F1B7D" w:rsidRDefault="00CA51D7">
      <w:pPr>
        <w:numPr>
          <w:ilvl w:val="0"/>
          <w:numId w:val="22"/>
        </w:numPr>
        <w:pBdr>
          <w:top w:val="nil"/>
          <w:left w:val="nil"/>
          <w:bottom w:val="nil"/>
          <w:right w:val="nil"/>
          <w:between w:val="nil"/>
          <w:bar w:val="nil"/>
        </w:pBdr>
        <w:suppressAutoHyphens/>
        <w:spacing w:before="60" w:after="60"/>
        <w:jc w:val="both"/>
        <w:rPr>
          <w:rFonts w:eastAsia="Calibri"/>
          <w:vanish/>
          <w:color w:val="000000"/>
          <w:kern w:val="1"/>
          <w:sz w:val="24"/>
          <w:szCs w:val="24"/>
          <w:u w:color="000000"/>
          <w:bdr w:val="nil"/>
          <w:lang w:val="lv-LV" w:eastAsia="lv-LV"/>
        </w:rPr>
      </w:pPr>
    </w:p>
    <w:p w14:paraId="64B8E3DF" w14:textId="7A3443D9" w:rsidR="00CA51D7" w:rsidRPr="00911332" w:rsidRDefault="007A0452" w:rsidP="007A0452">
      <w:pPr>
        <w:widowControl w:val="0"/>
        <w:numPr>
          <w:ilvl w:val="1"/>
          <w:numId w:val="24"/>
        </w:numPr>
        <w:pBdr>
          <w:top w:val="nil"/>
          <w:left w:val="nil"/>
          <w:bottom w:val="nil"/>
          <w:right w:val="nil"/>
          <w:between w:val="nil"/>
          <w:bar w:val="nil"/>
        </w:pBdr>
        <w:tabs>
          <w:tab w:val="left" w:pos="426"/>
        </w:tabs>
        <w:spacing w:before="60" w:after="120"/>
        <w:ind w:left="567" w:hanging="567"/>
        <w:jc w:val="both"/>
        <w:outlineLvl w:val="1"/>
        <w:rPr>
          <w:rFonts w:eastAsia="Arial Unicode MS"/>
          <w:color w:val="000000"/>
          <w:sz w:val="24"/>
          <w:szCs w:val="24"/>
          <w:u w:color="000000"/>
          <w:bdr w:val="nil"/>
          <w:lang w:val="lv-LV" w:eastAsia="lv-LV"/>
        </w:rPr>
      </w:pPr>
      <w:r>
        <w:rPr>
          <w:rFonts w:eastAsia="Arial Unicode MS"/>
          <w:color w:val="000000"/>
          <w:kern w:val="1"/>
          <w:sz w:val="24"/>
          <w:szCs w:val="24"/>
          <w:u w:color="000000"/>
          <w:bdr w:val="nil"/>
          <w:lang w:val="lv-LV" w:eastAsia="lv-LV"/>
        </w:rPr>
        <w:t xml:space="preserve">  </w:t>
      </w:r>
      <w:r w:rsidR="00CA51D7" w:rsidRPr="007F1B7D">
        <w:rPr>
          <w:rFonts w:eastAsia="Arial Unicode MS"/>
          <w:color w:val="000000"/>
          <w:kern w:val="1"/>
          <w:sz w:val="24"/>
          <w:szCs w:val="24"/>
          <w:u w:color="000000"/>
          <w:bdr w:val="nil"/>
          <w:lang w:val="lv-LV" w:eastAsia="lv-LV"/>
        </w:rPr>
        <w:t xml:space="preserve">Pasūtītājs slēdz iepirkuma līgumu ar Atklātā konkursā uzvarējušo pretendentu, kura </w:t>
      </w:r>
      <w:r w:rsidR="00CA51D7" w:rsidRPr="007F1B7D">
        <w:rPr>
          <w:color w:val="000000"/>
          <w:sz w:val="24"/>
          <w:szCs w:val="24"/>
          <w:u w:color="000000"/>
          <w:bdr w:val="nil"/>
          <w:lang w:val="lv-LV" w:eastAsia="lv-LV"/>
        </w:rPr>
        <w:t>piedāvājums</w:t>
      </w:r>
      <w:r w:rsidR="00CA51D7" w:rsidRPr="007F1B7D">
        <w:rPr>
          <w:rFonts w:eastAsia="Arial Unicode MS"/>
          <w:color w:val="000000"/>
          <w:kern w:val="1"/>
          <w:sz w:val="24"/>
          <w:szCs w:val="24"/>
          <w:u w:color="000000"/>
          <w:bdr w:val="nil"/>
          <w:lang w:val="lv-LV" w:eastAsia="lv-LV"/>
        </w:rPr>
        <w:t xml:space="preserve"> atzīts par atbilstošu un ir saimnieciski visizdevīgākais, pamatojoties uz pretendenta piedāvājumu, saskaņā ar Atklāta konkursa nolikuma noteikumiem un līguma projektu </w:t>
      </w:r>
      <w:r w:rsidR="00CA51D7" w:rsidRPr="00911332">
        <w:rPr>
          <w:rFonts w:eastAsia="Arial Unicode MS"/>
          <w:color w:val="000000"/>
          <w:kern w:val="1"/>
          <w:sz w:val="24"/>
          <w:szCs w:val="24"/>
          <w:u w:color="000000"/>
          <w:bdr w:val="nil"/>
          <w:lang w:val="lv-LV" w:eastAsia="lv-LV"/>
        </w:rPr>
        <w:t>(</w:t>
      </w:r>
      <w:r w:rsidR="00F22D6B" w:rsidRPr="00911332">
        <w:rPr>
          <w:rFonts w:eastAsia="Arial Unicode MS"/>
          <w:color w:val="000000"/>
          <w:sz w:val="24"/>
          <w:szCs w:val="24"/>
          <w:u w:color="000000"/>
          <w:bdr w:val="nil"/>
          <w:lang w:val="lv-LV" w:eastAsia="lv-LV"/>
        </w:rPr>
        <w:t xml:space="preserve">nolikuma </w:t>
      </w:r>
      <w:r w:rsidR="00BE36D4" w:rsidRPr="00911332">
        <w:rPr>
          <w:rFonts w:eastAsia="Arial Unicode MS"/>
          <w:color w:val="000000"/>
          <w:sz w:val="24"/>
          <w:szCs w:val="24"/>
          <w:u w:color="000000"/>
          <w:bdr w:val="nil"/>
          <w:lang w:val="lv-LV" w:eastAsia="lv-LV"/>
        </w:rPr>
        <w:t>1</w:t>
      </w:r>
      <w:r w:rsidR="00AB2D7D" w:rsidRPr="00911332">
        <w:rPr>
          <w:rFonts w:eastAsia="Arial Unicode MS"/>
          <w:color w:val="000000"/>
          <w:sz w:val="24"/>
          <w:szCs w:val="24"/>
          <w:u w:color="000000"/>
          <w:bdr w:val="nil"/>
          <w:lang w:val="lv-LV" w:eastAsia="lv-LV"/>
        </w:rPr>
        <w:t>2</w:t>
      </w:r>
      <w:r w:rsidR="00CA51D7" w:rsidRPr="00911332">
        <w:rPr>
          <w:rFonts w:eastAsia="Arial Unicode MS"/>
          <w:color w:val="000000"/>
          <w:kern w:val="1"/>
          <w:sz w:val="24"/>
          <w:szCs w:val="24"/>
          <w:u w:color="000000"/>
          <w:bdr w:val="nil"/>
          <w:lang w:val="lv-LV" w:eastAsia="lv-LV"/>
        </w:rPr>
        <w:t>.</w:t>
      </w:r>
      <w:r w:rsidR="009E1DA5" w:rsidRPr="00911332">
        <w:rPr>
          <w:rFonts w:eastAsia="Arial Unicode MS"/>
          <w:color w:val="000000"/>
          <w:kern w:val="1"/>
          <w:sz w:val="24"/>
          <w:szCs w:val="24"/>
          <w:u w:color="000000"/>
          <w:bdr w:val="nil"/>
          <w:lang w:val="lv-LV" w:eastAsia="lv-LV"/>
        </w:rPr>
        <w:t xml:space="preserve"> </w:t>
      </w:r>
      <w:r w:rsidR="00CA51D7" w:rsidRPr="00911332">
        <w:rPr>
          <w:rFonts w:eastAsia="Arial Unicode MS"/>
          <w:color w:val="000000"/>
          <w:kern w:val="1"/>
          <w:sz w:val="24"/>
          <w:szCs w:val="24"/>
          <w:u w:color="000000"/>
          <w:bdr w:val="nil"/>
          <w:lang w:val="lv-LV" w:eastAsia="lv-LV"/>
        </w:rPr>
        <w:t>pielikums).</w:t>
      </w:r>
    </w:p>
    <w:p w14:paraId="240ACE83" w14:textId="67C20B85" w:rsidR="00CA51D7" w:rsidRPr="007F1B7D" w:rsidRDefault="007A0452" w:rsidP="007A0452">
      <w:pPr>
        <w:widowControl w:val="0"/>
        <w:numPr>
          <w:ilvl w:val="1"/>
          <w:numId w:val="24"/>
        </w:numPr>
        <w:pBdr>
          <w:top w:val="nil"/>
          <w:left w:val="nil"/>
          <w:bottom w:val="nil"/>
          <w:right w:val="nil"/>
          <w:between w:val="nil"/>
          <w:bar w:val="nil"/>
        </w:pBdr>
        <w:tabs>
          <w:tab w:val="left" w:pos="426"/>
        </w:tabs>
        <w:spacing w:before="60" w:after="120"/>
        <w:ind w:left="567" w:hanging="567"/>
        <w:jc w:val="both"/>
        <w:outlineLvl w:val="1"/>
        <w:rPr>
          <w:rFonts w:eastAsia="Arial Unicode MS"/>
          <w:color w:val="000000"/>
          <w:kern w:val="1"/>
          <w:sz w:val="24"/>
          <w:szCs w:val="24"/>
          <w:u w:color="000000"/>
          <w:bdr w:val="nil"/>
          <w:lang w:val="lv-LV" w:eastAsia="lv-LV"/>
        </w:rPr>
      </w:pPr>
      <w:r>
        <w:rPr>
          <w:rFonts w:eastAsia="Arial Unicode MS"/>
          <w:color w:val="000000"/>
          <w:kern w:val="1"/>
          <w:sz w:val="24"/>
          <w:szCs w:val="24"/>
          <w:u w:color="000000"/>
          <w:bdr w:val="nil"/>
          <w:lang w:val="lv-LV" w:eastAsia="lv-LV"/>
        </w:rPr>
        <w:t xml:space="preserve">  </w:t>
      </w:r>
      <w:r w:rsidR="00CA51D7" w:rsidRPr="007F1B7D">
        <w:rPr>
          <w:rFonts w:eastAsia="Arial Unicode MS"/>
          <w:color w:val="000000"/>
          <w:kern w:val="1"/>
          <w:sz w:val="24"/>
          <w:szCs w:val="24"/>
          <w:u w:color="000000"/>
          <w:bdr w:val="nil"/>
          <w:lang w:val="lv-LV" w:eastAsia="lv-LV"/>
        </w:rPr>
        <w:t>Ja pretendents, kura piedāvājums atzīts par saimnieciski visizdevīgāko piedāvājumu, atsakās slēgt iepirkuma līgumu vai atkārtotā uzaicinājumā norādītajā termiņā nav noslēdzis iepirkuma līgumu, iepirkumu komisija nolemj par iepirkuma līguma slēgšanu ar pretendentu, kura piedāvājums atzīts par nākamo saimnieciski visizdevīgāko piedāvājumu, vai pārtraukt Atklātu konkursu, neizvēloties nevienu piedāvājumu.</w:t>
      </w:r>
    </w:p>
    <w:p w14:paraId="4DA12BAA" w14:textId="5F6164E3" w:rsidR="00CA51D7" w:rsidRPr="007F1B7D" w:rsidRDefault="00876CEC" w:rsidP="007A0452">
      <w:pPr>
        <w:widowControl w:val="0"/>
        <w:numPr>
          <w:ilvl w:val="1"/>
          <w:numId w:val="24"/>
        </w:numPr>
        <w:pBdr>
          <w:top w:val="nil"/>
          <w:left w:val="nil"/>
          <w:bottom w:val="nil"/>
          <w:right w:val="nil"/>
          <w:between w:val="nil"/>
          <w:bar w:val="nil"/>
        </w:pBdr>
        <w:tabs>
          <w:tab w:val="left" w:pos="426"/>
        </w:tabs>
        <w:spacing w:before="60" w:after="120"/>
        <w:ind w:left="567" w:hanging="567"/>
        <w:jc w:val="both"/>
        <w:outlineLvl w:val="1"/>
        <w:rPr>
          <w:rFonts w:eastAsia="Arial Unicode MS"/>
          <w:color w:val="000000"/>
          <w:kern w:val="1"/>
          <w:sz w:val="24"/>
          <w:szCs w:val="24"/>
          <w:u w:color="000000"/>
          <w:bdr w:val="nil"/>
          <w:lang w:val="lv-LV" w:eastAsia="lv-LV"/>
        </w:rPr>
      </w:pPr>
      <w:r w:rsidRPr="007F1B7D">
        <w:rPr>
          <w:rFonts w:eastAsia="Arial Unicode MS"/>
          <w:color w:val="000000"/>
          <w:kern w:val="1"/>
          <w:sz w:val="24"/>
          <w:szCs w:val="24"/>
          <w:u w:color="000000"/>
          <w:bdr w:val="nil"/>
          <w:lang w:val="lv-LV" w:eastAsia="lv-LV"/>
        </w:rPr>
        <w:tab/>
      </w:r>
      <w:r w:rsidR="00CA51D7" w:rsidRPr="007F1B7D">
        <w:rPr>
          <w:rFonts w:eastAsia="Arial Unicode MS"/>
          <w:color w:val="000000"/>
          <w:kern w:val="1"/>
          <w:sz w:val="24"/>
          <w:szCs w:val="24"/>
          <w:u w:color="000000"/>
          <w:bdr w:val="nil"/>
          <w:lang w:val="lv-LV" w:eastAsia="lv-LV"/>
        </w:rPr>
        <w:t xml:space="preserve">Iepirkuma līgumu slēdz ne agrāk kā nākamajā darbdienā pēc nogaidīšanas termiņa beigām, ja Iepirkumu uzraudzības birojam nav PIL </w:t>
      </w:r>
      <w:hyperlink r:id="rId18" w:anchor="p68" w:history="1">
        <w:r w:rsidR="00CA51D7" w:rsidRPr="007F1B7D">
          <w:rPr>
            <w:rFonts w:eastAsia="Arial Unicode MS"/>
            <w:color w:val="000000"/>
            <w:kern w:val="1"/>
            <w:sz w:val="24"/>
            <w:szCs w:val="24"/>
            <w:u w:color="000000"/>
            <w:bdr w:val="nil"/>
            <w:lang w:val="lv-LV" w:eastAsia="lv-LV"/>
          </w:rPr>
          <w:t>68. pantā</w:t>
        </w:r>
      </w:hyperlink>
      <w:r w:rsidR="00CA51D7" w:rsidRPr="007F1B7D">
        <w:rPr>
          <w:rFonts w:eastAsia="Arial Unicode MS"/>
          <w:color w:val="000000"/>
          <w:kern w:val="1"/>
          <w:sz w:val="24"/>
          <w:szCs w:val="24"/>
          <w:u w:color="000000"/>
          <w:bdr w:val="nil"/>
          <w:lang w:val="lv-LV" w:eastAsia="lv-LV"/>
        </w:rPr>
        <w:t xml:space="preserve"> noteiktajā kārtībā iesniegts iesniegums par iepirkuma procedūras pārkāpumiem. </w:t>
      </w:r>
    </w:p>
    <w:p w14:paraId="3B14FBD0" w14:textId="0E6028AD" w:rsidR="00CA51D7" w:rsidRPr="007F1B7D" w:rsidRDefault="007A0452" w:rsidP="007A0452">
      <w:pPr>
        <w:widowControl w:val="0"/>
        <w:numPr>
          <w:ilvl w:val="1"/>
          <w:numId w:val="24"/>
        </w:numPr>
        <w:pBdr>
          <w:top w:val="nil"/>
          <w:left w:val="nil"/>
          <w:bottom w:val="nil"/>
          <w:right w:val="nil"/>
          <w:between w:val="nil"/>
          <w:bar w:val="nil"/>
        </w:pBdr>
        <w:tabs>
          <w:tab w:val="left" w:pos="426"/>
        </w:tabs>
        <w:spacing w:before="60" w:after="120"/>
        <w:ind w:left="567" w:hanging="567"/>
        <w:jc w:val="both"/>
        <w:outlineLvl w:val="1"/>
        <w:rPr>
          <w:rFonts w:eastAsia="Arial Unicode MS"/>
          <w:color w:val="000000"/>
          <w:kern w:val="1"/>
          <w:sz w:val="24"/>
          <w:szCs w:val="24"/>
          <w:u w:color="000000"/>
          <w:bdr w:val="nil"/>
          <w:lang w:val="lv-LV" w:eastAsia="lv-LV"/>
        </w:rPr>
      </w:pPr>
      <w:r>
        <w:rPr>
          <w:rFonts w:eastAsia="Arial Unicode MS"/>
          <w:color w:val="000000"/>
          <w:kern w:val="1"/>
          <w:sz w:val="24"/>
          <w:szCs w:val="24"/>
          <w:u w:color="000000"/>
          <w:bdr w:val="nil"/>
          <w:lang w:val="lv-LV" w:eastAsia="lv-LV"/>
        </w:rPr>
        <w:t xml:space="preserve">  </w:t>
      </w:r>
      <w:r w:rsidR="00CA51D7" w:rsidRPr="007F1B7D">
        <w:rPr>
          <w:rFonts w:eastAsia="Arial Unicode MS"/>
          <w:color w:val="000000"/>
          <w:kern w:val="1"/>
          <w:sz w:val="24"/>
          <w:szCs w:val="24"/>
          <w:u w:color="000000"/>
          <w:bdr w:val="nil"/>
          <w:lang w:val="lv-LV" w:eastAsia="lv-LV"/>
        </w:rPr>
        <w:t xml:space="preserve">Pretendentam, kuram piešķirtas līguma slēgšanas tiesības Atklātā konkursā, iepirkuma līgums jāparaksta 5 (piecu) darbdienu laikā no iepirkumu komisijas nosūtītā uzaicinājuma parakstīt iepirkuma līgumu (e-pasta veidā) nosūtīšanas dienas. Ja norādītajā termiņā minētais pretendents neparaksta iepirkuma līgumu, tas tiek uzskatīts par atteikumu slēgt iepirkuma līgumu. </w:t>
      </w:r>
    </w:p>
    <w:p w14:paraId="2F0D3959" w14:textId="520B73C8" w:rsidR="00CA51D7" w:rsidRPr="007F1B7D" w:rsidRDefault="007A0452" w:rsidP="007A0452">
      <w:pPr>
        <w:widowControl w:val="0"/>
        <w:numPr>
          <w:ilvl w:val="1"/>
          <w:numId w:val="24"/>
        </w:numPr>
        <w:pBdr>
          <w:top w:val="nil"/>
          <w:left w:val="nil"/>
          <w:bottom w:val="nil"/>
          <w:right w:val="nil"/>
          <w:between w:val="nil"/>
          <w:bar w:val="nil"/>
        </w:pBdr>
        <w:tabs>
          <w:tab w:val="left" w:pos="426"/>
        </w:tabs>
        <w:spacing w:before="60" w:after="120"/>
        <w:ind w:left="567" w:hanging="567"/>
        <w:jc w:val="both"/>
        <w:outlineLvl w:val="1"/>
        <w:rPr>
          <w:rFonts w:eastAsia="Arial Unicode MS"/>
          <w:color w:val="000000"/>
          <w:kern w:val="1"/>
          <w:sz w:val="24"/>
          <w:szCs w:val="24"/>
          <w:u w:color="000000"/>
          <w:bdr w:val="nil"/>
          <w:lang w:val="lv-LV" w:eastAsia="lv-LV"/>
        </w:rPr>
      </w:pPr>
      <w:r>
        <w:rPr>
          <w:rFonts w:eastAsia="Arial Unicode MS"/>
          <w:color w:val="000000"/>
          <w:kern w:val="1"/>
          <w:sz w:val="24"/>
          <w:szCs w:val="24"/>
          <w:u w:color="000000"/>
          <w:bdr w:val="nil"/>
          <w:lang w:val="lv-LV" w:eastAsia="lv-LV"/>
        </w:rPr>
        <w:t xml:space="preserve">  </w:t>
      </w:r>
      <w:r w:rsidR="00CA51D7" w:rsidRPr="007F1B7D">
        <w:rPr>
          <w:rFonts w:eastAsia="Arial Unicode MS"/>
          <w:color w:val="000000"/>
          <w:kern w:val="1"/>
          <w:sz w:val="24"/>
          <w:szCs w:val="24"/>
          <w:u w:color="000000"/>
          <w:bdr w:val="nil"/>
          <w:lang w:val="lv-LV" w:eastAsia="lv-LV"/>
        </w:rPr>
        <w:t>Līguma grozījumi ir iespējami tikai PIL 61. panta noteiktajos gadījumos.</w:t>
      </w:r>
    </w:p>
    <w:p w14:paraId="1213DEEA" w14:textId="7A418DF2" w:rsidR="00B17302" w:rsidRPr="008877E0" w:rsidRDefault="00263195" w:rsidP="00E0511D">
      <w:pPr>
        <w:widowControl w:val="0"/>
        <w:pBdr>
          <w:top w:val="nil"/>
          <w:left w:val="nil"/>
          <w:bottom w:val="nil"/>
          <w:right w:val="nil"/>
          <w:between w:val="nil"/>
          <w:bar w:val="nil"/>
        </w:pBdr>
        <w:tabs>
          <w:tab w:val="left" w:pos="426"/>
        </w:tabs>
        <w:spacing w:before="60" w:after="120"/>
        <w:ind w:left="567" w:hanging="567"/>
        <w:jc w:val="both"/>
        <w:outlineLvl w:val="1"/>
        <w:rPr>
          <w:rFonts w:eastAsia="Arial Unicode MS"/>
          <w:color w:val="000000"/>
          <w:kern w:val="1"/>
          <w:sz w:val="24"/>
          <w:u w:color="000000"/>
          <w:bdr w:val="nil"/>
          <w:lang w:val="lv-LV"/>
        </w:rPr>
      </w:pPr>
      <w:r w:rsidRPr="008877E0">
        <w:rPr>
          <w:rFonts w:eastAsia="Arial Unicode MS"/>
          <w:b/>
          <w:bCs/>
          <w:color w:val="000000"/>
          <w:kern w:val="1"/>
          <w:sz w:val="24"/>
          <w:u w:color="000000"/>
          <w:bdr w:val="nil"/>
          <w:lang w:val="lv-LV"/>
        </w:rPr>
        <w:t>6.6.</w:t>
      </w:r>
      <w:r w:rsidRPr="008877E0">
        <w:rPr>
          <w:rFonts w:eastAsia="Arial Unicode MS"/>
          <w:color w:val="000000"/>
          <w:kern w:val="1"/>
          <w:sz w:val="24"/>
          <w:u w:color="000000"/>
          <w:bdr w:val="nil"/>
          <w:lang w:val="lv-LV"/>
        </w:rPr>
        <w:t xml:space="preserve"> </w:t>
      </w:r>
      <w:r w:rsidR="00297B28" w:rsidRPr="008877E0">
        <w:rPr>
          <w:rFonts w:eastAsia="Arial Unicode MS"/>
          <w:color w:val="000000"/>
          <w:kern w:val="1"/>
          <w:sz w:val="24"/>
          <w:u w:color="000000"/>
          <w:bdr w:val="nil"/>
          <w:lang w:val="lv-LV"/>
        </w:rPr>
        <w:t xml:space="preserve">  </w:t>
      </w:r>
      <w:r w:rsidR="00B17302" w:rsidRPr="008877E0">
        <w:rPr>
          <w:rFonts w:eastAsia="Arial Unicode MS"/>
          <w:color w:val="000000"/>
          <w:kern w:val="1"/>
          <w:sz w:val="24"/>
          <w:u w:color="000000"/>
          <w:bdr w:val="nil"/>
          <w:lang w:val="lv-LV"/>
        </w:rPr>
        <w:t xml:space="preserve">Pēc iepirkumu komisijas pieprasījuma piegādātāju </w:t>
      </w:r>
      <w:r w:rsidR="00B17302" w:rsidRPr="008877E0">
        <w:rPr>
          <w:rFonts w:eastAsia="Arial Unicode MS"/>
          <w:color w:val="000000"/>
          <w:kern w:val="1"/>
          <w:sz w:val="24"/>
          <w:szCs w:val="24"/>
          <w:u w:color="000000"/>
          <w:bdr w:val="nil"/>
          <w:lang w:val="lv-LV" w:eastAsia="lv-LV"/>
        </w:rPr>
        <w:t>apvienība</w:t>
      </w:r>
      <w:r w:rsidR="00B17302" w:rsidRPr="008877E0">
        <w:rPr>
          <w:rFonts w:eastAsia="Arial Unicode MS"/>
          <w:color w:val="000000"/>
          <w:kern w:val="1"/>
          <w:sz w:val="24"/>
          <w:u w:color="000000"/>
          <w:bdr w:val="nil"/>
          <w:lang w:val="lv-LV"/>
        </w:rPr>
        <w:t>, attiecībā uz kuru pieņemts lēmums par līguma slēgšanas tiesību piešķiršanu</w:t>
      </w:r>
      <w:r w:rsidR="000319AF" w:rsidRPr="008877E0">
        <w:rPr>
          <w:rFonts w:eastAsia="Arial Unicode MS"/>
          <w:color w:val="000000"/>
          <w:kern w:val="1"/>
          <w:sz w:val="24"/>
          <w:szCs w:val="24"/>
          <w:u w:color="000000"/>
          <w:bdr w:val="nil"/>
          <w:lang w:val="lv-LV" w:eastAsia="lv-LV"/>
        </w:rPr>
        <w:t xml:space="preserve"> </w:t>
      </w:r>
      <w:r w:rsidR="00B17302" w:rsidRPr="008877E0">
        <w:rPr>
          <w:rFonts w:eastAsia="Arial Unicode MS"/>
          <w:color w:val="000000"/>
          <w:kern w:val="1"/>
          <w:sz w:val="24"/>
          <w:szCs w:val="24"/>
          <w:u w:color="000000"/>
          <w:bdr w:val="nil"/>
          <w:lang w:val="lv-LV" w:eastAsia="lv-LV"/>
        </w:rPr>
        <w:t>noslēdz sabiedrības līgum</w:t>
      </w:r>
      <w:r w:rsidR="000319AF" w:rsidRPr="008877E0">
        <w:rPr>
          <w:rFonts w:eastAsia="Arial Unicode MS"/>
          <w:color w:val="000000"/>
          <w:kern w:val="1"/>
          <w:sz w:val="24"/>
          <w:szCs w:val="24"/>
          <w:u w:color="000000"/>
          <w:bdr w:val="nil"/>
          <w:lang w:val="lv-LV" w:eastAsia="lv-LV"/>
        </w:rPr>
        <w:t>u</w:t>
      </w:r>
      <w:r w:rsidR="00B17302" w:rsidRPr="008877E0">
        <w:rPr>
          <w:rFonts w:eastAsia="Arial Unicode MS"/>
          <w:color w:val="000000"/>
          <w:kern w:val="1"/>
          <w:sz w:val="24"/>
          <w:szCs w:val="24"/>
          <w:u w:color="000000"/>
          <w:bdr w:val="nil"/>
          <w:lang w:val="lv-LV" w:eastAsia="lv-LV"/>
        </w:rPr>
        <w:t xml:space="preserve"> Civillikuma 2241. un 2242. pantā noteiktajā kārtībā</w:t>
      </w:r>
      <w:r w:rsidR="000319AF" w:rsidRPr="008877E0">
        <w:rPr>
          <w:rFonts w:eastAsia="Arial Unicode MS"/>
          <w:color w:val="000000"/>
          <w:kern w:val="1"/>
          <w:sz w:val="24"/>
          <w:szCs w:val="24"/>
          <w:u w:color="000000"/>
          <w:bdr w:val="nil"/>
          <w:lang w:val="lv-LV" w:eastAsia="lv-LV"/>
        </w:rPr>
        <w:t>,</w:t>
      </w:r>
      <w:r w:rsidR="00B17302" w:rsidRPr="008877E0">
        <w:rPr>
          <w:rFonts w:eastAsia="Arial Unicode MS"/>
          <w:color w:val="000000"/>
          <w:kern w:val="1"/>
          <w:sz w:val="24"/>
          <w:szCs w:val="24"/>
          <w:u w:color="000000"/>
          <w:bdr w:val="nil"/>
          <w:lang w:val="lv-LV" w:eastAsia="lv-LV"/>
        </w:rPr>
        <w:t xml:space="preserve"> un viens tā eksemplārs (oriģināls vai kopija, ja tiek uzrādīts oriģināls) </w:t>
      </w:r>
      <w:r w:rsidR="00A4476B" w:rsidRPr="008877E0">
        <w:rPr>
          <w:rFonts w:eastAsia="Arial Unicode MS"/>
          <w:color w:val="000000"/>
          <w:kern w:val="1"/>
          <w:sz w:val="24"/>
          <w:szCs w:val="24"/>
          <w:u w:color="000000"/>
          <w:bdr w:val="nil"/>
          <w:lang w:val="lv-LV" w:eastAsia="lv-LV"/>
        </w:rPr>
        <w:t>i</w:t>
      </w:r>
      <w:r w:rsidR="00B17302" w:rsidRPr="008877E0">
        <w:rPr>
          <w:rFonts w:eastAsia="Arial Unicode MS"/>
          <w:color w:val="000000"/>
          <w:kern w:val="1"/>
          <w:sz w:val="24"/>
          <w:szCs w:val="24"/>
          <w:u w:color="000000"/>
          <w:bdr w:val="nil"/>
          <w:lang w:val="lv-LV" w:eastAsia="lv-LV"/>
        </w:rPr>
        <w:t xml:space="preserve">esniedz </w:t>
      </w:r>
      <w:r w:rsidR="00A4476B" w:rsidRPr="008877E0">
        <w:rPr>
          <w:rFonts w:eastAsia="Arial Unicode MS"/>
          <w:color w:val="000000"/>
          <w:kern w:val="1"/>
          <w:sz w:val="24"/>
          <w:szCs w:val="24"/>
          <w:u w:color="000000"/>
          <w:bdr w:val="nil"/>
          <w:lang w:val="lv-LV" w:eastAsia="lv-LV"/>
        </w:rPr>
        <w:t>P</w:t>
      </w:r>
      <w:r w:rsidR="00B17302" w:rsidRPr="008877E0">
        <w:rPr>
          <w:rFonts w:eastAsia="Arial Unicode MS"/>
          <w:color w:val="000000"/>
          <w:kern w:val="1"/>
          <w:sz w:val="24"/>
          <w:szCs w:val="24"/>
          <w:u w:color="000000"/>
          <w:bdr w:val="nil"/>
          <w:lang w:val="lv-LV" w:eastAsia="lv-LV"/>
        </w:rPr>
        <w:t>asūtītājam. Sabiedrības līgumu var aizstāt ar pilnsabiedrības vai komandītsabiedrības nodibināšanu, iesniedzot reģistrācijas dokumenta kopiju</w:t>
      </w:r>
      <w:r w:rsidR="00F10FD0" w:rsidRPr="008877E0">
        <w:rPr>
          <w:rFonts w:eastAsia="Arial Unicode MS"/>
          <w:color w:val="000000"/>
          <w:kern w:val="1"/>
          <w:sz w:val="24"/>
          <w:szCs w:val="24"/>
          <w:u w:color="000000"/>
          <w:bdr w:val="nil"/>
          <w:lang w:val="lv-LV" w:eastAsia="lv-LV"/>
        </w:rPr>
        <w:t xml:space="preserve"> vai n</w:t>
      </w:r>
      <w:r w:rsidR="00B17302" w:rsidRPr="008877E0">
        <w:rPr>
          <w:rFonts w:eastAsia="Arial Unicode MS"/>
          <w:color w:val="000000"/>
          <w:kern w:val="1"/>
          <w:sz w:val="24"/>
          <w:szCs w:val="24"/>
          <w:u w:color="000000"/>
          <w:bdr w:val="nil"/>
          <w:lang w:val="lv-LV" w:eastAsia="lv-LV"/>
        </w:rPr>
        <w:t>oslē</w:t>
      </w:r>
      <w:r w:rsidR="00F10FD0" w:rsidRPr="008877E0">
        <w:rPr>
          <w:rFonts w:eastAsia="Arial Unicode MS"/>
          <w:color w:val="000000"/>
          <w:kern w:val="1"/>
          <w:sz w:val="24"/>
          <w:szCs w:val="24"/>
          <w:u w:color="000000"/>
          <w:bdr w:val="nil"/>
          <w:lang w:val="lv-LV" w:eastAsia="lv-LV"/>
        </w:rPr>
        <w:t>gt</w:t>
      </w:r>
      <w:r w:rsidR="00B17302" w:rsidRPr="008877E0">
        <w:rPr>
          <w:rFonts w:eastAsia="Arial Unicode MS"/>
          <w:color w:val="000000"/>
          <w:kern w:val="1"/>
          <w:sz w:val="24"/>
          <w:szCs w:val="24"/>
          <w:u w:color="000000"/>
          <w:bdr w:val="nil"/>
          <w:lang w:val="lv-LV" w:eastAsia="lv-LV"/>
        </w:rPr>
        <w:t xml:space="preserve"> sabiedrības līgumu, kur biedri, uz kuru saimnieciskajām un finansiālajām spējām pretendents balstās, par uzņemtajām saistībām atbild solidāri, iesniedzot </w:t>
      </w:r>
      <w:r w:rsidR="00E0511D" w:rsidRPr="008877E0">
        <w:rPr>
          <w:rFonts w:eastAsia="Arial Unicode MS"/>
          <w:color w:val="000000"/>
          <w:kern w:val="1"/>
          <w:sz w:val="24"/>
          <w:szCs w:val="24"/>
          <w:u w:color="000000"/>
          <w:bdr w:val="nil"/>
          <w:lang w:val="lv-LV" w:eastAsia="lv-LV"/>
        </w:rPr>
        <w:t>P</w:t>
      </w:r>
      <w:r w:rsidR="00B17302" w:rsidRPr="008877E0">
        <w:rPr>
          <w:rFonts w:eastAsia="Arial Unicode MS"/>
          <w:color w:val="000000"/>
          <w:kern w:val="1"/>
          <w:sz w:val="24"/>
          <w:szCs w:val="24"/>
          <w:u w:color="000000"/>
          <w:bdr w:val="nil"/>
          <w:lang w:val="lv-LV" w:eastAsia="lv-LV"/>
        </w:rPr>
        <w:t>asūtītājam sabiedrības līguma kopiju vai reģistrē</w:t>
      </w:r>
      <w:r w:rsidR="00E0511D" w:rsidRPr="008877E0">
        <w:rPr>
          <w:rFonts w:eastAsia="Arial Unicode MS"/>
          <w:color w:val="000000"/>
          <w:kern w:val="1"/>
          <w:sz w:val="24"/>
          <w:szCs w:val="24"/>
          <w:u w:color="000000"/>
          <w:bdr w:val="nil"/>
          <w:lang w:val="lv-LV" w:eastAsia="lv-LV"/>
        </w:rPr>
        <w:t>jot</w:t>
      </w:r>
      <w:r w:rsidR="00B17302" w:rsidRPr="008877E0">
        <w:rPr>
          <w:rFonts w:eastAsia="Arial Unicode MS"/>
          <w:color w:val="000000"/>
          <w:kern w:val="1"/>
          <w:sz w:val="24"/>
          <w:u w:color="000000"/>
          <w:bdr w:val="nil"/>
          <w:lang w:val="lv-LV"/>
        </w:rPr>
        <w:t xml:space="preserve"> personālsabiedrību (pilnsabiedrību vai komandītsabiedrību) Latvijas Republikas Uzņēmumu reģistra Komercreģistrā.</w:t>
      </w:r>
    </w:p>
    <w:p w14:paraId="0E705C43" w14:textId="0554635E" w:rsidR="00CA51D7" w:rsidRPr="007F1B7D" w:rsidRDefault="00CA51D7" w:rsidP="007A0452">
      <w:pPr>
        <w:widowControl w:val="0"/>
        <w:numPr>
          <w:ilvl w:val="0"/>
          <w:numId w:val="24"/>
        </w:numPr>
        <w:pBdr>
          <w:top w:val="nil"/>
          <w:left w:val="nil"/>
          <w:bottom w:val="nil"/>
          <w:right w:val="nil"/>
          <w:between w:val="nil"/>
          <w:bar w:val="nil"/>
        </w:pBdr>
        <w:tabs>
          <w:tab w:val="left" w:pos="709"/>
        </w:tabs>
        <w:spacing w:before="60" w:after="240"/>
        <w:ind w:left="0"/>
        <w:jc w:val="center"/>
        <w:outlineLvl w:val="0"/>
        <w:rPr>
          <w:rFonts w:eastAsia="Calibri"/>
          <w:b/>
          <w:bCs/>
          <w:color w:val="000000"/>
          <w:sz w:val="24"/>
          <w:szCs w:val="24"/>
          <w:u w:color="000000"/>
          <w:bdr w:val="nil"/>
          <w:lang w:val="lv-LV" w:eastAsia="lv-LV"/>
        </w:rPr>
      </w:pPr>
      <w:r w:rsidRPr="007F1B7D">
        <w:rPr>
          <w:rFonts w:eastAsia="Calibri"/>
          <w:b/>
          <w:bCs/>
          <w:color w:val="000000"/>
          <w:kern w:val="1"/>
          <w:sz w:val="24"/>
          <w:szCs w:val="24"/>
          <w:u w:color="000000"/>
          <w:bdr w:val="nil"/>
          <w:lang w:val="lv-LV" w:eastAsia="lv-LV"/>
        </w:rPr>
        <w:t>IEPIRKUMU KOMISIJAS TIESĪBAS UN PIENĀKUMI</w:t>
      </w:r>
    </w:p>
    <w:p w14:paraId="07904073" w14:textId="49929C76" w:rsidR="00CA51D7" w:rsidRPr="000A092F" w:rsidRDefault="000A092F" w:rsidP="000A092F">
      <w:pPr>
        <w:widowControl w:val="0"/>
        <w:numPr>
          <w:ilvl w:val="1"/>
          <w:numId w:val="24"/>
        </w:numPr>
        <w:pBdr>
          <w:top w:val="nil"/>
          <w:left w:val="nil"/>
          <w:bottom w:val="nil"/>
          <w:right w:val="nil"/>
          <w:between w:val="nil"/>
          <w:bar w:val="nil"/>
        </w:pBdr>
        <w:tabs>
          <w:tab w:val="left" w:pos="426"/>
        </w:tabs>
        <w:spacing w:before="60" w:after="120"/>
        <w:ind w:left="567" w:hanging="567"/>
        <w:jc w:val="both"/>
        <w:outlineLvl w:val="1"/>
        <w:rPr>
          <w:rFonts w:eastAsia="Calibri"/>
          <w:bCs/>
          <w:color w:val="000000"/>
          <w:sz w:val="24"/>
          <w:szCs w:val="24"/>
          <w:u w:color="000000"/>
          <w:bdr w:val="nil"/>
          <w:lang w:val="lv-LV" w:eastAsia="lv-LV"/>
        </w:rPr>
      </w:pPr>
      <w:r>
        <w:rPr>
          <w:rFonts w:eastAsia="Arial Unicode MS"/>
          <w:b/>
          <w:bCs/>
          <w:color w:val="000000"/>
          <w:kern w:val="1"/>
          <w:sz w:val="24"/>
          <w:szCs w:val="24"/>
          <w:u w:color="000000"/>
          <w:bdr w:val="nil"/>
          <w:lang w:val="lv-LV" w:eastAsia="lv-LV"/>
        </w:rPr>
        <w:t xml:space="preserve">  </w:t>
      </w:r>
      <w:r w:rsidR="00CA51D7" w:rsidRPr="000A092F">
        <w:rPr>
          <w:rFonts w:eastAsia="Arial Unicode MS"/>
          <w:bCs/>
          <w:color w:val="000000"/>
          <w:kern w:val="1"/>
          <w:sz w:val="24"/>
          <w:szCs w:val="24"/>
          <w:u w:color="000000"/>
          <w:bdr w:val="nil"/>
          <w:lang w:val="lv-LV" w:eastAsia="lv-LV"/>
        </w:rPr>
        <w:t>Iepirkumu</w:t>
      </w:r>
      <w:r w:rsidR="00CA51D7" w:rsidRPr="000A092F">
        <w:rPr>
          <w:rFonts w:eastAsia="Calibri"/>
          <w:bCs/>
          <w:color w:val="000000"/>
          <w:sz w:val="24"/>
          <w:szCs w:val="24"/>
          <w:u w:color="000000"/>
          <w:bdr w:val="nil"/>
          <w:lang w:val="lv-LV" w:eastAsia="lv-LV"/>
        </w:rPr>
        <w:t xml:space="preserve"> komisijai ir tiesības:</w:t>
      </w:r>
    </w:p>
    <w:p w14:paraId="49FA245F" w14:textId="5F2D2EB1" w:rsidR="002E4101" w:rsidRPr="00E748E5" w:rsidRDefault="00663873" w:rsidP="00B25B39">
      <w:pPr>
        <w:pStyle w:val="Sarakstarindkopa"/>
        <w:numPr>
          <w:ilvl w:val="2"/>
          <w:numId w:val="39"/>
        </w:numPr>
        <w:spacing w:before="60" w:after="60"/>
        <w:ind w:left="936" w:hanging="709"/>
        <w:contextualSpacing w:val="0"/>
        <w:jc w:val="both"/>
        <w:rPr>
          <w:b/>
          <w:color w:val="000000" w:themeColor="text1"/>
          <w:sz w:val="24"/>
          <w:szCs w:val="24"/>
          <w:lang w:val="lv-LV"/>
        </w:rPr>
      </w:pPr>
      <w:r>
        <w:rPr>
          <w:color w:val="000000" w:themeColor="text1"/>
          <w:sz w:val="24"/>
          <w:szCs w:val="24"/>
          <w:lang w:val="lv-LV"/>
        </w:rPr>
        <w:t>P</w:t>
      </w:r>
      <w:r w:rsidR="002E4101" w:rsidRPr="00E748E5">
        <w:rPr>
          <w:color w:val="000000" w:themeColor="text1"/>
          <w:sz w:val="24"/>
          <w:szCs w:val="24"/>
          <w:lang w:val="lv-LV"/>
        </w:rPr>
        <w:t>ārbaudīt nepieciešamo informāciju kompetentā institūcijā, publiski pieejamās datu bāzēs vai citos publiski pieejamos avotos, ja tas nepieciešams pretendentu atlasei, piedāvājumu atbilstības pārbaudei, piedāvājumu vērtēšanai un salīdzināšanai, kā arī lūgt, lai pretendents izskaidro dokumentus, kas iesniegti iepirkuma komisijai, un uzrāda to oriģinālus</w:t>
      </w:r>
      <w:r w:rsidR="009777B6" w:rsidRPr="009777B6">
        <w:rPr>
          <w:rFonts w:eastAsia="Calibri"/>
          <w:color w:val="000000"/>
          <w:sz w:val="24"/>
          <w:szCs w:val="24"/>
          <w:u w:color="000000"/>
          <w:bdr w:val="nil"/>
          <w:lang w:val="lv-LV" w:eastAsia="lv-LV"/>
        </w:rPr>
        <w:t xml:space="preserve"> </w:t>
      </w:r>
      <w:r w:rsidR="009777B6">
        <w:rPr>
          <w:rFonts w:eastAsia="Calibri"/>
          <w:color w:val="000000"/>
          <w:sz w:val="24"/>
          <w:szCs w:val="24"/>
          <w:u w:color="000000"/>
          <w:bdr w:val="nil"/>
          <w:lang w:val="lv-LV" w:eastAsia="lv-LV"/>
        </w:rPr>
        <w:t>vai iesniedz apliecinātas dokumentu kopijas</w:t>
      </w:r>
      <w:r>
        <w:rPr>
          <w:color w:val="000000" w:themeColor="text1"/>
          <w:sz w:val="24"/>
          <w:szCs w:val="24"/>
          <w:lang w:val="lv-LV"/>
        </w:rPr>
        <w:t>.</w:t>
      </w:r>
    </w:p>
    <w:p w14:paraId="5A379AC3" w14:textId="3873D039" w:rsidR="00CA51D7" w:rsidRPr="007F1B7D" w:rsidRDefault="00663873" w:rsidP="00B25B39">
      <w:pPr>
        <w:pStyle w:val="Sarakstarindkopa"/>
        <w:numPr>
          <w:ilvl w:val="2"/>
          <w:numId w:val="39"/>
        </w:numPr>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I</w:t>
      </w:r>
      <w:r w:rsidR="00CA51D7" w:rsidRPr="007F1B7D">
        <w:rPr>
          <w:rFonts w:eastAsia="Calibri"/>
          <w:color w:val="000000"/>
          <w:sz w:val="24"/>
          <w:szCs w:val="24"/>
          <w:u w:color="000000"/>
          <w:bdr w:val="nil"/>
          <w:lang w:val="lv-LV" w:eastAsia="lv-LV"/>
        </w:rPr>
        <w:t xml:space="preserve">zdarīt </w:t>
      </w:r>
      <w:r w:rsidR="00CA51D7" w:rsidRPr="00E748E5">
        <w:rPr>
          <w:color w:val="000000" w:themeColor="text1"/>
          <w:sz w:val="24"/>
          <w:szCs w:val="24"/>
          <w:lang w:val="lv-LV"/>
        </w:rPr>
        <w:t>grozījumus</w:t>
      </w:r>
      <w:r w:rsidR="00CA51D7" w:rsidRPr="007F1B7D">
        <w:rPr>
          <w:rFonts w:eastAsia="Calibri"/>
          <w:color w:val="000000"/>
          <w:sz w:val="24"/>
          <w:szCs w:val="24"/>
          <w:u w:color="000000"/>
          <w:bdr w:val="nil"/>
          <w:lang w:val="lv-LV" w:eastAsia="lv-LV"/>
        </w:rPr>
        <w:t xml:space="preserve"> Atklāta konkursa nolikumā PIL 35. panta trešajā daļā noteiktajā kārtībā</w:t>
      </w:r>
      <w:r>
        <w:rPr>
          <w:rFonts w:eastAsia="Calibri"/>
          <w:color w:val="000000"/>
          <w:sz w:val="24"/>
          <w:szCs w:val="24"/>
          <w:u w:color="000000"/>
          <w:bdr w:val="nil"/>
          <w:lang w:val="lv-LV" w:eastAsia="lv-LV"/>
        </w:rPr>
        <w:t>.</w:t>
      </w:r>
    </w:p>
    <w:p w14:paraId="4B457F22" w14:textId="5AEF6C74" w:rsidR="00491AB9" w:rsidRPr="007F1B7D" w:rsidRDefault="00663873" w:rsidP="00B25B39">
      <w:pPr>
        <w:pStyle w:val="Sarakstarindkopa"/>
        <w:numPr>
          <w:ilvl w:val="2"/>
          <w:numId w:val="39"/>
        </w:numPr>
        <w:spacing w:before="60" w:after="60"/>
        <w:ind w:left="936" w:hanging="709"/>
        <w:contextualSpacing w:val="0"/>
        <w:jc w:val="both"/>
        <w:rPr>
          <w:rFonts w:eastAsia="Calibri"/>
          <w:color w:val="000000"/>
          <w:sz w:val="24"/>
          <w:szCs w:val="24"/>
          <w:u w:color="000000"/>
          <w:bdr w:val="nil"/>
          <w:lang w:val="lv-LV" w:eastAsia="lv-LV"/>
        </w:rPr>
      </w:pPr>
      <w:r>
        <w:rPr>
          <w:color w:val="000000" w:themeColor="text1"/>
          <w:sz w:val="24"/>
          <w:szCs w:val="24"/>
          <w:lang w:val="lv-LV"/>
        </w:rPr>
        <w:t>I</w:t>
      </w:r>
      <w:r w:rsidR="00CA51D7" w:rsidRPr="00E748E5">
        <w:rPr>
          <w:color w:val="000000" w:themeColor="text1"/>
          <w:sz w:val="24"/>
          <w:szCs w:val="24"/>
          <w:lang w:val="lv-LV"/>
        </w:rPr>
        <w:t>zslēgt</w:t>
      </w:r>
      <w:r w:rsidR="00CA51D7" w:rsidRPr="007F1B7D">
        <w:rPr>
          <w:rFonts w:eastAsia="Calibri"/>
          <w:color w:val="000000"/>
          <w:sz w:val="24"/>
          <w:szCs w:val="24"/>
          <w:u w:color="000000"/>
          <w:bdr w:val="nil"/>
          <w:lang w:val="lv-LV" w:eastAsia="lv-LV"/>
        </w:rPr>
        <w:t xml:space="preserve"> pretendentu no turpmākās dalības Atklātā konkursā  un  neizskatīt </w:t>
      </w:r>
      <w:r w:rsidR="00CA51D7" w:rsidRPr="00E748E5">
        <w:rPr>
          <w:color w:val="000000" w:themeColor="text1"/>
          <w:sz w:val="24"/>
          <w:szCs w:val="24"/>
          <w:lang w:val="lv-LV"/>
        </w:rPr>
        <w:t>pretendenta</w:t>
      </w:r>
      <w:r w:rsidR="00CA51D7" w:rsidRPr="007F1B7D">
        <w:rPr>
          <w:rFonts w:eastAsia="Calibri"/>
          <w:color w:val="000000"/>
          <w:sz w:val="24"/>
          <w:szCs w:val="24"/>
          <w:u w:color="000000"/>
          <w:bdr w:val="nil"/>
          <w:lang w:val="lv-LV" w:eastAsia="lv-LV"/>
        </w:rPr>
        <w:t xml:space="preserve"> piedāvājumu</w:t>
      </w:r>
      <w:r w:rsidR="00CA51D7" w:rsidRPr="005D7DEF">
        <w:rPr>
          <w:rFonts w:eastAsia="Calibri"/>
          <w:color w:val="000000"/>
          <w:sz w:val="24"/>
          <w:szCs w:val="24"/>
          <w:u w:color="000000"/>
          <w:bdr w:val="nil"/>
          <w:lang w:val="lv-LV" w:eastAsia="lv-LV"/>
        </w:rPr>
        <w:t>, PIL 42.</w:t>
      </w:r>
      <w:r w:rsidR="007E3018">
        <w:rPr>
          <w:rFonts w:eastAsia="Calibri"/>
          <w:color w:val="000000"/>
          <w:sz w:val="24"/>
          <w:szCs w:val="24"/>
          <w:u w:color="000000"/>
          <w:bdr w:val="nil"/>
          <w:lang w:val="lv-LV" w:eastAsia="lv-LV"/>
        </w:rPr>
        <w:t xml:space="preserve"> </w:t>
      </w:r>
      <w:r w:rsidR="00CA51D7" w:rsidRPr="005D7DEF">
        <w:rPr>
          <w:rFonts w:eastAsia="Calibri"/>
          <w:color w:val="000000"/>
          <w:sz w:val="24"/>
          <w:szCs w:val="24"/>
          <w:u w:color="000000"/>
          <w:bdr w:val="nil"/>
          <w:lang w:val="lv-LV" w:eastAsia="lv-LV"/>
        </w:rPr>
        <w:t xml:space="preserve">panta </w:t>
      </w:r>
      <w:r w:rsidR="00716A30" w:rsidRPr="005D7DEF">
        <w:rPr>
          <w:rFonts w:eastAsia="Calibri"/>
          <w:color w:val="000000"/>
          <w:sz w:val="24"/>
          <w:szCs w:val="24"/>
          <w:u w:color="000000"/>
          <w:bdr w:val="nil"/>
          <w:lang w:val="lv-LV" w:eastAsia="lv-LV"/>
        </w:rPr>
        <w:t>otrajā</w:t>
      </w:r>
      <w:r w:rsidR="00CA51D7" w:rsidRPr="005D7DEF">
        <w:rPr>
          <w:rFonts w:eastAsia="Calibri"/>
          <w:color w:val="000000"/>
          <w:sz w:val="24"/>
          <w:szCs w:val="24"/>
          <w:u w:color="000000"/>
          <w:bdr w:val="nil"/>
          <w:lang w:val="lv-LV" w:eastAsia="lv-LV"/>
        </w:rPr>
        <w:t xml:space="preserve"> daļā </w:t>
      </w:r>
      <w:r w:rsidR="000C4C24">
        <w:rPr>
          <w:rFonts w:eastAsia="Calibri"/>
          <w:color w:val="000000"/>
          <w:sz w:val="24"/>
          <w:szCs w:val="24"/>
          <w:u w:color="000000"/>
          <w:bdr w:val="nil"/>
          <w:lang w:val="lv-LV" w:eastAsia="lv-LV"/>
        </w:rPr>
        <w:t xml:space="preserve">(izņemot 8. un 9.punktu) </w:t>
      </w:r>
      <w:r w:rsidR="00CA51D7" w:rsidRPr="005D7DEF">
        <w:rPr>
          <w:rFonts w:eastAsia="Calibri"/>
          <w:color w:val="000000"/>
          <w:sz w:val="24"/>
          <w:szCs w:val="24"/>
          <w:u w:color="000000"/>
          <w:bdr w:val="nil"/>
          <w:lang w:val="lv-LV" w:eastAsia="lv-LV"/>
        </w:rPr>
        <w:t>vai</w:t>
      </w:r>
      <w:r w:rsidR="00CA51D7" w:rsidRPr="007F1B7D">
        <w:rPr>
          <w:rFonts w:eastAsia="Calibri"/>
          <w:color w:val="000000"/>
          <w:sz w:val="24"/>
          <w:szCs w:val="24"/>
          <w:u w:color="000000"/>
          <w:bdr w:val="nil"/>
          <w:lang w:val="lv-LV" w:eastAsia="lv-LV"/>
        </w:rPr>
        <w:t xml:space="preserve"> Latvijas Republikas nacionālo sankciju likuma 11.</w:t>
      </w:r>
      <w:r w:rsidR="00CA51D7" w:rsidRPr="007F1B7D">
        <w:rPr>
          <w:rFonts w:eastAsia="Calibri"/>
          <w:color w:val="000000"/>
          <w:sz w:val="24"/>
          <w:szCs w:val="24"/>
          <w:u w:color="000000"/>
          <w:bdr w:val="nil"/>
          <w:vertAlign w:val="superscript"/>
          <w:lang w:val="lv-LV" w:eastAsia="lv-LV"/>
        </w:rPr>
        <w:t>1</w:t>
      </w:r>
      <w:r w:rsidR="00CA51D7" w:rsidRPr="007F1B7D">
        <w:rPr>
          <w:rFonts w:eastAsia="Calibri"/>
          <w:color w:val="000000"/>
          <w:sz w:val="24"/>
          <w:szCs w:val="24"/>
          <w:u w:color="000000"/>
          <w:bdr w:val="nil"/>
          <w:lang w:val="lv-LV" w:eastAsia="lv-LV"/>
        </w:rPr>
        <w:t xml:space="preserve"> panta pirmajā daļā</w:t>
      </w:r>
      <w:r w:rsidR="00CA51D7" w:rsidRPr="007F1B7D">
        <w:rPr>
          <w:rFonts w:eastAsia="Calibri"/>
          <w:b/>
          <w:color w:val="000000"/>
          <w:sz w:val="24"/>
          <w:szCs w:val="24"/>
          <w:u w:color="000000"/>
          <w:bdr w:val="nil"/>
          <w:lang w:val="lv-LV" w:eastAsia="lv-LV"/>
        </w:rPr>
        <w:t xml:space="preserve"> </w:t>
      </w:r>
      <w:r w:rsidR="00CA51D7" w:rsidRPr="007F1B7D">
        <w:rPr>
          <w:rFonts w:eastAsia="Calibri"/>
          <w:color w:val="000000"/>
          <w:sz w:val="24"/>
          <w:szCs w:val="24"/>
          <w:u w:color="000000"/>
          <w:bdr w:val="nil"/>
          <w:lang w:val="lv-LV" w:eastAsia="lv-LV"/>
        </w:rPr>
        <w:t>noteiktajos gadījumos;</w:t>
      </w:r>
    </w:p>
    <w:p w14:paraId="61FE58F1" w14:textId="238DC167" w:rsidR="00491AB9" w:rsidRPr="007F1B7D" w:rsidRDefault="00663873" w:rsidP="00B25B39">
      <w:pPr>
        <w:pStyle w:val="Sarakstarindkopa"/>
        <w:numPr>
          <w:ilvl w:val="2"/>
          <w:numId w:val="39"/>
        </w:numPr>
        <w:spacing w:before="60" w:after="60"/>
        <w:ind w:left="936" w:hanging="709"/>
        <w:contextualSpacing w:val="0"/>
        <w:jc w:val="both"/>
        <w:rPr>
          <w:rFonts w:eastAsia="Calibri"/>
          <w:color w:val="000000"/>
          <w:sz w:val="24"/>
          <w:szCs w:val="24"/>
          <w:u w:color="000000"/>
          <w:bdr w:val="nil"/>
          <w:lang w:val="lv-LV" w:eastAsia="lv-LV"/>
        </w:rPr>
      </w:pPr>
      <w:proofErr w:type="spellStart"/>
      <w:r>
        <w:rPr>
          <w:color w:val="000000" w:themeColor="text1"/>
          <w:sz w:val="24"/>
          <w:szCs w:val="24"/>
        </w:rPr>
        <w:t>L</w:t>
      </w:r>
      <w:r w:rsidR="00491AB9" w:rsidRPr="007F1B7D">
        <w:rPr>
          <w:color w:val="000000" w:themeColor="text1"/>
          <w:sz w:val="24"/>
          <w:szCs w:val="24"/>
        </w:rPr>
        <w:t>abot</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aritmētiskās</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kļūdas</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pretendenta</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finanšu</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piedāvājumā</w:t>
      </w:r>
      <w:proofErr w:type="spellEnd"/>
      <w:r>
        <w:rPr>
          <w:color w:val="000000" w:themeColor="text1"/>
          <w:sz w:val="24"/>
          <w:szCs w:val="24"/>
        </w:rPr>
        <w:t>.</w:t>
      </w:r>
    </w:p>
    <w:p w14:paraId="58896987" w14:textId="34A70A0F" w:rsidR="00491AB9" w:rsidRPr="007F1B7D" w:rsidRDefault="00663873" w:rsidP="00B25B39">
      <w:pPr>
        <w:pStyle w:val="Sarakstarindkopa"/>
        <w:numPr>
          <w:ilvl w:val="2"/>
          <w:numId w:val="39"/>
        </w:numPr>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lastRenderedPageBreak/>
        <w:t>P</w:t>
      </w:r>
      <w:r w:rsidR="00CA51D7" w:rsidRPr="007F1B7D">
        <w:rPr>
          <w:rFonts w:eastAsia="Calibri"/>
          <w:color w:val="000000"/>
          <w:sz w:val="24"/>
          <w:szCs w:val="24"/>
          <w:u w:color="000000"/>
          <w:bdr w:val="nil"/>
          <w:lang w:val="lv-LV" w:eastAsia="lv-LV"/>
        </w:rPr>
        <w:t>iedāvājumu noformējuma pārbaudē, piedāvājumu atbilstības pārbaudē, pretendentu kvalifikācijas pārbaudē un piedāvājumu vērtēšanā nepieciešamības gadījumā pieaicināt ekspertu ar padomdev</w:t>
      </w:r>
      <w:r w:rsidR="00FA63F0" w:rsidRPr="007F1B7D">
        <w:rPr>
          <w:rFonts w:eastAsia="Calibri"/>
          <w:color w:val="000000"/>
          <w:sz w:val="24"/>
          <w:szCs w:val="24"/>
          <w:u w:color="000000"/>
          <w:bdr w:val="nil"/>
          <w:lang w:val="lv-LV" w:eastAsia="lv-LV"/>
        </w:rPr>
        <w:t>ēja tiesībām. Eksperta vērtējumam ir ieteikuma raksturs</w:t>
      </w:r>
      <w:r>
        <w:rPr>
          <w:rFonts w:eastAsia="Calibri"/>
          <w:color w:val="000000"/>
          <w:sz w:val="24"/>
          <w:szCs w:val="24"/>
          <w:u w:color="000000"/>
          <w:bdr w:val="nil"/>
          <w:lang w:val="lv-LV" w:eastAsia="lv-LV"/>
        </w:rPr>
        <w:t>.</w:t>
      </w:r>
    </w:p>
    <w:p w14:paraId="16FD5D52" w14:textId="4FE34042" w:rsidR="00491AB9" w:rsidRPr="007F1B7D" w:rsidRDefault="00663873" w:rsidP="00B25B39">
      <w:pPr>
        <w:pStyle w:val="Sarakstarindkopa"/>
        <w:numPr>
          <w:ilvl w:val="2"/>
          <w:numId w:val="39"/>
        </w:numPr>
        <w:spacing w:before="60" w:after="60"/>
        <w:ind w:left="936" w:hanging="709"/>
        <w:contextualSpacing w:val="0"/>
        <w:jc w:val="both"/>
        <w:rPr>
          <w:rFonts w:eastAsia="Calibri"/>
          <w:color w:val="000000"/>
          <w:sz w:val="24"/>
          <w:szCs w:val="24"/>
          <w:u w:color="000000"/>
          <w:bdr w:val="nil"/>
          <w:lang w:val="lv-LV" w:eastAsia="lv-LV"/>
        </w:rPr>
      </w:pPr>
      <w:r>
        <w:rPr>
          <w:color w:val="000000" w:themeColor="text1"/>
          <w:sz w:val="24"/>
          <w:szCs w:val="24"/>
          <w:lang w:val="lv-LV"/>
        </w:rPr>
        <w:t>I</w:t>
      </w:r>
      <w:r w:rsidR="00491AB9" w:rsidRPr="00E748E5">
        <w:rPr>
          <w:color w:val="000000" w:themeColor="text1"/>
          <w:sz w:val="24"/>
          <w:szCs w:val="24"/>
          <w:lang w:val="lv-LV"/>
        </w:rPr>
        <w:t>zvēlēties nākamo saimnieciski izdevīgāko piedāvājumu, ja izraudzītais pretendents atsakās slēgt iepirkuma līgumu ar pasūtītāju</w:t>
      </w:r>
      <w:r>
        <w:rPr>
          <w:color w:val="000000" w:themeColor="text1"/>
          <w:sz w:val="24"/>
          <w:szCs w:val="24"/>
          <w:lang w:val="lv-LV"/>
        </w:rPr>
        <w:t>.</w:t>
      </w:r>
    </w:p>
    <w:p w14:paraId="7E9B5E9B" w14:textId="2C529E67" w:rsidR="00491AB9" w:rsidRPr="007F1B7D" w:rsidRDefault="00663873" w:rsidP="00B25B39">
      <w:pPr>
        <w:pStyle w:val="Sarakstarindkopa"/>
        <w:numPr>
          <w:ilvl w:val="2"/>
          <w:numId w:val="39"/>
        </w:numPr>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P</w:t>
      </w:r>
      <w:r w:rsidR="00CA51D7" w:rsidRPr="007F1B7D">
        <w:rPr>
          <w:rFonts w:eastAsia="Calibri"/>
          <w:color w:val="000000"/>
          <w:sz w:val="24"/>
          <w:szCs w:val="24"/>
          <w:u w:color="000000"/>
          <w:bdr w:val="nil"/>
          <w:lang w:val="lv-LV" w:eastAsia="lv-LV"/>
        </w:rPr>
        <w:t>ieprasīt, lai  pretendents  precizē  informāciju  par  savu  piedāvājumu,  ja  tas  nepieciešams piedāvājumu  noformējuma  pārbaudei,  piedāvājumu  atbilstības  pārbaudei,  pretendentu kvalifikācijas pārbaudei, kā arī piedāvājumu vērtēšanai un salīdzināšanai</w:t>
      </w:r>
      <w:r>
        <w:rPr>
          <w:rFonts w:eastAsia="Calibri"/>
          <w:color w:val="000000"/>
          <w:sz w:val="24"/>
          <w:szCs w:val="24"/>
          <w:u w:color="000000"/>
          <w:bdr w:val="nil"/>
          <w:lang w:val="lv-LV" w:eastAsia="lv-LV"/>
        </w:rPr>
        <w:t>.</w:t>
      </w:r>
    </w:p>
    <w:p w14:paraId="09BD4F13" w14:textId="07203957" w:rsidR="00491AB9" w:rsidRPr="007F1B7D" w:rsidRDefault="00663873" w:rsidP="00B25B39">
      <w:pPr>
        <w:pStyle w:val="Sarakstarindkopa"/>
        <w:numPr>
          <w:ilvl w:val="2"/>
          <w:numId w:val="39"/>
        </w:numPr>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J</w:t>
      </w:r>
      <w:r w:rsidR="00CA51D7" w:rsidRPr="007F1B7D">
        <w:rPr>
          <w:rFonts w:eastAsia="Calibri"/>
          <w:color w:val="000000"/>
          <w:sz w:val="24"/>
          <w:szCs w:val="24"/>
          <w:u w:color="000000"/>
          <w:bdr w:val="nil"/>
          <w:lang w:val="lv-LV" w:eastAsia="lv-LV"/>
        </w:rPr>
        <w:t>ebkurā brīdī pārtraukt Atklātu konkursu, ja tam ir objektīvs pamatojums. Iepirkumu komisija 3 (trīs) darbdienu laikā pēc lēmuma pieņemšanas vienlaikus informē visus pretendentus par visiem iemesliem, kuru dēļ Atklāts konkurss tiek pārtraukts</w:t>
      </w:r>
      <w:r>
        <w:rPr>
          <w:rFonts w:eastAsia="Calibri"/>
          <w:color w:val="000000"/>
          <w:sz w:val="24"/>
          <w:szCs w:val="24"/>
          <w:u w:color="000000"/>
          <w:bdr w:val="nil"/>
          <w:lang w:val="lv-LV" w:eastAsia="lv-LV"/>
        </w:rPr>
        <w:t>.</w:t>
      </w:r>
    </w:p>
    <w:p w14:paraId="2124C596" w14:textId="43ADBE61" w:rsidR="00491AB9" w:rsidRPr="007F1B7D" w:rsidRDefault="00663873" w:rsidP="00B25B39">
      <w:pPr>
        <w:pStyle w:val="Sarakstarindkopa"/>
        <w:numPr>
          <w:ilvl w:val="2"/>
          <w:numId w:val="39"/>
        </w:numPr>
        <w:spacing w:before="60" w:after="120"/>
        <w:ind w:left="936" w:hanging="709"/>
        <w:contextualSpacing w:val="0"/>
        <w:jc w:val="both"/>
        <w:rPr>
          <w:rFonts w:eastAsia="Calibri"/>
          <w:color w:val="000000"/>
          <w:sz w:val="24"/>
          <w:szCs w:val="24"/>
          <w:u w:color="000000"/>
          <w:bdr w:val="nil"/>
          <w:lang w:val="lv-LV" w:eastAsia="lv-LV"/>
        </w:rPr>
      </w:pPr>
      <w:r>
        <w:rPr>
          <w:color w:val="000000" w:themeColor="text1"/>
          <w:sz w:val="24"/>
          <w:szCs w:val="24"/>
          <w:lang w:val="lv-LV"/>
        </w:rPr>
        <w:t>C</w:t>
      </w:r>
      <w:r w:rsidR="00491AB9" w:rsidRPr="00E748E5">
        <w:rPr>
          <w:color w:val="000000" w:themeColor="text1"/>
          <w:sz w:val="24"/>
          <w:szCs w:val="24"/>
          <w:lang w:val="lv-LV"/>
        </w:rPr>
        <w:t xml:space="preserve">itas iepirkuma komisijas tiesības saskaņā ar nolikumu, </w:t>
      </w:r>
      <w:r w:rsidR="00EB0A83">
        <w:rPr>
          <w:color w:val="000000" w:themeColor="text1"/>
          <w:sz w:val="24"/>
          <w:szCs w:val="24"/>
          <w:lang w:val="lv-LV"/>
        </w:rPr>
        <w:t>PIL</w:t>
      </w:r>
      <w:r w:rsidR="00491AB9" w:rsidRPr="00E748E5">
        <w:rPr>
          <w:color w:val="000000" w:themeColor="text1"/>
          <w:sz w:val="24"/>
          <w:szCs w:val="24"/>
          <w:lang w:val="lv-LV"/>
        </w:rPr>
        <w:t>, publisko iepirkumu regulējošiem Ministru kabineta noteikumiem un citiem normatīviem aktiem.</w:t>
      </w:r>
    </w:p>
    <w:p w14:paraId="4B934CB6" w14:textId="6A7D9078" w:rsidR="00CA51D7" w:rsidRPr="000A092F" w:rsidRDefault="000A092F" w:rsidP="000A092F">
      <w:pPr>
        <w:widowControl w:val="0"/>
        <w:numPr>
          <w:ilvl w:val="1"/>
          <w:numId w:val="24"/>
        </w:numPr>
        <w:pBdr>
          <w:top w:val="nil"/>
          <w:left w:val="nil"/>
          <w:bottom w:val="nil"/>
          <w:right w:val="nil"/>
          <w:between w:val="nil"/>
          <w:bar w:val="nil"/>
        </w:pBdr>
        <w:tabs>
          <w:tab w:val="left" w:pos="426"/>
        </w:tabs>
        <w:spacing w:before="60" w:after="120"/>
        <w:ind w:left="567" w:hanging="567"/>
        <w:jc w:val="both"/>
        <w:outlineLvl w:val="1"/>
        <w:rPr>
          <w:rFonts w:eastAsia="Calibri"/>
          <w:color w:val="000000"/>
          <w:sz w:val="24"/>
          <w:szCs w:val="24"/>
          <w:u w:color="000000"/>
          <w:bdr w:val="nil"/>
          <w:lang w:val="lv-LV" w:eastAsia="lv-LV"/>
        </w:rPr>
      </w:pPr>
      <w:r>
        <w:rPr>
          <w:rFonts w:eastAsia="Arial Unicode MS"/>
          <w:b/>
          <w:bCs/>
          <w:color w:val="000000"/>
          <w:kern w:val="1"/>
          <w:sz w:val="24"/>
          <w:szCs w:val="24"/>
          <w:u w:color="000000"/>
          <w:bdr w:val="nil"/>
          <w:lang w:val="lv-LV" w:eastAsia="lv-LV"/>
        </w:rPr>
        <w:t xml:space="preserve">  </w:t>
      </w:r>
      <w:r w:rsidR="00714965" w:rsidRPr="000A092F">
        <w:rPr>
          <w:rFonts w:eastAsia="Arial Unicode MS"/>
          <w:bCs/>
          <w:color w:val="000000"/>
          <w:kern w:val="1"/>
          <w:sz w:val="24"/>
          <w:szCs w:val="24"/>
          <w:u w:color="000000"/>
          <w:bdr w:val="nil"/>
          <w:lang w:val="lv-LV" w:eastAsia="lv-LV"/>
        </w:rPr>
        <w:t>Iepirkum</w:t>
      </w:r>
      <w:r w:rsidR="00AE4F42" w:rsidRPr="000A092F">
        <w:rPr>
          <w:rFonts w:eastAsia="Arial Unicode MS"/>
          <w:bCs/>
          <w:color w:val="000000"/>
          <w:kern w:val="1"/>
          <w:sz w:val="24"/>
          <w:szCs w:val="24"/>
          <w:u w:color="000000"/>
          <w:bdr w:val="nil"/>
          <w:lang w:val="lv-LV" w:eastAsia="lv-LV"/>
        </w:rPr>
        <w:t>u</w:t>
      </w:r>
      <w:r w:rsidR="00714965" w:rsidRPr="000A092F">
        <w:rPr>
          <w:rFonts w:eastAsia="Calibri"/>
          <w:bCs/>
          <w:color w:val="000000"/>
          <w:sz w:val="24"/>
          <w:szCs w:val="24"/>
          <w:u w:color="000000"/>
          <w:bdr w:val="nil"/>
          <w:lang w:val="lv-LV" w:eastAsia="lv-LV"/>
        </w:rPr>
        <w:t xml:space="preserve"> k</w:t>
      </w:r>
      <w:r w:rsidR="00CA51D7" w:rsidRPr="000A092F">
        <w:rPr>
          <w:rFonts w:eastAsia="Calibri"/>
          <w:bCs/>
          <w:color w:val="000000"/>
          <w:sz w:val="24"/>
          <w:szCs w:val="24"/>
          <w:u w:color="000000"/>
          <w:bdr w:val="nil"/>
          <w:lang w:val="lv-LV" w:eastAsia="lv-LV"/>
        </w:rPr>
        <w:t>omisijai ir pienākumi:</w:t>
      </w:r>
    </w:p>
    <w:p w14:paraId="2A0283FD" w14:textId="6DA450B5" w:rsidR="00491AB9" w:rsidRPr="007F1B7D" w:rsidRDefault="00663873" w:rsidP="000A092F">
      <w:pPr>
        <w:pStyle w:val="Sarakstarindkopa"/>
        <w:numPr>
          <w:ilvl w:val="2"/>
          <w:numId w:val="24"/>
        </w:numPr>
        <w:tabs>
          <w:tab w:val="clear" w:pos="841"/>
          <w:tab w:val="num" w:pos="993"/>
        </w:tabs>
        <w:spacing w:before="60" w:after="60"/>
        <w:ind w:left="936" w:hanging="709"/>
        <w:contextualSpacing w:val="0"/>
        <w:jc w:val="both"/>
        <w:rPr>
          <w:b/>
          <w:color w:val="000000" w:themeColor="text1"/>
          <w:sz w:val="24"/>
          <w:szCs w:val="24"/>
        </w:rPr>
      </w:pPr>
      <w:proofErr w:type="spellStart"/>
      <w:r>
        <w:rPr>
          <w:color w:val="000000" w:themeColor="text1"/>
          <w:sz w:val="24"/>
          <w:szCs w:val="24"/>
        </w:rPr>
        <w:t>N</w:t>
      </w:r>
      <w:r w:rsidR="00491AB9" w:rsidRPr="007F1B7D">
        <w:rPr>
          <w:color w:val="000000" w:themeColor="text1"/>
          <w:sz w:val="24"/>
          <w:szCs w:val="24"/>
        </w:rPr>
        <w:t>odrošināt</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iepirkuma</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norisi</w:t>
      </w:r>
      <w:proofErr w:type="spellEnd"/>
      <w:r w:rsidR="00491AB9" w:rsidRPr="007F1B7D">
        <w:rPr>
          <w:color w:val="000000" w:themeColor="text1"/>
          <w:sz w:val="24"/>
          <w:szCs w:val="24"/>
        </w:rPr>
        <w:t xml:space="preserve"> un </w:t>
      </w:r>
      <w:proofErr w:type="spellStart"/>
      <w:r w:rsidR="00491AB9" w:rsidRPr="007F1B7D">
        <w:rPr>
          <w:color w:val="000000" w:themeColor="text1"/>
          <w:sz w:val="24"/>
          <w:szCs w:val="24"/>
        </w:rPr>
        <w:t>dokumentēšanu</w:t>
      </w:r>
      <w:proofErr w:type="spellEnd"/>
      <w:r>
        <w:rPr>
          <w:color w:val="000000" w:themeColor="text1"/>
          <w:sz w:val="24"/>
          <w:szCs w:val="24"/>
        </w:rPr>
        <w:t>.</w:t>
      </w:r>
    </w:p>
    <w:p w14:paraId="50B48798" w14:textId="1C107651" w:rsidR="00491AB9" w:rsidRPr="007F1B7D" w:rsidRDefault="00D679E6" w:rsidP="000A092F">
      <w:pPr>
        <w:pStyle w:val="Sarakstarindkopa"/>
        <w:numPr>
          <w:ilvl w:val="2"/>
          <w:numId w:val="24"/>
        </w:numPr>
        <w:tabs>
          <w:tab w:val="clear" w:pos="841"/>
          <w:tab w:val="num" w:pos="993"/>
        </w:tabs>
        <w:spacing w:before="60" w:after="60"/>
        <w:ind w:left="936" w:hanging="709"/>
        <w:contextualSpacing w:val="0"/>
        <w:jc w:val="both"/>
        <w:rPr>
          <w:b/>
          <w:color w:val="000000" w:themeColor="text1"/>
          <w:sz w:val="24"/>
          <w:szCs w:val="24"/>
        </w:rPr>
      </w:pPr>
      <w:proofErr w:type="spellStart"/>
      <w:r>
        <w:rPr>
          <w:color w:val="000000" w:themeColor="text1"/>
          <w:sz w:val="24"/>
          <w:szCs w:val="24"/>
        </w:rPr>
        <w:t>N</w:t>
      </w:r>
      <w:r w:rsidR="00491AB9" w:rsidRPr="007F1B7D">
        <w:rPr>
          <w:color w:val="000000" w:themeColor="text1"/>
          <w:sz w:val="24"/>
          <w:szCs w:val="24"/>
        </w:rPr>
        <w:t>odrošināt</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pretendentu</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brīvu</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konkurenci</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kā</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arī</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vienlīdzīgu</w:t>
      </w:r>
      <w:proofErr w:type="spellEnd"/>
      <w:r w:rsidR="00491AB9" w:rsidRPr="007F1B7D">
        <w:rPr>
          <w:color w:val="000000" w:themeColor="text1"/>
          <w:sz w:val="24"/>
          <w:szCs w:val="24"/>
        </w:rPr>
        <w:t xml:space="preserve"> un </w:t>
      </w:r>
      <w:proofErr w:type="spellStart"/>
      <w:r w:rsidR="00491AB9" w:rsidRPr="007F1B7D">
        <w:rPr>
          <w:color w:val="000000" w:themeColor="text1"/>
          <w:sz w:val="24"/>
          <w:szCs w:val="24"/>
        </w:rPr>
        <w:t>taisnīgu</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attieksmi</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pret</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tiem</w:t>
      </w:r>
      <w:proofErr w:type="spellEnd"/>
      <w:r w:rsidR="00663873">
        <w:rPr>
          <w:color w:val="000000" w:themeColor="text1"/>
          <w:sz w:val="24"/>
          <w:szCs w:val="24"/>
        </w:rPr>
        <w:t>.</w:t>
      </w:r>
    </w:p>
    <w:p w14:paraId="12DE46F9" w14:textId="17611A3B" w:rsidR="00491AB9" w:rsidRPr="007F1B7D" w:rsidRDefault="00663873" w:rsidP="000A092F">
      <w:pPr>
        <w:pStyle w:val="Sarakstarindkopa"/>
        <w:numPr>
          <w:ilvl w:val="2"/>
          <w:numId w:val="24"/>
        </w:numPr>
        <w:tabs>
          <w:tab w:val="clear" w:pos="841"/>
          <w:tab w:val="num" w:pos="993"/>
        </w:tabs>
        <w:spacing w:before="60" w:after="60"/>
        <w:ind w:left="936" w:hanging="709"/>
        <w:contextualSpacing w:val="0"/>
        <w:jc w:val="both"/>
        <w:rPr>
          <w:color w:val="000000" w:themeColor="text1"/>
          <w:sz w:val="24"/>
          <w:szCs w:val="24"/>
        </w:rPr>
      </w:pPr>
      <w:proofErr w:type="spellStart"/>
      <w:r>
        <w:rPr>
          <w:color w:val="000000" w:themeColor="text1"/>
          <w:sz w:val="24"/>
          <w:szCs w:val="24"/>
        </w:rPr>
        <w:t>N</w:t>
      </w:r>
      <w:r w:rsidR="00CA51D7" w:rsidRPr="007F1B7D">
        <w:rPr>
          <w:color w:val="000000" w:themeColor="text1"/>
          <w:sz w:val="24"/>
          <w:szCs w:val="24"/>
        </w:rPr>
        <w:t>odrošināt</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visiem</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ieinteresētajiem</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piegādātājiem</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pieejamību</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informācijai</w:t>
      </w:r>
      <w:proofErr w:type="spellEnd"/>
      <w:r w:rsidR="00CA51D7" w:rsidRPr="007F1B7D">
        <w:rPr>
          <w:color w:val="000000" w:themeColor="text1"/>
          <w:sz w:val="24"/>
          <w:szCs w:val="24"/>
        </w:rPr>
        <w:t xml:space="preserve"> par </w:t>
      </w:r>
      <w:proofErr w:type="spellStart"/>
      <w:r w:rsidR="00CA51D7" w:rsidRPr="007F1B7D">
        <w:rPr>
          <w:color w:val="000000" w:themeColor="text1"/>
          <w:sz w:val="24"/>
          <w:szCs w:val="24"/>
        </w:rPr>
        <w:t>izdarītajiem</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grozījumiem</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nolikumā</w:t>
      </w:r>
      <w:proofErr w:type="spellEnd"/>
      <w:r w:rsidR="00CA51D7" w:rsidRPr="007F1B7D">
        <w:rPr>
          <w:color w:val="000000" w:themeColor="text1"/>
          <w:sz w:val="24"/>
          <w:szCs w:val="24"/>
        </w:rPr>
        <w:t xml:space="preserve"> un </w:t>
      </w:r>
      <w:proofErr w:type="spellStart"/>
      <w:r w:rsidR="00CA51D7" w:rsidRPr="007F1B7D">
        <w:rPr>
          <w:color w:val="000000" w:themeColor="text1"/>
          <w:sz w:val="24"/>
          <w:szCs w:val="24"/>
        </w:rPr>
        <w:t>sniegto</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papildu</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informāciju</w:t>
      </w:r>
      <w:proofErr w:type="spellEnd"/>
      <w:r w:rsidR="00CA51D7" w:rsidRPr="007F1B7D">
        <w:rPr>
          <w:color w:val="000000" w:themeColor="text1"/>
          <w:sz w:val="24"/>
          <w:szCs w:val="24"/>
        </w:rPr>
        <w:t xml:space="preserve"> par </w:t>
      </w:r>
      <w:proofErr w:type="spellStart"/>
      <w:r w:rsidR="00CA51D7" w:rsidRPr="007F1B7D">
        <w:rPr>
          <w:color w:val="000000" w:themeColor="text1"/>
          <w:sz w:val="24"/>
          <w:szCs w:val="24"/>
        </w:rPr>
        <w:t>nolikumu</w:t>
      </w:r>
      <w:proofErr w:type="spellEnd"/>
    </w:p>
    <w:p w14:paraId="0DBD6384" w14:textId="04D9159E" w:rsidR="00491AB9" w:rsidRPr="007F1B7D" w:rsidRDefault="00663873" w:rsidP="000A092F">
      <w:pPr>
        <w:pStyle w:val="Sarakstarindkopa"/>
        <w:numPr>
          <w:ilvl w:val="2"/>
          <w:numId w:val="24"/>
        </w:numPr>
        <w:tabs>
          <w:tab w:val="clear" w:pos="841"/>
          <w:tab w:val="num" w:pos="993"/>
        </w:tabs>
        <w:spacing w:before="60" w:after="60"/>
        <w:ind w:left="936" w:hanging="709"/>
        <w:contextualSpacing w:val="0"/>
        <w:jc w:val="both"/>
        <w:rPr>
          <w:color w:val="000000" w:themeColor="text1"/>
          <w:sz w:val="24"/>
          <w:szCs w:val="24"/>
        </w:rPr>
      </w:pPr>
      <w:proofErr w:type="spellStart"/>
      <w:r>
        <w:rPr>
          <w:color w:val="000000" w:themeColor="text1"/>
          <w:sz w:val="24"/>
          <w:szCs w:val="24"/>
        </w:rPr>
        <w:t>P</w:t>
      </w:r>
      <w:r w:rsidR="00CA51D7" w:rsidRPr="007F1B7D">
        <w:rPr>
          <w:color w:val="000000" w:themeColor="text1"/>
          <w:sz w:val="24"/>
          <w:szCs w:val="24"/>
        </w:rPr>
        <w:t>ēc</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ieinteresētā</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piegādātāja</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pieprasījuma</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sniegt</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papildu</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informāciju</w:t>
      </w:r>
      <w:proofErr w:type="spellEnd"/>
      <w:r w:rsidR="00CA51D7" w:rsidRPr="007F1B7D">
        <w:rPr>
          <w:color w:val="000000" w:themeColor="text1"/>
          <w:sz w:val="24"/>
          <w:szCs w:val="24"/>
        </w:rPr>
        <w:t xml:space="preserve"> par </w:t>
      </w:r>
      <w:proofErr w:type="spellStart"/>
      <w:r w:rsidR="00CA51D7" w:rsidRPr="007F1B7D">
        <w:rPr>
          <w:color w:val="000000" w:themeColor="text1"/>
          <w:sz w:val="24"/>
          <w:szCs w:val="24"/>
        </w:rPr>
        <w:t>Atklāta</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konkursa</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nolikumu</w:t>
      </w:r>
      <w:proofErr w:type="spellEnd"/>
      <w:r>
        <w:rPr>
          <w:color w:val="000000" w:themeColor="text1"/>
          <w:sz w:val="24"/>
          <w:szCs w:val="24"/>
        </w:rPr>
        <w:t>.</w:t>
      </w:r>
    </w:p>
    <w:p w14:paraId="764C5B93" w14:textId="18F71E50" w:rsidR="00491AB9" w:rsidRPr="007F1B7D" w:rsidRDefault="00663873" w:rsidP="000A092F">
      <w:pPr>
        <w:pStyle w:val="Sarakstarindkopa"/>
        <w:numPr>
          <w:ilvl w:val="2"/>
          <w:numId w:val="24"/>
        </w:numPr>
        <w:tabs>
          <w:tab w:val="clear" w:pos="841"/>
          <w:tab w:val="num" w:pos="993"/>
        </w:tabs>
        <w:spacing w:before="60" w:after="60"/>
        <w:ind w:left="936" w:hanging="709"/>
        <w:contextualSpacing w:val="0"/>
        <w:jc w:val="both"/>
        <w:rPr>
          <w:color w:val="000000" w:themeColor="text1"/>
          <w:sz w:val="24"/>
          <w:szCs w:val="24"/>
        </w:rPr>
      </w:pPr>
      <w:proofErr w:type="spellStart"/>
      <w:r>
        <w:rPr>
          <w:color w:val="000000" w:themeColor="text1"/>
          <w:sz w:val="24"/>
          <w:szCs w:val="24"/>
        </w:rPr>
        <w:t>V</w:t>
      </w:r>
      <w:r w:rsidR="00CA51D7" w:rsidRPr="007F1B7D">
        <w:rPr>
          <w:color w:val="000000" w:themeColor="text1"/>
          <w:sz w:val="24"/>
          <w:szCs w:val="24"/>
        </w:rPr>
        <w:t>ērtēt</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pretendentus</w:t>
      </w:r>
      <w:proofErr w:type="spellEnd"/>
      <w:r w:rsidR="00CA51D7" w:rsidRPr="007F1B7D">
        <w:rPr>
          <w:color w:val="000000" w:themeColor="text1"/>
          <w:sz w:val="24"/>
          <w:szCs w:val="24"/>
        </w:rPr>
        <w:t xml:space="preserve"> un to </w:t>
      </w:r>
      <w:proofErr w:type="spellStart"/>
      <w:r w:rsidR="00CA51D7" w:rsidRPr="007F1B7D">
        <w:rPr>
          <w:color w:val="000000" w:themeColor="text1"/>
          <w:sz w:val="24"/>
          <w:szCs w:val="24"/>
        </w:rPr>
        <w:t>iesniegtos</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piedāvājumus</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saskaņā</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ar</w:t>
      </w:r>
      <w:proofErr w:type="spellEnd"/>
      <w:r w:rsidR="00CA51D7" w:rsidRPr="007F1B7D">
        <w:rPr>
          <w:color w:val="000000" w:themeColor="text1"/>
          <w:sz w:val="24"/>
          <w:szCs w:val="24"/>
        </w:rPr>
        <w:t xml:space="preserve"> PIL un </w:t>
      </w:r>
      <w:proofErr w:type="spellStart"/>
      <w:r w:rsidR="00CA51D7" w:rsidRPr="007F1B7D">
        <w:rPr>
          <w:color w:val="000000" w:themeColor="text1"/>
          <w:sz w:val="24"/>
          <w:szCs w:val="24"/>
        </w:rPr>
        <w:t>nolikumu</w:t>
      </w:r>
      <w:proofErr w:type="spellEnd"/>
      <w:r>
        <w:rPr>
          <w:color w:val="000000" w:themeColor="text1"/>
          <w:sz w:val="24"/>
          <w:szCs w:val="24"/>
        </w:rPr>
        <w:t>.</w:t>
      </w:r>
    </w:p>
    <w:p w14:paraId="6B375218" w14:textId="2EAC35D8" w:rsidR="00491AB9" w:rsidRPr="007F1B7D" w:rsidRDefault="00663873" w:rsidP="000A092F">
      <w:pPr>
        <w:pStyle w:val="Sarakstarindkopa"/>
        <w:numPr>
          <w:ilvl w:val="2"/>
          <w:numId w:val="24"/>
        </w:numPr>
        <w:tabs>
          <w:tab w:val="clear" w:pos="841"/>
          <w:tab w:val="num" w:pos="993"/>
        </w:tabs>
        <w:spacing w:before="60" w:after="60"/>
        <w:ind w:left="936" w:hanging="709"/>
        <w:contextualSpacing w:val="0"/>
        <w:jc w:val="both"/>
        <w:rPr>
          <w:color w:val="000000" w:themeColor="text1"/>
          <w:sz w:val="24"/>
          <w:szCs w:val="24"/>
        </w:rPr>
      </w:pPr>
      <w:proofErr w:type="spellStart"/>
      <w:r>
        <w:rPr>
          <w:color w:val="000000" w:themeColor="text1"/>
          <w:sz w:val="24"/>
          <w:szCs w:val="24"/>
        </w:rPr>
        <w:t>P</w:t>
      </w:r>
      <w:r w:rsidR="00CA51D7" w:rsidRPr="007F1B7D">
        <w:rPr>
          <w:color w:val="000000" w:themeColor="text1"/>
          <w:sz w:val="24"/>
          <w:szCs w:val="24"/>
        </w:rPr>
        <w:t>iedāvājumu</w:t>
      </w:r>
      <w:proofErr w:type="spellEnd"/>
      <w:r w:rsidR="00CA51D7" w:rsidRPr="007F1B7D">
        <w:rPr>
          <w:color w:val="000000" w:themeColor="text1"/>
          <w:sz w:val="24"/>
          <w:szCs w:val="24"/>
        </w:rPr>
        <w:t xml:space="preserve"> </w:t>
      </w:r>
      <w:proofErr w:type="spellStart"/>
      <w:r w:rsidR="00120A94" w:rsidRPr="007F1B7D">
        <w:rPr>
          <w:color w:val="000000" w:themeColor="text1"/>
          <w:sz w:val="24"/>
          <w:szCs w:val="24"/>
        </w:rPr>
        <w:t>izvērtēšanas</w:t>
      </w:r>
      <w:proofErr w:type="spellEnd"/>
      <w:r w:rsidR="00120A94" w:rsidRPr="007F1B7D">
        <w:rPr>
          <w:color w:val="000000" w:themeColor="text1"/>
          <w:sz w:val="24"/>
          <w:szCs w:val="24"/>
        </w:rPr>
        <w:t xml:space="preserve"> </w:t>
      </w:r>
      <w:proofErr w:type="spellStart"/>
      <w:r w:rsidR="00120A94" w:rsidRPr="007F1B7D">
        <w:rPr>
          <w:color w:val="000000" w:themeColor="text1"/>
          <w:sz w:val="24"/>
          <w:szCs w:val="24"/>
        </w:rPr>
        <w:t>laikā</w:t>
      </w:r>
      <w:proofErr w:type="spellEnd"/>
      <w:r w:rsidR="00120A94" w:rsidRPr="007F1B7D">
        <w:rPr>
          <w:color w:val="000000" w:themeColor="text1"/>
          <w:sz w:val="24"/>
          <w:szCs w:val="24"/>
        </w:rPr>
        <w:t xml:space="preserve"> </w:t>
      </w:r>
      <w:proofErr w:type="spellStart"/>
      <w:r w:rsidR="00120A94" w:rsidRPr="007F1B7D">
        <w:rPr>
          <w:color w:val="000000" w:themeColor="text1"/>
          <w:sz w:val="24"/>
          <w:szCs w:val="24"/>
        </w:rPr>
        <w:t>līdz</w:t>
      </w:r>
      <w:proofErr w:type="spellEnd"/>
      <w:r w:rsidR="00120A94" w:rsidRPr="007F1B7D">
        <w:rPr>
          <w:color w:val="000000" w:themeColor="text1"/>
          <w:sz w:val="24"/>
          <w:szCs w:val="24"/>
        </w:rPr>
        <w:t xml:space="preserve"> </w:t>
      </w:r>
      <w:proofErr w:type="spellStart"/>
      <w:r w:rsidR="00120A94" w:rsidRPr="007F1B7D">
        <w:rPr>
          <w:color w:val="000000" w:themeColor="text1"/>
          <w:sz w:val="24"/>
          <w:szCs w:val="24"/>
        </w:rPr>
        <w:t>Atklāta</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konkursa</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rezultātu</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paziņošanai</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nesniegt</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informāciju</w:t>
      </w:r>
      <w:proofErr w:type="spellEnd"/>
      <w:r w:rsidR="00CA51D7" w:rsidRPr="007F1B7D">
        <w:rPr>
          <w:color w:val="000000" w:themeColor="text1"/>
          <w:sz w:val="24"/>
          <w:szCs w:val="24"/>
        </w:rPr>
        <w:t xml:space="preserve"> par </w:t>
      </w:r>
      <w:proofErr w:type="spellStart"/>
      <w:r w:rsidR="00CA51D7" w:rsidRPr="007F1B7D">
        <w:rPr>
          <w:color w:val="000000" w:themeColor="text1"/>
          <w:sz w:val="24"/>
          <w:szCs w:val="24"/>
        </w:rPr>
        <w:t>piedāvājumu</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vērtēšanas</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procesu</w:t>
      </w:r>
      <w:proofErr w:type="spellEnd"/>
      <w:r>
        <w:rPr>
          <w:color w:val="000000" w:themeColor="text1"/>
          <w:sz w:val="24"/>
          <w:szCs w:val="24"/>
        </w:rPr>
        <w:t>.</w:t>
      </w:r>
    </w:p>
    <w:p w14:paraId="57BE335A" w14:textId="09B83099" w:rsidR="00491AB9" w:rsidRPr="007F1B7D" w:rsidRDefault="00CA51D7" w:rsidP="000A092F">
      <w:pPr>
        <w:pStyle w:val="Sarakstarindkopa"/>
        <w:numPr>
          <w:ilvl w:val="2"/>
          <w:numId w:val="24"/>
        </w:numPr>
        <w:tabs>
          <w:tab w:val="clear" w:pos="841"/>
          <w:tab w:val="num" w:pos="993"/>
        </w:tabs>
        <w:spacing w:before="60" w:after="60"/>
        <w:ind w:left="936" w:hanging="709"/>
        <w:contextualSpacing w:val="0"/>
        <w:jc w:val="both"/>
        <w:rPr>
          <w:color w:val="000000" w:themeColor="text1"/>
          <w:sz w:val="24"/>
          <w:szCs w:val="24"/>
        </w:rPr>
      </w:pPr>
      <w:r w:rsidRPr="007F1B7D">
        <w:rPr>
          <w:color w:val="000000" w:themeColor="text1"/>
          <w:sz w:val="24"/>
          <w:szCs w:val="24"/>
        </w:rPr>
        <w:t>3 (</w:t>
      </w:r>
      <w:proofErr w:type="spellStart"/>
      <w:r w:rsidRPr="007F1B7D">
        <w:rPr>
          <w:color w:val="000000" w:themeColor="text1"/>
          <w:sz w:val="24"/>
          <w:szCs w:val="24"/>
        </w:rPr>
        <w:t>triju</w:t>
      </w:r>
      <w:proofErr w:type="spellEnd"/>
      <w:r w:rsidRPr="007F1B7D">
        <w:rPr>
          <w:color w:val="000000" w:themeColor="text1"/>
          <w:sz w:val="24"/>
          <w:szCs w:val="24"/>
        </w:rPr>
        <w:t xml:space="preserve">) </w:t>
      </w:r>
      <w:proofErr w:type="spellStart"/>
      <w:r w:rsidRPr="007F1B7D">
        <w:rPr>
          <w:color w:val="000000" w:themeColor="text1"/>
          <w:sz w:val="24"/>
          <w:szCs w:val="24"/>
        </w:rPr>
        <w:t>darba</w:t>
      </w:r>
      <w:proofErr w:type="spellEnd"/>
      <w:r w:rsidRPr="007F1B7D">
        <w:rPr>
          <w:color w:val="000000" w:themeColor="text1"/>
          <w:sz w:val="24"/>
          <w:szCs w:val="24"/>
        </w:rPr>
        <w:t xml:space="preserve"> </w:t>
      </w:r>
      <w:proofErr w:type="spellStart"/>
      <w:r w:rsidRPr="007F1B7D">
        <w:rPr>
          <w:color w:val="000000" w:themeColor="text1"/>
          <w:sz w:val="24"/>
          <w:szCs w:val="24"/>
        </w:rPr>
        <w:t>dienu</w:t>
      </w:r>
      <w:proofErr w:type="spellEnd"/>
      <w:r w:rsidRPr="007F1B7D">
        <w:rPr>
          <w:color w:val="000000" w:themeColor="text1"/>
          <w:sz w:val="24"/>
          <w:szCs w:val="24"/>
        </w:rPr>
        <w:t xml:space="preserve"> </w:t>
      </w:r>
      <w:proofErr w:type="spellStart"/>
      <w:r w:rsidRPr="007F1B7D">
        <w:rPr>
          <w:color w:val="000000" w:themeColor="text1"/>
          <w:sz w:val="24"/>
          <w:szCs w:val="24"/>
        </w:rPr>
        <w:t>laikā</w:t>
      </w:r>
      <w:proofErr w:type="spellEnd"/>
      <w:r w:rsidRPr="007F1B7D">
        <w:rPr>
          <w:color w:val="000000" w:themeColor="text1"/>
          <w:sz w:val="24"/>
          <w:szCs w:val="24"/>
        </w:rPr>
        <w:t xml:space="preserve"> </w:t>
      </w:r>
      <w:proofErr w:type="spellStart"/>
      <w:r w:rsidRPr="007F1B7D">
        <w:rPr>
          <w:color w:val="000000" w:themeColor="text1"/>
          <w:sz w:val="24"/>
          <w:szCs w:val="24"/>
        </w:rPr>
        <w:t>vienlaikus</w:t>
      </w:r>
      <w:proofErr w:type="spellEnd"/>
      <w:r w:rsidRPr="007F1B7D">
        <w:rPr>
          <w:color w:val="000000" w:themeColor="text1"/>
          <w:sz w:val="24"/>
          <w:szCs w:val="24"/>
        </w:rPr>
        <w:t xml:space="preserve"> </w:t>
      </w:r>
      <w:proofErr w:type="spellStart"/>
      <w:r w:rsidRPr="007F1B7D">
        <w:rPr>
          <w:color w:val="000000" w:themeColor="text1"/>
          <w:sz w:val="24"/>
          <w:szCs w:val="24"/>
        </w:rPr>
        <w:t>informēt</w:t>
      </w:r>
      <w:proofErr w:type="spellEnd"/>
      <w:r w:rsidRPr="007F1B7D">
        <w:rPr>
          <w:color w:val="000000" w:themeColor="text1"/>
          <w:sz w:val="24"/>
          <w:szCs w:val="24"/>
        </w:rPr>
        <w:t xml:space="preserve"> </w:t>
      </w:r>
      <w:proofErr w:type="spellStart"/>
      <w:r w:rsidRPr="007F1B7D">
        <w:rPr>
          <w:color w:val="000000" w:themeColor="text1"/>
          <w:sz w:val="24"/>
          <w:szCs w:val="24"/>
        </w:rPr>
        <w:t>visus</w:t>
      </w:r>
      <w:proofErr w:type="spellEnd"/>
      <w:r w:rsidRPr="007F1B7D">
        <w:rPr>
          <w:color w:val="000000" w:themeColor="text1"/>
          <w:sz w:val="24"/>
          <w:szCs w:val="24"/>
        </w:rPr>
        <w:t xml:space="preserve"> </w:t>
      </w:r>
      <w:proofErr w:type="spellStart"/>
      <w:r w:rsidRPr="007F1B7D">
        <w:rPr>
          <w:color w:val="000000" w:themeColor="text1"/>
          <w:sz w:val="24"/>
          <w:szCs w:val="24"/>
        </w:rPr>
        <w:t>pretendentus</w:t>
      </w:r>
      <w:proofErr w:type="spellEnd"/>
      <w:r w:rsidRPr="007F1B7D">
        <w:rPr>
          <w:color w:val="000000" w:themeColor="text1"/>
          <w:sz w:val="24"/>
          <w:szCs w:val="24"/>
        </w:rPr>
        <w:t xml:space="preserve"> par </w:t>
      </w:r>
      <w:proofErr w:type="spellStart"/>
      <w:r w:rsidRPr="007F1B7D">
        <w:rPr>
          <w:color w:val="000000" w:themeColor="text1"/>
          <w:sz w:val="24"/>
          <w:szCs w:val="24"/>
        </w:rPr>
        <w:t>iepirkumu</w:t>
      </w:r>
      <w:proofErr w:type="spellEnd"/>
      <w:r w:rsidRPr="007F1B7D">
        <w:rPr>
          <w:color w:val="000000" w:themeColor="text1"/>
          <w:sz w:val="24"/>
          <w:szCs w:val="24"/>
        </w:rPr>
        <w:t xml:space="preserve"> </w:t>
      </w:r>
      <w:proofErr w:type="spellStart"/>
      <w:r w:rsidRPr="007F1B7D">
        <w:rPr>
          <w:color w:val="000000" w:themeColor="text1"/>
          <w:sz w:val="24"/>
          <w:szCs w:val="24"/>
        </w:rPr>
        <w:t>komisijas</w:t>
      </w:r>
      <w:proofErr w:type="spellEnd"/>
      <w:r w:rsidRPr="007F1B7D">
        <w:rPr>
          <w:color w:val="000000" w:themeColor="text1"/>
          <w:sz w:val="24"/>
          <w:szCs w:val="24"/>
        </w:rPr>
        <w:t xml:space="preserve"> </w:t>
      </w:r>
      <w:proofErr w:type="spellStart"/>
      <w:r w:rsidRPr="007F1B7D">
        <w:rPr>
          <w:color w:val="000000" w:themeColor="text1"/>
          <w:sz w:val="24"/>
          <w:szCs w:val="24"/>
        </w:rPr>
        <w:t>pieņemto</w:t>
      </w:r>
      <w:proofErr w:type="spellEnd"/>
      <w:r w:rsidRPr="007F1B7D">
        <w:rPr>
          <w:color w:val="000000" w:themeColor="text1"/>
          <w:sz w:val="24"/>
          <w:szCs w:val="24"/>
        </w:rPr>
        <w:t xml:space="preserve"> </w:t>
      </w:r>
      <w:proofErr w:type="spellStart"/>
      <w:r w:rsidRPr="007F1B7D">
        <w:rPr>
          <w:color w:val="000000" w:themeColor="text1"/>
          <w:sz w:val="24"/>
          <w:szCs w:val="24"/>
        </w:rPr>
        <w:t>lēmumu</w:t>
      </w:r>
      <w:proofErr w:type="spellEnd"/>
      <w:r w:rsidRPr="007F1B7D">
        <w:rPr>
          <w:color w:val="000000" w:themeColor="text1"/>
          <w:sz w:val="24"/>
          <w:szCs w:val="24"/>
        </w:rPr>
        <w:t xml:space="preserve"> </w:t>
      </w:r>
      <w:proofErr w:type="spellStart"/>
      <w:r w:rsidRPr="007F1B7D">
        <w:rPr>
          <w:color w:val="000000" w:themeColor="text1"/>
          <w:sz w:val="24"/>
          <w:szCs w:val="24"/>
        </w:rPr>
        <w:t>attiecībā</w:t>
      </w:r>
      <w:proofErr w:type="spellEnd"/>
      <w:r w:rsidRPr="007F1B7D">
        <w:rPr>
          <w:color w:val="000000" w:themeColor="text1"/>
          <w:sz w:val="24"/>
          <w:szCs w:val="24"/>
        </w:rPr>
        <w:t xml:space="preserve"> </w:t>
      </w:r>
      <w:proofErr w:type="spellStart"/>
      <w:r w:rsidRPr="007F1B7D">
        <w:rPr>
          <w:color w:val="000000" w:themeColor="text1"/>
          <w:sz w:val="24"/>
          <w:szCs w:val="24"/>
        </w:rPr>
        <w:t>uz</w:t>
      </w:r>
      <w:proofErr w:type="spellEnd"/>
      <w:r w:rsidRPr="007F1B7D">
        <w:rPr>
          <w:color w:val="000000" w:themeColor="text1"/>
          <w:sz w:val="24"/>
          <w:szCs w:val="24"/>
        </w:rPr>
        <w:t xml:space="preserve"> </w:t>
      </w:r>
      <w:proofErr w:type="spellStart"/>
      <w:r w:rsidRPr="007F1B7D">
        <w:rPr>
          <w:color w:val="000000" w:themeColor="text1"/>
          <w:sz w:val="24"/>
          <w:szCs w:val="24"/>
        </w:rPr>
        <w:t>iepirkuma</w:t>
      </w:r>
      <w:proofErr w:type="spellEnd"/>
      <w:r w:rsidRPr="007F1B7D">
        <w:rPr>
          <w:color w:val="000000" w:themeColor="text1"/>
          <w:sz w:val="24"/>
          <w:szCs w:val="24"/>
        </w:rPr>
        <w:t xml:space="preserve"> </w:t>
      </w:r>
      <w:proofErr w:type="spellStart"/>
      <w:r w:rsidRPr="007F1B7D">
        <w:rPr>
          <w:color w:val="000000" w:themeColor="text1"/>
          <w:sz w:val="24"/>
          <w:szCs w:val="24"/>
        </w:rPr>
        <w:t>līgumu</w:t>
      </w:r>
      <w:proofErr w:type="spellEnd"/>
      <w:r w:rsidRPr="007F1B7D">
        <w:rPr>
          <w:color w:val="000000" w:themeColor="text1"/>
          <w:sz w:val="24"/>
          <w:szCs w:val="24"/>
        </w:rPr>
        <w:t xml:space="preserve"> </w:t>
      </w:r>
      <w:proofErr w:type="spellStart"/>
      <w:r w:rsidRPr="007F1B7D">
        <w:rPr>
          <w:color w:val="000000" w:themeColor="text1"/>
          <w:sz w:val="24"/>
          <w:szCs w:val="24"/>
        </w:rPr>
        <w:t>slēgšanu</w:t>
      </w:r>
      <w:proofErr w:type="spellEnd"/>
      <w:r w:rsidRPr="007F1B7D">
        <w:rPr>
          <w:color w:val="000000" w:themeColor="text1"/>
          <w:sz w:val="24"/>
          <w:szCs w:val="24"/>
        </w:rPr>
        <w:t xml:space="preserve"> </w:t>
      </w:r>
      <w:proofErr w:type="spellStart"/>
      <w:r w:rsidRPr="007F1B7D">
        <w:rPr>
          <w:color w:val="000000" w:themeColor="text1"/>
          <w:sz w:val="24"/>
          <w:szCs w:val="24"/>
        </w:rPr>
        <w:t>atbilstoši</w:t>
      </w:r>
      <w:proofErr w:type="spellEnd"/>
      <w:r w:rsidRPr="007F1B7D">
        <w:rPr>
          <w:color w:val="000000" w:themeColor="text1"/>
          <w:sz w:val="24"/>
          <w:szCs w:val="24"/>
        </w:rPr>
        <w:t xml:space="preserve"> PIL </w:t>
      </w:r>
      <w:proofErr w:type="spellStart"/>
      <w:r w:rsidRPr="007F1B7D">
        <w:rPr>
          <w:color w:val="000000" w:themeColor="text1"/>
          <w:sz w:val="24"/>
          <w:szCs w:val="24"/>
        </w:rPr>
        <w:t>noteiktajām</w:t>
      </w:r>
      <w:proofErr w:type="spellEnd"/>
      <w:r w:rsidRPr="007F1B7D">
        <w:rPr>
          <w:rFonts w:eastAsia="Calibri"/>
          <w:color w:val="000000"/>
          <w:sz w:val="24"/>
          <w:szCs w:val="24"/>
          <w:u w:color="000000"/>
          <w:bdr w:val="nil"/>
          <w:lang w:val="lv-LV" w:eastAsia="lv-LV"/>
        </w:rPr>
        <w:t xml:space="preserve"> prasībām</w:t>
      </w:r>
      <w:r w:rsidR="00663873">
        <w:rPr>
          <w:rFonts w:eastAsia="Calibri"/>
          <w:color w:val="000000"/>
          <w:sz w:val="24"/>
          <w:szCs w:val="24"/>
          <w:u w:color="000000"/>
          <w:bdr w:val="nil"/>
          <w:lang w:val="lv-LV" w:eastAsia="lv-LV"/>
        </w:rPr>
        <w:t>.</w:t>
      </w:r>
    </w:p>
    <w:p w14:paraId="4E285957" w14:textId="6760061D" w:rsidR="00804225" w:rsidRPr="000A092F" w:rsidRDefault="00663873" w:rsidP="000A092F">
      <w:pPr>
        <w:pStyle w:val="Sarakstarindkopa"/>
        <w:numPr>
          <w:ilvl w:val="2"/>
          <w:numId w:val="24"/>
        </w:numPr>
        <w:tabs>
          <w:tab w:val="clear" w:pos="841"/>
          <w:tab w:val="num" w:pos="993"/>
        </w:tabs>
        <w:spacing w:after="360"/>
        <w:ind w:left="936" w:hanging="709"/>
        <w:contextualSpacing w:val="0"/>
        <w:jc w:val="both"/>
        <w:rPr>
          <w:color w:val="000000" w:themeColor="text1"/>
          <w:sz w:val="24"/>
          <w:szCs w:val="24"/>
        </w:rPr>
      </w:pPr>
      <w:r>
        <w:rPr>
          <w:rFonts w:eastAsia="Calibri"/>
          <w:color w:val="000000"/>
          <w:sz w:val="24"/>
          <w:szCs w:val="24"/>
          <w:u w:color="000000"/>
          <w:bdr w:val="nil"/>
          <w:lang w:val="lv-LV" w:eastAsia="lv-LV"/>
        </w:rPr>
        <w:t>C</w:t>
      </w:r>
      <w:proofErr w:type="spellStart"/>
      <w:r w:rsidR="00491AB9" w:rsidRPr="007F1B7D">
        <w:rPr>
          <w:color w:val="000000" w:themeColor="text1"/>
          <w:sz w:val="24"/>
          <w:szCs w:val="24"/>
        </w:rPr>
        <w:t>iti</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iepirkuma</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komisijas</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pienākumi</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saskaņā</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ar</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nolikumu</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Publisko</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iepirkumu</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likumu</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publisko</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iepirkumu</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regulējošiem</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Ministru</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kabineta</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noteikumiem</w:t>
      </w:r>
      <w:proofErr w:type="spellEnd"/>
      <w:r w:rsidR="00491AB9" w:rsidRPr="007F1B7D">
        <w:rPr>
          <w:color w:val="000000" w:themeColor="text1"/>
          <w:sz w:val="24"/>
          <w:szCs w:val="24"/>
        </w:rPr>
        <w:t xml:space="preserve"> un </w:t>
      </w:r>
      <w:proofErr w:type="spellStart"/>
      <w:r w:rsidR="00491AB9" w:rsidRPr="007F1B7D">
        <w:rPr>
          <w:color w:val="000000" w:themeColor="text1"/>
          <w:sz w:val="24"/>
          <w:szCs w:val="24"/>
        </w:rPr>
        <w:t>citiem</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normatīviem</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aktiem</w:t>
      </w:r>
      <w:proofErr w:type="spellEnd"/>
      <w:r w:rsidR="00491AB9" w:rsidRPr="007F1B7D">
        <w:rPr>
          <w:color w:val="000000" w:themeColor="text1"/>
          <w:sz w:val="24"/>
          <w:szCs w:val="24"/>
        </w:rPr>
        <w:t>.</w:t>
      </w:r>
    </w:p>
    <w:p w14:paraId="77C92D68" w14:textId="6C819C9A" w:rsidR="00CA51D7" w:rsidRPr="007F1B7D" w:rsidRDefault="00CA51D7" w:rsidP="000A092F">
      <w:pPr>
        <w:widowControl w:val="0"/>
        <w:numPr>
          <w:ilvl w:val="0"/>
          <w:numId w:val="24"/>
        </w:numPr>
        <w:pBdr>
          <w:top w:val="nil"/>
          <w:left w:val="nil"/>
          <w:bottom w:val="nil"/>
          <w:right w:val="nil"/>
          <w:between w:val="nil"/>
          <w:bar w:val="nil"/>
        </w:pBdr>
        <w:tabs>
          <w:tab w:val="left" w:pos="709"/>
        </w:tabs>
        <w:spacing w:before="60" w:after="240"/>
        <w:ind w:left="0"/>
        <w:jc w:val="center"/>
        <w:outlineLvl w:val="0"/>
        <w:rPr>
          <w:rFonts w:eastAsia="Calibri"/>
          <w:color w:val="000000"/>
          <w:sz w:val="24"/>
          <w:szCs w:val="24"/>
          <w:u w:color="000000"/>
          <w:bdr w:val="nil"/>
          <w:lang w:val="lv-LV" w:eastAsia="lv-LV"/>
        </w:rPr>
      </w:pPr>
      <w:r w:rsidRPr="007F1B7D">
        <w:rPr>
          <w:rFonts w:eastAsia="Calibri"/>
          <w:b/>
          <w:bCs/>
          <w:color w:val="000000"/>
          <w:kern w:val="1"/>
          <w:sz w:val="24"/>
          <w:szCs w:val="24"/>
          <w:u w:color="000000"/>
          <w:bdr w:val="nil"/>
          <w:lang w:val="lv-LV" w:eastAsia="lv-LV"/>
        </w:rPr>
        <w:t>PRETENDENTA</w:t>
      </w:r>
      <w:r w:rsidRPr="007F1B7D">
        <w:rPr>
          <w:rFonts w:eastAsia="Calibri"/>
          <w:b/>
          <w:bCs/>
          <w:color w:val="000000"/>
          <w:sz w:val="24"/>
          <w:szCs w:val="24"/>
          <w:u w:color="000000"/>
          <w:bdr w:val="nil"/>
          <w:lang w:val="lv-LV" w:eastAsia="lv-LV"/>
        </w:rPr>
        <w:t xml:space="preserve"> TIESĪBAS UN PIENĀKUMI</w:t>
      </w:r>
    </w:p>
    <w:p w14:paraId="7BDFF593" w14:textId="48070091" w:rsidR="00CA51D7" w:rsidRPr="000A092F" w:rsidRDefault="00CA51D7" w:rsidP="000A092F">
      <w:pPr>
        <w:widowControl w:val="0"/>
        <w:numPr>
          <w:ilvl w:val="1"/>
          <w:numId w:val="24"/>
        </w:numPr>
        <w:pBdr>
          <w:top w:val="nil"/>
          <w:left w:val="nil"/>
          <w:bottom w:val="nil"/>
          <w:right w:val="nil"/>
          <w:between w:val="nil"/>
          <w:bar w:val="nil"/>
        </w:pBdr>
        <w:tabs>
          <w:tab w:val="left" w:pos="426"/>
        </w:tabs>
        <w:spacing w:before="60" w:after="120"/>
        <w:ind w:left="567" w:hanging="567"/>
        <w:jc w:val="both"/>
        <w:outlineLvl w:val="1"/>
        <w:rPr>
          <w:rFonts w:eastAsia="Calibri"/>
          <w:color w:val="000000"/>
          <w:sz w:val="24"/>
          <w:szCs w:val="24"/>
          <w:u w:color="000000"/>
          <w:bdr w:val="nil"/>
          <w:lang w:val="lv-LV" w:eastAsia="lv-LV"/>
        </w:rPr>
      </w:pPr>
      <w:r w:rsidRPr="000A092F">
        <w:rPr>
          <w:rFonts w:eastAsia="Arial Unicode MS"/>
          <w:bCs/>
          <w:color w:val="000000"/>
          <w:kern w:val="1"/>
          <w:sz w:val="24"/>
          <w:szCs w:val="24"/>
          <w:u w:color="000000"/>
          <w:bdr w:val="nil"/>
          <w:lang w:val="lv-LV" w:eastAsia="lv-LV"/>
        </w:rPr>
        <w:t>Pretendentam</w:t>
      </w:r>
      <w:r w:rsidRPr="000A092F">
        <w:rPr>
          <w:rFonts w:eastAsia="Calibri"/>
          <w:bCs/>
          <w:color w:val="000000"/>
          <w:sz w:val="24"/>
          <w:szCs w:val="24"/>
          <w:u w:color="000000"/>
          <w:bdr w:val="nil"/>
          <w:lang w:val="lv-LV" w:eastAsia="lv-LV"/>
        </w:rPr>
        <w:t xml:space="preserve"> ir tiesības:</w:t>
      </w:r>
    </w:p>
    <w:p w14:paraId="59DCFFE9" w14:textId="45F0382B" w:rsidR="00CA51D7" w:rsidRPr="007F1B7D" w:rsidRDefault="00663873" w:rsidP="000A092F">
      <w:pPr>
        <w:pStyle w:val="Sarakstarindkopa"/>
        <w:numPr>
          <w:ilvl w:val="2"/>
          <w:numId w:val="24"/>
        </w:numPr>
        <w:tabs>
          <w:tab w:val="clear" w:pos="841"/>
          <w:tab w:val="num" w:pos="993"/>
        </w:tabs>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P</w:t>
      </w:r>
      <w:r w:rsidR="00CA51D7" w:rsidRPr="007F1B7D">
        <w:rPr>
          <w:rFonts w:eastAsia="Calibri"/>
          <w:color w:val="000000"/>
          <w:sz w:val="24"/>
          <w:szCs w:val="24"/>
          <w:u w:color="000000"/>
          <w:bdr w:val="nil"/>
          <w:lang w:val="lv-LV" w:eastAsia="lv-LV"/>
        </w:rPr>
        <w:t>apildināt vai atsaukt savu piedāvājumu, izmantojot attiecīgos EIS pieejamos rīkus, līdz Atklāta konkursa nolikuma noteiktajam piedāvājumu iesniegšanas termiņam</w:t>
      </w:r>
      <w:r>
        <w:rPr>
          <w:rFonts w:eastAsia="Calibri"/>
          <w:color w:val="000000"/>
          <w:sz w:val="24"/>
          <w:szCs w:val="24"/>
          <w:u w:color="000000"/>
          <w:bdr w:val="nil"/>
          <w:lang w:val="lv-LV" w:eastAsia="lv-LV"/>
        </w:rPr>
        <w:t>.</w:t>
      </w:r>
    </w:p>
    <w:p w14:paraId="0E52830F" w14:textId="6CC5688E" w:rsidR="00CA51D7" w:rsidRPr="007F1B7D" w:rsidRDefault="00663873" w:rsidP="000A092F">
      <w:pPr>
        <w:pStyle w:val="Sarakstarindkopa"/>
        <w:numPr>
          <w:ilvl w:val="2"/>
          <w:numId w:val="24"/>
        </w:numPr>
        <w:tabs>
          <w:tab w:val="clear" w:pos="841"/>
          <w:tab w:val="num" w:pos="993"/>
        </w:tabs>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P</w:t>
      </w:r>
      <w:r w:rsidR="00CA51D7" w:rsidRPr="007F1B7D">
        <w:rPr>
          <w:rFonts w:eastAsia="Calibri"/>
          <w:color w:val="000000"/>
          <w:sz w:val="24"/>
          <w:szCs w:val="24"/>
          <w:u w:color="000000"/>
          <w:bdr w:val="nil"/>
          <w:lang w:val="lv-LV" w:eastAsia="lv-LV"/>
        </w:rPr>
        <w:t>ieprasīt papildu informāciju par Atklāta konkursa nolikumu, ievērojot Atklāta konkursa nolikuma noteikumus</w:t>
      </w:r>
      <w:r>
        <w:rPr>
          <w:rFonts w:eastAsia="Calibri"/>
          <w:color w:val="000000"/>
          <w:sz w:val="24"/>
          <w:szCs w:val="24"/>
          <w:u w:color="000000"/>
          <w:bdr w:val="nil"/>
          <w:lang w:val="lv-LV" w:eastAsia="lv-LV"/>
        </w:rPr>
        <w:t>.</w:t>
      </w:r>
    </w:p>
    <w:p w14:paraId="0E7AA221" w14:textId="6431FCF4" w:rsidR="00CA51D7" w:rsidRPr="007F1B7D" w:rsidRDefault="00663873" w:rsidP="000A092F">
      <w:pPr>
        <w:pStyle w:val="Sarakstarindkopa"/>
        <w:numPr>
          <w:ilvl w:val="2"/>
          <w:numId w:val="24"/>
        </w:numPr>
        <w:tabs>
          <w:tab w:val="clear" w:pos="841"/>
          <w:tab w:val="num" w:pos="993"/>
        </w:tabs>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V</w:t>
      </w:r>
      <w:r w:rsidR="00CA51D7" w:rsidRPr="007F1B7D">
        <w:rPr>
          <w:rFonts w:eastAsia="Calibri"/>
          <w:color w:val="000000"/>
          <w:sz w:val="24"/>
          <w:szCs w:val="24"/>
          <w:u w:color="000000"/>
          <w:bdr w:val="nil"/>
          <w:lang w:val="lv-LV" w:eastAsia="lv-LV"/>
        </w:rPr>
        <w:t>eidot piegādātāju apvienības un iesniegt vienu kopēju piedāvājumu Atklātā konkursā</w:t>
      </w:r>
      <w:r>
        <w:rPr>
          <w:rFonts w:eastAsia="Calibri"/>
          <w:color w:val="000000"/>
          <w:sz w:val="24"/>
          <w:szCs w:val="24"/>
          <w:u w:color="000000"/>
          <w:bdr w:val="nil"/>
          <w:lang w:val="lv-LV" w:eastAsia="lv-LV"/>
        </w:rPr>
        <w:t>.</w:t>
      </w:r>
    </w:p>
    <w:p w14:paraId="44C45169" w14:textId="08E8D311" w:rsidR="00DA351E" w:rsidRPr="007F1B7D" w:rsidRDefault="00663873" w:rsidP="000A092F">
      <w:pPr>
        <w:pStyle w:val="Sarakstarindkopa"/>
        <w:numPr>
          <w:ilvl w:val="2"/>
          <w:numId w:val="24"/>
        </w:numPr>
        <w:tabs>
          <w:tab w:val="clear" w:pos="841"/>
          <w:tab w:val="num" w:pos="993"/>
        </w:tabs>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P</w:t>
      </w:r>
      <w:r w:rsidR="00CA51D7" w:rsidRPr="007F1B7D">
        <w:rPr>
          <w:rFonts w:eastAsia="Calibri"/>
          <w:color w:val="000000"/>
          <w:sz w:val="24"/>
          <w:szCs w:val="24"/>
          <w:u w:color="000000"/>
          <w:bdr w:val="nil"/>
          <w:lang w:val="lv-LV" w:eastAsia="lv-LV"/>
        </w:rPr>
        <w:t>iedāvājumā noteikt, kura piedāvājumā ietvertā informācija ir komercnoslēpums vai konfidenciāla informācija, pamatojoties uz PIL 14. panta otro daļu</w:t>
      </w:r>
      <w:r>
        <w:rPr>
          <w:rFonts w:eastAsia="Calibri"/>
          <w:color w:val="000000"/>
          <w:sz w:val="24"/>
          <w:szCs w:val="24"/>
          <w:u w:color="000000"/>
          <w:bdr w:val="nil"/>
          <w:lang w:val="lv-LV" w:eastAsia="lv-LV"/>
        </w:rPr>
        <w:t>.</w:t>
      </w:r>
    </w:p>
    <w:p w14:paraId="1A0CB32B" w14:textId="4DAFB4F4" w:rsidR="00DA351E" w:rsidRPr="007F1B7D" w:rsidRDefault="00663873" w:rsidP="00AC442C">
      <w:pPr>
        <w:pStyle w:val="Sarakstarindkopa"/>
        <w:numPr>
          <w:ilvl w:val="2"/>
          <w:numId w:val="24"/>
        </w:numPr>
        <w:tabs>
          <w:tab w:val="clear" w:pos="841"/>
          <w:tab w:val="num" w:pos="993"/>
        </w:tabs>
        <w:spacing w:before="60" w:after="12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C</w:t>
      </w:r>
      <w:proofErr w:type="spellStart"/>
      <w:r w:rsidR="00DA351E" w:rsidRPr="007F1B7D">
        <w:rPr>
          <w:color w:val="000000" w:themeColor="text1"/>
          <w:sz w:val="24"/>
          <w:szCs w:val="24"/>
        </w:rPr>
        <w:t>itas</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pretendenta</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tiesības</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saskaņā</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ar</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nolikumu</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Publisko</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iepirkumu</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likumu</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publisko</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iepirkumu</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regulējošiem</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Ministru</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kabineta</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noteikumiem</w:t>
      </w:r>
      <w:proofErr w:type="spellEnd"/>
      <w:r w:rsidR="00DA351E" w:rsidRPr="007F1B7D">
        <w:rPr>
          <w:color w:val="000000" w:themeColor="text1"/>
          <w:sz w:val="24"/>
          <w:szCs w:val="24"/>
        </w:rPr>
        <w:t xml:space="preserve"> un </w:t>
      </w:r>
      <w:proofErr w:type="spellStart"/>
      <w:r w:rsidR="00DA351E" w:rsidRPr="007F1B7D">
        <w:rPr>
          <w:color w:val="000000" w:themeColor="text1"/>
          <w:sz w:val="24"/>
          <w:szCs w:val="24"/>
        </w:rPr>
        <w:t>citiem</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normatīviem</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aktiem</w:t>
      </w:r>
      <w:proofErr w:type="spellEnd"/>
      <w:r w:rsidR="00DA351E" w:rsidRPr="007F1B7D">
        <w:rPr>
          <w:color w:val="000000" w:themeColor="text1"/>
          <w:sz w:val="24"/>
          <w:szCs w:val="24"/>
        </w:rPr>
        <w:t>.</w:t>
      </w:r>
    </w:p>
    <w:p w14:paraId="57896BA4" w14:textId="517333A7" w:rsidR="00CA51D7" w:rsidRPr="000A092F" w:rsidRDefault="00CA51D7" w:rsidP="000A092F">
      <w:pPr>
        <w:widowControl w:val="0"/>
        <w:numPr>
          <w:ilvl w:val="1"/>
          <w:numId w:val="24"/>
        </w:numPr>
        <w:pBdr>
          <w:top w:val="nil"/>
          <w:left w:val="nil"/>
          <w:bottom w:val="nil"/>
          <w:right w:val="nil"/>
          <w:between w:val="nil"/>
          <w:bar w:val="nil"/>
        </w:pBdr>
        <w:tabs>
          <w:tab w:val="left" w:pos="426"/>
        </w:tabs>
        <w:spacing w:before="60" w:after="120"/>
        <w:ind w:left="426" w:hanging="426"/>
        <w:jc w:val="both"/>
        <w:outlineLvl w:val="1"/>
        <w:rPr>
          <w:rFonts w:eastAsia="Calibri"/>
          <w:color w:val="000000"/>
          <w:sz w:val="24"/>
          <w:szCs w:val="24"/>
          <w:u w:color="000000"/>
          <w:bdr w:val="nil"/>
          <w:lang w:val="lv-LV" w:eastAsia="lv-LV"/>
        </w:rPr>
      </w:pPr>
      <w:r w:rsidRPr="000A092F">
        <w:rPr>
          <w:rFonts w:eastAsia="Calibri"/>
          <w:bCs/>
          <w:color w:val="000000"/>
          <w:sz w:val="24"/>
          <w:szCs w:val="24"/>
          <w:u w:color="000000"/>
          <w:bdr w:val="nil"/>
          <w:lang w:val="lv-LV" w:eastAsia="lv-LV"/>
        </w:rPr>
        <w:t>Pretendentam ir pienākumi:</w:t>
      </w:r>
    </w:p>
    <w:p w14:paraId="4DF346B9" w14:textId="355E0943" w:rsidR="00CA51D7" w:rsidRPr="007F1B7D" w:rsidRDefault="00CA51D7" w:rsidP="000A092F">
      <w:pPr>
        <w:pStyle w:val="Sarakstarindkopa"/>
        <w:numPr>
          <w:ilvl w:val="2"/>
          <w:numId w:val="24"/>
        </w:numPr>
        <w:tabs>
          <w:tab w:val="clear" w:pos="841"/>
          <w:tab w:val="num" w:pos="993"/>
        </w:tabs>
        <w:spacing w:before="60" w:after="60"/>
        <w:ind w:left="936" w:hanging="709"/>
        <w:contextualSpacing w:val="0"/>
        <w:jc w:val="both"/>
        <w:rPr>
          <w:rFonts w:eastAsia="Calibri"/>
          <w:color w:val="000000"/>
          <w:sz w:val="24"/>
          <w:szCs w:val="24"/>
          <w:u w:color="000000"/>
          <w:bdr w:val="nil"/>
          <w:lang w:val="lv-LV" w:eastAsia="lv-LV"/>
        </w:rPr>
      </w:pPr>
      <w:r w:rsidRPr="007F1B7D">
        <w:rPr>
          <w:rFonts w:eastAsia="Calibri"/>
          <w:color w:val="000000"/>
          <w:sz w:val="24"/>
          <w:szCs w:val="24"/>
          <w:u w:color="000000"/>
          <w:bdr w:val="nil"/>
          <w:lang w:val="lv-LV" w:eastAsia="lv-LV"/>
        </w:rPr>
        <w:lastRenderedPageBreak/>
        <w:t>lejupielādējot Atklāta konkursa nolikumu, ieinteresētais piegādātājs apņemas sekot līdzi turpmākajām izmaiņām Atklāta konkursa nolikumā, kā arī iepirkum</w:t>
      </w:r>
      <w:r w:rsidR="004C6880">
        <w:rPr>
          <w:rFonts w:eastAsia="Calibri"/>
          <w:color w:val="000000"/>
          <w:sz w:val="24"/>
          <w:szCs w:val="24"/>
          <w:u w:color="000000"/>
          <w:bdr w:val="nil"/>
          <w:lang w:val="lv-LV" w:eastAsia="lv-LV"/>
        </w:rPr>
        <w:t>a</w:t>
      </w:r>
      <w:r w:rsidRPr="007F1B7D">
        <w:rPr>
          <w:rFonts w:eastAsia="Calibri"/>
          <w:color w:val="000000"/>
          <w:sz w:val="24"/>
          <w:szCs w:val="24"/>
          <w:u w:color="000000"/>
          <w:bdr w:val="nil"/>
          <w:lang w:val="lv-LV" w:eastAsia="lv-LV"/>
        </w:rPr>
        <w:t xml:space="preserve"> komisijas sniegtajām atbildēm uz ieinteresēto piegādātāju jautājumiem, kas tiks publicētas EIS e–konkursu  apakšsistēmā Atklāta konkursa sadaļā</w:t>
      </w:r>
      <w:r w:rsidR="00663873">
        <w:rPr>
          <w:rFonts w:eastAsia="Calibri"/>
          <w:color w:val="000000"/>
          <w:sz w:val="24"/>
          <w:szCs w:val="24"/>
          <w:u w:color="000000"/>
          <w:bdr w:val="nil"/>
          <w:lang w:val="lv-LV" w:eastAsia="lv-LV"/>
        </w:rPr>
        <w:t>.</w:t>
      </w:r>
    </w:p>
    <w:p w14:paraId="08ED0060" w14:textId="65C00077" w:rsidR="00CA51D7" w:rsidRPr="007F1B7D" w:rsidRDefault="00663873" w:rsidP="000A092F">
      <w:pPr>
        <w:pStyle w:val="Sarakstarindkopa"/>
        <w:numPr>
          <w:ilvl w:val="2"/>
          <w:numId w:val="24"/>
        </w:numPr>
        <w:tabs>
          <w:tab w:val="clear" w:pos="841"/>
          <w:tab w:val="num" w:pos="993"/>
        </w:tabs>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S</w:t>
      </w:r>
      <w:r w:rsidR="00CA51D7" w:rsidRPr="007F1B7D">
        <w:rPr>
          <w:rFonts w:eastAsia="Calibri"/>
          <w:color w:val="000000"/>
          <w:sz w:val="24"/>
          <w:szCs w:val="24"/>
          <w:u w:color="000000"/>
          <w:bdr w:val="nil"/>
          <w:lang w:val="lv-LV" w:eastAsia="lv-LV"/>
        </w:rPr>
        <w:t>niegt patiesu informāciju</w:t>
      </w:r>
      <w:r>
        <w:rPr>
          <w:rFonts w:eastAsia="Calibri"/>
          <w:color w:val="000000"/>
          <w:sz w:val="24"/>
          <w:szCs w:val="24"/>
          <w:u w:color="000000"/>
          <w:bdr w:val="nil"/>
          <w:lang w:val="lv-LV" w:eastAsia="lv-LV"/>
        </w:rPr>
        <w:t>.</w:t>
      </w:r>
    </w:p>
    <w:p w14:paraId="07341C33" w14:textId="1518FC10" w:rsidR="00CA51D7" w:rsidRPr="007F1B7D" w:rsidRDefault="00663873" w:rsidP="000A092F">
      <w:pPr>
        <w:pStyle w:val="Sarakstarindkopa"/>
        <w:numPr>
          <w:ilvl w:val="2"/>
          <w:numId w:val="24"/>
        </w:numPr>
        <w:tabs>
          <w:tab w:val="clear" w:pos="841"/>
          <w:tab w:val="num" w:pos="993"/>
        </w:tabs>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I</w:t>
      </w:r>
      <w:r w:rsidR="00CA51D7" w:rsidRPr="007F1B7D">
        <w:rPr>
          <w:rFonts w:eastAsia="Calibri"/>
          <w:color w:val="000000"/>
          <w:sz w:val="24"/>
          <w:szCs w:val="24"/>
          <w:u w:color="000000"/>
          <w:bdr w:val="nil"/>
          <w:lang w:val="lv-LV" w:eastAsia="lv-LV"/>
        </w:rPr>
        <w:t>epirkum</w:t>
      </w:r>
      <w:r w:rsidR="004C6880">
        <w:rPr>
          <w:rFonts w:eastAsia="Calibri"/>
          <w:color w:val="000000"/>
          <w:sz w:val="24"/>
          <w:szCs w:val="24"/>
          <w:u w:color="000000"/>
          <w:bdr w:val="nil"/>
          <w:lang w:val="lv-LV" w:eastAsia="lv-LV"/>
        </w:rPr>
        <w:t>a</w:t>
      </w:r>
      <w:r w:rsidR="00CA51D7" w:rsidRPr="007F1B7D">
        <w:rPr>
          <w:rFonts w:eastAsia="Calibri"/>
          <w:color w:val="000000"/>
          <w:sz w:val="24"/>
          <w:szCs w:val="24"/>
          <w:u w:color="000000"/>
          <w:bdr w:val="nil"/>
          <w:lang w:val="lv-LV" w:eastAsia="lv-LV"/>
        </w:rPr>
        <w:t xml:space="preserve"> komisijas norādītajā termiņā </w:t>
      </w:r>
      <w:proofErr w:type="spellStart"/>
      <w:r w:rsidR="00CA51D7" w:rsidRPr="007F1B7D">
        <w:rPr>
          <w:rFonts w:eastAsia="Calibri"/>
          <w:color w:val="000000"/>
          <w:sz w:val="24"/>
          <w:szCs w:val="24"/>
          <w:u w:color="000000"/>
          <w:bdr w:val="nil"/>
          <w:lang w:val="lv-LV" w:eastAsia="lv-LV"/>
        </w:rPr>
        <w:t>rakstveidā</w:t>
      </w:r>
      <w:proofErr w:type="spellEnd"/>
      <w:r w:rsidR="00CA51D7" w:rsidRPr="007F1B7D">
        <w:rPr>
          <w:rFonts w:eastAsia="Calibri"/>
          <w:color w:val="000000"/>
          <w:sz w:val="24"/>
          <w:szCs w:val="24"/>
          <w:u w:color="000000"/>
          <w:bdr w:val="nil"/>
          <w:lang w:val="lv-LV" w:eastAsia="lv-LV"/>
        </w:rPr>
        <w:t xml:space="preserve"> sniegt</w:t>
      </w:r>
      <w:r w:rsidR="00F22D6B" w:rsidRPr="007F1B7D">
        <w:rPr>
          <w:rFonts w:eastAsia="Calibri"/>
          <w:color w:val="000000"/>
          <w:sz w:val="24"/>
          <w:szCs w:val="24"/>
          <w:u w:color="000000"/>
          <w:bdr w:val="nil"/>
          <w:lang w:val="lv-LV" w:eastAsia="lv-LV"/>
        </w:rPr>
        <w:t xml:space="preserve"> atbildes un paskaidrojumus uz </w:t>
      </w:r>
      <w:r w:rsidR="00CB45E3">
        <w:rPr>
          <w:rFonts w:eastAsia="Calibri"/>
          <w:color w:val="000000"/>
          <w:sz w:val="24"/>
          <w:szCs w:val="24"/>
          <w:u w:color="000000"/>
          <w:bdr w:val="nil"/>
          <w:lang w:val="lv-LV" w:eastAsia="lv-LV"/>
        </w:rPr>
        <w:t>i</w:t>
      </w:r>
      <w:r w:rsidR="00CA51D7" w:rsidRPr="007F1B7D">
        <w:rPr>
          <w:rFonts w:eastAsia="Calibri"/>
          <w:color w:val="000000"/>
          <w:sz w:val="24"/>
          <w:szCs w:val="24"/>
          <w:u w:color="000000"/>
          <w:bdr w:val="nil"/>
          <w:lang w:val="lv-LV" w:eastAsia="lv-LV"/>
        </w:rPr>
        <w:t>epirkum</w:t>
      </w:r>
      <w:r w:rsidR="004C6880">
        <w:rPr>
          <w:rFonts w:eastAsia="Calibri"/>
          <w:color w:val="000000"/>
          <w:sz w:val="24"/>
          <w:szCs w:val="24"/>
          <w:u w:color="000000"/>
          <w:bdr w:val="nil"/>
          <w:lang w:val="lv-LV" w:eastAsia="lv-LV"/>
        </w:rPr>
        <w:t>a</w:t>
      </w:r>
      <w:r w:rsidR="00CA51D7" w:rsidRPr="007F1B7D">
        <w:rPr>
          <w:rFonts w:eastAsia="Calibri"/>
          <w:color w:val="000000"/>
          <w:sz w:val="24"/>
          <w:szCs w:val="24"/>
          <w:u w:color="000000"/>
          <w:bdr w:val="nil"/>
          <w:lang w:val="lv-LV" w:eastAsia="lv-LV"/>
        </w:rPr>
        <w:t xml:space="preserve"> komisijas uzdotajiem jautājumiem par piedāvājumu</w:t>
      </w:r>
      <w:r>
        <w:rPr>
          <w:rFonts w:eastAsia="Calibri"/>
          <w:color w:val="000000"/>
          <w:sz w:val="24"/>
          <w:szCs w:val="24"/>
          <w:u w:color="000000"/>
          <w:bdr w:val="nil"/>
          <w:lang w:val="lv-LV" w:eastAsia="lv-LV"/>
        </w:rPr>
        <w:t>.</w:t>
      </w:r>
    </w:p>
    <w:p w14:paraId="752A8247" w14:textId="16E42800" w:rsidR="00CA51D7" w:rsidRPr="007F1B7D" w:rsidRDefault="00663873" w:rsidP="000A092F">
      <w:pPr>
        <w:pStyle w:val="Sarakstarindkopa"/>
        <w:numPr>
          <w:ilvl w:val="2"/>
          <w:numId w:val="24"/>
        </w:numPr>
        <w:tabs>
          <w:tab w:val="clear" w:pos="841"/>
          <w:tab w:val="num" w:pos="993"/>
        </w:tabs>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P</w:t>
      </w:r>
      <w:r w:rsidR="00CA51D7" w:rsidRPr="007F1B7D">
        <w:rPr>
          <w:rFonts w:eastAsia="Calibri"/>
          <w:color w:val="000000"/>
          <w:sz w:val="24"/>
          <w:szCs w:val="24"/>
          <w:u w:color="000000"/>
          <w:bdr w:val="nil"/>
          <w:lang w:val="lv-LV" w:eastAsia="lv-LV"/>
        </w:rPr>
        <w:t xml:space="preserve">ēc </w:t>
      </w:r>
      <w:r w:rsidR="008D4943" w:rsidRPr="007F1B7D">
        <w:rPr>
          <w:rFonts w:eastAsia="Calibri"/>
          <w:color w:val="000000"/>
          <w:sz w:val="24"/>
          <w:szCs w:val="24"/>
          <w:u w:color="000000"/>
          <w:bdr w:val="nil"/>
          <w:lang w:val="lv-LV" w:eastAsia="lv-LV"/>
        </w:rPr>
        <w:t>i</w:t>
      </w:r>
      <w:r w:rsidR="00CA51D7" w:rsidRPr="007F1B7D">
        <w:rPr>
          <w:rFonts w:eastAsia="Calibri"/>
          <w:color w:val="000000"/>
          <w:sz w:val="24"/>
          <w:szCs w:val="24"/>
          <w:u w:color="000000"/>
          <w:bdr w:val="nil"/>
          <w:lang w:val="lv-LV" w:eastAsia="lv-LV"/>
        </w:rPr>
        <w:t>epirkum</w:t>
      </w:r>
      <w:r w:rsidR="004C6880">
        <w:rPr>
          <w:rFonts w:eastAsia="Calibri"/>
          <w:color w:val="000000"/>
          <w:sz w:val="24"/>
          <w:szCs w:val="24"/>
          <w:u w:color="000000"/>
          <w:bdr w:val="nil"/>
          <w:lang w:val="lv-LV" w:eastAsia="lv-LV"/>
        </w:rPr>
        <w:t>a</w:t>
      </w:r>
      <w:r w:rsidR="00CA51D7" w:rsidRPr="007F1B7D">
        <w:rPr>
          <w:rFonts w:eastAsia="Calibri"/>
          <w:color w:val="000000"/>
          <w:sz w:val="24"/>
          <w:szCs w:val="24"/>
          <w:u w:color="000000"/>
          <w:bdr w:val="nil"/>
          <w:lang w:val="lv-LV" w:eastAsia="lv-LV"/>
        </w:rPr>
        <w:t xml:space="preserve"> komisijas pieprasījuma iepirkum</w:t>
      </w:r>
      <w:r w:rsidR="004C6880">
        <w:rPr>
          <w:rFonts w:eastAsia="Calibri"/>
          <w:color w:val="000000"/>
          <w:sz w:val="24"/>
          <w:szCs w:val="24"/>
          <w:u w:color="000000"/>
          <w:bdr w:val="nil"/>
          <w:lang w:val="lv-LV" w:eastAsia="lv-LV"/>
        </w:rPr>
        <w:t>a</w:t>
      </w:r>
      <w:r w:rsidR="00CA51D7" w:rsidRPr="007F1B7D">
        <w:rPr>
          <w:rFonts w:eastAsia="Calibri"/>
          <w:color w:val="000000"/>
          <w:sz w:val="24"/>
          <w:szCs w:val="24"/>
          <w:u w:color="000000"/>
          <w:bdr w:val="nil"/>
          <w:lang w:val="lv-LV" w:eastAsia="lv-LV"/>
        </w:rPr>
        <w:t xml:space="preserve"> komisijas norādītajā termiņā                                                                                                                                                                                                                                                                                                                                                                                                                                                                                                                         </w:t>
      </w:r>
      <w:proofErr w:type="spellStart"/>
      <w:r w:rsidR="00CA51D7" w:rsidRPr="007F1B7D">
        <w:rPr>
          <w:rFonts w:eastAsia="Calibri"/>
          <w:color w:val="000000"/>
          <w:sz w:val="24"/>
          <w:szCs w:val="24"/>
          <w:u w:color="000000"/>
          <w:bdr w:val="nil"/>
          <w:lang w:val="lv-LV" w:eastAsia="lv-LV"/>
        </w:rPr>
        <w:t>rakstveidā</w:t>
      </w:r>
      <w:proofErr w:type="spellEnd"/>
      <w:r w:rsidR="00CA51D7" w:rsidRPr="007F1B7D">
        <w:rPr>
          <w:rFonts w:eastAsia="Calibri"/>
          <w:color w:val="000000"/>
          <w:sz w:val="24"/>
          <w:szCs w:val="24"/>
          <w:u w:color="000000"/>
          <w:bdr w:val="nil"/>
          <w:lang w:val="lv-LV" w:eastAsia="lv-LV"/>
        </w:rPr>
        <w:t xml:space="preserve"> sniegt informāciju par pretendenta finanšu piedāvājumā norādītās cenas veidošanās mehānismu</w:t>
      </w:r>
      <w:r>
        <w:rPr>
          <w:rFonts w:eastAsia="Calibri"/>
          <w:color w:val="000000"/>
          <w:sz w:val="24"/>
          <w:szCs w:val="24"/>
          <w:u w:color="000000"/>
          <w:bdr w:val="nil"/>
          <w:lang w:val="lv-LV" w:eastAsia="lv-LV"/>
        </w:rPr>
        <w:t>.</w:t>
      </w:r>
    </w:p>
    <w:p w14:paraId="7AD4CF02" w14:textId="48B0CE6D" w:rsidR="00CA51D7" w:rsidRPr="007F1B7D" w:rsidRDefault="00663873" w:rsidP="000A092F">
      <w:pPr>
        <w:pStyle w:val="Sarakstarindkopa"/>
        <w:numPr>
          <w:ilvl w:val="2"/>
          <w:numId w:val="24"/>
        </w:numPr>
        <w:tabs>
          <w:tab w:val="clear" w:pos="841"/>
          <w:tab w:val="num" w:pos="993"/>
        </w:tabs>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K</w:t>
      </w:r>
      <w:r w:rsidR="00CA51D7" w:rsidRPr="007F1B7D">
        <w:rPr>
          <w:rFonts w:eastAsia="Calibri"/>
          <w:color w:val="000000"/>
          <w:sz w:val="24"/>
          <w:szCs w:val="24"/>
          <w:u w:color="000000"/>
          <w:bdr w:val="nil"/>
          <w:lang w:val="lv-LV" w:eastAsia="lv-LV"/>
        </w:rPr>
        <w:t>atrs pretendents līdz ar piedāvājuma iesniegšanu apņemas ievērot visus Atklāta konkursa nolikumā minētos noteikumus kā pamatu Atklāta konkursa izpildei</w:t>
      </w:r>
      <w:r>
        <w:rPr>
          <w:rFonts w:eastAsia="Calibri"/>
          <w:color w:val="000000"/>
          <w:sz w:val="24"/>
          <w:szCs w:val="24"/>
          <w:u w:color="000000"/>
          <w:bdr w:val="nil"/>
          <w:lang w:val="lv-LV" w:eastAsia="lv-LV"/>
        </w:rPr>
        <w:t>.</w:t>
      </w:r>
    </w:p>
    <w:p w14:paraId="51166B3F" w14:textId="583DFC3D" w:rsidR="00CA51D7" w:rsidRPr="007F1B7D" w:rsidRDefault="00663873" w:rsidP="000A092F">
      <w:pPr>
        <w:pStyle w:val="Sarakstarindkopa"/>
        <w:numPr>
          <w:ilvl w:val="2"/>
          <w:numId w:val="24"/>
        </w:numPr>
        <w:tabs>
          <w:tab w:val="clear" w:pos="841"/>
          <w:tab w:val="num" w:pos="993"/>
        </w:tabs>
        <w:spacing w:before="60" w:after="3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V</w:t>
      </w:r>
      <w:r w:rsidR="00CA51D7" w:rsidRPr="007F1B7D">
        <w:rPr>
          <w:rFonts w:eastAsia="Calibri"/>
          <w:color w:val="000000"/>
          <w:sz w:val="24"/>
          <w:szCs w:val="24"/>
          <w:u w:color="000000"/>
          <w:bdr w:val="nil"/>
          <w:lang w:val="lv-LV" w:eastAsia="lv-LV"/>
        </w:rPr>
        <w:t>eikt citas darbības saskaņā ar PIL, citiem normatīvajiem aktiem un Atklāta konkursa nolikumu.</w:t>
      </w:r>
    </w:p>
    <w:p w14:paraId="519C6ACA" w14:textId="77777777" w:rsidR="00CA51D7" w:rsidRPr="007F1B7D" w:rsidRDefault="00CA51D7" w:rsidP="000A092F">
      <w:pPr>
        <w:widowControl w:val="0"/>
        <w:pBdr>
          <w:top w:val="nil"/>
          <w:left w:val="nil"/>
          <w:bottom w:val="nil"/>
          <w:right w:val="nil"/>
          <w:between w:val="nil"/>
          <w:bar w:val="nil"/>
        </w:pBdr>
        <w:tabs>
          <w:tab w:val="left" w:pos="5292"/>
        </w:tabs>
        <w:spacing w:before="120" w:after="240"/>
        <w:jc w:val="center"/>
        <w:rPr>
          <w:rFonts w:eastAsia="Calibri"/>
          <w:color w:val="000000"/>
          <w:sz w:val="24"/>
          <w:szCs w:val="24"/>
          <w:u w:color="000000"/>
          <w:bdr w:val="nil"/>
          <w:lang w:val="lv-LV" w:eastAsia="lv-LV"/>
        </w:rPr>
      </w:pPr>
      <w:r w:rsidRPr="007F1B7D">
        <w:rPr>
          <w:rFonts w:eastAsia="Calibri"/>
          <w:b/>
          <w:bCs/>
          <w:color w:val="000000"/>
          <w:sz w:val="24"/>
          <w:szCs w:val="24"/>
          <w:u w:color="000000"/>
          <w:bdr w:val="nil"/>
          <w:lang w:val="lv-LV" w:eastAsia="lv-LV"/>
        </w:rPr>
        <w:t>9. PIELIKUMU SARAKSTS</w:t>
      </w:r>
    </w:p>
    <w:p w14:paraId="76570D23" w14:textId="1E8C369B" w:rsidR="00BF27D0" w:rsidRDefault="00BF27D0" w:rsidP="00B25B39">
      <w:pPr>
        <w:pStyle w:val="Sarakstarindkopa"/>
        <w:numPr>
          <w:ilvl w:val="0"/>
          <w:numId w:val="123"/>
        </w:numPr>
        <w:spacing w:after="60"/>
        <w:ind w:left="1474" w:hanging="1474"/>
        <w:contextualSpacing w:val="0"/>
        <w:rPr>
          <w:sz w:val="24"/>
          <w:szCs w:val="24"/>
        </w:rPr>
      </w:pPr>
      <w:proofErr w:type="spellStart"/>
      <w:r>
        <w:rPr>
          <w:sz w:val="24"/>
          <w:szCs w:val="24"/>
        </w:rPr>
        <w:t>Tehniskā</w:t>
      </w:r>
      <w:proofErr w:type="spellEnd"/>
      <w:r>
        <w:rPr>
          <w:sz w:val="24"/>
          <w:szCs w:val="24"/>
        </w:rPr>
        <w:t xml:space="preserve"> </w:t>
      </w:r>
      <w:proofErr w:type="spellStart"/>
      <w:r>
        <w:rPr>
          <w:sz w:val="24"/>
          <w:szCs w:val="24"/>
        </w:rPr>
        <w:t>specifikācija</w:t>
      </w:r>
      <w:proofErr w:type="spellEnd"/>
    </w:p>
    <w:p w14:paraId="53147BB3" w14:textId="37D5C250" w:rsidR="00BF27D0" w:rsidRDefault="00BF27D0" w:rsidP="00B25B39">
      <w:pPr>
        <w:pStyle w:val="Sarakstarindkopa"/>
        <w:numPr>
          <w:ilvl w:val="0"/>
          <w:numId w:val="123"/>
        </w:numPr>
        <w:spacing w:after="60"/>
        <w:ind w:left="1474" w:hanging="1474"/>
        <w:contextualSpacing w:val="0"/>
        <w:rPr>
          <w:sz w:val="24"/>
          <w:szCs w:val="24"/>
        </w:rPr>
      </w:pPr>
      <w:proofErr w:type="spellStart"/>
      <w:r>
        <w:rPr>
          <w:sz w:val="24"/>
          <w:szCs w:val="24"/>
        </w:rPr>
        <w:t>Pieteikums</w:t>
      </w:r>
      <w:proofErr w:type="spellEnd"/>
      <w:r>
        <w:rPr>
          <w:sz w:val="24"/>
          <w:szCs w:val="24"/>
        </w:rPr>
        <w:t xml:space="preserve"> (</w:t>
      </w:r>
      <w:proofErr w:type="spellStart"/>
      <w:r>
        <w:rPr>
          <w:sz w:val="24"/>
          <w:szCs w:val="24"/>
        </w:rPr>
        <w:t>veidne</w:t>
      </w:r>
      <w:proofErr w:type="spellEnd"/>
      <w:r>
        <w:rPr>
          <w:sz w:val="24"/>
          <w:szCs w:val="24"/>
        </w:rPr>
        <w:t>)</w:t>
      </w:r>
    </w:p>
    <w:p w14:paraId="2E3FA628" w14:textId="4CAA2EE4" w:rsidR="00DE0AA1" w:rsidRDefault="00BF27D0" w:rsidP="00B25B39">
      <w:pPr>
        <w:pStyle w:val="Sarakstarindkopa"/>
        <w:numPr>
          <w:ilvl w:val="0"/>
          <w:numId w:val="123"/>
        </w:numPr>
        <w:spacing w:after="60"/>
        <w:ind w:left="1474" w:hanging="1474"/>
        <w:contextualSpacing w:val="0"/>
        <w:rPr>
          <w:sz w:val="24"/>
          <w:szCs w:val="24"/>
        </w:rPr>
      </w:pPr>
      <w:proofErr w:type="spellStart"/>
      <w:r>
        <w:rPr>
          <w:sz w:val="24"/>
          <w:szCs w:val="24"/>
        </w:rPr>
        <w:t>Apliecinājums</w:t>
      </w:r>
      <w:proofErr w:type="spellEnd"/>
      <w:r>
        <w:rPr>
          <w:sz w:val="24"/>
          <w:szCs w:val="24"/>
        </w:rPr>
        <w:t xml:space="preserve"> par </w:t>
      </w:r>
      <w:proofErr w:type="spellStart"/>
      <w:r>
        <w:rPr>
          <w:sz w:val="24"/>
          <w:szCs w:val="24"/>
        </w:rPr>
        <w:t>neatkarīgi</w:t>
      </w:r>
      <w:proofErr w:type="spellEnd"/>
      <w:r>
        <w:rPr>
          <w:sz w:val="24"/>
          <w:szCs w:val="24"/>
        </w:rPr>
        <w:t xml:space="preserve"> </w:t>
      </w:r>
      <w:proofErr w:type="spellStart"/>
      <w:r>
        <w:rPr>
          <w:sz w:val="24"/>
          <w:szCs w:val="24"/>
        </w:rPr>
        <w:t>izstrādātu</w:t>
      </w:r>
      <w:proofErr w:type="spellEnd"/>
      <w:r>
        <w:rPr>
          <w:sz w:val="24"/>
          <w:szCs w:val="24"/>
        </w:rPr>
        <w:t xml:space="preserve"> </w:t>
      </w:r>
      <w:proofErr w:type="spellStart"/>
      <w:r>
        <w:rPr>
          <w:sz w:val="24"/>
          <w:szCs w:val="24"/>
        </w:rPr>
        <w:t>piedāvājumu</w:t>
      </w:r>
      <w:proofErr w:type="spellEnd"/>
      <w:r>
        <w:rPr>
          <w:sz w:val="24"/>
          <w:szCs w:val="24"/>
        </w:rPr>
        <w:t xml:space="preserve"> </w:t>
      </w:r>
      <w:proofErr w:type="spellStart"/>
      <w:r>
        <w:rPr>
          <w:sz w:val="24"/>
          <w:szCs w:val="24"/>
        </w:rPr>
        <w:t>atklātam</w:t>
      </w:r>
      <w:proofErr w:type="spellEnd"/>
      <w:r>
        <w:rPr>
          <w:sz w:val="24"/>
          <w:szCs w:val="24"/>
        </w:rPr>
        <w:t xml:space="preserve"> </w:t>
      </w:r>
      <w:proofErr w:type="spellStart"/>
      <w:r>
        <w:rPr>
          <w:sz w:val="24"/>
          <w:szCs w:val="24"/>
        </w:rPr>
        <w:t>konkursam</w:t>
      </w:r>
      <w:proofErr w:type="spellEnd"/>
      <w:r>
        <w:rPr>
          <w:sz w:val="24"/>
          <w:szCs w:val="24"/>
        </w:rPr>
        <w:t xml:space="preserve"> </w:t>
      </w:r>
      <w:r w:rsidRPr="00DE0AA1">
        <w:rPr>
          <w:i/>
          <w:sz w:val="24"/>
          <w:szCs w:val="24"/>
        </w:rPr>
        <w:t>(</w:t>
      </w:r>
      <w:proofErr w:type="spellStart"/>
      <w:r w:rsidRPr="00DE0AA1">
        <w:rPr>
          <w:i/>
          <w:sz w:val="24"/>
          <w:szCs w:val="24"/>
        </w:rPr>
        <w:t>veidne</w:t>
      </w:r>
      <w:proofErr w:type="spellEnd"/>
      <w:r w:rsidRPr="00DE0AA1">
        <w:rPr>
          <w:i/>
          <w:sz w:val="24"/>
          <w:szCs w:val="24"/>
        </w:rPr>
        <w:t>)</w:t>
      </w:r>
    </w:p>
    <w:p w14:paraId="6659519B" w14:textId="40FD336A" w:rsidR="00DE0AA1" w:rsidRPr="00DE0AA1" w:rsidRDefault="008B65A0" w:rsidP="00B25B39">
      <w:pPr>
        <w:pStyle w:val="Sarakstarindkopa"/>
        <w:numPr>
          <w:ilvl w:val="0"/>
          <w:numId w:val="123"/>
        </w:numPr>
        <w:spacing w:after="60"/>
        <w:ind w:left="1474" w:hanging="1474"/>
        <w:contextualSpacing w:val="0"/>
        <w:rPr>
          <w:sz w:val="24"/>
          <w:szCs w:val="24"/>
        </w:rPr>
      </w:pPr>
      <w:proofErr w:type="spellStart"/>
      <w:r w:rsidRPr="00DE0AA1">
        <w:rPr>
          <w:sz w:val="24"/>
          <w:szCs w:val="24"/>
        </w:rPr>
        <w:t>Pretendenta</w:t>
      </w:r>
      <w:proofErr w:type="spellEnd"/>
      <w:r w:rsidRPr="00DE0AA1">
        <w:rPr>
          <w:sz w:val="24"/>
          <w:szCs w:val="24"/>
        </w:rPr>
        <w:t xml:space="preserve"> </w:t>
      </w:r>
      <w:proofErr w:type="spellStart"/>
      <w:r w:rsidRPr="00DE0AA1">
        <w:rPr>
          <w:sz w:val="24"/>
          <w:szCs w:val="24"/>
        </w:rPr>
        <w:t>pieredzes</w:t>
      </w:r>
      <w:proofErr w:type="spellEnd"/>
      <w:r w:rsidRPr="00DE0AA1">
        <w:rPr>
          <w:sz w:val="24"/>
          <w:szCs w:val="24"/>
        </w:rPr>
        <w:t xml:space="preserve"> </w:t>
      </w:r>
      <w:proofErr w:type="spellStart"/>
      <w:r w:rsidRPr="00DE0AA1">
        <w:rPr>
          <w:sz w:val="24"/>
          <w:szCs w:val="24"/>
        </w:rPr>
        <w:t>apraksts</w:t>
      </w:r>
      <w:proofErr w:type="spellEnd"/>
      <w:r w:rsidRPr="00DE0AA1">
        <w:rPr>
          <w:sz w:val="24"/>
          <w:szCs w:val="24"/>
        </w:rPr>
        <w:t xml:space="preserve"> </w:t>
      </w:r>
      <w:r w:rsidRPr="00DE0AA1">
        <w:rPr>
          <w:i/>
          <w:sz w:val="24"/>
          <w:szCs w:val="24"/>
        </w:rPr>
        <w:t>(</w:t>
      </w:r>
      <w:proofErr w:type="spellStart"/>
      <w:r w:rsidR="006568BC" w:rsidRPr="00DE0AA1">
        <w:rPr>
          <w:i/>
          <w:sz w:val="24"/>
          <w:szCs w:val="24"/>
        </w:rPr>
        <w:t>veidne</w:t>
      </w:r>
      <w:proofErr w:type="spellEnd"/>
      <w:r w:rsidRPr="00DE0AA1">
        <w:rPr>
          <w:i/>
          <w:sz w:val="24"/>
          <w:szCs w:val="24"/>
        </w:rPr>
        <w:t>)</w:t>
      </w:r>
    </w:p>
    <w:p w14:paraId="7FE8B530" w14:textId="11DEBABB" w:rsidR="00DE0AA1" w:rsidRPr="00DE0AA1" w:rsidRDefault="008B65A0" w:rsidP="00B25B39">
      <w:pPr>
        <w:pStyle w:val="Sarakstarindkopa"/>
        <w:numPr>
          <w:ilvl w:val="0"/>
          <w:numId w:val="123"/>
        </w:numPr>
        <w:spacing w:after="60"/>
        <w:ind w:left="1474" w:hanging="1474"/>
        <w:contextualSpacing w:val="0"/>
        <w:rPr>
          <w:sz w:val="24"/>
          <w:szCs w:val="24"/>
        </w:rPr>
      </w:pPr>
      <w:proofErr w:type="spellStart"/>
      <w:r w:rsidRPr="00DE0AA1">
        <w:rPr>
          <w:sz w:val="24"/>
          <w:szCs w:val="24"/>
        </w:rPr>
        <w:t>Pretendenta</w:t>
      </w:r>
      <w:proofErr w:type="spellEnd"/>
      <w:r w:rsidRPr="00DE0AA1">
        <w:rPr>
          <w:sz w:val="24"/>
          <w:szCs w:val="24"/>
        </w:rPr>
        <w:t xml:space="preserve"> </w:t>
      </w:r>
      <w:proofErr w:type="spellStart"/>
      <w:r w:rsidRPr="00DE0AA1">
        <w:rPr>
          <w:sz w:val="24"/>
          <w:szCs w:val="24"/>
        </w:rPr>
        <w:t>piedāvāto</w:t>
      </w:r>
      <w:proofErr w:type="spellEnd"/>
      <w:r w:rsidRPr="00DE0AA1">
        <w:rPr>
          <w:sz w:val="24"/>
          <w:szCs w:val="24"/>
        </w:rPr>
        <w:t xml:space="preserve"> </w:t>
      </w:r>
      <w:proofErr w:type="spellStart"/>
      <w:r w:rsidRPr="00DE0AA1">
        <w:rPr>
          <w:sz w:val="24"/>
          <w:szCs w:val="24"/>
        </w:rPr>
        <w:t>speciālistu</w:t>
      </w:r>
      <w:proofErr w:type="spellEnd"/>
      <w:r w:rsidRPr="00DE0AA1">
        <w:rPr>
          <w:sz w:val="24"/>
          <w:szCs w:val="24"/>
        </w:rPr>
        <w:t xml:space="preserve"> </w:t>
      </w:r>
      <w:proofErr w:type="spellStart"/>
      <w:r w:rsidR="00CB45E3" w:rsidRPr="00DE0AA1">
        <w:rPr>
          <w:sz w:val="24"/>
          <w:szCs w:val="24"/>
        </w:rPr>
        <w:t>pieredzes</w:t>
      </w:r>
      <w:proofErr w:type="spellEnd"/>
      <w:r w:rsidR="00CB45E3" w:rsidRPr="00DE0AA1">
        <w:rPr>
          <w:sz w:val="24"/>
          <w:szCs w:val="24"/>
        </w:rPr>
        <w:t xml:space="preserve"> </w:t>
      </w:r>
      <w:proofErr w:type="spellStart"/>
      <w:r w:rsidR="00CB45E3" w:rsidRPr="00DE0AA1">
        <w:rPr>
          <w:sz w:val="24"/>
          <w:szCs w:val="24"/>
        </w:rPr>
        <w:t>apraksts</w:t>
      </w:r>
      <w:proofErr w:type="spellEnd"/>
      <w:r w:rsidRPr="00DE0AA1">
        <w:rPr>
          <w:sz w:val="24"/>
          <w:szCs w:val="24"/>
        </w:rPr>
        <w:t xml:space="preserve"> </w:t>
      </w:r>
      <w:r w:rsidRPr="00DE0AA1">
        <w:rPr>
          <w:i/>
          <w:sz w:val="24"/>
          <w:szCs w:val="24"/>
        </w:rPr>
        <w:t>(</w:t>
      </w:r>
      <w:proofErr w:type="spellStart"/>
      <w:r w:rsidR="006568BC" w:rsidRPr="00DE0AA1">
        <w:rPr>
          <w:i/>
          <w:sz w:val="24"/>
          <w:szCs w:val="24"/>
        </w:rPr>
        <w:t>veidne</w:t>
      </w:r>
      <w:proofErr w:type="spellEnd"/>
      <w:r w:rsidRPr="00DE0AA1">
        <w:rPr>
          <w:i/>
          <w:sz w:val="24"/>
          <w:szCs w:val="24"/>
        </w:rPr>
        <w:t>)</w:t>
      </w:r>
    </w:p>
    <w:p w14:paraId="16F46743" w14:textId="1E03C664" w:rsidR="00DE0AA1" w:rsidRPr="00DE0AA1" w:rsidRDefault="008B65A0" w:rsidP="00B25B39">
      <w:pPr>
        <w:pStyle w:val="Sarakstarindkopa"/>
        <w:numPr>
          <w:ilvl w:val="0"/>
          <w:numId w:val="123"/>
        </w:numPr>
        <w:spacing w:after="60"/>
        <w:ind w:left="1474" w:hanging="1474"/>
        <w:contextualSpacing w:val="0"/>
        <w:rPr>
          <w:sz w:val="24"/>
          <w:szCs w:val="24"/>
        </w:rPr>
      </w:pPr>
      <w:proofErr w:type="spellStart"/>
      <w:r w:rsidRPr="00DE0AA1">
        <w:rPr>
          <w:sz w:val="24"/>
          <w:szCs w:val="24"/>
        </w:rPr>
        <w:t>Līguma</w:t>
      </w:r>
      <w:proofErr w:type="spellEnd"/>
      <w:r w:rsidRPr="00DE0AA1">
        <w:rPr>
          <w:sz w:val="24"/>
          <w:szCs w:val="24"/>
        </w:rPr>
        <w:t xml:space="preserve"> </w:t>
      </w:r>
      <w:proofErr w:type="spellStart"/>
      <w:r w:rsidRPr="00DE0AA1">
        <w:rPr>
          <w:sz w:val="24"/>
          <w:szCs w:val="24"/>
        </w:rPr>
        <w:t>izpildē</w:t>
      </w:r>
      <w:proofErr w:type="spellEnd"/>
      <w:r w:rsidRPr="00DE0AA1">
        <w:rPr>
          <w:sz w:val="24"/>
          <w:szCs w:val="24"/>
        </w:rPr>
        <w:t xml:space="preserve"> </w:t>
      </w:r>
      <w:proofErr w:type="spellStart"/>
      <w:r w:rsidRPr="00DE0AA1">
        <w:rPr>
          <w:sz w:val="24"/>
          <w:szCs w:val="24"/>
        </w:rPr>
        <w:t>piesaistīto</w:t>
      </w:r>
      <w:proofErr w:type="spellEnd"/>
      <w:r w:rsidRPr="00DE0AA1">
        <w:rPr>
          <w:sz w:val="24"/>
          <w:szCs w:val="24"/>
        </w:rPr>
        <w:t xml:space="preserve"> </w:t>
      </w:r>
      <w:proofErr w:type="spellStart"/>
      <w:r w:rsidRPr="00DE0AA1">
        <w:rPr>
          <w:sz w:val="24"/>
          <w:szCs w:val="24"/>
        </w:rPr>
        <w:t>speciālistu</w:t>
      </w:r>
      <w:proofErr w:type="spellEnd"/>
      <w:r w:rsidRPr="00DE0AA1">
        <w:rPr>
          <w:sz w:val="24"/>
          <w:szCs w:val="24"/>
        </w:rPr>
        <w:t xml:space="preserve"> </w:t>
      </w:r>
      <w:proofErr w:type="spellStart"/>
      <w:r w:rsidRPr="00DE0AA1">
        <w:rPr>
          <w:sz w:val="24"/>
          <w:szCs w:val="24"/>
        </w:rPr>
        <w:t>apliecinājums</w:t>
      </w:r>
      <w:proofErr w:type="spellEnd"/>
      <w:r w:rsidRPr="00DE0AA1">
        <w:rPr>
          <w:sz w:val="24"/>
          <w:szCs w:val="24"/>
        </w:rPr>
        <w:t xml:space="preserve"> par </w:t>
      </w:r>
      <w:proofErr w:type="spellStart"/>
      <w:r w:rsidRPr="00DE0AA1">
        <w:rPr>
          <w:sz w:val="24"/>
          <w:szCs w:val="24"/>
        </w:rPr>
        <w:t>gatavību</w:t>
      </w:r>
      <w:proofErr w:type="spellEnd"/>
      <w:r w:rsidRPr="00DE0AA1">
        <w:rPr>
          <w:sz w:val="24"/>
          <w:szCs w:val="24"/>
        </w:rPr>
        <w:t xml:space="preserve"> </w:t>
      </w:r>
      <w:proofErr w:type="spellStart"/>
      <w:r w:rsidRPr="00DE0AA1">
        <w:rPr>
          <w:sz w:val="24"/>
          <w:szCs w:val="24"/>
        </w:rPr>
        <w:t>piedalīties</w:t>
      </w:r>
      <w:proofErr w:type="spellEnd"/>
      <w:r w:rsidRPr="00DE0AA1">
        <w:rPr>
          <w:sz w:val="24"/>
          <w:szCs w:val="24"/>
        </w:rPr>
        <w:t xml:space="preserve"> </w:t>
      </w:r>
      <w:proofErr w:type="spellStart"/>
      <w:r w:rsidRPr="00DE0AA1">
        <w:rPr>
          <w:sz w:val="24"/>
          <w:szCs w:val="24"/>
        </w:rPr>
        <w:t>pakalpojuma</w:t>
      </w:r>
      <w:proofErr w:type="spellEnd"/>
      <w:r w:rsidRPr="00DE0AA1">
        <w:rPr>
          <w:sz w:val="24"/>
          <w:szCs w:val="24"/>
        </w:rPr>
        <w:t xml:space="preserve"> </w:t>
      </w:r>
      <w:proofErr w:type="spellStart"/>
      <w:r w:rsidRPr="00DE0AA1">
        <w:rPr>
          <w:sz w:val="24"/>
          <w:szCs w:val="24"/>
        </w:rPr>
        <w:t>sniegšanā</w:t>
      </w:r>
      <w:proofErr w:type="spellEnd"/>
      <w:r w:rsidRPr="00DE0AA1">
        <w:rPr>
          <w:sz w:val="24"/>
          <w:szCs w:val="24"/>
        </w:rPr>
        <w:t xml:space="preserve"> </w:t>
      </w:r>
      <w:r w:rsidRPr="00DE0AA1">
        <w:rPr>
          <w:i/>
          <w:sz w:val="24"/>
          <w:szCs w:val="24"/>
        </w:rPr>
        <w:t>(</w:t>
      </w:r>
      <w:proofErr w:type="spellStart"/>
      <w:r w:rsidR="006568BC" w:rsidRPr="00DE0AA1">
        <w:rPr>
          <w:i/>
          <w:sz w:val="24"/>
          <w:szCs w:val="24"/>
        </w:rPr>
        <w:t>veidne</w:t>
      </w:r>
      <w:proofErr w:type="spellEnd"/>
      <w:r w:rsidRPr="00DE0AA1">
        <w:rPr>
          <w:i/>
          <w:sz w:val="24"/>
          <w:szCs w:val="24"/>
        </w:rPr>
        <w:t>)</w:t>
      </w:r>
    </w:p>
    <w:p w14:paraId="77527B40" w14:textId="49AA1C12" w:rsidR="00DE0AA1" w:rsidRPr="00DE0AA1" w:rsidRDefault="008B65A0" w:rsidP="00B25B39">
      <w:pPr>
        <w:pStyle w:val="Sarakstarindkopa"/>
        <w:numPr>
          <w:ilvl w:val="0"/>
          <w:numId w:val="123"/>
        </w:numPr>
        <w:spacing w:after="60"/>
        <w:ind w:left="1474" w:hanging="1474"/>
        <w:contextualSpacing w:val="0"/>
        <w:rPr>
          <w:rStyle w:val="None"/>
          <w:sz w:val="24"/>
          <w:szCs w:val="24"/>
        </w:rPr>
      </w:pPr>
      <w:proofErr w:type="spellStart"/>
      <w:r w:rsidRPr="00DE0AA1">
        <w:rPr>
          <w:rStyle w:val="None"/>
          <w:sz w:val="24"/>
          <w:szCs w:val="24"/>
        </w:rPr>
        <w:t>Apakšuzņēmēju</w:t>
      </w:r>
      <w:proofErr w:type="spellEnd"/>
      <w:r w:rsidRPr="00DE0AA1">
        <w:rPr>
          <w:rStyle w:val="None"/>
          <w:sz w:val="24"/>
          <w:szCs w:val="24"/>
        </w:rPr>
        <w:t xml:space="preserve">/ </w:t>
      </w:r>
      <w:proofErr w:type="spellStart"/>
      <w:r w:rsidRPr="00DE0AA1">
        <w:rPr>
          <w:rStyle w:val="None"/>
          <w:sz w:val="24"/>
          <w:szCs w:val="24"/>
        </w:rPr>
        <w:t>personu</w:t>
      </w:r>
      <w:proofErr w:type="spellEnd"/>
      <w:r w:rsidRPr="00DE0AA1">
        <w:rPr>
          <w:rStyle w:val="None"/>
          <w:sz w:val="24"/>
          <w:szCs w:val="24"/>
        </w:rPr>
        <w:t xml:space="preserve">, </w:t>
      </w:r>
      <w:proofErr w:type="spellStart"/>
      <w:r w:rsidRPr="00DE0AA1">
        <w:rPr>
          <w:rStyle w:val="None"/>
          <w:sz w:val="24"/>
          <w:szCs w:val="24"/>
        </w:rPr>
        <w:t>uz</w:t>
      </w:r>
      <w:proofErr w:type="spellEnd"/>
      <w:r w:rsidRPr="00DE0AA1">
        <w:rPr>
          <w:rStyle w:val="None"/>
          <w:sz w:val="24"/>
          <w:szCs w:val="24"/>
        </w:rPr>
        <w:t xml:space="preserve"> kuru </w:t>
      </w:r>
      <w:proofErr w:type="spellStart"/>
      <w:r w:rsidRPr="00DE0AA1">
        <w:rPr>
          <w:rStyle w:val="None"/>
          <w:sz w:val="24"/>
          <w:szCs w:val="24"/>
        </w:rPr>
        <w:t>iespējām</w:t>
      </w:r>
      <w:proofErr w:type="spellEnd"/>
      <w:r w:rsidRPr="00DE0AA1">
        <w:rPr>
          <w:rStyle w:val="None"/>
          <w:sz w:val="24"/>
          <w:szCs w:val="24"/>
        </w:rPr>
        <w:t xml:space="preserve"> pretendents </w:t>
      </w:r>
      <w:proofErr w:type="spellStart"/>
      <w:r w:rsidRPr="00DE0AA1">
        <w:rPr>
          <w:rStyle w:val="None"/>
          <w:sz w:val="24"/>
          <w:szCs w:val="24"/>
        </w:rPr>
        <w:t>balstās</w:t>
      </w:r>
      <w:proofErr w:type="spellEnd"/>
      <w:r w:rsidRPr="00DE0AA1">
        <w:rPr>
          <w:rStyle w:val="None"/>
          <w:sz w:val="24"/>
          <w:szCs w:val="24"/>
        </w:rPr>
        <w:t xml:space="preserve">, </w:t>
      </w:r>
      <w:proofErr w:type="spellStart"/>
      <w:r w:rsidRPr="00DE0AA1">
        <w:rPr>
          <w:rStyle w:val="None"/>
          <w:sz w:val="24"/>
          <w:szCs w:val="24"/>
        </w:rPr>
        <w:t>saraksts</w:t>
      </w:r>
      <w:proofErr w:type="spellEnd"/>
      <w:r w:rsidRPr="00DE0AA1">
        <w:rPr>
          <w:rStyle w:val="None"/>
          <w:sz w:val="24"/>
          <w:szCs w:val="24"/>
        </w:rPr>
        <w:t xml:space="preserve"> </w:t>
      </w:r>
      <w:r w:rsidRPr="00DE0AA1">
        <w:rPr>
          <w:rStyle w:val="None"/>
          <w:i/>
          <w:sz w:val="24"/>
          <w:szCs w:val="24"/>
        </w:rPr>
        <w:t>(</w:t>
      </w:r>
      <w:proofErr w:type="spellStart"/>
      <w:r w:rsidR="006568BC" w:rsidRPr="00DE0AA1">
        <w:rPr>
          <w:rStyle w:val="None"/>
          <w:i/>
          <w:sz w:val="24"/>
          <w:szCs w:val="24"/>
        </w:rPr>
        <w:t>veidne</w:t>
      </w:r>
      <w:proofErr w:type="spellEnd"/>
      <w:r w:rsidRPr="00DE0AA1">
        <w:rPr>
          <w:rStyle w:val="None"/>
          <w:i/>
          <w:sz w:val="24"/>
          <w:szCs w:val="24"/>
        </w:rPr>
        <w:t>)</w:t>
      </w:r>
    </w:p>
    <w:p w14:paraId="64FE4553" w14:textId="77777777" w:rsidR="00DE0AA1" w:rsidRPr="00DE0AA1" w:rsidRDefault="008B65A0" w:rsidP="00B25B39">
      <w:pPr>
        <w:pStyle w:val="Sarakstarindkopa"/>
        <w:numPr>
          <w:ilvl w:val="0"/>
          <w:numId w:val="123"/>
        </w:numPr>
        <w:spacing w:after="60"/>
        <w:ind w:left="1474" w:hanging="1474"/>
        <w:contextualSpacing w:val="0"/>
        <w:rPr>
          <w:rStyle w:val="None"/>
          <w:sz w:val="24"/>
          <w:szCs w:val="24"/>
        </w:rPr>
      </w:pPr>
      <w:proofErr w:type="spellStart"/>
      <w:r w:rsidRPr="00DE0AA1">
        <w:rPr>
          <w:rStyle w:val="None"/>
          <w:sz w:val="24"/>
          <w:szCs w:val="24"/>
        </w:rPr>
        <w:t>Apakšuzņēmēja</w:t>
      </w:r>
      <w:proofErr w:type="spellEnd"/>
      <w:r w:rsidRPr="00DE0AA1">
        <w:rPr>
          <w:rStyle w:val="None"/>
          <w:sz w:val="24"/>
          <w:szCs w:val="24"/>
        </w:rPr>
        <w:t xml:space="preserve">/ personas, </w:t>
      </w:r>
      <w:proofErr w:type="spellStart"/>
      <w:r w:rsidRPr="00DE0AA1">
        <w:rPr>
          <w:rStyle w:val="None"/>
          <w:sz w:val="24"/>
          <w:szCs w:val="24"/>
        </w:rPr>
        <w:t>uz</w:t>
      </w:r>
      <w:proofErr w:type="spellEnd"/>
      <w:r w:rsidRPr="00DE0AA1">
        <w:rPr>
          <w:rStyle w:val="None"/>
          <w:sz w:val="24"/>
          <w:szCs w:val="24"/>
        </w:rPr>
        <w:t xml:space="preserve"> </w:t>
      </w:r>
      <w:proofErr w:type="spellStart"/>
      <w:r w:rsidRPr="00DE0AA1">
        <w:rPr>
          <w:rStyle w:val="None"/>
          <w:sz w:val="24"/>
          <w:szCs w:val="24"/>
        </w:rPr>
        <w:t>kuras</w:t>
      </w:r>
      <w:proofErr w:type="spellEnd"/>
      <w:r w:rsidRPr="00DE0AA1">
        <w:rPr>
          <w:rStyle w:val="None"/>
          <w:sz w:val="24"/>
          <w:szCs w:val="24"/>
        </w:rPr>
        <w:t xml:space="preserve"> </w:t>
      </w:r>
      <w:proofErr w:type="spellStart"/>
      <w:r w:rsidRPr="00DE0AA1">
        <w:rPr>
          <w:rStyle w:val="None"/>
          <w:sz w:val="24"/>
          <w:szCs w:val="24"/>
        </w:rPr>
        <w:t>iespējām</w:t>
      </w:r>
      <w:proofErr w:type="spellEnd"/>
      <w:r w:rsidRPr="00DE0AA1">
        <w:rPr>
          <w:rStyle w:val="None"/>
          <w:sz w:val="24"/>
          <w:szCs w:val="24"/>
        </w:rPr>
        <w:t xml:space="preserve"> pretendents </w:t>
      </w:r>
      <w:proofErr w:type="spellStart"/>
      <w:r w:rsidRPr="00DE0AA1">
        <w:rPr>
          <w:rStyle w:val="None"/>
          <w:sz w:val="24"/>
          <w:szCs w:val="24"/>
        </w:rPr>
        <w:t>balstās</w:t>
      </w:r>
      <w:proofErr w:type="spellEnd"/>
      <w:r w:rsidRPr="00DE0AA1">
        <w:rPr>
          <w:rStyle w:val="None"/>
          <w:sz w:val="24"/>
          <w:szCs w:val="24"/>
        </w:rPr>
        <w:t xml:space="preserve">, </w:t>
      </w:r>
      <w:proofErr w:type="spellStart"/>
      <w:r w:rsidRPr="00DE0AA1">
        <w:rPr>
          <w:rStyle w:val="None"/>
          <w:sz w:val="24"/>
          <w:szCs w:val="24"/>
        </w:rPr>
        <w:t>apliecinājums</w:t>
      </w:r>
      <w:proofErr w:type="spellEnd"/>
      <w:r w:rsidRPr="00DE0AA1">
        <w:rPr>
          <w:rStyle w:val="None"/>
          <w:sz w:val="24"/>
          <w:szCs w:val="24"/>
        </w:rPr>
        <w:t xml:space="preserve"> </w:t>
      </w:r>
      <w:r w:rsidRPr="00DE0AA1">
        <w:rPr>
          <w:rStyle w:val="None"/>
          <w:i/>
          <w:sz w:val="24"/>
          <w:szCs w:val="24"/>
        </w:rPr>
        <w:t>(</w:t>
      </w:r>
      <w:proofErr w:type="spellStart"/>
      <w:r w:rsidR="006568BC" w:rsidRPr="00DE0AA1">
        <w:rPr>
          <w:rStyle w:val="None"/>
          <w:i/>
          <w:sz w:val="24"/>
          <w:szCs w:val="24"/>
        </w:rPr>
        <w:t>veidne</w:t>
      </w:r>
      <w:proofErr w:type="spellEnd"/>
      <w:r w:rsidRPr="00DE0AA1">
        <w:rPr>
          <w:rStyle w:val="None"/>
          <w:i/>
          <w:sz w:val="24"/>
          <w:szCs w:val="24"/>
        </w:rPr>
        <w:t>)</w:t>
      </w:r>
    </w:p>
    <w:p w14:paraId="5250E6F9" w14:textId="77777777" w:rsidR="00DE0AA1" w:rsidRDefault="008B65A0" w:rsidP="00B25B39">
      <w:pPr>
        <w:pStyle w:val="Sarakstarindkopa"/>
        <w:numPr>
          <w:ilvl w:val="0"/>
          <w:numId w:val="123"/>
        </w:numPr>
        <w:spacing w:after="60"/>
        <w:ind w:left="1474" w:hanging="1474"/>
        <w:contextualSpacing w:val="0"/>
        <w:rPr>
          <w:rStyle w:val="None"/>
          <w:sz w:val="24"/>
          <w:szCs w:val="24"/>
        </w:rPr>
      </w:pPr>
      <w:proofErr w:type="spellStart"/>
      <w:r w:rsidRPr="00DE0AA1">
        <w:rPr>
          <w:rStyle w:val="None"/>
          <w:sz w:val="24"/>
          <w:szCs w:val="24"/>
        </w:rPr>
        <w:t>Finanšu</w:t>
      </w:r>
      <w:proofErr w:type="spellEnd"/>
      <w:r w:rsidRPr="00DE0AA1">
        <w:rPr>
          <w:rStyle w:val="None"/>
          <w:sz w:val="24"/>
          <w:szCs w:val="24"/>
        </w:rPr>
        <w:t xml:space="preserve"> </w:t>
      </w:r>
      <w:proofErr w:type="spellStart"/>
      <w:r w:rsidRPr="00DE0AA1">
        <w:rPr>
          <w:rStyle w:val="None"/>
          <w:sz w:val="24"/>
          <w:szCs w:val="24"/>
        </w:rPr>
        <w:t>piedāvājums</w:t>
      </w:r>
      <w:proofErr w:type="spellEnd"/>
      <w:r w:rsidRPr="00DE0AA1">
        <w:rPr>
          <w:rStyle w:val="None"/>
          <w:sz w:val="24"/>
          <w:szCs w:val="24"/>
        </w:rPr>
        <w:t xml:space="preserve"> </w:t>
      </w:r>
      <w:r w:rsidRPr="00DE0AA1">
        <w:rPr>
          <w:rStyle w:val="None"/>
          <w:i/>
          <w:sz w:val="24"/>
          <w:szCs w:val="24"/>
        </w:rPr>
        <w:t>(</w:t>
      </w:r>
      <w:proofErr w:type="spellStart"/>
      <w:r w:rsidR="006568BC" w:rsidRPr="00DE0AA1">
        <w:rPr>
          <w:rStyle w:val="None"/>
          <w:i/>
          <w:sz w:val="24"/>
          <w:szCs w:val="24"/>
        </w:rPr>
        <w:t>veidne</w:t>
      </w:r>
      <w:proofErr w:type="spellEnd"/>
      <w:r w:rsidRPr="00DE0AA1">
        <w:rPr>
          <w:rStyle w:val="None"/>
          <w:i/>
          <w:sz w:val="24"/>
          <w:szCs w:val="24"/>
        </w:rPr>
        <w:t>)</w:t>
      </w:r>
    </w:p>
    <w:p w14:paraId="7BF71DE5" w14:textId="77777777" w:rsidR="00DE0AA1" w:rsidRDefault="004F089C" w:rsidP="00B25B39">
      <w:pPr>
        <w:pStyle w:val="Sarakstarindkopa"/>
        <w:numPr>
          <w:ilvl w:val="0"/>
          <w:numId w:val="123"/>
        </w:numPr>
        <w:spacing w:after="60"/>
        <w:ind w:left="1474" w:hanging="1474"/>
        <w:contextualSpacing w:val="0"/>
        <w:rPr>
          <w:sz w:val="24"/>
          <w:szCs w:val="24"/>
        </w:rPr>
      </w:pPr>
      <w:proofErr w:type="spellStart"/>
      <w:r w:rsidRPr="00DE0AA1">
        <w:rPr>
          <w:sz w:val="24"/>
          <w:szCs w:val="24"/>
        </w:rPr>
        <w:t>Saimnieciski</w:t>
      </w:r>
      <w:proofErr w:type="spellEnd"/>
      <w:r w:rsidRPr="00DE0AA1">
        <w:rPr>
          <w:sz w:val="24"/>
          <w:szCs w:val="24"/>
        </w:rPr>
        <w:t xml:space="preserve"> </w:t>
      </w:r>
      <w:proofErr w:type="spellStart"/>
      <w:r w:rsidRPr="00DE0AA1">
        <w:rPr>
          <w:sz w:val="24"/>
          <w:szCs w:val="24"/>
        </w:rPr>
        <w:t>visizdevīgākā</w:t>
      </w:r>
      <w:proofErr w:type="spellEnd"/>
      <w:r w:rsidRPr="00DE0AA1">
        <w:rPr>
          <w:sz w:val="24"/>
          <w:szCs w:val="24"/>
        </w:rPr>
        <w:t xml:space="preserve"> </w:t>
      </w:r>
      <w:proofErr w:type="spellStart"/>
      <w:r w:rsidRPr="00DE0AA1">
        <w:rPr>
          <w:sz w:val="24"/>
          <w:szCs w:val="24"/>
        </w:rPr>
        <w:t>piedāvājuma</w:t>
      </w:r>
      <w:proofErr w:type="spellEnd"/>
      <w:r w:rsidRPr="00DE0AA1">
        <w:rPr>
          <w:sz w:val="24"/>
          <w:szCs w:val="24"/>
        </w:rPr>
        <w:t xml:space="preserve"> </w:t>
      </w:r>
      <w:proofErr w:type="spellStart"/>
      <w:r w:rsidRPr="00DE0AA1">
        <w:rPr>
          <w:sz w:val="24"/>
          <w:szCs w:val="24"/>
        </w:rPr>
        <w:t>noteikšanas</w:t>
      </w:r>
      <w:proofErr w:type="spellEnd"/>
      <w:r w:rsidRPr="00DE0AA1">
        <w:rPr>
          <w:sz w:val="24"/>
          <w:szCs w:val="24"/>
        </w:rPr>
        <w:t xml:space="preserve"> </w:t>
      </w:r>
      <w:proofErr w:type="spellStart"/>
      <w:r w:rsidRPr="00DE0AA1">
        <w:rPr>
          <w:sz w:val="24"/>
          <w:szCs w:val="24"/>
        </w:rPr>
        <w:t>metodika</w:t>
      </w:r>
      <w:proofErr w:type="spellEnd"/>
    </w:p>
    <w:p w14:paraId="6411FB54" w14:textId="476EAD31" w:rsidR="008B65A0" w:rsidRPr="00DE0AA1" w:rsidRDefault="008B65A0" w:rsidP="00B25B39">
      <w:pPr>
        <w:pStyle w:val="Sarakstarindkopa"/>
        <w:numPr>
          <w:ilvl w:val="0"/>
          <w:numId w:val="123"/>
        </w:numPr>
        <w:spacing w:after="60"/>
        <w:ind w:left="1474" w:hanging="1474"/>
        <w:contextualSpacing w:val="0"/>
        <w:rPr>
          <w:rStyle w:val="None"/>
          <w:sz w:val="24"/>
          <w:szCs w:val="24"/>
        </w:rPr>
      </w:pPr>
      <w:proofErr w:type="spellStart"/>
      <w:r w:rsidRPr="00DE0AA1">
        <w:rPr>
          <w:rStyle w:val="None"/>
          <w:sz w:val="24"/>
          <w:szCs w:val="24"/>
        </w:rPr>
        <w:t>Iepirkuma</w:t>
      </w:r>
      <w:proofErr w:type="spellEnd"/>
      <w:r w:rsidRPr="00DE0AA1">
        <w:rPr>
          <w:rStyle w:val="None"/>
          <w:sz w:val="24"/>
          <w:szCs w:val="24"/>
        </w:rPr>
        <w:t xml:space="preserve"> </w:t>
      </w:r>
      <w:proofErr w:type="spellStart"/>
      <w:r w:rsidRPr="00DE0AA1">
        <w:rPr>
          <w:rStyle w:val="None"/>
          <w:sz w:val="24"/>
          <w:szCs w:val="24"/>
        </w:rPr>
        <w:t>līgums</w:t>
      </w:r>
      <w:proofErr w:type="spellEnd"/>
      <w:r w:rsidRPr="00DE0AA1">
        <w:rPr>
          <w:rStyle w:val="None"/>
          <w:sz w:val="24"/>
          <w:szCs w:val="24"/>
        </w:rPr>
        <w:t xml:space="preserve"> </w:t>
      </w:r>
      <w:r w:rsidRPr="00DE0AA1">
        <w:rPr>
          <w:rStyle w:val="None"/>
          <w:i/>
          <w:sz w:val="24"/>
          <w:szCs w:val="24"/>
        </w:rPr>
        <w:t>(</w:t>
      </w:r>
      <w:proofErr w:type="spellStart"/>
      <w:r w:rsidRPr="00DE0AA1">
        <w:rPr>
          <w:rStyle w:val="None"/>
          <w:i/>
          <w:sz w:val="24"/>
          <w:szCs w:val="24"/>
        </w:rPr>
        <w:t>projekts</w:t>
      </w:r>
      <w:proofErr w:type="spellEnd"/>
      <w:r w:rsidRPr="00DE0AA1">
        <w:rPr>
          <w:rStyle w:val="None"/>
          <w:i/>
          <w:sz w:val="24"/>
          <w:szCs w:val="24"/>
        </w:rPr>
        <w:t>)</w:t>
      </w:r>
    </w:p>
    <w:p w14:paraId="57BC6763" w14:textId="77777777" w:rsidR="00265334" w:rsidRPr="007F1B7D" w:rsidRDefault="00265334" w:rsidP="000A092F">
      <w:pPr>
        <w:ind w:left="227"/>
        <w:rPr>
          <w:rStyle w:val="None"/>
          <w:sz w:val="24"/>
          <w:szCs w:val="24"/>
          <w:lang w:val="lv-LV"/>
        </w:rPr>
      </w:pPr>
      <w:r w:rsidRPr="007F1B7D">
        <w:rPr>
          <w:rStyle w:val="None"/>
          <w:sz w:val="24"/>
          <w:szCs w:val="24"/>
          <w:lang w:val="lv-LV"/>
        </w:rPr>
        <w:br w:type="page"/>
      </w:r>
    </w:p>
    <w:p w14:paraId="336AD2F0" w14:textId="56A6CABC" w:rsidR="000239C5" w:rsidRPr="007F1B7D" w:rsidRDefault="000239C5" w:rsidP="00C11720">
      <w:pPr>
        <w:pStyle w:val="Sarakstarindkopa"/>
        <w:ind w:left="0"/>
        <w:contextualSpacing w:val="0"/>
        <w:jc w:val="right"/>
        <w:rPr>
          <w:sz w:val="24"/>
          <w:szCs w:val="24"/>
        </w:rPr>
      </w:pPr>
      <w:r w:rsidRPr="007F1B7D">
        <w:rPr>
          <w:sz w:val="24"/>
          <w:szCs w:val="24"/>
        </w:rPr>
        <w:lastRenderedPageBreak/>
        <w:t>1. </w:t>
      </w:r>
      <w:proofErr w:type="spellStart"/>
      <w:r w:rsidRPr="007F1B7D">
        <w:rPr>
          <w:sz w:val="24"/>
          <w:szCs w:val="24"/>
        </w:rPr>
        <w:t>pielikums</w:t>
      </w:r>
      <w:proofErr w:type="spellEnd"/>
    </w:p>
    <w:p w14:paraId="242B1004" w14:textId="484D0CF7" w:rsidR="000239C5" w:rsidRPr="007F1B7D" w:rsidRDefault="00C11720" w:rsidP="00760A75">
      <w:pPr>
        <w:widowControl w:val="0"/>
        <w:autoSpaceDE w:val="0"/>
        <w:autoSpaceDN w:val="0"/>
        <w:adjustRightInd w:val="0"/>
        <w:spacing w:after="360"/>
        <w:jc w:val="right"/>
        <w:rPr>
          <w:bCs/>
          <w:sz w:val="24"/>
          <w:szCs w:val="24"/>
          <w:lang w:eastAsia="lv-LV"/>
        </w:rPr>
      </w:pPr>
      <w:proofErr w:type="spellStart"/>
      <w:r>
        <w:rPr>
          <w:sz w:val="24"/>
          <w:szCs w:val="24"/>
          <w:lang w:eastAsia="lv-LV"/>
        </w:rPr>
        <w:t>atklāta</w:t>
      </w:r>
      <w:proofErr w:type="spellEnd"/>
      <w:r>
        <w:rPr>
          <w:sz w:val="24"/>
          <w:szCs w:val="24"/>
          <w:lang w:eastAsia="lv-LV"/>
        </w:rPr>
        <w:t xml:space="preserve"> </w:t>
      </w:r>
      <w:proofErr w:type="spellStart"/>
      <w:r w:rsidR="000239C5" w:rsidRPr="007F1B7D">
        <w:rPr>
          <w:sz w:val="24"/>
          <w:szCs w:val="24"/>
          <w:lang w:eastAsia="lv-LV"/>
        </w:rPr>
        <w:t>konkursa</w:t>
      </w:r>
      <w:proofErr w:type="spellEnd"/>
      <w:r w:rsidR="000239C5" w:rsidRPr="007F1B7D">
        <w:rPr>
          <w:sz w:val="24"/>
          <w:szCs w:val="24"/>
          <w:lang w:eastAsia="lv-LV"/>
        </w:rPr>
        <w:t xml:space="preserve"> </w:t>
      </w:r>
      <w:proofErr w:type="spellStart"/>
      <w:r w:rsidR="000239C5" w:rsidRPr="007F1B7D">
        <w:rPr>
          <w:sz w:val="24"/>
          <w:szCs w:val="24"/>
          <w:lang w:eastAsia="lv-LV"/>
        </w:rPr>
        <w:t>nolikumam</w:t>
      </w:r>
      <w:proofErr w:type="spellEnd"/>
      <w:r w:rsidR="000239C5" w:rsidRPr="007F1B7D">
        <w:rPr>
          <w:sz w:val="24"/>
          <w:szCs w:val="24"/>
          <w:lang w:eastAsia="lv-LV"/>
        </w:rPr>
        <w:br/>
        <w:t xml:space="preserve">ID Nr. </w:t>
      </w:r>
      <w:r w:rsidR="00C03C4B">
        <w:rPr>
          <w:sz w:val="24"/>
          <w:szCs w:val="24"/>
          <w:lang w:eastAsia="lv-LV"/>
        </w:rPr>
        <w:t xml:space="preserve">LRLM </w:t>
      </w:r>
      <w:r w:rsidR="00C03C4B" w:rsidRPr="008D7AB0">
        <w:rPr>
          <w:sz w:val="24"/>
          <w:szCs w:val="24"/>
          <w:lang w:eastAsia="lv-LV"/>
        </w:rPr>
        <w:t>202</w:t>
      </w:r>
      <w:r w:rsidR="008D7AB0" w:rsidRPr="008D7AB0">
        <w:rPr>
          <w:sz w:val="24"/>
          <w:szCs w:val="24"/>
          <w:lang w:eastAsia="lv-LV"/>
        </w:rPr>
        <w:t>5</w:t>
      </w:r>
      <w:r w:rsidR="00C03C4B" w:rsidRPr="008D7AB0">
        <w:rPr>
          <w:sz w:val="24"/>
          <w:szCs w:val="24"/>
          <w:lang w:eastAsia="lv-LV"/>
        </w:rPr>
        <w:t>/</w:t>
      </w:r>
      <w:r w:rsidR="008D7AB0" w:rsidRPr="008D7AB0">
        <w:rPr>
          <w:sz w:val="24"/>
          <w:szCs w:val="24"/>
          <w:lang w:eastAsia="lv-LV"/>
        </w:rPr>
        <w:t>2</w:t>
      </w:r>
      <w:r w:rsidR="00332134" w:rsidRPr="008D7AB0">
        <w:rPr>
          <w:sz w:val="24"/>
          <w:szCs w:val="24"/>
          <w:lang w:eastAsia="lv-LV"/>
        </w:rPr>
        <w:t>5</w:t>
      </w:r>
    </w:p>
    <w:p w14:paraId="6DD670B0" w14:textId="77777777" w:rsidR="00A044F6" w:rsidRDefault="00A044F6" w:rsidP="00A044F6">
      <w:pPr>
        <w:spacing w:after="160" w:line="259" w:lineRule="auto"/>
        <w:jc w:val="center"/>
        <w:rPr>
          <w:b/>
          <w:bCs/>
          <w:sz w:val="24"/>
          <w:szCs w:val="24"/>
          <w:lang w:eastAsia="zh-CN"/>
        </w:rPr>
      </w:pPr>
      <w:bookmarkStart w:id="18" w:name="_Hlk133918955"/>
      <w:r w:rsidRPr="00BE2EA7">
        <w:rPr>
          <w:b/>
          <w:bCs/>
          <w:sz w:val="24"/>
          <w:szCs w:val="24"/>
          <w:lang w:eastAsia="zh-CN"/>
        </w:rPr>
        <w:t>T</w:t>
      </w:r>
      <w:r>
        <w:rPr>
          <w:b/>
          <w:bCs/>
          <w:sz w:val="24"/>
          <w:szCs w:val="24"/>
          <w:lang w:eastAsia="zh-CN"/>
        </w:rPr>
        <w:t>EHNISKĀ SPECIFIKĀCIJA</w:t>
      </w:r>
    </w:p>
    <w:p w14:paraId="56ADFD1B" w14:textId="77777777" w:rsidR="00A044F6" w:rsidRPr="00FA6784" w:rsidRDefault="00A044F6" w:rsidP="00A044F6">
      <w:pPr>
        <w:jc w:val="center"/>
        <w:rPr>
          <w:sz w:val="24"/>
          <w:szCs w:val="24"/>
          <w:lang w:eastAsia="zh-CN"/>
        </w:rPr>
      </w:pPr>
      <w:proofErr w:type="spellStart"/>
      <w:r w:rsidRPr="00FA6784">
        <w:rPr>
          <w:sz w:val="24"/>
          <w:szCs w:val="24"/>
          <w:lang w:eastAsia="zh-CN"/>
        </w:rPr>
        <w:t>Atklātam</w:t>
      </w:r>
      <w:proofErr w:type="spellEnd"/>
      <w:r w:rsidRPr="00FA6784">
        <w:rPr>
          <w:sz w:val="24"/>
          <w:szCs w:val="24"/>
          <w:lang w:eastAsia="zh-CN"/>
        </w:rPr>
        <w:t xml:space="preserve"> </w:t>
      </w:r>
      <w:proofErr w:type="spellStart"/>
      <w:r w:rsidRPr="00FA6784">
        <w:rPr>
          <w:sz w:val="24"/>
          <w:szCs w:val="24"/>
          <w:lang w:eastAsia="zh-CN"/>
        </w:rPr>
        <w:t>konkursam</w:t>
      </w:r>
      <w:proofErr w:type="spellEnd"/>
    </w:p>
    <w:p w14:paraId="6BD3E7AC" w14:textId="77777777" w:rsidR="00A044F6" w:rsidRDefault="00A044F6" w:rsidP="00A044F6">
      <w:pPr>
        <w:jc w:val="center"/>
        <w:rPr>
          <w:color w:val="000000" w:themeColor="text1"/>
          <w:sz w:val="24"/>
          <w:szCs w:val="24"/>
        </w:rPr>
      </w:pPr>
      <w:r w:rsidRPr="006C7875">
        <w:rPr>
          <w:color w:val="000000" w:themeColor="text1"/>
          <w:sz w:val="24"/>
          <w:szCs w:val="24"/>
        </w:rPr>
        <w:t>“</w:t>
      </w:r>
      <w:proofErr w:type="spellStart"/>
      <w:r w:rsidRPr="006C7875">
        <w:rPr>
          <w:color w:val="000000" w:themeColor="text1"/>
          <w:sz w:val="24"/>
          <w:szCs w:val="24"/>
        </w:rPr>
        <w:t>Informatīvā</w:t>
      </w:r>
      <w:proofErr w:type="spellEnd"/>
      <w:r w:rsidRPr="006C7875">
        <w:rPr>
          <w:color w:val="000000" w:themeColor="text1"/>
          <w:sz w:val="24"/>
          <w:szCs w:val="24"/>
        </w:rPr>
        <w:t xml:space="preserve"> </w:t>
      </w:r>
      <w:proofErr w:type="spellStart"/>
      <w:r w:rsidRPr="006C7875">
        <w:rPr>
          <w:color w:val="000000" w:themeColor="text1"/>
          <w:sz w:val="24"/>
          <w:szCs w:val="24"/>
        </w:rPr>
        <w:t>kampaņa</w:t>
      </w:r>
      <w:proofErr w:type="spellEnd"/>
      <w:r w:rsidRPr="006C7875">
        <w:rPr>
          <w:color w:val="000000" w:themeColor="text1"/>
          <w:sz w:val="24"/>
          <w:szCs w:val="24"/>
        </w:rPr>
        <w:t xml:space="preserve"> </w:t>
      </w:r>
      <w:proofErr w:type="spellStart"/>
      <w:r w:rsidRPr="00F2406C">
        <w:rPr>
          <w:rFonts w:eastAsiaTheme="majorEastAsia"/>
          <w:color w:val="000000" w:themeColor="text1"/>
          <w:sz w:val="24"/>
          <w:szCs w:val="24"/>
        </w:rPr>
        <w:t>ārpusģimenes</w:t>
      </w:r>
      <w:proofErr w:type="spellEnd"/>
      <w:r w:rsidRPr="00F2406C">
        <w:rPr>
          <w:rFonts w:eastAsiaTheme="majorEastAsia"/>
          <w:color w:val="000000" w:themeColor="text1"/>
          <w:sz w:val="24"/>
          <w:szCs w:val="24"/>
        </w:rPr>
        <w:t xml:space="preserve"> </w:t>
      </w:r>
      <w:proofErr w:type="spellStart"/>
      <w:r w:rsidRPr="00F2406C">
        <w:rPr>
          <w:rFonts w:eastAsiaTheme="majorEastAsia"/>
          <w:color w:val="000000" w:themeColor="text1"/>
          <w:sz w:val="24"/>
          <w:szCs w:val="24"/>
        </w:rPr>
        <w:t>aprūpes</w:t>
      </w:r>
      <w:proofErr w:type="spellEnd"/>
      <w:r w:rsidRPr="00F2406C">
        <w:rPr>
          <w:rFonts w:eastAsiaTheme="majorEastAsia"/>
          <w:color w:val="000000" w:themeColor="text1"/>
          <w:sz w:val="24"/>
          <w:szCs w:val="24"/>
        </w:rPr>
        <w:t xml:space="preserve"> </w:t>
      </w:r>
      <w:proofErr w:type="spellStart"/>
      <w:r w:rsidRPr="00F2406C">
        <w:rPr>
          <w:rFonts w:eastAsiaTheme="majorEastAsia"/>
          <w:color w:val="000000" w:themeColor="text1"/>
          <w:sz w:val="24"/>
          <w:szCs w:val="24"/>
        </w:rPr>
        <w:t>jomā</w:t>
      </w:r>
      <w:proofErr w:type="spellEnd"/>
      <w:r w:rsidRPr="00F2406C">
        <w:rPr>
          <w:rFonts w:eastAsiaTheme="majorEastAsia"/>
          <w:color w:val="000000" w:themeColor="text1"/>
          <w:sz w:val="24"/>
          <w:szCs w:val="24"/>
        </w:rPr>
        <w:t xml:space="preserve">, </w:t>
      </w:r>
      <w:proofErr w:type="spellStart"/>
      <w:r w:rsidRPr="00F2406C">
        <w:rPr>
          <w:rFonts w:eastAsiaTheme="majorEastAsia"/>
          <w:color w:val="000000" w:themeColor="text1"/>
          <w:sz w:val="24"/>
          <w:szCs w:val="24"/>
        </w:rPr>
        <w:t>īpaši</w:t>
      </w:r>
      <w:proofErr w:type="spellEnd"/>
      <w:r w:rsidRPr="00F2406C">
        <w:rPr>
          <w:rFonts w:eastAsiaTheme="majorEastAsia"/>
          <w:color w:val="000000" w:themeColor="text1"/>
          <w:sz w:val="24"/>
          <w:szCs w:val="24"/>
        </w:rPr>
        <w:t xml:space="preserve"> </w:t>
      </w:r>
      <w:proofErr w:type="spellStart"/>
      <w:r w:rsidRPr="00F2406C">
        <w:rPr>
          <w:rFonts w:eastAsiaTheme="majorEastAsia"/>
          <w:color w:val="000000" w:themeColor="text1"/>
          <w:sz w:val="24"/>
          <w:szCs w:val="24"/>
        </w:rPr>
        <w:t>akcentējot</w:t>
      </w:r>
      <w:proofErr w:type="spellEnd"/>
      <w:r w:rsidRPr="00F2406C">
        <w:rPr>
          <w:rFonts w:eastAsiaTheme="majorEastAsia"/>
          <w:color w:val="000000" w:themeColor="text1"/>
          <w:sz w:val="24"/>
          <w:szCs w:val="24"/>
        </w:rPr>
        <w:t xml:space="preserve"> </w:t>
      </w:r>
      <w:proofErr w:type="spellStart"/>
      <w:r w:rsidRPr="00F2406C">
        <w:rPr>
          <w:rFonts w:eastAsiaTheme="majorEastAsia"/>
          <w:color w:val="000000" w:themeColor="text1"/>
          <w:sz w:val="24"/>
          <w:szCs w:val="24"/>
        </w:rPr>
        <w:t>viesģimenes</w:t>
      </w:r>
      <w:proofErr w:type="spellEnd"/>
      <w:r w:rsidRPr="00F2406C">
        <w:rPr>
          <w:rFonts w:eastAsiaTheme="majorEastAsia"/>
          <w:color w:val="000000" w:themeColor="text1"/>
          <w:sz w:val="24"/>
          <w:szCs w:val="24"/>
        </w:rPr>
        <w:t xml:space="preserve"> </w:t>
      </w:r>
      <w:proofErr w:type="spellStart"/>
      <w:r w:rsidRPr="00F2406C">
        <w:rPr>
          <w:rFonts w:eastAsiaTheme="majorEastAsia"/>
          <w:color w:val="000000" w:themeColor="text1"/>
          <w:sz w:val="24"/>
          <w:szCs w:val="24"/>
        </w:rPr>
        <w:t>lomu</w:t>
      </w:r>
      <w:proofErr w:type="spellEnd"/>
      <w:r w:rsidRPr="00F2406C">
        <w:rPr>
          <w:rFonts w:eastAsiaTheme="majorEastAsia"/>
          <w:color w:val="000000" w:themeColor="text1"/>
          <w:sz w:val="24"/>
          <w:szCs w:val="24"/>
        </w:rPr>
        <w:t xml:space="preserve"> un </w:t>
      </w:r>
      <w:proofErr w:type="spellStart"/>
      <w:r w:rsidRPr="00F2406C">
        <w:rPr>
          <w:rFonts w:eastAsiaTheme="majorEastAsia"/>
          <w:color w:val="000000" w:themeColor="text1"/>
          <w:sz w:val="24"/>
          <w:szCs w:val="24"/>
        </w:rPr>
        <w:t>ārpusģimenes</w:t>
      </w:r>
      <w:proofErr w:type="spellEnd"/>
      <w:r w:rsidRPr="00F2406C">
        <w:rPr>
          <w:rFonts w:eastAsiaTheme="majorEastAsia"/>
          <w:color w:val="000000" w:themeColor="text1"/>
          <w:sz w:val="24"/>
          <w:szCs w:val="24"/>
        </w:rPr>
        <w:t xml:space="preserve"> </w:t>
      </w:r>
      <w:proofErr w:type="spellStart"/>
      <w:r w:rsidRPr="00F2406C">
        <w:rPr>
          <w:rFonts w:eastAsiaTheme="majorEastAsia"/>
          <w:color w:val="000000" w:themeColor="text1"/>
          <w:sz w:val="24"/>
          <w:szCs w:val="24"/>
        </w:rPr>
        <w:t>aprūpē</w:t>
      </w:r>
      <w:proofErr w:type="spellEnd"/>
      <w:r w:rsidRPr="00F2406C">
        <w:rPr>
          <w:rFonts w:eastAsiaTheme="majorEastAsia"/>
          <w:color w:val="000000" w:themeColor="text1"/>
          <w:sz w:val="24"/>
          <w:szCs w:val="24"/>
        </w:rPr>
        <w:t xml:space="preserve"> </w:t>
      </w:r>
      <w:proofErr w:type="spellStart"/>
      <w:r w:rsidRPr="00F2406C">
        <w:rPr>
          <w:rFonts w:eastAsiaTheme="majorEastAsia"/>
          <w:color w:val="000000" w:themeColor="text1"/>
          <w:sz w:val="24"/>
          <w:szCs w:val="24"/>
        </w:rPr>
        <w:t>esošo</w:t>
      </w:r>
      <w:proofErr w:type="spellEnd"/>
      <w:r w:rsidRPr="00F2406C">
        <w:rPr>
          <w:rFonts w:eastAsiaTheme="majorEastAsia"/>
          <w:color w:val="000000" w:themeColor="text1"/>
          <w:sz w:val="24"/>
          <w:szCs w:val="24"/>
        </w:rPr>
        <w:t xml:space="preserve"> </w:t>
      </w:r>
      <w:proofErr w:type="spellStart"/>
      <w:r w:rsidRPr="00F2406C">
        <w:rPr>
          <w:rFonts w:eastAsiaTheme="majorEastAsia"/>
          <w:color w:val="000000" w:themeColor="text1"/>
          <w:sz w:val="24"/>
          <w:szCs w:val="24"/>
        </w:rPr>
        <w:t>bērnu</w:t>
      </w:r>
      <w:proofErr w:type="spellEnd"/>
      <w:r w:rsidRPr="00F2406C">
        <w:rPr>
          <w:rFonts w:eastAsiaTheme="majorEastAsia"/>
          <w:color w:val="000000" w:themeColor="text1"/>
          <w:sz w:val="24"/>
          <w:szCs w:val="24"/>
        </w:rPr>
        <w:t xml:space="preserve"> </w:t>
      </w:r>
      <w:proofErr w:type="spellStart"/>
      <w:r w:rsidRPr="00F2406C">
        <w:rPr>
          <w:rFonts w:eastAsiaTheme="majorEastAsia"/>
          <w:color w:val="000000" w:themeColor="text1"/>
          <w:sz w:val="24"/>
          <w:szCs w:val="24"/>
        </w:rPr>
        <w:t>destigmatizāciju</w:t>
      </w:r>
      <w:proofErr w:type="spellEnd"/>
      <w:r w:rsidRPr="006C7875">
        <w:rPr>
          <w:color w:val="000000" w:themeColor="text1"/>
          <w:sz w:val="24"/>
          <w:szCs w:val="24"/>
        </w:rPr>
        <w:t>”</w:t>
      </w:r>
    </w:p>
    <w:p w14:paraId="3B6B9CC8" w14:textId="716EBA49" w:rsidR="00A044F6" w:rsidRPr="007C6025" w:rsidRDefault="00A044F6" w:rsidP="00A044F6">
      <w:pPr>
        <w:jc w:val="center"/>
        <w:rPr>
          <w:b/>
          <w:bCs/>
          <w:color w:val="FF0000"/>
          <w:sz w:val="24"/>
          <w:szCs w:val="24"/>
          <w:lang w:eastAsia="zh-CN"/>
        </w:rPr>
      </w:pPr>
      <w:r>
        <w:rPr>
          <w:color w:val="000000" w:themeColor="text1"/>
          <w:sz w:val="24"/>
          <w:szCs w:val="24"/>
        </w:rPr>
        <w:t xml:space="preserve">ID Nr. LRLM </w:t>
      </w:r>
      <w:r w:rsidR="00EC57D5">
        <w:rPr>
          <w:color w:val="000000" w:themeColor="text1"/>
          <w:sz w:val="24"/>
          <w:szCs w:val="24"/>
        </w:rPr>
        <w:t>2025/25</w:t>
      </w:r>
    </w:p>
    <w:p w14:paraId="2A6A82B1" w14:textId="77777777" w:rsidR="00A044F6" w:rsidRPr="00CE5316" w:rsidRDefault="00A044F6" w:rsidP="00A044F6">
      <w:pPr>
        <w:jc w:val="center"/>
        <w:rPr>
          <w:b/>
          <w:bCs/>
          <w:sz w:val="24"/>
          <w:szCs w:val="24"/>
          <w:lang w:eastAsia="zh-CN"/>
        </w:rPr>
      </w:pPr>
    </w:p>
    <w:p w14:paraId="53249891" w14:textId="77777777" w:rsidR="00A044F6" w:rsidRPr="00D55AFB" w:rsidRDefault="00A044F6" w:rsidP="00A044F6">
      <w:pPr>
        <w:pStyle w:val="Sarakstarindkopa"/>
        <w:widowControl w:val="0"/>
        <w:numPr>
          <w:ilvl w:val="0"/>
          <w:numId w:val="147"/>
        </w:numPr>
        <w:jc w:val="center"/>
        <w:rPr>
          <w:rFonts w:eastAsia="Calibri"/>
          <w:bCs/>
          <w:sz w:val="24"/>
          <w:szCs w:val="24"/>
          <w:lang w:val="lv-LV" w:eastAsia="lv-LV"/>
        </w:rPr>
      </w:pPr>
      <w:r w:rsidRPr="00D55AFB">
        <w:rPr>
          <w:rFonts w:eastAsia="Calibri"/>
          <w:b/>
          <w:sz w:val="24"/>
          <w:szCs w:val="24"/>
          <w:lang w:val="lv-LV" w:eastAsia="lv-LV"/>
        </w:rPr>
        <w:t>IEPIRKUMA NEPIECIEŠAMĪBAS PAMATOJUMS</w:t>
      </w:r>
    </w:p>
    <w:p w14:paraId="3DFDCB77" w14:textId="77777777" w:rsidR="00A044F6" w:rsidRPr="00395376" w:rsidRDefault="00A044F6" w:rsidP="00A044F6">
      <w:pPr>
        <w:widowControl w:val="0"/>
        <w:jc w:val="center"/>
        <w:rPr>
          <w:rFonts w:eastAsia="Calibri"/>
          <w:bCs/>
          <w:sz w:val="24"/>
          <w:szCs w:val="24"/>
          <w:lang w:val="lv-LV" w:eastAsia="lv-LV"/>
        </w:rPr>
      </w:pPr>
    </w:p>
    <w:p w14:paraId="4C73776F" w14:textId="77777777" w:rsidR="00A044F6" w:rsidRDefault="00A044F6" w:rsidP="00A044F6">
      <w:pPr>
        <w:ind w:firstLine="709"/>
        <w:jc w:val="both"/>
        <w:rPr>
          <w:sz w:val="24"/>
          <w:szCs w:val="24"/>
          <w:lang w:val="lv-LV"/>
        </w:rPr>
      </w:pPr>
      <w:r w:rsidRPr="00395376">
        <w:rPr>
          <w:sz w:val="24"/>
          <w:szCs w:val="24"/>
          <w:lang w:val="lv-LV"/>
        </w:rPr>
        <w:t>Ģimene ir dabiska bērna attīstības un augšanas vide un katram bērnam ir neatņemamas tiesības uzaugt ģimenē. Vienlaikus atzīstams, ka ir gadījumi, kad bērna labāko interešu nodrošināšanai bērns ir šķirams no ģimenes. Apvienoto Nāciju Organizācijas Bērnu tiesību konvencija</w:t>
      </w:r>
      <w:r>
        <w:rPr>
          <w:sz w:val="24"/>
          <w:szCs w:val="24"/>
          <w:vertAlign w:val="superscript"/>
          <w:lang w:val="lv-LV"/>
        </w:rPr>
        <w:footnoteReference w:id="3"/>
      </w:r>
      <w:r w:rsidRPr="00395376">
        <w:rPr>
          <w:sz w:val="24"/>
          <w:szCs w:val="24"/>
          <w:lang w:val="lv-LV"/>
        </w:rPr>
        <w:t xml:space="preserve"> (turpmāk – ANO konvencija) paredz, ka bērniem, lai viņi varētu pilnīgi un harmoniski attīstīties kā personības, ir jāaug ģimenes vidē, mīlestības un izpratnes atmosfērā. Savukārt bērniem, kuriem pastāvīgi vai uz laiku nav ģimenes</w:t>
      </w:r>
      <w:r>
        <w:rPr>
          <w:sz w:val="24"/>
          <w:szCs w:val="24"/>
          <w:lang w:val="lv-LV"/>
        </w:rPr>
        <w:t>,</w:t>
      </w:r>
      <w:r w:rsidRPr="00395376">
        <w:rPr>
          <w:sz w:val="24"/>
          <w:szCs w:val="24"/>
          <w:lang w:val="lv-LV"/>
        </w:rPr>
        <w:t xml:space="preserve"> vai kurus, lai vislabāk ievērotu viņu intereses, nedrīkst atstāt ģimenē, ir tiesības uz īpašu valsts aizsardzību un palīdzību. </w:t>
      </w:r>
    </w:p>
    <w:p w14:paraId="04B9CA0D" w14:textId="77777777" w:rsidR="00A044F6" w:rsidRDefault="00A044F6" w:rsidP="00A044F6">
      <w:pPr>
        <w:ind w:firstLine="709"/>
        <w:jc w:val="both"/>
        <w:rPr>
          <w:sz w:val="24"/>
          <w:szCs w:val="24"/>
          <w:lang w:val="lv-LV"/>
        </w:rPr>
      </w:pPr>
      <w:r w:rsidRPr="00395376">
        <w:rPr>
          <w:rFonts w:eastAsia="Calibri"/>
          <w:sz w:val="24"/>
          <w:szCs w:val="24"/>
          <w:shd w:val="clear" w:color="auto" w:fill="FFFFFF"/>
          <w:lang w:val="lv-LV"/>
        </w:rPr>
        <w:t xml:space="preserve">Bērnu tiesību aizsardzības likuma (turpmāk – BTAL) 27. pants paredz, ka, </w:t>
      </w:r>
      <w:r w:rsidRPr="00395376">
        <w:rPr>
          <w:rFonts w:eastAsia="Calibri"/>
          <w:sz w:val="24"/>
          <w:szCs w:val="24"/>
          <w:lang w:val="lv-LV"/>
        </w:rPr>
        <w:t xml:space="preserve">šķirot bērnu no ģimenes, viņam tiek nodrošināta </w:t>
      </w:r>
      <w:proofErr w:type="spellStart"/>
      <w:r w:rsidRPr="00395376">
        <w:rPr>
          <w:rFonts w:eastAsia="Calibri"/>
          <w:sz w:val="24"/>
          <w:szCs w:val="24"/>
          <w:lang w:val="lv-LV"/>
        </w:rPr>
        <w:t>ārpusģimenes</w:t>
      </w:r>
      <w:proofErr w:type="spellEnd"/>
      <w:r w:rsidRPr="00395376">
        <w:rPr>
          <w:rFonts w:eastAsia="Calibri"/>
          <w:sz w:val="24"/>
          <w:szCs w:val="24"/>
          <w:lang w:val="lv-LV"/>
        </w:rPr>
        <w:t xml:space="preserve"> aprūpe pie aizbildņa, audžuģimenē vai bērnu aprūpes iestādē. Primāri bērnam tiek nodrošināta iespēja augt pie aizbildņa vai audžuģimenē, </w:t>
      </w:r>
      <w:r>
        <w:rPr>
          <w:rFonts w:eastAsia="Calibri"/>
          <w:sz w:val="24"/>
          <w:szCs w:val="24"/>
          <w:lang w:val="lv-LV"/>
        </w:rPr>
        <w:t>bet</w:t>
      </w:r>
      <w:r w:rsidRPr="00395376">
        <w:rPr>
          <w:rFonts w:eastAsia="Calibri"/>
          <w:sz w:val="24"/>
          <w:szCs w:val="24"/>
          <w:lang w:val="lv-LV"/>
        </w:rPr>
        <w:t xml:space="preserve"> </w:t>
      </w:r>
      <w:proofErr w:type="spellStart"/>
      <w:r w:rsidRPr="00395376">
        <w:rPr>
          <w:rFonts w:eastAsia="Calibri"/>
          <w:sz w:val="24"/>
          <w:szCs w:val="24"/>
          <w:lang w:val="lv-LV"/>
        </w:rPr>
        <w:t>ārpusģimenes</w:t>
      </w:r>
      <w:proofErr w:type="spellEnd"/>
      <w:r w:rsidRPr="00395376">
        <w:rPr>
          <w:rFonts w:eastAsia="Calibri"/>
          <w:sz w:val="24"/>
          <w:szCs w:val="24"/>
          <w:lang w:val="lv-LV"/>
        </w:rPr>
        <w:t xml:space="preserve"> aprūpi bērnu aprūpes iestādē nodrošina, ja konkrētajam bērnam aprūpe pie aizbildņa vai audžuģimenē nav iespējama. Bērnu aprūpes iestādēs esošiem bērniem, lai nodrošinātu iespēju pabūt un izbaudīt  ģimenisku vidi, tiek dota iespēja ciemoties </w:t>
      </w:r>
      <w:proofErr w:type="spellStart"/>
      <w:r w:rsidRPr="00395376">
        <w:rPr>
          <w:rFonts w:eastAsia="Calibri"/>
          <w:sz w:val="24"/>
          <w:szCs w:val="24"/>
          <w:lang w:val="lv-LV"/>
        </w:rPr>
        <w:t>viesģimenē</w:t>
      </w:r>
      <w:proofErr w:type="spellEnd"/>
      <w:r w:rsidRPr="00395376">
        <w:rPr>
          <w:rFonts w:eastAsia="Calibri"/>
          <w:sz w:val="24"/>
          <w:szCs w:val="24"/>
          <w:lang w:val="lv-LV"/>
        </w:rPr>
        <w:t>.</w:t>
      </w:r>
      <w:r>
        <w:rPr>
          <w:rFonts w:eastAsia="Calibri"/>
          <w:sz w:val="24"/>
          <w:szCs w:val="24"/>
          <w:lang w:val="lv-LV"/>
        </w:rPr>
        <w:t xml:space="preserve"> </w:t>
      </w:r>
      <w:r w:rsidRPr="00F45607">
        <w:rPr>
          <w:rFonts w:eastAsia="Calibri"/>
          <w:sz w:val="24"/>
          <w:szCs w:val="24"/>
          <w:lang w:val="lv-LV"/>
        </w:rPr>
        <w:t xml:space="preserve">Katrai no šīm </w:t>
      </w:r>
      <w:proofErr w:type="spellStart"/>
      <w:r w:rsidRPr="00F45607">
        <w:rPr>
          <w:rFonts w:eastAsia="Calibri"/>
          <w:sz w:val="24"/>
          <w:szCs w:val="24"/>
          <w:lang w:val="lv-LV"/>
        </w:rPr>
        <w:t>ārpusģimenes</w:t>
      </w:r>
      <w:proofErr w:type="spellEnd"/>
      <w:r w:rsidRPr="00F45607">
        <w:rPr>
          <w:rFonts w:eastAsia="Calibri"/>
          <w:sz w:val="24"/>
          <w:szCs w:val="24"/>
          <w:lang w:val="lv-LV"/>
        </w:rPr>
        <w:t xml:space="preserve"> aprūpes formām</w:t>
      </w:r>
      <w:r>
        <w:rPr>
          <w:rFonts w:eastAsia="Calibri"/>
          <w:sz w:val="24"/>
          <w:szCs w:val="24"/>
          <w:lang w:val="lv-LV"/>
        </w:rPr>
        <w:t xml:space="preserve"> (turpmāk visas kopā – uzņemošās ģimenes)</w:t>
      </w:r>
      <w:r w:rsidRPr="00F45607">
        <w:rPr>
          <w:rFonts w:eastAsia="Calibri"/>
          <w:sz w:val="24"/>
          <w:szCs w:val="24"/>
          <w:lang w:val="lv-LV"/>
        </w:rPr>
        <w:t xml:space="preserve">, kā arī </w:t>
      </w:r>
      <w:proofErr w:type="spellStart"/>
      <w:r w:rsidRPr="00F45607">
        <w:rPr>
          <w:rFonts w:eastAsia="Calibri"/>
          <w:sz w:val="24"/>
          <w:szCs w:val="24"/>
          <w:lang w:val="lv-LV"/>
        </w:rPr>
        <w:t>viesģimenei</w:t>
      </w:r>
      <w:proofErr w:type="spellEnd"/>
      <w:r w:rsidRPr="00F45607">
        <w:rPr>
          <w:rFonts w:eastAsia="Calibri"/>
          <w:sz w:val="24"/>
          <w:szCs w:val="24"/>
          <w:lang w:val="lv-LV"/>
        </w:rPr>
        <w:t xml:space="preserve"> ir noteikti atšķirīgi nosacījumi statusa iegūšanai, pienākumi un atbildība, kā arī atšķirīgs finansiālais atbalsts un finansēšanas avoti.</w:t>
      </w:r>
    </w:p>
    <w:p w14:paraId="6688F756" w14:textId="77777777" w:rsidR="00A044F6" w:rsidRDefault="00A044F6" w:rsidP="00A044F6">
      <w:pPr>
        <w:ind w:firstLine="709"/>
        <w:jc w:val="both"/>
        <w:rPr>
          <w:sz w:val="24"/>
          <w:szCs w:val="24"/>
          <w:lang w:val="lv-LV" w:eastAsia="lv-LV"/>
        </w:rPr>
      </w:pPr>
      <w:r w:rsidRPr="00395376">
        <w:rPr>
          <w:sz w:val="24"/>
          <w:szCs w:val="24"/>
          <w:lang w:val="lv-LV" w:eastAsia="lv-LV"/>
        </w:rPr>
        <w:t xml:space="preserve">Visvairāk bērnu </w:t>
      </w:r>
      <w:proofErr w:type="spellStart"/>
      <w:r w:rsidRPr="00395376">
        <w:rPr>
          <w:sz w:val="24"/>
          <w:szCs w:val="24"/>
          <w:lang w:val="lv-LV" w:eastAsia="lv-LV"/>
        </w:rPr>
        <w:t>ārpusģimenes</w:t>
      </w:r>
      <w:proofErr w:type="spellEnd"/>
      <w:r w:rsidRPr="00395376">
        <w:rPr>
          <w:sz w:val="24"/>
          <w:szCs w:val="24"/>
          <w:lang w:val="lv-LV" w:eastAsia="lv-LV"/>
        </w:rPr>
        <w:t xml:space="preserve"> aprūpe tiek nodrošināta pie aizbildņiem. Aptuveni 65% no visiem </w:t>
      </w:r>
      <w:proofErr w:type="spellStart"/>
      <w:r w:rsidRPr="00395376">
        <w:rPr>
          <w:sz w:val="24"/>
          <w:szCs w:val="24"/>
          <w:lang w:val="lv-LV" w:eastAsia="lv-LV"/>
        </w:rPr>
        <w:t>ārpusģimenes</w:t>
      </w:r>
      <w:proofErr w:type="spellEnd"/>
      <w:r w:rsidRPr="00395376">
        <w:rPr>
          <w:sz w:val="24"/>
          <w:szCs w:val="24"/>
          <w:lang w:val="lv-LV" w:eastAsia="lv-LV"/>
        </w:rPr>
        <w:t xml:space="preserve"> aprūpē nodotajiem bērniem atrodas aizbildnībā. </w:t>
      </w:r>
      <w:r w:rsidRPr="002557BA">
        <w:rPr>
          <w:sz w:val="24"/>
          <w:szCs w:val="24"/>
          <w:lang w:val="lv-LV" w:eastAsia="lv-LV"/>
        </w:rPr>
        <w:t xml:space="preserve">Civillikuma 222. pants paredz, ka bez vecāku aizgādības palikušam bērnam ieceļams aizbildnis. </w:t>
      </w:r>
      <w:r w:rsidRPr="00395376">
        <w:rPr>
          <w:sz w:val="24"/>
          <w:szCs w:val="24"/>
          <w:lang w:val="lv-LV" w:eastAsia="lv-LV"/>
        </w:rPr>
        <w:t>Aizbildnis ir bērna likumiskais pārstāvis, kura pienākums ir primāri nodrošināt bērna tiesību un interešu aizsardzību. Aizbildnis aizvieto savam aizbilstamajam vecākus, atbalsta bērnu, gādā par viņa audzināšanu, kā arī pārstāv bērna personiskās un mantiskās intereses. Saskaņā ar Civillikum</w:t>
      </w:r>
      <w:r>
        <w:rPr>
          <w:sz w:val="24"/>
          <w:szCs w:val="24"/>
          <w:lang w:val="lv-LV" w:eastAsia="lv-LV"/>
        </w:rPr>
        <w:t>u</w:t>
      </w:r>
      <w:r w:rsidRPr="00395376">
        <w:rPr>
          <w:sz w:val="24"/>
          <w:szCs w:val="24"/>
          <w:lang w:val="lv-LV" w:eastAsia="lv-LV"/>
        </w:rPr>
        <w:t xml:space="preserve"> </w:t>
      </w:r>
      <w:r w:rsidRPr="00395376">
        <w:rPr>
          <w:bCs/>
          <w:sz w:val="24"/>
          <w:szCs w:val="24"/>
          <w:lang w:val="lv-LV" w:eastAsia="lv-LV"/>
        </w:rPr>
        <w:t>a</w:t>
      </w:r>
      <w:r w:rsidRPr="00395376">
        <w:rPr>
          <w:sz w:val="24"/>
          <w:szCs w:val="24"/>
          <w:lang w:val="lv-LV" w:eastAsia="lv-LV"/>
        </w:rPr>
        <w:t>izbildnība pār nepilngadīgajiem piekrīt vispirms viņu tuvākajiem radiniekiem. Bāriņtiesu sniegtā informācija liecina, ka galvenokārt bērna aizbildņa pienākumus uzņemas bērna radinieki – aptuveni 80% aizbildņu ir bērna radinieki, galvenokārt vecvecāki.</w:t>
      </w:r>
    </w:p>
    <w:p w14:paraId="2F859B4D" w14:textId="77777777" w:rsidR="00A044F6" w:rsidRDefault="00A044F6" w:rsidP="00A044F6">
      <w:pPr>
        <w:ind w:firstLine="709"/>
        <w:jc w:val="both"/>
        <w:rPr>
          <w:sz w:val="24"/>
          <w:szCs w:val="24"/>
          <w:lang w:val="lv-LV"/>
        </w:rPr>
      </w:pPr>
      <w:r w:rsidRPr="00395376">
        <w:rPr>
          <w:rFonts w:eastAsia="Calibri"/>
          <w:sz w:val="24"/>
          <w:szCs w:val="24"/>
          <w:lang w:val="lv-LV"/>
        </w:rPr>
        <w:t xml:space="preserve">BTAL ietvertā audžuģimenes definīcija paredz, ka audžuģimene ir ģimene vai persona, kas nodrošina aprūpi bērnam, kuram uz laiku vai pastāvīgi atņemta viņa ģimeniskā vide vai kura interesēs nav pieļaujama palikšana savā ģimenē, līdz brīdim, kad bērns var atgriezties savā ģimenē vai, ja tas nav iespējams, tiek adoptēts, viņam nodibināta aizbildnība vai bērns ievietots bērnu aprūpes iestādē. Audžuģimene nodrošina </w:t>
      </w:r>
      <w:proofErr w:type="spellStart"/>
      <w:r w:rsidRPr="00395376">
        <w:rPr>
          <w:rFonts w:eastAsia="Calibri"/>
          <w:sz w:val="24"/>
          <w:szCs w:val="24"/>
          <w:lang w:val="lv-LV"/>
        </w:rPr>
        <w:t>ārpusģimenes</w:t>
      </w:r>
      <w:proofErr w:type="spellEnd"/>
      <w:r w:rsidRPr="00395376">
        <w:rPr>
          <w:rFonts w:eastAsia="Calibri"/>
          <w:sz w:val="24"/>
          <w:szCs w:val="24"/>
          <w:lang w:val="lv-LV"/>
        </w:rPr>
        <w:t xml:space="preserve"> aprūpi bērnam bārenim vai bez vecāku gādības palikušam bērnam ģimeniski pietuvinātā vidē. Bāriņtiesu sniegtā informācija par audžuģimenēm liecina, ka audžuģimeņu skaits Latvijā kopš 2021. gada samazinās. 2023. gadā valstī bija </w:t>
      </w:r>
      <w:r w:rsidRPr="00395376">
        <w:rPr>
          <w:rFonts w:eastAsia="Calibri"/>
          <w:bCs/>
          <w:sz w:val="24"/>
          <w:szCs w:val="24"/>
          <w:lang w:val="lv-LV"/>
        </w:rPr>
        <w:t>709 audžuģimenes</w:t>
      </w:r>
      <w:r>
        <w:rPr>
          <w:rFonts w:eastAsia="Calibri"/>
          <w:bCs/>
          <w:sz w:val="24"/>
          <w:szCs w:val="24"/>
          <w:lang w:val="lv-LV"/>
        </w:rPr>
        <w:t>, bet 2024. gadā – 686 audžuģimenes</w:t>
      </w:r>
      <w:r w:rsidRPr="00395376">
        <w:rPr>
          <w:rFonts w:eastAsia="Calibri"/>
          <w:sz w:val="24"/>
          <w:szCs w:val="24"/>
          <w:lang w:val="lv-LV"/>
        </w:rPr>
        <w:t>. Bāriņtiesu sniegtā informācija par pirmreizēju audžuģimeņu statusa piešķiršanu 202</w:t>
      </w:r>
      <w:r>
        <w:rPr>
          <w:rFonts w:eastAsia="Calibri"/>
          <w:sz w:val="24"/>
          <w:szCs w:val="24"/>
          <w:lang w:val="lv-LV"/>
        </w:rPr>
        <w:t>4</w:t>
      </w:r>
      <w:r w:rsidRPr="00395376">
        <w:rPr>
          <w:rFonts w:eastAsia="Calibri"/>
          <w:sz w:val="24"/>
          <w:szCs w:val="24"/>
          <w:lang w:val="lv-LV"/>
        </w:rPr>
        <w:t xml:space="preserve">. gadā liecina, ka audžuģimenes statuss piešķirts </w:t>
      </w:r>
      <w:r>
        <w:rPr>
          <w:rFonts w:eastAsia="Calibri"/>
          <w:sz w:val="24"/>
          <w:szCs w:val="24"/>
          <w:lang w:val="lv-LV"/>
        </w:rPr>
        <w:t>42</w:t>
      </w:r>
      <w:r w:rsidRPr="00395376">
        <w:rPr>
          <w:rFonts w:eastAsia="Calibri"/>
          <w:sz w:val="24"/>
          <w:szCs w:val="24"/>
          <w:lang w:val="lv-LV"/>
        </w:rPr>
        <w:t xml:space="preserve"> jaun</w:t>
      </w:r>
      <w:r>
        <w:rPr>
          <w:rFonts w:eastAsia="Calibri"/>
          <w:sz w:val="24"/>
          <w:szCs w:val="24"/>
          <w:lang w:val="lv-LV"/>
        </w:rPr>
        <w:t>ām</w:t>
      </w:r>
      <w:r w:rsidRPr="00395376">
        <w:rPr>
          <w:rFonts w:eastAsia="Calibri"/>
          <w:sz w:val="24"/>
          <w:szCs w:val="24"/>
          <w:lang w:val="lv-LV"/>
        </w:rPr>
        <w:t xml:space="preserve"> audžuģimen</w:t>
      </w:r>
      <w:r>
        <w:rPr>
          <w:rFonts w:eastAsia="Calibri"/>
          <w:sz w:val="24"/>
          <w:szCs w:val="24"/>
          <w:lang w:val="lv-LV"/>
        </w:rPr>
        <w:t>ēm</w:t>
      </w:r>
      <w:r w:rsidRPr="00395376">
        <w:rPr>
          <w:rFonts w:eastAsia="Calibri"/>
          <w:sz w:val="24"/>
          <w:szCs w:val="24"/>
          <w:lang w:val="lv-LV"/>
        </w:rPr>
        <w:t>, savukārt 5</w:t>
      </w:r>
      <w:r>
        <w:rPr>
          <w:rFonts w:eastAsia="Calibri"/>
          <w:sz w:val="24"/>
          <w:szCs w:val="24"/>
          <w:lang w:val="lv-LV"/>
        </w:rPr>
        <w:t>0</w:t>
      </w:r>
      <w:r w:rsidRPr="00395376">
        <w:rPr>
          <w:rFonts w:eastAsia="Calibri"/>
          <w:sz w:val="24"/>
          <w:szCs w:val="24"/>
          <w:lang w:val="lv-LV"/>
        </w:rPr>
        <w:t xml:space="preserve"> audžuģimenēm statuss ir izbeigts. Kopumā aptuveni 2</w:t>
      </w:r>
      <w:r>
        <w:rPr>
          <w:rFonts w:eastAsia="Calibri"/>
          <w:sz w:val="24"/>
          <w:szCs w:val="24"/>
          <w:lang w:val="lv-LV"/>
        </w:rPr>
        <w:t>6</w:t>
      </w:r>
      <w:r w:rsidRPr="00395376">
        <w:rPr>
          <w:rFonts w:eastAsia="Calibri"/>
          <w:sz w:val="24"/>
          <w:szCs w:val="24"/>
          <w:lang w:val="lv-LV"/>
        </w:rPr>
        <w:t xml:space="preserve"> % </w:t>
      </w:r>
      <w:proofErr w:type="spellStart"/>
      <w:r w:rsidRPr="00395376">
        <w:rPr>
          <w:rFonts w:eastAsia="Calibri"/>
          <w:sz w:val="24"/>
          <w:szCs w:val="24"/>
          <w:lang w:val="lv-LV"/>
        </w:rPr>
        <w:t>ārpusģimenes</w:t>
      </w:r>
      <w:proofErr w:type="spellEnd"/>
      <w:r w:rsidRPr="00395376">
        <w:rPr>
          <w:rFonts w:eastAsia="Calibri"/>
          <w:sz w:val="24"/>
          <w:szCs w:val="24"/>
          <w:lang w:val="lv-LV"/>
        </w:rPr>
        <w:t xml:space="preserve"> aprūpē esošo bērnu aprūpe nodrošināta audžuģimenē.</w:t>
      </w:r>
    </w:p>
    <w:p w14:paraId="33A39285" w14:textId="77777777" w:rsidR="00A044F6" w:rsidRPr="00111052" w:rsidRDefault="00A044F6" w:rsidP="00A044F6">
      <w:pPr>
        <w:ind w:firstLine="709"/>
        <w:jc w:val="both"/>
        <w:rPr>
          <w:sz w:val="24"/>
          <w:szCs w:val="24"/>
          <w:lang w:val="lv-LV"/>
        </w:rPr>
      </w:pPr>
      <w:r w:rsidRPr="00395376">
        <w:rPr>
          <w:rFonts w:eastAsia="Calibri"/>
          <w:sz w:val="24"/>
          <w:szCs w:val="24"/>
          <w:lang w:val="lv-LV"/>
        </w:rPr>
        <w:t xml:space="preserve">BTAL noteikts, ka </w:t>
      </w:r>
      <w:proofErr w:type="spellStart"/>
      <w:r w:rsidRPr="00395376">
        <w:rPr>
          <w:rFonts w:eastAsia="Calibri"/>
          <w:sz w:val="24"/>
          <w:szCs w:val="24"/>
          <w:lang w:val="lv-LV"/>
        </w:rPr>
        <w:t>viesģimene</w:t>
      </w:r>
      <w:proofErr w:type="spellEnd"/>
      <w:r w:rsidRPr="00395376">
        <w:rPr>
          <w:rFonts w:eastAsia="Calibri"/>
          <w:sz w:val="24"/>
          <w:szCs w:val="24"/>
          <w:lang w:val="lv-LV"/>
        </w:rPr>
        <w:t xml:space="preserve"> ir laulātie vai persona, kas uz laiku uzņem savā dzīvesvietā bērnu aprūpes iestādē ievietotu bērnu vai šajā iestādē kontaktējas ar tur ievietotu </w:t>
      </w:r>
      <w:r w:rsidRPr="00395376">
        <w:rPr>
          <w:rFonts w:eastAsia="Calibri"/>
          <w:sz w:val="24"/>
          <w:szCs w:val="24"/>
          <w:lang w:val="lv-LV"/>
        </w:rPr>
        <w:lastRenderedPageBreak/>
        <w:t xml:space="preserve">bērnu. </w:t>
      </w:r>
      <w:r w:rsidRPr="00395376">
        <w:rPr>
          <w:rFonts w:eastAsia="Calibri"/>
          <w:sz w:val="24"/>
          <w:szCs w:val="24"/>
          <w:lang w:val="lv-LV" w:eastAsia="lv-LV"/>
        </w:rPr>
        <w:t xml:space="preserve">Institūcija var atļaut bērnam iestādē tikties ar personu, kurai piešķirts </w:t>
      </w:r>
      <w:proofErr w:type="spellStart"/>
      <w:r w:rsidRPr="00395376">
        <w:rPr>
          <w:rFonts w:eastAsia="Calibri"/>
          <w:sz w:val="24"/>
          <w:szCs w:val="24"/>
          <w:lang w:val="lv-LV" w:eastAsia="lv-LV"/>
        </w:rPr>
        <w:t>viesģimenes</w:t>
      </w:r>
      <w:proofErr w:type="spellEnd"/>
      <w:r w:rsidRPr="00395376">
        <w:rPr>
          <w:rFonts w:eastAsia="Calibri"/>
          <w:sz w:val="24"/>
          <w:szCs w:val="24"/>
          <w:lang w:val="lv-LV" w:eastAsia="lv-LV"/>
        </w:rPr>
        <w:t xml:space="preserve"> statuss vai nodot bērnu uz laiku šīs personas aprūpē, ja institūcija ir guvusi pārliecību, ka </w:t>
      </w:r>
      <w:proofErr w:type="spellStart"/>
      <w:r w:rsidRPr="00395376">
        <w:rPr>
          <w:rFonts w:eastAsia="Calibri"/>
          <w:sz w:val="24"/>
          <w:szCs w:val="24"/>
          <w:lang w:val="lv-LV" w:eastAsia="lv-LV"/>
        </w:rPr>
        <w:t>viesģimene</w:t>
      </w:r>
      <w:proofErr w:type="spellEnd"/>
      <w:r w:rsidRPr="00395376">
        <w:rPr>
          <w:rFonts w:eastAsia="Calibri"/>
          <w:sz w:val="24"/>
          <w:szCs w:val="24"/>
          <w:lang w:val="lv-LV" w:eastAsia="lv-LV"/>
        </w:rPr>
        <w:t xml:space="preserve"> sniegs šim bērnam nepieciešamo atbalstu un spēs atbilstoši bērna vajadzībām viņu aprūpēt un uzraudzīt. Bāriņtiesu sniegtā informācija liecina, ka ģimeņu skaits, kurām piešķirts </w:t>
      </w:r>
      <w:proofErr w:type="spellStart"/>
      <w:r w:rsidRPr="00395376">
        <w:rPr>
          <w:rFonts w:eastAsia="Calibri"/>
          <w:sz w:val="24"/>
          <w:szCs w:val="24"/>
          <w:lang w:val="lv-LV" w:eastAsia="lv-LV"/>
        </w:rPr>
        <w:t>viesģimenes</w:t>
      </w:r>
      <w:proofErr w:type="spellEnd"/>
      <w:r w:rsidRPr="00395376">
        <w:rPr>
          <w:rFonts w:eastAsia="Calibri"/>
          <w:sz w:val="24"/>
          <w:szCs w:val="24"/>
          <w:lang w:val="lv-LV" w:eastAsia="lv-LV"/>
        </w:rPr>
        <w:t xml:space="preserve"> statuss, līdzīgi kā audžuģimeņu skaits, pastāvīgi samazinās</w:t>
      </w:r>
      <w:r w:rsidRPr="00111052">
        <w:rPr>
          <w:rFonts w:eastAsia="Calibri"/>
          <w:sz w:val="24"/>
          <w:szCs w:val="24"/>
          <w:lang w:val="lv-LV" w:eastAsia="lv-LV"/>
        </w:rPr>
        <w:t xml:space="preserve">, 2024. gadā </w:t>
      </w:r>
      <w:proofErr w:type="spellStart"/>
      <w:r w:rsidRPr="00111052">
        <w:rPr>
          <w:rFonts w:eastAsia="Calibri"/>
          <w:sz w:val="24"/>
          <w:szCs w:val="24"/>
          <w:lang w:val="lv-LV" w:eastAsia="lv-LV"/>
        </w:rPr>
        <w:t>viesģimenes</w:t>
      </w:r>
      <w:proofErr w:type="spellEnd"/>
      <w:r w:rsidRPr="00111052">
        <w:rPr>
          <w:rFonts w:eastAsia="Calibri"/>
          <w:sz w:val="24"/>
          <w:szCs w:val="24"/>
          <w:lang w:val="lv-LV" w:eastAsia="lv-LV"/>
        </w:rPr>
        <w:t xml:space="preserve"> statuss </w:t>
      </w:r>
      <w:proofErr w:type="spellStart"/>
      <w:r w:rsidRPr="00111052">
        <w:rPr>
          <w:rFonts w:eastAsia="Calibri"/>
          <w:sz w:val="24"/>
          <w:szCs w:val="24"/>
          <w:lang w:val="lv-LV" w:eastAsia="lv-LV"/>
        </w:rPr>
        <w:t>piesķirts</w:t>
      </w:r>
      <w:proofErr w:type="spellEnd"/>
      <w:r w:rsidRPr="00111052">
        <w:rPr>
          <w:rFonts w:eastAsia="Calibri"/>
          <w:sz w:val="24"/>
          <w:szCs w:val="24"/>
          <w:lang w:val="lv-LV" w:eastAsia="lv-LV"/>
        </w:rPr>
        <w:t xml:space="preserve"> vien 15 jaunām ģimenēm. </w:t>
      </w:r>
    </w:p>
    <w:p w14:paraId="2538BEFA" w14:textId="77777777" w:rsidR="00A044F6" w:rsidRPr="003A4009" w:rsidRDefault="00A044F6" w:rsidP="00A044F6">
      <w:pPr>
        <w:ind w:firstLine="709"/>
        <w:jc w:val="both"/>
        <w:rPr>
          <w:sz w:val="24"/>
          <w:szCs w:val="24"/>
          <w:lang w:val="lv-LV"/>
        </w:rPr>
      </w:pPr>
      <w:r w:rsidRPr="0059241A">
        <w:rPr>
          <w:sz w:val="24"/>
          <w:szCs w:val="24"/>
          <w:lang w:val="lv-LV" w:eastAsia="lv-LV"/>
        </w:rPr>
        <w:t>2018. gada 1. jūlijā stājās spēkā Ministru kabineta noteikumi Nr. 355 “</w:t>
      </w:r>
      <w:proofErr w:type="spellStart"/>
      <w:r w:rsidRPr="0059241A">
        <w:rPr>
          <w:sz w:val="24"/>
          <w:szCs w:val="24"/>
          <w:lang w:val="lv-LV" w:eastAsia="lv-LV"/>
        </w:rPr>
        <w:t>Ārpusģimenes</w:t>
      </w:r>
      <w:proofErr w:type="spellEnd"/>
      <w:r w:rsidRPr="0059241A">
        <w:rPr>
          <w:sz w:val="24"/>
          <w:szCs w:val="24"/>
          <w:lang w:val="lv-LV" w:eastAsia="lv-LV"/>
        </w:rPr>
        <w:t xml:space="preserve"> aprūpes atbalsta centra noteikumi”</w:t>
      </w:r>
      <w:r>
        <w:rPr>
          <w:sz w:val="24"/>
          <w:szCs w:val="24"/>
          <w:lang w:val="lv-LV" w:eastAsia="lv-LV"/>
        </w:rPr>
        <w:t xml:space="preserve">, kuri </w:t>
      </w:r>
      <w:r w:rsidRPr="0059241A">
        <w:rPr>
          <w:sz w:val="24"/>
          <w:szCs w:val="24"/>
          <w:lang w:val="lv-LV" w:eastAsia="lv-LV"/>
        </w:rPr>
        <w:t xml:space="preserve">ieviesa būtiskas izmaiņas esošajā </w:t>
      </w:r>
      <w:proofErr w:type="spellStart"/>
      <w:r w:rsidRPr="0059241A">
        <w:rPr>
          <w:sz w:val="24"/>
          <w:szCs w:val="24"/>
          <w:lang w:val="lv-LV" w:eastAsia="lv-LV"/>
        </w:rPr>
        <w:t>ārpusģimenes</w:t>
      </w:r>
      <w:proofErr w:type="spellEnd"/>
      <w:r w:rsidRPr="0059241A">
        <w:rPr>
          <w:sz w:val="24"/>
          <w:szCs w:val="24"/>
          <w:lang w:val="lv-LV" w:eastAsia="lv-LV"/>
        </w:rPr>
        <w:t xml:space="preserve"> aprūpes sistēmā, ieviešot jaunus pakalpojumu sniedzējus </w:t>
      </w:r>
      <w:r>
        <w:rPr>
          <w:sz w:val="24"/>
          <w:szCs w:val="24"/>
          <w:lang w:val="lv-LV" w:eastAsia="lv-LV"/>
        </w:rPr>
        <w:t>–</w:t>
      </w:r>
      <w:r w:rsidRPr="0059241A">
        <w:rPr>
          <w:sz w:val="24"/>
          <w:szCs w:val="24"/>
          <w:lang w:val="lv-LV" w:eastAsia="lv-LV"/>
        </w:rPr>
        <w:t xml:space="preserve"> </w:t>
      </w:r>
      <w:proofErr w:type="spellStart"/>
      <w:r w:rsidRPr="0059241A">
        <w:rPr>
          <w:sz w:val="24"/>
          <w:szCs w:val="24"/>
          <w:lang w:val="lv-LV" w:eastAsia="lv-LV"/>
        </w:rPr>
        <w:t>ārpusģimenes</w:t>
      </w:r>
      <w:proofErr w:type="spellEnd"/>
      <w:r w:rsidRPr="0059241A">
        <w:rPr>
          <w:sz w:val="24"/>
          <w:szCs w:val="24"/>
          <w:lang w:val="lv-LV" w:eastAsia="lv-LV"/>
        </w:rPr>
        <w:t xml:space="preserve"> aprūpes atbalsta centrus (turpmāk – atbalsta centri), kuru mērķis ir nodrošināt pasākumu kopumu, kas veicina bez vecāku gādības palikušu bērnu labklājību, drošību, patstāvību, kā arī audžuģimeņu, jo īpaši specializēto audžuģimeņu, adoptētāju, aizbildņu un </w:t>
      </w:r>
      <w:proofErr w:type="spellStart"/>
      <w:r w:rsidRPr="0059241A">
        <w:rPr>
          <w:sz w:val="24"/>
          <w:szCs w:val="24"/>
          <w:lang w:val="lv-LV" w:eastAsia="lv-LV"/>
        </w:rPr>
        <w:t>viesģimeņu</w:t>
      </w:r>
      <w:proofErr w:type="spellEnd"/>
      <w:r w:rsidRPr="0059241A">
        <w:rPr>
          <w:sz w:val="24"/>
          <w:szCs w:val="24"/>
          <w:lang w:val="lv-LV" w:eastAsia="lv-LV"/>
        </w:rPr>
        <w:t xml:space="preserve"> skaita pieaugumu, kā arī sniegt </w:t>
      </w:r>
      <w:proofErr w:type="spellStart"/>
      <w:r w:rsidRPr="0059241A">
        <w:rPr>
          <w:sz w:val="24"/>
          <w:szCs w:val="24"/>
          <w:lang w:val="lv-LV" w:eastAsia="lv-LV"/>
        </w:rPr>
        <w:t>psihosociālo</w:t>
      </w:r>
      <w:proofErr w:type="spellEnd"/>
      <w:r w:rsidRPr="0059241A">
        <w:rPr>
          <w:sz w:val="24"/>
          <w:szCs w:val="24"/>
          <w:lang w:val="lv-LV" w:eastAsia="lv-LV"/>
        </w:rPr>
        <w:t xml:space="preserve"> atbalstu iepriekš minētajām personām. Atbalsta centriem ir uzticēta ārkārtīgi nozīmīga loma darbā ar ģimenēm, kas gatavojas uzņemt vai jau uzņēmušas </w:t>
      </w:r>
      <w:proofErr w:type="spellStart"/>
      <w:r w:rsidRPr="0059241A">
        <w:rPr>
          <w:sz w:val="24"/>
          <w:szCs w:val="24"/>
          <w:lang w:val="lv-LV" w:eastAsia="lv-LV"/>
        </w:rPr>
        <w:t>ārpusģimenes</w:t>
      </w:r>
      <w:proofErr w:type="spellEnd"/>
      <w:r w:rsidRPr="0059241A">
        <w:rPr>
          <w:sz w:val="24"/>
          <w:szCs w:val="24"/>
          <w:lang w:val="lv-LV" w:eastAsia="lv-LV"/>
        </w:rPr>
        <w:t xml:space="preserve"> aprūpē esošus bērnus, proti ne tikai sniegt tām </w:t>
      </w:r>
      <w:proofErr w:type="spellStart"/>
      <w:r w:rsidRPr="0059241A">
        <w:rPr>
          <w:sz w:val="24"/>
          <w:szCs w:val="24"/>
          <w:lang w:val="lv-LV" w:eastAsia="lv-LV"/>
        </w:rPr>
        <w:t>psihoemocionālu</w:t>
      </w:r>
      <w:proofErr w:type="spellEnd"/>
      <w:r w:rsidRPr="0059241A">
        <w:rPr>
          <w:sz w:val="24"/>
          <w:szCs w:val="24"/>
          <w:lang w:val="lv-LV" w:eastAsia="lv-LV"/>
        </w:rPr>
        <w:t xml:space="preserve"> atbalstu, bet arī izstrādāt </w:t>
      </w:r>
      <w:r w:rsidRPr="0059241A">
        <w:rPr>
          <w:rFonts w:eastAsia="Calibri"/>
          <w:sz w:val="24"/>
          <w:szCs w:val="24"/>
          <w:shd w:val="clear" w:color="auto" w:fill="FFFFFF"/>
          <w:lang w:val="lv-LV"/>
        </w:rPr>
        <w:t>un īstenot audžuģimenes vai specializētās audžuģimenes atbalsta un tajā ievietotā bērna individuālās attīstības plānu.</w:t>
      </w:r>
    </w:p>
    <w:p w14:paraId="0D033B50" w14:textId="77777777" w:rsidR="00A044F6" w:rsidRDefault="00A044F6" w:rsidP="00A044F6">
      <w:pPr>
        <w:ind w:firstLine="709"/>
        <w:jc w:val="both"/>
        <w:rPr>
          <w:rFonts w:eastAsia="Calibri"/>
          <w:sz w:val="24"/>
          <w:szCs w:val="24"/>
          <w:lang w:val="lv-LV"/>
        </w:rPr>
      </w:pPr>
      <w:r w:rsidRPr="00395376">
        <w:rPr>
          <w:rFonts w:eastAsia="Calibri"/>
          <w:sz w:val="24"/>
          <w:szCs w:val="24"/>
          <w:lang w:val="lv-LV"/>
        </w:rPr>
        <w:t>Bērnu aprūpes iestādēs joprojām ir liels bērnu skaits</w:t>
      </w:r>
      <w:r>
        <w:rPr>
          <w:rFonts w:eastAsia="Calibri"/>
          <w:sz w:val="24"/>
          <w:szCs w:val="24"/>
          <w:lang w:val="lv-LV"/>
        </w:rPr>
        <w:t xml:space="preserve">. </w:t>
      </w:r>
      <w:r w:rsidRPr="00395376">
        <w:rPr>
          <w:rFonts w:eastAsia="Calibri"/>
          <w:sz w:val="24"/>
          <w:szCs w:val="24"/>
          <w:lang w:val="lv-LV"/>
        </w:rPr>
        <w:t>202</w:t>
      </w:r>
      <w:r>
        <w:rPr>
          <w:rFonts w:eastAsia="Calibri"/>
          <w:sz w:val="24"/>
          <w:szCs w:val="24"/>
          <w:lang w:val="lv-LV"/>
        </w:rPr>
        <w:t>4</w:t>
      </w:r>
      <w:r w:rsidRPr="00395376">
        <w:rPr>
          <w:rFonts w:eastAsia="Calibri"/>
          <w:sz w:val="24"/>
          <w:szCs w:val="24"/>
          <w:lang w:val="lv-LV"/>
        </w:rPr>
        <w:t>. gada 31. decembrī bērnu aprūpes iestādēs atradās 58</w:t>
      </w:r>
      <w:r>
        <w:rPr>
          <w:rFonts w:eastAsia="Calibri"/>
          <w:sz w:val="24"/>
          <w:szCs w:val="24"/>
          <w:lang w:val="lv-LV"/>
        </w:rPr>
        <w:t>6</w:t>
      </w:r>
      <w:r w:rsidRPr="00395376">
        <w:rPr>
          <w:rFonts w:eastAsia="Calibri"/>
          <w:sz w:val="24"/>
          <w:szCs w:val="24"/>
          <w:lang w:val="lv-LV"/>
        </w:rPr>
        <w:t xml:space="preserve"> bērni, lielākoties bērni vecumā no 13 līdz 1</w:t>
      </w:r>
      <w:r>
        <w:rPr>
          <w:rFonts w:eastAsia="Calibri"/>
          <w:sz w:val="24"/>
          <w:szCs w:val="24"/>
          <w:lang w:val="lv-LV"/>
        </w:rPr>
        <w:t>7</w:t>
      </w:r>
      <w:r w:rsidRPr="00395376">
        <w:rPr>
          <w:rFonts w:eastAsia="Calibri"/>
          <w:sz w:val="24"/>
          <w:szCs w:val="24"/>
          <w:lang w:val="lv-LV"/>
        </w:rPr>
        <w:t xml:space="preserve"> gadiem, tai pat laikā ir samērā liels skaits audžuģimeņu, kuras ilgstoši neuzņem bērnus, norādot, ka gaida “atbilstošu bērnu”.</w:t>
      </w:r>
      <w:r w:rsidRPr="00395376">
        <w:rPr>
          <w:sz w:val="24"/>
          <w:szCs w:val="24"/>
          <w:lang w:val="lv-LV"/>
        </w:rPr>
        <w:t xml:space="preserve"> </w:t>
      </w:r>
      <w:r w:rsidRPr="00395376">
        <w:rPr>
          <w:rFonts w:eastAsia="Calibri"/>
          <w:sz w:val="24"/>
          <w:szCs w:val="24"/>
          <w:shd w:val="clear" w:color="auto" w:fill="FFFFFF"/>
          <w:lang w:val="lv-LV"/>
        </w:rPr>
        <w:t>202</w:t>
      </w:r>
      <w:r>
        <w:rPr>
          <w:rFonts w:eastAsia="Calibri"/>
          <w:sz w:val="24"/>
          <w:szCs w:val="24"/>
          <w:shd w:val="clear" w:color="auto" w:fill="FFFFFF"/>
          <w:lang w:val="lv-LV"/>
        </w:rPr>
        <w:t>4</w:t>
      </w:r>
      <w:r w:rsidRPr="00395376">
        <w:rPr>
          <w:rFonts w:eastAsia="Calibri"/>
          <w:sz w:val="24"/>
          <w:szCs w:val="24"/>
          <w:shd w:val="clear" w:color="auto" w:fill="FFFFFF"/>
          <w:lang w:val="lv-LV"/>
        </w:rPr>
        <w:t xml:space="preserve">. gadā kopumā </w:t>
      </w:r>
      <w:proofErr w:type="spellStart"/>
      <w:r w:rsidRPr="00395376">
        <w:rPr>
          <w:rFonts w:eastAsia="Calibri"/>
          <w:sz w:val="24"/>
          <w:szCs w:val="24"/>
          <w:shd w:val="clear" w:color="auto" w:fill="FFFFFF"/>
          <w:lang w:val="lv-LV"/>
        </w:rPr>
        <w:t>ārpusģimenes</w:t>
      </w:r>
      <w:proofErr w:type="spellEnd"/>
      <w:r w:rsidRPr="00395376">
        <w:rPr>
          <w:rFonts w:eastAsia="Calibri"/>
          <w:sz w:val="24"/>
          <w:szCs w:val="24"/>
          <w:shd w:val="clear" w:color="auto" w:fill="FFFFFF"/>
          <w:lang w:val="lv-LV"/>
        </w:rPr>
        <w:t xml:space="preserve"> aprūpe tika nodrošināta 5</w:t>
      </w:r>
      <w:r>
        <w:rPr>
          <w:rFonts w:eastAsia="Calibri"/>
          <w:sz w:val="24"/>
          <w:szCs w:val="24"/>
          <w:shd w:val="clear" w:color="auto" w:fill="FFFFFF"/>
          <w:lang w:val="lv-LV"/>
        </w:rPr>
        <w:t xml:space="preserve">341 </w:t>
      </w:r>
      <w:r w:rsidRPr="00395376">
        <w:rPr>
          <w:rFonts w:eastAsia="Calibri"/>
          <w:sz w:val="24"/>
          <w:szCs w:val="24"/>
          <w:shd w:val="clear" w:color="auto" w:fill="FFFFFF"/>
          <w:lang w:val="lv-LV"/>
        </w:rPr>
        <w:t>bērniem, no tiem 1</w:t>
      </w:r>
      <w:r>
        <w:rPr>
          <w:rFonts w:eastAsia="Calibri"/>
          <w:sz w:val="24"/>
          <w:szCs w:val="24"/>
          <w:shd w:val="clear" w:color="auto" w:fill="FFFFFF"/>
          <w:lang w:val="lv-LV"/>
        </w:rPr>
        <w:t>403</w:t>
      </w:r>
      <w:r w:rsidRPr="00395376">
        <w:rPr>
          <w:rFonts w:eastAsia="Calibri"/>
          <w:sz w:val="24"/>
          <w:szCs w:val="24"/>
          <w:shd w:val="clear" w:color="auto" w:fill="FFFFFF"/>
          <w:lang w:val="lv-LV"/>
        </w:rPr>
        <w:t xml:space="preserve"> bērni atradās audžuģimenēs, 3</w:t>
      </w:r>
      <w:r>
        <w:rPr>
          <w:rFonts w:eastAsia="Calibri"/>
          <w:sz w:val="24"/>
          <w:szCs w:val="24"/>
          <w:shd w:val="clear" w:color="auto" w:fill="FFFFFF"/>
          <w:lang w:val="lv-LV"/>
        </w:rPr>
        <w:t>352</w:t>
      </w:r>
      <w:r w:rsidRPr="00395376">
        <w:rPr>
          <w:rFonts w:eastAsia="Calibri"/>
          <w:sz w:val="24"/>
          <w:szCs w:val="24"/>
          <w:shd w:val="clear" w:color="auto" w:fill="FFFFFF"/>
          <w:lang w:val="lv-LV"/>
        </w:rPr>
        <w:t xml:space="preserve"> bērni atradās aizbildnībā, bet </w:t>
      </w:r>
      <w:r>
        <w:rPr>
          <w:rFonts w:eastAsia="Calibri"/>
          <w:sz w:val="24"/>
          <w:szCs w:val="24"/>
          <w:shd w:val="clear" w:color="auto" w:fill="FFFFFF"/>
          <w:lang w:val="lv-LV"/>
        </w:rPr>
        <w:t>586</w:t>
      </w:r>
      <w:r w:rsidRPr="00395376">
        <w:rPr>
          <w:rFonts w:eastAsia="Calibri"/>
          <w:sz w:val="24"/>
          <w:szCs w:val="24"/>
          <w:shd w:val="clear" w:color="auto" w:fill="FFFFFF"/>
          <w:lang w:val="lv-LV"/>
        </w:rPr>
        <w:t xml:space="preserve"> bērni atradās aprūpes iestādē.</w:t>
      </w:r>
      <w:r w:rsidRPr="00395376">
        <w:rPr>
          <w:rFonts w:eastAsia="Calibri"/>
          <w:sz w:val="24"/>
          <w:szCs w:val="24"/>
          <w:lang w:val="lv-LV"/>
        </w:rPr>
        <w:t xml:space="preserve"> Jāuzsver, ka bērnu aprūpes iestādēs paliek arvien vairāk bērnu, kuriem ir veselības problēmas vai sociāla rakstura problēmas (atkarības, uzvedības traucējumi utt.), jo aizbildņi un audžuģimenes bērnus ar veselības vai sociāla rakstura problēmām izvēlas uzņemt retāk. Tomēr </w:t>
      </w:r>
      <w:proofErr w:type="spellStart"/>
      <w:r w:rsidRPr="00395376">
        <w:rPr>
          <w:rFonts w:eastAsia="Calibri"/>
          <w:sz w:val="24"/>
          <w:szCs w:val="24"/>
          <w:lang w:val="lv-LV"/>
        </w:rPr>
        <w:t>jāatcerās</w:t>
      </w:r>
      <w:proofErr w:type="spellEnd"/>
      <w:r w:rsidRPr="00395376">
        <w:rPr>
          <w:rFonts w:eastAsia="Calibri"/>
          <w:sz w:val="24"/>
          <w:szCs w:val="24"/>
          <w:lang w:val="lv-LV"/>
        </w:rPr>
        <w:t>, ka bērns tiek ievietots audžuģimenē, jo ir šķirts no ģimenes, kas nozīmē, ka bērnam jebkurā gadījumā jau ir traumatiska pieredze, kas parasti izpaužas uzvedībā.</w:t>
      </w:r>
      <w:r>
        <w:rPr>
          <w:rFonts w:eastAsia="Calibri"/>
          <w:sz w:val="24"/>
          <w:szCs w:val="24"/>
          <w:lang w:val="lv-LV"/>
        </w:rPr>
        <w:t xml:space="preserve"> </w:t>
      </w:r>
      <w:r w:rsidRPr="00395376">
        <w:rPr>
          <w:rFonts w:eastAsia="Calibri"/>
          <w:sz w:val="24"/>
          <w:szCs w:val="24"/>
          <w:lang w:val="lv-LV"/>
        </w:rPr>
        <w:t>Audžuģimeņu un aizbildņu, skaits Latvijā ir nepietiekams, lai nodrošinātu visu bērnu, kam tas ir nepieciešams, aprūpi ģimeniskā vidē un ar katru gadu šis skaits turpina samazināties</w:t>
      </w:r>
      <w:r w:rsidRPr="00395376">
        <w:rPr>
          <w:rFonts w:eastAsia="Calibri"/>
          <w:sz w:val="24"/>
          <w:szCs w:val="24"/>
          <w:shd w:val="clear" w:color="auto" w:fill="FFFFFF"/>
          <w:lang w:val="lv-LV"/>
        </w:rPr>
        <w:t>.</w:t>
      </w:r>
    </w:p>
    <w:p w14:paraId="50073245" w14:textId="77777777" w:rsidR="00A044F6" w:rsidRPr="003A4009" w:rsidRDefault="00A044F6" w:rsidP="00A044F6">
      <w:pPr>
        <w:ind w:firstLine="709"/>
        <w:jc w:val="both"/>
        <w:rPr>
          <w:rFonts w:eastAsia="Calibri"/>
          <w:color w:val="000000"/>
          <w:sz w:val="24"/>
          <w:szCs w:val="24"/>
          <w:shd w:val="clear" w:color="auto" w:fill="FFFFFF"/>
          <w:lang w:val="lv-LV"/>
        </w:rPr>
      </w:pPr>
      <w:r w:rsidRPr="00111052">
        <w:rPr>
          <w:rFonts w:eastAsia="Calibri"/>
          <w:sz w:val="24"/>
          <w:szCs w:val="24"/>
          <w:lang w:val="lv-LV"/>
        </w:rPr>
        <w:t xml:space="preserve">Piektdaļa audžuģimeņu un neradniecisko aizbildņu atzīst, ka saskaras ar negatīvu sabiedrības attieksmi. Vairāk kā puse audžuģimeņu ar negatīvu attieksmi saskaras reizēm. Attieksmi pozitīvāk vērtē adoptētāji un aizbildņi radinieku bērnam. Uzņemošās ģimenes atzīst, ka sabiedrībā ne vienmēr izprot </w:t>
      </w:r>
      <w:proofErr w:type="spellStart"/>
      <w:r w:rsidRPr="00111052">
        <w:rPr>
          <w:rFonts w:eastAsia="Calibri"/>
          <w:sz w:val="24"/>
          <w:szCs w:val="24"/>
          <w:lang w:val="lv-LV"/>
        </w:rPr>
        <w:t>ārpusģimenes</w:t>
      </w:r>
      <w:proofErr w:type="spellEnd"/>
      <w:r w:rsidRPr="00111052">
        <w:rPr>
          <w:rFonts w:eastAsia="Calibri"/>
          <w:sz w:val="24"/>
          <w:szCs w:val="24"/>
          <w:lang w:val="lv-LV"/>
        </w:rPr>
        <w:t xml:space="preserve"> aprūpes nozīmi, bet uzņemošās ģimenes un bērni tiek </w:t>
      </w:r>
      <w:proofErr w:type="spellStart"/>
      <w:r w:rsidRPr="00111052">
        <w:rPr>
          <w:rFonts w:eastAsia="Calibri"/>
          <w:sz w:val="24"/>
          <w:szCs w:val="24"/>
          <w:lang w:val="lv-LV"/>
        </w:rPr>
        <w:t>stigmatizēti</w:t>
      </w:r>
      <w:proofErr w:type="spellEnd"/>
      <w:r w:rsidRPr="00111052">
        <w:rPr>
          <w:rFonts w:eastAsia="Calibri"/>
          <w:sz w:val="24"/>
          <w:szCs w:val="24"/>
          <w:lang w:val="lv-LV"/>
        </w:rPr>
        <w:t xml:space="preserve">. Šādu attieksmi apstiprina arī paši </w:t>
      </w:r>
      <w:proofErr w:type="spellStart"/>
      <w:r w:rsidRPr="00111052">
        <w:rPr>
          <w:rFonts w:eastAsia="Calibri"/>
          <w:sz w:val="24"/>
          <w:szCs w:val="24"/>
          <w:lang w:val="lv-LV"/>
        </w:rPr>
        <w:t>ārpusģimenes</w:t>
      </w:r>
      <w:proofErr w:type="spellEnd"/>
      <w:r w:rsidRPr="00111052">
        <w:rPr>
          <w:rFonts w:eastAsia="Calibri"/>
          <w:sz w:val="24"/>
          <w:szCs w:val="24"/>
          <w:lang w:val="lv-LV"/>
        </w:rPr>
        <w:t xml:space="preserve"> aprūpē esošie jaunieši.</w:t>
      </w:r>
      <w:r>
        <w:rPr>
          <w:rStyle w:val="Vresatsauce"/>
          <w:rFonts w:eastAsia="Calibri"/>
          <w:sz w:val="24"/>
          <w:szCs w:val="24"/>
          <w:lang w:val="lv-LV"/>
        </w:rPr>
        <w:footnoteReference w:id="4"/>
      </w:r>
    </w:p>
    <w:p w14:paraId="3F206279" w14:textId="77777777" w:rsidR="00A044F6" w:rsidRDefault="00A044F6" w:rsidP="00A044F6">
      <w:pPr>
        <w:ind w:firstLine="709"/>
        <w:jc w:val="both"/>
        <w:rPr>
          <w:rFonts w:eastAsia="Calibri"/>
          <w:sz w:val="24"/>
          <w:szCs w:val="24"/>
          <w:lang w:val="lv-LV"/>
        </w:rPr>
      </w:pPr>
    </w:p>
    <w:p w14:paraId="586E9AE4" w14:textId="77777777" w:rsidR="00A044F6" w:rsidRPr="007F3E8F" w:rsidRDefault="00A044F6" w:rsidP="00A044F6">
      <w:pPr>
        <w:pStyle w:val="Sarakstarindkopa"/>
        <w:numPr>
          <w:ilvl w:val="0"/>
          <w:numId w:val="147"/>
        </w:numPr>
        <w:suppressAutoHyphens/>
        <w:jc w:val="center"/>
        <w:rPr>
          <w:rFonts w:eastAsia="Courier New"/>
          <w:b/>
          <w:bCs/>
          <w:color w:val="000000"/>
          <w:sz w:val="24"/>
          <w:szCs w:val="24"/>
          <w:lang w:val="lv-LV" w:eastAsia="lv-LV"/>
        </w:rPr>
      </w:pPr>
      <w:r w:rsidRPr="007F3E8F">
        <w:rPr>
          <w:rFonts w:eastAsia="Courier New"/>
          <w:b/>
          <w:bCs/>
          <w:color w:val="000000"/>
          <w:sz w:val="24"/>
          <w:szCs w:val="24"/>
          <w:lang w:val="lv-LV" w:eastAsia="lv-LV"/>
        </w:rPr>
        <w:t>KAMPAŅAS MĒRĶI UN APAKŠMĒRĶI</w:t>
      </w:r>
    </w:p>
    <w:p w14:paraId="2638FBFD" w14:textId="77777777" w:rsidR="00A044F6" w:rsidRPr="00395376" w:rsidRDefault="00A044F6" w:rsidP="00A044F6">
      <w:pPr>
        <w:tabs>
          <w:tab w:val="left" w:pos="0"/>
        </w:tabs>
        <w:suppressAutoHyphens/>
        <w:ind w:firstLine="709"/>
        <w:jc w:val="center"/>
        <w:rPr>
          <w:rFonts w:eastAsia="Calibri"/>
          <w:sz w:val="24"/>
          <w:szCs w:val="24"/>
          <w:lang w:val="lv-LV"/>
        </w:rPr>
      </w:pPr>
    </w:p>
    <w:p w14:paraId="7327E69C" w14:textId="77777777" w:rsidR="00A044F6" w:rsidRPr="007F3E8F" w:rsidRDefault="00A044F6" w:rsidP="00A044F6">
      <w:pPr>
        <w:pStyle w:val="Sarakstarindkopa"/>
        <w:ind w:left="0"/>
        <w:jc w:val="both"/>
        <w:rPr>
          <w:rFonts w:eastAsia="Calibri"/>
          <w:sz w:val="24"/>
          <w:szCs w:val="24"/>
          <w:lang w:val="lv-LV"/>
        </w:rPr>
      </w:pPr>
      <w:r w:rsidRPr="007F3E8F">
        <w:rPr>
          <w:rFonts w:eastAsia="Calibri"/>
          <w:sz w:val="24"/>
          <w:szCs w:val="24"/>
          <w:lang w:val="lv-LV"/>
        </w:rPr>
        <w:t xml:space="preserve">Kampaņas </w:t>
      </w:r>
      <w:r w:rsidRPr="007F3E8F">
        <w:rPr>
          <w:rFonts w:eastAsia="Calibri"/>
          <w:b/>
          <w:sz w:val="24"/>
          <w:szCs w:val="24"/>
          <w:lang w:val="lv-LV"/>
        </w:rPr>
        <w:t>galvenie mērķi</w:t>
      </w:r>
      <w:r w:rsidRPr="007F3E8F">
        <w:rPr>
          <w:rFonts w:eastAsia="Calibri"/>
          <w:sz w:val="24"/>
          <w:szCs w:val="24"/>
          <w:lang w:val="lv-LV"/>
        </w:rPr>
        <w:t>:</w:t>
      </w:r>
    </w:p>
    <w:p w14:paraId="5CC6D65F" w14:textId="77777777" w:rsidR="00A044F6" w:rsidRPr="008877E0" w:rsidRDefault="00A044F6" w:rsidP="00A044F6">
      <w:pPr>
        <w:pStyle w:val="Sarakstarindkopa"/>
        <w:numPr>
          <w:ilvl w:val="1"/>
          <w:numId w:val="147"/>
        </w:numPr>
        <w:ind w:left="709" w:hanging="709"/>
        <w:jc w:val="both"/>
        <w:rPr>
          <w:sz w:val="24"/>
          <w:szCs w:val="24"/>
          <w:lang w:val="lv-LV"/>
        </w:rPr>
      </w:pPr>
      <w:r w:rsidRPr="008877E0">
        <w:rPr>
          <w:sz w:val="24"/>
          <w:szCs w:val="24"/>
          <w:lang w:val="lv-LV"/>
        </w:rPr>
        <w:t xml:space="preserve">radīt aizvien plašāku izpratni sabiedrībā par </w:t>
      </w:r>
      <w:proofErr w:type="spellStart"/>
      <w:r w:rsidRPr="008877E0">
        <w:rPr>
          <w:sz w:val="24"/>
          <w:szCs w:val="24"/>
          <w:lang w:val="lv-LV"/>
        </w:rPr>
        <w:t>ārpusģimenes</w:t>
      </w:r>
      <w:proofErr w:type="spellEnd"/>
      <w:r w:rsidRPr="008877E0">
        <w:rPr>
          <w:sz w:val="24"/>
          <w:szCs w:val="24"/>
          <w:lang w:val="lv-LV"/>
        </w:rPr>
        <w:t xml:space="preserve"> aprūpes nozīmi, tās ieguvumiem un izaicinājumiem, īpaši uzsverot </w:t>
      </w:r>
      <w:proofErr w:type="spellStart"/>
      <w:r w:rsidRPr="008877E0">
        <w:rPr>
          <w:sz w:val="24"/>
          <w:szCs w:val="24"/>
          <w:lang w:val="lv-LV"/>
        </w:rPr>
        <w:t>viesģimeņu</w:t>
      </w:r>
      <w:proofErr w:type="spellEnd"/>
      <w:r w:rsidRPr="008877E0">
        <w:rPr>
          <w:sz w:val="24"/>
          <w:szCs w:val="24"/>
          <w:lang w:val="lv-LV"/>
        </w:rPr>
        <w:t xml:space="preserve"> lomu un nozīmību;</w:t>
      </w:r>
    </w:p>
    <w:p w14:paraId="531AE356" w14:textId="77777777" w:rsidR="00A044F6" w:rsidRPr="008877E0" w:rsidRDefault="00A044F6" w:rsidP="00A044F6">
      <w:pPr>
        <w:pStyle w:val="Sarakstarindkopa"/>
        <w:numPr>
          <w:ilvl w:val="1"/>
          <w:numId w:val="147"/>
        </w:numPr>
        <w:ind w:left="709" w:hanging="709"/>
        <w:jc w:val="both"/>
        <w:rPr>
          <w:sz w:val="24"/>
          <w:szCs w:val="24"/>
          <w:lang w:val="lv-LV"/>
        </w:rPr>
      </w:pPr>
      <w:r w:rsidRPr="008877E0">
        <w:rPr>
          <w:sz w:val="24"/>
          <w:szCs w:val="24"/>
          <w:lang w:val="lv-LV"/>
        </w:rPr>
        <w:t xml:space="preserve">veicināt iekļaujošu attieksmi pret bērniem, kuri atrodas </w:t>
      </w:r>
      <w:proofErr w:type="spellStart"/>
      <w:r w:rsidRPr="008877E0">
        <w:rPr>
          <w:sz w:val="24"/>
          <w:szCs w:val="24"/>
          <w:lang w:val="lv-LV"/>
        </w:rPr>
        <w:t>ārpusģimenes</w:t>
      </w:r>
      <w:proofErr w:type="spellEnd"/>
      <w:r w:rsidRPr="008877E0">
        <w:rPr>
          <w:sz w:val="24"/>
          <w:szCs w:val="24"/>
          <w:lang w:val="lv-LV"/>
        </w:rPr>
        <w:t xml:space="preserve"> aprūpē, nodrošinot viņu tiesību un interešu aizsardzību.</w:t>
      </w:r>
    </w:p>
    <w:p w14:paraId="49903880" w14:textId="77777777" w:rsidR="00A044F6" w:rsidRPr="008877E0" w:rsidRDefault="00A044F6" w:rsidP="00A044F6">
      <w:pPr>
        <w:pStyle w:val="Sarakstarindkopa"/>
        <w:ind w:left="709"/>
        <w:jc w:val="both"/>
        <w:rPr>
          <w:sz w:val="24"/>
          <w:szCs w:val="24"/>
          <w:lang w:val="lv-LV"/>
        </w:rPr>
      </w:pPr>
    </w:p>
    <w:p w14:paraId="3CD473AC" w14:textId="77777777" w:rsidR="00A044F6" w:rsidRDefault="00A044F6" w:rsidP="00A044F6">
      <w:pPr>
        <w:pStyle w:val="Sarakstarindkopa"/>
        <w:widowControl w:val="0"/>
        <w:ind w:left="0"/>
        <w:jc w:val="both"/>
        <w:rPr>
          <w:rFonts w:eastAsia="Courier New"/>
          <w:color w:val="000000"/>
          <w:sz w:val="24"/>
          <w:szCs w:val="24"/>
          <w:lang w:val="lv-LV" w:eastAsia="lv-LV"/>
        </w:rPr>
      </w:pPr>
      <w:r w:rsidRPr="00E71A16">
        <w:rPr>
          <w:rFonts w:eastAsia="Courier New"/>
          <w:color w:val="000000"/>
          <w:sz w:val="24"/>
          <w:szCs w:val="24"/>
          <w:lang w:val="lv-LV" w:eastAsia="lv-LV"/>
        </w:rPr>
        <w:t>Kampaņas</w:t>
      </w:r>
      <w:r>
        <w:rPr>
          <w:rFonts w:eastAsia="Courier New"/>
          <w:b/>
          <w:bCs/>
          <w:color w:val="000000"/>
          <w:sz w:val="24"/>
          <w:szCs w:val="24"/>
          <w:lang w:val="lv-LV" w:eastAsia="lv-LV"/>
        </w:rPr>
        <w:t xml:space="preserve"> </w:t>
      </w:r>
      <w:proofErr w:type="spellStart"/>
      <w:r>
        <w:rPr>
          <w:rFonts w:eastAsia="Courier New"/>
          <w:b/>
          <w:bCs/>
          <w:color w:val="000000"/>
          <w:sz w:val="24"/>
          <w:szCs w:val="24"/>
          <w:lang w:val="lv-LV" w:eastAsia="lv-LV"/>
        </w:rPr>
        <w:t>a</w:t>
      </w:r>
      <w:r w:rsidRPr="00F61B0C">
        <w:rPr>
          <w:rFonts w:eastAsia="Courier New"/>
          <w:b/>
          <w:bCs/>
          <w:color w:val="000000"/>
          <w:sz w:val="24"/>
          <w:szCs w:val="24"/>
          <w:lang w:val="lv-LV" w:eastAsia="lv-LV"/>
        </w:rPr>
        <w:t>pakšmērķi</w:t>
      </w:r>
      <w:proofErr w:type="spellEnd"/>
      <w:r w:rsidRPr="00F61B0C">
        <w:rPr>
          <w:rFonts w:eastAsia="Courier New"/>
          <w:color w:val="000000"/>
          <w:sz w:val="24"/>
          <w:szCs w:val="24"/>
          <w:lang w:val="lv-LV" w:eastAsia="lv-LV"/>
        </w:rPr>
        <w:t>:</w:t>
      </w:r>
    </w:p>
    <w:p w14:paraId="3D6659E9" w14:textId="77777777" w:rsidR="00A044F6" w:rsidRDefault="00A044F6" w:rsidP="00A044F6">
      <w:pPr>
        <w:pStyle w:val="Sarakstarindkopa"/>
        <w:widowControl w:val="0"/>
        <w:numPr>
          <w:ilvl w:val="1"/>
          <w:numId w:val="147"/>
        </w:numPr>
        <w:ind w:left="709" w:hanging="709"/>
        <w:jc w:val="both"/>
        <w:rPr>
          <w:rFonts w:eastAsia="Calibri"/>
          <w:sz w:val="24"/>
          <w:szCs w:val="24"/>
          <w:lang w:val="lv-LV"/>
        </w:rPr>
      </w:pPr>
      <w:r w:rsidRPr="00F61B0C">
        <w:rPr>
          <w:rFonts w:eastAsia="Calibri"/>
          <w:sz w:val="24"/>
          <w:szCs w:val="24"/>
          <w:lang w:val="lv-LV"/>
        </w:rPr>
        <w:t>izmantojot 2024. gada kampaņā “Dāvā bērniem mīlošu ģimeni!” izveidotos materiāl</w:t>
      </w:r>
      <w:r w:rsidRPr="00E71A16">
        <w:rPr>
          <w:rFonts w:eastAsia="Calibri"/>
          <w:sz w:val="24"/>
          <w:szCs w:val="24"/>
          <w:lang w:val="lv-LV"/>
        </w:rPr>
        <w:t xml:space="preserve">us, </w:t>
      </w:r>
      <w:r w:rsidRPr="00BD78AB">
        <w:rPr>
          <w:rFonts w:eastAsia="Calibri"/>
          <w:sz w:val="24"/>
          <w:szCs w:val="24"/>
          <w:lang w:val="lv-LV"/>
        </w:rPr>
        <w:t xml:space="preserve">sniegt informāciju par veidiem, kādā bērniem nodrošina </w:t>
      </w:r>
      <w:proofErr w:type="spellStart"/>
      <w:r w:rsidRPr="00BD78AB">
        <w:rPr>
          <w:rFonts w:eastAsia="Calibri"/>
          <w:sz w:val="24"/>
          <w:szCs w:val="24"/>
          <w:lang w:val="lv-LV"/>
        </w:rPr>
        <w:t>ārpusģimenes</w:t>
      </w:r>
      <w:proofErr w:type="spellEnd"/>
      <w:r w:rsidRPr="00BD78AB">
        <w:rPr>
          <w:rFonts w:eastAsia="Calibri"/>
          <w:sz w:val="24"/>
          <w:szCs w:val="24"/>
          <w:lang w:val="lv-LV"/>
        </w:rPr>
        <w:t xml:space="preserve"> aprūpi, kārtību, kādā persona (laulātie) var kļūt par uzņemošo ģimeni, </w:t>
      </w:r>
      <w:r w:rsidRPr="002D2C31">
        <w:rPr>
          <w:rFonts w:eastAsia="Calibri"/>
          <w:sz w:val="24"/>
          <w:szCs w:val="24"/>
          <w:lang w:val="lv-LV"/>
        </w:rPr>
        <w:t xml:space="preserve">tostarp īpaši akcentējot </w:t>
      </w:r>
      <w:proofErr w:type="spellStart"/>
      <w:r w:rsidRPr="002D2C31">
        <w:rPr>
          <w:rFonts w:eastAsia="Calibri"/>
          <w:sz w:val="24"/>
          <w:szCs w:val="24"/>
          <w:lang w:val="lv-LV"/>
        </w:rPr>
        <w:t>viesģimenes</w:t>
      </w:r>
      <w:proofErr w:type="spellEnd"/>
      <w:r w:rsidRPr="002D2C31">
        <w:rPr>
          <w:rFonts w:eastAsia="Calibri"/>
          <w:sz w:val="24"/>
          <w:szCs w:val="24"/>
          <w:lang w:val="lv-LV"/>
        </w:rPr>
        <w:t xml:space="preserve"> nozīmību un lomu</w:t>
      </w:r>
      <w:r>
        <w:rPr>
          <w:rFonts w:eastAsia="Calibri"/>
          <w:sz w:val="24"/>
          <w:szCs w:val="24"/>
          <w:lang w:val="lv-LV"/>
        </w:rPr>
        <w:t xml:space="preserve">, </w:t>
      </w:r>
      <w:r w:rsidRPr="00BD78AB">
        <w:rPr>
          <w:rFonts w:eastAsia="Calibri"/>
          <w:sz w:val="24"/>
          <w:szCs w:val="24"/>
          <w:lang w:val="lv-LV"/>
        </w:rPr>
        <w:t>šādas rīcības ieguvumiem un izaicinājumiem, tādējādi palielinot sabiedrības izpratni un zināšanas par šiem jautājumiem, jo īpaši reģionālā līmenī</w:t>
      </w:r>
      <w:r>
        <w:rPr>
          <w:rFonts w:eastAsia="Calibri"/>
          <w:sz w:val="24"/>
          <w:szCs w:val="24"/>
          <w:lang w:val="lv-LV"/>
        </w:rPr>
        <w:t>;</w:t>
      </w:r>
    </w:p>
    <w:p w14:paraId="1A9423FA" w14:textId="77777777" w:rsidR="00A044F6" w:rsidRDefault="00A044F6" w:rsidP="00A044F6">
      <w:pPr>
        <w:pStyle w:val="Sarakstarindkopa"/>
        <w:widowControl w:val="0"/>
        <w:numPr>
          <w:ilvl w:val="1"/>
          <w:numId w:val="147"/>
        </w:numPr>
        <w:ind w:left="709" w:hanging="709"/>
        <w:jc w:val="both"/>
        <w:rPr>
          <w:rFonts w:eastAsia="Calibri"/>
          <w:sz w:val="24"/>
          <w:szCs w:val="24"/>
          <w:lang w:val="lv-LV"/>
        </w:rPr>
      </w:pPr>
      <w:r w:rsidRPr="00825516">
        <w:rPr>
          <w:rFonts w:eastAsia="Calibri"/>
          <w:sz w:val="24"/>
          <w:szCs w:val="24"/>
          <w:lang w:val="lv-LV"/>
        </w:rPr>
        <w:t xml:space="preserve">veicināt sabiedrības izpratni un atbalstu tiem, kuri sniedz vai saņem </w:t>
      </w:r>
      <w:proofErr w:type="spellStart"/>
      <w:r w:rsidRPr="00825516">
        <w:rPr>
          <w:rFonts w:eastAsia="Calibri"/>
          <w:sz w:val="24"/>
          <w:szCs w:val="24"/>
          <w:lang w:val="lv-LV"/>
        </w:rPr>
        <w:t>ārpusģimenes</w:t>
      </w:r>
      <w:proofErr w:type="spellEnd"/>
      <w:r w:rsidRPr="00825516">
        <w:rPr>
          <w:rFonts w:eastAsia="Calibri"/>
          <w:sz w:val="24"/>
          <w:szCs w:val="24"/>
          <w:lang w:val="lv-LV"/>
        </w:rPr>
        <w:t xml:space="preserve"> aprūpes pakalpojumu, kā arī lauzt pastāvošos stereotipus par </w:t>
      </w:r>
      <w:proofErr w:type="spellStart"/>
      <w:r w:rsidRPr="00825516">
        <w:rPr>
          <w:rFonts w:eastAsia="Calibri"/>
          <w:sz w:val="24"/>
          <w:szCs w:val="24"/>
          <w:lang w:val="lv-LV"/>
        </w:rPr>
        <w:t>aprūpesģimenes</w:t>
      </w:r>
      <w:proofErr w:type="spellEnd"/>
      <w:r w:rsidRPr="00825516">
        <w:rPr>
          <w:rFonts w:eastAsia="Calibri"/>
          <w:sz w:val="24"/>
          <w:szCs w:val="24"/>
          <w:lang w:val="lv-LV"/>
        </w:rPr>
        <w:t xml:space="preserve"> aprūpē </w:t>
      </w:r>
      <w:r w:rsidRPr="00825516">
        <w:rPr>
          <w:rFonts w:eastAsia="Calibri"/>
          <w:sz w:val="24"/>
          <w:szCs w:val="24"/>
          <w:lang w:val="lv-LV"/>
        </w:rPr>
        <w:lastRenderedPageBreak/>
        <w:t>esošajiem bērniem;</w:t>
      </w:r>
    </w:p>
    <w:p w14:paraId="4034E99D" w14:textId="77777777" w:rsidR="00A044F6" w:rsidRPr="00825516" w:rsidRDefault="00A044F6" w:rsidP="00A044F6">
      <w:pPr>
        <w:pStyle w:val="Sarakstarindkopa"/>
        <w:widowControl w:val="0"/>
        <w:numPr>
          <w:ilvl w:val="1"/>
          <w:numId w:val="147"/>
        </w:numPr>
        <w:ind w:left="709" w:hanging="709"/>
        <w:jc w:val="both"/>
        <w:rPr>
          <w:rFonts w:eastAsia="Calibri"/>
          <w:sz w:val="24"/>
          <w:szCs w:val="24"/>
          <w:lang w:val="lv-LV"/>
        </w:rPr>
      </w:pPr>
      <w:r w:rsidRPr="00F74DB1">
        <w:rPr>
          <w:rFonts w:eastAsia="Calibri"/>
          <w:sz w:val="24"/>
          <w:szCs w:val="24"/>
          <w:lang w:val="lv-LV"/>
        </w:rPr>
        <w:t>informēt par atbalsta centros pieejamajiem pakalpojumiem un atbalstu</w:t>
      </w:r>
      <w:r w:rsidRPr="00825516">
        <w:rPr>
          <w:rFonts w:eastAsia="Calibri"/>
          <w:sz w:val="24"/>
          <w:szCs w:val="24"/>
          <w:lang w:val="lv-LV"/>
        </w:rPr>
        <w:t>.</w:t>
      </w:r>
    </w:p>
    <w:p w14:paraId="48F303ED" w14:textId="77777777" w:rsidR="00A044F6" w:rsidRPr="00395376" w:rsidRDefault="00A044F6" w:rsidP="00A044F6">
      <w:pPr>
        <w:jc w:val="both"/>
        <w:rPr>
          <w:sz w:val="24"/>
          <w:szCs w:val="24"/>
          <w:lang w:val="lv-LV"/>
        </w:rPr>
      </w:pPr>
    </w:p>
    <w:p w14:paraId="2DEA7769" w14:textId="77777777" w:rsidR="00A044F6" w:rsidRPr="004C2BEB" w:rsidRDefault="00A044F6" w:rsidP="00A044F6">
      <w:pPr>
        <w:pStyle w:val="Sarakstarindkopa"/>
        <w:numPr>
          <w:ilvl w:val="0"/>
          <w:numId w:val="147"/>
        </w:numPr>
        <w:jc w:val="center"/>
        <w:rPr>
          <w:rFonts w:eastAsia="Courier New"/>
          <w:b/>
          <w:sz w:val="24"/>
          <w:szCs w:val="24"/>
          <w:lang w:val="lv-LV" w:eastAsia="lv-LV"/>
        </w:rPr>
      </w:pPr>
      <w:r w:rsidRPr="004C2BEB">
        <w:rPr>
          <w:rFonts w:eastAsia="Courier New"/>
          <w:b/>
          <w:sz w:val="24"/>
          <w:szCs w:val="24"/>
          <w:lang w:val="lv-LV" w:eastAsia="lv-LV"/>
        </w:rPr>
        <w:t>KAMPAŅAS MĒRĶAUDITORIJA</w:t>
      </w:r>
    </w:p>
    <w:p w14:paraId="16F3C898" w14:textId="77777777" w:rsidR="00A044F6" w:rsidRPr="00395376" w:rsidRDefault="00A044F6" w:rsidP="00A044F6">
      <w:pPr>
        <w:ind w:left="720" w:hanging="360"/>
        <w:jc w:val="center"/>
        <w:rPr>
          <w:rFonts w:eastAsia="Courier New"/>
          <w:b/>
          <w:sz w:val="24"/>
          <w:szCs w:val="24"/>
          <w:lang w:val="lv-LV" w:eastAsia="lv-LV"/>
        </w:rPr>
      </w:pPr>
    </w:p>
    <w:p w14:paraId="216333B5" w14:textId="77777777" w:rsidR="00A044F6" w:rsidRDefault="00A044F6" w:rsidP="00A044F6">
      <w:pPr>
        <w:pStyle w:val="Sarakstarindkopa"/>
        <w:widowControl w:val="0"/>
        <w:numPr>
          <w:ilvl w:val="1"/>
          <w:numId w:val="147"/>
        </w:numPr>
        <w:ind w:left="709" w:hanging="709"/>
        <w:jc w:val="both"/>
        <w:rPr>
          <w:rFonts w:eastAsia="Calibri"/>
          <w:bCs/>
          <w:sz w:val="24"/>
          <w:szCs w:val="24"/>
          <w:lang w:val="lv-LV"/>
        </w:rPr>
      </w:pPr>
      <w:r w:rsidRPr="004C2BEB">
        <w:rPr>
          <w:rFonts w:eastAsia="Calibri"/>
          <w:bCs/>
          <w:sz w:val="24"/>
          <w:szCs w:val="24"/>
          <w:lang w:val="lv-LV"/>
        </w:rPr>
        <w:t xml:space="preserve">Sabiedrība – </w:t>
      </w:r>
      <w:r w:rsidRPr="004C2BEB">
        <w:rPr>
          <w:rFonts w:eastAsia="Calibri"/>
          <w:sz w:val="24"/>
          <w:szCs w:val="24"/>
          <w:lang w:val="lv-LV"/>
        </w:rPr>
        <w:t>pieaugušie no 25 līdz 55 gadu vecumam</w:t>
      </w:r>
      <w:r>
        <w:rPr>
          <w:rFonts w:eastAsia="Calibri"/>
          <w:sz w:val="24"/>
          <w:szCs w:val="24"/>
          <w:lang w:val="lv-LV"/>
        </w:rPr>
        <w:t xml:space="preserve">, </w:t>
      </w:r>
      <w:r w:rsidRPr="00BD78AB">
        <w:rPr>
          <w:rFonts w:eastAsia="Calibri"/>
          <w:sz w:val="24"/>
          <w:szCs w:val="24"/>
          <w:lang w:val="lv-LV"/>
        </w:rPr>
        <w:t>jo īpaši reģion</w:t>
      </w:r>
      <w:r>
        <w:rPr>
          <w:rFonts w:eastAsia="Calibri"/>
          <w:sz w:val="24"/>
          <w:szCs w:val="24"/>
          <w:lang w:val="lv-LV"/>
        </w:rPr>
        <w:t>os</w:t>
      </w:r>
      <w:r w:rsidRPr="004C2BEB">
        <w:rPr>
          <w:rFonts w:eastAsia="Calibri"/>
          <w:bCs/>
          <w:sz w:val="24"/>
          <w:szCs w:val="24"/>
          <w:lang w:val="lv-LV"/>
        </w:rPr>
        <w:t xml:space="preserve">: kampaņai jātiecas pievērst sabiedrības uzmanību bērniem, kuri atrodas </w:t>
      </w:r>
      <w:proofErr w:type="spellStart"/>
      <w:r w:rsidRPr="004C2BEB">
        <w:rPr>
          <w:rFonts w:eastAsia="Calibri"/>
          <w:bCs/>
          <w:sz w:val="24"/>
          <w:szCs w:val="24"/>
          <w:lang w:val="lv-LV"/>
        </w:rPr>
        <w:t>ārpusģimenes</w:t>
      </w:r>
      <w:proofErr w:type="spellEnd"/>
      <w:r w:rsidRPr="004C2BEB">
        <w:rPr>
          <w:rFonts w:eastAsia="Calibri"/>
          <w:bCs/>
          <w:sz w:val="24"/>
          <w:szCs w:val="24"/>
          <w:lang w:val="lv-LV"/>
        </w:rPr>
        <w:t xml:space="preserve"> aprūpē, parādot viņus kā līdzvērtīgus bērniem, kuri dzīvo ģimenēs, parādot šo bērnu sajūtas, to, ka tā nav bijusi viņu izvēle, un ka </w:t>
      </w:r>
      <w:proofErr w:type="spellStart"/>
      <w:r w:rsidRPr="004C2BEB">
        <w:rPr>
          <w:rFonts w:eastAsia="Calibri"/>
          <w:bCs/>
          <w:sz w:val="24"/>
          <w:szCs w:val="24"/>
          <w:lang w:val="lv-LV"/>
        </w:rPr>
        <w:t>ārpusģimenes</w:t>
      </w:r>
      <w:proofErr w:type="spellEnd"/>
      <w:r w:rsidRPr="004C2BEB">
        <w:rPr>
          <w:rFonts w:eastAsia="Calibri"/>
          <w:bCs/>
          <w:sz w:val="24"/>
          <w:szCs w:val="24"/>
          <w:lang w:val="lv-LV"/>
        </w:rPr>
        <w:t xml:space="preserve"> aprūpē esošiem bērniem ir nepieciešamas tādas pat rūpes, gādība, klātbūtne un mīlestība kā bērniem, kuri dzīvo ar saviem bioloģiskajiem vecākiem, vai kādu no tiem.</w:t>
      </w:r>
    </w:p>
    <w:p w14:paraId="75C35AFA" w14:textId="77777777" w:rsidR="00A044F6" w:rsidRDefault="00A044F6" w:rsidP="00A044F6">
      <w:pPr>
        <w:pStyle w:val="Sarakstarindkopa"/>
        <w:widowControl w:val="0"/>
        <w:numPr>
          <w:ilvl w:val="1"/>
          <w:numId w:val="147"/>
        </w:numPr>
        <w:ind w:left="709" w:hanging="709"/>
        <w:jc w:val="both"/>
        <w:rPr>
          <w:rFonts w:eastAsia="Calibri"/>
          <w:bCs/>
          <w:sz w:val="24"/>
          <w:szCs w:val="24"/>
          <w:lang w:val="lv-LV"/>
        </w:rPr>
      </w:pPr>
      <w:r w:rsidRPr="008A4B03">
        <w:rPr>
          <w:rFonts w:eastAsia="Calibri"/>
          <w:bCs/>
          <w:sz w:val="24"/>
          <w:szCs w:val="24"/>
          <w:lang w:val="lv-LV"/>
        </w:rPr>
        <w:t xml:space="preserve">Uzņemošās ģimenes – kampaņai jāinformē sabiedrība par </w:t>
      </w:r>
      <w:proofErr w:type="spellStart"/>
      <w:r w:rsidRPr="008A4B03">
        <w:rPr>
          <w:rFonts w:eastAsia="Calibri"/>
          <w:bCs/>
          <w:sz w:val="24"/>
          <w:szCs w:val="24"/>
          <w:lang w:val="lv-LV"/>
        </w:rPr>
        <w:t>ārpusģimenes</w:t>
      </w:r>
      <w:proofErr w:type="spellEnd"/>
      <w:r w:rsidRPr="008A4B03">
        <w:rPr>
          <w:rFonts w:eastAsia="Calibri"/>
          <w:bCs/>
          <w:sz w:val="24"/>
          <w:szCs w:val="24"/>
          <w:lang w:val="lv-LV"/>
        </w:rPr>
        <w:t xml:space="preserve"> aprūpes dažādajām formām un jāuzrunā ģimenes un personas, kuras ir domājušas vai varētu izvērtēt savas iespējas uzņemties rūpes par bērniem, kuri atrodas </w:t>
      </w:r>
      <w:proofErr w:type="spellStart"/>
      <w:r w:rsidRPr="008A4B03">
        <w:rPr>
          <w:rFonts w:eastAsia="Calibri"/>
          <w:bCs/>
          <w:sz w:val="24"/>
          <w:szCs w:val="24"/>
          <w:lang w:val="lv-LV"/>
        </w:rPr>
        <w:t>ārpusģimenes</w:t>
      </w:r>
      <w:proofErr w:type="spellEnd"/>
      <w:r w:rsidRPr="008A4B03">
        <w:rPr>
          <w:rFonts w:eastAsia="Calibri"/>
          <w:bCs/>
          <w:sz w:val="24"/>
          <w:szCs w:val="24"/>
          <w:lang w:val="lv-LV"/>
        </w:rPr>
        <w:t xml:space="preserve"> aprūpē, kļūstot par aizbildni vai audžuģimeni.</w:t>
      </w:r>
    </w:p>
    <w:p w14:paraId="628619CF" w14:textId="77777777" w:rsidR="00A044F6" w:rsidRPr="008A4B03" w:rsidRDefault="00A044F6" w:rsidP="00A044F6">
      <w:pPr>
        <w:pStyle w:val="Sarakstarindkopa"/>
        <w:widowControl w:val="0"/>
        <w:numPr>
          <w:ilvl w:val="1"/>
          <w:numId w:val="147"/>
        </w:numPr>
        <w:ind w:left="709" w:hanging="709"/>
        <w:jc w:val="both"/>
        <w:rPr>
          <w:rFonts w:eastAsia="Calibri"/>
          <w:bCs/>
          <w:sz w:val="24"/>
          <w:szCs w:val="24"/>
          <w:lang w:val="lv-LV"/>
        </w:rPr>
      </w:pPr>
      <w:r w:rsidRPr="008A4B03">
        <w:rPr>
          <w:rFonts w:eastAsia="Calibri"/>
          <w:bCs/>
          <w:sz w:val="24"/>
          <w:szCs w:val="24"/>
          <w:lang w:val="lv-LV"/>
        </w:rPr>
        <w:t xml:space="preserve">Personas, kuras šādas ilgtermiņa bērnu aprūpes iespējas nesaskata par iespējamām realizēt, bet izprotot bērnu vajadzības un sajūtot vēlmi būt iesaistītiem – rast citas iespējas sniegt atbalstu, piemēram, kļūstot par </w:t>
      </w:r>
      <w:proofErr w:type="spellStart"/>
      <w:r w:rsidRPr="008A4B03">
        <w:rPr>
          <w:rFonts w:eastAsia="Calibri"/>
          <w:bCs/>
          <w:sz w:val="24"/>
          <w:szCs w:val="24"/>
          <w:lang w:val="lv-LV"/>
        </w:rPr>
        <w:t>viesģimeni</w:t>
      </w:r>
      <w:proofErr w:type="spellEnd"/>
      <w:r w:rsidRPr="008A4B03">
        <w:rPr>
          <w:rFonts w:eastAsia="Calibri"/>
          <w:bCs/>
          <w:sz w:val="24"/>
          <w:szCs w:val="24"/>
          <w:lang w:val="lv-LV"/>
        </w:rPr>
        <w:t>.</w:t>
      </w:r>
    </w:p>
    <w:p w14:paraId="4D99171B" w14:textId="77777777" w:rsidR="00A044F6" w:rsidRPr="00395376" w:rsidRDefault="00A044F6" w:rsidP="00A044F6">
      <w:pPr>
        <w:jc w:val="center"/>
        <w:rPr>
          <w:rFonts w:eastAsia="Courier New"/>
          <w:b/>
          <w:sz w:val="24"/>
          <w:szCs w:val="24"/>
          <w:lang w:val="lv-LV" w:eastAsia="lv-LV"/>
        </w:rPr>
      </w:pPr>
    </w:p>
    <w:p w14:paraId="051838C9" w14:textId="77777777" w:rsidR="00A044F6" w:rsidRPr="006B08EE" w:rsidRDefault="00A044F6" w:rsidP="00A044F6">
      <w:pPr>
        <w:pStyle w:val="Sarakstarindkopa"/>
        <w:numPr>
          <w:ilvl w:val="0"/>
          <w:numId w:val="147"/>
        </w:numPr>
        <w:jc w:val="center"/>
        <w:rPr>
          <w:b/>
          <w:sz w:val="24"/>
          <w:szCs w:val="24"/>
          <w:lang w:val="lv-LV"/>
        </w:rPr>
      </w:pPr>
      <w:bookmarkStart w:id="19" w:name="_Hlk168037361"/>
      <w:r w:rsidRPr="006B08EE">
        <w:rPr>
          <w:rFonts w:eastAsia="Calibri"/>
          <w:b/>
          <w:bCs/>
          <w:sz w:val="24"/>
          <w:szCs w:val="24"/>
          <w:lang w:val="lv-LV"/>
        </w:rPr>
        <w:t>UZDEVUMI UN PRASĪBAS KAMPAŅAS ĪSTENOŠANAI</w:t>
      </w:r>
    </w:p>
    <w:p w14:paraId="0D471F8F" w14:textId="77777777" w:rsidR="00A044F6" w:rsidRPr="00395376" w:rsidRDefault="00A044F6" w:rsidP="00A044F6">
      <w:pPr>
        <w:widowControl w:val="0"/>
        <w:autoSpaceDE w:val="0"/>
        <w:autoSpaceDN w:val="0"/>
        <w:adjustRightInd w:val="0"/>
        <w:jc w:val="both"/>
        <w:rPr>
          <w:rFonts w:eastAsia="Calibri"/>
          <w:sz w:val="24"/>
          <w:szCs w:val="24"/>
          <w:lang w:val="lv-LV"/>
        </w:rPr>
      </w:pPr>
    </w:p>
    <w:p w14:paraId="7C926EB0" w14:textId="77777777" w:rsidR="00A044F6" w:rsidRPr="00395376" w:rsidRDefault="00A044F6" w:rsidP="00A044F6">
      <w:pPr>
        <w:pStyle w:val="Sarakstarindkopa"/>
        <w:ind w:left="0"/>
        <w:jc w:val="both"/>
        <w:rPr>
          <w:rFonts w:eastAsia="Courier New"/>
          <w:lang w:val="lv-LV" w:eastAsia="lv-LV"/>
        </w:rPr>
      </w:pPr>
      <w:r w:rsidRPr="006B08EE">
        <w:rPr>
          <w:rFonts w:eastAsia="Courier New"/>
          <w:color w:val="000000"/>
          <w:sz w:val="24"/>
          <w:szCs w:val="24"/>
          <w:lang w:val="lv-LV" w:eastAsia="lv-LV"/>
        </w:rPr>
        <w:t xml:space="preserve">Īstenot kampaņas aktivitātes atbilstoši kampaņas mērķiem, </w:t>
      </w:r>
      <w:proofErr w:type="spellStart"/>
      <w:r w:rsidRPr="006B08EE">
        <w:rPr>
          <w:rFonts w:eastAsia="Courier New"/>
          <w:color w:val="000000"/>
          <w:sz w:val="24"/>
          <w:szCs w:val="24"/>
          <w:lang w:val="lv-LV" w:eastAsia="lv-LV"/>
        </w:rPr>
        <w:t>apakšmērķiem</w:t>
      </w:r>
      <w:proofErr w:type="spellEnd"/>
      <w:r w:rsidRPr="006B08EE">
        <w:rPr>
          <w:rFonts w:eastAsia="Courier New"/>
          <w:color w:val="000000"/>
          <w:sz w:val="24"/>
          <w:szCs w:val="24"/>
          <w:lang w:val="lv-LV" w:eastAsia="lv-LV"/>
        </w:rPr>
        <w:t xml:space="preserve"> un </w:t>
      </w:r>
      <w:r>
        <w:rPr>
          <w:rFonts w:eastAsia="Courier New"/>
          <w:color w:val="000000"/>
          <w:sz w:val="24"/>
          <w:szCs w:val="24"/>
          <w:lang w:val="lv-LV" w:eastAsia="lv-LV"/>
        </w:rPr>
        <w:t>mērķauditorijai</w:t>
      </w:r>
      <w:r w:rsidRPr="006B08EE">
        <w:rPr>
          <w:rFonts w:eastAsia="Courier New"/>
          <w:color w:val="000000"/>
          <w:sz w:val="24"/>
          <w:szCs w:val="24"/>
          <w:lang w:val="lv-LV" w:eastAsia="lv-LV"/>
        </w:rPr>
        <w:t>:</w:t>
      </w:r>
      <w:bookmarkEnd w:id="19"/>
    </w:p>
    <w:p w14:paraId="18AD498E" w14:textId="77777777" w:rsidR="00A044F6" w:rsidRPr="003268E4" w:rsidRDefault="00A044F6" w:rsidP="00A044F6">
      <w:pPr>
        <w:pStyle w:val="Sarakstarindkopa"/>
        <w:widowControl w:val="0"/>
        <w:numPr>
          <w:ilvl w:val="1"/>
          <w:numId w:val="147"/>
        </w:numPr>
        <w:autoSpaceDE w:val="0"/>
        <w:autoSpaceDN w:val="0"/>
        <w:adjustRightInd w:val="0"/>
        <w:ind w:left="709" w:hanging="709"/>
        <w:jc w:val="both"/>
        <w:rPr>
          <w:rFonts w:eastAsia="Calibri"/>
          <w:strike/>
          <w:color w:val="FF0000"/>
          <w:sz w:val="24"/>
          <w:szCs w:val="24"/>
          <w:lang w:val="lv-LV"/>
        </w:rPr>
      </w:pPr>
      <w:r w:rsidRPr="008877E0">
        <w:rPr>
          <w:sz w:val="24"/>
          <w:szCs w:val="24"/>
          <w:lang w:val="lv-LV"/>
        </w:rPr>
        <w:t>izmantojot 2024. gada kampaņas “Dāvā bērniem mīlošu ģimeni!” izstrādātos materiālus,</w:t>
      </w:r>
      <w:r w:rsidRPr="00DC16DE">
        <w:rPr>
          <w:rFonts w:eastAsia="Calibri"/>
          <w:sz w:val="24"/>
          <w:szCs w:val="24"/>
          <w:lang w:val="lv-LV"/>
        </w:rPr>
        <w:t xml:space="preserve"> izstrādāt secīgu turpinājuma kampaņu, nezaudējot komunikācijas vēstījuma konceptu un idejas taktisko izpildījumu un apvienojot reklāmas, digitālos</w:t>
      </w:r>
      <w:r>
        <w:rPr>
          <w:rFonts w:eastAsia="Calibri"/>
          <w:sz w:val="24"/>
          <w:szCs w:val="24"/>
          <w:lang w:val="lv-LV"/>
        </w:rPr>
        <w:t xml:space="preserve">, </w:t>
      </w:r>
      <w:r w:rsidRPr="00DC16DE">
        <w:rPr>
          <w:rFonts w:eastAsia="Calibri"/>
          <w:sz w:val="24"/>
          <w:szCs w:val="24"/>
          <w:lang w:val="lv-LV"/>
        </w:rPr>
        <w:t>sabiedrisko attiecību instrumentus</w:t>
      </w:r>
      <w:r>
        <w:rPr>
          <w:rFonts w:eastAsia="Calibri"/>
          <w:sz w:val="24"/>
          <w:szCs w:val="24"/>
          <w:lang w:val="lv-LV"/>
        </w:rPr>
        <w:t xml:space="preserve"> un klātienes pasākumus</w:t>
      </w:r>
      <w:r w:rsidRPr="00DC16DE">
        <w:rPr>
          <w:rFonts w:eastAsia="Calibri"/>
          <w:sz w:val="24"/>
          <w:szCs w:val="24"/>
          <w:lang w:val="lv-LV"/>
        </w:rPr>
        <w:t>, jāietver:</w:t>
      </w:r>
    </w:p>
    <w:p w14:paraId="4AEB8A8D" w14:textId="77777777" w:rsidR="00A044F6" w:rsidRPr="003D064A" w:rsidRDefault="00A044F6" w:rsidP="00A044F6">
      <w:pPr>
        <w:pStyle w:val="Sarakstarindkopa"/>
        <w:widowControl w:val="0"/>
        <w:numPr>
          <w:ilvl w:val="2"/>
          <w:numId w:val="147"/>
        </w:numPr>
        <w:autoSpaceDE w:val="0"/>
        <w:autoSpaceDN w:val="0"/>
        <w:adjustRightInd w:val="0"/>
        <w:ind w:left="1418" w:hanging="709"/>
        <w:jc w:val="both"/>
        <w:rPr>
          <w:rFonts w:eastAsia="Calibri"/>
          <w:sz w:val="24"/>
          <w:szCs w:val="24"/>
          <w:lang w:val="lv-LV"/>
        </w:rPr>
      </w:pPr>
      <w:r w:rsidRPr="003D064A">
        <w:rPr>
          <w:rFonts w:eastAsia="Calibri"/>
          <w:sz w:val="24"/>
          <w:szCs w:val="24"/>
          <w:lang w:val="lv-LV"/>
        </w:rPr>
        <w:t>vienots kampaņas vēstījuma turpinājums, radošā koncepcija un pamatojuma izklāsts, tajā skaitā kampaņas mērķu apraksts, uzdevumi un risinājumu galvenās komunikācijas idejas,</w:t>
      </w:r>
      <w:r w:rsidRPr="003D064A">
        <w:rPr>
          <w:rFonts w:eastAsia="Courier New"/>
          <w:sz w:val="24"/>
          <w:szCs w:val="24"/>
          <w:lang w:val="lv-LV"/>
        </w:rPr>
        <w:t xml:space="preserve"> lai nodrošinātu efektīvāko mērķa grupas sasniegšanu un budžeta izmantošanu kampaņas mērķa sasniegšanai</w:t>
      </w:r>
      <w:r w:rsidRPr="003D064A">
        <w:rPr>
          <w:rFonts w:eastAsia="Calibri"/>
          <w:sz w:val="24"/>
          <w:szCs w:val="24"/>
          <w:lang w:val="lv-LV"/>
        </w:rPr>
        <w:t>;</w:t>
      </w:r>
    </w:p>
    <w:p w14:paraId="492F2561" w14:textId="77777777" w:rsidR="00A044F6" w:rsidRPr="00616482" w:rsidRDefault="00A044F6" w:rsidP="00A044F6">
      <w:pPr>
        <w:pStyle w:val="Sarakstarindkopa"/>
        <w:widowControl w:val="0"/>
        <w:numPr>
          <w:ilvl w:val="2"/>
          <w:numId w:val="147"/>
        </w:numPr>
        <w:autoSpaceDE w:val="0"/>
        <w:autoSpaceDN w:val="0"/>
        <w:adjustRightInd w:val="0"/>
        <w:ind w:left="1418" w:hanging="709"/>
        <w:jc w:val="both"/>
        <w:rPr>
          <w:rFonts w:eastAsia="Calibri"/>
          <w:color w:val="FF0000"/>
          <w:sz w:val="24"/>
          <w:szCs w:val="24"/>
          <w:lang w:val="lv-LV"/>
        </w:rPr>
      </w:pPr>
      <w:r w:rsidRPr="00B954D2">
        <w:rPr>
          <w:rFonts w:eastAsia="Calibri"/>
          <w:sz w:val="24"/>
          <w:szCs w:val="24"/>
          <w:lang w:val="lv-LV"/>
        </w:rPr>
        <w:t>sauklis “Dāvā bērniem mīlošu ģimeni!”;</w:t>
      </w:r>
    </w:p>
    <w:p w14:paraId="30B9D221" w14:textId="77777777" w:rsidR="00A044F6" w:rsidRPr="00201F8C" w:rsidRDefault="00A044F6" w:rsidP="00A044F6">
      <w:pPr>
        <w:pStyle w:val="Sarakstarindkopa"/>
        <w:widowControl w:val="0"/>
        <w:numPr>
          <w:ilvl w:val="2"/>
          <w:numId w:val="147"/>
        </w:numPr>
        <w:autoSpaceDE w:val="0"/>
        <w:autoSpaceDN w:val="0"/>
        <w:adjustRightInd w:val="0"/>
        <w:ind w:left="1418" w:hanging="709"/>
        <w:jc w:val="both"/>
        <w:rPr>
          <w:rFonts w:eastAsia="Calibri"/>
          <w:sz w:val="24"/>
          <w:szCs w:val="24"/>
          <w:lang w:val="lv-LV"/>
        </w:rPr>
      </w:pPr>
      <w:r>
        <w:rPr>
          <w:rFonts w:eastAsia="Calibri"/>
          <w:sz w:val="24"/>
          <w:szCs w:val="24"/>
          <w:lang w:val="lv-LV"/>
        </w:rPr>
        <w:t>P</w:t>
      </w:r>
      <w:r w:rsidRPr="00201F8C">
        <w:rPr>
          <w:rFonts w:eastAsia="Calibri"/>
          <w:sz w:val="24"/>
          <w:szCs w:val="24"/>
          <w:lang w:val="lv-LV"/>
        </w:rPr>
        <w:t xml:space="preserve">retendenta piedāvāto kampaņas galveno komunikācijas vēstījumu ideju taktiskais izpildījums (teksti (ne mazāk kā trīs viedokļu raksti), audiovizuālie (ne mazāk </w:t>
      </w:r>
      <w:r w:rsidRPr="007D422B">
        <w:rPr>
          <w:rFonts w:eastAsia="Calibri"/>
          <w:sz w:val="24"/>
          <w:szCs w:val="24"/>
          <w:lang w:val="lv-LV"/>
        </w:rPr>
        <w:t>kā divi augstas izšķirtspējas video aicinājumi, kas montēti no 2024. gadā izstrādātajiem video materiāliem</w:t>
      </w:r>
      <w:r w:rsidRPr="00201F8C">
        <w:rPr>
          <w:rFonts w:eastAsia="Calibri"/>
          <w:sz w:val="24"/>
          <w:szCs w:val="24"/>
          <w:lang w:val="lv-LV"/>
        </w:rPr>
        <w:t xml:space="preserve">), </w:t>
      </w:r>
      <w:r>
        <w:rPr>
          <w:rFonts w:eastAsia="Calibri"/>
          <w:sz w:val="24"/>
          <w:szCs w:val="24"/>
          <w:lang w:val="lv-LV"/>
        </w:rPr>
        <w:t xml:space="preserve">radio </w:t>
      </w:r>
      <w:r w:rsidRPr="00201F8C">
        <w:rPr>
          <w:rFonts w:eastAsia="Calibri"/>
          <w:sz w:val="24"/>
          <w:szCs w:val="24"/>
          <w:lang w:val="lv-LV"/>
        </w:rPr>
        <w:t>reklāma</w:t>
      </w:r>
      <w:r>
        <w:rPr>
          <w:rFonts w:eastAsia="Calibri"/>
          <w:sz w:val="24"/>
          <w:szCs w:val="24"/>
          <w:lang w:val="lv-LV"/>
        </w:rPr>
        <w:t>s</w:t>
      </w:r>
      <w:r w:rsidRPr="00201F8C">
        <w:rPr>
          <w:rFonts w:eastAsia="Calibri"/>
          <w:sz w:val="24"/>
          <w:szCs w:val="24"/>
          <w:lang w:val="lv-LV"/>
        </w:rPr>
        <w:t xml:space="preserve"> un digitālie risinājumi izplatīšanai sociālajos tīklos, un vides reklāmas (banneri, plakāti, bukleti) u.c.), kas pielāgoti izvietošanai  pilsētvidē, </w:t>
      </w:r>
      <w:proofErr w:type="spellStart"/>
      <w:r w:rsidRPr="00201F8C">
        <w:rPr>
          <w:rFonts w:eastAsia="Calibri"/>
          <w:sz w:val="24"/>
          <w:szCs w:val="24"/>
          <w:lang w:val="lv-LV"/>
        </w:rPr>
        <w:t>mērķuditorijas</w:t>
      </w:r>
      <w:proofErr w:type="spellEnd"/>
      <w:r w:rsidRPr="00201F8C">
        <w:rPr>
          <w:rFonts w:eastAsia="Calibri"/>
          <w:sz w:val="24"/>
          <w:szCs w:val="24"/>
          <w:lang w:val="lv-LV"/>
        </w:rPr>
        <w:t xml:space="preserve"> </w:t>
      </w:r>
      <w:r w:rsidRPr="00ED5768">
        <w:rPr>
          <w:rFonts w:eastAsia="Calibri"/>
          <w:sz w:val="24"/>
          <w:szCs w:val="24"/>
          <w:lang w:val="lv-LV"/>
        </w:rPr>
        <w:t>publiskajos pasākumos (piemēram, pilsētu vai novadu svētkos) un citās sabiedriskās telpās</w:t>
      </w:r>
      <w:r>
        <w:rPr>
          <w:rFonts w:eastAsia="Calibri"/>
          <w:sz w:val="24"/>
          <w:szCs w:val="24"/>
          <w:lang w:val="lv-LV"/>
        </w:rPr>
        <w:t xml:space="preserve">, un publiskie pasākumi, </w:t>
      </w:r>
      <w:r w:rsidRPr="00ED5768">
        <w:rPr>
          <w:rFonts w:eastAsia="Calibri"/>
          <w:sz w:val="24"/>
          <w:szCs w:val="24"/>
          <w:lang w:val="lv-LV"/>
        </w:rPr>
        <w:t xml:space="preserve">kampaņas ietvaros īstenojamo pasākumu aktivitāšu plānu un provizorisko laika grafiku (ar uzsākšanu no 2025. gada maija vidus), </w:t>
      </w:r>
      <w:r w:rsidRPr="00201F8C">
        <w:rPr>
          <w:rFonts w:eastAsia="Calibri"/>
          <w:sz w:val="24"/>
          <w:szCs w:val="24"/>
          <w:lang w:val="lv-LV"/>
        </w:rPr>
        <w:t>budžeta sadalījumu un to efektivitātes pamatojumu, plānoto aktivitāšu aprakstu, precīzi definējot mērķauditoriju un tās segmentus, izmantojamos komunikācijas kanālus, komunikācijas instrumentus un plānoto mediju izvēli;</w:t>
      </w:r>
    </w:p>
    <w:p w14:paraId="63BF184C" w14:textId="4F254051" w:rsidR="00A044F6" w:rsidRDefault="00A044F6" w:rsidP="00A044F6">
      <w:pPr>
        <w:numPr>
          <w:ilvl w:val="1"/>
          <w:numId w:val="147"/>
        </w:numPr>
        <w:ind w:left="709" w:hanging="709"/>
        <w:contextualSpacing/>
        <w:jc w:val="both"/>
        <w:rPr>
          <w:rFonts w:eastAsia="Calibri"/>
          <w:sz w:val="24"/>
          <w:szCs w:val="24"/>
          <w:lang w:val="lv-LV"/>
        </w:rPr>
      </w:pPr>
      <w:r w:rsidRPr="008877E0">
        <w:rPr>
          <w:sz w:val="24"/>
          <w:szCs w:val="24"/>
          <w:lang w:val="lv-LV"/>
        </w:rPr>
        <w:t>2024. gada kampaņas “Dāvā bērniem mīlošu ģimeni!” izstrādātie materiāli</w:t>
      </w:r>
      <w:r>
        <w:rPr>
          <w:rFonts w:eastAsia="Calibri"/>
          <w:bCs/>
          <w:sz w:val="24"/>
          <w:szCs w:val="24"/>
          <w:lang w:val="lv-LV"/>
        </w:rPr>
        <w:t xml:space="preserve"> pieejami pēc pieprasījuma, sūtot </w:t>
      </w:r>
      <w:r w:rsidR="00515433">
        <w:rPr>
          <w:rFonts w:eastAsia="Calibri"/>
          <w:bCs/>
          <w:sz w:val="24"/>
          <w:szCs w:val="24"/>
          <w:lang w:val="lv-LV"/>
        </w:rPr>
        <w:t xml:space="preserve">pieprasījumu </w:t>
      </w:r>
      <w:r w:rsidR="0004472C">
        <w:rPr>
          <w:rFonts w:eastAsia="Calibri"/>
          <w:bCs/>
          <w:sz w:val="24"/>
          <w:szCs w:val="24"/>
          <w:lang w:val="lv-LV"/>
        </w:rPr>
        <w:t xml:space="preserve">Pasūtītājam </w:t>
      </w:r>
      <w:r w:rsidR="00840C24">
        <w:rPr>
          <w:rFonts w:eastAsia="Calibri"/>
          <w:bCs/>
          <w:sz w:val="24"/>
          <w:szCs w:val="24"/>
          <w:lang w:val="lv-LV"/>
        </w:rPr>
        <w:t>Elektronisko iepirkumu sistēmā</w:t>
      </w:r>
      <w:r w:rsidR="00462C19">
        <w:rPr>
          <w:rFonts w:eastAsia="Calibri"/>
          <w:bCs/>
          <w:sz w:val="24"/>
          <w:szCs w:val="24"/>
          <w:lang w:val="lv-LV"/>
        </w:rPr>
        <w:t xml:space="preserve">, norādot </w:t>
      </w:r>
      <w:r w:rsidR="00DE5057">
        <w:rPr>
          <w:rFonts w:eastAsia="Calibri"/>
          <w:bCs/>
          <w:sz w:val="24"/>
          <w:szCs w:val="24"/>
          <w:lang w:val="lv-LV"/>
        </w:rPr>
        <w:t>Pretendenta e-pasta adresi.</w:t>
      </w:r>
      <w:r w:rsidR="00724C17">
        <w:rPr>
          <w:rFonts w:eastAsia="Calibri"/>
          <w:bCs/>
          <w:sz w:val="24"/>
          <w:szCs w:val="24"/>
          <w:lang w:val="lv-LV"/>
        </w:rPr>
        <w:t xml:space="preserve"> </w:t>
      </w:r>
      <w:r w:rsidR="00022AFD">
        <w:rPr>
          <w:rFonts w:eastAsia="Calibri"/>
          <w:bCs/>
          <w:sz w:val="24"/>
          <w:szCs w:val="24"/>
          <w:lang w:val="lv-LV"/>
        </w:rPr>
        <w:t>Pēc piepras</w:t>
      </w:r>
      <w:r w:rsidR="004E657A">
        <w:rPr>
          <w:rFonts w:eastAsia="Calibri"/>
          <w:bCs/>
          <w:sz w:val="24"/>
          <w:szCs w:val="24"/>
          <w:lang w:val="lv-LV"/>
        </w:rPr>
        <w:t xml:space="preserve">ījuma saņemšanas </w:t>
      </w:r>
      <w:r w:rsidR="00724C17">
        <w:rPr>
          <w:rFonts w:eastAsia="Calibri"/>
          <w:bCs/>
          <w:sz w:val="24"/>
          <w:szCs w:val="24"/>
          <w:lang w:val="lv-LV"/>
        </w:rPr>
        <w:t>Pasūt</w:t>
      </w:r>
      <w:r w:rsidR="00647EA2">
        <w:rPr>
          <w:rFonts w:eastAsia="Calibri"/>
          <w:bCs/>
          <w:sz w:val="24"/>
          <w:szCs w:val="24"/>
          <w:lang w:val="lv-LV"/>
        </w:rPr>
        <w:t>ī</w:t>
      </w:r>
      <w:r w:rsidR="00724C17">
        <w:rPr>
          <w:rFonts w:eastAsia="Calibri"/>
          <w:bCs/>
          <w:sz w:val="24"/>
          <w:szCs w:val="24"/>
          <w:lang w:val="lv-LV"/>
        </w:rPr>
        <w:t>tājs</w:t>
      </w:r>
      <w:r w:rsidR="00647EA2">
        <w:rPr>
          <w:rFonts w:eastAsia="Calibri"/>
          <w:bCs/>
          <w:sz w:val="24"/>
          <w:szCs w:val="24"/>
          <w:lang w:val="lv-LV"/>
        </w:rPr>
        <w:t xml:space="preserve"> </w:t>
      </w:r>
      <w:r w:rsidR="004E657A">
        <w:rPr>
          <w:rFonts w:eastAsia="Calibri"/>
          <w:bCs/>
          <w:sz w:val="24"/>
          <w:szCs w:val="24"/>
          <w:lang w:val="lv-LV"/>
        </w:rPr>
        <w:t xml:space="preserve">pievieno Pretendenta e-pasta adresi </w:t>
      </w:r>
      <w:r w:rsidR="007F7BCB">
        <w:rPr>
          <w:rFonts w:eastAsia="Calibri"/>
          <w:bCs/>
          <w:sz w:val="24"/>
          <w:szCs w:val="24"/>
          <w:lang w:val="lv-LV"/>
        </w:rPr>
        <w:t xml:space="preserve">koplietošanas mapei un </w:t>
      </w:r>
      <w:proofErr w:type="spellStart"/>
      <w:r w:rsidR="00056C20">
        <w:rPr>
          <w:rFonts w:eastAsia="Calibri"/>
          <w:bCs/>
          <w:sz w:val="24"/>
          <w:szCs w:val="24"/>
          <w:lang w:val="lv-LV"/>
        </w:rPr>
        <w:t>nosūta</w:t>
      </w:r>
      <w:proofErr w:type="spellEnd"/>
      <w:r w:rsidR="00056C20">
        <w:rPr>
          <w:rFonts w:eastAsia="Calibri"/>
          <w:bCs/>
          <w:sz w:val="24"/>
          <w:szCs w:val="24"/>
          <w:lang w:val="lv-LV"/>
        </w:rPr>
        <w:t xml:space="preserve"> </w:t>
      </w:r>
      <w:r w:rsidR="00F63D3F">
        <w:rPr>
          <w:rFonts w:eastAsia="Calibri"/>
          <w:bCs/>
          <w:sz w:val="24"/>
          <w:szCs w:val="24"/>
          <w:lang w:val="lv-LV"/>
        </w:rPr>
        <w:t xml:space="preserve">piekļuves hipersaiti </w:t>
      </w:r>
      <w:r w:rsidR="00E40FDD">
        <w:rPr>
          <w:rFonts w:eastAsia="Calibri"/>
          <w:bCs/>
          <w:sz w:val="24"/>
          <w:szCs w:val="24"/>
          <w:lang w:val="lv-LV"/>
        </w:rPr>
        <w:t xml:space="preserve">uz norādīto Pretendenta e-pastu </w:t>
      </w:r>
      <w:r w:rsidR="006438BB">
        <w:rPr>
          <w:rFonts w:eastAsia="Calibri"/>
          <w:bCs/>
          <w:sz w:val="24"/>
          <w:szCs w:val="24"/>
          <w:lang w:val="lv-LV"/>
        </w:rPr>
        <w:t>4</w:t>
      </w:r>
      <w:r w:rsidR="00647EA2">
        <w:rPr>
          <w:rFonts w:eastAsia="Calibri"/>
          <w:bCs/>
          <w:sz w:val="24"/>
          <w:szCs w:val="24"/>
          <w:lang w:val="lv-LV"/>
        </w:rPr>
        <w:t xml:space="preserve"> </w:t>
      </w:r>
      <w:r w:rsidR="00C0051D">
        <w:rPr>
          <w:rFonts w:eastAsia="Calibri"/>
          <w:bCs/>
          <w:sz w:val="24"/>
          <w:szCs w:val="24"/>
          <w:lang w:val="lv-LV"/>
        </w:rPr>
        <w:t>d</w:t>
      </w:r>
      <w:r w:rsidR="00647EA2">
        <w:rPr>
          <w:rFonts w:eastAsia="Calibri"/>
          <w:bCs/>
          <w:sz w:val="24"/>
          <w:szCs w:val="24"/>
          <w:lang w:val="lv-LV"/>
        </w:rPr>
        <w:t xml:space="preserve">arba dienu </w:t>
      </w:r>
      <w:r w:rsidR="00CF70AC">
        <w:rPr>
          <w:rFonts w:eastAsia="Calibri"/>
          <w:bCs/>
          <w:sz w:val="24"/>
          <w:szCs w:val="24"/>
          <w:lang w:val="lv-LV"/>
        </w:rPr>
        <w:t xml:space="preserve">laikā. </w:t>
      </w:r>
    </w:p>
    <w:p w14:paraId="3514136C" w14:textId="77777777" w:rsidR="00A044F6" w:rsidRDefault="00A044F6" w:rsidP="00A044F6">
      <w:pPr>
        <w:numPr>
          <w:ilvl w:val="1"/>
          <w:numId w:val="147"/>
        </w:numPr>
        <w:ind w:left="709" w:hanging="709"/>
        <w:contextualSpacing/>
        <w:jc w:val="both"/>
        <w:rPr>
          <w:rFonts w:eastAsia="Calibri"/>
          <w:sz w:val="24"/>
          <w:szCs w:val="24"/>
          <w:lang w:val="lv-LV"/>
        </w:rPr>
      </w:pPr>
      <w:r w:rsidRPr="00395376">
        <w:rPr>
          <w:rFonts w:eastAsia="Calibri"/>
          <w:sz w:val="24"/>
          <w:szCs w:val="24"/>
          <w:lang w:val="lv-LV"/>
        </w:rPr>
        <w:t>Kampaņas koncepcij</w:t>
      </w:r>
      <w:r>
        <w:rPr>
          <w:rFonts w:eastAsia="Calibri"/>
          <w:sz w:val="24"/>
          <w:szCs w:val="24"/>
          <w:lang w:val="lv-LV"/>
        </w:rPr>
        <w:t xml:space="preserve">as, </w:t>
      </w:r>
      <w:r w:rsidRPr="00395376">
        <w:rPr>
          <w:rFonts w:eastAsia="Calibri"/>
          <w:sz w:val="24"/>
          <w:szCs w:val="24"/>
          <w:lang w:val="lv-LV"/>
        </w:rPr>
        <w:t>vis</w:t>
      </w:r>
      <w:r>
        <w:rPr>
          <w:rFonts w:eastAsia="Calibri"/>
          <w:sz w:val="24"/>
          <w:szCs w:val="24"/>
          <w:lang w:val="lv-LV"/>
        </w:rPr>
        <w:t xml:space="preserve">u </w:t>
      </w:r>
      <w:r w:rsidRPr="00395376">
        <w:rPr>
          <w:rFonts w:eastAsia="Calibri"/>
          <w:sz w:val="24"/>
          <w:szCs w:val="24"/>
          <w:lang w:val="lv-LV"/>
        </w:rPr>
        <w:t>ar to saistīt</w:t>
      </w:r>
      <w:r>
        <w:rPr>
          <w:rFonts w:eastAsia="Calibri"/>
          <w:sz w:val="24"/>
          <w:szCs w:val="24"/>
          <w:lang w:val="lv-LV"/>
        </w:rPr>
        <w:t>u</w:t>
      </w:r>
      <w:r w:rsidRPr="00395376">
        <w:rPr>
          <w:rFonts w:eastAsia="Calibri"/>
          <w:sz w:val="24"/>
          <w:szCs w:val="24"/>
          <w:lang w:val="lv-LV"/>
        </w:rPr>
        <w:t xml:space="preserve"> laika grafik</w:t>
      </w:r>
      <w:r>
        <w:rPr>
          <w:rFonts w:eastAsia="Calibri"/>
          <w:sz w:val="24"/>
          <w:szCs w:val="24"/>
          <w:lang w:val="lv-LV"/>
        </w:rPr>
        <w:t>u</w:t>
      </w:r>
      <w:r w:rsidRPr="00395376">
        <w:rPr>
          <w:rFonts w:eastAsia="Calibri"/>
          <w:sz w:val="24"/>
          <w:szCs w:val="24"/>
          <w:lang w:val="lv-LV"/>
        </w:rPr>
        <w:t xml:space="preserve"> un plān</w:t>
      </w:r>
      <w:r>
        <w:rPr>
          <w:rFonts w:eastAsia="Calibri"/>
          <w:sz w:val="24"/>
          <w:szCs w:val="24"/>
          <w:lang w:val="lv-LV"/>
        </w:rPr>
        <w:t xml:space="preserve">a gala variantu </w:t>
      </w:r>
      <w:r w:rsidRPr="00395376">
        <w:rPr>
          <w:rFonts w:eastAsia="Calibri"/>
          <w:sz w:val="24"/>
          <w:szCs w:val="24"/>
          <w:lang w:val="lv-LV"/>
        </w:rPr>
        <w:t xml:space="preserve"> </w:t>
      </w:r>
      <w:r>
        <w:rPr>
          <w:rFonts w:eastAsia="Calibri"/>
          <w:sz w:val="24"/>
          <w:szCs w:val="24"/>
          <w:lang w:val="lv-LV"/>
        </w:rPr>
        <w:t xml:space="preserve">ne </w:t>
      </w:r>
      <w:proofErr w:type="spellStart"/>
      <w:r>
        <w:rPr>
          <w:rFonts w:eastAsia="Calibri"/>
          <w:sz w:val="24"/>
          <w:szCs w:val="24"/>
          <w:lang w:val="lv-LV"/>
        </w:rPr>
        <w:t>velāk</w:t>
      </w:r>
      <w:proofErr w:type="spellEnd"/>
      <w:r>
        <w:rPr>
          <w:rFonts w:eastAsia="Calibri"/>
          <w:sz w:val="24"/>
          <w:szCs w:val="24"/>
          <w:lang w:val="lv-LV"/>
        </w:rPr>
        <w:t xml:space="preserve"> kā 2 (divas) nedēļas </w:t>
      </w:r>
      <w:r w:rsidRPr="00395376">
        <w:rPr>
          <w:rFonts w:eastAsia="Calibri"/>
          <w:sz w:val="24"/>
          <w:szCs w:val="24"/>
          <w:lang w:val="lv-LV"/>
        </w:rPr>
        <w:t>pirms tās īstenošanas jāsaskaņo ar Pasūtītāja pārstāvjiem, un kampaņas īstenošana tiek uzsākta pēc Pasūtītāja saskaņojuma saņemšanas.</w:t>
      </w:r>
    </w:p>
    <w:p w14:paraId="5E39DAB8" w14:textId="77777777" w:rsidR="00A044F6" w:rsidRDefault="00A044F6" w:rsidP="00A044F6">
      <w:pPr>
        <w:numPr>
          <w:ilvl w:val="1"/>
          <w:numId w:val="147"/>
        </w:numPr>
        <w:ind w:left="709" w:hanging="709"/>
        <w:contextualSpacing/>
        <w:jc w:val="both"/>
        <w:rPr>
          <w:rFonts w:eastAsia="Calibri"/>
          <w:sz w:val="24"/>
          <w:szCs w:val="24"/>
          <w:lang w:val="lv-LV"/>
        </w:rPr>
      </w:pPr>
      <w:r w:rsidRPr="00571168">
        <w:rPr>
          <w:rFonts w:eastAsia="Calibri"/>
          <w:sz w:val="24"/>
          <w:szCs w:val="24"/>
          <w:lang w:val="lv-LV"/>
        </w:rPr>
        <w:lastRenderedPageBreak/>
        <w:t>Kampaņa tiek īstenota saskaņā ar Pretendenta iesniegto koncepciju. Pasūtītājs patur tiesības kopā ar Pretendentu veikt korekcijas kampaņas saturā, ja īstenošanas gaitā Pasūtītājs saskata tādu nepieciešamību.</w:t>
      </w:r>
    </w:p>
    <w:p w14:paraId="6C889F6E" w14:textId="77777777" w:rsidR="00A044F6" w:rsidRDefault="00A044F6" w:rsidP="00A044F6">
      <w:pPr>
        <w:numPr>
          <w:ilvl w:val="1"/>
          <w:numId w:val="147"/>
        </w:numPr>
        <w:ind w:left="709" w:hanging="709"/>
        <w:contextualSpacing/>
        <w:jc w:val="both"/>
        <w:rPr>
          <w:rFonts w:eastAsia="Calibri"/>
          <w:sz w:val="24"/>
          <w:szCs w:val="24"/>
          <w:lang w:val="lv-LV"/>
        </w:rPr>
      </w:pPr>
      <w:r w:rsidRPr="00571168">
        <w:rPr>
          <w:rFonts w:eastAsia="Calibri"/>
          <w:sz w:val="24"/>
          <w:szCs w:val="24"/>
          <w:lang w:val="lv-LV"/>
        </w:rPr>
        <w:t>Pretendents nodrošina informatīvās kampaņas koncepcijā piedāvāto ideju un sabiedrisko attiecību pasākumu īstenošanu saskaņā ar aktivitāšu plānu un laika grafiku.</w:t>
      </w:r>
    </w:p>
    <w:p w14:paraId="50592FF4" w14:textId="77777777" w:rsidR="00A044F6" w:rsidRDefault="00A044F6" w:rsidP="00A044F6">
      <w:pPr>
        <w:numPr>
          <w:ilvl w:val="1"/>
          <w:numId w:val="147"/>
        </w:numPr>
        <w:ind w:left="709" w:hanging="709"/>
        <w:contextualSpacing/>
        <w:jc w:val="both"/>
        <w:rPr>
          <w:rFonts w:eastAsia="Calibri"/>
          <w:sz w:val="24"/>
          <w:szCs w:val="24"/>
          <w:lang w:val="lv-LV"/>
        </w:rPr>
      </w:pPr>
      <w:r w:rsidRPr="00937824">
        <w:rPr>
          <w:rFonts w:eastAsia="Calibri"/>
          <w:sz w:val="24"/>
          <w:szCs w:val="24"/>
          <w:shd w:val="clear" w:color="auto" w:fill="FFFFFF"/>
          <w:lang w:val="lv-LV"/>
        </w:rPr>
        <w:t>Pretenden</w:t>
      </w:r>
      <w:r w:rsidRPr="00937824">
        <w:rPr>
          <w:rFonts w:eastAsia="Calibri"/>
          <w:sz w:val="24"/>
          <w:szCs w:val="24"/>
          <w:lang w:val="lv-LV"/>
        </w:rPr>
        <w:t xml:space="preserve">ts izstrādā un saskaņo ar Pasūtītāju visas informatīvās ziņas (t.sk. preses </w:t>
      </w:r>
      <w:proofErr w:type="spellStart"/>
      <w:r w:rsidRPr="00937824">
        <w:rPr>
          <w:rFonts w:eastAsia="Calibri"/>
          <w:sz w:val="24"/>
          <w:szCs w:val="24"/>
          <w:lang w:val="lv-LV"/>
        </w:rPr>
        <w:t>relīzes</w:t>
      </w:r>
      <w:proofErr w:type="spellEnd"/>
      <w:r w:rsidRPr="00937824">
        <w:rPr>
          <w:rFonts w:eastAsia="Calibri"/>
          <w:sz w:val="24"/>
          <w:szCs w:val="24"/>
          <w:lang w:val="lv-LV"/>
        </w:rPr>
        <w:t xml:space="preserve"> un </w:t>
      </w:r>
      <w:proofErr w:type="spellStart"/>
      <w:r w:rsidRPr="00937824">
        <w:rPr>
          <w:rFonts w:eastAsia="Calibri"/>
          <w:sz w:val="24"/>
          <w:szCs w:val="24"/>
          <w:lang w:val="lv-LV"/>
        </w:rPr>
        <w:t>pēcrelīzes</w:t>
      </w:r>
      <w:proofErr w:type="spellEnd"/>
      <w:r w:rsidRPr="00937824">
        <w:rPr>
          <w:rFonts w:eastAsia="Calibri"/>
          <w:sz w:val="24"/>
          <w:szCs w:val="24"/>
          <w:lang w:val="lv-LV"/>
        </w:rPr>
        <w:t>), reklāmu</w:t>
      </w:r>
      <w:r>
        <w:rPr>
          <w:rFonts w:eastAsia="Calibri"/>
          <w:sz w:val="24"/>
          <w:szCs w:val="24"/>
          <w:lang w:val="lv-LV"/>
        </w:rPr>
        <w:t xml:space="preserve"> un </w:t>
      </w:r>
      <w:r w:rsidRPr="00937824">
        <w:rPr>
          <w:rFonts w:eastAsia="Calibri"/>
          <w:sz w:val="24"/>
          <w:szCs w:val="24"/>
          <w:lang w:val="lv-LV"/>
        </w:rPr>
        <w:t>video saturu, kā arī nodrošina mērķauditorijas informēšanu par kampaņas aktivitātēm.</w:t>
      </w:r>
    </w:p>
    <w:p w14:paraId="08917A30" w14:textId="77777777" w:rsidR="00A044F6" w:rsidRDefault="00A044F6" w:rsidP="00A044F6">
      <w:pPr>
        <w:numPr>
          <w:ilvl w:val="1"/>
          <w:numId w:val="147"/>
        </w:numPr>
        <w:ind w:left="709" w:hanging="709"/>
        <w:contextualSpacing/>
        <w:jc w:val="both"/>
        <w:rPr>
          <w:rFonts w:eastAsia="Calibri"/>
          <w:sz w:val="24"/>
          <w:szCs w:val="24"/>
          <w:lang w:val="lv-LV"/>
        </w:rPr>
      </w:pPr>
      <w:r w:rsidRPr="00E9273B">
        <w:rPr>
          <w:rFonts w:eastAsia="Calibri"/>
          <w:sz w:val="24"/>
          <w:szCs w:val="24"/>
          <w:lang w:val="lv-LV"/>
        </w:rPr>
        <w:t xml:space="preserve">Pretendents </w:t>
      </w:r>
      <w:r>
        <w:rPr>
          <w:rFonts w:eastAsia="Calibri"/>
          <w:sz w:val="24"/>
          <w:szCs w:val="24"/>
          <w:lang w:val="lv-LV"/>
        </w:rPr>
        <w:t>k</w:t>
      </w:r>
      <w:r w:rsidRPr="00E9273B">
        <w:rPr>
          <w:rFonts w:eastAsia="Calibri"/>
          <w:sz w:val="24"/>
          <w:szCs w:val="24"/>
          <w:lang w:val="lv-LV"/>
        </w:rPr>
        <w:t>ampaņas ietvaros:</w:t>
      </w:r>
    </w:p>
    <w:p w14:paraId="50092F0C" w14:textId="77777777" w:rsidR="00A044F6" w:rsidRDefault="00A044F6" w:rsidP="00A044F6">
      <w:pPr>
        <w:pStyle w:val="Sarakstarindkopa"/>
        <w:numPr>
          <w:ilvl w:val="2"/>
          <w:numId w:val="147"/>
        </w:numPr>
        <w:ind w:left="1418" w:hanging="709"/>
        <w:jc w:val="both"/>
        <w:rPr>
          <w:rFonts w:eastAsia="Calibri"/>
          <w:sz w:val="24"/>
          <w:szCs w:val="24"/>
          <w:lang w:val="lv-LV"/>
        </w:rPr>
      </w:pPr>
      <w:r w:rsidRPr="00E9273B">
        <w:rPr>
          <w:rFonts w:eastAsia="Calibri"/>
          <w:sz w:val="24"/>
          <w:szCs w:val="24"/>
          <w:lang w:val="lv-LV"/>
        </w:rPr>
        <w:t xml:space="preserve">organizē </w:t>
      </w:r>
      <w:r>
        <w:rPr>
          <w:rFonts w:eastAsia="Calibri"/>
          <w:sz w:val="24"/>
          <w:szCs w:val="24"/>
          <w:lang w:val="lv-LV"/>
        </w:rPr>
        <w:t>k</w:t>
      </w:r>
      <w:r w:rsidRPr="00E9273B">
        <w:rPr>
          <w:rFonts w:eastAsia="Calibri"/>
          <w:sz w:val="24"/>
          <w:szCs w:val="24"/>
          <w:lang w:val="lv-LV"/>
        </w:rPr>
        <w:t>ampaņas atklāšanas aktivitāti</w:t>
      </w:r>
      <w:r w:rsidRPr="005320F7">
        <w:rPr>
          <w:rFonts w:eastAsia="Calibri"/>
          <w:sz w:val="24"/>
          <w:szCs w:val="24"/>
          <w:lang w:val="lv-LV"/>
        </w:rPr>
        <w:t xml:space="preserve">, </w:t>
      </w:r>
      <w:r w:rsidRPr="00E9273B">
        <w:rPr>
          <w:rFonts w:eastAsia="Calibri"/>
          <w:sz w:val="24"/>
          <w:szCs w:val="24"/>
          <w:lang w:val="lv-LV"/>
        </w:rPr>
        <w:t xml:space="preserve">iesaistot mēdijus un nodrošinot publicitāti </w:t>
      </w:r>
      <w:r w:rsidRPr="00D74003">
        <w:rPr>
          <w:rFonts w:eastAsia="Calibri"/>
          <w:sz w:val="24"/>
          <w:szCs w:val="24"/>
          <w:lang w:val="lv-LV"/>
        </w:rPr>
        <w:t>(piemēram, kādā no rīta TV raidījumiem un radio)</w:t>
      </w:r>
      <w:r w:rsidRPr="00E9273B">
        <w:rPr>
          <w:rFonts w:eastAsia="Calibri"/>
          <w:sz w:val="24"/>
          <w:szCs w:val="24"/>
          <w:lang w:val="lv-LV"/>
        </w:rPr>
        <w:t>;</w:t>
      </w:r>
    </w:p>
    <w:p w14:paraId="0B5EAE43" w14:textId="77777777" w:rsidR="00A044F6" w:rsidRPr="002C284B" w:rsidRDefault="00A044F6" w:rsidP="00A044F6">
      <w:pPr>
        <w:pStyle w:val="Sarakstarindkopa"/>
        <w:numPr>
          <w:ilvl w:val="2"/>
          <w:numId w:val="147"/>
        </w:numPr>
        <w:ind w:left="1418" w:hanging="709"/>
        <w:jc w:val="both"/>
        <w:rPr>
          <w:rFonts w:eastAsia="Calibri"/>
          <w:sz w:val="24"/>
          <w:szCs w:val="24"/>
          <w:lang w:val="lv-LV"/>
        </w:rPr>
      </w:pPr>
      <w:r w:rsidRPr="002C284B">
        <w:rPr>
          <w:rFonts w:eastAsia="Calibri"/>
          <w:sz w:val="24"/>
          <w:szCs w:val="24"/>
          <w:lang w:val="lv-LV"/>
        </w:rPr>
        <w:t xml:space="preserve">izstrādā vismaz 2 (divus) video sižetus latviešu valodā ar latviešu valodas subtitriem (augstas izšķirtspējas </w:t>
      </w:r>
      <w:proofErr w:type="spellStart"/>
      <w:r w:rsidRPr="002C284B">
        <w:rPr>
          <w:rFonts w:eastAsia="Calibri"/>
          <w:sz w:val="24"/>
          <w:szCs w:val="24"/>
          <w:lang w:val="lv-LV"/>
        </w:rPr>
        <w:t>videorullīti</w:t>
      </w:r>
      <w:proofErr w:type="spellEnd"/>
      <w:r w:rsidRPr="002C284B">
        <w:rPr>
          <w:rFonts w:eastAsia="Calibri"/>
          <w:sz w:val="24"/>
          <w:szCs w:val="24"/>
          <w:lang w:val="lv-LV"/>
        </w:rPr>
        <w:t>/</w:t>
      </w:r>
      <w:r w:rsidRPr="002C284B">
        <w:rPr>
          <w:rFonts w:eastAsia="Calibri"/>
          <w:bCs/>
          <w:sz w:val="24"/>
          <w:szCs w:val="24"/>
          <w:lang w:val="lv-LV" w:eastAsia="lv-LV"/>
        </w:rPr>
        <w:t>animētu video stāstu</w:t>
      </w:r>
      <w:r w:rsidRPr="002C284B">
        <w:rPr>
          <w:rFonts w:eastAsia="Calibri"/>
          <w:sz w:val="24"/>
          <w:szCs w:val="24"/>
          <w:lang w:val="lv-LV"/>
        </w:rPr>
        <w:t xml:space="preserve"> līdz 30 sekundēm</w:t>
      </w:r>
      <w:r w:rsidRPr="002C284B">
        <w:rPr>
          <w:rFonts w:eastAsia="Calibri"/>
          <w:bCs/>
          <w:sz w:val="24"/>
          <w:szCs w:val="24"/>
          <w:lang w:val="lv-LV" w:eastAsia="lv-LV"/>
        </w:rPr>
        <w:t xml:space="preserve">, izmantojot 2024. gadā izstrādātos video materiālus, iekļaujot speciālistu intervijas vai citātus ar vēstījumu </w:t>
      </w:r>
      <w:proofErr w:type="spellStart"/>
      <w:r w:rsidRPr="002C284B">
        <w:rPr>
          <w:rFonts w:eastAsia="Calibri"/>
          <w:bCs/>
          <w:sz w:val="24"/>
          <w:szCs w:val="24"/>
          <w:lang w:val="lv-LV" w:eastAsia="lv-LV"/>
        </w:rPr>
        <w:t>mērķgrupai</w:t>
      </w:r>
      <w:proofErr w:type="spellEnd"/>
      <w:r w:rsidRPr="002C284B">
        <w:rPr>
          <w:rFonts w:eastAsia="Calibri"/>
          <w:sz w:val="24"/>
          <w:szCs w:val="24"/>
          <w:lang w:val="lv-LV"/>
        </w:rPr>
        <w:t xml:space="preserve">, kas pielāgoti translēšanai televīzijā, pasākumos, kā arī sabiedriskā transporta reklāmu ekrānos (piemēram, </w:t>
      </w:r>
      <w:proofErr w:type="spellStart"/>
      <w:r w:rsidRPr="002C284B">
        <w:rPr>
          <w:rFonts w:eastAsia="Calibri"/>
          <w:sz w:val="24"/>
          <w:szCs w:val="24"/>
          <w:lang w:val="lv-LV"/>
        </w:rPr>
        <w:t>Vivi</w:t>
      </w:r>
      <w:proofErr w:type="spellEnd"/>
      <w:r w:rsidRPr="002C284B">
        <w:rPr>
          <w:rFonts w:eastAsia="Calibri"/>
          <w:sz w:val="24"/>
          <w:szCs w:val="24"/>
          <w:lang w:val="lv-LV"/>
        </w:rPr>
        <w:t xml:space="preserve">, Rīgas satiksme vai reģionālajos autobusos) u.c. un izplatīšanai </w:t>
      </w:r>
      <w:bookmarkStart w:id="20" w:name="_Hlk171508934"/>
      <w:r w:rsidRPr="002C284B">
        <w:rPr>
          <w:rFonts w:eastAsia="Calibri"/>
          <w:sz w:val="24"/>
          <w:szCs w:val="24"/>
          <w:lang w:val="lv-LV"/>
        </w:rPr>
        <w:t xml:space="preserve">populārās elektronisko mēdiju platformās </w:t>
      </w:r>
      <w:bookmarkEnd w:id="20"/>
      <w:r w:rsidRPr="002C284B">
        <w:rPr>
          <w:rFonts w:eastAsia="Calibri"/>
          <w:sz w:val="24"/>
          <w:szCs w:val="24"/>
          <w:lang w:val="lv-LV"/>
        </w:rPr>
        <w:t xml:space="preserve">un sociālajos tīklos) par bērnu un ģimeņu pieredzi (var būt </w:t>
      </w:r>
      <w:proofErr w:type="spellStart"/>
      <w:r w:rsidRPr="002C284B">
        <w:rPr>
          <w:rFonts w:eastAsia="Calibri"/>
          <w:sz w:val="24"/>
          <w:szCs w:val="24"/>
          <w:lang w:val="lv-LV"/>
        </w:rPr>
        <w:t>anonimizēts</w:t>
      </w:r>
      <w:proofErr w:type="spellEnd"/>
      <w:r w:rsidRPr="002C284B">
        <w:rPr>
          <w:rFonts w:eastAsia="Calibri"/>
          <w:sz w:val="24"/>
          <w:szCs w:val="24"/>
          <w:lang w:val="lv-LV"/>
        </w:rPr>
        <w:t xml:space="preserve">) </w:t>
      </w:r>
      <w:r w:rsidRPr="002C284B">
        <w:rPr>
          <w:rFonts w:eastAsia="Calibri"/>
          <w:bCs/>
          <w:sz w:val="24"/>
          <w:szCs w:val="24"/>
          <w:lang w:val="lv-LV" w:eastAsia="lv-LV"/>
        </w:rPr>
        <w:t xml:space="preserve">īpaši uzsverot aicinājumu kļūt par </w:t>
      </w:r>
      <w:proofErr w:type="spellStart"/>
      <w:r w:rsidRPr="002C284B">
        <w:rPr>
          <w:rFonts w:eastAsia="Calibri"/>
          <w:bCs/>
          <w:sz w:val="24"/>
          <w:szCs w:val="24"/>
          <w:lang w:val="lv-LV" w:eastAsia="lv-LV"/>
        </w:rPr>
        <w:t>viesģimeni</w:t>
      </w:r>
      <w:proofErr w:type="spellEnd"/>
      <w:r w:rsidRPr="002C284B">
        <w:rPr>
          <w:rFonts w:eastAsia="Calibri"/>
          <w:sz w:val="24"/>
          <w:szCs w:val="24"/>
          <w:lang w:val="lv-LV"/>
        </w:rPr>
        <w:t xml:space="preserve">, tādā veidā sniedzot atbalstu </w:t>
      </w:r>
      <w:proofErr w:type="spellStart"/>
      <w:r w:rsidRPr="002C284B">
        <w:rPr>
          <w:rFonts w:eastAsia="Calibri"/>
          <w:sz w:val="24"/>
          <w:szCs w:val="24"/>
          <w:lang w:val="lv-LV"/>
        </w:rPr>
        <w:t>ārpusģimenē</w:t>
      </w:r>
      <w:proofErr w:type="spellEnd"/>
      <w:r w:rsidRPr="002C284B">
        <w:rPr>
          <w:rFonts w:eastAsia="Calibri"/>
          <w:sz w:val="24"/>
          <w:szCs w:val="24"/>
          <w:lang w:val="lv-LV"/>
        </w:rPr>
        <w:t xml:space="preserve"> esošiem bērniem un veicinot labāku izpratni un mazinot aizspriedumus par </w:t>
      </w:r>
      <w:proofErr w:type="spellStart"/>
      <w:r w:rsidRPr="002C284B">
        <w:rPr>
          <w:rFonts w:eastAsia="Calibri"/>
          <w:sz w:val="24"/>
          <w:szCs w:val="24"/>
          <w:lang w:val="lv-LV"/>
        </w:rPr>
        <w:t>ārpusģimenes</w:t>
      </w:r>
      <w:proofErr w:type="spellEnd"/>
      <w:r w:rsidRPr="002C284B">
        <w:rPr>
          <w:rFonts w:eastAsia="Calibri"/>
          <w:sz w:val="24"/>
          <w:szCs w:val="24"/>
          <w:lang w:val="lv-LV"/>
        </w:rPr>
        <w:t xml:space="preserve"> aprūpē esošiem bērniem un uzņemošajām ģimenēm;</w:t>
      </w:r>
    </w:p>
    <w:p w14:paraId="4A4FFE15" w14:textId="0038E568" w:rsidR="00A044F6" w:rsidRPr="008D1671" w:rsidRDefault="00A044F6" w:rsidP="00A044F6">
      <w:pPr>
        <w:pStyle w:val="Sarakstarindkopa"/>
        <w:numPr>
          <w:ilvl w:val="2"/>
          <w:numId w:val="147"/>
        </w:numPr>
        <w:ind w:left="1418" w:hanging="709"/>
        <w:jc w:val="both"/>
        <w:rPr>
          <w:rFonts w:eastAsia="Calibri"/>
          <w:strike/>
          <w:sz w:val="24"/>
          <w:szCs w:val="24"/>
          <w:lang w:val="lv-LV"/>
        </w:rPr>
      </w:pPr>
      <w:r w:rsidRPr="00D9793D">
        <w:rPr>
          <w:rFonts w:eastAsia="Calibri"/>
          <w:bCs/>
          <w:sz w:val="24"/>
          <w:szCs w:val="24"/>
          <w:lang w:val="lv-LV" w:eastAsia="lv-LV"/>
        </w:rPr>
        <w:t xml:space="preserve">nodrošina </w:t>
      </w:r>
      <w:r>
        <w:rPr>
          <w:rFonts w:eastAsia="Calibri"/>
          <w:bCs/>
          <w:sz w:val="24"/>
          <w:szCs w:val="24"/>
          <w:lang w:val="lv-LV" w:eastAsia="lv-LV"/>
        </w:rPr>
        <w:t>video sižetu izveidi un montēšanu</w:t>
      </w:r>
      <w:r w:rsidRPr="00D9793D">
        <w:rPr>
          <w:rFonts w:eastAsia="Calibri"/>
          <w:bCs/>
          <w:sz w:val="24"/>
          <w:szCs w:val="24"/>
          <w:lang w:val="lv-LV" w:eastAsia="lv-LV"/>
        </w:rPr>
        <w:t xml:space="preserve">, </w:t>
      </w:r>
      <w:r w:rsidRPr="00D9793D">
        <w:rPr>
          <w:rFonts w:eastAsia="Calibri"/>
          <w:sz w:val="24"/>
          <w:szCs w:val="24"/>
          <w:lang w:val="lv-LV"/>
        </w:rPr>
        <w:t>kā arī 4.</w:t>
      </w:r>
      <w:r w:rsidR="008877E0">
        <w:rPr>
          <w:rFonts w:eastAsia="Calibri"/>
          <w:sz w:val="24"/>
          <w:szCs w:val="24"/>
          <w:lang w:val="lv-LV"/>
        </w:rPr>
        <w:t>7</w:t>
      </w:r>
      <w:r w:rsidRPr="00D9793D">
        <w:rPr>
          <w:rFonts w:eastAsia="Calibri"/>
          <w:sz w:val="24"/>
          <w:szCs w:val="24"/>
          <w:lang w:val="lv-LV"/>
        </w:rPr>
        <w:t>.</w:t>
      </w:r>
      <w:r>
        <w:rPr>
          <w:rFonts w:eastAsia="Calibri"/>
          <w:sz w:val="24"/>
          <w:szCs w:val="24"/>
          <w:lang w:val="lv-LV"/>
        </w:rPr>
        <w:t>2</w:t>
      </w:r>
      <w:r w:rsidRPr="00D9793D">
        <w:rPr>
          <w:rFonts w:eastAsia="Calibri"/>
          <w:sz w:val="24"/>
          <w:szCs w:val="24"/>
          <w:lang w:val="lv-LV"/>
        </w:rPr>
        <w:t>.</w:t>
      </w:r>
      <w:r>
        <w:rPr>
          <w:rFonts w:eastAsia="Calibri"/>
          <w:sz w:val="24"/>
          <w:szCs w:val="24"/>
          <w:lang w:val="lv-LV"/>
        </w:rPr>
        <w:t xml:space="preserve"> </w:t>
      </w:r>
      <w:r w:rsidRPr="00D9793D">
        <w:rPr>
          <w:rFonts w:eastAsia="Calibri"/>
          <w:sz w:val="24"/>
          <w:szCs w:val="24"/>
          <w:lang w:val="lv-LV"/>
        </w:rPr>
        <w:t>apakšpunktā izveidoto materiālu publiskošanu,</w:t>
      </w:r>
      <w:r w:rsidRPr="00D9793D">
        <w:rPr>
          <w:rFonts w:eastAsia="Calibri"/>
          <w:bCs/>
          <w:sz w:val="24"/>
          <w:szCs w:val="24"/>
          <w:lang w:val="lv-LV" w:eastAsia="lv-LV"/>
        </w:rPr>
        <w:t xml:space="preserve"> to iepriekš saskaņot ar Pasūtītāju. </w:t>
      </w:r>
      <w:r w:rsidRPr="00D9793D">
        <w:rPr>
          <w:rFonts w:eastAsia="Calibri"/>
          <w:sz w:val="24"/>
          <w:szCs w:val="24"/>
          <w:lang w:val="lv-LV"/>
        </w:rPr>
        <w:t>Video sižet</w:t>
      </w:r>
      <w:r>
        <w:rPr>
          <w:rFonts w:eastAsia="Calibri"/>
          <w:sz w:val="24"/>
          <w:szCs w:val="24"/>
          <w:lang w:val="lv-LV"/>
        </w:rPr>
        <w:t xml:space="preserve">u </w:t>
      </w:r>
      <w:r w:rsidRPr="00D9793D">
        <w:rPr>
          <w:rFonts w:eastAsia="Calibri"/>
          <w:sz w:val="24"/>
          <w:szCs w:val="24"/>
          <w:lang w:val="lv-LV"/>
        </w:rPr>
        <w:t>izveide</w:t>
      </w:r>
      <w:r>
        <w:rPr>
          <w:rFonts w:eastAsia="Calibri"/>
          <w:sz w:val="24"/>
          <w:szCs w:val="24"/>
          <w:lang w:val="lv-LV"/>
        </w:rPr>
        <w:t xml:space="preserve">, ja nepieciešams, </w:t>
      </w:r>
      <w:r w:rsidRPr="00D9793D">
        <w:rPr>
          <w:rFonts w:eastAsia="Calibri"/>
          <w:sz w:val="24"/>
          <w:szCs w:val="24"/>
          <w:lang w:val="lv-LV"/>
        </w:rPr>
        <w:t xml:space="preserve">ietver to scenāriju veidošanu, filmēšanu, montāžu, režisora darbu, </w:t>
      </w:r>
      <w:proofErr w:type="spellStart"/>
      <w:r w:rsidRPr="00D9793D">
        <w:rPr>
          <w:rFonts w:eastAsia="Calibri"/>
          <w:sz w:val="24"/>
          <w:szCs w:val="24"/>
          <w:lang w:val="lv-LV"/>
        </w:rPr>
        <w:t>aizkadra</w:t>
      </w:r>
      <w:proofErr w:type="spellEnd"/>
      <w:r w:rsidRPr="00D9793D">
        <w:rPr>
          <w:rFonts w:eastAsia="Calibri"/>
          <w:sz w:val="24"/>
          <w:szCs w:val="24"/>
          <w:lang w:val="lv-LV"/>
        </w:rPr>
        <w:t xml:space="preserve"> tekstu, mūzikas (t.sk. mūzikas iegāde, ja nepieciešams), subtitru pievienošanu un citus ar video sižetu sagatavošanu nepieciešamos darbus, iekļaujot administratīvās un organizatoriskās izmaksas</w:t>
      </w:r>
      <w:r>
        <w:rPr>
          <w:rFonts w:eastAsia="Calibri"/>
          <w:sz w:val="24"/>
          <w:szCs w:val="24"/>
          <w:lang w:val="lv-LV"/>
        </w:rPr>
        <w:t>;</w:t>
      </w:r>
    </w:p>
    <w:p w14:paraId="79D338E0" w14:textId="77777777" w:rsidR="00A044F6" w:rsidRPr="00A42E8E" w:rsidRDefault="00A044F6" w:rsidP="00A044F6">
      <w:pPr>
        <w:pStyle w:val="Sarakstarindkopa"/>
        <w:numPr>
          <w:ilvl w:val="2"/>
          <w:numId w:val="147"/>
        </w:numPr>
        <w:ind w:left="1418" w:hanging="709"/>
        <w:jc w:val="both"/>
        <w:rPr>
          <w:rFonts w:eastAsia="Calibri"/>
          <w:strike/>
          <w:sz w:val="24"/>
          <w:szCs w:val="24"/>
          <w:lang w:val="lv-LV"/>
        </w:rPr>
      </w:pPr>
      <w:r>
        <w:rPr>
          <w:rFonts w:eastAsia="Calibri"/>
          <w:sz w:val="24"/>
          <w:szCs w:val="24"/>
          <w:lang w:val="lv-LV"/>
        </w:rPr>
        <w:t>i</w:t>
      </w:r>
      <w:r w:rsidRPr="00316A78">
        <w:rPr>
          <w:rFonts w:eastAsia="Calibri"/>
          <w:sz w:val="24"/>
          <w:szCs w:val="24"/>
          <w:lang w:val="lv-LV"/>
        </w:rPr>
        <w:t xml:space="preserve">zveido un nodrošina vismaz 30 sekunžu emocionālu </w:t>
      </w:r>
      <w:r>
        <w:rPr>
          <w:rFonts w:eastAsia="Calibri"/>
          <w:sz w:val="24"/>
          <w:szCs w:val="24"/>
          <w:lang w:val="lv-LV"/>
        </w:rPr>
        <w:t xml:space="preserve">radio </w:t>
      </w:r>
      <w:r w:rsidRPr="00316A78">
        <w:rPr>
          <w:rFonts w:eastAsia="Calibri"/>
          <w:sz w:val="24"/>
          <w:szCs w:val="24"/>
          <w:lang w:val="lv-LV"/>
        </w:rPr>
        <w:t>reklāmu jebkurā</w:t>
      </w:r>
      <w:r w:rsidRPr="00316A78">
        <w:rPr>
          <w:rFonts w:eastAsia="Calibri"/>
          <w:b/>
          <w:sz w:val="24"/>
          <w:szCs w:val="24"/>
          <w:lang w:val="lv-LV"/>
        </w:rPr>
        <w:t xml:space="preserve"> </w:t>
      </w:r>
      <w:r w:rsidRPr="00316A78">
        <w:rPr>
          <w:rFonts w:eastAsia="Calibri"/>
          <w:sz w:val="24"/>
          <w:szCs w:val="24"/>
          <w:lang w:val="lv-LV"/>
        </w:rPr>
        <w:t xml:space="preserve">Latvijā raidošā radio stacijā, kura nodrošina apraidi vismaz 60 % no visas Latvijas teritorijas (īpaši reģionos) un sasniedz vismaz 80 % iedzīvotāju, ar mērķi īpaši akcentējot </w:t>
      </w:r>
      <w:proofErr w:type="spellStart"/>
      <w:r w:rsidRPr="00316A78">
        <w:rPr>
          <w:rFonts w:eastAsia="Calibri"/>
          <w:sz w:val="24"/>
          <w:szCs w:val="24"/>
          <w:lang w:val="lv-LV"/>
        </w:rPr>
        <w:t>viesģimenes</w:t>
      </w:r>
      <w:proofErr w:type="spellEnd"/>
      <w:r w:rsidRPr="00316A78">
        <w:rPr>
          <w:rFonts w:eastAsia="Calibri"/>
          <w:sz w:val="24"/>
          <w:szCs w:val="24"/>
          <w:lang w:val="lv-LV"/>
        </w:rPr>
        <w:t xml:space="preserve"> lomu un </w:t>
      </w:r>
      <w:proofErr w:type="spellStart"/>
      <w:r w:rsidRPr="00316A78">
        <w:rPr>
          <w:rFonts w:eastAsia="Calibri"/>
          <w:sz w:val="24"/>
          <w:szCs w:val="24"/>
          <w:lang w:val="lv-LV"/>
        </w:rPr>
        <w:t>ārpusģimenes</w:t>
      </w:r>
      <w:proofErr w:type="spellEnd"/>
      <w:r w:rsidRPr="00316A78">
        <w:rPr>
          <w:rFonts w:eastAsia="Calibri"/>
          <w:sz w:val="24"/>
          <w:szCs w:val="24"/>
          <w:lang w:val="lv-LV"/>
        </w:rPr>
        <w:t xml:space="preserve"> aprūpē esošo bērnu </w:t>
      </w:r>
      <w:proofErr w:type="spellStart"/>
      <w:r w:rsidRPr="00316A78">
        <w:rPr>
          <w:rFonts w:eastAsia="Calibri"/>
          <w:sz w:val="24"/>
          <w:szCs w:val="24"/>
          <w:lang w:val="lv-LV"/>
        </w:rPr>
        <w:t>destigmatizāciju</w:t>
      </w:r>
      <w:proofErr w:type="spellEnd"/>
      <w:r>
        <w:rPr>
          <w:rFonts w:eastAsia="Calibri"/>
          <w:sz w:val="24"/>
          <w:szCs w:val="24"/>
          <w:lang w:val="lv-LV"/>
        </w:rPr>
        <w:t>;</w:t>
      </w:r>
    </w:p>
    <w:p w14:paraId="3739F3FE" w14:textId="21C58174" w:rsidR="00A044F6" w:rsidRPr="00A42E8E" w:rsidRDefault="00A044F6" w:rsidP="00A044F6">
      <w:pPr>
        <w:pStyle w:val="Sarakstarindkopa"/>
        <w:numPr>
          <w:ilvl w:val="2"/>
          <w:numId w:val="147"/>
        </w:numPr>
        <w:ind w:left="1418" w:hanging="709"/>
        <w:jc w:val="both"/>
        <w:rPr>
          <w:rFonts w:eastAsia="Calibri"/>
          <w:strike/>
          <w:sz w:val="24"/>
          <w:szCs w:val="24"/>
          <w:lang w:val="lv-LV"/>
        </w:rPr>
      </w:pPr>
      <w:r>
        <w:rPr>
          <w:rFonts w:eastAsia="Calibri"/>
          <w:sz w:val="24"/>
          <w:szCs w:val="24"/>
          <w:lang w:val="lv-LV"/>
        </w:rPr>
        <w:t>i</w:t>
      </w:r>
      <w:r w:rsidRPr="00A42E8E">
        <w:rPr>
          <w:rFonts w:eastAsia="Calibri"/>
          <w:sz w:val="24"/>
          <w:szCs w:val="24"/>
          <w:lang w:val="lv-LV"/>
        </w:rPr>
        <w:t xml:space="preserve">zstrādā </w:t>
      </w:r>
      <w:r w:rsidRPr="008877E0">
        <w:rPr>
          <w:sz w:val="24"/>
          <w:szCs w:val="24"/>
          <w:lang w:val="lv-LV"/>
        </w:rPr>
        <w:t xml:space="preserve">materiālu par mītiem un realitāti par </w:t>
      </w:r>
      <w:proofErr w:type="spellStart"/>
      <w:r w:rsidRPr="008877E0">
        <w:rPr>
          <w:sz w:val="24"/>
          <w:szCs w:val="24"/>
          <w:lang w:val="lv-LV"/>
        </w:rPr>
        <w:t>ārpusģimenes</w:t>
      </w:r>
      <w:proofErr w:type="spellEnd"/>
      <w:r w:rsidRPr="008877E0">
        <w:rPr>
          <w:sz w:val="24"/>
          <w:szCs w:val="24"/>
          <w:lang w:val="lv-LV"/>
        </w:rPr>
        <w:t xml:space="preserve"> aprūpi, mazinot </w:t>
      </w:r>
      <w:proofErr w:type="spellStart"/>
      <w:r w:rsidRPr="008877E0">
        <w:rPr>
          <w:sz w:val="24"/>
          <w:szCs w:val="24"/>
          <w:lang w:val="lv-LV"/>
        </w:rPr>
        <w:t>ārpusģimenes</w:t>
      </w:r>
      <w:proofErr w:type="spellEnd"/>
      <w:r w:rsidRPr="008877E0">
        <w:rPr>
          <w:sz w:val="24"/>
          <w:szCs w:val="24"/>
          <w:lang w:val="lv-LV"/>
        </w:rPr>
        <w:t xml:space="preserve"> aprūpē esošo bērnu </w:t>
      </w:r>
      <w:proofErr w:type="spellStart"/>
      <w:r w:rsidRPr="008877E0">
        <w:rPr>
          <w:sz w:val="24"/>
          <w:szCs w:val="24"/>
          <w:lang w:val="lv-LV"/>
        </w:rPr>
        <w:t>stigmatizāciju</w:t>
      </w:r>
      <w:proofErr w:type="spellEnd"/>
      <w:r w:rsidRPr="008877E0">
        <w:rPr>
          <w:sz w:val="24"/>
          <w:szCs w:val="24"/>
          <w:lang w:val="lv-LV"/>
        </w:rPr>
        <w:t xml:space="preserve"> (piemēram, video vai veiksmes stāstu materiālu) līdz informatīvās kampaņas publisko aktivitāšu sākumam</w:t>
      </w:r>
      <w:r w:rsidR="008877E0">
        <w:rPr>
          <w:sz w:val="24"/>
          <w:szCs w:val="24"/>
          <w:lang w:val="lv-LV"/>
        </w:rPr>
        <w:t>;</w:t>
      </w:r>
      <w:r w:rsidRPr="008877E0">
        <w:rPr>
          <w:sz w:val="24"/>
          <w:szCs w:val="24"/>
          <w:lang w:val="lv-LV"/>
        </w:rPr>
        <w:t xml:space="preserve"> </w:t>
      </w:r>
    </w:p>
    <w:p w14:paraId="4552329C" w14:textId="7124DF41" w:rsidR="00A044F6" w:rsidRPr="00A42E8E" w:rsidRDefault="00A044F6" w:rsidP="00A044F6">
      <w:pPr>
        <w:pStyle w:val="Sarakstarindkopa"/>
        <w:numPr>
          <w:ilvl w:val="2"/>
          <w:numId w:val="147"/>
        </w:numPr>
        <w:ind w:left="1418" w:hanging="709"/>
        <w:jc w:val="both"/>
        <w:rPr>
          <w:rFonts w:eastAsia="Calibri"/>
          <w:strike/>
          <w:sz w:val="24"/>
          <w:szCs w:val="24"/>
          <w:lang w:val="lv-LV"/>
        </w:rPr>
      </w:pPr>
      <w:r w:rsidRPr="008877E0">
        <w:rPr>
          <w:sz w:val="24"/>
          <w:szCs w:val="24"/>
          <w:lang w:val="lv-LV"/>
        </w:rPr>
        <w:t>s</w:t>
      </w:r>
      <w:r w:rsidRPr="00A42E8E">
        <w:rPr>
          <w:rFonts w:eastAsia="Calibri"/>
          <w:sz w:val="24"/>
          <w:szCs w:val="24"/>
          <w:lang w:val="lv-LV"/>
        </w:rPr>
        <w:t xml:space="preserve">agatavo </w:t>
      </w:r>
      <w:r w:rsidRPr="008877E0">
        <w:rPr>
          <w:sz w:val="24"/>
          <w:szCs w:val="24"/>
          <w:lang w:val="lv-LV"/>
        </w:rPr>
        <w:t>bērnu</w:t>
      </w:r>
      <w:r w:rsidR="008877E0">
        <w:rPr>
          <w:sz w:val="24"/>
          <w:szCs w:val="24"/>
          <w:lang w:val="lv-LV"/>
        </w:rPr>
        <w:t xml:space="preserve"> </w:t>
      </w:r>
      <w:proofErr w:type="spellStart"/>
      <w:r w:rsidR="008877E0">
        <w:rPr>
          <w:sz w:val="24"/>
          <w:szCs w:val="24"/>
          <w:lang w:val="lv-LV"/>
        </w:rPr>
        <w:t>ārpusģimenes</w:t>
      </w:r>
      <w:proofErr w:type="spellEnd"/>
      <w:r w:rsidRPr="008877E0">
        <w:rPr>
          <w:sz w:val="24"/>
          <w:szCs w:val="24"/>
          <w:lang w:val="lv-LV"/>
        </w:rPr>
        <w:t xml:space="preserve"> aprūpes iestāžu kartējumu</w:t>
      </w:r>
      <w:r w:rsidRPr="00A42E8E">
        <w:rPr>
          <w:rFonts w:eastAsia="Calibri"/>
          <w:sz w:val="24"/>
          <w:szCs w:val="24"/>
          <w:lang w:val="lv-LV"/>
        </w:rPr>
        <w:t xml:space="preserve"> ievietošanai </w:t>
      </w:r>
      <w:r w:rsidR="006729DC">
        <w:rPr>
          <w:rFonts w:eastAsia="Calibri"/>
          <w:sz w:val="24"/>
          <w:szCs w:val="24"/>
          <w:lang w:val="lv-LV"/>
        </w:rPr>
        <w:t xml:space="preserve">Pasūtītāja </w:t>
      </w:r>
      <w:r w:rsidRPr="00A42E8E">
        <w:rPr>
          <w:rFonts w:eastAsia="Calibri"/>
          <w:sz w:val="24"/>
          <w:szCs w:val="24"/>
          <w:lang w:val="lv-LV"/>
        </w:rPr>
        <w:t xml:space="preserve">mājas lapā </w:t>
      </w:r>
      <w:hyperlink r:id="rId19" w:history="1">
        <w:r w:rsidRPr="008877E0">
          <w:rPr>
            <w:rStyle w:val="Hipersaite"/>
            <w:rFonts w:eastAsiaTheme="majorEastAsia"/>
            <w:sz w:val="24"/>
            <w:szCs w:val="24"/>
            <w:lang w:val="lv-LV"/>
          </w:rPr>
          <w:t>www.lm.gov.lv</w:t>
        </w:r>
      </w:hyperlink>
      <w:r w:rsidRPr="00A42E8E">
        <w:rPr>
          <w:rFonts w:eastAsia="Calibri"/>
          <w:sz w:val="24"/>
          <w:szCs w:val="24"/>
          <w:lang w:val="lv-LV"/>
        </w:rPr>
        <w:t xml:space="preserve"> </w:t>
      </w:r>
      <w:r w:rsidRPr="008877E0">
        <w:rPr>
          <w:sz w:val="24"/>
          <w:szCs w:val="24"/>
          <w:lang w:val="lv-LV"/>
        </w:rPr>
        <w:t>līdz informatīvās kampaņas publisko aktivitāšu sākumam</w:t>
      </w:r>
      <w:r w:rsidRPr="00A42E8E">
        <w:rPr>
          <w:rFonts w:eastAsia="Calibri"/>
          <w:sz w:val="24"/>
          <w:szCs w:val="24"/>
          <w:lang w:val="lv-LV"/>
        </w:rPr>
        <w:t xml:space="preserve">. Materiāla izveidošanā pēc nepieciešamības iesaistīt </w:t>
      </w:r>
      <w:r w:rsidRPr="008877E0">
        <w:rPr>
          <w:sz w:val="24"/>
          <w:szCs w:val="24"/>
          <w:lang w:val="lv-LV"/>
        </w:rPr>
        <w:t>bērnu</w:t>
      </w:r>
      <w:r w:rsidR="008877E0">
        <w:rPr>
          <w:sz w:val="24"/>
          <w:szCs w:val="24"/>
          <w:lang w:val="lv-LV"/>
        </w:rPr>
        <w:t xml:space="preserve"> </w:t>
      </w:r>
      <w:proofErr w:type="spellStart"/>
      <w:r w:rsidR="008877E0">
        <w:rPr>
          <w:sz w:val="24"/>
          <w:szCs w:val="24"/>
          <w:lang w:val="lv-LV"/>
        </w:rPr>
        <w:t>ārpusģimenes</w:t>
      </w:r>
      <w:proofErr w:type="spellEnd"/>
      <w:r w:rsidRPr="008877E0">
        <w:rPr>
          <w:sz w:val="24"/>
          <w:szCs w:val="24"/>
          <w:lang w:val="lv-LV"/>
        </w:rPr>
        <w:t xml:space="preserve"> aprūpes iestādes </w:t>
      </w:r>
      <w:r w:rsidRPr="00A42E8E">
        <w:rPr>
          <w:rFonts w:eastAsia="Calibri"/>
          <w:sz w:val="24"/>
          <w:szCs w:val="24"/>
          <w:lang w:val="lv-LV"/>
        </w:rPr>
        <w:t>un citas kompetentās institūcijas</w:t>
      </w:r>
      <w:r w:rsidR="008877E0">
        <w:rPr>
          <w:rFonts w:eastAsia="Calibri"/>
          <w:sz w:val="24"/>
          <w:szCs w:val="24"/>
          <w:lang w:val="lv-LV"/>
        </w:rPr>
        <w:t>;</w:t>
      </w:r>
    </w:p>
    <w:p w14:paraId="7D6C749E" w14:textId="292B825F" w:rsidR="00A044F6" w:rsidRPr="00F055E8" w:rsidRDefault="00A044F6" w:rsidP="00A044F6">
      <w:pPr>
        <w:pStyle w:val="Sarakstarindkopa"/>
        <w:numPr>
          <w:ilvl w:val="2"/>
          <w:numId w:val="147"/>
        </w:numPr>
        <w:ind w:left="1418" w:hanging="709"/>
        <w:jc w:val="both"/>
        <w:rPr>
          <w:rFonts w:eastAsia="Calibri"/>
          <w:strike/>
          <w:sz w:val="24"/>
          <w:szCs w:val="24"/>
          <w:lang w:val="lv-LV"/>
        </w:rPr>
      </w:pPr>
      <w:r>
        <w:rPr>
          <w:rFonts w:eastAsia="Calibri"/>
          <w:sz w:val="24"/>
          <w:szCs w:val="24"/>
          <w:lang w:val="lv-LV"/>
        </w:rPr>
        <w:t>u</w:t>
      </w:r>
      <w:r w:rsidRPr="00A42E8E">
        <w:rPr>
          <w:rFonts w:eastAsia="Calibri"/>
          <w:sz w:val="24"/>
          <w:szCs w:val="24"/>
          <w:lang w:val="lv-LV"/>
        </w:rPr>
        <w:t xml:space="preserve">zlabo </w:t>
      </w:r>
      <w:r w:rsidR="00D24EC0">
        <w:rPr>
          <w:rFonts w:eastAsia="Calibri"/>
          <w:sz w:val="24"/>
          <w:szCs w:val="24"/>
          <w:lang w:val="lv-LV"/>
        </w:rPr>
        <w:t xml:space="preserve">Pasūtītāja </w:t>
      </w:r>
      <w:r w:rsidRPr="00A42E8E">
        <w:rPr>
          <w:rFonts w:eastAsia="Calibri"/>
          <w:sz w:val="24"/>
          <w:szCs w:val="24"/>
          <w:lang w:val="lv-LV"/>
        </w:rPr>
        <w:t>mājas lap</w:t>
      </w:r>
      <w:r>
        <w:rPr>
          <w:rFonts w:eastAsia="Calibri"/>
          <w:sz w:val="24"/>
          <w:szCs w:val="24"/>
          <w:lang w:val="lv-LV"/>
        </w:rPr>
        <w:t>as saturu</w:t>
      </w:r>
      <w:r w:rsidRPr="00A42E8E">
        <w:rPr>
          <w:rFonts w:eastAsia="Calibri"/>
          <w:sz w:val="24"/>
          <w:szCs w:val="24"/>
          <w:lang w:val="lv-LV"/>
        </w:rPr>
        <w:t>, kurā var pieteikties potenciālās uzņemošās ģimenes. Atsaucei uz mājas lapu jābūt norādītai visos izveidotajos materiālos</w:t>
      </w:r>
      <w:r>
        <w:rPr>
          <w:rFonts w:eastAsia="Calibri"/>
          <w:sz w:val="24"/>
          <w:szCs w:val="24"/>
          <w:lang w:val="lv-LV"/>
        </w:rPr>
        <w:t>;</w:t>
      </w:r>
    </w:p>
    <w:p w14:paraId="44C2CB75" w14:textId="77777777" w:rsidR="00A044F6" w:rsidRPr="00F055E8" w:rsidRDefault="00A044F6" w:rsidP="00A044F6">
      <w:pPr>
        <w:pStyle w:val="Sarakstarindkopa"/>
        <w:numPr>
          <w:ilvl w:val="2"/>
          <w:numId w:val="147"/>
        </w:numPr>
        <w:ind w:left="1418" w:hanging="709"/>
        <w:jc w:val="both"/>
        <w:rPr>
          <w:rFonts w:eastAsia="Calibri"/>
          <w:strike/>
          <w:sz w:val="24"/>
          <w:szCs w:val="24"/>
          <w:lang w:val="lv-LV"/>
        </w:rPr>
      </w:pPr>
      <w:r>
        <w:rPr>
          <w:rFonts w:eastAsia="Calibri"/>
          <w:bCs/>
          <w:sz w:val="24"/>
          <w:szCs w:val="24"/>
          <w:lang w:val="lv-LV" w:eastAsia="lv-LV"/>
        </w:rPr>
        <w:t>i</w:t>
      </w:r>
      <w:r w:rsidRPr="00F055E8">
        <w:rPr>
          <w:rFonts w:eastAsia="Calibri"/>
          <w:bCs/>
          <w:sz w:val="24"/>
          <w:szCs w:val="24"/>
          <w:lang w:val="lv-LV" w:eastAsia="lv-LV"/>
        </w:rPr>
        <w:t>zstrādā vizuāla un teksta formāta stāstus (vismaz 3 (trīs)) par kampaņas tēmu,</w:t>
      </w:r>
      <w:r w:rsidRPr="00F055E8">
        <w:rPr>
          <w:rFonts w:eastAsia="Calibri"/>
          <w:sz w:val="24"/>
          <w:szCs w:val="24"/>
          <w:lang w:val="lv-LV"/>
        </w:rPr>
        <w:t xml:space="preserve"> interviju un rakstu sagatavošana un publicēšanas nodrošināšana </w:t>
      </w:r>
      <w:r w:rsidRPr="00F055E8">
        <w:rPr>
          <w:rFonts w:eastAsia="Calibri"/>
          <w:bCs/>
          <w:sz w:val="24"/>
          <w:szCs w:val="24"/>
          <w:lang w:val="lv-LV" w:eastAsia="lv-LV"/>
        </w:rPr>
        <w:t>kādā no nacionālajiem medijiem (preses izdevumi u.tml., lai sasniegtu mērķauditoriju visos Latvijas reģionos) un sociālajos tīklos</w:t>
      </w:r>
      <w:r w:rsidRPr="00F055E8">
        <w:rPr>
          <w:rFonts w:eastAsia="Calibri"/>
          <w:sz w:val="24"/>
          <w:szCs w:val="24"/>
          <w:lang w:val="lv-LV"/>
        </w:rPr>
        <w:t>:</w:t>
      </w:r>
    </w:p>
    <w:p w14:paraId="00041D4D" w14:textId="51948226" w:rsidR="00A044F6" w:rsidRDefault="00D63A5A" w:rsidP="00A044F6">
      <w:pPr>
        <w:pStyle w:val="Sarakstarindkopa"/>
        <w:numPr>
          <w:ilvl w:val="3"/>
          <w:numId w:val="147"/>
        </w:numPr>
        <w:autoSpaceDE w:val="0"/>
        <w:autoSpaceDN w:val="0"/>
        <w:adjustRightInd w:val="0"/>
        <w:jc w:val="both"/>
        <w:rPr>
          <w:rFonts w:eastAsia="Calibri"/>
          <w:sz w:val="24"/>
          <w:szCs w:val="24"/>
          <w:lang w:val="lv-LV"/>
        </w:rPr>
      </w:pPr>
      <w:r>
        <w:rPr>
          <w:rFonts w:eastAsia="Calibri"/>
          <w:sz w:val="24"/>
          <w:szCs w:val="24"/>
          <w:lang w:val="lv-LV"/>
        </w:rPr>
        <w:t xml:space="preserve"> </w:t>
      </w:r>
      <w:r w:rsidR="00A044F6" w:rsidRPr="00395376">
        <w:rPr>
          <w:rFonts w:eastAsia="Calibri"/>
          <w:sz w:val="24"/>
          <w:szCs w:val="24"/>
          <w:lang w:val="lv-LV"/>
        </w:rPr>
        <w:t xml:space="preserve">rakstos tiek </w:t>
      </w:r>
      <w:r w:rsidR="00A044F6" w:rsidRPr="00BD636C">
        <w:rPr>
          <w:rFonts w:eastAsia="Calibri"/>
          <w:sz w:val="24"/>
          <w:szCs w:val="24"/>
          <w:lang w:val="lv-LV"/>
        </w:rPr>
        <w:t>ietverti 2024. gada kampaņā “Dāvā bērniem mīlošu ģimeni!” izveidotie materiāli</w:t>
      </w:r>
      <w:r w:rsidR="00A044F6">
        <w:rPr>
          <w:rFonts w:eastAsia="Calibri"/>
          <w:sz w:val="24"/>
          <w:szCs w:val="24"/>
          <w:lang w:val="lv-LV"/>
        </w:rPr>
        <w:t>;</w:t>
      </w:r>
    </w:p>
    <w:p w14:paraId="38E4C5A0" w14:textId="4951C2DF" w:rsidR="00A044F6" w:rsidRDefault="00D63A5A" w:rsidP="00A044F6">
      <w:pPr>
        <w:pStyle w:val="Sarakstarindkopa"/>
        <w:numPr>
          <w:ilvl w:val="3"/>
          <w:numId w:val="147"/>
        </w:numPr>
        <w:autoSpaceDE w:val="0"/>
        <w:autoSpaceDN w:val="0"/>
        <w:adjustRightInd w:val="0"/>
        <w:jc w:val="both"/>
        <w:rPr>
          <w:rFonts w:eastAsia="Calibri"/>
          <w:sz w:val="24"/>
          <w:szCs w:val="24"/>
          <w:lang w:val="lv-LV"/>
        </w:rPr>
      </w:pPr>
      <w:r>
        <w:rPr>
          <w:rFonts w:eastAsia="Calibri"/>
          <w:sz w:val="24"/>
          <w:szCs w:val="24"/>
          <w:lang w:val="lv-LV"/>
        </w:rPr>
        <w:t xml:space="preserve"> </w:t>
      </w:r>
      <w:r w:rsidR="00A044F6" w:rsidRPr="00F055E8">
        <w:rPr>
          <w:rFonts w:eastAsia="Calibri"/>
          <w:sz w:val="24"/>
          <w:szCs w:val="24"/>
          <w:lang w:val="lv-LV"/>
        </w:rPr>
        <w:t>piedāvājumā nepieciešams skaidrot izvēlēto plašsaziņas līdzekļu efektivitāti primārās mērķauditorijas sasniegšanai;</w:t>
      </w:r>
    </w:p>
    <w:p w14:paraId="3B7E5CE0" w14:textId="02FDFF43" w:rsidR="00A044F6" w:rsidRDefault="00D63A5A" w:rsidP="00A044F6">
      <w:pPr>
        <w:pStyle w:val="Sarakstarindkopa"/>
        <w:numPr>
          <w:ilvl w:val="3"/>
          <w:numId w:val="147"/>
        </w:numPr>
        <w:autoSpaceDE w:val="0"/>
        <w:autoSpaceDN w:val="0"/>
        <w:adjustRightInd w:val="0"/>
        <w:jc w:val="both"/>
        <w:rPr>
          <w:rFonts w:eastAsia="Calibri"/>
          <w:sz w:val="24"/>
          <w:szCs w:val="24"/>
          <w:lang w:val="lv-LV"/>
        </w:rPr>
      </w:pPr>
      <w:r>
        <w:rPr>
          <w:rFonts w:eastAsia="Calibri"/>
          <w:sz w:val="24"/>
          <w:szCs w:val="24"/>
          <w:lang w:val="lv-LV"/>
        </w:rPr>
        <w:t xml:space="preserve"> </w:t>
      </w:r>
      <w:r w:rsidR="00A044F6" w:rsidRPr="00F055E8">
        <w:rPr>
          <w:rFonts w:eastAsia="Calibri"/>
          <w:sz w:val="24"/>
          <w:szCs w:val="24"/>
          <w:lang w:val="lv-LV"/>
        </w:rPr>
        <w:t>pretendents nodrošina kvalitatīvus fotoattēlus rakstu publikācijām;</w:t>
      </w:r>
    </w:p>
    <w:p w14:paraId="79BDC53A" w14:textId="65365400" w:rsidR="00A044F6" w:rsidRDefault="00D63A5A" w:rsidP="00A044F6">
      <w:pPr>
        <w:pStyle w:val="Sarakstarindkopa"/>
        <w:numPr>
          <w:ilvl w:val="3"/>
          <w:numId w:val="147"/>
        </w:numPr>
        <w:autoSpaceDE w:val="0"/>
        <w:autoSpaceDN w:val="0"/>
        <w:adjustRightInd w:val="0"/>
        <w:jc w:val="both"/>
        <w:rPr>
          <w:rFonts w:eastAsia="Calibri"/>
          <w:sz w:val="24"/>
          <w:szCs w:val="24"/>
          <w:lang w:val="lv-LV"/>
        </w:rPr>
      </w:pPr>
      <w:r>
        <w:rPr>
          <w:rFonts w:eastAsia="Calibri"/>
          <w:noProof/>
          <w:sz w:val="24"/>
          <w:szCs w:val="24"/>
          <w:lang w:val="lv-LV"/>
        </w:rPr>
        <w:t xml:space="preserve"> </w:t>
      </w:r>
      <w:r w:rsidR="00A044F6" w:rsidRPr="00F055E8">
        <w:rPr>
          <w:rFonts w:eastAsia="Calibri"/>
          <w:noProof/>
          <w:sz w:val="24"/>
          <w:szCs w:val="24"/>
          <w:lang w:val="lv-LV"/>
        </w:rPr>
        <w:t>pretendents nodrošina, ka raksti ir gramatiski un stilistiski kvalitatīvi;</w:t>
      </w:r>
    </w:p>
    <w:p w14:paraId="004449B2" w14:textId="704179B6" w:rsidR="00A044F6" w:rsidRDefault="00D63A5A" w:rsidP="00A044F6">
      <w:pPr>
        <w:pStyle w:val="Sarakstarindkopa"/>
        <w:numPr>
          <w:ilvl w:val="3"/>
          <w:numId w:val="147"/>
        </w:numPr>
        <w:autoSpaceDE w:val="0"/>
        <w:autoSpaceDN w:val="0"/>
        <w:adjustRightInd w:val="0"/>
        <w:jc w:val="both"/>
        <w:rPr>
          <w:rFonts w:eastAsia="Calibri"/>
          <w:sz w:val="24"/>
          <w:szCs w:val="24"/>
          <w:lang w:val="lv-LV"/>
        </w:rPr>
      </w:pPr>
      <w:r>
        <w:rPr>
          <w:rFonts w:eastAsia="Calibri"/>
          <w:sz w:val="24"/>
          <w:szCs w:val="24"/>
          <w:lang w:val="lv-LV"/>
        </w:rPr>
        <w:t xml:space="preserve"> </w:t>
      </w:r>
      <w:r w:rsidR="00A044F6" w:rsidRPr="00F055E8">
        <w:rPr>
          <w:rFonts w:eastAsia="Calibri"/>
          <w:sz w:val="24"/>
          <w:szCs w:val="24"/>
          <w:lang w:val="lv-LV"/>
        </w:rPr>
        <w:t xml:space="preserve">saturs pirms publicēšanas ir jāsaskaņo ar Pasūtītāju; </w:t>
      </w:r>
    </w:p>
    <w:p w14:paraId="56CBDC72" w14:textId="77777777" w:rsidR="00A044F6" w:rsidRDefault="00A044F6" w:rsidP="00A044F6">
      <w:pPr>
        <w:pStyle w:val="Sarakstarindkopa"/>
        <w:numPr>
          <w:ilvl w:val="3"/>
          <w:numId w:val="147"/>
        </w:numPr>
        <w:autoSpaceDE w:val="0"/>
        <w:autoSpaceDN w:val="0"/>
        <w:adjustRightInd w:val="0"/>
        <w:jc w:val="both"/>
        <w:rPr>
          <w:rFonts w:eastAsia="Calibri"/>
          <w:sz w:val="24"/>
          <w:szCs w:val="24"/>
          <w:lang w:val="lv-LV"/>
        </w:rPr>
      </w:pPr>
      <w:r w:rsidRPr="00F055E8">
        <w:rPr>
          <w:rFonts w:eastAsia="Calibri"/>
          <w:sz w:val="24"/>
          <w:szCs w:val="24"/>
          <w:lang w:val="lv-LV"/>
        </w:rPr>
        <w:lastRenderedPageBreak/>
        <w:t>izmantojot esošos stāstus un rakstus, i</w:t>
      </w:r>
      <w:r w:rsidRPr="00F055E8">
        <w:rPr>
          <w:rFonts w:eastAsia="Calibri"/>
          <w:sz w:val="24"/>
          <w:szCs w:val="24"/>
          <w:lang w:val="lv-LV" w:eastAsia="lv-LV"/>
        </w:rPr>
        <w:t>nformēt par dažādajiem audžuģimeņu specializāciju veidiem, kā arī informēt par atbalsta centru atbalsta iespējām;</w:t>
      </w:r>
    </w:p>
    <w:p w14:paraId="65D4F6C0" w14:textId="77777777" w:rsidR="00A044F6" w:rsidRDefault="00A044F6" w:rsidP="00A044F6">
      <w:pPr>
        <w:pStyle w:val="Sarakstarindkopa"/>
        <w:numPr>
          <w:ilvl w:val="3"/>
          <w:numId w:val="147"/>
        </w:numPr>
        <w:autoSpaceDE w:val="0"/>
        <w:autoSpaceDN w:val="0"/>
        <w:adjustRightInd w:val="0"/>
        <w:jc w:val="both"/>
        <w:rPr>
          <w:rFonts w:eastAsia="Calibri"/>
          <w:sz w:val="24"/>
          <w:szCs w:val="24"/>
          <w:lang w:val="lv-LV"/>
        </w:rPr>
      </w:pPr>
      <w:r w:rsidRPr="00872363">
        <w:rPr>
          <w:rFonts w:eastAsia="Calibri"/>
          <w:sz w:val="24"/>
          <w:szCs w:val="24"/>
          <w:lang w:val="lv-LV" w:eastAsia="lv-LV"/>
        </w:rPr>
        <w:t xml:space="preserve">iezīmēt ceļu un ģimeņu izvēles iespējas – ka var izvēlēties kļūt par audžuģimeni vai aizbildni, bet </w:t>
      </w:r>
      <w:r w:rsidRPr="00872363">
        <w:rPr>
          <w:rFonts w:eastAsia="Calibri"/>
          <w:sz w:val="24"/>
          <w:szCs w:val="24"/>
          <w:lang w:val="lv-LV"/>
        </w:rPr>
        <w:t xml:space="preserve">īpaši akcentējot </w:t>
      </w:r>
      <w:proofErr w:type="spellStart"/>
      <w:r w:rsidRPr="00872363">
        <w:rPr>
          <w:rFonts w:eastAsia="Calibri"/>
          <w:sz w:val="24"/>
          <w:szCs w:val="24"/>
          <w:lang w:val="lv-LV"/>
        </w:rPr>
        <w:t>viesģimenes</w:t>
      </w:r>
      <w:proofErr w:type="spellEnd"/>
      <w:r>
        <w:rPr>
          <w:rFonts w:eastAsia="Calibri"/>
          <w:sz w:val="24"/>
          <w:szCs w:val="24"/>
          <w:lang w:val="lv-LV" w:eastAsia="lv-LV"/>
        </w:rPr>
        <w:t>;</w:t>
      </w:r>
    </w:p>
    <w:p w14:paraId="360B1D36" w14:textId="77777777" w:rsidR="00A044F6" w:rsidRDefault="00A044F6" w:rsidP="00A044F6">
      <w:pPr>
        <w:pStyle w:val="Sarakstarindkopa"/>
        <w:numPr>
          <w:ilvl w:val="3"/>
          <w:numId w:val="147"/>
        </w:numPr>
        <w:autoSpaceDE w:val="0"/>
        <w:autoSpaceDN w:val="0"/>
        <w:adjustRightInd w:val="0"/>
        <w:jc w:val="both"/>
        <w:rPr>
          <w:rFonts w:eastAsia="Calibri"/>
          <w:sz w:val="24"/>
          <w:szCs w:val="24"/>
          <w:lang w:val="lv-LV"/>
        </w:rPr>
      </w:pPr>
      <w:r>
        <w:rPr>
          <w:rFonts w:eastAsia="Calibri"/>
          <w:sz w:val="24"/>
          <w:szCs w:val="24"/>
          <w:lang w:val="lv-LV" w:eastAsia="lv-LV"/>
        </w:rPr>
        <w:t xml:space="preserve">izmantot tos </w:t>
      </w:r>
      <w:r w:rsidRPr="00F055E8">
        <w:rPr>
          <w:rFonts w:eastAsia="Calibri"/>
          <w:bCs/>
          <w:sz w:val="24"/>
          <w:szCs w:val="24"/>
          <w:lang w:val="lv-LV" w:eastAsia="lv-LV"/>
        </w:rPr>
        <w:t>nacionāl</w:t>
      </w:r>
      <w:r>
        <w:rPr>
          <w:rFonts w:eastAsia="Calibri"/>
          <w:bCs/>
          <w:sz w:val="24"/>
          <w:szCs w:val="24"/>
          <w:lang w:val="lv-LV" w:eastAsia="lv-LV"/>
        </w:rPr>
        <w:t>os</w:t>
      </w:r>
      <w:r w:rsidRPr="00F055E8">
        <w:rPr>
          <w:rFonts w:eastAsia="Calibri"/>
          <w:bCs/>
          <w:sz w:val="24"/>
          <w:szCs w:val="24"/>
          <w:lang w:val="lv-LV" w:eastAsia="lv-LV"/>
        </w:rPr>
        <w:t xml:space="preserve"> medi</w:t>
      </w:r>
      <w:r>
        <w:rPr>
          <w:rFonts w:eastAsia="Calibri"/>
          <w:bCs/>
          <w:sz w:val="24"/>
          <w:szCs w:val="24"/>
          <w:lang w:val="lv-LV" w:eastAsia="lv-LV"/>
        </w:rPr>
        <w:t>jus</w:t>
      </w:r>
      <w:r w:rsidRPr="00F055E8">
        <w:rPr>
          <w:rFonts w:eastAsia="Calibri"/>
          <w:bCs/>
          <w:sz w:val="24"/>
          <w:szCs w:val="24"/>
          <w:lang w:val="lv-LV" w:eastAsia="lv-LV"/>
        </w:rPr>
        <w:t xml:space="preserve"> un sociālos tīkl</w:t>
      </w:r>
      <w:r>
        <w:rPr>
          <w:rFonts w:eastAsia="Calibri"/>
          <w:bCs/>
          <w:sz w:val="24"/>
          <w:szCs w:val="24"/>
          <w:lang w:val="lv-LV" w:eastAsia="lv-LV"/>
        </w:rPr>
        <w:t>us, kas pieejami ikvienam lietotājam bez abonēšanas maksas.</w:t>
      </w:r>
    </w:p>
    <w:p w14:paraId="636C64F3" w14:textId="36774EE9" w:rsidR="00A044F6" w:rsidRDefault="00A044F6" w:rsidP="00A044F6">
      <w:pPr>
        <w:pStyle w:val="Sarakstarindkopa"/>
        <w:numPr>
          <w:ilvl w:val="2"/>
          <w:numId w:val="147"/>
        </w:numPr>
        <w:autoSpaceDE w:val="0"/>
        <w:autoSpaceDN w:val="0"/>
        <w:adjustRightInd w:val="0"/>
        <w:ind w:left="1418"/>
        <w:jc w:val="both"/>
        <w:rPr>
          <w:rFonts w:eastAsia="Calibri"/>
          <w:sz w:val="24"/>
          <w:szCs w:val="24"/>
          <w:lang w:val="lv-LV"/>
        </w:rPr>
      </w:pPr>
      <w:r>
        <w:rPr>
          <w:rFonts w:eastAsia="Calibri"/>
          <w:sz w:val="24"/>
          <w:szCs w:val="24"/>
          <w:lang w:val="lv-LV"/>
        </w:rPr>
        <w:t>n</w:t>
      </w:r>
      <w:r w:rsidRPr="000E1AF5">
        <w:rPr>
          <w:rFonts w:eastAsia="Calibri"/>
          <w:sz w:val="24"/>
          <w:szCs w:val="24"/>
          <w:lang w:val="lv-LV"/>
        </w:rPr>
        <w:t>odrošin</w:t>
      </w:r>
      <w:r w:rsidR="00A62FAB">
        <w:rPr>
          <w:rFonts w:eastAsia="Calibri"/>
          <w:sz w:val="24"/>
          <w:szCs w:val="24"/>
          <w:lang w:val="lv-LV"/>
        </w:rPr>
        <w:t>a</w:t>
      </w:r>
      <w:r w:rsidRPr="000E1AF5">
        <w:rPr>
          <w:rFonts w:eastAsia="Calibri"/>
          <w:sz w:val="24"/>
          <w:szCs w:val="24"/>
          <w:lang w:val="lv-LV"/>
        </w:rPr>
        <w:t xml:space="preserve"> sociālās vides reklāmu (banneri, plakāti, bukleti u.c.), kas pielāgota izvietošanai pilsētvidē, publiskos pasākumos vai citās sabiedriskās telpās </w:t>
      </w:r>
      <w:r w:rsidR="002C230A" w:rsidRPr="002C230A">
        <w:rPr>
          <w:rFonts w:eastAsia="Calibri"/>
          <w:sz w:val="24"/>
          <w:szCs w:val="24"/>
          <w:lang w:val="lv-LV"/>
        </w:rPr>
        <w:t xml:space="preserve">un/vai sociālo kampaņu izveidi un īstenošanu pilsētvidē, paralēli nodrošinot to atspoguļojumu interneta medijos, kas sasniedz auditoriju vismaz 20 dažādās Latvijas apdzīvotās </w:t>
      </w:r>
      <w:proofErr w:type="spellStart"/>
      <w:r w:rsidR="002C230A" w:rsidRPr="002C230A">
        <w:rPr>
          <w:rFonts w:eastAsia="Calibri"/>
          <w:sz w:val="24"/>
          <w:szCs w:val="24"/>
          <w:lang w:val="lv-LV"/>
        </w:rPr>
        <w:t>vietās</w:t>
      </w:r>
      <w:r w:rsidRPr="000E1AF5">
        <w:rPr>
          <w:rFonts w:eastAsia="Calibri"/>
          <w:sz w:val="24"/>
          <w:szCs w:val="24"/>
          <w:lang w:val="lv-LV"/>
        </w:rPr>
        <w:t>vietās</w:t>
      </w:r>
      <w:proofErr w:type="spellEnd"/>
      <w:r w:rsidRPr="000E1AF5">
        <w:rPr>
          <w:rFonts w:eastAsia="Calibri"/>
          <w:sz w:val="24"/>
          <w:szCs w:val="24"/>
          <w:lang w:val="lv-LV"/>
        </w:rPr>
        <w:t>, t.sk</w:t>
      </w:r>
      <w:r w:rsidR="006D740B">
        <w:rPr>
          <w:rFonts w:eastAsia="Calibri"/>
          <w:sz w:val="24"/>
          <w:szCs w:val="24"/>
          <w:lang w:val="lv-LV"/>
        </w:rPr>
        <w:t>.</w:t>
      </w:r>
      <w:r w:rsidRPr="000E1AF5">
        <w:rPr>
          <w:rFonts w:eastAsia="Calibri"/>
          <w:sz w:val="24"/>
          <w:szCs w:val="24"/>
          <w:lang w:val="lv-LV"/>
        </w:rPr>
        <w:t xml:space="preserve"> Rīgā un pašvaldībās, pēc iespējas aptverot visu valsts teritoriju. Tai skaitā nodrošinot ne mazāk kā 400 (četri simti) plakātu un 3 000 (trīs tūkstoši) bukletu (iekļaujot ceļa karti, izmantojamos resursus, interneta saites, QR kodus u.tml.) izgatavošanu, </w:t>
      </w:r>
      <w:r w:rsidR="00CA2214">
        <w:rPr>
          <w:rFonts w:eastAsia="Calibri"/>
          <w:sz w:val="24"/>
          <w:szCs w:val="24"/>
          <w:lang w:val="lv-LV"/>
        </w:rPr>
        <w:t>tostarp</w:t>
      </w:r>
      <w:r w:rsidRPr="000E1AF5">
        <w:rPr>
          <w:rFonts w:eastAsia="Calibri"/>
          <w:sz w:val="24"/>
          <w:szCs w:val="24"/>
          <w:lang w:val="lv-LV"/>
        </w:rPr>
        <w:t xml:space="preserve">, nodrošinot šo materiālu dizaina pielāgošanu, ja nepieciešams, izgatavošanu un piegādes izmaksas pašvaldībām, pēc </w:t>
      </w:r>
      <w:r w:rsidR="00056D6A">
        <w:rPr>
          <w:rFonts w:eastAsia="Calibri"/>
          <w:sz w:val="24"/>
          <w:szCs w:val="24"/>
          <w:lang w:val="lv-LV"/>
        </w:rPr>
        <w:t>k</w:t>
      </w:r>
      <w:r w:rsidRPr="000E1AF5">
        <w:rPr>
          <w:rFonts w:eastAsia="Calibri"/>
          <w:sz w:val="24"/>
          <w:szCs w:val="24"/>
          <w:lang w:val="lv-LV"/>
        </w:rPr>
        <w:t xml:space="preserve">ampaņas noslēguma, visu izgatavoto materiālu maketu nodošanu Pasūtītājam. Daudzkārt lietojamos materiālus (piemēram, </w:t>
      </w:r>
      <w:proofErr w:type="spellStart"/>
      <w:r w:rsidRPr="000E1AF5">
        <w:rPr>
          <w:rFonts w:eastAsia="Calibri"/>
          <w:sz w:val="24"/>
          <w:szCs w:val="24"/>
          <w:lang w:val="lv-LV"/>
        </w:rPr>
        <w:t>banerus</w:t>
      </w:r>
      <w:proofErr w:type="spellEnd"/>
      <w:r w:rsidRPr="000E1AF5">
        <w:rPr>
          <w:rFonts w:eastAsia="Calibri"/>
          <w:sz w:val="24"/>
          <w:szCs w:val="24"/>
          <w:lang w:val="lv-LV"/>
        </w:rPr>
        <w:t xml:space="preserve">, plakātus), kā arī vienreizējās lietošanas materiālus, kas </w:t>
      </w:r>
      <w:r w:rsidR="00056D6A">
        <w:rPr>
          <w:rFonts w:eastAsia="Calibri"/>
          <w:sz w:val="24"/>
          <w:szCs w:val="24"/>
          <w:lang w:val="lv-LV"/>
        </w:rPr>
        <w:t>k</w:t>
      </w:r>
      <w:r w:rsidRPr="000E1AF5">
        <w:rPr>
          <w:rFonts w:eastAsia="Calibri"/>
          <w:sz w:val="24"/>
          <w:szCs w:val="24"/>
          <w:lang w:val="lv-LV"/>
        </w:rPr>
        <w:t xml:space="preserve">ampaņas laikā nav izlietoti, Izpildītājs 7 dienu laikā pēc </w:t>
      </w:r>
      <w:r w:rsidR="00056D6A">
        <w:rPr>
          <w:rFonts w:eastAsia="Calibri"/>
          <w:sz w:val="24"/>
          <w:szCs w:val="24"/>
          <w:lang w:val="lv-LV"/>
        </w:rPr>
        <w:t>k</w:t>
      </w:r>
      <w:r w:rsidRPr="000E1AF5">
        <w:rPr>
          <w:rFonts w:eastAsia="Calibri"/>
          <w:sz w:val="24"/>
          <w:szCs w:val="24"/>
          <w:lang w:val="lv-LV"/>
        </w:rPr>
        <w:t>ampaņas īstenošanas nodod Pasūtītāja valdījumā. Visu materiālu tekstuālais un grafiskais (attēlu) izpildījums tiek saskaņots ar Pasūtītāju pirms un pēc to izstrādes</w:t>
      </w:r>
      <w:r w:rsidR="00CA2214">
        <w:rPr>
          <w:rFonts w:eastAsia="Calibri"/>
          <w:sz w:val="24"/>
          <w:szCs w:val="24"/>
          <w:lang w:val="lv-LV"/>
        </w:rPr>
        <w:t>;</w:t>
      </w:r>
      <w:r w:rsidRPr="000E1AF5">
        <w:rPr>
          <w:rFonts w:eastAsia="Calibri"/>
          <w:sz w:val="24"/>
          <w:szCs w:val="24"/>
          <w:lang w:val="lv-LV"/>
        </w:rPr>
        <w:t xml:space="preserve"> </w:t>
      </w:r>
    </w:p>
    <w:p w14:paraId="5069B14B" w14:textId="2C9A1279" w:rsidR="00A044F6" w:rsidRDefault="00A044F6" w:rsidP="00A044F6">
      <w:pPr>
        <w:pStyle w:val="Sarakstarindkopa"/>
        <w:numPr>
          <w:ilvl w:val="2"/>
          <w:numId w:val="147"/>
        </w:numPr>
        <w:autoSpaceDE w:val="0"/>
        <w:autoSpaceDN w:val="0"/>
        <w:adjustRightInd w:val="0"/>
        <w:ind w:left="1418"/>
        <w:jc w:val="both"/>
        <w:rPr>
          <w:rFonts w:eastAsia="Calibri"/>
          <w:sz w:val="24"/>
          <w:szCs w:val="24"/>
          <w:lang w:val="lv-LV"/>
        </w:rPr>
      </w:pPr>
      <w:r w:rsidRPr="00EC2B57">
        <w:rPr>
          <w:rFonts w:eastAsia="Calibri"/>
          <w:sz w:val="24"/>
          <w:szCs w:val="24"/>
          <w:lang w:val="lv-LV"/>
        </w:rPr>
        <w:t>Pretendents kampaņas laikā izstrādā un vasarā organizē vismaz 5 (piecus) reģionālos</w:t>
      </w:r>
      <w:r>
        <w:rPr>
          <w:rFonts w:eastAsia="Calibri"/>
          <w:vertAlign w:val="superscript"/>
          <w:lang w:val="lv-LV"/>
        </w:rPr>
        <w:footnoteReference w:id="5"/>
      </w:r>
      <w:r w:rsidRPr="00EC2B57">
        <w:rPr>
          <w:rFonts w:eastAsia="Calibri"/>
          <w:sz w:val="24"/>
          <w:szCs w:val="24"/>
          <w:lang w:val="lv-LV"/>
        </w:rPr>
        <w:t xml:space="preserve"> pasākumus (darbnīcas), kas ietverti pilsētu vai novadu svētku programmās, – iepazīstināšanu ar uzņemošo ģimeņu veidiem, veicamajiem pienākumiem, atbalsta sistēmu un atbalsta centriem. Pasākumu mērķis ir dalīties ar pieredzes stāstiem vai ar citu Pretendenta piedāvātu alternatīvu aktivitāti, kas mazinātu stereotipus un parādīt uzņemošo ģimeņu un bez vecāku gādības palikušo bērnu līdzību pārējai sabiedrības daļai, ar kuru palīdzību tiek izprastas un pievilcīgā gaismā ieraudzītas uzņemošās ģimenes un bez vecāku gādības palikušie bērni, dalībnieki tiek informēti par mācību norisi, tiek sniegts ieskats tajās aplūkojamās tēmās, ieguvumi, atbalsta sistēma, īsa atbalsta centru prezentācija u.tml., kā arī tēma par </w:t>
      </w:r>
      <w:proofErr w:type="spellStart"/>
      <w:r w:rsidRPr="00EC2B57">
        <w:rPr>
          <w:rFonts w:eastAsia="Calibri"/>
          <w:sz w:val="24"/>
          <w:szCs w:val="24"/>
          <w:lang w:val="lv-LV"/>
        </w:rPr>
        <w:t>ārpusģimenes</w:t>
      </w:r>
      <w:proofErr w:type="spellEnd"/>
      <w:r w:rsidRPr="00EC2B57">
        <w:rPr>
          <w:rFonts w:eastAsia="Calibri"/>
          <w:sz w:val="24"/>
          <w:szCs w:val="24"/>
          <w:lang w:val="lv-LV"/>
        </w:rPr>
        <w:t xml:space="preserve"> aprūpē esošu bērnu vajadzībām un pieredzi. Paralēli tiek organizēta radošā darbnīca bērniem, kas būtu saistīta ar </w:t>
      </w:r>
      <w:proofErr w:type="spellStart"/>
      <w:r w:rsidRPr="00EC2B57">
        <w:rPr>
          <w:rFonts w:eastAsia="Calibri"/>
          <w:sz w:val="24"/>
          <w:szCs w:val="24"/>
          <w:lang w:val="lv-LV"/>
        </w:rPr>
        <w:t>ārpusģimenes</w:t>
      </w:r>
      <w:proofErr w:type="spellEnd"/>
      <w:r w:rsidRPr="00EC2B57">
        <w:rPr>
          <w:rFonts w:eastAsia="Calibri"/>
          <w:sz w:val="24"/>
          <w:szCs w:val="24"/>
          <w:lang w:val="lv-LV"/>
        </w:rPr>
        <w:t xml:space="preserve"> aprūpi, piemēram, novēlējumu veidošana bērniem </w:t>
      </w:r>
      <w:proofErr w:type="spellStart"/>
      <w:r w:rsidR="00CA2214">
        <w:rPr>
          <w:rFonts w:eastAsia="Calibri"/>
          <w:sz w:val="24"/>
          <w:szCs w:val="24"/>
          <w:lang w:val="lv-LV"/>
        </w:rPr>
        <w:t>ārpusģimenes</w:t>
      </w:r>
      <w:proofErr w:type="spellEnd"/>
      <w:r w:rsidR="00CA2214">
        <w:rPr>
          <w:rFonts w:eastAsia="Calibri"/>
          <w:sz w:val="24"/>
          <w:szCs w:val="24"/>
          <w:lang w:val="lv-LV"/>
        </w:rPr>
        <w:t xml:space="preserve"> </w:t>
      </w:r>
      <w:r w:rsidRPr="00EC2B57">
        <w:rPr>
          <w:rFonts w:eastAsia="Calibri"/>
          <w:sz w:val="24"/>
          <w:szCs w:val="24"/>
          <w:lang w:val="lv-LV"/>
        </w:rPr>
        <w:t>aprūpes iestādēs.</w:t>
      </w:r>
      <w:r w:rsidR="00CA2214">
        <w:rPr>
          <w:rFonts w:eastAsia="Calibri"/>
          <w:sz w:val="24"/>
          <w:szCs w:val="24"/>
          <w:lang w:val="lv-LV"/>
        </w:rPr>
        <w:t xml:space="preserve"> Pretendents:</w:t>
      </w:r>
    </w:p>
    <w:p w14:paraId="01C35D1F" w14:textId="1A1AFF23" w:rsidR="00A044F6" w:rsidRPr="00EC2B57" w:rsidRDefault="00A044F6" w:rsidP="00A044F6">
      <w:pPr>
        <w:pStyle w:val="Sarakstarindkopa"/>
        <w:numPr>
          <w:ilvl w:val="3"/>
          <w:numId w:val="147"/>
        </w:numPr>
        <w:autoSpaceDE w:val="0"/>
        <w:autoSpaceDN w:val="0"/>
        <w:adjustRightInd w:val="0"/>
        <w:ind w:left="2268" w:hanging="850"/>
        <w:jc w:val="both"/>
        <w:rPr>
          <w:rFonts w:eastAsia="Calibri"/>
          <w:sz w:val="24"/>
          <w:szCs w:val="24"/>
          <w:lang w:val="lv-LV"/>
        </w:rPr>
      </w:pPr>
      <w:r w:rsidRPr="00EC2B57">
        <w:rPr>
          <w:rFonts w:eastAsia="Calibri"/>
          <w:sz w:val="24"/>
          <w:szCs w:val="24"/>
          <w:shd w:val="clear" w:color="auto" w:fill="FFFFFF"/>
          <w:lang w:val="lv-LV"/>
        </w:rPr>
        <w:t>nodrošina, ka katru reģionālo pasākumu apmeklē ne mazāk kā 50 (piecdesmit) personas;</w:t>
      </w:r>
    </w:p>
    <w:p w14:paraId="3ED81DB1" w14:textId="18BAA7ED" w:rsidR="00A044F6" w:rsidRDefault="00A044F6" w:rsidP="00A044F6">
      <w:pPr>
        <w:pStyle w:val="Sarakstarindkopa"/>
        <w:numPr>
          <w:ilvl w:val="3"/>
          <w:numId w:val="147"/>
        </w:numPr>
        <w:autoSpaceDE w:val="0"/>
        <w:autoSpaceDN w:val="0"/>
        <w:adjustRightInd w:val="0"/>
        <w:ind w:left="2268" w:hanging="850"/>
        <w:jc w:val="both"/>
        <w:rPr>
          <w:rFonts w:eastAsia="Calibri"/>
          <w:sz w:val="24"/>
          <w:szCs w:val="24"/>
          <w:lang w:val="lv-LV"/>
        </w:rPr>
      </w:pPr>
      <w:r w:rsidRPr="00EC2B57">
        <w:rPr>
          <w:rFonts w:eastAsia="Calibri"/>
          <w:sz w:val="24"/>
          <w:szCs w:val="24"/>
          <w:lang w:val="lv-LV"/>
        </w:rPr>
        <w:t>nodrošina pasākuma vietas iekārtošanu atbilstoši pasākuma mērķim un tematikai, tehnisko aprīkojumu, kā arī citu administratīvo izdevumu segšanu, kas saistīti ar kvalitatīvu pasākuma norisi;</w:t>
      </w:r>
    </w:p>
    <w:p w14:paraId="03F7E852" w14:textId="4BC8EA24" w:rsidR="00A044F6" w:rsidRDefault="00A044F6" w:rsidP="00A044F6">
      <w:pPr>
        <w:pStyle w:val="Sarakstarindkopa"/>
        <w:numPr>
          <w:ilvl w:val="3"/>
          <w:numId w:val="147"/>
        </w:numPr>
        <w:autoSpaceDE w:val="0"/>
        <w:autoSpaceDN w:val="0"/>
        <w:adjustRightInd w:val="0"/>
        <w:ind w:left="2268" w:hanging="850"/>
        <w:jc w:val="both"/>
        <w:rPr>
          <w:rFonts w:eastAsia="Calibri"/>
          <w:sz w:val="24"/>
          <w:szCs w:val="24"/>
          <w:lang w:val="lv-LV"/>
        </w:rPr>
      </w:pPr>
      <w:r w:rsidRPr="00A442B4">
        <w:rPr>
          <w:rFonts w:eastAsia="Calibri"/>
          <w:sz w:val="24"/>
          <w:szCs w:val="24"/>
          <w:lang w:val="lv-LV"/>
        </w:rPr>
        <w:t>nodrošina līguma slēgšanu ar pasākuma dalībniekiem un ekspertiem, ja tiek maksāts honorārs, reprezentācijas materiāliem un aktivitātes bērniem;</w:t>
      </w:r>
    </w:p>
    <w:p w14:paraId="5898542D" w14:textId="1249C040" w:rsidR="00A044F6" w:rsidRDefault="00A044F6" w:rsidP="00A044F6">
      <w:pPr>
        <w:pStyle w:val="Sarakstarindkopa"/>
        <w:numPr>
          <w:ilvl w:val="3"/>
          <w:numId w:val="147"/>
        </w:numPr>
        <w:autoSpaceDE w:val="0"/>
        <w:autoSpaceDN w:val="0"/>
        <w:adjustRightInd w:val="0"/>
        <w:ind w:left="2268" w:hanging="850"/>
        <w:jc w:val="both"/>
        <w:rPr>
          <w:rFonts w:eastAsia="Calibri"/>
          <w:sz w:val="24"/>
          <w:szCs w:val="24"/>
          <w:lang w:val="lv-LV"/>
        </w:rPr>
      </w:pPr>
      <w:r w:rsidRPr="00A442B4">
        <w:rPr>
          <w:rFonts w:eastAsia="Calibri"/>
          <w:sz w:val="24"/>
          <w:szCs w:val="24"/>
          <w:lang w:val="lv-LV"/>
        </w:rPr>
        <w:t xml:space="preserve">nodrošina un katra pasākuma laikā informē dalībniekus  par iespēju vērsties bāriņtiesā konkrētā laikā (“atvērto durvju” princips), lai iesniegtu pieteikumu personas izvērtēšanai vai saņemtu atbildes uz papildus jautājumiem, pozicionē bāriņtiesu kā atbalstošu sadarbības iestādi (iepriekš sniedzamā informācija un laiki saskaņojami ar reģiona bāriņtiesām un informācija izplatāma tikai ar to </w:t>
      </w:r>
      <w:r w:rsidR="00CA2214">
        <w:rPr>
          <w:rFonts w:eastAsia="Calibri"/>
          <w:sz w:val="24"/>
          <w:szCs w:val="24"/>
          <w:lang w:val="lv-LV"/>
        </w:rPr>
        <w:t>saskaņojumu</w:t>
      </w:r>
      <w:r w:rsidRPr="00A442B4">
        <w:rPr>
          <w:rFonts w:eastAsia="Calibri"/>
          <w:sz w:val="24"/>
          <w:szCs w:val="24"/>
          <w:lang w:val="lv-LV"/>
        </w:rPr>
        <w:t>);</w:t>
      </w:r>
    </w:p>
    <w:p w14:paraId="66E219A3" w14:textId="53D925B8" w:rsidR="00A044F6" w:rsidRDefault="00A044F6" w:rsidP="00A044F6">
      <w:pPr>
        <w:pStyle w:val="Sarakstarindkopa"/>
        <w:numPr>
          <w:ilvl w:val="3"/>
          <w:numId w:val="147"/>
        </w:numPr>
        <w:autoSpaceDE w:val="0"/>
        <w:autoSpaceDN w:val="0"/>
        <w:adjustRightInd w:val="0"/>
        <w:ind w:left="2268" w:hanging="850"/>
        <w:jc w:val="both"/>
        <w:rPr>
          <w:rFonts w:eastAsia="Calibri"/>
          <w:sz w:val="24"/>
          <w:szCs w:val="24"/>
          <w:lang w:val="lv-LV"/>
        </w:rPr>
      </w:pPr>
      <w:r w:rsidRPr="00A442B4">
        <w:rPr>
          <w:rFonts w:eastAsia="Calibri"/>
          <w:sz w:val="24"/>
          <w:szCs w:val="24"/>
          <w:lang w:val="lv-LV"/>
        </w:rPr>
        <w:lastRenderedPageBreak/>
        <w:t xml:space="preserve">papildus katram reģiona pasākumam, iespējami vairākās katra reģiona vietās, pirms pasākuma vai tā laikā var īstenot, piemēram, </w:t>
      </w:r>
      <w:proofErr w:type="spellStart"/>
      <w:r w:rsidRPr="00A442B4">
        <w:rPr>
          <w:rFonts w:eastAsia="Calibri"/>
          <w:sz w:val="24"/>
          <w:szCs w:val="24"/>
          <w:lang w:val="lv-LV"/>
        </w:rPr>
        <w:t>zibakciju</w:t>
      </w:r>
      <w:proofErr w:type="spellEnd"/>
      <w:r w:rsidRPr="00A442B4">
        <w:rPr>
          <w:rFonts w:eastAsia="Calibri"/>
          <w:sz w:val="24"/>
          <w:szCs w:val="24"/>
          <w:lang w:val="lv-LV"/>
        </w:rPr>
        <w:t xml:space="preserve">, konkursu vai cita veida pasākumus sabiedrības locekļiem, kuri neapmeklē pasākumu, tādejādi sasniedzot lielāku </w:t>
      </w:r>
      <w:r w:rsidR="00056D6A">
        <w:rPr>
          <w:rFonts w:eastAsia="Calibri"/>
          <w:sz w:val="24"/>
          <w:szCs w:val="24"/>
          <w:lang w:val="lv-LV"/>
        </w:rPr>
        <w:t>k</w:t>
      </w:r>
      <w:r w:rsidRPr="00A442B4">
        <w:rPr>
          <w:rFonts w:eastAsia="Calibri"/>
          <w:sz w:val="24"/>
          <w:szCs w:val="24"/>
          <w:lang w:val="lv-LV"/>
        </w:rPr>
        <w:t>ampaņas mērķauditoriju;</w:t>
      </w:r>
    </w:p>
    <w:p w14:paraId="0AFE7383" w14:textId="772E6AC7" w:rsidR="00A044F6" w:rsidRDefault="00A044F6" w:rsidP="00A044F6">
      <w:pPr>
        <w:pStyle w:val="Sarakstarindkopa"/>
        <w:numPr>
          <w:ilvl w:val="3"/>
          <w:numId w:val="147"/>
        </w:numPr>
        <w:autoSpaceDE w:val="0"/>
        <w:autoSpaceDN w:val="0"/>
        <w:adjustRightInd w:val="0"/>
        <w:ind w:left="2268" w:hanging="850"/>
        <w:jc w:val="both"/>
        <w:rPr>
          <w:rFonts w:eastAsia="Calibri"/>
          <w:sz w:val="24"/>
          <w:szCs w:val="24"/>
          <w:lang w:val="lv-LV"/>
        </w:rPr>
      </w:pPr>
      <w:r w:rsidRPr="00A442B4">
        <w:rPr>
          <w:rFonts w:eastAsia="Calibri"/>
          <w:sz w:val="24"/>
          <w:szCs w:val="24"/>
          <w:lang w:val="lv-LV"/>
        </w:rPr>
        <w:t>pasākuma formāt</w:t>
      </w:r>
      <w:r w:rsidR="00CA2214">
        <w:rPr>
          <w:rFonts w:eastAsia="Calibri"/>
          <w:sz w:val="24"/>
          <w:szCs w:val="24"/>
          <w:lang w:val="lv-LV"/>
        </w:rPr>
        <w:t>u</w:t>
      </w:r>
      <w:r w:rsidRPr="00A442B4">
        <w:rPr>
          <w:rFonts w:eastAsia="Calibri"/>
          <w:sz w:val="24"/>
          <w:szCs w:val="24"/>
          <w:lang w:val="lv-LV"/>
        </w:rPr>
        <w:t>, tēmas, ekspert</w:t>
      </w:r>
      <w:r w:rsidR="00CA2214">
        <w:rPr>
          <w:rFonts w:eastAsia="Calibri"/>
          <w:sz w:val="24"/>
          <w:szCs w:val="24"/>
          <w:lang w:val="lv-LV"/>
        </w:rPr>
        <w:t>us</w:t>
      </w:r>
      <w:r w:rsidRPr="00A442B4">
        <w:rPr>
          <w:rFonts w:eastAsia="Calibri"/>
          <w:sz w:val="24"/>
          <w:szCs w:val="24"/>
          <w:lang w:val="lv-LV"/>
        </w:rPr>
        <w:t xml:space="preserve"> un aktivitāt</w:t>
      </w:r>
      <w:r w:rsidR="00CA2214">
        <w:rPr>
          <w:rFonts w:eastAsia="Calibri"/>
          <w:sz w:val="24"/>
          <w:szCs w:val="24"/>
          <w:lang w:val="lv-LV"/>
        </w:rPr>
        <w:t>es</w:t>
      </w:r>
      <w:r w:rsidRPr="00A442B4">
        <w:rPr>
          <w:rFonts w:eastAsia="Calibri"/>
          <w:sz w:val="24"/>
          <w:szCs w:val="24"/>
          <w:lang w:val="lv-LV"/>
        </w:rPr>
        <w:t xml:space="preserve"> saskaņo ar Pasūtītāju;</w:t>
      </w:r>
    </w:p>
    <w:p w14:paraId="5EA20E47" w14:textId="4AC33998" w:rsidR="00A044F6" w:rsidRPr="00A442B4" w:rsidRDefault="00A044F6" w:rsidP="00A044F6">
      <w:pPr>
        <w:pStyle w:val="Sarakstarindkopa"/>
        <w:numPr>
          <w:ilvl w:val="3"/>
          <w:numId w:val="147"/>
        </w:numPr>
        <w:autoSpaceDE w:val="0"/>
        <w:autoSpaceDN w:val="0"/>
        <w:adjustRightInd w:val="0"/>
        <w:ind w:left="2268" w:hanging="850"/>
        <w:jc w:val="both"/>
        <w:rPr>
          <w:rFonts w:eastAsia="Calibri"/>
          <w:sz w:val="24"/>
          <w:szCs w:val="24"/>
          <w:lang w:val="lv-LV"/>
        </w:rPr>
      </w:pPr>
      <w:r w:rsidRPr="00A442B4">
        <w:rPr>
          <w:rFonts w:eastAsia="Calibri"/>
          <w:sz w:val="24"/>
          <w:szCs w:val="24"/>
          <w:lang w:val="lv-LV"/>
        </w:rPr>
        <w:t xml:space="preserve">nodrošina katra reģionālā pasākuma reklamēšanu vismaz 3 nedēļas pirms pasākuma </w:t>
      </w:r>
      <w:proofErr w:type="spellStart"/>
      <w:r w:rsidRPr="00A442B4">
        <w:rPr>
          <w:rFonts w:eastAsia="Calibri"/>
          <w:sz w:val="24"/>
          <w:szCs w:val="24"/>
          <w:lang w:val="lv-LV"/>
        </w:rPr>
        <w:t>nodrises</w:t>
      </w:r>
      <w:proofErr w:type="spellEnd"/>
      <w:r w:rsidRPr="00A442B4">
        <w:rPr>
          <w:rFonts w:eastAsia="Calibri"/>
          <w:sz w:val="24"/>
          <w:szCs w:val="24"/>
          <w:lang w:val="lv-LV"/>
        </w:rPr>
        <w:t xml:space="preserve"> datuma.</w:t>
      </w:r>
    </w:p>
    <w:p w14:paraId="0A0AA1A6" w14:textId="2E90BB4C" w:rsidR="00A044F6" w:rsidRPr="00A442B4" w:rsidRDefault="00A044F6" w:rsidP="00A044F6">
      <w:pPr>
        <w:pStyle w:val="Sarakstarindkopa"/>
        <w:numPr>
          <w:ilvl w:val="2"/>
          <w:numId w:val="147"/>
        </w:numPr>
        <w:autoSpaceDE w:val="0"/>
        <w:autoSpaceDN w:val="0"/>
        <w:adjustRightInd w:val="0"/>
        <w:ind w:left="1418" w:hanging="709"/>
        <w:jc w:val="both"/>
        <w:rPr>
          <w:rFonts w:eastAsia="Calibri"/>
          <w:sz w:val="24"/>
          <w:szCs w:val="24"/>
          <w:lang w:val="lv-LV"/>
        </w:rPr>
      </w:pPr>
      <w:r w:rsidRPr="00A442B4">
        <w:rPr>
          <w:rFonts w:eastAsia="Calibri"/>
          <w:sz w:val="24"/>
          <w:szCs w:val="24"/>
          <w:lang w:val="lv-LV"/>
        </w:rPr>
        <w:t>Pretendents kampaņas laikā izstrādā un vasarā organizē vienas dienas pasākumu visu Latvijas bāriņtiesu</w:t>
      </w:r>
      <w:r w:rsidR="00E95F9D">
        <w:rPr>
          <w:rFonts w:eastAsia="Calibri"/>
          <w:sz w:val="24"/>
          <w:szCs w:val="24"/>
          <w:lang w:val="lv-LV"/>
        </w:rPr>
        <w:t xml:space="preserve">, </w:t>
      </w:r>
      <w:r w:rsidRPr="00A442B4">
        <w:rPr>
          <w:rFonts w:eastAsia="Calibri"/>
          <w:sz w:val="24"/>
          <w:szCs w:val="24"/>
          <w:lang w:val="lv-LV"/>
        </w:rPr>
        <w:t>atbalsta centru</w:t>
      </w:r>
      <w:r w:rsidR="00E95F9D">
        <w:rPr>
          <w:rFonts w:eastAsia="Calibri"/>
          <w:sz w:val="24"/>
          <w:szCs w:val="24"/>
          <w:lang w:val="lv-LV"/>
        </w:rPr>
        <w:t xml:space="preserve">, </w:t>
      </w:r>
      <w:r w:rsidR="00FC5944">
        <w:rPr>
          <w:rFonts w:eastAsia="Calibri"/>
          <w:sz w:val="24"/>
          <w:szCs w:val="24"/>
          <w:lang w:val="lv-LV"/>
        </w:rPr>
        <w:t xml:space="preserve">LM </w:t>
      </w:r>
      <w:r w:rsidR="00E95F9D">
        <w:rPr>
          <w:rFonts w:eastAsia="Calibri"/>
          <w:sz w:val="24"/>
          <w:szCs w:val="24"/>
          <w:lang w:val="lv-LV"/>
        </w:rPr>
        <w:t>un Bērnu aizsardzības centra</w:t>
      </w:r>
      <w:r w:rsidRPr="00A442B4">
        <w:rPr>
          <w:rFonts w:eastAsia="Calibri"/>
          <w:sz w:val="24"/>
          <w:szCs w:val="24"/>
          <w:lang w:val="lv-LV"/>
        </w:rPr>
        <w:t xml:space="preserve"> pārstāvjiem par to, kā uzrunāt cilvēkus kļūt par uzņemošo ģimeni, īpaši akcentējot </w:t>
      </w:r>
      <w:proofErr w:type="spellStart"/>
      <w:r w:rsidRPr="00A442B4">
        <w:rPr>
          <w:rFonts w:eastAsia="Calibri"/>
          <w:sz w:val="24"/>
          <w:szCs w:val="24"/>
          <w:lang w:val="lv-LV"/>
        </w:rPr>
        <w:t>viesģimenes</w:t>
      </w:r>
      <w:proofErr w:type="spellEnd"/>
      <w:r w:rsidRPr="00A442B4">
        <w:rPr>
          <w:rFonts w:eastAsia="Calibri"/>
          <w:sz w:val="24"/>
          <w:szCs w:val="24"/>
          <w:lang w:val="lv-LV"/>
        </w:rPr>
        <w:t xml:space="preserve"> statusu (uzsverot labās prakses piemērus, ieteikumus u.c. vērtīgu informāciju)</w:t>
      </w:r>
      <w:r w:rsidR="00CA2214">
        <w:rPr>
          <w:rFonts w:eastAsia="Calibri"/>
          <w:sz w:val="24"/>
          <w:szCs w:val="24"/>
          <w:lang w:val="lv-LV"/>
        </w:rPr>
        <w:t>. Pretendents</w:t>
      </w:r>
      <w:r w:rsidRPr="00A442B4">
        <w:rPr>
          <w:rFonts w:eastAsia="Calibri"/>
          <w:sz w:val="24"/>
          <w:szCs w:val="24"/>
          <w:lang w:val="lv-LV"/>
        </w:rPr>
        <w:t>:</w:t>
      </w:r>
    </w:p>
    <w:p w14:paraId="54E80757" w14:textId="1F9628D8" w:rsidR="00A044F6" w:rsidRPr="00923D02" w:rsidRDefault="00A044F6" w:rsidP="00A044F6">
      <w:pPr>
        <w:pStyle w:val="Sarakstarindkopa"/>
        <w:numPr>
          <w:ilvl w:val="3"/>
          <w:numId w:val="147"/>
        </w:numPr>
        <w:autoSpaceDE w:val="0"/>
        <w:autoSpaceDN w:val="0"/>
        <w:adjustRightInd w:val="0"/>
        <w:ind w:hanging="851"/>
        <w:jc w:val="both"/>
        <w:rPr>
          <w:rFonts w:eastAsia="Calibri"/>
          <w:sz w:val="24"/>
          <w:szCs w:val="24"/>
          <w:lang w:val="lv-LV"/>
        </w:rPr>
      </w:pPr>
      <w:r w:rsidRPr="0074771D">
        <w:rPr>
          <w:rFonts w:eastAsia="Calibri"/>
          <w:sz w:val="24"/>
          <w:szCs w:val="24"/>
          <w:shd w:val="clear" w:color="auto" w:fill="FFFFFF"/>
          <w:lang w:val="lv-LV"/>
        </w:rPr>
        <w:t xml:space="preserve">nodrošina, ka pasākumu apmeklē ne mazāk kā </w:t>
      </w:r>
      <w:r w:rsidR="00E95F9D">
        <w:rPr>
          <w:rFonts w:eastAsia="Calibri"/>
          <w:sz w:val="24"/>
          <w:szCs w:val="24"/>
          <w:shd w:val="clear" w:color="auto" w:fill="FFFFFF"/>
          <w:lang w:val="lv-LV"/>
        </w:rPr>
        <w:t>60</w:t>
      </w:r>
      <w:r w:rsidR="00E95F9D" w:rsidRPr="0074771D">
        <w:rPr>
          <w:rFonts w:eastAsia="Calibri"/>
          <w:sz w:val="24"/>
          <w:szCs w:val="24"/>
          <w:shd w:val="clear" w:color="auto" w:fill="FFFFFF"/>
          <w:lang w:val="lv-LV"/>
        </w:rPr>
        <w:t xml:space="preserve"> </w:t>
      </w:r>
      <w:r w:rsidRPr="0074771D">
        <w:rPr>
          <w:rFonts w:eastAsia="Calibri"/>
          <w:sz w:val="24"/>
          <w:szCs w:val="24"/>
          <w:shd w:val="clear" w:color="auto" w:fill="FFFFFF"/>
          <w:lang w:val="lv-LV"/>
        </w:rPr>
        <w:t>(</w:t>
      </w:r>
      <w:r w:rsidR="00E95F9D">
        <w:rPr>
          <w:rFonts w:eastAsia="Calibri"/>
          <w:sz w:val="24"/>
          <w:szCs w:val="24"/>
          <w:shd w:val="clear" w:color="auto" w:fill="FFFFFF"/>
          <w:lang w:val="lv-LV"/>
        </w:rPr>
        <w:t>sešdesmit</w:t>
      </w:r>
      <w:r w:rsidRPr="0074771D">
        <w:rPr>
          <w:rFonts w:eastAsia="Calibri"/>
          <w:sz w:val="24"/>
          <w:szCs w:val="24"/>
          <w:shd w:val="clear" w:color="auto" w:fill="FFFFFF"/>
          <w:lang w:val="lv-LV"/>
        </w:rPr>
        <w:t xml:space="preserve">) </w:t>
      </w:r>
      <w:r>
        <w:rPr>
          <w:rFonts w:eastAsia="Calibri"/>
          <w:sz w:val="24"/>
          <w:szCs w:val="24"/>
          <w:shd w:val="clear" w:color="auto" w:fill="FFFFFF"/>
          <w:lang w:val="lv-LV"/>
        </w:rPr>
        <w:t>personas – tai skaitā viena persona no katras Latvijas pašvaldības</w:t>
      </w:r>
      <w:r w:rsidR="00A00122">
        <w:rPr>
          <w:rFonts w:eastAsia="Calibri"/>
          <w:sz w:val="24"/>
          <w:szCs w:val="24"/>
          <w:shd w:val="clear" w:color="auto" w:fill="FFFFFF"/>
          <w:lang w:val="lv-LV"/>
        </w:rPr>
        <w:t xml:space="preserve">, </w:t>
      </w:r>
      <w:r>
        <w:rPr>
          <w:rFonts w:eastAsia="Calibri"/>
          <w:sz w:val="24"/>
          <w:szCs w:val="24"/>
          <w:shd w:val="clear" w:color="auto" w:fill="FFFFFF"/>
          <w:lang w:val="lv-LV"/>
        </w:rPr>
        <w:t>viena persona no katra atbalsta centra</w:t>
      </w:r>
      <w:r w:rsidR="00A00122">
        <w:rPr>
          <w:rFonts w:eastAsia="Calibri"/>
          <w:sz w:val="24"/>
          <w:szCs w:val="24"/>
          <w:shd w:val="clear" w:color="auto" w:fill="FFFFFF"/>
          <w:lang w:val="lv-LV"/>
        </w:rPr>
        <w:t xml:space="preserve">, divas personas no </w:t>
      </w:r>
      <w:r w:rsidR="00FC5944">
        <w:rPr>
          <w:rFonts w:eastAsia="Calibri"/>
          <w:sz w:val="24"/>
          <w:szCs w:val="24"/>
          <w:shd w:val="clear" w:color="auto" w:fill="FFFFFF"/>
          <w:lang w:val="lv-LV"/>
        </w:rPr>
        <w:t>LM</w:t>
      </w:r>
      <w:r w:rsidR="00584A91">
        <w:rPr>
          <w:rFonts w:eastAsia="Calibri"/>
          <w:sz w:val="24"/>
          <w:szCs w:val="24"/>
          <w:shd w:val="clear" w:color="auto" w:fill="FFFFFF"/>
          <w:lang w:val="lv-LV"/>
        </w:rPr>
        <w:t xml:space="preserve"> un divas personas no Bērnu aizsardzības centra</w:t>
      </w:r>
      <w:r>
        <w:rPr>
          <w:rFonts w:eastAsia="Calibri"/>
          <w:sz w:val="24"/>
          <w:szCs w:val="24"/>
          <w:shd w:val="clear" w:color="auto" w:fill="FFFFFF"/>
          <w:lang w:val="lv-LV"/>
        </w:rPr>
        <w:t>;</w:t>
      </w:r>
    </w:p>
    <w:p w14:paraId="646E6A9F" w14:textId="5EA9A149" w:rsidR="00A044F6" w:rsidRDefault="00A044F6" w:rsidP="00A044F6">
      <w:pPr>
        <w:pStyle w:val="Sarakstarindkopa"/>
        <w:numPr>
          <w:ilvl w:val="3"/>
          <w:numId w:val="147"/>
        </w:numPr>
        <w:autoSpaceDE w:val="0"/>
        <w:autoSpaceDN w:val="0"/>
        <w:adjustRightInd w:val="0"/>
        <w:ind w:hanging="851"/>
        <w:jc w:val="both"/>
        <w:rPr>
          <w:rFonts w:eastAsia="Calibri"/>
          <w:sz w:val="24"/>
          <w:szCs w:val="24"/>
          <w:lang w:val="lv-LV"/>
        </w:rPr>
      </w:pPr>
      <w:r w:rsidRPr="00923D02">
        <w:rPr>
          <w:rFonts w:eastAsia="Calibri"/>
          <w:sz w:val="24"/>
          <w:szCs w:val="24"/>
          <w:lang w:val="lv-LV"/>
        </w:rPr>
        <w:t>nodrošina pasākuma vietas iekārtošanu atbilstoši pasākuma mērķim un tematikai, tehnisko aprīkojumu, kā arī citu administratīvo izdevumu segšanu, kas saistīti ar kvalitatīvu pasākuma norisi;</w:t>
      </w:r>
    </w:p>
    <w:p w14:paraId="1CDEFE9A" w14:textId="2C9D5DEA" w:rsidR="00F028AE" w:rsidRPr="005F77E5" w:rsidRDefault="00F028AE" w:rsidP="00A044F6">
      <w:pPr>
        <w:pStyle w:val="Sarakstarindkopa"/>
        <w:numPr>
          <w:ilvl w:val="3"/>
          <w:numId w:val="147"/>
        </w:numPr>
        <w:autoSpaceDE w:val="0"/>
        <w:autoSpaceDN w:val="0"/>
        <w:adjustRightInd w:val="0"/>
        <w:ind w:hanging="851"/>
        <w:jc w:val="both"/>
        <w:rPr>
          <w:rFonts w:eastAsia="Calibri"/>
          <w:sz w:val="24"/>
          <w:szCs w:val="24"/>
          <w:lang w:val="lv-LV"/>
        </w:rPr>
      </w:pPr>
      <w:r w:rsidRPr="00923D02">
        <w:rPr>
          <w:rFonts w:eastAsia="Calibri"/>
          <w:sz w:val="24"/>
          <w:szCs w:val="24"/>
          <w:lang w:val="lv-LV"/>
        </w:rPr>
        <w:t xml:space="preserve">nodrošina </w:t>
      </w:r>
      <w:r w:rsidR="00F30ABF" w:rsidRPr="00C37D78">
        <w:rPr>
          <w:rFonts w:eastAsia="Calibri"/>
          <w:sz w:val="24"/>
          <w:szCs w:val="24"/>
          <w:lang w:val="lv-LV"/>
        </w:rPr>
        <w:t>pasākuma</w:t>
      </w:r>
      <w:r w:rsidRPr="00C37D78">
        <w:rPr>
          <w:rFonts w:eastAsia="Calibri"/>
          <w:sz w:val="24"/>
          <w:szCs w:val="24"/>
          <w:lang w:val="lv-LV"/>
        </w:rPr>
        <w:t xml:space="preserve"> dalībnieku, kā arī pakalpojuma sniedzēja piesaistīto pasniedzēju ēdināšanu, saskaņā ar pasākuma programmu un nodrošinot atbilstošu dienas uztura devu pieaugušai personai, paredzot izvēles iespējas veģetāriešiem, alerģiskiem dalībniekiem, kā arī iekļaujot 2 </w:t>
      </w:r>
      <w:r w:rsidR="00F30ABF" w:rsidRPr="00C37D78">
        <w:rPr>
          <w:rFonts w:eastAsia="Calibri"/>
          <w:sz w:val="24"/>
          <w:szCs w:val="24"/>
          <w:lang w:val="lv-LV"/>
        </w:rPr>
        <w:t>kafijas pauzes (dalībnieku ierašanās brīdī un pasākuma starplaikā)</w:t>
      </w:r>
      <w:r w:rsidR="00E61BF5" w:rsidRPr="00C37D78">
        <w:rPr>
          <w:rFonts w:eastAsia="Calibri"/>
          <w:sz w:val="24"/>
          <w:szCs w:val="24"/>
          <w:lang w:val="lv-LV"/>
        </w:rPr>
        <w:t xml:space="preserve"> un</w:t>
      </w:r>
      <w:r w:rsidRPr="00C37D78">
        <w:rPr>
          <w:rFonts w:eastAsia="Calibri"/>
          <w:sz w:val="24"/>
          <w:szCs w:val="24"/>
          <w:lang w:val="lv-LV"/>
        </w:rPr>
        <w:t xml:space="preserve"> 1 </w:t>
      </w:r>
      <w:r w:rsidR="00F30ABF" w:rsidRPr="00C37D78">
        <w:rPr>
          <w:rFonts w:eastAsia="Calibri"/>
          <w:sz w:val="24"/>
          <w:szCs w:val="24"/>
          <w:lang w:val="lv-LV"/>
        </w:rPr>
        <w:t>pusdienas</w:t>
      </w:r>
      <w:r w:rsidR="00E61BF5" w:rsidRPr="00A325B1">
        <w:rPr>
          <w:rFonts w:eastAsia="Calibri"/>
          <w:sz w:val="24"/>
          <w:szCs w:val="24"/>
          <w:lang w:val="lv-LV"/>
        </w:rPr>
        <w:t>:</w:t>
      </w:r>
    </w:p>
    <w:p w14:paraId="4A36CC71" w14:textId="6E423946" w:rsidR="00E61BF5" w:rsidRPr="00C37D78" w:rsidRDefault="004C31CE" w:rsidP="00E61BF5">
      <w:pPr>
        <w:pStyle w:val="Sarakstarindkopa"/>
        <w:numPr>
          <w:ilvl w:val="4"/>
          <w:numId w:val="147"/>
        </w:numPr>
        <w:autoSpaceDE w:val="0"/>
        <w:autoSpaceDN w:val="0"/>
        <w:adjustRightInd w:val="0"/>
        <w:ind w:left="3261" w:hanging="1134"/>
        <w:jc w:val="both"/>
        <w:rPr>
          <w:rFonts w:eastAsia="Calibri"/>
          <w:sz w:val="24"/>
          <w:szCs w:val="24"/>
          <w:lang w:val="lv-LV"/>
        </w:rPr>
      </w:pPr>
      <w:r w:rsidRPr="008877E0">
        <w:rPr>
          <w:sz w:val="24"/>
          <w:szCs w:val="24"/>
          <w:lang w:val="lv-LV"/>
        </w:rPr>
        <w:t xml:space="preserve">vienā kafijas pauzē pasākuma dalībniekiem, kā arī pakalpojuma sniedzēja piesaistītajiem pasniedzējiem, uz vienu personu paredzot ne mazāk par 6,00 </w:t>
      </w:r>
      <w:proofErr w:type="spellStart"/>
      <w:r w:rsidRPr="008877E0">
        <w:rPr>
          <w:i/>
          <w:iCs/>
          <w:sz w:val="24"/>
          <w:szCs w:val="24"/>
          <w:lang w:val="lv-LV"/>
        </w:rPr>
        <w:t>euro</w:t>
      </w:r>
      <w:proofErr w:type="spellEnd"/>
      <w:r w:rsidRPr="008877E0">
        <w:rPr>
          <w:sz w:val="24"/>
          <w:szCs w:val="24"/>
          <w:lang w:val="lv-LV"/>
        </w:rPr>
        <w:t xml:space="preserve"> (seši </w:t>
      </w:r>
      <w:proofErr w:type="spellStart"/>
      <w:r w:rsidRPr="008877E0">
        <w:rPr>
          <w:i/>
          <w:iCs/>
          <w:sz w:val="24"/>
          <w:szCs w:val="24"/>
          <w:lang w:val="lv-LV"/>
        </w:rPr>
        <w:t>euro</w:t>
      </w:r>
      <w:proofErr w:type="spellEnd"/>
      <w:r w:rsidRPr="008877E0">
        <w:rPr>
          <w:sz w:val="24"/>
          <w:szCs w:val="24"/>
          <w:lang w:val="lv-LV"/>
        </w:rPr>
        <w:t>). Minimālās prasības vienai kafijas pauzei (“Zviedru” galda veidā): sāļās uzkodas, saldās uzkodas, svaigi augļi, kafija, tēja, cukurs, kafijas piens/krējums, negāzēts minerālūdens;</w:t>
      </w:r>
    </w:p>
    <w:p w14:paraId="10E6E5BA" w14:textId="7D9C35DA" w:rsidR="004C31CE" w:rsidRPr="008877E0" w:rsidRDefault="004C31CE" w:rsidP="00E61BF5">
      <w:pPr>
        <w:pStyle w:val="Sarakstarindkopa"/>
        <w:numPr>
          <w:ilvl w:val="4"/>
          <w:numId w:val="147"/>
        </w:numPr>
        <w:autoSpaceDE w:val="0"/>
        <w:autoSpaceDN w:val="0"/>
        <w:adjustRightInd w:val="0"/>
        <w:ind w:left="3261" w:hanging="1134"/>
        <w:jc w:val="both"/>
        <w:rPr>
          <w:sz w:val="24"/>
          <w:szCs w:val="24"/>
          <w:lang w:val="lv-LV"/>
        </w:rPr>
      </w:pPr>
      <w:r w:rsidRPr="008877E0">
        <w:rPr>
          <w:sz w:val="24"/>
          <w:szCs w:val="24"/>
          <w:lang w:val="lv-LV"/>
        </w:rPr>
        <w:t xml:space="preserve">vienās pusdienās pasākuma dalībniekiem, kā arī pakalpojuma sniedzēja piesaistītajiem pasniedzējiem, uz vienu personu paredzot ne mazāk par 14,00 </w:t>
      </w:r>
      <w:proofErr w:type="spellStart"/>
      <w:r w:rsidRPr="008877E0">
        <w:rPr>
          <w:i/>
          <w:iCs/>
          <w:sz w:val="24"/>
          <w:szCs w:val="24"/>
          <w:lang w:val="lv-LV"/>
        </w:rPr>
        <w:t>euro</w:t>
      </w:r>
      <w:proofErr w:type="spellEnd"/>
      <w:r w:rsidRPr="008877E0">
        <w:rPr>
          <w:sz w:val="24"/>
          <w:szCs w:val="24"/>
          <w:lang w:val="lv-LV"/>
        </w:rPr>
        <w:t xml:space="preserve"> (četrpadsmit </w:t>
      </w:r>
      <w:proofErr w:type="spellStart"/>
      <w:r w:rsidRPr="008877E0">
        <w:rPr>
          <w:i/>
          <w:iCs/>
          <w:sz w:val="24"/>
          <w:szCs w:val="24"/>
          <w:lang w:val="lv-LV"/>
        </w:rPr>
        <w:t>euro</w:t>
      </w:r>
      <w:proofErr w:type="spellEnd"/>
      <w:r w:rsidRPr="008877E0">
        <w:rPr>
          <w:sz w:val="24"/>
          <w:szCs w:val="24"/>
          <w:lang w:val="lv-LV"/>
        </w:rPr>
        <w:t>). Minimālās prasības vienām pusdienām: zupa</w:t>
      </w:r>
      <w:r w:rsidR="00A64B84" w:rsidRPr="008877E0">
        <w:rPr>
          <w:sz w:val="24"/>
          <w:szCs w:val="24"/>
          <w:lang w:val="lv-LV"/>
        </w:rPr>
        <w:t xml:space="preserve">, </w:t>
      </w:r>
      <w:r w:rsidRPr="008877E0">
        <w:rPr>
          <w:sz w:val="24"/>
          <w:szCs w:val="24"/>
          <w:lang w:val="lv-LV"/>
        </w:rPr>
        <w:t xml:space="preserve">otrais ēdiens, </w:t>
      </w:r>
      <w:r w:rsidR="00A64B84" w:rsidRPr="008877E0">
        <w:rPr>
          <w:sz w:val="24"/>
          <w:szCs w:val="24"/>
          <w:lang w:val="lv-LV"/>
        </w:rPr>
        <w:t xml:space="preserve">saldais ēdiens </w:t>
      </w:r>
      <w:r w:rsidR="004C2D1B" w:rsidRPr="008877E0">
        <w:rPr>
          <w:sz w:val="24"/>
          <w:szCs w:val="24"/>
          <w:lang w:val="lv-LV"/>
        </w:rPr>
        <w:t xml:space="preserve">un </w:t>
      </w:r>
      <w:r w:rsidRPr="008877E0">
        <w:rPr>
          <w:sz w:val="24"/>
          <w:szCs w:val="24"/>
          <w:lang w:val="lv-LV"/>
        </w:rPr>
        <w:t>dzēriens</w:t>
      </w:r>
      <w:r w:rsidR="004C2D1B" w:rsidRPr="008877E0">
        <w:rPr>
          <w:sz w:val="24"/>
          <w:szCs w:val="24"/>
          <w:lang w:val="lv-LV"/>
        </w:rPr>
        <w:t>;</w:t>
      </w:r>
    </w:p>
    <w:p w14:paraId="4EE63684" w14:textId="6F25FC33" w:rsidR="004C2D1B" w:rsidRPr="008877E0" w:rsidRDefault="004C2D1B" w:rsidP="00C37D78">
      <w:pPr>
        <w:pStyle w:val="Sarakstarindkopa"/>
        <w:numPr>
          <w:ilvl w:val="4"/>
          <w:numId w:val="147"/>
        </w:numPr>
        <w:autoSpaceDE w:val="0"/>
        <w:autoSpaceDN w:val="0"/>
        <w:adjustRightInd w:val="0"/>
        <w:ind w:left="3261" w:hanging="1134"/>
        <w:jc w:val="both"/>
        <w:rPr>
          <w:sz w:val="24"/>
          <w:szCs w:val="24"/>
          <w:lang w:val="lv-LV"/>
        </w:rPr>
      </w:pPr>
      <w:r w:rsidRPr="008877E0">
        <w:rPr>
          <w:sz w:val="24"/>
          <w:szCs w:val="24"/>
          <w:lang w:val="lv-LV"/>
        </w:rPr>
        <w:t>dzeramajam ūdenim</w:t>
      </w:r>
      <w:r w:rsidR="0078045B" w:rsidRPr="008877E0">
        <w:rPr>
          <w:sz w:val="24"/>
          <w:szCs w:val="24"/>
          <w:lang w:val="lv-LV"/>
        </w:rPr>
        <w:t xml:space="preserve"> </w:t>
      </w:r>
      <w:r w:rsidRPr="008877E0">
        <w:rPr>
          <w:sz w:val="24"/>
          <w:szCs w:val="24"/>
          <w:lang w:val="lv-LV"/>
        </w:rPr>
        <w:t>ir jābūt nodrošinātam visu pasākuma laiku.</w:t>
      </w:r>
      <w:r w:rsidR="0078045B" w:rsidRPr="008877E0">
        <w:rPr>
          <w:sz w:val="24"/>
          <w:szCs w:val="24"/>
          <w:lang w:val="lv-LV"/>
        </w:rPr>
        <w:t xml:space="preserve"> </w:t>
      </w:r>
    </w:p>
    <w:p w14:paraId="4896EE02" w14:textId="2D6F0133" w:rsidR="001B53C7" w:rsidRPr="001B53C7" w:rsidRDefault="00F337F1" w:rsidP="00C844AE">
      <w:pPr>
        <w:autoSpaceDE w:val="0"/>
        <w:autoSpaceDN w:val="0"/>
        <w:adjustRightInd w:val="0"/>
        <w:ind w:left="2127" w:hanging="851"/>
        <w:jc w:val="both"/>
        <w:rPr>
          <w:sz w:val="24"/>
          <w:szCs w:val="24"/>
        </w:rPr>
      </w:pPr>
      <w:r>
        <w:rPr>
          <w:sz w:val="24"/>
          <w:szCs w:val="24"/>
        </w:rPr>
        <w:t>4.7.11.5.</w:t>
      </w:r>
      <w:r w:rsidR="00C844AE">
        <w:rPr>
          <w:sz w:val="24"/>
          <w:szCs w:val="24"/>
        </w:rPr>
        <w:t xml:space="preserve"> </w:t>
      </w:r>
      <w:proofErr w:type="spellStart"/>
      <w:r w:rsidRPr="00F337F1">
        <w:rPr>
          <w:sz w:val="24"/>
          <w:szCs w:val="24"/>
        </w:rPr>
        <w:t>nodrošina</w:t>
      </w:r>
      <w:proofErr w:type="spellEnd"/>
      <w:r w:rsidRPr="00F337F1">
        <w:rPr>
          <w:sz w:val="24"/>
          <w:szCs w:val="24"/>
        </w:rPr>
        <w:t xml:space="preserve">, ka </w:t>
      </w:r>
      <w:proofErr w:type="spellStart"/>
      <w:r w:rsidRPr="00F337F1">
        <w:rPr>
          <w:sz w:val="24"/>
          <w:szCs w:val="24"/>
        </w:rPr>
        <w:t>ēdināšanas</w:t>
      </w:r>
      <w:proofErr w:type="spellEnd"/>
      <w:r w:rsidRPr="00F337F1">
        <w:rPr>
          <w:sz w:val="24"/>
          <w:szCs w:val="24"/>
        </w:rPr>
        <w:t xml:space="preserve"> </w:t>
      </w:r>
      <w:proofErr w:type="spellStart"/>
      <w:r w:rsidRPr="00F337F1">
        <w:rPr>
          <w:sz w:val="24"/>
          <w:szCs w:val="24"/>
        </w:rPr>
        <w:t>pakalpojuma</w:t>
      </w:r>
      <w:proofErr w:type="spellEnd"/>
      <w:r w:rsidRPr="00F337F1">
        <w:rPr>
          <w:sz w:val="24"/>
          <w:szCs w:val="24"/>
        </w:rPr>
        <w:t xml:space="preserve"> </w:t>
      </w:r>
      <w:proofErr w:type="spellStart"/>
      <w:r w:rsidRPr="00F337F1">
        <w:rPr>
          <w:sz w:val="24"/>
          <w:szCs w:val="24"/>
        </w:rPr>
        <w:t>nodrošināšanā</w:t>
      </w:r>
      <w:proofErr w:type="spellEnd"/>
      <w:r w:rsidRPr="00F337F1">
        <w:rPr>
          <w:sz w:val="24"/>
          <w:szCs w:val="24"/>
        </w:rPr>
        <w:t xml:space="preserve"> </w:t>
      </w:r>
      <w:proofErr w:type="spellStart"/>
      <w:r w:rsidRPr="00F337F1">
        <w:rPr>
          <w:sz w:val="24"/>
          <w:szCs w:val="24"/>
        </w:rPr>
        <w:t>netiek</w:t>
      </w:r>
      <w:proofErr w:type="spellEnd"/>
      <w:r w:rsidRPr="00F337F1">
        <w:rPr>
          <w:sz w:val="24"/>
          <w:szCs w:val="24"/>
        </w:rPr>
        <w:t xml:space="preserve"> </w:t>
      </w:r>
      <w:proofErr w:type="spellStart"/>
      <w:r w:rsidRPr="00F337F1">
        <w:rPr>
          <w:sz w:val="24"/>
          <w:szCs w:val="24"/>
        </w:rPr>
        <w:t>iekļauti</w:t>
      </w:r>
      <w:proofErr w:type="spellEnd"/>
      <w:r w:rsidRPr="00F337F1">
        <w:rPr>
          <w:sz w:val="24"/>
          <w:szCs w:val="24"/>
        </w:rPr>
        <w:t xml:space="preserve"> </w:t>
      </w:r>
      <w:proofErr w:type="spellStart"/>
      <w:r w:rsidRPr="00F337F1">
        <w:rPr>
          <w:sz w:val="24"/>
          <w:szCs w:val="24"/>
        </w:rPr>
        <w:t>lauksaimniecības</w:t>
      </w:r>
      <w:proofErr w:type="spellEnd"/>
      <w:r w:rsidRPr="00F337F1">
        <w:rPr>
          <w:sz w:val="24"/>
          <w:szCs w:val="24"/>
        </w:rPr>
        <w:t xml:space="preserve"> un </w:t>
      </w:r>
      <w:proofErr w:type="spellStart"/>
      <w:r w:rsidRPr="00F337F1">
        <w:rPr>
          <w:sz w:val="24"/>
          <w:szCs w:val="24"/>
        </w:rPr>
        <w:t>pārtikas</w:t>
      </w:r>
      <w:proofErr w:type="spellEnd"/>
      <w:r w:rsidRPr="00F337F1">
        <w:rPr>
          <w:sz w:val="24"/>
          <w:szCs w:val="24"/>
        </w:rPr>
        <w:t xml:space="preserve"> </w:t>
      </w:r>
      <w:proofErr w:type="spellStart"/>
      <w:r w:rsidRPr="00F337F1">
        <w:rPr>
          <w:sz w:val="24"/>
          <w:szCs w:val="24"/>
        </w:rPr>
        <w:t>produkti</w:t>
      </w:r>
      <w:proofErr w:type="spellEnd"/>
      <w:r w:rsidRPr="00F337F1">
        <w:rPr>
          <w:sz w:val="24"/>
          <w:szCs w:val="24"/>
        </w:rPr>
        <w:t xml:space="preserve">, kuru </w:t>
      </w:r>
      <w:proofErr w:type="spellStart"/>
      <w:r w:rsidRPr="00F337F1">
        <w:rPr>
          <w:sz w:val="24"/>
          <w:szCs w:val="24"/>
        </w:rPr>
        <w:t>izcelsme</w:t>
      </w:r>
      <w:proofErr w:type="spellEnd"/>
      <w:r w:rsidRPr="00F337F1">
        <w:rPr>
          <w:sz w:val="24"/>
          <w:szCs w:val="24"/>
        </w:rPr>
        <w:t xml:space="preserve"> </w:t>
      </w:r>
      <w:proofErr w:type="spellStart"/>
      <w:r w:rsidRPr="00F337F1">
        <w:rPr>
          <w:sz w:val="24"/>
          <w:szCs w:val="24"/>
        </w:rPr>
        <w:t>ir</w:t>
      </w:r>
      <w:proofErr w:type="spellEnd"/>
      <w:r w:rsidRPr="00F337F1">
        <w:rPr>
          <w:sz w:val="24"/>
          <w:szCs w:val="24"/>
        </w:rPr>
        <w:t xml:space="preserve"> </w:t>
      </w:r>
      <w:proofErr w:type="spellStart"/>
      <w:r w:rsidRPr="00F337F1">
        <w:rPr>
          <w:sz w:val="24"/>
          <w:szCs w:val="24"/>
        </w:rPr>
        <w:t>Krievija</w:t>
      </w:r>
      <w:proofErr w:type="spellEnd"/>
      <w:r w:rsidRPr="00F337F1">
        <w:rPr>
          <w:sz w:val="24"/>
          <w:szCs w:val="24"/>
        </w:rPr>
        <w:t xml:space="preserve"> </w:t>
      </w:r>
      <w:proofErr w:type="spellStart"/>
      <w:r w:rsidRPr="00F337F1">
        <w:rPr>
          <w:sz w:val="24"/>
          <w:szCs w:val="24"/>
        </w:rPr>
        <w:t>vai</w:t>
      </w:r>
      <w:proofErr w:type="spellEnd"/>
      <w:r w:rsidRPr="00F337F1">
        <w:rPr>
          <w:sz w:val="24"/>
          <w:szCs w:val="24"/>
        </w:rPr>
        <w:t xml:space="preserve"> </w:t>
      </w:r>
      <w:proofErr w:type="spellStart"/>
      <w:r w:rsidRPr="00F337F1">
        <w:rPr>
          <w:sz w:val="24"/>
          <w:szCs w:val="24"/>
        </w:rPr>
        <w:t>Baltkrievija</w:t>
      </w:r>
      <w:proofErr w:type="spellEnd"/>
      <w:r w:rsidRPr="00F337F1">
        <w:rPr>
          <w:sz w:val="24"/>
          <w:szCs w:val="24"/>
        </w:rPr>
        <w:t xml:space="preserve"> </w:t>
      </w:r>
      <w:proofErr w:type="spellStart"/>
      <w:r w:rsidRPr="00F337F1">
        <w:rPr>
          <w:sz w:val="24"/>
          <w:szCs w:val="24"/>
        </w:rPr>
        <w:t>vai</w:t>
      </w:r>
      <w:proofErr w:type="spellEnd"/>
      <w:r w:rsidRPr="00F337F1">
        <w:rPr>
          <w:sz w:val="24"/>
          <w:szCs w:val="24"/>
        </w:rPr>
        <w:t xml:space="preserve"> </w:t>
      </w:r>
      <w:proofErr w:type="spellStart"/>
      <w:r w:rsidRPr="00F337F1">
        <w:rPr>
          <w:sz w:val="24"/>
          <w:szCs w:val="24"/>
        </w:rPr>
        <w:t>kuri</w:t>
      </w:r>
      <w:proofErr w:type="spellEnd"/>
      <w:r w:rsidRPr="00F337F1">
        <w:rPr>
          <w:sz w:val="24"/>
          <w:szCs w:val="24"/>
        </w:rPr>
        <w:t xml:space="preserve"> </w:t>
      </w:r>
      <w:proofErr w:type="spellStart"/>
      <w:r w:rsidRPr="00F337F1">
        <w:rPr>
          <w:sz w:val="24"/>
          <w:szCs w:val="24"/>
        </w:rPr>
        <w:t>ražoti</w:t>
      </w:r>
      <w:proofErr w:type="spellEnd"/>
      <w:r w:rsidRPr="00F337F1">
        <w:rPr>
          <w:sz w:val="24"/>
          <w:szCs w:val="24"/>
        </w:rPr>
        <w:t xml:space="preserve"> </w:t>
      </w:r>
      <w:proofErr w:type="spellStart"/>
      <w:r w:rsidRPr="00F337F1">
        <w:rPr>
          <w:sz w:val="24"/>
          <w:szCs w:val="24"/>
        </w:rPr>
        <w:t>Krievijā</w:t>
      </w:r>
      <w:proofErr w:type="spellEnd"/>
      <w:r w:rsidRPr="00F337F1">
        <w:rPr>
          <w:sz w:val="24"/>
          <w:szCs w:val="24"/>
        </w:rPr>
        <w:t xml:space="preserve"> </w:t>
      </w:r>
      <w:proofErr w:type="spellStart"/>
      <w:r w:rsidRPr="00F337F1">
        <w:rPr>
          <w:sz w:val="24"/>
          <w:szCs w:val="24"/>
        </w:rPr>
        <w:t>vai</w:t>
      </w:r>
      <w:proofErr w:type="spellEnd"/>
      <w:r w:rsidRPr="00F337F1">
        <w:rPr>
          <w:sz w:val="24"/>
          <w:szCs w:val="24"/>
        </w:rPr>
        <w:t xml:space="preserve"> </w:t>
      </w:r>
      <w:proofErr w:type="spellStart"/>
      <w:r w:rsidRPr="00F337F1">
        <w:rPr>
          <w:sz w:val="24"/>
          <w:szCs w:val="24"/>
        </w:rPr>
        <w:t>Baltkrievijā</w:t>
      </w:r>
      <w:proofErr w:type="spellEnd"/>
      <w:r w:rsidRPr="00F337F1">
        <w:rPr>
          <w:sz w:val="24"/>
          <w:szCs w:val="24"/>
        </w:rPr>
        <w:t xml:space="preserve">, </w:t>
      </w:r>
      <w:proofErr w:type="spellStart"/>
      <w:r w:rsidRPr="00F337F1">
        <w:rPr>
          <w:sz w:val="24"/>
          <w:szCs w:val="24"/>
        </w:rPr>
        <w:t>kā</w:t>
      </w:r>
      <w:proofErr w:type="spellEnd"/>
      <w:r w:rsidRPr="00F337F1">
        <w:rPr>
          <w:sz w:val="24"/>
          <w:szCs w:val="24"/>
        </w:rPr>
        <w:t xml:space="preserve"> </w:t>
      </w:r>
      <w:proofErr w:type="spellStart"/>
      <w:r w:rsidRPr="00F337F1">
        <w:rPr>
          <w:sz w:val="24"/>
          <w:szCs w:val="24"/>
        </w:rPr>
        <w:t>arī</w:t>
      </w:r>
      <w:proofErr w:type="spellEnd"/>
      <w:r w:rsidRPr="00F337F1">
        <w:rPr>
          <w:sz w:val="24"/>
          <w:szCs w:val="24"/>
        </w:rPr>
        <w:t xml:space="preserve"> </w:t>
      </w:r>
      <w:proofErr w:type="spellStart"/>
      <w:r w:rsidRPr="00F337F1">
        <w:rPr>
          <w:sz w:val="24"/>
          <w:szCs w:val="24"/>
        </w:rPr>
        <w:t>augstākminētie</w:t>
      </w:r>
      <w:proofErr w:type="spellEnd"/>
      <w:r w:rsidRPr="00F337F1">
        <w:rPr>
          <w:sz w:val="24"/>
          <w:szCs w:val="24"/>
        </w:rPr>
        <w:t xml:space="preserve"> </w:t>
      </w:r>
      <w:proofErr w:type="spellStart"/>
      <w:r w:rsidRPr="00F337F1">
        <w:rPr>
          <w:sz w:val="24"/>
          <w:szCs w:val="24"/>
        </w:rPr>
        <w:t>produkti</w:t>
      </w:r>
      <w:proofErr w:type="spellEnd"/>
      <w:r w:rsidRPr="00F337F1">
        <w:rPr>
          <w:sz w:val="24"/>
          <w:szCs w:val="24"/>
        </w:rPr>
        <w:t xml:space="preserve"> </w:t>
      </w:r>
      <w:proofErr w:type="spellStart"/>
      <w:r w:rsidRPr="00F337F1">
        <w:rPr>
          <w:sz w:val="24"/>
          <w:szCs w:val="24"/>
        </w:rPr>
        <w:t>netiek</w:t>
      </w:r>
      <w:proofErr w:type="spellEnd"/>
      <w:r w:rsidRPr="00F337F1">
        <w:rPr>
          <w:sz w:val="24"/>
          <w:szCs w:val="24"/>
        </w:rPr>
        <w:t xml:space="preserve"> </w:t>
      </w:r>
      <w:proofErr w:type="spellStart"/>
      <w:r w:rsidRPr="00F337F1">
        <w:rPr>
          <w:sz w:val="24"/>
          <w:szCs w:val="24"/>
        </w:rPr>
        <w:t>izmantoti</w:t>
      </w:r>
      <w:proofErr w:type="spellEnd"/>
      <w:r w:rsidRPr="00F337F1">
        <w:rPr>
          <w:sz w:val="24"/>
          <w:szCs w:val="24"/>
        </w:rPr>
        <w:t xml:space="preserve"> </w:t>
      </w:r>
      <w:proofErr w:type="spellStart"/>
      <w:r w:rsidRPr="00F337F1">
        <w:rPr>
          <w:sz w:val="24"/>
          <w:szCs w:val="24"/>
        </w:rPr>
        <w:t>ēdienu</w:t>
      </w:r>
      <w:proofErr w:type="spellEnd"/>
      <w:r w:rsidRPr="00F337F1">
        <w:rPr>
          <w:sz w:val="24"/>
          <w:szCs w:val="24"/>
        </w:rPr>
        <w:t xml:space="preserve"> un </w:t>
      </w:r>
      <w:proofErr w:type="spellStart"/>
      <w:r w:rsidRPr="00F337F1">
        <w:rPr>
          <w:sz w:val="24"/>
          <w:szCs w:val="24"/>
        </w:rPr>
        <w:t>dzērienu</w:t>
      </w:r>
      <w:proofErr w:type="spellEnd"/>
      <w:r w:rsidRPr="00F337F1">
        <w:rPr>
          <w:sz w:val="24"/>
          <w:szCs w:val="24"/>
        </w:rPr>
        <w:t xml:space="preserve"> </w:t>
      </w:r>
      <w:proofErr w:type="spellStart"/>
      <w:r w:rsidRPr="00F337F1">
        <w:rPr>
          <w:sz w:val="24"/>
          <w:szCs w:val="24"/>
        </w:rPr>
        <w:t>pagatavošanā</w:t>
      </w:r>
      <w:proofErr w:type="spellEnd"/>
      <w:r w:rsidRPr="00F337F1">
        <w:rPr>
          <w:sz w:val="24"/>
          <w:szCs w:val="24"/>
        </w:rPr>
        <w:t>.</w:t>
      </w:r>
    </w:p>
    <w:p w14:paraId="7AFD43AE" w14:textId="168DCD6F" w:rsidR="00A044F6" w:rsidRDefault="00A044F6" w:rsidP="00A044F6">
      <w:pPr>
        <w:pStyle w:val="Sarakstarindkopa"/>
        <w:numPr>
          <w:ilvl w:val="3"/>
          <w:numId w:val="147"/>
        </w:numPr>
        <w:autoSpaceDE w:val="0"/>
        <w:autoSpaceDN w:val="0"/>
        <w:adjustRightInd w:val="0"/>
        <w:ind w:hanging="851"/>
        <w:jc w:val="both"/>
        <w:rPr>
          <w:rFonts w:eastAsia="Calibri"/>
          <w:sz w:val="24"/>
          <w:szCs w:val="24"/>
          <w:lang w:val="lv-LV"/>
        </w:rPr>
      </w:pPr>
      <w:r w:rsidRPr="00923D02">
        <w:rPr>
          <w:rFonts w:eastAsia="Calibri"/>
          <w:sz w:val="24"/>
          <w:szCs w:val="24"/>
          <w:lang w:val="lv-LV"/>
        </w:rPr>
        <w:t>nodrošina līguma slēgšanu ar pasākuma dalībniekiem un ekspertiem, ja tiek maksāts honorārs;</w:t>
      </w:r>
    </w:p>
    <w:p w14:paraId="611A55F5" w14:textId="4318CD06" w:rsidR="00A044F6" w:rsidRDefault="00A044F6" w:rsidP="00A044F6">
      <w:pPr>
        <w:pStyle w:val="Sarakstarindkopa"/>
        <w:numPr>
          <w:ilvl w:val="3"/>
          <w:numId w:val="147"/>
        </w:numPr>
        <w:autoSpaceDE w:val="0"/>
        <w:autoSpaceDN w:val="0"/>
        <w:adjustRightInd w:val="0"/>
        <w:ind w:hanging="851"/>
        <w:jc w:val="both"/>
        <w:rPr>
          <w:rFonts w:eastAsia="Calibri"/>
          <w:sz w:val="24"/>
          <w:szCs w:val="24"/>
          <w:lang w:val="lv-LV"/>
        </w:rPr>
      </w:pPr>
      <w:r w:rsidRPr="00923D02">
        <w:rPr>
          <w:rFonts w:eastAsia="Calibri"/>
          <w:sz w:val="24"/>
          <w:szCs w:val="24"/>
          <w:lang w:val="lv-LV"/>
        </w:rPr>
        <w:t>pasākuma formāt</w:t>
      </w:r>
      <w:r w:rsidR="00CA4A2A">
        <w:rPr>
          <w:rFonts w:eastAsia="Calibri"/>
          <w:sz w:val="24"/>
          <w:szCs w:val="24"/>
          <w:lang w:val="lv-LV"/>
        </w:rPr>
        <w:t>u</w:t>
      </w:r>
      <w:r w:rsidRPr="00923D02">
        <w:rPr>
          <w:rFonts w:eastAsia="Calibri"/>
          <w:sz w:val="24"/>
          <w:szCs w:val="24"/>
          <w:lang w:val="lv-LV"/>
        </w:rPr>
        <w:t>, satur</w:t>
      </w:r>
      <w:r w:rsidR="00CA4A2A">
        <w:rPr>
          <w:rFonts w:eastAsia="Calibri"/>
          <w:sz w:val="24"/>
          <w:szCs w:val="24"/>
          <w:lang w:val="lv-LV"/>
        </w:rPr>
        <w:t>u</w:t>
      </w:r>
      <w:r w:rsidRPr="00923D02">
        <w:rPr>
          <w:rFonts w:eastAsia="Calibri"/>
          <w:sz w:val="24"/>
          <w:szCs w:val="24"/>
          <w:lang w:val="lv-LV"/>
        </w:rPr>
        <w:t>, ekspert</w:t>
      </w:r>
      <w:r w:rsidR="00CA4A2A">
        <w:rPr>
          <w:rFonts w:eastAsia="Calibri"/>
          <w:sz w:val="24"/>
          <w:szCs w:val="24"/>
          <w:lang w:val="lv-LV"/>
        </w:rPr>
        <w:t>us</w:t>
      </w:r>
      <w:r w:rsidRPr="00923D02">
        <w:rPr>
          <w:rFonts w:eastAsia="Calibri"/>
          <w:sz w:val="24"/>
          <w:szCs w:val="24"/>
          <w:lang w:val="lv-LV"/>
        </w:rPr>
        <w:t xml:space="preserve"> un aktivitātes saskaņo ar Pasūtītāju;</w:t>
      </w:r>
    </w:p>
    <w:p w14:paraId="4A6079A3" w14:textId="60F7F4CE" w:rsidR="00A044F6" w:rsidRPr="00923D02" w:rsidRDefault="00A044F6" w:rsidP="00A044F6">
      <w:pPr>
        <w:pStyle w:val="Sarakstarindkopa"/>
        <w:numPr>
          <w:ilvl w:val="3"/>
          <w:numId w:val="147"/>
        </w:numPr>
        <w:autoSpaceDE w:val="0"/>
        <w:autoSpaceDN w:val="0"/>
        <w:adjustRightInd w:val="0"/>
        <w:ind w:hanging="851"/>
        <w:jc w:val="both"/>
        <w:rPr>
          <w:rFonts w:eastAsia="Calibri"/>
          <w:sz w:val="24"/>
          <w:szCs w:val="24"/>
          <w:lang w:val="lv-LV"/>
        </w:rPr>
      </w:pPr>
      <w:r w:rsidRPr="00923D02">
        <w:rPr>
          <w:rFonts w:eastAsia="Calibri"/>
          <w:sz w:val="24"/>
          <w:szCs w:val="24"/>
          <w:lang w:val="lv-LV"/>
        </w:rPr>
        <w:t xml:space="preserve">nodrošina pasākuma informēšanu bāriņtiesām un atbalsta centriem vismaz 4 nedēļas pirms pasākuma norises datuma. </w:t>
      </w:r>
    </w:p>
    <w:p w14:paraId="72272FB0" w14:textId="6BCE35EF" w:rsidR="00A044F6" w:rsidRDefault="00A044F6" w:rsidP="00A044F6">
      <w:pPr>
        <w:pStyle w:val="Sarakstarindkopa"/>
        <w:numPr>
          <w:ilvl w:val="2"/>
          <w:numId w:val="147"/>
        </w:numPr>
        <w:autoSpaceDE w:val="0"/>
        <w:autoSpaceDN w:val="0"/>
        <w:adjustRightInd w:val="0"/>
        <w:ind w:left="1418" w:hanging="709"/>
        <w:jc w:val="both"/>
        <w:rPr>
          <w:rFonts w:eastAsia="Calibri"/>
          <w:sz w:val="24"/>
          <w:szCs w:val="24"/>
          <w:lang w:val="lv-LV"/>
        </w:rPr>
      </w:pPr>
      <w:r w:rsidRPr="00923D02">
        <w:rPr>
          <w:rFonts w:eastAsia="Calibri"/>
          <w:sz w:val="24"/>
          <w:szCs w:val="24"/>
          <w:lang w:val="lv-LV"/>
        </w:rPr>
        <w:t xml:space="preserve">Pēc kampaņas noslēguma sagatavo preses </w:t>
      </w:r>
      <w:proofErr w:type="spellStart"/>
      <w:r w:rsidRPr="00923D02">
        <w:rPr>
          <w:rFonts w:eastAsia="Calibri"/>
          <w:sz w:val="24"/>
          <w:szCs w:val="24"/>
          <w:lang w:val="lv-LV"/>
        </w:rPr>
        <w:t>relīzi</w:t>
      </w:r>
      <w:proofErr w:type="spellEnd"/>
      <w:r w:rsidRPr="00923D02">
        <w:rPr>
          <w:rFonts w:eastAsia="Calibri"/>
          <w:sz w:val="24"/>
          <w:szCs w:val="24"/>
          <w:lang w:val="lv-LV"/>
        </w:rPr>
        <w:t xml:space="preserve"> ar atskatu un </w:t>
      </w:r>
      <w:proofErr w:type="spellStart"/>
      <w:r w:rsidRPr="00923D02">
        <w:rPr>
          <w:rFonts w:eastAsia="Calibri"/>
          <w:sz w:val="24"/>
          <w:szCs w:val="24"/>
          <w:lang w:val="lv-LV"/>
        </w:rPr>
        <w:t>fotomateriālu</w:t>
      </w:r>
      <w:proofErr w:type="spellEnd"/>
      <w:r w:rsidRPr="00923D02">
        <w:rPr>
          <w:rFonts w:eastAsia="Calibri"/>
          <w:sz w:val="24"/>
          <w:szCs w:val="24"/>
          <w:lang w:val="lv-LV"/>
        </w:rPr>
        <w:t xml:space="preserve"> uz visas </w:t>
      </w:r>
      <w:r w:rsidR="00056D6A">
        <w:rPr>
          <w:rFonts w:eastAsia="Calibri"/>
          <w:sz w:val="24"/>
          <w:szCs w:val="24"/>
          <w:lang w:val="lv-LV"/>
        </w:rPr>
        <w:t>k</w:t>
      </w:r>
      <w:r w:rsidRPr="00923D02">
        <w:rPr>
          <w:rFonts w:eastAsia="Calibri"/>
          <w:sz w:val="24"/>
          <w:szCs w:val="24"/>
          <w:lang w:val="lv-LV"/>
        </w:rPr>
        <w:t xml:space="preserve">ampaņas laikā paveikto, secināto, tai skaitā par atgriezenisko saiti – no pasākumu apmeklētājiem, bāriņtiesām ar iegūto informāciju par apmeklētāju </w:t>
      </w:r>
      <w:r w:rsidRPr="00923D02">
        <w:rPr>
          <w:rFonts w:eastAsia="Calibri"/>
          <w:sz w:val="24"/>
          <w:szCs w:val="24"/>
          <w:lang w:val="lv-LV"/>
        </w:rPr>
        <w:lastRenderedPageBreak/>
        <w:t xml:space="preserve">skaitu, kuri pēc reģionālajiem pasākumiem vērsušies bāriņtiesā, tostarp pozitīvās pieredzes stāsti. </w:t>
      </w:r>
    </w:p>
    <w:p w14:paraId="645D6C18" w14:textId="70C00DB4" w:rsidR="00A044F6" w:rsidRPr="00923D02" w:rsidRDefault="0011574D" w:rsidP="00A044F6">
      <w:pPr>
        <w:pStyle w:val="Sarakstarindkopa"/>
        <w:numPr>
          <w:ilvl w:val="2"/>
          <w:numId w:val="147"/>
        </w:numPr>
        <w:autoSpaceDE w:val="0"/>
        <w:autoSpaceDN w:val="0"/>
        <w:adjustRightInd w:val="0"/>
        <w:ind w:left="1418"/>
        <w:jc w:val="both"/>
        <w:rPr>
          <w:rFonts w:eastAsia="Calibri"/>
          <w:sz w:val="24"/>
          <w:szCs w:val="24"/>
          <w:lang w:val="lv-LV"/>
        </w:rPr>
      </w:pPr>
      <w:r w:rsidRPr="0011574D">
        <w:rPr>
          <w:rFonts w:eastAsia="Calibri"/>
          <w:sz w:val="24"/>
          <w:szCs w:val="24"/>
          <w:lang w:val="lv-LV"/>
        </w:rPr>
        <w:t>Pretendentam jāiesniedz piedāvājums par komunikācijas aktivitātēm Labklājības ministrijas (LM) sociālo tīklu platformās (</w:t>
      </w:r>
      <w:proofErr w:type="spellStart"/>
      <w:r w:rsidRPr="0011574D">
        <w:rPr>
          <w:rFonts w:eastAsia="Calibri"/>
          <w:sz w:val="24"/>
          <w:szCs w:val="24"/>
          <w:lang w:val="lv-LV"/>
        </w:rPr>
        <w:t>Twitter</w:t>
      </w:r>
      <w:proofErr w:type="spellEnd"/>
      <w:r w:rsidRPr="0011574D">
        <w:rPr>
          <w:rFonts w:eastAsia="Calibri"/>
          <w:sz w:val="24"/>
          <w:szCs w:val="24"/>
          <w:lang w:val="lv-LV"/>
        </w:rPr>
        <w:t xml:space="preserve">, </w:t>
      </w:r>
      <w:proofErr w:type="spellStart"/>
      <w:r w:rsidRPr="0011574D">
        <w:rPr>
          <w:rFonts w:eastAsia="Calibri"/>
          <w:sz w:val="24"/>
          <w:szCs w:val="24"/>
          <w:lang w:val="lv-LV"/>
        </w:rPr>
        <w:t>Facebook</w:t>
      </w:r>
      <w:proofErr w:type="spellEnd"/>
      <w:r w:rsidRPr="0011574D">
        <w:rPr>
          <w:rFonts w:eastAsia="Calibri"/>
          <w:sz w:val="24"/>
          <w:szCs w:val="24"/>
          <w:lang w:val="lv-LV"/>
        </w:rPr>
        <w:t xml:space="preserve">, </w:t>
      </w:r>
      <w:proofErr w:type="spellStart"/>
      <w:r w:rsidRPr="0011574D">
        <w:rPr>
          <w:rFonts w:eastAsia="Calibri"/>
          <w:sz w:val="24"/>
          <w:szCs w:val="24"/>
          <w:lang w:val="lv-LV"/>
        </w:rPr>
        <w:t>Instagram</w:t>
      </w:r>
      <w:proofErr w:type="spellEnd"/>
      <w:r w:rsidRPr="0011574D">
        <w:rPr>
          <w:rFonts w:eastAsia="Calibri"/>
          <w:sz w:val="24"/>
          <w:szCs w:val="24"/>
          <w:lang w:val="lv-LV"/>
        </w:rPr>
        <w:t xml:space="preserve">, </w:t>
      </w:r>
      <w:proofErr w:type="spellStart"/>
      <w:r w:rsidRPr="0011574D">
        <w:rPr>
          <w:rFonts w:eastAsia="Calibri"/>
          <w:sz w:val="24"/>
          <w:szCs w:val="24"/>
          <w:lang w:val="lv-LV"/>
        </w:rPr>
        <w:t>YouTube</w:t>
      </w:r>
      <w:proofErr w:type="spellEnd"/>
      <w:r w:rsidRPr="0011574D">
        <w:rPr>
          <w:rFonts w:eastAsia="Calibri"/>
          <w:sz w:val="24"/>
          <w:szCs w:val="24"/>
          <w:lang w:val="lv-LV"/>
        </w:rPr>
        <w:t>)</w:t>
      </w:r>
      <w:r w:rsidR="000E0AA4">
        <w:rPr>
          <w:rFonts w:eastAsia="Calibri"/>
          <w:sz w:val="24"/>
          <w:szCs w:val="24"/>
          <w:lang w:val="lv-LV"/>
        </w:rPr>
        <w:t>.</w:t>
      </w:r>
    </w:p>
    <w:p w14:paraId="6F08C9FB" w14:textId="77777777" w:rsidR="00A044F6" w:rsidRDefault="00A044F6" w:rsidP="00A044F6">
      <w:pPr>
        <w:numPr>
          <w:ilvl w:val="1"/>
          <w:numId w:val="147"/>
        </w:numPr>
        <w:autoSpaceDE w:val="0"/>
        <w:autoSpaceDN w:val="0"/>
        <w:adjustRightInd w:val="0"/>
        <w:ind w:left="709" w:hanging="709"/>
        <w:contextualSpacing/>
        <w:jc w:val="both"/>
        <w:rPr>
          <w:rFonts w:eastAsia="Calibri"/>
          <w:sz w:val="24"/>
          <w:szCs w:val="24"/>
          <w:lang w:val="lv-LV"/>
        </w:rPr>
      </w:pPr>
      <w:r w:rsidRPr="00B81BE4">
        <w:rPr>
          <w:rFonts w:eastAsia="Calibri"/>
          <w:sz w:val="24"/>
          <w:szCs w:val="24"/>
          <w:lang w:val="lv-LV"/>
        </w:rPr>
        <w:t>Pretendentam jānodrošina</w:t>
      </w:r>
      <w:r>
        <w:rPr>
          <w:rFonts w:eastAsia="Calibri"/>
          <w:sz w:val="24"/>
          <w:szCs w:val="24"/>
          <w:lang w:val="lv-LV"/>
        </w:rPr>
        <w:t>:</w:t>
      </w:r>
    </w:p>
    <w:p w14:paraId="3F39864A" w14:textId="274FFEB0" w:rsidR="00A044F6" w:rsidRPr="00395376" w:rsidRDefault="00A044F6" w:rsidP="00A044F6">
      <w:pPr>
        <w:numPr>
          <w:ilvl w:val="2"/>
          <w:numId w:val="147"/>
        </w:numPr>
        <w:autoSpaceDE w:val="0"/>
        <w:autoSpaceDN w:val="0"/>
        <w:adjustRightInd w:val="0"/>
        <w:ind w:left="1418" w:hanging="709"/>
        <w:contextualSpacing/>
        <w:jc w:val="both"/>
        <w:rPr>
          <w:rFonts w:eastAsia="Calibri"/>
          <w:sz w:val="24"/>
          <w:szCs w:val="24"/>
          <w:lang w:val="lv-LV"/>
        </w:rPr>
      </w:pPr>
      <w:r w:rsidRPr="00395376">
        <w:rPr>
          <w:rFonts w:eastAsia="Calibri"/>
          <w:sz w:val="24"/>
          <w:szCs w:val="24"/>
          <w:lang w:val="lv-LV"/>
        </w:rPr>
        <w:t xml:space="preserve">katra izvēlētā informācijas kanāla atbilstības mērķauditorijai </w:t>
      </w:r>
      <w:proofErr w:type="spellStart"/>
      <w:r w:rsidRPr="00395376">
        <w:rPr>
          <w:rFonts w:eastAsia="Calibri"/>
          <w:sz w:val="24"/>
          <w:szCs w:val="24"/>
          <w:lang w:val="lv-LV"/>
        </w:rPr>
        <w:t>izvērtējums</w:t>
      </w:r>
      <w:proofErr w:type="spellEnd"/>
      <w:r w:rsidRPr="00395376">
        <w:rPr>
          <w:rFonts w:eastAsia="Calibri"/>
          <w:sz w:val="24"/>
          <w:szCs w:val="24"/>
          <w:lang w:val="lv-LV"/>
        </w:rPr>
        <w:t xml:space="preserve">, pamatojot ar datiem, vienlaikus norādot plānoto </w:t>
      </w:r>
      <w:r w:rsidR="00056D6A">
        <w:rPr>
          <w:rFonts w:eastAsia="Calibri"/>
          <w:sz w:val="24"/>
          <w:szCs w:val="24"/>
          <w:lang w:val="lv-LV"/>
        </w:rPr>
        <w:t>k</w:t>
      </w:r>
      <w:r w:rsidRPr="00395376">
        <w:rPr>
          <w:rFonts w:eastAsia="Calibri"/>
          <w:sz w:val="24"/>
          <w:szCs w:val="24"/>
          <w:lang w:val="lv-LV"/>
        </w:rPr>
        <w:t xml:space="preserve">ampaņas laikā sasniegto mērķauditorijas lielumu; </w:t>
      </w:r>
    </w:p>
    <w:p w14:paraId="1CE19223" w14:textId="38A63672" w:rsidR="00A044F6" w:rsidRDefault="00056D6A" w:rsidP="00A044F6">
      <w:pPr>
        <w:numPr>
          <w:ilvl w:val="2"/>
          <w:numId w:val="147"/>
        </w:numPr>
        <w:autoSpaceDE w:val="0"/>
        <w:autoSpaceDN w:val="0"/>
        <w:adjustRightInd w:val="0"/>
        <w:ind w:left="1418" w:hanging="709"/>
        <w:contextualSpacing/>
        <w:jc w:val="both"/>
        <w:rPr>
          <w:rFonts w:eastAsia="Calibri"/>
          <w:sz w:val="24"/>
          <w:szCs w:val="24"/>
          <w:lang w:val="lv-LV"/>
        </w:rPr>
      </w:pPr>
      <w:r>
        <w:rPr>
          <w:rFonts w:eastAsia="Calibri"/>
          <w:sz w:val="24"/>
          <w:szCs w:val="24"/>
          <w:lang w:val="lv-LV"/>
        </w:rPr>
        <w:t>k</w:t>
      </w:r>
      <w:r w:rsidR="00A044F6" w:rsidRPr="00851D44">
        <w:rPr>
          <w:rFonts w:eastAsia="Calibri"/>
          <w:sz w:val="24"/>
          <w:szCs w:val="24"/>
          <w:lang w:val="lv-LV"/>
        </w:rPr>
        <w:t xml:space="preserve">ampaņas efektivitātes, radītās publicitātes un sasniegtās auditorijas </w:t>
      </w:r>
      <w:proofErr w:type="spellStart"/>
      <w:r w:rsidR="00A044F6" w:rsidRPr="00851D44">
        <w:rPr>
          <w:rFonts w:eastAsia="Calibri"/>
          <w:sz w:val="24"/>
          <w:szCs w:val="24"/>
          <w:lang w:val="lv-LV"/>
        </w:rPr>
        <w:t>izvērtējum</w:t>
      </w:r>
      <w:r w:rsidR="00A044F6" w:rsidRPr="00B81BE4">
        <w:rPr>
          <w:rFonts w:eastAsia="Calibri"/>
          <w:sz w:val="24"/>
          <w:szCs w:val="24"/>
          <w:lang w:val="lv-LV"/>
        </w:rPr>
        <w:t>a</w:t>
      </w:r>
      <w:proofErr w:type="spellEnd"/>
      <w:r w:rsidR="00A044F6" w:rsidRPr="00B81BE4">
        <w:rPr>
          <w:rFonts w:eastAsia="Calibri"/>
          <w:sz w:val="24"/>
          <w:szCs w:val="24"/>
          <w:lang w:val="lv-LV"/>
        </w:rPr>
        <w:t xml:space="preserve"> veikšanas apraksts, īpaši norādot, kā pēc </w:t>
      </w:r>
      <w:r>
        <w:rPr>
          <w:rFonts w:eastAsia="Calibri"/>
          <w:sz w:val="24"/>
          <w:szCs w:val="24"/>
          <w:lang w:val="lv-LV"/>
        </w:rPr>
        <w:t>k</w:t>
      </w:r>
      <w:r w:rsidR="00A044F6" w:rsidRPr="00B81BE4">
        <w:rPr>
          <w:rFonts w:eastAsia="Calibri"/>
          <w:sz w:val="24"/>
          <w:szCs w:val="24"/>
          <w:lang w:val="lv-LV"/>
        </w:rPr>
        <w:t xml:space="preserve">ampaņas īstenošanas tiks izvērtēta </w:t>
      </w:r>
      <w:r>
        <w:rPr>
          <w:rFonts w:eastAsia="Calibri"/>
          <w:sz w:val="24"/>
          <w:szCs w:val="24"/>
          <w:lang w:val="lv-LV"/>
        </w:rPr>
        <w:t>k</w:t>
      </w:r>
      <w:r w:rsidR="00A044F6" w:rsidRPr="00B81BE4">
        <w:rPr>
          <w:rFonts w:eastAsia="Calibri"/>
          <w:sz w:val="24"/>
          <w:szCs w:val="24"/>
          <w:lang w:val="lv-LV"/>
        </w:rPr>
        <w:t>ampaņas mērķu sasniegšana;</w:t>
      </w:r>
    </w:p>
    <w:p w14:paraId="4363FB12" w14:textId="235F23E7" w:rsidR="00CA4A2A" w:rsidRPr="00BF79F7" w:rsidRDefault="00A044F6" w:rsidP="00BF79F7">
      <w:pPr>
        <w:numPr>
          <w:ilvl w:val="2"/>
          <w:numId w:val="147"/>
        </w:numPr>
        <w:autoSpaceDE w:val="0"/>
        <w:autoSpaceDN w:val="0"/>
        <w:adjustRightInd w:val="0"/>
        <w:ind w:left="1418" w:hanging="709"/>
        <w:contextualSpacing/>
        <w:jc w:val="both"/>
        <w:rPr>
          <w:rFonts w:eastAsia="Calibri"/>
          <w:sz w:val="24"/>
          <w:szCs w:val="24"/>
          <w:lang w:val="lv-LV"/>
        </w:rPr>
      </w:pPr>
      <w:r w:rsidRPr="00BF79F7">
        <w:rPr>
          <w:rFonts w:eastAsia="Calibri"/>
          <w:sz w:val="24"/>
          <w:szCs w:val="24"/>
          <w:lang w:val="lv-LV"/>
        </w:rPr>
        <w:t xml:space="preserve">pārskata par </w:t>
      </w:r>
      <w:r w:rsidR="00056D6A" w:rsidRPr="00BF79F7">
        <w:rPr>
          <w:rFonts w:eastAsia="Calibri"/>
          <w:sz w:val="24"/>
          <w:szCs w:val="24"/>
          <w:lang w:val="lv-LV"/>
        </w:rPr>
        <w:t>k</w:t>
      </w:r>
      <w:r w:rsidRPr="00BF79F7">
        <w:rPr>
          <w:rFonts w:eastAsia="Calibri"/>
          <w:sz w:val="24"/>
          <w:szCs w:val="24"/>
          <w:lang w:val="lv-LV"/>
        </w:rPr>
        <w:t>ampaņas radīto publicitāti un sasniegto auditoriju sagatavošana un iesniegšana LM. Pārskats jāiesniedz elektroniskā formātā, iekļaujot uzskates materiālus (fotoattēlus, publikācijas un/vai to kopijas)</w:t>
      </w:r>
      <w:r w:rsidR="00CA4A2A" w:rsidRPr="00BF79F7">
        <w:rPr>
          <w:rFonts w:eastAsia="Calibri"/>
          <w:sz w:val="24"/>
          <w:szCs w:val="24"/>
          <w:lang w:val="lv-LV"/>
        </w:rPr>
        <w:t>;</w:t>
      </w:r>
    </w:p>
    <w:p w14:paraId="3FFA437F" w14:textId="7DE18001" w:rsidR="00A044F6" w:rsidRPr="00CA4A2A" w:rsidRDefault="00CA4A2A" w:rsidP="0035139A">
      <w:pPr>
        <w:numPr>
          <w:ilvl w:val="2"/>
          <w:numId w:val="147"/>
        </w:numPr>
        <w:autoSpaceDE w:val="0"/>
        <w:autoSpaceDN w:val="0"/>
        <w:adjustRightInd w:val="0"/>
        <w:ind w:left="1418" w:hanging="709"/>
        <w:contextualSpacing/>
        <w:jc w:val="both"/>
        <w:rPr>
          <w:rFonts w:eastAsia="Calibri"/>
          <w:sz w:val="24"/>
          <w:szCs w:val="24"/>
          <w:lang w:val="lv-LV"/>
        </w:rPr>
      </w:pPr>
      <w:r>
        <w:rPr>
          <w:rFonts w:eastAsia="Calibri"/>
          <w:sz w:val="24"/>
          <w:szCs w:val="24"/>
          <w:lang w:val="lv-LV"/>
        </w:rPr>
        <w:t>r</w:t>
      </w:r>
      <w:r w:rsidR="00A044F6" w:rsidRPr="00CA4A2A">
        <w:rPr>
          <w:rFonts w:eastAsia="Calibri"/>
          <w:sz w:val="24"/>
          <w:szCs w:val="24"/>
          <w:lang w:val="lv-LV"/>
        </w:rPr>
        <w:t xml:space="preserve">egulārs </w:t>
      </w:r>
      <w:r>
        <w:rPr>
          <w:rFonts w:eastAsia="Calibri"/>
          <w:sz w:val="24"/>
          <w:szCs w:val="24"/>
          <w:lang w:val="lv-LV"/>
        </w:rPr>
        <w:t>K</w:t>
      </w:r>
      <w:r w:rsidR="00A044F6" w:rsidRPr="00CA4A2A">
        <w:rPr>
          <w:rFonts w:eastAsia="Calibri"/>
          <w:sz w:val="24"/>
          <w:szCs w:val="24"/>
          <w:lang w:val="lv-LV"/>
        </w:rPr>
        <w:t xml:space="preserve">ampaņas publicitātes nodrošinājums visas </w:t>
      </w:r>
      <w:r w:rsidR="0090306A">
        <w:rPr>
          <w:rFonts w:eastAsia="Calibri"/>
          <w:sz w:val="24"/>
          <w:szCs w:val="24"/>
          <w:lang w:val="lv-LV"/>
        </w:rPr>
        <w:t>k</w:t>
      </w:r>
      <w:r w:rsidR="00A044F6" w:rsidRPr="00CA4A2A">
        <w:rPr>
          <w:rFonts w:eastAsia="Calibri"/>
          <w:sz w:val="24"/>
          <w:szCs w:val="24"/>
          <w:lang w:val="lv-LV"/>
        </w:rPr>
        <w:t>ampaņas laikā līdz līguma darbības beigām.</w:t>
      </w:r>
    </w:p>
    <w:p w14:paraId="7EFC3B25" w14:textId="4EF899FA" w:rsidR="00A044F6" w:rsidRPr="00DE2E4D" w:rsidRDefault="00A044F6" w:rsidP="00A044F6">
      <w:pPr>
        <w:numPr>
          <w:ilvl w:val="1"/>
          <w:numId w:val="147"/>
        </w:numPr>
        <w:autoSpaceDE w:val="0"/>
        <w:autoSpaceDN w:val="0"/>
        <w:adjustRightInd w:val="0"/>
        <w:ind w:left="709" w:hanging="709"/>
        <w:contextualSpacing/>
        <w:jc w:val="both"/>
        <w:rPr>
          <w:rFonts w:eastAsia="Calibri"/>
          <w:sz w:val="24"/>
          <w:szCs w:val="24"/>
          <w:lang w:val="lv-LV"/>
        </w:rPr>
      </w:pPr>
      <w:r w:rsidRPr="00395376">
        <w:rPr>
          <w:rFonts w:eastAsia="Calibri"/>
          <w:sz w:val="24"/>
          <w:szCs w:val="24"/>
          <w:lang w:val="lv-LV"/>
        </w:rPr>
        <w:t xml:space="preserve">Pēc </w:t>
      </w:r>
      <w:r w:rsidR="0090306A">
        <w:rPr>
          <w:rFonts w:eastAsia="Calibri"/>
          <w:sz w:val="24"/>
          <w:szCs w:val="24"/>
          <w:lang w:val="lv-LV"/>
        </w:rPr>
        <w:t>k</w:t>
      </w:r>
      <w:r w:rsidRPr="00395376">
        <w:rPr>
          <w:rFonts w:eastAsia="Calibri"/>
          <w:sz w:val="24"/>
          <w:szCs w:val="24"/>
          <w:lang w:val="lv-LV"/>
        </w:rPr>
        <w:t xml:space="preserve">ampaņas īstenošanas pārskatu par </w:t>
      </w:r>
      <w:r w:rsidR="0090306A">
        <w:rPr>
          <w:rFonts w:eastAsia="Calibri"/>
          <w:sz w:val="24"/>
          <w:szCs w:val="24"/>
          <w:lang w:val="lv-LV"/>
        </w:rPr>
        <w:t>k</w:t>
      </w:r>
      <w:r w:rsidRPr="00395376">
        <w:rPr>
          <w:rFonts w:eastAsia="Calibri"/>
          <w:sz w:val="24"/>
          <w:szCs w:val="24"/>
          <w:lang w:val="lv-LV"/>
        </w:rPr>
        <w:t xml:space="preserve">ampaņas radīto publicitāti un sasniegto auditoriju sagatavot un iesniegt </w:t>
      </w:r>
      <w:r w:rsidR="0090306A">
        <w:rPr>
          <w:rFonts w:eastAsia="Calibri"/>
          <w:sz w:val="24"/>
          <w:szCs w:val="24"/>
          <w:lang w:val="lv-LV"/>
        </w:rPr>
        <w:t xml:space="preserve">Pasūtītājam </w:t>
      </w:r>
      <w:r>
        <w:rPr>
          <w:rFonts w:eastAsia="Calibri"/>
          <w:sz w:val="24"/>
          <w:szCs w:val="24"/>
          <w:lang w:val="lv-LV"/>
        </w:rPr>
        <w:t xml:space="preserve">ne vēlāk kā </w:t>
      </w:r>
      <w:r w:rsidRPr="00DE2E4D">
        <w:rPr>
          <w:rFonts w:eastAsia="Calibri"/>
          <w:sz w:val="24"/>
          <w:szCs w:val="24"/>
          <w:lang w:val="lv-LV"/>
        </w:rPr>
        <w:t xml:space="preserve">līdz </w:t>
      </w:r>
      <w:r w:rsidRPr="009232FB">
        <w:rPr>
          <w:rFonts w:eastAsia="Calibri"/>
          <w:sz w:val="24"/>
          <w:szCs w:val="24"/>
          <w:lang w:val="lv-LV"/>
        </w:rPr>
        <w:t>2025. gada 30. novembrim</w:t>
      </w:r>
      <w:r w:rsidRPr="00DE2E4D">
        <w:rPr>
          <w:rFonts w:eastAsia="Calibri"/>
          <w:sz w:val="24"/>
          <w:szCs w:val="24"/>
          <w:lang w:val="lv-LV"/>
        </w:rPr>
        <w:t>.</w:t>
      </w:r>
    </w:p>
    <w:p w14:paraId="2D75FCBE" w14:textId="77777777" w:rsidR="00A044F6" w:rsidRPr="00395376" w:rsidRDefault="00A044F6" w:rsidP="00A044F6">
      <w:pPr>
        <w:widowControl w:val="0"/>
        <w:numPr>
          <w:ilvl w:val="1"/>
          <w:numId w:val="147"/>
        </w:numPr>
        <w:autoSpaceDE w:val="0"/>
        <w:autoSpaceDN w:val="0"/>
        <w:adjustRightInd w:val="0"/>
        <w:ind w:left="709" w:hanging="709"/>
        <w:contextualSpacing/>
        <w:jc w:val="both"/>
        <w:rPr>
          <w:rFonts w:eastAsia="Calibri"/>
          <w:sz w:val="24"/>
          <w:szCs w:val="24"/>
          <w:shd w:val="clear" w:color="auto" w:fill="F8F9FA"/>
          <w:lang w:val="lv-LV"/>
        </w:rPr>
      </w:pPr>
      <w:r w:rsidRPr="00395376">
        <w:rPr>
          <w:rFonts w:eastAsia="Calibri"/>
          <w:sz w:val="24"/>
          <w:szCs w:val="24"/>
          <w:lang w:val="lv-LV"/>
        </w:rPr>
        <w:t>Visas aktivitātes jāveido vienotā vizuālajā identitātē, ņemot vērā Valsts pārvaldes iestāžu vienoto vizuālo identitāti.</w:t>
      </w:r>
      <w:r w:rsidRPr="00395376">
        <w:rPr>
          <w:rFonts w:eastAsia="Calibri"/>
          <w:sz w:val="24"/>
          <w:szCs w:val="24"/>
          <w:shd w:val="clear" w:color="auto" w:fill="F8F9FA"/>
          <w:lang w:val="lv-LV"/>
        </w:rPr>
        <w:t xml:space="preserve"> </w:t>
      </w:r>
    </w:p>
    <w:p w14:paraId="226DDA12" w14:textId="77777777" w:rsidR="00A044F6" w:rsidRPr="00851D44" w:rsidRDefault="00A044F6" w:rsidP="00A044F6">
      <w:pPr>
        <w:widowControl w:val="0"/>
        <w:numPr>
          <w:ilvl w:val="1"/>
          <w:numId w:val="147"/>
        </w:numPr>
        <w:autoSpaceDE w:val="0"/>
        <w:autoSpaceDN w:val="0"/>
        <w:adjustRightInd w:val="0"/>
        <w:ind w:left="709" w:hanging="709"/>
        <w:contextualSpacing/>
        <w:jc w:val="both"/>
        <w:rPr>
          <w:rFonts w:eastAsia="Calibri"/>
          <w:sz w:val="24"/>
          <w:szCs w:val="24"/>
          <w:shd w:val="clear" w:color="auto" w:fill="F8F9FA"/>
          <w:lang w:val="lv-LV"/>
        </w:rPr>
      </w:pPr>
      <w:r w:rsidRPr="00851D44">
        <w:rPr>
          <w:rFonts w:eastAsia="Calibri"/>
          <w:noProof/>
          <w:sz w:val="24"/>
          <w:szCs w:val="24"/>
          <w:lang w:val="lv-LV"/>
        </w:rPr>
        <w:t xml:space="preserve">Pretendents nodrošina, ka informatīvais materiāls ir gramatiski un </w:t>
      </w:r>
      <w:r w:rsidRPr="00B81BE4">
        <w:rPr>
          <w:rFonts w:eastAsia="Calibri"/>
          <w:noProof/>
          <w:sz w:val="24"/>
          <w:szCs w:val="24"/>
          <w:lang w:val="lv-LV"/>
        </w:rPr>
        <w:t>stilistiski kvalitatīvs,</w:t>
      </w:r>
      <w:r w:rsidRPr="00DE0828">
        <w:rPr>
          <w:rFonts w:eastAsia="Calibri"/>
          <w:sz w:val="24"/>
          <w:szCs w:val="24"/>
          <w:lang w:val="lv-LV"/>
        </w:rPr>
        <w:t xml:space="preserve"> tai skaitā nodrošina LR teritorijas reģionālo pārklājumu.</w:t>
      </w:r>
    </w:p>
    <w:p w14:paraId="6B539E3B" w14:textId="77777777" w:rsidR="00A044F6" w:rsidRPr="00851D44" w:rsidRDefault="00A044F6" w:rsidP="00A044F6">
      <w:pPr>
        <w:widowControl w:val="0"/>
        <w:numPr>
          <w:ilvl w:val="1"/>
          <w:numId w:val="147"/>
        </w:numPr>
        <w:autoSpaceDE w:val="0"/>
        <w:autoSpaceDN w:val="0"/>
        <w:adjustRightInd w:val="0"/>
        <w:ind w:left="709" w:hanging="709"/>
        <w:contextualSpacing/>
        <w:jc w:val="both"/>
        <w:rPr>
          <w:rFonts w:eastAsia="Calibri"/>
          <w:sz w:val="24"/>
          <w:szCs w:val="24"/>
          <w:shd w:val="clear" w:color="auto" w:fill="F8F9FA"/>
          <w:lang w:val="lv-LV"/>
        </w:rPr>
      </w:pPr>
      <w:r w:rsidRPr="00B81BE4">
        <w:rPr>
          <w:rFonts w:eastAsia="Calibri"/>
          <w:noProof/>
          <w:sz w:val="24"/>
          <w:szCs w:val="24"/>
          <w:lang w:val="lv-LV"/>
        </w:rPr>
        <w:t xml:space="preserve">Pretendents </w:t>
      </w:r>
      <w:r w:rsidRPr="00B81BE4">
        <w:rPr>
          <w:rFonts w:eastAsia="Calibri"/>
          <w:sz w:val="24"/>
          <w:szCs w:val="24"/>
          <w:lang w:val="lv-LV"/>
        </w:rPr>
        <w:t>nodrošina visu personas datu aizsardzības prasību un autortiesību ievērošanu.</w:t>
      </w:r>
    </w:p>
    <w:p w14:paraId="01EA3865" w14:textId="77777777" w:rsidR="00A044F6" w:rsidRPr="00DE0828" w:rsidRDefault="00A044F6" w:rsidP="00A044F6">
      <w:pPr>
        <w:widowControl w:val="0"/>
        <w:numPr>
          <w:ilvl w:val="1"/>
          <w:numId w:val="147"/>
        </w:numPr>
        <w:autoSpaceDE w:val="0"/>
        <w:autoSpaceDN w:val="0"/>
        <w:adjustRightInd w:val="0"/>
        <w:ind w:left="709" w:hanging="709"/>
        <w:contextualSpacing/>
        <w:jc w:val="both"/>
        <w:rPr>
          <w:rFonts w:eastAsia="Calibri"/>
          <w:sz w:val="24"/>
          <w:szCs w:val="24"/>
          <w:shd w:val="clear" w:color="auto" w:fill="F8F9FA"/>
          <w:lang w:val="lv-LV"/>
        </w:rPr>
      </w:pPr>
      <w:r w:rsidRPr="00B81BE4">
        <w:rPr>
          <w:rFonts w:eastAsia="Calibri"/>
          <w:noProof/>
          <w:sz w:val="24"/>
          <w:szCs w:val="24"/>
          <w:lang w:val="lv-LV"/>
        </w:rPr>
        <w:t>Pretendents</w:t>
      </w:r>
      <w:r w:rsidRPr="00B81BE4">
        <w:rPr>
          <w:rFonts w:eastAsia="Calibri"/>
          <w:bCs/>
          <w:iCs/>
          <w:sz w:val="24"/>
          <w:szCs w:val="24"/>
          <w:lang w:val="lv-LV"/>
        </w:rPr>
        <w:t xml:space="preserve"> ir tiesīgs piedāvāt plašāku pasākumu un aktivitāšu klāstu un lielākus kvantitatīvo rezultātu rādītājus, nekā norādīts Pasūtītāja Tehniskajā specifikācijā.</w:t>
      </w:r>
    </w:p>
    <w:p w14:paraId="11823105" w14:textId="77777777" w:rsidR="00A044F6" w:rsidRPr="00395376" w:rsidRDefault="00A044F6" w:rsidP="00A044F6">
      <w:pPr>
        <w:widowControl w:val="0"/>
        <w:autoSpaceDE w:val="0"/>
        <w:autoSpaceDN w:val="0"/>
        <w:adjustRightInd w:val="0"/>
        <w:ind w:left="720"/>
        <w:contextualSpacing/>
        <w:jc w:val="both"/>
        <w:rPr>
          <w:rFonts w:eastAsia="Calibri"/>
          <w:sz w:val="24"/>
          <w:szCs w:val="24"/>
          <w:shd w:val="clear" w:color="auto" w:fill="F8F9FA"/>
          <w:lang w:val="lv-LV"/>
        </w:rPr>
      </w:pPr>
    </w:p>
    <w:p w14:paraId="4A9F3461" w14:textId="77777777" w:rsidR="00A044F6" w:rsidRPr="00395376" w:rsidRDefault="00A044F6" w:rsidP="00A044F6">
      <w:pPr>
        <w:widowControl w:val="0"/>
        <w:ind w:left="426"/>
        <w:contextualSpacing/>
        <w:jc w:val="center"/>
        <w:rPr>
          <w:rFonts w:eastAsia="Calibri"/>
          <w:b/>
          <w:sz w:val="24"/>
          <w:szCs w:val="24"/>
          <w:lang w:val="lv-LV"/>
        </w:rPr>
      </w:pPr>
      <w:r w:rsidRPr="00395376">
        <w:rPr>
          <w:rFonts w:eastAsia="Calibri"/>
          <w:b/>
          <w:sz w:val="24"/>
          <w:szCs w:val="24"/>
          <w:lang w:val="lv-LV"/>
        </w:rPr>
        <w:t>5. KAMPAŅAS UN TĀS PASĀKUMU PĀRSKATA SAGATAVOŠANA</w:t>
      </w:r>
      <w:r w:rsidRPr="00395376">
        <w:rPr>
          <w:rFonts w:eastAsia="Calibri"/>
          <w:b/>
          <w:sz w:val="26"/>
          <w:szCs w:val="26"/>
          <w:lang w:val="lv-LV"/>
        </w:rPr>
        <w:t xml:space="preserve"> (nodevumu sagatavošana un termiņi)</w:t>
      </w:r>
    </w:p>
    <w:p w14:paraId="58A95A7C" w14:textId="77777777" w:rsidR="00A044F6" w:rsidRPr="00395376" w:rsidRDefault="00A044F6" w:rsidP="00A044F6">
      <w:pPr>
        <w:widowControl w:val="0"/>
        <w:ind w:left="426"/>
        <w:contextualSpacing/>
        <w:jc w:val="center"/>
        <w:rPr>
          <w:rFonts w:eastAsia="Calibri"/>
          <w:b/>
          <w:sz w:val="24"/>
          <w:szCs w:val="24"/>
          <w:lang w:val="lv-LV"/>
        </w:rPr>
      </w:pPr>
    </w:p>
    <w:p w14:paraId="74011A70" w14:textId="2704C3F6" w:rsidR="00A044F6" w:rsidRPr="00395376" w:rsidRDefault="00A044F6" w:rsidP="00A044F6">
      <w:pPr>
        <w:widowControl w:val="0"/>
        <w:numPr>
          <w:ilvl w:val="1"/>
          <w:numId w:val="139"/>
        </w:numPr>
        <w:ind w:left="709" w:hanging="709"/>
        <w:contextualSpacing/>
        <w:jc w:val="both"/>
        <w:rPr>
          <w:rFonts w:eastAsia="Calibri"/>
          <w:sz w:val="24"/>
          <w:szCs w:val="24"/>
          <w:lang w:val="lv-LV"/>
        </w:rPr>
      </w:pPr>
      <w:r w:rsidRPr="00395376">
        <w:rPr>
          <w:rFonts w:eastAsia="Calibri"/>
          <w:sz w:val="24"/>
          <w:szCs w:val="24"/>
          <w:lang w:val="lv-LV"/>
        </w:rPr>
        <w:t xml:space="preserve">Pirms uzsākt </w:t>
      </w:r>
      <w:r w:rsidR="00056D6A">
        <w:rPr>
          <w:rFonts w:eastAsia="Calibri"/>
          <w:sz w:val="24"/>
          <w:szCs w:val="24"/>
          <w:lang w:val="lv-LV"/>
        </w:rPr>
        <w:t>k</w:t>
      </w:r>
      <w:r w:rsidRPr="00395376">
        <w:rPr>
          <w:rFonts w:eastAsia="Calibri"/>
          <w:sz w:val="24"/>
          <w:szCs w:val="24"/>
          <w:lang w:val="lv-LV"/>
        </w:rPr>
        <w:t xml:space="preserve">ampaņu, organizēt Uzsākšanas sanāksmi ar Pasūtītāja un Izpildītāja pārstāvju piedalīšanos, kurā detalizēti tiks pārrunāta un saskaņota </w:t>
      </w:r>
      <w:r w:rsidR="00056D6A">
        <w:rPr>
          <w:rFonts w:eastAsia="Calibri"/>
          <w:sz w:val="24"/>
          <w:szCs w:val="24"/>
          <w:lang w:val="lv-LV"/>
        </w:rPr>
        <w:t>k</w:t>
      </w:r>
      <w:r w:rsidRPr="00395376">
        <w:rPr>
          <w:rFonts w:eastAsia="Calibri"/>
          <w:sz w:val="24"/>
          <w:szCs w:val="24"/>
          <w:lang w:val="lv-LV"/>
        </w:rPr>
        <w:t>ampaņas veikšanas darba gaita un īstenojamie uzdevumi, un laika grafiks. Sanāksmes tiek protokolētas vai ierakstītas.</w:t>
      </w:r>
    </w:p>
    <w:p w14:paraId="69604142" w14:textId="77777777" w:rsidR="00A044F6" w:rsidRPr="00851D44" w:rsidRDefault="00A044F6" w:rsidP="00A044F6">
      <w:pPr>
        <w:widowControl w:val="0"/>
        <w:numPr>
          <w:ilvl w:val="1"/>
          <w:numId w:val="139"/>
        </w:numPr>
        <w:ind w:left="709" w:hanging="709"/>
        <w:contextualSpacing/>
        <w:jc w:val="both"/>
        <w:rPr>
          <w:rFonts w:eastAsia="Calibri"/>
          <w:sz w:val="24"/>
          <w:szCs w:val="24"/>
          <w:lang w:val="lv-LV"/>
        </w:rPr>
      </w:pPr>
      <w:r w:rsidRPr="00851D44">
        <w:rPr>
          <w:sz w:val="24"/>
          <w:szCs w:val="24"/>
          <w:lang w:val="lv-LV"/>
        </w:rPr>
        <w:t>P</w:t>
      </w:r>
      <w:r w:rsidRPr="00B81BE4">
        <w:rPr>
          <w:sz w:val="24"/>
          <w:szCs w:val="24"/>
          <w:lang w:val="lv-LV"/>
        </w:rPr>
        <w:t xml:space="preserve">retendentam jānodrošina, ka ne vēlāk kā </w:t>
      </w:r>
      <w:r w:rsidRPr="00DE0828">
        <w:rPr>
          <w:sz w:val="24"/>
          <w:szCs w:val="24"/>
          <w:lang w:val="lv-LV"/>
        </w:rPr>
        <w:t xml:space="preserve">2 (divu) nedēļu laikā no līguma noslēgšanas brīža tiks izstrādāts detalizēts kampaņas aktivitāšu, izplatīšanas kanālu un saskarsmes punktu plāns, t.sk. mediju plāns un aktivitāšu norises laika grafiks, pamatojoties uz </w:t>
      </w:r>
      <w:r>
        <w:rPr>
          <w:sz w:val="24"/>
          <w:szCs w:val="24"/>
          <w:lang w:val="lv-LV"/>
        </w:rPr>
        <w:t>P</w:t>
      </w:r>
      <w:r w:rsidRPr="00DE0828">
        <w:rPr>
          <w:sz w:val="24"/>
          <w:szCs w:val="24"/>
          <w:lang w:val="lv-LV"/>
        </w:rPr>
        <w:t>retendenta piedāvāto kampaņas koncepciju, plānotajiem komunikācijas pasākumiem un kanāliem (ievada ziņojums).</w:t>
      </w:r>
    </w:p>
    <w:p w14:paraId="2CB46382" w14:textId="77777777" w:rsidR="00A044F6" w:rsidRPr="00851D44" w:rsidRDefault="00A044F6" w:rsidP="00A044F6">
      <w:pPr>
        <w:widowControl w:val="0"/>
        <w:numPr>
          <w:ilvl w:val="1"/>
          <w:numId w:val="139"/>
        </w:numPr>
        <w:ind w:left="709" w:hanging="709"/>
        <w:contextualSpacing/>
        <w:jc w:val="both"/>
        <w:rPr>
          <w:rFonts w:eastAsia="Calibri"/>
          <w:sz w:val="24"/>
          <w:szCs w:val="24"/>
          <w:lang w:val="lv-LV"/>
        </w:rPr>
      </w:pPr>
      <w:r w:rsidRPr="00B81BE4">
        <w:rPr>
          <w:rFonts w:eastAsia="Calibri"/>
          <w:sz w:val="24"/>
          <w:szCs w:val="24"/>
          <w:lang w:val="lv-LV"/>
        </w:rPr>
        <w:t>Pēc nepieciešamības organizējamas progresa sanāksmes, kurās Izpildītājs informē par uzdevuma izpildes progresu, tiek precizēti, saskaņoti sagat</w:t>
      </w:r>
      <w:r w:rsidRPr="00DE0828">
        <w:rPr>
          <w:rFonts w:eastAsia="Calibri"/>
          <w:sz w:val="24"/>
          <w:szCs w:val="24"/>
          <w:lang w:val="lv-LV"/>
        </w:rPr>
        <w:t>avotie uzdevumi, iekļaujamā informācija, izpildes gaitā radušies neskaidrie jautājumi. Sanāksmes tiek protokolētas vai ierakstītas.</w:t>
      </w:r>
    </w:p>
    <w:p w14:paraId="1F5A4699" w14:textId="77777777" w:rsidR="00A044F6" w:rsidRPr="00851D44" w:rsidRDefault="00A044F6" w:rsidP="00A044F6">
      <w:pPr>
        <w:widowControl w:val="0"/>
        <w:numPr>
          <w:ilvl w:val="1"/>
          <w:numId w:val="139"/>
        </w:numPr>
        <w:ind w:left="709" w:hanging="709"/>
        <w:contextualSpacing/>
        <w:jc w:val="both"/>
        <w:rPr>
          <w:rFonts w:eastAsia="Calibri"/>
          <w:sz w:val="24"/>
          <w:szCs w:val="24"/>
          <w:lang w:val="lv-LV"/>
        </w:rPr>
      </w:pPr>
      <w:r w:rsidRPr="00B81BE4">
        <w:rPr>
          <w:rFonts w:eastAsia="Calibri"/>
          <w:sz w:val="24"/>
          <w:szCs w:val="24"/>
          <w:lang w:val="lv-LV"/>
        </w:rPr>
        <w:t>Kvalitatīvas un kvantitatīvas atskaites par padarīto un sasniegtajiem rādītājiem sagatavošana: 1</w:t>
      </w:r>
      <w:r w:rsidRPr="00DE0828">
        <w:rPr>
          <w:rFonts w:eastAsia="Calibri"/>
          <w:sz w:val="24"/>
          <w:szCs w:val="24"/>
          <w:lang w:val="lv-LV"/>
        </w:rPr>
        <w:t xml:space="preserve">0 dienu laikā pēc kampaņas īstenošanas sagatavot un iesniegt Pasūtītājam </w:t>
      </w:r>
      <w:proofErr w:type="spellStart"/>
      <w:r w:rsidRPr="00DE0828">
        <w:rPr>
          <w:rFonts w:eastAsia="Calibri"/>
          <w:sz w:val="24"/>
          <w:szCs w:val="24"/>
          <w:lang w:val="lv-LV"/>
        </w:rPr>
        <w:t>izvērtējuma</w:t>
      </w:r>
      <w:proofErr w:type="spellEnd"/>
      <w:r w:rsidRPr="00DE0828">
        <w:rPr>
          <w:rFonts w:eastAsia="Calibri"/>
          <w:sz w:val="24"/>
          <w:szCs w:val="24"/>
          <w:lang w:val="lv-LV"/>
        </w:rPr>
        <w:t xml:space="preserve"> ziņojuma projektu saskaņošanai, par kampaņas mērķu sasniegšanu, radīto publicitāti, sasniegto mērķa grupu apjomu un rezultāta rādītājiem, pārskatam pievienojot visus kampaņas ietvaros sagatavotos un izplatītos informatīvos, vizuālos materiālus (vai to kopijas/fotoattēlus), publikāciju kopijas.</w:t>
      </w:r>
    </w:p>
    <w:p w14:paraId="65532349" w14:textId="77777777" w:rsidR="00A044F6" w:rsidRPr="00DE0828" w:rsidRDefault="00A044F6" w:rsidP="00A044F6">
      <w:pPr>
        <w:widowControl w:val="0"/>
        <w:numPr>
          <w:ilvl w:val="1"/>
          <w:numId w:val="139"/>
        </w:numPr>
        <w:ind w:left="709" w:hanging="709"/>
        <w:contextualSpacing/>
        <w:jc w:val="both"/>
        <w:rPr>
          <w:rFonts w:eastAsia="Calibri"/>
          <w:sz w:val="24"/>
          <w:szCs w:val="24"/>
          <w:lang w:val="lv-LV"/>
        </w:rPr>
      </w:pPr>
      <w:r w:rsidRPr="00B81BE4">
        <w:rPr>
          <w:rFonts w:eastAsia="Calibri"/>
          <w:sz w:val="24"/>
          <w:szCs w:val="24"/>
          <w:lang w:val="lv-LV"/>
        </w:rPr>
        <w:t xml:space="preserve">Pēc </w:t>
      </w:r>
      <w:proofErr w:type="spellStart"/>
      <w:r w:rsidRPr="00B81BE4">
        <w:rPr>
          <w:rFonts w:eastAsia="Calibri"/>
          <w:sz w:val="24"/>
          <w:szCs w:val="24"/>
          <w:lang w:val="lv-LV"/>
        </w:rPr>
        <w:t>izvērtējuma</w:t>
      </w:r>
      <w:proofErr w:type="spellEnd"/>
      <w:r w:rsidRPr="00B81BE4">
        <w:rPr>
          <w:rFonts w:eastAsia="Calibri"/>
          <w:sz w:val="24"/>
          <w:szCs w:val="24"/>
          <w:lang w:val="lv-LV"/>
        </w:rPr>
        <w:t xml:space="preserve"> ziņojuma saskaņošanas, ne vēlāk kā 5 dienu laikā iesniegt </w:t>
      </w:r>
      <w:proofErr w:type="spellStart"/>
      <w:r w:rsidRPr="00B81BE4">
        <w:rPr>
          <w:rFonts w:eastAsia="Calibri"/>
          <w:sz w:val="24"/>
          <w:szCs w:val="24"/>
          <w:lang w:val="lv-LV"/>
        </w:rPr>
        <w:t>izvērtējuma</w:t>
      </w:r>
      <w:proofErr w:type="spellEnd"/>
      <w:r w:rsidRPr="00B81BE4">
        <w:rPr>
          <w:rFonts w:eastAsia="Calibri"/>
          <w:sz w:val="24"/>
          <w:szCs w:val="24"/>
          <w:lang w:val="lv-LV"/>
        </w:rPr>
        <w:t xml:space="preserve"> ziņojumu, kurš  iesniedzams USB zibatmiņā vai nosūtot to uz Pasūtītāja par</w:t>
      </w:r>
      <w:r w:rsidRPr="00DE0828">
        <w:rPr>
          <w:rFonts w:eastAsia="Calibri"/>
          <w:sz w:val="24"/>
          <w:szCs w:val="24"/>
          <w:lang w:val="lv-LV"/>
        </w:rPr>
        <w:t xml:space="preserve"> Līguma izpildes kontroli atbildīgās kontaktpersonas elektroniskā pasta adresi.</w:t>
      </w:r>
    </w:p>
    <w:p w14:paraId="417DA134" w14:textId="77777777" w:rsidR="00A044F6" w:rsidRPr="00395376" w:rsidRDefault="00A044F6" w:rsidP="00A044F6">
      <w:pPr>
        <w:rPr>
          <w:rFonts w:eastAsia="Calibri"/>
          <w:bCs/>
          <w:color w:val="FF0000"/>
          <w:sz w:val="26"/>
          <w:szCs w:val="26"/>
          <w:highlight w:val="yellow"/>
          <w:lang w:val="lv-LV"/>
        </w:rPr>
      </w:pPr>
    </w:p>
    <w:p w14:paraId="0B9E2122" w14:textId="77777777" w:rsidR="00A044F6" w:rsidRPr="00003547" w:rsidRDefault="00A044F6" w:rsidP="00A044F6">
      <w:pPr>
        <w:contextualSpacing/>
        <w:rPr>
          <w:rFonts w:eastAsia="Calibri"/>
          <w:bCs/>
          <w:sz w:val="26"/>
          <w:szCs w:val="26"/>
          <w:lang w:val="lv-LV"/>
        </w:rPr>
      </w:pPr>
      <w:r w:rsidRPr="006A6787">
        <w:rPr>
          <w:rFonts w:eastAsia="Calibri"/>
          <w:bCs/>
          <w:sz w:val="26"/>
          <w:szCs w:val="26"/>
          <w:lang w:val="lv-LV"/>
        </w:rPr>
        <w:t>Rezultātu (nodevumu) izstrādes laika grafiks</w:t>
      </w:r>
      <w:r w:rsidRPr="00395376">
        <w:rPr>
          <w:rFonts w:eastAsia="Calibri"/>
          <w:bCs/>
          <w:sz w:val="26"/>
          <w:szCs w:val="26"/>
          <w:lang w:val="lv-LV"/>
        </w:rPr>
        <w:t>:</w:t>
      </w:r>
    </w:p>
    <w:tbl>
      <w:tblPr>
        <w:tblStyle w:val="Reatabula2"/>
        <w:tblW w:w="8931" w:type="dxa"/>
        <w:tblInd w:w="-5" w:type="dxa"/>
        <w:tblLook w:val="04A0" w:firstRow="1" w:lastRow="0" w:firstColumn="1" w:lastColumn="0" w:noHBand="0" w:noVBand="1"/>
      </w:tblPr>
      <w:tblGrid>
        <w:gridCol w:w="711"/>
        <w:gridCol w:w="3542"/>
        <w:gridCol w:w="2268"/>
        <w:gridCol w:w="2410"/>
      </w:tblGrid>
      <w:tr w:rsidR="00A044F6" w:rsidRPr="007B68AA" w14:paraId="7B2D4245" w14:textId="77777777" w:rsidTr="008877E0">
        <w:tc>
          <w:tcPr>
            <w:tcW w:w="711" w:type="dxa"/>
            <w:shd w:val="clear" w:color="auto" w:fill="EAF1DD" w:themeFill="accent3" w:themeFillTint="33"/>
          </w:tcPr>
          <w:p w14:paraId="4C69D5A4" w14:textId="77777777" w:rsidR="00A044F6" w:rsidRPr="007B68AA" w:rsidRDefault="00A044F6" w:rsidP="008877E0">
            <w:pPr>
              <w:contextualSpacing/>
              <w:jc w:val="both"/>
              <w:rPr>
                <w:rFonts w:ascii="Times New Roman" w:hAnsi="Times New Roman"/>
                <w:b/>
                <w:sz w:val="24"/>
                <w:szCs w:val="24"/>
              </w:rPr>
            </w:pPr>
            <w:r w:rsidRPr="007B68AA">
              <w:rPr>
                <w:rFonts w:ascii="Times New Roman" w:hAnsi="Times New Roman"/>
                <w:b/>
                <w:sz w:val="24"/>
                <w:szCs w:val="24"/>
              </w:rPr>
              <w:t>Nr.</w:t>
            </w:r>
          </w:p>
          <w:p w14:paraId="1335C893" w14:textId="77777777" w:rsidR="00A044F6" w:rsidRPr="007B68AA" w:rsidRDefault="00A044F6" w:rsidP="008877E0">
            <w:pPr>
              <w:contextualSpacing/>
              <w:jc w:val="both"/>
              <w:rPr>
                <w:rFonts w:ascii="Times New Roman" w:hAnsi="Times New Roman"/>
                <w:b/>
                <w:sz w:val="24"/>
                <w:szCs w:val="24"/>
              </w:rPr>
            </w:pPr>
            <w:r w:rsidRPr="007B68AA">
              <w:rPr>
                <w:rFonts w:ascii="Times New Roman" w:hAnsi="Times New Roman"/>
                <w:b/>
                <w:sz w:val="24"/>
                <w:szCs w:val="24"/>
              </w:rPr>
              <w:t>p.k.</w:t>
            </w:r>
          </w:p>
        </w:tc>
        <w:tc>
          <w:tcPr>
            <w:tcW w:w="3542" w:type="dxa"/>
            <w:shd w:val="clear" w:color="auto" w:fill="EAF1DD" w:themeFill="accent3" w:themeFillTint="33"/>
          </w:tcPr>
          <w:p w14:paraId="115C7AA2" w14:textId="77777777" w:rsidR="00A044F6" w:rsidRPr="007B68AA" w:rsidRDefault="00A044F6" w:rsidP="008877E0">
            <w:pPr>
              <w:contextualSpacing/>
              <w:rPr>
                <w:rFonts w:ascii="Times New Roman" w:hAnsi="Times New Roman"/>
                <w:b/>
                <w:sz w:val="24"/>
                <w:szCs w:val="24"/>
              </w:rPr>
            </w:pPr>
            <w:r w:rsidRPr="007B68AA">
              <w:rPr>
                <w:rFonts w:ascii="Times New Roman" w:hAnsi="Times New Roman"/>
                <w:b/>
                <w:sz w:val="24"/>
                <w:szCs w:val="24"/>
              </w:rPr>
              <w:t>Kampaņas izstrādes posmi</w:t>
            </w:r>
          </w:p>
        </w:tc>
        <w:tc>
          <w:tcPr>
            <w:tcW w:w="2268" w:type="dxa"/>
            <w:shd w:val="clear" w:color="auto" w:fill="EAF1DD" w:themeFill="accent3" w:themeFillTint="33"/>
          </w:tcPr>
          <w:p w14:paraId="23D95A6A" w14:textId="77777777" w:rsidR="00A044F6" w:rsidRPr="007B68AA" w:rsidRDefault="00A044F6" w:rsidP="008877E0">
            <w:pPr>
              <w:contextualSpacing/>
              <w:rPr>
                <w:rFonts w:ascii="Times New Roman" w:hAnsi="Times New Roman"/>
                <w:b/>
                <w:sz w:val="24"/>
                <w:szCs w:val="24"/>
              </w:rPr>
            </w:pPr>
            <w:r w:rsidRPr="007B68AA">
              <w:rPr>
                <w:rFonts w:ascii="Times New Roman" w:hAnsi="Times New Roman"/>
                <w:b/>
                <w:sz w:val="24"/>
                <w:szCs w:val="24"/>
              </w:rPr>
              <w:t>Iesniegšanas veids/ forma</w:t>
            </w:r>
          </w:p>
        </w:tc>
        <w:tc>
          <w:tcPr>
            <w:tcW w:w="2410" w:type="dxa"/>
            <w:shd w:val="clear" w:color="auto" w:fill="EAF1DD" w:themeFill="accent3" w:themeFillTint="33"/>
          </w:tcPr>
          <w:p w14:paraId="646E6BDF" w14:textId="77777777" w:rsidR="00A044F6" w:rsidRPr="007B68AA" w:rsidRDefault="00A044F6" w:rsidP="008877E0">
            <w:pPr>
              <w:contextualSpacing/>
              <w:rPr>
                <w:rFonts w:ascii="Times New Roman" w:hAnsi="Times New Roman"/>
                <w:b/>
                <w:sz w:val="24"/>
                <w:szCs w:val="24"/>
              </w:rPr>
            </w:pPr>
            <w:r w:rsidRPr="007B68AA">
              <w:rPr>
                <w:rFonts w:ascii="Times New Roman" w:hAnsi="Times New Roman"/>
                <w:b/>
                <w:sz w:val="24"/>
                <w:szCs w:val="24"/>
              </w:rPr>
              <w:t>Iesniegšanas termiņš</w:t>
            </w:r>
          </w:p>
        </w:tc>
      </w:tr>
      <w:tr w:rsidR="00A044F6" w:rsidRPr="007B68AA" w14:paraId="6B6D9D41" w14:textId="77777777" w:rsidTr="008877E0">
        <w:tc>
          <w:tcPr>
            <w:tcW w:w="711" w:type="dxa"/>
          </w:tcPr>
          <w:p w14:paraId="12543F5D" w14:textId="77777777" w:rsidR="00A044F6" w:rsidRPr="007B68AA" w:rsidRDefault="00A044F6" w:rsidP="00A044F6">
            <w:pPr>
              <w:pStyle w:val="Sarakstarindkopa"/>
              <w:numPr>
                <w:ilvl w:val="0"/>
                <w:numId w:val="148"/>
              </w:numPr>
              <w:ind w:left="315"/>
              <w:jc w:val="both"/>
              <w:rPr>
                <w:rFonts w:ascii="Times New Roman" w:hAnsi="Times New Roman"/>
                <w:bCs/>
                <w:sz w:val="24"/>
                <w:szCs w:val="24"/>
              </w:rPr>
            </w:pPr>
          </w:p>
        </w:tc>
        <w:tc>
          <w:tcPr>
            <w:tcW w:w="3542" w:type="dxa"/>
          </w:tcPr>
          <w:p w14:paraId="450F94A6" w14:textId="77777777" w:rsidR="00A044F6" w:rsidRPr="007B68AA" w:rsidRDefault="00A044F6" w:rsidP="008877E0">
            <w:pPr>
              <w:contextualSpacing/>
              <w:rPr>
                <w:rFonts w:ascii="Times New Roman" w:hAnsi="Times New Roman"/>
                <w:b/>
                <w:sz w:val="24"/>
                <w:szCs w:val="24"/>
              </w:rPr>
            </w:pPr>
            <w:r w:rsidRPr="007B68AA">
              <w:rPr>
                <w:rFonts w:ascii="Times New Roman" w:hAnsi="Times New Roman"/>
                <w:b/>
                <w:sz w:val="24"/>
                <w:szCs w:val="24"/>
              </w:rPr>
              <w:t>Kampaņas ievada ziņojums</w:t>
            </w:r>
          </w:p>
          <w:p w14:paraId="01C6712F" w14:textId="77777777" w:rsidR="00A044F6" w:rsidRPr="007B68AA" w:rsidRDefault="00A044F6" w:rsidP="008877E0">
            <w:pPr>
              <w:contextualSpacing/>
              <w:rPr>
                <w:rFonts w:ascii="Times New Roman" w:hAnsi="Times New Roman"/>
                <w:b/>
                <w:sz w:val="24"/>
                <w:szCs w:val="24"/>
              </w:rPr>
            </w:pPr>
          </w:p>
          <w:p w14:paraId="34F0D97D" w14:textId="77777777" w:rsidR="00A044F6" w:rsidRPr="007B68AA" w:rsidRDefault="00A044F6" w:rsidP="008877E0">
            <w:pPr>
              <w:contextualSpacing/>
              <w:rPr>
                <w:rFonts w:ascii="Times New Roman" w:hAnsi="Times New Roman"/>
                <w:b/>
                <w:sz w:val="24"/>
                <w:szCs w:val="24"/>
              </w:rPr>
            </w:pPr>
          </w:p>
          <w:p w14:paraId="16D459D8" w14:textId="77777777" w:rsidR="00A044F6" w:rsidRPr="007B68AA" w:rsidRDefault="00A044F6" w:rsidP="008877E0">
            <w:pPr>
              <w:contextualSpacing/>
              <w:rPr>
                <w:rFonts w:ascii="Times New Roman" w:hAnsi="Times New Roman"/>
                <w:b/>
                <w:sz w:val="24"/>
                <w:szCs w:val="24"/>
              </w:rPr>
            </w:pPr>
            <w:r w:rsidRPr="007B68AA">
              <w:rPr>
                <w:rFonts w:ascii="Times New Roman" w:hAnsi="Times New Roman"/>
                <w:b/>
                <w:sz w:val="24"/>
                <w:szCs w:val="24"/>
              </w:rPr>
              <w:t xml:space="preserve"> </w:t>
            </w:r>
          </w:p>
        </w:tc>
        <w:tc>
          <w:tcPr>
            <w:tcW w:w="2268" w:type="dxa"/>
          </w:tcPr>
          <w:p w14:paraId="6B877E3F" w14:textId="77777777" w:rsidR="00A044F6" w:rsidRPr="007B68AA" w:rsidRDefault="00A044F6" w:rsidP="008877E0">
            <w:pPr>
              <w:contextualSpacing/>
              <w:rPr>
                <w:rFonts w:ascii="Times New Roman" w:hAnsi="Times New Roman"/>
                <w:sz w:val="24"/>
                <w:szCs w:val="24"/>
                <w:lang w:eastAsia="lv-LV"/>
              </w:rPr>
            </w:pPr>
            <w:r w:rsidRPr="007B68AA">
              <w:rPr>
                <w:rFonts w:ascii="Times New Roman" w:hAnsi="Times New Roman"/>
                <w:sz w:val="24"/>
                <w:szCs w:val="24"/>
              </w:rPr>
              <w:t xml:space="preserve">nosūtot </w:t>
            </w:r>
            <w:r w:rsidRPr="007B68AA">
              <w:rPr>
                <w:rFonts w:ascii="Times New Roman" w:hAnsi="Times New Roman"/>
                <w:sz w:val="24"/>
                <w:szCs w:val="24"/>
                <w:lang w:eastAsia="lv-LV"/>
              </w:rPr>
              <w:t xml:space="preserve">elektroniski </w:t>
            </w:r>
            <w:r w:rsidRPr="007B68AA">
              <w:rPr>
                <w:rFonts w:ascii="Times New Roman" w:hAnsi="Times New Roman"/>
                <w:kern w:val="1"/>
                <w:sz w:val="24"/>
                <w:szCs w:val="24"/>
              </w:rPr>
              <w:t xml:space="preserve">(MS Word un PDF formātā) </w:t>
            </w:r>
            <w:r w:rsidRPr="007B68AA">
              <w:rPr>
                <w:rFonts w:ascii="Times New Roman" w:hAnsi="Times New Roman"/>
                <w:sz w:val="24"/>
                <w:szCs w:val="24"/>
                <w:lang w:eastAsia="lv-LV"/>
              </w:rPr>
              <w:t xml:space="preserve">uz Pasūtītāja e-pastu </w:t>
            </w:r>
          </w:p>
        </w:tc>
        <w:tc>
          <w:tcPr>
            <w:tcW w:w="2410" w:type="dxa"/>
          </w:tcPr>
          <w:p w14:paraId="48031B5E" w14:textId="77777777" w:rsidR="00A044F6" w:rsidRPr="007B68AA" w:rsidRDefault="00A044F6" w:rsidP="008877E0">
            <w:pPr>
              <w:contextualSpacing/>
              <w:rPr>
                <w:rFonts w:ascii="Times New Roman" w:hAnsi="Times New Roman"/>
                <w:sz w:val="24"/>
                <w:szCs w:val="24"/>
              </w:rPr>
            </w:pPr>
            <w:r w:rsidRPr="007B68AA">
              <w:rPr>
                <w:rFonts w:ascii="Times New Roman" w:hAnsi="Times New Roman"/>
                <w:sz w:val="24"/>
                <w:szCs w:val="24"/>
              </w:rPr>
              <w:t>2 (divu) nedēļu laikā no līguma noslēgšanas dienas.</w:t>
            </w:r>
          </w:p>
          <w:p w14:paraId="3A3DAEF4" w14:textId="77777777" w:rsidR="00A044F6" w:rsidRPr="007B68AA" w:rsidRDefault="00A044F6" w:rsidP="008877E0">
            <w:pPr>
              <w:contextualSpacing/>
              <w:rPr>
                <w:rFonts w:ascii="Times New Roman" w:hAnsi="Times New Roman"/>
                <w:sz w:val="24"/>
                <w:szCs w:val="24"/>
              </w:rPr>
            </w:pPr>
            <w:r w:rsidRPr="007B68AA">
              <w:rPr>
                <w:rFonts w:ascii="Times New Roman" w:hAnsi="Times New Roman"/>
                <w:sz w:val="24"/>
                <w:szCs w:val="24"/>
              </w:rPr>
              <w:t>Pasūtītājs saskaņo 3 (trīs) darba dienu laikā.</w:t>
            </w:r>
          </w:p>
        </w:tc>
      </w:tr>
      <w:tr w:rsidR="00A044F6" w:rsidRPr="007B68AA" w14:paraId="7C6CEE19" w14:textId="77777777" w:rsidTr="008877E0">
        <w:tc>
          <w:tcPr>
            <w:tcW w:w="711" w:type="dxa"/>
          </w:tcPr>
          <w:p w14:paraId="6736C5EA" w14:textId="77777777" w:rsidR="00A044F6" w:rsidRPr="007B68AA" w:rsidRDefault="00A044F6" w:rsidP="00A044F6">
            <w:pPr>
              <w:pStyle w:val="Sarakstarindkopa"/>
              <w:numPr>
                <w:ilvl w:val="0"/>
                <w:numId w:val="148"/>
              </w:numPr>
              <w:ind w:left="315"/>
              <w:jc w:val="both"/>
              <w:rPr>
                <w:rFonts w:ascii="Times New Roman" w:hAnsi="Times New Roman"/>
                <w:bCs/>
                <w:sz w:val="24"/>
                <w:szCs w:val="24"/>
              </w:rPr>
            </w:pPr>
          </w:p>
        </w:tc>
        <w:tc>
          <w:tcPr>
            <w:tcW w:w="3542" w:type="dxa"/>
          </w:tcPr>
          <w:p w14:paraId="3B53933A" w14:textId="00B79C4B" w:rsidR="00A044F6" w:rsidRPr="007B68AA" w:rsidRDefault="00A044F6" w:rsidP="008877E0">
            <w:pPr>
              <w:contextualSpacing/>
              <w:rPr>
                <w:rFonts w:ascii="Times New Roman" w:hAnsi="Times New Roman"/>
                <w:b/>
                <w:sz w:val="24"/>
                <w:szCs w:val="24"/>
              </w:rPr>
            </w:pPr>
            <w:r w:rsidRPr="007B68AA">
              <w:rPr>
                <w:rFonts w:ascii="Times New Roman" w:hAnsi="Times New Roman"/>
                <w:b/>
                <w:sz w:val="24"/>
                <w:szCs w:val="24"/>
              </w:rPr>
              <w:t>Kampaņas Uzsākšanas sanāksme</w:t>
            </w:r>
            <w:r w:rsidRPr="007B68AA">
              <w:rPr>
                <w:rFonts w:ascii="Times New Roman" w:hAnsi="Times New Roman"/>
                <w:sz w:val="24"/>
                <w:szCs w:val="24"/>
                <w:lang w:eastAsia="lv-LV"/>
              </w:rPr>
              <w:t xml:space="preserve">, kurā Izpildītājs prezentē Pasūtītājam </w:t>
            </w:r>
            <w:r w:rsidR="00056D6A" w:rsidRPr="007B68AA">
              <w:rPr>
                <w:rFonts w:ascii="Times New Roman" w:hAnsi="Times New Roman"/>
                <w:sz w:val="24"/>
                <w:szCs w:val="24"/>
                <w:lang w:eastAsia="lv-LV"/>
              </w:rPr>
              <w:t>k</w:t>
            </w:r>
            <w:r w:rsidRPr="007B68AA">
              <w:rPr>
                <w:rFonts w:ascii="Times New Roman" w:hAnsi="Times New Roman"/>
                <w:sz w:val="24"/>
                <w:szCs w:val="24"/>
                <w:lang w:eastAsia="lv-LV"/>
              </w:rPr>
              <w:t xml:space="preserve">ampaņas Ievada ziņojumu, kā arī informē par turpmākajām plānotajām aktivitātēm </w:t>
            </w:r>
            <w:r w:rsidR="00056D6A" w:rsidRPr="007B68AA">
              <w:rPr>
                <w:rFonts w:ascii="Times New Roman" w:hAnsi="Times New Roman"/>
                <w:sz w:val="24"/>
                <w:szCs w:val="24"/>
                <w:lang w:eastAsia="lv-LV"/>
              </w:rPr>
              <w:t>k</w:t>
            </w:r>
            <w:r w:rsidRPr="007B68AA">
              <w:rPr>
                <w:rFonts w:ascii="Times New Roman" w:hAnsi="Times New Roman"/>
                <w:sz w:val="24"/>
                <w:szCs w:val="24"/>
                <w:lang w:eastAsia="lv-LV"/>
              </w:rPr>
              <w:t>ampaņas veikšanā, kā arī savstarpēji vienojas par turpmāk izmantojamajām metodēm,</w:t>
            </w:r>
            <w:r w:rsidRPr="007B68AA">
              <w:rPr>
                <w:rFonts w:ascii="Times New Roman" w:hAnsi="Times New Roman"/>
                <w:sz w:val="24"/>
                <w:szCs w:val="24"/>
              </w:rPr>
              <w:t xml:space="preserve"> veicamajiem darbiem un izpildes termiņiem.</w:t>
            </w:r>
          </w:p>
        </w:tc>
        <w:tc>
          <w:tcPr>
            <w:tcW w:w="2268" w:type="dxa"/>
          </w:tcPr>
          <w:p w14:paraId="1043DD28" w14:textId="77777777" w:rsidR="00A044F6" w:rsidRPr="007B68AA" w:rsidRDefault="00A044F6" w:rsidP="008877E0">
            <w:pPr>
              <w:contextualSpacing/>
              <w:rPr>
                <w:rFonts w:ascii="Times New Roman" w:hAnsi="Times New Roman"/>
                <w:sz w:val="24"/>
                <w:szCs w:val="24"/>
              </w:rPr>
            </w:pPr>
            <w:r w:rsidRPr="007B68AA">
              <w:rPr>
                <w:rFonts w:ascii="Times New Roman" w:hAnsi="Times New Roman"/>
                <w:sz w:val="24"/>
                <w:szCs w:val="24"/>
              </w:rPr>
              <w:t>tiešsaistē</w:t>
            </w:r>
          </w:p>
        </w:tc>
        <w:tc>
          <w:tcPr>
            <w:tcW w:w="2410" w:type="dxa"/>
          </w:tcPr>
          <w:p w14:paraId="16880D24" w14:textId="77777777" w:rsidR="00A044F6" w:rsidRPr="007B68AA" w:rsidRDefault="00A044F6" w:rsidP="008877E0">
            <w:pPr>
              <w:contextualSpacing/>
              <w:rPr>
                <w:rFonts w:ascii="Times New Roman" w:hAnsi="Times New Roman"/>
                <w:sz w:val="24"/>
                <w:szCs w:val="24"/>
              </w:rPr>
            </w:pPr>
            <w:r w:rsidRPr="007B68AA">
              <w:rPr>
                <w:rFonts w:ascii="Times New Roman" w:hAnsi="Times New Roman"/>
                <w:sz w:val="24"/>
                <w:szCs w:val="24"/>
              </w:rPr>
              <w:t>3 (trīs) nedēļu laikā no līguma noslēgšanas dienas.</w:t>
            </w:r>
          </w:p>
        </w:tc>
      </w:tr>
      <w:tr w:rsidR="00A044F6" w:rsidRPr="007B68AA" w14:paraId="7B4C0188" w14:textId="77777777" w:rsidTr="008877E0">
        <w:tc>
          <w:tcPr>
            <w:tcW w:w="711" w:type="dxa"/>
          </w:tcPr>
          <w:p w14:paraId="79F734FB" w14:textId="77777777" w:rsidR="00A044F6" w:rsidRPr="007B68AA" w:rsidRDefault="00A044F6" w:rsidP="00A044F6">
            <w:pPr>
              <w:pStyle w:val="Sarakstarindkopa"/>
              <w:numPr>
                <w:ilvl w:val="0"/>
                <w:numId w:val="148"/>
              </w:numPr>
              <w:ind w:left="315"/>
              <w:jc w:val="both"/>
              <w:rPr>
                <w:rFonts w:ascii="Times New Roman" w:hAnsi="Times New Roman"/>
                <w:bCs/>
                <w:sz w:val="24"/>
                <w:szCs w:val="24"/>
              </w:rPr>
            </w:pPr>
          </w:p>
        </w:tc>
        <w:tc>
          <w:tcPr>
            <w:tcW w:w="3542" w:type="dxa"/>
          </w:tcPr>
          <w:p w14:paraId="1BB883C9" w14:textId="77777777" w:rsidR="00A044F6" w:rsidRPr="007B68AA" w:rsidRDefault="00A044F6" w:rsidP="008877E0">
            <w:pPr>
              <w:contextualSpacing/>
              <w:rPr>
                <w:rFonts w:ascii="Times New Roman" w:hAnsi="Times New Roman"/>
                <w:b/>
                <w:sz w:val="24"/>
                <w:szCs w:val="24"/>
              </w:rPr>
            </w:pPr>
            <w:r w:rsidRPr="007B68AA">
              <w:rPr>
                <w:rFonts w:ascii="Times New Roman" w:hAnsi="Times New Roman"/>
                <w:b/>
                <w:sz w:val="24"/>
                <w:szCs w:val="24"/>
              </w:rPr>
              <w:t>Kampaņas galvenās komunikācijas vēstījuma konceptu izstrāde un laika grafiku saskaņošana</w:t>
            </w:r>
            <w:r w:rsidRPr="007B68AA">
              <w:rPr>
                <w:rFonts w:ascii="Times New Roman" w:hAnsi="Times New Roman"/>
                <w:sz w:val="24"/>
                <w:szCs w:val="24"/>
              </w:rPr>
              <w:t xml:space="preserve"> (4.1. un 4.2. darba uzdevums)</w:t>
            </w:r>
            <w:r w:rsidRPr="007B68AA">
              <w:rPr>
                <w:rFonts w:ascii="Times New Roman" w:hAnsi="Times New Roman"/>
                <w:b/>
                <w:sz w:val="24"/>
                <w:szCs w:val="24"/>
              </w:rPr>
              <w:t xml:space="preserve"> </w:t>
            </w:r>
          </w:p>
        </w:tc>
        <w:tc>
          <w:tcPr>
            <w:tcW w:w="2268" w:type="dxa"/>
          </w:tcPr>
          <w:p w14:paraId="10A48094" w14:textId="77777777" w:rsidR="00A044F6" w:rsidRPr="007B68AA" w:rsidRDefault="00A044F6" w:rsidP="008877E0">
            <w:pPr>
              <w:contextualSpacing/>
              <w:rPr>
                <w:rFonts w:ascii="Times New Roman" w:hAnsi="Times New Roman"/>
                <w:sz w:val="24"/>
                <w:szCs w:val="24"/>
              </w:rPr>
            </w:pPr>
            <w:r w:rsidRPr="007B68AA">
              <w:rPr>
                <w:rFonts w:ascii="Times New Roman" w:hAnsi="Times New Roman"/>
                <w:sz w:val="24"/>
                <w:szCs w:val="24"/>
              </w:rPr>
              <w:t xml:space="preserve">nosūtot </w:t>
            </w:r>
            <w:r w:rsidRPr="007B68AA">
              <w:rPr>
                <w:rFonts w:ascii="Times New Roman" w:hAnsi="Times New Roman"/>
                <w:sz w:val="24"/>
                <w:szCs w:val="24"/>
                <w:lang w:eastAsia="lv-LV"/>
              </w:rPr>
              <w:t xml:space="preserve">elektroniski </w:t>
            </w:r>
            <w:r w:rsidRPr="007B68AA">
              <w:rPr>
                <w:rFonts w:ascii="Times New Roman" w:hAnsi="Times New Roman"/>
                <w:kern w:val="1"/>
                <w:sz w:val="24"/>
                <w:szCs w:val="24"/>
              </w:rPr>
              <w:t xml:space="preserve">(MS Word un PDF formātā) </w:t>
            </w:r>
            <w:r w:rsidRPr="007B68AA">
              <w:rPr>
                <w:rFonts w:ascii="Times New Roman" w:hAnsi="Times New Roman"/>
                <w:sz w:val="24"/>
                <w:szCs w:val="24"/>
                <w:lang w:eastAsia="lv-LV"/>
              </w:rPr>
              <w:t xml:space="preserve">uz Pasūtītāja  e-pastu </w:t>
            </w:r>
          </w:p>
        </w:tc>
        <w:tc>
          <w:tcPr>
            <w:tcW w:w="2410" w:type="dxa"/>
          </w:tcPr>
          <w:p w14:paraId="11E556FB" w14:textId="77777777" w:rsidR="00A044F6" w:rsidRPr="007B68AA" w:rsidRDefault="00A044F6" w:rsidP="008877E0">
            <w:pPr>
              <w:contextualSpacing/>
              <w:rPr>
                <w:rFonts w:ascii="Times New Roman" w:hAnsi="Times New Roman"/>
                <w:sz w:val="24"/>
                <w:szCs w:val="24"/>
              </w:rPr>
            </w:pPr>
            <w:r w:rsidRPr="007B68AA">
              <w:rPr>
                <w:rFonts w:ascii="Times New Roman" w:hAnsi="Times New Roman"/>
                <w:kern w:val="1"/>
                <w:sz w:val="24"/>
                <w:szCs w:val="24"/>
              </w:rPr>
              <w:t>Ne vēlāk kā mēneša laikā no līguma noslēgšanas dienas.</w:t>
            </w:r>
          </w:p>
          <w:p w14:paraId="26468AEA" w14:textId="77777777" w:rsidR="00A044F6" w:rsidRPr="007B68AA" w:rsidRDefault="00A044F6" w:rsidP="008877E0">
            <w:pPr>
              <w:contextualSpacing/>
              <w:rPr>
                <w:rFonts w:ascii="Times New Roman" w:hAnsi="Times New Roman"/>
                <w:sz w:val="24"/>
                <w:szCs w:val="24"/>
              </w:rPr>
            </w:pPr>
            <w:r w:rsidRPr="007B68AA">
              <w:rPr>
                <w:rFonts w:ascii="Times New Roman" w:hAnsi="Times New Roman"/>
                <w:sz w:val="24"/>
                <w:szCs w:val="24"/>
              </w:rPr>
              <w:t>Pasūtītājs saskaņo 1 (vienas) nedēļas laikā.</w:t>
            </w:r>
          </w:p>
        </w:tc>
      </w:tr>
      <w:tr w:rsidR="00A044F6" w:rsidRPr="007B68AA" w14:paraId="0D11DF9E" w14:textId="77777777" w:rsidTr="008877E0">
        <w:trPr>
          <w:trHeight w:val="1280"/>
        </w:trPr>
        <w:tc>
          <w:tcPr>
            <w:tcW w:w="711" w:type="dxa"/>
          </w:tcPr>
          <w:p w14:paraId="2DE3A609" w14:textId="77777777" w:rsidR="00A044F6" w:rsidRPr="007B68AA" w:rsidRDefault="00A044F6" w:rsidP="00A044F6">
            <w:pPr>
              <w:pStyle w:val="Sarakstarindkopa"/>
              <w:numPr>
                <w:ilvl w:val="0"/>
                <w:numId w:val="148"/>
              </w:numPr>
              <w:ind w:left="315"/>
              <w:jc w:val="both"/>
              <w:rPr>
                <w:rFonts w:ascii="Times New Roman" w:hAnsi="Times New Roman"/>
                <w:bCs/>
                <w:sz w:val="24"/>
                <w:szCs w:val="24"/>
              </w:rPr>
            </w:pPr>
          </w:p>
        </w:tc>
        <w:tc>
          <w:tcPr>
            <w:tcW w:w="3542" w:type="dxa"/>
          </w:tcPr>
          <w:p w14:paraId="116562D7" w14:textId="77777777" w:rsidR="00A044F6" w:rsidRPr="007B68AA" w:rsidRDefault="00A044F6" w:rsidP="008877E0">
            <w:pPr>
              <w:contextualSpacing/>
              <w:rPr>
                <w:rFonts w:ascii="Times New Roman" w:hAnsi="Times New Roman"/>
                <w:b/>
                <w:sz w:val="24"/>
                <w:szCs w:val="24"/>
              </w:rPr>
            </w:pPr>
            <w:r w:rsidRPr="007B68AA">
              <w:rPr>
                <w:rFonts w:ascii="Times New Roman" w:hAnsi="Times New Roman"/>
                <w:b/>
                <w:bCs/>
                <w:sz w:val="24"/>
                <w:szCs w:val="24"/>
              </w:rPr>
              <w:t>Bērnu aprūpes iestāžu (bērnu namu) kartējuma izveide un publicēšana</w:t>
            </w:r>
            <w:r w:rsidRPr="007B68AA">
              <w:rPr>
                <w:rFonts w:ascii="Times New Roman" w:hAnsi="Times New Roman"/>
                <w:sz w:val="24"/>
                <w:szCs w:val="24"/>
              </w:rPr>
              <w:t xml:space="preserve"> (4.6.6. darba uzdevums)</w:t>
            </w:r>
          </w:p>
        </w:tc>
        <w:tc>
          <w:tcPr>
            <w:tcW w:w="2268" w:type="dxa"/>
          </w:tcPr>
          <w:p w14:paraId="798D9517" w14:textId="77777777" w:rsidR="00A044F6" w:rsidRPr="007B68AA" w:rsidRDefault="00A044F6" w:rsidP="008877E0">
            <w:pPr>
              <w:contextualSpacing/>
              <w:rPr>
                <w:rFonts w:ascii="Times New Roman" w:hAnsi="Times New Roman"/>
                <w:sz w:val="24"/>
                <w:szCs w:val="24"/>
              </w:rPr>
            </w:pPr>
            <w:r w:rsidRPr="007B68AA">
              <w:rPr>
                <w:rFonts w:ascii="Times New Roman" w:hAnsi="Times New Roman"/>
                <w:sz w:val="24"/>
                <w:szCs w:val="24"/>
              </w:rPr>
              <w:t>4.8. darba uzdevumā minētajās mājas lapās</w:t>
            </w:r>
          </w:p>
        </w:tc>
        <w:tc>
          <w:tcPr>
            <w:tcW w:w="2410" w:type="dxa"/>
          </w:tcPr>
          <w:p w14:paraId="7AD6A4B6" w14:textId="39DCAB1F" w:rsidR="000449F4" w:rsidRPr="007B68AA" w:rsidRDefault="000449F4" w:rsidP="000449F4">
            <w:pPr>
              <w:contextualSpacing/>
              <w:rPr>
                <w:rFonts w:ascii="Times New Roman" w:hAnsi="Times New Roman"/>
                <w:sz w:val="24"/>
                <w:szCs w:val="24"/>
              </w:rPr>
            </w:pPr>
            <w:r w:rsidRPr="007B68AA">
              <w:rPr>
                <w:rFonts w:ascii="Times New Roman" w:hAnsi="Times New Roman"/>
                <w:kern w:val="1"/>
                <w:sz w:val="24"/>
                <w:szCs w:val="24"/>
              </w:rPr>
              <w:t xml:space="preserve">Ne vēlāk kā </w:t>
            </w:r>
            <w:r w:rsidR="009E3479" w:rsidRPr="007B68AA">
              <w:rPr>
                <w:rFonts w:ascii="Times New Roman" w:hAnsi="Times New Roman"/>
                <w:kern w:val="1"/>
                <w:sz w:val="24"/>
                <w:szCs w:val="24"/>
              </w:rPr>
              <w:t>8 (astoņu)</w:t>
            </w:r>
            <w:r w:rsidR="00C27116" w:rsidRPr="007B68AA">
              <w:rPr>
                <w:rFonts w:ascii="Times New Roman" w:hAnsi="Times New Roman"/>
                <w:kern w:val="1"/>
                <w:sz w:val="24"/>
                <w:szCs w:val="24"/>
              </w:rPr>
              <w:t xml:space="preserve"> nedēļu</w:t>
            </w:r>
            <w:r w:rsidRPr="007B68AA">
              <w:rPr>
                <w:rFonts w:ascii="Times New Roman" w:hAnsi="Times New Roman"/>
                <w:kern w:val="1"/>
                <w:sz w:val="24"/>
                <w:szCs w:val="24"/>
              </w:rPr>
              <w:t xml:space="preserve"> laikā no līguma noslēgšanas dienas.</w:t>
            </w:r>
          </w:p>
          <w:p w14:paraId="7FAC0F4D" w14:textId="77777777" w:rsidR="00A044F6" w:rsidRPr="007B68AA" w:rsidRDefault="00A044F6" w:rsidP="008877E0">
            <w:pPr>
              <w:contextualSpacing/>
              <w:rPr>
                <w:rFonts w:ascii="Times New Roman" w:hAnsi="Times New Roman"/>
                <w:sz w:val="24"/>
                <w:szCs w:val="24"/>
              </w:rPr>
            </w:pPr>
          </w:p>
          <w:p w14:paraId="06D3F95C" w14:textId="77777777" w:rsidR="00A044F6" w:rsidRPr="007B68AA" w:rsidRDefault="00A044F6" w:rsidP="008877E0">
            <w:pPr>
              <w:contextualSpacing/>
              <w:rPr>
                <w:rFonts w:ascii="Times New Roman" w:hAnsi="Times New Roman"/>
                <w:sz w:val="24"/>
                <w:szCs w:val="24"/>
              </w:rPr>
            </w:pPr>
            <w:r w:rsidRPr="007B68AA">
              <w:rPr>
                <w:rFonts w:ascii="Times New Roman" w:hAnsi="Times New Roman"/>
                <w:sz w:val="24"/>
                <w:szCs w:val="24"/>
              </w:rPr>
              <w:t>Pasūtītājs saskaņo 1 (vienas) nedēļas laikā.</w:t>
            </w:r>
          </w:p>
        </w:tc>
      </w:tr>
      <w:tr w:rsidR="00A044F6" w:rsidRPr="007B68AA" w14:paraId="28A53C3C" w14:textId="77777777" w:rsidTr="008877E0">
        <w:trPr>
          <w:trHeight w:val="1280"/>
        </w:trPr>
        <w:tc>
          <w:tcPr>
            <w:tcW w:w="711" w:type="dxa"/>
          </w:tcPr>
          <w:p w14:paraId="01BC75C9" w14:textId="77777777" w:rsidR="00A044F6" w:rsidRPr="007B68AA" w:rsidRDefault="00A044F6" w:rsidP="00A044F6">
            <w:pPr>
              <w:pStyle w:val="Sarakstarindkopa"/>
              <w:numPr>
                <w:ilvl w:val="0"/>
                <w:numId w:val="148"/>
              </w:numPr>
              <w:ind w:left="315"/>
              <w:jc w:val="both"/>
              <w:rPr>
                <w:rFonts w:ascii="Times New Roman" w:hAnsi="Times New Roman"/>
                <w:bCs/>
                <w:sz w:val="24"/>
                <w:szCs w:val="24"/>
              </w:rPr>
            </w:pPr>
          </w:p>
        </w:tc>
        <w:tc>
          <w:tcPr>
            <w:tcW w:w="3542" w:type="dxa"/>
          </w:tcPr>
          <w:p w14:paraId="35FF5B24" w14:textId="77777777" w:rsidR="00A044F6" w:rsidRPr="007B68AA" w:rsidRDefault="00A044F6" w:rsidP="008877E0">
            <w:pPr>
              <w:contextualSpacing/>
              <w:rPr>
                <w:rFonts w:ascii="Times New Roman" w:hAnsi="Times New Roman"/>
                <w:b/>
                <w:bCs/>
                <w:sz w:val="24"/>
                <w:szCs w:val="24"/>
              </w:rPr>
            </w:pPr>
            <w:r w:rsidRPr="007B68AA">
              <w:rPr>
                <w:rFonts w:ascii="Times New Roman" w:hAnsi="Times New Roman"/>
                <w:b/>
                <w:bCs/>
                <w:sz w:val="24"/>
                <w:szCs w:val="24"/>
              </w:rPr>
              <w:t xml:space="preserve">Materiāla par mītiem un realitāti par </w:t>
            </w:r>
            <w:proofErr w:type="spellStart"/>
            <w:r w:rsidRPr="007B68AA">
              <w:rPr>
                <w:rFonts w:ascii="Times New Roman" w:hAnsi="Times New Roman"/>
                <w:b/>
                <w:bCs/>
                <w:sz w:val="24"/>
                <w:szCs w:val="24"/>
              </w:rPr>
              <w:t>ārpusģimenes</w:t>
            </w:r>
            <w:proofErr w:type="spellEnd"/>
            <w:r w:rsidRPr="007B68AA">
              <w:rPr>
                <w:rFonts w:ascii="Times New Roman" w:hAnsi="Times New Roman"/>
                <w:b/>
                <w:bCs/>
                <w:sz w:val="24"/>
                <w:szCs w:val="24"/>
              </w:rPr>
              <w:t xml:space="preserve"> aprūpi, mazinot </w:t>
            </w:r>
            <w:proofErr w:type="spellStart"/>
            <w:r w:rsidRPr="007B68AA">
              <w:rPr>
                <w:rFonts w:ascii="Times New Roman" w:hAnsi="Times New Roman"/>
                <w:b/>
                <w:bCs/>
                <w:sz w:val="24"/>
                <w:szCs w:val="24"/>
              </w:rPr>
              <w:t>ārpusģimenes</w:t>
            </w:r>
            <w:proofErr w:type="spellEnd"/>
            <w:r w:rsidRPr="007B68AA">
              <w:rPr>
                <w:rFonts w:ascii="Times New Roman" w:hAnsi="Times New Roman"/>
                <w:b/>
                <w:bCs/>
                <w:sz w:val="24"/>
                <w:szCs w:val="24"/>
              </w:rPr>
              <w:t xml:space="preserve"> aprūpē esošo bērnu </w:t>
            </w:r>
            <w:proofErr w:type="spellStart"/>
            <w:r w:rsidRPr="007B68AA">
              <w:rPr>
                <w:rFonts w:ascii="Times New Roman" w:hAnsi="Times New Roman"/>
                <w:b/>
                <w:bCs/>
                <w:sz w:val="24"/>
                <w:szCs w:val="24"/>
              </w:rPr>
              <w:t>stigmatizāciju</w:t>
            </w:r>
            <w:proofErr w:type="spellEnd"/>
            <w:r w:rsidRPr="007B68AA">
              <w:rPr>
                <w:rFonts w:ascii="Times New Roman" w:hAnsi="Times New Roman"/>
                <w:b/>
                <w:bCs/>
                <w:sz w:val="24"/>
                <w:szCs w:val="24"/>
              </w:rPr>
              <w:t xml:space="preserve"> izveide un publicēšana</w:t>
            </w:r>
            <w:r w:rsidRPr="007B68AA">
              <w:rPr>
                <w:rFonts w:ascii="Times New Roman" w:hAnsi="Times New Roman"/>
                <w:sz w:val="24"/>
                <w:szCs w:val="24"/>
              </w:rPr>
              <w:t xml:space="preserve"> (4.6.5. darba uzdevums)</w:t>
            </w:r>
          </w:p>
        </w:tc>
        <w:tc>
          <w:tcPr>
            <w:tcW w:w="2268" w:type="dxa"/>
          </w:tcPr>
          <w:p w14:paraId="2058339F" w14:textId="77777777" w:rsidR="00A044F6" w:rsidRPr="007B68AA" w:rsidRDefault="00A044F6" w:rsidP="008877E0">
            <w:pPr>
              <w:contextualSpacing/>
              <w:rPr>
                <w:rFonts w:ascii="Times New Roman" w:hAnsi="Times New Roman"/>
                <w:sz w:val="24"/>
                <w:szCs w:val="24"/>
              </w:rPr>
            </w:pPr>
            <w:r w:rsidRPr="007B68AA">
              <w:rPr>
                <w:rFonts w:ascii="Times New Roman" w:hAnsi="Times New Roman"/>
                <w:sz w:val="24"/>
                <w:szCs w:val="24"/>
              </w:rPr>
              <w:t xml:space="preserve">nosūtot </w:t>
            </w:r>
            <w:r w:rsidRPr="007B68AA">
              <w:rPr>
                <w:rFonts w:ascii="Times New Roman" w:hAnsi="Times New Roman"/>
                <w:sz w:val="24"/>
                <w:szCs w:val="24"/>
                <w:lang w:eastAsia="lv-LV"/>
              </w:rPr>
              <w:t xml:space="preserve">elektroniski </w:t>
            </w:r>
            <w:r w:rsidRPr="007B68AA">
              <w:rPr>
                <w:rFonts w:ascii="Times New Roman" w:hAnsi="Times New Roman"/>
                <w:kern w:val="1"/>
                <w:sz w:val="24"/>
                <w:szCs w:val="24"/>
              </w:rPr>
              <w:t xml:space="preserve">(MS Word un PDF formātā) </w:t>
            </w:r>
            <w:r w:rsidRPr="007B68AA">
              <w:rPr>
                <w:rFonts w:ascii="Times New Roman" w:hAnsi="Times New Roman"/>
                <w:sz w:val="24"/>
                <w:szCs w:val="24"/>
                <w:lang w:eastAsia="lv-LV"/>
              </w:rPr>
              <w:t xml:space="preserve">uz Pasūtītāja  e-pastu </w:t>
            </w:r>
          </w:p>
        </w:tc>
        <w:tc>
          <w:tcPr>
            <w:tcW w:w="2410" w:type="dxa"/>
          </w:tcPr>
          <w:p w14:paraId="72C12670" w14:textId="05C044BC" w:rsidR="00A044F6" w:rsidRPr="007B68AA" w:rsidRDefault="00C27116" w:rsidP="008877E0">
            <w:pPr>
              <w:contextualSpacing/>
              <w:rPr>
                <w:rFonts w:ascii="Times New Roman" w:hAnsi="Times New Roman"/>
                <w:kern w:val="1"/>
                <w:sz w:val="24"/>
                <w:szCs w:val="24"/>
                <w:highlight w:val="yellow"/>
              </w:rPr>
            </w:pPr>
            <w:r w:rsidRPr="007B68AA">
              <w:rPr>
                <w:rFonts w:ascii="Times New Roman" w:hAnsi="Times New Roman"/>
                <w:kern w:val="1"/>
                <w:sz w:val="24"/>
                <w:szCs w:val="24"/>
              </w:rPr>
              <w:t>Ne vēlāk kā 8 (astoņu) nedēļu laikā no līguma noslēgšanas dienas.</w:t>
            </w:r>
          </w:p>
          <w:p w14:paraId="76EC820F" w14:textId="77777777" w:rsidR="00A044F6" w:rsidRPr="007B68AA" w:rsidRDefault="00A044F6" w:rsidP="008877E0">
            <w:pPr>
              <w:contextualSpacing/>
              <w:rPr>
                <w:rFonts w:ascii="Times New Roman" w:hAnsi="Times New Roman"/>
                <w:sz w:val="24"/>
                <w:szCs w:val="24"/>
                <w:highlight w:val="yellow"/>
              </w:rPr>
            </w:pPr>
          </w:p>
          <w:p w14:paraId="6A465E86" w14:textId="77777777" w:rsidR="00A044F6" w:rsidRPr="007B68AA" w:rsidRDefault="00A044F6" w:rsidP="008877E0">
            <w:pPr>
              <w:contextualSpacing/>
              <w:rPr>
                <w:rFonts w:ascii="Times New Roman" w:hAnsi="Times New Roman"/>
                <w:kern w:val="1"/>
                <w:sz w:val="24"/>
                <w:szCs w:val="24"/>
              </w:rPr>
            </w:pPr>
            <w:r w:rsidRPr="007B68AA">
              <w:rPr>
                <w:rFonts w:ascii="Times New Roman" w:hAnsi="Times New Roman"/>
                <w:sz w:val="24"/>
                <w:szCs w:val="24"/>
              </w:rPr>
              <w:t>Pasūtītājs saskaņo 1 (vienas) nedēļas laikā.</w:t>
            </w:r>
          </w:p>
        </w:tc>
      </w:tr>
      <w:tr w:rsidR="00A044F6" w:rsidRPr="007B68AA" w14:paraId="74BDA4EA" w14:textId="77777777" w:rsidTr="008877E0">
        <w:trPr>
          <w:trHeight w:val="690"/>
        </w:trPr>
        <w:tc>
          <w:tcPr>
            <w:tcW w:w="711" w:type="dxa"/>
          </w:tcPr>
          <w:p w14:paraId="66047F72" w14:textId="77777777" w:rsidR="00A044F6" w:rsidRPr="007B68AA" w:rsidRDefault="00A044F6" w:rsidP="00A044F6">
            <w:pPr>
              <w:pStyle w:val="Sarakstarindkopa"/>
              <w:numPr>
                <w:ilvl w:val="0"/>
                <w:numId w:val="148"/>
              </w:numPr>
              <w:ind w:left="315"/>
              <w:jc w:val="both"/>
              <w:rPr>
                <w:rFonts w:ascii="Times New Roman" w:hAnsi="Times New Roman"/>
                <w:bCs/>
                <w:sz w:val="24"/>
                <w:szCs w:val="24"/>
              </w:rPr>
            </w:pPr>
          </w:p>
        </w:tc>
        <w:tc>
          <w:tcPr>
            <w:tcW w:w="3542" w:type="dxa"/>
          </w:tcPr>
          <w:p w14:paraId="559A145A" w14:textId="77777777" w:rsidR="00A044F6" w:rsidRPr="007B68AA" w:rsidRDefault="00A044F6" w:rsidP="008877E0">
            <w:pPr>
              <w:contextualSpacing/>
              <w:jc w:val="both"/>
              <w:rPr>
                <w:rFonts w:ascii="Times New Roman" w:hAnsi="Times New Roman"/>
                <w:sz w:val="24"/>
                <w:szCs w:val="24"/>
              </w:rPr>
            </w:pPr>
            <w:r w:rsidRPr="007B68AA">
              <w:rPr>
                <w:rFonts w:ascii="Times New Roman" w:hAnsi="Times New Roman"/>
                <w:b/>
                <w:sz w:val="24"/>
                <w:szCs w:val="24"/>
              </w:rPr>
              <w:t>Video reklāmas izveide (</w:t>
            </w:r>
            <w:r w:rsidRPr="007B68AA">
              <w:rPr>
                <w:rFonts w:ascii="Times New Roman" w:hAnsi="Times New Roman"/>
                <w:sz w:val="24"/>
                <w:szCs w:val="24"/>
              </w:rPr>
              <w:t>4.6.2. darba uzdevumi)</w:t>
            </w:r>
          </w:p>
          <w:p w14:paraId="130B95AB" w14:textId="77777777" w:rsidR="00A044F6" w:rsidRPr="007B68AA" w:rsidRDefault="00A044F6" w:rsidP="008877E0">
            <w:pPr>
              <w:contextualSpacing/>
              <w:jc w:val="both"/>
              <w:rPr>
                <w:rFonts w:ascii="Times New Roman" w:hAnsi="Times New Roman"/>
                <w:b/>
                <w:sz w:val="24"/>
                <w:szCs w:val="24"/>
              </w:rPr>
            </w:pPr>
          </w:p>
        </w:tc>
        <w:tc>
          <w:tcPr>
            <w:tcW w:w="2268" w:type="dxa"/>
          </w:tcPr>
          <w:p w14:paraId="3E7973D9" w14:textId="77777777" w:rsidR="00A044F6" w:rsidRPr="007B68AA" w:rsidRDefault="00A044F6" w:rsidP="008877E0">
            <w:pPr>
              <w:contextualSpacing/>
              <w:jc w:val="both"/>
              <w:rPr>
                <w:rFonts w:ascii="Times New Roman" w:hAnsi="Times New Roman"/>
                <w:sz w:val="24"/>
                <w:szCs w:val="24"/>
              </w:rPr>
            </w:pPr>
            <w:r w:rsidRPr="007B68AA">
              <w:rPr>
                <w:rFonts w:ascii="Times New Roman" w:hAnsi="Times New Roman"/>
                <w:sz w:val="24"/>
                <w:szCs w:val="24"/>
              </w:rPr>
              <w:t xml:space="preserve">nosūtot </w:t>
            </w:r>
            <w:r w:rsidRPr="007B68AA">
              <w:rPr>
                <w:rFonts w:ascii="Times New Roman" w:hAnsi="Times New Roman"/>
                <w:sz w:val="24"/>
                <w:szCs w:val="24"/>
                <w:lang w:eastAsia="lv-LV"/>
              </w:rPr>
              <w:t xml:space="preserve">elektroniski </w:t>
            </w:r>
            <w:r w:rsidRPr="007B68AA">
              <w:rPr>
                <w:rFonts w:ascii="Times New Roman" w:hAnsi="Times New Roman"/>
                <w:kern w:val="1"/>
                <w:sz w:val="24"/>
                <w:szCs w:val="24"/>
              </w:rPr>
              <w:t xml:space="preserve">(audio, video faili, MS Word un PDF formātā) </w:t>
            </w:r>
            <w:r w:rsidRPr="007B68AA">
              <w:rPr>
                <w:rFonts w:ascii="Times New Roman" w:hAnsi="Times New Roman"/>
                <w:sz w:val="24"/>
                <w:szCs w:val="24"/>
                <w:lang w:eastAsia="lv-LV"/>
              </w:rPr>
              <w:t>uz LM oficiālo e-pastu</w:t>
            </w:r>
          </w:p>
        </w:tc>
        <w:tc>
          <w:tcPr>
            <w:tcW w:w="2410" w:type="dxa"/>
          </w:tcPr>
          <w:p w14:paraId="545E248C" w14:textId="2AD3A85E" w:rsidR="00A044F6" w:rsidRPr="007B68AA" w:rsidRDefault="00C27116" w:rsidP="008877E0">
            <w:pPr>
              <w:contextualSpacing/>
              <w:jc w:val="both"/>
              <w:rPr>
                <w:rFonts w:ascii="Times New Roman" w:hAnsi="Times New Roman"/>
                <w:kern w:val="1"/>
                <w:sz w:val="24"/>
                <w:szCs w:val="24"/>
                <w:highlight w:val="yellow"/>
              </w:rPr>
            </w:pPr>
            <w:r w:rsidRPr="007B68AA">
              <w:rPr>
                <w:rFonts w:ascii="Times New Roman" w:hAnsi="Times New Roman"/>
                <w:kern w:val="1"/>
                <w:sz w:val="24"/>
                <w:szCs w:val="24"/>
              </w:rPr>
              <w:t>Ne vēlāk kā 8 (astoņu) nedēļu laikā no līguma noslēgšanas dienas.</w:t>
            </w:r>
          </w:p>
          <w:p w14:paraId="3AACEB19" w14:textId="77777777" w:rsidR="00A044F6" w:rsidRPr="007B68AA" w:rsidRDefault="00A044F6" w:rsidP="008877E0">
            <w:pPr>
              <w:contextualSpacing/>
              <w:jc w:val="both"/>
              <w:rPr>
                <w:rFonts w:ascii="Times New Roman" w:hAnsi="Times New Roman"/>
                <w:sz w:val="24"/>
                <w:szCs w:val="24"/>
                <w:highlight w:val="yellow"/>
              </w:rPr>
            </w:pPr>
          </w:p>
          <w:p w14:paraId="16C3E890" w14:textId="77777777" w:rsidR="00A044F6" w:rsidRPr="007B68AA" w:rsidRDefault="00A044F6" w:rsidP="008877E0">
            <w:pPr>
              <w:contextualSpacing/>
              <w:jc w:val="both"/>
              <w:rPr>
                <w:rFonts w:ascii="Times New Roman" w:hAnsi="Times New Roman"/>
                <w:kern w:val="1"/>
                <w:sz w:val="24"/>
                <w:szCs w:val="24"/>
                <w:highlight w:val="yellow"/>
              </w:rPr>
            </w:pPr>
            <w:r w:rsidRPr="007B68AA">
              <w:rPr>
                <w:rFonts w:ascii="Times New Roman" w:hAnsi="Times New Roman"/>
                <w:sz w:val="24"/>
                <w:szCs w:val="24"/>
              </w:rPr>
              <w:t>Pasūtītājs saskaņo 1 (vienas) nedēļas laikā.</w:t>
            </w:r>
          </w:p>
        </w:tc>
      </w:tr>
      <w:tr w:rsidR="00A044F6" w:rsidRPr="007B68AA" w14:paraId="1426A553" w14:textId="77777777" w:rsidTr="008877E0">
        <w:trPr>
          <w:trHeight w:val="690"/>
        </w:trPr>
        <w:tc>
          <w:tcPr>
            <w:tcW w:w="711" w:type="dxa"/>
          </w:tcPr>
          <w:p w14:paraId="2A6CA596" w14:textId="77777777" w:rsidR="00A044F6" w:rsidRPr="007B68AA" w:rsidRDefault="00A044F6" w:rsidP="00A044F6">
            <w:pPr>
              <w:pStyle w:val="Sarakstarindkopa"/>
              <w:numPr>
                <w:ilvl w:val="0"/>
                <w:numId w:val="148"/>
              </w:numPr>
              <w:ind w:left="315"/>
              <w:jc w:val="both"/>
              <w:rPr>
                <w:rFonts w:ascii="Times New Roman" w:hAnsi="Times New Roman"/>
                <w:bCs/>
                <w:sz w:val="24"/>
                <w:szCs w:val="24"/>
              </w:rPr>
            </w:pPr>
          </w:p>
        </w:tc>
        <w:tc>
          <w:tcPr>
            <w:tcW w:w="3542" w:type="dxa"/>
          </w:tcPr>
          <w:p w14:paraId="251939A5" w14:textId="77777777" w:rsidR="00A044F6" w:rsidRPr="007B68AA" w:rsidRDefault="00A044F6" w:rsidP="008877E0">
            <w:pPr>
              <w:contextualSpacing/>
              <w:rPr>
                <w:rFonts w:ascii="Times New Roman" w:hAnsi="Times New Roman"/>
                <w:sz w:val="24"/>
                <w:szCs w:val="24"/>
              </w:rPr>
            </w:pPr>
            <w:r w:rsidRPr="007B68AA">
              <w:rPr>
                <w:rFonts w:ascii="Times New Roman" w:hAnsi="Times New Roman"/>
                <w:b/>
                <w:sz w:val="24"/>
                <w:szCs w:val="24"/>
              </w:rPr>
              <w:t>Radio reklāmas izveide (</w:t>
            </w:r>
            <w:r w:rsidRPr="007B68AA">
              <w:rPr>
                <w:rFonts w:ascii="Times New Roman" w:hAnsi="Times New Roman"/>
                <w:sz w:val="24"/>
                <w:szCs w:val="24"/>
              </w:rPr>
              <w:t>4.6.4. darba uzdevumi)</w:t>
            </w:r>
          </w:p>
          <w:p w14:paraId="53C533BA" w14:textId="77777777" w:rsidR="00A044F6" w:rsidRPr="007B68AA" w:rsidRDefault="00A044F6" w:rsidP="008877E0">
            <w:pPr>
              <w:contextualSpacing/>
              <w:rPr>
                <w:rFonts w:ascii="Times New Roman" w:hAnsi="Times New Roman"/>
                <w:b/>
                <w:sz w:val="24"/>
                <w:szCs w:val="24"/>
              </w:rPr>
            </w:pPr>
          </w:p>
        </w:tc>
        <w:tc>
          <w:tcPr>
            <w:tcW w:w="2268" w:type="dxa"/>
          </w:tcPr>
          <w:p w14:paraId="4F5E36AB" w14:textId="77777777" w:rsidR="00A044F6" w:rsidRPr="007B68AA" w:rsidRDefault="00A044F6" w:rsidP="008877E0">
            <w:pPr>
              <w:contextualSpacing/>
              <w:rPr>
                <w:rFonts w:ascii="Times New Roman" w:hAnsi="Times New Roman"/>
                <w:sz w:val="24"/>
                <w:szCs w:val="24"/>
              </w:rPr>
            </w:pPr>
            <w:r w:rsidRPr="007B68AA">
              <w:rPr>
                <w:rFonts w:ascii="Times New Roman" w:hAnsi="Times New Roman"/>
                <w:sz w:val="24"/>
                <w:szCs w:val="24"/>
              </w:rPr>
              <w:t xml:space="preserve">nosūtot </w:t>
            </w:r>
            <w:r w:rsidRPr="007B68AA">
              <w:rPr>
                <w:rFonts w:ascii="Times New Roman" w:hAnsi="Times New Roman"/>
                <w:sz w:val="24"/>
                <w:szCs w:val="24"/>
                <w:lang w:eastAsia="lv-LV"/>
              </w:rPr>
              <w:t xml:space="preserve">elektroniski </w:t>
            </w:r>
            <w:r w:rsidRPr="007B68AA">
              <w:rPr>
                <w:rFonts w:ascii="Times New Roman" w:hAnsi="Times New Roman"/>
                <w:kern w:val="1"/>
                <w:sz w:val="24"/>
                <w:szCs w:val="24"/>
              </w:rPr>
              <w:t xml:space="preserve">(audio, video faili, MS Word un PDF formātā) </w:t>
            </w:r>
            <w:r w:rsidRPr="007B68AA">
              <w:rPr>
                <w:rFonts w:ascii="Times New Roman" w:hAnsi="Times New Roman"/>
                <w:sz w:val="24"/>
                <w:szCs w:val="24"/>
                <w:lang w:eastAsia="lv-LV"/>
              </w:rPr>
              <w:t>uz LM oficiālo e-pastu</w:t>
            </w:r>
          </w:p>
        </w:tc>
        <w:tc>
          <w:tcPr>
            <w:tcW w:w="2410" w:type="dxa"/>
          </w:tcPr>
          <w:p w14:paraId="6C641EA0" w14:textId="4FF6C607" w:rsidR="00A044F6" w:rsidRPr="007B68AA" w:rsidRDefault="00C27116" w:rsidP="008877E0">
            <w:pPr>
              <w:contextualSpacing/>
              <w:rPr>
                <w:rFonts w:ascii="Times New Roman" w:hAnsi="Times New Roman"/>
                <w:kern w:val="1"/>
                <w:sz w:val="24"/>
                <w:szCs w:val="24"/>
              </w:rPr>
            </w:pPr>
            <w:r w:rsidRPr="007B68AA">
              <w:rPr>
                <w:rFonts w:ascii="Times New Roman" w:hAnsi="Times New Roman"/>
                <w:kern w:val="1"/>
                <w:sz w:val="24"/>
                <w:szCs w:val="24"/>
              </w:rPr>
              <w:t>Ne vēlāk kā 8 (astoņu) nedēļu laikā no līguma noslēgšanas dienas.</w:t>
            </w:r>
          </w:p>
          <w:p w14:paraId="57F7DE87" w14:textId="77777777" w:rsidR="00A044F6" w:rsidRPr="007B68AA" w:rsidRDefault="00A044F6" w:rsidP="008877E0">
            <w:pPr>
              <w:contextualSpacing/>
              <w:rPr>
                <w:rFonts w:ascii="Times New Roman" w:hAnsi="Times New Roman"/>
                <w:sz w:val="24"/>
                <w:szCs w:val="24"/>
              </w:rPr>
            </w:pPr>
          </w:p>
          <w:p w14:paraId="5B20CB5D" w14:textId="77777777" w:rsidR="00A044F6" w:rsidRPr="007B68AA" w:rsidRDefault="00A044F6" w:rsidP="008877E0">
            <w:pPr>
              <w:contextualSpacing/>
              <w:rPr>
                <w:rFonts w:ascii="Times New Roman" w:hAnsi="Times New Roman"/>
                <w:kern w:val="1"/>
                <w:sz w:val="24"/>
                <w:szCs w:val="24"/>
              </w:rPr>
            </w:pPr>
            <w:r w:rsidRPr="007B68AA">
              <w:rPr>
                <w:rFonts w:ascii="Times New Roman" w:hAnsi="Times New Roman"/>
                <w:sz w:val="24"/>
                <w:szCs w:val="24"/>
              </w:rPr>
              <w:t>Pasūtītājs saskaņo 1 (vienas) nedēļas laikā.</w:t>
            </w:r>
          </w:p>
        </w:tc>
      </w:tr>
      <w:tr w:rsidR="00A044F6" w:rsidRPr="007B68AA" w14:paraId="1F1C0A4C" w14:textId="77777777" w:rsidTr="008877E0">
        <w:tc>
          <w:tcPr>
            <w:tcW w:w="711" w:type="dxa"/>
          </w:tcPr>
          <w:p w14:paraId="29A12244" w14:textId="77777777" w:rsidR="00A044F6" w:rsidRPr="007B68AA" w:rsidRDefault="00A044F6" w:rsidP="00A044F6">
            <w:pPr>
              <w:pStyle w:val="Sarakstarindkopa"/>
              <w:numPr>
                <w:ilvl w:val="0"/>
                <w:numId w:val="148"/>
              </w:numPr>
              <w:ind w:left="315"/>
              <w:jc w:val="both"/>
              <w:rPr>
                <w:rFonts w:ascii="Times New Roman" w:hAnsi="Times New Roman"/>
                <w:bCs/>
                <w:sz w:val="24"/>
                <w:szCs w:val="24"/>
              </w:rPr>
            </w:pPr>
          </w:p>
        </w:tc>
        <w:tc>
          <w:tcPr>
            <w:tcW w:w="3542" w:type="dxa"/>
          </w:tcPr>
          <w:p w14:paraId="25AC5EA0" w14:textId="77777777" w:rsidR="00A044F6" w:rsidRPr="007B68AA" w:rsidRDefault="00A044F6" w:rsidP="008877E0">
            <w:pPr>
              <w:contextualSpacing/>
              <w:rPr>
                <w:rFonts w:ascii="Times New Roman" w:hAnsi="Times New Roman"/>
                <w:b/>
                <w:sz w:val="24"/>
                <w:szCs w:val="24"/>
              </w:rPr>
            </w:pPr>
            <w:r w:rsidRPr="007B68AA">
              <w:rPr>
                <w:rFonts w:ascii="Times New Roman" w:hAnsi="Times New Roman"/>
                <w:b/>
                <w:sz w:val="24"/>
                <w:szCs w:val="24"/>
              </w:rPr>
              <w:t xml:space="preserve">Izveidoto video un radio reklāmu publicēšana </w:t>
            </w:r>
            <w:r w:rsidRPr="007B68AA">
              <w:rPr>
                <w:rFonts w:ascii="Times New Roman" w:hAnsi="Times New Roman"/>
                <w:sz w:val="24"/>
                <w:szCs w:val="24"/>
              </w:rPr>
              <w:t>(4.6.2. un 4.6.4. darba uzdevumi)</w:t>
            </w:r>
          </w:p>
        </w:tc>
        <w:tc>
          <w:tcPr>
            <w:tcW w:w="2268" w:type="dxa"/>
          </w:tcPr>
          <w:p w14:paraId="60B6E462" w14:textId="77777777" w:rsidR="00A044F6" w:rsidRPr="007B68AA" w:rsidRDefault="00A044F6" w:rsidP="008877E0">
            <w:pPr>
              <w:contextualSpacing/>
              <w:rPr>
                <w:rFonts w:ascii="Times New Roman" w:hAnsi="Times New Roman"/>
                <w:sz w:val="24"/>
                <w:szCs w:val="24"/>
              </w:rPr>
            </w:pPr>
            <w:r w:rsidRPr="007B68AA">
              <w:rPr>
                <w:rFonts w:ascii="Times New Roman" w:hAnsi="Times New Roman"/>
                <w:sz w:val="24"/>
                <w:szCs w:val="24"/>
              </w:rPr>
              <w:t xml:space="preserve">4.6.2. un 4.7. darba uzdevumā minētajā ziņu kanālā </w:t>
            </w:r>
          </w:p>
        </w:tc>
        <w:tc>
          <w:tcPr>
            <w:tcW w:w="2410" w:type="dxa"/>
          </w:tcPr>
          <w:p w14:paraId="63646FA5" w14:textId="77777777" w:rsidR="00A044F6" w:rsidRPr="007B68AA" w:rsidRDefault="00A044F6" w:rsidP="008877E0">
            <w:pPr>
              <w:contextualSpacing/>
              <w:rPr>
                <w:rFonts w:ascii="Times New Roman" w:hAnsi="Times New Roman"/>
                <w:sz w:val="24"/>
                <w:szCs w:val="24"/>
              </w:rPr>
            </w:pPr>
            <w:r w:rsidRPr="007B68AA">
              <w:rPr>
                <w:rFonts w:ascii="Times New Roman" w:hAnsi="Times New Roman"/>
                <w:kern w:val="1"/>
                <w:sz w:val="24"/>
                <w:szCs w:val="24"/>
              </w:rPr>
              <w:t>Līdz līguma darbības beigām.</w:t>
            </w:r>
          </w:p>
        </w:tc>
      </w:tr>
      <w:tr w:rsidR="00A044F6" w:rsidRPr="007B68AA" w14:paraId="58F35DE3" w14:textId="77777777" w:rsidTr="008877E0">
        <w:tc>
          <w:tcPr>
            <w:tcW w:w="711" w:type="dxa"/>
          </w:tcPr>
          <w:p w14:paraId="11C3DB08" w14:textId="77777777" w:rsidR="00A044F6" w:rsidRPr="007B68AA" w:rsidRDefault="00A044F6" w:rsidP="00A044F6">
            <w:pPr>
              <w:pStyle w:val="Sarakstarindkopa"/>
              <w:numPr>
                <w:ilvl w:val="0"/>
                <w:numId w:val="148"/>
              </w:numPr>
              <w:ind w:left="315"/>
              <w:jc w:val="both"/>
              <w:rPr>
                <w:rFonts w:ascii="Times New Roman" w:hAnsi="Times New Roman"/>
                <w:bCs/>
                <w:sz w:val="24"/>
                <w:szCs w:val="24"/>
              </w:rPr>
            </w:pPr>
          </w:p>
        </w:tc>
        <w:tc>
          <w:tcPr>
            <w:tcW w:w="3542" w:type="dxa"/>
          </w:tcPr>
          <w:p w14:paraId="21B67815" w14:textId="77777777" w:rsidR="00A044F6" w:rsidRPr="007B68AA" w:rsidRDefault="00A044F6" w:rsidP="008877E0">
            <w:pPr>
              <w:contextualSpacing/>
              <w:rPr>
                <w:rFonts w:ascii="Times New Roman" w:hAnsi="Times New Roman"/>
                <w:b/>
                <w:iCs/>
                <w:sz w:val="24"/>
                <w:szCs w:val="24"/>
              </w:rPr>
            </w:pPr>
            <w:r w:rsidRPr="007B68AA">
              <w:rPr>
                <w:rFonts w:ascii="Times New Roman" w:hAnsi="Times New Roman"/>
                <w:b/>
                <w:iCs/>
                <w:sz w:val="24"/>
                <w:szCs w:val="24"/>
              </w:rPr>
              <w:t xml:space="preserve">Kampaņas atklāšanas aktivitāte, reģionālie pasākumi un pasākums bāriņtiesām un atbalsta centriem </w:t>
            </w:r>
            <w:r w:rsidRPr="007B68AA">
              <w:rPr>
                <w:rFonts w:ascii="Times New Roman" w:hAnsi="Times New Roman"/>
                <w:iCs/>
                <w:sz w:val="24"/>
                <w:szCs w:val="24"/>
              </w:rPr>
              <w:t>(4.6.1., 4.6.10. un 4.6.11. darba uzdevums)</w:t>
            </w:r>
          </w:p>
        </w:tc>
        <w:tc>
          <w:tcPr>
            <w:tcW w:w="2268" w:type="dxa"/>
          </w:tcPr>
          <w:p w14:paraId="70297D9D" w14:textId="77777777" w:rsidR="00A044F6" w:rsidRPr="007B68AA" w:rsidRDefault="00A044F6" w:rsidP="008877E0">
            <w:pPr>
              <w:contextualSpacing/>
              <w:rPr>
                <w:rFonts w:ascii="Times New Roman" w:hAnsi="Times New Roman"/>
                <w:sz w:val="24"/>
                <w:szCs w:val="24"/>
              </w:rPr>
            </w:pPr>
            <w:r w:rsidRPr="007B68AA">
              <w:rPr>
                <w:rFonts w:ascii="Times New Roman" w:hAnsi="Times New Roman"/>
                <w:iCs/>
                <w:sz w:val="24"/>
                <w:szCs w:val="24"/>
              </w:rPr>
              <w:t>4.6.1. un 4.12. darba uzdevumā minētajā formātā</w:t>
            </w:r>
          </w:p>
        </w:tc>
        <w:tc>
          <w:tcPr>
            <w:tcW w:w="2410" w:type="dxa"/>
          </w:tcPr>
          <w:p w14:paraId="02C4F4E3" w14:textId="66EDF14C" w:rsidR="00A044F6" w:rsidRPr="007B68AA" w:rsidRDefault="00A044F6" w:rsidP="008877E0">
            <w:pPr>
              <w:contextualSpacing/>
              <w:rPr>
                <w:rFonts w:ascii="Times New Roman" w:hAnsi="Times New Roman"/>
                <w:kern w:val="1"/>
                <w:sz w:val="24"/>
                <w:szCs w:val="24"/>
              </w:rPr>
            </w:pPr>
            <w:r w:rsidRPr="007B68AA">
              <w:rPr>
                <w:rFonts w:ascii="Times New Roman" w:hAnsi="Times New Roman"/>
                <w:kern w:val="1"/>
                <w:sz w:val="24"/>
                <w:szCs w:val="24"/>
              </w:rPr>
              <w:t>Līdz 2025. gada  31. augustam</w:t>
            </w:r>
            <w:r w:rsidR="00265E93" w:rsidRPr="007B68AA">
              <w:rPr>
                <w:rFonts w:ascii="Times New Roman" w:hAnsi="Times New Roman"/>
                <w:kern w:val="1"/>
                <w:sz w:val="24"/>
                <w:szCs w:val="24"/>
              </w:rPr>
              <w:t>.</w:t>
            </w:r>
          </w:p>
        </w:tc>
      </w:tr>
      <w:tr w:rsidR="00A044F6" w:rsidRPr="007B68AA" w14:paraId="6BE208EF" w14:textId="77777777" w:rsidTr="008877E0">
        <w:tc>
          <w:tcPr>
            <w:tcW w:w="711" w:type="dxa"/>
          </w:tcPr>
          <w:p w14:paraId="0B65BADE" w14:textId="77777777" w:rsidR="00A044F6" w:rsidRPr="007B68AA" w:rsidRDefault="00A044F6" w:rsidP="00A044F6">
            <w:pPr>
              <w:pStyle w:val="Sarakstarindkopa"/>
              <w:numPr>
                <w:ilvl w:val="0"/>
                <w:numId w:val="148"/>
              </w:numPr>
              <w:ind w:left="315"/>
              <w:jc w:val="both"/>
              <w:rPr>
                <w:rFonts w:ascii="Times New Roman" w:hAnsi="Times New Roman"/>
                <w:bCs/>
                <w:sz w:val="24"/>
                <w:szCs w:val="24"/>
              </w:rPr>
            </w:pPr>
          </w:p>
        </w:tc>
        <w:tc>
          <w:tcPr>
            <w:tcW w:w="3542" w:type="dxa"/>
          </w:tcPr>
          <w:p w14:paraId="58BE8241" w14:textId="77777777" w:rsidR="00A044F6" w:rsidRPr="007B68AA" w:rsidRDefault="00A044F6" w:rsidP="008877E0">
            <w:pPr>
              <w:contextualSpacing/>
              <w:rPr>
                <w:rFonts w:ascii="Times New Roman" w:hAnsi="Times New Roman"/>
                <w:b/>
                <w:iCs/>
                <w:sz w:val="24"/>
                <w:szCs w:val="24"/>
              </w:rPr>
            </w:pPr>
            <w:r w:rsidRPr="007B68AA">
              <w:rPr>
                <w:rFonts w:ascii="Times New Roman" w:hAnsi="Times New Roman"/>
                <w:b/>
                <w:iCs/>
                <w:sz w:val="24"/>
                <w:szCs w:val="24"/>
              </w:rPr>
              <w:t xml:space="preserve">Kampaņas noslēguma </w:t>
            </w:r>
            <w:proofErr w:type="spellStart"/>
            <w:r w:rsidRPr="007B68AA">
              <w:rPr>
                <w:rFonts w:ascii="Times New Roman" w:hAnsi="Times New Roman"/>
                <w:b/>
                <w:iCs/>
                <w:sz w:val="24"/>
                <w:szCs w:val="24"/>
              </w:rPr>
              <w:t>relīze</w:t>
            </w:r>
            <w:proofErr w:type="spellEnd"/>
            <w:r w:rsidRPr="007B68AA">
              <w:rPr>
                <w:rFonts w:ascii="Times New Roman" w:hAnsi="Times New Roman"/>
                <w:b/>
                <w:iCs/>
                <w:sz w:val="24"/>
                <w:szCs w:val="24"/>
              </w:rPr>
              <w:t xml:space="preserve"> </w:t>
            </w:r>
            <w:r w:rsidRPr="007B68AA">
              <w:rPr>
                <w:rFonts w:ascii="Times New Roman" w:hAnsi="Times New Roman"/>
                <w:iCs/>
                <w:sz w:val="24"/>
                <w:szCs w:val="24"/>
              </w:rPr>
              <w:t>(4.12. darba uzdevums)</w:t>
            </w:r>
          </w:p>
        </w:tc>
        <w:tc>
          <w:tcPr>
            <w:tcW w:w="2268" w:type="dxa"/>
          </w:tcPr>
          <w:p w14:paraId="1F97ECE1" w14:textId="77777777" w:rsidR="00A044F6" w:rsidRPr="007B68AA" w:rsidRDefault="00A044F6" w:rsidP="008877E0">
            <w:pPr>
              <w:contextualSpacing/>
              <w:rPr>
                <w:rFonts w:ascii="Times New Roman" w:hAnsi="Times New Roman"/>
                <w:sz w:val="24"/>
                <w:szCs w:val="24"/>
              </w:rPr>
            </w:pPr>
            <w:r w:rsidRPr="007B68AA">
              <w:rPr>
                <w:rFonts w:ascii="Times New Roman" w:hAnsi="Times New Roman"/>
                <w:sz w:val="24"/>
                <w:szCs w:val="24"/>
              </w:rPr>
              <w:t xml:space="preserve">Preses </w:t>
            </w:r>
            <w:proofErr w:type="spellStart"/>
            <w:r w:rsidRPr="007B68AA">
              <w:rPr>
                <w:rFonts w:ascii="Times New Roman" w:hAnsi="Times New Roman"/>
                <w:sz w:val="24"/>
                <w:szCs w:val="24"/>
              </w:rPr>
              <w:t>relīze</w:t>
            </w:r>
            <w:proofErr w:type="spellEnd"/>
            <w:r w:rsidRPr="007B68AA">
              <w:rPr>
                <w:rFonts w:ascii="Times New Roman" w:hAnsi="Times New Roman"/>
                <w:sz w:val="24"/>
                <w:szCs w:val="24"/>
              </w:rPr>
              <w:t xml:space="preserve"> </w:t>
            </w:r>
          </w:p>
        </w:tc>
        <w:tc>
          <w:tcPr>
            <w:tcW w:w="2410" w:type="dxa"/>
          </w:tcPr>
          <w:p w14:paraId="2267317B" w14:textId="49517343" w:rsidR="00A044F6" w:rsidRPr="007B68AA" w:rsidRDefault="00A044F6" w:rsidP="008877E0">
            <w:pPr>
              <w:contextualSpacing/>
              <w:rPr>
                <w:rFonts w:ascii="Times New Roman" w:hAnsi="Times New Roman"/>
                <w:kern w:val="1"/>
                <w:sz w:val="24"/>
                <w:szCs w:val="24"/>
              </w:rPr>
            </w:pPr>
            <w:r w:rsidRPr="007B68AA">
              <w:rPr>
                <w:rFonts w:ascii="Times New Roman" w:hAnsi="Times New Roman"/>
                <w:kern w:val="1"/>
                <w:sz w:val="24"/>
                <w:szCs w:val="24"/>
              </w:rPr>
              <w:t>2025. gada oktobris</w:t>
            </w:r>
          </w:p>
        </w:tc>
      </w:tr>
      <w:tr w:rsidR="00A044F6" w:rsidRPr="007B68AA" w14:paraId="6DE9C005" w14:textId="77777777" w:rsidTr="008877E0">
        <w:tc>
          <w:tcPr>
            <w:tcW w:w="711" w:type="dxa"/>
          </w:tcPr>
          <w:p w14:paraId="597D9D14" w14:textId="77777777" w:rsidR="00A044F6" w:rsidRPr="007B68AA" w:rsidRDefault="00A044F6" w:rsidP="00A044F6">
            <w:pPr>
              <w:pStyle w:val="Sarakstarindkopa"/>
              <w:numPr>
                <w:ilvl w:val="0"/>
                <w:numId w:val="148"/>
              </w:numPr>
              <w:ind w:left="315"/>
              <w:jc w:val="both"/>
              <w:rPr>
                <w:rFonts w:ascii="Times New Roman" w:hAnsi="Times New Roman"/>
                <w:bCs/>
                <w:sz w:val="24"/>
                <w:szCs w:val="24"/>
              </w:rPr>
            </w:pPr>
          </w:p>
        </w:tc>
        <w:tc>
          <w:tcPr>
            <w:tcW w:w="3542" w:type="dxa"/>
          </w:tcPr>
          <w:p w14:paraId="42FFE39A" w14:textId="77777777" w:rsidR="00A044F6" w:rsidRPr="007B68AA" w:rsidRDefault="00A044F6" w:rsidP="008877E0">
            <w:pPr>
              <w:contextualSpacing/>
              <w:rPr>
                <w:rFonts w:ascii="Times New Roman" w:hAnsi="Times New Roman"/>
                <w:b/>
                <w:sz w:val="24"/>
                <w:szCs w:val="24"/>
              </w:rPr>
            </w:pPr>
            <w:r w:rsidRPr="007B68AA">
              <w:rPr>
                <w:rFonts w:ascii="Times New Roman" w:hAnsi="Times New Roman"/>
                <w:b/>
                <w:sz w:val="24"/>
                <w:szCs w:val="24"/>
              </w:rPr>
              <w:t xml:space="preserve">Sagatavot un LM iesniegt </w:t>
            </w:r>
            <w:r w:rsidRPr="007B68AA">
              <w:rPr>
                <w:rFonts w:ascii="Times New Roman" w:hAnsi="Times New Roman"/>
                <w:sz w:val="24"/>
                <w:szCs w:val="24"/>
              </w:rPr>
              <w:t>k</w:t>
            </w:r>
            <w:r w:rsidRPr="007B68AA">
              <w:rPr>
                <w:rFonts w:ascii="Times New Roman" w:hAnsi="Times New Roman"/>
                <w:iCs/>
                <w:sz w:val="24"/>
                <w:szCs w:val="24"/>
              </w:rPr>
              <w:t xml:space="preserve">valitatīvas un kvantitatīvas atskaites par padarīto un sasniegtajiem rādītājiem sagatavošana. Pēc kampaņas īstenošanas 10 dienu laikā sagatavot un iesniegt Pasūtītājam </w:t>
            </w:r>
            <w:proofErr w:type="spellStart"/>
            <w:r w:rsidRPr="007B68AA">
              <w:rPr>
                <w:rFonts w:ascii="Times New Roman" w:hAnsi="Times New Roman"/>
                <w:iCs/>
                <w:sz w:val="24"/>
                <w:szCs w:val="24"/>
              </w:rPr>
              <w:t>izvērtējuma</w:t>
            </w:r>
            <w:proofErr w:type="spellEnd"/>
            <w:r w:rsidRPr="007B68AA">
              <w:rPr>
                <w:rFonts w:ascii="Times New Roman" w:hAnsi="Times New Roman"/>
                <w:iCs/>
                <w:sz w:val="24"/>
                <w:szCs w:val="24"/>
              </w:rPr>
              <w:t xml:space="preserve"> ziņojumu par kampaņas mērķu sasniegšanu, radīto publicitāti, sasniegto mērķauditoriju un rezultāta rādītājiem, pārskatam pievienojot visus kampaņas ietvaros sagatavotos un izplatītos informatīvos, vizuālos materiālus (vai to kopijas/fotoattēlus), publikāciju kopijas. (4.14. darba uzdevums)</w:t>
            </w:r>
          </w:p>
        </w:tc>
        <w:tc>
          <w:tcPr>
            <w:tcW w:w="2268" w:type="dxa"/>
          </w:tcPr>
          <w:p w14:paraId="6DCB74E4" w14:textId="77777777" w:rsidR="00A044F6" w:rsidRPr="007B68AA" w:rsidRDefault="00A044F6" w:rsidP="008877E0">
            <w:pPr>
              <w:contextualSpacing/>
              <w:rPr>
                <w:rFonts w:ascii="Times New Roman" w:hAnsi="Times New Roman"/>
                <w:sz w:val="24"/>
                <w:szCs w:val="24"/>
              </w:rPr>
            </w:pPr>
            <w:r w:rsidRPr="007B68AA">
              <w:rPr>
                <w:rFonts w:ascii="Times New Roman" w:hAnsi="Times New Roman"/>
                <w:sz w:val="24"/>
                <w:szCs w:val="24"/>
              </w:rPr>
              <w:t xml:space="preserve">nosūtot </w:t>
            </w:r>
            <w:r w:rsidRPr="007B68AA">
              <w:rPr>
                <w:rFonts w:ascii="Times New Roman" w:hAnsi="Times New Roman"/>
                <w:sz w:val="24"/>
                <w:szCs w:val="24"/>
                <w:lang w:eastAsia="lv-LV"/>
              </w:rPr>
              <w:t xml:space="preserve">elektroniski </w:t>
            </w:r>
            <w:r w:rsidRPr="007B68AA">
              <w:rPr>
                <w:rFonts w:ascii="Times New Roman" w:hAnsi="Times New Roman"/>
                <w:kern w:val="1"/>
                <w:sz w:val="24"/>
                <w:szCs w:val="24"/>
              </w:rPr>
              <w:t xml:space="preserve">(MS Word un PDF formātā) </w:t>
            </w:r>
            <w:r w:rsidRPr="007B68AA">
              <w:rPr>
                <w:rFonts w:ascii="Times New Roman" w:hAnsi="Times New Roman"/>
                <w:sz w:val="24"/>
                <w:szCs w:val="24"/>
                <w:lang w:eastAsia="lv-LV"/>
              </w:rPr>
              <w:t>uz LM oficiālo  e-pastu</w:t>
            </w:r>
          </w:p>
        </w:tc>
        <w:tc>
          <w:tcPr>
            <w:tcW w:w="2410" w:type="dxa"/>
          </w:tcPr>
          <w:p w14:paraId="315048E3" w14:textId="0CA0362C" w:rsidR="00A044F6" w:rsidRPr="007B68AA" w:rsidRDefault="00A044F6" w:rsidP="008877E0">
            <w:pPr>
              <w:contextualSpacing/>
              <w:rPr>
                <w:rFonts w:ascii="Times New Roman" w:hAnsi="Times New Roman"/>
                <w:kern w:val="1"/>
                <w:sz w:val="24"/>
                <w:szCs w:val="24"/>
              </w:rPr>
            </w:pPr>
            <w:r w:rsidRPr="007B68AA">
              <w:rPr>
                <w:rFonts w:ascii="Times New Roman" w:hAnsi="Times New Roman"/>
                <w:kern w:val="1"/>
                <w:sz w:val="24"/>
                <w:szCs w:val="24"/>
              </w:rPr>
              <w:t xml:space="preserve">Ne vēlāk kā līdz 2025. gada </w:t>
            </w:r>
            <w:r w:rsidR="00170A9D" w:rsidRPr="007B68AA">
              <w:rPr>
                <w:rFonts w:ascii="Times New Roman" w:hAnsi="Times New Roman"/>
                <w:kern w:val="1"/>
                <w:sz w:val="24"/>
                <w:szCs w:val="24"/>
              </w:rPr>
              <w:t>30</w:t>
            </w:r>
            <w:r w:rsidRPr="007B68AA">
              <w:rPr>
                <w:rFonts w:ascii="Times New Roman" w:hAnsi="Times New Roman"/>
                <w:kern w:val="1"/>
                <w:sz w:val="24"/>
                <w:szCs w:val="24"/>
              </w:rPr>
              <w:t>. novembrim.</w:t>
            </w:r>
          </w:p>
          <w:p w14:paraId="70090241" w14:textId="77777777" w:rsidR="00A044F6" w:rsidRPr="007B68AA" w:rsidRDefault="00A044F6" w:rsidP="008877E0">
            <w:pPr>
              <w:contextualSpacing/>
              <w:rPr>
                <w:rFonts w:ascii="Times New Roman" w:hAnsi="Times New Roman"/>
                <w:sz w:val="24"/>
                <w:szCs w:val="24"/>
              </w:rPr>
            </w:pPr>
          </w:p>
          <w:p w14:paraId="24A876FE" w14:textId="77777777" w:rsidR="00A044F6" w:rsidRPr="007B68AA" w:rsidRDefault="00A044F6" w:rsidP="008877E0">
            <w:pPr>
              <w:contextualSpacing/>
              <w:rPr>
                <w:rFonts w:ascii="Times New Roman" w:hAnsi="Times New Roman"/>
                <w:kern w:val="1"/>
                <w:sz w:val="24"/>
                <w:szCs w:val="24"/>
              </w:rPr>
            </w:pPr>
            <w:r w:rsidRPr="007B68AA">
              <w:rPr>
                <w:rFonts w:ascii="Times New Roman" w:hAnsi="Times New Roman"/>
                <w:sz w:val="24"/>
                <w:szCs w:val="24"/>
              </w:rPr>
              <w:t>Pasūtītājs saskaņo 2 (divu) nedēļu laikā.</w:t>
            </w:r>
          </w:p>
        </w:tc>
      </w:tr>
      <w:tr w:rsidR="00A044F6" w:rsidRPr="007B68AA" w14:paraId="1C8E1CE8" w14:textId="77777777" w:rsidTr="008877E0">
        <w:tc>
          <w:tcPr>
            <w:tcW w:w="711" w:type="dxa"/>
          </w:tcPr>
          <w:p w14:paraId="3B78602D" w14:textId="77777777" w:rsidR="00A044F6" w:rsidRPr="007B68AA" w:rsidRDefault="00A044F6" w:rsidP="00A044F6">
            <w:pPr>
              <w:pStyle w:val="Sarakstarindkopa"/>
              <w:numPr>
                <w:ilvl w:val="0"/>
                <w:numId w:val="148"/>
              </w:numPr>
              <w:ind w:left="315"/>
              <w:jc w:val="both"/>
              <w:rPr>
                <w:rFonts w:ascii="Times New Roman" w:hAnsi="Times New Roman"/>
                <w:bCs/>
                <w:sz w:val="24"/>
                <w:szCs w:val="24"/>
              </w:rPr>
            </w:pPr>
          </w:p>
        </w:tc>
        <w:tc>
          <w:tcPr>
            <w:tcW w:w="3542" w:type="dxa"/>
          </w:tcPr>
          <w:p w14:paraId="140E689B" w14:textId="77777777" w:rsidR="00A044F6" w:rsidRPr="007B68AA" w:rsidRDefault="00A044F6" w:rsidP="008877E0">
            <w:pPr>
              <w:contextualSpacing/>
              <w:rPr>
                <w:rFonts w:ascii="Times New Roman" w:hAnsi="Times New Roman"/>
                <w:sz w:val="24"/>
                <w:szCs w:val="24"/>
              </w:rPr>
            </w:pPr>
            <w:proofErr w:type="spellStart"/>
            <w:r w:rsidRPr="007B68AA">
              <w:rPr>
                <w:rFonts w:ascii="Times New Roman" w:hAnsi="Times New Roman"/>
                <w:sz w:val="24"/>
                <w:szCs w:val="24"/>
              </w:rPr>
              <w:t>Izvērtējuma</w:t>
            </w:r>
            <w:proofErr w:type="spellEnd"/>
            <w:r w:rsidRPr="007B68AA">
              <w:rPr>
                <w:rFonts w:ascii="Times New Roman" w:hAnsi="Times New Roman"/>
                <w:sz w:val="24"/>
                <w:szCs w:val="24"/>
              </w:rPr>
              <w:t xml:space="preserve"> ziņojums (gala)</w:t>
            </w:r>
          </w:p>
        </w:tc>
        <w:tc>
          <w:tcPr>
            <w:tcW w:w="2268" w:type="dxa"/>
          </w:tcPr>
          <w:p w14:paraId="07CFB603" w14:textId="77777777" w:rsidR="00A044F6" w:rsidRPr="007B68AA" w:rsidRDefault="00A044F6" w:rsidP="008877E0">
            <w:pPr>
              <w:contextualSpacing/>
              <w:rPr>
                <w:rFonts w:ascii="Times New Roman" w:hAnsi="Times New Roman"/>
                <w:sz w:val="24"/>
                <w:szCs w:val="24"/>
              </w:rPr>
            </w:pPr>
            <w:r w:rsidRPr="007B68AA">
              <w:rPr>
                <w:rFonts w:ascii="Times New Roman" w:hAnsi="Times New Roman"/>
                <w:sz w:val="24"/>
                <w:szCs w:val="24"/>
              </w:rPr>
              <w:t xml:space="preserve">USB zibatmiņā vai nosūtot </w:t>
            </w:r>
            <w:r w:rsidRPr="007B68AA">
              <w:rPr>
                <w:rFonts w:ascii="Times New Roman" w:hAnsi="Times New Roman"/>
                <w:sz w:val="24"/>
                <w:szCs w:val="24"/>
                <w:lang w:eastAsia="lv-LV"/>
              </w:rPr>
              <w:t xml:space="preserve">elektroniski </w:t>
            </w:r>
            <w:r w:rsidRPr="007B68AA">
              <w:rPr>
                <w:rFonts w:ascii="Times New Roman" w:hAnsi="Times New Roman"/>
                <w:kern w:val="1"/>
                <w:sz w:val="24"/>
                <w:szCs w:val="24"/>
              </w:rPr>
              <w:t xml:space="preserve">(MS Word un PDF formātā) </w:t>
            </w:r>
            <w:r w:rsidRPr="007B68AA">
              <w:rPr>
                <w:rFonts w:ascii="Times New Roman" w:hAnsi="Times New Roman"/>
                <w:sz w:val="24"/>
                <w:szCs w:val="24"/>
                <w:lang w:eastAsia="lv-LV"/>
              </w:rPr>
              <w:t>uz LM oficiālo  e-pastu</w:t>
            </w:r>
          </w:p>
        </w:tc>
        <w:tc>
          <w:tcPr>
            <w:tcW w:w="2410" w:type="dxa"/>
          </w:tcPr>
          <w:p w14:paraId="4686514E" w14:textId="346A67C1" w:rsidR="00A044F6" w:rsidRPr="007B68AA" w:rsidRDefault="00A044F6" w:rsidP="008877E0">
            <w:pPr>
              <w:contextualSpacing/>
              <w:rPr>
                <w:rFonts w:ascii="Times New Roman" w:hAnsi="Times New Roman"/>
                <w:kern w:val="1"/>
                <w:sz w:val="24"/>
                <w:szCs w:val="24"/>
              </w:rPr>
            </w:pPr>
            <w:r w:rsidRPr="007B68AA">
              <w:rPr>
                <w:rFonts w:ascii="Times New Roman" w:hAnsi="Times New Roman"/>
                <w:kern w:val="1"/>
                <w:sz w:val="24"/>
                <w:szCs w:val="24"/>
              </w:rPr>
              <w:t xml:space="preserve">5 dienu laikā no </w:t>
            </w:r>
            <w:proofErr w:type="spellStart"/>
            <w:r w:rsidRPr="007B68AA">
              <w:rPr>
                <w:rFonts w:ascii="Times New Roman" w:hAnsi="Times New Roman"/>
                <w:kern w:val="1"/>
                <w:sz w:val="24"/>
                <w:szCs w:val="24"/>
              </w:rPr>
              <w:t>Izvērtējuma</w:t>
            </w:r>
            <w:proofErr w:type="spellEnd"/>
            <w:r w:rsidRPr="007B68AA">
              <w:rPr>
                <w:rFonts w:ascii="Times New Roman" w:hAnsi="Times New Roman"/>
                <w:kern w:val="1"/>
                <w:sz w:val="24"/>
                <w:szCs w:val="24"/>
              </w:rPr>
              <w:t xml:space="preserve"> ziņojuma saskaņošanas, bet ne vēlāk kā līdz 2025. gada </w:t>
            </w:r>
            <w:r w:rsidR="00474CDF" w:rsidRPr="007B68AA">
              <w:rPr>
                <w:rFonts w:ascii="Times New Roman" w:hAnsi="Times New Roman"/>
                <w:kern w:val="1"/>
                <w:sz w:val="24"/>
                <w:szCs w:val="24"/>
              </w:rPr>
              <w:t>30</w:t>
            </w:r>
            <w:r w:rsidRPr="007B68AA">
              <w:rPr>
                <w:rFonts w:ascii="Times New Roman" w:hAnsi="Times New Roman"/>
                <w:kern w:val="1"/>
                <w:sz w:val="24"/>
                <w:szCs w:val="24"/>
              </w:rPr>
              <w:t xml:space="preserve">. novembrim. </w:t>
            </w:r>
          </w:p>
          <w:p w14:paraId="29E9EA5D" w14:textId="77777777" w:rsidR="00A044F6" w:rsidRPr="007B68AA" w:rsidRDefault="00A044F6" w:rsidP="008877E0">
            <w:pPr>
              <w:contextualSpacing/>
              <w:rPr>
                <w:rFonts w:ascii="Times New Roman" w:hAnsi="Times New Roman"/>
                <w:kern w:val="1"/>
                <w:sz w:val="24"/>
                <w:szCs w:val="24"/>
                <w:highlight w:val="yellow"/>
              </w:rPr>
            </w:pPr>
          </w:p>
          <w:p w14:paraId="0DD0C123" w14:textId="77777777" w:rsidR="00A044F6" w:rsidRPr="007B68AA" w:rsidRDefault="00A044F6" w:rsidP="008877E0">
            <w:pPr>
              <w:contextualSpacing/>
              <w:rPr>
                <w:rFonts w:ascii="Times New Roman" w:hAnsi="Times New Roman"/>
                <w:kern w:val="1"/>
                <w:sz w:val="24"/>
                <w:szCs w:val="24"/>
              </w:rPr>
            </w:pPr>
            <w:r w:rsidRPr="007B68AA">
              <w:rPr>
                <w:rFonts w:ascii="Times New Roman" w:hAnsi="Times New Roman"/>
                <w:sz w:val="24"/>
                <w:szCs w:val="24"/>
              </w:rPr>
              <w:t>Pasūtītājs saskaņo 5 (piecu) darba dienu laikā.</w:t>
            </w:r>
          </w:p>
        </w:tc>
      </w:tr>
    </w:tbl>
    <w:p w14:paraId="12F7A4CF" w14:textId="77777777" w:rsidR="00A044F6" w:rsidRPr="000B393D" w:rsidRDefault="00A044F6" w:rsidP="00A044F6">
      <w:pPr>
        <w:jc w:val="both"/>
        <w:rPr>
          <w:rFonts w:eastAsia="Calibri"/>
          <w:b/>
          <w:sz w:val="24"/>
          <w:szCs w:val="24"/>
          <w:highlight w:val="yellow"/>
          <w:lang w:val="lv-LV"/>
        </w:rPr>
      </w:pPr>
    </w:p>
    <w:p w14:paraId="417A5957" w14:textId="77777777" w:rsidR="00A044F6" w:rsidRPr="00395376" w:rsidRDefault="00A044F6" w:rsidP="00A044F6">
      <w:pPr>
        <w:jc w:val="both"/>
        <w:rPr>
          <w:b/>
          <w:bCs/>
          <w:i/>
          <w:color w:val="000000"/>
          <w:sz w:val="22"/>
          <w:szCs w:val="22"/>
          <w:highlight w:val="yellow"/>
          <w:lang w:val="lv-LV" w:eastAsia="en-GB"/>
        </w:rPr>
      </w:pPr>
    </w:p>
    <w:p w14:paraId="0DC224AB" w14:textId="77777777" w:rsidR="00A044F6" w:rsidRPr="00395376" w:rsidRDefault="00A044F6" w:rsidP="00A044F6">
      <w:pPr>
        <w:numPr>
          <w:ilvl w:val="0"/>
          <w:numId w:val="139"/>
        </w:numPr>
        <w:ind w:left="426" w:firstLine="0"/>
        <w:contextualSpacing/>
        <w:jc w:val="center"/>
        <w:rPr>
          <w:b/>
          <w:bCs/>
          <w:sz w:val="26"/>
          <w:szCs w:val="26"/>
          <w:lang w:val="lv-LV"/>
        </w:rPr>
      </w:pPr>
      <w:r w:rsidRPr="00395376">
        <w:rPr>
          <w:b/>
          <w:bCs/>
          <w:sz w:val="26"/>
          <w:szCs w:val="26"/>
          <w:lang w:val="lv-LV"/>
        </w:rPr>
        <w:t>KAMPAŅAS KVALITĀTES KONTROLES PASĀKUMI PAKALPOJUMA LĪGUMA IZPILDES LAIKĀ:</w:t>
      </w:r>
    </w:p>
    <w:p w14:paraId="6C05613A" w14:textId="77777777" w:rsidR="00A044F6" w:rsidRPr="00395376" w:rsidRDefault="00A044F6" w:rsidP="00A044F6">
      <w:pPr>
        <w:ind w:left="709" w:hanging="425"/>
        <w:contextualSpacing/>
        <w:jc w:val="both"/>
        <w:rPr>
          <w:b/>
          <w:bCs/>
          <w:sz w:val="26"/>
          <w:szCs w:val="26"/>
          <w:lang w:val="lv-LV"/>
        </w:rPr>
      </w:pPr>
    </w:p>
    <w:p w14:paraId="256FD540" w14:textId="77777777" w:rsidR="00A044F6" w:rsidRPr="00395376" w:rsidRDefault="00A044F6" w:rsidP="00A044F6">
      <w:pPr>
        <w:numPr>
          <w:ilvl w:val="1"/>
          <w:numId w:val="139"/>
        </w:numPr>
        <w:ind w:left="709" w:hanging="709"/>
        <w:contextualSpacing/>
        <w:jc w:val="both"/>
        <w:rPr>
          <w:rFonts w:eastAsia="Calibri"/>
          <w:bCs/>
          <w:sz w:val="24"/>
          <w:szCs w:val="24"/>
          <w:lang w:val="lv-LV" w:eastAsia="lv-LV"/>
        </w:rPr>
      </w:pPr>
      <w:r w:rsidRPr="00395376">
        <w:rPr>
          <w:rFonts w:eastAsia="Calibri"/>
          <w:bCs/>
          <w:sz w:val="24"/>
          <w:szCs w:val="24"/>
          <w:lang w:val="lv-LV" w:eastAsia="lv-LV"/>
        </w:rPr>
        <w:t>Kampaņas kvalitāti uzrauga LM Bērnu un ģimenes politikas departaments:</w:t>
      </w:r>
    </w:p>
    <w:p w14:paraId="4E54B05F" w14:textId="77777777" w:rsidR="00A044F6" w:rsidRPr="00395376" w:rsidRDefault="00A044F6" w:rsidP="00A044F6">
      <w:pPr>
        <w:numPr>
          <w:ilvl w:val="2"/>
          <w:numId w:val="139"/>
        </w:numPr>
        <w:ind w:left="1418" w:hanging="709"/>
        <w:contextualSpacing/>
        <w:jc w:val="both"/>
        <w:rPr>
          <w:rFonts w:eastAsia="Calibri"/>
          <w:bCs/>
          <w:sz w:val="24"/>
          <w:szCs w:val="24"/>
          <w:lang w:val="lv-LV" w:eastAsia="lv-LV"/>
        </w:rPr>
      </w:pPr>
      <w:r w:rsidRPr="00395376">
        <w:rPr>
          <w:rFonts w:eastAsia="Calibri"/>
          <w:bCs/>
          <w:sz w:val="24"/>
          <w:szCs w:val="24"/>
          <w:lang w:val="lv-LV" w:eastAsia="lv-LV"/>
        </w:rPr>
        <w:t>pēc vajadzības, organizējot sanāksmes (klātienē vai attālināti) ar mērķi noteikt Līgumā noteikto uzdevumu progresu/ izpildes gaitu;</w:t>
      </w:r>
    </w:p>
    <w:p w14:paraId="21FF083A" w14:textId="77777777" w:rsidR="00A044F6" w:rsidRPr="00B81BE4" w:rsidRDefault="00A044F6" w:rsidP="00A044F6">
      <w:pPr>
        <w:numPr>
          <w:ilvl w:val="2"/>
          <w:numId w:val="139"/>
        </w:numPr>
        <w:ind w:left="1418" w:hanging="709"/>
        <w:contextualSpacing/>
        <w:jc w:val="both"/>
        <w:rPr>
          <w:rFonts w:eastAsia="Calibri"/>
          <w:bCs/>
          <w:sz w:val="24"/>
          <w:szCs w:val="24"/>
          <w:lang w:val="lv-LV" w:eastAsia="lv-LV"/>
        </w:rPr>
      </w:pPr>
      <w:r w:rsidRPr="00B81BE4">
        <w:rPr>
          <w:rFonts w:eastAsia="Calibri"/>
          <w:bCs/>
          <w:sz w:val="24"/>
          <w:szCs w:val="24"/>
          <w:lang w:val="lv-LV" w:eastAsia="lv-LV"/>
        </w:rPr>
        <w:t>izskatot un saskaņojot kampaņas instrumentāriju (</w:t>
      </w:r>
      <w:r w:rsidRPr="00B81BE4">
        <w:rPr>
          <w:rFonts w:eastAsia="Calibri"/>
          <w:sz w:val="24"/>
          <w:szCs w:val="24"/>
          <w:lang w:val="lv-LV"/>
        </w:rPr>
        <w:t>video, reklāmu,  stāstu un sociālo reklāmu atbilstību un publicitāti, s</w:t>
      </w:r>
      <w:r w:rsidRPr="00B81BE4">
        <w:rPr>
          <w:rFonts w:eastAsia="Calibri"/>
          <w:iCs/>
          <w:sz w:val="24"/>
          <w:szCs w:val="24"/>
          <w:lang w:val="lv-LV"/>
        </w:rPr>
        <w:t>abiedrisko attiecību pasākumu norisi</w:t>
      </w:r>
      <w:r w:rsidRPr="00B81BE4">
        <w:rPr>
          <w:rFonts w:eastAsia="Calibri"/>
          <w:sz w:val="24"/>
          <w:szCs w:val="24"/>
          <w:lang w:val="lv-LV"/>
        </w:rPr>
        <w:t xml:space="preserve"> </w:t>
      </w:r>
      <w:r w:rsidRPr="00B81BE4">
        <w:rPr>
          <w:rFonts w:eastAsia="Calibri"/>
          <w:bCs/>
          <w:sz w:val="24"/>
          <w:szCs w:val="24"/>
          <w:lang w:val="lv-LV" w:eastAsia="lv-LV"/>
        </w:rPr>
        <w:t>u.tml.);</w:t>
      </w:r>
    </w:p>
    <w:p w14:paraId="4FEB5922" w14:textId="77777777" w:rsidR="00A044F6" w:rsidRPr="00B81BE4" w:rsidRDefault="00A044F6" w:rsidP="00A044F6">
      <w:pPr>
        <w:numPr>
          <w:ilvl w:val="2"/>
          <w:numId w:val="139"/>
        </w:numPr>
        <w:ind w:left="1418" w:hanging="709"/>
        <w:contextualSpacing/>
        <w:jc w:val="both"/>
        <w:rPr>
          <w:rFonts w:eastAsia="Calibri"/>
          <w:bCs/>
          <w:sz w:val="24"/>
          <w:szCs w:val="24"/>
          <w:lang w:val="lv-LV" w:eastAsia="lv-LV"/>
        </w:rPr>
      </w:pPr>
      <w:r w:rsidRPr="00B81BE4">
        <w:rPr>
          <w:rFonts w:eastAsia="Calibri"/>
          <w:bCs/>
          <w:sz w:val="24"/>
          <w:szCs w:val="24"/>
          <w:lang w:val="lv-LV" w:eastAsia="lv-LV"/>
        </w:rPr>
        <w:t xml:space="preserve">izskata iesniegtās </w:t>
      </w:r>
      <w:r w:rsidRPr="00B81BE4">
        <w:rPr>
          <w:rFonts w:eastAsia="Calibri"/>
          <w:sz w:val="24"/>
          <w:szCs w:val="24"/>
          <w:lang w:val="lv-LV"/>
        </w:rPr>
        <w:t>k</w:t>
      </w:r>
      <w:r w:rsidRPr="00B81BE4">
        <w:rPr>
          <w:rFonts w:eastAsia="Calibri"/>
          <w:iCs/>
          <w:sz w:val="24"/>
          <w:szCs w:val="24"/>
          <w:lang w:val="lv-LV"/>
        </w:rPr>
        <w:t>valitatīvās un kvantitatīvās atskaites par padarīto un sasniegtajiem rādītājiem</w:t>
      </w:r>
      <w:r w:rsidRPr="00B81BE4">
        <w:rPr>
          <w:rFonts w:eastAsia="Calibri"/>
          <w:bCs/>
          <w:sz w:val="24"/>
          <w:szCs w:val="24"/>
          <w:lang w:val="lv-LV" w:eastAsia="lv-LV"/>
        </w:rPr>
        <w:t xml:space="preserve"> un </w:t>
      </w:r>
      <w:proofErr w:type="spellStart"/>
      <w:r w:rsidRPr="00B81BE4">
        <w:rPr>
          <w:rFonts w:eastAsia="Calibri"/>
          <w:bCs/>
          <w:sz w:val="24"/>
          <w:szCs w:val="24"/>
          <w:lang w:val="lv-LV" w:eastAsia="lv-LV"/>
        </w:rPr>
        <w:t>izvērtējuma</w:t>
      </w:r>
      <w:proofErr w:type="spellEnd"/>
      <w:r w:rsidRPr="00B81BE4">
        <w:rPr>
          <w:rFonts w:eastAsia="Calibri"/>
          <w:bCs/>
          <w:sz w:val="24"/>
          <w:szCs w:val="24"/>
          <w:lang w:val="lv-LV" w:eastAsia="lv-LV"/>
        </w:rPr>
        <w:t xml:space="preserve"> ziņojumu, sniedzot komentārus un uzdodot pārstrādāt nodevumu, ja tas neatbilst noteiktajām tehniskās specifikācijas prasībām, Līgumam vai iepriekš ar Izpildītāju panāktajai vienošanās;</w:t>
      </w:r>
    </w:p>
    <w:p w14:paraId="12C752CF" w14:textId="1EF39455" w:rsidR="00A044F6" w:rsidRPr="00B81BE4" w:rsidRDefault="00A044F6" w:rsidP="00A044F6">
      <w:pPr>
        <w:numPr>
          <w:ilvl w:val="2"/>
          <w:numId w:val="139"/>
        </w:numPr>
        <w:ind w:left="1418" w:hanging="709"/>
        <w:contextualSpacing/>
        <w:jc w:val="both"/>
        <w:rPr>
          <w:rFonts w:eastAsia="Calibri"/>
          <w:bCs/>
          <w:sz w:val="24"/>
          <w:szCs w:val="24"/>
          <w:lang w:val="lv-LV" w:eastAsia="lv-LV"/>
        </w:rPr>
      </w:pPr>
      <w:r w:rsidRPr="00B81BE4">
        <w:rPr>
          <w:rFonts w:eastAsia="Calibri"/>
          <w:bCs/>
          <w:sz w:val="24"/>
          <w:szCs w:val="24"/>
          <w:lang w:val="lv-LV" w:eastAsia="lv-LV"/>
        </w:rPr>
        <w:t xml:space="preserve">seko līdzi </w:t>
      </w:r>
      <w:r w:rsidR="00056D6A">
        <w:rPr>
          <w:rFonts w:eastAsia="Calibri"/>
          <w:bCs/>
          <w:sz w:val="24"/>
          <w:szCs w:val="24"/>
          <w:lang w:val="lv-LV" w:eastAsia="lv-LV"/>
        </w:rPr>
        <w:t>k</w:t>
      </w:r>
      <w:r w:rsidRPr="00B81BE4">
        <w:rPr>
          <w:rFonts w:eastAsia="Calibri"/>
          <w:bCs/>
          <w:sz w:val="24"/>
          <w:szCs w:val="24"/>
          <w:lang w:val="lv-LV" w:eastAsia="lv-LV"/>
        </w:rPr>
        <w:t>ampaņas veikšanas un nodevumu iesniegšanas laika grafikam, nepieciešamības gadījumā to precizējot.</w:t>
      </w:r>
    </w:p>
    <w:p w14:paraId="3CAC8AE6" w14:textId="77777777" w:rsidR="00A044F6" w:rsidRDefault="00A044F6" w:rsidP="00A044F6">
      <w:pPr>
        <w:contextualSpacing/>
        <w:jc w:val="both"/>
        <w:rPr>
          <w:rFonts w:eastAsia="Calibri"/>
          <w:bCs/>
          <w:sz w:val="24"/>
          <w:szCs w:val="24"/>
          <w:lang w:val="lv-LV"/>
        </w:rPr>
      </w:pPr>
      <w:bookmarkStart w:id="21" w:name="_heading=h.gjdgxs" w:colFirst="0" w:colLast="0"/>
      <w:bookmarkEnd w:id="21"/>
    </w:p>
    <w:p w14:paraId="42595BDE" w14:textId="5CDC82DC" w:rsidR="00A044F6" w:rsidRPr="000B6C06" w:rsidRDefault="00A044F6" w:rsidP="00A044F6">
      <w:pPr>
        <w:contextualSpacing/>
        <w:jc w:val="both"/>
        <w:rPr>
          <w:rFonts w:eastAsia="Calibri"/>
          <w:bCs/>
          <w:sz w:val="24"/>
          <w:szCs w:val="24"/>
          <w:lang w:val="lv-LV"/>
        </w:rPr>
      </w:pPr>
      <w:r>
        <w:rPr>
          <w:rFonts w:eastAsia="Courier New" w:cs="Courier New"/>
          <w:color w:val="000000"/>
          <w:sz w:val="24"/>
          <w:szCs w:val="24"/>
          <w:lang w:val="lv-LV" w:eastAsia="lv-LV"/>
        </w:rPr>
        <w:lastRenderedPageBreak/>
        <w:t>Tehniskās specifikācijas sagatavošanas datums</w:t>
      </w:r>
      <w:r w:rsidRPr="00441DE3">
        <w:rPr>
          <w:rFonts w:eastAsia="Courier New" w:cs="Courier New"/>
          <w:color w:val="000000"/>
          <w:sz w:val="24"/>
          <w:szCs w:val="24"/>
          <w:lang w:val="lv-LV" w:eastAsia="lv-LV"/>
        </w:rPr>
        <w:t xml:space="preserve">: </w:t>
      </w:r>
      <w:r w:rsidR="006F734E" w:rsidRPr="006D7330">
        <w:rPr>
          <w:rFonts w:eastAsia="Courier New" w:cs="Courier New"/>
          <w:color w:val="000000"/>
          <w:sz w:val="24"/>
          <w:szCs w:val="24"/>
          <w:lang w:val="lv-LV" w:eastAsia="lv-LV"/>
        </w:rPr>
        <w:t>24</w:t>
      </w:r>
      <w:r w:rsidRPr="006D7330">
        <w:rPr>
          <w:rFonts w:eastAsia="Courier New" w:cs="Courier New"/>
          <w:color w:val="000000"/>
          <w:sz w:val="24"/>
          <w:szCs w:val="24"/>
          <w:lang w:val="lv-LV" w:eastAsia="lv-LV"/>
        </w:rPr>
        <w:t>.04.2025</w:t>
      </w:r>
      <w:r w:rsidRPr="00441DE3">
        <w:rPr>
          <w:rFonts w:eastAsia="Courier New" w:cs="Courier New"/>
          <w:color w:val="000000"/>
          <w:sz w:val="24"/>
          <w:szCs w:val="24"/>
          <w:lang w:val="lv-LV" w:eastAsia="lv-LV"/>
        </w:rPr>
        <w:t>.</w:t>
      </w:r>
      <w:r>
        <w:rPr>
          <w:rFonts w:eastAsia="Calibri"/>
          <w:bCs/>
          <w:sz w:val="24"/>
          <w:szCs w:val="24"/>
          <w:lang w:val="lv-LV"/>
        </w:rPr>
        <w:t xml:space="preserve"> </w:t>
      </w:r>
    </w:p>
    <w:p w14:paraId="0A70939C" w14:textId="3B30F491" w:rsidR="007A3A6B" w:rsidRDefault="007A3A6B" w:rsidP="00336C30">
      <w:pPr>
        <w:widowControl w:val="0"/>
        <w:ind w:left="567" w:hanging="567"/>
        <w:rPr>
          <w:rFonts w:eastAsia="Courier New" w:cs="Courier New"/>
          <w:color w:val="000000"/>
          <w:sz w:val="24"/>
          <w:szCs w:val="24"/>
          <w:lang w:val="lv-LV" w:eastAsia="lv-LV"/>
        </w:rPr>
      </w:pPr>
    </w:p>
    <w:bookmarkEnd w:id="18"/>
    <w:p w14:paraId="7457AAA1" w14:textId="77777777" w:rsidR="00262E2A" w:rsidRDefault="00262E2A" w:rsidP="00C11720">
      <w:pPr>
        <w:pStyle w:val="Heading1NoSpacing"/>
        <w:spacing w:line="240" w:lineRule="auto"/>
        <w:rPr>
          <w:rFonts w:ascii="Times New Roman" w:hAnsi="Times New Roman" w:cs="Times New Roman"/>
          <w:sz w:val="24"/>
          <w:szCs w:val="24"/>
        </w:rPr>
      </w:pPr>
    </w:p>
    <w:p w14:paraId="47F7A355" w14:textId="578F9A04" w:rsidR="0071289D" w:rsidRDefault="0071289D">
      <w:pPr>
        <w:rPr>
          <w:rFonts w:eastAsiaTheme="majorEastAsia"/>
          <w:bCs/>
          <w:kern w:val="32"/>
          <w:sz w:val="24"/>
          <w:szCs w:val="24"/>
          <w:lang w:val="lv-LV" w:eastAsia="lv-LV"/>
        </w:rPr>
      </w:pPr>
    </w:p>
    <w:p w14:paraId="33980DED" w14:textId="77777777" w:rsidR="001343DB" w:rsidRDefault="001343DB">
      <w:pPr>
        <w:rPr>
          <w:rFonts w:eastAsiaTheme="majorEastAsia"/>
          <w:bCs/>
          <w:kern w:val="32"/>
          <w:sz w:val="24"/>
          <w:szCs w:val="24"/>
          <w:lang w:val="lv-LV" w:eastAsia="lv-LV"/>
        </w:rPr>
      </w:pPr>
    </w:p>
    <w:p w14:paraId="2074C7E5" w14:textId="77777777" w:rsidR="001343DB" w:rsidRDefault="001343DB">
      <w:pPr>
        <w:rPr>
          <w:rFonts w:eastAsiaTheme="majorEastAsia"/>
          <w:bCs/>
          <w:kern w:val="32"/>
          <w:sz w:val="24"/>
          <w:szCs w:val="24"/>
          <w:lang w:val="lv-LV" w:eastAsia="lv-LV"/>
        </w:rPr>
      </w:pPr>
    </w:p>
    <w:p w14:paraId="26536C69" w14:textId="77777777" w:rsidR="001343DB" w:rsidRDefault="001343DB">
      <w:pPr>
        <w:rPr>
          <w:rFonts w:eastAsiaTheme="majorEastAsia"/>
          <w:bCs/>
          <w:kern w:val="32"/>
          <w:sz w:val="24"/>
          <w:szCs w:val="24"/>
          <w:lang w:val="lv-LV" w:eastAsia="lv-LV"/>
        </w:rPr>
      </w:pPr>
    </w:p>
    <w:p w14:paraId="700EFA58" w14:textId="77777777" w:rsidR="001343DB" w:rsidRDefault="001343DB">
      <w:pPr>
        <w:rPr>
          <w:rFonts w:eastAsiaTheme="majorEastAsia"/>
          <w:bCs/>
          <w:kern w:val="32"/>
          <w:sz w:val="24"/>
          <w:szCs w:val="24"/>
          <w:lang w:val="lv-LV" w:eastAsia="lv-LV"/>
        </w:rPr>
      </w:pPr>
    </w:p>
    <w:p w14:paraId="64CC3D98" w14:textId="77777777" w:rsidR="001343DB" w:rsidRDefault="001343DB">
      <w:pPr>
        <w:rPr>
          <w:rFonts w:eastAsiaTheme="majorEastAsia"/>
          <w:bCs/>
          <w:kern w:val="32"/>
          <w:sz w:val="24"/>
          <w:szCs w:val="24"/>
          <w:lang w:val="lv-LV" w:eastAsia="lv-LV"/>
        </w:rPr>
      </w:pPr>
    </w:p>
    <w:p w14:paraId="350E67CC" w14:textId="77777777" w:rsidR="001343DB" w:rsidRDefault="001343DB">
      <w:pPr>
        <w:rPr>
          <w:rFonts w:eastAsiaTheme="majorEastAsia"/>
          <w:bCs/>
          <w:kern w:val="32"/>
          <w:sz w:val="24"/>
          <w:szCs w:val="24"/>
          <w:lang w:val="lv-LV" w:eastAsia="lv-LV"/>
        </w:rPr>
      </w:pPr>
    </w:p>
    <w:p w14:paraId="0F35D9D3" w14:textId="77777777" w:rsidR="001343DB" w:rsidRDefault="001343DB">
      <w:pPr>
        <w:rPr>
          <w:rFonts w:eastAsiaTheme="majorEastAsia"/>
          <w:bCs/>
          <w:kern w:val="32"/>
          <w:sz w:val="24"/>
          <w:szCs w:val="24"/>
          <w:lang w:val="lv-LV" w:eastAsia="lv-LV"/>
        </w:rPr>
      </w:pPr>
    </w:p>
    <w:p w14:paraId="2724968D" w14:textId="77777777" w:rsidR="001343DB" w:rsidRDefault="001343DB">
      <w:pPr>
        <w:rPr>
          <w:rFonts w:eastAsiaTheme="majorEastAsia"/>
          <w:bCs/>
          <w:kern w:val="32"/>
          <w:sz w:val="24"/>
          <w:szCs w:val="24"/>
          <w:lang w:val="lv-LV" w:eastAsia="lv-LV"/>
        </w:rPr>
      </w:pPr>
    </w:p>
    <w:p w14:paraId="277DAAE1" w14:textId="77777777" w:rsidR="001343DB" w:rsidRDefault="001343DB">
      <w:pPr>
        <w:rPr>
          <w:rFonts w:eastAsiaTheme="majorEastAsia"/>
          <w:bCs/>
          <w:kern w:val="32"/>
          <w:sz w:val="24"/>
          <w:szCs w:val="24"/>
          <w:lang w:val="lv-LV" w:eastAsia="lv-LV"/>
        </w:rPr>
      </w:pPr>
    </w:p>
    <w:p w14:paraId="7E567942" w14:textId="77777777" w:rsidR="001343DB" w:rsidRDefault="001343DB">
      <w:pPr>
        <w:rPr>
          <w:rFonts w:eastAsiaTheme="majorEastAsia"/>
          <w:bCs/>
          <w:kern w:val="32"/>
          <w:sz w:val="24"/>
          <w:szCs w:val="24"/>
          <w:lang w:val="lv-LV" w:eastAsia="lv-LV"/>
        </w:rPr>
      </w:pPr>
    </w:p>
    <w:p w14:paraId="29A45DCE" w14:textId="77777777" w:rsidR="001343DB" w:rsidRDefault="001343DB">
      <w:pPr>
        <w:rPr>
          <w:rFonts w:eastAsiaTheme="majorEastAsia"/>
          <w:bCs/>
          <w:kern w:val="32"/>
          <w:sz w:val="24"/>
          <w:szCs w:val="24"/>
          <w:lang w:val="lv-LV" w:eastAsia="lv-LV"/>
        </w:rPr>
      </w:pPr>
    </w:p>
    <w:p w14:paraId="63624ECA" w14:textId="77777777" w:rsidR="001343DB" w:rsidRDefault="001343DB">
      <w:pPr>
        <w:rPr>
          <w:rFonts w:eastAsiaTheme="majorEastAsia"/>
          <w:bCs/>
          <w:kern w:val="32"/>
          <w:sz w:val="24"/>
          <w:szCs w:val="24"/>
          <w:lang w:val="lv-LV" w:eastAsia="lv-LV"/>
        </w:rPr>
      </w:pPr>
    </w:p>
    <w:p w14:paraId="2E163DC5" w14:textId="77777777" w:rsidR="001343DB" w:rsidRDefault="001343DB">
      <w:pPr>
        <w:rPr>
          <w:rFonts w:eastAsiaTheme="majorEastAsia"/>
          <w:bCs/>
          <w:kern w:val="32"/>
          <w:sz w:val="24"/>
          <w:szCs w:val="24"/>
          <w:lang w:val="lv-LV" w:eastAsia="lv-LV"/>
        </w:rPr>
      </w:pPr>
    </w:p>
    <w:p w14:paraId="5D231D1B" w14:textId="77777777" w:rsidR="001343DB" w:rsidRDefault="001343DB">
      <w:pPr>
        <w:rPr>
          <w:rFonts w:eastAsiaTheme="majorEastAsia"/>
          <w:bCs/>
          <w:kern w:val="32"/>
          <w:sz w:val="24"/>
          <w:szCs w:val="24"/>
          <w:lang w:val="lv-LV" w:eastAsia="lv-LV"/>
        </w:rPr>
      </w:pPr>
    </w:p>
    <w:p w14:paraId="21BA8E0F" w14:textId="77777777" w:rsidR="001343DB" w:rsidRDefault="001343DB">
      <w:pPr>
        <w:rPr>
          <w:rFonts w:eastAsiaTheme="majorEastAsia"/>
          <w:bCs/>
          <w:kern w:val="32"/>
          <w:sz w:val="24"/>
          <w:szCs w:val="24"/>
          <w:lang w:val="lv-LV" w:eastAsia="lv-LV"/>
        </w:rPr>
      </w:pPr>
    </w:p>
    <w:p w14:paraId="50105B50" w14:textId="77777777" w:rsidR="001343DB" w:rsidRDefault="001343DB">
      <w:pPr>
        <w:rPr>
          <w:rFonts w:eastAsiaTheme="majorEastAsia"/>
          <w:bCs/>
          <w:kern w:val="32"/>
          <w:sz w:val="24"/>
          <w:szCs w:val="24"/>
          <w:lang w:val="lv-LV" w:eastAsia="lv-LV"/>
        </w:rPr>
      </w:pPr>
    </w:p>
    <w:p w14:paraId="77B20414" w14:textId="77777777" w:rsidR="001343DB" w:rsidRDefault="001343DB">
      <w:pPr>
        <w:rPr>
          <w:rFonts w:eastAsiaTheme="majorEastAsia"/>
          <w:bCs/>
          <w:kern w:val="32"/>
          <w:sz w:val="24"/>
          <w:szCs w:val="24"/>
          <w:lang w:val="lv-LV" w:eastAsia="lv-LV"/>
        </w:rPr>
      </w:pPr>
    </w:p>
    <w:p w14:paraId="32DDBBCA" w14:textId="77777777" w:rsidR="001343DB" w:rsidRDefault="001343DB">
      <w:pPr>
        <w:rPr>
          <w:rFonts w:eastAsiaTheme="majorEastAsia"/>
          <w:bCs/>
          <w:kern w:val="32"/>
          <w:sz w:val="24"/>
          <w:szCs w:val="24"/>
          <w:lang w:val="lv-LV" w:eastAsia="lv-LV"/>
        </w:rPr>
      </w:pPr>
    </w:p>
    <w:p w14:paraId="057B4C2D" w14:textId="77777777" w:rsidR="001343DB" w:rsidRDefault="001343DB">
      <w:pPr>
        <w:rPr>
          <w:rFonts w:eastAsiaTheme="majorEastAsia"/>
          <w:bCs/>
          <w:kern w:val="32"/>
          <w:sz w:val="24"/>
          <w:szCs w:val="24"/>
          <w:lang w:val="lv-LV" w:eastAsia="lv-LV"/>
        </w:rPr>
      </w:pPr>
    </w:p>
    <w:p w14:paraId="5AE7C09A" w14:textId="77777777" w:rsidR="001343DB" w:rsidRDefault="001343DB">
      <w:pPr>
        <w:rPr>
          <w:rFonts w:eastAsiaTheme="majorEastAsia"/>
          <w:bCs/>
          <w:kern w:val="32"/>
          <w:sz w:val="24"/>
          <w:szCs w:val="24"/>
          <w:lang w:val="lv-LV" w:eastAsia="lv-LV"/>
        </w:rPr>
      </w:pPr>
    </w:p>
    <w:p w14:paraId="06F8F43A" w14:textId="77777777" w:rsidR="001343DB" w:rsidRDefault="001343DB">
      <w:pPr>
        <w:rPr>
          <w:rFonts w:eastAsiaTheme="majorEastAsia"/>
          <w:bCs/>
          <w:kern w:val="32"/>
          <w:sz w:val="24"/>
          <w:szCs w:val="24"/>
          <w:lang w:val="lv-LV" w:eastAsia="lv-LV"/>
        </w:rPr>
      </w:pPr>
    </w:p>
    <w:p w14:paraId="7140AA2F" w14:textId="77777777" w:rsidR="001343DB" w:rsidRDefault="001343DB">
      <w:pPr>
        <w:rPr>
          <w:rFonts w:eastAsiaTheme="majorEastAsia"/>
          <w:bCs/>
          <w:kern w:val="32"/>
          <w:sz w:val="24"/>
          <w:szCs w:val="24"/>
          <w:lang w:val="lv-LV" w:eastAsia="lv-LV"/>
        </w:rPr>
      </w:pPr>
    </w:p>
    <w:p w14:paraId="66CDD6A1" w14:textId="77777777" w:rsidR="001343DB" w:rsidRDefault="001343DB">
      <w:pPr>
        <w:rPr>
          <w:rFonts w:eastAsiaTheme="majorEastAsia"/>
          <w:bCs/>
          <w:kern w:val="32"/>
          <w:sz w:val="24"/>
          <w:szCs w:val="24"/>
          <w:lang w:val="lv-LV" w:eastAsia="lv-LV"/>
        </w:rPr>
      </w:pPr>
    </w:p>
    <w:p w14:paraId="4FF40105" w14:textId="77777777" w:rsidR="001343DB" w:rsidRDefault="001343DB">
      <w:pPr>
        <w:rPr>
          <w:rFonts w:eastAsiaTheme="majorEastAsia"/>
          <w:bCs/>
          <w:kern w:val="32"/>
          <w:sz w:val="24"/>
          <w:szCs w:val="24"/>
          <w:lang w:val="lv-LV" w:eastAsia="lv-LV"/>
        </w:rPr>
      </w:pPr>
    </w:p>
    <w:p w14:paraId="1EB10D1D" w14:textId="77777777" w:rsidR="001343DB" w:rsidRDefault="001343DB">
      <w:pPr>
        <w:rPr>
          <w:rFonts w:eastAsiaTheme="majorEastAsia"/>
          <w:bCs/>
          <w:kern w:val="32"/>
          <w:sz w:val="24"/>
          <w:szCs w:val="24"/>
          <w:lang w:val="lv-LV" w:eastAsia="lv-LV"/>
        </w:rPr>
      </w:pPr>
    </w:p>
    <w:p w14:paraId="7C3543A7" w14:textId="77777777" w:rsidR="001343DB" w:rsidRDefault="001343DB">
      <w:pPr>
        <w:rPr>
          <w:rFonts w:eastAsiaTheme="majorEastAsia"/>
          <w:bCs/>
          <w:kern w:val="32"/>
          <w:sz w:val="24"/>
          <w:szCs w:val="24"/>
          <w:lang w:val="lv-LV" w:eastAsia="lv-LV"/>
        </w:rPr>
      </w:pPr>
    </w:p>
    <w:p w14:paraId="71E0491E" w14:textId="77777777" w:rsidR="001343DB" w:rsidRDefault="001343DB">
      <w:pPr>
        <w:rPr>
          <w:rFonts w:eastAsiaTheme="majorEastAsia"/>
          <w:bCs/>
          <w:kern w:val="32"/>
          <w:sz w:val="24"/>
          <w:szCs w:val="24"/>
          <w:lang w:val="lv-LV" w:eastAsia="lv-LV"/>
        </w:rPr>
      </w:pPr>
    </w:p>
    <w:p w14:paraId="7F0D8D92" w14:textId="77777777" w:rsidR="001343DB" w:rsidRDefault="001343DB">
      <w:pPr>
        <w:rPr>
          <w:rFonts w:eastAsiaTheme="majorEastAsia"/>
          <w:bCs/>
          <w:kern w:val="32"/>
          <w:sz w:val="24"/>
          <w:szCs w:val="24"/>
          <w:lang w:val="lv-LV" w:eastAsia="lv-LV"/>
        </w:rPr>
      </w:pPr>
    </w:p>
    <w:p w14:paraId="1A0FAC68" w14:textId="77777777" w:rsidR="001343DB" w:rsidRDefault="001343DB">
      <w:pPr>
        <w:rPr>
          <w:rFonts w:eastAsiaTheme="majorEastAsia"/>
          <w:bCs/>
          <w:kern w:val="32"/>
          <w:sz w:val="24"/>
          <w:szCs w:val="24"/>
          <w:lang w:val="lv-LV" w:eastAsia="lv-LV"/>
        </w:rPr>
      </w:pPr>
    </w:p>
    <w:p w14:paraId="07BEB5A3" w14:textId="77777777" w:rsidR="001343DB" w:rsidRDefault="001343DB">
      <w:pPr>
        <w:rPr>
          <w:rFonts w:eastAsiaTheme="majorEastAsia"/>
          <w:bCs/>
          <w:kern w:val="32"/>
          <w:sz w:val="24"/>
          <w:szCs w:val="24"/>
          <w:lang w:val="lv-LV" w:eastAsia="lv-LV"/>
        </w:rPr>
      </w:pPr>
    </w:p>
    <w:p w14:paraId="675662BC" w14:textId="77777777" w:rsidR="001343DB" w:rsidRDefault="001343DB">
      <w:pPr>
        <w:rPr>
          <w:rFonts w:eastAsiaTheme="majorEastAsia"/>
          <w:bCs/>
          <w:kern w:val="32"/>
          <w:sz w:val="24"/>
          <w:szCs w:val="24"/>
          <w:lang w:val="lv-LV" w:eastAsia="lv-LV"/>
        </w:rPr>
      </w:pPr>
    </w:p>
    <w:p w14:paraId="1BE118A6" w14:textId="77777777" w:rsidR="001343DB" w:rsidRDefault="001343DB">
      <w:pPr>
        <w:rPr>
          <w:rFonts w:eastAsiaTheme="majorEastAsia"/>
          <w:bCs/>
          <w:kern w:val="32"/>
          <w:sz w:val="24"/>
          <w:szCs w:val="24"/>
          <w:lang w:val="lv-LV" w:eastAsia="lv-LV"/>
        </w:rPr>
      </w:pPr>
    </w:p>
    <w:p w14:paraId="0A109B8D" w14:textId="77777777" w:rsidR="001343DB" w:rsidRDefault="001343DB">
      <w:pPr>
        <w:rPr>
          <w:rFonts w:eastAsiaTheme="majorEastAsia"/>
          <w:bCs/>
          <w:kern w:val="32"/>
          <w:sz w:val="24"/>
          <w:szCs w:val="24"/>
          <w:lang w:val="lv-LV" w:eastAsia="lv-LV"/>
        </w:rPr>
      </w:pPr>
    </w:p>
    <w:p w14:paraId="4A28DE49" w14:textId="77777777" w:rsidR="001343DB" w:rsidRDefault="001343DB">
      <w:pPr>
        <w:rPr>
          <w:rFonts w:eastAsiaTheme="majorEastAsia"/>
          <w:bCs/>
          <w:kern w:val="32"/>
          <w:sz w:val="24"/>
          <w:szCs w:val="24"/>
          <w:lang w:val="lv-LV" w:eastAsia="lv-LV"/>
        </w:rPr>
      </w:pPr>
    </w:p>
    <w:p w14:paraId="0380820B" w14:textId="77777777" w:rsidR="001343DB" w:rsidRDefault="001343DB">
      <w:pPr>
        <w:rPr>
          <w:rFonts w:eastAsiaTheme="majorEastAsia"/>
          <w:bCs/>
          <w:kern w:val="32"/>
          <w:sz w:val="24"/>
          <w:szCs w:val="24"/>
          <w:lang w:val="lv-LV" w:eastAsia="lv-LV"/>
        </w:rPr>
      </w:pPr>
    </w:p>
    <w:p w14:paraId="311D3B98" w14:textId="77777777" w:rsidR="001343DB" w:rsidRDefault="001343DB">
      <w:pPr>
        <w:rPr>
          <w:rFonts w:eastAsiaTheme="majorEastAsia"/>
          <w:bCs/>
          <w:kern w:val="32"/>
          <w:sz w:val="24"/>
          <w:szCs w:val="24"/>
          <w:lang w:val="lv-LV" w:eastAsia="lv-LV"/>
        </w:rPr>
      </w:pPr>
    </w:p>
    <w:p w14:paraId="65DF955E" w14:textId="77777777" w:rsidR="001343DB" w:rsidRDefault="001343DB">
      <w:pPr>
        <w:rPr>
          <w:rFonts w:eastAsiaTheme="majorEastAsia"/>
          <w:bCs/>
          <w:kern w:val="32"/>
          <w:sz w:val="24"/>
          <w:szCs w:val="24"/>
          <w:lang w:val="lv-LV" w:eastAsia="lv-LV"/>
        </w:rPr>
      </w:pPr>
    </w:p>
    <w:p w14:paraId="2E3BB1FA" w14:textId="77777777" w:rsidR="001343DB" w:rsidRDefault="001343DB">
      <w:pPr>
        <w:rPr>
          <w:rFonts w:eastAsiaTheme="majorEastAsia"/>
          <w:bCs/>
          <w:kern w:val="32"/>
          <w:sz w:val="24"/>
          <w:szCs w:val="24"/>
          <w:lang w:val="lv-LV" w:eastAsia="lv-LV"/>
        </w:rPr>
      </w:pPr>
    </w:p>
    <w:p w14:paraId="603A40B0" w14:textId="77777777" w:rsidR="001343DB" w:rsidRDefault="001343DB">
      <w:pPr>
        <w:rPr>
          <w:rFonts w:eastAsiaTheme="majorEastAsia"/>
          <w:bCs/>
          <w:kern w:val="32"/>
          <w:sz w:val="24"/>
          <w:szCs w:val="24"/>
          <w:lang w:val="lv-LV" w:eastAsia="lv-LV"/>
        </w:rPr>
      </w:pPr>
    </w:p>
    <w:p w14:paraId="1C7D3AB4" w14:textId="77777777" w:rsidR="001343DB" w:rsidRDefault="001343DB">
      <w:pPr>
        <w:rPr>
          <w:rFonts w:eastAsiaTheme="majorEastAsia"/>
          <w:bCs/>
          <w:kern w:val="32"/>
          <w:sz w:val="24"/>
          <w:szCs w:val="24"/>
          <w:lang w:val="lv-LV" w:eastAsia="lv-LV"/>
        </w:rPr>
      </w:pPr>
    </w:p>
    <w:p w14:paraId="792963EE" w14:textId="77777777" w:rsidR="001343DB" w:rsidRDefault="001343DB">
      <w:pPr>
        <w:rPr>
          <w:rFonts w:eastAsiaTheme="majorEastAsia"/>
          <w:bCs/>
          <w:kern w:val="32"/>
          <w:sz w:val="24"/>
          <w:szCs w:val="24"/>
          <w:lang w:val="lv-LV" w:eastAsia="lv-LV"/>
        </w:rPr>
      </w:pPr>
    </w:p>
    <w:p w14:paraId="4285FE6B" w14:textId="77777777" w:rsidR="001343DB" w:rsidRDefault="001343DB">
      <w:pPr>
        <w:rPr>
          <w:rFonts w:eastAsiaTheme="majorEastAsia"/>
          <w:bCs/>
          <w:kern w:val="32"/>
          <w:sz w:val="24"/>
          <w:szCs w:val="24"/>
          <w:lang w:val="lv-LV" w:eastAsia="lv-LV"/>
        </w:rPr>
      </w:pPr>
    </w:p>
    <w:p w14:paraId="66B90DA0" w14:textId="77777777" w:rsidR="001343DB" w:rsidRDefault="001343DB">
      <w:pPr>
        <w:rPr>
          <w:rFonts w:eastAsiaTheme="majorEastAsia"/>
          <w:bCs/>
          <w:kern w:val="32"/>
          <w:sz w:val="24"/>
          <w:szCs w:val="24"/>
          <w:lang w:val="lv-LV" w:eastAsia="lv-LV"/>
        </w:rPr>
      </w:pPr>
    </w:p>
    <w:p w14:paraId="6A8EB175" w14:textId="77777777" w:rsidR="001343DB" w:rsidRDefault="001343DB">
      <w:pPr>
        <w:rPr>
          <w:rFonts w:eastAsiaTheme="majorEastAsia"/>
          <w:bCs/>
          <w:kern w:val="32"/>
          <w:sz w:val="24"/>
          <w:szCs w:val="24"/>
          <w:lang w:val="lv-LV" w:eastAsia="lv-LV"/>
        </w:rPr>
      </w:pPr>
    </w:p>
    <w:p w14:paraId="0C035683" w14:textId="77777777" w:rsidR="001343DB" w:rsidRDefault="001343DB">
      <w:pPr>
        <w:rPr>
          <w:rFonts w:eastAsiaTheme="majorEastAsia"/>
          <w:bCs/>
          <w:kern w:val="32"/>
          <w:sz w:val="24"/>
          <w:szCs w:val="24"/>
          <w:lang w:val="lv-LV" w:eastAsia="lv-LV"/>
        </w:rPr>
      </w:pPr>
    </w:p>
    <w:p w14:paraId="514F476F" w14:textId="77777777" w:rsidR="001343DB" w:rsidRDefault="001343DB">
      <w:pPr>
        <w:rPr>
          <w:rFonts w:eastAsiaTheme="majorEastAsia"/>
          <w:bCs/>
          <w:kern w:val="32"/>
          <w:sz w:val="24"/>
          <w:szCs w:val="24"/>
          <w:lang w:val="lv-LV" w:eastAsia="lv-LV"/>
        </w:rPr>
      </w:pPr>
    </w:p>
    <w:p w14:paraId="74F7AB10" w14:textId="77777777" w:rsidR="001343DB" w:rsidRDefault="001343DB">
      <w:pPr>
        <w:rPr>
          <w:rFonts w:eastAsiaTheme="majorEastAsia"/>
          <w:bCs/>
          <w:kern w:val="32"/>
          <w:sz w:val="24"/>
          <w:szCs w:val="24"/>
          <w:lang w:val="lv-LV" w:eastAsia="lv-LV"/>
        </w:rPr>
      </w:pPr>
    </w:p>
    <w:p w14:paraId="55603200" w14:textId="77777777" w:rsidR="00262E2A" w:rsidRDefault="00262E2A" w:rsidP="00C11720">
      <w:pPr>
        <w:pStyle w:val="Heading1NoSpacing"/>
        <w:spacing w:line="240" w:lineRule="auto"/>
        <w:rPr>
          <w:rFonts w:ascii="Times New Roman" w:hAnsi="Times New Roman" w:cs="Times New Roman"/>
          <w:sz w:val="24"/>
          <w:szCs w:val="24"/>
        </w:rPr>
      </w:pPr>
    </w:p>
    <w:p w14:paraId="59000EF7" w14:textId="5101AA85" w:rsidR="000239C5" w:rsidRPr="007F1B7D" w:rsidRDefault="000239C5" w:rsidP="00C11720">
      <w:pPr>
        <w:pStyle w:val="Heading1NoSpacing"/>
        <w:spacing w:line="240" w:lineRule="auto"/>
        <w:rPr>
          <w:rFonts w:ascii="Times New Roman" w:hAnsi="Times New Roman" w:cs="Times New Roman"/>
          <w:sz w:val="24"/>
          <w:szCs w:val="24"/>
        </w:rPr>
      </w:pPr>
      <w:r w:rsidRPr="007F1B7D">
        <w:rPr>
          <w:rFonts w:ascii="Times New Roman" w:hAnsi="Times New Roman" w:cs="Times New Roman"/>
          <w:sz w:val="24"/>
          <w:szCs w:val="24"/>
        </w:rPr>
        <w:t>2. pielikums</w:t>
      </w:r>
    </w:p>
    <w:p w14:paraId="41A56BBE" w14:textId="679D1065" w:rsidR="000239C5" w:rsidRPr="000E71CE" w:rsidRDefault="007D1D82" w:rsidP="004F05AC">
      <w:pPr>
        <w:widowControl w:val="0"/>
        <w:autoSpaceDE w:val="0"/>
        <w:autoSpaceDN w:val="0"/>
        <w:adjustRightInd w:val="0"/>
        <w:spacing w:after="360"/>
        <w:jc w:val="right"/>
        <w:rPr>
          <w:bCs/>
          <w:sz w:val="24"/>
          <w:szCs w:val="24"/>
          <w:lang w:eastAsia="lv-LV"/>
        </w:rPr>
      </w:pPr>
      <w:proofErr w:type="spellStart"/>
      <w:r>
        <w:rPr>
          <w:sz w:val="24"/>
          <w:szCs w:val="24"/>
          <w:lang w:eastAsia="lv-LV"/>
        </w:rPr>
        <w:t>a</w:t>
      </w:r>
      <w:r w:rsidR="00C11720">
        <w:rPr>
          <w:sz w:val="24"/>
          <w:szCs w:val="24"/>
          <w:lang w:eastAsia="lv-LV"/>
        </w:rPr>
        <w:t>tklāta</w:t>
      </w:r>
      <w:proofErr w:type="spellEnd"/>
      <w:r w:rsidR="00C11720">
        <w:rPr>
          <w:sz w:val="24"/>
          <w:szCs w:val="24"/>
          <w:lang w:eastAsia="lv-LV"/>
        </w:rPr>
        <w:t xml:space="preserve"> </w:t>
      </w:r>
      <w:proofErr w:type="spellStart"/>
      <w:r w:rsidR="000239C5" w:rsidRPr="007F1B7D">
        <w:rPr>
          <w:sz w:val="24"/>
          <w:szCs w:val="24"/>
          <w:lang w:eastAsia="lv-LV"/>
        </w:rPr>
        <w:t>konkursa</w:t>
      </w:r>
      <w:proofErr w:type="spellEnd"/>
      <w:r w:rsidR="000239C5" w:rsidRPr="007F1B7D">
        <w:rPr>
          <w:sz w:val="24"/>
          <w:szCs w:val="24"/>
          <w:lang w:eastAsia="lv-LV"/>
        </w:rPr>
        <w:t xml:space="preserve"> </w:t>
      </w:r>
      <w:proofErr w:type="spellStart"/>
      <w:r w:rsidR="000239C5" w:rsidRPr="007F1B7D">
        <w:rPr>
          <w:sz w:val="24"/>
          <w:szCs w:val="24"/>
          <w:lang w:eastAsia="lv-LV"/>
        </w:rPr>
        <w:t>nolikumam</w:t>
      </w:r>
      <w:proofErr w:type="spellEnd"/>
      <w:r w:rsidR="000239C5" w:rsidRPr="007F1B7D">
        <w:rPr>
          <w:sz w:val="24"/>
          <w:szCs w:val="24"/>
          <w:lang w:eastAsia="lv-LV"/>
        </w:rPr>
        <w:br/>
        <w:t xml:space="preserve">ID Nr. </w:t>
      </w:r>
      <w:bookmarkStart w:id="22" w:name="_Toc337122627"/>
      <w:bookmarkStart w:id="23" w:name="_Toc349813309"/>
      <w:r w:rsidR="00C03C4B" w:rsidRPr="000E71CE">
        <w:rPr>
          <w:sz w:val="24"/>
          <w:szCs w:val="24"/>
          <w:lang w:eastAsia="lv-LV"/>
        </w:rPr>
        <w:t>LRLM 202</w:t>
      </w:r>
      <w:r w:rsidR="000E71CE" w:rsidRPr="000E71CE">
        <w:rPr>
          <w:sz w:val="24"/>
          <w:szCs w:val="24"/>
          <w:lang w:eastAsia="lv-LV"/>
        </w:rPr>
        <w:t>5</w:t>
      </w:r>
      <w:r w:rsidR="00C03C4B" w:rsidRPr="000E71CE">
        <w:rPr>
          <w:sz w:val="24"/>
          <w:szCs w:val="24"/>
          <w:lang w:eastAsia="lv-LV"/>
        </w:rPr>
        <w:t>/</w:t>
      </w:r>
      <w:bookmarkStart w:id="24" w:name="_Toc356380055"/>
      <w:bookmarkStart w:id="25" w:name="_Toc356811442"/>
      <w:bookmarkStart w:id="26" w:name="_Toc359938014"/>
      <w:bookmarkStart w:id="27" w:name="_Toc359938801"/>
      <w:bookmarkStart w:id="28" w:name="_Toc383515037"/>
      <w:r w:rsidR="000E71CE" w:rsidRPr="000E71CE">
        <w:rPr>
          <w:sz w:val="24"/>
          <w:szCs w:val="24"/>
          <w:lang w:eastAsia="lv-LV"/>
        </w:rPr>
        <w:t>2</w:t>
      </w:r>
      <w:r w:rsidR="00072C8A" w:rsidRPr="000E71CE">
        <w:rPr>
          <w:sz w:val="24"/>
          <w:szCs w:val="24"/>
          <w:lang w:eastAsia="lv-LV"/>
        </w:rPr>
        <w:t>5</w:t>
      </w:r>
    </w:p>
    <w:p w14:paraId="022340DA" w14:textId="77777777" w:rsidR="000239C5" w:rsidRPr="000E71CE" w:rsidRDefault="000239C5" w:rsidP="004F05AC">
      <w:pPr>
        <w:ind w:left="227" w:right="454"/>
        <w:jc w:val="center"/>
        <w:rPr>
          <w:b/>
          <w:sz w:val="24"/>
          <w:szCs w:val="24"/>
        </w:rPr>
      </w:pPr>
      <w:r w:rsidRPr="000E71CE">
        <w:rPr>
          <w:b/>
          <w:sz w:val="24"/>
          <w:szCs w:val="24"/>
        </w:rPr>
        <w:t xml:space="preserve">PIETEIKUMS </w:t>
      </w:r>
      <w:bookmarkEnd w:id="22"/>
      <w:bookmarkEnd w:id="23"/>
      <w:bookmarkEnd w:id="24"/>
      <w:bookmarkEnd w:id="25"/>
      <w:bookmarkEnd w:id="26"/>
      <w:bookmarkEnd w:id="27"/>
      <w:bookmarkEnd w:id="28"/>
    </w:p>
    <w:p w14:paraId="1D7BA318" w14:textId="77777777" w:rsidR="000239C5" w:rsidRPr="000E71CE" w:rsidRDefault="000239C5" w:rsidP="004F05AC">
      <w:pPr>
        <w:ind w:left="283" w:right="567"/>
        <w:jc w:val="center"/>
        <w:rPr>
          <w:bCs/>
          <w:sz w:val="24"/>
          <w:szCs w:val="24"/>
        </w:rPr>
      </w:pPr>
      <w:proofErr w:type="spellStart"/>
      <w:r w:rsidRPr="000E71CE">
        <w:rPr>
          <w:bCs/>
          <w:sz w:val="24"/>
          <w:szCs w:val="24"/>
        </w:rPr>
        <w:t>Atklātam</w:t>
      </w:r>
      <w:proofErr w:type="spellEnd"/>
      <w:r w:rsidRPr="000E71CE">
        <w:rPr>
          <w:bCs/>
          <w:sz w:val="24"/>
          <w:szCs w:val="24"/>
        </w:rPr>
        <w:t xml:space="preserve"> </w:t>
      </w:r>
      <w:proofErr w:type="spellStart"/>
      <w:r w:rsidRPr="000E71CE">
        <w:rPr>
          <w:bCs/>
          <w:sz w:val="24"/>
          <w:szCs w:val="24"/>
        </w:rPr>
        <w:t>konkursam</w:t>
      </w:r>
      <w:proofErr w:type="spellEnd"/>
    </w:p>
    <w:p w14:paraId="1C934FC4" w14:textId="25DF37F0" w:rsidR="00863BA7" w:rsidRPr="000E71CE" w:rsidRDefault="008430BD" w:rsidP="004F05AC">
      <w:pPr>
        <w:widowControl w:val="0"/>
        <w:tabs>
          <w:tab w:val="left" w:pos="284"/>
          <w:tab w:val="left" w:pos="1134"/>
          <w:tab w:val="left" w:pos="1560"/>
        </w:tabs>
        <w:autoSpaceDE w:val="0"/>
        <w:autoSpaceDN w:val="0"/>
        <w:adjustRightInd w:val="0"/>
        <w:ind w:left="340" w:hanging="567"/>
        <w:jc w:val="center"/>
        <w:rPr>
          <w:b/>
          <w:sz w:val="24"/>
          <w:szCs w:val="24"/>
          <w:lang w:eastAsia="lv-LV"/>
        </w:rPr>
      </w:pPr>
      <w:r w:rsidRPr="000E71CE">
        <w:rPr>
          <w:b/>
          <w:sz w:val="24"/>
          <w:szCs w:val="24"/>
          <w:lang w:eastAsia="lv-LV"/>
        </w:rPr>
        <w:t>“</w:t>
      </w:r>
      <w:bookmarkStart w:id="29" w:name="_Hlk194401946"/>
      <w:bookmarkStart w:id="30" w:name="_Hlk174703400"/>
      <w:proofErr w:type="spellStart"/>
      <w:r w:rsidR="00BC73A5" w:rsidRPr="000E71CE">
        <w:rPr>
          <w:b/>
          <w:bCs/>
          <w:sz w:val="24"/>
          <w:szCs w:val="24"/>
        </w:rPr>
        <w:t>Informatīvā</w:t>
      </w:r>
      <w:proofErr w:type="spellEnd"/>
      <w:r w:rsidR="00BC73A5" w:rsidRPr="000E71CE">
        <w:rPr>
          <w:b/>
          <w:bCs/>
          <w:sz w:val="24"/>
          <w:szCs w:val="24"/>
        </w:rPr>
        <w:t xml:space="preserve"> </w:t>
      </w:r>
      <w:proofErr w:type="spellStart"/>
      <w:r w:rsidR="00BC73A5" w:rsidRPr="000E71CE">
        <w:rPr>
          <w:b/>
          <w:bCs/>
          <w:sz w:val="24"/>
          <w:szCs w:val="24"/>
        </w:rPr>
        <w:t>kampaņa</w:t>
      </w:r>
      <w:proofErr w:type="spellEnd"/>
      <w:r w:rsidR="00BC73A5" w:rsidRPr="000E71CE">
        <w:rPr>
          <w:b/>
          <w:bCs/>
          <w:sz w:val="24"/>
          <w:szCs w:val="24"/>
        </w:rPr>
        <w:t xml:space="preserve"> </w:t>
      </w:r>
      <w:proofErr w:type="spellStart"/>
      <w:r w:rsidR="00BC73A5" w:rsidRPr="000E71CE">
        <w:rPr>
          <w:rFonts w:eastAsiaTheme="majorEastAsia"/>
          <w:b/>
          <w:bCs/>
          <w:sz w:val="24"/>
          <w:szCs w:val="24"/>
        </w:rPr>
        <w:t>ārpusģimenes</w:t>
      </w:r>
      <w:proofErr w:type="spellEnd"/>
      <w:r w:rsidR="00BC73A5" w:rsidRPr="000E71CE">
        <w:rPr>
          <w:rFonts w:eastAsiaTheme="majorEastAsia"/>
          <w:b/>
          <w:bCs/>
          <w:sz w:val="24"/>
          <w:szCs w:val="24"/>
        </w:rPr>
        <w:t xml:space="preserve"> </w:t>
      </w:r>
      <w:proofErr w:type="spellStart"/>
      <w:r w:rsidR="00BC73A5" w:rsidRPr="000E71CE">
        <w:rPr>
          <w:rFonts w:eastAsiaTheme="majorEastAsia"/>
          <w:b/>
          <w:bCs/>
          <w:sz w:val="24"/>
          <w:szCs w:val="24"/>
        </w:rPr>
        <w:t>aprūpes</w:t>
      </w:r>
      <w:proofErr w:type="spellEnd"/>
      <w:r w:rsidR="00BC73A5" w:rsidRPr="000E71CE">
        <w:rPr>
          <w:rFonts w:eastAsiaTheme="majorEastAsia"/>
          <w:b/>
          <w:bCs/>
          <w:sz w:val="24"/>
          <w:szCs w:val="24"/>
        </w:rPr>
        <w:t xml:space="preserve"> </w:t>
      </w:r>
      <w:proofErr w:type="spellStart"/>
      <w:r w:rsidR="00BC73A5" w:rsidRPr="000E71CE">
        <w:rPr>
          <w:rFonts w:eastAsiaTheme="majorEastAsia"/>
          <w:b/>
          <w:bCs/>
          <w:sz w:val="24"/>
          <w:szCs w:val="24"/>
        </w:rPr>
        <w:t>jomā</w:t>
      </w:r>
      <w:proofErr w:type="spellEnd"/>
      <w:r w:rsidR="00BC73A5" w:rsidRPr="000E71CE">
        <w:rPr>
          <w:rFonts w:eastAsiaTheme="majorEastAsia"/>
          <w:b/>
          <w:bCs/>
          <w:sz w:val="24"/>
          <w:szCs w:val="24"/>
        </w:rPr>
        <w:t xml:space="preserve">, </w:t>
      </w:r>
      <w:proofErr w:type="spellStart"/>
      <w:r w:rsidR="00BC73A5" w:rsidRPr="000E71CE">
        <w:rPr>
          <w:rFonts w:eastAsiaTheme="majorEastAsia"/>
          <w:b/>
          <w:bCs/>
          <w:sz w:val="24"/>
          <w:szCs w:val="24"/>
        </w:rPr>
        <w:t>īpaši</w:t>
      </w:r>
      <w:proofErr w:type="spellEnd"/>
      <w:r w:rsidR="00BC73A5" w:rsidRPr="000E71CE">
        <w:rPr>
          <w:rFonts w:eastAsiaTheme="majorEastAsia"/>
          <w:b/>
          <w:bCs/>
          <w:sz w:val="24"/>
          <w:szCs w:val="24"/>
        </w:rPr>
        <w:t xml:space="preserve"> </w:t>
      </w:r>
      <w:proofErr w:type="spellStart"/>
      <w:r w:rsidR="00BC73A5" w:rsidRPr="000E71CE">
        <w:rPr>
          <w:rFonts w:eastAsiaTheme="majorEastAsia"/>
          <w:b/>
          <w:bCs/>
          <w:sz w:val="24"/>
          <w:szCs w:val="24"/>
        </w:rPr>
        <w:t>akcentējot</w:t>
      </w:r>
      <w:proofErr w:type="spellEnd"/>
      <w:r w:rsidR="00BC73A5" w:rsidRPr="000E71CE">
        <w:rPr>
          <w:rFonts w:eastAsiaTheme="majorEastAsia"/>
          <w:b/>
          <w:bCs/>
          <w:sz w:val="24"/>
          <w:szCs w:val="24"/>
        </w:rPr>
        <w:t xml:space="preserve"> </w:t>
      </w:r>
      <w:proofErr w:type="spellStart"/>
      <w:r w:rsidR="00BC73A5" w:rsidRPr="000E71CE">
        <w:rPr>
          <w:rFonts w:eastAsiaTheme="majorEastAsia"/>
          <w:b/>
          <w:bCs/>
          <w:sz w:val="24"/>
          <w:szCs w:val="24"/>
        </w:rPr>
        <w:t>viesģimenes</w:t>
      </w:r>
      <w:proofErr w:type="spellEnd"/>
      <w:r w:rsidR="00BC73A5" w:rsidRPr="000E71CE">
        <w:rPr>
          <w:rFonts w:eastAsiaTheme="majorEastAsia"/>
          <w:b/>
          <w:bCs/>
          <w:sz w:val="24"/>
          <w:szCs w:val="24"/>
        </w:rPr>
        <w:t xml:space="preserve"> </w:t>
      </w:r>
      <w:proofErr w:type="spellStart"/>
      <w:r w:rsidR="00BC73A5" w:rsidRPr="000E71CE">
        <w:rPr>
          <w:rFonts w:eastAsiaTheme="majorEastAsia"/>
          <w:b/>
          <w:bCs/>
          <w:sz w:val="24"/>
          <w:szCs w:val="24"/>
        </w:rPr>
        <w:t>lomu</w:t>
      </w:r>
      <w:proofErr w:type="spellEnd"/>
      <w:r w:rsidR="00BC73A5" w:rsidRPr="000E71CE">
        <w:rPr>
          <w:rFonts w:eastAsiaTheme="majorEastAsia"/>
          <w:b/>
          <w:bCs/>
          <w:sz w:val="24"/>
          <w:szCs w:val="24"/>
        </w:rPr>
        <w:t xml:space="preserve"> un </w:t>
      </w:r>
      <w:proofErr w:type="spellStart"/>
      <w:r w:rsidR="00BC73A5" w:rsidRPr="000E71CE">
        <w:rPr>
          <w:rFonts w:eastAsiaTheme="majorEastAsia"/>
          <w:b/>
          <w:bCs/>
          <w:sz w:val="24"/>
          <w:szCs w:val="24"/>
        </w:rPr>
        <w:t>ārpusģimenes</w:t>
      </w:r>
      <w:proofErr w:type="spellEnd"/>
      <w:r w:rsidR="00BC73A5" w:rsidRPr="000E71CE">
        <w:rPr>
          <w:rFonts w:eastAsiaTheme="majorEastAsia"/>
          <w:b/>
          <w:bCs/>
          <w:sz w:val="24"/>
          <w:szCs w:val="24"/>
        </w:rPr>
        <w:t xml:space="preserve"> </w:t>
      </w:r>
      <w:proofErr w:type="spellStart"/>
      <w:r w:rsidR="00BC73A5" w:rsidRPr="000E71CE">
        <w:rPr>
          <w:rFonts w:eastAsiaTheme="majorEastAsia"/>
          <w:b/>
          <w:bCs/>
          <w:sz w:val="24"/>
          <w:szCs w:val="24"/>
        </w:rPr>
        <w:t>aprūpē</w:t>
      </w:r>
      <w:proofErr w:type="spellEnd"/>
      <w:r w:rsidR="00BC73A5" w:rsidRPr="000E71CE">
        <w:rPr>
          <w:rFonts w:eastAsiaTheme="majorEastAsia"/>
          <w:b/>
          <w:bCs/>
          <w:sz w:val="24"/>
          <w:szCs w:val="24"/>
        </w:rPr>
        <w:t xml:space="preserve"> </w:t>
      </w:r>
      <w:proofErr w:type="spellStart"/>
      <w:r w:rsidR="00BC73A5" w:rsidRPr="000E71CE">
        <w:rPr>
          <w:rFonts w:eastAsiaTheme="majorEastAsia"/>
          <w:b/>
          <w:bCs/>
          <w:sz w:val="24"/>
          <w:szCs w:val="24"/>
        </w:rPr>
        <w:t>esošo</w:t>
      </w:r>
      <w:proofErr w:type="spellEnd"/>
      <w:r w:rsidR="00BC73A5" w:rsidRPr="000E71CE">
        <w:rPr>
          <w:rFonts w:eastAsiaTheme="majorEastAsia"/>
          <w:b/>
          <w:bCs/>
          <w:sz w:val="24"/>
          <w:szCs w:val="24"/>
        </w:rPr>
        <w:t xml:space="preserve"> </w:t>
      </w:r>
      <w:proofErr w:type="spellStart"/>
      <w:r w:rsidR="00BC73A5" w:rsidRPr="000E71CE">
        <w:rPr>
          <w:rFonts w:eastAsiaTheme="majorEastAsia"/>
          <w:b/>
          <w:bCs/>
          <w:sz w:val="24"/>
          <w:szCs w:val="24"/>
        </w:rPr>
        <w:t>bērnu</w:t>
      </w:r>
      <w:proofErr w:type="spellEnd"/>
      <w:r w:rsidR="00BC73A5" w:rsidRPr="000E71CE">
        <w:rPr>
          <w:rFonts w:eastAsiaTheme="majorEastAsia"/>
          <w:b/>
          <w:bCs/>
          <w:sz w:val="24"/>
          <w:szCs w:val="24"/>
        </w:rPr>
        <w:t xml:space="preserve"> </w:t>
      </w:r>
      <w:proofErr w:type="spellStart"/>
      <w:r w:rsidR="00BC73A5" w:rsidRPr="000E71CE">
        <w:rPr>
          <w:rFonts w:eastAsiaTheme="majorEastAsia"/>
          <w:b/>
          <w:bCs/>
          <w:sz w:val="24"/>
          <w:szCs w:val="24"/>
        </w:rPr>
        <w:t>destigmatizāciju</w:t>
      </w:r>
      <w:bookmarkEnd w:id="29"/>
      <w:proofErr w:type="spellEnd"/>
      <w:r w:rsidR="00863BA7" w:rsidRPr="000E71CE">
        <w:rPr>
          <w:b/>
          <w:sz w:val="24"/>
          <w:szCs w:val="24"/>
          <w:lang w:eastAsia="lv-LV"/>
        </w:rPr>
        <w:t xml:space="preserve">” </w:t>
      </w:r>
      <w:bookmarkEnd w:id="30"/>
    </w:p>
    <w:p w14:paraId="68979C78" w14:textId="0D92AA18" w:rsidR="000239C5" w:rsidRPr="000E71CE" w:rsidRDefault="00B64ACB" w:rsidP="004F05AC">
      <w:pPr>
        <w:widowControl w:val="0"/>
        <w:tabs>
          <w:tab w:val="left" w:pos="284"/>
          <w:tab w:val="left" w:pos="1134"/>
          <w:tab w:val="left" w:pos="1560"/>
        </w:tabs>
        <w:autoSpaceDE w:val="0"/>
        <w:autoSpaceDN w:val="0"/>
        <w:adjustRightInd w:val="0"/>
        <w:ind w:left="340" w:hanging="567"/>
        <w:jc w:val="center"/>
        <w:rPr>
          <w:sz w:val="24"/>
          <w:szCs w:val="24"/>
          <w:lang w:eastAsia="lv-LV"/>
        </w:rPr>
      </w:pPr>
      <w:r w:rsidRPr="000E71CE">
        <w:rPr>
          <w:sz w:val="24"/>
          <w:szCs w:val="24"/>
          <w:lang w:eastAsia="lv-LV"/>
        </w:rPr>
        <w:t xml:space="preserve">ID </w:t>
      </w:r>
      <w:r w:rsidR="000239C5" w:rsidRPr="000E71CE">
        <w:rPr>
          <w:sz w:val="24"/>
          <w:szCs w:val="24"/>
          <w:lang w:eastAsia="lv-LV"/>
        </w:rPr>
        <w:t xml:space="preserve">Nr. </w:t>
      </w:r>
      <w:r w:rsidR="00C03C4B" w:rsidRPr="000E71CE">
        <w:rPr>
          <w:sz w:val="24"/>
          <w:szCs w:val="24"/>
          <w:lang w:eastAsia="lv-LV"/>
        </w:rPr>
        <w:t>LRLM 202</w:t>
      </w:r>
      <w:r w:rsidR="000E71CE" w:rsidRPr="000E71CE">
        <w:rPr>
          <w:sz w:val="24"/>
          <w:szCs w:val="24"/>
          <w:lang w:eastAsia="lv-LV"/>
        </w:rPr>
        <w:t>5</w:t>
      </w:r>
      <w:r w:rsidR="00C03C4B" w:rsidRPr="000E71CE">
        <w:rPr>
          <w:sz w:val="24"/>
          <w:szCs w:val="24"/>
          <w:lang w:eastAsia="lv-LV"/>
        </w:rPr>
        <w:t>/</w:t>
      </w:r>
      <w:r w:rsidR="000E71CE" w:rsidRPr="000E71CE">
        <w:rPr>
          <w:sz w:val="24"/>
          <w:szCs w:val="24"/>
          <w:lang w:eastAsia="lv-LV"/>
        </w:rPr>
        <w:t>2</w:t>
      </w:r>
      <w:r w:rsidR="00863BA7" w:rsidRPr="000E71CE">
        <w:rPr>
          <w:sz w:val="24"/>
          <w:szCs w:val="24"/>
          <w:lang w:eastAsia="lv-LV"/>
        </w:rPr>
        <w:t>5</w:t>
      </w:r>
    </w:p>
    <w:p w14:paraId="001AAC54" w14:textId="0D1A12A9" w:rsidR="000239C5" w:rsidRPr="007F1B7D" w:rsidRDefault="000239C5" w:rsidP="004F05AC">
      <w:pPr>
        <w:widowControl w:val="0"/>
        <w:tabs>
          <w:tab w:val="left" w:pos="284"/>
          <w:tab w:val="left" w:pos="1134"/>
          <w:tab w:val="left" w:pos="1560"/>
        </w:tabs>
        <w:autoSpaceDE w:val="0"/>
        <w:autoSpaceDN w:val="0"/>
        <w:adjustRightInd w:val="0"/>
        <w:spacing w:after="240"/>
        <w:ind w:left="284" w:hanging="567"/>
        <w:jc w:val="center"/>
        <w:rPr>
          <w:sz w:val="24"/>
          <w:szCs w:val="24"/>
          <w:lang w:eastAsia="lv-LV"/>
        </w:rPr>
      </w:pPr>
      <w:proofErr w:type="spellStart"/>
      <w:r w:rsidRPr="007F1B7D">
        <w:rPr>
          <w:sz w:val="24"/>
          <w:szCs w:val="24"/>
          <w:lang w:eastAsia="lv-LV"/>
        </w:rPr>
        <w:t>Latvijas</w:t>
      </w:r>
      <w:proofErr w:type="spellEnd"/>
      <w:r w:rsidRPr="007F1B7D">
        <w:rPr>
          <w:sz w:val="24"/>
          <w:szCs w:val="24"/>
          <w:lang w:eastAsia="lv-LV"/>
        </w:rPr>
        <w:t xml:space="preserve"> </w:t>
      </w:r>
      <w:proofErr w:type="spellStart"/>
      <w:r w:rsidRPr="007F1B7D">
        <w:rPr>
          <w:sz w:val="24"/>
          <w:szCs w:val="24"/>
          <w:lang w:eastAsia="lv-LV"/>
        </w:rPr>
        <w:t>Republikas</w:t>
      </w:r>
      <w:proofErr w:type="spellEnd"/>
      <w:r w:rsidRPr="007F1B7D">
        <w:rPr>
          <w:sz w:val="24"/>
          <w:szCs w:val="24"/>
          <w:lang w:eastAsia="lv-LV"/>
        </w:rPr>
        <w:t xml:space="preserve"> </w:t>
      </w:r>
      <w:proofErr w:type="spellStart"/>
      <w:r w:rsidRPr="007F1B7D">
        <w:rPr>
          <w:sz w:val="24"/>
          <w:szCs w:val="24"/>
          <w:lang w:eastAsia="lv-LV"/>
        </w:rPr>
        <w:t>Labklājības</w:t>
      </w:r>
      <w:proofErr w:type="spellEnd"/>
      <w:r w:rsidRPr="007F1B7D">
        <w:rPr>
          <w:sz w:val="24"/>
          <w:szCs w:val="24"/>
          <w:lang w:eastAsia="lv-LV"/>
        </w:rPr>
        <w:t xml:space="preserve"> </w:t>
      </w:r>
      <w:proofErr w:type="spellStart"/>
      <w:r w:rsidRPr="007F1B7D">
        <w:rPr>
          <w:sz w:val="24"/>
          <w:szCs w:val="24"/>
          <w:lang w:eastAsia="lv-LV"/>
        </w:rPr>
        <w:t>ministrijas</w:t>
      </w:r>
      <w:proofErr w:type="spellEnd"/>
      <w:r w:rsidRPr="007F1B7D">
        <w:rPr>
          <w:sz w:val="24"/>
          <w:szCs w:val="24"/>
          <w:lang w:eastAsia="lv-LV"/>
        </w:rPr>
        <w:t xml:space="preserve"> </w:t>
      </w:r>
      <w:proofErr w:type="spellStart"/>
      <w:r w:rsidR="00887585">
        <w:rPr>
          <w:sz w:val="24"/>
          <w:szCs w:val="24"/>
          <w:lang w:eastAsia="lv-LV"/>
        </w:rPr>
        <w:t>i</w:t>
      </w:r>
      <w:r w:rsidRPr="007F1B7D">
        <w:rPr>
          <w:sz w:val="24"/>
          <w:szCs w:val="24"/>
          <w:lang w:eastAsia="lv-LV"/>
        </w:rPr>
        <w:t>epirkuma</w:t>
      </w:r>
      <w:proofErr w:type="spellEnd"/>
      <w:r w:rsidRPr="007F1B7D">
        <w:rPr>
          <w:sz w:val="24"/>
          <w:szCs w:val="24"/>
          <w:lang w:eastAsia="lv-LV"/>
        </w:rPr>
        <w:t xml:space="preserve"> </w:t>
      </w:r>
      <w:proofErr w:type="spellStart"/>
      <w:r w:rsidRPr="007F1B7D">
        <w:rPr>
          <w:sz w:val="24"/>
          <w:szCs w:val="24"/>
          <w:lang w:eastAsia="lv-LV"/>
        </w:rPr>
        <w:t>komisijai</w:t>
      </w:r>
      <w:proofErr w:type="spellEnd"/>
      <w:r w:rsidRPr="007F1B7D">
        <w:rPr>
          <w:sz w:val="24"/>
          <w:szCs w:val="24"/>
          <w:lang w:eastAsia="lv-LV"/>
        </w:rPr>
        <w:t>.</w:t>
      </w:r>
    </w:p>
    <w:p w14:paraId="1A51C3F9" w14:textId="40E2BCD8" w:rsidR="000239C5" w:rsidRPr="007F1B7D" w:rsidRDefault="004F05AC" w:rsidP="00B25B39">
      <w:pPr>
        <w:widowControl w:val="0"/>
        <w:numPr>
          <w:ilvl w:val="0"/>
          <w:numId w:val="95"/>
        </w:numPr>
        <w:tabs>
          <w:tab w:val="left" w:pos="142"/>
          <w:tab w:val="left" w:pos="284"/>
          <w:tab w:val="left" w:pos="567"/>
        </w:tabs>
        <w:autoSpaceDE w:val="0"/>
        <w:autoSpaceDN w:val="0"/>
        <w:adjustRightInd w:val="0"/>
        <w:spacing w:after="120"/>
        <w:ind w:left="425" w:hanging="425"/>
        <w:jc w:val="both"/>
        <w:rPr>
          <w:sz w:val="24"/>
          <w:szCs w:val="24"/>
          <w:lang w:eastAsia="lv-LV"/>
        </w:rPr>
      </w:pPr>
      <w:r>
        <w:rPr>
          <w:sz w:val="24"/>
          <w:szCs w:val="24"/>
          <w:lang w:eastAsia="lv-LV"/>
        </w:rPr>
        <w:t xml:space="preserve">  </w:t>
      </w:r>
      <w:proofErr w:type="spellStart"/>
      <w:r w:rsidR="000239C5" w:rsidRPr="007F1B7D">
        <w:rPr>
          <w:sz w:val="24"/>
          <w:szCs w:val="24"/>
          <w:lang w:eastAsia="lv-LV"/>
        </w:rPr>
        <w:t>Informācija</w:t>
      </w:r>
      <w:proofErr w:type="spellEnd"/>
      <w:r w:rsidR="000239C5" w:rsidRPr="007F1B7D">
        <w:rPr>
          <w:sz w:val="24"/>
          <w:szCs w:val="24"/>
          <w:lang w:eastAsia="lv-LV"/>
        </w:rPr>
        <w:t xml:space="preserve"> par </w:t>
      </w:r>
      <w:proofErr w:type="spellStart"/>
      <w:r w:rsidR="00887585">
        <w:rPr>
          <w:sz w:val="24"/>
          <w:szCs w:val="24"/>
          <w:lang w:eastAsia="lv-LV"/>
        </w:rPr>
        <w:t>p</w:t>
      </w:r>
      <w:r w:rsidR="000239C5" w:rsidRPr="007F1B7D">
        <w:rPr>
          <w:sz w:val="24"/>
          <w:szCs w:val="24"/>
          <w:lang w:eastAsia="lv-LV"/>
        </w:rPr>
        <w:t>retendentu</w:t>
      </w:r>
      <w:proofErr w:type="spellEnd"/>
      <w:r w:rsidR="000239C5" w:rsidRPr="007F1B7D">
        <w:rPr>
          <w:sz w:val="24"/>
          <w:szCs w:val="24"/>
          <w:lang w:eastAsia="lv-LV"/>
        </w:rPr>
        <w: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5528"/>
      </w:tblGrid>
      <w:tr w:rsidR="000239C5" w:rsidRPr="007F1B7D" w14:paraId="7DE9434E" w14:textId="77777777" w:rsidTr="00DD1C36">
        <w:trPr>
          <w:trHeight w:val="316"/>
        </w:trPr>
        <w:tc>
          <w:tcPr>
            <w:tcW w:w="3539" w:type="dxa"/>
            <w:shd w:val="clear" w:color="auto" w:fill="F2F2F2" w:themeFill="background1" w:themeFillShade="F2"/>
            <w:vAlign w:val="center"/>
          </w:tcPr>
          <w:p w14:paraId="4DD7D670" w14:textId="77777777" w:rsidR="000239C5" w:rsidRPr="007F1B7D" w:rsidRDefault="000239C5" w:rsidP="003B3F60">
            <w:pPr>
              <w:jc w:val="both"/>
              <w:rPr>
                <w:sz w:val="24"/>
                <w:szCs w:val="24"/>
              </w:rPr>
            </w:pPr>
            <w:proofErr w:type="spellStart"/>
            <w:r w:rsidRPr="007F1B7D">
              <w:rPr>
                <w:b/>
                <w:sz w:val="24"/>
                <w:szCs w:val="24"/>
              </w:rPr>
              <w:t>Pretendenta</w:t>
            </w:r>
            <w:proofErr w:type="spellEnd"/>
            <w:r w:rsidRPr="007F1B7D">
              <w:rPr>
                <w:b/>
                <w:sz w:val="24"/>
                <w:szCs w:val="24"/>
              </w:rPr>
              <w:t xml:space="preserve"> </w:t>
            </w:r>
            <w:proofErr w:type="spellStart"/>
            <w:r w:rsidRPr="007F1B7D">
              <w:rPr>
                <w:b/>
                <w:sz w:val="24"/>
                <w:szCs w:val="24"/>
              </w:rPr>
              <w:t>nosaukums</w:t>
            </w:r>
            <w:proofErr w:type="spellEnd"/>
            <w:r w:rsidRPr="007F1B7D">
              <w:rPr>
                <w:b/>
                <w:sz w:val="24"/>
                <w:szCs w:val="24"/>
              </w:rPr>
              <w:t>:</w:t>
            </w:r>
          </w:p>
        </w:tc>
        <w:tc>
          <w:tcPr>
            <w:tcW w:w="5528" w:type="dxa"/>
          </w:tcPr>
          <w:p w14:paraId="6C4A6A9F" w14:textId="77777777" w:rsidR="000239C5" w:rsidRPr="007F1B7D" w:rsidRDefault="000239C5" w:rsidP="003B3F60">
            <w:pPr>
              <w:jc w:val="both"/>
              <w:rPr>
                <w:sz w:val="24"/>
                <w:szCs w:val="24"/>
              </w:rPr>
            </w:pPr>
          </w:p>
        </w:tc>
      </w:tr>
      <w:tr w:rsidR="000239C5" w:rsidRPr="007F1B7D" w14:paraId="2CCF92AA" w14:textId="77777777" w:rsidTr="00DD1C36">
        <w:trPr>
          <w:trHeight w:val="503"/>
        </w:trPr>
        <w:tc>
          <w:tcPr>
            <w:tcW w:w="3539" w:type="dxa"/>
            <w:shd w:val="clear" w:color="auto" w:fill="F2F2F2" w:themeFill="background1" w:themeFillShade="F2"/>
            <w:vAlign w:val="center"/>
          </w:tcPr>
          <w:p w14:paraId="78C7F6C0" w14:textId="77777777" w:rsidR="000239C5" w:rsidRPr="007F1B7D" w:rsidRDefault="000239C5" w:rsidP="003B3F60">
            <w:pPr>
              <w:jc w:val="both"/>
              <w:rPr>
                <w:b/>
                <w:sz w:val="24"/>
                <w:szCs w:val="24"/>
              </w:rPr>
            </w:pPr>
            <w:proofErr w:type="spellStart"/>
            <w:r w:rsidRPr="007F1B7D">
              <w:rPr>
                <w:b/>
                <w:sz w:val="24"/>
                <w:szCs w:val="24"/>
              </w:rPr>
              <w:t>Reģ</w:t>
            </w:r>
            <w:proofErr w:type="spellEnd"/>
            <w:r w:rsidRPr="007F1B7D">
              <w:rPr>
                <w:b/>
                <w:sz w:val="24"/>
                <w:szCs w:val="24"/>
              </w:rPr>
              <w:t xml:space="preserve">. Nr. </w:t>
            </w:r>
          </w:p>
        </w:tc>
        <w:tc>
          <w:tcPr>
            <w:tcW w:w="5528" w:type="dxa"/>
          </w:tcPr>
          <w:p w14:paraId="2A5227DA" w14:textId="77777777" w:rsidR="000239C5" w:rsidRPr="007F1B7D" w:rsidRDefault="000239C5" w:rsidP="003B3F60">
            <w:pPr>
              <w:jc w:val="both"/>
              <w:rPr>
                <w:sz w:val="24"/>
                <w:szCs w:val="24"/>
              </w:rPr>
            </w:pPr>
          </w:p>
        </w:tc>
      </w:tr>
    </w:tbl>
    <w:p w14:paraId="01C143CE" w14:textId="6E6F7C38" w:rsidR="000239C5" w:rsidRPr="007F1B7D" w:rsidRDefault="004F05AC" w:rsidP="00B25B39">
      <w:pPr>
        <w:widowControl w:val="0"/>
        <w:numPr>
          <w:ilvl w:val="0"/>
          <w:numId w:val="95"/>
        </w:numPr>
        <w:tabs>
          <w:tab w:val="left" w:pos="142"/>
          <w:tab w:val="left" w:pos="284"/>
        </w:tabs>
        <w:autoSpaceDE w:val="0"/>
        <w:autoSpaceDN w:val="0"/>
        <w:adjustRightInd w:val="0"/>
        <w:spacing w:before="120"/>
        <w:ind w:left="425" w:hanging="425"/>
        <w:jc w:val="both"/>
        <w:rPr>
          <w:sz w:val="24"/>
          <w:szCs w:val="24"/>
          <w:lang w:eastAsia="lv-LV"/>
        </w:rPr>
      </w:pPr>
      <w:r>
        <w:rPr>
          <w:sz w:val="24"/>
          <w:szCs w:val="24"/>
          <w:lang w:eastAsia="lv-LV"/>
        </w:rPr>
        <w:t xml:space="preserve">  </w:t>
      </w:r>
      <w:proofErr w:type="spellStart"/>
      <w:r w:rsidR="000239C5" w:rsidRPr="007F1B7D">
        <w:rPr>
          <w:sz w:val="24"/>
          <w:szCs w:val="24"/>
          <w:lang w:eastAsia="lv-LV"/>
        </w:rPr>
        <w:t>Saskaņā</w:t>
      </w:r>
      <w:proofErr w:type="spellEnd"/>
      <w:r w:rsidR="000239C5" w:rsidRPr="007F1B7D">
        <w:rPr>
          <w:sz w:val="24"/>
          <w:szCs w:val="24"/>
          <w:lang w:eastAsia="lv-LV"/>
        </w:rPr>
        <w:t xml:space="preserve"> </w:t>
      </w:r>
      <w:proofErr w:type="spellStart"/>
      <w:r w:rsidR="000239C5" w:rsidRPr="007F1B7D">
        <w:rPr>
          <w:sz w:val="24"/>
          <w:szCs w:val="24"/>
          <w:lang w:eastAsia="lv-LV"/>
        </w:rPr>
        <w:t>ar</w:t>
      </w:r>
      <w:proofErr w:type="spellEnd"/>
      <w:r w:rsidR="000239C5" w:rsidRPr="007F1B7D">
        <w:rPr>
          <w:sz w:val="24"/>
          <w:szCs w:val="24"/>
          <w:lang w:eastAsia="lv-LV"/>
        </w:rPr>
        <w:t xml:space="preserve"> </w:t>
      </w:r>
      <w:proofErr w:type="spellStart"/>
      <w:r w:rsidR="000239C5" w:rsidRPr="007F1B7D">
        <w:rPr>
          <w:sz w:val="24"/>
          <w:szCs w:val="24"/>
          <w:lang w:eastAsia="lv-LV"/>
        </w:rPr>
        <w:t>konkursa</w:t>
      </w:r>
      <w:proofErr w:type="spellEnd"/>
      <w:r w:rsidR="000239C5" w:rsidRPr="007F1B7D">
        <w:rPr>
          <w:sz w:val="24"/>
          <w:szCs w:val="24"/>
          <w:lang w:eastAsia="lv-LV"/>
        </w:rPr>
        <w:t xml:space="preserve"> </w:t>
      </w:r>
      <w:proofErr w:type="spellStart"/>
      <w:r w:rsidR="000239C5" w:rsidRPr="007F1B7D">
        <w:rPr>
          <w:sz w:val="24"/>
          <w:szCs w:val="24"/>
          <w:lang w:eastAsia="lv-LV"/>
        </w:rPr>
        <w:t>nolikumu</w:t>
      </w:r>
      <w:proofErr w:type="spellEnd"/>
      <w:r w:rsidR="000239C5" w:rsidRPr="007F1B7D">
        <w:rPr>
          <w:sz w:val="24"/>
          <w:szCs w:val="24"/>
          <w:lang w:eastAsia="lv-LV"/>
        </w:rPr>
        <w:t xml:space="preserve">, es, </w:t>
      </w:r>
      <w:proofErr w:type="spellStart"/>
      <w:r w:rsidR="000239C5" w:rsidRPr="007F1B7D">
        <w:rPr>
          <w:sz w:val="24"/>
          <w:szCs w:val="24"/>
          <w:lang w:eastAsia="lv-LV"/>
        </w:rPr>
        <w:t>apakšā</w:t>
      </w:r>
      <w:proofErr w:type="spellEnd"/>
      <w:r w:rsidR="000239C5" w:rsidRPr="007F1B7D">
        <w:rPr>
          <w:sz w:val="24"/>
          <w:szCs w:val="24"/>
          <w:lang w:eastAsia="lv-LV"/>
        </w:rPr>
        <w:t xml:space="preserve"> </w:t>
      </w:r>
      <w:proofErr w:type="spellStart"/>
      <w:r w:rsidR="000239C5" w:rsidRPr="007F1B7D">
        <w:rPr>
          <w:sz w:val="24"/>
          <w:szCs w:val="24"/>
          <w:lang w:eastAsia="lv-LV"/>
        </w:rPr>
        <w:t>parakstījies</w:t>
      </w:r>
      <w:proofErr w:type="spellEnd"/>
      <w:r w:rsidR="000239C5" w:rsidRPr="007F1B7D">
        <w:rPr>
          <w:sz w:val="24"/>
          <w:szCs w:val="24"/>
          <w:lang w:eastAsia="lv-LV"/>
        </w:rPr>
        <w:t xml:space="preserve"> </w:t>
      </w:r>
      <w:proofErr w:type="spellStart"/>
      <w:r w:rsidR="000239C5" w:rsidRPr="007F1B7D">
        <w:rPr>
          <w:sz w:val="24"/>
          <w:szCs w:val="24"/>
          <w:lang w:eastAsia="lv-LV"/>
        </w:rPr>
        <w:t>apliecinu</w:t>
      </w:r>
      <w:proofErr w:type="spellEnd"/>
      <w:r w:rsidR="000239C5" w:rsidRPr="007F1B7D">
        <w:rPr>
          <w:sz w:val="24"/>
          <w:szCs w:val="24"/>
          <w:lang w:eastAsia="lv-LV"/>
        </w:rPr>
        <w:t xml:space="preserve">, ka </w:t>
      </w:r>
      <w:proofErr w:type="spellStart"/>
      <w:r w:rsidR="000239C5" w:rsidRPr="007F1B7D">
        <w:rPr>
          <w:sz w:val="24"/>
          <w:szCs w:val="24"/>
          <w:lang w:eastAsia="lv-LV"/>
        </w:rPr>
        <w:t>uz</w:t>
      </w:r>
      <w:proofErr w:type="spellEnd"/>
      <w:r w:rsidR="000239C5" w:rsidRPr="007F1B7D">
        <w:rPr>
          <w:sz w:val="24"/>
          <w:szCs w:val="24"/>
          <w:lang w:eastAsia="lv-LV"/>
        </w:rPr>
        <w:t xml:space="preserve"> </w:t>
      </w:r>
      <w:r w:rsidR="000239C5" w:rsidRPr="007F1B7D">
        <w:rPr>
          <w:i/>
          <w:sz w:val="24"/>
          <w:szCs w:val="24"/>
          <w:lang w:eastAsia="lv-LV"/>
        </w:rPr>
        <w:t>&lt;</w:t>
      </w:r>
      <w:proofErr w:type="spellStart"/>
      <w:r w:rsidR="000239C5" w:rsidRPr="007F1B7D">
        <w:rPr>
          <w:i/>
          <w:sz w:val="24"/>
          <w:szCs w:val="24"/>
          <w:lang w:eastAsia="lv-LV"/>
        </w:rPr>
        <w:t>pretendenta</w:t>
      </w:r>
      <w:proofErr w:type="spellEnd"/>
      <w:r w:rsidR="000239C5" w:rsidRPr="007F1B7D">
        <w:rPr>
          <w:i/>
          <w:sz w:val="24"/>
          <w:szCs w:val="24"/>
          <w:lang w:eastAsia="lv-LV"/>
        </w:rPr>
        <w:t xml:space="preserve"> </w:t>
      </w:r>
      <w:proofErr w:type="spellStart"/>
      <w:r w:rsidR="000239C5" w:rsidRPr="007F1B7D">
        <w:rPr>
          <w:i/>
          <w:sz w:val="24"/>
          <w:szCs w:val="24"/>
          <w:lang w:eastAsia="lv-LV"/>
        </w:rPr>
        <w:t>nosaukums</w:t>
      </w:r>
      <w:proofErr w:type="spellEnd"/>
      <w:r w:rsidR="000239C5" w:rsidRPr="007F1B7D">
        <w:rPr>
          <w:i/>
          <w:sz w:val="24"/>
          <w:szCs w:val="24"/>
          <w:lang w:eastAsia="lv-LV"/>
        </w:rPr>
        <w:t>&gt;</w:t>
      </w:r>
      <w:r w:rsidR="000239C5" w:rsidRPr="007F1B7D">
        <w:rPr>
          <w:sz w:val="24"/>
          <w:szCs w:val="24"/>
          <w:lang w:eastAsia="lv-LV"/>
        </w:rPr>
        <w:t xml:space="preserve"> </w:t>
      </w:r>
      <w:proofErr w:type="spellStart"/>
      <w:r w:rsidR="000239C5" w:rsidRPr="007F1B7D">
        <w:rPr>
          <w:sz w:val="24"/>
          <w:szCs w:val="24"/>
          <w:lang w:eastAsia="lv-LV"/>
        </w:rPr>
        <w:t>neattiecas</w:t>
      </w:r>
      <w:proofErr w:type="spellEnd"/>
      <w:r w:rsidR="000239C5" w:rsidRPr="007F1B7D">
        <w:rPr>
          <w:sz w:val="24"/>
          <w:szCs w:val="24"/>
          <w:lang w:eastAsia="lv-LV"/>
        </w:rPr>
        <w:t xml:space="preserve"> P</w:t>
      </w:r>
      <w:r w:rsidR="005935F7">
        <w:rPr>
          <w:sz w:val="24"/>
          <w:szCs w:val="24"/>
          <w:lang w:eastAsia="lv-LV"/>
        </w:rPr>
        <w:t xml:space="preserve">IL </w:t>
      </w:r>
      <w:r w:rsidR="000239C5" w:rsidRPr="007F1B7D">
        <w:rPr>
          <w:sz w:val="24"/>
          <w:szCs w:val="24"/>
          <w:lang w:eastAsia="lv-LV"/>
        </w:rPr>
        <w:t xml:space="preserve">42. </w:t>
      </w:r>
      <w:proofErr w:type="spellStart"/>
      <w:r w:rsidR="00607917">
        <w:rPr>
          <w:sz w:val="24"/>
          <w:szCs w:val="24"/>
          <w:lang w:eastAsia="lv-LV"/>
        </w:rPr>
        <w:t>p</w:t>
      </w:r>
      <w:r w:rsidR="00607917" w:rsidRPr="007F1B7D">
        <w:rPr>
          <w:sz w:val="24"/>
          <w:szCs w:val="24"/>
          <w:lang w:eastAsia="lv-LV"/>
        </w:rPr>
        <w:t>anta</w:t>
      </w:r>
      <w:proofErr w:type="spellEnd"/>
      <w:r w:rsidR="00607917" w:rsidRPr="007F1B7D">
        <w:rPr>
          <w:sz w:val="24"/>
          <w:szCs w:val="24"/>
          <w:lang w:eastAsia="lv-LV"/>
        </w:rPr>
        <w:t xml:space="preserve"> </w:t>
      </w:r>
      <w:proofErr w:type="spellStart"/>
      <w:r w:rsidR="000239C5" w:rsidRPr="007F1B7D">
        <w:rPr>
          <w:sz w:val="24"/>
          <w:szCs w:val="24"/>
          <w:lang w:eastAsia="lv-LV"/>
        </w:rPr>
        <w:t>pirmajā</w:t>
      </w:r>
      <w:proofErr w:type="spellEnd"/>
      <w:r w:rsidR="000239C5" w:rsidRPr="007F1B7D">
        <w:rPr>
          <w:sz w:val="24"/>
          <w:szCs w:val="24"/>
          <w:lang w:eastAsia="lv-LV"/>
        </w:rPr>
        <w:t xml:space="preserve"> </w:t>
      </w:r>
      <w:proofErr w:type="spellStart"/>
      <w:r w:rsidR="000239C5" w:rsidRPr="007F1B7D">
        <w:rPr>
          <w:sz w:val="24"/>
          <w:szCs w:val="24"/>
          <w:lang w:eastAsia="lv-LV"/>
        </w:rPr>
        <w:t>daļā</w:t>
      </w:r>
      <w:proofErr w:type="spellEnd"/>
      <w:r w:rsidR="000239C5" w:rsidRPr="007F1B7D">
        <w:rPr>
          <w:sz w:val="24"/>
          <w:szCs w:val="24"/>
          <w:lang w:eastAsia="lv-LV"/>
        </w:rPr>
        <w:t xml:space="preserve"> </w:t>
      </w:r>
      <w:proofErr w:type="spellStart"/>
      <w:r w:rsidR="000239C5" w:rsidRPr="007F1B7D">
        <w:rPr>
          <w:sz w:val="24"/>
          <w:szCs w:val="24"/>
          <w:lang w:eastAsia="lv-LV"/>
        </w:rPr>
        <w:t>minētie</w:t>
      </w:r>
      <w:proofErr w:type="spellEnd"/>
      <w:r w:rsidR="000239C5" w:rsidRPr="007F1B7D">
        <w:rPr>
          <w:sz w:val="24"/>
          <w:szCs w:val="24"/>
          <w:lang w:eastAsia="lv-LV"/>
        </w:rPr>
        <w:t xml:space="preserve"> </w:t>
      </w:r>
      <w:proofErr w:type="spellStart"/>
      <w:r w:rsidR="000239C5" w:rsidRPr="007F1B7D">
        <w:rPr>
          <w:sz w:val="24"/>
          <w:szCs w:val="24"/>
          <w:lang w:eastAsia="lv-LV"/>
        </w:rPr>
        <w:t>nosacījumi</w:t>
      </w:r>
      <w:proofErr w:type="spellEnd"/>
      <w:r w:rsidR="00080940">
        <w:rPr>
          <w:sz w:val="24"/>
          <w:szCs w:val="24"/>
          <w:lang w:eastAsia="lv-LV"/>
        </w:rPr>
        <w:t>.</w:t>
      </w:r>
    </w:p>
    <w:p w14:paraId="58765289" w14:textId="07484D03" w:rsidR="0024562B" w:rsidRPr="00D85E85" w:rsidRDefault="0024562B" w:rsidP="00B25B39">
      <w:pPr>
        <w:numPr>
          <w:ilvl w:val="0"/>
          <w:numId w:val="95"/>
        </w:numPr>
        <w:suppressAutoHyphens/>
        <w:autoSpaceDN w:val="0"/>
        <w:spacing w:before="120" w:after="120"/>
        <w:ind w:left="425" w:hanging="425"/>
        <w:jc w:val="both"/>
        <w:textAlignment w:val="baseline"/>
        <w:rPr>
          <w:sz w:val="24"/>
          <w:szCs w:val="24"/>
          <w:u w:color="000000"/>
          <w:bdr w:val="nil"/>
          <w:lang w:eastAsia="lv-LV"/>
        </w:rPr>
      </w:pPr>
      <w:proofErr w:type="spellStart"/>
      <w:r w:rsidRPr="00D85E85">
        <w:rPr>
          <w:sz w:val="24"/>
          <w:szCs w:val="24"/>
        </w:rPr>
        <w:t>Apliecin</w:t>
      </w:r>
      <w:r w:rsidRPr="00D85E85">
        <w:rPr>
          <w:sz w:val="24"/>
          <w:szCs w:val="24"/>
          <w:u w:color="000000"/>
          <w:bdr w:val="nil"/>
          <w:lang w:eastAsia="lv-LV"/>
        </w:rPr>
        <w:t>ām</w:t>
      </w:r>
      <w:proofErr w:type="spellEnd"/>
      <w:r w:rsidRPr="00D85E85">
        <w:rPr>
          <w:sz w:val="24"/>
          <w:szCs w:val="24"/>
          <w:u w:color="000000"/>
          <w:bdr w:val="nil"/>
          <w:lang w:eastAsia="lv-LV"/>
        </w:rPr>
        <w:t xml:space="preserve">, ka </w:t>
      </w:r>
      <w:proofErr w:type="spellStart"/>
      <w:r w:rsidRPr="00D85E85">
        <w:rPr>
          <w:sz w:val="24"/>
          <w:szCs w:val="24"/>
          <w:u w:color="000000"/>
          <w:bdr w:val="nil"/>
          <w:lang w:eastAsia="lv-LV"/>
        </w:rPr>
        <w:t>uz</w:t>
      </w:r>
      <w:proofErr w:type="spellEnd"/>
      <w:r w:rsidRPr="00D85E85">
        <w:rPr>
          <w:b/>
          <w:bCs/>
          <w:sz w:val="24"/>
          <w:szCs w:val="24"/>
        </w:rPr>
        <w:t xml:space="preserve"> </w:t>
      </w:r>
      <w:proofErr w:type="spellStart"/>
      <w:r w:rsidRPr="00D85E85">
        <w:rPr>
          <w:sz w:val="24"/>
          <w:szCs w:val="24"/>
          <w:shd w:val="clear" w:color="auto" w:fill="FFFFFF"/>
        </w:rPr>
        <w:t>personām</w:t>
      </w:r>
      <w:proofErr w:type="spellEnd"/>
      <w:r w:rsidRPr="00D85E85">
        <w:rPr>
          <w:sz w:val="24"/>
          <w:szCs w:val="24"/>
          <w:shd w:val="clear" w:color="auto" w:fill="FFFFFF"/>
        </w:rPr>
        <w:t xml:space="preserve">, </w:t>
      </w:r>
      <w:proofErr w:type="spellStart"/>
      <w:r w:rsidRPr="00D85E85">
        <w:rPr>
          <w:sz w:val="24"/>
          <w:szCs w:val="24"/>
          <w:shd w:val="clear" w:color="auto" w:fill="FFFFFF"/>
        </w:rPr>
        <w:t>kurām</w:t>
      </w:r>
      <w:proofErr w:type="spellEnd"/>
      <w:r w:rsidRPr="00D85E85">
        <w:rPr>
          <w:sz w:val="24"/>
          <w:szCs w:val="24"/>
          <w:shd w:val="clear" w:color="auto" w:fill="FFFFFF"/>
        </w:rPr>
        <w:t xml:space="preserve"> </w:t>
      </w:r>
      <w:proofErr w:type="spellStart"/>
      <w:r w:rsidRPr="00D85E85">
        <w:rPr>
          <w:sz w:val="24"/>
          <w:szCs w:val="24"/>
          <w:shd w:val="clear" w:color="auto" w:fill="FFFFFF"/>
        </w:rPr>
        <w:t>pretendentā</w:t>
      </w:r>
      <w:proofErr w:type="spellEnd"/>
      <w:r w:rsidRPr="00D85E85">
        <w:rPr>
          <w:sz w:val="24"/>
          <w:szCs w:val="24"/>
          <w:shd w:val="clear" w:color="auto" w:fill="FFFFFF"/>
        </w:rPr>
        <w:t xml:space="preserve"> </w:t>
      </w:r>
      <w:proofErr w:type="spellStart"/>
      <w:r w:rsidRPr="00D85E85">
        <w:rPr>
          <w:sz w:val="24"/>
          <w:szCs w:val="24"/>
          <w:shd w:val="clear" w:color="auto" w:fill="FFFFFF"/>
        </w:rPr>
        <w:t>ir</w:t>
      </w:r>
      <w:proofErr w:type="spellEnd"/>
      <w:r w:rsidRPr="00D85E85">
        <w:rPr>
          <w:sz w:val="24"/>
          <w:szCs w:val="24"/>
          <w:shd w:val="clear" w:color="auto" w:fill="FFFFFF"/>
        </w:rPr>
        <w:t xml:space="preserve"> </w:t>
      </w:r>
      <w:proofErr w:type="spellStart"/>
      <w:r w:rsidRPr="00D85E85">
        <w:rPr>
          <w:sz w:val="24"/>
          <w:szCs w:val="24"/>
          <w:shd w:val="clear" w:color="auto" w:fill="FFFFFF"/>
        </w:rPr>
        <w:t>izšķirošā</w:t>
      </w:r>
      <w:proofErr w:type="spellEnd"/>
      <w:r w:rsidRPr="00D85E85">
        <w:rPr>
          <w:sz w:val="24"/>
          <w:szCs w:val="24"/>
          <w:shd w:val="clear" w:color="auto" w:fill="FFFFFF"/>
        </w:rPr>
        <w:t xml:space="preserve"> </w:t>
      </w:r>
      <w:proofErr w:type="spellStart"/>
      <w:r w:rsidRPr="00D85E85">
        <w:rPr>
          <w:sz w:val="24"/>
          <w:szCs w:val="24"/>
          <w:shd w:val="clear" w:color="auto" w:fill="FFFFFF"/>
        </w:rPr>
        <w:t>ietekme</w:t>
      </w:r>
      <w:proofErr w:type="spellEnd"/>
      <w:r w:rsidRPr="00D85E85">
        <w:rPr>
          <w:sz w:val="24"/>
          <w:szCs w:val="24"/>
          <w:shd w:val="clear" w:color="auto" w:fill="FFFFFF"/>
        </w:rPr>
        <w:t xml:space="preserve"> </w:t>
      </w:r>
      <w:proofErr w:type="spellStart"/>
      <w:r w:rsidRPr="00D85E85">
        <w:rPr>
          <w:sz w:val="24"/>
          <w:szCs w:val="24"/>
          <w:shd w:val="clear" w:color="auto" w:fill="FFFFFF"/>
        </w:rPr>
        <w:t>uz</w:t>
      </w:r>
      <w:proofErr w:type="spellEnd"/>
      <w:r w:rsidRPr="00D85E85">
        <w:rPr>
          <w:sz w:val="24"/>
          <w:szCs w:val="24"/>
          <w:shd w:val="clear" w:color="auto" w:fill="FFFFFF"/>
        </w:rPr>
        <w:t xml:space="preserve"> </w:t>
      </w:r>
      <w:proofErr w:type="spellStart"/>
      <w:r w:rsidRPr="00D85E85">
        <w:rPr>
          <w:sz w:val="24"/>
          <w:szCs w:val="24"/>
          <w:shd w:val="clear" w:color="auto" w:fill="FFFFFF"/>
        </w:rPr>
        <w:t>līdzdalības</w:t>
      </w:r>
      <w:proofErr w:type="spellEnd"/>
      <w:r w:rsidRPr="00D85E85">
        <w:rPr>
          <w:sz w:val="24"/>
          <w:szCs w:val="24"/>
          <w:shd w:val="clear" w:color="auto" w:fill="FFFFFF"/>
        </w:rPr>
        <w:t xml:space="preserve"> </w:t>
      </w:r>
      <w:proofErr w:type="spellStart"/>
      <w:r w:rsidRPr="00D85E85">
        <w:rPr>
          <w:sz w:val="24"/>
          <w:szCs w:val="24"/>
          <w:shd w:val="clear" w:color="auto" w:fill="FFFFFF"/>
        </w:rPr>
        <w:t>pamata</w:t>
      </w:r>
      <w:proofErr w:type="spellEnd"/>
      <w:r w:rsidRPr="00D85E85">
        <w:rPr>
          <w:sz w:val="24"/>
          <w:szCs w:val="24"/>
          <w:shd w:val="clear" w:color="auto" w:fill="FFFFFF"/>
        </w:rPr>
        <w:t xml:space="preserve"> </w:t>
      </w:r>
      <w:proofErr w:type="spellStart"/>
      <w:r w:rsidRPr="00D85E85">
        <w:rPr>
          <w:sz w:val="24"/>
          <w:szCs w:val="24"/>
          <w:shd w:val="clear" w:color="auto" w:fill="FFFFFF"/>
        </w:rPr>
        <w:t>normatīvo</w:t>
      </w:r>
      <w:proofErr w:type="spellEnd"/>
      <w:r w:rsidRPr="00D85E85">
        <w:rPr>
          <w:sz w:val="24"/>
          <w:szCs w:val="24"/>
          <w:shd w:val="clear" w:color="auto" w:fill="FFFFFF"/>
        </w:rPr>
        <w:t xml:space="preserve"> </w:t>
      </w:r>
      <w:proofErr w:type="spellStart"/>
      <w:r w:rsidRPr="00D85E85">
        <w:rPr>
          <w:sz w:val="24"/>
          <w:szCs w:val="24"/>
          <w:shd w:val="clear" w:color="auto" w:fill="FFFFFF"/>
        </w:rPr>
        <w:t>aktu</w:t>
      </w:r>
      <w:proofErr w:type="spellEnd"/>
      <w:r w:rsidRPr="00D85E85">
        <w:rPr>
          <w:sz w:val="24"/>
          <w:szCs w:val="24"/>
          <w:shd w:val="clear" w:color="auto" w:fill="FFFFFF"/>
        </w:rPr>
        <w:t xml:space="preserve"> par </w:t>
      </w:r>
      <w:proofErr w:type="spellStart"/>
      <w:r w:rsidRPr="00D85E85">
        <w:rPr>
          <w:sz w:val="24"/>
          <w:szCs w:val="24"/>
          <w:shd w:val="clear" w:color="auto" w:fill="FFFFFF"/>
        </w:rPr>
        <w:t>koncerniem</w:t>
      </w:r>
      <w:proofErr w:type="spellEnd"/>
      <w:r w:rsidRPr="00D85E85">
        <w:rPr>
          <w:sz w:val="24"/>
          <w:szCs w:val="24"/>
          <w:shd w:val="clear" w:color="auto" w:fill="FFFFFF"/>
        </w:rPr>
        <w:t xml:space="preserve"> </w:t>
      </w:r>
      <w:proofErr w:type="spellStart"/>
      <w:r w:rsidRPr="00D85E85">
        <w:rPr>
          <w:sz w:val="24"/>
          <w:szCs w:val="24"/>
          <w:shd w:val="clear" w:color="auto" w:fill="FFFFFF"/>
        </w:rPr>
        <w:t>izpratnē</w:t>
      </w:r>
      <w:proofErr w:type="spellEnd"/>
      <w:r w:rsidRPr="00D85E85">
        <w:rPr>
          <w:b/>
          <w:bCs/>
          <w:sz w:val="24"/>
          <w:szCs w:val="24"/>
        </w:rPr>
        <w:t xml:space="preserve"> nav </w:t>
      </w:r>
      <w:proofErr w:type="spellStart"/>
      <w:r w:rsidRPr="00D85E85">
        <w:rPr>
          <w:b/>
          <w:bCs/>
          <w:sz w:val="24"/>
          <w:szCs w:val="24"/>
        </w:rPr>
        <w:t>attiecināmi</w:t>
      </w:r>
      <w:proofErr w:type="spellEnd"/>
      <w:r w:rsidRPr="00D85E85">
        <w:rPr>
          <w:b/>
          <w:bCs/>
          <w:sz w:val="24"/>
          <w:szCs w:val="24"/>
        </w:rPr>
        <w:t xml:space="preserve"> </w:t>
      </w:r>
      <w:r w:rsidR="000C7984">
        <w:rPr>
          <w:sz w:val="24"/>
          <w:szCs w:val="24"/>
          <w:lang w:eastAsia="lv-LV"/>
        </w:rPr>
        <w:t>PIL</w:t>
      </w:r>
      <w:r w:rsidRPr="00D85E85">
        <w:rPr>
          <w:sz w:val="24"/>
          <w:szCs w:val="24"/>
          <w:lang w:eastAsia="lv-LV"/>
        </w:rPr>
        <w:t xml:space="preserve"> 42.</w:t>
      </w:r>
      <w:r w:rsidR="00887585">
        <w:rPr>
          <w:sz w:val="24"/>
          <w:szCs w:val="24"/>
          <w:lang w:eastAsia="lv-LV"/>
        </w:rPr>
        <w:t xml:space="preserve"> </w:t>
      </w:r>
      <w:proofErr w:type="spellStart"/>
      <w:r w:rsidRPr="00D85E85">
        <w:rPr>
          <w:bCs/>
          <w:sz w:val="24"/>
          <w:szCs w:val="24"/>
          <w:lang w:eastAsia="lv-LV"/>
        </w:rPr>
        <w:t>panta</w:t>
      </w:r>
      <w:proofErr w:type="spellEnd"/>
      <w:r w:rsidRPr="00D85E85">
        <w:rPr>
          <w:bCs/>
          <w:sz w:val="24"/>
          <w:szCs w:val="24"/>
          <w:lang w:eastAsia="lv-LV"/>
        </w:rPr>
        <w:t xml:space="preserve"> </w:t>
      </w:r>
      <w:proofErr w:type="spellStart"/>
      <w:r w:rsidRPr="00D85E85">
        <w:rPr>
          <w:bCs/>
          <w:sz w:val="24"/>
          <w:szCs w:val="24"/>
          <w:lang w:eastAsia="lv-LV"/>
        </w:rPr>
        <w:t>otrajā</w:t>
      </w:r>
      <w:proofErr w:type="spellEnd"/>
      <w:r w:rsidRPr="00D85E85">
        <w:rPr>
          <w:bCs/>
          <w:sz w:val="24"/>
          <w:szCs w:val="24"/>
          <w:lang w:eastAsia="lv-LV"/>
        </w:rPr>
        <w:t xml:space="preserve"> </w:t>
      </w:r>
      <w:proofErr w:type="spellStart"/>
      <w:r w:rsidRPr="00D85E85">
        <w:rPr>
          <w:bCs/>
          <w:sz w:val="24"/>
          <w:szCs w:val="24"/>
          <w:lang w:eastAsia="lv-LV"/>
        </w:rPr>
        <w:t>daļas</w:t>
      </w:r>
      <w:proofErr w:type="spellEnd"/>
      <w:r w:rsidRPr="00D85E85">
        <w:rPr>
          <w:bCs/>
          <w:sz w:val="24"/>
          <w:szCs w:val="24"/>
          <w:lang w:eastAsia="lv-LV"/>
        </w:rPr>
        <w:t xml:space="preserve"> 1., 2</w:t>
      </w:r>
      <w:r w:rsidR="009D4599">
        <w:rPr>
          <w:bCs/>
          <w:sz w:val="24"/>
          <w:szCs w:val="24"/>
          <w:lang w:eastAsia="lv-LV"/>
        </w:rPr>
        <w:t>.</w:t>
      </w:r>
      <w:r w:rsidRPr="00D85E85">
        <w:rPr>
          <w:bCs/>
          <w:sz w:val="24"/>
          <w:szCs w:val="24"/>
          <w:lang w:eastAsia="lv-LV"/>
        </w:rPr>
        <w:t xml:space="preserve"> </w:t>
      </w:r>
      <w:r w:rsidR="0027302B">
        <w:rPr>
          <w:bCs/>
          <w:sz w:val="24"/>
          <w:szCs w:val="24"/>
          <w:lang w:eastAsia="lv-LV"/>
        </w:rPr>
        <w:t>u</w:t>
      </w:r>
      <w:r w:rsidRPr="00D85E85">
        <w:rPr>
          <w:bCs/>
          <w:sz w:val="24"/>
          <w:szCs w:val="24"/>
          <w:lang w:eastAsia="lv-LV"/>
        </w:rPr>
        <w:t>n</w:t>
      </w:r>
      <w:r w:rsidR="0027302B">
        <w:rPr>
          <w:bCs/>
          <w:sz w:val="24"/>
          <w:szCs w:val="24"/>
          <w:lang w:eastAsia="lv-LV"/>
        </w:rPr>
        <w:t xml:space="preserve"> </w:t>
      </w:r>
      <w:r w:rsidRPr="00D85E85">
        <w:rPr>
          <w:bCs/>
          <w:sz w:val="24"/>
          <w:szCs w:val="24"/>
          <w:lang w:eastAsia="lv-LV"/>
        </w:rPr>
        <w:t>3.</w:t>
      </w:r>
      <w:r w:rsidR="00607917">
        <w:rPr>
          <w:bCs/>
          <w:sz w:val="24"/>
          <w:szCs w:val="24"/>
          <w:lang w:eastAsia="lv-LV"/>
        </w:rPr>
        <w:t xml:space="preserve"> </w:t>
      </w:r>
      <w:proofErr w:type="spellStart"/>
      <w:r w:rsidRPr="00D85E85">
        <w:rPr>
          <w:bCs/>
          <w:sz w:val="24"/>
          <w:szCs w:val="24"/>
          <w:lang w:eastAsia="lv-LV"/>
        </w:rPr>
        <w:t>punkt</w:t>
      </w:r>
      <w:r w:rsidRPr="00D85E85">
        <w:rPr>
          <w:sz w:val="24"/>
          <w:szCs w:val="24"/>
          <w:u w:color="000000"/>
          <w:bdr w:val="nil"/>
          <w:lang w:eastAsia="lv-LV"/>
        </w:rPr>
        <w:t>ā</w:t>
      </w:r>
      <w:proofErr w:type="spellEnd"/>
      <w:r w:rsidRPr="00D85E85">
        <w:rPr>
          <w:sz w:val="24"/>
          <w:szCs w:val="24"/>
          <w:u w:color="000000"/>
          <w:bdr w:val="nil"/>
          <w:lang w:eastAsia="lv-LV"/>
        </w:rPr>
        <w:t xml:space="preserve"> </w:t>
      </w:r>
      <w:proofErr w:type="spellStart"/>
      <w:r w:rsidRPr="00D85E85">
        <w:rPr>
          <w:bCs/>
          <w:sz w:val="24"/>
          <w:szCs w:val="24"/>
          <w:lang w:eastAsia="lv-LV"/>
        </w:rPr>
        <w:t>noteiktie</w:t>
      </w:r>
      <w:proofErr w:type="spellEnd"/>
      <w:r w:rsidRPr="00D85E85">
        <w:rPr>
          <w:bCs/>
          <w:sz w:val="24"/>
          <w:szCs w:val="24"/>
          <w:lang w:eastAsia="lv-LV"/>
        </w:rPr>
        <w:t xml:space="preserve"> </w:t>
      </w:r>
      <w:proofErr w:type="spellStart"/>
      <w:r w:rsidRPr="00D85E85">
        <w:rPr>
          <w:sz w:val="24"/>
          <w:szCs w:val="24"/>
          <w:lang w:eastAsia="lv-LV"/>
        </w:rPr>
        <w:t>izslēgšanas</w:t>
      </w:r>
      <w:proofErr w:type="spellEnd"/>
      <w:r w:rsidRPr="00D85E85">
        <w:rPr>
          <w:sz w:val="24"/>
          <w:szCs w:val="24"/>
          <w:lang w:eastAsia="lv-LV"/>
        </w:rPr>
        <w:t xml:space="preserve"> </w:t>
      </w:r>
      <w:proofErr w:type="spellStart"/>
      <w:r w:rsidRPr="00D85E85">
        <w:rPr>
          <w:sz w:val="24"/>
          <w:szCs w:val="24"/>
          <w:lang w:eastAsia="lv-LV"/>
        </w:rPr>
        <w:t>nosacījumi</w:t>
      </w:r>
      <w:proofErr w:type="spellEnd"/>
      <w:r w:rsidRPr="00D85E85">
        <w:rPr>
          <w:sz w:val="24"/>
          <w:szCs w:val="24"/>
        </w:rPr>
        <w:t xml:space="preserve">. </w:t>
      </w:r>
      <w:proofErr w:type="spellStart"/>
      <w:r w:rsidRPr="00D85E85">
        <w:rPr>
          <w:sz w:val="24"/>
          <w:szCs w:val="24"/>
        </w:rPr>
        <w:t>Norādīt</w:t>
      </w:r>
      <w:proofErr w:type="spellEnd"/>
      <w:r w:rsidRPr="00D85E85">
        <w:rPr>
          <w:sz w:val="24"/>
          <w:szCs w:val="24"/>
        </w:rPr>
        <w:t xml:space="preserve">, ja </w:t>
      </w:r>
      <w:proofErr w:type="spellStart"/>
      <w:r w:rsidRPr="00D85E85">
        <w:rPr>
          <w:sz w:val="24"/>
          <w:szCs w:val="24"/>
        </w:rPr>
        <w:t>ir</w:t>
      </w:r>
      <w:proofErr w:type="spellEnd"/>
      <w:r w:rsidRPr="00D85E85">
        <w:rPr>
          <w:sz w:val="24"/>
          <w:szCs w:val="24"/>
        </w:rPr>
        <w:t xml:space="preserve"> </w:t>
      </w:r>
      <w:proofErr w:type="spellStart"/>
      <w:r w:rsidRPr="00D85E85">
        <w:rPr>
          <w:sz w:val="24"/>
          <w:szCs w:val="24"/>
        </w:rPr>
        <w:t>attiecināmi</w:t>
      </w:r>
      <w:proofErr w:type="spellEnd"/>
      <w:r w:rsidRPr="00D85E85">
        <w:rPr>
          <w:sz w:val="24"/>
          <w:szCs w:val="24"/>
        </w:rPr>
        <w:t xml:space="preserve"> </w:t>
      </w:r>
      <w:proofErr w:type="spellStart"/>
      <w:r w:rsidRPr="00D85E85">
        <w:rPr>
          <w:sz w:val="24"/>
          <w:szCs w:val="24"/>
        </w:rPr>
        <w:t>izslēgšanas</w:t>
      </w:r>
      <w:proofErr w:type="spellEnd"/>
      <w:r w:rsidRPr="00D85E85">
        <w:rPr>
          <w:sz w:val="24"/>
          <w:szCs w:val="24"/>
        </w:rPr>
        <w:t xml:space="preserve"> </w:t>
      </w:r>
      <w:proofErr w:type="spellStart"/>
      <w:r w:rsidRPr="00D85E85">
        <w:rPr>
          <w:sz w:val="24"/>
          <w:szCs w:val="24"/>
        </w:rPr>
        <w:t>nosacījumi</w:t>
      </w:r>
      <w:proofErr w:type="spellEnd"/>
      <w:r w:rsidRPr="00D85E85">
        <w:rPr>
          <w:sz w:val="24"/>
          <w:szCs w:val="24"/>
        </w:rPr>
        <w:t>:</w:t>
      </w:r>
      <w:r w:rsidR="00887585">
        <w:rPr>
          <w:sz w:val="24"/>
          <w:szCs w:val="24"/>
        </w:rPr>
        <w:t xml:space="preserve"> </w:t>
      </w:r>
      <w:r w:rsidRPr="00D85E85">
        <w:rPr>
          <w:sz w:val="24"/>
          <w:szCs w:val="24"/>
        </w:rPr>
        <w:t>_________________.</w:t>
      </w:r>
    </w:p>
    <w:p w14:paraId="6E52E44A" w14:textId="77777777" w:rsidR="000239C5" w:rsidRPr="007F1B7D" w:rsidRDefault="000239C5" w:rsidP="00B25B39">
      <w:pPr>
        <w:numPr>
          <w:ilvl w:val="0"/>
          <w:numId w:val="28"/>
        </w:numPr>
        <w:suppressAutoHyphens/>
        <w:autoSpaceDN w:val="0"/>
        <w:spacing w:before="120" w:after="120"/>
        <w:ind w:left="425" w:hanging="425"/>
        <w:jc w:val="both"/>
        <w:textAlignment w:val="baseline"/>
        <w:rPr>
          <w:sz w:val="24"/>
          <w:szCs w:val="24"/>
        </w:rPr>
      </w:pPr>
      <w:r w:rsidRPr="007F1B7D">
        <w:rPr>
          <w:sz w:val="24"/>
          <w:szCs w:val="24"/>
        </w:rPr>
        <w:t xml:space="preserve">Ja pretendents </w:t>
      </w:r>
      <w:proofErr w:type="spellStart"/>
      <w:r w:rsidRPr="007F1B7D">
        <w:rPr>
          <w:sz w:val="24"/>
          <w:szCs w:val="24"/>
        </w:rPr>
        <w:t>ir</w:t>
      </w:r>
      <w:proofErr w:type="spellEnd"/>
      <w:r w:rsidRPr="007F1B7D">
        <w:rPr>
          <w:sz w:val="24"/>
          <w:szCs w:val="24"/>
        </w:rPr>
        <w:t xml:space="preserve"> </w:t>
      </w:r>
      <w:proofErr w:type="spellStart"/>
      <w:r w:rsidRPr="007F1B7D">
        <w:rPr>
          <w:sz w:val="24"/>
          <w:szCs w:val="24"/>
        </w:rPr>
        <w:t>piegādātāju</w:t>
      </w:r>
      <w:proofErr w:type="spellEnd"/>
      <w:r w:rsidRPr="007F1B7D">
        <w:rPr>
          <w:sz w:val="24"/>
          <w:szCs w:val="24"/>
        </w:rPr>
        <w:t xml:space="preserve"> </w:t>
      </w:r>
      <w:proofErr w:type="spellStart"/>
      <w:r w:rsidRPr="007F1B7D">
        <w:rPr>
          <w:sz w:val="24"/>
          <w:szCs w:val="24"/>
        </w:rPr>
        <w:t>apvienība</w:t>
      </w:r>
      <w:proofErr w:type="spellEnd"/>
      <w:r w:rsidRPr="007F1B7D">
        <w:rPr>
          <w:sz w:val="24"/>
          <w:szCs w:val="24"/>
        </w:rPr>
        <w:t>:</w:t>
      </w:r>
    </w:p>
    <w:p w14:paraId="7D0CDC66" w14:textId="77777777" w:rsidR="000239C5" w:rsidRPr="007F1B7D" w:rsidRDefault="000239C5" w:rsidP="00B25B39">
      <w:pPr>
        <w:numPr>
          <w:ilvl w:val="1"/>
          <w:numId w:val="28"/>
        </w:numPr>
        <w:suppressAutoHyphens/>
        <w:autoSpaceDN w:val="0"/>
        <w:spacing w:before="120" w:after="60"/>
        <w:ind w:left="659"/>
        <w:jc w:val="both"/>
        <w:textAlignment w:val="baseline"/>
        <w:rPr>
          <w:sz w:val="24"/>
          <w:szCs w:val="24"/>
        </w:rPr>
      </w:pPr>
      <w:r w:rsidRPr="007F1B7D">
        <w:rPr>
          <w:sz w:val="24"/>
          <w:szCs w:val="24"/>
        </w:rPr>
        <w:t xml:space="preserve">personas, </w:t>
      </w:r>
      <w:proofErr w:type="spellStart"/>
      <w:r w:rsidRPr="007F1B7D">
        <w:rPr>
          <w:sz w:val="24"/>
          <w:szCs w:val="24"/>
        </w:rPr>
        <w:t>kuras</w:t>
      </w:r>
      <w:proofErr w:type="spellEnd"/>
      <w:r w:rsidRPr="007F1B7D">
        <w:rPr>
          <w:sz w:val="24"/>
          <w:szCs w:val="24"/>
        </w:rPr>
        <w:t xml:space="preserve"> </w:t>
      </w:r>
      <w:proofErr w:type="spellStart"/>
      <w:r w:rsidRPr="007F1B7D">
        <w:rPr>
          <w:sz w:val="24"/>
          <w:szCs w:val="24"/>
        </w:rPr>
        <w:t>veido</w:t>
      </w:r>
      <w:proofErr w:type="spellEnd"/>
      <w:r w:rsidRPr="007F1B7D">
        <w:rPr>
          <w:sz w:val="24"/>
          <w:szCs w:val="24"/>
        </w:rPr>
        <w:t xml:space="preserve"> </w:t>
      </w:r>
      <w:proofErr w:type="spellStart"/>
      <w:r w:rsidRPr="007F1B7D">
        <w:rPr>
          <w:sz w:val="24"/>
          <w:szCs w:val="24"/>
        </w:rPr>
        <w:t>piegādātāju</w:t>
      </w:r>
      <w:proofErr w:type="spellEnd"/>
      <w:r w:rsidRPr="007F1B7D">
        <w:rPr>
          <w:sz w:val="24"/>
          <w:szCs w:val="24"/>
        </w:rPr>
        <w:t xml:space="preserve"> </w:t>
      </w:r>
      <w:proofErr w:type="spellStart"/>
      <w:r w:rsidRPr="007F1B7D">
        <w:rPr>
          <w:sz w:val="24"/>
          <w:szCs w:val="24"/>
        </w:rPr>
        <w:t>apvienību</w:t>
      </w:r>
      <w:proofErr w:type="spellEnd"/>
      <w:r w:rsidRPr="007F1B7D">
        <w:rPr>
          <w:sz w:val="24"/>
          <w:szCs w:val="24"/>
        </w:rPr>
        <w:t xml:space="preserve"> (</w:t>
      </w:r>
      <w:proofErr w:type="spellStart"/>
      <w:r w:rsidRPr="007F1B7D">
        <w:rPr>
          <w:sz w:val="24"/>
          <w:szCs w:val="24"/>
        </w:rPr>
        <w:t>nosaukums</w:t>
      </w:r>
      <w:proofErr w:type="spellEnd"/>
      <w:r w:rsidRPr="007F1B7D">
        <w:rPr>
          <w:sz w:val="24"/>
          <w:szCs w:val="24"/>
        </w:rPr>
        <w:t xml:space="preserve">, </w:t>
      </w:r>
      <w:proofErr w:type="spellStart"/>
      <w:r w:rsidRPr="007F1B7D">
        <w:rPr>
          <w:sz w:val="24"/>
          <w:szCs w:val="24"/>
        </w:rPr>
        <w:t>reģ</w:t>
      </w:r>
      <w:proofErr w:type="spellEnd"/>
      <w:r w:rsidRPr="007F1B7D">
        <w:rPr>
          <w:sz w:val="24"/>
          <w:szCs w:val="24"/>
        </w:rPr>
        <w:t xml:space="preserve">. Nr. </w:t>
      </w:r>
      <w:proofErr w:type="spellStart"/>
      <w:r w:rsidRPr="007F1B7D">
        <w:rPr>
          <w:sz w:val="24"/>
          <w:szCs w:val="24"/>
        </w:rPr>
        <w:t>juridiskā</w:t>
      </w:r>
      <w:proofErr w:type="spellEnd"/>
      <w:r w:rsidRPr="007F1B7D">
        <w:rPr>
          <w:sz w:val="24"/>
          <w:szCs w:val="24"/>
        </w:rPr>
        <w:t xml:space="preserve"> </w:t>
      </w:r>
      <w:proofErr w:type="spellStart"/>
      <w:r w:rsidRPr="007F1B7D">
        <w:rPr>
          <w:sz w:val="24"/>
          <w:szCs w:val="24"/>
        </w:rPr>
        <w:t>adrese</w:t>
      </w:r>
      <w:proofErr w:type="spellEnd"/>
      <w:r w:rsidRPr="007F1B7D">
        <w:rPr>
          <w:sz w:val="24"/>
          <w:szCs w:val="24"/>
        </w:rPr>
        <w:t>): ______________________________________________________;</w:t>
      </w:r>
    </w:p>
    <w:p w14:paraId="71702D03" w14:textId="77777777" w:rsidR="000239C5" w:rsidRPr="007F1B7D" w:rsidRDefault="000239C5" w:rsidP="00B25B39">
      <w:pPr>
        <w:numPr>
          <w:ilvl w:val="1"/>
          <w:numId w:val="28"/>
        </w:numPr>
        <w:suppressAutoHyphens/>
        <w:autoSpaceDN w:val="0"/>
        <w:spacing w:after="120"/>
        <w:ind w:left="659"/>
        <w:jc w:val="both"/>
        <w:textAlignment w:val="baseline"/>
        <w:rPr>
          <w:sz w:val="24"/>
          <w:szCs w:val="24"/>
        </w:rPr>
      </w:pPr>
      <w:proofErr w:type="spellStart"/>
      <w:r w:rsidRPr="007F1B7D">
        <w:rPr>
          <w:sz w:val="24"/>
          <w:szCs w:val="24"/>
        </w:rPr>
        <w:t>katras</w:t>
      </w:r>
      <w:proofErr w:type="spellEnd"/>
      <w:r w:rsidRPr="007F1B7D">
        <w:rPr>
          <w:sz w:val="24"/>
          <w:szCs w:val="24"/>
        </w:rPr>
        <w:t xml:space="preserve"> personas </w:t>
      </w:r>
      <w:proofErr w:type="spellStart"/>
      <w:r w:rsidRPr="007F1B7D">
        <w:rPr>
          <w:sz w:val="24"/>
          <w:szCs w:val="24"/>
        </w:rPr>
        <w:t>atbildības</w:t>
      </w:r>
      <w:proofErr w:type="spellEnd"/>
      <w:r w:rsidRPr="007F1B7D">
        <w:rPr>
          <w:sz w:val="24"/>
          <w:szCs w:val="24"/>
        </w:rPr>
        <w:t xml:space="preserve"> </w:t>
      </w:r>
      <w:proofErr w:type="spellStart"/>
      <w:r w:rsidRPr="007F1B7D">
        <w:rPr>
          <w:sz w:val="24"/>
          <w:szCs w:val="24"/>
        </w:rPr>
        <w:t>līmenis</w:t>
      </w:r>
      <w:proofErr w:type="spellEnd"/>
      <w:r w:rsidRPr="007F1B7D">
        <w:rPr>
          <w:sz w:val="24"/>
          <w:szCs w:val="24"/>
        </w:rPr>
        <w:t xml:space="preserve"> __________________________________.</w:t>
      </w:r>
    </w:p>
    <w:p w14:paraId="777BC4F2" w14:textId="14BE9FDD" w:rsidR="000239C5" w:rsidRPr="007F1B7D" w:rsidRDefault="000239C5" w:rsidP="00B25B39">
      <w:pPr>
        <w:numPr>
          <w:ilvl w:val="0"/>
          <w:numId w:val="28"/>
        </w:numPr>
        <w:suppressAutoHyphens/>
        <w:autoSpaceDN w:val="0"/>
        <w:spacing w:before="120" w:after="120"/>
        <w:ind w:left="425" w:hanging="425"/>
        <w:jc w:val="both"/>
        <w:textAlignment w:val="baseline"/>
        <w:rPr>
          <w:sz w:val="24"/>
          <w:szCs w:val="24"/>
        </w:rPr>
      </w:pPr>
      <w:r w:rsidRPr="007F1B7D">
        <w:rPr>
          <w:sz w:val="24"/>
          <w:szCs w:val="24"/>
        </w:rPr>
        <w:t xml:space="preserve">Ja pretendents </w:t>
      </w:r>
      <w:proofErr w:type="spellStart"/>
      <w:r w:rsidRPr="007F1B7D">
        <w:rPr>
          <w:sz w:val="24"/>
          <w:szCs w:val="24"/>
        </w:rPr>
        <w:t>piesaista</w:t>
      </w:r>
      <w:proofErr w:type="spellEnd"/>
      <w:r w:rsidRPr="007F1B7D">
        <w:rPr>
          <w:sz w:val="24"/>
          <w:szCs w:val="24"/>
        </w:rPr>
        <w:t xml:space="preserve"> </w:t>
      </w:r>
      <w:proofErr w:type="spellStart"/>
      <w:r w:rsidRPr="007F1B7D">
        <w:rPr>
          <w:sz w:val="24"/>
          <w:szCs w:val="24"/>
        </w:rPr>
        <w:t>apakšuzņēmējus</w:t>
      </w:r>
      <w:proofErr w:type="spellEnd"/>
      <w:r w:rsidRPr="007F1B7D">
        <w:rPr>
          <w:sz w:val="24"/>
          <w:szCs w:val="24"/>
        </w:rPr>
        <w:t xml:space="preserve">, kuru </w:t>
      </w:r>
      <w:proofErr w:type="spellStart"/>
      <w:r w:rsidRPr="007F1B7D">
        <w:rPr>
          <w:sz w:val="24"/>
          <w:szCs w:val="24"/>
        </w:rPr>
        <w:t>veicamo</w:t>
      </w:r>
      <w:proofErr w:type="spellEnd"/>
      <w:r w:rsidRPr="007F1B7D">
        <w:rPr>
          <w:sz w:val="24"/>
          <w:szCs w:val="24"/>
        </w:rPr>
        <w:t xml:space="preserve"> </w:t>
      </w:r>
      <w:proofErr w:type="spellStart"/>
      <w:r w:rsidRPr="007F1B7D">
        <w:rPr>
          <w:sz w:val="24"/>
          <w:szCs w:val="24"/>
        </w:rPr>
        <w:t>pakalpojumu</w:t>
      </w:r>
      <w:proofErr w:type="spellEnd"/>
      <w:r w:rsidRPr="007F1B7D">
        <w:rPr>
          <w:sz w:val="24"/>
          <w:szCs w:val="24"/>
        </w:rPr>
        <w:t xml:space="preserve"> </w:t>
      </w:r>
      <w:proofErr w:type="spellStart"/>
      <w:r w:rsidRPr="007F1B7D">
        <w:rPr>
          <w:sz w:val="24"/>
          <w:szCs w:val="24"/>
        </w:rPr>
        <w:t>vērtība</w:t>
      </w:r>
      <w:proofErr w:type="spellEnd"/>
      <w:r w:rsidRPr="007F1B7D">
        <w:rPr>
          <w:sz w:val="24"/>
          <w:szCs w:val="24"/>
        </w:rPr>
        <w:t xml:space="preserve"> </w:t>
      </w:r>
      <w:proofErr w:type="spellStart"/>
      <w:r w:rsidRPr="00080940">
        <w:rPr>
          <w:sz w:val="24"/>
          <w:szCs w:val="24"/>
        </w:rPr>
        <w:t>ir</w:t>
      </w:r>
      <w:proofErr w:type="spellEnd"/>
      <w:r w:rsidRPr="00080940">
        <w:rPr>
          <w:sz w:val="24"/>
          <w:szCs w:val="24"/>
        </w:rPr>
        <w:t xml:space="preserve"> </w:t>
      </w:r>
      <w:r w:rsidR="000F0D0F" w:rsidRPr="00080940">
        <w:rPr>
          <w:sz w:val="24"/>
          <w:szCs w:val="24"/>
          <w:lang w:val="lv-LV"/>
        </w:rPr>
        <w:t xml:space="preserve">10 000 </w:t>
      </w:r>
      <w:proofErr w:type="spellStart"/>
      <w:r w:rsidR="000F0D0F" w:rsidRPr="00080940">
        <w:rPr>
          <w:i/>
          <w:iCs/>
          <w:sz w:val="24"/>
          <w:szCs w:val="24"/>
          <w:lang w:val="lv-LV"/>
        </w:rPr>
        <w:t>euro</w:t>
      </w:r>
      <w:proofErr w:type="spellEnd"/>
      <w:r w:rsidR="00AD6581">
        <w:rPr>
          <w:i/>
          <w:iCs/>
          <w:sz w:val="24"/>
          <w:szCs w:val="24"/>
          <w:lang w:val="lv-LV"/>
        </w:rPr>
        <w:t xml:space="preserve"> </w:t>
      </w:r>
      <w:proofErr w:type="spellStart"/>
      <w:r w:rsidRPr="007F1B7D">
        <w:rPr>
          <w:sz w:val="24"/>
          <w:szCs w:val="24"/>
        </w:rPr>
        <w:t>vai</w:t>
      </w:r>
      <w:proofErr w:type="spellEnd"/>
      <w:r w:rsidRPr="007F1B7D">
        <w:rPr>
          <w:sz w:val="24"/>
          <w:szCs w:val="24"/>
        </w:rPr>
        <w:t xml:space="preserve"> </w:t>
      </w:r>
      <w:proofErr w:type="spellStart"/>
      <w:r w:rsidRPr="007F1B7D">
        <w:rPr>
          <w:sz w:val="24"/>
          <w:szCs w:val="24"/>
        </w:rPr>
        <w:t>lielāka</w:t>
      </w:r>
      <w:proofErr w:type="spellEnd"/>
      <w:r w:rsidRPr="007F1B7D">
        <w:rPr>
          <w:sz w:val="24"/>
          <w:szCs w:val="24"/>
        </w:rPr>
        <w:t>:</w:t>
      </w:r>
    </w:p>
    <w:p w14:paraId="623F77AA" w14:textId="77777777" w:rsidR="000239C5" w:rsidRPr="007F1B7D" w:rsidRDefault="000239C5" w:rsidP="00B25B39">
      <w:pPr>
        <w:numPr>
          <w:ilvl w:val="1"/>
          <w:numId w:val="28"/>
        </w:numPr>
        <w:suppressAutoHyphens/>
        <w:autoSpaceDN w:val="0"/>
        <w:spacing w:before="120" w:after="60"/>
        <w:ind w:left="659"/>
        <w:jc w:val="both"/>
        <w:textAlignment w:val="baseline"/>
        <w:rPr>
          <w:sz w:val="24"/>
          <w:szCs w:val="24"/>
        </w:rPr>
      </w:pPr>
      <w:proofErr w:type="spellStart"/>
      <w:r w:rsidRPr="007F1B7D">
        <w:rPr>
          <w:sz w:val="24"/>
          <w:szCs w:val="24"/>
        </w:rPr>
        <w:t>apakšuzņēmējs</w:t>
      </w:r>
      <w:proofErr w:type="spellEnd"/>
      <w:r w:rsidRPr="007F1B7D">
        <w:rPr>
          <w:sz w:val="24"/>
          <w:szCs w:val="24"/>
        </w:rPr>
        <w:t xml:space="preserve"> (</w:t>
      </w:r>
      <w:proofErr w:type="spellStart"/>
      <w:r w:rsidRPr="007F1B7D">
        <w:rPr>
          <w:sz w:val="24"/>
          <w:szCs w:val="24"/>
        </w:rPr>
        <w:t>nosaukums</w:t>
      </w:r>
      <w:proofErr w:type="spellEnd"/>
      <w:r w:rsidRPr="007F1B7D">
        <w:rPr>
          <w:sz w:val="24"/>
          <w:szCs w:val="24"/>
        </w:rPr>
        <w:t xml:space="preserve">, </w:t>
      </w:r>
      <w:proofErr w:type="spellStart"/>
      <w:r w:rsidRPr="007F1B7D">
        <w:rPr>
          <w:sz w:val="24"/>
          <w:szCs w:val="24"/>
        </w:rPr>
        <w:t>reģ</w:t>
      </w:r>
      <w:proofErr w:type="spellEnd"/>
      <w:r w:rsidRPr="007F1B7D">
        <w:rPr>
          <w:sz w:val="24"/>
          <w:szCs w:val="24"/>
        </w:rPr>
        <w:t xml:space="preserve">. Nr., </w:t>
      </w:r>
      <w:proofErr w:type="spellStart"/>
      <w:r w:rsidRPr="007F1B7D">
        <w:rPr>
          <w:sz w:val="24"/>
          <w:szCs w:val="24"/>
        </w:rPr>
        <w:t>juridiskā</w:t>
      </w:r>
      <w:proofErr w:type="spellEnd"/>
      <w:r w:rsidRPr="007F1B7D">
        <w:rPr>
          <w:sz w:val="24"/>
          <w:szCs w:val="24"/>
        </w:rPr>
        <w:t xml:space="preserve"> </w:t>
      </w:r>
      <w:proofErr w:type="spellStart"/>
      <w:r w:rsidRPr="007F1B7D">
        <w:rPr>
          <w:sz w:val="24"/>
          <w:szCs w:val="24"/>
        </w:rPr>
        <w:t>adrese</w:t>
      </w:r>
      <w:proofErr w:type="spellEnd"/>
      <w:r w:rsidRPr="007F1B7D">
        <w:rPr>
          <w:sz w:val="24"/>
          <w:szCs w:val="24"/>
        </w:rPr>
        <w:t>): ______________________________________________________;</w:t>
      </w:r>
    </w:p>
    <w:p w14:paraId="37DEA96C" w14:textId="569942D7" w:rsidR="000239C5" w:rsidRPr="007F1B7D" w:rsidRDefault="000239C5" w:rsidP="00B25B39">
      <w:pPr>
        <w:numPr>
          <w:ilvl w:val="1"/>
          <w:numId w:val="28"/>
        </w:numPr>
        <w:suppressAutoHyphens/>
        <w:autoSpaceDN w:val="0"/>
        <w:spacing w:after="120"/>
        <w:ind w:left="659"/>
        <w:jc w:val="both"/>
        <w:textAlignment w:val="baseline"/>
        <w:rPr>
          <w:sz w:val="24"/>
          <w:szCs w:val="24"/>
        </w:rPr>
      </w:pPr>
      <w:proofErr w:type="spellStart"/>
      <w:r w:rsidRPr="007F1B7D">
        <w:rPr>
          <w:sz w:val="24"/>
          <w:szCs w:val="24"/>
        </w:rPr>
        <w:t>apakšuzņēmēja</w:t>
      </w:r>
      <w:proofErr w:type="spellEnd"/>
      <w:r w:rsidRPr="007F1B7D">
        <w:rPr>
          <w:sz w:val="24"/>
          <w:szCs w:val="24"/>
        </w:rPr>
        <w:t xml:space="preserve"> </w:t>
      </w:r>
      <w:proofErr w:type="spellStart"/>
      <w:r w:rsidRPr="007F1B7D">
        <w:rPr>
          <w:sz w:val="24"/>
          <w:szCs w:val="24"/>
        </w:rPr>
        <w:t>atbildības</w:t>
      </w:r>
      <w:proofErr w:type="spellEnd"/>
      <w:r w:rsidRPr="007F1B7D">
        <w:rPr>
          <w:sz w:val="24"/>
          <w:szCs w:val="24"/>
        </w:rPr>
        <w:t xml:space="preserve"> </w:t>
      </w:r>
      <w:proofErr w:type="spellStart"/>
      <w:r w:rsidRPr="007F1B7D">
        <w:rPr>
          <w:sz w:val="24"/>
          <w:szCs w:val="24"/>
        </w:rPr>
        <w:t>līmenis</w:t>
      </w:r>
      <w:proofErr w:type="spellEnd"/>
      <w:r w:rsidRPr="007F1B7D">
        <w:rPr>
          <w:sz w:val="24"/>
          <w:szCs w:val="24"/>
        </w:rPr>
        <w:t xml:space="preserve"> </w:t>
      </w:r>
      <w:r w:rsidR="00F15273">
        <w:rPr>
          <w:sz w:val="24"/>
          <w:szCs w:val="24"/>
        </w:rPr>
        <w:t xml:space="preserve">euro </w:t>
      </w:r>
      <w:r w:rsidR="00F15273" w:rsidRPr="007F1B7D">
        <w:rPr>
          <w:sz w:val="24"/>
          <w:szCs w:val="24"/>
        </w:rPr>
        <w:t>__________________________________.</w:t>
      </w:r>
    </w:p>
    <w:p w14:paraId="741666F4" w14:textId="77777777" w:rsidR="000239C5" w:rsidRPr="007F1B7D" w:rsidRDefault="000239C5" w:rsidP="00B25B39">
      <w:pPr>
        <w:numPr>
          <w:ilvl w:val="0"/>
          <w:numId w:val="28"/>
        </w:numPr>
        <w:suppressAutoHyphens/>
        <w:autoSpaceDN w:val="0"/>
        <w:spacing w:before="120" w:after="120"/>
        <w:jc w:val="both"/>
        <w:textAlignment w:val="baseline"/>
        <w:rPr>
          <w:sz w:val="24"/>
          <w:szCs w:val="24"/>
        </w:rPr>
      </w:pPr>
      <w:r w:rsidRPr="007F1B7D">
        <w:rPr>
          <w:sz w:val="24"/>
          <w:szCs w:val="24"/>
        </w:rPr>
        <w:t xml:space="preserve">Ja pretendents </w:t>
      </w:r>
      <w:proofErr w:type="spellStart"/>
      <w:r w:rsidRPr="007F1B7D">
        <w:rPr>
          <w:sz w:val="24"/>
          <w:szCs w:val="24"/>
        </w:rPr>
        <w:t>balstās</w:t>
      </w:r>
      <w:proofErr w:type="spellEnd"/>
      <w:r w:rsidRPr="007F1B7D">
        <w:rPr>
          <w:sz w:val="24"/>
          <w:szCs w:val="24"/>
        </w:rPr>
        <w:t xml:space="preserve"> </w:t>
      </w:r>
      <w:proofErr w:type="spellStart"/>
      <w:r w:rsidRPr="007F1B7D">
        <w:rPr>
          <w:sz w:val="24"/>
          <w:szCs w:val="24"/>
        </w:rPr>
        <w:t>uz</w:t>
      </w:r>
      <w:proofErr w:type="spellEnd"/>
      <w:r w:rsidRPr="007F1B7D">
        <w:rPr>
          <w:sz w:val="24"/>
          <w:szCs w:val="24"/>
        </w:rPr>
        <w:t xml:space="preserve"> </w:t>
      </w:r>
      <w:proofErr w:type="spellStart"/>
      <w:r w:rsidRPr="007F1B7D">
        <w:rPr>
          <w:sz w:val="24"/>
          <w:szCs w:val="24"/>
        </w:rPr>
        <w:t>citu</w:t>
      </w:r>
      <w:proofErr w:type="spellEnd"/>
      <w:r w:rsidRPr="007F1B7D">
        <w:rPr>
          <w:sz w:val="24"/>
          <w:szCs w:val="24"/>
        </w:rPr>
        <w:t xml:space="preserve"> </w:t>
      </w:r>
      <w:proofErr w:type="spellStart"/>
      <w:r w:rsidRPr="007F1B7D">
        <w:rPr>
          <w:sz w:val="24"/>
          <w:szCs w:val="24"/>
        </w:rPr>
        <w:t>personu</w:t>
      </w:r>
      <w:proofErr w:type="spellEnd"/>
      <w:r w:rsidRPr="007F1B7D">
        <w:rPr>
          <w:sz w:val="24"/>
          <w:szCs w:val="24"/>
        </w:rPr>
        <w:t>/</w:t>
      </w:r>
      <w:proofErr w:type="spellStart"/>
      <w:r w:rsidRPr="007F1B7D">
        <w:rPr>
          <w:sz w:val="24"/>
          <w:szCs w:val="24"/>
        </w:rPr>
        <w:t>uzņēmuma</w:t>
      </w:r>
      <w:proofErr w:type="spellEnd"/>
      <w:r w:rsidRPr="007F1B7D">
        <w:rPr>
          <w:sz w:val="24"/>
          <w:szCs w:val="24"/>
        </w:rPr>
        <w:t xml:space="preserve"> </w:t>
      </w:r>
      <w:proofErr w:type="spellStart"/>
      <w:r w:rsidRPr="007F1B7D">
        <w:rPr>
          <w:sz w:val="24"/>
          <w:szCs w:val="24"/>
        </w:rPr>
        <w:t>kvalifikāciju</w:t>
      </w:r>
      <w:proofErr w:type="spellEnd"/>
      <w:r w:rsidRPr="007F1B7D">
        <w:rPr>
          <w:sz w:val="24"/>
          <w:szCs w:val="24"/>
        </w:rPr>
        <w:t>:</w:t>
      </w:r>
    </w:p>
    <w:p w14:paraId="1A788CDD" w14:textId="77777777" w:rsidR="000239C5" w:rsidRPr="007F1B7D" w:rsidRDefault="000239C5" w:rsidP="00B25B39">
      <w:pPr>
        <w:numPr>
          <w:ilvl w:val="1"/>
          <w:numId w:val="28"/>
        </w:numPr>
        <w:suppressAutoHyphens/>
        <w:autoSpaceDN w:val="0"/>
        <w:spacing w:before="120" w:after="60"/>
        <w:ind w:left="659"/>
        <w:jc w:val="both"/>
        <w:textAlignment w:val="baseline"/>
        <w:rPr>
          <w:sz w:val="24"/>
          <w:szCs w:val="24"/>
        </w:rPr>
      </w:pPr>
      <w:r w:rsidRPr="007F1B7D">
        <w:rPr>
          <w:sz w:val="24"/>
          <w:szCs w:val="24"/>
        </w:rPr>
        <w:t xml:space="preserve">persona, </w:t>
      </w:r>
      <w:proofErr w:type="spellStart"/>
      <w:r w:rsidRPr="007F1B7D">
        <w:rPr>
          <w:sz w:val="24"/>
          <w:szCs w:val="24"/>
        </w:rPr>
        <w:t>uz</w:t>
      </w:r>
      <w:proofErr w:type="spellEnd"/>
      <w:r w:rsidRPr="007F1B7D">
        <w:rPr>
          <w:sz w:val="24"/>
          <w:szCs w:val="24"/>
        </w:rPr>
        <w:t xml:space="preserve"> </w:t>
      </w:r>
      <w:proofErr w:type="spellStart"/>
      <w:r w:rsidRPr="007F1B7D">
        <w:rPr>
          <w:sz w:val="24"/>
          <w:szCs w:val="24"/>
        </w:rPr>
        <w:t>kuras</w:t>
      </w:r>
      <w:proofErr w:type="spellEnd"/>
      <w:r w:rsidRPr="007F1B7D">
        <w:rPr>
          <w:sz w:val="24"/>
          <w:szCs w:val="24"/>
        </w:rPr>
        <w:t xml:space="preserve"> </w:t>
      </w:r>
      <w:proofErr w:type="spellStart"/>
      <w:r w:rsidRPr="007F1B7D">
        <w:rPr>
          <w:sz w:val="24"/>
          <w:szCs w:val="24"/>
        </w:rPr>
        <w:t>iespējām</w:t>
      </w:r>
      <w:proofErr w:type="spellEnd"/>
      <w:r w:rsidRPr="007F1B7D">
        <w:rPr>
          <w:sz w:val="24"/>
          <w:szCs w:val="24"/>
        </w:rPr>
        <w:t xml:space="preserve"> pretendents </w:t>
      </w:r>
      <w:proofErr w:type="spellStart"/>
      <w:r w:rsidRPr="007F1B7D">
        <w:rPr>
          <w:sz w:val="24"/>
          <w:szCs w:val="24"/>
        </w:rPr>
        <w:t>balstās</w:t>
      </w:r>
      <w:proofErr w:type="spellEnd"/>
      <w:r w:rsidRPr="007F1B7D">
        <w:rPr>
          <w:sz w:val="24"/>
          <w:szCs w:val="24"/>
        </w:rPr>
        <w:t xml:space="preserve">, </w:t>
      </w:r>
      <w:proofErr w:type="spellStart"/>
      <w:r w:rsidRPr="007F1B7D">
        <w:rPr>
          <w:sz w:val="24"/>
          <w:szCs w:val="24"/>
        </w:rPr>
        <w:t>lai</w:t>
      </w:r>
      <w:proofErr w:type="spellEnd"/>
      <w:r w:rsidRPr="007F1B7D">
        <w:rPr>
          <w:sz w:val="24"/>
          <w:szCs w:val="24"/>
        </w:rPr>
        <w:t xml:space="preserve"> </w:t>
      </w:r>
      <w:proofErr w:type="spellStart"/>
      <w:r w:rsidRPr="007F1B7D">
        <w:rPr>
          <w:sz w:val="24"/>
          <w:szCs w:val="24"/>
        </w:rPr>
        <w:t>izpildītu</w:t>
      </w:r>
      <w:proofErr w:type="spellEnd"/>
      <w:r w:rsidRPr="007F1B7D">
        <w:rPr>
          <w:sz w:val="24"/>
          <w:szCs w:val="24"/>
        </w:rPr>
        <w:t xml:space="preserve"> </w:t>
      </w:r>
      <w:proofErr w:type="spellStart"/>
      <w:r w:rsidRPr="007F1B7D">
        <w:rPr>
          <w:sz w:val="24"/>
          <w:szCs w:val="24"/>
        </w:rPr>
        <w:t>kvalifikācijas</w:t>
      </w:r>
      <w:proofErr w:type="spellEnd"/>
      <w:r w:rsidRPr="007F1B7D">
        <w:rPr>
          <w:sz w:val="24"/>
          <w:szCs w:val="24"/>
        </w:rPr>
        <w:t xml:space="preserve"> </w:t>
      </w:r>
      <w:proofErr w:type="spellStart"/>
      <w:r w:rsidRPr="007F1B7D">
        <w:rPr>
          <w:sz w:val="24"/>
          <w:szCs w:val="24"/>
        </w:rPr>
        <w:t>prasības</w:t>
      </w:r>
      <w:proofErr w:type="spellEnd"/>
      <w:r w:rsidRPr="007F1B7D">
        <w:rPr>
          <w:sz w:val="24"/>
          <w:szCs w:val="24"/>
        </w:rPr>
        <w:t xml:space="preserve"> ______________________________;</w:t>
      </w:r>
    </w:p>
    <w:p w14:paraId="1DC0B542" w14:textId="127FBE22" w:rsidR="000239C5" w:rsidRPr="007F1B7D" w:rsidRDefault="000239C5" w:rsidP="00B25B39">
      <w:pPr>
        <w:numPr>
          <w:ilvl w:val="1"/>
          <w:numId w:val="28"/>
        </w:numPr>
        <w:suppressAutoHyphens/>
        <w:autoSpaceDN w:val="0"/>
        <w:spacing w:after="60"/>
        <w:ind w:left="659"/>
        <w:jc w:val="both"/>
        <w:textAlignment w:val="baseline"/>
        <w:rPr>
          <w:sz w:val="24"/>
          <w:szCs w:val="24"/>
        </w:rPr>
      </w:pPr>
      <w:proofErr w:type="spellStart"/>
      <w:r w:rsidRPr="007F1B7D">
        <w:rPr>
          <w:sz w:val="24"/>
          <w:szCs w:val="24"/>
        </w:rPr>
        <w:t>uzņēmums</w:t>
      </w:r>
      <w:proofErr w:type="spellEnd"/>
      <w:r w:rsidRPr="007F1B7D">
        <w:rPr>
          <w:sz w:val="24"/>
          <w:szCs w:val="24"/>
        </w:rPr>
        <w:t xml:space="preserve">, </w:t>
      </w:r>
      <w:proofErr w:type="spellStart"/>
      <w:r w:rsidRPr="007F1B7D">
        <w:rPr>
          <w:sz w:val="24"/>
          <w:szCs w:val="24"/>
        </w:rPr>
        <w:t>uz</w:t>
      </w:r>
      <w:proofErr w:type="spellEnd"/>
      <w:r w:rsidRPr="007F1B7D">
        <w:rPr>
          <w:sz w:val="24"/>
          <w:szCs w:val="24"/>
        </w:rPr>
        <w:t xml:space="preserve"> </w:t>
      </w:r>
      <w:proofErr w:type="spellStart"/>
      <w:r w:rsidRPr="007F1B7D">
        <w:rPr>
          <w:sz w:val="24"/>
          <w:szCs w:val="24"/>
        </w:rPr>
        <w:t>kura</w:t>
      </w:r>
      <w:proofErr w:type="spellEnd"/>
      <w:r w:rsidRPr="007F1B7D">
        <w:rPr>
          <w:sz w:val="24"/>
          <w:szCs w:val="24"/>
        </w:rPr>
        <w:t xml:space="preserve"> </w:t>
      </w:r>
      <w:proofErr w:type="spellStart"/>
      <w:r w:rsidRPr="007F1B7D">
        <w:rPr>
          <w:sz w:val="24"/>
          <w:szCs w:val="24"/>
        </w:rPr>
        <w:t>iespējām</w:t>
      </w:r>
      <w:proofErr w:type="spellEnd"/>
      <w:r w:rsidRPr="007F1B7D">
        <w:rPr>
          <w:sz w:val="24"/>
          <w:szCs w:val="24"/>
        </w:rPr>
        <w:t xml:space="preserve"> pretendents </w:t>
      </w:r>
      <w:proofErr w:type="spellStart"/>
      <w:r w:rsidRPr="007F1B7D">
        <w:rPr>
          <w:sz w:val="24"/>
          <w:szCs w:val="24"/>
        </w:rPr>
        <w:t>balstās</w:t>
      </w:r>
      <w:proofErr w:type="spellEnd"/>
      <w:r w:rsidRPr="007F1B7D">
        <w:rPr>
          <w:sz w:val="24"/>
          <w:szCs w:val="24"/>
        </w:rPr>
        <w:t xml:space="preserve">, </w:t>
      </w:r>
      <w:proofErr w:type="spellStart"/>
      <w:r w:rsidRPr="007F1B7D">
        <w:rPr>
          <w:sz w:val="24"/>
          <w:szCs w:val="24"/>
        </w:rPr>
        <w:t>lai</w:t>
      </w:r>
      <w:proofErr w:type="spellEnd"/>
      <w:r w:rsidRPr="007F1B7D">
        <w:rPr>
          <w:sz w:val="24"/>
          <w:szCs w:val="24"/>
        </w:rPr>
        <w:t xml:space="preserve"> </w:t>
      </w:r>
      <w:proofErr w:type="spellStart"/>
      <w:r w:rsidRPr="007F1B7D">
        <w:rPr>
          <w:sz w:val="24"/>
          <w:szCs w:val="24"/>
        </w:rPr>
        <w:t>izpildītu</w:t>
      </w:r>
      <w:proofErr w:type="spellEnd"/>
      <w:r w:rsidRPr="007F1B7D">
        <w:rPr>
          <w:sz w:val="24"/>
          <w:szCs w:val="24"/>
        </w:rPr>
        <w:t xml:space="preserve"> </w:t>
      </w:r>
      <w:proofErr w:type="spellStart"/>
      <w:r w:rsidRPr="007F1B7D">
        <w:rPr>
          <w:sz w:val="24"/>
          <w:szCs w:val="24"/>
        </w:rPr>
        <w:t>kvalifikācijas</w:t>
      </w:r>
      <w:proofErr w:type="spellEnd"/>
      <w:r w:rsidRPr="007F1B7D">
        <w:rPr>
          <w:sz w:val="24"/>
          <w:szCs w:val="24"/>
        </w:rPr>
        <w:t xml:space="preserve"> </w:t>
      </w:r>
      <w:proofErr w:type="spellStart"/>
      <w:r w:rsidRPr="007F1B7D">
        <w:rPr>
          <w:sz w:val="24"/>
          <w:szCs w:val="24"/>
        </w:rPr>
        <w:t>prasības</w:t>
      </w:r>
      <w:proofErr w:type="spellEnd"/>
      <w:r w:rsidRPr="007F1B7D">
        <w:rPr>
          <w:sz w:val="24"/>
          <w:szCs w:val="24"/>
        </w:rPr>
        <w:t xml:space="preserve"> (</w:t>
      </w:r>
      <w:proofErr w:type="spellStart"/>
      <w:r w:rsidRPr="007F1B7D">
        <w:rPr>
          <w:sz w:val="24"/>
          <w:szCs w:val="24"/>
        </w:rPr>
        <w:t>nosaukums</w:t>
      </w:r>
      <w:proofErr w:type="spellEnd"/>
      <w:r w:rsidRPr="007F1B7D">
        <w:rPr>
          <w:sz w:val="24"/>
          <w:szCs w:val="24"/>
        </w:rPr>
        <w:t xml:space="preserve">, </w:t>
      </w:r>
      <w:proofErr w:type="spellStart"/>
      <w:r w:rsidRPr="007F1B7D">
        <w:rPr>
          <w:sz w:val="24"/>
          <w:szCs w:val="24"/>
        </w:rPr>
        <w:t>reģ</w:t>
      </w:r>
      <w:proofErr w:type="spellEnd"/>
      <w:r w:rsidRPr="007F1B7D">
        <w:rPr>
          <w:sz w:val="24"/>
          <w:szCs w:val="24"/>
        </w:rPr>
        <w:t>. Nr.</w:t>
      </w:r>
      <w:r w:rsidR="00607917">
        <w:rPr>
          <w:sz w:val="24"/>
          <w:szCs w:val="24"/>
        </w:rPr>
        <w:t>,</w:t>
      </w:r>
      <w:r w:rsidRPr="007F1B7D">
        <w:rPr>
          <w:sz w:val="24"/>
          <w:szCs w:val="24"/>
        </w:rPr>
        <w:t xml:space="preserve"> </w:t>
      </w:r>
      <w:proofErr w:type="spellStart"/>
      <w:r w:rsidRPr="007F1B7D">
        <w:rPr>
          <w:sz w:val="24"/>
          <w:szCs w:val="24"/>
        </w:rPr>
        <w:t>juridiskā</w:t>
      </w:r>
      <w:proofErr w:type="spellEnd"/>
      <w:r w:rsidRPr="007F1B7D">
        <w:rPr>
          <w:sz w:val="24"/>
          <w:szCs w:val="24"/>
        </w:rPr>
        <w:t xml:space="preserve"> </w:t>
      </w:r>
      <w:proofErr w:type="spellStart"/>
      <w:r w:rsidRPr="007F1B7D">
        <w:rPr>
          <w:sz w:val="24"/>
          <w:szCs w:val="24"/>
        </w:rPr>
        <w:t>adrese</w:t>
      </w:r>
      <w:proofErr w:type="spellEnd"/>
      <w:r w:rsidRPr="007F1B7D">
        <w:rPr>
          <w:sz w:val="24"/>
          <w:szCs w:val="24"/>
        </w:rPr>
        <w:t>) ______________________________;</w:t>
      </w:r>
    </w:p>
    <w:p w14:paraId="04F65695" w14:textId="77777777" w:rsidR="000239C5" w:rsidRPr="007F1B7D" w:rsidRDefault="000239C5" w:rsidP="00B25B39">
      <w:pPr>
        <w:numPr>
          <w:ilvl w:val="1"/>
          <w:numId w:val="28"/>
        </w:numPr>
        <w:suppressAutoHyphens/>
        <w:autoSpaceDN w:val="0"/>
        <w:spacing w:after="120"/>
        <w:ind w:left="659"/>
        <w:jc w:val="both"/>
        <w:textAlignment w:val="baseline"/>
        <w:rPr>
          <w:sz w:val="24"/>
          <w:szCs w:val="24"/>
        </w:rPr>
      </w:pPr>
      <w:proofErr w:type="spellStart"/>
      <w:r w:rsidRPr="007F1B7D">
        <w:rPr>
          <w:sz w:val="24"/>
          <w:szCs w:val="24"/>
        </w:rPr>
        <w:t>vienošanās</w:t>
      </w:r>
      <w:proofErr w:type="spellEnd"/>
      <w:r w:rsidRPr="007F1B7D">
        <w:rPr>
          <w:sz w:val="24"/>
          <w:szCs w:val="24"/>
        </w:rPr>
        <w:t xml:space="preserve"> </w:t>
      </w:r>
      <w:proofErr w:type="spellStart"/>
      <w:r w:rsidRPr="007F1B7D">
        <w:rPr>
          <w:sz w:val="24"/>
          <w:szCs w:val="24"/>
        </w:rPr>
        <w:t>ar</w:t>
      </w:r>
      <w:proofErr w:type="spellEnd"/>
      <w:r w:rsidRPr="007F1B7D">
        <w:rPr>
          <w:sz w:val="24"/>
          <w:szCs w:val="24"/>
        </w:rPr>
        <w:t xml:space="preserve"> </w:t>
      </w:r>
      <w:proofErr w:type="spellStart"/>
      <w:r w:rsidRPr="007F1B7D">
        <w:rPr>
          <w:sz w:val="24"/>
          <w:szCs w:val="24"/>
        </w:rPr>
        <w:t>uzņēmumu</w:t>
      </w:r>
      <w:proofErr w:type="spellEnd"/>
      <w:r w:rsidRPr="007F1B7D">
        <w:rPr>
          <w:sz w:val="24"/>
          <w:szCs w:val="24"/>
        </w:rPr>
        <w:t xml:space="preserve">, </w:t>
      </w:r>
      <w:proofErr w:type="spellStart"/>
      <w:r w:rsidRPr="007F1B7D">
        <w:rPr>
          <w:sz w:val="24"/>
          <w:szCs w:val="24"/>
        </w:rPr>
        <w:t>uz</w:t>
      </w:r>
      <w:proofErr w:type="spellEnd"/>
      <w:r w:rsidRPr="007F1B7D">
        <w:rPr>
          <w:sz w:val="24"/>
          <w:szCs w:val="24"/>
        </w:rPr>
        <w:t xml:space="preserve"> </w:t>
      </w:r>
      <w:proofErr w:type="spellStart"/>
      <w:r w:rsidRPr="007F1B7D">
        <w:rPr>
          <w:sz w:val="24"/>
          <w:szCs w:val="24"/>
        </w:rPr>
        <w:t>kura</w:t>
      </w:r>
      <w:proofErr w:type="spellEnd"/>
      <w:r w:rsidRPr="007F1B7D">
        <w:rPr>
          <w:sz w:val="24"/>
          <w:szCs w:val="24"/>
        </w:rPr>
        <w:t xml:space="preserve"> </w:t>
      </w:r>
      <w:proofErr w:type="spellStart"/>
      <w:r w:rsidRPr="007F1B7D">
        <w:rPr>
          <w:sz w:val="24"/>
          <w:szCs w:val="24"/>
        </w:rPr>
        <w:t>iespējām</w:t>
      </w:r>
      <w:proofErr w:type="spellEnd"/>
      <w:r w:rsidRPr="007F1B7D">
        <w:rPr>
          <w:sz w:val="24"/>
          <w:szCs w:val="24"/>
        </w:rPr>
        <w:t xml:space="preserve"> pretendents </w:t>
      </w:r>
      <w:proofErr w:type="spellStart"/>
      <w:r w:rsidRPr="007F1B7D">
        <w:rPr>
          <w:sz w:val="24"/>
          <w:szCs w:val="24"/>
        </w:rPr>
        <w:t>balstās</w:t>
      </w:r>
      <w:proofErr w:type="spellEnd"/>
      <w:r w:rsidRPr="007F1B7D">
        <w:rPr>
          <w:sz w:val="24"/>
          <w:szCs w:val="24"/>
        </w:rPr>
        <w:t xml:space="preserve">, </w:t>
      </w:r>
      <w:proofErr w:type="spellStart"/>
      <w:r w:rsidRPr="007F1B7D">
        <w:rPr>
          <w:sz w:val="24"/>
          <w:szCs w:val="24"/>
        </w:rPr>
        <w:t>lai</w:t>
      </w:r>
      <w:proofErr w:type="spellEnd"/>
      <w:r w:rsidRPr="007F1B7D">
        <w:rPr>
          <w:sz w:val="24"/>
          <w:szCs w:val="24"/>
        </w:rPr>
        <w:t xml:space="preserve"> </w:t>
      </w:r>
      <w:proofErr w:type="spellStart"/>
      <w:r w:rsidRPr="007F1B7D">
        <w:rPr>
          <w:sz w:val="24"/>
          <w:szCs w:val="24"/>
        </w:rPr>
        <w:t>izpildītu</w:t>
      </w:r>
      <w:proofErr w:type="spellEnd"/>
      <w:r w:rsidRPr="007F1B7D">
        <w:rPr>
          <w:sz w:val="24"/>
          <w:szCs w:val="24"/>
        </w:rPr>
        <w:t xml:space="preserve"> </w:t>
      </w:r>
      <w:proofErr w:type="spellStart"/>
      <w:r w:rsidRPr="007F1B7D">
        <w:rPr>
          <w:sz w:val="24"/>
          <w:szCs w:val="24"/>
        </w:rPr>
        <w:t>kvalifikācijas</w:t>
      </w:r>
      <w:proofErr w:type="spellEnd"/>
      <w:r w:rsidRPr="007F1B7D">
        <w:rPr>
          <w:sz w:val="24"/>
          <w:szCs w:val="24"/>
        </w:rPr>
        <w:t xml:space="preserve"> </w:t>
      </w:r>
      <w:proofErr w:type="spellStart"/>
      <w:r w:rsidRPr="007F1B7D">
        <w:rPr>
          <w:sz w:val="24"/>
          <w:szCs w:val="24"/>
        </w:rPr>
        <w:t>prasības</w:t>
      </w:r>
      <w:proofErr w:type="spellEnd"/>
      <w:r w:rsidRPr="007F1B7D">
        <w:rPr>
          <w:sz w:val="24"/>
          <w:szCs w:val="24"/>
        </w:rPr>
        <w:t xml:space="preserve">, </w:t>
      </w:r>
      <w:proofErr w:type="spellStart"/>
      <w:r w:rsidRPr="007F1B7D">
        <w:rPr>
          <w:sz w:val="24"/>
          <w:szCs w:val="24"/>
        </w:rPr>
        <w:t>atrodas</w:t>
      </w:r>
      <w:proofErr w:type="spellEnd"/>
      <w:r w:rsidRPr="007F1B7D">
        <w:rPr>
          <w:sz w:val="24"/>
          <w:szCs w:val="24"/>
        </w:rPr>
        <w:t xml:space="preserve"> </w:t>
      </w:r>
      <w:proofErr w:type="spellStart"/>
      <w:r w:rsidRPr="007F1B7D">
        <w:rPr>
          <w:sz w:val="24"/>
          <w:szCs w:val="24"/>
        </w:rPr>
        <w:t>piedāvājuma</w:t>
      </w:r>
      <w:proofErr w:type="spellEnd"/>
      <w:r w:rsidRPr="007F1B7D">
        <w:rPr>
          <w:sz w:val="24"/>
          <w:szCs w:val="24"/>
        </w:rPr>
        <w:t>.</w:t>
      </w:r>
    </w:p>
    <w:p w14:paraId="79644F0B" w14:textId="39A83531" w:rsidR="000239C5" w:rsidRPr="007F1B7D" w:rsidRDefault="00080940" w:rsidP="00B25B39">
      <w:pPr>
        <w:widowControl w:val="0"/>
        <w:numPr>
          <w:ilvl w:val="0"/>
          <w:numId w:val="28"/>
        </w:numPr>
        <w:tabs>
          <w:tab w:val="left" w:pos="426"/>
        </w:tabs>
        <w:autoSpaceDE w:val="0"/>
        <w:autoSpaceDN w:val="0"/>
        <w:adjustRightInd w:val="0"/>
        <w:spacing w:before="120" w:after="120"/>
        <w:ind w:left="425" w:hanging="425"/>
        <w:jc w:val="both"/>
        <w:rPr>
          <w:sz w:val="24"/>
          <w:szCs w:val="24"/>
          <w:lang w:eastAsia="lv-LV"/>
        </w:rPr>
      </w:pPr>
      <w:proofErr w:type="spellStart"/>
      <w:r>
        <w:rPr>
          <w:color w:val="000000"/>
          <w:sz w:val="24"/>
          <w:szCs w:val="24"/>
          <w:lang w:eastAsia="lv-LV"/>
        </w:rPr>
        <w:t>P</w:t>
      </w:r>
      <w:r w:rsidR="000239C5" w:rsidRPr="007F1B7D">
        <w:rPr>
          <w:color w:val="000000"/>
          <w:sz w:val="24"/>
          <w:szCs w:val="24"/>
          <w:lang w:eastAsia="lv-LV"/>
        </w:rPr>
        <w:t>iedāvājumā</w:t>
      </w:r>
      <w:proofErr w:type="spellEnd"/>
      <w:r w:rsidR="000239C5" w:rsidRPr="007F1B7D">
        <w:rPr>
          <w:color w:val="000000"/>
          <w:sz w:val="24"/>
          <w:szCs w:val="24"/>
          <w:lang w:eastAsia="lv-LV"/>
        </w:rPr>
        <w:t xml:space="preserve"> </w:t>
      </w:r>
      <w:proofErr w:type="spellStart"/>
      <w:r w:rsidR="000239C5" w:rsidRPr="007F1B7D">
        <w:rPr>
          <w:color w:val="000000"/>
          <w:sz w:val="24"/>
          <w:szCs w:val="24"/>
          <w:lang w:eastAsia="lv-LV"/>
        </w:rPr>
        <w:t>iekļautie</w:t>
      </w:r>
      <w:proofErr w:type="spellEnd"/>
      <w:r w:rsidR="000239C5" w:rsidRPr="007F1B7D">
        <w:rPr>
          <w:color w:val="000000"/>
          <w:sz w:val="24"/>
          <w:szCs w:val="24"/>
          <w:lang w:eastAsia="lv-LV"/>
        </w:rPr>
        <w:t xml:space="preserve"> </w:t>
      </w:r>
      <w:proofErr w:type="spellStart"/>
      <w:r w:rsidR="000239C5" w:rsidRPr="007F1B7D">
        <w:rPr>
          <w:color w:val="000000"/>
          <w:sz w:val="24"/>
          <w:szCs w:val="24"/>
          <w:lang w:eastAsia="lv-LV"/>
        </w:rPr>
        <w:t>dokumenti</w:t>
      </w:r>
      <w:proofErr w:type="spellEnd"/>
      <w:r w:rsidR="000239C5" w:rsidRPr="007F1B7D">
        <w:rPr>
          <w:color w:val="000000"/>
          <w:sz w:val="24"/>
          <w:szCs w:val="24"/>
          <w:lang w:eastAsia="lv-LV"/>
        </w:rPr>
        <w:t xml:space="preserve"> un </w:t>
      </w:r>
      <w:proofErr w:type="spellStart"/>
      <w:r w:rsidR="000239C5" w:rsidRPr="007F1B7D">
        <w:rPr>
          <w:color w:val="000000"/>
          <w:sz w:val="24"/>
          <w:szCs w:val="24"/>
          <w:lang w:eastAsia="lv-LV"/>
        </w:rPr>
        <w:t>dokumentu</w:t>
      </w:r>
      <w:proofErr w:type="spellEnd"/>
      <w:r w:rsidR="000239C5" w:rsidRPr="007F1B7D">
        <w:rPr>
          <w:color w:val="000000"/>
          <w:sz w:val="24"/>
          <w:szCs w:val="24"/>
          <w:lang w:eastAsia="lv-LV"/>
        </w:rPr>
        <w:t xml:space="preserve"> </w:t>
      </w:r>
      <w:proofErr w:type="spellStart"/>
      <w:r w:rsidR="000239C5" w:rsidRPr="007F1B7D">
        <w:rPr>
          <w:color w:val="000000"/>
          <w:sz w:val="24"/>
          <w:szCs w:val="24"/>
          <w:lang w:eastAsia="lv-LV"/>
        </w:rPr>
        <w:t>tulkojumi</w:t>
      </w:r>
      <w:proofErr w:type="spellEnd"/>
      <w:r w:rsidR="000239C5" w:rsidRPr="007F1B7D">
        <w:rPr>
          <w:color w:val="000000"/>
          <w:sz w:val="24"/>
          <w:szCs w:val="24"/>
          <w:lang w:eastAsia="lv-LV"/>
        </w:rPr>
        <w:t xml:space="preserve"> </w:t>
      </w:r>
      <w:proofErr w:type="spellStart"/>
      <w:r w:rsidR="000239C5" w:rsidRPr="007F1B7D">
        <w:rPr>
          <w:color w:val="000000"/>
          <w:sz w:val="24"/>
          <w:szCs w:val="24"/>
          <w:lang w:eastAsia="lv-LV"/>
        </w:rPr>
        <w:t>atbilst</w:t>
      </w:r>
      <w:proofErr w:type="spellEnd"/>
      <w:r w:rsidR="000239C5" w:rsidRPr="007F1B7D">
        <w:rPr>
          <w:color w:val="000000"/>
          <w:sz w:val="24"/>
          <w:szCs w:val="24"/>
          <w:lang w:eastAsia="lv-LV"/>
        </w:rPr>
        <w:t xml:space="preserve"> </w:t>
      </w:r>
      <w:proofErr w:type="spellStart"/>
      <w:r w:rsidR="000239C5" w:rsidRPr="007F1B7D">
        <w:rPr>
          <w:color w:val="000000"/>
          <w:sz w:val="24"/>
          <w:szCs w:val="24"/>
          <w:lang w:eastAsia="lv-LV"/>
        </w:rPr>
        <w:t>oriģināliem</w:t>
      </w:r>
      <w:proofErr w:type="spellEnd"/>
      <w:r>
        <w:rPr>
          <w:color w:val="000000"/>
          <w:sz w:val="24"/>
          <w:szCs w:val="24"/>
          <w:lang w:eastAsia="lv-LV"/>
        </w:rPr>
        <w:t>.</w:t>
      </w:r>
    </w:p>
    <w:p w14:paraId="18394CB0" w14:textId="00D54E1A" w:rsidR="000239C5" w:rsidRPr="007F1B7D" w:rsidRDefault="00080940" w:rsidP="00B25B39">
      <w:pPr>
        <w:widowControl w:val="0"/>
        <w:numPr>
          <w:ilvl w:val="0"/>
          <w:numId w:val="28"/>
        </w:numPr>
        <w:tabs>
          <w:tab w:val="left" w:pos="426"/>
        </w:tabs>
        <w:autoSpaceDE w:val="0"/>
        <w:autoSpaceDN w:val="0"/>
        <w:adjustRightInd w:val="0"/>
        <w:spacing w:before="120" w:after="120"/>
        <w:ind w:left="425" w:hanging="425"/>
        <w:jc w:val="both"/>
        <w:rPr>
          <w:sz w:val="24"/>
          <w:szCs w:val="24"/>
          <w:lang w:eastAsia="lv-LV"/>
        </w:rPr>
      </w:pPr>
      <w:r>
        <w:rPr>
          <w:sz w:val="24"/>
          <w:szCs w:val="24"/>
          <w:lang w:eastAsia="lv-LV"/>
        </w:rPr>
        <w:t>Vi</w:t>
      </w:r>
      <w:r w:rsidR="000239C5" w:rsidRPr="007F1B7D">
        <w:rPr>
          <w:sz w:val="24"/>
          <w:szCs w:val="24"/>
          <w:lang w:eastAsia="lv-LV"/>
        </w:rPr>
        <w:t xml:space="preserve">sas </w:t>
      </w:r>
      <w:proofErr w:type="spellStart"/>
      <w:r w:rsidR="000239C5" w:rsidRPr="007F1B7D">
        <w:rPr>
          <w:sz w:val="24"/>
          <w:szCs w:val="24"/>
          <w:lang w:eastAsia="lv-LV"/>
        </w:rPr>
        <w:t>piedāvājumā</w:t>
      </w:r>
      <w:proofErr w:type="spellEnd"/>
      <w:r w:rsidR="000239C5" w:rsidRPr="007F1B7D">
        <w:rPr>
          <w:sz w:val="24"/>
          <w:szCs w:val="24"/>
          <w:lang w:eastAsia="lv-LV"/>
        </w:rPr>
        <w:t xml:space="preserve"> </w:t>
      </w:r>
      <w:proofErr w:type="spellStart"/>
      <w:r w:rsidR="000239C5" w:rsidRPr="007F1B7D">
        <w:rPr>
          <w:sz w:val="24"/>
          <w:szCs w:val="24"/>
          <w:lang w:eastAsia="lv-LV"/>
        </w:rPr>
        <w:t>sniegtās</w:t>
      </w:r>
      <w:proofErr w:type="spellEnd"/>
      <w:r w:rsidR="000239C5" w:rsidRPr="007F1B7D">
        <w:rPr>
          <w:sz w:val="24"/>
          <w:szCs w:val="24"/>
          <w:lang w:eastAsia="lv-LV"/>
        </w:rPr>
        <w:t xml:space="preserve"> </w:t>
      </w:r>
      <w:proofErr w:type="spellStart"/>
      <w:r w:rsidR="000239C5" w:rsidRPr="007F1B7D">
        <w:rPr>
          <w:sz w:val="24"/>
          <w:szCs w:val="24"/>
          <w:lang w:eastAsia="lv-LV"/>
        </w:rPr>
        <w:t>ziņas</w:t>
      </w:r>
      <w:proofErr w:type="spellEnd"/>
      <w:r w:rsidR="000239C5" w:rsidRPr="007F1B7D">
        <w:rPr>
          <w:sz w:val="24"/>
          <w:szCs w:val="24"/>
          <w:lang w:eastAsia="lv-LV"/>
        </w:rPr>
        <w:t xml:space="preserve"> </w:t>
      </w:r>
      <w:proofErr w:type="spellStart"/>
      <w:r w:rsidR="000239C5" w:rsidRPr="007F1B7D">
        <w:rPr>
          <w:sz w:val="24"/>
          <w:szCs w:val="24"/>
          <w:lang w:eastAsia="lv-LV"/>
        </w:rPr>
        <w:t>ir</w:t>
      </w:r>
      <w:proofErr w:type="spellEnd"/>
      <w:r w:rsidR="000239C5" w:rsidRPr="007F1B7D">
        <w:rPr>
          <w:sz w:val="24"/>
          <w:szCs w:val="24"/>
          <w:lang w:eastAsia="lv-LV"/>
        </w:rPr>
        <w:t xml:space="preserve"> </w:t>
      </w:r>
      <w:proofErr w:type="spellStart"/>
      <w:r w:rsidR="000239C5" w:rsidRPr="007F1B7D">
        <w:rPr>
          <w:sz w:val="24"/>
          <w:szCs w:val="24"/>
          <w:lang w:eastAsia="lv-LV"/>
        </w:rPr>
        <w:t>patiesas</w:t>
      </w:r>
      <w:proofErr w:type="spellEnd"/>
      <w:r>
        <w:rPr>
          <w:sz w:val="24"/>
          <w:szCs w:val="24"/>
          <w:lang w:eastAsia="lv-LV"/>
        </w:rPr>
        <w:t>.</w:t>
      </w:r>
    </w:p>
    <w:p w14:paraId="693FC0CB" w14:textId="3FC7F2E4" w:rsidR="000239C5" w:rsidRPr="007F1B7D" w:rsidRDefault="000239C5" w:rsidP="00B25B39">
      <w:pPr>
        <w:widowControl w:val="0"/>
        <w:numPr>
          <w:ilvl w:val="0"/>
          <w:numId w:val="28"/>
        </w:numPr>
        <w:tabs>
          <w:tab w:val="left" w:pos="426"/>
        </w:tabs>
        <w:autoSpaceDE w:val="0"/>
        <w:autoSpaceDN w:val="0"/>
        <w:adjustRightInd w:val="0"/>
        <w:spacing w:before="120" w:after="120"/>
        <w:ind w:left="425" w:hanging="425"/>
        <w:jc w:val="both"/>
        <w:rPr>
          <w:sz w:val="24"/>
          <w:szCs w:val="24"/>
          <w:lang w:eastAsia="lv-LV"/>
        </w:rPr>
      </w:pPr>
      <w:r w:rsidRPr="007F1B7D">
        <w:rPr>
          <w:sz w:val="24"/>
          <w:szCs w:val="24"/>
          <w:lang w:eastAsia="lv-LV"/>
        </w:rPr>
        <w:t xml:space="preserve">Pretendents </w:t>
      </w:r>
      <w:proofErr w:type="spellStart"/>
      <w:r w:rsidRPr="007F1B7D">
        <w:rPr>
          <w:sz w:val="24"/>
          <w:szCs w:val="24"/>
          <w:lang w:eastAsia="lv-LV"/>
        </w:rPr>
        <w:t>ir</w:t>
      </w:r>
      <w:proofErr w:type="spellEnd"/>
      <w:r w:rsidRPr="007F1B7D">
        <w:rPr>
          <w:sz w:val="24"/>
          <w:szCs w:val="24"/>
          <w:lang w:eastAsia="lv-LV"/>
        </w:rPr>
        <w:t xml:space="preserve"> </w:t>
      </w:r>
      <w:proofErr w:type="spellStart"/>
      <w:r w:rsidRPr="007F1B7D">
        <w:rPr>
          <w:sz w:val="24"/>
          <w:szCs w:val="24"/>
          <w:lang w:eastAsia="lv-LV"/>
        </w:rPr>
        <w:t>iepazinies</w:t>
      </w:r>
      <w:proofErr w:type="spellEnd"/>
      <w:r w:rsidRPr="007F1B7D">
        <w:rPr>
          <w:sz w:val="24"/>
          <w:szCs w:val="24"/>
          <w:lang w:eastAsia="lv-LV"/>
        </w:rPr>
        <w:t xml:space="preserve"> </w:t>
      </w:r>
      <w:proofErr w:type="spellStart"/>
      <w:r w:rsidRPr="007F1B7D">
        <w:rPr>
          <w:sz w:val="24"/>
          <w:szCs w:val="24"/>
          <w:lang w:eastAsia="lv-LV"/>
        </w:rPr>
        <w:t>ar</w:t>
      </w:r>
      <w:proofErr w:type="spellEnd"/>
      <w:r w:rsidRPr="007F1B7D">
        <w:rPr>
          <w:sz w:val="24"/>
          <w:szCs w:val="24"/>
          <w:lang w:eastAsia="lv-LV"/>
        </w:rPr>
        <w:t xml:space="preserve"> </w:t>
      </w:r>
      <w:proofErr w:type="spellStart"/>
      <w:r w:rsidRPr="007F1B7D">
        <w:rPr>
          <w:sz w:val="24"/>
          <w:szCs w:val="24"/>
          <w:lang w:eastAsia="lv-LV"/>
        </w:rPr>
        <w:t>līguma</w:t>
      </w:r>
      <w:proofErr w:type="spellEnd"/>
      <w:r w:rsidRPr="007F1B7D">
        <w:rPr>
          <w:sz w:val="24"/>
          <w:szCs w:val="24"/>
          <w:lang w:eastAsia="lv-LV"/>
        </w:rPr>
        <w:t xml:space="preserve"> </w:t>
      </w:r>
      <w:proofErr w:type="spellStart"/>
      <w:r w:rsidRPr="007F1B7D">
        <w:rPr>
          <w:sz w:val="24"/>
          <w:szCs w:val="24"/>
          <w:lang w:eastAsia="lv-LV"/>
        </w:rPr>
        <w:t>projektu</w:t>
      </w:r>
      <w:proofErr w:type="spellEnd"/>
      <w:r w:rsidRPr="007F1B7D">
        <w:rPr>
          <w:sz w:val="24"/>
          <w:szCs w:val="24"/>
          <w:lang w:eastAsia="lv-LV"/>
        </w:rPr>
        <w:t xml:space="preserve"> un </w:t>
      </w:r>
      <w:proofErr w:type="spellStart"/>
      <w:r w:rsidRPr="007F1B7D">
        <w:rPr>
          <w:sz w:val="24"/>
          <w:szCs w:val="24"/>
          <w:lang w:eastAsia="lv-LV"/>
        </w:rPr>
        <w:t>piekrīt</w:t>
      </w:r>
      <w:proofErr w:type="spellEnd"/>
      <w:r w:rsidRPr="007F1B7D">
        <w:rPr>
          <w:sz w:val="24"/>
          <w:szCs w:val="24"/>
          <w:lang w:eastAsia="lv-LV"/>
        </w:rPr>
        <w:t xml:space="preserve"> </w:t>
      </w:r>
      <w:proofErr w:type="spellStart"/>
      <w:r w:rsidRPr="007F1B7D">
        <w:rPr>
          <w:sz w:val="24"/>
          <w:szCs w:val="24"/>
          <w:lang w:eastAsia="lv-LV"/>
        </w:rPr>
        <w:t>tā</w:t>
      </w:r>
      <w:proofErr w:type="spellEnd"/>
      <w:r w:rsidRPr="007F1B7D">
        <w:rPr>
          <w:sz w:val="24"/>
          <w:szCs w:val="24"/>
          <w:lang w:eastAsia="lv-LV"/>
        </w:rPr>
        <w:t xml:space="preserve"> </w:t>
      </w:r>
      <w:proofErr w:type="spellStart"/>
      <w:r w:rsidRPr="007F1B7D">
        <w:rPr>
          <w:sz w:val="24"/>
          <w:szCs w:val="24"/>
          <w:lang w:eastAsia="lv-LV"/>
        </w:rPr>
        <w:t>nosacījumiem</w:t>
      </w:r>
      <w:proofErr w:type="spellEnd"/>
      <w:r w:rsidR="00080940">
        <w:rPr>
          <w:sz w:val="24"/>
          <w:szCs w:val="24"/>
          <w:lang w:eastAsia="lv-LV"/>
        </w:rPr>
        <w:t>.</w:t>
      </w:r>
    </w:p>
    <w:p w14:paraId="4DD4292D" w14:textId="6C0DE24F" w:rsidR="000239C5" w:rsidRPr="007F1B7D" w:rsidRDefault="000239C5" w:rsidP="00B25B39">
      <w:pPr>
        <w:widowControl w:val="0"/>
        <w:numPr>
          <w:ilvl w:val="0"/>
          <w:numId w:val="28"/>
        </w:numPr>
        <w:tabs>
          <w:tab w:val="left" w:pos="426"/>
        </w:tabs>
        <w:autoSpaceDE w:val="0"/>
        <w:autoSpaceDN w:val="0"/>
        <w:adjustRightInd w:val="0"/>
        <w:spacing w:before="120" w:after="120"/>
        <w:ind w:left="425" w:hanging="425"/>
        <w:jc w:val="both"/>
        <w:rPr>
          <w:sz w:val="24"/>
          <w:szCs w:val="24"/>
          <w:lang w:eastAsia="lv-LV"/>
        </w:rPr>
      </w:pPr>
      <w:r w:rsidRPr="007F1B7D">
        <w:rPr>
          <w:sz w:val="24"/>
          <w:szCs w:val="24"/>
          <w:lang w:eastAsia="lv-LV"/>
        </w:rPr>
        <w:t xml:space="preserve">Pretendents </w:t>
      </w:r>
      <w:proofErr w:type="spellStart"/>
      <w:r w:rsidRPr="007F1B7D">
        <w:rPr>
          <w:sz w:val="24"/>
          <w:szCs w:val="24"/>
          <w:lang w:eastAsia="lv-LV"/>
        </w:rPr>
        <w:t>apņemas</w:t>
      </w:r>
      <w:proofErr w:type="spellEnd"/>
      <w:r w:rsidRPr="007F1B7D">
        <w:rPr>
          <w:sz w:val="24"/>
          <w:szCs w:val="24"/>
          <w:lang w:eastAsia="lv-LV"/>
        </w:rPr>
        <w:t xml:space="preserve"> </w:t>
      </w:r>
      <w:proofErr w:type="spellStart"/>
      <w:r w:rsidRPr="007F1B7D">
        <w:rPr>
          <w:sz w:val="24"/>
          <w:szCs w:val="24"/>
          <w:lang w:eastAsia="lv-LV"/>
        </w:rPr>
        <w:t>līguma</w:t>
      </w:r>
      <w:proofErr w:type="spellEnd"/>
      <w:r w:rsidRPr="007F1B7D">
        <w:rPr>
          <w:sz w:val="24"/>
          <w:szCs w:val="24"/>
          <w:lang w:eastAsia="lv-LV"/>
        </w:rPr>
        <w:t xml:space="preserve"> </w:t>
      </w:r>
      <w:proofErr w:type="spellStart"/>
      <w:r w:rsidRPr="007F1B7D">
        <w:rPr>
          <w:sz w:val="24"/>
          <w:szCs w:val="24"/>
          <w:lang w:eastAsia="lv-LV"/>
        </w:rPr>
        <w:t>slēgšanas</w:t>
      </w:r>
      <w:proofErr w:type="spellEnd"/>
      <w:r w:rsidRPr="007F1B7D">
        <w:rPr>
          <w:sz w:val="24"/>
          <w:szCs w:val="24"/>
          <w:lang w:eastAsia="lv-LV"/>
        </w:rPr>
        <w:t xml:space="preserve"> </w:t>
      </w:r>
      <w:proofErr w:type="spellStart"/>
      <w:r w:rsidRPr="007F1B7D">
        <w:rPr>
          <w:sz w:val="24"/>
          <w:szCs w:val="24"/>
          <w:lang w:eastAsia="lv-LV"/>
        </w:rPr>
        <w:t>tiesību</w:t>
      </w:r>
      <w:proofErr w:type="spellEnd"/>
      <w:r w:rsidRPr="007F1B7D">
        <w:rPr>
          <w:sz w:val="24"/>
          <w:szCs w:val="24"/>
          <w:lang w:eastAsia="lv-LV"/>
        </w:rPr>
        <w:t xml:space="preserve"> </w:t>
      </w:r>
      <w:proofErr w:type="spellStart"/>
      <w:r w:rsidRPr="007F1B7D">
        <w:rPr>
          <w:sz w:val="24"/>
          <w:szCs w:val="24"/>
          <w:lang w:eastAsia="lv-LV"/>
        </w:rPr>
        <w:t>piešķiršanas</w:t>
      </w:r>
      <w:proofErr w:type="spellEnd"/>
      <w:r w:rsidRPr="007F1B7D">
        <w:rPr>
          <w:sz w:val="24"/>
          <w:szCs w:val="24"/>
          <w:lang w:eastAsia="lv-LV"/>
        </w:rPr>
        <w:t xml:space="preserve"> </w:t>
      </w:r>
      <w:proofErr w:type="spellStart"/>
      <w:r w:rsidRPr="007F1B7D">
        <w:rPr>
          <w:sz w:val="24"/>
          <w:szCs w:val="24"/>
          <w:lang w:eastAsia="lv-LV"/>
        </w:rPr>
        <w:t>gadījumā</w:t>
      </w:r>
      <w:proofErr w:type="spellEnd"/>
      <w:r w:rsidRPr="007F1B7D">
        <w:rPr>
          <w:sz w:val="24"/>
          <w:szCs w:val="24"/>
          <w:lang w:eastAsia="lv-LV"/>
        </w:rPr>
        <w:t xml:space="preserve"> </w:t>
      </w:r>
      <w:proofErr w:type="spellStart"/>
      <w:r w:rsidRPr="007F1B7D">
        <w:rPr>
          <w:sz w:val="24"/>
          <w:szCs w:val="24"/>
          <w:lang w:eastAsia="lv-LV"/>
        </w:rPr>
        <w:t>pildīt</w:t>
      </w:r>
      <w:proofErr w:type="spellEnd"/>
      <w:r w:rsidRPr="007F1B7D">
        <w:rPr>
          <w:sz w:val="24"/>
          <w:szCs w:val="24"/>
          <w:lang w:eastAsia="lv-LV"/>
        </w:rPr>
        <w:t xml:space="preserve"> </w:t>
      </w:r>
      <w:proofErr w:type="spellStart"/>
      <w:r w:rsidRPr="007F1B7D">
        <w:rPr>
          <w:sz w:val="24"/>
          <w:szCs w:val="24"/>
          <w:lang w:eastAsia="lv-LV"/>
        </w:rPr>
        <w:t>visus</w:t>
      </w:r>
      <w:proofErr w:type="spellEnd"/>
      <w:r w:rsidRPr="007F1B7D">
        <w:rPr>
          <w:sz w:val="24"/>
          <w:szCs w:val="24"/>
          <w:lang w:eastAsia="lv-LV"/>
        </w:rPr>
        <w:t xml:space="preserve"> </w:t>
      </w:r>
      <w:proofErr w:type="spellStart"/>
      <w:r w:rsidRPr="007F1B7D">
        <w:rPr>
          <w:sz w:val="24"/>
          <w:szCs w:val="24"/>
          <w:lang w:eastAsia="lv-LV"/>
        </w:rPr>
        <w:t>līguma</w:t>
      </w:r>
      <w:proofErr w:type="spellEnd"/>
      <w:r w:rsidRPr="007F1B7D">
        <w:rPr>
          <w:sz w:val="24"/>
          <w:szCs w:val="24"/>
          <w:lang w:eastAsia="lv-LV"/>
        </w:rPr>
        <w:t xml:space="preserve"> </w:t>
      </w:r>
      <w:proofErr w:type="spellStart"/>
      <w:r w:rsidRPr="007F1B7D">
        <w:rPr>
          <w:sz w:val="24"/>
          <w:szCs w:val="24"/>
          <w:lang w:eastAsia="lv-LV"/>
        </w:rPr>
        <w:t>nosacījumus</w:t>
      </w:r>
      <w:proofErr w:type="spellEnd"/>
      <w:r w:rsidR="00080940">
        <w:rPr>
          <w:sz w:val="24"/>
          <w:szCs w:val="24"/>
          <w:lang w:eastAsia="lv-LV"/>
        </w:rPr>
        <w:t>.</w:t>
      </w:r>
    </w:p>
    <w:p w14:paraId="5F3C7FBC" w14:textId="5419295C" w:rsidR="000239C5" w:rsidRPr="007F1B7D" w:rsidRDefault="000239C5" w:rsidP="00B25B39">
      <w:pPr>
        <w:widowControl w:val="0"/>
        <w:numPr>
          <w:ilvl w:val="0"/>
          <w:numId w:val="28"/>
        </w:numPr>
        <w:tabs>
          <w:tab w:val="left" w:pos="426"/>
        </w:tabs>
        <w:autoSpaceDE w:val="0"/>
        <w:autoSpaceDN w:val="0"/>
        <w:adjustRightInd w:val="0"/>
        <w:spacing w:before="120" w:after="120"/>
        <w:ind w:left="425" w:hanging="425"/>
        <w:jc w:val="both"/>
        <w:rPr>
          <w:sz w:val="24"/>
          <w:szCs w:val="24"/>
          <w:lang w:eastAsia="lv-LV"/>
        </w:rPr>
      </w:pPr>
      <w:proofErr w:type="spellStart"/>
      <w:r w:rsidRPr="007F1B7D">
        <w:rPr>
          <w:sz w:val="24"/>
          <w:szCs w:val="24"/>
          <w:lang w:eastAsia="lv-LV"/>
        </w:rPr>
        <w:t>Pretendentam</w:t>
      </w:r>
      <w:proofErr w:type="spellEnd"/>
      <w:r w:rsidRPr="007F1B7D">
        <w:rPr>
          <w:sz w:val="24"/>
          <w:szCs w:val="24"/>
          <w:lang w:eastAsia="lv-LV"/>
        </w:rPr>
        <w:t xml:space="preserve"> </w:t>
      </w:r>
      <w:proofErr w:type="spellStart"/>
      <w:r w:rsidRPr="007F1B7D">
        <w:rPr>
          <w:sz w:val="24"/>
          <w:szCs w:val="24"/>
          <w:lang w:eastAsia="lv-LV"/>
        </w:rPr>
        <w:t>ir</w:t>
      </w:r>
      <w:proofErr w:type="spellEnd"/>
      <w:r w:rsidRPr="007F1B7D">
        <w:rPr>
          <w:sz w:val="24"/>
          <w:szCs w:val="24"/>
          <w:lang w:eastAsia="lv-LV"/>
        </w:rPr>
        <w:t xml:space="preserve"> </w:t>
      </w:r>
      <w:proofErr w:type="spellStart"/>
      <w:r w:rsidRPr="007F1B7D">
        <w:rPr>
          <w:sz w:val="24"/>
          <w:szCs w:val="24"/>
          <w:lang w:eastAsia="lv-LV"/>
        </w:rPr>
        <w:t>pietiekami</w:t>
      </w:r>
      <w:proofErr w:type="spellEnd"/>
      <w:r w:rsidRPr="007F1B7D">
        <w:rPr>
          <w:sz w:val="24"/>
          <w:szCs w:val="24"/>
          <w:lang w:eastAsia="lv-LV"/>
        </w:rPr>
        <w:t xml:space="preserve"> </w:t>
      </w:r>
      <w:proofErr w:type="spellStart"/>
      <w:r w:rsidRPr="007F1B7D">
        <w:rPr>
          <w:sz w:val="24"/>
          <w:szCs w:val="24"/>
          <w:lang w:eastAsia="lv-LV"/>
        </w:rPr>
        <w:t>finanšu</w:t>
      </w:r>
      <w:proofErr w:type="spellEnd"/>
      <w:r w:rsidRPr="007F1B7D">
        <w:rPr>
          <w:sz w:val="24"/>
          <w:szCs w:val="24"/>
          <w:lang w:eastAsia="lv-LV"/>
        </w:rPr>
        <w:t xml:space="preserve"> un </w:t>
      </w:r>
      <w:proofErr w:type="spellStart"/>
      <w:r w:rsidRPr="007F1B7D">
        <w:rPr>
          <w:sz w:val="24"/>
          <w:szCs w:val="24"/>
          <w:lang w:eastAsia="lv-LV"/>
        </w:rPr>
        <w:t>tehniskie</w:t>
      </w:r>
      <w:proofErr w:type="spellEnd"/>
      <w:r w:rsidRPr="007F1B7D">
        <w:rPr>
          <w:sz w:val="24"/>
          <w:szCs w:val="24"/>
          <w:lang w:eastAsia="lv-LV"/>
        </w:rPr>
        <w:t xml:space="preserve"> </w:t>
      </w:r>
      <w:proofErr w:type="spellStart"/>
      <w:r w:rsidRPr="007F1B7D">
        <w:rPr>
          <w:sz w:val="24"/>
          <w:szCs w:val="24"/>
          <w:lang w:eastAsia="lv-LV"/>
        </w:rPr>
        <w:t>resursi</w:t>
      </w:r>
      <w:proofErr w:type="spellEnd"/>
      <w:r w:rsidRPr="007F1B7D">
        <w:rPr>
          <w:sz w:val="24"/>
          <w:szCs w:val="24"/>
          <w:lang w:eastAsia="lv-LV"/>
        </w:rPr>
        <w:t xml:space="preserve"> </w:t>
      </w:r>
      <w:proofErr w:type="spellStart"/>
      <w:r w:rsidRPr="007F1B7D">
        <w:rPr>
          <w:sz w:val="24"/>
          <w:szCs w:val="24"/>
          <w:lang w:eastAsia="lv-LV"/>
        </w:rPr>
        <w:t>pakalpojuma</w:t>
      </w:r>
      <w:proofErr w:type="spellEnd"/>
      <w:r w:rsidRPr="007F1B7D">
        <w:rPr>
          <w:sz w:val="24"/>
          <w:szCs w:val="24"/>
          <w:lang w:eastAsia="lv-LV"/>
        </w:rPr>
        <w:t xml:space="preserve"> </w:t>
      </w:r>
      <w:proofErr w:type="spellStart"/>
      <w:r w:rsidRPr="007F1B7D">
        <w:rPr>
          <w:sz w:val="24"/>
          <w:szCs w:val="24"/>
          <w:lang w:eastAsia="lv-LV"/>
        </w:rPr>
        <w:t>sniegšanai</w:t>
      </w:r>
      <w:proofErr w:type="spellEnd"/>
      <w:r w:rsidR="00080940">
        <w:rPr>
          <w:sz w:val="24"/>
          <w:szCs w:val="24"/>
          <w:lang w:eastAsia="lv-LV"/>
        </w:rPr>
        <w:t>.</w:t>
      </w:r>
    </w:p>
    <w:p w14:paraId="2EFD27B7" w14:textId="77777777" w:rsidR="000239C5" w:rsidRPr="00414714" w:rsidRDefault="000239C5" w:rsidP="00414714">
      <w:pPr>
        <w:widowControl w:val="0"/>
        <w:numPr>
          <w:ilvl w:val="0"/>
          <w:numId w:val="28"/>
        </w:numPr>
        <w:tabs>
          <w:tab w:val="left" w:pos="426"/>
        </w:tabs>
        <w:autoSpaceDE w:val="0"/>
        <w:autoSpaceDN w:val="0"/>
        <w:adjustRightInd w:val="0"/>
        <w:spacing w:before="120" w:after="120"/>
        <w:ind w:left="425" w:hanging="425"/>
        <w:jc w:val="both"/>
        <w:rPr>
          <w:sz w:val="24"/>
          <w:szCs w:val="24"/>
          <w:lang w:eastAsia="lv-LV"/>
        </w:rPr>
      </w:pPr>
      <w:proofErr w:type="spellStart"/>
      <w:r w:rsidRPr="007F1B7D">
        <w:rPr>
          <w:color w:val="000000"/>
          <w:sz w:val="24"/>
          <w:szCs w:val="24"/>
          <w:lang w:eastAsia="lv-LV"/>
        </w:rPr>
        <w:t>Pretendentam</w:t>
      </w:r>
      <w:proofErr w:type="spellEnd"/>
      <w:r w:rsidRPr="007F1B7D">
        <w:rPr>
          <w:color w:val="000000"/>
          <w:sz w:val="24"/>
          <w:szCs w:val="24"/>
          <w:lang w:eastAsia="lv-LV"/>
        </w:rPr>
        <w:t xml:space="preserve"> </w:t>
      </w:r>
      <w:proofErr w:type="spellStart"/>
      <w:r w:rsidRPr="007F1B7D">
        <w:rPr>
          <w:color w:val="000000"/>
          <w:sz w:val="24"/>
          <w:szCs w:val="24"/>
          <w:lang w:eastAsia="lv-LV"/>
        </w:rPr>
        <w:t>ir</w:t>
      </w:r>
      <w:proofErr w:type="spellEnd"/>
      <w:r w:rsidRPr="007F1B7D">
        <w:rPr>
          <w:color w:val="000000"/>
          <w:sz w:val="24"/>
          <w:szCs w:val="24"/>
          <w:lang w:eastAsia="lv-LV"/>
        </w:rPr>
        <w:t xml:space="preserve"> </w:t>
      </w:r>
      <w:proofErr w:type="spellStart"/>
      <w:r w:rsidRPr="007F1B7D">
        <w:rPr>
          <w:color w:val="000000"/>
          <w:sz w:val="24"/>
          <w:szCs w:val="24"/>
          <w:lang w:eastAsia="lv-LV"/>
        </w:rPr>
        <w:t>pieejams</w:t>
      </w:r>
      <w:proofErr w:type="spellEnd"/>
      <w:r w:rsidRPr="007F1B7D">
        <w:rPr>
          <w:color w:val="000000"/>
          <w:sz w:val="24"/>
          <w:szCs w:val="24"/>
          <w:lang w:eastAsia="lv-LV"/>
        </w:rPr>
        <w:t xml:space="preserve"> </w:t>
      </w:r>
      <w:proofErr w:type="spellStart"/>
      <w:r w:rsidRPr="007F1B7D">
        <w:rPr>
          <w:color w:val="000000"/>
          <w:sz w:val="24"/>
          <w:szCs w:val="24"/>
          <w:lang w:eastAsia="lv-LV"/>
        </w:rPr>
        <w:t>pietiekams</w:t>
      </w:r>
      <w:proofErr w:type="spellEnd"/>
      <w:r w:rsidRPr="007F1B7D">
        <w:rPr>
          <w:color w:val="000000"/>
          <w:sz w:val="24"/>
          <w:szCs w:val="24"/>
          <w:lang w:eastAsia="lv-LV"/>
        </w:rPr>
        <w:t xml:space="preserve"> </w:t>
      </w:r>
      <w:proofErr w:type="spellStart"/>
      <w:r w:rsidRPr="007F1B7D">
        <w:rPr>
          <w:color w:val="000000"/>
          <w:sz w:val="24"/>
          <w:szCs w:val="24"/>
          <w:lang w:eastAsia="lv-LV"/>
        </w:rPr>
        <w:t>skaits</w:t>
      </w:r>
      <w:proofErr w:type="spellEnd"/>
      <w:r w:rsidRPr="007F1B7D">
        <w:rPr>
          <w:color w:val="000000"/>
          <w:sz w:val="24"/>
          <w:szCs w:val="24"/>
          <w:lang w:eastAsia="lv-LV"/>
        </w:rPr>
        <w:t xml:space="preserve"> </w:t>
      </w:r>
      <w:proofErr w:type="spellStart"/>
      <w:r w:rsidRPr="007F1B7D">
        <w:rPr>
          <w:color w:val="000000"/>
          <w:sz w:val="24"/>
          <w:szCs w:val="24"/>
          <w:lang w:eastAsia="lv-LV"/>
        </w:rPr>
        <w:t>kvalificēta</w:t>
      </w:r>
      <w:proofErr w:type="spellEnd"/>
      <w:r w:rsidRPr="007F1B7D">
        <w:rPr>
          <w:color w:val="000000"/>
          <w:sz w:val="24"/>
          <w:szCs w:val="24"/>
          <w:lang w:eastAsia="lv-LV"/>
        </w:rPr>
        <w:t xml:space="preserve"> </w:t>
      </w:r>
      <w:proofErr w:type="spellStart"/>
      <w:r w:rsidRPr="007F1B7D">
        <w:rPr>
          <w:color w:val="000000"/>
          <w:sz w:val="24"/>
          <w:szCs w:val="24"/>
          <w:lang w:eastAsia="lv-LV"/>
        </w:rPr>
        <w:t>personāla</w:t>
      </w:r>
      <w:proofErr w:type="spellEnd"/>
      <w:r w:rsidRPr="007F1B7D">
        <w:rPr>
          <w:color w:val="000000"/>
          <w:sz w:val="24"/>
          <w:szCs w:val="24"/>
          <w:lang w:eastAsia="lv-LV"/>
        </w:rPr>
        <w:t xml:space="preserve">, </w:t>
      </w:r>
      <w:proofErr w:type="spellStart"/>
      <w:r w:rsidRPr="007F1B7D">
        <w:rPr>
          <w:color w:val="000000"/>
          <w:sz w:val="24"/>
          <w:szCs w:val="24"/>
          <w:lang w:eastAsia="lv-LV"/>
        </w:rPr>
        <w:t>lai</w:t>
      </w:r>
      <w:proofErr w:type="spellEnd"/>
      <w:r w:rsidRPr="007F1B7D">
        <w:rPr>
          <w:color w:val="000000"/>
          <w:sz w:val="24"/>
          <w:szCs w:val="24"/>
          <w:lang w:eastAsia="lv-LV"/>
        </w:rPr>
        <w:t xml:space="preserve"> </w:t>
      </w:r>
      <w:proofErr w:type="spellStart"/>
      <w:r w:rsidRPr="007F1B7D">
        <w:rPr>
          <w:color w:val="000000"/>
          <w:sz w:val="24"/>
          <w:szCs w:val="24"/>
          <w:lang w:eastAsia="lv-LV"/>
        </w:rPr>
        <w:t>nodrošinātu</w:t>
      </w:r>
      <w:proofErr w:type="spellEnd"/>
      <w:r w:rsidRPr="007F1B7D">
        <w:rPr>
          <w:color w:val="000000"/>
          <w:sz w:val="24"/>
          <w:szCs w:val="24"/>
          <w:lang w:eastAsia="lv-LV"/>
        </w:rPr>
        <w:t xml:space="preserve"> </w:t>
      </w:r>
      <w:proofErr w:type="spellStart"/>
      <w:r w:rsidRPr="007F1B7D">
        <w:rPr>
          <w:color w:val="000000"/>
          <w:sz w:val="24"/>
          <w:szCs w:val="24"/>
          <w:lang w:eastAsia="lv-LV"/>
        </w:rPr>
        <w:t>kvalitatīvu</w:t>
      </w:r>
      <w:proofErr w:type="spellEnd"/>
      <w:r w:rsidRPr="007F1B7D">
        <w:rPr>
          <w:color w:val="000000"/>
          <w:sz w:val="24"/>
          <w:szCs w:val="24"/>
          <w:lang w:eastAsia="lv-LV"/>
        </w:rPr>
        <w:t xml:space="preserve"> </w:t>
      </w:r>
      <w:proofErr w:type="spellStart"/>
      <w:r w:rsidRPr="007F1B7D">
        <w:rPr>
          <w:color w:val="000000"/>
          <w:sz w:val="24"/>
          <w:szCs w:val="24"/>
          <w:lang w:eastAsia="lv-LV"/>
        </w:rPr>
        <w:t>līguma</w:t>
      </w:r>
      <w:proofErr w:type="spellEnd"/>
      <w:r w:rsidRPr="007F1B7D">
        <w:rPr>
          <w:color w:val="000000"/>
          <w:sz w:val="24"/>
          <w:szCs w:val="24"/>
          <w:lang w:eastAsia="lv-LV"/>
        </w:rPr>
        <w:t xml:space="preserve"> </w:t>
      </w:r>
      <w:proofErr w:type="spellStart"/>
      <w:r w:rsidRPr="007F1B7D">
        <w:rPr>
          <w:color w:val="000000"/>
          <w:sz w:val="24"/>
          <w:szCs w:val="24"/>
          <w:lang w:eastAsia="lv-LV"/>
        </w:rPr>
        <w:t>izpildi</w:t>
      </w:r>
      <w:proofErr w:type="spellEnd"/>
      <w:r w:rsidRPr="007F1B7D">
        <w:rPr>
          <w:color w:val="000000"/>
          <w:sz w:val="24"/>
          <w:szCs w:val="24"/>
          <w:lang w:eastAsia="lv-LV"/>
        </w:rPr>
        <w:t>.</w:t>
      </w:r>
    </w:p>
    <w:p w14:paraId="6305A2EE" w14:textId="6CF9362B" w:rsidR="00414714" w:rsidRPr="00414714" w:rsidRDefault="00414714" w:rsidP="00414714">
      <w:pPr>
        <w:pStyle w:val="Sarakstarindkopa"/>
        <w:numPr>
          <w:ilvl w:val="0"/>
          <w:numId w:val="28"/>
        </w:numPr>
        <w:spacing w:after="120"/>
        <w:ind w:left="357" w:hanging="357"/>
        <w:contextualSpacing w:val="0"/>
        <w:rPr>
          <w:sz w:val="24"/>
          <w:szCs w:val="24"/>
          <w:lang w:eastAsia="lv-LV"/>
        </w:rPr>
      </w:pPr>
      <w:proofErr w:type="spellStart"/>
      <w:r w:rsidRPr="00414714">
        <w:rPr>
          <w:sz w:val="24"/>
          <w:szCs w:val="24"/>
          <w:lang w:eastAsia="lv-LV"/>
        </w:rPr>
        <w:lastRenderedPageBreak/>
        <w:t>Ar</w:t>
      </w:r>
      <w:proofErr w:type="spellEnd"/>
      <w:r w:rsidRPr="00414714">
        <w:rPr>
          <w:sz w:val="24"/>
          <w:szCs w:val="24"/>
          <w:lang w:eastAsia="lv-LV"/>
        </w:rPr>
        <w:t xml:space="preserve"> </w:t>
      </w:r>
      <w:proofErr w:type="spellStart"/>
      <w:r w:rsidRPr="00414714">
        <w:rPr>
          <w:sz w:val="24"/>
          <w:szCs w:val="24"/>
          <w:lang w:eastAsia="lv-LV"/>
        </w:rPr>
        <w:t>šo</w:t>
      </w:r>
      <w:proofErr w:type="spellEnd"/>
      <w:r w:rsidRPr="00414714">
        <w:rPr>
          <w:sz w:val="24"/>
          <w:szCs w:val="24"/>
          <w:lang w:eastAsia="lv-LV"/>
        </w:rPr>
        <w:t xml:space="preserve"> </w:t>
      </w:r>
      <w:proofErr w:type="spellStart"/>
      <w:r w:rsidRPr="00414714">
        <w:rPr>
          <w:sz w:val="24"/>
          <w:szCs w:val="24"/>
          <w:lang w:eastAsia="lv-LV"/>
        </w:rPr>
        <w:t>apliecinām</w:t>
      </w:r>
      <w:proofErr w:type="spellEnd"/>
      <w:r w:rsidRPr="00414714">
        <w:rPr>
          <w:sz w:val="24"/>
          <w:szCs w:val="24"/>
          <w:lang w:eastAsia="lv-LV"/>
        </w:rPr>
        <w:t xml:space="preserve">, ka, </w:t>
      </w:r>
      <w:proofErr w:type="spellStart"/>
      <w:r w:rsidRPr="00414714">
        <w:rPr>
          <w:sz w:val="24"/>
          <w:szCs w:val="24"/>
          <w:lang w:eastAsia="lv-LV"/>
        </w:rPr>
        <w:t>sniedzot</w:t>
      </w:r>
      <w:proofErr w:type="spellEnd"/>
      <w:r w:rsidRPr="00414714">
        <w:rPr>
          <w:sz w:val="24"/>
          <w:szCs w:val="24"/>
          <w:lang w:eastAsia="lv-LV"/>
        </w:rPr>
        <w:t xml:space="preserve"> </w:t>
      </w:r>
      <w:proofErr w:type="spellStart"/>
      <w:r w:rsidRPr="00414714">
        <w:rPr>
          <w:sz w:val="24"/>
          <w:szCs w:val="24"/>
          <w:lang w:eastAsia="lv-LV"/>
        </w:rPr>
        <w:t>pakalpojumu</w:t>
      </w:r>
      <w:proofErr w:type="spellEnd"/>
      <w:r w:rsidRPr="00414714">
        <w:rPr>
          <w:sz w:val="24"/>
          <w:szCs w:val="24"/>
          <w:lang w:eastAsia="lv-LV"/>
        </w:rPr>
        <w:t xml:space="preserve">, </w:t>
      </w:r>
      <w:proofErr w:type="spellStart"/>
      <w:r w:rsidRPr="00414714">
        <w:rPr>
          <w:sz w:val="24"/>
          <w:szCs w:val="24"/>
          <w:lang w:eastAsia="lv-LV"/>
        </w:rPr>
        <w:t>tiks</w:t>
      </w:r>
      <w:proofErr w:type="spellEnd"/>
      <w:r w:rsidRPr="00414714">
        <w:rPr>
          <w:sz w:val="24"/>
          <w:szCs w:val="24"/>
          <w:lang w:eastAsia="lv-LV"/>
        </w:rPr>
        <w:t xml:space="preserve"> </w:t>
      </w:r>
      <w:proofErr w:type="spellStart"/>
      <w:r w:rsidRPr="00414714">
        <w:rPr>
          <w:sz w:val="24"/>
          <w:szCs w:val="24"/>
          <w:lang w:eastAsia="lv-LV"/>
        </w:rPr>
        <w:t>ievēroti</w:t>
      </w:r>
      <w:proofErr w:type="spellEnd"/>
      <w:r w:rsidRPr="00414714">
        <w:rPr>
          <w:sz w:val="24"/>
          <w:szCs w:val="24"/>
          <w:lang w:eastAsia="lv-LV"/>
        </w:rPr>
        <w:t xml:space="preserve"> </w:t>
      </w:r>
      <w:proofErr w:type="spellStart"/>
      <w:r w:rsidRPr="00414714">
        <w:rPr>
          <w:sz w:val="24"/>
          <w:szCs w:val="24"/>
          <w:lang w:eastAsia="lv-LV"/>
        </w:rPr>
        <w:t>visi</w:t>
      </w:r>
      <w:proofErr w:type="spellEnd"/>
      <w:r w:rsidRPr="00414714">
        <w:rPr>
          <w:sz w:val="24"/>
          <w:szCs w:val="24"/>
          <w:lang w:eastAsia="lv-LV"/>
        </w:rPr>
        <w:t xml:space="preserve"> </w:t>
      </w:r>
      <w:proofErr w:type="spellStart"/>
      <w:r w:rsidRPr="00414714">
        <w:rPr>
          <w:sz w:val="24"/>
          <w:szCs w:val="24"/>
          <w:lang w:eastAsia="lv-LV"/>
        </w:rPr>
        <w:t>Tehniskās</w:t>
      </w:r>
      <w:proofErr w:type="spellEnd"/>
      <w:r w:rsidRPr="00414714">
        <w:rPr>
          <w:sz w:val="24"/>
          <w:szCs w:val="24"/>
          <w:lang w:eastAsia="lv-LV"/>
        </w:rPr>
        <w:t xml:space="preserve"> </w:t>
      </w:r>
      <w:proofErr w:type="spellStart"/>
      <w:r w:rsidRPr="00414714">
        <w:rPr>
          <w:sz w:val="24"/>
          <w:szCs w:val="24"/>
          <w:lang w:eastAsia="lv-LV"/>
        </w:rPr>
        <w:t>specifikācijas</w:t>
      </w:r>
      <w:proofErr w:type="spellEnd"/>
      <w:r w:rsidRPr="00414714">
        <w:rPr>
          <w:sz w:val="24"/>
          <w:szCs w:val="24"/>
          <w:lang w:eastAsia="lv-LV"/>
        </w:rPr>
        <w:t xml:space="preserve"> </w:t>
      </w:r>
      <w:proofErr w:type="spellStart"/>
      <w:r w:rsidRPr="00414714">
        <w:rPr>
          <w:sz w:val="24"/>
          <w:szCs w:val="24"/>
          <w:lang w:eastAsia="lv-LV"/>
        </w:rPr>
        <w:t>nosacījumi</w:t>
      </w:r>
      <w:proofErr w:type="spellEnd"/>
      <w:r w:rsidRPr="00414714">
        <w:rPr>
          <w:sz w:val="24"/>
          <w:szCs w:val="24"/>
          <w:lang w:eastAsia="lv-LV"/>
        </w:rPr>
        <w:t xml:space="preserve">. </w:t>
      </w:r>
    </w:p>
    <w:p w14:paraId="7557A113" w14:textId="5604B1BE" w:rsidR="00297BA2" w:rsidRPr="006F26B6" w:rsidRDefault="00297BA2" w:rsidP="006F26B6">
      <w:pPr>
        <w:pStyle w:val="Sarakstarindkopa"/>
        <w:numPr>
          <w:ilvl w:val="0"/>
          <w:numId w:val="28"/>
        </w:numPr>
        <w:rPr>
          <w:sz w:val="24"/>
          <w:szCs w:val="24"/>
          <w:lang w:eastAsia="lv-LV"/>
        </w:rPr>
      </w:pPr>
      <w:r w:rsidRPr="00297BA2">
        <w:rPr>
          <w:sz w:val="24"/>
          <w:szCs w:val="24"/>
          <w:lang w:eastAsia="lv-LV"/>
        </w:rPr>
        <w:t xml:space="preserve">Pretendents </w:t>
      </w:r>
      <w:proofErr w:type="spellStart"/>
      <w:r w:rsidRPr="00297BA2">
        <w:rPr>
          <w:sz w:val="24"/>
          <w:szCs w:val="24"/>
          <w:lang w:eastAsia="lv-LV"/>
        </w:rPr>
        <w:t>norāda</w:t>
      </w:r>
      <w:proofErr w:type="spellEnd"/>
      <w:r w:rsidRPr="00297BA2">
        <w:rPr>
          <w:sz w:val="24"/>
          <w:szCs w:val="24"/>
          <w:lang w:eastAsia="lv-LV"/>
        </w:rPr>
        <w:t xml:space="preserve"> </w:t>
      </w:r>
      <w:proofErr w:type="spellStart"/>
      <w:r w:rsidRPr="00297BA2">
        <w:rPr>
          <w:sz w:val="24"/>
          <w:szCs w:val="24"/>
          <w:lang w:eastAsia="lv-LV"/>
        </w:rPr>
        <w:t>informāciju</w:t>
      </w:r>
      <w:proofErr w:type="spellEnd"/>
      <w:r w:rsidRPr="00297BA2">
        <w:rPr>
          <w:sz w:val="24"/>
          <w:szCs w:val="24"/>
          <w:lang w:eastAsia="lv-LV"/>
        </w:rPr>
        <w:t xml:space="preserve"> par </w:t>
      </w:r>
      <w:proofErr w:type="spellStart"/>
      <w:r w:rsidRPr="00297BA2">
        <w:rPr>
          <w:sz w:val="24"/>
          <w:szCs w:val="24"/>
          <w:lang w:eastAsia="lv-LV"/>
        </w:rPr>
        <w:t>personām</w:t>
      </w:r>
      <w:proofErr w:type="spellEnd"/>
      <w:r w:rsidRPr="00297BA2">
        <w:rPr>
          <w:sz w:val="24"/>
          <w:szCs w:val="24"/>
          <w:lang w:eastAsia="lv-LV"/>
        </w:rPr>
        <w:t xml:space="preserve">, </w:t>
      </w:r>
      <w:proofErr w:type="spellStart"/>
      <w:r w:rsidRPr="00297BA2">
        <w:rPr>
          <w:sz w:val="24"/>
          <w:szCs w:val="24"/>
          <w:lang w:eastAsia="lv-LV"/>
        </w:rPr>
        <w:t>kurām</w:t>
      </w:r>
      <w:proofErr w:type="spellEnd"/>
      <w:r w:rsidRPr="00297BA2">
        <w:rPr>
          <w:sz w:val="24"/>
          <w:szCs w:val="24"/>
          <w:lang w:eastAsia="lv-LV"/>
        </w:rPr>
        <w:t xml:space="preserve"> </w:t>
      </w:r>
      <w:proofErr w:type="spellStart"/>
      <w:r w:rsidRPr="00297BA2">
        <w:rPr>
          <w:sz w:val="24"/>
          <w:szCs w:val="24"/>
          <w:lang w:eastAsia="lv-LV"/>
        </w:rPr>
        <w:t>ir</w:t>
      </w:r>
      <w:proofErr w:type="spellEnd"/>
      <w:r w:rsidRPr="00297BA2">
        <w:rPr>
          <w:sz w:val="24"/>
          <w:szCs w:val="24"/>
          <w:lang w:eastAsia="lv-LV"/>
        </w:rPr>
        <w:t xml:space="preserve"> </w:t>
      </w:r>
      <w:proofErr w:type="spellStart"/>
      <w:r w:rsidRPr="00297BA2">
        <w:rPr>
          <w:sz w:val="24"/>
          <w:szCs w:val="24"/>
          <w:lang w:eastAsia="lv-LV"/>
        </w:rPr>
        <w:t>izšķirošā</w:t>
      </w:r>
      <w:proofErr w:type="spellEnd"/>
      <w:r w:rsidRPr="00297BA2">
        <w:rPr>
          <w:sz w:val="24"/>
          <w:szCs w:val="24"/>
          <w:lang w:eastAsia="lv-LV"/>
        </w:rPr>
        <w:t xml:space="preserve"> </w:t>
      </w:r>
      <w:proofErr w:type="spellStart"/>
      <w:r w:rsidRPr="00297BA2">
        <w:rPr>
          <w:sz w:val="24"/>
          <w:szCs w:val="24"/>
          <w:lang w:eastAsia="lv-LV"/>
        </w:rPr>
        <w:t>ietekme</w:t>
      </w:r>
      <w:proofErr w:type="spellEnd"/>
      <w:r w:rsidRPr="00297BA2">
        <w:rPr>
          <w:sz w:val="24"/>
          <w:szCs w:val="24"/>
          <w:lang w:eastAsia="lv-LV"/>
        </w:rPr>
        <w:t xml:space="preserve"> </w:t>
      </w:r>
      <w:proofErr w:type="spellStart"/>
      <w:r w:rsidRPr="00297BA2">
        <w:rPr>
          <w:sz w:val="24"/>
          <w:szCs w:val="24"/>
          <w:lang w:eastAsia="lv-LV"/>
        </w:rPr>
        <w:t>uz</w:t>
      </w:r>
      <w:proofErr w:type="spellEnd"/>
      <w:r w:rsidRPr="00297BA2">
        <w:rPr>
          <w:sz w:val="24"/>
          <w:szCs w:val="24"/>
          <w:lang w:eastAsia="lv-LV"/>
        </w:rPr>
        <w:t xml:space="preserve"> </w:t>
      </w:r>
      <w:proofErr w:type="spellStart"/>
      <w:r w:rsidRPr="00297BA2">
        <w:rPr>
          <w:sz w:val="24"/>
          <w:szCs w:val="24"/>
          <w:lang w:eastAsia="lv-LV"/>
        </w:rPr>
        <w:t>līdzdalības</w:t>
      </w:r>
      <w:proofErr w:type="spellEnd"/>
      <w:r w:rsidRPr="00297BA2">
        <w:rPr>
          <w:sz w:val="24"/>
          <w:szCs w:val="24"/>
          <w:lang w:eastAsia="lv-LV"/>
        </w:rPr>
        <w:t xml:space="preserve"> </w:t>
      </w:r>
      <w:proofErr w:type="spellStart"/>
      <w:r w:rsidRPr="00297BA2">
        <w:rPr>
          <w:sz w:val="24"/>
          <w:szCs w:val="24"/>
          <w:lang w:eastAsia="lv-LV"/>
        </w:rPr>
        <w:t>pamata</w:t>
      </w:r>
      <w:proofErr w:type="spellEnd"/>
      <w:r w:rsidRPr="00297BA2">
        <w:rPr>
          <w:sz w:val="24"/>
          <w:szCs w:val="24"/>
          <w:lang w:eastAsia="lv-LV"/>
        </w:rPr>
        <w:t xml:space="preserve"> </w:t>
      </w:r>
      <w:proofErr w:type="spellStart"/>
      <w:r w:rsidRPr="00297BA2">
        <w:rPr>
          <w:sz w:val="24"/>
          <w:szCs w:val="24"/>
          <w:lang w:eastAsia="lv-LV"/>
        </w:rPr>
        <w:t>normatīvo</w:t>
      </w:r>
      <w:proofErr w:type="spellEnd"/>
      <w:r w:rsidRPr="00297BA2">
        <w:rPr>
          <w:sz w:val="24"/>
          <w:szCs w:val="24"/>
          <w:lang w:eastAsia="lv-LV"/>
        </w:rPr>
        <w:t xml:space="preserve"> </w:t>
      </w:r>
      <w:proofErr w:type="spellStart"/>
      <w:r w:rsidRPr="00297BA2">
        <w:rPr>
          <w:sz w:val="24"/>
          <w:szCs w:val="24"/>
          <w:lang w:eastAsia="lv-LV"/>
        </w:rPr>
        <w:t>aktu</w:t>
      </w:r>
      <w:proofErr w:type="spellEnd"/>
      <w:r w:rsidRPr="00297BA2">
        <w:rPr>
          <w:sz w:val="24"/>
          <w:szCs w:val="24"/>
          <w:lang w:eastAsia="lv-LV"/>
        </w:rPr>
        <w:t xml:space="preserve"> par </w:t>
      </w:r>
      <w:proofErr w:type="spellStart"/>
      <w:r w:rsidRPr="00297BA2">
        <w:rPr>
          <w:sz w:val="24"/>
          <w:szCs w:val="24"/>
          <w:lang w:eastAsia="lv-LV"/>
        </w:rPr>
        <w:t>koncerniem</w:t>
      </w:r>
      <w:proofErr w:type="spellEnd"/>
      <w:r w:rsidRPr="00297BA2">
        <w:rPr>
          <w:sz w:val="24"/>
          <w:szCs w:val="24"/>
          <w:lang w:eastAsia="lv-LV"/>
        </w:rPr>
        <w:t xml:space="preserve"> </w:t>
      </w:r>
      <w:proofErr w:type="spellStart"/>
      <w:r w:rsidRPr="00297BA2">
        <w:rPr>
          <w:sz w:val="24"/>
          <w:szCs w:val="24"/>
          <w:lang w:eastAsia="lv-LV"/>
        </w:rPr>
        <w:t>izpratnē</w:t>
      </w:r>
      <w:proofErr w:type="spellEnd"/>
      <w:r w:rsidRPr="00297BA2">
        <w:rPr>
          <w:sz w:val="24"/>
          <w:szCs w:val="24"/>
          <w:lang w:eastAsia="lv-LV"/>
        </w:rPr>
        <w:t xml:space="preserve">, </w:t>
      </w:r>
      <w:proofErr w:type="spellStart"/>
      <w:r w:rsidRPr="00297BA2">
        <w:rPr>
          <w:sz w:val="24"/>
          <w:szCs w:val="24"/>
          <w:lang w:eastAsia="lv-LV"/>
        </w:rPr>
        <w:t>saskaņā</w:t>
      </w:r>
      <w:proofErr w:type="spellEnd"/>
      <w:r w:rsidRPr="00297BA2">
        <w:rPr>
          <w:sz w:val="24"/>
          <w:szCs w:val="24"/>
          <w:lang w:eastAsia="lv-LV"/>
        </w:rPr>
        <w:t xml:space="preserve"> </w:t>
      </w:r>
      <w:proofErr w:type="spellStart"/>
      <w:r w:rsidRPr="00297BA2">
        <w:rPr>
          <w:sz w:val="24"/>
          <w:szCs w:val="24"/>
          <w:lang w:eastAsia="lv-LV"/>
        </w:rPr>
        <w:t>ar</w:t>
      </w:r>
      <w:proofErr w:type="spellEnd"/>
      <w:r w:rsidRPr="00297BA2">
        <w:rPr>
          <w:sz w:val="24"/>
          <w:szCs w:val="24"/>
          <w:lang w:eastAsia="lv-LV"/>
        </w:rPr>
        <w:t xml:space="preserve"> PIL 42. </w:t>
      </w:r>
      <w:proofErr w:type="spellStart"/>
      <w:r w:rsidRPr="00297BA2">
        <w:rPr>
          <w:sz w:val="24"/>
          <w:szCs w:val="24"/>
          <w:lang w:eastAsia="lv-LV"/>
        </w:rPr>
        <w:t>panta</w:t>
      </w:r>
      <w:proofErr w:type="spellEnd"/>
      <w:r w:rsidRPr="00297BA2">
        <w:rPr>
          <w:sz w:val="24"/>
          <w:szCs w:val="24"/>
          <w:lang w:eastAsia="lv-LV"/>
        </w:rPr>
        <w:t xml:space="preserve"> </w:t>
      </w:r>
      <w:proofErr w:type="spellStart"/>
      <w:r w:rsidRPr="00297BA2">
        <w:rPr>
          <w:sz w:val="24"/>
          <w:szCs w:val="24"/>
          <w:lang w:eastAsia="lv-LV"/>
        </w:rPr>
        <w:t>trešās</w:t>
      </w:r>
      <w:proofErr w:type="spellEnd"/>
      <w:r w:rsidRPr="00297BA2">
        <w:rPr>
          <w:sz w:val="24"/>
          <w:szCs w:val="24"/>
          <w:lang w:eastAsia="lv-LV"/>
        </w:rPr>
        <w:t xml:space="preserve"> </w:t>
      </w:r>
      <w:proofErr w:type="spellStart"/>
      <w:r w:rsidRPr="00297BA2">
        <w:rPr>
          <w:sz w:val="24"/>
          <w:szCs w:val="24"/>
          <w:lang w:eastAsia="lv-LV"/>
        </w:rPr>
        <w:t>daļas</w:t>
      </w:r>
      <w:proofErr w:type="spellEnd"/>
      <w:r w:rsidRPr="00297BA2">
        <w:rPr>
          <w:sz w:val="24"/>
          <w:szCs w:val="24"/>
          <w:lang w:eastAsia="lv-LV"/>
        </w:rPr>
        <w:t xml:space="preserve"> 4. </w:t>
      </w:r>
      <w:proofErr w:type="spellStart"/>
      <w:r w:rsidRPr="00297BA2">
        <w:rPr>
          <w:sz w:val="24"/>
          <w:szCs w:val="24"/>
          <w:lang w:eastAsia="lv-LV"/>
        </w:rPr>
        <w:t>punktu</w:t>
      </w:r>
      <w:proofErr w:type="spellEnd"/>
      <w:r w:rsidRPr="00297BA2">
        <w:rPr>
          <w:sz w:val="24"/>
          <w:szCs w:val="24"/>
          <w:lang w:eastAsia="lv-LV"/>
        </w:rPr>
        <w:t xml:space="preserve">: ____________________________________. </w:t>
      </w:r>
    </w:p>
    <w:p w14:paraId="40E957D8" w14:textId="77777777" w:rsidR="000239C5" w:rsidRPr="007F1B7D" w:rsidRDefault="000239C5" w:rsidP="000239C5">
      <w:pPr>
        <w:pBdr>
          <w:top w:val="nil"/>
          <w:left w:val="nil"/>
          <w:bottom w:val="nil"/>
          <w:right w:val="nil"/>
          <w:between w:val="nil"/>
          <w:bar w:val="nil"/>
        </w:pBdr>
        <w:spacing w:before="120" w:after="120"/>
        <w:jc w:val="both"/>
        <w:rPr>
          <w:rFonts w:eastAsia="Times"/>
          <w:color w:val="000000"/>
          <w:sz w:val="24"/>
          <w:szCs w:val="24"/>
          <w:u w:color="000000"/>
          <w:bdr w:val="nil"/>
          <w:lang w:eastAsia="lv-LV"/>
        </w:rPr>
      </w:pPr>
      <w:proofErr w:type="spellStart"/>
      <w:r w:rsidRPr="007F1B7D">
        <w:rPr>
          <w:rFonts w:eastAsia="Calibri"/>
          <w:color w:val="000000"/>
          <w:sz w:val="24"/>
          <w:szCs w:val="24"/>
          <w:u w:color="000000"/>
          <w:bdr w:val="nil"/>
          <w:lang w:eastAsia="lv-LV"/>
        </w:rPr>
        <w:t>Informācija</w:t>
      </w:r>
      <w:proofErr w:type="spellEnd"/>
      <w:r w:rsidRPr="007F1B7D">
        <w:rPr>
          <w:rFonts w:eastAsia="Calibri"/>
          <w:color w:val="000000"/>
          <w:sz w:val="24"/>
          <w:szCs w:val="24"/>
          <w:u w:color="000000"/>
          <w:bdr w:val="nil"/>
          <w:lang w:eastAsia="lv-LV"/>
        </w:rPr>
        <w:t xml:space="preserve"> par </w:t>
      </w:r>
      <w:proofErr w:type="spellStart"/>
      <w:r w:rsidRPr="007F1B7D">
        <w:rPr>
          <w:rFonts w:eastAsia="Calibri"/>
          <w:color w:val="000000"/>
          <w:sz w:val="24"/>
          <w:szCs w:val="24"/>
          <w:u w:color="000000"/>
          <w:bdr w:val="nil"/>
          <w:lang w:eastAsia="lv-LV"/>
        </w:rPr>
        <w:t>pretendentu</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vai</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personu</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kura</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pārstāv</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piegādātāju</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Atklātā</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konkursā</w:t>
      </w:r>
      <w:proofErr w:type="spellEnd"/>
      <w:r w:rsidRPr="007F1B7D">
        <w:rPr>
          <w:rFonts w:eastAsia="Calibri"/>
          <w:color w:val="000000"/>
          <w:sz w:val="24"/>
          <w:szCs w:val="24"/>
          <w:u w:color="000000"/>
          <w:bdr w:val="nil"/>
          <w:lang w:eastAsia="lv-LV"/>
        </w:rPr>
        <w:t>:</w:t>
      </w:r>
    </w:p>
    <w:tbl>
      <w:tblPr>
        <w:tblStyle w:val="TableNormal1"/>
        <w:tblW w:w="90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44"/>
        <w:gridCol w:w="5528"/>
      </w:tblGrid>
      <w:tr w:rsidR="000239C5" w:rsidRPr="007F1B7D" w14:paraId="587FFD43" w14:textId="77777777" w:rsidTr="00DD1C36">
        <w:trPr>
          <w:trHeight w:val="368"/>
        </w:trPr>
        <w:tc>
          <w:tcPr>
            <w:tcW w:w="3544" w:type="dxa"/>
            <w:tcBorders>
              <w:top w:val="nil"/>
              <w:left w:val="nil"/>
              <w:bottom w:val="nil"/>
              <w:right w:val="nil"/>
            </w:tcBorders>
            <w:shd w:val="clear" w:color="auto" w:fill="F2F2F2" w:themeFill="background1" w:themeFillShade="F2"/>
            <w:tcMar>
              <w:top w:w="80" w:type="dxa"/>
              <w:left w:w="80" w:type="dxa"/>
              <w:bottom w:w="80" w:type="dxa"/>
              <w:right w:w="80" w:type="dxa"/>
            </w:tcMar>
          </w:tcPr>
          <w:p w14:paraId="52DBD46E" w14:textId="77777777" w:rsidR="000239C5" w:rsidRPr="007F1B7D" w:rsidRDefault="000239C5" w:rsidP="004F05AC">
            <w:pPr>
              <w:widowControl w:val="0"/>
              <w:spacing w:before="60" w:after="60"/>
              <w:rPr>
                <w:rFonts w:eastAsia="Calibri"/>
                <w:color w:val="000000"/>
                <w:sz w:val="24"/>
                <w:szCs w:val="24"/>
                <w:u w:color="000000"/>
              </w:rPr>
            </w:pPr>
            <w:r w:rsidRPr="007F1B7D">
              <w:rPr>
                <w:rFonts w:eastAsia="Calibri"/>
                <w:color w:val="000000"/>
                <w:sz w:val="24"/>
                <w:szCs w:val="24"/>
                <w:u w:color="000000"/>
              </w:rPr>
              <w:t>Pretendenta nosaukums:</w:t>
            </w:r>
          </w:p>
        </w:tc>
        <w:tc>
          <w:tcPr>
            <w:tcW w:w="5528" w:type="dxa"/>
            <w:tcBorders>
              <w:top w:val="nil"/>
              <w:left w:val="nil"/>
              <w:bottom w:val="single" w:sz="4" w:space="0" w:color="000000"/>
              <w:right w:val="nil"/>
            </w:tcBorders>
            <w:shd w:val="clear" w:color="auto" w:fill="auto"/>
            <w:tcMar>
              <w:top w:w="80" w:type="dxa"/>
              <w:left w:w="80" w:type="dxa"/>
              <w:bottom w:w="80" w:type="dxa"/>
              <w:right w:w="80" w:type="dxa"/>
            </w:tcMar>
          </w:tcPr>
          <w:p w14:paraId="56716D6E" w14:textId="77777777" w:rsidR="000239C5" w:rsidRPr="007F1B7D" w:rsidRDefault="000239C5" w:rsidP="004F05AC">
            <w:pPr>
              <w:widowControl w:val="0"/>
              <w:spacing w:before="60" w:after="60"/>
              <w:rPr>
                <w:rFonts w:eastAsia="Calibri"/>
                <w:color w:val="000000"/>
                <w:sz w:val="24"/>
                <w:szCs w:val="24"/>
                <w:u w:color="000000"/>
              </w:rPr>
            </w:pPr>
          </w:p>
        </w:tc>
      </w:tr>
      <w:tr w:rsidR="000239C5" w:rsidRPr="007F1B7D" w14:paraId="6EBC84BC" w14:textId="77777777" w:rsidTr="00DD1C36">
        <w:trPr>
          <w:trHeight w:val="270"/>
        </w:trPr>
        <w:tc>
          <w:tcPr>
            <w:tcW w:w="3544" w:type="dxa"/>
            <w:tcBorders>
              <w:top w:val="nil"/>
              <w:left w:val="nil"/>
              <w:bottom w:val="nil"/>
              <w:right w:val="nil"/>
            </w:tcBorders>
            <w:shd w:val="clear" w:color="auto" w:fill="F2F2F2" w:themeFill="background1" w:themeFillShade="F2"/>
            <w:tcMar>
              <w:top w:w="80" w:type="dxa"/>
              <w:left w:w="80" w:type="dxa"/>
              <w:bottom w:w="80" w:type="dxa"/>
              <w:right w:w="80" w:type="dxa"/>
            </w:tcMar>
          </w:tcPr>
          <w:p w14:paraId="4123C72F" w14:textId="77777777" w:rsidR="000239C5" w:rsidRPr="007F1B7D" w:rsidRDefault="000239C5" w:rsidP="004F05AC">
            <w:pPr>
              <w:widowControl w:val="0"/>
              <w:spacing w:before="60" w:after="60"/>
              <w:rPr>
                <w:rFonts w:eastAsia="Calibri"/>
                <w:color w:val="000000"/>
                <w:sz w:val="24"/>
                <w:szCs w:val="24"/>
                <w:u w:color="000000"/>
              </w:rPr>
            </w:pPr>
            <w:r w:rsidRPr="007F1B7D">
              <w:rPr>
                <w:rFonts w:eastAsia="Calibri"/>
                <w:color w:val="000000"/>
                <w:sz w:val="24"/>
                <w:szCs w:val="24"/>
                <w:u w:color="000000"/>
              </w:rPr>
              <w:t>Reģistrācijas numurs Latvijas Republikas Uzņēmumu reģistra Komercreģistrā vai līdzvērtīgā reģistrā ārvalstīs:</w:t>
            </w:r>
          </w:p>
        </w:tc>
        <w:tc>
          <w:tcPr>
            <w:tcW w:w="552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49D39BB" w14:textId="77777777" w:rsidR="000239C5" w:rsidRPr="007F1B7D" w:rsidRDefault="000239C5" w:rsidP="004F05AC">
            <w:pPr>
              <w:widowControl w:val="0"/>
              <w:spacing w:before="60" w:after="60"/>
              <w:rPr>
                <w:rFonts w:eastAsia="Calibri"/>
                <w:color w:val="000000"/>
                <w:sz w:val="24"/>
                <w:szCs w:val="24"/>
                <w:u w:color="000000"/>
              </w:rPr>
            </w:pPr>
          </w:p>
        </w:tc>
      </w:tr>
      <w:tr w:rsidR="000239C5" w:rsidRPr="007F1B7D" w14:paraId="797DC812" w14:textId="77777777" w:rsidTr="00DD1C36">
        <w:trPr>
          <w:trHeight w:val="270"/>
        </w:trPr>
        <w:tc>
          <w:tcPr>
            <w:tcW w:w="3544" w:type="dxa"/>
            <w:tcBorders>
              <w:top w:val="nil"/>
              <w:left w:val="nil"/>
              <w:bottom w:val="nil"/>
              <w:right w:val="nil"/>
            </w:tcBorders>
            <w:shd w:val="clear" w:color="auto" w:fill="F2F2F2" w:themeFill="background1" w:themeFillShade="F2"/>
            <w:tcMar>
              <w:top w:w="80" w:type="dxa"/>
              <w:left w:w="80" w:type="dxa"/>
              <w:bottom w:w="80" w:type="dxa"/>
              <w:right w:w="80" w:type="dxa"/>
            </w:tcMar>
          </w:tcPr>
          <w:p w14:paraId="513D1D47" w14:textId="77777777" w:rsidR="000239C5" w:rsidRPr="007F1B7D" w:rsidRDefault="000239C5" w:rsidP="004F05AC">
            <w:pPr>
              <w:widowControl w:val="0"/>
              <w:spacing w:before="60" w:after="60"/>
              <w:rPr>
                <w:rFonts w:eastAsia="Calibri"/>
                <w:color w:val="000000"/>
                <w:sz w:val="24"/>
                <w:szCs w:val="24"/>
                <w:u w:color="000000"/>
              </w:rPr>
            </w:pPr>
            <w:r w:rsidRPr="007F1B7D">
              <w:rPr>
                <w:rFonts w:eastAsia="Calibri"/>
                <w:color w:val="000000"/>
                <w:sz w:val="24"/>
                <w:szCs w:val="24"/>
                <w:u w:color="000000"/>
              </w:rPr>
              <w:t xml:space="preserve">Juridiskā adrese: </w:t>
            </w:r>
          </w:p>
        </w:tc>
        <w:tc>
          <w:tcPr>
            <w:tcW w:w="552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09905BC" w14:textId="77777777" w:rsidR="000239C5" w:rsidRPr="007F1B7D" w:rsidRDefault="000239C5" w:rsidP="004F05AC">
            <w:pPr>
              <w:widowControl w:val="0"/>
              <w:spacing w:before="60" w:after="60"/>
              <w:rPr>
                <w:rFonts w:eastAsia="Calibri"/>
                <w:color w:val="000000"/>
                <w:sz w:val="24"/>
                <w:szCs w:val="24"/>
                <w:u w:color="000000"/>
              </w:rPr>
            </w:pPr>
          </w:p>
        </w:tc>
      </w:tr>
      <w:tr w:rsidR="000239C5" w:rsidRPr="007F1B7D" w14:paraId="64A6AE65" w14:textId="77777777" w:rsidTr="00DD1C36">
        <w:trPr>
          <w:trHeight w:val="270"/>
        </w:trPr>
        <w:tc>
          <w:tcPr>
            <w:tcW w:w="3544" w:type="dxa"/>
            <w:tcBorders>
              <w:top w:val="nil"/>
              <w:left w:val="nil"/>
              <w:bottom w:val="nil"/>
              <w:right w:val="nil"/>
            </w:tcBorders>
            <w:shd w:val="clear" w:color="auto" w:fill="F2F2F2" w:themeFill="background1" w:themeFillShade="F2"/>
            <w:tcMar>
              <w:top w:w="80" w:type="dxa"/>
              <w:left w:w="80" w:type="dxa"/>
              <w:bottom w:w="80" w:type="dxa"/>
              <w:right w:w="80" w:type="dxa"/>
            </w:tcMar>
          </w:tcPr>
          <w:p w14:paraId="69716561" w14:textId="77777777" w:rsidR="000239C5" w:rsidRPr="007F1B7D" w:rsidRDefault="000239C5" w:rsidP="004F05AC">
            <w:pPr>
              <w:widowControl w:val="0"/>
              <w:spacing w:before="60" w:after="60"/>
              <w:rPr>
                <w:rFonts w:eastAsia="Calibri"/>
                <w:color w:val="000000"/>
                <w:sz w:val="24"/>
                <w:szCs w:val="24"/>
                <w:u w:color="000000"/>
              </w:rPr>
            </w:pPr>
            <w:r w:rsidRPr="007F1B7D">
              <w:rPr>
                <w:rFonts w:eastAsia="Calibri"/>
                <w:color w:val="000000"/>
                <w:sz w:val="24"/>
                <w:szCs w:val="24"/>
                <w:u w:color="000000"/>
              </w:rPr>
              <w:t>Korespondences adrese:</w:t>
            </w:r>
          </w:p>
        </w:tc>
        <w:tc>
          <w:tcPr>
            <w:tcW w:w="552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E4B2A68" w14:textId="77777777" w:rsidR="000239C5" w:rsidRPr="007F1B7D" w:rsidRDefault="000239C5" w:rsidP="004F05AC">
            <w:pPr>
              <w:widowControl w:val="0"/>
              <w:spacing w:before="60" w:after="60"/>
              <w:rPr>
                <w:rFonts w:eastAsia="Calibri"/>
                <w:color w:val="000000"/>
                <w:sz w:val="24"/>
                <w:szCs w:val="24"/>
                <w:u w:color="000000"/>
              </w:rPr>
            </w:pPr>
          </w:p>
        </w:tc>
      </w:tr>
      <w:tr w:rsidR="000239C5" w:rsidRPr="007F1B7D" w14:paraId="546E72FC" w14:textId="77777777" w:rsidTr="00DD1C36">
        <w:trPr>
          <w:trHeight w:val="270"/>
        </w:trPr>
        <w:tc>
          <w:tcPr>
            <w:tcW w:w="3544" w:type="dxa"/>
            <w:tcBorders>
              <w:top w:val="nil"/>
              <w:left w:val="nil"/>
              <w:bottom w:val="nil"/>
              <w:right w:val="nil"/>
            </w:tcBorders>
            <w:shd w:val="clear" w:color="auto" w:fill="F2F2F2" w:themeFill="background1" w:themeFillShade="F2"/>
            <w:tcMar>
              <w:top w:w="80" w:type="dxa"/>
              <w:left w:w="80" w:type="dxa"/>
              <w:bottom w:w="80" w:type="dxa"/>
              <w:right w:w="80" w:type="dxa"/>
            </w:tcMar>
          </w:tcPr>
          <w:p w14:paraId="35B7D322" w14:textId="77777777" w:rsidR="004F05AC" w:rsidRDefault="000239C5" w:rsidP="004F05AC">
            <w:pPr>
              <w:widowControl w:val="0"/>
              <w:spacing w:before="60"/>
              <w:rPr>
                <w:rFonts w:eastAsia="Calibri"/>
                <w:color w:val="000000"/>
                <w:sz w:val="24"/>
                <w:szCs w:val="24"/>
                <w:u w:color="000000"/>
              </w:rPr>
            </w:pPr>
            <w:r w:rsidRPr="007F1B7D">
              <w:rPr>
                <w:rFonts w:eastAsia="Calibri"/>
                <w:color w:val="000000"/>
                <w:sz w:val="24"/>
                <w:szCs w:val="24"/>
                <w:u w:color="000000"/>
              </w:rPr>
              <w:t xml:space="preserve">Kontaktpersona </w:t>
            </w:r>
          </w:p>
          <w:p w14:paraId="697D57FE" w14:textId="03FA55BD" w:rsidR="000239C5" w:rsidRPr="007F1B7D" w:rsidRDefault="000239C5" w:rsidP="004F05AC">
            <w:pPr>
              <w:widowControl w:val="0"/>
              <w:spacing w:after="60"/>
              <w:rPr>
                <w:rFonts w:eastAsia="Calibri"/>
                <w:color w:val="000000"/>
                <w:sz w:val="24"/>
                <w:szCs w:val="24"/>
                <w:u w:color="000000"/>
              </w:rPr>
            </w:pPr>
            <w:r w:rsidRPr="007F1B7D">
              <w:rPr>
                <w:rFonts w:eastAsia="Calibri"/>
                <w:i/>
                <w:iCs/>
                <w:color w:val="000000"/>
                <w:sz w:val="24"/>
                <w:szCs w:val="24"/>
                <w:u w:color="000000"/>
              </w:rPr>
              <w:t>(vārds, uzvārds, amats)</w:t>
            </w:r>
            <w:r w:rsidRPr="007F1B7D">
              <w:rPr>
                <w:rFonts w:eastAsia="Calibri"/>
                <w:color w:val="000000"/>
                <w:sz w:val="24"/>
                <w:szCs w:val="24"/>
                <w:u w:color="000000"/>
              </w:rPr>
              <w:t>:</w:t>
            </w:r>
          </w:p>
        </w:tc>
        <w:tc>
          <w:tcPr>
            <w:tcW w:w="552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8A59C6B" w14:textId="77777777" w:rsidR="000239C5" w:rsidRPr="007F1B7D" w:rsidRDefault="000239C5" w:rsidP="004F05AC">
            <w:pPr>
              <w:widowControl w:val="0"/>
              <w:spacing w:before="60" w:after="60"/>
              <w:rPr>
                <w:rFonts w:eastAsia="Calibri"/>
                <w:color w:val="000000"/>
                <w:sz w:val="24"/>
                <w:szCs w:val="24"/>
                <w:u w:color="000000"/>
              </w:rPr>
            </w:pPr>
          </w:p>
        </w:tc>
      </w:tr>
      <w:tr w:rsidR="000239C5" w:rsidRPr="007F1B7D" w14:paraId="3F8A4A22" w14:textId="77777777" w:rsidTr="00DD1C36">
        <w:trPr>
          <w:trHeight w:val="265"/>
        </w:trPr>
        <w:tc>
          <w:tcPr>
            <w:tcW w:w="3544" w:type="dxa"/>
            <w:tcBorders>
              <w:top w:val="nil"/>
              <w:left w:val="nil"/>
              <w:bottom w:val="nil"/>
              <w:right w:val="nil"/>
            </w:tcBorders>
            <w:shd w:val="clear" w:color="auto" w:fill="F2F2F2" w:themeFill="background1" w:themeFillShade="F2"/>
            <w:tcMar>
              <w:top w:w="80" w:type="dxa"/>
              <w:left w:w="80" w:type="dxa"/>
              <w:bottom w:w="80" w:type="dxa"/>
              <w:right w:w="80" w:type="dxa"/>
            </w:tcMar>
          </w:tcPr>
          <w:p w14:paraId="2C3E1DA4" w14:textId="77777777" w:rsidR="000239C5" w:rsidRPr="007F1B7D" w:rsidRDefault="000239C5" w:rsidP="004F05AC">
            <w:pPr>
              <w:widowControl w:val="0"/>
              <w:spacing w:before="60" w:after="60"/>
              <w:rPr>
                <w:rFonts w:eastAsia="Calibri"/>
                <w:color w:val="000000"/>
                <w:sz w:val="24"/>
                <w:szCs w:val="24"/>
                <w:u w:color="000000"/>
              </w:rPr>
            </w:pPr>
            <w:r w:rsidRPr="007F1B7D">
              <w:rPr>
                <w:rFonts w:eastAsia="Calibri"/>
                <w:color w:val="000000"/>
                <w:sz w:val="24"/>
                <w:szCs w:val="24"/>
                <w:u w:color="000000"/>
              </w:rPr>
              <w:t>Telefons, fakss:</w:t>
            </w:r>
          </w:p>
        </w:tc>
        <w:tc>
          <w:tcPr>
            <w:tcW w:w="5528" w:type="dxa"/>
            <w:tcBorders>
              <w:top w:val="nil"/>
              <w:left w:val="nil"/>
              <w:bottom w:val="single" w:sz="4" w:space="0" w:color="000000"/>
              <w:right w:val="nil"/>
            </w:tcBorders>
            <w:shd w:val="clear" w:color="auto" w:fill="auto"/>
            <w:tcMar>
              <w:top w:w="80" w:type="dxa"/>
              <w:left w:w="80" w:type="dxa"/>
              <w:bottom w:w="80" w:type="dxa"/>
              <w:right w:w="80" w:type="dxa"/>
            </w:tcMar>
          </w:tcPr>
          <w:p w14:paraId="6603EC3A" w14:textId="77777777" w:rsidR="000239C5" w:rsidRPr="007F1B7D" w:rsidRDefault="000239C5" w:rsidP="004F05AC">
            <w:pPr>
              <w:widowControl w:val="0"/>
              <w:spacing w:before="60" w:after="60"/>
              <w:rPr>
                <w:rFonts w:eastAsia="Calibri"/>
                <w:color w:val="000000"/>
                <w:sz w:val="24"/>
                <w:szCs w:val="24"/>
                <w:u w:color="000000"/>
              </w:rPr>
            </w:pPr>
          </w:p>
        </w:tc>
      </w:tr>
      <w:tr w:rsidR="000239C5" w:rsidRPr="007F1B7D" w14:paraId="07231EE0" w14:textId="77777777" w:rsidTr="00DD1C36">
        <w:trPr>
          <w:trHeight w:val="270"/>
        </w:trPr>
        <w:tc>
          <w:tcPr>
            <w:tcW w:w="3544" w:type="dxa"/>
            <w:tcBorders>
              <w:top w:val="nil"/>
              <w:left w:val="nil"/>
              <w:bottom w:val="nil"/>
              <w:right w:val="nil"/>
            </w:tcBorders>
            <w:shd w:val="clear" w:color="auto" w:fill="F2F2F2" w:themeFill="background1" w:themeFillShade="F2"/>
            <w:tcMar>
              <w:top w:w="80" w:type="dxa"/>
              <w:left w:w="80" w:type="dxa"/>
              <w:bottom w:w="80" w:type="dxa"/>
              <w:right w:w="80" w:type="dxa"/>
            </w:tcMar>
          </w:tcPr>
          <w:p w14:paraId="374AC4C2" w14:textId="77777777" w:rsidR="000239C5" w:rsidRPr="007F1B7D" w:rsidRDefault="000239C5" w:rsidP="004F05AC">
            <w:pPr>
              <w:widowControl w:val="0"/>
              <w:spacing w:before="60" w:after="60"/>
              <w:rPr>
                <w:rFonts w:eastAsia="Calibri"/>
                <w:color w:val="000000"/>
                <w:sz w:val="24"/>
                <w:szCs w:val="24"/>
                <w:u w:color="000000"/>
              </w:rPr>
            </w:pPr>
            <w:r w:rsidRPr="007F1B7D">
              <w:rPr>
                <w:rFonts w:eastAsia="Calibri"/>
                <w:color w:val="000000"/>
                <w:sz w:val="24"/>
                <w:szCs w:val="24"/>
                <w:u w:color="000000"/>
              </w:rPr>
              <w:t>E-pasta adrese:</w:t>
            </w:r>
          </w:p>
        </w:tc>
        <w:tc>
          <w:tcPr>
            <w:tcW w:w="552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A6B081D" w14:textId="77777777" w:rsidR="000239C5" w:rsidRPr="007F1B7D" w:rsidRDefault="000239C5" w:rsidP="004F05AC">
            <w:pPr>
              <w:widowControl w:val="0"/>
              <w:spacing w:before="60" w:after="60"/>
              <w:rPr>
                <w:rFonts w:eastAsia="Calibri"/>
                <w:color w:val="000000"/>
                <w:sz w:val="24"/>
                <w:szCs w:val="24"/>
                <w:u w:color="000000"/>
              </w:rPr>
            </w:pPr>
          </w:p>
        </w:tc>
      </w:tr>
    </w:tbl>
    <w:p w14:paraId="40FDF3B0" w14:textId="624BE1E4" w:rsidR="000239C5" w:rsidRPr="007F1B7D" w:rsidRDefault="000239C5" w:rsidP="00DD1C36">
      <w:pPr>
        <w:keepNext/>
        <w:pBdr>
          <w:top w:val="nil"/>
          <w:left w:val="nil"/>
          <w:bottom w:val="nil"/>
          <w:right w:val="nil"/>
          <w:between w:val="nil"/>
          <w:bar w:val="nil"/>
        </w:pBdr>
        <w:spacing w:before="120" w:after="240"/>
        <w:ind w:right="28"/>
        <w:jc w:val="both"/>
        <w:rPr>
          <w:rFonts w:eastAsia="Calibri"/>
          <w:color w:val="000000"/>
          <w:sz w:val="24"/>
          <w:szCs w:val="24"/>
          <w:u w:color="000000"/>
          <w:bdr w:val="nil"/>
          <w:lang w:eastAsia="x-none"/>
        </w:rPr>
      </w:pPr>
      <w:proofErr w:type="spellStart"/>
      <w:r w:rsidRPr="007F1B7D">
        <w:rPr>
          <w:rFonts w:eastAsia="Calibri"/>
          <w:b/>
          <w:color w:val="000000"/>
          <w:sz w:val="24"/>
          <w:szCs w:val="24"/>
          <w:u w:color="000000"/>
          <w:bdr w:val="nil"/>
          <w:lang w:eastAsia="x-none"/>
        </w:rPr>
        <w:t>Lūdzam</w:t>
      </w:r>
      <w:proofErr w:type="spellEnd"/>
      <w:r w:rsidRPr="007F1B7D">
        <w:rPr>
          <w:rFonts w:eastAsia="Calibri"/>
          <w:b/>
          <w:color w:val="000000"/>
          <w:sz w:val="24"/>
          <w:szCs w:val="24"/>
          <w:u w:color="000000"/>
          <w:bdr w:val="nil"/>
          <w:lang w:eastAsia="x-none"/>
        </w:rPr>
        <w:t xml:space="preserve"> </w:t>
      </w:r>
      <w:proofErr w:type="spellStart"/>
      <w:r w:rsidRPr="007F1B7D">
        <w:rPr>
          <w:rFonts w:eastAsia="Calibri"/>
          <w:b/>
          <w:color w:val="000000"/>
          <w:sz w:val="24"/>
          <w:szCs w:val="24"/>
          <w:u w:color="000000"/>
          <w:bdr w:val="nil"/>
          <w:lang w:eastAsia="x-none"/>
        </w:rPr>
        <w:t>norādīt</w:t>
      </w:r>
      <w:proofErr w:type="spellEnd"/>
      <w:r w:rsidRPr="007F1B7D">
        <w:rPr>
          <w:rFonts w:eastAsia="Calibri"/>
          <w:b/>
          <w:color w:val="000000"/>
          <w:sz w:val="24"/>
          <w:szCs w:val="24"/>
          <w:u w:color="000000"/>
          <w:bdr w:val="nil"/>
          <w:lang w:eastAsia="x-none"/>
        </w:rPr>
        <w:t xml:space="preserve"> </w:t>
      </w:r>
      <w:proofErr w:type="spellStart"/>
      <w:r w:rsidRPr="007F1B7D">
        <w:rPr>
          <w:rFonts w:eastAsia="Calibri"/>
          <w:b/>
          <w:color w:val="000000"/>
          <w:sz w:val="24"/>
          <w:szCs w:val="24"/>
          <w:u w:color="000000"/>
          <w:bdr w:val="nil"/>
          <w:lang w:eastAsia="x-none"/>
        </w:rPr>
        <w:t>informāciju</w:t>
      </w:r>
      <w:proofErr w:type="spellEnd"/>
      <w:r w:rsidRPr="007F1B7D">
        <w:rPr>
          <w:rFonts w:eastAsia="Calibri"/>
          <w:color w:val="000000"/>
          <w:sz w:val="24"/>
          <w:szCs w:val="24"/>
          <w:u w:color="000000"/>
          <w:bdr w:val="nil"/>
          <w:lang w:eastAsia="x-none"/>
        </w:rPr>
        <w:t xml:space="preserve"> par to, </w:t>
      </w:r>
      <w:proofErr w:type="spellStart"/>
      <w:r w:rsidRPr="007F1B7D">
        <w:rPr>
          <w:rFonts w:eastAsia="Calibri"/>
          <w:color w:val="000000"/>
          <w:sz w:val="24"/>
          <w:szCs w:val="24"/>
          <w:u w:color="000000"/>
          <w:bdr w:val="nil"/>
          <w:lang w:eastAsia="x-none"/>
        </w:rPr>
        <w:t>vai</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pretendenta</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uzņēmums</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vai</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tā</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piesaistītā</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apakšuzņēmēja</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uzņēmums</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atbilst</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mazā</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vai</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vidējā</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uzņēmuma</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statusam</w:t>
      </w:r>
      <w:proofErr w:type="spellEnd"/>
      <w:r w:rsidRPr="007F1B7D">
        <w:rPr>
          <w:rFonts w:eastAsia="Calibri"/>
          <w:color w:val="000000"/>
          <w:sz w:val="24"/>
          <w:szCs w:val="24"/>
          <w:u w:color="000000"/>
          <w:bdr w:val="nil"/>
          <w:lang w:eastAsia="x-none"/>
        </w:rPr>
        <w:t>.</w:t>
      </w:r>
    </w:p>
    <w:p w14:paraId="1D4BF137" w14:textId="7310D400" w:rsidR="000239C5" w:rsidRPr="007F1B7D" w:rsidRDefault="000239C5" w:rsidP="00DD1C36">
      <w:pPr>
        <w:keepNext/>
        <w:pBdr>
          <w:top w:val="nil"/>
          <w:left w:val="nil"/>
          <w:bottom w:val="nil"/>
          <w:right w:val="nil"/>
          <w:between w:val="nil"/>
          <w:bar w:val="nil"/>
        </w:pBdr>
        <w:spacing w:before="60" w:after="240"/>
        <w:ind w:right="28"/>
        <w:jc w:val="both"/>
        <w:rPr>
          <w:rFonts w:eastAsia="Calibri"/>
          <w:color w:val="000000"/>
          <w:sz w:val="24"/>
          <w:szCs w:val="24"/>
          <w:u w:color="000000"/>
          <w:bdr w:val="nil"/>
          <w:lang w:eastAsia="x-none"/>
        </w:rPr>
      </w:pPr>
      <w:r w:rsidRPr="007F1B7D">
        <w:rPr>
          <w:rFonts w:eastAsia="Calibri"/>
          <w:color w:val="000000"/>
          <w:sz w:val="24"/>
          <w:szCs w:val="24"/>
          <w:u w:color="000000"/>
          <w:bdr w:val="nil"/>
          <w:lang w:eastAsia="x-none"/>
        </w:rPr>
        <w:t xml:space="preserve">Pretendents </w:t>
      </w:r>
      <w:r w:rsidRPr="007F1B7D">
        <w:rPr>
          <w:rFonts w:eastAsia="Calibri"/>
          <w:i/>
          <w:color w:val="000000"/>
          <w:sz w:val="24"/>
          <w:szCs w:val="24"/>
          <w:u w:color="000000"/>
          <w:bdr w:val="nil"/>
          <w:lang w:eastAsia="x-none"/>
        </w:rPr>
        <w:t>/</w:t>
      </w:r>
      <w:proofErr w:type="spellStart"/>
      <w:r w:rsidRPr="007F1B7D">
        <w:rPr>
          <w:rFonts w:eastAsia="Calibri"/>
          <w:i/>
          <w:color w:val="000000"/>
          <w:sz w:val="24"/>
          <w:szCs w:val="24"/>
          <w:u w:color="000000"/>
          <w:bdr w:val="nil"/>
          <w:lang w:eastAsia="x-none"/>
        </w:rPr>
        <w:t>nosaukums</w:t>
      </w:r>
      <w:proofErr w:type="spellEnd"/>
      <w:r w:rsidRPr="007F1B7D">
        <w:rPr>
          <w:rFonts w:eastAsia="Calibri"/>
          <w: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ir</w:t>
      </w:r>
      <w:proofErr w:type="spellEnd"/>
      <w:r w:rsidRPr="007F1B7D">
        <w:rPr>
          <w:rFonts w:eastAsia="Calibri"/>
          <w:color w:val="000000"/>
          <w:sz w:val="24"/>
          <w:szCs w:val="24"/>
          <w:u w:color="000000"/>
          <w:bdr w:val="nil"/>
          <w:lang w:eastAsia="x-none"/>
        </w:rPr>
        <w:t xml:space="preserve"> </w:t>
      </w:r>
      <w:r w:rsidRPr="007F1B7D">
        <w:rPr>
          <w:rFonts w:eastAsia="Calibri"/>
          <w:b/>
          <w:color w:val="000000"/>
          <w:sz w:val="24"/>
          <w:szCs w:val="24"/>
          <w:u w:color="000000"/>
          <w:bdr w:val="nil"/>
          <w:lang w:eastAsia="x-none"/>
        </w:rPr>
        <w:t>_____________</w:t>
      </w:r>
      <w:r w:rsidRPr="007F1B7D">
        <w:rPr>
          <w:rFonts w:eastAsia="Calibri"/>
          <w:color w:val="000000"/>
          <w:sz w:val="24"/>
          <w:szCs w:val="24"/>
          <w:u w:color="000000"/>
          <w:bdr w:val="nil"/>
          <w:lang w:eastAsia="x-none"/>
        </w:rPr>
        <w:t xml:space="preserve"> </w:t>
      </w:r>
      <w:r w:rsidRPr="007F1B7D">
        <w:rPr>
          <w:rFonts w:eastAsia="Calibri"/>
          <w:i/>
          <w:color w:val="000000"/>
          <w:sz w:val="24"/>
          <w:szCs w:val="24"/>
          <w:u w:color="000000"/>
          <w:bdr w:val="nil"/>
          <w:lang w:eastAsia="x-none"/>
        </w:rPr>
        <w:t>/</w:t>
      </w:r>
      <w:proofErr w:type="spellStart"/>
      <w:r w:rsidRPr="007F1B7D">
        <w:rPr>
          <w:rFonts w:eastAsia="Calibri"/>
          <w:i/>
          <w:color w:val="000000"/>
          <w:sz w:val="24"/>
          <w:szCs w:val="24"/>
          <w:u w:color="000000"/>
          <w:bdr w:val="nil"/>
          <w:lang w:eastAsia="x-none"/>
        </w:rPr>
        <w:t>jānorāda</w:t>
      </w:r>
      <w:proofErr w:type="spellEnd"/>
      <w:r w:rsidRPr="007F1B7D">
        <w:rPr>
          <w:rFonts w:eastAsia="Calibri"/>
          <w:i/>
          <w:color w:val="000000"/>
          <w:sz w:val="24"/>
          <w:szCs w:val="24"/>
          <w:u w:color="000000"/>
          <w:bdr w:val="nil"/>
          <w:lang w:eastAsia="x-none"/>
        </w:rPr>
        <w:t xml:space="preserve"> </w:t>
      </w:r>
      <w:proofErr w:type="spellStart"/>
      <w:r w:rsidR="003362FD">
        <w:rPr>
          <w:rFonts w:eastAsia="Calibri"/>
          <w:i/>
          <w:color w:val="000000"/>
          <w:sz w:val="24"/>
          <w:szCs w:val="24"/>
          <w:u w:color="000000"/>
          <w:bdr w:val="nil"/>
          <w:lang w:eastAsia="x-none"/>
        </w:rPr>
        <w:t>mikro</w:t>
      </w:r>
      <w:proofErr w:type="spellEnd"/>
      <w:r w:rsidR="003362FD">
        <w:rPr>
          <w:rFonts w:eastAsia="Calibri"/>
          <w:i/>
          <w:color w:val="000000"/>
          <w:sz w:val="24"/>
          <w:szCs w:val="24"/>
          <w:u w:color="000000"/>
          <w:bdr w:val="nil"/>
          <w:lang w:eastAsia="x-none"/>
        </w:rPr>
        <w:t xml:space="preserve">, </w:t>
      </w:r>
      <w:proofErr w:type="spellStart"/>
      <w:r w:rsidRPr="007F1B7D">
        <w:rPr>
          <w:rFonts w:eastAsia="Calibri"/>
          <w:i/>
          <w:color w:val="000000"/>
          <w:sz w:val="24"/>
          <w:szCs w:val="24"/>
          <w:u w:color="000000"/>
          <w:bdr w:val="nil"/>
          <w:lang w:eastAsia="x-none"/>
        </w:rPr>
        <w:t>mazais</w:t>
      </w:r>
      <w:proofErr w:type="spellEnd"/>
      <w:r w:rsidRPr="007F1B7D">
        <w:rPr>
          <w:rFonts w:eastAsia="Calibri"/>
          <w:i/>
          <w:color w:val="000000"/>
          <w:sz w:val="24"/>
          <w:szCs w:val="24"/>
          <w:u w:color="000000"/>
          <w:bdr w:val="nil"/>
          <w:lang w:eastAsia="x-none"/>
        </w:rPr>
        <w:t xml:space="preserve"> </w:t>
      </w:r>
      <w:proofErr w:type="spellStart"/>
      <w:r w:rsidRPr="007F1B7D">
        <w:rPr>
          <w:rFonts w:eastAsia="Calibri"/>
          <w:i/>
          <w:color w:val="000000"/>
          <w:sz w:val="24"/>
          <w:szCs w:val="24"/>
          <w:u w:color="000000"/>
          <w:bdr w:val="nil"/>
          <w:lang w:eastAsia="x-none"/>
        </w:rPr>
        <w:t>vai</w:t>
      </w:r>
      <w:proofErr w:type="spellEnd"/>
      <w:r w:rsidRPr="007F1B7D">
        <w:rPr>
          <w:rFonts w:eastAsia="Calibri"/>
          <w:i/>
          <w:color w:val="000000"/>
          <w:sz w:val="24"/>
          <w:szCs w:val="24"/>
          <w:u w:color="000000"/>
          <w:bdr w:val="nil"/>
          <w:lang w:eastAsia="x-none"/>
        </w:rPr>
        <w:t xml:space="preserve"> </w:t>
      </w:r>
      <w:proofErr w:type="spellStart"/>
      <w:r w:rsidRPr="007F1B7D">
        <w:rPr>
          <w:rFonts w:eastAsia="Calibri"/>
          <w:i/>
          <w:color w:val="000000"/>
          <w:sz w:val="24"/>
          <w:szCs w:val="24"/>
          <w:u w:color="000000"/>
          <w:bdr w:val="nil"/>
          <w:lang w:eastAsia="x-none"/>
        </w:rPr>
        <w:t>vidējais</w:t>
      </w:r>
      <w:proofErr w:type="spellEnd"/>
      <w:r w:rsidRPr="007F1B7D">
        <w:rPr>
          <w:rFonts w:eastAsia="Calibri"/>
          <w:i/>
          <w:color w:val="000000"/>
          <w:sz w:val="24"/>
          <w:szCs w:val="24"/>
          <w:u w:color="000000"/>
          <w:bdr w:val="nil"/>
          <w:lang w:eastAsia="x-none"/>
        </w:rPr>
        <w:t>/</w:t>
      </w:r>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uzņēmums</w:t>
      </w:r>
      <w:proofErr w:type="spellEnd"/>
      <w:r w:rsidRPr="007F1B7D">
        <w:rPr>
          <w:rFonts w:eastAsia="Calibri"/>
          <w:color w:val="000000"/>
          <w:sz w:val="24"/>
          <w:szCs w:val="24"/>
          <w:u w:color="000000"/>
          <w:bdr w:val="nil"/>
          <w:lang w:eastAsia="x-none"/>
        </w:rPr>
        <w:t>.</w:t>
      </w:r>
    </w:p>
    <w:p w14:paraId="05718E45" w14:textId="6531C371" w:rsidR="000239C5" w:rsidRPr="007F1B7D" w:rsidRDefault="000239C5" w:rsidP="00DD1C36">
      <w:pPr>
        <w:keepNext/>
        <w:pBdr>
          <w:top w:val="nil"/>
          <w:left w:val="nil"/>
          <w:bottom w:val="nil"/>
          <w:right w:val="nil"/>
          <w:between w:val="nil"/>
          <w:bar w:val="nil"/>
        </w:pBdr>
        <w:spacing w:before="60" w:after="240"/>
        <w:ind w:right="28"/>
        <w:jc w:val="both"/>
        <w:rPr>
          <w:rFonts w:eastAsia="Calibri"/>
          <w:color w:val="000000"/>
          <w:sz w:val="24"/>
          <w:szCs w:val="24"/>
          <w:u w:color="000000"/>
          <w:bdr w:val="nil"/>
          <w:lang w:eastAsia="x-none"/>
        </w:rPr>
      </w:pPr>
      <w:proofErr w:type="spellStart"/>
      <w:r w:rsidRPr="007F1B7D">
        <w:rPr>
          <w:rFonts w:eastAsia="Calibri"/>
          <w:color w:val="000000"/>
          <w:sz w:val="24"/>
          <w:szCs w:val="24"/>
          <w:u w:color="000000"/>
          <w:bdr w:val="nil"/>
          <w:lang w:eastAsia="x-none"/>
        </w:rPr>
        <w:t>Pretendenta</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piesaistītais</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apakšuzņēmējs</w:t>
      </w:r>
      <w:proofErr w:type="spellEnd"/>
      <w:r w:rsidRPr="007F1B7D">
        <w:rPr>
          <w:rFonts w:eastAsia="Calibri"/>
          <w:color w:val="000000"/>
          <w:sz w:val="24"/>
          <w:szCs w:val="24"/>
          <w:u w:color="000000"/>
          <w:bdr w:val="nil"/>
          <w:lang w:eastAsia="x-none"/>
        </w:rPr>
        <w:t xml:space="preserve"> </w:t>
      </w:r>
      <w:r w:rsidRPr="007F1B7D">
        <w:rPr>
          <w:rFonts w:eastAsia="Calibri"/>
          <w:i/>
          <w:color w:val="000000"/>
          <w:sz w:val="24"/>
          <w:szCs w:val="24"/>
          <w:u w:color="000000"/>
          <w:bdr w:val="nil"/>
          <w:lang w:eastAsia="x-none"/>
        </w:rPr>
        <w:t>/</w:t>
      </w:r>
      <w:proofErr w:type="spellStart"/>
      <w:r w:rsidRPr="007F1B7D">
        <w:rPr>
          <w:rFonts w:eastAsia="Calibri"/>
          <w:i/>
          <w:color w:val="000000"/>
          <w:sz w:val="24"/>
          <w:szCs w:val="24"/>
          <w:u w:color="000000"/>
          <w:bdr w:val="nil"/>
          <w:lang w:eastAsia="x-none"/>
        </w:rPr>
        <w:t>nosaukums</w:t>
      </w:r>
      <w:proofErr w:type="spellEnd"/>
      <w:r w:rsidRPr="007F1B7D">
        <w:rPr>
          <w:rFonts w:eastAsia="Calibri"/>
          <w:i/>
          <w:color w:val="000000"/>
          <w:sz w:val="24"/>
          <w:szCs w:val="24"/>
          <w:u w:color="000000"/>
          <w:bdr w:val="nil"/>
          <w:lang w:eastAsia="x-none"/>
        </w:rPr>
        <w:t>/</w:t>
      </w:r>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ir</w:t>
      </w:r>
      <w:proofErr w:type="spellEnd"/>
      <w:r w:rsidRPr="007F1B7D">
        <w:rPr>
          <w:rFonts w:eastAsia="Calibri"/>
          <w:color w:val="000000"/>
          <w:sz w:val="24"/>
          <w:szCs w:val="24"/>
          <w:u w:color="000000"/>
          <w:bdr w:val="nil"/>
          <w:lang w:eastAsia="x-none"/>
        </w:rPr>
        <w:t xml:space="preserve"> </w:t>
      </w:r>
      <w:r w:rsidRPr="007F1B7D">
        <w:rPr>
          <w:rFonts w:eastAsia="Calibri"/>
          <w:b/>
          <w:color w:val="000000"/>
          <w:sz w:val="24"/>
          <w:szCs w:val="24"/>
          <w:u w:color="000000"/>
          <w:bdr w:val="nil"/>
          <w:lang w:eastAsia="x-none"/>
        </w:rPr>
        <w:t>_____________</w:t>
      </w:r>
      <w:r w:rsidRPr="007F1B7D">
        <w:rPr>
          <w:rFonts w:eastAsia="Calibri"/>
          <w:color w:val="000000"/>
          <w:sz w:val="24"/>
          <w:szCs w:val="24"/>
          <w:u w:color="000000"/>
          <w:bdr w:val="nil"/>
          <w:lang w:eastAsia="x-none"/>
        </w:rPr>
        <w:t xml:space="preserve"> </w:t>
      </w:r>
      <w:r w:rsidRPr="007F1B7D">
        <w:rPr>
          <w:rFonts w:eastAsia="Calibri"/>
          <w:i/>
          <w:color w:val="000000"/>
          <w:sz w:val="24"/>
          <w:szCs w:val="24"/>
          <w:u w:color="000000"/>
          <w:bdr w:val="nil"/>
          <w:lang w:eastAsia="x-none"/>
        </w:rPr>
        <w:t>/</w:t>
      </w:r>
      <w:proofErr w:type="spellStart"/>
      <w:r w:rsidRPr="007F1B7D">
        <w:rPr>
          <w:rFonts w:eastAsia="Calibri"/>
          <w:i/>
          <w:color w:val="000000"/>
          <w:sz w:val="24"/>
          <w:szCs w:val="24"/>
          <w:u w:color="000000"/>
          <w:bdr w:val="nil"/>
          <w:lang w:eastAsia="x-none"/>
        </w:rPr>
        <w:t>jānorāda</w:t>
      </w:r>
      <w:proofErr w:type="spellEnd"/>
      <w:r w:rsidRPr="007F1B7D">
        <w:rPr>
          <w:rFonts w:eastAsia="Calibri"/>
          <w:i/>
          <w:color w:val="000000"/>
          <w:sz w:val="24"/>
          <w:szCs w:val="24"/>
          <w:u w:color="000000"/>
          <w:bdr w:val="nil"/>
          <w:lang w:eastAsia="x-none"/>
        </w:rPr>
        <w:t xml:space="preserve"> </w:t>
      </w:r>
      <w:proofErr w:type="spellStart"/>
      <w:r w:rsidR="003362FD">
        <w:rPr>
          <w:rFonts w:eastAsia="Calibri"/>
          <w:i/>
          <w:color w:val="000000"/>
          <w:sz w:val="24"/>
          <w:szCs w:val="24"/>
          <w:u w:color="000000"/>
          <w:bdr w:val="nil"/>
          <w:lang w:eastAsia="x-none"/>
        </w:rPr>
        <w:t>mikro</w:t>
      </w:r>
      <w:proofErr w:type="spellEnd"/>
      <w:r w:rsidR="003362FD">
        <w:rPr>
          <w:rFonts w:eastAsia="Calibri"/>
          <w:i/>
          <w:color w:val="000000"/>
          <w:sz w:val="24"/>
          <w:szCs w:val="24"/>
          <w:u w:color="000000"/>
          <w:bdr w:val="nil"/>
          <w:lang w:eastAsia="x-none"/>
        </w:rPr>
        <w:t xml:space="preserve">, </w:t>
      </w:r>
      <w:proofErr w:type="spellStart"/>
      <w:r w:rsidRPr="007F1B7D">
        <w:rPr>
          <w:rFonts w:eastAsia="Calibri"/>
          <w:i/>
          <w:color w:val="000000"/>
          <w:sz w:val="24"/>
          <w:szCs w:val="24"/>
          <w:u w:color="000000"/>
          <w:bdr w:val="nil"/>
          <w:lang w:eastAsia="x-none"/>
        </w:rPr>
        <w:t>mazais</w:t>
      </w:r>
      <w:proofErr w:type="spellEnd"/>
      <w:r w:rsidRPr="007F1B7D">
        <w:rPr>
          <w:rFonts w:eastAsia="Calibri"/>
          <w:i/>
          <w:color w:val="000000"/>
          <w:sz w:val="24"/>
          <w:szCs w:val="24"/>
          <w:u w:color="000000"/>
          <w:bdr w:val="nil"/>
          <w:lang w:eastAsia="x-none"/>
        </w:rPr>
        <w:t xml:space="preserve"> </w:t>
      </w:r>
      <w:proofErr w:type="spellStart"/>
      <w:r w:rsidRPr="007F1B7D">
        <w:rPr>
          <w:rFonts w:eastAsia="Calibri"/>
          <w:i/>
          <w:color w:val="000000"/>
          <w:sz w:val="24"/>
          <w:szCs w:val="24"/>
          <w:u w:color="000000"/>
          <w:bdr w:val="nil"/>
          <w:lang w:eastAsia="x-none"/>
        </w:rPr>
        <w:t>vai</w:t>
      </w:r>
      <w:proofErr w:type="spellEnd"/>
      <w:r w:rsidRPr="007F1B7D">
        <w:rPr>
          <w:rFonts w:eastAsia="Calibri"/>
          <w:i/>
          <w:color w:val="000000"/>
          <w:sz w:val="24"/>
          <w:szCs w:val="24"/>
          <w:u w:color="000000"/>
          <w:bdr w:val="nil"/>
          <w:lang w:eastAsia="x-none"/>
        </w:rPr>
        <w:t xml:space="preserve"> </w:t>
      </w:r>
      <w:proofErr w:type="spellStart"/>
      <w:r w:rsidRPr="007F1B7D">
        <w:rPr>
          <w:rFonts w:eastAsia="Calibri"/>
          <w:i/>
          <w:color w:val="000000"/>
          <w:sz w:val="24"/>
          <w:szCs w:val="24"/>
          <w:u w:color="000000"/>
          <w:bdr w:val="nil"/>
          <w:lang w:eastAsia="x-none"/>
        </w:rPr>
        <w:t>vidējais</w:t>
      </w:r>
      <w:proofErr w:type="spellEnd"/>
      <w:r w:rsidRPr="007F1B7D">
        <w:rPr>
          <w:rFonts w:eastAsia="Calibri"/>
          <w:i/>
          <w:color w:val="000000"/>
          <w:sz w:val="24"/>
          <w:szCs w:val="24"/>
          <w:u w:color="000000"/>
          <w:bdr w:val="nil"/>
          <w:lang w:eastAsia="x-none"/>
        </w:rPr>
        <w:t>/</w:t>
      </w:r>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uzņēmums</w:t>
      </w:r>
      <w:proofErr w:type="spellEnd"/>
      <w:r w:rsidRPr="007F1B7D">
        <w:rPr>
          <w:rFonts w:eastAsia="Calibri"/>
          <w:color w:val="000000"/>
          <w:sz w:val="24"/>
          <w:szCs w:val="24"/>
          <w:u w:color="000000"/>
          <w:bdr w:val="nil"/>
          <w:lang w:eastAsia="x-none"/>
        </w:rPr>
        <w:t>.</w:t>
      </w:r>
    </w:p>
    <w:p w14:paraId="6CA17EAA" w14:textId="61956C23" w:rsidR="000239C5" w:rsidRPr="007F1B7D" w:rsidRDefault="000239C5" w:rsidP="00DD1C36">
      <w:pPr>
        <w:keepNext/>
        <w:pBdr>
          <w:top w:val="nil"/>
          <w:left w:val="nil"/>
          <w:bottom w:val="nil"/>
          <w:right w:val="nil"/>
          <w:between w:val="nil"/>
          <w:bar w:val="nil"/>
        </w:pBdr>
        <w:spacing w:before="60" w:after="360"/>
        <w:ind w:right="28"/>
        <w:jc w:val="both"/>
        <w:rPr>
          <w:rFonts w:eastAsia="Calibri"/>
          <w:color w:val="000000"/>
          <w:sz w:val="24"/>
          <w:szCs w:val="24"/>
          <w:u w:color="000000"/>
          <w:bdr w:val="nil"/>
          <w:lang w:eastAsia="x-none"/>
        </w:rPr>
      </w:pPr>
      <w:proofErr w:type="spellStart"/>
      <w:r w:rsidRPr="007F1B7D">
        <w:rPr>
          <w:rFonts w:eastAsia="Calibri"/>
          <w:color w:val="000000"/>
          <w:sz w:val="24"/>
          <w:szCs w:val="24"/>
          <w:u w:color="000000"/>
          <w:bdr w:val="nil"/>
          <w:lang w:eastAsia="x-none"/>
        </w:rPr>
        <w:t>Pretendenta</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piesaistītais</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apakšuzņēmējs</w:t>
      </w:r>
      <w:proofErr w:type="spellEnd"/>
      <w:r w:rsidRPr="007F1B7D">
        <w:rPr>
          <w:rFonts w:eastAsia="Calibri"/>
          <w:color w:val="000000"/>
          <w:sz w:val="24"/>
          <w:szCs w:val="24"/>
          <w:u w:color="000000"/>
          <w:bdr w:val="nil"/>
          <w:lang w:eastAsia="x-none"/>
        </w:rPr>
        <w:t xml:space="preserve"> </w:t>
      </w:r>
      <w:r w:rsidRPr="007F1B7D">
        <w:rPr>
          <w:rFonts w:eastAsia="Calibri"/>
          <w:i/>
          <w:color w:val="000000"/>
          <w:sz w:val="24"/>
          <w:szCs w:val="24"/>
          <w:u w:color="000000"/>
          <w:bdr w:val="nil"/>
          <w:lang w:eastAsia="x-none"/>
        </w:rPr>
        <w:t>/</w:t>
      </w:r>
      <w:proofErr w:type="spellStart"/>
      <w:r w:rsidRPr="007F1B7D">
        <w:rPr>
          <w:rFonts w:eastAsia="Calibri"/>
          <w:i/>
          <w:color w:val="000000"/>
          <w:sz w:val="24"/>
          <w:szCs w:val="24"/>
          <w:u w:color="000000"/>
          <w:bdr w:val="nil"/>
          <w:lang w:eastAsia="x-none"/>
        </w:rPr>
        <w:t>nosaukums</w:t>
      </w:r>
      <w:proofErr w:type="spellEnd"/>
      <w:r w:rsidRPr="007F1B7D">
        <w:rPr>
          <w:rFonts w:eastAsia="Calibri"/>
          <w:i/>
          <w:color w:val="000000"/>
          <w:sz w:val="24"/>
          <w:szCs w:val="24"/>
          <w:u w:color="000000"/>
          <w:bdr w:val="nil"/>
          <w:lang w:eastAsia="x-none"/>
        </w:rPr>
        <w:t>/</w:t>
      </w:r>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ir</w:t>
      </w:r>
      <w:proofErr w:type="spellEnd"/>
      <w:r w:rsidRPr="007F1B7D">
        <w:rPr>
          <w:rFonts w:eastAsia="Calibri"/>
          <w:color w:val="000000"/>
          <w:sz w:val="24"/>
          <w:szCs w:val="24"/>
          <w:u w:color="000000"/>
          <w:bdr w:val="nil"/>
          <w:lang w:eastAsia="x-none"/>
        </w:rPr>
        <w:t xml:space="preserve"> </w:t>
      </w:r>
      <w:r w:rsidRPr="007F1B7D">
        <w:rPr>
          <w:rFonts w:eastAsia="Calibri"/>
          <w:b/>
          <w:color w:val="000000"/>
          <w:sz w:val="24"/>
          <w:szCs w:val="24"/>
          <w:u w:color="000000"/>
          <w:bdr w:val="nil"/>
          <w:lang w:eastAsia="x-none"/>
        </w:rPr>
        <w:t>_____________</w:t>
      </w:r>
      <w:r w:rsidRPr="007F1B7D">
        <w:rPr>
          <w:rFonts w:eastAsia="Calibri"/>
          <w:color w:val="000000"/>
          <w:sz w:val="24"/>
          <w:szCs w:val="24"/>
          <w:u w:color="000000"/>
          <w:bdr w:val="nil"/>
          <w:lang w:eastAsia="x-none"/>
        </w:rPr>
        <w:t xml:space="preserve"> </w:t>
      </w:r>
      <w:r w:rsidRPr="007F1B7D">
        <w:rPr>
          <w:rFonts w:eastAsia="Calibri"/>
          <w:i/>
          <w:color w:val="000000"/>
          <w:sz w:val="24"/>
          <w:szCs w:val="24"/>
          <w:u w:color="000000"/>
          <w:bdr w:val="nil"/>
          <w:lang w:eastAsia="x-none"/>
        </w:rPr>
        <w:t>/</w:t>
      </w:r>
      <w:proofErr w:type="spellStart"/>
      <w:r w:rsidRPr="007F1B7D">
        <w:rPr>
          <w:rFonts w:eastAsia="Calibri"/>
          <w:i/>
          <w:color w:val="000000"/>
          <w:sz w:val="24"/>
          <w:szCs w:val="24"/>
          <w:u w:color="000000"/>
          <w:bdr w:val="nil"/>
          <w:lang w:eastAsia="x-none"/>
        </w:rPr>
        <w:t>jānorāda</w:t>
      </w:r>
      <w:proofErr w:type="spellEnd"/>
      <w:r w:rsidRPr="007F1B7D">
        <w:rPr>
          <w:rFonts w:eastAsia="Calibri"/>
          <w:i/>
          <w:color w:val="000000"/>
          <w:sz w:val="24"/>
          <w:szCs w:val="24"/>
          <w:u w:color="000000"/>
          <w:bdr w:val="nil"/>
          <w:lang w:eastAsia="x-none"/>
        </w:rPr>
        <w:t xml:space="preserve"> </w:t>
      </w:r>
      <w:proofErr w:type="spellStart"/>
      <w:r w:rsidR="003362FD">
        <w:rPr>
          <w:rFonts w:eastAsia="Calibri"/>
          <w:i/>
          <w:color w:val="000000"/>
          <w:sz w:val="24"/>
          <w:szCs w:val="24"/>
          <w:u w:color="000000"/>
          <w:bdr w:val="nil"/>
          <w:lang w:eastAsia="x-none"/>
        </w:rPr>
        <w:t>mikro</w:t>
      </w:r>
      <w:proofErr w:type="spellEnd"/>
      <w:r w:rsidR="003362FD">
        <w:rPr>
          <w:rFonts w:eastAsia="Calibri"/>
          <w:i/>
          <w:color w:val="000000"/>
          <w:sz w:val="24"/>
          <w:szCs w:val="24"/>
          <w:u w:color="000000"/>
          <w:bdr w:val="nil"/>
          <w:lang w:eastAsia="x-none"/>
        </w:rPr>
        <w:t xml:space="preserve">, </w:t>
      </w:r>
      <w:proofErr w:type="spellStart"/>
      <w:r w:rsidRPr="007F1B7D">
        <w:rPr>
          <w:rFonts w:eastAsia="Calibri"/>
          <w:i/>
          <w:color w:val="000000"/>
          <w:sz w:val="24"/>
          <w:szCs w:val="24"/>
          <w:u w:color="000000"/>
          <w:bdr w:val="nil"/>
          <w:lang w:eastAsia="x-none"/>
        </w:rPr>
        <w:t>mazais</w:t>
      </w:r>
      <w:proofErr w:type="spellEnd"/>
      <w:r w:rsidRPr="007F1B7D">
        <w:rPr>
          <w:rFonts w:eastAsia="Calibri"/>
          <w:i/>
          <w:color w:val="000000"/>
          <w:sz w:val="24"/>
          <w:szCs w:val="24"/>
          <w:u w:color="000000"/>
          <w:bdr w:val="nil"/>
          <w:lang w:eastAsia="x-none"/>
        </w:rPr>
        <w:t xml:space="preserve"> </w:t>
      </w:r>
      <w:proofErr w:type="spellStart"/>
      <w:r w:rsidRPr="007F1B7D">
        <w:rPr>
          <w:rFonts w:eastAsia="Calibri"/>
          <w:i/>
          <w:color w:val="000000"/>
          <w:sz w:val="24"/>
          <w:szCs w:val="24"/>
          <w:u w:color="000000"/>
          <w:bdr w:val="nil"/>
          <w:lang w:eastAsia="x-none"/>
        </w:rPr>
        <w:t>vai</w:t>
      </w:r>
      <w:proofErr w:type="spellEnd"/>
      <w:r w:rsidRPr="007F1B7D">
        <w:rPr>
          <w:rFonts w:eastAsia="Calibri"/>
          <w:i/>
          <w:color w:val="000000"/>
          <w:sz w:val="24"/>
          <w:szCs w:val="24"/>
          <w:u w:color="000000"/>
          <w:bdr w:val="nil"/>
          <w:lang w:eastAsia="x-none"/>
        </w:rPr>
        <w:t xml:space="preserve"> </w:t>
      </w:r>
      <w:proofErr w:type="spellStart"/>
      <w:r w:rsidRPr="007F1B7D">
        <w:rPr>
          <w:rFonts w:eastAsia="Calibri"/>
          <w:i/>
          <w:color w:val="000000"/>
          <w:sz w:val="24"/>
          <w:szCs w:val="24"/>
          <w:u w:color="000000"/>
          <w:bdr w:val="nil"/>
          <w:lang w:eastAsia="x-none"/>
        </w:rPr>
        <w:t>vidējais</w:t>
      </w:r>
      <w:proofErr w:type="spellEnd"/>
      <w:r w:rsidRPr="007F1B7D">
        <w:rPr>
          <w:rFonts w:eastAsia="Calibri"/>
          <w:i/>
          <w:color w:val="000000"/>
          <w:sz w:val="24"/>
          <w:szCs w:val="24"/>
          <w:u w:color="000000"/>
          <w:bdr w:val="nil"/>
          <w:lang w:eastAsia="x-none"/>
        </w:rPr>
        <w:t>/</w:t>
      </w:r>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uzņēmums</w:t>
      </w:r>
      <w:proofErr w:type="spellEnd"/>
      <w:r w:rsidRPr="007F1B7D">
        <w:rPr>
          <w:rFonts w:eastAsia="Calibri"/>
          <w:color w:val="000000"/>
          <w:sz w:val="24"/>
          <w:szCs w:val="24"/>
          <w:u w:color="000000"/>
          <w:bdr w:val="nil"/>
          <w:lang w:eastAsia="x-none"/>
        </w:rPr>
        <w:t>.</w:t>
      </w:r>
    </w:p>
    <w:p w14:paraId="2F70F782" w14:textId="5CA63FD5" w:rsidR="003362FD" w:rsidRDefault="003362FD" w:rsidP="00DD1C36">
      <w:pPr>
        <w:widowControl w:val="0"/>
        <w:pBdr>
          <w:top w:val="nil"/>
          <w:left w:val="nil"/>
          <w:bottom w:val="nil"/>
          <w:right w:val="nil"/>
          <w:between w:val="nil"/>
          <w:bar w:val="nil"/>
        </w:pBdr>
        <w:spacing w:before="60" w:after="120"/>
        <w:ind w:right="28"/>
        <w:jc w:val="both"/>
        <w:rPr>
          <w:rFonts w:eastAsia="Calibri"/>
          <w:color w:val="000000"/>
          <w:sz w:val="24"/>
          <w:szCs w:val="24"/>
          <w:u w:color="000000"/>
          <w:bdr w:val="nil"/>
          <w:lang w:eastAsia="x-none"/>
        </w:rPr>
      </w:pPr>
      <w:r w:rsidRPr="003362FD">
        <w:rPr>
          <w:rFonts w:eastAsia="Calibri"/>
          <w:color w:val="000000"/>
          <w:sz w:val="24"/>
          <w:szCs w:val="24"/>
          <w:u w:color="000000"/>
          <w:bdr w:val="nil"/>
          <w:lang w:eastAsia="x-none"/>
        </w:rPr>
        <w:t xml:space="preserve">* </w:t>
      </w:r>
      <w:proofErr w:type="spellStart"/>
      <w:r w:rsidRPr="003362FD">
        <w:rPr>
          <w:rFonts w:eastAsia="Calibri"/>
          <w:b/>
          <w:bCs/>
          <w:color w:val="000000"/>
          <w:sz w:val="24"/>
          <w:szCs w:val="24"/>
          <w:u w:color="000000"/>
          <w:bdr w:val="nil"/>
          <w:lang w:eastAsia="x-none"/>
        </w:rPr>
        <w:t>Mikro</w:t>
      </w:r>
      <w:proofErr w:type="spellEnd"/>
      <w:r w:rsidRPr="003362FD">
        <w:rPr>
          <w:rFonts w:eastAsia="Calibri"/>
          <w:b/>
          <w:bCs/>
          <w:color w:val="000000"/>
          <w:sz w:val="24"/>
          <w:szCs w:val="24"/>
          <w:u w:color="000000"/>
          <w:bdr w:val="nil"/>
          <w:lang w:eastAsia="x-none"/>
        </w:rPr>
        <w:t xml:space="preserve"> </w:t>
      </w:r>
      <w:proofErr w:type="spellStart"/>
      <w:r w:rsidRPr="003362FD">
        <w:rPr>
          <w:rFonts w:eastAsia="Calibri"/>
          <w:b/>
          <w:bCs/>
          <w:color w:val="000000"/>
          <w:sz w:val="24"/>
          <w:szCs w:val="24"/>
          <w:u w:color="000000"/>
          <w:bdr w:val="nil"/>
          <w:lang w:eastAsia="x-none"/>
        </w:rPr>
        <w:t>uzņēmums</w:t>
      </w:r>
      <w:proofErr w:type="spellEnd"/>
      <w:r w:rsidRPr="003362FD">
        <w:rPr>
          <w:rFonts w:eastAsia="Calibri"/>
          <w:color w:val="000000"/>
          <w:sz w:val="24"/>
          <w:szCs w:val="24"/>
          <w:u w:color="000000"/>
          <w:bdr w:val="nil"/>
          <w:lang w:eastAsia="x-none"/>
        </w:rPr>
        <w:t xml:space="preserve">, </w:t>
      </w:r>
      <w:proofErr w:type="spellStart"/>
      <w:r w:rsidRPr="003362FD">
        <w:rPr>
          <w:rFonts w:eastAsia="Calibri"/>
          <w:color w:val="000000"/>
          <w:sz w:val="24"/>
          <w:szCs w:val="24"/>
          <w:u w:color="000000"/>
          <w:bdr w:val="nil"/>
          <w:lang w:eastAsia="x-none"/>
        </w:rPr>
        <w:t>kurā</w:t>
      </w:r>
      <w:proofErr w:type="spellEnd"/>
      <w:r w:rsidRPr="003362FD">
        <w:rPr>
          <w:rFonts w:eastAsia="Calibri"/>
          <w:color w:val="000000"/>
          <w:sz w:val="24"/>
          <w:szCs w:val="24"/>
          <w:u w:color="000000"/>
          <w:bdr w:val="nil"/>
          <w:lang w:eastAsia="x-none"/>
        </w:rPr>
        <w:t xml:space="preserve"> </w:t>
      </w:r>
      <w:proofErr w:type="spellStart"/>
      <w:r w:rsidRPr="003362FD">
        <w:rPr>
          <w:rFonts w:eastAsia="Calibri"/>
          <w:color w:val="000000"/>
          <w:sz w:val="24"/>
          <w:szCs w:val="24"/>
          <w:u w:color="000000"/>
          <w:bdr w:val="nil"/>
          <w:lang w:eastAsia="x-none"/>
        </w:rPr>
        <w:t>strādā</w:t>
      </w:r>
      <w:proofErr w:type="spellEnd"/>
      <w:r w:rsidRPr="003362FD">
        <w:rPr>
          <w:rFonts w:eastAsia="Calibri"/>
          <w:color w:val="000000"/>
          <w:sz w:val="24"/>
          <w:szCs w:val="24"/>
          <w:u w:color="000000"/>
          <w:bdr w:val="nil"/>
          <w:lang w:eastAsia="x-none"/>
        </w:rPr>
        <w:t xml:space="preserve"> </w:t>
      </w:r>
      <w:proofErr w:type="spellStart"/>
      <w:r w:rsidRPr="003362FD">
        <w:rPr>
          <w:rFonts w:eastAsia="Calibri"/>
          <w:color w:val="000000"/>
          <w:sz w:val="24"/>
          <w:szCs w:val="24"/>
          <w:u w:color="000000"/>
          <w:bdr w:val="nil"/>
          <w:lang w:eastAsia="x-none"/>
        </w:rPr>
        <w:t>mazāk</w:t>
      </w:r>
      <w:proofErr w:type="spellEnd"/>
      <w:r w:rsidRPr="003362FD">
        <w:rPr>
          <w:rFonts w:eastAsia="Calibri"/>
          <w:color w:val="000000"/>
          <w:sz w:val="24"/>
          <w:szCs w:val="24"/>
          <w:u w:color="000000"/>
          <w:bdr w:val="nil"/>
          <w:lang w:eastAsia="x-none"/>
        </w:rPr>
        <w:t xml:space="preserve"> </w:t>
      </w:r>
      <w:proofErr w:type="spellStart"/>
      <w:r w:rsidRPr="003362FD">
        <w:rPr>
          <w:rFonts w:eastAsia="Calibri"/>
          <w:color w:val="000000"/>
          <w:sz w:val="24"/>
          <w:szCs w:val="24"/>
          <w:u w:color="000000"/>
          <w:bdr w:val="nil"/>
          <w:lang w:eastAsia="x-none"/>
        </w:rPr>
        <w:t>nekā</w:t>
      </w:r>
      <w:proofErr w:type="spellEnd"/>
      <w:r w:rsidRPr="003362FD">
        <w:rPr>
          <w:rFonts w:eastAsia="Calibri"/>
          <w:color w:val="000000"/>
          <w:sz w:val="24"/>
          <w:szCs w:val="24"/>
          <w:u w:color="000000"/>
          <w:bdr w:val="nil"/>
          <w:lang w:eastAsia="x-none"/>
        </w:rPr>
        <w:t xml:space="preserve"> 10 </w:t>
      </w:r>
      <w:proofErr w:type="spellStart"/>
      <w:r w:rsidRPr="003362FD">
        <w:rPr>
          <w:rFonts w:eastAsia="Calibri"/>
          <w:color w:val="000000"/>
          <w:sz w:val="24"/>
          <w:szCs w:val="24"/>
          <w:u w:color="000000"/>
          <w:bdr w:val="nil"/>
          <w:lang w:eastAsia="x-none"/>
        </w:rPr>
        <w:t>darbinieki</w:t>
      </w:r>
      <w:proofErr w:type="spellEnd"/>
      <w:r w:rsidRPr="003362FD">
        <w:rPr>
          <w:rFonts w:eastAsia="Calibri"/>
          <w:color w:val="000000"/>
          <w:sz w:val="24"/>
          <w:szCs w:val="24"/>
          <w:u w:color="000000"/>
          <w:bdr w:val="nil"/>
          <w:lang w:eastAsia="x-none"/>
        </w:rPr>
        <w:t xml:space="preserve"> un </w:t>
      </w:r>
      <w:proofErr w:type="spellStart"/>
      <w:r w:rsidRPr="003362FD">
        <w:rPr>
          <w:rFonts w:eastAsia="Calibri"/>
          <w:color w:val="000000"/>
          <w:sz w:val="24"/>
          <w:szCs w:val="24"/>
          <w:u w:color="000000"/>
          <w:bdr w:val="nil"/>
          <w:lang w:eastAsia="x-none"/>
        </w:rPr>
        <w:t>kura</w:t>
      </w:r>
      <w:proofErr w:type="spellEnd"/>
      <w:r w:rsidRPr="003362FD">
        <w:rPr>
          <w:rFonts w:eastAsia="Calibri"/>
          <w:color w:val="000000"/>
          <w:sz w:val="24"/>
          <w:szCs w:val="24"/>
          <w:u w:color="000000"/>
          <w:bdr w:val="nil"/>
          <w:lang w:eastAsia="x-none"/>
        </w:rPr>
        <w:t xml:space="preserve"> </w:t>
      </w:r>
      <w:proofErr w:type="spellStart"/>
      <w:r w:rsidRPr="003362FD">
        <w:rPr>
          <w:rFonts w:eastAsia="Calibri"/>
          <w:color w:val="000000"/>
          <w:sz w:val="24"/>
          <w:szCs w:val="24"/>
          <w:u w:color="000000"/>
          <w:bdr w:val="nil"/>
          <w:lang w:eastAsia="x-none"/>
        </w:rPr>
        <w:t>gada</w:t>
      </w:r>
      <w:proofErr w:type="spellEnd"/>
      <w:r w:rsidRPr="003362FD">
        <w:rPr>
          <w:rFonts w:eastAsia="Calibri"/>
          <w:color w:val="000000"/>
          <w:sz w:val="24"/>
          <w:szCs w:val="24"/>
          <w:u w:color="000000"/>
          <w:bdr w:val="nil"/>
          <w:lang w:eastAsia="x-none"/>
        </w:rPr>
        <w:t xml:space="preserve"> </w:t>
      </w:r>
      <w:proofErr w:type="spellStart"/>
      <w:r w:rsidRPr="003362FD">
        <w:rPr>
          <w:rFonts w:eastAsia="Calibri"/>
          <w:color w:val="000000"/>
          <w:sz w:val="24"/>
          <w:szCs w:val="24"/>
          <w:u w:color="000000"/>
          <w:bdr w:val="nil"/>
          <w:lang w:eastAsia="x-none"/>
        </w:rPr>
        <w:t>apgrozījums</w:t>
      </w:r>
      <w:proofErr w:type="spellEnd"/>
      <w:r w:rsidRPr="003362FD">
        <w:rPr>
          <w:rFonts w:eastAsia="Calibri"/>
          <w:color w:val="000000"/>
          <w:sz w:val="24"/>
          <w:szCs w:val="24"/>
          <w:u w:color="000000"/>
          <w:bdr w:val="nil"/>
          <w:lang w:eastAsia="x-none"/>
        </w:rPr>
        <w:t xml:space="preserve"> (</w:t>
      </w:r>
      <w:proofErr w:type="spellStart"/>
      <w:r w:rsidRPr="003362FD">
        <w:rPr>
          <w:rFonts w:eastAsia="Calibri"/>
          <w:color w:val="000000"/>
          <w:sz w:val="24"/>
          <w:szCs w:val="24"/>
          <w:u w:color="000000"/>
          <w:bdr w:val="nil"/>
          <w:lang w:eastAsia="x-none"/>
        </w:rPr>
        <w:t>ieņēmumi</w:t>
      </w:r>
      <w:proofErr w:type="spellEnd"/>
      <w:r w:rsidRPr="003362FD">
        <w:rPr>
          <w:rFonts w:eastAsia="Calibri"/>
          <w:color w:val="000000"/>
          <w:sz w:val="24"/>
          <w:szCs w:val="24"/>
          <w:u w:color="000000"/>
          <w:bdr w:val="nil"/>
          <w:lang w:eastAsia="x-none"/>
        </w:rPr>
        <w:t xml:space="preserve"> </w:t>
      </w:r>
      <w:proofErr w:type="spellStart"/>
      <w:r w:rsidRPr="003362FD">
        <w:rPr>
          <w:rFonts w:eastAsia="Calibri"/>
          <w:color w:val="000000"/>
          <w:sz w:val="24"/>
          <w:szCs w:val="24"/>
          <w:u w:color="000000"/>
          <w:bdr w:val="nil"/>
          <w:lang w:eastAsia="x-none"/>
        </w:rPr>
        <w:t>noteiktā</w:t>
      </w:r>
      <w:proofErr w:type="spellEnd"/>
      <w:r w:rsidRPr="003362FD">
        <w:rPr>
          <w:rFonts w:eastAsia="Calibri"/>
          <w:color w:val="000000"/>
          <w:sz w:val="24"/>
          <w:szCs w:val="24"/>
          <w:u w:color="000000"/>
          <w:bdr w:val="nil"/>
          <w:lang w:eastAsia="x-none"/>
        </w:rPr>
        <w:t xml:space="preserve"> </w:t>
      </w:r>
      <w:proofErr w:type="spellStart"/>
      <w:r w:rsidRPr="003362FD">
        <w:rPr>
          <w:rFonts w:eastAsia="Calibri"/>
          <w:color w:val="000000"/>
          <w:sz w:val="24"/>
          <w:szCs w:val="24"/>
          <w:u w:color="000000"/>
          <w:bdr w:val="nil"/>
          <w:lang w:eastAsia="x-none"/>
        </w:rPr>
        <w:t>laika</w:t>
      </w:r>
      <w:proofErr w:type="spellEnd"/>
      <w:r w:rsidRPr="003362FD">
        <w:rPr>
          <w:rFonts w:eastAsia="Calibri"/>
          <w:color w:val="000000"/>
          <w:sz w:val="24"/>
          <w:szCs w:val="24"/>
          <w:u w:color="000000"/>
          <w:bdr w:val="nil"/>
          <w:lang w:eastAsia="x-none"/>
        </w:rPr>
        <w:t xml:space="preserve"> </w:t>
      </w:r>
      <w:proofErr w:type="spellStart"/>
      <w:r w:rsidRPr="003362FD">
        <w:rPr>
          <w:rFonts w:eastAsia="Calibri"/>
          <w:color w:val="000000"/>
          <w:sz w:val="24"/>
          <w:szCs w:val="24"/>
          <w:u w:color="000000"/>
          <w:bdr w:val="nil"/>
          <w:lang w:eastAsia="x-none"/>
        </w:rPr>
        <w:t>posmā</w:t>
      </w:r>
      <w:proofErr w:type="spellEnd"/>
      <w:r w:rsidRPr="003362FD">
        <w:rPr>
          <w:rFonts w:eastAsia="Calibri"/>
          <w:color w:val="000000"/>
          <w:sz w:val="24"/>
          <w:szCs w:val="24"/>
          <w:u w:color="000000"/>
          <w:bdr w:val="nil"/>
          <w:lang w:eastAsia="x-none"/>
        </w:rPr>
        <w:t xml:space="preserve">) </w:t>
      </w:r>
      <w:proofErr w:type="spellStart"/>
      <w:r w:rsidRPr="003362FD">
        <w:rPr>
          <w:rFonts w:eastAsia="Calibri"/>
          <w:color w:val="000000"/>
          <w:sz w:val="24"/>
          <w:szCs w:val="24"/>
          <w:u w:color="000000"/>
          <w:bdr w:val="nil"/>
          <w:lang w:eastAsia="x-none"/>
        </w:rPr>
        <w:t>vai</w:t>
      </w:r>
      <w:proofErr w:type="spellEnd"/>
      <w:r w:rsidRPr="003362FD">
        <w:rPr>
          <w:rFonts w:eastAsia="Calibri"/>
          <w:color w:val="000000"/>
          <w:sz w:val="24"/>
          <w:szCs w:val="24"/>
          <w:u w:color="000000"/>
          <w:bdr w:val="nil"/>
          <w:lang w:eastAsia="x-none"/>
        </w:rPr>
        <w:t xml:space="preserve"> </w:t>
      </w:r>
      <w:proofErr w:type="spellStart"/>
      <w:r w:rsidRPr="003362FD">
        <w:rPr>
          <w:rFonts w:eastAsia="Calibri"/>
          <w:color w:val="000000"/>
          <w:sz w:val="24"/>
          <w:szCs w:val="24"/>
          <w:u w:color="000000"/>
          <w:bdr w:val="nil"/>
          <w:lang w:eastAsia="x-none"/>
        </w:rPr>
        <w:t>bilance</w:t>
      </w:r>
      <w:proofErr w:type="spellEnd"/>
      <w:r w:rsidRPr="003362FD">
        <w:rPr>
          <w:rFonts w:eastAsia="Calibri"/>
          <w:color w:val="000000"/>
          <w:sz w:val="24"/>
          <w:szCs w:val="24"/>
          <w:u w:color="000000"/>
          <w:bdr w:val="nil"/>
          <w:lang w:eastAsia="x-none"/>
        </w:rPr>
        <w:t xml:space="preserve"> (</w:t>
      </w:r>
      <w:proofErr w:type="spellStart"/>
      <w:r w:rsidRPr="003362FD">
        <w:rPr>
          <w:rFonts w:eastAsia="Calibri"/>
          <w:color w:val="000000"/>
          <w:sz w:val="24"/>
          <w:szCs w:val="24"/>
          <w:u w:color="000000"/>
          <w:bdr w:val="nil"/>
          <w:lang w:eastAsia="x-none"/>
        </w:rPr>
        <w:t>pārskats</w:t>
      </w:r>
      <w:proofErr w:type="spellEnd"/>
      <w:r w:rsidRPr="003362FD">
        <w:rPr>
          <w:rFonts w:eastAsia="Calibri"/>
          <w:color w:val="000000"/>
          <w:sz w:val="24"/>
          <w:szCs w:val="24"/>
          <w:u w:color="000000"/>
          <w:bdr w:val="nil"/>
          <w:lang w:eastAsia="x-none"/>
        </w:rPr>
        <w:t xml:space="preserve"> par </w:t>
      </w:r>
      <w:proofErr w:type="spellStart"/>
      <w:r w:rsidRPr="003362FD">
        <w:rPr>
          <w:rFonts w:eastAsia="Calibri"/>
          <w:color w:val="000000"/>
          <w:sz w:val="24"/>
          <w:szCs w:val="24"/>
          <w:u w:color="000000"/>
          <w:bdr w:val="nil"/>
          <w:lang w:eastAsia="x-none"/>
        </w:rPr>
        <w:t>uzņēmuma</w:t>
      </w:r>
      <w:proofErr w:type="spellEnd"/>
      <w:r w:rsidRPr="003362FD">
        <w:rPr>
          <w:rFonts w:eastAsia="Calibri"/>
          <w:color w:val="000000"/>
          <w:sz w:val="24"/>
          <w:szCs w:val="24"/>
          <w:u w:color="000000"/>
          <w:bdr w:val="nil"/>
          <w:lang w:eastAsia="x-none"/>
        </w:rPr>
        <w:t xml:space="preserve"> </w:t>
      </w:r>
      <w:proofErr w:type="spellStart"/>
      <w:r w:rsidRPr="003362FD">
        <w:rPr>
          <w:rFonts w:eastAsia="Calibri"/>
          <w:color w:val="000000"/>
          <w:sz w:val="24"/>
          <w:szCs w:val="24"/>
          <w:u w:color="000000"/>
          <w:bdr w:val="nil"/>
          <w:lang w:eastAsia="x-none"/>
        </w:rPr>
        <w:t>aktīviem</w:t>
      </w:r>
      <w:proofErr w:type="spellEnd"/>
      <w:r w:rsidRPr="003362FD">
        <w:rPr>
          <w:rFonts w:eastAsia="Calibri"/>
          <w:color w:val="000000"/>
          <w:sz w:val="24"/>
          <w:szCs w:val="24"/>
          <w:u w:color="000000"/>
          <w:bdr w:val="nil"/>
          <w:lang w:eastAsia="x-none"/>
        </w:rPr>
        <w:t xml:space="preserve"> un </w:t>
      </w:r>
      <w:proofErr w:type="spellStart"/>
      <w:r w:rsidRPr="003362FD">
        <w:rPr>
          <w:rFonts w:eastAsia="Calibri"/>
          <w:color w:val="000000"/>
          <w:sz w:val="24"/>
          <w:szCs w:val="24"/>
          <w:u w:color="000000"/>
          <w:bdr w:val="nil"/>
          <w:lang w:eastAsia="x-none"/>
        </w:rPr>
        <w:t>pasīviem</w:t>
      </w:r>
      <w:proofErr w:type="spellEnd"/>
      <w:r w:rsidRPr="003362FD">
        <w:rPr>
          <w:rFonts w:eastAsia="Calibri"/>
          <w:color w:val="000000"/>
          <w:sz w:val="24"/>
          <w:szCs w:val="24"/>
          <w:u w:color="000000"/>
          <w:bdr w:val="nil"/>
          <w:lang w:eastAsia="x-none"/>
        </w:rPr>
        <w:t xml:space="preserve">) </w:t>
      </w:r>
      <w:proofErr w:type="spellStart"/>
      <w:r w:rsidRPr="003362FD">
        <w:rPr>
          <w:rFonts w:eastAsia="Calibri"/>
          <w:color w:val="000000"/>
          <w:sz w:val="24"/>
          <w:szCs w:val="24"/>
          <w:u w:color="000000"/>
          <w:bdr w:val="nil"/>
          <w:lang w:eastAsia="x-none"/>
        </w:rPr>
        <w:t>nepārsniedz</w:t>
      </w:r>
      <w:proofErr w:type="spellEnd"/>
      <w:r w:rsidRPr="003362FD">
        <w:rPr>
          <w:rFonts w:eastAsia="Calibri"/>
          <w:color w:val="000000"/>
          <w:sz w:val="24"/>
          <w:szCs w:val="24"/>
          <w:u w:color="000000"/>
          <w:bdr w:val="nil"/>
          <w:lang w:eastAsia="x-none"/>
        </w:rPr>
        <w:t xml:space="preserve"> 2 </w:t>
      </w:r>
      <w:proofErr w:type="spellStart"/>
      <w:r w:rsidRPr="003362FD">
        <w:rPr>
          <w:rFonts w:eastAsia="Calibri"/>
          <w:color w:val="000000"/>
          <w:sz w:val="24"/>
          <w:szCs w:val="24"/>
          <w:u w:color="000000"/>
          <w:bdr w:val="nil"/>
          <w:lang w:eastAsia="x-none"/>
        </w:rPr>
        <w:t>miljonus</w:t>
      </w:r>
      <w:proofErr w:type="spellEnd"/>
      <w:r w:rsidRPr="003362FD">
        <w:rPr>
          <w:rFonts w:eastAsia="Calibri"/>
          <w:color w:val="000000"/>
          <w:sz w:val="24"/>
          <w:szCs w:val="24"/>
          <w:u w:color="000000"/>
          <w:bdr w:val="nil"/>
          <w:lang w:eastAsia="x-none"/>
        </w:rPr>
        <w:t xml:space="preserve"> euro;</w:t>
      </w:r>
    </w:p>
    <w:p w14:paraId="0A8536AC" w14:textId="477004B2" w:rsidR="000239C5" w:rsidRPr="007F1B7D" w:rsidRDefault="000239C5" w:rsidP="00DD1C36">
      <w:pPr>
        <w:widowControl w:val="0"/>
        <w:pBdr>
          <w:top w:val="nil"/>
          <w:left w:val="nil"/>
          <w:bottom w:val="nil"/>
          <w:right w:val="nil"/>
          <w:between w:val="nil"/>
          <w:bar w:val="nil"/>
        </w:pBdr>
        <w:spacing w:before="60" w:after="120"/>
        <w:ind w:right="28"/>
        <w:jc w:val="both"/>
        <w:rPr>
          <w:rFonts w:eastAsia="Calibri"/>
          <w:color w:val="000000"/>
          <w:sz w:val="24"/>
          <w:szCs w:val="24"/>
          <w:u w:color="000000"/>
          <w:bdr w:val="nil"/>
          <w:lang w:eastAsia="x-none"/>
        </w:rPr>
      </w:pPr>
      <w:r w:rsidRPr="007F1B7D">
        <w:rPr>
          <w:rFonts w:eastAsia="Calibri"/>
          <w:color w:val="000000"/>
          <w:sz w:val="24"/>
          <w:szCs w:val="24"/>
          <w:u w:color="000000"/>
          <w:bdr w:val="nil"/>
          <w:lang w:eastAsia="x-none"/>
        </w:rPr>
        <w:t>*</w:t>
      </w:r>
      <w:r w:rsidR="00DD1C36">
        <w:rPr>
          <w:rFonts w:eastAsia="Calibri"/>
          <w:color w:val="000000"/>
          <w:sz w:val="24"/>
          <w:szCs w:val="24"/>
          <w:u w:color="000000"/>
          <w:bdr w:val="nil"/>
          <w:lang w:eastAsia="x-none"/>
        </w:rPr>
        <w:t xml:space="preserve"> </w:t>
      </w:r>
      <w:proofErr w:type="spellStart"/>
      <w:r w:rsidRPr="007F1B7D">
        <w:rPr>
          <w:rFonts w:eastAsia="Calibri"/>
          <w:b/>
          <w:color w:val="000000"/>
          <w:sz w:val="24"/>
          <w:szCs w:val="24"/>
          <w:u w:color="000000"/>
          <w:bdr w:val="nil"/>
          <w:lang w:eastAsia="x-none"/>
        </w:rPr>
        <w:t>Mazais</w:t>
      </w:r>
      <w:proofErr w:type="spellEnd"/>
      <w:r w:rsidRPr="007F1B7D">
        <w:rPr>
          <w:rFonts w:eastAsia="Calibri"/>
          <w:b/>
          <w:color w:val="000000"/>
          <w:sz w:val="24"/>
          <w:szCs w:val="24"/>
          <w:u w:color="000000"/>
          <w:bdr w:val="nil"/>
          <w:lang w:eastAsia="x-none"/>
        </w:rPr>
        <w:t xml:space="preserve"> </w:t>
      </w:r>
      <w:proofErr w:type="spellStart"/>
      <w:r w:rsidRPr="007F1B7D">
        <w:rPr>
          <w:rFonts w:eastAsia="Calibri"/>
          <w:b/>
          <w:color w:val="000000"/>
          <w:sz w:val="24"/>
          <w:szCs w:val="24"/>
          <w:u w:color="000000"/>
          <w:bdr w:val="nil"/>
          <w:lang w:eastAsia="x-none"/>
        </w:rPr>
        <w:t>uzņēmums</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kurā</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nodarbinātas</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mazāk</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nekā</w:t>
      </w:r>
      <w:proofErr w:type="spellEnd"/>
      <w:r w:rsidRPr="007F1B7D">
        <w:rPr>
          <w:rFonts w:eastAsia="Calibri"/>
          <w:color w:val="000000"/>
          <w:sz w:val="24"/>
          <w:szCs w:val="24"/>
          <w:u w:color="000000"/>
          <w:bdr w:val="nil"/>
          <w:lang w:eastAsia="x-none"/>
        </w:rPr>
        <w:t xml:space="preserve"> 50 personas un </w:t>
      </w:r>
      <w:proofErr w:type="spellStart"/>
      <w:r w:rsidRPr="007F1B7D">
        <w:rPr>
          <w:rFonts w:eastAsia="Calibri"/>
          <w:color w:val="000000"/>
          <w:sz w:val="24"/>
          <w:szCs w:val="24"/>
          <w:u w:color="000000"/>
          <w:bdr w:val="nil"/>
          <w:lang w:eastAsia="x-none"/>
        </w:rPr>
        <w:t>kura</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gada</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apgrozījums</w:t>
      </w:r>
      <w:proofErr w:type="spellEnd"/>
      <w:r w:rsidRPr="007F1B7D">
        <w:rPr>
          <w:rFonts w:eastAsia="Calibri"/>
          <w:color w:val="000000"/>
          <w:sz w:val="24"/>
          <w:szCs w:val="24"/>
          <w:u w:color="000000"/>
          <w:bdr w:val="nil"/>
          <w:lang w:eastAsia="x-none"/>
        </w:rPr>
        <w:t xml:space="preserve"> un/</w:t>
      </w:r>
      <w:proofErr w:type="spellStart"/>
      <w:r w:rsidRPr="007F1B7D">
        <w:rPr>
          <w:rFonts w:eastAsia="Calibri"/>
          <w:color w:val="000000"/>
          <w:sz w:val="24"/>
          <w:szCs w:val="24"/>
          <w:u w:color="000000"/>
          <w:bdr w:val="nil"/>
          <w:lang w:eastAsia="x-none"/>
        </w:rPr>
        <w:t>vai</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gada</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bilance</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kopā</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nepārsniedz</w:t>
      </w:r>
      <w:proofErr w:type="spellEnd"/>
      <w:r w:rsidRPr="007F1B7D">
        <w:rPr>
          <w:rFonts w:eastAsia="Calibri"/>
          <w:color w:val="000000"/>
          <w:sz w:val="24"/>
          <w:szCs w:val="24"/>
          <w:u w:color="000000"/>
          <w:bdr w:val="nil"/>
          <w:lang w:eastAsia="x-none"/>
        </w:rPr>
        <w:t xml:space="preserve"> 10 </w:t>
      </w:r>
      <w:proofErr w:type="spellStart"/>
      <w:r w:rsidRPr="007F1B7D">
        <w:rPr>
          <w:rFonts w:eastAsia="Calibri"/>
          <w:color w:val="000000"/>
          <w:sz w:val="24"/>
          <w:szCs w:val="24"/>
          <w:u w:color="000000"/>
          <w:bdr w:val="nil"/>
          <w:lang w:eastAsia="x-none"/>
        </w:rPr>
        <w:t>miljonus</w:t>
      </w:r>
      <w:proofErr w:type="spellEnd"/>
      <w:r w:rsidRPr="007F1B7D">
        <w:rPr>
          <w:rFonts w:eastAsia="Calibri"/>
          <w:color w:val="000000"/>
          <w:sz w:val="24"/>
          <w:szCs w:val="24"/>
          <w:u w:color="000000"/>
          <w:bdr w:val="nil"/>
          <w:lang w:eastAsia="x-none"/>
        </w:rPr>
        <w:t xml:space="preserve"> </w:t>
      </w:r>
      <w:r w:rsidRPr="007F1B7D">
        <w:rPr>
          <w:rFonts w:eastAsia="Calibri"/>
          <w:i/>
          <w:color w:val="000000"/>
          <w:sz w:val="24"/>
          <w:szCs w:val="24"/>
          <w:u w:color="000000"/>
          <w:bdr w:val="nil"/>
          <w:lang w:eastAsia="x-none"/>
        </w:rPr>
        <w:t>euro</w:t>
      </w:r>
      <w:r w:rsidRPr="007F1B7D">
        <w:rPr>
          <w:rFonts w:eastAsia="Calibri"/>
          <w:color w:val="000000"/>
          <w:sz w:val="24"/>
          <w:szCs w:val="24"/>
          <w:u w:color="000000"/>
          <w:bdr w:val="nil"/>
          <w:lang w:eastAsia="x-none"/>
        </w:rPr>
        <w:t>;</w:t>
      </w:r>
    </w:p>
    <w:p w14:paraId="338F2227" w14:textId="77777777" w:rsidR="000239C5" w:rsidRPr="007F1B7D" w:rsidRDefault="000239C5" w:rsidP="00DD1C36">
      <w:pPr>
        <w:widowControl w:val="0"/>
        <w:pBdr>
          <w:top w:val="nil"/>
          <w:left w:val="nil"/>
          <w:bottom w:val="nil"/>
          <w:right w:val="nil"/>
          <w:between w:val="nil"/>
          <w:bar w:val="nil"/>
        </w:pBdr>
        <w:spacing w:before="60" w:after="120"/>
        <w:ind w:right="28"/>
        <w:jc w:val="both"/>
        <w:rPr>
          <w:rFonts w:eastAsia="Calibri"/>
          <w:color w:val="000000"/>
          <w:sz w:val="24"/>
          <w:szCs w:val="24"/>
          <w:u w:color="000000"/>
          <w:bdr w:val="nil"/>
          <w:lang w:eastAsia="x-none"/>
        </w:rPr>
      </w:pPr>
      <w:r w:rsidRPr="007F1B7D">
        <w:rPr>
          <w:rFonts w:eastAsia="Calibri"/>
          <w:color w:val="000000"/>
          <w:sz w:val="24"/>
          <w:szCs w:val="24"/>
          <w:u w:color="000000"/>
          <w:bdr w:val="nil"/>
          <w:lang w:eastAsia="x-none"/>
        </w:rPr>
        <w:t xml:space="preserve">** </w:t>
      </w:r>
      <w:proofErr w:type="spellStart"/>
      <w:r w:rsidRPr="007F1B7D">
        <w:rPr>
          <w:rFonts w:eastAsia="Calibri"/>
          <w:b/>
          <w:color w:val="000000"/>
          <w:sz w:val="24"/>
          <w:szCs w:val="24"/>
          <w:u w:color="000000"/>
          <w:bdr w:val="nil"/>
          <w:lang w:eastAsia="x-none"/>
        </w:rPr>
        <w:t>Vidējais</w:t>
      </w:r>
      <w:proofErr w:type="spellEnd"/>
      <w:r w:rsidRPr="007F1B7D">
        <w:rPr>
          <w:rFonts w:eastAsia="Calibri"/>
          <w:b/>
          <w:color w:val="000000"/>
          <w:sz w:val="24"/>
          <w:szCs w:val="24"/>
          <w:u w:color="000000"/>
          <w:bdr w:val="nil"/>
          <w:lang w:eastAsia="x-none"/>
        </w:rPr>
        <w:t xml:space="preserve"> </w:t>
      </w:r>
      <w:proofErr w:type="spellStart"/>
      <w:r w:rsidRPr="007F1B7D">
        <w:rPr>
          <w:rFonts w:eastAsia="Calibri"/>
          <w:b/>
          <w:color w:val="000000"/>
          <w:sz w:val="24"/>
          <w:szCs w:val="24"/>
          <w:u w:color="000000"/>
          <w:bdr w:val="nil"/>
          <w:lang w:eastAsia="x-none"/>
        </w:rPr>
        <w:t>uzņēmums</w:t>
      </w:r>
      <w:proofErr w:type="spellEnd"/>
      <w:r w:rsidRPr="007F1B7D">
        <w:rPr>
          <w:rFonts w:eastAsia="Calibri"/>
          <w:color w:val="000000"/>
          <w:sz w:val="24"/>
          <w:szCs w:val="24"/>
          <w:u w:color="000000"/>
          <w:bdr w:val="nil"/>
          <w:lang w:eastAsia="x-none"/>
        </w:rPr>
        <w:t xml:space="preserve">, kas nav </w:t>
      </w:r>
      <w:proofErr w:type="spellStart"/>
      <w:r w:rsidRPr="007F1B7D">
        <w:rPr>
          <w:rFonts w:eastAsia="Calibri"/>
          <w:color w:val="000000"/>
          <w:sz w:val="24"/>
          <w:szCs w:val="24"/>
          <w:u w:color="000000"/>
          <w:bdr w:val="nil"/>
          <w:lang w:eastAsia="x-none"/>
        </w:rPr>
        <w:t>mazais</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uzņēmums</w:t>
      </w:r>
      <w:proofErr w:type="spellEnd"/>
      <w:r w:rsidRPr="007F1B7D">
        <w:rPr>
          <w:rFonts w:eastAsia="Calibri"/>
          <w:color w:val="000000"/>
          <w:sz w:val="24"/>
          <w:szCs w:val="24"/>
          <w:u w:color="000000"/>
          <w:bdr w:val="nil"/>
          <w:lang w:eastAsia="x-none"/>
        </w:rPr>
        <w:t xml:space="preserve">, un </w:t>
      </w:r>
      <w:proofErr w:type="spellStart"/>
      <w:r w:rsidRPr="007F1B7D">
        <w:rPr>
          <w:rFonts w:eastAsia="Calibri"/>
          <w:color w:val="000000"/>
          <w:sz w:val="24"/>
          <w:szCs w:val="24"/>
          <w:u w:color="000000"/>
          <w:bdr w:val="nil"/>
          <w:lang w:eastAsia="x-none"/>
        </w:rPr>
        <w:t>kurā</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nodarbinātas</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mazāk</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nekā</w:t>
      </w:r>
      <w:proofErr w:type="spellEnd"/>
      <w:r w:rsidRPr="007F1B7D">
        <w:rPr>
          <w:rFonts w:eastAsia="Calibri"/>
          <w:color w:val="000000"/>
          <w:sz w:val="24"/>
          <w:szCs w:val="24"/>
          <w:u w:color="000000"/>
          <w:bdr w:val="nil"/>
          <w:lang w:eastAsia="x-none"/>
        </w:rPr>
        <w:t xml:space="preserve"> 250 personas un </w:t>
      </w:r>
      <w:proofErr w:type="spellStart"/>
      <w:r w:rsidRPr="007F1B7D">
        <w:rPr>
          <w:rFonts w:eastAsia="Calibri"/>
          <w:color w:val="000000"/>
          <w:sz w:val="24"/>
          <w:szCs w:val="24"/>
          <w:u w:color="000000"/>
          <w:bdr w:val="nil"/>
          <w:lang w:eastAsia="x-none"/>
        </w:rPr>
        <w:t>kura</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gada</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apgrozījums</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nepārsniedz</w:t>
      </w:r>
      <w:proofErr w:type="spellEnd"/>
      <w:r w:rsidRPr="007F1B7D">
        <w:rPr>
          <w:rFonts w:eastAsia="Calibri"/>
          <w:color w:val="000000"/>
          <w:sz w:val="24"/>
          <w:szCs w:val="24"/>
          <w:u w:color="000000"/>
          <w:bdr w:val="nil"/>
          <w:lang w:eastAsia="x-none"/>
        </w:rPr>
        <w:t xml:space="preserve"> 50 </w:t>
      </w:r>
      <w:proofErr w:type="spellStart"/>
      <w:r w:rsidRPr="007F1B7D">
        <w:rPr>
          <w:rFonts w:eastAsia="Calibri"/>
          <w:color w:val="000000"/>
          <w:sz w:val="24"/>
          <w:szCs w:val="24"/>
          <w:u w:color="000000"/>
          <w:bdr w:val="nil"/>
          <w:lang w:eastAsia="x-none"/>
        </w:rPr>
        <w:t>miljonus</w:t>
      </w:r>
      <w:proofErr w:type="spellEnd"/>
      <w:r w:rsidRPr="007F1B7D">
        <w:rPr>
          <w:rFonts w:eastAsia="Calibri"/>
          <w:color w:val="000000"/>
          <w:sz w:val="24"/>
          <w:szCs w:val="24"/>
          <w:u w:color="000000"/>
          <w:bdr w:val="nil"/>
          <w:lang w:eastAsia="x-none"/>
        </w:rPr>
        <w:t xml:space="preserve"> euro, un/</w:t>
      </w:r>
      <w:proofErr w:type="spellStart"/>
      <w:r w:rsidRPr="007F1B7D">
        <w:rPr>
          <w:rFonts w:eastAsia="Calibri"/>
          <w:color w:val="000000"/>
          <w:sz w:val="24"/>
          <w:szCs w:val="24"/>
          <w:u w:color="000000"/>
          <w:bdr w:val="nil"/>
          <w:lang w:eastAsia="x-none"/>
        </w:rPr>
        <w:t>vai</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kura</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gada</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bilance</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kopā</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nepārsniedz</w:t>
      </w:r>
      <w:proofErr w:type="spellEnd"/>
      <w:r w:rsidRPr="007F1B7D">
        <w:rPr>
          <w:rFonts w:eastAsia="Calibri"/>
          <w:color w:val="000000"/>
          <w:sz w:val="24"/>
          <w:szCs w:val="24"/>
          <w:u w:color="000000"/>
          <w:bdr w:val="nil"/>
          <w:lang w:eastAsia="x-none"/>
        </w:rPr>
        <w:t xml:space="preserve"> 43 </w:t>
      </w:r>
      <w:proofErr w:type="spellStart"/>
      <w:r w:rsidRPr="007F1B7D">
        <w:rPr>
          <w:rFonts w:eastAsia="Calibri"/>
          <w:color w:val="000000"/>
          <w:sz w:val="24"/>
          <w:szCs w:val="24"/>
          <w:u w:color="000000"/>
          <w:bdr w:val="nil"/>
          <w:lang w:eastAsia="x-none"/>
        </w:rPr>
        <w:t>miljonus</w:t>
      </w:r>
      <w:proofErr w:type="spellEnd"/>
      <w:r w:rsidRPr="007F1B7D">
        <w:rPr>
          <w:rFonts w:eastAsia="Calibri"/>
          <w:color w:val="000000"/>
          <w:sz w:val="24"/>
          <w:szCs w:val="24"/>
          <w:u w:color="000000"/>
          <w:bdr w:val="nil"/>
          <w:lang w:eastAsia="x-none"/>
        </w:rPr>
        <w:t xml:space="preserve"> </w:t>
      </w:r>
      <w:r w:rsidRPr="007F1B7D">
        <w:rPr>
          <w:rFonts w:eastAsia="Calibri"/>
          <w:i/>
          <w:color w:val="000000"/>
          <w:sz w:val="24"/>
          <w:szCs w:val="24"/>
          <w:u w:color="000000"/>
          <w:bdr w:val="nil"/>
          <w:lang w:eastAsia="x-none"/>
        </w:rPr>
        <w:t>euro</w:t>
      </w:r>
      <w:r w:rsidRPr="007F1B7D">
        <w:rPr>
          <w:rFonts w:eastAsia="Calibri"/>
          <w:color w:val="000000"/>
          <w:sz w:val="24"/>
          <w:szCs w:val="24"/>
          <w:u w:color="000000"/>
          <w:bdr w:val="nil"/>
          <w:lang w:eastAsia="x-none"/>
        </w:rPr>
        <w:t>.</w:t>
      </w:r>
    </w:p>
    <w:p w14:paraId="151DF874" w14:textId="77777777" w:rsidR="000239C5" w:rsidRPr="007F1B7D" w:rsidRDefault="000239C5" w:rsidP="00DD1C36">
      <w:pPr>
        <w:widowControl w:val="0"/>
        <w:pBdr>
          <w:top w:val="nil"/>
          <w:left w:val="nil"/>
          <w:bottom w:val="nil"/>
          <w:right w:val="nil"/>
          <w:between w:val="nil"/>
          <w:bar w:val="nil"/>
        </w:pBdr>
        <w:autoSpaceDN w:val="0"/>
        <w:spacing w:before="60" w:after="240"/>
        <w:jc w:val="both"/>
        <w:textAlignment w:val="baseline"/>
        <w:rPr>
          <w:rFonts w:eastAsia="Calibri"/>
          <w:i/>
          <w:color w:val="000000"/>
          <w:sz w:val="24"/>
          <w:szCs w:val="24"/>
          <w:u w:color="000000"/>
          <w:bdr w:val="nil"/>
          <w:lang w:eastAsia="lv-LV"/>
        </w:rPr>
      </w:pPr>
      <w:r w:rsidRPr="007F1B7D">
        <w:rPr>
          <w:rFonts w:eastAsia="Calibri"/>
          <w:i/>
          <w:color w:val="000000"/>
          <w:sz w:val="24"/>
          <w:szCs w:val="24"/>
          <w:u w:color="000000"/>
          <w:bdr w:val="nil"/>
          <w:lang w:eastAsia="lv-LV"/>
        </w:rPr>
        <w:t xml:space="preserve">Ja pretendents </w:t>
      </w:r>
      <w:proofErr w:type="spellStart"/>
      <w:r w:rsidRPr="007F1B7D">
        <w:rPr>
          <w:rFonts w:eastAsia="Calibri"/>
          <w:i/>
          <w:color w:val="000000"/>
          <w:sz w:val="24"/>
          <w:szCs w:val="24"/>
          <w:u w:color="000000"/>
          <w:bdr w:val="nil"/>
          <w:lang w:eastAsia="lv-LV"/>
        </w:rPr>
        <w:t>ir</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akciju</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sabiedrība</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tas</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apliecina</w:t>
      </w:r>
      <w:proofErr w:type="spellEnd"/>
      <w:r w:rsidRPr="007F1B7D">
        <w:rPr>
          <w:rFonts w:eastAsia="Calibri"/>
          <w:i/>
          <w:color w:val="000000"/>
          <w:sz w:val="24"/>
          <w:szCs w:val="24"/>
          <w:u w:color="000000"/>
          <w:bdr w:val="nil"/>
          <w:lang w:eastAsia="lv-LV"/>
        </w:rPr>
        <w:t>, ka tam _____ (nav/</w:t>
      </w:r>
      <w:proofErr w:type="spellStart"/>
      <w:r w:rsidRPr="007F1B7D">
        <w:rPr>
          <w:rFonts w:eastAsia="Calibri"/>
          <w:i/>
          <w:color w:val="000000"/>
          <w:sz w:val="24"/>
          <w:szCs w:val="24"/>
          <w:u w:color="000000"/>
          <w:bdr w:val="nil"/>
          <w:lang w:eastAsia="lv-LV"/>
        </w:rPr>
        <w:t>ir</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akcionāru</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kuri</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reģistrēti</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zemo</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nodokļu</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valstīs</w:t>
      </w:r>
      <w:proofErr w:type="spellEnd"/>
      <w:r w:rsidRPr="007F1B7D">
        <w:rPr>
          <w:rFonts w:eastAsia="Calibri"/>
          <w:i/>
          <w:color w:val="000000"/>
          <w:sz w:val="24"/>
          <w:szCs w:val="24"/>
          <w:u w:color="000000"/>
          <w:bdr w:val="nil"/>
          <w:lang w:eastAsia="lv-LV"/>
        </w:rPr>
        <w:t>.</w:t>
      </w:r>
    </w:p>
    <w:p w14:paraId="39D13C27" w14:textId="77777777" w:rsidR="000239C5" w:rsidRPr="007F1B7D" w:rsidRDefault="000239C5" w:rsidP="00DD1C36">
      <w:pPr>
        <w:widowControl w:val="0"/>
        <w:pBdr>
          <w:top w:val="nil"/>
          <w:left w:val="nil"/>
          <w:bottom w:val="nil"/>
          <w:right w:val="nil"/>
          <w:between w:val="nil"/>
          <w:bar w:val="nil"/>
        </w:pBdr>
        <w:spacing w:before="60" w:after="360"/>
        <w:jc w:val="both"/>
        <w:rPr>
          <w:rFonts w:eastAsia="Calibri"/>
          <w:color w:val="000000"/>
          <w:sz w:val="24"/>
          <w:szCs w:val="24"/>
          <w:u w:color="000000"/>
          <w:bdr w:val="nil"/>
          <w:lang w:eastAsia="lv-LV"/>
        </w:rPr>
      </w:pPr>
      <w:proofErr w:type="spellStart"/>
      <w:r w:rsidRPr="007F1B7D">
        <w:rPr>
          <w:rFonts w:eastAsia="Calibri"/>
          <w:color w:val="000000"/>
          <w:sz w:val="24"/>
          <w:szCs w:val="24"/>
          <w:u w:color="000000"/>
          <w:bdr w:val="nil"/>
          <w:lang w:eastAsia="lv-LV"/>
        </w:rPr>
        <w:t>Ar</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šo</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uzņemos</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pilnu</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atbildību</w:t>
      </w:r>
      <w:proofErr w:type="spellEnd"/>
      <w:r w:rsidRPr="007F1B7D">
        <w:rPr>
          <w:rFonts w:eastAsia="Calibri"/>
          <w:color w:val="000000"/>
          <w:sz w:val="24"/>
          <w:szCs w:val="24"/>
          <w:u w:color="000000"/>
          <w:bdr w:val="nil"/>
          <w:lang w:eastAsia="lv-LV"/>
        </w:rPr>
        <w:t xml:space="preserve"> par </w:t>
      </w:r>
      <w:proofErr w:type="spellStart"/>
      <w:r w:rsidRPr="007F1B7D">
        <w:rPr>
          <w:rFonts w:eastAsia="Calibri"/>
          <w:color w:val="000000"/>
          <w:sz w:val="24"/>
          <w:szCs w:val="24"/>
          <w:u w:color="000000"/>
          <w:bdr w:val="nil"/>
          <w:lang w:eastAsia="lv-LV"/>
        </w:rPr>
        <w:t>Atklātā</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konkursā</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iesniegto</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dokumentu</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komplektāciju</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tajos</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ietverto</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informāciju</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noformējumu</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atbilstību</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Atklāta</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konkursa</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nolikuma</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prasībām</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Sniegtā</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informācija</w:t>
      </w:r>
      <w:proofErr w:type="spellEnd"/>
      <w:r w:rsidRPr="007F1B7D">
        <w:rPr>
          <w:rFonts w:eastAsia="Calibri"/>
          <w:color w:val="000000"/>
          <w:sz w:val="24"/>
          <w:szCs w:val="24"/>
          <w:u w:color="000000"/>
          <w:bdr w:val="nil"/>
          <w:lang w:eastAsia="lv-LV"/>
        </w:rPr>
        <w:t xml:space="preserve"> un </w:t>
      </w:r>
      <w:proofErr w:type="spellStart"/>
      <w:r w:rsidRPr="007F1B7D">
        <w:rPr>
          <w:rFonts w:eastAsia="Calibri"/>
          <w:color w:val="000000"/>
          <w:sz w:val="24"/>
          <w:szCs w:val="24"/>
          <w:u w:color="000000"/>
          <w:bdr w:val="nil"/>
          <w:lang w:eastAsia="lv-LV"/>
        </w:rPr>
        <w:t>dati</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ir</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patiesi</w:t>
      </w:r>
      <w:proofErr w:type="spellEnd"/>
      <w:r w:rsidRPr="007F1B7D">
        <w:rPr>
          <w:rFonts w:eastAsia="Calibri"/>
          <w:color w:val="000000"/>
          <w:sz w:val="24"/>
          <w:szCs w:val="24"/>
          <w:u w:color="000000"/>
          <w:bdr w:val="nil"/>
          <w:lang w:eastAsia="lv-LV"/>
        </w:rPr>
        <w:t>.</w:t>
      </w:r>
    </w:p>
    <w:p w14:paraId="2AFD7EFC" w14:textId="77777777" w:rsidR="000239C5" w:rsidRPr="007F1B7D" w:rsidRDefault="000239C5" w:rsidP="00DD1C36">
      <w:pPr>
        <w:widowControl w:val="0"/>
        <w:pBdr>
          <w:top w:val="nil"/>
          <w:left w:val="nil"/>
          <w:bottom w:val="nil"/>
          <w:right w:val="nil"/>
          <w:between w:val="nil"/>
          <w:bar w:val="nil"/>
        </w:pBdr>
        <w:spacing w:before="60" w:after="360"/>
        <w:jc w:val="both"/>
        <w:rPr>
          <w:rFonts w:eastAsia="Calibri"/>
          <w:i/>
          <w:iCs/>
          <w:color w:val="000000"/>
          <w:kern w:val="28"/>
          <w:sz w:val="24"/>
          <w:szCs w:val="24"/>
          <w:u w:color="000000"/>
          <w:bdr w:val="nil"/>
          <w:lang w:eastAsia="lv-LV"/>
        </w:rPr>
      </w:pPr>
      <w:r w:rsidRPr="007F1B7D">
        <w:rPr>
          <w:rFonts w:eastAsia="Calibri"/>
          <w:i/>
          <w:iCs/>
          <w:color w:val="000000"/>
          <w:kern w:val="28"/>
          <w:sz w:val="24"/>
          <w:szCs w:val="24"/>
          <w:u w:color="000000"/>
          <w:bdr w:val="nil"/>
          <w:lang w:eastAsia="lv-LV"/>
        </w:rPr>
        <w:lastRenderedPageBreak/>
        <w:t>&lt;</w:t>
      </w:r>
      <w:proofErr w:type="spellStart"/>
      <w:r w:rsidRPr="007F1B7D">
        <w:rPr>
          <w:rFonts w:eastAsia="Calibri"/>
          <w:i/>
          <w:iCs/>
          <w:color w:val="000000"/>
          <w:kern w:val="28"/>
          <w:sz w:val="24"/>
          <w:szCs w:val="24"/>
          <w:u w:color="000000"/>
          <w:bdr w:val="nil"/>
          <w:lang w:eastAsia="lv-LV"/>
        </w:rPr>
        <w:t>Paraksttiesīgās</w:t>
      </w:r>
      <w:proofErr w:type="spellEnd"/>
      <w:r w:rsidRPr="007F1B7D">
        <w:rPr>
          <w:rFonts w:eastAsia="Calibri"/>
          <w:i/>
          <w:iCs/>
          <w:color w:val="000000"/>
          <w:kern w:val="28"/>
          <w:sz w:val="24"/>
          <w:szCs w:val="24"/>
          <w:u w:color="000000"/>
          <w:bdr w:val="nil"/>
          <w:lang w:eastAsia="lv-LV"/>
        </w:rPr>
        <w:t xml:space="preserve"> personas </w:t>
      </w:r>
      <w:proofErr w:type="spellStart"/>
      <w:r w:rsidRPr="007F1B7D">
        <w:rPr>
          <w:rFonts w:eastAsia="Calibri"/>
          <w:i/>
          <w:iCs/>
          <w:color w:val="000000"/>
          <w:kern w:val="28"/>
          <w:sz w:val="24"/>
          <w:szCs w:val="24"/>
          <w:u w:color="000000"/>
          <w:bdr w:val="nil"/>
          <w:lang w:eastAsia="lv-LV"/>
        </w:rPr>
        <w:t>vārds</w:t>
      </w:r>
      <w:proofErr w:type="spellEnd"/>
      <w:r w:rsidRPr="007F1B7D">
        <w:rPr>
          <w:rFonts w:eastAsia="Calibri"/>
          <w:i/>
          <w:iCs/>
          <w:color w:val="000000"/>
          <w:kern w:val="28"/>
          <w:sz w:val="24"/>
          <w:szCs w:val="24"/>
          <w:u w:color="000000"/>
          <w:bdr w:val="nil"/>
          <w:lang w:eastAsia="lv-LV"/>
        </w:rPr>
        <w:t xml:space="preserve"> un </w:t>
      </w:r>
      <w:proofErr w:type="spellStart"/>
      <w:r w:rsidRPr="007F1B7D">
        <w:rPr>
          <w:rFonts w:eastAsia="Calibri"/>
          <w:i/>
          <w:iCs/>
          <w:color w:val="000000"/>
          <w:kern w:val="28"/>
          <w:sz w:val="24"/>
          <w:szCs w:val="24"/>
          <w:u w:color="000000"/>
          <w:bdr w:val="nil"/>
          <w:lang w:eastAsia="lv-LV"/>
        </w:rPr>
        <w:t>uzvārds</w:t>
      </w:r>
      <w:proofErr w:type="spellEnd"/>
      <w:r w:rsidRPr="007F1B7D">
        <w:rPr>
          <w:rFonts w:eastAsia="Calibri"/>
          <w:i/>
          <w:iCs/>
          <w:color w:val="000000"/>
          <w:kern w:val="28"/>
          <w:sz w:val="24"/>
          <w:szCs w:val="24"/>
          <w:u w:color="000000"/>
          <w:bdr w:val="nil"/>
          <w:lang w:eastAsia="lv-LV"/>
        </w:rPr>
        <w:t xml:space="preserve">, </w:t>
      </w:r>
      <w:proofErr w:type="spellStart"/>
      <w:r w:rsidRPr="007F1B7D">
        <w:rPr>
          <w:rFonts w:eastAsia="Calibri"/>
          <w:i/>
          <w:iCs/>
          <w:color w:val="000000"/>
          <w:kern w:val="28"/>
          <w:sz w:val="24"/>
          <w:szCs w:val="24"/>
          <w:u w:color="000000"/>
          <w:bdr w:val="nil"/>
          <w:lang w:eastAsia="lv-LV"/>
        </w:rPr>
        <w:t>amata</w:t>
      </w:r>
      <w:proofErr w:type="spellEnd"/>
      <w:r w:rsidRPr="007F1B7D">
        <w:rPr>
          <w:rFonts w:eastAsia="Calibri"/>
          <w:i/>
          <w:iCs/>
          <w:color w:val="000000"/>
          <w:kern w:val="28"/>
          <w:sz w:val="24"/>
          <w:szCs w:val="24"/>
          <w:u w:color="000000"/>
          <w:bdr w:val="nil"/>
          <w:lang w:eastAsia="lv-LV"/>
        </w:rPr>
        <w:t xml:space="preserve"> </w:t>
      </w:r>
      <w:proofErr w:type="spellStart"/>
      <w:r w:rsidRPr="007F1B7D">
        <w:rPr>
          <w:rFonts w:eastAsia="Calibri"/>
          <w:i/>
          <w:iCs/>
          <w:color w:val="000000"/>
          <w:kern w:val="28"/>
          <w:sz w:val="24"/>
          <w:szCs w:val="24"/>
          <w:u w:color="000000"/>
          <w:bdr w:val="nil"/>
          <w:lang w:eastAsia="lv-LV"/>
        </w:rPr>
        <w:t>nosaukums</w:t>
      </w:r>
      <w:proofErr w:type="spellEnd"/>
      <w:r w:rsidRPr="007F1B7D">
        <w:rPr>
          <w:rFonts w:eastAsia="Calibri"/>
          <w:i/>
          <w:iCs/>
          <w:color w:val="000000"/>
          <w:kern w:val="28"/>
          <w:sz w:val="24"/>
          <w:szCs w:val="24"/>
          <w:u w:color="000000"/>
          <w:bdr w:val="nil"/>
          <w:lang w:eastAsia="lv-LV"/>
        </w:rPr>
        <w:t>&gt;</w:t>
      </w:r>
    </w:p>
    <w:p w14:paraId="59FD42B7" w14:textId="77777777" w:rsidR="000239C5" w:rsidRPr="007F1B7D" w:rsidRDefault="000239C5" w:rsidP="00DD1C36">
      <w:pPr>
        <w:widowControl w:val="0"/>
        <w:tabs>
          <w:tab w:val="left" w:pos="142"/>
          <w:tab w:val="left" w:pos="284"/>
        </w:tabs>
        <w:autoSpaceDE w:val="0"/>
        <w:autoSpaceDN w:val="0"/>
        <w:adjustRightInd w:val="0"/>
        <w:ind w:left="170"/>
        <w:jc w:val="both"/>
        <w:rPr>
          <w:sz w:val="24"/>
          <w:szCs w:val="24"/>
          <w:lang w:eastAsia="lv-LV"/>
        </w:rPr>
      </w:pPr>
      <w:proofErr w:type="spellStart"/>
      <w:r w:rsidRPr="007F1B7D">
        <w:rPr>
          <w:rFonts w:eastAsia="Calibri"/>
          <w:bCs/>
          <w:i/>
          <w:iCs/>
          <w:color w:val="000000"/>
          <w:sz w:val="24"/>
          <w:szCs w:val="24"/>
          <w:u w:color="000000"/>
          <w:bdr w:val="nil"/>
          <w:lang w:eastAsia="lv-LV"/>
        </w:rPr>
        <w:t>Piezīme</w:t>
      </w:r>
      <w:proofErr w:type="spellEnd"/>
      <w:r w:rsidRPr="007F1B7D">
        <w:rPr>
          <w:rFonts w:eastAsia="Calibri"/>
          <w:i/>
          <w:iCs/>
          <w:color w:val="000000"/>
          <w:sz w:val="24"/>
          <w:szCs w:val="24"/>
          <w:u w:color="000000"/>
          <w:bdr w:val="nil"/>
          <w:lang w:eastAsia="lv-LV"/>
        </w:rPr>
        <w:t xml:space="preserve">: </w:t>
      </w:r>
      <w:proofErr w:type="spellStart"/>
      <w:r w:rsidRPr="007F1B7D">
        <w:rPr>
          <w:rFonts w:eastAsia="Calibri"/>
          <w:i/>
          <w:iCs/>
          <w:color w:val="000000"/>
          <w:sz w:val="24"/>
          <w:szCs w:val="24"/>
          <w:u w:color="000000"/>
          <w:bdr w:val="nil"/>
          <w:lang w:eastAsia="lv-LV"/>
        </w:rPr>
        <w:t>pretendentam</w:t>
      </w:r>
      <w:proofErr w:type="spellEnd"/>
      <w:r w:rsidRPr="007F1B7D">
        <w:rPr>
          <w:rFonts w:eastAsia="Calibri"/>
          <w:i/>
          <w:iCs/>
          <w:color w:val="000000"/>
          <w:sz w:val="24"/>
          <w:szCs w:val="24"/>
          <w:u w:color="000000"/>
          <w:bdr w:val="nil"/>
          <w:lang w:eastAsia="lv-LV"/>
        </w:rPr>
        <w:t xml:space="preserve"> </w:t>
      </w:r>
      <w:proofErr w:type="spellStart"/>
      <w:r w:rsidRPr="007F1B7D">
        <w:rPr>
          <w:rFonts w:eastAsia="Calibri"/>
          <w:i/>
          <w:iCs/>
          <w:color w:val="000000"/>
          <w:sz w:val="24"/>
          <w:szCs w:val="24"/>
          <w:u w:color="000000"/>
          <w:bdr w:val="nil"/>
          <w:lang w:eastAsia="lv-LV"/>
        </w:rPr>
        <w:t>jāaizpilda</w:t>
      </w:r>
      <w:proofErr w:type="spellEnd"/>
      <w:r w:rsidRPr="007F1B7D">
        <w:rPr>
          <w:rFonts w:eastAsia="Calibri"/>
          <w:i/>
          <w:iCs/>
          <w:color w:val="000000"/>
          <w:sz w:val="24"/>
          <w:szCs w:val="24"/>
          <w:u w:color="000000"/>
          <w:bdr w:val="nil"/>
          <w:lang w:eastAsia="lv-LV"/>
        </w:rPr>
        <w:t xml:space="preserve"> </w:t>
      </w:r>
      <w:proofErr w:type="spellStart"/>
      <w:r w:rsidRPr="007F1B7D">
        <w:rPr>
          <w:rFonts w:eastAsia="Calibri"/>
          <w:i/>
          <w:iCs/>
          <w:color w:val="000000"/>
          <w:sz w:val="24"/>
          <w:szCs w:val="24"/>
          <w:u w:color="000000"/>
          <w:bdr w:val="nil"/>
          <w:lang w:eastAsia="lv-LV"/>
        </w:rPr>
        <w:t>tukšās</w:t>
      </w:r>
      <w:proofErr w:type="spellEnd"/>
      <w:r w:rsidRPr="007F1B7D">
        <w:rPr>
          <w:rFonts w:eastAsia="Calibri"/>
          <w:i/>
          <w:iCs/>
          <w:color w:val="000000"/>
          <w:sz w:val="24"/>
          <w:szCs w:val="24"/>
          <w:u w:color="000000"/>
          <w:bdr w:val="nil"/>
          <w:lang w:eastAsia="lv-LV"/>
        </w:rPr>
        <w:t xml:space="preserve"> </w:t>
      </w:r>
      <w:proofErr w:type="spellStart"/>
      <w:r w:rsidRPr="007F1B7D">
        <w:rPr>
          <w:rFonts w:eastAsia="Calibri"/>
          <w:i/>
          <w:iCs/>
          <w:color w:val="000000"/>
          <w:sz w:val="24"/>
          <w:szCs w:val="24"/>
          <w:u w:color="000000"/>
          <w:bdr w:val="nil"/>
          <w:lang w:eastAsia="lv-LV"/>
        </w:rPr>
        <w:t>vietas</w:t>
      </w:r>
      <w:proofErr w:type="spellEnd"/>
      <w:r w:rsidRPr="007F1B7D">
        <w:rPr>
          <w:rFonts w:eastAsia="Calibri"/>
          <w:i/>
          <w:iCs/>
          <w:color w:val="000000"/>
          <w:sz w:val="24"/>
          <w:szCs w:val="24"/>
          <w:u w:color="000000"/>
          <w:bdr w:val="nil"/>
          <w:lang w:eastAsia="lv-LV"/>
        </w:rPr>
        <w:t xml:space="preserve"> </w:t>
      </w:r>
      <w:proofErr w:type="spellStart"/>
      <w:r w:rsidRPr="007F1B7D">
        <w:rPr>
          <w:rFonts w:eastAsia="Calibri"/>
          <w:i/>
          <w:iCs/>
          <w:color w:val="000000"/>
          <w:sz w:val="24"/>
          <w:szCs w:val="24"/>
          <w:u w:color="000000"/>
          <w:bdr w:val="nil"/>
          <w:lang w:eastAsia="lv-LV"/>
        </w:rPr>
        <w:t>šajā</w:t>
      </w:r>
      <w:proofErr w:type="spellEnd"/>
      <w:r w:rsidRPr="007F1B7D">
        <w:rPr>
          <w:rFonts w:eastAsia="Calibri"/>
          <w:i/>
          <w:iCs/>
          <w:color w:val="000000"/>
          <w:sz w:val="24"/>
          <w:szCs w:val="24"/>
          <w:u w:color="000000"/>
          <w:bdr w:val="nil"/>
          <w:lang w:eastAsia="lv-LV"/>
        </w:rPr>
        <w:t xml:space="preserve"> </w:t>
      </w:r>
      <w:proofErr w:type="spellStart"/>
      <w:r w:rsidRPr="007F1B7D">
        <w:rPr>
          <w:rFonts w:eastAsia="Calibri"/>
          <w:i/>
          <w:iCs/>
          <w:color w:val="000000"/>
          <w:sz w:val="24"/>
          <w:szCs w:val="24"/>
          <w:u w:color="000000"/>
          <w:bdr w:val="nil"/>
          <w:lang w:eastAsia="lv-LV"/>
        </w:rPr>
        <w:t>formā</w:t>
      </w:r>
      <w:proofErr w:type="spellEnd"/>
      <w:r w:rsidRPr="007F1B7D">
        <w:rPr>
          <w:rFonts w:eastAsia="Calibri"/>
          <w:i/>
          <w:iCs/>
          <w:color w:val="000000"/>
          <w:sz w:val="24"/>
          <w:szCs w:val="24"/>
          <w:u w:color="000000"/>
          <w:bdr w:val="nil"/>
          <w:lang w:eastAsia="lv-LV"/>
        </w:rPr>
        <w:t>.</w:t>
      </w:r>
    </w:p>
    <w:p w14:paraId="63F55705" w14:textId="77777777" w:rsidR="000239C5" w:rsidRPr="007F1B7D" w:rsidRDefault="000239C5" w:rsidP="000239C5">
      <w:pPr>
        <w:widowControl w:val="0"/>
        <w:tabs>
          <w:tab w:val="left" w:pos="142"/>
          <w:tab w:val="left" w:pos="284"/>
        </w:tabs>
        <w:autoSpaceDE w:val="0"/>
        <w:autoSpaceDN w:val="0"/>
        <w:adjustRightInd w:val="0"/>
        <w:ind w:left="502"/>
        <w:jc w:val="both"/>
        <w:rPr>
          <w:sz w:val="24"/>
          <w:szCs w:val="24"/>
          <w:lang w:eastAsia="lv-LV"/>
        </w:rPr>
      </w:pPr>
    </w:p>
    <w:p w14:paraId="56185446" w14:textId="77777777" w:rsidR="000239C5" w:rsidRPr="007F1B7D" w:rsidRDefault="000239C5" w:rsidP="000239C5">
      <w:pPr>
        <w:jc w:val="right"/>
        <w:rPr>
          <w:sz w:val="24"/>
          <w:szCs w:val="24"/>
        </w:rPr>
      </w:pPr>
      <w:bookmarkStart w:id="31" w:name="_Toc359938015"/>
      <w:bookmarkStart w:id="32" w:name="_Toc359938802"/>
      <w:bookmarkStart w:id="33" w:name="_Toc383515038"/>
      <w:bookmarkStart w:id="34" w:name="_Toc68098677"/>
      <w:r w:rsidRPr="007F1B7D">
        <w:rPr>
          <w:sz w:val="24"/>
          <w:szCs w:val="24"/>
        </w:rPr>
        <w:br w:type="page"/>
      </w:r>
      <w:r w:rsidRPr="007F1B7D">
        <w:rPr>
          <w:sz w:val="24"/>
          <w:szCs w:val="24"/>
        </w:rPr>
        <w:lastRenderedPageBreak/>
        <w:t>3. </w:t>
      </w:r>
      <w:proofErr w:type="spellStart"/>
      <w:r w:rsidRPr="007F1B7D">
        <w:rPr>
          <w:sz w:val="24"/>
          <w:szCs w:val="24"/>
        </w:rPr>
        <w:t>pielikums</w:t>
      </w:r>
      <w:bookmarkStart w:id="35" w:name="_Toc359938016"/>
      <w:bookmarkEnd w:id="31"/>
      <w:bookmarkEnd w:id="32"/>
      <w:bookmarkEnd w:id="33"/>
      <w:bookmarkEnd w:id="34"/>
      <w:proofErr w:type="spellEnd"/>
    </w:p>
    <w:p w14:paraId="7E65EC20" w14:textId="5346C33D" w:rsidR="000239C5" w:rsidRPr="007F1B7D" w:rsidRDefault="00D85E85" w:rsidP="000239C5">
      <w:pPr>
        <w:widowControl w:val="0"/>
        <w:autoSpaceDE w:val="0"/>
        <w:autoSpaceDN w:val="0"/>
        <w:adjustRightInd w:val="0"/>
        <w:jc w:val="right"/>
        <w:rPr>
          <w:sz w:val="24"/>
          <w:szCs w:val="24"/>
          <w:lang w:eastAsia="lv-LV"/>
        </w:rPr>
      </w:pPr>
      <w:proofErr w:type="spellStart"/>
      <w:r>
        <w:rPr>
          <w:sz w:val="24"/>
          <w:szCs w:val="24"/>
          <w:lang w:eastAsia="lv-LV"/>
        </w:rPr>
        <w:t>atklāta</w:t>
      </w:r>
      <w:proofErr w:type="spellEnd"/>
      <w:r>
        <w:rPr>
          <w:sz w:val="24"/>
          <w:szCs w:val="24"/>
          <w:lang w:eastAsia="lv-LV"/>
        </w:rPr>
        <w:t xml:space="preserve"> </w:t>
      </w:r>
      <w:proofErr w:type="spellStart"/>
      <w:r w:rsidR="000239C5" w:rsidRPr="007F1B7D">
        <w:rPr>
          <w:sz w:val="24"/>
          <w:szCs w:val="24"/>
          <w:lang w:eastAsia="lv-LV"/>
        </w:rPr>
        <w:t>konkursa</w:t>
      </w:r>
      <w:proofErr w:type="spellEnd"/>
      <w:r w:rsidR="000239C5" w:rsidRPr="007F1B7D">
        <w:rPr>
          <w:sz w:val="24"/>
          <w:szCs w:val="24"/>
          <w:lang w:eastAsia="lv-LV"/>
        </w:rPr>
        <w:t xml:space="preserve"> </w:t>
      </w:r>
      <w:proofErr w:type="spellStart"/>
      <w:r w:rsidR="000239C5" w:rsidRPr="007F1B7D">
        <w:rPr>
          <w:sz w:val="24"/>
          <w:szCs w:val="24"/>
          <w:lang w:eastAsia="lv-LV"/>
        </w:rPr>
        <w:t>nolikumam</w:t>
      </w:r>
      <w:bookmarkEnd w:id="35"/>
      <w:proofErr w:type="spellEnd"/>
    </w:p>
    <w:p w14:paraId="27207AA4" w14:textId="5F0B7CAD" w:rsidR="000239C5" w:rsidRPr="00A671A4" w:rsidRDefault="000239C5" w:rsidP="00DD1C36">
      <w:pPr>
        <w:widowControl w:val="0"/>
        <w:autoSpaceDE w:val="0"/>
        <w:autoSpaceDN w:val="0"/>
        <w:adjustRightInd w:val="0"/>
        <w:spacing w:after="360"/>
        <w:jc w:val="right"/>
        <w:rPr>
          <w:sz w:val="24"/>
          <w:szCs w:val="24"/>
          <w:lang w:eastAsia="lv-LV"/>
        </w:rPr>
      </w:pPr>
      <w:r w:rsidRPr="007F1B7D">
        <w:rPr>
          <w:sz w:val="24"/>
          <w:szCs w:val="24"/>
          <w:lang w:eastAsia="lv-LV"/>
        </w:rPr>
        <w:t xml:space="preserve">ID Nr. </w:t>
      </w:r>
      <w:r w:rsidR="00C03C4B">
        <w:rPr>
          <w:sz w:val="24"/>
          <w:szCs w:val="24"/>
          <w:lang w:eastAsia="lv-LV"/>
        </w:rPr>
        <w:t xml:space="preserve">LRLM </w:t>
      </w:r>
      <w:r w:rsidR="00C03C4B" w:rsidRPr="00A671A4">
        <w:rPr>
          <w:sz w:val="24"/>
          <w:szCs w:val="24"/>
          <w:lang w:eastAsia="lv-LV"/>
        </w:rPr>
        <w:t>202</w:t>
      </w:r>
      <w:r w:rsidR="00A671A4" w:rsidRPr="00A671A4">
        <w:rPr>
          <w:sz w:val="24"/>
          <w:szCs w:val="24"/>
          <w:lang w:eastAsia="lv-LV"/>
        </w:rPr>
        <w:t>5</w:t>
      </w:r>
      <w:r w:rsidR="00C03C4B" w:rsidRPr="00A671A4">
        <w:rPr>
          <w:sz w:val="24"/>
          <w:szCs w:val="24"/>
          <w:lang w:eastAsia="lv-LV"/>
        </w:rPr>
        <w:t>/</w:t>
      </w:r>
      <w:r w:rsidR="00A671A4" w:rsidRPr="00A671A4">
        <w:rPr>
          <w:sz w:val="24"/>
          <w:szCs w:val="24"/>
          <w:lang w:eastAsia="lv-LV"/>
        </w:rPr>
        <w:t>2</w:t>
      </w:r>
      <w:r w:rsidR="005F088A" w:rsidRPr="00A671A4">
        <w:rPr>
          <w:sz w:val="24"/>
          <w:szCs w:val="24"/>
          <w:lang w:eastAsia="lv-LV"/>
        </w:rPr>
        <w:t>5</w:t>
      </w:r>
    </w:p>
    <w:p w14:paraId="240DB887" w14:textId="77777777" w:rsidR="000239C5" w:rsidRPr="00A671A4" w:rsidRDefault="000239C5" w:rsidP="00DD1C36">
      <w:pPr>
        <w:pBdr>
          <w:top w:val="nil"/>
          <w:left w:val="nil"/>
          <w:bottom w:val="nil"/>
          <w:right w:val="nil"/>
          <w:between w:val="nil"/>
          <w:bar w:val="nil"/>
        </w:pBdr>
        <w:spacing w:before="60"/>
        <w:jc w:val="center"/>
        <w:rPr>
          <w:rFonts w:eastAsia="Calibri"/>
          <w:sz w:val="24"/>
          <w:szCs w:val="24"/>
          <w:u w:color="000000"/>
          <w:bdr w:val="nil"/>
          <w:lang w:eastAsia="lv-LV"/>
        </w:rPr>
      </w:pPr>
      <w:bookmarkStart w:id="36" w:name="_Toc257502071"/>
      <w:bookmarkStart w:id="37" w:name="_Toc383515056"/>
      <w:r w:rsidRPr="00A671A4">
        <w:rPr>
          <w:rFonts w:eastAsia="Calibri"/>
          <w:b/>
          <w:sz w:val="24"/>
          <w:szCs w:val="24"/>
          <w:u w:color="000000"/>
          <w:bdr w:val="nil"/>
          <w:lang w:eastAsia="lv-LV"/>
        </w:rPr>
        <w:t>APLIECINĀJUMS PAR NEATKARĪGI IZSTRĀDĀTU PIEDĀVĀJUMU</w:t>
      </w:r>
    </w:p>
    <w:p w14:paraId="3D6CC971" w14:textId="77777777" w:rsidR="000239C5" w:rsidRPr="007F1B7D" w:rsidRDefault="000239C5" w:rsidP="00DD1C36">
      <w:pPr>
        <w:pBdr>
          <w:top w:val="nil"/>
          <w:left w:val="nil"/>
          <w:bottom w:val="nil"/>
          <w:right w:val="nil"/>
          <w:between w:val="nil"/>
          <w:bar w:val="nil"/>
        </w:pBdr>
        <w:jc w:val="center"/>
        <w:outlineLvl w:val="0"/>
        <w:rPr>
          <w:rFonts w:eastAsia="Calibri"/>
          <w:color w:val="000000"/>
          <w:sz w:val="24"/>
          <w:szCs w:val="24"/>
          <w:u w:color="000000"/>
          <w:bdr w:val="nil"/>
          <w:lang w:eastAsia="lv-LV"/>
        </w:rPr>
      </w:pPr>
      <w:proofErr w:type="spellStart"/>
      <w:r w:rsidRPr="007F1B7D">
        <w:rPr>
          <w:rFonts w:eastAsia="Calibri"/>
          <w:color w:val="000000"/>
          <w:sz w:val="24"/>
          <w:szCs w:val="24"/>
          <w:u w:color="000000"/>
          <w:bdr w:val="nil"/>
          <w:lang w:eastAsia="lv-LV"/>
        </w:rPr>
        <w:t>atklātam</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konkursam</w:t>
      </w:r>
      <w:proofErr w:type="spellEnd"/>
    </w:p>
    <w:p w14:paraId="55016343" w14:textId="4416B942" w:rsidR="005F088A" w:rsidRDefault="00BC73A5" w:rsidP="00DD1C36">
      <w:pPr>
        <w:widowControl w:val="0"/>
        <w:tabs>
          <w:tab w:val="left" w:pos="284"/>
          <w:tab w:val="left" w:pos="1134"/>
          <w:tab w:val="left" w:pos="1560"/>
        </w:tabs>
        <w:autoSpaceDE w:val="0"/>
        <w:autoSpaceDN w:val="0"/>
        <w:adjustRightInd w:val="0"/>
        <w:spacing w:after="360"/>
        <w:ind w:left="624" w:hanging="567"/>
        <w:jc w:val="center"/>
        <w:rPr>
          <w:b/>
          <w:sz w:val="24"/>
          <w:szCs w:val="24"/>
          <w:lang w:eastAsia="lv-LV"/>
        </w:rPr>
      </w:pPr>
      <w:bookmarkStart w:id="38" w:name="_Hlk140647806"/>
      <w:r>
        <w:rPr>
          <w:b/>
          <w:sz w:val="24"/>
          <w:szCs w:val="24"/>
          <w:lang w:eastAsia="lv-LV"/>
        </w:rPr>
        <w:t>“</w:t>
      </w:r>
      <w:bookmarkStart w:id="39" w:name="_Hlk195794287"/>
      <w:proofErr w:type="spellStart"/>
      <w:r w:rsidRPr="00BC73A5">
        <w:rPr>
          <w:b/>
          <w:bCs/>
          <w:color w:val="000000" w:themeColor="text1"/>
          <w:sz w:val="24"/>
          <w:szCs w:val="24"/>
        </w:rPr>
        <w:t>Informatīvā</w:t>
      </w:r>
      <w:proofErr w:type="spellEnd"/>
      <w:r w:rsidRPr="00BC73A5">
        <w:rPr>
          <w:b/>
          <w:bCs/>
          <w:color w:val="000000" w:themeColor="text1"/>
          <w:sz w:val="24"/>
          <w:szCs w:val="24"/>
        </w:rPr>
        <w:t xml:space="preserve"> </w:t>
      </w:r>
      <w:proofErr w:type="spellStart"/>
      <w:r w:rsidRPr="00BC73A5">
        <w:rPr>
          <w:b/>
          <w:bCs/>
          <w:color w:val="000000" w:themeColor="text1"/>
          <w:sz w:val="24"/>
          <w:szCs w:val="24"/>
        </w:rPr>
        <w:t>kampaņa</w:t>
      </w:r>
      <w:proofErr w:type="spellEnd"/>
      <w:r w:rsidRPr="00BC73A5">
        <w:rPr>
          <w:b/>
          <w:bCs/>
          <w:color w:val="000000" w:themeColor="text1"/>
          <w:sz w:val="24"/>
          <w:szCs w:val="24"/>
        </w:rPr>
        <w:t xml:space="preserve"> </w:t>
      </w:r>
      <w:proofErr w:type="spellStart"/>
      <w:r w:rsidRPr="00BC73A5">
        <w:rPr>
          <w:rFonts w:eastAsiaTheme="majorEastAsia"/>
          <w:b/>
          <w:bCs/>
          <w:color w:val="000000" w:themeColor="text1"/>
          <w:sz w:val="24"/>
          <w:szCs w:val="24"/>
        </w:rPr>
        <w:t>ārpusģimenes</w:t>
      </w:r>
      <w:proofErr w:type="spellEnd"/>
      <w:r w:rsidRPr="00BC73A5">
        <w:rPr>
          <w:rFonts w:eastAsiaTheme="majorEastAsia"/>
          <w:b/>
          <w:bCs/>
          <w:color w:val="000000" w:themeColor="text1"/>
          <w:sz w:val="24"/>
          <w:szCs w:val="24"/>
        </w:rPr>
        <w:t xml:space="preserve"> </w:t>
      </w:r>
      <w:proofErr w:type="spellStart"/>
      <w:r w:rsidRPr="00BC73A5">
        <w:rPr>
          <w:rFonts w:eastAsiaTheme="majorEastAsia"/>
          <w:b/>
          <w:bCs/>
          <w:color w:val="000000" w:themeColor="text1"/>
          <w:sz w:val="24"/>
          <w:szCs w:val="24"/>
        </w:rPr>
        <w:t>aprūpes</w:t>
      </w:r>
      <w:proofErr w:type="spellEnd"/>
      <w:r w:rsidRPr="00BC73A5">
        <w:rPr>
          <w:rFonts w:eastAsiaTheme="majorEastAsia"/>
          <w:b/>
          <w:bCs/>
          <w:color w:val="000000" w:themeColor="text1"/>
          <w:sz w:val="24"/>
          <w:szCs w:val="24"/>
        </w:rPr>
        <w:t xml:space="preserve"> </w:t>
      </w:r>
      <w:proofErr w:type="spellStart"/>
      <w:r w:rsidRPr="00BC73A5">
        <w:rPr>
          <w:rFonts w:eastAsiaTheme="majorEastAsia"/>
          <w:b/>
          <w:bCs/>
          <w:color w:val="000000" w:themeColor="text1"/>
          <w:sz w:val="24"/>
          <w:szCs w:val="24"/>
        </w:rPr>
        <w:t>jomā</w:t>
      </w:r>
      <w:proofErr w:type="spellEnd"/>
      <w:r w:rsidRPr="00BC73A5">
        <w:rPr>
          <w:rFonts w:eastAsiaTheme="majorEastAsia"/>
          <w:b/>
          <w:bCs/>
          <w:color w:val="000000" w:themeColor="text1"/>
          <w:sz w:val="24"/>
          <w:szCs w:val="24"/>
        </w:rPr>
        <w:t xml:space="preserve">, </w:t>
      </w:r>
      <w:proofErr w:type="spellStart"/>
      <w:r w:rsidRPr="00BC73A5">
        <w:rPr>
          <w:rFonts w:eastAsiaTheme="majorEastAsia"/>
          <w:b/>
          <w:bCs/>
          <w:color w:val="000000" w:themeColor="text1"/>
          <w:sz w:val="24"/>
          <w:szCs w:val="24"/>
        </w:rPr>
        <w:t>īpaši</w:t>
      </w:r>
      <w:proofErr w:type="spellEnd"/>
      <w:r w:rsidRPr="00BC73A5">
        <w:rPr>
          <w:rFonts w:eastAsiaTheme="majorEastAsia"/>
          <w:b/>
          <w:bCs/>
          <w:color w:val="000000" w:themeColor="text1"/>
          <w:sz w:val="24"/>
          <w:szCs w:val="24"/>
        </w:rPr>
        <w:t xml:space="preserve"> </w:t>
      </w:r>
      <w:proofErr w:type="spellStart"/>
      <w:r w:rsidRPr="00BC73A5">
        <w:rPr>
          <w:rFonts w:eastAsiaTheme="majorEastAsia"/>
          <w:b/>
          <w:bCs/>
          <w:color w:val="000000" w:themeColor="text1"/>
          <w:sz w:val="24"/>
          <w:szCs w:val="24"/>
        </w:rPr>
        <w:t>akcentējot</w:t>
      </w:r>
      <w:proofErr w:type="spellEnd"/>
      <w:r w:rsidRPr="00BC73A5">
        <w:rPr>
          <w:rFonts w:eastAsiaTheme="majorEastAsia"/>
          <w:b/>
          <w:bCs/>
          <w:color w:val="000000" w:themeColor="text1"/>
          <w:sz w:val="24"/>
          <w:szCs w:val="24"/>
        </w:rPr>
        <w:t xml:space="preserve"> </w:t>
      </w:r>
      <w:proofErr w:type="spellStart"/>
      <w:r w:rsidRPr="00BC73A5">
        <w:rPr>
          <w:rFonts w:eastAsiaTheme="majorEastAsia"/>
          <w:b/>
          <w:bCs/>
          <w:color w:val="000000" w:themeColor="text1"/>
          <w:sz w:val="24"/>
          <w:szCs w:val="24"/>
        </w:rPr>
        <w:t>viesģimenes</w:t>
      </w:r>
      <w:proofErr w:type="spellEnd"/>
      <w:r w:rsidRPr="00BC73A5">
        <w:rPr>
          <w:rFonts w:eastAsiaTheme="majorEastAsia"/>
          <w:b/>
          <w:bCs/>
          <w:color w:val="000000" w:themeColor="text1"/>
          <w:sz w:val="24"/>
          <w:szCs w:val="24"/>
        </w:rPr>
        <w:t xml:space="preserve"> </w:t>
      </w:r>
      <w:proofErr w:type="spellStart"/>
      <w:r w:rsidRPr="00BC73A5">
        <w:rPr>
          <w:rFonts w:eastAsiaTheme="majorEastAsia"/>
          <w:b/>
          <w:bCs/>
          <w:color w:val="000000" w:themeColor="text1"/>
          <w:sz w:val="24"/>
          <w:szCs w:val="24"/>
        </w:rPr>
        <w:t>lomu</w:t>
      </w:r>
      <w:proofErr w:type="spellEnd"/>
      <w:r w:rsidRPr="00BC73A5">
        <w:rPr>
          <w:rFonts w:eastAsiaTheme="majorEastAsia"/>
          <w:b/>
          <w:bCs/>
          <w:color w:val="000000" w:themeColor="text1"/>
          <w:sz w:val="24"/>
          <w:szCs w:val="24"/>
        </w:rPr>
        <w:t xml:space="preserve"> un </w:t>
      </w:r>
      <w:proofErr w:type="spellStart"/>
      <w:r w:rsidRPr="00BC73A5">
        <w:rPr>
          <w:rFonts w:eastAsiaTheme="majorEastAsia"/>
          <w:b/>
          <w:bCs/>
          <w:color w:val="000000" w:themeColor="text1"/>
          <w:sz w:val="24"/>
          <w:szCs w:val="24"/>
        </w:rPr>
        <w:t>ārpusģimenes</w:t>
      </w:r>
      <w:proofErr w:type="spellEnd"/>
      <w:r w:rsidRPr="00BC73A5">
        <w:rPr>
          <w:rFonts w:eastAsiaTheme="majorEastAsia"/>
          <w:b/>
          <w:bCs/>
          <w:color w:val="000000" w:themeColor="text1"/>
          <w:sz w:val="24"/>
          <w:szCs w:val="24"/>
        </w:rPr>
        <w:t xml:space="preserve"> </w:t>
      </w:r>
      <w:proofErr w:type="spellStart"/>
      <w:r w:rsidRPr="00BC73A5">
        <w:rPr>
          <w:rFonts w:eastAsiaTheme="majorEastAsia"/>
          <w:b/>
          <w:bCs/>
          <w:color w:val="000000" w:themeColor="text1"/>
          <w:sz w:val="24"/>
          <w:szCs w:val="24"/>
        </w:rPr>
        <w:t>aprūpē</w:t>
      </w:r>
      <w:proofErr w:type="spellEnd"/>
      <w:r w:rsidRPr="00BC73A5">
        <w:rPr>
          <w:rFonts w:eastAsiaTheme="majorEastAsia"/>
          <w:b/>
          <w:bCs/>
          <w:color w:val="000000" w:themeColor="text1"/>
          <w:sz w:val="24"/>
          <w:szCs w:val="24"/>
        </w:rPr>
        <w:t xml:space="preserve"> </w:t>
      </w:r>
      <w:proofErr w:type="spellStart"/>
      <w:r w:rsidRPr="00BC73A5">
        <w:rPr>
          <w:rFonts w:eastAsiaTheme="majorEastAsia"/>
          <w:b/>
          <w:bCs/>
          <w:color w:val="000000" w:themeColor="text1"/>
          <w:sz w:val="24"/>
          <w:szCs w:val="24"/>
        </w:rPr>
        <w:t>esošo</w:t>
      </w:r>
      <w:proofErr w:type="spellEnd"/>
      <w:r w:rsidRPr="00BC73A5">
        <w:rPr>
          <w:rFonts w:eastAsiaTheme="majorEastAsia"/>
          <w:b/>
          <w:bCs/>
          <w:color w:val="000000" w:themeColor="text1"/>
          <w:sz w:val="24"/>
          <w:szCs w:val="24"/>
        </w:rPr>
        <w:t xml:space="preserve"> </w:t>
      </w:r>
      <w:proofErr w:type="spellStart"/>
      <w:r w:rsidRPr="00BC73A5">
        <w:rPr>
          <w:rFonts w:eastAsiaTheme="majorEastAsia"/>
          <w:b/>
          <w:bCs/>
          <w:color w:val="000000" w:themeColor="text1"/>
          <w:sz w:val="24"/>
          <w:szCs w:val="24"/>
        </w:rPr>
        <w:t>bērnu</w:t>
      </w:r>
      <w:proofErr w:type="spellEnd"/>
      <w:r w:rsidRPr="00BC73A5">
        <w:rPr>
          <w:rFonts w:eastAsiaTheme="majorEastAsia"/>
          <w:b/>
          <w:bCs/>
          <w:color w:val="000000" w:themeColor="text1"/>
          <w:sz w:val="24"/>
          <w:szCs w:val="24"/>
        </w:rPr>
        <w:t xml:space="preserve"> </w:t>
      </w:r>
      <w:proofErr w:type="spellStart"/>
      <w:r w:rsidRPr="00BC73A5">
        <w:rPr>
          <w:rFonts w:eastAsiaTheme="majorEastAsia"/>
          <w:b/>
          <w:bCs/>
          <w:color w:val="000000" w:themeColor="text1"/>
          <w:sz w:val="24"/>
          <w:szCs w:val="24"/>
        </w:rPr>
        <w:t>destigmatizāciju</w:t>
      </w:r>
      <w:bookmarkEnd w:id="39"/>
      <w:proofErr w:type="spellEnd"/>
      <w:r w:rsidR="005F088A" w:rsidRPr="005F088A">
        <w:rPr>
          <w:b/>
          <w:sz w:val="24"/>
          <w:szCs w:val="24"/>
          <w:lang w:eastAsia="lv-LV"/>
        </w:rPr>
        <w:t xml:space="preserve">” </w:t>
      </w:r>
      <w:bookmarkEnd w:id="38"/>
    </w:p>
    <w:p w14:paraId="60A43C1B" w14:textId="1CBF9805" w:rsidR="000239C5" w:rsidRPr="00A671A4" w:rsidRDefault="00B64ACB" w:rsidP="00DD1C36">
      <w:pPr>
        <w:widowControl w:val="0"/>
        <w:tabs>
          <w:tab w:val="left" w:pos="284"/>
          <w:tab w:val="left" w:pos="1134"/>
          <w:tab w:val="left" w:pos="1560"/>
        </w:tabs>
        <w:autoSpaceDE w:val="0"/>
        <w:autoSpaceDN w:val="0"/>
        <w:adjustRightInd w:val="0"/>
        <w:spacing w:after="360"/>
        <w:ind w:left="624" w:hanging="567"/>
        <w:jc w:val="center"/>
        <w:rPr>
          <w:sz w:val="24"/>
          <w:szCs w:val="24"/>
          <w:lang w:eastAsia="lv-LV"/>
        </w:rPr>
      </w:pPr>
      <w:r>
        <w:rPr>
          <w:color w:val="000000"/>
          <w:sz w:val="24"/>
          <w:szCs w:val="24"/>
          <w:lang w:eastAsia="lv-LV"/>
        </w:rPr>
        <w:t>ID</w:t>
      </w:r>
      <w:r w:rsidR="000239C5" w:rsidRPr="007F1B7D">
        <w:rPr>
          <w:color w:val="000000"/>
          <w:sz w:val="24"/>
          <w:szCs w:val="24"/>
          <w:lang w:eastAsia="lv-LV"/>
        </w:rPr>
        <w:t xml:space="preserve"> Nr. </w:t>
      </w:r>
      <w:r w:rsidR="00C03C4B" w:rsidRPr="00A671A4">
        <w:rPr>
          <w:sz w:val="24"/>
          <w:szCs w:val="24"/>
          <w:lang w:eastAsia="lv-LV"/>
        </w:rPr>
        <w:t>LRLM 202</w:t>
      </w:r>
      <w:r w:rsidR="00A671A4" w:rsidRPr="00A671A4">
        <w:rPr>
          <w:sz w:val="24"/>
          <w:szCs w:val="24"/>
          <w:lang w:eastAsia="lv-LV"/>
        </w:rPr>
        <w:t>5</w:t>
      </w:r>
      <w:r w:rsidR="00C03C4B" w:rsidRPr="00A671A4">
        <w:rPr>
          <w:sz w:val="24"/>
          <w:szCs w:val="24"/>
          <w:lang w:eastAsia="lv-LV"/>
        </w:rPr>
        <w:t>/</w:t>
      </w:r>
      <w:r w:rsidR="00A671A4" w:rsidRPr="00A671A4">
        <w:rPr>
          <w:sz w:val="24"/>
          <w:szCs w:val="24"/>
          <w:lang w:eastAsia="lv-LV"/>
        </w:rPr>
        <w:t>2</w:t>
      </w:r>
      <w:r w:rsidR="005F088A" w:rsidRPr="00A671A4">
        <w:rPr>
          <w:sz w:val="24"/>
          <w:szCs w:val="24"/>
          <w:lang w:eastAsia="lv-LV"/>
        </w:rPr>
        <w:t>5</w:t>
      </w:r>
    </w:p>
    <w:p w14:paraId="7402D950" w14:textId="15E5C640" w:rsidR="000239C5" w:rsidRPr="00DD1C36" w:rsidRDefault="000239C5" w:rsidP="00DD1C36">
      <w:pPr>
        <w:pBdr>
          <w:top w:val="nil"/>
          <w:left w:val="nil"/>
          <w:bottom w:val="nil"/>
          <w:right w:val="nil"/>
          <w:between w:val="nil"/>
          <w:bar w:val="nil"/>
        </w:pBdr>
        <w:spacing w:before="60" w:after="120"/>
        <w:jc w:val="both"/>
        <w:rPr>
          <w:rFonts w:eastAsia="Arial Unicode MS"/>
          <w:color w:val="000000"/>
          <w:sz w:val="24"/>
          <w:szCs w:val="24"/>
          <w:u w:color="000000"/>
          <w:bdr w:val="nil"/>
          <w:lang w:eastAsia="lv-LV"/>
        </w:rPr>
      </w:pPr>
      <w:proofErr w:type="spellStart"/>
      <w:r w:rsidRPr="007F1B7D">
        <w:rPr>
          <w:rFonts w:eastAsia="Arial Unicode MS"/>
          <w:color w:val="000000"/>
          <w:sz w:val="24"/>
          <w:szCs w:val="24"/>
          <w:u w:color="000000"/>
          <w:bdr w:val="nil"/>
          <w:lang w:eastAsia="lv-LV"/>
        </w:rPr>
        <w:t>Sniedzot</w:t>
      </w:r>
      <w:proofErr w:type="spellEnd"/>
      <w:r w:rsidRPr="007F1B7D">
        <w:rPr>
          <w:rFonts w:eastAsia="Arial Unicode MS"/>
          <w:color w:val="000000"/>
          <w:sz w:val="24"/>
          <w:szCs w:val="24"/>
          <w:u w:color="000000"/>
          <w:bdr w:val="nil"/>
          <w:lang w:eastAsia="lv-LV"/>
        </w:rPr>
        <w:t xml:space="preserve"> </w:t>
      </w:r>
      <w:proofErr w:type="spellStart"/>
      <w:r w:rsidRPr="007F1B7D">
        <w:rPr>
          <w:rFonts w:eastAsia="Arial Unicode MS"/>
          <w:color w:val="000000"/>
          <w:sz w:val="24"/>
          <w:szCs w:val="24"/>
          <w:u w:color="000000"/>
          <w:bdr w:val="nil"/>
          <w:lang w:eastAsia="lv-LV"/>
        </w:rPr>
        <w:t>izsmeļošu</w:t>
      </w:r>
      <w:proofErr w:type="spellEnd"/>
      <w:r w:rsidRPr="007F1B7D">
        <w:rPr>
          <w:rFonts w:eastAsia="Arial Unicode MS"/>
          <w:color w:val="000000"/>
          <w:sz w:val="24"/>
          <w:szCs w:val="24"/>
          <w:u w:color="000000"/>
          <w:bdr w:val="nil"/>
          <w:lang w:eastAsia="lv-LV"/>
        </w:rPr>
        <w:t xml:space="preserve"> un </w:t>
      </w:r>
      <w:proofErr w:type="spellStart"/>
      <w:r w:rsidRPr="007F1B7D">
        <w:rPr>
          <w:rFonts w:eastAsia="Arial Unicode MS"/>
          <w:color w:val="000000"/>
          <w:sz w:val="24"/>
          <w:szCs w:val="24"/>
          <w:u w:color="000000"/>
          <w:bdr w:val="nil"/>
          <w:lang w:eastAsia="lv-LV"/>
        </w:rPr>
        <w:t>patiesu</w:t>
      </w:r>
      <w:proofErr w:type="spellEnd"/>
      <w:r w:rsidRPr="007F1B7D">
        <w:rPr>
          <w:rFonts w:eastAsia="Arial Unicode MS"/>
          <w:color w:val="000000"/>
          <w:sz w:val="24"/>
          <w:szCs w:val="24"/>
          <w:u w:color="000000"/>
          <w:bdr w:val="nil"/>
          <w:lang w:eastAsia="lv-LV"/>
        </w:rPr>
        <w:t xml:space="preserve"> </w:t>
      </w:r>
      <w:proofErr w:type="spellStart"/>
      <w:r w:rsidRPr="007F1B7D">
        <w:rPr>
          <w:rFonts w:eastAsia="Arial Unicode MS"/>
          <w:color w:val="000000"/>
          <w:sz w:val="24"/>
          <w:szCs w:val="24"/>
          <w:u w:color="000000"/>
          <w:bdr w:val="nil"/>
          <w:lang w:eastAsia="lv-LV"/>
        </w:rPr>
        <w:t>informāciju</w:t>
      </w:r>
      <w:proofErr w:type="spellEnd"/>
      <w:r w:rsidRPr="007F1B7D">
        <w:rPr>
          <w:rFonts w:eastAsia="Arial Unicode MS"/>
          <w:color w:val="000000"/>
          <w:sz w:val="24"/>
          <w:szCs w:val="24"/>
          <w:u w:color="000000"/>
          <w:bdr w:val="nil"/>
          <w:lang w:eastAsia="lv-LV"/>
        </w:rPr>
        <w:t xml:space="preserve">, </w:t>
      </w:r>
      <w:r w:rsidR="00DD1C36">
        <w:rPr>
          <w:rFonts w:eastAsia="Arial Unicode MS"/>
          <w:color w:val="000000"/>
          <w:sz w:val="24"/>
          <w:szCs w:val="24"/>
          <w:u w:color="000000"/>
          <w:bdr w:val="nil"/>
          <w:lang w:eastAsia="lv-LV"/>
        </w:rPr>
        <w:t>_______</w:t>
      </w:r>
      <w:r w:rsidR="00DD1C36" w:rsidRPr="00DD1C36">
        <w:rPr>
          <w:rFonts w:eastAsia="Arial Unicode MS"/>
          <w:i/>
          <w:color w:val="000000"/>
          <w:sz w:val="24"/>
          <w:szCs w:val="24"/>
          <w:u w:val="single" w:color="000000"/>
          <w:bdr w:val="nil"/>
          <w:lang w:eastAsia="lv-LV"/>
        </w:rPr>
        <w:t>(</w:t>
      </w:r>
      <w:proofErr w:type="spellStart"/>
      <w:r w:rsidR="00DD1C36" w:rsidRPr="00DD1C36">
        <w:rPr>
          <w:rFonts w:eastAsia="Arial Unicode MS"/>
          <w:i/>
          <w:color w:val="000000"/>
          <w:sz w:val="24"/>
          <w:szCs w:val="24"/>
          <w:u w:val="single" w:color="000000"/>
          <w:bdr w:val="nil"/>
          <w:lang w:eastAsia="lv-LV"/>
        </w:rPr>
        <w:t>Pretendenta</w:t>
      </w:r>
      <w:proofErr w:type="spellEnd"/>
      <w:r w:rsidR="00DD1C36" w:rsidRPr="00DD1C36">
        <w:rPr>
          <w:rFonts w:eastAsia="Arial Unicode MS"/>
          <w:i/>
          <w:color w:val="000000"/>
          <w:sz w:val="24"/>
          <w:szCs w:val="24"/>
          <w:u w:val="single" w:color="000000"/>
          <w:bdr w:val="nil"/>
          <w:lang w:eastAsia="lv-LV"/>
        </w:rPr>
        <w:t xml:space="preserve"> </w:t>
      </w:r>
      <w:proofErr w:type="spellStart"/>
      <w:r w:rsidR="00DD1C36" w:rsidRPr="00DD1C36">
        <w:rPr>
          <w:rFonts w:eastAsia="Arial Unicode MS"/>
          <w:i/>
          <w:color w:val="000000"/>
          <w:sz w:val="24"/>
          <w:szCs w:val="24"/>
          <w:u w:val="single" w:color="000000"/>
          <w:bdr w:val="nil"/>
          <w:lang w:eastAsia="lv-LV"/>
        </w:rPr>
        <w:t>nosaukums</w:t>
      </w:r>
      <w:proofErr w:type="spellEnd"/>
      <w:r w:rsidR="00DD1C36" w:rsidRPr="00DD1C36">
        <w:rPr>
          <w:rFonts w:eastAsia="Arial Unicode MS"/>
          <w:i/>
          <w:color w:val="000000"/>
          <w:sz w:val="24"/>
          <w:szCs w:val="24"/>
          <w:u w:val="single" w:color="000000"/>
          <w:bdr w:val="nil"/>
          <w:lang w:eastAsia="lv-LV"/>
        </w:rPr>
        <w:t xml:space="preserve">, </w:t>
      </w:r>
      <w:proofErr w:type="spellStart"/>
      <w:r w:rsidR="00DD1C36" w:rsidRPr="00DD1C36">
        <w:rPr>
          <w:rFonts w:eastAsia="Arial Unicode MS"/>
          <w:i/>
          <w:color w:val="000000"/>
          <w:sz w:val="24"/>
          <w:szCs w:val="24"/>
          <w:u w:val="single" w:color="000000"/>
          <w:bdr w:val="nil"/>
          <w:lang w:eastAsia="lv-LV"/>
        </w:rPr>
        <w:t>reģ</w:t>
      </w:r>
      <w:proofErr w:type="spellEnd"/>
      <w:r w:rsidR="00DD1C36" w:rsidRPr="00DD1C36">
        <w:rPr>
          <w:rFonts w:eastAsia="Arial Unicode MS"/>
          <w:i/>
          <w:color w:val="000000"/>
          <w:sz w:val="24"/>
          <w:szCs w:val="24"/>
          <w:u w:val="single" w:color="000000"/>
          <w:bdr w:val="nil"/>
          <w:lang w:eastAsia="lv-LV"/>
        </w:rPr>
        <w:t>. Nr</w:t>
      </w:r>
      <w:r w:rsidR="00DD1C36">
        <w:rPr>
          <w:rFonts w:eastAsia="Arial Unicode MS"/>
          <w:color w:val="000000"/>
          <w:sz w:val="24"/>
          <w:szCs w:val="24"/>
          <w:u w:val="single" w:color="000000"/>
          <w:bdr w:val="nil"/>
          <w:lang w:eastAsia="lv-LV"/>
        </w:rPr>
        <w:t>.</w:t>
      </w:r>
      <w:r w:rsidR="00DD1C36" w:rsidRPr="00DD1C36">
        <w:rPr>
          <w:rFonts w:eastAsia="Arial Unicode MS"/>
          <w:i/>
          <w:color w:val="000000"/>
          <w:sz w:val="24"/>
          <w:szCs w:val="24"/>
          <w:u w:val="single" w:color="000000"/>
          <w:bdr w:val="nil"/>
          <w:lang w:eastAsia="lv-LV"/>
        </w:rPr>
        <w:t>)</w:t>
      </w:r>
      <w:r w:rsidRPr="007F1B7D">
        <w:rPr>
          <w:rFonts w:eastAsia="Arial Unicode MS"/>
          <w:color w:val="000000"/>
          <w:sz w:val="24"/>
          <w:szCs w:val="24"/>
          <w:u w:color="000000"/>
          <w:bdr w:val="nil"/>
          <w:lang w:eastAsia="lv-LV"/>
        </w:rPr>
        <w:t>____</w:t>
      </w:r>
      <w:r w:rsidR="00DD1C36">
        <w:rPr>
          <w:rFonts w:eastAsia="Arial Unicode MS"/>
          <w:color w:val="000000"/>
          <w:sz w:val="24"/>
          <w:szCs w:val="24"/>
          <w:u w:color="000000"/>
          <w:bdr w:val="nil"/>
          <w:lang w:eastAsia="lv-LV"/>
        </w:rPr>
        <w:t xml:space="preserve"> </w:t>
      </w:r>
      <w:r w:rsidRPr="007F1B7D">
        <w:rPr>
          <w:rFonts w:eastAsia="Arial Unicode MS"/>
          <w:color w:val="000000"/>
          <w:sz w:val="24"/>
          <w:szCs w:val="24"/>
          <w:u w:color="000000"/>
          <w:bdr w:val="nil"/>
          <w:lang w:eastAsia="lv-LV"/>
        </w:rPr>
        <w:t>(</w:t>
      </w:r>
      <w:proofErr w:type="spellStart"/>
      <w:r w:rsidRPr="007F1B7D">
        <w:rPr>
          <w:rFonts w:eastAsia="Arial Unicode MS"/>
          <w:color w:val="000000"/>
          <w:sz w:val="24"/>
          <w:szCs w:val="24"/>
          <w:u w:color="000000"/>
          <w:bdr w:val="nil"/>
          <w:lang w:eastAsia="lv-LV"/>
        </w:rPr>
        <w:t>turpmāk</w:t>
      </w:r>
      <w:proofErr w:type="spellEnd"/>
      <w:r w:rsidRPr="007F1B7D">
        <w:rPr>
          <w:rFonts w:eastAsia="Arial Unicode MS"/>
          <w:color w:val="000000"/>
          <w:sz w:val="24"/>
          <w:szCs w:val="24"/>
          <w:u w:color="000000"/>
          <w:bdr w:val="nil"/>
          <w:lang w:eastAsia="lv-LV"/>
        </w:rPr>
        <w:t xml:space="preserve"> – Pretendents) </w:t>
      </w:r>
      <w:proofErr w:type="spellStart"/>
      <w:r w:rsidRPr="007F1B7D">
        <w:rPr>
          <w:rFonts w:eastAsia="Arial Unicode MS"/>
          <w:color w:val="000000"/>
          <w:sz w:val="24"/>
          <w:szCs w:val="24"/>
          <w:u w:color="000000"/>
          <w:bdr w:val="nil"/>
          <w:lang w:eastAsia="lv-LV"/>
        </w:rPr>
        <w:t>attiecībā</w:t>
      </w:r>
      <w:proofErr w:type="spellEnd"/>
      <w:r w:rsidRPr="007F1B7D">
        <w:rPr>
          <w:rFonts w:eastAsia="Arial Unicode MS"/>
          <w:color w:val="000000"/>
          <w:sz w:val="24"/>
          <w:szCs w:val="24"/>
          <w:u w:color="000000"/>
          <w:bdr w:val="nil"/>
          <w:lang w:eastAsia="lv-LV"/>
        </w:rPr>
        <w:t xml:space="preserve"> </w:t>
      </w:r>
      <w:proofErr w:type="spellStart"/>
      <w:r w:rsidRPr="007F1B7D">
        <w:rPr>
          <w:rFonts w:eastAsia="Arial Unicode MS"/>
          <w:color w:val="000000"/>
          <w:sz w:val="24"/>
          <w:szCs w:val="24"/>
          <w:u w:color="000000"/>
          <w:bdr w:val="nil"/>
          <w:lang w:eastAsia="lv-LV"/>
        </w:rPr>
        <w:t>uz</w:t>
      </w:r>
      <w:proofErr w:type="spellEnd"/>
      <w:r w:rsidRPr="007F1B7D">
        <w:rPr>
          <w:rFonts w:eastAsia="Arial Unicode MS"/>
          <w:color w:val="000000"/>
          <w:sz w:val="24"/>
          <w:szCs w:val="24"/>
          <w:u w:color="000000"/>
          <w:bdr w:val="nil"/>
          <w:lang w:eastAsia="lv-LV"/>
        </w:rPr>
        <w:t xml:space="preserve"> </w:t>
      </w:r>
      <w:proofErr w:type="spellStart"/>
      <w:r w:rsidRPr="007F1B7D">
        <w:rPr>
          <w:rFonts w:eastAsia="Arial Unicode MS"/>
          <w:color w:val="000000"/>
          <w:sz w:val="24"/>
          <w:szCs w:val="24"/>
          <w:u w:color="000000"/>
          <w:bdr w:val="nil"/>
          <w:lang w:eastAsia="lv-LV"/>
        </w:rPr>
        <w:t>konkrēto</w:t>
      </w:r>
      <w:proofErr w:type="spellEnd"/>
      <w:r w:rsidRPr="007F1B7D">
        <w:rPr>
          <w:rFonts w:eastAsia="Arial Unicode MS"/>
          <w:color w:val="000000"/>
          <w:sz w:val="24"/>
          <w:szCs w:val="24"/>
          <w:u w:color="000000"/>
          <w:bdr w:val="nil"/>
          <w:lang w:eastAsia="lv-LV"/>
        </w:rPr>
        <w:t xml:space="preserve"> </w:t>
      </w:r>
      <w:proofErr w:type="spellStart"/>
      <w:r w:rsidRPr="007F1B7D">
        <w:rPr>
          <w:rFonts w:eastAsia="Arial Unicode MS"/>
          <w:color w:val="000000"/>
          <w:sz w:val="24"/>
          <w:szCs w:val="24"/>
          <w:u w:color="000000"/>
          <w:bdr w:val="nil"/>
          <w:lang w:eastAsia="lv-LV"/>
        </w:rPr>
        <w:t>iepirkuma</w:t>
      </w:r>
      <w:proofErr w:type="spellEnd"/>
      <w:r w:rsidRPr="007F1B7D">
        <w:rPr>
          <w:rFonts w:eastAsia="Arial Unicode MS"/>
          <w:color w:val="000000"/>
          <w:sz w:val="24"/>
          <w:szCs w:val="24"/>
          <w:u w:color="000000"/>
          <w:bdr w:val="nil"/>
          <w:lang w:eastAsia="lv-LV"/>
        </w:rPr>
        <w:t xml:space="preserve"> </w:t>
      </w:r>
      <w:proofErr w:type="spellStart"/>
      <w:r w:rsidRPr="007F1B7D">
        <w:rPr>
          <w:rFonts w:eastAsia="Arial Unicode MS"/>
          <w:color w:val="000000"/>
          <w:sz w:val="24"/>
          <w:szCs w:val="24"/>
          <w:u w:color="000000"/>
          <w:bdr w:val="nil"/>
          <w:lang w:eastAsia="lv-LV"/>
        </w:rPr>
        <w:t>procedūru</w:t>
      </w:r>
      <w:proofErr w:type="spellEnd"/>
      <w:r w:rsidRPr="007F1B7D">
        <w:rPr>
          <w:rFonts w:eastAsia="Arial Unicode MS"/>
          <w:color w:val="000000"/>
          <w:sz w:val="24"/>
          <w:szCs w:val="24"/>
          <w:u w:color="000000"/>
          <w:bdr w:val="nil"/>
          <w:lang w:eastAsia="lv-LV"/>
        </w:rPr>
        <w:t xml:space="preserve"> </w:t>
      </w:r>
      <w:proofErr w:type="spellStart"/>
      <w:r w:rsidRPr="007F1B7D">
        <w:rPr>
          <w:rFonts w:eastAsia="Arial Unicode MS"/>
          <w:color w:val="000000"/>
          <w:sz w:val="24"/>
          <w:szCs w:val="24"/>
          <w:u w:color="000000"/>
          <w:bdr w:val="nil"/>
          <w:lang w:eastAsia="lv-LV"/>
        </w:rPr>
        <w:t>apliecina</w:t>
      </w:r>
      <w:proofErr w:type="spellEnd"/>
      <w:r w:rsidRPr="007F1B7D">
        <w:rPr>
          <w:rFonts w:eastAsia="Arial Unicode MS"/>
          <w:color w:val="000000"/>
          <w:sz w:val="24"/>
          <w:szCs w:val="24"/>
          <w:u w:color="000000"/>
          <w:bdr w:val="nil"/>
          <w:lang w:eastAsia="lv-LV"/>
        </w:rPr>
        <w:t>, ka:</w:t>
      </w:r>
    </w:p>
    <w:p w14:paraId="42E746B5" w14:textId="77777777" w:rsidR="00DD1C36" w:rsidRDefault="000239C5" w:rsidP="00B25B39">
      <w:pPr>
        <w:pStyle w:val="Sarakstarindkopa"/>
        <w:numPr>
          <w:ilvl w:val="0"/>
          <w:numId w:val="124"/>
        </w:numPr>
        <w:pBdr>
          <w:top w:val="nil"/>
          <w:left w:val="nil"/>
          <w:bottom w:val="nil"/>
          <w:right w:val="nil"/>
          <w:between w:val="nil"/>
          <w:bar w:val="nil"/>
        </w:pBdr>
        <w:spacing w:before="60" w:after="60"/>
        <w:ind w:left="425" w:hanging="425"/>
        <w:contextualSpacing w:val="0"/>
        <w:jc w:val="both"/>
        <w:rPr>
          <w:rFonts w:eastAsia="Calibri"/>
          <w:bCs/>
          <w:color w:val="000000"/>
          <w:sz w:val="24"/>
          <w:szCs w:val="24"/>
          <w:u w:color="000000"/>
          <w:bdr w:val="nil"/>
          <w:lang w:eastAsia="lv-LV"/>
        </w:rPr>
      </w:pPr>
      <w:r w:rsidRPr="00DD1C36">
        <w:rPr>
          <w:rFonts w:eastAsia="Calibri"/>
          <w:color w:val="000000"/>
          <w:sz w:val="24"/>
          <w:szCs w:val="24"/>
          <w:u w:color="000000"/>
          <w:bdr w:val="nil"/>
          <w:lang w:eastAsia="lv-LV"/>
        </w:rPr>
        <w:t>Pretendents</w:t>
      </w:r>
      <w:r w:rsidRPr="00DD1C36">
        <w:rPr>
          <w:rFonts w:eastAsia="Calibri"/>
          <w:bCs/>
          <w:color w:val="000000"/>
          <w:sz w:val="24"/>
          <w:szCs w:val="24"/>
          <w:u w:color="000000"/>
          <w:bdr w:val="nil"/>
          <w:lang w:eastAsia="lv-LV"/>
        </w:rPr>
        <w:t xml:space="preserve"> </w:t>
      </w:r>
      <w:proofErr w:type="spellStart"/>
      <w:r w:rsidRPr="00DD1C36">
        <w:rPr>
          <w:rFonts w:eastAsia="Calibri"/>
          <w:bCs/>
          <w:color w:val="000000"/>
          <w:sz w:val="24"/>
          <w:szCs w:val="24"/>
          <w:u w:color="000000"/>
          <w:bdr w:val="nil"/>
          <w:lang w:eastAsia="lv-LV"/>
        </w:rPr>
        <w:t>ir</w:t>
      </w:r>
      <w:proofErr w:type="spellEnd"/>
      <w:r w:rsidRPr="00DD1C36">
        <w:rPr>
          <w:rFonts w:eastAsia="Calibri"/>
          <w:bCs/>
          <w:color w:val="000000"/>
          <w:sz w:val="24"/>
          <w:szCs w:val="24"/>
          <w:u w:color="000000"/>
          <w:bdr w:val="nil"/>
          <w:lang w:eastAsia="lv-LV"/>
        </w:rPr>
        <w:t xml:space="preserve"> </w:t>
      </w:r>
      <w:proofErr w:type="spellStart"/>
      <w:r w:rsidRPr="00DD1C36">
        <w:rPr>
          <w:rFonts w:eastAsia="Calibri"/>
          <w:bCs/>
          <w:color w:val="000000"/>
          <w:sz w:val="24"/>
          <w:szCs w:val="24"/>
          <w:u w:color="000000"/>
          <w:bdr w:val="nil"/>
          <w:lang w:eastAsia="lv-LV"/>
        </w:rPr>
        <w:t>iepazinies</w:t>
      </w:r>
      <w:proofErr w:type="spellEnd"/>
      <w:r w:rsidRPr="00DD1C36">
        <w:rPr>
          <w:rFonts w:eastAsia="Calibri"/>
          <w:bCs/>
          <w:color w:val="000000"/>
          <w:sz w:val="24"/>
          <w:szCs w:val="24"/>
          <w:u w:color="000000"/>
          <w:bdr w:val="nil"/>
          <w:lang w:eastAsia="lv-LV"/>
        </w:rPr>
        <w:t xml:space="preserve"> un </w:t>
      </w:r>
      <w:proofErr w:type="spellStart"/>
      <w:r w:rsidRPr="00DD1C36">
        <w:rPr>
          <w:rFonts w:eastAsia="Calibri"/>
          <w:bCs/>
          <w:color w:val="000000"/>
          <w:sz w:val="24"/>
          <w:szCs w:val="24"/>
          <w:u w:color="000000"/>
          <w:bdr w:val="nil"/>
          <w:lang w:eastAsia="lv-LV"/>
        </w:rPr>
        <w:t>piekrīt</w:t>
      </w:r>
      <w:proofErr w:type="spellEnd"/>
      <w:r w:rsidRPr="00DD1C36">
        <w:rPr>
          <w:rFonts w:eastAsia="Calibri"/>
          <w:bCs/>
          <w:color w:val="000000"/>
          <w:sz w:val="24"/>
          <w:szCs w:val="24"/>
          <w:u w:color="000000"/>
          <w:bdr w:val="nil"/>
          <w:lang w:eastAsia="lv-LV"/>
        </w:rPr>
        <w:t xml:space="preserve"> </w:t>
      </w:r>
      <w:proofErr w:type="spellStart"/>
      <w:r w:rsidRPr="00DD1C36">
        <w:rPr>
          <w:rFonts w:eastAsia="Calibri"/>
          <w:bCs/>
          <w:color w:val="000000"/>
          <w:sz w:val="24"/>
          <w:szCs w:val="24"/>
          <w:u w:color="000000"/>
          <w:bdr w:val="nil"/>
          <w:lang w:eastAsia="lv-LV"/>
        </w:rPr>
        <w:t>šī</w:t>
      </w:r>
      <w:proofErr w:type="spellEnd"/>
      <w:r w:rsidRPr="00DD1C36">
        <w:rPr>
          <w:rFonts w:eastAsia="Calibri"/>
          <w:bCs/>
          <w:color w:val="000000"/>
          <w:sz w:val="24"/>
          <w:szCs w:val="24"/>
          <w:u w:color="000000"/>
          <w:bdr w:val="nil"/>
          <w:lang w:eastAsia="lv-LV"/>
        </w:rPr>
        <w:t xml:space="preserve"> </w:t>
      </w:r>
      <w:proofErr w:type="spellStart"/>
      <w:r w:rsidRPr="00DD1C36">
        <w:rPr>
          <w:rFonts w:eastAsia="Calibri"/>
          <w:bCs/>
          <w:color w:val="000000"/>
          <w:sz w:val="24"/>
          <w:szCs w:val="24"/>
          <w:u w:color="000000"/>
          <w:bdr w:val="nil"/>
          <w:lang w:eastAsia="lv-LV"/>
        </w:rPr>
        <w:t>apliecinājuma</w:t>
      </w:r>
      <w:proofErr w:type="spellEnd"/>
      <w:r w:rsidRPr="00DD1C36">
        <w:rPr>
          <w:rFonts w:eastAsia="Calibri"/>
          <w:bCs/>
          <w:color w:val="000000"/>
          <w:sz w:val="24"/>
          <w:szCs w:val="24"/>
          <w:u w:color="000000"/>
          <w:bdr w:val="nil"/>
          <w:lang w:eastAsia="lv-LV"/>
        </w:rPr>
        <w:t xml:space="preserve"> </w:t>
      </w:r>
      <w:proofErr w:type="spellStart"/>
      <w:r w:rsidRPr="00DD1C36">
        <w:rPr>
          <w:rFonts w:eastAsia="Calibri"/>
          <w:bCs/>
          <w:color w:val="000000"/>
          <w:sz w:val="24"/>
          <w:szCs w:val="24"/>
          <w:u w:color="000000"/>
          <w:bdr w:val="nil"/>
          <w:lang w:eastAsia="lv-LV"/>
        </w:rPr>
        <w:t>saturam</w:t>
      </w:r>
      <w:proofErr w:type="spellEnd"/>
      <w:r w:rsidRPr="00DD1C36">
        <w:rPr>
          <w:rFonts w:eastAsia="Calibri"/>
          <w:bCs/>
          <w:color w:val="000000"/>
          <w:sz w:val="24"/>
          <w:szCs w:val="24"/>
          <w:u w:color="000000"/>
          <w:bdr w:val="nil"/>
          <w:lang w:eastAsia="lv-LV"/>
        </w:rPr>
        <w:t>.</w:t>
      </w:r>
    </w:p>
    <w:p w14:paraId="7A3E7257" w14:textId="77777777" w:rsidR="00DD1C36" w:rsidRPr="00DD1C36" w:rsidRDefault="000239C5" w:rsidP="00B25B39">
      <w:pPr>
        <w:pStyle w:val="Sarakstarindkopa"/>
        <w:numPr>
          <w:ilvl w:val="0"/>
          <w:numId w:val="124"/>
        </w:numPr>
        <w:pBdr>
          <w:top w:val="nil"/>
          <w:left w:val="nil"/>
          <w:bottom w:val="nil"/>
          <w:right w:val="nil"/>
          <w:between w:val="nil"/>
          <w:bar w:val="nil"/>
        </w:pBdr>
        <w:spacing w:before="60" w:after="60"/>
        <w:ind w:left="425" w:hanging="425"/>
        <w:contextualSpacing w:val="0"/>
        <w:jc w:val="both"/>
        <w:rPr>
          <w:rFonts w:eastAsia="Calibri"/>
          <w:bCs/>
          <w:color w:val="000000"/>
          <w:sz w:val="24"/>
          <w:szCs w:val="24"/>
          <w:u w:color="000000"/>
          <w:bdr w:val="nil"/>
          <w:lang w:eastAsia="lv-LV"/>
        </w:rPr>
      </w:pPr>
      <w:r w:rsidRPr="00DD1C36">
        <w:rPr>
          <w:rFonts w:eastAsia="Calibri"/>
          <w:color w:val="000000"/>
          <w:sz w:val="24"/>
          <w:szCs w:val="24"/>
          <w:u w:color="000000"/>
          <w:bdr w:val="nil"/>
          <w:lang w:eastAsia="lv-LV"/>
        </w:rPr>
        <w:t xml:space="preserve">Pretendents </w:t>
      </w:r>
      <w:proofErr w:type="spellStart"/>
      <w:r w:rsidRPr="00DD1C36">
        <w:rPr>
          <w:rFonts w:eastAsia="Calibri"/>
          <w:color w:val="000000"/>
          <w:sz w:val="24"/>
          <w:szCs w:val="24"/>
          <w:u w:color="000000"/>
          <w:bdr w:val="nil"/>
          <w:lang w:eastAsia="lv-LV"/>
        </w:rPr>
        <w:t>apzinās</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savu</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pienākumu</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šajā</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apliecinājumā</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norādīt</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pilnīgu</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izsmeļošu</w:t>
      </w:r>
      <w:proofErr w:type="spellEnd"/>
      <w:r w:rsidRPr="00DD1C36">
        <w:rPr>
          <w:rFonts w:eastAsia="Calibri"/>
          <w:color w:val="000000"/>
          <w:sz w:val="24"/>
          <w:szCs w:val="24"/>
          <w:u w:color="000000"/>
          <w:bdr w:val="nil"/>
          <w:lang w:eastAsia="lv-LV"/>
        </w:rPr>
        <w:t xml:space="preserve"> un </w:t>
      </w:r>
      <w:proofErr w:type="spellStart"/>
      <w:r w:rsidRPr="00DD1C36">
        <w:rPr>
          <w:rFonts w:eastAsia="Calibri"/>
          <w:color w:val="000000"/>
          <w:sz w:val="24"/>
          <w:szCs w:val="24"/>
          <w:u w:color="000000"/>
          <w:bdr w:val="nil"/>
          <w:lang w:eastAsia="lv-LV"/>
        </w:rPr>
        <w:t>patiesu</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informāciju</w:t>
      </w:r>
      <w:proofErr w:type="spellEnd"/>
      <w:r w:rsidRPr="00DD1C36">
        <w:rPr>
          <w:rFonts w:eastAsia="Calibri"/>
          <w:color w:val="000000"/>
          <w:sz w:val="24"/>
          <w:szCs w:val="24"/>
          <w:u w:color="000000"/>
          <w:bdr w:val="nil"/>
          <w:lang w:eastAsia="lv-LV"/>
        </w:rPr>
        <w:t>.</w:t>
      </w:r>
    </w:p>
    <w:p w14:paraId="16DD60C4" w14:textId="77777777" w:rsidR="00DD1C36" w:rsidRPr="00DD1C36" w:rsidRDefault="000239C5" w:rsidP="00B25B39">
      <w:pPr>
        <w:pStyle w:val="Sarakstarindkopa"/>
        <w:numPr>
          <w:ilvl w:val="0"/>
          <w:numId w:val="124"/>
        </w:numPr>
        <w:pBdr>
          <w:top w:val="nil"/>
          <w:left w:val="nil"/>
          <w:bottom w:val="nil"/>
          <w:right w:val="nil"/>
          <w:between w:val="nil"/>
          <w:bar w:val="nil"/>
        </w:pBdr>
        <w:spacing w:before="60" w:after="60"/>
        <w:ind w:left="425" w:hanging="425"/>
        <w:contextualSpacing w:val="0"/>
        <w:jc w:val="both"/>
        <w:rPr>
          <w:rFonts w:eastAsia="Calibri"/>
          <w:bCs/>
          <w:color w:val="000000"/>
          <w:sz w:val="24"/>
          <w:szCs w:val="24"/>
          <w:u w:color="000000"/>
          <w:bdr w:val="nil"/>
          <w:lang w:eastAsia="lv-LV"/>
        </w:rPr>
      </w:pPr>
      <w:r w:rsidRPr="00DD1C36">
        <w:rPr>
          <w:rFonts w:eastAsia="Calibri"/>
          <w:color w:val="000000"/>
          <w:sz w:val="24"/>
          <w:szCs w:val="24"/>
          <w:u w:color="000000"/>
          <w:bdr w:val="nil"/>
          <w:lang w:eastAsia="lv-LV"/>
        </w:rPr>
        <w:t>Pretendents</w:t>
      </w:r>
      <w:r w:rsidRPr="00DD1C36">
        <w:rPr>
          <w:rFonts w:eastAsia="Calibri"/>
          <w:bCs/>
          <w:color w:val="000000"/>
          <w:sz w:val="24"/>
          <w:szCs w:val="24"/>
          <w:u w:color="000000"/>
          <w:bdr w:val="nil"/>
          <w:lang w:eastAsia="lv-LV"/>
        </w:rPr>
        <w:t xml:space="preserve"> </w:t>
      </w:r>
      <w:proofErr w:type="spellStart"/>
      <w:r w:rsidRPr="00DD1C36">
        <w:rPr>
          <w:rFonts w:eastAsia="Calibri"/>
          <w:bCs/>
          <w:color w:val="000000"/>
          <w:sz w:val="24"/>
          <w:szCs w:val="24"/>
          <w:u w:color="000000"/>
          <w:bdr w:val="nil"/>
          <w:lang w:eastAsia="lv-LV"/>
        </w:rPr>
        <w:t>ir</w:t>
      </w:r>
      <w:proofErr w:type="spellEnd"/>
      <w:r w:rsidRPr="00DD1C36">
        <w:rPr>
          <w:rFonts w:eastAsia="Calibri"/>
          <w:bCs/>
          <w:color w:val="000000"/>
          <w:sz w:val="24"/>
          <w:szCs w:val="24"/>
          <w:u w:color="000000"/>
          <w:bdr w:val="nil"/>
          <w:lang w:eastAsia="lv-LV"/>
        </w:rPr>
        <w:t xml:space="preserve"> </w:t>
      </w:r>
      <w:proofErr w:type="spellStart"/>
      <w:r w:rsidRPr="00DD1C36">
        <w:rPr>
          <w:rFonts w:eastAsia="Calibri"/>
          <w:bCs/>
          <w:color w:val="000000"/>
          <w:sz w:val="24"/>
          <w:szCs w:val="24"/>
          <w:u w:color="000000"/>
          <w:bdr w:val="nil"/>
          <w:lang w:eastAsia="lv-LV"/>
        </w:rPr>
        <w:t>pilnvarojis</w:t>
      </w:r>
      <w:proofErr w:type="spellEnd"/>
      <w:r w:rsidRPr="00DD1C36">
        <w:rPr>
          <w:rFonts w:eastAsia="Calibri"/>
          <w:bCs/>
          <w:color w:val="000000"/>
          <w:sz w:val="24"/>
          <w:szCs w:val="24"/>
          <w:u w:color="000000"/>
          <w:bdr w:val="nil"/>
          <w:lang w:eastAsia="lv-LV"/>
        </w:rPr>
        <w:t xml:space="preserve"> </w:t>
      </w:r>
      <w:proofErr w:type="spellStart"/>
      <w:r w:rsidRPr="00DD1C36">
        <w:rPr>
          <w:rFonts w:eastAsia="Calibri"/>
          <w:bCs/>
          <w:color w:val="000000"/>
          <w:sz w:val="24"/>
          <w:szCs w:val="24"/>
          <w:u w:color="000000"/>
          <w:bdr w:val="nil"/>
          <w:lang w:eastAsia="lv-LV"/>
        </w:rPr>
        <w:t>katru</w:t>
      </w:r>
      <w:proofErr w:type="spellEnd"/>
      <w:r w:rsidRPr="00DD1C36">
        <w:rPr>
          <w:rFonts w:eastAsia="Calibri"/>
          <w:bCs/>
          <w:color w:val="000000"/>
          <w:sz w:val="24"/>
          <w:szCs w:val="24"/>
          <w:u w:color="000000"/>
          <w:bdr w:val="nil"/>
          <w:lang w:eastAsia="lv-LV"/>
        </w:rPr>
        <w:t xml:space="preserve"> </w:t>
      </w:r>
      <w:proofErr w:type="spellStart"/>
      <w:r w:rsidRPr="00DD1C36">
        <w:rPr>
          <w:rFonts w:eastAsia="Calibri"/>
          <w:bCs/>
          <w:color w:val="000000"/>
          <w:sz w:val="24"/>
          <w:szCs w:val="24"/>
          <w:u w:color="000000"/>
          <w:bdr w:val="nil"/>
          <w:lang w:eastAsia="lv-LV"/>
        </w:rPr>
        <w:t>personu</w:t>
      </w:r>
      <w:proofErr w:type="spellEnd"/>
      <w:r w:rsidRPr="00DD1C36">
        <w:rPr>
          <w:rFonts w:eastAsia="Calibri"/>
          <w:bCs/>
          <w:color w:val="000000"/>
          <w:sz w:val="24"/>
          <w:szCs w:val="24"/>
          <w:u w:color="000000"/>
          <w:bdr w:val="nil"/>
          <w:lang w:eastAsia="lv-LV"/>
        </w:rPr>
        <w:t xml:space="preserve">, </w:t>
      </w:r>
      <w:proofErr w:type="spellStart"/>
      <w:r w:rsidRPr="00DD1C36">
        <w:rPr>
          <w:rFonts w:eastAsia="Calibri"/>
          <w:bCs/>
          <w:color w:val="000000"/>
          <w:sz w:val="24"/>
          <w:szCs w:val="24"/>
          <w:u w:color="000000"/>
          <w:bdr w:val="nil"/>
          <w:lang w:eastAsia="lv-LV"/>
        </w:rPr>
        <w:t>kuras</w:t>
      </w:r>
      <w:proofErr w:type="spellEnd"/>
      <w:r w:rsidRPr="00DD1C36">
        <w:rPr>
          <w:rFonts w:eastAsia="Calibri"/>
          <w:bCs/>
          <w:color w:val="000000"/>
          <w:sz w:val="24"/>
          <w:szCs w:val="24"/>
          <w:u w:color="000000"/>
          <w:bdr w:val="nil"/>
          <w:lang w:eastAsia="lv-LV"/>
        </w:rPr>
        <w:t xml:space="preserve"> </w:t>
      </w:r>
      <w:proofErr w:type="spellStart"/>
      <w:r w:rsidRPr="00DD1C36">
        <w:rPr>
          <w:rFonts w:eastAsia="Calibri"/>
          <w:bCs/>
          <w:color w:val="000000"/>
          <w:sz w:val="24"/>
          <w:szCs w:val="24"/>
          <w:u w:color="000000"/>
          <w:bdr w:val="nil"/>
          <w:lang w:eastAsia="lv-LV"/>
        </w:rPr>
        <w:t>paraksts</w:t>
      </w:r>
      <w:proofErr w:type="spellEnd"/>
      <w:r w:rsidRPr="00DD1C36">
        <w:rPr>
          <w:rFonts w:eastAsia="Calibri"/>
          <w:bCs/>
          <w:color w:val="000000"/>
          <w:sz w:val="24"/>
          <w:szCs w:val="24"/>
          <w:u w:color="000000"/>
          <w:bdr w:val="nil"/>
          <w:lang w:eastAsia="lv-LV"/>
        </w:rPr>
        <w:t xml:space="preserve"> </w:t>
      </w:r>
      <w:proofErr w:type="spellStart"/>
      <w:r w:rsidRPr="00DD1C36">
        <w:rPr>
          <w:rFonts w:eastAsia="Calibri"/>
          <w:bCs/>
          <w:color w:val="000000"/>
          <w:sz w:val="24"/>
          <w:szCs w:val="24"/>
          <w:u w:color="000000"/>
          <w:bdr w:val="nil"/>
          <w:lang w:eastAsia="lv-LV"/>
        </w:rPr>
        <w:t>atrodas</w:t>
      </w:r>
      <w:proofErr w:type="spellEnd"/>
      <w:r w:rsidRPr="00DD1C36">
        <w:rPr>
          <w:rFonts w:eastAsia="Calibri"/>
          <w:bCs/>
          <w:color w:val="000000"/>
          <w:sz w:val="24"/>
          <w:szCs w:val="24"/>
          <w:u w:color="000000"/>
          <w:bdr w:val="nil"/>
          <w:lang w:eastAsia="lv-LV"/>
        </w:rPr>
        <w:t xml:space="preserve"> </w:t>
      </w:r>
      <w:proofErr w:type="spellStart"/>
      <w:r w:rsidRPr="00DD1C36">
        <w:rPr>
          <w:rFonts w:eastAsia="Calibri"/>
          <w:bCs/>
          <w:color w:val="000000"/>
          <w:sz w:val="24"/>
          <w:szCs w:val="24"/>
          <w:u w:color="000000"/>
          <w:bdr w:val="nil"/>
          <w:lang w:eastAsia="lv-LV"/>
        </w:rPr>
        <w:t>uz</w:t>
      </w:r>
      <w:proofErr w:type="spellEnd"/>
      <w:r w:rsidRPr="00DD1C36">
        <w:rPr>
          <w:rFonts w:eastAsia="Calibri"/>
          <w:bCs/>
          <w:color w:val="000000"/>
          <w:sz w:val="24"/>
          <w:szCs w:val="24"/>
          <w:u w:color="000000"/>
          <w:bdr w:val="nil"/>
          <w:lang w:eastAsia="lv-LV"/>
        </w:rPr>
        <w:t xml:space="preserve"> </w:t>
      </w:r>
      <w:proofErr w:type="spellStart"/>
      <w:r w:rsidRPr="00DD1C36">
        <w:rPr>
          <w:rFonts w:eastAsia="Calibri"/>
          <w:bCs/>
          <w:color w:val="000000"/>
          <w:sz w:val="24"/>
          <w:szCs w:val="24"/>
          <w:u w:color="000000"/>
          <w:bdr w:val="nil"/>
          <w:lang w:eastAsia="lv-LV"/>
        </w:rPr>
        <w:t>iepirkuma</w:t>
      </w:r>
      <w:proofErr w:type="spellEnd"/>
      <w:r w:rsidRPr="00DD1C36">
        <w:rPr>
          <w:rFonts w:eastAsia="Calibri"/>
          <w:bCs/>
          <w:color w:val="000000"/>
          <w:sz w:val="24"/>
          <w:szCs w:val="24"/>
          <w:u w:color="000000"/>
          <w:bdr w:val="nil"/>
          <w:lang w:eastAsia="lv-LV"/>
        </w:rPr>
        <w:t xml:space="preserve"> </w:t>
      </w:r>
      <w:proofErr w:type="spellStart"/>
      <w:r w:rsidRPr="00DD1C36">
        <w:rPr>
          <w:rFonts w:eastAsia="Calibri"/>
          <w:bCs/>
          <w:color w:val="000000"/>
          <w:sz w:val="24"/>
          <w:szCs w:val="24"/>
          <w:u w:color="000000"/>
          <w:bdr w:val="nil"/>
          <w:lang w:eastAsia="lv-LV"/>
        </w:rPr>
        <w:t>piedāvājuma</w:t>
      </w:r>
      <w:proofErr w:type="spellEnd"/>
      <w:r w:rsidRPr="00DD1C36">
        <w:rPr>
          <w:rFonts w:eastAsia="Calibri"/>
          <w:bCs/>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parakstīt</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šo</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apliecinājumu</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Pretendenta</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vārdā</w:t>
      </w:r>
      <w:proofErr w:type="spellEnd"/>
      <w:r w:rsidRPr="00DD1C36">
        <w:rPr>
          <w:rFonts w:eastAsia="Calibri"/>
          <w:color w:val="000000"/>
          <w:sz w:val="24"/>
          <w:szCs w:val="24"/>
          <w:u w:color="000000"/>
          <w:bdr w:val="nil"/>
          <w:lang w:eastAsia="lv-LV"/>
        </w:rPr>
        <w:t>.</w:t>
      </w:r>
    </w:p>
    <w:p w14:paraId="32374E7D" w14:textId="681BAD7B" w:rsidR="00DD1C36" w:rsidRPr="00DD1C36" w:rsidRDefault="000239C5" w:rsidP="00B25B39">
      <w:pPr>
        <w:pStyle w:val="Sarakstarindkopa"/>
        <w:numPr>
          <w:ilvl w:val="0"/>
          <w:numId w:val="124"/>
        </w:numPr>
        <w:pBdr>
          <w:top w:val="nil"/>
          <w:left w:val="nil"/>
          <w:bottom w:val="nil"/>
          <w:right w:val="nil"/>
          <w:between w:val="nil"/>
          <w:bar w:val="nil"/>
        </w:pBdr>
        <w:spacing w:before="60" w:after="120"/>
        <w:ind w:left="425" w:hanging="425"/>
        <w:contextualSpacing w:val="0"/>
        <w:jc w:val="both"/>
        <w:rPr>
          <w:rFonts w:eastAsia="Calibri"/>
          <w:bCs/>
          <w:color w:val="000000"/>
          <w:sz w:val="24"/>
          <w:szCs w:val="24"/>
          <w:u w:color="000000"/>
          <w:bdr w:val="nil"/>
          <w:lang w:eastAsia="lv-LV"/>
        </w:rPr>
      </w:pPr>
      <w:r w:rsidRPr="00DD1C36">
        <w:rPr>
          <w:rFonts w:eastAsia="Calibri"/>
          <w:bCs/>
          <w:color w:val="000000"/>
          <w:sz w:val="24"/>
          <w:szCs w:val="24"/>
          <w:u w:color="000000"/>
          <w:bdr w:val="nil"/>
          <w:lang w:eastAsia="lv-LV"/>
        </w:rPr>
        <w:t xml:space="preserve">Pretendents </w:t>
      </w:r>
      <w:proofErr w:type="spellStart"/>
      <w:r w:rsidRPr="00DD1C36">
        <w:rPr>
          <w:rFonts w:eastAsia="Calibri"/>
          <w:bCs/>
          <w:color w:val="000000"/>
          <w:sz w:val="24"/>
          <w:szCs w:val="24"/>
          <w:u w:color="000000"/>
          <w:bdr w:val="nil"/>
          <w:lang w:eastAsia="lv-LV"/>
        </w:rPr>
        <w:t>informē</w:t>
      </w:r>
      <w:proofErr w:type="spellEnd"/>
      <w:r w:rsidRPr="00DD1C36">
        <w:rPr>
          <w:rFonts w:eastAsia="Calibri"/>
          <w:bCs/>
          <w:color w:val="000000"/>
          <w:sz w:val="24"/>
          <w:szCs w:val="24"/>
          <w:u w:color="000000"/>
          <w:bdr w:val="nil"/>
          <w:lang w:eastAsia="lv-LV"/>
        </w:rPr>
        <w:t>, ka</w:t>
      </w:r>
      <w:r w:rsidRPr="00DD1C36">
        <w:rPr>
          <w:rFonts w:eastAsia="Calibri"/>
          <w:color w:val="000000"/>
          <w:sz w:val="24"/>
          <w:szCs w:val="24"/>
          <w:u w:color="000000"/>
          <w:bdr w:val="nil"/>
          <w:lang w:eastAsia="lv-LV"/>
        </w:rPr>
        <w:t xml:space="preserve"> (</w:t>
      </w:r>
      <w:proofErr w:type="spellStart"/>
      <w:r w:rsidRPr="00DD1C36">
        <w:rPr>
          <w:rFonts w:eastAsia="Calibri"/>
          <w:i/>
          <w:color w:val="000000"/>
          <w:sz w:val="24"/>
          <w:szCs w:val="24"/>
          <w:u w:color="000000"/>
          <w:bdr w:val="nil"/>
          <w:lang w:eastAsia="lv-LV"/>
        </w:rPr>
        <w:t>pēc</w:t>
      </w:r>
      <w:proofErr w:type="spellEnd"/>
      <w:r w:rsidRPr="00DD1C36">
        <w:rPr>
          <w:rFonts w:eastAsia="Calibri"/>
          <w:i/>
          <w:color w:val="000000"/>
          <w:sz w:val="24"/>
          <w:szCs w:val="24"/>
          <w:u w:color="000000"/>
          <w:bdr w:val="nil"/>
          <w:lang w:eastAsia="lv-LV"/>
        </w:rPr>
        <w:t xml:space="preserve"> </w:t>
      </w:r>
      <w:proofErr w:type="spellStart"/>
      <w:r w:rsidRPr="00DD1C36">
        <w:rPr>
          <w:rFonts w:eastAsia="Calibri"/>
          <w:i/>
          <w:color w:val="000000"/>
          <w:sz w:val="24"/>
          <w:szCs w:val="24"/>
          <w:u w:color="000000"/>
          <w:bdr w:val="nil"/>
          <w:lang w:eastAsia="lv-LV"/>
        </w:rPr>
        <w:t>vajadzības</w:t>
      </w:r>
      <w:proofErr w:type="spellEnd"/>
      <w:r w:rsidRPr="00DD1C36">
        <w:rPr>
          <w:rFonts w:eastAsia="Calibri"/>
          <w:i/>
          <w:color w:val="000000"/>
          <w:sz w:val="24"/>
          <w:szCs w:val="24"/>
          <w:u w:color="000000"/>
          <w:bdr w:val="nil"/>
          <w:lang w:eastAsia="lv-LV"/>
        </w:rPr>
        <w:t xml:space="preserve"> </w:t>
      </w:r>
      <w:proofErr w:type="spellStart"/>
      <w:r w:rsidRPr="00DD1C36">
        <w:rPr>
          <w:rFonts w:eastAsia="Calibri"/>
          <w:i/>
          <w:color w:val="000000"/>
          <w:sz w:val="24"/>
          <w:szCs w:val="24"/>
          <w:u w:color="000000"/>
          <w:bdr w:val="nil"/>
          <w:lang w:eastAsia="lv-LV"/>
        </w:rPr>
        <w:t>atzīmējiet</w:t>
      </w:r>
      <w:proofErr w:type="spellEnd"/>
      <w:r w:rsidRPr="00DD1C36">
        <w:rPr>
          <w:rFonts w:eastAsia="Calibri"/>
          <w:i/>
          <w:color w:val="000000"/>
          <w:sz w:val="24"/>
          <w:szCs w:val="24"/>
          <w:u w:color="000000"/>
          <w:bdr w:val="nil"/>
          <w:lang w:eastAsia="lv-LV"/>
        </w:rPr>
        <w:t xml:space="preserve"> </w:t>
      </w:r>
      <w:proofErr w:type="spellStart"/>
      <w:r w:rsidRPr="00DD1C36">
        <w:rPr>
          <w:rFonts w:eastAsia="Calibri"/>
          <w:i/>
          <w:color w:val="000000"/>
          <w:sz w:val="24"/>
          <w:szCs w:val="24"/>
          <w:u w:color="000000"/>
          <w:bdr w:val="nil"/>
          <w:lang w:eastAsia="lv-LV"/>
        </w:rPr>
        <w:t>vienu</w:t>
      </w:r>
      <w:proofErr w:type="spellEnd"/>
      <w:r w:rsidRPr="00DD1C36">
        <w:rPr>
          <w:rFonts w:eastAsia="Calibri"/>
          <w:i/>
          <w:color w:val="000000"/>
          <w:sz w:val="24"/>
          <w:szCs w:val="24"/>
          <w:u w:color="000000"/>
          <w:bdr w:val="nil"/>
          <w:lang w:eastAsia="lv-LV"/>
        </w:rPr>
        <w:t xml:space="preserve"> no </w:t>
      </w:r>
      <w:proofErr w:type="spellStart"/>
      <w:r w:rsidRPr="00DD1C36">
        <w:rPr>
          <w:rFonts w:eastAsia="Calibri"/>
          <w:i/>
          <w:color w:val="000000"/>
          <w:sz w:val="24"/>
          <w:szCs w:val="24"/>
          <w:u w:color="000000"/>
          <w:bdr w:val="nil"/>
          <w:lang w:eastAsia="lv-LV"/>
        </w:rPr>
        <w:t>turpmāk</w:t>
      </w:r>
      <w:proofErr w:type="spellEnd"/>
      <w:r w:rsidRPr="00DD1C36">
        <w:rPr>
          <w:rFonts w:eastAsia="Calibri"/>
          <w:i/>
          <w:color w:val="000000"/>
          <w:sz w:val="24"/>
          <w:szCs w:val="24"/>
          <w:u w:color="000000"/>
          <w:bdr w:val="nil"/>
          <w:lang w:eastAsia="lv-LV"/>
        </w:rPr>
        <w:t xml:space="preserve"> </w:t>
      </w:r>
      <w:proofErr w:type="spellStart"/>
      <w:r w:rsidRPr="00DD1C36">
        <w:rPr>
          <w:rFonts w:eastAsia="Calibri"/>
          <w:i/>
          <w:color w:val="000000"/>
          <w:sz w:val="24"/>
          <w:szCs w:val="24"/>
          <w:u w:color="000000"/>
          <w:bdr w:val="nil"/>
          <w:lang w:eastAsia="lv-LV"/>
        </w:rPr>
        <w:t>minētajiem</w:t>
      </w:r>
      <w:proofErr w:type="spellEnd"/>
      <w:r w:rsidRPr="00DD1C36">
        <w:rPr>
          <w:rFonts w:eastAsia="Calibri"/>
          <w:color w:val="000000"/>
          <w:sz w:val="24"/>
          <w:szCs w:val="24"/>
          <w:u w:color="000000"/>
          <w:bdr w:val="nil"/>
          <w:lang w:eastAsia="lv-LV"/>
        </w:rPr>
        <w:t>):</w:t>
      </w:r>
    </w:p>
    <w:tbl>
      <w:tblPr>
        <w:tblW w:w="8793" w:type="dxa"/>
        <w:tblInd w:w="4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23"/>
        <w:gridCol w:w="8370"/>
      </w:tblGrid>
      <w:tr w:rsidR="000239C5" w:rsidRPr="007F1B7D" w14:paraId="286ADDF1" w14:textId="77777777" w:rsidTr="00DD1C36">
        <w:tc>
          <w:tcPr>
            <w:tcW w:w="0" w:type="auto"/>
            <w:shd w:val="clear" w:color="auto" w:fill="auto"/>
          </w:tcPr>
          <w:p w14:paraId="09AFF1F1" w14:textId="77777777" w:rsidR="000239C5" w:rsidRPr="007F1B7D" w:rsidRDefault="000239C5" w:rsidP="003B3F60">
            <w:pPr>
              <w:pBdr>
                <w:top w:val="nil"/>
                <w:left w:val="nil"/>
                <w:bottom w:val="nil"/>
                <w:right w:val="nil"/>
                <w:between w:val="nil"/>
                <w:bar w:val="nil"/>
              </w:pBdr>
              <w:spacing w:before="60" w:after="60"/>
              <w:ind w:right="-1"/>
              <w:jc w:val="both"/>
              <w:rPr>
                <w:rFonts w:eastAsia="Calibri"/>
                <w:color w:val="000000"/>
                <w:sz w:val="24"/>
                <w:szCs w:val="24"/>
                <w:u w:color="000000"/>
                <w:bdr w:val="nil"/>
                <w:lang w:eastAsia="lv-LV"/>
              </w:rPr>
            </w:pPr>
            <w:r w:rsidRPr="007F1B7D">
              <w:rPr>
                <w:rFonts w:ascii="Segoe UI Symbol" w:eastAsia="MS Gothic" w:hAnsi="Segoe UI Symbol" w:cs="Segoe UI Symbol"/>
                <w:color w:val="000000"/>
                <w:sz w:val="24"/>
                <w:szCs w:val="24"/>
                <w:u w:color="000000"/>
                <w:bdr w:val="nil"/>
                <w:lang w:eastAsia="lv-LV"/>
              </w:rPr>
              <w:t>☐</w:t>
            </w:r>
          </w:p>
        </w:tc>
        <w:tc>
          <w:tcPr>
            <w:tcW w:w="8370" w:type="dxa"/>
            <w:shd w:val="clear" w:color="auto" w:fill="auto"/>
          </w:tcPr>
          <w:p w14:paraId="3DE14DD8" w14:textId="77777777" w:rsidR="000239C5" w:rsidRPr="007F1B7D" w:rsidRDefault="000239C5" w:rsidP="00DD1C36">
            <w:pPr>
              <w:spacing w:before="60" w:after="120"/>
              <w:ind w:right="-1"/>
              <w:jc w:val="both"/>
              <w:rPr>
                <w:rFonts w:eastAsia="Calibri"/>
                <w:i/>
                <w:sz w:val="24"/>
                <w:szCs w:val="24"/>
                <w:u w:color="000000"/>
              </w:rPr>
            </w:pPr>
            <w:r w:rsidRPr="007F1B7D">
              <w:rPr>
                <w:rFonts w:eastAsia="Calibri"/>
                <w:sz w:val="24"/>
                <w:szCs w:val="24"/>
                <w:u w:color="000000"/>
              </w:rPr>
              <w:t xml:space="preserve">4.1. </w:t>
            </w:r>
            <w:proofErr w:type="spellStart"/>
            <w:r w:rsidRPr="007F1B7D">
              <w:rPr>
                <w:rFonts w:eastAsia="Calibri"/>
                <w:sz w:val="24"/>
                <w:szCs w:val="24"/>
                <w:u w:color="000000"/>
              </w:rPr>
              <w:t>ir</w:t>
            </w:r>
            <w:proofErr w:type="spellEnd"/>
            <w:r w:rsidRPr="007F1B7D">
              <w:rPr>
                <w:rFonts w:eastAsia="Calibri"/>
                <w:sz w:val="24"/>
                <w:szCs w:val="24"/>
                <w:u w:color="000000"/>
              </w:rPr>
              <w:t xml:space="preserve"> </w:t>
            </w:r>
            <w:proofErr w:type="spellStart"/>
            <w:r w:rsidRPr="007F1B7D">
              <w:rPr>
                <w:rFonts w:eastAsia="Calibri"/>
                <w:sz w:val="24"/>
                <w:szCs w:val="24"/>
                <w:u w:color="000000"/>
              </w:rPr>
              <w:t>iesniedzis</w:t>
            </w:r>
            <w:proofErr w:type="spellEnd"/>
            <w:r w:rsidRPr="007F1B7D">
              <w:rPr>
                <w:rFonts w:eastAsia="Calibri"/>
                <w:sz w:val="24"/>
                <w:szCs w:val="24"/>
                <w:u w:color="000000"/>
              </w:rPr>
              <w:t xml:space="preserve"> </w:t>
            </w:r>
            <w:proofErr w:type="spellStart"/>
            <w:r w:rsidRPr="007F1B7D">
              <w:rPr>
                <w:rFonts w:eastAsia="Calibri"/>
                <w:sz w:val="24"/>
                <w:szCs w:val="24"/>
                <w:u w:color="000000"/>
              </w:rPr>
              <w:t>piedāvājumu</w:t>
            </w:r>
            <w:proofErr w:type="spellEnd"/>
            <w:r w:rsidRPr="007F1B7D">
              <w:rPr>
                <w:rFonts w:eastAsia="Calibri"/>
                <w:sz w:val="24"/>
                <w:szCs w:val="24"/>
                <w:u w:color="000000"/>
              </w:rPr>
              <w:t xml:space="preserve"> </w:t>
            </w:r>
            <w:proofErr w:type="spellStart"/>
            <w:r w:rsidRPr="007F1B7D">
              <w:rPr>
                <w:rFonts w:eastAsia="Calibri"/>
                <w:sz w:val="24"/>
                <w:szCs w:val="24"/>
                <w:u w:color="000000"/>
              </w:rPr>
              <w:t>neatkarīgi</w:t>
            </w:r>
            <w:proofErr w:type="spellEnd"/>
            <w:r w:rsidRPr="007F1B7D">
              <w:rPr>
                <w:rFonts w:eastAsia="Calibri"/>
                <w:sz w:val="24"/>
                <w:szCs w:val="24"/>
                <w:u w:color="000000"/>
              </w:rPr>
              <w:t xml:space="preserve"> no </w:t>
            </w:r>
            <w:proofErr w:type="spellStart"/>
            <w:r w:rsidRPr="007F1B7D">
              <w:rPr>
                <w:rFonts w:eastAsia="Calibri"/>
                <w:sz w:val="24"/>
                <w:szCs w:val="24"/>
                <w:u w:color="000000"/>
              </w:rPr>
              <w:t>konkurentiem</w:t>
            </w:r>
            <w:proofErr w:type="spellEnd"/>
            <w:r w:rsidRPr="007F1B7D">
              <w:rPr>
                <w:rFonts w:eastAsia="Calibri"/>
                <w:sz w:val="24"/>
                <w:szCs w:val="24"/>
                <w:u w:color="000000"/>
              </w:rPr>
              <w:t xml:space="preserve"> un bez </w:t>
            </w:r>
            <w:proofErr w:type="spellStart"/>
            <w:r w:rsidRPr="007F1B7D">
              <w:rPr>
                <w:rFonts w:eastAsia="Calibri"/>
                <w:sz w:val="24"/>
                <w:szCs w:val="24"/>
                <w:u w:color="000000"/>
              </w:rPr>
              <w:t>konsultācijām</w:t>
            </w:r>
            <w:proofErr w:type="spellEnd"/>
            <w:r w:rsidRPr="007F1B7D">
              <w:rPr>
                <w:rFonts w:eastAsia="Calibri"/>
                <w:sz w:val="24"/>
                <w:szCs w:val="24"/>
                <w:u w:color="000000"/>
              </w:rPr>
              <w:t xml:space="preserve">, </w:t>
            </w:r>
            <w:proofErr w:type="spellStart"/>
            <w:r w:rsidRPr="007F1B7D">
              <w:rPr>
                <w:rFonts w:eastAsia="Calibri"/>
                <w:sz w:val="24"/>
                <w:szCs w:val="24"/>
                <w:u w:color="000000"/>
              </w:rPr>
              <w:t>līgumiem</w:t>
            </w:r>
            <w:proofErr w:type="spellEnd"/>
            <w:r w:rsidRPr="007F1B7D">
              <w:rPr>
                <w:rFonts w:eastAsia="Calibri"/>
                <w:sz w:val="24"/>
                <w:szCs w:val="24"/>
                <w:u w:color="000000"/>
              </w:rPr>
              <w:t xml:space="preserve"> </w:t>
            </w:r>
            <w:proofErr w:type="spellStart"/>
            <w:r w:rsidRPr="007F1B7D">
              <w:rPr>
                <w:rFonts w:eastAsia="Calibri"/>
                <w:sz w:val="24"/>
                <w:szCs w:val="24"/>
                <w:u w:color="000000"/>
              </w:rPr>
              <w:t>vai</w:t>
            </w:r>
            <w:proofErr w:type="spellEnd"/>
            <w:r w:rsidRPr="007F1B7D">
              <w:rPr>
                <w:rFonts w:eastAsia="Calibri"/>
                <w:sz w:val="24"/>
                <w:szCs w:val="24"/>
                <w:u w:color="000000"/>
              </w:rPr>
              <w:t xml:space="preserve"> </w:t>
            </w:r>
            <w:proofErr w:type="spellStart"/>
            <w:r w:rsidRPr="007F1B7D">
              <w:rPr>
                <w:rFonts w:eastAsia="Calibri"/>
                <w:sz w:val="24"/>
                <w:szCs w:val="24"/>
                <w:u w:color="000000"/>
              </w:rPr>
              <w:t>vienošanām</w:t>
            </w:r>
            <w:proofErr w:type="spellEnd"/>
            <w:r w:rsidRPr="007F1B7D">
              <w:rPr>
                <w:rFonts w:eastAsia="Calibri"/>
                <w:sz w:val="24"/>
                <w:szCs w:val="24"/>
                <w:u w:color="000000"/>
              </w:rPr>
              <w:t xml:space="preserve">, </w:t>
            </w:r>
            <w:proofErr w:type="spellStart"/>
            <w:r w:rsidRPr="007F1B7D">
              <w:rPr>
                <w:rFonts w:eastAsia="Calibri"/>
                <w:sz w:val="24"/>
                <w:szCs w:val="24"/>
                <w:u w:color="000000"/>
              </w:rPr>
              <w:t>vai</w:t>
            </w:r>
            <w:proofErr w:type="spellEnd"/>
            <w:r w:rsidRPr="007F1B7D">
              <w:rPr>
                <w:rFonts w:eastAsia="Calibri"/>
                <w:sz w:val="24"/>
                <w:szCs w:val="24"/>
                <w:u w:color="000000"/>
              </w:rPr>
              <w:t xml:space="preserve"> </w:t>
            </w:r>
            <w:proofErr w:type="spellStart"/>
            <w:r w:rsidRPr="007F1B7D">
              <w:rPr>
                <w:rFonts w:eastAsia="Calibri"/>
                <w:sz w:val="24"/>
                <w:szCs w:val="24"/>
                <w:u w:color="000000"/>
              </w:rPr>
              <w:t>cita</w:t>
            </w:r>
            <w:proofErr w:type="spellEnd"/>
            <w:r w:rsidRPr="007F1B7D">
              <w:rPr>
                <w:rFonts w:eastAsia="Calibri"/>
                <w:sz w:val="24"/>
                <w:szCs w:val="24"/>
                <w:u w:color="000000"/>
              </w:rPr>
              <w:t xml:space="preserve"> </w:t>
            </w:r>
            <w:proofErr w:type="spellStart"/>
            <w:r w:rsidRPr="007F1B7D">
              <w:rPr>
                <w:rFonts w:eastAsia="Calibri"/>
                <w:sz w:val="24"/>
                <w:szCs w:val="24"/>
                <w:u w:color="000000"/>
              </w:rPr>
              <w:t>veida</w:t>
            </w:r>
            <w:proofErr w:type="spellEnd"/>
            <w:r w:rsidRPr="007F1B7D">
              <w:rPr>
                <w:rFonts w:eastAsia="Calibri"/>
                <w:sz w:val="24"/>
                <w:szCs w:val="24"/>
                <w:u w:color="000000"/>
              </w:rPr>
              <w:t xml:space="preserve"> </w:t>
            </w:r>
            <w:proofErr w:type="spellStart"/>
            <w:r w:rsidRPr="007F1B7D">
              <w:rPr>
                <w:rFonts w:eastAsia="Calibri"/>
                <w:sz w:val="24"/>
                <w:szCs w:val="24"/>
                <w:u w:color="000000"/>
              </w:rPr>
              <w:t>saziņas</w:t>
            </w:r>
            <w:proofErr w:type="spellEnd"/>
            <w:r w:rsidRPr="007F1B7D">
              <w:rPr>
                <w:rFonts w:eastAsia="Calibri"/>
                <w:sz w:val="24"/>
                <w:szCs w:val="24"/>
                <w:u w:color="000000"/>
              </w:rPr>
              <w:t xml:space="preserve"> </w:t>
            </w:r>
            <w:proofErr w:type="spellStart"/>
            <w:r w:rsidRPr="007F1B7D">
              <w:rPr>
                <w:rFonts w:eastAsia="Calibri"/>
                <w:sz w:val="24"/>
                <w:szCs w:val="24"/>
                <w:u w:color="000000"/>
              </w:rPr>
              <w:t>ar</w:t>
            </w:r>
            <w:proofErr w:type="spellEnd"/>
            <w:r w:rsidRPr="007F1B7D">
              <w:rPr>
                <w:rFonts w:eastAsia="Calibri"/>
                <w:sz w:val="24"/>
                <w:szCs w:val="24"/>
                <w:u w:color="000000"/>
              </w:rPr>
              <w:t xml:space="preserve"> </w:t>
            </w:r>
            <w:proofErr w:type="spellStart"/>
            <w:r w:rsidRPr="007F1B7D">
              <w:rPr>
                <w:rFonts w:eastAsia="Calibri"/>
                <w:sz w:val="24"/>
                <w:szCs w:val="24"/>
                <w:u w:color="000000"/>
              </w:rPr>
              <w:t>konkurentiem</w:t>
            </w:r>
            <w:proofErr w:type="spellEnd"/>
            <w:r w:rsidRPr="007F1B7D">
              <w:rPr>
                <w:rFonts w:eastAsia="Calibri"/>
                <w:sz w:val="24"/>
                <w:szCs w:val="24"/>
                <w:u w:color="000000"/>
              </w:rPr>
              <w:t xml:space="preserve"> (</w:t>
            </w:r>
            <w:proofErr w:type="spellStart"/>
            <w:r w:rsidRPr="007F1B7D">
              <w:rPr>
                <w:rFonts w:eastAsia="Calibri"/>
                <w:i/>
                <w:sz w:val="24"/>
                <w:szCs w:val="24"/>
                <w:u w:color="000000"/>
              </w:rPr>
              <w:t>šī</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apliecinājuma</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kontekstā</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ar</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terminu</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konkurents</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apzīmē</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jebkuru</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fizisku</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vai</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juridisku</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personu</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kura</w:t>
            </w:r>
            <w:proofErr w:type="spellEnd"/>
            <w:r w:rsidRPr="007F1B7D">
              <w:rPr>
                <w:rFonts w:eastAsia="Calibri"/>
                <w:i/>
                <w:sz w:val="24"/>
                <w:szCs w:val="24"/>
                <w:u w:color="000000"/>
              </w:rPr>
              <w:t xml:space="preserve"> nav Pretendents un </w:t>
            </w:r>
            <w:proofErr w:type="spellStart"/>
            <w:r w:rsidRPr="007F1B7D">
              <w:rPr>
                <w:rFonts w:eastAsia="Calibri"/>
                <w:i/>
                <w:sz w:val="24"/>
                <w:szCs w:val="24"/>
                <w:u w:color="000000"/>
              </w:rPr>
              <w:t>kura</w:t>
            </w:r>
            <w:proofErr w:type="spellEnd"/>
            <w:r w:rsidRPr="007F1B7D">
              <w:rPr>
                <w:rFonts w:eastAsia="Calibri"/>
                <w:i/>
                <w:sz w:val="24"/>
                <w:szCs w:val="24"/>
                <w:u w:color="000000"/>
              </w:rPr>
              <w:t>:</w:t>
            </w:r>
          </w:p>
          <w:p w14:paraId="07742027" w14:textId="77777777" w:rsidR="000239C5" w:rsidRPr="007F1B7D" w:rsidRDefault="000239C5" w:rsidP="00DD1C36">
            <w:pPr>
              <w:spacing w:before="60" w:after="120"/>
              <w:ind w:left="238" w:right="-1"/>
              <w:rPr>
                <w:rFonts w:eastAsia="Calibri"/>
                <w:i/>
                <w:sz w:val="24"/>
                <w:szCs w:val="24"/>
                <w:u w:color="000000"/>
              </w:rPr>
            </w:pPr>
            <w:r w:rsidRPr="007F1B7D">
              <w:rPr>
                <w:rFonts w:eastAsia="Calibri"/>
                <w:i/>
                <w:sz w:val="24"/>
                <w:szCs w:val="24"/>
                <w:u w:color="000000"/>
              </w:rPr>
              <w:t xml:space="preserve">1) </w:t>
            </w:r>
            <w:proofErr w:type="spellStart"/>
            <w:r w:rsidRPr="007F1B7D">
              <w:rPr>
                <w:rFonts w:eastAsia="Calibri"/>
                <w:i/>
                <w:sz w:val="24"/>
                <w:szCs w:val="24"/>
                <w:u w:color="000000"/>
              </w:rPr>
              <w:t>iesniedz</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piedāvājumu</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šim</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iepirkumam</w:t>
            </w:r>
            <w:proofErr w:type="spellEnd"/>
            <w:r w:rsidRPr="007F1B7D">
              <w:rPr>
                <w:rFonts w:eastAsia="Calibri"/>
                <w:i/>
                <w:sz w:val="24"/>
                <w:szCs w:val="24"/>
                <w:u w:color="000000"/>
              </w:rPr>
              <w:t>;</w:t>
            </w:r>
          </w:p>
          <w:p w14:paraId="0D0232FD" w14:textId="77777777" w:rsidR="000239C5" w:rsidRPr="007F1B7D" w:rsidRDefault="000239C5" w:rsidP="00DD1C36">
            <w:pPr>
              <w:pBdr>
                <w:top w:val="nil"/>
                <w:left w:val="nil"/>
                <w:bottom w:val="nil"/>
                <w:right w:val="nil"/>
                <w:between w:val="nil"/>
                <w:bar w:val="nil"/>
              </w:pBdr>
              <w:spacing w:before="60" w:after="120"/>
              <w:ind w:left="238" w:right="-1"/>
              <w:jc w:val="both"/>
              <w:rPr>
                <w:rFonts w:eastAsia="Calibri"/>
                <w:color w:val="000000"/>
                <w:sz w:val="24"/>
                <w:szCs w:val="24"/>
                <w:u w:color="000000"/>
                <w:bdr w:val="nil"/>
                <w:lang w:eastAsia="lv-LV"/>
              </w:rPr>
            </w:pPr>
            <w:r w:rsidRPr="007F1B7D">
              <w:rPr>
                <w:rFonts w:eastAsia="Calibri"/>
                <w:i/>
                <w:color w:val="000000"/>
                <w:sz w:val="24"/>
                <w:szCs w:val="24"/>
                <w:u w:color="000000"/>
                <w:bdr w:val="nil"/>
                <w:lang w:eastAsia="lv-LV"/>
              </w:rPr>
              <w:t xml:space="preserve">2) </w:t>
            </w:r>
            <w:proofErr w:type="spellStart"/>
            <w:r w:rsidRPr="007F1B7D">
              <w:rPr>
                <w:rFonts w:eastAsia="Calibri"/>
                <w:i/>
                <w:color w:val="000000"/>
                <w:sz w:val="24"/>
                <w:szCs w:val="24"/>
                <w:u w:color="000000"/>
                <w:bdr w:val="nil"/>
                <w:lang w:eastAsia="lv-LV"/>
              </w:rPr>
              <w:t>ņemot</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vērā</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tās</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kvalifikāciju</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spējas</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vai</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pieredzi</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kā</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arī</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piedāvātās</w:t>
            </w:r>
            <w:proofErr w:type="spellEnd"/>
            <w:r w:rsidRPr="007F1B7D">
              <w:rPr>
                <w:rFonts w:eastAsia="Calibri"/>
                <w:i/>
                <w:color w:val="000000"/>
                <w:sz w:val="24"/>
                <w:szCs w:val="24"/>
                <w:u w:color="000000"/>
                <w:bdr w:val="nil"/>
                <w:lang w:eastAsia="lv-LV"/>
              </w:rPr>
              <w:t xml:space="preserve"> preces </w:t>
            </w:r>
            <w:proofErr w:type="spellStart"/>
            <w:r w:rsidRPr="007F1B7D">
              <w:rPr>
                <w:rFonts w:eastAsia="Calibri"/>
                <w:i/>
                <w:color w:val="000000"/>
                <w:sz w:val="24"/>
                <w:szCs w:val="24"/>
                <w:u w:color="000000"/>
                <w:bdr w:val="nil"/>
                <w:lang w:eastAsia="lv-LV"/>
              </w:rPr>
              <w:t>vai</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pakalpojumus</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varētu</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iesniegt</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piedāvājumu</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šim</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iepirkumam</w:t>
            </w:r>
            <w:proofErr w:type="spellEnd"/>
            <w:r w:rsidRPr="007F1B7D">
              <w:rPr>
                <w:rFonts w:eastAsia="Calibri"/>
                <w:i/>
                <w:color w:val="000000"/>
                <w:sz w:val="24"/>
                <w:szCs w:val="24"/>
                <w:u w:color="000000"/>
                <w:bdr w:val="nil"/>
                <w:lang w:eastAsia="lv-LV"/>
              </w:rPr>
              <w:t>)</w:t>
            </w:r>
            <w:r w:rsidRPr="007F1B7D">
              <w:rPr>
                <w:rFonts w:eastAsia="Calibri"/>
                <w:color w:val="000000"/>
                <w:sz w:val="24"/>
                <w:szCs w:val="24"/>
                <w:u w:color="000000"/>
                <w:bdr w:val="nil"/>
                <w:lang w:eastAsia="lv-LV"/>
              </w:rPr>
              <w:t>;</w:t>
            </w:r>
          </w:p>
        </w:tc>
      </w:tr>
      <w:tr w:rsidR="000239C5" w:rsidRPr="007F1B7D" w14:paraId="675BC590" w14:textId="77777777" w:rsidTr="00DD1C36">
        <w:tc>
          <w:tcPr>
            <w:tcW w:w="0" w:type="auto"/>
            <w:shd w:val="clear" w:color="auto" w:fill="auto"/>
          </w:tcPr>
          <w:p w14:paraId="26D12BB6" w14:textId="77777777" w:rsidR="000239C5" w:rsidRPr="007F1B7D" w:rsidRDefault="000239C5" w:rsidP="003B3F60">
            <w:pPr>
              <w:pBdr>
                <w:top w:val="nil"/>
                <w:left w:val="nil"/>
                <w:bottom w:val="nil"/>
                <w:right w:val="nil"/>
                <w:between w:val="nil"/>
                <w:bar w:val="nil"/>
              </w:pBdr>
              <w:spacing w:before="60" w:after="60"/>
              <w:ind w:right="-1"/>
              <w:jc w:val="both"/>
              <w:rPr>
                <w:rFonts w:eastAsia="Calibri"/>
                <w:color w:val="000000"/>
                <w:sz w:val="24"/>
                <w:szCs w:val="24"/>
                <w:u w:color="000000"/>
                <w:bdr w:val="nil"/>
                <w:lang w:eastAsia="lv-LV"/>
              </w:rPr>
            </w:pPr>
            <w:r w:rsidRPr="007F1B7D">
              <w:rPr>
                <w:rFonts w:ascii="Segoe UI Symbol" w:eastAsia="MS Gothic" w:hAnsi="Segoe UI Symbol" w:cs="Segoe UI Symbol"/>
                <w:color w:val="000000"/>
                <w:sz w:val="24"/>
                <w:szCs w:val="24"/>
                <w:u w:color="000000"/>
                <w:bdr w:val="nil"/>
                <w:lang w:eastAsia="lv-LV"/>
              </w:rPr>
              <w:t>☐</w:t>
            </w:r>
          </w:p>
        </w:tc>
        <w:tc>
          <w:tcPr>
            <w:tcW w:w="8370" w:type="dxa"/>
            <w:shd w:val="clear" w:color="auto" w:fill="auto"/>
          </w:tcPr>
          <w:p w14:paraId="4186B1B2" w14:textId="77777777" w:rsidR="000239C5" w:rsidRPr="007F1B7D" w:rsidRDefault="000239C5" w:rsidP="003B3F60">
            <w:pPr>
              <w:pBdr>
                <w:top w:val="nil"/>
                <w:left w:val="nil"/>
                <w:bottom w:val="nil"/>
                <w:right w:val="nil"/>
                <w:between w:val="nil"/>
                <w:bar w:val="nil"/>
              </w:pBdr>
              <w:spacing w:before="60" w:after="60"/>
              <w:ind w:right="-1"/>
              <w:jc w:val="both"/>
              <w:rPr>
                <w:rFonts w:eastAsia="Calibri"/>
                <w:color w:val="000000"/>
                <w:sz w:val="24"/>
                <w:szCs w:val="24"/>
                <w:u w:color="000000"/>
                <w:bdr w:val="nil"/>
                <w:lang w:eastAsia="lv-LV"/>
              </w:rPr>
            </w:pPr>
            <w:r w:rsidRPr="007F1B7D">
              <w:rPr>
                <w:rFonts w:eastAsia="Calibri"/>
                <w:color w:val="000000"/>
                <w:sz w:val="24"/>
                <w:szCs w:val="24"/>
                <w:u w:color="000000"/>
                <w:bdr w:val="nil"/>
                <w:lang w:eastAsia="lv-LV"/>
              </w:rPr>
              <w:t xml:space="preserve">4.2. tam </w:t>
            </w:r>
            <w:proofErr w:type="spellStart"/>
            <w:r w:rsidRPr="007F1B7D">
              <w:rPr>
                <w:rFonts w:eastAsia="Calibri"/>
                <w:color w:val="000000"/>
                <w:sz w:val="24"/>
                <w:szCs w:val="24"/>
                <w:u w:color="000000"/>
                <w:bdr w:val="nil"/>
                <w:lang w:eastAsia="lv-LV"/>
              </w:rPr>
              <w:t>ir</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bijušas</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konsultācijas</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līgumi</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vienošanās</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vai</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cita</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veida</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saziņa</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ar</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vienu</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vai</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vairākiem</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konkurentiem</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saistībā</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ar</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šo</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iepirkumu</w:t>
            </w:r>
            <w:proofErr w:type="spellEnd"/>
            <w:r w:rsidRPr="007F1B7D">
              <w:rPr>
                <w:rFonts w:eastAsia="Calibri"/>
                <w:color w:val="000000"/>
                <w:sz w:val="24"/>
                <w:szCs w:val="24"/>
                <w:u w:color="000000"/>
                <w:bdr w:val="nil"/>
                <w:lang w:eastAsia="lv-LV"/>
              </w:rPr>
              <w:t xml:space="preserve">, un </w:t>
            </w:r>
            <w:proofErr w:type="spellStart"/>
            <w:r w:rsidRPr="007F1B7D">
              <w:rPr>
                <w:rFonts w:eastAsia="Calibri"/>
                <w:color w:val="000000"/>
                <w:sz w:val="24"/>
                <w:szCs w:val="24"/>
                <w:u w:color="000000"/>
                <w:bdr w:val="nil"/>
                <w:lang w:eastAsia="lv-LV"/>
              </w:rPr>
              <w:t>tādēļ</w:t>
            </w:r>
            <w:proofErr w:type="spellEnd"/>
            <w:r w:rsidRPr="007F1B7D">
              <w:rPr>
                <w:rFonts w:eastAsia="Calibri"/>
                <w:color w:val="000000"/>
                <w:sz w:val="24"/>
                <w:szCs w:val="24"/>
                <w:u w:color="000000"/>
                <w:bdr w:val="nil"/>
                <w:lang w:eastAsia="lv-LV"/>
              </w:rPr>
              <w:t xml:space="preserve"> Pretendents </w:t>
            </w:r>
            <w:proofErr w:type="spellStart"/>
            <w:r w:rsidRPr="007F1B7D">
              <w:rPr>
                <w:rFonts w:eastAsia="Calibri"/>
                <w:color w:val="000000"/>
                <w:sz w:val="24"/>
                <w:szCs w:val="24"/>
                <w:u w:color="000000"/>
                <w:bdr w:val="nil"/>
                <w:lang w:eastAsia="lv-LV"/>
              </w:rPr>
              <w:t>šī</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apliecinājuma</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Pielikumā</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atklāj</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izsmeļošu</w:t>
            </w:r>
            <w:proofErr w:type="spellEnd"/>
            <w:r w:rsidRPr="007F1B7D">
              <w:rPr>
                <w:rFonts w:eastAsia="Calibri"/>
                <w:color w:val="000000"/>
                <w:sz w:val="24"/>
                <w:szCs w:val="24"/>
                <w:u w:color="000000"/>
                <w:bdr w:val="nil"/>
                <w:lang w:eastAsia="lv-LV"/>
              </w:rPr>
              <w:t xml:space="preserve"> un </w:t>
            </w:r>
            <w:proofErr w:type="spellStart"/>
            <w:r w:rsidRPr="007F1B7D">
              <w:rPr>
                <w:rFonts w:eastAsia="Calibri"/>
                <w:color w:val="000000"/>
                <w:sz w:val="24"/>
                <w:szCs w:val="24"/>
                <w:u w:color="000000"/>
                <w:bdr w:val="nil"/>
                <w:lang w:eastAsia="lv-LV"/>
              </w:rPr>
              <w:t>patiesu</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informāciju</w:t>
            </w:r>
            <w:proofErr w:type="spellEnd"/>
            <w:r w:rsidRPr="007F1B7D">
              <w:rPr>
                <w:rFonts w:eastAsia="Calibri"/>
                <w:color w:val="000000"/>
                <w:sz w:val="24"/>
                <w:szCs w:val="24"/>
                <w:u w:color="000000"/>
                <w:bdr w:val="nil"/>
                <w:lang w:eastAsia="lv-LV"/>
              </w:rPr>
              <w:t xml:space="preserve"> par to, </w:t>
            </w:r>
            <w:proofErr w:type="spellStart"/>
            <w:r w:rsidRPr="007F1B7D">
              <w:rPr>
                <w:rFonts w:eastAsia="Calibri"/>
                <w:color w:val="000000"/>
                <w:sz w:val="24"/>
                <w:szCs w:val="24"/>
                <w:u w:color="000000"/>
                <w:bdr w:val="nil"/>
                <w:lang w:eastAsia="lv-LV"/>
              </w:rPr>
              <w:t>ieskaitot</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konkurentu</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nosaukumus</w:t>
            </w:r>
            <w:proofErr w:type="spellEnd"/>
            <w:r w:rsidRPr="007F1B7D">
              <w:rPr>
                <w:rFonts w:eastAsia="Calibri"/>
                <w:color w:val="000000"/>
                <w:sz w:val="24"/>
                <w:szCs w:val="24"/>
                <w:u w:color="000000"/>
                <w:bdr w:val="nil"/>
                <w:lang w:eastAsia="lv-LV"/>
              </w:rPr>
              <w:t xml:space="preserve"> un </w:t>
            </w:r>
            <w:proofErr w:type="spellStart"/>
            <w:r w:rsidRPr="007F1B7D">
              <w:rPr>
                <w:rFonts w:eastAsia="Calibri"/>
                <w:color w:val="000000"/>
                <w:sz w:val="24"/>
                <w:szCs w:val="24"/>
                <w:u w:color="000000"/>
                <w:bdr w:val="nil"/>
                <w:lang w:eastAsia="lv-LV"/>
              </w:rPr>
              <w:t>šādas</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saziņas</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mērķi</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raksturu</w:t>
            </w:r>
            <w:proofErr w:type="spellEnd"/>
            <w:r w:rsidRPr="007F1B7D">
              <w:rPr>
                <w:rFonts w:eastAsia="Calibri"/>
                <w:color w:val="000000"/>
                <w:sz w:val="24"/>
                <w:szCs w:val="24"/>
                <w:u w:color="000000"/>
                <w:bdr w:val="nil"/>
                <w:lang w:eastAsia="lv-LV"/>
              </w:rPr>
              <w:t xml:space="preserve"> un </w:t>
            </w:r>
            <w:proofErr w:type="spellStart"/>
            <w:r w:rsidRPr="007F1B7D">
              <w:rPr>
                <w:rFonts w:eastAsia="Calibri"/>
                <w:color w:val="000000"/>
                <w:sz w:val="24"/>
                <w:szCs w:val="24"/>
                <w:u w:color="000000"/>
                <w:bdr w:val="nil"/>
                <w:lang w:eastAsia="lv-LV"/>
              </w:rPr>
              <w:t>saturu</w:t>
            </w:r>
            <w:proofErr w:type="spellEnd"/>
            <w:r w:rsidRPr="007F1B7D">
              <w:rPr>
                <w:rFonts w:eastAsia="Calibri"/>
                <w:color w:val="000000"/>
                <w:sz w:val="24"/>
                <w:szCs w:val="24"/>
                <w:u w:color="000000"/>
                <w:bdr w:val="nil"/>
                <w:lang w:eastAsia="lv-LV"/>
              </w:rPr>
              <w:t>.</w:t>
            </w:r>
          </w:p>
        </w:tc>
      </w:tr>
    </w:tbl>
    <w:p w14:paraId="2B9A776B" w14:textId="0A043F24" w:rsidR="00DD1C36" w:rsidRPr="00025E61" w:rsidRDefault="000239C5" w:rsidP="00B25B39">
      <w:pPr>
        <w:pStyle w:val="Sarakstarindkopa"/>
        <w:numPr>
          <w:ilvl w:val="0"/>
          <w:numId w:val="124"/>
        </w:numPr>
        <w:pBdr>
          <w:top w:val="nil"/>
          <w:left w:val="nil"/>
          <w:bottom w:val="nil"/>
          <w:right w:val="nil"/>
          <w:between w:val="nil"/>
          <w:bar w:val="nil"/>
        </w:pBdr>
        <w:spacing w:before="60" w:after="120"/>
        <w:ind w:left="425" w:hanging="425"/>
        <w:contextualSpacing w:val="0"/>
        <w:jc w:val="both"/>
        <w:rPr>
          <w:rFonts w:eastAsia="Calibri"/>
          <w:bCs/>
          <w:color w:val="000000"/>
          <w:sz w:val="24"/>
          <w:szCs w:val="24"/>
          <w:u w:color="000000"/>
          <w:bdr w:val="nil"/>
          <w:lang w:eastAsia="lv-LV"/>
        </w:rPr>
      </w:pPr>
      <w:proofErr w:type="spellStart"/>
      <w:r w:rsidRPr="00DD1C36">
        <w:rPr>
          <w:rFonts w:eastAsia="Calibri"/>
          <w:bCs/>
          <w:color w:val="000000"/>
          <w:sz w:val="24"/>
          <w:szCs w:val="24"/>
          <w:u w:color="000000"/>
          <w:bdr w:val="nil"/>
          <w:lang w:eastAsia="lv-LV"/>
        </w:rPr>
        <w:t>P</w:t>
      </w:r>
      <w:r w:rsidRPr="00DD1C36">
        <w:rPr>
          <w:rFonts w:eastAsia="Calibri"/>
          <w:color w:val="000000"/>
          <w:sz w:val="24"/>
          <w:szCs w:val="24"/>
          <w:u w:color="000000"/>
          <w:bdr w:val="nil"/>
          <w:lang w:eastAsia="lv-LV"/>
        </w:rPr>
        <w:t>retendentam</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izņemot</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gadījumu</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kad</w:t>
      </w:r>
      <w:proofErr w:type="spellEnd"/>
      <w:r w:rsidRPr="00DD1C36">
        <w:rPr>
          <w:rFonts w:eastAsia="Calibri"/>
          <w:color w:val="000000"/>
          <w:sz w:val="24"/>
          <w:szCs w:val="24"/>
          <w:u w:color="000000"/>
          <w:bdr w:val="nil"/>
          <w:lang w:eastAsia="lv-LV"/>
        </w:rPr>
        <w:t xml:space="preserve"> pretendents </w:t>
      </w:r>
      <w:proofErr w:type="spellStart"/>
      <w:r w:rsidRPr="00DD1C36">
        <w:rPr>
          <w:rFonts w:eastAsia="Calibri"/>
          <w:color w:val="000000"/>
          <w:sz w:val="24"/>
          <w:szCs w:val="24"/>
          <w:u w:color="000000"/>
          <w:bdr w:val="nil"/>
          <w:lang w:eastAsia="lv-LV"/>
        </w:rPr>
        <w:t>šādu</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saziņu</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ir</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paziņojis</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saskaņā</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ar</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šī</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apliecinājuma</w:t>
      </w:r>
      <w:proofErr w:type="spellEnd"/>
      <w:r w:rsidRPr="00DD1C36">
        <w:rPr>
          <w:rFonts w:eastAsia="Calibri"/>
          <w:color w:val="000000"/>
          <w:sz w:val="24"/>
          <w:szCs w:val="24"/>
          <w:u w:color="000000"/>
          <w:bdr w:val="nil"/>
          <w:lang w:eastAsia="lv-LV"/>
        </w:rPr>
        <w:t xml:space="preserve"> 4.2.</w:t>
      </w:r>
      <w:r w:rsidR="00381493"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apakšpunktu</w:t>
      </w:r>
      <w:proofErr w:type="spellEnd"/>
      <w:r w:rsidRPr="00DD1C36">
        <w:rPr>
          <w:rFonts w:eastAsia="Calibri"/>
          <w:color w:val="000000"/>
          <w:sz w:val="24"/>
          <w:szCs w:val="24"/>
          <w:u w:color="000000"/>
          <w:bdr w:val="nil"/>
          <w:lang w:eastAsia="lv-LV"/>
        </w:rPr>
        <w:t xml:space="preserve">, ne </w:t>
      </w:r>
      <w:proofErr w:type="spellStart"/>
      <w:r w:rsidRPr="00DD1C36">
        <w:rPr>
          <w:rFonts w:eastAsia="Calibri"/>
          <w:color w:val="000000"/>
          <w:sz w:val="24"/>
          <w:szCs w:val="24"/>
          <w:u w:color="000000"/>
          <w:bdr w:val="nil"/>
          <w:lang w:eastAsia="lv-LV"/>
        </w:rPr>
        <w:t>ar</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vienu</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konkurentu</w:t>
      </w:r>
      <w:proofErr w:type="spellEnd"/>
      <w:r w:rsidRPr="00DD1C36">
        <w:rPr>
          <w:rFonts w:eastAsia="Calibri"/>
          <w:color w:val="000000"/>
          <w:sz w:val="24"/>
          <w:szCs w:val="24"/>
          <w:u w:color="000000"/>
          <w:bdr w:val="nil"/>
          <w:lang w:eastAsia="lv-LV"/>
        </w:rPr>
        <w:t xml:space="preserve"> nav </w:t>
      </w:r>
      <w:proofErr w:type="spellStart"/>
      <w:r w:rsidRPr="00DD1C36">
        <w:rPr>
          <w:rFonts w:eastAsia="Calibri"/>
          <w:color w:val="000000"/>
          <w:sz w:val="24"/>
          <w:szCs w:val="24"/>
          <w:u w:color="000000"/>
          <w:bdr w:val="nil"/>
          <w:lang w:eastAsia="lv-LV"/>
        </w:rPr>
        <w:t>bijusi</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saziņa</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attiecībā</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uz</w:t>
      </w:r>
      <w:proofErr w:type="spellEnd"/>
      <w:r w:rsidRPr="00DD1C36">
        <w:rPr>
          <w:rFonts w:eastAsia="Calibri"/>
          <w:color w:val="000000"/>
          <w:sz w:val="24"/>
          <w:szCs w:val="24"/>
          <w:u w:color="000000"/>
          <w:bdr w:val="nil"/>
          <w:lang w:eastAsia="lv-LV"/>
        </w:rPr>
        <w:t>:</w:t>
      </w:r>
    </w:p>
    <w:p w14:paraId="69617CE2" w14:textId="77777777" w:rsidR="00DD1C36" w:rsidRPr="00DD1C36" w:rsidRDefault="000239C5" w:rsidP="00B25B39">
      <w:pPr>
        <w:pStyle w:val="Sarakstarindkopa"/>
        <w:numPr>
          <w:ilvl w:val="1"/>
          <w:numId w:val="124"/>
        </w:numPr>
        <w:pBdr>
          <w:top w:val="nil"/>
          <w:left w:val="nil"/>
          <w:bottom w:val="nil"/>
          <w:right w:val="nil"/>
          <w:between w:val="nil"/>
          <w:bar w:val="nil"/>
        </w:pBdr>
        <w:spacing w:after="60"/>
        <w:ind w:left="936" w:hanging="709"/>
        <w:contextualSpacing w:val="0"/>
        <w:jc w:val="both"/>
        <w:rPr>
          <w:rFonts w:eastAsia="Calibri"/>
          <w:bCs/>
          <w:color w:val="000000"/>
          <w:sz w:val="24"/>
          <w:szCs w:val="24"/>
          <w:u w:color="000000"/>
          <w:bdr w:val="nil"/>
          <w:lang w:eastAsia="lv-LV"/>
        </w:rPr>
      </w:pPr>
      <w:proofErr w:type="spellStart"/>
      <w:r w:rsidRPr="00DD1C36">
        <w:rPr>
          <w:rFonts w:eastAsia="Calibri"/>
          <w:color w:val="000000"/>
          <w:sz w:val="24"/>
          <w:szCs w:val="24"/>
          <w:u w:color="000000"/>
          <w:bdr w:val="nil"/>
          <w:lang w:eastAsia="lv-LV"/>
        </w:rPr>
        <w:t>cenām</w:t>
      </w:r>
      <w:proofErr w:type="spellEnd"/>
      <w:r w:rsidRPr="00DD1C36">
        <w:rPr>
          <w:rFonts w:eastAsia="Calibri"/>
          <w:color w:val="000000"/>
          <w:sz w:val="24"/>
          <w:szCs w:val="24"/>
          <w:u w:color="000000"/>
          <w:bdr w:val="nil"/>
          <w:lang w:eastAsia="lv-LV"/>
        </w:rPr>
        <w:t>;</w:t>
      </w:r>
    </w:p>
    <w:p w14:paraId="7ACD8220" w14:textId="77777777" w:rsidR="00DD1C36" w:rsidRPr="00DD1C36" w:rsidRDefault="000239C5" w:rsidP="00B25B39">
      <w:pPr>
        <w:pStyle w:val="Sarakstarindkopa"/>
        <w:numPr>
          <w:ilvl w:val="1"/>
          <w:numId w:val="124"/>
        </w:numPr>
        <w:pBdr>
          <w:top w:val="nil"/>
          <w:left w:val="nil"/>
          <w:bottom w:val="nil"/>
          <w:right w:val="nil"/>
          <w:between w:val="nil"/>
          <w:bar w:val="nil"/>
        </w:pBdr>
        <w:spacing w:after="60"/>
        <w:ind w:left="936" w:hanging="709"/>
        <w:contextualSpacing w:val="0"/>
        <w:jc w:val="both"/>
        <w:rPr>
          <w:rFonts w:eastAsia="Calibri"/>
          <w:bCs/>
          <w:color w:val="000000"/>
          <w:sz w:val="24"/>
          <w:szCs w:val="24"/>
          <w:u w:color="000000"/>
          <w:bdr w:val="nil"/>
          <w:lang w:eastAsia="lv-LV"/>
        </w:rPr>
      </w:pPr>
      <w:proofErr w:type="spellStart"/>
      <w:r w:rsidRPr="00DD1C36">
        <w:rPr>
          <w:rFonts w:eastAsia="Calibri"/>
          <w:color w:val="000000"/>
          <w:sz w:val="24"/>
          <w:szCs w:val="24"/>
          <w:u w:color="000000"/>
          <w:bdr w:val="nil"/>
          <w:lang w:eastAsia="lv-LV"/>
        </w:rPr>
        <w:t>cenas</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aprēķināšanas</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metodēm</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faktoriem</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apstākļiem</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vai</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formulām</w:t>
      </w:r>
      <w:proofErr w:type="spellEnd"/>
      <w:r w:rsidRPr="00DD1C36">
        <w:rPr>
          <w:rFonts w:eastAsia="Calibri"/>
          <w:color w:val="000000"/>
          <w:sz w:val="24"/>
          <w:szCs w:val="24"/>
          <w:u w:color="000000"/>
          <w:bdr w:val="nil"/>
          <w:lang w:eastAsia="lv-LV"/>
        </w:rPr>
        <w:t>;</w:t>
      </w:r>
    </w:p>
    <w:p w14:paraId="669FC0D9" w14:textId="77777777" w:rsidR="00DD1C36" w:rsidRPr="00DD1C36" w:rsidRDefault="000239C5" w:rsidP="00B25B39">
      <w:pPr>
        <w:pStyle w:val="Sarakstarindkopa"/>
        <w:numPr>
          <w:ilvl w:val="1"/>
          <w:numId w:val="124"/>
        </w:numPr>
        <w:pBdr>
          <w:top w:val="nil"/>
          <w:left w:val="nil"/>
          <w:bottom w:val="nil"/>
          <w:right w:val="nil"/>
          <w:between w:val="nil"/>
          <w:bar w:val="nil"/>
        </w:pBdr>
        <w:spacing w:after="60"/>
        <w:ind w:left="936" w:hanging="709"/>
        <w:contextualSpacing w:val="0"/>
        <w:jc w:val="both"/>
        <w:rPr>
          <w:rFonts w:eastAsia="Calibri"/>
          <w:bCs/>
          <w:color w:val="000000"/>
          <w:sz w:val="24"/>
          <w:szCs w:val="24"/>
          <w:u w:color="000000"/>
          <w:bdr w:val="nil"/>
          <w:lang w:eastAsia="lv-LV"/>
        </w:rPr>
      </w:pPr>
      <w:proofErr w:type="spellStart"/>
      <w:r w:rsidRPr="00DD1C36">
        <w:rPr>
          <w:rFonts w:eastAsia="Calibri"/>
          <w:color w:val="000000"/>
          <w:sz w:val="24"/>
          <w:szCs w:val="24"/>
          <w:u w:color="000000"/>
          <w:bdr w:val="nil"/>
          <w:lang w:eastAsia="lv-LV"/>
        </w:rPr>
        <w:t>nodomu</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vai</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lēmumu</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piedalīties</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vai</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nepiedalīties</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iepirkumā</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iesniegt</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vai</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neiesniegt</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piedāvājumu</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vai</w:t>
      </w:r>
      <w:proofErr w:type="spellEnd"/>
    </w:p>
    <w:p w14:paraId="2924A432" w14:textId="77777777" w:rsidR="00DD1C36" w:rsidRPr="00DD1C36" w:rsidRDefault="000239C5" w:rsidP="00B25B39">
      <w:pPr>
        <w:pStyle w:val="Sarakstarindkopa"/>
        <w:numPr>
          <w:ilvl w:val="1"/>
          <w:numId w:val="124"/>
        </w:numPr>
        <w:pBdr>
          <w:top w:val="nil"/>
          <w:left w:val="nil"/>
          <w:bottom w:val="nil"/>
          <w:right w:val="nil"/>
          <w:between w:val="nil"/>
          <w:bar w:val="nil"/>
        </w:pBdr>
        <w:spacing w:after="60"/>
        <w:ind w:left="936" w:hanging="709"/>
        <w:contextualSpacing w:val="0"/>
        <w:jc w:val="both"/>
        <w:rPr>
          <w:rFonts w:eastAsia="Calibri"/>
          <w:bCs/>
          <w:color w:val="000000"/>
          <w:sz w:val="24"/>
          <w:szCs w:val="24"/>
          <w:u w:color="000000"/>
          <w:bdr w:val="nil"/>
          <w:lang w:eastAsia="lv-LV"/>
        </w:rPr>
      </w:pPr>
      <w:proofErr w:type="spellStart"/>
      <w:r w:rsidRPr="00DD1C36">
        <w:rPr>
          <w:rFonts w:eastAsia="Calibri"/>
          <w:color w:val="000000"/>
          <w:sz w:val="24"/>
          <w:szCs w:val="24"/>
          <w:u w:color="000000"/>
          <w:bdr w:val="nil"/>
          <w:lang w:eastAsia="lv-LV"/>
        </w:rPr>
        <w:t>tādu</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piedāvājuma</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iesniegšanu</w:t>
      </w:r>
      <w:proofErr w:type="spellEnd"/>
      <w:r w:rsidRPr="00DD1C36">
        <w:rPr>
          <w:rFonts w:eastAsia="Calibri"/>
          <w:color w:val="000000"/>
          <w:sz w:val="24"/>
          <w:szCs w:val="24"/>
          <w:u w:color="000000"/>
          <w:bdr w:val="nil"/>
          <w:lang w:eastAsia="lv-LV"/>
        </w:rPr>
        <w:t xml:space="preserve">, kas </w:t>
      </w:r>
      <w:proofErr w:type="spellStart"/>
      <w:r w:rsidRPr="00DD1C36">
        <w:rPr>
          <w:rFonts w:eastAsia="Calibri"/>
          <w:color w:val="000000"/>
          <w:sz w:val="24"/>
          <w:szCs w:val="24"/>
          <w:u w:color="000000"/>
          <w:bdr w:val="nil"/>
          <w:lang w:eastAsia="lv-LV"/>
        </w:rPr>
        <w:t>neatbilst</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iepirkuma</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prasībām</w:t>
      </w:r>
      <w:proofErr w:type="spellEnd"/>
      <w:r w:rsidRPr="00DD1C36">
        <w:rPr>
          <w:rFonts w:eastAsia="Calibri"/>
          <w:color w:val="000000"/>
          <w:sz w:val="24"/>
          <w:szCs w:val="24"/>
          <w:u w:color="000000"/>
          <w:bdr w:val="nil"/>
          <w:lang w:eastAsia="lv-LV"/>
        </w:rPr>
        <w:t xml:space="preserve">; </w:t>
      </w:r>
    </w:p>
    <w:p w14:paraId="7D21B70B" w14:textId="373937F6" w:rsidR="000239C5" w:rsidRPr="00DD1C36" w:rsidRDefault="000239C5" w:rsidP="00B25B39">
      <w:pPr>
        <w:pStyle w:val="Sarakstarindkopa"/>
        <w:numPr>
          <w:ilvl w:val="1"/>
          <w:numId w:val="124"/>
        </w:numPr>
        <w:pBdr>
          <w:top w:val="nil"/>
          <w:left w:val="nil"/>
          <w:bottom w:val="nil"/>
          <w:right w:val="nil"/>
          <w:between w:val="nil"/>
          <w:bar w:val="nil"/>
        </w:pBdr>
        <w:spacing w:after="120"/>
        <w:ind w:left="936" w:hanging="709"/>
        <w:contextualSpacing w:val="0"/>
        <w:jc w:val="both"/>
        <w:rPr>
          <w:rFonts w:eastAsia="Calibri"/>
          <w:bCs/>
          <w:color w:val="000000"/>
          <w:sz w:val="24"/>
          <w:szCs w:val="24"/>
          <w:u w:color="000000"/>
          <w:bdr w:val="nil"/>
          <w:lang w:eastAsia="lv-LV"/>
        </w:rPr>
      </w:pPr>
      <w:proofErr w:type="spellStart"/>
      <w:r w:rsidRPr="00DD1C36">
        <w:rPr>
          <w:rFonts w:eastAsia="Calibri"/>
          <w:color w:val="000000"/>
          <w:sz w:val="24"/>
          <w:szCs w:val="24"/>
          <w:u w:color="000000"/>
          <w:bdr w:val="nil"/>
          <w:lang w:eastAsia="lv-LV"/>
        </w:rPr>
        <w:t>kvalitāti</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apjomu</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specifikāciju</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izpildes</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piegādes</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vai</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citiem</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nosacījumiem</w:t>
      </w:r>
      <w:proofErr w:type="spellEnd"/>
      <w:r w:rsidRPr="00DD1C36">
        <w:rPr>
          <w:rFonts w:eastAsia="Calibri"/>
          <w:color w:val="000000"/>
          <w:sz w:val="24"/>
          <w:szCs w:val="24"/>
          <w:u w:color="000000"/>
          <w:bdr w:val="nil"/>
          <w:lang w:eastAsia="lv-LV"/>
        </w:rPr>
        <w:t xml:space="preserve">, kas </w:t>
      </w:r>
      <w:proofErr w:type="spellStart"/>
      <w:r w:rsidRPr="00DD1C36">
        <w:rPr>
          <w:rFonts w:eastAsia="Calibri"/>
          <w:color w:val="000000"/>
          <w:sz w:val="24"/>
          <w:szCs w:val="24"/>
          <w:u w:color="000000"/>
          <w:bdr w:val="nil"/>
          <w:lang w:eastAsia="lv-LV"/>
        </w:rPr>
        <w:t>risināmi</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neatkarīgi</w:t>
      </w:r>
      <w:proofErr w:type="spellEnd"/>
      <w:r w:rsidRPr="00DD1C36">
        <w:rPr>
          <w:rFonts w:eastAsia="Calibri"/>
          <w:color w:val="000000"/>
          <w:sz w:val="24"/>
          <w:szCs w:val="24"/>
          <w:u w:color="000000"/>
          <w:bdr w:val="nil"/>
          <w:lang w:eastAsia="lv-LV"/>
        </w:rPr>
        <w:t xml:space="preserve"> no </w:t>
      </w:r>
      <w:proofErr w:type="spellStart"/>
      <w:r w:rsidRPr="00DD1C36">
        <w:rPr>
          <w:rFonts w:eastAsia="Calibri"/>
          <w:color w:val="000000"/>
          <w:sz w:val="24"/>
          <w:szCs w:val="24"/>
          <w:u w:color="000000"/>
          <w:bdr w:val="nil"/>
          <w:lang w:eastAsia="lv-LV"/>
        </w:rPr>
        <w:t>konkurentiem</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tiem</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produktiem</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vai</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pakalpojumiem</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uz</w:t>
      </w:r>
      <w:proofErr w:type="spellEnd"/>
      <w:r w:rsidRPr="00DD1C36">
        <w:rPr>
          <w:rFonts w:eastAsia="Calibri"/>
          <w:color w:val="000000"/>
          <w:sz w:val="24"/>
          <w:szCs w:val="24"/>
          <w:u w:color="000000"/>
          <w:bdr w:val="nil"/>
          <w:lang w:eastAsia="lv-LV"/>
        </w:rPr>
        <w:t xml:space="preserve"> ko </w:t>
      </w:r>
      <w:proofErr w:type="spellStart"/>
      <w:r w:rsidRPr="00DD1C36">
        <w:rPr>
          <w:rFonts w:eastAsia="Calibri"/>
          <w:color w:val="000000"/>
          <w:sz w:val="24"/>
          <w:szCs w:val="24"/>
          <w:u w:color="000000"/>
          <w:bdr w:val="nil"/>
          <w:lang w:eastAsia="lv-LV"/>
        </w:rPr>
        <w:t>attiecas</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šis</w:t>
      </w:r>
      <w:proofErr w:type="spellEnd"/>
      <w:r w:rsidRPr="00DD1C36">
        <w:rPr>
          <w:rFonts w:eastAsia="Calibri"/>
          <w:color w:val="000000"/>
          <w:sz w:val="24"/>
          <w:szCs w:val="24"/>
          <w:u w:color="000000"/>
          <w:bdr w:val="nil"/>
          <w:lang w:eastAsia="lv-LV"/>
        </w:rPr>
        <w:t xml:space="preserve"> </w:t>
      </w:r>
      <w:proofErr w:type="spellStart"/>
      <w:r w:rsidRPr="00DD1C36">
        <w:rPr>
          <w:rFonts w:eastAsia="Calibri"/>
          <w:color w:val="000000"/>
          <w:sz w:val="24"/>
          <w:szCs w:val="24"/>
          <w:u w:color="000000"/>
          <w:bdr w:val="nil"/>
          <w:lang w:eastAsia="lv-LV"/>
        </w:rPr>
        <w:t>iepirkums</w:t>
      </w:r>
      <w:proofErr w:type="spellEnd"/>
      <w:r w:rsidRPr="00DD1C36">
        <w:rPr>
          <w:rFonts w:eastAsia="Calibri"/>
          <w:color w:val="000000"/>
          <w:sz w:val="24"/>
          <w:szCs w:val="24"/>
          <w:u w:color="000000"/>
          <w:bdr w:val="nil"/>
          <w:lang w:eastAsia="lv-LV"/>
        </w:rPr>
        <w:t>.</w:t>
      </w:r>
    </w:p>
    <w:p w14:paraId="7B4DF2CE" w14:textId="77777777" w:rsidR="00025E61" w:rsidRPr="00025E61" w:rsidRDefault="000239C5" w:rsidP="00B25B39">
      <w:pPr>
        <w:pStyle w:val="Sarakstarindkopa"/>
        <w:numPr>
          <w:ilvl w:val="0"/>
          <w:numId w:val="124"/>
        </w:numPr>
        <w:pBdr>
          <w:top w:val="nil"/>
          <w:left w:val="nil"/>
          <w:bottom w:val="nil"/>
          <w:right w:val="nil"/>
          <w:between w:val="nil"/>
          <w:bar w:val="nil"/>
        </w:pBdr>
        <w:spacing w:before="60" w:after="120"/>
        <w:ind w:left="425" w:hanging="425"/>
        <w:contextualSpacing w:val="0"/>
        <w:jc w:val="both"/>
        <w:rPr>
          <w:rFonts w:eastAsia="Calibri"/>
          <w:bCs/>
          <w:color w:val="000000"/>
          <w:sz w:val="24"/>
          <w:szCs w:val="24"/>
          <w:u w:color="000000"/>
          <w:bdr w:val="nil"/>
          <w:lang w:eastAsia="lv-LV"/>
        </w:rPr>
      </w:pPr>
      <w:r w:rsidRPr="00025E61">
        <w:rPr>
          <w:rFonts w:eastAsia="Calibri"/>
          <w:bCs/>
          <w:color w:val="000000"/>
          <w:sz w:val="24"/>
          <w:szCs w:val="24"/>
          <w:u w:color="000000"/>
          <w:bdr w:val="nil"/>
          <w:lang w:eastAsia="lv-LV"/>
        </w:rPr>
        <w:t xml:space="preserve">Pretendents nav </w:t>
      </w:r>
      <w:proofErr w:type="spellStart"/>
      <w:r w:rsidRPr="00025E61">
        <w:rPr>
          <w:rFonts w:eastAsia="Calibri"/>
          <w:color w:val="000000"/>
          <w:sz w:val="24"/>
          <w:szCs w:val="24"/>
          <w:u w:color="000000"/>
          <w:bdr w:val="nil"/>
          <w:lang w:eastAsia="lv-LV"/>
        </w:rPr>
        <w:t>apzināti</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tieši</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vai</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netieši</w:t>
      </w:r>
      <w:proofErr w:type="spellEnd"/>
      <w:r w:rsidRPr="00025E61">
        <w:rPr>
          <w:rFonts w:eastAsia="Calibri"/>
          <w:bCs/>
          <w:color w:val="000000"/>
          <w:sz w:val="24"/>
          <w:szCs w:val="24"/>
          <w:u w:color="000000"/>
          <w:bdr w:val="nil"/>
          <w:lang w:eastAsia="lv-LV"/>
        </w:rPr>
        <w:t xml:space="preserve"> </w:t>
      </w:r>
      <w:proofErr w:type="spellStart"/>
      <w:r w:rsidRPr="00025E61">
        <w:rPr>
          <w:rFonts w:eastAsia="Calibri"/>
          <w:bCs/>
          <w:color w:val="000000"/>
          <w:sz w:val="24"/>
          <w:szCs w:val="24"/>
          <w:u w:color="000000"/>
          <w:bdr w:val="nil"/>
          <w:lang w:eastAsia="lv-LV"/>
        </w:rPr>
        <w:t>atklājis</w:t>
      </w:r>
      <w:proofErr w:type="spellEnd"/>
      <w:r w:rsidRPr="00025E61">
        <w:rPr>
          <w:rFonts w:eastAsia="Calibri"/>
          <w:bCs/>
          <w:color w:val="000000"/>
          <w:sz w:val="24"/>
          <w:szCs w:val="24"/>
          <w:u w:color="000000"/>
          <w:bdr w:val="nil"/>
          <w:lang w:eastAsia="lv-LV"/>
        </w:rPr>
        <w:t xml:space="preserve"> un </w:t>
      </w:r>
      <w:proofErr w:type="spellStart"/>
      <w:r w:rsidRPr="00025E61">
        <w:rPr>
          <w:rFonts w:eastAsia="Calibri"/>
          <w:bCs/>
          <w:color w:val="000000"/>
          <w:sz w:val="24"/>
          <w:szCs w:val="24"/>
          <w:u w:color="000000"/>
          <w:bdr w:val="nil"/>
          <w:lang w:eastAsia="lv-LV"/>
        </w:rPr>
        <w:t>neatklās</w:t>
      </w:r>
      <w:proofErr w:type="spellEnd"/>
      <w:r w:rsidRPr="00025E61">
        <w:rPr>
          <w:rFonts w:eastAsia="Calibri"/>
          <w:bCs/>
          <w:color w:val="000000"/>
          <w:sz w:val="24"/>
          <w:szCs w:val="24"/>
          <w:u w:color="000000"/>
          <w:bdr w:val="nil"/>
          <w:lang w:eastAsia="lv-LV"/>
        </w:rPr>
        <w:t xml:space="preserve"> </w:t>
      </w:r>
      <w:proofErr w:type="spellStart"/>
      <w:r w:rsidRPr="00025E61">
        <w:rPr>
          <w:rFonts w:eastAsia="Calibri"/>
          <w:bCs/>
          <w:color w:val="000000"/>
          <w:sz w:val="24"/>
          <w:szCs w:val="24"/>
          <w:u w:color="000000"/>
          <w:bdr w:val="nil"/>
          <w:lang w:eastAsia="lv-LV"/>
        </w:rPr>
        <w:t>piedāvājuma</w:t>
      </w:r>
      <w:proofErr w:type="spellEnd"/>
      <w:r w:rsidRPr="00025E61">
        <w:rPr>
          <w:rFonts w:eastAsia="Calibri"/>
          <w:bCs/>
          <w:color w:val="000000"/>
          <w:sz w:val="24"/>
          <w:szCs w:val="24"/>
          <w:u w:color="000000"/>
          <w:bdr w:val="nil"/>
          <w:lang w:eastAsia="lv-LV"/>
        </w:rPr>
        <w:t xml:space="preserve"> </w:t>
      </w:r>
      <w:proofErr w:type="spellStart"/>
      <w:r w:rsidRPr="00025E61">
        <w:rPr>
          <w:rFonts w:eastAsia="Calibri"/>
          <w:bCs/>
          <w:color w:val="000000"/>
          <w:sz w:val="24"/>
          <w:szCs w:val="24"/>
          <w:u w:color="000000"/>
          <w:bdr w:val="nil"/>
          <w:lang w:eastAsia="lv-LV"/>
        </w:rPr>
        <w:t>noteikumus</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nevienam</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konkurentam</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pirms</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oficiālā</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piedāvājumu</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atvēršanas</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datuma</w:t>
      </w:r>
      <w:proofErr w:type="spellEnd"/>
      <w:r w:rsidRPr="00025E61">
        <w:rPr>
          <w:rFonts w:eastAsia="Calibri"/>
          <w:color w:val="000000"/>
          <w:sz w:val="24"/>
          <w:szCs w:val="24"/>
          <w:u w:color="000000"/>
          <w:bdr w:val="nil"/>
          <w:lang w:eastAsia="lv-LV"/>
        </w:rPr>
        <w:t xml:space="preserve"> un </w:t>
      </w:r>
      <w:proofErr w:type="spellStart"/>
      <w:r w:rsidRPr="00025E61">
        <w:rPr>
          <w:rFonts w:eastAsia="Calibri"/>
          <w:color w:val="000000"/>
          <w:sz w:val="24"/>
          <w:szCs w:val="24"/>
          <w:u w:color="000000"/>
          <w:bdr w:val="nil"/>
          <w:lang w:eastAsia="lv-LV"/>
        </w:rPr>
        <w:t>laika</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vai</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līguma</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slēgšanas</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tiesību</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piešķiršanas</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izņemot</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šī</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apliecinājuma</w:t>
      </w:r>
      <w:proofErr w:type="spellEnd"/>
      <w:r w:rsidRPr="00025E61">
        <w:rPr>
          <w:rFonts w:eastAsia="Calibri"/>
          <w:color w:val="000000"/>
          <w:sz w:val="24"/>
          <w:szCs w:val="24"/>
          <w:u w:color="000000"/>
          <w:bdr w:val="nil"/>
          <w:lang w:eastAsia="lv-LV"/>
        </w:rPr>
        <w:t xml:space="preserve"> 4.2.</w:t>
      </w:r>
      <w:r w:rsidR="00381493"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apakšpunktā</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minēto</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gadījumu</w:t>
      </w:r>
      <w:proofErr w:type="spellEnd"/>
      <w:r w:rsidRPr="00025E61">
        <w:rPr>
          <w:rFonts w:eastAsia="Calibri"/>
          <w:color w:val="000000"/>
          <w:sz w:val="24"/>
          <w:szCs w:val="24"/>
          <w:u w:color="000000"/>
          <w:bdr w:val="nil"/>
          <w:lang w:eastAsia="lv-LV"/>
        </w:rPr>
        <w:t>.</w:t>
      </w:r>
    </w:p>
    <w:p w14:paraId="258C8833" w14:textId="730DC4F1" w:rsidR="000239C5" w:rsidRPr="00025E61" w:rsidRDefault="000239C5" w:rsidP="00B25B39">
      <w:pPr>
        <w:pStyle w:val="Sarakstarindkopa"/>
        <w:numPr>
          <w:ilvl w:val="0"/>
          <w:numId w:val="124"/>
        </w:numPr>
        <w:pBdr>
          <w:top w:val="nil"/>
          <w:left w:val="nil"/>
          <w:bottom w:val="nil"/>
          <w:right w:val="nil"/>
          <w:between w:val="nil"/>
          <w:bar w:val="nil"/>
        </w:pBdr>
        <w:spacing w:before="60" w:after="360"/>
        <w:ind w:left="425" w:hanging="425"/>
        <w:contextualSpacing w:val="0"/>
        <w:jc w:val="both"/>
        <w:rPr>
          <w:rFonts w:eastAsia="Calibri"/>
          <w:bCs/>
          <w:color w:val="000000"/>
          <w:sz w:val="24"/>
          <w:szCs w:val="24"/>
          <w:u w:color="000000"/>
          <w:bdr w:val="nil"/>
          <w:lang w:eastAsia="lv-LV"/>
        </w:rPr>
      </w:pPr>
      <w:r w:rsidRPr="00025E61">
        <w:rPr>
          <w:rFonts w:eastAsia="Calibri"/>
          <w:color w:val="000000"/>
          <w:sz w:val="24"/>
          <w:szCs w:val="24"/>
          <w:u w:color="000000"/>
          <w:bdr w:val="nil"/>
          <w:lang w:eastAsia="lv-LV"/>
        </w:rPr>
        <w:t xml:space="preserve">Pretendents </w:t>
      </w:r>
      <w:proofErr w:type="spellStart"/>
      <w:r w:rsidRPr="00025E61">
        <w:rPr>
          <w:rFonts w:eastAsia="Calibri"/>
          <w:color w:val="000000"/>
          <w:sz w:val="24"/>
          <w:szCs w:val="24"/>
          <w:u w:color="000000"/>
          <w:bdr w:val="nil"/>
          <w:lang w:eastAsia="lv-LV"/>
        </w:rPr>
        <w:t>apzinās</w:t>
      </w:r>
      <w:proofErr w:type="spellEnd"/>
      <w:r w:rsidRPr="00025E61">
        <w:rPr>
          <w:rFonts w:eastAsia="Calibri"/>
          <w:color w:val="000000"/>
          <w:sz w:val="24"/>
          <w:szCs w:val="24"/>
          <w:u w:color="000000"/>
          <w:bdr w:val="nil"/>
          <w:lang w:eastAsia="lv-LV"/>
        </w:rPr>
        <w:t xml:space="preserve">, ka </w:t>
      </w:r>
      <w:proofErr w:type="spellStart"/>
      <w:r w:rsidRPr="00025E61">
        <w:rPr>
          <w:rFonts w:eastAsia="Calibri"/>
          <w:color w:val="000000"/>
          <w:sz w:val="24"/>
          <w:szCs w:val="24"/>
          <w:u w:color="000000"/>
          <w:bdr w:val="nil"/>
          <w:lang w:eastAsia="lv-LV"/>
        </w:rPr>
        <w:t>Konkurences</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likumā</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noteikta</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atbildība</w:t>
      </w:r>
      <w:proofErr w:type="spellEnd"/>
      <w:r w:rsidRPr="00025E61">
        <w:rPr>
          <w:rFonts w:eastAsia="Calibri"/>
          <w:color w:val="000000"/>
          <w:sz w:val="24"/>
          <w:szCs w:val="24"/>
          <w:u w:color="000000"/>
          <w:bdr w:val="nil"/>
          <w:lang w:eastAsia="lv-LV"/>
        </w:rPr>
        <w:t xml:space="preserve"> par </w:t>
      </w:r>
      <w:proofErr w:type="spellStart"/>
      <w:r w:rsidRPr="00025E61">
        <w:rPr>
          <w:rFonts w:eastAsia="Calibri"/>
          <w:color w:val="000000"/>
          <w:sz w:val="24"/>
          <w:szCs w:val="24"/>
          <w:u w:color="000000"/>
          <w:bdr w:val="nil"/>
          <w:lang w:eastAsia="lv-LV"/>
        </w:rPr>
        <w:t>aizliegtām</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vienošanām</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paredzot</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naudas</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sodu</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līdz</w:t>
      </w:r>
      <w:proofErr w:type="spellEnd"/>
      <w:r w:rsidRPr="00025E61">
        <w:rPr>
          <w:rFonts w:eastAsia="Calibri"/>
          <w:color w:val="000000"/>
          <w:sz w:val="24"/>
          <w:szCs w:val="24"/>
          <w:u w:color="000000"/>
          <w:bdr w:val="nil"/>
          <w:lang w:eastAsia="lv-LV"/>
        </w:rPr>
        <w:t xml:space="preserve"> 10% </w:t>
      </w:r>
      <w:proofErr w:type="spellStart"/>
      <w:r w:rsidRPr="00025E61">
        <w:rPr>
          <w:rFonts w:eastAsia="Calibri"/>
          <w:color w:val="000000"/>
          <w:sz w:val="24"/>
          <w:szCs w:val="24"/>
          <w:u w:color="000000"/>
          <w:bdr w:val="nil"/>
          <w:lang w:eastAsia="lv-LV"/>
        </w:rPr>
        <w:t>apmēram</w:t>
      </w:r>
      <w:proofErr w:type="spellEnd"/>
      <w:r w:rsidRPr="00025E61">
        <w:rPr>
          <w:rFonts w:eastAsia="Calibri"/>
          <w:color w:val="000000"/>
          <w:sz w:val="24"/>
          <w:szCs w:val="24"/>
          <w:u w:color="000000"/>
          <w:bdr w:val="nil"/>
          <w:lang w:eastAsia="lv-LV"/>
        </w:rPr>
        <w:t xml:space="preserve"> no </w:t>
      </w:r>
      <w:proofErr w:type="spellStart"/>
      <w:r w:rsidRPr="00025E61">
        <w:rPr>
          <w:rFonts w:eastAsia="Calibri"/>
          <w:color w:val="000000"/>
          <w:sz w:val="24"/>
          <w:szCs w:val="24"/>
          <w:u w:color="000000"/>
          <w:bdr w:val="nil"/>
          <w:lang w:eastAsia="lv-LV"/>
        </w:rPr>
        <w:t>pārkāpēja</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pēdējā</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finanšu</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gada</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neto</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lastRenderedPageBreak/>
        <w:t>apgrozījuma</w:t>
      </w:r>
      <w:proofErr w:type="spellEnd"/>
      <w:r w:rsidRPr="00025E61">
        <w:rPr>
          <w:rFonts w:eastAsia="Calibri"/>
          <w:color w:val="000000"/>
          <w:sz w:val="24"/>
          <w:szCs w:val="24"/>
          <w:u w:color="000000"/>
          <w:bdr w:val="nil"/>
          <w:lang w:eastAsia="lv-LV"/>
        </w:rPr>
        <w:t xml:space="preserve">, un </w:t>
      </w:r>
      <w:proofErr w:type="spellStart"/>
      <w:r w:rsidRPr="00025E61">
        <w:rPr>
          <w:rFonts w:eastAsia="Calibri"/>
          <w:color w:val="000000"/>
          <w:sz w:val="24"/>
          <w:szCs w:val="24"/>
          <w:u w:color="000000"/>
          <w:bdr w:val="nil"/>
          <w:lang w:eastAsia="lv-LV"/>
        </w:rPr>
        <w:t>Publisko</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iepirkumu</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likums</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paredz</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uz</w:t>
      </w:r>
      <w:proofErr w:type="spellEnd"/>
      <w:r w:rsidRPr="00025E61">
        <w:rPr>
          <w:rFonts w:eastAsia="Calibri"/>
          <w:color w:val="000000"/>
          <w:sz w:val="24"/>
          <w:szCs w:val="24"/>
          <w:u w:color="000000"/>
          <w:bdr w:val="nil"/>
          <w:lang w:eastAsia="lv-LV"/>
        </w:rPr>
        <w:t xml:space="preserve"> 12 </w:t>
      </w:r>
      <w:proofErr w:type="spellStart"/>
      <w:r w:rsidRPr="00025E61">
        <w:rPr>
          <w:rFonts w:eastAsia="Calibri"/>
          <w:color w:val="000000"/>
          <w:sz w:val="24"/>
          <w:szCs w:val="24"/>
          <w:u w:color="000000"/>
          <w:bdr w:val="nil"/>
          <w:lang w:eastAsia="lv-LV"/>
        </w:rPr>
        <w:t>mēnešiem</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izslēgt</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pretendentu</w:t>
      </w:r>
      <w:proofErr w:type="spellEnd"/>
      <w:r w:rsidRPr="00025E61">
        <w:rPr>
          <w:rFonts w:eastAsia="Calibri"/>
          <w:color w:val="000000"/>
          <w:sz w:val="24"/>
          <w:szCs w:val="24"/>
          <w:u w:color="000000"/>
          <w:bdr w:val="nil"/>
          <w:lang w:eastAsia="lv-LV"/>
        </w:rPr>
        <w:t xml:space="preserve"> no </w:t>
      </w:r>
      <w:proofErr w:type="spellStart"/>
      <w:r w:rsidRPr="00025E61">
        <w:rPr>
          <w:rFonts w:eastAsia="Calibri"/>
          <w:color w:val="000000"/>
          <w:sz w:val="24"/>
          <w:szCs w:val="24"/>
          <w:u w:color="000000"/>
          <w:bdr w:val="nil"/>
          <w:lang w:eastAsia="lv-LV"/>
        </w:rPr>
        <w:t>dalības</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iepirkuma</w:t>
      </w:r>
      <w:proofErr w:type="spellEnd"/>
      <w:r w:rsidRPr="00025E61">
        <w:rPr>
          <w:rFonts w:eastAsia="Calibri"/>
          <w:color w:val="000000"/>
          <w:sz w:val="24"/>
          <w:szCs w:val="24"/>
          <w:u w:color="000000"/>
          <w:bdr w:val="nil"/>
          <w:lang w:eastAsia="lv-LV"/>
        </w:rPr>
        <w:t xml:space="preserve"> </w:t>
      </w:r>
      <w:proofErr w:type="spellStart"/>
      <w:r w:rsidRPr="00025E61">
        <w:rPr>
          <w:rFonts w:eastAsia="Calibri"/>
          <w:color w:val="000000"/>
          <w:sz w:val="24"/>
          <w:szCs w:val="24"/>
          <w:u w:color="000000"/>
          <w:bdr w:val="nil"/>
          <w:lang w:eastAsia="lv-LV"/>
        </w:rPr>
        <w:t>procedūrā</w:t>
      </w:r>
      <w:proofErr w:type="spellEnd"/>
      <w:r w:rsidRPr="00025E61">
        <w:rPr>
          <w:rFonts w:eastAsia="Calibri"/>
          <w:color w:val="000000"/>
          <w:sz w:val="24"/>
          <w:szCs w:val="24"/>
          <w:u w:color="000000"/>
          <w:bdr w:val="nil"/>
          <w:lang w:eastAsia="lv-LV"/>
        </w:rPr>
        <w:t xml:space="preserve">. </w:t>
      </w:r>
      <w:proofErr w:type="spellStart"/>
      <w:r w:rsidRPr="00025E61">
        <w:rPr>
          <w:rFonts w:eastAsia="Calibri"/>
          <w:snapToGrid w:val="0"/>
          <w:color w:val="000000"/>
          <w:sz w:val="24"/>
          <w:szCs w:val="24"/>
          <w:u w:color="000000"/>
          <w:bdr w:val="nil"/>
          <w:lang w:eastAsia="ru-RU"/>
        </w:rPr>
        <w:t>Izņēmums</w:t>
      </w:r>
      <w:proofErr w:type="spellEnd"/>
      <w:r w:rsidRPr="00025E61">
        <w:rPr>
          <w:rFonts w:eastAsia="Calibri"/>
          <w:snapToGrid w:val="0"/>
          <w:color w:val="000000"/>
          <w:sz w:val="24"/>
          <w:szCs w:val="24"/>
          <w:u w:color="000000"/>
          <w:bdr w:val="nil"/>
          <w:lang w:eastAsia="ru-RU"/>
        </w:rPr>
        <w:t xml:space="preserve"> </w:t>
      </w:r>
      <w:proofErr w:type="spellStart"/>
      <w:r w:rsidRPr="00025E61">
        <w:rPr>
          <w:rFonts w:eastAsia="Calibri"/>
          <w:snapToGrid w:val="0"/>
          <w:color w:val="000000"/>
          <w:sz w:val="24"/>
          <w:szCs w:val="24"/>
          <w:u w:color="000000"/>
          <w:bdr w:val="nil"/>
          <w:lang w:eastAsia="ru-RU"/>
        </w:rPr>
        <w:t>ir</w:t>
      </w:r>
      <w:proofErr w:type="spellEnd"/>
      <w:r w:rsidRPr="00025E61">
        <w:rPr>
          <w:rFonts w:eastAsia="Calibri"/>
          <w:snapToGrid w:val="0"/>
          <w:color w:val="000000"/>
          <w:sz w:val="24"/>
          <w:szCs w:val="24"/>
          <w:u w:color="000000"/>
          <w:bdr w:val="nil"/>
          <w:lang w:eastAsia="ru-RU"/>
        </w:rPr>
        <w:t xml:space="preserve"> </w:t>
      </w:r>
      <w:proofErr w:type="spellStart"/>
      <w:r w:rsidRPr="00025E61">
        <w:rPr>
          <w:rFonts w:eastAsia="Calibri"/>
          <w:snapToGrid w:val="0"/>
          <w:color w:val="000000"/>
          <w:sz w:val="24"/>
          <w:szCs w:val="24"/>
          <w:u w:color="000000"/>
          <w:bdr w:val="nil"/>
          <w:lang w:eastAsia="ru-RU"/>
        </w:rPr>
        <w:t>gadījumi</w:t>
      </w:r>
      <w:proofErr w:type="spellEnd"/>
      <w:r w:rsidRPr="00025E61">
        <w:rPr>
          <w:rFonts w:eastAsia="Calibri"/>
          <w:snapToGrid w:val="0"/>
          <w:color w:val="000000"/>
          <w:sz w:val="24"/>
          <w:szCs w:val="24"/>
          <w:u w:color="000000"/>
          <w:bdr w:val="nil"/>
          <w:lang w:eastAsia="ru-RU"/>
        </w:rPr>
        <w:t xml:space="preserve">, </w:t>
      </w:r>
      <w:proofErr w:type="spellStart"/>
      <w:r w:rsidRPr="00025E61">
        <w:rPr>
          <w:rFonts w:eastAsia="Calibri"/>
          <w:snapToGrid w:val="0"/>
          <w:color w:val="000000"/>
          <w:sz w:val="24"/>
          <w:szCs w:val="24"/>
          <w:u w:color="000000"/>
          <w:bdr w:val="nil"/>
          <w:lang w:eastAsia="ru-RU"/>
        </w:rPr>
        <w:t>kad</w:t>
      </w:r>
      <w:proofErr w:type="spellEnd"/>
      <w:r w:rsidRPr="00025E61">
        <w:rPr>
          <w:rFonts w:eastAsia="Calibri"/>
          <w:snapToGrid w:val="0"/>
          <w:color w:val="000000"/>
          <w:sz w:val="24"/>
          <w:szCs w:val="24"/>
          <w:u w:color="000000"/>
          <w:bdr w:val="nil"/>
          <w:lang w:eastAsia="ru-RU"/>
        </w:rPr>
        <w:t xml:space="preserve"> </w:t>
      </w:r>
      <w:proofErr w:type="spellStart"/>
      <w:r w:rsidRPr="00025E61">
        <w:rPr>
          <w:rFonts w:eastAsia="Calibri"/>
          <w:snapToGrid w:val="0"/>
          <w:color w:val="000000"/>
          <w:sz w:val="24"/>
          <w:szCs w:val="24"/>
          <w:u w:color="000000"/>
          <w:bdr w:val="nil"/>
          <w:lang w:eastAsia="ru-RU"/>
        </w:rPr>
        <w:t>kompetentā</w:t>
      </w:r>
      <w:proofErr w:type="spellEnd"/>
      <w:r w:rsidRPr="00025E61">
        <w:rPr>
          <w:rFonts w:eastAsia="Calibri"/>
          <w:snapToGrid w:val="0"/>
          <w:color w:val="000000"/>
          <w:sz w:val="24"/>
          <w:szCs w:val="24"/>
          <w:u w:color="000000"/>
          <w:bdr w:val="nil"/>
          <w:lang w:eastAsia="ru-RU"/>
        </w:rPr>
        <w:t xml:space="preserve"> </w:t>
      </w:r>
      <w:proofErr w:type="spellStart"/>
      <w:r w:rsidRPr="00025E61">
        <w:rPr>
          <w:rFonts w:eastAsia="Calibri"/>
          <w:snapToGrid w:val="0"/>
          <w:color w:val="000000"/>
          <w:sz w:val="24"/>
          <w:szCs w:val="24"/>
          <w:u w:color="000000"/>
          <w:bdr w:val="nil"/>
          <w:lang w:eastAsia="ru-RU"/>
        </w:rPr>
        <w:t>konkurences</w:t>
      </w:r>
      <w:proofErr w:type="spellEnd"/>
      <w:r w:rsidRPr="00025E61">
        <w:rPr>
          <w:rFonts w:eastAsia="Calibri"/>
          <w:snapToGrid w:val="0"/>
          <w:color w:val="000000"/>
          <w:sz w:val="24"/>
          <w:szCs w:val="24"/>
          <w:u w:color="000000"/>
          <w:bdr w:val="nil"/>
          <w:lang w:eastAsia="ru-RU"/>
        </w:rPr>
        <w:t xml:space="preserve"> </w:t>
      </w:r>
      <w:proofErr w:type="spellStart"/>
      <w:r w:rsidRPr="00025E61">
        <w:rPr>
          <w:rFonts w:eastAsia="Calibri"/>
          <w:snapToGrid w:val="0"/>
          <w:color w:val="000000"/>
          <w:sz w:val="24"/>
          <w:szCs w:val="24"/>
          <w:u w:color="000000"/>
          <w:bdr w:val="nil"/>
          <w:lang w:eastAsia="ru-RU"/>
        </w:rPr>
        <w:t>iestāde</w:t>
      </w:r>
      <w:proofErr w:type="spellEnd"/>
      <w:r w:rsidRPr="00025E61">
        <w:rPr>
          <w:rFonts w:eastAsia="Calibri"/>
          <w:snapToGrid w:val="0"/>
          <w:color w:val="000000"/>
          <w:sz w:val="24"/>
          <w:szCs w:val="24"/>
          <w:u w:color="000000"/>
          <w:bdr w:val="nil"/>
          <w:lang w:eastAsia="ru-RU"/>
        </w:rPr>
        <w:t xml:space="preserve">, </w:t>
      </w:r>
      <w:proofErr w:type="spellStart"/>
      <w:r w:rsidRPr="00025E61">
        <w:rPr>
          <w:rFonts w:eastAsia="Calibri"/>
          <w:snapToGrid w:val="0"/>
          <w:color w:val="000000"/>
          <w:sz w:val="24"/>
          <w:szCs w:val="24"/>
          <w:u w:color="000000"/>
          <w:bdr w:val="nil"/>
          <w:lang w:eastAsia="ru-RU"/>
        </w:rPr>
        <w:t>konstatējot</w:t>
      </w:r>
      <w:proofErr w:type="spellEnd"/>
      <w:r w:rsidRPr="00025E61">
        <w:rPr>
          <w:rFonts w:eastAsia="Calibri"/>
          <w:snapToGrid w:val="0"/>
          <w:color w:val="000000"/>
          <w:sz w:val="24"/>
          <w:szCs w:val="24"/>
          <w:u w:color="000000"/>
          <w:bdr w:val="nil"/>
          <w:lang w:eastAsia="ru-RU"/>
        </w:rPr>
        <w:t xml:space="preserve"> </w:t>
      </w:r>
      <w:proofErr w:type="spellStart"/>
      <w:r w:rsidRPr="00025E61">
        <w:rPr>
          <w:rFonts w:eastAsia="Calibri"/>
          <w:snapToGrid w:val="0"/>
          <w:color w:val="000000"/>
          <w:sz w:val="24"/>
          <w:szCs w:val="24"/>
          <w:u w:color="000000"/>
          <w:bdr w:val="nil"/>
          <w:lang w:eastAsia="ru-RU"/>
        </w:rPr>
        <w:t>konkurences</w:t>
      </w:r>
      <w:proofErr w:type="spellEnd"/>
      <w:r w:rsidRPr="00025E61">
        <w:rPr>
          <w:rFonts w:eastAsia="Calibri"/>
          <w:snapToGrid w:val="0"/>
          <w:color w:val="000000"/>
          <w:sz w:val="24"/>
          <w:szCs w:val="24"/>
          <w:u w:color="000000"/>
          <w:bdr w:val="nil"/>
          <w:lang w:eastAsia="ru-RU"/>
        </w:rPr>
        <w:t xml:space="preserve"> </w:t>
      </w:r>
      <w:proofErr w:type="spellStart"/>
      <w:r w:rsidRPr="00025E61">
        <w:rPr>
          <w:rFonts w:eastAsia="Calibri"/>
          <w:snapToGrid w:val="0"/>
          <w:color w:val="000000"/>
          <w:sz w:val="24"/>
          <w:szCs w:val="24"/>
          <w:u w:color="000000"/>
          <w:bdr w:val="nil"/>
          <w:lang w:eastAsia="ru-RU"/>
        </w:rPr>
        <w:t>tiesību</w:t>
      </w:r>
      <w:proofErr w:type="spellEnd"/>
      <w:r w:rsidRPr="00025E61">
        <w:rPr>
          <w:rFonts w:eastAsia="Calibri"/>
          <w:snapToGrid w:val="0"/>
          <w:color w:val="000000"/>
          <w:sz w:val="24"/>
          <w:szCs w:val="24"/>
          <w:u w:color="000000"/>
          <w:bdr w:val="nil"/>
          <w:lang w:eastAsia="ru-RU"/>
        </w:rPr>
        <w:t xml:space="preserve"> </w:t>
      </w:r>
      <w:proofErr w:type="spellStart"/>
      <w:r w:rsidRPr="00025E61">
        <w:rPr>
          <w:rFonts w:eastAsia="Calibri"/>
          <w:snapToGrid w:val="0"/>
          <w:color w:val="000000"/>
          <w:sz w:val="24"/>
          <w:szCs w:val="24"/>
          <w:u w:color="000000"/>
          <w:bdr w:val="nil"/>
          <w:lang w:eastAsia="ru-RU"/>
        </w:rPr>
        <w:t>pārkāpumu</w:t>
      </w:r>
      <w:proofErr w:type="spellEnd"/>
      <w:r w:rsidRPr="00025E61">
        <w:rPr>
          <w:rFonts w:eastAsia="Calibri"/>
          <w:snapToGrid w:val="0"/>
          <w:color w:val="000000"/>
          <w:sz w:val="24"/>
          <w:szCs w:val="24"/>
          <w:u w:color="000000"/>
          <w:bdr w:val="nil"/>
          <w:lang w:eastAsia="ru-RU"/>
        </w:rPr>
        <w:t xml:space="preserve">, </w:t>
      </w:r>
      <w:proofErr w:type="spellStart"/>
      <w:r w:rsidRPr="00025E61">
        <w:rPr>
          <w:rFonts w:eastAsia="Calibri"/>
          <w:snapToGrid w:val="0"/>
          <w:color w:val="000000"/>
          <w:sz w:val="24"/>
          <w:szCs w:val="24"/>
          <w:u w:color="000000"/>
          <w:bdr w:val="nil"/>
          <w:lang w:eastAsia="ru-RU"/>
        </w:rPr>
        <w:t>ir</w:t>
      </w:r>
      <w:proofErr w:type="spellEnd"/>
      <w:r w:rsidRPr="00025E61">
        <w:rPr>
          <w:rFonts w:eastAsia="Calibri"/>
          <w:snapToGrid w:val="0"/>
          <w:color w:val="000000"/>
          <w:sz w:val="24"/>
          <w:szCs w:val="24"/>
          <w:u w:color="000000"/>
          <w:bdr w:val="nil"/>
          <w:lang w:eastAsia="ru-RU"/>
        </w:rPr>
        <w:t xml:space="preserve"> </w:t>
      </w:r>
      <w:proofErr w:type="spellStart"/>
      <w:r w:rsidRPr="00025E61">
        <w:rPr>
          <w:rFonts w:eastAsia="Calibri"/>
          <w:snapToGrid w:val="0"/>
          <w:color w:val="000000"/>
          <w:sz w:val="24"/>
          <w:szCs w:val="24"/>
          <w:u w:color="000000"/>
          <w:bdr w:val="nil"/>
          <w:lang w:eastAsia="ru-RU"/>
        </w:rPr>
        <w:t>atbrīvojusi</w:t>
      </w:r>
      <w:proofErr w:type="spellEnd"/>
      <w:r w:rsidRPr="00025E61">
        <w:rPr>
          <w:rFonts w:eastAsia="Calibri"/>
          <w:snapToGrid w:val="0"/>
          <w:color w:val="000000"/>
          <w:sz w:val="24"/>
          <w:szCs w:val="24"/>
          <w:u w:color="000000"/>
          <w:bdr w:val="nil"/>
          <w:lang w:eastAsia="ru-RU"/>
        </w:rPr>
        <w:t xml:space="preserve"> </w:t>
      </w:r>
      <w:proofErr w:type="spellStart"/>
      <w:r w:rsidRPr="00025E61">
        <w:rPr>
          <w:rFonts w:eastAsia="Calibri"/>
          <w:snapToGrid w:val="0"/>
          <w:color w:val="000000"/>
          <w:sz w:val="24"/>
          <w:szCs w:val="24"/>
          <w:u w:color="000000"/>
          <w:bdr w:val="nil"/>
          <w:lang w:eastAsia="ru-RU"/>
        </w:rPr>
        <w:t>pretendentu</w:t>
      </w:r>
      <w:proofErr w:type="spellEnd"/>
      <w:r w:rsidRPr="00025E61">
        <w:rPr>
          <w:rFonts w:eastAsia="Calibri"/>
          <w:snapToGrid w:val="0"/>
          <w:color w:val="000000"/>
          <w:sz w:val="24"/>
          <w:szCs w:val="24"/>
          <w:u w:color="000000"/>
          <w:bdr w:val="nil"/>
          <w:lang w:eastAsia="ru-RU"/>
        </w:rPr>
        <w:t xml:space="preserve">, </w:t>
      </w:r>
      <w:proofErr w:type="spellStart"/>
      <w:r w:rsidRPr="00025E61">
        <w:rPr>
          <w:rFonts w:eastAsia="Calibri"/>
          <w:snapToGrid w:val="0"/>
          <w:color w:val="000000"/>
          <w:sz w:val="24"/>
          <w:szCs w:val="24"/>
          <w:u w:color="000000"/>
          <w:bdr w:val="nil"/>
          <w:lang w:eastAsia="ru-RU"/>
        </w:rPr>
        <w:t>kurš</w:t>
      </w:r>
      <w:proofErr w:type="spellEnd"/>
      <w:r w:rsidRPr="00025E61">
        <w:rPr>
          <w:rFonts w:eastAsia="Calibri"/>
          <w:snapToGrid w:val="0"/>
          <w:color w:val="000000"/>
          <w:sz w:val="24"/>
          <w:szCs w:val="24"/>
          <w:u w:color="000000"/>
          <w:bdr w:val="nil"/>
          <w:lang w:eastAsia="ru-RU"/>
        </w:rPr>
        <w:t xml:space="preserve"> </w:t>
      </w:r>
      <w:proofErr w:type="spellStart"/>
      <w:r w:rsidRPr="00025E61">
        <w:rPr>
          <w:rFonts w:eastAsia="Calibri"/>
          <w:snapToGrid w:val="0"/>
          <w:color w:val="000000"/>
          <w:sz w:val="24"/>
          <w:szCs w:val="24"/>
          <w:u w:color="000000"/>
          <w:bdr w:val="nil"/>
          <w:lang w:eastAsia="ru-RU"/>
        </w:rPr>
        <w:t>iecietības</w:t>
      </w:r>
      <w:proofErr w:type="spellEnd"/>
      <w:r w:rsidRPr="00025E61">
        <w:rPr>
          <w:rFonts w:eastAsia="Calibri"/>
          <w:snapToGrid w:val="0"/>
          <w:color w:val="000000"/>
          <w:sz w:val="24"/>
          <w:szCs w:val="24"/>
          <w:u w:color="000000"/>
          <w:bdr w:val="nil"/>
          <w:lang w:eastAsia="ru-RU"/>
        </w:rPr>
        <w:t xml:space="preserve"> </w:t>
      </w:r>
      <w:proofErr w:type="spellStart"/>
      <w:r w:rsidRPr="00025E61">
        <w:rPr>
          <w:rFonts w:eastAsia="Calibri"/>
          <w:snapToGrid w:val="0"/>
          <w:color w:val="000000"/>
          <w:sz w:val="24"/>
          <w:szCs w:val="24"/>
          <w:u w:color="000000"/>
          <w:bdr w:val="nil"/>
          <w:lang w:eastAsia="ru-RU"/>
        </w:rPr>
        <w:t>programmas</w:t>
      </w:r>
      <w:proofErr w:type="spellEnd"/>
      <w:r w:rsidRPr="00025E61">
        <w:rPr>
          <w:rFonts w:eastAsia="Calibri"/>
          <w:snapToGrid w:val="0"/>
          <w:color w:val="000000"/>
          <w:sz w:val="24"/>
          <w:szCs w:val="24"/>
          <w:u w:color="000000"/>
          <w:bdr w:val="nil"/>
          <w:lang w:eastAsia="ru-RU"/>
        </w:rPr>
        <w:t xml:space="preserve"> </w:t>
      </w:r>
      <w:proofErr w:type="spellStart"/>
      <w:r w:rsidRPr="00025E61">
        <w:rPr>
          <w:rFonts w:eastAsia="Calibri"/>
          <w:snapToGrid w:val="0"/>
          <w:color w:val="000000"/>
          <w:sz w:val="24"/>
          <w:szCs w:val="24"/>
          <w:u w:color="000000"/>
          <w:bdr w:val="nil"/>
          <w:lang w:eastAsia="ru-RU"/>
        </w:rPr>
        <w:t>ietvaros</w:t>
      </w:r>
      <w:proofErr w:type="spellEnd"/>
      <w:r w:rsidRPr="00025E61">
        <w:rPr>
          <w:rFonts w:eastAsia="Calibri"/>
          <w:snapToGrid w:val="0"/>
          <w:color w:val="000000"/>
          <w:sz w:val="24"/>
          <w:szCs w:val="24"/>
          <w:u w:color="000000"/>
          <w:bdr w:val="nil"/>
          <w:lang w:eastAsia="ru-RU"/>
        </w:rPr>
        <w:t xml:space="preserve"> </w:t>
      </w:r>
      <w:proofErr w:type="spellStart"/>
      <w:r w:rsidRPr="00025E61">
        <w:rPr>
          <w:rFonts w:eastAsia="Calibri"/>
          <w:snapToGrid w:val="0"/>
          <w:color w:val="000000"/>
          <w:sz w:val="24"/>
          <w:szCs w:val="24"/>
          <w:u w:color="000000"/>
          <w:bdr w:val="nil"/>
          <w:lang w:eastAsia="ru-RU"/>
        </w:rPr>
        <w:t>ir</w:t>
      </w:r>
      <w:proofErr w:type="spellEnd"/>
      <w:r w:rsidRPr="00025E61">
        <w:rPr>
          <w:rFonts w:eastAsia="Calibri"/>
          <w:snapToGrid w:val="0"/>
          <w:color w:val="000000"/>
          <w:sz w:val="24"/>
          <w:szCs w:val="24"/>
          <w:u w:color="000000"/>
          <w:bdr w:val="nil"/>
          <w:lang w:eastAsia="ru-RU"/>
        </w:rPr>
        <w:t xml:space="preserve"> </w:t>
      </w:r>
      <w:proofErr w:type="spellStart"/>
      <w:r w:rsidRPr="00025E61">
        <w:rPr>
          <w:rFonts w:eastAsia="Calibri"/>
          <w:snapToGrid w:val="0"/>
          <w:color w:val="000000"/>
          <w:sz w:val="24"/>
          <w:szCs w:val="24"/>
          <w:u w:color="000000"/>
          <w:bdr w:val="nil"/>
          <w:lang w:eastAsia="ru-RU"/>
        </w:rPr>
        <w:t>sadarbojies</w:t>
      </w:r>
      <w:proofErr w:type="spellEnd"/>
      <w:r w:rsidRPr="00025E61">
        <w:rPr>
          <w:rFonts w:eastAsia="Calibri"/>
          <w:snapToGrid w:val="0"/>
          <w:color w:val="000000"/>
          <w:sz w:val="24"/>
          <w:szCs w:val="24"/>
          <w:u w:color="000000"/>
          <w:bdr w:val="nil"/>
          <w:lang w:eastAsia="ru-RU"/>
        </w:rPr>
        <w:t xml:space="preserve"> </w:t>
      </w:r>
      <w:proofErr w:type="spellStart"/>
      <w:r w:rsidRPr="00025E61">
        <w:rPr>
          <w:rFonts w:eastAsia="Calibri"/>
          <w:snapToGrid w:val="0"/>
          <w:color w:val="000000"/>
          <w:sz w:val="24"/>
          <w:szCs w:val="24"/>
          <w:u w:color="000000"/>
          <w:bdr w:val="nil"/>
          <w:lang w:eastAsia="ru-RU"/>
        </w:rPr>
        <w:t>ar</w:t>
      </w:r>
      <w:proofErr w:type="spellEnd"/>
      <w:r w:rsidRPr="00025E61">
        <w:rPr>
          <w:rFonts w:eastAsia="Calibri"/>
          <w:snapToGrid w:val="0"/>
          <w:color w:val="000000"/>
          <w:sz w:val="24"/>
          <w:szCs w:val="24"/>
          <w:u w:color="000000"/>
          <w:bdr w:val="nil"/>
          <w:lang w:eastAsia="ru-RU"/>
        </w:rPr>
        <w:t xml:space="preserve"> to, no </w:t>
      </w:r>
      <w:proofErr w:type="spellStart"/>
      <w:r w:rsidRPr="00025E61">
        <w:rPr>
          <w:rFonts w:eastAsia="Calibri"/>
          <w:snapToGrid w:val="0"/>
          <w:color w:val="000000"/>
          <w:sz w:val="24"/>
          <w:szCs w:val="24"/>
          <w:u w:color="000000"/>
          <w:bdr w:val="nil"/>
          <w:lang w:eastAsia="ru-RU"/>
        </w:rPr>
        <w:t>naudas</w:t>
      </w:r>
      <w:proofErr w:type="spellEnd"/>
      <w:r w:rsidRPr="00025E61">
        <w:rPr>
          <w:rFonts w:eastAsia="Calibri"/>
          <w:snapToGrid w:val="0"/>
          <w:color w:val="000000"/>
          <w:sz w:val="24"/>
          <w:szCs w:val="24"/>
          <w:u w:color="000000"/>
          <w:bdr w:val="nil"/>
          <w:lang w:eastAsia="ru-RU"/>
        </w:rPr>
        <w:t xml:space="preserve"> soda </w:t>
      </w:r>
      <w:proofErr w:type="spellStart"/>
      <w:r w:rsidRPr="00025E61">
        <w:rPr>
          <w:rFonts w:eastAsia="Calibri"/>
          <w:snapToGrid w:val="0"/>
          <w:color w:val="000000"/>
          <w:sz w:val="24"/>
          <w:szCs w:val="24"/>
          <w:u w:color="000000"/>
          <w:bdr w:val="nil"/>
          <w:lang w:eastAsia="ru-RU"/>
        </w:rPr>
        <w:t>vai</w:t>
      </w:r>
      <w:proofErr w:type="spellEnd"/>
      <w:r w:rsidRPr="00025E61">
        <w:rPr>
          <w:rFonts w:eastAsia="Calibri"/>
          <w:snapToGrid w:val="0"/>
          <w:color w:val="000000"/>
          <w:sz w:val="24"/>
          <w:szCs w:val="24"/>
          <w:u w:color="000000"/>
          <w:bdr w:val="nil"/>
          <w:lang w:eastAsia="ru-RU"/>
        </w:rPr>
        <w:t xml:space="preserve"> </w:t>
      </w:r>
      <w:proofErr w:type="spellStart"/>
      <w:r w:rsidRPr="00025E61">
        <w:rPr>
          <w:rFonts w:eastAsia="Calibri"/>
          <w:snapToGrid w:val="0"/>
          <w:color w:val="000000"/>
          <w:sz w:val="24"/>
          <w:szCs w:val="24"/>
          <w:u w:color="000000"/>
          <w:bdr w:val="nil"/>
          <w:lang w:eastAsia="ru-RU"/>
        </w:rPr>
        <w:t>naudas</w:t>
      </w:r>
      <w:proofErr w:type="spellEnd"/>
      <w:r w:rsidRPr="00025E61">
        <w:rPr>
          <w:rFonts w:eastAsia="Calibri"/>
          <w:snapToGrid w:val="0"/>
          <w:color w:val="000000"/>
          <w:sz w:val="24"/>
          <w:szCs w:val="24"/>
          <w:u w:color="000000"/>
          <w:bdr w:val="nil"/>
          <w:lang w:eastAsia="ru-RU"/>
        </w:rPr>
        <w:t xml:space="preserve"> </w:t>
      </w:r>
      <w:proofErr w:type="spellStart"/>
      <w:r w:rsidRPr="00025E61">
        <w:rPr>
          <w:rFonts w:eastAsia="Calibri"/>
          <w:snapToGrid w:val="0"/>
          <w:color w:val="000000"/>
          <w:sz w:val="24"/>
          <w:szCs w:val="24"/>
          <w:u w:color="000000"/>
          <w:bdr w:val="nil"/>
          <w:lang w:eastAsia="ru-RU"/>
        </w:rPr>
        <w:t>sodu</w:t>
      </w:r>
      <w:proofErr w:type="spellEnd"/>
      <w:r w:rsidRPr="00025E61">
        <w:rPr>
          <w:rFonts w:eastAsia="Calibri"/>
          <w:snapToGrid w:val="0"/>
          <w:color w:val="000000"/>
          <w:sz w:val="24"/>
          <w:szCs w:val="24"/>
          <w:u w:color="000000"/>
          <w:bdr w:val="nil"/>
          <w:lang w:eastAsia="ru-RU"/>
        </w:rPr>
        <w:t xml:space="preserve"> </w:t>
      </w:r>
      <w:proofErr w:type="spellStart"/>
      <w:r w:rsidRPr="00025E61">
        <w:rPr>
          <w:rFonts w:eastAsia="Calibri"/>
          <w:snapToGrid w:val="0"/>
          <w:color w:val="000000"/>
          <w:sz w:val="24"/>
          <w:szCs w:val="24"/>
          <w:u w:color="000000"/>
          <w:bdr w:val="nil"/>
          <w:lang w:eastAsia="ru-RU"/>
        </w:rPr>
        <w:t>samazinājusi</w:t>
      </w:r>
      <w:proofErr w:type="spellEnd"/>
      <w:r w:rsidRPr="00025E61">
        <w:rPr>
          <w:rFonts w:eastAsia="Calibri"/>
          <w:snapToGrid w:val="0"/>
          <w:color w:val="000000"/>
          <w:sz w:val="24"/>
          <w:szCs w:val="24"/>
          <w:u w:color="000000"/>
          <w:bdr w:val="nil"/>
          <w:lang w:eastAsia="ru-RU"/>
        </w:rPr>
        <w:t>.</w:t>
      </w:r>
    </w:p>
    <w:p w14:paraId="1C2E5764" w14:textId="724935E1" w:rsidR="000239C5" w:rsidRPr="00025E61" w:rsidRDefault="000239C5" w:rsidP="00025E61">
      <w:pPr>
        <w:widowControl w:val="0"/>
        <w:pBdr>
          <w:top w:val="nil"/>
          <w:left w:val="nil"/>
          <w:bottom w:val="nil"/>
          <w:right w:val="nil"/>
          <w:between w:val="nil"/>
          <w:bar w:val="nil"/>
        </w:pBdr>
        <w:spacing w:before="60" w:after="240"/>
        <w:jc w:val="both"/>
        <w:rPr>
          <w:rFonts w:eastAsia="Calibri"/>
          <w:i/>
          <w:iCs/>
          <w:color w:val="000000"/>
          <w:kern w:val="28"/>
          <w:sz w:val="24"/>
          <w:szCs w:val="24"/>
          <w:u w:color="000000"/>
          <w:bdr w:val="nil"/>
          <w:lang w:eastAsia="lv-LV"/>
        </w:rPr>
      </w:pPr>
      <w:r w:rsidRPr="007F1B7D">
        <w:rPr>
          <w:rFonts w:eastAsia="Calibri"/>
          <w:i/>
          <w:iCs/>
          <w:color w:val="000000"/>
          <w:kern w:val="28"/>
          <w:sz w:val="24"/>
          <w:szCs w:val="24"/>
          <w:u w:color="000000"/>
          <w:bdr w:val="nil"/>
          <w:lang w:eastAsia="lv-LV"/>
        </w:rPr>
        <w:t>&lt;</w:t>
      </w:r>
      <w:proofErr w:type="spellStart"/>
      <w:r w:rsidRPr="007F1B7D">
        <w:rPr>
          <w:rFonts w:eastAsia="Calibri"/>
          <w:i/>
          <w:iCs/>
          <w:color w:val="000000"/>
          <w:kern w:val="28"/>
          <w:sz w:val="24"/>
          <w:szCs w:val="24"/>
          <w:u w:color="000000"/>
          <w:bdr w:val="nil"/>
          <w:lang w:eastAsia="lv-LV"/>
        </w:rPr>
        <w:t>Paraksttiesīgās</w:t>
      </w:r>
      <w:proofErr w:type="spellEnd"/>
      <w:r w:rsidRPr="007F1B7D">
        <w:rPr>
          <w:rFonts w:eastAsia="Calibri"/>
          <w:i/>
          <w:iCs/>
          <w:color w:val="000000"/>
          <w:kern w:val="28"/>
          <w:sz w:val="24"/>
          <w:szCs w:val="24"/>
          <w:u w:color="000000"/>
          <w:bdr w:val="nil"/>
          <w:lang w:eastAsia="lv-LV"/>
        </w:rPr>
        <w:t xml:space="preserve"> personas </w:t>
      </w:r>
      <w:proofErr w:type="spellStart"/>
      <w:r w:rsidRPr="007F1B7D">
        <w:rPr>
          <w:rFonts w:eastAsia="Calibri"/>
          <w:i/>
          <w:iCs/>
          <w:color w:val="000000"/>
          <w:kern w:val="28"/>
          <w:sz w:val="24"/>
          <w:szCs w:val="24"/>
          <w:u w:color="000000"/>
          <w:bdr w:val="nil"/>
          <w:lang w:eastAsia="lv-LV"/>
        </w:rPr>
        <w:t>vārds</w:t>
      </w:r>
      <w:proofErr w:type="spellEnd"/>
      <w:r w:rsidRPr="007F1B7D">
        <w:rPr>
          <w:rFonts w:eastAsia="Calibri"/>
          <w:i/>
          <w:iCs/>
          <w:color w:val="000000"/>
          <w:kern w:val="28"/>
          <w:sz w:val="24"/>
          <w:szCs w:val="24"/>
          <w:u w:color="000000"/>
          <w:bdr w:val="nil"/>
          <w:lang w:eastAsia="lv-LV"/>
        </w:rPr>
        <w:t xml:space="preserve"> un </w:t>
      </w:r>
      <w:proofErr w:type="spellStart"/>
      <w:r w:rsidRPr="007F1B7D">
        <w:rPr>
          <w:rFonts w:eastAsia="Calibri"/>
          <w:i/>
          <w:iCs/>
          <w:color w:val="000000"/>
          <w:kern w:val="28"/>
          <w:sz w:val="24"/>
          <w:szCs w:val="24"/>
          <w:u w:color="000000"/>
          <w:bdr w:val="nil"/>
          <w:lang w:eastAsia="lv-LV"/>
        </w:rPr>
        <w:t>uzvārds</w:t>
      </w:r>
      <w:proofErr w:type="spellEnd"/>
      <w:r w:rsidRPr="007F1B7D">
        <w:rPr>
          <w:rFonts w:eastAsia="Calibri"/>
          <w:i/>
          <w:iCs/>
          <w:color w:val="000000"/>
          <w:kern w:val="28"/>
          <w:sz w:val="24"/>
          <w:szCs w:val="24"/>
          <w:u w:color="000000"/>
          <w:bdr w:val="nil"/>
          <w:lang w:eastAsia="lv-LV"/>
        </w:rPr>
        <w:t xml:space="preserve">, </w:t>
      </w:r>
      <w:proofErr w:type="spellStart"/>
      <w:r w:rsidRPr="007F1B7D">
        <w:rPr>
          <w:rFonts w:eastAsia="Calibri"/>
          <w:i/>
          <w:iCs/>
          <w:color w:val="000000"/>
          <w:kern w:val="28"/>
          <w:sz w:val="24"/>
          <w:szCs w:val="24"/>
          <w:u w:color="000000"/>
          <w:bdr w:val="nil"/>
          <w:lang w:eastAsia="lv-LV"/>
        </w:rPr>
        <w:t>amata</w:t>
      </w:r>
      <w:proofErr w:type="spellEnd"/>
      <w:r w:rsidRPr="007F1B7D">
        <w:rPr>
          <w:rFonts w:eastAsia="Calibri"/>
          <w:i/>
          <w:iCs/>
          <w:color w:val="000000"/>
          <w:kern w:val="28"/>
          <w:sz w:val="24"/>
          <w:szCs w:val="24"/>
          <w:u w:color="000000"/>
          <w:bdr w:val="nil"/>
          <w:lang w:eastAsia="lv-LV"/>
        </w:rPr>
        <w:t xml:space="preserve"> </w:t>
      </w:r>
      <w:proofErr w:type="spellStart"/>
      <w:r w:rsidRPr="007F1B7D">
        <w:rPr>
          <w:rFonts w:eastAsia="Calibri"/>
          <w:i/>
          <w:iCs/>
          <w:color w:val="000000"/>
          <w:kern w:val="28"/>
          <w:sz w:val="24"/>
          <w:szCs w:val="24"/>
          <w:u w:color="000000"/>
          <w:bdr w:val="nil"/>
          <w:lang w:eastAsia="lv-LV"/>
        </w:rPr>
        <w:t>nosaukums</w:t>
      </w:r>
      <w:proofErr w:type="spellEnd"/>
      <w:r w:rsidRPr="007F1B7D">
        <w:rPr>
          <w:rFonts w:eastAsia="Calibri"/>
          <w:i/>
          <w:iCs/>
          <w:color w:val="000000"/>
          <w:kern w:val="28"/>
          <w:sz w:val="24"/>
          <w:szCs w:val="24"/>
          <w:u w:color="000000"/>
          <w:bdr w:val="nil"/>
          <w:lang w:eastAsia="lv-LV"/>
        </w:rPr>
        <w:t>&gt;</w:t>
      </w:r>
    </w:p>
    <w:p w14:paraId="38DB5D9D" w14:textId="77777777" w:rsidR="000239C5" w:rsidRPr="007F1B7D" w:rsidRDefault="000239C5" w:rsidP="00025E61">
      <w:pPr>
        <w:pBdr>
          <w:top w:val="nil"/>
          <w:left w:val="nil"/>
          <w:bottom w:val="nil"/>
          <w:right w:val="nil"/>
          <w:between w:val="nil"/>
          <w:bar w:val="nil"/>
        </w:pBdr>
        <w:spacing w:before="60" w:after="600"/>
        <w:jc w:val="both"/>
        <w:rPr>
          <w:rFonts w:eastAsia="Calibri"/>
          <w:i/>
          <w:color w:val="000000"/>
          <w:sz w:val="24"/>
          <w:szCs w:val="24"/>
          <w:u w:color="000000"/>
          <w:bdr w:val="nil"/>
          <w:lang w:eastAsia="lv-LV"/>
        </w:rPr>
      </w:pPr>
      <w:proofErr w:type="spellStart"/>
      <w:r w:rsidRPr="007F1B7D">
        <w:rPr>
          <w:rFonts w:eastAsia="Calibri"/>
          <w:i/>
          <w:color w:val="000000"/>
          <w:sz w:val="24"/>
          <w:szCs w:val="24"/>
          <w:u w:color="000000"/>
          <w:bdr w:val="nil"/>
          <w:lang w:eastAsia="lv-LV"/>
        </w:rPr>
        <w:t>Piezīme</w:t>
      </w:r>
      <w:proofErr w:type="spellEnd"/>
      <w:r w:rsidRPr="007F1B7D">
        <w:rPr>
          <w:rFonts w:eastAsia="Calibri"/>
          <w:i/>
          <w:color w:val="000000"/>
          <w:sz w:val="24"/>
          <w:szCs w:val="24"/>
          <w:u w:color="000000"/>
          <w:bdr w:val="nil"/>
          <w:lang w:eastAsia="lv-LV"/>
        </w:rPr>
        <w:t xml:space="preserve">: Pretendents </w:t>
      </w:r>
      <w:proofErr w:type="spellStart"/>
      <w:r w:rsidRPr="007F1B7D">
        <w:rPr>
          <w:rFonts w:eastAsia="Calibri"/>
          <w:i/>
          <w:color w:val="000000"/>
          <w:sz w:val="24"/>
          <w:szCs w:val="24"/>
          <w:u w:color="000000"/>
          <w:bdr w:val="nil"/>
          <w:lang w:eastAsia="lv-LV"/>
        </w:rPr>
        <w:t>atbilstoši</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situācijai</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aizpilda</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tukšās</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vietas</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šajā</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formā</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kā</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arī</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aizpilda</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pielikumu</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vai</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izmanto</w:t>
      </w:r>
      <w:proofErr w:type="spellEnd"/>
      <w:r w:rsidRPr="007F1B7D">
        <w:rPr>
          <w:rFonts w:eastAsia="Calibri"/>
          <w:i/>
          <w:color w:val="000000"/>
          <w:sz w:val="24"/>
          <w:szCs w:val="24"/>
          <w:u w:color="000000"/>
          <w:bdr w:val="nil"/>
          <w:lang w:eastAsia="lv-LV"/>
        </w:rPr>
        <w:t xml:space="preserve"> to </w:t>
      </w:r>
      <w:proofErr w:type="spellStart"/>
      <w:r w:rsidRPr="007F1B7D">
        <w:rPr>
          <w:rFonts w:eastAsia="Calibri"/>
          <w:i/>
          <w:color w:val="000000"/>
          <w:sz w:val="24"/>
          <w:szCs w:val="24"/>
          <w:u w:color="000000"/>
          <w:bdr w:val="nil"/>
          <w:lang w:eastAsia="lv-LV"/>
        </w:rPr>
        <w:t>kā</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apliecinājuma</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paraugu</w:t>
      </w:r>
      <w:proofErr w:type="spellEnd"/>
      <w:r w:rsidRPr="007F1B7D">
        <w:rPr>
          <w:rFonts w:eastAsia="Calibri"/>
          <w:i/>
          <w:color w:val="000000"/>
          <w:sz w:val="24"/>
          <w:szCs w:val="24"/>
          <w:u w:color="000000"/>
          <w:bdr w:val="nil"/>
          <w:lang w:eastAsia="lv-LV"/>
        </w:rPr>
        <w:t>.</w:t>
      </w:r>
    </w:p>
    <w:p w14:paraId="50834484" w14:textId="77777777" w:rsidR="000239C5" w:rsidRPr="007F1B7D" w:rsidRDefault="000239C5" w:rsidP="00B030DF">
      <w:pPr>
        <w:pBdr>
          <w:top w:val="nil"/>
          <w:left w:val="nil"/>
          <w:bottom w:val="nil"/>
          <w:right w:val="nil"/>
          <w:between w:val="nil"/>
          <w:bar w:val="nil"/>
        </w:pBdr>
        <w:spacing w:before="60" w:after="240"/>
        <w:jc w:val="right"/>
        <w:rPr>
          <w:rFonts w:eastAsia="Calibri"/>
          <w:color w:val="000000"/>
          <w:sz w:val="24"/>
          <w:szCs w:val="24"/>
          <w:u w:color="000000"/>
          <w:bdr w:val="nil"/>
          <w:lang w:eastAsia="lv-LV"/>
        </w:rPr>
      </w:pPr>
      <w:proofErr w:type="spellStart"/>
      <w:r w:rsidRPr="007F1B7D">
        <w:rPr>
          <w:rFonts w:eastAsia="Calibri"/>
          <w:color w:val="000000"/>
          <w:sz w:val="24"/>
          <w:szCs w:val="24"/>
          <w:u w:color="000000"/>
          <w:bdr w:val="nil"/>
          <w:lang w:eastAsia="lv-LV"/>
        </w:rPr>
        <w:t>Pielikums</w:t>
      </w:r>
      <w:proofErr w:type="spellEnd"/>
    </w:p>
    <w:p w14:paraId="56E86C7F" w14:textId="77777777" w:rsidR="000239C5" w:rsidRPr="007F1B7D" w:rsidRDefault="000239C5" w:rsidP="000239C5">
      <w:pPr>
        <w:pBdr>
          <w:top w:val="nil"/>
          <w:left w:val="nil"/>
          <w:bottom w:val="nil"/>
          <w:right w:val="nil"/>
          <w:between w:val="nil"/>
          <w:bar w:val="nil"/>
        </w:pBdr>
        <w:spacing w:before="60" w:after="60"/>
        <w:rPr>
          <w:rFonts w:eastAsia="Calibri"/>
          <w:b/>
          <w:color w:val="000000"/>
          <w:sz w:val="24"/>
          <w:szCs w:val="24"/>
          <w:u w:color="000000"/>
          <w:bdr w:val="nil"/>
          <w:lang w:eastAsia="lv-LV"/>
        </w:rPr>
      </w:pPr>
      <w:proofErr w:type="spellStart"/>
      <w:r w:rsidRPr="007F1B7D">
        <w:rPr>
          <w:rFonts w:eastAsia="Calibri"/>
          <w:b/>
          <w:color w:val="000000"/>
          <w:sz w:val="24"/>
          <w:szCs w:val="24"/>
          <w:u w:color="000000"/>
          <w:bdr w:val="nil"/>
          <w:lang w:eastAsia="lv-LV"/>
        </w:rPr>
        <w:t>Informācija</w:t>
      </w:r>
      <w:proofErr w:type="spellEnd"/>
      <w:r w:rsidRPr="007F1B7D">
        <w:rPr>
          <w:rFonts w:eastAsia="Calibri"/>
          <w:b/>
          <w:color w:val="000000"/>
          <w:sz w:val="24"/>
          <w:szCs w:val="24"/>
          <w:u w:color="000000"/>
          <w:bdr w:val="nil"/>
          <w:lang w:eastAsia="lv-LV"/>
        </w:rPr>
        <w:t xml:space="preserve"> par </w:t>
      </w:r>
      <w:proofErr w:type="spellStart"/>
      <w:r w:rsidRPr="007F1B7D">
        <w:rPr>
          <w:rFonts w:eastAsia="Calibri"/>
          <w:b/>
          <w:color w:val="000000"/>
          <w:sz w:val="24"/>
          <w:szCs w:val="24"/>
          <w:u w:color="000000"/>
          <w:bdr w:val="nil"/>
          <w:lang w:eastAsia="lv-LV"/>
        </w:rPr>
        <w:t>Pretendenta</w:t>
      </w:r>
      <w:proofErr w:type="spellEnd"/>
      <w:r w:rsidRPr="007F1B7D">
        <w:rPr>
          <w:rFonts w:eastAsia="Calibri"/>
          <w:b/>
          <w:color w:val="000000"/>
          <w:sz w:val="24"/>
          <w:szCs w:val="24"/>
          <w:u w:color="000000"/>
          <w:bdr w:val="nil"/>
          <w:lang w:eastAsia="lv-LV"/>
        </w:rPr>
        <w:t xml:space="preserve"> </w:t>
      </w:r>
      <w:proofErr w:type="spellStart"/>
      <w:r w:rsidRPr="007F1B7D">
        <w:rPr>
          <w:rFonts w:eastAsia="Calibri"/>
          <w:b/>
          <w:color w:val="000000"/>
          <w:sz w:val="24"/>
          <w:szCs w:val="24"/>
          <w:u w:color="000000"/>
          <w:bdr w:val="nil"/>
          <w:lang w:eastAsia="lv-LV"/>
        </w:rPr>
        <w:t>saziņu</w:t>
      </w:r>
      <w:proofErr w:type="spellEnd"/>
      <w:r w:rsidRPr="007F1B7D">
        <w:rPr>
          <w:rFonts w:eastAsia="Calibri"/>
          <w:b/>
          <w:color w:val="000000"/>
          <w:sz w:val="24"/>
          <w:szCs w:val="24"/>
          <w:u w:color="000000"/>
          <w:bdr w:val="nil"/>
          <w:lang w:eastAsia="lv-LV"/>
        </w:rPr>
        <w:t xml:space="preserve"> </w:t>
      </w:r>
      <w:proofErr w:type="spellStart"/>
      <w:r w:rsidRPr="007F1B7D">
        <w:rPr>
          <w:rFonts w:eastAsia="Calibri"/>
          <w:b/>
          <w:color w:val="000000"/>
          <w:sz w:val="24"/>
          <w:szCs w:val="24"/>
          <w:u w:color="000000"/>
          <w:bdr w:val="nil"/>
          <w:lang w:eastAsia="lv-LV"/>
        </w:rPr>
        <w:t>ar</w:t>
      </w:r>
      <w:proofErr w:type="spellEnd"/>
      <w:r w:rsidRPr="007F1B7D">
        <w:rPr>
          <w:rFonts w:eastAsia="Calibri"/>
          <w:b/>
          <w:color w:val="000000"/>
          <w:sz w:val="24"/>
          <w:szCs w:val="24"/>
          <w:u w:color="000000"/>
          <w:bdr w:val="nil"/>
          <w:lang w:eastAsia="lv-LV"/>
        </w:rPr>
        <w:t xml:space="preserve"> </w:t>
      </w:r>
      <w:proofErr w:type="spellStart"/>
      <w:r w:rsidRPr="007F1B7D">
        <w:rPr>
          <w:rFonts w:eastAsia="Calibri"/>
          <w:b/>
          <w:color w:val="000000"/>
          <w:sz w:val="24"/>
          <w:szCs w:val="24"/>
          <w:u w:color="000000"/>
          <w:bdr w:val="nil"/>
          <w:lang w:eastAsia="lv-LV"/>
        </w:rPr>
        <w:t>konkurentiem</w:t>
      </w:r>
      <w:proofErr w:type="spellEnd"/>
      <w:r w:rsidRPr="007F1B7D">
        <w:rPr>
          <w:rFonts w:eastAsia="Calibri"/>
          <w:b/>
          <w:color w:val="000000"/>
          <w:sz w:val="24"/>
          <w:szCs w:val="24"/>
          <w:u w:color="000000"/>
          <w:bdr w:val="nil"/>
          <w:lang w:eastAsia="lv-LV"/>
        </w:rPr>
        <w:t xml:space="preserve"> </w:t>
      </w:r>
      <w:proofErr w:type="spellStart"/>
      <w:r w:rsidRPr="007F1B7D">
        <w:rPr>
          <w:rFonts w:eastAsia="Calibri"/>
          <w:b/>
          <w:color w:val="000000"/>
          <w:sz w:val="24"/>
          <w:szCs w:val="24"/>
          <w:u w:color="000000"/>
          <w:bdr w:val="nil"/>
          <w:lang w:eastAsia="lv-LV"/>
        </w:rPr>
        <w:t>saistībā</w:t>
      </w:r>
      <w:proofErr w:type="spellEnd"/>
      <w:r w:rsidRPr="007F1B7D">
        <w:rPr>
          <w:rFonts w:eastAsia="Calibri"/>
          <w:b/>
          <w:color w:val="000000"/>
          <w:sz w:val="24"/>
          <w:szCs w:val="24"/>
          <w:u w:color="000000"/>
          <w:bdr w:val="nil"/>
          <w:lang w:eastAsia="lv-LV"/>
        </w:rPr>
        <w:t xml:space="preserve"> </w:t>
      </w:r>
      <w:proofErr w:type="spellStart"/>
      <w:r w:rsidRPr="007F1B7D">
        <w:rPr>
          <w:rFonts w:eastAsia="Calibri"/>
          <w:b/>
          <w:color w:val="000000"/>
          <w:sz w:val="24"/>
          <w:szCs w:val="24"/>
          <w:u w:color="000000"/>
          <w:bdr w:val="nil"/>
          <w:lang w:eastAsia="lv-LV"/>
        </w:rPr>
        <w:t>ar</w:t>
      </w:r>
      <w:proofErr w:type="spellEnd"/>
      <w:r w:rsidRPr="007F1B7D">
        <w:rPr>
          <w:rFonts w:eastAsia="Calibri"/>
          <w:b/>
          <w:color w:val="000000"/>
          <w:sz w:val="24"/>
          <w:szCs w:val="24"/>
          <w:u w:color="000000"/>
          <w:bdr w:val="nil"/>
          <w:lang w:eastAsia="lv-LV"/>
        </w:rPr>
        <w:t xml:space="preserve"> </w:t>
      </w:r>
      <w:proofErr w:type="spellStart"/>
      <w:r w:rsidRPr="007F1B7D">
        <w:rPr>
          <w:rFonts w:eastAsia="Calibri"/>
          <w:b/>
          <w:color w:val="000000"/>
          <w:sz w:val="24"/>
          <w:szCs w:val="24"/>
          <w:u w:color="000000"/>
          <w:bdr w:val="nil"/>
          <w:lang w:eastAsia="lv-LV"/>
        </w:rPr>
        <w:t>konkrēto</w:t>
      </w:r>
      <w:proofErr w:type="spellEnd"/>
      <w:r w:rsidRPr="007F1B7D">
        <w:rPr>
          <w:rFonts w:eastAsia="Calibri"/>
          <w:b/>
          <w:color w:val="000000"/>
          <w:sz w:val="24"/>
          <w:szCs w:val="24"/>
          <w:u w:color="000000"/>
          <w:bdr w:val="nil"/>
          <w:lang w:eastAsia="lv-LV"/>
        </w:rPr>
        <w:t xml:space="preserve"> </w:t>
      </w:r>
      <w:proofErr w:type="spellStart"/>
      <w:r w:rsidRPr="007F1B7D">
        <w:rPr>
          <w:rFonts w:eastAsia="Calibri"/>
          <w:b/>
          <w:color w:val="000000"/>
          <w:sz w:val="24"/>
          <w:szCs w:val="24"/>
          <w:u w:color="000000"/>
          <w:bdr w:val="nil"/>
          <w:lang w:eastAsia="lv-LV"/>
        </w:rPr>
        <w:t>iepirkumu</w:t>
      </w:r>
      <w:proofErr w:type="spellEnd"/>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251"/>
        <w:gridCol w:w="4141"/>
      </w:tblGrid>
      <w:tr w:rsidR="000239C5" w:rsidRPr="007F1B7D" w14:paraId="0DC5EF3D" w14:textId="77777777" w:rsidTr="007545D0">
        <w:tc>
          <w:tcPr>
            <w:tcW w:w="675" w:type="dxa"/>
            <w:shd w:val="clear" w:color="auto" w:fill="F2F2F2" w:themeFill="background1" w:themeFillShade="F2"/>
          </w:tcPr>
          <w:p w14:paraId="2D97173C" w14:textId="77777777" w:rsidR="000239C5" w:rsidRPr="007F1B7D" w:rsidRDefault="000239C5" w:rsidP="003B3F60">
            <w:pPr>
              <w:pBdr>
                <w:top w:val="nil"/>
                <w:left w:val="nil"/>
                <w:bottom w:val="nil"/>
                <w:right w:val="nil"/>
                <w:between w:val="nil"/>
                <w:bar w:val="nil"/>
              </w:pBdr>
              <w:spacing w:before="60" w:after="60"/>
              <w:rPr>
                <w:rFonts w:eastAsia="Calibri"/>
                <w:b/>
                <w:color w:val="000000"/>
                <w:sz w:val="24"/>
                <w:szCs w:val="24"/>
                <w:u w:color="000000"/>
                <w:bdr w:val="nil"/>
                <w:lang w:eastAsia="lv-LV"/>
              </w:rPr>
            </w:pPr>
            <w:r w:rsidRPr="007F1B7D">
              <w:rPr>
                <w:rFonts w:eastAsia="Calibri"/>
                <w:b/>
                <w:color w:val="000000"/>
                <w:sz w:val="24"/>
                <w:szCs w:val="24"/>
                <w:u w:color="000000"/>
                <w:bdr w:val="nil"/>
                <w:lang w:eastAsia="lv-LV"/>
              </w:rPr>
              <w:t>Nr.</w:t>
            </w:r>
          </w:p>
        </w:tc>
        <w:tc>
          <w:tcPr>
            <w:tcW w:w="4251" w:type="dxa"/>
            <w:shd w:val="clear" w:color="auto" w:fill="F2F2F2" w:themeFill="background1" w:themeFillShade="F2"/>
          </w:tcPr>
          <w:p w14:paraId="18631D22" w14:textId="77777777" w:rsidR="000239C5" w:rsidRPr="007F1B7D" w:rsidRDefault="000239C5" w:rsidP="003B3F60">
            <w:pPr>
              <w:pBdr>
                <w:top w:val="nil"/>
                <w:left w:val="nil"/>
                <w:bottom w:val="nil"/>
                <w:right w:val="nil"/>
                <w:between w:val="nil"/>
                <w:bar w:val="nil"/>
              </w:pBdr>
              <w:spacing w:before="60" w:after="60"/>
              <w:rPr>
                <w:rFonts w:eastAsia="Calibri"/>
                <w:b/>
                <w:color w:val="000000"/>
                <w:sz w:val="24"/>
                <w:szCs w:val="24"/>
                <w:u w:color="000000"/>
                <w:bdr w:val="nil"/>
                <w:lang w:eastAsia="lv-LV"/>
              </w:rPr>
            </w:pPr>
            <w:proofErr w:type="spellStart"/>
            <w:r w:rsidRPr="007F1B7D">
              <w:rPr>
                <w:rFonts w:eastAsia="Calibri"/>
                <w:b/>
                <w:color w:val="000000"/>
                <w:sz w:val="24"/>
                <w:szCs w:val="24"/>
                <w:u w:color="000000"/>
                <w:bdr w:val="nil"/>
                <w:lang w:eastAsia="lv-LV"/>
              </w:rPr>
              <w:t>Uzņēmums</w:t>
            </w:r>
            <w:proofErr w:type="spellEnd"/>
            <w:r w:rsidRPr="007F1B7D">
              <w:rPr>
                <w:rFonts w:eastAsia="Calibri"/>
                <w:b/>
                <w:color w:val="000000"/>
                <w:sz w:val="24"/>
                <w:szCs w:val="24"/>
                <w:u w:color="000000"/>
                <w:bdr w:val="nil"/>
                <w:lang w:eastAsia="lv-LV"/>
              </w:rPr>
              <w:t xml:space="preserve"> – </w:t>
            </w:r>
            <w:proofErr w:type="spellStart"/>
            <w:r w:rsidRPr="007F1B7D">
              <w:rPr>
                <w:rFonts w:eastAsia="Calibri"/>
                <w:b/>
                <w:color w:val="000000"/>
                <w:sz w:val="24"/>
                <w:szCs w:val="24"/>
                <w:u w:color="000000"/>
                <w:bdr w:val="nil"/>
                <w:lang w:eastAsia="lv-LV"/>
              </w:rPr>
              <w:t>konkurents</w:t>
            </w:r>
            <w:proofErr w:type="spellEnd"/>
            <w:r w:rsidRPr="007F1B7D">
              <w:rPr>
                <w:rFonts w:eastAsia="Calibri"/>
                <w:b/>
                <w:color w:val="000000"/>
                <w:sz w:val="24"/>
                <w:szCs w:val="24"/>
                <w:u w:color="000000"/>
                <w:bdr w:val="nil"/>
                <w:lang w:eastAsia="lv-LV"/>
              </w:rPr>
              <w:t xml:space="preserve">, </w:t>
            </w:r>
            <w:proofErr w:type="spellStart"/>
            <w:r w:rsidRPr="007F1B7D">
              <w:rPr>
                <w:rFonts w:eastAsia="Calibri"/>
                <w:b/>
                <w:color w:val="000000"/>
                <w:sz w:val="24"/>
                <w:szCs w:val="24"/>
                <w:u w:color="000000"/>
                <w:bdr w:val="nil"/>
                <w:lang w:eastAsia="lv-LV"/>
              </w:rPr>
              <w:t>ar</w:t>
            </w:r>
            <w:proofErr w:type="spellEnd"/>
            <w:r w:rsidRPr="007F1B7D">
              <w:rPr>
                <w:rFonts w:eastAsia="Calibri"/>
                <w:b/>
                <w:color w:val="000000"/>
                <w:sz w:val="24"/>
                <w:szCs w:val="24"/>
                <w:u w:color="000000"/>
                <w:bdr w:val="nil"/>
                <w:lang w:eastAsia="lv-LV"/>
              </w:rPr>
              <w:t xml:space="preserve"> kuru </w:t>
            </w:r>
            <w:proofErr w:type="spellStart"/>
            <w:r w:rsidRPr="007F1B7D">
              <w:rPr>
                <w:rFonts w:eastAsia="Calibri"/>
                <w:b/>
                <w:color w:val="000000"/>
                <w:sz w:val="24"/>
                <w:szCs w:val="24"/>
                <w:u w:color="000000"/>
                <w:bdr w:val="nil"/>
                <w:lang w:eastAsia="lv-LV"/>
              </w:rPr>
              <w:t>ir</w:t>
            </w:r>
            <w:proofErr w:type="spellEnd"/>
            <w:r w:rsidRPr="007F1B7D">
              <w:rPr>
                <w:rFonts w:eastAsia="Calibri"/>
                <w:b/>
                <w:color w:val="000000"/>
                <w:sz w:val="24"/>
                <w:szCs w:val="24"/>
                <w:u w:color="000000"/>
                <w:bdr w:val="nil"/>
                <w:lang w:eastAsia="lv-LV"/>
              </w:rPr>
              <w:t xml:space="preserve"> </w:t>
            </w:r>
            <w:proofErr w:type="spellStart"/>
            <w:r w:rsidRPr="007F1B7D">
              <w:rPr>
                <w:rFonts w:eastAsia="Calibri"/>
                <w:b/>
                <w:color w:val="000000"/>
                <w:sz w:val="24"/>
                <w:szCs w:val="24"/>
                <w:u w:color="000000"/>
                <w:bdr w:val="nil"/>
                <w:lang w:eastAsia="lv-LV"/>
              </w:rPr>
              <w:t>bijusi</w:t>
            </w:r>
            <w:proofErr w:type="spellEnd"/>
            <w:r w:rsidRPr="007F1B7D">
              <w:rPr>
                <w:rFonts w:eastAsia="Calibri"/>
                <w:b/>
                <w:color w:val="000000"/>
                <w:sz w:val="24"/>
                <w:szCs w:val="24"/>
                <w:u w:color="000000"/>
                <w:bdr w:val="nil"/>
                <w:lang w:eastAsia="lv-LV"/>
              </w:rPr>
              <w:t xml:space="preserve"> </w:t>
            </w:r>
            <w:proofErr w:type="spellStart"/>
            <w:r w:rsidRPr="007F1B7D">
              <w:rPr>
                <w:rFonts w:eastAsia="Calibri"/>
                <w:b/>
                <w:color w:val="000000"/>
                <w:sz w:val="24"/>
                <w:szCs w:val="24"/>
                <w:u w:color="000000"/>
                <w:bdr w:val="nil"/>
                <w:lang w:eastAsia="lv-LV"/>
              </w:rPr>
              <w:t>saziņa</w:t>
            </w:r>
            <w:proofErr w:type="spellEnd"/>
          </w:p>
        </w:tc>
        <w:tc>
          <w:tcPr>
            <w:tcW w:w="4141" w:type="dxa"/>
            <w:shd w:val="clear" w:color="auto" w:fill="F2F2F2" w:themeFill="background1" w:themeFillShade="F2"/>
          </w:tcPr>
          <w:p w14:paraId="2D616E01" w14:textId="77777777" w:rsidR="000239C5" w:rsidRPr="007F1B7D" w:rsidRDefault="000239C5" w:rsidP="003B3F60">
            <w:pPr>
              <w:pBdr>
                <w:top w:val="nil"/>
                <w:left w:val="nil"/>
                <w:bottom w:val="nil"/>
                <w:right w:val="nil"/>
                <w:between w:val="nil"/>
                <w:bar w:val="nil"/>
              </w:pBdr>
              <w:spacing w:before="60" w:after="60"/>
              <w:rPr>
                <w:rFonts w:eastAsia="Calibri"/>
                <w:b/>
                <w:color w:val="000000"/>
                <w:sz w:val="24"/>
                <w:szCs w:val="24"/>
                <w:u w:color="000000"/>
                <w:bdr w:val="nil"/>
                <w:lang w:eastAsia="lv-LV"/>
              </w:rPr>
            </w:pPr>
            <w:proofErr w:type="spellStart"/>
            <w:r w:rsidRPr="007F1B7D">
              <w:rPr>
                <w:rFonts w:eastAsia="Calibri"/>
                <w:b/>
                <w:color w:val="000000"/>
                <w:sz w:val="24"/>
                <w:szCs w:val="24"/>
                <w:u w:color="000000"/>
                <w:bdr w:val="nil"/>
                <w:lang w:eastAsia="lv-LV"/>
              </w:rPr>
              <w:t>Saziņas</w:t>
            </w:r>
            <w:proofErr w:type="spellEnd"/>
            <w:r w:rsidRPr="007F1B7D">
              <w:rPr>
                <w:rFonts w:eastAsia="Calibri"/>
                <w:b/>
                <w:color w:val="000000"/>
                <w:sz w:val="24"/>
                <w:szCs w:val="24"/>
                <w:u w:color="000000"/>
                <w:bdr w:val="nil"/>
                <w:lang w:eastAsia="lv-LV"/>
              </w:rPr>
              <w:t xml:space="preserve"> </w:t>
            </w:r>
            <w:proofErr w:type="spellStart"/>
            <w:r w:rsidRPr="007F1B7D">
              <w:rPr>
                <w:rFonts w:eastAsia="Calibri"/>
                <w:b/>
                <w:color w:val="000000"/>
                <w:sz w:val="24"/>
                <w:szCs w:val="24"/>
                <w:u w:color="000000"/>
                <w:bdr w:val="nil"/>
                <w:lang w:eastAsia="lv-LV"/>
              </w:rPr>
              <w:t>veids</w:t>
            </w:r>
            <w:proofErr w:type="spellEnd"/>
            <w:r w:rsidRPr="007F1B7D">
              <w:rPr>
                <w:rFonts w:eastAsia="Calibri"/>
                <w:b/>
                <w:color w:val="000000"/>
                <w:sz w:val="24"/>
                <w:szCs w:val="24"/>
                <w:u w:color="000000"/>
                <w:bdr w:val="nil"/>
                <w:lang w:eastAsia="lv-LV"/>
              </w:rPr>
              <w:t xml:space="preserve">, </w:t>
            </w:r>
            <w:proofErr w:type="spellStart"/>
            <w:r w:rsidRPr="007F1B7D">
              <w:rPr>
                <w:rFonts w:eastAsia="Calibri"/>
                <w:b/>
                <w:color w:val="000000"/>
                <w:sz w:val="24"/>
                <w:szCs w:val="24"/>
                <w:u w:color="000000"/>
                <w:bdr w:val="nil"/>
                <w:lang w:eastAsia="lv-LV"/>
              </w:rPr>
              <w:t>mērķis</w:t>
            </w:r>
            <w:proofErr w:type="spellEnd"/>
            <w:r w:rsidRPr="007F1B7D">
              <w:rPr>
                <w:rFonts w:eastAsia="Calibri"/>
                <w:b/>
                <w:color w:val="000000"/>
                <w:sz w:val="24"/>
                <w:szCs w:val="24"/>
                <w:u w:color="000000"/>
                <w:bdr w:val="nil"/>
                <w:lang w:eastAsia="lv-LV"/>
              </w:rPr>
              <w:t xml:space="preserve">, </w:t>
            </w:r>
            <w:proofErr w:type="spellStart"/>
            <w:r w:rsidRPr="007F1B7D">
              <w:rPr>
                <w:rFonts w:eastAsia="Calibri"/>
                <w:b/>
                <w:color w:val="000000"/>
                <w:sz w:val="24"/>
                <w:szCs w:val="24"/>
                <w:u w:color="000000"/>
                <w:bdr w:val="nil"/>
                <w:lang w:eastAsia="lv-LV"/>
              </w:rPr>
              <w:t>raksturs</w:t>
            </w:r>
            <w:proofErr w:type="spellEnd"/>
            <w:r w:rsidRPr="007F1B7D">
              <w:rPr>
                <w:rFonts w:eastAsia="Calibri"/>
                <w:b/>
                <w:color w:val="000000"/>
                <w:sz w:val="24"/>
                <w:szCs w:val="24"/>
                <w:u w:color="000000"/>
                <w:bdr w:val="nil"/>
                <w:lang w:eastAsia="lv-LV"/>
              </w:rPr>
              <w:t xml:space="preserve"> un </w:t>
            </w:r>
            <w:proofErr w:type="spellStart"/>
            <w:r w:rsidRPr="007F1B7D">
              <w:rPr>
                <w:rFonts w:eastAsia="Calibri"/>
                <w:b/>
                <w:color w:val="000000"/>
                <w:sz w:val="24"/>
                <w:szCs w:val="24"/>
                <w:u w:color="000000"/>
                <w:bdr w:val="nil"/>
                <w:lang w:eastAsia="lv-LV"/>
              </w:rPr>
              <w:t>saturs</w:t>
            </w:r>
            <w:proofErr w:type="spellEnd"/>
          </w:p>
        </w:tc>
      </w:tr>
      <w:tr w:rsidR="000239C5" w:rsidRPr="007F1B7D" w14:paraId="5D12FDE8" w14:textId="77777777" w:rsidTr="00025E61">
        <w:tc>
          <w:tcPr>
            <w:tcW w:w="675" w:type="dxa"/>
            <w:shd w:val="clear" w:color="auto" w:fill="auto"/>
          </w:tcPr>
          <w:p w14:paraId="7D77A696" w14:textId="77777777" w:rsidR="000239C5" w:rsidRPr="007F1B7D" w:rsidRDefault="000239C5" w:rsidP="003B3F60">
            <w:pPr>
              <w:pBdr>
                <w:top w:val="nil"/>
                <w:left w:val="nil"/>
                <w:bottom w:val="nil"/>
                <w:right w:val="nil"/>
                <w:between w:val="nil"/>
                <w:bar w:val="nil"/>
              </w:pBdr>
              <w:spacing w:before="60" w:after="60"/>
              <w:rPr>
                <w:rFonts w:eastAsia="Calibri"/>
                <w:color w:val="000000"/>
                <w:sz w:val="24"/>
                <w:szCs w:val="24"/>
                <w:u w:color="000000"/>
                <w:bdr w:val="nil"/>
                <w:lang w:eastAsia="lv-LV"/>
              </w:rPr>
            </w:pPr>
          </w:p>
        </w:tc>
        <w:tc>
          <w:tcPr>
            <w:tcW w:w="4251" w:type="dxa"/>
            <w:shd w:val="clear" w:color="auto" w:fill="auto"/>
          </w:tcPr>
          <w:p w14:paraId="723EC7DE" w14:textId="77777777" w:rsidR="000239C5" w:rsidRPr="007F1B7D" w:rsidRDefault="000239C5" w:rsidP="003B3F60">
            <w:pPr>
              <w:pBdr>
                <w:top w:val="nil"/>
                <w:left w:val="nil"/>
                <w:bottom w:val="nil"/>
                <w:right w:val="nil"/>
                <w:between w:val="nil"/>
                <w:bar w:val="nil"/>
              </w:pBdr>
              <w:spacing w:before="60" w:after="60"/>
              <w:rPr>
                <w:rFonts w:eastAsia="Calibri"/>
                <w:color w:val="000000"/>
                <w:sz w:val="24"/>
                <w:szCs w:val="24"/>
                <w:u w:color="000000"/>
                <w:bdr w:val="nil"/>
                <w:lang w:eastAsia="lv-LV"/>
              </w:rPr>
            </w:pPr>
            <w:r w:rsidRPr="007F1B7D">
              <w:rPr>
                <w:rFonts w:eastAsia="Calibri"/>
                <w:color w:val="000000"/>
                <w:sz w:val="24"/>
                <w:szCs w:val="24"/>
                <w:u w:color="000000"/>
                <w:bdr w:val="nil"/>
                <w:lang w:eastAsia="lv-LV"/>
              </w:rPr>
              <w:t>[</w:t>
            </w:r>
            <w:proofErr w:type="spellStart"/>
            <w:r w:rsidRPr="007F1B7D">
              <w:rPr>
                <w:rFonts w:eastAsia="Calibri"/>
                <w:color w:val="000000"/>
                <w:sz w:val="24"/>
                <w:szCs w:val="24"/>
                <w:u w:color="000000"/>
                <w:bdr w:val="nil"/>
                <w:lang w:eastAsia="lv-LV"/>
              </w:rPr>
              <w:t>Komersanta</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nosaukums</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reģ</w:t>
            </w:r>
            <w:proofErr w:type="spellEnd"/>
            <w:r w:rsidRPr="007F1B7D">
              <w:rPr>
                <w:rFonts w:eastAsia="Calibri"/>
                <w:color w:val="000000"/>
                <w:sz w:val="24"/>
                <w:szCs w:val="24"/>
                <w:u w:color="000000"/>
                <w:bdr w:val="nil"/>
                <w:lang w:eastAsia="lv-LV"/>
              </w:rPr>
              <w:t>. Nr.]</w:t>
            </w:r>
          </w:p>
        </w:tc>
        <w:tc>
          <w:tcPr>
            <w:tcW w:w="4141" w:type="dxa"/>
            <w:shd w:val="clear" w:color="auto" w:fill="auto"/>
          </w:tcPr>
          <w:p w14:paraId="6D8687C2" w14:textId="77777777" w:rsidR="000239C5" w:rsidRPr="007F1B7D" w:rsidRDefault="000239C5" w:rsidP="003B3F60">
            <w:pPr>
              <w:pBdr>
                <w:top w:val="nil"/>
                <w:left w:val="nil"/>
                <w:bottom w:val="nil"/>
                <w:right w:val="nil"/>
                <w:between w:val="nil"/>
                <w:bar w:val="nil"/>
              </w:pBdr>
              <w:spacing w:before="60" w:after="60"/>
              <w:rPr>
                <w:rFonts w:eastAsia="Calibri"/>
                <w:color w:val="000000"/>
                <w:sz w:val="24"/>
                <w:szCs w:val="24"/>
                <w:u w:color="000000"/>
                <w:bdr w:val="nil"/>
                <w:lang w:eastAsia="lv-LV"/>
              </w:rPr>
            </w:pPr>
          </w:p>
        </w:tc>
      </w:tr>
      <w:tr w:rsidR="000239C5" w:rsidRPr="007F1B7D" w14:paraId="33882794" w14:textId="77777777" w:rsidTr="00025E61">
        <w:tc>
          <w:tcPr>
            <w:tcW w:w="675" w:type="dxa"/>
            <w:shd w:val="clear" w:color="auto" w:fill="auto"/>
          </w:tcPr>
          <w:p w14:paraId="3CA3A4CB" w14:textId="77777777" w:rsidR="000239C5" w:rsidRPr="007F1B7D" w:rsidRDefault="000239C5" w:rsidP="003B3F60">
            <w:pPr>
              <w:pBdr>
                <w:top w:val="nil"/>
                <w:left w:val="nil"/>
                <w:bottom w:val="nil"/>
                <w:right w:val="nil"/>
                <w:between w:val="nil"/>
                <w:bar w:val="nil"/>
              </w:pBdr>
              <w:spacing w:before="60" w:after="60"/>
              <w:rPr>
                <w:rFonts w:eastAsia="Calibri"/>
                <w:color w:val="000000"/>
                <w:sz w:val="24"/>
                <w:szCs w:val="24"/>
                <w:u w:color="000000"/>
                <w:bdr w:val="nil"/>
                <w:lang w:eastAsia="lv-LV"/>
              </w:rPr>
            </w:pPr>
          </w:p>
        </w:tc>
        <w:tc>
          <w:tcPr>
            <w:tcW w:w="4251" w:type="dxa"/>
            <w:shd w:val="clear" w:color="auto" w:fill="auto"/>
          </w:tcPr>
          <w:p w14:paraId="6CF5CEB8" w14:textId="77777777" w:rsidR="000239C5" w:rsidRPr="007F1B7D" w:rsidRDefault="000239C5" w:rsidP="003B3F60">
            <w:pPr>
              <w:pBdr>
                <w:top w:val="nil"/>
                <w:left w:val="nil"/>
                <w:bottom w:val="nil"/>
                <w:right w:val="nil"/>
                <w:between w:val="nil"/>
                <w:bar w:val="nil"/>
              </w:pBdr>
              <w:spacing w:before="60" w:after="60"/>
              <w:rPr>
                <w:rFonts w:eastAsia="Calibri"/>
                <w:color w:val="000000"/>
                <w:sz w:val="24"/>
                <w:szCs w:val="24"/>
                <w:u w:color="000000"/>
                <w:bdr w:val="nil"/>
                <w:lang w:eastAsia="lv-LV"/>
              </w:rPr>
            </w:pPr>
          </w:p>
        </w:tc>
        <w:tc>
          <w:tcPr>
            <w:tcW w:w="4141" w:type="dxa"/>
            <w:shd w:val="clear" w:color="auto" w:fill="auto"/>
          </w:tcPr>
          <w:p w14:paraId="2D0853EB" w14:textId="77777777" w:rsidR="000239C5" w:rsidRPr="007F1B7D" w:rsidRDefault="000239C5" w:rsidP="003B3F60">
            <w:pPr>
              <w:pBdr>
                <w:top w:val="nil"/>
                <w:left w:val="nil"/>
                <w:bottom w:val="nil"/>
                <w:right w:val="nil"/>
                <w:between w:val="nil"/>
                <w:bar w:val="nil"/>
              </w:pBdr>
              <w:spacing w:before="60" w:after="60"/>
              <w:rPr>
                <w:rFonts w:eastAsia="Calibri"/>
                <w:color w:val="000000"/>
                <w:sz w:val="24"/>
                <w:szCs w:val="24"/>
                <w:u w:color="000000"/>
                <w:bdr w:val="nil"/>
                <w:lang w:eastAsia="lv-LV"/>
              </w:rPr>
            </w:pPr>
          </w:p>
        </w:tc>
      </w:tr>
    </w:tbl>
    <w:p w14:paraId="09631E01" w14:textId="77777777" w:rsidR="000239C5" w:rsidRPr="007F1B7D" w:rsidRDefault="000239C5" w:rsidP="000239C5">
      <w:pPr>
        <w:pBdr>
          <w:top w:val="nil"/>
          <w:left w:val="nil"/>
          <w:bottom w:val="nil"/>
          <w:right w:val="nil"/>
          <w:between w:val="nil"/>
          <w:bar w:val="nil"/>
        </w:pBdr>
        <w:spacing w:before="60" w:after="60"/>
        <w:rPr>
          <w:rFonts w:eastAsia="Calibri"/>
          <w:snapToGrid w:val="0"/>
          <w:color w:val="000000"/>
          <w:sz w:val="24"/>
          <w:szCs w:val="24"/>
          <w:u w:color="000000"/>
          <w:bdr w:val="nil"/>
          <w:lang w:eastAsia="ru-RU"/>
        </w:rPr>
      </w:pPr>
    </w:p>
    <w:p w14:paraId="3A82B98C" w14:textId="77777777" w:rsidR="000239C5" w:rsidRPr="007F1B7D" w:rsidRDefault="000239C5" w:rsidP="000239C5">
      <w:pPr>
        <w:widowControl w:val="0"/>
        <w:pBdr>
          <w:top w:val="nil"/>
          <w:left w:val="nil"/>
          <w:bottom w:val="nil"/>
          <w:right w:val="nil"/>
          <w:between w:val="nil"/>
          <w:bar w:val="nil"/>
        </w:pBdr>
        <w:spacing w:before="60" w:after="60"/>
        <w:jc w:val="both"/>
        <w:rPr>
          <w:rFonts w:eastAsia="Calibri"/>
          <w:color w:val="000000"/>
          <w:sz w:val="24"/>
          <w:szCs w:val="24"/>
          <w:u w:color="000000"/>
          <w:bdr w:val="nil"/>
          <w:lang w:eastAsia="lv-LV"/>
        </w:rPr>
      </w:pPr>
    </w:p>
    <w:p w14:paraId="4414F7A4" w14:textId="77777777" w:rsidR="000239C5" w:rsidRPr="007F1B7D" w:rsidRDefault="000239C5" w:rsidP="000239C5">
      <w:pPr>
        <w:widowControl w:val="0"/>
        <w:pBdr>
          <w:top w:val="nil"/>
          <w:left w:val="nil"/>
          <w:bottom w:val="nil"/>
          <w:right w:val="nil"/>
          <w:between w:val="nil"/>
          <w:bar w:val="nil"/>
        </w:pBdr>
        <w:spacing w:before="60" w:after="60"/>
        <w:jc w:val="both"/>
        <w:rPr>
          <w:rFonts w:eastAsia="Calibri"/>
          <w:color w:val="000000"/>
          <w:sz w:val="24"/>
          <w:szCs w:val="24"/>
          <w:u w:color="000000"/>
          <w:bdr w:val="nil"/>
          <w:lang w:eastAsia="lv-LV"/>
        </w:rPr>
      </w:pPr>
    </w:p>
    <w:p w14:paraId="736D28DD" w14:textId="77777777" w:rsidR="000239C5" w:rsidRPr="007F1B7D" w:rsidRDefault="000239C5" w:rsidP="000239C5">
      <w:pPr>
        <w:rPr>
          <w:sz w:val="24"/>
          <w:szCs w:val="24"/>
        </w:rPr>
        <w:sectPr w:rsidR="000239C5" w:rsidRPr="007F1B7D" w:rsidSect="004F05AC">
          <w:footerReference w:type="default" r:id="rId20"/>
          <w:footerReference w:type="first" r:id="rId21"/>
          <w:pgSz w:w="11909" w:h="16834" w:code="9"/>
          <w:pgMar w:top="851" w:right="1134" w:bottom="1134" w:left="1701" w:header="720" w:footer="397" w:gutter="0"/>
          <w:cols w:space="60"/>
          <w:noEndnote/>
          <w:titlePg/>
          <w:docGrid w:linePitch="360"/>
        </w:sectPr>
      </w:pPr>
      <w:r w:rsidRPr="007F1B7D">
        <w:rPr>
          <w:rFonts w:eastAsia="Calibri"/>
          <w:color w:val="000000"/>
          <w:sz w:val="24"/>
          <w:szCs w:val="24"/>
          <w:u w:color="000000"/>
          <w:bdr w:val="nil"/>
          <w:lang w:eastAsia="lv-LV"/>
        </w:rPr>
        <w:br w:type="page"/>
      </w:r>
      <w:bookmarkStart w:id="40" w:name="_Toc44594616"/>
      <w:bookmarkEnd w:id="36"/>
      <w:bookmarkEnd w:id="40"/>
    </w:p>
    <w:p w14:paraId="3DC5A1C4" w14:textId="269D348C" w:rsidR="000239C5" w:rsidRPr="007F1B7D" w:rsidRDefault="000239C5" w:rsidP="00025E61">
      <w:pPr>
        <w:pStyle w:val="Heading1NoSpacing"/>
        <w:spacing w:line="240" w:lineRule="auto"/>
        <w:rPr>
          <w:rFonts w:ascii="Times New Roman" w:hAnsi="Times New Roman" w:cs="Times New Roman"/>
          <w:sz w:val="24"/>
          <w:szCs w:val="24"/>
        </w:rPr>
      </w:pPr>
      <w:bookmarkStart w:id="41" w:name="_Toc68098678"/>
      <w:r w:rsidRPr="007F1B7D">
        <w:rPr>
          <w:rFonts w:ascii="Times New Roman" w:hAnsi="Times New Roman" w:cs="Times New Roman"/>
          <w:sz w:val="24"/>
          <w:szCs w:val="24"/>
        </w:rPr>
        <w:lastRenderedPageBreak/>
        <w:t>4.</w:t>
      </w:r>
      <w:r w:rsidR="00887585">
        <w:rPr>
          <w:rFonts w:ascii="Times New Roman" w:hAnsi="Times New Roman" w:cs="Times New Roman"/>
          <w:sz w:val="24"/>
          <w:szCs w:val="24"/>
        </w:rPr>
        <w:t xml:space="preserve"> </w:t>
      </w:r>
      <w:r w:rsidRPr="007F1B7D">
        <w:rPr>
          <w:rFonts w:ascii="Times New Roman" w:hAnsi="Times New Roman" w:cs="Times New Roman"/>
          <w:sz w:val="24"/>
          <w:szCs w:val="24"/>
        </w:rPr>
        <w:t>pielikums</w:t>
      </w:r>
      <w:bookmarkEnd w:id="41"/>
    </w:p>
    <w:p w14:paraId="61DBC33A" w14:textId="296C8080" w:rsidR="000239C5" w:rsidRPr="007F1B7D" w:rsidRDefault="00B64ACB" w:rsidP="00025E61">
      <w:pPr>
        <w:widowControl w:val="0"/>
        <w:tabs>
          <w:tab w:val="left" w:pos="284"/>
          <w:tab w:val="left" w:pos="567"/>
        </w:tabs>
        <w:autoSpaceDE w:val="0"/>
        <w:autoSpaceDN w:val="0"/>
        <w:adjustRightInd w:val="0"/>
        <w:jc w:val="right"/>
        <w:rPr>
          <w:sz w:val="24"/>
          <w:szCs w:val="24"/>
          <w:lang w:eastAsia="lv-LV"/>
        </w:rPr>
      </w:pPr>
      <w:proofErr w:type="spellStart"/>
      <w:r>
        <w:rPr>
          <w:sz w:val="24"/>
          <w:szCs w:val="24"/>
          <w:lang w:eastAsia="lv-LV"/>
        </w:rPr>
        <w:t>atklāta</w:t>
      </w:r>
      <w:proofErr w:type="spellEnd"/>
      <w:r>
        <w:rPr>
          <w:sz w:val="24"/>
          <w:szCs w:val="24"/>
          <w:lang w:eastAsia="lv-LV"/>
        </w:rPr>
        <w:t xml:space="preserve"> </w:t>
      </w:r>
      <w:proofErr w:type="spellStart"/>
      <w:r w:rsidR="000239C5" w:rsidRPr="007F1B7D">
        <w:rPr>
          <w:sz w:val="24"/>
          <w:szCs w:val="24"/>
          <w:lang w:eastAsia="lv-LV"/>
        </w:rPr>
        <w:t>konkursa</w:t>
      </w:r>
      <w:proofErr w:type="spellEnd"/>
      <w:r w:rsidR="000239C5" w:rsidRPr="007F1B7D">
        <w:rPr>
          <w:sz w:val="24"/>
          <w:szCs w:val="24"/>
          <w:lang w:eastAsia="lv-LV"/>
        </w:rPr>
        <w:t xml:space="preserve"> </w:t>
      </w:r>
      <w:proofErr w:type="spellStart"/>
      <w:r w:rsidR="000239C5" w:rsidRPr="007F1B7D">
        <w:rPr>
          <w:sz w:val="24"/>
          <w:szCs w:val="24"/>
          <w:lang w:eastAsia="lv-LV"/>
        </w:rPr>
        <w:t>nolikumam</w:t>
      </w:r>
      <w:proofErr w:type="spellEnd"/>
    </w:p>
    <w:p w14:paraId="46DD7EE8" w14:textId="2A73DFA0" w:rsidR="000239C5" w:rsidRPr="002D4A99" w:rsidRDefault="000239C5" w:rsidP="00025E61">
      <w:pPr>
        <w:widowControl w:val="0"/>
        <w:tabs>
          <w:tab w:val="left" w:pos="284"/>
          <w:tab w:val="left" w:pos="567"/>
        </w:tabs>
        <w:autoSpaceDE w:val="0"/>
        <w:autoSpaceDN w:val="0"/>
        <w:adjustRightInd w:val="0"/>
        <w:spacing w:after="360"/>
        <w:jc w:val="right"/>
        <w:rPr>
          <w:sz w:val="24"/>
          <w:szCs w:val="24"/>
          <w:lang w:eastAsia="lv-LV"/>
        </w:rPr>
      </w:pPr>
      <w:r w:rsidRPr="007F1B7D">
        <w:rPr>
          <w:sz w:val="24"/>
          <w:szCs w:val="24"/>
          <w:lang w:eastAsia="lv-LV"/>
        </w:rPr>
        <w:t xml:space="preserve">ID Nr. </w:t>
      </w:r>
      <w:r w:rsidR="00C03C4B" w:rsidRPr="002D4A99">
        <w:rPr>
          <w:sz w:val="24"/>
          <w:szCs w:val="24"/>
          <w:lang w:eastAsia="lv-LV"/>
        </w:rPr>
        <w:t>LRLM 202</w:t>
      </w:r>
      <w:r w:rsidR="002D4A99" w:rsidRPr="002D4A99">
        <w:rPr>
          <w:sz w:val="24"/>
          <w:szCs w:val="24"/>
          <w:lang w:eastAsia="lv-LV"/>
        </w:rPr>
        <w:t>5</w:t>
      </w:r>
      <w:r w:rsidR="00C03C4B" w:rsidRPr="002D4A99">
        <w:rPr>
          <w:sz w:val="24"/>
          <w:szCs w:val="24"/>
          <w:lang w:eastAsia="lv-LV"/>
        </w:rPr>
        <w:t>/</w:t>
      </w:r>
      <w:r w:rsidR="002D4A99" w:rsidRPr="002D4A99">
        <w:rPr>
          <w:sz w:val="24"/>
          <w:szCs w:val="24"/>
          <w:lang w:eastAsia="lv-LV"/>
        </w:rPr>
        <w:t>2</w:t>
      </w:r>
      <w:r w:rsidR="005F088A" w:rsidRPr="002D4A99">
        <w:rPr>
          <w:sz w:val="24"/>
          <w:szCs w:val="24"/>
          <w:lang w:eastAsia="lv-LV"/>
        </w:rPr>
        <w:t>5</w:t>
      </w:r>
    </w:p>
    <w:p w14:paraId="39388581" w14:textId="7A3E2350" w:rsidR="000239C5" w:rsidRPr="00025E61" w:rsidRDefault="000239C5" w:rsidP="00025E61">
      <w:pPr>
        <w:pStyle w:val="Virsraksts1"/>
        <w:numPr>
          <w:ilvl w:val="0"/>
          <w:numId w:val="0"/>
        </w:numPr>
        <w:spacing w:after="240"/>
        <w:jc w:val="center"/>
        <w:rPr>
          <w:rFonts w:ascii="Times New Roman" w:hAnsi="Times New Roman" w:cs="Times New Roman"/>
          <w:sz w:val="24"/>
          <w:szCs w:val="24"/>
        </w:rPr>
      </w:pPr>
      <w:r w:rsidRPr="007F1B7D">
        <w:rPr>
          <w:rFonts w:ascii="Times New Roman" w:hAnsi="Times New Roman" w:cs="Times New Roman"/>
          <w:sz w:val="24"/>
          <w:szCs w:val="24"/>
        </w:rPr>
        <w:t>P</w:t>
      </w:r>
      <w:r w:rsidR="00025E61">
        <w:rPr>
          <w:rFonts w:ascii="Times New Roman" w:hAnsi="Times New Roman" w:cs="Times New Roman"/>
          <w:sz w:val="24"/>
          <w:szCs w:val="24"/>
        </w:rPr>
        <w:t>RETENDENTA PIEREDZES APRAKSTS</w:t>
      </w:r>
    </w:p>
    <w:tbl>
      <w:tblPr>
        <w:tblW w:w="14774" w:type="dxa"/>
        <w:tblInd w:w="-740" w:type="dxa"/>
        <w:tblLayout w:type="fixed"/>
        <w:tblLook w:val="0000" w:firstRow="0" w:lastRow="0" w:firstColumn="0" w:lastColumn="0" w:noHBand="0" w:noVBand="0"/>
      </w:tblPr>
      <w:tblGrid>
        <w:gridCol w:w="4001"/>
        <w:gridCol w:w="10773"/>
      </w:tblGrid>
      <w:tr w:rsidR="000239C5" w:rsidRPr="007F1B7D" w14:paraId="342BDA81" w14:textId="77777777" w:rsidTr="007545D0">
        <w:tc>
          <w:tcPr>
            <w:tcW w:w="4001" w:type="dxa"/>
            <w:shd w:val="clear" w:color="auto" w:fill="F2F2F2" w:themeFill="background1" w:themeFillShade="F2"/>
          </w:tcPr>
          <w:p w14:paraId="48666B9F" w14:textId="77777777" w:rsidR="000239C5" w:rsidRPr="007F1B7D" w:rsidRDefault="000239C5" w:rsidP="003B3F60">
            <w:pPr>
              <w:tabs>
                <w:tab w:val="left" w:pos="3261"/>
              </w:tabs>
              <w:rPr>
                <w:b/>
                <w:bCs/>
                <w:color w:val="000000"/>
                <w:sz w:val="24"/>
                <w:szCs w:val="24"/>
              </w:rPr>
            </w:pPr>
            <w:r w:rsidRPr="007F1B7D">
              <w:rPr>
                <w:b/>
                <w:bCs/>
                <w:color w:val="000000"/>
                <w:sz w:val="24"/>
                <w:szCs w:val="24"/>
              </w:rPr>
              <w:t>Pretendents:</w:t>
            </w:r>
          </w:p>
        </w:tc>
        <w:tc>
          <w:tcPr>
            <w:tcW w:w="10773" w:type="dxa"/>
            <w:tcBorders>
              <w:bottom w:val="single" w:sz="4" w:space="0" w:color="000000"/>
            </w:tcBorders>
            <w:shd w:val="clear" w:color="auto" w:fill="auto"/>
          </w:tcPr>
          <w:p w14:paraId="1C3B90B9" w14:textId="77777777" w:rsidR="000239C5" w:rsidRPr="007F1B7D" w:rsidRDefault="000239C5" w:rsidP="003B3F60">
            <w:pPr>
              <w:tabs>
                <w:tab w:val="left" w:pos="3261"/>
              </w:tabs>
              <w:snapToGrid w:val="0"/>
              <w:rPr>
                <w:color w:val="000000"/>
                <w:sz w:val="24"/>
                <w:szCs w:val="24"/>
              </w:rPr>
            </w:pPr>
          </w:p>
        </w:tc>
      </w:tr>
      <w:tr w:rsidR="000239C5" w:rsidRPr="007F1B7D" w14:paraId="5F5253B8" w14:textId="77777777" w:rsidTr="007545D0">
        <w:tc>
          <w:tcPr>
            <w:tcW w:w="4001" w:type="dxa"/>
            <w:shd w:val="clear" w:color="auto" w:fill="F2F2F2" w:themeFill="background1" w:themeFillShade="F2"/>
          </w:tcPr>
          <w:p w14:paraId="116A63C7" w14:textId="77777777" w:rsidR="000239C5" w:rsidRPr="007F1B7D" w:rsidRDefault="000239C5" w:rsidP="003B3F60">
            <w:pPr>
              <w:tabs>
                <w:tab w:val="left" w:pos="3261"/>
              </w:tabs>
              <w:snapToGrid w:val="0"/>
              <w:rPr>
                <w:color w:val="000000"/>
                <w:sz w:val="24"/>
                <w:szCs w:val="24"/>
              </w:rPr>
            </w:pPr>
          </w:p>
        </w:tc>
        <w:tc>
          <w:tcPr>
            <w:tcW w:w="10773" w:type="dxa"/>
            <w:tcBorders>
              <w:top w:val="single" w:sz="4" w:space="0" w:color="000000"/>
            </w:tcBorders>
            <w:shd w:val="clear" w:color="auto" w:fill="auto"/>
          </w:tcPr>
          <w:p w14:paraId="398285C3" w14:textId="77777777" w:rsidR="000239C5" w:rsidRPr="007F1B7D" w:rsidRDefault="000239C5" w:rsidP="003B3F60">
            <w:pPr>
              <w:tabs>
                <w:tab w:val="left" w:pos="3261"/>
              </w:tabs>
              <w:jc w:val="center"/>
              <w:rPr>
                <w:color w:val="000000"/>
                <w:sz w:val="24"/>
                <w:szCs w:val="24"/>
              </w:rPr>
            </w:pPr>
            <w:proofErr w:type="spellStart"/>
            <w:r w:rsidRPr="007F1B7D">
              <w:rPr>
                <w:color w:val="000000"/>
                <w:sz w:val="24"/>
                <w:szCs w:val="24"/>
              </w:rPr>
              <w:t>Nosaukums</w:t>
            </w:r>
            <w:proofErr w:type="spellEnd"/>
            <w:r w:rsidRPr="007F1B7D">
              <w:rPr>
                <w:color w:val="000000"/>
                <w:sz w:val="24"/>
                <w:szCs w:val="24"/>
              </w:rPr>
              <w:t xml:space="preserve"> </w:t>
            </w:r>
            <w:r w:rsidRPr="00B030DF">
              <w:rPr>
                <w:i/>
                <w:color w:val="000000"/>
                <w:sz w:val="24"/>
                <w:szCs w:val="24"/>
              </w:rPr>
              <w:t>(</w:t>
            </w:r>
            <w:proofErr w:type="spellStart"/>
            <w:r w:rsidRPr="00B030DF">
              <w:rPr>
                <w:i/>
                <w:color w:val="000000"/>
                <w:sz w:val="24"/>
                <w:szCs w:val="24"/>
              </w:rPr>
              <w:t>juridiskai</w:t>
            </w:r>
            <w:proofErr w:type="spellEnd"/>
            <w:r w:rsidRPr="00B030DF">
              <w:rPr>
                <w:i/>
                <w:color w:val="000000"/>
                <w:sz w:val="24"/>
                <w:szCs w:val="24"/>
              </w:rPr>
              <w:t xml:space="preserve"> </w:t>
            </w:r>
            <w:proofErr w:type="spellStart"/>
            <w:r w:rsidRPr="00B030DF">
              <w:rPr>
                <w:i/>
                <w:color w:val="000000"/>
                <w:sz w:val="24"/>
                <w:szCs w:val="24"/>
              </w:rPr>
              <w:t>personai</w:t>
            </w:r>
            <w:proofErr w:type="spellEnd"/>
            <w:r w:rsidRPr="00B030DF">
              <w:rPr>
                <w:i/>
                <w:color w:val="000000"/>
                <w:sz w:val="24"/>
                <w:szCs w:val="24"/>
              </w:rPr>
              <w:t>)</w:t>
            </w:r>
            <w:r w:rsidRPr="007F1B7D">
              <w:rPr>
                <w:color w:val="000000"/>
                <w:sz w:val="24"/>
                <w:szCs w:val="24"/>
              </w:rPr>
              <w:t xml:space="preserve"> </w:t>
            </w:r>
            <w:proofErr w:type="spellStart"/>
            <w:r w:rsidRPr="007F1B7D">
              <w:rPr>
                <w:color w:val="000000"/>
                <w:sz w:val="24"/>
                <w:szCs w:val="24"/>
              </w:rPr>
              <w:t>vai</w:t>
            </w:r>
            <w:proofErr w:type="spellEnd"/>
            <w:r w:rsidRPr="007F1B7D">
              <w:rPr>
                <w:color w:val="000000"/>
                <w:sz w:val="24"/>
                <w:szCs w:val="24"/>
              </w:rPr>
              <w:t xml:space="preserve"> </w:t>
            </w:r>
            <w:proofErr w:type="spellStart"/>
            <w:r w:rsidRPr="007F1B7D">
              <w:rPr>
                <w:color w:val="000000"/>
                <w:sz w:val="24"/>
                <w:szCs w:val="24"/>
              </w:rPr>
              <w:t>vārds</w:t>
            </w:r>
            <w:proofErr w:type="spellEnd"/>
            <w:r w:rsidRPr="007F1B7D">
              <w:rPr>
                <w:color w:val="000000"/>
                <w:sz w:val="24"/>
                <w:szCs w:val="24"/>
              </w:rPr>
              <w:t xml:space="preserve"> un </w:t>
            </w:r>
            <w:proofErr w:type="spellStart"/>
            <w:r w:rsidRPr="007F1B7D">
              <w:rPr>
                <w:color w:val="000000"/>
                <w:sz w:val="24"/>
                <w:szCs w:val="24"/>
              </w:rPr>
              <w:t>uzvārds</w:t>
            </w:r>
            <w:proofErr w:type="spellEnd"/>
            <w:r w:rsidRPr="007F1B7D">
              <w:rPr>
                <w:color w:val="000000"/>
                <w:sz w:val="24"/>
                <w:szCs w:val="24"/>
              </w:rPr>
              <w:t xml:space="preserve"> </w:t>
            </w:r>
            <w:r w:rsidRPr="00B030DF">
              <w:rPr>
                <w:i/>
                <w:color w:val="000000"/>
                <w:sz w:val="24"/>
                <w:szCs w:val="24"/>
              </w:rPr>
              <w:t>(</w:t>
            </w:r>
            <w:proofErr w:type="spellStart"/>
            <w:r w:rsidRPr="00B030DF">
              <w:rPr>
                <w:i/>
                <w:color w:val="000000"/>
                <w:sz w:val="24"/>
                <w:szCs w:val="24"/>
              </w:rPr>
              <w:t>fiziskai</w:t>
            </w:r>
            <w:proofErr w:type="spellEnd"/>
            <w:r w:rsidRPr="00B030DF">
              <w:rPr>
                <w:i/>
                <w:color w:val="000000"/>
                <w:sz w:val="24"/>
                <w:szCs w:val="24"/>
              </w:rPr>
              <w:t xml:space="preserve"> </w:t>
            </w:r>
            <w:proofErr w:type="spellStart"/>
            <w:r w:rsidRPr="00B030DF">
              <w:rPr>
                <w:i/>
                <w:color w:val="000000"/>
                <w:sz w:val="24"/>
                <w:szCs w:val="24"/>
              </w:rPr>
              <w:t>personai</w:t>
            </w:r>
            <w:proofErr w:type="spellEnd"/>
            <w:r w:rsidRPr="00B030DF">
              <w:rPr>
                <w:i/>
                <w:color w:val="000000"/>
                <w:sz w:val="24"/>
                <w:szCs w:val="24"/>
              </w:rPr>
              <w:t>)</w:t>
            </w:r>
          </w:p>
        </w:tc>
      </w:tr>
      <w:tr w:rsidR="000239C5" w:rsidRPr="007F1B7D" w14:paraId="229462D0" w14:textId="77777777" w:rsidTr="007545D0">
        <w:tc>
          <w:tcPr>
            <w:tcW w:w="4001" w:type="dxa"/>
            <w:shd w:val="clear" w:color="auto" w:fill="F2F2F2" w:themeFill="background1" w:themeFillShade="F2"/>
          </w:tcPr>
          <w:p w14:paraId="7462976D" w14:textId="77777777" w:rsidR="000239C5" w:rsidRPr="007F1B7D" w:rsidRDefault="000239C5" w:rsidP="003B3F60">
            <w:pPr>
              <w:tabs>
                <w:tab w:val="left" w:pos="3261"/>
              </w:tabs>
              <w:rPr>
                <w:color w:val="000000"/>
                <w:sz w:val="24"/>
                <w:szCs w:val="24"/>
              </w:rPr>
            </w:pPr>
            <w:proofErr w:type="spellStart"/>
            <w:r w:rsidRPr="007F1B7D">
              <w:rPr>
                <w:color w:val="000000"/>
                <w:sz w:val="24"/>
                <w:szCs w:val="24"/>
              </w:rPr>
              <w:t>Reģistrācijas</w:t>
            </w:r>
            <w:proofErr w:type="spellEnd"/>
            <w:r w:rsidRPr="007F1B7D">
              <w:rPr>
                <w:color w:val="000000"/>
                <w:sz w:val="24"/>
                <w:szCs w:val="24"/>
              </w:rPr>
              <w:t xml:space="preserve"> Nr.:</w:t>
            </w:r>
          </w:p>
        </w:tc>
        <w:tc>
          <w:tcPr>
            <w:tcW w:w="10773" w:type="dxa"/>
            <w:tcBorders>
              <w:bottom w:val="single" w:sz="4" w:space="0" w:color="000000"/>
            </w:tcBorders>
            <w:shd w:val="clear" w:color="auto" w:fill="auto"/>
          </w:tcPr>
          <w:p w14:paraId="05582BC9" w14:textId="77777777" w:rsidR="000239C5" w:rsidRPr="007F1B7D" w:rsidRDefault="000239C5" w:rsidP="003B3F60">
            <w:pPr>
              <w:tabs>
                <w:tab w:val="left" w:pos="3261"/>
              </w:tabs>
              <w:snapToGrid w:val="0"/>
              <w:rPr>
                <w:color w:val="000000"/>
                <w:sz w:val="24"/>
                <w:szCs w:val="24"/>
              </w:rPr>
            </w:pPr>
          </w:p>
        </w:tc>
      </w:tr>
      <w:tr w:rsidR="000239C5" w:rsidRPr="007F1B7D" w14:paraId="74FE4356" w14:textId="77777777" w:rsidTr="007545D0">
        <w:tc>
          <w:tcPr>
            <w:tcW w:w="4001" w:type="dxa"/>
            <w:shd w:val="clear" w:color="auto" w:fill="F2F2F2" w:themeFill="background1" w:themeFillShade="F2"/>
          </w:tcPr>
          <w:p w14:paraId="319F8028" w14:textId="77777777" w:rsidR="000239C5" w:rsidRPr="007F1B7D" w:rsidRDefault="000239C5" w:rsidP="003B3F60">
            <w:pPr>
              <w:tabs>
                <w:tab w:val="left" w:pos="3261"/>
              </w:tabs>
              <w:snapToGrid w:val="0"/>
              <w:rPr>
                <w:color w:val="000000"/>
                <w:sz w:val="24"/>
                <w:szCs w:val="24"/>
              </w:rPr>
            </w:pPr>
          </w:p>
        </w:tc>
        <w:tc>
          <w:tcPr>
            <w:tcW w:w="10773" w:type="dxa"/>
            <w:tcBorders>
              <w:top w:val="single" w:sz="4" w:space="0" w:color="000000"/>
            </w:tcBorders>
            <w:shd w:val="clear" w:color="auto" w:fill="auto"/>
          </w:tcPr>
          <w:p w14:paraId="4F045A05" w14:textId="77777777" w:rsidR="000239C5" w:rsidRPr="007F1B7D" w:rsidRDefault="000239C5" w:rsidP="003B3F60">
            <w:pPr>
              <w:tabs>
                <w:tab w:val="left" w:pos="3261"/>
              </w:tabs>
              <w:jc w:val="center"/>
              <w:rPr>
                <w:color w:val="000000"/>
                <w:sz w:val="24"/>
                <w:szCs w:val="24"/>
              </w:rPr>
            </w:pPr>
            <w:proofErr w:type="spellStart"/>
            <w:r w:rsidRPr="007F1B7D">
              <w:rPr>
                <w:color w:val="000000"/>
                <w:sz w:val="24"/>
                <w:szCs w:val="24"/>
              </w:rPr>
              <w:t>Reģistrācijas</w:t>
            </w:r>
            <w:proofErr w:type="spellEnd"/>
            <w:r w:rsidRPr="007F1B7D">
              <w:rPr>
                <w:color w:val="000000"/>
                <w:sz w:val="24"/>
                <w:szCs w:val="24"/>
              </w:rPr>
              <w:t xml:space="preserve"> Nr. </w:t>
            </w:r>
            <w:r w:rsidRPr="00B030DF">
              <w:rPr>
                <w:i/>
                <w:color w:val="000000"/>
                <w:sz w:val="24"/>
                <w:szCs w:val="24"/>
              </w:rPr>
              <w:t>(</w:t>
            </w:r>
            <w:proofErr w:type="spellStart"/>
            <w:r w:rsidRPr="00B030DF">
              <w:rPr>
                <w:i/>
                <w:color w:val="000000"/>
                <w:sz w:val="24"/>
                <w:szCs w:val="24"/>
              </w:rPr>
              <w:t>juridiskai</w:t>
            </w:r>
            <w:proofErr w:type="spellEnd"/>
            <w:r w:rsidRPr="00B030DF">
              <w:rPr>
                <w:i/>
                <w:color w:val="000000"/>
                <w:sz w:val="24"/>
                <w:szCs w:val="24"/>
              </w:rPr>
              <w:t xml:space="preserve"> </w:t>
            </w:r>
            <w:proofErr w:type="spellStart"/>
            <w:r w:rsidRPr="00B030DF">
              <w:rPr>
                <w:i/>
                <w:color w:val="000000"/>
                <w:sz w:val="24"/>
                <w:szCs w:val="24"/>
              </w:rPr>
              <w:t>personai</w:t>
            </w:r>
            <w:proofErr w:type="spellEnd"/>
            <w:r w:rsidRPr="00B030DF">
              <w:rPr>
                <w:i/>
                <w:color w:val="000000"/>
                <w:sz w:val="24"/>
                <w:szCs w:val="24"/>
              </w:rPr>
              <w:t>)</w:t>
            </w:r>
            <w:r w:rsidRPr="007F1B7D">
              <w:rPr>
                <w:color w:val="000000"/>
                <w:sz w:val="24"/>
                <w:szCs w:val="24"/>
              </w:rPr>
              <w:t xml:space="preserve"> </w:t>
            </w:r>
          </w:p>
        </w:tc>
      </w:tr>
      <w:tr w:rsidR="000239C5" w:rsidRPr="007F1B7D" w14:paraId="17A40F3F" w14:textId="77777777" w:rsidTr="007545D0">
        <w:tc>
          <w:tcPr>
            <w:tcW w:w="4001" w:type="dxa"/>
            <w:shd w:val="clear" w:color="auto" w:fill="F2F2F2" w:themeFill="background1" w:themeFillShade="F2"/>
          </w:tcPr>
          <w:p w14:paraId="596A2C0F" w14:textId="77777777" w:rsidR="000239C5" w:rsidRPr="007F1B7D" w:rsidRDefault="000239C5" w:rsidP="003B3F60">
            <w:pPr>
              <w:tabs>
                <w:tab w:val="left" w:pos="3261"/>
              </w:tabs>
              <w:rPr>
                <w:color w:val="000000"/>
                <w:sz w:val="24"/>
                <w:szCs w:val="24"/>
              </w:rPr>
            </w:pPr>
            <w:proofErr w:type="spellStart"/>
            <w:r w:rsidRPr="007F1B7D">
              <w:rPr>
                <w:color w:val="000000"/>
                <w:sz w:val="24"/>
                <w:szCs w:val="24"/>
              </w:rPr>
              <w:t>Pārstāvja</w:t>
            </w:r>
            <w:proofErr w:type="spellEnd"/>
            <w:r w:rsidRPr="007F1B7D">
              <w:rPr>
                <w:color w:val="000000"/>
                <w:sz w:val="24"/>
                <w:szCs w:val="24"/>
              </w:rPr>
              <w:t xml:space="preserve"> </w:t>
            </w:r>
            <w:proofErr w:type="spellStart"/>
            <w:r w:rsidRPr="007F1B7D">
              <w:rPr>
                <w:color w:val="000000"/>
                <w:sz w:val="24"/>
                <w:szCs w:val="24"/>
              </w:rPr>
              <w:t>amats</w:t>
            </w:r>
            <w:proofErr w:type="spellEnd"/>
            <w:r w:rsidRPr="007F1B7D">
              <w:rPr>
                <w:color w:val="000000"/>
                <w:sz w:val="24"/>
                <w:szCs w:val="24"/>
              </w:rPr>
              <w:t xml:space="preserve">, </w:t>
            </w:r>
            <w:proofErr w:type="spellStart"/>
            <w:r w:rsidRPr="007F1B7D">
              <w:rPr>
                <w:color w:val="000000"/>
                <w:sz w:val="24"/>
                <w:szCs w:val="24"/>
              </w:rPr>
              <w:t>vārds</w:t>
            </w:r>
            <w:proofErr w:type="spellEnd"/>
            <w:r w:rsidRPr="007F1B7D">
              <w:rPr>
                <w:color w:val="000000"/>
                <w:sz w:val="24"/>
                <w:szCs w:val="24"/>
              </w:rPr>
              <w:t xml:space="preserve"> un </w:t>
            </w:r>
            <w:proofErr w:type="spellStart"/>
            <w:r w:rsidRPr="007F1B7D">
              <w:rPr>
                <w:color w:val="000000"/>
                <w:sz w:val="24"/>
                <w:szCs w:val="24"/>
              </w:rPr>
              <w:t>uzvārds</w:t>
            </w:r>
            <w:proofErr w:type="spellEnd"/>
            <w:r w:rsidRPr="007F1B7D">
              <w:rPr>
                <w:color w:val="000000"/>
                <w:sz w:val="24"/>
                <w:szCs w:val="24"/>
              </w:rPr>
              <w:t>:</w:t>
            </w:r>
          </w:p>
        </w:tc>
        <w:tc>
          <w:tcPr>
            <w:tcW w:w="10773" w:type="dxa"/>
            <w:tcBorders>
              <w:bottom w:val="single" w:sz="4" w:space="0" w:color="auto"/>
            </w:tcBorders>
            <w:shd w:val="clear" w:color="auto" w:fill="auto"/>
          </w:tcPr>
          <w:p w14:paraId="592911FD" w14:textId="77777777" w:rsidR="000239C5" w:rsidRPr="007F1B7D" w:rsidRDefault="000239C5" w:rsidP="003B3F60">
            <w:pPr>
              <w:tabs>
                <w:tab w:val="left" w:pos="3261"/>
              </w:tabs>
              <w:snapToGrid w:val="0"/>
              <w:rPr>
                <w:color w:val="000000"/>
                <w:sz w:val="24"/>
                <w:szCs w:val="24"/>
              </w:rPr>
            </w:pPr>
          </w:p>
        </w:tc>
      </w:tr>
      <w:tr w:rsidR="000239C5" w:rsidRPr="007F1B7D" w14:paraId="0D0A71E1" w14:textId="77777777" w:rsidTr="007545D0">
        <w:tc>
          <w:tcPr>
            <w:tcW w:w="4001" w:type="dxa"/>
            <w:shd w:val="clear" w:color="auto" w:fill="F2F2F2" w:themeFill="background1" w:themeFillShade="F2"/>
          </w:tcPr>
          <w:p w14:paraId="0BE9B2CA" w14:textId="77777777" w:rsidR="000239C5" w:rsidRPr="007F1B7D" w:rsidRDefault="000239C5" w:rsidP="003B3F60">
            <w:pPr>
              <w:tabs>
                <w:tab w:val="left" w:pos="3261"/>
              </w:tabs>
              <w:rPr>
                <w:color w:val="000000"/>
                <w:sz w:val="24"/>
                <w:szCs w:val="24"/>
              </w:rPr>
            </w:pPr>
          </w:p>
        </w:tc>
        <w:tc>
          <w:tcPr>
            <w:tcW w:w="10773" w:type="dxa"/>
            <w:tcBorders>
              <w:top w:val="single" w:sz="4" w:space="0" w:color="auto"/>
            </w:tcBorders>
            <w:shd w:val="clear" w:color="auto" w:fill="auto"/>
          </w:tcPr>
          <w:p w14:paraId="1F7CAD20" w14:textId="77777777" w:rsidR="000239C5" w:rsidRPr="00B030DF" w:rsidRDefault="000239C5" w:rsidP="003B3F60">
            <w:pPr>
              <w:tabs>
                <w:tab w:val="left" w:pos="3261"/>
              </w:tabs>
              <w:snapToGrid w:val="0"/>
              <w:jc w:val="center"/>
              <w:rPr>
                <w:i/>
                <w:color w:val="000000"/>
                <w:sz w:val="24"/>
                <w:szCs w:val="24"/>
              </w:rPr>
            </w:pPr>
            <w:r w:rsidRPr="00B030DF">
              <w:rPr>
                <w:i/>
                <w:color w:val="000000"/>
                <w:sz w:val="24"/>
                <w:szCs w:val="24"/>
              </w:rPr>
              <w:t>(</w:t>
            </w:r>
            <w:proofErr w:type="spellStart"/>
            <w:r w:rsidRPr="00B030DF">
              <w:rPr>
                <w:i/>
                <w:color w:val="000000"/>
                <w:sz w:val="24"/>
                <w:szCs w:val="24"/>
              </w:rPr>
              <w:t>juridiskai</w:t>
            </w:r>
            <w:proofErr w:type="spellEnd"/>
            <w:r w:rsidRPr="00B030DF">
              <w:rPr>
                <w:i/>
                <w:color w:val="000000"/>
                <w:sz w:val="24"/>
                <w:szCs w:val="24"/>
              </w:rPr>
              <w:t xml:space="preserve"> </w:t>
            </w:r>
            <w:proofErr w:type="spellStart"/>
            <w:r w:rsidRPr="00B030DF">
              <w:rPr>
                <w:i/>
                <w:color w:val="000000"/>
                <w:sz w:val="24"/>
                <w:szCs w:val="24"/>
              </w:rPr>
              <w:t>personai</w:t>
            </w:r>
            <w:proofErr w:type="spellEnd"/>
            <w:r w:rsidRPr="00B030DF">
              <w:rPr>
                <w:i/>
                <w:color w:val="000000"/>
                <w:sz w:val="24"/>
                <w:szCs w:val="24"/>
              </w:rPr>
              <w:t>)</w:t>
            </w:r>
          </w:p>
        </w:tc>
      </w:tr>
    </w:tbl>
    <w:p w14:paraId="64BF82A1" w14:textId="77777777" w:rsidR="000239C5" w:rsidRPr="007F1B7D" w:rsidRDefault="000239C5" w:rsidP="00025E61">
      <w:pPr>
        <w:spacing w:before="60" w:after="120"/>
        <w:ind w:left="-737"/>
        <w:rPr>
          <w:color w:val="000000"/>
          <w:sz w:val="24"/>
          <w:szCs w:val="24"/>
        </w:rPr>
      </w:pPr>
      <w:proofErr w:type="spellStart"/>
      <w:r w:rsidRPr="007F1B7D">
        <w:rPr>
          <w:color w:val="000000"/>
          <w:sz w:val="24"/>
          <w:szCs w:val="24"/>
        </w:rPr>
        <w:t>apliecina</w:t>
      </w:r>
      <w:proofErr w:type="spellEnd"/>
      <w:r w:rsidRPr="007F1B7D">
        <w:rPr>
          <w:color w:val="000000"/>
          <w:sz w:val="24"/>
          <w:szCs w:val="24"/>
        </w:rPr>
        <w:t xml:space="preserve">, ka tam </w:t>
      </w:r>
      <w:proofErr w:type="spellStart"/>
      <w:r w:rsidRPr="007F1B7D">
        <w:rPr>
          <w:color w:val="000000"/>
          <w:sz w:val="24"/>
          <w:szCs w:val="24"/>
        </w:rPr>
        <w:t>ir</w:t>
      </w:r>
      <w:proofErr w:type="spellEnd"/>
      <w:r w:rsidRPr="007F1B7D">
        <w:rPr>
          <w:color w:val="000000"/>
          <w:sz w:val="24"/>
          <w:szCs w:val="24"/>
        </w:rPr>
        <w:t xml:space="preserve"> </w:t>
      </w:r>
      <w:proofErr w:type="spellStart"/>
      <w:r w:rsidRPr="007F1B7D">
        <w:rPr>
          <w:color w:val="000000"/>
          <w:sz w:val="24"/>
          <w:szCs w:val="24"/>
        </w:rPr>
        <w:t>zemāk</w:t>
      </w:r>
      <w:proofErr w:type="spellEnd"/>
      <w:r w:rsidRPr="007F1B7D">
        <w:rPr>
          <w:color w:val="000000"/>
          <w:sz w:val="24"/>
          <w:szCs w:val="24"/>
        </w:rPr>
        <w:t xml:space="preserve"> </w:t>
      </w:r>
      <w:proofErr w:type="spellStart"/>
      <w:r w:rsidRPr="007F1B7D">
        <w:rPr>
          <w:color w:val="000000"/>
          <w:sz w:val="24"/>
          <w:szCs w:val="24"/>
        </w:rPr>
        <w:t>norādītā</w:t>
      </w:r>
      <w:proofErr w:type="spellEnd"/>
      <w:r w:rsidRPr="007F1B7D">
        <w:rPr>
          <w:color w:val="000000"/>
          <w:sz w:val="24"/>
          <w:szCs w:val="24"/>
        </w:rPr>
        <w:t xml:space="preserve"> </w:t>
      </w:r>
      <w:proofErr w:type="spellStart"/>
      <w:r w:rsidRPr="007F1B7D">
        <w:rPr>
          <w:color w:val="000000"/>
          <w:sz w:val="24"/>
          <w:szCs w:val="24"/>
        </w:rPr>
        <w:t>pieredze</w:t>
      </w:r>
      <w:proofErr w:type="spellEnd"/>
      <w:r w:rsidRPr="007F1B7D">
        <w:rPr>
          <w:color w:val="000000"/>
          <w:sz w:val="24"/>
          <w:szCs w:val="24"/>
        </w:rPr>
        <w:t xml:space="preserve">, kas </w:t>
      </w:r>
      <w:proofErr w:type="spellStart"/>
      <w:r w:rsidRPr="007F1B7D">
        <w:rPr>
          <w:color w:val="000000"/>
          <w:sz w:val="24"/>
          <w:szCs w:val="24"/>
        </w:rPr>
        <w:t>atbilst</w:t>
      </w:r>
      <w:proofErr w:type="spellEnd"/>
      <w:r w:rsidRPr="007F1B7D">
        <w:rPr>
          <w:color w:val="000000"/>
          <w:sz w:val="24"/>
          <w:szCs w:val="24"/>
        </w:rPr>
        <w:t xml:space="preserve"> </w:t>
      </w:r>
      <w:proofErr w:type="spellStart"/>
      <w:r w:rsidRPr="007F1B7D">
        <w:rPr>
          <w:color w:val="000000"/>
          <w:sz w:val="24"/>
          <w:szCs w:val="24"/>
        </w:rPr>
        <w:t>nolikumā</w:t>
      </w:r>
      <w:proofErr w:type="spellEnd"/>
      <w:r w:rsidRPr="007F1B7D">
        <w:rPr>
          <w:color w:val="000000"/>
          <w:sz w:val="24"/>
          <w:szCs w:val="24"/>
        </w:rPr>
        <w:t xml:space="preserve"> </w:t>
      </w:r>
      <w:proofErr w:type="spellStart"/>
      <w:r w:rsidRPr="007F1B7D">
        <w:rPr>
          <w:color w:val="000000"/>
          <w:sz w:val="24"/>
          <w:szCs w:val="24"/>
        </w:rPr>
        <w:t>izvirzītajām</w:t>
      </w:r>
      <w:proofErr w:type="spellEnd"/>
      <w:r w:rsidRPr="007F1B7D">
        <w:rPr>
          <w:color w:val="000000"/>
          <w:sz w:val="24"/>
          <w:szCs w:val="24"/>
        </w:rPr>
        <w:t xml:space="preserve"> </w:t>
      </w:r>
      <w:proofErr w:type="spellStart"/>
      <w:r w:rsidRPr="007F1B7D">
        <w:rPr>
          <w:color w:val="000000"/>
          <w:sz w:val="24"/>
          <w:szCs w:val="24"/>
        </w:rPr>
        <w:t>prasībām</w:t>
      </w:r>
      <w:proofErr w:type="spellEnd"/>
      <w:r w:rsidRPr="007F1B7D">
        <w:rPr>
          <w:color w:val="000000"/>
          <w:sz w:val="24"/>
          <w:szCs w:val="24"/>
        </w:rPr>
        <w:t>:</w:t>
      </w:r>
    </w:p>
    <w:tbl>
      <w:tblPr>
        <w:tblStyle w:val="Reatabula"/>
        <w:tblW w:w="14083" w:type="dxa"/>
        <w:tblLook w:val="04A0" w:firstRow="1" w:lastRow="0" w:firstColumn="1" w:lastColumn="0" w:noHBand="0" w:noVBand="1"/>
      </w:tblPr>
      <w:tblGrid>
        <w:gridCol w:w="805"/>
        <w:gridCol w:w="1897"/>
        <w:gridCol w:w="1897"/>
        <w:gridCol w:w="1770"/>
        <w:gridCol w:w="1766"/>
        <w:gridCol w:w="2971"/>
        <w:gridCol w:w="2977"/>
      </w:tblGrid>
      <w:tr w:rsidR="009C526B" w:rsidRPr="008877E0" w14:paraId="60DB72CC" w14:textId="77777777" w:rsidTr="00157EFE">
        <w:tc>
          <w:tcPr>
            <w:tcW w:w="805" w:type="dxa"/>
          </w:tcPr>
          <w:p w14:paraId="5628104F" w14:textId="77777777" w:rsidR="009C526B" w:rsidRPr="009C526B" w:rsidRDefault="009C526B" w:rsidP="00157EFE">
            <w:pPr>
              <w:jc w:val="center"/>
              <w:rPr>
                <w:sz w:val="24"/>
                <w:szCs w:val="24"/>
              </w:rPr>
            </w:pPr>
          </w:p>
          <w:p w14:paraId="5A069179" w14:textId="77777777" w:rsidR="009C526B" w:rsidRPr="009C526B" w:rsidRDefault="009C526B" w:rsidP="00157EFE">
            <w:pPr>
              <w:jc w:val="center"/>
              <w:rPr>
                <w:sz w:val="24"/>
                <w:szCs w:val="24"/>
              </w:rPr>
            </w:pPr>
            <w:r w:rsidRPr="009C526B">
              <w:rPr>
                <w:sz w:val="24"/>
                <w:szCs w:val="24"/>
              </w:rPr>
              <w:t>Nr.</w:t>
            </w:r>
          </w:p>
          <w:p w14:paraId="4907A294" w14:textId="77777777" w:rsidR="009C526B" w:rsidRPr="009C526B" w:rsidRDefault="009C526B" w:rsidP="00157EFE">
            <w:pPr>
              <w:jc w:val="center"/>
              <w:rPr>
                <w:sz w:val="24"/>
                <w:szCs w:val="24"/>
              </w:rPr>
            </w:pPr>
            <w:r w:rsidRPr="009C526B">
              <w:rPr>
                <w:sz w:val="24"/>
                <w:szCs w:val="24"/>
              </w:rPr>
              <w:t>p.k.</w:t>
            </w:r>
          </w:p>
        </w:tc>
        <w:tc>
          <w:tcPr>
            <w:tcW w:w="1897" w:type="dxa"/>
          </w:tcPr>
          <w:p w14:paraId="5A71F5CE" w14:textId="77777777" w:rsidR="00530C21" w:rsidRDefault="00530C21" w:rsidP="00157EFE">
            <w:pPr>
              <w:jc w:val="center"/>
              <w:rPr>
                <w:sz w:val="24"/>
                <w:szCs w:val="24"/>
              </w:rPr>
            </w:pPr>
          </w:p>
          <w:p w14:paraId="44F4D684" w14:textId="0155FA5A" w:rsidR="009C526B" w:rsidRPr="009C526B" w:rsidRDefault="00F85E42" w:rsidP="00157EFE">
            <w:pPr>
              <w:jc w:val="center"/>
              <w:rPr>
                <w:sz w:val="24"/>
                <w:szCs w:val="24"/>
              </w:rPr>
            </w:pPr>
            <w:r>
              <w:rPr>
                <w:sz w:val="24"/>
                <w:szCs w:val="24"/>
              </w:rPr>
              <w:t>Informācijas kampaņas</w:t>
            </w:r>
            <w:r w:rsidR="00195601">
              <w:rPr>
                <w:sz w:val="24"/>
                <w:szCs w:val="24"/>
              </w:rPr>
              <w:t xml:space="preserve">, </w:t>
            </w:r>
            <w:r w:rsidR="00195601" w:rsidRPr="00195601">
              <w:rPr>
                <w:sz w:val="24"/>
                <w:szCs w:val="24"/>
              </w:rPr>
              <w:t>kas</w:t>
            </w:r>
            <w:r w:rsidR="00F918A0">
              <w:rPr>
                <w:sz w:val="24"/>
                <w:szCs w:val="24"/>
              </w:rPr>
              <w:t xml:space="preserve"> </w:t>
            </w:r>
            <w:r w:rsidR="00195601" w:rsidRPr="00195601">
              <w:rPr>
                <w:sz w:val="24"/>
                <w:szCs w:val="24"/>
              </w:rPr>
              <w:t>iekļauj šādus elementus: kampaņas koncepcija, radošais risinājums un publicitātes nodrošinājums</w:t>
            </w:r>
            <w:r w:rsidR="00F918A0">
              <w:rPr>
                <w:sz w:val="24"/>
                <w:szCs w:val="24"/>
              </w:rPr>
              <w:t>, pasūtītājs</w:t>
            </w:r>
          </w:p>
        </w:tc>
        <w:tc>
          <w:tcPr>
            <w:tcW w:w="1897" w:type="dxa"/>
          </w:tcPr>
          <w:p w14:paraId="7FD65C1E" w14:textId="77777777" w:rsidR="009C526B" w:rsidRPr="009C526B" w:rsidRDefault="009C526B" w:rsidP="00157EFE">
            <w:pPr>
              <w:jc w:val="center"/>
              <w:rPr>
                <w:sz w:val="24"/>
                <w:szCs w:val="24"/>
              </w:rPr>
            </w:pPr>
          </w:p>
          <w:p w14:paraId="5D98E6C1" w14:textId="3AC419DB" w:rsidR="009C526B" w:rsidRPr="009C526B" w:rsidRDefault="00E2148F" w:rsidP="00157EFE">
            <w:pPr>
              <w:jc w:val="center"/>
              <w:rPr>
                <w:sz w:val="24"/>
                <w:szCs w:val="24"/>
              </w:rPr>
            </w:pPr>
            <w:r w:rsidRPr="00E2148F">
              <w:rPr>
                <w:bCs/>
                <w:sz w:val="24"/>
                <w:szCs w:val="24"/>
              </w:rPr>
              <w:t>Informācijas kampaņas, kas iekļauj šādus elementus: kampaņas koncepcija, radošais risinājums un publicitātes nodrošinājums,</w:t>
            </w:r>
            <w:r>
              <w:rPr>
                <w:bCs/>
                <w:sz w:val="24"/>
                <w:szCs w:val="24"/>
              </w:rPr>
              <w:t xml:space="preserve"> </w:t>
            </w:r>
            <w:r w:rsidR="009C526B" w:rsidRPr="009C526B">
              <w:rPr>
                <w:bCs/>
                <w:sz w:val="24"/>
                <w:szCs w:val="24"/>
              </w:rPr>
              <w:t>nosaukums</w:t>
            </w:r>
          </w:p>
        </w:tc>
        <w:tc>
          <w:tcPr>
            <w:tcW w:w="1770" w:type="dxa"/>
          </w:tcPr>
          <w:p w14:paraId="4DD95DB1" w14:textId="77777777" w:rsidR="009C526B" w:rsidRPr="009C526B" w:rsidRDefault="009C526B" w:rsidP="00157EFE">
            <w:pPr>
              <w:jc w:val="center"/>
              <w:rPr>
                <w:sz w:val="24"/>
                <w:szCs w:val="24"/>
              </w:rPr>
            </w:pPr>
          </w:p>
          <w:p w14:paraId="26EC3881" w14:textId="361AE3D9" w:rsidR="009C526B" w:rsidRPr="009C526B" w:rsidRDefault="00EE705D" w:rsidP="00157EFE">
            <w:pPr>
              <w:jc w:val="center"/>
              <w:rPr>
                <w:sz w:val="24"/>
                <w:szCs w:val="24"/>
              </w:rPr>
            </w:pPr>
            <w:r w:rsidRPr="00EE705D">
              <w:rPr>
                <w:bCs/>
                <w:sz w:val="24"/>
                <w:szCs w:val="24"/>
              </w:rPr>
              <w:t>Informācijas kampaņas, kas iekļauj šādus elementus: kampaņas koncepcija, radošais risinājums un publicitātes nodrošinājums,</w:t>
            </w:r>
            <w:r>
              <w:rPr>
                <w:bCs/>
                <w:sz w:val="24"/>
                <w:szCs w:val="24"/>
              </w:rPr>
              <w:t xml:space="preserve"> </w:t>
            </w:r>
            <w:r w:rsidR="009C526B" w:rsidRPr="009C526B">
              <w:rPr>
                <w:bCs/>
                <w:sz w:val="24"/>
                <w:szCs w:val="24"/>
              </w:rPr>
              <w:t>apraksts</w:t>
            </w:r>
          </w:p>
        </w:tc>
        <w:tc>
          <w:tcPr>
            <w:tcW w:w="1766" w:type="dxa"/>
          </w:tcPr>
          <w:p w14:paraId="6C6488EC" w14:textId="77777777" w:rsidR="00530C21" w:rsidRDefault="00530C21" w:rsidP="00157EFE">
            <w:pPr>
              <w:jc w:val="center"/>
              <w:rPr>
                <w:bCs/>
                <w:sz w:val="24"/>
                <w:szCs w:val="24"/>
              </w:rPr>
            </w:pPr>
          </w:p>
          <w:p w14:paraId="4F40613D" w14:textId="60EFD8FF" w:rsidR="009C526B" w:rsidRPr="009C526B" w:rsidRDefault="00EE705D" w:rsidP="00157EFE">
            <w:pPr>
              <w:jc w:val="center"/>
              <w:rPr>
                <w:bCs/>
                <w:sz w:val="24"/>
                <w:szCs w:val="24"/>
              </w:rPr>
            </w:pPr>
            <w:r w:rsidRPr="00EE705D">
              <w:rPr>
                <w:bCs/>
                <w:sz w:val="24"/>
                <w:szCs w:val="24"/>
              </w:rPr>
              <w:t>Informācijas kampaņas, kas iekļauj šādus elementus: kampaņas koncepcija, radošais risinājums un publicitātes nodrošinājums,</w:t>
            </w:r>
            <w:r>
              <w:rPr>
                <w:bCs/>
                <w:sz w:val="24"/>
                <w:szCs w:val="24"/>
              </w:rPr>
              <w:t xml:space="preserve"> </w:t>
            </w:r>
            <w:r w:rsidR="009C526B" w:rsidRPr="009C526B">
              <w:rPr>
                <w:bCs/>
                <w:sz w:val="24"/>
                <w:szCs w:val="24"/>
              </w:rPr>
              <w:t>izmaksas</w:t>
            </w:r>
          </w:p>
          <w:p w14:paraId="73DF39B9" w14:textId="77777777" w:rsidR="009C526B" w:rsidRPr="009C526B" w:rsidRDefault="009C526B" w:rsidP="00157EFE">
            <w:pPr>
              <w:jc w:val="center"/>
              <w:rPr>
                <w:i/>
                <w:sz w:val="24"/>
                <w:szCs w:val="24"/>
              </w:rPr>
            </w:pPr>
            <w:r w:rsidRPr="009C526B">
              <w:rPr>
                <w:bCs/>
                <w:sz w:val="24"/>
                <w:szCs w:val="24"/>
              </w:rPr>
              <w:t xml:space="preserve"> (EUR bez PVN)</w:t>
            </w:r>
          </w:p>
        </w:tc>
        <w:tc>
          <w:tcPr>
            <w:tcW w:w="2971" w:type="dxa"/>
          </w:tcPr>
          <w:p w14:paraId="55B662DF" w14:textId="77777777" w:rsidR="009C526B" w:rsidRPr="009C526B" w:rsidRDefault="009C526B" w:rsidP="00157EFE">
            <w:pPr>
              <w:jc w:val="center"/>
              <w:rPr>
                <w:sz w:val="24"/>
                <w:szCs w:val="24"/>
              </w:rPr>
            </w:pPr>
          </w:p>
          <w:p w14:paraId="50FBD7CF" w14:textId="77777777" w:rsidR="009C526B" w:rsidRPr="009C526B" w:rsidRDefault="009C526B" w:rsidP="00157EFE">
            <w:pPr>
              <w:jc w:val="center"/>
              <w:rPr>
                <w:sz w:val="24"/>
                <w:szCs w:val="24"/>
              </w:rPr>
            </w:pPr>
            <w:r w:rsidRPr="009C526B">
              <w:rPr>
                <w:sz w:val="24"/>
                <w:szCs w:val="24"/>
              </w:rPr>
              <w:t>Pakalpojuma sniegšanas laiks</w:t>
            </w:r>
          </w:p>
          <w:p w14:paraId="6892EF06" w14:textId="77777777" w:rsidR="009C526B" w:rsidRPr="009C526B" w:rsidRDefault="009C526B" w:rsidP="00157EFE">
            <w:pPr>
              <w:jc w:val="center"/>
              <w:rPr>
                <w:sz w:val="24"/>
                <w:szCs w:val="24"/>
              </w:rPr>
            </w:pPr>
            <w:r w:rsidRPr="009C526B">
              <w:rPr>
                <w:sz w:val="24"/>
                <w:szCs w:val="24"/>
              </w:rPr>
              <w:t>(no - līdz, mēnesis, gads)</w:t>
            </w:r>
          </w:p>
        </w:tc>
        <w:tc>
          <w:tcPr>
            <w:tcW w:w="2977" w:type="dxa"/>
          </w:tcPr>
          <w:p w14:paraId="74324201" w14:textId="77777777" w:rsidR="00530C21" w:rsidRDefault="00530C21" w:rsidP="00157EFE">
            <w:pPr>
              <w:jc w:val="center"/>
              <w:rPr>
                <w:sz w:val="24"/>
                <w:szCs w:val="24"/>
              </w:rPr>
            </w:pPr>
          </w:p>
          <w:p w14:paraId="67E89650" w14:textId="67E5C137" w:rsidR="009C526B" w:rsidRPr="009C526B" w:rsidRDefault="009C526B" w:rsidP="00157EFE">
            <w:pPr>
              <w:jc w:val="center"/>
              <w:rPr>
                <w:sz w:val="24"/>
                <w:szCs w:val="24"/>
              </w:rPr>
            </w:pPr>
            <w:r w:rsidRPr="009C526B">
              <w:rPr>
                <w:sz w:val="24"/>
                <w:szCs w:val="24"/>
              </w:rPr>
              <w:t>Pakalpojuma pasūtītāja kontaktpersona (vārds, uzvārds, tālrunis, e-pasta adrese)</w:t>
            </w:r>
          </w:p>
        </w:tc>
      </w:tr>
      <w:tr w:rsidR="009C526B" w:rsidRPr="008877E0" w14:paraId="4BFDA4ED" w14:textId="77777777" w:rsidTr="00157EFE">
        <w:tc>
          <w:tcPr>
            <w:tcW w:w="805" w:type="dxa"/>
          </w:tcPr>
          <w:p w14:paraId="5DCFDFFD" w14:textId="77777777" w:rsidR="009C526B" w:rsidRPr="009C526B" w:rsidRDefault="009C526B" w:rsidP="00157EFE">
            <w:pPr>
              <w:jc w:val="center"/>
              <w:rPr>
                <w:sz w:val="24"/>
                <w:szCs w:val="24"/>
              </w:rPr>
            </w:pPr>
          </w:p>
        </w:tc>
        <w:tc>
          <w:tcPr>
            <w:tcW w:w="1897" w:type="dxa"/>
          </w:tcPr>
          <w:p w14:paraId="0AD0CBA0" w14:textId="77777777" w:rsidR="009C526B" w:rsidRPr="009C526B" w:rsidRDefault="009C526B" w:rsidP="00157EFE">
            <w:pPr>
              <w:jc w:val="center"/>
              <w:rPr>
                <w:bCs/>
                <w:sz w:val="24"/>
                <w:szCs w:val="24"/>
              </w:rPr>
            </w:pPr>
          </w:p>
        </w:tc>
        <w:tc>
          <w:tcPr>
            <w:tcW w:w="1897" w:type="dxa"/>
          </w:tcPr>
          <w:p w14:paraId="07205D05" w14:textId="77777777" w:rsidR="009C526B" w:rsidRPr="009C526B" w:rsidRDefault="009C526B" w:rsidP="00157EFE">
            <w:pPr>
              <w:jc w:val="center"/>
              <w:rPr>
                <w:sz w:val="24"/>
                <w:szCs w:val="24"/>
              </w:rPr>
            </w:pPr>
          </w:p>
        </w:tc>
        <w:tc>
          <w:tcPr>
            <w:tcW w:w="1770" w:type="dxa"/>
          </w:tcPr>
          <w:p w14:paraId="7F9D3C83" w14:textId="77777777" w:rsidR="009C526B" w:rsidRPr="009C526B" w:rsidRDefault="009C526B" w:rsidP="00157EFE">
            <w:pPr>
              <w:jc w:val="center"/>
              <w:rPr>
                <w:sz w:val="24"/>
                <w:szCs w:val="24"/>
              </w:rPr>
            </w:pPr>
          </w:p>
        </w:tc>
        <w:tc>
          <w:tcPr>
            <w:tcW w:w="1766" w:type="dxa"/>
          </w:tcPr>
          <w:p w14:paraId="4E277A88" w14:textId="77777777" w:rsidR="009C526B" w:rsidRPr="009C526B" w:rsidRDefault="009C526B" w:rsidP="00157EFE">
            <w:pPr>
              <w:jc w:val="center"/>
              <w:rPr>
                <w:sz w:val="24"/>
                <w:szCs w:val="24"/>
              </w:rPr>
            </w:pPr>
          </w:p>
        </w:tc>
        <w:tc>
          <w:tcPr>
            <w:tcW w:w="2971" w:type="dxa"/>
          </w:tcPr>
          <w:p w14:paraId="5B948082" w14:textId="77777777" w:rsidR="009C526B" w:rsidRPr="009C526B" w:rsidRDefault="009C526B" w:rsidP="00157EFE">
            <w:pPr>
              <w:jc w:val="center"/>
              <w:rPr>
                <w:sz w:val="24"/>
                <w:szCs w:val="24"/>
              </w:rPr>
            </w:pPr>
          </w:p>
        </w:tc>
        <w:tc>
          <w:tcPr>
            <w:tcW w:w="2977" w:type="dxa"/>
          </w:tcPr>
          <w:p w14:paraId="6B12D18B" w14:textId="77777777" w:rsidR="009C526B" w:rsidRPr="009C526B" w:rsidRDefault="009C526B" w:rsidP="00157EFE">
            <w:pPr>
              <w:jc w:val="center"/>
              <w:rPr>
                <w:sz w:val="24"/>
                <w:szCs w:val="24"/>
              </w:rPr>
            </w:pPr>
          </w:p>
        </w:tc>
      </w:tr>
      <w:tr w:rsidR="009C526B" w:rsidRPr="008877E0" w14:paraId="1EA36FED" w14:textId="77777777" w:rsidTr="00157EFE">
        <w:tc>
          <w:tcPr>
            <w:tcW w:w="805" w:type="dxa"/>
          </w:tcPr>
          <w:p w14:paraId="5CACF36F" w14:textId="77777777" w:rsidR="009C526B" w:rsidRPr="009C526B" w:rsidRDefault="009C526B" w:rsidP="00157EFE">
            <w:pPr>
              <w:jc w:val="center"/>
              <w:rPr>
                <w:sz w:val="24"/>
                <w:szCs w:val="24"/>
              </w:rPr>
            </w:pPr>
          </w:p>
        </w:tc>
        <w:tc>
          <w:tcPr>
            <w:tcW w:w="1897" w:type="dxa"/>
          </w:tcPr>
          <w:p w14:paraId="7203D345" w14:textId="77777777" w:rsidR="009C526B" w:rsidRPr="009C526B" w:rsidRDefault="009C526B" w:rsidP="00157EFE">
            <w:pPr>
              <w:jc w:val="center"/>
              <w:rPr>
                <w:sz w:val="24"/>
                <w:szCs w:val="24"/>
              </w:rPr>
            </w:pPr>
          </w:p>
        </w:tc>
        <w:tc>
          <w:tcPr>
            <w:tcW w:w="1897" w:type="dxa"/>
          </w:tcPr>
          <w:p w14:paraId="17CCF821" w14:textId="77777777" w:rsidR="009C526B" w:rsidRPr="009C526B" w:rsidRDefault="009C526B" w:rsidP="00157EFE">
            <w:pPr>
              <w:jc w:val="center"/>
              <w:rPr>
                <w:sz w:val="24"/>
                <w:szCs w:val="24"/>
              </w:rPr>
            </w:pPr>
          </w:p>
        </w:tc>
        <w:tc>
          <w:tcPr>
            <w:tcW w:w="1770" w:type="dxa"/>
          </w:tcPr>
          <w:p w14:paraId="2D57B96B" w14:textId="77777777" w:rsidR="009C526B" w:rsidRPr="009C526B" w:rsidRDefault="009C526B" w:rsidP="00157EFE">
            <w:pPr>
              <w:jc w:val="center"/>
              <w:rPr>
                <w:sz w:val="24"/>
                <w:szCs w:val="24"/>
              </w:rPr>
            </w:pPr>
          </w:p>
        </w:tc>
        <w:tc>
          <w:tcPr>
            <w:tcW w:w="1766" w:type="dxa"/>
          </w:tcPr>
          <w:p w14:paraId="197116E3" w14:textId="77777777" w:rsidR="009C526B" w:rsidRPr="009C526B" w:rsidRDefault="009C526B" w:rsidP="00157EFE">
            <w:pPr>
              <w:jc w:val="center"/>
              <w:rPr>
                <w:sz w:val="24"/>
                <w:szCs w:val="24"/>
              </w:rPr>
            </w:pPr>
          </w:p>
        </w:tc>
        <w:tc>
          <w:tcPr>
            <w:tcW w:w="2971" w:type="dxa"/>
          </w:tcPr>
          <w:p w14:paraId="2287D437" w14:textId="77777777" w:rsidR="009C526B" w:rsidRPr="009C526B" w:rsidRDefault="009C526B" w:rsidP="00157EFE">
            <w:pPr>
              <w:jc w:val="center"/>
              <w:rPr>
                <w:sz w:val="24"/>
                <w:szCs w:val="24"/>
              </w:rPr>
            </w:pPr>
          </w:p>
        </w:tc>
        <w:tc>
          <w:tcPr>
            <w:tcW w:w="2977" w:type="dxa"/>
          </w:tcPr>
          <w:p w14:paraId="4FE4FBF9" w14:textId="77777777" w:rsidR="009C526B" w:rsidRPr="009C526B" w:rsidRDefault="009C526B" w:rsidP="00157EFE">
            <w:pPr>
              <w:jc w:val="center"/>
              <w:rPr>
                <w:sz w:val="24"/>
                <w:szCs w:val="24"/>
              </w:rPr>
            </w:pPr>
          </w:p>
        </w:tc>
      </w:tr>
    </w:tbl>
    <w:p w14:paraId="4FCF0E73" w14:textId="77777777" w:rsidR="000239C5" w:rsidRPr="00381493" w:rsidRDefault="000239C5" w:rsidP="000239C5">
      <w:pPr>
        <w:rPr>
          <w:sz w:val="24"/>
          <w:szCs w:val="24"/>
          <w:lang w:val="lv-LV"/>
        </w:rPr>
      </w:pPr>
    </w:p>
    <w:p w14:paraId="556A2C4A" w14:textId="7A4D57D4" w:rsidR="000239C5" w:rsidRPr="00381493" w:rsidRDefault="00EE704F" w:rsidP="003A7E5A">
      <w:pPr>
        <w:jc w:val="both"/>
        <w:rPr>
          <w:bCs/>
          <w:sz w:val="24"/>
          <w:szCs w:val="24"/>
          <w:lang w:val="lv-LV"/>
        </w:rPr>
      </w:pPr>
      <w:r>
        <w:rPr>
          <w:sz w:val="24"/>
          <w:szCs w:val="24"/>
          <w:lang w:val="lv-LV"/>
        </w:rPr>
        <w:t>* Pretendent</w:t>
      </w:r>
      <w:r w:rsidR="003A7E5A">
        <w:rPr>
          <w:sz w:val="24"/>
          <w:szCs w:val="24"/>
          <w:lang w:val="lv-LV"/>
        </w:rPr>
        <w:t>am</w:t>
      </w:r>
      <w:r w:rsidR="00F62666">
        <w:rPr>
          <w:sz w:val="24"/>
          <w:szCs w:val="24"/>
          <w:lang w:val="lv-LV"/>
        </w:rPr>
        <w:t xml:space="preserve"> </w:t>
      </w:r>
      <w:r w:rsidR="003A7E5A">
        <w:rPr>
          <w:sz w:val="24"/>
          <w:szCs w:val="24"/>
          <w:lang w:val="lv-LV"/>
        </w:rPr>
        <w:t>ir jā</w:t>
      </w:r>
      <w:r w:rsidR="00F62666">
        <w:rPr>
          <w:sz w:val="24"/>
          <w:szCs w:val="24"/>
          <w:lang w:val="lv-LV"/>
        </w:rPr>
        <w:t>iesniedz</w:t>
      </w:r>
      <w:r w:rsidR="00F62666" w:rsidRPr="00F62666">
        <w:rPr>
          <w:sz w:val="24"/>
          <w:szCs w:val="24"/>
          <w:lang w:val="lv-LV"/>
        </w:rPr>
        <w:t xml:space="preserve"> </w:t>
      </w:r>
      <w:r w:rsidR="00F62666">
        <w:rPr>
          <w:sz w:val="24"/>
          <w:szCs w:val="24"/>
          <w:lang w:val="lv-LV"/>
        </w:rPr>
        <w:t>p</w:t>
      </w:r>
      <w:r w:rsidR="00F62666" w:rsidRPr="005C7436">
        <w:rPr>
          <w:sz w:val="24"/>
          <w:szCs w:val="24"/>
          <w:lang w:val="lv-LV"/>
        </w:rPr>
        <w:t>asūtītāja pozitīva a</w:t>
      </w:r>
      <w:r w:rsidR="00F62666" w:rsidRPr="005C7436">
        <w:rPr>
          <w:bCs/>
          <w:sz w:val="24"/>
          <w:szCs w:val="24"/>
          <w:lang w:val="lv-LV" w:eastAsia="zh-CN"/>
        </w:rPr>
        <w:t xml:space="preserve">tsauksme </w:t>
      </w:r>
      <w:r w:rsidR="00F62666" w:rsidRPr="005C7436">
        <w:rPr>
          <w:kern w:val="24"/>
          <w:sz w:val="24"/>
          <w:szCs w:val="24"/>
          <w:lang w:val="lv-LV"/>
        </w:rPr>
        <w:t xml:space="preserve">par katru pieredzi apliecinošo sniegto pakalpojumu vai </w:t>
      </w:r>
      <w:r w:rsidR="00F62666" w:rsidRPr="005C7436">
        <w:rPr>
          <w:sz w:val="24"/>
          <w:szCs w:val="24"/>
          <w:lang w:val="lv-LV"/>
        </w:rPr>
        <w:t>jebkura cita dokumenta apliecinātu kopiju, kas apliecina pieredzes aprakstā norādīto informāciju.</w:t>
      </w:r>
      <w:r w:rsidR="000239C5" w:rsidRPr="00381493">
        <w:rPr>
          <w:sz w:val="24"/>
          <w:szCs w:val="24"/>
          <w:lang w:val="lv-LV"/>
        </w:rPr>
        <w:br w:type="page"/>
      </w:r>
    </w:p>
    <w:p w14:paraId="6531FCE8" w14:textId="77777777" w:rsidR="000239C5" w:rsidRPr="007F1B7D" w:rsidRDefault="000239C5" w:rsidP="002203D3">
      <w:pPr>
        <w:pStyle w:val="Heading1NoSpacing"/>
        <w:spacing w:line="240" w:lineRule="auto"/>
        <w:rPr>
          <w:rFonts w:ascii="Times New Roman" w:hAnsi="Times New Roman" w:cs="Times New Roman"/>
          <w:sz w:val="24"/>
          <w:szCs w:val="24"/>
        </w:rPr>
      </w:pPr>
      <w:r w:rsidRPr="007F1B7D">
        <w:rPr>
          <w:rFonts w:ascii="Times New Roman" w:hAnsi="Times New Roman" w:cs="Times New Roman"/>
          <w:sz w:val="24"/>
          <w:szCs w:val="24"/>
        </w:rPr>
        <w:lastRenderedPageBreak/>
        <w:t>5. pielikums</w:t>
      </w:r>
    </w:p>
    <w:p w14:paraId="49C02AF2" w14:textId="1AEEF8FE" w:rsidR="000239C5" w:rsidRPr="007F1B7D" w:rsidRDefault="002203D3" w:rsidP="002203D3">
      <w:pPr>
        <w:widowControl w:val="0"/>
        <w:autoSpaceDE w:val="0"/>
        <w:autoSpaceDN w:val="0"/>
        <w:adjustRightInd w:val="0"/>
        <w:jc w:val="right"/>
        <w:rPr>
          <w:sz w:val="24"/>
          <w:szCs w:val="24"/>
          <w:lang w:eastAsia="lv-LV"/>
        </w:rPr>
      </w:pPr>
      <w:proofErr w:type="spellStart"/>
      <w:r>
        <w:rPr>
          <w:sz w:val="24"/>
          <w:szCs w:val="24"/>
          <w:lang w:eastAsia="lv-LV"/>
        </w:rPr>
        <w:t>atklāta</w:t>
      </w:r>
      <w:proofErr w:type="spellEnd"/>
      <w:r>
        <w:rPr>
          <w:sz w:val="24"/>
          <w:szCs w:val="24"/>
          <w:lang w:eastAsia="lv-LV"/>
        </w:rPr>
        <w:t xml:space="preserve"> </w:t>
      </w:r>
      <w:proofErr w:type="spellStart"/>
      <w:r w:rsidR="000239C5" w:rsidRPr="007F1B7D">
        <w:rPr>
          <w:sz w:val="24"/>
          <w:szCs w:val="24"/>
          <w:lang w:eastAsia="lv-LV"/>
        </w:rPr>
        <w:t>konkursa</w:t>
      </w:r>
      <w:proofErr w:type="spellEnd"/>
      <w:r w:rsidR="000239C5" w:rsidRPr="007F1B7D">
        <w:rPr>
          <w:sz w:val="24"/>
          <w:szCs w:val="24"/>
          <w:lang w:eastAsia="lv-LV"/>
        </w:rPr>
        <w:t xml:space="preserve"> </w:t>
      </w:r>
      <w:proofErr w:type="spellStart"/>
      <w:r w:rsidR="000239C5" w:rsidRPr="007F1B7D">
        <w:rPr>
          <w:sz w:val="24"/>
          <w:szCs w:val="24"/>
          <w:lang w:eastAsia="lv-LV"/>
        </w:rPr>
        <w:t>nolikumam</w:t>
      </w:r>
      <w:proofErr w:type="spellEnd"/>
    </w:p>
    <w:p w14:paraId="6C3C5782" w14:textId="7D1315A9" w:rsidR="000239C5" w:rsidRPr="007F1B7D" w:rsidRDefault="000239C5" w:rsidP="000239C5">
      <w:pPr>
        <w:widowControl w:val="0"/>
        <w:autoSpaceDE w:val="0"/>
        <w:autoSpaceDN w:val="0"/>
        <w:adjustRightInd w:val="0"/>
        <w:jc w:val="right"/>
        <w:rPr>
          <w:sz w:val="24"/>
          <w:szCs w:val="24"/>
          <w:lang w:eastAsia="lv-LV"/>
        </w:rPr>
      </w:pPr>
      <w:r w:rsidRPr="007F1B7D">
        <w:rPr>
          <w:sz w:val="24"/>
          <w:szCs w:val="24"/>
          <w:lang w:eastAsia="lv-LV"/>
        </w:rPr>
        <w:t xml:space="preserve">ID Nr. </w:t>
      </w:r>
      <w:r w:rsidR="00C03C4B">
        <w:rPr>
          <w:sz w:val="24"/>
          <w:szCs w:val="24"/>
          <w:lang w:eastAsia="lv-LV"/>
        </w:rPr>
        <w:t>LRLM 202</w:t>
      </w:r>
      <w:r w:rsidR="00DC5A65">
        <w:rPr>
          <w:sz w:val="24"/>
          <w:szCs w:val="24"/>
          <w:lang w:eastAsia="lv-LV"/>
        </w:rPr>
        <w:t>5</w:t>
      </w:r>
      <w:r w:rsidR="00C03C4B">
        <w:rPr>
          <w:sz w:val="24"/>
          <w:szCs w:val="24"/>
          <w:lang w:eastAsia="lv-LV"/>
        </w:rPr>
        <w:t>/</w:t>
      </w:r>
      <w:r w:rsidR="00DC5A65">
        <w:rPr>
          <w:sz w:val="24"/>
          <w:szCs w:val="24"/>
          <w:lang w:eastAsia="lv-LV"/>
        </w:rPr>
        <w:t>25</w:t>
      </w:r>
    </w:p>
    <w:p w14:paraId="61F60F02" w14:textId="77777777" w:rsidR="000239C5" w:rsidRPr="007F1B7D" w:rsidRDefault="000239C5" w:rsidP="000239C5">
      <w:pPr>
        <w:widowControl w:val="0"/>
        <w:pBdr>
          <w:top w:val="nil"/>
          <w:left w:val="nil"/>
          <w:bottom w:val="nil"/>
          <w:right w:val="nil"/>
          <w:between w:val="nil"/>
          <w:bar w:val="nil"/>
        </w:pBdr>
        <w:spacing w:before="60" w:after="60"/>
        <w:jc w:val="both"/>
        <w:rPr>
          <w:rFonts w:eastAsia="Calibri"/>
          <w:color w:val="000000"/>
          <w:sz w:val="24"/>
          <w:szCs w:val="24"/>
          <w:u w:color="000000"/>
          <w:bdr w:val="nil"/>
          <w:lang w:eastAsia="lv-LV"/>
        </w:rPr>
      </w:pPr>
    </w:p>
    <w:p w14:paraId="278B47FC" w14:textId="3A740AB0" w:rsidR="00381493" w:rsidRDefault="00381493" w:rsidP="00381493">
      <w:pPr>
        <w:rPr>
          <w:lang w:val="lv-LV" w:eastAsia="lv-LV"/>
        </w:rPr>
      </w:pPr>
    </w:p>
    <w:p w14:paraId="10CAD0B1" w14:textId="4FB4C61B" w:rsidR="000B3936" w:rsidRDefault="000B3936" w:rsidP="00381493">
      <w:pPr>
        <w:rPr>
          <w:lang w:val="lv-LV" w:eastAsia="lv-LV"/>
        </w:rPr>
      </w:pPr>
    </w:p>
    <w:p w14:paraId="6520CF4D" w14:textId="36BDA07A" w:rsidR="000B3936" w:rsidRDefault="000B3936" w:rsidP="00381493">
      <w:pPr>
        <w:rPr>
          <w:lang w:val="lv-LV" w:eastAsia="lv-LV"/>
        </w:rPr>
      </w:pPr>
    </w:p>
    <w:p w14:paraId="23C24A8E" w14:textId="77777777" w:rsidR="000B3936" w:rsidRPr="00381493" w:rsidRDefault="000B3936" w:rsidP="00381493">
      <w:pPr>
        <w:rPr>
          <w:lang w:val="lv-LV" w:eastAsia="lv-LV"/>
        </w:rPr>
      </w:pPr>
    </w:p>
    <w:p w14:paraId="3C63BDCC" w14:textId="08FEC837" w:rsidR="000239C5" w:rsidRPr="007F1B7D" w:rsidRDefault="000239C5" w:rsidP="001E5F9C">
      <w:pPr>
        <w:pStyle w:val="Heading1NoSpacing"/>
        <w:tabs>
          <w:tab w:val="left" w:pos="5292"/>
        </w:tabs>
        <w:spacing w:line="240" w:lineRule="auto"/>
        <w:rPr>
          <w:sz w:val="24"/>
          <w:szCs w:val="24"/>
        </w:rPr>
      </w:pPr>
    </w:p>
    <w:p w14:paraId="0737CD1A" w14:textId="0280AF24" w:rsidR="000239C5" w:rsidRPr="007F1B7D" w:rsidRDefault="000239C5" w:rsidP="00B030DF">
      <w:pPr>
        <w:pStyle w:val="Virsraksts4"/>
        <w:numPr>
          <w:ilvl w:val="0"/>
          <w:numId w:val="0"/>
        </w:numPr>
        <w:tabs>
          <w:tab w:val="left" w:pos="0"/>
        </w:tabs>
        <w:spacing w:before="0" w:after="240"/>
        <w:jc w:val="center"/>
        <w:rPr>
          <w:rFonts w:ascii="Times New Roman" w:hAnsi="Times New Roman" w:cs="Times New Roman"/>
          <w:sz w:val="24"/>
          <w:szCs w:val="24"/>
        </w:rPr>
      </w:pPr>
      <w:r w:rsidRPr="007F1B7D">
        <w:rPr>
          <w:rFonts w:ascii="Times New Roman" w:hAnsi="Times New Roman" w:cs="Times New Roman"/>
          <w:sz w:val="24"/>
          <w:szCs w:val="24"/>
        </w:rPr>
        <w:t>P</w:t>
      </w:r>
      <w:r w:rsidR="00B030DF">
        <w:rPr>
          <w:rFonts w:ascii="Times New Roman" w:hAnsi="Times New Roman" w:cs="Times New Roman"/>
          <w:sz w:val="24"/>
          <w:szCs w:val="24"/>
        </w:rPr>
        <w:t>RETENDENTA PIEDĀVĀTO SPECIĀLISTU PIEREDZES APRAKSTS</w:t>
      </w:r>
    </w:p>
    <w:tbl>
      <w:tblPr>
        <w:tblpPr w:leftFromText="180" w:rightFromText="180" w:vertAnchor="text" w:horzAnchor="margin" w:tblpXSpec="center" w:tblpY="248"/>
        <w:tblW w:w="14542" w:type="dxa"/>
        <w:tblLayout w:type="fixed"/>
        <w:tblLook w:val="0000" w:firstRow="0" w:lastRow="0" w:firstColumn="0" w:lastColumn="0" w:noHBand="0" w:noVBand="0"/>
      </w:tblPr>
      <w:tblGrid>
        <w:gridCol w:w="3828"/>
        <w:gridCol w:w="10714"/>
      </w:tblGrid>
      <w:tr w:rsidR="00873EF0" w:rsidRPr="007F1B7D" w14:paraId="7AFCC0B0" w14:textId="77777777" w:rsidTr="00873EF0">
        <w:tc>
          <w:tcPr>
            <w:tcW w:w="3828" w:type="dxa"/>
            <w:shd w:val="clear" w:color="auto" w:fill="F2F2F2" w:themeFill="background1" w:themeFillShade="F2"/>
          </w:tcPr>
          <w:p w14:paraId="5470BD31" w14:textId="77777777" w:rsidR="00873EF0" w:rsidRPr="007F1B7D" w:rsidRDefault="00873EF0" w:rsidP="00873EF0">
            <w:pPr>
              <w:tabs>
                <w:tab w:val="left" w:pos="1735"/>
              </w:tabs>
              <w:autoSpaceDE w:val="0"/>
              <w:spacing w:before="60" w:after="60"/>
              <w:rPr>
                <w:sz w:val="24"/>
                <w:szCs w:val="24"/>
              </w:rPr>
            </w:pPr>
            <w:r w:rsidRPr="007F1B7D">
              <w:rPr>
                <w:sz w:val="24"/>
                <w:szCs w:val="24"/>
              </w:rPr>
              <w:t>Pretendents:</w:t>
            </w:r>
          </w:p>
        </w:tc>
        <w:tc>
          <w:tcPr>
            <w:tcW w:w="10714" w:type="dxa"/>
            <w:tcBorders>
              <w:bottom w:val="single" w:sz="4" w:space="0" w:color="000000"/>
            </w:tcBorders>
            <w:shd w:val="clear" w:color="auto" w:fill="auto"/>
          </w:tcPr>
          <w:p w14:paraId="0416D52D" w14:textId="77777777" w:rsidR="00873EF0" w:rsidRPr="007F1B7D" w:rsidRDefault="00873EF0" w:rsidP="00873EF0">
            <w:pPr>
              <w:autoSpaceDE w:val="0"/>
              <w:snapToGrid w:val="0"/>
              <w:rPr>
                <w:sz w:val="24"/>
                <w:szCs w:val="24"/>
              </w:rPr>
            </w:pPr>
          </w:p>
        </w:tc>
      </w:tr>
      <w:tr w:rsidR="00873EF0" w:rsidRPr="007F1B7D" w14:paraId="0963BAAB" w14:textId="77777777" w:rsidTr="00873EF0">
        <w:tc>
          <w:tcPr>
            <w:tcW w:w="3828" w:type="dxa"/>
            <w:shd w:val="clear" w:color="auto" w:fill="F2F2F2" w:themeFill="background1" w:themeFillShade="F2"/>
          </w:tcPr>
          <w:p w14:paraId="4D79199F" w14:textId="77777777" w:rsidR="00873EF0" w:rsidRPr="007F1B7D" w:rsidRDefault="00873EF0" w:rsidP="00873EF0">
            <w:pPr>
              <w:autoSpaceDE w:val="0"/>
              <w:snapToGrid w:val="0"/>
              <w:rPr>
                <w:sz w:val="24"/>
                <w:szCs w:val="24"/>
              </w:rPr>
            </w:pPr>
          </w:p>
        </w:tc>
        <w:tc>
          <w:tcPr>
            <w:tcW w:w="10714" w:type="dxa"/>
            <w:tcBorders>
              <w:top w:val="single" w:sz="4" w:space="0" w:color="000000"/>
            </w:tcBorders>
            <w:shd w:val="clear" w:color="auto" w:fill="auto"/>
          </w:tcPr>
          <w:p w14:paraId="39D8C201" w14:textId="77777777" w:rsidR="00873EF0" w:rsidRPr="007F1B7D" w:rsidRDefault="00873EF0" w:rsidP="00873EF0">
            <w:pPr>
              <w:autoSpaceDE w:val="0"/>
              <w:jc w:val="center"/>
              <w:rPr>
                <w:sz w:val="24"/>
                <w:szCs w:val="24"/>
              </w:rPr>
            </w:pPr>
            <w:proofErr w:type="spellStart"/>
            <w:r w:rsidRPr="007F1B7D">
              <w:rPr>
                <w:sz w:val="24"/>
                <w:szCs w:val="24"/>
              </w:rPr>
              <w:t>Nosaukums</w:t>
            </w:r>
            <w:proofErr w:type="spellEnd"/>
            <w:r w:rsidRPr="007F1B7D">
              <w:rPr>
                <w:sz w:val="24"/>
                <w:szCs w:val="24"/>
              </w:rPr>
              <w:t xml:space="preserve"> </w:t>
            </w:r>
            <w:r w:rsidRPr="00B030DF">
              <w:rPr>
                <w:i/>
                <w:sz w:val="24"/>
                <w:szCs w:val="24"/>
              </w:rPr>
              <w:t>(</w:t>
            </w:r>
            <w:proofErr w:type="spellStart"/>
            <w:r w:rsidRPr="00B030DF">
              <w:rPr>
                <w:i/>
                <w:sz w:val="24"/>
                <w:szCs w:val="24"/>
              </w:rPr>
              <w:t>juridiskai</w:t>
            </w:r>
            <w:proofErr w:type="spellEnd"/>
            <w:r w:rsidRPr="00B030DF">
              <w:rPr>
                <w:i/>
                <w:sz w:val="24"/>
                <w:szCs w:val="24"/>
              </w:rPr>
              <w:t xml:space="preserve"> </w:t>
            </w:r>
            <w:proofErr w:type="spellStart"/>
            <w:r w:rsidRPr="00B030DF">
              <w:rPr>
                <w:i/>
                <w:sz w:val="24"/>
                <w:szCs w:val="24"/>
              </w:rPr>
              <w:t>personai</w:t>
            </w:r>
            <w:proofErr w:type="spellEnd"/>
            <w:r w:rsidRPr="00B030DF">
              <w:rPr>
                <w:i/>
                <w:sz w:val="24"/>
                <w:szCs w:val="24"/>
              </w:rPr>
              <w:t>)</w:t>
            </w:r>
            <w:r w:rsidRPr="007F1B7D">
              <w:rPr>
                <w:sz w:val="24"/>
                <w:szCs w:val="24"/>
              </w:rPr>
              <w:t xml:space="preserve"> </w:t>
            </w:r>
            <w:proofErr w:type="spellStart"/>
            <w:r w:rsidRPr="007F1B7D">
              <w:rPr>
                <w:sz w:val="24"/>
                <w:szCs w:val="24"/>
              </w:rPr>
              <w:t>vai</w:t>
            </w:r>
            <w:proofErr w:type="spellEnd"/>
            <w:r w:rsidRPr="007F1B7D">
              <w:rPr>
                <w:sz w:val="24"/>
                <w:szCs w:val="24"/>
              </w:rPr>
              <w:t xml:space="preserve"> </w:t>
            </w:r>
            <w:proofErr w:type="spellStart"/>
            <w:r w:rsidRPr="007F1B7D">
              <w:rPr>
                <w:sz w:val="24"/>
                <w:szCs w:val="24"/>
              </w:rPr>
              <w:t>vārds</w:t>
            </w:r>
            <w:proofErr w:type="spellEnd"/>
            <w:r w:rsidRPr="007F1B7D">
              <w:rPr>
                <w:sz w:val="24"/>
                <w:szCs w:val="24"/>
              </w:rPr>
              <w:t xml:space="preserve"> un </w:t>
            </w:r>
            <w:proofErr w:type="spellStart"/>
            <w:r w:rsidRPr="007F1B7D">
              <w:rPr>
                <w:sz w:val="24"/>
                <w:szCs w:val="24"/>
              </w:rPr>
              <w:t>uzvārds</w:t>
            </w:r>
            <w:proofErr w:type="spellEnd"/>
            <w:r w:rsidRPr="007F1B7D">
              <w:rPr>
                <w:sz w:val="24"/>
                <w:szCs w:val="24"/>
              </w:rPr>
              <w:t xml:space="preserve"> </w:t>
            </w:r>
            <w:r w:rsidRPr="00B030DF">
              <w:rPr>
                <w:i/>
                <w:sz w:val="24"/>
                <w:szCs w:val="24"/>
              </w:rPr>
              <w:t>(</w:t>
            </w:r>
            <w:proofErr w:type="spellStart"/>
            <w:r w:rsidRPr="00B030DF">
              <w:rPr>
                <w:i/>
                <w:sz w:val="24"/>
                <w:szCs w:val="24"/>
              </w:rPr>
              <w:t>fiziskai</w:t>
            </w:r>
            <w:proofErr w:type="spellEnd"/>
            <w:r w:rsidRPr="00B030DF">
              <w:rPr>
                <w:i/>
                <w:sz w:val="24"/>
                <w:szCs w:val="24"/>
              </w:rPr>
              <w:t xml:space="preserve"> </w:t>
            </w:r>
            <w:proofErr w:type="spellStart"/>
            <w:r w:rsidRPr="00B030DF">
              <w:rPr>
                <w:i/>
                <w:sz w:val="24"/>
                <w:szCs w:val="24"/>
              </w:rPr>
              <w:t>personai</w:t>
            </w:r>
            <w:proofErr w:type="spellEnd"/>
            <w:r w:rsidRPr="00B030DF">
              <w:rPr>
                <w:i/>
                <w:sz w:val="24"/>
                <w:szCs w:val="24"/>
              </w:rPr>
              <w:t>)</w:t>
            </w:r>
          </w:p>
          <w:p w14:paraId="4B9760A7" w14:textId="77777777" w:rsidR="00873EF0" w:rsidRPr="007F1B7D" w:rsidRDefault="00873EF0" w:rsidP="00873EF0">
            <w:pPr>
              <w:autoSpaceDE w:val="0"/>
              <w:jc w:val="center"/>
              <w:rPr>
                <w:sz w:val="24"/>
                <w:szCs w:val="24"/>
              </w:rPr>
            </w:pPr>
          </w:p>
        </w:tc>
      </w:tr>
      <w:tr w:rsidR="00873EF0" w:rsidRPr="007F1B7D" w14:paraId="356B1E53" w14:textId="77777777" w:rsidTr="00873EF0">
        <w:tc>
          <w:tcPr>
            <w:tcW w:w="3828" w:type="dxa"/>
            <w:shd w:val="clear" w:color="auto" w:fill="F2F2F2" w:themeFill="background1" w:themeFillShade="F2"/>
          </w:tcPr>
          <w:p w14:paraId="51FCD6FC" w14:textId="77777777" w:rsidR="00873EF0" w:rsidRPr="007F1B7D" w:rsidRDefault="00873EF0" w:rsidP="00873EF0">
            <w:pPr>
              <w:autoSpaceDE w:val="0"/>
              <w:spacing w:before="60" w:after="60"/>
              <w:rPr>
                <w:sz w:val="24"/>
                <w:szCs w:val="24"/>
              </w:rPr>
            </w:pPr>
            <w:proofErr w:type="spellStart"/>
            <w:r w:rsidRPr="007F1B7D">
              <w:rPr>
                <w:sz w:val="24"/>
                <w:szCs w:val="24"/>
              </w:rPr>
              <w:t>Reģistrācijas</w:t>
            </w:r>
            <w:proofErr w:type="spellEnd"/>
            <w:r w:rsidRPr="007F1B7D">
              <w:rPr>
                <w:sz w:val="24"/>
                <w:szCs w:val="24"/>
              </w:rPr>
              <w:t xml:space="preserve"> Nr.:</w:t>
            </w:r>
          </w:p>
        </w:tc>
        <w:tc>
          <w:tcPr>
            <w:tcW w:w="10714" w:type="dxa"/>
            <w:tcBorders>
              <w:bottom w:val="single" w:sz="4" w:space="0" w:color="000000"/>
            </w:tcBorders>
            <w:shd w:val="clear" w:color="auto" w:fill="auto"/>
          </w:tcPr>
          <w:p w14:paraId="6BD06978" w14:textId="77777777" w:rsidR="00873EF0" w:rsidRPr="007F1B7D" w:rsidRDefault="00873EF0" w:rsidP="00873EF0">
            <w:pPr>
              <w:autoSpaceDE w:val="0"/>
              <w:snapToGrid w:val="0"/>
              <w:rPr>
                <w:sz w:val="24"/>
                <w:szCs w:val="24"/>
              </w:rPr>
            </w:pPr>
          </w:p>
        </w:tc>
      </w:tr>
      <w:tr w:rsidR="00873EF0" w:rsidRPr="007F1B7D" w14:paraId="1ABEBCAD" w14:textId="77777777" w:rsidTr="00873EF0">
        <w:trPr>
          <w:trHeight w:val="389"/>
        </w:trPr>
        <w:tc>
          <w:tcPr>
            <w:tcW w:w="3828" w:type="dxa"/>
            <w:shd w:val="clear" w:color="auto" w:fill="F2F2F2" w:themeFill="background1" w:themeFillShade="F2"/>
          </w:tcPr>
          <w:p w14:paraId="69772832" w14:textId="77777777" w:rsidR="00873EF0" w:rsidRPr="007F1B7D" w:rsidRDefault="00873EF0" w:rsidP="00873EF0">
            <w:pPr>
              <w:autoSpaceDE w:val="0"/>
              <w:snapToGrid w:val="0"/>
              <w:rPr>
                <w:sz w:val="24"/>
                <w:szCs w:val="24"/>
              </w:rPr>
            </w:pPr>
          </w:p>
        </w:tc>
        <w:tc>
          <w:tcPr>
            <w:tcW w:w="10714" w:type="dxa"/>
            <w:tcBorders>
              <w:top w:val="single" w:sz="4" w:space="0" w:color="000000"/>
            </w:tcBorders>
            <w:shd w:val="clear" w:color="auto" w:fill="auto"/>
          </w:tcPr>
          <w:p w14:paraId="1B4E0266" w14:textId="77777777" w:rsidR="00873EF0" w:rsidRPr="007F1B7D" w:rsidRDefault="00873EF0" w:rsidP="00873EF0">
            <w:pPr>
              <w:autoSpaceDE w:val="0"/>
              <w:jc w:val="center"/>
              <w:rPr>
                <w:sz w:val="24"/>
                <w:szCs w:val="24"/>
              </w:rPr>
            </w:pPr>
            <w:proofErr w:type="spellStart"/>
            <w:r w:rsidRPr="007F1B7D">
              <w:rPr>
                <w:sz w:val="24"/>
                <w:szCs w:val="24"/>
              </w:rPr>
              <w:t>Reģistrācijas</w:t>
            </w:r>
            <w:proofErr w:type="spellEnd"/>
            <w:r w:rsidRPr="007F1B7D">
              <w:rPr>
                <w:sz w:val="24"/>
                <w:szCs w:val="24"/>
              </w:rPr>
              <w:t xml:space="preserve"> Nr. </w:t>
            </w:r>
            <w:r w:rsidRPr="00B030DF">
              <w:rPr>
                <w:i/>
                <w:sz w:val="24"/>
                <w:szCs w:val="24"/>
              </w:rPr>
              <w:t>(</w:t>
            </w:r>
            <w:proofErr w:type="spellStart"/>
            <w:r w:rsidRPr="00B030DF">
              <w:rPr>
                <w:i/>
                <w:sz w:val="24"/>
                <w:szCs w:val="24"/>
              </w:rPr>
              <w:t>juridiskai</w:t>
            </w:r>
            <w:proofErr w:type="spellEnd"/>
            <w:r w:rsidRPr="00B030DF">
              <w:rPr>
                <w:i/>
                <w:sz w:val="24"/>
                <w:szCs w:val="24"/>
              </w:rPr>
              <w:t xml:space="preserve"> </w:t>
            </w:r>
            <w:proofErr w:type="spellStart"/>
            <w:r w:rsidRPr="00B030DF">
              <w:rPr>
                <w:i/>
                <w:sz w:val="24"/>
                <w:szCs w:val="24"/>
              </w:rPr>
              <w:t>personai</w:t>
            </w:r>
            <w:proofErr w:type="spellEnd"/>
            <w:r w:rsidRPr="00B030DF">
              <w:rPr>
                <w:i/>
                <w:sz w:val="24"/>
                <w:szCs w:val="24"/>
              </w:rPr>
              <w:t xml:space="preserve">) </w:t>
            </w:r>
          </w:p>
        </w:tc>
      </w:tr>
    </w:tbl>
    <w:p w14:paraId="4FE2F4A0" w14:textId="77777777" w:rsidR="00873EF0" w:rsidRDefault="00873EF0" w:rsidP="00873EF0">
      <w:pPr>
        <w:pStyle w:val="Saraksts"/>
        <w:jc w:val="both"/>
        <w:rPr>
          <w:sz w:val="24"/>
          <w:szCs w:val="24"/>
        </w:rPr>
      </w:pPr>
      <w:proofErr w:type="spellStart"/>
      <w:r w:rsidRPr="003A1F0C">
        <w:rPr>
          <w:sz w:val="24"/>
          <w:szCs w:val="24"/>
        </w:rPr>
        <w:t>apliecina</w:t>
      </w:r>
      <w:proofErr w:type="spellEnd"/>
      <w:r w:rsidRPr="003A1F0C">
        <w:rPr>
          <w:sz w:val="24"/>
          <w:szCs w:val="24"/>
        </w:rPr>
        <w:t xml:space="preserve">, ka </w:t>
      </w:r>
      <w:proofErr w:type="spellStart"/>
      <w:r w:rsidRPr="003A1F0C">
        <w:rPr>
          <w:sz w:val="24"/>
          <w:szCs w:val="24"/>
        </w:rPr>
        <w:t>līguma</w:t>
      </w:r>
      <w:proofErr w:type="spellEnd"/>
      <w:r w:rsidRPr="003A1F0C">
        <w:rPr>
          <w:sz w:val="24"/>
          <w:szCs w:val="24"/>
        </w:rPr>
        <w:t xml:space="preserve"> </w:t>
      </w:r>
      <w:proofErr w:type="spellStart"/>
      <w:r w:rsidRPr="003A1F0C">
        <w:rPr>
          <w:sz w:val="24"/>
          <w:szCs w:val="24"/>
        </w:rPr>
        <w:t>izpildi</w:t>
      </w:r>
      <w:proofErr w:type="spellEnd"/>
      <w:r w:rsidRPr="003A1F0C">
        <w:rPr>
          <w:sz w:val="24"/>
          <w:szCs w:val="24"/>
        </w:rPr>
        <w:t xml:space="preserve"> </w:t>
      </w:r>
      <w:proofErr w:type="spellStart"/>
      <w:r w:rsidRPr="003A1F0C">
        <w:rPr>
          <w:sz w:val="24"/>
          <w:szCs w:val="24"/>
        </w:rPr>
        <w:t>visā</w:t>
      </w:r>
      <w:proofErr w:type="spellEnd"/>
      <w:r w:rsidRPr="003A1F0C">
        <w:rPr>
          <w:sz w:val="24"/>
          <w:szCs w:val="24"/>
        </w:rPr>
        <w:t xml:space="preserve"> </w:t>
      </w:r>
      <w:proofErr w:type="spellStart"/>
      <w:r w:rsidRPr="003A1F0C">
        <w:rPr>
          <w:sz w:val="24"/>
          <w:szCs w:val="24"/>
        </w:rPr>
        <w:t>tā</w:t>
      </w:r>
      <w:proofErr w:type="spellEnd"/>
      <w:r w:rsidRPr="003A1F0C">
        <w:rPr>
          <w:sz w:val="24"/>
          <w:szCs w:val="24"/>
        </w:rPr>
        <w:t xml:space="preserve"> </w:t>
      </w:r>
      <w:proofErr w:type="spellStart"/>
      <w:r w:rsidRPr="003A1F0C">
        <w:rPr>
          <w:sz w:val="24"/>
          <w:szCs w:val="24"/>
        </w:rPr>
        <w:t>darbības</w:t>
      </w:r>
      <w:proofErr w:type="spellEnd"/>
      <w:r w:rsidRPr="003A1F0C">
        <w:rPr>
          <w:sz w:val="24"/>
          <w:szCs w:val="24"/>
        </w:rPr>
        <w:t xml:space="preserve"> </w:t>
      </w:r>
      <w:proofErr w:type="spellStart"/>
      <w:r w:rsidRPr="003A1F0C">
        <w:rPr>
          <w:sz w:val="24"/>
          <w:szCs w:val="24"/>
        </w:rPr>
        <w:t>laikā</w:t>
      </w:r>
      <w:proofErr w:type="spellEnd"/>
      <w:r w:rsidRPr="003A1F0C">
        <w:rPr>
          <w:sz w:val="24"/>
          <w:szCs w:val="24"/>
        </w:rPr>
        <w:t xml:space="preserve"> </w:t>
      </w:r>
      <w:proofErr w:type="spellStart"/>
      <w:r w:rsidRPr="003A1F0C">
        <w:rPr>
          <w:sz w:val="24"/>
          <w:szCs w:val="24"/>
        </w:rPr>
        <w:t>nodrošinās</w:t>
      </w:r>
      <w:proofErr w:type="spellEnd"/>
      <w:r w:rsidRPr="003A1F0C">
        <w:rPr>
          <w:sz w:val="24"/>
          <w:szCs w:val="24"/>
        </w:rPr>
        <w:t xml:space="preserve"> </w:t>
      </w:r>
      <w:proofErr w:type="spellStart"/>
      <w:r w:rsidRPr="003A1F0C">
        <w:rPr>
          <w:sz w:val="24"/>
          <w:szCs w:val="24"/>
        </w:rPr>
        <w:t>turpinājumā</w:t>
      </w:r>
      <w:proofErr w:type="spellEnd"/>
      <w:r w:rsidRPr="003A1F0C">
        <w:rPr>
          <w:sz w:val="24"/>
          <w:szCs w:val="24"/>
        </w:rPr>
        <w:t xml:space="preserve"> </w:t>
      </w:r>
      <w:proofErr w:type="spellStart"/>
      <w:r w:rsidRPr="003A1F0C">
        <w:rPr>
          <w:sz w:val="24"/>
          <w:szCs w:val="24"/>
        </w:rPr>
        <w:t>norādītie</w:t>
      </w:r>
      <w:proofErr w:type="spellEnd"/>
      <w:r w:rsidRPr="003A1F0C">
        <w:rPr>
          <w:sz w:val="24"/>
          <w:szCs w:val="24"/>
        </w:rPr>
        <w:t xml:space="preserve"> </w:t>
      </w:r>
      <w:proofErr w:type="spellStart"/>
      <w:r w:rsidRPr="003A1F0C">
        <w:rPr>
          <w:sz w:val="24"/>
          <w:szCs w:val="24"/>
        </w:rPr>
        <w:t>speciālisti</w:t>
      </w:r>
      <w:proofErr w:type="spellEnd"/>
      <w:r w:rsidRPr="003A1F0C">
        <w:rPr>
          <w:sz w:val="24"/>
          <w:szCs w:val="24"/>
        </w:rPr>
        <w:t xml:space="preserve">, kuru </w:t>
      </w:r>
      <w:proofErr w:type="spellStart"/>
      <w:r w:rsidRPr="003A1F0C">
        <w:rPr>
          <w:sz w:val="24"/>
          <w:szCs w:val="24"/>
        </w:rPr>
        <w:t>kvalifikācija</w:t>
      </w:r>
      <w:proofErr w:type="spellEnd"/>
      <w:r w:rsidRPr="003A1F0C">
        <w:rPr>
          <w:sz w:val="24"/>
          <w:szCs w:val="24"/>
        </w:rPr>
        <w:t xml:space="preserve"> </w:t>
      </w:r>
      <w:proofErr w:type="spellStart"/>
      <w:r w:rsidRPr="003A1F0C">
        <w:rPr>
          <w:sz w:val="24"/>
          <w:szCs w:val="24"/>
        </w:rPr>
        <w:t>atbilst</w:t>
      </w:r>
      <w:proofErr w:type="spellEnd"/>
      <w:r w:rsidRPr="003A1F0C">
        <w:rPr>
          <w:sz w:val="24"/>
          <w:szCs w:val="24"/>
        </w:rPr>
        <w:t xml:space="preserve"> </w:t>
      </w:r>
      <w:proofErr w:type="spellStart"/>
      <w:r w:rsidRPr="003A1F0C">
        <w:rPr>
          <w:sz w:val="24"/>
          <w:szCs w:val="24"/>
        </w:rPr>
        <w:t>nolikuma</w:t>
      </w:r>
      <w:proofErr w:type="spellEnd"/>
      <w:r w:rsidRPr="003A1F0C">
        <w:rPr>
          <w:sz w:val="24"/>
          <w:szCs w:val="24"/>
        </w:rPr>
        <w:t xml:space="preserve"> 3.1.</w:t>
      </w:r>
      <w:r>
        <w:rPr>
          <w:sz w:val="24"/>
          <w:szCs w:val="24"/>
        </w:rPr>
        <w:t>3.</w:t>
      </w:r>
      <w:r w:rsidRPr="003A1F0C">
        <w:rPr>
          <w:sz w:val="24"/>
          <w:szCs w:val="24"/>
        </w:rPr>
        <w:t> </w:t>
      </w:r>
      <w:proofErr w:type="spellStart"/>
      <w:r w:rsidRPr="003A1F0C">
        <w:rPr>
          <w:sz w:val="24"/>
          <w:szCs w:val="24"/>
        </w:rPr>
        <w:t>punktā</w:t>
      </w:r>
      <w:proofErr w:type="spellEnd"/>
      <w:r w:rsidRPr="003A1F0C">
        <w:rPr>
          <w:sz w:val="24"/>
          <w:szCs w:val="24"/>
        </w:rPr>
        <w:t xml:space="preserve"> </w:t>
      </w:r>
      <w:proofErr w:type="spellStart"/>
      <w:r w:rsidRPr="003A1F0C">
        <w:rPr>
          <w:sz w:val="24"/>
          <w:szCs w:val="24"/>
        </w:rPr>
        <w:t>izvirzītajām</w:t>
      </w:r>
      <w:proofErr w:type="spellEnd"/>
      <w:r w:rsidRPr="003A1F0C">
        <w:rPr>
          <w:sz w:val="24"/>
          <w:szCs w:val="24"/>
        </w:rPr>
        <w:t xml:space="preserve"> </w:t>
      </w:r>
      <w:proofErr w:type="spellStart"/>
      <w:r w:rsidRPr="003A1F0C">
        <w:rPr>
          <w:sz w:val="24"/>
          <w:szCs w:val="24"/>
        </w:rPr>
        <w:t>prasībām</w:t>
      </w:r>
      <w:proofErr w:type="spellEnd"/>
      <w:r w:rsidRPr="003A1F0C">
        <w:rPr>
          <w:sz w:val="24"/>
          <w:szCs w:val="24"/>
        </w:rPr>
        <w:t>:</w:t>
      </w:r>
    </w:p>
    <w:p w14:paraId="31F8C3A2" w14:textId="77777777" w:rsidR="002908F1" w:rsidRPr="003A1F0C" w:rsidRDefault="002908F1" w:rsidP="00873EF0">
      <w:pPr>
        <w:pStyle w:val="Saraksts"/>
        <w:jc w:val="both"/>
        <w:rPr>
          <w:sz w:val="24"/>
          <w:szCs w:val="24"/>
        </w:rPr>
      </w:pPr>
    </w:p>
    <w:p w14:paraId="024CE736" w14:textId="77777777" w:rsidR="000B3936" w:rsidRPr="00B030DF" w:rsidRDefault="000B3936" w:rsidP="000B3936">
      <w:pPr>
        <w:pStyle w:val="Saraksts"/>
        <w:numPr>
          <w:ilvl w:val="0"/>
          <w:numId w:val="112"/>
        </w:numPr>
        <w:suppressAutoHyphens/>
        <w:autoSpaceDE w:val="0"/>
        <w:spacing w:before="120" w:after="120"/>
        <w:ind w:left="-57" w:hanging="567"/>
        <w:contextualSpacing w:val="0"/>
        <w:rPr>
          <w:sz w:val="24"/>
          <w:szCs w:val="24"/>
        </w:rPr>
      </w:pPr>
      <w:proofErr w:type="spellStart"/>
      <w:r>
        <w:rPr>
          <w:b/>
          <w:bCs/>
          <w:sz w:val="24"/>
          <w:szCs w:val="24"/>
        </w:rPr>
        <w:t>P</w:t>
      </w:r>
      <w:r w:rsidRPr="004B367F">
        <w:rPr>
          <w:b/>
          <w:bCs/>
          <w:sz w:val="24"/>
          <w:szCs w:val="24"/>
        </w:rPr>
        <w:t>rojekta</w:t>
      </w:r>
      <w:proofErr w:type="spellEnd"/>
      <w:r w:rsidRPr="004B367F">
        <w:rPr>
          <w:b/>
          <w:bCs/>
          <w:sz w:val="24"/>
          <w:szCs w:val="24"/>
        </w:rPr>
        <w:t xml:space="preserve"> </w:t>
      </w:r>
      <w:proofErr w:type="spellStart"/>
      <w:r w:rsidRPr="004B367F">
        <w:rPr>
          <w:b/>
          <w:bCs/>
          <w:sz w:val="24"/>
          <w:szCs w:val="24"/>
        </w:rPr>
        <w:t>vadītājs</w:t>
      </w:r>
      <w:proofErr w:type="spellEnd"/>
      <w:r w:rsidRPr="007F1B7D">
        <w:rPr>
          <w:sz w:val="24"/>
          <w:szCs w:val="24"/>
        </w:rPr>
        <w:t xml:space="preserve">: </w:t>
      </w:r>
    </w:p>
    <w:tbl>
      <w:tblPr>
        <w:tblStyle w:val="Reatabula"/>
        <w:tblpPr w:leftFromText="180" w:rightFromText="180" w:vertAnchor="text" w:horzAnchor="page" w:tblpX="1119" w:tblpY="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0B3936" w:rsidRPr="007F1B7D" w14:paraId="75F46528" w14:textId="77777777" w:rsidTr="00157EFE">
        <w:tc>
          <w:tcPr>
            <w:tcW w:w="6946" w:type="dxa"/>
            <w:tcBorders>
              <w:bottom w:val="single" w:sz="4" w:space="0" w:color="auto"/>
            </w:tcBorders>
            <w:shd w:val="clear" w:color="auto" w:fill="auto"/>
          </w:tcPr>
          <w:p w14:paraId="5B4EB7F7" w14:textId="77777777" w:rsidR="000B3936" w:rsidRPr="007F1B7D" w:rsidRDefault="000B3936" w:rsidP="00157EFE">
            <w:pPr>
              <w:pStyle w:val="Saraksts"/>
              <w:rPr>
                <w:sz w:val="24"/>
                <w:szCs w:val="24"/>
              </w:rPr>
            </w:pPr>
          </w:p>
        </w:tc>
      </w:tr>
      <w:tr w:rsidR="000B3936" w:rsidRPr="007F1B7D" w14:paraId="28A7D783" w14:textId="77777777" w:rsidTr="00157EFE">
        <w:tc>
          <w:tcPr>
            <w:tcW w:w="6946" w:type="dxa"/>
            <w:tcBorders>
              <w:top w:val="single" w:sz="4" w:space="0" w:color="auto"/>
            </w:tcBorders>
          </w:tcPr>
          <w:p w14:paraId="3BD9ABFD" w14:textId="77777777" w:rsidR="000B3936" w:rsidRPr="00B030DF" w:rsidRDefault="000B3936" w:rsidP="00157EFE">
            <w:pPr>
              <w:pStyle w:val="Saraksts"/>
              <w:jc w:val="center"/>
              <w:rPr>
                <w:i/>
                <w:sz w:val="24"/>
                <w:szCs w:val="24"/>
              </w:rPr>
            </w:pPr>
            <w:r w:rsidRPr="00B030DF">
              <w:rPr>
                <w:i/>
                <w:sz w:val="24"/>
                <w:szCs w:val="24"/>
              </w:rPr>
              <w:t>(vārds, uzvārds)</w:t>
            </w:r>
          </w:p>
        </w:tc>
      </w:tr>
    </w:tbl>
    <w:p w14:paraId="4A0384D2" w14:textId="77777777" w:rsidR="000B3936" w:rsidRPr="007F1B7D" w:rsidRDefault="000B3936" w:rsidP="000B3936">
      <w:pPr>
        <w:pStyle w:val="Saraksts"/>
        <w:jc w:val="both"/>
        <w:rPr>
          <w:sz w:val="24"/>
          <w:szCs w:val="24"/>
        </w:rPr>
      </w:pPr>
    </w:p>
    <w:p w14:paraId="040B4A07" w14:textId="77777777" w:rsidR="000B3936" w:rsidRPr="007F1B7D" w:rsidRDefault="000B3936" w:rsidP="000B3936">
      <w:pPr>
        <w:pStyle w:val="Saraksts"/>
        <w:jc w:val="both"/>
        <w:rPr>
          <w:sz w:val="24"/>
          <w:szCs w:val="24"/>
        </w:rPr>
      </w:pPr>
    </w:p>
    <w:p w14:paraId="4023AAEF" w14:textId="77777777" w:rsidR="000B3936" w:rsidRDefault="000B3936" w:rsidP="000B3936">
      <w:pPr>
        <w:pStyle w:val="Saraksts"/>
        <w:ind w:left="0" w:firstLine="0"/>
        <w:jc w:val="both"/>
        <w:rPr>
          <w:sz w:val="24"/>
          <w:szCs w:val="24"/>
        </w:rPr>
      </w:pPr>
    </w:p>
    <w:p w14:paraId="06A37414" w14:textId="77777777" w:rsidR="000B3936" w:rsidRDefault="000B3936" w:rsidP="000B3936">
      <w:pPr>
        <w:pStyle w:val="Saraksts"/>
        <w:ind w:left="0" w:firstLine="0"/>
        <w:jc w:val="both"/>
        <w:rPr>
          <w:sz w:val="24"/>
          <w:szCs w:val="24"/>
          <w:lang w:val="lv-LV"/>
        </w:rPr>
      </w:pPr>
    </w:p>
    <w:p w14:paraId="1D44D5F4" w14:textId="77777777" w:rsidR="000B3936" w:rsidRPr="00381493" w:rsidRDefault="000B3936" w:rsidP="000B3936">
      <w:pPr>
        <w:pStyle w:val="Saraksts"/>
        <w:ind w:left="0" w:firstLine="0"/>
        <w:jc w:val="both"/>
        <w:rPr>
          <w:sz w:val="24"/>
          <w:szCs w:val="24"/>
          <w:lang w:val="lv-LV"/>
        </w:rPr>
      </w:pPr>
    </w:p>
    <w:tbl>
      <w:tblPr>
        <w:tblW w:w="5168" w:type="pct"/>
        <w:tblInd w:w="-572" w:type="dxa"/>
        <w:tblCellMar>
          <w:left w:w="0" w:type="dxa"/>
          <w:right w:w="0" w:type="dxa"/>
        </w:tblCellMar>
        <w:tblLook w:val="04A0" w:firstRow="1" w:lastRow="0" w:firstColumn="1" w:lastColumn="0" w:noHBand="0" w:noVBand="1"/>
      </w:tblPr>
      <w:tblGrid>
        <w:gridCol w:w="3120"/>
        <w:gridCol w:w="3826"/>
        <w:gridCol w:w="3826"/>
        <w:gridCol w:w="3687"/>
      </w:tblGrid>
      <w:tr w:rsidR="000B3936" w:rsidRPr="007F1B7D" w14:paraId="4B0AA930" w14:textId="77777777" w:rsidTr="00157EFE">
        <w:tc>
          <w:tcPr>
            <w:tcW w:w="1079"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hideMark/>
          </w:tcPr>
          <w:p w14:paraId="74D0BBD1" w14:textId="2769A189" w:rsidR="000B3936" w:rsidRPr="00774B11" w:rsidRDefault="000B3936" w:rsidP="00157EFE">
            <w:pPr>
              <w:spacing w:before="60" w:after="60"/>
              <w:jc w:val="center"/>
              <w:rPr>
                <w:rFonts w:eastAsia="Calibri"/>
                <w:b/>
                <w:bCs/>
                <w:sz w:val="24"/>
                <w:szCs w:val="24"/>
                <w:lang w:val="lv-LV" w:eastAsia="lv-LV"/>
              </w:rPr>
            </w:pPr>
            <w:bookmarkStart w:id="42" w:name="_Hlk140647105"/>
            <w:r w:rsidRPr="00774B11">
              <w:rPr>
                <w:rFonts w:eastAsia="Calibri"/>
                <w:b/>
                <w:bCs/>
                <w:color w:val="000000"/>
                <w:sz w:val="24"/>
                <w:szCs w:val="24"/>
                <w:lang w:val="lv-LV" w:eastAsia="lv-LV"/>
              </w:rPr>
              <w:t>Informatīvās kampaņas</w:t>
            </w:r>
            <w:r w:rsidR="00040051" w:rsidRPr="00774B11">
              <w:rPr>
                <w:rFonts w:eastAsia="Calibri"/>
                <w:b/>
                <w:bCs/>
                <w:color w:val="000000"/>
                <w:sz w:val="24"/>
                <w:szCs w:val="24"/>
                <w:lang w:val="lv-LV" w:eastAsia="lv-LV"/>
              </w:rPr>
              <w:t>,</w:t>
            </w:r>
            <w:r w:rsidRPr="00774B11">
              <w:rPr>
                <w:rFonts w:eastAsia="Calibri"/>
                <w:b/>
                <w:bCs/>
                <w:color w:val="000000"/>
                <w:sz w:val="24"/>
                <w:szCs w:val="24"/>
                <w:lang w:val="lv-LV" w:eastAsia="lv-LV"/>
              </w:rPr>
              <w:t xml:space="preserve"> </w:t>
            </w:r>
            <w:r w:rsidR="00040051" w:rsidRPr="00774B11">
              <w:rPr>
                <w:rFonts w:eastAsia="Calibri"/>
                <w:b/>
                <w:bCs/>
                <w:color w:val="000000"/>
                <w:sz w:val="24"/>
                <w:szCs w:val="24"/>
                <w:lang w:val="lv-LV" w:eastAsia="lv-LV"/>
              </w:rPr>
              <w:t xml:space="preserve">kas iekļauj šādus elementus: kampaņas stratēģija, radošā koncepcija un sabiedrisko attiecību instrumentu </w:t>
            </w:r>
            <w:r w:rsidR="00040051" w:rsidRPr="00774B11">
              <w:rPr>
                <w:rFonts w:eastAsia="Calibri"/>
                <w:b/>
                <w:bCs/>
                <w:color w:val="000000"/>
                <w:sz w:val="24"/>
                <w:szCs w:val="24"/>
                <w:lang w:val="lv-LV" w:eastAsia="lv-LV"/>
              </w:rPr>
              <w:lastRenderedPageBreak/>
              <w:t xml:space="preserve">nodrošinājums, </w:t>
            </w:r>
            <w:r w:rsidRPr="00774B11">
              <w:rPr>
                <w:rFonts w:eastAsia="Calibri"/>
                <w:b/>
                <w:bCs/>
                <w:color w:val="000000"/>
                <w:sz w:val="24"/>
                <w:szCs w:val="24"/>
                <w:lang w:val="lv-LV" w:eastAsia="lv-LV"/>
              </w:rPr>
              <w:t>īstenošanas periods</w:t>
            </w:r>
          </w:p>
          <w:p w14:paraId="06C23A63" w14:textId="77777777" w:rsidR="000B3936" w:rsidRPr="007F1B7D" w:rsidRDefault="000B3936" w:rsidP="00157EFE">
            <w:pPr>
              <w:spacing w:before="60" w:after="60"/>
              <w:jc w:val="center"/>
              <w:rPr>
                <w:rFonts w:eastAsia="Calibri"/>
                <w:sz w:val="24"/>
                <w:szCs w:val="24"/>
                <w:lang w:eastAsia="lv-LV"/>
              </w:rPr>
            </w:pPr>
            <w:r w:rsidRPr="007F1B7D">
              <w:rPr>
                <w:rFonts w:eastAsia="Calibri"/>
                <w:i/>
                <w:iCs/>
                <w:color w:val="000000"/>
                <w:sz w:val="24"/>
                <w:szCs w:val="24"/>
                <w:lang w:eastAsia="lv-LV"/>
              </w:rPr>
              <w:t>(no-</w:t>
            </w:r>
            <w:proofErr w:type="spellStart"/>
            <w:r w:rsidRPr="007F1B7D">
              <w:rPr>
                <w:rFonts w:eastAsia="Calibri"/>
                <w:i/>
                <w:iCs/>
                <w:color w:val="000000"/>
                <w:sz w:val="24"/>
                <w:szCs w:val="24"/>
                <w:lang w:eastAsia="lv-LV"/>
              </w:rPr>
              <w:t>līdz</w:t>
            </w:r>
            <w:proofErr w:type="spellEnd"/>
            <w:r w:rsidRPr="007F1B7D">
              <w:rPr>
                <w:rFonts w:eastAsia="Calibri"/>
                <w:i/>
                <w:iCs/>
                <w:color w:val="000000"/>
                <w:sz w:val="24"/>
                <w:szCs w:val="24"/>
                <w:lang w:eastAsia="lv-LV"/>
              </w:rPr>
              <w:t xml:space="preserve">, </w:t>
            </w:r>
            <w:proofErr w:type="spellStart"/>
            <w:r w:rsidRPr="007F1B7D">
              <w:rPr>
                <w:rFonts w:eastAsia="Calibri"/>
                <w:i/>
                <w:iCs/>
                <w:color w:val="000000"/>
                <w:sz w:val="24"/>
                <w:szCs w:val="24"/>
                <w:lang w:eastAsia="lv-LV"/>
              </w:rPr>
              <w:t>norādot</w:t>
            </w:r>
            <w:proofErr w:type="spellEnd"/>
            <w:r w:rsidRPr="007F1B7D">
              <w:rPr>
                <w:rFonts w:eastAsia="Calibri"/>
                <w:i/>
                <w:iCs/>
                <w:color w:val="000000"/>
                <w:sz w:val="24"/>
                <w:szCs w:val="24"/>
                <w:lang w:eastAsia="lv-LV"/>
              </w:rPr>
              <w:t xml:space="preserve"> </w:t>
            </w:r>
            <w:proofErr w:type="spellStart"/>
            <w:r w:rsidRPr="007F1B7D">
              <w:rPr>
                <w:rFonts w:eastAsia="Calibri"/>
                <w:i/>
                <w:iCs/>
                <w:color w:val="000000"/>
                <w:sz w:val="24"/>
                <w:szCs w:val="24"/>
                <w:lang w:eastAsia="lv-LV"/>
              </w:rPr>
              <w:t>gadu</w:t>
            </w:r>
            <w:proofErr w:type="spellEnd"/>
            <w:r w:rsidRPr="007F1B7D">
              <w:rPr>
                <w:rFonts w:eastAsia="Calibri"/>
                <w:i/>
                <w:iCs/>
                <w:color w:val="000000"/>
                <w:sz w:val="24"/>
                <w:szCs w:val="24"/>
                <w:lang w:eastAsia="lv-LV"/>
              </w:rPr>
              <w:t>/</w:t>
            </w:r>
            <w:proofErr w:type="spellStart"/>
            <w:r w:rsidRPr="007F1B7D">
              <w:rPr>
                <w:rFonts w:eastAsia="Calibri"/>
                <w:i/>
                <w:iCs/>
                <w:color w:val="000000"/>
                <w:sz w:val="24"/>
                <w:szCs w:val="24"/>
                <w:lang w:eastAsia="lv-LV"/>
              </w:rPr>
              <w:t>mēnesi</w:t>
            </w:r>
            <w:proofErr w:type="spellEnd"/>
            <w:r w:rsidRPr="007F1B7D">
              <w:rPr>
                <w:rFonts w:eastAsia="Calibri"/>
                <w:i/>
                <w:iCs/>
                <w:color w:val="000000"/>
                <w:sz w:val="24"/>
                <w:szCs w:val="24"/>
                <w:lang w:eastAsia="lv-LV"/>
              </w:rPr>
              <w:t>)</w:t>
            </w:r>
          </w:p>
        </w:tc>
        <w:tc>
          <w:tcPr>
            <w:tcW w:w="1323"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hideMark/>
          </w:tcPr>
          <w:p w14:paraId="6446AC5F" w14:textId="77777777" w:rsidR="000B3936" w:rsidRDefault="000B3936" w:rsidP="00157EFE">
            <w:pPr>
              <w:spacing w:before="60" w:after="60"/>
              <w:jc w:val="center"/>
              <w:rPr>
                <w:rFonts w:eastAsia="Calibri"/>
                <w:color w:val="000000"/>
                <w:sz w:val="24"/>
                <w:szCs w:val="24"/>
                <w:lang w:eastAsia="lv-LV"/>
              </w:rPr>
            </w:pPr>
            <w:proofErr w:type="spellStart"/>
            <w:r>
              <w:rPr>
                <w:rFonts w:eastAsia="Calibri"/>
                <w:b/>
                <w:bCs/>
                <w:color w:val="000000"/>
                <w:sz w:val="24"/>
                <w:szCs w:val="24"/>
                <w:lang w:eastAsia="lv-LV"/>
              </w:rPr>
              <w:lastRenderedPageBreak/>
              <w:t>Informatīvās</w:t>
            </w:r>
            <w:proofErr w:type="spellEnd"/>
            <w:r>
              <w:rPr>
                <w:rFonts w:eastAsia="Calibri"/>
                <w:b/>
                <w:bCs/>
                <w:color w:val="000000"/>
                <w:sz w:val="24"/>
                <w:szCs w:val="24"/>
                <w:lang w:eastAsia="lv-LV"/>
              </w:rPr>
              <w:t xml:space="preserve"> </w:t>
            </w:r>
            <w:proofErr w:type="spellStart"/>
            <w:r>
              <w:rPr>
                <w:rFonts w:eastAsia="Calibri"/>
                <w:b/>
                <w:bCs/>
                <w:color w:val="000000"/>
                <w:sz w:val="24"/>
                <w:szCs w:val="24"/>
                <w:lang w:eastAsia="lv-LV"/>
              </w:rPr>
              <w:t>kampaņas</w:t>
            </w:r>
            <w:proofErr w:type="spellEnd"/>
            <w:r>
              <w:rPr>
                <w:rFonts w:eastAsia="Calibri"/>
                <w:b/>
                <w:bCs/>
                <w:color w:val="000000"/>
                <w:sz w:val="24"/>
                <w:szCs w:val="24"/>
                <w:lang w:eastAsia="lv-LV"/>
              </w:rPr>
              <w:t xml:space="preserve"> </w:t>
            </w:r>
            <w:proofErr w:type="spellStart"/>
            <w:r w:rsidRPr="007F1B7D">
              <w:rPr>
                <w:rFonts w:eastAsia="Calibri"/>
                <w:b/>
                <w:bCs/>
                <w:color w:val="000000"/>
                <w:sz w:val="24"/>
                <w:szCs w:val="24"/>
                <w:lang w:eastAsia="lv-LV"/>
              </w:rPr>
              <w:t>nosaukums</w:t>
            </w:r>
            <w:proofErr w:type="spellEnd"/>
            <w:r w:rsidRPr="007F1B7D">
              <w:rPr>
                <w:rFonts w:eastAsia="Calibri"/>
                <w:b/>
                <w:bCs/>
                <w:color w:val="000000"/>
                <w:sz w:val="24"/>
                <w:szCs w:val="24"/>
                <w:lang w:eastAsia="lv-LV"/>
              </w:rPr>
              <w:t xml:space="preserve"> un </w:t>
            </w:r>
            <w:proofErr w:type="spellStart"/>
            <w:r w:rsidRPr="007F1B7D">
              <w:rPr>
                <w:rFonts w:eastAsia="Calibri"/>
                <w:b/>
                <w:bCs/>
                <w:color w:val="000000"/>
                <w:sz w:val="24"/>
                <w:szCs w:val="24"/>
                <w:lang w:eastAsia="lv-LV"/>
              </w:rPr>
              <w:t>īss</w:t>
            </w:r>
            <w:proofErr w:type="spellEnd"/>
            <w:r w:rsidRPr="007F1B7D">
              <w:rPr>
                <w:rFonts w:eastAsia="Calibri"/>
                <w:b/>
                <w:bCs/>
                <w:color w:val="000000"/>
                <w:sz w:val="24"/>
                <w:szCs w:val="24"/>
                <w:lang w:eastAsia="lv-LV"/>
              </w:rPr>
              <w:t xml:space="preserve"> </w:t>
            </w:r>
            <w:proofErr w:type="spellStart"/>
            <w:r w:rsidRPr="007F1B7D">
              <w:rPr>
                <w:rFonts w:eastAsia="Calibri"/>
                <w:b/>
                <w:bCs/>
                <w:color w:val="000000"/>
                <w:sz w:val="24"/>
                <w:szCs w:val="24"/>
                <w:lang w:eastAsia="lv-LV"/>
              </w:rPr>
              <w:t>apraksts</w:t>
            </w:r>
            <w:proofErr w:type="spellEnd"/>
            <w:r w:rsidRPr="007F1B7D">
              <w:rPr>
                <w:rFonts w:eastAsia="Calibri"/>
                <w:color w:val="000000"/>
                <w:sz w:val="24"/>
                <w:szCs w:val="24"/>
                <w:lang w:eastAsia="lv-LV"/>
              </w:rPr>
              <w:t xml:space="preserve">, </w:t>
            </w:r>
          </w:p>
          <w:p w14:paraId="064FB280" w14:textId="72BC5C24" w:rsidR="000B3936" w:rsidRPr="007F1B7D" w:rsidRDefault="000B3936" w:rsidP="00157EFE">
            <w:pPr>
              <w:spacing w:before="60" w:after="60"/>
              <w:jc w:val="center"/>
              <w:rPr>
                <w:rFonts w:eastAsia="Calibri"/>
                <w:sz w:val="24"/>
                <w:szCs w:val="24"/>
                <w:lang w:eastAsia="lv-LV"/>
              </w:rPr>
            </w:pPr>
            <w:r w:rsidRPr="007F1B7D">
              <w:rPr>
                <w:rFonts w:eastAsia="Calibri"/>
                <w:color w:val="000000"/>
                <w:sz w:val="24"/>
                <w:szCs w:val="24"/>
                <w:lang w:eastAsia="lv-LV"/>
              </w:rPr>
              <w:t xml:space="preserve">kas </w:t>
            </w:r>
            <w:proofErr w:type="spellStart"/>
            <w:r w:rsidRPr="007F1B7D">
              <w:rPr>
                <w:rFonts w:eastAsia="Calibri"/>
                <w:color w:val="000000"/>
                <w:sz w:val="24"/>
                <w:szCs w:val="24"/>
                <w:lang w:eastAsia="lv-LV"/>
              </w:rPr>
              <w:t>satur</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visu</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nepieciešamo</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informāciju</w:t>
            </w:r>
            <w:proofErr w:type="spellEnd"/>
            <w:r w:rsidRPr="007F1B7D">
              <w:rPr>
                <w:rFonts w:eastAsia="Calibri"/>
                <w:color w:val="000000"/>
                <w:sz w:val="24"/>
                <w:szCs w:val="24"/>
                <w:lang w:eastAsia="lv-LV"/>
              </w:rPr>
              <w:t>,</w:t>
            </w:r>
            <w:r>
              <w:rPr>
                <w:rFonts w:eastAsia="Calibri"/>
                <w:color w:val="000000"/>
                <w:sz w:val="24"/>
                <w:szCs w:val="24"/>
                <w:lang w:eastAsia="lv-LV"/>
              </w:rPr>
              <w:t xml:space="preserve"> </w:t>
            </w:r>
            <w:proofErr w:type="spellStart"/>
            <w:r w:rsidRPr="007F1B7D">
              <w:rPr>
                <w:rFonts w:eastAsia="Calibri"/>
                <w:color w:val="000000"/>
                <w:sz w:val="24"/>
                <w:szCs w:val="24"/>
                <w:lang w:eastAsia="lv-LV"/>
              </w:rPr>
              <w:t>lai</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komisija</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varētu</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pārliecināties</w:t>
            </w:r>
            <w:proofErr w:type="spellEnd"/>
            <w:r w:rsidRPr="007F1B7D">
              <w:rPr>
                <w:rFonts w:eastAsia="Calibri"/>
                <w:color w:val="000000"/>
                <w:sz w:val="24"/>
                <w:szCs w:val="24"/>
                <w:lang w:eastAsia="lv-LV"/>
              </w:rPr>
              <w:t xml:space="preserve"> par </w:t>
            </w:r>
            <w:proofErr w:type="spellStart"/>
            <w:r w:rsidRPr="007F1B7D">
              <w:rPr>
                <w:rFonts w:eastAsia="Calibri"/>
                <w:color w:val="000000"/>
                <w:sz w:val="24"/>
                <w:szCs w:val="24"/>
                <w:lang w:eastAsia="lv-LV"/>
              </w:rPr>
              <w:t>pieredzes</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atbilstību</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nolikumā</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izvirzītajām</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prasībām</w:t>
            </w:r>
            <w:proofErr w:type="spellEnd"/>
            <w:r w:rsidR="00BC727D">
              <w:rPr>
                <w:rFonts w:eastAsia="Calibri"/>
                <w:color w:val="000000"/>
                <w:sz w:val="24"/>
                <w:szCs w:val="24"/>
                <w:lang w:eastAsia="lv-LV"/>
              </w:rPr>
              <w:t xml:space="preserve">, </w:t>
            </w:r>
            <w:proofErr w:type="spellStart"/>
            <w:r w:rsidR="00BC727D" w:rsidRPr="00BC727D">
              <w:rPr>
                <w:rFonts w:eastAsia="Calibri"/>
                <w:color w:val="000000"/>
                <w:sz w:val="24"/>
                <w:szCs w:val="24"/>
                <w:lang w:eastAsia="lv-LV"/>
              </w:rPr>
              <w:lastRenderedPageBreak/>
              <w:t>iekļaujot</w:t>
            </w:r>
            <w:proofErr w:type="spellEnd"/>
            <w:r w:rsidR="00BC727D" w:rsidRPr="00BC727D">
              <w:rPr>
                <w:rFonts w:eastAsia="Calibri"/>
                <w:color w:val="000000"/>
                <w:sz w:val="24"/>
                <w:szCs w:val="24"/>
                <w:lang w:eastAsia="lv-LV"/>
              </w:rPr>
              <w:t xml:space="preserve"> </w:t>
            </w:r>
            <w:proofErr w:type="spellStart"/>
            <w:r w:rsidR="00BC727D" w:rsidRPr="00BC727D">
              <w:rPr>
                <w:rFonts w:eastAsia="Calibri"/>
                <w:color w:val="000000"/>
                <w:sz w:val="24"/>
                <w:szCs w:val="24"/>
                <w:lang w:eastAsia="lv-LV"/>
              </w:rPr>
              <w:t>informāciju</w:t>
            </w:r>
            <w:proofErr w:type="spellEnd"/>
            <w:r w:rsidR="00BC727D" w:rsidRPr="00BC727D">
              <w:rPr>
                <w:rFonts w:eastAsia="Calibri"/>
                <w:color w:val="000000"/>
                <w:sz w:val="24"/>
                <w:szCs w:val="24"/>
                <w:lang w:eastAsia="lv-LV"/>
              </w:rPr>
              <w:t xml:space="preserve"> par </w:t>
            </w:r>
            <w:proofErr w:type="spellStart"/>
            <w:r w:rsidR="00BC727D" w:rsidRPr="00BC727D">
              <w:rPr>
                <w:rFonts w:eastAsia="Calibri"/>
                <w:color w:val="000000"/>
                <w:sz w:val="24"/>
                <w:szCs w:val="24"/>
                <w:lang w:eastAsia="lv-LV"/>
              </w:rPr>
              <w:t>kampaņas</w:t>
            </w:r>
            <w:proofErr w:type="spellEnd"/>
            <w:r w:rsidR="00BC727D" w:rsidRPr="00BC727D">
              <w:rPr>
                <w:rFonts w:eastAsia="Calibri"/>
                <w:color w:val="000000"/>
                <w:sz w:val="24"/>
                <w:szCs w:val="24"/>
                <w:lang w:eastAsia="lv-LV"/>
              </w:rPr>
              <w:t xml:space="preserve"> </w:t>
            </w:r>
            <w:proofErr w:type="spellStart"/>
            <w:r w:rsidR="00BC727D" w:rsidRPr="00BC727D">
              <w:rPr>
                <w:rFonts w:eastAsia="Calibri"/>
                <w:color w:val="000000"/>
                <w:sz w:val="24"/>
                <w:szCs w:val="24"/>
                <w:lang w:eastAsia="lv-LV"/>
              </w:rPr>
              <w:t>līgumcenas</w:t>
            </w:r>
            <w:proofErr w:type="spellEnd"/>
            <w:r w:rsidR="00BC727D" w:rsidRPr="00BC727D">
              <w:rPr>
                <w:rFonts w:eastAsia="Calibri"/>
                <w:color w:val="000000"/>
                <w:sz w:val="24"/>
                <w:szCs w:val="24"/>
                <w:lang w:eastAsia="lv-LV"/>
              </w:rPr>
              <w:t xml:space="preserve"> </w:t>
            </w:r>
            <w:proofErr w:type="spellStart"/>
            <w:r w:rsidR="00BC727D" w:rsidRPr="00BC727D">
              <w:rPr>
                <w:rFonts w:eastAsia="Calibri"/>
                <w:color w:val="000000"/>
                <w:sz w:val="24"/>
                <w:szCs w:val="24"/>
                <w:lang w:eastAsia="lv-LV"/>
              </w:rPr>
              <w:t>apmēru</w:t>
            </w:r>
            <w:proofErr w:type="spellEnd"/>
          </w:p>
        </w:tc>
        <w:tc>
          <w:tcPr>
            <w:tcW w:w="1323"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3A7F80E3" w14:textId="31538FDE" w:rsidR="000B3936" w:rsidRPr="007F1B7D" w:rsidRDefault="000B3936" w:rsidP="00157EFE">
            <w:pPr>
              <w:spacing w:before="60" w:after="60"/>
              <w:jc w:val="center"/>
              <w:rPr>
                <w:rFonts w:eastAsia="Calibri"/>
                <w:b/>
                <w:bCs/>
                <w:color w:val="000000"/>
                <w:sz w:val="24"/>
                <w:szCs w:val="24"/>
                <w:lang w:eastAsia="lv-LV"/>
              </w:rPr>
            </w:pPr>
            <w:proofErr w:type="spellStart"/>
            <w:r w:rsidRPr="007F1B7D">
              <w:rPr>
                <w:rFonts w:eastAsia="Calibri"/>
                <w:b/>
                <w:bCs/>
                <w:color w:val="000000"/>
                <w:sz w:val="24"/>
                <w:szCs w:val="24"/>
                <w:lang w:eastAsia="lv-LV"/>
              </w:rPr>
              <w:lastRenderedPageBreak/>
              <w:t>Amats</w:t>
            </w:r>
            <w:proofErr w:type="spellEnd"/>
            <w:r w:rsidRPr="007F1B7D">
              <w:rPr>
                <w:rFonts w:eastAsia="Calibri"/>
                <w:b/>
                <w:bCs/>
                <w:color w:val="000000"/>
                <w:sz w:val="24"/>
                <w:szCs w:val="24"/>
                <w:lang w:eastAsia="lv-LV"/>
              </w:rPr>
              <w:t xml:space="preserve"> un </w:t>
            </w:r>
            <w:proofErr w:type="spellStart"/>
            <w:r w:rsidRPr="007F1B7D">
              <w:rPr>
                <w:rFonts w:eastAsia="Calibri"/>
                <w:b/>
                <w:bCs/>
                <w:color w:val="000000"/>
                <w:sz w:val="24"/>
                <w:szCs w:val="24"/>
                <w:lang w:eastAsia="lv-LV"/>
              </w:rPr>
              <w:t>veiktie</w:t>
            </w:r>
            <w:proofErr w:type="spellEnd"/>
            <w:r w:rsidRPr="007F1B7D">
              <w:rPr>
                <w:rFonts w:eastAsia="Calibri"/>
                <w:b/>
                <w:bCs/>
                <w:color w:val="000000"/>
                <w:sz w:val="24"/>
                <w:szCs w:val="24"/>
                <w:lang w:eastAsia="lv-LV"/>
              </w:rPr>
              <w:t xml:space="preserve"> </w:t>
            </w:r>
            <w:proofErr w:type="spellStart"/>
            <w:r w:rsidRPr="007F1B7D">
              <w:rPr>
                <w:rFonts w:eastAsia="Calibri"/>
                <w:b/>
                <w:bCs/>
                <w:color w:val="000000"/>
                <w:sz w:val="24"/>
                <w:szCs w:val="24"/>
                <w:lang w:eastAsia="lv-LV"/>
              </w:rPr>
              <w:t>pienākumi</w:t>
            </w:r>
            <w:proofErr w:type="spellEnd"/>
          </w:p>
        </w:tc>
        <w:tc>
          <w:tcPr>
            <w:tcW w:w="1275"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48805AA2" w14:textId="2C1B8EF9" w:rsidR="000B3936" w:rsidRPr="007F1B7D" w:rsidRDefault="000B3936" w:rsidP="00157EFE">
            <w:pPr>
              <w:spacing w:before="60" w:after="60"/>
              <w:jc w:val="center"/>
              <w:rPr>
                <w:rFonts w:eastAsia="Calibri"/>
                <w:b/>
                <w:bCs/>
                <w:color w:val="000000"/>
                <w:sz w:val="24"/>
                <w:szCs w:val="24"/>
                <w:lang w:eastAsia="lv-LV"/>
              </w:rPr>
            </w:pPr>
            <w:proofErr w:type="spellStart"/>
            <w:r w:rsidRPr="007F1B7D">
              <w:rPr>
                <w:rFonts w:eastAsia="Calibri"/>
                <w:b/>
                <w:bCs/>
                <w:color w:val="000000"/>
                <w:sz w:val="24"/>
                <w:szCs w:val="24"/>
                <w:lang w:eastAsia="lv-LV"/>
              </w:rPr>
              <w:t>Informācija</w:t>
            </w:r>
            <w:proofErr w:type="spellEnd"/>
            <w:r w:rsidRPr="007F1B7D">
              <w:rPr>
                <w:rFonts w:eastAsia="Calibri"/>
                <w:b/>
                <w:bCs/>
                <w:color w:val="000000"/>
                <w:sz w:val="24"/>
                <w:szCs w:val="24"/>
                <w:lang w:eastAsia="lv-LV"/>
              </w:rPr>
              <w:t xml:space="preserve"> par </w:t>
            </w:r>
            <w:proofErr w:type="spellStart"/>
            <w:r w:rsidR="00462A6C">
              <w:rPr>
                <w:rFonts w:eastAsia="Calibri"/>
                <w:b/>
                <w:bCs/>
                <w:color w:val="000000"/>
                <w:sz w:val="24"/>
                <w:szCs w:val="24"/>
                <w:lang w:eastAsia="lv-LV"/>
              </w:rPr>
              <w:t>kampaņas</w:t>
            </w:r>
            <w:proofErr w:type="spellEnd"/>
            <w:r w:rsidR="00462A6C">
              <w:rPr>
                <w:rFonts w:eastAsia="Calibri"/>
                <w:b/>
                <w:bCs/>
                <w:color w:val="000000"/>
                <w:sz w:val="24"/>
                <w:szCs w:val="24"/>
                <w:lang w:eastAsia="lv-LV"/>
              </w:rPr>
              <w:t xml:space="preserve"> </w:t>
            </w:r>
            <w:proofErr w:type="spellStart"/>
            <w:r w:rsidRPr="007F1B7D">
              <w:rPr>
                <w:rFonts w:eastAsia="Calibri"/>
                <w:b/>
                <w:bCs/>
                <w:color w:val="000000"/>
                <w:sz w:val="24"/>
                <w:szCs w:val="24"/>
                <w:lang w:eastAsia="lv-LV"/>
              </w:rPr>
              <w:t>pasūtītāju</w:t>
            </w:r>
            <w:proofErr w:type="spellEnd"/>
          </w:p>
          <w:p w14:paraId="7F21CE57" w14:textId="77777777" w:rsidR="000B3936" w:rsidRPr="00B030DF" w:rsidRDefault="000B3936" w:rsidP="00157EFE">
            <w:pPr>
              <w:spacing w:before="60" w:after="60"/>
              <w:jc w:val="center"/>
              <w:rPr>
                <w:rFonts w:eastAsia="Calibri"/>
                <w:i/>
                <w:color w:val="000000"/>
                <w:sz w:val="24"/>
                <w:szCs w:val="24"/>
                <w:lang w:eastAsia="lv-LV"/>
              </w:rPr>
            </w:pPr>
            <w:r w:rsidRPr="00B030DF">
              <w:rPr>
                <w:rFonts w:eastAsia="Calibri"/>
                <w:i/>
                <w:color w:val="000000"/>
                <w:sz w:val="24"/>
                <w:szCs w:val="24"/>
                <w:lang w:eastAsia="lv-LV"/>
              </w:rPr>
              <w:t>(</w:t>
            </w:r>
            <w:proofErr w:type="spellStart"/>
            <w:r w:rsidRPr="00B030DF">
              <w:rPr>
                <w:rFonts w:eastAsia="Calibri"/>
                <w:i/>
                <w:color w:val="000000"/>
                <w:sz w:val="24"/>
                <w:szCs w:val="24"/>
                <w:lang w:eastAsia="lv-LV"/>
              </w:rPr>
              <w:t>nosaukums</w:t>
            </w:r>
            <w:proofErr w:type="spellEnd"/>
            <w:r w:rsidRPr="00B030DF">
              <w:rPr>
                <w:rFonts w:eastAsia="Calibri"/>
                <w:i/>
                <w:color w:val="000000"/>
                <w:sz w:val="24"/>
                <w:szCs w:val="24"/>
                <w:lang w:eastAsia="lv-LV"/>
              </w:rPr>
              <w:t xml:space="preserve">, </w:t>
            </w:r>
            <w:proofErr w:type="spellStart"/>
            <w:r w:rsidRPr="00B030DF">
              <w:rPr>
                <w:rFonts w:eastAsia="Calibri"/>
                <w:i/>
                <w:color w:val="000000"/>
                <w:sz w:val="24"/>
                <w:szCs w:val="24"/>
                <w:lang w:eastAsia="lv-LV"/>
              </w:rPr>
              <w:t>kontaktpersonas</w:t>
            </w:r>
            <w:proofErr w:type="spellEnd"/>
            <w:r w:rsidRPr="00B030DF">
              <w:rPr>
                <w:rFonts w:eastAsia="Calibri"/>
                <w:i/>
                <w:color w:val="000000"/>
                <w:sz w:val="24"/>
                <w:szCs w:val="24"/>
                <w:lang w:eastAsia="lv-LV"/>
              </w:rPr>
              <w:t xml:space="preserve"> </w:t>
            </w:r>
            <w:proofErr w:type="spellStart"/>
            <w:r w:rsidRPr="00B030DF">
              <w:rPr>
                <w:rFonts w:eastAsia="Calibri"/>
                <w:i/>
                <w:color w:val="000000"/>
                <w:sz w:val="24"/>
                <w:szCs w:val="24"/>
                <w:lang w:eastAsia="lv-LV"/>
              </w:rPr>
              <w:t>vārds</w:t>
            </w:r>
            <w:proofErr w:type="spellEnd"/>
            <w:r w:rsidRPr="00B030DF">
              <w:rPr>
                <w:rFonts w:eastAsia="Calibri"/>
                <w:i/>
                <w:color w:val="000000"/>
                <w:sz w:val="24"/>
                <w:szCs w:val="24"/>
                <w:lang w:eastAsia="lv-LV"/>
              </w:rPr>
              <w:t xml:space="preserve">, </w:t>
            </w:r>
            <w:proofErr w:type="spellStart"/>
            <w:r w:rsidRPr="00B030DF">
              <w:rPr>
                <w:rFonts w:eastAsia="Calibri"/>
                <w:i/>
                <w:color w:val="000000"/>
                <w:sz w:val="24"/>
                <w:szCs w:val="24"/>
                <w:lang w:eastAsia="lv-LV"/>
              </w:rPr>
              <w:t>uzvārds</w:t>
            </w:r>
            <w:proofErr w:type="spellEnd"/>
            <w:r w:rsidRPr="00B030DF">
              <w:rPr>
                <w:rFonts w:eastAsia="Calibri"/>
                <w:i/>
                <w:color w:val="000000"/>
                <w:sz w:val="24"/>
                <w:szCs w:val="24"/>
                <w:lang w:eastAsia="lv-LV"/>
              </w:rPr>
              <w:t xml:space="preserve">, </w:t>
            </w:r>
            <w:proofErr w:type="spellStart"/>
            <w:r w:rsidRPr="00B030DF">
              <w:rPr>
                <w:rFonts w:eastAsia="Calibri"/>
                <w:i/>
                <w:color w:val="000000"/>
                <w:sz w:val="24"/>
                <w:szCs w:val="24"/>
                <w:lang w:eastAsia="lv-LV"/>
              </w:rPr>
              <w:t>tālrunis</w:t>
            </w:r>
            <w:proofErr w:type="spellEnd"/>
            <w:r w:rsidRPr="00B030DF">
              <w:rPr>
                <w:rFonts w:eastAsia="Calibri"/>
                <w:i/>
                <w:color w:val="000000"/>
                <w:sz w:val="24"/>
                <w:szCs w:val="24"/>
                <w:lang w:eastAsia="lv-LV"/>
              </w:rPr>
              <w:t>, e-pasts)</w:t>
            </w:r>
          </w:p>
          <w:p w14:paraId="4EF5E979" w14:textId="77777777" w:rsidR="000B3936" w:rsidRPr="007F1B7D" w:rsidRDefault="000B3936" w:rsidP="00157EFE">
            <w:pPr>
              <w:spacing w:before="60" w:after="60"/>
              <w:jc w:val="center"/>
              <w:rPr>
                <w:rFonts w:eastAsia="Calibri"/>
                <w:sz w:val="24"/>
                <w:szCs w:val="24"/>
                <w:lang w:eastAsia="lv-LV"/>
              </w:rPr>
            </w:pPr>
          </w:p>
        </w:tc>
      </w:tr>
      <w:tr w:rsidR="00D70B49" w:rsidRPr="007F1B7D" w14:paraId="0C6FF5EC" w14:textId="77777777" w:rsidTr="00157EFE">
        <w:tc>
          <w:tcPr>
            <w:tcW w:w="1079"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7D5CE087" w14:textId="77777777" w:rsidR="00D70B49" w:rsidRDefault="00D70B49" w:rsidP="00157EFE">
            <w:pPr>
              <w:spacing w:before="60" w:after="60"/>
              <w:jc w:val="center"/>
              <w:rPr>
                <w:rFonts w:eastAsia="Calibri"/>
                <w:b/>
                <w:bCs/>
                <w:color w:val="000000"/>
                <w:sz w:val="24"/>
                <w:szCs w:val="24"/>
                <w:lang w:eastAsia="lv-LV"/>
              </w:rPr>
            </w:pPr>
          </w:p>
        </w:tc>
        <w:tc>
          <w:tcPr>
            <w:tcW w:w="1323"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6F1E8BE2" w14:textId="77777777" w:rsidR="00D70B49" w:rsidRDefault="00D70B49" w:rsidP="00157EFE">
            <w:pPr>
              <w:spacing w:before="60" w:after="60"/>
              <w:jc w:val="center"/>
              <w:rPr>
                <w:rFonts w:eastAsia="Calibri"/>
                <w:b/>
                <w:bCs/>
                <w:color w:val="000000"/>
                <w:sz w:val="24"/>
                <w:szCs w:val="24"/>
                <w:lang w:eastAsia="lv-LV"/>
              </w:rPr>
            </w:pPr>
          </w:p>
        </w:tc>
        <w:tc>
          <w:tcPr>
            <w:tcW w:w="1323"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01E94C39" w14:textId="77777777" w:rsidR="00D70B49" w:rsidRPr="007F1B7D" w:rsidRDefault="00D70B49" w:rsidP="00157EFE">
            <w:pPr>
              <w:spacing w:before="60" w:after="60"/>
              <w:jc w:val="center"/>
              <w:rPr>
                <w:rFonts w:eastAsia="Calibri"/>
                <w:b/>
                <w:bCs/>
                <w:color w:val="000000"/>
                <w:sz w:val="24"/>
                <w:szCs w:val="24"/>
                <w:lang w:eastAsia="lv-LV"/>
              </w:rPr>
            </w:pPr>
          </w:p>
        </w:tc>
        <w:tc>
          <w:tcPr>
            <w:tcW w:w="1275"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6E1DE891" w14:textId="77777777" w:rsidR="00D70B49" w:rsidRPr="007F1B7D" w:rsidRDefault="00D70B49" w:rsidP="00157EFE">
            <w:pPr>
              <w:spacing w:before="60" w:after="60"/>
              <w:jc w:val="center"/>
              <w:rPr>
                <w:rFonts w:eastAsia="Calibri"/>
                <w:b/>
                <w:bCs/>
                <w:color w:val="000000"/>
                <w:sz w:val="24"/>
                <w:szCs w:val="24"/>
                <w:lang w:eastAsia="lv-LV"/>
              </w:rPr>
            </w:pPr>
          </w:p>
        </w:tc>
      </w:tr>
      <w:tr w:rsidR="000B3936" w:rsidRPr="007F1B7D" w14:paraId="55F45146" w14:textId="77777777" w:rsidTr="001E5F9C">
        <w:trPr>
          <w:trHeight w:val="375"/>
        </w:trPr>
        <w:tc>
          <w:tcPr>
            <w:tcW w:w="107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09754B" w14:textId="77777777" w:rsidR="000B3936" w:rsidRPr="007F1B7D" w:rsidRDefault="000B3936" w:rsidP="00157EFE">
            <w:pPr>
              <w:rPr>
                <w:rFonts w:eastAsia="Calibri"/>
                <w:sz w:val="24"/>
                <w:szCs w:val="24"/>
                <w:lang w:eastAsia="lv-LV"/>
              </w:rPr>
            </w:pPr>
            <w:r w:rsidRPr="007F1B7D">
              <w:rPr>
                <w:rFonts w:eastAsia="Calibri"/>
                <w:sz w:val="24"/>
                <w:szCs w:val="24"/>
                <w:lang w:eastAsia="lv-LV"/>
              </w:rPr>
              <w:t> </w:t>
            </w:r>
          </w:p>
        </w:tc>
        <w:tc>
          <w:tcPr>
            <w:tcW w:w="13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E5BCCD" w14:textId="77777777" w:rsidR="000B3936" w:rsidRPr="007F1B7D" w:rsidRDefault="000B3936" w:rsidP="00157EFE">
            <w:pPr>
              <w:rPr>
                <w:rFonts w:eastAsia="Calibri"/>
                <w:sz w:val="24"/>
                <w:szCs w:val="24"/>
                <w:lang w:eastAsia="lv-LV"/>
              </w:rPr>
            </w:pPr>
          </w:p>
        </w:tc>
        <w:tc>
          <w:tcPr>
            <w:tcW w:w="13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88D65F" w14:textId="77777777" w:rsidR="000B3936" w:rsidRPr="007F1B7D" w:rsidRDefault="000B3936" w:rsidP="00157EFE">
            <w:pPr>
              <w:rPr>
                <w:rFonts w:eastAsia="Calibri"/>
                <w:sz w:val="24"/>
                <w:szCs w:val="24"/>
                <w:lang w:eastAsia="lv-LV"/>
              </w:rPr>
            </w:pPr>
          </w:p>
        </w:tc>
        <w:tc>
          <w:tcPr>
            <w:tcW w:w="127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94C272" w14:textId="77777777" w:rsidR="000B3936" w:rsidRPr="007F1B7D" w:rsidRDefault="000B3936" w:rsidP="00157EFE">
            <w:pPr>
              <w:rPr>
                <w:rFonts w:eastAsia="Calibri"/>
                <w:sz w:val="24"/>
                <w:szCs w:val="24"/>
                <w:lang w:eastAsia="lv-LV"/>
              </w:rPr>
            </w:pPr>
          </w:p>
        </w:tc>
      </w:tr>
      <w:bookmarkEnd w:id="42"/>
    </w:tbl>
    <w:p w14:paraId="4D50FF20" w14:textId="77777777" w:rsidR="00873EF0" w:rsidRDefault="00873EF0" w:rsidP="00873EF0">
      <w:pPr>
        <w:pStyle w:val="Saraksts"/>
        <w:jc w:val="both"/>
        <w:rPr>
          <w:sz w:val="24"/>
          <w:szCs w:val="24"/>
        </w:rPr>
      </w:pPr>
    </w:p>
    <w:p w14:paraId="6AD664C1" w14:textId="77777777" w:rsidR="002908F1" w:rsidRPr="003A1F0C" w:rsidRDefault="002908F1" w:rsidP="00873EF0">
      <w:pPr>
        <w:pStyle w:val="Saraksts"/>
        <w:jc w:val="both"/>
        <w:rPr>
          <w:sz w:val="24"/>
          <w:szCs w:val="24"/>
        </w:rPr>
      </w:pPr>
    </w:p>
    <w:p w14:paraId="37584ACA" w14:textId="10E0F9AA" w:rsidR="00873EF0" w:rsidRPr="002908F1" w:rsidRDefault="009F444C" w:rsidP="002908F1">
      <w:pPr>
        <w:pStyle w:val="Saraksts"/>
        <w:numPr>
          <w:ilvl w:val="0"/>
          <w:numId w:val="112"/>
        </w:numPr>
        <w:spacing w:after="240" w:line="240" w:lineRule="atLeast"/>
        <w:jc w:val="both"/>
        <w:rPr>
          <w:sz w:val="24"/>
          <w:szCs w:val="24"/>
        </w:rPr>
      </w:pPr>
      <w:proofErr w:type="spellStart"/>
      <w:r w:rsidRPr="002908F1">
        <w:rPr>
          <w:b/>
          <w:sz w:val="24"/>
          <w:szCs w:val="24"/>
        </w:rPr>
        <w:t>Radošais</w:t>
      </w:r>
      <w:proofErr w:type="spellEnd"/>
      <w:r w:rsidRPr="002908F1">
        <w:rPr>
          <w:b/>
          <w:sz w:val="24"/>
          <w:szCs w:val="24"/>
        </w:rPr>
        <w:t xml:space="preserve"> </w:t>
      </w:r>
      <w:proofErr w:type="spellStart"/>
      <w:r w:rsidRPr="002908F1">
        <w:rPr>
          <w:b/>
          <w:sz w:val="24"/>
          <w:szCs w:val="24"/>
        </w:rPr>
        <w:t>direktors</w:t>
      </w:r>
      <w:proofErr w:type="spellEnd"/>
      <w:r w:rsidR="00873EF0" w:rsidRPr="002908F1">
        <w:rPr>
          <w:sz w:val="24"/>
          <w:szCs w:val="24"/>
        </w:rPr>
        <w:t xml:space="preserve">: </w:t>
      </w:r>
    </w:p>
    <w:p w14:paraId="5BE59062" w14:textId="77777777" w:rsidR="002908F1" w:rsidRPr="003A1F0C" w:rsidRDefault="002908F1" w:rsidP="002908F1">
      <w:pPr>
        <w:pStyle w:val="Saraksts"/>
        <w:spacing w:after="240" w:line="240" w:lineRule="atLeast"/>
        <w:ind w:left="720" w:firstLine="0"/>
        <w:jc w:val="both"/>
        <w:rPr>
          <w:sz w:val="24"/>
          <w:szCs w:val="24"/>
        </w:rPr>
      </w:pPr>
    </w:p>
    <w:p w14:paraId="5139EAE4" w14:textId="77777777" w:rsidR="00873EF0" w:rsidRPr="003A1F0C" w:rsidRDefault="00873EF0" w:rsidP="00873EF0">
      <w:pPr>
        <w:pStyle w:val="Saraksts"/>
        <w:spacing w:before="120"/>
        <w:rPr>
          <w:sz w:val="24"/>
          <w:szCs w:val="24"/>
        </w:rPr>
      </w:pPr>
    </w:p>
    <w:tbl>
      <w:tblPr>
        <w:tblStyle w:val="Reatabula"/>
        <w:tblpPr w:leftFromText="180" w:rightFromText="180" w:vertAnchor="text" w:horzAnchor="margin" w:tblpY="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tblGrid>
      <w:tr w:rsidR="00873EF0" w:rsidRPr="003A1F0C" w14:paraId="17D65437" w14:textId="77777777" w:rsidTr="00157EFE">
        <w:tc>
          <w:tcPr>
            <w:tcW w:w="5103" w:type="dxa"/>
            <w:tcBorders>
              <w:bottom w:val="single" w:sz="4" w:space="0" w:color="auto"/>
            </w:tcBorders>
            <w:shd w:val="clear" w:color="auto" w:fill="auto"/>
          </w:tcPr>
          <w:p w14:paraId="35F51FEB" w14:textId="77777777" w:rsidR="00873EF0" w:rsidRPr="003A1F0C" w:rsidRDefault="00873EF0" w:rsidP="00157EFE">
            <w:pPr>
              <w:pStyle w:val="Saraksts"/>
              <w:rPr>
                <w:sz w:val="24"/>
                <w:szCs w:val="24"/>
              </w:rPr>
            </w:pPr>
          </w:p>
        </w:tc>
      </w:tr>
      <w:tr w:rsidR="00873EF0" w:rsidRPr="003A1F0C" w14:paraId="2B928946" w14:textId="77777777" w:rsidTr="00157EFE">
        <w:tc>
          <w:tcPr>
            <w:tcW w:w="5103" w:type="dxa"/>
            <w:tcBorders>
              <w:top w:val="single" w:sz="4" w:space="0" w:color="auto"/>
            </w:tcBorders>
          </w:tcPr>
          <w:p w14:paraId="14696D4B" w14:textId="77777777" w:rsidR="00873EF0" w:rsidRPr="003A1F0C" w:rsidRDefault="00873EF0" w:rsidP="00157EFE">
            <w:pPr>
              <w:pStyle w:val="Saraksts"/>
              <w:jc w:val="center"/>
              <w:rPr>
                <w:sz w:val="24"/>
                <w:szCs w:val="24"/>
              </w:rPr>
            </w:pPr>
            <w:r w:rsidRPr="003A1F0C">
              <w:rPr>
                <w:sz w:val="24"/>
                <w:szCs w:val="24"/>
              </w:rPr>
              <w:t>(vārds, uzvārds)</w:t>
            </w:r>
          </w:p>
        </w:tc>
      </w:tr>
    </w:tbl>
    <w:p w14:paraId="2FA910A8" w14:textId="77777777" w:rsidR="00873EF0" w:rsidRPr="003A1F0C" w:rsidRDefault="00873EF0" w:rsidP="00873EF0">
      <w:pPr>
        <w:pStyle w:val="Saraksts"/>
        <w:jc w:val="both"/>
        <w:rPr>
          <w:sz w:val="24"/>
          <w:szCs w:val="24"/>
        </w:rPr>
      </w:pPr>
    </w:p>
    <w:p w14:paraId="03F0C8CA" w14:textId="77777777" w:rsidR="00873EF0" w:rsidRPr="003A1F0C" w:rsidRDefault="00873EF0" w:rsidP="00873EF0">
      <w:pPr>
        <w:pStyle w:val="Saraksts"/>
        <w:jc w:val="both"/>
        <w:rPr>
          <w:sz w:val="24"/>
          <w:szCs w:val="24"/>
        </w:rPr>
      </w:pPr>
    </w:p>
    <w:p w14:paraId="3381BFD6" w14:textId="77777777" w:rsidR="00873EF0" w:rsidRPr="003A1F0C" w:rsidRDefault="00873EF0" w:rsidP="00873EF0">
      <w:pPr>
        <w:pStyle w:val="Saraksts"/>
        <w:jc w:val="both"/>
        <w:rPr>
          <w:sz w:val="24"/>
          <w:szCs w:val="24"/>
        </w:rPr>
      </w:pPr>
    </w:p>
    <w:p w14:paraId="373E7507" w14:textId="721C4BCE" w:rsidR="00D54733" w:rsidRPr="00774B11" w:rsidRDefault="00D54733" w:rsidP="00873EF0">
      <w:pPr>
        <w:spacing w:before="120"/>
        <w:jc w:val="both"/>
        <w:rPr>
          <w:b/>
          <w:sz w:val="24"/>
          <w:szCs w:val="24"/>
          <w:lang w:val="lv-LV"/>
        </w:rPr>
      </w:pPr>
    </w:p>
    <w:tbl>
      <w:tblPr>
        <w:tblW w:w="5168" w:type="pct"/>
        <w:tblInd w:w="-572" w:type="dxa"/>
        <w:tblCellMar>
          <w:left w:w="0" w:type="dxa"/>
          <w:right w:w="0" w:type="dxa"/>
        </w:tblCellMar>
        <w:tblLook w:val="04A0" w:firstRow="1" w:lastRow="0" w:firstColumn="1" w:lastColumn="0" w:noHBand="0" w:noVBand="1"/>
      </w:tblPr>
      <w:tblGrid>
        <w:gridCol w:w="3120"/>
        <w:gridCol w:w="3826"/>
        <w:gridCol w:w="3826"/>
        <w:gridCol w:w="3687"/>
      </w:tblGrid>
      <w:tr w:rsidR="00D54733" w:rsidRPr="007F1B7D" w14:paraId="5AFE6E32" w14:textId="77777777" w:rsidTr="00157EFE">
        <w:tc>
          <w:tcPr>
            <w:tcW w:w="1079"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hideMark/>
          </w:tcPr>
          <w:p w14:paraId="677F86B6" w14:textId="43CEEBC9" w:rsidR="00D54733" w:rsidRPr="00774B11" w:rsidRDefault="00D54733" w:rsidP="00157EFE">
            <w:pPr>
              <w:spacing w:before="60" w:after="60"/>
              <w:jc w:val="center"/>
              <w:rPr>
                <w:rFonts w:eastAsia="Calibri"/>
                <w:b/>
                <w:bCs/>
                <w:sz w:val="24"/>
                <w:szCs w:val="24"/>
                <w:lang w:val="lv-LV" w:eastAsia="lv-LV"/>
              </w:rPr>
            </w:pPr>
            <w:bookmarkStart w:id="43" w:name="_Hlk140647275"/>
            <w:r w:rsidRPr="00774B11">
              <w:rPr>
                <w:rFonts w:eastAsia="Calibri"/>
                <w:b/>
                <w:bCs/>
                <w:color w:val="000000"/>
                <w:sz w:val="24"/>
                <w:szCs w:val="24"/>
                <w:lang w:val="lv-LV" w:eastAsia="lv-LV"/>
              </w:rPr>
              <w:t>Informatīv</w:t>
            </w:r>
            <w:r w:rsidR="00B33256" w:rsidRPr="00774B11">
              <w:rPr>
                <w:rFonts w:eastAsia="Calibri"/>
                <w:b/>
                <w:bCs/>
                <w:color w:val="000000"/>
                <w:sz w:val="24"/>
                <w:szCs w:val="24"/>
                <w:lang w:val="lv-LV" w:eastAsia="lv-LV"/>
              </w:rPr>
              <w:t>o</w:t>
            </w:r>
            <w:r w:rsidRPr="00774B11">
              <w:rPr>
                <w:rFonts w:eastAsia="Calibri"/>
                <w:b/>
                <w:bCs/>
                <w:color w:val="000000"/>
                <w:sz w:val="24"/>
                <w:szCs w:val="24"/>
                <w:lang w:val="lv-LV" w:eastAsia="lv-LV"/>
              </w:rPr>
              <w:t xml:space="preserve"> kampaņ</w:t>
            </w:r>
            <w:r w:rsidR="00B33256" w:rsidRPr="00774B11">
              <w:rPr>
                <w:rFonts w:eastAsia="Calibri"/>
                <w:b/>
                <w:bCs/>
                <w:color w:val="000000"/>
                <w:sz w:val="24"/>
                <w:szCs w:val="24"/>
                <w:lang w:val="lv-LV" w:eastAsia="lv-LV"/>
              </w:rPr>
              <w:t xml:space="preserve">u </w:t>
            </w:r>
            <w:r w:rsidR="00AD330D" w:rsidRPr="00AD330D">
              <w:rPr>
                <w:rFonts w:eastAsia="Calibri"/>
                <w:b/>
                <w:bCs/>
                <w:color w:val="000000"/>
                <w:sz w:val="24"/>
                <w:szCs w:val="24"/>
                <w:lang w:val="lv-LV" w:eastAsia="lv-LV"/>
              </w:rPr>
              <w:t>radošo koncepciju izstrād</w:t>
            </w:r>
            <w:r w:rsidR="00F276EF">
              <w:rPr>
                <w:rFonts w:eastAsia="Calibri"/>
                <w:b/>
                <w:bCs/>
                <w:color w:val="000000"/>
                <w:sz w:val="24"/>
                <w:szCs w:val="24"/>
                <w:lang w:val="lv-LV" w:eastAsia="lv-LV"/>
              </w:rPr>
              <w:t>es</w:t>
            </w:r>
            <w:r w:rsidR="00AD330D" w:rsidRPr="00AD330D">
              <w:rPr>
                <w:rFonts w:eastAsia="Calibri"/>
                <w:b/>
                <w:bCs/>
                <w:color w:val="000000"/>
                <w:sz w:val="24"/>
                <w:szCs w:val="24"/>
                <w:lang w:val="lv-LV" w:eastAsia="lv-LV"/>
              </w:rPr>
              <w:t xml:space="preserve"> un realizācij</w:t>
            </w:r>
            <w:r w:rsidR="00F276EF">
              <w:rPr>
                <w:rFonts w:eastAsia="Calibri"/>
                <w:b/>
                <w:bCs/>
                <w:color w:val="000000"/>
                <w:sz w:val="24"/>
                <w:szCs w:val="24"/>
                <w:lang w:val="lv-LV" w:eastAsia="lv-LV"/>
              </w:rPr>
              <w:t>as</w:t>
            </w:r>
            <w:r w:rsidR="00AD330D" w:rsidRPr="00AD330D">
              <w:rPr>
                <w:rFonts w:eastAsia="Calibri"/>
                <w:b/>
                <w:bCs/>
                <w:color w:val="000000"/>
                <w:sz w:val="24"/>
                <w:szCs w:val="24"/>
                <w:lang w:val="lv-LV" w:eastAsia="lv-LV"/>
              </w:rPr>
              <w:t>, radošā darba vadību vizuālajiem, tekstu dizaina, video un interaktīvajiem risinājumiem sociālās aizsardzības, sociālās iekļaušanas vai bērnu un ģimenes tiesību jomā</w:t>
            </w:r>
            <w:r w:rsidR="00AD496B">
              <w:rPr>
                <w:rFonts w:eastAsia="Calibri"/>
                <w:b/>
                <w:bCs/>
                <w:color w:val="000000"/>
                <w:sz w:val="24"/>
                <w:szCs w:val="24"/>
                <w:lang w:val="lv-LV" w:eastAsia="lv-LV"/>
              </w:rPr>
              <w:t xml:space="preserve"> </w:t>
            </w:r>
            <w:r w:rsidRPr="00774B11">
              <w:rPr>
                <w:rFonts w:eastAsia="Calibri"/>
                <w:b/>
                <w:bCs/>
                <w:color w:val="000000"/>
                <w:sz w:val="24"/>
                <w:szCs w:val="24"/>
                <w:lang w:val="lv-LV" w:eastAsia="lv-LV"/>
              </w:rPr>
              <w:t>īstenošanas periods</w:t>
            </w:r>
          </w:p>
          <w:p w14:paraId="225FD90C" w14:textId="77777777" w:rsidR="00D54733" w:rsidRPr="007F1B7D" w:rsidRDefault="00D54733" w:rsidP="00157EFE">
            <w:pPr>
              <w:spacing w:before="60" w:after="60"/>
              <w:jc w:val="center"/>
              <w:rPr>
                <w:rFonts w:eastAsia="Calibri"/>
                <w:sz w:val="24"/>
                <w:szCs w:val="24"/>
                <w:lang w:eastAsia="lv-LV"/>
              </w:rPr>
            </w:pPr>
            <w:r w:rsidRPr="007F1B7D">
              <w:rPr>
                <w:rFonts w:eastAsia="Calibri"/>
                <w:i/>
                <w:iCs/>
                <w:color w:val="000000"/>
                <w:sz w:val="24"/>
                <w:szCs w:val="24"/>
                <w:lang w:eastAsia="lv-LV"/>
              </w:rPr>
              <w:t>(no-</w:t>
            </w:r>
            <w:proofErr w:type="spellStart"/>
            <w:r w:rsidRPr="007F1B7D">
              <w:rPr>
                <w:rFonts w:eastAsia="Calibri"/>
                <w:i/>
                <w:iCs/>
                <w:color w:val="000000"/>
                <w:sz w:val="24"/>
                <w:szCs w:val="24"/>
                <w:lang w:eastAsia="lv-LV"/>
              </w:rPr>
              <w:t>līdz</w:t>
            </w:r>
            <w:proofErr w:type="spellEnd"/>
            <w:r w:rsidRPr="007F1B7D">
              <w:rPr>
                <w:rFonts w:eastAsia="Calibri"/>
                <w:i/>
                <w:iCs/>
                <w:color w:val="000000"/>
                <w:sz w:val="24"/>
                <w:szCs w:val="24"/>
                <w:lang w:eastAsia="lv-LV"/>
              </w:rPr>
              <w:t xml:space="preserve">, </w:t>
            </w:r>
            <w:proofErr w:type="spellStart"/>
            <w:r w:rsidRPr="007F1B7D">
              <w:rPr>
                <w:rFonts w:eastAsia="Calibri"/>
                <w:i/>
                <w:iCs/>
                <w:color w:val="000000"/>
                <w:sz w:val="24"/>
                <w:szCs w:val="24"/>
                <w:lang w:eastAsia="lv-LV"/>
              </w:rPr>
              <w:t>norādot</w:t>
            </w:r>
            <w:proofErr w:type="spellEnd"/>
            <w:r w:rsidRPr="007F1B7D">
              <w:rPr>
                <w:rFonts w:eastAsia="Calibri"/>
                <w:i/>
                <w:iCs/>
                <w:color w:val="000000"/>
                <w:sz w:val="24"/>
                <w:szCs w:val="24"/>
                <w:lang w:eastAsia="lv-LV"/>
              </w:rPr>
              <w:t xml:space="preserve"> </w:t>
            </w:r>
            <w:proofErr w:type="spellStart"/>
            <w:r w:rsidRPr="007F1B7D">
              <w:rPr>
                <w:rFonts w:eastAsia="Calibri"/>
                <w:i/>
                <w:iCs/>
                <w:color w:val="000000"/>
                <w:sz w:val="24"/>
                <w:szCs w:val="24"/>
                <w:lang w:eastAsia="lv-LV"/>
              </w:rPr>
              <w:t>gadu</w:t>
            </w:r>
            <w:proofErr w:type="spellEnd"/>
            <w:r w:rsidRPr="007F1B7D">
              <w:rPr>
                <w:rFonts w:eastAsia="Calibri"/>
                <w:i/>
                <w:iCs/>
                <w:color w:val="000000"/>
                <w:sz w:val="24"/>
                <w:szCs w:val="24"/>
                <w:lang w:eastAsia="lv-LV"/>
              </w:rPr>
              <w:t>/</w:t>
            </w:r>
            <w:proofErr w:type="spellStart"/>
            <w:r w:rsidRPr="007F1B7D">
              <w:rPr>
                <w:rFonts w:eastAsia="Calibri"/>
                <w:i/>
                <w:iCs/>
                <w:color w:val="000000"/>
                <w:sz w:val="24"/>
                <w:szCs w:val="24"/>
                <w:lang w:eastAsia="lv-LV"/>
              </w:rPr>
              <w:t>mēnesi</w:t>
            </w:r>
            <w:proofErr w:type="spellEnd"/>
            <w:r w:rsidRPr="007F1B7D">
              <w:rPr>
                <w:rFonts w:eastAsia="Calibri"/>
                <w:i/>
                <w:iCs/>
                <w:color w:val="000000"/>
                <w:sz w:val="24"/>
                <w:szCs w:val="24"/>
                <w:lang w:eastAsia="lv-LV"/>
              </w:rPr>
              <w:t>)</w:t>
            </w:r>
          </w:p>
        </w:tc>
        <w:tc>
          <w:tcPr>
            <w:tcW w:w="1323"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hideMark/>
          </w:tcPr>
          <w:p w14:paraId="52166E89" w14:textId="77777777" w:rsidR="00D54733" w:rsidRDefault="00D54733" w:rsidP="00157EFE">
            <w:pPr>
              <w:spacing w:before="60" w:after="60"/>
              <w:jc w:val="center"/>
              <w:rPr>
                <w:rFonts w:eastAsia="Calibri"/>
                <w:color w:val="000000"/>
                <w:sz w:val="24"/>
                <w:szCs w:val="24"/>
                <w:lang w:eastAsia="lv-LV"/>
              </w:rPr>
            </w:pPr>
            <w:proofErr w:type="spellStart"/>
            <w:r>
              <w:rPr>
                <w:rFonts w:eastAsia="Calibri"/>
                <w:b/>
                <w:bCs/>
                <w:color w:val="000000"/>
                <w:sz w:val="24"/>
                <w:szCs w:val="24"/>
                <w:lang w:eastAsia="lv-LV"/>
              </w:rPr>
              <w:t>Informatīvās</w:t>
            </w:r>
            <w:proofErr w:type="spellEnd"/>
            <w:r>
              <w:rPr>
                <w:rFonts w:eastAsia="Calibri"/>
                <w:b/>
                <w:bCs/>
                <w:color w:val="000000"/>
                <w:sz w:val="24"/>
                <w:szCs w:val="24"/>
                <w:lang w:eastAsia="lv-LV"/>
              </w:rPr>
              <w:t xml:space="preserve"> </w:t>
            </w:r>
            <w:proofErr w:type="spellStart"/>
            <w:r>
              <w:rPr>
                <w:rFonts w:eastAsia="Calibri"/>
                <w:b/>
                <w:bCs/>
                <w:color w:val="000000"/>
                <w:sz w:val="24"/>
                <w:szCs w:val="24"/>
                <w:lang w:eastAsia="lv-LV"/>
              </w:rPr>
              <w:t>kampaņas</w:t>
            </w:r>
            <w:proofErr w:type="spellEnd"/>
            <w:r>
              <w:rPr>
                <w:rFonts w:eastAsia="Calibri"/>
                <w:b/>
                <w:bCs/>
                <w:color w:val="000000"/>
                <w:sz w:val="24"/>
                <w:szCs w:val="24"/>
                <w:lang w:eastAsia="lv-LV"/>
              </w:rPr>
              <w:t xml:space="preserve"> </w:t>
            </w:r>
            <w:proofErr w:type="spellStart"/>
            <w:r w:rsidRPr="007F1B7D">
              <w:rPr>
                <w:rFonts w:eastAsia="Calibri"/>
                <w:b/>
                <w:bCs/>
                <w:color w:val="000000"/>
                <w:sz w:val="24"/>
                <w:szCs w:val="24"/>
                <w:lang w:eastAsia="lv-LV"/>
              </w:rPr>
              <w:t>nosaukums</w:t>
            </w:r>
            <w:proofErr w:type="spellEnd"/>
            <w:r w:rsidRPr="007F1B7D">
              <w:rPr>
                <w:rFonts w:eastAsia="Calibri"/>
                <w:b/>
                <w:bCs/>
                <w:color w:val="000000"/>
                <w:sz w:val="24"/>
                <w:szCs w:val="24"/>
                <w:lang w:eastAsia="lv-LV"/>
              </w:rPr>
              <w:t xml:space="preserve"> un </w:t>
            </w:r>
            <w:proofErr w:type="spellStart"/>
            <w:r w:rsidRPr="007F1B7D">
              <w:rPr>
                <w:rFonts w:eastAsia="Calibri"/>
                <w:b/>
                <w:bCs/>
                <w:color w:val="000000"/>
                <w:sz w:val="24"/>
                <w:szCs w:val="24"/>
                <w:lang w:eastAsia="lv-LV"/>
              </w:rPr>
              <w:t>īss</w:t>
            </w:r>
            <w:proofErr w:type="spellEnd"/>
            <w:r w:rsidRPr="007F1B7D">
              <w:rPr>
                <w:rFonts w:eastAsia="Calibri"/>
                <w:b/>
                <w:bCs/>
                <w:color w:val="000000"/>
                <w:sz w:val="24"/>
                <w:szCs w:val="24"/>
                <w:lang w:eastAsia="lv-LV"/>
              </w:rPr>
              <w:t xml:space="preserve"> </w:t>
            </w:r>
            <w:proofErr w:type="spellStart"/>
            <w:r w:rsidRPr="007F1B7D">
              <w:rPr>
                <w:rFonts w:eastAsia="Calibri"/>
                <w:b/>
                <w:bCs/>
                <w:color w:val="000000"/>
                <w:sz w:val="24"/>
                <w:szCs w:val="24"/>
                <w:lang w:eastAsia="lv-LV"/>
              </w:rPr>
              <w:t>apraksts</w:t>
            </w:r>
            <w:proofErr w:type="spellEnd"/>
            <w:r w:rsidRPr="007F1B7D">
              <w:rPr>
                <w:rFonts w:eastAsia="Calibri"/>
                <w:color w:val="000000"/>
                <w:sz w:val="24"/>
                <w:szCs w:val="24"/>
                <w:lang w:eastAsia="lv-LV"/>
              </w:rPr>
              <w:t xml:space="preserve">, </w:t>
            </w:r>
          </w:p>
          <w:p w14:paraId="419B5B0E" w14:textId="77777777" w:rsidR="00D54733" w:rsidRPr="007F1B7D" w:rsidRDefault="00D54733" w:rsidP="00157EFE">
            <w:pPr>
              <w:spacing w:before="60" w:after="60"/>
              <w:jc w:val="center"/>
              <w:rPr>
                <w:rFonts w:eastAsia="Calibri"/>
                <w:sz w:val="24"/>
                <w:szCs w:val="24"/>
                <w:lang w:eastAsia="lv-LV"/>
              </w:rPr>
            </w:pPr>
            <w:r w:rsidRPr="007F1B7D">
              <w:rPr>
                <w:rFonts w:eastAsia="Calibri"/>
                <w:color w:val="000000"/>
                <w:sz w:val="24"/>
                <w:szCs w:val="24"/>
                <w:lang w:eastAsia="lv-LV"/>
              </w:rPr>
              <w:t xml:space="preserve">kas </w:t>
            </w:r>
            <w:proofErr w:type="spellStart"/>
            <w:r w:rsidRPr="007F1B7D">
              <w:rPr>
                <w:rFonts w:eastAsia="Calibri"/>
                <w:color w:val="000000"/>
                <w:sz w:val="24"/>
                <w:szCs w:val="24"/>
                <w:lang w:eastAsia="lv-LV"/>
              </w:rPr>
              <w:t>satur</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visu</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nepieciešamo</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informāciju</w:t>
            </w:r>
            <w:proofErr w:type="spellEnd"/>
            <w:r w:rsidRPr="007F1B7D">
              <w:rPr>
                <w:rFonts w:eastAsia="Calibri"/>
                <w:color w:val="000000"/>
                <w:sz w:val="24"/>
                <w:szCs w:val="24"/>
                <w:lang w:eastAsia="lv-LV"/>
              </w:rPr>
              <w:t>,</w:t>
            </w:r>
            <w:r>
              <w:rPr>
                <w:rFonts w:eastAsia="Calibri"/>
                <w:color w:val="000000"/>
                <w:sz w:val="24"/>
                <w:szCs w:val="24"/>
                <w:lang w:eastAsia="lv-LV"/>
              </w:rPr>
              <w:t xml:space="preserve"> </w:t>
            </w:r>
            <w:proofErr w:type="spellStart"/>
            <w:r w:rsidRPr="007F1B7D">
              <w:rPr>
                <w:rFonts w:eastAsia="Calibri"/>
                <w:color w:val="000000"/>
                <w:sz w:val="24"/>
                <w:szCs w:val="24"/>
                <w:lang w:eastAsia="lv-LV"/>
              </w:rPr>
              <w:t>lai</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komisija</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varētu</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pārliecināties</w:t>
            </w:r>
            <w:proofErr w:type="spellEnd"/>
            <w:r w:rsidRPr="007F1B7D">
              <w:rPr>
                <w:rFonts w:eastAsia="Calibri"/>
                <w:color w:val="000000"/>
                <w:sz w:val="24"/>
                <w:szCs w:val="24"/>
                <w:lang w:eastAsia="lv-LV"/>
              </w:rPr>
              <w:t xml:space="preserve"> par </w:t>
            </w:r>
            <w:proofErr w:type="spellStart"/>
            <w:r w:rsidRPr="007F1B7D">
              <w:rPr>
                <w:rFonts w:eastAsia="Calibri"/>
                <w:color w:val="000000"/>
                <w:sz w:val="24"/>
                <w:szCs w:val="24"/>
                <w:lang w:eastAsia="lv-LV"/>
              </w:rPr>
              <w:t>pieredzes</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atbilstību</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nolikumā</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izvirzītajām</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prasībām</w:t>
            </w:r>
            <w:proofErr w:type="spellEnd"/>
          </w:p>
        </w:tc>
        <w:tc>
          <w:tcPr>
            <w:tcW w:w="1323"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00010766" w14:textId="77777777" w:rsidR="00D54733" w:rsidRPr="007F1B7D" w:rsidRDefault="00D54733" w:rsidP="00157EFE">
            <w:pPr>
              <w:spacing w:before="60" w:after="60"/>
              <w:jc w:val="center"/>
              <w:rPr>
                <w:rFonts w:eastAsia="Calibri"/>
                <w:b/>
                <w:bCs/>
                <w:color w:val="000000"/>
                <w:sz w:val="24"/>
                <w:szCs w:val="24"/>
                <w:lang w:eastAsia="lv-LV"/>
              </w:rPr>
            </w:pPr>
            <w:proofErr w:type="spellStart"/>
            <w:r w:rsidRPr="007F1B7D">
              <w:rPr>
                <w:rFonts w:eastAsia="Calibri"/>
                <w:b/>
                <w:bCs/>
                <w:color w:val="000000"/>
                <w:sz w:val="24"/>
                <w:szCs w:val="24"/>
                <w:lang w:eastAsia="lv-LV"/>
              </w:rPr>
              <w:t>Amats</w:t>
            </w:r>
            <w:proofErr w:type="spellEnd"/>
            <w:r w:rsidRPr="007F1B7D">
              <w:rPr>
                <w:rFonts w:eastAsia="Calibri"/>
                <w:b/>
                <w:bCs/>
                <w:color w:val="000000"/>
                <w:sz w:val="24"/>
                <w:szCs w:val="24"/>
                <w:lang w:eastAsia="lv-LV"/>
              </w:rPr>
              <w:t xml:space="preserve"> </w:t>
            </w:r>
            <w:proofErr w:type="spellStart"/>
            <w:r w:rsidRPr="007F1B7D">
              <w:rPr>
                <w:rFonts w:eastAsia="Calibri"/>
                <w:b/>
                <w:bCs/>
                <w:color w:val="000000"/>
                <w:sz w:val="24"/>
                <w:szCs w:val="24"/>
                <w:lang w:eastAsia="lv-LV"/>
              </w:rPr>
              <w:t>projektā</w:t>
            </w:r>
            <w:proofErr w:type="spellEnd"/>
            <w:r w:rsidRPr="007F1B7D">
              <w:rPr>
                <w:rFonts w:eastAsia="Calibri"/>
                <w:b/>
                <w:bCs/>
                <w:color w:val="000000"/>
                <w:sz w:val="24"/>
                <w:szCs w:val="24"/>
                <w:lang w:eastAsia="lv-LV"/>
              </w:rPr>
              <w:t xml:space="preserve"> un </w:t>
            </w:r>
            <w:proofErr w:type="spellStart"/>
            <w:r w:rsidRPr="007F1B7D">
              <w:rPr>
                <w:rFonts w:eastAsia="Calibri"/>
                <w:b/>
                <w:bCs/>
                <w:color w:val="000000"/>
                <w:sz w:val="24"/>
                <w:szCs w:val="24"/>
                <w:lang w:eastAsia="lv-LV"/>
              </w:rPr>
              <w:t>veiktie</w:t>
            </w:r>
            <w:proofErr w:type="spellEnd"/>
            <w:r w:rsidRPr="007F1B7D">
              <w:rPr>
                <w:rFonts w:eastAsia="Calibri"/>
                <w:b/>
                <w:bCs/>
                <w:color w:val="000000"/>
                <w:sz w:val="24"/>
                <w:szCs w:val="24"/>
                <w:lang w:eastAsia="lv-LV"/>
              </w:rPr>
              <w:t xml:space="preserve"> </w:t>
            </w:r>
            <w:proofErr w:type="spellStart"/>
            <w:r w:rsidRPr="007F1B7D">
              <w:rPr>
                <w:rFonts w:eastAsia="Calibri"/>
                <w:b/>
                <w:bCs/>
                <w:color w:val="000000"/>
                <w:sz w:val="24"/>
                <w:szCs w:val="24"/>
                <w:lang w:eastAsia="lv-LV"/>
              </w:rPr>
              <w:t>pienākumi</w:t>
            </w:r>
            <w:proofErr w:type="spellEnd"/>
          </w:p>
        </w:tc>
        <w:tc>
          <w:tcPr>
            <w:tcW w:w="1275"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42858954" w14:textId="77777777" w:rsidR="00D54733" w:rsidRPr="007F1B7D" w:rsidRDefault="00D54733" w:rsidP="00157EFE">
            <w:pPr>
              <w:spacing w:before="60" w:after="60"/>
              <w:jc w:val="center"/>
              <w:rPr>
                <w:rFonts w:eastAsia="Calibri"/>
                <w:b/>
                <w:bCs/>
                <w:color w:val="000000"/>
                <w:sz w:val="24"/>
                <w:szCs w:val="24"/>
                <w:lang w:eastAsia="lv-LV"/>
              </w:rPr>
            </w:pPr>
            <w:proofErr w:type="spellStart"/>
            <w:r w:rsidRPr="007F1B7D">
              <w:rPr>
                <w:rFonts w:eastAsia="Calibri"/>
                <w:b/>
                <w:bCs/>
                <w:color w:val="000000"/>
                <w:sz w:val="24"/>
                <w:szCs w:val="24"/>
                <w:lang w:eastAsia="lv-LV"/>
              </w:rPr>
              <w:t>Informācija</w:t>
            </w:r>
            <w:proofErr w:type="spellEnd"/>
            <w:r w:rsidRPr="007F1B7D">
              <w:rPr>
                <w:rFonts w:eastAsia="Calibri"/>
                <w:b/>
                <w:bCs/>
                <w:color w:val="000000"/>
                <w:sz w:val="24"/>
                <w:szCs w:val="24"/>
                <w:lang w:eastAsia="lv-LV"/>
              </w:rPr>
              <w:t xml:space="preserve"> par </w:t>
            </w:r>
            <w:proofErr w:type="spellStart"/>
            <w:r>
              <w:rPr>
                <w:rFonts w:eastAsia="Calibri"/>
                <w:b/>
                <w:bCs/>
                <w:color w:val="000000"/>
                <w:sz w:val="24"/>
                <w:szCs w:val="24"/>
                <w:lang w:eastAsia="lv-LV"/>
              </w:rPr>
              <w:t>kampaņas</w:t>
            </w:r>
            <w:proofErr w:type="spellEnd"/>
            <w:r>
              <w:rPr>
                <w:rFonts w:eastAsia="Calibri"/>
                <w:b/>
                <w:bCs/>
                <w:color w:val="000000"/>
                <w:sz w:val="24"/>
                <w:szCs w:val="24"/>
                <w:lang w:eastAsia="lv-LV"/>
              </w:rPr>
              <w:t xml:space="preserve"> </w:t>
            </w:r>
            <w:proofErr w:type="spellStart"/>
            <w:r w:rsidRPr="007F1B7D">
              <w:rPr>
                <w:rFonts w:eastAsia="Calibri"/>
                <w:b/>
                <w:bCs/>
                <w:color w:val="000000"/>
                <w:sz w:val="24"/>
                <w:szCs w:val="24"/>
                <w:lang w:eastAsia="lv-LV"/>
              </w:rPr>
              <w:t>pasūtītāju</w:t>
            </w:r>
            <w:proofErr w:type="spellEnd"/>
          </w:p>
          <w:p w14:paraId="17F23AFA" w14:textId="77777777" w:rsidR="00D54733" w:rsidRPr="00B030DF" w:rsidRDefault="00D54733" w:rsidP="00157EFE">
            <w:pPr>
              <w:spacing w:before="60" w:after="60"/>
              <w:jc w:val="center"/>
              <w:rPr>
                <w:rFonts w:eastAsia="Calibri"/>
                <w:i/>
                <w:color w:val="000000"/>
                <w:sz w:val="24"/>
                <w:szCs w:val="24"/>
                <w:lang w:eastAsia="lv-LV"/>
              </w:rPr>
            </w:pPr>
            <w:r w:rsidRPr="00B030DF">
              <w:rPr>
                <w:rFonts w:eastAsia="Calibri"/>
                <w:i/>
                <w:color w:val="000000"/>
                <w:sz w:val="24"/>
                <w:szCs w:val="24"/>
                <w:lang w:eastAsia="lv-LV"/>
              </w:rPr>
              <w:t>(</w:t>
            </w:r>
            <w:proofErr w:type="spellStart"/>
            <w:r w:rsidRPr="00B030DF">
              <w:rPr>
                <w:rFonts w:eastAsia="Calibri"/>
                <w:i/>
                <w:color w:val="000000"/>
                <w:sz w:val="24"/>
                <w:szCs w:val="24"/>
                <w:lang w:eastAsia="lv-LV"/>
              </w:rPr>
              <w:t>nosaukums</w:t>
            </w:r>
            <w:proofErr w:type="spellEnd"/>
            <w:r w:rsidRPr="00B030DF">
              <w:rPr>
                <w:rFonts w:eastAsia="Calibri"/>
                <w:i/>
                <w:color w:val="000000"/>
                <w:sz w:val="24"/>
                <w:szCs w:val="24"/>
                <w:lang w:eastAsia="lv-LV"/>
              </w:rPr>
              <w:t xml:space="preserve">, </w:t>
            </w:r>
            <w:proofErr w:type="spellStart"/>
            <w:r w:rsidRPr="00B030DF">
              <w:rPr>
                <w:rFonts w:eastAsia="Calibri"/>
                <w:i/>
                <w:color w:val="000000"/>
                <w:sz w:val="24"/>
                <w:szCs w:val="24"/>
                <w:lang w:eastAsia="lv-LV"/>
              </w:rPr>
              <w:t>kontaktpersonas</w:t>
            </w:r>
            <w:proofErr w:type="spellEnd"/>
            <w:r w:rsidRPr="00B030DF">
              <w:rPr>
                <w:rFonts w:eastAsia="Calibri"/>
                <w:i/>
                <w:color w:val="000000"/>
                <w:sz w:val="24"/>
                <w:szCs w:val="24"/>
                <w:lang w:eastAsia="lv-LV"/>
              </w:rPr>
              <w:t xml:space="preserve"> </w:t>
            </w:r>
            <w:proofErr w:type="spellStart"/>
            <w:r w:rsidRPr="00B030DF">
              <w:rPr>
                <w:rFonts w:eastAsia="Calibri"/>
                <w:i/>
                <w:color w:val="000000"/>
                <w:sz w:val="24"/>
                <w:szCs w:val="24"/>
                <w:lang w:eastAsia="lv-LV"/>
              </w:rPr>
              <w:t>vārds</w:t>
            </w:r>
            <w:proofErr w:type="spellEnd"/>
            <w:r w:rsidRPr="00B030DF">
              <w:rPr>
                <w:rFonts w:eastAsia="Calibri"/>
                <w:i/>
                <w:color w:val="000000"/>
                <w:sz w:val="24"/>
                <w:szCs w:val="24"/>
                <w:lang w:eastAsia="lv-LV"/>
              </w:rPr>
              <w:t xml:space="preserve">, </w:t>
            </w:r>
            <w:proofErr w:type="spellStart"/>
            <w:r w:rsidRPr="00B030DF">
              <w:rPr>
                <w:rFonts w:eastAsia="Calibri"/>
                <w:i/>
                <w:color w:val="000000"/>
                <w:sz w:val="24"/>
                <w:szCs w:val="24"/>
                <w:lang w:eastAsia="lv-LV"/>
              </w:rPr>
              <w:t>uzvārds</w:t>
            </w:r>
            <w:proofErr w:type="spellEnd"/>
            <w:r w:rsidRPr="00B030DF">
              <w:rPr>
                <w:rFonts w:eastAsia="Calibri"/>
                <w:i/>
                <w:color w:val="000000"/>
                <w:sz w:val="24"/>
                <w:szCs w:val="24"/>
                <w:lang w:eastAsia="lv-LV"/>
              </w:rPr>
              <w:t xml:space="preserve">, </w:t>
            </w:r>
            <w:proofErr w:type="spellStart"/>
            <w:r w:rsidRPr="00B030DF">
              <w:rPr>
                <w:rFonts w:eastAsia="Calibri"/>
                <w:i/>
                <w:color w:val="000000"/>
                <w:sz w:val="24"/>
                <w:szCs w:val="24"/>
                <w:lang w:eastAsia="lv-LV"/>
              </w:rPr>
              <w:t>tālrunis</w:t>
            </w:r>
            <w:proofErr w:type="spellEnd"/>
            <w:r w:rsidRPr="00B030DF">
              <w:rPr>
                <w:rFonts w:eastAsia="Calibri"/>
                <w:i/>
                <w:color w:val="000000"/>
                <w:sz w:val="24"/>
                <w:szCs w:val="24"/>
                <w:lang w:eastAsia="lv-LV"/>
              </w:rPr>
              <w:t>, e-pasts)</w:t>
            </w:r>
          </w:p>
          <w:p w14:paraId="42CD59E5" w14:textId="77777777" w:rsidR="00D54733" w:rsidRPr="007F1B7D" w:rsidRDefault="00D54733" w:rsidP="00157EFE">
            <w:pPr>
              <w:spacing w:before="60" w:after="60"/>
              <w:jc w:val="center"/>
              <w:rPr>
                <w:rFonts w:eastAsia="Calibri"/>
                <w:sz w:val="24"/>
                <w:szCs w:val="24"/>
                <w:lang w:eastAsia="lv-LV"/>
              </w:rPr>
            </w:pPr>
          </w:p>
        </w:tc>
      </w:tr>
      <w:tr w:rsidR="00D54733" w:rsidRPr="007F1B7D" w14:paraId="2DA29292" w14:textId="77777777" w:rsidTr="00157EFE">
        <w:tc>
          <w:tcPr>
            <w:tcW w:w="1079"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6DD6635B" w14:textId="77777777" w:rsidR="00D54733" w:rsidRDefault="00D54733" w:rsidP="00157EFE">
            <w:pPr>
              <w:spacing w:before="60" w:after="60"/>
              <w:jc w:val="center"/>
              <w:rPr>
                <w:rFonts w:eastAsia="Calibri"/>
                <w:b/>
                <w:bCs/>
                <w:color w:val="000000"/>
                <w:sz w:val="24"/>
                <w:szCs w:val="24"/>
                <w:lang w:eastAsia="lv-LV"/>
              </w:rPr>
            </w:pPr>
          </w:p>
        </w:tc>
        <w:tc>
          <w:tcPr>
            <w:tcW w:w="1323"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54AE892D" w14:textId="77777777" w:rsidR="00D54733" w:rsidRDefault="00D54733" w:rsidP="00157EFE">
            <w:pPr>
              <w:spacing w:before="60" w:after="60"/>
              <w:jc w:val="center"/>
              <w:rPr>
                <w:rFonts w:eastAsia="Calibri"/>
                <w:b/>
                <w:bCs/>
                <w:color w:val="000000"/>
                <w:sz w:val="24"/>
                <w:szCs w:val="24"/>
                <w:lang w:eastAsia="lv-LV"/>
              </w:rPr>
            </w:pPr>
          </w:p>
        </w:tc>
        <w:tc>
          <w:tcPr>
            <w:tcW w:w="1323"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46D16B93" w14:textId="77777777" w:rsidR="00D54733" w:rsidRPr="007F1B7D" w:rsidRDefault="00D54733" w:rsidP="00157EFE">
            <w:pPr>
              <w:spacing w:before="60" w:after="60"/>
              <w:jc w:val="center"/>
              <w:rPr>
                <w:rFonts w:eastAsia="Calibri"/>
                <w:b/>
                <w:bCs/>
                <w:color w:val="000000"/>
                <w:sz w:val="24"/>
                <w:szCs w:val="24"/>
                <w:lang w:eastAsia="lv-LV"/>
              </w:rPr>
            </w:pPr>
          </w:p>
        </w:tc>
        <w:tc>
          <w:tcPr>
            <w:tcW w:w="1275"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6B18B347" w14:textId="77777777" w:rsidR="00D54733" w:rsidRPr="007F1B7D" w:rsidRDefault="00D54733" w:rsidP="00157EFE">
            <w:pPr>
              <w:spacing w:before="60" w:after="60"/>
              <w:jc w:val="center"/>
              <w:rPr>
                <w:rFonts w:eastAsia="Calibri"/>
                <w:b/>
                <w:bCs/>
                <w:color w:val="000000"/>
                <w:sz w:val="24"/>
                <w:szCs w:val="24"/>
                <w:lang w:eastAsia="lv-LV"/>
              </w:rPr>
            </w:pPr>
          </w:p>
        </w:tc>
      </w:tr>
      <w:tr w:rsidR="00D54733" w:rsidRPr="007F1B7D" w14:paraId="5F412B19" w14:textId="77777777" w:rsidTr="00157EFE">
        <w:trPr>
          <w:trHeight w:val="306"/>
        </w:trPr>
        <w:tc>
          <w:tcPr>
            <w:tcW w:w="107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DDB48B" w14:textId="77777777" w:rsidR="00D54733" w:rsidRPr="007F1B7D" w:rsidRDefault="00D54733" w:rsidP="00157EFE">
            <w:pPr>
              <w:rPr>
                <w:rFonts w:eastAsia="Calibri"/>
                <w:sz w:val="24"/>
                <w:szCs w:val="24"/>
                <w:lang w:eastAsia="lv-LV"/>
              </w:rPr>
            </w:pPr>
            <w:r w:rsidRPr="007F1B7D">
              <w:rPr>
                <w:rFonts w:eastAsia="Calibri"/>
                <w:sz w:val="24"/>
                <w:szCs w:val="24"/>
                <w:lang w:eastAsia="lv-LV"/>
              </w:rPr>
              <w:t> </w:t>
            </w:r>
          </w:p>
        </w:tc>
        <w:tc>
          <w:tcPr>
            <w:tcW w:w="13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64199A" w14:textId="77777777" w:rsidR="00D54733" w:rsidRPr="007F1B7D" w:rsidRDefault="00D54733" w:rsidP="00157EFE">
            <w:pPr>
              <w:rPr>
                <w:rFonts w:eastAsia="Calibri"/>
                <w:sz w:val="24"/>
                <w:szCs w:val="24"/>
                <w:lang w:eastAsia="lv-LV"/>
              </w:rPr>
            </w:pPr>
          </w:p>
        </w:tc>
        <w:tc>
          <w:tcPr>
            <w:tcW w:w="13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37125E" w14:textId="77777777" w:rsidR="00D54733" w:rsidRPr="007F1B7D" w:rsidRDefault="00D54733" w:rsidP="00157EFE">
            <w:pPr>
              <w:rPr>
                <w:rFonts w:eastAsia="Calibri"/>
                <w:sz w:val="24"/>
                <w:szCs w:val="24"/>
                <w:lang w:eastAsia="lv-LV"/>
              </w:rPr>
            </w:pPr>
          </w:p>
        </w:tc>
        <w:tc>
          <w:tcPr>
            <w:tcW w:w="127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C88FCB" w14:textId="77777777" w:rsidR="00D54733" w:rsidRPr="007F1B7D" w:rsidRDefault="00D54733" w:rsidP="00157EFE">
            <w:pPr>
              <w:rPr>
                <w:rFonts w:eastAsia="Calibri"/>
                <w:sz w:val="24"/>
                <w:szCs w:val="24"/>
                <w:lang w:eastAsia="lv-LV"/>
              </w:rPr>
            </w:pPr>
          </w:p>
        </w:tc>
      </w:tr>
      <w:tr w:rsidR="00D54733" w:rsidRPr="007F1B7D" w14:paraId="165874B7" w14:textId="77777777" w:rsidTr="00157EFE">
        <w:trPr>
          <w:trHeight w:val="306"/>
        </w:trPr>
        <w:tc>
          <w:tcPr>
            <w:tcW w:w="107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1F3B71" w14:textId="77777777" w:rsidR="00D54733" w:rsidRPr="007F1B7D" w:rsidRDefault="00D54733" w:rsidP="00157EFE">
            <w:pPr>
              <w:rPr>
                <w:rFonts w:eastAsia="Calibri"/>
                <w:sz w:val="24"/>
                <w:szCs w:val="24"/>
                <w:lang w:eastAsia="lv-LV"/>
              </w:rPr>
            </w:pPr>
          </w:p>
        </w:tc>
        <w:tc>
          <w:tcPr>
            <w:tcW w:w="13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384453" w14:textId="77777777" w:rsidR="00D54733" w:rsidRPr="007F1B7D" w:rsidRDefault="00D54733" w:rsidP="00157EFE">
            <w:pPr>
              <w:rPr>
                <w:rFonts w:eastAsia="Calibri"/>
                <w:sz w:val="24"/>
                <w:szCs w:val="24"/>
                <w:lang w:eastAsia="lv-LV"/>
              </w:rPr>
            </w:pPr>
          </w:p>
        </w:tc>
        <w:tc>
          <w:tcPr>
            <w:tcW w:w="13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A22209" w14:textId="77777777" w:rsidR="00D54733" w:rsidRPr="007F1B7D" w:rsidRDefault="00D54733" w:rsidP="00157EFE">
            <w:pPr>
              <w:rPr>
                <w:rFonts w:eastAsia="Calibri"/>
                <w:sz w:val="24"/>
                <w:szCs w:val="24"/>
                <w:lang w:eastAsia="lv-LV"/>
              </w:rPr>
            </w:pPr>
          </w:p>
        </w:tc>
        <w:tc>
          <w:tcPr>
            <w:tcW w:w="127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006CBD" w14:textId="77777777" w:rsidR="00D54733" w:rsidRPr="007F1B7D" w:rsidRDefault="00D54733" w:rsidP="00157EFE">
            <w:pPr>
              <w:rPr>
                <w:rFonts w:eastAsia="Calibri"/>
                <w:sz w:val="24"/>
                <w:szCs w:val="24"/>
                <w:lang w:eastAsia="lv-LV"/>
              </w:rPr>
            </w:pPr>
          </w:p>
        </w:tc>
      </w:tr>
      <w:bookmarkEnd w:id="43"/>
    </w:tbl>
    <w:p w14:paraId="26E9AFCC" w14:textId="6E09FCFF" w:rsidR="00D54733" w:rsidRDefault="00D54733" w:rsidP="00873EF0">
      <w:pPr>
        <w:spacing w:before="120"/>
        <w:jc w:val="both"/>
        <w:rPr>
          <w:b/>
          <w:sz w:val="24"/>
          <w:szCs w:val="24"/>
        </w:rPr>
      </w:pPr>
    </w:p>
    <w:p w14:paraId="103BC551" w14:textId="77777777" w:rsidR="00D54733" w:rsidRDefault="00D54733" w:rsidP="00873EF0">
      <w:pPr>
        <w:spacing w:before="120"/>
        <w:jc w:val="both"/>
        <w:rPr>
          <w:b/>
          <w:sz w:val="24"/>
          <w:szCs w:val="24"/>
        </w:rPr>
      </w:pPr>
    </w:p>
    <w:p w14:paraId="45A0E2BD" w14:textId="77777777" w:rsidR="003F0FF5" w:rsidRDefault="003F0FF5" w:rsidP="00873EF0">
      <w:pPr>
        <w:spacing w:before="120"/>
        <w:jc w:val="both"/>
        <w:rPr>
          <w:b/>
          <w:sz w:val="24"/>
          <w:szCs w:val="24"/>
        </w:rPr>
      </w:pPr>
    </w:p>
    <w:p w14:paraId="24ABDAFA" w14:textId="77777777" w:rsidR="003F0FF5" w:rsidRPr="006267C9" w:rsidRDefault="003F0FF5" w:rsidP="00873EF0">
      <w:pPr>
        <w:spacing w:before="120"/>
        <w:jc w:val="both"/>
        <w:rPr>
          <w:b/>
          <w:sz w:val="24"/>
          <w:szCs w:val="24"/>
        </w:rPr>
      </w:pPr>
    </w:p>
    <w:p w14:paraId="7ED6FEA1" w14:textId="580AD34F" w:rsidR="00873EF0" w:rsidRPr="003A1F0C" w:rsidRDefault="00D52AAA" w:rsidP="00873EF0">
      <w:pPr>
        <w:pStyle w:val="Saraksts"/>
        <w:numPr>
          <w:ilvl w:val="0"/>
          <w:numId w:val="112"/>
        </w:numPr>
        <w:spacing w:after="240" w:line="240" w:lineRule="atLeast"/>
        <w:jc w:val="both"/>
        <w:rPr>
          <w:sz w:val="24"/>
          <w:szCs w:val="24"/>
        </w:rPr>
      </w:pPr>
      <w:r w:rsidRPr="00D52AAA">
        <w:rPr>
          <w:b/>
          <w:sz w:val="24"/>
          <w:szCs w:val="24"/>
        </w:rPr>
        <w:tab/>
      </w:r>
      <w:proofErr w:type="spellStart"/>
      <w:r w:rsidRPr="00D52AAA">
        <w:rPr>
          <w:b/>
          <w:sz w:val="24"/>
          <w:szCs w:val="24"/>
        </w:rPr>
        <w:t>Sabiedrisko</w:t>
      </w:r>
      <w:proofErr w:type="spellEnd"/>
      <w:r w:rsidRPr="00D52AAA">
        <w:rPr>
          <w:b/>
          <w:sz w:val="24"/>
          <w:szCs w:val="24"/>
        </w:rPr>
        <w:t xml:space="preserve"> </w:t>
      </w:r>
      <w:proofErr w:type="spellStart"/>
      <w:r w:rsidRPr="00D52AAA">
        <w:rPr>
          <w:b/>
          <w:sz w:val="24"/>
          <w:szCs w:val="24"/>
        </w:rPr>
        <w:t>attiecību</w:t>
      </w:r>
      <w:proofErr w:type="spellEnd"/>
      <w:r w:rsidRPr="00D52AAA">
        <w:rPr>
          <w:b/>
          <w:sz w:val="24"/>
          <w:szCs w:val="24"/>
        </w:rPr>
        <w:t xml:space="preserve"> </w:t>
      </w:r>
      <w:proofErr w:type="spellStart"/>
      <w:r w:rsidRPr="00D52AAA">
        <w:rPr>
          <w:b/>
          <w:sz w:val="24"/>
          <w:szCs w:val="24"/>
        </w:rPr>
        <w:t>speciālists</w:t>
      </w:r>
      <w:proofErr w:type="spellEnd"/>
      <w:r w:rsidR="00873EF0" w:rsidRPr="003A1F0C">
        <w:rPr>
          <w:sz w:val="24"/>
          <w:szCs w:val="24"/>
        </w:rPr>
        <w:t xml:space="preserve">: </w:t>
      </w:r>
    </w:p>
    <w:p w14:paraId="18F363D9" w14:textId="77777777" w:rsidR="00873EF0" w:rsidRPr="003A1F0C" w:rsidRDefault="00873EF0" w:rsidP="00873EF0">
      <w:pPr>
        <w:pStyle w:val="Saraksts"/>
        <w:spacing w:before="120"/>
        <w:rPr>
          <w:sz w:val="24"/>
          <w:szCs w:val="24"/>
        </w:rPr>
      </w:pPr>
    </w:p>
    <w:tbl>
      <w:tblPr>
        <w:tblStyle w:val="Reatabula"/>
        <w:tblpPr w:leftFromText="180" w:rightFromText="180" w:vertAnchor="text" w:horzAnchor="margin" w:tblpY="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tblGrid>
      <w:tr w:rsidR="00873EF0" w:rsidRPr="003A1F0C" w14:paraId="545F02DF" w14:textId="77777777" w:rsidTr="00157EFE">
        <w:tc>
          <w:tcPr>
            <w:tcW w:w="5103" w:type="dxa"/>
            <w:tcBorders>
              <w:bottom w:val="single" w:sz="4" w:space="0" w:color="auto"/>
            </w:tcBorders>
            <w:shd w:val="clear" w:color="auto" w:fill="auto"/>
          </w:tcPr>
          <w:p w14:paraId="4C4A2AF6" w14:textId="77777777" w:rsidR="00873EF0" w:rsidRPr="003A1F0C" w:rsidRDefault="00873EF0" w:rsidP="00157EFE">
            <w:pPr>
              <w:pStyle w:val="Saraksts"/>
              <w:rPr>
                <w:sz w:val="24"/>
                <w:szCs w:val="24"/>
              </w:rPr>
            </w:pPr>
          </w:p>
        </w:tc>
      </w:tr>
      <w:tr w:rsidR="00873EF0" w:rsidRPr="003A1F0C" w14:paraId="3B68B462" w14:textId="77777777" w:rsidTr="00157EFE">
        <w:tc>
          <w:tcPr>
            <w:tcW w:w="5103" w:type="dxa"/>
            <w:tcBorders>
              <w:top w:val="single" w:sz="4" w:space="0" w:color="auto"/>
            </w:tcBorders>
          </w:tcPr>
          <w:p w14:paraId="5BFE073E" w14:textId="77777777" w:rsidR="00873EF0" w:rsidRPr="003A1F0C" w:rsidRDefault="00873EF0" w:rsidP="00157EFE">
            <w:pPr>
              <w:pStyle w:val="Saraksts"/>
              <w:jc w:val="center"/>
              <w:rPr>
                <w:sz w:val="24"/>
                <w:szCs w:val="24"/>
              </w:rPr>
            </w:pPr>
            <w:r w:rsidRPr="003A1F0C">
              <w:rPr>
                <w:sz w:val="24"/>
                <w:szCs w:val="24"/>
              </w:rPr>
              <w:t>(vārds, uzvārds)</w:t>
            </w:r>
          </w:p>
        </w:tc>
      </w:tr>
    </w:tbl>
    <w:p w14:paraId="3ADCEBCB" w14:textId="77777777" w:rsidR="00873EF0" w:rsidRPr="003A1F0C" w:rsidRDefault="00873EF0" w:rsidP="00873EF0">
      <w:pPr>
        <w:pStyle w:val="Saraksts"/>
        <w:jc w:val="both"/>
        <w:rPr>
          <w:sz w:val="24"/>
          <w:szCs w:val="24"/>
        </w:rPr>
      </w:pPr>
    </w:p>
    <w:p w14:paraId="484E9C91" w14:textId="77777777" w:rsidR="00873EF0" w:rsidRPr="003A1F0C" w:rsidRDefault="00873EF0" w:rsidP="00873EF0">
      <w:pPr>
        <w:pStyle w:val="Saraksts"/>
        <w:jc w:val="both"/>
        <w:rPr>
          <w:sz w:val="24"/>
          <w:szCs w:val="24"/>
        </w:rPr>
      </w:pPr>
    </w:p>
    <w:p w14:paraId="4D924259" w14:textId="387C4D1A" w:rsidR="00873EF0" w:rsidRPr="003A1F0C" w:rsidRDefault="00873EF0" w:rsidP="00873EF0">
      <w:pPr>
        <w:pStyle w:val="Saraksts"/>
        <w:jc w:val="both"/>
        <w:rPr>
          <w:sz w:val="24"/>
          <w:szCs w:val="24"/>
        </w:rPr>
      </w:pPr>
    </w:p>
    <w:p w14:paraId="4747A203" w14:textId="0C1B8DF1" w:rsidR="00873EF0" w:rsidRDefault="00873EF0" w:rsidP="00873EF0">
      <w:pPr>
        <w:pStyle w:val="Saraksts"/>
        <w:jc w:val="both"/>
        <w:rPr>
          <w:sz w:val="24"/>
          <w:szCs w:val="24"/>
          <w:lang w:val="lv-LV"/>
        </w:rPr>
      </w:pPr>
    </w:p>
    <w:p w14:paraId="0FC9F0E4" w14:textId="77777777" w:rsidR="00224351" w:rsidRPr="00774B11" w:rsidRDefault="00224351" w:rsidP="00873EF0">
      <w:pPr>
        <w:pStyle w:val="Saraksts"/>
        <w:jc w:val="both"/>
        <w:rPr>
          <w:sz w:val="24"/>
          <w:szCs w:val="24"/>
          <w:lang w:val="lv-LV"/>
        </w:rPr>
      </w:pPr>
    </w:p>
    <w:tbl>
      <w:tblPr>
        <w:tblW w:w="5168" w:type="pct"/>
        <w:tblInd w:w="-572" w:type="dxa"/>
        <w:tblCellMar>
          <w:left w:w="0" w:type="dxa"/>
          <w:right w:w="0" w:type="dxa"/>
        </w:tblCellMar>
        <w:tblLook w:val="04A0" w:firstRow="1" w:lastRow="0" w:firstColumn="1" w:lastColumn="0" w:noHBand="0" w:noVBand="1"/>
      </w:tblPr>
      <w:tblGrid>
        <w:gridCol w:w="3120"/>
        <w:gridCol w:w="3826"/>
        <w:gridCol w:w="3826"/>
        <w:gridCol w:w="3687"/>
      </w:tblGrid>
      <w:tr w:rsidR="00700FA9" w:rsidRPr="007F1B7D" w14:paraId="1E8EA971" w14:textId="77777777" w:rsidTr="00157EFE">
        <w:tc>
          <w:tcPr>
            <w:tcW w:w="1079"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hideMark/>
          </w:tcPr>
          <w:p w14:paraId="7932DBAB" w14:textId="08C1FC03" w:rsidR="00700FA9" w:rsidRPr="007F1B7D" w:rsidRDefault="00B64C37" w:rsidP="00157EFE">
            <w:pPr>
              <w:spacing w:before="60" w:after="60"/>
              <w:jc w:val="center"/>
              <w:rPr>
                <w:rFonts w:eastAsia="Calibri"/>
                <w:b/>
                <w:bCs/>
                <w:sz w:val="24"/>
                <w:szCs w:val="24"/>
                <w:lang w:eastAsia="lv-LV"/>
              </w:rPr>
            </w:pPr>
            <w:proofErr w:type="spellStart"/>
            <w:r>
              <w:rPr>
                <w:rFonts w:eastAsia="Calibri"/>
                <w:b/>
                <w:bCs/>
                <w:color w:val="000000"/>
                <w:sz w:val="24"/>
                <w:szCs w:val="24"/>
                <w:lang w:eastAsia="lv-LV"/>
              </w:rPr>
              <w:t>S</w:t>
            </w:r>
            <w:r w:rsidR="00BF689D" w:rsidRPr="00BF689D">
              <w:rPr>
                <w:rFonts w:eastAsia="Calibri"/>
                <w:b/>
                <w:bCs/>
                <w:color w:val="000000"/>
                <w:sz w:val="24"/>
                <w:szCs w:val="24"/>
                <w:lang w:eastAsia="lv-LV"/>
              </w:rPr>
              <w:t>abiedrības</w:t>
            </w:r>
            <w:proofErr w:type="spellEnd"/>
            <w:r w:rsidR="00BF689D" w:rsidRPr="00BF689D">
              <w:rPr>
                <w:rFonts w:eastAsia="Calibri"/>
                <w:b/>
                <w:bCs/>
                <w:color w:val="000000"/>
                <w:sz w:val="24"/>
                <w:szCs w:val="24"/>
                <w:lang w:eastAsia="lv-LV"/>
              </w:rPr>
              <w:t xml:space="preserve"> </w:t>
            </w:r>
            <w:proofErr w:type="spellStart"/>
            <w:r w:rsidR="00BF689D" w:rsidRPr="00BF689D">
              <w:rPr>
                <w:rFonts w:eastAsia="Calibri"/>
                <w:b/>
                <w:bCs/>
                <w:color w:val="000000"/>
                <w:sz w:val="24"/>
                <w:szCs w:val="24"/>
                <w:lang w:eastAsia="lv-LV"/>
              </w:rPr>
              <w:t>inform</w:t>
            </w:r>
            <w:r>
              <w:rPr>
                <w:rFonts w:eastAsia="Calibri"/>
                <w:b/>
                <w:bCs/>
                <w:color w:val="000000"/>
                <w:sz w:val="24"/>
                <w:szCs w:val="24"/>
                <w:lang w:eastAsia="lv-LV"/>
              </w:rPr>
              <w:t>atīvās</w:t>
            </w:r>
            <w:proofErr w:type="spellEnd"/>
            <w:r w:rsidR="00BF689D" w:rsidRPr="00BF689D">
              <w:rPr>
                <w:rFonts w:eastAsia="Calibri"/>
                <w:b/>
                <w:bCs/>
                <w:color w:val="000000"/>
                <w:sz w:val="24"/>
                <w:szCs w:val="24"/>
                <w:lang w:eastAsia="lv-LV"/>
              </w:rPr>
              <w:t xml:space="preserve"> </w:t>
            </w:r>
            <w:proofErr w:type="spellStart"/>
            <w:r w:rsidR="00BF689D" w:rsidRPr="00BF689D">
              <w:rPr>
                <w:rFonts w:eastAsia="Calibri"/>
                <w:b/>
                <w:bCs/>
                <w:color w:val="000000"/>
                <w:sz w:val="24"/>
                <w:szCs w:val="24"/>
                <w:lang w:eastAsia="lv-LV"/>
              </w:rPr>
              <w:t>kampaņ</w:t>
            </w:r>
            <w:r>
              <w:rPr>
                <w:rFonts w:eastAsia="Calibri"/>
                <w:b/>
                <w:bCs/>
                <w:color w:val="000000"/>
                <w:sz w:val="24"/>
                <w:szCs w:val="24"/>
                <w:lang w:eastAsia="lv-LV"/>
              </w:rPr>
              <w:t>as</w:t>
            </w:r>
            <w:proofErr w:type="spellEnd"/>
            <w:r w:rsidR="00BF689D" w:rsidRPr="00BF689D">
              <w:rPr>
                <w:rFonts w:eastAsia="Calibri"/>
                <w:b/>
                <w:bCs/>
                <w:color w:val="000000"/>
                <w:sz w:val="24"/>
                <w:szCs w:val="24"/>
                <w:lang w:eastAsia="lv-LV"/>
              </w:rPr>
              <w:t xml:space="preserve"> </w:t>
            </w:r>
            <w:proofErr w:type="spellStart"/>
            <w:r w:rsidR="00BF689D" w:rsidRPr="00BF689D">
              <w:rPr>
                <w:rFonts w:eastAsia="Calibri"/>
                <w:b/>
                <w:bCs/>
                <w:color w:val="000000"/>
                <w:sz w:val="24"/>
                <w:szCs w:val="24"/>
                <w:lang w:eastAsia="lv-LV"/>
              </w:rPr>
              <w:t>publicitātes</w:t>
            </w:r>
            <w:proofErr w:type="spellEnd"/>
            <w:r w:rsidR="00BF689D" w:rsidRPr="00BF689D">
              <w:rPr>
                <w:rFonts w:eastAsia="Calibri"/>
                <w:b/>
                <w:bCs/>
                <w:color w:val="000000"/>
                <w:sz w:val="24"/>
                <w:szCs w:val="24"/>
                <w:lang w:eastAsia="lv-LV"/>
              </w:rPr>
              <w:t xml:space="preserve"> </w:t>
            </w:r>
            <w:proofErr w:type="spellStart"/>
            <w:r w:rsidR="00BF689D" w:rsidRPr="00BF689D">
              <w:rPr>
                <w:rFonts w:eastAsia="Calibri"/>
                <w:b/>
                <w:bCs/>
                <w:color w:val="000000"/>
                <w:sz w:val="24"/>
                <w:szCs w:val="24"/>
                <w:lang w:eastAsia="lv-LV"/>
              </w:rPr>
              <w:t>nodrošinājum</w:t>
            </w:r>
            <w:r>
              <w:rPr>
                <w:rFonts w:eastAsia="Calibri"/>
                <w:b/>
                <w:bCs/>
                <w:color w:val="000000"/>
                <w:sz w:val="24"/>
                <w:szCs w:val="24"/>
                <w:lang w:eastAsia="lv-LV"/>
              </w:rPr>
              <w:t>a</w:t>
            </w:r>
            <w:proofErr w:type="spellEnd"/>
            <w:r w:rsidR="00700FA9" w:rsidRPr="00040051">
              <w:rPr>
                <w:rFonts w:eastAsia="Calibri"/>
                <w:b/>
                <w:bCs/>
                <w:color w:val="000000"/>
                <w:sz w:val="24"/>
                <w:szCs w:val="24"/>
                <w:lang w:eastAsia="lv-LV"/>
              </w:rPr>
              <w:t xml:space="preserve"> </w:t>
            </w:r>
            <w:proofErr w:type="spellStart"/>
            <w:r w:rsidR="00700FA9" w:rsidRPr="007F1B7D">
              <w:rPr>
                <w:rFonts w:eastAsia="Calibri"/>
                <w:b/>
                <w:bCs/>
                <w:color w:val="000000"/>
                <w:sz w:val="24"/>
                <w:szCs w:val="24"/>
                <w:lang w:eastAsia="lv-LV"/>
              </w:rPr>
              <w:t>īstenošanas</w:t>
            </w:r>
            <w:proofErr w:type="spellEnd"/>
            <w:r w:rsidR="00700FA9" w:rsidRPr="007F1B7D">
              <w:rPr>
                <w:rFonts w:eastAsia="Calibri"/>
                <w:b/>
                <w:bCs/>
                <w:color w:val="000000"/>
                <w:sz w:val="24"/>
                <w:szCs w:val="24"/>
                <w:lang w:eastAsia="lv-LV"/>
              </w:rPr>
              <w:t xml:space="preserve"> periods</w:t>
            </w:r>
          </w:p>
          <w:p w14:paraId="2F2219F8" w14:textId="77777777" w:rsidR="00700FA9" w:rsidRPr="007F1B7D" w:rsidRDefault="00700FA9" w:rsidP="00157EFE">
            <w:pPr>
              <w:spacing w:before="60" w:after="60"/>
              <w:jc w:val="center"/>
              <w:rPr>
                <w:rFonts w:eastAsia="Calibri"/>
                <w:sz w:val="24"/>
                <w:szCs w:val="24"/>
                <w:lang w:eastAsia="lv-LV"/>
              </w:rPr>
            </w:pPr>
            <w:r w:rsidRPr="007F1B7D">
              <w:rPr>
                <w:rFonts w:eastAsia="Calibri"/>
                <w:i/>
                <w:iCs/>
                <w:color w:val="000000"/>
                <w:sz w:val="24"/>
                <w:szCs w:val="24"/>
                <w:lang w:eastAsia="lv-LV"/>
              </w:rPr>
              <w:t>(no-</w:t>
            </w:r>
            <w:proofErr w:type="spellStart"/>
            <w:r w:rsidRPr="007F1B7D">
              <w:rPr>
                <w:rFonts w:eastAsia="Calibri"/>
                <w:i/>
                <w:iCs/>
                <w:color w:val="000000"/>
                <w:sz w:val="24"/>
                <w:szCs w:val="24"/>
                <w:lang w:eastAsia="lv-LV"/>
              </w:rPr>
              <w:t>līdz</w:t>
            </w:r>
            <w:proofErr w:type="spellEnd"/>
            <w:r w:rsidRPr="007F1B7D">
              <w:rPr>
                <w:rFonts w:eastAsia="Calibri"/>
                <w:i/>
                <w:iCs/>
                <w:color w:val="000000"/>
                <w:sz w:val="24"/>
                <w:szCs w:val="24"/>
                <w:lang w:eastAsia="lv-LV"/>
              </w:rPr>
              <w:t xml:space="preserve">, </w:t>
            </w:r>
            <w:proofErr w:type="spellStart"/>
            <w:r w:rsidRPr="007F1B7D">
              <w:rPr>
                <w:rFonts w:eastAsia="Calibri"/>
                <w:i/>
                <w:iCs/>
                <w:color w:val="000000"/>
                <w:sz w:val="24"/>
                <w:szCs w:val="24"/>
                <w:lang w:eastAsia="lv-LV"/>
              </w:rPr>
              <w:t>norādot</w:t>
            </w:r>
            <w:proofErr w:type="spellEnd"/>
            <w:r w:rsidRPr="007F1B7D">
              <w:rPr>
                <w:rFonts w:eastAsia="Calibri"/>
                <w:i/>
                <w:iCs/>
                <w:color w:val="000000"/>
                <w:sz w:val="24"/>
                <w:szCs w:val="24"/>
                <w:lang w:eastAsia="lv-LV"/>
              </w:rPr>
              <w:t xml:space="preserve"> </w:t>
            </w:r>
            <w:proofErr w:type="spellStart"/>
            <w:r w:rsidRPr="007F1B7D">
              <w:rPr>
                <w:rFonts w:eastAsia="Calibri"/>
                <w:i/>
                <w:iCs/>
                <w:color w:val="000000"/>
                <w:sz w:val="24"/>
                <w:szCs w:val="24"/>
                <w:lang w:eastAsia="lv-LV"/>
              </w:rPr>
              <w:t>gadu</w:t>
            </w:r>
            <w:proofErr w:type="spellEnd"/>
            <w:r w:rsidRPr="007F1B7D">
              <w:rPr>
                <w:rFonts w:eastAsia="Calibri"/>
                <w:i/>
                <w:iCs/>
                <w:color w:val="000000"/>
                <w:sz w:val="24"/>
                <w:szCs w:val="24"/>
                <w:lang w:eastAsia="lv-LV"/>
              </w:rPr>
              <w:t>/</w:t>
            </w:r>
            <w:proofErr w:type="spellStart"/>
            <w:r w:rsidRPr="007F1B7D">
              <w:rPr>
                <w:rFonts w:eastAsia="Calibri"/>
                <w:i/>
                <w:iCs/>
                <w:color w:val="000000"/>
                <w:sz w:val="24"/>
                <w:szCs w:val="24"/>
                <w:lang w:eastAsia="lv-LV"/>
              </w:rPr>
              <w:t>mēnesi</w:t>
            </w:r>
            <w:proofErr w:type="spellEnd"/>
            <w:r w:rsidRPr="007F1B7D">
              <w:rPr>
                <w:rFonts w:eastAsia="Calibri"/>
                <w:i/>
                <w:iCs/>
                <w:color w:val="000000"/>
                <w:sz w:val="24"/>
                <w:szCs w:val="24"/>
                <w:lang w:eastAsia="lv-LV"/>
              </w:rPr>
              <w:t>)</w:t>
            </w:r>
          </w:p>
        </w:tc>
        <w:tc>
          <w:tcPr>
            <w:tcW w:w="1323"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hideMark/>
          </w:tcPr>
          <w:p w14:paraId="4A4B19D5" w14:textId="77777777" w:rsidR="00700FA9" w:rsidRDefault="00700FA9" w:rsidP="00157EFE">
            <w:pPr>
              <w:spacing w:before="60" w:after="60"/>
              <w:jc w:val="center"/>
              <w:rPr>
                <w:rFonts w:eastAsia="Calibri"/>
                <w:color w:val="000000"/>
                <w:sz w:val="24"/>
                <w:szCs w:val="24"/>
                <w:lang w:eastAsia="lv-LV"/>
              </w:rPr>
            </w:pPr>
            <w:proofErr w:type="spellStart"/>
            <w:r>
              <w:rPr>
                <w:rFonts w:eastAsia="Calibri"/>
                <w:b/>
                <w:bCs/>
                <w:color w:val="000000"/>
                <w:sz w:val="24"/>
                <w:szCs w:val="24"/>
                <w:lang w:eastAsia="lv-LV"/>
              </w:rPr>
              <w:t>Informatīvās</w:t>
            </w:r>
            <w:proofErr w:type="spellEnd"/>
            <w:r>
              <w:rPr>
                <w:rFonts w:eastAsia="Calibri"/>
                <w:b/>
                <w:bCs/>
                <w:color w:val="000000"/>
                <w:sz w:val="24"/>
                <w:szCs w:val="24"/>
                <w:lang w:eastAsia="lv-LV"/>
              </w:rPr>
              <w:t xml:space="preserve"> </w:t>
            </w:r>
            <w:proofErr w:type="spellStart"/>
            <w:r>
              <w:rPr>
                <w:rFonts w:eastAsia="Calibri"/>
                <w:b/>
                <w:bCs/>
                <w:color w:val="000000"/>
                <w:sz w:val="24"/>
                <w:szCs w:val="24"/>
                <w:lang w:eastAsia="lv-LV"/>
              </w:rPr>
              <w:t>kampaņas</w:t>
            </w:r>
            <w:proofErr w:type="spellEnd"/>
            <w:r>
              <w:rPr>
                <w:rFonts w:eastAsia="Calibri"/>
                <w:b/>
                <w:bCs/>
                <w:color w:val="000000"/>
                <w:sz w:val="24"/>
                <w:szCs w:val="24"/>
                <w:lang w:eastAsia="lv-LV"/>
              </w:rPr>
              <w:t xml:space="preserve"> </w:t>
            </w:r>
            <w:proofErr w:type="spellStart"/>
            <w:r w:rsidRPr="007F1B7D">
              <w:rPr>
                <w:rFonts w:eastAsia="Calibri"/>
                <w:b/>
                <w:bCs/>
                <w:color w:val="000000"/>
                <w:sz w:val="24"/>
                <w:szCs w:val="24"/>
                <w:lang w:eastAsia="lv-LV"/>
              </w:rPr>
              <w:t>nosaukums</w:t>
            </w:r>
            <w:proofErr w:type="spellEnd"/>
            <w:r w:rsidRPr="007F1B7D">
              <w:rPr>
                <w:rFonts w:eastAsia="Calibri"/>
                <w:b/>
                <w:bCs/>
                <w:color w:val="000000"/>
                <w:sz w:val="24"/>
                <w:szCs w:val="24"/>
                <w:lang w:eastAsia="lv-LV"/>
              </w:rPr>
              <w:t xml:space="preserve"> un </w:t>
            </w:r>
            <w:proofErr w:type="spellStart"/>
            <w:r w:rsidRPr="007F1B7D">
              <w:rPr>
                <w:rFonts w:eastAsia="Calibri"/>
                <w:b/>
                <w:bCs/>
                <w:color w:val="000000"/>
                <w:sz w:val="24"/>
                <w:szCs w:val="24"/>
                <w:lang w:eastAsia="lv-LV"/>
              </w:rPr>
              <w:t>īss</w:t>
            </w:r>
            <w:proofErr w:type="spellEnd"/>
            <w:r w:rsidRPr="007F1B7D">
              <w:rPr>
                <w:rFonts w:eastAsia="Calibri"/>
                <w:b/>
                <w:bCs/>
                <w:color w:val="000000"/>
                <w:sz w:val="24"/>
                <w:szCs w:val="24"/>
                <w:lang w:eastAsia="lv-LV"/>
              </w:rPr>
              <w:t xml:space="preserve"> </w:t>
            </w:r>
            <w:proofErr w:type="spellStart"/>
            <w:r w:rsidRPr="007F1B7D">
              <w:rPr>
                <w:rFonts w:eastAsia="Calibri"/>
                <w:b/>
                <w:bCs/>
                <w:color w:val="000000"/>
                <w:sz w:val="24"/>
                <w:szCs w:val="24"/>
                <w:lang w:eastAsia="lv-LV"/>
              </w:rPr>
              <w:t>apraksts</w:t>
            </w:r>
            <w:proofErr w:type="spellEnd"/>
            <w:r w:rsidRPr="007F1B7D">
              <w:rPr>
                <w:rFonts w:eastAsia="Calibri"/>
                <w:color w:val="000000"/>
                <w:sz w:val="24"/>
                <w:szCs w:val="24"/>
                <w:lang w:eastAsia="lv-LV"/>
              </w:rPr>
              <w:t xml:space="preserve">, </w:t>
            </w:r>
          </w:p>
          <w:p w14:paraId="3E2AD8F2" w14:textId="77777777" w:rsidR="00700FA9" w:rsidRPr="007F1B7D" w:rsidRDefault="00700FA9" w:rsidP="00157EFE">
            <w:pPr>
              <w:spacing w:before="60" w:after="60"/>
              <w:jc w:val="center"/>
              <w:rPr>
                <w:rFonts w:eastAsia="Calibri"/>
                <w:sz w:val="24"/>
                <w:szCs w:val="24"/>
                <w:lang w:eastAsia="lv-LV"/>
              </w:rPr>
            </w:pPr>
            <w:r w:rsidRPr="007F1B7D">
              <w:rPr>
                <w:rFonts w:eastAsia="Calibri"/>
                <w:color w:val="000000"/>
                <w:sz w:val="24"/>
                <w:szCs w:val="24"/>
                <w:lang w:eastAsia="lv-LV"/>
              </w:rPr>
              <w:t xml:space="preserve">kas </w:t>
            </w:r>
            <w:proofErr w:type="spellStart"/>
            <w:r w:rsidRPr="007F1B7D">
              <w:rPr>
                <w:rFonts w:eastAsia="Calibri"/>
                <w:color w:val="000000"/>
                <w:sz w:val="24"/>
                <w:szCs w:val="24"/>
                <w:lang w:eastAsia="lv-LV"/>
              </w:rPr>
              <w:t>satur</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visu</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nepieciešamo</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informāciju</w:t>
            </w:r>
            <w:proofErr w:type="spellEnd"/>
            <w:r w:rsidRPr="007F1B7D">
              <w:rPr>
                <w:rFonts w:eastAsia="Calibri"/>
                <w:color w:val="000000"/>
                <w:sz w:val="24"/>
                <w:szCs w:val="24"/>
                <w:lang w:eastAsia="lv-LV"/>
              </w:rPr>
              <w:t>,</w:t>
            </w:r>
            <w:r>
              <w:rPr>
                <w:rFonts w:eastAsia="Calibri"/>
                <w:color w:val="000000"/>
                <w:sz w:val="24"/>
                <w:szCs w:val="24"/>
                <w:lang w:eastAsia="lv-LV"/>
              </w:rPr>
              <w:t xml:space="preserve"> </w:t>
            </w:r>
            <w:proofErr w:type="spellStart"/>
            <w:r w:rsidRPr="007F1B7D">
              <w:rPr>
                <w:rFonts w:eastAsia="Calibri"/>
                <w:color w:val="000000"/>
                <w:sz w:val="24"/>
                <w:szCs w:val="24"/>
                <w:lang w:eastAsia="lv-LV"/>
              </w:rPr>
              <w:t>lai</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komisija</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varētu</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pārliecināties</w:t>
            </w:r>
            <w:proofErr w:type="spellEnd"/>
            <w:r w:rsidRPr="007F1B7D">
              <w:rPr>
                <w:rFonts w:eastAsia="Calibri"/>
                <w:color w:val="000000"/>
                <w:sz w:val="24"/>
                <w:szCs w:val="24"/>
                <w:lang w:eastAsia="lv-LV"/>
              </w:rPr>
              <w:t xml:space="preserve"> par </w:t>
            </w:r>
            <w:proofErr w:type="spellStart"/>
            <w:r w:rsidRPr="007F1B7D">
              <w:rPr>
                <w:rFonts w:eastAsia="Calibri"/>
                <w:color w:val="000000"/>
                <w:sz w:val="24"/>
                <w:szCs w:val="24"/>
                <w:lang w:eastAsia="lv-LV"/>
              </w:rPr>
              <w:t>pieredzes</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atbilstību</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nolikumā</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izvirzītajām</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prasībām</w:t>
            </w:r>
            <w:proofErr w:type="spellEnd"/>
          </w:p>
        </w:tc>
        <w:tc>
          <w:tcPr>
            <w:tcW w:w="1323"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0CD18A38" w14:textId="77777777" w:rsidR="00700FA9" w:rsidRPr="007F1B7D" w:rsidRDefault="00700FA9" w:rsidP="00157EFE">
            <w:pPr>
              <w:spacing w:before="60" w:after="60"/>
              <w:jc w:val="center"/>
              <w:rPr>
                <w:rFonts w:eastAsia="Calibri"/>
                <w:b/>
                <w:bCs/>
                <w:color w:val="000000"/>
                <w:sz w:val="24"/>
                <w:szCs w:val="24"/>
                <w:lang w:eastAsia="lv-LV"/>
              </w:rPr>
            </w:pPr>
            <w:proofErr w:type="spellStart"/>
            <w:r w:rsidRPr="007F1B7D">
              <w:rPr>
                <w:rFonts w:eastAsia="Calibri"/>
                <w:b/>
                <w:bCs/>
                <w:color w:val="000000"/>
                <w:sz w:val="24"/>
                <w:szCs w:val="24"/>
                <w:lang w:eastAsia="lv-LV"/>
              </w:rPr>
              <w:t>Amats</w:t>
            </w:r>
            <w:proofErr w:type="spellEnd"/>
            <w:r w:rsidRPr="007F1B7D">
              <w:rPr>
                <w:rFonts w:eastAsia="Calibri"/>
                <w:b/>
                <w:bCs/>
                <w:color w:val="000000"/>
                <w:sz w:val="24"/>
                <w:szCs w:val="24"/>
                <w:lang w:eastAsia="lv-LV"/>
              </w:rPr>
              <w:t xml:space="preserve"> </w:t>
            </w:r>
            <w:proofErr w:type="spellStart"/>
            <w:r w:rsidRPr="007F1B7D">
              <w:rPr>
                <w:rFonts w:eastAsia="Calibri"/>
                <w:b/>
                <w:bCs/>
                <w:color w:val="000000"/>
                <w:sz w:val="24"/>
                <w:szCs w:val="24"/>
                <w:lang w:eastAsia="lv-LV"/>
              </w:rPr>
              <w:t>projektā</w:t>
            </w:r>
            <w:proofErr w:type="spellEnd"/>
            <w:r w:rsidRPr="007F1B7D">
              <w:rPr>
                <w:rFonts w:eastAsia="Calibri"/>
                <w:b/>
                <w:bCs/>
                <w:color w:val="000000"/>
                <w:sz w:val="24"/>
                <w:szCs w:val="24"/>
                <w:lang w:eastAsia="lv-LV"/>
              </w:rPr>
              <w:t xml:space="preserve"> un </w:t>
            </w:r>
            <w:proofErr w:type="spellStart"/>
            <w:r w:rsidRPr="007F1B7D">
              <w:rPr>
                <w:rFonts w:eastAsia="Calibri"/>
                <w:b/>
                <w:bCs/>
                <w:color w:val="000000"/>
                <w:sz w:val="24"/>
                <w:szCs w:val="24"/>
                <w:lang w:eastAsia="lv-LV"/>
              </w:rPr>
              <w:t>veiktie</w:t>
            </w:r>
            <w:proofErr w:type="spellEnd"/>
            <w:r w:rsidRPr="007F1B7D">
              <w:rPr>
                <w:rFonts w:eastAsia="Calibri"/>
                <w:b/>
                <w:bCs/>
                <w:color w:val="000000"/>
                <w:sz w:val="24"/>
                <w:szCs w:val="24"/>
                <w:lang w:eastAsia="lv-LV"/>
              </w:rPr>
              <w:t xml:space="preserve"> </w:t>
            </w:r>
            <w:proofErr w:type="spellStart"/>
            <w:r w:rsidRPr="007F1B7D">
              <w:rPr>
                <w:rFonts w:eastAsia="Calibri"/>
                <w:b/>
                <w:bCs/>
                <w:color w:val="000000"/>
                <w:sz w:val="24"/>
                <w:szCs w:val="24"/>
                <w:lang w:eastAsia="lv-LV"/>
              </w:rPr>
              <w:t>pienākumi</w:t>
            </w:r>
            <w:proofErr w:type="spellEnd"/>
          </w:p>
        </w:tc>
        <w:tc>
          <w:tcPr>
            <w:tcW w:w="1275"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5DB032B3" w14:textId="77777777" w:rsidR="00700FA9" w:rsidRPr="007F1B7D" w:rsidRDefault="00700FA9" w:rsidP="00157EFE">
            <w:pPr>
              <w:spacing w:before="60" w:after="60"/>
              <w:jc w:val="center"/>
              <w:rPr>
                <w:rFonts w:eastAsia="Calibri"/>
                <w:b/>
                <w:bCs/>
                <w:color w:val="000000"/>
                <w:sz w:val="24"/>
                <w:szCs w:val="24"/>
                <w:lang w:eastAsia="lv-LV"/>
              </w:rPr>
            </w:pPr>
            <w:proofErr w:type="spellStart"/>
            <w:r w:rsidRPr="007F1B7D">
              <w:rPr>
                <w:rFonts w:eastAsia="Calibri"/>
                <w:b/>
                <w:bCs/>
                <w:color w:val="000000"/>
                <w:sz w:val="24"/>
                <w:szCs w:val="24"/>
                <w:lang w:eastAsia="lv-LV"/>
              </w:rPr>
              <w:t>Informācija</w:t>
            </w:r>
            <w:proofErr w:type="spellEnd"/>
            <w:r w:rsidRPr="007F1B7D">
              <w:rPr>
                <w:rFonts w:eastAsia="Calibri"/>
                <w:b/>
                <w:bCs/>
                <w:color w:val="000000"/>
                <w:sz w:val="24"/>
                <w:szCs w:val="24"/>
                <w:lang w:eastAsia="lv-LV"/>
              </w:rPr>
              <w:t xml:space="preserve"> par </w:t>
            </w:r>
            <w:proofErr w:type="spellStart"/>
            <w:r>
              <w:rPr>
                <w:rFonts w:eastAsia="Calibri"/>
                <w:b/>
                <w:bCs/>
                <w:color w:val="000000"/>
                <w:sz w:val="24"/>
                <w:szCs w:val="24"/>
                <w:lang w:eastAsia="lv-LV"/>
              </w:rPr>
              <w:t>kampaņas</w:t>
            </w:r>
            <w:proofErr w:type="spellEnd"/>
            <w:r>
              <w:rPr>
                <w:rFonts w:eastAsia="Calibri"/>
                <w:b/>
                <w:bCs/>
                <w:color w:val="000000"/>
                <w:sz w:val="24"/>
                <w:szCs w:val="24"/>
                <w:lang w:eastAsia="lv-LV"/>
              </w:rPr>
              <w:t xml:space="preserve"> </w:t>
            </w:r>
            <w:proofErr w:type="spellStart"/>
            <w:r w:rsidRPr="007F1B7D">
              <w:rPr>
                <w:rFonts w:eastAsia="Calibri"/>
                <w:b/>
                <w:bCs/>
                <w:color w:val="000000"/>
                <w:sz w:val="24"/>
                <w:szCs w:val="24"/>
                <w:lang w:eastAsia="lv-LV"/>
              </w:rPr>
              <w:t>pasūtītāju</w:t>
            </w:r>
            <w:proofErr w:type="spellEnd"/>
          </w:p>
          <w:p w14:paraId="4B95EB3F" w14:textId="77777777" w:rsidR="00700FA9" w:rsidRPr="00B030DF" w:rsidRDefault="00700FA9" w:rsidP="00157EFE">
            <w:pPr>
              <w:spacing w:before="60" w:after="60"/>
              <w:jc w:val="center"/>
              <w:rPr>
                <w:rFonts w:eastAsia="Calibri"/>
                <w:i/>
                <w:color w:val="000000"/>
                <w:sz w:val="24"/>
                <w:szCs w:val="24"/>
                <w:lang w:eastAsia="lv-LV"/>
              </w:rPr>
            </w:pPr>
            <w:r w:rsidRPr="00B030DF">
              <w:rPr>
                <w:rFonts w:eastAsia="Calibri"/>
                <w:i/>
                <w:color w:val="000000"/>
                <w:sz w:val="24"/>
                <w:szCs w:val="24"/>
                <w:lang w:eastAsia="lv-LV"/>
              </w:rPr>
              <w:t>(</w:t>
            </w:r>
            <w:proofErr w:type="spellStart"/>
            <w:r w:rsidRPr="00B030DF">
              <w:rPr>
                <w:rFonts w:eastAsia="Calibri"/>
                <w:i/>
                <w:color w:val="000000"/>
                <w:sz w:val="24"/>
                <w:szCs w:val="24"/>
                <w:lang w:eastAsia="lv-LV"/>
              </w:rPr>
              <w:t>nosaukums</w:t>
            </w:r>
            <w:proofErr w:type="spellEnd"/>
            <w:r w:rsidRPr="00B030DF">
              <w:rPr>
                <w:rFonts w:eastAsia="Calibri"/>
                <w:i/>
                <w:color w:val="000000"/>
                <w:sz w:val="24"/>
                <w:szCs w:val="24"/>
                <w:lang w:eastAsia="lv-LV"/>
              </w:rPr>
              <w:t xml:space="preserve">, </w:t>
            </w:r>
            <w:proofErr w:type="spellStart"/>
            <w:r w:rsidRPr="00B030DF">
              <w:rPr>
                <w:rFonts w:eastAsia="Calibri"/>
                <w:i/>
                <w:color w:val="000000"/>
                <w:sz w:val="24"/>
                <w:szCs w:val="24"/>
                <w:lang w:eastAsia="lv-LV"/>
              </w:rPr>
              <w:t>kontaktpersonas</w:t>
            </w:r>
            <w:proofErr w:type="spellEnd"/>
            <w:r w:rsidRPr="00B030DF">
              <w:rPr>
                <w:rFonts w:eastAsia="Calibri"/>
                <w:i/>
                <w:color w:val="000000"/>
                <w:sz w:val="24"/>
                <w:szCs w:val="24"/>
                <w:lang w:eastAsia="lv-LV"/>
              </w:rPr>
              <w:t xml:space="preserve"> </w:t>
            </w:r>
            <w:proofErr w:type="spellStart"/>
            <w:r w:rsidRPr="00B030DF">
              <w:rPr>
                <w:rFonts w:eastAsia="Calibri"/>
                <w:i/>
                <w:color w:val="000000"/>
                <w:sz w:val="24"/>
                <w:szCs w:val="24"/>
                <w:lang w:eastAsia="lv-LV"/>
              </w:rPr>
              <w:t>vārds</w:t>
            </w:r>
            <w:proofErr w:type="spellEnd"/>
            <w:r w:rsidRPr="00B030DF">
              <w:rPr>
                <w:rFonts w:eastAsia="Calibri"/>
                <w:i/>
                <w:color w:val="000000"/>
                <w:sz w:val="24"/>
                <w:szCs w:val="24"/>
                <w:lang w:eastAsia="lv-LV"/>
              </w:rPr>
              <w:t xml:space="preserve">, </w:t>
            </w:r>
            <w:proofErr w:type="spellStart"/>
            <w:r w:rsidRPr="00B030DF">
              <w:rPr>
                <w:rFonts w:eastAsia="Calibri"/>
                <w:i/>
                <w:color w:val="000000"/>
                <w:sz w:val="24"/>
                <w:szCs w:val="24"/>
                <w:lang w:eastAsia="lv-LV"/>
              </w:rPr>
              <w:t>uzvārds</w:t>
            </w:r>
            <w:proofErr w:type="spellEnd"/>
            <w:r w:rsidRPr="00B030DF">
              <w:rPr>
                <w:rFonts w:eastAsia="Calibri"/>
                <w:i/>
                <w:color w:val="000000"/>
                <w:sz w:val="24"/>
                <w:szCs w:val="24"/>
                <w:lang w:eastAsia="lv-LV"/>
              </w:rPr>
              <w:t xml:space="preserve">, </w:t>
            </w:r>
            <w:proofErr w:type="spellStart"/>
            <w:r w:rsidRPr="00B030DF">
              <w:rPr>
                <w:rFonts w:eastAsia="Calibri"/>
                <w:i/>
                <w:color w:val="000000"/>
                <w:sz w:val="24"/>
                <w:szCs w:val="24"/>
                <w:lang w:eastAsia="lv-LV"/>
              </w:rPr>
              <w:t>tālrunis</w:t>
            </w:r>
            <w:proofErr w:type="spellEnd"/>
            <w:r w:rsidRPr="00B030DF">
              <w:rPr>
                <w:rFonts w:eastAsia="Calibri"/>
                <w:i/>
                <w:color w:val="000000"/>
                <w:sz w:val="24"/>
                <w:szCs w:val="24"/>
                <w:lang w:eastAsia="lv-LV"/>
              </w:rPr>
              <w:t>, e-pasts)</w:t>
            </w:r>
          </w:p>
          <w:p w14:paraId="516EB125" w14:textId="77777777" w:rsidR="00700FA9" w:rsidRPr="007F1B7D" w:rsidRDefault="00700FA9" w:rsidP="00157EFE">
            <w:pPr>
              <w:spacing w:before="60" w:after="60"/>
              <w:jc w:val="center"/>
              <w:rPr>
                <w:rFonts w:eastAsia="Calibri"/>
                <w:sz w:val="24"/>
                <w:szCs w:val="24"/>
                <w:lang w:eastAsia="lv-LV"/>
              </w:rPr>
            </w:pPr>
          </w:p>
        </w:tc>
      </w:tr>
      <w:tr w:rsidR="00700FA9" w:rsidRPr="007F1B7D" w14:paraId="08310AB4" w14:textId="77777777" w:rsidTr="00157EFE">
        <w:tc>
          <w:tcPr>
            <w:tcW w:w="1079"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62071516" w14:textId="77777777" w:rsidR="00700FA9" w:rsidRDefault="00700FA9" w:rsidP="00157EFE">
            <w:pPr>
              <w:spacing w:before="60" w:after="60"/>
              <w:jc w:val="center"/>
              <w:rPr>
                <w:rFonts w:eastAsia="Calibri"/>
                <w:b/>
                <w:bCs/>
                <w:color w:val="000000"/>
                <w:sz w:val="24"/>
                <w:szCs w:val="24"/>
                <w:lang w:eastAsia="lv-LV"/>
              </w:rPr>
            </w:pPr>
          </w:p>
        </w:tc>
        <w:tc>
          <w:tcPr>
            <w:tcW w:w="1323"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44C0E04F" w14:textId="77777777" w:rsidR="00700FA9" w:rsidRDefault="00700FA9" w:rsidP="00157EFE">
            <w:pPr>
              <w:spacing w:before="60" w:after="60"/>
              <w:jc w:val="center"/>
              <w:rPr>
                <w:rFonts w:eastAsia="Calibri"/>
                <w:b/>
                <w:bCs/>
                <w:color w:val="000000"/>
                <w:sz w:val="24"/>
                <w:szCs w:val="24"/>
                <w:lang w:eastAsia="lv-LV"/>
              </w:rPr>
            </w:pPr>
          </w:p>
        </w:tc>
        <w:tc>
          <w:tcPr>
            <w:tcW w:w="1323"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3669FF15" w14:textId="77777777" w:rsidR="00700FA9" w:rsidRPr="007F1B7D" w:rsidRDefault="00700FA9" w:rsidP="00157EFE">
            <w:pPr>
              <w:spacing w:before="60" w:after="60"/>
              <w:jc w:val="center"/>
              <w:rPr>
                <w:rFonts w:eastAsia="Calibri"/>
                <w:b/>
                <w:bCs/>
                <w:color w:val="000000"/>
                <w:sz w:val="24"/>
                <w:szCs w:val="24"/>
                <w:lang w:eastAsia="lv-LV"/>
              </w:rPr>
            </w:pPr>
          </w:p>
        </w:tc>
        <w:tc>
          <w:tcPr>
            <w:tcW w:w="1275"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1B6B8DF1" w14:textId="77777777" w:rsidR="00700FA9" w:rsidRPr="007F1B7D" w:rsidRDefault="00700FA9" w:rsidP="00157EFE">
            <w:pPr>
              <w:spacing w:before="60" w:after="60"/>
              <w:jc w:val="center"/>
              <w:rPr>
                <w:rFonts w:eastAsia="Calibri"/>
                <w:b/>
                <w:bCs/>
                <w:color w:val="000000"/>
                <w:sz w:val="24"/>
                <w:szCs w:val="24"/>
                <w:lang w:eastAsia="lv-LV"/>
              </w:rPr>
            </w:pPr>
          </w:p>
        </w:tc>
      </w:tr>
      <w:tr w:rsidR="00700FA9" w:rsidRPr="007F1B7D" w14:paraId="197C9B84" w14:textId="77777777" w:rsidTr="00157EFE">
        <w:trPr>
          <w:trHeight w:val="306"/>
        </w:trPr>
        <w:tc>
          <w:tcPr>
            <w:tcW w:w="107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745F0D" w14:textId="77777777" w:rsidR="00700FA9" w:rsidRPr="007F1B7D" w:rsidRDefault="00700FA9" w:rsidP="00157EFE">
            <w:pPr>
              <w:rPr>
                <w:rFonts w:eastAsia="Calibri"/>
                <w:sz w:val="24"/>
                <w:szCs w:val="24"/>
                <w:lang w:eastAsia="lv-LV"/>
              </w:rPr>
            </w:pPr>
            <w:r w:rsidRPr="007F1B7D">
              <w:rPr>
                <w:rFonts w:eastAsia="Calibri"/>
                <w:sz w:val="24"/>
                <w:szCs w:val="24"/>
                <w:lang w:eastAsia="lv-LV"/>
              </w:rPr>
              <w:t> </w:t>
            </w:r>
          </w:p>
        </w:tc>
        <w:tc>
          <w:tcPr>
            <w:tcW w:w="13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6F5062" w14:textId="77777777" w:rsidR="00700FA9" w:rsidRPr="007F1B7D" w:rsidRDefault="00700FA9" w:rsidP="00157EFE">
            <w:pPr>
              <w:rPr>
                <w:rFonts w:eastAsia="Calibri"/>
                <w:sz w:val="24"/>
                <w:szCs w:val="24"/>
                <w:lang w:eastAsia="lv-LV"/>
              </w:rPr>
            </w:pPr>
          </w:p>
        </w:tc>
        <w:tc>
          <w:tcPr>
            <w:tcW w:w="13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6BB791" w14:textId="77777777" w:rsidR="00700FA9" w:rsidRPr="007F1B7D" w:rsidRDefault="00700FA9" w:rsidP="00157EFE">
            <w:pPr>
              <w:rPr>
                <w:rFonts w:eastAsia="Calibri"/>
                <w:sz w:val="24"/>
                <w:szCs w:val="24"/>
                <w:lang w:eastAsia="lv-LV"/>
              </w:rPr>
            </w:pPr>
          </w:p>
        </w:tc>
        <w:tc>
          <w:tcPr>
            <w:tcW w:w="127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6DE1CF" w14:textId="77777777" w:rsidR="00700FA9" w:rsidRPr="007F1B7D" w:rsidRDefault="00700FA9" w:rsidP="00157EFE">
            <w:pPr>
              <w:rPr>
                <w:rFonts w:eastAsia="Calibri"/>
                <w:sz w:val="24"/>
                <w:szCs w:val="24"/>
                <w:lang w:eastAsia="lv-LV"/>
              </w:rPr>
            </w:pPr>
          </w:p>
        </w:tc>
      </w:tr>
    </w:tbl>
    <w:p w14:paraId="0D9C2C39" w14:textId="77777777" w:rsidR="003518CA" w:rsidRDefault="003518CA" w:rsidP="009E7CE2">
      <w:pPr>
        <w:rPr>
          <w:sz w:val="24"/>
          <w:szCs w:val="24"/>
          <w:lang w:val="lv-LV" w:eastAsia="lv-LV"/>
        </w:rPr>
      </w:pPr>
      <w:bookmarkStart w:id="44" w:name="_Toc359938047"/>
      <w:bookmarkStart w:id="45" w:name="_Toc359938821"/>
      <w:bookmarkStart w:id="46" w:name="_Toc383515063"/>
      <w:bookmarkEnd w:id="37"/>
    </w:p>
    <w:p w14:paraId="67BE1E64" w14:textId="77777777" w:rsidR="003518CA" w:rsidRDefault="003518CA" w:rsidP="009E7CE2">
      <w:pPr>
        <w:rPr>
          <w:sz w:val="24"/>
          <w:szCs w:val="24"/>
          <w:lang w:val="lv-LV" w:eastAsia="lv-LV"/>
        </w:rPr>
      </w:pPr>
    </w:p>
    <w:p w14:paraId="5FE8D2EA" w14:textId="6EA7E69F" w:rsidR="00105328" w:rsidRPr="003518CA" w:rsidRDefault="00F136AC" w:rsidP="003518CA">
      <w:pPr>
        <w:pStyle w:val="Sarakstarindkopa"/>
        <w:numPr>
          <w:ilvl w:val="0"/>
          <w:numId w:val="112"/>
        </w:numPr>
        <w:ind w:left="851" w:hanging="425"/>
        <w:rPr>
          <w:b/>
          <w:bCs/>
          <w:sz w:val="24"/>
          <w:szCs w:val="24"/>
          <w:lang w:val="lv-LV" w:eastAsia="lv-LV"/>
        </w:rPr>
      </w:pPr>
      <w:r w:rsidRPr="003518CA">
        <w:rPr>
          <w:b/>
          <w:bCs/>
          <w:sz w:val="24"/>
          <w:szCs w:val="24"/>
          <w:lang w:val="lv-LV" w:eastAsia="lv-LV"/>
        </w:rPr>
        <w:t>T</w:t>
      </w:r>
      <w:proofErr w:type="spellStart"/>
      <w:r w:rsidR="003518CA" w:rsidRPr="003518CA">
        <w:rPr>
          <w:b/>
          <w:bCs/>
          <w:sz w:val="24"/>
          <w:szCs w:val="24"/>
        </w:rPr>
        <w:t>ekstu</w:t>
      </w:r>
      <w:proofErr w:type="spellEnd"/>
      <w:r w:rsidR="003518CA" w:rsidRPr="003518CA">
        <w:rPr>
          <w:b/>
          <w:bCs/>
          <w:sz w:val="24"/>
          <w:szCs w:val="24"/>
        </w:rPr>
        <w:t xml:space="preserve"> </w:t>
      </w:r>
      <w:proofErr w:type="spellStart"/>
      <w:r w:rsidR="003518CA" w:rsidRPr="003518CA">
        <w:rPr>
          <w:b/>
          <w:bCs/>
          <w:sz w:val="24"/>
          <w:szCs w:val="24"/>
        </w:rPr>
        <w:t>redaktors</w:t>
      </w:r>
      <w:proofErr w:type="spellEnd"/>
      <w:r w:rsidR="003518CA" w:rsidRPr="003518CA">
        <w:rPr>
          <w:sz w:val="24"/>
          <w:szCs w:val="24"/>
        </w:rPr>
        <w:t>:</w:t>
      </w:r>
    </w:p>
    <w:p w14:paraId="7781567E" w14:textId="0B422F78" w:rsidR="003518CA" w:rsidRDefault="003518CA" w:rsidP="003518CA">
      <w:pPr>
        <w:pStyle w:val="Sarakstarindkopa"/>
        <w:rPr>
          <w:b/>
          <w:bCs/>
          <w:sz w:val="24"/>
          <w:szCs w:val="24"/>
        </w:rPr>
      </w:pPr>
    </w:p>
    <w:tbl>
      <w:tblPr>
        <w:tblStyle w:val="Reatabula"/>
        <w:tblpPr w:leftFromText="180" w:rightFromText="180" w:vertAnchor="text" w:horzAnchor="margin" w:tblpY="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tblGrid>
      <w:tr w:rsidR="003518CA" w:rsidRPr="003A1F0C" w14:paraId="44D4D010" w14:textId="77777777" w:rsidTr="008877E0">
        <w:tc>
          <w:tcPr>
            <w:tcW w:w="5103" w:type="dxa"/>
            <w:tcBorders>
              <w:bottom w:val="single" w:sz="4" w:space="0" w:color="auto"/>
            </w:tcBorders>
            <w:shd w:val="clear" w:color="auto" w:fill="auto"/>
          </w:tcPr>
          <w:p w14:paraId="7A986E85" w14:textId="77777777" w:rsidR="003518CA" w:rsidRPr="003A1F0C" w:rsidRDefault="003518CA" w:rsidP="008877E0">
            <w:pPr>
              <w:pStyle w:val="Saraksts"/>
              <w:rPr>
                <w:sz w:val="24"/>
                <w:szCs w:val="24"/>
              </w:rPr>
            </w:pPr>
          </w:p>
        </w:tc>
      </w:tr>
      <w:tr w:rsidR="003518CA" w:rsidRPr="003A1F0C" w14:paraId="0CDBFDE5" w14:textId="77777777" w:rsidTr="008877E0">
        <w:tc>
          <w:tcPr>
            <w:tcW w:w="5103" w:type="dxa"/>
            <w:tcBorders>
              <w:top w:val="single" w:sz="4" w:space="0" w:color="auto"/>
            </w:tcBorders>
          </w:tcPr>
          <w:p w14:paraId="333ED772" w14:textId="77777777" w:rsidR="003518CA" w:rsidRPr="003A1F0C" w:rsidRDefault="003518CA" w:rsidP="008877E0">
            <w:pPr>
              <w:pStyle w:val="Saraksts"/>
              <w:jc w:val="center"/>
              <w:rPr>
                <w:sz w:val="24"/>
                <w:szCs w:val="24"/>
              </w:rPr>
            </w:pPr>
            <w:r w:rsidRPr="003A1F0C">
              <w:rPr>
                <w:sz w:val="24"/>
                <w:szCs w:val="24"/>
              </w:rPr>
              <w:t>(vārds, uzvārds)</w:t>
            </w:r>
          </w:p>
        </w:tc>
      </w:tr>
    </w:tbl>
    <w:p w14:paraId="0523BE54" w14:textId="77777777" w:rsidR="003518CA" w:rsidRDefault="003518CA" w:rsidP="003518CA">
      <w:pPr>
        <w:pStyle w:val="Sarakstarindkopa"/>
        <w:rPr>
          <w:b/>
          <w:bCs/>
          <w:sz w:val="24"/>
          <w:szCs w:val="24"/>
        </w:rPr>
      </w:pPr>
    </w:p>
    <w:p w14:paraId="2A409934" w14:textId="77777777" w:rsidR="003518CA" w:rsidRDefault="003518CA" w:rsidP="003518CA">
      <w:pPr>
        <w:pStyle w:val="Sarakstarindkopa"/>
        <w:rPr>
          <w:b/>
          <w:bCs/>
          <w:sz w:val="24"/>
          <w:szCs w:val="24"/>
        </w:rPr>
      </w:pPr>
    </w:p>
    <w:p w14:paraId="0A67A474" w14:textId="77777777" w:rsidR="003518CA" w:rsidRDefault="003518CA" w:rsidP="003518CA">
      <w:pPr>
        <w:pStyle w:val="Sarakstarindkopa"/>
        <w:rPr>
          <w:b/>
          <w:bCs/>
          <w:sz w:val="24"/>
          <w:szCs w:val="24"/>
          <w:lang w:val="lv-LV" w:eastAsia="lv-LV"/>
        </w:rPr>
      </w:pPr>
    </w:p>
    <w:p w14:paraId="793C11B4" w14:textId="11ABF0D2" w:rsidR="003518CA" w:rsidRDefault="003518CA" w:rsidP="003518CA">
      <w:pPr>
        <w:pStyle w:val="Sarakstarindkopa"/>
        <w:rPr>
          <w:b/>
          <w:bCs/>
          <w:sz w:val="24"/>
          <w:szCs w:val="24"/>
          <w:lang w:val="lv-LV" w:eastAsia="lv-LV"/>
        </w:rPr>
      </w:pPr>
    </w:p>
    <w:p w14:paraId="0C4255A0" w14:textId="77777777" w:rsidR="003518CA" w:rsidRDefault="003518CA" w:rsidP="003518CA">
      <w:pPr>
        <w:pStyle w:val="Sarakstarindkopa"/>
        <w:rPr>
          <w:b/>
          <w:bCs/>
          <w:sz w:val="24"/>
          <w:szCs w:val="24"/>
          <w:lang w:val="lv-LV" w:eastAsia="lv-LV"/>
        </w:rPr>
      </w:pPr>
    </w:p>
    <w:tbl>
      <w:tblPr>
        <w:tblW w:w="5168" w:type="pct"/>
        <w:tblInd w:w="-572" w:type="dxa"/>
        <w:tblCellMar>
          <w:left w:w="0" w:type="dxa"/>
          <w:right w:w="0" w:type="dxa"/>
        </w:tblCellMar>
        <w:tblLook w:val="04A0" w:firstRow="1" w:lastRow="0" w:firstColumn="1" w:lastColumn="0" w:noHBand="0" w:noVBand="1"/>
      </w:tblPr>
      <w:tblGrid>
        <w:gridCol w:w="3120"/>
        <w:gridCol w:w="3826"/>
        <w:gridCol w:w="3826"/>
        <w:gridCol w:w="3687"/>
      </w:tblGrid>
      <w:tr w:rsidR="003518CA" w:rsidRPr="007F1B7D" w14:paraId="5B7B6F15" w14:textId="77777777" w:rsidTr="008877E0">
        <w:tc>
          <w:tcPr>
            <w:tcW w:w="1079"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hideMark/>
          </w:tcPr>
          <w:p w14:paraId="0AF0EA3B" w14:textId="77777777" w:rsidR="003518CA" w:rsidRPr="001E5F9C" w:rsidRDefault="003518CA" w:rsidP="008877E0">
            <w:pPr>
              <w:spacing w:before="60" w:after="60"/>
              <w:jc w:val="center"/>
              <w:rPr>
                <w:rFonts w:eastAsia="Calibri"/>
                <w:b/>
                <w:bCs/>
                <w:sz w:val="24"/>
                <w:szCs w:val="24"/>
                <w:lang w:val="lv-LV" w:eastAsia="lv-LV"/>
              </w:rPr>
            </w:pPr>
            <w:r w:rsidRPr="001E5F9C">
              <w:rPr>
                <w:rFonts w:eastAsia="Calibri"/>
                <w:b/>
                <w:bCs/>
                <w:color w:val="000000"/>
                <w:sz w:val="24"/>
                <w:szCs w:val="24"/>
                <w:lang w:val="lv-LV" w:eastAsia="lv-LV"/>
              </w:rPr>
              <w:t>Pakalpoj</w:t>
            </w:r>
            <w:r>
              <w:rPr>
                <w:rFonts w:eastAsia="Calibri"/>
                <w:b/>
                <w:bCs/>
                <w:color w:val="000000"/>
                <w:sz w:val="24"/>
                <w:szCs w:val="24"/>
                <w:lang w:val="lv-LV" w:eastAsia="lv-LV"/>
              </w:rPr>
              <w:t>uma (r</w:t>
            </w:r>
            <w:r w:rsidRPr="001E5F9C">
              <w:rPr>
                <w:rFonts w:eastAsia="Calibri"/>
                <w:b/>
                <w:bCs/>
                <w:color w:val="000000"/>
                <w:sz w:val="24"/>
                <w:szCs w:val="24"/>
                <w:lang w:val="lv-LV" w:eastAsia="lv-LV"/>
              </w:rPr>
              <w:t>adoš</w:t>
            </w:r>
            <w:r>
              <w:rPr>
                <w:rFonts w:eastAsia="Calibri"/>
                <w:b/>
                <w:bCs/>
                <w:color w:val="000000"/>
                <w:sz w:val="24"/>
                <w:szCs w:val="24"/>
                <w:lang w:val="lv-LV" w:eastAsia="lv-LV"/>
              </w:rPr>
              <w:t xml:space="preserve">ā </w:t>
            </w:r>
            <w:r w:rsidRPr="001E5F9C">
              <w:rPr>
                <w:rFonts w:eastAsia="Calibri"/>
                <w:b/>
                <w:bCs/>
                <w:color w:val="000000"/>
                <w:sz w:val="24"/>
                <w:szCs w:val="24"/>
                <w:lang w:val="lv-LV" w:eastAsia="lv-LV"/>
              </w:rPr>
              <w:t>satura veidošana un tekstu rediģēšana</w:t>
            </w:r>
            <w:r>
              <w:rPr>
                <w:rFonts w:eastAsia="Calibri"/>
                <w:b/>
                <w:bCs/>
                <w:color w:val="000000"/>
                <w:sz w:val="24"/>
                <w:szCs w:val="24"/>
                <w:lang w:val="lv-LV" w:eastAsia="lv-LV"/>
              </w:rPr>
              <w:t>)</w:t>
            </w:r>
            <w:r w:rsidRPr="001E5F9C">
              <w:rPr>
                <w:rFonts w:eastAsia="Calibri"/>
                <w:b/>
                <w:bCs/>
                <w:color w:val="000000"/>
                <w:sz w:val="24"/>
                <w:szCs w:val="24"/>
                <w:lang w:val="lv-LV" w:eastAsia="lv-LV"/>
              </w:rPr>
              <w:t xml:space="preserve"> īstenošanas periods</w:t>
            </w:r>
          </w:p>
          <w:p w14:paraId="57568C3C" w14:textId="77777777" w:rsidR="003518CA" w:rsidRPr="007F1B7D" w:rsidRDefault="003518CA" w:rsidP="008877E0">
            <w:pPr>
              <w:spacing w:before="60" w:after="60"/>
              <w:jc w:val="center"/>
              <w:rPr>
                <w:rFonts w:eastAsia="Calibri"/>
                <w:sz w:val="24"/>
                <w:szCs w:val="24"/>
                <w:lang w:eastAsia="lv-LV"/>
              </w:rPr>
            </w:pPr>
            <w:r w:rsidRPr="007F1B7D">
              <w:rPr>
                <w:rFonts w:eastAsia="Calibri"/>
                <w:i/>
                <w:iCs/>
                <w:color w:val="000000"/>
                <w:sz w:val="24"/>
                <w:szCs w:val="24"/>
                <w:lang w:eastAsia="lv-LV"/>
              </w:rPr>
              <w:t>(no-</w:t>
            </w:r>
            <w:proofErr w:type="spellStart"/>
            <w:r w:rsidRPr="007F1B7D">
              <w:rPr>
                <w:rFonts w:eastAsia="Calibri"/>
                <w:i/>
                <w:iCs/>
                <w:color w:val="000000"/>
                <w:sz w:val="24"/>
                <w:szCs w:val="24"/>
                <w:lang w:eastAsia="lv-LV"/>
              </w:rPr>
              <w:t>līdz</w:t>
            </w:r>
            <w:proofErr w:type="spellEnd"/>
            <w:r w:rsidRPr="007F1B7D">
              <w:rPr>
                <w:rFonts w:eastAsia="Calibri"/>
                <w:i/>
                <w:iCs/>
                <w:color w:val="000000"/>
                <w:sz w:val="24"/>
                <w:szCs w:val="24"/>
                <w:lang w:eastAsia="lv-LV"/>
              </w:rPr>
              <w:t xml:space="preserve">, </w:t>
            </w:r>
            <w:proofErr w:type="spellStart"/>
            <w:r w:rsidRPr="007F1B7D">
              <w:rPr>
                <w:rFonts w:eastAsia="Calibri"/>
                <w:i/>
                <w:iCs/>
                <w:color w:val="000000"/>
                <w:sz w:val="24"/>
                <w:szCs w:val="24"/>
                <w:lang w:eastAsia="lv-LV"/>
              </w:rPr>
              <w:t>norādot</w:t>
            </w:r>
            <w:proofErr w:type="spellEnd"/>
            <w:r w:rsidRPr="007F1B7D">
              <w:rPr>
                <w:rFonts w:eastAsia="Calibri"/>
                <w:i/>
                <w:iCs/>
                <w:color w:val="000000"/>
                <w:sz w:val="24"/>
                <w:szCs w:val="24"/>
                <w:lang w:eastAsia="lv-LV"/>
              </w:rPr>
              <w:t xml:space="preserve"> </w:t>
            </w:r>
            <w:proofErr w:type="spellStart"/>
            <w:r w:rsidRPr="007F1B7D">
              <w:rPr>
                <w:rFonts w:eastAsia="Calibri"/>
                <w:i/>
                <w:iCs/>
                <w:color w:val="000000"/>
                <w:sz w:val="24"/>
                <w:szCs w:val="24"/>
                <w:lang w:eastAsia="lv-LV"/>
              </w:rPr>
              <w:t>gadu</w:t>
            </w:r>
            <w:proofErr w:type="spellEnd"/>
            <w:r w:rsidRPr="007F1B7D">
              <w:rPr>
                <w:rFonts w:eastAsia="Calibri"/>
                <w:i/>
                <w:iCs/>
                <w:color w:val="000000"/>
                <w:sz w:val="24"/>
                <w:szCs w:val="24"/>
                <w:lang w:eastAsia="lv-LV"/>
              </w:rPr>
              <w:t>/</w:t>
            </w:r>
            <w:proofErr w:type="spellStart"/>
            <w:r w:rsidRPr="007F1B7D">
              <w:rPr>
                <w:rFonts w:eastAsia="Calibri"/>
                <w:i/>
                <w:iCs/>
                <w:color w:val="000000"/>
                <w:sz w:val="24"/>
                <w:szCs w:val="24"/>
                <w:lang w:eastAsia="lv-LV"/>
              </w:rPr>
              <w:t>mēnesi</w:t>
            </w:r>
            <w:proofErr w:type="spellEnd"/>
            <w:r w:rsidRPr="007F1B7D">
              <w:rPr>
                <w:rFonts w:eastAsia="Calibri"/>
                <w:i/>
                <w:iCs/>
                <w:color w:val="000000"/>
                <w:sz w:val="24"/>
                <w:szCs w:val="24"/>
                <w:lang w:eastAsia="lv-LV"/>
              </w:rPr>
              <w:t>)</w:t>
            </w:r>
          </w:p>
        </w:tc>
        <w:tc>
          <w:tcPr>
            <w:tcW w:w="1323"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hideMark/>
          </w:tcPr>
          <w:p w14:paraId="2E4EB97B" w14:textId="77777777" w:rsidR="003518CA" w:rsidRDefault="003518CA" w:rsidP="008877E0">
            <w:pPr>
              <w:spacing w:before="60" w:after="60"/>
              <w:jc w:val="center"/>
              <w:rPr>
                <w:rFonts w:eastAsia="Calibri"/>
                <w:color w:val="000000"/>
                <w:sz w:val="24"/>
                <w:szCs w:val="24"/>
                <w:lang w:eastAsia="lv-LV"/>
              </w:rPr>
            </w:pPr>
            <w:proofErr w:type="spellStart"/>
            <w:r>
              <w:rPr>
                <w:rFonts w:eastAsia="Calibri"/>
                <w:b/>
                <w:bCs/>
                <w:color w:val="000000"/>
                <w:sz w:val="24"/>
                <w:szCs w:val="24"/>
                <w:lang w:eastAsia="lv-LV"/>
              </w:rPr>
              <w:t>Pakalpojuma</w:t>
            </w:r>
            <w:proofErr w:type="spellEnd"/>
            <w:r>
              <w:rPr>
                <w:rFonts w:eastAsia="Calibri"/>
                <w:b/>
                <w:bCs/>
                <w:color w:val="000000"/>
                <w:sz w:val="24"/>
                <w:szCs w:val="24"/>
                <w:lang w:eastAsia="lv-LV"/>
              </w:rPr>
              <w:t xml:space="preserve"> </w:t>
            </w:r>
            <w:proofErr w:type="spellStart"/>
            <w:r w:rsidRPr="007F1B7D">
              <w:rPr>
                <w:rFonts w:eastAsia="Calibri"/>
                <w:b/>
                <w:bCs/>
                <w:color w:val="000000"/>
                <w:sz w:val="24"/>
                <w:szCs w:val="24"/>
                <w:lang w:eastAsia="lv-LV"/>
              </w:rPr>
              <w:t>nosaukums</w:t>
            </w:r>
            <w:proofErr w:type="spellEnd"/>
            <w:r w:rsidRPr="007F1B7D">
              <w:rPr>
                <w:rFonts w:eastAsia="Calibri"/>
                <w:b/>
                <w:bCs/>
                <w:color w:val="000000"/>
                <w:sz w:val="24"/>
                <w:szCs w:val="24"/>
                <w:lang w:eastAsia="lv-LV"/>
              </w:rPr>
              <w:t xml:space="preserve"> un </w:t>
            </w:r>
            <w:proofErr w:type="spellStart"/>
            <w:r w:rsidRPr="007F1B7D">
              <w:rPr>
                <w:rFonts w:eastAsia="Calibri"/>
                <w:b/>
                <w:bCs/>
                <w:color w:val="000000"/>
                <w:sz w:val="24"/>
                <w:szCs w:val="24"/>
                <w:lang w:eastAsia="lv-LV"/>
              </w:rPr>
              <w:t>īss</w:t>
            </w:r>
            <w:proofErr w:type="spellEnd"/>
            <w:r w:rsidRPr="007F1B7D">
              <w:rPr>
                <w:rFonts w:eastAsia="Calibri"/>
                <w:b/>
                <w:bCs/>
                <w:color w:val="000000"/>
                <w:sz w:val="24"/>
                <w:szCs w:val="24"/>
                <w:lang w:eastAsia="lv-LV"/>
              </w:rPr>
              <w:t xml:space="preserve"> </w:t>
            </w:r>
            <w:proofErr w:type="spellStart"/>
            <w:r w:rsidRPr="007F1B7D">
              <w:rPr>
                <w:rFonts w:eastAsia="Calibri"/>
                <w:b/>
                <w:bCs/>
                <w:color w:val="000000"/>
                <w:sz w:val="24"/>
                <w:szCs w:val="24"/>
                <w:lang w:eastAsia="lv-LV"/>
              </w:rPr>
              <w:t>apraksts</w:t>
            </w:r>
            <w:proofErr w:type="spellEnd"/>
            <w:r w:rsidRPr="007F1B7D">
              <w:rPr>
                <w:rFonts w:eastAsia="Calibri"/>
                <w:color w:val="000000"/>
                <w:sz w:val="24"/>
                <w:szCs w:val="24"/>
                <w:lang w:eastAsia="lv-LV"/>
              </w:rPr>
              <w:t xml:space="preserve">, </w:t>
            </w:r>
          </w:p>
          <w:p w14:paraId="1D2E7BCD" w14:textId="77777777" w:rsidR="003518CA" w:rsidRPr="007F1B7D" w:rsidRDefault="003518CA" w:rsidP="008877E0">
            <w:pPr>
              <w:spacing w:before="60" w:after="60"/>
              <w:jc w:val="center"/>
              <w:rPr>
                <w:rFonts w:eastAsia="Calibri"/>
                <w:sz w:val="24"/>
                <w:szCs w:val="24"/>
                <w:lang w:eastAsia="lv-LV"/>
              </w:rPr>
            </w:pPr>
            <w:r w:rsidRPr="007F1B7D">
              <w:rPr>
                <w:rFonts w:eastAsia="Calibri"/>
                <w:color w:val="000000"/>
                <w:sz w:val="24"/>
                <w:szCs w:val="24"/>
                <w:lang w:eastAsia="lv-LV"/>
              </w:rPr>
              <w:t xml:space="preserve">kas </w:t>
            </w:r>
            <w:proofErr w:type="spellStart"/>
            <w:r w:rsidRPr="007F1B7D">
              <w:rPr>
                <w:rFonts w:eastAsia="Calibri"/>
                <w:color w:val="000000"/>
                <w:sz w:val="24"/>
                <w:szCs w:val="24"/>
                <w:lang w:eastAsia="lv-LV"/>
              </w:rPr>
              <w:t>satur</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visu</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nepieciešamo</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informāciju</w:t>
            </w:r>
            <w:proofErr w:type="spellEnd"/>
            <w:r w:rsidRPr="007F1B7D">
              <w:rPr>
                <w:rFonts w:eastAsia="Calibri"/>
                <w:color w:val="000000"/>
                <w:sz w:val="24"/>
                <w:szCs w:val="24"/>
                <w:lang w:eastAsia="lv-LV"/>
              </w:rPr>
              <w:t>,</w:t>
            </w:r>
            <w:r>
              <w:rPr>
                <w:rFonts w:eastAsia="Calibri"/>
                <w:color w:val="000000"/>
                <w:sz w:val="24"/>
                <w:szCs w:val="24"/>
                <w:lang w:eastAsia="lv-LV"/>
              </w:rPr>
              <w:t xml:space="preserve"> </w:t>
            </w:r>
            <w:proofErr w:type="spellStart"/>
            <w:r w:rsidRPr="007F1B7D">
              <w:rPr>
                <w:rFonts w:eastAsia="Calibri"/>
                <w:color w:val="000000"/>
                <w:sz w:val="24"/>
                <w:szCs w:val="24"/>
                <w:lang w:eastAsia="lv-LV"/>
              </w:rPr>
              <w:t>lai</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komisija</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varētu</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pārliecināties</w:t>
            </w:r>
            <w:proofErr w:type="spellEnd"/>
            <w:r w:rsidRPr="007F1B7D">
              <w:rPr>
                <w:rFonts w:eastAsia="Calibri"/>
                <w:color w:val="000000"/>
                <w:sz w:val="24"/>
                <w:szCs w:val="24"/>
                <w:lang w:eastAsia="lv-LV"/>
              </w:rPr>
              <w:t xml:space="preserve"> par </w:t>
            </w:r>
            <w:proofErr w:type="spellStart"/>
            <w:r w:rsidRPr="007F1B7D">
              <w:rPr>
                <w:rFonts w:eastAsia="Calibri"/>
                <w:color w:val="000000"/>
                <w:sz w:val="24"/>
                <w:szCs w:val="24"/>
                <w:lang w:eastAsia="lv-LV"/>
              </w:rPr>
              <w:t>pieredzes</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atbilstību</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nolikumā</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izvirzītajām</w:t>
            </w:r>
            <w:proofErr w:type="spellEnd"/>
            <w:r w:rsidRPr="007F1B7D">
              <w:rPr>
                <w:rFonts w:eastAsia="Calibri"/>
                <w:color w:val="000000"/>
                <w:sz w:val="24"/>
                <w:szCs w:val="24"/>
                <w:lang w:eastAsia="lv-LV"/>
              </w:rPr>
              <w:t xml:space="preserve"> </w:t>
            </w:r>
            <w:proofErr w:type="spellStart"/>
            <w:r w:rsidRPr="007F1B7D">
              <w:rPr>
                <w:rFonts w:eastAsia="Calibri"/>
                <w:color w:val="000000"/>
                <w:sz w:val="24"/>
                <w:szCs w:val="24"/>
                <w:lang w:eastAsia="lv-LV"/>
              </w:rPr>
              <w:t>prasībām</w:t>
            </w:r>
            <w:proofErr w:type="spellEnd"/>
          </w:p>
        </w:tc>
        <w:tc>
          <w:tcPr>
            <w:tcW w:w="1323"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1B503254" w14:textId="77777777" w:rsidR="003518CA" w:rsidRPr="007F1B7D" w:rsidRDefault="003518CA" w:rsidP="008877E0">
            <w:pPr>
              <w:spacing w:before="60" w:after="60"/>
              <w:jc w:val="center"/>
              <w:rPr>
                <w:rFonts w:eastAsia="Calibri"/>
                <w:b/>
                <w:bCs/>
                <w:color w:val="000000"/>
                <w:sz w:val="24"/>
                <w:szCs w:val="24"/>
                <w:lang w:eastAsia="lv-LV"/>
              </w:rPr>
            </w:pPr>
            <w:proofErr w:type="spellStart"/>
            <w:r w:rsidRPr="007F1B7D">
              <w:rPr>
                <w:rFonts w:eastAsia="Calibri"/>
                <w:b/>
                <w:bCs/>
                <w:color w:val="000000"/>
                <w:sz w:val="24"/>
                <w:szCs w:val="24"/>
                <w:lang w:eastAsia="lv-LV"/>
              </w:rPr>
              <w:t>Amats</w:t>
            </w:r>
            <w:proofErr w:type="spellEnd"/>
            <w:r w:rsidRPr="007F1B7D">
              <w:rPr>
                <w:rFonts w:eastAsia="Calibri"/>
                <w:b/>
                <w:bCs/>
                <w:color w:val="000000"/>
                <w:sz w:val="24"/>
                <w:szCs w:val="24"/>
                <w:lang w:eastAsia="lv-LV"/>
              </w:rPr>
              <w:t xml:space="preserve"> un </w:t>
            </w:r>
            <w:proofErr w:type="spellStart"/>
            <w:r w:rsidRPr="007F1B7D">
              <w:rPr>
                <w:rFonts w:eastAsia="Calibri"/>
                <w:b/>
                <w:bCs/>
                <w:color w:val="000000"/>
                <w:sz w:val="24"/>
                <w:szCs w:val="24"/>
                <w:lang w:eastAsia="lv-LV"/>
              </w:rPr>
              <w:t>veiktie</w:t>
            </w:r>
            <w:proofErr w:type="spellEnd"/>
            <w:r w:rsidRPr="007F1B7D">
              <w:rPr>
                <w:rFonts w:eastAsia="Calibri"/>
                <w:b/>
                <w:bCs/>
                <w:color w:val="000000"/>
                <w:sz w:val="24"/>
                <w:szCs w:val="24"/>
                <w:lang w:eastAsia="lv-LV"/>
              </w:rPr>
              <w:t xml:space="preserve"> </w:t>
            </w:r>
            <w:proofErr w:type="spellStart"/>
            <w:r w:rsidRPr="007F1B7D">
              <w:rPr>
                <w:rFonts w:eastAsia="Calibri"/>
                <w:b/>
                <w:bCs/>
                <w:color w:val="000000"/>
                <w:sz w:val="24"/>
                <w:szCs w:val="24"/>
                <w:lang w:eastAsia="lv-LV"/>
              </w:rPr>
              <w:t>pienākumi</w:t>
            </w:r>
            <w:proofErr w:type="spellEnd"/>
          </w:p>
        </w:tc>
        <w:tc>
          <w:tcPr>
            <w:tcW w:w="1275"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6EA78599" w14:textId="77777777" w:rsidR="003518CA" w:rsidRPr="007F1B7D" w:rsidRDefault="003518CA" w:rsidP="008877E0">
            <w:pPr>
              <w:spacing w:before="60" w:after="60"/>
              <w:jc w:val="center"/>
              <w:rPr>
                <w:rFonts w:eastAsia="Calibri"/>
                <w:b/>
                <w:bCs/>
                <w:color w:val="000000"/>
                <w:sz w:val="24"/>
                <w:szCs w:val="24"/>
                <w:lang w:eastAsia="lv-LV"/>
              </w:rPr>
            </w:pPr>
            <w:proofErr w:type="spellStart"/>
            <w:r w:rsidRPr="007F1B7D">
              <w:rPr>
                <w:rFonts w:eastAsia="Calibri"/>
                <w:b/>
                <w:bCs/>
                <w:color w:val="000000"/>
                <w:sz w:val="24"/>
                <w:szCs w:val="24"/>
                <w:lang w:eastAsia="lv-LV"/>
              </w:rPr>
              <w:t>Informācija</w:t>
            </w:r>
            <w:proofErr w:type="spellEnd"/>
            <w:r w:rsidRPr="007F1B7D">
              <w:rPr>
                <w:rFonts w:eastAsia="Calibri"/>
                <w:b/>
                <w:bCs/>
                <w:color w:val="000000"/>
                <w:sz w:val="24"/>
                <w:szCs w:val="24"/>
                <w:lang w:eastAsia="lv-LV"/>
              </w:rPr>
              <w:t xml:space="preserve"> par </w:t>
            </w:r>
            <w:proofErr w:type="spellStart"/>
            <w:r>
              <w:rPr>
                <w:rFonts w:eastAsia="Calibri"/>
                <w:b/>
                <w:bCs/>
                <w:color w:val="000000"/>
                <w:sz w:val="24"/>
                <w:szCs w:val="24"/>
                <w:lang w:eastAsia="lv-LV"/>
              </w:rPr>
              <w:t>pakalpojuma</w:t>
            </w:r>
            <w:proofErr w:type="spellEnd"/>
            <w:r>
              <w:rPr>
                <w:rFonts w:eastAsia="Calibri"/>
                <w:b/>
                <w:bCs/>
                <w:color w:val="000000"/>
                <w:sz w:val="24"/>
                <w:szCs w:val="24"/>
                <w:lang w:eastAsia="lv-LV"/>
              </w:rPr>
              <w:t xml:space="preserve"> </w:t>
            </w:r>
            <w:proofErr w:type="spellStart"/>
            <w:r w:rsidRPr="007F1B7D">
              <w:rPr>
                <w:rFonts w:eastAsia="Calibri"/>
                <w:b/>
                <w:bCs/>
                <w:color w:val="000000"/>
                <w:sz w:val="24"/>
                <w:szCs w:val="24"/>
                <w:lang w:eastAsia="lv-LV"/>
              </w:rPr>
              <w:t>pasūtītāju</w:t>
            </w:r>
            <w:proofErr w:type="spellEnd"/>
          </w:p>
          <w:p w14:paraId="2BBD2A8E" w14:textId="77777777" w:rsidR="003518CA" w:rsidRPr="00B030DF" w:rsidRDefault="003518CA" w:rsidP="008877E0">
            <w:pPr>
              <w:spacing w:before="60" w:after="60"/>
              <w:jc w:val="center"/>
              <w:rPr>
                <w:rFonts w:eastAsia="Calibri"/>
                <w:i/>
                <w:color w:val="000000"/>
                <w:sz w:val="24"/>
                <w:szCs w:val="24"/>
                <w:lang w:eastAsia="lv-LV"/>
              </w:rPr>
            </w:pPr>
            <w:r w:rsidRPr="00B030DF">
              <w:rPr>
                <w:rFonts w:eastAsia="Calibri"/>
                <w:i/>
                <w:color w:val="000000"/>
                <w:sz w:val="24"/>
                <w:szCs w:val="24"/>
                <w:lang w:eastAsia="lv-LV"/>
              </w:rPr>
              <w:t>(</w:t>
            </w:r>
            <w:proofErr w:type="spellStart"/>
            <w:r w:rsidRPr="00B030DF">
              <w:rPr>
                <w:rFonts w:eastAsia="Calibri"/>
                <w:i/>
                <w:color w:val="000000"/>
                <w:sz w:val="24"/>
                <w:szCs w:val="24"/>
                <w:lang w:eastAsia="lv-LV"/>
              </w:rPr>
              <w:t>nosaukums</w:t>
            </w:r>
            <w:proofErr w:type="spellEnd"/>
            <w:r w:rsidRPr="00B030DF">
              <w:rPr>
                <w:rFonts w:eastAsia="Calibri"/>
                <w:i/>
                <w:color w:val="000000"/>
                <w:sz w:val="24"/>
                <w:szCs w:val="24"/>
                <w:lang w:eastAsia="lv-LV"/>
              </w:rPr>
              <w:t xml:space="preserve">, </w:t>
            </w:r>
            <w:proofErr w:type="spellStart"/>
            <w:r w:rsidRPr="00B030DF">
              <w:rPr>
                <w:rFonts w:eastAsia="Calibri"/>
                <w:i/>
                <w:color w:val="000000"/>
                <w:sz w:val="24"/>
                <w:szCs w:val="24"/>
                <w:lang w:eastAsia="lv-LV"/>
              </w:rPr>
              <w:t>kontaktpersonas</w:t>
            </w:r>
            <w:proofErr w:type="spellEnd"/>
            <w:r w:rsidRPr="00B030DF">
              <w:rPr>
                <w:rFonts w:eastAsia="Calibri"/>
                <w:i/>
                <w:color w:val="000000"/>
                <w:sz w:val="24"/>
                <w:szCs w:val="24"/>
                <w:lang w:eastAsia="lv-LV"/>
              </w:rPr>
              <w:t xml:space="preserve"> </w:t>
            </w:r>
            <w:proofErr w:type="spellStart"/>
            <w:r w:rsidRPr="00B030DF">
              <w:rPr>
                <w:rFonts w:eastAsia="Calibri"/>
                <w:i/>
                <w:color w:val="000000"/>
                <w:sz w:val="24"/>
                <w:szCs w:val="24"/>
                <w:lang w:eastAsia="lv-LV"/>
              </w:rPr>
              <w:t>vārds</w:t>
            </w:r>
            <w:proofErr w:type="spellEnd"/>
            <w:r w:rsidRPr="00B030DF">
              <w:rPr>
                <w:rFonts w:eastAsia="Calibri"/>
                <w:i/>
                <w:color w:val="000000"/>
                <w:sz w:val="24"/>
                <w:szCs w:val="24"/>
                <w:lang w:eastAsia="lv-LV"/>
              </w:rPr>
              <w:t xml:space="preserve">, </w:t>
            </w:r>
            <w:proofErr w:type="spellStart"/>
            <w:r w:rsidRPr="00B030DF">
              <w:rPr>
                <w:rFonts w:eastAsia="Calibri"/>
                <w:i/>
                <w:color w:val="000000"/>
                <w:sz w:val="24"/>
                <w:szCs w:val="24"/>
                <w:lang w:eastAsia="lv-LV"/>
              </w:rPr>
              <w:t>uzvārds</w:t>
            </w:r>
            <w:proofErr w:type="spellEnd"/>
            <w:r w:rsidRPr="00B030DF">
              <w:rPr>
                <w:rFonts w:eastAsia="Calibri"/>
                <w:i/>
                <w:color w:val="000000"/>
                <w:sz w:val="24"/>
                <w:szCs w:val="24"/>
                <w:lang w:eastAsia="lv-LV"/>
              </w:rPr>
              <w:t xml:space="preserve">, </w:t>
            </w:r>
            <w:proofErr w:type="spellStart"/>
            <w:r w:rsidRPr="00B030DF">
              <w:rPr>
                <w:rFonts w:eastAsia="Calibri"/>
                <w:i/>
                <w:color w:val="000000"/>
                <w:sz w:val="24"/>
                <w:szCs w:val="24"/>
                <w:lang w:eastAsia="lv-LV"/>
              </w:rPr>
              <w:t>tālrunis</w:t>
            </w:r>
            <w:proofErr w:type="spellEnd"/>
            <w:r w:rsidRPr="00B030DF">
              <w:rPr>
                <w:rFonts w:eastAsia="Calibri"/>
                <w:i/>
                <w:color w:val="000000"/>
                <w:sz w:val="24"/>
                <w:szCs w:val="24"/>
                <w:lang w:eastAsia="lv-LV"/>
              </w:rPr>
              <w:t>, e-pasts)</w:t>
            </w:r>
          </w:p>
          <w:p w14:paraId="131659B0" w14:textId="77777777" w:rsidR="003518CA" w:rsidRPr="007F1B7D" w:rsidRDefault="003518CA" w:rsidP="008877E0">
            <w:pPr>
              <w:spacing w:before="60" w:after="60"/>
              <w:jc w:val="center"/>
              <w:rPr>
                <w:rFonts w:eastAsia="Calibri"/>
                <w:sz w:val="24"/>
                <w:szCs w:val="24"/>
                <w:lang w:eastAsia="lv-LV"/>
              </w:rPr>
            </w:pPr>
          </w:p>
        </w:tc>
      </w:tr>
      <w:tr w:rsidR="003518CA" w:rsidRPr="007F1B7D" w14:paraId="3CE2B9D0" w14:textId="77777777" w:rsidTr="008877E0">
        <w:tc>
          <w:tcPr>
            <w:tcW w:w="1079"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296150AC" w14:textId="77777777" w:rsidR="003518CA" w:rsidRDefault="003518CA" w:rsidP="008877E0">
            <w:pPr>
              <w:spacing w:before="60" w:after="60"/>
              <w:jc w:val="center"/>
              <w:rPr>
                <w:rFonts w:eastAsia="Calibri"/>
                <w:b/>
                <w:bCs/>
                <w:color w:val="000000"/>
                <w:sz w:val="24"/>
                <w:szCs w:val="24"/>
                <w:lang w:eastAsia="lv-LV"/>
              </w:rPr>
            </w:pPr>
          </w:p>
        </w:tc>
        <w:tc>
          <w:tcPr>
            <w:tcW w:w="1323"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15609A5F" w14:textId="77777777" w:rsidR="003518CA" w:rsidRDefault="003518CA" w:rsidP="008877E0">
            <w:pPr>
              <w:spacing w:before="60" w:after="60"/>
              <w:jc w:val="center"/>
              <w:rPr>
                <w:rFonts w:eastAsia="Calibri"/>
                <w:b/>
                <w:bCs/>
                <w:color w:val="000000"/>
                <w:sz w:val="24"/>
                <w:szCs w:val="24"/>
                <w:lang w:eastAsia="lv-LV"/>
              </w:rPr>
            </w:pPr>
          </w:p>
        </w:tc>
        <w:tc>
          <w:tcPr>
            <w:tcW w:w="1323"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360EF7B8" w14:textId="77777777" w:rsidR="003518CA" w:rsidRPr="007F1B7D" w:rsidRDefault="003518CA" w:rsidP="008877E0">
            <w:pPr>
              <w:spacing w:before="60" w:after="60"/>
              <w:jc w:val="center"/>
              <w:rPr>
                <w:rFonts w:eastAsia="Calibri"/>
                <w:b/>
                <w:bCs/>
                <w:color w:val="000000"/>
                <w:sz w:val="24"/>
                <w:szCs w:val="24"/>
                <w:lang w:eastAsia="lv-LV"/>
              </w:rPr>
            </w:pPr>
          </w:p>
        </w:tc>
        <w:tc>
          <w:tcPr>
            <w:tcW w:w="1275"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77421313" w14:textId="77777777" w:rsidR="003518CA" w:rsidRPr="007F1B7D" w:rsidRDefault="003518CA" w:rsidP="008877E0">
            <w:pPr>
              <w:spacing w:before="60" w:after="60"/>
              <w:jc w:val="center"/>
              <w:rPr>
                <w:rFonts w:eastAsia="Calibri"/>
                <w:b/>
                <w:bCs/>
                <w:color w:val="000000"/>
                <w:sz w:val="24"/>
                <w:szCs w:val="24"/>
                <w:lang w:eastAsia="lv-LV"/>
              </w:rPr>
            </w:pPr>
          </w:p>
        </w:tc>
      </w:tr>
      <w:tr w:rsidR="003518CA" w:rsidRPr="007F1B7D" w14:paraId="72C8853A" w14:textId="77777777" w:rsidTr="008877E0">
        <w:trPr>
          <w:trHeight w:val="306"/>
        </w:trPr>
        <w:tc>
          <w:tcPr>
            <w:tcW w:w="107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0FF286B" w14:textId="77777777" w:rsidR="003518CA" w:rsidRPr="007F1B7D" w:rsidRDefault="003518CA" w:rsidP="008877E0">
            <w:pPr>
              <w:rPr>
                <w:rFonts w:eastAsia="Calibri"/>
                <w:sz w:val="24"/>
                <w:szCs w:val="24"/>
                <w:lang w:eastAsia="lv-LV"/>
              </w:rPr>
            </w:pPr>
            <w:r w:rsidRPr="007F1B7D">
              <w:rPr>
                <w:rFonts w:eastAsia="Calibri"/>
                <w:sz w:val="24"/>
                <w:szCs w:val="24"/>
                <w:lang w:eastAsia="lv-LV"/>
              </w:rPr>
              <w:t> </w:t>
            </w:r>
          </w:p>
        </w:tc>
        <w:tc>
          <w:tcPr>
            <w:tcW w:w="13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BE7221" w14:textId="77777777" w:rsidR="003518CA" w:rsidRPr="007F1B7D" w:rsidRDefault="003518CA" w:rsidP="008877E0">
            <w:pPr>
              <w:rPr>
                <w:rFonts w:eastAsia="Calibri"/>
                <w:sz w:val="24"/>
                <w:szCs w:val="24"/>
                <w:lang w:eastAsia="lv-LV"/>
              </w:rPr>
            </w:pPr>
          </w:p>
        </w:tc>
        <w:tc>
          <w:tcPr>
            <w:tcW w:w="13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2D2CFD" w14:textId="77777777" w:rsidR="003518CA" w:rsidRPr="007F1B7D" w:rsidRDefault="003518CA" w:rsidP="008877E0">
            <w:pPr>
              <w:rPr>
                <w:rFonts w:eastAsia="Calibri"/>
                <w:sz w:val="24"/>
                <w:szCs w:val="24"/>
                <w:lang w:eastAsia="lv-LV"/>
              </w:rPr>
            </w:pPr>
          </w:p>
        </w:tc>
        <w:tc>
          <w:tcPr>
            <w:tcW w:w="127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23A6F4" w14:textId="77777777" w:rsidR="003518CA" w:rsidRPr="007F1B7D" w:rsidRDefault="003518CA" w:rsidP="008877E0">
            <w:pPr>
              <w:rPr>
                <w:rFonts w:eastAsia="Calibri"/>
                <w:sz w:val="24"/>
                <w:szCs w:val="24"/>
                <w:lang w:eastAsia="lv-LV"/>
              </w:rPr>
            </w:pPr>
          </w:p>
        </w:tc>
      </w:tr>
    </w:tbl>
    <w:p w14:paraId="2B7BA45C" w14:textId="3E1D70CF" w:rsidR="00C86141" w:rsidRPr="00C86141" w:rsidRDefault="00C86141" w:rsidP="00C86141">
      <w:pPr>
        <w:tabs>
          <w:tab w:val="center" w:pos="6999"/>
        </w:tabs>
        <w:rPr>
          <w:sz w:val="24"/>
          <w:szCs w:val="24"/>
          <w:lang w:val="lv-LV" w:eastAsia="lv-LV"/>
        </w:rPr>
        <w:sectPr w:rsidR="00C86141" w:rsidRPr="00C86141" w:rsidSect="00025E61">
          <w:pgSz w:w="16834" w:h="11909" w:orient="landscape" w:code="9"/>
          <w:pgMar w:top="851" w:right="1134" w:bottom="1134" w:left="1701" w:header="720" w:footer="255" w:gutter="0"/>
          <w:cols w:space="60"/>
          <w:noEndnote/>
          <w:titlePg/>
          <w:docGrid w:linePitch="360"/>
        </w:sectPr>
      </w:pPr>
    </w:p>
    <w:p w14:paraId="21441985" w14:textId="24646A7D" w:rsidR="000239C5" w:rsidRPr="007F1B7D" w:rsidRDefault="008A44CA" w:rsidP="008B6F48">
      <w:pPr>
        <w:pStyle w:val="Heading1NoSpacing"/>
        <w:spacing w:line="240" w:lineRule="auto"/>
        <w:rPr>
          <w:rFonts w:ascii="Times New Roman" w:hAnsi="Times New Roman" w:cs="Times New Roman"/>
          <w:sz w:val="24"/>
          <w:szCs w:val="24"/>
        </w:rPr>
      </w:pPr>
      <w:bookmarkStart w:id="47" w:name="_Toc68098684"/>
      <w:r>
        <w:rPr>
          <w:rFonts w:ascii="Times New Roman" w:hAnsi="Times New Roman" w:cs="Times New Roman"/>
          <w:sz w:val="24"/>
          <w:szCs w:val="24"/>
        </w:rPr>
        <w:lastRenderedPageBreak/>
        <w:t>6</w:t>
      </w:r>
      <w:r w:rsidR="00DD31A2">
        <w:rPr>
          <w:rFonts w:ascii="Times New Roman" w:hAnsi="Times New Roman" w:cs="Times New Roman"/>
          <w:sz w:val="24"/>
          <w:szCs w:val="24"/>
        </w:rPr>
        <w:t xml:space="preserve">. </w:t>
      </w:r>
      <w:r w:rsidR="000239C5" w:rsidRPr="007F1B7D">
        <w:rPr>
          <w:rFonts w:ascii="Times New Roman" w:hAnsi="Times New Roman" w:cs="Times New Roman"/>
          <w:sz w:val="24"/>
          <w:szCs w:val="24"/>
        </w:rPr>
        <w:t>pielikums</w:t>
      </w:r>
    </w:p>
    <w:p w14:paraId="4C93C627" w14:textId="782F1630" w:rsidR="000239C5" w:rsidRPr="004935C2" w:rsidRDefault="004C4BDF" w:rsidP="00693CDD">
      <w:pPr>
        <w:widowControl w:val="0"/>
        <w:tabs>
          <w:tab w:val="left" w:pos="284"/>
          <w:tab w:val="left" w:pos="567"/>
        </w:tabs>
        <w:autoSpaceDE w:val="0"/>
        <w:autoSpaceDN w:val="0"/>
        <w:adjustRightInd w:val="0"/>
        <w:jc w:val="right"/>
        <w:rPr>
          <w:sz w:val="24"/>
          <w:szCs w:val="24"/>
          <w:lang w:eastAsia="lv-LV"/>
        </w:rPr>
      </w:pPr>
      <w:proofErr w:type="spellStart"/>
      <w:r>
        <w:rPr>
          <w:sz w:val="24"/>
          <w:szCs w:val="24"/>
          <w:lang w:eastAsia="lv-LV"/>
        </w:rPr>
        <w:t>atklāta</w:t>
      </w:r>
      <w:proofErr w:type="spellEnd"/>
      <w:r>
        <w:rPr>
          <w:sz w:val="24"/>
          <w:szCs w:val="24"/>
          <w:lang w:eastAsia="lv-LV"/>
        </w:rPr>
        <w:t xml:space="preserve"> </w:t>
      </w:r>
      <w:proofErr w:type="spellStart"/>
      <w:r w:rsidR="000239C5" w:rsidRPr="004935C2">
        <w:rPr>
          <w:sz w:val="24"/>
          <w:szCs w:val="24"/>
          <w:lang w:eastAsia="lv-LV"/>
        </w:rPr>
        <w:t>konkursa</w:t>
      </w:r>
      <w:proofErr w:type="spellEnd"/>
      <w:r w:rsidR="000239C5" w:rsidRPr="004935C2">
        <w:rPr>
          <w:sz w:val="24"/>
          <w:szCs w:val="24"/>
          <w:lang w:eastAsia="lv-LV"/>
        </w:rPr>
        <w:t xml:space="preserve"> </w:t>
      </w:r>
      <w:proofErr w:type="spellStart"/>
      <w:r w:rsidR="000239C5" w:rsidRPr="004935C2">
        <w:rPr>
          <w:sz w:val="24"/>
          <w:szCs w:val="24"/>
          <w:lang w:eastAsia="lv-LV"/>
        </w:rPr>
        <w:t>nolikumam</w:t>
      </w:r>
      <w:proofErr w:type="spellEnd"/>
    </w:p>
    <w:p w14:paraId="5C25A0E8" w14:textId="7A1B45DB" w:rsidR="000239C5" w:rsidRPr="004935C2" w:rsidRDefault="000239C5" w:rsidP="007545D0">
      <w:pPr>
        <w:widowControl w:val="0"/>
        <w:tabs>
          <w:tab w:val="left" w:pos="284"/>
          <w:tab w:val="left" w:pos="567"/>
        </w:tabs>
        <w:autoSpaceDE w:val="0"/>
        <w:autoSpaceDN w:val="0"/>
        <w:adjustRightInd w:val="0"/>
        <w:spacing w:after="360"/>
        <w:jc w:val="right"/>
        <w:rPr>
          <w:sz w:val="24"/>
          <w:szCs w:val="24"/>
          <w:lang w:eastAsia="lv-LV"/>
        </w:rPr>
      </w:pPr>
      <w:r w:rsidRPr="004935C2">
        <w:rPr>
          <w:sz w:val="24"/>
          <w:szCs w:val="24"/>
          <w:lang w:eastAsia="lv-LV"/>
        </w:rPr>
        <w:t xml:space="preserve">ID Nr. </w:t>
      </w:r>
      <w:r w:rsidR="00C03C4B" w:rsidRPr="004935C2">
        <w:rPr>
          <w:sz w:val="24"/>
          <w:szCs w:val="24"/>
          <w:lang w:eastAsia="lv-LV"/>
        </w:rPr>
        <w:t>LRLM 202</w:t>
      </w:r>
      <w:r w:rsidR="002908F1" w:rsidRPr="004935C2">
        <w:rPr>
          <w:sz w:val="24"/>
          <w:szCs w:val="24"/>
          <w:lang w:eastAsia="lv-LV"/>
        </w:rPr>
        <w:t>5</w:t>
      </w:r>
      <w:r w:rsidR="00C03C4B" w:rsidRPr="004935C2">
        <w:rPr>
          <w:sz w:val="24"/>
          <w:szCs w:val="24"/>
          <w:lang w:eastAsia="lv-LV"/>
        </w:rPr>
        <w:t>/</w:t>
      </w:r>
      <w:r w:rsidR="002908F1" w:rsidRPr="004935C2">
        <w:rPr>
          <w:sz w:val="24"/>
          <w:szCs w:val="24"/>
          <w:lang w:eastAsia="lv-LV"/>
        </w:rPr>
        <w:t>2</w:t>
      </w:r>
      <w:r w:rsidR="008A44CA" w:rsidRPr="004935C2">
        <w:rPr>
          <w:sz w:val="24"/>
          <w:szCs w:val="24"/>
          <w:lang w:eastAsia="lv-LV"/>
        </w:rPr>
        <w:t>5</w:t>
      </w:r>
    </w:p>
    <w:p w14:paraId="0D4B9F23" w14:textId="77777777" w:rsidR="000239C5" w:rsidRPr="004935C2" w:rsidRDefault="000239C5" w:rsidP="007545D0">
      <w:pPr>
        <w:spacing w:before="120" w:after="240"/>
        <w:jc w:val="center"/>
        <w:rPr>
          <w:b/>
          <w:sz w:val="24"/>
          <w:szCs w:val="24"/>
        </w:rPr>
      </w:pPr>
      <w:r w:rsidRPr="004935C2">
        <w:rPr>
          <w:b/>
          <w:sz w:val="24"/>
          <w:szCs w:val="24"/>
        </w:rPr>
        <w:t>LĪGUMA IZPILDĒ PIESAISTĪTO SPECIĀLISTU APLIECINĀJUMS PAR GATAVĪBU PIEDALĪTIES PAKALPOJUMA SNIEGŠANĀ</w:t>
      </w:r>
    </w:p>
    <w:p w14:paraId="7F36D6C1" w14:textId="486F4F1D" w:rsidR="000239C5" w:rsidRPr="004935C2" w:rsidRDefault="000239C5" w:rsidP="007545D0">
      <w:pPr>
        <w:widowControl w:val="0"/>
        <w:tabs>
          <w:tab w:val="left" w:pos="284"/>
          <w:tab w:val="left" w:pos="567"/>
        </w:tabs>
        <w:autoSpaceDE w:val="0"/>
        <w:autoSpaceDN w:val="0"/>
        <w:adjustRightInd w:val="0"/>
        <w:spacing w:after="120"/>
        <w:jc w:val="both"/>
        <w:rPr>
          <w:sz w:val="24"/>
          <w:szCs w:val="24"/>
          <w:lang w:eastAsia="lv-LV"/>
        </w:rPr>
      </w:pPr>
      <w:r w:rsidRPr="004935C2">
        <w:rPr>
          <w:sz w:val="24"/>
          <w:szCs w:val="24"/>
        </w:rPr>
        <w:t>Es, _____________ (</w:t>
      </w:r>
      <w:proofErr w:type="spellStart"/>
      <w:r w:rsidRPr="004935C2">
        <w:rPr>
          <w:i/>
          <w:sz w:val="24"/>
          <w:szCs w:val="24"/>
        </w:rPr>
        <w:t>vārds</w:t>
      </w:r>
      <w:proofErr w:type="spellEnd"/>
      <w:r w:rsidRPr="004935C2">
        <w:rPr>
          <w:i/>
          <w:sz w:val="24"/>
          <w:szCs w:val="24"/>
        </w:rPr>
        <w:t xml:space="preserve">, </w:t>
      </w:r>
      <w:proofErr w:type="spellStart"/>
      <w:r w:rsidRPr="004935C2">
        <w:rPr>
          <w:i/>
          <w:sz w:val="24"/>
          <w:szCs w:val="24"/>
        </w:rPr>
        <w:t>uzvārds</w:t>
      </w:r>
      <w:proofErr w:type="spellEnd"/>
      <w:r w:rsidRPr="004935C2">
        <w:rPr>
          <w:sz w:val="24"/>
          <w:szCs w:val="24"/>
        </w:rPr>
        <w:t xml:space="preserve">), </w:t>
      </w:r>
      <w:proofErr w:type="spellStart"/>
      <w:r w:rsidRPr="004935C2">
        <w:rPr>
          <w:sz w:val="24"/>
          <w:szCs w:val="24"/>
        </w:rPr>
        <w:t>apakšā</w:t>
      </w:r>
      <w:proofErr w:type="spellEnd"/>
      <w:r w:rsidRPr="004935C2">
        <w:rPr>
          <w:sz w:val="24"/>
          <w:szCs w:val="24"/>
        </w:rPr>
        <w:t xml:space="preserve"> </w:t>
      </w:r>
      <w:proofErr w:type="spellStart"/>
      <w:r w:rsidRPr="004935C2">
        <w:rPr>
          <w:sz w:val="24"/>
          <w:szCs w:val="24"/>
        </w:rPr>
        <w:t>parakstījies</w:t>
      </w:r>
      <w:proofErr w:type="spellEnd"/>
      <w:r w:rsidRPr="004935C2">
        <w:rPr>
          <w:sz w:val="24"/>
          <w:szCs w:val="24"/>
        </w:rPr>
        <w:t xml:space="preserve"> (-</w:t>
      </w:r>
      <w:proofErr w:type="spellStart"/>
      <w:r w:rsidRPr="004935C2">
        <w:rPr>
          <w:sz w:val="24"/>
          <w:szCs w:val="24"/>
        </w:rPr>
        <w:t>usies</w:t>
      </w:r>
      <w:proofErr w:type="spellEnd"/>
      <w:r w:rsidRPr="004935C2">
        <w:rPr>
          <w:sz w:val="24"/>
          <w:szCs w:val="24"/>
        </w:rPr>
        <w:t xml:space="preserve">), </w:t>
      </w:r>
      <w:proofErr w:type="spellStart"/>
      <w:r w:rsidRPr="004935C2">
        <w:rPr>
          <w:sz w:val="24"/>
          <w:szCs w:val="24"/>
        </w:rPr>
        <w:t>apliecinu</w:t>
      </w:r>
      <w:proofErr w:type="spellEnd"/>
      <w:r w:rsidRPr="004935C2">
        <w:rPr>
          <w:sz w:val="24"/>
          <w:szCs w:val="24"/>
        </w:rPr>
        <w:t xml:space="preserve">, ka </w:t>
      </w:r>
      <w:proofErr w:type="spellStart"/>
      <w:r w:rsidRPr="004935C2">
        <w:rPr>
          <w:sz w:val="24"/>
          <w:szCs w:val="24"/>
        </w:rPr>
        <w:t>apņemos</w:t>
      </w:r>
      <w:proofErr w:type="spellEnd"/>
      <w:r w:rsidRPr="004935C2">
        <w:rPr>
          <w:sz w:val="24"/>
          <w:szCs w:val="24"/>
        </w:rPr>
        <w:t xml:space="preserve"> </w:t>
      </w:r>
      <w:proofErr w:type="spellStart"/>
      <w:r w:rsidRPr="004935C2">
        <w:rPr>
          <w:sz w:val="24"/>
          <w:szCs w:val="24"/>
        </w:rPr>
        <w:t>strādāt</w:t>
      </w:r>
      <w:proofErr w:type="spellEnd"/>
      <w:r w:rsidRPr="004935C2">
        <w:rPr>
          <w:sz w:val="24"/>
          <w:szCs w:val="24"/>
        </w:rPr>
        <w:t xml:space="preserve"> </w:t>
      </w:r>
      <w:proofErr w:type="spellStart"/>
      <w:r w:rsidRPr="004935C2">
        <w:rPr>
          <w:sz w:val="24"/>
          <w:szCs w:val="24"/>
        </w:rPr>
        <w:t>līguma</w:t>
      </w:r>
      <w:proofErr w:type="spellEnd"/>
      <w:r w:rsidRPr="004935C2">
        <w:rPr>
          <w:sz w:val="24"/>
          <w:szCs w:val="24"/>
        </w:rPr>
        <w:t xml:space="preserve"> </w:t>
      </w:r>
      <w:proofErr w:type="spellStart"/>
      <w:r w:rsidRPr="004935C2">
        <w:rPr>
          <w:sz w:val="24"/>
          <w:szCs w:val="24"/>
        </w:rPr>
        <w:t>izpildē</w:t>
      </w:r>
      <w:proofErr w:type="spellEnd"/>
      <w:r w:rsidRPr="004935C2">
        <w:rPr>
          <w:sz w:val="24"/>
          <w:szCs w:val="24"/>
        </w:rPr>
        <w:t xml:space="preserve"> </w:t>
      </w:r>
      <w:proofErr w:type="spellStart"/>
      <w:r w:rsidRPr="004935C2">
        <w:rPr>
          <w:sz w:val="24"/>
          <w:szCs w:val="24"/>
        </w:rPr>
        <w:t>kā</w:t>
      </w:r>
      <w:proofErr w:type="spellEnd"/>
      <w:r w:rsidRPr="004935C2">
        <w:rPr>
          <w:sz w:val="24"/>
          <w:szCs w:val="24"/>
        </w:rPr>
        <w:t xml:space="preserve"> </w:t>
      </w:r>
      <w:r w:rsidRPr="004935C2">
        <w:rPr>
          <w:iCs/>
          <w:sz w:val="24"/>
          <w:szCs w:val="24"/>
        </w:rPr>
        <w:t>_____________________ (</w:t>
      </w:r>
      <w:proofErr w:type="spellStart"/>
      <w:r w:rsidRPr="004935C2">
        <w:rPr>
          <w:iCs/>
          <w:sz w:val="24"/>
          <w:szCs w:val="24"/>
        </w:rPr>
        <w:t>s</w:t>
      </w:r>
      <w:r w:rsidRPr="004935C2">
        <w:rPr>
          <w:i/>
          <w:iCs/>
          <w:sz w:val="24"/>
          <w:szCs w:val="24"/>
        </w:rPr>
        <w:t>peciālista</w:t>
      </w:r>
      <w:proofErr w:type="spellEnd"/>
      <w:r w:rsidRPr="004935C2">
        <w:rPr>
          <w:i/>
          <w:iCs/>
          <w:sz w:val="24"/>
          <w:szCs w:val="24"/>
        </w:rPr>
        <w:t xml:space="preserve"> </w:t>
      </w:r>
      <w:proofErr w:type="spellStart"/>
      <w:r w:rsidRPr="004935C2">
        <w:rPr>
          <w:i/>
          <w:iCs/>
          <w:sz w:val="24"/>
          <w:szCs w:val="24"/>
        </w:rPr>
        <w:t>nosaukums</w:t>
      </w:r>
      <w:proofErr w:type="spellEnd"/>
      <w:r w:rsidRPr="004935C2">
        <w:rPr>
          <w:iCs/>
          <w:sz w:val="24"/>
          <w:szCs w:val="24"/>
        </w:rPr>
        <w:t>)</w:t>
      </w:r>
      <w:r w:rsidRPr="004935C2">
        <w:rPr>
          <w:sz w:val="24"/>
          <w:szCs w:val="24"/>
        </w:rPr>
        <w:t xml:space="preserve">, </w:t>
      </w:r>
      <w:proofErr w:type="spellStart"/>
      <w:r w:rsidRPr="004935C2">
        <w:rPr>
          <w:sz w:val="24"/>
          <w:szCs w:val="24"/>
        </w:rPr>
        <w:t>atbilstoši</w:t>
      </w:r>
      <w:proofErr w:type="spellEnd"/>
      <w:r w:rsidRPr="004935C2">
        <w:rPr>
          <w:sz w:val="24"/>
          <w:szCs w:val="24"/>
        </w:rPr>
        <w:t xml:space="preserve"> </w:t>
      </w:r>
      <w:proofErr w:type="spellStart"/>
      <w:r w:rsidRPr="004935C2">
        <w:rPr>
          <w:sz w:val="24"/>
          <w:szCs w:val="24"/>
        </w:rPr>
        <w:t>atklāta</w:t>
      </w:r>
      <w:proofErr w:type="spellEnd"/>
      <w:r w:rsidRPr="004935C2">
        <w:rPr>
          <w:sz w:val="24"/>
          <w:szCs w:val="24"/>
        </w:rPr>
        <w:t xml:space="preserve"> </w:t>
      </w:r>
      <w:proofErr w:type="spellStart"/>
      <w:r w:rsidRPr="004935C2">
        <w:rPr>
          <w:sz w:val="24"/>
          <w:szCs w:val="24"/>
        </w:rPr>
        <w:t>konkursa</w:t>
      </w:r>
      <w:proofErr w:type="spellEnd"/>
      <w:r w:rsidRPr="004935C2">
        <w:rPr>
          <w:sz w:val="24"/>
          <w:szCs w:val="24"/>
        </w:rPr>
        <w:t xml:space="preserve"> </w:t>
      </w:r>
      <w:proofErr w:type="spellStart"/>
      <w:r w:rsidRPr="004935C2">
        <w:rPr>
          <w:sz w:val="24"/>
          <w:szCs w:val="24"/>
        </w:rPr>
        <w:t>nosacījumiem</w:t>
      </w:r>
      <w:proofErr w:type="spellEnd"/>
      <w:r w:rsidRPr="004935C2">
        <w:rPr>
          <w:sz w:val="24"/>
          <w:szCs w:val="24"/>
        </w:rPr>
        <w:t xml:space="preserve">, </w:t>
      </w:r>
      <w:proofErr w:type="spellStart"/>
      <w:r w:rsidRPr="004935C2">
        <w:rPr>
          <w:sz w:val="24"/>
          <w:szCs w:val="24"/>
        </w:rPr>
        <w:t>gadījumā</w:t>
      </w:r>
      <w:proofErr w:type="spellEnd"/>
      <w:r w:rsidRPr="004935C2">
        <w:rPr>
          <w:sz w:val="24"/>
          <w:szCs w:val="24"/>
        </w:rPr>
        <w:t>, ja ______________</w:t>
      </w:r>
      <w:r w:rsidR="007545D0" w:rsidRPr="004935C2">
        <w:rPr>
          <w:sz w:val="24"/>
          <w:szCs w:val="24"/>
        </w:rPr>
        <w:t xml:space="preserve"> </w:t>
      </w:r>
      <w:r w:rsidRPr="004935C2">
        <w:rPr>
          <w:sz w:val="24"/>
          <w:szCs w:val="24"/>
        </w:rPr>
        <w:t>(</w:t>
      </w:r>
      <w:proofErr w:type="spellStart"/>
      <w:r w:rsidRPr="004935C2">
        <w:rPr>
          <w:i/>
          <w:sz w:val="24"/>
          <w:szCs w:val="24"/>
        </w:rPr>
        <w:t>pretendenta</w:t>
      </w:r>
      <w:proofErr w:type="spellEnd"/>
      <w:r w:rsidRPr="004935C2">
        <w:rPr>
          <w:i/>
          <w:sz w:val="24"/>
          <w:szCs w:val="24"/>
        </w:rPr>
        <w:t xml:space="preserve"> </w:t>
      </w:r>
      <w:proofErr w:type="spellStart"/>
      <w:r w:rsidRPr="004935C2">
        <w:rPr>
          <w:i/>
          <w:sz w:val="24"/>
          <w:szCs w:val="24"/>
        </w:rPr>
        <w:t>nosaukums</w:t>
      </w:r>
      <w:proofErr w:type="spellEnd"/>
      <w:r w:rsidRPr="004935C2">
        <w:rPr>
          <w:sz w:val="24"/>
          <w:szCs w:val="24"/>
        </w:rPr>
        <w:t xml:space="preserve">) </w:t>
      </w:r>
      <w:proofErr w:type="spellStart"/>
      <w:r w:rsidRPr="004935C2">
        <w:rPr>
          <w:sz w:val="24"/>
          <w:szCs w:val="24"/>
        </w:rPr>
        <w:t>tiks</w:t>
      </w:r>
      <w:proofErr w:type="spellEnd"/>
      <w:r w:rsidRPr="004935C2">
        <w:rPr>
          <w:sz w:val="24"/>
          <w:szCs w:val="24"/>
        </w:rPr>
        <w:t xml:space="preserve"> </w:t>
      </w:r>
      <w:proofErr w:type="spellStart"/>
      <w:r w:rsidRPr="004935C2">
        <w:rPr>
          <w:sz w:val="24"/>
          <w:szCs w:val="24"/>
        </w:rPr>
        <w:t>piešķirtas</w:t>
      </w:r>
      <w:proofErr w:type="spellEnd"/>
      <w:r w:rsidRPr="004935C2">
        <w:rPr>
          <w:sz w:val="24"/>
          <w:szCs w:val="24"/>
        </w:rPr>
        <w:t xml:space="preserve"> </w:t>
      </w:r>
      <w:proofErr w:type="spellStart"/>
      <w:r w:rsidRPr="004935C2">
        <w:rPr>
          <w:sz w:val="24"/>
          <w:szCs w:val="24"/>
        </w:rPr>
        <w:t>tiesības</w:t>
      </w:r>
      <w:proofErr w:type="spellEnd"/>
      <w:r w:rsidRPr="004935C2">
        <w:rPr>
          <w:sz w:val="24"/>
          <w:szCs w:val="24"/>
        </w:rPr>
        <w:t xml:space="preserve"> </w:t>
      </w:r>
      <w:proofErr w:type="spellStart"/>
      <w:r w:rsidRPr="004935C2">
        <w:rPr>
          <w:sz w:val="24"/>
          <w:szCs w:val="24"/>
        </w:rPr>
        <w:t>slēgt</w:t>
      </w:r>
      <w:proofErr w:type="spellEnd"/>
      <w:r w:rsidRPr="004935C2">
        <w:rPr>
          <w:sz w:val="24"/>
          <w:szCs w:val="24"/>
        </w:rPr>
        <w:t xml:space="preserve"> </w:t>
      </w:r>
      <w:proofErr w:type="spellStart"/>
      <w:r w:rsidRPr="004935C2">
        <w:rPr>
          <w:sz w:val="24"/>
          <w:szCs w:val="24"/>
        </w:rPr>
        <w:t>atklāta</w:t>
      </w:r>
      <w:proofErr w:type="spellEnd"/>
      <w:r w:rsidRPr="004935C2">
        <w:rPr>
          <w:sz w:val="24"/>
          <w:szCs w:val="24"/>
        </w:rPr>
        <w:t xml:space="preserve"> </w:t>
      </w:r>
      <w:proofErr w:type="spellStart"/>
      <w:r w:rsidRPr="004935C2">
        <w:rPr>
          <w:sz w:val="24"/>
          <w:szCs w:val="24"/>
        </w:rPr>
        <w:t>konkursa</w:t>
      </w:r>
      <w:proofErr w:type="spellEnd"/>
      <w:r w:rsidRPr="004935C2">
        <w:rPr>
          <w:sz w:val="24"/>
          <w:szCs w:val="24"/>
        </w:rPr>
        <w:t xml:space="preserve"> </w:t>
      </w:r>
      <w:r w:rsidR="009C2E6B" w:rsidRPr="004935C2">
        <w:rPr>
          <w:sz w:val="24"/>
          <w:szCs w:val="24"/>
        </w:rPr>
        <w:t>“</w:t>
      </w:r>
      <w:proofErr w:type="spellStart"/>
      <w:r w:rsidR="008B6F48" w:rsidRPr="004935C2">
        <w:rPr>
          <w:sz w:val="24"/>
          <w:szCs w:val="24"/>
        </w:rPr>
        <w:t>Informatīvā</w:t>
      </w:r>
      <w:proofErr w:type="spellEnd"/>
      <w:r w:rsidR="008B6F48" w:rsidRPr="004935C2">
        <w:rPr>
          <w:sz w:val="24"/>
          <w:szCs w:val="24"/>
        </w:rPr>
        <w:t xml:space="preserve"> </w:t>
      </w:r>
      <w:proofErr w:type="spellStart"/>
      <w:r w:rsidR="008B6F48" w:rsidRPr="004935C2">
        <w:rPr>
          <w:sz w:val="24"/>
          <w:szCs w:val="24"/>
        </w:rPr>
        <w:t>kampaņa</w:t>
      </w:r>
      <w:proofErr w:type="spellEnd"/>
      <w:r w:rsidR="008B6F48" w:rsidRPr="004935C2">
        <w:rPr>
          <w:sz w:val="24"/>
          <w:szCs w:val="24"/>
        </w:rPr>
        <w:t xml:space="preserve"> </w:t>
      </w:r>
      <w:proofErr w:type="spellStart"/>
      <w:r w:rsidR="008B6F48" w:rsidRPr="004935C2">
        <w:rPr>
          <w:sz w:val="24"/>
          <w:szCs w:val="24"/>
        </w:rPr>
        <w:t>ārpusģimenes</w:t>
      </w:r>
      <w:proofErr w:type="spellEnd"/>
      <w:r w:rsidR="008B6F48" w:rsidRPr="004935C2">
        <w:rPr>
          <w:sz w:val="24"/>
          <w:szCs w:val="24"/>
        </w:rPr>
        <w:t xml:space="preserve"> </w:t>
      </w:r>
      <w:proofErr w:type="spellStart"/>
      <w:r w:rsidR="008B6F48" w:rsidRPr="004935C2">
        <w:rPr>
          <w:sz w:val="24"/>
          <w:szCs w:val="24"/>
        </w:rPr>
        <w:t>aprūpes</w:t>
      </w:r>
      <w:proofErr w:type="spellEnd"/>
      <w:r w:rsidR="008B6F48" w:rsidRPr="004935C2">
        <w:rPr>
          <w:sz w:val="24"/>
          <w:szCs w:val="24"/>
        </w:rPr>
        <w:t xml:space="preserve"> </w:t>
      </w:r>
      <w:proofErr w:type="spellStart"/>
      <w:r w:rsidR="008B6F48" w:rsidRPr="004935C2">
        <w:rPr>
          <w:sz w:val="24"/>
          <w:szCs w:val="24"/>
        </w:rPr>
        <w:t>jomā</w:t>
      </w:r>
      <w:proofErr w:type="spellEnd"/>
      <w:r w:rsidR="008B6F48" w:rsidRPr="004935C2">
        <w:rPr>
          <w:sz w:val="24"/>
          <w:szCs w:val="24"/>
        </w:rPr>
        <w:t xml:space="preserve">, </w:t>
      </w:r>
      <w:proofErr w:type="spellStart"/>
      <w:r w:rsidR="008B6F48" w:rsidRPr="004935C2">
        <w:rPr>
          <w:sz w:val="24"/>
          <w:szCs w:val="24"/>
        </w:rPr>
        <w:t>īpaši</w:t>
      </w:r>
      <w:proofErr w:type="spellEnd"/>
      <w:r w:rsidR="008B6F48" w:rsidRPr="004935C2">
        <w:rPr>
          <w:sz w:val="24"/>
          <w:szCs w:val="24"/>
        </w:rPr>
        <w:t xml:space="preserve"> </w:t>
      </w:r>
      <w:proofErr w:type="spellStart"/>
      <w:r w:rsidR="008B6F48" w:rsidRPr="004935C2">
        <w:rPr>
          <w:sz w:val="24"/>
          <w:szCs w:val="24"/>
        </w:rPr>
        <w:t>akcentējot</w:t>
      </w:r>
      <w:proofErr w:type="spellEnd"/>
      <w:r w:rsidR="008B6F48" w:rsidRPr="004935C2">
        <w:rPr>
          <w:sz w:val="24"/>
          <w:szCs w:val="24"/>
        </w:rPr>
        <w:t xml:space="preserve"> </w:t>
      </w:r>
      <w:proofErr w:type="spellStart"/>
      <w:r w:rsidR="008B6F48" w:rsidRPr="004935C2">
        <w:rPr>
          <w:sz w:val="24"/>
          <w:szCs w:val="24"/>
        </w:rPr>
        <w:t>viesģimenes</w:t>
      </w:r>
      <w:proofErr w:type="spellEnd"/>
      <w:r w:rsidR="008B6F48" w:rsidRPr="004935C2">
        <w:rPr>
          <w:sz w:val="24"/>
          <w:szCs w:val="24"/>
        </w:rPr>
        <w:t xml:space="preserve"> </w:t>
      </w:r>
      <w:proofErr w:type="spellStart"/>
      <w:r w:rsidR="008B6F48" w:rsidRPr="004935C2">
        <w:rPr>
          <w:sz w:val="24"/>
          <w:szCs w:val="24"/>
        </w:rPr>
        <w:t>lomu</w:t>
      </w:r>
      <w:proofErr w:type="spellEnd"/>
      <w:r w:rsidR="008B6F48" w:rsidRPr="004935C2">
        <w:rPr>
          <w:sz w:val="24"/>
          <w:szCs w:val="24"/>
        </w:rPr>
        <w:t xml:space="preserve"> un </w:t>
      </w:r>
      <w:proofErr w:type="spellStart"/>
      <w:r w:rsidR="008B6F48" w:rsidRPr="004935C2">
        <w:rPr>
          <w:sz w:val="24"/>
          <w:szCs w:val="24"/>
        </w:rPr>
        <w:t>ārpusģimenes</w:t>
      </w:r>
      <w:proofErr w:type="spellEnd"/>
      <w:r w:rsidR="008B6F48" w:rsidRPr="004935C2">
        <w:rPr>
          <w:sz w:val="24"/>
          <w:szCs w:val="24"/>
        </w:rPr>
        <w:t xml:space="preserve"> </w:t>
      </w:r>
      <w:proofErr w:type="spellStart"/>
      <w:r w:rsidR="008B6F48" w:rsidRPr="004935C2">
        <w:rPr>
          <w:sz w:val="24"/>
          <w:szCs w:val="24"/>
        </w:rPr>
        <w:t>aprūpē</w:t>
      </w:r>
      <w:proofErr w:type="spellEnd"/>
      <w:r w:rsidR="008B6F48" w:rsidRPr="004935C2">
        <w:rPr>
          <w:sz w:val="24"/>
          <w:szCs w:val="24"/>
        </w:rPr>
        <w:t xml:space="preserve"> </w:t>
      </w:r>
      <w:proofErr w:type="spellStart"/>
      <w:r w:rsidR="008B6F48" w:rsidRPr="004935C2">
        <w:rPr>
          <w:sz w:val="24"/>
          <w:szCs w:val="24"/>
        </w:rPr>
        <w:t>esošo</w:t>
      </w:r>
      <w:proofErr w:type="spellEnd"/>
      <w:r w:rsidR="008B6F48" w:rsidRPr="004935C2">
        <w:rPr>
          <w:sz w:val="24"/>
          <w:szCs w:val="24"/>
        </w:rPr>
        <w:t xml:space="preserve"> </w:t>
      </w:r>
      <w:proofErr w:type="spellStart"/>
      <w:r w:rsidR="008B6F48" w:rsidRPr="004935C2">
        <w:rPr>
          <w:sz w:val="24"/>
          <w:szCs w:val="24"/>
        </w:rPr>
        <w:t>bērnu</w:t>
      </w:r>
      <w:proofErr w:type="spellEnd"/>
      <w:r w:rsidR="008B6F48" w:rsidRPr="004935C2">
        <w:rPr>
          <w:sz w:val="24"/>
          <w:szCs w:val="24"/>
        </w:rPr>
        <w:t xml:space="preserve"> </w:t>
      </w:r>
      <w:proofErr w:type="spellStart"/>
      <w:r w:rsidR="008B6F48" w:rsidRPr="004935C2">
        <w:rPr>
          <w:sz w:val="24"/>
          <w:szCs w:val="24"/>
        </w:rPr>
        <w:t>destigmatizāciju</w:t>
      </w:r>
      <w:proofErr w:type="spellEnd"/>
      <w:r w:rsidR="009C2E6B" w:rsidRPr="004935C2">
        <w:rPr>
          <w:sz w:val="24"/>
          <w:szCs w:val="24"/>
        </w:rPr>
        <w:t>”</w:t>
      </w:r>
      <w:r w:rsidR="009C2E6B" w:rsidRPr="004935C2" w:rsidDel="009C2E6B">
        <w:rPr>
          <w:sz w:val="24"/>
          <w:szCs w:val="24"/>
        </w:rPr>
        <w:t xml:space="preserve"> </w:t>
      </w:r>
      <w:r w:rsidRPr="004935C2">
        <w:rPr>
          <w:sz w:val="24"/>
          <w:szCs w:val="24"/>
        </w:rPr>
        <w:t xml:space="preserve">(ID Nr. </w:t>
      </w:r>
      <w:r w:rsidR="00C03C4B" w:rsidRPr="004935C2">
        <w:rPr>
          <w:sz w:val="24"/>
          <w:szCs w:val="24"/>
          <w:lang w:eastAsia="lv-LV"/>
        </w:rPr>
        <w:t>LRLM 202</w:t>
      </w:r>
      <w:r w:rsidR="002908F1" w:rsidRPr="004935C2">
        <w:rPr>
          <w:sz w:val="24"/>
          <w:szCs w:val="24"/>
          <w:lang w:eastAsia="lv-LV"/>
        </w:rPr>
        <w:t>5</w:t>
      </w:r>
      <w:r w:rsidR="00C03C4B" w:rsidRPr="004935C2">
        <w:rPr>
          <w:sz w:val="24"/>
          <w:szCs w:val="24"/>
          <w:lang w:eastAsia="lv-LV"/>
        </w:rPr>
        <w:t>/</w:t>
      </w:r>
      <w:r w:rsidR="002908F1" w:rsidRPr="004935C2">
        <w:rPr>
          <w:sz w:val="24"/>
          <w:szCs w:val="24"/>
          <w:lang w:eastAsia="lv-LV"/>
        </w:rPr>
        <w:t>2</w:t>
      </w:r>
      <w:r w:rsidR="008A44CA" w:rsidRPr="004935C2">
        <w:rPr>
          <w:sz w:val="24"/>
          <w:szCs w:val="24"/>
          <w:lang w:eastAsia="lv-LV"/>
        </w:rPr>
        <w:t>5</w:t>
      </w:r>
      <w:r w:rsidRPr="004935C2">
        <w:rPr>
          <w:sz w:val="24"/>
          <w:szCs w:val="24"/>
        </w:rPr>
        <w:t xml:space="preserve">) </w:t>
      </w:r>
      <w:proofErr w:type="spellStart"/>
      <w:r w:rsidRPr="004935C2">
        <w:rPr>
          <w:sz w:val="24"/>
          <w:szCs w:val="24"/>
        </w:rPr>
        <w:t>līgumu</w:t>
      </w:r>
      <w:proofErr w:type="spellEnd"/>
      <w:r w:rsidRPr="004935C2">
        <w:rPr>
          <w:sz w:val="24"/>
          <w:szCs w:val="24"/>
        </w:rPr>
        <w:t>.</w:t>
      </w:r>
    </w:p>
    <w:p w14:paraId="75D9B1BB" w14:textId="6DFF3C60" w:rsidR="000239C5" w:rsidRDefault="000239C5" w:rsidP="007545D0">
      <w:pPr>
        <w:pBdr>
          <w:top w:val="nil"/>
          <w:left w:val="nil"/>
          <w:bottom w:val="nil"/>
          <w:right w:val="nil"/>
          <w:between w:val="nil"/>
          <w:bar w:val="nil"/>
        </w:pBdr>
        <w:spacing w:before="60" w:after="360"/>
        <w:jc w:val="both"/>
        <w:outlineLvl w:val="0"/>
        <w:rPr>
          <w:sz w:val="24"/>
          <w:szCs w:val="24"/>
        </w:rPr>
      </w:pPr>
      <w:proofErr w:type="spellStart"/>
      <w:r w:rsidRPr="007F1B7D">
        <w:rPr>
          <w:sz w:val="24"/>
          <w:szCs w:val="24"/>
        </w:rPr>
        <w:t>Šī</w:t>
      </w:r>
      <w:proofErr w:type="spellEnd"/>
      <w:r w:rsidRPr="007F1B7D">
        <w:rPr>
          <w:sz w:val="24"/>
          <w:szCs w:val="24"/>
        </w:rPr>
        <w:t xml:space="preserve"> </w:t>
      </w:r>
      <w:proofErr w:type="spellStart"/>
      <w:r w:rsidRPr="007F1B7D">
        <w:rPr>
          <w:sz w:val="24"/>
          <w:szCs w:val="24"/>
        </w:rPr>
        <w:t>apņemšanās</w:t>
      </w:r>
      <w:proofErr w:type="spellEnd"/>
      <w:r w:rsidRPr="007F1B7D">
        <w:rPr>
          <w:sz w:val="24"/>
          <w:szCs w:val="24"/>
        </w:rPr>
        <w:t xml:space="preserve"> nav </w:t>
      </w:r>
      <w:proofErr w:type="spellStart"/>
      <w:r w:rsidRPr="007F1B7D">
        <w:rPr>
          <w:sz w:val="24"/>
          <w:szCs w:val="24"/>
        </w:rPr>
        <w:t>atsaucama</w:t>
      </w:r>
      <w:proofErr w:type="spellEnd"/>
      <w:r w:rsidRPr="007F1B7D">
        <w:rPr>
          <w:sz w:val="24"/>
          <w:szCs w:val="24"/>
        </w:rPr>
        <w:t xml:space="preserve">, </w:t>
      </w:r>
      <w:proofErr w:type="spellStart"/>
      <w:r w:rsidRPr="007F1B7D">
        <w:rPr>
          <w:sz w:val="24"/>
          <w:szCs w:val="24"/>
        </w:rPr>
        <w:t>izņemot</w:t>
      </w:r>
      <w:proofErr w:type="spellEnd"/>
      <w:r w:rsidRPr="007F1B7D">
        <w:rPr>
          <w:sz w:val="24"/>
          <w:szCs w:val="24"/>
        </w:rPr>
        <w:t xml:space="preserve">, ja </w:t>
      </w:r>
      <w:proofErr w:type="spellStart"/>
      <w:r w:rsidRPr="007F1B7D">
        <w:rPr>
          <w:sz w:val="24"/>
          <w:szCs w:val="24"/>
        </w:rPr>
        <w:t>iestājas</w:t>
      </w:r>
      <w:proofErr w:type="spellEnd"/>
      <w:r w:rsidRPr="007F1B7D">
        <w:rPr>
          <w:sz w:val="24"/>
          <w:szCs w:val="24"/>
        </w:rPr>
        <w:t xml:space="preserve"> </w:t>
      </w:r>
      <w:proofErr w:type="spellStart"/>
      <w:r w:rsidRPr="007F1B7D">
        <w:rPr>
          <w:sz w:val="24"/>
          <w:szCs w:val="24"/>
        </w:rPr>
        <w:t>ārkārtas</w:t>
      </w:r>
      <w:proofErr w:type="spellEnd"/>
      <w:r w:rsidRPr="007F1B7D">
        <w:rPr>
          <w:sz w:val="24"/>
          <w:szCs w:val="24"/>
        </w:rPr>
        <w:t xml:space="preserve"> </w:t>
      </w:r>
      <w:proofErr w:type="spellStart"/>
      <w:r w:rsidRPr="007F1B7D">
        <w:rPr>
          <w:sz w:val="24"/>
          <w:szCs w:val="24"/>
        </w:rPr>
        <w:t>apstākļi</w:t>
      </w:r>
      <w:proofErr w:type="spellEnd"/>
      <w:r w:rsidRPr="007F1B7D">
        <w:rPr>
          <w:sz w:val="24"/>
          <w:szCs w:val="24"/>
        </w:rPr>
        <w:t xml:space="preserve">, kurus nav </w:t>
      </w:r>
      <w:proofErr w:type="spellStart"/>
      <w:r w:rsidRPr="007F1B7D">
        <w:rPr>
          <w:sz w:val="24"/>
          <w:szCs w:val="24"/>
        </w:rPr>
        <w:t>iespējams</w:t>
      </w:r>
      <w:proofErr w:type="spellEnd"/>
      <w:r w:rsidRPr="007F1B7D">
        <w:rPr>
          <w:sz w:val="24"/>
          <w:szCs w:val="24"/>
        </w:rPr>
        <w:t xml:space="preserve"> </w:t>
      </w:r>
      <w:proofErr w:type="spellStart"/>
      <w:r w:rsidRPr="007F1B7D">
        <w:rPr>
          <w:sz w:val="24"/>
          <w:szCs w:val="24"/>
        </w:rPr>
        <w:t>paredzēt</w:t>
      </w:r>
      <w:proofErr w:type="spellEnd"/>
      <w:r w:rsidRPr="007F1B7D">
        <w:rPr>
          <w:sz w:val="24"/>
          <w:szCs w:val="24"/>
        </w:rPr>
        <w:t xml:space="preserve"> </w:t>
      </w:r>
      <w:proofErr w:type="spellStart"/>
      <w:r w:rsidRPr="007F1B7D">
        <w:rPr>
          <w:sz w:val="24"/>
          <w:szCs w:val="24"/>
        </w:rPr>
        <w:t>atklāta</w:t>
      </w:r>
      <w:proofErr w:type="spellEnd"/>
      <w:r w:rsidRPr="007F1B7D">
        <w:rPr>
          <w:sz w:val="24"/>
          <w:szCs w:val="24"/>
        </w:rPr>
        <w:t xml:space="preserve"> </w:t>
      </w:r>
      <w:proofErr w:type="spellStart"/>
      <w:r w:rsidRPr="007F1B7D">
        <w:rPr>
          <w:sz w:val="24"/>
          <w:szCs w:val="24"/>
        </w:rPr>
        <w:t>konkursa</w:t>
      </w:r>
      <w:proofErr w:type="spellEnd"/>
      <w:r w:rsidRPr="007F1B7D">
        <w:rPr>
          <w:sz w:val="24"/>
          <w:szCs w:val="24"/>
        </w:rPr>
        <w:t xml:space="preserve"> </w:t>
      </w:r>
      <w:r w:rsidR="00EC6E86" w:rsidRPr="00EC6E86">
        <w:rPr>
          <w:sz w:val="24"/>
          <w:szCs w:val="24"/>
        </w:rPr>
        <w:t>“</w:t>
      </w:r>
      <w:proofErr w:type="spellStart"/>
      <w:r w:rsidR="004935C2" w:rsidRPr="004935C2">
        <w:rPr>
          <w:sz w:val="24"/>
          <w:szCs w:val="24"/>
        </w:rPr>
        <w:t>Informatīvā</w:t>
      </w:r>
      <w:proofErr w:type="spellEnd"/>
      <w:r w:rsidR="004935C2" w:rsidRPr="004935C2">
        <w:rPr>
          <w:sz w:val="24"/>
          <w:szCs w:val="24"/>
        </w:rPr>
        <w:t xml:space="preserve"> </w:t>
      </w:r>
      <w:proofErr w:type="spellStart"/>
      <w:r w:rsidR="004935C2" w:rsidRPr="004935C2">
        <w:rPr>
          <w:sz w:val="24"/>
          <w:szCs w:val="24"/>
        </w:rPr>
        <w:t>kampaņa</w:t>
      </w:r>
      <w:proofErr w:type="spellEnd"/>
      <w:r w:rsidR="004935C2" w:rsidRPr="004935C2">
        <w:rPr>
          <w:sz w:val="24"/>
          <w:szCs w:val="24"/>
        </w:rPr>
        <w:t xml:space="preserve"> </w:t>
      </w:r>
      <w:proofErr w:type="spellStart"/>
      <w:r w:rsidR="004935C2" w:rsidRPr="004935C2">
        <w:rPr>
          <w:sz w:val="24"/>
          <w:szCs w:val="24"/>
        </w:rPr>
        <w:t>ārpusģimenes</w:t>
      </w:r>
      <w:proofErr w:type="spellEnd"/>
      <w:r w:rsidR="004935C2" w:rsidRPr="004935C2">
        <w:rPr>
          <w:sz w:val="24"/>
          <w:szCs w:val="24"/>
        </w:rPr>
        <w:t xml:space="preserve"> </w:t>
      </w:r>
      <w:proofErr w:type="spellStart"/>
      <w:r w:rsidR="004935C2" w:rsidRPr="004935C2">
        <w:rPr>
          <w:sz w:val="24"/>
          <w:szCs w:val="24"/>
        </w:rPr>
        <w:t>aprūpes</w:t>
      </w:r>
      <w:proofErr w:type="spellEnd"/>
      <w:r w:rsidR="004935C2" w:rsidRPr="004935C2">
        <w:rPr>
          <w:sz w:val="24"/>
          <w:szCs w:val="24"/>
        </w:rPr>
        <w:t xml:space="preserve"> </w:t>
      </w:r>
      <w:proofErr w:type="spellStart"/>
      <w:r w:rsidR="004935C2" w:rsidRPr="004935C2">
        <w:rPr>
          <w:sz w:val="24"/>
          <w:szCs w:val="24"/>
        </w:rPr>
        <w:t>jomā</w:t>
      </w:r>
      <w:proofErr w:type="spellEnd"/>
      <w:r w:rsidR="004935C2" w:rsidRPr="004935C2">
        <w:rPr>
          <w:sz w:val="24"/>
          <w:szCs w:val="24"/>
        </w:rPr>
        <w:t xml:space="preserve">, </w:t>
      </w:r>
      <w:proofErr w:type="spellStart"/>
      <w:r w:rsidR="004935C2" w:rsidRPr="004935C2">
        <w:rPr>
          <w:sz w:val="24"/>
          <w:szCs w:val="24"/>
        </w:rPr>
        <w:t>īpaši</w:t>
      </w:r>
      <w:proofErr w:type="spellEnd"/>
      <w:r w:rsidR="004935C2" w:rsidRPr="004935C2">
        <w:rPr>
          <w:sz w:val="24"/>
          <w:szCs w:val="24"/>
        </w:rPr>
        <w:t xml:space="preserve"> </w:t>
      </w:r>
      <w:proofErr w:type="spellStart"/>
      <w:r w:rsidR="004935C2" w:rsidRPr="004935C2">
        <w:rPr>
          <w:sz w:val="24"/>
          <w:szCs w:val="24"/>
        </w:rPr>
        <w:t>akcentējot</w:t>
      </w:r>
      <w:proofErr w:type="spellEnd"/>
      <w:r w:rsidR="004935C2" w:rsidRPr="004935C2">
        <w:rPr>
          <w:sz w:val="24"/>
          <w:szCs w:val="24"/>
        </w:rPr>
        <w:t xml:space="preserve"> </w:t>
      </w:r>
      <w:proofErr w:type="spellStart"/>
      <w:r w:rsidR="004935C2" w:rsidRPr="004935C2">
        <w:rPr>
          <w:sz w:val="24"/>
          <w:szCs w:val="24"/>
        </w:rPr>
        <w:t>viesģimenes</w:t>
      </w:r>
      <w:proofErr w:type="spellEnd"/>
      <w:r w:rsidR="004935C2" w:rsidRPr="004935C2">
        <w:rPr>
          <w:sz w:val="24"/>
          <w:szCs w:val="24"/>
        </w:rPr>
        <w:t xml:space="preserve"> </w:t>
      </w:r>
      <w:proofErr w:type="spellStart"/>
      <w:r w:rsidR="004935C2" w:rsidRPr="004935C2">
        <w:rPr>
          <w:sz w:val="24"/>
          <w:szCs w:val="24"/>
        </w:rPr>
        <w:t>lomu</w:t>
      </w:r>
      <w:proofErr w:type="spellEnd"/>
      <w:r w:rsidR="004935C2" w:rsidRPr="004935C2">
        <w:rPr>
          <w:sz w:val="24"/>
          <w:szCs w:val="24"/>
        </w:rPr>
        <w:t xml:space="preserve"> un </w:t>
      </w:r>
      <w:proofErr w:type="spellStart"/>
      <w:r w:rsidR="004935C2" w:rsidRPr="004935C2">
        <w:rPr>
          <w:sz w:val="24"/>
          <w:szCs w:val="24"/>
        </w:rPr>
        <w:t>ārpusģimenes</w:t>
      </w:r>
      <w:proofErr w:type="spellEnd"/>
      <w:r w:rsidR="004935C2" w:rsidRPr="004935C2">
        <w:rPr>
          <w:sz w:val="24"/>
          <w:szCs w:val="24"/>
        </w:rPr>
        <w:t xml:space="preserve"> </w:t>
      </w:r>
      <w:proofErr w:type="spellStart"/>
      <w:r w:rsidR="004935C2" w:rsidRPr="004935C2">
        <w:rPr>
          <w:sz w:val="24"/>
          <w:szCs w:val="24"/>
        </w:rPr>
        <w:t>aprūpē</w:t>
      </w:r>
      <w:proofErr w:type="spellEnd"/>
      <w:r w:rsidR="004935C2" w:rsidRPr="004935C2">
        <w:rPr>
          <w:sz w:val="24"/>
          <w:szCs w:val="24"/>
        </w:rPr>
        <w:t xml:space="preserve"> </w:t>
      </w:r>
      <w:proofErr w:type="spellStart"/>
      <w:r w:rsidR="004935C2" w:rsidRPr="004935C2">
        <w:rPr>
          <w:sz w:val="24"/>
          <w:szCs w:val="24"/>
        </w:rPr>
        <w:t>esošo</w:t>
      </w:r>
      <w:proofErr w:type="spellEnd"/>
      <w:r w:rsidR="004935C2" w:rsidRPr="004935C2">
        <w:rPr>
          <w:sz w:val="24"/>
          <w:szCs w:val="24"/>
        </w:rPr>
        <w:t xml:space="preserve"> </w:t>
      </w:r>
      <w:proofErr w:type="spellStart"/>
      <w:r w:rsidR="004935C2" w:rsidRPr="004935C2">
        <w:rPr>
          <w:sz w:val="24"/>
          <w:szCs w:val="24"/>
        </w:rPr>
        <w:t>bērnu</w:t>
      </w:r>
      <w:proofErr w:type="spellEnd"/>
      <w:r w:rsidR="004935C2" w:rsidRPr="004935C2">
        <w:rPr>
          <w:sz w:val="24"/>
          <w:szCs w:val="24"/>
        </w:rPr>
        <w:t xml:space="preserve"> </w:t>
      </w:r>
      <w:proofErr w:type="spellStart"/>
      <w:r w:rsidR="004935C2" w:rsidRPr="004935C2">
        <w:rPr>
          <w:sz w:val="24"/>
          <w:szCs w:val="24"/>
        </w:rPr>
        <w:t>destigmatizāciju</w:t>
      </w:r>
      <w:proofErr w:type="spellEnd"/>
      <w:r w:rsidR="00EC6E86" w:rsidRPr="00EC6E86">
        <w:rPr>
          <w:sz w:val="24"/>
          <w:szCs w:val="24"/>
        </w:rPr>
        <w:t>”</w:t>
      </w:r>
      <w:r w:rsidR="00EC6E86" w:rsidRPr="00EC6E86" w:rsidDel="00EC6E86">
        <w:rPr>
          <w:sz w:val="24"/>
          <w:szCs w:val="24"/>
        </w:rPr>
        <w:t xml:space="preserve"> </w:t>
      </w:r>
      <w:r w:rsidRPr="007F1B7D">
        <w:rPr>
          <w:sz w:val="24"/>
          <w:szCs w:val="24"/>
        </w:rPr>
        <w:t xml:space="preserve">(ID Nr. </w:t>
      </w:r>
      <w:r w:rsidR="00C03C4B" w:rsidRPr="004935C2">
        <w:rPr>
          <w:sz w:val="24"/>
          <w:szCs w:val="24"/>
          <w:lang w:eastAsia="lv-LV"/>
        </w:rPr>
        <w:t>LRLM 202</w:t>
      </w:r>
      <w:r w:rsidR="004935C2" w:rsidRPr="004935C2">
        <w:rPr>
          <w:sz w:val="24"/>
          <w:szCs w:val="24"/>
          <w:lang w:eastAsia="lv-LV"/>
        </w:rPr>
        <w:t>5/2</w:t>
      </w:r>
      <w:r w:rsidR="00EC6E86" w:rsidRPr="004935C2">
        <w:rPr>
          <w:sz w:val="24"/>
          <w:szCs w:val="24"/>
          <w:lang w:eastAsia="lv-LV"/>
        </w:rPr>
        <w:t>5</w:t>
      </w:r>
      <w:r w:rsidRPr="007F1B7D">
        <w:rPr>
          <w:sz w:val="24"/>
          <w:szCs w:val="24"/>
        </w:rPr>
        <w:t xml:space="preserve">) </w:t>
      </w:r>
      <w:proofErr w:type="spellStart"/>
      <w:r w:rsidRPr="007F1B7D">
        <w:rPr>
          <w:sz w:val="24"/>
          <w:szCs w:val="24"/>
        </w:rPr>
        <w:t>laikā</w:t>
      </w:r>
      <w:proofErr w:type="spellEnd"/>
      <w:r w:rsidRPr="007F1B7D">
        <w:rPr>
          <w:sz w:val="24"/>
          <w:szCs w:val="24"/>
        </w:rPr>
        <w:t xml:space="preserve">, par </w:t>
      </w:r>
      <w:proofErr w:type="spellStart"/>
      <w:r w:rsidRPr="007F1B7D">
        <w:rPr>
          <w:sz w:val="24"/>
          <w:szCs w:val="24"/>
        </w:rPr>
        <w:t>kuriem</w:t>
      </w:r>
      <w:proofErr w:type="spellEnd"/>
      <w:r w:rsidRPr="007F1B7D">
        <w:rPr>
          <w:sz w:val="24"/>
          <w:szCs w:val="24"/>
        </w:rPr>
        <w:t xml:space="preserve"> </w:t>
      </w:r>
      <w:proofErr w:type="spellStart"/>
      <w:r w:rsidRPr="007F1B7D">
        <w:rPr>
          <w:sz w:val="24"/>
          <w:szCs w:val="24"/>
        </w:rPr>
        <w:t>apņemos</w:t>
      </w:r>
      <w:proofErr w:type="spellEnd"/>
      <w:r w:rsidRPr="007F1B7D">
        <w:rPr>
          <w:sz w:val="24"/>
          <w:szCs w:val="24"/>
        </w:rPr>
        <w:t xml:space="preserve"> </w:t>
      </w:r>
      <w:proofErr w:type="spellStart"/>
      <w:r w:rsidRPr="007F1B7D">
        <w:rPr>
          <w:sz w:val="24"/>
          <w:szCs w:val="24"/>
        </w:rPr>
        <w:t>informēt</w:t>
      </w:r>
      <w:proofErr w:type="spellEnd"/>
      <w:r w:rsidRPr="007F1B7D">
        <w:rPr>
          <w:sz w:val="24"/>
          <w:szCs w:val="24"/>
        </w:rPr>
        <w:t>.</w:t>
      </w:r>
    </w:p>
    <w:p w14:paraId="1127CF1E" w14:textId="2A89406D" w:rsidR="002C37E9" w:rsidRPr="007F1B7D" w:rsidRDefault="00EC696E" w:rsidP="007545D0">
      <w:pPr>
        <w:pBdr>
          <w:top w:val="nil"/>
          <w:left w:val="nil"/>
          <w:bottom w:val="nil"/>
          <w:right w:val="nil"/>
          <w:between w:val="nil"/>
          <w:bar w:val="nil"/>
        </w:pBdr>
        <w:spacing w:before="60" w:after="360"/>
        <w:jc w:val="both"/>
        <w:outlineLvl w:val="0"/>
        <w:rPr>
          <w:sz w:val="24"/>
          <w:szCs w:val="24"/>
        </w:rPr>
      </w:pPr>
      <w:proofErr w:type="spellStart"/>
      <w:r w:rsidRPr="00EC696E">
        <w:rPr>
          <w:sz w:val="24"/>
          <w:szCs w:val="24"/>
        </w:rPr>
        <w:t>Apliecinu</w:t>
      </w:r>
      <w:proofErr w:type="spellEnd"/>
      <w:r w:rsidRPr="00EC696E">
        <w:rPr>
          <w:sz w:val="24"/>
          <w:szCs w:val="24"/>
        </w:rPr>
        <w:t xml:space="preserve">, ka </w:t>
      </w:r>
      <w:proofErr w:type="spellStart"/>
      <w:r w:rsidRPr="00EC696E">
        <w:rPr>
          <w:sz w:val="24"/>
          <w:szCs w:val="24"/>
        </w:rPr>
        <w:t>esmu</w:t>
      </w:r>
      <w:proofErr w:type="spellEnd"/>
      <w:r w:rsidRPr="00EC696E">
        <w:rPr>
          <w:sz w:val="24"/>
          <w:szCs w:val="24"/>
        </w:rPr>
        <w:t xml:space="preserve"> </w:t>
      </w:r>
      <w:proofErr w:type="spellStart"/>
      <w:r w:rsidRPr="00EC696E">
        <w:rPr>
          <w:sz w:val="24"/>
          <w:szCs w:val="24"/>
        </w:rPr>
        <w:t>informēts</w:t>
      </w:r>
      <w:proofErr w:type="spellEnd"/>
      <w:r w:rsidRPr="00EC696E">
        <w:rPr>
          <w:sz w:val="24"/>
          <w:szCs w:val="24"/>
        </w:rPr>
        <w:t xml:space="preserve">, ka </w:t>
      </w:r>
      <w:proofErr w:type="spellStart"/>
      <w:r w:rsidRPr="00EC696E">
        <w:rPr>
          <w:sz w:val="24"/>
          <w:szCs w:val="24"/>
        </w:rPr>
        <w:t>Pasūtītājs</w:t>
      </w:r>
      <w:proofErr w:type="spellEnd"/>
      <w:r w:rsidRPr="00EC696E">
        <w:rPr>
          <w:sz w:val="24"/>
          <w:szCs w:val="24"/>
        </w:rPr>
        <w:t xml:space="preserve"> </w:t>
      </w:r>
      <w:proofErr w:type="spellStart"/>
      <w:r w:rsidRPr="00EC696E">
        <w:rPr>
          <w:sz w:val="24"/>
          <w:szCs w:val="24"/>
        </w:rPr>
        <w:t>kā</w:t>
      </w:r>
      <w:proofErr w:type="spellEnd"/>
      <w:r w:rsidRPr="00EC696E">
        <w:rPr>
          <w:sz w:val="24"/>
          <w:szCs w:val="24"/>
        </w:rPr>
        <w:t xml:space="preserve"> </w:t>
      </w:r>
      <w:proofErr w:type="spellStart"/>
      <w:r w:rsidRPr="00EC696E">
        <w:rPr>
          <w:sz w:val="24"/>
          <w:szCs w:val="24"/>
        </w:rPr>
        <w:t>pārzinis</w:t>
      </w:r>
      <w:proofErr w:type="spellEnd"/>
      <w:r w:rsidRPr="00EC696E">
        <w:rPr>
          <w:sz w:val="24"/>
          <w:szCs w:val="24"/>
        </w:rPr>
        <w:t xml:space="preserve"> </w:t>
      </w:r>
      <w:proofErr w:type="spellStart"/>
      <w:r w:rsidRPr="00EC696E">
        <w:rPr>
          <w:sz w:val="24"/>
          <w:szCs w:val="24"/>
        </w:rPr>
        <w:t>manu</w:t>
      </w:r>
      <w:proofErr w:type="spellEnd"/>
      <w:r w:rsidRPr="00EC696E">
        <w:rPr>
          <w:sz w:val="24"/>
          <w:szCs w:val="24"/>
        </w:rPr>
        <w:t xml:space="preserve"> </w:t>
      </w:r>
      <w:proofErr w:type="spellStart"/>
      <w:r w:rsidRPr="00EC696E">
        <w:rPr>
          <w:sz w:val="24"/>
          <w:szCs w:val="24"/>
        </w:rPr>
        <w:t>kā</w:t>
      </w:r>
      <w:proofErr w:type="spellEnd"/>
      <w:r w:rsidRPr="00EC696E">
        <w:rPr>
          <w:sz w:val="24"/>
          <w:szCs w:val="24"/>
        </w:rPr>
        <w:t xml:space="preserve"> </w:t>
      </w:r>
      <w:proofErr w:type="spellStart"/>
      <w:r w:rsidRPr="00EC696E">
        <w:rPr>
          <w:sz w:val="24"/>
          <w:szCs w:val="24"/>
        </w:rPr>
        <w:t>piesaistītā</w:t>
      </w:r>
      <w:proofErr w:type="spellEnd"/>
      <w:r w:rsidRPr="00EC696E">
        <w:rPr>
          <w:sz w:val="24"/>
          <w:szCs w:val="24"/>
        </w:rPr>
        <w:t xml:space="preserve"> </w:t>
      </w:r>
      <w:proofErr w:type="spellStart"/>
      <w:r w:rsidRPr="00EC696E">
        <w:rPr>
          <w:sz w:val="24"/>
          <w:szCs w:val="24"/>
        </w:rPr>
        <w:t>speciālista</w:t>
      </w:r>
      <w:proofErr w:type="spellEnd"/>
      <w:r w:rsidRPr="00EC696E">
        <w:rPr>
          <w:sz w:val="24"/>
          <w:szCs w:val="24"/>
        </w:rPr>
        <w:t xml:space="preserve"> personas </w:t>
      </w:r>
      <w:proofErr w:type="spellStart"/>
      <w:r w:rsidRPr="00EC696E">
        <w:rPr>
          <w:sz w:val="24"/>
          <w:szCs w:val="24"/>
        </w:rPr>
        <w:t>datu</w:t>
      </w:r>
      <w:proofErr w:type="spellEnd"/>
      <w:r w:rsidRPr="00EC696E">
        <w:rPr>
          <w:sz w:val="24"/>
          <w:szCs w:val="24"/>
        </w:rPr>
        <w:t xml:space="preserve"> </w:t>
      </w:r>
      <w:proofErr w:type="spellStart"/>
      <w:r w:rsidRPr="00EC696E">
        <w:rPr>
          <w:sz w:val="24"/>
          <w:szCs w:val="24"/>
        </w:rPr>
        <w:t>apstrādi</w:t>
      </w:r>
      <w:proofErr w:type="spellEnd"/>
      <w:r w:rsidRPr="00EC696E">
        <w:rPr>
          <w:sz w:val="24"/>
          <w:szCs w:val="24"/>
        </w:rPr>
        <w:t xml:space="preserve"> </w:t>
      </w:r>
      <w:proofErr w:type="spellStart"/>
      <w:r w:rsidRPr="00EC696E">
        <w:rPr>
          <w:sz w:val="24"/>
          <w:szCs w:val="24"/>
        </w:rPr>
        <w:t>iesniegtā</w:t>
      </w:r>
      <w:proofErr w:type="spellEnd"/>
      <w:r w:rsidRPr="00EC696E">
        <w:rPr>
          <w:sz w:val="24"/>
          <w:szCs w:val="24"/>
        </w:rPr>
        <w:t xml:space="preserve"> </w:t>
      </w:r>
      <w:proofErr w:type="spellStart"/>
      <w:r w:rsidRPr="00EC696E">
        <w:rPr>
          <w:sz w:val="24"/>
          <w:szCs w:val="24"/>
        </w:rPr>
        <w:t>piedāvājuma</w:t>
      </w:r>
      <w:proofErr w:type="spellEnd"/>
      <w:r w:rsidRPr="00EC696E">
        <w:rPr>
          <w:sz w:val="24"/>
          <w:szCs w:val="24"/>
        </w:rPr>
        <w:t xml:space="preserve"> </w:t>
      </w:r>
      <w:proofErr w:type="spellStart"/>
      <w:r w:rsidRPr="00EC696E">
        <w:rPr>
          <w:sz w:val="24"/>
          <w:szCs w:val="24"/>
        </w:rPr>
        <w:t>izvērtēšanai</w:t>
      </w:r>
      <w:proofErr w:type="spellEnd"/>
      <w:r w:rsidRPr="00EC696E">
        <w:rPr>
          <w:sz w:val="24"/>
          <w:szCs w:val="24"/>
        </w:rPr>
        <w:t xml:space="preserve"> </w:t>
      </w:r>
      <w:proofErr w:type="spellStart"/>
      <w:r w:rsidRPr="00EC696E">
        <w:rPr>
          <w:sz w:val="24"/>
          <w:szCs w:val="24"/>
        </w:rPr>
        <w:t>atbilstoši</w:t>
      </w:r>
      <w:proofErr w:type="spellEnd"/>
      <w:r w:rsidRPr="00EC696E">
        <w:rPr>
          <w:sz w:val="24"/>
          <w:szCs w:val="24"/>
        </w:rPr>
        <w:t xml:space="preserve"> </w:t>
      </w:r>
      <w:proofErr w:type="spellStart"/>
      <w:r w:rsidRPr="00EC696E">
        <w:rPr>
          <w:sz w:val="24"/>
          <w:szCs w:val="24"/>
        </w:rPr>
        <w:t>nolikumā</w:t>
      </w:r>
      <w:proofErr w:type="spellEnd"/>
      <w:r w:rsidRPr="00EC696E">
        <w:rPr>
          <w:sz w:val="24"/>
          <w:szCs w:val="24"/>
        </w:rPr>
        <w:t xml:space="preserve"> </w:t>
      </w:r>
      <w:proofErr w:type="spellStart"/>
      <w:r w:rsidRPr="00EC696E">
        <w:rPr>
          <w:sz w:val="24"/>
          <w:szCs w:val="24"/>
        </w:rPr>
        <w:t>noteiktajām</w:t>
      </w:r>
      <w:proofErr w:type="spellEnd"/>
      <w:r w:rsidRPr="00EC696E">
        <w:rPr>
          <w:sz w:val="24"/>
          <w:szCs w:val="24"/>
        </w:rPr>
        <w:t xml:space="preserve"> </w:t>
      </w:r>
      <w:proofErr w:type="spellStart"/>
      <w:r w:rsidRPr="00EC696E">
        <w:rPr>
          <w:sz w:val="24"/>
          <w:szCs w:val="24"/>
        </w:rPr>
        <w:t>prasībām</w:t>
      </w:r>
      <w:proofErr w:type="spellEnd"/>
      <w:r w:rsidRPr="00EC696E">
        <w:rPr>
          <w:sz w:val="24"/>
          <w:szCs w:val="24"/>
        </w:rPr>
        <w:t xml:space="preserve">, </w:t>
      </w:r>
      <w:proofErr w:type="spellStart"/>
      <w:r w:rsidRPr="00EC696E">
        <w:rPr>
          <w:sz w:val="24"/>
          <w:szCs w:val="24"/>
        </w:rPr>
        <w:t>iepirkuma</w:t>
      </w:r>
      <w:proofErr w:type="spellEnd"/>
      <w:r w:rsidRPr="00EC696E">
        <w:rPr>
          <w:sz w:val="24"/>
          <w:szCs w:val="24"/>
        </w:rPr>
        <w:t xml:space="preserve"> </w:t>
      </w:r>
      <w:proofErr w:type="spellStart"/>
      <w:r w:rsidRPr="00EC696E">
        <w:rPr>
          <w:sz w:val="24"/>
          <w:szCs w:val="24"/>
        </w:rPr>
        <w:t>procesa</w:t>
      </w:r>
      <w:proofErr w:type="spellEnd"/>
      <w:r w:rsidRPr="00EC696E">
        <w:rPr>
          <w:sz w:val="24"/>
          <w:szCs w:val="24"/>
        </w:rPr>
        <w:t xml:space="preserve"> </w:t>
      </w:r>
      <w:proofErr w:type="spellStart"/>
      <w:r w:rsidRPr="00EC696E">
        <w:rPr>
          <w:sz w:val="24"/>
          <w:szCs w:val="24"/>
        </w:rPr>
        <w:t>administrēšanai</w:t>
      </w:r>
      <w:proofErr w:type="spellEnd"/>
      <w:r w:rsidRPr="00EC696E">
        <w:rPr>
          <w:sz w:val="24"/>
          <w:szCs w:val="24"/>
        </w:rPr>
        <w:t xml:space="preserve">, </w:t>
      </w:r>
      <w:proofErr w:type="spellStart"/>
      <w:r w:rsidRPr="00EC696E">
        <w:rPr>
          <w:sz w:val="24"/>
          <w:szCs w:val="24"/>
        </w:rPr>
        <w:t>uzvarētāja</w:t>
      </w:r>
      <w:proofErr w:type="spellEnd"/>
      <w:r w:rsidRPr="00EC696E">
        <w:rPr>
          <w:sz w:val="24"/>
          <w:szCs w:val="24"/>
        </w:rPr>
        <w:t xml:space="preserve"> </w:t>
      </w:r>
      <w:proofErr w:type="spellStart"/>
      <w:r w:rsidRPr="00EC696E">
        <w:rPr>
          <w:sz w:val="24"/>
          <w:szCs w:val="24"/>
        </w:rPr>
        <w:t>noteikšanai</w:t>
      </w:r>
      <w:proofErr w:type="spellEnd"/>
      <w:r w:rsidRPr="00EC696E">
        <w:rPr>
          <w:sz w:val="24"/>
          <w:szCs w:val="24"/>
        </w:rPr>
        <w:t xml:space="preserve"> un </w:t>
      </w:r>
      <w:proofErr w:type="spellStart"/>
      <w:r w:rsidRPr="00EC696E">
        <w:rPr>
          <w:sz w:val="24"/>
          <w:szCs w:val="24"/>
        </w:rPr>
        <w:t>lēmuma</w:t>
      </w:r>
      <w:proofErr w:type="spellEnd"/>
      <w:r w:rsidRPr="00EC696E">
        <w:rPr>
          <w:sz w:val="24"/>
          <w:szCs w:val="24"/>
        </w:rPr>
        <w:t xml:space="preserve"> </w:t>
      </w:r>
      <w:proofErr w:type="spellStart"/>
      <w:r w:rsidRPr="00EC696E">
        <w:rPr>
          <w:sz w:val="24"/>
          <w:szCs w:val="24"/>
        </w:rPr>
        <w:t>pieņemšanai</w:t>
      </w:r>
      <w:proofErr w:type="spellEnd"/>
      <w:r w:rsidRPr="00EC696E">
        <w:rPr>
          <w:sz w:val="24"/>
          <w:szCs w:val="24"/>
        </w:rPr>
        <w:t xml:space="preserve">. </w:t>
      </w:r>
      <w:proofErr w:type="spellStart"/>
      <w:r w:rsidRPr="00EC696E">
        <w:rPr>
          <w:sz w:val="24"/>
          <w:szCs w:val="24"/>
        </w:rPr>
        <w:t>Esmu</w:t>
      </w:r>
      <w:proofErr w:type="spellEnd"/>
      <w:r w:rsidRPr="00EC696E">
        <w:rPr>
          <w:sz w:val="24"/>
          <w:szCs w:val="24"/>
        </w:rPr>
        <w:t xml:space="preserve"> </w:t>
      </w:r>
      <w:proofErr w:type="spellStart"/>
      <w:r w:rsidRPr="00EC696E">
        <w:rPr>
          <w:sz w:val="24"/>
          <w:szCs w:val="24"/>
        </w:rPr>
        <w:t>iepazinies</w:t>
      </w:r>
      <w:proofErr w:type="spellEnd"/>
      <w:r w:rsidRPr="00EC696E">
        <w:rPr>
          <w:sz w:val="24"/>
          <w:szCs w:val="24"/>
        </w:rPr>
        <w:t xml:space="preserve"> </w:t>
      </w:r>
      <w:proofErr w:type="spellStart"/>
      <w:r w:rsidRPr="00EC696E">
        <w:rPr>
          <w:sz w:val="24"/>
          <w:szCs w:val="24"/>
        </w:rPr>
        <w:t>ar</w:t>
      </w:r>
      <w:proofErr w:type="spellEnd"/>
      <w:r w:rsidRPr="00EC696E">
        <w:rPr>
          <w:sz w:val="24"/>
          <w:szCs w:val="24"/>
        </w:rPr>
        <w:t xml:space="preserve"> </w:t>
      </w:r>
      <w:proofErr w:type="spellStart"/>
      <w:r w:rsidRPr="00EC696E">
        <w:rPr>
          <w:sz w:val="24"/>
          <w:szCs w:val="24"/>
        </w:rPr>
        <w:t>plašāku</w:t>
      </w:r>
      <w:proofErr w:type="spellEnd"/>
      <w:r w:rsidRPr="00EC696E">
        <w:rPr>
          <w:sz w:val="24"/>
          <w:szCs w:val="24"/>
        </w:rPr>
        <w:t xml:space="preserve"> </w:t>
      </w:r>
      <w:proofErr w:type="spellStart"/>
      <w:r w:rsidRPr="00EC696E">
        <w:rPr>
          <w:sz w:val="24"/>
          <w:szCs w:val="24"/>
        </w:rPr>
        <w:t>informāciju</w:t>
      </w:r>
      <w:proofErr w:type="spellEnd"/>
      <w:r w:rsidRPr="00EC696E">
        <w:rPr>
          <w:sz w:val="24"/>
          <w:szCs w:val="24"/>
        </w:rPr>
        <w:t xml:space="preserve"> par </w:t>
      </w:r>
      <w:proofErr w:type="spellStart"/>
      <w:r w:rsidRPr="00EC696E">
        <w:rPr>
          <w:sz w:val="24"/>
          <w:szCs w:val="24"/>
        </w:rPr>
        <w:t>datu</w:t>
      </w:r>
      <w:proofErr w:type="spellEnd"/>
      <w:r w:rsidRPr="00EC696E">
        <w:rPr>
          <w:sz w:val="24"/>
          <w:szCs w:val="24"/>
        </w:rPr>
        <w:t xml:space="preserve"> </w:t>
      </w:r>
      <w:proofErr w:type="spellStart"/>
      <w:r w:rsidRPr="00EC696E">
        <w:rPr>
          <w:sz w:val="24"/>
          <w:szCs w:val="24"/>
        </w:rPr>
        <w:t>apstrādes</w:t>
      </w:r>
      <w:proofErr w:type="spellEnd"/>
      <w:r w:rsidRPr="00EC696E">
        <w:rPr>
          <w:sz w:val="24"/>
          <w:szCs w:val="24"/>
        </w:rPr>
        <w:t xml:space="preserve"> </w:t>
      </w:r>
      <w:proofErr w:type="spellStart"/>
      <w:r w:rsidRPr="00EC696E">
        <w:rPr>
          <w:sz w:val="24"/>
          <w:szCs w:val="24"/>
        </w:rPr>
        <w:t>aspektiem</w:t>
      </w:r>
      <w:proofErr w:type="spellEnd"/>
      <w:r w:rsidRPr="00EC696E">
        <w:rPr>
          <w:sz w:val="24"/>
          <w:szCs w:val="24"/>
        </w:rPr>
        <w:t xml:space="preserve">, </w:t>
      </w:r>
      <w:proofErr w:type="spellStart"/>
      <w:r w:rsidRPr="00EC696E">
        <w:rPr>
          <w:sz w:val="24"/>
          <w:szCs w:val="24"/>
        </w:rPr>
        <w:t>kuri</w:t>
      </w:r>
      <w:proofErr w:type="spellEnd"/>
      <w:r w:rsidRPr="00EC696E">
        <w:rPr>
          <w:sz w:val="24"/>
          <w:szCs w:val="24"/>
        </w:rPr>
        <w:t xml:space="preserve"> </w:t>
      </w:r>
      <w:proofErr w:type="spellStart"/>
      <w:r w:rsidRPr="00EC696E">
        <w:rPr>
          <w:sz w:val="24"/>
          <w:szCs w:val="24"/>
        </w:rPr>
        <w:t>noteikti</w:t>
      </w:r>
      <w:proofErr w:type="spellEnd"/>
      <w:r w:rsidRPr="00EC696E">
        <w:rPr>
          <w:sz w:val="24"/>
          <w:szCs w:val="24"/>
        </w:rPr>
        <w:t xml:space="preserve"> </w:t>
      </w:r>
      <w:proofErr w:type="spellStart"/>
      <w:r w:rsidRPr="00EC696E">
        <w:rPr>
          <w:sz w:val="24"/>
          <w:szCs w:val="24"/>
        </w:rPr>
        <w:t>nolikuma</w:t>
      </w:r>
      <w:proofErr w:type="spellEnd"/>
      <w:r w:rsidRPr="00EC696E">
        <w:rPr>
          <w:sz w:val="24"/>
          <w:szCs w:val="24"/>
        </w:rPr>
        <w:t xml:space="preserve"> 1.8. </w:t>
      </w:r>
      <w:proofErr w:type="spellStart"/>
      <w:r w:rsidRPr="00EC696E">
        <w:rPr>
          <w:sz w:val="24"/>
          <w:szCs w:val="24"/>
        </w:rPr>
        <w:t>punktā</w:t>
      </w:r>
      <w:proofErr w:type="spellEnd"/>
      <w:r w:rsidRPr="00EC696E">
        <w:rPr>
          <w:sz w:val="24"/>
          <w:szCs w:val="24"/>
        </w:rPr>
        <w:t xml:space="preserve">, un </w:t>
      </w:r>
      <w:proofErr w:type="spellStart"/>
      <w:r w:rsidRPr="00EC696E">
        <w:rPr>
          <w:sz w:val="24"/>
          <w:szCs w:val="24"/>
        </w:rPr>
        <w:t>Pasūtītāja</w:t>
      </w:r>
      <w:proofErr w:type="spellEnd"/>
      <w:r w:rsidRPr="00EC696E">
        <w:rPr>
          <w:sz w:val="24"/>
          <w:szCs w:val="24"/>
        </w:rPr>
        <w:t xml:space="preserve"> </w:t>
      </w:r>
      <w:proofErr w:type="spellStart"/>
      <w:r w:rsidRPr="00EC696E">
        <w:rPr>
          <w:sz w:val="24"/>
          <w:szCs w:val="24"/>
        </w:rPr>
        <w:t>privātuma</w:t>
      </w:r>
      <w:proofErr w:type="spellEnd"/>
      <w:r w:rsidRPr="00EC696E">
        <w:rPr>
          <w:sz w:val="24"/>
          <w:szCs w:val="24"/>
        </w:rPr>
        <w:t xml:space="preserve"> </w:t>
      </w:r>
      <w:proofErr w:type="spellStart"/>
      <w:r w:rsidRPr="00EC696E">
        <w:rPr>
          <w:sz w:val="24"/>
          <w:szCs w:val="24"/>
        </w:rPr>
        <w:t>politiku</w:t>
      </w:r>
      <w:proofErr w:type="spellEnd"/>
      <w:r w:rsidRPr="00EC696E">
        <w:rPr>
          <w:sz w:val="24"/>
          <w:szCs w:val="24"/>
        </w:rPr>
        <w:t xml:space="preserve">, kas </w:t>
      </w:r>
      <w:proofErr w:type="spellStart"/>
      <w:r w:rsidRPr="00EC696E">
        <w:rPr>
          <w:sz w:val="24"/>
          <w:szCs w:val="24"/>
        </w:rPr>
        <w:t>atrodama</w:t>
      </w:r>
      <w:proofErr w:type="spellEnd"/>
      <w:r w:rsidRPr="00EC696E">
        <w:rPr>
          <w:sz w:val="24"/>
          <w:szCs w:val="24"/>
        </w:rPr>
        <w:t xml:space="preserve"> </w:t>
      </w:r>
      <w:proofErr w:type="spellStart"/>
      <w:r w:rsidRPr="00EC696E">
        <w:rPr>
          <w:sz w:val="24"/>
          <w:szCs w:val="24"/>
        </w:rPr>
        <w:t>Pasūtītāja</w:t>
      </w:r>
      <w:proofErr w:type="spellEnd"/>
      <w:r w:rsidRPr="00EC696E">
        <w:rPr>
          <w:sz w:val="24"/>
          <w:szCs w:val="24"/>
        </w:rPr>
        <w:t xml:space="preserve"> </w:t>
      </w:r>
      <w:proofErr w:type="spellStart"/>
      <w:r w:rsidRPr="00EC696E">
        <w:rPr>
          <w:sz w:val="24"/>
          <w:szCs w:val="24"/>
        </w:rPr>
        <w:t>mājaslapā</w:t>
      </w:r>
      <w:proofErr w:type="spellEnd"/>
      <w:r w:rsidRPr="00EC696E">
        <w:rPr>
          <w:sz w:val="24"/>
          <w:szCs w:val="24"/>
        </w:rPr>
        <w:t xml:space="preserve"> </w:t>
      </w:r>
      <w:proofErr w:type="spellStart"/>
      <w:r w:rsidRPr="00EC696E">
        <w:rPr>
          <w:sz w:val="24"/>
          <w:szCs w:val="24"/>
        </w:rPr>
        <w:t>internetā</w:t>
      </w:r>
      <w:proofErr w:type="spellEnd"/>
      <w:r w:rsidRPr="00EC696E">
        <w:rPr>
          <w:sz w:val="24"/>
          <w:szCs w:val="24"/>
        </w:rPr>
        <w:t xml:space="preserve"> </w:t>
      </w:r>
      <w:proofErr w:type="spellStart"/>
      <w:r w:rsidRPr="00EC696E">
        <w:rPr>
          <w:sz w:val="24"/>
          <w:szCs w:val="24"/>
        </w:rPr>
        <w:t>sadaļā</w:t>
      </w:r>
      <w:proofErr w:type="spellEnd"/>
      <w:r w:rsidRPr="00EC696E">
        <w:rPr>
          <w:sz w:val="24"/>
          <w:szCs w:val="24"/>
        </w:rPr>
        <w:t xml:space="preserve"> “Personas </w:t>
      </w:r>
      <w:proofErr w:type="spellStart"/>
      <w:r w:rsidRPr="00EC696E">
        <w:rPr>
          <w:sz w:val="24"/>
          <w:szCs w:val="24"/>
        </w:rPr>
        <w:t>datu</w:t>
      </w:r>
      <w:proofErr w:type="spellEnd"/>
      <w:r w:rsidRPr="00EC696E">
        <w:rPr>
          <w:sz w:val="24"/>
          <w:szCs w:val="24"/>
        </w:rPr>
        <w:t xml:space="preserve"> </w:t>
      </w:r>
      <w:proofErr w:type="spellStart"/>
      <w:r w:rsidRPr="00EC696E">
        <w:rPr>
          <w:sz w:val="24"/>
          <w:szCs w:val="24"/>
        </w:rPr>
        <w:t>apstrāde</w:t>
      </w:r>
      <w:proofErr w:type="spellEnd"/>
      <w:r w:rsidRPr="00EC696E">
        <w:rPr>
          <w:sz w:val="24"/>
          <w:szCs w:val="24"/>
        </w:rPr>
        <w:t>”.</w:t>
      </w:r>
    </w:p>
    <w:tbl>
      <w:tblPr>
        <w:tblW w:w="0" w:type="auto"/>
        <w:tblLook w:val="04A0" w:firstRow="1" w:lastRow="0" w:firstColumn="1" w:lastColumn="0" w:noHBand="0" w:noVBand="1"/>
      </w:tblPr>
      <w:tblGrid>
        <w:gridCol w:w="2268"/>
        <w:gridCol w:w="7088"/>
      </w:tblGrid>
      <w:tr w:rsidR="000239C5" w:rsidRPr="007F1B7D" w14:paraId="00528EEA" w14:textId="77777777" w:rsidTr="007545D0">
        <w:tc>
          <w:tcPr>
            <w:tcW w:w="2268" w:type="dxa"/>
            <w:shd w:val="clear" w:color="auto" w:fill="F2F2F2" w:themeFill="background1" w:themeFillShade="F2"/>
          </w:tcPr>
          <w:p w14:paraId="3B844A72" w14:textId="1D0A8BDF" w:rsidR="000239C5" w:rsidRPr="007F1B7D" w:rsidRDefault="000239C5" w:rsidP="003B3F60">
            <w:pPr>
              <w:spacing w:before="120" w:after="120"/>
              <w:rPr>
                <w:sz w:val="24"/>
                <w:szCs w:val="24"/>
              </w:rPr>
            </w:pPr>
            <w:proofErr w:type="spellStart"/>
            <w:r w:rsidRPr="007F1B7D">
              <w:rPr>
                <w:sz w:val="24"/>
                <w:szCs w:val="24"/>
              </w:rPr>
              <w:t>Vārds</w:t>
            </w:r>
            <w:proofErr w:type="spellEnd"/>
            <w:r w:rsidRPr="007F1B7D">
              <w:rPr>
                <w:sz w:val="24"/>
                <w:szCs w:val="24"/>
              </w:rPr>
              <w:t xml:space="preserve">, </w:t>
            </w:r>
            <w:proofErr w:type="spellStart"/>
            <w:r w:rsidRPr="007F1B7D">
              <w:rPr>
                <w:sz w:val="24"/>
                <w:szCs w:val="24"/>
              </w:rPr>
              <w:t>uzvārds</w:t>
            </w:r>
            <w:proofErr w:type="spellEnd"/>
          </w:p>
        </w:tc>
        <w:tc>
          <w:tcPr>
            <w:tcW w:w="7088" w:type="dxa"/>
            <w:shd w:val="clear" w:color="auto" w:fill="auto"/>
          </w:tcPr>
          <w:p w14:paraId="5D28C676" w14:textId="01292235" w:rsidR="000239C5" w:rsidRPr="007F1B7D" w:rsidRDefault="000239C5" w:rsidP="003B3F60">
            <w:pPr>
              <w:spacing w:before="120"/>
              <w:rPr>
                <w:sz w:val="24"/>
                <w:szCs w:val="24"/>
              </w:rPr>
            </w:pPr>
            <w:r w:rsidRPr="007F1B7D">
              <w:rPr>
                <w:sz w:val="24"/>
                <w:szCs w:val="24"/>
              </w:rPr>
              <w:t>_____________</w:t>
            </w:r>
            <w:r w:rsidR="007545D0">
              <w:rPr>
                <w:sz w:val="24"/>
                <w:szCs w:val="24"/>
              </w:rPr>
              <w:t>_______________________</w:t>
            </w:r>
            <w:r w:rsidRPr="007F1B7D">
              <w:rPr>
                <w:sz w:val="24"/>
                <w:szCs w:val="24"/>
              </w:rPr>
              <w:t>_____________________</w:t>
            </w:r>
          </w:p>
        </w:tc>
      </w:tr>
      <w:tr w:rsidR="000239C5" w:rsidRPr="007F1B7D" w14:paraId="40FF3504" w14:textId="77777777" w:rsidTr="007545D0">
        <w:tc>
          <w:tcPr>
            <w:tcW w:w="2268" w:type="dxa"/>
            <w:shd w:val="clear" w:color="auto" w:fill="F2F2F2" w:themeFill="background1" w:themeFillShade="F2"/>
          </w:tcPr>
          <w:p w14:paraId="7A4145A6" w14:textId="77777777" w:rsidR="000239C5" w:rsidRPr="007F1B7D" w:rsidRDefault="000239C5" w:rsidP="003B3F60">
            <w:pPr>
              <w:spacing w:before="120" w:after="120"/>
              <w:rPr>
                <w:sz w:val="24"/>
                <w:szCs w:val="24"/>
              </w:rPr>
            </w:pPr>
            <w:proofErr w:type="spellStart"/>
            <w:r w:rsidRPr="007F1B7D">
              <w:rPr>
                <w:sz w:val="24"/>
                <w:szCs w:val="24"/>
              </w:rPr>
              <w:t>Paraksts</w:t>
            </w:r>
            <w:proofErr w:type="spellEnd"/>
            <w:r w:rsidRPr="007F1B7D">
              <w:rPr>
                <w:sz w:val="24"/>
                <w:szCs w:val="24"/>
              </w:rPr>
              <w:t>:</w:t>
            </w:r>
          </w:p>
        </w:tc>
        <w:tc>
          <w:tcPr>
            <w:tcW w:w="7088" w:type="dxa"/>
            <w:shd w:val="clear" w:color="auto" w:fill="auto"/>
          </w:tcPr>
          <w:p w14:paraId="3519FCAC" w14:textId="76489C99" w:rsidR="000239C5" w:rsidRPr="007F1B7D" w:rsidRDefault="007545D0" w:rsidP="003B3F60">
            <w:pPr>
              <w:spacing w:before="120"/>
              <w:rPr>
                <w:sz w:val="24"/>
                <w:szCs w:val="24"/>
              </w:rPr>
            </w:pPr>
            <w:r w:rsidRPr="007F1B7D">
              <w:rPr>
                <w:sz w:val="24"/>
                <w:szCs w:val="24"/>
              </w:rPr>
              <w:t>_____________</w:t>
            </w:r>
            <w:r>
              <w:rPr>
                <w:sz w:val="24"/>
                <w:szCs w:val="24"/>
              </w:rPr>
              <w:t>_______________________</w:t>
            </w:r>
            <w:r w:rsidRPr="007F1B7D">
              <w:rPr>
                <w:sz w:val="24"/>
                <w:szCs w:val="24"/>
              </w:rPr>
              <w:t>_____________________</w:t>
            </w:r>
          </w:p>
        </w:tc>
      </w:tr>
      <w:tr w:rsidR="000239C5" w:rsidRPr="007F1B7D" w14:paraId="60C748BE" w14:textId="77777777" w:rsidTr="007545D0">
        <w:trPr>
          <w:trHeight w:val="64"/>
        </w:trPr>
        <w:tc>
          <w:tcPr>
            <w:tcW w:w="2268" w:type="dxa"/>
            <w:shd w:val="clear" w:color="auto" w:fill="F2F2F2" w:themeFill="background1" w:themeFillShade="F2"/>
          </w:tcPr>
          <w:p w14:paraId="19A1AED3" w14:textId="77777777" w:rsidR="000239C5" w:rsidRPr="007F1B7D" w:rsidRDefault="000239C5" w:rsidP="003B3F60">
            <w:pPr>
              <w:spacing w:before="120" w:after="120"/>
              <w:rPr>
                <w:sz w:val="24"/>
                <w:szCs w:val="24"/>
              </w:rPr>
            </w:pPr>
            <w:r w:rsidRPr="007F1B7D">
              <w:rPr>
                <w:sz w:val="24"/>
                <w:szCs w:val="24"/>
              </w:rPr>
              <w:t>Datums:</w:t>
            </w:r>
          </w:p>
        </w:tc>
        <w:tc>
          <w:tcPr>
            <w:tcW w:w="7088" w:type="dxa"/>
            <w:shd w:val="clear" w:color="auto" w:fill="auto"/>
          </w:tcPr>
          <w:p w14:paraId="6ABC9C5B" w14:textId="285CCF46" w:rsidR="000239C5" w:rsidRPr="007F1B7D" w:rsidRDefault="007545D0" w:rsidP="003B3F60">
            <w:pPr>
              <w:spacing w:before="120"/>
              <w:rPr>
                <w:sz w:val="24"/>
                <w:szCs w:val="24"/>
              </w:rPr>
            </w:pPr>
            <w:r w:rsidRPr="007F1B7D">
              <w:rPr>
                <w:sz w:val="24"/>
                <w:szCs w:val="24"/>
              </w:rPr>
              <w:t>_____________</w:t>
            </w:r>
            <w:r>
              <w:rPr>
                <w:sz w:val="24"/>
                <w:szCs w:val="24"/>
              </w:rPr>
              <w:t>_______________________</w:t>
            </w:r>
            <w:r w:rsidRPr="007F1B7D">
              <w:rPr>
                <w:sz w:val="24"/>
                <w:szCs w:val="24"/>
              </w:rPr>
              <w:t>_____________________</w:t>
            </w:r>
          </w:p>
        </w:tc>
      </w:tr>
    </w:tbl>
    <w:p w14:paraId="583E7A43" w14:textId="77777777" w:rsidR="000239C5" w:rsidRPr="007F1B7D" w:rsidRDefault="000239C5" w:rsidP="007545D0">
      <w:pPr>
        <w:pStyle w:val="Sarakstarindkopa"/>
        <w:numPr>
          <w:ilvl w:val="1"/>
          <w:numId w:val="5"/>
        </w:numPr>
        <w:tabs>
          <w:tab w:val="left" w:pos="567"/>
          <w:tab w:val="left" w:pos="851"/>
          <w:tab w:val="left" w:pos="993"/>
        </w:tabs>
        <w:spacing w:after="120"/>
        <w:ind w:left="0"/>
        <w:contextualSpacing w:val="0"/>
        <w:jc w:val="center"/>
        <w:rPr>
          <w:sz w:val="24"/>
          <w:szCs w:val="24"/>
          <w:lang w:eastAsia="ar-SA"/>
        </w:rPr>
        <w:sectPr w:rsidR="000239C5" w:rsidRPr="007F1B7D" w:rsidSect="007545D0">
          <w:pgSz w:w="12240" w:h="15840" w:code="1"/>
          <w:pgMar w:top="851" w:right="1134" w:bottom="1134" w:left="1701" w:header="720" w:footer="397" w:gutter="0"/>
          <w:cols w:space="60"/>
          <w:noEndnote/>
          <w:titlePg/>
          <w:docGrid w:linePitch="272"/>
        </w:sectPr>
      </w:pPr>
    </w:p>
    <w:p w14:paraId="4947DE45" w14:textId="7343C06A" w:rsidR="000239C5" w:rsidRPr="007545D0" w:rsidRDefault="00EC6E86" w:rsidP="00553CFC">
      <w:pPr>
        <w:pStyle w:val="Sarakstarindkopa"/>
        <w:widowControl w:val="0"/>
        <w:pBdr>
          <w:top w:val="nil"/>
          <w:left w:val="nil"/>
          <w:bottom w:val="nil"/>
          <w:right w:val="nil"/>
          <w:between w:val="nil"/>
          <w:bar w:val="nil"/>
        </w:pBdr>
        <w:suppressAutoHyphens/>
        <w:spacing w:before="60"/>
        <w:ind w:firstLine="188"/>
        <w:jc w:val="right"/>
        <w:rPr>
          <w:rFonts w:eastAsia="Times"/>
          <w:bCs/>
          <w:color w:val="000000"/>
          <w:kern w:val="1"/>
          <w:sz w:val="24"/>
          <w:szCs w:val="24"/>
          <w:u w:color="000000"/>
          <w:bdr w:val="nil"/>
          <w:lang w:eastAsia="lv-LV"/>
        </w:rPr>
      </w:pPr>
      <w:r>
        <w:rPr>
          <w:rFonts w:eastAsia="Calibri"/>
          <w:bCs/>
          <w:color w:val="000000"/>
          <w:kern w:val="1"/>
          <w:sz w:val="24"/>
          <w:szCs w:val="24"/>
          <w:u w:color="000000"/>
          <w:bdr w:val="nil"/>
          <w:lang w:eastAsia="lv-LV"/>
        </w:rPr>
        <w:lastRenderedPageBreak/>
        <w:t>7</w:t>
      </w:r>
      <w:r w:rsidR="00553CFC">
        <w:rPr>
          <w:rFonts w:eastAsia="Calibri"/>
          <w:bCs/>
          <w:color w:val="000000"/>
          <w:kern w:val="1"/>
          <w:sz w:val="24"/>
          <w:szCs w:val="24"/>
          <w:u w:color="000000"/>
          <w:bdr w:val="nil"/>
          <w:lang w:eastAsia="lv-LV"/>
        </w:rPr>
        <w:t xml:space="preserve">. </w:t>
      </w:r>
      <w:proofErr w:type="spellStart"/>
      <w:r w:rsidR="000239C5" w:rsidRPr="007545D0">
        <w:rPr>
          <w:rFonts w:eastAsia="Calibri"/>
          <w:bCs/>
          <w:color w:val="000000"/>
          <w:kern w:val="1"/>
          <w:sz w:val="24"/>
          <w:szCs w:val="24"/>
          <w:u w:color="000000"/>
          <w:bdr w:val="nil"/>
          <w:lang w:eastAsia="lv-LV"/>
        </w:rPr>
        <w:t>pielikums</w:t>
      </w:r>
      <w:proofErr w:type="spellEnd"/>
      <w:r w:rsidR="000239C5" w:rsidRPr="007545D0">
        <w:rPr>
          <w:rFonts w:eastAsia="Calibri"/>
          <w:bCs/>
          <w:color w:val="000000"/>
          <w:kern w:val="1"/>
          <w:sz w:val="24"/>
          <w:szCs w:val="24"/>
          <w:u w:color="000000"/>
          <w:bdr w:val="nil"/>
          <w:lang w:eastAsia="lv-LV"/>
        </w:rPr>
        <w:t xml:space="preserve"> </w:t>
      </w:r>
    </w:p>
    <w:p w14:paraId="2937E6CC" w14:textId="73A6EB7A" w:rsidR="000239C5" w:rsidRPr="004935C2" w:rsidRDefault="00167081" w:rsidP="00167081">
      <w:pPr>
        <w:pStyle w:val="Sarakstarindkopa"/>
        <w:widowControl w:val="0"/>
        <w:autoSpaceDE w:val="0"/>
        <w:autoSpaceDN w:val="0"/>
        <w:adjustRightInd w:val="0"/>
        <w:spacing w:after="360"/>
        <w:jc w:val="right"/>
        <w:rPr>
          <w:bCs/>
          <w:sz w:val="24"/>
          <w:szCs w:val="24"/>
          <w:lang w:eastAsia="lv-LV"/>
        </w:rPr>
      </w:pPr>
      <w:proofErr w:type="spellStart"/>
      <w:r w:rsidRPr="00167081">
        <w:rPr>
          <w:sz w:val="24"/>
          <w:szCs w:val="24"/>
          <w:lang w:eastAsia="lv-LV"/>
        </w:rPr>
        <w:t>atklāta</w:t>
      </w:r>
      <w:proofErr w:type="spellEnd"/>
      <w:r w:rsidRPr="00167081">
        <w:rPr>
          <w:sz w:val="24"/>
          <w:szCs w:val="24"/>
          <w:lang w:eastAsia="lv-LV"/>
        </w:rPr>
        <w:t xml:space="preserve"> </w:t>
      </w:r>
      <w:proofErr w:type="spellStart"/>
      <w:r w:rsidRPr="00167081">
        <w:rPr>
          <w:sz w:val="24"/>
          <w:szCs w:val="24"/>
          <w:lang w:eastAsia="lv-LV"/>
        </w:rPr>
        <w:t>konkursa</w:t>
      </w:r>
      <w:proofErr w:type="spellEnd"/>
      <w:r w:rsidRPr="00167081">
        <w:rPr>
          <w:sz w:val="24"/>
          <w:szCs w:val="24"/>
          <w:lang w:eastAsia="lv-LV"/>
        </w:rPr>
        <w:t xml:space="preserve"> </w:t>
      </w:r>
      <w:proofErr w:type="spellStart"/>
      <w:r w:rsidRPr="004935C2">
        <w:rPr>
          <w:sz w:val="24"/>
          <w:szCs w:val="24"/>
          <w:lang w:eastAsia="lv-LV"/>
        </w:rPr>
        <w:t>nolikumam</w:t>
      </w:r>
      <w:proofErr w:type="spellEnd"/>
      <w:r w:rsidRPr="004935C2">
        <w:rPr>
          <w:sz w:val="24"/>
          <w:szCs w:val="24"/>
          <w:lang w:eastAsia="lv-LV"/>
        </w:rPr>
        <w:br/>
        <w:t xml:space="preserve">ID Nr. </w:t>
      </w:r>
      <w:r w:rsidR="00C03C4B" w:rsidRPr="004935C2">
        <w:rPr>
          <w:sz w:val="24"/>
          <w:szCs w:val="24"/>
          <w:lang w:eastAsia="lv-LV"/>
        </w:rPr>
        <w:t>LRLM 202</w:t>
      </w:r>
      <w:r w:rsidR="004935C2" w:rsidRPr="004935C2">
        <w:rPr>
          <w:sz w:val="24"/>
          <w:szCs w:val="24"/>
          <w:lang w:eastAsia="lv-LV"/>
        </w:rPr>
        <w:t>5</w:t>
      </w:r>
      <w:r w:rsidR="00C03C4B" w:rsidRPr="004935C2">
        <w:rPr>
          <w:sz w:val="24"/>
          <w:szCs w:val="24"/>
          <w:lang w:eastAsia="lv-LV"/>
        </w:rPr>
        <w:t>/</w:t>
      </w:r>
      <w:r w:rsidR="004935C2" w:rsidRPr="004935C2">
        <w:rPr>
          <w:sz w:val="24"/>
          <w:szCs w:val="24"/>
          <w:lang w:eastAsia="lv-LV"/>
        </w:rPr>
        <w:t>2</w:t>
      </w:r>
      <w:r w:rsidR="00EC6E86" w:rsidRPr="004935C2">
        <w:rPr>
          <w:sz w:val="24"/>
          <w:szCs w:val="24"/>
          <w:lang w:eastAsia="lv-LV"/>
        </w:rPr>
        <w:t>5</w:t>
      </w:r>
    </w:p>
    <w:p w14:paraId="609DE484" w14:textId="77777777" w:rsidR="000239C5" w:rsidRPr="007F1B7D" w:rsidRDefault="000239C5" w:rsidP="00167081">
      <w:pPr>
        <w:keepLines/>
        <w:widowControl w:val="0"/>
        <w:pBdr>
          <w:top w:val="nil"/>
          <w:left w:val="nil"/>
          <w:bottom w:val="nil"/>
          <w:right w:val="nil"/>
          <w:between w:val="nil"/>
          <w:bar w:val="nil"/>
        </w:pBdr>
        <w:spacing w:before="60" w:after="240"/>
        <w:jc w:val="center"/>
        <w:rPr>
          <w:rFonts w:eastAsia="Times"/>
          <w:b/>
          <w:bCs/>
          <w:color w:val="000000"/>
          <w:sz w:val="24"/>
          <w:szCs w:val="24"/>
          <w:u w:color="000000"/>
          <w:bdr w:val="nil"/>
          <w:lang w:eastAsia="lv-LV"/>
        </w:rPr>
      </w:pPr>
      <w:r w:rsidRPr="007F1B7D">
        <w:rPr>
          <w:rFonts w:eastAsia="Calibri"/>
          <w:b/>
          <w:bCs/>
          <w:color w:val="000000"/>
          <w:sz w:val="24"/>
          <w:szCs w:val="24"/>
          <w:u w:color="000000"/>
          <w:bdr w:val="nil"/>
          <w:lang w:eastAsia="lv-LV"/>
        </w:rPr>
        <w:t>APAKŠUZŅĒMĒJU/ PERSONU, UZ KURU IESPĒJĀM PRETENDENTS BALSTĀS, SARAKSTS*</w:t>
      </w:r>
    </w:p>
    <w:tbl>
      <w:tblPr>
        <w:tblW w:w="90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1"/>
        <w:gridCol w:w="1870"/>
        <w:gridCol w:w="1701"/>
        <w:gridCol w:w="2412"/>
        <w:gridCol w:w="2410"/>
      </w:tblGrid>
      <w:tr w:rsidR="004B0AD8" w:rsidRPr="007F1B7D" w14:paraId="66D1F81A" w14:textId="77777777" w:rsidTr="000E4356">
        <w:trPr>
          <w:trHeight w:val="1360"/>
        </w:trPr>
        <w:tc>
          <w:tcPr>
            <w:tcW w:w="641" w:type="dxa"/>
            <w:shd w:val="clear" w:color="auto" w:fill="F2F2F2" w:themeFill="background1" w:themeFillShade="F2"/>
          </w:tcPr>
          <w:p w14:paraId="245495F0" w14:textId="026F2FB9" w:rsidR="004B0AD8" w:rsidRPr="007F1B7D" w:rsidRDefault="004B0AD8" w:rsidP="003B3F60">
            <w:pPr>
              <w:keepLines/>
              <w:widowControl w:val="0"/>
              <w:pBdr>
                <w:top w:val="nil"/>
                <w:left w:val="nil"/>
                <w:bottom w:val="nil"/>
                <w:right w:val="nil"/>
                <w:between w:val="nil"/>
                <w:bar w:val="nil"/>
              </w:pBdr>
              <w:autoSpaceDE w:val="0"/>
              <w:autoSpaceDN w:val="0"/>
              <w:adjustRightInd w:val="0"/>
              <w:spacing w:before="60" w:after="60"/>
              <w:jc w:val="center"/>
              <w:rPr>
                <w:rFonts w:eastAsia="Calibri"/>
                <w:color w:val="000000"/>
                <w:sz w:val="24"/>
                <w:szCs w:val="24"/>
                <w:u w:color="000000"/>
                <w:bdr w:val="nil"/>
                <w:lang w:eastAsia="lv-LV"/>
              </w:rPr>
            </w:pPr>
            <w:proofErr w:type="spellStart"/>
            <w:r>
              <w:rPr>
                <w:rFonts w:eastAsia="Calibri"/>
                <w:color w:val="000000"/>
                <w:sz w:val="24"/>
                <w:szCs w:val="24"/>
                <w:u w:color="000000"/>
                <w:bdr w:val="nil"/>
                <w:lang w:eastAsia="lv-LV"/>
              </w:rPr>
              <w:t>Nr.p.k</w:t>
            </w:r>
            <w:proofErr w:type="spellEnd"/>
            <w:r>
              <w:rPr>
                <w:rFonts w:eastAsia="Calibri"/>
                <w:color w:val="000000"/>
                <w:sz w:val="24"/>
                <w:szCs w:val="24"/>
                <w:u w:color="000000"/>
                <w:bdr w:val="nil"/>
                <w:lang w:eastAsia="lv-LV"/>
              </w:rPr>
              <w:t>.</w:t>
            </w:r>
          </w:p>
        </w:tc>
        <w:tc>
          <w:tcPr>
            <w:tcW w:w="1870" w:type="dxa"/>
            <w:shd w:val="clear" w:color="auto" w:fill="F2F2F2" w:themeFill="background1" w:themeFillShade="F2"/>
          </w:tcPr>
          <w:p w14:paraId="5C08E6F0" w14:textId="77777777" w:rsidR="004B0AD8" w:rsidRPr="007F1B7D" w:rsidRDefault="004B0AD8" w:rsidP="003B3F60">
            <w:pPr>
              <w:keepLines/>
              <w:widowControl w:val="0"/>
              <w:pBdr>
                <w:top w:val="nil"/>
                <w:left w:val="nil"/>
                <w:bottom w:val="nil"/>
                <w:right w:val="nil"/>
                <w:between w:val="nil"/>
                <w:bar w:val="nil"/>
              </w:pBdr>
              <w:autoSpaceDE w:val="0"/>
              <w:autoSpaceDN w:val="0"/>
              <w:adjustRightInd w:val="0"/>
              <w:spacing w:before="60" w:after="60"/>
              <w:jc w:val="center"/>
              <w:rPr>
                <w:rFonts w:eastAsia="Calibri"/>
                <w:color w:val="000000"/>
                <w:sz w:val="24"/>
                <w:szCs w:val="24"/>
                <w:u w:color="000000"/>
                <w:bdr w:val="nil"/>
                <w:lang w:eastAsia="lv-LV"/>
              </w:rPr>
            </w:pPr>
            <w:proofErr w:type="spellStart"/>
            <w:r w:rsidRPr="007F1B7D">
              <w:rPr>
                <w:rFonts w:eastAsia="Calibri"/>
                <w:color w:val="000000"/>
                <w:sz w:val="24"/>
                <w:szCs w:val="24"/>
                <w:u w:color="000000"/>
                <w:bdr w:val="nil"/>
                <w:lang w:eastAsia="lv-LV"/>
              </w:rPr>
              <w:t>Apakšuzņēmēja</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nosaukums</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reģistrācijas</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numurs</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adrese</w:t>
            </w:r>
            <w:proofErr w:type="spellEnd"/>
            <w:r w:rsidRPr="007F1B7D">
              <w:rPr>
                <w:rFonts w:eastAsia="Calibri"/>
                <w:color w:val="000000"/>
                <w:sz w:val="24"/>
                <w:szCs w:val="24"/>
                <w:u w:color="000000"/>
                <w:bdr w:val="nil"/>
                <w:lang w:eastAsia="lv-LV"/>
              </w:rPr>
              <w:t xml:space="preserve"> un </w:t>
            </w:r>
            <w:proofErr w:type="spellStart"/>
            <w:r w:rsidRPr="007F1B7D">
              <w:rPr>
                <w:rFonts w:eastAsia="Calibri"/>
                <w:color w:val="000000"/>
                <w:sz w:val="24"/>
                <w:szCs w:val="24"/>
                <w:u w:color="000000"/>
                <w:bdr w:val="nil"/>
                <w:lang w:eastAsia="lv-LV"/>
              </w:rPr>
              <w:t>kontaktpersona</w:t>
            </w:r>
            <w:proofErr w:type="spellEnd"/>
          </w:p>
          <w:p w14:paraId="5C905B5B" w14:textId="77777777" w:rsidR="004B0AD8" w:rsidRPr="007F1B7D" w:rsidRDefault="004B0AD8" w:rsidP="003B3F60">
            <w:pPr>
              <w:keepLines/>
              <w:widowControl w:val="0"/>
              <w:pBdr>
                <w:top w:val="nil"/>
                <w:left w:val="nil"/>
                <w:bottom w:val="nil"/>
                <w:right w:val="nil"/>
                <w:between w:val="nil"/>
                <w:bar w:val="nil"/>
              </w:pBdr>
              <w:autoSpaceDE w:val="0"/>
              <w:autoSpaceDN w:val="0"/>
              <w:adjustRightInd w:val="0"/>
              <w:spacing w:before="60" w:after="60"/>
              <w:jc w:val="center"/>
              <w:rPr>
                <w:rFonts w:eastAsia="Calibri"/>
                <w:color w:val="000000"/>
                <w:sz w:val="24"/>
                <w:szCs w:val="24"/>
                <w:u w:color="000000"/>
                <w:bdr w:val="nil"/>
                <w:lang w:eastAsia="lv-LV"/>
              </w:rPr>
            </w:pPr>
          </w:p>
        </w:tc>
        <w:tc>
          <w:tcPr>
            <w:tcW w:w="1701" w:type="dxa"/>
            <w:shd w:val="clear" w:color="auto" w:fill="F2F2F2" w:themeFill="background1" w:themeFillShade="F2"/>
          </w:tcPr>
          <w:p w14:paraId="746634CC" w14:textId="77777777" w:rsidR="004B0AD8" w:rsidRPr="007F1B7D" w:rsidRDefault="004B0AD8" w:rsidP="003B3F60">
            <w:pPr>
              <w:keepLines/>
              <w:widowControl w:val="0"/>
              <w:pBdr>
                <w:top w:val="nil"/>
                <w:left w:val="nil"/>
                <w:bottom w:val="nil"/>
                <w:right w:val="nil"/>
                <w:between w:val="nil"/>
                <w:bar w:val="nil"/>
              </w:pBdr>
              <w:autoSpaceDE w:val="0"/>
              <w:autoSpaceDN w:val="0"/>
              <w:adjustRightInd w:val="0"/>
              <w:spacing w:before="60" w:after="60"/>
              <w:jc w:val="center"/>
              <w:rPr>
                <w:rFonts w:eastAsia="Calibri"/>
                <w:color w:val="000000"/>
                <w:sz w:val="24"/>
                <w:szCs w:val="24"/>
                <w:u w:color="000000"/>
                <w:bdr w:val="nil"/>
                <w:lang w:eastAsia="lv-LV"/>
              </w:rPr>
            </w:pPr>
            <w:proofErr w:type="spellStart"/>
            <w:r w:rsidRPr="007F1B7D">
              <w:rPr>
                <w:rFonts w:eastAsia="Calibri"/>
                <w:color w:val="000000"/>
                <w:sz w:val="24"/>
                <w:szCs w:val="24"/>
                <w:u w:color="000000"/>
                <w:bdr w:val="nil"/>
                <w:lang w:eastAsia="lv-LV"/>
              </w:rPr>
              <w:t>Nododamo</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darbu</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apjoms</w:t>
            </w:r>
            <w:proofErr w:type="spellEnd"/>
            <w:r w:rsidRPr="007F1B7D">
              <w:rPr>
                <w:rFonts w:eastAsia="Calibri"/>
                <w:color w:val="000000"/>
                <w:sz w:val="24"/>
                <w:szCs w:val="24"/>
                <w:u w:color="000000"/>
                <w:bdr w:val="nil"/>
                <w:lang w:eastAsia="lv-LV"/>
              </w:rPr>
              <w:t xml:space="preserve"> no </w:t>
            </w:r>
            <w:proofErr w:type="spellStart"/>
            <w:r w:rsidRPr="007F1B7D">
              <w:rPr>
                <w:rFonts w:eastAsia="Calibri"/>
                <w:color w:val="000000"/>
                <w:sz w:val="24"/>
                <w:szCs w:val="24"/>
                <w:u w:color="000000"/>
                <w:bdr w:val="nil"/>
                <w:lang w:eastAsia="lv-LV"/>
              </w:rPr>
              <w:t>darbu</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kopējās</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līgumcenas</w:t>
            </w:r>
            <w:proofErr w:type="spellEnd"/>
            <w:r w:rsidRPr="007F1B7D">
              <w:rPr>
                <w:rFonts w:eastAsia="Calibri"/>
                <w:color w:val="000000"/>
                <w:sz w:val="24"/>
                <w:szCs w:val="24"/>
                <w:u w:color="000000"/>
                <w:bdr w:val="nil"/>
                <w:lang w:eastAsia="lv-LV"/>
              </w:rPr>
              <w:t xml:space="preserve"> </w:t>
            </w:r>
            <w:r w:rsidRPr="00167081">
              <w:rPr>
                <w:rFonts w:eastAsia="Calibri"/>
                <w:i/>
                <w:color w:val="000000"/>
                <w:sz w:val="24"/>
                <w:szCs w:val="24"/>
                <w:u w:color="000000"/>
                <w:bdr w:val="nil"/>
                <w:lang w:eastAsia="lv-LV"/>
              </w:rPr>
              <w:t>(EUR bez PVN)</w:t>
            </w:r>
          </w:p>
        </w:tc>
        <w:tc>
          <w:tcPr>
            <w:tcW w:w="2412" w:type="dxa"/>
            <w:shd w:val="clear" w:color="auto" w:fill="F2F2F2" w:themeFill="background1" w:themeFillShade="F2"/>
          </w:tcPr>
          <w:p w14:paraId="10047B56" w14:textId="77777777" w:rsidR="004B0AD8" w:rsidRPr="007F1B7D" w:rsidRDefault="004B0AD8" w:rsidP="003B3F60">
            <w:pPr>
              <w:keepLines/>
              <w:widowControl w:val="0"/>
              <w:pBdr>
                <w:top w:val="nil"/>
                <w:left w:val="nil"/>
                <w:bottom w:val="nil"/>
                <w:right w:val="nil"/>
                <w:between w:val="nil"/>
                <w:bar w:val="nil"/>
              </w:pBdr>
              <w:autoSpaceDE w:val="0"/>
              <w:autoSpaceDN w:val="0"/>
              <w:adjustRightInd w:val="0"/>
              <w:spacing w:before="60" w:after="60"/>
              <w:jc w:val="center"/>
              <w:rPr>
                <w:rFonts w:eastAsia="Calibri"/>
                <w:color w:val="000000"/>
                <w:sz w:val="24"/>
                <w:szCs w:val="24"/>
                <w:u w:color="000000"/>
                <w:bdr w:val="nil"/>
                <w:lang w:eastAsia="lv-LV"/>
              </w:rPr>
            </w:pPr>
            <w:proofErr w:type="spellStart"/>
            <w:r w:rsidRPr="007F1B7D">
              <w:rPr>
                <w:rFonts w:eastAsia="Calibri"/>
                <w:color w:val="000000"/>
                <w:sz w:val="24"/>
                <w:szCs w:val="24"/>
                <w:u w:color="000000"/>
                <w:bdr w:val="nil"/>
                <w:lang w:eastAsia="lv-LV"/>
              </w:rPr>
              <w:t>Īss</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apakšuzņēmēja</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veicamo</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darbu</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apraksts</w:t>
            </w:r>
            <w:proofErr w:type="spellEnd"/>
          </w:p>
        </w:tc>
        <w:tc>
          <w:tcPr>
            <w:tcW w:w="2410" w:type="dxa"/>
            <w:shd w:val="clear" w:color="auto" w:fill="F2F2F2" w:themeFill="background1" w:themeFillShade="F2"/>
          </w:tcPr>
          <w:p w14:paraId="16FC4439" w14:textId="77777777" w:rsidR="004B0AD8" w:rsidRPr="007F1B7D" w:rsidRDefault="004B0AD8" w:rsidP="003B3F60">
            <w:pPr>
              <w:keepLines/>
              <w:widowControl w:val="0"/>
              <w:pBdr>
                <w:top w:val="nil"/>
                <w:left w:val="nil"/>
                <w:bottom w:val="nil"/>
                <w:right w:val="nil"/>
                <w:between w:val="nil"/>
                <w:bar w:val="nil"/>
              </w:pBdr>
              <w:autoSpaceDE w:val="0"/>
              <w:autoSpaceDN w:val="0"/>
              <w:adjustRightInd w:val="0"/>
              <w:spacing w:before="60" w:after="60"/>
              <w:jc w:val="center"/>
              <w:rPr>
                <w:rFonts w:eastAsia="Calibri"/>
                <w:color w:val="000000"/>
                <w:sz w:val="24"/>
                <w:szCs w:val="24"/>
                <w:u w:color="000000"/>
                <w:bdr w:val="nil"/>
                <w:lang w:eastAsia="lv-LV"/>
              </w:rPr>
            </w:pPr>
            <w:r w:rsidRPr="007F1B7D">
              <w:rPr>
                <w:rFonts w:eastAsia="Calibri"/>
                <w:color w:val="000000"/>
                <w:sz w:val="24"/>
                <w:szCs w:val="24"/>
                <w:u w:color="000000"/>
                <w:bdr w:val="nil"/>
                <w:lang w:eastAsia="lv-LV"/>
              </w:rPr>
              <w:t xml:space="preserve">Pretendents </w:t>
            </w:r>
            <w:proofErr w:type="spellStart"/>
            <w:r w:rsidRPr="007F1B7D">
              <w:rPr>
                <w:rFonts w:eastAsia="Calibri"/>
                <w:color w:val="000000"/>
                <w:sz w:val="24"/>
                <w:szCs w:val="24"/>
                <w:u w:color="000000"/>
                <w:bdr w:val="nil"/>
                <w:lang w:eastAsia="lv-LV"/>
              </w:rPr>
              <w:t>balstās</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uz</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apakšuzņēmēja</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iespējām</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savas</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kvalifikācijas</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apliecināšanai</w:t>
            </w:r>
            <w:proofErr w:type="spellEnd"/>
            <w:r w:rsidRPr="007F1B7D">
              <w:rPr>
                <w:rFonts w:eastAsia="Calibri"/>
                <w:color w:val="000000"/>
                <w:sz w:val="24"/>
                <w:szCs w:val="24"/>
                <w:u w:color="000000"/>
                <w:bdr w:val="nil"/>
                <w:lang w:eastAsia="lv-LV"/>
              </w:rPr>
              <w:t xml:space="preserve"> </w:t>
            </w:r>
            <w:r w:rsidRPr="00167081">
              <w:rPr>
                <w:rFonts w:eastAsia="Calibri"/>
                <w:i/>
                <w:color w:val="000000"/>
                <w:sz w:val="24"/>
                <w:szCs w:val="24"/>
                <w:u w:color="000000"/>
                <w:bdr w:val="nil"/>
                <w:lang w:eastAsia="lv-LV"/>
              </w:rPr>
              <w:t>(</w:t>
            </w:r>
            <w:proofErr w:type="spellStart"/>
            <w:r w:rsidRPr="00167081">
              <w:rPr>
                <w:rFonts w:eastAsia="Calibri"/>
                <w:i/>
                <w:color w:val="000000"/>
                <w:sz w:val="24"/>
                <w:szCs w:val="24"/>
                <w:u w:color="000000"/>
                <w:bdr w:val="nil"/>
                <w:lang w:eastAsia="lv-LV"/>
              </w:rPr>
              <w:t>Jā</w:t>
            </w:r>
            <w:proofErr w:type="spellEnd"/>
            <w:r w:rsidRPr="00167081">
              <w:rPr>
                <w:rFonts w:eastAsia="Calibri"/>
                <w:i/>
                <w:color w:val="000000"/>
                <w:sz w:val="24"/>
                <w:szCs w:val="24"/>
                <w:u w:color="000000"/>
                <w:bdr w:val="nil"/>
                <w:lang w:eastAsia="lv-LV"/>
              </w:rPr>
              <w:t>/</w:t>
            </w:r>
            <w:proofErr w:type="spellStart"/>
            <w:r w:rsidRPr="00167081">
              <w:rPr>
                <w:rFonts w:eastAsia="Calibri"/>
                <w:i/>
                <w:color w:val="000000"/>
                <w:sz w:val="24"/>
                <w:szCs w:val="24"/>
                <w:u w:color="000000"/>
                <w:bdr w:val="nil"/>
                <w:lang w:eastAsia="lv-LV"/>
              </w:rPr>
              <w:t>Nē</w:t>
            </w:r>
            <w:proofErr w:type="spellEnd"/>
            <w:r w:rsidRPr="00167081">
              <w:rPr>
                <w:rFonts w:eastAsia="Calibri"/>
                <w:i/>
                <w:color w:val="000000"/>
                <w:sz w:val="24"/>
                <w:szCs w:val="24"/>
                <w:u w:color="000000"/>
                <w:bdr w:val="nil"/>
                <w:lang w:eastAsia="lv-LV"/>
              </w:rPr>
              <w:t>)</w:t>
            </w:r>
          </w:p>
        </w:tc>
      </w:tr>
      <w:tr w:rsidR="004B0AD8" w:rsidRPr="007F1B7D" w14:paraId="34441424" w14:textId="40432FDD" w:rsidTr="000E4356">
        <w:trPr>
          <w:trHeight w:val="218"/>
        </w:trPr>
        <w:tc>
          <w:tcPr>
            <w:tcW w:w="9034" w:type="dxa"/>
            <w:gridSpan w:val="5"/>
            <w:shd w:val="clear" w:color="auto" w:fill="auto"/>
          </w:tcPr>
          <w:p w14:paraId="2027DC88" w14:textId="28E90DBF" w:rsidR="004B0AD8" w:rsidRPr="00693CDD" w:rsidRDefault="004B0AD8" w:rsidP="000E4356">
            <w:pPr>
              <w:keepLines/>
              <w:widowControl w:val="0"/>
              <w:pBdr>
                <w:top w:val="nil"/>
                <w:left w:val="nil"/>
                <w:bottom w:val="nil"/>
                <w:right w:val="nil"/>
                <w:between w:val="nil"/>
                <w:bar w:val="single" w:sz="4" w:color="auto"/>
              </w:pBdr>
              <w:tabs>
                <w:tab w:val="left" w:pos="7670"/>
              </w:tabs>
              <w:autoSpaceDE w:val="0"/>
              <w:autoSpaceDN w:val="0"/>
              <w:adjustRightInd w:val="0"/>
              <w:spacing w:before="60" w:after="60"/>
              <w:jc w:val="both"/>
              <w:rPr>
                <w:rFonts w:eastAsia="Calibri"/>
                <w:color w:val="000000"/>
                <w:sz w:val="24"/>
                <w:szCs w:val="24"/>
                <w:u w:color="000000"/>
                <w:bdr w:val="nil"/>
                <w:lang w:eastAsia="lv-LV"/>
              </w:rPr>
            </w:pPr>
            <w:proofErr w:type="spellStart"/>
            <w:r w:rsidRPr="00693CDD">
              <w:rPr>
                <w:rFonts w:eastAsia="Calibri"/>
                <w:b/>
                <w:color w:val="000000"/>
                <w:sz w:val="24"/>
                <w:szCs w:val="24"/>
                <w:u w:color="000000"/>
                <w:bdr w:val="nil"/>
                <w:lang w:eastAsia="lv-LV"/>
              </w:rPr>
              <w:t>Veicamā</w:t>
            </w:r>
            <w:proofErr w:type="spellEnd"/>
            <w:r w:rsidRPr="00693CDD">
              <w:rPr>
                <w:rFonts w:eastAsia="Calibri"/>
                <w:b/>
                <w:color w:val="000000"/>
                <w:sz w:val="24"/>
                <w:szCs w:val="24"/>
                <w:u w:color="000000"/>
                <w:bdr w:val="nil"/>
                <w:lang w:eastAsia="lv-LV"/>
              </w:rPr>
              <w:t xml:space="preserve"> </w:t>
            </w:r>
            <w:proofErr w:type="spellStart"/>
            <w:r w:rsidRPr="00693CDD">
              <w:rPr>
                <w:rFonts w:eastAsia="Calibri"/>
                <w:b/>
                <w:color w:val="000000"/>
                <w:sz w:val="24"/>
                <w:szCs w:val="24"/>
                <w:u w:color="000000"/>
                <w:bdr w:val="nil"/>
                <w:lang w:eastAsia="lv-LV"/>
              </w:rPr>
              <w:t>darba</w:t>
            </w:r>
            <w:proofErr w:type="spellEnd"/>
            <w:r w:rsidRPr="00693CDD">
              <w:rPr>
                <w:rFonts w:eastAsia="Calibri"/>
                <w:b/>
                <w:color w:val="000000"/>
                <w:sz w:val="24"/>
                <w:szCs w:val="24"/>
                <w:u w:color="000000"/>
                <w:bdr w:val="nil"/>
                <w:lang w:eastAsia="lv-LV"/>
              </w:rPr>
              <w:t xml:space="preserve"> </w:t>
            </w:r>
            <w:proofErr w:type="spellStart"/>
            <w:r w:rsidRPr="00693CDD">
              <w:rPr>
                <w:rFonts w:eastAsia="Calibri"/>
                <w:b/>
                <w:color w:val="000000"/>
                <w:sz w:val="24"/>
                <w:szCs w:val="24"/>
                <w:u w:color="000000"/>
                <w:bdr w:val="nil"/>
                <w:lang w:eastAsia="lv-LV"/>
              </w:rPr>
              <w:t>daļa</w:t>
            </w:r>
            <w:proofErr w:type="spellEnd"/>
            <w:r w:rsidRPr="00693CDD">
              <w:rPr>
                <w:rFonts w:eastAsia="Calibri"/>
                <w:b/>
                <w:color w:val="000000"/>
                <w:sz w:val="24"/>
                <w:szCs w:val="24"/>
                <w:u w:color="000000"/>
                <w:bdr w:val="nil"/>
                <w:lang w:eastAsia="lv-LV"/>
              </w:rPr>
              <w:t xml:space="preserve">** </w:t>
            </w:r>
            <w:r w:rsidRPr="00693CDD">
              <w:rPr>
                <w:b/>
                <w:sz w:val="24"/>
                <w:szCs w:val="24"/>
              </w:rPr>
              <w:t xml:space="preserve">10 000 </w:t>
            </w:r>
            <w:r w:rsidRPr="00693CDD">
              <w:rPr>
                <w:b/>
                <w:i/>
                <w:iCs/>
                <w:sz w:val="24"/>
                <w:szCs w:val="24"/>
              </w:rPr>
              <w:t>euro</w:t>
            </w:r>
            <w:r w:rsidRPr="00693CDD">
              <w:rPr>
                <w:b/>
                <w:sz w:val="24"/>
                <w:szCs w:val="24"/>
              </w:rPr>
              <w:t xml:space="preserve"> </w:t>
            </w:r>
            <w:proofErr w:type="spellStart"/>
            <w:r w:rsidRPr="00693CDD">
              <w:rPr>
                <w:b/>
                <w:sz w:val="24"/>
                <w:szCs w:val="24"/>
              </w:rPr>
              <w:t>vai</w:t>
            </w:r>
            <w:proofErr w:type="spellEnd"/>
            <w:r w:rsidRPr="00693CDD">
              <w:rPr>
                <w:b/>
                <w:sz w:val="24"/>
                <w:szCs w:val="24"/>
              </w:rPr>
              <w:t xml:space="preserve"> </w:t>
            </w:r>
            <w:proofErr w:type="spellStart"/>
            <w:r w:rsidRPr="00693CDD">
              <w:rPr>
                <w:b/>
                <w:sz w:val="24"/>
                <w:szCs w:val="24"/>
              </w:rPr>
              <w:t>lielāka</w:t>
            </w:r>
            <w:proofErr w:type="spellEnd"/>
            <w:r w:rsidRPr="00693CDD">
              <w:rPr>
                <w:rFonts w:eastAsia="Calibri"/>
                <w:b/>
                <w:color w:val="000000"/>
                <w:sz w:val="24"/>
                <w:szCs w:val="24"/>
                <w:u w:color="000000"/>
                <w:bdr w:val="nil"/>
                <w:lang w:eastAsia="lv-LV"/>
              </w:rPr>
              <w:t>:</w:t>
            </w:r>
            <w:r>
              <w:rPr>
                <w:rFonts w:eastAsia="Calibri"/>
                <w:b/>
                <w:color w:val="000000"/>
                <w:sz w:val="24"/>
                <w:szCs w:val="24"/>
                <w:u w:color="000000"/>
                <w:bdr w:val="nil"/>
                <w:lang w:eastAsia="lv-LV"/>
              </w:rPr>
              <w:tab/>
            </w:r>
          </w:p>
        </w:tc>
      </w:tr>
      <w:tr w:rsidR="004B0AD8" w:rsidRPr="007F1B7D" w14:paraId="1D86972F" w14:textId="77777777" w:rsidTr="000E4356">
        <w:trPr>
          <w:trHeight w:val="218"/>
        </w:trPr>
        <w:tc>
          <w:tcPr>
            <w:tcW w:w="641" w:type="dxa"/>
          </w:tcPr>
          <w:p w14:paraId="32C56E8A" w14:textId="77777777" w:rsidR="004B0AD8" w:rsidRPr="007F1B7D" w:rsidRDefault="004B0AD8" w:rsidP="003B3F60">
            <w:pPr>
              <w:keepLines/>
              <w:widowControl w:val="0"/>
              <w:pBdr>
                <w:top w:val="nil"/>
                <w:left w:val="nil"/>
                <w:bottom w:val="nil"/>
                <w:right w:val="nil"/>
                <w:between w:val="nil"/>
                <w:bar w:val="nil"/>
              </w:pBdr>
              <w:autoSpaceDE w:val="0"/>
              <w:autoSpaceDN w:val="0"/>
              <w:adjustRightInd w:val="0"/>
              <w:spacing w:before="60" w:after="60"/>
              <w:jc w:val="both"/>
              <w:rPr>
                <w:rFonts w:eastAsia="Calibri"/>
                <w:color w:val="000000"/>
                <w:sz w:val="24"/>
                <w:szCs w:val="24"/>
                <w:u w:color="000000"/>
                <w:bdr w:val="nil"/>
                <w:lang w:eastAsia="lv-LV"/>
              </w:rPr>
            </w:pPr>
            <w:r w:rsidRPr="007F1B7D">
              <w:rPr>
                <w:rFonts w:eastAsia="Calibri"/>
                <w:color w:val="000000"/>
                <w:sz w:val="24"/>
                <w:szCs w:val="24"/>
                <w:u w:color="000000"/>
                <w:bdr w:val="nil"/>
                <w:lang w:eastAsia="lv-LV"/>
              </w:rPr>
              <w:t>1.</w:t>
            </w:r>
          </w:p>
        </w:tc>
        <w:tc>
          <w:tcPr>
            <w:tcW w:w="1870" w:type="dxa"/>
          </w:tcPr>
          <w:p w14:paraId="5B2E6638" w14:textId="77777777" w:rsidR="004B0AD8" w:rsidRPr="007F1B7D" w:rsidRDefault="004B0AD8" w:rsidP="003B3F60">
            <w:pPr>
              <w:keepLines/>
              <w:widowControl w:val="0"/>
              <w:pBdr>
                <w:top w:val="nil"/>
                <w:left w:val="nil"/>
                <w:bottom w:val="nil"/>
                <w:right w:val="nil"/>
                <w:between w:val="nil"/>
                <w:bar w:val="nil"/>
              </w:pBdr>
              <w:autoSpaceDE w:val="0"/>
              <w:autoSpaceDN w:val="0"/>
              <w:adjustRightInd w:val="0"/>
              <w:spacing w:before="60" w:after="60"/>
              <w:jc w:val="both"/>
              <w:rPr>
                <w:rFonts w:eastAsia="Calibri"/>
                <w:color w:val="000000"/>
                <w:sz w:val="24"/>
                <w:szCs w:val="24"/>
                <w:u w:color="000000"/>
                <w:bdr w:val="nil"/>
                <w:lang w:eastAsia="lv-LV"/>
              </w:rPr>
            </w:pPr>
          </w:p>
        </w:tc>
        <w:tc>
          <w:tcPr>
            <w:tcW w:w="1701" w:type="dxa"/>
          </w:tcPr>
          <w:p w14:paraId="1E145421" w14:textId="77777777" w:rsidR="004B0AD8" w:rsidRPr="007F1B7D" w:rsidRDefault="004B0AD8" w:rsidP="003B3F60">
            <w:pPr>
              <w:keepLines/>
              <w:widowControl w:val="0"/>
              <w:pBdr>
                <w:top w:val="nil"/>
                <w:left w:val="nil"/>
                <w:bottom w:val="nil"/>
                <w:right w:val="nil"/>
                <w:between w:val="nil"/>
                <w:bar w:val="nil"/>
              </w:pBdr>
              <w:autoSpaceDE w:val="0"/>
              <w:autoSpaceDN w:val="0"/>
              <w:adjustRightInd w:val="0"/>
              <w:spacing w:before="60" w:after="60"/>
              <w:jc w:val="both"/>
              <w:rPr>
                <w:rFonts w:eastAsia="Calibri"/>
                <w:color w:val="000000"/>
                <w:sz w:val="24"/>
                <w:szCs w:val="24"/>
                <w:u w:color="000000"/>
                <w:bdr w:val="nil"/>
                <w:lang w:eastAsia="lv-LV"/>
              </w:rPr>
            </w:pPr>
          </w:p>
        </w:tc>
        <w:tc>
          <w:tcPr>
            <w:tcW w:w="2412" w:type="dxa"/>
            <w:shd w:val="clear" w:color="auto" w:fill="auto"/>
          </w:tcPr>
          <w:p w14:paraId="0CEC2B0A" w14:textId="77777777" w:rsidR="004B0AD8" w:rsidRPr="00693CDD" w:rsidRDefault="004B0AD8" w:rsidP="003B3F60">
            <w:pPr>
              <w:keepLines/>
              <w:widowControl w:val="0"/>
              <w:pBdr>
                <w:top w:val="nil"/>
                <w:left w:val="nil"/>
                <w:bottom w:val="nil"/>
                <w:right w:val="nil"/>
                <w:between w:val="nil"/>
                <w:bar w:val="nil"/>
              </w:pBdr>
              <w:autoSpaceDE w:val="0"/>
              <w:autoSpaceDN w:val="0"/>
              <w:adjustRightInd w:val="0"/>
              <w:spacing w:before="60" w:after="60"/>
              <w:jc w:val="both"/>
              <w:rPr>
                <w:rFonts w:eastAsia="Calibri"/>
                <w:color w:val="000000"/>
                <w:sz w:val="24"/>
                <w:szCs w:val="24"/>
                <w:u w:color="000000"/>
                <w:bdr w:val="nil"/>
                <w:lang w:eastAsia="lv-LV"/>
              </w:rPr>
            </w:pPr>
          </w:p>
        </w:tc>
        <w:tc>
          <w:tcPr>
            <w:tcW w:w="2410" w:type="dxa"/>
          </w:tcPr>
          <w:p w14:paraId="5B3BE92F" w14:textId="77777777" w:rsidR="004B0AD8" w:rsidRPr="007F1B7D" w:rsidRDefault="004B0AD8" w:rsidP="003B3F60">
            <w:pPr>
              <w:keepLines/>
              <w:widowControl w:val="0"/>
              <w:pBdr>
                <w:top w:val="nil"/>
                <w:left w:val="nil"/>
                <w:bottom w:val="nil"/>
                <w:right w:val="nil"/>
                <w:between w:val="nil"/>
                <w:bar w:val="nil"/>
              </w:pBdr>
              <w:autoSpaceDE w:val="0"/>
              <w:autoSpaceDN w:val="0"/>
              <w:adjustRightInd w:val="0"/>
              <w:spacing w:before="60" w:after="60"/>
              <w:jc w:val="both"/>
              <w:rPr>
                <w:rFonts w:eastAsia="Calibri"/>
                <w:color w:val="000000"/>
                <w:sz w:val="24"/>
                <w:szCs w:val="24"/>
                <w:u w:color="000000"/>
                <w:bdr w:val="nil"/>
                <w:lang w:eastAsia="lv-LV"/>
              </w:rPr>
            </w:pPr>
          </w:p>
        </w:tc>
      </w:tr>
      <w:tr w:rsidR="004B0AD8" w:rsidRPr="007F1B7D" w14:paraId="3BBA8EC6" w14:textId="77777777" w:rsidTr="000E4356">
        <w:trPr>
          <w:trHeight w:val="218"/>
        </w:trPr>
        <w:tc>
          <w:tcPr>
            <w:tcW w:w="641" w:type="dxa"/>
          </w:tcPr>
          <w:p w14:paraId="4F62B499" w14:textId="77777777" w:rsidR="004B0AD8" w:rsidRPr="007F1B7D" w:rsidRDefault="004B0AD8" w:rsidP="003B3F60">
            <w:pPr>
              <w:keepLines/>
              <w:widowControl w:val="0"/>
              <w:pBdr>
                <w:top w:val="nil"/>
                <w:left w:val="nil"/>
                <w:bottom w:val="nil"/>
                <w:right w:val="nil"/>
                <w:between w:val="nil"/>
                <w:bar w:val="nil"/>
              </w:pBdr>
              <w:autoSpaceDE w:val="0"/>
              <w:autoSpaceDN w:val="0"/>
              <w:adjustRightInd w:val="0"/>
              <w:spacing w:before="60" w:after="60"/>
              <w:jc w:val="both"/>
              <w:rPr>
                <w:rFonts w:eastAsia="Calibri"/>
                <w:color w:val="000000"/>
                <w:sz w:val="24"/>
                <w:szCs w:val="24"/>
                <w:u w:color="000000"/>
                <w:bdr w:val="nil"/>
                <w:lang w:eastAsia="lv-LV"/>
              </w:rPr>
            </w:pPr>
            <w:r w:rsidRPr="007F1B7D">
              <w:rPr>
                <w:rFonts w:eastAsia="Calibri"/>
                <w:color w:val="000000"/>
                <w:sz w:val="24"/>
                <w:szCs w:val="24"/>
                <w:u w:color="000000"/>
                <w:bdr w:val="nil"/>
                <w:lang w:eastAsia="lv-LV"/>
              </w:rPr>
              <w:t>2.</w:t>
            </w:r>
          </w:p>
        </w:tc>
        <w:tc>
          <w:tcPr>
            <w:tcW w:w="1870" w:type="dxa"/>
          </w:tcPr>
          <w:p w14:paraId="18B73936" w14:textId="77777777" w:rsidR="004B0AD8" w:rsidRPr="007F1B7D" w:rsidRDefault="004B0AD8" w:rsidP="003B3F60">
            <w:pPr>
              <w:keepLines/>
              <w:widowControl w:val="0"/>
              <w:pBdr>
                <w:top w:val="nil"/>
                <w:left w:val="nil"/>
                <w:bottom w:val="nil"/>
                <w:right w:val="nil"/>
                <w:between w:val="nil"/>
                <w:bar w:val="nil"/>
              </w:pBdr>
              <w:autoSpaceDE w:val="0"/>
              <w:autoSpaceDN w:val="0"/>
              <w:adjustRightInd w:val="0"/>
              <w:spacing w:before="60" w:after="60"/>
              <w:jc w:val="both"/>
              <w:rPr>
                <w:rFonts w:eastAsia="Calibri"/>
                <w:color w:val="000000"/>
                <w:sz w:val="24"/>
                <w:szCs w:val="24"/>
                <w:u w:color="000000"/>
                <w:bdr w:val="nil"/>
                <w:lang w:eastAsia="lv-LV"/>
              </w:rPr>
            </w:pPr>
          </w:p>
        </w:tc>
        <w:tc>
          <w:tcPr>
            <w:tcW w:w="1701" w:type="dxa"/>
          </w:tcPr>
          <w:p w14:paraId="481A881C" w14:textId="77777777" w:rsidR="004B0AD8" w:rsidRPr="007F1B7D" w:rsidRDefault="004B0AD8" w:rsidP="003B3F60">
            <w:pPr>
              <w:keepLines/>
              <w:widowControl w:val="0"/>
              <w:pBdr>
                <w:top w:val="nil"/>
                <w:left w:val="nil"/>
                <w:bottom w:val="nil"/>
                <w:right w:val="nil"/>
                <w:between w:val="nil"/>
                <w:bar w:val="nil"/>
              </w:pBdr>
              <w:autoSpaceDE w:val="0"/>
              <w:autoSpaceDN w:val="0"/>
              <w:adjustRightInd w:val="0"/>
              <w:spacing w:before="60" w:after="60"/>
              <w:jc w:val="both"/>
              <w:rPr>
                <w:rFonts w:eastAsia="Calibri"/>
                <w:color w:val="000000"/>
                <w:sz w:val="24"/>
                <w:szCs w:val="24"/>
                <w:u w:color="000000"/>
                <w:bdr w:val="nil"/>
                <w:lang w:eastAsia="lv-LV"/>
              </w:rPr>
            </w:pPr>
          </w:p>
        </w:tc>
        <w:tc>
          <w:tcPr>
            <w:tcW w:w="2412" w:type="dxa"/>
            <w:shd w:val="clear" w:color="auto" w:fill="auto"/>
          </w:tcPr>
          <w:p w14:paraId="3CE47C8E" w14:textId="77777777" w:rsidR="004B0AD8" w:rsidRPr="00693CDD" w:rsidRDefault="004B0AD8" w:rsidP="003B3F60">
            <w:pPr>
              <w:keepLines/>
              <w:widowControl w:val="0"/>
              <w:pBdr>
                <w:top w:val="nil"/>
                <w:left w:val="nil"/>
                <w:bottom w:val="nil"/>
                <w:right w:val="nil"/>
                <w:between w:val="nil"/>
                <w:bar w:val="nil"/>
              </w:pBdr>
              <w:autoSpaceDE w:val="0"/>
              <w:autoSpaceDN w:val="0"/>
              <w:adjustRightInd w:val="0"/>
              <w:spacing w:before="60" w:after="60"/>
              <w:jc w:val="both"/>
              <w:rPr>
                <w:rFonts w:eastAsia="Calibri"/>
                <w:color w:val="000000"/>
                <w:sz w:val="24"/>
                <w:szCs w:val="24"/>
                <w:u w:color="000000"/>
                <w:bdr w:val="nil"/>
                <w:lang w:eastAsia="lv-LV"/>
              </w:rPr>
            </w:pPr>
          </w:p>
        </w:tc>
        <w:tc>
          <w:tcPr>
            <w:tcW w:w="2410" w:type="dxa"/>
          </w:tcPr>
          <w:p w14:paraId="248B1A05" w14:textId="77777777" w:rsidR="004B0AD8" w:rsidRPr="007F1B7D" w:rsidRDefault="004B0AD8" w:rsidP="003B3F60">
            <w:pPr>
              <w:keepLines/>
              <w:widowControl w:val="0"/>
              <w:pBdr>
                <w:top w:val="nil"/>
                <w:left w:val="nil"/>
                <w:bottom w:val="nil"/>
                <w:right w:val="nil"/>
                <w:between w:val="nil"/>
                <w:bar w:val="nil"/>
              </w:pBdr>
              <w:autoSpaceDE w:val="0"/>
              <w:autoSpaceDN w:val="0"/>
              <w:adjustRightInd w:val="0"/>
              <w:spacing w:before="60" w:after="60"/>
              <w:jc w:val="both"/>
              <w:rPr>
                <w:rFonts w:eastAsia="Calibri"/>
                <w:color w:val="000000"/>
                <w:sz w:val="24"/>
                <w:szCs w:val="24"/>
                <w:u w:color="000000"/>
                <w:bdr w:val="nil"/>
                <w:lang w:eastAsia="lv-LV"/>
              </w:rPr>
            </w:pPr>
          </w:p>
        </w:tc>
      </w:tr>
      <w:tr w:rsidR="004B0AD8" w:rsidRPr="007F1B7D" w14:paraId="5CA15B1D" w14:textId="7881C9F0" w:rsidTr="000E4356">
        <w:trPr>
          <w:trHeight w:val="218"/>
        </w:trPr>
        <w:tc>
          <w:tcPr>
            <w:tcW w:w="9034" w:type="dxa"/>
            <w:gridSpan w:val="5"/>
            <w:shd w:val="clear" w:color="auto" w:fill="auto"/>
          </w:tcPr>
          <w:p w14:paraId="7F042236" w14:textId="693F3E47" w:rsidR="004B0AD8" w:rsidRPr="00693CDD" w:rsidRDefault="004B0AD8" w:rsidP="003B3F60">
            <w:pPr>
              <w:keepLines/>
              <w:widowControl w:val="0"/>
              <w:pBdr>
                <w:top w:val="nil"/>
                <w:left w:val="nil"/>
                <w:bottom w:val="nil"/>
                <w:right w:val="nil"/>
                <w:between w:val="nil"/>
                <w:bar w:val="nil"/>
              </w:pBdr>
              <w:autoSpaceDE w:val="0"/>
              <w:autoSpaceDN w:val="0"/>
              <w:adjustRightInd w:val="0"/>
              <w:spacing w:before="60" w:after="60"/>
              <w:jc w:val="both"/>
              <w:rPr>
                <w:rFonts w:eastAsia="Calibri"/>
                <w:color w:val="000000"/>
                <w:sz w:val="24"/>
                <w:szCs w:val="24"/>
                <w:u w:color="000000"/>
                <w:bdr w:val="nil"/>
                <w:lang w:eastAsia="lv-LV"/>
              </w:rPr>
            </w:pPr>
            <w:proofErr w:type="spellStart"/>
            <w:r w:rsidRPr="00693CDD">
              <w:rPr>
                <w:rFonts w:eastAsia="Calibri"/>
                <w:b/>
                <w:color w:val="000000"/>
                <w:sz w:val="24"/>
                <w:szCs w:val="24"/>
                <w:u w:color="000000"/>
                <w:bdr w:val="nil"/>
                <w:lang w:eastAsia="lv-LV"/>
              </w:rPr>
              <w:t>Veicamā</w:t>
            </w:r>
            <w:proofErr w:type="spellEnd"/>
            <w:r w:rsidRPr="00693CDD">
              <w:rPr>
                <w:rFonts w:eastAsia="Calibri"/>
                <w:b/>
                <w:color w:val="000000"/>
                <w:sz w:val="24"/>
                <w:szCs w:val="24"/>
                <w:u w:color="000000"/>
                <w:bdr w:val="nil"/>
                <w:lang w:eastAsia="lv-LV"/>
              </w:rPr>
              <w:t xml:space="preserve"> </w:t>
            </w:r>
            <w:proofErr w:type="spellStart"/>
            <w:r w:rsidRPr="00693CDD">
              <w:rPr>
                <w:rFonts w:eastAsia="Calibri"/>
                <w:b/>
                <w:color w:val="000000"/>
                <w:sz w:val="24"/>
                <w:szCs w:val="24"/>
                <w:u w:color="000000"/>
                <w:bdr w:val="nil"/>
                <w:lang w:eastAsia="lv-LV"/>
              </w:rPr>
              <w:t>darba</w:t>
            </w:r>
            <w:proofErr w:type="spellEnd"/>
            <w:r w:rsidRPr="00693CDD">
              <w:rPr>
                <w:rFonts w:eastAsia="Calibri"/>
                <w:b/>
                <w:color w:val="000000"/>
                <w:sz w:val="24"/>
                <w:szCs w:val="24"/>
                <w:u w:color="000000"/>
                <w:bdr w:val="nil"/>
                <w:lang w:eastAsia="lv-LV"/>
              </w:rPr>
              <w:t xml:space="preserve"> </w:t>
            </w:r>
            <w:proofErr w:type="spellStart"/>
            <w:r w:rsidRPr="00693CDD">
              <w:rPr>
                <w:rFonts w:eastAsia="Calibri"/>
                <w:b/>
                <w:color w:val="000000"/>
                <w:sz w:val="24"/>
                <w:szCs w:val="24"/>
                <w:u w:color="000000"/>
                <w:bdr w:val="nil"/>
                <w:lang w:eastAsia="lv-LV"/>
              </w:rPr>
              <w:t>daļa</w:t>
            </w:r>
            <w:proofErr w:type="spellEnd"/>
            <w:r w:rsidRPr="00693CDD">
              <w:rPr>
                <w:rFonts w:eastAsia="Calibri"/>
                <w:b/>
                <w:color w:val="000000"/>
                <w:sz w:val="24"/>
                <w:szCs w:val="24"/>
                <w:u w:color="000000"/>
                <w:bdr w:val="nil"/>
                <w:lang w:eastAsia="lv-LV"/>
              </w:rPr>
              <w:t xml:space="preserve">** </w:t>
            </w:r>
            <w:proofErr w:type="spellStart"/>
            <w:r w:rsidRPr="00693CDD">
              <w:rPr>
                <w:b/>
                <w:sz w:val="24"/>
                <w:szCs w:val="24"/>
              </w:rPr>
              <w:t>mazāka</w:t>
            </w:r>
            <w:proofErr w:type="spellEnd"/>
            <w:r w:rsidRPr="00693CDD">
              <w:rPr>
                <w:b/>
                <w:sz w:val="24"/>
                <w:szCs w:val="24"/>
              </w:rPr>
              <w:t xml:space="preserve"> par 10 000 </w:t>
            </w:r>
            <w:r w:rsidRPr="00693CDD">
              <w:rPr>
                <w:b/>
                <w:i/>
                <w:iCs/>
                <w:sz w:val="24"/>
                <w:szCs w:val="24"/>
              </w:rPr>
              <w:t>euro</w:t>
            </w:r>
            <w:r w:rsidRPr="00693CDD">
              <w:rPr>
                <w:b/>
                <w:sz w:val="24"/>
                <w:szCs w:val="24"/>
              </w:rPr>
              <w:t>:</w:t>
            </w:r>
          </w:p>
        </w:tc>
      </w:tr>
      <w:tr w:rsidR="004B0AD8" w:rsidRPr="007F1B7D" w14:paraId="78C0A5EE" w14:textId="77777777" w:rsidTr="000E4356">
        <w:trPr>
          <w:trHeight w:val="218"/>
        </w:trPr>
        <w:tc>
          <w:tcPr>
            <w:tcW w:w="641" w:type="dxa"/>
            <w:tcBorders>
              <w:bottom w:val="single" w:sz="4" w:space="0" w:color="auto"/>
            </w:tcBorders>
          </w:tcPr>
          <w:p w14:paraId="35315E26" w14:textId="77777777" w:rsidR="004B0AD8" w:rsidRPr="007F1B7D" w:rsidRDefault="004B0AD8" w:rsidP="003B3F60">
            <w:pPr>
              <w:keepLines/>
              <w:widowControl w:val="0"/>
              <w:pBdr>
                <w:top w:val="nil"/>
                <w:left w:val="nil"/>
                <w:bottom w:val="nil"/>
                <w:right w:val="nil"/>
                <w:between w:val="nil"/>
                <w:bar w:val="nil"/>
              </w:pBdr>
              <w:autoSpaceDE w:val="0"/>
              <w:autoSpaceDN w:val="0"/>
              <w:adjustRightInd w:val="0"/>
              <w:spacing w:before="60" w:after="60"/>
              <w:jc w:val="both"/>
              <w:rPr>
                <w:rFonts w:eastAsia="Calibri"/>
                <w:color w:val="000000"/>
                <w:sz w:val="24"/>
                <w:szCs w:val="24"/>
                <w:u w:color="000000"/>
                <w:bdr w:val="nil"/>
                <w:lang w:eastAsia="lv-LV"/>
              </w:rPr>
            </w:pPr>
            <w:r w:rsidRPr="007F1B7D">
              <w:rPr>
                <w:rFonts w:eastAsia="Calibri"/>
                <w:color w:val="000000"/>
                <w:sz w:val="24"/>
                <w:szCs w:val="24"/>
                <w:u w:color="000000"/>
                <w:bdr w:val="nil"/>
                <w:lang w:eastAsia="lv-LV"/>
              </w:rPr>
              <w:t>1.</w:t>
            </w:r>
          </w:p>
        </w:tc>
        <w:tc>
          <w:tcPr>
            <w:tcW w:w="1870" w:type="dxa"/>
            <w:tcBorders>
              <w:bottom w:val="single" w:sz="4" w:space="0" w:color="auto"/>
            </w:tcBorders>
          </w:tcPr>
          <w:p w14:paraId="41F59FE3" w14:textId="77777777" w:rsidR="004B0AD8" w:rsidRPr="007F1B7D" w:rsidRDefault="004B0AD8" w:rsidP="003B3F60">
            <w:pPr>
              <w:keepLines/>
              <w:widowControl w:val="0"/>
              <w:pBdr>
                <w:top w:val="nil"/>
                <w:left w:val="nil"/>
                <w:bottom w:val="nil"/>
                <w:right w:val="nil"/>
                <w:between w:val="nil"/>
                <w:bar w:val="nil"/>
              </w:pBdr>
              <w:autoSpaceDE w:val="0"/>
              <w:autoSpaceDN w:val="0"/>
              <w:adjustRightInd w:val="0"/>
              <w:spacing w:before="60" w:after="60"/>
              <w:jc w:val="both"/>
              <w:rPr>
                <w:rFonts w:eastAsia="Calibri"/>
                <w:b/>
                <w:color w:val="000000"/>
                <w:sz w:val="24"/>
                <w:szCs w:val="24"/>
                <w:u w:color="000000"/>
                <w:bdr w:val="nil"/>
                <w:lang w:eastAsia="lv-LV"/>
              </w:rPr>
            </w:pPr>
          </w:p>
        </w:tc>
        <w:tc>
          <w:tcPr>
            <w:tcW w:w="1701" w:type="dxa"/>
            <w:tcBorders>
              <w:bottom w:val="single" w:sz="4" w:space="0" w:color="auto"/>
            </w:tcBorders>
            <w:shd w:val="clear" w:color="auto" w:fill="FFFFFF"/>
          </w:tcPr>
          <w:p w14:paraId="07039744" w14:textId="77777777" w:rsidR="004B0AD8" w:rsidRPr="007F1B7D" w:rsidRDefault="004B0AD8" w:rsidP="003B3F60">
            <w:pPr>
              <w:keepLines/>
              <w:widowControl w:val="0"/>
              <w:pBdr>
                <w:top w:val="nil"/>
                <w:left w:val="nil"/>
                <w:bottom w:val="nil"/>
                <w:right w:val="nil"/>
                <w:between w:val="nil"/>
                <w:bar w:val="nil"/>
              </w:pBdr>
              <w:autoSpaceDE w:val="0"/>
              <w:autoSpaceDN w:val="0"/>
              <w:adjustRightInd w:val="0"/>
              <w:spacing w:before="60" w:after="60"/>
              <w:jc w:val="both"/>
              <w:rPr>
                <w:rFonts w:eastAsia="Calibri"/>
                <w:color w:val="000000"/>
                <w:sz w:val="24"/>
                <w:szCs w:val="24"/>
                <w:u w:color="000000"/>
                <w:bdr w:val="nil"/>
                <w:lang w:eastAsia="lv-LV"/>
              </w:rPr>
            </w:pPr>
          </w:p>
        </w:tc>
        <w:tc>
          <w:tcPr>
            <w:tcW w:w="2412" w:type="dxa"/>
            <w:tcBorders>
              <w:bottom w:val="single" w:sz="4" w:space="0" w:color="auto"/>
            </w:tcBorders>
            <w:shd w:val="clear" w:color="auto" w:fill="auto"/>
          </w:tcPr>
          <w:p w14:paraId="2FCED057" w14:textId="77777777" w:rsidR="004B0AD8" w:rsidRPr="00693CDD" w:rsidRDefault="004B0AD8" w:rsidP="003B3F60">
            <w:pPr>
              <w:keepLines/>
              <w:widowControl w:val="0"/>
              <w:pBdr>
                <w:top w:val="nil"/>
                <w:left w:val="nil"/>
                <w:bottom w:val="nil"/>
                <w:right w:val="nil"/>
                <w:between w:val="nil"/>
                <w:bar w:val="nil"/>
              </w:pBdr>
              <w:autoSpaceDE w:val="0"/>
              <w:autoSpaceDN w:val="0"/>
              <w:adjustRightInd w:val="0"/>
              <w:spacing w:before="60" w:after="60"/>
              <w:jc w:val="both"/>
              <w:rPr>
                <w:rFonts w:eastAsia="Calibri"/>
                <w:color w:val="000000"/>
                <w:sz w:val="24"/>
                <w:szCs w:val="24"/>
                <w:u w:color="000000"/>
                <w:bdr w:val="nil"/>
                <w:lang w:eastAsia="lv-LV"/>
              </w:rPr>
            </w:pPr>
          </w:p>
        </w:tc>
        <w:tc>
          <w:tcPr>
            <w:tcW w:w="2410" w:type="dxa"/>
            <w:tcBorders>
              <w:bottom w:val="single" w:sz="4" w:space="0" w:color="auto"/>
            </w:tcBorders>
            <w:shd w:val="clear" w:color="auto" w:fill="FFFFFF"/>
          </w:tcPr>
          <w:p w14:paraId="2C1B5BC5" w14:textId="77777777" w:rsidR="004B0AD8" w:rsidRPr="007F1B7D" w:rsidRDefault="004B0AD8" w:rsidP="003B3F60">
            <w:pPr>
              <w:keepLines/>
              <w:widowControl w:val="0"/>
              <w:pBdr>
                <w:top w:val="nil"/>
                <w:left w:val="nil"/>
                <w:bottom w:val="nil"/>
                <w:right w:val="nil"/>
                <w:between w:val="nil"/>
                <w:bar w:val="nil"/>
              </w:pBdr>
              <w:autoSpaceDE w:val="0"/>
              <w:autoSpaceDN w:val="0"/>
              <w:adjustRightInd w:val="0"/>
              <w:spacing w:before="60" w:after="60"/>
              <w:jc w:val="both"/>
              <w:rPr>
                <w:rFonts w:eastAsia="Calibri"/>
                <w:color w:val="000000"/>
                <w:sz w:val="24"/>
                <w:szCs w:val="24"/>
                <w:u w:color="000000"/>
                <w:bdr w:val="nil"/>
                <w:lang w:eastAsia="lv-LV"/>
              </w:rPr>
            </w:pPr>
          </w:p>
        </w:tc>
      </w:tr>
      <w:tr w:rsidR="004B0AD8" w:rsidRPr="007F1B7D" w14:paraId="2E26FD1D" w14:textId="77777777" w:rsidTr="000E4356">
        <w:trPr>
          <w:trHeight w:val="218"/>
        </w:trPr>
        <w:tc>
          <w:tcPr>
            <w:tcW w:w="641" w:type="dxa"/>
            <w:shd w:val="clear" w:color="auto" w:fill="FFFFFF"/>
          </w:tcPr>
          <w:p w14:paraId="11AA8CC1" w14:textId="77777777" w:rsidR="004B0AD8" w:rsidRPr="007F1B7D" w:rsidRDefault="004B0AD8" w:rsidP="003B3F60">
            <w:pPr>
              <w:keepLines/>
              <w:widowControl w:val="0"/>
              <w:pBdr>
                <w:top w:val="nil"/>
                <w:left w:val="nil"/>
                <w:bottom w:val="nil"/>
                <w:right w:val="nil"/>
                <w:between w:val="nil"/>
                <w:bar w:val="nil"/>
              </w:pBdr>
              <w:autoSpaceDE w:val="0"/>
              <w:autoSpaceDN w:val="0"/>
              <w:adjustRightInd w:val="0"/>
              <w:spacing w:before="60" w:after="60"/>
              <w:jc w:val="both"/>
              <w:rPr>
                <w:rFonts w:eastAsia="Calibri"/>
                <w:color w:val="000000"/>
                <w:sz w:val="24"/>
                <w:szCs w:val="24"/>
                <w:u w:color="000000"/>
                <w:bdr w:val="nil"/>
                <w:lang w:eastAsia="lv-LV"/>
              </w:rPr>
            </w:pPr>
            <w:r w:rsidRPr="007F1B7D">
              <w:rPr>
                <w:rFonts w:eastAsia="Calibri"/>
                <w:color w:val="000000"/>
                <w:sz w:val="24"/>
                <w:szCs w:val="24"/>
                <w:u w:color="000000"/>
                <w:bdr w:val="nil"/>
                <w:lang w:eastAsia="lv-LV"/>
              </w:rPr>
              <w:t>2.</w:t>
            </w:r>
          </w:p>
        </w:tc>
        <w:tc>
          <w:tcPr>
            <w:tcW w:w="1870" w:type="dxa"/>
            <w:shd w:val="clear" w:color="auto" w:fill="FFFFFF"/>
          </w:tcPr>
          <w:p w14:paraId="56E6942A" w14:textId="77777777" w:rsidR="004B0AD8" w:rsidRPr="007F1B7D" w:rsidRDefault="004B0AD8" w:rsidP="003B3F60">
            <w:pPr>
              <w:keepLines/>
              <w:widowControl w:val="0"/>
              <w:pBdr>
                <w:top w:val="nil"/>
                <w:left w:val="nil"/>
                <w:bottom w:val="nil"/>
                <w:right w:val="nil"/>
                <w:between w:val="nil"/>
                <w:bar w:val="nil"/>
              </w:pBdr>
              <w:autoSpaceDE w:val="0"/>
              <w:autoSpaceDN w:val="0"/>
              <w:adjustRightInd w:val="0"/>
              <w:spacing w:before="60" w:after="60"/>
              <w:jc w:val="both"/>
              <w:rPr>
                <w:rFonts w:eastAsia="Calibri"/>
                <w:b/>
                <w:color w:val="000000"/>
                <w:sz w:val="24"/>
                <w:szCs w:val="24"/>
                <w:u w:color="000000"/>
                <w:bdr w:val="nil"/>
                <w:lang w:eastAsia="lv-LV"/>
              </w:rPr>
            </w:pPr>
          </w:p>
        </w:tc>
        <w:tc>
          <w:tcPr>
            <w:tcW w:w="1701" w:type="dxa"/>
            <w:shd w:val="clear" w:color="auto" w:fill="FFFFFF"/>
          </w:tcPr>
          <w:p w14:paraId="66CEF71B" w14:textId="77777777" w:rsidR="004B0AD8" w:rsidRPr="007F1B7D" w:rsidRDefault="004B0AD8" w:rsidP="003B3F60">
            <w:pPr>
              <w:keepLines/>
              <w:widowControl w:val="0"/>
              <w:pBdr>
                <w:top w:val="nil"/>
                <w:left w:val="nil"/>
                <w:bottom w:val="nil"/>
                <w:right w:val="nil"/>
                <w:between w:val="nil"/>
                <w:bar w:val="nil"/>
              </w:pBdr>
              <w:autoSpaceDE w:val="0"/>
              <w:autoSpaceDN w:val="0"/>
              <w:adjustRightInd w:val="0"/>
              <w:spacing w:before="60" w:after="60"/>
              <w:jc w:val="both"/>
              <w:rPr>
                <w:rFonts w:eastAsia="Calibri"/>
                <w:color w:val="000000"/>
                <w:sz w:val="24"/>
                <w:szCs w:val="24"/>
                <w:u w:color="000000"/>
                <w:bdr w:val="nil"/>
                <w:lang w:eastAsia="lv-LV"/>
              </w:rPr>
            </w:pPr>
          </w:p>
        </w:tc>
        <w:tc>
          <w:tcPr>
            <w:tcW w:w="2412" w:type="dxa"/>
            <w:shd w:val="clear" w:color="auto" w:fill="FFFFFF"/>
          </w:tcPr>
          <w:p w14:paraId="2CEABD92" w14:textId="77777777" w:rsidR="004B0AD8" w:rsidRPr="007F1B7D" w:rsidRDefault="004B0AD8" w:rsidP="003B3F60">
            <w:pPr>
              <w:keepLines/>
              <w:widowControl w:val="0"/>
              <w:pBdr>
                <w:top w:val="nil"/>
                <w:left w:val="nil"/>
                <w:bottom w:val="nil"/>
                <w:right w:val="nil"/>
                <w:between w:val="nil"/>
                <w:bar w:val="nil"/>
              </w:pBdr>
              <w:autoSpaceDE w:val="0"/>
              <w:autoSpaceDN w:val="0"/>
              <w:adjustRightInd w:val="0"/>
              <w:spacing w:before="60" w:after="60"/>
              <w:jc w:val="both"/>
              <w:rPr>
                <w:rFonts w:eastAsia="Calibri"/>
                <w:color w:val="000000"/>
                <w:sz w:val="24"/>
                <w:szCs w:val="24"/>
                <w:u w:color="000000"/>
                <w:bdr w:val="nil"/>
                <w:lang w:eastAsia="lv-LV"/>
              </w:rPr>
            </w:pPr>
          </w:p>
        </w:tc>
        <w:tc>
          <w:tcPr>
            <w:tcW w:w="2410" w:type="dxa"/>
            <w:shd w:val="clear" w:color="auto" w:fill="FFFFFF"/>
          </w:tcPr>
          <w:p w14:paraId="4477600F" w14:textId="77777777" w:rsidR="004B0AD8" w:rsidRPr="007F1B7D" w:rsidRDefault="004B0AD8" w:rsidP="003B3F60">
            <w:pPr>
              <w:keepLines/>
              <w:widowControl w:val="0"/>
              <w:pBdr>
                <w:top w:val="nil"/>
                <w:left w:val="nil"/>
                <w:bottom w:val="nil"/>
                <w:right w:val="nil"/>
                <w:between w:val="nil"/>
                <w:bar w:val="nil"/>
              </w:pBdr>
              <w:autoSpaceDE w:val="0"/>
              <w:autoSpaceDN w:val="0"/>
              <w:adjustRightInd w:val="0"/>
              <w:spacing w:before="60" w:after="60"/>
              <w:jc w:val="both"/>
              <w:rPr>
                <w:rFonts w:eastAsia="Calibri"/>
                <w:color w:val="000000"/>
                <w:sz w:val="24"/>
                <w:szCs w:val="24"/>
                <w:u w:color="000000"/>
                <w:bdr w:val="nil"/>
                <w:lang w:eastAsia="lv-LV"/>
              </w:rPr>
            </w:pPr>
          </w:p>
        </w:tc>
      </w:tr>
    </w:tbl>
    <w:p w14:paraId="41917892" w14:textId="77777777" w:rsidR="000239C5" w:rsidRPr="007F1B7D" w:rsidRDefault="000239C5" w:rsidP="00395984">
      <w:pPr>
        <w:keepLines/>
        <w:widowControl w:val="0"/>
        <w:pBdr>
          <w:top w:val="nil"/>
          <w:left w:val="nil"/>
          <w:bottom w:val="nil"/>
          <w:right w:val="nil"/>
          <w:between w:val="nil"/>
          <w:bar w:val="nil"/>
        </w:pBdr>
        <w:spacing w:before="240" w:after="120"/>
        <w:jc w:val="both"/>
        <w:rPr>
          <w:rFonts w:eastAsia="Calibri"/>
          <w:i/>
          <w:iCs/>
          <w:color w:val="000000"/>
          <w:sz w:val="24"/>
          <w:szCs w:val="24"/>
          <w:u w:color="000000"/>
          <w:bdr w:val="nil"/>
          <w:lang w:eastAsia="lv-LV"/>
        </w:rPr>
      </w:pPr>
      <w:r w:rsidRPr="007F1B7D">
        <w:rPr>
          <w:rFonts w:eastAsia="Calibri"/>
          <w:i/>
          <w:iCs/>
          <w:color w:val="000000"/>
          <w:sz w:val="24"/>
          <w:szCs w:val="24"/>
          <w:u w:color="000000"/>
          <w:bdr w:val="nil"/>
          <w:lang w:eastAsia="lv-LV"/>
        </w:rPr>
        <w:t xml:space="preserve">* </w:t>
      </w:r>
      <w:proofErr w:type="spellStart"/>
      <w:r w:rsidRPr="007F1B7D">
        <w:rPr>
          <w:rFonts w:eastAsia="Calibri"/>
          <w:i/>
          <w:iCs/>
          <w:color w:val="000000"/>
          <w:sz w:val="24"/>
          <w:szCs w:val="24"/>
          <w:u w:color="000000"/>
          <w:bdr w:val="nil"/>
          <w:lang w:eastAsia="lv-LV"/>
        </w:rPr>
        <w:t>Informācija</w:t>
      </w:r>
      <w:proofErr w:type="spellEnd"/>
      <w:r w:rsidRPr="007F1B7D">
        <w:rPr>
          <w:rFonts w:eastAsia="Calibri"/>
          <w:i/>
          <w:iCs/>
          <w:color w:val="000000"/>
          <w:sz w:val="24"/>
          <w:szCs w:val="24"/>
          <w:u w:color="000000"/>
          <w:bdr w:val="nil"/>
          <w:lang w:eastAsia="lv-LV"/>
        </w:rPr>
        <w:t xml:space="preserve"> </w:t>
      </w:r>
      <w:proofErr w:type="spellStart"/>
      <w:r w:rsidRPr="007F1B7D">
        <w:rPr>
          <w:rFonts w:eastAsia="Calibri"/>
          <w:i/>
          <w:iCs/>
          <w:color w:val="000000"/>
          <w:sz w:val="24"/>
          <w:szCs w:val="24"/>
          <w:u w:color="000000"/>
          <w:bdr w:val="nil"/>
          <w:lang w:eastAsia="lv-LV"/>
        </w:rPr>
        <w:t>iesniedzama</w:t>
      </w:r>
      <w:proofErr w:type="spellEnd"/>
      <w:r w:rsidRPr="007F1B7D">
        <w:rPr>
          <w:rFonts w:eastAsia="Calibri"/>
          <w:i/>
          <w:iCs/>
          <w:color w:val="000000"/>
          <w:sz w:val="24"/>
          <w:szCs w:val="24"/>
          <w:u w:color="000000"/>
          <w:bdr w:val="nil"/>
          <w:lang w:eastAsia="lv-LV"/>
        </w:rPr>
        <w:t xml:space="preserve"> par </w:t>
      </w:r>
      <w:proofErr w:type="spellStart"/>
      <w:r w:rsidRPr="007F1B7D">
        <w:rPr>
          <w:rFonts w:eastAsia="Calibri"/>
          <w:i/>
          <w:iCs/>
          <w:color w:val="000000"/>
          <w:sz w:val="24"/>
          <w:szCs w:val="24"/>
          <w:u w:color="000000"/>
          <w:bdr w:val="nil"/>
          <w:lang w:eastAsia="lv-LV"/>
        </w:rPr>
        <w:t>visiem</w:t>
      </w:r>
      <w:proofErr w:type="spellEnd"/>
      <w:r w:rsidRPr="007F1B7D">
        <w:rPr>
          <w:rFonts w:eastAsia="Calibri"/>
          <w:i/>
          <w:iCs/>
          <w:color w:val="000000"/>
          <w:sz w:val="24"/>
          <w:szCs w:val="24"/>
          <w:u w:color="000000"/>
          <w:bdr w:val="nil"/>
          <w:lang w:eastAsia="lv-LV"/>
        </w:rPr>
        <w:t xml:space="preserve"> </w:t>
      </w:r>
      <w:proofErr w:type="spellStart"/>
      <w:r w:rsidRPr="007F1B7D">
        <w:rPr>
          <w:rFonts w:eastAsia="Calibri"/>
          <w:i/>
          <w:iCs/>
          <w:color w:val="000000"/>
          <w:sz w:val="24"/>
          <w:szCs w:val="24"/>
          <w:u w:color="000000"/>
          <w:bdr w:val="nil"/>
          <w:lang w:eastAsia="lv-LV"/>
        </w:rPr>
        <w:t>apakšuzņēmējiem</w:t>
      </w:r>
      <w:proofErr w:type="spellEnd"/>
      <w:r w:rsidRPr="007F1B7D">
        <w:rPr>
          <w:rFonts w:eastAsia="Calibri"/>
          <w:i/>
          <w:iCs/>
          <w:color w:val="000000"/>
          <w:sz w:val="24"/>
          <w:szCs w:val="24"/>
          <w:u w:color="000000"/>
          <w:bdr w:val="nil"/>
          <w:lang w:eastAsia="lv-LV"/>
        </w:rPr>
        <w:t xml:space="preserve"> </w:t>
      </w:r>
      <w:r w:rsidRPr="007F1B7D">
        <w:rPr>
          <w:rFonts w:eastAsia="Calibri"/>
          <w:i/>
          <w:color w:val="000000"/>
          <w:sz w:val="24"/>
          <w:szCs w:val="24"/>
          <w:u w:color="000000"/>
          <w:bdr w:val="nil"/>
          <w:lang w:eastAsia="lv-LV"/>
        </w:rPr>
        <w:t xml:space="preserve">un </w:t>
      </w:r>
      <w:proofErr w:type="spellStart"/>
      <w:r w:rsidRPr="007F1B7D">
        <w:rPr>
          <w:rFonts w:eastAsia="Calibri"/>
          <w:i/>
          <w:color w:val="000000"/>
          <w:sz w:val="24"/>
          <w:szCs w:val="24"/>
          <w:u w:color="000000"/>
          <w:bdr w:val="nil"/>
          <w:lang w:eastAsia="lv-LV"/>
        </w:rPr>
        <w:t>apakšuzņēmēja</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apakšuzņēmējiem</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kuri</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tiks</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piesaistīti</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iepirkuma</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līguma</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izpildē</w:t>
      </w:r>
      <w:proofErr w:type="spellEnd"/>
      <w:r w:rsidRPr="007F1B7D">
        <w:rPr>
          <w:rFonts w:eastAsia="Calibri"/>
          <w:i/>
          <w:iCs/>
          <w:color w:val="000000"/>
          <w:sz w:val="24"/>
          <w:szCs w:val="24"/>
          <w:u w:color="000000"/>
          <w:bdr w:val="nil"/>
          <w:lang w:eastAsia="lv-LV"/>
        </w:rPr>
        <w:t>.</w:t>
      </w:r>
    </w:p>
    <w:p w14:paraId="07655158" w14:textId="1E9BE5A9" w:rsidR="000239C5" w:rsidRPr="007F1B7D" w:rsidRDefault="000239C5" w:rsidP="00395984">
      <w:pPr>
        <w:spacing w:before="120" w:after="120"/>
        <w:jc w:val="both"/>
        <w:rPr>
          <w:rFonts w:eastAsia="Calibri"/>
          <w:i/>
          <w:sz w:val="24"/>
          <w:szCs w:val="24"/>
          <w:u w:color="000000"/>
        </w:rPr>
      </w:pPr>
      <w:r w:rsidRPr="007F1B7D">
        <w:rPr>
          <w:rFonts w:eastAsia="Calibri"/>
          <w:i/>
          <w:sz w:val="24"/>
          <w:szCs w:val="24"/>
          <w:u w:color="000000"/>
        </w:rPr>
        <w:t>**</w:t>
      </w:r>
      <w:proofErr w:type="spellStart"/>
      <w:r w:rsidRPr="007F1B7D">
        <w:rPr>
          <w:rFonts w:eastAsia="Calibri"/>
          <w:i/>
          <w:sz w:val="24"/>
          <w:szCs w:val="24"/>
          <w:u w:color="000000"/>
        </w:rPr>
        <w:t>Apakšuzņēmēja</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veicamās</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darba</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daļas</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kopējo</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vērtību</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noteic</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ņemot</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vērā</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apakšuzņēmēja</w:t>
      </w:r>
      <w:proofErr w:type="spellEnd"/>
      <w:r w:rsidRPr="007F1B7D">
        <w:rPr>
          <w:rFonts w:eastAsia="Calibri"/>
          <w:i/>
          <w:sz w:val="24"/>
          <w:szCs w:val="24"/>
          <w:u w:color="000000"/>
        </w:rPr>
        <w:t xml:space="preserve"> un </w:t>
      </w:r>
      <w:proofErr w:type="spellStart"/>
      <w:r w:rsidRPr="007F1B7D">
        <w:rPr>
          <w:rFonts w:eastAsia="Calibri"/>
          <w:i/>
          <w:sz w:val="24"/>
          <w:szCs w:val="24"/>
          <w:u w:color="000000"/>
        </w:rPr>
        <w:t>visu</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attiecīgā</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iepirkuma</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līguma</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ietvaros</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tā</w:t>
      </w:r>
      <w:proofErr w:type="spellEnd"/>
      <w:r w:rsidRPr="007F1B7D">
        <w:rPr>
          <w:rFonts w:eastAsia="Calibri"/>
          <w:i/>
          <w:sz w:val="24"/>
          <w:szCs w:val="24"/>
          <w:u w:color="000000"/>
        </w:rPr>
        <w:t xml:space="preserve"> </w:t>
      </w:r>
      <w:proofErr w:type="spellStart"/>
      <w:r w:rsidRPr="007F1B7D">
        <w:rPr>
          <w:rFonts w:eastAsia="Calibri"/>
          <w:i/>
          <w:sz w:val="24"/>
          <w:szCs w:val="24"/>
          <w:u w:val="single" w:color="000000"/>
        </w:rPr>
        <w:t>saistīto</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uzņēmumu</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veicamo</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darba</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daļu</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vērtību</w:t>
      </w:r>
      <w:proofErr w:type="spellEnd"/>
      <w:r w:rsidRPr="007F1B7D">
        <w:rPr>
          <w:rFonts w:eastAsia="Calibri"/>
          <w:i/>
          <w:sz w:val="24"/>
          <w:szCs w:val="24"/>
          <w:u w:color="000000"/>
        </w:rPr>
        <w:t xml:space="preserve">. Par </w:t>
      </w:r>
      <w:proofErr w:type="spellStart"/>
      <w:r w:rsidRPr="007F1B7D">
        <w:rPr>
          <w:rFonts w:eastAsia="Calibri"/>
          <w:i/>
          <w:sz w:val="24"/>
          <w:szCs w:val="24"/>
          <w:u w:color="000000"/>
        </w:rPr>
        <w:t>saistīto</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uzņēmumu</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uzskata</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kapitālsabiedrību</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kurā</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saskaņā</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ar</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koncerna</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statusu</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nosakošajiem</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normatīvajiem</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aktiem</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apakšuzņēmējam</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ir</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izšķirošā</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ietekme</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vai</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kurai</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ir</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izšķirošā</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ietekme</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apakšuzņēmējā</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vai</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kapitālsabiedrību</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kurā</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izšķirošā</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ietekme</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ir</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citai</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kapitālsabiedrībai</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kurai</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vienlaikus</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ir</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izšķirošā</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ietekme</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attiecīgajā</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apakšuzņēmējā</w:t>
      </w:r>
      <w:proofErr w:type="spellEnd"/>
      <w:r w:rsidRPr="007F1B7D">
        <w:rPr>
          <w:rFonts w:eastAsia="Calibri"/>
          <w:i/>
          <w:sz w:val="24"/>
          <w:szCs w:val="24"/>
          <w:u w:color="000000"/>
        </w:rPr>
        <w:t xml:space="preserve"> (PIL 63.</w:t>
      </w:r>
      <w:r w:rsidR="00887585">
        <w:rPr>
          <w:rFonts w:eastAsia="Calibri"/>
          <w:i/>
          <w:sz w:val="24"/>
          <w:szCs w:val="24"/>
          <w:u w:color="000000"/>
        </w:rPr>
        <w:t xml:space="preserve"> </w:t>
      </w:r>
      <w:proofErr w:type="spellStart"/>
      <w:r w:rsidRPr="007F1B7D">
        <w:rPr>
          <w:rFonts w:eastAsia="Calibri"/>
          <w:i/>
          <w:sz w:val="24"/>
          <w:szCs w:val="24"/>
          <w:u w:color="000000"/>
        </w:rPr>
        <w:t>panta</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trešā</w:t>
      </w:r>
      <w:proofErr w:type="spellEnd"/>
      <w:r w:rsidRPr="007F1B7D">
        <w:rPr>
          <w:rFonts w:eastAsia="Calibri"/>
          <w:i/>
          <w:sz w:val="24"/>
          <w:szCs w:val="24"/>
          <w:u w:color="000000"/>
        </w:rPr>
        <w:t xml:space="preserve"> </w:t>
      </w:r>
      <w:proofErr w:type="spellStart"/>
      <w:r w:rsidRPr="007F1B7D">
        <w:rPr>
          <w:rFonts w:eastAsia="Calibri"/>
          <w:i/>
          <w:sz w:val="24"/>
          <w:szCs w:val="24"/>
          <w:u w:color="000000"/>
        </w:rPr>
        <w:t>daļa</w:t>
      </w:r>
      <w:proofErr w:type="spellEnd"/>
      <w:r w:rsidRPr="007F1B7D">
        <w:rPr>
          <w:rFonts w:eastAsia="Calibri"/>
          <w:i/>
          <w:sz w:val="24"/>
          <w:szCs w:val="24"/>
          <w:u w:color="000000"/>
        </w:rPr>
        <w:t>).</w:t>
      </w:r>
    </w:p>
    <w:p w14:paraId="54EE5AC9" w14:textId="77777777" w:rsidR="000239C5" w:rsidRPr="007F1B7D" w:rsidRDefault="000239C5" w:rsidP="000239C5">
      <w:pPr>
        <w:keepLines/>
        <w:widowControl w:val="0"/>
        <w:pBdr>
          <w:top w:val="nil"/>
          <w:left w:val="nil"/>
          <w:bottom w:val="nil"/>
          <w:right w:val="nil"/>
          <w:between w:val="nil"/>
          <w:bar w:val="nil"/>
        </w:pBdr>
        <w:spacing w:before="60" w:after="60"/>
        <w:jc w:val="both"/>
        <w:rPr>
          <w:rFonts w:eastAsia="Calibri"/>
          <w:i/>
          <w:iCs/>
          <w:color w:val="000000"/>
          <w:sz w:val="24"/>
          <w:szCs w:val="24"/>
          <w:u w:color="000000"/>
          <w:bdr w:val="nil"/>
          <w:lang w:eastAsia="lv-LV"/>
        </w:rPr>
      </w:pPr>
    </w:p>
    <w:p w14:paraId="571DA53D" w14:textId="77777777" w:rsidR="000239C5" w:rsidRPr="007F1B7D" w:rsidRDefault="000239C5" w:rsidP="000239C5">
      <w:pPr>
        <w:widowControl w:val="0"/>
        <w:pBdr>
          <w:top w:val="nil"/>
          <w:left w:val="nil"/>
          <w:bottom w:val="nil"/>
          <w:right w:val="nil"/>
          <w:between w:val="nil"/>
          <w:bar w:val="nil"/>
        </w:pBdr>
        <w:suppressAutoHyphens/>
        <w:spacing w:before="60" w:after="60"/>
        <w:ind w:firstLine="284"/>
        <w:jc w:val="right"/>
        <w:rPr>
          <w:rFonts w:eastAsia="Calibri"/>
          <w:b/>
          <w:bCs/>
          <w:color w:val="000000"/>
          <w:kern w:val="1"/>
          <w:sz w:val="24"/>
          <w:szCs w:val="24"/>
          <w:u w:color="000000"/>
          <w:bdr w:val="nil"/>
          <w:lang w:eastAsia="lv-LV"/>
        </w:rPr>
      </w:pPr>
    </w:p>
    <w:p w14:paraId="2758F54C" w14:textId="77777777" w:rsidR="000239C5" w:rsidRPr="007F1B7D" w:rsidRDefault="000239C5" w:rsidP="000239C5">
      <w:pPr>
        <w:widowControl w:val="0"/>
        <w:pBdr>
          <w:top w:val="nil"/>
          <w:left w:val="nil"/>
          <w:bottom w:val="nil"/>
          <w:right w:val="nil"/>
          <w:between w:val="nil"/>
          <w:bar w:val="nil"/>
        </w:pBdr>
        <w:suppressAutoHyphens/>
        <w:spacing w:before="60" w:after="60"/>
        <w:ind w:firstLine="284"/>
        <w:jc w:val="right"/>
        <w:rPr>
          <w:rFonts w:eastAsia="Calibri"/>
          <w:b/>
          <w:bCs/>
          <w:color w:val="000000"/>
          <w:kern w:val="1"/>
          <w:sz w:val="24"/>
          <w:szCs w:val="24"/>
          <w:u w:color="000000"/>
          <w:bdr w:val="nil"/>
          <w:lang w:eastAsia="lv-LV"/>
        </w:rPr>
      </w:pPr>
    </w:p>
    <w:p w14:paraId="1AC719D0" w14:textId="77777777" w:rsidR="000239C5" w:rsidRPr="007F1B7D" w:rsidRDefault="000239C5" w:rsidP="000239C5">
      <w:pPr>
        <w:widowControl w:val="0"/>
        <w:pBdr>
          <w:top w:val="nil"/>
          <w:left w:val="nil"/>
          <w:bottom w:val="nil"/>
          <w:right w:val="nil"/>
          <w:between w:val="nil"/>
          <w:bar w:val="nil"/>
        </w:pBdr>
        <w:suppressAutoHyphens/>
        <w:spacing w:before="60" w:after="60"/>
        <w:ind w:firstLine="284"/>
        <w:jc w:val="right"/>
        <w:rPr>
          <w:rFonts w:eastAsia="Calibri"/>
          <w:b/>
          <w:bCs/>
          <w:color w:val="000000"/>
          <w:kern w:val="1"/>
          <w:sz w:val="24"/>
          <w:szCs w:val="24"/>
          <w:u w:color="000000"/>
          <w:bdr w:val="nil"/>
          <w:lang w:eastAsia="lv-LV"/>
        </w:rPr>
      </w:pPr>
    </w:p>
    <w:p w14:paraId="6335F2B0" w14:textId="77777777" w:rsidR="000239C5" w:rsidRPr="007F1B7D" w:rsidRDefault="000239C5" w:rsidP="000239C5">
      <w:pPr>
        <w:widowControl w:val="0"/>
        <w:pBdr>
          <w:top w:val="nil"/>
          <w:left w:val="nil"/>
          <w:bottom w:val="nil"/>
          <w:right w:val="nil"/>
          <w:between w:val="nil"/>
          <w:bar w:val="nil"/>
        </w:pBdr>
        <w:suppressAutoHyphens/>
        <w:spacing w:before="60" w:after="60"/>
        <w:ind w:firstLine="284"/>
        <w:jc w:val="right"/>
        <w:rPr>
          <w:rFonts w:eastAsia="Calibri"/>
          <w:b/>
          <w:bCs/>
          <w:color w:val="000000"/>
          <w:kern w:val="1"/>
          <w:sz w:val="24"/>
          <w:szCs w:val="24"/>
          <w:u w:color="000000"/>
          <w:bdr w:val="nil"/>
          <w:lang w:eastAsia="lv-LV"/>
        </w:rPr>
      </w:pPr>
    </w:p>
    <w:p w14:paraId="27AC37A2" w14:textId="77777777" w:rsidR="000239C5" w:rsidRPr="007F1B7D" w:rsidRDefault="000239C5" w:rsidP="000239C5">
      <w:pPr>
        <w:widowControl w:val="0"/>
        <w:pBdr>
          <w:top w:val="nil"/>
          <w:left w:val="nil"/>
          <w:bottom w:val="nil"/>
          <w:right w:val="nil"/>
          <w:between w:val="nil"/>
          <w:bar w:val="nil"/>
        </w:pBdr>
        <w:suppressAutoHyphens/>
        <w:spacing w:before="60" w:after="60"/>
        <w:ind w:firstLine="284"/>
        <w:jc w:val="right"/>
        <w:rPr>
          <w:rFonts w:eastAsia="Calibri"/>
          <w:b/>
          <w:bCs/>
          <w:color w:val="000000"/>
          <w:kern w:val="1"/>
          <w:sz w:val="24"/>
          <w:szCs w:val="24"/>
          <w:u w:color="000000"/>
          <w:bdr w:val="nil"/>
          <w:lang w:eastAsia="lv-LV"/>
        </w:rPr>
      </w:pPr>
    </w:p>
    <w:p w14:paraId="14DF18B2" w14:textId="77777777" w:rsidR="000239C5" w:rsidRPr="007F1B7D" w:rsidRDefault="000239C5" w:rsidP="000239C5">
      <w:pPr>
        <w:widowControl w:val="0"/>
        <w:pBdr>
          <w:top w:val="nil"/>
          <w:left w:val="nil"/>
          <w:bottom w:val="nil"/>
          <w:right w:val="nil"/>
          <w:between w:val="nil"/>
          <w:bar w:val="nil"/>
        </w:pBdr>
        <w:suppressAutoHyphens/>
        <w:spacing w:before="60" w:after="60"/>
        <w:ind w:firstLine="284"/>
        <w:jc w:val="right"/>
        <w:rPr>
          <w:rFonts w:eastAsia="Calibri"/>
          <w:b/>
          <w:bCs/>
          <w:color w:val="000000"/>
          <w:kern w:val="1"/>
          <w:sz w:val="24"/>
          <w:szCs w:val="24"/>
          <w:u w:color="000000"/>
          <w:bdr w:val="nil"/>
          <w:lang w:eastAsia="lv-LV"/>
        </w:rPr>
      </w:pPr>
    </w:p>
    <w:p w14:paraId="4DC32C25" w14:textId="77777777" w:rsidR="000239C5" w:rsidRPr="007F1B7D" w:rsidRDefault="000239C5" w:rsidP="000239C5">
      <w:pPr>
        <w:widowControl w:val="0"/>
        <w:pBdr>
          <w:top w:val="nil"/>
          <w:left w:val="nil"/>
          <w:bottom w:val="nil"/>
          <w:right w:val="nil"/>
          <w:between w:val="nil"/>
          <w:bar w:val="nil"/>
        </w:pBdr>
        <w:suppressAutoHyphens/>
        <w:spacing w:before="60" w:after="60"/>
        <w:ind w:firstLine="284"/>
        <w:jc w:val="right"/>
        <w:rPr>
          <w:rFonts w:eastAsia="Calibri"/>
          <w:b/>
          <w:bCs/>
          <w:color w:val="000000"/>
          <w:kern w:val="1"/>
          <w:sz w:val="24"/>
          <w:szCs w:val="24"/>
          <w:u w:color="000000"/>
          <w:bdr w:val="nil"/>
          <w:lang w:eastAsia="lv-LV"/>
        </w:rPr>
      </w:pPr>
    </w:p>
    <w:p w14:paraId="53816C38" w14:textId="77777777" w:rsidR="000239C5" w:rsidRPr="007F1B7D" w:rsidRDefault="000239C5" w:rsidP="000239C5">
      <w:pPr>
        <w:widowControl w:val="0"/>
        <w:pBdr>
          <w:top w:val="nil"/>
          <w:left w:val="nil"/>
          <w:bottom w:val="nil"/>
          <w:right w:val="nil"/>
          <w:between w:val="nil"/>
          <w:bar w:val="nil"/>
        </w:pBdr>
        <w:suppressAutoHyphens/>
        <w:spacing w:before="60" w:after="60"/>
        <w:ind w:firstLine="284"/>
        <w:jc w:val="right"/>
        <w:rPr>
          <w:rFonts w:eastAsia="Calibri"/>
          <w:b/>
          <w:bCs/>
          <w:color w:val="000000"/>
          <w:kern w:val="1"/>
          <w:sz w:val="24"/>
          <w:szCs w:val="24"/>
          <w:u w:color="000000"/>
          <w:bdr w:val="nil"/>
          <w:lang w:eastAsia="lv-LV"/>
        </w:rPr>
      </w:pPr>
    </w:p>
    <w:p w14:paraId="272185F3" w14:textId="77777777" w:rsidR="000239C5" w:rsidRPr="007F1B7D" w:rsidRDefault="000239C5" w:rsidP="000239C5">
      <w:pPr>
        <w:widowControl w:val="0"/>
        <w:pBdr>
          <w:top w:val="nil"/>
          <w:left w:val="nil"/>
          <w:bottom w:val="nil"/>
          <w:right w:val="nil"/>
          <w:between w:val="nil"/>
          <w:bar w:val="nil"/>
        </w:pBdr>
        <w:suppressAutoHyphens/>
        <w:spacing w:before="60" w:after="60"/>
        <w:ind w:firstLine="284"/>
        <w:jc w:val="right"/>
        <w:rPr>
          <w:rFonts w:eastAsia="Calibri"/>
          <w:b/>
          <w:bCs/>
          <w:color w:val="000000"/>
          <w:kern w:val="1"/>
          <w:sz w:val="24"/>
          <w:szCs w:val="24"/>
          <w:u w:color="000000"/>
          <w:bdr w:val="nil"/>
          <w:lang w:eastAsia="lv-LV"/>
        </w:rPr>
      </w:pPr>
    </w:p>
    <w:p w14:paraId="4C1C7A71" w14:textId="4417D3AE" w:rsidR="000239C5" w:rsidRPr="007F1B7D" w:rsidRDefault="000239C5" w:rsidP="000239C5">
      <w:pPr>
        <w:widowControl w:val="0"/>
        <w:pBdr>
          <w:top w:val="nil"/>
          <w:left w:val="nil"/>
          <w:bottom w:val="nil"/>
          <w:right w:val="nil"/>
          <w:between w:val="nil"/>
          <w:bar w:val="nil"/>
        </w:pBdr>
        <w:suppressAutoHyphens/>
        <w:spacing w:before="60" w:after="60"/>
        <w:ind w:firstLine="284"/>
        <w:jc w:val="right"/>
        <w:rPr>
          <w:rFonts w:eastAsia="Calibri"/>
          <w:b/>
          <w:bCs/>
          <w:color w:val="000000"/>
          <w:kern w:val="1"/>
          <w:sz w:val="24"/>
          <w:szCs w:val="24"/>
          <w:u w:color="000000"/>
          <w:bdr w:val="nil"/>
          <w:lang w:eastAsia="lv-LV"/>
        </w:rPr>
      </w:pPr>
    </w:p>
    <w:p w14:paraId="6120940C" w14:textId="77777777" w:rsidR="007F1B7D" w:rsidRPr="007F1B7D" w:rsidRDefault="007F1B7D" w:rsidP="000239C5">
      <w:pPr>
        <w:widowControl w:val="0"/>
        <w:pBdr>
          <w:top w:val="nil"/>
          <w:left w:val="nil"/>
          <w:bottom w:val="nil"/>
          <w:right w:val="nil"/>
          <w:between w:val="nil"/>
          <w:bar w:val="nil"/>
        </w:pBdr>
        <w:suppressAutoHyphens/>
        <w:spacing w:before="60" w:after="60"/>
        <w:ind w:firstLine="284"/>
        <w:jc w:val="right"/>
        <w:rPr>
          <w:rFonts w:eastAsia="Calibri"/>
          <w:b/>
          <w:bCs/>
          <w:color w:val="000000"/>
          <w:kern w:val="1"/>
          <w:sz w:val="24"/>
          <w:szCs w:val="24"/>
          <w:u w:color="000000"/>
          <w:bdr w:val="nil"/>
          <w:lang w:eastAsia="lv-LV"/>
        </w:rPr>
      </w:pPr>
    </w:p>
    <w:p w14:paraId="7B921F9B" w14:textId="25A91B3F" w:rsidR="000239C5" w:rsidRDefault="000239C5" w:rsidP="000239C5">
      <w:pPr>
        <w:widowControl w:val="0"/>
        <w:pBdr>
          <w:top w:val="nil"/>
          <w:left w:val="nil"/>
          <w:bottom w:val="nil"/>
          <w:right w:val="nil"/>
          <w:between w:val="nil"/>
          <w:bar w:val="nil"/>
        </w:pBdr>
        <w:suppressAutoHyphens/>
        <w:spacing w:before="60" w:after="60"/>
        <w:ind w:firstLine="284"/>
        <w:jc w:val="right"/>
        <w:rPr>
          <w:rFonts w:eastAsia="Calibri"/>
          <w:b/>
          <w:bCs/>
          <w:color w:val="000000"/>
          <w:kern w:val="1"/>
          <w:sz w:val="24"/>
          <w:szCs w:val="24"/>
          <w:u w:color="000000"/>
          <w:bdr w:val="nil"/>
          <w:lang w:eastAsia="lv-LV"/>
        </w:rPr>
      </w:pPr>
    </w:p>
    <w:p w14:paraId="63870EC9" w14:textId="4F4F1920" w:rsidR="00DC2B59" w:rsidRDefault="00DC2B59" w:rsidP="000239C5">
      <w:pPr>
        <w:widowControl w:val="0"/>
        <w:pBdr>
          <w:top w:val="nil"/>
          <w:left w:val="nil"/>
          <w:bottom w:val="nil"/>
          <w:right w:val="nil"/>
          <w:between w:val="nil"/>
          <w:bar w:val="nil"/>
        </w:pBdr>
        <w:suppressAutoHyphens/>
        <w:spacing w:before="60" w:after="60"/>
        <w:ind w:firstLine="284"/>
        <w:jc w:val="right"/>
        <w:rPr>
          <w:rFonts w:eastAsia="Calibri"/>
          <w:b/>
          <w:bCs/>
          <w:color w:val="000000"/>
          <w:kern w:val="1"/>
          <w:sz w:val="24"/>
          <w:szCs w:val="24"/>
          <w:u w:color="000000"/>
          <w:bdr w:val="nil"/>
          <w:lang w:eastAsia="lv-LV"/>
        </w:rPr>
      </w:pPr>
    </w:p>
    <w:p w14:paraId="2883ADE1" w14:textId="5EB24EA1" w:rsidR="00DC2B59" w:rsidRDefault="00DC2B59" w:rsidP="000239C5">
      <w:pPr>
        <w:widowControl w:val="0"/>
        <w:pBdr>
          <w:top w:val="nil"/>
          <w:left w:val="nil"/>
          <w:bottom w:val="nil"/>
          <w:right w:val="nil"/>
          <w:between w:val="nil"/>
          <w:bar w:val="nil"/>
        </w:pBdr>
        <w:suppressAutoHyphens/>
        <w:spacing w:before="60" w:after="60"/>
        <w:ind w:firstLine="284"/>
        <w:jc w:val="right"/>
        <w:rPr>
          <w:rFonts w:eastAsia="Calibri"/>
          <w:b/>
          <w:bCs/>
          <w:color w:val="000000"/>
          <w:kern w:val="1"/>
          <w:sz w:val="24"/>
          <w:szCs w:val="24"/>
          <w:u w:color="000000"/>
          <w:bdr w:val="nil"/>
          <w:lang w:eastAsia="lv-LV"/>
        </w:rPr>
      </w:pPr>
    </w:p>
    <w:p w14:paraId="797F51AC" w14:textId="77777777" w:rsidR="00DC2B59" w:rsidRPr="007F1B7D" w:rsidRDefault="00DC2B59" w:rsidP="000239C5">
      <w:pPr>
        <w:widowControl w:val="0"/>
        <w:pBdr>
          <w:top w:val="nil"/>
          <w:left w:val="nil"/>
          <w:bottom w:val="nil"/>
          <w:right w:val="nil"/>
          <w:between w:val="nil"/>
          <w:bar w:val="nil"/>
        </w:pBdr>
        <w:suppressAutoHyphens/>
        <w:spacing w:before="60" w:after="60"/>
        <w:ind w:firstLine="284"/>
        <w:jc w:val="right"/>
        <w:rPr>
          <w:rFonts w:eastAsia="Calibri"/>
          <w:b/>
          <w:bCs/>
          <w:color w:val="000000"/>
          <w:kern w:val="1"/>
          <w:sz w:val="24"/>
          <w:szCs w:val="24"/>
          <w:u w:color="000000"/>
          <w:bdr w:val="nil"/>
          <w:lang w:eastAsia="lv-LV"/>
        </w:rPr>
      </w:pPr>
    </w:p>
    <w:p w14:paraId="2FD3865B" w14:textId="2ED7064F" w:rsidR="000239C5" w:rsidRPr="00AA3E79" w:rsidRDefault="001F5877" w:rsidP="00B91D15">
      <w:pPr>
        <w:pStyle w:val="Sarakstarindkopa"/>
        <w:widowControl w:val="0"/>
        <w:pBdr>
          <w:top w:val="nil"/>
          <w:left w:val="nil"/>
          <w:bottom w:val="nil"/>
          <w:right w:val="nil"/>
          <w:between w:val="nil"/>
          <w:bar w:val="nil"/>
        </w:pBdr>
        <w:suppressAutoHyphens/>
        <w:jc w:val="right"/>
        <w:rPr>
          <w:rFonts w:eastAsia="Times"/>
          <w:color w:val="000000"/>
          <w:kern w:val="1"/>
          <w:sz w:val="24"/>
          <w:szCs w:val="24"/>
          <w:u w:color="000000"/>
          <w:bdr w:val="nil"/>
          <w:lang w:eastAsia="lv-LV"/>
        </w:rPr>
      </w:pPr>
      <w:r>
        <w:rPr>
          <w:rFonts w:eastAsia="Calibri"/>
          <w:color w:val="000000"/>
          <w:kern w:val="1"/>
          <w:sz w:val="24"/>
          <w:szCs w:val="24"/>
          <w:u w:color="000000"/>
          <w:bdr w:val="nil"/>
          <w:lang w:eastAsia="lv-LV"/>
        </w:rPr>
        <w:lastRenderedPageBreak/>
        <w:t>8</w:t>
      </w:r>
      <w:r w:rsidR="00B91D15">
        <w:rPr>
          <w:rFonts w:eastAsia="Calibri"/>
          <w:color w:val="000000"/>
          <w:kern w:val="1"/>
          <w:sz w:val="24"/>
          <w:szCs w:val="24"/>
          <w:u w:color="000000"/>
          <w:bdr w:val="nil"/>
          <w:lang w:eastAsia="lv-LV"/>
        </w:rPr>
        <w:t xml:space="preserve">. </w:t>
      </w:r>
      <w:proofErr w:type="spellStart"/>
      <w:r w:rsidR="000239C5" w:rsidRPr="00AA3E79">
        <w:rPr>
          <w:rFonts w:eastAsia="Calibri"/>
          <w:color w:val="000000"/>
          <w:kern w:val="1"/>
          <w:sz w:val="24"/>
          <w:szCs w:val="24"/>
          <w:u w:color="000000"/>
          <w:bdr w:val="nil"/>
          <w:lang w:eastAsia="lv-LV"/>
        </w:rPr>
        <w:t>pielikums</w:t>
      </w:r>
      <w:proofErr w:type="spellEnd"/>
      <w:r w:rsidR="000239C5" w:rsidRPr="00AA3E79">
        <w:rPr>
          <w:rFonts w:eastAsia="Calibri"/>
          <w:color w:val="000000"/>
          <w:kern w:val="1"/>
          <w:sz w:val="24"/>
          <w:szCs w:val="24"/>
          <w:u w:color="000000"/>
          <w:bdr w:val="nil"/>
          <w:lang w:eastAsia="lv-LV"/>
        </w:rPr>
        <w:t xml:space="preserve"> </w:t>
      </w:r>
    </w:p>
    <w:p w14:paraId="0ECD1165" w14:textId="3B111326" w:rsidR="000239C5" w:rsidRPr="00DC2B59" w:rsidRDefault="00DC2B59" w:rsidP="00DC2B59">
      <w:pPr>
        <w:pStyle w:val="Sarakstarindkopa"/>
        <w:widowControl w:val="0"/>
        <w:autoSpaceDE w:val="0"/>
        <w:autoSpaceDN w:val="0"/>
        <w:adjustRightInd w:val="0"/>
        <w:spacing w:after="960"/>
        <w:jc w:val="right"/>
        <w:rPr>
          <w:bCs/>
          <w:sz w:val="24"/>
          <w:szCs w:val="24"/>
          <w:lang w:eastAsia="lv-LV"/>
        </w:rPr>
      </w:pPr>
      <w:proofErr w:type="spellStart"/>
      <w:r w:rsidRPr="00167081">
        <w:rPr>
          <w:sz w:val="24"/>
          <w:szCs w:val="24"/>
          <w:lang w:eastAsia="lv-LV"/>
        </w:rPr>
        <w:t>atklāta</w:t>
      </w:r>
      <w:proofErr w:type="spellEnd"/>
      <w:r w:rsidRPr="00167081">
        <w:rPr>
          <w:sz w:val="24"/>
          <w:szCs w:val="24"/>
          <w:lang w:eastAsia="lv-LV"/>
        </w:rPr>
        <w:t xml:space="preserve"> </w:t>
      </w:r>
      <w:proofErr w:type="spellStart"/>
      <w:r w:rsidRPr="00167081">
        <w:rPr>
          <w:sz w:val="24"/>
          <w:szCs w:val="24"/>
          <w:lang w:eastAsia="lv-LV"/>
        </w:rPr>
        <w:t>konkursa</w:t>
      </w:r>
      <w:proofErr w:type="spellEnd"/>
      <w:r w:rsidRPr="00167081">
        <w:rPr>
          <w:sz w:val="24"/>
          <w:szCs w:val="24"/>
          <w:lang w:eastAsia="lv-LV"/>
        </w:rPr>
        <w:t xml:space="preserve"> </w:t>
      </w:r>
      <w:proofErr w:type="spellStart"/>
      <w:r w:rsidRPr="00167081">
        <w:rPr>
          <w:sz w:val="24"/>
          <w:szCs w:val="24"/>
          <w:lang w:eastAsia="lv-LV"/>
        </w:rPr>
        <w:t>nolikumam</w:t>
      </w:r>
      <w:proofErr w:type="spellEnd"/>
      <w:r w:rsidRPr="00167081">
        <w:rPr>
          <w:sz w:val="24"/>
          <w:szCs w:val="24"/>
          <w:lang w:eastAsia="lv-LV"/>
        </w:rPr>
        <w:br/>
        <w:t xml:space="preserve">ID Nr. </w:t>
      </w:r>
      <w:r w:rsidR="00C03C4B" w:rsidRPr="00D74DDB">
        <w:rPr>
          <w:sz w:val="24"/>
          <w:szCs w:val="24"/>
          <w:lang w:eastAsia="lv-LV"/>
        </w:rPr>
        <w:t>LRLM 202</w:t>
      </w:r>
      <w:r w:rsidR="004935C2" w:rsidRPr="00D74DDB">
        <w:rPr>
          <w:sz w:val="24"/>
          <w:szCs w:val="24"/>
          <w:lang w:eastAsia="lv-LV"/>
        </w:rPr>
        <w:t>5</w:t>
      </w:r>
      <w:r w:rsidR="00C03C4B" w:rsidRPr="00D74DDB">
        <w:rPr>
          <w:sz w:val="24"/>
          <w:szCs w:val="24"/>
          <w:lang w:eastAsia="lv-LV"/>
        </w:rPr>
        <w:t>/</w:t>
      </w:r>
      <w:r w:rsidR="004935C2" w:rsidRPr="00D74DDB">
        <w:rPr>
          <w:sz w:val="24"/>
          <w:szCs w:val="24"/>
          <w:lang w:eastAsia="lv-LV"/>
        </w:rPr>
        <w:t>2</w:t>
      </w:r>
      <w:r w:rsidR="001F5877" w:rsidRPr="00D74DDB">
        <w:rPr>
          <w:sz w:val="24"/>
          <w:szCs w:val="24"/>
          <w:lang w:eastAsia="lv-LV"/>
        </w:rPr>
        <w:t>5</w:t>
      </w:r>
    </w:p>
    <w:p w14:paraId="6C21099C" w14:textId="77777777" w:rsidR="000239C5" w:rsidRPr="007F1B7D" w:rsidRDefault="000239C5" w:rsidP="00DC2B59">
      <w:pPr>
        <w:keepLines/>
        <w:widowControl w:val="0"/>
        <w:pBdr>
          <w:top w:val="nil"/>
          <w:left w:val="nil"/>
          <w:bottom w:val="nil"/>
          <w:right w:val="nil"/>
          <w:between w:val="nil"/>
          <w:bar w:val="nil"/>
        </w:pBdr>
        <w:spacing w:before="60" w:after="120"/>
        <w:jc w:val="center"/>
        <w:rPr>
          <w:rFonts w:eastAsia="Times"/>
          <w:color w:val="000000"/>
          <w:sz w:val="24"/>
          <w:szCs w:val="24"/>
          <w:u w:color="000000"/>
          <w:bdr w:val="nil"/>
          <w:lang w:eastAsia="lv-LV"/>
        </w:rPr>
      </w:pPr>
      <w:r w:rsidRPr="007F1B7D">
        <w:rPr>
          <w:rFonts w:eastAsia="Arial Unicode MS"/>
          <w:b/>
          <w:bCs/>
          <w:color w:val="000000"/>
          <w:sz w:val="24"/>
          <w:szCs w:val="24"/>
          <w:u w:color="000000"/>
          <w:bdr w:val="nil"/>
          <w:lang w:eastAsia="lv-LV"/>
        </w:rPr>
        <w:t>APAKŠUZŅĒMĒJA UN/VAI PERSONAS, UZ KURAS IESPĒJĀM PRETENDENTS BALSTĀS, APLIECINĀJUMS</w:t>
      </w:r>
    </w:p>
    <w:p w14:paraId="5AD35B3B" w14:textId="77777777" w:rsidR="000239C5" w:rsidRPr="007F1B7D" w:rsidRDefault="000239C5" w:rsidP="00DC2B59">
      <w:pPr>
        <w:pBdr>
          <w:top w:val="nil"/>
          <w:left w:val="nil"/>
          <w:bottom w:val="nil"/>
          <w:right w:val="nil"/>
          <w:between w:val="nil"/>
          <w:bar w:val="nil"/>
        </w:pBdr>
        <w:spacing w:before="60" w:after="120"/>
        <w:jc w:val="center"/>
        <w:outlineLvl w:val="0"/>
        <w:rPr>
          <w:rFonts w:eastAsia="Calibri"/>
          <w:color w:val="000000"/>
          <w:sz w:val="24"/>
          <w:szCs w:val="24"/>
          <w:u w:color="000000"/>
          <w:bdr w:val="nil"/>
          <w:lang w:eastAsia="lv-LV"/>
        </w:rPr>
      </w:pPr>
      <w:proofErr w:type="spellStart"/>
      <w:r w:rsidRPr="007F1B7D">
        <w:rPr>
          <w:rFonts w:eastAsia="Calibri"/>
          <w:color w:val="000000"/>
          <w:sz w:val="24"/>
          <w:szCs w:val="24"/>
          <w:u w:color="000000"/>
          <w:bdr w:val="nil"/>
          <w:lang w:eastAsia="lv-LV"/>
        </w:rPr>
        <w:t>Atklāts</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konkurss</w:t>
      </w:r>
      <w:proofErr w:type="spellEnd"/>
    </w:p>
    <w:p w14:paraId="6C768B89" w14:textId="3A338A37" w:rsidR="000239C5" w:rsidRDefault="00B91D15" w:rsidP="000D0505">
      <w:pPr>
        <w:widowControl w:val="0"/>
        <w:tabs>
          <w:tab w:val="left" w:pos="284"/>
          <w:tab w:val="left" w:pos="567"/>
        </w:tabs>
        <w:autoSpaceDE w:val="0"/>
        <w:autoSpaceDN w:val="0"/>
        <w:adjustRightInd w:val="0"/>
        <w:jc w:val="center"/>
        <w:rPr>
          <w:sz w:val="24"/>
          <w:szCs w:val="24"/>
        </w:rPr>
      </w:pPr>
      <w:r w:rsidRPr="00B91D15">
        <w:rPr>
          <w:b/>
          <w:bCs/>
          <w:sz w:val="24"/>
          <w:szCs w:val="24"/>
        </w:rPr>
        <w:t>“</w:t>
      </w:r>
      <w:proofErr w:type="spellStart"/>
      <w:r w:rsidR="002070E7" w:rsidRPr="002070E7">
        <w:rPr>
          <w:b/>
          <w:bCs/>
          <w:sz w:val="24"/>
          <w:szCs w:val="24"/>
        </w:rPr>
        <w:t>Informatīvā</w:t>
      </w:r>
      <w:proofErr w:type="spellEnd"/>
      <w:r w:rsidR="002070E7" w:rsidRPr="002070E7">
        <w:rPr>
          <w:b/>
          <w:bCs/>
          <w:sz w:val="24"/>
          <w:szCs w:val="24"/>
        </w:rPr>
        <w:t xml:space="preserve"> </w:t>
      </w:r>
      <w:proofErr w:type="spellStart"/>
      <w:r w:rsidR="002070E7" w:rsidRPr="002070E7">
        <w:rPr>
          <w:b/>
          <w:bCs/>
          <w:sz w:val="24"/>
          <w:szCs w:val="24"/>
        </w:rPr>
        <w:t>kampaņa</w:t>
      </w:r>
      <w:proofErr w:type="spellEnd"/>
      <w:r w:rsidR="002070E7" w:rsidRPr="002070E7">
        <w:rPr>
          <w:b/>
          <w:bCs/>
          <w:sz w:val="24"/>
          <w:szCs w:val="24"/>
        </w:rPr>
        <w:t xml:space="preserve"> </w:t>
      </w:r>
      <w:proofErr w:type="spellStart"/>
      <w:r w:rsidR="002070E7" w:rsidRPr="002070E7">
        <w:rPr>
          <w:b/>
          <w:bCs/>
          <w:sz w:val="24"/>
          <w:szCs w:val="24"/>
        </w:rPr>
        <w:t>ārpusģimenes</w:t>
      </w:r>
      <w:proofErr w:type="spellEnd"/>
      <w:r w:rsidR="002070E7" w:rsidRPr="002070E7">
        <w:rPr>
          <w:b/>
          <w:bCs/>
          <w:sz w:val="24"/>
          <w:szCs w:val="24"/>
        </w:rPr>
        <w:t xml:space="preserve"> </w:t>
      </w:r>
      <w:proofErr w:type="spellStart"/>
      <w:r w:rsidR="002070E7" w:rsidRPr="002070E7">
        <w:rPr>
          <w:b/>
          <w:bCs/>
          <w:sz w:val="24"/>
          <w:szCs w:val="24"/>
        </w:rPr>
        <w:t>aprūpes</w:t>
      </w:r>
      <w:proofErr w:type="spellEnd"/>
      <w:r w:rsidR="002070E7" w:rsidRPr="002070E7">
        <w:rPr>
          <w:b/>
          <w:bCs/>
          <w:sz w:val="24"/>
          <w:szCs w:val="24"/>
        </w:rPr>
        <w:t xml:space="preserve"> </w:t>
      </w:r>
      <w:proofErr w:type="spellStart"/>
      <w:r w:rsidR="002070E7" w:rsidRPr="002070E7">
        <w:rPr>
          <w:b/>
          <w:bCs/>
          <w:sz w:val="24"/>
          <w:szCs w:val="24"/>
        </w:rPr>
        <w:t>jomā</w:t>
      </w:r>
      <w:proofErr w:type="spellEnd"/>
      <w:r w:rsidR="002070E7" w:rsidRPr="002070E7">
        <w:rPr>
          <w:b/>
          <w:bCs/>
          <w:sz w:val="24"/>
          <w:szCs w:val="24"/>
        </w:rPr>
        <w:t xml:space="preserve">, </w:t>
      </w:r>
      <w:proofErr w:type="spellStart"/>
      <w:r w:rsidR="002070E7" w:rsidRPr="002070E7">
        <w:rPr>
          <w:b/>
          <w:bCs/>
          <w:sz w:val="24"/>
          <w:szCs w:val="24"/>
        </w:rPr>
        <w:t>īpaši</w:t>
      </w:r>
      <w:proofErr w:type="spellEnd"/>
      <w:r w:rsidR="002070E7" w:rsidRPr="002070E7">
        <w:rPr>
          <w:b/>
          <w:bCs/>
          <w:sz w:val="24"/>
          <w:szCs w:val="24"/>
        </w:rPr>
        <w:t xml:space="preserve"> </w:t>
      </w:r>
      <w:proofErr w:type="spellStart"/>
      <w:r w:rsidR="002070E7" w:rsidRPr="002070E7">
        <w:rPr>
          <w:b/>
          <w:bCs/>
          <w:sz w:val="24"/>
          <w:szCs w:val="24"/>
        </w:rPr>
        <w:t>akcentējot</w:t>
      </w:r>
      <w:proofErr w:type="spellEnd"/>
      <w:r w:rsidR="002070E7" w:rsidRPr="002070E7">
        <w:rPr>
          <w:b/>
          <w:bCs/>
          <w:sz w:val="24"/>
          <w:szCs w:val="24"/>
        </w:rPr>
        <w:t xml:space="preserve"> </w:t>
      </w:r>
      <w:proofErr w:type="spellStart"/>
      <w:r w:rsidR="002070E7" w:rsidRPr="002070E7">
        <w:rPr>
          <w:b/>
          <w:bCs/>
          <w:sz w:val="24"/>
          <w:szCs w:val="24"/>
        </w:rPr>
        <w:t>viesģimenes</w:t>
      </w:r>
      <w:proofErr w:type="spellEnd"/>
      <w:r w:rsidR="002070E7" w:rsidRPr="002070E7">
        <w:rPr>
          <w:b/>
          <w:bCs/>
          <w:sz w:val="24"/>
          <w:szCs w:val="24"/>
        </w:rPr>
        <w:t xml:space="preserve"> </w:t>
      </w:r>
      <w:proofErr w:type="spellStart"/>
      <w:r w:rsidR="002070E7" w:rsidRPr="002070E7">
        <w:rPr>
          <w:b/>
          <w:bCs/>
          <w:sz w:val="24"/>
          <w:szCs w:val="24"/>
        </w:rPr>
        <w:t>lomu</w:t>
      </w:r>
      <w:proofErr w:type="spellEnd"/>
      <w:r w:rsidR="002070E7" w:rsidRPr="002070E7">
        <w:rPr>
          <w:b/>
          <w:bCs/>
          <w:sz w:val="24"/>
          <w:szCs w:val="24"/>
        </w:rPr>
        <w:t xml:space="preserve"> un </w:t>
      </w:r>
      <w:proofErr w:type="spellStart"/>
      <w:r w:rsidR="002070E7" w:rsidRPr="002070E7">
        <w:rPr>
          <w:b/>
          <w:bCs/>
          <w:sz w:val="24"/>
          <w:szCs w:val="24"/>
        </w:rPr>
        <w:t>ārpusģimenes</w:t>
      </w:r>
      <w:proofErr w:type="spellEnd"/>
      <w:r w:rsidR="002070E7" w:rsidRPr="002070E7">
        <w:rPr>
          <w:b/>
          <w:bCs/>
          <w:sz w:val="24"/>
          <w:szCs w:val="24"/>
        </w:rPr>
        <w:t xml:space="preserve"> </w:t>
      </w:r>
      <w:proofErr w:type="spellStart"/>
      <w:r w:rsidR="002070E7" w:rsidRPr="002070E7">
        <w:rPr>
          <w:b/>
          <w:bCs/>
          <w:sz w:val="24"/>
          <w:szCs w:val="24"/>
        </w:rPr>
        <w:t>aprūpē</w:t>
      </w:r>
      <w:proofErr w:type="spellEnd"/>
      <w:r w:rsidR="002070E7" w:rsidRPr="002070E7">
        <w:rPr>
          <w:b/>
          <w:bCs/>
          <w:sz w:val="24"/>
          <w:szCs w:val="24"/>
        </w:rPr>
        <w:t xml:space="preserve"> </w:t>
      </w:r>
      <w:proofErr w:type="spellStart"/>
      <w:r w:rsidR="002070E7" w:rsidRPr="002070E7">
        <w:rPr>
          <w:b/>
          <w:bCs/>
          <w:sz w:val="24"/>
          <w:szCs w:val="24"/>
        </w:rPr>
        <w:t>esošo</w:t>
      </w:r>
      <w:proofErr w:type="spellEnd"/>
      <w:r w:rsidR="002070E7" w:rsidRPr="002070E7">
        <w:rPr>
          <w:b/>
          <w:bCs/>
          <w:sz w:val="24"/>
          <w:szCs w:val="24"/>
        </w:rPr>
        <w:t xml:space="preserve"> </w:t>
      </w:r>
      <w:proofErr w:type="spellStart"/>
      <w:r w:rsidR="002070E7" w:rsidRPr="002070E7">
        <w:rPr>
          <w:b/>
          <w:bCs/>
          <w:sz w:val="24"/>
          <w:szCs w:val="24"/>
        </w:rPr>
        <w:t>bērnu</w:t>
      </w:r>
      <w:proofErr w:type="spellEnd"/>
      <w:r w:rsidR="002070E7" w:rsidRPr="002070E7">
        <w:rPr>
          <w:b/>
          <w:bCs/>
          <w:sz w:val="24"/>
          <w:szCs w:val="24"/>
        </w:rPr>
        <w:t xml:space="preserve"> </w:t>
      </w:r>
      <w:proofErr w:type="spellStart"/>
      <w:r w:rsidR="002070E7" w:rsidRPr="002070E7">
        <w:rPr>
          <w:b/>
          <w:bCs/>
          <w:sz w:val="24"/>
          <w:szCs w:val="24"/>
        </w:rPr>
        <w:t>destigmatizāciju</w:t>
      </w:r>
      <w:proofErr w:type="spellEnd"/>
      <w:r w:rsidR="001F5877" w:rsidRPr="001F5877">
        <w:rPr>
          <w:b/>
          <w:bCs/>
          <w:sz w:val="24"/>
          <w:szCs w:val="24"/>
        </w:rPr>
        <w:t>”</w:t>
      </w:r>
      <w:r w:rsidR="008F00A5">
        <w:rPr>
          <w:b/>
          <w:bCs/>
          <w:sz w:val="24"/>
          <w:szCs w:val="24"/>
        </w:rPr>
        <w:t xml:space="preserve"> </w:t>
      </w:r>
      <w:r w:rsidR="000239C5" w:rsidRPr="007F1B7D">
        <w:rPr>
          <w:sz w:val="24"/>
          <w:szCs w:val="24"/>
        </w:rPr>
        <w:t xml:space="preserve">(ID Nr. </w:t>
      </w:r>
      <w:r w:rsidR="00C03C4B">
        <w:rPr>
          <w:sz w:val="24"/>
          <w:szCs w:val="24"/>
          <w:lang w:eastAsia="lv-LV"/>
        </w:rPr>
        <w:t>LRLM 202</w:t>
      </w:r>
      <w:r w:rsidR="002070E7">
        <w:rPr>
          <w:sz w:val="24"/>
          <w:szCs w:val="24"/>
          <w:lang w:eastAsia="lv-LV"/>
        </w:rPr>
        <w:t>5</w:t>
      </w:r>
      <w:r w:rsidR="00C03C4B">
        <w:rPr>
          <w:sz w:val="24"/>
          <w:szCs w:val="24"/>
          <w:lang w:eastAsia="lv-LV"/>
        </w:rPr>
        <w:t>/</w:t>
      </w:r>
      <w:r w:rsidR="002070E7">
        <w:rPr>
          <w:sz w:val="24"/>
          <w:szCs w:val="24"/>
          <w:lang w:eastAsia="lv-LV"/>
        </w:rPr>
        <w:t>2</w:t>
      </w:r>
      <w:r w:rsidR="001F5877">
        <w:rPr>
          <w:sz w:val="24"/>
          <w:szCs w:val="24"/>
          <w:lang w:eastAsia="lv-LV"/>
        </w:rPr>
        <w:t>5</w:t>
      </w:r>
      <w:r w:rsidR="000239C5" w:rsidRPr="007F1B7D">
        <w:rPr>
          <w:sz w:val="24"/>
          <w:szCs w:val="24"/>
        </w:rPr>
        <w:t>)</w:t>
      </w:r>
    </w:p>
    <w:p w14:paraId="7DC03AE5" w14:textId="52A06497" w:rsidR="000D0505" w:rsidRDefault="000D0505" w:rsidP="000D0505">
      <w:pPr>
        <w:widowControl w:val="0"/>
        <w:tabs>
          <w:tab w:val="left" w:pos="284"/>
          <w:tab w:val="left" w:pos="567"/>
        </w:tabs>
        <w:autoSpaceDE w:val="0"/>
        <w:autoSpaceDN w:val="0"/>
        <w:adjustRightInd w:val="0"/>
        <w:jc w:val="center"/>
        <w:rPr>
          <w:sz w:val="24"/>
          <w:szCs w:val="24"/>
        </w:rPr>
      </w:pPr>
    </w:p>
    <w:p w14:paraId="6E3FE95E" w14:textId="77777777" w:rsidR="000D0505" w:rsidRPr="007F1B7D" w:rsidRDefault="000D0505" w:rsidP="000D0505">
      <w:pPr>
        <w:widowControl w:val="0"/>
        <w:tabs>
          <w:tab w:val="left" w:pos="284"/>
          <w:tab w:val="left" w:pos="567"/>
        </w:tabs>
        <w:autoSpaceDE w:val="0"/>
        <w:autoSpaceDN w:val="0"/>
        <w:adjustRightInd w:val="0"/>
        <w:jc w:val="center"/>
        <w:rPr>
          <w:sz w:val="24"/>
          <w:szCs w:val="24"/>
          <w:lang w:eastAsia="lv-LV"/>
        </w:rPr>
      </w:pPr>
    </w:p>
    <w:p w14:paraId="3934F72D" w14:textId="77777777" w:rsidR="000239C5" w:rsidRPr="007F1B7D" w:rsidRDefault="000239C5" w:rsidP="000239C5">
      <w:pPr>
        <w:keepLines/>
        <w:widowControl w:val="0"/>
        <w:pBdr>
          <w:top w:val="nil"/>
          <w:left w:val="nil"/>
          <w:bottom w:val="nil"/>
          <w:right w:val="nil"/>
          <w:between w:val="nil"/>
          <w:bar w:val="nil"/>
        </w:pBdr>
        <w:spacing w:before="60" w:after="60"/>
        <w:jc w:val="both"/>
        <w:rPr>
          <w:rFonts w:eastAsia="Times"/>
          <w:color w:val="000000"/>
          <w:sz w:val="24"/>
          <w:szCs w:val="24"/>
          <w:u w:color="000000"/>
          <w:bdr w:val="nil"/>
          <w:lang w:eastAsia="lv-LV"/>
        </w:rPr>
      </w:pPr>
      <w:r w:rsidRPr="007F1B7D">
        <w:rPr>
          <w:rFonts w:eastAsia="Arial Unicode MS"/>
          <w:color w:val="000000"/>
          <w:sz w:val="24"/>
          <w:szCs w:val="24"/>
          <w:u w:color="000000"/>
          <w:bdr w:val="nil"/>
          <w:lang w:eastAsia="lv-LV"/>
        </w:rPr>
        <w:t xml:space="preserve">Pretendents ______________________________________ </w:t>
      </w:r>
    </w:p>
    <w:p w14:paraId="3FFB4121" w14:textId="77777777" w:rsidR="000239C5" w:rsidRPr="007F1B7D" w:rsidRDefault="000239C5" w:rsidP="000239C5">
      <w:pPr>
        <w:keepLines/>
        <w:widowControl w:val="0"/>
        <w:pBdr>
          <w:top w:val="nil"/>
          <w:left w:val="nil"/>
          <w:bottom w:val="nil"/>
          <w:right w:val="nil"/>
          <w:between w:val="nil"/>
          <w:bar w:val="nil"/>
        </w:pBdr>
        <w:spacing w:before="60" w:after="60"/>
        <w:jc w:val="both"/>
        <w:rPr>
          <w:rFonts w:eastAsia="Times"/>
          <w:color w:val="000000"/>
          <w:sz w:val="24"/>
          <w:szCs w:val="24"/>
          <w:u w:color="000000"/>
          <w:bdr w:val="nil"/>
          <w:lang w:eastAsia="lv-LV"/>
        </w:rPr>
      </w:pPr>
    </w:p>
    <w:p w14:paraId="24FE6947" w14:textId="77777777" w:rsidR="000239C5" w:rsidRPr="007F1B7D" w:rsidRDefault="000239C5" w:rsidP="000239C5">
      <w:pPr>
        <w:keepLines/>
        <w:widowControl w:val="0"/>
        <w:pBdr>
          <w:top w:val="nil"/>
          <w:left w:val="nil"/>
          <w:bottom w:val="nil"/>
          <w:right w:val="nil"/>
          <w:between w:val="nil"/>
          <w:bar w:val="nil"/>
        </w:pBdr>
        <w:spacing w:before="60" w:after="60"/>
        <w:jc w:val="both"/>
        <w:rPr>
          <w:rFonts w:eastAsia="Times"/>
          <w:color w:val="000000"/>
          <w:sz w:val="24"/>
          <w:szCs w:val="24"/>
          <w:u w:color="000000"/>
          <w:bdr w:val="nil"/>
          <w:lang w:eastAsia="lv-LV"/>
        </w:rPr>
      </w:pPr>
      <w:proofErr w:type="spellStart"/>
      <w:r w:rsidRPr="007F1B7D">
        <w:rPr>
          <w:rFonts w:eastAsia="Arial Unicode MS"/>
          <w:color w:val="000000"/>
          <w:sz w:val="24"/>
          <w:szCs w:val="24"/>
          <w:u w:color="000000"/>
          <w:bdr w:val="nil"/>
          <w:lang w:eastAsia="lv-LV"/>
        </w:rPr>
        <w:t>Reģ</w:t>
      </w:r>
      <w:proofErr w:type="spellEnd"/>
      <w:r w:rsidRPr="007F1B7D">
        <w:rPr>
          <w:rFonts w:eastAsia="Arial Unicode MS"/>
          <w:color w:val="000000"/>
          <w:sz w:val="24"/>
          <w:szCs w:val="24"/>
          <w:u w:color="000000"/>
          <w:bdr w:val="nil"/>
          <w:lang w:eastAsia="lv-LV"/>
        </w:rPr>
        <w:t>. Nr. _________________________________________</w:t>
      </w:r>
    </w:p>
    <w:p w14:paraId="4F199DE9" w14:textId="77777777" w:rsidR="000239C5" w:rsidRPr="007F1B7D" w:rsidRDefault="000239C5" w:rsidP="000239C5">
      <w:pPr>
        <w:keepLines/>
        <w:widowControl w:val="0"/>
        <w:pBdr>
          <w:top w:val="nil"/>
          <w:left w:val="nil"/>
          <w:bottom w:val="nil"/>
          <w:right w:val="nil"/>
          <w:between w:val="nil"/>
          <w:bar w:val="nil"/>
        </w:pBdr>
        <w:spacing w:before="60" w:after="60"/>
        <w:jc w:val="both"/>
        <w:rPr>
          <w:rFonts w:eastAsia="Times"/>
          <w:color w:val="000000"/>
          <w:sz w:val="24"/>
          <w:szCs w:val="24"/>
          <w:u w:color="000000"/>
          <w:bdr w:val="nil"/>
          <w:lang w:eastAsia="lv-LV"/>
        </w:rPr>
      </w:pPr>
    </w:p>
    <w:p w14:paraId="24CBDAAC" w14:textId="77777777" w:rsidR="000239C5" w:rsidRPr="007F1B7D" w:rsidRDefault="000239C5" w:rsidP="000239C5">
      <w:pPr>
        <w:keepLines/>
        <w:widowControl w:val="0"/>
        <w:pBdr>
          <w:top w:val="nil"/>
          <w:left w:val="nil"/>
          <w:bottom w:val="nil"/>
          <w:right w:val="nil"/>
          <w:between w:val="nil"/>
          <w:bar w:val="nil"/>
        </w:pBdr>
        <w:spacing w:before="60" w:after="60"/>
        <w:jc w:val="both"/>
        <w:rPr>
          <w:rFonts w:eastAsia="Times"/>
          <w:color w:val="000000"/>
          <w:sz w:val="24"/>
          <w:szCs w:val="24"/>
          <w:u w:color="000000"/>
          <w:bdr w:val="nil"/>
          <w:lang w:eastAsia="lv-LV"/>
        </w:rPr>
      </w:pPr>
    </w:p>
    <w:p w14:paraId="3B90C8F5" w14:textId="4CDAF0B5" w:rsidR="000239C5" w:rsidRPr="007F1B7D" w:rsidRDefault="000239C5" w:rsidP="00DC2B59">
      <w:pPr>
        <w:keepLines/>
        <w:widowControl w:val="0"/>
        <w:pBdr>
          <w:top w:val="nil"/>
          <w:left w:val="nil"/>
          <w:bottom w:val="nil"/>
          <w:right w:val="nil"/>
          <w:between w:val="nil"/>
          <w:bar w:val="nil"/>
        </w:pBdr>
        <w:spacing w:before="60" w:after="240"/>
        <w:jc w:val="both"/>
        <w:rPr>
          <w:rFonts w:eastAsia="Arial Unicode MS"/>
          <w:color w:val="000000"/>
          <w:sz w:val="24"/>
          <w:szCs w:val="24"/>
          <w:u w:color="000000"/>
          <w:bdr w:val="nil"/>
          <w:lang w:eastAsia="lv-LV"/>
        </w:rPr>
      </w:pPr>
      <w:r w:rsidRPr="007F1B7D">
        <w:rPr>
          <w:rFonts w:eastAsia="Arial Unicode MS"/>
          <w:color w:val="000000"/>
          <w:sz w:val="24"/>
          <w:szCs w:val="24"/>
          <w:u w:color="000000"/>
          <w:bdr w:val="nil"/>
          <w:lang w:eastAsia="lv-LV"/>
        </w:rPr>
        <w:t xml:space="preserve">____________ </w:t>
      </w:r>
      <w:r w:rsidRPr="007F1B7D">
        <w:rPr>
          <w:rFonts w:eastAsia="Arial Unicode MS"/>
          <w:i/>
          <w:iCs/>
          <w:color w:val="000000"/>
          <w:sz w:val="24"/>
          <w:szCs w:val="24"/>
          <w:u w:color="000000"/>
          <w:bdr w:val="nil"/>
          <w:lang w:eastAsia="lv-LV"/>
        </w:rPr>
        <w:t>/</w:t>
      </w:r>
      <w:proofErr w:type="spellStart"/>
      <w:r w:rsidRPr="007F1B7D">
        <w:rPr>
          <w:rFonts w:eastAsia="Arial Unicode MS"/>
          <w:i/>
          <w:iCs/>
          <w:color w:val="000000"/>
          <w:sz w:val="24"/>
          <w:szCs w:val="24"/>
          <w:u w:color="000000"/>
          <w:bdr w:val="nil"/>
          <w:lang w:eastAsia="lv-LV"/>
        </w:rPr>
        <w:t>Apakšuzņēmēja</w:t>
      </w:r>
      <w:proofErr w:type="spellEnd"/>
      <w:r w:rsidRPr="007F1B7D">
        <w:rPr>
          <w:rFonts w:eastAsia="Arial Unicode MS"/>
          <w:i/>
          <w:iCs/>
          <w:color w:val="000000"/>
          <w:sz w:val="24"/>
          <w:szCs w:val="24"/>
          <w:u w:color="000000"/>
          <w:bdr w:val="nil"/>
          <w:lang w:eastAsia="lv-LV"/>
        </w:rPr>
        <w:t xml:space="preserve"> </w:t>
      </w:r>
      <w:proofErr w:type="spellStart"/>
      <w:r w:rsidRPr="007F1B7D">
        <w:rPr>
          <w:rFonts w:eastAsia="Arial Unicode MS"/>
          <w:i/>
          <w:iCs/>
          <w:color w:val="000000"/>
          <w:sz w:val="24"/>
          <w:szCs w:val="24"/>
          <w:u w:color="000000"/>
          <w:bdr w:val="nil"/>
          <w:lang w:eastAsia="lv-LV"/>
        </w:rPr>
        <w:t>nosaukums</w:t>
      </w:r>
      <w:proofErr w:type="spellEnd"/>
      <w:r w:rsidRPr="007F1B7D">
        <w:rPr>
          <w:rFonts w:eastAsia="Arial Unicode MS"/>
          <w:i/>
          <w:iCs/>
          <w:color w:val="000000"/>
          <w:sz w:val="24"/>
          <w:szCs w:val="24"/>
          <w:u w:color="000000"/>
          <w:bdr w:val="nil"/>
          <w:lang w:eastAsia="lv-LV"/>
        </w:rPr>
        <w:t xml:space="preserve">, </w:t>
      </w:r>
      <w:proofErr w:type="spellStart"/>
      <w:r w:rsidRPr="007F1B7D">
        <w:rPr>
          <w:rFonts w:eastAsia="Arial Unicode MS"/>
          <w:i/>
          <w:iCs/>
          <w:color w:val="000000"/>
          <w:sz w:val="24"/>
          <w:szCs w:val="24"/>
          <w:u w:color="000000"/>
          <w:bdr w:val="nil"/>
          <w:lang w:eastAsia="lv-LV"/>
        </w:rPr>
        <w:t>reģistrācijas</w:t>
      </w:r>
      <w:proofErr w:type="spellEnd"/>
      <w:r w:rsidRPr="007F1B7D">
        <w:rPr>
          <w:rFonts w:eastAsia="Arial Unicode MS"/>
          <w:i/>
          <w:iCs/>
          <w:color w:val="000000"/>
          <w:sz w:val="24"/>
          <w:szCs w:val="24"/>
          <w:u w:color="000000"/>
          <w:bdr w:val="nil"/>
          <w:lang w:eastAsia="lv-LV"/>
        </w:rPr>
        <w:t xml:space="preserve"> </w:t>
      </w:r>
      <w:proofErr w:type="spellStart"/>
      <w:r w:rsidRPr="007F1B7D">
        <w:rPr>
          <w:rFonts w:eastAsia="Arial Unicode MS"/>
          <w:i/>
          <w:iCs/>
          <w:color w:val="000000"/>
          <w:sz w:val="24"/>
          <w:szCs w:val="24"/>
          <w:u w:color="000000"/>
          <w:bdr w:val="nil"/>
          <w:lang w:eastAsia="lv-LV"/>
        </w:rPr>
        <w:t>numurs</w:t>
      </w:r>
      <w:proofErr w:type="spellEnd"/>
      <w:r w:rsidRPr="007F1B7D">
        <w:rPr>
          <w:rFonts w:eastAsia="Arial Unicode MS"/>
          <w:i/>
          <w:iCs/>
          <w:color w:val="000000"/>
          <w:sz w:val="24"/>
          <w:szCs w:val="24"/>
          <w:u w:color="000000"/>
          <w:bdr w:val="nil"/>
          <w:lang w:eastAsia="lv-LV"/>
        </w:rPr>
        <w:t xml:space="preserve"> un </w:t>
      </w:r>
      <w:proofErr w:type="spellStart"/>
      <w:r w:rsidRPr="007F1B7D">
        <w:rPr>
          <w:rFonts w:eastAsia="Arial Unicode MS"/>
          <w:i/>
          <w:iCs/>
          <w:color w:val="000000"/>
          <w:sz w:val="24"/>
          <w:szCs w:val="24"/>
          <w:u w:color="000000"/>
          <w:bdr w:val="nil"/>
          <w:lang w:eastAsia="lv-LV"/>
        </w:rPr>
        <w:t>adrese</w:t>
      </w:r>
      <w:proofErr w:type="spellEnd"/>
      <w:r w:rsidRPr="007F1B7D">
        <w:rPr>
          <w:rFonts w:eastAsia="Arial Unicode MS"/>
          <w:i/>
          <w:iCs/>
          <w:color w:val="000000"/>
          <w:sz w:val="24"/>
          <w:szCs w:val="24"/>
          <w:u w:color="000000"/>
          <w:bdr w:val="nil"/>
          <w:lang w:eastAsia="lv-LV"/>
        </w:rPr>
        <w:t xml:space="preserve">/ </w:t>
      </w:r>
      <w:proofErr w:type="spellStart"/>
      <w:r w:rsidRPr="007F1B7D">
        <w:rPr>
          <w:rFonts w:eastAsia="Arial Unicode MS"/>
          <w:color w:val="000000"/>
          <w:sz w:val="24"/>
          <w:szCs w:val="24"/>
          <w:u w:color="000000"/>
          <w:bdr w:val="nil"/>
          <w:lang w:eastAsia="lv-LV"/>
        </w:rPr>
        <w:t>apliecina</w:t>
      </w:r>
      <w:proofErr w:type="spellEnd"/>
      <w:r w:rsidRPr="007F1B7D">
        <w:rPr>
          <w:rFonts w:eastAsia="Arial Unicode MS"/>
          <w:color w:val="000000"/>
          <w:sz w:val="24"/>
          <w:szCs w:val="24"/>
          <w:u w:color="000000"/>
          <w:bdr w:val="nil"/>
          <w:lang w:eastAsia="lv-LV"/>
        </w:rPr>
        <w:t>, ka:</w:t>
      </w:r>
    </w:p>
    <w:p w14:paraId="75A7C12C" w14:textId="21CAAD9F" w:rsidR="00DC2B59" w:rsidRDefault="000239C5" w:rsidP="00B25B39">
      <w:pPr>
        <w:pStyle w:val="Sarakstarindkopa"/>
        <w:numPr>
          <w:ilvl w:val="2"/>
          <w:numId w:val="113"/>
        </w:numPr>
        <w:pBdr>
          <w:top w:val="nil"/>
          <w:left w:val="nil"/>
          <w:bottom w:val="nil"/>
          <w:right w:val="nil"/>
          <w:between w:val="nil"/>
          <w:bar w:val="nil"/>
        </w:pBdr>
        <w:tabs>
          <w:tab w:val="left" w:pos="567"/>
        </w:tabs>
        <w:spacing w:before="60" w:after="60"/>
        <w:ind w:left="284" w:hanging="284"/>
        <w:contextualSpacing w:val="0"/>
        <w:jc w:val="both"/>
        <w:outlineLvl w:val="0"/>
        <w:rPr>
          <w:rFonts w:eastAsia="Arial Unicode MS"/>
          <w:color w:val="000000"/>
          <w:sz w:val="24"/>
          <w:szCs w:val="24"/>
          <w:u w:color="000000"/>
          <w:bdr w:val="nil"/>
        </w:rPr>
      </w:pPr>
      <w:proofErr w:type="spellStart"/>
      <w:r w:rsidRPr="007F1B7D">
        <w:rPr>
          <w:rFonts w:eastAsia="Arial Unicode MS"/>
          <w:color w:val="000000"/>
          <w:sz w:val="24"/>
          <w:szCs w:val="24"/>
          <w:u w:color="000000"/>
          <w:bdr w:val="nil"/>
        </w:rPr>
        <w:t>piekrīt</w:t>
      </w:r>
      <w:proofErr w:type="spellEnd"/>
      <w:r w:rsidRPr="007F1B7D">
        <w:rPr>
          <w:rFonts w:eastAsia="Arial Unicode MS"/>
          <w:color w:val="000000"/>
          <w:sz w:val="24"/>
          <w:szCs w:val="24"/>
          <w:u w:color="000000"/>
          <w:bdr w:val="nil"/>
        </w:rPr>
        <w:t xml:space="preserve"> </w:t>
      </w:r>
      <w:proofErr w:type="spellStart"/>
      <w:r w:rsidRPr="007F1B7D">
        <w:rPr>
          <w:rFonts w:eastAsia="Arial Unicode MS"/>
          <w:color w:val="000000"/>
          <w:sz w:val="24"/>
          <w:szCs w:val="24"/>
          <w:u w:color="000000"/>
          <w:bdr w:val="nil"/>
        </w:rPr>
        <w:t>piedalīties</w:t>
      </w:r>
      <w:proofErr w:type="spellEnd"/>
      <w:r w:rsidRPr="007F1B7D">
        <w:rPr>
          <w:rFonts w:eastAsia="Arial Unicode MS"/>
          <w:color w:val="000000"/>
          <w:sz w:val="24"/>
          <w:szCs w:val="24"/>
          <w:u w:color="000000"/>
          <w:bdr w:val="nil"/>
        </w:rPr>
        <w:t xml:space="preserve"> </w:t>
      </w:r>
      <w:proofErr w:type="spellStart"/>
      <w:r w:rsidRPr="007F1B7D">
        <w:rPr>
          <w:rFonts w:eastAsia="Arial Unicode MS"/>
          <w:color w:val="000000"/>
          <w:sz w:val="24"/>
          <w:szCs w:val="24"/>
          <w:u w:color="000000"/>
          <w:bdr w:val="nil"/>
        </w:rPr>
        <w:t>Labklājības</w:t>
      </w:r>
      <w:proofErr w:type="spellEnd"/>
      <w:r w:rsidRPr="007F1B7D">
        <w:rPr>
          <w:rFonts w:eastAsia="Arial Unicode MS"/>
          <w:color w:val="000000"/>
          <w:sz w:val="24"/>
          <w:szCs w:val="24"/>
          <w:u w:color="000000"/>
          <w:bdr w:val="nil"/>
        </w:rPr>
        <w:t xml:space="preserve"> </w:t>
      </w:r>
      <w:proofErr w:type="spellStart"/>
      <w:r w:rsidRPr="007F1B7D">
        <w:rPr>
          <w:rFonts w:eastAsia="Arial Unicode MS"/>
          <w:color w:val="000000"/>
          <w:sz w:val="24"/>
          <w:szCs w:val="24"/>
          <w:u w:color="000000"/>
          <w:bdr w:val="nil"/>
        </w:rPr>
        <w:t>ministrijas</w:t>
      </w:r>
      <w:proofErr w:type="spellEnd"/>
      <w:r w:rsidRPr="007F1B7D">
        <w:rPr>
          <w:rFonts w:eastAsia="Arial Unicode MS"/>
          <w:color w:val="000000"/>
          <w:sz w:val="24"/>
          <w:szCs w:val="24"/>
          <w:u w:color="000000"/>
          <w:bdr w:val="nil"/>
        </w:rPr>
        <w:t xml:space="preserve"> </w:t>
      </w:r>
      <w:proofErr w:type="spellStart"/>
      <w:r w:rsidRPr="007F1B7D">
        <w:rPr>
          <w:rFonts w:eastAsia="Arial Unicode MS"/>
          <w:color w:val="000000"/>
          <w:sz w:val="24"/>
          <w:szCs w:val="24"/>
          <w:u w:color="000000"/>
          <w:bdr w:val="nil"/>
        </w:rPr>
        <w:t>atklā</w:t>
      </w:r>
      <w:r w:rsidR="001F5877">
        <w:rPr>
          <w:rFonts w:eastAsia="Arial Unicode MS"/>
          <w:color w:val="000000"/>
          <w:sz w:val="24"/>
          <w:szCs w:val="24"/>
          <w:u w:color="000000"/>
          <w:bdr w:val="nil"/>
        </w:rPr>
        <w:t>tā</w:t>
      </w:r>
      <w:proofErr w:type="spellEnd"/>
      <w:r w:rsidRPr="007F1B7D">
        <w:rPr>
          <w:rFonts w:eastAsia="Arial Unicode MS"/>
          <w:color w:val="000000"/>
          <w:sz w:val="24"/>
          <w:szCs w:val="24"/>
          <w:u w:color="000000"/>
          <w:bdr w:val="nil"/>
        </w:rPr>
        <w:t xml:space="preserve"> </w:t>
      </w:r>
      <w:proofErr w:type="spellStart"/>
      <w:r w:rsidRPr="007F1B7D">
        <w:rPr>
          <w:rFonts w:eastAsia="Arial Unicode MS"/>
          <w:color w:val="000000"/>
          <w:sz w:val="24"/>
          <w:szCs w:val="24"/>
          <w:u w:color="000000"/>
          <w:bdr w:val="nil"/>
        </w:rPr>
        <w:t>konkursā</w:t>
      </w:r>
      <w:proofErr w:type="spellEnd"/>
      <w:r w:rsidRPr="007F1B7D">
        <w:rPr>
          <w:rFonts w:eastAsia="Arial Unicode MS"/>
          <w:color w:val="000000"/>
          <w:sz w:val="24"/>
          <w:szCs w:val="24"/>
          <w:u w:color="000000"/>
          <w:bdr w:val="nil"/>
        </w:rPr>
        <w:t xml:space="preserve"> </w:t>
      </w:r>
      <w:r w:rsidR="00B91D15" w:rsidRPr="00B91D15">
        <w:rPr>
          <w:b/>
          <w:bCs/>
          <w:sz w:val="24"/>
          <w:szCs w:val="24"/>
        </w:rPr>
        <w:t>“</w:t>
      </w:r>
      <w:proofErr w:type="spellStart"/>
      <w:r w:rsidR="002070E7" w:rsidRPr="002070E7">
        <w:rPr>
          <w:b/>
          <w:bCs/>
          <w:sz w:val="24"/>
          <w:szCs w:val="24"/>
        </w:rPr>
        <w:t>Informatīvā</w:t>
      </w:r>
      <w:proofErr w:type="spellEnd"/>
      <w:r w:rsidR="002070E7" w:rsidRPr="002070E7">
        <w:rPr>
          <w:b/>
          <w:bCs/>
          <w:sz w:val="24"/>
          <w:szCs w:val="24"/>
        </w:rPr>
        <w:t xml:space="preserve"> </w:t>
      </w:r>
      <w:proofErr w:type="spellStart"/>
      <w:r w:rsidR="002070E7" w:rsidRPr="002070E7">
        <w:rPr>
          <w:b/>
          <w:bCs/>
          <w:sz w:val="24"/>
          <w:szCs w:val="24"/>
        </w:rPr>
        <w:t>kampaņa</w:t>
      </w:r>
      <w:proofErr w:type="spellEnd"/>
      <w:r w:rsidR="002070E7" w:rsidRPr="002070E7">
        <w:rPr>
          <w:b/>
          <w:bCs/>
          <w:sz w:val="24"/>
          <w:szCs w:val="24"/>
        </w:rPr>
        <w:t xml:space="preserve"> </w:t>
      </w:r>
      <w:proofErr w:type="spellStart"/>
      <w:r w:rsidR="002070E7" w:rsidRPr="002070E7">
        <w:rPr>
          <w:b/>
          <w:bCs/>
          <w:sz w:val="24"/>
          <w:szCs w:val="24"/>
        </w:rPr>
        <w:t>ārpusģimenes</w:t>
      </w:r>
      <w:proofErr w:type="spellEnd"/>
      <w:r w:rsidR="002070E7" w:rsidRPr="002070E7">
        <w:rPr>
          <w:b/>
          <w:bCs/>
          <w:sz w:val="24"/>
          <w:szCs w:val="24"/>
        </w:rPr>
        <w:t xml:space="preserve"> </w:t>
      </w:r>
      <w:proofErr w:type="spellStart"/>
      <w:r w:rsidR="002070E7" w:rsidRPr="002070E7">
        <w:rPr>
          <w:b/>
          <w:bCs/>
          <w:sz w:val="24"/>
          <w:szCs w:val="24"/>
        </w:rPr>
        <w:t>aprūpes</w:t>
      </w:r>
      <w:proofErr w:type="spellEnd"/>
      <w:r w:rsidR="002070E7" w:rsidRPr="002070E7">
        <w:rPr>
          <w:b/>
          <w:bCs/>
          <w:sz w:val="24"/>
          <w:szCs w:val="24"/>
        </w:rPr>
        <w:t xml:space="preserve"> </w:t>
      </w:r>
      <w:proofErr w:type="spellStart"/>
      <w:r w:rsidR="002070E7" w:rsidRPr="002070E7">
        <w:rPr>
          <w:b/>
          <w:bCs/>
          <w:sz w:val="24"/>
          <w:szCs w:val="24"/>
        </w:rPr>
        <w:t>jomā</w:t>
      </w:r>
      <w:proofErr w:type="spellEnd"/>
      <w:r w:rsidR="002070E7" w:rsidRPr="002070E7">
        <w:rPr>
          <w:b/>
          <w:bCs/>
          <w:sz w:val="24"/>
          <w:szCs w:val="24"/>
        </w:rPr>
        <w:t xml:space="preserve">, </w:t>
      </w:r>
      <w:proofErr w:type="spellStart"/>
      <w:r w:rsidR="002070E7" w:rsidRPr="002070E7">
        <w:rPr>
          <w:b/>
          <w:bCs/>
          <w:sz w:val="24"/>
          <w:szCs w:val="24"/>
        </w:rPr>
        <w:t>īpaši</w:t>
      </w:r>
      <w:proofErr w:type="spellEnd"/>
      <w:r w:rsidR="002070E7" w:rsidRPr="002070E7">
        <w:rPr>
          <w:b/>
          <w:bCs/>
          <w:sz w:val="24"/>
          <w:szCs w:val="24"/>
        </w:rPr>
        <w:t xml:space="preserve"> </w:t>
      </w:r>
      <w:proofErr w:type="spellStart"/>
      <w:r w:rsidR="002070E7" w:rsidRPr="002070E7">
        <w:rPr>
          <w:b/>
          <w:bCs/>
          <w:sz w:val="24"/>
          <w:szCs w:val="24"/>
        </w:rPr>
        <w:t>akcentējot</w:t>
      </w:r>
      <w:proofErr w:type="spellEnd"/>
      <w:r w:rsidR="002070E7" w:rsidRPr="002070E7">
        <w:rPr>
          <w:b/>
          <w:bCs/>
          <w:sz w:val="24"/>
          <w:szCs w:val="24"/>
        </w:rPr>
        <w:t xml:space="preserve"> </w:t>
      </w:r>
      <w:proofErr w:type="spellStart"/>
      <w:r w:rsidR="002070E7" w:rsidRPr="002070E7">
        <w:rPr>
          <w:b/>
          <w:bCs/>
          <w:sz w:val="24"/>
          <w:szCs w:val="24"/>
        </w:rPr>
        <w:t>viesģimenes</w:t>
      </w:r>
      <w:proofErr w:type="spellEnd"/>
      <w:r w:rsidR="002070E7" w:rsidRPr="002070E7">
        <w:rPr>
          <w:b/>
          <w:bCs/>
          <w:sz w:val="24"/>
          <w:szCs w:val="24"/>
        </w:rPr>
        <w:t xml:space="preserve"> </w:t>
      </w:r>
      <w:proofErr w:type="spellStart"/>
      <w:r w:rsidR="002070E7" w:rsidRPr="002070E7">
        <w:rPr>
          <w:b/>
          <w:bCs/>
          <w:sz w:val="24"/>
          <w:szCs w:val="24"/>
        </w:rPr>
        <w:t>lomu</w:t>
      </w:r>
      <w:proofErr w:type="spellEnd"/>
      <w:r w:rsidR="002070E7" w:rsidRPr="002070E7">
        <w:rPr>
          <w:b/>
          <w:bCs/>
          <w:sz w:val="24"/>
          <w:szCs w:val="24"/>
        </w:rPr>
        <w:t xml:space="preserve"> un </w:t>
      </w:r>
      <w:proofErr w:type="spellStart"/>
      <w:r w:rsidR="002070E7" w:rsidRPr="002070E7">
        <w:rPr>
          <w:b/>
          <w:bCs/>
          <w:sz w:val="24"/>
          <w:szCs w:val="24"/>
        </w:rPr>
        <w:t>ārpusģimenes</w:t>
      </w:r>
      <w:proofErr w:type="spellEnd"/>
      <w:r w:rsidR="002070E7" w:rsidRPr="002070E7">
        <w:rPr>
          <w:b/>
          <w:bCs/>
          <w:sz w:val="24"/>
          <w:szCs w:val="24"/>
        </w:rPr>
        <w:t xml:space="preserve"> </w:t>
      </w:r>
      <w:proofErr w:type="spellStart"/>
      <w:r w:rsidR="002070E7" w:rsidRPr="002070E7">
        <w:rPr>
          <w:b/>
          <w:bCs/>
          <w:sz w:val="24"/>
          <w:szCs w:val="24"/>
        </w:rPr>
        <w:t>aprūpē</w:t>
      </w:r>
      <w:proofErr w:type="spellEnd"/>
      <w:r w:rsidR="002070E7" w:rsidRPr="002070E7">
        <w:rPr>
          <w:b/>
          <w:bCs/>
          <w:sz w:val="24"/>
          <w:szCs w:val="24"/>
        </w:rPr>
        <w:t xml:space="preserve"> </w:t>
      </w:r>
      <w:proofErr w:type="spellStart"/>
      <w:r w:rsidR="002070E7" w:rsidRPr="002070E7">
        <w:rPr>
          <w:b/>
          <w:bCs/>
          <w:sz w:val="24"/>
          <w:szCs w:val="24"/>
        </w:rPr>
        <w:t>esošo</w:t>
      </w:r>
      <w:proofErr w:type="spellEnd"/>
      <w:r w:rsidR="002070E7" w:rsidRPr="002070E7">
        <w:rPr>
          <w:b/>
          <w:bCs/>
          <w:sz w:val="24"/>
          <w:szCs w:val="24"/>
        </w:rPr>
        <w:t xml:space="preserve"> </w:t>
      </w:r>
      <w:proofErr w:type="spellStart"/>
      <w:r w:rsidR="002070E7" w:rsidRPr="002070E7">
        <w:rPr>
          <w:b/>
          <w:bCs/>
          <w:sz w:val="24"/>
          <w:szCs w:val="24"/>
        </w:rPr>
        <w:t>bērnu</w:t>
      </w:r>
      <w:proofErr w:type="spellEnd"/>
      <w:r w:rsidR="002070E7" w:rsidRPr="002070E7">
        <w:rPr>
          <w:b/>
          <w:bCs/>
          <w:sz w:val="24"/>
          <w:szCs w:val="24"/>
        </w:rPr>
        <w:t xml:space="preserve"> </w:t>
      </w:r>
      <w:proofErr w:type="spellStart"/>
      <w:r w:rsidR="002070E7" w:rsidRPr="002070E7">
        <w:rPr>
          <w:b/>
          <w:bCs/>
          <w:sz w:val="24"/>
          <w:szCs w:val="24"/>
        </w:rPr>
        <w:t>destigmatizāciju</w:t>
      </w:r>
      <w:proofErr w:type="spellEnd"/>
      <w:r w:rsidR="001F5877" w:rsidRPr="001F5877">
        <w:rPr>
          <w:b/>
          <w:bCs/>
          <w:sz w:val="24"/>
          <w:szCs w:val="24"/>
        </w:rPr>
        <w:t>”</w:t>
      </w:r>
      <w:r w:rsidR="00B91D15" w:rsidRPr="00B91D15">
        <w:rPr>
          <w:b/>
          <w:bCs/>
          <w:sz w:val="24"/>
          <w:szCs w:val="24"/>
        </w:rPr>
        <w:t xml:space="preserve"> </w:t>
      </w:r>
      <w:proofErr w:type="spellStart"/>
      <w:r w:rsidRPr="007F1B7D">
        <w:rPr>
          <w:rFonts w:eastAsia="Arial Unicode MS"/>
          <w:color w:val="000000"/>
          <w:sz w:val="24"/>
          <w:szCs w:val="24"/>
          <w:u w:color="000000"/>
          <w:bdr w:val="nil"/>
        </w:rPr>
        <w:t>kā</w:t>
      </w:r>
      <w:proofErr w:type="spellEnd"/>
      <w:r w:rsidRPr="007F1B7D">
        <w:rPr>
          <w:rFonts w:eastAsia="Arial Unicode MS"/>
          <w:color w:val="000000"/>
          <w:sz w:val="24"/>
          <w:szCs w:val="24"/>
          <w:u w:color="000000"/>
          <w:bdr w:val="nil"/>
        </w:rPr>
        <w:t xml:space="preserve"> _________ </w:t>
      </w:r>
      <w:r w:rsidRPr="007F1B7D">
        <w:rPr>
          <w:rFonts w:eastAsia="Arial Unicode MS"/>
          <w:i/>
          <w:iCs/>
          <w:color w:val="000000"/>
          <w:sz w:val="24"/>
          <w:szCs w:val="24"/>
          <w:u w:color="000000"/>
          <w:bdr w:val="nil"/>
        </w:rPr>
        <w:t>/</w:t>
      </w:r>
      <w:proofErr w:type="spellStart"/>
      <w:r w:rsidRPr="007F1B7D">
        <w:rPr>
          <w:rFonts w:eastAsia="Arial Unicode MS"/>
          <w:i/>
          <w:iCs/>
          <w:color w:val="000000"/>
          <w:sz w:val="24"/>
          <w:szCs w:val="24"/>
          <w:u w:color="000000"/>
          <w:bdr w:val="nil"/>
        </w:rPr>
        <w:t>Pretendenta</w:t>
      </w:r>
      <w:proofErr w:type="spellEnd"/>
      <w:r w:rsidRPr="007F1B7D">
        <w:rPr>
          <w:rFonts w:eastAsia="Arial Unicode MS"/>
          <w:i/>
          <w:iCs/>
          <w:color w:val="000000"/>
          <w:sz w:val="24"/>
          <w:szCs w:val="24"/>
          <w:u w:color="000000"/>
          <w:bdr w:val="nil"/>
        </w:rPr>
        <w:t xml:space="preserve"> </w:t>
      </w:r>
      <w:proofErr w:type="spellStart"/>
      <w:r w:rsidRPr="007F1B7D">
        <w:rPr>
          <w:rFonts w:eastAsia="Arial Unicode MS"/>
          <w:i/>
          <w:iCs/>
          <w:color w:val="000000"/>
          <w:sz w:val="24"/>
          <w:szCs w:val="24"/>
          <w:u w:color="000000"/>
          <w:bdr w:val="nil"/>
        </w:rPr>
        <w:t>nosaukums</w:t>
      </w:r>
      <w:proofErr w:type="spellEnd"/>
      <w:r w:rsidRPr="007F1B7D">
        <w:rPr>
          <w:rFonts w:eastAsia="Arial Unicode MS"/>
          <w:i/>
          <w:iCs/>
          <w:color w:val="000000"/>
          <w:sz w:val="24"/>
          <w:szCs w:val="24"/>
          <w:u w:color="000000"/>
          <w:bdr w:val="nil"/>
        </w:rPr>
        <w:t>/</w:t>
      </w:r>
      <w:proofErr w:type="spellStart"/>
      <w:r w:rsidRPr="007F1B7D">
        <w:rPr>
          <w:rFonts w:eastAsia="Arial Unicode MS"/>
          <w:i/>
          <w:iCs/>
          <w:color w:val="000000"/>
          <w:sz w:val="24"/>
          <w:szCs w:val="24"/>
          <w:u w:color="000000"/>
          <w:bdr w:val="nil"/>
        </w:rPr>
        <w:t>reģistrācijas</w:t>
      </w:r>
      <w:proofErr w:type="spellEnd"/>
      <w:r w:rsidRPr="007F1B7D">
        <w:rPr>
          <w:rFonts w:eastAsia="Arial Unicode MS"/>
          <w:i/>
          <w:iCs/>
          <w:color w:val="000000"/>
          <w:sz w:val="24"/>
          <w:szCs w:val="24"/>
          <w:u w:color="000000"/>
          <w:bdr w:val="nil"/>
        </w:rPr>
        <w:t xml:space="preserve"> </w:t>
      </w:r>
      <w:proofErr w:type="spellStart"/>
      <w:r w:rsidRPr="007F1B7D">
        <w:rPr>
          <w:rFonts w:eastAsia="Arial Unicode MS"/>
          <w:i/>
          <w:iCs/>
          <w:color w:val="000000"/>
          <w:sz w:val="24"/>
          <w:szCs w:val="24"/>
          <w:u w:color="000000"/>
          <w:bdr w:val="nil"/>
        </w:rPr>
        <w:t>numurs</w:t>
      </w:r>
      <w:proofErr w:type="spellEnd"/>
      <w:r w:rsidRPr="007F1B7D">
        <w:rPr>
          <w:rFonts w:eastAsia="Arial Unicode MS"/>
          <w:i/>
          <w:iCs/>
          <w:color w:val="000000"/>
          <w:sz w:val="24"/>
          <w:szCs w:val="24"/>
          <w:u w:color="000000"/>
          <w:bdr w:val="nil"/>
        </w:rPr>
        <w:t xml:space="preserve"> un </w:t>
      </w:r>
      <w:proofErr w:type="spellStart"/>
      <w:r w:rsidRPr="007F1B7D">
        <w:rPr>
          <w:rFonts w:eastAsia="Arial Unicode MS"/>
          <w:i/>
          <w:iCs/>
          <w:color w:val="000000"/>
          <w:sz w:val="24"/>
          <w:szCs w:val="24"/>
          <w:u w:color="000000"/>
          <w:bdr w:val="nil"/>
        </w:rPr>
        <w:t>adrese</w:t>
      </w:r>
      <w:proofErr w:type="spellEnd"/>
      <w:r w:rsidRPr="007F1B7D">
        <w:rPr>
          <w:rFonts w:eastAsia="Arial Unicode MS"/>
          <w:i/>
          <w:iCs/>
          <w:color w:val="000000"/>
          <w:sz w:val="24"/>
          <w:szCs w:val="24"/>
          <w:u w:color="000000"/>
          <w:bdr w:val="nil"/>
        </w:rPr>
        <w:t>/</w:t>
      </w:r>
      <w:r w:rsidRPr="007F1B7D">
        <w:rPr>
          <w:rFonts w:eastAsia="Arial Unicode MS"/>
          <w:color w:val="000000"/>
          <w:sz w:val="24"/>
          <w:szCs w:val="24"/>
          <w:u w:color="000000"/>
          <w:bdr w:val="nil"/>
        </w:rPr>
        <w:t xml:space="preserve"> (</w:t>
      </w:r>
      <w:proofErr w:type="spellStart"/>
      <w:r w:rsidRPr="007F1B7D">
        <w:rPr>
          <w:rFonts w:eastAsia="Arial Unicode MS"/>
          <w:color w:val="000000"/>
          <w:sz w:val="24"/>
          <w:szCs w:val="24"/>
          <w:u w:color="000000"/>
          <w:bdr w:val="nil"/>
        </w:rPr>
        <w:t>turpmāk</w:t>
      </w:r>
      <w:proofErr w:type="spellEnd"/>
      <w:r w:rsidRPr="007F1B7D">
        <w:rPr>
          <w:rFonts w:eastAsia="Arial Unicode MS"/>
          <w:color w:val="000000"/>
          <w:sz w:val="24"/>
          <w:szCs w:val="24"/>
          <w:u w:color="000000"/>
          <w:bdr w:val="nil"/>
        </w:rPr>
        <w:t xml:space="preserve"> – Pretendents) </w:t>
      </w:r>
      <w:proofErr w:type="spellStart"/>
      <w:r w:rsidRPr="007F1B7D">
        <w:rPr>
          <w:rFonts w:eastAsia="Arial Unicode MS"/>
          <w:color w:val="000000"/>
          <w:sz w:val="24"/>
          <w:szCs w:val="24"/>
          <w:u w:color="000000"/>
          <w:bdr w:val="nil"/>
        </w:rPr>
        <w:t>apakšuzņēmējs</w:t>
      </w:r>
      <w:proofErr w:type="spellEnd"/>
      <w:r w:rsidRPr="007F1B7D">
        <w:rPr>
          <w:rFonts w:eastAsia="Arial Unicode MS"/>
          <w:color w:val="000000"/>
          <w:sz w:val="24"/>
          <w:szCs w:val="24"/>
          <w:u w:color="000000"/>
          <w:bdr w:val="nil"/>
        </w:rPr>
        <w:t xml:space="preserve">, </w:t>
      </w:r>
      <w:proofErr w:type="spellStart"/>
      <w:r w:rsidRPr="007F1B7D">
        <w:rPr>
          <w:rFonts w:eastAsia="Arial Unicode MS"/>
          <w:color w:val="000000"/>
          <w:sz w:val="24"/>
          <w:szCs w:val="24"/>
          <w:u w:color="000000"/>
          <w:bdr w:val="nil"/>
        </w:rPr>
        <w:t>kā</w:t>
      </w:r>
      <w:proofErr w:type="spellEnd"/>
      <w:r w:rsidRPr="007F1B7D">
        <w:rPr>
          <w:rFonts w:eastAsia="Arial Unicode MS"/>
          <w:color w:val="000000"/>
          <w:sz w:val="24"/>
          <w:szCs w:val="24"/>
          <w:u w:color="000000"/>
          <w:bdr w:val="nil"/>
        </w:rPr>
        <w:t xml:space="preserve"> </w:t>
      </w:r>
      <w:proofErr w:type="spellStart"/>
      <w:r w:rsidRPr="007F1B7D">
        <w:rPr>
          <w:rFonts w:eastAsia="Arial Unicode MS"/>
          <w:color w:val="000000"/>
          <w:sz w:val="24"/>
          <w:szCs w:val="24"/>
          <w:u w:color="000000"/>
          <w:bdr w:val="nil"/>
        </w:rPr>
        <w:t>arī</w:t>
      </w:r>
      <w:proofErr w:type="spellEnd"/>
    </w:p>
    <w:p w14:paraId="385C42B6" w14:textId="5FC07725" w:rsidR="000239C5" w:rsidRPr="00DC2B59" w:rsidRDefault="000239C5" w:rsidP="00B25B39">
      <w:pPr>
        <w:pStyle w:val="Sarakstarindkopa"/>
        <w:numPr>
          <w:ilvl w:val="2"/>
          <w:numId w:val="113"/>
        </w:numPr>
        <w:pBdr>
          <w:top w:val="nil"/>
          <w:left w:val="nil"/>
          <w:bottom w:val="nil"/>
          <w:right w:val="nil"/>
          <w:between w:val="nil"/>
          <w:bar w:val="nil"/>
        </w:pBdr>
        <w:tabs>
          <w:tab w:val="left" w:pos="567"/>
        </w:tabs>
        <w:spacing w:before="60" w:after="240"/>
        <w:ind w:left="284" w:hanging="284"/>
        <w:contextualSpacing w:val="0"/>
        <w:jc w:val="both"/>
        <w:outlineLvl w:val="0"/>
        <w:rPr>
          <w:rFonts w:eastAsia="Arial Unicode MS"/>
          <w:color w:val="000000"/>
          <w:sz w:val="24"/>
          <w:szCs w:val="24"/>
          <w:u w:color="000000"/>
          <w:bdr w:val="nil"/>
        </w:rPr>
      </w:pPr>
      <w:proofErr w:type="spellStart"/>
      <w:r w:rsidRPr="00DC2B59">
        <w:rPr>
          <w:rFonts w:eastAsia="Arial Unicode MS"/>
          <w:color w:val="000000"/>
          <w:sz w:val="24"/>
          <w:szCs w:val="24"/>
          <w:u w:color="000000"/>
          <w:bdr w:val="nil"/>
          <w:lang w:eastAsia="lv-LV"/>
        </w:rPr>
        <w:t>gadījumā</w:t>
      </w:r>
      <w:proofErr w:type="spellEnd"/>
      <w:r w:rsidRPr="00DC2B59">
        <w:rPr>
          <w:rFonts w:eastAsia="Arial Unicode MS"/>
          <w:color w:val="000000"/>
          <w:sz w:val="24"/>
          <w:szCs w:val="24"/>
          <w:u w:color="000000"/>
          <w:bdr w:val="nil"/>
          <w:lang w:eastAsia="lv-LV"/>
        </w:rPr>
        <w:t xml:space="preserve">, ja </w:t>
      </w:r>
      <w:proofErr w:type="spellStart"/>
      <w:r w:rsidRPr="00DC2B59">
        <w:rPr>
          <w:rFonts w:eastAsia="Arial Unicode MS"/>
          <w:color w:val="000000"/>
          <w:sz w:val="24"/>
          <w:szCs w:val="24"/>
          <w:u w:color="000000"/>
          <w:bdr w:val="nil"/>
          <w:lang w:eastAsia="lv-LV"/>
        </w:rPr>
        <w:t>ar</w:t>
      </w:r>
      <w:proofErr w:type="spellEnd"/>
      <w:r w:rsidRPr="00DC2B59">
        <w:rPr>
          <w:rFonts w:eastAsia="Arial Unicode MS"/>
          <w:color w:val="000000"/>
          <w:sz w:val="24"/>
          <w:szCs w:val="24"/>
          <w:u w:color="000000"/>
          <w:bdr w:val="nil"/>
          <w:lang w:eastAsia="lv-LV"/>
        </w:rPr>
        <w:t xml:space="preserve"> </w:t>
      </w:r>
      <w:proofErr w:type="spellStart"/>
      <w:r w:rsidRPr="00DC2B59">
        <w:rPr>
          <w:rFonts w:eastAsia="Arial Unicode MS"/>
          <w:color w:val="000000"/>
          <w:sz w:val="24"/>
          <w:szCs w:val="24"/>
          <w:u w:color="000000"/>
          <w:bdr w:val="nil"/>
          <w:lang w:eastAsia="lv-LV"/>
        </w:rPr>
        <w:t>Pretendentu</w:t>
      </w:r>
      <w:proofErr w:type="spellEnd"/>
      <w:r w:rsidRPr="00DC2B59">
        <w:rPr>
          <w:rFonts w:eastAsia="Arial Unicode MS"/>
          <w:color w:val="000000"/>
          <w:sz w:val="24"/>
          <w:szCs w:val="24"/>
          <w:u w:color="000000"/>
          <w:bdr w:val="nil"/>
          <w:lang w:eastAsia="lv-LV"/>
        </w:rPr>
        <w:t xml:space="preserve"> </w:t>
      </w:r>
      <w:proofErr w:type="spellStart"/>
      <w:r w:rsidRPr="00DC2B59">
        <w:rPr>
          <w:rFonts w:eastAsia="Arial Unicode MS"/>
          <w:color w:val="000000"/>
          <w:sz w:val="24"/>
          <w:szCs w:val="24"/>
          <w:u w:color="000000"/>
          <w:bdr w:val="nil"/>
          <w:lang w:eastAsia="lv-LV"/>
        </w:rPr>
        <w:t>tiks</w:t>
      </w:r>
      <w:proofErr w:type="spellEnd"/>
      <w:r w:rsidRPr="00DC2B59">
        <w:rPr>
          <w:rFonts w:eastAsia="Arial Unicode MS"/>
          <w:color w:val="000000"/>
          <w:sz w:val="24"/>
          <w:szCs w:val="24"/>
          <w:u w:color="000000"/>
          <w:bdr w:val="nil"/>
          <w:lang w:eastAsia="lv-LV"/>
        </w:rPr>
        <w:t xml:space="preserve"> </w:t>
      </w:r>
      <w:proofErr w:type="spellStart"/>
      <w:r w:rsidRPr="00DC2B59">
        <w:rPr>
          <w:rFonts w:eastAsia="Arial Unicode MS"/>
          <w:color w:val="000000"/>
          <w:sz w:val="24"/>
          <w:szCs w:val="24"/>
          <w:u w:color="000000"/>
          <w:bdr w:val="nil"/>
          <w:lang w:eastAsia="lv-LV"/>
        </w:rPr>
        <w:t>noslēgts</w:t>
      </w:r>
      <w:proofErr w:type="spellEnd"/>
      <w:r w:rsidRPr="00DC2B59">
        <w:rPr>
          <w:rFonts w:eastAsia="Arial Unicode MS"/>
          <w:color w:val="000000"/>
          <w:sz w:val="24"/>
          <w:szCs w:val="24"/>
          <w:u w:color="000000"/>
          <w:bdr w:val="nil"/>
          <w:lang w:eastAsia="lv-LV"/>
        </w:rPr>
        <w:t xml:space="preserve"> </w:t>
      </w:r>
      <w:proofErr w:type="spellStart"/>
      <w:r w:rsidRPr="00DC2B59">
        <w:rPr>
          <w:rFonts w:eastAsia="Arial Unicode MS"/>
          <w:color w:val="000000"/>
          <w:sz w:val="24"/>
          <w:szCs w:val="24"/>
          <w:u w:color="000000"/>
          <w:bdr w:val="nil"/>
          <w:lang w:eastAsia="lv-LV"/>
        </w:rPr>
        <w:t>iepirkuma</w:t>
      </w:r>
      <w:proofErr w:type="spellEnd"/>
      <w:r w:rsidRPr="00DC2B59">
        <w:rPr>
          <w:rFonts w:eastAsia="Arial Unicode MS"/>
          <w:color w:val="000000"/>
          <w:sz w:val="24"/>
          <w:szCs w:val="24"/>
          <w:u w:color="000000"/>
          <w:bdr w:val="nil"/>
          <w:lang w:eastAsia="lv-LV"/>
        </w:rPr>
        <w:t xml:space="preserve"> </w:t>
      </w:r>
      <w:proofErr w:type="spellStart"/>
      <w:r w:rsidRPr="00DC2B59">
        <w:rPr>
          <w:rFonts w:eastAsia="Arial Unicode MS"/>
          <w:color w:val="000000"/>
          <w:sz w:val="24"/>
          <w:szCs w:val="24"/>
          <w:u w:color="000000"/>
          <w:bdr w:val="nil"/>
          <w:lang w:eastAsia="lv-LV"/>
        </w:rPr>
        <w:t>līgums</w:t>
      </w:r>
      <w:proofErr w:type="spellEnd"/>
      <w:r w:rsidRPr="00DC2B59">
        <w:rPr>
          <w:rFonts w:eastAsia="Arial Unicode MS"/>
          <w:color w:val="000000"/>
          <w:sz w:val="24"/>
          <w:szCs w:val="24"/>
          <w:u w:color="000000"/>
          <w:bdr w:val="nil"/>
          <w:lang w:eastAsia="lv-LV"/>
        </w:rPr>
        <w:t xml:space="preserve">, </w:t>
      </w:r>
      <w:proofErr w:type="spellStart"/>
      <w:r w:rsidRPr="00DC2B59">
        <w:rPr>
          <w:rFonts w:eastAsia="Arial Unicode MS"/>
          <w:color w:val="000000"/>
          <w:sz w:val="24"/>
          <w:szCs w:val="24"/>
          <w:u w:color="000000"/>
          <w:bdr w:val="nil"/>
          <w:lang w:eastAsia="lv-LV"/>
        </w:rPr>
        <w:t>apņemas</w:t>
      </w:r>
      <w:proofErr w:type="spellEnd"/>
      <w:r w:rsidRPr="00DC2B59">
        <w:rPr>
          <w:rFonts w:eastAsia="Arial Unicode MS"/>
          <w:color w:val="000000"/>
          <w:sz w:val="24"/>
          <w:szCs w:val="24"/>
          <w:u w:color="000000"/>
          <w:bdr w:val="nil"/>
          <w:lang w:eastAsia="lv-LV"/>
        </w:rPr>
        <w:t>:</w:t>
      </w:r>
    </w:p>
    <w:p w14:paraId="467805E0" w14:textId="77777777" w:rsidR="000239C5" w:rsidRPr="007F1B7D" w:rsidRDefault="000239C5" w:rsidP="00DC2B59">
      <w:pPr>
        <w:keepLines/>
        <w:widowControl w:val="0"/>
        <w:pBdr>
          <w:top w:val="nil"/>
          <w:left w:val="nil"/>
          <w:bottom w:val="nil"/>
          <w:right w:val="nil"/>
          <w:between w:val="nil"/>
          <w:bar w:val="nil"/>
        </w:pBdr>
        <w:spacing w:before="60" w:after="240"/>
        <w:jc w:val="both"/>
        <w:rPr>
          <w:rFonts w:eastAsia="Times"/>
          <w:color w:val="000000"/>
          <w:sz w:val="24"/>
          <w:szCs w:val="24"/>
          <w:u w:color="000000"/>
          <w:bdr w:val="nil"/>
          <w:lang w:eastAsia="lv-LV"/>
        </w:rPr>
      </w:pPr>
      <w:proofErr w:type="spellStart"/>
      <w:r w:rsidRPr="007F1B7D">
        <w:rPr>
          <w:rFonts w:eastAsia="Arial Unicode MS"/>
          <w:color w:val="000000"/>
          <w:sz w:val="24"/>
          <w:szCs w:val="24"/>
          <w:u w:color="000000"/>
          <w:bdr w:val="nil"/>
          <w:lang w:eastAsia="lv-LV"/>
        </w:rPr>
        <w:t>veikt</w:t>
      </w:r>
      <w:proofErr w:type="spellEnd"/>
      <w:r w:rsidRPr="007F1B7D">
        <w:rPr>
          <w:rFonts w:eastAsia="Arial Unicode MS"/>
          <w:color w:val="000000"/>
          <w:sz w:val="24"/>
          <w:szCs w:val="24"/>
          <w:u w:color="000000"/>
          <w:bdr w:val="nil"/>
          <w:lang w:eastAsia="lv-LV"/>
        </w:rPr>
        <w:t xml:space="preserve"> </w:t>
      </w:r>
      <w:proofErr w:type="spellStart"/>
      <w:r w:rsidRPr="007F1B7D">
        <w:rPr>
          <w:rFonts w:eastAsia="Arial Unicode MS"/>
          <w:color w:val="000000"/>
          <w:sz w:val="24"/>
          <w:szCs w:val="24"/>
          <w:u w:color="000000"/>
          <w:bdr w:val="nil"/>
          <w:lang w:eastAsia="lv-LV"/>
        </w:rPr>
        <w:t>šādus</w:t>
      </w:r>
      <w:proofErr w:type="spellEnd"/>
      <w:r w:rsidRPr="007F1B7D">
        <w:rPr>
          <w:rFonts w:eastAsia="Arial Unicode MS"/>
          <w:color w:val="000000"/>
          <w:sz w:val="24"/>
          <w:szCs w:val="24"/>
          <w:u w:color="000000"/>
          <w:bdr w:val="nil"/>
          <w:lang w:eastAsia="lv-LV"/>
        </w:rPr>
        <w:t xml:space="preserve"> </w:t>
      </w:r>
      <w:proofErr w:type="spellStart"/>
      <w:r w:rsidRPr="007F1B7D">
        <w:rPr>
          <w:rFonts w:eastAsia="Arial Unicode MS"/>
          <w:color w:val="000000"/>
          <w:sz w:val="24"/>
          <w:szCs w:val="24"/>
          <w:u w:color="000000"/>
          <w:bdr w:val="nil"/>
          <w:lang w:eastAsia="lv-LV"/>
        </w:rPr>
        <w:t>darbus</w:t>
      </w:r>
      <w:proofErr w:type="spellEnd"/>
      <w:r w:rsidRPr="007F1B7D">
        <w:rPr>
          <w:rFonts w:eastAsia="Arial Unicode MS"/>
          <w:color w:val="000000"/>
          <w:sz w:val="24"/>
          <w:szCs w:val="24"/>
          <w:u w:color="000000"/>
          <w:bdr w:val="nil"/>
          <w:lang w:eastAsia="lv-LV"/>
        </w:rPr>
        <w:t>:</w:t>
      </w:r>
    </w:p>
    <w:p w14:paraId="05864057" w14:textId="77777777" w:rsidR="000239C5" w:rsidRPr="007F1B7D" w:rsidRDefault="000239C5" w:rsidP="00DC2B59">
      <w:pPr>
        <w:keepLines/>
        <w:widowControl w:val="0"/>
        <w:pBdr>
          <w:top w:val="nil"/>
          <w:left w:val="nil"/>
          <w:bottom w:val="nil"/>
          <w:right w:val="nil"/>
          <w:between w:val="nil"/>
          <w:bar w:val="nil"/>
        </w:pBdr>
        <w:spacing w:before="60" w:after="240"/>
        <w:jc w:val="both"/>
        <w:rPr>
          <w:rFonts w:eastAsia="Times"/>
          <w:color w:val="000000"/>
          <w:sz w:val="24"/>
          <w:szCs w:val="24"/>
          <w:u w:color="000000"/>
          <w:bdr w:val="nil"/>
          <w:lang w:eastAsia="lv-LV"/>
        </w:rPr>
      </w:pPr>
      <w:r w:rsidRPr="007F1B7D">
        <w:rPr>
          <w:rFonts w:eastAsia="Arial Unicode MS"/>
          <w:color w:val="000000"/>
          <w:sz w:val="24"/>
          <w:szCs w:val="24"/>
          <w:u w:color="000000"/>
          <w:bdr w:val="nil"/>
          <w:lang w:eastAsia="lv-LV"/>
        </w:rPr>
        <w:t>/</w:t>
      </w:r>
      <w:proofErr w:type="spellStart"/>
      <w:r w:rsidRPr="007F1B7D">
        <w:rPr>
          <w:rFonts w:eastAsia="Arial Unicode MS"/>
          <w:i/>
          <w:iCs/>
          <w:color w:val="000000"/>
          <w:sz w:val="24"/>
          <w:szCs w:val="24"/>
          <w:u w:color="000000"/>
          <w:bdr w:val="nil"/>
          <w:lang w:eastAsia="lv-LV"/>
        </w:rPr>
        <w:t>īss</w:t>
      </w:r>
      <w:proofErr w:type="spellEnd"/>
      <w:r w:rsidRPr="007F1B7D">
        <w:rPr>
          <w:rFonts w:eastAsia="Arial Unicode MS"/>
          <w:i/>
          <w:iCs/>
          <w:color w:val="000000"/>
          <w:sz w:val="24"/>
          <w:szCs w:val="24"/>
          <w:u w:color="000000"/>
          <w:bdr w:val="nil"/>
          <w:lang w:eastAsia="lv-LV"/>
        </w:rPr>
        <w:t xml:space="preserve"> </w:t>
      </w:r>
      <w:proofErr w:type="spellStart"/>
      <w:r w:rsidRPr="007F1B7D">
        <w:rPr>
          <w:rFonts w:eastAsia="Arial Unicode MS"/>
          <w:i/>
          <w:iCs/>
          <w:color w:val="000000"/>
          <w:sz w:val="24"/>
          <w:szCs w:val="24"/>
          <w:u w:color="000000"/>
          <w:bdr w:val="nil"/>
          <w:lang w:eastAsia="lv-LV"/>
        </w:rPr>
        <w:t>darbu</w:t>
      </w:r>
      <w:proofErr w:type="spellEnd"/>
      <w:r w:rsidRPr="007F1B7D">
        <w:rPr>
          <w:rFonts w:eastAsia="Arial Unicode MS"/>
          <w:i/>
          <w:iCs/>
          <w:color w:val="000000"/>
          <w:sz w:val="24"/>
          <w:szCs w:val="24"/>
          <w:u w:color="000000"/>
          <w:bdr w:val="nil"/>
          <w:lang w:eastAsia="lv-LV"/>
        </w:rPr>
        <w:t xml:space="preserve"> </w:t>
      </w:r>
      <w:proofErr w:type="spellStart"/>
      <w:r w:rsidRPr="007F1B7D">
        <w:rPr>
          <w:rFonts w:eastAsia="Arial Unicode MS"/>
          <w:i/>
          <w:iCs/>
          <w:color w:val="000000"/>
          <w:sz w:val="24"/>
          <w:szCs w:val="24"/>
          <w:u w:color="000000"/>
          <w:bdr w:val="nil"/>
          <w:lang w:eastAsia="lv-LV"/>
        </w:rPr>
        <w:t>apraksts</w:t>
      </w:r>
      <w:proofErr w:type="spellEnd"/>
      <w:r w:rsidRPr="007F1B7D">
        <w:rPr>
          <w:rFonts w:eastAsia="Arial Unicode MS"/>
          <w:i/>
          <w:iCs/>
          <w:color w:val="000000"/>
          <w:sz w:val="24"/>
          <w:szCs w:val="24"/>
          <w:u w:color="000000"/>
          <w:bdr w:val="nil"/>
          <w:lang w:eastAsia="lv-LV"/>
        </w:rPr>
        <w:t xml:space="preserve"> </w:t>
      </w:r>
      <w:proofErr w:type="spellStart"/>
      <w:r w:rsidRPr="007F1B7D">
        <w:rPr>
          <w:rFonts w:eastAsia="Arial Unicode MS"/>
          <w:i/>
          <w:iCs/>
          <w:color w:val="000000"/>
          <w:sz w:val="24"/>
          <w:szCs w:val="24"/>
          <w:u w:color="000000"/>
          <w:bdr w:val="nil"/>
          <w:lang w:eastAsia="lv-LV"/>
        </w:rPr>
        <w:t>atbilstoši</w:t>
      </w:r>
      <w:proofErr w:type="spellEnd"/>
      <w:r w:rsidRPr="007F1B7D">
        <w:rPr>
          <w:rFonts w:eastAsia="Arial Unicode MS"/>
          <w:i/>
          <w:iCs/>
          <w:color w:val="000000"/>
          <w:sz w:val="24"/>
          <w:szCs w:val="24"/>
          <w:u w:color="000000"/>
          <w:bdr w:val="nil"/>
          <w:lang w:eastAsia="lv-LV"/>
        </w:rPr>
        <w:t xml:space="preserve"> </w:t>
      </w:r>
      <w:proofErr w:type="spellStart"/>
      <w:r w:rsidRPr="007F1B7D">
        <w:rPr>
          <w:rFonts w:eastAsia="Arial Unicode MS"/>
          <w:i/>
          <w:iCs/>
          <w:color w:val="000000"/>
          <w:sz w:val="24"/>
          <w:szCs w:val="24"/>
          <w:u w:color="000000"/>
          <w:bdr w:val="nil"/>
          <w:lang w:eastAsia="lv-LV"/>
        </w:rPr>
        <w:t>Apakšuzņēmējiem</w:t>
      </w:r>
      <w:proofErr w:type="spellEnd"/>
      <w:r w:rsidRPr="007F1B7D">
        <w:rPr>
          <w:rFonts w:eastAsia="Arial Unicode MS"/>
          <w:i/>
          <w:iCs/>
          <w:color w:val="000000"/>
          <w:sz w:val="24"/>
          <w:szCs w:val="24"/>
          <w:u w:color="000000"/>
          <w:bdr w:val="nil"/>
          <w:lang w:eastAsia="lv-LV"/>
        </w:rPr>
        <w:t xml:space="preserve"> </w:t>
      </w:r>
      <w:proofErr w:type="spellStart"/>
      <w:r w:rsidRPr="007F1B7D">
        <w:rPr>
          <w:rFonts w:eastAsia="Arial Unicode MS"/>
          <w:i/>
          <w:iCs/>
          <w:color w:val="000000"/>
          <w:sz w:val="24"/>
          <w:szCs w:val="24"/>
          <w:u w:color="000000"/>
          <w:bdr w:val="nil"/>
          <w:lang w:eastAsia="lv-LV"/>
        </w:rPr>
        <w:t>nododamo</w:t>
      </w:r>
      <w:proofErr w:type="spellEnd"/>
      <w:r w:rsidRPr="007F1B7D">
        <w:rPr>
          <w:rFonts w:eastAsia="Arial Unicode MS"/>
          <w:i/>
          <w:iCs/>
          <w:color w:val="000000"/>
          <w:sz w:val="24"/>
          <w:szCs w:val="24"/>
          <w:u w:color="000000"/>
          <w:bdr w:val="nil"/>
          <w:lang w:eastAsia="lv-LV"/>
        </w:rPr>
        <w:t xml:space="preserve"> </w:t>
      </w:r>
      <w:proofErr w:type="spellStart"/>
      <w:r w:rsidRPr="007F1B7D">
        <w:rPr>
          <w:rFonts w:eastAsia="Arial Unicode MS"/>
          <w:i/>
          <w:iCs/>
          <w:color w:val="000000"/>
          <w:sz w:val="24"/>
          <w:szCs w:val="24"/>
          <w:u w:color="000000"/>
          <w:bdr w:val="nil"/>
          <w:lang w:eastAsia="lv-LV"/>
        </w:rPr>
        <w:t>darbu</w:t>
      </w:r>
      <w:proofErr w:type="spellEnd"/>
      <w:r w:rsidRPr="007F1B7D">
        <w:rPr>
          <w:rFonts w:eastAsia="Arial Unicode MS"/>
          <w:i/>
          <w:iCs/>
          <w:color w:val="000000"/>
          <w:sz w:val="24"/>
          <w:szCs w:val="24"/>
          <w:u w:color="000000"/>
          <w:bdr w:val="nil"/>
          <w:lang w:eastAsia="lv-LV"/>
        </w:rPr>
        <w:t xml:space="preserve"> </w:t>
      </w:r>
      <w:proofErr w:type="spellStart"/>
      <w:r w:rsidRPr="007F1B7D">
        <w:rPr>
          <w:rFonts w:eastAsia="Arial Unicode MS"/>
          <w:i/>
          <w:iCs/>
          <w:color w:val="000000"/>
          <w:sz w:val="24"/>
          <w:szCs w:val="24"/>
          <w:u w:color="000000"/>
          <w:bdr w:val="nil"/>
          <w:lang w:eastAsia="lv-LV"/>
        </w:rPr>
        <w:t>sarakstā</w:t>
      </w:r>
      <w:proofErr w:type="spellEnd"/>
      <w:r w:rsidRPr="007F1B7D">
        <w:rPr>
          <w:rFonts w:eastAsia="Arial Unicode MS"/>
          <w:i/>
          <w:iCs/>
          <w:color w:val="000000"/>
          <w:sz w:val="24"/>
          <w:szCs w:val="24"/>
          <w:u w:color="000000"/>
          <w:bdr w:val="nil"/>
          <w:lang w:eastAsia="lv-LV"/>
        </w:rPr>
        <w:t xml:space="preserve"> </w:t>
      </w:r>
      <w:proofErr w:type="spellStart"/>
      <w:r w:rsidRPr="007F1B7D">
        <w:rPr>
          <w:rFonts w:eastAsia="Arial Unicode MS"/>
          <w:i/>
          <w:iCs/>
          <w:color w:val="000000"/>
          <w:sz w:val="24"/>
          <w:szCs w:val="24"/>
          <w:u w:color="000000"/>
          <w:bdr w:val="nil"/>
          <w:lang w:eastAsia="lv-LV"/>
        </w:rPr>
        <w:t>norādītajam</w:t>
      </w:r>
      <w:proofErr w:type="spellEnd"/>
      <w:r w:rsidRPr="007F1B7D">
        <w:rPr>
          <w:rFonts w:eastAsia="Arial Unicode MS"/>
          <w:color w:val="000000"/>
          <w:sz w:val="24"/>
          <w:szCs w:val="24"/>
          <w:u w:color="000000"/>
          <w:bdr w:val="nil"/>
          <w:lang w:eastAsia="lv-LV"/>
        </w:rPr>
        <w:t xml:space="preserve">/ </w:t>
      </w:r>
    </w:p>
    <w:p w14:paraId="0A5EF48B" w14:textId="77777777" w:rsidR="000239C5" w:rsidRPr="007F1B7D" w:rsidRDefault="000239C5" w:rsidP="00DC2B59">
      <w:pPr>
        <w:keepLines/>
        <w:widowControl w:val="0"/>
        <w:pBdr>
          <w:top w:val="nil"/>
          <w:left w:val="nil"/>
          <w:bottom w:val="nil"/>
          <w:right w:val="nil"/>
          <w:between w:val="nil"/>
          <w:bar w:val="nil"/>
        </w:pBdr>
        <w:spacing w:before="60" w:after="240"/>
        <w:jc w:val="both"/>
        <w:rPr>
          <w:rFonts w:eastAsia="Times"/>
          <w:color w:val="000000"/>
          <w:sz w:val="24"/>
          <w:szCs w:val="24"/>
          <w:u w:color="000000"/>
          <w:bdr w:val="nil"/>
          <w:lang w:eastAsia="lv-LV"/>
        </w:rPr>
      </w:pPr>
      <w:r w:rsidRPr="007F1B7D">
        <w:rPr>
          <w:rFonts w:eastAsia="Arial Unicode MS"/>
          <w:color w:val="000000"/>
          <w:sz w:val="24"/>
          <w:szCs w:val="24"/>
          <w:u w:color="000000"/>
          <w:bdr w:val="nil"/>
          <w:lang w:eastAsia="lv-LV"/>
        </w:rPr>
        <w:t xml:space="preserve">un </w:t>
      </w:r>
      <w:proofErr w:type="spellStart"/>
      <w:r w:rsidRPr="007F1B7D">
        <w:rPr>
          <w:rFonts w:eastAsia="Arial Unicode MS"/>
          <w:color w:val="000000"/>
          <w:sz w:val="24"/>
          <w:szCs w:val="24"/>
          <w:u w:color="000000"/>
          <w:bdr w:val="nil"/>
          <w:lang w:eastAsia="lv-LV"/>
        </w:rPr>
        <w:t>nodot</w:t>
      </w:r>
      <w:proofErr w:type="spellEnd"/>
      <w:r w:rsidRPr="007F1B7D">
        <w:rPr>
          <w:rFonts w:eastAsia="Arial Unicode MS"/>
          <w:color w:val="000000"/>
          <w:sz w:val="24"/>
          <w:szCs w:val="24"/>
          <w:u w:color="000000"/>
          <w:bdr w:val="nil"/>
          <w:lang w:eastAsia="lv-LV"/>
        </w:rPr>
        <w:t xml:space="preserve"> </w:t>
      </w:r>
      <w:proofErr w:type="spellStart"/>
      <w:r w:rsidRPr="007F1B7D">
        <w:rPr>
          <w:rFonts w:eastAsia="Arial Unicode MS"/>
          <w:color w:val="000000"/>
          <w:sz w:val="24"/>
          <w:szCs w:val="24"/>
          <w:u w:color="000000"/>
          <w:bdr w:val="nil"/>
          <w:lang w:eastAsia="lv-LV"/>
        </w:rPr>
        <w:t>pretendentam</w:t>
      </w:r>
      <w:proofErr w:type="spellEnd"/>
      <w:r w:rsidRPr="007F1B7D">
        <w:rPr>
          <w:rFonts w:eastAsia="Arial Unicode MS"/>
          <w:color w:val="000000"/>
          <w:sz w:val="24"/>
          <w:szCs w:val="24"/>
          <w:u w:color="000000"/>
          <w:bdr w:val="nil"/>
          <w:lang w:eastAsia="lv-LV"/>
        </w:rPr>
        <w:t xml:space="preserve"> </w:t>
      </w:r>
      <w:proofErr w:type="spellStart"/>
      <w:r w:rsidRPr="007F1B7D">
        <w:rPr>
          <w:rFonts w:eastAsia="Arial Unicode MS"/>
          <w:color w:val="000000"/>
          <w:sz w:val="24"/>
          <w:szCs w:val="24"/>
          <w:u w:color="000000"/>
          <w:bdr w:val="nil"/>
          <w:lang w:eastAsia="lv-LV"/>
        </w:rPr>
        <w:t>šādus</w:t>
      </w:r>
      <w:proofErr w:type="spellEnd"/>
      <w:r w:rsidRPr="007F1B7D">
        <w:rPr>
          <w:rFonts w:eastAsia="Arial Unicode MS"/>
          <w:color w:val="000000"/>
          <w:sz w:val="24"/>
          <w:szCs w:val="24"/>
          <w:u w:color="000000"/>
          <w:bdr w:val="nil"/>
          <w:lang w:eastAsia="lv-LV"/>
        </w:rPr>
        <w:t xml:space="preserve"> </w:t>
      </w:r>
      <w:proofErr w:type="spellStart"/>
      <w:r w:rsidRPr="007F1B7D">
        <w:rPr>
          <w:rFonts w:eastAsia="Arial Unicode MS"/>
          <w:color w:val="000000"/>
          <w:sz w:val="24"/>
          <w:szCs w:val="24"/>
          <w:u w:color="000000"/>
          <w:bdr w:val="nil"/>
          <w:lang w:eastAsia="lv-LV"/>
        </w:rPr>
        <w:t>resursus</w:t>
      </w:r>
      <w:proofErr w:type="spellEnd"/>
      <w:r w:rsidRPr="007F1B7D">
        <w:rPr>
          <w:rFonts w:eastAsia="Arial Unicode MS"/>
          <w:color w:val="000000"/>
          <w:sz w:val="24"/>
          <w:szCs w:val="24"/>
          <w:u w:color="000000"/>
          <w:bdr w:val="nil"/>
          <w:lang w:eastAsia="lv-LV"/>
        </w:rPr>
        <w:t xml:space="preserve">: </w:t>
      </w:r>
    </w:p>
    <w:p w14:paraId="77D82F0A" w14:textId="0802E4EF" w:rsidR="000239C5" w:rsidRDefault="000239C5" w:rsidP="00DC2B59">
      <w:pPr>
        <w:keepLines/>
        <w:widowControl w:val="0"/>
        <w:pBdr>
          <w:top w:val="nil"/>
          <w:left w:val="nil"/>
          <w:bottom w:val="nil"/>
          <w:right w:val="nil"/>
          <w:between w:val="nil"/>
          <w:bar w:val="nil"/>
        </w:pBdr>
        <w:spacing w:before="60" w:after="240"/>
        <w:jc w:val="both"/>
        <w:rPr>
          <w:rFonts w:eastAsia="Calibri"/>
          <w:color w:val="000000"/>
          <w:sz w:val="24"/>
          <w:szCs w:val="24"/>
          <w:u w:color="000000"/>
          <w:bdr w:val="nil"/>
          <w:lang w:eastAsia="lv-LV"/>
        </w:rPr>
      </w:pPr>
      <w:r w:rsidRPr="007F1B7D">
        <w:rPr>
          <w:rFonts w:eastAsia="Calibri"/>
          <w:color w:val="000000"/>
          <w:sz w:val="24"/>
          <w:szCs w:val="24"/>
          <w:u w:color="000000"/>
          <w:bdr w:val="nil"/>
          <w:lang w:eastAsia="lv-LV"/>
        </w:rPr>
        <w:t>/</w:t>
      </w:r>
      <w:proofErr w:type="spellStart"/>
      <w:r w:rsidRPr="007F1B7D">
        <w:rPr>
          <w:rFonts w:eastAsia="Calibri"/>
          <w:i/>
          <w:iCs/>
          <w:color w:val="000000"/>
          <w:sz w:val="24"/>
          <w:szCs w:val="24"/>
          <w:u w:color="000000"/>
          <w:bdr w:val="nil"/>
          <w:lang w:eastAsia="lv-LV"/>
        </w:rPr>
        <w:t>īss</w:t>
      </w:r>
      <w:proofErr w:type="spellEnd"/>
      <w:r w:rsidRPr="007F1B7D">
        <w:rPr>
          <w:rFonts w:eastAsia="Calibri"/>
          <w:i/>
          <w:iCs/>
          <w:color w:val="000000"/>
          <w:sz w:val="24"/>
          <w:szCs w:val="24"/>
          <w:u w:color="000000"/>
          <w:bdr w:val="nil"/>
          <w:lang w:eastAsia="lv-LV"/>
        </w:rPr>
        <w:t xml:space="preserve"> </w:t>
      </w:r>
      <w:proofErr w:type="spellStart"/>
      <w:r w:rsidRPr="007F1B7D">
        <w:rPr>
          <w:rFonts w:eastAsia="Calibri"/>
          <w:i/>
          <w:iCs/>
          <w:color w:val="000000"/>
          <w:sz w:val="24"/>
          <w:szCs w:val="24"/>
          <w:u w:color="000000"/>
          <w:bdr w:val="nil"/>
          <w:lang w:eastAsia="lv-LV"/>
        </w:rPr>
        <w:t>Pretendentam</w:t>
      </w:r>
      <w:proofErr w:type="spellEnd"/>
      <w:r w:rsidRPr="007F1B7D">
        <w:rPr>
          <w:rFonts w:eastAsia="Calibri"/>
          <w:i/>
          <w:iCs/>
          <w:color w:val="000000"/>
          <w:sz w:val="24"/>
          <w:szCs w:val="24"/>
          <w:u w:color="000000"/>
          <w:bdr w:val="nil"/>
          <w:lang w:eastAsia="lv-LV"/>
        </w:rPr>
        <w:t xml:space="preserve"> </w:t>
      </w:r>
      <w:proofErr w:type="spellStart"/>
      <w:r w:rsidRPr="007F1B7D">
        <w:rPr>
          <w:rFonts w:eastAsia="Calibri"/>
          <w:i/>
          <w:iCs/>
          <w:color w:val="000000"/>
          <w:sz w:val="24"/>
          <w:szCs w:val="24"/>
          <w:u w:color="000000"/>
          <w:bdr w:val="nil"/>
          <w:lang w:eastAsia="lv-LV"/>
        </w:rPr>
        <w:t>nododamo</w:t>
      </w:r>
      <w:proofErr w:type="spellEnd"/>
      <w:r w:rsidRPr="007F1B7D">
        <w:rPr>
          <w:rFonts w:eastAsia="Calibri"/>
          <w:i/>
          <w:iCs/>
          <w:color w:val="000000"/>
          <w:sz w:val="24"/>
          <w:szCs w:val="24"/>
          <w:u w:color="000000"/>
          <w:bdr w:val="nil"/>
          <w:lang w:eastAsia="lv-LV"/>
        </w:rPr>
        <w:t xml:space="preserve"> </w:t>
      </w:r>
      <w:proofErr w:type="spellStart"/>
      <w:r w:rsidRPr="007F1B7D">
        <w:rPr>
          <w:rFonts w:eastAsia="Calibri"/>
          <w:i/>
          <w:iCs/>
          <w:color w:val="000000"/>
          <w:sz w:val="24"/>
          <w:szCs w:val="24"/>
          <w:u w:color="000000"/>
          <w:bdr w:val="nil"/>
          <w:lang w:eastAsia="lv-LV"/>
        </w:rPr>
        <w:t>resursu</w:t>
      </w:r>
      <w:proofErr w:type="spellEnd"/>
      <w:r w:rsidRPr="007F1B7D">
        <w:rPr>
          <w:rFonts w:eastAsia="Calibri"/>
          <w:i/>
          <w:iCs/>
          <w:color w:val="000000"/>
          <w:sz w:val="24"/>
          <w:szCs w:val="24"/>
          <w:u w:color="000000"/>
          <w:bdr w:val="nil"/>
          <w:lang w:eastAsia="lv-LV"/>
        </w:rPr>
        <w:t xml:space="preserve"> </w:t>
      </w:r>
      <w:proofErr w:type="spellStart"/>
      <w:r w:rsidRPr="007F1B7D">
        <w:rPr>
          <w:rFonts w:eastAsia="Calibri"/>
          <w:i/>
          <w:iCs/>
          <w:color w:val="000000"/>
          <w:sz w:val="24"/>
          <w:szCs w:val="24"/>
          <w:u w:color="000000"/>
          <w:bdr w:val="nil"/>
          <w:lang w:eastAsia="lv-LV"/>
        </w:rPr>
        <w:t>vai</w:t>
      </w:r>
      <w:proofErr w:type="spellEnd"/>
      <w:r w:rsidRPr="007F1B7D">
        <w:rPr>
          <w:rFonts w:eastAsia="Calibri"/>
          <w:i/>
          <w:iCs/>
          <w:color w:val="000000"/>
          <w:sz w:val="24"/>
          <w:szCs w:val="24"/>
          <w:u w:color="000000"/>
          <w:bdr w:val="nil"/>
          <w:lang w:eastAsia="lv-LV"/>
        </w:rPr>
        <w:t xml:space="preserve"> </w:t>
      </w:r>
      <w:proofErr w:type="spellStart"/>
      <w:r w:rsidRPr="007F1B7D">
        <w:rPr>
          <w:rFonts w:eastAsia="Calibri"/>
          <w:i/>
          <w:iCs/>
          <w:color w:val="000000"/>
          <w:sz w:val="24"/>
          <w:szCs w:val="24"/>
          <w:u w:color="000000"/>
          <w:bdr w:val="nil"/>
          <w:lang w:eastAsia="lv-LV"/>
        </w:rPr>
        <w:t>piesaistīto</w:t>
      </w:r>
      <w:proofErr w:type="spellEnd"/>
      <w:r w:rsidRPr="007F1B7D">
        <w:rPr>
          <w:rFonts w:eastAsia="Calibri"/>
          <w:i/>
          <w:iCs/>
          <w:color w:val="000000"/>
          <w:sz w:val="24"/>
          <w:szCs w:val="24"/>
          <w:u w:color="000000"/>
          <w:bdr w:val="nil"/>
          <w:lang w:eastAsia="lv-LV"/>
        </w:rPr>
        <w:t xml:space="preserve"> </w:t>
      </w:r>
      <w:proofErr w:type="spellStart"/>
      <w:r w:rsidRPr="007F1B7D">
        <w:rPr>
          <w:rFonts w:eastAsia="Calibri"/>
          <w:i/>
          <w:iCs/>
          <w:color w:val="000000"/>
          <w:sz w:val="24"/>
          <w:szCs w:val="24"/>
          <w:u w:color="000000"/>
          <w:bdr w:val="nil"/>
          <w:lang w:eastAsia="lv-LV"/>
        </w:rPr>
        <w:t>speciālistu</w:t>
      </w:r>
      <w:proofErr w:type="spellEnd"/>
      <w:r w:rsidRPr="007F1B7D">
        <w:rPr>
          <w:rFonts w:eastAsia="Calibri"/>
          <w:i/>
          <w:iCs/>
          <w:color w:val="000000"/>
          <w:sz w:val="24"/>
          <w:szCs w:val="24"/>
          <w:u w:color="000000"/>
          <w:bdr w:val="nil"/>
          <w:lang w:eastAsia="lv-LV"/>
        </w:rPr>
        <w:t xml:space="preserve"> </w:t>
      </w:r>
      <w:proofErr w:type="spellStart"/>
      <w:r w:rsidRPr="007F1B7D">
        <w:rPr>
          <w:rFonts w:eastAsia="Calibri"/>
          <w:i/>
          <w:iCs/>
          <w:color w:val="000000"/>
          <w:sz w:val="24"/>
          <w:szCs w:val="24"/>
          <w:u w:color="000000"/>
          <w:bdr w:val="nil"/>
          <w:lang w:eastAsia="lv-LV"/>
        </w:rPr>
        <w:t>apraksts</w:t>
      </w:r>
      <w:proofErr w:type="spellEnd"/>
      <w:r w:rsidRPr="007F1B7D">
        <w:rPr>
          <w:rFonts w:eastAsia="Calibri"/>
          <w:color w:val="000000"/>
          <w:sz w:val="24"/>
          <w:szCs w:val="24"/>
          <w:u w:color="000000"/>
          <w:bdr w:val="nil"/>
          <w:lang w:eastAsia="lv-LV"/>
        </w:rPr>
        <w:t xml:space="preserve">/. </w:t>
      </w:r>
    </w:p>
    <w:p w14:paraId="72155633" w14:textId="31FD45B2" w:rsidR="00E45DE2" w:rsidRPr="007F1B7D" w:rsidRDefault="00E45DE2" w:rsidP="00DC2B59">
      <w:pPr>
        <w:keepLines/>
        <w:widowControl w:val="0"/>
        <w:pBdr>
          <w:top w:val="nil"/>
          <w:left w:val="nil"/>
          <w:bottom w:val="nil"/>
          <w:right w:val="nil"/>
          <w:between w:val="nil"/>
          <w:bar w:val="nil"/>
        </w:pBdr>
        <w:spacing w:before="60" w:after="240"/>
        <w:jc w:val="both"/>
        <w:rPr>
          <w:rFonts w:eastAsia="Times"/>
          <w:color w:val="000000"/>
          <w:sz w:val="24"/>
          <w:szCs w:val="24"/>
          <w:u w:color="000000"/>
          <w:bdr w:val="nil"/>
          <w:lang w:eastAsia="lv-LV"/>
        </w:rPr>
      </w:pPr>
      <w:proofErr w:type="spellStart"/>
      <w:r w:rsidRPr="00E45DE2">
        <w:rPr>
          <w:rFonts w:eastAsia="Times"/>
          <w:color w:val="000000"/>
          <w:sz w:val="24"/>
          <w:szCs w:val="24"/>
          <w:u w:color="000000"/>
          <w:bdr w:val="nil"/>
          <w:lang w:eastAsia="lv-LV"/>
        </w:rPr>
        <w:t>Apliecinām</w:t>
      </w:r>
      <w:proofErr w:type="spellEnd"/>
      <w:r w:rsidRPr="00E45DE2">
        <w:rPr>
          <w:rFonts w:eastAsia="Times"/>
          <w:color w:val="000000"/>
          <w:sz w:val="24"/>
          <w:szCs w:val="24"/>
          <w:u w:color="000000"/>
          <w:bdr w:val="nil"/>
          <w:lang w:eastAsia="lv-LV"/>
        </w:rPr>
        <w:t xml:space="preserve">, ka </w:t>
      </w:r>
      <w:proofErr w:type="spellStart"/>
      <w:r w:rsidRPr="00E45DE2">
        <w:rPr>
          <w:rFonts w:eastAsia="Times"/>
          <w:color w:val="000000"/>
          <w:sz w:val="24"/>
          <w:szCs w:val="24"/>
          <w:u w:color="000000"/>
          <w:bdr w:val="nil"/>
          <w:lang w:eastAsia="lv-LV"/>
        </w:rPr>
        <w:t>esam</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informēti</w:t>
      </w:r>
      <w:proofErr w:type="spellEnd"/>
      <w:r w:rsidRPr="00E45DE2">
        <w:rPr>
          <w:rFonts w:eastAsia="Times"/>
          <w:color w:val="000000"/>
          <w:sz w:val="24"/>
          <w:szCs w:val="24"/>
          <w:u w:color="000000"/>
          <w:bdr w:val="nil"/>
          <w:lang w:eastAsia="lv-LV"/>
        </w:rPr>
        <w:t xml:space="preserve">, ka </w:t>
      </w:r>
      <w:proofErr w:type="spellStart"/>
      <w:r w:rsidRPr="00E45DE2">
        <w:rPr>
          <w:rFonts w:eastAsia="Times"/>
          <w:color w:val="000000"/>
          <w:sz w:val="24"/>
          <w:szCs w:val="24"/>
          <w:u w:color="000000"/>
          <w:bdr w:val="nil"/>
          <w:lang w:eastAsia="lv-LV"/>
        </w:rPr>
        <w:t>Pasūtītājs</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kā</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pārzinis</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veiks</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apakšuzņēmēja</w:t>
      </w:r>
      <w:proofErr w:type="spellEnd"/>
      <w:r w:rsidRPr="00E45DE2">
        <w:rPr>
          <w:rFonts w:eastAsia="Times"/>
          <w:color w:val="000000"/>
          <w:sz w:val="24"/>
          <w:szCs w:val="24"/>
          <w:u w:color="000000"/>
          <w:bdr w:val="nil"/>
          <w:lang w:eastAsia="lv-LV"/>
        </w:rPr>
        <w:t xml:space="preserve"> un / </w:t>
      </w:r>
      <w:proofErr w:type="spellStart"/>
      <w:r w:rsidRPr="00E45DE2">
        <w:rPr>
          <w:rFonts w:eastAsia="Times"/>
          <w:color w:val="000000"/>
          <w:sz w:val="24"/>
          <w:szCs w:val="24"/>
          <w:u w:color="000000"/>
          <w:bdr w:val="nil"/>
          <w:lang w:eastAsia="lv-LV"/>
        </w:rPr>
        <w:t>vai</w:t>
      </w:r>
      <w:proofErr w:type="spellEnd"/>
      <w:r w:rsidRPr="00E45DE2">
        <w:rPr>
          <w:rFonts w:eastAsia="Times"/>
          <w:color w:val="000000"/>
          <w:sz w:val="24"/>
          <w:szCs w:val="24"/>
          <w:u w:color="000000"/>
          <w:bdr w:val="nil"/>
          <w:lang w:eastAsia="lv-LV"/>
        </w:rPr>
        <w:t xml:space="preserve"> personas, </w:t>
      </w:r>
      <w:proofErr w:type="spellStart"/>
      <w:r w:rsidRPr="00E45DE2">
        <w:rPr>
          <w:rFonts w:eastAsia="Times"/>
          <w:color w:val="000000"/>
          <w:sz w:val="24"/>
          <w:szCs w:val="24"/>
          <w:u w:color="000000"/>
          <w:bdr w:val="nil"/>
          <w:lang w:eastAsia="lv-LV"/>
        </w:rPr>
        <w:t>uz</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kuras</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iespējām</w:t>
      </w:r>
      <w:proofErr w:type="spellEnd"/>
      <w:r w:rsidRPr="00E45DE2">
        <w:rPr>
          <w:rFonts w:eastAsia="Times"/>
          <w:color w:val="000000"/>
          <w:sz w:val="24"/>
          <w:szCs w:val="24"/>
          <w:u w:color="000000"/>
          <w:bdr w:val="nil"/>
          <w:lang w:eastAsia="lv-LV"/>
        </w:rPr>
        <w:t xml:space="preserve"> pretendents </w:t>
      </w:r>
      <w:proofErr w:type="spellStart"/>
      <w:r w:rsidRPr="00E45DE2">
        <w:rPr>
          <w:rFonts w:eastAsia="Times"/>
          <w:color w:val="000000"/>
          <w:sz w:val="24"/>
          <w:szCs w:val="24"/>
          <w:u w:color="000000"/>
          <w:bdr w:val="nil"/>
          <w:lang w:eastAsia="lv-LV"/>
        </w:rPr>
        <w:t>balstās</w:t>
      </w:r>
      <w:proofErr w:type="spellEnd"/>
      <w:r w:rsidRPr="00E45DE2">
        <w:rPr>
          <w:rFonts w:eastAsia="Times"/>
          <w:color w:val="000000"/>
          <w:sz w:val="24"/>
          <w:szCs w:val="24"/>
          <w:u w:color="000000"/>
          <w:bdr w:val="nil"/>
          <w:lang w:eastAsia="lv-LV"/>
        </w:rPr>
        <w:t xml:space="preserve">, personas </w:t>
      </w:r>
      <w:proofErr w:type="spellStart"/>
      <w:r w:rsidRPr="00E45DE2">
        <w:rPr>
          <w:rFonts w:eastAsia="Times"/>
          <w:color w:val="000000"/>
          <w:sz w:val="24"/>
          <w:szCs w:val="24"/>
          <w:u w:color="000000"/>
          <w:bdr w:val="nil"/>
          <w:lang w:eastAsia="lv-LV"/>
        </w:rPr>
        <w:t>datu</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apstrādi</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iesniegtā</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piedāvājuma</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izvērtēšanai</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atbilstoši</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nolikumā</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noteiktajām</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prasībām</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iepirkuma</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procesa</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administrēšanai</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uzvarētāja</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noteikšanai</w:t>
      </w:r>
      <w:proofErr w:type="spellEnd"/>
      <w:r w:rsidRPr="00E45DE2">
        <w:rPr>
          <w:rFonts w:eastAsia="Times"/>
          <w:color w:val="000000"/>
          <w:sz w:val="24"/>
          <w:szCs w:val="24"/>
          <w:u w:color="000000"/>
          <w:bdr w:val="nil"/>
          <w:lang w:eastAsia="lv-LV"/>
        </w:rPr>
        <w:t xml:space="preserve"> un </w:t>
      </w:r>
      <w:proofErr w:type="spellStart"/>
      <w:r w:rsidRPr="00E45DE2">
        <w:rPr>
          <w:rFonts w:eastAsia="Times"/>
          <w:color w:val="000000"/>
          <w:sz w:val="24"/>
          <w:szCs w:val="24"/>
          <w:u w:color="000000"/>
          <w:bdr w:val="nil"/>
          <w:lang w:eastAsia="lv-LV"/>
        </w:rPr>
        <w:t>lēmuma</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pieņemšanai</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Esam</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iepazinušies</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ar</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plašāku</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informāciju</w:t>
      </w:r>
      <w:proofErr w:type="spellEnd"/>
      <w:r w:rsidRPr="00E45DE2">
        <w:rPr>
          <w:rFonts w:eastAsia="Times"/>
          <w:color w:val="000000"/>
          <w:sz w:val="24"/>
          <w:szCs w:val="24"/>
          <w:u w:color="000000"/>
          <w:bdr w:val="nil"/>
          <w:lang w:eastAsia="lv-LV"/>
        </w:rPr>
        <w:t xml:space="preserve"> par </w:t>
      </w:r>
      <w:proofErr w:type="spellStart"/>
      <w:r w:rsidRPr="00E45DE2">
        <w:rPr>
          <w:rFonts w:eastAsia="Times"/>
          <w:color w:val="000000"/>
          <w:sz w:val="24"/>
          <w:szCs w:val="24"/>
          <w:u w:color="000000"/>
          <w:bdr w:val="nil"/>
          <w:lang w:eastAsia="lv-LV"/>
        </w:rPr>
        <w:t>datu</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apstrādes</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aspektiem</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kuri</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noteikti</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nolikuma</w:t>
      </w:r>
      <w:proofErr w:type="spellEnd"/>
      <w:r w:rsidRPr="00E45DE2">
        <w:rPr>
          <w:rFonts w:eastAsia="Times"/>
          <w:color w:val="000000"/>
          <w:sz w:val="24"/>
          <w:szCs w:val="24"/>
          <w:u w:color="000000"/>
          <w:bdr w:val="nil"/>
          <w:lang w:eastAsia="lv-LV"/>
        </w:rPr>
        <w:t xml:space="preserve"> 1.8. </w:t>
      </w:r>
      <w:proofErr w:type="spellStart"/>
      <w:r w:rsidRPr="00E45DE2">
        <w:rPr>
          <w:rFonts w:eastAsia="Times"/>
          <w:color w:val="000000"/>
          <w:sz w:val="24"/>
          <w:szCs w:val="24"/>
          <w:u w:color="000000"/>
          <w:bdr w:val="nil"/>
          <w:lang w:eastAsia="lv-LV"/>
        </w:rPr>
        <w:t>punktā</w:t>
      </w:r>
      <w:proofErr w:type="spellEnd"/>
      <w:r w:rsidRPr="00E45DE2">
        <w:rPr>
          <w:rFonts w:eastAsia="Times"/>
          <w:color w:val="000000"/>
          <w:sz w:val="24"/>
          <w:szCs w:val="24"/>
          <w:u w:color="000000"/>
          <w:bdr w:val="nil"/>
          <w:lang w:eastAsia="lv-LV"/>
        </w:rPr>
        <w:t xml:space="preserve">, un </w:t>
      </w:r>
      <w:proofErr w:type="spellStart"/>
      <w:r w:rsidRPr="00E45DE2">
        <w:rPr>
          <w:rFonts w:eastAsia="Times"/>
          <w:color w:val="000000"/>
          <w:sz w:val="24"/>
          <w:szCs w:val="24"/>
          <w:u w:color="000000"/>
          <w:bdr w:val="nil"/>
          <w:lang w:eastAsia="lv-LV"/>
        </w:rPr>
        <w:t>Pasūtītāja</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privātuma</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politiku</w:t>
      </w:r>
      <w:proofErr w:type="spellEnd"/>
      <w:r w:rsidRPr="00E45DE2">
        <w:rPr>
          <w:rFonts w:eastAsia="Times"/>
          <w:color w:val="000000"/>
          <w:sz w:val="24"/>
          <w:szCs w:val="24"/>
          <w:u w:color="000000"/>
          <w:bdr w:val="nil"/>
          <w:lang w:eastAsia="lv-LV"/>
        </w:rPr>
        <w:t xml:space="preserve">, kas </w:t>
      </w:r>
      <w:proofErr w:type="spellStart"/>
      <w:r w:rsidRPr="00E45DE2">
        <w:rPr>
          <w:rFonts w:eastAsia="Times"/>
          <w:color w:val="000000"/>
          <w:sz w:val="24"/>
          <w:szCs w:val="24"/>
          <w:u w:color="000000"/>
          <w:bdr w:val="nil"/>
          <w:lang w:eastAsia="lv-LV"/>
        </w:rPr>
        <w:t>atrodama</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Pasūtītāja</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mājaslapā</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internetā</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sadaļā</w:t>
      </w:r>
      <w:proofErr w:type="spellEnd"/>
      <w:r w:rsidRPr="00E45DE2">
        <w:rPr>
          <w:rFonts w:eastAsia="Times"/>
          <w:color w:val="000000"/>
          <w:sz w:val="24"/>
          <w:szCs w:val="24"/>
          <w:u w:color="000000"/>
          <w:bdr w:val="nil"/>
          <w:lang w:eastAsia="lv-LV"/>
        </w:rPr>
        <w:t xml:space="preserve"> “Personas </w:t>
      </w:r>
      <w:proofErr w:type="spellStart"/>
      <w:r w:rsidRPr="00E45DE2">
        <w:rPr>
          <w:rFonts w:eastAsia="Times"/>
          <w:color w:val="000000"/>
          <w:sz w:val="24"/>
          <w:szCs w:val="24"/>
          <w:u w:color="000000"/>
          <w:bdr w:val="nil"/>
          <w:lang w:eastAsia="lv-LV"/>
        </w:rPr>
        <w:t>datu</w:t>
      </w:r>
      <w:proofErr w:type="spellEnd"/>
      <w:r w:rsidRPr="00E45DE2">
        <w:rPr>
          <w:rFonts w:eastAsia="Times"/>
          <w:color w:val="000000"/>
          <w:sz w:val="24"/>
          <w:szCs w:val="24"/>
          <w:u w:color="000000"/>
          <w:bdr w:val="nil"/>
          <w:lang w:eastAsia="lv-LV"/>
        </w:rPr>
        <w:t xml:space="preserve"> </w:t>
      </w:r>
      <w:proofErr w:type="spellStart"/>
      <w:r w:rsidRPr="00E45DE2">
        <w:rPr>
          <w:rFonts w:eastAsia="Times"/>
          <w:color w:val="000000"/>
          <w:sz w:val="24"/>
          <w:szCs w:val="24"/>
          <w:u w:color="000000"/>
          <w:bdr w:val="nil"/>
          <w:lang w:eastAsia="lv-LV"/>
        </w:rPr>
        <w:t>apstrāde</w:t>
      </w:r>
      <w:proofErr w:type="spellEnd"/>
      <w:r w:rsidRPr="00E45DE2">
        <w:rPr>
          <w:rFonts w:eastAsia="Times"/>
          <w:color w:val="000000"/>
          <w:sz w:val="24"/>
          <w:szCs w:val="24"/>
          <w:u w:color="000000"/>
          <w:bdr w:val="nil"/>
          <w:lang w:eastAsia="lv-LV"/>
        </w:rPr>
        <w:t>”.</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90"/>
      </w:tblGrid>
      <w:tr w:rsidR="00DC2B59" w14:paraId="0DD602A6" w14:textId="77777777" w:rsidTr="00DC2B59">
        <w:tc>
          <w:tcPr>
            <w:tcW w:w="2972" w:type="dxa"/>
          </w:tcPr>
          <w:p w14:paraId="334453CD" w14:textId="24C2D80A" w:rsidR="00DC2B59" w:rsidRDefault="00DC2B59" w:rsidP="00DC2B59">
            <w:pPr>
              <w:keepLines/>
              <w:widowControl w:val="0"/>
              <w:spacing w:before="60" w:after="60"/>
              <w:rPr>
                <w:rFonts w:eastAsia="Calibri"/>
                <w:color w:val="000000"/>
                <w:sz w:val="24"/>
                <w:szCs w:val="24"/>
                <w:u w:color="000000"/>
                <w:bdr w:val="nil"/>
              </w:rPr>
            </w:pPr>
            <w:r>
              <w:rPr>
                <w:rFonts w:eastAsia="Calibri"/>
                <w:color w:val="000000"/>
                <w:sz w:val="24"/>
                <w:szCs w:val="24"/>
                <w:u w:color="000000"/>
                <w:bdr w:val="nil"/>
              </w:rPr>
              <w:t>Apakšuzņēmēja/personas, uz kuras iespējām pretendents balstās, paraksts:</w:t>
            </w:r>
          </w:p>
        </w:tc>
        <w:tc>
          <w:tcPr>
            <w:tcW w:w="6090" w:type="dxa"/>
            <w:vAlign w:val="bottom"/>
          </w:tcPr>
          <w:p w14:paraId="5F4FA767" w14:textId="28559822" w:rsidR="00DC2B59" w:rsidRDefault="00DC2B59" w:rsidP="00DC2B59">
            <w:pPr>
              <w:keepLines/>
              <w:widowControl w:val="0"/>
              <w:spacing w:before="60" w:after="60"/>
              <w:rPr>
                <w:rFonts w:eastAsia="Calibri"/>
                <w:color w:val="000000"/>
                <w:sz w:val="24"/>
                <w:szCs w:val="24"/>
                <w:u w:color="000000"/>
                <w:bdr w:val="nil"/>
              </w:rPr>
            </w:pPr>
            <w:r>
              <w:rPr>
                <w:rFonts w:eastAsia="Calibri"/>
                <w:color w:val="000000"/>
                <w:sz w:val="24"/>
                <w:szCs w:val="24"/>
                <w:u w:color="000000"/>
                <w:bdr w:val="nil"/>
              </w:rPr>
              <w:t>_________________________________</w:t>
            </w:r>
          </w:p>
        </w:tc>
      </w:tr>
      <w:tr w:rsidR="00DC2B59" w14:paraId="25D0B7D3" w14:textId="77777777" w:rsidTr="00DC2B59">
        <w:tc>
          <w:tcPr>
            <w:tcW w:w="2972" w:type="dxa"/>
          </w:tcPr>
          <w:p w14:paraId="663040D1" w14:textId="6458BCB1" w:rsidR="00DC2B59" w:rsidRDefault="00DC2B59" w:rsidP="000239C5">
            <w:pPr>
              <w:keepLines/>
              <w:widowControl w:val="0"/>
              <w:spacing w:before="60" w:after="60"/>
              <w:jc w:val="both"/>
              <w:rPr>
                <w:rFonts w:eastAsia="Calibri"/>
                <w:color w:val="000000"/>
                <w:sz w:val="24"/>
                <w:szCs w:val="24"/>
                <w:u w:color="000000"/>
                <w:bdr w:val="nil"/>
              </w:rPr>
            </w:pPr>
            <w:r>
              <w:rPr>
                <w:rFonts w:eastAsia="Calibri"/>
                <w:color w:val="000000"/>
                <w:sz w:val="24"/>
                <w:szCs w:val="24"/>
                <w:u w:color="000000"/>
                <w:bdr w:val="nil"/>
              </w:rPr>
              <w:t>Vārds, uzvārds:</w:t>
            </w:r>
          </w:p>
        </w:tc>
        <w:tc>
          <w:tcPr>
            <w:tcW w:w="6090" w:type="dxa"/>
          </w:tcPr>
          <w:p w14:paraId="643379B3" w14:textId="608A5B46" w:rsidR="00DC2B59" w:rsidRDefault="00DC2B59" w:rsidP="000239C5">
            <w:pPr>
              <w:keepLines/>
              <w:widowControl w:val="0"/>
              <w:spacing w:before="60" w:after="60"/>
              <w:jc w:val="both"/>
              <w:rPr>
                <w:rFonts w:eastAsia="Calibri"/>
                <w:color w:val="000000"/>
                <w:sz w:val="24"/>
                <w:szCs w:val="24"/>
                <w:u w:color="000000"/>
                <w:bdr w:val="nil"/>
              </w:rPr>
            </w:pPr>
            <w:r>
              <w:rPr>
                <w:rFonts w:eastAsia="Calibri"/>
                <w:color w:val="000000"/>
                <w:sz w:val="24"/>
                <w:szCs w:val="24"/>
                <w:u w:color="000000"/>
                <w:bdr w:val="nil"/>
              </w:rPr>
              <w:t>_________________________________</w:t>
            </w:r>
          </w:p>
        </w:tc>
      </w:tr>
      <w:tr w:rsidR="00DC2B59" w14:paraId="2A07A059" w14:textId="77777777" w:rsidTr="00DC2B59">
        <w:tc>
          <w:tcPr>
            <w:tcW w:w="2972" w:type="dxa"/>
          </w:tcPr>
          <w:p w14:paraId="5328CD6D" w14:textId="5FF63041" w:rsidR="00DC2B59" w:rsidRDefault="00DC2B59" w:rsidP="000239C5">
            <w:pPr>
              <w:keepLines/>
              <w:widowControl w:val="0"/>
              <w:spacing w:before="60" w:after="60"/>
              <w:jc w:val="both"/>
              <w:rPr>
                <w:rFonts w:eastAsia="Calibri"/>
                <w:color w:val="000000"/>
                <w:sz w:val="24"/>
                <w:szCs w:val="24"/>
                <w:u w:color="000000"/>
                <w:bdr w:val="nil"/>
              </w:rPr>
            </w:pPr>
            <w:r>
              <w:rPr>
                <w:rFonts w:eastAsia="Calibri"/>
                <w:color w:val="000000"/>
                <w:sz w:val="24"/>
                <w:szCs w:val="24"/>
                <w:u w:color="000000"/>
                <w:bdr w:val="nil"/>
              </w:rPr>
              <w:t>Amats:</w:t>
            </w:r>
          </w:p>
        </w:tc>
        <w:tc>
          <w:tcPr>
            <w:tcW w:w="6090" w:type="dxa"/>
          </w:tcPr>
          <w:p w14:paraId="5F5DBC24" w14:textId="36DC6FC9" w:rsidR="00DC2B59" w:rsidRDefault="00DC2B59" w:rsidP="000239C5">
            <w:pPr>
              <w:keepLines/>
              <w:widowControl w:val="0"/>
              <w:spacing w:before="60" w:after="60"/>
              <w:jc w:val="both"/>
              <w:rPr>
                <w:rFonts w:eastAsia="Calibri"/>
                <w:color w:val="000000"/>
                <w:sz w:val="24"/>
                <w:szCs w:val="24"/>
                <w:u w:color="000000"/>
                <w:bdr w:val="nil"/>
              </w:rPr>
            </w:pPr>
            <w:r>
              <w:rPr>
                <w:rFonts w:eastAsia="Calibri"/>
                <w:color w:val="000000"/>
                <w:sz w:val="24"/>
                <w:szCs w:val="24"/>
                <w:u w:color="000000"/>
                <w:bdr w:val="nil"/>
              </w:rPr>
              <w:t>_________________________________</w:t>
            </w:r>
          </w:p>
        </w:tc>
      </w:tr>
      <w:tr w:rsidR="00DC2B59" w14:paraId="3FCD242F" w14:textId="77777777" w:rsidTr="00DC2B59">
        <w:tc>
          <w:tcPr>
            <w:tcW w:w="2972" w:type="dxa"/>
          </w:tcPr>
          <w:p w14:paraId="019F460F" w14:textId="09C38963" w:rsidR="00DC2B59" w:rsidRDefault="00DC2B59" w:rsidP="000239C5">
            <w:pPr>
              <w:keepLines/>
              <w:widowControl w:val="0"/>
              <w:spacing w:before="60" w:after="60"/>
              <w:jc w:val="both"/>
              <w:rPr>
                <w:rFonts w:eastAsia="Calibri"/>
                <w:color w:val="000000"/>
                <w:sz w:val="24"/>
                <w:szCs w:val="24"/>
                <w:u w:color="000000"/>
                <w:bdr w:val="nil"/>
              </w:rPr>
            </w:pPr>
            <w:r>
              <w:rPr>
                <w:rFonts w:eastAsia="Calibri"/>
                <w:color w:val="000000"/>
                <w:sz w:val="24"/>
                <w:szCs w:val="24"/>
                <w:u w:color="000000"/>
                <w:bdr w:val="nil"/>
              </w:rPr>
              <w:t>Datums:</w:t>
            </w:r>
          </w:p>
        </w:tc>
        <w:tc>
          <w:tcPr>
            <w:tcW w:w="6090" w:type="dxa"/>
          </w:tcPr>
          <w:p w14:paraId="564F6B1D" w14:textId="41B94650" w:rsidR="00DC2B59" w:rsidRDefault="00DC2B59" w:rsidP="000239C5">
            <w:pPr>
              <w:keepLines/>
              <w:widowControl w:val="0"/>
              <w:spacing w:before="60" w:after="60"/>
              <w:jc w:val="both"/>
              <w:rPr>
                <w:rFonts w:eastAsia="Calibri"/>
                <w:color w:val="000000"/>
                <w:sz w:val="24"/>
                <w:szCs w:val="24"/>
                <w:u w:color="000000"/>
                <w:bdr w:val="nil"/>
              </w:rPr>
            </w:pPr>
            <w:r>
              <w:rPr>
                <w:rFonts w:eastAsia="Calibri"/>
                <w:color w:val="000000"/>
                <w:sz w:val="24"/>
                <w:szCs w:val="24"/>
                <w:u w:color="000000"/>
                <w:bdr w:val="nil"/>
              </w:rPr>
              <w:t>_________________________________</w:t>
            </w:r>
          </w:p>
        </w:tc>
      </w:tr>
    </w:tbl>
    <w:p w14:paraId="180A8A75" w14:textId="77777777" w:rsidR="00DC2B59" w:rsidRDefault="00DC2B59" w:rsidP="000239C5">
      <w:pPr>
        <w:keepLines/>
        <w:widowControl w:val="0"/>
        <w:pBdr>
          <w:top w:val="nil"/>
          <w:left w:val="nil"/>
          <w:bottom w:val="nil"/>
          <w:right w:val="nil"/>
          <w:between w:val="nil"/>
          <w:bar w:val="nil"/>
        </w:pBdr>
        <w:spacing w:before="60" w:after="60"/>
        <w:jc w:val="both"/>
        <w:rPr>
          <w:rFonts w:eastAsia="Calibri"/>
          <w:color w:val="000000"/>
          <w:sz w:val="24"/>
          <w:szCs w:val="24"/>
          <w:u w:color="000000"/>
          <w:bdr w:val="nil"/>
          <w:lang w:eastAsia="lv-LV"/>
        </w:rPr>
      </w:pPr>
    </w:p>
    <w:p w14:paraId="59C646E1" w14:textId="77777777" w:rsidR="000239C5" w:rsidRPr="007F1B7D" w:rsidRDefault="000239C5" w:rsidP="00DC2B59">
      <w:pPr>
        <w:widowControl w:val="0"/>
        <w:pBdr>
          <w:top w:val="nil"/>
          <w:left w:val="nil"/>
          <w:bottom w:val="nil"/>
          <w:right w:val="nil"/>
          <w:between w:val="nil"/>
          <w:bar w:val="nil"/>
        </w:pBdr>
        <w:suppressAutoHyphens/>
        <w:spacing w:before="60" w:after="60"/>
        <w:rPr>
          <w:rFonts w:eastAsia="Calibri"/>
          <w:b/>
          <w:bCs/>
          <w:color w:val="000000"/>
          <w:kern w:val="1"/>
          <w:sz w:val="24"/>
          <w:szCs w:val="24"/>
          <w:u w:color="000000"/>
          <w:bdr w:val="nil"/>
          <w:lang w:eastAsia="lv-LV"/>
        </w:rPr>
      </w:pPr>
    </w:p>
    <w:p w14:paraId="269A1742" w14:textId="7F07B38B" w:rsidR="000239C5" w:rsidRPr="00A26A0D" w:rsidRDefault="001F5877" w:rsidP="00B91D15">
      <w:pPr>
        <w:pStyle w:val="Sarakstarindkopa"/>
        <w:widowControl w:val="0"/>
        <w:pBdr>
          <w:top w:val="nil"/>
          <w:left w:val="nil"/>
          <w:bottom w:val="nil"/>
          <w:right w:val="nil"/>
          <w:between w:val="nil"/>
          <w:bar w:val="nil"/>
        </w:pBdr>
        <w:suppressAutoHyphens/>
        <w:jc w:val="right"/>
        <w:rPr>
          <w:rFonts w:eastAsia="Times"/>
          <w:color w:val="000000"/>
          <w:kern w:val="1"/>
          <w:sz w:val="24"/>
          <w:szCs w:val="24"/>
          <w:u w:color="000000"/>
          <w:bdr w:val="nil"/>
          <w:lang w:eastAsia="lv-LV"/>
        </w:rPr>
      </w:pPr>
      <w:r>
        <w:rPr>
          <w:rFonts w:eastAsia="Calibri"/>
          <w:color w:val="000000"/>
          <w:kern w:val="1"/>
          <w:sz w:val="24"/>
          <w:szCs w:val="24"/>
          <w:u w:color="000000"/>
          <w:bdr w:val="nil"/>
          <w:lang w:eastAsia="lv-LV"/>
        </w:rPr>
        <w:t>9</w:t>
      </w:r>
      <w:r w:rsidR="00B91D15">
        <w:rPr>
          <w:rFonts w:eastAsia="Calibri"/>
          <w:color w:val="000000"/>
          <w:kern w:val="1"/>
          <w:sz w:val="24"/>
          <w:szCs w:val="24"/>
          <w:u w:color="000000"/>
          <w:bdr w:val="nil"/>
          <w:lang w:eastAsia="lv-LV"/>
        </w:rPr>
        <w:t xml:space="preserve">. </w:t>
      </w:r>
      <w:proofErr w:type="spellStart"/>
      <w:r w:rsidR="000239C5" w:rsidRPr="00A26A0D">
        <w:rPr>
          <w:rFonts w:eastAsia="Calibri"/>
          <w:color w:val="000000"/>
          <w:kern w:val="1"/>
          <w:sz w:val="24"/>
          <w:szCs w:val="24"/>
          <w:u w:color="000000"/>
          <w:bdr w:val="nil"/>
          <w:lang w:eastAsia="lv-LV"/>
        </w:rPr>
        <w:t>pielikums</w:t>
      </w:r>
      <w:proofErr w:type="spellEnd"/>
      <w:r w:rsidR="000239C5" w:rsidRPr="00A26A0D">
        <w:rPr>
          <w:rFonts w:eastAsia="Calibri"/>
          <w:color w:val="000000"/>
          <w:kern w:val="1"/>
          <w:sz w:val="24"/>
          <w:szCs w:val="24"/>
          <w:u w:color="000000"/>
          <w:bdr w:val="nil"/>
          <w:lang w:eastAsia="lv-LV"/>
        </w:rPr>
        <w:t xml:space="preserve"> </w:t>
      </w:r>
    </w:p>
    <w:p w14:paraId="007AF993" w14:textId="42697F4F" w:rsidR="000239C5" w:rsidRPr="007F1B7D" w:rsidRDefault="00DC2B59" w:rsidP="00AA3E79">
      <w:pPr>
        <w:widowControl w:val="0"/>
        <w:tabs>
          <w:tab w:val="left" w:pos="284"/>
          <w:tab w:val="left" w:pos="567"/>
        </w:tabs>
        <w:autoSpaceDE w:val="0"/>
        <w:autoSpaceDN w:val="0"/>
        <w:adjustRightInd w:val="0"/>
        <w:jc w:val="right"/>
        <w:rPr>
          <w:sz w:val="24"/>
          <w:szCs w:val="24"/>
          <w:lang w:eastAsia="lv-LV"/>
        </w:rPr>
      </w:pPr>
      <w:proofErr w:type="spellStart"/>
      <w:r>
        <w:rPr>
          <w:sz w:val="24"/>
          <w:szCs w:val="24"/>
          <w:lang w:eastAsia="lv-LV"/>
        </w:rPr>
        <w:t>atklāta</w:t>
      </w:r>
      <w:proofErr w:type="spellEnd"/>
      <w:r>
        <w:rPr>
          <w:sz w:val="24"/>
          <w:szCs w:val="24"/>
          <w:lang w:eastAsia="lv-LV"/>
        </w:rPr>
        <w:t xml:space="preserve"> </w:t>
      </w:r>
      <w:proofErr w:type="spellStart"/>
      <w:r w:rsidR="000239C5" w:rsidRPr="007F1B7D">
        <w:rPr>
          <w:sz w:val="24"/>
          <w:szCs w:val="24"/>
          <w:lang w:eastAsia="lv-LV"/>
        </w:rPr>
        <w:t>konkursa</w:t>
      </w:r>
      <w:proofErr w:type="spellEnd"/>
      <w:r w:rsidR="000239C5" w:rsidRPr="007F1B7D">
        <w:rPr>
          <w:sz w:val="24"/>
          <w:szCs w:val="24"/>
          <w:lang w:eastAsia="lv-LV"/>
        </w:rPr>
        <w:t xml:space="preserve"> </w:t>
      </w:r>
      <w:proofErr w:type="spellStart"/>
      <w:r w:rsidR="000239C5" w:rsidRPr="007F1B7D">
        <w:rPr>
          <w:sz w:val="24"/>
          <w:szCs w:val="24"/>
          <w:lang w:eastAsia="lv-LV"/>
        </w:rPr>
        <w:t>nolikumam</w:t>
      </w:r>
      <w:proofErr w:type="spellEnd"/>
    </w:p>
    <w:p w14:paraId="08C53188" w14:textId="04B88130" w:rsidR="000239C5" w:rsidRPr="007F1B7D" w:rsidRDefault="000239C5" w:rsidP="00DC2B59">
      <w:pPr>
        <w:widowControl w:val="0"/>
        <w:tabs>
          <w:tab w:val="left" w:pos="284"/>
          <w:tab w:val="left" w:pos="567"/>
        </w:tabs>
        <w:autoSpaceDE w:val="0"/>
        <w:autoSpaceDN w:val="0"/>
        <w:adjustRightInd w:val="0"/>
        <w:spacing w:after="600"/>
        <w:jc w:val="right"/>
        <w:rPr>
          <w:sz w:val="24"/>
          <w:szCs w:val="24"/>
          <w:lang w:eastAsia="lv-LV"/>
        </w:rPr>
      </w:pPr>
      <w:r w:rsidRPr="007F1B7D">
        <w:rPr>
          <w:sz w:val="24"/>
          <w:szCs w:val="24"/>
          <w:lang w:eastAsia="lv-LV"/>
        </w:rPr>
        <w:t xml:space="preserve">ID Nr. </w:t>
      </w:r>
      <w:r w:rsidR="00C03C4B" w:rsidRPr="002070E7">
        <w:rPr>
          <w:sz w:val="24"/>
          <w:szCs w:val="24"/>
          <w:lang w:eastAsia="lv-LV"/>
        </w:rPr>
        <w:t>LRLM 202</w:t>
      </w:r>
      <w:r w:rsidR="002070E7" w:rsidRPr="002070E7">
        <w:rPr>
          <w:sz w:val="24"/>
          <w:szCs w:val="24"/>
          <w:lang w:eastAsia="lv-LV"/>
        </w:rPr>
        <w:t>5</w:t>
      </w:r>
      <w:r w:rsidR="001F5877" w:rsidRPr="002070E7">
        <w:rPr>
          <w:sz w:val="24"/>
          <w:szCs w:val="24"/>
          <w:lang w:eastAsia="lv-LV"/>
        </w:rPr>
        <w:t>/</w:t>
      </w:r>
      <w:r w:rsidR="002070E7" w:rsidRPr="002070E7">
        <w:rPr>
          <w:sz w:val="24"/>
          <w:szCs w:val="24"/>
          <w:lang w:eastAsia="lv-LV"/>
        </w:rPr>
        <w:t>2</w:t>
      </w:r>
      <w:r w:rsidR="001F5877" w:rsidRPr="002070E7">
        <w:rPr>
          <w:sz w:val="24"/>
          <w:szCs w:val="24"/>
          <w:lang w:eastAsia="lv-LV"/>
        </w:rPr>
        <w:t>5</w:t>
      </w:r>
    </w:p>
    <w:p w14:paraId="5C2A139A" w14:textId="77777777" w:rsidR="000239C5" w:rsidRPr="007F1B7D" w:rsidRDefault="000239C5" w:rsidP="00DC2B59">
      <w:pPr>
        <w:pBdr>
          <w:top w:val="nil"/>
          <w:left w:val="nil"/>
          <w:bottom w:val="nil"/>
          <w:right w:val="nil"/>
          <w:between w:val="nil"/>
          <w:bar w:val="nil"/>
        </w:pBdr>
        <w:spacing w:before="60"/>
        <w:jc w:val="center"/>
        <w:rPr>
          <w:rFonts w:eastAsia="Calibri"/>
          <w:color w:val="000000"/>
          <w:sz w:val="24"/>
          <w:szCs w:val="24"/>
          <w:u w:color="000000"/>
          <w:bdr w:val="nil"/>
          <w:lang w:eastAsia="lv-LV"/>
        </w:rPr>
      </w:pPr>
      <w:r w:rsidRPr="007F1B7D">
        <w:rPr>
          <w:b/>
          <w:bCs/>
          <w:sz w:val="24"/>
          <w:szCs w:val="24"/>
        </w:rPr>
        <w:t>FINANŠU PIEDĀVĀJUMS</w:t>
      </w:r>
    </w:p>
    <w:p w14:paraId="553EECAF" w14:textId="77777777" w:rsidR="000239C5" w:rsidRPr="007F1B7D" w:rsidRDefault="000239C5" w:rsidP="00DC2B59">
      <w:pPr>
        <w:ind w:right="124"/>
        <w:jc w:val="center"/>
        <w:rPr>
          <w:color w:val="000000"/>
          <w:sz w:val="24"/>
          <w:szCs w:val="24"/>
        </w:rPr>
      </w:pPr>
      <w:proofErr w:type="spellStart"/>
      <w:r w:rsidRPr="007F1B7D">
        <w:rPr>
          <w:color w:val="000000"/>
          <w:sz w:val="24"/>
          <w:szCs w:val="24"/>
        </w:rPr>
        <w:t>Atklātam</w:t>
      </w:r>
      <w:proofErr w:type="spellEnd"/>
      <w:r w:rsidRPr="007F1B7D">
        <w:rPr>
          <w:color w:val="000000"/>
          <w:sz w:val="24"/>
          <w:szCs w:val="24"/>
        </w:rPr>
        <w:t xml:space="preserve"> </w:t>
      </w:r>
      <w:proofErr w:type="spellStart"/>
      <w:r w:rsidRPr="007F1B7D">
        <w:rPr>
          <w:color w:val="000000"/>
          <w:sz w:val="24"/>
          <w:szCs w:val="24"/>
        </w:rPr>
        <w:t>konkursam</w:t>
      </w:r>
      <w:proofErr w:type="spellEnd"/>
    </w:p>
    <w:p w14:paraId="1875801E" w14:textId="14C95869" w:rsidR="0071125D" w:rsidRDefault="0071125D" w:rsidP="0071125D">
      <w:pPr>
        <w:widowControl w:val="0"/>
        <w:tabs>
          <w:tab w:val="left" w:pos="284"/>
          <w:tab w:val="left" w:pos="567"/>
        </w:tabs>
        <w:autoSpaceDE w:val="0"/>
        <w:autoSpaceDN w:val="0"/>
        <w:adjustRightInd w:val="0"/>
        <w:spacing w:after="120"/>
        <w:jc w:val="center"/>
        <w:rPr>
          <w:b/>
          <w:bCs/>
          <w:sz w:val="24"/>
          <w:szCs w:val="24"/>
        </w:rPr>
      </w:pPr>
      <w:bookmarkStart w:id="48" w:name="_Hlk140665752"/>
      <w:r w:rsidRPr="0071125D">
        <w:rPr>
          <w:b/>
          <w:bCs/>
          <w:sz w:val="24"/>
          <w:szCs w:val="24"/>
        </w:rPr>
        <w:t>“</w:t>
      </w:r>
      <w:proofErr w:type="spellStart"/>
      <w:r w:rsidR="002070E7" w:rsidRPr="002070E7">
        <w:rPr>
          <w:b/>
          <w:bCs/>
          <w:sz w:val="24"/>
          <w:szCs w:val="24"/>
        </w:rPr>
        <w:t>Informatīvā</w:t>
      </w:r>
      <w:proofErr w:type="spellEnd"/>
      <w:r w:rsidR="002070E7" w:rsidRPr="002070E7">
        <w:rPr>
          <w:b/>
          <w:bCs/>
          <w:sz w:val="24"/>
          <w:szCs w:val="24"/>
        </w:rPr>
        <w:t xml:space="preserve"> </w:t>
      </w:r>
      <w:proofErr w:type="spellStart"/>
      <w:r w:rsidR="002070E7" w:rsidRPr="002070E7">
        <w:rPr>
          <w:b/>
          <w:bCs/>
          <w:sz w:val="24"/>
          <w:szCs w:val="24"/>
        </w:rPr>
        <w:t>kampaņa</w:t>
      </w:r>
      <w:proofErr w:type="spellEnd"/>
      <w:r w:rsidR="002070E7" w:rsidRPr="002070E7">
        <w:rPr>
          <w:b/>
          <w:bCs/>
          <w:sz w:val="24"/>
          <w:szCs w:val="24"/>
        </w:rPr>
        <w:t xml:space="preserve"> </w:t>
      </w:r>
      <w:proofErr w:type="spellStart"/>
      <w:r w:rsidR="002070E7" w:rsidRPr="002070E7">
        <w:rPr>
          <w:b/>
          <w:bCs/>
          <w:sz w:val="24"/>
          <w:szCs w:val="24"/>
        </w:rPr>
        <w:t>ārpusģimenes</w:t>
      </w:r>
      <w:proofErr w:type="spellEnd"/>
      <w:r w:rsidR="002070E7" w:rsidRPr="002070E7">
        <w:rPr>
          <w:b/>
          <w:bCs/>
          <w:sz w:val="24"/>
          <w:szCs w:val="24"/>
        </w:rPr>
        <w:t xml:space="preserve"> </w:t>
      </w:r>
      <w:proofErr w:type="spellStart"/>
      <w:r w:rsidR="002070E7" w:rsidRPr="002070E7">
        <w:rPr>
          <w:b/>
          <w:bCs/>
          <w:sz w:val="24"/>
          <w:szCs w:val="24"/>
        </w:rPr>
        <w:t>aprūpes</w:t>
      </w:r>
      <w:proofErr w:type="spellEnd"/>
      <w:r w:rsidR="002070E7" w:rsidRPr="002070E7">
        <w:rPr>
          <w:b/>
          <w:bCs/>
          <w:sz w:val="24"/>
          <w:szCs w:val="24"/>
        </w:rPr>
        <w:t xml:space="preserve"> </w:t>
      </w:r>
      <w:proofErr w:type="spellStart"/>
      <w:r w:rsidR="002070E7" w:rsidRPr="002070E7">
        <w:rPr>
          <w:b/>
          <w:bCs/>
          <w:sz w:val="24"/>
          <w:szCs w:val="24"/>
        </w:rPr>
        <w:t>jomā</w:t>
      </w:r>
      <w:proofErr w:type="spellEnd"/>
      <w:r w:rsidR="002070E7" w:rsidRPr="002070E7">
        <w:rPr>
          <w:b/>
          <w:bCs/>
          <w:sz w:val="24"/>
          <w:szCs w:val="24"/>
        </w:rPr>
        <w:t xml:space="preserve">, </w:t>
      </w:r>
      <w:proofErr w:type="spellStart"/>
      <w:r w:rsidR="002070E7" w:rsidRPr="002070E7">
        <w:rPr>
          <w:b/>
          <w:bCs/>
          <w:sz w:val="24"/>
          <w:szCs w:val="24"/>
        </w:rPr>
        <w:t>īpaši</w:t>
      </w:r>
      <w:proofErr w:type="spellEnd"/>
      <w:r w:rsidR="002070E7" w:rsidRPr="002070E7">
        <w:rPr>
          <w:b/>
          <w:bCs/>
          <w:sz w:val="24"/>
          <w:szCs w:val="24"/>
        </w:rPr>
        <w:t xml:space="preserve"> </w:t>
      </w:r>
      <w:proofErr w:type="spellStart"/>
      <w:r w:rsidR="002070E7" w:rsidRPr="002070E7">
        <w:rPr>
          <w:b/>
          <w:bCs/>
          <w:sz w:val="24"/>
          <w:szCs w:val="24"/>
        </w:rPr>
        <w:t>akcentējot</w:t>
      </w:r>
      <w:proofErr w:type="spellEnd"/>
      <w:r w:rsidR="002070E7" w:rsidRPr="002070E7">
        <w:rPr>
          <w:b/>
          <w:bCs/>
          <w:sz w:val="24"/>
          <w:szCs w:val="24"/>
        </w:rPr>
        <w:t xml:space="preserve"> </w:t>
      </w:r>
      <w:proofErr w:type="spellStart"/>
      <w:r w:rsidR="002070E7" w:rsidRPr="002070E7">
        <w:rPr>
          <w:b/>
          <w:bCs/>
          <w:sz w:val="24"/>
          <w:szCs w:val="24"/>
        </w:rPr>
        <w:t>viesģimenes</w:t>
      </w:r>
      <w:proofErr w:type="spellEnd"/>
      <w:r w:rsidR="002070E7" w:rsidRPr="002070E7">
        <w:rPr>
          <w:b/>
          <w:bCs/>
          <w:sz w:val="24"/>
          <w:szCs w:val="24"/>
        </w:rPr>
        <w:t xml:space="preserve"> </w:t>
      </w:r>
      <w:proofErr w:type="spellStart"/>
      <w:r w:rsidR="002070E7" w:rsidRPr="002070E7">
        <w:rPr>
          <w:b/>
          <w:bCs/>
          <w:sz w:val="24"/>
          <w:szCs w:val="24"/>
        </w:rPr>
        <w:t>lomu</w:t>
      </w:r>
      <w:proofErr w:type="spellEnd"/>
      <w:r w:rsidR="002070E7" w:rsidRPr="002070E7">
        <w:rPr>
          <w:b/>
          <w:bCs/>
          <w:sz w:val="24"/>
          <w:szCs w:val="24"/>
        </w:rPr>
        <w:t xml:space="preserve"> un </w:t>
      </w:r>
      <w:proofErr w:type="spellStart"/>
      <w:r w:rsidR="002070E7" w:rsidRPr="002070E7">
        <w:rPr>
          <w:b/>
          <w:bCs/>
          <w:sz w:val="24"/>
          <w:szCs w:val="24"/>
        </w:rPr>
        <w:t>ārpusģimenes</w:t>
      </w:r>
      <w:proofErr w:type="spellEnd"/>
      <w:r w:rsidR="002070E7" w:rsidRPr="002070E7">
        <w:rPr>
          <w:b/>
          <w:bCs/>
          <w:sz w:val="24"/>
          <w:szCs w:val="24"/>
        </w:rPr>
        <w:t xml:space="preserve"> </w:t>
      </w:r>
      <w:proofErr w:type="spellStart"/>
      <w:r w:rsidR="002070E7" w:rsidRPr="002070E7">
        <w:rPr>
          <w:b/>
          <w:bCs/>
          <w:sz w:val="24"/>
          <w:szCs w:val="24"/>
        </w:rPr>
        <w:t>aprūpē</w:t>
      </w:r>
      <w:proofErr w:type="spellEnd"/>
      <w:r w:rsidR="002070E7" w:rsidRPr="002070E7">
        <w:rPr>
          <w:b/>
          <w:bCs/>
          <w:sz w:val="24"/>
          <w:szCs w:val="24"/>
        </w:rPr>
        <w:t xml:space="preserve"> </w:t>
      </w:r>
      <w:proofErr w:type="spellStart"/>
      <w:r w:rsidR="002070E7" w:rsidRPr="002070E7">
        <w:rPr>
          <w:b/>
          <w:bCs/>
          <w:sz w:val="24"/>
          <w:szCs w:val="24"/>
        </w:rPr>
        <w:t>esošo</w:t>
      </w:r>
      <w:proofErr w:type="spellEnd"/>
      <w:r w:rsidR="002070E7" w:rsidRPr="002070E7">
        <w:rPr>
          <w:b/>
          <w:bCs/>
          <w:sz w:val="24"/>
          <w:szCs w:val="24"/>
        </w:rPr>
        <w:t xml:space="preserve"> </w:t>
      </w:r>
      <w:proofErr w:type="spellStart"/>
      <w:r w:rsidR="002070E7" w:rsidRPr="002070E7">
        <w:rPr>
          <w:b/>
          <w:bCs/>
          <w:sz w:val="24"/>
          <w:szCs w:val="24"/>
        </w:rPr>
        <w:t>bērnu</w:t>
      </w:r>
      <w:proofErr w:type="spellEnd"/>
      <w:r w:rsidR="002070E7" w:rsidRPr="002070E7">
        <w:rPr>
          <w:b/>
          <w:bCs/>
          <w:sz w:val="24"/>
          <w:szCs w:val="24"/>
        </w:rPr>
        <w:t xml:space="preserve"> </w:t>
      </w:r>
      <w:proofErr w:type="spellStart"/>
      <w:r w:rsidR="002070E7" w:rsidRPr="002070E7">
        <w:rPr>
          <w:b/>
          <w:bCs/>
          <w:sz w:val="24"/>
          <w:szCs w:val="24"/>
        </w:rPr>
        <w:t>destigmatizāciju</w:t>
      </w:r>
      <w:proofErr w:type="spellEnd"/>
      <w:r w:rsidR="001F5877" w:rsidRPr="001F5877">
        <w:rPr>
          <w:b/>
          <w:bCs/>
          <w:sz w:val="24"/>
          <w:szCs w:val="24"/>
        </w:rPr>
        <w:t>”</w:t>
      </w:r>
    </w:p>
    <w:bookmarkEnd w:id="48"/>
    <w:p w14:paraId="3FF6F6D0" w14:textId="0F08D1EE" w:rsidR="000239C5" w:rsidRPr="002070E7" w:rsidRDefault="000239C5" w:rsidP="0071125D">
      <w:pPr>
        <w:widowControl w:val="0"/>
        <w:tabs>
          <w:tab w:val="left" w:pos="284"/>
          <w:tab w:val="left" w:pos="567"/>
        </w:tabs>
        <w:autoSpaceDE w:val="0"/>
        <w:autoSpaceDN w:val="0"/>
        <w:adjustRightInd w:val="0"/>
        <w:jc w:val="center"/>
        <w:rPr>
          <w:sz w:val="24"/>
          <w:szCs w:val="24"/>
        </w:rPr>
      </w:pPr>
      <w:r w:rsidRPr="007F1B7D">
        <w:rPr>
          <w:sz w:val="24"/>
          <w:szCs w:val="24"/>
        </w:rPr>
        <w:t xml:space="preserve">(ID Nr. </w:t>
      </w:r>
      <w:r w:rsidR="00C03C4B" w:rsidRPr="002070E7">
        <w:rPr>
          <w:sz w:val="24"/>
          <w:szCs w:val="24"/>
          <w:lang w:eastAsia="lv-LV"/>
        </w:rPr>
        <w:t>LRLM 202</w:t>
      </w:r>
      <w:r w:rsidR="002070E7">
        <w:rPr>
          <w:sz w:val="24"/>
          <w:szCs w:val="24"/>
          <w:lang w:eastAsia="lv-LV"/>
        </w:rPr>
        <w:t>5</w:t>
      </w:r>
      <w:r w:rsidR="00C03C4B" w:rsidRPr="002070E7">
        <w:rPr>
          <w:sz w:val="24"/>
          <w:szCs w:val="24"/>
          <w:lang w:eastAsia="lv-LV"/>
        </w:rPr>
        <w:t>/</w:t>
      </w:r>
      <w:r w:rsidR="002070E7">
        <w:rPr>
          <w:sz w:val="24"/>
          <w:szCs w:val="24"/>
          <w:lang w:eastAsia="lv-LV"/>
        </w:rPr>
        <w:t>2</w:t>
      </w:r>
      <w:r w:rsidR="001F5877" w:rsidRPr="002070E7">
        <w:rPr>
          <w:sz w:val="24"/>
          <w:szCs w:val="24"/>
          <w:lang w:eastAsia="lv-LV"/>
        </w:rPr>
        <w:t>5</w:t>
      </w:r>
      <w:r w:rsidRPr="002070E7">
        <w:rPr>
          <w:sz w:val="24"/>
          <w:szCs w:val="24"/>
        </w:rPr>
        <w:t>)</w:t>
      </w:r>
    </w:p>
    <w:p w14:paraId="744BE2D4" w14:textId="77777777" w:rsidR="0071125D" w:rsidRPr="007F1B7D" w:rsidRDefault="0071125D" w:rsidP="0071125D">
      <w:pPr>
        <w:widowControl w:val="0"/>
        <w:tabs>
          <w:tab w:val="left" w:pos="284"/>
          <w:tab w:val="left" w:pos="567"/>
        </w:tabs>
        <w:autoSpaceDE w:val="0"/>
        <w:autoSpaceDN w:val="0"/>
        <w:adjustRightInd w:val="0"/>
        <w:jc w:val="center"/>
        <w:rPr>
          <w:sz w:val="24"/>
          <w:szCs w:val="24"/>
          <w:lang w:eastAsia="lv-LV"/>
        </w:rPr>
      </w:pPr>
    </w:p>
    <w:p w14:paraId="4DD5EE3E" w14:textId="36C2DE84" w:rsidR="000239C5" w:rsidRPr="007F1B7D" w:rsidRDefault="000239C5" w:rsidP="00DC2B59">
      <w:pPr>
        <w:tabs>
          <w:tab w:val="right" w:leader="hyphen" w:pos="9360"/>
        </w:tabs>
        <w:overflowPunct w:val="0"/>
        <w:spacing w:before="60" w:after="60"/>
        <w:ind w:left="-340" w:firstLine="426"/>
        <w:jc w:val="center"/>
        <w:rPr>
          <w:sz w:val="24"/>
          <w:szCs w:val="24"/>
        </w:rPr>
      </w:pPr>
      <w:r w:rsidRPr="007F1B7D">
        <w:rPr>
          <w:sz w:val="24"/>
          <w:szCs w:val="24"/>
        </w:rPr>
        <w:t>________________________________________________________________________</w:t>
      </w:r>
    </w:p>
    <w:p w14:paraId="23219F84" w14:textId="5DFB4FC4" w:rsidR="000239C5" w:rsidRPr="007F1B7D" w:rsidRDefault="000239C5" w:rsidP="00DC2B59">
      <w:pPr>
        <w:tabs>
          <w:tab w:val="right" w:leader="hyphen" w:pos="9360"/>
        </w:tabs>
        <w:overflowPunct w:val="0"/>
        <w:spacing w:before="60" w:after="360"/>
        <w:ind w:right="-6" w:firstLine="426"/>
        <w:jc w:val="center"/>
        <w:rPr>
          <w:sz w:val="24"/>
          <w:szCs w:val="24"/>
        </w:rPr>
      </w:pPr>
      <w:proofErr w:type="spellStart"/>
      <w:r w:rsidRPr="007F1B7D">
        <w:rPr>
          <w:sz w:val="24"/>
          <w:szCs w:val="24"/>
        </w:rPr>
        <w:t>preten</w:t>
      </w:r>
      <w:r w:rsidR="00663AE1">
        <w:rPr>
          <w:sz w:val="24"/>
          <w:szCs w:val="24"/>
        </w:rPr>
        <w:t>d</w:t>
      </w:r>
      <w:r w:rsidRPr="007F1B7D">
        <w:rPr>
          <w:sz w:val="24"/>
          <w:szCs w:val="24"/>
        </w:rPr>
        <w:t>enta</w:t>
      </w:r>
      <w:proofErr w:type="spellEnd"/>
      <w:r w:rsidRPr="007F1B7D">
        <w:rPr>
          <w:sz w:val="24"/>
          <w:szCs w:val="24"/>
        </w:rPr>
        <w:t xml:space="preserve"> </w:t>
      </w:r>
      <w:proofErr w:type="spellStart"/>
      <w:r w:rsidRPr="007F1B7D">
        <w:rPr>
          <w:sz w:val="24"/>
          <w:szCs w:val="24"/>
        </w:rPr>
        <w:t>nosaukums</w:t>
      </w:r>
      <w:proofErr w:type="spellEnd"/>
      <w:r w:rsidRPr="007F1B7D">
        <w:rPr>
          <w:sz w:val="24"/>
          <w:szCs w:val="24"/>
        </w:rPr>
        <w:t xml:space="preserve">, </w:t>
      </w:r>
      <w:proofErr w:type="spellStart"/>
      <w:r w:rsidRPr="007F1B7D">
        <w:rPr>
          <w:sz w:val="24"/>
          <w:szCs w:val="24"/>
        </w:rPr>
        <w:t>reģistrācijas</w:t>
      </w:r>
      <w:proofErr w:type="spellEnd"/>
      <w:r w:rsidRPr="007F1B7D">
        <w:rPr>
          <w:sz w:val="24"/>
          <w:szCs w:val="24"/>
        </w:rPr>
        <w:t xml:space="preserve"> nr.</w:t>
      </w:r>
    </w:p>
    <w:p w14:paraId="536CEB86" w14:textId="69A30C21" w:rsidR="00663AE1" w:rsidRPr="00663AE1" w:rsidRDefault="00663AE1" w:rsidP="00663AE1">
      <w:pPr>
        <w:tabs>
          <w:tab w:val="left" w:pos="0"/>
          <w:tab w:val="left" w:pos="3600"/>
        </w:tabs>
        <w:spacing w:before="60" w:after="60"/>
        <w:ind w:left="284" w:right="-6" w:hanging="284"/>
        <w:jc w:val="both"/>
        <w:rPr>
          <w:sz w:val="24"/>
          <w:szCs w:val="24"/>
        </w:rPr>
      </w:pPr>
      <w:r w:rsidRPr="003A1F0C">
        <w:rPr>
          <w:sz w:val="22"/>
        </w:rPr>
        <w:t xml:space="preserve">            </w:t>
      </w:r>
    </w:p>
    <w:p w14:paraId="14946007" w14:textId="77777777" w:rsidR="00663AE1" w:rsidRPr="00663AE1" w:rsidRDefault="00663AE1" w:rsidP="00663AE1">
      <w:pPr>
        <w:spacing w:before="60" w:after="60"/>
        <w:ind w:left="142" w:right="-39"/>
        <w:jc w:val="both"/>
        <w:rPr>
          <w:b/>
          <w:sz w:val="24"/>
          <w:szCs w:val="24"/>
        </w:rPr>
      </w:pPr>
      <w:r w:rsidRPr="00663AE1">
        <w:rPr>
          <w:sz w:val="24"/>
          <w:szCs w:val="24"/>
        </w:rPr>
        <w:tab/>
        <w:t xml:space="preserve">             </w:t>
      </w:r>
      <w:proofErr w:type="spellStart"/>
      <w:r w:rsidRPr="00663AE1">
        <w:rPr>
          <w:sz w:val="24"/>
          <w:szCs w:val="24"/>
        </w:rPr>
        <w:t>Saskaņā</w:t>
      </w:r>
      <w:proofErr w:type="spellEnd"/>
      <w:r w:rsidRPr="00663AE1">
        <w:rPr>
          <w:sz w:val="24"/>
          <w:szCs w:val="24"/>
        </w:rPr>
        <w:t xml:space="preserve"> </w:t>
      </w:r>
      <w:proofErr w:type="spellStart"/>
      <w:r w:rsidRPr="00663AE1">
        <w:rPr>
          <w:sz w:val="24"/>
          <w:szCs w:val="24"/>
        </w:rPr>
        <w:t>ar</w:t>
      </w:r>
      <w:proofErr w:type="spellEnd"/>
      <w:r w:rsidRPr="00663AE1">
        <w:rPr>
          <w:sz w:val="24"/>
          <w:szCs w:val="24"/>
        </w:rPr>
        <w:t xml:space="preserve"> </w:t>
      </w:r>
      <w:proofErr w:type="spellStart"/>
      <w:r w:rsidRPr="00663AE1">
        <w:rPr>
          <w:sz w:val="24"/>
          <w:szCs w:val="24"/>
        </w:rPr>
        <w:t>atklātā</w:t>
      </w:r>
      <w:proofErr w:type="spellEnd"/>
      <w:r w:rsidRPr="00663AE1">
        <w:rPr>
          <w:sz w:val="24"/>
          <w:szCs w:val="24"/>
        </w:rPr>
        <w:t xml:space="preserve"> </w:t>
      </w:r>
      <w:proofErr w:type="spellStart"/>
      <w:r w:rsidRPr="00663AE1">
        <w:rPr>
          <w:sz w:val="24"/>
          <w:szCs w:val="24"/>
        </w:rPr>
        <w:t>konkursa</w:t>
      </w:r>
      <w:proofErr w:type="spellEnd"/>
      <w:r w:rsidRPr="00663AE1">
        <w:rPr>
          <w:sz w:val="24"/>
          <w:szCs w:val="24"/>
        </w:rPr>
        <w:t xml:space="preserve"> </w:t>
      </w:r>
      <w:proofErr w:type="spellStart"/>
      <w:r w:rsidRPr="00663AE1">
        <w:rPr>
          <w:bCs/>
          <w:sz w:val="24"/>
          <w:szCs w:val="24"/>
          <w:lang w:eastAsia="lv-LV"/>
        </w:rPr>
        <w:t>nolikuma</w:t>
      </w:r>
      <w:proofErr w:type="spellEnd"/>
      <w:r w:rsidRPr="00663AE1">
        <w:rPr>
          <w:bCs/>
          <w:sz w:val="24"/>
          <w:szCs w:val="24"/>
          <w:lang w:eastAsia="lv-LV"/>
        </w:rPr>
        <w:t xml:space="preserve"> </w:t>
      </w:r>
      <w:proofErr w:type="spellStart"/>
      <w:r w:rsidRPr="00663AE1">
        <w:rPr>
          <w:bCs/>
          <w:sz w:val="24"/>
          <w:szCs w:val="24"/>
          <w:lang w:eastAsia="lv-LV"/>
        </w:rPr>
        <w:t>prasībām</w:t>
      </w:r>
      <w:proofErr w:type="spellEnd"/>
      <w:r w:rsidRPr="00663AE1">
        <w:rPr>
          <w:bCs/>
          <w:sz w:val="24"/>
          <w:szCs w:val="24"/>
          <w:lang w:eastAsia="lv-LV"/>
        </w:rPr>
        <w:t xml:space="preserve"> un </w:t>
      </w:r>
      <w:proofErr w:type="spellStart"/>
      <w:r w:rsidRPr="00663AE1">
        <w:rPr>
          <w:bCs/>
          <w:sz w:val="24"/>
          <w:szCs w:val="24"/>
          <w:lang w:eastAsia="lv-LV"/>
        </w:rPr>
        <w:t>tehnisko</w:t>
      </w:r>
      <w:proofErr w:type="spellEnd"/>
      <w:r w:rsidRPr="00663AE1">
        <w:rPr>
          <w:bCs/>
          <w:sz w:val="24"/>
          <w:szCs w:val="24"/>
          <w:lang w:eastAsia="lv-LV"/>
        </w:rPr>
        <w:t xml:space="preserve"> </w:t>
      </w:r>
      <w:proofErr w:type="spellStart"/>
      <w:r w:rsidRPr="00663AE1">
        <w:rPr>
          <w:bCs/>
          <w:sz w:val="24"/>
          <w:szCs w:val="24"/>
          <w:lang w:eastAsia="lv-LV"/>
        </w:rPr>
        <w:t>specifikāciju</w:t>
      </w:r>
      <w:proofErr w:type="spellEnd"/>
      <w:r w:rsidRPr="00663AE1">
        <w:rPr>
          <w:bCs/>
          <w:sz w:val="24"/>
          <w:szCs w:val="24"/>
          <w:lang w:eastAsia="lv-LV"/>
        </w:rPr>
        <w:t xml:space="preserve"> </w:t>
      </w:r>
      <w:proofErr w:type="spellStart"/>
      <w:r w:rsidRPr="00663AE1">
        <w:rPr>
          <w:sz w:val="24"/>
          <w:szCs w:val="24"/>
        </w:rPr>
        <w:t>piedāvājam</w:t>
      </w:r>
      <w:proofErr w:type="spellEnd"/>
      <w:r w:rsidRPr="00663AE1">
        <w:rPr>
          <w:sz w:val="24"/>
          <w:szCs w:val="24"/>
        </w:rPr>
        <w:t xml:space="preserve"> </w:t>
      </w:r>
      <w:proofErr w:type="spellStart"/>
      <w:r w:rsidRPr="00663AE1">
        <w:rPr>
          <w:sz w:val="24"/>
          <w:szCs w:val="24"/>
        </w:rPr>
        <w:t>sniegt</w:t>
      </w:r>
      <w:proofErr w:type="spellEnd"/>
      <w:r w:rsidRPr="00663AE1">
        <w:rPr>
          <w:sz w:val="24"/>
          <w:szCs w:val="24"/>
        </w:rPr>
        <w:t xml:space="preserve"> </w:t>
      </w:r>
      <w:proofErr w:type="spellStart"/>
      <w:r w:rsidRPr="00663AE1">
        <w:rPr>
          <w:sz w:val="24"/>
          <w:szCs w:val="24"/>
        </w:rPr>
        <w:t>pakalpojumu</w:t>
      </w:r>
      <w:proofErr w:type="spellEnd"/>
      <w:r w:rsidRPr="00663AE1">
        <w:rPr>
          <w:sz w:val="24"/>
          <w:szCs w:val="24"/>
        </w:rPr>
        <w:t xml:space="preserve"> par </w:t>
      </w:r>
      <w:proofErr w:type="spellStart"/>
      <w:r w:rsidRPr="00663AE1">
        <w:rPr>
          <w:sz w:val="24"/>
          <w:szCs w:val="24"/>
        </w:rPr>
        <w:t>šādu</w:t>
      </w:r>
      <w:proofErr w:type="spellEnd"/>
      <w:r w:rsidRPr="00663AE1">
        <w:rPr>
          <w:sz w:val="24"/>
          <w:szCs w:val="24"/>
        </w:rPr>
        <w:t xml:space="preserve"> </w:t>
      </w:r>
      <w:proofErr w:type="spellStart"/>
      <w:r w:rsidRPr="00663AE1">
        <w:rPr>
          <w:sz w:val="24"/>
          <w:szCs w:val="24"/>
        </w:rPr>
        <w:t>līgumcenu</w:t>
      </w:r>
      <w:proofErr w:type="spellEnd"/>
      <w:r w:rsidRPr="00663AE1">
        <w:rPr>
          <w:sz w:val="24"/>
          <w:szCs w:val="24"/>
        </w:rPr>
        <w:t>:</w:t>
      </w:r>
      <w:r w:rsidRPr="00663AE1">
        <w:rPr>
          <w:b/>
          <w:sz w:val="24"/>
          <w:szCs w:val="24"/>
        </w:rPr>
        <w:t xml:space="preserve"> </w:t>
      </w:r>
    </w:p>
    <w:p w14:paraId="1B34B90C" w14:textId="77777777" w:rsidR="00663AE1" w:rsidRPr="003A1F0C" w:rsidRDefault="00663AE1" w:rsidP="00663AE1">
      <w:pPr>
        <w:spacing w:before="60" w:after="60"/>
        <w:ind w:left="142" w:right="-39"/>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0"/>
        <w:gridCol w:w="3252"/>
      </w:tblGrid>
      <w:tr w:rsidR="00663AE1" w:rsidRPr="00A40D7A" w14:paraId="68E7E76B" w14:textId="77777777" w:rsidTr="00157EFE">
        <w:trPr>
          <w:jc w:val="center"/>
        </w:trPr>
        <w:tc>
          <w:tcPr>
            <w:tcW w:w="638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0ABC64B" w14:textId="77777777" w:rsidR="00663AE1" w:rsidRPr="00A40D7A" w:rsidRDefault="00663AE1" w:rsidP="00157EFE">
            <w:pPr>
              <w:spacing w:before="60" w:after="60"/>
              <w:jc w:val="center"/>
              <w:rPr>
                <w:b/>
                <w:sz w:val="24"/>
                <w:szCs w:val="24"/>
                <w:lang w:eastAsia="lv-LV"/>
              </w:rPr>
            </w:pPr>
            <w:proofErr w:type="spellStart"/>
            <w:r w:rsidRPr="00A40D7A">
              <w:rPr>
                <w:b/>
                <w:sz w:val="24"/>
                <w:szCs w:val="24"/>
                <w:lang w:eastAsia="lv-LV"/>
              </w:rPr>
              <w:t>Nosaukums</w:t>
            </w:r>
            <w:proofErr w:type="spellEnd"/>
          </w:p>
        </w:tc>
        <w:tc>
          <w:tcPr>
            <w:tcW w:w="35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8E30947" w14:textId="77777777" w:rsidR="00663AE1" w:rsidRPr="00A40D7A" w:rsidRDefault="00663AE1" w:rsidP="00157EFE">
            <w:pPr>
              <w:spacing w:before="60" w:after="60"/>
              <w:jc w:val="center"/>
              <w:rPr>
                <w:b/>
                <w:sz w:val="24"/>
                <w:szCs w:val="24"/>
                <w:highlight w:val="yellow"/>
                <w:lang w:eastAsia="lv-LV"/>
              </w:rPr>
            </w:pPr>
            <w:proofErr w:type="spellStart"/>
            <w:r w:rsidRPr="00A40D7A">
              <w:rPr>
                <w:b/>
                <w:sz w:val="24"/>
                <w:szCs w:val="24"/>
                <w:lang w:eastAsia="lv-LV"/>
              </w:rPr>
              <w:t>Piedāvātā</w:t>
            </w:r>
            <w:proofErr w:type="spellEnd"/>
            <w:r w:rsidRPr="00A40D7A">
              <w:rPr>
                <w:b/>
                <w:sz w:val="24"/>
                <w:szCs w:val="24"/>
                <w:lang w:eastAsia="lv-LV"/>
              </w:rPr>
              <w:t xml:space="preserve"> </w:t>
            </w:r>
            <w:proofErr w:type="spellStart"/>
            <w:r w:rsidRPr="00A40D7A">
              <w:rPr>
                <w:b/>
                <w:sz w:val="24"/>
                <w:szCs w:val="24"/>
                <w:lang w:eastAsia="lv-LV"/>
              </w:rPr>
              <w:t>līgumcena</w:t>
            </w:r>
            <w:proofErr w:type="spellEnd"/>
            <w:r w:rsidRPr="00A40D7A">
              <w:rPr>
                <w:b/>
                <w:sz w:val="24"/>
                <w:szCs w:val="24"/>
                <w:lang w:eastAsia="lv-LV"/>
              </w:rPr>
              <w:t>, EUR</w:t>
            </w:r>
          </w:p>
        </w:tc>
      </w:tr>
      <w:tr w:rsidR="00663AE1" w:rsidRPr="00A40D7A" w14:paraId="49A66C52" w14:textId="77777777" w:rsidTr="00157EFE">
        <w:trPr>
          <w:trHeight w:val="450"/>
          <w:jc w:val="center"/>
        </w:trPr>
        <w:tc>
          <w:tcPr>
            <w:tcW w:w="6384" w:type="dxa"/>
            <w:tcBorders>
              <w:top w:val="single" w:sz="4" w:space="0" w:color="auto"/>
              <w:left w:val="single" w:sz="4" w:space="0" w:color="auto"/>
              <w:bottom w:val="single" w:sz="4" w:space="0" w:color="auto"/>
              <w:right w:val="single" w:sz="4" w:space="0" w:color="auto"/>
            </w:tcBorders>
            <w:hideMark/>
          </w:tcPr>
          <w:p w14:paraId="23A5F307" w14:textId="0305E6DA" w:rsidR="00663AE1" w:rsidRPr="00A40D7A" w:rsidRDefault="00FC7ACB" w:rsidP="00157EFE">
            <w:pPr>
              <w:spacing w:before="60" w:after="60"/>
              <w:jc w:val="both"/>
              <w:outlineLvl w:val="0"/>
              <w:rPr>
                <w:rFonts w:eastAsia="Batang"/>
                <w:b/>
                <w:sz w:val="24"/>
                <w:szCs w:val="24"/>
                <w:lang w:eastAsia="ko-KR"/>
              </w:rPr>
            </w:pPr>
            <w:proofErr w:type="spellStart"/>
            <w:r w:rsidRPr="00FC7ACB">
              <w:rPr>
                <w:b/>
                <w:bCs/>
                <w:sz w:val="24"/>
                <w:szCs w:val="24"/>
              </w:rPr>
              <w:t>Informatīvā</w:t>
            </w:r>
            <w:proofErr w:type="spellEnd"/>
            <w:r w:rsidRPr="00FC7ACB">
              <w:rPr>
                <w:b/>
                <w:bCs/>
                <w:sz w:val="24"/>
                <w:szCs w:val="24"/>
              </w:rPr>
              <w:t xml:space="preserve"> </w:t>
            </w:r>
            <w:proofErr w:type="spellStart"/>
            <w:r w:rsidRPr="00FC7ACB">
              <w:rPr>
                <w:b/>
                <w:bCs/>
                <w:sz w:val="24"/>
                <w:szCs w:val="24"/>
              </w:rPr>
              <w:t>kampaņa</w:t>
            </w:r>
            <w:proofErr w:type="spellEnd"/>
            <w:r w:rsidRPr="00FC7ACB">
              <w:rPr>
                <w:b/>
                <w:bCs/>
                <w:sz w:val="24"/>
                <w:szCs w:val="24"/>
              </w:rPr>
              <w:t xml:space="preserve"> </w:t>
            </w:r>
            <w:proofErr w:type="spellStart"/>
            <w:r w:rsidRPr="00FC7ACB">
              <w:rPr>
                <w:b/>
                <w:bCs/>
                <w:sz w:val="24"/>
                <w:szCs w:val="24"/>
              </w:rPr>
              <w:t>ārpusģimenes</w:t>
            </w:r>
            <w:proofErr w:type="spellEnd"/>
            <w:r w:rsidRPr="00FC7ACB">
              <w:rPr>
                <w:b/>
                <w:bCs/>
                <w:sz w:val="24"/>
                <w:szCs w:val="24"/>
              </w:rPr>
              <w:t xml:space="preserve"> </w:t>
            </w:r>
            <w:proofErr w:type="spellStart"/>
            <w:r w:rsidRPr="00FC7ACB">
              <w:rPr>
                <w:b/>
                <w:bCs/>
                <w:sz w:val="24"/>
                <w:szCs w:val="24"/>
              </w:rPr>
              <w:t>aprūpes</w:t>
            </w:r>
            <w:proofErr w:type="spellEnd"/>
            <w:r w:rsidRPr="00FC7ACB">
              <w:rPr>
                <w:b/>
                <w:bCs/>
                <w:sz w:val="24"/>
                <w:szCs w:val="24"/>
              </w:rPr>
              <w:t xml:space="preserve"> </w:t>
            </w:r>
            <w:proofErr w:type="spellStart"/>
            <w:r w:rsidRPr="00FC7ACB">
              <w:rPr>
                <w:b/>
                <w:bCs/>
                <w:sz w:val="24"/>
                <w:szCs w:val="24"/>
              </w:rPr>
              <w:t>jomā</w:t>
            </w:r>
            <w:proofErr w:type="spellEnd"/>
            <w:r w:rsidRPr="00FC7ACB">
              <w:rPr>
                <w:b/>
                <w:bCs/>
                <w:sz w:val="24"/>
                <w:szCs w:val="24"/>
              </w:rPr>
              <w:t xml:space="preserve">, </w:t>
            </w:r>
            <w:proofErr w:type="spellStart"/>
            <w:r w:rsidRPr="00FC7ACB">
              <w:rPr>
                <w:b/>
                <w:bCs/>
                <w:sz w:val="24"/>
                <w:szCs w:val="24"/>
              </w:rPr>
              <w:t>īpaši</w:t>
            </w:r>
            <w:proofErr w:type="spellEnd"/>
            <w:r w:rsidRPr="00FC7ACB">
              <w:rPr>
                <w:b/>
                <w:bCs/>
                <w:sz w:val="24"/>
                <w:szCs w:val="24"/>
              </w:rPr>
              <w:t xml:space="preserve"> </w:t>
            </w:r>
            <w:proofErr w:type="spellStart"/>
            <w:r w:rsidRPr="00FC7ACB">
              <w:rPr>
                <w:b/>
                <w:bCs/>
                <w:sz w:val="24"/>
                <w:szCs w:val="24"/>
              </w:rPr>
              <w:t>akcentējot</w:t>
            </w:r>
            <w:proofErr w:type="spellEnd"/>
            <w:r w:rsidRPr="00FC7ACB">
              <w:rPr>
                <w:b/>
                <w:bCs/>
                <w:sz w:val="24"/>
                <w:szCs w:val="24"/>
              </w:rPr>
              <w:t xml:space="preserve"> </w:t>
            </w:r>
            <w:proofErr w:type="spellStart"/>
            <w:r w:rsidRPr="00FC7ACB">
              <w:rPr>
                <w:b/>
                <w:bCs/>
                <w:sz w:val="24"/>
                <w:szCs w:val="24"/>
              </w:rPr>
              <w:t>viesģimenes</w:t>
            </w:r>
            <w:proofErr w:type="spellEnd"/>
            <w:r w:rsidRPr="00FC7ACB">
              <w:rPr>
                <w:b/>
                <w:bCs/>
                <w:sz w:val="24"/>
                <w:szCs w:val="24"/>
              </w:rPr>
              <w:t xml:space="preserve"> </w:t>
            </w:r>
            <w:proofErr w:type="spellStart"/>
            <w:r w:rsidRPr="00FC7ACB">
              <w:rPr>
                <w:b/>
                <w:bCs/>
                <w:sz w:val="24"/>
                <w:szCs w:val="24"/>
              </w:rPr>
              <w:t>lomu</w:t>
            </w:r>
            <w:proofErr w:type="spellEnd"/>
            <w:r w:rsidRPr="00FC7ACB">
              <w:rPr>
                <w:b/>
                <w:bCs/>
                <w:sz w:val="24"/>
                <w:szCs w:val="24"/>
              </w:rPr>
              <w:t xml:space="preserve"> un </w:t>
            </w:r>
            <w:proofErr w:type="spellStart"/>
            <w:r w:rsidRPr="00FC7ACB">
              <w:rPr>
                <w:b/>
                <w:bCs/>
                <w:sz w:val="24"/>
                <w:szCs w:val="24"/>
              </w:rPr>
              <w:t>ārpusģimenes</w:t>
            </w:r>
            <w:proofErr w:type="spellEnd"/>
            <w:r w:rsidRPr="00FC7ACB">
              <w:rPr>
                <w:b/>
                <w:bCs/>
                <w:sz w:val="24"/>
                <w:szCs w:val="24"/>
              </w:rPr>
              <w:t xml:space="preserve"> </w:t>
            </w:r>
            <w:proofErr w:type="spellStart"/>
            <w:r w:rsidRPr="00FC7ACB">
              <w:rPr>
                <w:b/>
                <w:bCs/>
                <w:sz w:val="24"/>
                <w:szCs w:val="24"/>
              </w:rPr>
              <w:t>aprūpē</w:t>
            </w:r>
            <w:proofErr w:type="spellEnd"/>
            <w:r w:rsidRPr="00FC7ACB">
              <w:rPr>
                <w:b/>
                <w:bCs/>
                <w:sz w:val="24"/>
                <w:szCs w:val="24"/>
              </w:rPr>
              <w:t xml:space="preserve"> </w:t>
            </w:r>
            <w:proofErr w:type="spellStart"/>
            <w:r w:rsidRPr="00FC7ACB">
              <w:rPr>
                <w:b/>
                <w:bCs/>
                <w:sz w:val="24"/>
                <w:szCs w:val="24"/>
              </w:rPr>
              <w:t>esošo</w:t>
            </w:r>
            <w:proofErr w:type="spellEnd"/>
            <w:r w:rsidRPr="00FC7ACB">
              <w:rPr>
                <w:b/>
                <w:bCs/>
                <w:sz w:val="24"/>
                <w:szCs w:val="24"/>
              </w:rPr>
              <w:t xml:space="preserve"> </w:t>
            </w:r>
            <w:proofErr w:type="spellStart"/>
            <w:r w:rsidRPr="00FC7ACB">
              <w:rPr>
                <w:b/>
                <w:bCs/>
                <w:sz w:val="24"/>
                <w:szCs w:val="24"/>
              </w:rPr>
              <w:t>bērnu</w:t>
            </w:r>
            <w:proofErr w:type="spellEnd"/>
            <w:r w:rsidRPr="00FC7ACB">
              <w:rPr>
                <w:b/>
                <w:bCs/>
                <w:sz w:val="24"/>
                <w:szCs w:val="24"/>
              </w:rPr>
              <w:t xml:space="preserve"> </w:t>
            </w:r>
            <w:proofErr w:type="spellStart"/>
            <w:r w:rsidRPr="00FC7ACB">
              <w:rPr>
                <w:b/>
                <w:bCs/>
                <w:sz w:val="24"/>
                <w:szCs w:val="24"/>
              </w:rPr>
              <w:t>destigmatizāciju</w:t>
            </w:r>
            <w:proofErr w:type="spellEnd"/>
          </w:p>
        </w:tc>
        <w:tc>
          <w:tcPr>
            <w:tcW w:w="3534" w:type="dxa"/>
            <w:tcBorders>
              <w:top w:val="single" w:sz="4" w:space="0" w:color="auto"/>
              <w:left w:val="single" w:sz="4" w:space="0" w:color="auto"/>
              <w:bottom w:val="single" w:sz="4" w:space="0" w:color="auto"/>
              <w:right w:val="single" w:sz="4" w:space="0" w:color="auto"/>
            </w:tcBorders>
          </w:tcPr>
          <w:p w14:paraId="30691063" w14:textId="02234A21" w:rsidR="00663AE1" w:rsidRPr="001E5F9C" w:rsidRDefault="00DD40D5" w:rsidP="001E5F9C">
            <w:pPr>
              <w:spacing w:before="60" w:after="60"/>
              <w:jc w:val="center"/>
              <w:rPr>
                <w:i/>
                <w:iCs/>
                <w:lang w:eastAsia="lv-LV"/>
              </w:rPr>
            </w:pPr>
            <w:r w:rsidRPr="001E5F9C">
              <w:rPr>
                <w:i/>
                <w:iCs/>
                <w:lang w:eastAsia="lv-LV"/>
              </w:rPr>
              <w:t>Bez PVN</w:t>
            </w:r>
          </w:p>
        </w:tc>
      </w:tr>
      <w:tr w:rsidR="00663AE1" w:rsidRPr="00A40D7A" w14:paraId="7F8F35E7" w14:textId="77777777" w:rsidTr="00157EFE">
        <w:trPr>
          <w:trHeight w:val="428"/>
          <w:jc w:val="center"/>
        </w:trPr>
        <w:tc>
          <w:tcPr>
            <w:tcW w:w="6384" w:type="dxa"/>
            <w:tcBorders>
              <w:top w:val="single" w:sz="4" w:space="0" w:color="auto"/>
              <w:left w:val="single" w:sz="4" w:space="0" w:color="auto"/>
              <w:bottom w:val="single" w:sz="4" w:space="0" w:color="auto"/>
              <w:right w:val="single" w:sz="4" w:space="0" w:color="auto"/>
            </w:tcBorders>
            <w:hideMark/>
          </w:tcPr>
          <w:p w14:paraId="10967523" w14:textId="77777777" w:rsidR="00663AE1" w:rsidRPr="00A40D7A" w:rsidRDefault="00663AE1" w:rsidP="00157EFE">
            <w:pPr>
              <w:spacing w:before="60" w:after="60"/>
              <w:ind w:right="-39"/>
              <w:jc w:val="right"/>
              <w:rPr>
                <w:b/>
                <w:color w:val="000000"/>
                <w:sz w:val="24"/>
                <w:szCs w:val="24"/>
              </w:rPr>
            </w:pPr>
            <w:r w:rsidRPr="00A40D7A">
              <w:rPr>
                <w:b/>
                <w:sz w:val="24"/>
                <w:szCs w:val="24"/>
                <w:lang w:eastAsia="lv-LV"/>
              </w:rPr>
              <w:t>PVN 21 %</w:t>
            </w:r>
          </w:p>
        </w:tc>
        <w:tc>
          <w:tcPr>
            <w:tcW w:w="3534" w:type="dxa"/>
            <w:tcBorders>
              <w:top w:val="single" w:sz="4" w:space="0" w:color="auto"/>
              <w:left w:val="single" w:sz="4" w:space="0" w:color="auto"/>
              <w:bottom w:val="single" w:sz="4" w:space="0" w:color="auto"/>
              <w:right w:val="single" w:sz="4" w:space="0" w:color="auto"/>
            </w:tcBorders>
          </w:tcPr>
          <w:p w14:paraId="7718700A" w14:textId="77777777" w:rsidR="00663AE1" w:rsidRPr="00A40D7A" w:rsidRDefault="00663AE1" w:rsidP="00157EFE">
            <w:pPr>
              <w:spacing w:before="60" w:after="60"/>
              <w:jc w:val="both"/>
              <w:rPr>
                <w:sz w:val="24"/>
                <w:szCs w:val="24"/>
                <w:lang w:eastAsia="lv-LV"/>
              </w:rPr>
            </w:pPr>
          </w:p>
        </w:tc>
      </w:tr>
      <w:tr w:rsidR="00663AE1" w:rsidRPr="00A40D7A" w14:paraId="31E29B13" w14:textId="77777777" w:rsidTr="00157EFE">
        <w:trPr>
          <w:trHeight w:val="379"/>
          <w:jc w:val="center"/>
        </w:trPr>
        <w:tc>
          <w:tcPr>
            <w:tcW w:w="6384" w:type="dxa"/>
            <w:tcBorders>
              <w:top w:val="single" w:sz="4" w:space="0" w:color="auto"/>
              <w:left w:val="single" w:sz="4" w:space="0" w:color="auto"/>
              <w:bottom w:val="single" w:sz="4" w:space="0" w:color="auto"/>
              <w:right w:val="single" w:sz="4" w:space="0" w:color="auto"/>
            </w:tcBorders>
            <w:hideMark/>
          </w:tcPr>
          <w:p w14:paraId="3413CBF1" w14:textId="77777777" w:rsidR="00663AE1" w:rsidRPr="00A40D7A" w:rsidRDefault="00663AE1" w:rsidP="00157EFE">
            <w:pPr>
              <w:spacing w:before="60" w:after="60"/>
              <w:ind w:right="-39"/>
              <w:jc w:val="right"/>
              <w:rPr>
                <w:b/>
                <w:color w:val="000000"/>
                <w:sz w:val="24"/>
                <w:szCs w:val="24"/>
              </w:rPr>
            </w:pPr>
            <w:proofErr w:type="spellStart"/>
            <w:r w:rsidRPr="00A40D7A">
              <w:rPr>
                <w:b/>
                <w:sz w:val="24"/>
                <w:szCs w:val="24"/>
                <w:lang w:eastAsia="lv-LV"/>
              </w:rPr>
              <w:t>Piedāvātā</w:t>
            </w:r>
            <w:proofErr w:type="spellEnd"/>
            <w:r w:rsidRPr="00A40D7A">
              <w:rPr>
                <w:b/>
                <w:sz w:val="24"/>
                <w:szCs w:val="24"/>
                <w:lang w:eastAsia="lv-LV"/>
              </w:rPr>
              <w:t xml:space="preserve"> </w:t>
            </w:r>
            <w:proofErr w:type="spellStart"/>
            <w:r w:rsidRPr="00A40D7A">
              <w:rPr>
                <w:b/>
                <w:sz w:val="24"/>
                <w:szCs w:val="24"/>
                <w:lang w:eastAsia="lv-LV"/>
              </w:rPr>
              <w:t>līgumcena</w:t>
            </w:r>
            <w:proofErr w:type="spellEnd"/>
            <w:r w:rsidRPr="00A40D7A">
              <w:rPr>
                <w:b/>
                <w:sz w:val="24"/>
                <w:szCs w:val="24"/>
                <w:lang w:eastAsia="lv-LV"/>
              </w:rPr>
              <w:t xml:space="preserve"> </w:t>
            </w:r>
            <w:proofErr w:type="spellStart"/>
            <w:r w:rsidRPr="00A40D7A">
              <w:rPr>
                <w:b/>
                <w:sz w:val="24"/>
                <w:szCs w:val="24"/>
                <w:lang w:eastAsia="lv-LV"/>
              </w:rPr>
              <w:t>kopā</w:t>
            </w:r>
            <w:proofErr w:type="spellEnd"/>
            <w:r w:rsidRPr="00A40D7A">
              <w:rPr>
                <w:b/>
                <w:sz w:val="24"/>
                <w:szCs w:val="24"/>
                <w:lang w:eastAsia="lv-LV"/>
              </w:rPr>
              <w:t xml:space="preserve"> </w:t>
            </w:r>
            <w:proofErr w:type="spellStart"/>
            <w:r w:rsidRPr="00A40D7A">
              <w:rPr>
                <w:b/>
                <w:sz w:val="24"/>
                <w:szCs w:val="24"/>
                <w:lang w:eastAsia="lv-LV"/>
              </w:rPr>
              <w:t>ar</w:t>
            </w:r>
            <w:proofErr w:type="spellEnd"/>
            <w:r w:rsidRPr="00A40D7A">
              <w:rPr>
                <w:b/>
                <w:sz w:val="24"/>
                <w:szCs w:val="24"/>
                <w:lang w:eastAsia="lv-LV"/>
              </w:rPr>
              <w:t xml:space="preserve"> PVN</w:t>
            </w:r>
          </w:p>
        </w:tc>
        <w:tc>
          <w:tcPr>
            <w:tcW w:w="3534" w:type="dxa"/>
            <w:tcBorders>
              <w:top w:val="single" w:sz="4" w:space="0" w:color="auto"/>
              <w:left w:val="single" w:sz="4" w:space="0" w:color="auto"/>
              <w:bottom w:val="single" w:sz="4" w:space="0" w:color="auto"/>
              <w:right w:val="single" w:sz="4" w:space="0" w:color="auto"/>
            </w:tcBorders>
          </w:tcPr>
          <w:p w14:paraId="76839B1D" w14:textId="77777777" w:rsidR="00663AE1" w:rsidRPr="00A40D7A" w:rsidRDefault="00663AE1" w:rsidP="00157EFE">
            <w:pPr>
              <w:spacing w:before="60" w:after="60"/>
              <w:jc w:val="both"/>
              <w:rPr>
                <w:sz w:val="24"/>
                <w:szCs w:val="24"/>
                <w:lang w:eastAsia="lv-LV"/>
              </w:rPr>
            </w:pPr>
          </w:p>
        </w:tc>
      </w:tr>
    </w:tbl>
    <w:p w14:paraId="5D640556" w14:textId="33623285" w:rsidR="00663AE1" w:rsidRDefault="00663AE1" w:rsidP="00663AE1">
      <w:pPr>
        <w:widowControl w:val="0"/>
        <w:autoSpaceDE w:val="0"/>
        <w:autoSpaceDN w:val="0"/>
        <w:adjustRightInd w:val="0"/>
        <w:spacing w:before="120"/>
        <w:ind w:firstLine="720"/>
        <w:jc w:val="both"/>
        <w:rPr>
          <w:sz w:val="24"/>
          <w:szCs w:val="24"/>
          <w:lang w:eastAsia="lv-LV"/>
        </w:rPr>
      </w:pPr>
      <w:proofErr w:type="spellStart"/>
      <w:r w:rsidRPr="00A40D7A">
        <w:rPr>
          <w:sz w:val="24"/>
          <w:szCs w:val="24"/>
          <w:lang w:eastAsia="lv-LV"/>
        </w:rPr>
        <w:t>Apliecinām</w:t>
      </w:r>
      <w:proofErr w:type="spellEnd"/>
      <w:r w:rsidRPr="00A40D7A">
        <w:rPr>
          <w:sz w:val="24"/>
          <w:szCs w:val="24"/>
          <w:lang w:eastAsia="lv-LV"/>
        </w:rPr>
        <w:t xml:space="preserve">, ka </w:t>
      </w:r>
      <w:proofErr w:type="spellStart"/>
      <w:r w:rsidRPr="00A40D7A">
        <w:rPr>
          <w:sz w:val="24"/>
          <w:szCs w:val="24"/>
          <w:lang w:eastAsia="lv-LV"/>
        </w:rPr>
        <w:t>esam</w:t>
      </w:r>
      <w:proofErr w:type="spellEnd"/>
      <w:r w:rsidRPr="00A40D7A">
        <w:rPr>
          <w:sz w:val="24"/>
          <w:szCs w:val="24"/>
          <w:lang w:eastAsia="lv-LV"/>
        </w:rPr>
        <w:t xml:space="preserve"> </w:t>
      </w:r>
      <w:proofErr w:type="spellStart"/>
      <w:r w:rsidRPr="00A40D7A">
        <w:rPr>
          <w:sz w:val="24"/>
          <w:szCs w:val="24"/>
          <w:lang w:eastAsia="lv-LV"/>
        </w:rPr>
        <w:t>izpētījuši</w:t>
      </w:r>
      <w:proofErr w:type="spellEnd"/>
      <w:r w:rsidRPr="00A40D7A">
        <w:rPr>
          <w:sz w:val="24"/>
          <w:szCs w:val="24"/>
          <w:lang w:eastAsia="lv-LV"/>
        </w:rPr>
        <w:t xml:space="preserve"> </w:t>
      </w:r>
      <w:proofErr w:type="spellStart"/>
      <w:r w:rsidRPr="00A40D7A">
        <w:rPr>
          <w:sz w:val="24"/>
          <w:szCs w:val="24"/>
          <w:lang w:eastAsia="lv-LV"/>
        </w:rPr>
        <w:t>apstākļus</w:t>
      </w:r>
      <w:proofErr w:type="spellEnd"/>
      <w:r w:rsidRPr="00A40D7A">
        <w:rPr>
          <w:sz w:val="24"/>
          <w:szCs w:val="24"/>
          <w:lang w:eastAsia="lv-LV"/>
        </w:rPr>
        <w:t xml:space="preserve">, kas </w:t>
      </w:r>
      <w:proofErr w:type="spellStart"/>
      <w:r w:rsidRPr="00A40D7A">
        <w:rPr>
          <w:sz w:val="24"/>
          <w:szCs w:val="24"/>
          <w:lang w:eastAsia="lv-LV"/>
        </w:rPr>
        <w:t>varētu</w:t>
      </w:r>
      <w:proofErr w:type="spellEnd"/>
      <w:r w:rsidRPr="00A40D7A">
        <w:rPr>
          <w:sz w:val="24"/>
          <w:szCs w:val="24"/>
          <w:lang w:eastAsia="lv-LV"/>
        </w:rPr>
        <w:t xml:space="preserve"> </w:t>
      </w:r>
      <w:proofErr w:type="spellStart"/>
      <w:r w:rsidRPr="00A40D7A">
        <w:rPr>
          <w:sz w:val="24"/>
          <w:szCs w:val="24"/>
          <w:lang w:eastAsia="lv-LV"/>
        </w:rPr>
        <w:t>ietekmēt</w:t>
      </w:r>
      <w:proofErr w:type="spellEnd"/>
      <w:r w:rsidRPr="00A40D7A">
        <w:rPr>
          <w:sz w:val="24"/>
          <w:szCs w:val="24"/>
          <w:lang w:eastAsia="lv-LV"/>
        </w:rPr>
        <w:t xml:space="preserve"> </w:t>
      </w:r>
      <w:proofErr w:type="spellStart"/>
      <w:r w:rsidRPr="00A40D7A">
        <w:rPr>
          <w:sz w:val="24"/>
          <w:szCs w:val="24"/>
          <w:lang w:eastAsia="lv-LV"/>
        </w:rPr>
        <w:t>darbu</w:t>
      </w:r>
      <w:proofErr w:type="spellEnd"/>
      <w:r w:rsidRPr="00A40D7A">
        <w:rPr>
          <w:sz w:val="24"/>
          <w:szCs w:val="24"/>
          <w:lang w:eastAsia="lv-LV"/>
        </w:rPr>
        <w:t xml:space="preserve"> </w:t>
      </w:r>
      <w:proofErr w:type="spellStart"/>
      <w:r w:rsidRPr="00A40D7A">
        <w:rPr>
          <w:sz w:val="24"/>
          <w:szCs w:val="24"/>
          <w:lang w:eastAsia="lv-LV"/>
        </w:rPr>
        <w:t>izpildi</w:t>
      </w:r>
      <w:proofErr w:type="spellEnd"/>
      <w:r w:rsidRPr="00A40D7A">
        <w:rPr>
          <w:sz w:val="24"/>
          <w:szCs w:val="24"/>
          <w:lang w:eastAsia="lv-LV"/>
        </w:rPr>
        <w:t xml:space="preserve"> un </w:t>
      </w:r>
      <w:proofErr w:type="spellStart"/>
      <w:r w:rsidRPr="00A40D7A">
        <w:rPr>
          <w:sz w:val="24"/>
          <w:szCs w:val="24"/>
          <w:lang w:eastAsia="lv-LV"/>
        </w:rPr>
        <w:t>samaksas</w:t>
      </w:r>
      <w:proofErr w:type="spellEnd"/>
      <w:r w:rsidRPr="00A40D7A">
        <w:rPr>
          <w:sz w:val="24"/>
          <w:szCs w:val="24"/>
          <w:lang w:eastAsia="lv-LV"/>
        </w:rPr>
        <w:t xml:space="preserve"> </w:t>
      </w:r>
      <w:proofErr w:type="spellStart"/>
      <w:r w:rsidRPr="00A40D7A">
        <w:rPr>
          <w:sz w:val="24"/>
          <w:szCs w:val="24"/>
          <w:lang w:eastAsia="lv-LV"/>
        </w:rPr>
        <w:t>noteikšanu</w:t>
      </w:r>
      <w:proofErr w:type="spellEnd"/>
      <w:r w:rsidRPr="00A40D7A">
        <w:rPr>
          <w:sz w:val="24"/>
          <w:szCs w:val="24"/>
          <w:lang w:eastAsia="lv-LV"/>
        </w:rPr>
        <w:t xml:space="preserve"> par </w:t>
      </w:r>
      <w:proofErr w:type="spellStart"/>
      <w:r w:rsidRPr="00A40D7A">
        <w:rPr>
          <w:sz w:val="24"/>
          <w:szCs w:val="24"/>
          <w:lang w:eastAsia="lv-LV"/>
        </w:rPr>
        <w:t>darbu</w:t>
      </w:r>
      <w:proofErr w:type="spellEnd"/>
      <w:r w:rsidRPr="00A40D7A">
        <w:rPr>
          <w:sz w:val="24"/>
          <w:szCs w:val="24"/>
          <w:lang w:eastAsia="lv-LV"/>
        </w:rPr>
        <w:t xml:space="preserve"> </w:t>
      </w:r>
      <w:proofErr w:type="spellStart"/>
      <w:r w:rsidRPr="00A40D7A">
        <w:rPr>
          <w:sz w:val="24"/>
          <w:szCs w:val="24"/>
          <w:lang w:eastAsia="lv-LV"/>
        </w:rPr>
        <w:t>izpildi</w:t>
      </w:r>
      <w:proofErr w:type="spellEnd"/>
      <w:r w:rsidRPr="00A40D7A">
        <w:rPr>
          <w:sz w:val="24"/>
          <w:szCs w:val="24"/>
          <w:lang w:eastAsia="lv-LV"/>
        </w:rPr>
        <w:t>.</w:t>
      </w:r>
    </w:p>
    <w:p w14:paraId="5938DA67" w14:textId="39FA7E73" w:rsidR="00684015" w:rsidRPr="00A40D7A" w:rsidRDefault="00684015" w:rsidP="00663AE1">
      <w:pPr>
        <w:widowControl w:val="0"/>
        <w:autoSpaceDE w:val="0"/>
        <w:autoSpaceDN w:val="0"/>
        <w:adjustRightInd w:val="0"/>
        <w:spacing w:before="120"/>
        <w:ind w:firstLine="720"/>
        <w:jc w:val="both"/>
        <w:rPr>
          <w:sz w:val="24"/>
          <w:szCs w:val="24"/>
          <w:lang w:eastAsia="lv-LV"/>
        </w:rPr>
      </w:pPr>
      <w:proofErr w:type="spellStart"/>
      <w:r w:rsidRPr="00684015">
        <w:rPr>
          <w:sz w:val="24"/>
          <w:szCs w:val="24"/>
          <w:lang w:eastAsia="lv-LV"/>
        </w:rPr>
        <w:t>Finanšu</w:t>
      </w:r>
      <w:proofErr w:type="spellEnd"/>
      <w:r w:rsidRPr="00684015">
        <w:rPr>
          <w:sz w:val="24"/>
          <w:szCs w:val="24"/>
          <w:lang w:eastAsia="lv-LV"/>
        </w:rPr>
        <w:t xml:space="preserve"> </w:t>
      </w:r>
      <w:proofErr w:type="spellStart"/>
      <w:r w:rsidRPr="00684015">
        <w:rPr>
          <w:sz w:val="24"/>
          <w:szCs w:val="24"/>
          <w:lang w:eastAsia="lv-LV"/>
        </w:rPr>
        <w:t>piedāvājuma</w:t>
      </w:r>
      <w:proofErr w:type="spellEnd"/>
      <w:r w:rsidRPr="00684015">
        <w:rPr>
          <w:sz w:val="24"/>
          <w:szCs w:val="24"/>
          <w:lang w:eastAsia="lv-LV"/>
        </w:rPr>
        <w:t xml:space="preserve"> </w:t>
      </w:r>
      <w:proofErr w:type="spellStart"/>
      <w:r w:rsidRPr="00684015">
        <w:rPr>
          <w:sz w:val="24"/>
          <w:szCs w:val="24"/>
          <w:lang w:eastAsia="lv-LV"/>
        </w:rPr>
        <w:t>cenā</w:t>
      </w:r>
      <w:proofErr w:type="spellEnd"/>
      <w:r w:rsidRPr="00684015">
        <w:rPr>
          <w:sz w:val="24"/>
          <w:szCs w:val="24"/>
          <w:lang w:eastAsia="lv-LV"/>
        </w:rPr>
        <w:t xml:space="preserve"> </w:t>
      </w:r>
      <w:proofErr w:type="spellStart"/>
      <w:r w:rsidRPr="00684015">
        <w:rPr>
          <w:sz w:val="24"/>
          <w:szCs w:val="24"/>
          <w:lang w:eastAsia="lv-LV"/>
        </w:rPr>
        <w:t>ir</w:t>
      </w:r>
      <w:proofErr w:type="spellEnd"/>
      <w:r w:rsidRPr="00684015">
        <w:rPr>
          <w:sz w:val="24"/>
          <w:szCs w:val="24"/>
          <w:lang w:eastAsia="lv-LV"/>
        </w:rPr>
        <w:t xml:space="preserve"> </w:t>
      </w:r>
      <w:proofErr w:type="spellStart"/>
      <w:r w:rsidRPr="00684015">
        <w:rPr>
          <w:sz w:val="24"/>
          <w:szCs w:val="24"/>
          <w:lang w:eastAsia="lv-LV"/>
        </w:rPr>
        <w:t>iekļautas</w:t>
      </w:r>
      <w:proofErr w:type="spellEnd"/>
      <w:r w:rsidRPr="00684015">
        <w:rPr>
          <w:sz w:val="24"/>
          <w:szCs w:val="24"/>
          <w:lang w:eastAsia="lv-LV"/>
        </w:rPr>
        <w:t xml:space="preserve"> visas </w:t>
      </w:r>
      <w:proofErr w:type="spellStart"/>
      <w:r w:rsidRPr="00684015">
        <w:rPr>
          <w:sz w:val="24"/>
          <w:szCs w:val="24"/>
          <w:lang w:eastAsia="lv-LV"/>
        </w:rPr>
        <w:t>izmaksas</w:t>
      </w:r>
      <w:proofErr w:type="spellEnd"/>
      <w:r w:rsidRPr="00684015">
        <w:rPr>
          <w:sz w:val="24"/>
          <w:szCs w:val="24"/>
          <w:lang w:eastAsia="lv-LV"/>
        </w:rPr>
        <w:t xml:space="preserve">, kas </w:t>
      </w:r>
      <w:proofErr w:type="spellStart"/>
      <w:r w:rsidRPr="00684015">
        <w:rPr>
          <w:sz w:val="24"/>
          <w:szCs w:val="24"/>
          <w:lang w:eastAsia="lv-LV"/>
        </w:rPr>
        <w:t>saistītas</w:t>
      </w:r>
      <w:proofErr w:type="spellEnd"/>
      <w:r w:rsidRPr="00684015">
        <w:rPr>
          <w:sz w:val="24"/>
          <w:szCs w:val="24"/>
          <w:lang w:eastAsia="lv-LV"/>
        </w:rPr>
        <w:t xml:space="preserve"> </w:t>
      </w:r>
      <w:proofErr w:type="spellStart"/>
      <w:r w:rsidRPr="00684015">
        <w:rPr>
          <w:sz w:val="24"/>
          <w:szCs w:val="24"/>
          <w:lang w:eastAsia="lv-LV"/>
        </w:rPr>
        <w:t>ar</w:t>
      </w:r>
      <w:proofErr w:type="spellEnd"/>
      <w:r w:rsidRPr="00684015">
        <w:rPr>
          <w:sz w:val="24"/>
          <w:szCs w:val="24"/>
          <w:lang w:eastAsia="lv-LV"/>
        </w:rPr>
        <w:t xml:space="preserve"> </w:t>
      </w:r>
      <w:proofErr w:type="spellStart"/>
      <w:r>
        <w:rPr>
          <w:sz w:val="24"/>
          <w:szCs w:val="24"/>
          <w:lang w:eastAsia="lv-LV"/>
        </w:rPr>
        <w:t>inform</w:t>
      </w:r>
      <w:r w:rsidR="006F69DB">
        <w:rPr>
          <w:sz w:val="24"/>
          <w:szCs w:val="24"/>
          <w:lang w:eastAsia="lv-LV"/>
        </w:rPr>
        <w:t>a</w:t>
      </w:r>
      <w:r>
        <w:rPr>
          <w:sz w:val="24"/>
          <w:szCs w:val="24"/>
          <w:lang w:eastAsia="lv-LV"/>
        </w:rPr>
        <w:t>tīv</w:t>
      </w:r>
      <w:r w:rsidR="006F69DB">
        <w:rPr>
          <w:sz w:val="24"/>
          <w:szCs w:val="24"/>
          <w:lang w:eastAsia="lv-LV"/>
        </w:rPr>
        <w:t>ā</w:t>
      </w:r>
      <w:r>
        <w:rPr>
          <w:sz w:val="24"/>
          <w:szCs w:val="24"/>
          <w:lang w:eastAsia="lv-LV"/>
        </w:rPr>
        <w:t>s</w:t>
      </w:r>
      <w:proofErr w:type="spellEnd"/>
      <w:r>
        <w:rPr>
          <w:sz w:val="24"/>
          <w:szCs w:val="24"/>
          <w:lang w:eastAsia="lv-LV"/>
        </w:rPr>
        <w:t xml:space="preserve"> </w:t>
      </w:r>
      <w:proofErr w:type="spellStart"/>
      <w:r w:rsidR="003A17BE">
        <w:rPr>
          <w:sz w:val="24"/>
          <w:szCs w:val="24"/>
          <w:lang w:eastAsia="lv-LV"/>
        </w:rPr>
        <w:t>kampaņas</w:t>
      </w:r>
      <w:proofErr w:type="spellEnd"/>
      <w:r w:rsidRPr="00684015">
        <w:rPr>
          <w:sz w:val="24"/>
          <w:szCs w:val="24"/>
          <w:lang w:eastAsia="lv-LV"/>
        </w:rPr>
        <w:t xml:space="preserve"> </w:t>
      </w:r>
      <w:proofErr w:type="spellStart"/>
      <w:r w:rsidRPr="00684015">
        <w:rPr>
          <w:sz w:val="24"/>
          <w:szCs w:val="24"/>
          <w:lang w:eastAsia="lv-LV"/>
        </w:rPr>
        <w:t>pilnīgu</w:t>
      </w:r>
      <w:proofErr w:type="spellEnd"/>
      <w:r w:rsidRPr="00684015">
        <w:rPr>
          <w:sz w:val="24"/>
          <w:szCs w:val="24"/>
          <w:lang w:eastAsia="lv-LV"/>
        </w:rPr>
        <w:t xml:space="preserve"> un </w:t>
      </w:r>
      <w:proofErr w:type="spellStart"/>
      <w:r w:rsidRPr="00684015">
        <w:rPr>
          <w:sz w:val="24"/>
          <w:szCs w:val="24"/>
          <w:lang w:eastAsia="lv-LV"/>
        </w:rPr>
        <w:t>kvalitatīvu</w:t>
      </w:r>
      <w:proofErr w:type="spellEnd"/>
      <w:r w:rsidRPr="00684015">
        <w:rPr>
          <w:sz w:val="24"/>
          <w:szCs w:val="24"/>
          <w:lang w:eastAsia="lv-LV"/>
        </w:rPr>
        <w:t xml:space="preserve"> </w:t>
      </w:r>
      <w:proofErr w:type="spellStart"/>
      <w:r w:rsidRPr="00684015">
        <w:rPr>
          <w:sz w:val="24"/>
          <w:szCs w:val="24"/>
          <w:lang w:eastAsia="lv-LV"/>
        </w:rPr>
        <w:t>nodrošināšanu</w:t>
      </w:r>
      <w:proofErr w:type="spellEnd"/>
      <w:r w:rsidRPr="00684015">
        <w:rPr>
          <w:sz w:val="24"/>
          <w:szCs w:val="24"/>
          <w:lang w:eastAsia="lv-LV"/>
        </w:rPr>
        <w:t xml:space="preserve"> </w:t>
      </w:r>
      <w:proofErr w:type="spellStart"/>
      <w:r w:rsidRPr="00684015">
        <w:rPr>
          <w:sz w:val="24"/>
          <w:szCs w:val="24"/>
          <w:lang w:eastAsia="lv-LV"/>
        </w:rPr>
        <w:t>atbilstoši</w:t>
      </w:r>
      <w:proofErr w:type="spellEnd"/>
      <w:r w:rsidRPr="00684015">
        <w:rPr>
          <w:sz w:val="24"/>
          <w:szCs w:val="24"/>
          <w:lang w:eastAsia="lv-LV"/>
        </w:rPr>
        <w:t xml:space="preserve"> </w:t>
      </w:r>
      <w:proofErr w:type="spellStart"/>
      <w:r w:rsidRPr="00684015">
        <w:rPr>
          <w:sz w:val="24"/>
          <w:szCs w:val="24"/>
          <w:lang w:eastAsia="lv-LV"/>
        </w:rPr>
        <w:t>tehniskās</w:t>
      </w:r>
      <w:proofErr w:type="spellEnd"/>
      <w:r w:rsidRPr="00684015">
        <w:rPr>
          <w:sz w:val="24"/>
          <w:szCs w:val="24"/>
          <w:lang w:eastAsia="lv-LV"/>
        </w:rPr>
        <w:t xml:space="preserve"> </w:t>
      </w:r>
      <w:proofErr w:type="spellStart"/>
      <w:r w:rsidRPr="00684015">
        <w:rPr>
          <w:sz w:val="24"/>
          <w:szCs w:val="24"/>
          <w:lang w:eastAsia="lv-LV"/>
        </w:rPr>
        <w:t>specifikācijas</w:t>
      </w:r>
      <w:proofErr w:type="spellEnd"/>
      <w:r w:rsidRPr="00684015">
        <w:rPr>
          <w:sz w:val="24"/>
          <w:szCs w:val="24"/>
          <w:lang w:eastAsia="lv-LV"/>
        </w:rPr>
        <w:t xml:space="preserve"> </w:t>
      </w:r>
      <w:proofErr w:type="spellStart"/>
      <w:r w:rsidRPr="00684015">
        <w:rPr>
          <w:sz w:val="24"/>
          <w:szCs w:val="24"/>
          <w:lang w:eastAsia="lv-LV"/>
        </w:rPr>
        <w:t>prasībām</w:t>
      </w:r>
      <w:proofErr w:type="spellEnd"/>
      <w:r w:rsidRPr="00684015">
        <w:rPr>
          <w:sz w:val="24"/>
          <w:szCs w:val="24"/>
          <w:lang w:eastAsia="lv-LV"/>
        </w:rPr>
        <w:t xml:space="preserve">, un </w:t>
      </w:r>
      <w:proofErr w:type="spellStart"/>
      <w:r w:rsidRPr="00684015">
        <w:rPr>
          <w:sz w:val="24"/>
          <w:szCs w:val="24"/>
          <w:lang w:eastAsia="lv-LV"/>
        </w:rPr>
        <w:t>izmaksas</w:t>
      </w:r>
      <w:proofErr w:type="spellEnd"/>
      <w:r w:rsidRPr="00684015">
        <w:rPr>
          <w:sz w:val="24"/>
          <w:szCs w:val="24"/>
          <w:lang w:eastAsia="lv-LV"/>
        </w:rPr>
        <w:t xml:space="preserve">, kas </w:t>
      </w:r>
      <w:proofErr w:type="spellStart"/>
      <w:r w:rsidRPr="00684015">
        <w:rPr>
          <w:sz w:val="24"/>
          <w:szCs w:val="24"/>
          <w:lang w:eastAsia="lv-LV"/>
        </w:rPr>
        <w:t>saistītas</w:t>
      </w:r>
      <w:proofErr w:type="spellEnd"/>
      <w:r w:rsidRPr="00684015">
        <w:rPr>
          <w:sz w:val="24"/>
          <w:szCs w:val="24"/>
          <w:lang w:eastAsia="lv-LV"/>
        </w:rPr>
        <w:t xml:space="preserve"> </w:t>
      </w:r>
      <w:proofErr w:type="spellStart"/>
      <w:r w:rsidRPr="00684015">
        <w:rPr>
          <w:sz w:val="24"/>
          <w:szCs w:val="24"/>
          <w:lang w:eastAsia="lv-LV"/>
        </w:rPr>
        <w:t>ar</w:t>
      </w:r>
      <w:proofErr w:type="spellEnd"/>
      <w:r w:rsidRPr="00684015">
        <w:rPr>
          <w:sz w:val="24"/>
          <w:szCs w:val="24"/>
          <w:lang w:eastAsia="lv-LV"/>
        </w:rPr>
        <w:t xml:space="preserve"> </w:t>
      </w:r>
      <w:proofErr w:type="spellStart"/>
      <w:r w:rsidRPr="00684015">
        <w:rPr>
          <w:sz w:val="24"/>
          <w:szCs w:val="24"/>
          <w:lang w:eastAsia="lv-LV"/>
        </w:rPr>
        <w:t>līguma</w:t>
      </w:r>
      <w:proofErr w:type="spellEnd"/>
      <w:r w:rsidRPr="00684015">
        <w:rPr>
          <w:sz w:val="24"/>
          <w:szCs w:val="24"/>
          <w:lang w:eastAsia="lv-LV"/>
        </w:rPr>
        <w:t xml:space="preserve"> </w:t>
      </w:r>
      <w:proofErr w:type="spellStart"/>
      <w:r w:rsidRPr="00684015">
        <w:rPr>
          <w:sz w:val="24"/>
          <w:szCs w:val="24"/>
          <w:lang w:eastAsia="lv-LV"/>
        </w:rPr>
        <w:t>slēgšanu</w:t>
      </w:r>
      <w:proofErr w:type="spellEnd"/>
      <w:r w:rsidRPr="00684015">
        <w:rPr>
          <w:sz w:val="24"/>
          <w:szCs w:val="24"/>
          <w:lang w:eastAsia="lv-LV"/>
        </w:rPr>
        <w:t xml:space="preserve">, </w:t>
      </w:r>
      <w:proofErr w:type="spellStart"/>
      <w:r w:rsidRPr="00684015">
        <w:rPr>
          <w:sz w:val="24"/>
          <w:szCs w:val="24"/>
          <w:lang w:eastAsia="lv-LV"/>
        </w:rPr>
        <w:t>nodokļiem</w:t>
      </w:r>
      <w:proofErr w:type="spellEnd"/>
      <w:r w:rsidRPr="00684015">
        <w:rPr>
          <w:sz w:val="24"/>
          <w:szCs w:val="24"/>
          <w:lang w:eastAsia="lv-LV"/>
        </w:rPr>
        <w:t xml:space="preserve"> un </w:t>
      </w:r>
      <w:proofErr w:type="spellStart"/>
      <w:r w:rsidRPr="00684015">
        <w:rPr>
          <w:sz w:val="24"/>
          <w:szCs w:val="24"/>
          <w:lang w:eastAsia="lv-LV"/>
        </w:rPr>
        <w:t>nodevām</w:t>
      </w:r>
      <w:proofErr w:type="spellEnd"/>
      <w:r w:rsidRPr="00684015">
        <w:rPr>
          <w:sz w:val="24"/>
          <w:szCs w:val="24"/>
          <w:lang w:eastAsia="lv-LV"/>
        </w:rPr>
        <w:t xml:space="preserve"> </w:t>
      </w:r>
      <w:proofErr w:type="spellStart"/>
      <w:r w:rsidRPr="00684015">
        <w:rPr>
          <w:sz w:val="24"/>
          <w:szCs w:val="24"/>
          <w:lang w:eastAsia="lv-LV"/>
        </w:rPr>
        <w:t>saskaņā</w:t>
      </w:r>
      <w:proofErr w:type="spellEnd"/>
      <w:r w:rsidRPr="00684015">
        <w:rPr>
          <w:sz w:val="24"/>
          <w:szCs w:val="24"/>
          <w:lang w:eastAsia="lv-LV"/>
        </w:rPr>
        <w:t xml:space="preserve"> </w:t>
      </w:r>
      <w:proofErr w:type="spellStart"/>
      <w:r w:rsidRPr="00684015">
        <w:rPr>
          <w:sz w:val="24"/>
          <w:szCs w:val="24"/>
          <w:lang w:eastAsia="lv-LV"/>
        </w:rPr>
        <w:t>ar</w:t>
      </w:r>
      <w:proofErr w:type="spellEnd"/>
      <w:r w:rsidRPr="00684015">
        <w:rPr>
          <w:sz w:val="24"/>
          <w:szCs w:val="24"/>
          <w:lang w:eastAsia="lv-LV"/>
        </w:rPr>
        <w:t xml:space="preserve"> </w:t>
      </w:r>
      <w:proofErr w:type="spellStart"/>
      <w:r w:rsidRPr="00684015">
        <w:rPr>
          <w:sz w:val="24"/>
          <w:szCs w:val="24"/>
          <w:lang w:eastAsia="lv-LV"/>
        </w:rPr>
        <w:t>Latvijas</w:t>
      </w:r>
      <w:proofErr w:type="spellEnd"/>
      <w:r w:rsidRPr="00684015">
        <w:rPr>
          <w:sz w:val="24"/>
          <w:szCs w:val="24"/>
          <w:lang w:eastAsia="lv-LV"/>
        </w:rPr>
        <w:t xml:space="preserve"> </w:t>
      </w:r>
      <w:proofErr w:type="spellStart"/>
      <w:r w:rsidRPr="00684015">
        <w:rPr>
          <w:sz w:val="24"/>
          <w:szCs w:val="24"/>
          <w:lang w:eastAsia="lv-LV"/>
        </w:rPr>
        <w:t>Republikas</w:t>
      </w:r>
      <w:proofErr w:type="spellEnd"/>
      <w:r w:rsidRPr="00684015">
        <w:rPr>
          <w:sz w:val="24"/>
          <w:szCs w:val="24"/>
          <w:lang w:eastAsia="lv-LV"/>
        </w:rPr>
        <w:t xml:space="preserve"> </w:t>
      </w:r>
      <w:proofErr w:type="spellStart"/>
      <w:r w:rsidRPr="00684015">
        <w:rPr>
          <w:sz w:val="24"/>
          <w:szCs w:val="24"/>
          <w:lang w:eastAsia="lv-LV"/>
        </w:rPr>
        <w:t>normatīvajiem</w:t>
      </w:r>
      <w:proofErr w:type="spellEnd"/>
      <w:r w:rsidRPr="00684015">
        <w:rPr>
          <w:sz w:val="24"/>
          <w:szCs w:val="24"/>
          <w:lang w:eastAsia="lv-LV"/>
        </w:rPr>
        <w:t xml:space="preserve"> </w:t>
      </w:r>
      <w:proofErr w:type="spellStart"/>
      <w:r w:rsidRPr="00684015">
        <w:rPr>
          <w:sz w:val="24"/>
          <w:szCs w:val="24"/>
          <w:lang w:eastAsia="lv-LV"/>
        </w:rPr>
        <w:t>aktiem</w:t>
      </w:r>
      <w:proofErr w:type="spellEnd"/>
      <w:r w:rsidRPr="00684015">
        <w:rPr>
          <w:sz w:val="24"/>
          <w:szCs w:val="24"/>
          <w:lang w:eastAsia="lv-LV"/>
        </w:rPr>
        <w:t>.</w:t>
      </w:r>
    </w:p>
    <w:p w14:paraId="612DA17C" w14:textId="3FAB179C" w:rsidR="00663AE1" w:rsidRPr="003A1F0C" w:rsidRDefault="00663AE1" w:rsidP="00663AE1">
      <w:pPr>
        <w:pStyle w:val="Pamattekstsaratkpi"/>
        <w:spacing w:before="60" w:after="60"/>
        <w:ind w:right="-6"/>
        <w:rPr>
          <w:sz w:val="22"/>
          <w:szCs w:val="22"/>
          <w:lang w:val="lv-LV"/>
        </w:rPr>
      </w:pPr>
      <w:r w:rsidRPr="00A40D7A">
        <w:rPr>
          <w:lang w:val="lv-LV"/>
        </w:rPr>
        <w:t>_______________________________</w:t>
      </w:r>
      <w:r w:rsidRPr="003A1F0C">
        <w:rPr>
          <w:sz w:val="22"/>
          <w:szCs w:val="22"/>
          <w:lang w:val="lv-LV"/>
        </w:rPr>
        <w:t xml:space="preserve"> </w:t>
      </w:r>
      <w:r w:rsidRPr="003A1F0C">
        <w:rPr>
          <w:sz w:val="22"/>
          <w:szCs w:val="22"/>
          <w:lang w:val="lv-LV"/>
        </w:rPr>
        <w:tab/>
        <w:t xml:space="preserve">    ______________     __________________</w:t>
      </w:r>
      <w:r w:rsidR="00604B3E">
        <w:rPr>
          <w:sz w:val="22"/>
          <w:szCs w:val="22"/>
          <w:lang w:val="lv-LV"/>
        </w:rPr>
        <w:t>___</w:t>
      </w:r>
      <w:r w:rsidRPr="003A1F0C">
        <w:rPr>
          <w:sz w:val="22"/>
          <w:szCs w:val="22"/>
          <w:lang w:val="lv-LV"/>
        </w:rPr>
        <w:t>_____</w:t>
      </w:r>
    </w:p>
    <w:p w14:paraId="2E990BCF" w14:textId="21B58867" w:rsidR="00663AE1" w:rsidRPr="003A1F0C" w:rsidRDefault="00663AE1" w:rsidP="00663AE1">
      <w:pPr>
        <w:spacing w:before="60" w:after="60"/>
        <w:ind w:left="283" w:right="-6"/>
        <w:jc w:val="both"/>
        <w:rPr>
          <w:sz w:val="22"/>
          <w:szCs w:val="22"/>
        </w:rPr>
      </w:pPr>
      <w:r w:rsidRPr="003A1F0C">
        <w:rPr>
          <w:sz w:val="22"/>
          <w:szCs w:val="22"/>
        </w:rPr>
        <w:t>(</w:t>
      </w:r>
      <w:proofErr w:type="spellStart"/>
      <w:r w:rsidRPr="003A1F0C">
        <w:rPr>
          <w:sz w:val="22"/>
          <w:szCs w:val="22"/>
        </w:rPr>
        <w:t>Pretendenta</w:t>
      </w:r>
      <w:proofErr w:type="spellEnd"/>
      <w:r w:rsidRPr="003A1F0C">
        <w:rPr>
          <w:sz w:val="22"/>
          <w:szCs w:val="22"/>
        </w:rPr>
        <w:t xml:space="preserve"> </w:t>
      </w:r>
      <w:proofErr w:type="spellStart"/>
      <w:r w:rsidRPr="003A1F0C">
        <w:rPr>
          <w:sz w:val="22"/>
          <w:szCs w:val="22"/>
        </w:rPr>
        <w:t>pilnvarotās</w:t>
      </w:r>
      <w:proofErr w:type="spellEnd"/>
      <w:r w:rsidRPr="003A1F0C">
        <w:rPr>
          <w:sz w:val="22"/>
          <w:szCs w:val="22"/>
        </w:rPr>
        <w:t xml:space="preserve"> personas </w:t>
      </w:r>
      <w:proofErr w:type="spellStart"/>
      <w:r w:rsidRPr="003A1F0C">
        <w:rPr>
          <w:sz w:val="22"/>
          <w:szCs w:val="22"/>
        </w:rPr>
        <w:t>nosaukums</w:t>
      </w:r>
      <w:proofErr w:type="spellEnd"/>
      <w:r w:rsidRPr="003A1F0C">
        <w:rPr>
          <w:sz w:val="22"/>
          <w:szCs w:val="22"/>
        </w:rPr>
        <w:t>)</w:t>
      </w:r>
      <w:r w:rsidRPr="003A1F0C">
        <w:rPr>
          <w:sz w:val="22"/>
          <w:szCs w:val="22"/>
        </w:rPr>
        <w:tab/>
        <w:t xml:space="preserve">     (</w:t>
      </w:r>
      <w:proofErr w:type="spellStart"/>
      <w:r w:rsidRPr="003A1F0C">
        <w:rPr>
          <w:sz w:val="22"/>
          <w:szCs w:val="22"/>
        </w:rPr>
        <w:t>paraksts</w:t>
      </w:r>
      <w:proofErr w:type="spellEnd"/>
      <w:r w:rsidRPr="003A1F0C">
        <w:rPr>
          <w:sz w:val="22"/>
          <w:szCs w:val="22"/>
        </w:rPr>
        <w:t>)</w:t>
      </w:r>
      <w:r w:rsidRPr="003A1F0C">
        <w:rPr>
          <w:sz w:val="22"/>
          <w:szCs w:val="22"/>
        </w:rPr>
        <w:tab/>
        <w:t xml:space="preserve">                          (</w:t>
      </w:r>
      <w:proofErr w:type="spellStart"/>
      <w:r w:rsidRPr="003A1F0C">
        <w:rPr>
          <w:sz w:val="22"/>
          <w:szCs w:val="22"/>
        </w:rPr>
        <w:t>vārds</w:t>
      </w:r>
      <w:proofErr w:type="spellEnd"/>
      <w:r w:rsidRPr="003A1F0C">
        <w:rPr>
          <w:sz w:val="22"/>
          <w:szCs w:val="22"/>
        </w:rPr>
        <w:t xml:space="preserve">, </w:t>
      </w:r>
      <w:proofErr w:type="spellStart"/>
      <w:r w:rsidRPr="003A1F0C">
        <w:rPr>
          <w:sz w:val="22"/>
          <w:szCs w:val="22"/>
        </w:rPr>
        <w:t>uzvārds</w:t>
      </w:r>
      <w:proofErr w:type="spellEnd"/>
      <w:r w:rsidRPr="003A1F0C">
        <w:rPr>
          <w:sz w:val="22"/>
          <w:szCs w:val="22"/>
        </w:rPr>
        <w:t>)</w:t>
      </w:r>
    </w:p>
    <w:p w14:paraId="4066BE0B" w14:textId="77777777" w:rsidR="00663AE1" w:rsidRPr="003A1F0C" w:rsidRDefault="00663AE1" w:rsidP="00663AE1">
      <w:pPr>
        <w:spacing w:before="60" w:after="60"/>
        <w:ind w:left="283" w:right="-6"/>
        <w:rPr>
          <w:sz w:val="22"/>
          <w:szCs w:val="22"/>
        </w:rPr>
      </w:pPr>
      <w:r w:rsidRPr="003A1F0C">
        <w:rPr>
          <w:sz w:val="22"/>
          <w:szCs w:val="22"/>
        </w:rPr>
        <w:t>____________________________</w:t>
      </w:r>
    </w:p>
    <w:p w14:paraId="40958E87" w14:textId="77777777" w:rsidR="00663AE1" w:rsidRPr="003A1F0C" w:rsidRDefault="00663AE1" w:rsidP="00663AE1">
      <w:pPr>
        <w:spacing w:before="60" w:after="60"/>
        <w:ind w:left="283" w:right="-6"/>
        <w:rPr>
          <w:sz w:val="22"/>
          <w:szCs w:val="22"/>
        </w:rPr>
      </w:pPr>
      <w:r w:rsidRPr="003A1F0C">
        <w:rPr>
          <w:sz w:val="22"/>
          <w:szCs w:val="22"/>
        </w:rPr>
        <w:t xml:space="preserve"> (</w:t>
      </w:r>
      <w:proofErr w:type="spellStart"/>
      <w:r w:rsidRPr="003A1F0C">
        <w:rPr>
          <w:sz w:val="22"/>
          <w:szCs w:val="22"/>
        </w:rPr>
        <w:t>Dokumenta</w:t>
      </w:r>
      <w:proofErr w:type="spellEnd"/>
      <w:r w:rsidRPr="003A1F0C">
        <w:rPr>
          <w:sz w:val="22"/>
          <w:szCs w:val="22"/>
        </w:rPr>
        <w:t xml:space="preserve"> </w:t>
      </w:r>
      <w:proofErr w:type="spellStart"/>
      <w:r w:rsidRPr="003A1F0C">
        <w:rPr>
          <w:sz w:val="22"/>
          <w:szCs w:val="22"/>
        </w:rPr>
        <w:t>aizpildīšanas</w:t>
      </w:r>
      <w:proofErr w:type="spellEnd"/>
      <w:r w:rsidRPr="003A1F0C">
        <w:rPr>
          <w:sz w:val="22"/>
          <w:szCs w:val="22"/>
        </w:rPr>
        <w:t xml:space="preserve"> datums)  </w:t>
      </w:r>
    </w:p>
    <w:p w14:paraId="4489A56A" w14:textId="77777777" w:rsidR="00663AE1" w:rsidRPr="003A1F0C" w:rsidRDefault="00663AE1" w:rsidP="00663AE1">
      <w:pPr>
        <w:spacing w:before="60" w:after="60"/>
        <w:ind w:left="283" w:right="-6"/>
        <w:rPr>
          <w:sz w:val="22"/>
          <w:szCs w:val="22"/>
        </w:rPr>
      </w:pPr>
    </w:p>
    <w:p w14:paraId="6F9B9B36" w14:textId="77777777" w:rsidR="00663AE1" w:rsidRPr="003A1F0C" w:rsidRDefault="00663AE1" w:rsidP="00663AE1">
      <w:pPr>
        <w:spacing w:before="60" w:after="60"/>
        <w:ind w:left="283" w:right="-6"/>
        <w:rPr>
          <w:sz w:val="22"/>
          <w:szCs w:val="22"/>
        </w:rPr>
      </w:pPr>
    </w:p>
    <w:p w14:paraId="3F9E604D" w14:textId="77777777" w:rsidR="00663AE1" w:rsidRPr="003A1F0C" w:rsidRDefault="00663AE1" w:rsidP="00663AE1">
      <w:pPr>
        <w:spacing w:before="60" w:after="60"/>
        <w:ind w:left="283" w:right="-6"/>
        <w:rPr>
          <w:sz w:val="22"/>
          <w:szCs w:val="22"/>
        </w:rPr>
      </w:pPr>
    </w:p>
    <w:p w14:paraId="39E14337" w14:textId="77777777" w:rsidR="00663AE1" w:rsidRPr="003A1F0C" w:rsidRDefault="00663AE1" w:rsidP="00663AE1">
      <w:pPr>
        <w:spacing w:before="60" w:after="60"/>
        <w:ind w:left="283" w:right="-6"/>
        <w:rPr>
          <w:sz w:val="22"/>
          <w:szCs w:val="22"/>
        </w:rPr>
      </w:pPr>
    </w:p>
    <w:p w14:paraId="08574395" w14:textId="77777777" w:rsidR="000239C5" w:rsidRPr="007F1B7D" w:rsidRDefault="000239C5" w:rsidP="000239C5">
      <w:pPr>
        <w:spacing w:before="60" w:after="60"/>
        <w:ind w:left="283" w:right="-6"/>
        <w:rPr>
          <w:sz w:val="24"/>
          <w:szCs w:val="24"/>
        </w:rPr>
      </w:pPr>
    </w:p>
    <w:p w14:paraId="16C85444" w14:textId="77777777" w:rsidR="000239C5" w:rsidRPr="007F1B7D" w:rsidRDefault="000239C5" w:rsidP="000239C5">
      <w:pPr>
        <w:spacing w:before="60" w:after="60"/>
        <w:ind w:left="283" w:right="-6"/>
        <w:rPr>
          <w:sz w:val="24"/>
          <w:szCs w:val="24"/>
        </w:rPr>
      </w:pPr>
    </w:p>
    <w:p w14:paraId="1E5583D4" w14:textId="77777777" w:rsidR="000239C5" w:rsidRPr="007F1B7D" w:rsidRDefault="000239C5" w:rsidP="000239C5">
      <w:pPr>
        <w:spacing w:before="60" w:after="60"/>
        <w:ind w:left="283" w:right="-6"/>
        <w:rPr>
          <w:sz w:val="24"/>
          <w:szCs w:val="24"/>
        </w:rPr>
      </w:pPr>
    </w:p>
    <w:p w14:paraId="51AF2EA9" w14:textId="77777777" w:rsidR="000239C5" w:rsidRPr="007F1B7D" w:rsidRDefault="000239C5" w:rsidP="000239C5">
      <w:pPr>
        <w:spacing w:before="120" w:after="120"/>
        <w:jc w:val="both"/>
        <w:rPr>
          <w:b/>
          <w:bCs/>
          <w:sz w:val="24"/>
          <w:szCs w:val="24"/>
          <w:lang w:eastAsia="lv-LV"/>
        </w:rPr>
      </w:pPr>
    </w:p>
    <w:p w14:paraId="489DF0A5" w14:textId="77777777" w:rsidR="000239C5" w:rsidRPr="007F1B7D" w:rsidRDefault="000239C5" w:rsidP="000239C5">
      <w:pPr>
        <w:rPr>
          <w:sz w:val="24"/>
          <w:szCs w:val="24"/>
        </w:rPr>
      </w:pPr>
      <w:r w:rsidRPr="007F1B7D">
        <w:rPr>
          <w:sz w:val="24"/>
          <w:szCs w:val="24"/>
        </w:rPr>
        <w:br w:type="page"/>
      </w:r>
    </w:p>
    <w:p w14:paraId="3B8F4D6A" w14:textId="4812B1B8" w:rsidR="000239C5" w:rsidRPr="00642AAE" w:rsidRDefault="000239C5" w:rsidP="0063498C">
      <w:pPr>
        <w:pStyle w:val="Heading1NoSpacing"/>
        <w:spacing w:line="240" w:lineRule="auto"/>
        <w:rPr>
          <w:rFonts w:ascii="Times New Roman" w:hAnsi="Times New Roman" w:cs="Times New Roman"/>
          <w:sz w:val="24"/>
          <w:szCs w:val="24"/>
        </w:rPr>
      </w:pPr>
      <w:r w:rsidRPr="00642AAE">
        <w:rPr>
          <w:rFonts w:ascii="Times New Roman" w:hAnsi="Times New Roman" w:cs="Times New Roman"/>
          <w:sz w:val="24"/>
          <w:szCs w:val="24"/>
        </w:rPr>
        <w:lastRenderedPageBreak/>
        <w:t>1</w:t>
      </w:r>
      <w:r w:rsidR="00EA160E">
        <w:rPr>
          <w:rFonts w:ascii="Times New Roman" w:hAnsi="Times New Roman" w:cs="Times New Roman"/>
          <w:sz w:val="24"/>
          <w:szCs w:val="24"/>
        </w:rPr>
        <w:t>0</w:t>
      </w:r>
      <w:r w:rsidRPr="00642AAE">
        <w:rPr>
          <w:rFonts w:ascii="Times New Roman" w:hAnsi="Times New Roman" w:cs="Times New Roman"/>
          <w:sz w:val="24"/>
          <w:szCs w:val="24"/>
        </w:rPr>
        <w:t>. pielikums</w:t>
      </w:r>
      <w:bookmarkEnd w:id="47"/>
    </w:p>
    <w:p w14:paraId="0399A012" w14:textId="337A1C0E" w:rsidR="000239C5" w:rsidRPr="007F1B7D" w:rsidRDefault="009336CD" w:rsidP="0063498C">
      <w:pPr>
        <w:widowControl w:val="0"/>
        <w:autoSpaceDE w:val="0"/>
        <w:autoSpaceDN w:val="0"/>
        <w:adjustRightInd w:val="0"/>
        <w:jc w:val="right"/>
        <w:rPr>
          <w:sz w:val="24"/>
          <w:szCs w:val="24"/>
          <w:lang w:eastAsia="lv-LV"/>
        </w:rPr>
      </w:pPr>
      <w:proofErr w:type="spellStart"/>
      <w:r>
        <w:rPr>
          <w:sz w:val="24"/>
          <w:szCs w:val="24"/>
          <w:lang w:eastAsia="lv-LV"/>
        </w:rPr>
        <w:t>a</w:t>
      </w:r>
      <w:r w:rsidR="00DC2B59">
        <w:rPr>
          <w:sz w:val="24"/>
          <w:szCs w:val="24"/>
          <w:lang w:eastAsia="lv-LV"/>
        </w:rPr>
        <w:t>tklāta</w:t>
      </w:r>
      <w:proofErr w:type="spellEnd"/>
      <w:r w:rsidR="00DC2B59">
        <w:rPr>
          <w:sz w:val="24"/>
          <w:szCs w:val="24"/>
          <w:lang w:eastAsia="lv-LV"/>
        </w:rPr>
        <w:t xml:space="preserve"> </w:t>
      </w:r>
      <w:proofErr w:type="spellStart"/>
      <w:r w:rsidR="000239C5" w:rsidRPr="007F1B7D">
        <w:rPr>
          <w:sz w:val="24"/>
          <w:szCs w:val="24"/>
          <w:lang w:eastAsia="lv-LV"/>
        </w:rPr>
        <w:t>konkursa</w:t>
      </w:r>
      <w:proofErr w:type="spellEnd"/>
      <w:r w:rsidR="000239C5" w:rsidRPr="007F1B7D">
        <w:rPr>
          <w:sz w:val="24"/>
          <w:szCs w:val="24"/>
          <w:lang w:eastAsia="lv-LV"/>
        </w:rPr>
        <w:t xml:space="preserve"> </w:t>
      </w:r>
      <w:proofErr w:type="spellStart"/>
      <w:r w:rsidR="000239C5" w:rsidRPr="007F1B7D">
        <w:rPr>
          <w:sz w:val="24"/>
          <w:szCs w:val="24"/>
          <w:lang w:eastAsia="lv-LV"/>
        </w:rPr>
        <w:t>nolikumam</w:t>
      </w:r>
      <w:proofErr w:type="spellEnd"/>
    </w:p>
    <w:p w14:paraId="55B95B72" w14:textId="51EA70C9" w:rsidR="00C03BCA" w:rsidRPr="00DC2B59" w:rsidRDefault="000239C5" w:rsidP="00DC2B59">
      <w:pPr>
        <w:widowControl w:val="0"/>
        <w:autoSpaceDE w:val="0"/>
        <w:autoSpaceDN w:val="0"/>
        <w:adjustRightInd w:val="0"/>
        <w:spacing w:after="360"/>
        <w:jc w:val="right"/>
        <w:rPr>
          <w:sz w:val="24"/>
          <w:szCs w:val="24"/>
          <w:lang w:eastAsia="lv-LV"/>
        </w:rPr>
      </w:pPr>
      <w:r w:rsidRPr="00255982">
        <w:rPr>
          <w:sz w:val="24"/>
          <w:szCs w:val="24"/>
          <w:lang w:eastAsia="lv-LV"/>
        </w:rPr>
        <w:t xml:space="preserve">ID Nr. </w:t>
      </w:r>
      <w:r w:rsidR="00C03C4B">
        <w:rPr>
          <w:sz w:val="24"/>
          <w:szCs w:val="24"/>
          <w:lang w:eastAsia="lv-LV"/>
        </w:rPr>
        <w:t xml:space="preserve">LRLM </w:t>
      </w:r>
      <w:r w:rsidR="00C03C4B" w:rsidRPr="007464A5">
        <w:rPr>
          <w:sz w:val="24"/>
          <w:szCs w:val="24"/>
          <w:lang w:eastAsia="lv-LV"/>
        </w:rPr>
        <w:t>202</w:t>
      </w:r>
      <w:r w:rsidR="00FC7ACB" w:rsidRPr="007464A5">
        <w:rPr>
          <w:sz w:val="24"/>
          <w:szCs w:val="24"/>
          <w:lang w:eastAsia="lv-LV"/>
        </w:rPr>
        <w:t>5</w:t>
      </w:r>
      <w:r w:rsidR="00EA160E" w:rsidRPr="007464A5">
        <w:rPr>
          <w:sz w:val="24"/>
          <w:szCs w:val="24"/>
          <w:lang w:eastAsia="lv-LV"/>
        </w:rPr>
        <w:t>/</w:t>
      </w:r>
      <w:r w:rsidR="00FC7ACB" w:rsidRPr="007464A5">
        <w:rPr>
          <w:sz w:val="24"/>
          <w:szCs w:val="24"/>
          <w:lang w:eastAsia="lv-LV"/>
        </w:rPr>
        <w:t>2</w:t>
      </w:r>
      <w:r w:rsidR="00EA160E" w:rsidRPr="007464A5">
        <w:rPr>
          <w:sz w:val="24"/>
          <w:szCs w:val="24"/>
          <w:lang w:eastAsia="lv-LV"/>
        </w:rPr>
        <w:t>5</w:t>
      </w:r>
    </w:p>
    <w:p w14:paraId="43F69E99" w14:textId="30D414A3" w:rsidR="00C03BCA" w:rsidRPr="00DC2B59" w:rsidRDefault="00C03BCA" w:rsidP="00DC2B59">
      <w:pPr>
        <w:keepNext/>
        <w:keepLines/>
        <w:widowControl w:val="0"/>
        <w:tabs>
          <w:tab w:val="left" w:pos="0"/>
        </w:tabs>
        <w:spacing w:after="240" w:line="276" w:lineRule="auto"/>
        <w:ind w:left="540"/>
        <w:contextualSpacing/>
        <w:jc w:val="center"/>
        <w:outlineLvl w:val="1"/>
        <w:rPr>
          <w:b/>
          <w:bCs/>
          <w:sz w:val="24"/>
          <w:szCs w:val="24"/>
        </w:rPr>
      </w:pPr>
      <w:r w:rsidRPr="00255982">
        <w:rPr>
          <w:b/>
          <w:bCs/>
          <w:sz w:val="24"/>
          <w:szCs w:val="24"/>
        </w:rPr>
        <w:t>SAIMNIECISKI VISIZDEVĪGĀKĀ PIEDĀVĀJUMA NOTEIKŠANAS METODIKA</w:t>
      </w:r>
    </w:p>
    <w:p w14:paraId="708B7690" w14:textId="52688436" w:rsidR="00C9586F" w:rsidRPr="00C9586F" w:rsidRDefault="00C9586F" w:rsidP="00B25B39">
      <w:pPr>
        <w:pStyle w:val="Sarakstarindkopa"/>
        <w:numPr>
          <w:ilvl w:val="3"/>
          <w:numId w:val="95"/>
        </w:numPr>
        <w:pBdr>
          <w:top w:val="nil"/>
          <w:left w:val="nil"/>
          <w:bottom w:val="nil"/>
          <w:right w:val="nil"/>
          <w:between w:val="nil"/>
          <w:bar w:val="nil"/>
        </w:pBdr>
        <w:tabs>
          <w:tab w:val="left" w:pos="284"/>
        </w:tabs>
        <w:spacing w:before="60" w:after="60"/>
        <w:ind w:left="284" w:hanging="284"/>
        <w:jc w:val="both"/>
        <w:outlineLvl w:val="1"/>
        <w:rPr>
          <w:rFonts w:eastAsia="Times"/>
          <w:b/>
          <w:color w:val="000000"/>
          <w:sz w:val="24"/>
          <w:szCs w:val="24"/>
          <w:u w:color="000000"/>
          <w:bdr w:val="nil"/>
          <w:lang w:val="lv-LV" w:eastAsia="lv-LV"/>
        </w:rPr>
      </w:pPr>
      <w:r w:rsidRPr="00C9586F">
        <w:rPr>
          <w:sz w:val="24"/>
          <w:szCs w:val="24"/>
          <w:lang w:val="lv-LV" w:eastAsia="lv-LV"/>
        </w:rPr>
        <w:t>Komisija no piedāvājumiem, kuri atbilst Atklāta konkursa nolikuma prasībām, izvēlas saimnieciski visizdevīgāko piedāvājumu, kuru nosaka p</w:t>
      </w:r>
      <w:r w:rsidRPr="00C9586F">
        <w:rPr>
          <w:rFonts w:eastAsia="Calibri"/>
          <w:kern w:val="24"/>
          <w:sz w:val="24"/>
          <w:szCs w:val="24"/>
          <w:lang w:val="lv-LV" w:eastAsia="lv-LV"/>
        </w:rPr>
        <w:t>ēc</w:t>
      </w:r>
      <w:r w:rsidRPr="00C9586F">
        <w:rPr>
          <w:rFonts w:eastAsia="Calibri"/>
          <w:bCs/>
          <w:sz w:val="24"/>
          <w:szCs w:val="24"/>
          <w:lang w:val="lv-LV" w:eastAsia="lv-LV"/>
        </w:rPr>
        <w:t xml:space="preserve"> šādiem vērtēšanas kritērijiem:</w:t>
      </w:r>
    </w:p>
    <w:tbl>
      <w:tblPr>
        <w:tblStyle w:val="Regulartable11"/>
        <w:tblW w:w="9134" w:type="dxa"/>
        <w:tblInd w:w="-5" w:type="dxa"/>
        <w:tblLook w:val="04A0" w:firstRow="1" w:lastRow="0" w:firstColumn="1" w:lastColumn="0" w:noHBand="0" w:noVBand="1"/>
      </w:tblPr>
      <w:tblGrid>
        <w:gridCol w:w="981"/>
        <w:gridCol w:w="2281"/>
        <w:gridCol w:w="1524"/>
        <w:gridCol w:w="4348"/>
      </w:tblGrid>
      <w:tr w:rsidR="00C9586F" w:rsidRPr="00C9586F" w14:paraId="5FCC92C7" w14:textId="77777777" w:rsidTr="000B51C9">
        <w:tc>
          <w:tcPr>
            <w:tcW w:w="981" w:type="dxa"/>
          </w:tcPr>
          <w:p w14:paraId="31505D50" w14:textId="77777777" w:rsidR="00C9586F" w:rsidRPr="00C9586F" w:rsidRDefault="00C9586F" w:rsidP="00C9586F">
            <w:pPr>
              <w:tabs>
                <w:tab w:val="left" w:pos="851"/>
              </w:tabs>
              <w:spacing w:before="60" w:after="60"/>
              <w:outlineLvl w:val="3"/>
              <w:rPr>
                <w:rFonts w:ascii="Times New Roman" w:hAnsi="Times New Roman"/>
                <w:bCs/>
              </w:rPr>
            </w:pPr>
            <w:proofErr w:type="spellStart"/>
            <w:r w:rsidRPr="00C9586F">
              <w:rPr>
                <w:rFonts w:ascii="Times New Roman" w:hAnsi="Times New Roman"/>
                <w:bCs/>
              </w:rPr>
              <w:t>Nr.p.k</w:t>
            </w:r>
            <w:proofErr w:type="spellEnd"/>
            <w:r w:rsidRPr="00C9586F">
              <w:rPr>
                <w:rFonts w:ascii="Times New Roman" w:hAnsi="Times New Roman"/>
                <w:bCs/>
              </w:rPr>
              <w:t>.</w:t>
            </w:r>
          </w:p>
        </w:tc>
        <w:tc>
          <w:tcPr>
            <w:tcW w:w="2281" w:type="dxa"/>
            <w:vAlign w:val="center"/>
          </w:tcPr>
          <w:p w14:paraId="73188839" w14:textId="77777777" w:rsidR="00C9586F" w:rsidRPr="00C9586F" w:rsidRDefault="00C9586F" w:rsidP="00C9586F">
            <w:pPr>
              <w:keepNext/>
              <w:spacing w:before="60" w:after="60"/>
              <w:jc w:val="center"/>
              <w:rPr>
                <w:rFonts w:ascii="Times New Roman" w:hAnsi="Times New Roman"/>
                <w:bCs/>
              </w:rPr>
            </w:pPr>
            <w:r w:rsidRPr="00C9586F">
              <w:rPr>
                <w:rFonts w:ascii="Times New Roman" w:hAnsi="Times New Roman"/>
                <w:bCs/>
              </w:rPr>
              <w:t>Kritērijs</w:t>
            </w:r>
          </w:p>
        </w:tc>
        <w:tc>
          <w:tcPr>
            <w:tcW w:w="1524" w:type="dxa"/>
            <w:vAlign w:val="center"/>
          </w:tcPr>
          <w:p w14:paraId="0F2EDB76" w14:textId="77777777" w:rsidR="00C9586F" w:rsidRPr="00C9586F" w:rsidRDefault="00C9586F" w:rsidP="00C9586F">
            <w:pPr>
              <w:keepNext/>
              <w:spacing w:before="60" w:after="60"/>
              <w:jc w:val="center"/>
              <w:rPr>
                <w:rFonts w:ascii="Times New Roman" w:hAnsi="Times New Roman"/>
                <w:bCs/>
              </w:rPr>
            </w:pPr>
            <w:r w:rsidRPr="00C9586F">
              <w:rPr>
                <w:rFonts w:ascii="Times New Roman" w:hAnsi="Times New Roman"/>
                <w:bCs/>
              </w:rPr>
              <w:t>Maksimālais punktu skaits</w:t>
            </w:r>
          </w:p>
        </w:tc>
        <w:tc>
          <w:tcPr>
            <w:tcW w:w="4348" w:type="dxa"/>
            <w:vAlign w:val="center"/>
          </w:tcPr>
          <w:p w14:paraId="13A5EEF3" w14:textId="77777777" w:rsidR="00C9586F" w:rsidRPr="00C9586F" w:rsidRDefault="00C9586F" w:rsidP="00C9586F">
            <w:pPr>
              <w:keepNext/>
              <w:spacing w:before="60" w:after="60"/>
              <w:rPr>
                <w:rFonts w:ascii="Times New Roman" w:hAnsi="Times New Roman"/>
                <w:bCs/>
              </w:rPr>
            </w:pPr>
            <w:r w:rsidRPr="00C9586F">
              <w:rPr>
                <w:rFonts w:ascii="Times New Roman" w:hAnsi="Times New Roman"/>
                <w:bCs/>
              </w:rPr>
              <w:t>Vērtēšanas metodika</w:t>
            </w:r>
          </w:p>
        </w:tc>
      </w:tr>
      <w:tr w:rsidR="00C9586F" w:rsidRPr="00C9586F" w14:paraId="5160B4CD" w14:textId="77777777" w:rsidTr="000B51C9">
        <w:tc>
          <w:tcPr>
            <w:tcW w:w="981" w:type="dxa"/>
          </w:tcPr>
          <w:p w14:paraId="4627C677" w14:textId="77777777" w:rsidR="00C9586F" w:rsidRPr="00C9586F" w:rsidRDefault="00C9586F" w:rsidP="00C9586F">
            <w:pPr>
              <w:tabs>
                <w:tab w:val="left" w:pos="851"/>
              </w:tabs>
              <w:spacing w:before="60" w:after="60"/>
              <w:outlineLvl w:val="3"/>
              <w:rPr>
                <w:rFonts w:ascii="Times New Roman" w:hAnsi="Times New Roman"/>
                <w:bCs/>
              </w:rPr>
            </w:pPr>
            <w:r w:rsidRPr="00C9586F">
              <w:rPr>
                <w:rFonts w:ascii="Times New Roman" w:hAnsi="Times New Roman"/>
                <w:bCs/>
              </w:rPr>
              <w:t>1.1.</w:t>
            </w:r>
          </w:p>
        </w:tc>
        <w:tc>
          <w:tcPr>
            <w:tcW w:w="2281" w:type="dxa"/>
            <w:vAlign w:val="center"/>
          </w:tcPr>
          <w:p w14:paraId="7EF5ABD4" w14:textId="77777777" w:rsidR="00C9586F" w:rsidRPr="00C9586F" w:rsidRDefault="00C9586F" w:rsidP="00C9586F">
            <w:pPr>
              <w:keepNext/>
              <w:spacing w:before="60" w:after="60"/>
              <w:jc w:val="center"/>
              <w:rPr>
                <w:rFonts w:ascii="Times New Roman" w:hAnsi="Times New Roman"/>
                <w:b/>
              </w:rPr>
            </w:pPr>
            <w:r w:rsidRPr="00C9586F">
              <w:rPr>
                <w:rFonts w:ascii="Times New Roman" w:hAnsi="Times New Roman"/>
                <w:b/>
              </w:rPr>
              <w:t>Piedāvātā cena kopā (C)</w:t>
            </w:r>
          </w:p>
        </w:tc>
        <w:tc>
          <w:tcPr>
            <w:tcW w:w="1524" w:type="dxa"/>
            <w:vAlign w:val="center"/>
          </w:tcPr>
          <w:p w14:paraId="31CDD3BC" w14:textId="2A8E0EED" w:rsidR="00C9586F" w:rsidRPr="00C9586F" w:rsidRDefault="0056212B" w:rsidP="00C9586F">
            <w:pPr>
              <w:keepNext/>
              <w:spacing w:before="60" w:after="60"/>
              <w:jc w:val="center"/>
              <w:rPr>
                <w:rFonts w:ascii="Times New Roman" w:hAnsi="Times New Roman"/>
                <w:bCs/>
              </w:rPr>
            </w:pPr>
            <w:r>
              <w:rPr>
                <w:rFonts w:ascii="Times New Roman" w:hAnsi="Times New Roman"/>
                <w:bCs/>
              </w:rPr>
              <w:t>1</w:t>
            </w:r>
            <w:r w:rsidR="00C9586F" w:rsidRPr="00C9586F">
              <w:rPr>
                <w:rFonts w:ascii="Times New Roman" w:hAnsi="Times New Roman"/>
                <w:bCs/>
              </w:rPr>
              <w:t>0</w:t>
            </w:r>
          </w:p>
        </w:tc>
        <w:tc>
          <w:tcPr>
            <w:tcW w:w="4348" w:type="dxa"/>
            <w:vAlign w:val="center"/>
          </w:tcPr>
          <w:p w14:paraId="4040A68B" w14:textId="613100BE" w:rsidR="00C9586F" w:rsidRPr="009E13AB" w:rsidRDefault="00C9586F" w:rsidP="00C9586F">
            <w:pPr>
              <w:keepNext/>
              <w:spacing w:before="60" w:after="60"/>
              <w:rPr>
                <w:rFonts w:ascii="Times New Roman" w:hAnsi="Times New Roman"/>
                <w:bCs/>
              </w:rPr>
            </w:pPr>
            <w:r w:rsidRPr="00FA78A0">
              <w:rPr>
                <w:rFonts w:ascii="Times New Roman" w:hAnsi="Times New Roman"/>
                <w:bCs/>
              </w:rPr>
              <w:t>Zemākā cena, ko nosaka saskaņā ar šādu formulu: C = (</w:t>
            </w:r>
            <w:proofErr w:type="spellStart"/>
            <w:r w:rsidRPr="00FA78A0">
              <w:rPr>
                <w:rFonts w:ascii="Times New Roman" w:hAnsi="Times New Roman"/>
                <w:bCs/>
              </w:rPr>
              <w:t>Cmin</w:t>
            </w:r>
            <w:proofErr w:type="spellEnd"/>
            <w:r w:rsidRPr="00FA78A0">
              <w:rPr>
                <w:rFonts w:ascii="Times New Roman" w:hAnsi="Times New Roman"/>
                <w:bCs/>
              </w:rPr>
              <w:t>/</w:t>
            </w:r>
            <w:proofErr w:type="spellStart"/>
            <w:r w:rsidRPr="00FA78A0">
              <w:rPr>
                <w:rFonts w:ascii="Times New Roman" w:hAnsi="Times New Roman"/>
                <w:bCs/>
              </w:rPr>
              <w:t>Cp</w:t>
            </w:r>
            <w:proofErr w:type="spellEnd"/>
            <w:r w:rsidRPr="00FA78A0">
              <w:rPr>
                <w:rFonts w:ascii="Times New Roman" w:hAnsi="Times New Roman"/>
                <w:bCs/>
              </w:rPr>
              <w:t xml:space="preserve">) x </w:t>
            </w:r>
            <w:r w:rsidR="0056212B" w:rsidRPr="009E13AB">
              <w:rPr>
                <w:rFonts w:ascii="Times New Roman" w:hAnsi="Times New Roman"/>
                <w:bCs/>
              </w:rPr>
              <w:t>1</w:t>
            </w:r>
            <w:r w:rsidRPr="009E13AB">
              <w:rPr>
                <w:rFonts w:ascii="Times New Roman" w:hAnsi="Times New Roman"/>
                <w:bCs/>
              </w:rPr>
              <w:t>0, kur:</w:t>
            </w:r>
          </w:p>
          <w:p w14:paraId="0B41F4C5" w14:textId="77777777" w:rsidR="00C9586F" w:rsidRPr="009E13AB" w:rsidRDefault="00C9586F" w:rsidP="00C9586F">
            <w:pPr>
              <w:keepNext/>
              <w:spacing w:before="60" w:after="60"/>
              <w:rPr>
                <w:rFonts w:ascii="Times New Roman" w:hAnsi="Times New Roman"/>
                <w:bCs/>
              </w:rPr>
            </w:pPr>
            <w:r w:rsidRPr="009E13AB">
              <w:rPr>
                <w:rFonts w:ascii="Times New Roman" w:hAnsi="Times New Roman"/>
                <w:bCs/>
              </w:rPr>
              <w:t>C = Pretendenta iegūtais punktu skaits</w:t>
            </w:r>
          </w:p>
          <w:p w14:paraId="7C57EDF9" w14:textId="77777777" w:rsidR="00C9586F" w:rsidRPr="009E13AB" w:rsidRDefault="00C9586F" w:rsidP="00C9586F">
            <w:pPr>
              <w:keepNext/>
              <w:spacing w:before="60" w:after="60"/>
              <w:rPr>
                <w:rFonts w:ascii="Times New Roman" w:hAnsi="Times New Roman"/>
                <w:bCs/>
              </w:rPr>
            </w:pPr>
            <w:proofErr w:type="spellStart"/>
            <w:r w:rsidRPr="009E13AB">
              <w:rPr>
                <w:rFonts w:ascii="Times New Roman" w:hAnsi="Times New Roman"/>
                <w:bCs/>
              </w:rPr>
              <w:t>C</w:t>
            </w:r>
            <w:r w:rsidRPr="009E13AB">
              <w:rPr>
                <w:rFonts w:ascii="Times New Roman" w:hAnsi="Times New Roman"/>
                <w:bCs/>
                <w:vertAlign w:val="subscript"/>
              </w:rPr>
              <w:t>min</w:t>
            </w:r>
            <w:proofErr w:type="spellEnd"/>
            <w:r w:rsidRPr="009E13AB">
              <w:rPr>
                <w:rFonts w:ascii="Times New Roman" w:hAnsi="Times New Roman"/>
                <w:bCs/>
              </w:rPr>
              <w:t xml:space="preserve"> = zemākā piedāvātā cena (EUR bez PVN) no visiem piedāvājumiem.</w:t>
            </w:r>
          </w:p>
          <w:p w14:paraId="54516370" w14:textId="77777777" w:rsidR="00C9586F" w:rsidRPr="009E13AB" w:rsidRDefault="00C9586F" w:rsidP="00C9586F">
            <w:pPr>
              <w:keepNext/>
              <w:spacing w:before="60" w:after="60"/>
              <w:rPr>
                <w:rFonts w:ascii="Times New Roman" w:hAnsi="Times New Roman"/>
                <w:bCs/>
              </w:rPr>
            </w:pPr>
            <w:r w:rsidRPr="009E13AB">
              <w:rPr>
                <w:rFonts w:ascii="Times New Roman" w:hAnsi="Times New Roman"/>
                <w:bCs/>
              </w:rPr>
              <w:t>C</w:t>
            </w:r>
            <w:r w:rsidRPr="009E13AB">
              <w:rPr>
                <w:rFonts w:ascii="Times New Roman" w:hAnsi="Times New Roman"/>
                <w:bCs/>
                <w:vertAlign w:val="subscript"/>
              </w:rPr>
              <w:t>P</w:t>
            </w:r>
            <w:r w:rsidRPr="009E13AB">
              <w:rPr>
                <w:rFonts w:ascii="Times New Roman" w:hAnsi="Times New Roman"/>
                <w:bCs/>
              </w:rPr>
              <w:t xml:space="preserve"> = Pretendenta piedāvātā cena (EUR bez PVN).</w:t>
            </w:r>
          </w:p>
        </w:tc>
      </w:tr>
      <w:tr w:rsidR="00C9586F" w:rsidRPr="00D207A3" w14:paraId="36B25D01" w14:textId="77777777" w:rsidTr="000B51C9">
        <w:tc>
          <w:tcPr>
            <w:tcW w:w="981" w:type="dxa"/>
          </w:tcPr>
          <w:p w14:paraId="0604F2A5" w14:textId="77777777" w:rsidR="00C9586F" w:rsidRPr="00C9586F" w:rsidRDefault="00C9586F" w:rsidP="00C9586F">
            <w:pPr>
              <w:tabs>
                <w:tab w:val="left" w:pos="851"/>
              </w:tabs>
              <w:spacing w:before="60" w:after="60"/>
              <w:outlineLvl w:val="3"/>
              <w:rPr>
                <w:rFonts w:ascii="Times New Roman" w:hAnsi="Times New Roman"/>
                <w:bCs/>
              </w:rPr>
            </w:pPr>
            <w:r w:rsidRPr="00C9586F">
              <w:rPr>
                <w:rFonts w:ascii="Times New Roman" w:hAnsi="Times New Roman"/>
                <w:bCs/>
              </w:rPr>
              <w:t>1.2.</w:t>
            </w:r>
          </w:p>
        </w:tc>
        <w:tc>
          <w:tcPr>
            <w:tcW w:w="2281" w:type="dxa"/>
            <w:vAlign w:val="center"/>
          </w:tcPr>
          <w:p w14:paraId="06DD5313" w14:textId="77777777" w:rsidR="00C9586F" w:rsidRPr="00C9586F" w:rsidRDefault="00C9586F" w:rsidP="00C9586F">
            <w:pPr>
              <w:keepNext/>
              <w:spacing w:before="60" w:after="60"/>
              <w:jc w:val="center"/>
              <w:rPr>
                <w:rFonts w:ascii="Times New Roman" w:hAnsi="Times New Roman"/>
                <w:b/>
              </w:rPr>
            </w:pPr>
            <w:r w:rsidRPr="00C9586F">
              <w:rPr>
                <w:rFonts w:ascii="Times New Roman" w:hAnsi="Times New Roman"/>
                <w:b/>
              </w:rPr>
              <w:t>Kvalitāte (K)</w:t>
            </w:r>
          </w:p>
        </w:tc>
        <w:tc>
          <w:tcPr>
            <w:tcW w:w="1524" w:type="dxa"/>
            <w:vAlign w:val="center"/>
          </w:tcPr>
          <w:p w14:paraId="73C8BD0A" w14:textId="1B3F92A5" w:rsidR="00C9586F" w:rsidRPr="00C9586F" w:rsidRDefault="0056212B" w:rsidP="00C9586F">
            <w:pPr>
              <w:keepNext/>
              <w:spacing w:before="60" w:after="60"/>
              <w:jc w:val="center"/>
              <w:rPr>
                <w:rFonts w:ascii="Times New Roman" w:hAnsi="Times New Roman"/>
                <w:bCs/>
              </w:rPr>
            </w:pPr>
            <w:r>
              <w:rPr>
                <w:rFonts w:ascii="Times New Roman" w:hAnsi="Times New Roman"/>
                <w:bCs/>
              </w:rPr>
              <w:t>9</w:t>
            </w:r>
            <w:r w:rsidR="00C9586F" w:rsidRPr="00C9586F">
              <w:rPr>
                <w:rFonts w:ascii="Times New Roman" w:hAnsi="Times New Roman"/>
                <w:bCs/>
              </w:rPr>
              <w:t>0</w:t>
            </w:r>
          </w:p>
        </w:tc>
        <w:tc>
          <w:tcPr>
            <w:tcW w:w="4348" w:type="dxa"/>
          </w:tcPr>
          <w:p w14:paraId="06ACC37D" w14:textId="77777777" w:rsidR="00E411E6" w:rsidRPr="00FA78A0" w:rsidRDefault="00E411E6" w:rsidP="00E411E6">
            <w:pPr>
              <w:adjustRightInd w:val="0"/>
              <w:spacing w:before="60" w:after="60"/>
              <w:rPr>
                <w:rFonts w:ascii="Times New Roman" w:hAnsi="Times New Roman"/>
                <w:bCs/>
              </w:rPr>
            </w:pPr>
            <w:r w:rsidRPr="00FA78A0">
              <w:rPr>
                <w:rFonts w:ascii="Times New Roman" w:hAnsi="Times New Roman"/>
                <w:bCs/>
              </w:rPr>
              <w:t>Kvalitāte, ko nosaka saskaņā ar šādu formulu:</w:t>
            </w:r>
          </w:p>
          <w:p w14:paraId="2CD447E9" w14:textId="2871B139" w:rsidR="00E411E6" w:rsidRPr="009E13AB" w:rsidRDefault="00E411E6" w:rsidP="00E411E6">
            <w:pPr>
              <w:adjustRightInd w:val="0"/>
              <w:spacing w:before="60" w:after="60"/>
              <w:rPr>
                <w:rFonts w:ascii="Times New Roman" w:hAnsi="Times New Roman"/>
                <w:bCs/>
              </w:rPr>
            </w:pPr>
            <w:r w:rsidRPr="009E13AB">
              <w:rPr>
                <w:rFonts w:ascii="Times New Roman" w:hAnsi="Times New Roman"/>
                <w:bCs/>
              </w:rPr>
              <w:t xml:space="preserve"> </w:t>
            </w:r>
            <w:r w:rsidR="00CF3151" w:rsidRPr="009E13AB">
              <w:rPr>
                <w:rFonts w:ascii="Times New Roman" w:hAnsi="Times New Roman"/>
                <w:bCs/>
              </w:rPr>
              <w:t>K=(</w:t>
            </w:r>
            <w:proofErr w:type="spellStart"/>
            <w:r w:rsidR="00CF3151" w:rsidRPr="009E13AB">
              <w:rPr>
                <w:rFonts w:ascii="Times New Roman" w:hAnsi="Times New Roman"/>
                <w:bCs/>
              </w:rPr>
              <w:t>Kp</w:t>
            </w:r>
            <w:proofErr w:type="spellEnd"/>
            <w:r w:rsidR="00CF3151" w:rsidRPr="009E13AB">
              <w:rPr>
                <w:rFonts w:ascii="Times New Roman" w:hAnsi="Times New Roman"/>
                <w:bCs/>
              </w:rPr>
              <w:t>/</w:t>
            </w:r>
            <w:proofErr w:type="spellStart"/>
            <w:r w:rsidR="00CF3151" w:rsidRPr="009E13AB">
              <w:rPr>
                <w:rFonts w:ascii="Times New Roman" w:hAnsi="Times New Roman"/>
                <w:bCs/>
              </w:rPr>
              <w:t>Kmax</w:t>
            </w:r>
            <w:proofErr w:type="spellEnd"/>
            <w:r w:rsidR="00CF3151" w:rsidRPr="009E13AB">
              <w:rPr>
                <w:rFonts w:ascii="Times New Roman" w:hAnsi="Times New Roman"/>
                <w:bCs/>
              </w:rPr>
              <w:t>) x 90</w:t>
            </w:r>
          </w:p>
          <w:p w14:paraId="66D783A5" w14:textId="77777777" w:rsidR="00E411E6" w:rsidRPr="009E13AB" w:rsidRDefault="00E411E6" w:rsidP="00E411E6">
            <w:pPr>
              <w:adjustRightInd w:val="0"/>
              <w:spacing w:before="60" w:after="60"/>
              <w:rPr>
                <w:rFonts w:ascii="Times New Roman" w:hAnsi="Times New Roman"/>
                <w:bCs/>
              </w:rPr>
            </w:pPr>
            <w:r w:rsidRPr="009E13AB">
              <w:rPr>
                <w:rFonts w:ascii="Times New Roman" w:hAnsi="Times New Roman"/>
                <w:bCs/>
              </w:rPr>
              <w:t>kur:</w:t>
            </w:r>
          </w:p>
          <w:p w14:paraId="74E22E26" w14:textId="77777777" w:rsidR="00E411E6" w:rsidRPr="009E13AB" w:rsidRDefault="00E411E6" w:rsidP="00E411E6">
            <w:pPr>
              <w:adjustRightInd w:val="0"/>
              <w:spacing w:before="60" w:after="60"/>
              <w:rPr>
                <w:rFonts w:ascii="Times New Roman" w:hAnsi="Times New Roman"/>
                <w:bCs/>
              </w:rPr>
            </w:pPr>
            <w:proofErr w:type="spellStart"/>
            <w:r w:rsidRPr="009E13AB">
              <w:rPr>
                <w:rFonts w:ascii="Times New Roman" w:hAnsi="Times New Roman"/>
                <w:bCs/>
              </w:rPr>
              <w:t>Kp</w:t>
            </w:r>
            <w:proofErr w:type="spellEnd"/>
            <w:r w:rsidRPr="009E13AB">
              <w:rPr>
                <w:rFonts w:ascii="Times New Roman" w:hAnsi="Times New Roman"/>
                <w:bCs/>
              </w:rPr>
              <w:t xml:space="preserve"> = pretendenta piedāvājuma kvalitatīvo vērtēšanas kritēriju punktu kopsumma</w:t>
            </w:r>
          </w:p>
          <w:p w14:paraId="24116683" w14:textId="77777777" w:rsidR="00E411E6" w:rsidRPr="009E13AB" w:rsidRDefault="00E411E6" w:rsidP="00E411E6">
            <w:pPr>
              <w:adjustRightInd w:val="0"/>
              <w:spacing w:before="60" w:after="60"/>
              <w:rPr>
                <w:rFonts w:ascii="Times New Roman" w:hAnsi="Times New Roman"/>
                <w:bCs/>
              </w:rPr>
            </w:pPr>
            <w:proofErr w:type="spellStart"/>
            <w:r w:rsidRPr="009E13AB">
              <w:rPr>
                <w:rFonts w:ascii="Times New Roman" w:hAnsi="Times New Roman"/>
                <w:bCs/>
              </w:rPr>
              <w:t>Kmax</w:t>
            </w:r>
            <w:proofErr w:type="spellEnd"/>
            <w:r w:rsidRPr="009E13AB">
              <w:rPr>
                <w:rFonts w:ascii="Times New Roman" w:hAnsi="Times New Roman"/>
                <w:bCs/>
              </w:rPr>
              <w:t xml:space="preserve"> = kvalitatīvo vērtēšanas kritēriju lielākais punktu skaits no visiem piedāvājumiem</w:t>
            </w:r>
          </w:p>
          <w:p w14:paraId="4A96690F" w14:textId="77777777" w:rsidR="00E411E6" w:rsidRPr="009E13AB" w:rsidRDefault="00E411E6" w:rsidP="00E411E6">
            <w:pPr>
              <w:adjustRightInd w:val="0"/>
              <w:spacing w:before="60" w:after="60"/>
              <w:rPr>
                <w:rFonts w:ascii="Times New Roman" w:hAnsi="Times New Roman"/>
                <w:bCs/>
              </w:rPr>
            </w:pPr>
            <w:r w:rsidRPr="009E13AB">
              <w:rPr>
                <w:rFonts w:ascii="Times New Roman" w:hAnsi="Times New Roman"/>
                <w:bCs/>
              </w:rPr>
              <w:t>Tiks vērtēta:</w:t>
            </w:r>
          </w:p>
          <w:p w14:paraId="47400B30" w14:textId="72F8D7C1" w:rsidR="008F475A" w:rsidRPr="009E13AB" w:rsidRDefault="00E411E6" w:rsidP="00D207A3">
            <w:pPr>
              <w:adjustRightInd w:val="0"/>
              <w:spacing w:before="60" w:after="60"/>
              <w:jc w:val="both"/>
              <w:rPr>
                <w:rFonts w:ascii="Times New Roman" w:hAnsi="Times New Roman"/>
                <w:bCs/>
              </w:rPr>
            </w:pPr>
            <w:r w:rsidRPr="009E13AB">
              <w:rPr>
                <w:rFonts w:ascii="Times New Roman" w:hAnsi="Times New Roman"/>
                <w:bCs/>
              </w:rPr>
              <w:t>1)</w:t>
            </w:r>
            <w:r w:rsidRPr="009E13AB">
              <w:rPr>
                <w:rFonts w:ascii="Times New Roman" w:hAnsi="Times New Roman"/>
                <w:bCs/>
              </w:rPr>
              <w:tab/>
            </w:r>
            <w:r w:rsidR="008F475A" w:rsidRPr="009E13AB">
              <w:rPr>
                <w:rFonts w:ascii="Times New Roman" w:hAnsi="Times New Roman"/>
                <w:bCs/>
              </w:rPr>
              <w:t>Kopējā kampaņas stratēģija, tās īstenošanas apraksts un norises plāns</w:t>
            </w:r>
            <w:r w:rsidR="00674A0A" w:rsidRPr="009E13AB">
              <w:rPr>
                <w:rFonts w:ascii="Times New Roman" w:hAnsi="Times New Roman"/>
                <w:bCs/>
              </w:rPr>
              <w:t>.</w:t>
            </w:r>
          </w:p>
          <w:p w14:paraId="6F76F396" w14:textId="50465244" w:rsidR="00C9586F" w:rsidRPr="009E13AB" w:rsidRDefault="00E411E6" w:rsidP="00674A0A">
            <w:pPr>
              <w:adjustRightInd w:val="0"/>
              <w:spacing w:before="60" w:after="60"/>
              <w:jc w:val="both"/>
              <w:rPr>
                <w:rFonts w:ascii="Times New Roman" w:hAnsi="Times New Roman"/>
                <w:bCs/>
              </w:rPr>
            </w:pPr>
            <w:r w:rsidRPr="009E13AB">
              <w:rPr>
                <w:rFonts w:ascii="Times New Roman" w:hAnsi="Times New Roman"/>
                <w:bCs/>
              </w:rPr>
              <w:t>2)</w:t>
            </w:r>
            <w:r w:rsidRPr="009E13AB">
              <w:rPr>
                <w:rFonts w:ascii="Times New Roman" w:hAnsi="Times New Roman"/>
                <w:bCs/>
              </w:rPr>
              <w:tab/>
            </w:r>
            <w:r w:rsidR="00674A0A" w:rsidRPr="009E13AB">
              <w:rPr>
                <w:rFonts w:ascii="Times New Roman" w:hAnsi="Times New Roman"/>
                <w:bCs/>
              </w:rPr>
              <w:t>Kampaņas īstenošanas taktika (mediju, sociālo tīklu, sabiedrisko attiecību instrumentu izmantojums.</w:t>
            </w:r>
          </w:p>
          <w:p w14:paraId="77093139" w14:textId="015760A9" w:rsidR="00674A0A" w:rsidRPr="009E13AB" w:rsidRDefault="005E576D" w:rsidP="00D207A3">
            <w:pPr>
              <w:adjustRightInd w:val="0"/>
              <w:spacing w:before="60" w:after="60"/>
              <w:jc w:val="both"/>
              <w:rPr>
                <w:rFonts w:ascii="Times New Roman" w:hAnsi="Times New Roman"/>
                <w:bCs/>
              </w:rPr>
            </w:pPr>
            <w:r>
              <w:rPr>
                <w:rFonts w:ascii="Times New Roman" w:hAnsi="Times New Roman"/>
                <w:bCs/>
              </w:rPr>
              <w:t>3</w:t>
            </w:r>
            <w:r w:rsidR="00674A0A" w:rsidRPr="009E13AB">
              <w:rPr>
                <w:rFonts w:ascii="Times New Roman" w:hAnsi="Times New Roman"/>
                <w:bCs/>
              </w:rPr>
              <w:t>)   Personāla iesaiste, noslodze un darba uzdevumu  izpildes laika grafiks.</w:t>
            </w:r>
          </w:p>
        </w:tc>
      </w:tr>
      <w:tr w:rsidR="00482336" w:rsidRPr="008877E0" w14:paraId="7A3F7BF6" w14:textId="77777777" w:rsidTr="000B51C9">
        <w:tc>
          <w:tcPr>
            <w:tcW w:w="981" w:type="dxa"/>
            <w:vAlign w:val="center"/>
          </w:tcPr>
          <w:p w14:paraId="73A6CE98" w14:textId="77777777" w:rsidR="00482336" w:rsidRPr="00C9586F" w:rsidRDefault="00482336" w:rsidP="00482336">
            <w:pPr>
              <w:tabs>
                <w:tab w:val="left" w:pos="851"/>
              </w:tabs>
              <w:spacing w:before="60" w:after="60"/>
              <w:outlineLvl w:val="3"/>
              <w:rPr>
                <w:rFonts w:ascii="Times New Roman" w:hAnsi="Times New Roman"/>
                <w:bCs/>
              </w:rPr>
            </w:pPr>
            <w:r w:rsidRPr="00C9586F">
              <w:rPr>
                <w:rFonts w:ascii="Times New Roman" w:hAnsi="Times New Roman"/>
                <w:bCs/>
              </w:rPr>
              <w:t>1.2.1.</w:t>
            </w:r>
          </w:p>
        </w:tc>
        <w:tc>
          <w:tcPr>
            <w:tcW w:w="2281" w:type="dxa"/>
            <w:vAlign w:val="center"/>
          </w:tcPr>
          <w:p w14:paraId="61509840" w14:textId="05432EA5" w:rsidR="00482336" w:rsidRPr="00D207A3" w:rsidRDefault="00482336" w:rsidP="00482336">
            <w:pPr>
              <w:keepNext/>
              <w:spacing w:before="60" w:after="60"/>
              <w:jc w:val="center"/>
              <w:rPr>
                <w:rFonts w:ascii="Times New Roman" w:hAnsi="Times New Roman"/>
                <w:b/>
              </w:rPr>
            </w:pPr>
            <w:bookmarkStart w:id="49" w:name="_Hlk140649202"/>
            <w:r w:rsidRPr="00D207A3">
              <w:rPr>
                <w:rFonts w:ascii="Times New Roman" w:hAnsi="Times New Roman"/>
                <w:b/>
              </w:rPr>
              <w:t>Kopējā kampaņas stratēģija, tās īstenošanas apraksts un norises plāns</w:t>
            </w:r>
            <w:bookmarkEnd w:id="49"/>
          </w:p>
        </w:tc>
        <w:tc>
          <w:tcPr>
            <w:tcW w:w="1524" w:type="dxa"/>
            <w:vAlign w:val="center"/>
          </w:tcPr>
          <w:p w14:paraId="6BEDB2FA" w14:textId="10DE77F1" w:rsidR="00482336" w:rsidRPr="00C9586F" w:rsidRDefault="004D2558" w:rsidP="00482336">
            <w:pPr>
              <w:keepNext/>
              <w:spacing w:before="60" w:after="60"/>
              <w:jc w:val="center"/>
              <w:rPr>
                <w:rFonts w:ascii="Times New Roman" w:hAnsi="Times New Roman"/>
                <w:bCs/>
              </w:rPr>
            </w:pPr>
            <w:r>
              <w:rPr>
                <w:rFonts w:ascii="Times New Roman" w:hAnsi="Times New Roman"/>
                <w:bCs/>
              </w:rPr>
              <w:t>50</w:t>
            </w:r>
          </w:p>
        </w:tc>
        <w:tc>
          <w:tcPr>
            <w:tcW w:w="4348" w:type="dxa"/>
          </w:tcPr>
          <w:p w14:paraId="75EF9078" w14:textId="3059EEC5" w:rsidR="00482336" w:rsidRPr="009E13AB" w:rsidRDefault="005E576D" w:rsidP="00482336">
            <w:pPr>
              <w:ind w:right="74"/>
              <w:jc w:val="both"/>
              <w:rPr>
                <w:rFonts w:ascii="Times New Roman" w:hAnsi="Times New Roman"/>
              </w:rPr>
            </w:pPr>
            <w:r>
              <w:rPr>
                <w:rFonts w:ascii="Times New Roman" w:hAnsi="Times New Roman"/>
                <w:b/>
              </w:rPr>
              <w:t>50</w:t>
            </w:r>
            <w:r w:rsidR="00482336" w:rsidRPr="009E13AB">
              <w:rPr>
                <w:rFonts w:ascii="Times New Roman" w:hAnsi="Times New Roman"/>
                <w:b/>
              </w:rPr>
              <w:t xml:space="preserve"> punkti </w:t>
            </w:r>
            <w:r w:rsidR="00482336" w:rsidRPr="009E13AB">
              <w:rPr>
                <w:rFonts w:ascii="Times New Roman" w:hAnsi="Times New Roman"/>
              </w:rPr>
              <w:t xml:space="preserve">– Koncepcija liecina, ka pretendents ir precīzi izpratis kampaņas mērķi. Koncepcija ir precīzi piemērota mērķauditorijai, tiek demonstrēta izpratne par </w:t>
            </w:r>
            <w:proofErr w:type="spellStart"/>
            <w:r w:rsidR="00482336" w:rsidRPr="009E13AB">
              <w:rPr>
                <w:rFonts w:ascii="Times New Roman" w:hAnsi="Times New Roman"/>
              </w:rPr>
              <w:t>mērķgrupu</w:t>
            </w:r>
            <w:proofErr w:type="spellEnd"/>
            <w:r w:rsidR="00482336" w:rsidRPr="009E13AB">
              <w:rPr>
                <w:rFonts w:ascii="Times New Roman" w:hAnsi="Times New Roman"/>
              </w:rPr>
              <w:t xml:space="preserve">. Pretendents saprotami un konceptuāli aprakstījis un pamatojis galveno vēstījumu:  idejas taktisko izpildījumu, apvienojot reklāmas, digitālos un sabiedrisko attiecību instrumentus. Taktiskā izpildījuma idejas, kā arī vēstījumi ir precīzi, trāpīgi, oriģināli, saistoši vai interesanti, kā arī palīdzēs sasniegt kampaņas mērķi un uzrunāt mērķauditoriju. Sagatavots detalizēts kampaņas mērķī balstīts aktivitāšu koncepcijas īstenošanas apraksts. Sagatavots detalizēts provizoriskais aktivitāšu norises plāns, iekļaujot īsu katras aktivitātes saturisko aprakstu un video stāstu/vizuālā noformējuma </w:t>
            </w:r>
            <w:r w:rsidR="00482336" w:rsidRPr="009E13AB">
              <w:rPr>
                <w:rFonts w:ascii="Times New Roman" w:hAnsi="Times New Roman"/>
              </w:rPr>
              <w:lastRenderedPageBreak/>
              <w:t xml:space="preserve">risinājumus. Kampaņas aktivitāšu koncepcija ir izklāstīta argumentēti, skaidras galvenās idejas un </w:t>
            </w:r>
            <w:proofErr w:type="spellStart"/>
            <w:r w:rsidR="00482336" w:rsidRPr="009E13AB">
              <w:rPr>
                <w:rFonts w:ascii="Times New Roman" w:hAnsi="Times New Roman"/>
              </w:rPr>
              <w:t>priekšstatāms</w:t>
            </w:r>
            <w:proofErr w:type="spellEnd"/>
            <w:r w:rsidR="00482336" w:rsidRPr="009E13AB">
              <w:rPr>
                <w:rFonts w:ascii="Times New Roman" w:hAnsi="Times New Roman"/>
              </w:rPr>
              <w:t xml:space="preserve"> video stāstu risinājums. Pretendents ir skaidri aprakstījis/ vizualizējis kampaņas elementus, kas ir radoši, oriģināli, interesanti vai inovatīvi un palīdzēs sasniegt kampaņas mērķi un uzrunās mērķauditoriju. Vizuālie elementi ir saskaņā valsts pārvaldes iestāžu grafisko standartu. Piedāvātas mērķim precīzi atbilstošas aktivitātes ar augstu publicitātes potenciālu.</w:t>
            </w:r>
          </w:p>
          <w:p w14:paraId="028632A0" w14:textId="77777777" w:rsidR="00482336" w:rsidRPr="009E13AB" w:rsidRDefault="00482336" w:rsidP="00482336">
            <w:pPr>
              <w:ind w:right="74"/>
              <w:jc w:val="both"/>
              <w:rPr>
                <w:rFonts w:ascii="Times New Roman" w:hAnsi="Times New Roman"/>
              </w:rPr>
            </w:pPr>
          </w:p>
          <w:p w14:paraId="7150CE4F" w14:textId="44E8A41F" w:rsidR="00482336" w:rsidRPr="009E13AB" w:rsidRDefault="00482336" w:rsidP="00482336">
            <w:pPr>
              <w:ind w:right="74"/>
              <w:jc w:val="both"/>
              <w:rPr>
                <w:rFonts w:ascii="Times New Roman" w:hAnsi="Times New Roman"/>
              </w:rPr>
            </w:pPr>
            <w:r w:rsidRPr="009E13AB">
              <w:rPr>
                <w:rFonts w:ascii="Times New Roman" w:hAnsi="Times New Roman"/>
                <w:b/>
              </w:rPr>
              <w:t>2</w:t>
            </w:r>
            <w:r w:rsidR="00D814FC">
              <w:rPr>
                <w:rFonts w:ascii="Times New Roman" w:hAnsi="Times New Roman"/>
                <w:b/>
              </w:rPr>
              <w:t>5</w:t>
            </w:r>
            <w:r w:rsidRPr="009E13AB">
              <w:rPr>
                <w:rFonts w:ascii="Times New Roman" w:hAnsi="Times New Roman"/>
                <w:b/>
              </w:rPr>
              <w:t xml:space="preserve"> punkti </w:t>
            </w:r>
            <w:r w:rsidRPr="009E13AB">
              <w:rPr>
                <w:rFonts w:ascii="Times New Roman" w:hAnsi="Times New Roman"/>
              </w:rPr>
              <w:t>–</w:t>
            </w:r>
            <w:r w:rsidRPr="009E13AB">
              <w:rPr>
                <w:rFonts w:ascii="Times New Roman" w:hAnsi="Times New Roman"/>
                <w:b/>
              </w:rPr>
              <w:t xml:space="preserve"> </w:t>
            </w:r>
            <w:r w:rsidRPr="009E13AB">
              <w:rPr>
                <w:rFonts w:ascii="Times New Roman" w:hAnsi="Times New Roman"/>
              </w:rPr>
              <w:t xml:space="preserve">Koncepcija liecina, ka pretendents kopumā ir izpratis kampaņas mērķi. Koncepcija ir piemērota mērķauditorijai, konstatējama izpratne par </w:t>
            </w:r>
            <w:proofErr w:type="spellStart"/>
            <w:r w:rsidRPr="009E13AB">
              <w:rPr>
                <w:rFonts w:ascii="Times New Roman" w:hAnsi="Times New Roman"/>
              </w:rPr>
              <w:t>mērķgrupu</w:t>
            </w:r>
            <w:proofErr w:type="spellEnd"/>
            <w:r w:rsidRPr="009E13AB">
              <w:rPr>
                <w:rFonts w:ascii="Times New Roman" w:hAnsi="Times New Roman"/>
              </w:rPr>
              <w:t xml:space="preserve"> vispārēju zināšanu līmenī. Pretendents saprotami un konceptuāli aprakstījis un pamatojis galveno vēstījumu: idejas taktisko izpildījumu, apvienojot reklāmas, digitālos un sabiedrisko attiecību instrumentus. Taktiskā izpildījuma idejas, kā arī vēstījumi tikai daļēji ir precīzi, oriģināli, vai interesanti; ir šaubas vai tie palīdzēs sasniegt kampaņas mērķi un uzrunāt mērķauditorijas. Sagatavots kampaņas mērķī balstīts aktivitāšu koncepcijas īstenošanas apraksts, taču tas nav pietiekamā detalizācijas pakāpē. Sagatavots provizoriskais aktivitāšu norises plāns, taču tas ir pārāk vispārīgs. Sabiedrības informēšanas pasākumu koncepcija kopumā ir izklāstīta argumentēti, ir </w:t>
            </w:r>
            <w:proofErr w:type="spellStart"/>
            <w:r w:rsidRPr="009E13AB">
              <w:rPr>
                <w:rFonts w:ascii="Times New Roman" w:hAnsi="Times New Roman"/>
              </w:rPr>
              <w:t>priekšstatāms</w:t>
            </w:r>
            <w:proofErr w:type="spellEnd"/>
            <w:r w:rsidRPr="009E13AB">
              <w:rPr>
                <w:rFonts w:ascii="Times New Roman" w:hAnsi="Times New Roman"/>
              </w:rPr>
              <w:t xml:space="preserve"> video stāstu risinājums, taču ir šaubas vai tie palīdzēs sasniegt kampaņas mērķi un uzrunās mērķauditoriju. Vizuālie elementi ir saskaņā valsts pārvaldes iestāžu grafisko standartu vai arī konstatējams, ka prasības būtu iespējams integrēt kampaņas iecerēs. Pretendents ir sniedzis daļēju plānoto aktivitāšu sarakstu, nav iekļauts īss katras aktivitātes saturiskais apraksts un vizuālā noformējuma risinājumi. Piedāvātās aktivitātes ir ar publicitātes potenciālu.</w:t>
            </w:r>
          </w:p>
          <w:p w14:paraId="440790A8" w14:textId="77777777" w:rsidR="00482336" w:rsidRPr="009E13AB" w:rsidRDefault="00482336" w:rsidP="00482336">
            <w:pPr>
              <w:widowControl w:val="0"/>
              <w:autoSpaceDE w:val="0"/>
              <w:autoSpaceDN w:val="0"/>
              <w:adjustRightInd w:val="0"/>
              <w:jc w:val="both"/>
              <w:rPr>
                <w:rFonts w:ascii="Times New Roman" w:eastAsia="Courier New" w:hAnsi="Times New Roman"/>
                <w:color w:val="000000"/>
                <w:lang w:eastAsia="lv-LV"/>
              </w:rPr>
            </w:pPr>
          </w:p>
          <w:p w14:paraId="7145536C" w14:textId="77777777" w:rsidR="00482336" w:rsidRPr="009E13AB" w:rsidRDefault="00482336" w:rsidP="00482336">
            <w:pPr>
              <w:ind w:right="74"/>
              <w:jc w:val="both"/>
              <w:rPr>
                <w:rFonts w:ascii="Times New Roman" w:hAnsi="Times New Roman"/>
              </w:rPr>
            </w:pPr>
            <w:r w:rsidRPr="009E13AB">
              <w:rPr>
                <w:rFonts w:ascii="Times New Roman" w:hAnsi="Times New Roman"/>
                <w:b/>
              </w:rPr>
              <w:t xml:space="preserve">0 punkti </w:t>
            </w:r>
            <w:r w:rsidRPr="009E13AB">
              <w:rPr>
                <w:rFonts w:ascii="Times New Roman" w:hAnsi="Times New Roman"/>
              </w:rPr>
              <w:t xml:space="preserve">– Kampaņas stratēģija neatbilst izvirzītajam kampaņas mērķim, problemātikai un neuzrunās kampaņas mērķauditoriju – pretendents nav izpratis situāciju, Pasūtītāja galvenos izaicinājumus un kampaņas mērķus un lomu. Kampaņas stratēģija nav piemērota mērķauditorijai. Piedāvātie risinājumi neliecina par pretendenta izpratni par </w:t>
            </w:r>
            <w:proofErr w:type="spellStart"/>
            <w:r w:rsidRPr="009E13AB">
              <w:rPr>
                <w:rFonts w:ascii="Times New Roman" w:hAnsi="Times New Roman"/>
              </w:rPr>
              <w:t>mērķgrupu</w:t>
            </w:r>
            <w:proofErr w:type="spellEnd"/>
            <w:r w:rsidRPr="009E13AB">
              <w:rPr>
                <w:rFonts w:ascii="Times New Roman" w:hAnsi="Times New Roman"/>
              </w:rPr>
              <w:t xml:space="preserve">. Pretendents nepietiekami pamatojis pamatprincipus, pieejas un instrumentus, kas palīdzētu visefektīvāk sasniegt kampaņas mērķus, uzrunāt mērķauditoriju un panākt vai veicināt nepieciešamo attieksmes, izpratnes un rīcības </w:t>
            </w:r>
            <w:r w:rsidRPr="009E13AB">
              <w:rPr>
                <w:rFonts w:ascii="Times New Roman" w:hAnsi="Times New Roman"/>
              </w:rPr>
              <w:lastRenderedPageBreak/>
              <w:t>maiņu.</w:t>
            </w:r>
            <w:r w:rsidRPr="009E13AB">
              <w:rPr>
                <w:rFonts w:ascii="Times New Roman" w:hAnsi="Times New Roman"/>
                <w:b/>
              </w:rPr>
              <w:t xml:space="preserve"> </w:t>
            </w:r>
            <w:r w:rsidRPr="009E13AB">
              <w:rPr>
                <w:rFonts w:ascii="Times New Roman" w:hAnsi="Times New Roman"/>
              </w:rPr>
              <w:t>Pretendents ir sagatavojis kampaņas kopējo plānu, taču nepilnīgi definēti galvenie posmi un izmantoto komunikācijas instrumentu loma katrā no tiem, kā arī aktivitāšu saturiskais apraksts ir vispārīgs.</w:t>
            </w:r>
          </w:p>
          <w:p w14:paraId="433F9B8E" w14:textId="4D8C5EFB" w:rsidR="00482336" w:rsidRPr="00FA78A0" w:rsidRDefault="00482336" w:rsidP="00482336">
            <w:pPr>
              <w:adjustRightInd w:val="0"/>
              <w:spacing w:before="60" w:after="60"/>
              <w:jc w:val="both"/>
              <w:rPr>
                <w:rFonts w:ascii="Times New Roman" w:hAnsi="Times New Roman"/>
                <w:bCs/>
              </w:rPr>
            </w:pPr>
          </w:p>
        </w:tc>
      </w:tr>
      <w:tr w:rsidR="00003344" w:rsidRPr="00D60056" w14:paraId="276ADF7B" w14:textId="77777777" w:rsidTr="000B51C9">
        <w:tc>
          <w:tcPr>
            <w:tcW w:w="981" w:type="dxa"/>
            <w:vAlign w:val="center"/>
          </w:tcPr>
          <w:p w14:paraId="3E11CF8D" w14:textId="7503E35D" w:rsidR="00003344" w:rsidRPr="00832A95" w:rsidRDefault="00003344" w:rsidP="00003344">
            <w:pPr>
              <w:tabs>
                <w:tab w:val="left" w:pos="851"/>
              </w:tabs>
              <w:spacing w:before="60" w:after="60"/>
              <w:outlineLvl w:val="3"/>
              <w:rPr>
                <w:rFonts w:ascii="Times New Roman" w:hAnsi="Times New Roman"/>
                <w:bCs/>
              </w:rPr>
            </w:pPr>
            <w:r w:rsidRPr="00832A95">
              <w:rPr>
                <w:rFonts w:ascii="Times New Roman" w:hAnsi="Times New Roman"/>
                <w:bCs/>
              </w:rPr>
              <w:lastRenderedPageBreak/>
              <w:t>1.2.2.</w:t>
            </w:r>
          </w:p>
        </w:tc>
        <w:tc>
          <w:tcPr>
            <w:tcW w:w="2281" w:type="dxa"/>
            <w:vAlign w:val="center"/>
          </w:tcPr>
          <w:p w14:paraId="4C542D2A" w14:textId="493AE45F" w:rsidR="00003344" w:rsidRPr="00D207A3" w:rsidRDefault="00003344" w:rsidP="00003344">
            <w:pPr>
              <w:keepNext/>
              <w:spacing w:before="60" w:after="60"/>
              <w:jc w:val="center"/>
              <w:rPr>
                <w:b/>
                <w:bCs/>
                <w:sz w:val="24"/>
                <w:szCs w:val="24"/>
              </w:rPr>
            </w:pPr>
            <w:r w:rsidRPr="00D207A3">
              <w:rPr>
                <w:rFonts w:ascii="Times New Roman" w:hAnsi="Times New Roman"/>
                <w:b/>
                <w:bCs/>
                <w:sz w:val="24"/>
                <w:szCs w:val="24"/>
              </w:rPr>
              <w:t xml:space="preserve">Kampaņas īstenošanas taktika (mediju, sociālo tīklu, sabiedrisko attiecību instrumentu izmantojums </w:t>
            </w:r>
          </w:p>
        </w:tc>
        <w:tc>
          <w:tcPr>
            <w:tcW w:w="1524" w:type="dxa"/>
            <w:vAlign w:val="center"/>
          </w:tcPr>
          <w:p w14:paraId="54556F09" w14:textId="6F78A772" w:rsidR="00003344" w:rsidRPr="00D207A3" w:rsidRDefault="00003344" w:rsidP="00003344">
            <w:pPr>
              <w:keepNext/>
              <w:spacing w:before="60" w:after="60"/>
              <w:jc w:val="center"/>
              <w:rPr>
                <w:rFonts w:ascii="Times New Roman" w:hAnsi="Times New Roman"/>
                <w:bCs/>
                <w:sz w:val="24"/>
                <w:szCs w:val="24"/>
              </w:rPr>
            </w:pPr>
            <w:r w:rsidRPr="00D207A3">
              <w:rPr>
                <w:rFonts w:ascii="Times New Roman" w:hAnsi="Times New Roman"/>
                <w:bCs/>
                <w:sz w:val="24"/>
                <w:szCs w:val="24"/>
              </w:rPr>
              <w:t>25</w:t>
            </w:r>
          </w:p>
        </w:tc>
        <w:tc>
          <w:tcPr>
            <w:tcW w:w="4348" w:type="dxa"/>
          </w:tcPr>
          <w:p w14:paraId="3CAE3345" w14:textId="77777777" w:rsidR="00003344" w:rsidRPr="009E13AB" w:rsidRDefault="00003344" w:rsidP="00003344">
            <w:pPr>
              <w:jc w:val="both"/>
              <w:rPr>
                <w:rFonts w:ascii="Times New Roman" w:hAnsi="Times New Roman"/>
                <w:color w:val="FF0000"/>
              </w:rPr>
            </w:pPr>
            <w:r w:rsidRPr="009E13AB">
              <w:rPr>
                <w:rFonts w:ascii="Times New Roman" w:hAnsi="Times New Roman"/>
                <w:b/>
                <w:bCs/>
                <w:iCs/>
              </w:rPr>
              <w:t xml:space="preserve">25 punkti </w:t>
            </w:r>
            <w:r w:rsidRPr="009E13AB">
              <w:rPr>
                <w:rFonts w:ascii="Times New Roman" w:hAnsi="Times New Roman"/>
              </w:rPr>
              <w:t>–</w:t>
            </w:r>
            <w:r w:rsidRPr="009E13AB">
              <w:rPr>
                <w:rFonts w:ascii="Times New Roman" w:hAnsi="Times New Roman"/>
                <w:b/>
                <w:bCs/>
                <w:iCs/>
              </w:rPr>
              <w:t xml:space="preserve"> </w:t>
            </w:r>
            <w:r w:rsidRPr="009E13AB">
              <w:rPr>
                <w:rFonts w:ascii="Times New Roman" w:hAnsi="Times New Roman"/>
                <w:lang w:eastAsia="ar-SA"/>
              </w:rPr>
              <w:t xml:space="preserve">pretendents ir piedāvājis argumentētu/pamatotu kampaņas informācijas izplatīšanas kanālu plānu un kampaņas aktivitāšu īstenošanas taktiku. Katrai no Tehniskajā specifikācijā noteiktajām aktivitātēm saplānoti informācijas izplatīšanas un izvietošanas kanāli. Kampaņas taktikas elementi ir savstarpēji saskaņoti, vienojoši un cits citu veiksmīgi un efektīvi papildina, kā arī saskan ar kampaņas kopējo koncepciju. Piedāvātā kampaņas īstenošanas taktika ir vērsta uz Pasūtītāja definēto mērķauditoriju. Pretendents ir sniedzis indikatīvus aprēķinus par sasniedzamās mērķauditorijas apmēriem.  </w:t>
            </w:r>
          </w:p>
          <w:p w14:paraId="01F1C3AC" w14:textId="77777777" w:rsidR="00003344" w:rsidRPr="009E13AB" w:rsidRDefault="00003344" w:rsidP="00003344">
            <w:pPr>
              <w:jc w:val="both"/>
              <w:rPr>
                <w:rFonts w:ascii="Times New Roman" w:hAnsi="Times New Roman"/>
                <w:color w:val="00B050"/>
              </w:rPr>
            </w:pPr>
          </w:p>
          <w:p w14:paraId="32EC5CA6" w14:textId="77777777" w:rsidR="00003344" w:rsidRPr="009E13AB" w:rsidRDefault="00003344" w:rsidP="00003344">
            <w:pPr>
              <w:jc w:val="both"/>
              <w:rPr>
                <w:rFonts w:ascii="Times New Roman" w:hAnsi="Times New Roman"/>
              </w:rPr>
            </w:pPr>
            <w:r w:rsidRPr="009E13AB">
              <w:rPr>
                <w:rFonts w:ascii="Times New Roman" w:hAnsi="Times New Roman"/>
                <w:b/>
                <w:bCs/>
                <w:iCs/>
              </w:rPr>
              <w:t>10 punkti</w:t>
            </w:r>
            <w:r w:rsidRPr="009E13AB">
              <w:rPr>
                <w:rFonts w:ascii="Times New Roman" w:hAnsi="Times New Roman"/>
              </w:rPr>
              <w:t xml:space="preserve"> –  </w:t>
            </w:r>
            <w:r w:rsidRPr="009E13AB">
              <w:rPr>
                <w:rFonts w:ascii="Times New Roman" w:eastAsia="Courier New" w:hAnsi="Times New Roman"/>
                <w:bCs/>
                <w:iCs/>
                <w:lang w:eastAsia="lv-LV"/>
              </w:rPr>
              <w:t xml:space="preserve">Pretendents ir piedāvājis vispārēju kampaņas informācijas izplatīšanas kanālu plānu un tikai daļēji ieskicē kampaņas aktivitāšu īstenošanas taktiku. </w:t>
            </w:r>
            <w:r w:rsidRPr="009E13AB">
              <w:rPr>
                <w:rFonts w:ascii="Times New Roman" w:hAnsi="Times New Roman"/>
                <w:lang w:eastAsia="ar-SA"/>
              </w:rPr>
              <w:t xml:space="preserve">Katrai no Tehniskajā specifikācijā noteiktajām aktivitātēm saplānoti informācijas izplatīšanas un izvietošanas kanāli. </w:t>
            </w:r>
            <w:r w:rsidRPr="009E13AB">
              <w:rPr>
                <w:rFonts w:ascii="Times New Roman" w:eastAsia="Courier New" w:hAnsi="Times New Roman"/>
                <w:bCs/>
                <w:iCs/>
                <w:lang w:eastAsia="lv-LV"/>
              </w:rPr>
              <w:t xml:space="preserve">Pielietojamie komunikācijas kanāli un instrumenti aprakstīti daļēji, virspusēji, neradot izpratni par veidu, kā tie tiks pielietoti mērķa sasniegšanai. Ir sniegti indikatīvi aprēķini par sasniedzamās mērķauditorijas apmēriem vismaz daļai no ietvertajām aktivitātēm. </w:t>
            </w:r>
          </w:p>
          <w:p w14:paraId="30AB2ADE" w14:textId="77777777" w:rsidR="00003344" w:rsidRPr="009E13AB" w:rsidRDefault="00003344" w:rsidP="00003344">
            <w:pPr>
              <w:jc w:val="both"/>
              <w:rPr>
                <w:rFonts w:ascii="Times New Roman" w:hAnsi="Times New Roman"/>
              </w:rPr>
            </w:pPr>
          </w:p>
          <w:p w14:paraId="6C9190BF" w14:textId="7EFEF933" w:rsidR="00003344" w:rsidRPr="00FA78A0" w:rsidRDefault="00003344" w:rsidP="00003344">
            <w:pPr>
              <w:adjustRightInd w:val="0"/>
              <w:spacing w:before="60" w:after="60"/>
              <w:jc w:val="both"/>
              <w:rPr>
                <w:b/>
                <w:iCs/>
              </w:rPr>
            </w:pPr>
            <w:r w:rsidRPr="009E13AB">
              <w:rPr>
                <w:rFonts w:ascii="Times New Roman" w:hAnsi="Times New Roman"/>
                <w:b/>
                <w:bCs/>
                <w:iCs/>
              </w:rPr>
              <w:t xml:space="preserve">0 punkti </w:t>
            </w:r>
            <w:r w:rsidRPr="009E13AB">
              <w:rPr>
                <w:rFonts w:ascii="Times New Roman" w:hAnsi="Times New Roman"/>
              </w:rPr>
              <w:t>–</w:t>
            </w:r>
            <w:r w:rsidRPr="009E13AB">
              <w:rPr>
                <w:rFonts w:ascii="Times New Roman" w:hAnsi="Times New Roman"/>
                <w:b/>
                <w:bCs/>
                <w:iCs/>
              </w:rPr>
              <w:t xml:space="preserve"> </w:t>
            </w:r>
            <w:r w:rsidRPr="009E13AB">
              <w:rPr>
                <w:rFonts w:ascii="Times New Roman" w:eastAsia="Courier New" w:hAnsi="Times New Roman"/>
                <w:bCs/>
                <w:iCs/>
                <w:lang w:eastAsia="lv-LV"/>
              </w:rPr>
              <w:t xml:space="preserve">Pretendenta piedāvātais kampaņas informācijas izplatīšanas kanālu plāns ir vispārējs un nesniedz priekšstatu par kampaņas īstenošanas praktisko norisi. Ne visām </w:t>
            </w:r>
            <w:r w:rsidRPr="009E13AB">
              <w:rPr>
                <w:rFonts w:ascii="Times New Roman" w:hAnsi="Times New Roman"/>
                <w:lang w:eastAsia="ar-SA"/>
              </w:rPr>
              <w:t xml:space="preserve">Tehniskajā specifikācijā noteiktajām aktivitātēm saplānoti informācijas izplatīšanas un izvietošanas kanāli. </w:t>
            </w:r>
            <w:r w:rsidRPr="009E13AB">
              <w:rPr>
                <w:rFonts w:ascii="Times New Roman" w:eastAsia="Courier New" w:hAnsi="Times New Roman"/>
                <w:bCs/>
                <w:iCs/>
                <w:lang w:eastAsia="lv-LV"/>
              </w:rPr>
              <w:t>Pretendents nav sniedzis indikatīvus aprēķinus par sasniedzamās mērķauditorijas apmēriem vai arī tie nav datos pamatoti.</w:t>
            </w:r>
          </w:p>
        </w:tc>
      </w:tr>
      <w:tr w:rsidR="00A70EE3" w:rsidRPr="008877E0" w14:paraId="0C4D7503" w14:textId="77777777" w:rsidTr="000B51C9">
        <w:tc>
          <w:tcPr>
            <w:tcW w:w="981" w:type="dxa"/>
            <w:vAlign w:val="center"/>
          </w:tcPr>
          <w:p w14:paraId="5F3D8896" w14:textId="7D399492" w:rsidR="00A70EE3" w:rsidRPr="00C9586F" w:rsidRDefault="00A70EE3" w:rsidP="00A70EE3">
            <w:pPr>
              <w:tabs>
                <w:tab w:val="left" w:pos="851"/>
              </w:tabs>
              <w:spacing w:before="60" w:after="60"/>
              <w:outlineLvl w:val="3"/>
              <w:rPr>
                <w:rFonts w:ascii="Times New Roman" w:hAnsi="Times New Roman"/>
                <w:bCs/>
              </w:rPr>
            </w:pPr>
            <w:r w:rsidRPr="00C9586F">
              <w:rPr>
                <w:rFonts w:ascii="Times New Roman" w:hAnsi="Times New Roman"/>
                <w:bCs/>
              </w:rPr>
              <w:t>1.2.</w:t>
            </w:r>
            <w:r w:rsidR="008B67DB">
              <w:rPr>
                <w:rFonts w:ascii="Times New Roman" w:hAnsi="Times New Roman"/>
                <w:bCs/>
              </w:rPr>
              <w:t>3</w:t>
            </w:r>
            <w:r w:rsidRPr="00C9586F">
              <w:rPr>
                <w:rFonts w:ascii="Times New Roman" w:hAnsi="Times New Roman"/>
                <w:bCs/>
              </w:rPr>
              <w:t>.</w:t>
            </w:r>
          </w:p>
        </w:tc>
        <w:tc>
          <w:tcPr>
            <w:tcW w:w="2281" w:type="dxa"/>
            <w:vAlign w:val="center"/>
          </w:tcPr>
          <w:p w14:paraId="56ADD4E8" w14:textId="4559ECE4" w:rsidR="00A70EE3" w:rsidRPr="00D207A3" w:rsidRDefault="00A70EE3" w:rsidP="00A70EE3">
            <w:pPr>
              <w:keepNext/>
              <w:spacing w:before="60" w:after="60"/>
              <w:jc w:val="center"/>
              <w:rPr>
                <w:rFonts w:ascii="Times New Roman" w:hAnsi="Times New Roman"/>
                <w:b/>
              </w:rPr>
            </w:pPr>
            <w:r w:rsidRPr="00D207A3">
              <w:rPr>
                <w:rFonts w:ascii="Times New Roman" w:hAnsi="Times New Roman"/>
                <w:b/>
              </w:rPr>
              <w:t>Personāla iesaiste, noslodze un darba uzdevumu  izpildes laika grafiks</w:t>
            </w:r>
          </w:p>
        </w:tc>
        <w:tc>
          <w:tcPr>
            <w:tcW w:w="1524" w:type="dxa"/>
            <w:vAlign w:val="center"/>
          </w:tcPr>
          <w:p w14:paraId="65CDB021" w14:textId="25E1B02F" w:rsidR="00A70EE3" w:rsidRPr="00C9586F" w:rsidRDefault="00A70EE3" w:rsidP="00A70EE3">
            <w:pPr>
              <w:keepNext/>
              <w:spacing w:before="60" w:after="60"/>
              <w:jc w:val="center"/>
              <w:rPr>
                <w:rFonts w:ascii="Times New Roman" w:hAnsi="Times New Roman"/>
                <w:bCs/>
              </w:rPr>
            </w:pPr>
            <w:r>
              <w:rPr>
                <w:rFonts w:ascii="Times New Roman" w:hAnsi="Times New Roman"/>
                <w:bCs/>
              </w:rPr>
              <w:t>15</w:t>
            </w:r>
          </w:p>
        </w:tc>
        <w:tc>
          <w:tcPr>
            <w:tcW w:w="4348" w:type="dxa"/>
          </w:tcPr>
          <w:p w14:paraId="45E90EC7" w14:textId="77777777" w:rsidR="00A70EE3" w:rsidRPr="009E13AB" w:rsidRDefault="00A70EE3" w:rsidP="00A70EE3">
            <w:pPr>
              <w:widowControl w:val="0"/>
              <w:adjustRightInd w:val="0"/>
              <w:spacing w:before="60" w:after="60"/>
              <w:jc w:val="both"/>
              <w:rPr>
                <w:rFonts w:ascii="Times New Roman" w:eastAsia="Courier New" w:hAnsi="Times New Roman"/>
                <w:iCs/>
                <w:lang w:eastAsia="lv-LV"/>
              </w:rPr>
            </w:pPr>
            <w:r w:rsidRPr="009E13AB">
              <w:rPr>
                <w:rFonts w:ascii="Times New Roman" w:eastAsia="Courier New" w:hAnsi="Times New Roman"/>
                <w:b/>
                <w:iCs/>
                <w:lang w:eastAsia="lv-LV"/>
              </w:rPr>
              <w:t xml:space="preserve">15 punkti – </w:t>
            </w:r>
            <w:r w:rsidRPr="009E13AB">
              <w:rPr>
                <w:rFonts w:ascii="Times New Roman" w:eastAsia="Courier New" w:hAnsi="Times New Roman"/>
                <w:iCs/>
                <w:lang w:eastAsia="lv-LV"/>
              </w:rPr>
              <w:t>piedāvājumā ir iekļauts iesaistīto personu pienākumu sadalījuma, uzdevumu, darbu apjoma un iesaistes laika grafiks pa nedēļām. Piedāvāto iesaistīto personu noslodze ir atbilstoša mērķa sasniegšanai, uzdevumu veikšanai, kā arī funkciju un noslodzes sadalījums ir atbilstošs speciālistu kvalifikācijai un lomai pētījuma uzdevuma mērķu sasniegšanai. Noslodze ir atbilstoša darba uzdevumu izpildei un mērķa sagaidāmo rezultātu sasniegšanai un nodrošināšanai.</w:t>
            </w:r>
            <w:r w:rsidRPr="009E13AB">
              <w:rPr>
                <w:rFonts w:ascii="Times New Roman" w:hAnsi="Times New Roman"/>
              </w:rPr>
              <w:t xml:space="preserve"> </w:t>
            </w:r>
            <w:r w:rsidRPr="009E13AB">
              <w:rPr>
                <w:rFonts w:ascii="Times New Roman" w:eastAsia="Courier New" w:hAnsi="Times New Roman"/>
                <w:iCs/>
                <w:lang w:eastAsia="lv-LV"/>
              </w:rPr>
              <w:t xml:space="preserve">Pretendents ir izstrādājis konkrētu un detalizētu </w:t>
            </w:r>
            <w:r w:rsidRPr="009E13AB">
              <w:rPr>
                <w:rFonts w:ascii="Times New Roman" w:eastAsia="Courier New" w:hAnsi="Times New Roman"/>
                <w:iCs/>
                <w:lang w:eastAsia="lv-LV"/>
              </w:rPr>
              <w:lastRenderedPageBreak/>
              <w:t>veicamo uzdevumu īstenošanas grafiku, kas ir pamatots un reāli izpildāms, ir konkrēti norādīti katra soļa veikšanā sasniedzamie rezultāti, kas ir tieši saistīti ar pētījuma mērķi un nodrošina sagaidāmo rezultātu sasniegšanu.</w:t>
            </w:r>
          </w:p>
          <w:p w14:paraId="18E8BB2B" w14:textId="77777777" w:rsidR="00A70EE3" w:rsidRPr="009E13AB" w:rsidRDefault="00A70EE3" w:rsidP="00A70EE3">
            <w:pPr>
              <w:widowControl w:val="0"/>
              <w:adjustRightInd w:val="0"/>
              <w:spacing w:before="60" w:after="60"/>
              <w:jc w:val="both"/>
              <w:rPr>
                <w:rFonts w:ascii="Times New Roman" w:eastAsia="Courier New" w:hAnsi="Times New Roman"/>
                <w:b/>
                <w:iCs/>
                <w:lang w:eastAsia="lv-LV"/>
              </w:rPr>
            </w:pPr>
          </w:p>
          <w:p w14:paraId="3361100D" w14:textId="77777777" w:rsidR="00A70EE3" w:rsidRPr="009E13AB" w:rsidRDefault="00A70EE3" w:rsidP="00A70EE3">
            <w:pPr>
              <w:widowControl w:val="0"/>
              <w:adjustRightInd w:val="0"/>
              <w:spacing w:before="60" w:after="60"/>
              <w:jc w:val="both"/>
              <w:rPr>
                <w:rFonts w:ascii="Times New Roman" w:eastAsia="Courier New" w:hAnsi="Times New Roman"/>
                <w:b/>
                <w:iCs/>
                <w:lang w:eastAsia="lv-LV"/>
              </w:rPr>
            </w:pPr>
            <w:r w:rsidRPr="009E13AB">
              <w:rPr>
                <w:rFonts w:ascii="Times New Roman" w:eastAsia="Courier New" w:hAnsi="Times New Roman"/>
                <w:b/>
                <w:iCs/>
                <w:lang w:eastAsia="lv-LV"/>
              </w:rPr>
              <w:t xml:space="preserve">10 punkti -  </w:t>
            </w:r>
            <w:r w:rsidRPr="009E13AB">
              <w:rPr>
                <w:rFonts w:ascii="Times New Roman" w:eastAsia="Courier New" w:hAnsi="Times New Roman"/>
                <w:iCs/>
                <w:lang w:eastAsia="lv-LV"/>
              </w:rPr>
              <w:t>ir sniegts uzdevumu sadalījums starp iesaistītajām personām, uzdevumu sadalījums vai noslodze saistībā ar uzdevumiem ne visos gadījumos ir atbilstoša iesaistīto personu kvalifikācijai un pieredzei, taču tas nerada būtiskus riskus darba uzdevumu īstenošanai atbilstoši plānotajam laika grafikam. Lielākai daļai piedāvātā personāla noslodze ir atbilstoša mērķa  un sagaidāmo rezultātu  sasniegšanai un nodrošina uzdevumu īstenošanu plānotajā laikā.</w:t>
            </w:r>
            <w:r w:rsidRPr="009E13AB">
              <w:rPr>
                <w:rFonts w:ascii="Times New Roman" w:hAnsi="Times New Roman"/>
              </w:rPr>
              <w:t xml:space="preserve"> </w:t>
            </w:r>
            <w:r w:rsidRPr="009E13AB">
              <w:rPr>
                <w:rFonts w:ascii="Times New Roman" w:eastAsia="Courier New" w:hAnsi="Times New Roman"/>
                <w:iCs/>
                <w:lang w:eastAsia="lv-LV"/>
              </w:rPr>
              <w:t>Pretendents ir izstrādājis veicamo uzdevumu īstenošanas aprakstu un laika grafiku un norādījis sasniedzamos rezultātus, tomēr piedāvātais plānojums ne visiem uzdevumiem ir vērtējams kā pamatots un reāli izpildāms, katra soļa ietvaros sasniedzamie rezultāti tikai daļēji un/ vai netieši ir saistīti ar pētījuma tēmas izpēti un daļēji nodrošina sagaidāmo rezultātu sasniegšanu.</w:t>
            </w:r>
          </w:p>
          <w:p w14:paraId="2DB19BBD" w14:textId="77777777" w:rsidR="00A70EE3" w:rsidRPr="009E13AB" w:rsidRDefault="00A70EE3" w:rsidP="00A70EE3">
            <w:pPr>
              <w:widowControl w:val="0"/>
              <w:adjustRightInd w:val="0"/>
              <w:spacing w:before="60" w:after="60"/>
              <w:jc w:val="both"/>
              <w:rPr>
                <w:rFonts w:ascii="Times New Roman" w:eastAsia="Courier New" w:hAnsi="Times New Roman"/>
                <w:b/>
                <w:iCs/>
                <w:lang w:eastAsia="lv-LV"/>
              </w:rPr>
            </w:pPr>
          </w:p>
          <w:p w14:paraId="7625341F" w14:textId="0E21163B" w:rsidR="00A70EE3" w:rsidRPr="00FA78A0" w:rsidRDefault="00A70EE3" w:rsidP="00A70EE3">
            <w:pPr>
              <w:adjustRightInd w:val="0"/>
              <w:spacing w:before="60" w:after="60"/>
              <w:jc w:val="both"/>
              <w:rPr>
                <w:rFonts w:ascii="Times New Roman" w:hAnsi="Times New Roman"/>
                <w:bCs/>
                <w:iCs/>
              </w:rPr>
            </w:pPr>
            <w:r w:rsidRPr="009E13AB">
              <w:rPr>
                <w:rFonts w:ascii="Times New Roman" w:eastAsia="Courier New" w:hAnsi="Times New Roman"/>
                <w:b/>
                <w:iCs/>
                <w:lang w:eastAsia="lv-LV"/>
              </w:rPr>
              <w:t xml:space="preserve">0 punkti - </w:t>
            </w:r>
            <w:r w:rsidRPr="009E13AB">
              <w:rPr>
                <w:rFonts w:ascii="Times New Roman" w:eastAsia="Courier New" w:hAnsi="Times New Roman"/>
                <w:iCs/>
                <w:lang w:eastAsia="lv-LV"/>
              </w:rPr>
              <w:t>laika grafiks ir norādīts tikai vispārīgi, detalizēti neatšifrējot atsevišķu soļu veikšanai plānoto laiku un konkrētu personu noslodzi atsevišķo uzdevumu izpildē. Lielākās daļas piedāvātā personāla pienākumu sadalījums ir neadekvāts un neatbilst viņu kvalifikācijai un nevar nodrošināt uzdevumu īstenošanu plānotajā laikā.</w:t>
            </w:r>
            <w:r w:rsidRPr="009E13AB">
              <w:rPr>
                <w:rFonts w:ascii="Times New Roman" w:hAnsi="Times New Roman"/>
              </w:rPr>
              <w:t xml:space="preserve"> </w:t>
            </w:r>
            <w:r w:rsidRPr="009E13AB">
              <w:rPr>
                <w:rFonts w:ascii="Times New Roman" w:eastAsia="Courier New" w:hAnsi="Times New Roman"/>
                <w:iCs/>
                <w:lang w:eastAsia="lv-LV"/>
              </w:rPr>
              <w:t>Pretendenta piedāvājumā veicamo uzdevumu apraksts ir ļoti vispārīgs, detalizēti neatšifrējot atsevišķu soļu veikšanai plānoto laiku; tā izvērsums un detalizācijas pakāpe praktiski nepārsniedz tehniskajā specifikācijā sniegto informāciju.</w:t>
            </w:r>
          </w:p>
        </w:tc>
      </w:tr>
      <w:tr w:rsidR="00C9586F" w:rsidRPr="00C9586F" w14:paraId="13485E0E" w14:textId="77777777" w:rsidTr="000B51C9">
        <w:tc>
          <w:tcPr>
            <w:tcW w:w="981" w:type="dxa"/>
          </w:tcPr>
          <w:p w14:paraId="1EC5E4F6" w14:textId="77777777" w:rsidR="00C9586F" w:rsidRPr="00C9586F" w:rsidRDefault="00C9586F" w:rsidP="00C9586F">
            <w:pPr>
              <w:tabs>
                <w:tab w:val="left" w:pos="851"/>
              </w:tabs>
              <w:spacing w:before="60" w:after="60"/>
              <w:outlineLvl w:val="3"/>
              <w:rPr>
                <w:rFonts w:ascii="Times New Roman" w:hAnsi="Times New Roman"/>
                <w:bCs/>
              </w:rPr>
            </w:pPr>
            <w:r w:rsidRPr="00C9586F">
              <w:rPr>
                <w:rFonts w:ascii="Times New Roman" w:hAnsi="Times New Roman"/>
                <w:bCs/>
              </w:rPr>
              <w:lastRenderedPageBreak/>
              <w:t>1.3.</w:t>
            </w:r>
          </w:p>
        </w:tc>
        <w:tc>
          <w:tcPr>
            <w:tcW w:w="2281" w:type="dxa"/>
            <w:vAlign w:val="center"/>
          </w:tcPr>
          <w:p w14:paraId="28ED8630" w14:textId="77777777" w:rsidR="00C9586F" w:rsidRPr="00C9586F" w:rsidRDefault="00C9586F" w:rsidP="00C9586F">
            <w:pPr>
              <w:keepNext/>
              <w:spacing w:before="60" w:after="60"/>
              <w:jc w:val="center"/>
              <w:rPr>
                <w:rFonts w:ascii="Times New Roman" w:hAnsi="Times New Roman"/>
                <w:b/>
              </w:rPr>
            </w:pPr>
            <w:r w:rsidRPr="00C9586F">
              <w:rPr>
                <w:rFonts w:ascii="Times New Roman" w:hAnsi="Times New Roman"/>
                <w:b/>
              </w:rPr>
              <w:t>Kopā (V)</w:t>
            </w:r>
          </w:p>
        </w:tc>
        <w:tc>
          <w:tcPr>
            <w:tcW w:w="1524" w:type="dxa"/>
            <w:vAlign w:val="center"/>
          </w:tcPr>
          <w:p w14:paraId="3B41AA97" w14:textId="77777777" w:rsidR="00C9586F" w:rsidRPr="00C9586F" w:rsidRDefault="00C9586F" w:rsidP="00C9586F">
            <w:pPr>
              <w:keepNext/>
              <w:spacing w:before="60" w:after="60"/>
              <w:jc w:val="center"/>
              <w:rPr>
                <w:rFonts w:ascii="Times New Roman" w:hAnsi="Times New Roman"/>
                <w:bCs/>
              </w:rPr>
            </w:pPr>
            <w:r w:rsidRPr="00C9586F">
              <w:rPr>
                <w:rFonts w:ascii="Times New Roman" w:hAnsi="Times New Roman"/>
                <w:bCs/>
              </w:rPr>
              <w:t>100</w:t>
            </w:r>
          </w:p>
        </w:tc>
        <w:tc>
          <w:tcPr>
            <w:tcW w:w="4348" w:type="dxa"/>
          </w:tcPr>
          <w:p w14:paraId="613A43D0" w14:textId="77777777" w:rsidR="00C9586F" w:rsidRPr="00C9586F" w:rsidRDefault="00C9586F" w:rsidP="00C9586F">
            <w:pPr>
              <w:spacing w:before="60" w:after="60"/>
              <w:rPr>
                <w:rFonts w:ascii="Times New Roman" w:hAnsi="Times New Roman"/>
                <w:bCs/>
                <w:lang w:eastAsia="zh-CN"/>
              </w:rPr>
            </w:pPr>
            <w:r w:rsidRPr="00C9586F">
              <w:rPr>
                <w:rFonts w:ascii="Times New Roman" w:hAnsi="Times New Roman"/>
                <w:bCs/>
                <w:lang w:eastAsia="zh-CN"/>
              </w:rPr>
              <w:t>V = C + K</w:t>
            </w:r>
          </w:p>
        </w:tc>
      </w:tr>
    </w:tbl>
    <w:p w14:paraId="5A4CEA3E" w14:textId="77777777" w:rsidR="00C9586F" w:rsidRPr="00C9586F" w:rsidRDefault="00C9586F" w:rsidP="00B25B39">
      <w:pPr>
        <w:widowControl w:val="0"/>
        <w:numPr>
          <w:ilvl w:val="0"/>
          <w:numId w:val="114"/>
        </w:numPr>
        <w:tabs>
          <w:tab w:val="left" w:pos="851"/>
        </w:tabs>
        <w:spacing w:before="120" w:after="160" w:line="259" w:lineRule="auto"/>
        <w:jc w:val="both"/>
        <w:rPr>
          <w:bCs/>
          <w:vanish/>
          <w:sz w:val="24"/>
          <w:szCs w:val="24"/>
          <w:lang w:val="lv-LV" w:eastAsia="lv-LV"/>
        </w:rPr>
      </w:pPr>
    </w:p>
    <w:p w14:paraId="53C33E57" w14:textId="77777777" w:rsidR="00C9586F" w:rsidRPr="00C9586F" w:rsidRDefault="00C9586F" w:rsidP="00B25B39">
      <w:pPr>
        <w:widowControl w:val="0"/>
        <w:numPr>
          <w:ilvl w:val="0"/>
          <w:numId w:val="114"/>
        </w:numPr>
        <w:tabs>
          <w:tab w:val="left" w:pos="851"/>
        </w:tabs>
        <w:spacing w:before="120" w:after="160" w:line="259" w:lineRule="auto"/>
        <w:jc w:val="both"/>
        <w:rPr>
          <w:bCs/>
          <w:vanish/>
          <w:sz w:val="24"/>
          <w:szCs w:val="24"/>
          <w:lang w:val="lv-LV" w:eastAsia="lv-LV"/>
        </w:rPr>
      </w:pPr>
    </w:p>
    <w:p w14:paraId="043B6614" w14:textId="77777777" w:rsidR="00C9586F" w:rsidRPr="00C9586F" w:rsidRDefault="00C9586F" w:rsidP="00B25B39">
      <w:pPr>
        <w:widowControl w:val="0"/>
        <w:numPr>
          <w:ilvl w:val="0"/>
          <w:numId w:val="114"/>
        </w:numPr>
        <w:tabs>
          <w:tab w:val="left" w:pos="851"/>
        </w:tabs>
        <w:spacing w:before="120" w:after="160" w:line="259" w:lineRule="auto"/>
        <w:jc w:val="both"/>
        <w:rPr>
          <w:bCs/>
          <w:vanish/>
          <w:sz w:val="24"/>
          <w:szCs w:val="24"/>
          <w:lang w:val="lv-LV" w:eastAsia="lv-LV"/>
        </w:rPr>
      </w:pPr>
    </w:p>
    <w:p w14:paraId="75C7B1E7" w14:textId="77777777" w:rsidR="00C9586F" w:rsidRPr="00C9586F" w:rsidRDefault="00C9586F" w:rsidP="00B25B39">
      <w:pPr>
        <w:widowControl w:val="0"/>
        <w:numPr>
          <w:ilvl w:val="1"/>
          <w:numId w:val="114"/>
        </w:numPr>
        <w:tabs>
          <w:tab w:val="left" w:pos="851"/>
        </w:tabs>
        <w:spacing w:before="120" w:after="160" w:line="259" w:lineRule="auto"/>
        <w:jc w:val="both"/>
        <w:rPr>
          <w:bCs/>
          <w:vanish/>
          <w:sz w:val="24"/>
          <w:szCs w:val="24"/>
          <w:lang w:val="lv-LV" w:eastAsia="lv-LV"/>
        </w:rPr>
      </w:pPr>
    </w:p>
    <w:p w14:paraId="0900E44E" w14:textId="77777777" w:rsidR="00C9586F" w:rsidRPr="00C9586F" w:rsidRDefault="00C9586F" w:rsidP="00B25B39">
      <w:pPr>
        <w:widowControl w:val="0"/>
        <w:numPr>
          <w:ilvl w:val="1"/>
          <w:numId w:val="114"/>
        </w:numPr>
        <w:tabs>
          <w:tab w:val="left" w:pos="851"/>
        </w:tabs>
        <w:spacing w:before="120" w:after="160" w:line="259" w:lineRule="auto"/>
        <w:jc w:val="both"/>
        <w:rPr>
          <w:bCs/>
          <w:vanish/>
          <w:sz w:val="24"/>
          <w:szCs w:val="24"/>
          <w:lang w:val="lv-LV" w:eastAsia="lv-LV"/>
        </w:rPr>
      </w:pPr>
    </w:p>
    <w:p w14:paraId="024341B5" w14:textId="77777777" w:rsidR="00C9586F" w:rsidRPr="00C9586F" w:rsidRDefault="00C9586F" w:rsidP="00B25B39">
      <w:pPr>
        <w:widowControl w:val="0"/>
        <w:numPr>
          <w:ilvl w:val="1"/>
          <w:numId w:val="114"/>
        </w:numPr>
        <w:tabs>
          <w:tab w:val="left" w:pos="851"/>
        </w:tabs>
        <w:spacing w:before="120" w:after="160" w:line="259" w:lineRule="auto"/>
        <w:jc w:val="both"/>
        <w:rPr>
          <w:bCs/>
          <w:vanish/>
          <w:sz w:val="24"/>
          <w:szCs w:val="24"/>
          <w:lang w:val="lv-LV" w:eastAsia="lv-LV"/>
        </w:rPr>
      </w:pPr>
    </w:p>
    <w:p w14:paraId="693C6729" w14:textId="77777777" w:rsidR="00C9586F" w:rsidRPr="00C9586F" w:rsidRDefault="00C9586F" w:rsidP="00B25B39">
      <w:pPr>
        <w:widowControl w:val="0"/>
        <w:numPr>
          <w:ilvl w:val="1"/>
          <w:numId w:val="114"/>
        </w:numPr>
        <w:tabs>
          <w:tab w:val="left" w:pos="851"/>
        </w:tabs>
        <w:spacing w:before="120" w:after="160" w:line="259" w:lineRule="auto"/>
        <w:jc w:val="both"/>
        <w:rPr>
          <w:bCs/>
          <w:vanish/>
          <w:sz w:val="24"/>
          <w:szCs w:val="24"/>
          <w:lang w:val="lv-LV" w:eastAsia="lv-LV"/>
        </w:rPr>
      </w:pPr>
    </w:p>
    <w:p w14:paraId="4D4E88C1" w14:textId="77777777" w:rsidR="00C9586F" w:rsidRPr="00C9586F" w:rsidRDefault="00C9586F" w:rsidP="00B25B39">
      <w:pPr>
        <w:widowControl w:val="0"/>
        <w:numPr>
          <w:ilvl w:val="1"/>
          <w:numId w:val="114"/>
        </w:numPr>
        <w:tabs>
          <w:tab w:val="left" w:pos="851"/>
        </w:tabs>
        <w:spacing w:before="120" w:after="160" w:line="259" w:lineRule="auto"/>
        <w:jc w:val="both"/>
        <w:rPr>
          <w:bCs/>
          <w:vanish/>
          <w:sz w:val="24"/>
          <w:szCs w:val="24"/>
          <w:lang w:val="lv-LV" w:eastAsia="lv-LV"/>
        </w:rPr>
      </w:pPr>
    </w:p>
    <w:p w14:paraId="58E1446E" w14:textId="77777777" w:rsidR="00C9586F" w:rsidRPr="00C9586F" w:rsidRDefault="00C9586F" w:rsidP="00B25B39">
      <w:pPr>
        <w:widowControl w:val="0"/>
        <w:numPr>
          <w:ilvl w:val="1"/>
          <w:numId w:val="114"/>
        </w:numPr>
        <w:tabs>
          <w:tab w:val="left" w:pos="851"/>
        </w:tabs>
        <w:spacing w:before="120" w:after="160" w:line="259" w:lineRule="auto"/>
        <w:jc w:val="both"/>
        <w:rPr>
          <w:bCs/>
          <w:vanish/>
          <w:sz w:val="24"/>
          <w:szCs w:val="24"/>
          <w:lang w:val="lv-LV" w:eastAsia="lv-LV"/>
        </w:rPr>
      </w:pPr>
    </w:p>
    <w:p w14:paraId="550B1484" w14:textId="77777777" w:rsidR="00C9586F" w:rsidRPr="00C9586F" w:rsidRDefault="00C9586F" w:rsidP="00B25B39">
      <w:pPr>
        <w:widowControl w:val="0"/>
        <w:numPr>
          <w:ilvl w:val="1"/>
          <w:numId w:val="114"/>
        </w:numPr>
        <w:tabs>
          <w:tab w:val="left" w:pos="851"/>
        </w:tabs>
        <w:spacing w:before="120" w:after="160" w:line="259" w:lineRule="auto"/>
        <w:jc w:val="both"/>
        <w:rPr>
          <w:bCs/>
          <w:vanish/>
          <w:sz w:val="24"/>
          <w:szCs w:val="24"/>
          <w:lang w:val="lv-LV" w:eastAsia="lv-LV"/>
        </w:rPr>
      </w:pPr>
    </w:p>
    <w:p w14:paraId="251EDCA7" w14:textId="77777777" w:rsidR="00C9586F" w:rsidRPr="00C9586F" w:rsidRDefault="00C9586F" w:rsidP="00B25B39">
      <w:pPr>
        <w:widowControl w:val="0"/>
        <w:numPr>
          <w:ilvl w:val="1"/>
          <w:numId w:val="114"/>
        </w:numPr>
        <w:tabs>
          <w:tab w:val="left" w:pos="851"/>
        </w:tabs>
        <w:spacing w:before="120" w:after="160" w:line="259" w:lineRule="auto"/>
        <w:jc w:val="both"/>
        <w:rPr>
          <w:bCs/>
          <w:vanish/>
          <w:sz w:val="24"/>
          <w:szCs w:val="24"/>
          <w:lang w:val="lv-LV" w:eastAsia="lv-LV"/>
        </w:rPr>
      </w:pPr>
    </w:p>
    <w:p w14:paraId="2C03BE32" w14:textId="77777777" w:rsidR="00C9586F" w:rsidRPr="00C9586F" w:rsidRDefault="00C9586F" w:rsidP="00B25B39">
      <w:pPr>
        <w:widowControl w:val="0"/>
        <w:numPr>
          <w:ilvl w:val="1"/>
          <w:numId w:val="114"/>
        </w:numPr>
        <w:tabs>
          <w:tab w:val="left" w:pos="851"/>
        </w:tabs>
        <w:spacing w:before="120" w:after="160" w:line="259" w:lineRule="auto"/>
        <w:jc w:val="both"/>
        <w:rPr>
          <w:bCs/>
          <w:vanish/>
          <w:sz w:val="24"/>
          <w:szCs w:val="24"/>
          <w:lang w:val="lv-LV" w:eastAsia="lv-LV"/>
        </w:rPr>
      </w:pPr>
    </w:p>
    <w:p w14:paraId="26A4619A" w14:textId="77777777" w:rsidR="00C9586F" w:rsidRPr="00C9586F" w:rsidRDefault="00C9586F" w:rsidP="00B25B39">
      <w:pPr>
        <w:widowControl w:val="0"/>
        <w:numPr>
          <w:ilvl w:val="0"/>
          <w:numId w:val="115"/>
        </w:numPr>
        <w:tabs>
          <w:tab w:val="left" w:pos="851"/>
        </w:tabs>
        <w:spacing w:before="120" w:after="160" w:line="259" w:lineRule="auto"/>
        <w:jc w:val="both"/>
        <w:rPr>
          <w:bCs/>
          <w:vanish/>
          <w:sz w:val="24"/>
          <w:szCs w:val="24"/>
          <w:lang w:val="lv-LV" w:eastAsia="lv-LV"/>
        </w:rPr>
      </w:pPr>
    </w:p>
    <w:p w14:paraId="0B4117D5" w14:textId="77777777" w:rsidR="00C9586F" w:rsidRPr="00C9586F" w:rsidRDefault="00C9586F" w:rsidP="00B25B39">
      <w:pPr>
        <w:widowControl w:val="0"/>
        <w:numPr>
          <w:ilvl w:val="0"/>
          <w:numId w:val="115"/>
        </w:numPr>
        <w:tabs>
          <w:tab w:val="left" w:pos="851"/>
        </w:tabs>
        <w:spacing w:before="120" w:after="160" w:line="259" w:lineRule="auto"/>
        <w:jc w:val="both"/>
        <w:rPr>
          <w:bCs/>
          <w:vanish/>
          <w:sz w:val="24"/>
          <w:szCs w:val="24"/>
          <w:lang w:val="lv-LV" w:eastAsia="lv-LV"/>
        </w:rPr>
      </w:pPr>
    </w:p>
    <w:p w14:paraId="5B3BF369" w14:textId="77777777" w:rsidR="00C9586F" w:rsidRPr="00C9586F" w:rsidRDefault="00C9586F" w:rsidP="00B25B39">
      <w:pPr>
        <w:widowControl w:val="0"/>
        <w:numPr>
          <w:ilvl w:val="0"/>
          <w:numId w:val="115"/>
        </w:numPr>
        <w:tabs>
          <w:tab w:val="left" w:pos="851"/>
        </w:tabs>
        <w:spacing w:before="120" w:after="160" w:line="259" w:lineRule="auto"/>
        <w:jc w:val="both"/>
        <w:rPr>
          <w:bCs/>
          <w:vanish/>
          <w:sz w:val="24"/>
          <w:szCs w:val="24"/>
          <w:lang w:val="lv-LV" w:eastAsia="lv-LV"/>
        </w:rPr>
      </w:pPr>
    </w:p>
    <w:p w14:paraId="25F5E35B" w14:textId="77777777" w:rsidR="00C9586F" w:rsidRPr="00C9586F" w:rsidRDefault="00C9586F" w:rsidP="00B25B39">
      <w:pPr>
        <w:widowControl w:val="0"/>
        <w:numPr>
          <w:ilvl w:val="0"/>
          <w:numId w:val="115"/>
        </w:numPr>
        <w:tabs>
          <w:tab w:val="left" w:pos="851"/>
        </w:tabs>
        <w:spacing w:before="120" w:after="160" w:line="259" w:lineRule="auto"/>
        <w:jc w:val="both"/>
        <w:rPr>
          <w:bCs/>
          <w:vanish/>
          <w:sz w:val="24"/>
          <w:szCs w:val="24"/>
          <w:lang w:val="lv-LV" w:eastAsia="lv-LV"/>
        </w:rPr>
      </w:pPr>
    </w:p>
    <w:p w14:paraId="651FD639" w14:textId="77777777" w:rsidR="00C9586F" w:rsidRPr="00C9586F" w:rsidRDefault="00C9586F" w:rsidP="00B25B39">
      <w:pPr>
        <w:widowControl w:val="0"/>
        <w:numPr>
          <w:ilvl w:val="1"/>
          <w:numId w:val="115"/>
        </w:numPr>
        <w:tabs>
          <w:tab w:val="left" w:pos="851"/>
        </w:tabs>
        <w:spacing w:before="120" w:after="160" w:line="259" w:lineRule="auto"/>
        <w:jc w:val="both"/>
        <w:rPr>
          <w:bCs/>
          <w:vanish/>
          <w:sz w:val="24"/>
          <w:szCs w:val="24"/>
          <w:lang w:val="lv-LV" w:eastAsia="lv-LV"/>
        </w:rPr>
      </w:pPr>
    </w:p>
    <w:p w14:paraId="116A4371" w14:textId="77777777" w:rsidR="00C9586F" w:rsidRPr="00C9586F" w:rsidRDefault="00C9586F" w:rsidP="00B25B39">
      <w:pPr>
        <w:widowControl w:val="0"/>
        <w:numPr>
          <w:ilvl w:val="1"/>
          <w:numId w:val="115"/>
        </w:numPr>
        <w:tabs>
          <w:tab w:val="left" w:pos="851"/>
        </w:tabs>
        <w:spacing w:before="120" w:after="160" w:line="259" w:lineRule="auto"/>
        <w:jc w:val="both"/>
        <w:rPr>
          <w:bCs/>
          <w:vanish/>
          <w:sz w:val="24"/>
          <w:szCs w:val="24"/>
          <w:lang w:val="lv-LV" w:eastAsia="lv-LV"/>
        </w:rPr>
      </w:pPr>
    </w:p>
    <w:p w14:paraId="34AA0DC2" w14:textId="77777777" w:rsidR="00C9586F" w:rsidRPr="00C9586F" w:rsidRDefault="00C9586F" w:rsidP="00B25B39">
      <w:pPr>
        <w:widowControl w:val="0"/>
        <w:numPr>
          <w:ilvl w:val="1"/>
          <w:numId w:val="115"/>
        </w:numPr>
        <w:tabs>
          <w:tab w:val="left" w:pos="851"/>
        </w:tabs>
        <w:spacing w:before="120" w:after="160" w:line="259" w:lineRule="auto"/>
        <w:jc w:val="both"/>
        <w:rPr>
          <w:bCs/>
          <w:vanish/>
          <w:sz w:val="24"/>
          <w:szCs w:val="24"/>
          <w:lang w:val="lv-LV" w:eastAsia="lv-LV"/>
        </w:rPr>
      </w:pPr>
    </w:p>
    <w:p w14:paraId="7ADE9ECB" w14:textId="77777777" w:rsidR="00C9586F" w:rsidRPr="00C9586F" w:rsidRDefault="00C9586F" w:rsidP="00B25B39">
      <w:pPr>
        <w:widowControl w:val="0"/>
        <w:numPr>
          <w:ilvl w:val="1"/>
          <w:numId w:val="115"/>
        </w:numPr>
        <w:tabs>
          <w:tab w:val="left" w:pos="851"/>
        </w:tabs>
        <w:spacing w:before="120" w:after="160" w:line="259" w:lineRule="auto"/>
        <w:jc w:val="both"/>
        <w:rPr>
          <w:bCs/>
          <w:vanish/>
          <w:sz w:val="24"/>
          <w:szCs w:val="24"/>
          <w:lang w:val="lv-LV" w:eastAsia="lv-LV"/>
        </w:rPr>
      </w:pPr>
    </w:p>
    <w:p w14:paraId="497ED159" w14:textId="77777777" w:rsidR="00C9586F" w:rsidRPr="00C9586F" w:rsidRDefault="00C9586F" w:rsidP="00B25B39">
      <w:pPr>
        <w:widowControl w:val="0"/>
        <w:numPr>
          <w:ilvl w:val="1"/>
          <w:numId w:val="115"/>
        </w:numPr>
        <w:tabs>
          <w:tab w:val="left" w:pos="851"/>
        </w:tabs>
        <w:spacing w:before="120" w:after="160" w:line="259" w:lineRule="auto"/>
        <w:jc w:val="both"/>
        <w:rPr>
          <w:bCs/>
          <w:vanish/>
          <w:sz w:val="24"/>
          <w:szCs w:val="24"/>
          <w:lang w:val="lv-LV" w:eastAsia="lv-LV"/>
        </w:rPr>
      </w:pPr>
    </w:p>
    <w:p w14:paraId="21322A10" w14:textId="77777777" w:rsidR="00C9586F" w:rsidRPr="00C9586F" w:rsidRDefault="00C9586F" w:rsidP="00B25B39">
      <w:pPr>
        <w:widowControl w:val="0"/>
        <w:numPr>
          <w:ilvl w:val="1"/>
          <w:numId w:val="115"/>
        </w:numPr>
        <w:tabs>
          <w:tab w:val="left" w:pos="851"/>
        </w:tabs>
        <w:spacing w:before="120" w:after="160" w:line="259" w:lineRule="auto"/>
        <w:jc w:val="both"/>
        <w:rPr>
          <w:bCs/>
          <w:vanish/>
          <w:sz w:val="24"/>
          <w:szCs w:val="24"/>
          <w:lang w:val="lv-LV" w:eastAsia="lv-LV"/>
        </w:rPr>
      </w:pPr>
    </w:p>
    <w:p w14:paraId="1C845C6A" w14:textId="77777777" w:rsidR="00C9586F" w:rsidRPr="00C9586F" w:rsidRDefault="00C9586F" w:rsidP="00B25B39">
      <w:pPr>
        <w:widowControl w:val="0"/>
        <w:numPr>
          <w:ilvl w:val="1"/>
          <w:numId w:val="115"/>
        </w:numPr>
        <w:tabs>
          <w:tab w:val="left" w:pos="851"/>
        </w:tabs>
        <w:spacing w:before="120" w:after="160" w:line="259" w:lineRule="auto"/>
        <w:jc w:val="both"/>
        <w:rPr>
          <w:bCs/>
          <w:vanish/>
          <w:sz w:val="24"/>
          <w:szCs w:val="24"/>
          <w:lang w:val="lv-LV" w:eastAsia="lv-LV"/>
        </w:rPr>
      </w:pPr>
    </w:p>
    <w:p w14:paraId="1CDA159E" w14:textId="77777777" w:rsidR="00C9586F" w:rsidRPr="00C9586F" w:rsidRDefault="00C9586F" w:rsidP="00B25B39">
      <w:pPr>
        <w:widowControl w:val="0"/>
        <w:numPr>
          <w:ilvl w:val="1"/>
          <w:numId w:val="115"/>
        </w:numPr>
        <w:tabs>
          <w:tab w:val="left" w:pos="851"/>
        </w:tabs>
        <w:spacing w:before="120" w:after="160" w:line="259" w:lineRule="auto"/>
        <w:jc w:val="both"/>
        <w:rPr>
          <w:bCs/>
          <w:vanish/>
          <w:sz w:val="24"/>
          <w:szCs w:val="24"/>
          <w:lang w:val="lv-LV" w:eastAsia="lv-LV"/>
        </w:rPr>
      </w:pPr>
    </w:p>
    <w:p w14:paraId="757C1055" w14:textId="77777777" w:rsidR="00C9586F" w:rsidRPr="00C9586F" w:rsidRDefault="00C9586F" w:rsidP="00B25B39">
      <w:pPr>
        <w:widowControl w:val="0"/>
        <w:numPr>
          <w:ilvl w:val="2"/>
          <w:numId w:val="115"/>
        </w:numPr>
        <w:tabs>
          <w:tab w:val="left" w:pos="851"/>
        </w:tabs>
        <w:spacing w:before="120" w:after="160" w:line="259" w:lineRule="auto"/>
        <w:jc w:val="both"/>
        <w:rPr>
          <w:bCs/>
          <w:vanish/>
          <w:sz w:val="24"/>
          <w:szCs w:val="24"/>
          <w:lang w:val="lv-LV" w:eastAsia="lv-LV"/>
        </w:rPr>
      </w:pPr>
    </w:p>
    <w:p w14:paraId="338B8717" w14:textId="77777777" w:rsidR="00C9586F" w:rsidRPr="00C9586F" w:rsidRDefault="00C9586F" w:rsidP="00B25B39">
      <w:pPr>
        <w:widowControl w:val="0"/>
        <w:numPr>
          <w:ilvl w:val="2"/>
          <w:numId w:val="115"/>
        </w:numPr>
        <w:tabs>
          <w:tab w:val="left" w:pos="851"/>
        </w:tabs>
        <w:spacing w:before="120" w:after="160" w:line="259" w:lineRule="auto"/>
        <w:ind w:left="426" w:hanging="284"/>
        <w:jc w:val="both"/>
        <w:rPr>
          <w:bCs/>
          <w:sz w:val="24"/>
          <w:szCs w:val="24"/>
          <w:lang w:val="lv-LV" w:eastAsia="lv-LV"/>
        </w:rPr>
      </w:pPr>
      <w:r w:rsidRPr="00C9586F">
        <w:rPr>
          <w:bCs/>
          <w:sz w:val="24"/>
          <w:szCs w:val="24"/>
          <w:lang w:val="lv-LV" w:eastAsia="lv-LV"/>
        </w:rPr>
        <w:t xml:space="preserve">Kopvērtējuma punkti tiks aprēķināti saskaitot punktus par kritērijiem kopā V=C+K. Maksimālais punktu skaits 100 (simts) punkti. </w:t>
      </w:r>
      <w:r w:rsidRPr="00C9586F">
        <w:rPr>
          <w:sz w:val="24"/>
          <w:szCs w:val="24"/>
          <w:lang w:val="lv-LV" w:eastAsia="lv-LV"/>
        </w:rPr>
        <w:t>Gadījumā, ja Pretendentam vienā vērtēšanas kritērijā tiks piešķirts 0 (nulle) punktu, komisija pieņems lēmumu par Pretendenta izslēgšanu no turpmākās dalības iepirkumā</w:t>
      </w:r>
      <w:r w:rsidRPr="00C9586F">
        <w:rPr>
          <w:bCs/>
          <w:sz w:val="24"/>
          <w:szCs w:val="24"/>
          <w:lang w:val="lv-LV" w:eastAsia="lv-LV"/>
        </w:rPr>
        <w:t xml:space="preserve">. </w:t>
      </w:r>
    </w:p>
    <w:p w14:paraId="0ACA3ABA" w14:textId="77777777" w:rsidR="00C9586F" w:rsidRPr="00C9586F" w:rsidRDefault="00C9586F" w:rsidP="00B25B39">
      <w:pPr>
        <w:widowControl w:val="0"/>
        <w:numPr>
          <w:ilvl w:val="2"/>
          <w:numId w:val="115"/>
        </w:numPr>
        <w:tabs>
          <w:tab w:val="left" w:pos="851"/>
        </w:tabs>
        <w:spacing w:before="120" w:after="160" w:line="259" w:lineRule="auto"/>
        <w:ind w:left="426" w:hanging="284"/>
        <w:jc w:val="both"/>
        <w:rPr>
          <w:bCs/>
          <w:sz w:val="24"/>
          <w:szCs w:val="24"/>
          <w:lang w:val="lv-LV" w:eastAsia="lv-LV"/>
        </w:rPr>
      </w:pPr>
      <w:bookmarkStart w:id="50" w:name="_Hlk105683305"/>
      <w:r w:rsidRPr="00C9586F">
        <w:rPr>
          <w:kern w:val="24"/>
          <w:sz w:val="24"/>
          <w:szCs w:val="24"/>
          <w:lang w:val="lv-LV" w:eastAsia="lv-LV"/>
        </w:rPr>
        <w:t xml:space="preserve">Kopējo punktu skaitu katram piedāvājumam komisija aprēķina, summējot vērtējamajam piedāvājumam visu komisijas locekļu piešķirtos punktus, kas izdalīti ar komisijas locekļu, kas piedalās piedāvājumu vērtēšanā, skaitu. </w:t>
      </w:r>
    </w:p>
    <w:p w14:paraId="0B3B9BFC" w14:textId="77777777" w:rsidR="00C9586F" w:rsidRPr="00A57436" w:rsidRDefault="00C9586F" w:rsidP="00B25B39">
      <w:pPr>
        <w:widowControl w:val="0"/>
        <w:numPr>
          <w:ilvl w:val="2"/>
          <w:numId w:val="115"/>
        </w:numPr>
        <w:tabs>
          <w:tab w:val="left" w:pos="851"/>
        </w:tabs>
        <w:spacing w:before="120" w:after="160" w:line="259" w:lineRule="auto"/>
        <w:ind w:left="426" w:hanging="284"/>
        <w:jc w:val="both"/>
        <w:rPr>
          <w:bCs/>
          <w:sz w:val="24"/>
          <w:szCs w:val="24"/>
          <w:lang w:val="lv-LV" w:eastAsia="lv-LV"/>
        </w:rPr>
      </w:pPr>
      <w:r w:rsidRPr="00A57436">
        <w:rPr>
          <w:bCs/>
          <w:kern w:val="24"/>
          <w:sz w:val="24"/>
          <w:szCs w:val="24"/>
          <w:lang w:val="lv-LV" w:eastAsia="lv-LV"/>
        </w:rPr>
        <w:t>Par saimnieciski visizdevīgāko piedāvājumu komisija atzīst to piedāvājumu, kas ieguvis visaugstāko kopējo punktu skaitu.</w:t>
      </w:r>
    </w:p>
    <w:p w14:paraId="08DBBEAF" w14:textId="77777777" w:rsidR="00C9586F" w:rsidRPr="00A57436" w:rsidRDefault="00C9586F" w:rsidP="00B25B39">
      <w:pPr>
        <w:widowControl w:val="0"/>
        <w:numPr>
          <w:ilvl w:val="2"/>
          <w:numId w:val="115"/>
        </w:numPr>
        <w:tabs>
          <w:tab w:val="left" w:pos="851"/>
        </w:tabs>
        <w:spacing w:before="120" w:after="160" w:line="259" w:lineRule="auto"/>
        <w:ind w:left="426" w:hanging="284"/>
        <w:jc w:val="both"/>
        <w:rPr>
          <w:bCs/>
          <w:sz w:val="24"/>
          <w:szCs w:val="24"/>
          <w:lang w:val="lv-LV" w:eastAsia="lv-LV"/>
        </w:rPr>
      </w:pPr>
      <w:r w:rsidRPr="00A57436">
        <w:rPr>
          <w:bCs/>
          <w:sz w:val="24"/>
          <w:szCs w:val="24"/>
          <w:lang w:val="lv-LV" w:eastAsia="lv-LV"/>
        </w:rPr>
        <w:t xml:space="preserve">Ja iepirkuma komisija konstatēs, ka vismaz divu piedāvājumu vērtējums ir vienāds, t.i. vismaz divi piedāvājumi ir ar vienādu vislielāko punktu skaitu, izšķirošais piedāvājumu </w:t>
      </w:r>
      <w:r w:rsidRPr="00A57436">
        <w:rPr>
          <w:bCs/>
          <w:sz w:val="24"/>
          <w:szCs w:val="24"/>
          <w:lang w:val="lv-LV" w:eastAsia="lv-LV"/>
        </w:rPr>
        <w:lastRenderedPageBreak/>
        <w:t>izvēles kritērijs būs visvairāk iegūtais punktu skaits kritērijā 1.2.  K - “Kvalitāte”.</w:t>
      </w:r>
    </w:p>
    <w:p w14:paraId="712EF286" w14:textId="6B6B9768" w:rsidR="00C9586F" w:rsidRPr="00A57436" w:rsidRDefault="00C9586F" w:rsidP="00B25B39">
      <w:pPr>
        <w:widowControl w:val="0"/>
        <w:numPr>
          <w:ilvl w:val="2"/>
          <w:numId w:val="115"/>
        </w:numPr>
        <w:tabs>
          <w:tab w:val="left" w:pos="851"/>
        </w:tabs>
        <w:spacing w:before="120" w:after="160" w:line="259" w:lineRule="auto"/>
        <w:ind w:left="426" w:hanging="284"/>
        <w:jc w:val="both"/>
        <w:rPr>
          <w:bCs/>
          <w:sz w:val="24"/>
          <w:szCs w:val="24"/>
          <w:lang w:val="lv-LV" w:eastAsia="lv-LV"/>
        </w:rPr>
      </w:pPr>
      <w:r w:rsidRPr="00A57436">
        <w:rPr>
          <w:bCs/>
          <w:sz w:val="24"/>
          <w:szCs w:val="24"/>
          <w:lang w:val="lv-LV" w:eastAsia="lv-LV"/>
        </w:rPr>
        <w:t>Ja pē</w:t>
      </w:r>
      <w:r w:rsidR="001103BB" w:rsidRPr="00A57436">
        <w:rPr>
          <w:bCs/>
          <w:sz w:val="24"/>
          <w:szCs w:val="24"/>
          <w:lang w:val="lv-LV" w:eastAsia="lv-LV"/>
        </w:rPr>
        <w:t>c</w:t>
      </w:r>
      <w:r w:rsidR="00E85902" w:rsidRPr="00A57436">
        <w:rPr>
          <w:bCs/>
          <w:sz w:val="24"/>
          <w:szCs w:val="24"/>
          <w:lang w:val="lv-LV" w:eastAsia="lv-LV"/>
        </w:rPr>
        <w:t xml:space="preserve"> 5.punktā  minētā</w:t>
      </w:r>
      <w:r w:rsidRPr="00A57436">
        <w:rPr>
          <w:bCs/>
          <w:sz w:val="24"/>
          <w:szCs w:val="24"/>
          <w:lang w:val="lv-LV" w:eastAsia="lv-LV"/>
        </w:rPr>
        <w:t xml:space="preserve"> izšķirošā izvēles kritērija  punkts 1.2. K - “Kvalitāte”, pasūtītājs konstatēs, ka joprojām vismaz divu piedāvājumu novērtējums ir vienāds, tad izšķirošais kritērijs būs iegūto punktu skaits kritērija “Kvalitāte” </w:t>
      </w:r>
      <w:proofErr w:type="spellStart"/>
      <w:r w:rsidRPr="00A57436">
        <w:rPr>
          <w:bCs/>
          <w:sz w:val="24"/>
          <w:szCs w:val="24"/>
          <w:lang w:val="lv-LV" w:eastAsia="lv-LV"/>
        </w:rPr>
        <w:t>apakškritērijā</w:t>
      </w:r>
      <w:proofErr w:type="spellEnd"/>
      <w:r w:rsidRPr="00A57436">
        <w:rPr>
          <w:bCs/>
          <w:sz w:val="24"/>
          <w:szCs w:val="24"/>
          <w:lang w:val="lv-LV" w:eastAsia="lv-LV"/>
        </w:rPr>
        <w:t xml:space="preserve"> 1.2.1. </w:t>
      </w:r>
      <w:r w:rsidR="007048F0" w:rsidRPr="00A57436">
        <w:rPr>
          <w:bCs/>
          <w:sz w:val="24"/>
          <w:szCs w:val="24"/>
          <w:lang w:val="lv-LV" w:eastAsia="lv-LV"/>
        </w:rPr>
        <w:t>“</w:t>
      </w:r>
      <w:r w:rsidR="00130142" w:rsidRPr="00130142">
        <w:rPr>
          <w:bCs/>
          <w:sz w:val="24"/>
          <w:szCs w:val="24"/>
          <w:lang w:val="lv-LV" w:eastAsia="lv-LV"/>
        </w:rPr>
        <w:t>Kopējā kampaņas stratēģija, tās īstenošanas apraksts un norises plāns</w:t>
      </w:r>
      <w:r w:rsidR="007048F0" w:rsidRPr="00A57436">
        <w:rPr>
          <w:bCs/>
          <w:sz w:val="24"/>
          <w:szCs w:val="24"/>
          <w:lang w:val="lv-LV" w:eastAsia="lv-LV"/>
        </w:rPr>
        <w:t>”</w:t>
      </w:r>
      <w:r w:rsidRPr="00A57436">
        <w:rPr>
          <w:bCs/>
          <w:sz w:val="24"/>
          <w:szCs w:val="24"/>
          <w:lang w:val="lv-LV" w:eastAsia="lv-LV"/>
        </w:rPr>
        <w:t xml:space="preserve">, t.i. Pasūtītājs  izvēlēsies Pretendentu, kura piedāvājums šajā </w:t>
      </w:r>
      <w:proofErr w:type="spellStart"/>
      <w:r w:rsidRPr="00A57436">
        <w:rPr>
          <w:bCs/>
          <w:sz w:val="24"/>
          <w:szCs w:val="24"/>
          <w:lang w:val="lv-LV" w:eastAsia="lv-LV"/>
        </w:rPr>
        <w:t>apakškritērijā</w:t>
      </w:r>
      <w:proofErr w:type="spellEnd"/>
      <w:r w:rsidRPr="00A57436">
        <w:rPr>
          <w:bCs/>
          <w:sz w:val="24"/>
          <w:szCs w:val="24"/>
          <w:lang w:val="lv-LV" w:eastAsia="lv-LV"/>
        </w:rPr>
        <w:t xml:space="preserve"> būs ieguvis vislielāko punktu skaitu.</w:t>
      </w:r>
    </w:p>
    <w:p w14:paraId="311AEC4D" w14:textId="77777777" w:rsidR="00C9586F" w:rsidRPr="00A57436" w:rsidRDefault="00C9586F" w:rsidP="00B25B39">
      <w:pPr>
        <w:numPr>
          <w:ilvl w:val="1"/>
          <w:numId w:val="115"/>
        </w:numPr>
        <w:tabs>
          <w:tab w:val="left" w:pos="567"/>
        </w:tabs>
        <w:spacing w:before="120" w:after="120" w:line="259" w:lineRule="auto"/>
        <w:ind w:left="1276" w:hanging="709"/>
        <w:jc w:val="both"/>
        <w:rPr>
          <w:bCs/>
          <w:vanish/>
          <w:sz w:val="24"/>
          <w:szCs w:val="24"/>
          <w:lang w:val="lv-LV" w:eastAsia="lv-LV"/>
        </w:rPr>
      </w:pPr>
      <w:bookmarkStart w:id="51" w:name="_Toc349813303"/>
      <w:bookmarkStart w:id="52" w:name="_Toc359936161"/>
      <w:bookmarkStart w:id="53" w:name="_Toc359937958"/>
      <w:bookmarkStart w:id="54" w:name="_Toc359938546"/>
      <w:bookmarkStart w:id="55" w:name="_Toc359938744"/>
      <w:bookmarkStart w:id="56" w:name="_Toc383514990"/>
      <w:bookmarkEnd w:id="50"/>
    </w:p>
    <w:p w14:paraId="70E815EB" w14:textId="77777777" w:rsidR="00C9586F" w:rsidRPr="00A57436" w:rsidRDefault="00C9586F" w:rsidP="00B25B39">
      <w:pPr>
        <w:numPr>
          <w:ilvl w:val="1"/>
          <w:numId w:val="115"/>
        </w:numPr>
        <w:tabs>
          <w:tab w:val="left" w:pos="567"/>
        </w:tabs>
        <w:spacing w:before="120" w:after="120" w:line="259" w:lineRule="auto"/>
        <w:ind w:left="1276" w:hanging="709"/>
        <w:jc w:val="both"/>
        <w:rPr>
          <w:bCs/>
          <w:vanish/>
          <w:sz w:val="24"/>
          <w:szCs w:val="24"/>
          <w:lang w:val="lv-LV" w:eastAsia="lv-LV"/>
        </w:rPr>
      </w:pPr>
    </w:p>
    <w:p w14:paraId="129DD14F" w14:textId="77777777" w:rsidR="00C9586F" w:rsidRPr="00A57436" w:rsidRDefault="00C9586F" w:rsidP="00B25B39">
      <w:pPr>
        <w:numPr>
          <w:ilvl w:val="1"/>
          <w:numId w:val="115"/>
        </w:numPr>
        <w:tabs>
          <w:tab w:val="left" w:pos="567"/>
        </w:tabs>
        <w:spacing w:before="120" w:after="120" w:line="259" w:lineRule="auto"/>
        <w:ind w:left="1276" w:hanging="709"/>
        <w:jc w:val="both"/>
        <w:rPr>
          <w:bCs/>
          <w:vanish/>
          <w:sz w:val="24"/>
          <w:szCs w:val="24"/>
          <w:lang w:val="lv-LV" w:eastAsia="lv-LV"/>
        </w:rPr>
      </w:pPr>
    </w:p>
    <w:p w14:paraId="4B737DC5" w14:textId="77777777" w:rsidR="00C9586F" w:rsidRPr="00A57436" w:rsidRDefault="00C9586F" w:rsidP="00B25B39">
      <w:pPr>
        <w:numPr>
          <w:ilvl w:val="1"/>
          <w:numId w:val="115"/>
        </w:numPr>
        <w:tabs>
          <w:tab w:val="left" w:pos="567"/>
        </w:tabs>
        <w:spacing w:before="120" w:after="120" w:line="259" w:lineRule="auto"/>
        <w:ind w:left="1276" w:hanging="709"/>
        <w:jc w:val="both"/>
        <w:rPr>
          <w:bCs/>
          <w:vanish/>
          <w:sz w:val="24"/>
          <w:szCs w:val="24"/>
          <w:lang w:val="lv-LV" w:eastAsia="lv-LV"/>
        </w:rPr>
      </w:pPr>
    </w:p>
    <w:p w14:paraId="28ACBFA4" w14:textId="77777777" w:rsidR="00C9586F" w:rsidRPr="00A57436" w:rsidRDefault="00C9586F" w:rsidP="00B25B39">
      <w:pPr>
        <w:numPr>
          <w:ilvl w:val="1"/>
          <w:numId w:val="115"/>
        </w:numPr>
        <w:tabs>
          <w:tab w:val="left" w:pos="567"/>
        </w:tabs>
        <w:spacing w:before="120" w:after="120" w:line="259" w:lineRule="auto"/>
        <w:ind w:left="1276" w:hanging="709"/>
        <w:jc w:val="both"/>
        <w:rPr>
          <w:bCs/>
          <w:vanish/>
          <w:sz w:val="24"/>
          <w:szCs w:val="24"/>
          <w:lang w:val="lv-LV" w:eastAsia="lv-LV"/>
        </w:rPr>
      </w:pPr>
    </w:p>
    <w:p w14:paraId="0640BE97" w14:textId="77777777" w:rsidR="00C9586F" w:rsidRPr="00A57436" w:rsidRDefault="00C9586F" w:rsidP="00B25B39">
      <w:pPr>
        <w:numPr>
          <w:ilvl w:val="1"/>
          <w:numId w:val="115"/>
        </w:numPr>
        <w:tabs>
          <w:tab w:val="left" w:pos="567"/>
        </w:tabs>
        <w:spacing w:before="120" w:after="120" w:line="259" w:lineRule="auto"/>
        <w:ind w:left="1276" w:hanging="709"/>
        <w:jc w:val="both"/>
        <w:rPr>
          <w:bCs/>
          <w:vanish/>
          <w:sz w:val="24"/>
          <w:szCs w:val="24"/>
          <w:lang w:val="lv-LV" w:eastAsia="lv-LV"/>
        </w:rPr>
      </w:pPr>
    </w:p>
    <w:p w14:paraId="7CDC4952" w14:textId="6366EB2B" w:rsidR="00C9586F" w:rsidRPr="00A57436" w:rsidRDefault="00C9586F" w:rsidP="00674A0A">
      <w:pPr>
        <w:pStyle w:val="Sarakstarindkopa"/>
        <w:numPr>
          <w:ilvl w:val="0"/>
          <w:numId w:val="127"/>
        </w:numPr>
        <w:tabs>
          <w:tab w:val="left" w:pos="567"/>
        </w:tabs>
        <w:spacing w:before="120" w:after="120" w:line="259" w:lineRule="auto"/>
        <w:jc w:val="both"/>
        <w:rPr>
          <w:rFonts w:eastAsia="Calibri"/>
          <w:bCs/>
          <w:color w:val="000000"/>
          <w:sz w:val="24"/>
          <w:szCs w:val="24"/>
          <w:lang w:val="lv-LV" w:eastAsia="lv-LV"/>
        </w:rPr>
      </w:pPr>
      <w:bookmarkStart w:id="57" w:name="_Toc359936164"/>
      <w:bookmarkStart w:id="58" w:name="_Toc359937961"/>
      <w:bookmarkStart w:id="59" w:name="_Toc359938549"/>
      <w:bookmarkStart w:id="60" w:name="_Toc359938747"/>
      <w:bookmarkStart w:id="61" w:name="_Toc383514993"/>
      <w:bookmarkEnd w:id="51"/>
      <w:bookmarkEnd w:id="52"/>
      <w:bookmarkEnd w:id="53"/>
      <w:bookmarkEnd w:id="54"/>
      <w:bookmarkEnd w:id="55"/>
      <w:bookmarkEnd w:id="56"/>
      <w:r w:rsidRPr="00A57436">
        <w:rPr>
          <w:bCs/>
          <w:sz w:val="24"/>
          <w:szCs w:val="24"/>
          <w:lang w:val="lv-LV" w:eastAsia="lv-LV"/>
        </w:rPr>
        <w:t xml:space="preserve">Pretendentu, kura piedāvājums ir saimnieciski visizdevīgākais un kurš pilnībā atbilst izvirzītajām prasībām, komisija atzīs par </w:t>
      </w:r>
      <w:bookmarkEnd w:id="57"/>
      <w:bookmarkEnd w:id="58"/>
      <w:bookmarkEnd w:id="59"/>
      <w:bookmarkEnd w:id="60"/>
      <w:bookmarkEnd w:id="61"/>
      <w:r w:rsidRPr="00A57436">
        <w:rPr>
          <w:bCs/>
          <w:sz w:val="24"/>
          <w:szCs w:val="24"/>
          <w:lang w:val="lv-LV" w:eastAsia="lv-LV"/>
        </w:rPr>
        <w:t>pretendentu, kuram būtu piešķiramas līguma slēgšanas tiesības.</w:t>
      </w:r>
    </w:p>
    <w:p w14:paraId="074E1BB9" w14:textId="29F5BDE9" w:rsidR="00C9586F" w:rsidRDefault="00C9586F">
      <w:pPr>
        <w:rPr>
          <w:rFonts w:eastAsiaTheme="majorEastAsia"/>
          <w:bCs/>
          <w:kern w:val="32"/>
          <w:sz w:val="24"/>
          <w:szCs w:val="24"/>
          <w:lang w:val="lv-LV" w:eastAsia="lv-LV"/>
        </w:rPr>
      </w:pPr>
    </w:p>
    <w:p w14:paraId="5967FC2B" w14:textId="77777777" w:rsidR="00546B38" w:rsidRDefault="00546B38">
      <w:pPr>
        <w:rPr>
          <w:rFonts w:eastAsiaTheme="majorEastAsia"/>
          <w:bCs/>
          <w:kern w:val="32"/>
          <w:sz w:val="24"/>
          <w:szCs w:val="24"/>
          <w:lang w:val="lv-LV" w:eastAsia="lv-LV"/>
        </w:rPr>
      </w:pPr>
      <w:r w:rsidRPr="00D60056">
        <w:rPr>
          <w:sz w:val="24"/>
          <w:szCs w:val="24"/>
          <w:lang w:val="lv-LV"/>
        </w:rPr>
        <w:br w:type="page"/>
      </w:r>
    </w:p>
    <w:p w14:paraId="77B7392C" w14:textId="5FEA6C8D" w:rsidR="00C03BCA" w:rsidRPr="009E14C0" w:rsidRDefault="00C03BCA" w:rsidP="00C07B90">
      <w:pPr>
        <w:pStyle w:val="Heading1NoSpacing"/>
        <w:spacing w:line="240" w:lineRule="auto"/>
        <w:ind w:left="284" w:hanging="284"/>
        <w:rPr>
          <w:rFonts w:ascii="Times New Roman" w:hAnsi="Times New Roman" w:cs="Times New Roman"/>
          <w:sz w:val="24"/>
          <w:szCs w:val="24"/>
        </w:rPr>
      </w:pPr>
      <w:r w:rsidRPr="00984883">
        <w:rPr>
          <w:rFonts w:ascii="Times New Roman" w:hAnsi="Times New Roman" w:cs="Times New Roman"/>
          <w:sz w:val="24"/>
          <w:szCs w:val="24"/>
        </w:rPr>
        <w:lastRenderedPageBreak/>
        <w:t>1</w:t>
      </w:r>
      <w:r w:rsidR="009E7CE2">
        <w:rPr>
          <w:rFonts w:ascii="Times New Roman" w:hAnsi="Times New Roman" w:cs="Times New Roman"/>
          <w:sz w:val="24"/>
          <w:szCs w:val="24"/>
        </w:rPr>
        <w:t>1</w:t>
      </w:r>
      <w:r w:rsidRPr="00984883">
        <w:rPr>
          <w:rFonts w:ascii="Times New Roman" w:hAnsi="Times New Roman" w:cs="Times New Roman"/>
          <w:sz w:val="24"/>
          <w:szCs w:val="24"/>
        </w:rPr>
        <w:t>. </w:t>
      </w:r>
      <w:r w:rsidRPr="0063498C">
        <w:rPr>
          <w:rFonts w:ascii="Times New Roman" w:hAnsi="Times New Roman" w:cs="Times New Roman"/>
          <w:sz w:val="24"/>
          <w:szCs w:val="24"/>
        </w:rPr>
        <w:t>pielikums</w:t>
      </w:r>
    </w:p>
    <w:p w14:paraId="4B194A1D" w14:textId="25BC1CE1" w:rsidR="00C03BCA" w:rsidRPr="0063498C" w:rsidRDefault="001022E5" w:rsidP="00C07B90">
      <w:pPr>
        <w:widowControl w:val="0"/>
        <w:autoSpaceDE w:val="0"/>
        <w:autoSpaceDN w:val="0"/>
        <w:adjustRightInd w:val="0"/>
        <w:jc w:val="right"/>
        <w:rPr>
          <w:sz w:val="24"/>
          <w:szCs w:val="24"/>
          <w:lang w:eastAsia="lv-LV"/>
        </w:rPr>
      </w:pPr>
      <w:proofErr w:type="spellStart"/>
      <w:r>
        <w:rPr>
          <w:sz w:val="24"/>
          <w:szCs w:val="24"/>
          <w:lang w:eastAsia="lv-LV"/>
        </w:rPr>
        <w:t>atklāta</w:t>
      </w:r>
      <w:proofErr w:type="spellEnd"/>
      <w:r>
        <w:rPr>
          <w:sz w:val="24"/>
          <w:szCs w:val="24"/>
          <w:lang w:eastAsia="lv-LV"/>
        </w:rPr>
        <w:t xml:space="preserve"> </w:t>
      </w:r>
      <w:proofErr w:type="spellStart"/>
      <w:r w:rsidR="00C03BCA" w:rsidRPr="0063498C">
        <w:rPr>
          <w:sz w:val="24"/>
          <w:szCs w:val="24"/>
          <w:lang w:eastAsia="lv-LV"/>
        </w:rPr>
        <w:t>konkursa</w:t>
      </w:r>
      <w:proofErr w:type="spellEnd"/>
      <w:r w:rsidR="00C03BCA" w:rsidRPr="0063498C">
        <w:rPr>
          <w:sz w:val="24"/>
          <w:szCs w:val="24"/>
          <w:lang w:eastAsia="lv-LV"/>
        </w:rPr>
        <w:t xml:space="preserve"> </w:t>
      </w:r>
      <w:proofErr w:type="spellStart"/>
      <w:r w:rsidR="00C03BCA" w:rsidRPr="0063498C">
        <w:rPr>
          <w:sz w:val="24"/>
          <w:szCs w:val="24"/>
          <w:lang w:eastAsia="lv-LV"/>
        </w:rPr>
        <w:t>nolikumam</w:t>
      </w:r>
      <w:proofErr w:type="spellEnd"/>
    </w:p>
    <w:p w14:paraId="583D61C9" w14:textId="033813DE" w:rsidR="00C03BCA" w:rsidRPr="00604B3E" w:rsidRDefault="00C03BCA" w:rsidP="001022E5">
      <w:pPr>
        <w:widowControl w:val="0"/>
        <w:autoSpaceDE w:val="0"/>
        <w:autoSpaceDN w:val="0"/>
        <w:adjustRightInd w:val="0"/>
        <w:spacing w:after="360"/>
        <w:jc w:val="right"/>
        <w:rPr>
          <w:color w:val="FF0000"/>
          <w:sz w:val="24"/>
          <w:szCs w:val="24"/>
          <w:lang w:eastAsia="lv-LV"/>
        </w:rPr>
      </w:pPr>
      <w:r w:rsidRPr="0063498C">
        <w:rPr>
          <w:sz w:val="24"/>
          <w:szCs w:val="24"/>
          <w:lang w:eastAsia="lv-LV"/>
        </w:rPr>
        <w:t xml:space="preserve">ID Nr. </w:t>
      </w:r>
      <w:r w:rsidR="00C03C4B" w:rsidRPr="004D7281">
        <w:rPr>
          <w:sz w:val="24"/>
          <w:szCs w:val="24"/>
          <w:lang w:eastAsia="lv-LV"/>
        </w:rPr>
        <w:t>LRLM 202</w:t>
      </w:r>
      <w:r w:rsidR="004D7281" w:rsidRPr="004D7281">
        <w:rPr>
          <w:sz w:val="24"/>
          <w:szCs w:val="24"/>
          <w:lang w:eastAsia="lv-LV"/>
        </w:rPr>
        <w:t>5</w:t>
      </w:r>
      <w:r w:rsidR="00C03C4B" w:rsidRPr="004D7281">
        <w:rPr>
          <w:sz w:val="24"/>
          <w:szCs w:val="24"/>
          <w:lang w:eastAsia="lv-LV"/>
        </w:rPr>
        <w:t>/</w:t>
      </w:r>
      <w:r w:rsidR="004D7281" w:rsidRPr="004D7281">
        <w:rPr>
          <w:sz w:val="24"/>
          <w:szCs w:val="24"/>
          <w:lang w:eastAsia="lv-LV"/>
        </w:rPr>
        <w:t>2</w:t>
      </w:r>
      <w:r w:rsidR="00032F1E" w:rsidRPr="004D7281">
        <w:rPr>
          <w:sz w:val="24"/>
          <w:szCs w:val="24"/>
          <w:lang w:eastAsia="lv-LV"/>
        </w:rPr>
        <w:t>5</w:t>
      </w:r>
    </w:p>
    <w:p w14:paraId="7112A8EB" w14:textId="53A908BF" w:rsidR="00EC1FAD" w:rsidRPr="00F35C71" w:rsidRDefault="008035B0" w:rsidP="00EC1FAD">
      <w:pPr>
        <w:jc w:val="center"/>
        <w:rPr>
          <w:b/>
          <w:sz w:val="24"/>
          <w:szCs w:val="24"/>
        </w:rPr>
      </w:pPr>
      <w:bookmarkStart w:id="62" w:name="_DV_M1264"/>
      <w:bookmarkStart w:id="63" w:name="_DV_M1266"/>
      <w:bookmarkStart w:id="64" w:name="_DV_M1268"/>
      <w:bookmarkStart w:id="65" w:name="_DV_M4300"/>
      <w:bookmarkStart w:id="66" w:name="_DV_M4301"/>
      <w:bookmarkStart w:id="67" w:name="_DV_M4307"/>
      <w:bookmarkStart w:id="68" w:name="_DV_M4308"/>
      <w:bookmarkStart w:id="69" w:name="_DV_M4309"/>
      <w:bookmarkStart w:id="70" w:name="_DV_M4310"/>
      <w:bookmarkStart w:id="71" w:name="_DV_M4311"/>
      <w:bookmarkStart w:id="72" w:name="_DV_M4312"/>
      <w:bookmarkStart w:id="73" w:name="_Hlk133918909"/>
      <w:bookmarkEnd w:id="44"/>
      <w:bookmarkEnd w:id="45"/>
      <w:bookmarkEnd w:id="46"/>
      <w:bookmarkEnd w:id="62"/>
      <w:bookmarkEnd w:id="63"/>
      <w:bookmarkEnd w:id="64"/>
      <w:bookmarkEnd w:id="65"/>
      <w:bookmarkEnd w:id="66"/>
      <w:bookmarkEnd w:id="67"/>
      <w:bookmarkEnd w:id="68"/>
      <w:bookmarkEnd w:id="69"/>
      <w:bookmarkEnd w:id="70"/>
      <w:bookmarkEnd w:id="71"/>
      <w:bookmarkEnd w:id="72"/>
      <w:r>
        <w:rPr>
          <w:b/>
          <w:sz w:val="24"/>
          <w:szCs w:val="24"/>
        </w:rPr>
        <w:t>IEPIRKUMA</w:t>
      </w:r>
      <w:r w:rsidR="00EC1FAD" w:rsidRPr="00F35C71">
        <w:rPr>
          <w:b/>
          <w:sz w:val="24"/>
          <w:szCs w:val="24"/>
        </w:rPr>
        <w:t xml:space="preserve"> LĪGUMA PROJEKTS</w:t>
      </w:r>
    </w:p>
    <w:p w14:paraId="73E73049" w14:textId="199E85B9" w:rsidR="00EC1FAD" w:rsidRPr="00F35C71" w:rsidRDefault="00EC1FAD" w:rsidP="009A5141">
      <w:pPr>
        <w:widowControl w:val="0"/>
        <w:autoSpaceDE w:val="0"/>
        <w:autoSpaceDN w:val="0"/>
        <w:adjustRightInd w:val="0"/>
        <w:rPr>
          <w:sz w:val="24"/>
          <w:szCs w:val="24"/>
          <w:lang w:eastAsia="lv-LV"/>
        </w:rPr>
      </w:pPr>
      <w:proofErr w:type="spellStart"/>
      <w:r w:rsidRPr="00F35C71">
        <w:rPr>
          <w:sz w:val="24"/>
          <w:szCs w:val="24"/>
          <w:lang w:eastAsia="lv-LV"/>
        </w:rPr>
        <w:t>Rīgā</w:t>
      </w:r>
      <w:proofErr w:type="spellEnd"/>
      <w:r w:rsidRPr="00F35C71">
        <w:rPr>
          <w:sz w:val="24"/>
          <w:szCs w:val="24"/>
          <w:lang w:eastAsia="lv-LV"/>
        </w:rPr>
        <w:t>,</w:t>
      </w:r>
      <w:r w:rsidRPr="00F35C71">
        <w:rPr>
          <w:sz w:val="24"/>
          <w:szCs w:val="24"/>
          <w:lang w:eastAsia="lv-LV"/>
        </w:rPr>
        <w:tab/>
      </w:r>
      <w:r w:rsidRPr="00F35C71">
        <w:rPr>
          <w:sz w:val="24"/>
          <w:szCs w:val="24"/>
          <w:lang w:eastAsia="lv-LV"/>
        </w:rPr>
        <w:tab/>
      </w:r>
      <w:r w:rsidRPr="00F35C71">
        <w:rPr>
          <w:sz w:val="24"/>
          <w:szCs w:val="24"/>
          <w:lang w:eastAsia="lv-LV"/>
        </w:rPr>
        <w:tab/>
      </w:r>
      <w:r w:rsidRPr="00F35C71">
        <w:rPr>
          <w:sz w:val="24"/>
          <w:szCs w:val="24"/>
          <w:lang w:eastAsia="lv-LV"/>
        </w:rPr>
        <w:tab/>
      </w:r>
      <w:r w:rsidRPr="00F35C71">
        <w:rPr>
          <w:sz w:val="24"/>
          <w:szCs w:val="24"/>
          <w:lang w:eastAsia="lv-LV"/>
        </w:rPr>
        <w:tab/>
      </w:r>
      <w:r w:rsidRPr="00F35C71">
        <w:rPr>
          <w:sz w:val="24"/>
          <w:szCs w:val="24"/>
          <w:lang w:eastAsia="lv-LV"/>
        </w:rPr>
        <w:tab/>
      </w:r>
      <w:r w:rsidRPr="00F35C71">
        <w:rPr>
          <w:sz w:val="24"/>
          <w:szCs w:val="24"/>
          <w:lang w:eastAsia="lv-LV"/>
        </w:rPr>
        <w:tab/>
      </w:r>
      <w:r w:rsidRPr="00F35C71">
        <w:rPr>
          <w:sz w:val="24"/>
          <w:szCs w:val="24"/>
          <w:lang w:eastAsia="lv-LV"/>
        </w:rPr>
        <w:tab/>
        <w:t xml:space="preserve">    </w:t>
      </w:r>
      <w:r w:rsidR="00032F1E">
        <w:rPr>
          <w:sz w:val="24"/>
          <w:szCs w:val="24"/>
          <w:lang w:eastAsia="lv-LV"/>
        </w:rPr>
        <w:tab/>
      </w:r>
      <w:r w:rsidR="00032F1E">
        <w:rPr>
          <w:sz w:val="24"/>
          <w:szCs w:val="24"/>
          <w:lang w:eastAsia="lv-LV"/>
        </w:rPr>
        <w:tab/>
      </w:r>
      <w:r w:rsidR="00032F1E">
        <w:rPr>
          <w:sz w:val="24"/>
          <w:szCs w:val="24"/>
          <w:lang w:eastAsia="lv-LV"/>
        </w:rPr>
        <w:tab/>
      </w:r>
      <w:r w:rsidR="00032F1E">
        <w:rPr>
          <w:sz w:val="24"/>
          <w:szCs w:val="24"/>
          <w:lang w:eastAsia="lv-LV"/>
        </w:rPr>
        <w:tab/>
      </w:r>
      <w:r w:rsidRPr="00F35C71">
        <w:rPr>
          <w:i/>
          <w:sz w:val="24"/>
          <w:szCs w:val="24"/>
        </w:rPr>
        <w:t xml:space="preserve">Datums </w:t>
      </w:r>
      <w:proofErr w:type="spellStart"/>
      <w:r w:rsidRPr="00F35C71">
        <w:rPr>
          <w:i/>
          <w:sz w:val="24"/>
          <w:szCs w:val="24"/>
        </w:rPr>
        <w:t>skatāms</w:t>
      </w:r>
      <w:proofErr w:type="spellEnd"/>
      <w:r w:rsidRPr="00F35C71">
        <w:rPr>
          <w:i/>
          <w:sz w:val="24"/>
          <w:szCs w:val="24"/>
        </w:rPr>
        <w:t xml:space="preserve"> </w:t>
      </w:r>
      <w:proofErr w:type="spellStart"/>
      <w:r w:rsidRPr="00F35C71">
        <w:rPr>
          <w:i/>
          <w:sz w:val="24"/>
          <w:szCs w:val="24"/>
        </w:rPr>
        <w:t>laika</w:t>
      </w:r>
      <w:proofErr w:type="spellEnd"/>
      <w:r w:rsidRPr="00F35C71">
        <w:rPr>
          <w:i/>
          <w:sz w:val="24"/>
          <w:szCs w:val="24"/>
        </w:rPr>
        <w:t xml:space="preserve"> </w:t>
      </w:r>
      <w:proofErr w:type="spellStart"/>
      <w:r w:rsidRPr="00F35C71">
        <w:rPr>
          <w:i/>
          <w:sz w:val="24"/>
          <w:szCs w:val="24"/>
        </w:rPr>
        <w:t>zīmogā</w:t>
      </w:r>
      <w:proofErr w:type="spellEnd"/>
    </w:p>
    <w:p w14:paraId="07345689" w14:textId="77777777" w:rsidR="00EC1FAD" w:rsidRPr="00F35C71" w:rsidRDefault="00EC1FAD" w:rsidP="00EC1FAD">
      <w:pPr>
        <w:rPr>
          <w:sz w:val="24"/>
          <w:szCs w:val="24"/>
        </w:rPr>
      </w:pPr>
    </w:p>
    <w:p w14:paraId="7DE87C8A" w14:textId="77777777" w:rsidR="00EC1FAD" w:rsidRPr="00D94D0E" w:rsidRDefault="00EC1FAD" w:rsidP="00EC1FAD">
      <w:pPr>
        <w:tabs>
          <w:tab w:val="left" w:pos="7371"/>
        </w:tabs>
        <w:spacing w:before="120" w:after="120"/>
        <w:ind w:right="-27"/>
        <w:rPr>
          <w:rFonts w:eastAsia="Calibri"/>
          <w:b/>
          <w:bCs/>
          <w:lang w:eastAsia="lv-LV"/>
        </w:rPr>
      </w:pPr>
    </w:p>
    <w:p w14:paraId="77FA75AD" w14:textId="2F0B835B" w:rsidR="00EC1FAD" w:rsidRPr="00EC1FAD" w:rsidRDefault="00EC1FAD" w:rsidP="002545FA">
      <w:pPr>
        <w:spacing w:before="120" w:after="120"/>
        <w:ind w:firstLine="720"/>
        <w:jc w:val="both"/>
        <w:rPr>
          <w:sz w:val="24"/>
          <w:szCs w:val="24"/>
        </w:rPr>
      </w:pPr>
      <w:proofErr w:type="spellStart"/>
      <w:r w:rsidRPr="00EC1FAD">
        <w:rPr>
          <w:b/>
          <w:bCs/>
          <w:sz w:val="24"/>
          <w:szCs w:val="24"/>
        </w:rPr>
        <w:t>Labklājības</w:t>
      </w:r>
      <w:proofErr w:type="spellEnd"/>
      <w:r w:rsidRPr="00EC1FAD">
        <w:rPr>
          <w:b/>
          <w:bCs/>
          <w:sz w:val="24"/>
          <w:szCs w:val="24"/>
        </w:rPr>
        <w:t xml:space="preserve"> </w:t>
      </w:r>
      <w:proofErr w:type="spellStart"/>
      <w:r w:rsidRPr="00EC1FAD">
        <w:rPr>
          <w:b/>
          <w:bCs/>
          <w:sz w:val="24"/>
          <w:szCs w:val="24"/>
        </w:rPr>
        <w:t>ministrija</w:t>
      </w:r>
      <w:proofErr w:type="spellEnd"/>
      <w:r w:rsidR="002545FA" w:rsidRPr="002545FA">
        <w:rPr>
          <w:sz w:val="24"/>
          <w:szCs w:val="24"/>
        </w:rPr>
        <w:t xml:space="preserve">, </w:t>
      </w:r>
      <w:proofErr w:type="spellStart"/>
      <w:r w:rsidR="002545FA" w:rsidRPr="002545FA">
        <w:rPr>
          <w:sz w:val="24"/>
          <w:szCs w:val="24"/>
        </w:rPr>
        <w:t>reģ</w:t>
      </w:r>
      <w:proofErr w:type="spellEnd"/>
      <w:r w:rsidR="002545FA" w:rsidRPr="002545FA">
        <w:rPr>
          <w:sz w:val="24"/>
          <w:szCs w:val="24"/>
        </w:rPr>
        <w:t xml:space="preserve">. Nr. 90000022064, </w:t>
      </w:r>
      <w:proofErr w:type="spellStart"/>
      <w:r w:rsidR="002545FA" w:rsidRPr="002545FA">
        <w:rPr>
          <w:sz w:val="24"/>
          <w:szCs w:val="24"/>
        </w:rPr>
        <w:t>juridiskā</w:t>
      </w:r>
      <w:proofErr w:type="spellEnd"/>
      <w:r w:rsidR="002545FA" w:rsidRPr="002545FA">
        <w:rPr>
          <w:sz w:val="24"/>
          <w:szCs w:val="24"/>
        </w:rPr>
        <w:t xml:space="preserve"> </w:t>
      </w:r>
      <w:proofErr w:type="spellStart"/>
      <w:r w:rsidR="002545FA" w:rsidRPr="002545FA">
        <w:rPr>
          <w:sz w:val="24"/>
          <w:szCs w:val="24"/>
        </w:rPr>
        <w:t>adrese</w:t>
      </w:r>
      <w:proofErr w:type="spellEnd"/>
      <w:r w:rsidR="002545FA" w:rsidRPr="002545FA">
        <w:rPr>
          <w:sz w:val="24"/>
          <w:szCs w:val="24"/>
        </w:rPr>
        <w:t xml:space="preserve">: </w:t>
      </w:r>
      <w:proofErr w:type="spellStart"/>
      <w:r w:rsidR="002545FA" w:rsidRPr="002545FA">
        <w:rPr>
          <w:sz w:val="24"/>
          <w:szCs w:val="24"/>
        </w:rPr>
        <w:t>Skolas</w:t>
      </w:r>
      <w:proofErr w:type="spellEnd"/>
      <w:r w:rsidR="002545FA" w:rsidRPr="002545FA">
        <w:rPr>
          <w:sz w:val="24"/>
          <w:szCs w:val="24"/>
        </w:rPr>
        <w:t xml:space="preserve"> </w:t>
      </w:r>
      <w:proofErr w:type="spellStart"/>
      <w:r w:rsidR="002545FA" w:rsidRPr="002545FA">
        <w:rPr>
          <w:sz w:val="24"/>
          <w:szCs w:val="24"/>
        </w:rPr>
        <w:t>iela</w:t>
      </w:r>
      <w:proofErr w:type="spellEnd"/>
      <w:r w:rsidR="002545FA" w:rsidRPr="002545FA">
        <w:rPr>
          <w:sz w:val="24"/>
          <w:szCs w:val="24"/>
        </w:rPr>
        <w:t xml:space="preserve"> 28, </w:t>
      </w:r>
      <w:proofErr w:type="spellStart"/>
      <w:r w:rsidR="002545FA" w:rsidRPr="002545FA">
        <w:rPr>
          <w:sz w:val="24"/>
          <w:szCs w:val="24"/>
        </w:rPr>
        <w:t>Rīga</w:t>
      </w:r>
      <w:proofErr w:type="spellEnd"/>
      <w:r w:rsidR="002545FA" w:rsidRPr="002545FA">
        <w:rPr>
          <w:sz w:val="24"/>
          <w:szCs w:val="24"/>
        </w:rPr>
        <w:t xml:space="preserve">, LV-1331, _______________ </w:t>
      </w:r>
      <w:proofErr w:type="spellStart"/>
      <w:r w:rsidR="002545FA" w:rsidRPr="002545FA">
        <w:rPr>
          <w:sz w:val="24"/>
          <w:szCs w:val="24"/>
        </w:rPr>
        <w:t>personā</w:t>
      </w:r>
      <w:proofErr w:type="spellEnd"/>
      <w:r w:rsidR="002545FA" w:rsidRPr="002545FA">
        <w:rPr>
          <w:sz w:val="24"/>
          <w:szCs w:val="24"/>
        </w:rPr>
        <w:t xml:space="preserve">, </w:t>
      </w:r>
      <w:proofErr w:type="spellStart"/>
      <w:r w:rsidR="002545FA" w:rsidRPr="002545FA">
        <w:rPr>
          <w:sz w:val="24"/>
          <w:szCs w:val="24"/>
        </w:rPr>
        <w:t>kura</w:t>
      </w:r>
      <w:proofErr w:type="spellEnd"/>
      <w:r w:rsidR="002545FA" w:rsidRPr="002545FA">
        <w:rPr>
          <w:sz w:val="24"/>
          <w:szCs w:val="24"/>
        </w:rPr>
        <w:t xml:space="preserve"> </w:t>
      </w:r>
      <w:proofErr w:type="spellStart"/>
      <w:r w:rsidR="002545FA" w:rsidRPr="002545FA">
        <w:rPr>
          <w:sz w:val="24"/>
          <w:szCs w:val="24"/>
        </w:rPr>
        <w:t>rīkojas</w:t>
      </w:r>
      <w:proofErr w:type="spellEnd"/>
      <w:r w:rsidR="002545FA" w:rsidRPr="002545FA">
        <w:rPr>
          <w:sz w:val="24"/>
          <w:szCs w:val="24"/>
        </w:rPr>
        <w:t xml:space="preserve"> </w:t>
      </w:r>
      <w:proofErr w:type="spellStart"/>
      <w:r w:rsidR="002545FA" w:rsidRPr="002545FA">
        <w:rPr>
          <w:sz w:val="24"/>
          <w:szCs w:val="24"/>
        </w:rPr>
        <w:t>saskaņā</w:t>
      </w:r>
      <w:proofErr w:type="spellEnd"/>
      <w:r w:rsidR="002545FA" w:rsidRPr="002545FA">
        <w:rPr>
          <w:sz w:val="24"/>
          <w:szCs w:val="24"/>
        </w:rPr>
        <w:t xml:space="preserve"> </w:t>
      </w:r>
      <w:proofErr w:type="spellStart"/>
      <w:r w:rsidR="002545FA" w:rsidRPr="002545FA">
        <w:rPr>
          <w:sz w:val="24"/>
          <w:szCs w:val="24"/>
        </w:rPr>
        <w:t>ar</w:t>
      </w:r>
      <w:proofErr w:type="spellEnd"/>
      <w:r w:rsidR="002545FA" w:rsidRPr="002545FA">
        <w:rPr>
          <w:sz w:val="24"/>
          <w:szCs w:val="24"/>
        </w:rPr>
        <w:t xml:space="preserve"> </w:t>
      </w:r>
      <w:proofErr w:type="spellStart"/>
      <w:r w:rsidR="002545FA" w:rsidRPr="002545FA">
        <w:rPr>
          <w:sz w:val="24"/>
          <w:szCs w:val="24"/>
        </w:rPr>
        <w:t>Ministru</w:t>
      </w:r>
      <w:proofErr w:type="spellEnd"/>
      <w:r w:rsidR="002545FA" w:rsidRPr="002545FA">
        <w:rPr>
          <w:sz w:val="24"/>
          <w:szCs w:val="24"/>
        </w:rPr>
        <w:t xml:space="preserve"> </w:t>
      </w:r>
      <w:proofErr w:type="spellStart"/>
      <w:r w:rsidR="002545FA" w:rsidRPr="002545FA">
        <w:rPr>
          <w:sz w:val="24"/>
          <w:szCs w:val="24"/>
        </w:rPr>
        <w:t>kabineta</w:t>
      </w:r>
      <w:proofErr w:type="spellEnd"/>
      <w:r w:rsidR="002545FA" w:rsidRPr="002545FA">
        <w:rPr>
          <w:sz w:val="24"/>
          <w:szCs w:val="24"/>
        </w:rPr>
        <w:t xml:space="preserve"> 2004. </w:t>
      </w:r>
      <w:proofErr w:type="spellStart"/>
      <w:r w:rsidR="002545FA" w:rsidRPr="002545FA">
        <w:rPr>
          <w:sz w:val="24"/>
          <w:szCs w:val="24"/>
        </w:rPr>
        <w:t>gada</w:t>
      </w:r>
      <w:proofErr w:type="spellEnd"/>
      <w:r w:rsidR="002545FA" w:rsidRPr="002545FA">
        <w:rPr>
          <w:sz w:val="24"/>
          <w:szCs w:val="24"/>
        </w:rPr>
        <w:t xml:space="preserve"> 27. </w:t>
      </w:r>
      <w:proofErr w:type="spellStart"/>
      <w:r w:rsidR="002545FA" w:rsidRPr="002545FA">
        <w:rPr>
          <w:sz w:val="24"/>
          <w:szCs w:val="24"/>
        </w:rPr>
        <w:t>janvāra</w:t>
      </w:r>
      <w:proofErr w:type="spellEnd"/>
      <w:r w:rsidR="002545FA" w:rsidRPr="002545FA">
        <w:rPr>
          <w:sz w:val="24"/>
          <w:szCs w:val="24"/>
        </w:rPr>
        <w:t xml:space="preserve"> </w:t>
      </w:r>
      <w:proofErr w:type="spellStart"/>
      <w:r w:rsidR="002545FA" w:rsidRPr="002545FA">
        <w:rPr>
          <w:sz w:val="24"/>
          <w:szCs w:val="24"/>
        </w:rPr>
        <w:t>noteikumiem</w:t>
      </w:r>
      <w:proofErr w:type="spellEnd"/>
      <w:r w:rsidR="002545FA" w:rsidRPr="002545FA">
        <w:rPr>
          <w:sz w:val="24"/>
          <w:szCs w:val="24"/>
        </w:rPr>
        <w:t xml:space="preserve"> Nr. 49 “</w:t>
      </w:r>
      <w:proofErr w:type="spellStart"/>
      <w:r w:rsidR="002545FA" w:rsidRPr="002545FA">
        <w:rPr>
          <w:sz w:val="24"/>
          <w:szCs w:val="24"/>
        </w:rPr>
        <w:t>Labklājības</w:t>
      </w:r>
      <w:proofErr w:type="spellEnd"/>
      <w:r w:rsidR="002545FA" w:rsidRPr="002545FA">
        <w:rPr>
          <w:sz w:val="24"/>
          <w:szCs w:val="24"/>
        </w:rPr>
        <w:t xml:space="preserve"> </w:t>
      </w:r>
      <w:proofErr w:type="spellStart"/>
      <w:r w:rsidR="002545FA" w:rsidRPr="002545FA">
        <w:rPr>
          <w:sz w:val="24"/>
          <w:szCs w:val="24"/>
        </w:rPr>
        <w:t>ministrijas</w:t>
      </w:r>
      <w:proofErr w:type="spellEnd"/>
      <w:r w:rsidR="002545FA" w:rsidRPr="002545FA">
        <w:rPr>
          <w:sz w:val="24"/>
          <w:szCs w:val="24"/>
        </w:rPr>
        <w:t xml:space="preserve"> </w:t>
      </w:r>
      <w:proofErr w:type="spellStart"/>
      <w:r w:rsidR="002545FA" w:rsidRPr="002545FA">
        <w:rPr>
          <w:sz w:val="24"/>
          <w:szCs w:val="24"/>
        </w:rPr>
        <w:t>nolikums</w:t>
      </w:r>
      <w:proofErr w:type="spellEnd"/>
      <w:r w:rsidR="002545FA" w:rsidRPr="002545FA">
        <w:rPr>
          <w:sz w:val="24"/>
          <w:szCs w:val="24"/>
        </w:rPr>
        <w:t>” (</w:t>
      </w:r>
      <w:proofErr w:type="spellStart"/>
      <w:r w:rsidR="002545FA" w:rsidRPr="002545FA">
        <w:rPr>
          <w:sz w:val="24"/>
          <w:szCs w:val="24"/>
        </w:rPr>
        <w:t>turpmāk</w:t>
      </w:r>
      <w:proofErr w:type="spellEnd"/>
      <w:r w:rsidR="002545FA" w:rsidRPr="002545FA">
        <w:rPr>
          <w:sz w:val="24"/>
          <w:szCs w:val="24"/>
        </w:rPr>
        <w:t xml:space="preserve"> – </w:t>
      </w:r>
      <w:proofErr w:type="spellStart"/>
      <w:r w:rsidR="002545FA" w:rsidRPr="002545FA">
        <w:rPr>
          <w:sz w:val="24"/>
          <w:szCs w:val="24"/>
        </w:rPr>
        <w:t>Pasūtītājs</w:t>
      </w:r>
      <w:proofErr w:type="spellEnd"/>
      <w:r w:rsidR="002545FA" w:rsidRPr="002545FA">
        <w:rPr>
          <w:sz w:val="24"/>
          <w:szCs w:val="24"/>
        </w:rPr>
        <w:t xml:space="preserve">), no </w:t>
      </w:r>
      <w:proofErr w:type="spellStart"/>
      <w:r w:rsidR="002545FA" w:rsidRPr="002545FA">
        <w:rPr>
          <w:sz w:val="24"/>
          <w:szCs w:val="24"/>
        </w:rPr>
        <w:t>vienas</w:t>
      </w:r>
      <w:proofErr w:type="spellEnd"/>
      <w:r w:rsidR="002545FA" w:rsidRPr="002545FA">
        <w:rPr>
          <w:sz w:val="24"/>
          <w:szCs w:val="24"/>
        </w:rPr>
        <w:t xml:space="preserve"> </w:t>
      </w:r>
      <w:proofErr w:type="spellStart"/>
      <w:r w:rsidR="002545FA" w:rsidRPr="002545FA">
        <w:rPr>
          <w:sz w:val="24"/>
          <w:szCs w:val="24"/>
        </w:rPr>
        <w:t>puses</w:t>
      </w:r>
      <w:proofErr w:type="spellEnd"/>
      <w:r w:rsidR="002545FA" w:rsidRPr="002545FA">
        <w:rPr>
          <w:sz w:val="24"/>
          <w:szCs w:val="24"/>
        </w:rPr>
        <w:t xml:space="preserve"> un ___________________</w:t>
      </w:r>
      <w:r w:rsidR="001F5DE6">
        <w:rPr>
          <w:sz w:val="24"/>
          <w:szCs w:val="24"/>
        </w:rPr>
        <w:t xml:space="preserve">, </w:t>
      </w:r>
      <w:proofErr w:type="spellStart"/>
      <w:r w:rsidR="001F5DE6">
        <w:rPr>
          <w:sz w:val="24"/>
          <w:szCs w:val="24"/>
        </w:rPr>
        <w:t>reģ</w:t>
      </w:r>
      <w:proofErr w:type="spellEnd"/>
      <w:r w:rsidR="001F5DE6">
        <w:rPr>
          <w:sz w:val="24"/>
          <w:szCs w:val="24"/>
        </w:rPr>
        <w:t xml:space="preserve">. Nr. ________________ </w:t>
      </w:r>
      <w:proofErr w:type="spellStart"/>
      <w:r w:rsidR="002545FA" w:rsidRPr="002545FA">
        <w:rPr>
          <w:sz w:val="24"/>
          <w:szCs w:val="24"/>
        </w:rPr>
        <w:t>valdes</w:t>
      </w:r>
      <w:proofErr w:type="spellEnd"/>
      <w:r w:rsidR="002545FA" w:rsidRPr="002545FA">
        <w:rPr>
          <w:sz w:val="24"/>
          <w:szCs w:val="24"/>
        </w:rPr>
        <w:t xml:space="preserve"> </w:t>
      </w:r>
      <w:proofErr w:type="spellStart"/>
      <w:r w:rsidR="002545FA" w:rsidRPr="002545FA">
        <w:rPr>
          <w:sz w:val="24"/>
          <w:szCs w:val="24"/>
        </w:rPr>
        <w:t>priekšsēdētāja</w:t>
      </w:r>
      <w:proofErr w:type="spellEnd"/>
      <w:r w:rsidR="002545FA" w:rsidRPr="002545FA">
        <w:rPr>
          <w:sz w:val="24"/>
          <w:szCs w:val="24"/>
        </w:rPr>
        <w:t xml:space="preserve"> __________________ </w:t>
      </w:r>
      <w:proofErr w:type="spellStart"/>
      <w:r w:rsidR="002545FA" w:rsidRPr="002545FA">
        <w:rPr>
          <w:sz w:val="24"/>
          <w:szCs w:val="24"/>
        </w:rPr>
        <w:t>personā</w:t>
      </w:r>
      <w:proofErr w:type="spellEnd"/>
      <w:r w:rsidR="002545FA" w:rsidRPr="002545FA">
        <w:rPr>
          <w:sz w:val="24"/>
          <w:szCs w:val="24"/>
        </w:rPr>
        <w:t xml:space="preserve">, </w:t>
      </w:r>
      <w:proofErr w:type="spellStart"/>
      <w:r w:rsidR="002545FA" w:rsidRPr="002545FA">
        <w:rPr>
          <w:sz w:val="24"/>
          <w:szCs w:val="24"/>
        </w:rPr>
        <w:t>kurš</w:t>
      </w:r>
      <w:proofErr w:type="spellEnd"/>
      <w:r w:rsidR="002545FA" w:rsidRPr="002545FA">
        <w:rPr>
          <w:sz w:val="24"/>
          <w:szCs w:val="24"/>
        </w:rPr>
        <w:t xml:space="preserve"> </w:t>
      </w:r>
      <w:proofErr w:type="spellStart"/>
      <w:r w:rsidR="002545FA" w:rsidRPr="002545FA">
        <w:rPr>
          <w:sz w:val="24"/>
          <w:szCs w:val="24"/>
        </w:rPr>
        <w:t>rīkojas</w:t>
      </w:r>
      <w:proofErr w:type="spellEnd"/>
      <w:r w:rsidR="002545FA" w:rsidRPr="002545FA">
        <w:rPr>
          <w:sz w:val="24"/>
          <w:szCs w:val="24"/>
        </w:rPr>
        <w:t xml:space="preserve"> </w:t>
      </w:r>
      <w:proofErr w:type="spellStart"/>
      <w:r w:rsidR="002545FA" w:rsidRPr="002545FA">
        <w:rPr>
          <w:sz w:val="24"/>
          <w:szCs w:val="24"/>
        </w:rPr>
        <w:t>saskaņā</w:t>
      </w:r>
      <w:proofErr w:type="spellEnd"/>
      <w:r w:rsidR="002545FA" w:rsidRPr="002545FA">
        <w:rPr>
          <w:sz w:val="24"/>
          <w:szCs w:val="24"/>
        </w:rPr>
        <w:t xml:space="preserve"> </w:t>
      </w:r>
      <w:proofErr w:type="spellStart"/>
      <w:r w:rsidR="002545FA" w:rsidRPr="002545FA">
        <w:rPr>
          <w:sz w:val="24"/>
          <w:szCs w:val="24"/>
        </w:rPr>
        <w:t>ar</w:t>
      </w:r>
      <w:proofErr w:type="spellEnd"/>
      <w:r w:rsidR="002545FA" w:rsidRPr="002545FA">
        <w:rPr>
          <w:sz w:val="24"/>
          <w:szCs w:val="24"/>
        </w:rPr>
        <w:t xml:space="preserve"> ________________</w:t>
      </w:r>
      <w:r w:rsidR="00B51730" w:rsidRPr="00B51730">
        <w:rPr>
          <w:sz w:val="24"/>
          <w:szCs w:val="24"/>
        </w:rPr>
        <w:t xml:space="preserve"> </w:t>
      </w:r>
      <w:r w:rsidR="00B51730">
        <w:rPr>
          <w:sz w:val="24"/>
          <w:szCs w:val="24"/>
        </w:rPr>
        <w:t>(</w:t>
      </w:r>
      <w:proofErr w:type="spellStart"/>
      <w:r w:rsidR="00B51730" w:rsidRPr="002545FA">
        <w:rPr>
          <w:sz w:val="24"/>
          <w:szCs w:val="24"/>
        </w:rPr>
        <w:t>turpmāk</w:t>
      </w:r>
      <w:proofErr w:type="spellEnd"/>
      <w:r w:rsidR="00B51730" w:rsidRPr="002545FA">
        <w:rPr>
          <w:sz w:val="24"/>
          <w:szCs w:val="24"/>
        </w:rPr>
        <w:t xml:space="preserve"> – </w:t>
      </w:r>
      <w:proofErr w:type="spellStart"/>
      <w:r w:rsidR="00B51730" w:rsidRPr="002545FA">
        <w:rPr>
          <w:sz w:val="24"/>
          <w:szCs w:val="24"/>
        </w:rPr>
        <w:t>Izpildītājs</w:t>
      </w:r>
      <w:proofErr w:type="spellEnd"/>
      <w:r w:rsidR="00B51730" w:rsidRPr="002545FA">
        <w:rPr>
          <w:sz w:val="24"/>
          <w:szCs w:val="24"/>
        </w:rPr>
        <w:t>)</w:t>
      </w:r>
      <w:r w:rsidR="002545FA" w:rsidRPr="002545FA">
        <w:rPr>
          <w:sz w:val="24"/>
          <w:szCs w:val="24"/>
        </w:rPr>
        <w:t xml:space="preserve">, no </w:t>
      </w:r>
      <w:proofErr w:type="spellStart"/>
      <w:r w:rsidR="002545FA" w:rsidRPr="002545FA">
        <w:rPr>
          <w:sz w:val="24"/>
          <w:szCs w:val="24"/>
        </w:rPr>
        <w:t>otras</w:t>
      </w:r>
      <w:proofErr w:type="spellEnd"/>
      <w:r w:rsidR="002545FA" w:rsidRPr="002545FA">
        <w:rPr>
          <w:sz w:val="24"/>
          <w:szCs w:val="24"/>
        </w:rPr>
        <w:t xml:space="preserve"> </w:t>
      </w:r>
      <w:proofErr w:type="spellStart"/>
      <w:r w:rsidR="002545FA" w:rsidRPr="002545FA">
        <w:rPr>
          <w:sz w:val="24"/>
          <w:szCs w:val="24"/>
        </w:rPr>
        <w:t>puses</w:t>
      </w:r>
      <w:proofErr w:type="spellEnd"/>
      <w:r w:rsidR="002545FA" w:rsidRPr="002545FA">
        <w:rPr>
          <w:sz w:val="24"/>
          <w:szCs w:val="24"/>
        </w:rPr>
        <w:t xml:space="preserve">, </w:t>
      </w:r>
      <w:proofErr w:type="spellStart"/>
      <w:r w:rsidR="002545FA" w:rsidRPr="002545FA">
        <w:rPr>
          <w:sz w:val="24"/>
          <w:szCs w:val="24"/>
        </w:rPr>
        <w:t>abi</w:t>
      </w:r>
      <w:proofErr w:type="spellEnd"/>
      <w:r w:rsidR="002545FA" w:rsidRPr="002545FA">
        <w:rPr>
          <w:sz w:val="24"/>
          <w:szCs w:val="24"/>
        </w:rPr>
        <w:t xml:space="preserve"> </w:t>
      </w:r>
      <w:proofErr w:type="spellStart"/>
      <w:r w:rsidR="002545FA" w:rsidRPr="002545FA">
        <w:rPr>
          <w:sz w:val="24"/>
          <w:szCs w:val="24"/>
        </w:rPr>
        <w:t>turpmāk</w:t>
      </w:r>
      <w:proofErr w:type="spellEnd"/>
      <w:r w:rsidR="002545FA" w:rsidRPr="002545FA">
        <w:rPr>
          <w:sz w:val="24"/>
          <w:szCs w:val="24"/>
        </w:rPr>
        <w:t xml:space="preserve"> </w:t>
      </w:r>
      <w:proofErr w:type="spellStart"/>
      <w:r w:rsidR="002545FA" w:rsidRPr="002545FA">
        <w:rPr>
          <w:sz w:val="24"/>
          <w:szCs w:val="24"/>
        </w:rPr>
        <w:t>kopā</w:t>
      </w:r>
      <w:proofErr w:type="spellEnd"/>
      <w:r w:rsidR="002545FA" w:rsidRPr="002545FA">
        <w:rPr>
          <w:sz w:val="24"/>
          <w:szCs w:val="24"/>
        </w:rPr>
        <w:t xml:space="preserve"> </w:t>
      </w:r>
      <w:proofErr w:type="spellStart"/>
      <w:r w:rsidR="002545FA" w:rsidRPr="002545FA">
        <w:rPr>
          <w:sz w:val="24"/>
          <w:szCs w:val="24"/>
        </w:rPr>
        <w:t>saukti</w:t>
      </w:r>
      <w:proofErr w:type="spellEnd"/>
      <w:r w:rsidR="002545FA" w:rsidRPr="002545FA">
        <w:rPr>
          <w:sz w:val="24"/>
          <w:szCs w:val="24"/>
        </w:rPr>
        <w:t xml:space="preserve"> – </w:t>
      </w:r>
      <w:proofErr w:type="spellStart"/>
      <w:r w:rsidR="002545FA" w:rsidRPr="002545FA">
        <w:rPr>
          <w:sz w:val="24"/>
          <w:szCs w:val="24"/>
        </w:rPr>
        <w:t>Puses</w:t>
      </w:r>
      <w:proofErr w:type="spellEnd"/>
      <w:r w:rsidRPr="00EC1FAD">
        <w:rPr>
          <w:sz w:val="24"/>
          <w:szCs w:val="24"/>
        </w:rPr>
        <w:t xml:space="preserve">, bet </w:t>
      </w:r>
      <w:proofErr w:type="spellStart"/>
      <w:r w:rsidRPr="00EC1FAD">
        <w:rPr>
          <w:sz w:val="24"/>
          <w:szCs w:val="24"/>
        </w:rPr>
        <w:t>katrs</w:t>
      </w:r>
      <w:proofErr w:type="spellEnd"/>
      <w:r w:rsidRPr="00EC1FAD">
        <w:rPr>
          <w:sz w:val="24"/>
          <w:szCs w:val="24"/>
        </w:rPr>
        <w:t xml:space="preserve"> </w:t>
      </w:r>
      <w:proofErr w:type="spellStart"/>
      <w:r w:rsidRPr="00EC1FAD">
        <w:rPr>
          <w:sz w:val="24"/>
          <w:szCs w:val="24"/>
        </w:rPr>
        <w:t>atsevišķi</w:t>
      </w:r>
      <w:proofErr w:type="spellEnd"/>
      <w:r w:rsidRPr="00EC1FAD">
        <w:rPr>
          <w:sz w:val="24"/>
          <w:szCs w:val="24"/>
        </w:rPr>
        <w:t xml:space="preserve"> – </w:t>
      </w:r>
      <w:proofErr w:type="spellStart"/>
      <w:r w:rsidRPr="00EC1FAD">
        <w:rPr>
          <w:sz w:val="24"/>
          <w:szCs w:val="24"/>
        </w:rPr>
        <w:t>Puse</w:t>
      </w:r>
      <w:proofErr w:type="spellEnd"/>
      <w:r w:rsidRPr="00EC1FAD">
        <w:rPr>
          <w:sz w:val="24"/>
          <w:szCs w:val="24"/>
        </w:rPr>
        <w:t>,</w:t>
      </w:r>
    </w:p>
    <w:p w14:paraId="5E815A7E" w14:textId="5084CF77" w:rsidR="00EC1FAD" w:rsidRPr="00EC1FAD" w:rsidRDefault="00EC1FAD" w:rsidP="00EC1FAD">
      <w:pPr>
        <w:spacing w:before="120" w:after="120"/>
        <w:ind w:firstLine="720"/>
        <w:jc w:val="both"/>
        <w:rPr>
          <w:sz w:val="24"/>
          <w:szCs w:val="24"/>
        </w:rPr>
      </w:pPr>
      <w:proofErr w:type="spellStart"/>
      <w:r w:rsidRPr="00EC1FAD">
        <w:rPr>
          <w:sz w:val="24"/>
          <w:szCs w:val="24"/>
        </w:rPr>
        <w:t>savstarpēji</w:t>
      </w:r>
      <w:proofErr w:type="spellEnd"/>
      <w:r w:rsidRPr="00EC1FAD">
        <w:rPr>
          <w:sz w:val="24"/>
          <w:szCs w:val="24"/>
        </w:rPr>
        <w:t xml:space="preserve"> </w:t>
      </w:r>
      <w:proofErr w:type="spellStart"/>
      <w:r w:rsidRPr="00EC1FAD">
        <w:rPr>
          <w:sz w:val="24"/>
          <w:szCs w:val="24"/>
        </w:rPr>
        <w:t>vienojoties</w:t>
      </w:r>
      <w:proofErr w:type="spellEnd"/>
      <w:r w:rsidRPr="00EC1FAD">
        <w:rPr>
          <w:sz w:val="24"/>
          <w:szCs w:val="24"/>
        </w:rPr>
        <w:t xml:space="preserve">, bez </w:t>
      </w:r>
      <w:proofErr w:type="spellStart"/>
      <w:r w:rsidRPr="00EC1FAD">
        <w:rPr>
          <w:sz w:val="24"/>
          <w:szCs w:val="24"/>
        </w:rPr>
        <w:t>maldības</w:t>
      </w:r>
      <w:proofErr w:type="spellEnd"/>
      <w:r w:rsidRPr="00EC1FAD">
        <w:rPr>
          <w:sz w:val="24"/>
          <w:szCs w:val="24"/>
        </w:rPr>
        <w:t xml:space="preserve">, </w:t>
      </w:r>
      <w:proofErr w:type="spellStart"/>
      <w:r w:rsidRPr="00EC1FAD">
        <w:rPr>
          <w:sz w:val="24"/>
          <w:szCs w:val="24"/>
        </w:rPr>
        <w:t>viltus</w:t>
      </w:r>
      <w:proofErr w:type="spellEnd"/>
      <w:r w:rsidRPr="00EC1FAD">
        <w:rPr>
          <w:sz w:val="24"/>
          <w:szCs w:val="24"/>
        </w:rPr>
        <w:t xml:space="preserve"> un </w:t>
      </w:r>
      <w:proofErr w:type="spellStart"/>
      <w:r w:rsidRPr="00EC1FAD">
        <w:rPr>
          <w:sz w:val="24"/>
          <w:szCs w:val="24"/>
        </w:rPr>
        <w:t>spaidiem</w:t>
      </w:r>
      <w:proofErr w:type="spellEnd"/>
      <w:r w:rsidRPr="00EC1FAD">
        <w:rPr>
          <w:sz w:val="24"/>
          <w:szCs w:val="24"/>
        </w:rPr>
        <w:t xml:space="preserve">, </w:t>
      </w:r>
      <w:proofErr w:type="spellStart"/>
      <w:r w:rsidRPr="00EC1FAD">
        <w:rPr>
          <w:sz w:val="24"/>
          <w:szCs w:val="24"/>
        </w:rPr>
        <w:t>pamatojoties</w:t>
      </w:r>
      <w:proofErr w:type="spellEnd"/>
      <w:r w:rsidRPr="00EC1FAD">
        <w:rPr>
          <w:sz w:val="24"/>
          <w:szCs w:val="24"/>
        </w:rPr>
        <w:t xml:space="preserve"> </w:t>
      </w:r>
      <w:proofErr w:type="spellStart"/>
      <w:r w:rsidRPr="00EC1FAD">
        <w:rPr>
          <w:sz w:val="24"/>
          <w:szCs w:val="24"/>
        </w:rPr>
        <w:t>uz</w:t>
      </w:r>
      <w:proofErr w:type="spellEnd"/>
      <w:r w:rsidRPr="00EC1FAD">
        <w:rPr>
          <w:sz w:val="24"/>
          <w:szCs w:val="24"/>
        </w:rPr>
        <w:t xml:space="preserve"> </w:t>
      </w:r>
      <w:proofErr w:type="spellStart"/>
      <w:r w:rsidRPr="00EC1FAD">
        <w:rPr>
          <w:sz w:val="24"/>
          <w:szCs w:val="24"/>
        </w:rPr>
        <w:t>iepirkuma</w:t>
      </w:r>
      <w:proofErr w:type="spellEnd"/>
      <w:r w:rsidRPr="00EC1FAD">
        <w:rPr>
          <w:sz w:val="24"/>
          <w:szCs w:val="24"/>
        </w:rPr>
        <w:t xml:space="preserve"> ID Nr. LRLM</w:t>
      </w:r>
      <w:r w:rsidR="00994A38">
        <w:rPr>
          <w:sz w:val="24"/>
          <w:szCs w:val="24"/>
        </w:rPr>
        <w:t xml:space="preserve"> </w:t>
      </w:r>
      <w:r w:rsidRPr="00E75B7F">
        <w:rPr>
          <w:color w:val="000000" w:themeColor="text1"/>
          <w:sz w:val="24"/>
          <w:szCs w:val="24"/>
        </w:rPr>
        <w:t>202</w:t>
      </w:r>
      <w:r w:rsidR="004D7281" w:rsidRPr="00E75B7F">
        <w:rPr>
          <w:color w:val="000000" w:themeColor="text1"/>
          <w:sz w:val="24"/>
          <w:szCs w:val="24"/>
        </w:rPr>
        <w:t>5</w:t>
      </w:r>
      <w:r w:rsidRPr="00E75B7F">
        <w:rPr>
          <w:color w:val="000000" w:themeColor="text1"/>
          <w:sz w:val="24"/>
          <w:szCs w:val="24"/>
        </w:rPr>
        <w:t>/</w:t>
      </w:r>
      <w:r w:rsidR="004D7281" w:rsidRPr="00E75B7F">
        <w:rPr>
          <w:color w:val="000000" w:themeColor="text1"/>
          <w:sz w:val="24"/>
          <w:szCs w:val="24"/>
        </w:rPr>
        <w:t>2</w:t>
      </w:r>
      <w:r w:rsidR="00C5113F" w:rsidRPr="00E75B7F">
        <w:rPr>
          <w:color w:val="000000" w:themeColor="text1"/>
          <w:sz w:val="24"/>
          <w:szCs w:val="24"/>
        </w:rPr>
        <w:t>5</w:t>
      </w:r>
      <w:r w:rsidRPr="00E75B7F">
        <w:rPr>
          <w:color w:val="000000" w:themeColor="text1"/>
          <w:sz w:val="24"/>
          <w:szCs w:val="24"/>
        </w:rPr>
        <w:t xml:space="preserve">, </w:t>
      </w:r>
      <w:bookmarkStart w:id="74" w:name="_Hlk140776211"/>
      <w:r w:rsidR="000D6D1B" w:rsidRPr="00E75B7F">
        <w:rPr>
          <w:i/>
          <w:iCs/>
          <w:color w:val="000000" w:themeColor="text1"/>
          <w:sz w:val="24"/>
          <w:szCs w:val="24"/>
        </w:rPr>
        <w:t>“</w:t>
      </w:r>
      <w:proofErr w:type="spellStart"/>
      <w:r w:rsidR="006E2B30" w:rsidRPr="006E2B30">
        <w:rPr>
          <w:i/>
          <w:iCs/>
          <w:sz w:val="24"/>
          <w:szCs w:val="24"/>
        </w:rPr>
        <w:t>Informatīvā</w:t>
      </w:r>
      <w:proofErr w:type="spellEnd"/>
      <w:r w:rsidR="006E2B30" w:rsidRPr="006E2B30">
        <w:rPr>
          <w:i/>
          <w:iCs/>
          <w:sz w:val="24"/>
          <w:szCs w:val="24"/>
        </w:rPr>
        <w:t xml:space="preserve"> </w:t>
      </w:r>
      <w:proofErr w:type="spellStart"/>
      <w:r w:rsidR="006E2B30" w:rsidRPr="006E2B30">
        <w:rPr>
          <w:i/>
          <w:iCs/>
          <w:sz w:val="24"/>
          <w:szCs w:val="24"/>
        </w:rPr>
        <w:t>kampaņa</w:t>
      </w:r>
      <w:proofErr w:type="spellEnd"/>
      <w:r w:rsidR="006E2B30" w:rsidRPr="006E2B30">
        <w:rPr>
          <w:i/>
          <w:iCs/>
          <w:sz w:val="24"/>
          <w:szCs w:val="24"/>
        </w:rPr>
        <w:t xml:space="preserve"> </w:t>
      </w:r>
      <w:proofErr w:type="spellStart"/>
      <w:r w:rsidR="006E2B30" w:rsidRPr="006E2B30">
        <w:rPr>
          <w:i/>
          <w:iCs/>
          <w:sz w:val="24"/>
          <w:szCs w:val="24"/>
        </w:rPr>
        <w:t>ārpusģimenes</w:t>
      </w:r>
      <w:proofErr w:type="spellEnd"/>
      <w:r w:rsidR="006E2B30" w:rsidRPr="006E2B30">
        <w:rPr>
          <w:i/>
          <w:iCs/>
          <w:sz w:val="24"/>
          <w:szCs w:val="24"/>
        </w:rPr>
        <w:t xml:space="preserve"> </w:t>
      </w:r>
      <w:proofErr w:type="spellStart"/>
      <w:r w:rsidR="006E2B30" w:rsidRPr="006E2B30">
        <w:rPr>
          <w:i/>
          <w:iCs/>
          <w:sz w:val="24"/>
          <w:szCs w:val="24"/>
        </w:rPr>
        <w:t>aprūpes</w:t>
      </w:r>
      <w:proofErr w:type="spellEnd"/>
      <w:r w:rsidR="006E2B30" w:rsidRPr="006E2B30">
        <w:rPr>
          <w:i/>
          <w:iCs/>
          <w:sz w:val="24"/>
          <w:szCs w:val="24"/>
        </w:rPr>
        <w:t xml:space="preserve"> </w:t>
      </w:r>
      <w:proofErr w:type="spellStart"/>
      <w:r w:rsidR="006E2B30" w:rsidRPr="006E2B30">
        <w:rPr>
          <w:i/>
          <w:iCs/>
          <w:sz w:val="24"/>
          <w:szCs w:val="24"/>
        </w:rPr>
        <w:t>jomā</w:t>
      </w:r>
      <w:proofErr w:type="spellEnd"/>
      <w:r w:rsidR="006E2B30" w:rsidRPr="006E2B30">
        <w:rPr>
          <w:i/>
          <w:iCs/>
          <w:sz w:val="24"/>
          <w:szCs w:val="24"/>
        </w:rPr>
        <w:t xml:space="preserve">, </w:t>
      </w:r>
      <w:proofErr w:type="spellStart"/>
      <w:r w:rsidR="006E2B30" w:rsidRPr="006E2B30">
        <w:rPr>
          <w:i/>
          <w:iCs/>
          <w:sz w:val="24"/>
          <w:szCs w:val="24"/>
        </w:rPr>
        <w:t>īpaši</w:t>
      </w:r>
      <w:proofErr w:type="spellEnd"/>
      <w:r w:rsidR="006E2B30" w:rsidRPr="006E2B30">
        <w:rPr>
          <w:i/>
          <w:iCs/>
          <w:sz w:val="24"/>
          <w:szCs w:val="24"/>
        </w:rPr>
        <w:t xml:space="preserve"> </w:t>
      </w:r>
      <w:proofErr w:type="spellStart"/>
      <w:r w:rsidR="006E2B30" w:rsidRPr="006E2B30">
        <w:rPr>
          <w:i/>
          <w:iCs/>
          <w:sz w:val="24"/>
          <w:szCs w:val="24"/>
        </w:rPr>
        <w:t>akcentējot</w:t>
      </w:r>
      <w:proofErr w:type="spellEnd"/>
      <w:r w:rsidR="006E2B30" w:rsidRPr="006E2B30">
        <w:rPr>
          <w:i/>
          <w:iCs/>
          <w:sz w:val="24"/>
          <w:szCs w:val="24"/>
        </w:rPr>
        <w:t xml:space="preserve"> </w:t>
      </w:r>
      <w:proofErr w:type="spellStart"/>
      <w:r w:rsidR="006E2B30" w:rsidRPr="006E2B30">
        <w:rPr>
          <w:i/>
          <w:iCs/>
          <w:sz w:val="24"/>
          <w:szCs w:val="24"/>
        </w:rPr>
        <w:t>viesģimenes</w:t>
      </w:r>
      <w:proofErr w:type="spellEnd"/>
      <w:r w:rsidR="006E2B30" w:rsidRPr="006E2B30">
        <w:rPr>
          <w:i/>
          <w:iCs/>
          <w:sz w:val="24"/>
          <w:szCs w:val="24"/>
        </w:rPr>
        <w:t xml:space="preserve"> </w:t>
      </w:r>
      <w:proofErr w:type="spellStart"/>
      <w:r w:rsidR="006E2B30" w:rsidRPr="006E2B30">
        <w:rPr>
          <w:i/>
          <w:iCs/>
          <w:sz w:val="24"/>
          <w:szCs w:val="24"/>
        </w:rPr>
        <w:t>lomu</w:t>
      </w:r>
      <w:proofErr w:type="spellEnd"/>
      <w:r w:rsidR="006E2B30" w:rsidRPr="006E2B30">
        <w:rPr>
          <w:i/>
          <w:iCs/>
          <w:sz w:val="24"/>
          <w:szCs w:val="24"/>
        </w:rPr>
        <w:t xml:space="preserve"> un </w:t>
      </w:r>
      <w:proofErr w:type="spellStart"/>
      <w:r w:rsidR="006E2B30" w:rsidRPr="006E2B30">
        <w:rPr>
          <w:i/>
          <w:iCs/>
          <w:sz w:val="24"/>
          <w:szCs w:val="24"/>
        </w:rPr>
        <w:t>ārpusģimenes</w:t>
      </w:r>
      <w:proofErr w:type="spellEnd"/>
      <w:r w:rsidR="006E2B30" w:rsidRPr="006E2B30">
        <w:rPr>
          <w:i/>
          <w:iCs/>
          <w:sz w:val="24"/>
          <w:szCs w:val="24"/>
        </w:rPr>
        <w:t xml:space="preserve"> </w:t>
      </w:r>
      <w:proofErr w:type="spellStart"/>
      <w:r w:rsidR="006E2B30" w:rsidRPr="006E2B30">
        <w:rPr>
          <w:i/>
          <w:iCs/>
          <w:sz w:val="24"/>
          <w:szCs w:val="24"/>
        </w:rPr>
        <w:t>aprūpē</w:t>
      </w:r>
      <w:proofErr w:type="spellEnd"/>
      <w:r w:rsidR="006E2B30" w:rsidRPr="006E2B30">
        <w:rPr>
          <w:i/>
          <w:iCs/>
          <w:sz w:val="24"/>
          <w:szCs w:val="24"/>
        </w:rPr>
        <w:t xml:space="preserve"> </w:t>
      </w:r>
      <w:proofErr w:type="spellStart"/>
      <w:r w:rsidR="006E2B30" w:rsidRPr="006E2B30">
        <w:rPr>
          <w:i/>
          <w:iCs/>
          <w:sz w:val="24"/>
          <w:szCs w:val="24"/>
        </w:rPr>
        <w:t>esošo</w:t>
      </w:r>
      <w:proofErr w:type="spellEnd"/>
      <w:r w:rsidR="006E2B30" w:rsidRPr="006E2B30">
        <w:rPr>
          <w:i/>
          <w:iCs/>
          <w:sz w:val="24"/>
          <w:szCs w:val="24"/>
        </w:rPr>
        <w:t xml:space="preserve"> </w:t>
      </w:r>
      <w:proofErr w:type="spellStart"/>
      <w:r w:rsidR="006E2B30" w:rsidRPr="006E2B30">
        <w:rPr>
          <w:i/>
          <w:iCs/>
          <w:sz w:val="24"/>
          <w:szCs w:val="24"/>
        </w:rPr>
        <w:t>bērnu</w:t>
      </w:r>
      <w:proofErr w:type="spellEnd"/>
      <w:r w:rsidR="006E2B30" w:rsidRPr="006E2B30">
        <w:rPr>
          <w:i/>
          <w:iCs/>
          <w:sz w:val="24"/>
          <w:szCs w:val="24"/>
        </w:rPr>
        <w:t xml:space="preserve"> </w:t>
      </w:r>
      <w:proofErr w:type="spellStart"/>
      <w:r w:rsidR="006E2B30" w:rsidRPr="006E2B30">
        <w:rPr>
          <w:i/>
          <w:iCs/>
          <w:sz w:val="24"/>
          <w:szCs w:val="24"/>
        </w:rPr>
        <w:t>destigmatizāciju</w:t>
      </w:r>
      <w:proofErr w:type="spellEnd"/>
      <w:r w:rsidR="000D6D1B" w:rsidRPr="000D6D1B">
        <w:rPr>
          <w:i/>
          <w:iCs/>
          <w:sz w:val="24"/>
          <w:szCs w:val="24"/>
        </w:rPr>
        <w:t>”</w:t>
      </w:r>
      <w:bookmarkEnd w:id="74"/>
      <w:r w:rsidR="000D6D1B" w:rsidRPr="000D6D1B">
        <w:rPr>
          <w:i/>
          <w:iCs/>
          <w:sz w:val="24"/>
          <w:szCs w:val="24"/>
        </w:rPr>
        <w:t xml:space="preserve"> </w:t>
      </w:r>
      <w:r w:rsidRPr="00EC1FAD">
        <w:rPr>
          <w:sz w:val="24"/>
          <w:szCs w:val="24"/>
        </w:rPr>
        <w:t>(</w:t>
      </w:r>
      <w:proofErr w:type="spellStart"/>
      <w:r w:rsidRPr="00EC1FAD">
        <w:rPr>
          <w:sz w:val="24"/>
          <w:szCs w:val="24"/>
        </w:rPr>
        <w:t>turpmāk</w:t>
      </w:r>
      <w:proofErr w:type="spellEnd"/>
      <w:r w:rsidRPr="00EC1FAD">
        <w:rPr>
          <w:sz w:val="24"/>
          <w:szCs w:val="24"/>
        </w:rPr>
        <w:t xml:space="preserve"> – </w:t>
      </w:r>
      <w:proofErr w:type="spellStart"/>
      <w:r w:rsidRPr="00EC1FAD">
        <w:rPr>
          <w:sz w:val="24"/>
          <w:szCs w:val="24"/>
        </w:rPr>
        <w:t>iepirkums</w:t>
      </w:r>
      <w:proofErr w:type="spellEnd"/>
      <w:r w:rsidRPr="00EC1FAD">
        <w:rPr>
          <w:sz w:val="24"/>
          <w:szCs w:val="24"/>
        </w:rPr>
        <w:t xml:space="preserve">) </w:t>
      </w:r>
      <w:proofErr w:type="spellStart"/>
      <w:r w:rsidRPr="00EC1FAD">
        <w:rPr>
          <w:sz w:val="24"/>
          <w:szCs w:val="24"/>
        </w:rPr>
        <w:t>iesniegto</w:t>
      </w:r>
      <w:proofErr w:type="spellEnd"/>
      <w:r w:rsidRPr="00EC1FAD">
        <w:rPr>
          <w:sz w:val="24"/>
          <w:szCs w:val="24"/>
        </w:rPr>
        <w:t xml:space="preserve"> </w:t>
      </w:r>
      <w:proofErr w:type="spellStart"/>
      <w:r w:rsidRPr="00EC1FAD">
        <w:rPr>
          <w:sz w:val="24"/>
          <w:szCs w:val="24"/>
        </w:rPr>
        <w:t>Izpildītāja</w:t>
      </w:r>
      <w:proofErr w:type="spellEnd"/>
      <w:r w:rsidRPr="00EC1FAD">
        <w:rPr>
          <w:sz w:val="24"/>
          <w:szCs w:val="24"/>
        </w:rPr>
        <w:t xml:space="preserve"> </w:t>
      </w:r>
      <w:proofErr w:type="spellStart"/>
      <w:r w:rsidRPr="00EC1FAD">
        <w:rPr>
          <w:sz w:val="24"/>
          <w:szCs w:val="24"/>
        </w:rPr>
        <w:t>piedāvājumu</w:t>
      </w:r>
      <w:proofErr w:type="spellEnd"/>
      <w:r w:rsidRPr="00EC1FAD">
        <w:rPr>
          <w:sz w:val="24"/>
          <w:szCs w:val="24"/>
        </w:rPr>
        <w:t xml:space="preserve"> un </w:t>
      </w:r>
      <w:proofErr w:type="spellStart"/>
      <w:r w:rsidRPr="00EC1FAD">
        <w:rPr>
          <w:sz w:val="24"/>
          <w:szCs w:val="24"/>
        </w:rPr>
        <w:t>Pasūtītāja</w:t>
      </w:r>
      <w:proofErr w:type="spellEnd"/>
      <w:r w:rsidRPr="00EC1FAD">
        <w:rPr>
          <w:sz w:val="24"/>
          <w:szCs w:val="24"/>
        </w:rPr>
        <w:t xml:space="preserve"> </w:t>
      </w:r>
      <w:r w:rsidRPr="00EC1FAD">
        <w:rPr>
          <w:bCs/>
          <w:sz w:val="24"/>
          <w:szCs w:val="24"/>
        </w:rPr>
        <w:t>___._______</w:t>
      </w:r>
      <w:r w:rsidRPr="00EC1FAD">
        <w:rPr>
          <w:sz w:val="24"/>
          <w:szCs w:val="24"/>
        </w:rPr>
        <w:t xml:space="preserve"> </w:t>
      </w:r>
      <w:proofErr w:type="spellStart"/>
      <w:r w:rsidRPr="00EC1FAD">
        <w:rPr>
          <w:sz w:val="24"/>
          <w:szCs w:val="24"/>
        </w:rPr>
        <w:t>pieņemto</w:t>
      </w:r>
      <w:proofErr w:type="spellEnd"/>
      <w:r w:rsidRPr="00EC1FAD">
        <w:rPr>
          <w:sz w:val="24"/>
          <w:szCs w:val="24"/>
        </w:rPr>
        <w:t xml:space="preserve"> </w:t>
      </w:r>
      <w:proofErr w:type="spellStart"/>
      <w:r w:rsidRPr="00EC1FAD">
        <w:rPr>
          <w:sz w:val="24"/>
          <w:szCs w:val="24"/>
        </w:rPr>
        <w:t>lēmumu</w:t>
      </w:r>
      <w:proofErr w:type="spellEnd"/>
      <w:r w:rsidRPr="00EC1FAD">
        <w:rPr>
          <w:sz w:val="24"/>
          <w:szCs w:val="24"/>
        </w:rPr>
        <w:t xml:space="preserve"> par </w:t>
      </w:r>
      <w:proofErr w:type="spellStart"/>
      <w:r w:rsidRPr="00EC1FAD">
        <w:rPr>
          <w:sz w:val="24"/>
          <w:szCs w:val="24"/>
        </w:rPr>
        <w:t>līguma</w:t>
      </w:r>
      <w:proofErr w:type="spellEnd"/>
      <w:r w:rsidRPr="00EC1FAD">
        <w:rPr>
          <w:sz w:val="24"/>
          <w:szCs w:val="24"/>
        </w:rPr>
        <w:t xml:space="preserve"> </w:t>
      </w:r>
      <w:proofErr w:type="spellStart"/>
      <w:r w:rsidRPr="00EC1FAD">
        <w:rPr>
          <w:sz w:val="24"/>
          <w:szCs w:val="24"/>
        </w:rPr>
        <w:t>slēgšanas</w:t>
      </w:r>
      <w:proofErr w:type="spellEnd"/>
      <w:r w:rsidRPr="00EC1FAD">
        <w:rPr>
          <w:sz w:val="24"/>
          <w:szCs w:val="24"/>
        </w:rPr>
        <w:t xml:space="preserve"> </w:t>
      </w:r>
      <w:proofErr w:type="spellStart"/>
      <w:r w:rsidRPr="00EC1FAD">
        <w:rPr>
          <w:sz w:val="24"/>
          <w:szCs w:val="24"/>
        </w:rPr>
        <w:t>tiesību</w:t>
      </w:r>
      <w:proofErr w:type="spellEnd"/>
      <w:r w:rsidRPr="00EC1FAD">
        <w:rPr>
          <w:sz w:val="24"/>
          <w:szCs w:val="24"/>
        </w:rPr>
        <w:t xml:space="preserve"> </w:t>
      </w:r>
      <w:proofErr w:type="spellStart"/>
      <w:r w:rsidRPr="00EC1FAD">
        <w:rPr>
          <w:sz w:val="24"/>
          <w:szCs w:val="24"/>
        </w:rPr>
        <w:t>piešķiršanu</w:t>
      </w:r>
      <w:proofErr w:type="spellEnd"/>
      <w:r w:rsidRPr="00EC1FAD">
        <w:rPr>
          <w:sz w:val="24"/>
          <w:szCs w:val="24"/>
        </w:rPr>
        <w:t xml:space="preserve">, </w:t>
      </w:r>
      <w:proofErr w:type="spellStart"/>
      <w:r w:rsidRPr="00EC1FAD">
        <w:rPr>
          <w:sz w:val="24"/>
          <w:szCs w:val="24"/>
        </w:rPr>
        <w:t>noslēdz</w:t>
      </w:r>
      <w:proofErr w:type="spellEnd"/>
      <w:r w:rsidRPr="00EC1FAD">
        <w:rPr>
          <w:sz w:val="24"/>
          <w:szCs w:val="24"/>
        </w:rPr>
        <w:t xml:space="preserve"> </w:t>
      </w:r>
      <w:proofErr w:type="spellStart"/>
      <w:r w:rsidRPr="00EC1FAD">
        <w:rPr>
          <w:sz w:val="24"/>
          <w:szCs w:val="24"/>
        </w:rPr>
        <w:t>šādu</w:t>
      </w:r>
      <w:proofErr w:type="spellEnd"/>
      <w:r w:rsidRPr="00EC1FAD">
        <w:rPr>
          <w:sz w:val="24"/>
          <w:szCs w:val="24"/>
        </w:rPr>
        <w:t xml:space="preserve"> </w:t>
      </w:r>
      <w:proofErr w:type="spellStart"/>
      <w:r w:rsidRPr="00EC1FAD">
        <w:rPr>
          <w:sz w:val="24"/>
          <w:szCs w:val="24"/>
        </w:rPr>
        <w:t>līgumu</w:t>
      </w:r>
      <w:proofErr w:type="spellEnd"/>
      <w:r w:rsidRPr="00EC1FAD">
        <w:rPr>
          <w:sz w:val="24"/>
          <w:szCs w:val="24"/>
        </w:rPr>
        <w:t xml:space="preserve"> (</w:t>
      </w:r>
      <w:proofErr w:type="spellStart"/>
      <w:r w:rsidRPr="00EC1FAD">
        <w:rPr>
          <w:sz w:val="24"/>
          <w:szCs w:val="24"/>
        </w:rPr>
        <w:t>turpmāk</w:t>
      </w:r>
      <w:proofErr w:type="spellEnd"/>
      <w:r w:rsidRPr="00EC1FAD">
        <w:rPr>
          <w:sz w:val="24"/>
          <w:szCs w:val="24"/>
        </w:rPr>
        <w:t xml:space="preserve"> – </w:t>
      </w:r>
      <w:proofErr w:type="spellStart"/>
      <w:r w:rsidRPr="00EC1FAD">
        <w:rPr>
          <w:sz w:val="24"/>
          <w:szCs w:val="24"/>
        </w:rPr>
        <w:t>Līgums</w:t>
      </w:r>
      <w:proofErr w:type="spellEnd"/>
      <w:r w:rsidRPr="00EC1FAD">
        <w:rPr>
          <w:sz w:val="24"/>
          <w:szCs w:val="24"/>
        </w:rPr>
        <w:t>):</w:t>
      </w:r>
    </w:p>
    <w:p w14:paraId="23797C4D" w14:textId="77777777" w:rsidR="00EC1FAD" w:rsidRPr="00EC1FAD" w:rsidRDefault="00EC1FAD" w:rsidP="00674A0A">
      <w:pPr>
        <w:numPr>
          <w:ilvl w:val="0"/>
          <w:numId w:val="126"/>
        </w:numPr>
        <w:shd w:val="clear" w:color="auto" w:fill="FFFFFF"/>
        <w:tabs>
          <w:tab w:val="left" w:pos="567"/>
        </w:tabs>
        <w:suppressAutoHyphens/>
        <w:spacing w:before="120" w:after="120"/>
        <w:jc w:val="center"/>
        <w:rPr>
          <w:b/>
          <w:bCs/>
          <w:sz w:val="24"/>
          <w:szCs w:val="24"/>
        </w:rPr>
      </w:pPr>
      <w:proofErr w:type="spellStart"/>
      <w:r w:rsidRPr="00EC1FAD">
        <w:rPr>
          <w:b/>
          <w:bCs/>
          <w:sz w:val="24"/>
          <w:szCs w:val="24"/>
        </w:rPr>
        <w:t>Līguma</w:t>
      </w:r>
      <w:proofErr w:type="spellEnd"/>
      <w:r w:rsidRPr="00EC1FAD">
        <w:rPr>
          <w:b/>
          <w:bCs/>
          <w:sz w:val="24"/>
          <w:szCs w:val="24"/>
        </w:rPr>
        <w:t xml:space="preserve"> </w:t>
      </w:r>
      <w:proofErr w:type="spellStart"/>
      <w:r w:rsidRPr="00EC1FAD">
        <w:rPr>
          <w:b/>
          <w:bCs/>
          <w:sz w:val="24"/>
          <w:szCs w:val="24"/>
        </w:rPr>
        <w:t>priekšmets</w:t>
      </w:r>
      <w:proofErr w:type="spellEnd"/>
      <w:r w:rsidRPr="00EC1FAD">
        <w:rPr>
          <w:b/>
          <w:bCs/>
          <w:sz w:val="24"/>
          <w:szCs w:val="24"/>
        </w:rPr>
        <w:t xml:space="preserve">, </w:t>
      </w:r>
      <w:proofErr w:type="spellStart"/>
      <w:r w:rsidRPr="00EC1FAD">
        <w:rPr>
          <w:b/>
          <w:bCs/>
          <w:sz w:val="24"/>
          <w:szCs w:val="24"/>
        </w:rPr>
        <w:t>termiņš</w:t>
      </w:r>
      <w:proofErr w:type="spellEnd"/>
      <w:r w:rsidRPr="00EC1FAD">
        <w:rPr>
          <w:b/>
          <w:bCs/>
          <w:sz w:val="24"/>
          <w:szCs w:val="24"/>
        </w:rPr>
        <w:t xml:space="preserve"> un summa</w:t>
      </w:r>
    </w:p>
    <w:p w14:paraId="1D2498B7" w14:textId="54C7FEAA" w:rsidR="00EC1FAD" w:rsidRDefault="004E43E9" w:rsidP="00674A0A">
      <w:pPr>
        <w:numPr>
          <w:ilvl w:val="1"/>
          <w:numId w:val="126"/>
        </w:numPr>
        <w:suppressAutoHyphens/>
        <w:spacing w:before="120" w:after="120"/>
        <w:ind w:left="426" w:hanging="426"/>
        <w:jc w:val="both"/>
        <w:rPr>
          <w:sz w:val="24"/>
          <w:szCs w:val="24"/>
        </w:rPr>
      </w:pPr>
      <w:proofErr w:type="spellStart"/>
      <w:r w:rsidRPr="004E43E9">
        <w:rPr>
          <w:sz w:val="24"/>
          <w:szCs w:val="24"/>
        </w:rPr>
        <w:t>Pasūtītājs</w:t>
      </w:r>
      <w:proofErr w:type="spellEnd"/>
      <w:r w:rsidRPr="004E43E9">
        <w:rPr>
          <w:sz w:val="24"/>
          <w:szCs w:val="24"/>
        </w:rPr>
        <w:t xml:space="preserve"> </w:t>
      </w:r>
      <w:proofErr w:type="spellStart"/>
      <w:r w:rsidRPr="004E43E9">
        <w:rPr>
          <w:sz w:val="24"/>
          <w:szCs w:val="24"/>
        </w:rPr>
        <w:t>uzdod</w:t>
      </w:r>
      <w:proofErr w:type="spellEnd"/>
      <w:r w:rsidRPr="004E43E9">
        <w:rPr>
          <w:sz w:val="24"/>
          <w:szCs w:val="24"/>
        </w:rPr>
        <w:t xml:space="preserve">, bet </w:t>
      </w:r>
      <w:proofErr w:type="spellStart"/>
      <w:r w:rsidRPr="004E43E9">
        <w:rPr>
          <w:sz w:val="24"/>
          <w:szCs w:val="24"/>
        </w:rPr>
        <w:t>Izpildītājs</w:t>
      </w:r>
      <w:proofErr w:type="spellEnd"/>
      <w:r w:rsidRPr="004E43E9">
        <w:rPr>
          <w:sz w:val="24"/>
          <w:szCs w:val="24"/>
        </w:rPr>
        <w:t xml:space="preserve"> </w:t>
      </w:r>
      <w:proofErr w:type="spellStart"/>
      <w:r w:rsidRPr="004E43E9">
        <w:rPr>
          <w:sz w:val="24"/>
          <w:szCs w:val="24"/>
        </w:rPr>
        <w:t>kā</w:t>
      </w:r>
      <w:proofErr w:type="spellEnd"/>
      <w:r w:rsidRPr="004E43E9">
        <w:rPr>
          <w:sz w:val="24"/>
          <w:szCs w:val="24"/>
        </w:rPr>
        <w:t xml:space="preserve"> </w:t>
      </w:r>
      <w:proofErr w:type="spellStart"/>
      <w:r w:rsidRPr="004E43E9">
        <w:rPr>
          <w:sz w:val="24"/>
          <w:szCs w:val="24"/>
        </w:rPr>
        <w:t>krietns</w:t>
      </w:r>
      <w:proofErr w:type="spellEnd"/>
      <w:r w:rsidRPr="004E43E9">
        <w:rPr>
          <w:sz w:val="24"/>
          <w:szCs w:val="24"/>
        </w:rPr>
        <w:t xml:space="preserve"> un </w:t>
      </w:r>
      <w:proofErr w:type="spellStart"/>
      <w:r w:rsidRPr="004E43E9">
        <w:rPr>
          <w:sz w:val="24"/>
          <w:szCs w:val="24"/>
        </w:rPr>
        <w:t>rūpīgs</w:t>
      </w:r>
      <w:proofErr w:type="spellEnd"/>
      <w:r w:rsidRPr="004E43E9">
        <w:rPr>
          <w:sz w:val="24"/>
          <w:szCs w:val="24"/>
        </w:rPr>
        <w:t xml:space="preserve"> </w:t>
      </w:r>
      <w:proofErr w:type="spellStart"/>
      <w:r w:rsidRPr="004E43E9">
        <w:rPr>
          <w:sz w:val="24"/>
          <w:szCs w:val="24"/>
        </w:rPr>
        <w:t>saimnieks</w:t>
      </w:r>
      <w:proofErr w:type="spellEnd"/>
      <w:r w:rsidRPr="004E43E9">
        <w:rPr>
          <w:sz w:val="24"/>
          <w:szCs w:val="24"/>
        </w:rPr>
        <w:t xml:space="preserve"> </w:t>
      </w:r>
      <w:proofErr w:type="spellStart"/>
      <w:r w:rsidRPr="004E43E9">
        <w:rPr>
          <w:sz w:val="24"/>
          <w:szCs w:val="24"/>
        </w:rPr>
        <w:t>ar</w:t>
      </w:r>
      <w:proofErr w:type="spellEnd"/>
      <w:r w:rsidRPr="004E43E9">
        <w:rPr>
          <w:sz w:val="24"/>
          <w:szCs w:val="24"/>
        </w:rPr>
        <w:t xml:space="preserve"> </w:t>
      </w:r>
      <w:proofErr w:type="spellStart"/>
      <w:r w:rsidRPr="004E43E9">
        <w:rPr>
          <w:sz w:val="24"/>
          <w:szCs w:val="24"/>
        </w:rPr>
        <w:t>saviem</w:t>
      </w:r>
      <w:proofErr w:type="spellEnd"/>
      <w:r w:rsidRPr="004E43E9">
        <w:rPr>
          <w:sz w:val="24"/>
          <w:szCs w:val="24"/>
        </w:rPr>
        <w:t xml:space="preserve"> </w:t>
      </w:r>
      <w:proofErr w:type="spellStart"/>
      <w:r w:rsidRPr="004E43E9">
        <w:rPr>
          <w:sz w:val="24"/>
          <w:szCs w:val="24"/>
        </w:rPr>
        <w:t>intelektuālajiem</w:t>
      </w:r>
      <w:proofErr w:type="spellEnd"/>
      <w:r w:rsidRPr="004E43E9">
        <w:rPr>
          <w:sz w:val="24"/>
          <w:szCs w:val="24"/>
        </w:rPr>
        <w:t xml:space="preserve"> un </w:t>
      </w:r>
      <w:proofErr w:type="spellStart"/>
      <w:r w:rsidRPr="004E43E9">
        <w:rPr>
          <w:sz w:val="24"/>
          <w:szCs w:val="24"/>
        </w:rPr>
        <w:t>materiāltehniskajiem</w:t>
      </w:r>
      <w:proofErr w:type="spellEnd"/>
      <w:r w:rsidRPr="004E43E9">
        <w:rPr>
          <w:sz w:val="24"/>
          <w:szCs w:val="24"/>
        </w:rPr>
        <w:t xml:space="preserve"> </w:t>
      </w:r>
      <w:proofErr w:type="spellStart"/>
      <w:r w:rsidRPr="004E43E9">
        <w:rPr>
          <w:sz w:val="24"/>
          <w:szCs w:val="24"/>
        </w:rPr>
        <w:t>līdzekļiem</w:t>
      </w:r>
      <w:proofErr w:type="spellEnd"/>
      <w:r w:rsidRPr="004E43E9">
        <w:rPr>
          <w:sz w:val="24"/>
          <w:szCs w:val="24"/>
        </w:rPr>
        <w:t xml:space="preserve"> </w:t>
      </w:r>
      <w:proofErr w:type="spellStart"/>
      <w:r w:rsidRPr="004E43E9">
        <w:rPr>
          <w:sz w:val="24"/>
          <w:szCs w:val="24"/>
        </w:rPr>
        <w:t>apņemas</w:t>
      </w:r>
      <w:proofErr w:type="spellEnd"/>
      <w:r w:rsidRPr="004E43E9">
        <w:rPr>
          <w:sz w:val="24"/>
          <w:szCs w:val="24"/>
        </w:rPr>
        <w:t xml:space="preserve"> </w:t>
      </w:r>
      <w:proofErr w:type="spellStart"/>
      <w:r w:rsidR="00A6199E">
        <w:rPr>
          <w:sz w:val="24"/>
          <w:szCs w:val="24"/>
        </w:rPr>
        <w:t>izstrādāt</w:t>
      </w:r>
      <w:proofErr w:type="spellEnd"/>
      <w:r w:rsidRPr="004E43E9">
        <w:rPr>
          <w:sz w:val="24"/>
          <w:szCs w:val="24"/>
        </w:rPr>
        <w:t xml:space="preserve"> </w:t>
      </w:r>
      <w:proofErr w:type="spellStart"/>
      <w:r w:rsidRPr="004E43E9">
        <w:rPr>
          <w:sz w:val="24"/>
          <w:szCs w:val="24"/>
        </w:rPr>
        <w:t>informatīvo</w:t>
      </w:r>
      <w:proofErr w:type="spellEnd"/>
      <w:r w:rsidRPr="004E43E9">
        <w:rPr>
          <w:sz w:val="24"/>
          <w:szCs w:val="24"/>
        </w:rPr>
        <w:t xml:space="preserve"> </w:t>
      </w:r>
      <w:proofErr w:type="spellStart"/>
      <w:r w:rsidRPr="004E43E9">
        <w:rPr>
          <w:sz w:val="24"/>
          <w:szCs w:val="24"/>
        </w:rPr>
        <w:t>kampaņu</w:t>
      </w:r>
      <w:proofErr w:type="spellEnd"/>
      <w:r w:rsidR="005D7AB2">
        <w:rPr>
          <w:sz w:val="24"/>
          <w:szCs w:val="24"/>
        </w:rPr>
        <w:t xml:space="preserve"> </w:t>
      </w:r>
      <w:proofErr w:type="spellStart"/>
      <w:r w:rsidR="005D7AB2" w:rsidRPr="005D7AB2">
        <w:rPr>
          <w:sz w:val="24"/>
          <w:szCs w:val="24"/>
        </w:rPr>
        <w:t>ārpusģimenes</w:t>
      </w:r>
      <w:proofErr w:type="spellEnd"/>
      <w:r w:rsidR="005D7AB2" w:rsidRPr="005D7AB2">
        <w:rPr>
          <w:sz w:val="24"/>
          <w:szCs w:val="24"/>
        </w:rPr>
        <w:t xml:space="preserve"> </w:t>
      </w:r>
      <w:proofErr w:type="spellStart"/>
      <w:r w:rsidR="005D7AB2" w:rsidRPr="005D7AB2">
        <w:rPr>
          <w:sz w:val="24"/>
          <w:szCs w:val="24"/>
        </w:rPr>
        <w:t>aprūpes</w:t>
      </w:r>
      <w:proofErr w:type="spellEnd"/>
      <w:r w:rsidR="005D7AB2" w:rsidRPr="005D7AB2">
        <w:rPr>
          <w:sz w:val="24"/>
          <w:szCs w:val="24"/>
        </w:rPr>
        <w:t xml:space="preserve"> </w:t>
      </w:r>
      <w:proofErr w:type="spellStart"/>
      <w:r w:rsidR="005D7AB2" w:rsidRPr="005D7AB2">
        <w:rPr>
          <w:sz w:val="24"/>
          <w:szCs w:val="24"/>
        </w:rPr>
        <w:t>jomā</w:t>
      </w:r>
      <w:proofErr w:type="spellEnd"/>
      <w:r w:rsidR="005D7AB2" w:rsidRPr="005D7AB2">
        <w:rPr>
          <w:sz w:val="24"/>
          <w:szCs w:val="24"/>
        </w:rPr>
        <w:t xml:space="preserve">, </w:t>
      </w:r>
      <w:proofErr w:type="spellStart"/>
      <w:r w:rsidR="005D7AB2" w:rsidRPr="005D7AB2">
        <w:rPr>
          <w:sz w:val="24"/>
          <w:szCs w:val="24"/>
        </w:rPr>
        <w:t>īpaši</w:t>
      </w:r>
      <w:proofErr w:type="spellEnd"/>
      <w:r w:rsidR="005D7AB2" w:rsidRPr="005D7AB2">
        <w:rPr>
          <w:sz w:val="24"/>
          <w:szCs w:val="24"/>
        </w:rPr>
        <w:t xml:space="preserve"> </w:t>
      </w:r>
      <w:proofErr w:type="spellStart"/>
      <w:r w:rsidR="005D7AB2" w:rsidRPr="005D7AB2">
        <w:rPr>
          <w:sz w:val="24"/>
          <w:szCs w:val="24"/>
        </w:rPr>
        <w:t>akcentējot</w:t>
      </w:r>
      <w:proofErr w:type="spellEnd"/>
      <w:r w:rsidR="005D7AB2" w:rsidRPr="005D7AB2">
        <w:rPr>
          <w:sz w:val="24"/>
          <w:szCs w:val="24"/>
        </w:rPr>
        <w:t xml:space="preserve"> </w:t>
      </w:r>
      <w:proofErr w:type="spellStart"/>
      <w:r w:rsidR="005D7AB2" w:rsidRPr="005D7AB2">
        <w:rPr>
          <w:sz w:val="24"/>
          <w:szCs w:val="24"/>
        </w:rPr>
        <w:t>viesģimenes</w:t>
      </w:r>
      <w:proofErr w:type="spellEnd"/>
      <w:r w:rsidR="005D7AB2" w:rsidRPr="005D7AB2">
        <w:rPr>
          <w:sz w:val="24"/>
          <w:szCs w:val="24"/>
        </w:rPr>
        <w:t xml:space="preserve"> </w:t>
      </w:r>
      <w:proofErr w:type="spellStart"/>
      <w:r w:rsidR="005D7AB2" w:rsidRPr="005D7AB2">
        <w:rPr>
          <w:sz w:val="24"/>
          <w:szCs w:val="24"/>
        </w:rPr>
        <w:t>lomu</w:t>
      </w:r>
      <w:proofErr w:type="spellEnd"/>
      <w:r w:rsidR="005D7AB2" w:rsidRPr="005D7AB2">
        <w:rPr>
          <w:sz w:val="24"/>
          <w:szCs w:val="24"/>
        </w:rPr>
        <w:t xml:space="preserve"> un </w:t>
      </w:r>
      <w:proofErr w:type="spellStart"/>
      <w:r w:rsidR="005D7AB2" w:rsidRPr="005D7AB2">
        <w:rPr>
          <w:sz w:val="24"/>
          <w:szCs w:val="24"/>
        </w:rPr>
        <w:t>ārpusģimenes</w:t>
      </w:r>
      <w:proofErr w:type="spellEnd"/>
      <w:r w:rsidR="005D7AB2" w:rsidRPr="005D7AB2">
        <w:rPr>
          <w:sz w:val="24"/>
          <w:szCs w:val="24"/>
        </w:rPr>
        <w:t xml:space="preserve"> </w:t>
      </w:r>
      <w:proofErr w:type="spellStart"/>
      <w:r w:rsidR="005D7AB2" w:rsidRPr="005D7AB2">
        <w:rPr>
          <w:sz w:val="24"/>
          <w:szCs w:val="24"/>
        </w:rPr>
        <w:t>aprūpē</w:t>
      </w:r>
      <w:proofErr w:type="spellEnd"/>
      <w:r w:rsidR="005D7AB2" w:rsidRPr="005D7AB2">
        <w:rPr>
          <w:sz w:val="24"/>
          <w:szCs w:val="24"/>
        </w:rPr>
        <w:t xml:space="preserve"> </w:t>
      </w:r>
      <w:proofErr w:type="spellStart"/>
      <w:r w:rsidR="005D7AB2" w:rsidRPr="005D7AB2">
        <w:rPr>
          <w:sz w:val="24"/>
          <w:szCs w:val="24"/>
        </w:rPr>
        <w:t>esošo</w:t>
      </w:r>
      <w:proofErr w:type="spellEnd"/>
      <w:r w:rsidR="005D7AB2" w:rsidRPr="005D7AB2">
        <w:rPr>
          <w:sz w:val="24"/>
          <w:szCs w:val="24"/>
        </w:rPr>
        <w:t xml:space="preserve"> </w:t>
      </w:r>
      <w:proofErr w:type="spellStart"/>
      <w:r w:rsidR="005D7AB2" w:rsidRPr="005D7AB2">
        <w:rPr>
          <w:sz w:val="24"/>
          <w:szCs w:val="24"/>
        </w:rPr>
        <w:t>bērnu</w:t>
      </w:r>
      <w:proofErr w:type="spellEnd"/>
      <w:r w:rsidR="005D7AB2" w:rsidRPr="005D7AB2">
        <w:rPr>
          <w:sz w:val="24"/>
          <w:szCs w:val="24"/>
        </w:rPr>
        <w:t xml:space="preserve"> </w:t>
      </w:r>
      <w:proofErr w:type="spellStart"/>
      <w:r w:rsidR="005D7AB2" w:rsidRPr="005D7AB2">
        <w:rPr>
          <w:sz w:val="24"/>
          <w:szCs w:val="24"/>
        </w:rPr>
        <w:t>destigmatizāciju</w:t>
      </w:r>
      <w:proofErr w:type="spellEnd"/>
      <w:r w:rsidRPr="004E43E9">
        <w:rPr>
          <w:sz w:val="24"/>
          <w:szCs w:val="24"/>
        </w:rPr>
        <w:t xml:space="preserve">, </w:t>
      </w:r>
      <w:proofErr w:type="spellStart"/>
      <w:r w:rsidRPr="004E43E9">
        <w:rPr>
          <w:sz w:val="24"/>
          <w:szCs w:val="24"/>
        </w:rPr>
        <w:t>īstenot</w:t>
      </w:r>
      <w:proofErr w:type="spellEnd"/>
      <w:r w:rsidRPr="004E43E9">
        <w:rPr>
          <w:sz w:val="24"/>
          <w:szCs w:val="24"/>
        </w:rPr>
        <w:t xml:space="preserve"> to un </w:t>
      </w:r>
      <w:proofErr w:type="spellStart"/>
      <w:r w:rsidRPr="004E43E9">
        <w:rPr>
          <w:sz w:val="24"/>
          <w:szCs w:val="24"/>
        </w:rPr>
        <w:t>nodrošināt</w:t>
      </w:r>
      <w:proofErr w:type="spellEnd"/>
      <w:r w:rsidRPr="004E43E9">
        <w:rPr>
          <w:sz w:val="24"/>
          <w:szCs w:val="24"/>
        </w:rPr>
        <w:t xml:space="preserve"> </w:t>
      </w:r>
      <w:proofErr w:type="spellStart"/>
      <w:r w:rsidRPr="004E43E9">
        <w:rPr>
          <w:sz w:val="24"/>
          <w:szCs w:val="24"/>
        </w:rPr>
        <w:t>tās</w:t>
      </w:r>
      <w:proofErr w:type="spellEnd"/>
      <w:r w:rsidRPr="004E43E9">
        <w:rPr>
          <w:sz w:val="24"/>
          <w:szCs w:val="24"/>
        </w:rPr>
        <w:t xml:space="preserve"> </w:t>
      </w:r>
      <w:proofErr w:type="spellStart"/>
      <w:r w:rsidRPr="004E43E9">
        <w:rPr>
          <w:sz w:val="24"/>
          <w:szCs w:val="24"/>
        </w:rPr>
        <w:t>publicitāti</w:t>
      </w:r>
      <w:proofErr w:type="spellEnd"/>
      <w:r w:rsidRPr="004E43E9">
        <w:rPr>
          <w:sz w:val="24"/>
          <w:szCs w:val="24"/>
        </w:rPr>
        <w:t xml:space="preserve"> (</w:t>
      </w:r>
      <w:proofErr w:type="spellStart"/>
      <w:r w:rsidRPr="004E43E9">
        <w:rPr>
          <w:sz w:val="24"/>
          <w:szCs w:val="24"/>
        </w:rPr>
        <w:t>turpmāk</w:t>
      </w:r>
      <w:proofErr w:type="spellEnd"/>
      <w:r w:rsidRPr="004E43E9">
        <w:rPr>
          <w:sz w:val="24"/>
          <w:szCs w:val="24"/>
        </w:rPr>
        <w:t xml:space="preserve"> – </w:t>
      </w:r>
      <w:proofErr w:type="spellStart"/>
      <w:r w:rsidRPr="004E43E9">
        <w:rPr>
          <w:sz w:val="24"/>
          <w:szCs w:val="24"/>
        </w:rPr>
        <w:t>Pakalpojums</w:t>
      </w:r>
      <w:proofErr w:type="spellEnd"/>
      <w:r w:rsidRPr="004E43E9">
        <w:rPr>
          <w:sz w:val="24"/>
          <w:szCs w:val="24"/>
        </w:rPr>
        <w:t xml:space="preserve">) </w:t>
      </w:r>
      <w:proofErr w:type="spellStart"/>
      <w:r w:rsidRPr="004E43E9">
        <w:rPr>
          <w:sz w:val="24"/>
          <w:szCs w:val="24"/>
        </w:rPr>
        <w:t>saskaņā</w:t>
      </w:r>
      <w:proofErr w:type="spellEnd"/>
      <w:r w:rsidRPr="004E43E9">
        <w:rPr>
          <w:sz w:val="24"/>
          <w:szCs w:val="24"/>
        </w:rPr>
        <w:t xml:space="preserve"> </w:t>
      </w:r>
      <w:proofErr w:type="spellStart"/>
      <w:r w:rsidRPr="004E43E9">
        <w:rPr>
          <w:sz w:val="24"/>
          <w:szCs w:val="24"/>
        </w:rPr>
        <w:t>ar</w:t>
      </w:r>
      <w:proofErr w:type="spellEnd"/>
      <w:r w:rsidRPr="004E43E9">
        <w:rPr>
          <w:sz w:val="24"/>
          <w:szCs w:val="24"/>
        </w:rPr>
        <w:t xml:space="preserve"> </w:t>
      </w:r>
      <w:proofErr w:type="spellStart"/>
      <w:r w:rsidRPr="004E43E9">
        <w:rPr>
          <w:sz w:val="24"/>
          <w:szCs w:val="24"/>
        </w:rPr>
        <w:t>Tehnisko</w:t>
      </w:r>
      <w:proofErr w:type="spellEnd"/>
      <w:r w:rsidRPr="004E43E9">
        <w:rPr>
          <w:sz w:val="24"/>
          <w:szCs w:val="24"/>
        </w:rPr>
        <w:t xml:space="preserve"> </w:t>
      </w:r>
      <w:proofErr w:type="spellStart"/>
      <w:r w:rsidRPr="004E43E9">
        <w:rPr>
          <w:sz w:val="24"/>
          <w:szCs w:val="24"/>
        </w:rPr>
        <w:t>specifikāciju</w:t>
      </w:r>
      <w:proofErr w:type="spellEnd"/>
      <w:r w:rsidRPr="004E43E9">
        <w:rPr>
          <w:sz w:val="24"/>
          <w:szCs w:val="24"/>
        </w:rPr>
        <w:t xml:space="preserve"> (</w:t>
      </w:r>
      <w:proofErr w:type="spellStart"/>
      <w:r w:rsidRPr="004E43E9">
        <w:rPr>
          <w:sz w:val="24"/>
          <w:szCs w:val="24"/>
        </w:rPr>
        <w:t>Līguma</w:t>
      </w:r>
      <w:proofErr w:type="spellEnd"/>
      <w:r w:rsidRPr="004E43E9">
        <w:rPr>
          <w:sz w:val="24"/>
          <w:szCs w:val="24"/>
        </w:rPr>
        <w:t xml:space="preserve"> 1. </w:t>
      </w:r>
      <w:proofErr w:type="spellStart"/>
      <w:r w:rsidRPr="004E43E9">
        <w:rPr>
          <w:sz w:val="24"/>
          <w:szCs w:val="24"/>
        </w:rPr>
        <w:t>pielikums</w:t>
      </w:r>
      <w:proofErr w:type="spellEnd"/>
      <w:r w:rsidRPr="004E43E9">
        <w:rPr>
          <w:sz w:val="24"/>
          <w:szCs w:val="24"/>
        </w:rPr>
        <w:t xml:space="preserve">), </w:t>
      </w:r>
      <w:proofErr w:type="spellStart"/>
      <w:r w:rsidRPr="004E43E9">
        <w:rPr>
          <w:sz w:val="24"/>
          <w:szCs w:val="24"/>
        </w:rPr>
        <w:t>Izpildītāja</w:t>
      </w:r>
      <w:proofErr w:type="spellEnd"/>
      <w:r w:rsidRPr="004E43E9">
        <w:rPr>
          <w:sz w:val="24"/>
          <w:szCs w:val="24"/>
        </w:rPr>
        <w:t xml:space="preserve"> </w:t>
      </w:r>
      <w:proofErr w:type="spellStart"/>
      <w:r w:rsidRPr="004E43E9">
        <w:rPr>
          <w:sz w:val="24"/>
          <w:szCs w:val="24"/>
        </w:rPr>
        <w:t>iepirkumā</w:t>
      </w:r>
      <w:proofErr w:type="spellEnd"/>
      <w:r w:rsidRPr="004E43E9">
        <w:rPr>
          <w:sz w:val="24"/>
          <w:szCs w:val="24"/>
        </w:rPr>
        <w:t xml:space="preserve"> </w:t>
      </w:r>
      <w:proofErr w:type="spellStart"/>
      <w:r w:rsidRPr="004E43E9">
        <w:rPr>
          <w:sz w:val="24"/>
          <w:szCs w:val="24"/>
        </w:rPr>
        <w:t>iesniegto</w:t>
      </w:r>
      <w:proofErr w:type="spellEnd"/>
      <w:r w:rsidRPr="004E43E9">
        <w:rPr>
          <w:sz w:val="24"/>
          <w:szCs w:val="24"/>
        </w:rPr>
        <w:t xml:space="preserve"> </w:t>
      </w:r>
      <w:proofErr w:type="spellStart"/>
      <w:r w:rsidRPr="004E43E9">
        <w:rPr>
          <w:sz w:val="24"/>
          <w:szCs w:val="24"/>
        </w:rPr>
        <w:t>Tehnisko</w:t>
      </w:r>
      <w:proofErr w:type="spellEnd"/>
      <w:r w:rsidRPr="004E43E9">
        <w:rPr>
          <w:sz w:val="24"/>
          <w:szCs w:val="24"/>
        </w:rPr>
        <w:t xml:space="preserve"> </w:t>
      </w:r>
      <w:proofErr w:type="spellStart"/>
      <w:r w:rsidRPr="004E43E9">
        <w:rPr>
          <w:sz w:val="24"/>
          <w:szCs w:val="24"/>
        </w:rPr>
        <w:t>piedāvājumu</w:t>
      </w:r>
      <w:proofErr w:type="spellEnd"/>
      <w:r w:rsidRPr="004E43E9">
        <w:rPr>
          <w:sz w:val="24"/>
          <w:szCs w:val="24"/>
        </w:rPr>
        <w:t xml:space="preserve"> (</w:t>
      </w:r>
      <w:proofErr w:type="spellStart"/>
      <w:r w:rsidRPr="004E43E9">
        <w:rPr>
          <w:sz w:val="24"/>
          <w:szCs w:val="24"/>
        </w:rPr>
        <w:t>Līguma</w:t>
      </w:r>
      <w:proofErr w:type="spellEnd"/>
      <w:r w:rsidRPr="004E43E9">
        <w:rPr>
          <w:sz w:val="24"/>
          <w:szCs w:val="24"/>
        </w:rPr>
        <w:t xml:space="preserve"> 2. </w:t>
      </w:r>
      <w:proofErr w:type="spellStart"/>
      <w:r w:rsidRPr="004E43E9">
        <w:rPr>
          <w:sz w:val="24"/>
          <w:szCs w:val="24"/>
        </w:rPr>
        <w:t>pielikums</w:t>
      </w:r>
      <w:proofErr w:type="spellEnd"/>
      <w:r w:rsidRPr="004E43E9">
        <w:rPr>
          <w:sz w:val="24"/>
          <w:szCs w:val="24"/>
        </w:rPr>
        <w:t xml:space="preserve">), </w:t>
      </w:r>
      <w:proofErr w:type="spellStart"/>
      <w:r w:rsidRPr="004E43E9">
        <w:rPr>
          <w:sz w:val="24"/>
          <w:szCs w:val="24"/>
        </w:rPr>
        <w:t>Finanšu</w:t>
      </w:r>
      <w:proofErr w:type="spellEnd"/>
      <w:r w:rsidRPr="004E43E9">
        <w:rPr>
          <w:sz w:val="24"/>
          <w:szCs w:val="24"/>
        </w:rPr>
        <w:t xml:space="preserve"> </w:t>
      </w:r>
      <w:proofErr w:type="spellStart"/>
      <w:r w:rsidRPr="004E43E9">
        <w:rPr>
          <w:sz w:val="24"/>
          <w:szCs w:val="24"/>
        </w:rPr>
        <w:t>piedāvājumu</w:t>
      </w:r>
      <w:proofErr w:type="spellEnd"/>
      <w:r w:rsidRPr="004E43E9">
        <w:rPr>
          <w:sz w:val="24"/>
          <w:szCs w:val="24"/>
        </w:rPr>
        <w:t xml:space="preserve"> (</w:t>
      </w:r>
      <w:proofErr w:type="spellStart"/>
      <w:r w:rsidRPr="004E43E9">
        <w:rPr>
          <w:sz w:val="24"/>
          <w:szCs w:val="24"/>
        </w:rPr>
        <w:t>Līguma</w:t>
      </w:r>
      <w:proofErr w:type="spellEnd"/>
      <w:r w:rsidRPr="004E43E9">
        <w:rPr>
          <w:sz w:val="24"/>
          <w:szCs w:val="24"/>
        </w:rPr>
        <w:t xml:space="preserve"> 3. </w:t>
      </w:r>
      <w:proofErr w:type="spellStart"/>
      <w:r w:rsidRPr="004E43E9">
        <w:rPr>
          <w:sz w:val="24"/>
          <w:szCs w:val="24"/>
        </w:rPr>
        <w:t>pielikums</w:t>
      </w:r>
      <w:proofErr w:type="spellEnd"/>
      <w:r w:rsidRPr="004E43E9">
        <w:rPr>
          <w:sz w:val="24"/>
          <w:szCs w:val="24"/>
        </w:rPr>
        <w:t xml:space="preserve">) un </w:t>
      </w:r>
      <w:proofErr w:type="spellStart"/>
      <w:r w:rsidRPr="004E43E9">
        <w:rPr>
          <w:sz w:val="24"/>
          <w:szCs w:val="24"/>
        </w:rPr>
        <w:t>atbilstoši</w:t>
      </w:r>
      <w:proofErr w:type="spellEnd"/>
      <w:r w:rsidRPr="004E43E9">
        <w:rPr>
          <w:sz w:val="24"/>
          <w:szCs w:val="24"/>
        </w:rPr>
        <w:t xml:space="preserve"> </w:t>
      </w:r>
      <w:proofErr w:type="spellStart"/>
      <w:r w:rsidRPr="004E43E9">
        <w:rPr>
          <w:sz w:val="24"/>
          <w:szCs w:val="24"/>
        </w:rPr>
        <w:t>informatīvās</w:t>
      </w:r>
      <w:proofErr w:type="spellEnd"/>
      <w:r w:rsidRPr="004E43E9">
        <w:rPr>
          <w:sz w:val="24"/>
          <w:szCs w:val="24"/>
        </w:rPr>
        <w:t xml:space="preserve"> </w:t>
      </w:r>
      <w:proofErr w:type="spellStart"/>
      <w:r w:rsidRPr="004E43E9">
        <w:rPr>
          <w:sz w:val="24"/>
          <w:szCs w:val="24"/>
        </w:rPr>
        <w:t>kampaņas</w:t>
      </w:r>
      <w:proofErr w:type="spellEnd"/>
      <w:r w:rsidRPr="004E43E9">
        <w:rPr>
          <w:sz w:val="24"/>
          <w:szCs w:val="24"/>
        </w:rPr>
        <w:t xml:space="preserve"> </w:t>
      </w:r>
      <w:proofErr w:type="spellStart"/>
      <w:r w:rsidRPr="004E43E9">
        <w:rPr>
          <w:sz w:val="24"/>
          <w:szCs w:val="24"/>
        </w:rPr>
        <w:t>aktivitāšu</w:t>
      </w:r>
      <w:proofErr w:type="spellEnd"/>
      <w:r w:rsidRPr="004E43E9">
        <w:rPr>
          <w:sz w:val="24"/>
          <w:szCs w:val="24"/>
        </w:rPr>
        <w:t xml:space="preserve"> un </w:t>
      </w:r>
      <w:proofErr w:type="spellStart"/>
      <w:r w:rsidRPr="004E43E9">
        <w:rPr>
          <w:sz w:val="24"/>
          <w:szCs w:val="24"/>
        </w:rPr>
        <w:t>izplatīšanas</w:t>
      </w:r>
      <w:proofErr w:type="spellEnd"/>
      <w:r w:rsidRPr="004E43E9">
        <w:rPr>
          <w:sz w:val="24"/>
          <w:szCs w:val="24"/>
        </w:rPr>
        <w:t xml:space="preserve"> </w:t>
      </w:r>
      <w:proofErr w:type="spellStart"/>
      <w:r w:rsidRPr="004E43E9">
        <w:rPr>
          <w:sz w:val="24"/>
          <w:szCs w:val="24"/>
        </w:rPr>
        <w:t>kanālu</w:t>
      </w:r>
      <w:proofErr w:type="spellEnd"/>
      <w:r w:rsidRPr="004E43E9">
        <w:rPr>
          <w:sz w:val="24"/>
          <w:szCs w:val="24"/>
        </w:rPr>
        <w:t xml:space="preserve"> un </w:t>
      </w:r>
      <w:proofErr w:type="spellStart"/>
      <w:r w:rsidRPr="004E43E9">
        <w:rPr>
          <w:sz w:val="24"/>
          <w:szCs w:val="24"/>
        </w:rPr>
        <w:t>saskarsmes</w:t>
      </w:r>
      <w:proofErr w:type="spellEnd"/>
      <w:r w:rsidRPr="004E43E9">
        <w:rPr>
          <w:sz w:val="24"/>
          <w:szCs w:val="24"/>
        </w:rPr>
        <w:t xml:space="preserve"> </w:t>
      </w:r>
      <w:proofErr w:type="spellStart"/>
      <w:r w:rsidRPr="004E43E9">
        <w:rPr>
          <w:sz w:val="24"/>
          <w:szCs w:val="24"/>
        </w:rPr>
        <w:t>punktu</w:t>
      </w:r>
      <w:proofErr w:type="spellEnd"/>
      <w:r w:rsidRPr="004E43E9">
        <w:rPr>
          <w:sz w:val="24"/>
          <w:szCs w:val="24"/>
        </w:rPr>
        <w:t xml:space="preserve"> </w:t>
      </w:r>
      <w:proofErr w:type="spellStart"/>
      <w:r w:rsidRPr="004E43E9">
        <w:rPr>
          <w:sz w:val="24"/>
          <w:szCs w:val="24"/>
        </w:rPr>
        <w:t>plānam</w:t>
      </w:r>
      <w:proofErr w:type="spellEnd"/>
      <w:r w:rsidRPr="004E43E9">
        <w:rPr>
          <w:sz w:val="24"/>
          <w:szCs w:val="24"/>
        </w:rPr>
        <w:t xml:space="preserve"> un </w:t>
      </w:r>
      <w:proofErr w:type="spellStart"/>
      <w:r w:rsidRPr="004E43E9">
        <w:rPr>
          <w:sz w:val="24"/>
          <w:szCs w:val="24"/>
        </w:rPr>
        <w:t>laika</w:t>
      </w:r>
      <w:proofErr w:type="spellEnd"/>
      <w:r w:rsidRPr="004E43E9">
        <w:rPr>
          <w:sz w:val="24"/>
          <w:szCs w:val="24"/>
        </w:rPr>
        <w:t xml:space="preserve"> </w:t>
      </w:r>
      <w:proofErr w:type="spellStart"/>
      <w:r w:rsidRPr="004E43E9">
        <w:rPr>
          <w:sz w:val="24"/>
          <w:szCs w:val="24"/>
        </w:rPr>
        <w:t>grafikam</w:t>
      </w:r>
      <w:proofErr w:type="spellEnd"/>
      <w:r w:rsidRPr="004E43E9">
        <w:rPr>
          <w:sz w:val="24"/>
          <w:szCs w:val="24"/>
        </w:rPr>
        <w:t xml:space="preserve"> (</w:t>
      </w:r>
      <w:proofErr w:type="spellStart"/>
      <w:r w:rsidRPr="004E43E9">
        <w:rPr>
          <w:sz w:val="24"/>
          <w:szCs w:val="24"/>
        </w:rPr>
        <w:t>turpmāk</w:t>
      </w:r>
      <w:proofErr w:type="spellEnd"/>
      <w:r w:rsidRPr="004E43E9">
        <w:rPr>
          <w:sz w:val="24"/>
          <w:szCs w:val="24"/>
        </w:rPr>
        <w:t xml:space="preserve"> – </w:t>
      </w:r>
      <w:proofErr w:type="spellStart"/>
      <w:r w:rsidRPr="004E43E9">
        <w:rPr>
          <w:sz w:val="24"/>
          <w:szCs w:val="24"/>
        </w:rPr>
        <w:t>Plāns</w:t>
      </w:r>
      <w:proofErr w:type="spellEnd"/>
      <w:r w:rsidRPr="004E43E9">
        <w:rPr>
          <w:sz w:val="24"/>
          <w:szCs w:val="24"/>
        </w:rPr>
        <w:t xml:space="preserve">), kas </w:t>
      </w:r>
      <w:proofErr w:type="spellStart"/>
      <w:r w:rsidRPr="004E43E9">
        <w:rPr>
          <w:sz w:val="24"/>
          <w:szCs w:val="24"/>
        </w:rPr>
        <w:t>pēc</w:t>
      </w:r>
      <w:proofErr w:type="spellEnd"/>
      <w:r w:rsidRPr="004E43E9">
        <w:rPr>
          <w:sz w:val="24"/>
          <w:szCs w:val="24"/>
        </w:rPr>
        <w:t xml:space="preserve"> </w:t>
      </w:r>
      <w:proofErr w:type="spellStart"/>
      <w:r w:rsidRPr="004E43E9">
        <w:rPr>
          <w:sz w:val="24"/>
          <w:szCs w:val="24"/>
        </w:rPr>
        <w:t>Pušu</w:t>
      </w:r>
      <w:proofErr w:type="spellEnd"/>
      <w:r w:rsidRPr="004E43E9">
        <w:rPr>
          <w:sz w:val="24"/>
          <w:szCs w:val="24"/>
        </w:rPr>
        <w:t xml:space="preserve"> </w:t>
      </w:r>
      <w:proofErr w:type="spellStart"/>
      <w:r w:rsidRPr="004E43E9">
        <w:rPr>
          <w:sz w:val="24"/>
          <w:szCs w:val="24"/>
        </w:rPr>
        <w:t>parakstīšanas</w:t>
      </w:r>
      <w:proofErr w:type="spellEnd"/>
      <w:r w:rsidRPr="004E43E9">
        <w:rPr>
          <w:sz w:val="24"/>
          <w:szCs w:val="24"/>
        </w:rPr>
        <w:t xml:space="preserve"> </w:t>
      </w:r>
      <w:proofErr w:type="spellStart"/>
      <w:r w:rsidRPr="004E43E9">
        <w:rPr>
          <w:sz w:val="24"/>
          <w:szCs w:val="24"/>
        </w:rPr>
        <w:t>kļūst</w:t>
      </w:r>
      <w:proofErr w:type="spellEnd"/>
      <w:r w:rsidRPr="004E43E9">
        <w:rPr>
          <w:sz w:val="24"/>
          <w:szCs w:val="24"/>
        </w:rPr>
        <w:t xml:space="preserve"> par </w:t>
      </w:r>
      <w:proofErr w:type="spellStart"/>
      <w:r w:rsidRPr="004E43E9">
        <w:rPr>
          <w:sz w:val="24"/>
          <w:szCs w:val="24"/>
        </w:rPr>
        <w:t>šī</w:t>
      </w:r>
      <w:proofErr w:type="spellEnd"/>
      <w:r w:rsidRPr="004E43E9">
        <w:rPr>
          <w:sz w:val="24"/>
          <w:szCs w:val="24"/>
        </w:rPr>
        <w:t xml:space="preserve"> </w:t>
      </w:r>
      <w:proofErr w:type="spellStart"/>
      <w:r w:rsidRPr="004E43E9">
        <w:rPr>
          <w:sz w:val="24"/>
          <w:szCs w:val="24"/>
        </w:rPr>
        <w:t>Līguma</w:t>
      </w:r>
      <w:proofErr w:type="spellEnd"/>
      <w:r w:rsidRPr="004E43E9">
        <w:rPr>
          <w:sz w:val="24"/>
          <w:szCs w:val="24"/>
        </w:rPr>
        <w:t xml:space="preserve"> </w:t>
      </w:r>
      <w:proofErr w:type="spellStart"/>
      <w:r w:rsidRPr="004E43E9">
        <w:rPr>
          <w:sz w:val="24"/>
          <w:szCs w:val="24"/>
        </w:rPr>
        <w:t>neatņemamu</w:t>
      </w:r>
      <w:proofErr w:type="spellEnd"/>
      <w:r w:rsidRPr="004E43E9">
        <w:rPr>
          <w:sz w:val="24"/>
          <w:szCs w:val="24"/>
        </w:rPr>
        <w:t xml:space="preserve"> </w:t>
      </w:r>
      <w:proofErr w:type="spellStart"/>
      <w:r w:rsidRPr="004E43E9">
        <w:rPr>
          <w:sz w:val="24"/>
          <w:szCs w:val="24"/>
        </w:rPr>
        <w:t>sastāvdaļu</w:t>
      </w:r>
      <w:proofErr w:type="spellEnd"/>
      <w:r w:rsidRPr="004E43E9">
        <w:rPr>
          <w:sz w:val="24"/>
          <w:szCs w:val="24"/>
        </w:rPr>
        <w:t>.</w:t>
      </w:r>
      <w:r w:rsidR="00CA67BC">
        <w:rPr>
          <w:sz w:val="24"/>
          <w:szCs w:val="24"/>
        </w:rPr>
        <w:t xml:space="preserve"> </w:t>
      </w:r>
      <w:proofErr w:type="spellStart"/>
      <w:r w:rsidR="00EC1FAD" w:rsidRPr="00EC1FAD">
        <w:rPr>
          <w:sz w:val="24"/>
          <w:szCs w:val="24"/>
        </w:rPr>
        <w:t>Līguma</w:t>
      </w:r>
      <w:proofErr w:type="spellEnd"/>
      <w:r w:rsidR="00EC1FAD" w:rsidRPr="00EC1FAD">
        <w:rPr>
          <w:sz w:val="24"/>
          <w:szCs w:val="24"/>
        </w:rPr>
        <w:t xml:space="preserve"> summa par </w:t>
      </w:r>
      <w:proofErr w:type="spellStart"/>
      <w:r w:rsidR="003A5B87">
        <w:rPr>
          <w:sz w:val="24"/>
          <w:szCs w:val="24"/>
        </w:rPr>
        <w:t>pakalpojuma</w:t>
      </w:r>
      <w:proofErr w:type="spellEnd"/>
      <w:r w:rsidR="003A5B87">
        <w:rPr>
          <w:sz w:val="24"/>
          <w:szCs w:val="24"/>
        </w:rPr>
        <w:t xml:space="preserve"> </w:t>
      </w:r>
      <w:proofErr w:type="spellStart"/>
      <w:r w:rsidR="003A5B87">
        <w:rPr>
          <w:sz w:val="24"/>
          <w:szCs w:val="24"/>
        </w:rPr>
        <w:t>nodrošināšanu</w:t>
      </w:r>
      <w:proofErr w:type="spellEnd"/>
      <w:r w:rsidR="00EC1FAD" w:rsidRPr="00EC1FAD">
        <w:rPr>
          <w:sz w:val="24"/>
          <w:szCs w:val="24"/>
        </w:rPr>
        <w:t xml:space="preserve"> </w:t>
      </w:r>
      <w:proofErr w:type="spellStart"/>
      <w:r w:rsidR="00EC1FAD" w:rsidRPr="00EC1FAD">
        <w:rPr>
          <w:sz w:val="24"/>
          <w:szCs w:val="24"/>
        </w:rPr>
        <w:t>ir</w:t>
      </w:r>
      <w:proofErr w:type="spellEnd"/>
      <w:r w:rsidR="00EC1FAD" w:rsidRPr="00EC1FAD">
        <w:rPr>
          <w:sz w:val="24"/>
          <w:szCs w:val="24"/>
        </w:rPr>
        <w:t xml:space="preserve"> _______ EUR (__________ </w:t>
      </w:r>
      <w:r w:rsidR="00EC1FAD" w:rsidRPr="00EC1FAD">
        <w:rPr>
          <w:i/>
          <w:sz w:val="24"/>
          <w:szCs w:val="24"/>
        </w:rPr>
        <w:t>euro</w:t>
      </w:r>
      <w:r w:rsidR="00EC1FAD" w:rsidRPr="00EC1FAD">
        <w:rPr>
          <w:sz w:val="24"/>
          <w:szCs w:val="24"/>
        </w:rPr>
        <w:t xml:space="preserve">, __ </w:t>
      </w:r>
      <w:proofErr w:type="spellStart"/>
      <w:r w:rsidR="00EC1FAD" w:rsidRPr="00EC1FAD">
        <w:rPr>
          <w:sz w:val="24"/>
          <w:szCs w:val="24"/>
        </w:rPr>
        <w:t>centi</w:t>
      </w:r>
      <w:proofErr w:type="spellEnd"/>
      <w:r w:rsidR="00EC1FAD" w:rsidRPr="00EC1FAD">
        <w:rPr>
          <w:sz w:val="24"/>
          <w:szCs w:val="24"/>
        </w:rPr>
        <w:t xml:space="preserve">) un </w:t>
      </w:r>
      <w:proofErr w:type="spellStart"/>
      <w:r w:rsidR="00EC1FAD" w:rsidRPr="00EC1FAD">
        <w:rPr>
          <w:sz w:val="24"/>
          <w:szCs w:val="24"/>
        </w:rPr>
        <w:t>pievienotās</w:t>
      </w:r>
      <w:proofErr w:type="spellEnd"/>
      <w:r w:rsidR="00EC1FAD" w:rsidRPr="00EC1FAD">
        <w:rPr>
          <w:sz w:val="24"/>
          <w:szCs w:val="24"/>
        </w:rPr>
        <w:t xml:space="preserve"> </w:t>
      </w:r>
      <w:proofErr w:type="spellStart"/>
      <w:r w:rsidR="00EC1FAD" w:rsidRPr="00EC1FAD">
        <w:rPr>
          <w:sz w:val="24"/>
          <w:szCs w:val="24"/>
        </w:rPr>
        <w:t>vērtības</w:t>
      </w:r>
      <w:proofErr w:type="spellEnd"/>
      <w:r w:rsidR="00EC1FAD" w:rsidRPr="00EC1FAD">
        <w:rPr>
          <w:sz w:val="24"/>
          <w:szCs w:val="24"/>
        </w:rPr>
        <w:t xml:space="preserve"> </w:t>
      </w:r>
      <w:proofErr w:type="spellStart"/>
      <w:r w:rsidR="00EC1FAD" w:rsidRPr="00EC1FAD">
        <w:rPr>
          <w:sz w:val="24"/>
          <w:szCs w:val="24"/>
        </w:rPr>
        <w:t>nodoklis</w:t>
      </w:r>
      <w:proofErr w:type="spellEnd"/>
      <w:r w:rsidR="00EC1FAD" w:rsidRPr="00EC1FAD">
        <w:rPr>
          <w:sz w:val="24"/>
          <w:szCs w:val="24"/>
        </w:rPr>
        <w:t xml:space="preserve"> 21% (</w:t>
      </w:r>
      <w:proofErr w:type="spellStart"/>
      <w:r w:rsidR="00EC1FAD" w:rsidRPr="00EC1FAD">
        <w:rPr>
          <w:sz w:val="24"/>
          <w:szCs w:val="24"/>
        </w:rPr>
        <w:t>divdesmit</w:t>
      </w:r>
      <w:proofErr w:type="spellEnd"/>
      <w:r w:rsidR="00EC1FAD" w:rsidRPr="00EC1FAD">
        <w:rPr>
          <w:sz w:val="24"/>
          <w:szCs w:val="24"/>
        </w:rPr>
        <w:t xml:space="preserve"> </w:t>
      </w:r>
      <w:proofErr w:type="spellStart"/>
      <w:r w:rsidR="00EC1FAD" w:rsidRPr="00EC1FAD">
        <w:rPr>
          <w:sz w:val="24"/>
          <w:szCs w:val="24"/>
        </w:rPr>
        <w:t>viena</w:t>
      </w:r>
      <w:proofErr w:type="spellEnd"/>
      <w:r w:rsidR="00EC1FAD" w:rsidRPr="00EC1FAD">
        <w:rPr>
          <w:sz w:val="24"/>
          <w:szCs w:val="24"/>
        </w:rPr>
        <w:t xml:space="preserve"> </w:t>
      </w:r>
      <w:proofErr w:type="spellStart"/>
      <w:r w:rsidR="00EC1FAD" w:rsidRPr="00EC1FAD">
        <w:rPr>
          <w:sz w:val="24"/>
          <w:szCs w:val="24"/>
        </w:rPr>
        <w:t>procenta</w:t>
      </w:r>
      <w:proofErr w:type="spellEnd"/>
      <w:r w:rsidR="00EC1FAD" w:rsidRPr="00EC1FAD">
        <w:rPr>
          <w:sz w:val="24"/>
          <w:szCs w:val="24"/>
        </w:rPr>
        <w:t xml:space="preserve">) </w:t>
      </w:r>
      <w:proofErr w:type="spellStart"/>
      <w:r w:rsidR="00EC1FAD" w:rsidRPr="00EC1FAD">
        <w:rPr>
          <w:sz w:val="24"/>
          <w:szCs w:val="24"/>
        </w:rPr>
        <w:t>apmērā</w:t>
      </w:r>
      <w:proofErr w:type="spellEnd"/>
      <w:r w:rsidR="00EC1FAD" w:rsidRPr="00EC1FAD">
        <w:rPr>
          <w:sz w:val="24"/>
          <w:szCs w:val="24"/>
        </w:rPr>
        <w:t xml:space="preserve"> (</w:t>
      </w:r>
      <w:proofErr w:type="spellStart"/>
      <w:r w:rsidR="00EC1FAD" w:rsidRPr="00EC1FAD">
        <w:rPr>
          <w:sz w:val="24"/>
          <w:szCs w:val="24"/>
        </w:rPr>
        <w:t>turpmāk</w:t>
      </w:r>
      <w:proofErr w:type="spellEnd"/>
      <w:r w:rsidR="00EC1FAD" w:rsidRPr="00EC1FAD">
        <w:rPr>
          <w:sz w:val="24"/>
          <w:szCs w:val="24"/>
        </w:rPr>
        <w:t xml:space="preserve"> – PVN), </w:t>
      </w:r>
      <w:proofErr w:type="spellStart"/>
      <w:r w:rsidR="00EC1FAD" w:rsidRPr="00EC1FAD">
        <w:rPr>
          <w:sz w:val="24"/>
          <w:szCs w:val="24"/>
        </w:rPr>
        <w:t>t.i.</w:t>
      </w:r>
      <w:proofErr w:type="spellEnd"/>
      <w:r w:rsidR="00EC1FAD" w:rsidRPr="00EC1FAD">
        <w:rPr>
          <w:sz w:val="24"/>
          <w:szCs w:val="24"/>
        </w:rPr>
        <w:t xml:space="preserve">, ________ EUR (_________ </w:t>
      </w:r>
      <w:r w:rsidR="00EC1FAD" w:rsidRPr="00EC1FAD">
        <w:rPr>
          <w:i/>
          <w:sz w:val="24"/>
          <w:szCs w:val="24"/>
        </w:rPr>
        <w:t>euro</w:t>
      </w:r>
      <w:r w:rsidR="00EC1FAD" w:rsidRPr="00EC1FAD">
        <w:rPr>
          <w:sz w:val="24"/>
          <w:szCs w:val="24"/>
        </w:rPr>
        <w:t>, ________</w:t>
      </w:r>
      <w:proofErr w:type="spellStart"/>
      <w:r w:rsidR="00EC1FAD" w:rsidRPr="00EC1FAD">
        <w:rPr>
          <w:sz w:val="24"/>
          <w:szCs w:val="24"/>
        </w:rPr>
        <w:t>centi</w:t>
      </w:r>
      <w:proofErr w:type="spellEnd"/>
      <w:r w:rsidR="00EC1FAD" w:rsidRPr="00EC1FAD">
        <w:rPr>
          <w:sz w:val="24"/>
          <w:szCs w:val="24"/>
        </w:rPr>
        <w:t xml:space="preserve">), kas </w:t>
      </w:r>
      <w:proofErr w:type="spellStart"/>
      <w:r w:rsidR="00EC1FAD" w:rsidRPr="00EC1FAD">
        <w:rPr>
          <w:sz w:val="24"/>
          <w:szCs w:val="24"/>
        </w:rPr>
        <w:t>kopā</w:t>
      </w:r>
      <w:proofErr w:type="spellEnd"/>
      <w:r w:rsidR="00EC1FAD" w:rsidRPr="00EC1FAD">
        <w:rPr>
          <w:sz w:val="24"/>
          <w:szCs w:val="24"/>
        </w:rPr>
        <w:t xml:space="preserve"> </w:t>
      </w:r>
      <w:proofErr w:type="spellStart"/>
      <w:r w:rsidR="00EC1FAD" w:rsidRPr="00EC1FAD">
        <w:rPr>
          <w:sz w:val="24"/>
          <w:szCs w:val="24"/>
        </w:rPr>
        <w:t>ir</w:t>
      </w:r>
      <w:proofErr w:type="spellEnd"/>
      <w:r w:rsidR="00EC1FAD" w:rsidRPr="00EC1FAD">
        <w:rPr>
          <w:sz w:val="24"/>
          <w:szCs w:val="24"/>
        </w:rPr>
        <w:t xml:space="preserve"> _______ EUR (__________ </w:t>
      </w:r>
      <w:r w:rsidR="00EC1FAD" w:rsidRPr="00EC1FAD">
        <w:rPr>
          <w:i/>
          <w:sz w:val="24"/>
          <w:szCs w:val="24"/>
        </w:rPr>
        <w:t>euro</w:t>
      </w:r>
      <w:r w:rsidR="00EC1FAD" w:rsidRPr="00EC1FAD">
        <w:rPr>
          <w:sz w:val="24"/>
          <w:szCs w:val="24"/>
        </w:rPr>
        <w:t xml:space="preserve">, _________ </w:t>
      </w:r>
      <w:proofErr w:type="spellStart"/>
      <w:r w:rsidR="00EC1FAD" w:rsidRPr="00EC1FAD">
        <w:rPr>
          <w:sz w:val="24"/>
          <w:szCs w:val="24"/>
        </w:rPr>
        <w:t>centi</w:t>
      </w:r>
      <w:proofErr w:type="spellEnd"/>
      <w:r w:rsidR="00EC1FAD" w:rsidRPr="00EC1FAD">
        <w:rPr>
          <w:sz w:val="24"/>
          <w:szCs w:val="24"/>
        </w:rPr>
        <w:t>) (</w:t>
      </w:r>
      <w:proofErr w:type="spellStart"/>
      <w:r w:rsidR="00EC1FAD" w:rsidRPr="00EC1FAD">
        <w:rPr>
          <w:sz w:val="24"/>
          <w:szCs w:val="24"/>
        </w:rPr>
        <w:t>turpmāk</w:t>
      </w:r>
      <w:proofErr w:type="spellEnd"/>
      <w:r w:rsidR="00EC1FAD" w:rsidRPr="00EC1FAD">
        <w:rPr>
          <w:sz w:val="24"/>
          <w:szCs w:val="24"/>
        </w:rPr>
        <w:t xml:space="preserve"> – </w:t>
      </w:r>
      <w:proofErr w:type="spellStart"/>
      <w:r w:rsidR="00EC1FAD" w:rsidRPr="00EC1FAD">
        <w:rPr>
          <w:sz w:val="24"/>
          <w:szCs w:val="24"/>
        </w:rPr>
        <w:t>Līguma</w:t>
      </w:r>
      <w:proofErr w:type="spellEnd"/>
      <w:r w:rsidR="00EC1FAD" w:rsidRPr="00EC1FAD">
        <w:rPr>
          <w:sz w:val="24"/>
          <w:szCs w:val="24"/>
        </w:rPr>
        <w:t xml:space="preserve"> summa). </w:t>
      </w:r>
    </w:p>
    <w:p w14:paraId="211446A1" w14:textId="0CC0C7FC" w:rsidR="002E2F67" w:rsidRPr="00EC1FAD" w:rsidRDefault="0039409E" w:rsidP="00674A0A">
      <w:pPr>
        <w:numPr>
          <w:ilvl w:val="1"/>
          <w:numId w:val="126"/>
        </w:numPr>
        <w:suppressAutoHyphens/>
        <w:spacing w:before="120" w:after="120"/>
        <w:ind w:left="426" w:hanging="426"/>
        <w:jc w:val="both"/>
        <w:rPr>
          <w:sz w:val="24"/>
          <w:szCs w:val="24"/>
        </w:rPr>
      </w:pPr>
      <w:proofErr w:type="spellStart"/>
      <w:r w:rsidRPr="0039409E">
        <w:rPr>
          <w:sz w:val="24"/>
          <w:szCs w:val="24"/>
        </w:rPr>
        <w:t>Līguma</w:t>
      </w:r>
      <w:proofErr w:type="spellEnd"/>
      <w:r w:rsidRPr="0039409E">
        <w:rPr>
          <w:sz w:val="24"/>
          <w:szCs w:val="24"/>
        </w:rPr>
        <w:t xml:space="preserve"> </w:t>
      </w:r>
      <w:proofErr w:type="spellStart"/>
      <w:r w:rsidRPr="0039409E">
        <w:rPr>
          <w:sz w:val="24"/>
          <w:szCs w:val="24"/>
        </w:rPr>
        <w:t>summā</w:t>
      </w:r>
      <w:proofErr w:type="spellEnd"/>
      <w:r w:rsidRPr="0039409E">
        <w:rPr>
          <w:sz w:val="24"/>
          <w:szCs w:val="24"/>
        </w:rPr>
        <w:t xml:space="preserve"> </w:t>
      </w:r>
      <w:proofErr w:type="spellStart"/>
      <w:r w:rsidRPr="0039409E">
        <w:rPr>
          <w:sz w:val="24"/>
          <w:szCs w:val="24"/>
        </w:rPr>
        <w:t>ir</w:t>
      </w:r>
      <w:proofErr w:type="spellEnd"/>
      <w:r w:rsidRPr="0039409E">
        <w:rPr>
          <w:sz w:val="24"/>
          <w:szCs w:val="24"/>
        </w:rPr>
        <w:t xml:space="preserve"> </w:t>
      </w:r>
      <w:proofErr w:type="spellStart"/>
      <w:r w:rsidRPr="0039409E">
        <w:rPr>
          <w:sz w:val="24"/>
          <w:szCs w:val="24"/>
        </w:rPr>
        <w:t>ietverti</w:t>
      </w:r>
      <w:proofErr w:type="spellEnd"/>
      <w:r w:rsidRPr="0039409E">
        <w:rPr>
          <w:sz w:val="24"/>
          <w:szCs w:val="24"/>
        </w:rPr>
        <w:t xml:space="preserve"> </w:t>
      </w:r>
      <w:proofErr w:type="spellStart"/>
      <w:r w:rsidRPr="0039409E">
        <w:rPr>
          <w:sz w:val="24"/>
          <w:szCs w:val="24"/>
        </w:rPr>
        <w:t>visi</w:t>
      </w:r>
      <w:proofErr w:type="spellEnd"/>
      <w:r w:rsidRPr="0039409E">
        <w:rPr>
          <w:sz w:val="24"/>
          <w:szCs w:val="24"/>
        </w:rPr>
        <w:t xml:space="preserve"> </w:t>
      </w:r>
      <w:proofErr w:type="spellStart"/>
      <w:r w:rsidRPr="0039409E">
        <w:rPr>
          <w:sz w:val="24"/>
          <w:szCs w:val="24"/>
        </w:rPr>
        <w:t>ar</w:t>
      </w:r>
      <w:proofErr w:type="spellEnd"/>
      <w:r w:rsidRPr="0039409E">
        <w:rPr>
          <w:sz w:val="24"/>
          <w:szCs w:val="24"/>
        </w:rPr>
        <w:t xml:space="preserve"> </w:t>
      </w:r>
      <w:proofErr w:type="spellStart"/>
      <w:r w:rsidRPr="0039409E">
        <w:rPr>
          <w:sz w:val="24"/>
          <w:szCs w:val="24"/>
        </w:rPr>
        <w:t>Pakalpojuma</w:t>
      </w:r>
      <w:proofErr w:type="spellEnd"/>
      <w:r w:rsidRPr="0039409E">
        <w:rPr>
          <w:sz w:val="24"/>
          <w:szCs w:val="24"/>
        </w:rPr>
        <w:t xml:space="preserve"> </w:t>
      </w:r>
      <w:proofErr w:type="spellStart"/>
      <w:r w:rsidRPr="0039409E">
        <w:rPr>
          <w:sz w:val="24"/>
          <w:szCs w:val="24"/>
        </w:rPr>
        <w:t>sniegšanu</w:t>
      </w:r>
      <w:proofErr w:type="spellEnd"/>
      <w:r w:rsidRPr="0039409E">
        <w:rPr>
          <w:sz w:val="24"/>
          <w:szCs w:val="24"/>
        </w:rPr>
        <w:t xml:space="preserve"> </w:t>
      </w:r>
      <w:proofErr w:type="spellStart"/>
      <w:r w:rsidRPr="0039409E">
        <w:rPr>
          <w:sz w:val="24"/>
          <w:szCs w:val="24"/>
        </w:rPr>
        <w:t>saistītie</w:t>
      </w:r>
      <w:proofErr w:type="spellEnd"/>
      <w:r w:rsidRPr="0039409E">
        <w:rPr>
          <w:sz w:val="24"/>
          <w:szCs w:val="24"/>
        </w:rPr>
        <w:t xml:space="preserve"> </w:t>
      </w:r>
      <w:proofErr w:type="spellStart"/>
      <w:r w:rsidRPr="0039409E">
        <w:rPr>
          <w:sz w:val="24"/>
          <w:szCs w:val="24"/>
        </w:rPr>
        <w:t>izdevumi</w:t>
      </w:r>
      <w:proofErr w:type="spellEnd"/>
      <w:r w:rsidRPr="0039409E">
        <w:rPr>
          <w:sz w:val="24"/>
          <w:szCs w:val="24"/>
        </w:rPr>
        <w:t xml:space="preserve">, t.sk. </w:t>
      </w:r>
      <w:proofErr w:type="spellStart"/>
      <w:r w:rsidRPr="0039409E">
        <w:rPr>
          <w:sz w:val="24"/>
          <w:szCs w:val="24"/>
        </w:rPr>
        <w:t>personāla</w:t>
      </w:r>
      <w:proofErr w:type="spellEnd"/>
      <w:r w:rsidRPr="0039409E">
        <w:rPr>
          <w:sz w:val="24"/>
          <w:szCs w:val="24"/>
        </w:rPr>
        <w:t xml:space="preserve"> </w:t>
      </w:r>
      <w:proofErr w:type="spellStart"/>
      <w:r w:rsidRPr="0039409E">
        <w:rPr>
          <w:sz w:val="24"/>
          <w:szCs w:val="24"/>
        </w:rPr>
        <w:t>izmaksas</w:t>
      </w:r>
      <w:proofErr w:type="spellEnd"/>
      <w:r w:rsidRPr="0039409E">
        <w:rPr>
          <w:sz w:val="24"/>
          <w:szCs w:val="24"/>
        </w:rPr>
        <w:t xml:space="preserve">, </w:t>
      </w:r>
      <w:proofErr w:type="spellStart"/>
      <w:r w:rsidRPr="0039409E">
        <w:rPr>
          <w:sz w:val="24"/>
          <w:szCs w:val="24"/>
        </w:rPr>
        <w:t>nodokļi</w:t>
      </w:r>
      <w:proofErr w:type="spellEnd"/>
      <w:r w:rsidRPr="0039409E">
        <w:rPr>
          <w:sz w:val="24"/>
          <w:szCs w:val="24"/>
        </w:rPr>
        <w:t xml:space="preserve">, </w:t>
      </w:r>
      <w:proofErr w:type="spellStart"/>
      <w:r w:rsidRPr="0039409E">
        <w:rPr>
          <w:sz w:val="24"/>
          <w:szCs w:val="24"/>
        </w:rPr>
        <w:t>organizatoriskās</w:t>
      </w:r>
      <w:proofErr w:type="spellEnd"/>
      <w:r w:rsidRPr="0039409E">
        <w:rPr>
          <w:sz w:val="24"/>
          <w:szCs w:val="24"/>
        </w:rPr>
        <w:t xml:space="preserve"> un </w:t>
      </w:r>
      <w:proofErr w:type="spellStart"/>
      <w:r w:rsidRPr="0039409E">
        <w:rPr>
          <w:sz w:val="24"/>
          <w:szCs w:val="24"/>
        </w:rPr>
        <w:t>tehniskās</w:t>
      </w:r>
      <w:proofErr w:type="spellEnd"/>
      <w:r w:rsidRPr="0039409E">
        <w:rPr>
          <w:sz w:val="24"/>
          <w:szCs w:val="24"/>
        </w:rPr>
        <w:t xml:space="preserve"> </w:t>
      </w:r>
      <w:proofErr w:type="spellStart"/>
      <w:r w:rsidRPr="0039409E">
        <w:rPr>
          <w:sz w:val="24"/>
          <w:szCs w:val="24"/>
        </w:rPr>
        <w:t>izmaksas</w:t>
      </w:r>
      <w:proofErr w:type="spellEnd"/>
      <w:r w:rsidRPr="0039409E">
        <w:rPr>
          <w:sz w:val="24"/>
          <w:szCs w:val="24"/>
        </w:rPr>
        <w:t xml:space="preserve"> (</w:t>
      </w:r>
      <w:proofErr w:type="spellStart"/>
      <w:r w:rsidRPr="0039409E">
        <w:rPr>
          <w:sz w:val="24"/>
          <w:szCs w:val="24"/>
        </w:rPr>
        <w:t>rakstu</w:t>
      </w:r>
      <w:proofErr w:type="spellEnd"/>
      <w:r w:rsidRPr="0039409E">
        <w:rPr>
          <w:sz w:val="24"/>
          <w:szCs w:val="24"/>
        </w:rPr>
        <w:t xml:space="preserve"> un/</w:t>
      </w:r>
      <w:proofErr w:type="spellStart"/>
      <w:r w:rsidRPr="0039409E">
        <w:rPr>
          <w:sz w:val="24"/>
          <w:szCs w:val="24"/>
        </w:rPr>
        <w:t>vai</w:t>
      </w:r>
      <w:proofErr w:type="spellEnd"/>
      <w:r w:rsidRPr="0039409E">
        <w:rPr>
          <w:sz w:val="24"/>
          <w:szCs w:val="24"/>
        </w:rPr>
        <w:t xml:space="preserve"> </w:t>
      </w:r>
      <w:proofErr w:type="spellStart"/>
      <w:r w:rsidRPr="0039409E">
        <w:rPr>
          <w:sz w:val="24"/>
          <w:szCs w:val="24"/>
        </w:rPr>
        <w:t>sižetu</w:t>
      </w:r>
      <w:proofErr w:type="spellEnd"/>
      <w:r w:rsidRPr="0039409E">
        <w:rPr>
          <w:sz w:val="24"/>
          <w:szCs w:val="24"/>
        </w:rPr>
        <w:t xml:space="preserve"> </w:t>
      </w:r>
      <w:proofErr w:type="spellStart"/>
      <w:r w:rsidRPr="0039409E">
        <w:rPr>
          <w:sz w:val="24"/>
          <w:szCs w:val="24"/>
        </w:rPr>
        <w:t>sērija</w:t>
      </w:r>
      <w:proofErr w:type="spellEnd"/>
      <w:r w:rsidRPr="0039409E">
        <w:rPr>
          <w:sz w:val="24"/>
          <w:szCs w:val="24"/>
        </w:rPr>
        <w:t xml:space="preserve">, </w:t>
      </w:r>
      <w:proofErr w:type="spellStart"/>
      <w:r w:rsidRPr="0039409E">
        <w:rPr>
          <w:sz w:val="24"/>
          <w:szCs w:val="24"/>
        </w:rPr>
        <w:t>īsie</w:t>
      </w:r>
      <w:proofErr w:type="spellEnd"/>
      <w:r w:rsidRPr="0039409E">
        <w:rPr>
          <w:sz w:val="24"/>
          <w:szCs w:val="24"/>
        </w:rPr>
        <w:t xml:space="preserve"> video </w:t>
      </w:r>
      <w:proofErr w:type="spellStart"/>
      <w:r w:rsidRPr="0039409E">
        <w:rPr>
          <w:sz w:val="24"/>
          <w:szCs w:val="24"/>
        </w:rPr>
        <w:t>stāsti</w:t>
      </w:r>
      <w:proofErr w:type="spellEnd"/>
      <w:r w:rsidRPr="0039409E">
        <w:rPr>
          <w:sz w:val="24"/>
          <w:szCs w:val="24"/>
        </w:rPr>
        <w:t xml:space="preserve">, </w:t>
      </w:r>
      <w:proofErr w:type="spellStart"/>
      <w:r w:rsidRPr="0039409E">
        <w:rPr>
          <w:sz w:val="24"/>
          <w:szCs w:val="24"/>
        </w:rPr>
        <w:t>fotogrāfiju</w:t>
      </w:r>
      <w:proofErr w:type="spellEnd"/>
      <w:r w:rsidRPr="0039409E">
        <w:rPr>
          <w:sz w:val="24"/>
          <w:szCs w:val="24"/>
        </w:rPr>
        <w:t xml:space="preserve"> </w:t>
      </w:r>
      <w:proofErr w:type="spellStart"/>
      <w:r w:rsidRPr="0039409E">
        <w:rPr>
          <w:sz w:val="24"/>
          <w:szCs w:val="24"/>
        </w:rPr>
        <w:t>banka</w:t>
      </w:r>
      <w:proofErr w:type="spellEnd"/>
      <w:r w:rsidRPr="0039409E">
        <w:rPr>
          <w:sz w:val="24"/>
          <w:szCs w:val="24"/>
        </w:rPr>
        <w:t xml:space="preserve"> </w:t>
      </w:r>
      <w:proofErr w:type="spellStart"/>
      <w:r w:rsidRPr="0039409E">
        <w:rPr>
          <w:sz w:val="24"/>
          <w:szCs w:val="24"/>
        </w:rPr>
        <w:t>u.c.</w:t>
      </w:r>
      <w:proofErr w:type="spellEnd"/>
      <w:r w:rsidRPr="0039409E">
        <w:rPr>
          <w:sz w:val="24"/>
          <w:szCs w:val="24"/>
        </w:rPr>
        <w:t xml:space="preserve">), </w:t>
      </w:r>
      <w:proofErr w:type="spellStart"/>
      <w:r w:rsidRPr="0039409E">
        <w:rPr>
          <w:sz w:val="24"/>
          <w:szCs w:val="24"/>
        </w:rPr>
        <w:t>biroja</w:t>
      </w:r>
      <w:proofErr w:type="spellEnd"/>
      <w:r w:rsidRPr="0039409E">
        <w:rPr>
          <w:sz w:val="24"/>
          <w:szCs w:val="24"/>
        </w:rPr>
        <w:t xml:space="preserve"> </w:t>
      </w:r>
      <w:proofErr w:type="spellStart"/>
      <w:r w:rsidRPr="0039409E">
        <w:rPr>
          <w:sz w:val="24"/>
          <w:szCs w:val="24"/>
        </w:rPr>
        <w:t>izmaksas</w:t>
      </w:r>
      <w:proofErr w:type="spellEnd"/>
      <w:r w:rsidRPr="0039409E">
        <w:rPr>
          <w:sz w:val="24"/>
          <w:szCs w:val="24"/>
        </w:rPr>
        <w:t xml:space="preserve">, </w:t>
      </w:r>
      <w:proofErr w:type="spellStart"/>
      <w:r w:rsidRPr="0039409E">
        <w:rPr>
          <w:sz w:val="24"/>
          <w:szCs w:val="24"/>
        </w:rPr>
        <w:t>televīzijas</w:t>
      </w:r>
      <w:proofErr w:type="spellEnd"/>
      <w:r w:rsidRPr="0039409E">
        <w:rPr>
          <w:sz w:val="24"/>
          <w:szCs w:val="24"/>
        </w:rPr>
        <w:t xml:space="preserve"> </w:t>
      </w:r>
      <w:proofErr w:type="spellStart"/>
      <w:r w:rsidRPr="0039409E">
        <w:rPr>
          <w:sz w:val="24"/>
          <w:szCs w:val="24"/>
        </w:rPr>
        <w:t>sižetu</w:t>
      </w:r>
      <w:proofErr w:type="spellEnd"/>
      <w:r w:rsidRPr="0039409E">
        <w:rPr>
          <w:sz w:val="24"/>
          <w:szCs w:val="24"/>
        </w:rPr>
        <w:t xml:space="preserve"> </w:t>
      </w:r>
      <w:proofErr w:type="spellStart"/>
      <w:r w:rsidRPr="0039409E">
        <w:rPr>
          <w:sz w:val="24"/>
          <w:szCs w:val="24"/>
        </w:rPr>
        <w:t>pārraides</w:t>
      </w:r>
      <w:proofErr w:type="spellEnd"/>
      <w:r w:rsidRPr="0039409E">
        <w:rPr>
          <w:sz w:val="24"/>
          <w:szCs w:val="24"/>
        </w:rPr>
        <w:t xml:space="preserve"> </w:t>
      </w:r>
      <w:proofErr w:type="spellStart"/>
      <w:r w:rsidRPr="0039409E">
        <w:rPr>
          <w:sz w:val="24"/>
          <w:szCs w:val="24"/>
        </w:rPr>
        <w:t>izmaksas</w:t>
      </w:r>
      <w:proofErr w:type="spellEnd"/>
      <w:r w:rsidRPr="0039409E">
        <w:rPr>
          <w:sz w:val="24"/>
          <w:szCs w:val="24"/>
        </w:rPr>
        <w:t xml:space="preserve"> </w:t>
      </w:r>
      <w:proofErr w:type="spellStart"/>
      <w:r w:rsidRPr="0039409E">
        <w:rPr>
          <w:sz w:val="24"/>
          <w:szCs w:val="24"/>
        </w:rPr>
        <w:t>televīzijā</w:t>
      </w:r>
      <w:proofErr w:type="spellEnd"/>
      <w:r w:rsidRPr="0039409E">
        <w:rPr>
          <w:sz w:val="24"/>
          <w:szCs w:val="24"/>
        </w:rPr>
        <w:t xml:space="preserve">, radio </w:t>
      </w:r>
      <w:proofErr w:type="spellStart"/>
      <w:r w:rsidRPr="0039409E">
        <w:rPr>
          <w:sz w:val="24"/>
          <w:szCs w:val="24"/>
        </w:rPr>
        <w:t>sižetu</w:t>
      </w:r>
      <w:proofErr w:type="spellEnd"/>
      <w:r w:rsidRPr="0039409E">
        <w:rPr>
          <w:sz w:val="24"/>
          <w:szCs w:val="24"/>
        </w:rPr>
        <w:t xml:space="preserve"> </w:t>
      </w:r>
      <w:proofErr w:type="spellStart"/>
      <w:r w:rsidRPr="0039409E">
        <w:rPr>
          <w:sz w:val="24"/>
          <w:szCs w:val="24"/>
        </w:rPr>
        <w:t>pārraides</w:t>
      </w:r>
      <w:proofErr w:type="spellEnd"/>
      <w:r w:rsidRPr="0039409E">
        <w:rPr>
          <w:sz w:val="24"/>
          <w:szCs w:val="24"/>
        </w:rPr>
        <w:t xml:space="preserve"> </w:t>
      </w:r>
      <w:proofErr w:type="spellStart"/>
      <w:r w:rsidRPr="0039409E">
        <w:rPr>
          <w:sz w:val="24"/>
          <w:szCs w:val="24"/>
        </w:rPr>
        <w:t>izmaksas</w:t>
      </w:r>
      <w:proofErr w:type="spellEnd"/>
      <w:r w:rsidRPr="0039409E">
        <w:rPr>
          <w:sz w:val="24"/>
          <w:szCs w:val="24"/>
        </w:rPr>
        <w:t xml:space="preserve"> radio, </w:t>
      </w:r>
      <w:proofErr w:type="spellStart"/>
      <w:r w:rsidRPr="0039409E">
        <w:rPr>
          <w:sz w:val="24"/>
          <w:szCs w:val="24"/>
        </w:rPr>
        <w:t>rakstu</w:t>
      </w:r>
      <w:proofErr w:type="spellEnd"/>
      <w:r w:rsidRPr="0039409E">
        <w:rPr>
          <w:sz w:val="24"/>
          <w:szCs w:val="24"/>
        </w:rPr>
        <w:t xml:space="preserve"> </w:t>
      </w:r>
      <w:proofErr w:type="spellStart"/>
      <w:r w:rsidRPr="0039409E">
        <w:rPr>
          <w:sz w:val="24"/>
          <w:szCs w:val="24"/>
        </w:rPr>
        <w:t>sagatavošana</w:t>
      </w:r>
      <w:proofErr w:type="spellEnd"/>
      <w:r w:rsidRPr="0039409E">
        <w:rPr>
          <w:sz w:val="24"/>
          <w:szCs w:val="24"/>
        </w:rPr>
        <w:t xml:space="preserve"> </w:t>
      </w:r>
      <w:proofErr w:type="spellStart"/>
      <w:r w:rsidRPr="0039409E">
        <w:rPr>
          <w:sz w:val="24"/>
          <w:szCs w:val="24"/>
        </w:rPr>
        <w:t>presei</w:t>
      </w:r>
      <w:proofErr w:type="spellEnd"/>
      <w:r w:rsidRPr="0039409E">
        <w:rPr>
          <w:sz w:val="24"/>
          <w:szCs w:val="24"/>
        </w:rPr>
        <w:t xml:space="preserve"> un </w:t>
      </w:r>
      <w:proofErr w:type="spellStart"/>
      <w:r w:rsidRPr="0039409E">
        <w:rPr>
          <w:sz w:val="24"/>
          <w:szCs w:val="24"/>
        </w:rPr>
        <w:t>tā</w:t>
      </w:r>
      <w:proofErr w:type="spellEnd"/>
      <w:r w:rsidRPr="0039409E">
        <w:rPr>
          <w:sz w:val="24"/>
          <w:szCs w:val="24"/>
        </w:rPr>
        <w:t xml:space="preserve"> </w:t>
      </w:r>
      <w:proofErr w:type="spellStart"/>
      <w:r w:rsidRPr="0039409E">
        <w:rPr>
          <w:sz w:val="24"/>
          <w:szCs w:val="24"/>
        </w:rPr>
        <w:t>publicēšana</w:t>
      </w:r>
      <w:proofErr w:type="spellEnd"/>
      <w:r w:rsidRPr="0039409E">
        <w:rPr>
          <w:sz w:val="24"/>
          <w:szCs w:val="24"/>
        </w:rPr>
        <w:t xml:space="preserve"> </w:t>
      </w:r>
      <w:proofErr w:type="spellStart"/>
      <w:r w:rsidRPr="0039409E">
        <w:rPr>
          <w:sz w:val="24"/>
          <w:szCs w:val="24"/>
        </w:rPr>
        <w:t>medijos</w:t>
      </w:r>
      <w:proofErr w:type="spellEnd"/>
      <w:r w:rsidRPr="0039409E">
        <w:rPr>
          <w:sz w:val="24"/>
          <w:szCs w:val="24"/>
        </w:rPr>
        <w:t xml:space="preserve">, </w:t>
      </w:r>
      <w:proofErr w:type="spellStart"/>
      <w:r w:rsidRPr="0039409E">
        <w:rPr>
          <w:sz w:val="24"/>
          <w:szCs w:val="24"/>
        </w:rPr>
        <w:t>kā</w:t>
      </w:r>
      <w:proofErr w:type="spellEnd"/>
      <w:r w:rsidRPr="0039409E">
        <w:rPr>
          <w:sz w:val="24"/>
          <w:szCs w:val="24"/>
        </w:rPr>
        <w:t xml:space="preserve"> </w:t>
      </w:r>
      <w:proofErr w:type="spellStart"/>
      <w:r w:rsidRPr="0039409E">
        <w:rPr>
          <w:sz w:val="24"/>
          <w:szCs w:val="24"/>
        </w:rPr>
        <w:t>arī</w:t>
      </w:r>
      <w:proofErr w:type="spellEnd"/>
      <w:r w:rsidRPr="0039409E">
        <w:rPr>
          <w:sz w:val="24"/>
          <w:szCs w:val="24"/>
        </w:rPr>
        <w:t xml:space="preserve"> visas </w:t>
      </w:r>
      <w:proofErr w:type="spellStart"/>
      <w:r w:rsidRPr="0039409E">
        <w:rPr>
          <w:sz w:val="24"/>
          <w:szCs w:val="24"/>
        </w:rPr>
        <w:t>ar</w:t>
      </w:r>
      <w:proofErr w:type="spellEnd"/>
      <w:r w:rsidRPr="0039409E">
        <w:rPr>
          <w:sz w:val="24"/>
          <w:szCs w:val="24"/>
        </w:rPr>
        <w:t xml:space="preserve"> to </w:t>
      </w:r>
      <w:proofErr w:type="spellStart"/>
      <w:r w:rsidRPr="0039409E">
        <w:rPr>
          <w:sz w:val="24"/>
          <w:szCs w:val="24"/>
        </w:rPr>
        <w:t>netieši</w:t>
      </w:r>
      <w:proofErr w:type="spellEnd"/>
      <w:r w:rsidRPr="0039409E">
        <w:rPr>
          <w:sz w:val="24"/>
          <w:szCs w:val="24"/>
        </w:rPr>
        <w:t xml:space="preserve"> </w:t>
      </w:r>
      <w:proofErr w:type="spellStart"/>
      <w:r w:rsidRPr="0039409E">
        <w:rPr>
          <w:sz w:val="24"/>
          <w:szCs w:val="24"/>
        </w:rPr>
        <w:t>saistītās</w:t>
      </w:r>
      <w:proofErr w:type="spellEnd"/>
      <w:r w:rsidRPr="0039409E">
        <w:rPr>
          <w:sz w:val="24"/>
          <w:szCs w:val="24"/>
        </w:rPr>
        <w:t xml:space="preserve"> </w:t>
      </w:r>
      <w:proofErr w:type="spellStart"/>
      <w:r w:rsidRPr="0039409E">
        <w:rPr>
          <w:sz w:val="24"/>
          <w:szCs w:val="24"/>
        </w:rPr>
        <w:t>izmaksas</w:t>
      </w:r>
      <w:proofErr w:type="spellEnd"/>
      <w:r w:rsidRPr="0039409E">
        <w:rPr>
          <w:sz w:val="24"/>
          <w:szCs w:val="24"/>
        </w:rPr>
        <w:t xml:space="preserve"> (</w:t>
      </w:r>
      <w:proofErr w:type="spellStart"/>
      <w:r w:rsidRPr="0039409E">
        <w:rPr>
          <w:sz w:val="24"/>
          <w:szCs w:val="24"/>
        </w:rPr>
        <w:t>dokumentācijas</w:t>
      </w:r>
      <w:proofErr w:type="spellEnd"/>
      <w:r w:rsidRPr="0039409E">
        <w:rPr>
          <w:sz w:val="24"/>
          <w:szCs w:val="24"/>
        </w:rPr>
        <w:t xml:space="preserve"> </w:t>
      </w:r>
      <w:proofErr w:type="spellStart"/>
      <w:r w:rsidRPr="0039409E">
        <w:rPr>
          <w:sz w:val="24"/>
          <w:szCs w:val="24"/>
        </w:rPr>
        <w:t>drukāšana</w:t>
      </w:r>
      <w:proofErr w:type="spellEnd"/>
      <w:r w:rsidRPr="0039409E">
        <w:rPr>
          <w:sz w:val="24"/>
          <w:szCs w:val="24"/>
        </w:rPr>
        <w:t xml:space="preserve">, </w:t>
      </w:r>
      <w:proofErr w:type="spellStart"/>
      <w:r w:rsidRPr="0039409E">
        <w:rPr>
          <w:sz w:val="24"/>
          <w:szCs w:val="24"/>
        </w:rPr>
        <w:t>transporta</w:t>
      </w:r>
      <w:proofErr w:type="spellEnd"/>
      <w:r w:rsidRPr="0039409E">
        <w:rPr>
          <w:sz w:val="24"/>
          <w:szCs w:val="24"/>
        </w:rPr>
        <w:t xml:space="preserve"> </w:t>
      </w:r>
      <w:proofErr w:type="spellStart"/>
      <w:r w:rsidRPr="0039409E">
        <w:rPr>
          <w:sz w:val="24"/>
          <w:szCs w:val="24"/>
        </w:rPr>
        <w:t>pakalpojumi</w:t>
      </w:r>
      <w:proofErr w:type="spellEnd"/>
      <w:r w:rsidRPr="0039409E">
        <w:rPr>
          <w:sz w:val="24"/>
          <w:szCs w:val="24"/>
        </w:rPr>
        <w:t xml:space="preserve">, </w:t>
      </w:r>
      <w:proofErr w:type="spellStart"/>
      <w:r w:rsidRPr="0039409E">
        <w:rPr>
          <w:sz w:val="24"/>
          <w:szCs w:val="24"/>
        </w:rPr>
        <w:t>sakaru</w:t>
      </w:r>
      <w:proofErr w:type="spellEnd"/>
      <w:r w:rsidRPr="0039409E">
        <w:rPr>
          <w:sz w:val="24"/>
          <w:szCs w:val="24"/>
        </w:rPr>
        <w:t xml:space="preserve"> </w:t>
      </w:r>
      <w:proofErr w:type="spellStart"/>
      <w:r w:rsidRPr="0039409E">
        <w:rPr>
          <w:sz w:val="24"/>
          <w:szCs w:val="24"/>
        </w:rPr>
        <w:t>izmaksas</w:t>
      </w:r>
      <w:proofErr w:type="spellEnd"/>
      <w:r w:rsidRPr="0039409E">
        <w:rPr>
          <w:sz w:val="24"/>
          <w:szCs w:val="24"/>
        </w:rPr>
        <w:t xml:space="preserve"> </w:t>
      </w:r>
      <w:proofErr w:type="spellStart"/>
      <w:r w:rsidRPr="0039409E">
        <w:rPr>
          <w:sz w:val="24"/>
          <w:szCs w:val="24"/>
        </w:rPr>
        <w:t>u.c.</w:t>
      </w:r>
      <w:proofErr w:type="spellEnd"/>
      <w:r w:rsidRPr="0039409E">
        <w:rPr>
          <w:sz w:val="24"/>
          <w:szCs w:val="24"/>
        </w:rPr>
        <w:t>).</w:t>
      </w:r>
    </w:p>
    <w:p w14:paraId="3ED5DB32" w14:textId="203DDD86" w:rsidR="00EC1FAD" w:rsidRPr="00EC1FAD" w:rsidRDefault="00CA67BC" w:rsidP="00674A0A">
      <w:pPr>
        <w:numPr>
          <w:ilvl w:val="1"/>
          <w:numId w:val="126"/>
        </w:numPr>
        <w:suppressAutoHyphens/>
        <w:spacing w:before="120" w:after="120"/>
        <w:ind w:left="426" w:hanging="426"/>
        <w:jc w:val="both"/>
        <w:rPr>
          <w:sz w:val="24"/>
          <w:szCs w:val="24"/>
        </w:rPr>
      </w:pPr>
      <w:proofErr w:type="spellStart"/>
      <w:r w:rsidRPr="00CA67BC">
        <w:rPr>
          <w:sz w:val="24"/>
          <w:szCs w:val="24"/>
        </w:rPr>
        <w:t>Pakalpojuma</w:t>
      </w:r>
      <w:proofErr w:type="spellEnd"/>
      <w:r w:rsidRPr="00CA67BC">
        <w:rPr>
          <w:sz w:val="24"/>
          <w:szCs w:val="24"/>
        </w:rPr>
        <w:t xml:space="preserve"> </w:t>
      </w:r>
      <w:proofErr w:type="spellStart"/>
      <w:r w:rsidRPr="00CA67BC">
        <w:rPr>
          <w:sz w:val="24"/>
          <w:szCs w:val="24"/>
        </w:rPr>
        <w:t>sniegšanas</w:t>
      </w:r>
      <w:proofErr w:type="spellEnd"/>
      <w:r w:rsidRPr="00CA67BC">
        <w:rPr>
          <w:sz w:val="24"/>
          <w:szCs w:val="24"/>
        </w:rPr>
        <w:t xml:space="preserve"> </w:t>
      </w:r>
      <w:proofErr w:type="spellStart"/>
      <w:r w:rsidRPr="00CA67BC">
        <w:rPr>
          <w:sz w:val="24"/>
          <w:szCs w:val="24"/>
        </w:rPr>
        <w:t>vieta</w:t>
      </w:r>
      <w:proofErr w:type="spellEnd"/>
      <w:r w:rsidRPr="00CA67BC">
        <w:rPr>
          <w:sz w:val="24"/>
          <w:szCs w:val="24"/>
        </w:rPr>
        <w:t xml:space="preserve"> – </w:t>
      </w:r>
      <w:proofErr w:type="spellStart"/>
      <w:r w:rsidRPr="00CA67BC">
        <w:rPr>
          <w:sz w:val="24"/>
          <w:szCs w:val="24"/>
        </w:rPr>
        <w:t>Latvijas</w:t>
      </w:r>
      <w:proofErr w:type="spellEnd"/>
      <w:r w:rsidRPr="00CA67BC">
        <w:rPr>
          <w:sz w:val="24"/>
          <w:szCs w:val="24"/>
        </w:rPr>
        <w:t xml:space="preserve"> </w:t>
      </w:r>
      <w:proofErr w:type="spellStart"/>
      <w:r w:rsidRPr="00CA67BC">
        <w:rPr>
          <w:sz w:val="24"/>
          <w:szCs w:val="24"/>
        </w:rPr>
        <w:t>Republika</w:t>
      </w:r>
      <w:proofErr w:type="spellEnd"/>
      <w:r w:rsidRPr="00CA67BC">
        <w:rPr>
          <w:sz w:val="24"/>
          <w:szCs w:val="24"/>
        </w:rPr>
        <w:t xml:space="preserve">. </w:t>
      </w:r>
    </w:p>
    <w:p w14:paraId="00056C97" w14:textId="1ACB85C6" w:rsidR="00EC1FAD" w:rsidRPr="009232FB" w:rsidRDefault="00333F9E" w:rsidP="00DC5D26">
      <w:pPr>
        <w:ind w:left="426" w:hanging="426"/>
        <w:jc w:val="both"/>
        <w:rPr>
          <w:sz w:val="24"/>
          <w:szCs w:val="24"/>
        </w:rPr>
      </w:pPr>
      <w:r>
        <w:rPr>
          <w:sz w:val="24"/>
          <w:szCs w:val="24"/>
        </w:rPr>
        <w:t>1.</w:t>
      </w:r>
      <w:r w:rsidR="000262A4">
        <w:rPr>
          <w:sz w:val="24"/>
          <w:szCs w:val="24"/>
        </w:rPr>
        <w:t>4</w:t>
      </w:r>
      <w:r>
        <w:rPr>
          <w:sz w:val="24"/>
          <w:szCs w:val="24"/>
        </w:rPr>
        <w:t xml:space="preserve">. </w:t>
      </w:r>
      <w:proofErr w:type="spellStart"/>
      <w:r w:rsidR="006310E7" w:rsidRPr="00333F9E">
        <w:rPr>
          <w:sz w:val="24"/>
          <w:szCs w:val="24"/>
        </w:rPr>
        <w:t>Pakalpojuma</w:t>
      </w:r>
      <w:proofErr w:type="spellEnd"/>
      <w:r w:rsidR="006310E7" w:rsidRPr="00333F9E">
        <w:rPr>
          <w:sz w:val="24"/>
          <w:szCs w:val="24"/>
        </w:rPr>
        <w:t xml:space="preserve"> </w:t>
      </w:r>
      <w:proofErr w:type="spellStart"/>
      <w:r w:rsidR="006310E7" w:rsidRPr="00333F9E">
        <w:rPr>
          <w:sz w:val="24"/>
          <w:szCs w:val="24"/>
        </w:rPr>
        <w:t>izpildes</w:t>
      </w:r>
      <w:proofErr w:type="spellEnd"/>
      <w:r w:rsidR="006310E7" w:rsidRPr="00333F9E">
        <w:rPr>
          <w:sz w:val="24"/>
          <w:szCs w:val="24"/>
        </w:rPr>
        <w:t xml:space="preserve"> </w:t>
      </w:r>
      <w:proofErr w:type="spellStart"/>
      <w:r w:rsidR="006310E7" w:rsidRPr="00333F9E">
        <w:rPr>
          <w:sz w:val="24"/>
          <w:szCs w:val="24"/>
        </w:rPr>
        <w:t>laiks</w:t>
      </w:r>
      <w:proofErr w:type="spellEnd"/>
      <w:r w:rsidR="006310E7" w:rsidRPr="00333F9E">
        <w:rPr>
          <w:sz w:val="24"/>
          <w:szCs w:val="24"/>
        </w:rPr>
        <w:t xml:space="preserve">: </w:t>
      </w:r>
      <w:r w:rsidR="00466FE6">
        <w:rPr>
          <w:sz w:val="24"/>
          <w:szCs w:val="24"/>
        </w:rPr>
        <w:t xml:space="preserve">no </w:t>
      </w:r>
      <w:proofErr w:type="spellStart"/>
      <w:r w:rsidR="00466FE6">
        <w:rPr>
          <w:sz w:val="24"/>
          <w:szCs w:val="24"/>
        </w:rPr>
        <w:t>līguma</w:t>
      </w:r>
      <w:proofErr w:type="spellEnd"/>
      <w:r w:rsidR="00466FE6">
        <w:rPr>
          <w:sz w:val="24"/>
          <w:szCs w:val="24"/>
        </w:rPr>
        <w:t xml:space="preserve"> </w:t>
      </w:r>
      <w:proofErr w:type="spellStart"/>
      <w:r w:rsidR="00466FE6">
        <w:rPr>
          <w:sz w:val="24"/>
          <w:szCs w:val="24"/>
        </w:rPr>
        <w:t>noslēgšanas</w:t>
      </w:r>
      <w:proofErr w:type="spellEnd"/>
      <w:r w:rsidR="00466FE6">
        <w:rPr>
          <w:sz w:val="24"/>
          <w:szCs w:val="24"/>
        </w:rPr>
        <w:t xml:space="preserve"> </w:t>
      </w:r>
      <w:proofErr w:type="spellStart"/>
      <w:r w:rsidR="00466FE6" w:rsidRPr="009232FB">
        <w:rPr>
          <w:sz w:val="24"/>
          <w:szCs w:val="24"/>
        </w:rPr>
        <w:t>dienas</w:t>
      </w:r>
      <w:proofErr w:type="spellEnd"/>
      <w:r w:rsidR="00466FE6" w:rsidRPr="009232FB">
        <w:rPr>
          <w:sz w:val="24"/>
          <w:szCs w:val="24"/>
        </w:rPr>
        <w:t xml:space="preserve"> </w:t>
      </w:r>
      <w:proofErr w:type="spellStart"/>
      <w:r w:rsidR="00A64606" w:rsidRPr="00694CF7">
        <w:rPr>
          <w:sz w:val="24"/>
          <w:szCs w:val="24"/>
        </w:rPr>
        <w:t>līdz</w:t>
      </w:r>
      <w:proofErr w:type="spellEnd"/>
      <w:r w:rsidR="00A64606" w:rsidRPr="00694CF7">
        <w:rPr>
          <w:sz w:val="24"/>
          <w:szCs w:val="24"/>
        </w:rPr>
        <w:t xml:space="preserve"> 202</w:t>
      </w:r>
      <w:r w:rsidR="006E2B30" w:rsidRPr="00694CF7">
        <w:rPr>
          <w:sz w:val="24"/>
          <w:szCs w:val="24"/>
        </w:rPr>
        <w:t>5</w:t>
      </w:r>
      <w:r w:rsidR="00A64606" w:rsidRPr="00694CF7">
        <w:rPr>
          <w:sz w:val="24"/>
          <w:szCs w:val="24"/>
        </w:rPr>
        <w:t xml:space="preserve">. </w:t>
      </w:r>
      <w:proofErr w:type="spellStart"/>
      <w:r w:rsidR="00A64606" w:rsidRPr="00694CF7">
        <w:rPr>
          <w:sz w:val="24"/>
          <w:szCs w:val="24"/>
        </w:rPr>
        <w:t>gada</w:t>
      </w:r>
      <w:proofErr w:type="spellEnd"/>
      <w:r w:rsidR="00A64606" w:rsidRPr="00694CF7">
        <w:rPr>
          <w:sz w:val="24"/>
          <w:szCs w:val="24"/>
        </w:rPr>
        <w:t xml:space="preserve"> </w:t>
      </w:r>
      <w:r w:rsidR="009232FB" w:rsidRPr="009232FB">
        <w:rPr>
          <w:sz w:val="24"/>
          <w:szCs w:val="24"/>
        </w:rPr>
        <w:t>30</w:t>
      </w:r>
      <w:r w:rsidR="00A64606" w:rsidRPr="009232FB">
        <w:rPr>
          <w:sz w:val="24"/>
          <w:szCs w:val="24"/>
        </w:rPr>
        <w:t xml:space="preserve">. </w:t>
      </w:r>
      <w:proofErr w:type="spellStart"/>
      <w:r w:rsidR="00DC5D26" w:rsidRPr="009232FB">
        <w:rPr>
          <w:sz w:val="24"/>
          <w:szCs w:val="24"/>
        </w:rPr>
        <w:t>novembrim</w:t>
      </w:r>
      <w:proofErr w:type="spellEnd"/>
      <w:r w:rsidR="006310E7" w:rsidRPr="009232FB">
        <w:rPr>
          <w:sz w:val="24"/>
          <w:szCs w:val="24"/>
        </w:rPr>
        <w:t xml:space="preserve">, </w:t>
      </w:r>
      <w:proofErr w:type="spellStart"/>
      <w:r w:rsidR="006310E7" w:rsidRPr="009232FB">
        <w:rPr>
          <w:sz w:val="24"/>
          <w:szCs w:val="24"/>
        </w:rPr>
        <w:t>ievērojot</w:t>
      </w:r>
      <w:proofErr w:type="spellEnd"/>
      <w:r w:rsidR="006310E7" w:rsidRPr="009232FB">
        <w:rPr>
          <w:sz w:val="24"/>
          <w:szCs w:val="24"/>
        </w:rPr>
        <w:t xml:space="preserve"> </w:t>
      </w:r>
      <w:proofErr w:type="spellStart"/>
      <w:r w:rsidR="006310E7" w:rsidRPr="009232FB">
        <w:rPr>
          <w:sz w:val="24"/>
          <w:szCs w:val="24"/>
        </w:rPr>
        <w:t>Līguma</w:t>
      </w:r>
      <w:proofErr w:type="spellEnd"/>
      <w:r w:rsidR="006310E7" w:rsidRPr="009232FB">
        <w:rPr>
          <w:sz w:val="24"/>
          <w:szCs w:val="24"/>
        </w:rPr>
        <w:t xml:space="preserve"> 2.</w:t>
      </w:r>
      <w:r w:rsidR="003B4463" w:rsidRPr="009232FB">
        <w:rPr>
          <w:sz w:val="24"/>
          <w:szCs w:val="24"/>
        </w:rPr>
        <w:t>8</w:t>
      </w:r>
      <w:r w:rsidR="006310E7" w:rsidRPr="009232FB">
        <w:rPr>
          <w:sz w:val="24"/>
          <w:szCs w:val="24"/>
        </w:rPr>
        <w:t xml:space="preserve">. </w:t>
      </w:r>
      <w:proofErr w:type="spellStart"/>
      <w:r w:rsidR="006310E7" w:rsidRPr="009232FB">
        <w:rPr>
          <w:sz w:val="24"/>
          <w:szCs w:val="24"/>
        </w:rPr>
        <w:t>punktu</w:t>
      </w:r>
      <w:proofErr w:type="spellEnd"/>
      <w:r w:rsidR="006310E7" w:rsidRPr="009232FB">
        <w:rPr>
          <w:sz w:val="24"/>
          <w:szCs w:val="24"/>
        </w:rPr>
        <w:t xml:space="preserve">. </w:t>
      </w:r>
    </w:p>
    <w:p w14:paraId="354D62EA" w14:textId="0CD7C384" w:rsidR="003B4463" w:rsidRPr="009232FB" w:rsidRDefault="003B4463" w:rsidP="00333F9E">
      <w:pPr>
        <w:ind w:left="426" w:hanging="426"/>
        <w:rPr>
          <w:sz w:val="24"/>
          <w:szCs w:val="24"/>
        </w:rPr>
      </w:pPr>
      <w:r w:rsidRPr="009232FB">
        <w:rPr>
          <w:sz w:val="24"/>
          <w:szCs w:val="24"/>
        </w:rPr>
        <w:t xml:space="preserve">1.5. </w:t>
      </w:r>
      <w:proofErr w:type="spellStart"/>
      <w:r w:rsidRPr="009232FB">
        <w:rPr>
          <w:sz w:val="24"/>
          <w:szCs w:val="24"/>
        </w:rPr>
        <w:t>Līguma</w:t>
      </w:r>
      <w:proofErr w:type="spellEnd"/>
      <w:r w:rsidRPr="009232FB">
        <w:rPr>
          <w:sz w:val="24"/>
          <w:szCs w:val="24"/>
        </w:rPr>
        <w:t xml:space="preserve"> </w:t>
      </w:r>
      <w:proofErr w:type="spellStart"/>
      <w:r w:rsidRPr="009232FB">
        <w:rPr>
          <w:sz w:val="24"/>
          <w:szCs w:val="24"/>
        </w:rPr>
        <w:t>izpildes</w:t>
      </w:r>
      <w:proofErr w:type="spellEnd"/>
      <w:r w:rsidRPr="009232FB">
        <w:rPr>
          <w:sz w:val="24"/>
          <w:szCs w:val="24"/>
        </w:rPr>
        <w:t xml:space="preserve"> </w:t>
      </w:r>
      <w:proofErr w:type="spellStart"/>
      <w:r w:rsidRPr="009232FB">
        <w:rPr>
          <w:sz w:val="24"/>
          <w:szCs w:val="24"/>
        </w:rPr>
        <w:t>laiks</w:t>
      </w:r>
      <w:proofErr w:type="spellEnd"/>
      <w:r w:rsidRPr="009232FB">
        <w:rPr>
          <w:sz w:val="24"/>
          <w:szCs w:val="24"/>
        </w:rPr>
        <w:t xml:space="preserve">: no </w:t>
      </w:r>
      <w:proofErr w:type="spellStart"/>
      <w:r w:rsidR="00466FE6" w:rsidRPr="009232FB">
        <w:rPr>
          <w:sz w:val="24"/>
          <w:szCs w:val="24"/>
        </w:rPr>
        <w:t>līguma</w:t>
      </w:r>
      <w:proofErr w:type="spellEnd"/>
      <w:r w:rsidR="00466FE6" w:rsidRPr="009232FB">
        <w:rPr>
          <w:sz w:val="24"/>
          <w:szCs w:val="24"/>
        </w:rPr>
        <w:t xml:space="preserve"> </w:t>
      </w:r>
      <w:proofErr w:type="spellStart"/>
      <w:r w:rsidR="00466FE6" w:rsidRPr="009232FB">
        <w:rPr>
          <w:sz w:val="24"/>
          <w:szCs w:val="24"/>
        </w:rPr>
        <w:t>noslēgšanas</w:t>
      </w:r>
      <w:proofErr w:type="spellEnd"/>
      <w:r w:rsidR="00466FE6" w:rsidRPr="009232FB">
        <w:rPr>
          <w:sz w:val="24"/>
          <w:szCs w:val="24"/>
        </w:rPr>
        <w:t xml:space="preserve"> </w:t>
      </w:r>
      <w:proofErr w:type="spellStart"/>
      <w:r w:rsidR="00466FE6" w:rsidRPr="009232FB">
        <w:rPr>
          <w:sz w:val="24"/>
          <w:szCs w:val="24"/>
        </w:rPr>
        <w:t>dienas</w:t>
      </w:r>
      <w:proofErr w:type="spellEnd"/>
      <w:r w:rsidR="00466FE6" w:rsidRPr="009232FB">
        <w:rPr>
          <w:sz w:val="24"/>
          <w:szCs w:val="24"/>
        </w:rPr>
        <w:t xml:space="preserve"> </w:t>
      </w:r>
      <w:proofErr w:type="spellStart"/>
      <w:r w:rsidR="00466FE6" w:rsidRPr="009232FB">
        <w:rPr>
          <w:sz w:val="24"/>
          <w:szCs w:val="24"/>
        </w:rPr>
        <w:t>līdz</w:t>
      </w:r>
      <w:proofErr w:type="spellEnd"/>
      <w:r w:rsidR="00466FE6" w:rsidRPr="009232FB">
        <w:rPr>
          <w:sz w:val="24"/>
          <w:szCs w:val="24"/>
        </w:rPr>
        <w:t xml:space="preserve"> 202</w:t>
      </w:r>
      <w:r w:rsidR="00F969F1" w:rsidRPr="009232FB">
        <w:rPr>
          <w:sz w:val="24"/>
          <w:szCs w:val="24"/>
        </w:rPr>
        <w:t>5</w:t>
      </w:r>
      <w:r w:rsidR="00466FE6" w:rsidRPr="009232FB">
        <w:rPr>
          <w:sz w:val="24"/>
          <w:szCs w:val="24"/>
        </w:rPr>
        <w:t xml:space="preserve">. </w:t>
      </w:r>
      <w:proofErr w:type="spellStart"/>
      <w:r w:rsidR="00466FE6" w:rsidRPr="009232FB">
        <w:rPr>
          <w:sz w:val="24"/>
          <w:szCs w:val="24"/>
        </w:rPr>
        <w:t>gada</w:t>
      </w:r>
      <w:proofErr w:type="spellEnd"/>
      <w:r w:rsidR="00466FE6" w:rsidRPr="009232FB">
        <w:rPr>
          <w:sz w:val="24"/>
          <w:szCs w:val="24"/>
        </w:rPr>
        <w:t xml:space="preserve"> </w:t>
      </w:r>
      <w:r w:rsidR="009232FB" w:rsidRPr="009232FB">
        <w:rPr>
          <w:sz w:val="24"/>
          <w:szCs w:val="24"/>
        </w:rPr>
        <w:t>31</w:t>
      </w:r>
      <w:r w:rsidR="00466FE6" w:rsidRPr="009232FB">
        <w:rPr>
          <w:sz w:val="24"/>
          <w:szCs w:val="24"/>
        </w:rPr>
        <w:t xml:space="preserve">. </w:t>
      </w:r>
      <w:proofErr w:type="spellStart"/>
      <w:r w:rsidR="009232FB" w:rsidRPr="009232FB">
        <w:rPr>
          <w:sz w:val="24"/>
          <w:szCs w:val="24"/>
        </w:rPr>
        <w:t>decem</w:t>
      </w:r>
      <w:r w:rsidR="00DC5D26" w:rsidRPr="009232FB">
        <w:rPr>
          <w:sz w:val="24"/>
          <w:szCs w:val="24"/>
        </w:rPr>
        <w:t>brim</w:t>
      </w:r>
      <w:proofErr w:type="spellEnd"/>
      <w:r w:rsidR="00466FE6" w:rsidRPr="00694CF7">
        <w:rPr>
          <w:sz w:val="24"/>
          <w:szCs w:val="24"/>
        </w:rPr>
        <w:t>.</w:t>
      </w:r>
    </w:p>
    <w:p w14:paraId="299BCA91" w14:textId="4F2507A5" w:rsidR="00333F9E" w:rsidRPr="00333F9E" w:rsidRDefault="00333F9E" w:rsidP="00F8289E">
      <w:pPr>
        <w:shd w:val="clear" w:color="auto" w:fill="FFFFFF"/>
        <w:spacing w:before="60" w:after="120"/>
        <w:ind w:left="426" w:hanging="426"/>
        <w:jc w:val="both"/>
        <w:rPr>
          <w:sz w:val="24"/>
          <w:szCs w:val="24"/>
        </w:rPr>
      </w:pPr>
      <w:r w:rsidRPr="009232FB">
        <w:rPr>
          <w:sz w:val="24"/>
          <w:szCs w:val="24"/>
        </w:rPr>
        <w:t>1.</w:t>
      </w:r>
      <w:r w:rsidR="00466FE6" w:rsidRPr="009232FB">
        <w:rPr>
          <w:sz w:val="24"/>
          <w:szCs w:val="24"/>
        </w:rPr>
        <w:t>6</w:t>
      </w:r>
      <w:r w:rsidRPr="009232FB">
        <w:rPr>
          <w:sz w:val="24"/>
          <w:szCs w:val="24"/>
        </w:rPr>
        <w:t>.</w:t>
      </w:r>
      <w:r w:rsidR="00F8289E" w:rsidRPr="009232FB">
        <w:rPr>
          <w:sz w:val="24"/>
          <w:szCs w:val="24"/>
        </w:rPr>
        <w:t xml:space="preserve"> </w:t>
      </w:r>
      <w:proofErr w:type="spellStart"/>
      <w:r w:rsidRPr="009232FB">
        <w:rPr>
          <w:sz w:val="24"/>
          <w:szCs w:val="24"/>
        </w:rPr>
        <w:t>Risku</w:t>
      </w:r>
      <w:proofErr w:type="spellEnd"/>
      <w:r w:rsidRPr="009232FB">
        <w:rPr>
          <w:sz w:val="24"/>
          <w:szCs w:val="24"/>
        </w:rPr>
        <w:t xml:space="preserve"> par </w:t>
      </w:r>
      <w:proofErr w:type="spellStart"/>
      <w:r w:rsidRPr="009232FB">
        <w:rPr>
          <w:sz w:val="24"/>
          <w:szCs w:val="24"/>
        </w:rPr>
        <w:t>Līgumā</w:t>
      </w:r>
      <w:proofErr w:type="spellEnd"/>
      <w:r w:rsidRPr="009232FB">
        <w:rPr>
          <w:sz w:val="24"/>
          <w:szCs w:val="24"/>
        </w:rPr>
        <w:t xml:space="preserve"> </w:t>
      </w:r>
      <w:proofErr w:type="spellStart"/>
      <w:r w:rsidRPr="009232FB">
        <w:rPr>
          <w:sz w:val="24"/>
          <w:szCs w:val="24"/>
        </w:rPr>
        <w:t>neparedzētiem</w:t>
      </w:r>
      <w:proofErr w:type="spellEnd"/>
      <w:r w:rsidRPr="009232FB">
        <w:rPr>
          <w:sz w:val="24"/>
          <w:szCs w:val="24"/>
        </w:rPr>
        <w:t xml:space="preserve"> </w:t>
      </w:r>
      <w:proofErr w:type="spellStart"/>
      <w:r w:rsidRPr="009232FB">
        <w:rPr>
          <w:sz w:val="24"/>
          <w:szCs w:val="24"/>
        </w:rPr>
        <w:t>pakalpojumiem</w:t>
      </w:r>
      <w:proofErr w:type="spellEnd"/>
      <w:r w:rsidRPr="009232FB">
        <w:rPr>
          <w:sz w:val="24"/>
          <w:szCs w:val="24"/>
        </w:rPr>
        <w:t xml:space="preserve">, kas </w:t>
      </w:r>
      <w:proofErr w:type="spellStart"/>
      <w:r w:rsidRPr="009232FB">
        <w:rPr>
          <w:sz w:val="24"/>
          <w:szCs w:val="24"/>
        </w:rPr>
        <w:t>nepieciešami</w:t>
      </w:r>
      <w:proofErr w:type="spellEnd"/>
      <w:r w:rsidRPr="009232FB">
        <w:rPr>
          <w:sz w:val="24"/>
          <w:szCs w:val="24"/>
        </w:rPr>
        <w:t xml:space="preserve"> </w:t>
      </w:r>
      <w:proofErr w:type="spellStart"/>
      <w:r w:rsidRPr="009232FB">
        <w:rPr>
          <w:sz w:val="24"/>
          <w:szCs w:val="24"/>
        </w:rPr>
        <w:t>Līguma</w:t>
      </w:r>
      <w:proofErr w:type="spellEnd"/>
      <w:r w:rsidRPr="009232FB">
        <w:rPr>
          <w:sz w:val="24"/>
          <w:szCs w:val="24"/>
        </w:rPr>
        <w:t xml:space="preserve"> </w:t>
      </w:r>
      <w:proofErr w:type="spellStart"/>
      <w:r w:rsidRPr="009232FB">
        <w:rPr>
          <w:sz w:val="24"/>
          <w:szCs w:val="24"/>
        </w:rPr>
        <w:t>pilnīgai</w:t>
      </w:r>
      <w:proofErr w:type="spellEnd"/>
      <w:r w:rsidRPr="00333F9E">
        <w:rPr>
          <w:sz w:val="24"/>
          <w:szCs w:val="24"/>
        </w:rPr>
        <w:t xml:space="preserve"> </w:t>
      </w:r>
      <w:proofErr w:type="spellStart"/>
      <w:r w:rsidRPr="00333F9E">
        <w:rPr>
          <w:sz w:val="24"/>
          <w:szCs w:val="24"/>
        </w:rPr>
        <w:t>izpildei</w:t>
      </w:r>
      <w:proofErr w:type="spellEnd"/>
      <w:r w:rsidRPr="00333F9E">
        <w:rPr>
          <w:sz w:val="24"/>
          <w:szCs w:val="24"/>
        </w:rPr>
        <w:t xml:space="preserve">, </w:t>
      </w:r>
      <w:proofErr w:type="spellStart"/>
      <w:r w:rsidRPr="00333F9E">
        <w:rPr>
          <w:sz w:val="24"/>
          <w:szCs w:val="24"/>
        </w:rPr>
        <w:t>uzņemas</w:t>
      </w:r>
      <w:proofErr w:type="spellEnd"/>
      <w:r w:rsidRPr="00333F9E">
        <w:rPr>
          <w:sz w:val="24"/>
          <w:szCs w:val="24"/>
        </w:rPr>
        <w:t xml:space="preserve"> </w:t>
      </w:r>
      <w:proofErr w:type="spellStart"/>
      <w:r w:rsidRPr="00333F9E">
        <w:rPr>
          <w:sz w:val="24"/>
          <w:szCs w:val="24"/>
        </w:rPr>
        <w:t>Izpildītājs</w:t>
      </w:r>
      <w:proofErr w:type="spellEnd"/>
      <w:r w:rsidRPr="00333F9E">
        <w:rPr>
          <w:sz w:val="24"/>
          <w:szCs w:val="24"/>
        </w:rPr>
        <w:t xml:space="preserve">, tai </w:t>
      </w:r>
      <w:proofErr w:type="spellStart"/>
      <w:r w:rsidRPr="00333F9E">
        <w:rPr>
          <w:sz w:val="24"/>
          <w:szCs w:val="24"/>
        </w:rPr>
        <w:t>skaitā</w:t>
      </w:r>
      <w:proofErr w:type="spellEnd"/>
      <w:r w:rsidRPr="00333F9E">
        <w:rPr>
          <w:sz w:val="24"/>
          <w:szCs w:val="24"/>
        </w:rPr>
        <w:t xml:space="preserve"> </w:t>
      </w:r>
      <w:proofErr w:type="spellStart"/>
      <w:r w:rsidRPr="00333F9E">
        <w:rPr>
          <w:sz w:val="24"/>
          <w:szCs w:val="24"/>
        </w:rPr>
        <w:t>neparedzēto</w:t>
      </w:r>
      <w:proofErr w:type="spellEnd"/>
      <w:r w:rsidRPr="00333F9E">
        <w:rPr>
          <w:sz w:val="24"/>
          <w:szCs w:val="24"/>
        </w:rPr>
        <w:t xml:space="preserve"> </w:t>
      </w:r>
      <w:proofErr w:type="spellStart"/>
      <w:r w:rsidRPr="00333F9E">
        <w:rPr>
          <w:sz w:val="24"/>
          <w:szCs w:val="24"/>
        </w:rPr>
        <w:t>darbu</w:t>
      </w:r>
      <w:proofErr w:type="spellEnd"/>
      <w:r w:rsidRPr="00333F9E">
        <w:rPr>
          <w:sz w:val="24"/>
          <w:szCs w:val="24"/>
        </w:rPr>
        <w:t xml:space="preserve"> </w:t>
      </w:r>
      <w:proofErr w:type="spellStart"/>
      <w:r w:rsidRPr="00333F9E">
        <w:rPr>
          <w:sz w:val="24"/>
          <w:szCs w:val="24"/>
        </w:rPr>
        <w:t>izmaksas</w:t>
      </w:r>
      <w:proofErr w:type="spellEnd"/>
      <w:r w:rsidRPr="00333F9E">
        <w:rPr>
          <w:sz w:val="24"/>
          <w:szCs w:val="24"/>
        </w:rPr>
        <w:t xml:space="preserve">, </w:t>
      </w:r>
      <w:proofErr w:type="spellStart"/>
      <w:r w:rsidRPr="00333F9E">
        <w:rPr>
          <w:sz w:val="24"/>
          <w:szCs w:val="24"/>
        </w:rPr>
        <w:t>kuras</w:t>
      </w:r>
      <w:proofErr w:type="spellEnd"/>
      <w:r w:rsidRPr="00333F9E">
        <w:rPr>
          <w:sz w:val="24"/>
          <w:szCs w:val="24"/>
        </w:rPr>
        <w:t xml:space="preserve"> nav </w:t>
      </w:r>
      <w:proofErr w:type="spellStart"/>
      <w:r w:rsidRPr="00333F9E">
        <w:rPr>
          <w:sz w:val="24"/>
          <w:szCs w:val="24"/>
        </w:rPr>
        <w:t>iekļautas</w:t>
      </w:r>
      <w:proofErr w:type="spellEnd"/>
      <w:r w:rsidRPr="00333F9E">
        <w:rPr>
          <w:sz w:val="24"/>
          <w:szCs w:val="24"/>
        </w:rPr>
        <w:t xml:space="preserve"> </w:t>
      </w:r>
      <w:proofErr w:type="spellStart"/>
      <w:r w:rsidRPr="00333F9E">
        <w:rPr>
          <w:sz w:val="24"/>
          <w:szCs w:val="24"/>
        </w:rPr>
        <w:t>līgumcenā</w:t>
      </w:r>
      <w:proofErr w:type="spellEnd"/>
      <w:r w:rsidRPr="00333F9E">
        <w:rPr>
          <w:sz w:val="24"/>
          <w:szCs w:val="24"/>
        </w:rPr>
        <w:t xml:space="preserve">, bet </w:t>
      </w:r>
      <w:proofErr w:type="spellStart"/>
      <w:r w:rsidRPr="00333F9E">
        <w:rPr>
          <w:sz w:val="24"/>
          <w:szCs w:val="24"/>
        </w:rPr>
        <w:t>ir</w:t>
      </w:r>
      <w:proofErr w:type="spellEnd"/>
      <w:r w:rsidRPr="00333F9E">
        <w:rPr>
          <w:sz w:val="24"/>
          <w:szCs w:val="24"/>
        </w:rPr>
        <w:t xml:space="preserve"> </w:t>
      </w:r>
      <w:proofErr w:type="spellStart"/>
      <w:r w:rsidRPr="00333F9E">
        <w:rPr>
          <w:sz w:val="24"/>
          <w:szCs w:val="24"/>
        </w:rPr>
        <w:t>nepieciešamas</w:t>
      </w:r>
      <w:proofErr w:type="spellEnd"/>
      <w:r w:rsidRPr="00333F9E">
        <w:rPr>
          <w:sz w:val="24"/>
          <w:szCs w:val="24"/>
        </w:rPr>
        <w:t xml:space="preserve"> </w:t>
      </w:r>
      <w:proofErr w:type="spellStart"/>
      <w:r w:rsidRPr="00333F9E">
        <w:rPr>
          <w:sz w:val="24"/>
          <w:szCs w:val="24"/>
        </w:rPr>
        <w:t>Līguma</w:t>
      </w:r>
      <w:proofErr w:type="spellEnd"/>
      <w:r w:rsidRPr="00333F9E">
        <w:rPr>
          <w:sz w:val="24"/>
          <w:szCs w:val="24"/>
        </w:rPr>
        <w:t xml:space="preserve"> </w:t>
      </w:r>
      <w:proofErr w:type="spellStart"/>
      <w:r w:rsidRPr="00333F9E">
        <w:rPr>
          <w:sz w:val="24"/>
          <w:szCs w:val="24"/>
        </w:rPr>
        <w:t>pilnīgai</w:t>
      </w:r>
      <w:proofErr w:type="spellEnd"/>
      <w:r w:rsidRPr="00333F9E">
        <w:rPr>
          <w:sz w:val="24"/>
          <w:szCs w:val="24"/>
        </w:rPr>
        <w:t xml:space="preserve"> </w:t>
      </w:r>
      <w:proofErr w:type="spellStart"/>
      <w:r w:rsidRPr="00333F9E">
        <w:rPr>
          <w:sz w:val="24"/>
          <w:szCs w:val="24"/>
        </w:rPr>
        <w:t>izpildei</w:t>
      </w:r>
      <w:proofErr w:type="spellEnd"/>
      <w:r w:rsidRPr="00333F9E">
        <w:rPr>
          <w:sz w:val="24"/>
          <w:szCs w:val="24"/>
        </w:rPr>
        <w:t xml:space="preserve"> </w:t>
      </w:r>
      <w:proofErr w:type="spellStart"/>
      <w:r w:rsidRPr="00333F9E">
        <w:rPr>
          <w:sz w:val="24"/>
          <w:szCs w:val="24"/>
        </w:rPr>
        <w:t>Pasūtītāja</w:t>
      </w:r>
      <w:proofErr w:type="spellEnd"/>
      <w:r w:rsidRPr="00333F9E">
        <w:rPr>
          <w:sz w:val="24"/>
          <w:szCs w:val="24"/>
        </w:rPr>
        <w:t xml:space="preserve"> </w:t>
      </w:r>
      <w:proofErr w:type="spellStart"/>
      <w:r w:rsidRPr="00333F9E">
        <w:rPr>
          <w:sz w:val="24"/>
          <w:szCs w:val="24"/>
        </w:rPr>
        <w:t>pieprasītajā</w:t>
      </w:r>
      <w:proofErr w:type="spellEnd"/>
      <w:r w:rsidRPr="00333F9E">
        <w:rPr>
          <w:sz w:val="24"/>
          <w:szCs w:val="24"/>
        </w:rPr>
        <w:t xml:space="preserve"> </w:t>
      </w:r>
      <w:proofErr w:type="spellStart"/>
      <w:r w:rsidRPr="00333F9E">
        <w:rPr>
          <w:sz w:val="24"/>
          <w:szCs w:val="24"/>
        </w:rPr>
        <w:t>apjomā</w:t>
      </w:r>
      <w:proofErr w:type="spellEnd"/>
      <w:r w:rsidRPr="00333F9E">
        <w:rPr>
          <w:sz w:val="24"/>
          <w:szCs w:val="24"/>
        </w:rPr>
        <w:t xml:space="preserve">, </w:t>
      </w:r>
      <w:proofErr w:type="spellStart"/>
      <w:r w:rsidRPr="00333F9E">
        <w:rPr>
          <w:sz w:val="24"/>
          <w:szCs w:val="24"/>
        </w:rPr>
        <w:t>kvalitātē</w:t>
      </w:r>
      <w:proofErr w:type="spellEnd"/>
      <w:r w:rsidRPr="00333F9E">
        <w:rPr>
          <w:sz w:val="24"/>
          <w:szCs w:val="24"/>
        </w:rPr>
        <w:t xml:space="preserve"> un </w:t>
      </w:r>
      <w:proofErr w:type="spellStart"/>
      <w:r w:rsidRPr="00333F9E">
        <w:rPr>
          <w:sz w:val="24"/>
          <w:szCs w:val="24"/>
        </w:rPr>
        <w:t>termiņā</w:t>
      </w:r>
      <w:proofErr w:type="spellEnd"/>
      <w:r w:rsidRPr="00333F9E">
        <w:rPr>
          <w:sz w:val="24"/>
          <w:szCs w:val="24"/>
        </w:rPr>
        <w:t xml:space="preserve"> un </w:t>
      </w:r>
      <w:proofErr w:type="spellStart"/>
      <w:r w:rsidRPr="00333F9E">
        <w:rPr>
          <w:sz w:val="24"/>
          <w:szCs w:val="24"/>
        </w:rPr>
        <w:t>kuras</w:t>
      </w:r>
      <w:proofErr w:type="spellEnd"/>
      <w:r w:rsidRPr="00333F9E">
        <w:rPr>
          <w:sz w:val="24"/>
          <w:szCs w:val="24"/>
        </w:rPr>
        <w:t xml:space="preserve"> </w:t>
      </w:r>
      <w:proofErr w:type="spellStart"/>
      <w:r w:rsidRPr="00333F9E">
        <w:rPr>
          <w:sz w:val="24"/>
          <w:szCs w:val="24"/>
        </w:rPr>
        <w:t>izriet</w:t>
      </w:r>
      <w:proofErr w:type="spellEnd"/>
      <w:r w:rsidRPr="00333F9E">
        <w:rPr>
          <w:sz w:val="24"/>
          <w:szCs w:val="24"/>
        </w:rPr>
        <w:t xml:space="preserve"> no </w:t>
      </w:r>
      <w:proofErr w:type="spellStart"/>
      <w:r w:rsidRPr="00333F9E">
        <w:rPr>
          <w:sz w:val="24"/>
          <w:szCs w:val="24"/>
        </w:rPr>
        <w:t>Līguma</w:t>
      </w:r>
      <w:proofErr w:type="spellEnd"/>
      <w:r w:rsidRPr="00333F9E">
        <w:rPr>
          <w:sz w:val="24"/>
          <w:szCs w:val="24"/>
        </w:rPr>
        <w:t xml:space="preserve"> </w:t>
      </w:r>
      <w:proofErr w:type="spellStart"/>
      <w:r w:rsidRPr="00333F9E">
        <w:rPr>
          <w:sz w:val="24"/>
          <w:szCs w:val="24"/>
        </w:rPr>
        <w:t>objekta</w:t>
      </w:r>
      <w:proofErr w:type="spellEnd"/>
      <w:r w:rsidRPr="00333F9E">
        <w:rPr>
          <w:sz w:val="24"/>
          <w:szCs w:val="24"/>
        </w:rPr>
        <w:t xml:space="preserve"> </w:t>
      </w:r>
      <w:proofErr w:type="spellStart"/>
      <w:r w:rsidRPr="00333F9E">
        <w:rPr>
          <w:sz w:val="24"/>
          <w:szCs w:val="24"/>
        </w:rPr>
        <w:t>apraksta</w:t>
      </w:r>
      <w:proofErr w:type="spellEnd"/>
      <w:r w:rsidRPr="00333F9E">
        <w:rPr>
          <w:sz w:val="24"/>
          <w:szCs w:val="24"/>
        </w:rPr>
        <w:t xml:space="preserve"> </w:t>
      </w:r>
      <w:proofErr w:type="spellStart"/>
      <w:r w:rsidRPr="00333F9E">
        <w:rPr>
          <w:sz w:val="24"/>
          <w:szCs w:val="24"/>
        </w:rPr>
        <w:t>arī</w:t>
      </w:r>
      <w:proofErr w:type="spellEnd"/>
      <w:r w:rsidRPr="00333F9E">
        <w:rPr>
          <w:sz w:val="24"/>
          <w:szCs w:val="24"/>
        </w:rPr>
        <w:t xml:space="preserve"> tad, ja </w:t>
      </w:r>
      <w:proofErr w:type="spellStart"/>
      <w:r w:rsidRPr="00333F9E">
        <w:rPr>
          <w:sz w:val="24"/>
          <w:szCs w:val="24"/>
        </w:rPr>
        <w:t>tās</w:t>
      </w:r>
      <w:proofErr w:type="spellEnd"/>
      <w:r w:rsidRPr="00333F9E">
        <w:rPr>
          <w:sz w:val="24"/>
          <w:szCs w:val="24"/>
        </w:rPr>
        <w:t xml:space="preserve"> nav </w:t>
      </w:r>
      <w:proofErr w:type="spellStart"/>
      <w:r w:rsidRPr="00333F9E">
        <w:rPr>
          <w:sz w:val="24"/>
          <w:szCs w:val="24"/>
        </w:rPr>
        <w:t>tieši</w:t>
      </w:r>
      <w:proofErr w:type="spellEnd"/>
      <w:r w:rsidRPr="00333F9E">
        <w:rPr>
          <w:sz w:val="24"/>
          <w:szCs w:val="24"/>
        </w:rPr>
        <w:t xml:space="preserve"> </w:t>
      </w:r>
      <w:proofErr w:type="spellStart"/>
      <w:r w:rsidRPr="00333F9E">
        <w:rPr>
          <w:sz w:val="24"/>
          <w:szCs w:val="24"/>
        </w:rPr>
        <w:t>norādītas</w:t>
      </w:r>
      <w:proofErr w:type="spellEnd"/>
      <w:r w:rsidRPr="00333F9E">
        <w:rPr>
          <w:sz w:val="24"/>
          <w:szCs w:val="24"/>
        </w:rPr>
        <w:t xml:space="preserve"> </w:t>
      </w:r>
      <w:proofErr w:type="spellStart"/>
      <w:r w:rsidRPr="00333F9E">
        <w:rPr>
          <w:sz w:val="24"/>
          <w:szCs w:val="24"/>
        </w:rPr>
        <w:t>Līgumā</w:t>
      </w:r>
      <w:proofErr w:type="spellEnd"/>
      <w:r w:rsidRPr="00333F9E">
        <w:rPr>
          <w:sz w:val="24"/>
          <w:szCs w:val="24"/>
        </w:rPr>
        <w:t>.</w:t>
      </w:r>
    </w:p>
    <w:p w14:paraId="25498508" w14:textId="5AA31989" w:rsidR="00333F9E" w:rsidRDefault="007435CE" w:rsidP="002A1F21">
      <w:pPr>
        <w:spacing w:after="120"/>
        <w:rPr>
          <w:sz w:val="24"/>
          <w:szCs w:val="24"/>
        </w:rPr>
      </w:pPr>
      <w:r>
        <w:rPr>
          <w:sz w:val="24"/>
          <w:szCs w:val="24"/>
        </w:rPr>
        <w:t>1.</w:t>
      </w:r>
      <w:r w:rsidR="00466FE6">
        <w:rPr>
          <w:sz w:val="24"/>
          <w:szCs w:val="24"/>
        </w:rPr>
        <w:t>7</w:t>
      </w:r>
      <w:r>
        <w:rPr>
          <w:sz w:val="24"/>
          <w:szCs w:val="24"/>
        </w:rPr>
        <w:t xml:space="preserve">. </w:t>
      </w:r>
      <w:proofErr w:type="spellStart"/>
      <w:r w:rsidRPr="007435CE">
        <w:rPr>
          <w:sz w:val="24"/>
          <w:szCs w:val="24"/>
        </w:rPr>
        <w:t>Risku</w:t>
      </w:r>
      <w:proofErr w:type="spellEnd"/>
      <w:r w:rsidRPr="007435CE">
        <w:rPr>
          <w:sz w:val="24"/>
          <w:szCs w:val="24"/>
        </w:rPr>
        <w:t xml:space="preserve"> par </w:t>
      </w:r>
      <w:proofErr w:type="spellStart"/>
      <w:r w:rsidRPr="007435CE">
        <w:rPr>
          <w:sz w:val="24"/>
          <w:szCs w:val="24"/>
        </w:rPr>
        <w:t>neparedzētiem</w:t>
      </w:r>
      <w:proofErr w:type="spellEnd"/>
      <w:r w:rsidRPr="007435CE">
        <w:rPr>
          <w:sz w:val="24"/>
          <w:szCs w:val="24"/>
        </w:rPr>
        <w:t xml:space="preserve"> </w:t>
      </w:r>
      <w:proofErr w:type="spellStart"/>
      <w:r w:rsidRPr="007435CE">
        <w:rPr>
          <w:sz w:val="24"/>
          <w:szCs w:val="24"/>
        </w:rPr>
        <w:t>darbiem</w:t>
      </w:r>
      <w:proofErr w:type="spellEnd"/>
      <w:r w:rsidRPr="007435CE">
        <w:rPr>
          <w:sz w:val="24"/>
          <w:szCs w:val="24"/>
        </w:rPr>
        <w:t xml:space="preserve"> </w:t>
      </w:r>
      <w:proofErr w:type="spellStart"/>
      <w:r w:rsidRPr="007435CE">
        <w:rPr>
          <w:sz w:val="24"/>
          <w:szCs w:val="24"/>
        </w:rPr>
        <w:t>uzņemas</w:t>
      </w:r>
      <w:proofErr w:type="spellEnd"/>
      <w:r w:rsidRPr="007435CE">
        <w:rPr>
          <w:sz w:val="24"/>
          <w:szCs w:val="24"/>
        </w:rPr>
        <w:t xml:space="preserve"> </w:t>
      </w:r>
      <w:proofErr w:type="spellStart"/>
      <w:r w:rsidRPr="007435CE">
        <w:rPr>
          <w:sz w:val="24"/>
          <w:szCs w:val="24"/>
        </w:rPr>
        <w:t>Pasūtītājs</w:t>
      </w:r>
      <w:proofErr w:type="spellEnd"/>
      <w:r w:rsidRPr="007435CE">
        <w:rPr>
          <w:sz w:val="24"/>
          <w:szCs w:val="24"/>
        </w:rPr>
        <w:t>, ja:</w:t>
      </w:r>
    </w:p>
    <w:p w14:paraId="734FB2A0" w14:textId="3E177962" w:rsidR="007435CE" w:rsidRDefault="007435CE" w:rsidP="002A1F21">
      <w:pPr>
        <w:spacing w:after="120"/>
        <w:ind w:left="709" w:hanging="567"/>
        <w:rPr>
          <w:sz w:val="24"/>
          <w:szCs w:val="24"/>
        </w:rPr>
      </w:pPr>
      <w:r w:rsidRPr="007435CE">
        <w:rPr>
          <w:sz w:val="24"/>
          <w:szCs w:val="24"/>
        </w:rPr>
        <w:lastRenderedPageBreak/>
        <w:t>1.</w:t>
      </w:r>
      <w:r w:rsidR="00466FE6">
        <w:rPr>
          <w:sz w:val="24"/>
          <w:szCs w:val="24"/>
        </w:rPr>
        <w:t>7</w:t>
      </w:r>
      <w:r w:rsidRPr="007435CE">
        <w:rPr>
          <w:sz w:val="24"/>
          <w:szCs w:val="24"/>
        </w:rPr>
        <w:t>.1.</w:t>
      </w:r>
      <w:r w:rsidRPr="007435CE">
        <w:rPr>
          <w:sz w:val="24"/>
          <w:szCs w:val="24"/>
        </w:rPr>
        <w:tab/>
      </w:r>
      <w:proofErr w:type="spellStart"/>
      <w:r w:rsidRPr="007435CE">
        <w:rPr>
          <w:sz w:val="24"/>
          <w:szCs w:val="24"/>
        </w:rPr>
        <w:t>neparedzēto</w:t>
      </w:r>
      <w:proofErr w:type="spellEnd"/>
      <w:r w:rsidRPr="007435CE">
        <w:rPr>
          <w:sz w:val="24"/>
          <w:szCs w:val="24"/>
        </w:rPr>
        <w:t xml:space="preserve"> </w:t>
      </w:r>
      <w:proofErr w:type="spellStart"/>
      <w:r w:rsidRPr="007435CE">
        <w:rPr>
          <w:sz w:val="24"/>
          <w:szCs w:val="24"/>
        </w:rPr>
        <w:t>darbu</w:t>
      </w:r>
      <w:proofErr w:type="spellEnd"/>
      <w:r w:rsidRPr="007435CE">
        <w:rPr>
          <w:sz w:val="24"/>
          <w:szCs w:val="24"/>
        </w:rPr>
        <w:t xml:space="preserve"> </w:t>
      </w:r>
      <w:proofErr w:type="spellStart"/>
      <w:r w:rsidRPr="007435CE">
        <w:rPr>
          <w:sz w:val="24"/>
          <w:szCs w:val="24"/>
        </w:rPr>
        <w:t>nepieciešamība</w:t>
      </w:r>
      <w:proofErr w:type="spellEnd"/>
      <w:r w:rsidRPr="007435CE">
        <w:rPr>
          <w:sz w:val="24"/>
          <w:szCs w:val="24"/>
        </w:rPr>
        <w:t xml:space="preserve"> </w:t>
      </w:r>
      <w:proofErr w:type="spellStart"/>
      <w:r w:rsidRPr="007435CE">
        <w:rPr>
          <w:sz w:val="24"/>
          <w:szCs w:val="24"/>
        </w:rPr>
        <w:t>ir</w:t>
      </w:r>
      <w:proofErr w:type="spellEnd"/>
      <w:r w:rsidRPr="007435CE">
        <w:rPr>
          <w:sz w:val="24"/>
          <w:szCs w:val="24"/>
        </w:rPr>
        <w:t xml:space="preserve"> </w:t>
      </w:r>
      <w:proofErr w:type="spellStart"/>
      <w:r w:rsidRPr="007435CE">
        <w:rPr>
          <w:sz w:val="24"/>
          <w:szCs w:val="24"/>
        </w:rPr>
        <w:t>radusies</w:t>
      </w:r>
      <w:proofErr w:type="spellEnd"/>
      <w:r w:rsidRPr="007435CE">
        <w:rPr>
          <w:sz w:val="24"/>
          <w:szCs w:val="24"/>
        </w:rPr>
        <w:t xml:space="preserve"> </w:t>
      </w:r>
      <w:proofErr w:type="spellStart"/>
      <w:r w:rsidRPr="007435CE">
        <w:rPr>
          <w:sz w:val="24"/>
          <w:szCs w:val="24"/>
        </w:rPr>
        <w:t>tādu</w:t>
      </w:r>
      <w:proofErr w:type="spellEnd"/>
      <w:r w:rsidRPr="007435CE">
        <w:rPr>
          <w:sz w:val="24"/>
          <w:szCs w:val="24"/>
        </w:rPr>
        <w:t xml:space="preserve"> no </w:t>
      </w:r>
      <w:proofErr w:type="spellStart"/>
      <w:r w:rsidRPr="007435CE">
        <w:rPr>
          <w:sz w:val="24"/>
          <w:szCs w:val="24"/>
        </w:rPr>
        <w:t>Pušu</w:t>
      </w:r>
      <w:proofErr w:type="spellEnd"/>
      <w:r w:rsidRPr="007435CE">
        <w:rPr>
          <w:sz w:val="24"/>
          <w:szCs w:val="24"/>
        </w:rPr>
        <w:t xml:space="preserve"> </w:t>
      </w:r>
      <w:proofErr w:type="spellStart"/>
      <w:r w:rsidRPr="007435CE">
        <w:rPr>
          <w:sz w:val="24"/>
          <w:szCs w:val="24"/>
        </w:rPr>
        <w:t>gribas</w:t>
      </w:r>
      <w:proofErr w:type="spellEnd"/>
      <w:r w:rsidRPr="007435CE">
        <w:rPr>
          <w:sz w:val="24"/>
          <w:szCs w:val="24"/>
        </w:rPr>
        <w:t xml:space="preserve"> </w:t>
      </w:r>
      <w:proofErr w:type="spellStart"/>
      <w:r w:rsidRPr="007435CE">
        <w:rPr>
          <w:sz w:val="24"/>
          <w:szCs w:val="24"/>
        </w:rPr>
        <w:t>neatkarīgu</w:t>
      </w:r>
      <w:proofErr w:type="spellEnd"/>
      <w:r w:rsidRPr="007435CE">
        <w:rPr>
          <w:sz w:val="24"/>
          <w:szCs w:val="24"/>
        </w:rPr>
        <w:t xml:space="preserve"> </w:t>
      </w:r>
      <w:proofErr w:type="spellStart"/>
      <w:r w:rsidRPr="007435CE">
        <w:rPr>
          <w:sz w:val="24"/>
          <w:szCs w:val="24"/>
        </w:rPr>
        <w:t>apstākļu</w:t>
      </w:r>
      <w:proofErr w:type="spellEnd"/>
      <w:r w:rsidRPr="007435CE">
        <w:rPr>
          <w:sz w:val="24"/>
          <w:szCs w:val="24"/>
        </w:rPr>
        <w:t xml:space="preserve"> </w:t>
      </w:r>
      <w:proofErr w:type="spellStart"/>
      <w:r w:rsidRPr="007435CE">
        <w:rPr>
          <w:sz w:val="24"/>
          <w:szCs w:val="24"/>
        </w:rPr>
        <w:t>dēļ</w:t>
      </w:r>
      <w:proofErr w:type="spellEnd"/>
      <w:r w:rsidRPr="007435CE">
        <w:rPr>
          <w:sz w:val="24"/>
          <w:szCs w:val="24"/>
        </w:rPr>
        <w:t xml:space="preserve">, kurus </w:t>
      </w:r>
      <w:proofErr w:type="spellStart"/>
      <w:r w:rsidRPr="007435CE">
        <w:rPr>
          <w:sz w:val="24"/>
          <w:szCs w:val="24"/>
        </w:rPr>
        <w:t>Puses</w:t>
      </w:r>
      <w:proofErr w:type="spellEnd"/>
      <w:r w:rsidRPr="007435CE">
        <w:rPr>
          <w:sz w:val="24"/>
          <w:szCs w:val="24"/>
        </w:rPr>
        <w:t xml:space="preserve">, </w:t>
      </w:r>
      <w:proofErr w:type="spellStart"/>
      <w:r w:rsidRPr="007435CE">
        <w:rPr>
          <w:sz w:val="24"/>
          <w:szCs w:val="24"/>
        </w:rPr>
        <w:t>slēdzot</w:t>
      </w:r>
      <w:proofErr w:type="spellEnd"/>
      <w:r w:rsidRPr="007435CE">
        <w:rPr>
          <w:sz w:val="24"/>
          <w:szCs w:val="24"/>
        </w:rPr>
        <w:t xml:space="preserve"> </w:t>
      </w:r>
      <w:proofErr w:type="spellStart"/>
      <w:r w:rsidRPr="007435CE">
        <w:rPr>
          <w:sz w:val="24"/>
          <w:szCs w:val="24"/>
        </w:rPr>
        <w:t>Līgumu</w:t>
      </w:r>
      <w:proofErr w:type="spellEnd"/>
      <w:r w:rsidRPr="007435CE">
        <w:rPr>
          <w:sz w:val="24"/>
          <w:szCs w:val="24"/>
        </w:rPr>
        <w:t xml:space="preserve">, </w:t>
      </w:r>
      <w:proofErr w:type="spellStart"/>
      <w:r w:rsidRPr="007435CE">
        <w:rPr>
          <w:sz w:val="24"/>
          <w:szCs w:val="24"/>
        </w:rPr>
        <w:t>nevarēja</w:t>
      </w:r>
      <w:proofErr w:type="spellEnd"/>
      <w:r w:rsidRPr="007435CE">
        <w:rPr>
          <w:sz w:val="24"/>
          <w:szCs w:val="24"/>
        </w:rPr>
        <w:t xml:space="preserve"> </w:t>
      </w:r>
      <w:proofErr w:type="spellStart"/>
      <w:r w:rsidRPr="007435CE">
        <w:rPr>
          <w:sz w:val="24"/>
          <w:szCs w:val="24"/>
        </w:rPr>
        <w:t>paredzēt</w:t>
      </w:r>
      <w:proofErr w:type="spellEnd"/>
      <w:r w:rsidRPr="007435CE">
        <w:rPr>
          <w:sz w:val="24"/>
          <w:szCs w:val="24"/>
        </w:rPr>
        <w:t>;</w:t>
      </w:r>
    </w:p>
    <w:p w14:paraId="127958F7" w14:textId="25986B90" w:rsidR="00787E98" w:rsidRDefault="00787E98" w:rsidP="002A1F21">
      <w:pPr>
        <w:spacing w:after="120"/>
        <w:ind w:left="709" w:hanging="567"/>
        <w:rPr>
          <w:sz w:val="24"/>
          <w:szCs w:val="24"/>
        </w:rPr>
      </w:pPr>
      <w:r>
        <w:rPr>
          <w:sz w:val="24"/>
          <w:szCs w:val="24"/>
        </w:rPr>
        <w:t>1.</w:t>
      </w:r>
      <w:r w:rsidR="00466FE6">
        <w:rPr>
          <w:sz w:val="24"/>
          <w:szCs w:val="24"/>
        </w:rPr>
        <w:t>7</w:t>
      </w:r>
      <w:r>
        <w:rPr>
          <w:sz w:val="24"/>
          <w:szCs w:val="24"/>
        </w:rPr>
        <w:t xml:space="preserve">.2. </w:t>
      </w:r>
      <w:proofErr w:type="spellStart"/>
      <w:r w:rsidRPr="00787E98">
        <w:rPr>
          <w:sz w:val="24"/>
          <w:szCs w:val="24"/>
        </w:rPr>
        <w:t>neparedzētie</w:t>
      </w:r>
      <w:proofErr w:type="spellEnd"/>
      <w:r w:rsidRPr="00787E98">
        <w:rPr>
          <w:sz w:val="24"/>
          <w:szCs w:val="24"/>
        </w:rPr>
        <w:t xml:space="preserve"> </w:t>
      </w:r>
      <w:proofErr w:type="spellStart"/>
      <w:r w:rsidRPr="00787E98">
        <w:rPr>
          <w:sz w:val="24"/>
          <w:szCs w:val="24"/>
        </w:rPr>
        <w:t>darbi</w:t>
      </w:r>
      <w:proofErr w:type="spellEnd"/>
      <w:r w:rsidRPr="00787E98">
        <w:rPr>
          <w:sz w:val="24"/>
          <w:szCs w:val="24"/>
        </w:rPr>
        <w:t xml:space="preserve"> </w:t>
      </w:r>
      <w:proofErr w:type="spellStart"/>
      <w:r w:rsidRPr="00787E98">
        <w:rPr>
          <w:sz w:val="24"/>
          <w:szCs w:val="24"/>
        </w:rPr>
        <w:t>ir</w:t>
      </w:r>
      <w:proofErr w:type="spellEnd"/>
      <w:r w:rsidRPr="00787E98">
        <w:rPr>
          <w:sz w:val="24"/>
          <w:szCs w:val="24"/>
        </w:rPr>
        <w:t xml:space="preserve"> </w:t>
      </w:r>
      <w:proofErr w:type="spellStart"/>
      <w:r w:rsidRPr="00787E98">
        <w:rPr>
          <w:sz w:val="24"/>
          <w:szCs w:val="24"/>
        </w:rPr>
        <w:t>ierosināti</w:t>
      </w:r>
      <w:proofErr w:type="spellEnd"/>
      <w:r w:rsidRPr="00787E98">
        <w:rPr>
          <w:sz w:val="24"/>
          <w:szCs w:val="24"/>
        </w:rPr>
        <w:t xml:space="preserve"> </w:t>
      </w:r>
      <w:proofErr w:type="spellStart"/>
      <w:r w:rsidRPr="00787E98">
        <w:rPr>
          <w:sz w:val="24"/>
          <w:szCs w:val="24"/>
        </w:rPr>
        <w:t>pēc</w:t>
      </w:r>
      <w:proofErr w:type="spellEnd"/>
      <w:r w:rsidRPr="00787E98">
        <w:rPr>
          <w:sz w:val="24"/>
          <w:szCs w:val="24"/>
        </w:rPr>
        <w:t xml:space="preserve"> </w:t>
      </w:r>
      <w:proofErr w:type="spellStart"/>
      <w:r w:rsidRPr="00787E98">
        <w:rPr>
          <w:sz w:val="24"/>
          <w:szCs w:val="24"/>
        </w:rPr>
        <w:t>Pasūtītāja</w:t>
      </w:r>
      <w:proofErr w:type="spellEnd"/>
      <w:r w:rsidRPr="00787E98">
        <w:rPr>
          <w:sz w:val="24"/>
          <w:szCs w:val="24"/>
        </w:rPr>
        <w:t xml:space="preserve"> </w:t>
      </w:r>
      <w:proofErr w:type="spellStart"/>
      <w:r w:rsidRPr="00787E98">
        <w:rPr>
          <w:sz w:val="24"/>
          <w:szCs w:val="24"/>
        </w:rPr>
        <w:t>iniciatīvas</w:t>
      </w:r>
      <w:proofErr w:type="spellEnd"/>
      <w:r w:rsidRPr="00787E98">
        <w:rPr>
          <w:sz w:val="24"/>
          <w:szCs w:val="24"/>
        </w:rPr>
        <w:t xml:space="preserve">, </w:t>
      </w:r>
      <w:proofErr w:type="spellStart"/>
      <w:r w:rsidRPr="00787E98">
        <w:rPr>
          <w:sz w:val="24"/>
          <w:szCs w:val="24"/>
        </w:rPr>
        <w:t>Pasūtītājam</w:t>
      </w:r>
      <w:proofErr w:type="spellEnd"/>
      <w:r w:rsidRPr="00787E98">
        <w:rPr>
          <w:sz w:val="24"/>
          <w:szCs w:val="24"/>
        </w:rPr>
        <w:t xml:space="preserve"> </w:t>
      </w:r>
      <w:proofErr w:type="spellStart"/>
      <w:r w:rsidRPr="00787E98">
        <w:rPr>
          <w:sz w:val="24"/>
          <w:szCs w:val="24"/>
        </w:rPr>
        <w:t>precizējot</w:t>
      </w:r>
      <w:proofErr w:type="spellEnd"/>
      <w:r w:rsidRPr="00787E98">
        <w:rPr>
          <w:sz w:val="24"/>
          <w:szCs w:val="24"/>
        </w:rPr>
        <w:t xml:space="preserve"> </w:t>
      </w:r>
      <w:proofErr w:type="spellStart"/>
      <w:r w:rsidRPr="00787E98">
        <w:rPr>
          <w:sz w:val="24"/>
          <w:szCs w:val="24"/>
        </w:rPr>
        <w:t>vai</w:t>
      </w:r>
      <w:proofErr w:type="spellEnd"/>
      <w:r w:rsidRPr="00787E98">
        <w:rPr>
          <w:sz w:val="24"/>
          <w:szCs w:val="24"/>
        </w:rPr>
        <w:t xml:space="preserve"> </w:t>
      </w:r>
      <w:proofErr w:type="spellStart"/>
      <w:r w:rsidRPr="00787E98">
        <w:rPr>
          <w:sz w:val="24"/>
          <w:szCs w:val="24"/>
        </w:rPr>
        <w:t>papildinot</w:t>
      </w:r>
      <w:proofErr w:type="spellEnd"/>
      <w:r w:rsidRPr="00787E98">
        <w:rPr>
          <w:sz w:val="24"/>
          <w:szCs w:val="24"/>
        </w:rPr>
        <w:t xml:space="preserve"> </w:t>
      </w:r>
      <w:proofErr w:type="spellStart"/>
      <w:r w:rsidRPr="00787E98">
        <w:rPr>
          <w:sz w:val="24"/>
          <w:szCs w:val="24"/>
        </w:rPr>
        <w:t>Līguma</w:t>
      </w:r>
      <w:proofErr w:type="spellEnd"/>
      <w:r w:rsidRPr="00787E98">
        <w:rPr>
          <w:sz w:val="24"/>
          <w:szCs w:val="24"/>
        </w:rPr>
        <w:t xml:space="preserve"> </w:t>
      </w:r>
      <w:proofErr w:type="spellStart"/>
      <w:r w:rsidRPr="00787E98">
        <w:rPr>
          <w:sz w:val="24"/>
          <w:szCs w:val="24"/>
        </w:rPr>
        <w:t>priekšmetu</w:t>
      </w:r>
      <w:proofErr w:type="spellEnd"/>
      <w:r w:rsidRPr="00787E98">
        <w:rPr>
          <w:sz w:val="24"/>
          <w:szCs w:val="24"/>
        </w:rPr>
        <w:t xml:space="preserve"> </w:t>
      </w:r>
      <w:proofErr w:type="spellStart"/>
      <w:r w:rsidRPr="00787E98">
        <w:rPr>
          <w:sz w:val="24"/>
          <w:szCs w:val="24"/>
        </w:rPr>
        <w:t>vai</w:t>
      </w:r>
      <w:proofErr w:type="spellEnd"/>
      <w:r w:rsidRPr="00787E98">
        <w:rPr>
          <w:sz w:val="24"/>
          <w:szCs w:val="24"/>
        </w:rPr>
        <w:t xml:space="preserve"> </w:t>
      </w:r>
      <w:proofErr w:type="spellStart"/>
      <w:r w:rsidRPr="00787E98">
        <w:rPr>
          <w:sz w:val="24"/>
          <w:szCs w:val="24"/>
        </w:rPr>
        <w:t>Līguma</w:t>
      </w:r>
      <w:proofErr w:type="spellEnd"/>
      <w:r w:rsidRPr="00787E98">
        <w:rPr>
          <w:sz w:val="24"/>
          <w:szCs w:val="24"/>
        </w:rPr>
        <w:t xml:space="preserve"> </w:t>
      </w:r>
      <w:proofErr w:type="spellStart"/>
      <w:r w:rsidRPr="00787E98">
        <w:rPr>
          <w:sz w:val="24"/>
          <w:szCs w:val="24"/>
        </w:rPr>
        <w:t>objektu</w:t>
      </w:r>
      <w:proofErr w:type="spellEnd"/>
      <w:r w:rsidRPr="00787E98">
        <w:rPr>
          <w:sz w:val="24"/>
          <w:szCs w:val="24"/>
        </w:rPr>
        <w:t>;</w:t>
      </w:r>
    </w:p>
    <w:p w14:paraId="76595DE8" w14:textId="63632750" w:rsidR="00787E98" w:rsidRDefault="00787E98" w:rsidP="002A1F21">
      <w:pPr>
        <w:spacing w:after="120"/>
        <w:ind w:left="709" w:hanging="567"/>
        <w:rPr>
          <w:sz w:val="24"/>
          <w:szCs w:val="24"/>
        </w:rPr>
      </w:pPr>
      <w:r>
        <w:rPr>
          <w:sz w:val="24"/>
          <w:szCs w:val="24"/>
        </w:rPr>
        <w:t>1.</w:t>
      </w:r>
      <w:r w:rsidR="00466FE6">
        <w:rPr>
          <w:sz w:val="24"/>
          <w:szCs w:val="24"/>
        </w:rPr>
        <w:t>7</w:t>
      </w:r>
      <w:r>
        <w:rPr>
          <w:sz w:val="24"/>
          <w:szCs w:val="24"/>
        </w:rPr>
        <w:t xml:space="preserve">.3. </w:t>
      </w:r>
      <w:proofErr w:type="spellStart"/>
      <w:r w:rsidRPr="00787E98">
        <w:rPr>
          <w:sz w:val="24"/>
          <w:szCs w:val="24"/>
        </w:rPr>
        <w:t>Līgums</w:t>
      </w:r>
      <w:proofErr w:type="spellEnd"/>
      <w:r w:rsidRPr="00787E98">
        <w:rPr>
          <w:sz w:val="24"/>
          <w:szCs w:val="24"/>
        </w:rPr>
        <w:t xml:space="preserve"> </w:t>
      </w:r>
      <w:proofErr w:type="spellStart"/>
      <w:r w:rsidRPr="00787E98">
        <w:rPr>
          <w:sz w:val="24"/>
          <w:szCs w:val="24"/>
        </w:rPr>
        <w:t>objektīvu</w:t>
      </w:r>
      <w:proofErr w:type="spellEnd"/>
      <w:r w:rsidRPr="00787E98">
        <w:rPr>
          <w:sz w:val="24"/>
          <w:szCs w:val="24"/>
        </w:rPr>
        <w:t xml:space="preserve">, no </w:t>
      </w:r>
      <w:proofErr w:type="spellStart"/>
      <w:r w:rsidRPr="00787E98">
        <w:rPr>
          <w:sz w:val="24"/>
          <w:szCs w:val="24"/>
        </w:rPr>
        <w:t>Izpildītāja</w:t>
      </w:r>
      <w:proofErr w:type="spellEnd"/>
      <w:r w:rsidRPr="00787E98">
        <w:rPr>
          <w:sz w:val="24"/>
          <w:szCs w:val="24"/>
        </w:rPr>
        <w:t xml:space="preserve"> </w:t>
      </w:r>
      <w:proofErr w:type="spellStart"/>
      <w:r w:rsidRPr="00787E98">
        <w:rPr>
          <w:sz w:val="24"/>
          <w:szCs w:val="24"/>
        </w:rPr>
        <w:t>gribas</w:t>
      </w:r>
      <w:proofErr w:type="spellEnd"/>
      <w:r w:rsidRPr="00787E98">
        <w:rPr>
          <w:sz w:val="24"/>
          <w:szCs w:val="24"/>
        </w:rPr>
        <w:t xml:space="preserve"> </w:t>
      </w:r>
      <w:proofErr w:type="spellStart"/>
      <w:r w:rsidRPr="00787E98">
        <w:rPr>
          <w:sz w:val="24"/>
          <w:szCs w:val="24"/>
        </w:rPr>
        <w:t>neatkarīgu</w:t>
      </w:r>
      <w:proofErr w:type="spellEnd"/>
      <w:r w:rsidRPr="00787E98">
        <w:rPr>
          <w:sz w:val="24"/>
          <w:szCs w:val="24"/>
        </w:rPr>
        <w:t xml:space="preserve"> </w:t>
      </w:r>
      <w:proofErr w:type="spellStart"/>
      <w:r w:rsidRPr="00787E98">
        <w:rPr>
          <w:sz w:val="24"/>
          <w:szCs w:val="24"/>
        </w:rPr>
        <w:t>iemeslu</w:t>
      </w:r>
      <w:proofErr w:type="spellEnd"/>
      <w:r w:rsidRPr="00787E98">
        <w:rPr>
          <w:sz w:val="24"/>
          <w:szCs w:val="24"/>
        </w:rPr>
        <w:t xml:space="preserve"> </w:t>
      </w:r>
      <w:proofErr w:type="spellStart"/>
      <w:r w:rsidRPr="00787E98">
        <w:rPr>
          <w:sz w:val="24"/>
          <w:szCs w:val="24"/>
        </w:rPr>
        <w:t>dēļ</w:t>
      </w:r>
      <w:proofErr w:type="spellEnd"/>
      <w:r w:rsidRPr="00787E98">
        <w:rPr>
          <w:sz w:val="24"/>
          <w:szCs w:val="24"/>
        </w:rPr>
        <w:t xml:space="preserve"> nav </w:t>
      </w:r>
      <w:proofErr w:type="spellStart"/>
      <w:r w:rsidRPr="00787E98">
        <w:rPr>
          <w:sz w:val="24"/>
          <w:szCs w:val="24"/>
        </w:rPr>
        <w:t>izpildāms</w:t>
      </w:r>
      <w:proofErr w:type="spellEnd"/>
      <w:r w:rsidRPr="00787E98">
        <w:rPr>
          <w:sz w:val="24"/>
          <w:szCs w:val="24"/>
        </w:rPr>
        <w:t xml:space="preserve">, ja </w:t>
      </w:r>
      <w:proofErr w:type="spellStart"/>
      <w:r w:rsidRPr="00787E98">
        <w:rPr>
          <w:sz w:val="24"/>
          <w:szCs w:val="24"/>
        </w:rPr>
        <w:t>netiek</w:t>
      </w:r>
      <w:proofErr w:type="spellEnd"/>
      <w:r w:rsidRPr="00787E98">
        <w:rPr>
          <w:sz w:val="24"/>
          <w:szCs w:val="24"/>
        </w:rPr>
        <w:t xml:space="preserve"> </w:t>
      </w:r>
      <w:proofErr w:type="spellStart"/>
      <w:r w:rsidRPr="00787E98">
        <w:rPr>
          <w:sz w:val="24"/>
          <w:szCs w:val="24"/>
        </w:rPr>
        <w:t>veikti</w:t>
      </w:r>
      <w:proofErr w:type="spellEnd"/>
      <w:r w:rsidRPr="00787E98">
        <w:rPr>
          <w:sz w:val="24"/>
          <w:szCs w:val="24"/>
        </w:rPr>
        <w:t xml:space="preserve"> </w:t>
      </w:r>
      <w:proofErr w:type="spellStart"/>
      <w:r w:rsidRPr="00787E98">
        <w:rPr>
          <w:sz w:val="24"/>
          <w:szCs w:val="24"/>
        </w:rPr>
        <w:t>neparedzētie</w:t>
      </w:r>
      <w:proofErr w:type="spellEnd"/>
      <w:r w:rsidRPr="00787E98">
        <w:rPr>
          <w:sz w:val="24"/>
          <w:szCs w:val="24"/>
        </w:rPr>
        <w:t xml:space="preserve"> </w:t>
      </w:r>
      <w:proofErr w:type="spellStart"/>
      <w:r w:rsidRPr="00787E98">
        <w:rPr>
          <w:sz w:val="24"/>
          <w:szCs w:val="24"/>
        </w:rPr>
        <w:t>darbi</w:t>
      </w:r>
      <w:proofErr w:type="spellEnd"/>
      <w:r w:rsidRPr="00787E98">
        <w:rPr>
          <w:sz w:val="24"/>
          <w:szCs w:val="24"/>
        </w:rPr>
        <w:t>.</w:t>
      </w:r>
    </w:p>
    <w:p w14:paraId="6BD2A5AF" w14:textId="77777777" w:rsidR="00263362" w:rsidRDefault="00263362" w:rsidP="008D63A9">
      <w:pPr>
        <w:ind w:left="567" w:hanging="567"/>
        <w:jc w:val="both"/>
        <w:rPr>
          <w:rFonts w:eastAsia="Calibri"/>
          <w:color w:val="000000"/>
          <w:sz w:val="24"/>
          <w:szCs w:val="24"/>
          <w:lang w:eastAsia="lv-LV"/>
        </w:rPr>
      </w:pPr>
      <w:r w:rsidRPr="00263362">
        <w:rPr>
          <w:sz w:val="24"/>
          <w:szCs w:val="24"/>
        </w:rPr>
        <w:t>1.8.</w:t>
      </w:r>
      <w:r w:rsidRPr="00263362">
        <w:rPr>
          <w:sz w:val="24"/>
          <w:szCs w:val="24"/>
        </w:rPr>
        <w:tab/>
      </w:r>
      <w:proofErr w:type="spellStart"/>
      <w:r w:rsidRPr="00B11A68">
        <w:rPr>
          <w:rFonts w:eastAsia="Calibri"/>
          <w:color w:val="000000"/>
          <w:sz w:val="24"/>
          <w:szCs w:val="24"/>
          <w:lang w:eastAsia="lv-LV"/>
        </w:rPr>
        <w:t>Pasūtītājs</w:t>
      </w:r>
      <w:proofErr w:type="spellEnd"/>
      <w:r w:rsidRPr="00B11A68">
        <w:rPr>
          <w:rFonts w:eastAsia="Calibri"/>
          <w:color w:val="000000"/>
          <w:sz w:val="24"/>
          <w:szCs w:val="24"/>
          <w:lang w:eastAsia="lv-LV"/>
        </w:rPr>
        <w:t xml:space="preserve"> </w:t>
      </w:r>
      <w:proofErr w:type="spellStart"/>
      <w:r w:rsidRPr="00B11A68">
        <w:rPr>
          <w:rFonts w:eastAsia="Calibri"/>
          <w:color w:val="000000"/>
          <w:sz w:val="24"/>
          <w:szCs w:val="24"/>
          <w:lang w:eastAsia="lv-LV"/>
        </w:rPr>
        <w:t>ir</w:t>
      </w:r>
      <w:proofErr w:type="spellEnd"/>
      <w:r w:rsidRPr="00B11A68">
        <w:rPr>
          <w:rFonts w:eastAsia="Calibri"/>
          <w:color w:val="000000"/>
          <w:sz w:val="24"/>
          <w:szCs w:val="24"/>
          <w:lang w:eastAsia="lv-LV"/>
        </w:rPr>
        <w:t xml:space="preserve"> </w:t>
      </w:r>
      <w:proofErr w:type="spellStart"/>
      <w:r w:rsidRPr="00B11A68">
        <w:rPr>
          <w:rFonts w:eastAsia="Calibri"/>
          <w:color w:val="000000"/>
          <w:sz w:val="24"/>
          <w:szCs w:val="24"/>
          <w:lang w:eastAsia="lv-LV"/>
        </w:rPr>
        <w:t>tiesīgs</w:t>
      </w:r>
      <w:proofErr w:type="spellEnd"/>
      <w:r w:rsidRPr="00B11A68">
        <w:rPr>
          <w:rFonts w:eastAsia="Calibri"/>
          <w:color w:val="000000"/>
          <w:sz w:val="24"/>
          <w:szCs w:val="24"/>
          <w:lang w:eastAsia="lv-LV"/>
        </w:rPr>
        <w:t xml:space="preserve"> </w:t>
      </w:r>
      <w:proofErr w:type="spellStart"/>
      <w:r w:rsidRPr="00B11A68">
        <w:rPr>
          <w:rFonts w:eastAsia="Calibri"/>
          <w:color w:val="000000"/>
          <w:sz w:val="24"/>
          <w:szCs w:val="24"/>
          <w:lang w:eastAsia="lv-LV"/>
        </w:rPr>
        <w:t>neizmantot</w:t>
      </w:r>
      <w:proofErr w:type="spellEnd"/>
      <w:r w:rsidRPr="00B11A68">
        <w:rPr>
          <w:rFonts w:eastAsia="Calibri"/>
          <w:color w:val="000000"/>
          <w:sz w:val="24"/>
          <w:szCs w:val="24"/>
          <w:lang w:eastAsia="lv-LV"/>
        </w:rPr>
        <w:t xml:space="preserve"> </w:t>
      </w:r>
      <w:proofErr w:type="spellStart"/>
      <w:r w:rsidRPr="00B11A68">
        <w:rPr>
          <w:rFonts w:eastAsia="Calibri"/>
          <w:color w:val="000000"/>
          <w:sz w:val="24"/>
          <w:szCs w:val="24"/>
          <w:lang w:eastAsia="lv-LV"/>
        </w:rPr>
        <w:t>Pakalpojumu</w:t>
      </w:r>
      <w:proofErr w:type="spellEnd"/>
      <w:r w:rsidRPr="00B11A68">
        <w:rPr>
          <w:rFonts w:eastAsia="Calibri"/>
          <w:color w:val="000000"/>
          <w:sz w:val="24"/>
          <w:szCs w:val="24"/>
          <w:lang w:eastAsia="lv-LV"/>
        </w:rPr>
        <w:t xml:space="preserve"> </w:t>
      </w:r>
      <w:proofErr w:type="spellStart"/>
      <w:r w:rsidRPr="00B11A68">
        <w:rPr>
          <w:rFonts w:eastAsia="Calibri"/>
          <w:color w:val="000000"/>
          <w:sz w:val="24"/>
          <w:szCs w:val="24"/>
          <w:lang w:eastAsia="lv-LV"/>
        </w:rPr>
        <w:t>pilnā</w:t>
      </w:r>
      <w:proofErr w:type="spellEnd"/>
      <w:r w:rsidRPr="00B11A68">
        <w:rPr>
          <w:rFonts w:eastAsia="Calibri"/>
          <w:color w:val="000000"/>
          <w:sz w:val="24"/>
          <w:szCs w:val="24"/>
          <w:lang w:eastAsia="lv-LV"/>
        </w:rPr>
        <w:t xml:space="preserve"> </w:t>
      </w:r>
      <w:proofErr w:type="spellStart"/>
      <w:r w:rsidRPr="00B11A68">
        <w:rPr>
          <w:rFonts w:eastAsia="Calibri"/>
          <w:color w:val="000000"/>
          <w:sz w:val="24"/>
          <w:szCs w:val="24"/>
          <w:lang w:eastAsia="lv-LV"/>
        </w:rPr>
        <w:t>apjomā</w:t>
      </w:r>
      <w:proofErr w:type="spellEnd"/>
      <w:r w:rsidRPr="00B11A68">
        <w:rPr>
          <w:rFonts w:eastAsia="Calibri"/>
          <w:color w:val="000000"/>
          <w:sz w:val="24"/>
          <w:szCs w:val="24"/>
          <w:lang w:eastAsia="lv-LV"/>
        </w:rPr>
        <w:t xml:space="preserve">, un </w:t>
      </w:r>
      <w:proofErr w:type="spellStart"/>
      <w:r w:rsidRPr="00B11A68">
        <w:rPr>
          <w:rFonts w:eastAsia="Calibri"/>
          <w:color w:val="000000"/>
          <w:sz w:val="24"/>
          <w:szCs w:val="24"/>
          <w:lang w:eastAsia="lv-LV"/>
        </w:rPr>
        <w:t>Izpildītājs</w:t>
      </w:r>
      <w:proofErr w:type="spellEnd"/>
      <w:r w:rsidRPr="00B11A68">
        <w:rPr>
          <w:rFonts w:eastAsia="Calibri"/>
          <w:color w:val="000000"/>
          <w:sz w:val="24"/>
          <w:szCs w:val="24"/>
          <w:lang w:eastAsia="lv-LV"/>
        </w:rPr>
        <w:t xml:space="preserve"> par to nav </w:t>
      </w:r>
      <w:proofErr w:type="spellStart"/>
      <w:r w:rsidRPr="00B11A68">
        <w:rPr>
          <w:rFonts w:eastAsia="Calibri"/>
          <w:color w:val="000000"/>
          <w:sz w:val="24"/>
          <w:szCs w:val="24"/>
          <w:lang w:eastAsia="lv-LV"/>
        </w:rPr>
        <w:t>tiesīgs</w:t>
      </w:r>
      <w:proofErr w:type="spellEnd"/>
      <w:r w:rsidRPr="00B11A68">
        <w:rPr>
          <w:rFonts w:eastAsia="Calibri"/>
          <w:color w:val="000000"/>
          <w:sz w:val="24"/>
          <w:szCs w:val="24"/>
          <w:lang w:eastAsia="lv-LV"/>
        </w:rPr>
        <w:t xml:space="preserve"> celt </w:t>
      </w:r>
      <w:proofErr w:type="spellStart"/>
      <w:r w:rsidRPr="00B11A68">
        <w:rPr>
          <w:rFonts w:eastAsia="Calibri"/>
          <w:color w:val="000000"/>
          <w:sz w:val="24"/>
          <w:szCs w:val="24"/>
          <w:lang w:eastAsia="lv-LV"/>
        </w:rPr>
        <w:t>iebildumus</w:t>
      </w:r>
      <w:proofErr w:type="spellEnd"/>
      <w:r w:rsidRPr="00B11A68">
        <w:rPr>
          <w:rFonts w:eastAsia="Calibri"/>
          <w:color w:val="000000"/>
          <w:sz w:val="24"/>
          <w:szCs w:val="24"/>
          <w:lang w:eastAsia="lv-LV"/>
        </w:rPr>
        <w:t xml:space="preserve"> </w:t>
      </w:r>
      <w:proofErr w:type="spellStart"/>
      <w:r w:rsidRPr="00B11A68">
        <w:rPr>
          <w:rFonts w:eastAsia="Calibri"/>
          <w:color w:val="000000"/>
          <w:sz w:val="24"/>
          <w:szCs w:val="24"/>
          <w:lang w:eastAsia="lv-LV"/>
        </w:rPr>
        <w:t>pret</w:t>
      </w:r>
      <w:proofErr w:type="spellEnd"/>
      <w:r w:rsidRPr="00B11A68">
        <w:rPr>
          <w:rFonts w:eastAsia="Calibri"/>
          <w:color w:val="000000"/>
          <w:sz w:val="24"/>
          <w:szCs w:val="24"/>
          <w:lang w:eastAsia="lv-LV"/>
        </w:rPr>
        <w:t xml:space="preserve"> </w:t>
      </w:r>
      <w:proofErr w:type="spellStart"/>
      <w:r w:rsidRPr="00B11A68">
        <w:rPr>
          <w:rFonts w:eastAsia="Calibri"/>
          <w:color w:val="000000"/>
          <w:sz w:val="24"/>
          <w:szCs w:val="24"/>
          <w:lang w:eastAsia="lv-LV"/>
        </w:rPr>
        <w:t>Pasūtītāju</w:t>
      </w:r>
      <w:proofErr w:type="spellEnd"/>
      <w:r w:rsidRPr="00B11A68">
        <w:rPr>
          <w:rFonts w:eastAsia="Calibri"/>
          <w:color w:val="000000"/>
          <w:sz w:val="24"/>
          <w:szCs w:val="24"/>
          <w:lang w:eastAsia="lv-LV"/>
        </w:rPr>
        <w:t xml:space="preserve">, </w:t>
      </w:r>
      <w:proofErr w:type="spellStart"/>
      <w:r w:rsidRPr="00B11A68">
        <w:rPr>
          <w:rFonts w:eastAsia="Calibri"/>
          <w:color w:val="000000"/>
          <w:sz w:val="24"/>
          <w:szCs w:val="24"/>
          <w:lang w:eastAsia="lv-LV"/>
        </w:rPr>
        <w:t>kā</w:t>
      </w:r>
      <w:proofErr w:type="spellEnd"/>
      <w:r w:rsidRPr="00B11A68">
        <w:rPr>
          <w:rFonts w:eastAsia="Calibri"/>
          <w:color w:val="000000"/>
          <w:sz w:val="24"/>
          <w:szCs w:val="24"/>
          <w:lang w:eastAsia="lv-LV"/>
        </w:rPr>
        <w:t xml:space="preserve"> </w:t>
      </w:r>
      <w:proofErr w:type="spellStart"/>
      <w:r w:rsidRPr="00B11A68">
        <w:rPr>
          <w:rFonts w:eastAsia="Calibri"/>
          <w:color w:val="000000"/>
          <w:sz w:val="24"/>
          <w:szCs w:val="24"/>
          <w:lang w:eastAsia="lv-LV"/>
        </w:rPr>
        <w:t>arī</w:t>
      </w:r>
      <w:proofErr w:type="spellEnd"/>
      <w:r w:rsidRPr="00B11A68">
        <w:rPr>
          <w:rFonts w:eastAsia="Calibri"/>
          <w:color w:val="000000"/>
          <w:sz w:val="24"/>
          <w:szCs w:val="24"/>
          <w:lang w:eastAsia="lv-LV"/>
        </w:rPr>
        <w:t xml:space="preserve"> </w:t>
      </w:r>
      <w:proofErr w:type="spellStart"/>
      <w:r w:rsidRPr="00B11A68">
        <w:rPr>
          <w:rFonts w:eastAsia="Calibri"/>
          <w:color w:val="000000"/>
          <w:sz w:val="24"/>
          <w:szCs w:val="24"/>
          <w:lang w:eastAsia="lv-LV"/>
        </w:rPr>
        <w:t>prasīt</w:t>
      </w:r>
      <w:proofErr w:type="spellEnd"/>
      <w:r w:rsidRPr="00B11A68">
        <w:rPr>
          <w:rFonts w:eastAsia="Calibri"/>
          <w:color w:val="000000"/>
          <w:sz w:val="24"/>
          <w:szCs w:val="24"/>
          <w:lang w:eastAsia="lv-LV"/>
        </w:rPr>
        <w:t xml:space="preserve"> </w:t>
      </w:r>
      <w:proofErr w:type="spellStart"/>
      <w:r w:rsidRPr="00B11A68">
        <w:rPr>
          <w:rFonts w:eastAsia="Calibri"/>
          <w:color w:val="000000"/>
          <w:sz w:val="24"/>
          <w:szCs w:val="24"/>
          <w:lang w:eastAsia="lv-LV"/>
        </w:rPr>
        <w:t>zaudējumu</w:t>
      </w:r>
      <w:proofErr w:type="spellEnd"/>
      <w:r w:rsidRPr="00B11A68">
        <w:rPr>
          <w:rFonts w:eastAsia="Calibri"/>
          <w:color w:val="000000"/>
          <w:sz w:val="24"/>
          <w:szCs w:val="24"/>
          <w:lang w:eastAsia="lv-LV"/>
        </w:rPr>
        <w:t xml:space="preserve"> </w:t>
      </w:r>
      <w:proofErr w:type="spellStart"/>
      <w:r w:rsidRPr="00B11A68">
        <w:rPr>
          <w:rFonts w:eastAsia="Calibri"/>
          <w:color w:val="000000"/>
          <w:sz w:val="24"/>
          <w:szCs w:val="24"/>
          <w:lang w:eastAsia="lv-LV"/>
        </w:rPr>
        <w:t>atlīdzību</w:t>
      </w:r>
      <w:proofErr w:type="spellEnd"/>
      <w:r w:rsidRPr="00B11A68">
        <w:rPr>
          <w:rFonts w:eastAsia="Calibri"/>
          <w:color w:val="000000"/>
          <w:sz w:val="24"/>
          <w:szCs w:val="24"/>
          <w:lang w:eastAsia="lv-LV"/>
        </w:rPr>
        <w:t>.</w:t>
      </w:r>
    </w:p>
    <w:p w14:paraId="5E664A8A" w14:textId="0B2B1B1F" w:rsidR="00263362" w:rsidRDefault="00263362" w:rsidP="00B11A68">
      <w:pPr>
        <w:spacing w:after="120"/>
        <w:ind w:left="709" w:hanging="709"/>
        <w:rPr>
          <w:sz w:val="24"/>
          <w:szCs w:val="24"/>
        </w:rPr>
      </w:pPr>
    </w:p>
    <w:p w14:paraId="7BC16597" w14:textId="45635A4D" w:rsidR="00510E79" w:rsidRDefault="00510E79" w:rsidP="00381E47">
      <w:pPr>
        <w:ind w:left="709" w:hanging="567"/>
        <w:rPr>
          <w:sz w:val="24"/>
          <w:szCs w:val="24"/>
        </w:rPr>
      </w:pPr>
    </w:p>
    <w:p w14:paraId="0F8C0CF9" w14:textId="6DE80426" w:rsidR="00510E79" w:rsidRDefault="00510E79" w:rsidP="00510E79">
      <w:pPr>
        <w:ind w:left="709" w:hanging="567"/>
        <w:jc w:val="center"/>
        <w:rPr>
          <w:b/>
          <w:bCs/>
          <w:sz w:val="24"/>
          <w:szCs w:val="24"/>
        </w:rPr>
      </w:pPr>
      <w:r w:rsidRPr="00510E79">
        <w:rPr>
          <w:b/>
          <w:bCs/>
          <w:sz w:val="24"/>
          <w:szCs w:val="24"/>
        </w:rPr>
        <w:t xml:space="preserve">2. </w:t>
      </w:r>
      <w:proofErr w:type="spellStart"/>
      <w:r w:rsidR="00664E5C">
        <w:rPr>
          <w:b/>
          <w:bCs/>
          <w:sz w:val="24"/>
          <w:szCs w:val="24"/>
        </w:rPr>
        <w:t>Norēķinu</w:t>
      </w:r>
      <w:proofErr w:type="spellEnd"/>
      <w:r w:rsidR="00664E5C">
        <w:rPr>
          <w:b/>
          <w:bCs/>
          <w:sz w:val="24"/>
          <w:szCs w:val="24"/>
        </w:rPr>
        <w:t xml:space="preserve"> </w:t>
      </w:r>
      <w:proofErr w:type="spellStart"/>
      <w:r w:rsidR="008909EE">
        <w:rPr>
          <w:b/>
          <w:bCs/>
          <w:sz w:val="24"/>
          <w:szCs w:val="24"/>
        </w:rPr>
        <w:t>kārtība</w:t>
      </w:r>
      <w:proofErr w:type="spellEnd"/>
    </w:p>
    <w:p w14:paraId="1F2DE104" w14:textId="3E1E1159" w:rsidR="0033781C" w:rsidRDefault="0033781C" w:rsidP="00510E79">
      <w:pPr>
        <w:ind w:left="709" w:hanging="567"/>
        <w:jc w:val="center"/>
        <w:rPr>
          <w:b/>
          <w:bCs/>
          <w:sz w:val="24"/>
          <w:szCs w:val="24"/>
        </w:rPr>
      </w:pPr>
    </w:p>
    <w:p w14:paraId="3CF2A5E1" w14:textId="52A3EC48" w:rsidR="0042686C" w:rsidRPr="00C96578" w:rsidRDefault="0033781C" w:rsidP="00E01D49">
      <w:pPr>
        <w:spacing w:after="120"/>
        <w:ind w:left="567" w:hanging="567"/>
        <w:jc w:val="both"/>
        <w:rPr>
          <w:sz w:val="24"/>
          <w:szCs w:val="24"/>
        </w:rPr>
      </w:pPr>
      <w:r w:rsidRPr="0042686C">
        <w:rPr>
          <w:sz w:val="24"/>
          <w:szCs w:val="24"/>
        </w:rPr>
        <w:t>2.1.</w:t>
      </w:r>
      <w:r w:rsidR="0042686C" w:rsidRPr="00C96578">
        <w:rPr>
          <w:sz w:val="24"/>
          <w:szCs w:val="24"/>
        </w:rPr>
        <w:t xml:space="preserve"> </w:t>
      </w:r>
      <w:r w:rsidR="00BB0D07" w:rsidRPr="00C96578">
        <w:rPr>
          <w:sz w:val="24"/>
          <w:szCs w:val="24"/>
        </w:rPr>
        <w:t xml:space="preserve">  </w:t>
      </w:r>
      <w:proofErr w:type="spellStart"/>
      <w:r w:rsidR="0042686C" w:rsidRPr="00C96578">
        <w:rPr>
          <w:sz w:val="24"/>
          <w:szCs w:val="24"/>
        </w:rPr>
        <w:t>Uzsākot</w:t>
      </w:r>
      <w:proofErr w:type="spellEnd"/>
      <w:r w:rsidR="0042686C" w:rsidRPr="00C96578">
        <w:rPr>
          <w:sz w:val="24"/>
          <w:szCs w:val="24"/>
        </w:rPr>
        <w:t xml:space="preserve"> </w:t>
      </w:r>
      <w:proofErr w:type="spellStart"/>
      <w:r w:rsidR="0042686C" w:rsidRPr="00C96578">
        <w:rPr>
          <w:sz w:val="24"/>
          <w:szCs w:val="24"/>
        </w:rPr>
        <w:t>Pakalpojuma</w:t>
      </w:r>
      <w:proofErr w:type="spellEnd"/>
      <w:r w:rsidR="0042686C" w:rsidRPr="00C96578">
        <w:rPr>
          <w:sz w:val="24"/>
          <w:szCs w:val="24"/>
        </w:rPr>
        <w:t xml:space="preserve"> </w:t>
      </w:r>
      <w:proofErr w:type="spellStart"/>
      <w:r w:rsidR="0042686C" w:rsidRPr="00C96578">
        <w:rPr>
          <w:sz w:val="24"/>
          <w:szCs w:val="24"/>
        </w:rPr>
        <w:t>izpildi</w:t>
      </w:r>
      <w:proofErr w:type="spellEnd"/>
      <w:r w:rsidR="0042686C" w:rsidRPr="00C96578">
        <w:rPr>
          <w:sz w:val="24"/>
          <w:szCs w:val="24"/>
        </w:rPr>
        <w:t xml:space="preserve">, </w:t>
      </w:r>
      <w:proofErr w:type="spellStart"/>
      <w:r w:rsidR="0042686C" w:rsidRPr="00C96578">
        <w:rPr>
          <w:sz w:val="24"/>
          <w:szCs w:val="24"/>
        </w:rPr>
        <w:t>Izpildītājam</w:t>
      </w:r>
      <w:proofErr w:type="spellEnd"/>
      <w:r w:rsidR="0042686C" w:rsidRPr="00C96578">
        <w:rPr>
          <w:sz w:val="24"/>
          <w:szCs w:val="24"/>
        </w:rPr>
        <w:t xml:space="preserve"> </w:t>
      </w:r>
      <w:proofErr w:type="spellStart"/>
      <w:r w:rsidR="0042686C" w:rsidRPr="00C96578">
        <w:rPr>
          <w:sz w:val="24"/>
          <w:szCs w:val="24"/>
        </w:rPr>
        <w:t>ir</w:t>
      </w:r>
      <w:proofErr w:type="spellEnd"/>
      <w:r w:rsidR="0042686C" w:rsidRPr="00C96578">
        <w:rPr>
          <w:sz w:val="24"/>
          <w:szCs w:val="24"/>
        </w:rPr>
        <w:t xml:space="preserve"> </w:t>
      </w:r>
      <w:proofErr w:type="spellStart"/>
      <w:r w:rsidR="0042686C" w:rsidRPr="00C96578">
        <w:rPr>
          <w:sz w:val="24"/>
          <w:szCs w:val="24"/>
        </w:rPr>
        <w:t>tiesības</w:t>
      </w:r>
      <w:proofErr w:type="spellEnd"/>
      <w:r w:rsidR="0042686C" w:rsidRPr="00C96578">
        <w:rPr>
          <w:sz w:val="24"/>
          <w:szCs w:val="24"/>
        </w:rPr>
        <w:t xml:space="preserve"> </w:t>
      </w:r>
      <w:proofErr w:type="spellStart"/>
      <w:r w:rsidR="0042686C" w:rsidRPr="00E27AA9">
        <w:rPr>
          <w:sz w:val="24"/>
          <w:szCs w:val="24"/>
        </w:rPr>
        <w:t>iesniegt</w:t>
      </w:r>
      <w:proofErr w:type="spellEnd"/>
      <w:r w:rsidR="00E27AA9" w:rsidRPr="00E27AA9">
        <w:rPr>
          <w:sz w:val="24"/>
          <w:szCs w:val="24"/>
          <w:lang w:eastAsia="lv-LV"/>
        </w:rPr>
        <w:t xml:space="preserve"> </w:t>
      </w:r>
      <w:proofErr w:type="spellStart"/>
      <w:r w:rsidR="00E0422A" w:rsidRPr="00E0422A">
        <w:rPr>
          <w:sz w:val="24"/>
          <w:szCs w:val="24"/>
          <w:lang w:eastAsia="lv-LV"/>
        </w:rPr>
        <w:t>Pasūtītāja</w:t>
      </w:r>
      <w:proofErr w:type="spellEnd"/>
      <w:r w:rsidR="00E0422A" w:rsidRPr="00E0422A">
        <w:rPr>
          <w:sz w:val="24"/>
          <w:szCs w:val="24"/>
          <w:lang w:eastAsia="lv-LV"/>
        </w:rPr>
        <w:t xml:space="preserve"> e-</w:t>
      </w:r>
      <w:proofErr w:type="spellStart"/>
      <w:r w:rsidR="00E0422A" w:rsidRPr="00E0422A">
        <w:rPr>
          <w:sz w:val="24"/>
          <w:szCs w:val="24"/>
          <w:lang w:eastAsia="lv-LV"/>
        </w:rPr>
        <w:t>adresē</w:t>
      </w:r>
      <w:proofErr w:type="spellEnd"/>
      <w:r w:rsidR="00E0422A" w:rsidRPr="00E0422A">
        <w:rPr>
          <w:sz w:val="24"/>
          <w:szCs w:val="24"/>
          <w:lang w:eastAsia="lv-LV"/>
        </w:rPr>
        <w:t xml:space="preserve"> EINVOICE@90000022064</w:t>
      </w:r>
      <w:r w:rsidR="00E0422A">
        <w:rPr>
          <w:sz w:val="24"/>
          <w:szCs w:val="24"/>
          <w:lang w:eastAsia="lv-LV"/>
        </w:rPr>
        <w:t xml:space="preserve"> </w:t>
      </w:r>
      <w:proofErr w:type="spellStart"/>
      <w:r w:rsidR="00E27AA9" w:rsidRPr="008B6463">
        <w:rPr>
          <w:sz w:val="24"/>
          <w:szCs w:val="24"/>
          <w:lang w:eastAsia="lv-LV"/>
        </w:rPr>
        <w:t>strukturētā</w:t>
      </w:r>
      <w:proofErr w:type="spellEnd"/>
      <w:r w:rsidR="00E27AA9" w:rsidRPr="008B6463">
        <w:rPr>
          <w:sz w:val="24"/>
          <w:szCs w:val="24"/>
          <w:lang w:eastAsia="lv-LV"/>
        </w:rPr>
        <w:t xml:space="preserve"> </w:t>
      </w:r>
      <w:proofErr w:type="spellStart"/>
      <w:r w:rsidR="00E27AA9" w:rsidRPr="008B6463">
        <w:rPr>
          <w:sz w:val="24"/>
          <w:szCs w:val="24"/>
          <w:lang w:eastAsia="lv-LV"/>
        </w:rPr>
        <w:t>avansa</w:t>
      </w:r>
      <w:proofErr w:type="spellEnd"/>
      <w:r w:rsidR="00E27AA9" w:rsidRPr="008B6463">
        <w:rPr>
          <w:sz w:val="24"/>
          <w:szCs w:val="24"/>
          <w:lang w:eastAsia="lv-LV"/>
        </w:rPr>
        <w:t xml:space="preserve"> e-</w:t>
      </w:r>
      <w:proofErr w:type="spellStart"/>
      <w:r w:rsidR="00E27AA9" w:rsidRPr="008B6463">
        <w:rPr>
          <w:sz w:val="24"/>
          <w:szCs w:val="24"/>
          <w:lang w:eastAsia="lv-LV"/>
        </w:rPr>
        <w:t>rēķinu</w:t>
      </w:r>
      <w:proofErr w:type="spellEnd"/>
      <w:r w:rsidR="00E27AA9" w:rsidRPr="008B6463">
        <w:rPr>
          <w:sz w:val="24"/>
          <w:szCs w:val="24"/>
          <w:lang w:eastAsia="lv-LV"/>
        </w:rPr>
        <w:t xml:space="preserve"> (xml </w:t>
      </w:r>
      <w:proofErr w:type="spellStart"/>
      <w:r w:rsidR="00E27AA9" w:rsidRPr="008B6463">
        <w:rPr>
          <w:sz w:val="24"/>
          <w:szCs w:val="24"/>
          <w:lang w:eastAsia="lv-LV"/>
        </w:rPr>
        <w:t>formātā</w:t>
      </w:r>
      <w:proofErr w:type="spellEnd"/>
      <w:r w:rsidR="00E27AA9" w:rsidRPr="008B6463">
        <w:rPr>
          <w:sz w:val="24"/>
          <w:szCs w:val="24"/>
          <w:lang w:eastAsia="lv-LV"/>
        </w:rPr>
        <w:t>)</w:t>
      </w:r>
      <w:r w:rsidR="0042686C" w:rsidRPr="008B6463">
        <w:rPr>
          <w:sz w:val="24"/>
          <w:szCs w:val="24"/>
        </w:rPr>
        <w:t xml:space="preserve"> </w:t>
      </w:r>
      <w:r w:rsidR="0042686C" w:rsidRPr="00C96578">
        <w:rPr>
          <w:sz w:val="24"/>
          <w:szCs w:val="24"/>
        </w:rPr>
        <w:t xml:space="preserve">ne </w:t>
      </w:r>
      <w:proofErr w:type="spellStart"/>
      <w:r w:rsidR="0042686C" w:rsidRPr="00C96578">
        <w:rPr>
          <w:sz w:val="24"/>
          <w:szCs w:val="24"/>
        </w:rPr>
        <w:t>vairāk</w:t>
      </w:r>
      <w:proofErr w:type="spellEnd"/>
      <w:r w:rsidR="0042686C" w:rsidRPr="00C96578">
        <w:rPr>
          <w:sz w:val="24"/>
          <w:szCs w:val="24"/>
        </w:rPr>
        <w:t xml:space="preserve"> </w:t>
      </w:r>
      <w:proofErr w:type="spellStart"/>
      <w:r w:rsidR="0042686C" w:rsidRPr="00C96578">
        <w:rPr>
          <w:sz w:val="24"/>
          <w:szCs w:val="24"/>
        </w:rPr>
        <w:t>kā</w:t>
      </w:r>
      <w:proofErr w:type="spellEnd"/>
      <w:r w:rsidR="0042686C" w:rsidRPr="00C96578">
        <w:rPr>
          <w:sz w:val="24"/>
          <w:szCs w:val="24"/>
        </w:rPr>
        <w:t xml:space="preserve"> 20% </w:t>
      </w:r>
      <w:proofErr w:type="spellStart"/>
      <w:r w:rsidR="0042686C" w:rsidRPr="00C96578">
        <w:rPr>
          <w:sz w:val="24"/>
          <w:szCs w:val="24"/>
        </w:rPr>
        <w:t>apmērā</w:t>
      </w:r>
      <w:proofErr w:type="spellEnd"/>
      <w:r w:rsidR="0042686C" w:rsidRPr="00C96578">
        <w:rPr>
          <w:sz w:val="24"/>
          <w:szCs w:val="24"/>
        </w:rPr>
        <w:t xml:space="preserve"> no </w:t>
      </w:r>
      <w:proofErr w:type="spellStart"/>
      <w:r w:rsidR="0042686C" w:rsidRPr="00C96578">
        <w:rPr>
          <w:sz w:val="24"/>
          <w:szCs w:val="24"/>
        </w:rPr>
        <w:t>Līguma</w:t>
      </w:r>
      <w:proofErr w:type="spellEnd"/>
      <w:r w:rsidR="0042686C" w:rsidRPr="00C96578">
        <w:rPr>
          <w:sz w:val="24"/>
          <w:szCs w:val="24"/>
        </w:rPr>
        <w:t xml:space="preserve"> </w:t>
      </w:r>
      <w:r w:rsidR="006E52D4">
        <w:rPr>
          <w:sz w:val="24"/>
          <w:szCs w:val="24"/>
        </w:rPr>
        <w:t>1</w:t>
      </w:r>
      <w:r w:rsidR="0042686C" w:rsidRPr="00C96578">
        <w:rPr>
          <w:sz w:val="24"/>
          <w:szCs w:val="24"/>
        </w:rPr>
        <w:t xml:space="preserve">.1. </w:t>
      </w:r>
      <w:proofErr w:type="spellStart"/>
      <w:r w:rsidR="0042686C" w:rsidRPr="00C96578">
        <w:rPr>
          <w:sz w:val="24"/>
          <w:szCs w:val="24"/>
        </w:rPr>
        <w:t>punktā</w:t>
      </w:r>
      <w:proofErr w:type="spellEnd"/>
      <w:r w:rsidR="0042686C" w:rsidRPr="00C96578">
        <w:rPr>
          <w:sz w:val="24"/>
          <w:szCs w:val="24"/>
        </w:rPr>
        <w:t xml:space="preserve"> </w:t>
      </w:r>
      <w:proofErr w:type="spellStart"/>
      <w:r w:rsidR="0042686C" w:rsidRPr="00C96578">
        <w:rPr>
          <w:sz w:val="24"/>
          <w:szCs w:val="24"/>
        </w:rPr>
        <w:t>noteiktās</w:t>
      </w:r>
      <w:proofErr w:type="spellEnd"/>
      <w:r w:rsidR="0042686C" w:rsidRPr="00C96578">
        <w:rPr>
          <w:sz w:val="24"/>
          <w:szCs w:val="24"/>
        </w:rPr>
        <w:t xml:space="preserve"> </w:t>
      </w:r>
      <w:proofErr w:type="spellStart"/>
      <w:r w:rsidR="0042686C" w:rsidRPr="00C96578">
        <w:rPr>
          <w:sz w:val="24"/>
          <w:szCs w:val="24"/>
        </w:rPr>
        <w:t>Līguma</w:t>
      </w:r>
      <w:proofErr w:type="spellEnd"/>
      <w:r w:rsidR="0042686C" w:rsidRPr="00C96578">
        <w:rPr>
          <w:sz w:val="24"/>
          <w:szCs w:val="24"/>
        </w:rPr>
        <w:t xml:space="preserve"> </w:t>
      </w:r>
      <w:proofErr w:type="spellStart"/>
      <w:r w:rsidR="0042686C" w:rsidRPr="00C96578">
        <w:rPr>
          <w:sz w:val="24"/>
          <w:szCs w:val="24"/>
        </w:rPr>
        <w:t>summas</w:t>
      </w:r>
      <w:proofErr w:type="spellEnd"/>
      <w:r w:rsidR="0042686C" w:rsidRPr="00C96578">
        <w:rPr>
          <w:sz w:val="24"/>
          <w:szCs w:val="24"/>
        </w:rPr>
        <w:t>.</w:t>
      </w:r>
    </w:p>
    <w:p w14:paraId="387BB8DF" w14:textId="7EC8C4DB" w:rsidR="003B14D2" w:rsidRPr="00C96578" w:rsidRDefault="006C4741" w:rsidP="00E01D49">
      <w:pPr>
        <w:spacing w:after="120"/>
        <w:ind w:left="567" w:hanging="567"/>
        <w:jc w:val="both"/>
        <w:rPr>
          <w:sz w:val="24"/>
          <w:szCs w:val="24"/>
        </w:rPr>
      </w:pPr>
      <w:r w:rsidRPr="00C96578">
        <w:rPr>
          <w:sz w:val="24"/>
          <w:szCs w:val="24"/>
        </w:rPr>
        <w:t>2.</w:t>
      </w:r>
      <w:r w:rsidR="00105ED5">
        <w:rPr>
          <w:sz w:val="24"/>
          <w:szCs w:val="24"/>
        </w:rPr>
        <w:t>2</w:t>
      </w:r>
      <w:r w:rsidRPr="00C96578">
        <w:rPr>
          <w:sz w:val="24"/>
          <w:szCs w:val="24"/>
        </w:rPr>
        <w:t xml:space="preserve">.   </w:t>
      </w:r>
      <w:proofErr w:type="spellStart"/>
      <w:r w:rsidRPr="00C96578">
        <w:rPr>
          <w:sz w:val="24"/>
          <w:szCs w:val="24"/>
        </w:rPr>
        <w:t>Pasūtītājs</w:t>
      </w:r>
      <w:proofErr w:type="spellEnd"/>
      <w:r w:rsidRPr="00C96578">
        <w:rPr>
          <w:sz w:val="24"/>
          <w:szCs w:val="24"/>
        </w:rPr>
        <w:t xml:space="preserve"> </w:t>
      </w:r>
      <w:proofErr w:type="spellStart"/>
      <w:r w:rsidRPr="00C96578">
        <w:rPr>
          <w:sz w:val="24"/>
          <w:szCs w:val="24"/>
        </w:rPr>
        <w:t>avansa</w:t>
      </w:r>
      <w:proofErr w:type="spellEnd"/>
      <w:r w:rsidRPr="00C96578">
        <w:rPr>
          <w:sz w:val="24"/>
          <w:szCs w:val="24"/>
        </w:rPr>
        <w:t xml:space="preserve"> </w:t>
      </w:r>
      <w:proofErr w:type="spellStart"/>
      <w:r w:rsidRPr="00C96578">
        <w:rPr>
          <w:sz w:val="24"/>
          <w:szCs w:val="24"/>
        </w:rPr>
        <w:t>maksājumu</w:t>
      </w:r>
      <w:proofErr w:type="spellEnd"/>
      <w:r w:rsidRPr="00C96578">
        <w:rPr>
          <w:sz w:val="24"/>
          <w:szCs w:val="24"/>
        </w:rPr>
        <w:t xml:space="preserve"> </w:t>
      </w:r>
      <w:proofErr w:type="spellStart"/>
      <w:r w:rsidRPr="00C96578">
        <w:rPr>
          <w:sz w:val="24"/>
          <w:szCs w:val="24"/>
        </w:rPr>
        <w:t>veic</w:t>
      </w:r>
      <w:proofErr w:type="spellEnd"/>
      <w:r w:rsidRPr="00C96578">
        <w:rPr>
          <w:sz w:val="24"/>
          <w:szCs w:val="24"/>
        </w:rPr>
        <w:t xml:space="preserve"> </w:t>
      </w:r>
      <w:r w:rsidR="00105ED5">
        <w:rPr>
          <w:sz w:val="24"/>
          <w:szCs w:val="24"/>
        </w:rPr>
        <w:t>5</w:t>
      </w:r>
      <w:r w:rsidRPr="00C96578">
        <w:rPr>
          <w:sz w:val="24"/>
          <w:szCs w:val="24"/>
        </w:rPr>
        <w:t xml:space="preserve"> (</w:t>
      </w:r>
      <w:proofErr w:type="spellStart"/>
      <w:r w:rsidRPr="00C96578">
        <w:rPr>
          <w:sz w:val="24"/>
          <w:szCs w:val="24"/>
        </w:rPr>
        <w:t>pi</w:t>
      </w:r>
      <w:r w:rsidR="00105ED5">
        <w:rPr>
          <w:sz w:val="24"/>
          <w:szCs w:val="24"/>
        </w:rPr>
        <w:t>ecu</w:t>
      </w:r>
      <w:proofErr w:type="spellEnd"/>
      <w:r w:rsidRPr="00C96578">
        <w:rPr>
          <w:sz w:val="24"/>
          <w:szCs w:val="24"/>
        </w:rPr>
        <w:t xml:space="preserve">) </w:t>
      </w:r>
      <w:proofErr w:type="spellStart"/>
      <w:r w:rsidRPr="00C96578">
        <w:rPr>
          <w:sz w:val="24"/>
          <w:szCs w:val="24"/>
        </w:rPr>
        <w:t>darba</w:t>
      </w:r>
      <w:proofErr w:type="spellEnd"/>
      <w:r w:rsidRPr="00C96578">
        <w:rPr>
          <w:sz w:val="24"/>
          <w:szCs w:val="24"/>
        </w:rPr>
        <w:t xml:space="preserve"> </w:t>
      </w:r>
      <w:proofErr w:type="spellStart"/>
      <w:r w:rsidRPr="00C96578">
        <w:rPr>
          <w:sz w:val="24"/>
          <w:szCs w:val="24"/>
        </w:rPr>
        <w:t>dienu</w:t>
      </w:r>
      <w:proofErr w:type="spellEnd"/>
      <w:r w:rsidRPr="00C96578">
        <w:rPr>
          <w:sz w:val="24"/>
          <w:szCs w:val="24"/>
        </w:rPr>
        <w:t xml:space="preserve"> </w:t>
      </w:r>
      <w:proofErr w:type="spellStart"/>
      <w:r w:rsidRPr="00C96578">
        <w:rPr>
          <w:sz w:val="24"/>
          <w:szCs w:val="24"/>
        </w:rPr>
        <w:t>laikā</w:t>
      </w:r>
      <w:proofErr w:type="spellEnd"/>
      <w:r w:rsidRPr="00C96578">
        <w:rPr>
          <w:sz w:val="24"/>
          <w:szCs w:val="24"/>
        </w:rPr>
        <w:t xml:space="preserve"> </w:t>
      </w:r>
      <w:r w:rsidR="00AB3053" w:rsidRPr="00AB3053">
        <w:rPr>
          <w:sz w:val="24"/>
          <w:szCs w:val="24"/>
        </w:rPr>
        <w:t xml:space="preserve">no </w:t>
      </w:r>
      <w:proofErr w:type="spellStart"/>
      <w:r w:rsidR="00AB3053" w:rsidRPr="00AB3053">
        <w:rPr>
          <w:sz w:val="24"/>
          <w:szCs w:val="24"/>
        </w:rPr>
        <w:t>strukturēta</w:t>
      </w:r>
      <w:proofErr w:type="spellEnd"/>
      <w:r w:rsidR="00AB3053" w:rsidRPr="00AB3053">
        <w:rPr>
          <w:sz w:val="24"/>
          <w:szCs w:val="24"/>
        </w:rPr>
        <w:t xml:space="preserve"> </w:t>
      </w:r>
      <w:proofErr w:type="spellStart"/>
      <w:r w:rsidR="00AB3053" w:rsidRPr="00AB3053">
        <w:rPr>
          <w:sz w:val="24"/>
          <w:szCs w:val="24"/>
        </w:rPr>
        <w:t>avansa</w:t>
      </w:r>
      <w:proofErr w:type="spellEnd"/>
      <w:r w:rsidR="00AB3053" w:rsidRPr="00AB3053">
        <w:rPr>
          <w:sz w:val="24"/>
          <w:szCs w:val="24"/>
        </w:rPr>
        <w:t xml:space="preserve"> e-</w:t>
      </w:r>
      <w:proofErr w:type="spellStart"/>
      <w:r w:rsidR="00AB3053" w:rsidRPr="00AB3053">
        <w:rPr>
          <w:sz w:val="24"/>
          <w:szCs w:val="24"/>
        </w:rPr>
        <w:t>rēķina</w:t>
      </w:r>
      <w:proofErr w:type="spellEnd"/>
      <w:r w:rsidR="00AB3053" w:rsidRPr="00AB3053">
        <w:rPr>
          <w:sz w:val="24"/>
          <w:szCs w:val="24"/>
        </w:rPr>
        <w:t xml:space="preserve"> (xml </w:t>
      </w:r>
      <w:proofErr w:type="spellStart"/>
      <w:r w:rsidR="00AB3053" w:rsidRPr="00AB3053">
        <w:rPr>
          <w:sz w:val="24"/>
          <w:szCs w:val="24"/>
        </w:rPr>
        <w:t>formātā</w:t>
      </w:r>
      <w:proofErr w:type="spellEnd"/>
      <w:r w:rsidR="00AB3053" w:rsidRPr="00AB3053">
        <w:rPr>
          <w:sz w:val="24"/>
          <w:szCs w:val="24"/>
        </w:rPr>
        <w:t xml:space="preserve">), kas </w:t>
      </w:r>
      <w:proofErr w:type="spellStart"/>
      <w:r w:rsidR="00AB3053" w:rsidRPr="00AB3053">
        <w:rPr>
          <w:sz w:val="24"/>
          <w:szCs w:val="24"/>
        </w:rPr>
        <w:t>iesniegts</w:t>
      </w:r>
      <w:proofErr w:type="spellEnd"/>
      <w:r w:rsidR="00AB3053" w:rsidRPr="00AB3053">
        <w:rPr>
          <w:sz w:val="24"/>
          <w:szCs w:val="24"/>
        </w:rPr>
        <w:t xml:space="preserve"> </w:t>
      </w:r>
      <w:proofErr w:type="spellStart"/>
      <w:r w:rsidR="00AB3053" w:rsidRPr="00AB3053">
        <w:rPr>
          <w:sz w:val="24"/>
          <w:szCs w:val="24"/>
        </w:rPr>
        <w:t>Pasūtītāja</w:t>
      </w:r>
      <w:proofErr w:type="spellEnd"/>
      <w:r w:rsidR="00AB3053" w:rsidRPr="00AB3053">
        <w:rPr>
          <w:sz w:val="24"/>
          <w:szCs w:val="24"/>
        </w:rPr>
        <w:t xml:space="preserve"> e-</w:t>
      </w:r>
      <w:proofErr w:type="spellStart"/>
      <w:r w:rsidR="00AB3053" w:rsidRPr="00AB3053">
        <w:rPr>
          <w:sz w:val="24"/>
          <w:szCs w:val="24"/>
        </w:rPr>
        <w:t>adresē</w:t>
      </w:r>
      <w:proofErr w:type="spellEnd"/>
      <w:r w:rsidR="00AB3053" w:rsidRPr="00AB3053">
        <w:rPr>
          <w:sz w:val="24"/>
          <w:szCs w:val="24"/>
        </w:rPr>
        <w:t xml:space="preserve"> EINVOICE@90000022064, </w:t>
      </w:r>
      <w:proofErr w:type="spellStart"/>
      <w:r w:rsidR="00AB3053" w:rsidRPr="00AB3053">
        <w:rPr>
          <w:sz w:val="24"/>
          <w:szCs w:val="24"/>
        </w:rPr>
        <w:t>saņemšanas</w:t>
      </w:r>
      <w:proofErr w:type="spellEnd"/>
      <w:r w:rsidR="00AB3053" w:rsidRPr="00AB3053">
        <w:rPr>
          <w:sz w:val="24"/>
          <w:szCs w:val="24"/>
        </w:rPr>
        <w:t xml:space="preserve"> </w:t>
      </w:r>
      <w:proofErr w:type="spellStart"/>
      <w:r w:rsidR="00AB3053" w:rsidRPr="00AB3053">
        <w:rPr>
          <w:sz w:val="24"/>
          <w:szCs w:val="24"/>
        </w:rPr>
        <w:t>dienas</w:t>
      </w:r>
      <w:proofErr w:type="spellEnd"/>
      <w:r w:rsidR="00AB3053" w:rsidRPr="00AB3053">
        <w:rPr>
          <w:sz w:val="24"/>
          <w:szCs w:val="24"/>
        </w:rPr>
        <w:t xml:space="preserve">, </w:t>
      </w:r>
      <w:proofErr w:type="spellStart"/>
      <w:r w:rsidR="00AB3053" w:rsidRPr="00AB3053">
        <w:rPr>
          <w:sz w:val="24"/>
          <w:szCs w:val="24"/>
        </w:rPr>
        <w:t>pārskaitot</w:t>
      </w:r>
      <w:proofErr w:type="spellEnd"/>
      <w:r w:rsidR="00AB3053" w:rsidRPr="00AB3053">
        <w:rPr>
          <w:sz w:val="24"/>
          <w:szCs w:val="24"/>
        </w:rPr>
        <w:t xml:space="preserve"> to </w:t>
      </w:r>
      <w:proofErr w:type="spellStart"/>
      <w:r w:rsidR="00AB3053" w:rsidRPr="00AB3053">
        <w:rPr>
          <w:sz w:val="24"/>
          <w:szCs w:val="24"/>
        </w:rPr>
        <w:t>Izpildītāja</w:t>
      </w:r>
      <w:proofErr w:type="spellEnd"/>
      <w:r w:rsidR="00AB3053" w:rsidRPr="00AB3053">
        <w:rPr>
          <w:sz w:val="24"/>
          <w:szCs w:val="24"/>
        </w:rPr>
        <w:t xml:space="preserve"> </w:t>
      </w:r>
      <w:proofErr w:type="spellStart"/>
      <w:r w:rsidR="00AB3053" w:rsidRPr="00AB3053">
        <w:rPr>
          <w:sz w:val="24"/>
          <w:szCs w:val="24"/>
        </w:rPr>
        <w:t>rēķinā</w:t>
      </w:r>
      <w:proofErr w:type="spellEnd"/>
      <w:r w:rsidR="00AB3053" w:rsidRPr="00AB3053">
        <w:rPr>
          <w:sz w:val="24"/>
          <w:szCs w:val="24"/>
        </w:rPr>
        <w:t xml:space="preserve"> </w:t>
      </w:r>
      <w:proofErr w:type="spellStart"/>
      <w:r w:rsidR="00AB3053" w:rsidRPr="00AB3053">
        <w:rPr>
          <w:sz w:val="24"/>
          <w:szCs w:val="24"/>
        </w:rPr>
        <w:t>norādītajā</w:t>
      </w:r>
      <w:proofErr w:type="spellEnd"/>
      <w:r w:rsidR="00AB3053" w:rsidRPr="00AB3053">
        <w:rPr>
          <w:sz w:val="24"/>
          <w:szCs w:val="24"/>
        </w:rPr>
        <w:t xml:space="preserve"> </w:t>
      </w:r>
      <w:proofErr w:type="spellStart"/>
      <w:r w:rsidR="00AB3053" w:rsidRPr="00AB3053">
        <w:rPr>
          <w:sz w:val="24"/>
          <w:szCs w:val="24"/>
        </w:rPr>
        <w:t>kredītiestādes</w:t>
      </w:r>
      <w:proofErr w:type="spellEnd"/>
      <w:r w:rsidR="00AB3053" w:rsidRPr="00AB3053">
        <w:rPr>
          <w:sz w:val="24"/>
          <w:szCs w:val="24"/>
        </w:rPr>
        <w:t xml:space="preserve"> </w:t>
      </w:r>
      <w:proofErr w:type="spellStart"/>
      <w:r w:rsidR="00AB3053" w:rsidRPr="00AB3053">
        <w:rPr>
          <w:sz w:val="24"/>
          <w:szCs w:val="24"/>
        </w:rPr>
        <w:t>kontā</w:t>
      </w:r>
      <w:proofErr w:type="spellEnd"/>
      <w:r w:rsidRPr="00C96578">
        <w:rPr>
          <w:sz w:val="24"/>
          <w:szCs w:val="24"/>
        </w:rPr>
        <w:t>.</w:t>
      </w:r>
    </w:p>
    <w:p w14:paraId="76D72107" w14:textId="343A7B5C" w:rsidR="0066093C" w:rsidRDefault="001021C4" w:rsidP="00E01D49">
      <w:pPr>
        <w:spacing w:after="120"/>
        <w:ind w:left="567" w:hanging="567"/>
        <w:jc w:val="both"/>
        <w:rPr>
          <w:sz w:val="24"/>
          <w:szCs w:val="24"/>
        </w:rPr>
      </w:pPr>
      <w:r w:rsidRPr="00C96578">
        <w:rPr>
          <w:sz w:val="24"/>
          <w:szCs w:val="24"/>
        </w:rPr>
        <w:t>2.</w:t>
      </w:r>
      <w:r w:rsidR="00033F04">
        <w:rPr>
          <w:sz w:val="24"/>
          <w:szCs w:val="24"/>
        </w:rPr>
        <w:t>3</w:t>
      </w:r>
      <w:r w:rsidRPr="00C96578">
        <w:rPr>
          <w:sz w:val="24"/>
          <w:szCs w:val="24"/>
        </w:rPr>
        <w:t xml:space="preserve">.  </w:t>
      </w:r>
      <w:proofErr w:type="spellStart"/>
      <w:r w:rsidRPr="00C96578">
        <w:rPr>
          <w:sz w:val="24"/>
          <w:szCs w:val="24"/>
        </w:rPr>
        <w:t>Pēc</w:t>
      </w:r>
      <w:proofErr w:type="spellEnd"/>
      <w:r w:rsidRPr="00C96578">
        <w:rPr>
          <w:sz w:val="24"/>
          <w:szCs w:val="24"/>
        </w:rPr>
        <w:t xml:space="preserve"> </w:t>
      </w:r>
      <w:proofErr w:type="spellStart"/>
      <w:r w:rsidRPr="00C96578">
        <w:rPr>
          <w:sz w:val="24"/>
          <w:szCs w:val="24"/>
        </w:rPr>
        <w:t>Pakalpojuma</w:t>
      </w:r>
      <w:proofErr w:type="spellEnd"/>
      <w:r w:rsidRPr="00C96578">
        <w:rPr>
          <w:sz w:val="24"/>
          <w:szCs w:val="24"/>
        </w:rPr>
        <w:t xml:space="preserve"> </w:t>
      </w:r>
      <w:proofErr w:type="spellStart"/>
      <w:r w:rsidRPr="00C96578">
        <w:rPr>
          <w:sz w:val="24"/>
          <w:szCs w:val="24"/>
        </w:rPr>
        <w:t>pilnīgas</w:t>
      </w:r>
      <w:proofErr w:type="spellEnd"/>
      <w:r w:rsidRPr="00C96578">
        <w:rPr>
          <w:sz w:val="24"/>
          <w:szCs w:val="24"/>
        </w:rPr>
        <w:t xml:space="preserve"> </w:t>
      </w:r>
      <w:proofErr w:type="spellStart"/>
      <w:r w:rsidRPr="00C96578">
        <w:rPr>
          <w:sz w:val="24"/>
          <w:szCs w:val="24"/>
        </w:rPr>
        <w:t>izpildes</w:t>
      </w:r>
      <w:proofErr w:type="spellEnd"/>
      <w:r w:rsidRPr="00C96578">
        <w:rPr>
          <w:sz w:val="24"/>
          <w:szCs w:val="24"/>
        </w:rPr>
        <w:t xml:space="preserve"> </w:t>
      </w:r>
      <w:proofErr w:type="spellStart"/>
      <w:r w:rsidRPr="00C96578">
        <w:rPr>
          <w:sz w:val="24"/>
          <w:szCs w:val="24"/>
        </w:rPr>
        <w:t>Izpildītājs</w:t>
      </w:r>
      <w:proofErr w:type="spellEnd"/>
      <w:r w:rsidRPr="00C96578">
        <w:rPr>
          <w:sz w:val="24"/>
          <w:szCs w:val="24"/>
        </w:rPr>
        <w:t xml:space="preserve"> 5 (</w:t>
      </w:r>
      <w:proofErr w:type="spellStart"/>
      <w:r w:rsidRPr="00C96578">
        <w:rPr>
          <w:sz w:val="24"/>
          <w:szCs w:val="24"/>
        </w:rPr>
        <w:t>piecu</w:t>
      </w:r>
      <w:proofErr w:type="spellEnd"/>
      <w:r w:rsidRPr="00C96578">
        <w:rPr>
          <w:sz w:val="24"/>
          <w:szCs w:val="24"/>
        </w:rPr>
        <w:t xml:space="preserve">) </w:t>
      </w:r>
      <w:proofErr w:type="spellStart"/>
      <w:r w:rsidRPr="00C96578">
        <w:rPr>
          <w:sz w:val="24"/>
          <w:szCs w:val="24"/>
        </w:rPr>
        <w:t>darba</w:t>
      </w:r>
      <w:proofErr w:type="spellEnd"/>
      <w:r w:rsidRPr="00C96578">
        <w:rPr>
          <w:sz w:val="24"/>
          <w:szCs w:val="24"/>
        </w:rPr>
        <w:t xml:space="preserve"> </w:t>
      </w:r>
      <w:proofErr w:type="spellStart"/>
      <w:r w:rsidRPr="00C96578">
        <w:rPr>
          <w:sz w:val="24"/>
          <w:szCs w:val="24"/>
        </w:rPr>
        <w:t>dienu</w:t>
      </w:r>
      <w:proofErr w:type="spellEnd"/>
      <w:r w:rsidRPr="00C96578">
        <w:rPr>
          <w:sz w:val="24"/>
          <w:szCs w:val="24"/>
        </w:rPr>
        <w:t xml:space="preserve"> </w:t>
      </w:r>
      <w:proofErr w:type="spellStart"/>
      <w:r w:rsidRPr="00C96578">
        <w:rPr>
          <w:sz w:val="24"/>
          <w:szCs w:val="24"/>
        </w:rPr>
        <w:t>laikā</w:t>
      </w:r>
      <w:proofErr w:type="spellEnd"/>
      <w:r w:rsidRPr="00C96578">
        <w:rPr>
          <w:sz w:val="24"/>
          <w:szCs w:val="24"/>
        </w:rPr>
        <w:t xml:space="preserve"> </w:t>
      </w:r>
      <w:proofErr w:type="spellStart"/>
      <w:r w:rsidRPr="00C96578">
        <w:rPr>
          <w:sz w:val="24"/>
          <w:szCs w:val="24"/>
        </w:rPr>
        <w:t>iesniedz</w:t>
      </w:r>
      <w:proofErr w:type="spellEnd"/>
      <w:r w:rsidRPr="00C96578">
        <w:rPr>
          <w:sz w:val="24"/>
          <w:szCs w:val="24"/>
        </w:rPr>
        <w:t xml:space="preserve"> </w:t>
      </w:r>
      <w:bookmarkStart w:id="75" w:name="_Hlk196214309"/>
      <w:proofErr w:type="spellStart"/>
      <w:r w:rsidR="00B71D3D" w:rsidRPr="00B71D3D">
        <w:rPr>
          <w:sz w:val="24"/>
          <w:szCs w:val="24"/>
        </w:rPr>
        <w:t>Pasūtītāja</w:t>
      </w:r>
      <w:proofErr w:type="spellEnd"/>
      <w:r w:rsidR="00B71D3D" w:rsidRPr="00B71D3D">
        <w:rPr>
          <w:sz w:val="24"/>
          <w:szCs w:val="24"/>
        </w:rPr>
        <w:t xml:space="preserve"> e-</w:t>
      </w:r>
      <w:proofErr w:type="spellStart"/>
      <w:r w:rsidR="00B71D3D" w:rsidRPr="00B71D3D">
        <w:rPr>
          <w:sz w:val="24"/>
          <w:szCs w:val="24"/>
        </w:rPr>
        <w:t>adresē</w:t>
      </w:r>
      <w:proofErr w:type="spellEnd"/>
      <w:r w:rsidR="00B71D3D" w:rsidRPr="00B71D3D">
        <w:rPr>
          <w:sz w:val="24"/>
          <w:szCs w:val="24"/>
        </w:rPr>
        <w:t xml:space="preserve"> EINVOICE@90000022064</w:t>
      </w:r>
      <w:bookmarkEnd w:id="75"/>
      <w:r w:rsidR="00B71D3D" w:rsidRPr="00B71D3D">
        <w:rPr>
          <w:sz w:val="24"/>
          <w:szCs w:val="24"/>
        </w:rPr>
        <w:t xml:space="preserve"> </w:t>
      </w:r>
      <w:r w:rsidRPr="00C96578">
        <w:rPr>
          <w:sz w:val="24"/>
          <w:szCs w:val="24"/>
        </w:rPr>
        <w:t xml:space="preserve">no </w:t>
      </w:r>
      <w:proofErr w:type="spellStart"/>
      <w:r w:rsidRPr="00C96578">
        <w:rPr>
          <w:sz w:val="24"/>
          <w:szCs w:val="24"/>
        </w:rPr>
        <w:t>savas</w:t>
      </w:r>
      <w:proofErr w:type="spellEnd"/>
      <w:r w:rsidRPr="00C96578">
        <w:rPr>
          <w:sz w:val="24"/>
          <w:szCs w:val="24"/>
        </w:rPr>
        <w:t xml:space="preserve"> </w:t>
      </w:r>
      <w:proofErr w:type="spellStart"/>
      <w:r w:rsidRPr="00C96578">
        <w:rPr>
          <w:sz w:val="24"/>
          <w:szCs w:val="24"/>
        </w:rPr>
        <w:t>puses</w:t>
      </w:r>
      <w:proofErr w:type="spellEnd"/>
      <w:r w:rsidRPr="00C96578">
        <w:rPr>
          <w:sz w:val="24"/>
          <w:szCs w:val="24"/>
        </w:rPr>
        <w:t xml:space="preserve"> </w:t>
      </w:r>
      <w:proofErr w:type="spellStart"/>
      <w:r w:rsidRPr="00C96578">
        <w:rPr>
          <w:sz w:val="24"/>
          <w:szCs w:val="24"/>
        </w:rPr>
        <w:t>parakstītu</w:t>
      </w:r>
      <w:proofErr w:type="spellEnd"/>
      <w:r w:rsidRPr="00C96578">
        <w:rPr>
          <w:sz w:val="24"/>
          <w:szCs w:val="24"/>
        </w:rPr>
        <w:t xml:space="preserve"> </w:t>
      </w:r>
      <w:proofErr w:type="spellStart"/>
      <w:r w:rsidRPr="00C96578">
        <w:rPr>
          <w:sz w:val="24"/>
          <w:szCs w:val="24"/>
        </w:rPr>
        <w:t>Pakalpojuma</w:t>
      </w:r>
      <w:proofErr w:type="spellEnd"/>
      <w:r w:rsidRPr="00C96578">
        <w:rPr>
          <w:sz w:val="24"/>
          <w:szCs w:val="24"/>
        </w:rPr>
        <w:t xml:space="preserve"> </w:t>
      </w:r>
      <w:proofErr w:type="spellStart"/>
      <w:r w:rsidRPr="00C96578">
        <w:rPr>
          <w:sz w:val="24"/>
          <w:szCs w:val="24"/>
        </w:rPr>
        <w:t>nodošanas</w:t>
      </w:r>
      <w:proofErr w:type="spellEnd"/>
      <w:r w:rsidRPr="00C96578">
        <w:rPr>
          <w:sz w:val="24"/>
          <w:szCs w:val="24"/>
        </w:rPr>
        <w:t xml:space="preserve"> un </w:t>
      </w:r>
      <w:proofErr w:type="spellStart"/>
      <w:r w:rsidRPr="00C96578">
        <w:rPr>
          <w:sz w:val="24"/>
          <w:szCs w:val="24"/>
        </w:rPr>
        <w:t>pieņemšanas</w:t>
      </w:r>
      <w:proofErr w:type="spellEnd"/>
      <w:r w:rsidRPr="00C96578">
        <w:rPr>
          <w:sz w:val="24"/>
          <w:szCs w:val="24"/>
        </w:rPr>
        <w:t xml:space="preserve"> </w:t>
      </w:r>
      <w:proofErr w:type="spellStart"/>
      <w:r w:rsidRPr="00C96578">
        <w:rPr>
          <w:sz w:val="24"/>
          <w:szCs w:val="24"/>
        </w:rPr>
        <w:t>aktu</w:t>
      </w:r>
      <w:proofErr w:type="spellEnd"/>
      <w:r w:rsidRPr="00C96578">
        <w:rPr>
          <w:sz w:val="24"/>
          <w:szCs w:val="24"/>
        </w:rPr>
        <w:t xml:space="preserve"> (</w:t>
      </w:r>
      <w:proofErr w:type="spellStart"/>
      <w:r w:rsidRPr="00C96578">
        <w:rPr>
          <w:sz w:val="24"/>
          <w:szCs w:val="24"/>
        </w:rPr>
        <w:t>turpmāk</w:t>
      </w:r>
      <w:proofErr w:type="spellEnd"/>
      <w:r w:rsidRPr="00C96578">
        <w:rPr>
          <w:sz w:val="24"/>
          <w:szCs w:val="24"/>
        </w:rPr>
        <w:t xml:space="preserve"> – </w:t>
      </w:r>
      <w:proofErr w:type="spellStart"/>
      <w:r w:rsidRPr="00C96578">
        <w:rPr>
          <w:sz w:val="24"/>
          <w:szCs w:val="24"/>
        </w:rPr>
        <w:t>Akts</w:t>
      </w:r>
      <w:proofErr w:type="spellEnd"/>
      <w:r w:rsidRPr="00C96578">
        <w:rPr>
          <w:sz w:val="24"/>
          <w:szCs w:val="24"/>
        </w:rPr>
        <w:t xml:space="preserve">) divos </w:t>
      </w:r>
      <w:proofErr w:type="spellStart"/>
      <w:r w:rsidRPr="00C96578">
        <w:rPr>
          <w:sz w:val="24"/>
          <w:szCs w:val="24"/>
        </w:rPr>
        <w:t>eksemplāros</w:t>
      </w:r>
      <w:proofErr w:type="spellEnd"/>
      <w:r w:rsidRPr="00C96578">
        <w:rPr>
          <w:sz w:val="24"/>
          <w:szCs w:val="24"/>
        </w:rPr>
        <w:t xml:space="preserve"> un </w:t>
      </w:r>
      <w:proofErr w:type="spellStart"/>
      <w:r w:rsidR="007B34A9" w:rsidRPr="007B34A9">
        <w:rPr>
          <w:sz w:val="24"/>
          <w:szCs w:val="24"/>
        </w:rPr>
        <w:t>strukturēto</w:t>
      </w:r>
      <w:proofErr w:type="spellEnd"/>
      <w:r w:rsidR="007B34A9" w:rsidRPr="007B34A9">
        <w:rPr>
          <w:sz w:val="24"/>
          <w:szCs w:val="24"/>
        </w:rPr>
        <w:t xml:space="preserve"> e-</w:t>
      </w:r>
      <w:proofErr w:type="spellStart"/>
      <w:r w:rsidR="007B34A9" w:rsidRPr="007B34A9">
        <w:rPr>
          <w:sz w:val="24"/>
          <w:szCs w:val="24"/>
        </w:rPr>
        <w:t>rēķinu</w:t>
      </w:r>
      <w:proofErr w:type="spellEnd"/>
      <w:r w:rsidRPr="00C96578">
        <w:rPr>
          <w:sz w:val="24"/>
          <w:szCs w:val="24"/>
        </w:rPr>
        <w:t xml:space="preserve">, </w:t>
      </w:r>
      <w:proofErr w:type="spellStart"/>
      <w:r w:rsidRPr="00C96578">
        <w:rPr>
          <w:sz w:val="24"/>
          <w:szCs w:val="24"/>
        </w:rPr>
        <w:t>kurā</w:t>
      </w:r>
      <w:proofErr w:type="spellEnd"/>
      <w:r w:rsidRPr="00C96578">
        <w:rPr>
          <w:sz w:val="24"/>
          <w:szCs w:val="24"/>
        </w:rPr>
        <w:t xml:space="preserve"> </w:t>
      </w:r>
      <w:proofErr w:type="spellStart"/>
      <w:r w:rsidRPr="00C96578">
        <w:rPr>
          <w:sz w:val="24"/>
          <w:szCs w:val="24"/>
        </w:rPr>
        <w:t>līgumcena</w:t>
      </w:r>
      <w:proofErr w:type="spellEnd"/>
      <w:r w:rsidRPr="00C96578">
        <w:rPr>
          <w:sz w:val="24"/>
          <w:szCs w:val="24"/>
        </w:rPr>
        <w:t xml:space="preserve"> </w:t>
      </w:r>
      <w:proofErr w:type="spellStart"/>
      <w:r w:rsidRPr="00C96578">
        <w:rPr>
          <w:sz w:val="24"/>
          <w:szCs w:val="24"/>
        </w:rPr>
        <w:t>ir</w:t>
      </w:r>
      <w:proofErr w:type="spellEnd"/>
      <w:r w:rsidRPr="00C96578">
        <w:rPr>
          <w:sz w:val="24"/>
          <w:szCs w:val="24"/>
        </w:rPr>
        <w:t xml:space="preserve"> </w:t>
      </w:r>
      <w:proofErr w:type="spellStart"/>
      <w:r w:rsidRPr="00C96578">
        <w:rPr>
          <w:sz w:val="24"/>
          <w:szCs w:val="24"/>
        </w:rPr>
        <w:t>samazināta</w:t>
      </w:r>
      <w:proofErr w:type="spellEnd"/>
      <w:r w:rsidRPr="00C96578">
        <w:rPr>
          <w:sz w:val="24"/>
          <w:szCs w:val="24"/>
        </w:rPr>
        <w:t xml:space="preserve"> par </w:t>
      </w:r>
      <w:proofErr w:type="spellStart"/>
      <w:r w:rsidRPr="00C96578">
        <w:rPr>
          <w:sz w:val="24"/>
          <w:szCs w:val="24"/>
        </w:rPr>
        <w:t>Līguma</w:t>
      </w:r>
      <w:proofErr w:type="spellEnd"/>
      <w:r w:rsidRPr="00C96578">
        <w:rPr>
          <w:sz w:val="24"/>
          <w:szCs w:val="24"/>
        </w:rPr>
        <w:t xml:space="preserve"> 2.</w:t>
      </w:r>
      <w:r w:rsidR="009E06B3">
        <w:rPr>
          <w:sz w:val="24"/>
          <w:szCs w:val="24"/>
        </w:rPr>
        <w:t>1</w:t>
      </w:r>
      <w:r w:rsidRPr="00C96578">
        <w:rPr>
          <w:sz w:val="24"/>
          <w:szCs w:val="24"/>
        </w:rPr>
        <w:t xml:space="preserve">. </w:t>
      </w:r>
      <w:proofErr w:type="spellStart"/>
      <w:r w:rsidRPr="00C96578">
        <w:rPr>
          <w:sz w:val="24"/>
          <w:szCs w:val="24"/>
        </w:rPr>
        <w:t>punktā</w:t>
      </w:r>
      <w:proofErr w:type="spellEnd"/>
      <w:r w:rsidRPr="00C96578">
        <w:rPr>
          <w:sz w:val="24"/>
          <w:szCs w:val="24"/>
        </w:rPr>
        <w:t xml:space="preserve"> </w:t>
      </w:r>
      <w:proofErr w:type="spellStart"/>
      <w:r w:rsidRPr="00C96578">
        <w:rPr>
          <w:sz w:val="24"/>
          <w:szCs w:val="24"/>
        </w:rPr>
        <w:t>minētā</w:t>
      </w:r>
      <w:proofErr w:type="spellEnd"/>
      <w:r w:rsidRPr="00C96578">
        <w:rPr>
          <w:sz w:val="24"/>
          <w:szCs w:val="24"/>
        </w:rPr>
        <w:t xml:space="preserve"> </w:t>
      </w:r>
      <w:proofErr w:type="spellStart"/>
      <w:r w:rsidRPr="00C96578">
        <w:rPr>
          <w:sz w:val="24"/>
          <w:szCs w:val="24"/>
        </w:rPr>
        <w:t>avansa</w:t>
      </w:r>
      <w:proofErr w:type="spellEnd"/>
      <w:r w:rsidRPr="00C96578">
        <w:rPr>
          <w:sz w:val="24"/>
          <w:szCs w:val="24"/>
        </w:rPr>
        <w:t xml:space="preserve"> </w:t>
      </w:r>
      <w:proofErr w:type="spellStart"/>
      <w:r w:rsidRPr="00C96578">
        <w:rPr>
          <w:sz w:val="24"/>
          <w:szCs w:val="24"/>
        </w:rPr>
        <w:t>summu</w:t>
      </w:r>
      <w:proofErr w:type="spellEnd"/>
      <w:r w:rsidRPr="00C96578">
        <w:rPr>
          <w:sz w:val="24"/>
          <w:szCs w:val="24"/>
        </w:rPr>
        <w:t xml:space="preserve">, ja </w:t>
      </w:r>
      <w:proofErr w:type="spellStart"/>
      <w:r w:rsidRPr="00C96578">
        <w:rPr>
          <w:sz w:val="24"/>
          <w:szCs w:val="24"/>
        </w:rPr>
        <w:t>avansa</w:t>
      </w:r>
      <w:proofErr w:type="spellEnd"/>
      <w:r w:rsidRPr="00C96578">
        <w:rPr>
          <w:sz w:val="24"/>
          <w:szCs w:val="24"/>
        </w:rPr>
        <w:t xml:space="preserve"> </w:t>
      </w:r>
      <w:proofErr w:type="spellStart"/>
      <w:r w:rsidRPr="00C96578">
        <w:rPr>
          <w:sz w:val="24"/>
          <w:szCs w:val="24"/>
        </w:rPr>
        <w:t>maksājums</w:t>
      </w:r>
      <w:proofErr w:type="spellEnd"/>
      <w:r w:rsidRPr="00C96578">
        <w:rPr>
          <w:sz w:val="24"/>
          <w:szCs w:val="24"/>
        </w:rPr>
        <w:t xml:space="preserve"> </w:t>
      </w:r>
      <w:proofErr w:type="spellStart"/>
      <w:r w:rsidRPr="00C96578">
        <w:rPr>
          <w:sz w:val="24"/>
          <w:szCs w:val="24"/>
        </w:rPr>
        <w:t>ir</w:t>
      </w:r>
      <w:proofErr w:type="spellEnd"/>
      <w:r w:rsidRPr="00C96578">
        <w:rPr>
          <w:sz w:val="24"/>
          <w:szCs w:val="24"/>
        </w:rPr>
        <w:t xml:space="preserve"> </w:t>
      </w:r>
      <w:proofErr w:type="spellStart"/>
      <w:r w:rsidRPr="00C96578">
        <w:rPr>
          <w:sz w:val="24"/>
          <w:szCs w:val="24"/>
        </w:rPr>
        <w:t>veikts</w:t>
      </w:r>
      <w:proofErr w:type="spellEnd"/>
      <w:r w:rsidRPr="00C96578">
        <w:rPr>
          <w:sz w:val="24"/>
          <w:szCs w:val="24"/>
        </w:rPr>
        <w:t>.</w:t>
      </w:r>
    </w:p>
    <w:p w14:paraId="41724E88" w14:textId="69EFE095" w:rsidR="00B653ED" w:rsidRDefault="00B653ED" w:rsidP="00E01D49">
      <w:pPr>
        <w:spacing w:after="120"/>
        <w:ind w:left="567" w:hanging="567"/>
        <w:jc w:val="both"/>
        <w:rPr>
          <w:sz w:val="24"/>
          <w:szCs w:val="24"/>
        </w:rPr>
      </w:pPr>
      <w:r>
        <w:rPr>
          <w:sz w:val="24"/>
          <w:szCs w:val="24"/>
        </w:rPr>
        <w:t>2.</w:t>
      </w:r>
      <w:r w:rsidR="0075085D">
        <w:rPr>
          <w:sz w:val="24"/>
          <w:szCs w:val="24"/>
        </w:rPr>
        <w:t>4</w:t>
      </w:r>
      <w:r>
        <w:rPr>
          <w:sz w:val="24"/>
          <w:szCs w:val="24"/>
        </w:rPr>
        <w:t>.</w:t>
      </w:r>
      <w:r>
        <w:rPr>
          <w:sz w:val="24"/>
          <w:szCs w:val="24"/>
        </w:rPr>
        <w:tab/>
      </w:r>
      <w:proofErr w:type="spellStart"/>
      <w:r w:rsidR="00006DD0" w:rsidRPr="00006DD0">
        <w:rPr>
          <w:sz w:val="24"/>
          <w:szCs w:val="24"/>
        </w:rPr>
        <w:t>Pasūtītājs</w:t>
      </w:r>
      <w:proofErr w:type="spellEnd"/>
      <w:r w:rsidR="00006DD0" w:rsidRPr="00006DD0">
        <w:rPr>
          <w:sz w:val="24"/>
          <w:szCs w:val="24"/>
        </w:rPr>
        <w:t xml:space="preserve"> </w:t>
      </w:r>
      <w:r w:rsidR="00414EAA">
        <w:rPr>
          <w:sz w:val="24"/>
          <w:szCs w:val="24"/>
        </w:rPr>
        <w:t>5</w:t>
      </w:r>
      <w:r w:rsidR="00006DD0" w:rsidRPr="00006DD0">
        <w:rPr>
          <w:sz w:val="24"/>
          <w:szCs w:val="24"/>
        </w:rPr>
        <w:t xml:space="preserve"> (</w:t>
      </w:r>
      <w:proofErr w:type="spellStart"/>
      <w:r w:rsidR="00414EAA">
        <w:rPr>
          <w:sz w:val="24"/>
          <w:szCs w:val="24"/>
        </w:rPr>
        <w:t>piecu</w:t>
      </w:r>
      <w:proofErr w:type="spellEnd"/>
      <w:r w:rsidR="00006DD0" w:rsidRPr="00006DD0">
        <w:rPr>
          <w:sz w:val="24"/>
          <w:szCs w:val="24"/>
        </w:rPr>
        <w:t xml:space="preserve">) </w:t>
      </w:r>
      <w:proofErr w:type="spellStart"/>
      <w:r w:rsidR="00006DD0" w:rsidRPr="00006DD0">
        <w:rPr>
          <w:sz w:val="24"/>
          <w:szCs w:val="24"/>
        </w:rPr>
        <w:t>darba</w:t>
      </w:r>
      <w:proofErr w:type="spellEnd"/>
      <w:r w:rsidR="00006DD0" w:rsidRPr="00006DD0">
        <w:rPr>
          <w:sz w:val="24"/>
          <w:szCs w:val="24"/>
        </w:rPr>
        <w:t xml:space="preserve"> </w:t>
      </w:r>
      <w:proofErr w:type="spellStart"/>
      <w:r w:rsidR="00006DD0" w:rsidRPr="00006DD0">
        <w:rPr>
          <w:sz w:val="24"/>
          <w:szCs w:val="24"/>
        </w:rPr>
        <w:t>dienu</w:t>
      </w:r>
      <w:proofErr w:type="spellEnd"/>
      <w:r w:rsidR="00006DD0" w:rsidRPr="00006DD0">
        <w:rPr>
          <w:sz w:val="24"/>
          <w:szCs w:val="24"/>
        </w:rPr>
        <w:t xml:space="preserve"> </w:t>
      </w:r>
      <w:proofErr w:type="spellStart"/>
      <w:r w:rsidR="00006DD0" w:rsidRPr="00006DD0">
        <w:rPr>
          <w:sz w:val="24"/>
          <w:szCs w:val="24"/>
        </w:rPr>
        <w:t>laikā</w:t>
      </w:r>
      <w:proofErr w:type="spellEnd"/>
      <w:r w:rsidR="00006DD0" w:rsidRPr="00006DD0">
        <w:rPr>
          <w:sz w:val="24"/>
          <w:szCs w:val="24"/>
        </w:rPr>
        <w:t xml:space="preserve"> </w:t>
      </w:r>
      <w:proofErr w:type="spellStart"/>
      <w:r w:rsidR="00006DD0" w:rsidRPr="00006DD0">
        <w:rPr>
          <w:sz w:val="24"/>
          <w:szCs w:val="24"/>
        </w:rPr>
        <w:t>pārbauda</w:t>
      </w:r>
      <w:proofErr w:type="spellEnd"/>
      <w:r w:rsidR="00006DD0" w:rsidRPr="00006DD0">
        <w:rPr>
          <w:sz w:val="24"/>
          <w:szCs w:val="24"/>
        </w:rPr>
        <w:t xml:space="preserve"> </w:t>
      </w:r>
      <w:proofErr w:type="spellStart"/>
      <w:r w:rsidR="00006DD0" w:rsidRPr="00006DD0">
        <w:rPr>
          <w:sz w:val="24"/>
          <w:szCs w:val="24"/>
        </w:rPr>
        <w:t>Aktā</w:t>
      </w:r>
      <w:proofErr w:type="spellEnd"/>
      <w:r w:rsidR="00006DD0" w:rsidRPr="00006DD0">
        <w:rPr>
          <w:sz w:val="24"/>
          <w:szCs w:val="24"/>
        </w:rPr>
        <w:t xml:space="preserve"> </w:t>
      </w:r>
      <w:proofErr w:type="spellStart"/>
      <w:r w:rsidR="00006DD0" w:rsidRPr="00006DD0">
        <w:rPr>
          <w:sz w:val="24"/>
          <w:szCs w:val="24"/>
        </w:rPr>
        <w:t>norādīto</w:t>
      </w:r>
      <w:proofErr w:type="spellEnd"/>
      <w:r w:rsidR="00006DD0" w:rsidRPr="00006DD0">
        <w:rPr>
          <w:sz w:val="24"/>
          <w:szCs w:val="24"/>
        </w:rPr>
        <w:t xml:space="preserve"> </w:t>
      </w:r>
      <w:proofErr w:type="spellStart"/>
      <w:r w:rsidR="00006DD0" w:rsidRPr="00006DD0">
        <w:rPr>
          <w:sz w:val="24"/>
          <w:szCs w:val="24"/>
        </w:rPr>
        <w:t>informāciju</w:t>
      </w:r>
      <w:proofErr w:type="spellEnd"/>
      <w:r w:rsidR="00006DD0" w:rsidRPr="00006DD0">
        <w:rPr>
          <w:sz w:val="24"/>
          <w:szCs w:val="24"/>
        </w:rPr>
        <w:t xml:space="preserve"> par </w:t>
      </w:r>
      <w:proofErr w:type="spellStart"/>
      <w:r w:rsidR="00006DD0" w:rsidRPr="00006DD0">
        <w:rPr>
          <w:sz w:val="24"/>
          <w:szCs w:val="24"/>
        </w:rPr>
        <w:t>faktisko</w:t>
      </w:r>
      <w:proofErr w:type="spellEnd"/>
      <w:r w:rsidR="00006DD0" w:rsidRPr="00006DD0">
        <w:rPr>
          <w:sz w:val="24"/>
          <w:szCs w:val="24"/>
        </w:rPr>
        <w:t xml:space="preserve"> </w:t>
      </w:r>
      <w:proofErr w:type="spellStart"/>
      <w:r w:rsidR="00006DD0" w:rsidRPr="00006DD0">
        <w:rPr>
          <w:sz w:val="24"/>
          <w:szCs w:val="24"/>
        </w:rPr>
        <w:t>Pakalpojuma</w:t>
      </w:r>
      <w:proofErr w:type="spellEnd"/>
      <w:r w:rsidR="00006DD0" w:rsidRPr="00006DD0">
        <w:rPr>
          <w:sz w:val="24"/>
          <w:szCs w:val="24"/>
        </w:rPr>
        <w:t xml:space="preserve"> </w:t>
      </w:r>
      <w:proofErr w:type="spellStart"/>
      <w:r w:rsidR="00006DD0" w:rsidRPr="00006DD0">
        <w:rPr>
          <w:sz w:val="24"/>
          <w:szCs w:val="24"/>
        </w:rPr>
        <w:t>izpildi</w:t>
      </w:r>
      <w:proofErr w:type="spellEnd"/>
      <w:r w:rsidR="00006DD0" w:rsidRPr="00006DD0">
        <w:rPr>
          <w:sz w:val="24"/>
          <w:szCs w:val="24"/>
        </w:rPr>
        <w:t xml:space="preserve"> un </w:t>
      </w:r>
      <w:proofErr w:type="spellStart"/>
      <w:r w:rsidR="00006DD0" w:rsidRPr="00006DD0">
        <w:rPr>
          <w:sz w:val="24"/>
          <w:szCs w:val="24"/>
        </w:rPr>
        <w:t>atbilstību</w:t>
      </w:r>
      <w:proofErr w:type="spellEnd"/>
      <w:r w:rsidR="00006DD0" w:rsidRPr="00006DD0">
        <w:rPr>
          <w:sz w:val="24"/>
          <w:szCs w:val="24"/>
        </w:rPr>
        <w:t xml:space="preserve"> </w:t>
      </w:r>
      <w:proofErr w:type="spellStart"/>
      <w:r w:rsidR="00006DD0" w:rsidRPr="00006DD0">
        <w:rPr>
          <w:sz w:val="24"/>
          <w:szCs w:val="24"/>
        </w:rPr>
        <w:t>Līguma</w:t>
      </w:r>
      <w:proofErr w:type="spellEnd"/>
      <w:r w:rsidR="00006DD0" w:rsidRPr="00006DD0">
        <w:rPr>
          <w:sz w:val="24"/>
          <w:szCs w:val="24"/>
        </w:rPr>
        <w:t xml:space="preserve"> </w:t>
      </w:r>
      <w:proofErr w:type="spellStart"/>
      <w:r w:rsidR="00006DD0" w:rsidRPr="00006DD0">
        <w:rPr>
          <w:sz w:val="24"/>
          <w:szCs w:val="24"/>
        </w:rPr>
        <w:t>noteikumiem</w:t>
      </w:r>
      <w:proofErr w:type="spellEnd"/>
      <w:r w:rsidR="00006DD0" w:rsidRPr="00006DD0">
        <w:rPr>
          <w:sz w:val="24"/>
          <w:szCs w:val="24"/>
        </w:rPr>
        <w:t xml:space="preserve"> un </w:t>
      </w:r>
      <w:proofErr w:type="spellStart"/>
      <w:r w:rsidR="00006DD0" w:rsidRPr="00006DD0">
        <w:rPr>
          <w:sz w:val="24"/>
          <w:szCs w:val="24"/>
        </w:rPr>
        <w:t>paraksta</w:t>
      </w:r>
      <w:proofErr w:type="spellEnd"/>
      <w:r w:rsidR="00006DD0" w:rsidRPr="00006DD0">
        <w:rPr>
          <w:sz w:val="24"/>
          <w:szCs w:val="24"/>
        </w:rPr>
        <w:t xml:space="preserve"> </w:t>
      </w:r>
      <w:proofErr w:type="spellStart"/>
      <w:r w:rsidR="00006DD0" w:rsidRPr="00006DD0">
        <w:rPr>
          <w:sz w:val="24"/>
          <w:szCs w:val="24"/>
        </w:rPr>
        <w:t>Aktu</w:t>
      </w:r>
      <w:proofErr w:type="spellEnd"/>
      <w:r w:rsidR="00006DD0" w:rsidRPr="00006DD0">
        <w:rPr>
          <w:sz w:val="24"/>
          <w:szCs w:val="24"/>
        </w:rPr>
        <w:t xml:space="preserve">, ja </w:t>
      </w:r>
      <w:proofErr w:type="spellStart"/>
      <w:r w:rsidR="00006DD0" w:rsidRPr="00006DD0">
        <w:rPr>
          <w:sz w:val="24"/>
          <w:szCs w:val="24"/>
        </w:rPr>
        <w:t>sniegtajā</w:t>
      </w:r>
      <w:proofErr w:type="spellEnd"/>
      <w:r w:rsidR="00006DD0" w:rsidRPr="00006DD0">
        <w:rPr>
          <w:sz w:val="24"/>
          <w:szCs w:val="24"/>
        </w:rPr>
        <w:t xml:space="preserve"> </w:t>
      </w:r>
      <w:proofErr w:type="spellStart"/>
      <w:r w:rsidR="00006DD0" w:rsidRPr="00006DD0">
        <w:rPr>
          <w:sz w:val="24"/>
          <w:szCs w:val="24"/>
        </w:rPr>
        <w:t>Pakalpojuma</w:t>
      </w:r>
      <w:proofErr w:type="spellEnd"/>
      <w:r w:rsidR="00006DD0" w:rsidRPr="00006DD0">
        <w:rPr>
          <w:sz w:val="24"/>
          <w:szCs w:val="24"/>
        </w:rPr>
        <w:t xml:space="preserve"> nav </w:t>
      </w:r>
      <w:proofErr w:type="spellStart"/>
      <w:r w:rsidR="00006DD0" w:rsidRPr="00006DD0">
        <w:rPr>
          <w:sz w:val="24"/>
          <w:szCs w:val="24"/>
        </w:rPr>
        <w:t>konstatēti</w:t>
      </w:r>
      <w:proofErr w:type="spellEnd"/>
      <w:r w:rsidR="00006DD0" w:rsidRPr="00006DD0">
        <w:rPr>
          <w:sz w:val="24"/>
          <w:szCs w:val="24"/>
        </w:rPr>
        <w:t xml:space="preserve"> </w:t>
      </w:r>
      <w:proofErr w:type="spellStart"/>
      <w:r w:rsidR="00006DD0" w:rsidRPr="00006DD0">
        <w:rPr>
          <w:sz w:val="24"/>
          <w:szCs w:val="24"/>
        </w:rPr>
        <w:t>trūkumi</w:t>
      </w:r>
      <w:proofErr w:type="spellEnd"/>
      <w:r w:rsidR="00006DD0" w:rsidRPr="00006DD0">
        <w:rPr>
          <w:sz w:val="24"/>
          <w:szCs w:val="24"/>
        </w:rPr>
        <w:t xml:space="preserve"> </w:t>
      </w:r>
      <w:proofErr w:type="spellStart"/>
      <w:r w:rsidR="00006DD0" w:rsidRPr="00006DD0">
        <w:rPr>
          <w:sz w:val="24"/>
          <w:szCs w:val="24"/>
        </w:rPr>
        <w:t>vai</w:t>
      </w:r>
      <w:proofErr w:type="spellEnd"/>
      <w:r w:rsidR="00006DD0" w:rsidRPr="00006DD0">
        <w:rPr>
          <w:sz w:val="24"/>
          <w:szCs w:val="24"/>
        </w:rPr>
        <w:t xml:space="preserve"> </w:t>
      </w:r>
      <w:proofErr w:type="spellStart"/>
      <w:r w:rsidR="00006DD0" w:rsidRPr="00006DD0">
        <w:rPr>
          <w:sz w:val="24"/>
          <w:szCs w:val="24"/>
        </w:rPr>
        <w:t>nepilnības</w:t>
      </w:r>
      <w:proofErr w:type="spellEnd"/>
      <w:r w:rsidR="00006DD0" w:rsidRPr="00006DD0">
        <w:rPr>
          <w:sz w:val="24"/>
          <w:szCs w:val="24"/>
        </w:rPr>
        <w:t xml:space="preserve">. Ja </w:t>
      </w:r>
      <w:proofErr w:type="spellStart"/>
      <w:r w:rsidR="00006DD0" w:rsidRPr="00006DD0">
        <w:rPr>
          <w:sz w:val="24"/>
          <w:szCs w:val="24"/>
        </w:rPr>
        <w:t>Pasūtītājs</w:t>
      </w:r>
      <w:proofErr w:type="spellEnd"/>
      <w:r w:rsidR="00006DD0" w:rsidRPr="00006DD0">
        <w:rPr>
          <w:sz w:val="24"/>
          <w:szCs w:val="24"/>
        </w:rPr>
        <w:t xml:space="preserve"> </w:t>
      </w:r>
      <w:proofErr w:type="spellStart"/>
      <w:r w:rsidR="00006DD0" w:rsidRPr="00006DD0">
        <w:rPr>
          <w:sz w:val="24"/>
          <w:szCs w:val="24"/>
        </w:rPr>
        <w:t>konstatē</w:t>
      </w:r>
      <w:proofErr w:type="spellEnd"/>
      <w:r w:rsidR="00006DD0" w:rsidRPr="00006DD0">
        <w:rPr>
          <w:sz w:val="24"/>
          <w:szCs w:val="24"/>
        </w:rPr>
        <w:t xml:space="preserve"> </w:t>
      </w:r>
      <w:proofErr w:type="spellStart"/>
      <w:r w:rsidR="00006DD0" w:rsidRPr="00006DD0">
        <w:rPr>
          <w:sz w:val="24"/>
          <w:szCs w:val="24"/>
        </w:rPr>
        <w:t>sniegtajā</w:t>
      </w:r>
      <w:proofErr w:type="spellEnd"/>
      <w:r w:rsidR="00006DD0" w:rsidRPr="00006DD0">
        <w:rPr>
          <w:sz w:val="24"/>
          <w:szCs w:val="24"/>
        </w:rPr>
        <w:t xml:space="preserve"> </w:t>
      </w:r>
      <w:proofErr w:type="spellStart"/>
      <w:r w:rsidR="00006DD0" w:rsidRPr="00006DD0">
        <w:rPr>
          <w:sz w:val="24"/>
          <w:szCs w:val="24"/>
        </w:rPr>
        <w:t>Pakalpojumā</w:t>
      </w:r>
      <w:proofErr w:type="spellEnd"/>
      <w:r w:rsidR="00006DD0" w:rsidRPr="00006DD0">
        <w:rPr>
          <w:sz w:val="24"/>
          <w:szCs w:val="24"/>
        </w:rPr>
        <w:t xml:space="preserve"> </w:t>
      </w:r>
      <w:proofErr w:type="spellStart"/>
      <w:r w:rsidR="00006DD0" w:rsidRPr="00006DD0">
        <w:rPr>
          <w:sz w:val="24"/>
          <w:szCs w:val="24"/>
        </w:rPr>
        <w:t>neatbilstības</w:t>
      </w:r>
      <w:proofErr w:type="spellEnd"/>
      <w:r w:rsidR="00006DD0" w:rsidRPr="00006DD0">
        <w:rPr>
          <w:sz w:val="24"/>
          <w:szCs w:val="24"/>
        </w:rPr>
        <w:t xml:space="preserve">, tad </w:t>
      </w:r>
      <w:proofErr w:type="spellStart"/>
      <w:r w:rsidR="00006DD0" w:rsidRPr="00006DD0">
        <w:rPr>
          <w:sz w:val="24"/>
          <w:szCs w:val="24"/>
        </w:rPr>
        <w:t>Pasūtītājs</w:t>
      </w:r>
      <w:proofErr w:type="spellEnd"/>
      <w:r w:rsidR="00006DD0" w:rsidRPr="00006DD0">
        <w:rPr>
          <w:sz w:val="24"/>
          <w:szCs w:val="24"/>
        </w:rPr>
        <w:t xml:space="preserve"> 2 (</w:t>
      </w:r>
      <w:proofErr w:type="spellStart"/>
      <w:r w:rsidR="00006DD0" w:rsidRPr="00006DD0">
        <w:rPr>
          <w:sz w:val="24"/>
          <w:szCs w:val="24"/>
        </w:rPr>
        <w:t>divu</w:t>
      </w:r>
      <w:proofErr w:type="spellEnd"/>
      <w:r w:rsidR="00006DD0" w:rsidRPr="00006DD0">
        <w:rPr>
          <w:sz w:val="24"/>
          <w:szCs w:val="24"/>
        </w:rPr>
        <w:t xml:space="preserve">) </w:t>
      </w:r>
      <w:proofErr w:type="spellStart"/>
      <w:r w:rsidR="00006DD0" w:rsidRPr="00006DD0">
        <w:rPr>
          <w:sz w:val="24"/>
          <w:szCs w:val="24"/>
        </w:rPr>
        <w:t>darba</w:t>
      </w:r>
      <w:proofErr w:type="spellEnd"/>
      <w:r w:rsidR="00006DD0" w:rsidRPr="00006DD0">
        <w:rPr>
          <w:sz w:val="24"/>
          <w:szCs w:val="24"/>
        </w:rPr>
        <w:t xml:space="preserve"> </w:t>
      </w:r>
      <w:proofErr w:type="spellStart"/>
      <w:r w:rsidR="00006DD0" w:rsidRPr="00006DD0">
        <w:rPr>
          <w:sz w:val="24"/>
          <w:szCs w:val="24"/>
        </w:rPr>
        <w:t>dienu</w:t>
      </w:r>
      <w:proofErr w:type="spellEnd"/>
      <w:r w:rsidR="00006DD0" w:rsidRPr="00006DD0">
        <w:rPr>
          <w:sz w:val="24"/>
          <w:szCs w:val="24"/>
        </w:rPr>
        <w:t xml:space="preserve"> </w:t>
      </w:r>
      <w:proofErr w:type="spellStart"/>
      <w:r w:rsidR="00006DD0" w:rsidRPr="00006DD0">
        <w:rPr>
          <w:sz w:val="24"/>
          <w:szCs w:val="24"/>
        </w:rPr>
        <w:t>laikā</w:t>
      </w:r>
      <w:proofErr w:type="spellEnd"/>
      <w:r w:rsidR="00006DD0" w:rsidRPr="00006DD0">
        <w:rPr>
          <w:sz w:val="24"/>
          <w:szCs w:val="24"/>
        </w:rPr>
        <w:t xml:space="preserve"> </w:t>
      </w:r>
      <w:proofErr w:type="spellStart"/>
      <w:r w:rsidR="00006DD0" w:rsidRPr="00006DD0">
        <w:rPr>
          <w:sz w:val="24"/>
          <w:szCs w:val="24"/>
        </w:rPr>
        <w:t>pēc</w:t>
      </w:r>
      <w:proofErr w:type="spellEnd"/>
      <w:r w:rsidR="00006DD0" w:rsidRPr="00006DD0">
        <w:rPr>
          <w:sz w:val="24"/>
          <w:szCs w:val="24"/>
        </w:rPr>
        <w:t xml:space="preserve"> </w:t>
      </w:r>
      <w:proofErr w:type="spellStart"/>
      <w:r w:rsidR="00006DD0" w:rsidRPr="00006DD0">
        <w:rPr>
          <w:sz w:val="24"/>
          <w:szCs w:val="24"/>
        </w:rPr>
        <w:t>trūkumu</w:t>
      </w:r>
      <w:proofErr w:type="spellEnd"/>
      <w:r w:rsidR="00006DD0" w:rsidRPr="00006DD0">
        <w:rPr>
          <w:sz w:val="24"/>
          <w:szCs w:val="24"/>
        </w:rPr>
        <w:t xml:space="preserve"> </w:t>
      </w:r>
      <w:proofErr w:type="spellStart"/>
      <w:r w:rsidR="00006DD0" w:rsidRPr="00006DD0">
        <w:rPr>
          <w:sz w:val="24"/>
          <w:szCs w:val="24"/>
        </w:rPr>
        <w:t>vai</w:t>
      </w:r>
      <w:proofErr w:type="spellEnd"/>
      <w:r w:rsidR="00006DD0" w:rsidRPr="00006DD0">
        <w:rPr>
          <w:sz w:val="24"/>
          <w:szCs w:val="24"/>
        </w:rPr>
        <w:t xml:space="preserve"> </w:t>
      </w:r>
      <w:proofErr w:type="spellStart"/>
      <w:r w:rsidR="00006DD0" w:rsidRPr="00006DD0">
        <w:rPr>
          <w:sz w:val="24"/>
          <w:szCs w:val="24"/>
        </w:rPr>
        <w:t>neatbilstību</w:t>
      </w:r>
      <w:proofErr w:type="spellEnd"/>
      <w:r w:rsidR="00006DD0" w:rsidRPr="00006DD0">
        <w:rPr>
          <w:sz w:val="24"/>
          <w:szCs w:val="24"/>
        </w:rPr>
        <w:t xml:space="preserve"> </w:t>
      </w:r>
      <w:proofErr w:type="spellStart"/>
      <w:r w:rsidR="00006DD0" w:rsidRPr="00006DD0">
        <w:rPr>
          <w:sz w:val="24"/>
          <w:szCs w:val="24"/>
        </w:rPr>
        <w:t>konstatēšanas</w:t>
      </w:r>
      <w:proofErr w:type="spellEnd"/>
      <w:r w:rsidR="00006DD0" w:rsidRPr="00006DD0">
        <w:rPr>
          <w:sz w:val="24"/>
          <w:szCs w:val="24"/>
        </w:rPr>
        <w:t xml:space="preserve"> </w:t>
      </w:r>
      <w:proofErr w:type="spellStart"/>
      <w:r w:rsidR="00006DD0" w:rsidRPr="00006DD0">
        <w:rPr>
          <w:sz w:val="24"/>
          <w:szCs w:val="24"/>
        </w:rPr>
        <w:t>ar</w:t>
      </w:r>
      <w:proofErr w:type="spellEnd"/>
      <w:r w:rsidR="00006DD0" w:rsidRPr="00006DD0">
        <w:rPr>
          <w:sz w:val="24"/>
          <w:szCs w:val="24"/>
        </w:rPr>
        <w:t xml:space="preserve"> </w:t>
      </w:r>
      <w:proofErr w:type="spellStart"/>
      <w:r w:rsidR="00006DD0" w:rsidRPr="00006DD0">
        <w:rPr>
          <w:sz w:val="24"/>
          <w:szCs w:val="24"/>
        </w:rPr>
        <w:t>elektroniskā</w:t>
      </w:r>
      <w:proofErr w:type="spellEnd"/>
      <w:r w:rsidR="00006DD0" w:rsidRPr="00006DD0">
        <w:rPr>
          <w:sz w:val="24"/>
          <w:szCs w:val="24"/>
        </w:rPr>
        <w:t xml:space="preserve"> pasta </w:t>
      </w:r>
      <w:proofErr w:type="spellStart"/>
      <w:r w:rsidR="00006DD0" w:rsidRPr="00006DD0">
        <w:rPr>
          <w:sz w:val="24"/>
          <w:szCs w:val="24"/>
        </w:rPr>
        <w:t>starpniecību</w:t>
      </w:r>
      <w:proofErr w:type="spellEnd"/>
      <w:r w:rsidR="00006DD0" w:rsidRPr="00006DD0">
        <w:rPr>
          <w:sz w:val="24"/>
          <w:szCs w:val="24"/>
        </w:rPr>
        <w:t xml:space="preserve"> </w:t>
      </w:r>
      <w:proofErr w:type="spellStart"/>
      <w:r w:rsidR="00006DD0" w:rsidRPr="00006DD0">
        <w:rPr>
          <w:sz w:val="24"/>
          <w:szCs w:val="24"/>
        </w:rPr>
        <w:t>rakstveidā</w:t>
      </w:r>
      <w:proofErr w:type="spellEnd"/>
      <w:r w:rsidR="00006DD0" w:rsidRPr="00006DD0">
        <w:rPr>
          <w:sz w:val="24"/>
          <w:szCs w:val="24"/>
        </w:rPr>
        <w:t xml:space="preserve"> </w:t>
      </w:r>
      <w:proofErr w:type="spellStart"/>
      <w:r w:rsidR="00006DD0" w:rsidRPr="00006DD0">
        <w:rPr>
          <w:sz w:val="24"/>
          <w:szCs w:val="24"/>
        </w:rPr>
        <w:t>informē</w:t>
      </w:r>
      <w:proofErr w:type="spellEnd"/>
      <w:r w:rsidR="00006DD0" w:rsidRPr="00006DD0">
        <w:rPr>
          <w:sz w:val="24"/>
          <w:szCs w:val="24"/>
        </w:rPr>
        <w:t xml:space="preserve"> par to </w:t>
      </w:r>
      <w:proofErr w:type="spellStart"/>
      <w:r w:rsidR="00006DD0" w:rsidRPr="00006DD0">
        <w:rPr>
          <w:sz w:val="24"/>
          <w:szCs w:val="24"/>
        </w:rPr>
        <w:t>Izpildītāju</w:t>
      </w:r>
      <w:proofErr w:type="spellEnd"/>
      <w:r w:rsidR="00006DD0" w:rsidRPr="00006DD0">
        <w:rPr>
          <w:sz w:val="24"/>
          <w:szCs w:val="24"/>
        </w:rPr>
        <w:t xml:space="preserve">. </w:t>
      </w:r>
      <w:proofErr w:type="spellStart"/>
      <w:r w:rsidR="00006DD0" w:rsidRPr="00006DD0">
        <w:rPr>
          <w:sz w:val="24"/>
          <w:szCs w:val="24"/>
        </w:rPr>
        <w:t>Konstatētos</w:t>
      </w:r>
      <w:proofErr w:type="spellEnd"/>
      <w:r w:rsidR="00006DD0" w:rsidRPr="00006DD0">
        <w:rPr>
          <w:sz w:val="24"/>
          <w:szCs w:val="24"/>
        </w:rPr>
        <w:t xml:space="preserve"> </w:t>
      </w:r>
      <w:proofErr w:type="spellStart"/>
      <w:r w:rsidR="00006DD0" w:rsidRPr="00006DD0">
        <w:rPr>
          <w:sz w:val="24"/>
          <w:szCs w:val="24"/>
        </w:rPr>
        <w:t>trūkumus</w:t>
      </w:r>
      <w:proofErr w:type="spellEnd"/>
      <w:r w:rsidR="00006DD0" w:rsidRPr="00006DD0">
        <w:rPr>
          <w:sz w:val="24"/>
          <w:szCs w:val="24"/>
        </w:rPr>
        <w:t xml:space="preserve"> </w:t>
      </w:r>
      <w:proofErr w:type="spellStart"/>
      <w:r w:rsidR="00006DD0" w:rsidRPr="00006DD0">
        <w:rPr>
          <w:sz w:val="24"/>
          <w:szCs w:val="24"/>
        </w:rPr>
        <w:t>Izpildītājs</w:t>
      </w:r>
      <w:proofErr w:type="spellEnd"/>
      <w:r w:rsidR="00006DD0" w:rsidRPr="00006DD0">
        <w:rPr>
          <w:sz w:val="24"/>
          <w:szCs w:val="24"/>
        </w:rPr>
        <w:t xml:space="preserve"> </w:t>
      </w:r>
      <w:proofErr w:type="spellStart"/>
      <w:r w:rsidR="00006DD0" w:rsidRPr="00006DD0">
        <w:rPr>
          <w:sz w:val="24"/>
          <w:szCs w:val="24"/>
        </w:rPr>
        <w:t>novērš</w:t>
      </w:r>
      <w:proofErr w:type="spellEnd"/>
      <w:r w:rsidR="00006DD0" w:rsidRPr="00006DD0">
        <w:rPr>
          <w:sz w:val="24"/>
          <w:szCs w:val="24"/>
        </w:rPr>
        <w:t xml:space="preserve"> </w:t>
      </w:r>
      <w:proofErr w:type="spellStart"/>
      <w:r w:rsidR="00006DD0" w:rsidRPr="00006DD0">
        <w:rPr>
          <w:sz w:val="24"/>
          <w:szCs w:val="24"/>
        </w:rPr>
        <w:t>uz</w:t>
      </w:r>
      <w:proofErr w:type="spellEnd"/>
      <w:r w:rsidR="00006DD0" w:rsidRPr="00006DD0">
        <w:rPr>
          <w:sz w:val="24"/>
          <w:szCs w:val="24"/>
        </w:rPr>
        <w:t xml:space="preserve"> </w:t>
      </w:r>
      <w:proofErr w:type="spellStart"/>
      <w:r w:rsidR="00006DD0" w:rsidRPr="00006DD0">
        <w:rPr>
          <w:sz w:val="24"/>
          <w:szCs w:val="24"/>
        </w:rPr>
        <w:t>sava</w:t>
      </w:r>
      <w:proofErr w:type="spellEnd"/>
      <w:r w:rsidR="00006DD0" w:rsidRPr="00006DD0">
        <w:rPr>
          <w:sz w:val="24"/>
          <w:szCs w:val="24"/>
        </w:rPr>
        <w:t xml:space="preserve"> </w:t>
      </w:r>
      <w:proofErr w:type="spellStart"/>
      <w:r w:rsidR="00006DD0" w:rsidRPr="00006DD0">
        <w:rPr>
          <w:sz w:val="24"/>
          <w:szCs w:val="24"/>
        </w:rPr>
        <w:t>rēķina</w:t>
      </w:r>
      <w:proofErr w:type="spellEnd"/>
      <w:r w:rsidR="00006DD0" w:rsidRPr="00006DD0">
        <w:rPr>
          <w:sz w:val="24"/>
          <w:szCs w:val="24"/>
        </w:rPr>
        <w:t xml:space="preserve">, ne </w:t>
      </w:r>
      <w:proofErr w:type="spellStart"/>
      <w:r w:rsidR="00006DD0" w:rsidRPr="00006DD0">
        <w:rPr>
          <w:sz w:val="24"/>
          <w:szCs w:val="24"/>
        </w:rPr>
        <w:t>vēlāk</w:t>
      </w:r>
      <w:proofErr w:type="spellEnd"/>
      <w:r w:rsidR="00006DD0" w:rsidRPr="00006DD0">
        <w:rPr>
          <w:sz w:val="24"/>
          <w:szCs w:val="24"/>
        </w:rPr>
        <w:t xml:space="preserve"> </w:t>
      </w:r>
      <w:proofErr w:type="spellStart"/>
      <w:r w:rsidR="00006DD0" w:rsidRPr="00006DD0">
        <w:rPr>
          <w:sz w:val="24"/>
          <w:szCs w:val="24"/>
        </w:rPr>
        <w:t>kā</w:t>
      </w:r>
      <w:proofErr w:type="spellEnd"/>
      <w:r w:rsidR="00006DD0" w:rsidRPr="00006DD0">
        <w:rPr>
          <w:sz w:val="24"/>
          <w:szCs w:val="24"/>
        </w:rPr>
        <w:t xml:space="preserve"> 5 (</w:t>
      </w:r>
      <w:proofErr w:type="spellStart"/>
      <w:r w:rsidR="00006DD0" w:rsidRPr="00006DD0">
        <w:rPr>
          <w:sz w:val="24"/>
          <w:szCs w:val="24"/>
        </w:rPr>
        <w:t>piecu</w:t>
      </w:r>
      <w:proofErr w:type="spellEnd"/>
      <w:r w:rsidR="00006DD0" w:rsidRPr="00006DD0">
        <w:rPr>
          <w:sz w:val="24"/>
          <w:szCs w:val="24"/>
        </w:rPr>
        <w:t xml:space="preserve">) </w:t>
      </w:r>
      <w:proofErr w:type="spellStart"/>
      <w:r w:rsidR="00006DD0" w:rsidRPr="00006DD0">
        <w:rPr>
          <w:sz w:val="24"/>
          <w:szCs w:val="24"/>
        </w:rPr>
        <w:t>darba</w:t>
      </w:r>
      <w:proofErr w:type="spellEnd"/>
      <w:r w:rsidR="00006DD0" w:rsidRPr="00006DD0">
        <w:rPr>
          <w:sz w:val="24"/>
          <w:szCs w:val="24"/>
        </w:rPr>
        <w:t xml:space="preserve"> </w:t>
      </w:r>
      <w:proofErr w:type="spellStart"/>
      <w:r w:rsidR="00006DD0" w:rsidRPr="00006DD0">
        <w:rPr>
          <w:sz w:val="24"/>
          <w:szCs w:val="24"/>
        </w:rPr>
        <w:t>dienu</w:t>
      </w:r>
      <w:proofErr w:type="spellEnd"/>
      <w:r w:rsidR="00006DD0" w:rsidRPr="00006DD0">
        <w:rPr>
          <w:sz w:val="24"/>
          <w:szCs w:val="24"/>
        </w:rPr>
        <w:t xml:space="preserve"> </w:t>
      </w:r>
      <w:proofErr w:type="spellStart"/>
      <w:r w:rsidR="00006DD0" w:rsidRPr="00006DD0">
        <w:rPr>
          <w:sz w:val="24"/>
          <w:szCs w:val="24"/>
        </w:rPr>
        <w:t>laikā</w:t>
      </w:r>
      <w:proofErr w:type="spellEnd"/>
      <w:r w:rsidR="00006DD0" w:rsidRPr="00006DD0">
        <w:rPr>
          <w:sz w:val="24"/>
          <w:szCs w:val="24"/>
        </w:rPr>
        <w:t xml:space="preserve">. </w:t>
      </w:r>
      <w:proofErr w:type="spellStart"/>
      <w:r w:rsidR="00006DD0" w:rsidRPr="00006DD0">
        <w:rPr>
          <w:sz w:val="24"/>
          <w:szCs w:val="24"/>
        </w:rPr>
        <w:t>Puses</w:t>
      </w:r>
      <w:proofErr w:type="spellEnd"/>
      <w:r w:rsidR="00006DD0" w:rsidRPr="00006DD0">
        <w:rPr>
          <w:sz w:val="24"/>
          <w:szCs w:val="24"/>
        </w:rPr>
        <w:t xml:space="preserve"> var </w:t>
      </w:r>
      <w:proofErr w:type="spellStart"/>
      <w:r w:rsidR="00006DD0" w:rsidRPr="00006DD0">
        <w:rPr>
          <w:sz w:val="24"/>
          <w:szCs w:val="24"/>
        </w:rPr>
        <w:t>abpusēji</w:t>
      </w:r>
      <w:proofErr w:type="spellEnd"/>
      <w:r w:rsidR="00006DD0" w:rsidRPr="00006DD0">
        <w:rPr>
          <w:sz w:val="24"/>
          <w:szCs w:val="24"/>
        </w:rPr>
        <w:t xml:space="preserve"> </w:t>
      </w:r>
      <w:proofErr w:type="spellStart"/>
      <w:r w:rsidR="00006DD0" w:rsidRPr="00006DD0">
        <w:rPr>
          <w:sz w:val="24"/>
          <w:szCs w:val="24"/>
        </w:rPr>
        <w:t>rakstveidā</w:t>
      </w:r>
      <w:proofErr w:type="spellEnd"/>
      <w:r w:rsidR="00006DD0" w:rsidRPr="00006DD0">
        <w:rPr>
          <w:sz w:val="24"/>
          <w:szCs w:val="24"/>
        </w:rPr>
        <w:t xml:space="preserve"> </w:t>
      </w:r>
      <w:proofErr w:type="spellStart"/>
      <w:r w:rsidR="00006DD0" w:rsidRPr="00006DD0">
        <w:rPr>
          <w:sz w:val="24"/>
          <w:szCs w:val="24"/>
        </w:rPr>
        <w:t>vienoties</w:t>
      </w:r>
      <w:proofErr w:type="spellEnd"/>
      <w:r w:rsidR="00006DD0" w:rsidRPr="00006DD0">
        <w:rPr>
          <w:sz w:val="24"/>
          <w:szCs w:val="24"/>
        </w:rPr>
        <w:t xml:space="preserve"> </w:t>
      </w:r>
      <w:proofErr w:type="spellStart"/>
      <w:r w:rsidR="00006DD0" w:rsidRPr="00006DD0">
        <w:rPr>
          <w:sz w:val="24"/>
          <w:szCs w:val="24"/>
        </w:rPr>
        <w:t>arī</w:t>
      </w:r>
      <w:proofErr w:type="spellEnd"/>
      <w:r w:rsidR="00006DD0" w:rsidRPr="00006DD0">
        <w:rPr>
          <w:sz w:val="24"/>
          <w:szCs w:val="24"/>
        </w:rPr>
        <w:t xml:space="preserve"> par </w:t>
      </w:r>
      <w:proofErr w:type="spellStart"/>
      <w:r w:rsidR="00006DD0" w:rsidRPr="00006DD0">
        <w:rPr>
          <w:sz w:val="24"/>
          <w:szCs w:val="24"/>
        </w:rPr>
        <w:t>citu</w:t>
      </w:r>
      <w:proofErr w:type="spellEnd"/>
      <w:r w:rsidR="00006DD0" w:rsidRPr="00006DD0">
        <w:rPr>
          <w:sz w:val="24"/>
          <w:szCs w:val="24"/>
        </w:rPr>
        <w:t xml:space="preserve"> </w:t>
      </w:r>
      <w:proofErr w:type="spellStart"/>
      <w:r w:rsidR="00006DD0" w:rsidRPr="00006DD0">
        <w:rPr>
          <w:sz w:val="24"/>
          <w:szCs w:val="24"/>
        </w:rPr>
        <w:t>konstatēto</w:t>
      </w:r>
      <w:proofErr w:type="spellEnd"/>
      <w:r w:rsidR="00006DD0" w:rsidRPr="00006DD0">
        <w:rPr>
          <w:sz w:val="24"/>
          <w:szCs w:val="24"/>
        </w:rPr>
        <w:t xml:space="preserve"> </w:t>
      </w:r>
      <w:proofErr w:type="spellStart"/>
      <w:r w:rsidR="00006DD0" w:rsidRPr="00006DD0">
        <w:rPr>
          <w:sz w:val="24"/>
          <w:szCs w:val="24"/>
        </w:rPr>
        <w:t>trūkumu</w:t>
      </w:r>
      <w:proofErr w:type="spellEnd"/>
      <w:r w:rsidR="00006DD0" w:rsidRPr="00006DD0">
        <w:rPr>
          <w:sz w:val="24"/>
          <w:szCs w:val="24"/>
        </w:rPr>
        <w:t xml:space="preserve"> </w:t>
      </w:r>
      <w:proofErr w:type="spellStart"/>
      <w:r w:rsidR="00006DD0" w:rsidRPr="00006DD0">
        <w:rPr>
          <w:sz w:val="24"/>
          <w:szCs w:val="24"/>
        </w:rPr>
        <w:t>vai</w:t>
      </w:r>
      <w:proofErr w:type="spellEnd"/>
      <w:r w:rsidR="00006DD0" w:rsidRPr="00006DD0">
        <w:rPr>
          <w:sz w:val="24"/>
          <w:szCs w:val="24"/>
        </w:rPr>
        <w:t xml:space="preserve"> </w:t>
      </w:r>
      <w:proofErr w:type="spellStart"/>
      <w:r w:rsidR="00006DD0" w:rsidRPr="00006DD0">
        <w:rPr>
          <w:sz w:val="24"/>
          <w:szCs w:val="24"/>
        </w:rPr>
        <w:t>nepilnību</w:t>
      </w:r>
      <w:proofErr w:type="spellEnd"/>
      <w:r w:rsidR="00006DD0" w:rsidRPr="00006DD0">
        <w:rPr>
          <w:sz w:val="24"/>
          <w:szCs w:val="24"/>
        </w:rPr>
        <w:t xml:space="preserve"> </w:t>
      </w:r>
      <w:proofErr w:type="spellStart"/>
      <w:r w:rsidR="00006DD0" w:rsidRPr="00006DD0">
        <w:rPr>
          <w:sz w:val="24"/>
          <w:szCs w:val="24"/>
        </w:rPr>
        <w:t>novēršanas</w:t>
      </w:r>
      <w:proofErr w:type="spellEnd"/>
      <w:r w:rsidR="00006DD0" w:rsidRPr="00006DD0">
        <w:rPr>
          <w:sz w:val="24"/>
          <w:szCs w:val="24"/>
        </w:rPr>
        <w:t xml:space="preserve"> </w:t>
      </w:r>
      <w:proofErr w:type="spellStart"/>
      <w:r w:rsidR="00006DD0" w:rsidRPr="00006DD0">
        <w:rPr>
          <w:sz w:val="24"/>
          <w:szCs w:val="24"/>
        </w:rPr>
        <w:t>termiņu</w:t>
      </w:r>
      <w:proofErr w:type="spellEnd"/>
      <w:r w:rsidR="00006DD0" w:rsidRPr="00006DD0">
        <w:rPr>
          <w:sz w:val="24"/>
          <w:szCs w:val="24"/>
        </w:rPr>
        <w:t xml:space="preserve">. Ja </w:t>
      </w:r>
      <w:proofErr w:type="spellStart"/>
      <w:r w:rsidR="00006DD0" w:rsidRPr="00006DD0">
        <w:rPr>
          <w:sz w:val="24"/>
          <w:szCs w:val="24"/>
        </w:rPr>
        <w:t>Izpildītājam</w:t>
      </w:r>
      <w:proofErr w:type="spellEnd"/>
      <w:r w:rsidR="00006DD0" w:rsidRPr="00006DD0">
        <w:rPr>
          <w:sz w:val="24"/>
          <w:szCs w:val="24"/>
        </w:rPr>
        <w:t xml:space="preserve"> </w:t>
      </w:r>
      <w:proofErr w:type="spellStart"/>
      <w:r w:rsidR="00006DD0" w:rsidRPr="00006DD0">
        <w:rPr>
          <w:sz w:val="24"/>
          <w:szCs w:val="24"/>
        </w:rPr>
        <w:t>jāmaksā</w:t>
      </w:r>
      <w:proofErr w:type="spellEnd"/>
      <w:r w:rsidR="00006DD0" w:rsidRPr="00006DD0">
        <w:rPr>
          <w:sz w:val="24"/>
          <w:szCs w:val="24"/>
        </w:rPr>
        <w:t xml:space="preserve"> </w:t>
      </w:r>
      <w:proofErr w:type="spellStart"/>
      <w:r w:rsidR="00006DD0" w:rsidRPr="00006DD0">
        <w:rPr>
          <w:sz w:val="24"/>
          <w:szCs w:val="24"/>
        </w:rPr>
        <w:t>līgumsods</w:t>
      </w:r>
      <w:proofErr w:type="spellEnd"/>
      <w:r w:rsidR="00006DD0" w:rsidRPr="00006DD0">
        <w:rPr>
          <w:sz w:val="24"/>
          <w:szCs w:val="24"/>
        </w:rPr>
        <w:t xml:space="preserve">, tad, </w:t>
      </w:r>
      <w:proofErr w:type="spellStart"/>
      <w:r w:rsidR="00006DD0" w:rsidRPr="00006DD0">
        <w:rPr>
          <w:sz w:val="24"/>
          <w:szCs w:val="24"/>
        </w:rPr>
        <w:t>parakstot</w:t>
      </w:r>
      <w:proofErr w:type="spellEnd"/>
      <w:r w:rsidR="00006DD0" w:rsidRPr="00006DD0">
        <w:rPr>
          <w:sz w:val="24"/>
          <w:szCs w:val="24"/>
        </w:rPr>
        <w:t xml:space="preserve"> </w:t>
      </w:r>
      <w:proofErr w:type="spellStart"/>
      <w:r w:rsidR="00006DD0" w:rsidRPr="00006DD0">
        <w:rPr>
          <w:sz w:val="24"/>
          <w:szCs w:val="24"/>
        </w:rPr>
        <w:t>Aktu</w:t>
      </w:r>
      <w:proofErr w:type="spellEnd"/>
      <w:r w:rsidR="00006DD0" w:rsidRPr="00006DD0">
        <w:rPr>
          <w:sz w:val="24"/>
          <w:szCs w:val="24"/>
        </w:rPr>
        <w:t xml:space="preserve">, </w:t>
      </w:r>
      <w:proofErr w:type="spellStart"/>
      <w:r w:rsidR="00006DD0" w:rsidRPr="00006DD0">
        <w:rPr>
          <w:sz w:val="24"/>
          <w:szCs w:val="24"/>
        </w:rPr>
        <w:t>tiek</w:t>
      </w:r>
      <w:proofErr w:type="spellEnd"/>
      <w:r w:rsidR="00006DD0" w:rsidRPr="00006DD0">
        <w:rPr>
          <w:sz w:val="24"/>
          <w:szCs w:val="24"/>
        </w:rPr>
        <w:t xml:space="preserve"> </w:t>
      </w:r>
      <w:proofErr w:type="spellStart"/>
      <w:r w:rsidR="00006DD0" w:rsidRPr="00006DD0">
        <w:rPr>
          <w:sz w:val="24"/>
          <w:szCs w:val="24"/>
        </w:rPr>
        <w:t>norādīts</w:t>
      </w:r>
      <w:proofErr w:type="spellEnd"/>
      <w:r w:rsidR="00006DD0" w:rsidRPr="00006DD0">
        <w:rPr>
          <w:sz w:val="24"/>
          <w:szCs w:val="24"/>
        </w:rPr>
        <w:t xml:space="preserve"> </w:t>
      </w:r>
      <w:proofErr w:type="spellStart"/>
      <w:r w:rsidR="00006DD0" w:rsidRPr="00006DD0">
        <w:rPr>
          <w:sz w:val="24"/>
          <w:szCs w:val="24"/>
        </w:rPr>
        <w:t>līgumsoda</w:t>
      </w:r>
      <w:proofErr w:type="spellEnd"/>
      <w:r w:rsidR="00006DD0" w:rsidRPr="00006DD0">
        <w:rPr>
          <w:sz w:val="24"/>
          <w:szCs w:val="24"/>
        </w:rPr>
        <w:t xml:space="preserve"> </w:t>
      </w:r>
      <w:proofErr w:type="spellStart"/>
      <w:r w:rsidR="00006DD0" w:rsidRPr="00006DD0">
        <w:rPr>
          <w:sz w:val="24"/>
          <w:szCs w:val="24"/>
        </w:rPr>
        <w:t>apjoms</w:t>
      </w:r>
      <w:proofErr w:type="spellEnd"/>
      <w:r w:rsidR="00006DD0" w:rsidRPr="00006DD0">
        <w:rPr>
          <w:sz w:val="24"/>
          <w:szCs w:val="24"/>
        </w:rPr>
        <w:t xml:space="preserve"> un </w:t>
      </w:r>
      <w:proofErr w:type="spellStart"/>
      <w:r w:rsidR="00006DD0" w:rsidRPr="00006DD0">
        <w:rPr>
          <w:sz w:val="24"/>
          <w:szCs w:val="24"/>
        </w:rPr>
        <w:t>Pasūtītājs</w:t>
      </w:r>
      <w:proofErr w:type="spellEnd"/>
      <w:r w:rsidR="00006DD0" w:rsidRPr="00006DD0">
        <w:rPr>
          <w:sz w:val="24"/>
          <w:szCs w:val="24"/>
        </w:rPr>
        <w:t xml:space="preserve"> </w:t>
      </w:r>
      <w:proofErr w:type="spellStart"/>
      <w:r w:rsidR="00006DD0" w:rsidRPr="00006DD0">
        <w:rPr>
          <w:sz w:val="24"/>
          <w:szCs w:val="24"/>
        </w:rPr>
        <w:t>vienpusēji</w:t>
      </w:r>
      <w:proofErr w:type="spellEnd"/>
      <w:r w:rsidR="00006DD0" w:rsidRPr="00006DD0">
        <w:rPr>
          <w:sz w:val="24"/>
          <w:szCs w:val="24"/>
        </w:rPr>
        <w:t xml:space="preserve"> </w:t>
      </w:r>
      <w:proofErr w:type="spellStart"/>
      <w:r w:rsidR="00006DD0" w:rsidRPr="00006DD0">
        <w:rPr>
          <w:sz w:val="24"/>
          <w:szCs w:val="24"/>
        </w:rPr>
        <w:t>ietur</w:t>
      </w:r>
      <w:proofErr w:type="spellEnd"/>
      <w:r w:rsidR="00006DD0" w:rsidRPr="00006DD0">
        <w:rPr>
          <w:sz w:val="24"/>
          <w:szCs w:val="24"/>
        </w:rPr>
        <w:t xml:space="preserve"> </w:t>
      </w:r>
      <w:proofErr w:type="spellStart"/>
      <w:r w:rsidR="00006DD0" w:rsidRPr="00006DD0">
        <w:rPr>
          <w:sz w:val="24"/>
          <w:szCs w:val="24"/>
        </w:rPr>
        <w:t>līgumsodu</w:t>
      </w:r>
      <w:proofErr w:type="spellEnd"/>
      <w:r w:rsidR="00006DD0" w:rsidRPr="00006DD0">
        <w:rPr>
          <w:sz w:val="24"/>
          <w:szCs w:val="24"/>
        </w:rPr>
        <w:t xml:space="preserve"> no gala </w:t>
      </w:r>
      <w:proofErr w:type="spellStart"/>
      <w:r w:rsidR="00006DD0" w:rsidRPr="00006DD0">
        <w:rPr>
          <w:sz w:val="24"/>
          <w:szCs w:val="24"/>
        </w:rPr>
        <w:t>norēķina</w:t>
      </w:r>
      <w:proofErr w:type="spellEnd"/>
      <w:r w:rsidR="00006DD0" w:rsidRPr="00006DD0">
        <w:rPr>
          <w:sz w:val="24"/>
          <w:szCs w:val="24"/>
        </w:rPr>
        <w:t xml:space="preserve"> </w:t>
      </w:r>
      <w:proofErr w:type="spellStart"/>
      <w:r w:rsidR="00006DD0" w:rsidRPr="00006DD0">
        <w:rPr>
          <w:sz w:val="24"/>
          <w:szCs w:val="24"/>
        </w:rPr>
        <w:t>summas</w:t>
      </w:r>
      <w:proofErr w:type="spellEnd"/>
      <w:r w:rsidR="00006DD0" w:rsidRPr="00006DD0">
        <w:rPr>
          <w:sz w:val="24"/>
          <w:szCs w:val="24"/>
        </w:rPr>
        <w:t>.</w:t>
      </w:r>
    </w:p>
    <w:p w14:paraId="4A5B2CDF" w14:textId="3911E474" w:rsidR="00006DD0" w:rsidRDefault="00006DD0" w:rsidP="00E01D49">
      <w:pPr>
        <w:spacing w:after="120"/>
        <w:ind w:left="567" w:hanging="567"/>
        <w:jc w:val="both"/>
        <w:rPr>
          <w:sz w:val="24"/>
          <w:szCs w:val="24"/>
        </w:rPr>
      </w:pPr>
      <w:r>
        <w:rPr>
          <w:sz w:val="24"/>
          <w:szCs w:val="24"/>
        </w:rPr>
        <w:t>2.</w:t>
      </w:r>
      <w:r w:rsidR="0075085D">
        <w:rPr>
          <w:sz w:val="24"/>
          <w:szCs w:val="24"/>
        </w:rPr>
        <w:t>5</w:t>
      </w:r>
      <w:r>
        <w:rPr>
          <w:sz w:val="24"/>
          <w:szCs w:val="24"/>
        </w:rPr>
        <w:t>.</w:t>
      </w:r>
      <w:r>
        <w:rPr>
          <w:sz w:val="24"/>
          <w:szCs w:val="24"/>
        </w:rPr>
        <w:tab/>
      </w:r>
      <w:proofErr w:type="spellStart"/>
      <w:r w:rsidR="00EB2DC7">
        <w:rPr>
          <w:sz w:val="24"/>
          <w:szCs w:val="24"/>
        </w:rPr>
        <w:t>Strukturēto</w:t>
      </w:r>
      <w:proofErr w:type="spellEnd"/>
      <w:r w:rsidR="00EB2DC7">
        <w:rPr>
          <w:sz w:val="24"/>
          <w:szCs w:val="24"/>
        </w:rPr>
        <w:t xml:space="preserve"> e-</w:t>
      </w:r>
      <w:proofErr w:type="spellStart"/>
      <w:r w:rsidR="00EB2DC7">
        <w:rPr>
          <w:sz w:val="24"/>
          <w:szCs w:val="24"/>
        </w:rPr>
        <w:t>r</w:t>
      </w:r>
      <w:r w:rsidRPr="00006DD0">
        <w:rPr>
          <w:sz w:val="24"/>
          <w:szCs w:val="24"/>
        </w:rPr>
        <w:t>ēķinu</w:t>
      </w:r>
      <w:proofErr w:type="spellEnd"/>
      <w:r w:rsidRPr="00006DD0">
        <w:rPr>
          <w:sz w:val="24"/>
          <w:szCs w:val="24"/>
        </w:rPr>
        <w:t xml:space="preserve"> </w:t>
      </w:r>
      <w:proofErr w:type="spellStart"/>
      <w:r w:rsidRPr="00006DD0">
        <w:rPr>
          <w:sz w:val="24"/>
          <w:szCs w:val="24"/>
        </w:rPr>
        <w:t>Izpildītājs</w:t>
      </w:r>
      <w:proofErr w:type="spellEnd"/>
      <w:r w:rsidRPr="00006DD0">
        <w:rPr>
          <w:sz w:val="24"/>
          <w:szCs w:val="24"/>
        </w:rPr>
        <w:t xml:space="preserve"> </w:t>
      </w:r>
      <w:proofErr w:type="spellStart"/>
      <w:r w:rsidRPr="00006DD0">
        <w:rPr>
          <w:sz w:val="24"/>
          <w:szCs w:val="24"/>
        </w:rPr>
        <w:t>sagatavo</w:t>
      </w:r>
      <w:proofErr w:type="spellEnd"/>
      <w:r w:rsidRPr="00006DD0">
        <w:rPr>
          <w:sz w:val="24"/>
          <w:szCs w:val="24"/>
        </w:rPr>
        <w:t xml:space="preserve"> un </w:t>
      </w:r>
      <w:proofErr w:type="spellStart"/>
      <w:r w:rsidRPr="00006DD0">
        <w:rPr>
          <w:sz w:val="24"/>
          <w:szCs w:val="24"/>
        </w:rPr>
        <w:t>iesniedz</w:t>
      </w:r>
      <w:proofErr w:type="spellEnd"/>
      <w:r w:rsidRPr="00006DD0">
        <w:rPr>
          <w:sz w:val="24"/>
          <w:szCs w:val="24"/>
        </w:rPr>
        <w:t xml:space="preserve"> </w:t>
      </w:r>
      <w:proofErr w:type="spellStart"/>
      <w:r w:rsidR="00EB2DC7" w:rsidRPr="00EB2DC7">
        <w:rPr>
          <w:sz w:val="24"/>
          <w:szCs w:val="24"/>
        </w:rPr>
        <w:t>Pasūtītāja</w:t>
      </w:r>
      <w:proofErr w:type="spellEnd"/>
      <w:r w:rsidR="00EB2DC7" w:rsidRPr="00EB2DC7">
        <w:rPr>
          <w:sz w:val="24"/>
          <w:szCs w:val="24"/>
        </w:rPr>
        <w:t xml:space="preserve"> e-</w:t>
      </w:r>
      <w:proofErr w:type="spellStart"/>
      <w:r w:rsidR="00EB2DC7" w:rsidRPr="00EB2DC7">
        <w:rPr>
          <w:sz w:val="24"/>
          <w:szCs w:val="24"/>
        </w:rPr>
        <w:t>adresē</w:t>
      </w:r>
      <w:proofErr w:type="spellEnd"/>
      <w:r w:rsidR="00EB2DC7" w:rsidRPr="00EB2DC7">
        <w:rPr>
          <w:sz w:val="24"/>
          <w:szCs w:val="24"/>
        </w:rPr>
        <w:t xml:space="preserve"> EINVOICE@90000022064</w:t>
      </w:r>
      <w:r w:rsidR="00EB2DC7">
        <w:rPr>
          <w:sz w:val="24"/>
          <w:szCs w:val="24"/>
        </w:rPr>
        <w:t xml:space="preserve"> </w:t>
      </w:r>
      <w:r w:rsidRPr="00006DD0">
        <w:rPr>
          <w:sz w:val="24"/>
          <w:szCs w:val="24"/>
        </w:rPr>
        <w:t>3 (</w:t>
      </w:r>
      <w:proofErr w:type="spellStart"/>
      <w:r w:rsidRPr="00006DD0">
        <w:rPr>
          <w:sz w:val="24"/>
          <w:szCs w:val="24"/>
        </w:rPr>
        <w:t>trīs</w:t>
      </w:r>
      <w:proofErr w:type="spellEnd"/>
      <w:r w:rsidRPr="00006DD0">
        <w:rPr>
          <w:sz w:val="24"/>
          <w:szCs w:val="24"/>
        </w:rPr>
        <w:t xml:space="preserve">) </w:t>
      </w:r>
      <w:proofErr w:type="spellStart"/>
      <w:r w:rsidRPr="00006DD0">
        <w:rPr>
          <w:sz w:val="24"/>
          <w:szCs w:val="24"/>
        </w:rPr>
        <w:t>darba</w:t>
      </w:r>
      <w:proofErr w:type="spellEnd"/>
      <w:r w:rsidRPr="00006DD0">
        <w:rPr>
          <w:sz w:val="24"/>
          <w:szCs w:val="24"/>
        </w:rPr>
        <w:t xml:space="preserve"> </w:t>
      </w:r>
      <w:proofErr w:type="spellStart"/>
      <w:r w:rsidRPr="00006DD0">
        <w:rPr>
          <w:sz w:val="24"/>
          <w:szCs w:val="24"/>
        </w:rPr>
        <w:t>dienu</w:t>
      </w:r>
      <w:proofErr w:type="spellEnd"/>
      <w:r w:rsidRPr="00006DD0">
        <w:rPr>
          <w:sz w:val="24"/>
          <w:szCs w:val="24"/>
        </w:rPr>
        <w:t xml:space="preserve"> </w:t>
      </w:r>
      <w:proofErr w:type="spellStart"/>
      <w:r w:rsidRPr="00006DD0">
        <w:rPr>
          <w:sz w:val="24"/>
          <w:szCs w:val="24"/>
        </w:rPr>
        <w:t>laikā</w:t>
      </w:r>
      <w:proofErr w:type="spellEnd"/>
      <w:r w:rsidRPr="00006DD0">
        <w:rPr>
          <w:sz w:val="24"/>
          <w:szCs w:val="24"/>
        </w:rPr>
        <w:t xml:space="preserve"> </w:t>
      </w:r>
      <w:proofErr w:type="spellStart"/>
      <w:r w:rsidRPr="00006DD0">
        <w:rPr>
          <w:sz w:val="24"/>
          <w:szCs w:val="24"/>
        </w:rPr>
        <w:t>pēc</w:t>
      </w:r>
      <w:proofErr w:type="spellEnd"/>
      <w:r w:rsidRPr="00006DD0">
        <w:rPr>
          <w:sz w:val="24"/>
          <w:szCs w:val="24"/>
        </w:rPr>
        <w:t xml:space="preserve"> </w:t>
      </w:r>
      <w:proofErr w:type="spellStart"/>
      <w:r w:rsidRPr="00006DD0">
        <w:rPr>
          <w:sz w:val="24"/>
          <w:szCs w:val="24"/>
        </w:rPr>
        <w:t>Akta</w:t>
      </w:r>
      <w:proofErr w:type="spellEnd"/>
      <w:r w:rsidRPr="00006DD0">
        <w:rPr>
          <w:sz w:val="24"/>
          <w:szCs w:val="24"/>
        </w:rPr>
        <w:t xml:space="preserve"> </w:t>
      </w:r>
      <w:proofErr w:type="spellStart"/>
      <w:r w:rsidRPr="00006DD0">
        <w:rPr>
          <w:sz w:val="24"/>
          <w:szCs w:val="24"/>
        </w:rPr>
        <w:t>abpusējas</w:t>
      </w:r>
      <w:proofErr w:type="spellEnd"/>
      <w:r w:rsidRPr="00006DD0">
        <w:rPr>
          <w:sz w:val="24"/>
          <w:szCs w:val="24"/>
        </w:rPr>
        <w:t xml:space="preserve"> </w:t>
      </w:r>
      <w:proofErr w:type="spellStart"/>
      <w:r w:rsidRPr="00006DD0">
        <w:rPr>
          <w:sz w:val="24"/>
          <w:szCs w:val="24"/>
        </w:rPr>
        <w:t>parakstīšanas</w:t>
      </w:r>
      <w:proofErr w:type="spellEnd"/>
      <w:r w:rsidRPr="00006DD0">
        <w:rPr>
          <w:sz w:val="24"/>
          <w:szCs w:val="24"/>
        </w:rPr>
        <w:t xml:space="preserve">, </w:t>
      </w:r>
      <w:proofErr w:type="spellStart"/>
      <w:r w:rsidRPr="00006DD0">
        <w:rPr>
          <w:sz w:val="24"/>
          <w:szCs w:val="24"/>
        </w:rPr>
        <w:t>papildus</w:t>
      </w:r>
      <w:proofErr w:type="spellEnd"/>
      <w:r w:rsidRPr="00006DD0">
        <w:rPr>
          <w:sz w:val="24"/>
          <w:szCs w:val="24"/>
        </w:rPr>
        <w:t xml:space="preserve"> </w:t>
      </w:r>
      <w:proofErr w:type="spellStart"/>
      <w:r w:rsidRPr="00006DD0">
        <w:rPr>
          <w:sz w:val="24"/>
          <w:szCs w:val="24"/>
        </w:rPr>
        <w:t>obligātajiem</w:t>
      </w:r>
      <w:proofErr w:type="spellEnd"/>
      <w:r w:rsidRPr="00006DD0">
        <w:rPr>
          <w:sz w:val="24"/>
          <w:szCs w:val="24"/>
        </w:rPr>
        <w:t xml:space="preserve"> </w:t>
      </w:r>
      <w:proofErr w:type="spellStart"/>
      <w:r w:rsidRPr="00006DD0">
        <w:rPr>
          <w:sz w:val="24"/>
          <w:szCs w:val="24"/>
        </w:rPr>
        <w:t>rekvizītiem</w:t>
      </w:r>
      <w:proofErr w:type="spellEnd"/>
      <w:r w:rsidRPr="00006DD0">
        <w:rPr>
          <w:sz w:val="24"/>
          <w:szCs w:val="24"/>
        </w:rPr>
        <w:t xml:space="preserve"> </w:t>
      </w:r>
      <w:proofErr w:type="spellStart"/>
      <w:r w:rsidRPr="00006DD0">
        <w:rPr>
          <w:sz w:val="24"/>
          <w:szCs w:val="24"/>
        </w:rPr>
        <w:t>norādot</w:t>
      </w:r>
      <w:proofErr w:type="spellEnd"/>
      <w:r w:rsidRPr="00006DD0">
        <w:rPr>
          <w:sz w:val="24"/>
          <w:szCs w:val="24"/>
        </w:rPr>
        <w:t xml:space="preserve"> </w:t>
      </w:r>
      <w:proofErr w:type="spellStart"/>
      <w:r w:rsidRPr="00006DD0">
        <w:rPr>
          <w:sz w:val="24"/>
          <w:szCs w:val="24"/>
        </w:rPr>
        <w:t>Līguma</w:t>
      </w:r>
      <w:proofErr w:type="spellEnd"/>
      <w:r w:rsidRPr="00006DD0">
        <w:rPr>
          <w:sz w:val="24"/>
          <w:szCs w:val="24"/>
        </w:rPr>
        <w:t xml:space="preserve"> </w:t>
      </w:r>
      <w:proofErr w:type="spellStart"/>
      <w:r w:rsidRPr="00006DD0">
        <w:rPr>
          <w:sz w:val="24"/>
          <w:szCs w:val="24"/>
        </w:rPr>
        <w:t>numuru</w:t>
      </w:r>
      <w:proofErr w:type="spellEnd"/>
      <w:r w:rsidRPr="00006DD0">
        <w:rPr>
          <w:sz w:val="24"/>
          <w:szCs w:val="24"/>
        </w:rPr>
        <w:t xml:space="preserve"> un </w:t>
      </w:r>
      <w:proofErr w:type="spellStart"/>
      <w:r w:rsidRPr="00006DD0">
        <w:rPr>
          <w:sz w:val="24"/>
          <w:szCs w:val="24"/>
        </w:rPr>
        <w:t>datumu</w:t>
      </w:r>
      <w:proofErr w:type="spellEnd"/>
      <w:r w:rsidRPr="00006DD0">
        <w:rPr>
          <w:sz w:val="24"/>
          <w:szCs w:val="24"/>
        </w:rPr>
        <w:t>.</w:t>
      </w:r>
    </w:p>
    <w:p w14:paraId="2BED7E81" w14:textId="2C189564" w:rsidR="00006DD0" w:rsidRDefault="00006DD0" w:rsidP="00E01D49">
      <w:pPr>
        <w:spacing w:after="120"/>
        <w:ind w:left="567" w:hanging="567"/>
        <w:jc w:val="both"/>
        <w:rPr>
          <w:sz w:val="24"/>
          <w:szCs w:val="24"/>
        </w:rPr>
      </w:pPr>
      <w:r>
        <w:rPr>
          <w:sz w:val="24"/>
          <w:szCs w:val="24"/>
        </w:rPr>
        <w:t>2.</w:t>
      </w:r>
      <w:r w:rsidR="0075085D">
        <w:rPr>
          <w:sz w:val="24"/>
          <w:szCs w:val="24"/>
        </w:rPr>
        <w:t>6</w:t>
      </w:r>
      <w:r>
        <w:rPr>
          <w:sz w:val="24"/>
          <w:szCs w:val="24"/>
        </w:rPr>
        <w:t>.</w:t>
      </w:r>
      <w:r>
        <w:rPr>
          <w:sz w:val="24"/>
          <w:szCs w:val="24"/>
        </w:rPr>
        <w:tab/>
      </w:r>
      <w:proofErr w:type="spellStart"/>
      <w:r w:rsidR="003D3471" w:rsidRPr="003D3471">
        <w:rPr>
          <w:sz w:val="24"/>
          <w:szCs w:val="24"/>
        </w:rPr>
        <w:t>Norēķina</w:t>
      </w:r>
      <w:proofErr w:type="spellEnd"/>
      <w:r w:rsidR="003D3471" w:rsidRPr="003D3471">
        <w:rPr>
          <w:sz w:val="24"/>
          <w:szCs w:val="24"/>
        </w:rPr>
        <w:t xml:space="preserve"> </w:t>
      </w:r>
      <w:proofErr w:type="spellStart"/>
      <w:r w:rsidR="003D3471" w:rsidRPr="003D3471">
        <w:rPr>
          <w:sz w:val="24"/>
          <w:szCs w:val="24"/>
        </w:rPr>
        <w:t>pamats</w:t>
      </w:r>
      <w:proofErr w:type="spellEnd"/>
      <w:r w:rsidR="003D3471" w:rsidRPr="003D3471">
        <w:rPr>
          <w:sz w:val="24"/>
          <w:szCs w:val="24"/>
        </w:rPr>
        <w:t xml:space="preserve"> </w:t>
      </w:r>
      <w:proofErr w:type="spellStart"/>
      <w:r w:rsidR="003D3471" w:rsidRPr="003D3471">
        <w:rPr>
          <w:sz w:val="24"/>
          <w:szCs w:val="24"/>
        </w:rPr>
        <w:t>ir</w:t>
      </w:r>
      <w:proofErr w:type="spellEnd"/>
      <w:r w:rsidR="003D3471" w:rsidRPr="003D3471">
        <w:rPr>
          <w:sz w:val="24"/>
          <w:szCs w:val="24"/>
        </w:rPr>
        <w:t xml:space="preserve"> </w:t>
      </w:r>
      <w:proofErr w:type="spellStart"/>
      <w:r w:rsidR="003D3471" w:rsidRPr="003D3471">
        <w:rPr>
          <w:sz w:val="24"/>
          <w:szCs w:val="24"/>
        </w:rPr>
        <w:t>abpusēji</w:t>
      </w:r>
      <w:proofErr w:type="spellEnd"/>
      <w:r w:rsidR="003D3471" w:rsidRPr="003D3471">
        <w:rPr>
          <w:sz w:val="24"/>
          <w:szCs w:val="24"/>
        </w:rPr>
        <w:t xml:space="preserve"> </w:t>
      </w:r>
      <w:proofErr w:type="spellStart"/>
      <w:r w:rsidR="003D3471" w:rsidRPr="003D3471">
        <w:rPr>
          <w:sz w:val="24"/>
          <w:szCs w:val="24"/>
        </w:rPr>
        <w:t>parakstīts</w:t>
      </w:r>
      <w:proofErr w:type="spellEnd"/>
      <w:r w:rsidR="003D3471" w:rsidRPr="003D3471">
        <w:rPr>
          <w:sz w:val="24"/>
          <w:szCs w:val="24"/>
        </w:rPr>
        <w:t xml:space="preserve"> </w:t>
      </w:r>
      <w:proofErr w:type="spellStart"/>
      <w:r w:rsidR="003D3471" w:rsidRPr="003D3471">
        <w:rPr>
          <w:sz w:val="24"/>
          <w:szCs w:val="24"/>
        </w:rPr>
        <w:t>Akts</w:t>
      </w:r>
      <w:proofErr w:type="spellEnd"/>
      <w:r w:rsidR="003D3471" w:rsidRPr="003D3471">
        <w:rPr>
          <w:sz w:val="24"/>
          <w:szCs w:val="24"/>
        </w:rPr>
        <w:t xml:space="preserve">. </w:t>
      </w:r>
      <w:proofErr w:type="spellStart"/>
      <w:r w:rsidR="003D3471" w:rsidRPr="003D3471">
        <w:rPr>
          <w:sz w:val="24"/>
          <w:szCs w:val="24"/>
        </w:rPr>
        <w:t>Norēķinu</w:t>
      </w:r>
      <w:proofErr w:type="spellEnd"/>
      <w:r w:rsidR="003D3471" w:rsidRPr="003D3471">
        <w:rPr>
          <w:sz w:val="24"/>
          <w:szCs w:val="24"/>
        </w:rPr>
        <w:t xml:space="preserve"> </w:t>
      </w:r>
      <w:proofErr w:type="spellStart"/>
      <w:r w:rsidR="003D3471" w:rsidRPr="003D3471">
        <w:rPr>
          <w:sz w:val="24"/>
          <w:szCs w:val="24"/>
        </w:rPr>
        <w:t>ar</w:t>
      </w:r>
      <w:proofErr w:type="spellEnd"/>
      <w:r w:rsidR="003D3471" w:rsidRPr="003D3471">
        <w:rPr>
          <w:sz w:val="24"/>
          <w:szCs w:val="24"/>
        </w:rPr>
        <w:t xml:space="preserve"> </w:t>
      </w:r>
      <w:proofErr w:type="spellStart"/>
      <w:r w:rsidR="003D3471" w:rsidRPr="003D3471">
        <w:rPr>
          <w:sz w:val="24"/>
          <w:szCs w:val="24"/>
        </w:rPr>
        <w:t>Izpildītāju</w:t>
      </w:r>
      <w:proofErr w:type="spellEnd"/>
      <w:r w:rsidR="003D3471" w:rsidRPr="003D3471">
        <w:rPr>
          <w:sz w:val="24"/>
          <w:szCs w:val="24"/>
        </w:rPr>
        <w:t xml:space="preserve"> par </w:t>
      </w:r>
      <w:proofErr w:type="spellStart"/>
      <w:r w:rsidR="003D3471" w:rsidRPr="003D3471">
        <w:rPr>
          <w:sz w:val="24"/>
          <w:szCs w:val="24"/>
        </w:rPr>
        <w:t>Pakalpojumu</w:t>
      </w:r>
      <w:proofErr w:type="spellEnd"/>
      <w:r w:rsidR="003D3471" w:rsidRPr="003D3471">
        <w:rPr>
          <w:sz w:val="24"/>
          <w:szCs w:val="24"/>
        </w:rPr>
        <w:t xml:space="preserve"> </w:t>
      </w:r>
      <w:proofErr w:type="spellStart"/>
      <w:r w:rsidR="003D3471" w:rsidRPr="003D3471">
        <w:rPr>
          <w:sz w:val="24"/>
          <w:szCs w:val="24"/>
        </w:rPr>
        <w:t>Pasūtītājs</w:t>
      </w:r>
      <w:proofErr w:type="spellEnd"/>
      <w:r w:rsidR="003D3471" w:rsidRPr="003D3471">
        <w:rPr>
          <w:sz w:val="24"/>
          <w:szCs w:val="24"/>
        </w:rPr>
        <w:t xml:space="preserve"> </w:t>
      </w:r>
      <w:proofErr w:type="spellStart"/>
      <w:r w:rsidR="003D3471" w:rsidRPr="003D3471">
        <w:rPr>
          <w:sz w:val="24"/>
          <w:szCs w:val="24"/>
        </w:rPr>
        <w:t>veic</w:t>
      </w:r>
      <w:proofErr w:type="spellEnd"/>
      <w:r w:rsidR="003D3471" w:rsidRPr="003D3471">
        <w:rPr>
          <w:sz w:val="24"/>
          <w:szCs w:val="24"/>
        </w:rPr>
        <w:t xml:space="preserve"> </w:t>
      </w:r>
      <w:proofErr w:type="spellStart"/>
      <w:r w:rsidR="003D3471" w:rsidRPr="003D3471">
        <w:rPr>
          <w:sz w:val="24"/>
          <w:szCs w:val="24"/>
        </w:rPr>
        <w:t>ar</w:t>
      </w:r>
      <w:proofErr w:type="spellEnd"/>
      <w:r w:rsidR="003D3471" w:rsidRPr="003D3471">
        <w:rPr>
          <w:sz w:val="24"/>
          <w:szCs w:val="24"/>
        </w:rPr>
        <w:t xml:space="preserve"> </w:t>
      </w:r>
      <w:proofErr w:type="spellStart"/>
      <w:r w:rsidR="003D3471" w:rsidRPr="003D3471">
        <w:rPr>
          <w:sz w:val="24"/>
          <w:szCs w:val="24"/>
        </w:rPr>
        <w:t>pārskaitījumu</w:t>
      </w:r>
      <w:proofErr w:type="spellEnd"/>
      <w:r w:rsidR="003D3471" w:rsidRPr="003D3471">
        <w:rPr>
          <w:sz w:val="24"/>
          <w:szCs w:val="24"/>
        </w:rPr>
        <w:t xml:space="preserve"> </w:t>
      </w:r>
      <w:proofErr w:type="spellStart"/>
      <w:r w:rsidR="003D3471" w:rsidRPr="003D3471">
        <w:rPr>
          <w:sz w:val="24"/>
          <w:szCs w:val="24"/>
        </w:rPr>
        <w:t>uz</w:t>
      </w:r>
      <w:proofErr w:type="spellEnd"/>
      <w:r w:rsidR="003D3471" w:rsidRPr="003D3471">
        <w:rPr>
          <w:sz w:val="24"/>
          <w:szCs w:val="24"/>
        </w:rPr>
        <w:t xml:space="preserve"> </w:t>
      </w:r>
      <w:proofErr w:type="spellStart"/>
      <w:r w:rsidR="003D3471" w:rsidRPr="003D3471">
        <w:rPr>
          <w:sz w:val="24"/>
          <w:szCs w:val="24"/>
        </w:rPr>
        <w:t>Līgumā</w:t>
      </w:r>
      <w:proofErr w:type="spellEnd"/>
      <w:r w:rsidR="003D3471" w:rsidRPr="003D3471">
        <w:rPr>
          <w:sz w:val="24"/>
          <w:szCs w:val="24"/>
        </w:rPr>
        <w:t xml:space="preserve"> </w:t>
      </w:r>
      <w:proofErr w:type="spellStart"/>
      <w:r w:rsidR="003D3471" w:rsidRPr="003D3471">
        <w:rPr>
          <w:sz w:val="24"/>
          <w:szCs w:val="24"/>
        </w:rPr>
        <w:t>norādīto</w:t>
      </w:r>
      <w:proofErr w:type="spellEnd"/>
      <w:r w:rsidR="003D3471" w:rsidRPr="003D3471">
        <w:rPr>
          <w:sz w:val="24"/>
          <w:szCs w:val="24"/>
        </w:rPr>
        <w:t xml:space="preserve"> </w:t>
      </w:r>
      <w:proofErr w:type="spellStart"/>
      <w:r w:rsidR="003D3471" w:rsidRPr="003D3471">
        <w:rPr>
          <w:sz w:val="24"/>
          <w:szCs w:val="24"/>
        </w:rPr>
        <w:t>Izpildītāja</w:t>
      </w:r>
      <w:proofErr w:type="spellEnd"/>
      <w:r w:rsidR="003D3471" w:rsidRPr="003D3471">
        <w:rPr>
          <w:sz w:val="24"/>
          <w:szCs w:val="24"/>
        </w:rPr>
        <w:t xml:space="preserve"> </w:t>
      </w:r>
      <w:proofErr w:type="spellStart"/>
      <w:r w:rsidR="003D3471" w:rsidRPr="003D3471">
        <w:rPr>
          <w:sz w:val="24"/>
          <w:szCs w:val="24"/>
        </w:rPr>
        <w:t>norēķina</w:t>
      </w:r>
      <w:proofErr w:type="spellEnd"/>
      <w:r w:rsidR="003D3471" w:rsidRPr="003D3471">
        <w:rPr>
          <w:sz w:val="24"/>
          <w:szCs w:val="24"/>
        </w:rPr>
        <w:t xml:space="preserve"> </w:t>
      </w:r>
      <w:proofErr w:type="spellStart"/>
      <w:r w:rsidR="003D3471" w:rsidRPr="003D3471">
        <w:rPr>
          <w:sz w:val="24"/>
          <w:szCs w:val="24"/>
        </w:rPr>
        <w:t>kontu</w:t>
      </w:r>
      <w:proofErr w:type="spellEnd"/>
      <w:r w:rsidR="003D3471" w:rsidRPr="003D3471">
        <w:rPr>
          <w:sz w:val="24"/>
          <w:szCs w:val="24"/>
        </w:rPr>
        <w:t xml:space="preserve"> </w:t>
      </w:r>
      <w:proofErr w:type="spellStart"/>
      <w:r w:rsidR="003D3471" w:rsidRPr="003D3471">
        <w:rPr>
          <w:sz w:val="24"/>
          <w:szCs w:val="24"/>
        </w:rPr>
        <w:t>kredītiestādē</w:t>
      </w:r>
      <w:proofErr w:type="spellEnd"/>
      <w:r w:rsidR="003D3471" w:rsidRPr="003D3471">
        <w:rPr>
          <w:sz w:val="24"/>
          <w:szCs w:val="24"/>
        </w:rPr>
        <w:t xml:space="preserve"> 10 (</w:t>
      </w:r>
      <w:proofErr w:type="spellStart"/>
      <w:r w:rsidR="003D3471" w:rsidRPr="003D3471">
        <w:rPr>
          <w:sz w:val="24"/>
          <w:szCs w:val="24"/>
        </w:rPr>
        <w:t>desmit</w:t>
      </w:r>
      <w:proofErr w:type="spellEnd"/>
      <w:r w:rsidR="003D3471" w:rsidRPr="003D3471">
        <w:rPr>
          <w:sz w:val="24"/>
          <w:szCs w:val="24"/>
        </w:rPr>
        <w:t xml:space="preserve">) </w:t>
      </w:r>
      <w:proofErr w:type="spellStart"/>
      <w:r w:rsidR="003D3471" w:rsidRPr="003D3471">
        <w:rPr>
          <w:sz w:val="24"/>
          <w:szCs w:val="24"/>
        </w:rPr>
        <w:t>darba</w:t>
      </w:r>
      <w:proofErr w:type="spellEnd"/>
      <w:r w:rsidR="003D3471" w:rsidRPr="003D3471">
        <w:rPr>
          <w:sz w:val="24"/>
          <w:szCs w:val="24"/>
        </w:rPr>
        <w:t xml:space="preserve"> </w:t>
      </w:r>
      <w:proofErr w:type="spellStart"/>
      <w:r w:rsidR="003D3471" w:rsidRPr="003D3471">
        <w:rPr>
          <w:sz w:val="24"/>
          <w:szCs w:val="24"/>
        </w:rPr>
        <w:t>dienu</w:t>
      </w:r>
      <w:proofErr w:type="spellEnd"/>
      <w:r w:rsidR="003D3471" w:rsidRPr="003D3471">
        <w:rPr>
          <w:sz w:val="24"/>
          <w:szCs w:val="24"/>
        </w:rPr>
        <w:t xml:space="preserve"> </w:t>
      </w:r>
      <w:proofErr w:type="spellStart"/>
      <w:r w:rsidR="003D3471" w:rsidRPr="003D3471">
        <w:rPr>
          <w:sz w:val="24"/>
          <w:szCs w:val="24"/>
        </w:rPr>
        <w:t>laikā</w:t>
      </w:r>
      <w:proofErr w:type="spellEnd"/>
      <w:r w:rsidR="003D3471" w:rsidRPr="003D3471">
        <w:rPr>
          <w:sz w:val="24"/>
          <w:szCs w:val="24"/>
        </w:rPr>
        <w:t xml:space="preserve"> </w:t>
      </w:r>
      <w:proofErr w:type="spellStart"/>
      <w:r w:rsidR="003D3471" w:rsidRPr="003D3471">
        <w:rPr>
          <w:sz w:val="24"/>
          <w:szCs w:val="24"/>
        </w:rPr>
        <w:t>pēc</w:t>
      </w:r>
      <w:proofErr w:type="spellEnd"/>
      <w:r w:rsidR="003D3471" w:rsidRPr="003D3471">
        <w:rPr>
          <w:sz w:val="24"/>
          <w:szCs w:val="24"/>
        </w:rPr>
        <w:t xml:space="preserve"> </w:t>
      </w:r>
      <w:proofErr w:type="spellStart"/>
      <w:r w:rsidR="003D3471" w:rsidRPr="003D3471">
        <w:rPr>
          <w:sz w:val="24"/>
          <w:szCs w:val="24"/>
        </w:rPr>
        <w:t>Izpildītāja</w:t>
      </w:r>
      <w:proofErr w:type="spellEnd"/>
      <w:r w:rsidR="003D3471" w:rsidRPr="003D3471">
        <w:rPr>
          <w:sz w:val="24"/>
          <w:szCs w:val="24"/>
        </w:rPr>
        <w:t xml:space="preserve"> </w:t>
      </w:r>
      <w:proofErr w:type="spellStart"/>
      <w:r w:rsidR="00EB2DC7">
        <w:rPr>
          <w:sz w:val="24"/>
          <w:szCs w:val="24"/>
        </w:rPr>
        <w:t>strukturēta</w:t>
      </w:r>
      <w:proofErr w:type="spellEnd"/>
      <w:r w:rsidR="00EB2DC7">
        <w:rPr>
          <w:sz w:val="24"/>
          <w:szCs w:val="24"/>
        </w:rPr>
        <w:t xml:space="preserve"> e-</w:t>
      </w:r>
      <w:proofErr w:type="spellStart"/>
      <w:r w:rsidR="003D3471" w:rsidRPr="003D3471">
        <w:rPr>
          <w:sz w:val="24"/>
          <w:szCs w:val="24"/>
        </w:rPr>
        <w:t>rēķina</w:t>
      </w:r>
      <w:proofErr w:type="spellEnd"/>
      <w:r w:rsidR="003D3471" w:rsidRPr="003D3471">
        <w:rPr>
          <w:sz w:val="24"/>
          <w:szCs w:val="24"/>
        </w:rPr>
        <w:t xml:space="preserve"> </w:t>
      </w:r>
      <w:proofErr w:type="spellStart"/>
      <w:r w:rsidR="003D3471" w:rsidRPr="003D3471">
        <w:rPr>
          <w:sz w:val="24"/>
          <w:szCs w:val="24"/>
        </w:rPr>
        <w:t>saņemšanas</w:t>
      </w:r>
      <w:proofErr w:type="spellEnd"/>
      <w:r w:rsidR="003D3471" w:rsidRPr="003D3471">
        <w:rPr>
          <w:sz w:val="24"/>
          <w:szCs w:val="24"/>
        </w:rPr>
        <w:t>.</w:t>
      </w:r>
    </w:p>
    <w:p w14:paraId="221A0393" w14:textId="2D7EA299" w:rsidR="003D3471" w:rsidRDefault="003D3471" w:rsidP="00E01D49">
      <w:pPr>
        <w:spacing w:after="120"/>
        <w:ind w:left="567" w:hanging="567"/>
        <w:jc w:val="both"/>
        <w:rPr>
          <w:sz w:val="24"/>
          <w:szCs w:val="24"/>
        </w:rPr>
      </w:pPr>
      <w:r>
        <w:rPr>
          <w:sz w:val="24"/>
          <w:szCs w:val="24"/>
        </w:rPr>
        <w:t>2.</w:t>
      </w:r>
      <w:r w:rsidR="0075085D">
        <w:rPr>
          <w:sz w:val="24"/>
          <w:szCs w:val="24"/>
        </w:rPr>
        <w:t>7</w:t>
      </w:r>
      <w:r>
        <w:rPr>
          <w:sz w:val="24"/>
          <w:szCs w:val="24"/>
        </w:rPr>
        <w:t>.</w:t>
      </w:r>
      <w:r>
        <w:rPr>
          <w:sz w:val="24"/>
          <w:szCs w:val="24"/>
        </w:rPr>
        <w:tab/>
      </w:r>
      <w:r w:rsidRPr="003D3471">
        <w:rPr>
          <w:sz w:val="24"/>
          <w:szCs w:val="24"/>
        </w:rPr>
        <w:t xml:space="preserve">Par </w:t>
      </w:r>
      <w:proofErr w:type="spellStart"/>
      <w:r w:rsidRPr="003D3471">
        <w:rPr>
          <w:sz w:val="24"/>
          <w:szCs w:val="24"/>
        </w:rPr>
        <w:t>samaksas</w:t>
      </w:r>
      <w:proofErr w:type="spellEnd"/>
      <w:r w:rsidRPr="003D3471">
        <w:rPr>
          <w:sz w:val="24"/>
          <w:szCs w:val="24"/>
        </w:rPr>
        <w:t xml:space="preserve"> </w:t>
      </w:r>
      <w:proofErr w:type="spellStart"/>
      <w:r w:rsidRPr="003D3471">
        <w:rPr>
          <w:sz w:val="24"/>
          <w:szCs w:val="24"/>
        </w:rPr>
        <w:t>veikšanas</w:t>
      </w:r>
      <w:proofErr w:type="spellEnd"/>
      <w:r w:rsidRPr="003D3471">
        <w:rPr>
          <w:sz w:val="24"/>
          <w:szCs w:val="24"/>
        </w:rPr>
        <w:t xml:space="preserve"> </w:t>
      </w:r>
      <w:proofErr w:type="spellStart"/>
      <w:r w:rsidRPr="003D3471">
        <w:rPr>
          <w:sz w:val="24"/>
          <w:szCs w:val="24"/>
        </w:rPr>
        <w:t>dienu</w:t>
      </w:r>
      <w:proofErr w:type="spellEnd"/>
      <w:r w:rsidRPr="003D3471">
        <w:rPr>
          <w:sz w:val="24"/>
          <w:szCs w:val="24"/>
        </w:rPr>
        <w:t xml:space="preserve"> </w:t>
      </w:r>
      <w:proofErr w:type="spellStart"/>
      <w:r w:rsidRPr="003D3471">
        <w:rPr>
          <w:sz w:val="24"/>
          <w:szCs w:val="24"/>
        </w:rPr>
        <w:t>tiek</w:t>
      </w:r>
      <w:proofErr w:type="spellEnd"/>
      <w:r w:rsidRPr="003D3471">
        <w:rPr>
          <w:sz w:val="24"/>
          <w:szCs w:val="24"/>
        </w:rPr>
        <w:t xml:space="preserve"> </w:t>
      </w:r>
      <w:proofErr w:type="spellStart"/>
      <w:r w:rsidRPr="003D3471">
        <w:rPr>
          <w:sz w:val="24"/>
          <w:szCs w:val="24"/>
        </w:rPr>
        <w:t>uzskatīta</w:t>
      </w:r>
      <w:proofErr w:type="spellEnd"/>
      <w:r w:rsidRPr="003D3471">
        <w:rPr>
          <w:sz w:val="24"/>
          <w:szCs w:val="24"/>
        </w:rPr>
        <w:t xml:space="preserve"> </w:t>
      </w:r>
      <w:proofErr w:type="spellStart"/>
      <w:r w:rsidRPr="003D3471">
        <w:rPr>
          <w:sz w:val="24"/>
          <w:szCs w:val="24"/>
        </w:rPr>
        <w:t>diena</w:t>
      </w:r>
      <w:proofErr w:type="spellEnd"/>
      <w:r w:rsidRPr="003D3471">
        <w:rPr>
          <w:sz w:val="24"/>
          <w:szCs w:val="24"/>
        </w:rPr>
        <w:t xml:space="preserve">, </w:t>
      </w:r>
      <w:proofErr w:type="spellStart"/>
      <w:r w:rsidRPr="003D3471">
        <w:rPr>
          <w:sz w:val="24"/>
          <w:szCs w:val="24"/>
        </w:rPr>
        <w:t>kad</w:t>
      </w:r>
      <w:proofErr w:type="spellEnd"/>
      <w:r w:rsidRPr="003D3471">
        <w:rPr>
          <w:sz w:val="24"/>
          <w:szCs w:val="24"/>
        </w:rPr>
        <w:t xml:space="preserve"> </w:t>
      </w:r>
      <w:proofErr w:type="spellStart"/>
      <w:r w:rsidRPr="003D3471">
        <w:rPr>
          <w:sz w:val="24"/>
          <w:szCs w:val="24"/>
        </w:rPr>
        <w:t>Pasūtītājs</w:t>
      </w:r>
      <w:proofErr w:type="spellEnd"/>
      <w:r w:rsidRPr="003D3471">
        <w:rPr>
          <w:sz w:val="24"/>
          <w:szCs w:val="24"/>
        </w:rPr>
        <w:t xml:space="preserve"> </w:t>
      </w:r>
      <w:proofErr w:type="spellStart"/>
      <w:r w:rsidRPr="003D3471">
        <w:rPr>
          <w:sz w:val="24"/>
          <w:szCs w:val="24"/>
        </w:rPr>
        <w:t>ir</w:t>
      </w:r>
      <w:proofErr w:type="spellEnd"/>
      <w:r w:rsidRPr="003D3471">
        <w:rPr>
          <w:sz w:val="24"/>
          <w:szCs w:val="24"/>
        </w:rPr>
        <w:t xml:space="preserve"> </w:t>
      </w:r>
      <w:proofErr w:type="spellStart"/>
      <w:r w:rsidRPr="003D3471">
        <w:rPr>
          <w:sz w:val="24"/>
          <w:szCs w:val="24"/>
        </w:rPr>
        <w:t>veicis</w:t>
      </w:r>
      <w:proofErr w:type="spellEnd"/>
      <w:r w:rsidRPr="003D3471">
        <w:rPr>
          <w:sz w:val="24"/>
          <w:szCs w:val="24"/>
        </w:rPr>
        <w:t xml:space="preserve"> </w:t>
      </w:r>
      <w:proofErr w:type="spellStart"/>
      <w:r w:rsidRPr="003D3471">
        <w:rPr>
          <w:sz w:val="24"/>
          <w:szCs w:val="24"/>
        </w:rPr>
        <w:t>pārskaitījumu</w:t>
      </w:r>
      <w:proofErr w:type="spellEnd"/>
      <w:r w:rsidRPr="003D3471">
        <w:rPr>
          <w:sz w:val="24"/>
          <w:szCs w:val="24"/>
        </w:rPr>
        <w:t xml:space="preserve"> </w:t>
      </w:r>
      <w:proofErr w:type="spellStart"/>
      <w:r w:rsidRPr="003D3471">
        <w:rPr>
          <w:sz w:val="24"/>
          <w:szCs w:val="24"/>
        </w:rPr>
        <w:t>uz</w:t>
      </w:r>
      <w:proofErr w:type="spellEnd"/>
      <w:r w:rsidRPr="003D3471">
        <w:rPr>
          <w:sz w:val="24"/>
          <w:szCs w:val="24"/>
        </w:rPr>
        <w:t xml:space="preserve"> </w:t>
      </w:r>
      <w:proofErr w:type="spellStart"/>
      <w:r w:rsidRPr="003D3471">
        <w:rPr>
          <w:sz w:val="24"/>
          <w:szCs w:val="24"/>
        </w:rPr>
        <w:t>Izpildītāja</w:t>
      </w:r>
      <w:proofErr w:type="spellEnd"/>
      <w:r w:rsidRPr="003D3471">
        <w:rPr>
          <w:sz w:val="24"/>
          <w:szCs w:val="24"/>
        </w:rPr>
        <w:t xml:space="preserve"> </w:t>
      </w:r>
      <w:proofErr w:type="spellStart"/>
      <w:r w:rsidRPr="003D3471">
        <w:rPr>
          <w:sz w:val="24"/>
          <w:szCs w:val="24"/>
        </w:rPr>
        <w:t>Līgumā</w:t>
      </w:r>
      <w:proofErr w:type="spellEnd"/>
      <w:r w:rsidRPr="003D3471">
        <w:rPr>
          <w:sz w:val="24"/>
          <w:szCs w:val="24"/>
        </w:rPr>
        <w:t xml:space="preserve"> </w:t>
      </w:r>
      <w:proofErr w:type="spellStart"/>
      <w:r w:rsidRPr="003D3471">
        <w:rPr>
          <w:sz w:val="24"/>
          <w:szCs w:val="24"/>
        </w:rPr>
        <w:t>norādīto</w:t>
      </w:r>
      <w:proofErr w:type="spellEnd"/>
      <w:r w:rsidRPr="003D3471">
        <w:rPr>
          <w:sz w:val="24"/>
          <w:szCs w:val="24"/>
        </w:rPr>
        <w:t xml:space="preserve"> </w:t>
      </w:r>
      <w:proofErr w:type="spellStart"/>
      <w:r w:rsidRPr="003D3471">
        <w:rPr>
          <w:sz w:val="24"/>
          <w:szCs w:val="24"/>
        </w:rPr>
        <w:t>norēķinu</w:t>
      </w:r>
      <w:proofErr w:type="spellEnd"/>
      <w:r w:rsidRPr="003D3471">
        <w:rPr>
          <w:sz w:val="24"/>
          <w:szCs w:val="24"/>
        </w:rPr>
        <w:t xml:space="preserve"> </w:t>
      </w:r>
      <w:proofErr w:type="spellStart"/>
      <w:r w:rsidRPr="003D3471">
        <w:rPr>
          <w:sz w:val="24"/>
          <w:szCs w:val="24"/>
        </w:rPr>
        <w:t>kontu</w:t>
      </w:r>
      <w:proofErr w:type="spellEnd"/>
      <w:r w:rsidRPr="003D3471">
        <w:rPr>
          <w:sz w:val="24"/>
          <w:szCs w:val="24"/>
        </w:rPr>
        <w:t xml:space="preserve"> </w:t>
      </w:r>
      <w:proofErr w:type="spellStart"/>
      <w:r w:rsidRPr="003D3471">
        <w:rPr>
          <w:sz w:val="24"/>
          <w:szCs w:val="24"/>
        </w:rPr>
        <w:t>kredītiestādē</w:t>
      </w:r>
      <w:proofErr w:type="spellEnd"/>
      <w:r w:rsidRPr="003D3471">
        <w:rPr>
          <w:sz w:val="24"/>
          <w:szCs w:val="24"/>
        </w:rPr>
        <w:t>.</w:t>
      </w:r>
    </w:p>
    <w:p w14:paraId="5AE39FE6" w14:textId="07A6B6D6" w:rsidR="003D3471" w:rsidRDefault="003D3471" w:rsidP="00E01D49">
      <w:pPr>
        <w:spacing w:after="120"/>
        <w:ind w:left="567" w:hanging="567"/>
        <w:jc w:val="both"/>
        <w:rPr>
          <w:sz w:val="24"/>
          <w:szCs w:val="24"/>
        </w:rPr>
      </w:pPr>
      <w:r>
        <w:rPr>
          <w:sz w:val="24"/>
          <w:szCs w:val="24"/>
        </w:rPr>
        <w:t>2.</w:t>
      </w:r>
      <w:r w:rsidR="00F10FF1">
        <w:rPr>
          <w:sz w:val="24"/>
          <w:szCs w:val="24"/>
        </w:rPr>
        <w:t>8</w:t>
      </w:r>
      <w:r>
        <w:rPr>
          <w:sz w:val="24"/>
          <w:szCs w:val="24"/>
        </w:rPr>
        <w:t>.</w:t>
      </w:r>
      <w:r>
        <w:rPr>
          <w:sz w:val="24"/>
          <w:szCs w:val="24"/>
        </w:rPr>
        <w:tab/>
      </w:r>
      <w:proofErr w:type="spellStart"/>
      <w:r w:rsidR="001A7DB3" w:rsidRPr="001A7DB3">
        <w:rPr>
          <w:sz w:val="24"/>
          <w:szCs w:val="24"/>
        </w:rPr>
        <w:t>Izpildītājs</w:t>
      </w:r>
      <w:proofErr w:type="spellEnd"/>
      <w:r w:rsidR="001A7DB3" w:rsidRPr="001A7DB3">
        <w:rPr>
          <w:sz w:val="24"/>
          <w:szCs w:val="24"/>
        </w:rPr>
        <w:t xml:space="preserve">, </w:t>
      </w:r>
      <w:proofErr w:type="spellStart"/>
      <w:r w:rsidR="001A7DB3" w:rsidRPr="001A7DB3">
        <w:rPr>
          <w:sz w:val="24"/>
          <w:szCs w:val="24"/>
        </w:rPr>
        <w:t>sniedzot</w:t>
      </w:r>
      <w:proofErr w:type="spellEnd"/>
      <w:r w:rsidR="001A7DB3" w:rsidRPr="001A7DB3">
        <w:rPr>
          <w:sz w:val="24"/>
          <w:szCs w:val="24"/>
        </w:rPr>
        <w:t xml:space="preserve"> </w:t>
      </w:r>
      <w:proofErr w:type="spellStart"/>
      <w:r w:rsidR="001A7DB3" w:rsidRPr="001A7DB3">
        <w:rPr>
          <w:sz w:val="24"/>
          <w:szCs w:val="24"/>
        </w:rPr>
        <w:t>Pakalpojumu</w:t>
      </w:r>
      <w:proofErr w:type="spellEnd"/>
      <w:r w:rsidR="001A7DB3" w:rsidRPr="001A7DB3">
        <w:rPr>
          <w:sz w:val="24"/>
          <w:szCs w:val="24"/>
        </w:rPr>
        <w:t xml:space="preserve">, </w:t>
      </w:r>
      <w:proofErr w:type="spellStart"/>
      <w:r w:rsidR="001A7DB3" w:rsidRPr="001A7DB3">
        <w:rPr>
          <w:sz w:val="24"/>
          <w:szCs w:val="24"/>
        </w:rPr>
        <w:t>ņem</w:t>
      </w:r>
      <w:proofErr w:type="spellEnd"/>
      <w:r w:rsidR="001A7DB3" w:rsidRPr="001A7DB3">
        <w:rPr>
          <w:sz w:val="24"/>
          <w:szCs w:val="24"/>
        </w:rPr>
        <w:t xml:space="preserve"> </w:t>
      </w:r>
      <w:proofErr w:type="spellStart"/>
      <w:r w:rsidR="001A7DB3" w:rsidRPr="001A7DB3">
        <w:rPr>
          <w:sz w:val="24"/>
          <w:szCs w:val="24"/>
        </w:rPr>
        <w:t>vērā</w:t>
      </w:r>
      <w:proofErr w:type="spellEnd"/>
      <w:r w:rsidR="001A7DB3" w:rsidRPr="001A7DB3">
        <w:rPr>
          <w:sz w:val="24"/>
          <w:szCs w:val="24"/>
        </w:rPr>
        <w:t xml:space="preserve">, ka </w:t>
      </w:r>
      <w:proofErr w:type="spellStart"/>
      <w:r w:rsidR="001A7DB3" w:rsidRPr="001A7DB3">
        <w:rPr>
          <w:sz w:val="24"/>
          <w:szCs w:val="24"/>
        </w:rPr>
        <w:t>kampaņas</w:t>
      </w:r>
      <w:proofErr w:type="spellEnd"/>
      <w:r w:rsidR="001A7DB3" w:rsidRPr="001A7DB3">
        <w:rPr>
          <w:sz w:val="24"/>
          <w:szCs w:val="24"/>
        </w:rPr>
        <w:t xml:space="preserve"> </w:t>
      </w:r>
      <w:proofErr w:type="spellStart"/>
      <w:r w:rsidR="001A7DB3" w:rsidRPr="001A7DB3">
        <w:rPr>
          <w:sz w:val="24"/>
          <w:szCs w:val="24"/>
        </w:rPr>
        <w:t>atskaite</w:t>
      </w:r>
      <w:proofErr w:type="spellEnd"/>
      <w:r w:rsidR="001A7DB3" w:rsidRPr="001A7DB3">
        <w:rPr>
          <w:sz w:val="24"/>
          <w:szCs w:val="24"/>
        </w:rPr>
        <w:t xml:space="preserve"> </w:t>
      </w:r>
      <w:proofErr w:type="spellStart"/>
      <w:r w:rsidR="001A7DB3" w:rsidRPr="001A7DB3">
        <w:rPr>
          <w:sz w:val="24"/>
          <w:szCs w:val="24"/>
        </w:rPr>
        <w:t>kopā</w:t>
      </w:r>
      <w:proofErr w:type="spellEnd"/>
      <w:r w:rsidR="001A7DB3" w:rsidRPr="001A7DB3">
        <w:rPr>
          <w:sz w:val="24"/>
          <w:szCs w:val="24"/>
        </w:rPr>
        <w:t xml:space="preserve"> </w:t>
      </w:r>
      <w:proofErr w:type="spellStart"/>
      <w:r w:rsidR="001A7DB3" w:rsidRPr="001A7DB3">
        <w:rPr>
          <w:sz w:val="24"/>
          <w:szCs w:val="24"/>
        </w:rPr>
        <w:t>ar</w:t>
      </w:r>
      <w:proofErr w:type="spellEnd"/>
      <w:r w:rsidR="001A7DB3" w:rsidRPr="001A7DB3">
        <w:rPr>
          <w:sz w:val="24"/>
          <w:szCs w:val="24"/>
        </w:rPr>
        <w:t xml:space="preserve"> </w:t>
      </w:r>
      <w:proofErr w:type="spellStart"/>
      <w:r w:rsidR="001A7DB3" w:rsidRPr="001A7DB3">
        <w:rPr>
          <w:sz w:val="24"/>
          <w:szCs w:val="24"/>
        </w:rPr>
        <w:t>saskaņotu</w:t>
      </w:r>
      <w:proofErr w:type="spellEnd"/>
      <w:r w:rsidR="001A7DB3" w:rsidRPr="001A7DB3">
        <w:rPr>
          <w:sz w:val="24"/>
          <w:szCs w:val="24"/>
        </w:rPr>
        <w:t xml:space="preserve"> </w:t>
      </w:r>
      <w:proofErr w:type="spellStart"/>
      <w:r w:rsidR="001A7DB3" w:rsidRPr="001A7DB3">
        <w:rPr>
          <w:sz w:val="24"/>
          <w:szCs w:val="24"/>
        </w:rPr>
        <w:t>Aktu</w:t>
      </w:r>
      <w:proofErr w:type="spellEnd"/>
      <w:r w:rsidR="001A7DB3" w:rsidRPr="001A7DB3">
        <w:rPr>
          <w:sz w:val="24"/>
          <w:szCs w:val="24"/>
        </w:rPr>
        <w:t xml:space="preserve"> un </w:t>
      </w:r>
      <w:proofErr w:type="spellStart"/>
      <w:r w:rsidR="001A7DB3" w:rsidRPr="001A7DB3">
        <w:rPr>
          <w:sz w:val="24"/>
          <w:szCs w:val="24"/>
        </w:rPr>
        <w:t>rēķinu</w:t>
      </w:r>
      <w:proofErr w:type="spellEnd"/>
      <w:r w:rsidR="001A7DB3" w:rsidRPr="001A7DB3">
        <w:rPr>
          <w:sz w:val="24"/>
          <w:szCs w:val="24"/>
        </w:rPr>
        <w:t xml:space="preserve"> </w:t>
      </w:r>
      <w:proofErr w:type="spellStart"/>
      <w:r w:rsidR="001A7DB3" w:rsidRPr="001A7DB3">
        <w:rPr>
          <w:sz w:val="24"/>
          <w:szCs w:val="24"/>
        </w:rPr>
        <w:t>jāiesniedz</w:t>
      </w:r>
      <w:proofErr w:type="spellEnd"/>
      <w:r w:rsidR="001A7DB3" w:rsidRPr="001A7DB3">
        <w:rPr>
          <w:sz w:val="24"/>
          <w:szCs w:val="24"/>
        </w:rPr>
        <w:t xml:space="preserve"> ne </w:t>
      </w:r>
      <w:proofErr w:type="spellStart"/>
      <w:r w:rsidR="001A7DB3" w:rsidRPr="001A7DB3">
        <w:rPr>
          <w:sz w:val="24"/>
          <w:szCs w:val="24"/>
        </w:rPr>
        <w:t>vēlāk</w:t>
      </w:r>
      <w:proofErr w:type="spellEnd"/>
      <w:r w:rsidR="0044138F">
        <w:rPr>
          <w:sz w:val="24"/>
          <w:szCs w:val="24"/>
        </w:rPr>
        <w:t xml:space="preserve"> </w:t>
      </w:r>
      <w:proofErr w:type="spellStart"/>
      <w:r w:rsidR="001A7DB3" w:rsidRPr="003405FB">
        <w:rPr>
          <w:sz w:val="24"/>
          <w:szCs w:val="24"/>
        </w:rPr>
        <w:t>kā</w:t>
      </w:r>
      <w:proofErr w:type="spellEnd"/>
      <w:r w:rsidR="00F72746" w:rsidRPr="003405FB">
        <w:rPr>
          <w:sz w:val="24"/>
          <w:szCs w:val="24"/>
        </w:rPr>
        <w:t xml:space="preserve"> </w:t>
      </w:r>
      <w:r w:rsidR="00911332" w:rsidRPr="00694CF7">
        <w:rPr>
          <w:sz w:val="24"/>
          <w:szCs w:val="24"/>
        </w:rPr>
        <w:t>202</w:t>
      </w:r>
      <w:r w:rsidR="00B23FE8" w:rsidRPr="00694CF7">
        <w:rPr>
          <w:sz w:val="24"/>
          <w:szCs w:val="24"/>
        </w:rPr>
        <w:t>5</w:t>
      </w:r>
      <w:r w:rsidR="00911332" w:rsidRPr="00694CF7">
        <w:rPr>
          <w:sz w:val="24"/>
          <w:szCs w:val="24"/>
        </w:rPr>
        <w:t>.</w:t>
      </w:r>
      <w:r w:rsidR="00F10FF1" w:rsidRPr="00694CF7">
        <w:rPr>
          <w:sz w:val="24"/>
          <w:szCs w:val="24"/>
        </w:rPr>
        <w:t xml:space="preserve"> </w:t>
      </w:r>
      <w:proofErr w:type="spellStart"/>
      <w:r w:rsidR="00911332" w:rsidRPr="00694CF7">
        <w:rPr>
          <w:sz w:val="24"/>
          <w:szCs w:val="24"/>
        </w:rPr>
        <w:t>gada</w:t>
      </w:r>
      <w:proofErr w:type="spellEnd"/>
      <w:r w:rsidR="00911332" w:rsidRPr="00694CF7">
        <w:rPr>
          <w:sz w:val="24"/>
          <w:szCs w:val="24"/>
        </w:rPr>
        <w:t xml:space="preserve"> </w:t>
      </w:r>
      <w:r w:rsidR="007D3BAF" w:rsidRPr="00694CF7">
        <w:rPr>
          <w:sz w:val="24"/>
          <w:szCs w:val="24"/>
        </w:rPr>
        <w:t>30</w:t>
      </w:r>
      <w:r w:rsidR="00911332" w:rsidRPr="00694CF7">
        <w:rPr>
          <w:sz w:val="24"/>
          <w:szCs w:val="24"/>
        </w:rPr>
        <w:t>.</w:t>
      </w:r>
      <w:r w:rsidR="0044138F" w:rsidRPr="00694CF7">
        <w:rPr>
          <w:sz w:val="24"/>
          <w:szCs w:val="24"/>
        </w:rPr>
        <w:t xml:space="preserve"> </w:t>
      </w:r>
      <w:proofErr w:type="spellStart"/>
      <w:r w:rsidR="00B23FE8" w:rsidRPr="00694CF7">
        <w:rPr>
          <w:sz w:val="24"/>
          <w:szCs w:val="24"/>
        </w:rPr>
        <w:t>novembrī</w:t>
      </w:r>
      <w:proofErr w:type="spellEnd"/>
      <w:r w:rsidR="001A7DB3" w:rsidRPr="00694CF7">
        <w:rPr>
          <w:sz w:val="24"/>
          <w:szCs w:val="24"/>
        </w:rPr>
        <w:t>.</w:t>
      </w:r>
    </w:p>
    <w:p w14:paraId="6F5B6E35" w14:textId="1FCA20CB" w:rsidR="006A3865" w:rsidRDefault="001A7DB3" w:rsidP="00E01D49">
      <w:pPr>
        <w:spacing w:after="120"/>
        <w:ind w:left="567" w:hanging="567"/>
        <w:jc w:val="both"/>
        <w:rPr>
          <w:sz w:val="24"/>
          <w:szCs w:val="24"/>
        </w:rPr>
      </w:pPr>
      <w:r>
        <w:rPr>
          <w:sz w:val="24"/>
          <w:szCs w:val="24"/>
        </w:rPr>
        <w:t>2.</w:t>
      </w:r>
      <w:r w:rsidR="0044138F">
        <w:rPr>
          <w:sz w:val="24"/>
          <w:szCs w:val="24"/>
        </w:rPr>
        <w:t>9</w:t>
      </w:r>
      <w:r>
        <w:rPr>
          <w:sz w:val="24"/>
          <w:szCs w:val="24"/>
        </w:rPr>
        <w:t>.</w:t>
      </w:r>
      <w:r>
        <w:rPr>
          <w:sz w:val="24"/>
          <w:szCs w:val="24"/>
        </w:rPr>
        <w:tab/>
      </w:r>
      <w:proofErr w:type="spellStart"/>
      <w:r w:rsidR="00F72746" w:rsidRPr="00F72746">
        <w:rPr>
          <w:sz w:val="24"/>
          <w:szCs w:val="24"/>
        </w:rPr>
        <w:t>Līguma</w:t>
      </w:r>
      <w:proofErr w:type="spellEnd"/>
      <w:r w:rsidR="00F72746" w:rsidRPr="00F72746">
        <w:rPr>
          <w:sz w:val="24"/>
          <w:szCs w:val="24"/>
        </w:rPr>
        <w:t xml:space="preserve"> </w:t>
      </w:r>
      <w:proofErr w:type="spellStart"/>
      <w:r w:rsidR="00F72746" w:rsidRPr="00F72746">
        <w:rPr>
          <w:sz w:val="24"/>
          <w:szCs w:val="24"/>
        </w:rPr>
        <w:t>pirmstermiņa</w:t>
      </w:r>
      <w:proofErr w:type="spellEnd"/>
      <w:r w:rsidR="00F72746" w:rsidRPr="00F72746">
        <w:rPr>
          <w:sz w:val="24"/>
          <w:szCs w:val="24"/>
        </w:rPr>
        <w:t xml:space="preserve"> </w:t>
      </w:r>
      <w:proofErr w:type="spellStart"/>
      <w:r w:rsidR="00F72746" w:rsidRPr="00F72746">
        <w:rPr>
          <w:sz w:val="24"/>
          <w:szCs w:val="24"/>
        </w:rPr>
        <w:t>izbeigšanas</w:t>
      </w:r>
      <w:proofErr w:type="spellEnd"/>
      <w:r w:rsidR="00F72746" w:rsidRPr="00F72746">
        <w:rPr>
          <w:sz w:val="24"/>
          <w:szCs w:val="24"/>
        </w:rPr>
        <w:t xml:space="preserve"> </w:t>
      </w:r>
      <w:proofErr w:type="spellStart"/>
      <w:r w:rsidR="00F72746" w:rsidRPr="00F72746">
        <w:rPr>
          <w:sz w:val="24"/>
          <w:szCs w:val="24"/>
        </w:rPr>
        <w:t>gadījumā</w:t>
      </w:r>
      <w:proofErr w:type="spellEnd"/>
      <w:r w:rsidR="00F72746" w:rsidRPr="00F72746">
        <w:rPr>
          <w:sz w:val="24"/>
          <w:szCs w:val="24"/>
        </w:rPr>
        <w:t xml:space="preserve"> </w:t>
      </w:r>
      <w:proofErr w:type="spellStart"/>
      <w:r w:rsidR="00F72746" w:rsidRPr="00F72746">
        <w:rPr>
          <w:sz w:val="24"/>
          <w:szCs w:val="24"/>
        </w:rPr>
        <w:t>samaksa</w:t>
      </w:r>
      <w:proofErr w:type="spellEnd"/>
      <w:r w:rsidR="00F72746" w:rsidRPr="00F72746">
        <w:rPr>
          <w:sz w:val="24"/>
          <w:szCs w:val="24"/>
        </w:rPr>
        <w:t xml:space="preserve"> </w:t>
      </w:r>
      <w:proofErr w:type="spellStart"/>
      <w:r w:rsidR="00F72746" w:rsidRPr="00F72746">
        <w:rPr>
          <w:sz w:val="24"/>
          <w:szCs w:val="24"/>
        </w:rPr>
        <w:t>tiek</w:t>
      </w:r>
      <w:proofErr w:type="spellEnd"/>
      <w:r w:rsidR="00F72746" w:rsidRPr="00F72746">
        <w:rPr>
          <w:sz w:val="24"/>
          <w:szCs w:val="24"/>
        </w:rPr>
        <w:t xml:space="preserve"> </w:t>
      </w:r>
      <w:proofErr w:type="spellStart"/>
      <w:r w:rsidR="00F72746" w:rsidRPr="00F72746">
        <w:rPr>
          <w:sz w:val="24"/>
          <w:szCs w:val="24"/>
        </w:rPr>
        <w:t>veikta</w:t>
      </w:r>
      <w:proofErr w:type="spellEnd"/>
      <w:r w:rsidR="00F72746" w:rsidRPr="00F72746">
        <w:rPr>
          <w:sz w:val="24"/>
          <w:szCs w:val="24"/>
        </w:rPr>
        <w:t xml:space="preserve"> </w:t>
      </w:r>
      <w:proofErr w:type="spellStart"/>
      <w:r w:rsidR="00F72746" w:rsidRPr="00F72746">
        <w:rPr>
          <w:sz w:val="24"/>
          <w:szCs w:val="24"/>
        </w:rPr>
        <w:t>tikai</w:t>
      </w:r>
      <w:proofErr w:type="spellEnd"/>
      <w:r w:rsidR="00F72746" w:rsidRPr="00F72746">
        <w:rPr>
          <w:sz w:val="24"/>
          <w:szCs w:val="24"/>
        </w:rPr>
        <w:t xml:space="preserve"> par </w:t>
      </w:r>
      <w:proofErr w:type="spellStart"/>
      <w:r w:rsidR="00F72746" w:rsidRPr="00F72746">
        <w:rPr>
          <w:sz w:val="24"/>
          <w:szCs w:val="24"/>
        </w:rPr>
        <w:t>faktiski</w:t>
      </w:r>
      <w:proofErr w:type="spellEnd"/>
      <w:r w:rsidR="00F72746" w:rsidRPr="00F72746">
        <w:rPr>
          <w:sz w:val="24"/>
          <w:szCs w:val="24"/>
        </w:rPr>
        <w:t xml:space="preserve"> </w:t>
      </w:r>
      <w:proofErr w:type="spellStart"/>
      <w:r w:rsidR="00F72746" w:rsidRPr="00F72746">
        <w:rPr>
          <w:sz w:val="24"/>
          <w:szCs w:val="24"/>
        </w:rPr>
        <w:t>sniegto</w:t>
      </w:r>
      <w:proofErr w:type="spellEnd"/>
      <w:r w:rsidR="00F72746" w:rsidRPr="00F72746">
        <w:rPr>
          <w:sz w:val="24"/>
          <w:szCs w:val="24"/>
        </w:rPr>
        <w:t xml:space="preserve"> </w:t>
      </w:r>
      <w:proofErr w:type="spellStart"/>
      <w:r w:rsidR="00F72746" w:rsidRPr="00F72746">
        <w:rPr>
          <w:sz w:val="24"/>
          <w:szCs w:val="24"/>
        </w:rPr>
        <w:t>Pakalpojumu</w:t>
      </w:r>
      <w:proofErr w:type="spellEnd"/>
      <w:r w:rsidR="00F72746" w:rsidRPr="00F72746">
        <w:rPr>
          <w:sz w:val="24"/>
          <w:szCs w:val="24"/>
        </w:rPr>
        <w:t xml:space="preserve"> </w:t>
      </w:r>
      <w:proofErr w:type="spellStart"/>
      <w:r w:rsidR="00F72746" w:rsidRPr="00F72746">
        <w:rPr>
          <w:sz w:val="24"/>
          <w:szCs w:val="24"/>
        </w:rPr>
        <w:t>vai</w:t>
      </w:r>
      <w:proofErr w:type="spellEnd"/>
      <w:r w:rsidR="00F72746" w:rsidRPr="00F72746">
        <w:rPr>
          <w:sz w:val="24"/>
          <w:szCs w:val="24"/>
        </w:rPr>
        <w:t xml:space="preserve"> </w:t>
      </w:r>
      <w:proofErr w:type="spellStart"/>
      <w:r w:rsidR="00F72746" w:rsidRPr="00F72746">
        <w:rPr>
          <w:sz w:val="24"/>
          <w:szCs w:val="24"/>
        </w:rPr>
        <w:t>tā</w:t>
      </w:r>
      <w:proofErr w:type="spellEnd"/>
      <w:r w:rsidR="00F72746" w:rsidRPr="00F72746">
        <w:rPr>
          <w:sz w:val="24"/>
          <w:szCs w:val="24"/>
        </w:rPr>
        <w:t xml:space="preserve"> </w:t>
      </w:r>
      <w:proofErr w:type="spellStart"/>
      <w:r w:rsidR="00F72746" w:rsidRPr="00F72746">
        <w:rPr>
          <w:sz w:val="24"/>
          <w:szCs w:val="24"/>
        </w:rPr>
        <w:t>daļu</w:t>
      </w:r>
      <w:proofErr w:type="spellEnd"/>
      <w:r w:rsidR="00F72746" w:rsidRPr="00F72746">
        <w:rPr>
          <w:sz w:val="24"/>
          <w:szCs w:val="24"/>
        </w:rPr>
        <w:t xml:space="preserve">, kas </w:t>
      </w:r>
      <w:proofErr w:type="spellStart"/>
      <w:r w:rsidR="00F72746" w:rsidRPr="00F72746">
        <w:rPr>
          <w:sz w:val="24"/>
          <w:szCs w:val="24"/>
        </w:rPr>
        <w:t>ir</w:t>
      </w:r>
      <w:proofErr w:type="spellEnd"/>
      <w:r w:rsidR="00F72746" w:rsidRPr="00F72746">
        <w:rPr>
          <w:sz w:val="24"/>
          <w:szCs w:val="24"/>
        </w:rPr>
        <w:t xml:space="preserve"> </w:t>
      </w:r>
      <w:proofErr w:type="spellStart"/>
      <w:r w:rsidR="00F72746" w:rsidRPr="00F72746">
        <w:rPr>
          <w:sz w:val="24"/>
          <w:szCs w:val="24"/>
        </w:rPr>
        <w:t>uzskaitīta</w:t>
      </w:r>
      <w:proofErr w:type="spellEnd"/>
      <w:r w:rsidR="00F72746" w:rsidRPr="00F72746">
        <w:rPr>
          <w:sz w:val="24"/>
          <w:szCs w:val="24"/>
        </w:rPr>
        <w:t xml:space="preserve"> </w:t>
      </w:r>
      <w:proofErr w:type="spellStart"/>
      <w:r w:rsidR="00F72746" w:rsidRPr="00F72746">
        <w:rPr>
          <w:sz w:val="24"/>
          <w:szCs w:val="24"/>
        </w:rPr>
        <w:t>abpusēji</w:t>
      </w:r>
      <w:proofErr w:type="spellEnd"/>
      <w:r w:rsidR="00F72746" w:rsidRPr="00F72746">
        <w:rPr>
          <w:sz w:val="24"/>
          <w:szCs w:val="24"/>
        </w:rPr>
        <w:t xml:space="preserve"> </w:t>
      </w:r>
      <w:proofErr w:type="spellStart"/>
      <w:r w:rsidR="00F72746" w:rsidRPr="00F72746">
        <w:rPr>
          <w:sz w:val="24"/>
          <w:szCs w:val="24"/>
        </w:rPr>
        <w:t>parakstītā</w:t>
      </w:r>
      <w:proofErr w:type="spellEnd"/>
      <w:r w:rsidR="00F72746" w:rsidRPr="00F72746">
        <w:rPr>
          <w:sz w:val="24"/>
          <w:szCs w:val="24"/>
        </w:rPr>
        <w:t xml:space="preserve"> </w:t>
      </w:r>
      <w:proofErr w:type="spellStart"/>
      <w:r w:rsidR="00F72746" w:rsidRPr="00F72746">
        <w:rPr>
          <w:sz w:val="24"/>
          <w:szCs w:val="24"/>
        </w:rPr>
        <w:t>Līguma</w:t>
      </w:r>
      <w:proofErr w:type="spellEnd"/>
      <w:r w:rsidR="00F72746" w:rsidRPr="00F72746">
        <w:rPr>
          <w:sz w:val="24"/>
          <w:szCs w:val="24"/>
        </w:rPr>
        <w:t xml:space="preserve"> </w:t>
      </w:r>
      <w:proofErr w:type="spellStart"/>
      <w:r w:rsidR="00F72746" w:rsidRPr="00F72746">
        <w:rPr>
          <w:sz w:val="24"/>
          <w:szCs w:val="24"/>
        </w:rPr>
        <w:t>pirmstermiņa</w:t>
      </w:r>
      <w:proofErr w:type="spellEnd"/>
      <w:r w:rsidR="00F72746" w:rsidRPr="00F72746">
        <w:rPr>
          <w:sz w:val="24"/>
          <w:szCs w:val="24"/>
        </w:rPr>
        <w:t xml:space="preserve"> </w:t>
      </w:r>
      <w:proofErr w:type="spellStart"/>
      <w:r w:rsidR="00F72746" w:rsidRPr="00F72746">
        <w:rPr>
          <w:sz w:val="24"/>
          <w:szCs w:val="24"/>
        </w:rPr>
        <w:t>izbeigšanas</w:t>
      </w:r>
      <w:proofErr w:type="spellEnd"/>
      <w:r w:rsidR="00F72746" w:rsidRPr="00F72746">
        <w:rPr>
          <w:sz w:val="24"/>
          <w:szCs w:val="24"/>
        </w:rPr>
        <w:t xml:space="preserve"> </w:t>
      </w:r>
      <w:proofErr w:type="spellStart"/>
      <w:r w:rsidR="00F72746" w:rsidRPr="00F72746">
        <w:rPr>
          <w:sz w:val="24"/>
          <w:szCs w:val="24"/>
        </w:rPr>
        <w:t>aktā</w:t>
      </w:r>
      <w:proofErr w:type="spellEnd"/>
      <w:r w:rsidR="00F72746" w:rsidRPr="00F72746">
        <w:rPr>
          <w:sz w:val="24"/>
          <w:szCs w:val="24"/>
        </w:rPr>
        <w:t>.</w:t>
      </w:r>
    </w:p>
    <w:p w14:paraId="0CB359F2" w14:textId="77777777" w:rsidR="006A3865" w:rsidRDefault="006A3865" w:rsidP="006A3865">
      <w:pPr>
        <w:ind w:left="567" w:hanging="567"/>
        <w:jc w:val="both"/>
        <w:rPr>
          <w:sz w:val="24"/>
          <w:szCs w:val="24"/>
        </w:rPr>
      </w:pPr>
    </w:p>
    <w:p w14:paraId="6B23840A" w14:textId="2A3FB9FF" w:rsidR="00EC1FAD" w:rsidRPr="00EC1FAD" w:rsidRDefault="00F22756" w:rsidP="00F22756">
      <w:pPr>
        <w:ind w:left="567" w:hanging="567"/>
        <w:jc w:val="center"/>
        <w:rPr>
          <w:b/>
          <w:sz w:val="24"/>
          <w:szCs w:val="24"/>
        </w:rPr>
      </w:pPr>
      <w:r>
        <w:rPr>
          <w:b/>
          <w:sz w:val="24"/>
          <w:szCs w:val="24"/>
        </w:rPr>
        <w:lastRenderedPageBreak/>
        <w:t xml:space="preserve">3. </w:t>
      </w:r>
      <w:proofErr w:type="spellStart"/>
      <w:r w:rsidR="00EC1FAD" w:rsidRPr="00EC1FAD">
        <w:rPr>
          <w:b/>
          <w:sz w:val="24"/>
          <w:szCs w:val="24"/>
        </w:rPr>
        <w:t>Pušu</w:t>
      </w:r>
      <w:proofErr w:type="spellEnd"/>
      <w:r w:rsidR="00EC1FAD" w:rsidRPr="00EC1FAD">
        <w:rPr>
          <w:b/>
          <w:sz w:val="24"/>
          <w:szCs w:val="24"/>
        </w:rPr>
        <w:t xml:space="preserve"> </w:t>
      </w:r>
      <w:proofErr w:type="spellStart"/>
      <w:r w:rsidR="00EC1FAD" w:rsidRPr="00EC1FAD">
        <w:rPr>
          <w:b/>
          <w:sz w:val="24"/>
          <w:szCs w:val="24"/>
        </w:rPr>
        <w:t>pienākumi</w:t>
      </w:r>
      <w:proofErr w:type="spellEnd"/>
      <w:r w:rsidR="00EC1FAD" w:rsidRPr="00EC1FAD">
        <w:rPr>
          <w:b/>
          <w:sz w:val="24"/>
          <w:szCs w:val="24"/>
        </w:rPr>
        <w:t xml:space="preserve"> un </w:t>
      </w:r>
      <w:proofErr w:type="spellStart"/>
      <w:r w:rsidR="00EC1FAD" w:rsidRPr="00EC1FAD">
        <w:rPr>
          <w:b/>
          <w:sz w:val="24"/>
          <w:szCs w:val="24"/>
        </w:rPr>
        <w:t>tiesības</w:t>
      </w:r>
      <w:proofErr w:type="spellEnd"/>
    </w:p>
    <w:p w14:paraId="33BB78D7" w14:textId="125D47A8" w:rsidR="00C537AF" w:rsidRPr="00C537AF" w:rsidRDefault="009F2B0E" w:rsidP="00674A0A">
      <w:pPr>
        <w:numPr>
          <w:ilvl w:val="1"/>
          <w:numId w:val="128"/>
        </w:numPr>
        <w:tabs>
          <w:tab w:val="left" w:pos="426"/>
        </w:tabs>
        <w:spacing w:before="120" w:after="120"/>
        <w:rPr>
          <w:kern w:val="2"/>
          <w:sz w:val="24"/>
          <w:szCs w:val="24"/>
          <w:lang w:eastAsia="lv-LV"/>
        </w:rPr>
      </w:pPr>
      <w:r>
        <w:rPr>
          <w:kern w:val="2"/>
          <w:sz w:val="24"/>
          <w:szCs w:val="24"/>
          <w:lang w:eastAsia="lv-LV"/>
        </w:rPr>
        <w:t xml:space="preserve">    </w:t>
      </w:r>
      <w:proofErr w:type="spellStart"/>
      <w:r w:rsidR="00C537AF" w:rsidRPr="00C537AF">
        <w:rPr>
          <w:kern w:val="2"/>
          <w:sz w:val="24"/>
          <w:szCs w:val="24"/>
          <w:lang w:eastAsia="lv-LV"/>
        </w:rPr>
        <w:t>Izpildītāja</w:t>
      </w:r>
      <w:proofErr w:type="spellEnd"/>
      <w:r w:rsidR="00C537AF" w:rsidRPr="00C537AF">
        <w:rPr>
          <w:kern w:val="2"/>
          <w:sz w:val="24"/>
          <w:szCs w:val="24"/>
          <w:lang w:eastAsia="lv-LV"/>
        </w:rPr>
        <w:t xml:space="preserve"> </w:t>
      </w:r>
      <w:proofErr w:type="spellStart"/>
      <w:r w:rsidR="00C537AF" w:rsidRPr="00C537AF">
        <w:rPr>
          <w:kern w:val="2"/>
          <w:sz w:val="24"/>
          <w:szCs w:val="24"/>
          <w:lang w:eastAsia="lv-LV"/>
        </w:rPr>
        <w:t>pienākumi</w:t>
      </w:r>
      <w:proofErr w:type="spellEnd"/>
      <w:r w:rsidR="00C537AF" w:rsidRPr="00C537AF">
        <w:rPr>
          <w:kern w:val="2"/>
          <w:sz w:val="24"/>
          <w:szCs w:val="24"/>
          <w:lang w:eastAsia="lv-LV"/>
        </w:rPr>
        <w:t xml:space="preserve"> un </w:t>
      </w:r>
      <w:proofErr w:type="spellStart"/>
      <w:r w:rsidR="00C537AF" w:rsidRPr="00C537AF">
        <w:rPr>
          <w:kern w:val="2"/>
          <w:sz w:val="24"/>
          <w:szCs w:val="24"/>
          <w:lang w:eastAsia="lv-LV"/>
        </w:rPr>
        <w:t>tiesības</w:t>
      </w:r>
      <w:proofErr w:type="spellEnd"/>
      <w:r w:rsidR="00C537AF" w:rsidRPr="00C537AF">
        <w:rPr>
          <w:kern w:val="2"/>
          <w:sz w:val="24"/>
          <w:szCs w:val="24"/>
          <w:lang w:eastAsia="lv-LV"/>
        </w:rPr>
        <w:t>:</w:t>
      </w:r>
    </w:p>
    <w:p w14:paraId="3A17A7C6" w14:textId="77777777" w:rsidR="00C537AF" w:rsidRPr="00911332" w:rsidRDefault="00C537AF" w:rsidP="00674A0A">
      <w:pPr>
        <w:numPr>
          <w:ilvl w:val="2"/>
          <w:numId w:val="128"/>
        </w:numPr>
        <w:tabs>
          <w:tab w:val="left" w:pos="426"/>
        </w:tabs>
        <w:spacing w:before="120" w:after="120"/>
        <w:ind w:hanging="862"/>
        <w:jc w:val="both"/>
        <w:rPr>
          <w:kern w:val="2"/>
          <w:sz w:val="24"/>
          <w:szCs w:val="24"/>
          <w:lang w:val="lv-LV" w:eastAsia="lv-LV"/>
        </w:rPr>
      </w:pPr>
      <w:r w:rsidRPr="00911332">
        <w:rPr>
          <w:kern w:val="2"/>
          <w:sz w:val="24"/>
          <w:szCs w:val="24"/>
          <w:lang w:val="lv-LV" w:eastAsia="lv-LV"/>
        </w:rPr>
        <w:t>ne vēlāk kā 2 (divu) nedēļu laikā no Līguma noslēgšanas brīža izstrādāt un saskaņot ar Pasūtītāju Pakalpojuma sniegšanas Plānu, pamatojoties uz Izpildītāja piedāvāto kampaņas koncepciju un plānotajiem kampaņas produktiem. Pēc Plāna saskaņošanas tas kļūst par neatņemamu Līguma sastāvdaļu;</w:t>
      </w:r>
    </w:p>
    <w:p w14:paraId="388C1E56" w14:textId="77777777" w:rsidR="00C537AF" w:rsidRPr="00C537AF" w:rsidRDefault="00C537AF" w:rsidP="00674A0A">
      <w:pPr>
        <w:numPr>
          <w:ilvl w:val="2"/>
          <w:numId w:val="128"/>
        </w:numPr>
        <w:tabs>
          <w:tab w:val="left" w:pos="426"/>
        </w:tabs>
        <w:spacing w:before="120" w:after="120"/>
        <w:ind w:left="993" w:hanging="851"/>
        <w:jc w:val="both"/>
        <w:rPr>
          <w:kern w:val="2"/>
          <w:sz w:val="24"/>
          <w:szCs w:val="24"/>
          <w:lang w:val="lv-LV" w:eastAsia="lv-LV"/>
        </w:rPr>
      </w:pPr>
      <w:r w:rsidRPr="00C537AF">
        <w:rPr>
          <w:kern w:val="2"/>
          <w:sz w:val="24"/>
          <w:szCs w:val="24"/>
          <w:lang w:val="lv-LV" w:eastAsia="lv-LV"/>
        </w:rPr>
        <w:t>sniegt Pakalpojumu, atbilstoši Līguma noteikumiem, Līguma 1. un 2. pielikuma prasībām un Plānam;</w:t>
      </w:r>
    </w:p>
    <w:p w14:paraId="7274A70D" w14:textId="77777777" w:rsidR="00C537AF" w:rsidRPr="00C537AF" w:rsidRDefault="00C537AF" w:rsidP="00674A0A">
      <w:pPr>
        <w:numPr>
          <w:ilvl w:val="2"/>
          <w:numId w:val="128"/>
        </w:numPr>
        <w:tabs>
          <w:tab w:val="left" w:pos="426"/>
        </w:tabs>
        <w:spacing w:before="120" w:after="120"/>
        <w:jc w:val="both"/>
        <w:rPr>
          <w:kern w:val="2"/>
          <w:sz w:val="24"/>
          <w:szCs w:val="24"/>
          <w:lang w:val="lv-LV" w:eastAsia="lv-LV"/>
        </w:rPr>
      </w:pPr>
      <w:r w:rsidRPr="00C537AF">
        <w:rPr>
          <w:kern w:val="2"/>
          <w:sz w:val="24"/>
          <w:szCs w:val="24"/>
          <w:lang w:val="lv-LV" w:eastAsia="lv-LV"/>
        </w:rPr>
        <w:t>iesaistīt Pakalpojuma izpildē speciālistus, kuri norādīti Izpildītāja iepirkuma piedāvājumā. Izpildītājs ir pilnībā atbildīgs pret Pasūtītāju par speciālistu darba kvalitāti, kas iesaistīti Pakalpojuma izpildē;</w:t>
      </w:r>
    </w:p>
    <w:p w14:paraId="46FB4DA1" w14:textId="77777777" w:rsidR="00C537AF" w:rsidRPr="00C537AF" w:rsidRDefault="00C537AF" w:rsidP="00674A0A">
      <w:pPr>
        <w:numPr>
          <w:ilvl w:val="2"/>
          <w:numId w:val="128"/>
        </w:numPr>
        <w:tabs>
          <w:tab w:val="left" w:pos="426"/>
        </w:tabs>
        <w:spacing w:before="120" w:after="120"/>
        <w:jc w:val="both"/>
        <w:rPr>
          <w:kern w:val="2"/>
          <w:sz w:val="24"/>
          <w:szCs w:val="24"/>
          <w:lang w:val="lv-LV" w:eastAsia="lv-LV"/>
        </w:rPr>
      </w:pPr>
      <w:r w:rsidRPr="00C537AF">
        <w:rPr>
          <w:kern w:val="2"/>
          <w:sz w:val="24"/>
          <w:szCs w:val="24"/>
          <w:lang w:val="lv-LV" w:eastAsia="lv-LV"/>
        </w:rPr>
        <w:t>organizēt Pakalpojuma sniegšanu atbilstoši Izpildītāja iesniegtajam piedāvājumam;</w:t>
      </w:r>
    </w:p>
    <w:p w14:paraId="31DDF4AD" w14:textId="77777777" w:rsidR="00C537AF" w:rsidRPr="00C537AF" w:rsidRDefault="00C537AF" w:rsidP="00674A0A">
      <w:pPr>
        <w:numPr>
          <w:ilvl w:val="2"/>
          <w:numId w:val="128"/>
        </w:numPr>
        <w:tabs>
          <w:tab w:val="left" w:pos="426"/>
        </w:tabs>
        <w:spacing w:before="120" w:after="120"/>
        <w:jc w:val="both"/>
        <w:rPr>
          <w:kern w:val="2"/>
          <w:sz w:val="24"/>
          <w:szCs w:val="24"/>
          <w:lang w:val="lv-LV" w:eastAsia="lv-LV"/>
        </w:rPr>
      </w:pPr>
      <w:r w:rsidRPr="00C537AF">
        <w:rPr>
          <w:kern w:val="2"/>
          <w:sz w:val="24"/>
          <w:szCs w:val="24"/>
          <w:lang w:val="lv-LV" w:eastAsia="lv-LV"/>
        </w:rPr>
        <w:t>ievērot Pasūtītāja sniegtos priekšlikumus un norādījumus Pakalpojuma izpildes laikā;</w:t>
      </w:r>
    </w:p>
    <w:p w14:paraId="2B006CDC" w14:textId="77777777" w:rsidR="00C537AF" w:rsidRPr="00C537AF" w:rsidRDefault="00C537AF" w:rsidP="00674A0A">
      <w:pPr>
        <w:numPr>
          <w:ilvl w:val="2"/>
          <w:numId w:val="128"/>
        </w:numPr>
        <w:tabs>
          <w:tab w:val="left" w:pos="426"/>
        </w:tabs>
        <w:spacing w:before="120" w:after="120"/>
        <w:jc w:val="both"/>
        <w:rPr>
          <w:kern w:val="2"/>
          <w:sz w:val="24"/>
          <w:szCs w:val="24"/>
          <w:lang w:val="lv-LV" w:eastAsia="lv-LV"/>
        </w:rPr>
      </w:pPr>
      <w:r w:rsidRPr="00C537AF">
        <w:rPr>
          <w:kern w:val="2"/>
          <w:sz w:val="24"/>
          <w:szCs w:val="24"/>
          <w:lang w:val="lv-LV" w:eastAsia="lv-LV"/>
        </w:rPr>
        <w:t>neizpaust trešajām personām Līguma izpildes laikā iegūto informāciju;</w:t>
      </w:r>
    </w:p>
    <w:p w14:paraId="4A5D0FDC" w14:textId="77777777" w:rsidR="00C537AF" w:rsidRPr="00C537AF" w:rsidRDefault="00C537AF" w:rsidP="00674A0A">
      <w:pPr>
        <w:numPr>
          <w:ilvl w:val="2"/>
          <w:numId w:val="128"/>
        </w:numPr>
        <w:tabs>
          <w:tab w:val="left" w:pos="426"/>
        </w:tabs>
        <w:spacing w:before="120" w:after="120"/>
        <w:jc w:val="both"/>
        <w:rPr>
          <w:kern w:val="2"/>
          <w:sz w:val="24"/>
          <w:szCs w:val="24"/>
          <w:lang w:val="lv-LV" w:eastAsia="lv-LV"/>
        </w:rPr>
      </w:pPr>
      <w:r w:rsidRPr="00C537AF">
        <w:rPr>
          <w:kern w:val="2"/>
          <w:sz w:val="24"/>
          <w:szCs w:val="24"/>
          <w:lang w:val="lv-LV" w:eastAsia="lv-LV"/>
        </w:rPr>
        <w:t xml:space="preserve">nodrošināt, ka noslēdzot Līgumu un Līguma darbības laikā, Izpildītājs ievēro </w:t>
      </w:r>
      <w:bookmarkStart w:id="76" w:name="_Hlk126158240"/>
      <w:r w:rsidRPr="00C537AF">
        <w:rPr>
          <w:kern w:val="2"/>
          <w:sz w:val="24"/>
          <w:szCs w:val="24"/>
          <w:lang w:val="lv-LV" w:eastAsia="lv-LV"/>
        </w:rPr>
        <w:t>personas datu aizsardzību regulējošajos normatīvajos aktos noteiktās prasības un uz Izpildītāju kā pārzini attiecināmus pienākumus</w:t>
      </w:r>
      <w:bookmarkEnd w:id="76"/>
      <w:r w:rsidRPr="00C537AF">
        <w:rPr>
          <w:kern w:val="2"/>
          <w:sz w:val="24"/>
          <w:szCs w:val="24"/>
          <w:lang w:val="lv-LV" w:eastAsia="lv-LV"/>
        </w:rPr>
        <w:t>. Izpildītājs uzņemas pilnu atbildību par trešo personu personas datu aizsardzības prasību ievērošanu Līguma izpildē (audio, video, foto u.c. materiāliem) un turpmākā lietošanā;</w:t>
      </w:r>
    </w:p>
    <w:p w14:paraId="6F363FE3" w14:textId="77777777" w:rsidR="00C537AF" w:rsidRPr="00C537AF" w:rsidRDefault="00C537AF" w:rsidP="00674A0A">
      <w:pPr>
        <w:numPr>
          <w:ilvl w:val="2"/>
          <w:numId w:val="128"/>
        </w:numPr>
        <w:tabs>
          <w:tab w:val="left" w:pos="426"/>
        </w:tabs>
        <w:spacing w:before="120" w:after="120"/>
        <w:jc w:val="both"/>
        <w:rPr>
          <w:kern w:val="2"/>
          <w:sz w:val="24"/>
          <w:szCs w:val="24"/>
          <w:lang w:val="lv-LV" w:eastAsia="lv-LV"/>
        </w:rPr>
      </w:pPr>
      <w:r w:rsidRPr="00C537AF">
        <w:rPr>
          <w:kern w:val="2"/>
          <w:sz w:val="24"/>
          <w:szCs w:val="24"/>
          <w:lang w:val="lv-LV" w:eastAsia="lv-LV"/>
        </w:rPr>
        <w:t>patstāvīgi veikt norēķinus ar Līguma izpildē iesaistītajiem apakšuzņēmējiem;</w:t>
      </w:r>
    </w:p>
    <w:p w14:paraId="0F3DE6EC" w14:textId="141BAE82" w:rsidR="00C537AF" w:rsidRDefault="00C537AF" w:rsidP="00674A0A">
      <w:pPr>
        <w:numPr>
          <w:ilvl w:val="2"/>
          <w:numId w:val="128"/>
        </w:numPr>
        <w:tabs>
          <w:tab w:val="left" w:pos="426"/>
        </w:tabs>
        <w:spacing w:before="120" w:after="120"/>
        <w:jc w:val="both"/>
        <w:rPr>
          <w:kern w:val="2"/>
          <w:sz w:val="24"/>
          <w:szCs w:val="24"/>
          <w:lang w:val="lv-LV" w:eastAsia="lv-LV"/>
        </w:rPr>
      </w:pPr>
      <w:r w:rsidRPr="00C537AF">
        <w:rPr>
          <w:kern w:val="2"/>
          <w:sz w:val="24"/>
          <w:szCs w:val="24"/>
          <w:lang w:val="lv-LV" w:eastAsia="lv-LV"/>
        </w:rPr>
        <w:t>saskaņā ar Līguma nosacījumiem saņemt samaksu par faktiski sniegto Pakalpojumu vai tā daļu, kas izstrādāta atbilstoši Līguma un tā pielikumu noteikumiem</w:t>
      </w:r>
      <w:r w:rsidR="003D56AE">
        <w:rPr>
          <w:kern w:val="2"/>
          <w:sz w:val="24"/>
          <w:szCs w:val="24"/>
          <w:lang w:val="lv-LV" w:eastAsia="lv-LV"/>
        </w:rPr>
        <w:t>;</w:t>
      </w:r>
    </w:p>
    <w:p w14:paraId="48B8953C" w14:textId="63CC9C6B" w:rsidR="003D56AE" w:rsidRDefault="004F78B5" w:rsidP="00674A0A">
      <w:pPr>
        <w:numPr>
          <w:ilvl w:val="2"/>
          <w:numId w:val="128"/>
        </w:numPr>
        <w:tabs>
          <w:tab w:val="left" w:pos="426"/>
        </w:tabs>
        <w:spacing w:before="120" w:after="120"/>
        <w:jc w:val="both"/>
        <w:rPr>
          <w:kern w:val="2"/>
          <w:sz w:val="24"/>
          <w:szCs w:val="24"/>
          <w:lang w:val="lv-LV" w:eastAsia="lv-LV"/>
        </w:rPr>
      </w:pPr>
      <w:r>
        <w:rPr>
          <w:kern w:val="2"/>
          <w:sz w:val="24"/>
          <w:szCs w:val="24"/>
          <w:lang w:val="lv-LV" w:eastAsia="lv-LV"/>
        </w:rPr>
        <w:t xml:space="preserve">tiesīgs </w:t>
      </w:r>
      <w:r w:rsidR="003D56AE" w:rsidRPr="003D56AE">
        <w:rPr>
          <w:kern w:val="2"/>
          <w:sz w:val="24"/>
          <w:szCs w:val="24"/>
          <w:lang w:val="lv-LV" w:eastAsia="lv-LV"/>
        </w:rPr>
        <w:t>apturēt Pakalpojuma sniegšanu un nekavējoties par to paziņot Pasūtītājam, ja Pakalpojuma sniegšanas laikā atklājas objektīvi pamatota Pakalpojuma izpildes neiespējamība vai nav novēršama nekvalitatīva Pakalpojuma izpilde. Šādā gadījumā Puses vienojas par tālāko Pakalpojuma sniegšanas kārtību vai Līguma pirmstermiņa izbeigšanu</w:t>
      </w:r>
      <w:r w:rsidR="00581BDD">
        <w:rPr>
          <w:kern w:val="2"/>
          <w:sz w:val="24"/>
          <w:szCs w:val="24"/>
          <w:lang w:val="lv-LV" w:eastAsia="lv-LV"/>
        </w:rPr>
        <w:t>;</w:t>
      </w:r>
    </w:p>
    <w:p w14:paraId="0CF92E4F" w14:textId="11E613BD" w:rsidR="00581BDD" w:rsidRDefault="00581BDD" w:rsidP="00674A0A">
      <w:pPr>
        <w:numPr>
          <w:ilvl w:val="2"/>
          <w:numId w:val="128"/>
        </w:numPr>
        <w:tabs>
          <w:tab w:val="left" w:pos="426"/>
        </w:tabs>
        <w:spacing w:before="120" w:after="120"/>
        <w:jc w:val="both"/>
        <w:rPr>
          <w:kern w:val="2"/>
          <w:sz w:val="24"/>
          <w:szCs w:val="24"/>
          <w:lang w:val="lv-LV" w:eastAsia="lv-LV"/>
        </w:rPr>
      </w:pPr>
      <w:r w:rsidRPr="00581BDD">
        <w:rPr>
          <w:kern w:val="2"/>
          <w:sz w:val="24"/>
          <w:szCs w:val="24"/>
          <w:lang w:val="lv-LV" w:eastAsia="lv-LV"/>
        </w:rPr>
        <w:t>prasīt pagarināt Līguma darbības termiņu, ja Pakalpojumu nav iespējams izpildīt Līgumā noteiktajā termiņā Pasūtītāja vai trešās personas vainas dēļ</w:t>
      </w:r>
      <w:r w:rsidR="00C513AB">
        <w:rPr>
          <w:kern w:val="2"/>
          <w:sz w:val="24"/>
          <w:szCs w:val="24"/>
          <w:lang w:val="lv-LV" w:eastAsia="lv-LV"/>
        </w:rPr>
        <w:t>;</w:t>
      </w:r>
    </w:p>
    <w:p w14:paraId="26E52540" w14:textId="270687CA" w:rsidR="00C513AB" w:rsidRDefault="00BE1406" w:rsidP="00674A0A">
      <w:pPr>
        <w:numPr>
          <w:ilvl w:val="2"/>
          <w:numId w:val="128"/>
        </w:numPr>
        <w:tabs>
          <w:tab w:val="left" w:pos="426"/>
        </w:tabs>
        <w:spacing w:before="120" w:after="120"/>
        <w:jc w:val="both"/>
        <w:rPr>
          <w:kern w:val="2"/>
          <w:sz w:val="24"/>
          <w:szCs w:val="24"/>
          <w:lang w:val="lv-LV" w:eastAsia="lv-LV"/>
        </w:rPr>
      </w:pPr>
      <w:r w:rsidRPr="00BE1406">
        <w:rPr>
          <w:kern w:val="2"/>
          <w:sz w:val="24"/>
          <w:szCs w:val="24"/>
          <w:lang w:val="lv-LV" w:eastAsia="lv-LV"/>
        </w:rPr>
        <w:t>pēc Pasūtītāja pieprasījuma 3 (trīs) darba dienu laikā informēt Pasūtītāju par Pakalpojuma izpildes gaitu un rezultātiem</w:t>
      </w:r>
      <w:r w:rsidR="00287255">
        <w:rPr>
          <w:kern w:val="2"/>
          <w:sz w:val="24"/>
          <w:szCs w:val="24"/>
          <w:lang w:val="lv-LV" w:eastAsia="lv-LV"/>
        </w:rPr>
        <w:t>;</w:t>
      </w:r>
    </w:p>
    <w:p w14:paraId="0F0E575E" w14:textId="7B3022DE" w:rsidR="00287255" w:rsidRDefault="00287255" w:rsidP="00674A0A">
      <w:pPr>
        <w:numPr>
          <w:ilvl w:val="2"/>
          <w:numId w:val="128"/>
        </w:numPr>
        <w:tabs>
          <w:tab w:val="left" w:pos="426"/>
        </w:tabs>
        <w:spacing w:before="120" w:after="120"/>
        <w:jc w:val="both"/>
        <w:rPr>
          <w:kern w:val="2"/>
          <w:sz w:val="24"/>
          <w:szCs w:val="24"/>
          <w:lang w:val="lv-LV" w:eastAsia="lv-LV"/>
        </w:rPr>
      </w:pPr>
      <w:r w:rsidRPr="00287255">
        <w:rPr>
          <w:kern w:val="2"/>
          <w:sz w:val="24"/>
          <w:szCs w:val="24"/>
          <w:lang w:val="lv-LV" w:eastAsia="lv-LV"/>
        </w:rPr>
        <w:t>bez papildu samaksas novērst identificētās problēmas, kuras radušās Izpildītāja veiktu darbību rezultātā</w:t>
      </w:r>
      <w:r w:rsidR="00C568B6">
        <w:rPr>
          <w:kern w:val="2"/>
          <w:sz w:val="24"/>
          <w:szCs w:val="24"/>
          <w:lang w:val="lv-LV" w:eastAsia="lv-LV"/>
        </w:rPr>
        <w:t>;</w:t>
      </w:r>
    </w:p>
    <w:p w14:paraId="76D99B75" w14:textId="0E9AFD25" w:rsidR="00C568B6" w:rsidRPr="007D502F" w:rsidRDefault="00C568B6" w:rsidP="007D502F">
      <w:pPr>
        <w:pStyle w:val="Sarakstarindkopa"/>
        <w:numPr>
          <w:ilvl w:val="2"/>
          <w:numId w:val="128"/>
        </w:numPr>
        <w:jc w:val="both"/>
        <w:rPr>
          <w:kern w:val="2"/>
          <w:sz w:val="24"/>
          <w:szCs w:val="24"/>
          <w:lang w:val="lv-LV" w:eastAsia="lv-LV"/>
        </w:rPr>
      </w:pPr>
      <w:r w:rsidRPr="00C568B6">
        <w:rPr>
          <w:kern w:val="2"/>
          <w:sz w:val="24"/>
          <w:szCs w:val="24"/>
          <w:lang w:val="lv-LV" w:eastAsia="lv-LV"/>
        </w:rPr>
        <w:t>Izpildītājs 2 (divu) darba dienu laikā pēc Pasūtītāja pieprasījuma iesniedz dokumentus, kas pamato lauksaimniecības un pārtikas produktu izcelsmi un/ vai apliecinājumu par lauksaimniecības un pārtikas produktu, kuru izcelsme ir Krievija vai Baltkrievija vai kuri ražoti Krievijā vai Baltkrievijā, neizmantošanu ēdienu un dzērienu pagatavošanā.</w:t>
      </w:r>
    </w:p>
    <w:p w14:paraId="1EAC2405" w14:textId="77777777" w:rsidR="0005586C" w:rsidRPr="00BE2EA7" w:rsidRDefault="0005586C" w:rsidP="00674A0A">
      <w:pPr>
        <w:pStyle w:val="Sarakstarindkopa"/>
        <w:numPr>
          <w:ilvl w:val="1"/>
          <w:numId w:val="128"/>
        </w:numPr>
        <w:tabs>
          <w:tab w:val="left" w:pos="567"/>
        </w:tabs>
        <w:spacing w:before="60" w:after="120"/>
        <w:ind w:left="709" w:hanging="709"/>
        <w:contextualSpacing w:val="0"/>
        <w:jc w:val="both"/>
        <w:rPr>
          <w:sz w:val="24"/>
          <w:szCs w:val="24"/>
        </w:rPr>
      </w:pPr>
      <w:proofErr w:type="spellStart"/>
      <w:r w:rsidRPr="00BE2EA7">
        <w:rPr>
          <w:sz w:val="24"/>
          <w:szCs w:val="24"/>
        </w:rPr>
        <w:t>Pasūtītāja</w:t>
      </w:r>
      <w:proofErr w:type="spellEnd"/>
      <w:r w:rsidRPr="00BE2EA7">
        <w:rPr>
          <w:sz w:val="24"/>
          <w:szCs w:val="24"/>
        </w:rPr>
        <w:t xml:space="preserve"> </w:t>
      </w:r>
      <w:proofErr w:type="spellStart"/>
      <w:r w:rsidRPr="00BE2EA7">
        <w:rPr>
          <w:sz w:val="24"/>
          <w:szCs w:val="24"/>
        </w:rPr>
        <w:t>pienākumi</w:t>
      </w:r>
      <w:proofErr w:type="spellEnd"/>
      <w:r w:rsidRPr="00BE2EA7">
        <w:rPr>
          <w:sz w:val="24"/>
          <w:szCs w:val="24"/>
        </w:rPr>
        <w:t xml:space="preserve"> un </w:t>
      </w:r>
      <w:proofErr w:type="spellStart"/>
      <w:r w:rsidRPr="00BE2EA7">
        <w:rPr>
          <w:sz w:val="24"/>
          <w:szCs w:val="24"/>
        </w:rPr>
        <w:t>tiesības</w:t>
      </w:r>
      <w:proofErr w:type="spellEnd"/>
      <w:r w:rsidRPr="00BE2EA7">
        <w:rPr>
          <w:sz w:val="24"/>
          <w:szCs w:val="24"/>
        </w:rPr>
        <w:t>:</w:t>
      </w:r>
    </w:p>
    <w:p w14:paraId="4CEE8797" w14:textId="77777777" w:rsidR="0005586C" w:rsidRPr="00BE2EA7" w:rsidRDefault="0005586C" w:rsidP="00674A0A">
      <w:pPr>
        <w:pStyle w:val="Sarakstarindkopa"/>
        <w:numPr>
          <w:ilvl w:val="2"/>
          <w:numId w:val="128"/>
        </w:numPr>
        <w:tabs>
          <w:tab w:val="left" w:pos="426"/>
          <w:tab w:val="left" w:pos="709"/>
          <w:tab w:val="left" w:pos="1985"/>
          <w:tab w:val="left" w:pos="2127"/>
        </w:tabs>
        <w:spacing w:before="60" w:after="60"/>
        <w:ind w:left="936" w:hanging="652"/>
        <w:contextualSpacing w:val="0"/>
        <w:jc w:val="both"/>
        <w:rPr>
          <w:sz w:val="24"/>
          <w:szCs w:val="24"/>
        </w:rPr>
      </w:pPr>
      <w:proofErr w:type="spellStart"/>
      <w:r w:rsidRPr="00BE2EA7">
        <w:rPr>
          <w:sz w:val="24"/>
          <w:szCs w:val="24"/>
        </w:rPr>
        <w:t>Līgumā</w:t>
      </w:r>
      <w:proofErr w:type="spellEnd"/>
      <w:r w:rsidRPr="00BE2EA7">
        <w:rPr>
          <w:sz w:val="24"/>
          <w:szCs w:val="24"/>
        </w:rPr>
        <w:t xml:space="preserve"> </w:t>
      </w:r>
      <w:proofErr w:type="spellStart"/>
      <w:r w:rsidRPr="00BE2EA7">
        <w:rPr>
          <w:sz w:val="24"/>
          <w:szCs w:val="24"/>
        </w:rPr>
        <w:t>noteiktajā</w:t>
      </w:r>
      <w:proofErr w:type="spellEnd"/>
      <w:r w:rsidRPr="00BE2EA7">
        <w:rPr>
          <w:sz w:val="24"/>
          <w:szCs w:val="24"/>
        </w:rPr>
        <w:t xml:space="preserve"> </w:t>
      </w:r>
      <w:proofErr w:type="spellStart"/>
      <w:r w:rsidRPr="00BE2EA7">
        <w:rPr>
          <w:sz w:val="24"/>
          <w:szCs w:val="24"/>
        </w:rPr>
        <w:t>apmērā</w:t>
      </w:r>
      <w:proofErr w:type="spellEnd"/>
      <w:r w:rsidRPr="00BE2EA7">
        <w:rPr>
          <w:sz w:val="24"/>
          <w:szCs w:val="24"/>
        </w:rPr>
        <w:t xml:space="preserve">, </w:t>
      </w:r>
      <w:proofErr w:type="spellStart"/>
      <w:r w:rsidRPr="00BE2EA7">
        <w:rPr>
          <w:sz w:val="24"/>
          <w:szCs w:val="24"/>
        </w:rPr>
        <w:t>kārtībā</w:t>
      </w:r>
      <w:proofErr w:type="spellEnd"/>
      <w:r w:rsidRPr="00BE2EA7">
        <w:rPr>
          <w:sz w:val="24"/>
          <w:szCs w:val="24"/>
        </w:rPr>
        <w:t xml:space="preserve"> un </w:t>
      </w:r>
      <w:proofErr w:type="spellStart"/>
      <w:r w:rsidRPr="00BE2EA7">
        <w:rPr>
          <w:sz w:val="24"/>
          <w:szCs w:val="24"/>
        </w:rPr>
        <w:t>termiņā</w:t>
      </w:r>
      <w:proofErr w:type="spellEnd"/>
      <w:r w:rsidRPr="00BE2EA7">
        <w:rPr>
          <w:sz w:val="24"/>
          <w:szCs w:val="24"/>
        </w:rPr>
        <w:t xml:space="preserve"> </w:t>
      </w:r>
      <w:proofErr w:type="spellStart"/>
      <w:r w:rsidRPr="00BE2EA7">
        <w:rPr>
          <w:sz w:val="24"/>
          <w:szCs w:val="24"/>
        </w:rPr>
        <w:t>apmaksāt</w:t>
      </w:r>
      <w:proofErr w:type="spellEnd"/>
      <w:r w:rsidRPr="00BE2EA7">
        <w:rPr>
          <w:sz w:val="24"/>
          <w:szCs w:val="24"/>
        </w:rPr>
        <w:t xml:space="preserve"> </w:t>
      </w:r>
      <w:proofErr w:type="spellStart"/>
      <w:r w:rsidRPr="00BE2EA7">
        <w:rPr>
          <w:sz w:val="24"/>
          <w:szCs w:val="24"/>
        </w:rPr>
        <w:t>Izpildītāja</w:t>
      </w:r>
      <w:proofErr w:type="spellEnd"/>
      <w:r w:rsidRPr="00BE2EA7">
        <w:rPr>
          <w:sz w:val="24"/>
          <w:szCs w:val="24"/>
        </w:rPr>
        <w:t xml:space="preserve"> </w:t>
      </w:r>
      <w:proofErr w:type="spellStart"/>
      <w:r w:rsidRPr="00BE2EA7">
        <w:rPr>
          <w:sz w:val="24"/>
          <w:szCs w:val="24"/>
        </w:rPr>
        <w:t>iesniegto</w:t>
      </w:r>
      <w:proofErr w:type="spellEnd"/>
      <w:r w:rsidRPr="00BE2EA7">
        <w:rPr>
          <w:sz w:val="24"/>
          <w:szCs w:val="24"/>
        </w:rPr>
        <w:t xml:space="preserve"> </w:t>
      </w:r>
      <w:proofErr w:type="spellStart"/>
      <w:r w:rsidRPr="00BE2EA7">
        <w:rPr>
          <w:sz w:val="24"/>
          <w:szCs w:val="24"/>
        </w:rPr>
        <w:t>rēķinu</w:t>
      </w:r>
      <w:proofErr w:type="spellEnd"/>
      <w:r w:rsidRPr="00BE2EA7">
        <w:rPr>
          <w:sz w:val="24"/>
          <w:szCs w:val="24"/>
        </w:rPr>
        <w:t>;</w:t>
      </w:r>
    </w:p>
    <w:p w14:paraId="75D49966" w14:textId="77777777" w:rsidR="0005586C" w:rsidRPr="00BE2EA7" w:rsidRDefault="0005586C" w:rsidP="00674A0A">
      <w:pPr>
        <w:pStyle w:val="Sarakstarindkopa"/>
        <w:numPr>
          <w:ilvl w:val="2"/>
          <w:numId w:val="128"/>
        </w:numPr>
        <w:tabs>
          <w:tab w:val="left" w:pos="426"/>
          <w:tab w:val="left" w:pos="709"/>
          <w:tab w:val="left" w:pos="1985"/>
          <w:tab w:val="left" w:pos="2127"/>
        </w:tabs>
        <w:spacing w:before="60" w:after="60"/>
        <w:ind w:left="936" w:hanging="652"/>
        <w:contextualSpacing w:val="0"/>
        <w:jc w:val="both"/>
        <w:rPr>
          <w:sz w:val="24"/>
          <w:szCs w:val="24"/>
        </w:rPr>
      </w:pPr>
      <w:proofErr w:type="spellStart"/>
      <w:r w:rsidRPr="00BE2EA7">
        <w:rPr>
          <w:sz w:val="24"/>
          <w:szCs w:val="24"/>
        </w:rPr>
        <w:t>sniegt</w:t>
      </w:r>
      <w:proofErr w:type="spellEnd"/>
      <w:r w:rsidRPr="00BE2EA7">
        <w:rPr>
          <w:sz w:val="24"/>
          <w:szCs w:val="24"/>
        </w:rPr>
        <w:t xml:space="preserve"> </w:t>
      </w:r>
      <w:proofErr w:type="spellStart"/>
      <w:r w:rsidRPr="00BE2EA7">
        <w:rPr>
          <w:sz w:val="24"/>
          <w:szCs w:val="24"/>
        </w:rPr>
        <w:t>Izpildītājam</w:t>
      </w:r>
      <w:proofErr w:type="spellEnd"/>
      <w:r w:rsidRPr="00BE2EA7">
        <w:rPr>
          <w:sz w:val="24"/>
          <w:szCs w:val="24"/>
        </w:rPr>
        <w:t xml:space="preserve"> </w:t>
      </w:r>
      <w:proofErr w:type="spellStart"/>
      <w:r w:rsidRPr="00BE2EA7">
        <w:rPr>
          <w:sz w:val="24"/>
          <w:szCs w:val="24"/>
        </w:rPr>
        <w:t>informāciju</w:t>
      </w:r>
      <w:proofErr w:type="spellEnd"/>
      <w:r w:rsidRPr="00BE2EA7">
        <w:rPr>
          <w:sz w:val="24"/>
          <w:szCs w:val="24"/>
        </w:rPr>
        <w:t xml:space="preserve">, kas </w:t>
      </w:r>
      <w:proofErr w:type="spellStart"/>
      <w:r w:rsidRPr="00BE2EA7">
        <w:rPr>
          <w:sz w:val="24"/>
          <w:szCs w:val="24"/>
        </w:rPr>
        <w:t>nepieciešama</w:t>
      </w:r>
      <w:proofErr w:type="spellEnd"/>
      <w:r w:rsidRPr="00BE2EA7">
        <w:rPr>
          <w:sz w:val="24"/>
          <w:szCs w:val="24"/>
        </w:rPr>
        <w:t xml:space="preserve"> </w:t>
      </w:r>
      <w:proofErr w:type="spellStart"/>
      <w:r w:rsidRPr="00BE2EA7">
        <w:rPr>
          <w:sz w:val="24"/>
          <w:szCs w:val="24"/>
        </w:rPr>
        <w:t>Līguma</w:t>
      </w:r>
      <w:proofErr w:type="spellEnd"/>
      <w:r w:rsidRPr="00BE2EA7">
        <w:rPr>
          <w:sz w:val="24"/>
          <w:szCs w:val="24"/>
        </w:rPr>
        <w:t xml:space="preserve"> </w:t>
      </w:r>
      <w:proofErr w:type="spellStart"/>
      <w:r w:rsidRPr="00BE2EA7">
        <w:rPr>
          <w:sz w:val="24"/>
          <w:szCs w:val="24"/>
        </w:rPr>
        <w:t>izpildei</w:t>
      </w:r>
      <w:proofErr w:type="spellEnd"/>
      <w:r w:rsidRPr="00BE2EA7">
        <w:rPr>
          <w:sz w:val="24"/>
          <w:szCs w:val="24"/>
        </w:rPr>
        <w:t>;</w:t>
      </w:r>
    </w:p>
    <w:p w14:paraId="780DCD52" w14:textId="77777777" w:rsidR="0005586C" w:rsidRPr="00BE2EA7" w:rsidRDefault="0005586C" w:rsidP="00674A0A">
      <w:pPr>
        <w:pStyle w:val="Sarakstarindkopa"/>
        <w:numPr>
          <w:ilvl w:val="2"/>
          <w:numId w:val="128"/>
        </w:numPr>
        <w:tabs>
          <w:tab w:val="left" w:pos="709"/>
          <w:tab w:val="left" w:pos="1985"/>
          <w:tab w:val="left" w:pos="2127"/>
        </w:tabs>
        <w:spacing w:before="60" w:after="60"/>
        <w:ind w:left="936" w:hanging="652"/>
        <w:contextualSpacing w:val="0"/>
        <w:jc w:val="both"/>
        <w:rPr>
          <w:sz w:val="24"/>
          <w:szCs w:val="24"/>
        </w:rPr>
      </w:pPr>
      <w:proofErr w:type="spellStart"/>
      <w:r w:rsidRPr="00BE2EA7">
        <w:rPr>
          <w:sz w:val="24"/>
          <w:szCs w:val="24"/>
        </w:rPr>
        <w:t>izvērtēt</w:t>
      </w:r>
      <w:proofErr w:type="spellEnd"/>
      <w:r w:rsidRPr="00BE2EA7">
        <w:rPr>
          <w:sz w:val="24"/>
          <w:szCs w:val="24"/>
        </w:rPr>
        <w:t xml:space="preserve"> </w:t>
      </w:r>
      <w:proofErr w:type="spellStart"/>
      <w:r w:rsidRPr="00BE2EA7">
        <w:rPr>
          <w:sz w:val="24"/>
          <w:szCs w:val="24"/>
        </w:rPr>
        <w:t>sniegtā</w:t>
      </w:r>
      <w:proofErr w:type="spellEnd"/>
      <w:r w:rsidRPr="00BE2EA7">
        <w:rPr>
          <w:sz w:val="24"/>
          <w:szCs w:val="24"/>
        </w:rPr>
        <w:t xml:space="preserve"> </w:t>
      </w:r>
      <w:proofErr w:type="spellStart"/>
      <w:r w:rsidRPr="00BE2EA7">
        <w:rPr>
          <w:sz w:val="24"/>
          <w:szCs w:val="24"/>
        </w:rPr>
        <w:t>Pakalpojuma</w:t>
      </w:r>
      <w:proofErr w:type="spellEnd"/>
      <w:r w:rsidRPr="00BE2EA7">
        <w:rPr>
          <w:sz w:val="24"/>
          <w:szCs w:val="24"/>
        </w:rPr>
        <w:t xml:space="preserve"> </w:t>
      </w:r>
      <w:proofErr w:type="spellStart"/>
      <w:r w:rsidRPr="00BE2EA7">
        <w:rPr>
          <w:sz w:val="24"/>
          <w:szCs w:val="24"/>
        </w:rPr>
        <w:t>atbilstību</w:t>
      </w:r>
      <w:proofErr w:type="spellEnd"/>
      <w:r w:rsidRPr="00BE2EA7">
        <w:rPr>
          <w:sz w:val="24"/>
          <w:szCs w:val="24"/>
        </w:rPr>
        <w:t xml:space="preserve"> </w:t>
      </w:r>
      <w:proofErr w:type="spellStart"/>
      <w:r w:rsidRPr="00BE2EA7">
        <w:rPr>
          <w:sz w:val="24"/>
          <w:szCs w:val="24"/>
        </w:rPr>
        <w:t>Līgumā</w:t>
      </w:r>
      <w:proofErr w:type="spellEnd"/>
      <w:r>
        <w:rPr>
          <w:sz w:val="24"/>
          <w:szCs w:val="24"/>
        </w:rPr>
        <w:t xml:space="preserve"> un </w:t>
      </w:r>
      <w:proofErr w:type="spellStart"/>
      <w:r>
        <w:rPr>
          <w:sz w:val="24"/>
          <w:szCs w:val="24"/>
        </w:rPr>
        <w:t>tā</w:t>
      </w:r>
      <w:proofErr w:type="spellEnd"/>
      <w:r>
        <w:rPr>
          <w:sz w:val="24"/>
          <w:szCs w:val="24"/>
        </w:rPr>
        <w:t xml:space="preserve"> </w:t>
      </w:r>
      <w:proofErr w:type="spellStart"/>
      <w:r>
        <w:rPr>
          <w:sz w:val="24"/>
          <w:szCs w:val="24"/>
        </w:rPr>
        <w:t>pielikumos</w:t>
      </w:r>
      <w:proofErr w:type="spellEnd"/>
      <w:r w:rsidRPr="00BE2EA7">
        <w:rPr>
          <w:sz w:val="24"/>
          <w:szCs w:val="24"/>
        </w:rPr>
        <w:t xml:space="preserve"> </w:t>
      </w:r>
      <w:proofErr w:type="spellStart"/>
      <w:r w:rsidRPr="00BE2EA7">
        <w:rPr>
          <w:sz w:val="24"/>
          <w:szCs w:val="24"/>
        </w:rPr>
        <w:t>noteiktajām</w:t>
      </w:r>
      <w:proofErr w:type="spellEnd"/>
      <w:r w:rsidRPr="00BE2EA7">
        <w:rPr>
          <w:sz w:val="24"/>
          <w:szCs w:val="24"/>
        </w:rPr>
        <w:t xml:space="preserve"> </w:t>
      </w:r>
      <w:proofErr w:type="spellStart"/>
      <w:r w:rsidRPr="00BE2EA7">
        <w:rPr>
          <w:sz w:val="24"/>
          <w:szCs w:val="24"/>
        </w:rPr>
        <w:t>prasībām</w:t>
      </w:r>
      <w:proofErr w:type="spellEnd"/>
      <w:r w:rsidRPr="00BE2EA7">
        <w:rPr>
          <w:sz w:val="24"/>
          <w:szCs w:val="24"/>
        </w:rPr>
        <w:t>;</w:t>
      </w:r>
    </w:p>
    <w:p w14:paraId="448AB8F3" w14:textId="77777777" w:rsidR="0005586C" w:rsidRPr="00BE2EA7" w:rsidRDefault="0005586C" w:rsidP="00674A0A">
      <w:pPr>
        <w:pStyle w:val="Sarakstarindkopa"/>
        <w:numPr>
          <w:ilvl w:val="2"/>
          <w:numId w:val="128"/>
        </w:numPr>
        <w:tabs>
          <w:tab w:val="left" w:pos="709"/>
          <w:tab w:val="left" w:pos="1985"/>
          <w:tab w:val="left" w:pos="2127"/>
        </w:tabs>
        <w:spacing w:before="60" w:after="60"/>
        <w:ind w:left="936" w:hanging="652"/>
        <w:contextualSpacing w:val="0"/>
        <w:jc w:val="both"/>
        <w:rPr>
          <w:sz w:val="24"/>
          <w:szCs w:val="24"/>
        </w:rPr>
      </w:pPr>
      <w:r w:rsidRPr="00BE2EA7">
        <w:rPr>
          <w:sz w:val="24"/>
          <w:szCs w:val="24"/>
        </w:rPr>
        <w:lastRenderedPageBreak/>
        <w:t xml:space="preserve">ne </w:t>
      </w:r>
      <w:proofErr w:type="spellStart"/>
      <w:r w:rsidRPr="00BE2EA7">
        <w:rPr>
          <w:sz w:val="24"/>
          <w:szCs w:val="24"/>
        </w:rPr>
        <w:t>vēlāk</w:t>
      </w:r>
      <w:proofErr w:type="spellEnd"/>
      <w:r w:rsidRPr="00BE2EA7">
        <w:rPr>
          <w:sz w:val="24"/>
          <w:szCs w:val="24"/>
        </w:rPr>
        <w:t xml:space="preserve"> </w:t>
      </w:r>
      <w:proofErr w:type="spellStart"/>
      <w:r w:rsidRPr="00BE2EA7">
        <w:rPr>
          <w:sz w:val="24"/>
          <w:szCs w:val="24"/>
        </w:rPr>
        <w:t>kā</w:t>
      </w:r>
      <w:proofErr w:type="spellEnd"/>
      <w:r w:rsidRPr="00BE2EA7">
        <w:rPr>
          <w:sz w:val="24"/>
          <w:szCs w:val="24"/>
        </w:rPr>
        <w:t xml:space="preserve"> </w:t>
      </w:r>
      <w:r>
        <w:rPr>
          <w:sz w:val="24"/>
          <w:szCs w:val="24"/>
        </w:rPr>
        <w:t>3 (</w:t>
      </w:r>
      <w:proofErr w:type="spellStart"/>
      <w:r w:rsidRPr="00BE2EA7">
        <w:rPr>
          <w:sz w:val="24"/>
          <w:szCs w:val="24"/>
        </w:rPr>
        <w:t>trīs</w:t>
      </w:r>
      <w:proofErr w:type="spellEnd"/>
      <w:r>
        <w:rPr>
          <w:sz w:val="24"/>
          <w:szCs w:val="24"/>
        </w:rPr>
        <w:t>)</w:t>
      </w:r>
      <w:r w:rsidRPr="00BE2EA7">
        <w:rPr>
          <w:sz w:val="24"/>
          <w:szCs w:val="24"/>
        </w:rPr>
        <w:t xml:space="preserve"> </w:t>
      </w:r>
      <w:proofErr w:type="spellStart"/>
      <w:r w:rsidRPr="00BE2EA7">
        <w:rPr>
          <w:sz w:val="24"/>
          <w:szCs w:val="24"/>
        </w:rPr>
        <w:t>darba</w:t>
      </w:r>
      <w:proofErr w:type="spellEnd"/>
      <w:r w:rsidRPr="00BE2EA7">
        <w:rPr>
          <w:sz w:val="24"/>
          <w:szCs w:val="24"/>
        </w:rPr>
        <w:t xml:space="preserve"> </w:t>
      </w:r>
      <w:proofErr w:type="spellStart"/>
      <w:r w:rsidRPr="00BE2EA7">
        <w:rPr>
          <w:sz w:val="24"/>
          <w:szCs w:val="24"/>
        </w:rPr>
        <w:t>dienu</w:t>
      </w:r>
      <w:proofErr w:type="spellEnd"/>
      <w:r w:rsidRPr="00BE2EA7">
        <w:rPr>
          <w:sz w:val="24"/>
          <w:szCs w:val="24"/>
        </w:rPr>
        <w:t xml:space="preserve"> </w:t>
      </w:r>
      <w:proofErr w:type="spellStart"/>
      <w:r w:rsidRPr="00BE2EA7">
        <w:rPr>
          <w:sz w:val="24"/>
          <w:szCs w:val="24"/>
        </w:rPr>
        <w:t>laikā</w:t>
      </w:r>
      <w:proofErr w:type="spellEnd"/>
      <w:r w:rsidRPr="00BE2EA7">
        <w:rPr>
          <w:sz w:val="24"/>
          <w:szCs w:val="24"/>
        </w:rPr>
        <w:t xml:space="preserve"> </w:t>
      </w:r>
      <w:proofErr w:type="spellStart"/>
      <w:r w:rsidRPr="00BE2EA7">
        <w:rPr>
          <w:sz w:val="24"/>
          <w:szCs w:val="24"/>
        </w:rPr>
        <w:t>pēc</w:t>
      </w:r>
      <w:proofErr w:type="spellEnd"/>
      <w:r w:rsidRPr="00BE2EA7">
        <w:rPr>
          <w:sz w:val="24"/>
          <w:szCs w:val="24"/>
        </w:rPr>
        <w:t xml:space="preserve"> </w:t>
      </w:r>
      <w:proofErr w:type="spellStart"/>
      <w:r w:rsidRPr="00BE2EA7">
        <w:rPr>
          <w:sz w:val="24"/>
          <w:szCs w:val="24"/>
        </w:rPr>
        <w:t>sniedzamā</w:t>
      </w:r>
      <w:proofErr w:type="spellEnd"/>
      <w:r w:rsidRPr="00BE2EA7">
        <w:rPr>
          <w:sz w:val="24"/>
          <w:szCs w:val="24"/>
        </w:rPr>
        <w:t xml:space="preserve"> </w:t>
      </w:r>
      <w:proofErr w:type="spellStart"/>
      <w:r w:rsidRPr="00BE2EA7">
        <w:rPr>
          <w:sz w:val="24"/>
          <w:szCs w:val="24"/>
        </w:rPr>
        <w:t>Pakalpojuma</w:t>
      </w:r>
      <w:proofErr w:type="spellEnd"/>
      <w:r w:rsidRPr="00BE2EA7">
        <w:rPr>
          <w:sz w:val="24"/>
          <w:szCs w:val="24"/>
        </w:rPr>
        <w:t xml:space="preserve"> </w:t>
      </w:r>
      <w:proofErr w:type="spellStart"/>
      <w:r w:rsidRPr="00BE2EA7">
        <w:rPr>
          <w:sz w:val="24"/>
          <w:szCs w:val="24"/>
        </w:rPr>
        <w:t>sagataves</w:t>
      </w:r>
      <w:proofErr w:type="spellEnd"/>
      <w:r w:rsidRPr="00BE2EA7">
        <w:rPr>
          <w:sz w:val="24"/>
          <w:szCs w:val="24"/>
        </w:rPr>
        <w:t xml:space="preserve"> </w:t>
      </w:r>
      <w:proofErr w:type="spellStart"/>
      <w:r w:rsidRPr="00BE2EA7">
        <w:rPr>
          <w:sz w:val="24"/>
          <w:szCs w:val="24"/>
        </w:rPr>
        <w:t>saņemšanas</w:t>
      </w:r>
      <w:proofErr w:type="spellEnd"/>
      <w:r w:rsidRPr="00BE2EA7">
        <w:rPr>
          <w:sz w:val="24"/>
          <w:szCs w:val="24"/>
        </w:rPr>
        <w:t xml:space="preserve"> </w:t>
      </w:r>
      <w:proofErr w:type="spellStart"/>
      <w:r w:rsidRPr="00BE2EA7">
        <w:rPr>
          <w:sz w:val="24"/>
          <w:szCs w:val="24"/>
        </w:rPr>
        <w:t>saskaņot</w:t>
      </w:r>
      <w:proofErr w:type="spellEnd"/>
      <w:r w:rsidRPr="00BE2EA7">
        <w:rPr>
          <w:sz w:val="24"/>
          <w:szCs w:val="24"/>
        </w:rPr>
        <w:t xml:space="preserve">, </w:t>
      </w:r>
      <w:proofErr w:type="spellStart"/>
      <w:r w:rsidRPr="00BE2EA7">
        <w:rPr>
          <w:sz w:val="24"/>
          <w:szCs w:val="24"/>
        </w:rPr>
        <w:t>vai</w:t>
      </w:r>
      <w:proofErr w:type="spellEnd"/>
      <w:r w:rsidRPr="00BE2EA7">
        <w:rPr>
          <w:sz w:val="24"/>
          <w:szCs w:val="24"/>
        </w:rPr>
        <w:t xml:space="preserve">, ja </w:t>
      </w:r>
      <w:proofErr w:type="spellStart"/>
      <w:r w:rsidRPr="00BE2EA7">
        <w:rPr>
          <w:sz w:val="24"/>
          <w:szCs w:val="24"/>
        </w:rPr>
        <w:t>nepieciešams</w:t>
      </w:r>
      <w:proofErr w:type="spellEnd"/>
      <w:r w:rsidRPr="00BE2EA7">
        <w:rPr>
          <w:sz w:val="24"/>
          <w:szCs w:val="24"/>
        </w:rPr>
        <w:t xml:space="preserve">, </w:t>
      </w:r>
      <w:proofErr w:type="spellStart"/>
      <w:r w:rsidRPr="00BE2EA7">
        <w:rPr>
          <w:sz w:val="24"/>
          <w:szCs w:val="24"/>
        </w:rPr>
        <w:t>sniegt</w:t>
      </w:r>
      <w:proofErr w:type="spellEnd"/>
      <w:r w:rsidRPr="00BE2EA7">
        <w:rPr>
          <w:sz w:val="24"/>
          <w:szCs w:val="24"/>
        </w:rPr>
        <w:t xml:space="preserve"> </w:t>
      </w:r>
      <w:proofErr w:type="spellStart"/>
      <w:r w:rsidRPr="00BE2EA7">
        <w:rPr>
          <w:sz w:val="24"/>
          <w:szCs w:val="24"/>
        </w:rPr>
        <w:t>Izpildītājam</w:t>
      </w:r>
      <w:proofErr w:type="spellEnd"/>
      <w:r w:rsidRPr="00BE2EA7">
        <w:rPr>
          <w:sz w:val="24"/>
          <w:szCs w:val="24"/>
        </w:rPr>
        <w:t xml:space="preserve"> </w:t>
      </w:r>
      <w:proofErr w:type="spellStart"/>
      <w:r w:rsidRPr="00BE2EA7">
        <w:rPr>
          <w:sz w:val="24"/>
          <w:szCs w:val="24"/>
        </w:rPr>
        <w:t>informāciju</w:t>
      </w:r>
      <w:proofErr w:type="spellEnd"/>
      <w:r w:rsidRPr="00BE2EA7">
        <w:rPr>
          <w:sz w:val="24"/>
          <w:szCs w:val="24"/>
        </w:rPr>
        <w:t xml:space="preserve"> par </w:t>
      </w:r>
      <w:proofErr w:type="spellStart"/>
      <w:r w:rsidRPr="00BE2EA7">
        <w:rPr>
          <w:sz w:val="24"/>
          <w:szCs w:val="24"/>
        </w:rPr>
        <w:t>nepieciešamajiem</w:t>
      </w:r>
      <w:proofErr w:type="spellEnd"/>
      <w:r w:rsidRPr="00BE2EA7">
        <w:rPr>
          <w:sz w:val="24"/>
          <w:szCs w:val="24"/>
        </w:rPr>
        <w:t xml:space="preserve"> </w:t>
      </w:r>
      <w:proofErr w:type="spellStart"/>
      <w:r w:rsidRPr="00BE2EA7">
        <w:rPr>
          <w:sz w:val="24"/>
          <w:szCs w:val="24"/>
        </w:rPr>
        <w:t>papildinājumiem</w:t>
      </w:r>
      <w:proofErr w:type="spellEnd"/>
      <w:r w:rsidRPr="00BE2EA7">
        <w:rPr>
          <w:sz w:val="24"/>
          <w:szCs w:val="24"/>
        </w:rPr>
        <w:t xml:space="preserve"> un </w:t>
      </w:r>
      <w:proofErr w:type="spellStart"/>
      <w:r w:rsidRPr="00BE2EA7">
        <w:rPr>
          <w:sz w:val="24"/>
          <w:szCs w:val="24"/>
        </w:rPr>
        <w:t>precizējumiem</w:t>
      </w:r>
      <w:proofErr w:type="spellEnd"/>
      <w:r w:rsidRPr="00BE2EA7">
        <w:rPr>
          <w:sz w:val="24"/>
          <w:szCs w:val="24"/>
        </w:rPr>
        <w:t xml:space="preserve"> </w:t>
      </w:r>
      <w:proofErr w:type="spellStart"/>
      <w:r w:rsidRPr="00BE2EA7">
        <w:rPr>
          <w:sz w:val="24"/>
          <w:szCs w:val="24"/>
        </w:rPr>
        <w:t>sniedzamajā</w:t>
      </w:r>
      <w:proofErr w:type="spellEnd"/>
      <w:r w:rsidRPr="00BE2EA7">
        <w:rPr>
          <w:sz w:val="24"/>
          <w:szCs w:val="24"/>
        </w:rPr>
        <w:t xml:space="preserve"> </w:t>
      </w:r>
      <w:proofErr w:type="spellStart"/>
      <w:r w:rsidRPr="00BE2EA7">
        <w:rPr>
          <w:sz w:val="24"/>
          <w:szCs w:val="24"/>
        </w:rPr>
        <w:t>Pakalpojumā</w:t>
      </w:r>
      <w:proofErr w:type="spellEnd"/>
      <w:r w:rsidRPr="00BE2EA7">
        <w:rPr>
          <w:sz w:val="24"/>
          <w:szCs w:val="24"/>
        </w:rPr>
        <w:t>;</w:t>
      </w:r>
    </w:p>
    <w:p w14:paraId="18E62D5A" w14:textId="77777777" w:rsidR="0005586C" w:rsidRDefault="0005586C" w:rsidP="00674A0A">
      <w:pPr>
        <w:pStyle w:val="Sarakstarindkopa"/>
        <w:numPr>
          <w:ilvl w:val="2"/>
          <w:numId w:val="128"/>
        </w:numPr>
        <w:tabs>
          <w:tab w:val="left" w:pos="709"/>
          <w:tab w:val="left" w:pos="1985"/>
          <w:tab w:val="left" w:pos="2127"/>
        </w:tabs>
        <w:spacing w:before="60" w:after="60"/>
        <w:ind w:left="936" w:hanging="652"/>
        <w:contextualSpacing w:val="0"/>
        <w:jc w:val="both"/>
        <w:rPr>
          <w:sz w:val="24"/>
          <w:szCs w:val="24"/>
        </w:rPr>
      </w:pPr>
      <w:r w:rsidRPr="00BE2EA7">
        <w:rPr>
          <w:sz w:val="24"/>
          <w:szCs w:val="24"/>
        </w:rPr>
        <w:t xml:space="preserve">ne </w:t>
      </w:r>
      <w:proofErr w:type="spellStart"/>
      <w:r w:rsidRPr="00BE2EA7">
        <w:rPr>
          <w:sz w:val="24"/>
          <w:szCs w:val="24"/>
        </w:rPr>
        <w:t>vēlāk</w:t>
      </w:r>
      <w:proofErr w:type="spellEnd"/>
      <w:r w:rsidRPr="00BE2EA7">
        <w:rPr>
          <w:sz w:val="24"/>
          <w:szCs w:val="24"/>
        </w:rPr>
        <w:t xml:space="preserve"> </w:t>
      </w:r>
      <w:proofErr w:type="spellStart"/>
      <w:r w:rsidRPr="00BE2EA7">
        <w:rPr>
          <w:sz w:val="24"/>
          <w:szCs w:val="24"/>
        </w:rPr>
        <w:t>kā</w:t>
      </w:r>
      <w:proofErr w:type="spellEnd"/>
      <w:r w:rsidRPr="00BE2EA7">
        <w:rPr>
          <w:sz w:val="24"/>
          <w:szCs w:val="24"/>
        </w:rPr>
        <w:t xml:space="preserve"> </w:t>
      </w:r>
      <w:r>
        <w:rPr>
          <w:sz w:val="24"/>
          <w:szCs w:val="24"/>
        </w:rPr>
        <w:t>2 (</w:t>
      </w:r>
      <w:r w:rsidRPr="00BE2EA7">
        <w:rPr>
          <w:sz w:val="24"/>
          <w:szCs w:val="24"/>
        </w:rPr>
        <w:t>divas</w:t>
      </w:r>
      <w:r>
        <w:rPr>
          <w:sz w:val="24"/>
          <w:szCs w:val="24"/>
        </w:rPr>
        <w:t>)</w:t>
      </w:r>
      <w:r w:rsidRPr="00BE2EA7">
        <w:rPr>
          <w:sz w:val="24"/>
          <w:szCs w:val="24"/>
        </w:rPr>
        <w:t xml:space="preserve"> </w:t>
      </w:r>
      <w:proofErr w:type="spellStart"/>
      <w:r w:rsidRPr="00BE2EA7">
        <w:rPr>
          <w:sz w:val="24"/>
          <w:szCs w:val="24"/>
        </w:rPr>
        <w:t>darba</w:t>
      </w:r>
      <w:proofErr w:type="spellEnd"/>
      <w:r w:rsidRPr="00BE2EA7">
        <w:rPr>
          <w:sz w:val="24"/>
          <w:szCs w:val="24"/>
        </w:rPr>
        <w:t xml:space="preserve"> </w:t>
      </w:r>
      <w:proofErr w:type="spellStart"/>
      <w:r w:rsidRPr="00BE2EA7">
        <w:rPr>
          <w:sz w:val="24"/>
          <w:szCs w:val="24"/>
        </w:rPr>
        <w:t>dienas</w:t>
      </w:r>
      <w:proofErr w:type="spellEnd"/>
      <w:r w:rsidRPr="00BE2EA7">
        <w:rPr>
          <w:sz w:val="24"/>
          <w:szCs w:val="24"/>
        </w:rPr>
        <w:t xml:space="preserve"> </w:t>
      </w:r>
      <w:proofErr w:type="spellStart"/>
      <w:r w:rsidRPr="00BE2EA7">
        <w:rPr>
          <w:sz w:val="24"/>
          <w:szCs w:val="24"/>
        </w:rPr>
        <w:t>pēc</w:t>
      </w:r>
      <w:proofErr w:type="spellEnd"/>
      <w:r w:rsidRPr="00BE2EA7">
        <w:rPr>
          <w:sz w:val="24"/>
          <w:szCs w:val="24"/>
        </w:rPr>
        <w:t xml:space="preserve"> </w:t>
      </w:r>
      <w:proofErr w:type="spellStart"/>
      <w:r w:rsidRPr="00BE2EA7">
        <w:rPr>
          <w:sz w:val="24"/>
          <w:szCs w:val="24"/>
        </w:rPr>
        <w:t>sniedzamā</w:t>
      </w:r>
      <w:proofErr w:type="spellEnd"/>
      <w:r w:rsidRPr="00BE2EA7">
        <w:rPr>
          <w:sz w:val="24"/>
          <w:szCs w:val="24"/>
        </w:rPr>
        <w:t xml:space="preserve"> </w:t>
      </w:r>
      <w:proofErr w:type="spellStart"/>
      <w:r w:rsidRPr="00BE2EA7">
        <w:rPr>
          <w:sz w:val="24"/>
          <w:szCs w:val="24"/>
        </w:rPr>
        <w:t>Pakalpojuma</w:t>
      </w:r>
      <w:proofErr w:type="spellEnd"/>
      <w:r w:rsidRPr="00BE2EA7">
        <w:rPr>
          <w:sz w:val="24"/>
          <w:szCs w:val="24"/>
        </w:rPr>
        <w:t xml:space="preserve"> </w:t>
      </w:r>
      <w:proofErr w:type="spellStart"/>
      <w:r w:rsidRPr="00BE2EA7">
        <w:rPr>
          <w:sz w:val="24"/>
          <w:szCs w:val="24"/>
        </w:rPr>
        <w:t>sagataves</w:t>
      </w:r>
      <w:proofErr w:type="spellEnd"/>
      <w:r w:rsidRPr="00BE2EA7">
        <w:rPr>
          <w:sz w:val="24"/>
          <w:szCs w:val="24"/>
        </w:rPr>
        <w:t xml:space="preserve"> </w:t>
      </w:r>
      <w:proofErr w:type="spellStart"/>
      <w:r w:rsidRPr="00BE2EA7">
        <w:rPr>
          <w:sz w:val="24"/>
          <w:szCs w:val="24"/>
        </w:rPr>
        <w:t>atkārtotas</w:t>
      </w:r>
      <w:proofErr w:type="spellEnd"/>
      <w:r w:rsidRPr="00BE2EA7">
        <w:rPr>
          <w:sz w:val="24"/>
          <w:szCs w:val="24"/>
        </w:rPr>
        <w:t xml:space="preserve"> </w:t>
      </w:r>
      <w:proofErr w:type="spellStart"/>
      <w:r w:rsidRPr="00BE2EA7">
        <w:rPr>
          <w:sz w:val="24"/>
          <w:szCs w:val="24"/>
        </w:rPr>
        <w:t>saņemšanas</w:t>
      </w:r>
      <w:proofErr w:type="spellEnd"/>
      <w:r w:rsidRPr="00BE2EA7">
        <w:rPr>
          <w:sz w:val="24"/>
          <w:szCs w:val="24"/>
        </w:rPr>
        <w:t xml:space="preserve">, ja </w:t>
      </w:r>
      <w:proofErr w:type="spellStart"/>
      <w:r w:rsidRPr="00BE2EA7">
        <w:rPr>
          <w:sz w:val="24"/>
          <w:szCs w:val="24"/>
        </w:rPr>
        <w:t>ir</w:t>
      </w:r>
      <w:proofErr w:type="spellEnd"/>
      <w:r w:rsidRPr="00BE2EA7">
        <w:rPr>
          <w:sz w:val="24"/>
          <w:szCs w:val="24"/>
        </w:rPr>
        <w:t xml:space="preserve"> </w:t>
      </w:r>
      <w:proofErr w:type="spellStart"/>
      <w:r w:rsidRPr="00BE2EA7">
        <w:rPr>
          <w:sz w:val="24"/>
          <w:szCs w:val="24"/>
        </w:rPr>
        <w:t>veikti</w:t>
      </w:r>
      <w:proofErr w:type="spellEnd"/>
      <w:r w:rsidRPr="00BE2EA7">
        <w:rPr>
          <w:sz w:val="24"/>
          <w:szCs w:val="24"/>
        </w:rPr>
        <w:t xml:space="preserve"> </w:t>
      </w:r>
      <w:proofErr w:type="spellStart"/>
      <w:r w:rsidRPr="00BE2EA7">
        <w:rPr>
          <w:sz w:val="24"/>
          <w:szCs w:val="24"/>
        </w:rPr>
        <w:t>visi</w:t>
      </w:r>
      <w:proofErr w:type="spellEnd"/>
      <w:r w:rsidRPr="00BE2EA7">
        <w:rPr>
          <w:sz w:val="24"/>
          <w:szCs w:val="24"/>
        </w:rPr>
        <w:t xml:space="preserve"> </w:t>
      </w:r>
      <w:proofErr w:type="spellStart"/>
      <w:r w:rsidRPr="00BE2EA7">
        <w:rPr>
          <w:sz w:val="24"/>
          <w:szCs w:val="24"/>
        </w:rPr>
        <w:t>nepieciešamie</w:t>
      </w:r>
      <w:proofErr w:type="spellEnd"/>
      <w:r w:rsidRPr="00BE2EA7">
        <w:rPr>
          <w:sz w:val="24"/>
          <w:szCs w:val="24"/>
        </w:rPr>
        <w:t xml:space="preserve"> </w:t>
      </w:r>
      <w:proofErr w:type="spellStart"/>
      <w:r w:rsidRPr="00BE2EA7">
        <w:rPr>
          <w:sz w:val="24"/>
          <w:szCs w:val="24"/>
        </w:rPr>
        <w:t>precizējumi</w:t>
      </w:r>
      <w:proofErr w:type="spellEnd"/>
      <w:r w:rsidRPr="00BE2EA7">
        <w:rPr>
          <w:sz w:val="24"/>
          <w:szCs w:val="24"/>
        </w:rPr>
        <w:t xml:space="preserve"> un </w:t>
      </w:r>
      <w:proofErr w:type="spellStart"/>
      <w:r w:rsidRPr="00BE2EA7">
        <w:rPr>
          <w:sz w:val="24"/>
          <w:szCs w:val="24"/>
        </w:rPr>
        <w:t>papildinājumi</w:t>
      </w:r>
      <w:proofErr w:type="spellEnd"/>
      <w:r w:rsidRPr="00BE2EA7">
        <w:rPr>
          <w:sz w:val="24"/>
          <w:szCs w:val="24"/>
        </w:rPr>
        <w:t xml:space="preserve">, </w:t>
      </w:r>
      <w:proofErr w:type="spellStart"/>
      <w:r w:rsidRPr="00BE2EA7">
        <w:rPr>
          <w:sz w:val="24"/>
          <w:szCs w:val="24"/>
        </w:rPr>
        <w:t>saskaņot</w:t>
      </w:r>
      <w:proofErr w:type="spellEnd"/>
      <w:r w:rsidRPr="00BE2EA7">
        <w:rPr>
          <w:sz w:val="24"/>
          <w:szCs w:val="24"/>
        </w:rPr>
        <w:t xml:space="preserve"> </w:t>
      </w:r>
      <w:proofErr w:type="spellStart"/>
      <w:r w:rsidRPr="00BE2EA7">
        <w:rPr>
          <w:sz w:val="24"/>
          <w:szCs w:val="24"/>
        </w:rPr>
        <w:t>Izpildītāja</w:t>
      </w:r>
      <w:proofErr w:type="spellEnd"/>
      <w:r w:rsidRPr="00BE2EA7">
        <w:rPr>
          <w:sz w:val="24"/>
          <w:szCs w:val="24"/>
        </w:rPr>
        <w:t xml:space="preserve"> </w:t>
      </w:r>
      <w:proofErr w:type="spellStart"/>
      <w:r w:rsidRPr="00BE2EA7">
        <w:rPr>
          <w:sz w:val="24"/>
          <w:szCs w:val="24"/>
        </w:rPr>
        <w:t>iesniegtās</w:t>
      </w:r>
      <w:proofErr w:type="spellEnd"/>
      <w:r w:rsidRPr="00BE2EA7">
        <w:rPr>
          <w:sz w:val="24"/>
          <w:szCs w:val="24"/>
        </w:rPr>
        <w:t xml:space="preserve"> </w:t>
      </w:r>
      <w:proofErr w:type="spellStart"/>
      <w:r w:rsidRPr="00BE2EA7">
        <w:rPr>
          <w:sz w:val="24"/>
          <w:szCs w:val="24"/>
        </w:rPr>
        <w:t>sniedzamā</w:t>
      </w:r>
      <w:proofErr w:type="spellEnd"/>
      <w:r w:rsidRPr="00BE2EA7">
        <w:rPr>
          <w:sz w:val="24"/>
          <w:szCs w:val="24"/>
        </w:rPr>
        <w:t xml:space="preserve"> </w:t>
      </w:r>
      <w:proofErr w:type="spellStart"/>
      <w:r w:rsidRPr="00BE2EA7">
        <w:rPr>
          <w:sz w:val="24"/>
          <w:szCs w:val="24"/>
        </w:rPr>
        <w:t>Pakalpojuma</w:t>
      </w:r>
      <w:proofErr w:type="spellEnd"/>
      <w:r w:rsidRPr="00BE2EA7">
        <w:rPr>
          <w:sz w:val="24"/>
          <w:szCs w:val="24"/>
        </w:rPr>
        <w:t xml:space="preserve"> </w:t>
      </w:r>
      <w:proofErr w:type="spellStart"/>
      <w:r w:rsidRPr="00BE2EA7">
        <w:rPr>
          <w:sz w:val="24"/>
          <w:szCs w:val="24"/>
        </w:rPr>
        <w:t>sagataves</w:t>
      </w:r>
      <w:proofErr w:type="spellEnd"/>
      <w:r w:rsidRPr="00BE2EA7">
        <w:rPr>
          <w:sz w:val="24"/>
          <w:szCs w:val="24"/>
        </w:rPr>
        <w:t>;</w:t>
      </w:r>
    </w:p>
    <w:p w14:paraId="154A5986" w14:textId="16C6CDA9" w:rsidR="00581BDD" w:rsidRDefault="0005586C" w:rsidP="00581BDD">
      <w:pPr>
        <w:pStyle w:val="Sarakstarindkopa"/>
        <w:numPr>
          <w:ilvl w:val="2"/>
          <w:numId w:val="128"/>
        </w:numPr>
        <w:tabs>
          <w:tab w:val="left" w:pos="426"/>
          <w:tab w:val="left" w:pos="709"/>
          <w:tab w:val="left" w:pos="1985"/>
          <w:tab w:val="left" w:pos="2127"/>
        </w:tabs>
        <w:spacing w:before="60" w:after="120"/>
        <w:ind w:left="936" w:hanging="652"/>
        <w:contextualSpacing w:val="0"/>
        <w:jc w:val="both"/>
        <w:rPr>
          <w:sz w:val="24"/>
          <w:szCs w:val="24"/>
        </w:rPr>
      </w:pPr>
      <w:proofErr w:type="spellStart"/>
      <w:r w:rsidRPr="00BE2EA7">
        <w:rPr>
          <w:sz w:val="24"/>
          <w:szCs w:val="24"/>
        </w:rPr>
        <w:t>neparakstīt</w:t>
      </w:r>
      <w:proofErr w:type="spellEnd"/>
      <w:r w:rsidRPr="00BE2EA7">
        <w:rPr>
          <w:sz w:val="24"/>
          <w:szCs w:val="24"/>
        </w:rPr>
        <w:t xml:space="preserve"> </w:t>
      </w:r>
      <w:proofErr w:type="spellStart"/>
      <w:r w:rsidRPr="00BE2EA7">
        <w:rPr>
          <w:sz w:val="24"/>
          <w:szCs w:val="24"/>
        </w:rPr>
        <w:t>Aktu</w:t>
      </w:r>
      <w:proofErr w:type="spellEnd"/>
      <w:r w:rsidRPr="00BE2EA7">
        <w:rPr>
          <w:sz w:val="24"/>
          <w:szCs w:val="24"/>
        </w:rPr>
        <w:t xml:space="preserve"> un </w:t>
      </w:r>
      <w:proofErr w:type="spellStart"/>
      <w:r w:rsidRPr="00BE2EA7">
        <w:rPr>
          <w:sz w:val="24"/>
          <w:szCs w:val="24"/>
        </w:rPr>
        <w:t>neapmaksāt</w:t>
      </w:r>
      <w:proofErr w:type="spellEnd"/>
      <w:r w:rsidRPr="00BE2EA7">
        <w:rPr>
          <w:sz w:val="24"/>
          <w:szCs w:val="24"/>
        </w:rPr>
        <w:t xml:space="preserve"> </w:t>
      </w:r>
      <w:proofErr w:type="spellStart"/>
      <w:r w:rsidRPr="00BE2EA7">
        <w:rPr>
          <w:sz w:val="24"/>
          <w:szCs w:val="24"/>
        </w:rPr>
        <w:t>rēķinu</w:t>
      </w:r>
      <w:proofErr w:type="spellEnd"/>
      <w:r w:rsidRPr="00BE2EA7">
        <w:rPr>
          <w:sz w:val="24"/>
          <w:szCs w:val="24"/>
        </w:rPr>
        <w:t xml:space="preserve">, ja </w:t>
      </w:r>
      <w:proofErr w:type="spellStart"/>
      <w:r w:rsidRPr="00BE2EA7">
        <w:rPr>
          <w:sz w:val="24"/>
          <w:szCs w:val="24"/>
        </w:rPr>
        <w:t>Pakalpojuma</w:t>
      </w:r>
      <w:proofErr w:type="spellEnd"/>
      <w:r w:rsidRPr="00BE2EA7">
        <w:rPr>
          <w:sz w:val="24"/>
          <w:szCs w:val="24"/>
        </w:rPr>
        <w:t xml:space="preserve"> </w:t>
      </w:r>
      <w:proofErr w:type="spellStart"/>
      <w:r w:rsidRPr="00BE2EA7">
        <w:rPr>
          <w:sz w:val="24"/>
          <w:szCs w:val="24"/>
        </w:rPr>
        <w:t>izpildes</w:t>
      </w:r>
      <w:proofErr w:type="spellEnd"/>
      <w:r w:rsidRPr="00BE2EA7">
        <w:rPr>
          <w:sz w:val="24"/>
          <w:szCs w:val="24"/>
        </w:rPr>
        <w:t xml:space="preserve"> </w:t>
      </w:r>
      <w:proofErr w:type="spellStart"/>
      <w:r w:rsidRPr="00BE2EA7">
        <w:rPr>
          <w:sz w:val="24"/>
          <w:szCs w:val="24"/>
        </w:rPr>
        <w:t>laikā</w:t>
      </w:r>
      <w:proofErr w:type="spellEnd"/>
      <w:r w:rsidRPr="00BE2EA7">
        <w:rPr>
          <w:sz w:val="24"/>
          <w:szCs w:val="24"/>
        </w:rPr>
        <w:t xml:space="preserve"> </w:t>
      </w:r>
      <w:proofErr w:type="spellStart"/>
      <w:r w:rsidRPr="00BE2EA7">
        <w:rPr>
          <w:sz w:val="24"/>
          <w:szCs w:val="24"/>
        </w:rPr>
        <w:t>konstatēti</w:t>
      </w:r>
      <w:proofErr w:type="spellEnd"/>
      <w:r w:rsidRPr="00BE2EA7">
        <w:rPr>
          <w:sz w:val="24"/>
          <w:szCs w:val="24"/>
        </w:rPr>
        <w:t xml:space="preserve"> </w:t>
      </w:r>
      <w:proofErr w:type="spellStart"/>
      <w:r w:rsidRPr="00BE2EA7">
        <w:rPr>
          <w:sz w:val="24"/>
          <w:szCs w:val="24"/>
        </w:rPr>
        <w:t>trūkumi</w:t>
      </w:r>
      <w:proofErr w:type="spellEnd"/>
      <w:r w:rsidRPr="00BE2EA7">
        <w:rPr>
          <w:sz w:val="24"/>
          <w:szCs w:val="24"/>
        </w:rPr>
        <w:t xml:space="preserve"> </w:t>
      </w:r>
      <w:proofErr w:type="spellStart"/>
      <w:r w:rsidRPr="00BE2EA7">
        <w:rPr>
          <w:sz w:val="24"/>
          <w:szCs w:val="24"/>
        </w:rPr>
        <w:t>līdz</w:t>
      </w:r>
      <w:proofErr w:type="spellEnd"/>
      <w:r w:rsidRPr="00BE2EA7">
        <w:rPr>
          <w:sz w:val="24"/>
          <w:szCs w:val="24"/>
        </w:rPr>
        <w:t xml:space="preserve"> </w:t>
      </w:r>
      <w:proofErr w:type="spellStart"/>
      <w:r w:rsidRPr="00BE2EA7">
        <w:rPr>
          <w:sz w:val="24"/>
          <w:szCs w:val="24"/>
        </w:rPr>
        <w:t>trūkumu</w:t>
      </w:r>
      <w:proofErr w:type="spellEnd"/>
      <w:r w:rsidRPr="00BE2EA7">
        <w:rPr>
          <w:sz w:val="24"/>
          <w:szCs w:val="24"/>
        </w:rPr>
        <w:t xml:space="preserve"> </w:t>
      </w:r>
      <w:proofErr w:type="spellStart"/>
      <w:r w:rsidRPr="00BE2EA7">
        <w:rPr>
          <w:sz w:val="24"/>
          <w:szCs w:val="24"/>
        </w:rPr>
        <w:t>novēršanas</w:t>
      </w:r>
      <w:proofErr w:type="spellEnd"/>
      <w:r w:rsidRPr="00BE2EA7">
        <w:rPr>
          <w:sz w:val="24"/>
          <w:szCs w:val="24"/>
        </w:rPr>
        <w:t xml:space="preserve"> </w:t>
      </w:r>
      <w:proofErr w:type="spellStart"/>
      <w:r w:rsidRPr="00BE2EA7">
        <w:rPr>
          <w:sz w:val="24"/>
          <w:szCs w:val="24"/>
        </w:rPr>
        <w:t>brīdim</w:t>
      </w:r>
      <w:proofErr w:type="spellEnd"/>
      <w:r w:rsidR="00581BDD">
        <w:rPr>
          <w:sz w:val="24"/>
          <w:szCs w:val="24"/>
        </w:rPr>
        <w:t>;</w:t>
      </w:r>
    </w:p>
    <w:p w14:paraId="17736A3A" w14:textId="77777777" w:rsidR="006E5B0C" w:rsidRPr="006E5B0C" w:rsidRDefault="006E5B0C" w:rsidP="006E5B0C">
      <w:pPr>
        <w:pStyle w:val="Sarakstarindkopa"/>
        <w:numPr>
          <w:ilvl w:val="2"/>
          <w:numId w:val="128"/>
        </w:numPr>
        <w:jc w:val="both"/>
        <w:rPr>
          <w:sz w:val="24"/>
          <w:szCs w:val="24"/>
        </w:rPr>
      </w:pPr>
      <w:proofErr w:type="spellStart"/>
      <w:r w:rsidRPr="006E5B0C">
        <w:rPr>
          <w:sz w:val="24"/>
          <w:szCs w:val="24"/>
        </w:rPr>
        <w:t>Pakalpojuma</w:t>
      </w:r>
      <w:proofErr w:type="spellEnd"/>
      <w:r w:rsidRPr="006E5B0C">
        <w:rPr>
          <w:sz w:val="24"/>
          <w:szCs w:val="24"/>
        </w:rPr>
        <w:t xml:space="preserve"> </w:t>
      </w:r>
      <w:proofErr w:type="spellStart"/>
      <w:r w:rsidRPr="006E5B0C">
        <w:rPr>
          <w:sz w:val="24"/>
          <w:szCs w:val="24"/>
        </w:rPr>
        <w:t>sniegšanas</w:t>
      </w:r>
      <w:proofErr w:type="spellEnd"/>
      <w:r w:rsidRPr="006E5B0C">
        <w:rPr>
          <w:sz w:val="24"/>
          <w:szCs w:val="24"/>
        </w:rPr>
        <w:t xml:space="preserve"> </w:t>
      </w:r>
      <w:proofErr w:type="spellStart"/>
      <w:r w:rsidRPr="006E5B0C">
        <w:rPr>
          <w:sz w:val="24"/>
          <w:szCs w:val="24"/>
        </w:rPr>
        <w:t>procesā</w:t>
      </w:r>
      <w:proofErr w:type="spellEnd"/>
      <w:r w:rsidRPr="006E5B0C">
        <w:rPr>
          <w:sz w:val="24"/>
          <w:szCs w:val="24"/>
        </w:rPr>
        <w:t xml:space="preserve"> </w:t>
      </w:r>
      <w:proofErr w:type="spellStart"/>
      <w:r w:rsidRPr="006E5B0C">
        <w:rPr>
          <w:sz w:val="24"/>
          <w:szCs w:val="24"/>
        </w:rPr>
        <w:t>izteikt</w:t>
      </w:r>
      <w:proofErr w:type="spellEnd"/>
      <w:r w:rsidRPr="006E5B0C">
        <w:rPr>
          <w:sz w:val="24"/>
          <w:szCs w:val="24"/>
        </w:rPr>
        <w:t xml:space="preserve"> </w:t>
      </w:r>
      <w:proofErr w:type="spellStart"/>
      <w:r w:rsidRPr="006E5B0C">
        <w:rPr>
          <w:sz w:val="24"/>
          <w:szCs w:val="24"/>
        </w:rPr>
        <w:t>norādījumus</w:t>
      </w:r>
      <w:proofErr w:type="spellEnd"/>
      <w:r w:rsidRPr="006E5B0C">
        <w:rPr>
          <w:sz w:val="24"/>
          <w:szCs w:val="24"/>
        </w:rPr>
        <w:t xml:space="preserve"> </w:t>
      </w:r>
      <w:proofErr w:type="spellStart"/>
      <w:r w:rsidRPr="006E5B0C">
        <w:rPr>
          <w:sz w:val="24"/>
          <w:szCs w:val="24"/>
        </w:rPr>
        <w:t>Izpildītājam</w:t>
      </w:r>
      <w:proofErr w:type="spellEnd"/>
      <w:r w:rsidRPr="006E5B0C">
        <w:rPr>
          <w:sz w:val="24"/>
          <w:szCs w:val="24"/>
        </w:rPr>
        <w:t xml:space="preserve"> un </w:t>
      </w:r>
      <w:proofErr w:type="spellStart"/>
      <w:r w:rsidRPr="006E5B0C">
        <w:rPr>
          <w:sz w:val="24"/>
          <w:szCs w:val="24"/>
        </w:rPr>
        <w:t>sniegt</w:t>
      </w:r>
      <w:proofErr w:type="spellEnd"/>
      <w:r w:rsidRPr="006E5B0C">
        <w:rPr>
          <w:sz w:val="24"/>
          <w:szCs w:val="24"/>
        </w:rPr>
        <w:t xml:space="preserve"> </w:t>
      </w:r>
      <w:proofErr w:type="spellStart"/>
      <w:r w:rsidRPr="006E5B0C">
        <w:rPr>
          <w:sz w:val="24"/>
          <w:szCs w:val="24"/>
        </w:rPr>
        <w:t>priekšlikumus</w:t>
      </w:r>
      <w:proofErr w:type="spellEnd"/>
      <w:r w:rsidRPr="006E5B0C">
        <w:rPr>
          <w:sz w:val="24"/>
          <w:szCs w:val="24"/>
        </w:rPr>
        <w:t xml:space="preserve"> </w:t>
      </w:r>
      <w:proofErr w:type="spellStart"/>
      <w:r w:rsidRPr="006E5B0C">
        <w:rPr>
          <w:sz w:val="24"/>
          <w:szCs w:val="24"/>
        </w:rPr>
        <w:t>Pakalpojuma</w:t>
      </w:r>
      <w:proofErr w:type="spellEnd"/>
      <w:r w:rsidRPr="006E5B0C">
        <w:rPr>
          <w:sz w:val="24"/>
          <w:szCs w:val="24"/>
        </w:rPr>
        <w:t xml:space="preserve"> </w:t>
      </w:r>
      <w:proofErr w:type="spellStart"/>
      <w:r w:rsidRPr="006E5B0C">
        <w:rPr>
          <w:sz w:val="24"/>
          <w:szCs w:val="24"/>
        </w:rPr>
        <w:t>pilnveidei</w:t>
      </w:r>
      <w:proofErr w:type="spellEnd"/>
      <w:r w:rsidRPr="006E5B0C">
        <w:rPr>
          <w:sz w:val="24"/>
          <w:szCs w:val="24"/>
        </w:rPr>
        <w:t xml:space="preserve">, </w:t>
      </w:r>
      <w:proofErr w:type="spellStart"/>
      <w:r w:rsidRPr="006E5B0C">
        <w:rPr>
          <w:sz w:val="24"/>
          <w:szCs w:val="24"/>
        </w:rPr>
        <w:t>lai</w:t>
      </w:r>
      <w:proofErr w:type="spellEnd"/>
      <w:r w:rsidRPr="006E5B0C">
        <w:rPr>
          <w:sz w:val="24"/>
          <w:szCs w:val="24"/>
        </w:rPr>
        <w:t xml:space="preserve"> </w:t>
      </w:r>
      <w:proofErr w:type="spellStart"/>
      <w:r w:rsidRPr="006E5B0C">
        <w:rPr>
          <w:sz w:val="24"/>
          <w:szCs w:val="24"/>
        </w:rPr>
        <w:t>nodrošinātu</w:t>
      </w:r>
      <w:proofErr w:type="spellEnd"/>
      <w:r w:rsidRPr="006E5B0C">
        <w:rPr>
          <w:sz w:val="24"/>
          <w:szCs w:val="24"/>
        </w:rPr>
        <w:t xml:space="preserve"> </w:t>
      </w:r>
      <w:proofErr w:type="spellStart"/>
      <w:r w:rsidRPr="006E5B0C">
        <w:rPr>
          <w:sz w:val="24"/>
          <w:szCs w:val="24"/>
        </w:rPr>
        <w:t>atbilstību</w:t>
      </w:r>
      <w:proofErr w:type="spellEnd"/>
      <w:r w:rsidRPr="006E5B0C">
        <w:rPr>
          <w:sz w:val="24"/>
          <w:szCs w:val="24"/>
        </w:rPr>
        <w:t xml:space="preserve"> </w:t>
      </w:r>
      <w:proofErr w:type="spellStart"/>
      <w:r w:rsidRPr="006E5B0C">
        <w:rPr>
          <w:sz w:val="24"/>
          <w:szCs w:val="24"/>
        </w:rPr>
        <w:t>prasībām</w:t>
      </w:r>
      <w:proofErr w:type="spellEnd"/>
      <w:r w:rsidRPr="006E5B0C">
        <w:rPr>
          <w:sz w:val="24"/>
          <w:szCs w:val="24"/>
        </w:rPr>
        <w:t xml:space="preserve"> </w:t>
      </w:r>
      <w:proofErr w:type="spellStart"/>
      <w:r w:rsidRPr="006E5B0C">
        <w:rPr>
          <w:sz w:val="24"/>
          <w:szCs w:val="24"/>
        </w:rPr>
        <w:t>Pakalpojuma</w:t>
      </w:r>
      <w:proofErr w:type="spellEnd"/>
      <w:r w:rsidRPr="006E5B0C">
        <w:rPr>
          <w:sz w:val="24"/>
          <w:szCs w:val="24"/>
        </w:rPr>
        <w:t xml:space="preserve"> </w:t>
      </w:r>
      <w:proofErr w:type="spellStart"/>
      <w:r w:rsidRPr="006E5B0C">
        <w:rPr>
          <w:sz w:val="24"/>
          <w:szCs w:val="24"/>
        </w:rPr>
        <w:t>atbalsta</w:t>
      </w:r>
      <w:proofErr w:type="spellEnd"/>
      <w:r w:rsidRPr="006E5B0C">
        <w:rPr>
          <w:sz w:val="24"/>
          <w:szCs w:val="24"/>
        </w:rPr>
        <w:t xml:space="preserve"> </w:t>
      </w:r>
      <w:proofErr w:type="spellStart"/>
      <w:r w:rsidRPr="006E5B0C">
        <w:rPr>
          <w:sz w:val="24"/>
          <w:szCs w:val="24"/>
        </w:rPr>
        <w:t>jomā</w:t>
      </w:r>
      <w:proofErr w:type="spellEnd"/>
      <w:r w:rsidRPr="006E5B0C">
        <w:rPr>
          <w:sz w:val="24"/>
          <w:szCs w:val="24"/>
        </w:rPr>
        <w:t>;</w:t>
      </w:r>
    </w:p>
    <w:p w14:paraId="281A5AE8" w14:textId="3E9C73EB" w:rsidR="00372FA1" w:rsidRDefault="00625E12" w:rsidP="00581BDD">
      <w:pPr>
        <w:pStyle w:val="Sarakstarindkopa"/>
        <w:numPr>
          <w:ilvl w:val="2"/>
          <w:numId w:val="128"/>
        </w:numPr>
        <w:tabs>
          <w:tab w:val="left" w:pos="426"/>
          <w:tab w:val="left" w:pos="709"/>
          <w:tab w:val="left" w:pos="1985"/>
          <w:tab w:val="left" w:pos="2127"/>
        </w:tabs>
        <w:spacing w:before="60" w:after="120"/>
        <w:ind w:left="936" w:hanging="652"/>
        <w:contextualSpacing w:val="0"/>
        <w:jc w:val="both"/>
        <w:rPr>
          <w:sz w:val="24"/>
          <w:szCs w:val="24"/>
        </w:rPr>
      </w:pPr>
      <w:proofErr w:type="spellStart"/>
      <w:r w:rsidRPr="00625E12">
        <w:rPr>
          <w:sz w:val="24"/>
          <w:szCs w:val="24"/>
        </w:rPr>
        <w:t>apturēt</w:t>
      </w:r>
      <w:proofErr w:type="spellEnd"/>
      <w:r w:rsidRPr="00625E12">
        <w:rPr>
          <w:sz w:val="24"/>
          <w:szCs w:val="24"/>
        </w:rPr>
        <w:t xml:space="preserve"> </w:t>
      </w:r>
      <w:proofErr w:type="spellStart"/>
      <w:r w:rsidRPr="00625E12">
        <w:rPr>
          <w:sz w:val="24"/>
          <w:szCs w:val="24"/>
        </w:rPr>
        <w:t>jebkādu</w:t>
      </w:r>
      <w:proofErr w:type="spellEnd"/>
      <w:r w:rsidRPr="00625E12">
        <w:rPr>
          <w:sz w:val="24"/>
          <w:szCs w:val="24"/>
        </w:rPr>
        <w:t xml:space="preserve"> no </w:t>
      </w:r>
      <w:proofErr w:type="spellStart"/>
      <w:r w:rsidRPr="00625E12">
        <w:rPr>
          <w:sz w:val="24"/>
          <w:szCs w:val="24"/>
        </w:rPr>
        <w:t>Līguma</w:t>
      </w:r>
      <w:proofErr w:type="spellEnd"/>
      <w:r w:rsidRPr="00625E12">
        <w:rPr>
          <w:sz w:val="24"/>
          <w:szCs w:val="24"/>
        </w:rPr>
        <w:t xml:space="preserve"> </w:t>
      </w:r>
      <w:proofErr w:type="spellStart"/>
      <w:r w:rsidRPr="00625E12">
        <w:rPr>
          <w:sz w:val="24"/>
          <w:szCs w:val="24"/>
        </w:rPr>
        <w:t>izrietošo</w:t>
      </w:r>
      <w:proofErr w:type="spellEnd"/>
      <w:r w:rsidRPr="00625E12">
        <w:rPr>
          <w:sz w:val="24"/>
          <w:szCs w:val="24"/>
        </w:rPr>
        <w:t xml:space="preserve"> </w:t>
      </w:r>
      <w:proofErr w:type="spellStart"/>
      <w:r w:rsidRPr="00625E12">
        <w:rPr>
          <w:sz w:val="24"/>
          <w:szCs w:val="24"/>
        </w:rPr>
        <w:t>maksājumu</w:t>
      </w:r>
      <w:proofErr w:type="spellEnd"/>
      <w:r w:rsidRPr="00625E12">
        <w:rPr>
          <w:sz w:val="24"/>
          <w:szCs w:val="24"/>
        </w:rPr>
        <w:t xml:space="preserve"> </w:t>
      </w:r>
      <w:proofErr w:type="spellStart"/>
      <w:r w:rsidRPr="00625E12">
        <w:rPr>
          <w:sz w:val="24"/>
          <w:szCs w:val="24"/>
        </w:rPr>
        <w:t>uz</w:t>
      </w:r>
      <w:proofErr w:type="spellEnd"/>
      <w:r w:rsidRPr="00625E12">
        <w:rPr>
          <w:sz w:val="24"/>
          <w:szCs w:val="24"/>
        </w:rPr>
        <w:t xml:space="preserve"> </w:t>
      </w:r>
      <w:proofErr w:type="spellStart"/>
      <w:r w:rsidRPr="00625E12">
        <w:rPr>
          <w:sz w:val="24"/>
          <w:szCs w:val="24"/>
        </w:rPr>
        <w:t>pārbaudes</w:t>
      </w:r>
      <w:proofErr w:type="spellEnd"/>
      <w:r w:rsidRPr="00625E12">
        <w:rPr>
          <w:sz w:val="24"/>
          <w:szCs w:val="24"/>
        </w:rPr>
        <w:t xml:space="preserve"> </w:t>
      </w:r>
      <w:proofErr w:type="spellStart"/>
      <w:r w:rsidRPr="00625E12">
        <w:rPr>
          <w:sz w:val="24"/>
          <w:szCs w:val="24"/>
        </w:rPr>
        <w:t>laiku</w:t>
      </w:r>
      <w:proofErr w:type="spellEnd"/>
      <w:r w:rsidRPr="00625E12">
        <w:rPr>
          <w:sz w:val="24"/>
          <w:szCs w:val="24"/>
        </w:rPr>
        <w:t xml:space="preserve"> </w:t>
      </w:r>
      <w:proofErr w:type="spellStart"/>
      <w:r w:rsidRPr="00625E12">
        <w:rPr>
          <w:sz w:val="24"/>
          <w:szCs w:val="24"/>
        </w:rPr>
        <w:t>gadījumā</w:t>
      </w:r>
      <w:proofErr w:type="spellEnd"/>
      <w:r w:rsidRPr="00625E12">
        <w:rPr>
          <w:sz w:val="24"/>
          <w:szCs w:val="24"/>
        </w:rPr>
        <w:t xml:space="preserve">, ja </w:t>
      </w:r>
      <w:proofErr w:type="spellStart"/>
      <w:r w:rsidRPr="00625E12">
        <w:rPr>
          <w:sz w:val="24"/>
          <w:szCs w:val="24"/>
        </w:rPr>
        <w:t>Izpildītājs</w:t>
      </w:r>
      <w:proofErr w:type="spellEnd"/>
      <w:r w:rsidRPr="00625E12">
        <w:rPr>
          <w:sz w:val="24"/>
          <w:szCs w:val="24"/>
        </w:rPr>
        <w:t xml:space="preserve"> </w:t>
      </w:r>
      <w:proofErr w:type="spellStart"/>
      <w:r w:rsidRPr="00625E12">
        <w:rPr>
          <w:sz w:val="24"/>
          <w:szCs w:val="24"/>
        </w:rPr>
        <w:t>tiek</w:t>
      </w:r>
      <w:proofErr w:type="spellEnd"/>
      <w:r w:rsidRPr="00625E12">
        <w:rPr>
          <w:sz w:val="24"/>
          <w:szCs w:val="24"/>
        </w:rPr>
        <w:t xml:space="preserve"> </w:t>
      </w:r>
      <w:proofErr w:type="spellStart"/>
      <w:r w:rsidRPr="00625E12">
        <w:rPr>
          <w:sz w:val="24"/>
          <w:szCs w:val="24"/>
        </w:rPr>
        <w:t>pārbaudīts</w:t>
      </w:r>
      <w:proofErr w:type="spellEnd"/>
      <w:r w:rsidRPr="00625E12">
        <w:rPr>
          <w:sz w:val="24"/>
          <w:szCs w:val="24"/>
        </w:rPr>
        <w:t xml:space="preserve"> </w:t>
      </w:r>
      <w:proofErr w:type="spellStart"/>
      <w:r w:rsidRPr="00625E12">
        <w:rPr>
          <w:sz w:val="24"/>
          <w:szCs w:val="24"/>
        </w:rPr>
        <w:t>uz</w:t>
      </w:r>
      <w:proofErr w:type="spellEnd"/>
      <w:r w:rsidRPr="00625E12">
        <w:rPr>
          <w:sz w:val="24"/>
          <w:szCs w:val="24"/>
        </w:rPr>
        <w:t xml:space="preserve"> </w:t>
      </w:r>
      <w:proofErr w:type="spellStart"/>
      <w:r w:rsidRPr="00625E12">
        <w:rPr>
          <w:sz w:val="24"/>
          <w:szCs w:val="24"/>
        </w:rPr>
        <w:t>starptautiskajām</w:t>
      </w:r>
      <w:proofErr w:type="spellEnd"/>
      <w:r w:rsidRPr="00625E12">
        <w:rPr>
          <w:sz w:val="24"/>
          <w:szCs w:val="24"/>
        </w:rPr>
        <w:t xml:space="preserve"> </w:t>
      </w:r>
      <w:proofErr w:type="spellStart"/>
      <w:r w:rsidRPr="00625E12">
        <w:rPr>
          <w:sz w:val="24"/>
          <w:szCs w:val="24"/>
        </w:rPr>
        <w:t>vai</w:t>
      </w:r>
      <w:proofErr w:type="spellEnd"/>
      <w:r w:rsidRPr="00625E12">
        <w:rPr>
          <w:sz w:val="24"/>
          <w:szCs w:val="24"/>
        </w:rPr>
        <w:t xml:space="preserve"> </w:t>
      </w:r>
      <w:proofErr w:type="spellStart"/>
      <w:r w:rsidRPr="00625E12">
        <w:rPr>
          <w:sz w:val="24"/>
          <w:szCs w:val="24"/>
        </w:rPr>
        <w:t>nacionālajām</w:t>
      </w:r>
      <w:proofErr w:type="spellEnd"/>
      <w:r w:rsidRPr="00625E12">
        <w:rPr>
          <w:sz w:val="24"/>
          <w:szCs w:val="24"/>
        </w:rPr>
        <w:t xml:space="preserve"> </w:t>
      </w:r>
      <w:proofErr w:type="spellStart"/>
      <w:r w:rsidRPr="00625E12">
        <w:rPr>
          <w:sz w:val="24"/>
          <w:szCs w:val="24"/>
        </w:rPr>
        <w:t>sankcijām</w:t>
      </w:r>
      <w:proofErr w:type="spellEnd"/>
      <w:r w:rsidRPr="00625E12">
        <w:rPr>
          <w:sz w:val="24"/>
          <w:szCs w:val="24"/>
        </w:rPr>
        <w:t xml:space="preserve"> </w:t>
      </w:r>
      <w:proofErr w:type="spellStart"/>
      <w:r w:rsidRPr="00625E12">
        <w:rPr>
          <w:sz w:val="24"/>
          <w:szCs w:val="24"/>
        </w:rPr>
        <w:t>vai</w:t>
      </w:r>
      <w:proofErr w:type="spellEnd"/>
      <w:r w:rsidRPr="00625E12">
        <w:rPr>
          <w:sz w:val="24"/>
          <w:szCs w:val="24"/>
        </w:rPr>
        <w:t xml:space="preserve"> </w:t>
      </w:r>
      <w:proofErr w:type="spellStart"/>
      <w:r w:rsidRPr="00625E12">
        <w:rPr>
          <w:sz w:val="24"/>
          <w:szCs w:val="24"/>
        </w:rPr>
        <w:t>būtiskām</w:t>
      </w:r>
      <w:proofErr w:type="spellEnd"/>
      <w:r w:rsidRPr="00625E12">
        <w:rPr>
          <w:sz w:val="24"/>
          <w:szCs w:val="24"/>
        </w:rPr>
        <w:t xml:space="preserve"> </w:t>
      </w:r>
      <w:proofErr w:type="spellStart"/>
      <w:r w:rsidRPr="00625E12">
        <w:rPr>
          <w:sz w:val="24"/>
          <w:szCs w:val="24"/>
        </w:rPr>
        <w:t>finanšu</w:t>
      </w:r>
      <w:proofErr w:type="spellEnd"/>
      <w:r w:rsidRPr="00625E12">
        <w:rPr>
          <w:sz w:val="24"/>
          <w:szCs w:val="24"/>
        </w:rPr>
        <w:t xml:space="preserve"> un </w:t>
      </w:r>
      <w:proofErr w:type="spellStart"/>
      <w:r w:rsidRPr="00625E12">
        <w:rPr>
          <w:sz w:val="24"/>
          <w:szCs w:val="24"/>
        </w:rPr>
        <w:t>kapitāla</w:t>
      </w:r>
      <w:proofErr w:type="spellEnd"/>
      <w:r w:rsidRPr="00625E12">
        <w:rPr>
          <w:sz w:val="24"/>
          <w:szCs w:val="24"/>
        </w:rPr>
        <w:t xml:space="preserve"> </w:t>
      </w:r>
      <w:proofErr w:type="spellStart"/>
      <w:r w:rsidRPr="00625E12">
        <w:rPr>
          <w:sz w:val="24"/>
          <w:szCs w:val="24"/>
        </w:rPr>
        <w:t>tirgus</w:t>
      </w:r>
      <w:proofErr w:type="spellEnd"/>
      <w:r w:rsidRPr="00625E12">
        <w:rPr>
          <w:sz w:val="24"/>
          <w:szCs w:val="24"/>
        </w:rPr>
        <w:t xml:space="preserve"> </w:t>
      </w:r>
      <w:proofErr w:type="spellStart"/>
      <w:r w:rsidRPr="00625E12">
        <w:rPr>
          <w:sz w:val="24"/>
          <w:szCs w:val="24"/>
        </w:rPr>
        <w:t>intereses</w:t>
      </w:r>
      <w:proofErr w:type="spellEnd"/>
      <w:r w:rsidRPr="00625E12">
        <w:rPr>
          <w:sz w:val="24"/>
          <w:szCs w:val="24"/>
        </w:rPr>
        <w:t xml:space="preserve"> </w:t>
      </w:r>
      <w:proofErr w:type="spellStart"/>
      <w:r w:rsidRPr="00625E12">
        <w:rPr>
          <w:sz w:val="24"/>
          <w:szCs w:val="24"/>
        </w:rPr>
        <w:t>ietekmējošām</w:t>
      </w:r>
      <w:proofErr w:type="spellEnd"/>
      <w:r w:rsidRPr="00625E12">
        <w:rPr>
          <w:sz w:val="24"/>
          <w:szCs w:val="24"/>
        </w:rPr>
        <w:t xml:space="preserve"> </w:t>
      </w:r>
      <w:proofErr w:type="spellStart"/>
      <w:r w:rsidRPr="00625E12">
        <w:rPr>
          <w:sz w:val="24"/>
          <w:szCs w:val="24"/>
        </w:rPr>
        <w:t>Eiropas</w:t>
      </w:r>
      <w:proofErr w:type="spellEnd"/>
      <w:r w:rsidRPr="00625E12">
        <w:rPr>
          <w:sz w:val="24"/>
          <w:szCs w:val="24"/>
        </w:rPr>
        <w:t xml:space="preserve"> </w:t>
      </w:r>
      <w:proofErr w:type="spellStart"/>
      <w:r w:rsidRPr="00625E12">
        <w:rPr>
          <w:sz w:val="24"/>
          <w:szCs w:val="24"/>
        </w:rPr>
        <w:t>Savienības</w:t>
      </w:r>
      <w:proofErr w:type="spellEnd"/>
      <w:r w:rsidRPr="00625E12">
        <w:rPr>
          <w:sz w:val="24"/>
          <w:szCs w:val="24"/>
        </w:rPr>
        <w:t xml:space="preserve"> </w:t>
      </w:r>
      <w:proofErr w:type="spellStart"/>
      <w:r w:rsidRPr="00625E12">
        <w:rPr>
          <w:sz w:val="24"/>
          <w:szCs w:val="24"/>
        </w:rPr>
        <w:t>vai</w:t>
      </w:r>
      <w:proofErr w:type="spellEnd"/>
      <w:r w:rsidRPr="00625E12">
        <w:rPr>
          <w:sz w:val="24"/>
          <w:szCs w:val="24"/>
        </w:rPr>
        <w:t xml:space="preserve"> </w:t>
      </w:r>
      <w:proofErr w:type="spellStart"/>
      <w:r w:rsidRPr="00625E12">
        <w:rPr>
          <w:sz w:val="24"/>
          <w:szCs w:val="24"/>
        </w:rPr>
        <w:t>Ziemeļatlantijas</w:t>
      </w:r>
      <w:proofErr w:type="spellEnd"/>
      <w:r w:rsidRPr="00625E12">
        <w:rPr>
          <w:sz w:val="24"/>
          <w:szCs w:val="24"/>
        </w:rPr>
        <w:t xml:space="preserve"> </w:t>
      </w:r>
      <w:proofErr w:type="spellStart"/>
      <w:r w:rsidRPr="00625E12">
        <w:rPr>
          <w:sz w:val="24"/>
          <w:szCs w:val="24"/>
        </w:rPr>
        <w:t>līguma</w:t>
      </w:r>
      <w:proofErr w:type="spellEnd"/>
      <w:r w:rsidRPr="00625E12">
        <w:rPr>
          <w:sz w:val="24"/>
          <w:szCs w:val="24"/>
        </w:rPr>
        <w:t xml:space="preserve"> </w:t>
      </w:r>
      <w:proofErr w:type="spellStart"/>
      <w:r w:rsidRPr="00625E12">
        <w:rPr>
          <w:sz w:val="24"/>
          <w:szCs w:val="24"/>
        </w:rPr>
        <w:t>organizācijas</w:t>
      </w:r>
      <w:proofErr w:type="spellEnd"/>
      <w:r w:rsidRPr="00625E12">
        <w:rPr>
          <w:sz w:val="24"/>
          <w:szCs w:val="24"/>
        </w:rPr>
        <w:t xml:space="preserve"> </w:t>
      </w:r>
      <w:proofErr w:type="spellStart"/>
      <w:r w:rsidRPr="00625E12">
        <w:rPr>
          <w:sz w:val="24"/>
          <w:szCs w:val="24"/>
        </w:rPr>
        <w:t>dalībvalsts</w:t>
      </w:r>
      <w:proofErr w:type="spellEnd"/>
      <w:r w:rsidRPr="00625E12">
        <w:rPr>
          <w:sz w:val="24"/>
          <w:szCs w:val="24"/>
        </w:rPr>
        <w:t xml:space="preserve"> </w:t>
      </w:r>
      <w:proofErr w:type="spellStart"/>
      <w:r w:rsidRPr="00625E12">
        <w:rPr>
          <w:sz w:val="24"/>
          <w:szCs w:val="24"/>
        </w:rPr>
        <w:t>noteiktajām</w:t>
      </w:r>
      <w:proofErr w:type="spellEnd"/>
      <w:r w:rsidRPr="00625E12">
        <w:rPr>
          <w:sz w:val="24"/>
          <w:szCs w:val="24"/>
        </w:rPr>
        <w:t xml:space="preserve"> </w:t>
      </w:r>
      <w:proofErr w:type="spellStart"/>
      <w:r w:rsidRPr="00625E12">
        <w:rPr>
          <w:sz w:val="24"/>
          <w:szCs w:val="24"/>
        </w:rPr>
        <w:t>sankcijām</w:t>
      </w:r>
      <w:proofErr w:type="spellEnd"/>
      <w:r w:rsidR="002F5836">
        <w:rPr>
          <w:sz w:val="24"/>
          <w:szCs w:val="24"/>
        </w:rPr>
        <w:t>;</w:t>
      </w:r>
    </w:p>
    <w:p w14:paraId="41641478" w14:textId="77777777" w:rsidR="00B902D6" w:rsidRPr="00B902D6" w:rsidRDefault="00B902D6" w:rsidP="00B902D6">
      <w:pPr>
        <w:pStyle w:val="Sarakstarindkopa"/>
        <w:numPr>
          <w:ilvl w:val="2"/>
          <w:numId w:val="128"/>
        </w:numPr>
        <w:jc w:val="both"/>
        <w:rPr>
          <w:sz w:val="24"/>
          <w:szCs w:val="24"/>
        </w:rPr>
      </w:pPr>
      <w:proofErr w:type="spellStart"/>
      <w:r w:rsidRPr="00B902D6">
        <w:rPr>
          <w:sz w:val="24"/>
          <w:szCs w:val="24"/>
        </w:rPr>
        <w:t>pieprasīt</w:t>
      </w:r>
      <w:proofErr w:type="spellEnd"/>
      <w:r w:rsidRPr="00B902D6">
        <w:rPr>
          <w:sz w:val="24"/>
          <w:szCs w:val="24"/>
        </w:rPr>
        <w:t xml:space="preserve"> </w:t>
      </w:r>
      <w:proofErr w:type="spellStart"/>
      <w:r w:rsidRPr="00B902D6">
        <w:rPr>
          <w:sz w:val="24"/>
          <w:szCs w:val="24"/>
        </w:rPr>
        <w:t>Izpildītājam</w:t>
      </w:r>
      <w:proofErr w:type="spellEnd"/>
      <w:r w:rsidRPr="00B902D6">
        <w:rPr>
          <w:sz w:val="24"/>
          <w:szCs w:val="24"/>
        </w:rPr>
        <w:t xml:space="preserve"> 2 (</w:t>
      </w:r>
      <w:proofErr w:type="spellStart"/>
      <w:r w:rsidRPr="00B902D6">
        <w:rPr>
          <w:sz w:val="24"/>
          <w:szCs w:val="24"/>
        </w:rPr>
        <w:t>divu</w:t>
      </w:r>
      <w:proofErr w:type="spellEnd"/>
      <w:r w:rsidRPr="00B902D6">
        <w:rPr>
          <w:sz w:val="24"/>
          <w:szCs w:val="24"/>
        </w:rPr>
        <w:t xml:space="preserve">) </w:t>
      </w:r>
      <w:proofErr w:type="spellStart"/>
      <w:r w:rsidRPr="00B902D6">
        <w:rPr>
          <w:sz w:val="24"/>
          <w:szCs w:val="24"/>
        </w:rPr>
        <w:t>darba</w:t>
      </w:r>
      <w:proofErr w:type="spellEnd"/>
      <w:r w:rsidRPr="00B902D6">
        <w:rPr>
          <w:sz w:val="24"/>
          <w:szCs w:val="24"/>
        </w:rPr>
        <w:t xml:space="preserve"> </w:t>
      </w:r>
      <w:proofErr w:type="spellStart"/>
      <w:r w:rsidRPr="00B902D6">
        <w:rPr>
          <w:sz w:val="24"/>
          <w:szCs w:val="24"/>
        </w:rPr>
        <w:t>dienu</w:t>
      </w:r>
      <w:proofErr w:type="spellEnd"/>
      <w:r w:rsidRPr="00B902D6">
        <w:rPr>
          <w:sz w:val="24"/>
          <w:szCs w:val="24"/>
        </w:rPr>
        <w:t xml:space="preserve"> </w:t>
      </w:r>
      <w:proofErr w:type="spellStart"/>
      <w:r w:rsidRPr="00B902D6">
        <w:rPr>
          <w:sz w:val="24"/>
          <w:szCs w:val="24"/>
        </w:rPr>
        <w:t>laikā</w:t>
      </w:r>
      <w:proofErr w:type="spellEnd"/>
      <w:r w:rsidRPr="00B902D6">
        <w:rPr>
          <w:sz w:val="24"/>
          <w:szCs w:val="24"/>
        </w:rPr>
        <w:t xml:space="preserve"> </w:t>
      </w:r>
      <w:proofErr w:type="spellStart"/>
      <w:r w:rsidRPr="00B902D6">
        <w:rPr>
          <w:sz w:val="24"/>
          <w:szCs w:val="24"/>
        </w:rPr>
        <w:t>iesniegt</w:t>
      </w:r>
      <w:proofErr w:type="spellEnd"/>
      <w:r w:rsidRPr="00B902D6">
        <w:rPr>
          <w:sz w:val="24"/>
          <w:szCs w:val="24"/>
        </w:rPr>
        <w:t xml:space="preserve"> </w:t>
      </w:r>
      <w:proofErr w:type="spellStart"/>
      <w:r w:rsidRPr="00B902D6">
        <w:rPr>
          <w:sz w:val="24"/>
          <w:szCs w:val="24"/>
        </w:rPr>
        <w:t>dokumentus</w:t>
      </w:r>
      <w:proofErr w:type="spellEnd"/>
      <w:r w:rsidRPr="00B902D6">
        <w:rPr>
          <w:sz w:val="24"/>
          <w:szCs w:val="24"/>
        </w:rPr>
        <w:t xml:space="preserve">, kas </w:t>
      </w:r>
      <w:proofErr w:type="spellStart"/>
      <w:r w:rsidRPr="00B902D6">
        <w:rPr>
          <w:sz w:val="24"/>
          <w:szCs w:val="24"/>
        </w:rPr>
        <w:t>pamato</w:t>
      </w:r>
      <w:proofErr w:type="spellEnd"/>
      <w:r w:rsidRPr="00B902D6">
        <w:rPr>
          <w:sz w:val="24"/>
          <w:szCs w:val="24"/>
        </w:rPr>
        <w:t xml:space="preserve"> </w:t>
      </w:r>
      <w:proofErr w:type="spellStart"/>
      <w:r w:rsidRPr="00B902D6">
        <w:rPr>
          <w:sz w:val="24"/>
          <w:szCs w:val="24"/>
        </w:rPr>
        <w:t>lauksaimniecības</w:t>
      </w:r>
      <w:proofErr w:type="spellEnd"/>
      <w:r w:rsidRPr="00B902D6">
        <w:rPr>
          <w:sz w:val="24"/>
          <w:szCs w:val="24"/>
        </w:rPr>
        <w:t xml:space="preserve"> un </w:t>
      </w:r>
      <w:proofErr w:type="spellStart"/>
      <w:r w:rsidRPr="00B902D6">
        <w:rPr>
          <w:sz w:val="24"/>
          <w:szCs w:val="24"/>
        </w:rPr>
        <w:t>pārtikas</w:t>
      </w:r>
      <w:proofErr w:type="spellEnd"/>
      <w:r w:rsidRPr="00B902D6">
        <w:rPr>
          <w:sz w:val="24"/>
          <w:szCs w:val="24"/>
        </w:rPr>
        <w:t xml:space="preserve"> </w:t>
      </w:r>
      <w:proofErr w:type="spellStart"/>
      <w:r w:rsidRPr="00B902D6">
        <w:rPr>
          <w:sz w:val="24"/>
          <w:szCs w:val="24"/>
        </w:rPr>
        <w:t>produktu</w:t>
      </w:r>
      <w:proofErr w:type="spellEnd"/>
      <w:r w:rsidRPr="00B902D6">
        <w:rPr>
          <w:sz w:val="24"/>
          <w:szCs w:val="24"/>
        </w:rPr>
        <w:t xml:space="preserve"> </w:t>
      </w:r>
      <w:proofErr w:type="spellStart"/>
      <w:r w:rsidRPr="00B902D6">
        <w:rPr>
          <w:sz w:val="24"/>
          <w:szCs w:val="24"/>
        </w:rPr>
        <w:t>izcelsmi</w:t>
      </w:r>
      <w:proofErr w:type="spellEnd"/>
      <w:r w:rsidRPr="00B902D6">
        <w:rPr>
          <w:sz w:val="24"/>
          <w:szCs w:val="24"/>
        </w:rPr>
        <w:t xml:space="preserve"> un/ </w:t>
      </w:r>
      <w:proofErr w:type="spellStart"/>
      <w:r w:rsidRPr="00B902D6">
        <w:rPr>
          <w:sz w:val="24"/>
          <w:szCs w:val="24"/>
        </w:rPr>
        <w:t>vai</w:t>
      </w:r>
      <w:proofErr w:type="spellEnd"/>
      <w:r w:rsidRPr="00B902D6">
        <w:rPr>
          <w:sz w:val="24"/>
          <w:szCs w:val="24"/>
        </w:rPr>
        <w:t xml:space="preserve"> </w:t>
      </w:r>
      <w:proofErr w:type="spellStart"/>
      <w:r w:rsidRPr="00B902D6">
        <w:rPr>
          <w:sz w:val="24"/>
          <w:szCs w:val="24"/>
        </w:rPr>
        <w:t>apliecinājumu</w:t>
      </w:r>
      <w:proofErr w:type="spellEnd"/>
      <w:r w:rsidRPr="00B902D6">
        <w:rPr>
          <w:sz w:val="24"/>
          <w:szCs w:val="24"/>
        </w:rPr>
        <w:t xml:space="preserve"> par </w:t>
      </w:r>
      <w:proofErr w:type="spellStart"/>
      <w:r w:rsidRPr="00B902D6">
        <w:rPr>
          <w:sz w:val="24"/>
          <w:szCs w:val="24"/>
        </w:rPr>
        <w:t>lauksaimniecības</w:t>
      </w:r>
      <w:proofErr w:type="spellEnd"/>
      <w:r w:rsidRPr="00B902D6">
        <w:rPr>
          <w:sz w:val="24"/>
          <w:szCs w:val="24"/>
        </w:rPr>
        <w:t xml:space="preserve"> un </w:t>
      </w:r>
      <w:proofErr w:type="spellStart"/>
      <w:r w:rsidRPr="00B902D6">
        <w:rPr>
          <w:sz w:val="24"/>
          <w:szCs w:val="24"/>
        </w:rPr>
        <w:t>pārtikas</w:t>
      </w:r>
      <w:proofErr w:type="spellEnd"/>
      <w:r w:rsidRPr="00B902D6">
        <w:rPr>
          <w:sz w:val="24"/>
          <w:szCs w:val="24"/>
        </w:rPr>
        <w:t xml:space="preserve"> </w:t>
      </w:r>
      <w:proofErr w:type="spellStart"/>
      <w:r w:rsidRPr="00B902D6">
        <w:rPr>
          <w:sz w:val="24"/>
          <w:szCs w:val="24"/>
        </w:rPr>
        <w:t>produktu</w:t>
      </w:r>
      <w:proofErr w:type="spellEnd"/>
      <w:r w:rsidRPr="00B902D6">
        <w:rPr>
          <w:sz w:val="24"/>
          <w:szCs w:val="24"/>
        </w:rPr>
        <w:t xml:space="preserve">, kuru </w:t>
      </w:r>
      <w:proofErr w:type="spellStart"/>
      <w:r w:rsidRPr="00B902D6">
        <w:rPr>
          <w:sz w:val="24"/>
          <w:szCs w:val="24"/>
        </w:rPr>
        <w:t>izcelsme</w:t>
      </w:r>
      <w:proofErr w:type="spellEnd"/>
      <w:r w:rsidRPr="00B902D6">
        <w:rPr>
          <w:sz w:val="24"/>
          <w:szCs w:val="24"/>
        </w:rPr>
        <w:t xml:space="preserve"> </w:t>
      </w:r>
      <w:proofErr w:type="spellStart"/>
      <w:r w:rsidRPr="00B902D6">
        <w:rPr>
          <w:sz w:val="24"/>
          <w:szCs w:val="24"/>
        </w:rPr>
        <w:t>ir</w:t>
      </w:r>
      <w:proofErr w:type="spellEnd"/>
      <w:r w:rsidRPr="00B902D6">
        <w:rPr>
          <w:sz w:val="24"/>
          <w:szCs w:val="24"/>
        </w:rPr>
        <w:t xml:space="preserve"> </w:t>
      </w:r>
      <w:proofErr w:type="spellStart"/>
      <w:r w:rsidRPr="00B902D6">
        <w:rPr>
          <w:sz w:val="24"/>
          <w:szCs w:val="24"/>
        </w:rPr>
        <w:t>Krievija</w:t>
      </w:r>
      <w:proofErr w:type="spellEnd"/>
      <w:r w:rsidRPr="00B902D6">
        <w:rPr>
          <w:sz w:val="24"/>
          <w:szCs w:val="24"/>
        </w:rPr>
        <w:t xml:space="preserve"> </w:t>
      </w:r>
      <w:proofErr w:type="spellStart"/>
      <w:r w:rsidRPr="00B902D6">
        <w:rPr>
          <w:sz w:val="24"/>
          <w:szCs w:val="24"/>
        </w:rPr>
        <w:t>vai</w:t>
      </w:r>
      <w:proofErr w:type="spellEnd"/>
      <w:r w:rsidRPr="00B902D6">
        <w:rPr>
          <w:sz w:val="24"/>
          <w:szCs w:val="24"/>
        </w:rPr>
        <w:t xml:space="preserve"> </w:t>
      </w:r>
      <w:proofErr w:type="spellStart"/>
      <w:r w:rsidRPr="00B902D6">
        <w:rPr>
          <w:sz w:val="24"/>
          <w:szCs w:val="24"/>
        </w:rPr>
        <w:t>Baltkrievija</w:t>
      </w:r>
      <w:proofErr w:type="spellEnd"/>
      <w:r w:rsidRPr="00B902D6">
        <w:rPr>
          <w:sz w:val="24"/>
          <w:szCs w:val="24"/>
        </w:rPr>
        <w:t xml:space="preserve"> </w:t>
      </w:r>
      <w:proofErr w:type="spellStart"/>
      <w:r w:rsidRPr="00B902D6">
        <w:rPr>
          <w:sz w:val="24"/>
          <w:szCs w:val="24"/>
        </w:rPr>
        <w:t>vai</w:t>
      </w:r>
      <w:proofErr w:type="spellEnd"/>
      <w:r w:rsidRPr="00B902D6">
        <w:rPr>
          <w:sz w:val="24"/>
          <w:szCs w:val="24"/>
        </w:rPr>
        <w:t xml:space="preserve"> </w:t>
      </w:r>
      <w:proofErr w:type="spellStart"/>
      <w:r w:rsidRPr="00B902D6">
        <w:rPr>
          <w:sz w:val="24"/>
          <w:szCs w:val="24"/>
        </w:rPr>
        <w:t>kuri</w:t>
      </w:r>
      <w:proofErr w:type="spellEnd"/>
      <w:r w:rsidRPr="00B902D6">
        <w:rPr>
          <w:sz w:val="24"/>
          <w:szCs w:val="24"/>
        </w:rPr>
        <w:t xml:space="preserve"> </w:t>
      </w:r>
      <w:proofErr w:type="spellStart"/>
      <w:r w:rsidRPr="00B902D6">
        <w:rPr>
          <w:sz w:val="24"/>
          <w:szCs w:val="24"/>
        </w:rPr>
        <w:t>ražoti</w:t>
      </w:r>
      <w:proofErr w:type="spellEnd"/>
      <w:r w:rsidRPr="00B902D6">
        <w:rPr>
          <w:sz w:val="24"/>
          <w:szCs w:val="24"/>
        </w:rPr>
        <w:t xml:space="preserve"> </w:t>
      </w:r>
      <w:proofErr w:type="spellStart"/>
      <w:r w:rsidRPr="00B902D6">
        <w:rPr>
          <w:sz w:val="24"/>
          <w:szCs w:val="24"/>
        </w:rPr>
        <w:t>Krievijā</w:t>
      </w:r>
      <w:proofErr w:type="spellEnd"/>
      <w:r w:rsidRPr="00B902D6">
        <w:rPr>
          <w:sz w:val="24"/>
          <w:szCs w:val="24"/>
        </w:rPr>
        <w:t xml:space="preserve"> </w:t>
      </w:r>
      <w:proofErr w:type="spellStart"/>
      <w:r w:rsidRPr="00B902D6">
        <w:rPr>
          <w:sz w:val="24"/>
          <w:szCs w:val="24"/>
        </w:rPr>
        <w:t>vai</w:t>
      </w:r>
      <w:proofErr w:type="spellEnd"/>
      <w:r w:rsidRPr="00B902D6">
        <w:rPr>
          <w:sz w:val="24"/>
          <w:szCs w:val="24"/>
        </w:rPr>
        <w:t xml:space="preserve"> </w:t>
      </w:r>
      <w:proofErr w:type="spellStart"/>
      <w:r w:rsidRPr="00B902D6">
        <w:rPr>
          <w:sz w:val="24"/>
          <w:szCs w:val="24"/>
        </w:rPr>
        <w:t>Baltkrievijā</w:t>
      </w:r>
      <w:proofErr w:type="spellEnd"/>
      <w:r w:rsidRPr="00B902D6">
        <w:rPr>
          <w:sz w:val="24"/>
          <w:szCs w:val="24"/>
        </w:rPr>
        <w:t xml:space="preserve">, </w:t>
      </w:r>
      <w:proofErr w:type="spellStart"/>
      <w:r w:rsidRPr="00B902D6">
        <w:rPr>
          <w:sz w:val="24"/>
          <w:szCs w:val="24"/>
        </w:rPr>
        <w:t>neizmantošanu</w:t>
      </w:r>
      <w:proofErr w:type="spellEnd"/>
      <w:r w:rsidRPr="00B902D6">
        <w:rPr>
          <w:sz w:val="24"/>
          <w:szCs w:val="24"/>
        </w:rPr>
        <w:t xml:space="preserve"> </w:t>
      </w:r>
      <w:proofErr w:type="spellStart"/>
      <w:r w:rsidRPr="00B902D6">
        <w:rPr>
          <w:sz w:val="24"/>
          <w:szCs w:val="24"/>
        </w:rPr>
        <w:t>ēdienu</w:t>
      </w:r>
      <w:proofErr w:type="spellEnd"/>
      <w:r w:rsidRPr="00B902D6">
        <w:rPr>
          <w:sz w:val="24"/>
          <w:szCs w:val="24"/>
        </w:rPr>
        <w:t xml:space="preserve"> un </w:t>
      </w:r>
      <w:proofErr w:type="spellStart"/>
      <w:r w:rsidRPr="00B902D6">
        <w:rPr>
          <w:sz w:val="24"/>
          <w:szCs w:val="24"/>
        </w:rPr>
        <w:t>dzērienu</w:t>
      </w:r>
      <w:proofErr w:type="spellEnd"/>
      <w:r w:rsidRPr="00B902D6">
        <w:rPr>
          <w:sz w:val="24"/>
          <w:szCs w:val="24"/>
        </w:rPr>
        <w:t xml:space="preserve"> </w:t>
      </w:r>
      <w:proofErr w:type="spellStart"/>
      <w:r w:rsidRPr="00B902D6">
        <w:rPr>
          <w:sz w:val="24"/>
          <w:szCs w:val="24"/>
        </w:rPr>
        <w:t>pagatavošanā</w:t>
      </w:r>
      <w:proofErr w:type="spellEnd"/>
      <w:r w:rsidRPr="00B902D6">
        <w:rPr>
          <w:sz w:val="24"/>
          <w:szCs w:val="24"/>
        </w:rPr>
        <w:t>.</w:t>
      </w:r>
    </w:p>
    <w:p w14:paraId="27B376A6" w14:textId="04F0B342" w:rsidR="00B91917" w:rsidRPr="00B91917" w:rsidRDefault="00B91917" w:rsidP="00B91917">
      <w:pPr>
        <w:pStyle w:val="Sarakstarindkopa"/>
        <w:numPr>
          <w:ilvl w:val="2"/>
          <w:numId w:val="128"/>
        </w:numPr>
        <w:jc w:val="both"/>
        <w:rPr>
          <w:sz w:val="24"/>
          <w:szCs w:val="24"/>
        </w:rPr>
      </w:pPr>
      <w:proofErr w:type="spellStart"/>
      <w:r w:rsidRPr="00B91917">
        <w:rPr>
          <w:sz w:val="24"/>
          <w:szCs w:val="24"/>
        </w:rPr>
        <w:t>izvērtēt</w:t>
      </w:r>
      <w:proofErr w:type="spellEnd"/>
      <w:r w:rsidRPr="00B91917">
        <w:rPr>
          <w:sz w:val="24"/>
          <w:szCs w:val="24"/>
        </w:rPr>
        <w:t xml:space="preserve"> 2 (</w:t>
      </w:r>
      <w:proofErr w:type="spellStart"/>
      <w:r w:rsidRPr="00B91917">
        <w:rPr>
          <w:sz w:val="24"/>
          <w:szCs w:val="24"/>
        </w:rPr>
        <w:t>divu</w:t>
      </w:r>
      <w:proofErr w:type="spellEnd"/>
      <w:r w:rsidRPr="00B91917">
        <w:rPr>
          <w:sz w:val="24"/>
          <w:szCs w:val="24"/>
        </w:rPr>
        <w:t xml:space="preserve">) </w:t>
      </w:r>
      <w:proofErr w:type="spellStart"/>
      <w:r w:rsidRPr="00B91917">
        <w:rPr>
          <w:sz w:val="24"/>
          <w:szCs w:val="24"/>
        </w:rPr>
        <w:t>darba</w:t>
      </w:r>
      <w:proofErr w:type="spellEnd"/>
      <w:r w:rsidRPr="00B91917">
        <w:rPr>
          <w:sz w:val="24"/>
          <w:szCs w:val="24"/>
        </w:rPr>
        <w:t xml:space="preserve"> </w:t>
      </w:r>
      <w:proofErr w:type="spellStart"/>
      <w:r w:rsidRPr="00B91917">
        <w:rPr>
          <w:sz w:val="24"/>
          <w:szCs w:val="24"/>
        </w:rPr>
        <w:t>dienu</w:t>
      </w:r>
      <w:proofErr w:type="spellEnd"/>
      <w:r w:rsidRPr="00B91917">
        <w:rPr>
          <w:sz w:val="24"/>
          <w:szCs w:val="24"/>
        </w:rPr>
        <w:t xml:space="preserve"> </w:t>
      </w:r>
      <w:proofErr w:type="spellStart"/>
      <w:r w:rsidRPr="00B91917">
        <w:rPr>
          <w:sz w:val="24"/>
          <w:szCs w:val="24"/>
        </w:rPr>
        <w:t>laikā</w:t>
      </w:r>
      <w:proofErr w:type="spellEnd"/>
      <w:r w:rsidRPr="00B91917">
        <w:rPr>
          <w:sz w:val="24"/>
          <w:szCs w:val="24"/>
        </w:rPr>
        <w:t xml:space="preserve"> </w:t>
      </w:r>
      <w:proofErr w:type="spellStart"/>
      <w:r w:rsidRPr="00B91917">
        <w:rPr>
          <w:sz w:val="24"/>
          <w:szCs w:val="24"/>
        </w:rPr>
        <w:t>Līguma</w:t>
      </w:r>
      <w:proofErr w:type="spellEnd"/>
      <w:r w:rsidRPr="00B91917">
        <w:rPr>
          <w:sz w:val="24"/>
          <w:szCs w:val="24"/>
        </w:rPr>
        <w:t xml:space="preserve"> </w:t>
      </w:r>
      <w:r w:rsidR="003D14E4">
        <w:rPr>
          <w:sz w:val="24"/>
          <w:szCs w:val="24"/>
        </w:rPr>
        <w:t>3</w:t>
      </w:r>
      <w:r w:rsidRPr="00B91917">
        <w:rPr>
          <w:sz w:val="24"/>
          <w:szCs w:val="24"/>
        </w:rPr>
        <w:t>.1.1</w:t>
      </w:r>
      <w:r w:rsidR="003D14E4">
        <w:rPr>
          <w:sz w:val="24"/>
          <w:szCs w:val="24"/>
        </w:rPr>
        <w:t>4</w:t>
      </w:r>
      <w:r w:rsidRPr="00B91917">
        <w:rPr>
          <w:sz w:val="24"/>
          <w:szCs w:val="24"/>
        </w:rPr>
        <w:t xml:space="preserve">. </w:t>
      </w:r>
      <w:proofErr w:type="spellStart"/>
      <w:r w:rsidRPr="00B91917">
        <w:rPr>
          <w:sz w:val="24"/>
          <w:szCs w:val="24"/>
        </w:rPr>
        <w:t>apakšpunktā</w:t>
      </w:r>
      <w:proofErr w:type="spellEnd"/>
      <w:r w:rsidRPr="00B91917">
        <w:rPr>
          <w:sz w:val="24"/>
          <w:szCs w:val="24"/>
        </w:rPr>
        <w:t xml:space="preserve"> </w:t>
      </w:r>
      <w:proofErr w:type="spellStart"/>
      <w:r w:rsidRPr="00B91917">
        <w:rPr>
          <w:sz w:val="24"/>
          <w:szCs w:val="24"/>
        </w:rPr>
        <w:t>noteiktos</w:t>
      </w:r>
      <w:proofErr w:type="spellEnd"/>
      <w:r w:rsidRPr="00B91917">
        <w:rPr>
          <w:sz w:val="24"/>
          <w:szCs w:val="24"/>
        </w:rPr>
        <w:t xml:space="preserve"> </w:t>
      </w:r>
      <w:proofErr w:type="spellStart"/>
      <w:r w:rsidRPr="00B91917">
        <w:rPr>
          <w:sz w:val="24"/>
          <w:szCs w:val="24"/>
        </w:rPr>
        <w:t>dokumentus</w:t>
      </w:r>
      <w:proofErr w:type="spellEnd"/>
      <w:r w:rsidRPr="00B91917">
        <w:rPr>
          <w:sz w:val="24"/>
          <w:szCs w:val="24"/>
        </w:rPr>
        <w:t xml:space="preserve"> un:</w:t>
      </w:r>
    </w:p>
    <w:p w14:paraId="12925B07" w14:textId="6F8826ED" w:rsidR="002F5836" w:rsidRDefault="00B20CE6" w:rsidP="004552A1">
      <w:pPr>
        <w:pStyle w:val="Sarakstarindkopa"/>
        <w:tabs>
          <w:tab w:val="left" w:pos="426"/>
          <w:tab w:val="left" w:pos="709"/>
          <w:tab w:val="left" w:pos="1985"/>
          <w:tab w:val="left" w:pos="2127"/>
        </w:tabs>
        <w:spacing w:before="60" w:after="120"/>
        <w:ind w:left="1985" w:hanging="992"/>
        <w:contextualSpacing w:val="0"/>
        <w:jc w:val="both"/>
        <w:rPr>
          <w:sz w:val="24"/>
          <w:szCs w:val="24"/>
        </w:rPr>
      </w:pPr>
      <w:r>
        <w:rPr>
          <w:sz w:val="24"/>
          <w:szCs w:val="24"/>
        </w:rPr>
        <w:t xml:space="preserve">3.2.10.1. </w:t>
      </w:r>
      <w:proofErr w:type="spellStart"/>
      <w:r w:rsidR="004552A1" w:rsidRPr="004552A1">
        <w:rPr>
          <w:sz w:val="24"/>
          <w:szCs w:val="24"/>
        </w:rPr>
        <w:t>gadījumā</w:t>
      </w:r>
      <w:proofErr w:type="spellEnd"/>
      <w:r w:rsidR="004552A1" w:rsidRPr="004552A1">
        <w:rPr>
          <w:sz w:val="24"/>
          <w:szCs w:val="24"/>
        </w:rPr>
        <w:t xml:space="preserve">, ja </w:t>
      </w:r>
      <w:proofErr w:type="spellStart"/>
      <w:r w:rsidR="004552A1" w:rsidRPr="004552A1">
        <w:rPr>
          <w:sz w:val="24"/>
          <w:szCs w:val="24"/>
        </w:rPr>
        <w:t>konstatē</w:t>
      </w:r>
      <w:proofErr w:type="spellEnd"/>
      <w:r w:rsidR="004552A1" w:rsidRPr="004552A1">
        <w:rPr>
          <w:sz w:val="24"/>
          <w:szCs w:val="24"/>
        </w:rPr>
        <w:t xml:space="preserve"> </w:t>
      </w:r>
      <w:proofErr w:type="spellStart"/>
      <w:r w:rsidR="004552A1" w:rsidRPr="004552A1">
        <w:rPr>
          <w:sz w:val="24"/>
          <w:szCs w:val="24"/>
        </w:rPr>
        <w:t>produktu</w:t>
      </w:r>
      <w:proofErr w:type="spellEnd"/>
      <w:r w:rsidR="004552A1" w:rsidRPr="004552A1">
        <w:rPr>
          <w:sz w:val="24"/>
          <w:szCs w:val="24"/>
        </w:rPr>
        <w:t xml:space="preserve">, </w:t>
      </w:r>
      <w:proofErr w:type="spellStart"/>
      <w:r w:rsidR="004552A1" w:rsidRPr="004552A1">
        <w:rPr>
          <w:sz w:val="24"/>
          <w:szCs w:val="24"/>
        </w:rPr>
        <w:t>kura</w:t>
      </w:r>
      <w:proofErr w:type="spellEnd"/>
      <w:r w:rsidR="004552A1" w:rsidRPr="004552A1">
        <w:rPr>
          <w:sz w:val="24"/>
          <w:szCs w:val="24"/>
        </w:rPr>
        <w:t xml:space="preserve"> </w:t>
      </w:r>
      <w:proofErr w:type="spellStart"/>
      <w:r w:rsidR="004552A1" w:rsidRPr="004552A1">
        <w:rPr>
          <w:sz w:val="24"/>
          <w:szCs w:val="24"/>
        </w:rPr>
        <w:t>izcelsme</w:t>
      </w:r>
      <w:proofErr w:type="spellEnd"/>
      <w:r w:rsidR="004552A1" w:rsidRPr="004552A1">
        <w:rPr>
          <w:sz w:val="24"/>
          <w:szCs w:val="24"/>
        </w:rPr>
        <w:t xml:space="preserve"> </w:t>
      </w:r>
      <w:proofErr w:type="spellStart"/>
      <w:r w:rsidR="004552A1" w:rsidRPr="004552A1">
        <w:rPr>
          <w:sz w:val="24"/>
          <w:szCs w:val="24"/>
        </w:rPr>
        <w:t>ir</w:t>
      </w:r>
      <w:proofErr w:type="spellEnd"/>
      <w:r w:rsidR="004552A1" w:rsidRPr="004552A1">
        <w:rPr>
          <w:sz w:val="24"/>
          <w:szCs w:val="24"/>
        </w:rPr>
        <w:t xml:space="preserve"> </w:t>
      </w:r>
      <w:proofErr w:type="spellStart"/>
      <w:r w:rsidR="004552A1" w:rsidRPr="004552A1">
        <w:rPr>
          <w:sz w:val="24"/>
          <w:szCs w:val="24"/>
        </w:rPr>
        <w:t>Krievija</w:t>
      </w:r>
      <w:proofErr w:type="spellEnd"/>
      <w:r w:rsidR="004552A1" w:rsidRPr="004552A1">
        <w:rPr>
          <w:sz w:val="24"/>
          <w:szCs w:val="24"/>
        </w:rPr>
        <w:t xml:space="preserve"> </w:t>
      </w:r>
      <w:proofErr w:type="spellStart"/>
      <w:r w:rsidR="004552A1" w:rsidRPr="004552A1">
        <w:rPr>
          <w:sz w:val="24"/>
          <w:szCs w:val="24"/>
        </w:rPr>
        <w:t>vai</w:t>
      </w:r>
      <w:proofErr w:type="spellEnd"/>
      <w:r w:rsidR="004552A1" w:rsidRPr="004552A1">
        <w:rPr>
          <w:sz w:val="24"/>
          <w:szCs w:val="24"/>
        </w:rPr>
        <w:t xml:space="preserve"> </w:t>
      </w:r>
      <w:proofErr w:type="spellStart"/>
      <w:r w:rsidR="004552A1" w:rsidRPr="004552A1">
        <w:rPr>
          <w:sz w:val="24"/>
          <w:szCs w:val="24"/>
        </w:rPr>
        <w:t>Baltkrievija</w:t>
      </w:r>
      <w:proofErr w:type="spellEnd"/>
      <w:r w:rsidR="004552A1" w:rsidRPr="004552A1">
        <w:rPr>
          <w:sz w:val="24"/>
          <w:szCs w:val="24"/>
        </w:rPr>
        <w:t xml:space="preserve"> </w:t>
      </w:r>
      <w:proofErr w:type="spellStart"/>
      <w:r w:rsidR="004552A1" w:rsidRPr="004552A1">
        <w:rPr>
          <w:sz w:val="24"/>
          <w:szCs w:val="24"/>
        </w:rPr>
        <w:t>vai</w:t>
      </w:r>
      <w:proofErr w:type="spellEnd"/>
      <w:r w:rsidR="004552A1" w:rsidRPr="004552A1">
        <w:rPr>
          <w:sz w:val="24"/>
          <w:szCs w:val="24"/>
        </w:rPr>
        <w:t xml:space="preserve"> </w:t>
      </w:r>
      <w:proofErr w:type="spellStart"/>
      <w:r w:rsidR="004552A1" w:rsidRPr="004552A1">
        <w:rPr>
          <w:sz w:val="24"/>
          <w:szCs w:val="24"/>
        </w:rPr>
        <w:t>kurš</w:t>
      </w:r>
      <w:proofErr w:type="spellEnd"/>
      <w:r w:rsidR="004552A1" w:rsidRPr="004552A1">
        <w:rPr>
          <w:sz w:val="24"/>
          <w:szCs w:val="24"/>
        </w:rPr>
        <w:t xml:space="preserve"> </w:t>
      </w:r>
      <w:proofErr w:type="spellStart"/>
      <w:r w:rsidR="004552A1" w:rsidRPr="004552A1">
        <w:rPr>
          <w:sz w:val="24"/>
          <w:szCs w:val="24"/>
        </w:rPr>
        <w:t>ražots</w:t>
      </w:r>
      <w:proofErr w:type="spellEnd"/>
      <w:r w:rsidR="004552A1" w:rsidRPr="004552A1">
        <w:rPr>
          <w:sz w:val="24"/>
          <w:szCs w:val="24"/>
        </w:rPr>
        <w:t xml:space="preserve"> </w:t>
      </w:r>
      <w:proofErr w:type="spellStart"/>
      <w:r w:rsidR="004552A1" w:rsidRPr="004552A1">
        <w:rPr>
          <w:sz w:val="24"/>
          <w:szCs w:val="24"/>
        </w:rPr>
        <w:t>Krievijā</w:t>
      </w:r>
      <w:proofErr w:type="spellEnd"/>
      <w:r w:rsidR="004552A1" w:rsidRPr="004552A1">
        <w:rPr>
          <w:sz w:val="24"/>
          <w:szCs w:val="24"/>
        </w:rPr>
        <w:t xml:space="preserve"> </w:t>
      </w:r>
      <w:proofErr w:type="spellStart"/>
      <w:r w:rsidR="004552A1" w:rsidRPr="004552A1">
        <w:rPr>
          <w:sz w:val="24"/>
          <w:szCs w:val="24"/>
        </w:rPr>
        <w:t>vai</w:t>
      </w:r>
      <w:proofErr w:type="spellEnd"/>
      <w:r w:rsidR="004552A1" w:rsidRPr="004552A1">
        <w:rPr>
          <w:sz w:val="24"/>
          <w:szCs w:val="24"/>
        </w:rPr>
        <w:t xml:space="preserve"> </w:t>
      </w:r>
      <w:proofErr w:type="spellStart"/>
      <w:r w:rsidR="004552A1" w:rsidRPr="004552A1">
        <w:rPr>
          <w:sz w:val="24"/>
          <w:szCs w:val="24"/>
        </w:rPr>
        <w:t>Baltkrievijā</w:t>
      </w:r>
      <w:proofErr w:type="spellEnd"/>
      <w:r w:rsidR="004552A1" w:rsidRPr="004552A1">
        <w:rPr>
          <w:sz w:val="24"/>
          <w:szCs w:val="24"/>
        </w:rPr>
        <w:t xml:space="preserve">, </w:t>
      </w:r>
      <w:proofErr w:type="spellStart"/>
      <w:r w:rsidR="004552A1" w:rsidRPr="004552A1">
        <w:rPr>
          <w:sz w:val="24"/>
          <w:szCs w:val="24"/>
        </w:rPr>
        <w:t>Pasūtītāja</w:t>
      </w:r>
      <w:proofErr w:type="spellEnd"/>
      <w:r w:rsidR="004552A1" w:rsidRPr="004552A1">
        <w:rPr>
          <w:sz w:val="24"/>
          <w:szCs w:val="24"/>
        </w:rPr>
        <w:t xml:space="preserve"> </w:t>
      </w:r>
      <w:proofErr w:type="spellStart"/>
      <w:r w:rsidR="004552A1" w:rsidRPr="004552A1">
        <w:rPr>
          <w:sz w:val="24"/>
          <w:szCs w:val="24"/>
        </w:rPr>
        <w:t>pārstāvis</w:t>
      </w:r>
      <w:proofErr w:type="spellEnd"/>
      <w:r w:rsidR="004552A1" w:rsidRPr="004552A1">
        <w:rPr>
          <w:sz w:val="24"/>
          <w:szCs w:val="24"/>
        </w:rPr>
        <w:t xml:space="preserve"> </w:t>
      </w:r>
      <w:proofErr w:type="spellStart"/>
      <w:r w:rsidR="004552A1" w:rsidRPr="004552A1">
        <w:rPr>
          <w:sz w:val="24"/>
          <w:szCs w:val="24"/>
        </w:rPr>
        <w:t>rakstiski</w:t>
      </w:r>
      <w:proofErr w:type="spellEnd"/>
      <w:r w:rsidR="004552A1" w:rsidRPr="004552A1">
        <w:rPr>
          <w:sz w:val="24"/>
          <w:szCs w:val="24"/>
        </w:rPr>
        <w:t xml:space="preserve"> </w:t>
      </w:r>
      <w:proofErr w:type="spellStart"/>
      <w:r w:rsidR="004552A1" w:rsidRPr="004552A1">
        <w:rPr>
          <w:sz w:val="24"/>
          <w:szCs w:val="24"/>
        </w:rPr>
        <w:t>informē</w:t>
      </w:r>
      <w:proofErr w:type="spellEnd"/>
      <w:r w:rsidR="004552A1" w:rsidRPr="004552A1">
        <w:rPr>
          <w:sz w:val="24"/>
          <w:szCs w:val="24"/>
        </w:rPr>
        <w:t xml:space="preserve"> </w:t>
      </w:r>
      <w:proofErr w:type="spellStart"/>
      <w:r w:rsidR="004552A1" w:rsidRPr="004552A1">
        <w:rPr>
          <w:sz w:val="24"/>
          <w:szCs w:val="24"/>
        </w:rPr>
        <w:t>Izpildītāja</w:t>
      </w:r>
      <w:proofErr w:type="spellEnd"/>
      <w:r w:rsidR="004552A1" w:rsidRPr="004552A1">
        <w:rPr>
          <w:sz w:val="24"/>
          <w:szCs w:val="24"/>
        </w:rPr>
        <w:t xml:space="preserve"> </w:t>
      </w:r>
      <w:proofErr w:type="spellStart"/>
      <w:r w:rsidR="004552A1" w:rsidRPr="004552A1">
        <w:rPr>
          <w:sz w:val="24"/>
          <w:szCs w:val="24"/>
        </w:rPr>
        <w:t>pārstāvi</w:t>
      </w:r>
      <w:proofErr w:type="spellEnd"/>
      <w:r w:rsidR="004552A1" w:rsidRPr="004552A1">
        <w:rPr>
          <w:sz w:val="24"/>
          <w:szCs w:val="24"/>
        </w:rPr>
        <w:t xml:space="preserve"> par </w:t>
      </w:r>
      <w:proofErr w:type="spellStart"/>
      <w:r w:rsidR="004552A1" w:rsidRPr="004552A1">
        <w:rPr>
          <w:sz w:val="24"/>
          <w:szCs w:val="24"/>
        </w:rPr>
        <w:t>nepieciešamību</w:t>
      </w:r>
      <w:proofErr w:type="spellEnd"/>
      <w:r w:rsidR="004552A1" w:rsidRPr="004552A1">
        <w:rPr>
          <w:sz w:val="24"/>
          <w:szCs w:val="24"/>
        </w:rPr>
        <w:t xml:space="preserve"> </w:t>
      </w:r>
      <w:proofErr w:type="spellStart"/>
      <w:r w:rsidR="004552A1" w:rsidRPr="004552A1">
        <w:rPr>
          <w:sz w:val="24"/>
          <w:szCs w:val="24"/>
        </w:rPr>
        <w:t>aizstāt</w:t>
      </w:r>
      <w:proofErr w:type="spellEnd"/>
      <w:r w:rsidR="004552A1" w:rsidRPr="004552A1">
        <w:rPr>
          <w:sz w:val="24"/>
          <w:szCs w:val="24"/>
        </w:rPr>
        <w:t xml:space="preserve"> </w:t>
      </w:r>
      <w:proofErr w:type="spellStart"/>
      <w:r w:rsidR="004552A1" w:rsidRPr="004552A1">
        <w:rPr>
          <w:sz w:val="24"/>
          <w:szCs w:val="24"/>
        </w:rPr>
        <w:t>attiecīgu</w:t>
      </w:r>
      <w:proofErr w:type="spellEnd"/>
      <w:r w:rsidR="004552A1" w:rsidRPr="004552A1">
        <w:rPr>
          <w:sz w:val="24"/>
          <w:szCs w:val="24"/>
        </w:rPr>
        <w:t xml:space="preserve"> </w:t>
      </w:r>
      <w:proofErr w:type="spellStart"/>
      <w:r w:rsidR="004552A1" w:rsidRPr="004552A1">
        <w:rPr>
          <w:sz w:val="24"/>
          <w:szCs w:val="24"/>
        </w:rPr>
        <w:t>produktu</w:t>
      </w:r>
      <w:proofErr w:type="spellEnd"/>
      <w:r w:rsidR="004552A1" w:rsidRPr="004552A1">
        <w:rPr>
          <w:sz w:val="24"/>
          <w:szCs w:val="24"/>
        </w:rPr>
        <w:t xml:space="preserve"> </w:t>
      </w:r>
      <w:proofErr w:type="spellStart"/>
      <w:r w:rsidR="004552A1" w:rsidRPr="004552A1">
        <w:rPr>
          <w:sz w:val="24"/>
          <w:szCs w:val="24"/>
        </w:rPr>
        <w:t>ar</w:t>
      </w:r>
      <w:proofErr w:type="spellEnd"/>
      <w:r w:rsidR="004552A1" w:rsidRPr="004552A1">
        <w:rPr>
          <w:sz w:val="24"/>
          <w:szCs w:val="24"/>
        </w:rPr>
        <w:t xml:space="preserve"> </w:t>
      </w:r>
      <w:proofErr w:type="spellStart"/>
      <w:r w:rsidR="004552A1" w:rsidRPr="004552A1">
        <w:rPr>
          <w:sz w:val="24"/>
          <w:szCs w:val="24"/>
        </w:rPr>
        <w:t>atbilstošās</w:t>
      </w:r>
      <w:proofErr w:type="spellEnd"/>
      <w:r w:rsidR="004552A1" w:rsidRPr="004552A1">
        <w:rPr>
          <w:sz w:val="24"/>
          <w:szCs w:val="24"/>
        </w:rPr>
        <w:t xml:space="preserve"> </w:t>
      </w:r>
      <w:proofErr w:type="spellStart"/>
      <w:r w:rsidR="004552A1" w:rsidRPr="004552A1">
        <w:rPr>
          <w:sz w:val="24"/>
          <w:szCs w:val="24"/>
        </w:rPr>
        <w:t>izcelsmes</w:t>
      </w:r>
      <w:proofErr w:type="spellEnd"/>
      <w:r w:rsidR="004552A1" w:rsidRPr="004552A1">
        <w:rPr>
          <w:sz w:val="24"/>
          <w:szCs w:val="24"/>
        </w:rPr>
        <w:t xml:space="preserve"> </w:t>
      </w:r>
      <w:proofErr w:type="spellStart"/>
      <w:r w:rsidR="004552A1" w:rsidRPr="004552A1">
        <w:rPr>
          <w:sz w:val="24"/>
          <w:szCs w:val="24"/>
        </w:rPr>
        <w:t>produktu</w:t>
      </w:r>
      <w:proofErr w:type="spellEnd"/>
      <w:r w:rsidR="004552A1" w:rsidRPr="004552A1">
        <w:rPr>
          <w:sz w:val="24"/>
          <w:szCs w:val="24"/>
        </w:rPr>
        <w:t xml:space="preserve">. </w:t>
      </w:r>
      <w:proofErr w:type="spellStart"/>
      <w:r w:rsidR="004552A1" w:rsidRPr="004552A1">
        <w:rPr>
          <w:sz w:val="24"/>
          <w:szCs w:val="24"/>
        </w:rPr>
        <w:t>Izpildītājs</w:t>
      </w:r>
      <w:proofErr w:type="spellEnd"/>
      <w:r w:rsidR="004552A1" w:rsidRPr="004552A1">
        <w:rPr>
          <w:sz w:val="24"/>
          <w:szCs w:val="24"/>
        </w:rPr>
        <w:t xml:space="preserve"> </w:t>
      </w:r>
      <w:proofErr w:type="spellStart"/>
      <w:r w:rsidR="004552A1" w:rsidRPr="004552A1">
        <w:rPr>
          <w:sz w:val="24"/>
          <w:szCs w:val="24"/>
        </w:rPr>
        <w:t>šajā</w:t>
      </w:r>
      <w:proofErr w:type="spellEnd"/>
      <w:r w:rsidR="004552A1" w:rsidRPr="004552A1">
        <w:rPr>
          <w:sz w:val="24"/>
          <w:szCs w:val="24"/>
        </w:rPr>
        <w:t xml:space="preserve"> </w:t>
      </w:r>
      <w:proofErr w:type="spellStart"/>
      <w:r w:rsidR="004552A1" w:rsidRPr="004552A1">
        <w:rPr>
          <w:sz w:val="24"/>
          <w:szCs w:val="24"/>
        </w:rPr>
        <w:t>apakšpunktā</w:t>
      </w:r>
      <w:proofErr w:type="spellEnd"/>
      <w:r w:rsidR="004552A1" w:rsidRPr="004552A1">
        <w:rPr>
          <w:sz w:val="24"/>
          <w:szCs w:val="24"/>
        </w:rPr>
        <w:t xml:space="preserve"> </w:t>
      </w:r>
      <w:proofErr w:type="spellStart"/>
      <w:r w:rsidR="004552A1" w:rsidRPr="004552A1">
        <w:rPr>
          <w:sz w:val="24"/>
          <w:szCs w:val="24"/>
        </w:rPr>
        <w:t>minētajā</w:t>
      </w:r>
      <w:proofErr w:type="spellEnd"/>
      <w:r w:rsidR="004552A1" w:rsidRPr="004552A1">
        <w:rPr>
          <w:sz w:val="24"/>
          <w:szCs w:val="24"/>
        </w:rPr>
        <w:t xml:space="preserve"> </w:t>
      </w:r>
      <w:proofErr w:type="spellStart"/>
      <w:r w:rsidR="004552A1" w:rsidRPr="004552A1">
        <w:rPr>
          <w:sz w:val="24"/>
          <w:szCs w:val="24"/>
        </w:rPr>
        <w:t>gadījumā</w:t>
      </w:r>
      <w:proofErr w:type="spellEnd"/>
      <w:r w:rsidR="004552A1" w:rsidRPr="004552A1">
        <w:rPr>
          <w:sz w:val="24"/>
          <w:szCs w:val="24"/>
        </w:rPr>
        <w:t xml:space="preserve"> </w:t>
      </w:r>
      <w:proofErr w:type="spellStart"/>
      <w:r w:rsidR="004552A1" w:rsidRPr="004552A1">
        <w:rPr>
          <w:sz w:val="24"/>
          <w:szCs w:val="24"/>
        </w:rPr>
        <w:t>novērš</w:t>
      </w:r>
      <w:proofErr w:type="spellEnd"/>
      <w:r w:rsidR="004552A1" w:rsidRPr="004552A1">
        <w:rPr>
          <w:sz w:val="24"/>
          <w:szCs w:val="24"/>
        </w:rPr>
        <w:t xml:space="preserve"> </w:t>
      </w:r>
      <w:proofErr w:type="spellStart"/>
      <w:r w:rsidR="004552A1" w:rsidRPr="004552A1">
        <w:rPr>
          <w:sz w:val="24"/>
          <w:szCs w:val="24"/>
        </w:rPr>
        <w:t>konstatētos</w:t>
      </w:r>
      <w:proofErr w:type="spellEnd"/>
      <w:r w:rsidR="004552A1" w:rsidRPr="004552A1">
        <w:rPr>
          <w:sz w:val="24"/>
          <w:szCs w:val="24"/>
        </w:rPr>
        <w:t xml:space="preserve"> </w:t>
      </w:r>
      <w:proofErr w:type="spellStart"/>
      <w:r w:rsidR="004552A1" w:rsidRPr="004552A1">
        <w:rPr>
          <w:sz w:val="24"/>
          <w:szCs w:val="24"/>
        </w:rPr>
        <w:t>trūkumus</w:t>
      </w:r>
      <w:proofErr w:type="spellEnd"/>
      <w:r w:rsidR="004552A1" w:rsidRPr="004552A1">
        <w:rPr>
          <w:sz w:val="24"/>
          <w:szCs w:val="24"/>
        </w:rPr>
        <w:t xml:space="preserve"> </w:t>
      </w:r>
      <w:proofErr w:type="spellStart"/>
      <w:r w:rsidR="004552A1" w:rsidRPr="004552A1">
        <w:rPr>
          <w:sz w:val="24"/>
          <w:szCs w:val="24"/>
        </w:rPr>
        <w:t>atbilstoši</w:t>
      </w:r>
      <w:proofErr w:type="spellEnd"/>
      <w:r w:rsidR="004552A1" w:rsidRPr="004552A1">
        <w:rPr>
          <w:sz w:val="24"/>
          <w:szCs w:val="24"/>
        </w:rPr>
        <w:t xml:space="preserve"> </w:t>
      </w:r>
      <w:proofErr w:type="spellStart"/>
      <w:r w:rsidR="004552A1" w:rsidRPr="004552A1">
        <w:rPr>
          <w:sz w:val="24"/>
          <w:szCs w:val="24"/>
        </w:rPr>
        <w:t>Pasūtītāja</w:t>
      </w:r>
      <w:proofErr w:type="spellEnd"/>
      <w:r w:rsidR="004552A1" w:rsidRPr="004552A1">
        <w:rPr>
          <w:sz w:val="24"/>
          <w:szCs w:val="24"/>
        </w:rPr>
        <w:t xml:space="preserve"> </w:t>
      </w:r>
      <w:proofErr w:type="spellStart"/>
      <w:r w:rsidR="004552A1" w:rsidRPr="004552A1">
        <w:rPr>
          <w:sz w:val="24"/>
          <w:szCs w:val="24"/>
        </w:rPr>
        <w:t>norādījumiem</w:t>
      </w:r>
      <w:proofErr w:type="spellEnd"/>
      <w:r w:rsidR="004552A1" w:rsidRPr="004552A1">
        <w:rPr>
          <w:sz w:val="24"/>
          <w:szCs w:val="24"/>
        </w:rPr>
        <w:t xml:space="preserve"> un </w:t>
      </w:r>
      <w:proofErr w:type="spellStart"/>
      <w:r w:rsidR="004552A1" w:rsidRPr="004552A1">
        <w:rPr>
          <w:sz w:val="24"/>
          <w:szCs w:val="24"/>
        </w:rPr>
        <w:t>atkārtoti</w:t>
      </w:r>
      <w:proofErr w:type="spellEnd"/>
      <w:r w:rsidR="004552A1" w:rsidRPr="004552A1">
        <w:rPr>
          <w:sz w:val="24"/>
          <w:szCs w:val="24"/>
        </w:rPr>
        <w:t xml:space="preserve"> </w:t>
      </w:r>
      <w:proofErr w:type="spellStart"/>
      <w:r w:rsidR="004552A1" w:rsidRPr="004552A1">
        <w:rPr>
          <w:sz w:val="24"/>
          <w:szCs w:val="24"/>
        </w:rPr>
        <w:t>iesniedz</w:t>
      </w:r>
      <w:proofErr w:type="spellEnd"/>
      <w:r w:rsidR="004552A1" w:rsidRPr="004552A1">
        <w:rPr>
          <w:sz w:val="24"/>
          <w:szCs w:val="24"/>
        </w:rPr>
        <w:t xml:space="preserve"> </w:t>
      </w:r>
      <w:proofErr w:type="spellStart"/>
      <w:r w:rsidR="004552A1" w:rsidRPr="004552A1">
        <w:rPr>
          <w:sz w:val="24"/>
          <w:szCs w:val="24"/>
        </w:rPr>
        <w:t>dokumentus</w:t>
      </w:r>
      <w:proofErr w:type="spellEnd"/>
      <w:r w:rsidR="004552A1" w:rsidRPr="004552A1">
        <w:rPr>
          <w:sz w:val="24"/>
          <w:szCs w:val="24"/>
        </w:rPr>
        <w:t xml:space="preserve">, kas </w:t>
      </w:r>
      <w:proofErr w:type="spellStart"/>
      <w:r w:rsidR="004552A1" w:rsidRPr="004552A1">
        <w:rPr>
          <w:sz w:val="24"/>
          <w:szCs w:val="24"/>
        </w:rPr>
        <w:t>pamato</w:t>
      </w:r>
      <w:proofErr w:type="spellEnd"/>
      <w:r w:rsidR="004552A1" w:rsidRPr="004552A1">
        <w:rPr>
          <w:sz w:val="24"/>
          <w:szCs w:val="24"/>
        </w:rPr>
        <w:t xml:space="preserve"> </w:t>
      </w:r>
      <w:proofErr w:type="spellStart"/>
      <w:r w:rsidR="004552A1" w:rsidRPr="004552A1">
        <w:rPr>
          <w:sz w:val="24"/>
          <w:szCs w:val="24"/>
        </w:rPr>
        <w:t>lauksaimniecības</w:t>
      </w:r>
      <w:proofErr w:type="spellEnd"/>
      <w:r w:rsidR="004552A1" w:rsidRPr="004552A1">
        <w:rPr>
          <w:sz w:val="24"/>
          <w:szCs w:val="24"/>
        </w:rPr>
        <w:t xml:space="preserve"> un </w:t>
      </w:r>
      <w:proofErr w:type="spellStart"/>
      <w:r w:rsidR="004552A1" w:rsidRPr="004552A1">
        <w:rPr>
          <w:sz w:val="24"/>
          <w:szCs w:val="24"/>
        </w:rPr>
        <w:t>pārtikas</w:t>
      </w:r>
      <w:proofErr w:type="spellEnd"/>
      <w:r w:rsidR="004552A1" w:rsidRPr="004552A1">
        <w:rPr>
          <w:sz w:val="24"/>
          <w:szCs w:val="24"/>
        </w:rPr>
        <w:t xml:space="preserve"> </w:t>
      </w:r>
      <w:proofErr w:type="spellStart"/>
      <w:r w:rsidR="004552A1" w:rsidRPr="004552A1">
        <w:rPr>
          <w:sz w:val="24"/>
          <w:szCs w:val="24"/>
        </w:rPr>
        <w:t>produktu</w:t>
      </w:r>
      <w:proofErr w:type="spellEnd"/>
      <w:r w:rsidR="004552A1" w:rsidRPr="004552A1">
        <w:rPr>
          <w:sz w:val="24"/>
          <w:szCs w:val="24"/>
        </w:rPr>
        <w:t xml:space="preserve"> </w:t>
      </w:r>
      <w:proofErr w:type="spellStart"/>
      <w:r w:rsidR="004552A1" w:rsidRPr="004552A1">
        <w:rPr>
          <w:sz w:val="24"/>
          <w:szCs w:val="24"/>
        </w:rPr>
        <w:t>izcelsmi</w:t>
      </w:r>
      <w:proofErr w:type="spellEnd"/>
      <w:r w:rsidR="004552A1" w:rsidRPr="004552A1">
        <w:rPr>
          <w:sz w:val="24"/>
          <w:szCs w:val="24"/>
        </w:rPr>
        <w:t xml:space="preserve">, </w:t>
      </w:r>
      <w:proofErr w:type="spellStart"/>
      <w:r w:rsidR="004552A1" w:rsidRPr="004552A1">
        <w:rPr>
          <w:sz w:val="24"/>
          <w:szCs w:val="24"/>
        </w:rPr>
        <w:t>pievienojot</w:t>
      </w:r>
      <w:proofErr w:type="spellEnd"/>
      <w:r w:rsidR="004552A1" w:rsidRPr="004552A1">
        <w:rPr>
          <w:sz w:val="24"/>
          <w:szCs w:val="24"/>
        </w:rPr>
        <w:t xml:space="preserve"> </w:t>
      </w:r>
      <w:proofErr w:type="spellStart"/>
      <w:r w:rsidR="004552A1" w:rsidRPr="004552A1">
        <w:rPr>
          <w:sz w:val="24"/>
          <w:szCs w:val="24"/>
        </w:rPr>
        <w:t>apliecinājumu</w:t>
      </w:r>
      <w:proofErr w:type="spellEnd"/>
      <w:r w:rsidR="004552A1" w:rsidRPr="004552A1">
        <w:rPr>
          <w:sz w:val="24"/>
          <w:szCs w:val="24"/>
        </w:rPr>
        <w:t xml:space="preserve"> par </w:t>
      </w:r>
      <w:proofErr w:type="spellStart"/>
      <w:r w:rsidR="004552A1" w:rsidRPr="004552A1">
        <w:rPr>
          <w:sz w:val="24"/>
          <w:szCs w:val="24"/>
        </w:rPr>
        <w:t>lauksaimniecības</w:t>
      </w:r>
      <w:proofErr w:type="spellEnd"/>
      <w:r w:rsidR="004552A1" w:rsidRPr="004552A1">
        <w:rPr>
          <w:sz w:val="24"/>
          <w:szCs w:val="24"/>
        </w:rPr>
        <w:t xml:space="preserve"> un </w:t>
      </w:r>
      <w:proofErr w:type="spellStart"/>
      <w:r w:rsidR="004552A1" w:rsidRPr="004552A1">
        <w:rPr>
          <w:sz w:val="24"/>
          <w:szCs w:val="24"/>
        </w:rPr>
        <w:t>pārtikas</w:t>
      </w:r>
      <w:proofErr w:type="spellEnd"/>
      <w:r w:rsidR="004552A1" w:rsidRPr="004552A1">
        <w:rPr>
          <w:sz w:val="24"/>
          <w:szCs w:val="24"/>
        </w:rPr>
        <w:t xml:space="preserve"> </w:t>
      </w:r>
      <w:proofErr w:type="spellStart"/>
      <w:r w:rsidR="004552A1" w:rsidRPr="004552A1">
        <w:rPr>
          <w:sz w:val="24"/>
          <w:szCs w:val="24"/>
        </w:rPr>
        <w:t>produktu</w:t>
      </w:r>
      <w:proofErr w:type="spellEnd"/>
      <w:r w:rsidR="004552A1" w:rsidRPr="004552A1">
        <w:rPr>
          <w:sz w:val="24"/>
          <w:szCs w:val="24"/>
        </w:rPr>
        <w:t xml:space="preserve">, kuru </w:t>
      </w:r>
      <w:proofErr w:type="spellStart"/>
      <w:r w:rsidR="004552A1" w:rsidRPr="004552A1">
        <w:rPr>
          <w:sz w:val="24"/>
          <w:szCs w:val="24"/>
        </w:rPr>
        <w:t>izcelsme</w:t>
      </w:r>
      <w:proofErr w:type="spellEnd"/>
      <w:r w:rsidR="004552A1" w:rsidRPr="004552A1">
        <w:rPr>
          <w:sz w:val="24"/>
          <w:szCs w:val="24"/>
        </w:rPr>
        <w:t xml:space="preserve"> </w:t>
      </w:r>
      <w:proofErr w:type="spellStart"/>
      <w:r w:rsidR="004552A1" w:rsidRPr="004552A1">
        <w:rPr>
          <w:sz w:val="24"/>
          <w:szCs w:val="24"/>
        </w:rPr>
        <w:t>ir</w:t>
      </w:r>
      <w:proofErr w:type="spellEnd"/>
      <w:r w:rsidR="004552A1" w:rsidRPr="004552A1">
        <w:rPr>
          <w:sz w:val="24"/>
          <w:szCs w:val="24"/>
        </w:rPr>
        <w:t xml:space="preserve"> </w:t>
      </w:r>
      <w:proofErr w:type="spellStart"/>
      <w:r w:rsidR="004552A1" w:rsidRPr="004552A1">
        <w:rPr>
          <w:sz w:val="24"/>
          <w:szCs w:val="24"/>
        </w:rPr>
        <w:t>Krievija</w:t>
      </w:r>
      <w:proofErr w:type="spellEnd"/>
      <w:r w:rsidR="004552A1" w:rsidRPr="004552A1">
        <w:rPr>
          <w:sz w:val="24"/>
          <w:szCs w:val="24"/>
        </w:rPr>
        <w:t xml:space="preserve"> </w:t>
      </w:r>
      <w:proofErr w:type="spellStart"/>
      <w:r w:rsidR="004552A1" w:rsidRPr="004552A1">
        <w:rPr>
          <w:sz w:val="24"/>
          <w:szCs w:val="24"/>
        </w:rPr>
        <w:t>vai</w:t>
      </w:r>
      <w:proofErr w:type="spellEnd"/>
      <w:r w:rsidR="004552A1" w:rsidRPr="004552A1">
        <w:rPr>
          <w:sz w:val="24"/>
          <w:szCs w:val="24"/>
        </w:rPr>
        <w:t xml:space="preserve"> </w:t>
      </w:r>
      <w:proofErr w:type="spellStart"/>
      <w:r w:rsidR="004552A1" w:rsidRPr="004552A1">
        <w:rPr>
          <w:sz w:val="24"/>
          <w:szCs w:val="24"/>
        </w:rPr>
        <w:t>Baltkrievija</w:t>
      </w:r>
      <w:proofErr w:type="spellEnd"/>
      <w:r w:rsidR="004552A1" w:rsidRPr="004552A1">
        <w:rPr>
          <w:sz w:val="24"/>
          <w:szCs w:val="24"/>
        </w:rPr>
        <w:t xml:space="preserve"> </w:t>
      </w:r>
      <w:proofErr w:type="spellStart"/>
      <w:r w:rsidR="004552A1" w:rsidRPr="004552A1">
        <w:rPr>
          <w:sz w:val="24"/>
          <w:szCs w:val="24"/>
        </w:rPr>
        <w:t>vai</w:t>
      </w:r>
      <w:proofErr w:type="spellEnd"/>
      <w:r w:rsidR="004552A1" w:rsidRPr="004552A1">
        <w:rPr>
          <w:sz w:val="24"/>
          <w:szCs w:val="24"/>
        </w:rPr>
        <w:t xml:space="preserve"> </w:t>
      </w:r>
      <w:proofErr w:type="spellStart"/>
      <w:r w:rsidR="004552A1" w:rsidRPr="004552A1">
        <w:rPr>
          <w:sz w:val="24"/>
          <w:szCs w:val="24"/>
        </w:rPr>
        <w:t>kuri</w:t>
      </w:r>
      <w:proofErr w:type="spellEnd"/>
      <w:r w:rsidR="004552A1" w:rsidRPr="004552A1">
        <w:rPr>
          <w:sz w:val="24"/>
          <w:szCs w:val="24"/>
        </w:rPr>
        <w:t xml:space="preserve"> </w:t>
      </w:r>
      <w:proofErr w:type="spellStart"/>
      <w:r w:rsidR="004552A1" w:rsidRPr="004552A1">
        <w:rPr>
          <w:sz w:val="24"/>
          <w:szCs w:val="24"/>
        </w:rPr>
        <w:t>ražoti</w:t>
      </w:r>
      <w:proofErr w:type="spellEnd"/>
      <w:r w:rsidR="004552A1" w:rsidRPr="004552A1">
        <w:rPr>
          <w:sz w:val="24"/>
          <w:szCs w:val="24"/>
        </w:rPr>
        <w:t xml:space="preserve"> </w:t>
      </w:r>
      <w:proofErr w:type="spellStart"/>
      <w:r w:rsidR="004552A1" w:rsidRPr="004552A1">
        <w:rPr>
          <w:sz w:val="24"/>
          <w:szCs w:val="24"/>
        </w:rPr>
        <w:t>Krievijā</w:t>
      </w:r>
      <w:proofErr w:type="spellEnd"/>
      <w:r w:rsidR="004552A1" w:rsidRPr="004552A1">
        <w:rPr>
          <w:sz w:val="24"/>
          <w:szCs w:val="24"/>
        </w:rPr>
        <w:t xml:space="preserve"> </w:t>
      </w:r>
      <w:proofErr w:type="spellStart"/>
      <w:r w:rsidR="004552A1" w:rsidRPr="004552A1">
        <w:rPr>
          <w:sz w:val="24"/>
          <w:szCs w:val="24"/>
        </w:rPr>
        <w:t>vai</w:t>
      </w:r>
      <w:proofErr w:type="spellEnd"/>
      <w:r w:rsidR="004552A1" w:rsidRPr="004552A1">
        <w:rPr>
          <w:sz w:val="24"/>
          <w:szCs w:val="24"/>
        </w:rPr>
        <w:t xml:space="preserve"> </w:t>
      </w:r>
      <w:proofErr w:type="spellStart"/>
      <w:r w:rsidR="004552A1" w:rsidRPr="004552A1">
        <w:rPr>
          <w:sz w:val="24"/>
          <w:szCs w:val="24"/>
        </w:rPr>
        <w:t>Baltkrievijā</w:t>
      </w:r>
      <w:proofErr w:type="spellEnd"/>
      <w:r w:rsidR="004552A1" w:rsidRPr="004552A1">
        <w:rPr>
          <w:sz w:val="24"/>
          <w:szCs w:val="24"/>
        </w:rPr>
        <w:t xml:space="preserve">, </w:t>
      </w:r>
      <w:proofErr w:type="spellStart"/>
      <w:r w:rsidR="004552A1" w:rsidRPr="004552A1">
        <w:rPr>
          <w:sz w:val="24"/>
          <w:szCs w:val="24"/>
        </w:rPr>
        <w:t>neizmantošanu</w:t>
      </w:r>
      <w:proofErr w:type="spellEnd"/>
      <w:r w:rsidR="004552A1" w:rsidRPr="004552A1">
        <w:rPr>
          <w:sz w:val="24"/>
          <w:szCs w:val="24"/>
        </w:rPr>
        <w:t xml:space="preserve"> </w:t>
      </w:r>
      <w:proofErr w:type="spellStart"/>
      <w:r w:rsidR="004552A1" w:rsidRPr="004552A1">
        <w:rPr>
          <w:sz w:val="24"/>
          <w:szCs w:val="24"/>
        </w:rPr>
        <w:t>ēdienu</w:t>
      </w:r>
      <w:proofErr w:type="spellEnd"/>
      <w:r w:rsidR="004552A1" w:rsidRPr="004552A1">
        <w:rPr>
          <w:sz w:val="24"/>
          <w:szCs w:val="24"/>
        </w:rPr>
        <w:t xml:space="preserve"> un </w:t>
      </w:r>
      <w:proofErr w:type="spellStart"/>
      <w:r w:rsidR="004552A1" w:rsidRPr="004552A1">
        <w:rPr>
          <w:sz w:val="24"/>
          <w:szCs w:val="24"/>
        </w:rPr>
        <w:t>dzērienu</w:t>
      </w:r>
      <w:proofErr w:type="spellEnd"/>
      <w:r w:rsidR="004552A1" w:rsidRPr="004552A1">
        <w:rPr>
          <w:sz w:val="24"/>
          <w:szCs w:val="24"/>
        </w:rPr>
        <w:t xml:space="preserve"> </w:t>
      </w:r>
      <w:proofErr w:type="spellStart"/>
      <w:r w:rsidR="004552A1" w:rsidRPr="004552A1">
        <w:rPr>
          <w:sz w:val="24"/>
          <w:szCs w:val="24"/>
        </w:rPr>
        <w:t>pagatavošanā</w:t>
      </w:r>
      <w:proofErr w:type="spellEnd"/>
      <w:r w:rsidR="004552A1" w:rsidRPr="004552A1">
        <w:rPr>
          <w:sz w:val="24"/>
          <w:szCs w:val="24"/>
        </w:rPr>
        <w:t>;</w:t>
      </w:r>
    </w:p>
    <w:p w14:paraId="39FE8453" w14:textId="4211DFBF" w:rsidR="00D26368" w:rsidRDefault="005223AD" w:rsidP="00D350A0">
      <w:pPr>
        <w:pStyle w:val="Sarakstarindkopa"/>
        <w:tabs>
          <w:tab w:val="left" w:pos="426"/>
          <w:tab w:val="left" w:pos="709"/>
          <w:tab w:val="left" w:pos="1985"/>
          <w:tab w:val="left" w:pos="2127"/>
        </w:tabs>
        <w:spacing w:before="60" w:after="120"/>
        <w:ind w:left="1985" w:hanging="992"/>
        <w:contextualSpacing w:val="0"/>
        <w:jc w:val="both"/>
        <w:rPr>
          <w:sz w:val="24"/>
          <w:szCs w:val="24"/>
        </w:rPr>
      </w:pPr>
      <w:r>
        <w:rPr>
          <w:sz w:val="24"/>
          <w:szCs w:val="24"/>
        </w:rPr>
        <w:t>3.2.10.2.</w:t>
      </w:r>
      <w:r w:rsidR="000426DD">
        <w:rPr>
          <w:sz w:val="24"/>
          <w:szCs w:val="24"/>
        </w:rPr>
        <w:t xml:space="preserve">  </w:t>
      </w:r>
      <w:proofErr w:type="spellStart"/>
      <w:r w:rsidR="000426DD" w:rsidRPr="000426DD">
        <w:rPr>
          <w:sz w:val="24"/>
          <w:szCs w:val="24"/>
        </w:rPr>
        <w:t>gadījumā</w:t>
      </w:r>
      <w:proofErr w:type="spellEnd"/>
      <w:r w:rsidR="000426DD" w:rsidRPr="000426DD">
        <w:rPr>
          <w:sz w:val="24"/>
          <w:szCs w:val="24"/>
        </w:rPr>
        <w:t xml:space="preserve">, ja </w:t>
      </w:r>
      <w:proofErr w:type="spellStart"/>
      <w:r w:rsidR="000426DD" w:rsidRPr="000426DD">
        <w:rPr>
          <w:sz w:val="24"/>
          <w:szCs w:val="24"/>
        </w:rPr>
        <w:t>konstatē</w:t>
      </w:r>
      <w:proofErr w:type="spellEnd"/>
      <w:r w:rsidR="000426DD" w:rsidRPr="000426DD">
        <w:rPr>
          <w:sz w:val="24"/>
          <w:szCs w:val="24"/>
        </w:rPr>
        <w:t xml:space="preserve"> </w:t>
      </w:r>
      <w:bookmarkStart w:id="77" w:name="_Hlk196471183"/>
      <w:proofErr w:type="spellStart"/>
      <w:r w:rsidR="000426DD" w:rsidRPr="000426DD">
        <w:rPr>
          <w:sz w:val="24"/>
          <w:szCs w:val="24"/>
        </w:rPr>
        <w:t>produktu</w:t>
      </w:r>
      <w:proofErr w:type="spellEnd"/>
      <w:r w:rsidR="000426DD" w:rsidRPr="000426DD">
        <w:rPr>
          <w:sz w:val="24"/>
          <w:szCs w:val="24"/>
        </w:rPr>
        <w:t xml:space="preserve">, </w:t>
      </w:r>
      <w:proofErr w:type="spellStart"/>
      <w:r w:rsidR="000426DD" w:rsidRPr="000426DD">
        <w:rPr>
          <w:sz w:val="24"/>
          <w:szCs w:val="24"/>
        </w:rPr>
        <w:t>kura</w:t>
      </w:r>
      <w:proofErr w:type="spellEnd"/>
      <w:r w:rsidR="000426DD" w:rsidRPr="000426DD">
        <w:rPr>
          <w:sz w:val="24"/>
          <w:szCs w:val="24"/>
        </w:rPr>
        <w:t xml:space="preserve"> </w:t>
      </w:r>
      <w:proofErr w:type="spellStart"/>
      <w:r w:rsidR="000426DD" w:rsidRPr="000426DD">
        <w:rPr>
          <w:sz w:val="24"/>
          <w:szCs w:val="24"/>
        </w:rPr>
        <w:t>izcelsme</w:t>
      </w:r>
      <w:proofErr w:type="spellEnd"/>
      <w:r w:rsidR="000426DD" w:rsidRPr="000426DD">
        <w:rPr>
          <w:sz w:val="24"/>
          <w:szCs w:val="24"/>
        </w:rPr>
        <w:t xml:space="preserve"> </w:t>
      </w:r>
      <w:proofErr w:type="spellStart"/>
      <w:r w:rsidR="000426DD" w:rsidRPr="000426DD">
        <w:rPr>
          <w:sz w:val="24"/>
          <w:szCs w:val="24"/>
        </w:rPr>
        <w:t>ir</w:t>
      </w:r>
      <w:proofErr w:type="spellEnd"/>
      <w:r w:rsidR="000426DD" w:rsidRPr="000426DD">
        <w:rPr>
          <w:sz w:val="24"/>
          <w:szCs w:val="24"/>
        </w:rPr>
        <w:t xml:space="preserve"> </w:t>
      </w:r>
      <w:proofErr w:type="spellStart"/>
      <w:r w:rsidR="000426DD" w:rsidRPr="000426DD">
        <w:rPr>
          <w:sz w:val="24"/>
          <w:szCs w:val="24"/>
        </w:rPr>
        <w:t>Krievija</w:t>
      </w:r>
      <w:proofErr w:type="spellEnd"/>
      <w:r w:rsidR="000426DD" w:rsidRPr="000426DD">
        <w:rPr>
          <w:sz w:val="24"/>
          <w:szCs w:val="24"/>
        </w:rPr>
        <w:t xml:space="preserve"> </w:t>
      </w:r>
      <w:proofErr w:type="spellStart"/>
      <w:r w:rsidR="000426DD" w:rsidRPr="000426DD">
        <w:rPr>
          <w:sz w:val="24"/>
          <w:szCs w:val="24"/>
        </w:rPr>
        <w:t>vai</w:t>
      </w:r>
      <w:proofErr w:type="spellEnd"/>
      <w:r w:rsidR="000426DD" w:rsidRPr="000426DD">
        <w:rPr>
          <w:sz w:val="24"/>
          <w:szCs w:val="24"/>
        </w:rPr>
        <w:t xml:space="preserve"> </w:t>
      </w:r>
      <w:proofErr w:type="spellStart"/>
      <w:r w:rsidR="000426DD" w:rsidRPr="000426DD">
        <w:rPr>
          <w:sz w:val="24"/>
          <w:szCs w:val="24"/>
        </w:rPr>
        <w:t>Baltkrievija</w:t>
      </w:r>
      <w:proofErr w:type="spellEnd"/>
      <w:r w:rsidR="000426DD" w:rsidRPr="000426DD">
        <w:rPr>
          <w:sz w:val="24"/>
          <w:szCs w:val="24"/>
        </w:rPr>
        <w:t xml:space="preserve"> </w:t>
      </w:r>
      <w:proofErr w:type="spellStart"/>
      <w:r w:rsidR="000426DD" w:rsidRPr="000426DD">
        <w:rPr>
          <w:sz w:val="24"/>
          <w:szCs w:val="24"/>
        </w:rPr>
        <w:t>vai</w:t>
      </w:r>
      <w:proofErr w:type="spellEnd"/>
      <w:r w:rsidR="000426DD" w:rsidRPr="000426DD">
        <w:rPr>
          <w:sz w:val="24"/>
          <w:szCs w:val="24"/>
        </w:rPr>
        <w:t xml:space="preserve"> </w:t>
      </w:r>
      <w:proofErr w:type="spellStart"/>
      <w:r w:rsidR="000426DD" w:rsidRPr="000426DD">
        <w:rPr>
          <w:sz w:val="24"/>
          <w:szCs w:val="24"/>
        </w:rPr>
        <w:t>kurš</w:t>
      </w:r>
      <w:proofErr w:type="spellEnd"/>
      <w:r w:rsidR="000426DD" w:rsidRPr="000426DD">
        <w:rPr>
          <w:sz w:val="24"/>
          <w:szCs w:val="24"/>
        </w:rPr>
        <w:t xml:space="preserve"> </w:t>
      </w:r>
      <w:proofErr w:type="spellStart"/>
      <w:r w:rsidR="000426DD" w:rsidRPr="000426DD">
        <w:rPr>
          <w:sz w:val="24"/>
          <w:szCs w:val="24"/>
        </w:rPr>
        <w:t>ir</w:t>
      </w:r>
      <w:proofErr w:type="spellEnd"/>
      <w:r w:rsidR="000426DD" w:rsidRPr="000426DD">
        <w:rPr>
          <w:sz w:val="24"/>
          <w:szCs w:val="24"/>
        </w:rPr>
        <w:t xml:space="preserve"> </w:t>
      </w:r>
      <w:proofErr w:type="spellStart"/>
      <w:r w:rsidR="000426DD" w:rsidRPr="000426DD">
        <w:rPr>
          <w:sz w:val="24"/>
          <w:szCs w:val="24"/>
        </w:rPr>
        <w:t>ražots</w:t>
      </w:r>
      <w:proofErr w:type="spellEnd"/>
      <w:r w:rsidR="000426DD" w:rsidRPr="000426DD">
        <w:rPr>
          <w:sz w:val="24"/>
          <w:szCs w:val="24"/>
        </w:rPr>
        <w:t xml:space="preserve"> </w:t>
      </w:r>
      <w:proofErr w:type="spellStart"/>
      <w:r w:rsidR="000426DD" w:rsidRPr="000426DD">
        <w:rPr>
          <w:sz w:val="24"/>
          <w:szCs w:val="24"/>
        </w:rPr>
        <w:t>Krievijā</w:t>
      </w:r>
      <w:proofErr w:type="spellEnd"/>
      <w:r w:rsidR="000426DD" w:rsidRPr="000426DD">
        <w:rPr>
          <w:sz w:val="24"/>
          <w:szCs w:val="24"/>
        </w:rPr>
        <w:t xml:space="preserve"> </w:t>
      </w:r>
      <w:proofErr w:type="spellStart"/>
      <w:r w:rsidR="000426DD" w:rsidRPr="000426DD">
        <w:rPr>
          <w:sz w:val="24"/>
          <w:szCs w:val="24"/>
        </w:rPr>
        <w:t>vai</w:t>
      </w:r>
      <w:proofErr w:type="spellEnd"/>
      <w:r w:rsidR="000426DD" w:rsidRPr="000426DD">
        <w:rPr>
          <w:sz w:val="24"/>
          <w:szCs w:val="24"/>
        </w:rPr>
        <w:t xml:space="preserve"> </w:t>
      </w:r>
      <w:proofErr w:type="spellStart"/>
      <w:r w:rsidR="000426DD" w:rsidRPr="000426DD">
        <w:rPr>
          <w:sz w:val="24"/>
          <w:szCs w:val="24"/>
        </w:rPr>
        <w:t>Baltkrievijā</w:t>
      </w:r>
      <w:bookmarkEnd w:id="77"/>
      <w:proofErr w:type="spellEnd"/>
      <w:r w:rsidR="000426DD" w:rsidRPr="000426DD">
        <w:rPr>
          <w:sz w:val="24"/>
          <w:szCs w:val="24"/>
        </w:rPr>
        <w:t xml:space="preserve">, </w:t>
      </w:r>
      <w:proofErr w:type="spellStart"/>
      <w:r w:rsidR="000426DD" w:rsidRPr="000426DD">
        <w:rPr>
          <w:sz w:val="24"/>
          <w:szCs w:val="24"/>
        </w:rPr>
        <w:t>pēc</w:t>
      </w:r>
      <w:proofErr w:type="spellEnd"/>
      <w:r w:rsidR="000426DD" w:rsidRPr="000426DD">
        <w:rPr>
          <w:sz w:val="24"/>
          <w:szCs w:val="24"/>
        </w:rPr>
        <w:t xml:space="preserve"> </w:t>
      </w:r>
      <w:proofErr w:type="spellStart"/>
      <w:r w:rsidR="000426DD" w:rsidRPr="000426DD">
        <w:rPr>
          <w:sz w:val="24"/>
          <w:szCs w:val="24"/>
        </w:rPr>
        <w:t>ēdināšanas</w:t>
      </w:r>
      <w:proofErr w:type="spellEnd"/>
      <w:r w:rsidR="000426DD" w:rsidRPr="000426DD">
        <w:rPr>
          <w:sz w:val="24"/>
          <w:szCs w:val="24"/>
        </w:rPr>
        <w:t xml:space="preserve"> </w:t>
      </w:r>
      <w:proofErr w:type="spellStart"/>
      <w:r w:rsidR="000426DD" w:rsidRPr="000426DD">
        <w:rPr>
          <w:sz w:val="24"/>
          <w:szCs w:val="24"/>
        </w:rPr>
        <w:t>pakalpojuma</w:t>
      </w:r>
      <w:proofErr w:type="spellEnd"/>
      <w:r w:rsidR="000426DD" w:rsidRPr="000426DD">
        <w:rPr>
          <w:sz w:val="24"/>
          <w:szCs w:val="24"/>
        </w:rPr>
        <w:t xml:space="preserve"> </w:t>
      </w:r>
      <w:proofErr w:type="spellStart"/>
      <w:r w:rsidR="000426DD" w:rsidRPr="000426DD">
        <w:rPr>
          <w:sz w:val="24"/>
          <w:szCs w:val="24"/>
        </w:rPr>
        <w:t>sniegšanas</w:t>
      </w:r>
      <w:proofErr w:type="spellEnd"/>
      <w:r w:rsidR="000426DD" w:rsidRPr="000426DD">
        <w:rPr>
          <w:sz w:val="24"/>
          <w:szCs w:val="24"/>
        </w:rPr>
        <w:t xml:space="preserve">, </w:t>
      </w:r>
      <w:proofErr w:type="spellStart"/>
      <w:r w:rsidR="000426DD" w:rsidRPr="000426DD">
        <w:rPr>
          <w:sz w:val="24"/>
          <w:szCs w:val="24"/>
        </w:rPr>
        <w:t>Pasūtītājs</w:t>
      </w:r>
      <w:proofErr w:type="spellEnd"/>
      <w:r w:rsidR="000426DD" w:rsidRPr="000426DD">
        <w:rPr>
          <w:sz w:val="24"/>
          <w:szCs w:val="24"/>
        </w:rPr>
        <w:t xml:space="preserve"> </w:t>
      </w:r>
      <w:proofErr w:type="spellStart"/>
      <w:r w:rsidR="00D350A0" w:rsidRPr="00D350A0">
        <w:rPr>
          <w:sz w:val="24"/>
          <w:szCs w:val="24"/>
        </w:rPr>
        <w:t>ir</w:t>
      </w:r>
      <w:proofErr w:type="spellEnd"/>
      <w:r w:rsidR="00D350A0" w:rsidRPr="00D350A0">
        <w:rPr>
          <w:sz w:val="24"/>
          <w:szCs w:val="24"/>
        </w:rPr>
        <w:t xml:space="preserve"> </w:t>
      </w:r>
      <w:proofErr w:type="spellStart"/>
      <w:r w:rsidR="00D350A0" w:rsidRPr="00D350A0">
        <w:rPr>
          <w:sz w:val="24"/>
          <w:szCs w:val="24"/>
        </w:rPr>
        <w:t>tiesīgs</w:t>
      </w:r>
      <w:proofErr w:type="spellEnd"/>
      <w:r w:rsidR="00D350A0" w:rsidRPr="00D350A0">
        <w:rPr>
          <w:sz w:val="24"/>
          <w:szCs w:val="24"/>
        </w:rPr>
        <w:t xml:space="preserve"> </w:t>
      </w:r>
      <w:proofErr w:type="spellStart"/>
      <w:r w:rsidR="00D350A0" w:rsidRPr="00D350A0">
        <w:rPr>
          <w:sz w:val="24"/>
          <w:szCs w:val="24"/>
        </w:rPr>
        <w:t>aprēķināt</w:t>
      </w:r>
      <w:proofErr w:type="spellEnd"/>
      <w:r w:rsidR="00D350A0" w:rsidRPr="00D350A0">
        <w:rPr>
          <w:sz w:val="24"/>
          <w:szCs w:val="24"/>
        </w:rPr>
        <w:t xml:space="preserve"> </w:t>
      </w:r>
      <w:proofErr w:type="spellStart"/>
      <w:r w:rsidR="00D350A0" w:rsidRPr="00D350A0">
        <w:rPr>
          <w:sz w:val="24"/>
          <w:szCs w:val="24"/>
        </w:rPr>
        <w:t>Izpildītājam</w:t>
      </w:r>
      <w:proofErr w:type="spellEnd"/>
      <w:r w:rsidR="00D350A0" w:rsidRPr="00D350A0">
        <w:rPr>
          <w:sz w:val="24"/>
          <w:szCs w:val="24"/>
        </w:rPr>
        <w:t xml:space="preserve"> </w:t>
      </w:r>
      <w:proofErr w:type="spellStart"/>
      <w:r w:rsidR="00D350A0" w:rsidRPr="00D350A0">
        <w:rPr>
          <w:sz w:val="24"/>
          <w:szCs w:val="24"/>
        </w:rPr>
        <w:t>līgumsodu</w:t>
      </w:r>
      <w:proofErr w:type="spellEnd"/>
      <w:r w:rsidR="00D350A0" w:rsidRPr="00D350A0">
        <w:rPr>
          <w:sz w:val="24"/>
          <w:szCs w:val="24"/>
        </w:rPr>
        <w:t xml:space="preserve"> </w:t>
      </w:r>
      <w:r w:rsidR="0070771D">
        <w:rPr>
          <w:sz w:val="24"/>
          <w:szCs w:val="24"/>
        </w:rPr>
        <w:t>2</w:t>
      </w:r>
      <w:r w:rsidR="00D350A0" w:rsidRPr="00D350A0">
        <w:rPr>
          <w:sz w:val="24"/>
          <w:szCs w:val="24"/>
        </w:rPr>
        <w:t xml:space="preserve"> % (</w:t>
      </w:r>
      <w:proofErr w:type="spellStart"/>
      <w:r w:rsidR="00D50B5A">
        <w:rPr>
          <w:sz w:val="24"/>
          <w:szCs w:val="24"/>
        </w:rPr>
        <w:t>divu</w:t>
      </w:r>
      <w:proofErr w:type="spellEnd"/>
      <w:r w:rsidR="00D350A0" w:rsidRPr="00D350A0">
        <w:rPr>
          <w:sz w:val="24"/>
          <w:szCs w:val="24"/>
        </w:rPr>
        <w:t xml:space="preserve"> </w:t>
      </w:r>
      <w:proofErr w:type="spellStart"/>
      <w:r w:rsidR="00D350A0" w:rsidRPr="00D350A0">
        <w:rPr>
          <w:sz w:val="24"/>
          <w:szCs w:val="24"/>
        </w:rPr>
        <w:t>procentu</w:t>
      </w:r>
      <w:proofErr w:type="spellEnd"/>
      <w:r w:rsidR="00D350A0" w:rsidRPr="00D350A0">
        <w:rPr>
          <w:sz w:val="24"/>
          <w:szCs w:val="24"/>
        </w:rPr>
        <w:t xml:space="preserve">) </w:t>
      </w:r>
      <w:proofErr w:type="spellStart"/>
      <w:r w:rsidR="00D350A0" w:rsidRPr="00D350A0">
        <w:rPr>
          <w:sz w:val="24"/>
          <w:szCs w:val="24"/>
        </w:rPr>
        <w:t>apmērā</w:t>
      </w:r>
      <w:proofErr w:type="spellEnd"/>
      <w:r w:rsidR="00D350A0" w:rsidRPr="00D350A0">
        <w:rPr>
          <w:sz w:val="24"/>
          <w:szCs w:val="24"/>
        </w:rPr>
        <w:t xml:space="preserve"> no </w:t>
      </w:r>
      <w:proofErr w:type="spellStart"/>
      <w:r w:rsidR="00D350A0" w:rsidRPr="00D350A0">
        <w:rPr>
          <w:sz w:val="24"/>
          <w:szCs w:val="24"/>
        </w:rPr>
        <w:t>Līguma</w:t>
      </w:r>
      <w:proofErr w:type="spellEnd"/>
      <w:r w:rsidR="00D350A0" w:rsidRPr="00D350A0">
        <w:rPr>
          <w:sz w:val="24"/>
          <w:szCs w:val="24"/>
        </w:rPr>
        <w:t xml:space="preserve"> </w:t>
      </w:r>
      <w:proofErr w:type="spellStart"/>
      <w:r w:rsidR="00D350A0" w:rsidRPr="00D350A0">
        <w:rPr>
          <w:sz w:val="24"/>
          <w:szCs w:val="24"/>
        </w:rPr>
        <w:t>summas</w:t>
      </w:r>
      <w:proofErr w:type="spellEnd"/>
      <w:r w:rsidR="0013794A">
        <w:rPr>
          <w:sz w:val="24"/>
          <w:szCs w:val="24"/>
        </w:rPr>
        <w:t>.</w:t>
      </w:r>
      <w:r w:rsidR="00D350A0" w:rsidRPr="00D350A0">
        <w:rPr>
          <w:sz w:val="24"/>
          <w:szCs w:val="24"/>
        </w:rPr>
        <w:t xml:space="preserve"> </w:t>
      </w:r>
    </w:p>
    <w:p w14:paraId="68E7E947" w14:textId="5F381116" w:rsidR="0005586C" w:rsidRPr="00C63A52" w:rsidRDefault="00C63A52" w:rsidP="00C63A52">
      <w:pPr>
        <w:tabs>
          <w:tab w:val="left" w:pos="426"/>
          <w:tab w:val="left" w:pos="709"/>
          <w:tab w:val="left" w:pos="1985"/>
          <w:tab w:val="left" w:pos="2127"/>
        </w:tabs>
        <w:spacing w:before="60" w:after="120"/>
        <w:ind w:left="426" w:hanging="426"/>
        <w:jc w:val="both"/>
        <w:rPr>
          <w:sz w:val="24"/>
          <w:szCs w:val="24"/>
        </w:rPr>
      </w:pPr>
      <w:r>
        <w:rPr>
          <w:sz w:val="24"/>
          <w:szCs w:val="24"/>
        </w:rPr>
        <w:t xml:space="preserve">3.3. </w:t>
      </w:r>
      <w:r w:rsidR="0005586C" w:rsidRPr="00C63A52">
        <w:rPr>
          <w:sz w:val="24"/>
          <w:szCs w:val="24"/>
        </w:rPr>
        <w:t xml:space="preserve">Ja </w:t>
      </w:r>
      <w:proofErr w:type="spellStart"/>
      <w:r w:rsidR="0005586C" w:rsidRPr="00C63A52">
        <w:rPr>
          <w:sz w:val="24"/>
          <w:szCs w:val="24"/>
        </w:rPr>
        <w:t>Plānā</w:t>
      </w:r>
      <w:proofErr w:type="spellEnd"/>
      <w:r w:rsidR="0005586C" w:rsidRPr="00C63A52">
        <w:rPr>
          <w:sz w:val="24"/>
          <w:szCs w:val="24"/>
        </w:rPr>
        <w:t xml:space="preserve"> </w:t>
      </w:r>
      <w:proofErr w:type="spellStart"/>
      <w:r w:rsidR="0005586C" w:rsidRPr="00C63A52">
        <w:rPr>
          <w:sz w:val="24"/>
          <w:szCs w:val="24"/>
        </w:rPr>
        <w:t>nepieciešami</w:t>
      </w:r>
      <w:proofErr w:type="spellEnd"/>
      <w:r w:rsidR="0005586C" w:rsidRPr="00C63A52">
        <w:rPr>
          <w:sz w:val="24"/>
          <w:szCs w:val="24"/>
        </w:rPr>
        <w:t xml:space="preserve"> </w:t>
      </w:r>
      <w:proofErr w:type="spellStart"/>
      <w:r w:rsidR="0005586C" w:rsidRPr="00C63A52">
        <w:rPr>
          <w:sz w:val="24"/>
          <w:szCs w:val="24"/>
        </w:rPr>
        <w:t>precizējumi</w:t>
      </w:r>
      <w:proofErr w:type="spellEnd"/>
      <w:r w:rsidR="0005586C" w:rsidRPr="00C63A52">
        <w:rPr>
          <w:sz w:val="24"/>
          <w:szCs w:val="24"/>
        </w:rPr>
        <w:t xml:space="preserve"> </w:t>
      </w:r>
      <w:proofErr w:type="spellStart"/>
      <w:r w:rsidR="0005586C" w:rsidRPr="00C63A52">
        <w:rPr>
          <w:sz w:val="24"/>
          <w:szCs w:val="24"/>
        </w:rPr>
        <w:t>vai</w:t>
      </w:r>
      <w:proofErr w:type="spellEnd"/>
      <w:r w:rsidR="0005586C" w:rsidRPr="00C63A52">
        <w:rPr>
          <w:sz w:val="24"/>
          <w:szCs w:val="24"/>
        </w:rPr>
        <w:t xml:space="preserve"> </w:t>
      </w:r>
      <w:proofErr w:type="spellStart"/>
      <w:r w:rsidR="0005586C" w:rsidRPr="00C63A52">
        <w:rPr>
          <w:sz w:val="24"/>
          <w:szCs w:val="24"/>
        </w:rPr>
        <w:t>izmaiņas</w:t>
      </w:r>
      <w:proofErr w:type="spellEnd"/>
      <w:r w:rsidR="0005586C" w:rsidRPr="00C63A52">
        <w:rPr>
          <w:sz w:val="24"/>
          <w:szCs w:val="24"/>
        </w:rPr>
        <w:t xml:space="preserve">, </w:t>
      </w:r>
      <w:proofErr w:type="spellStart"/>
      <w:r w:rsidR="0005586C" w:rsidRPr="00C63A52">
        <w:rPr>
          <w:sz w:val="24"/>
          <w:szCs w:val="24"/>
        </w:rPr>
        <w:t>Puses</w:t>
      </w:r>
      <w:proofErr w:type="spellEnd"/>
      <w:r w:rsidR="0005586C" w:rsidRPr="00C63A52">
        <w:rPr>
          <w:sz w:val="24"/>
          <w:szCs w:val="24"/>
        </w:rPr>
        <w:t xml:space="preserve"> par to </w:t>
      </w:r>
      <w:proofErr w:type="spellStart"/>
      <w:r w:rsidR="0005586C" w:rsidRPr="00C63A52">
        <w:rPr>
          <w:sz w:val="24"/>
          <w:szCs w:val="24"/>
        </w:rPr>
        <w:t>vienojas</w:t>
      </w:r>
      <w:proofErr w:type="spellEnd"/>
      <w:r w:rsidR="0005586C" w:rsidRPr="00C63A52">
        <w:rPr>
          <w:sz w:val="24"/>
          <w:szCs w:val="24"/>
        </w:rPr>
        <w:t xml:space="preserve"> 10 (</w:t>
      </w:r>
      <w:proofErr w:type="spellStart"/>
      <w:r w:rsidR="0005586C" w:rsidRPr="00C63A52">
        <w:rPr>
          <w:sz w:val="24"/>
          <w:szCs w:val="24"/>
        </w:rPr>
        <w:t>desmit</w:t>
      </w:r>
      <w:proofErr w:type="spellEnd"/>
      <w:r w:rsidR="0005586C" w:rsidRPr="00C63A52">
        <w:rPr>
          <w:sz w:val="24"/>
          <w:szCs w:val="24"/>
        </w:rPr>
        <w:t xml:space="preserve">) </w:t>
      </w:r>
      <w:proofErr w:type="spellStart"/>
      <w:r w:rsidR="0005586C" w:rsidRPr="00C63A52">
        <w:rPr>
          <w:sz w:val="24"/>
          <w:szCs w:val="24"/>
        </w:rPr>
        <w:t>darba</w:t>
      </w:r>
      <w:proofErr w:type="spellEnd"/>
      <w:r w:rsidR="0005586C" w:rsidRPr="00C63A52">
        <w:rPr>
          <w:sz w:val="24"/>
          <w:szCs w:val="24"/>
        </w:rPr>
        <w:t xml:space="preserve"> </w:t>
      </w:r>
      <w:proofErr w:type="spellStart"/>
      <w:r w:rsidR="0005586C" w:rsidRPr="00C63A52">
        <w:rPr>
          <w:sz w:val="24"/>
          <w:szCs w:val="24"/>
        </w:rPr>
        <w:t>dienu</w:t>
      </w:r>
      <w:proofErr w:type="spellEnd"/>
      <w:r w:rsidR="0005586C" w:rsidRPr="00C63A52">
        <w:rPr>
          <w:sz w:val="24"/>
          <w:szCs w:val="24"/>
        </w:rPr>
        <w:t xml:space="preserve"> </w:t>
      </w:r>
      <w:proofErr w:type="spellStart"/>
      <w:r w:rsidR="0005586C" w:rsidRPr="00C63A52">
        <w:rPr>
          <w:sz w:val="24"/>
          <w:szCs w:val="24"/>
        </w:rPr>
        <w:t>laikā</w:t>
      </w:r>
      <w:proofErr w:type="spellEnd"/>
      <w:r w:rsidR="0005586C" w:rsidRPr="00C63A52">
        <w:rPr>
          <w:sz w:val="24"/>
          <w:szCs w:val="24"/>
        </w:rPr>
        <w:t xml:space="preserve">, bet ne </w:t>
      </w:r>
      <w:proofErr w:type="spellStart"/>
      <w:r w:rsidR="0005586C" w:rsidRPr="00C63A52">
        <w:rPr>
          <w:sz w:val="24"/>
          <w:szCs w:val="24"/>
        </w:rPr>
        <w:t>vēlāk</w:t>
      </w:r>
      <w:proofErr w:type="spellEnd"/>
      <w:r w:rsidR="0005586C" w:rsidRPr="00C63A52">
        <w:rPr>
          <w:sz w:val="24"/>
          <w:szCs w:val="24"/>
        </w:rPr>
        <w:t xml:space="preserve"> </w:t>
      </w:r>
      <w:proofErr w:type="spellStart"/>
      <w:r w:rsidR="0005586C" w:rsidRPr="00C63A52">
        <w:rPr>
          <w:sz w:val="24"/>
          <w:szCs w:val="24"/>
        </w:rPr>
        <w:t>kā</w:t>
      </w:r>
      <w:proofErr w:type="spellEnd"/>
      <w:r w:rsidR="0005586C" w:rsidRPr="00C63A52">
        <w:rPr>
          <w:sz w:val="24"/>
          <w:szCs w:val="24"/>
        </w:rPr>
        <w:t xml:space="preserve"> 3 (</w:t>
      </w:r>
      <w:proofErr w:type="spellStart"/>
      <w:r w:rsidR="0005586C" w:rsidRPr="00C63A52">
        <w:rPr>
          <w:sz w:val="24"/>
          <w:szCs w:val="24"/>
        </w:rPr>
        <w:t>trīs</w:t>
      </w:r>
      <w:proofErr w:type="spellEnd"/>
      <w:r w:rsidR="0005586C" w:rsidRPr="00C63A52">
        <w:rPr>
          <w:sz w:val="24"/>
          <w:szCs w:val="24"/>
        </w:rPr>
        <w:t xml:space="preserve">) </w:t>
      </w:r>
      <w:proofErr w:type="spellStart"/>
      <w:r w:rsidR="0005586C" w:rsidRPr="00C63A52">
        <w:rPr>
          <w:sz w:val="24"/>
          <w:szCs w:val="24"/>
        </w:rPr>
        <w:t>darba</w:t>
      </w:r>
      <w:proofErr w:type="spellEnd"/>
      <w:r w:rsidR="0005586C" w:rsidRPr="00C63A52">
        <w:rPr>
          <w:sz w:val="24"/>
          <w:szCs w:val="24"/>
        </w:rPr>
        <w:t xml:space="preserve"> </w:t>
      </w:r>
      <w:proofErr w:type="spellStart"/>
      <w:r w:rsidR="0005586C" w:rsidRPr="00C63A52">
        <w:rPr>
          <w:sz w:val="24"/>
          <w:szCs w:val="24"/>
        </w:rPr>
        <w:t>dienas</w:t>
      </w:r>
      <w:proofErr w:type="spellEnd"/>
      <w:r w:rsidR="0005586C" w:rsidRPr="00C63A52">
        <w:rPr>
          <w:sz w:val="24"/>
          <w:szCs w:val="24"/>
        </w:rPr>
        <w:t xml:space="preserve"> </w:t>
      </w:r>
      <w:proofErr w:type="spellStart"/>
      <w:r w:rsidR="0005586C" w:rsidRPr="00C63A52">
        <w:rPr>
          <w:sz w:val="24"/>
          <w:szCs w:val="24"/>
        </w:rPr>
        <w:t>pirms</w:t>
      </w:r>
      <w:proofErr w:type="spellEnd"/>
      <w:r w:rsidR="0005586C" w:rsidRPr="00C63A52">
        <w:rPr>
          <w:sz w:val="24"/>
          <w:szCs w:val="24"/>
        </w:rPr>
        <w:t xml:space="preserve"> </w:t>
      </w:r>
      <w:proofErr w:type="spellStart"/>
      <w:r w:rsidR="0005586C" w:rsidRPr="00C63A52">
        <w:rPr>
          <w:sz w:val="24"/>
          <w:szCs w:val="24"/>
        </w:rPr>
        <w:t>nepieciešamajām</w:t>
      </w:r>
      <w:proofErr w:type="spellEnd"/>
      <w:r w:rsidR="0005586C" w:rsidRPr="00C63A52">
        <w:rPr>
          <w:sz w:val="24"/>
          <w:szCs w:val="24"/>
        </w:rPr>
        <w:t xml:space="preserve"> </w:t>
      </w:r>
      <w:proofErr w:type="spellStart"/>
      <w:r w:rsidR="0005586C" w:rsidRPr="00C63A52">
        <w:rPr>
          <w:sz w:val="24"/>
          <w:szCs w:val="24"/>
        </w:rPr>
        <w:t>izmaiņām</w:t>
      </w:r>
      <w:proofErr w:type="spellEnd"/>
      <w:r w:rsidR="0005586C" w:rsidRPr="00C63A52">
        <w:rPr>
          <w:sz w:val="24"/>
          <w:szCs w:val="24"/>
        </w:rPr>
        <w:t>.</w:t>
      </w:r>
    </w:p>
    <w:p w14:paraId="1772110D" w14:textId="5A11C11F" w:rsidR="00454843" w:rsidRDefault="00884644" w:rsidP="00B23FE8">
      <w:pPr>
        <w:tabs>
          <w:tab w:val="left" w:pos="426"/>
        </w:tabs>
        <w:spacing w:before="120" w:after="120"/>
        <w:ind w:left="1004"/>
        <w:jc w:val="center"/>
        <w:rPr>
          <w:b/>
          <w:bCs/>
          <w:kern w:val="2"/>
          <w:sz w:val="24"/>
          <w:szCs w:val="24"/>
          <w:lang w:val="lv-LV" w:eastAsia="lv-LV"/>
        </w:rPr>
      </w:pPr>
      <w:r w:rsidRPr="00454843">
        <w:rPr>
          <w:b/>
          <w:bCs/>
          <w:kern w:val="2"/>
          <w:sz w:val="24"/>
          <w:szCs w:val="24"/>
          <w:lang w:val="lv-LV" w:eastAsia="lv-LV"/>
        </w:rPr>
        <w:t>4. Pušu atbildība</w:t>
      </w:r>
    </w:p>
    <w:p w14:paraId="4A8DC4DD" w14:textId="076CE235" w:rsidR="00A0199A" w:rsidRPr="00905F09" w:rsidRDefault="00EC4341" w:rsidP="00EC4341">
      <w:pPr>
        <w:pStyle w:val="Pamattekstaatkpe2"/>
        <w:spacing w:before="60" w:line="240" w:lineRule="auto"/>
        <w:ind w:left="567" w:hanging="567"/>
        <w:rPr>
          <w:szCs w:val="24"/>
          <w:lang w:val="lv-LV"/>
        </w:rPr>
      </w:pPr>
      <w:r>
        <w:rPr>
          <w:szCs w:val="24"/>
          <w:lang w:val="lv-LV"/>
        </w:rPr>
        <w:t>4.1.</w:t>
      </w:r>
      <w:r>
        <w:rPr>
          <w:szCs w:val="24"/>
          <w:lang w:val="lv-LV"/>
        </w:rPr>
        <w:tab/>
        <w:t xml:space="preserve"> </w:t>
      </w:r>
      <w:r w:rsidR="00A0199A" w:rsidRPr="00905F09">
        <w:rPr>
          <w:szCs w:val="24"/>
          <w:lang w:val="lv-LV"/>
        </w:rPr>
        <w:t>Puses ir atbildīgas par Līgumā noteikto saistību neizpildi vai nepienācīgu izpildi, un tās apņemas atlīdzināt viena otrai visus šai sakarā radušos zaudējumus.</w:t>
      </w:r>
    </w:p>
    <w:p w14:paraId="3BC637AA" w14:textId="182C4D6B" w:rsidR="00A0199A" w:rsidRPr="00BE2EA7" w:rsidRDefault="00350B97" w:rsidP="00350B97">
      <w:pPr>
        <w:pStyle w:val="txt1"/>
        <w:tabs>
          <w:tab w:val="clear" w:pos="397"/>
          <w:tab w:val="clear" w:pos="794"/>
          <w:tab w:val="clear" w:pos="1191"/>
          <w:tab w:val="clear" w:pos="1588"/>
          <w:tab w:val="clear" w:pos="1985"/>
          <w:tab w:val="clear" w:pos="2382"/>
          <w:tab w:val="clear" w:pos="2779"/>
          <w:tab w:val="clear" w:pos="3176"/>
          <w:tab w:val="clear" w:pos="3573"/>
          <w:tab w:val="clear" w:pos="3970"/>
          <w:tab w:val="clear" w:pos="4367"/>
          <w:tab w:val="clear" w:pos="4764"/>
        </w:tabs>
        <w:spacing w:before="60" w:after="120"/>
        <w:ind w:left="567" w:hanging="567"/>
        <w:rPr>
          <w:rFonts w:ascii="Times New Roman" w:hAnsi="Times New Roman"/>
          <w:color w:val="auto"/>
          <w:sz w:val="24"/>
          <w:szCs w:val="24"/>
          <w:lang w:val="lv-LV"/>
        </w:rPr>
      </w:pPr>
      <w:r>
        <w:rPr>
          <w:rFonts w:ascii="Times New Roman" w:hAnsi="Times New Roman"/>
          <w:color w:val="auto"/>
          <w:sz w:val="24"/>
          <w:szCs w:val="24"/>
          <w:lang w:val="lv-LV"/>
        </w:rPr>
        <w:t>4.2.</w:t>
      </w:r>
      <w:r>
        <w:rPr>
          <w:rFonts w:ascii="Times New Roman" w:hAnsi="Times New Roman"/>
          <w:color w:val="auto"/>
          <w:sz w:val="24"/>
          <w:szCs w:val="24"/>
          <w:lang w:val="lv-LV"/>
        </w:rPr>
        <w:tab/>
      </w:r>
      <w:r w:rsidR="00A0199A" w:rsidRPr="00BE2EA7">
        <w:rPr>
          <w:rFonts w:ascii="Times New Roman" w:hAnsi="Times New Roman"/>
          <w:color w:val="auto"/>
          <w:sz w:val="24"/>
          <w:szCs w:val="24"/>
          <w:lang w:val="lv-LV"/>
        </w:rPr>
        <w:t xml:space="preserve">Strīdus, kas rodas starp Pusēm Līguma izpildes laikā, Puses risina savstarpēju pārrunu ceļā. Ja strīdu nav iespējams atrisināt savstarpēju pārrunu ceļā, strīdus izšķir Latvijas Republikas tiesā, Latvijas Republikas normatīvajos </w:t>
      </w:r>
      <w:smartTag w:uri="schemas-tilde-lv/tildestengine" w:element="veidnes">
        <w:smartTagPr>
          <w:attr w:name="baseform" w:val="akt|s"/>
          <w:attr w:name="id" w:val="-1"/>
          <w:attr w:name="text" w:val="aktos"/>
        </w:smartTagPr>
        <w:r w:rsidR="00A0199A" w:rsidRPr="00BE2EA7">
          <w:rPr>
            <w:rFonts w:ascii="Times New Roman" w:hAnsi="Times New Roman"/>
            <w:color w:val="auto"/>
            <w:sz w:val="24"/>
            <w:szCs w:val="24"/>
            <w:lang w:val="lv-LV"/>
          </w:rPr>
          <w:t>aktos</w:t>
        </w:r>
      </w:smartTag>
      <w:r w:rsidR="00A0199A" w:rsidRPr="00BE2EA7">
        <w:rPr>
          <w:rFonts w:ascii="Times New Roman" w:hAnsi="Times New Roman"/>
          <w:color w:val="auto"/>
          <w:sz w:val="24"/>
          <w:szCs w:val="24"/>
          <w:lang w:val="lv-LV"/>
        </w:rPr>
        <w:t xml:space="preserve"> paredzētajā kārtībā.</w:t>
      </w:r>
    </w:p>
    <w:p w14:paraId="3E524562" w14:textId="2858CFB5" w:rsidR="00A0199A" w:rsidRPr="00BE2EA7" w:rsidRDefault="00CB0A12" w:rsidP="00CB0A12">
      <w:pPr>
        <w:pStyle w:val="txt1"/>
        <w:tabs>
          <w:tab w:val="clear" w:pos="397"/>
          <w:tab w:val="clear" w:pos="794"/>
          <w:tab w:val="clear" w:pos="1191"/>
          <w:tab w:val="clear" w:pos="1588"/>
          <w:tab w:val="clear" w:pos="1985"/>
          <w:tab w:val="clear" w:pos="2382"/>
          <w:tab w:val="clear" w:pos="2779"/>
          <w:tab w:val="clear" w:pos="3176"/>
          <w:tab w:val="clear" w:pos="3573"/>
          <w:tab w:val="clear" w:pos="3970"/>
          <w:tab w:val="clear" w:pos="4367"/>
          <w:tab w:val="clear" w:pos="4764"/>
        </w:tabs>
        <w:spacing w:before="60" w:after="120"/>
        <w:ind w:left="567" w:right="57" w:hanging="567"/>
        <w:rPr>
          <w:rFonts w:ascii="Times New Roman" w:hAnsi="Times New Roman"/>
          <w:color w:val="auto"/>
          <w:sz w:val="24"/>
          <w:szCs w:val="24"/>
          <w:lang w:val="lv-LV"/>
        </w:rPr>
      </w:pPr>
      <w:r>
        <w:rPr>
          <w:rFonts w:ascii="Times New Roman" w:hAnsi="Times New Roman"/>
          <w:color w:val="auto"/>
          <w:sz w:val="24"/>
          <w:szCs w:val="24"/>
          <w:lang w:val="lv-LV"/>
        </w:rPr>
        <w:t xml:space="preserve">4.3. </w:t>
      </w:r>
      <w:r w:rsidR="00573E7F" w:rsidRPr="00573E7F">
        <w:rPr>
          <w:rFonts w:ascii="Times New Roman" w:hAnsi="Times New Roman"/>
          <w:color w:val="FFFFFF" w:themeColor="background1"/>
          <w:sz w:val="24"/>
          <w:szCs w:val="24"/>
          <w:lang w:val="lv-LV"/>
        </w:rPr>
        <w:t>.</w:t>
      </w:r>
      <w:r w:rsidR="00A0199A" w:rsidRPr="00BE2EA7">
        <w:rPr>
          <w:rFonts w:ascii="Times New Roman" w:hAnsi="Times New Roman"/>
          <w:color w:val="auto"/>
          <w:sz w:val="24"/>
          <w:szCs w:val="24"/>
          <w:lang w:val="lv-LV"/>
        </w:rPr>
        <w:t xml:space="preserve">Ja Izpildītājs neievēro Plānā noteiktos Pakalpojuma sniegšanas termiņus, </w:t>
      </w:r>
      <w:bookmarkStart w:id="78" w:name="_Hlk196471239"/>
      <w:r w:rsidR="00A0199A" w:rsidRPr="00BE2EA7">
        <w:rPr>
          <w:rFonts w:ascii="Times New Roman" w:hAnsi="Times New Roman"/>
          <w:color w:val="auto"/>
          <w:sz w:val="24"/>
          <w:szCs w:val="24"/>
          <w:lang w:val="lv-LV"/>
        </w:rPr>
        <w:t xml:space="preserve">tas pēc Pasūtītāja pieprasījuma maksā Pasūtītājam līgumsodu 0,1% </w:t>
      </w:r>
      <w:r w:rsidR="00A0199A">
        <w:rPr>
          <w:rFonts w:ascii="Times New Roman" w:hAnsi="Times New Roman"/>
          <w:color w:val="auto"/>
          <w:sz w:val="24"/>
          <w:szCs w:val="24"/>
          <w:lang w:val="lv-LV"/>
        </w:rPr>
        <w:t xml:space="preserve">(vienas desmitās daļas no procenta) </w:t>
      </w:r>
      <w:r w:rsidR="00A0199A" w:rsidRPr="00BE2EA7">
        <w:rPr>
          <w:rFonts w:ascii="Times New Roman" w:hAnsi="Times New Roman"/>
          <w:color w:val="auto"/>
          <w:sz w:val="24"/>
          <w:szCs w:val="24"/>
          <w:lang w:val="lv-LV"/>
        </w:rPr>
        <w:t xml:space="preserve">apmērā no </w:t>
      </w:r>
      <w:r w:rsidR="00FC432C">
        <w:rPr>
          <w:rFonts w:ascii="Times New Roman" w:hAnsi="Times New Roman"/>
          <w:color w:val="auto"/>
          <w:sz w:val="24"/>
          <w:szCs w:val="24"/>
          <w:lang w:val="lv-LV"/>
        </w:rPr>
        <w:t>1</w:t>
      </w:r>
      <w:r w:rsidR="00A0199A" w:rsidRPr="00BE2EA7">
        <w:rPr>
          <w:rFonts w:ascii="Times New Roman" w:hAnsi="Times New Roman"/>
          <w:color w:val="auto"/>
          <w:sz w:val="24"/>
          <w:szCs w:val="24"/>
          <w:lang w:val="lv-LV"/>
        </w:rPr>
        <w:t xml:space="preserve">.1. punktā minētās Līguma summas </w:t>
      </w:r>
      <w:bookmarkEnd w:id="78"/>
      <w:r w:rsidR="00A0199A" w:rsidRPr="00BE2EA7">
        <w:rPr>
          <w:rFonts w:ascii="Times New Roman" w:hAnsi="Times New Roman"/>
          <w:color w:val="auto"/>
          <w:sz w:val="24"/>
          <w:szCs w:val="24"/>
          <w:lang w:val="lv-LV"/>
        </w:rPr>
        <w:t>par katru nokavēto dienu.</w:t>
      </w:r>
      <w:r w:rsidR="00A0199A" w:rsidRPr="00BE2EA7">
        <w:rPr>
          <w:rFonts w:ascii="Times New Roman" w:hAnsi="Times New Roman"/>
          <w:bCs/>
          <w:color w:val="auto"/>
          <w:sz w:val="24"/>
          <w:szCs w:val="24"/>
          <w:lang w:val="lv-LV"/>
        </w:rPr>
        <w:t xml:space="preserve"> Izpildītājam piemērotā līgumsoda summa nevar pārsniegt 10% </w:t>
      </w:r>
      <w:r w:rsidR="00A0199A">
        <w:rPr>
          <w:rFonts w:ascii="Times New Roman" w:hAnsi="Times New Roman"/>
          <w:bCs/>
          <w:color w:val="auto"/>
          <w:sz w:val="24"/>
          <w:szCs w:val="24"/>
          <w:lang w:val="lv-LV"/>
        </w:rPr>
        <w:t xml:space="preserve">(desmit procentus) </w:t>
      </w:r>
      <w:r w:rsidR="00A0199A" w:rsidRPr="00BE2EA7">
        <w:rPr>
          <w:rFonts w:ascii="Times New Roman" w:hAnsi="Times New Roman"/>
          <w:bCs/>
          <w:color w:val="auto"/>
          <w:sz w:val="24"/>
          <w:szCs w:val="24"/>
          <w:lang w:val="lv-LV"/>
        </w:rPr>
        <w:t>no Līguma summas.</w:t>
      </w:r>
    </w:p>
    <w:p w14:paraId="753C8528" w14:textId="2ECE7FE9" w:rsidR="00A0199A" w:rsidRPr="00BE2EA7" w:rsidRDefault="00573E7F" w:rsidP="00573E7F">
      <w:pPr>
        <w:pStyle w:val="txt1"/>
        <w:tabs>
          <w:tab w:val="clear" w:pos="397"/>
          <w:tab w:val="clear" w:pos="794"/>
          <w:tab w:val="clear" w:pos="1191"/>
          <w:tab w:val="clear" w:pos="1588"/>
          <w:tab w:val="clear" w:pos="1985"/>
          <w:tab w:val="clear" w:pos="2382"/>
          <w:tab w:val="clear" w:pos="2779"/>
          <w:tab w:val="clear" w:pos="3176"/>
          <w:tab w:val="clear" w:pos="3573"/>
          <w:tab w:val="clear" w:pos="3970"/>
          <w:tab w:val="clear" w:pos="4367"/>
          <w:tab w:val="clear" w:pos="4764"/>
        </w:tabs>
        <w:spacing w:before="60" w:after="120"/>
        <w:ind w:left="567" w:right="-49" w:hanging="567"/>
        <w:rPr>
          <w:rFonts w:ascii="Times New Roman" w:hAnsi="Times New Roman"/>
          <w:color w:val="auto"/>
          <w:sz w:val="24"/>
          <w:szCs w:val="24"/>
          <w:lang w:val="lv-LV"/>
        </w:rPr>
      </w:pPr>
      <w:r>
        <w:rPr>
          <w:rFonts w:ascii="Times New Roman" w:hAnsi="Times New Roman"/>
          <w:color w:val="auto"/>
          <w:sz w:val="24"/>
          <w:szCs w:val="24"/>
          <w:lang w:val="lv-LV"/>
        </w:rPr>
        <w:lastRenderedPageBreak/>
        <w:t xml:space="preserve">4.4.  </w:t>
      </w:r>
      <w:r w:rsidR="00A0199A" w:rsidRPr="00BE2EA7">
        <w:rPr>
          <w:rFonts w:ascii="Times New Roman" w:hAnsi="Times New Roman"/>
          <w:color w:val="auto"/>
          <w:sz w:val="24"/>
          <w:szCs w:val="24"/>
          <w:lang w:val="lv-LV"/>
        </w:rPr>
        <w:t xml:space="preserve">Ja Pasūtītājs neievēro šajā Līgumā noteikto apmaksas termiņu, Izpildītājs ir tiesīgs no Pasūtītāja pieprasīt līgumsodu 0,1% </w:t>
      </w:r>
      <w:r w:rsidR="00A0199A">
        <w:rPr>
          <w:rFonts w:ascii="Times New Roman" w:hAnsi="Times New Roman"/>
          <w:color w:val="auto"/>
          <w:sz w:val="24"/>
          <w:szCs w:val="24"/>
          <w:lang w:val="lv-LV"/>
        </w:rPr>
        <w:t xml:space="preserve">(vienas desmitās daļas no procenta) </w:t>
      </w:r>
      <w:r w:rsidR="00A0199A" w:rsidRPr="00BE2EA7">
        <w:rPr>
          <w:rFonts w:ascii="Times New Roman" w:hAnsi="Times New Roman"/>
          <w:color w:val="auto"/>
          <w:sz w:val="24"/>
          <w:szCs w:val="24"/>
          <w:lang w:val="lv-LV"/>
        </w:rPr>
        <w:t xml:space="preserve">apmērā no neapmaksātā rēķina summas par katru nokavēto dienu, bet ne vairāk kā 10% </w:t>
      </w:r>
      <w:r w:rsidR="00A0199A">
        <w:rPr>
          <w:rFonts w:ascii="Times New Roman" w:hAnsi="Times New Roman"/>
          <w:color w:val="auto"/>
          <w:sz w:val="24"/>
          <w:szCs w:val="24"/>
          <w:lang w:val="lv-LV"/>
        </w:rPr>
        <w:t xml:space="preserve">(desmit procentus) </w:t>
      </w:r>
      <w:r w:rsidR="00A0199A" w:rsidRPr="00BE2EA7">
        <w:rPr>
          <w:rFonts w:ascii="Times New Roman" w:hAnsi="Times New Roman"/>
          <w:color w:val="auto"/>
          <w:sz w:val="24"/>
          <w:szCs w:val="24"/>
          <w:lang w:val="lv-LV"/>
        </w:rPr>
        <w:t>no neapmaksātās summas.</w:t>
      </w:r>
    </w:p>
    <w:p w14:paraId="2DCD5774" w14:textId="101C839D" w:rsidR="00A0199A" w:rsidRPr="00BE2EA7" w:rsidRDefault="00E41B29" w:rsidP="00E41B29">
      <w:pPr>
        <w:pStyle w:val="txt1"/>
        <w:tabs>
          <w:tab w:val="clear" w:pos="397"/>
          <w:tab w:val="clear" w:pos="794"/>
          <w:tab w:val="clear" w:pos="1191"/>
          <w:tab w:val="clear" w:pos="1588"/>
          <w:tab w:val="clear" w:pos="1985"/>
          <w:tab w:val="clear" w:pos="2382"/>
          <w:tab w:val="clear" w:pos="2779"/>
          <w:tab w:val="clear" w:pos="3176"/>
          <w:tab w:val="clear" w:pos="3573"/>
          <w:tab w:val="clear" w:pos="3970"/>
          <w:tab w:val="clear" w:pos="4367"/>
          <w:tab w:val="clear" w:pos="4764"/>
        </w:tabs>
        <w:spacing w:before="60" w:after="120"/>
        <w:ind w:left="567" w:right="-49" w:hanging="567"/>
        <w:rPr>
          <w:rFonts w:ascii="Times New Roman" w:hAnsi="Times New Roman"/>
          <w:sz w:val="24"/>
          <w:szCs w:val="24"/>
          <w:lang w:val="lv-LV"/>
        </w:rPr>
      </w:pPr>
      <w:r>
        <w:rPr>
          <w:rFonts w:ascii="Times New Roman" w:hAnsi="Times New Roman"/>
          <w:sz w:val="24"/>
          <w:szCs w:val="24"/>
          <w:lang w:val="lv-LV"/>
        </w:rPr>
        <w:t xml:space="preserve">4.5.   </w:t>
      </w:r>
      <w:r w:rsidR="00A0199A" w:rsidRPr="00BE2EA7">
        <w:rPr>
          <w:rFonts w:ascii="Times New Roman" w:hAnsi="Times New Roman"/>
          <w:sz w:val="24"/>
          <w:szCs w:val="24"/>
          <w:lang w:val="lv-LV"/>
        </w:rPr>
        <w:t>Līgumsoda samaksa neatbrīvo Puses no Līgumā noteikto saistību izpildes.</w:t>
      </w:r>
    </w:p>
    <w:p w14:paraId="39A0C3CC" w14:textId="63403086" w:rsidR="00A0199A" w:rsidRPr="00905F09" w:rsidRDefault="00E41B29" w:rsidP="00F973D0">
      <w:pPr>
        <w:spacing w:before="60" w:after="120"/>
        <w:ind w:left="567" w:hanging="567"/>
        <w:jc w:val="both"/>
        <w:rPr>
          <w:sz w:val="24"/>
          <w:szCs w:val="24"/>
          <w:lang w:val="lv-LV"/>
        </w:rPr>
      </w:pPr>
      <w:r>
        <w:rPr>
          <w:sz w:val="24"/>
          <w:szCs w:val="24"/>
          <w:lang w:val="lv-LV"/>
        </w:rPr>
        <w:t xml:space="preserve">4.6. </w:t>
      </w:r>
      <w:r w:rsidR="00F973D0" w:rsidRPr="00F973D0">
        <w:rPr>
          <w:color w:val="FFFFFF" w:themeColor="background1"/>
          <w:sz w:val="24"/>
          <w:szCs w:val="24"/>
          <w:lang w:val="lv-LV"/>
        </w:rPr>
        <w:t>.</w:t>
      </w:r>
      <w:r w:rsidR="00F973D0">
        <w:rPr>
          <w:color w:val="FFFFFF" w:themeColor="background1"/>
          <w:sz w:val="24"/>
          <w:szCs w:val="24"/>
          <w:lang w:val="lv-LV"/>
        </w:rPr>
        <w:t xml:space="preserve"> </w:t>
      </w:r>
      <w:r w:rsidR="00A0199A" w:rsidRPr="00905F09">
        <w:rPr>
          <w:sz w:val="24"/>
          <w:szCs w:val="24"/>
          <w:lang w:val="lv-LV"/>
        </w:rPr>
        <w:t>Puses tiek atbrīvotas no atbildības par Līguma pilnīgu vai daļēju neizpildi, ja šāda neizpilde radusies nepārvaramas varas rezultātā, kuras darbība sākusies pēc Līguma noslēgšanas un kuru nevarēja iepriekš ne paredzēt, ne novērst. Puses par nepārvaramas varas apstākļiem uzskata epidēmijas, pandēmijas, dabas stihijas (zemestrīces, plūdus, un tml.), ugunsgrēkus, jebkāda veida karadarbību, terora aktus, blokādes, embargo, streikus (izņemot Pušu darbinieku streikus).</w:t>
      </w:r>
    </w:p>
    <w:p w14:paraId="67844DF6" w14:textId="0892A96F" w:rsidR="00A0199A" w:rsidRPr="00905F09" w:rsidRDefault="00F973D0" w:rsidP="00F973D0">
      <w:pPr>
        <w:spacing w:before="60" w:after="120"/>
        <w:ind w:left="567" w:hanging="567"/>
        <w:jc w:val="both"/>
        <w:rPr>
          <w:sz w:val="24"/>
          <w:szCs w:val="24"/>
          <w:lang w:val="lv-LV"/>
        </w:rPr>
      </w:pPr>
      <w:r>
        <w:rPr>
          <w:sz w:val="24"/>
          <w:szCs w:val="24"/>
          <w:lang w:val="lv-LV"/>
        </w:rPr>
        <w:t xml:space="preserve">4.7.  </w:t>
      </w:r>
      <w:r w:rsidR="00A0199A" w:rsidRPr="00905F09">
        <w:rPr>
          <w:sz w:val="24"/>
          <w:szCs w:val="24"/>
          <w:lang w:val="lv-LV"/>
        </w:rPr>
        <w:t>Nepārvaramas varas apstākļu pierādīšanas pienākums gulstas uz to Pusi, kura uz tiem atsaucas.</w:t>
      </w:r>
    </w:p>
    <w:p w14:paraId="59AFC2F0" w14:textId="38A7F46D" w:rsidR="00A0199A" w:rsidRPr="00905F09" w:rsidRDefault="0022332B" w:rsidP="0022332B">
      <w:pPr>
        <w:spacing w:before="60" w:after="120"/>
        <w:ind w:left="567" w:hanging="567"/>
        <w:jc w:val="both"/>
        <w:rPr>
          <w:sz w:val="24"/>
          <w:szCs w:val="24"/>
          <w:lang w:val="lv-LV"/>
        </w:rPr>
      </w:pPr>
      <w:r>
        <w:rPr>
          <w:sz w:val="24"/>
          <w:szCs w:val="24"/>
          <w:lang w:val="lv-LV"/>
        </w:rPr>
        <w:t xml:space="preserve">4.8.  </w:t>
      </w:r>
      <w:r w:rsidR="00A0199A" w:rsidRPr="00905F09">
        <w:rPr>
          <w:sz w:val="24"/>
          <w:szCs w:val="24"/>
          <w:lang w:val="lv-LV"/>
        </w:rPr>
        <w:t xml:space="preserve">Par nepārvaramas varas apstākļu iestāšanos vai izbeigšanos otra Puse tiek informēta </w:t>
      </w:r>
      <w:proofErr w:type="spellStart"/>
      <w:r w:rsidR="00A0199A" w:rsidRPr="00905F09">
        <w:rPr>
          <w:sz w:val="24"/>
          <w:szCs w:val="24"/>
          <w:lang w:val="lv-LV"/>
        </w:rPr>
        <w:t>rakstveidā</w:t>
      </w:r>
      <w:proofErr w:type="spellEnd"/>
      <w:r w:rsidR="00A0199A" w:rsidRPr="00905F09">
        <w:rPr>
          <w:sz w:val="24"/>
          <w:szCs w:val="24"/>
          <w:lang w:val="lv-LV"/>
        </w:rPr>
        <w:t xml:space="preserve"> </w:t>
      </w:r>
      <w:r w:rsidR="00A0199A">
        <w:rPr>
          <w:sz w:val="24"/>
          <w:szCs w:val="24"/>
          <w:lang w:val="lv-LV"/>
        </w:rPr>
        <w:t>3 (</w:t>
      </w:r>
      <w:r w:rsidR="00A0199A" w:rsidRPr="00905F09">
        <w:rPr>
          <w:sz w:val="24"/>
          <w:szCs w:val="24"/>
          <w:lang w:val="lv-LV"/>
        </w:rPr>
        <w:t>trīs</w:t>
      </w:r>
      <w:r w:rsidR="00A0199A">
        <w:rPr>
          <w:sz w:val="24"/>
          <w:szCs w:val="24"/>
          <w:lang w:val="lv-LV"/>
        </w:rPr>
        <w:t>)</w:t>
      </w:r>
      <w:r w:rsidR="00A0199A" w:rsidRPr="00905F09">
        <w:rPr>
          <w:sz w:val="24"/>
          <w:szCs w:val="24"/>
          <w:lang w:val="lv-LV"/>
        </w:rPr>
        <w:t xml:space="preserve"> dienu laikā, skaitot no šādu apstākļu iestāšanās vai izbeigšanās.</w:t>
      </w:r>
    </w:p>
    <w:p w14:paraId="46D65298" w14:textId="296ADDB3" w:rsidR="00A0199A" w:rsidRDefault="00F65612" w:rsidP="008E2749">
      <w:pPr>
        <w:spacing w:before="60" w:after="120"/>
        <w:ind w:left="567" w:hanging="567"/>
        <w:jc w:val="both"/>
        <w:rPr>
          <w:sz w:val="24"/>
          <w:szCs w:val="24"/>
          <w:lang w:val="lv-LV"/>
        </w:rPr>
      </w:pPr>
      <w:r>
        <w:rPr>
          <w:sz w:val="24"/>
          <w:szCs w:val="24"/>
          <w:lang w:val="lv-LV"/>
        </w:rPr>
        <w:t xml:space="preserve">4.9.  </w:t>
      </w:r>
      <w:r w:rsidR="00A0199A" w:rsidRPr="00905F09">
        <w:rPr>
          <w:sz w:val="24"/>
          <w:szCs w:val="24"/>
          <w:lang w:val="lv-LV"/>
        </w:rPr>
        <w:t xml:space="preserve">Nepārvaramas varas apstākļu iestāšanas gadījumā Puses </w:t>
      </w:r>
      <w:r w:rsidR="00A0199A">
        <w:rPr>
          <w:sz w:val="24"/>
          <w:szCs w:val="24"/>
          <w:lang w:val="lv-LV"/>
        </w:rPr>
        <w:t>5 (</w:t>
      </w:r>
      <w:r w:rsidR="00A0199A" w:rsidRPr="00905F09">
        <w:rPr>
          <w:sz w:val="24"/>
          <w:szCs w:val="24"/>
          <w:lang w:val="lv-LV"/>
        </w:rPr>
        <w:t>piecu</w:t>
      </w:r>
      <w:r w:rsidR="00A0199A">
        <w:rPr>
          <w:sz w:val="24"/>
          <w:szCs w:val="24"/>
          <w:lang w:val="lv-LV"/>
        </w:rPr>
        <w:t>)</w:t>
      </w:r>
      <w:r w:rsidR="00A0199A" w:rsidRPr="00905F09">
        <w:rPr>
          <w:sz w:val="24"/>
          <w:szCs w:val="24"/>
          <w:lang w:val="lv-LV"/>
        </w:rPr>
        <w:t xml:space="preserve"> darba dienu laikā vienojas par Līgumā noteikto saistību izpildes termiņa grozīšanu vai Līguma izbeigšanu.</w:t>
      </w:r>
    </w:p>
    <w:p w14:paraId="3DB531C4" w14:textId="4A7E4F9F" w:rsidR="008E2749" w:rsidRPr="00905F09" w:rsidRDefault="008E2749" w:rsidP="00F65612">
      <w:pPr>
        <w:spacing w:before="60" w:after="360"/>
        <w:ind w:left="567" w:hanging="567"/>
        <w:jc w:val="both"/>
        <w:rPr>
          <w:sz w:val="24"/>
          <w:szCs w:val="24"/>
          <w:lang w:val="lv-LV"/>
        </w:rPr>
      </w:pPr>
      <w:r>
        <w:rPr>
          <w:sz w:val="24"/>
          <w:szCs w:val="24"/>
          <w:lang w:val="lv-LV"/>
        </w:rPr>
        <w:t>4.10.</w:t>
      </w:r>
      <w:r>
        <w:rPr>
          <w:sz w:val="24"/>
          <w:szCs w:val="24"/>
          <w:lang w:val="lv-LV"/>
        </w:rPr>
        <w:tab/>
      </w:r>
      <w:r w:rsidR="00C52851">
        <w:rPr>
          <w:sz w:val="24"/>
          <w:szCs w:val="24"/>
          <w:lang w:val="lv-LV"/>
        </w:rPr>
        <w:t xml:space="preserve">Ja Izpildītājs </w:t>
      </w:r>
      <w:r w:rsidR="00275BF0">
        <w:rPr>
          <w:sz w:val="24"/>
          <w:szCs w:val="24"/>
          <w:lang w:val="lv-LV"/>
        </w:rPr>
        <w:t xml:space="preserve">ēdināšanas pakalpojuma nodrošināšanā ir izmantojis </w:t>
      </w:r>
      <w:r w:rsidR="00275BF0" w:rsidRPr="00275BF0">
        <w:rPr>
          <w:sz w:val="24"/>
          <w:szCs w:val="24"/>
          <w:lang w:val="lv-LV"/>
        </w:rPr>
        <w:t>produktu, kura izcelsme ir Krievija vai Baltkrievija vai kurš ir ražots Krievijā vai Baltkrievijā</w:t>
      </w:r>
      <w:r w:rsidR="0096643A">
        <w:rPr>
          <w:sz w:val="24"/>
          <w:szCs w:val="24"/>
          <w:lang w:val="lv-LV"/>
        </w:rPr>
        <w:t xml:space="preserve">, </w:t>
      </w:r>
      <w:r w:rsidR="0096643A" w:rsidRPr="00BE2EA7">
        <w:rPr>
          <w:sz w:val="24"/>
          <w:szCs w:val="24"/>
          <w:lang w:val="lv-LV"/>
        </w:rPr>
        <w:t xml:space="preserve">tas pēc Pasūtītāja pieprasījuma maksā Pasūtītājam līgumsodu </w:t>
      </w:r>
      <w:r w:rsidR="0096643A">
        <w:rPr>
          <w:sz w:val="24"/>
          <w:szCs w:val="24"/>
          <w:lang w:val="lv-LV"/>
        </w:rPr>
        <w:t xml:space="preserve">2 </w:t>
      </w:r>
      <w:r w:rsidR="0096643A" w:rsidRPr="00BE2EA7">
        <w:rPr>
          <w:sz w:val="24"/>
          <w:szCs w:val="24"/>
          <w:lang w:val="lv-LV"/>
        </w:rPr>
        <w:t xml:space="preserve">% </w:t>
      </w:r>
      <w:r w:rsidR="0096643A">
        <w:rPr>
          <w:sz w:val="24"/>
          <w:szCs w:val="24"/>
          <w:lang w:val="lv-LV"/>
        </w:rPr>
        <w:t xml:space="preserve">(divu procentu) </w:t>
      </w:r>
      <w:r w:rsidR="0096643A" w:rsidRPr="00BE2EA7">
        <w:rPr>
          <w:sz w:val="24"/>
          <w:szCs w:val="24"/>
          <w:lang w:val="lv-LV"/>
        </w:rPr>
        <w:t xml:space="preserve">apmērā no </w:t>
      </w:r>
      <w:r w:rsidR="0096643A">
        <w:rPr>
          <w:sz w:val="24"/>
          <w:szCs w:val="24"/>
          <w:lang w:val="lv-LV"/>
        </w:rPr>
        <w:t>1</w:t>
      </w:r>
      <w:r w:rsidR="0096643A" w:rsidRPr="00BE2EA7">
        <w:rPr>
          <w:sz w:val="24"/>
          <w:szCs w:val="24"/>
          <w:lang w:val="lv-LV"/>
        </w:rPr>
        <w:t>.1. punktā minētās Līguma summas</w:t>
      </w:r>
      <w:r w:rsidR="008D02B3">
        <w:rPr>
          <w:sz w:val="24"/>
          <w:szCs w:val="24"/>
          <w:lang w:val="lv-LV"/>
        </w:rPr>
        <w:t>.</w:t>
      </w:r>
    </w:p>
    <w:p w14:paraId="25DBE0EB" w14:textId="762AA696" w:rsidR="00AF3749" w:rsidRDefault="00AF3749" w:rsidP="00B23FE8">
      <w:pPr>
        <w:tabs>
          <w:tab w:val="left" w:pos="426"/>
        </w:tabs>
        <w:spacing w:before="120" w:after="120"/>
        <w:ind w:left="1004"/>
        <w:jc w:val="center"/>
        <w:rPr>
          <w:b/>
          <w:bCs/>
          <w:kern w:val="2"/>
          <w:sz w:val="24"/>
          <w:szCs w:val="24"/>
          <w:lang w:val="lv-LV" w:eastAsia="lv-LV"/>
        </w:rPr>
      </w:pPr>
      <w:r>
        <w:rPr>
          <w:b/>
          <w:bCs/>
          <w:kern w:val="2"/>
          <w:sz w:val="24"/>
          <w:szCs w:val="24"/>
          <w:lang w:val="lv-LV" w:eastAsia="lv-LV"/>
        </w:rPr>
        <w:t>5. Intelektuālā īpašuma tiesības</w:t>
      </w:r>
    </w:p>
    <w:p w14:paraId="78B2F09F" w14:textId="60E8CD10" w:rsidR="00AF3749" w:rsidRPr="00BE2EA7" w:rsidRDefault="00074959" w:rsidP="00074959">
      <w:pPr>
        <w:pStyle w:val="txt1"/>
        <w:tabs>
          <w:tab w:val="clear" w:pos="397"/>
          <w:tab w:val="left" w:pos="709"/>
        </w:tabs>
        <w:spacing w:before="60" w:after="120"/>
        <w:ind w:left="567" w:hanging="567"/>
        <w:rPr>
          <w:rFonts w:ascii="Times New Roman" w:hAnsi="Times New Roman"/>
          <w:b/>
          <w:color w:val="auto"/>
          <w:sz w:val="24"/>
          <w:szCs w:val="24"/>
          <w:lang w:val="lv-LV"/>
        </w:rPr>
      </w:pPr>
      <w:r>
        <w:rPr>
          <w:rFonts w:ascii="Times New Roman" w:hAnsi="Times New Roman"/>
          <w:color w:val="auto"/>
          <w:sz w:val="24"/>
          <w:szCs w:val="24"/>
          <w:lang w:val="lv-LV"/>
        </w:rPr>
        <w:t xml:space="preserve">5.1.   </w:t>
      </w:r>
      <w:r w:rsidR="00AF3749" w:rsidRPr="00BE2EA7">
        <w:rPr>
          <w:rFonts w:ascii="Times New Roman" w:hAnsi="Times New Roman"/>
          <w:color w:val="auto"/>
          <w:sz w:val="24"/>
          <w:szCs w:val="24"/>
          <w:lang w:val="lv-LV"/>
        </w:rPr>
        <w:t xml:space="preserve">Intelektuālā īpašuma tiesības, kas rodas, tiek radītas vai tiek iegūtas Līguma izpildes laikā, pieder Pasūtītājam pēc </w:t>
      </w:r>
      <w:r w:rsidR="00AF3749">
        <w:rPr>
          <w:rFonts w:ascii="Times New Roman" w:hAnsi="Times New Roman"/>
          <w:color w:val="auto"/>
          <w:sz w:val="24"/>
          <w:szCs w:val="24"/>
          <w:lang w:val="lv-LV"/>
        </w:rPr>
        <w:t xml:space="preserve">Līguma summas </w:t>
      </w:r>
      <w:r w:rsidR="00AF3749" w:rsidRPr="00BE2EA7">
        <w:rPr>
          <w:rFonts w:ascii="Times New Roman" w:hAnsi="Times New Roman"/>
          <w:color w:val="auto"/>
          <w:sz w:val="24"/>
          <w:szCs w:val="24"/>
          <w:lang w:val="lv-LV"/>
        </w:rPr>
        <w:t xml:space="preserve">samaksas par sniegto Pakalpojumu. </w:t>
      </w:r>
    </w:p>
    <w:p w14:paraId="03C5F881" w14:textId="1B392795" w:rsidR="00AF3749" w:rsidRPr="00BE2EA7" w:rsidRDefault="00074959" w:rsidP="004D51C6">
      <w:pPr>
        <w:pStyle w:val="txt1"/>
        <w:tabs>
          <w:tab w:val="clear" w:pos="397"/>
          <w:tab w:val="left" w:pos="284"/>
        </w:tabs>
        <w:spacing w:before="60" w:after="120"/>
        <w:ind w:left="567" w:hanging="567"/>
        <w:rPr>
          <w:rFonts w:ascii="Times New Roman" w:hAnsi="Times New Roman"/>
          <w:b/>
          <w:color w:val="auto"/>
          <w:sz w:val="24"/>
          <w:szCs w:val="24"/>
          <w:lang w:val="lv-LV"/>
        </w:rPr>
      </w:pPr>
      <w:r>
        <w:rPr>
          <w:rFonts w:ascii="Times New Roman" w:hAnsi="Times New Roman"/>
          <w:color w:val="auto"/>
          <w:sz w:val="24"/>
          <w:szCs w:val="24"/>
          <w:lang w:val="lv-LV"/>
        </w:rPr>
        <w:t>5</w:t>
      </w:r>
      <w:r w:rsidR="004D51C6">
        <w:rPr>
          <w:rFonts w:ascii="Times New Roman" w:hAnsi="Times New Roman"/>
          <w:color w:val="auto"/>
          <w:sz w:val="24"/>
          <w:szCs w:val="24"/>
          <w:lang w:val="lv-LV"/>
        </w:rPr>
        <w:t xml:space="preserve">.2. </w:t>
      </w:r>
      <w:r w:rsidR="000D5798">
        <w:rPr>
          <w:rFonts w:ascii="Times New Roman" w:hAnsi="Times New Roman"/>
          <w:color w:val="auto"/>
          <w:sz w:val="24"/>
          <w:szCs w:val="24"/>
          <w:lang w:val="lv-LV"/>
        </w:rPr>
        <w:t xml:space="preserve"> </w:t>
      </w:r>
      <w:r w:rsidR="00AF3749" w:rsidRPr="00BE2EA7">
        <w:rPr>
          <w:rFonts w:ascii="Times New Roman" w:hAnsi="Times New Roman"/>
          <w:color w:val="auto"/>
          <w:sz w:val="24"/>
          <w:szCs w:val="24"/>
          <w:lang w:val="lv-LV"/>
        </w:rPr>
        <w:t xml:space="preserve">Intelektuālais īpašums šī Līguma izpratnē ir ne tikai autortiesības, preču zīmes, patenti, dizains, tirdzniecības zīmes, modeļi, bet arī visas citas intelektuālā īpašuma tiesības, kas ir attiecināmas uz Pakalpojuma izstrādi un tās izstrādes laikā sagatavotajiem rezultātiem vai to atsevišķām daļām, kas ir intelektuālā īpašuma tiesību objekti. </w:t>
      </w:r>
    </w:p>
    <w:p w14:paraId="5CDB2056" w14:textId="531F7F45" w:rsidR="00AF3749" w:rsidRPr="00BE2EA7" w:rsidRDefault="000D5798" w:rsidP="000D5798">
      <w:pPr>
        <w:pStyle w:val="txt1"/>
        <w:tabs>
          <w:tab w:val="clear" w:pos="397"/>
          <w:tab w:val="left" w:pos="284"/>
        </w:tabs>
        <w:spacing w:before="60" w:after="120"/>
        <w:ind w:left="567" w:hanging="567"/>
        <w:rPr>
          <w:rFonts w:ascii="Times New Roman" w:hAnsi="Times New Roman"/>
          <w:b/>
          <w:color w:val="auto"/>
          <w:sz w:val="24"/>
          <w:szCs w:val="24"/>
          <w:lang w:val="lv-LV"/>
        </w:rPr>
      </w:pPr>
      <w:r>
        <w:rPr>
          <w:rFonts w:ascii="Times New Roman" w:hAnsi="Times New Roman"/>
          <w:color w:val="auto"/>
          <w:sz w:val="24"/>
          <w:szCs w:val="24"/>
          <w:lang w:val="lv-LV"/>
        </w:rPr>
        <w:t xml:space="preserve">5.3.   </w:t>
      </w:r>
      <w:r w:rsidR="00AF3749" w:rsidRPr="00BE2EA7">
        <w:rPr>
          <w:rFonts w:ascii="Times New Roman" w:hAnsi="Times New Roman"/>
          <w:color w:val="auto"/>
          <w:sz w:val="24"/>
          <w:szCs w:val="24"/>
          <w:lang w:val="lv-LV"/>
        </w:rPr>
        <w:t xml:space="preserve">Izpildītājs apliecina, ka sniegtais Pakalpojums, tā  rezultāti vai to atsevišķas tā daļas, kas ir intelektuālā īpašuma tiesību objekti, nepārkāpj un/vai neaizskar nekādas trešo personu intelektuālā īpašuma tiesības. </w:t>
      </w:r>
    </w:p>
    <w:p w14:paraId="5D747B47" w14:textId="3221FD51" w:rsidR="00AF3749" w:rsidRPr="00BE2EA7" w:rsidRDefault="000D5798" w:rsidP="000D5798">
      <w:pPr>
        <w:pStyle w:val="txt1"/>
        <w:tabs>
          <w:tab w:val="clear" w:pos="397"/>
          <w:tab w:val="left" w:pos="284"/>
        </w:tabs>
        <w:spacing w:before="60" w:after="120"/>
        <w:ind w:left="567" w:hanging="567"/>
        <w:rPr>
          <w:rFonts w:ascii="Times New Roman" w:hAnsi="Times New Roman"/>
          <w:b/>
          <w:color w:val="auto"/>
          <w:sz w:val="24"/>
          <w:szCs w:val="24"/>
          <w:lang w:val="lv-LV"/>
        </w:rPr>
      </w:pPr>
      <w:r>
        <w:rPr>
          <w:rFonts w:ascii="Times New Roman" w:hAnsi="Times New Roman"/>
          <w:color w:val="auto"/>
          <w:sz w:val="24"/>
          <w:szCs w:val="24"/>
          <w:lang w:val="lv-LV"/>
        </w:rPr>
        <w:t xml:space="preserve">5.4   </w:t>
      </w:r>
      <w:r w:rsidR="00AF3749" w:rsidRPr="00BE2EA7">
        <w:rPr>
          <w:rFonts w:ascii="Times New Roman" w:hAnsi="Times New Roman"/>
          <w:color w:val="auto"/>
          <w:sz w:val="24"/>
          <w:szCs w:val="24"/>
          <w:lang w:val="lv-LV"/>
        </w:rPr>
        <w:t xml:space="preserve">Izpildītājs apliecina, ka tas ir ieguvis intelektuālā īpašuma tiesības, kas nepieciešamas Pakalpojuma izpildei tādā apmērā, kas ir pietiekams Līgumā noteikto saistību izpildei, kā arī nodrošina Pasūtītājam pilnīgu rīcību ar  sniegtā Pakalpojuma rezultātu, kā arī to turpmāko izmantošanu, ņemot vērā Līgumā noteiktos izņēmumus. </w:t>
      </w:r>
    </w:p>
    <w:p w14:paraId="58AA2C2E" w14:textId="52436B11" w:rsidR="00AF3749" w:rsidRPr="00BE2EA7" w:rsidRDefault="00D80610" w:rsidP="00D80610">
      <w:pPr>
        <w:pStyle w:val="txt1"/>
        <w:tabs>
          <w:tab w:val="clear" w:pos="397"/>
          <w:tab w:val="left" w:pos="284"/>
        </w:tabs>
        <w:spacing w:before="60" w:after="120"/>
        <w:ind w:left="567" w:hanging="567"/>
        <w:rPr>
          <w:rFonts w:ascii="Times New Roman" w:hAnsi="Times New Roman"/>
          <w:b/>
          <w:color w:val="auto"/>
          <w:sz w:val="24"/>
          <w:szCs w:val="24"/>
          <w:lang w:val="lv-LV"/>
        </w:rPr>
      </w:pPr>
      <w:r>
        <w:rPr>
          <w:rFonts w:ascii="Times New Roman" w:hAnsi="Times New Roman"/>
          <w:color w:val="auto"/>
          <w:sz w:val="24"/>
          <w:szCs w:val="24"/>
          <w:lang w:val="lv-LV"/>
        </w:rPr>
        <w:t xml:space="preserve">5.5.  </w:t>
      </w:r>
      <w:r w:rsidR="00AF3749" w:rsidRPr="00BE2EA7">
        <w:rPr>
          <w:rFonts w:ascii="Times New Roman" w:hAnsi="Times New Roman"/>
          <w:color w:val="auto"/>
          <w:sz w:val="24"/>
          <w:szCs w:val="24"/>
          <w:lang w:val="lv-LV"/>
        </w:rPr>
        <w:t>Ja Līguma izpilde ir saistīta ar trešo personu intelektuālā īpašuma tiesību izmantošanu, parakstot šo Līgumu, Izpildītājs apliecina, ka tas var nodrošināt visu nepieciešamo licenču saņemšanu, kas var būt nepieciešamas Pakalpojuma vai atsevišķas tā daļas</w:t>
      </w:r>
      <w:r w:rsidR="00AF3749" w:rsidRPr="00BE2EA7" w:rsidDel="00896CAF">
        <w:rPr>
          <w:rFonts w:ascii="Times New Roman" w:hAnsi="Times New Roman"/>
          <w:color w:val="auto"/>
          <w:sz w:val="24"/>
          <w:szCs w:val="24"/>
          <w:lang w:val="lv-LV"/>
        </w:rPr>
        <w:t xml:space="preserve"> </w:t>
      </w:r>
      <w:r w:rsidR="00AF3749" w:rsidRPr="00BE2EA7">
        <w:rPr>
          <w:rFonts w:ascii="Times New Roman" w:hAnsi="Times New Roman"/>
          <w:color w:val="auto"/>
          <w:sz w:val="24"/>
          <w:szCs w:val="24"/>
          <w:lang w:val="lv-LV"/>
        </w:rPr>
        <w:t xml:space="preserve"> lietošanai, un Pasūtītājam jebkurā laikā, izmantojot savus resursus, ir iespēja pārliecināties par šo apliecinājumu patiesumu. </w:t>
      </w:r>
    </w:p>
    <w:p w14:paraId="136DD54D" w14:textId="4E2B443C" w:rsidR="00AF3749" w:rsidRDefault="00D80610" w:rsidP="00D80610">
      <w:pPr>
        <w:pStyle w:val="txt1"/>
        <w:tabs>
          <w:tab w:val="clear" w:pos="397"/>
          <w:tab w:val="left" w:pos="284"/>
        </w:tabs>
        <w:spacing w:before="60" w:after="120"/>
        <w:ind w:left="567" w:hanging="567"/>
        <w:rPr>
          <w:rFonts w:ascii="Times New Roman" w:hAnsi="Times New Roman"/>
          <w:color w:val="auto"/>
          <w:sz w:val="24"/>
          <w:szCs w:val="24"/>
          <w:lang w:val="lv-LV"/>
        </w:rPr>
      </w:pPr>
      <w:r>
        <w:rPr>
          <w:rFonts w:ascii="Times New Roman" w:hAnsi="Times New Roman"/>
          <w:color w:val="auto"/>
          <w:sz w:val="24"/>
          <w:szCs w:val="24"/>
          <w:lang w:val="lv-LV"/>
        </w:rPr>
        <w:t xml:space="preserve">5.6.   </w:t>
      </w:r>
      <w:r w:rsidR="00AF3749" w:rsidRPr="00BE2EA7">
        <w:rPr>
          <w:rFonts w:ascii="Times New Roman" w:hAnsi="Times New Roman"/>
          <w:color w:val="auto"/>
          <w:sz w:val="24"/>
          <w:szCs w:val="24"/>
          <w:lang w:val="lv-LV"/>
        </w:rPr>
        <w:t xml:space="preserve">Ja Līguma izpildes laikā Izpildītāja vainas dēļ tiek radīts trešo personu intelektuālo tiesību aizskārums, Izpildītājs: </w:t>
      </w:r>
    </w:p>
    <w:p w14:paraId="5F1945E2" w14:textId="77777777" w:rsidR="007E06FD" w:rsidRPr="00BE2EA7" w:rsidRDefault="007E06FD" w:rsidP="007E06FD">
      <w:pPr>
        <w:pStyle w:val="txt1"/>
        <w:tabs>
          <w:tab w:val="clear" w:pos="397"/>
          <w:tab w:val="clear" w:pos="794"/>
          <w:tab w:val="clear" w:pos="1191"/>
          <w:tab w:val="clear" w:pos="1588"/>
          <w:tab w:val="clear" w:pos="1985"/>
          <w:tab w:val="clear" w:pos="2382"/>
          <w:tab w:val="clear" w:pos="2779"/>
          <w:tab w:val="clear" w:pos="3176"/>
          <w:tab w:val="clear" w:pos="3573"/>
          <w:tab w:val="clear" w:pos="3970"/>
          <w:tab w:val="clear" w:pos="4367"/>
          <w:tab w:val="clear" w:pos="4764"/>
        </w:tabs>
        <w:spacing w:before="60" w:after="60"/>
        <w:ind w:left="936" w:hanging="709"/>
        <w:rPr>
          <w:rFonts w:ascii="Times New Roman" w:hAnsi="Times New Roman"/>
          <w:color w:val="auto"/>
          <w:sz w:val="24"/>
          <w:szCs w:val="24"/>
          <w:lang w:val="lv-LV"/>
        </w:rPr>
      </w:pPr>
      <w:r w:rsidRPr="00BE2EA7">
        <w:rPr>
          <w:rFonts w:ascii="Times New Roman" w:hAnsi="Times New Roman"/>
          <w:color w:val="auto"/>
          <w:sz w:val="24"/>
          <w:szCs w:val="24"/>
          <w:lang w:val="lv-LV"/>
        </w:rPr>
        <w:t xml:space="preserve">5.6.1. bez maksas nekavējoties novērš jebkādu trešo personu tiesību aizskārumu; </w:t>
      </w:r>
    </w:p>
    <w:p w14:paraId="679ADA52" w14:textId="77777777" w:rsidR="007E06FD" w:rsidRPr="00BE2EA7" w:rsidRDefault="007E06FD" w:rsidP="007E06FD">
      <w:pPr>
        <w:pStyle w:val="txt1"/>
        <w:tabs>
          <w:tab w:val="clear" w:pos="397"/>
          <w:tab w:val="clear" w:pos="794"/>
          <w:tab w:val="clear" w:pos="1191"/>
          <w:tab w:val="clear" w:pos="1588"/>
          <w:tab w:val="clear" w:pos="1985"/>
          <w:tab w:val="clear" w:pos="2382"/>
          <w:tab w:val="clear" w:pos="2779"/>
          <w:tab w:val="clear" w:pos="3176"/>
          <w:tab w:val="clear" w:pos="3573"/>
          <w:tab w:val="clear" w:pos="3970"/>
          <w:tab w:val="clear" w:pos="4367"/>
          <w:tab w:val="clear" w:pos="4764"/>
        </w:tabs>
        <w:spacing w:before="60" w:after="60"/>
        <w:ind w:left="936" w:hanging="709"/>
        <w:rPr>
          <w:rFonts w:ascii="Times New Roman" w:hAnsi="Times New Roman"/>
          <w:color w:val="auto"/>
          <w:sz w:val="24"/>
          <w:szCs w:val="24"/>
          <w:lang w:val="lv-LV"/>
        </w:rPr>
      </w:pPr>
      <w:r w:rsidRPr="00BE2EA7">
        <w:rPr>
          <w:rFonts w:ascii="Times New Roman" w:hAnsi="Times New Roman"/>
          <w:color w:val="auto"/>
          <w:sz w:val="24"/>
          <w:szCs w:val="24"/>
          <w:lang w:val="lv-LV"/>
        </w:rPr>
        <w:t xml:space="preserve">5.6.2. </w:t>
      </w:r>
      <w:r>
        <w:rPr>
          <w:rFonts w:ascii="Times New Roman" w:hAnsi="Times New Roman"/>
          <w:color w:val="auto"/>
          <w:sz w:val="24"/>
          <w:szCs w:val="24"/>
          <w:lang w:val="lv-LV"/>
        </w:rPr>
        <w:t xml:space="preserve"> </w:t>
      </w:r>
      <w:r w:rsidRPr="00BE2EA7">
        <w:rPr>
          <w:rFonts w:ascii="Times New Roman" w:hAnsi="Times New Roman"/>
          <w:color w:val="auto"/>
          <w:sz w:val="24"/>
          <w:szCs w:val="24"/>
          <w:lang w:val="lv-LV"/>
        </w:rPr>
        <w:t xml:space="preserve">pēc Pasūtītāja pieprasījuma uz sava rēķina aizstāv Pasūtītāju, ja trešās personas cēlušas prasījumus par intelektuālo tiesību aizskārumu; </w:t>
      </w:r>
    </w:p>
    <w:p w14:paraId="3AB67938" w14:textId="77777777" w:rsidR="007E06FD" w:rsidRPr="00BE2EA7" w:rsidRDefault="007E06FD" w:rsidP="007E06FD">
      <w:pPr>
        <w:pStyle w:val="txt1"/>
        <w:tabs>
          <w:tab w:val="clear" w:pos="397"/>
          <w:tab w:val="clear" w:pos="794"/>
          <w:tab w:val="clear" w:pos="1191"/>
          <w:tab w:val="clear" w:pos="1588"/>
          <w:tab w:val="clear" w:pos="1985"/>
          <w:tab w:val="clear" w:pos="2382"/>
          <w:tab w:val="clear" w:pos="2779"/>
          <w:tab w:val="clear" w:pos="3176"/>
          <w:tab w:val="clear" w:pos="3573"/>
          <w:tab w:val="clear" w:pos="3970"/>
          <w:tab w:val="clear" w:pos="4367"/>
          <w:tab w:val="clear" w:pos="4764"/>
        </w:tabs>
        <w:spacing w:before="60" w:after="120"/>
        <w:ind w:left="936" w:hanging="709"/>
        <w:rPr>
          <w:rFonts w:ascii="Times New Roman" w:hAnsi="Times New Roman"/>
          <w:color w:val="auto"/>
          <w:sz w:val="24"/>
          <w:szCs w:val="24"/>
          <w:lang w:val="lv-LV"/>
        </w:rPr>
      </w:pPr>
      <w:r w:rsidRPr="00BE2EA7">
        <w:rPr>
          <w:rFonts w:ascii="Times New Roman" w:hAnsi="Times New Roman"/>
          <w:color w:val="auto"/>
          <w:sz w:val="24"/>
          <w:szCs w:val="24"/>
          <w:lang w:val="lv-LV"/>
        </w:rPr>
        <w:t xml:space="preserve">5.6.3. sedz Pasūtītāja izdevumus un zaudējumus, kas rodas saistībā ar trešo personu </w:t>
      </w:r>
      <w:r w:rsidRPr="00BE2EA7">
        <w:rPr>
          <w:rFonts w:ascii="Times New Roman" w:hAnsi="Times New Roman"/>
          <w:color w:val="auto"/>
          <w:sz w:val="24"/>
          <w:szCs w:val="24"/>
          <w:lang w:val="lv-LV"/>
        </w:rPr>
        <w:lastRenderedPageBreak/>
        <w:t xml:space="preserve">intelektuālo tiesību aizskārumu vai trešo personu celtajiem prasījumiem par intelektuālo tiesību aizskārumu. </w:t>
      </w:r>
    </w:p>
    <w:p w14:paraId="6CE5929A" w14:textId="2750E4AD" w:rsidR="007E06FD" w:rsidRDefault="00A72C8C" w:rsidP="00D80610">
      <w:pPr>
        <w:pStyle w:val="txt1"/>
        <w:tabs>
          <w:tab w:val="clear" w:pos="397"/>
          <w:tab w:val="left" w:pos="284"/>
        </w:tabs>
        <w:spacing w:before="60" w:after="120"/>
        <w:ind w:left="567" w:hanging="567"/>
        <w:rPr>
          <w:rFonts w:ascii="Times New Roman" w:hAnsi="Times New Roman"/>
          <w:color w:val="auto"/>
          <w:sz w:val="24"/>
          <w:szCs w:val="24"/>
          <w:lang w:val="lv-LV"/>
        </w:rPr>
      </w:pPr>
      <w:r>
        <w:rPr>
          <w:rFonts w:ascii="Times New Roman" w:hAnsi="Times New Roman"/>
          <w:color w:val="auto"/>
          <w:sz w:val="24"/>
          <w:szCs w:val="24"/>
          <w:lang w:val="lv-LV"/>
        </w:rPr>
        <w:t xml:space="preserve">5.7.   </w:t>
      </w:r>
      <w:r w:rsidRPr="00BE2EA7">
        <w:rPr>
          <w:rFonts w:ascii="Times New Roman" w:hAnsi="Times New Roman"/>
          <w:color w:val="auto"/>
          <w:sz w:val="24"/>
          <w:szCs w:val="24"/>
          <w:lang w:val="lv-LV"/>
        </w:rPr>
        <w:t>Līguma 5.6. punktā minētie pienākumi netiek ierobežoti ne laikā, ne atbildības apjomā.</w:t>
      </w:r>
    </w:p>
    <w:p w14:paraId="65619644" w14:textId="12B71165" w:rsidR="004661C3" w:rsidRDefault="004661C3" w:rsidP="00D80610">
      <w:pPr>
        <w:pStyle w:val="txt1"/>
        <w:tabs>
          <w:tab w:val="clear" w:pos="397"/>
          <w:tab w:val="left" w:pos="284"/>
        </w:tabs>
        <w:spacing w:before="60" w:after="120"/>
        <w:ind w:left="567" w:hanging="567"/>
        <w:rPr>
          <w:rFonts w:ascii="Times New Roman" w:hAnsi="Times New Roman"/>
          <w:color w:val="auto"/>
          <w:sz w:val="24"/>
          <w:szCs w:val="24"/>
          <w:lang w:val="lv-LV"/>
        </w:rPr>
      </w:pPr>
    </w:p>
    <w:p w14:paraId="7A616628" w14:textId="681E6A1D" w:rsidR="00094646" w:rsidRDefault="00094646" w:rsidP="00094646">
      <w:pPr>
        <w:suppressAutoHyphens/>
        <w:spacing w:before="120" w:after="120"/>
        <w:ind w:left="624"/>
        <w:jc w:val="center"/>
        <w:rPr>
          <w:b/>
          <w:sz w:val="24"/>
          <w:szCs w:val="24"/>
        </w:rPr>
      </w:pPr>
      <w:r>
        <w:rPr>
          <w:b/>
          <w:sz w:val="24"/>
          <w:szCs w:val="24"/>
        </w:rPr>
        <w:t xml:space="preserve">6. </w:t>
      </w:r>
      <w:proofErr w:type="spellStart"/>
      <w:r w:rsidRPr="00EC1FAD">
        <w:rPr>
          <w:b/>
          <w:sz w:val="24"/>
          <w:szCs w:val="24"/>
        </w:rPr>
        <w:t>Konfidencialitāte</w:t>
      </w:r>
      <w:proofErr w:type="spellEnd"/>
      <w:r w:rsidRPr="00EC1FAD">
        <w:rPr>
          <w:b/>
          <w:sz w:val="24"/>
          <w:szCs w:val="24"/>
        </w:rPr>
        <w:t xml:space="preserve"> un</w:t>
      </w:r>
      <w:r w:rsidRPr="00EC1FAD">
        <w:rPr>
          <w:sz w:val="24"/>
          <w:szCs w:val="24"/>
        </w:rPr>
        <w:t xml:space="preserve"> </w:t>
      </w:r>
      <w:proofErr w:type="spellStart"/>
      <w:r w:rsidRPr="00EC1FAD">
        <w:rPr>
          <w:b/>
          <w:sz w:val="24"/>
          <w:szCs w:val="24"/>
        </w:rPr>
        <w:t>fizisko</w:t>
      </w:r>
      <w:proofErr w:type="spellEnd"/>
      <w:r w:rsidRPr="00EC1FAD">
        <w:rPr>
          <w:b/>
          <w:sz w:val="24"/>
          <w:szCs w:val="24"/>
        </w:rPr>
        <w:t xml:space="preserve"> </w:t>
      </w:r>
      <w:proofErr w:type="spellStart"/>
      <w:r w:rsidRPr="00EC1FAD">
        <w:rPr>
          <w:b/>
          <w:sz w:val="24"/>
          <w:szCs w:val="24"/>
        </w:rPr>
        <w:t>personu</w:t>
      </w:r>
      <w:proofErr w:type="spellEnd"/>
      <w:r w:rsidRPr="00EC1FAD">
        <w:rPr>
          <w:b/>
          <w:sz w:val="24"/>
          <w:szCs w:val="24"/>
        </w:rPr>
        <w:t xml:space="preserve"> </w:t>
      </w:r>
      <w:proofErr w:type="spellStart"/>
      <w:r w:rsidRPr="00EC1FAD">
        <w:rPr>
          <w:b/>
          <w:sz w:val="24"/>
          <w:szCs w:val="24"/>
        </w:rPr>
        <w:t>datu</w:t>
      </w:r>
      <w:proofErr w:type="spellEnd"/>
      <w:r w:rsidRPr="00EC1FAD">
        <w:rPr>
          <w:b/>
          <w:sz w:val="24"/>
          <w:szCs w:val="24"/>
        </w:rPr>
        <w:t xml:space="preserve"> </w:t>
      </w:r>
      <w:proofErr w:type="spellStart"/>
      <w:r w:rsidRPr="00EC1FAD">
        <w:rPr>
          <w:b/>
          <w:sz w:val="24"/>
          <w:szCs w:val="24"/>
        </w:rPr>
        <w:t>apstrāde</w:t>
      </w:r>
      <w:proofErr w:type="spellEnd"/>
    </w:p>
    <w:p w14:paraId="5A886366" w14:textId="297B3E9C" w:rsidR="00B5475A" w:rsidRDefault="007B451E" w:rsidP="007B451E">
      <w:pPr>
        <w:autoSpaceDE w:val="0"/>
        <w:autoSpaceDN w:val="0"/>
        <w:adjustRightInd w:val="0"/>
        <w:spacing w:before="120" w:after="120"/>
        <w:ind w:left="567" w:hanging="774"/>
        <w:jc w:val="both"/>
        <w:rPr>
          <w:sz w:val="24"/>
          <w:szCs w:val="24"/>
        </w:rPr>
      </w:pPr>
      <w:r>
        <w:rPr>
          <w:sz w:val="24"/>
          <w:szCs w:val="24"/>
        </w:rPr>
        <w:t xml:space="preserve">6.1. </w:t>
      </w:r>
      <w:r>
        <w:rPr>
          <w:sz w:val="24"/>
          <w:szCs w:val="24"/>
        </w:rPr>
        <w:tab/>
      </w:r>
      <w:r w:rsidR="00B5475A" w:rsidRPr="00EC1FAD">
        <w:rPr>
          <w:sz w:val="24"/>
          <w:szCs w:val="24"/>
        </w:rPr>
        <w:t xml:space="preserve">Visa un </w:t>
      </w:r>
      <w:proofErr w:type="spellStart"/>
      <w:r w:rsidR="00B5475A" w:rsidRPr="00EC1FAD">
        <w:rPr>
          <w:sz w:val="24"/>
          <w:szCs w:val="24"/>
        </w:rPr>
        <w:t>jebkāda</w:t>
      </w:r>
      <w:proofErr w:type="spellEnd"/>
      <w:r w:rsidR="00B5475A" w:rsidRPr="00EC1FAD">
        <w:rPr>
          <w:sz w:val="24"/>
          <w:szCs w:val="24"/>
        </w:rPr>
        <w:t xml:space="preserve"> </w:t>
      </w:r>
      <w:proofErr w:type="spellStart"/>
      <w:r w:rsidR="00B5475A" w:rsidRPr="00EC1FAD">
        <w:rPr>
          <w:sz w:val="24"/>
          <w:szCs w:val="24"/>
        </w:rPr>
        <w:t>informācija</w:t>
      </w:r>
      <w:proofErr w:type="spellEnd"/>
      <w:r w:rsidR="00B5475A" w:rsidRPr="00EC1FAD">
        <w:rPr>
          <w:sz w:val="24"/>
          <w:szCs w:val="24"/>
        </w:rPr>
        <w:t xml:space="preserve">, ko </w:t>
      </w:r>
      <w:proofErr w:type="spellStart"/>
      <w:r w:rsidR="00B5475A" w:rsidRPr="00EC1FAD">
        <w:rPr>
          <w:sz w:val="24"/>
          <w:szCs w:val="24"/>
        </w:rPr>
        <w:t>Puse</w:t>
      </w:r>
      <w:proofErr w:type="spellEnd"/>
      <w:r w:rsidR="00B5475A" w:rsidRPr="00EC1FAD">
        <w:rPr>
          <w:sz w:val="24"/>
          <w:szCs w:val="24"/>
        </w:rPr>
        <w:t xml:space="preserve"> </w:t>
      </w:r>
      <w:proofErr w:type="spellStart"/>
      <w:r w:rsidR="00B5475A" w:rsidRPr="00EC1FAD">
        <w:rPr>
          <w:sz w:val="24"/>
          <w:szCs w:val="24"/>
        </w:rPr>
        <w:t>sniedz</w:t>
      </w:r>
      <w:proofErr w:type="spellEnd"/>
      <w:r w:rsidR="00B5475A" w:rsidRPr="00EC1FAD">
        <w:rPr>
          <w:sz w:val="24"/>
          <w:szCs w:val="24"/>
        </w:rPr>
        <w:t xml:space="preserve"> </w:t>
      </w:r>
      <w:proofErr w:type="spellStart"/>
      <w:r w:rsidR="00B5475A" w:rsidRPr="00EC1FAD">
        <w:rPr>
          <w:sz w:val="24"/>
          <w:szCs w:val="24"/>
        </w:rPr>
        <w:t>otrai</w:t>
      </w:r>
      <w:proofErr w:type="spellEnd"/>
      <w:r w:rsidR="00B5475A" w:rsidRPr="00EC1FAD">
        <w:rPr>
          <w:sz w:val="24"/>
          <w:szCs w:val="24"/>
        </w:rPr>
        <w:t xml:space="preserve"> </w:t>
      </w:r>
      <w:proofErr w:type="spellStart"/>
      <w:r w:rsidR="00B5475A" w:rsidRPr="00EC1FAD">
        <w:rPr>
          <w:sz w:val="24"/>
          <w:szCs w:val="24"/>
        </w:rPr>
        <w:t>Pusei</w:t>
      </w:r>
      <w:proofErr w:type="spellEnd"/>
      <w:r w:rsidR="00B5475A" w:rsidRPr="00EC1FAD">
        <w:rPr>
          <w:sz w:val="24"/>
          <w:szCs w:val="24"/>
        </w:rPr>
        <w:t xml:space="preserve"> </w:t>
      </w:r>
      <w:proofErr w:type="spellStart"/>
      <w:r w:rsidR="00B5475A" w:rsidRPr="00EC1FAD">
        <w:rPr>
          <w:sz w:val="24"/>
          <w:szCs w:val="24"/>
        </w:rPr>
        <w:t>Līguma</w:t>
      </w:r>
      <w:proofErr w:type="spellEnd"/>
      <w:r w:rsidR="00B5475A" w:rsidRPr="00EC1FAD">
        <w:rPr>
          <w:sz w:val="24"/>
          <w:szCs w:val="24"/>
        </w:rPr>
        <w:t xml:space="preserve"> </w:t>
      </w:r>
      <w:proofErr w:type="spellStart"/>
      <w:r w:rsidR="00B5475A" w:rsidRPr="00EC1FAD">
        <w:rPr>
          <w:sz w:val="24"/>
          <w:szCs w:val="24"/>
        </w:rPr>
        <w:t>izpildes</w:t>
      </w:r>
      <w:proofErr w:type="spellEnd"/>
      <w:r w:rsidR="00B5475A" w:rsidRPr="00EC1FAD">
        <w:rPr>
          <w:sz w:val="24"/>
          <w:szCs w:val="24"/>
        </w:rPr>
        <w:t xml:space="preserve"> </w:t>
      </w:r>
      <w:proofErr w:type="spellStart"/>
      <w:r w:rsidR="00B5475A" w:rsidRPr="00EC1FAD">
        <w:rPr>
          <w:sz w:val="24"/>
          <w:szCs w:val="24"/>
        </w:rPr>
        <w:t>laikā</w:t>
      </w:r>
      <w:proofErr w:type="spellEnd"/>
      <w:r w:rsidR="00B5475A" w:rsidRPr="00EC1FAD">
        <w:rPr>
          <w:sz w:val="24"/>
          <w:szCs w:val="24"/>
        </w:rPr>
        <w:t xml:space="preserve"> </w:t>
      </w:r>
      <w:proofErr w:type="spellStart"/>
      <w:r w:rsidR="00B5475A" w:rsidRPr="00EC1FAD">
        <w:rPr>
          <w:sz w:val="24"/>
          <w:szCs w:val="24"/>
        </w:rPr>
        <w:t>vai</w:t>
      </w:r>
      <w:proofErr w:type="spellEnd"/>
      <w:r w:rsidR="00B5475A" w:rsidRPr="00EC1FAD">
        <w:rPr>
          <w:sz w:val="24"/>
          <w:szCs w:val="24"/>
        </w:rPr>
        <w:t xml:space="preserve"> </w:t>
      </w:r>
      <w:proofErr w:type="spellStart"/>
      <w:r w:rsidR="00B5475A" w:rsidRPr="00EC1FAD">
        <w:rPr>
          <w:sz w:val="24"/>
          <w:szCs w:val="24"/>
        </w:rPr>
        <w:t>arī</w:t>
      </w:r>
      <w:proofErr w:type="spellEnd"/>
      <w:r w:rsidR="00B5475A" w:rsidRPr="00EC1FAD">
        <w:rPr>
          <w:sz w:val="24"/>
          <w:szCs w:val="24"/>
        </w:rPr>
        <w:t xml:space="preserve"> </w:t>
      </w:r>
      <w:proofErr w:type="spellStart"/>
      <w:r w:rsidR="00B5475A" w:rsidRPr="00EC1FAD">
        <w:rPr>
          <w:sz w:val="24"/>
          <w:szCs w:val="24"/>
        </w:rPr>
        <w:t>tā</w:t>
      </w:r>
      <w:proofErr w:type="spellEnd"/>
      <w:r w:rsidR="00B5475A" w:rsidRPr="00EC1FAD">
        <w:rPr>
          <w:sz w:val="24"/>
          <w:szCs w:val="24"/>
        </w:rPr>
        <w:t xml:space="preserve"> </w:t>
      </w:r>
      <w:proofErr w:type="spellStart"/>
      <w:r w:rsidR="00B5475A" w:rsidRPr="00EC1FAD">
        <w:rPr>
          <w:sz w:val="24"/>
          <w:szCs w:val="24"/>
        </w:rPr>
        <w:t>atklājas</w:t>
      </w:r>
      <w:proofErr w:type="spellEnd"/>
      <w:r w:rsidR="00B5475A" w:rsidRPr="00EC1FAD">
        <w:rPr>
          <w:sz w:val="24"/>
          <w:szCs w:val="24"/>
        </w:rPr>
        <w:t xml:space="preserve"> </w:t>
      </w:r>
      <w:proofErr w:type="spellStart"/>
      <w:r w:rsidR="00B5475A" w:rsidRPr="00EC1FAD">
        <w:rPr>
          <w:sz w:val="24"/>
          <w:szCs w:val="24"/>
        </w:rPr>
        <w:t>pildot</w:t>
      </w:r>
      <w:proofErr w:type="spellEnd"/>
      <w:r w:rsidR="00B5475A" w:rsidRPr="00EC1FAD">
        <w:rPr>
          <w:sz w:val="24"/>
          <w:szCs w:val="24"/>
        </w:rPr>
        <w:t xml:space="preserve"> </w:t>
      </w:r>
      <w:proofErr w:type="spellStart"/>
      <w:r w:rsidR="00B5475A" w:rsidRPr="00EC1FAD">
        <w:rPr>
          <w:sz w:val="24"/>
          <w:szCs w:val="24"/>
        </w:rPr>
        <w:t>Līguma</w:t>
      </w:r>
      <w:proofErr w:type="spellEnd"/>
      <w:r w:rsidR="00B5475A" w:rsidRPr="00EC1FAD">
        <w:rPr>
          <w:sz w:val="24"/>
          <w:szCs w:val="24"/>
        </w:rPr>
        <w:t xml:space="preserve"> </w:t>
      </w:r>
      <w:proofErr w:type="spellStart"/>
      <w:r w:rsidR="00B5475A" w:rsidRPr="00EC1FAD">
        <w:rPr>
          <w:sz w:val="24"/>
          <w:szCs w:val="24"/>
        </w:rPr>
        <w:t>saistības</w:t>
      </w:r>
      <w:proofErr w:type="spellEnd"/>
      <w:r w:rsidR="00B5475A" w:rsidRPr="00EC1FAD">
        <w:rPr>
          <w:sz w:val="24"/>
          <w:szCs w:val="24"/>
        </w:rPr>
        <w:t xml:space="preserve">, un </w:t>
      </w:r>
      <w:proofErr w:type="spellStart"/>
      <w:r w:rsidR="00B5475A" w:rsidRPr="00EC1FAD">
        <w:rPr>
          <w:sz w:val="24"/>
          <w:szCs w:val="24"/>
        </w:rPr>
        <w:t>Līguma</w:t>
      </w:r>
      <w:proofErr w:type="spellEnd"/>
      <w:r w:rsidR="00B5475A" w:rsidRPr="00EC1FAD">
        <w:rPr>
          <w:sz w:val="24"/>
          <w:szCs w:val="24"/>
        </w:rPr>
        <w:t xml:space="preserve"> </w:t>
      </w:r>
      <w:proofErr w:type="spellStart"/>
      <w:r w:rsidR="00B5475A" w:rsidRPr="00EC1FAD">
        <w:rPr>
          <w:sz w:val="24"/>
          <w:szCs w:val="24"/>
        </w:rPr>
        <w:t>izpildes</w:t>
      </w:r>
      <w:proofErr w:type="spellEnd"/>
      <w:r w:rsidR="00B5475A" w:rsidRPr="00EC1FAD">
        <w:rPr>
          <w:sz w:val="24"/>
          <w:szCs w:val="24"/>
        </w:rPr>
        <w:t xml:space="preserve"> </w:t>
      </w:r>
      <w:proofErr w:type="spellStart"/>
      <w:r w:rsidR="00B5475A" w:rsidRPr="00EC1FAD">
        <w:rPr>
          <w:sz w:val="24"/>
          <w:szCs w:val="24"/>
        </w:rPr>
        <w:t>rezultāti</w:t>
      </w:r>
      <w:proofErr w:type="spellEnd"/>
      <w:r w:rsidR="00B5475A" w:rsidRPr="00EC1FAD">
        <w:rPr>
          <w:sz w:val="24"/>
          <w:szCs w:val="24"/>
        </w:rPr>
        <w:t xml:space="preserve">, </w:t>
      </w:r>
      <w:proofErr w:type="spellStart"/>
      <w:r w:rsidR="00B5475A" w:rsidRPr="00EC1FAD">
        <w:rPr>
          <w:sz w:val="24"/>
          <w:szCs w:val="24"/>
        </w:rPr>
        <w:t>kā</w:t>
      </w:r>
      <w:proofErr w:type="spellEnd"/>
      <w:r w:rsidR="00B5475A" w:rsidRPr="00EC1FAD">
        <w:rPr>
          <w:sz w:val="24"/>
          <w:szCs w:val="24"/>
        </w:rPr>
        <w:t xml:space="preserve"> </w:t>
      </w:r>
      <w:proofErr w:type="spellStart"/>
      <w:r w:rsidR="00B5475A" w:rsidRPr="00EC1FAD">
        <w:rPr>
          <w:sz w:val="24"/>
          <w:szCs w:val="24"/>
        </w:rPr>
        <w:t>arī</w:t>
      </w:r>
      <w:proofErr w:type="spellEnd"/>
      <w:r w:rsidR="00B5475A" w:rsidRPr="00EC1FAD">
        <w:rPr>
          <w:sz w:val="24"/>
          <w:szCs w:val="24"/>
        </w:rPr>
        <w:t xml:space="preserve"> </w:t>
      </w:r>
      <w:proofErr w:type="spellStart"/>
      <w:r w:rsidR="00B5475A" w:rsidRPr="00EC1FAD">
        <w:rPr>
          <w:sz w:val="24"/>
          <w:szCs w:val="24"/>
        </w:rPr>
        <w:t>jebkura</w:t>
      </w:r>
      <w:proofErr w:type="spellEnd"/>
      <w:r w:rsidR="00B5475A" w:rsidRPr="00EC1FAD">
        <w:rPr>
          <w:sz w:val="24"/>
          <w:szCs w:val="24"/>
        </w:rPr>
        <w:t xml:space="preserve"> </w:t>
      </w:r>
      <w:proofErr w:type="spellStart"/>
      <w:r w:rsidR="00B5475A" w:rsidRPr="00EC1FAD">
        <w:rPr>
          <w:sz w:val="24"/>
          <w:szCs w:val="24"/>
        </w:rPr>
        <w:t>šīs</w:t>
      </w:r>
      <w:proofErr w:type="spellEnd"/>
      <w:r w:rsidR="00B5475A" w:rsidRPr="00EC1FAD">
        <w:rPr>
          <w:sz w:val="24"/>
          <w:szCs w:val="24"/>
        </w:rPr>
        <w:t xml:space="preserve"> </w:t>
      </w:r>
      <w:proofErr w:type="spellStart"/>
      <w:r w:rsidR="00B5475A" w:rsidRPr="00EC1FAD">
        <w:rPr>
          <w:sz w:val="24"/>
          <w:szCs w:val="24"/>
        </w:rPr>
        <w:t>informācijas</w:t>
      </w:r>
      <w:proofErr w:type="spellEnd"/>
      <w:r w:rsidR="00B5475A" w:rsidRPr="00EC1FAD">
        <w:rPr>
          <w:sz w:val="24"/>
          <w:szCs w:val="24"/>
        </w:rPr>
        <w:t xml:space="preserve"> </w:t>
      </w:r>
      <w:proofErr w:type="spellStart"/>
      <w:r w:rsidR="00B5475A" w:rsidRPr="00EC1FAD">
        <w:rPr>
          <w:sz w:val="24"/>
          <w:szCs w:val="24"/>
        </w:rPr>
        <w:t>daļa</w:t>
      </w:r>
      <w:proofErr w:type="spellEnd"/>
      <w:r w:rsidR="00B5475A" w:rsidRPr="00EC1FAD">
        <w:rPr>
          <w:sz w:val="24"/>
          <w:szCs w:val="24"/>
        </w:rPr>
        <w:t xml:space="preserve">, tai </w:t>
      </w:r>
      <w:proofErr w:type="spellStart"/>
      <w:r w:rsidR="00B5475A" w:rsidRPr="00EC1FAD">
        <w:rPr>
          <w:sz w:val="24"/>
          <w:szCs w:val="24"/>
        </w:rPr>
        <w:t>skaitā</w:t>
      </w:r>
      <w:proofErr w:type="spellEnd"/>
      <w:r w:rsidR="00B5475A" w:rsidRPr="00EC1FAD">
        <w:rPr>
          <w:sz w:val="24"/>
          <w:szCs w:val="24"/>
        </w:rPr>
        <w:t xml:space="preserve">, bet ne </w:t>
      </w:r>
      <w:proofErr w:type="spellStart"/>
      <w:r w:rsidR="00B5475A" w:rsidRPr="00EC1FAD">
        <w:rPr>
          <w:sz w:val="24"/>
          <w:szCs w:val="24"/>
        </w:rPr>
        <w:t>tikai</w:t>
      </w:r>
      <w:proofErr w:type="spellEnd"/>
      <w:r w:rsidR="00B5475A" w:rsidRPr="00EC1FAD">
        <w:rPr>
          <w:sz w:val="24"/>
          <w:szCs w:val="24"/>
        </w:rPr>
        <w:t xml:space="preserve"> </w:t>
      </w:r>
      <w:proofErr w:type="spellStart"/>
      <w:r w:rsidR="00B5475A" w:rsidRPr="00EC1FAD">
        <w:rPr>
          <w:sz w:val="24"/>
          <w:szCs w:val="24"/>
        </w:rPr>
        <w:t>informācija</w:t>
      </w:r>
      <w:proofErr w:type="spellEnd"/>
      <w:r w:rsidR="00B5475A" w:rsidRPr="00EC1FAD">
        <w:rPr>
          <w:sz w:val="24"/>
          <w:szCs w:val="24"/>
        </w:rPr>
        <w:t xml:space="preserve"> par </w:t>
      </w:r>
      <w:proofErr w:type="spellStart"/>
      <w:r w:rsidR="00B5475A" w:rsidRPr="00EC1FAD">
        <w:rPr>
          <w:sz w:val="24"/>
          <w:szCs w:val="24"/>
        </w:rPr>
        <w:t>puses</w:t>
      </w:r>
      <w:proofErr w:type="spellEnd"/>
      <w:r w:rsidR="00B5475A" w:rsidRPr="00EC1FAD">
        <w:rPr>
          <w:sz w:val="24"/>
          <w:szCs w:val="24"/>
        </w:rPr>
        <w:t xml:space="preserve"> </w:t>
      </w:r>
      <w:proofErr w:type="spellStart"/>
      <w:r w:rsidR="00B5475A" w:rsidRPr="00EC1FAD">
        <w:rPr>
          <w:sz w:val="24"/>
          <w:szCs w:val="24"/>
        </w:rPr>
        <w:t>darbību</w:t>
      </w:r>
      <w:proofErr w:type="spellEnd"/>
      <w:r w:rsidR="00B5475A" w:rsidRPr="00EC1FAD">
        <w:rPr>
          <w:sz w:val="24"/>
          <w:szCs w:val="24"/>
        </w:rPr>
        <w:t xml:space="preserve">, </w:t>
      </w:r>
      <w:proofErr w:type="spellStart"/>
      <w:r w:rsidR="00B5475A" w:rsidRPr="00EC1FAD">
        <w:rPr>
          <w:sz w:val="24"/>
          <w:szCs w:val="24"/>
        </w:rPr>
        <w:t>finanšu</w:t>
      </w:r>
      <w:proofErr w:type="spellEnd"/>
      <w:r w:rsidR="00B5475A" w:rsidRPr="00EC1FAD">
        <w:rPr>
          <w:sz w:val="24"/>
          <w:szCs w:val="24"/>
        </w:rPr>
        <w:t xml:space="preserve"> </w:t>
      </w:r>
      <w:proofErr w:type="spellStart"/>
      <w:r w:rsidR="00B5475A" w:rsidRPr="00EC1FAD">
        <w:rPr>
          <w:sz w:val="24"/>
          <w:szCs w:val="24"/>
        </w:rPr>
        <w:t>stāvokli</w:t>
      </w:r>
      <w:proofErr w:type="spellEnd"/>
      <w:r w:rsidR="00B5475A" w:rsidRPr="00EC1FAD">
        <w:rPr>
          <w:sz w:val="24"/>
          <w:szCs w:val="24"/>
        </w:rPr>
        <w:t xml:space="preserve">, </w:t>
      </w:r>
      <w:proofErr w:type="spellStart"/>
      <w:r w:rsidR="00B5475A" w:rsidRPr="00EC1FAD">
        <w:rPr>
          <w:sz w:val="24"/>
          <w:szCs w:val="24"/>
        </w:rPr>
        <w:t>tehnoloģijām</w:t>
      </w:r>
      <w:proofErr w:type="spellEnd"/>
      <w:r w:rsidR="00B5475A" w:rsidRPr="00EC1FAD">
        <w:rPr>
          <w:sz w:val="24"/>
          <w:szCs w:val="24"/>
        </w:rPr>
        <w:t xml:space="preserve">, tai </w:t>
      </w:r>
      <w:proofErr w:type="spellStart"/>
      <w:r w:rsidR="00B5475A" w:rsidRPr="00EC1FAD">
        <w:rPr>
          <w:sz w:val="24"/>
          <w:szCs w:val="24"/>
        </w:rPr>
        <w:t>skaitā</w:t>
      </w:r>
      <w:proofErr w:type="spellEnd"/>
      <w:r w:rsidR="00B5475A" w:rsidRPr="00EC1FAD">
        <w:rPr>
          <w:sz w:val="24"/>
          <w:szCs w:val="24"/>
        </w:rPr>
        <w:t xml:space="preserve"> </w:t>
      </w:r>
      <w:proofErr w:type="spellStart"/>
      <w:r w:rsidR="00B5475A" w:rsidRPr="00EC1FAD">
        <w:rPr>
          <w:sz w:val="24"/>
          <w:szCs w:val="24"/>
        </w:rPr>
        <w:t>rakstiska</w:t>
      </w:r>
      <w:proofErr w:type="spellEnd"/>
      <w:r w:rsidR="00B5475A" w:rsidRPr="00EC1FAD">
        <w:rPr>
          <w:sz w:val="24"/>
          <w:szCs w:val="24"/>
        </w:rPr>
        <w:t xml:space="preserve">, </w:t>
      </w:r>
      <w:proofErr w:type="spellStart"/>
      <w:r w:rsidR="00B5475A" w:rsidRPr="00EC1FAD">
        <w:rPr>
          <w:sz w:val="24"/>
          <w:szCs w:val="24"/>
        </w:rPr>
        <w:t>mutiska</w:t>
      </w:r>
      <w:proofErr w:type="spellEnd"/>
      <w:r w:rsidR="00B5475A" w:rsidRPr="00EC1FAD">
        <w:rPr>
          <w:sz w:val="24"/>
          <w:szCs w:val="24"/>
        </w:rPr>
        <w:t xml:space="preserve">, </w:t>
      </w:r>
      <w:proofErr w:type="spellStart"/>
      <w:r w:rsidR="00B5475A" w:rsidRPr="00EC1FAD">
        <w:rPr>
          <w:sz w:val="24"/>
          <w:szCs w:val="24"/>
        </w:rPr>
        <w:t>datu</w:t>
      </w:r>
      <w:proofErr w:type="spellEnd"/>
      <w:r w:rsidR="00B5475A" w:rsidRPr="00EC1FAD">
        <w:rPr>
          <w:sz w:val="24"/>
          <w:szCs w:val="24"/>
        </w:rPr>
        <w:t xml:space="preserve"> </w:t>
      </w:r>
      <w:proofErr w:type="spellStart"/>
      <w:r w:rsidR="00B5475A" w:rsidRPr="00EC1FAD">
        <w:rPr>
          <w:sz w:val="24"/>
          <w:szCs w:val="24"/>
        </w:rPr>
        <w:t>formā</w:t>
      </w:r>
      <w:proofErr w:type="spellEnd"/>
      <w:r w:rsidR="00B5475A" w:rsidRPr="00EC1FAD">
        <w:rPr>
          <w:sz w:val="24"/>
          <w:szCs w:val="24"/>
        </w:rPr>
        <w:t xml:space="preserve"> </w:t>
      </w:r>
      <w:proofErr w:type="spellStart"/>
      <w:r w:rsidR="00B5475A" w:rsidRPr="00EC1FAD">
        <w:rPr>
          <w:sz w:val="24"/>
          <w:szCs w:val="24"/>
        </w:rPr>
        <w:t>uzglabāta</w:t>
      </w:r>
      <w:proofErr w:type="spellEnd"/>
      <w:r w:rsidR="00B5475A" w:rsidRPr="00EC1FAD">
        <w:rPr>
          <w:sz w:val="24"/>
          <w:szCs w:val="24"/>
        </w:rPr>
        <w:t xml:space="preserve">, audio – </w:t>
      </w:r>
      <w:proofErr w:type="spellStart"/>
      <w:r w:rsidR="00B5475A" w:rsidRPr="00EC1FAD">
        <w:rPr>
          <w:sz w:val="24"/>
          <w:szCs w:val="24"/>
        </w:rPr>
        <w:t>vizuālā</w:t>
      </w:r>
      <w:proofErr w:type="spellEnd"/>
      <w:r w:rsidR="00B5475A" w:rsidRPr="00EC1FAD">
        <w:rPr>
          <w:sz w:val="24"/>
          <w:szCs w:val="24"/>
        </w:rPr>
        <w:t xml:space="preserve"> un </w:t>
      </w:r>
      <w:proofErr w:type="spellStart"/>
      <w:r w:rsidR="00B5475A" w:rsidRPr="00EC1FAD">
        <w:rPr>
          <w:sz w:val="24"/>
          <w:szCs w:val="24"/>
        </w:rPr>
        <w:t>jebkurā</w:t>
      </w:r>
      <w:proofErr w:type="spellEnd"/>
      <w:r w:rsidR="00B5475A" w:rsidRPr="00EC1FAD">
        <w:rPr>
          <w:sz w:val="24"/>
          <w:szCs w:val="24"/>
        </w:rPr>
        <w:t xml:space="preserve"> </w:t>
      </w:r>
      <w:proofErr w:type="spellStart"/>
      <w:r w:rsidR="00B5475A" w:rsidRPr="00EC1FAD">
        <w:rPr>
          <w:sz w:val="24"/>
          <w:szCs w:val="24"/>
        </w:rPr>
        <w:t>citā</w:t>
      </w:r>
      <w:proofErr w:type="spellEnd"/>
      <w:r w:rsidR="00B5475A" w:rsidRPr="00EC1FAD">
        <w:rPr>
          <w:sz w:val="24"/>
          <w:szCs w:val="24"/>
        </w:rPr>
        <w:t xml:space="preserve"> </w:t>
      </w:r>
      <w:proofErr w:type="spellStart"/>
      <w:r w:rsidR="00B5475A" w:rsidRPr="00EC1FAD">
        <w:rPr>
          <w:sz w:val="24"/>
          <w:szCs w:val="24"/>
        </w:rPr>
        <w:t>veidā</w:t>
      </w:r>
      <w:proofErr w:type="spellEnd"/>
      <w:r w:rsidR="00B5475A" w:rsidRPr="00EC1FAD">
        <w:rPr>
          <w:sz w:val="24"/>
          <w:szCs w:val="24"/>
        </w:rPr>
        <w:t xml:space="preserve"> </w:t>
      </w:r>
      <w:proofErr w:type="spellStart"/>
      <w:r w:rsidR="00B5475A" w:rsidRPr="00EC1FAD">
        <w:rPr>
          <w:sz w:val="24"/>
          <w:szCs w:val="24"/>
        </w:rPr>
        <w:t>uzglabāta</w:t>
      </w:r>
      <w:proofErr w:type="spellEnd"/>
      <w:r w:rsidR="00B5475A" w:rsidRPr="00EC1FAD">
        <w:rPr>
          <w:sz w:val="24"/>
          <w:szCs w:val="24"/>
        </w:rPr>
        <w:t xml:space="preserve"> </w:t>
      </w:r>
      <w:proofErr w:type="spellStart"/>
      <w:r w:rsidR="00B5475A" w:rsidRPr="00EC1FAD">
        <w:rPr>
          <w:sz w:val="24"/>
          <w:szCs w:val="24"/>
        </w:rPr>
        <w:t>informācija</w:t>
      </w:r>
      <w:proofErr w:type="spellEnd"/>
      <w:r w:rsidR="00B5475A" w:rsidRPr="00EC1FAD">
        <w:rPr>
          <w:sz w:val="24"/>
          <w:szCs w:val="24"/>
        </w:rPr>
        <w:t xml:space="preserve">, </w:t>
      </w:r>
      <w:proofErr w:type="spellStart"/>
      <w:r w:rsidR="00B5475A" w:rsidRPr="00EC1FAD">
        <w:rPr>
          <w:sz w:val="24"/>
          <w:szCs w:val="24"/>
        </w:rPr>
        <w:t>kā</w:t>
      </w:r>
      <w:proofErr w:type="spellEnd"/>
      <w:r w:rsidR="00B5475A" w:rsidRPr="00EC1FAD">
        <w:rPr>
          <w:sz w:val="24"/>
          <w:szCs w:val="24"/>
        </w:rPr>
        <w:t xml:space="preserve"> </w:t>
      </w:r>
      <w:proofErr w:type="spellStart"/>
      <w:r w:rsidR="00B5475A" w:rsidRPr="00EC1FAD">
        <w:rPr>
          <w:sz w:val="24"/>
          <w:szCs w:val="24"/>
        </w:rPr>
        <w:t>arī</w:t>
      </w:r>
      <w:proofErr w:type="spellEnd"/>
      <w:r w:rsidR="00B5475A" w:rsidRPr="00EC1FAD">
        <w:rPr>
          <w:sz w:val="24"/>
          <w:szCs w:val="24"/>
        </w:rPr>
        <w:t xml:space="preserve"> </w:t>
      </w:r>
      <w:proofErr w:type="spellStart"/>
      <w:r w:rsidR="00B5475A" w:rsidRPr="00EC1FAD">
        <w:rPr>
          <w:sz w:val="24"/>
          <w:szCs w:val="24"/>
        </w:rPr>
        <w:t>informācija</w:t>
      </w:r>
      <w:proofErr w:type="spellEnd"/>
      <w:r w:rsidR="00B5475A" w:rsidRPr="00EC1FAD">
        <w:rPr>
          <w:sz w:val="24"/>
          <w:szCs w:val="24"/>
        </w:rPr>
        <w:t xml:space="preserve"> par </w:t>
      </w:r>
      <w:proofErr w:type="spellStart"/>
      <w:r w:rsidR="00B5475A" w:rsidRPr="00EC1FAD">
        <w:rPr>
          <w:sz w:val="24"/>
          <w:szCs w:val="24"/>
        </w:rPr>
        <w:t>Līguma</w:t>
      </w:r>
      <w:proofErr w:type="spellEnd"/>
      <w:r w:rsidR="00B5475A" w:rsidRPr="00EC1FAD">
        <w:rPr>
          <w:sz w:val="24"/>
          <w:szCs w:val="24"/>
        </w:rPr>
        <w:t xml:space="preserve"> </w:t>
      </w:r>
      <w:proofErr w:type="spellStart"/>
      <w:r w:rsidR="00B5475A" w:rsidRPr="00EC1FAD">
        <w:rPr>
          <w:sz w:val="24"/>
          <w:szCs w:val="24"/>
        </w:rPr>
        <w:t>izpildi</w:t>
      </w:r>
      <w:proofErr w:type="spellEnd"/>
      <w:r w:rsidR="00B5475A" w:rsidRPr="00EC1FAD">
        <w:rPr>
          <w:sz w:val="24"/>
          <w:szCs w:val="24"/>
        </w:rPr>
        <w:t xml:space="preserve"> </w:t>
      </w:r>
      <w:proofErr w:type="spellStart"/>
      <w:r w:rsidR="00B5475A" w:rsidRPr="00EC1FAD">
        <w:rPr>
          <w:sz w:val="24"/>
          <w:szCs w:val="24"/>
        </w:rPr>
        <w:t>tiek</w:t>
      </w:r>
      <w:proofErr w:type="spellEnd"/>
      <w:r w:rsidR="00B5475A" w:rsidRPr="00EC1FAD">
        <w:rPr>
          <w:sz w:val="24"/>
          <w:szCs w:val="24"/>
        </w:rPr>
        <w:t xml:space="preserve"> </w:t>
      </w:r>
      <w:proofErr w:type="spellStart"/>
      <w:r w:rsidR="00B5475A" w:rsidRPr="00EC1FAD">
        <w:rPr>
          <w:sz w:val="24"/>
          <w:szCs w:val="24"/>
        </w:rPr>
        <w:t>atzīta</w:t>
      </w:r>
      <w:proofErr w:type="spellEnd"/>
      <w:r w:rsidR="00B5475A" w:rsidRPr="00EC1FAD">
        <w:rPr>
          <w:sz w:val="24"/>
          <w:szCs w:val="24"/>
        </w:rPr>
        <w:t xml:space="preserve"> un </w:t>
      </w:r>
      <w:proofErr w:type="spellStart"/>
      <w:r w:rsidR="00B5475A" w:rsidRPr="00EC1FAD">
        <w:rPr>
          <w:sz w:val="24"/>
          <w:szCs w:val="24"/>
        </w:rPr>
        <w:t>uzskatīta</w:t>
      </w:r>
      <w:proofErr w:type="spellEnd"/>
      <w:r w:rsidR="00B5475A" w:rsidRPr="00EC1FAD">
        <w:rPr>
          <w:sz w:val="24"/>
          <w:szCs w:val="24"/>
        </w:rPr>
        <w:t xml:space="preserve"> par </w:t>
      </w:r>
      <w:proofErr w:type="spellStart"/>
      <w:r w:rsidR="00B5475A" w:rsidRPr="00EC1FAD">
        <w:rPr>
          <w:sz w:val="24"/>
          <w:szCs w:val="24"/>
        </w:rPr>
        <w:t>konfidenciālu</w:t>
      </w:r>
      <w:proofErr w:type="spellEnd"/>
      <w:r w:rsidR="00B5475A" w:rsidRPr="00EC1FAD">
        <w:rPr>
          <w:sz w:val="24"/>
          <w:szCs w:val="24"/>
        </w:rPr>
        <w:t>.</w:t>
      </w:r>
    </w:p>
    <w:p w14:paraId="3D738C5B" w14:textId="0C20FB0A" w:rsidR="00E31E61" w:rsidRPr="003C515D" w:rsidRDefault="00E31E61" w:rsidP="00E31E61">
      <w:pPr>
        <w:autoSpaceDE w:val="0"/>
        <w:autoSpaceDN w:val="0"/>
        <w:adjustRightInd w:val="0"/>
        <w:spacing w:before="120" w:after="120"/>
        <w:ind w:left="567" w:hanging="774"/>
        <w:jc w:val="both"/>
        <w:rPr>
          <w:bCs/>
          <w:sz w:val="24"/>
          <w:szCs w:val="24"/>
        </w:rPr>
      </w:pPr>
      <w:r w:rsidRPr="00151ED1">
        <w:rPr>
          <w:bCs/>
          <w:sz w:val="24"/>
          <w:szCs w:val="24"/>
        </w:rPr>
        <w:t>6.2.</w:t>
      </w:r>
      <w:r w:rsidRPr="00E31E61">
        <w:rPr>
          <w:b/>
          <w:sz w:val="24"/>
          <w:szCs w:val="24"/>
        </w:rPr>
        <w:tab/>
      </w:r>
      <w:proofErr w:type="spellStart"/>
      <w:r w:rsidRPr="003C515D">
        <w:rPr>
          <w:bCs/>
          <w:sz w:val="24"/>
          <w:szCs w:val="24"/>
        </w:rPr>
        <w:t>Pusēm</w:t>
      </w:r>
      <w:proofErr w:type="spellEnd"/>
      <w:r w:rsidRPr="003C515D">
        <w:rPr>
          <w:bCs/>
          <w:sz w:val="24"/>
          <w:szCs w:val="24"/>
        </w:rPr>
        <w:t xml:space="preserve"> nav </w:t>
      </w:r>
      <w:proofErr w:type="spellStart"/>
      <w:r w:rsidRPr="003C515D">
        <w:rPr>
          <w:bCs/>
          <w:sz w:val="24"/>
          <w:szCs w:val="24"/>
        </w:rPr>
        <w:t>tiesību</w:t>
      </w:r>
      <w:proofErr w:type="spellEnd"/>
      <w:r w:rsidRPr="003C515D">
        <w:rPr>
          <w:bCs/>
          <w:sz w:val="24"/>
          <w:szCs w:val="24"/>
        </w:rPr>
        <w:t xml:space="preserve"> </w:t>
      </w:r>
      <w:proofErr w:type="spellStart"/>
      <w:r w:rsidRPr="003C515D">
        <w:rPr>
          <w:bCs/>
          <w:sz w:val="24"/>
          <w:szCs w:val="24"/>
        </w:rPr>
        <w:t>izpaust</w:t>
      </w:r>
      <w:proofErr w:type="spellEnd"/>
      <w:r w:rsidRPr="003C515D">
        <w:rPr>
          <w:bCs/>
          <w:sz w:val="24"/>
          <w:szCs w:val="24"/>
        </w:rPr>
        <w:t xml:space="preserve"> </w:t>
      </w:r>
      <w:proofErr w:type="spellStart"/>
      <w:r w:rsidRPr="003C515D">
        <w:rPr>
          <w:bCs/>
          <w:sz w:val="24"/>
          <w:szCs w:val="24"/>
        </w:rPr>
        <w:t>informāciju</w:t>
      </w:r>
      <w:proofErr w:type="spellEnd"/>
      <w:r w:rsidRPr="003C515D">
        <w:rPr>
          <w:bCs/>
          <w:sz w:val="24"/>
          <w:szCs w:val="24"/>
        </w:rPr>
        <w:t xml:space="preserve">, kas </w:t>
      </w:r>
      <w:proofErr w:type="spellStart"/>
      <w:r w:rsidRPr="003C515D">
        <w:rPr>
          <w:bCs/>
          <w:sz w:val="24"/>
          <w:szCs w:val="24"/>
        </w:rPr>
        <w:t>Pakalpojuma</w:t>
      </w:r>
      <w:proofErr w:type="spellEnd"/>
      <w:r w:rsidRPr="003C515D">
        <w:rPr>
          <w:bCs/>
          <w:sz w:val="24"/>
          <w:szCs w:val="24"/>
        </w:rPr>
        <w:t xml:space="preserve"> </w:t>
      </w:r>
      <w:proofErr w:type="spellStart"/>
      <w:r w:rsidRPr="003C515D">
        <w:rPr>
          <w:bCs/>
          <w:sz w:val="24"/>
          <w:szCs w:val="24"/>
        </w:rPr>
        <w:t>īstenošanas</w:t>
      </w:r>
      <w:proofErr w:type="spellEnd"/>
      <w:r w:rsidRPr="003C515D">
        <w:rPr>
          <w:bCs/>
          <w:sz w:val="24"/>
          <w:szCs w:val="24"/>
        </w:rPr>
        <w:t xml:space="preserve"> </w:t>
      </w:r>
      <w:proofErr w:type="spellStart"/>
      <w:r w:rsidRPr="003C515D">
        <w:rPr>
          <w:bCs/>
          <w:sz w:val="24"/>
          <w:szCs w:val="24"/>
        </w:rPr>
        <w:t>laikā</w:t>
      </w:r>
      <w:proofErr w:type="spellEnd"/>
      <w:r w:rsidRPr="003C515D">
        <w:rPr>
          <w:bCs/>
          <w:sz w:val="24"/>
          <w:szCs w:val="24"/>
        </w:rPr>
        <w:t xml:space="preserve"> </w:t>
      </w:r>
      <w:proofErr w:type="spellStart"/>
      <w:r w:rsidRPr="003C515D">
        <w:rPr>
          <w:bCs/>
          <w:sz w:val="24"/>
          <w:szCs w:val="24"/>
        </w:rPr>
        <w:t>gūta</w:t>
      </w:r>
      <w:proofErr w:type="spellEnd"/>
      <w:r w:rsidRPr="003C515D">
        <w:rPr>
          <w:bCs/>
          <w:sz w:val="24"/>
          <w:szCs w:val="24"/>
        </w:rPr>
        <w:t xml:space="preserve"> no </w:t>
      </w:r>
      <w:proofErr w:type="spellStart"/>
      <w:r w:rsidRPr="003C515D">
        <w:rPr>
          <w:bCs/>
          <w:sz w:val="24"/>
          <w:szCs w:val="24"/>
        </w:rPr>
        <w:t>otras</w:t>
      </w:r>
      <w:proofErr w:type="spellEnd"/>
      <w:r w:rsidRPr="003C515D">
        <w:rPr>
          <w:bCs/>
          <w:sz w:val="24"/>
          <w:szCs w:val="24"/>
        </w:rPr>
        <w:t xml:space="preserve"> </w:t>
      </w:r>
      <w:proofErr w:type="spellStart"/>
      <w:r w:rsidRPr="003C515D">
        <w:rPr>
          <w:bCs/>
          <w:sz w:val="24"/>
          <w:szCs w:val="24"/>
        </w:rPr>
        <w:t>Puses</w:t>
      </w:r>
      <w:proofErr w:type="spellEnd"/>
      <w:r w:rsidRPr="003C515D">
        <w:rPr>
          <w:bCs/>
          <w:sz w:val="24"/>
          <w:szCs w:val="24"/>
        </w:rPr>
        <w:t xml:space="preserve">, </w:t>
      </w:r>
      <w:proofErr w:type="spellStart"/>
      <w:r w:rsidRPr="003C515D">
        <w:rPr>
          <w:bCs/>
          <w:sz w:val="24"/>
          <w:szCs w:val="24"/>
        </w:rPr>
        <w:t>trešajām</w:t>
      </w:r>
      <w:proofErr w:type="spellEnd"/>
      <w:r w:rsidRPr="003C515D">
        <w:rPr>
          <w:bCs/>
          <w:sz w:val="24"/>
          <w:szCs w:val="24"/>
        </w:rPr>
        <w:t xml:space="preserve"> </w:t>
      </w:r>
      <w:proofErr w:type="spellStart"/>
      <w:r w:rsidRPr="003C515D">
        <w:rPr>
          <w:bCs/>
          <w:sz w:val="24"/>
          <w:szCs w:val="24"/>
        </w:rPr>
        <w:t>personām</w:t>
      </w:r>
      <w:proofErr w:type="spellEnd"/>
      <w:r w:rsidRPr="003C515D">
        <w:rPr>
          <w:bCs/>
          <w:sz w:val="24"/>
          <w:szCs w:val="24"/>
        </w:rPr>
        <w:t xml:space="preserve"> bez </w:t>
      </w:r>
      <w:proofErr w:type="spellStart"/>
      <w:r w:rsidRPr="003C515D">
        <w:rPr>
          <w:bCs/>
          <w:sz w:val="24"/>
          <w:szCs w:val="24"/>
        </w:rPr>
        <w:t>Puses</w:t>
      </w:r>
      <w:proofErr w:type="spellEnd"/>
      <w:r w:rsidRPr="003C515D">
        <w:rPr>
          <w:bCs/>
          <w:sz w:val="24"/>
          <w:szCs w:val="24"/>
        </w:rPr>
        <w:t xml:space="preserve"> </w:t>
      </w:r>
      <w:proofErr w:type="spellStart"/>
      <w:r w:rsidRPr="003C515D">
        <w:rPr>
          <w:bCs/>
          <w:sz w:val="24"/>
          <w:szCs w:val="24"/>
        </w:rPr>
        <w:t>rakstiskas</w:t>
      </w:r>
      <w:proofErr w:type="spellEnd"/>
      <w:r w:rsidRPr="003C515D">
        <w:rPr>
          <w:bCs/>
          <w:sz w:val="24"/>
          <w:szCs w:val="24"/>
        </w:rPr>
        <w:t xml:space="preserve"> </w:t>
      </w:r>
      <w:proofErr w:type="spellStart"/>
      <w:r w:rsidRPr="003C515D">
        <w:rPr>
          <w:bCs/>
          <w:sz w:val="24"/>
          <w:szCs w:val="24"/>
        </w:rPr>
        <w:t>piekrišanas</w:t>
      </w:r>
      <w:proofErr w:type="spellEnd"/>
      <w:r w:rsidRPr="003C515D">
        <w:rPr>
          <w:bCs/>
          <w:sz w:val="24"/>
          <w:szCs w:val="24"/>
        </w:rPr>
        <w:t xml:space="preserve"> </w:t>
      </w:r>
      <w:proofErr w:type="spellStart"/>
      <w:r w:rsidRPr="003C515D">
        <w:rPr>
          <w:bCs/>
          <w:sz w:val="24"/>
          <w:szCs w:val="24"/>
        </w:rPr>
        <w:t>saņemšanas</w:t>
      </w:r>
      <w:proofErr w:type="spellEnd"/>
      <w:r w:rsidRPr="003C515D">
        <w:rPr>
          <w:bCs/>
          <w:sz w:val="24"/>
          <w:szCs w:val="24"/>
        </w:rPr>
        <w:t xml:space="preserve">. </w:t>
      </w:r>
      <w:proofErr w:type="spellStart"/>
      <w:r w:rsidRPr="003C515D">
        <w:rPr>
          <w:bCs/>
          <w:sz w:val="24"/>
          <w:szCs w:val="24"/>
        </w:rPr>
        <w:t>Pusēm</w:t>
      </w:r>
      <w:proofErr w:type="spellEnd"/>
      <w:r w:rsidRPr="003C515D">
        <w:rPr>
          <w:bCs/>
          <w:sz w:val="24"/>
          <w:szCs w:val="24"/>
        </w:rPr>
        <w:t xml:space="preserve"> </w:t>
      </w:r>
      <w:proofErr w:type="spellStart"/>
      <w:r w:rsidRPr="003C515D">
        <w:rPr>
          <w:bCs/>
          <w:sz w:val="24"/>
          <w:szCs w:val="24"/>
        </w:rPr>
        <w:t>ar</w:t>
      </w:r>
      <w:proofErr w:type="spellEnd"/>
      <w:r w:rsidRPr="003C515D">
        <w:rPr>
          <w:bCs/>
          <w:sz w:val="24"/>
          <w:szCs w:val="24"/>
        </w:rPr>
        <w:t xml:space="preserve"> </w:t>
      </w:r>
      <w:proofErr w:type="spellStart"/>
      <w:r w:rsidRPr="003C515D">
        <w:rPr>
          <w:bCs/>
          <w:sz w:val="24"/>
          <w:szCs w:val="24"/>
        </w:rPr>
        <w:t>vislielāko</w:t>
      </w:r>
      <w:proofErr w:type="spellEnd"/>
      <w:r w:rsidRPr="003C515D">
        <w:rPr>
          <w:bCs/>
          <w:sz w:val="24"/>
          <w:szCs w:val="24"/>
        </w:rPr>
        <w:t xml:space="preserve"> </w:t>
      </w:r>
      <w:proofErr w:type="spellStart"/>
      <w:r w:rsidRPr="003C515D">
        <w:rPr>
          <w:bCs/>
          <w:sz w:val="24"/>
          <w:szCs w:val="24"/>
        </w:rPr>
        <w:t>rūpību</w:t>
      </w:r>
      <w:proofErr w:type="spellEnd"/>
      <w:r w:rsidRPr="003C515D">
        <w:rPr>
          <w:bCs/>
          <w:sz w:val="24"/>
          <w:szCs w:val="24"/>
        </w:rPr>
        <w:t xml:space="preserve"> un </w:t>
      </w:r>
      <w:proofErr w:type="spellStart"/>
      <w:r w:rsidRPr="003C515D">
        <w:rPr>
          <w:bCs/>
          <w:sz w:val="24"/>
          <w:szCs w:val="24"/>
        </w:rPr>
        <w:t>uzmanību</w:t>
      </w:r>
      <w:proofErr w:type="spellEnd"/>
      <w:r w:rsidRPr="003C515D">
        <w:rPr>
          <w:bCs/>
          <w:sz w:val="24"/>
          <w:szCs w:val="24"/>
        </w:rPr>
        <w:t xml:space="preserve"> </w:t>
      </w:r>
      <w:proofErr w:type="spellStart"/>
      <w:r w:rsidRPr="003C515D">
        <w:rPr>
          <w:bCs/>
          <w:sz w:val="24"/>
          <w:szCs w:val="24"/>
        </w:rPr>
        <w:t>ir</w:t>
      </w:r>
      <w:proofErr w:type="spellEnd"/>
      <w:r w:rsidRPr="003C515D">
        <w:rPr>
          <w:bCs/>
          <w:sz w:val="24"/>
          <w:szCs w:val="24"/>
        </w:rPr>
        <w:t xml:space="preserve"> </w:t>
      </w:r>
      <w:proofErr w:type="spellStart"/>
      <w:r w:rsidRPr="003C515D">
        <w:rPr>
          <w:bCs/>
          <w:sz w:val="24"/>
          <w:szCs w:val="24"/>
        </w:rPr>
        <w:t>jārūpējas</w:t>
      </w:r>
      <w:proofErr w:type="spellEnd"/>
      <w:r w:rsidRPr="003C515D">
        <w:rPr>
          <w:bCs/>
          <w:sz w:val="24"/>
          <w:szCs w:val="24"/>
        </w:rPr>
        <w:t xml:space="preserve"> par </w:t>
      </w:r>
      <w:proofErr w:type="spellStart"/>
      <w:r w:rsidRPr="003C515D">
        <w:rPr>
          <w:bCs/>
          <w:sz w:val="24"/>
          <w:szCs w:val="24"/>
        </w:rPr>
        <w:t>informācijas</w:t>
      </w:r>
      <w:proofErr w:type="spellEnd"/>
      <w:r w:rsidRPr="003C515D">
        <w:rPr>
          <w:bCs/>
          <w:sz w:val="24"/>
          <w:szCs w:val="24"/>
        </w:rPr>
        <w:t xml:space="preserve"> </w:t>
      </w:r>
      <w:proofErr w:type="spellStart"/>
      <w:r w:rsidRPr="003C515D">
        <w:rPr>
          <w:bCs/>
          <w:sz w:val="24"/>
          <w:szCs w:val="24"/>
        </w:rPr>
        <w:t>drošību</w:t>
      </w:r>
      <w:proofErr w:type="spellEnd"/>
      <w:r w:rsidRPr="003C515D">
        <w:rPr>
          <w:bCs/>
          <w:sz w:val="24"/>
          <w:szCs w:val="24"/>
        </w:rPr>
        <w:t xml:space="preserve"> un </w:t>
      </w:r>
      <w:proofErr w:type="spellStart"/>
      <w:r w:rsidRPr="003C515D">
        <w:rPr>
          <w:bCs/>
          <w:sz w:val="24"/>
          <w:szCs w:val="24"/>
        </w:rPr>
        <w:t>aizsardzību</w:t>
      </w:r>
      <w:proofErr w:type="spellEnd"/>
      <w:r w:rsidRPr="003C515D">
        <w:rPr>
          <w:bCs/>
          <w:sz w:val="24"/>
          <w:szCs w:val="24"/>
        </w:rPr>
        <w:t xml:space="preserve">, </w:t>
      </w:r>
      <w:proofErr w:type="spellStart"/>
      <w:r w:rsidRPr="003C515D">
        <w:rPr>
          <w:bCs/>
          <w:sz w:val="24"/>
          <w:szCs w:val="24"/>
        </w:rPr>
        <w:t>lai</w:t>
      </w:r>
      <w:proofErr w:type="spellEnd"/>
      <w:r w:rsidRPr="003C515D">
        <w:rPr>
          <w:bCs/>
          <w:sz w:val="24"/>
          <w:szCs w:val="24"/>
        </w:rPr>
        <w:t xml:space="preserve"> </w:t>
      </w:r>
      <w:proofErr w:type="spellStart"/>
      <w:r w:rsidRPr="003C515D">
        <w:rPr>
          <w:bCs/>
          <w:sz w:val="24"/>
          <w:szCs w:val="24"/>
        </w:rPr>
        <w:t>pilnībā</w:t>
      </w:r>
      <w:proofErr w:type="spellEnd"/>
      <w:r w:rsidRPr="003C515D">
        <w:rPr>
          <w:bCs/>
          <w:sz w:val="24"/>
          <w:szCs w:val="24"/>
        </w:rPr>
        <w:t xml:space="preserve"> </w:t>
      </w:r>
      <w:proofErr w:type="spellStart"/>
      <w:r w:rsidRPr="003C515D">
        <w:rPr>
          <w:bCs/>
          <w:sz w:val="24"/>
          <w:szCs w:val="24"/>
        </w:rPr>
        <w:t>izslēgtu</w:t>
      </w:r>
      <w:proofErr w:type="spellEnd"/>
      <w:r w:rsidRPr="003C515D">
        <w:rPr>
          <w:bCs/>
          <w:sz w:val="24"/>
          <w:szCs w:val="24"/>
        </w:rPr>
        <w:t xml:space="preserve"> </w:t>
      </w:r>
      <w:proofErr w:type="spellStart"/>
      <w:r w:rsidRPr="003C515D">
        <w:rPr>
          <w:bCs/>
          <w:sz w:val="24"/>
          <w:szCs w:val="24"/>
        </w:rPr>
        <w:t>iespēju</w:t>
      </w:r>
      <w:proofErr w:type="spellEnd"/>
      <w:r w:rsidRPr="003C515D">
        <w:rPr>
          <w:bCs/>
          <w:sz w:val="24"/>
          <w:szCs w:val="24"/>
        </w:rPr>
        <w:t xml:space="preserve"> </w:t>
      </w:r>
      <w:proofErr w:type="spellStart"/>
      <w:r w:rsidRPr="003C515D">
        <w:rPr>
          <w:bCs/>
          <w:sz w:val="24"/>
          <w:szCs w:val="24"/>
        </w:rPr>
        <w:t>trešajām</w:t>
      </w:r>
      <w:proofErr w:type="spellEnd"/>
      <w:r w:rsidRPr="003C515D">
        <w:rPr>
          <w:bCs/>
          <w:sz w:val="24"/>
          <w:szCs w:val="24"/>
        </w:rPr>
        <w:t xml:space="preserve"> </w:t>
      </w:r>
      <w:proofErr w:type="spellStart"/>
      <w:r w:rsidRPr="003C515D">
        <w:rPr>
          <w:bCs/>
          <w:sz w:val="24"/>
          <w:szCs w:val="24"/>
        </w:rPr>
        <w:t>personām</w:t>
      </w:r>
      <w:proofErr w:type="spellEnd"/>
      <w:r w:rsidRPr="003C515D">
        <w:rPr>
          <w:bCs/>
          <w:sz w:val="24"/>
          <w:szCs w:val="24"/>
        </w:rPr>
        <w:t xml:space="preserve"> </w:t>
      </w:r>
      <w:proofErr w:type="spellStart"/>
      <w:r w:rsidRPr="003C515D">
        <w:rPr>
          <w:bCs/>
          <w:sz w:val="24"/>
          <w:szCs w:val="24"/>
        </w:rPr>
        <w:t>piekļūt</w:t>
      </w:r>
      <w:proofErr w:type="spellEnd"/>
      <w:r w:rsidRPr="003C515D">
        <w:rPr>
          <w:bCs/>
          <w:sz w:val="24"/>
          <w:szCs w:val="24"/>
        </w:rPr>
        <w:t xml:space="preserve"> pie </w:t>
      </w:r>
      <w:proofErr w:type="spellStart"/>
      <w:r w:rsidRPr="003C515D">
        <w:rPr>
          <w:bCs/>
          <w:sz w:val="24"/>
          <w:szCs w:val="24"/>
        </w:rPr>
        <w:t>konfidenciālas</w:t>
      </w:r>
      <w:proofErr w:type="spellEnd"/>
      <w:r w:rsidRPr="003C515D">
        <w:rPr>
          <w:bCs/>
          <w:sz w:val="24"/>
          <w:szCs w:val="24"/>
        </w:rPr>
        <w:t xml:space="preserve"> </w:t>
      </w:r>
      <w:proofErr w:type="spellStart"/>
      <w:r w:rsidRPr="003C515D">
        <w:rPr>
          <w:bCs/>
          <w:sz w:val="24"/>
          <w:szCs w:val="24"/>
        </w:rPr>
        <w:t>informācijas</w:t>
      </w:r>
      <w:proofErr w:type="spellEnd"/>
      <w:r w:rsidRPr="003C515D">
        <w:rPr>
          <w:bCs/>
          <w:sz w:val="24"/>
          <w:szCs w:val="24"/>
        </w:rPr>
        <w:t>.</w:t>
      </w:r>
    </w:p>
    <w:p w14:paraId="14DC5DFF" w14:textId="30B1AA51" w:rsidR="00E31E61" w:rsidRPr="003C515D" w:rsidRDefault="00E31E61" w:rsidP="00E31E61">
      <w:pPr>
        <w:autoSpaceDE w:val="0"/>
        <w:autoSpaceDN w:val="0"/>
        <w:adjustRightInd w:val="0"/>
        <w:spacing w:before="120" w:after="120"/>
        <w:ind w:left="567" w:hanging="774"/>
        <w:jc w:val="both"/>
        <w:rPr>
          <w:bCs/>
          <w:sz w:val="24"/>
          <w:szCs w:val="24"/>
        </w:rPr>
      </w:pPr>
      <w:r w:rsidRPr="003C515D">
        <w:rPr>
          <w:bCs/>
          <w:sz w:val="24"/>
          <w:szCs w:val="24"/>
        </w:rPr>
        <w:t>6.3.</w:t>
      </w:r>
      <w:r w:rsidRPr="003C515D">
        <w:rPr>
          <w:bCs/>
          <w:sz w:val="24"/>
          <w:szCs w:val="24"/>
        </w:rPr>
        <w:tab/>
      </w:r>
      <w:proofErr w:type="spellStart"/>
      <w:r w:rsidRPr="003C515D">
        <w:rPr>
          <w:bCs/>
          <w:sz w:val="24"/>
          <w:szCs w:val="24"/>
        </w:rPr>
        <w:t>Līguma</w:t>
      </w:r>
      <w:proofErr w:type="spellEnd"/>
      <w:r w:rsidRPr="003C515D">
        <w:rPr>
          <w:bCs/>
          <w:sz w:val="24"/>
          <w:szCs w:val="24"/>
        </w:rPr>
        <w:t xml:space="preserve"> </w:t>
      </w:r>
      <w:proofErr w:type="spellStart"/>
      <w:r w:rsidRPr="003C515D">
        <w:rPr>
          <w:bCs/>
          <w:sz w:val="24"/>
          <w:szCs w:val="24"/>
        </w:rPr>
        <w:t>ietvaros</w:t>
      </w:r>
      <w:proofErr w:type="spellEnd"/>
      <w:r w:rsidRPr="003C515D">
        <w:rPr>
          <w:bCs/>
          <w:sz w:val="24"/>
          <w:szCs w:val="24"/>
        </w:rPr>
        <w:t xml:space="preserve"> </w:t>
      </w:r>
      <w:proofErr w:type="spellStart"/>
      <w:r w:rsidRPr="003C515D">
        <w:rPr>
          <w:bCs/>
          <w:sz w:val="24"/>
          <w:szCs w:val="24"/>
        </w:rPr>
        <w:t>konfidenciālo</w:t>
      </w:r>
      <w:proofErr w:type="spellEnd"/>
      <w:r w:rsidRPr="003C515D">
        <w:rPr>
          <w:bCs/>
          <w:sz w:val="24"/>
          <w:szCs w:val="24"/>
        </w:rPr>
        <w:t xml:space="preserve"> </w:t>
      </w:r>
      <w:proofErr w:type="spellStart"/>
      <w:r w:rsidRPr="003C515D">
        <w:rPr>
          <w:bCs/>
          <w:sz w:val="24"/>
          <w:szCs w:val="24"/>
        </w:rPr>
        <w:t>informāciju</w:t>
      </w:r>
      <w:proofErr w:type="spellEnd"/>
      <w:r w:rsidRPr="003C515D">
        <w:rPr>
          <w:bCs/>
          <w:sz w:val="24"/>
          <w:szCs w:val="24"/>
        </w:rPr>
        <w:t xml:space="preserve"> </w:t>
      </w:r>
      <w:proofErr w:type="spellStart"/>
      <w:r w:rsidRPr="003C515D">
        <w:rPr>
          <w:bCs/>
          <w:sz w:val="24"/>
          <w:szCs w:val="24"/>
        </w:rPr>
        <w:t>ir</w:t>
      </w:r>
      <w:proofErr w:type="spellEnd"/>
      <w:r w:rsidRPr="003C515D">
        <w:rPr>
          <w:bCs/>
          <w:sz w:val="24"/>
          <w:szCs w:val="24"/>
        </w:rPr>
        <w:t xml:space="preserve"> </w:t>
      </w:r>
      <w:proofErr w:type="spellStart"/>
      <w:r w:rsidRPr="003C515D">
        <w:rPr>
          <w:bCs/>
          <w:sz w:val="24"/>
          <w:szCs w:val="24"/>
        </w:rPr>
        <w:t>tiesīgs</w:t>
      </w:r>
      <w:proofErr w:type="spellEnd"/>
      <w:r w:rsidRPr="003C515D">
        <w:rPr>
          <w:bCs/>
          <w:sz w:val="24"/>
          <w:szCs w:val="24"/>
        </w:rPr>
        <w:t xml:space="preserve"> </w:t>
      </w:r>
      <w:proofErr w:type="spellStart"/>
      <w:r w:rsidRPr="003C515D">
        <w:rPr>
          <w:bCs/>
          <w:sz w:val="24"/>
          <w:szCs w:val="24"/>
        </w:rPr>
        <w:t>izmantot</w:t>
      </w:r>
      <w:proofErr w:type="spellEnd"/>
      <w:r w:rsidRPr="003C515D">
        <w:rPr>
          <w:bCs/>
          <w:sz w:val="24"/>
          <w:szCs w:val="24"/>
        </w:rPr>
        <w:t xml:space="preserve"> </w:t>
      </w:r>
      <w:proofErr w:type="spellStart"/>
      <w:r w:rsidRPr="003C515D">
        <w:rPr>
          <w:bCs/>
          <w:sz w:val="24"/>
          <w:szCs w:val="24"/>
        </w:rPr>
        <w:t>tikai</w:t>
      </w:r>
      <w:proofErr w:type="spellEnd"/>
      <w:r w:rsidRPr="003C515D">
        <w:rPr>
          <w:bCs/>
          <w:sz w:val="24"/>
          <w:szCs w:val="24"/>
        </w:rPr>
        <w:t xml:space="preserve"> </w:t>
      </w:r>
      <w:proofErr w:type="spellStart"/>
      <w:r w:rsidRPr="003C515D">
        <w:rPr>
          <w:bCs/>
          <w:sz w:val="24"/>
          <w:szCs w:val="24"/>
        </w:rPr>
        <w:t>Izpildītājs</w:t>
      </w:r>
      <w:proofErr w:type="spellEnd"/>
      <w:r w:rsidRPr="003C515D">
        <w:rPr>
          <w:bCs/>
          <w:sz w:val="24"/>
          <w:szCs w:val="24"/>
        </w:rPr>
        <w:t xml:space="preserve"> un </w:t>
      </w:r>
      <w:proofErr w:type="spellStart"/>
      <w:r w:rsidRPr="003C515D">
        <w:rPr>
          <w:bCs/>
          <w:sz w:val="24"/>
          <w:szCs w:val="24"/>
        </w:rPr>
        <w:t>tā</w:t>
      </w:r>
      <w:proofErr w:type="spellEnd"/>
      <w:r w:rsidRPr="003C515D">
        <w:rPr>
          <w:bCs/>
          <w:sz w:val="24"/>
          <w:szCs w:val="24"/>
        </w:rPr>
        <w:t xml:space="preserve"> </w:t>
      </w:r>
      <w:proofErr w:type="spellStart"/>
      <w:r w:rsidRPr="003C515D">
        <w:rPr>
          <w:bCs/>
          <w:sz w:val="24"/>
          <w:szCs w:val="24"/>
        </w:rPr>
        <w:t>speciālisti</w:t>
      </w:r>
      <w:proofErr w:type="spellEnd"/>
      <w:r w:rsidRPr="003C515D">
        <w:rPr>
          <w:bCs/>
          <w:sz w:val="24"/>
          <w:szCs w:val="24"/>
        </w:rPr>
        <w:t xml:space="preserve">, ja </w:t>
      </w:r>
      <w:proofErr w:type="spellStart"/>
      <w:r w:rsidRPr="003C515D">
        <w:rPr>
          <w:bCs/>
          <w:sz w:val="24"/>
          <w:szCs w:val="24"/>
        </w:rPr>
        <w:t>vien</w:t>
      </w:r>
      <w:proofErr w:type="spellEnd"/>
      <w:r w:rsidRPr="003C515D">
        <w:rPr>
          <w:bCs/>
          <w:sz w:val="24"/>
          <w:szCs w:val="24"/>
        </w:rPr>
        <w:t xml:space="preserve"> </w:t>
      </w:r>
      <w:proofErr w:type="spellStart"/>
      <w:r w:rsidRPr="003C515D">
        <w:rPr>
          <w:bCs/>
          <w:sz w:val="24"/>
          <w:szCs w:val="24"/>
        </w:rPr>
        <w:t>Līgumā</w:t>
      </w:r>
      <w:proofErr w:type="spellEnd"/>
      <w:r w:rsidRPr="003C515D">
        <w:rPr>
          <w:bCs/>
          <w:sz w:val="24"/>
          <w:szCs w:val="24"/>
        </w:rPr>
        <w:t xml:space="preserve"> nav </w:t>
      </w:r>
      <w:proofErr w:type="spellStart"/>
      <w:r w:rsidRPr="003C515D">
        <w:rPr>
          <w:bCs/>
          <w:sz w:val="24"/>
          <w:szCs w:val="24"/>
        </w:rPr>
        <w:t>noteikts</w:t>
      </w:r>
      <w:proofErr w:type="spellEnd"/>
      <w:r w:rsidRPr="003C515D">
        <w:rPr>
          <w:bCs/>
          <w:sz w:val="24"/>
          <w:szCs w:val="24"/>
        </w:rPr>
        <w:t xml:space="preserve"> </w:t>
      </w:r>
      <w:proofErr w:type="spellStart"/>
      <w:r w:rsidRPr="003C515D">
        <w:rPr>
          <w:bCs/>
          <w:sz w:val="24"/>
          <w:szCs w:val="24"/>
        </w:rPr>
        <w:t>savādāk</w:t>
      </w:r>
      <w:proofErr w:type="spellEnd"/>
      <w:r w:rsidRPr="003C515D">
        <w:rPr>
          <w:bCs/>
          <w:sz w:val="24"/>
          <w:szCs w:val="24"/>
        </w:rPr>
        <w:t xml:space="preserve"> </w:t>
      </w:r>
      <w:proofErr w:type="spellStart"/>
      <w:r w:rsidRPr="003C515D">
        <w:rPr>
          <w:bCs/>
          <w:sz w:val="24"/>
          <w:szCs w:val="24"/>
        </w:rPr>
        <w:t>vai</w:t>
      </w:r>
      <w:proofErr w:type="spellEnd"/>
      <w:r w:rsidRPr="003C515D">
        <w:rPr>
          <w:bCs/>
          <w:sz w:val="24"/>
          <w:szCs w:val="24"/>
        </w:rPr>
        <w:t xml:space="preserve"> </w:t>
      </w:r>
      <w:proofErr w:type="spellStart"/>
      <w:r w:rsidRPr="003C515D">
        <w:rPr>
          <w:bCs/>
          <w:sz w:val="24"/>
          <w:szCs w:val="24"/>
        </w:rPr>
        <w:t>Puses</w:t>
      </w:r>
      <w:proofErr w:type="spellEnd"/>
      <w:r w:rsidRPr="003C515D">
        <w:rPr>
          <w:bCs/>
          <w:sz w:val="24"/>
          <w:szCs w:val="24"/>
        </w:rPr>
        <w:t xml:space="preserve"> </w:t>
      </w:r>
      <w:proofErr w:type="spellStart"/>
      <w:r w:rsidRPr="003C515D">
        <w:rPr>
          <w:bCs/>
          <w:sz w:val="24"/>
          <w:szCs w:val="24"/>
        </w:rPr>
        <w:t>Līguma</w:t>
      </w:r>
      <w:proofErr w:type="spellEnd"/>
      <w:r w:rsidRPr="003C515D">
        <w:rPr>
          <w:bCs/>
          <w:sz w:val="24"/>
          <w:szCs w:val="24"/>
        </w:rPr>
        <w:t xml:space="preserve"> </w:t>
      </w:r>
      <w:proofErr w:type="spellStart"/>
      <w:r w:rsidRPr="003C515D">
        <w:rPr>
          <w:bCs/>
          <w:sz w:val="24"/>
          <w:szCs w:val="24"/>
        </w:rPr>
        <w:t>darbības</w:t>
      </w:r>
      <w:proofErr w:type="spellEnd"/>
      <w:r w:rsidRPr="003C515D">
        <w:rPr>
          <w:bCs/>
          <w:sz w:val="24"/>
          <w:szCs w:val="24"/>
        </w:rPr>
        <w:t xml:space="preserve"> </w:t>
      </w:r>
      <w:proofErr w:type="spellStart"/>
      <w:r w:rsidRPr="003C515D">
        <w:rPr>
          <w:bCs/>
          <w:sz w:val="24"/>
          <w:szCs w:val="24"/>
        </w:rPr>
        <w:t>laikā</w:t>
      </w:r>
      <w:proofErr w:type="spellEnd"/>
      <w:r w:rsidRPr="003C515D">
        <w:rPr>
          <w:bCs/>
          <w:sz w:val="24"/>
          <w:szCs w:val="24"/>
        </w:rPr>
        <w:t xml:space="preserve"> </w:t>
      </w:r>
      <w:proofErr w:type="spellStart"/>
      <w:r w:rsidRPr="003C515D">
        <w:rPr>
          <w:bCs/>
          <w:sz w:val="24"/>
          <w:szCs w:val="24"/>
        </w:rPr>
        <w:t>rakstiski</w:t>
      </w:r>
      <w:proofErr w:type="spellEnd"/>
      <w:r w:rsidRPr="003C515D">
        <w:rPr>
          <w:bCs/>
          <w:sz w:val="24"/>
          <w:szCs w:val="24"/>
        </w:rPr>
        <w:t xml:space="preserve"> </w:t>
      </w:r>
      <w:proofErr w:type="spellStart"/>
      <w:r w:rsidRPr="003C515D">
        <w:rPr>
          <w:bCs/>
          <w:sz w:val="24"/>
          <w:szCs w:val="24"/>
        </w:rPr>
        <w:t>nevienojas</w:t>
      </w:r>
      <w:proofErr w:type="spellEnd"/>
      <w:r w:rsidRPr="003C515D">
        <w:rPr>
          <w:bCs/>
          <w:sz w:val="24"/>
          <w:szCs w:val="24"/>
        </w:rPr>
        <w:t xml:space="preserve"> </w:t>
      </w:r>
      <w:proofErr w:type="spellStart"/>
      <w:r w:rsidRPr="003C515D">
        <w:rPr>
          <w:bCs/>
          <w:sz w:val="24"/>
          <w:szCs w:val="24"/>
        </w:rPr>
        <w:t>citādi</w:t>
      </w:r>
      <w:proofErr w:type="spellEnd"/>
      <w:r w:rsidRPr="003C515D">
        <w:rPr>
          <w:bCs/>
          <w:sz w:val="24"/>
          <w:szCs w:val="24"/>
        </w:rPr>
        <w:t>.</w:t>
      </w:r>
    </w:p>
    <w:p w14:paraId="650EB86E" w14:textId="636354C3" w:rsidR="00E31E61" w:rsidRPr="003C515D" w:rsidRDefault="00E31E61" w:rsidP="00E31E61">
      <w:pPr>
        <w:autoSpaceDE w:val="0"/>
        <w:autoSpaceDN w:val="0"/>
        <w:adjustRightInd w:val="0"/>
        <w:spacing w:before="120" w:after="120"/>
        <w:ind w:left="567" w:hanging="774"/>
        <w:jc w:val="both"/>
        <w:rPr>
          <w:bCs/>
          <w:sz w:val="24"/>
          <w:szCs w:val="24"/>
        </w:rPr>
      </w:pPr>
      <w:r w:rsidRPr="003C515D">
        <w:rPr>
          <w:bCs/>
          <w:sz w:val="24"/>
          <w:szCs w:val="24"/>
        </w:rPr>
        <w:t>6.4.</w:t>
      </w:r>
      <w:r w:rsidRPr="003C515D">
        <w:rPr>
          <w:bCs/>
          <w:sz w:val="24"/>
          <w:szCs w:val="24"/>
        </w:rPr>
        <w:tab/>
      </w:r>
      <w:proofErr w:type="spellStart"/>
      <w:r w:rsidRPr="003C515D">
        <w:rPr>
          <w:bCs/>
          <w:sz w:val="24"/>
          <w:szCs w:val="24"/>
        </w:rPr>
        <w:t>Pušu</w:t>
      </w:r>
      <w:proofErr w:type="spellEnd"/>
      <w:r w:rsidRPr="003C515D">
        <w:rPr>
          <w:bCs/>
          <w:sz w:val="24"/>
          <w:szCs w:val="24"/>
        </w:rPr>
        <w:t xml:space="preserve"> </w:t>
      </w:r>
      <w:proofErr w:type="spellStart"/>
      <w:r w:rsidRPr="003C515D">
        <w:rPr>
          <w:bCs/>
          <w:sz w:val="24"/>
          <w:szCs w:val="24"/>
        </w:rPr>
        <w:t>pienākums</w:t>
      </w:r>
      <w:proofErr w:type="spellEnd"/>
      <w:r w:rsidRPr="003C515D">
        <w:rPr>
          <w:bCs/>
          <w:sz w:val="24"/>
          <w:szCs w:val="24"/>
        </w:rPr>
        <w:t xml:space="preserve"> </w:t>
      </w:r>
      <w:proofErr w:type="spellStart"/>
      <w:r w:rsidRPr="003C515D">
        <w:rPr>
          <w:bCs/>
          <w:sz w:val="24"/>
          <w:szCs w:val="24"/>
        </w:rPr>
        <w:t>ir</w:t>
      </w:r>
      <w:proofErr w:type="spellEnd"/>
      <w:r w:rsidRPr="003C515D">
        <w:rPr>
          <w:bCs/>
          <w:sz w:val="24"/>
          <w:szCs w:val="24"/>
        </w:rPr>
        <w:t xml:space="preserve"> </w:t>
      </w:r>
      <w:proofErr w:type="spellStart"/>
      <w:r w:rsidRPr="003C515D">
        <w:rPr>
          <w:bCs/>
          <w:sz w:val="24"/>
          <w:szCs w:val="24"/>
        </w:rPr>
        <w:t>nodrošināt</w:t>
      </w:r>
      <w:proofErr w:type="spellEnd"/>
      <w:r w:rsidRPr="003C515D">
        <w:rPr>
          <w:bCs/>
          <w:sz w:val="24"/>
          <w:szCs w:val="24"/>
        </w:rPr>
        <w:t xml:space="preserve">, ka </w:t>
      </w:r>
      <w:proofErr w:type="spellStart"/>
      <w:r w:rsidRPr="003C515D">
        <w:rPr>
          <w:bCs/>
          <w:sz w:val="24"/>
          <w:szCs w:val="24"/>
        </w:rPr>
        <w:t>tā</w:t>
      </w:r>
      <w:proofErr w:type="spellEnd"/>
      <w:r w:rsidRPr="003C515D">
        <w:rPr>
          <w:bCs/>
          <w:sz w:val="24"/>
          <w:szCs w:val="24"/>
        </w:rPr>
        <w:t xml:space="preserve"> </w:t>
      </w:r>
      <w:proofErr w:type="spellStart"/>
      <w:r w:rsidRPr="003C515D">
        <w:rPr>
          <w:bCs/>
          <w:sz w:val="24"/>
          <w:szCs w:val="24"/>
        </w:rPr>
        <w:t>darbinieki</w:t>
      </w:r>
      <w:proofErr w:type="spellEnd"/>
      <w:r w:rsidRPr="003C515D">
        <w:rPr>
          <w:bCs/>
          <w:sz w:val="24"/>
          <w:szCs w:val="24"/>
        </w:rPr>
        <w:t xml:space="preserve">, </w:t>
      </w:r>
      <w:proofErr w:type="spellStart"/>
      <w:r w:rsidRPr="003C515D">
        <w:rPr>
          <w:bCs/>
          <w:sz w:val="24"/>
          <w:szCs w:val="24"/>
        </w:rPr>
        <w:t>kuri</w:t>
      </w:r>
      <w:proofErr w:type="spellEnd"/>
      <w:r w:rsidRPr="003C515D">
        <w:rPr>
          <w:bCs/>
          <w:sz w:val="24"/>
          <w:szCs w:val="24"/>
        </w:rPr>
        <w:t xml:space="preserve"> </w:t>
      </w:r>
      <w:proofErr w:type="spellStart"/>
      <w:r w:rsidRPr="003C515D">
        <w:rPr>
          <w:bCs/>
          <w:sz w:val="24"/>
          <w:szCs w:val="24"/>
        </w:rPr>
        <w:t>izmantos</w:t>
      </w:r>
      <w:proofErr w:type="spellEnd"/>
      <w:r w:rsidRPr="003C515D">
        <w:rPr>
          <w:bCs/>
          <w:sz w:val="24"/>
          <w:szCs w:val="24"/>
        </w:rPr>
        <w:t xml:space="preserve"> </w:t>
      </w:r>
      <w:proofErr w:type="spellStart"/>
      <w:r w:rsidRPr="003C515D">
        <w:rPr>
          <w:bCs/>
          <w:sz w:val="24"/>
          <w:szCs w:val="24"/>
        </w:rPr>
        <w:t>otras</w:t>
      </w:r>
      <w:proofErr w:type="spellEnd"/>
      <w:r w:rsidRPr="003C515D">
        <w:rPr>
          <w:bCs/>
          <w:sz w:val="24"/>
          <w:szCs w:val="24"/>
        </w:rPr>
        <w:t xml:space="preserve"> </w:t>
      </w:r>
      <w:proofErr w:type="spellStart"/>
      <w:r w:rsidRPr="003C515D">
        <w:rPr>
          <w:bCs/>
          <w:sz w:val="24"/>
          <w:szCs w:val="24"/>
        </w:rPr>
        <w:t>Puses</w:t>
      </w:r>
      <w:proofErr w:type="spellEnd"/>
      <w:r w:rsidRPr="003C515D">
        <w:rPr>
          <w:bCs/>
          <w:sz w:val="24"/>
          <w:szCs w:val="24"/>
        </w:rPr>
        <w:t xml:space="preserve"> </w:t>
      </w:r>
      <w:proofErr w:type="spellStart"/>
      <w:r w:rsidRPr="003C515D">
        <w:rPr>
          <w:bCs/>
          <w:sz w:val="24"/>
          <w:szCs w:val="24"/>
        </w:rPr>
        <w:t>konfidenciālo</w:t>
      </w:r>
      <w:proofErr w:type="spellEnd"/>
      <w:r w:rsidRPr="003C515D">
        <w:rPr>
          <w:bCs/>
          <w:sz w:val="24"/>
          <w:szCs w:val="24"/>
        </w:rPr>
        <w:t xml:space="preserve"> </w:t>
      </w:r>
      <w:proofErr w:type="spellStart"/>
      <w:r w:rsidRPr="003C515D">
        <w:rPr>
          <w:bCs/>
          <w:sz w:val="24"/>
          <w:szCs w:val="24"/>
        </w:rPr>
        <w:t>informāciju</w:t>
      </w:r>
      <w:proofErr w:type="spellEnd"/>
      <w:r w:rsidRPr="003C515D">
        <w:rPr>
          <w:bCs/>
          <w:sz w:val="24"/>
          <w:szCs w:val="24"/>
        </w:rPr>
        <w:t xml:space="preserve">, </w:t>
      </w:r>
      <w:proofErr w:type="spellStart"/>
      <w:r w:rsidRPr="003C515D">
        <w:rPr>
          <w:bCs/>
          <w:sz w:val="24"/>
          <w:szCs w:val="24"/>
        </w:rPr>
        <w:t>saņems</w:t>
      </w:r>
      <w:proofErr w:type="spellEnd"/>
      <w:r w:rsidRPr="003C515D">
        <w:rPr>
          <w:bCs/>
          <w:sz w:val="24"/>
          <w:szCs w:val="24"/>
        </w:rPr>
        <w:t xml:space="preserve"> un </w:t>
      </w:r>
      <w:proofErr w:type="spellStart"/>
      <w:r w:rsidRPr="003C515D">
        <w:rPr>
          <w:bCs/>
          <w:sz w:val="24"/>
          <w:szCs w:val="24"/>
        </w:rPr>
        <w:t>izmantos</w:t>
      </w:r>
      <w:proofErr w:type="spellEnd"/>
      <w:r w:rsidRPr="003C515D">
        <w:rPr>
          <w:bCs/>
          <w:sz w:val="24"/>
          <w:szCs w:val="24"/>
        </w:rPr>
        <w:t xml:space="preserve"> to </w:t>
      </w:r>
      <w:proofErr w:type="spellStart"/>
      <w:r w:rsidRPr="003C515D">
        <w:rPr>
          <w:bCs/>
          <w:sz w:val="24"/>
          <w:szCs w:val="24"/>
        </w:rPr>
        <w:t>vienīgi</w:t>
      </w:r>
      <w:proofErr w:type="spellEnd"/>
      <w:r w:rsidRPr="003C515D">
        <w:rPr>
          <w:bCs/>
          <w:sz w:val="24"/>
          <w:szCs w:val="24"/>
        </w:rPr>
        <w:t xml:space="preserve"> </w:t>
      </w:r>
      <w:proofErr w:type="spellStart"/>
      <w:r w:rsidRPr="003C515D">
        <w:rPr>
          <w:bCs/>
          <w:sz w:val="24"/>
          <w:szCs w:val="24"/>
        </w:rPr>
        <w:t>šī</w:t>
      </w:r>
      <w:proofErr w:type="spellEnd"/>
      <w:r w:rsidRPr="003C515D">
        <w:rPr>
          <w:bCs/>
          <w:sz w:val="24"/>
          <w:szCs w:val="24"/>
        </w:rPr>
        <w:t xml:space="preserve"> </w:t>
      </w:r>
      <w:proofErr w:type="spellStart"/>
      <w:r w:rsidRPr="003C515D">
        <w:rPr>
          <w:bCs/>
          <w:sz w:val="24"/>
          <w:szCs w:val="24"/>
        </w:rPr>
        <w:t>Līguma</w:t>
      </w:r>
      <w:proofErr w:type="spellEnd"/>
      <w:r w:rsidRPr="003C515D">
        <w:rPr>
          <w:bCs/>
          <w:sz w:val="24"/>
          <w:szCs w:val="24"/>
        </w:rPr>
        <w:t xml:space="preserve"> </w:t>
      </w:r>
      <w:proofErr w:type="spellStart"/>
      <w:r w:rsidRPr="003C515D">
        <w:rPr>
          <w:bCs/>
          <w:sz w:val="24"/>
          <w:szCs w:val="24"/>
        </w:rPr>
        <w:t>izpildes</w:t>
      </w:r>
      <w:proofErr w:type="spellEnd"/>
      <w:r w:rsidRPr="003C515D">
        <w:rPr>
          <w:bCs/>
          <w:sz w:val="24"/>
          <w:szCs w:val="24"/>
        </w:rPr>
        <w:t xml:space="preserve"> </w:t>
      </w:r>
      <w:proofErr w:type="spellStart"/>
      <w:r w:rsidRPr="003C515D">
        <w:rPr>
          <w:bCs/>
          <w:sz w:val="24"/>
          <w:szCs w:val="24"/>
        </w:rPr>
        <w:t>nodrošināšanai</w:t>
      </w:r>
      <w:proofErr w:type="spellEnd"/>
      <w:r w:rsidRPr="003C515D">
        <w:rPr>
          <w:bCs/>
          <w:sz w:val="24"/>
          <w:szCs w:val="24"/>
        </w:rPr>
        <w:t xml:space="preserve"> un </w:t>
      </w:r>
      <w:proofErr w:type="spellStart"/>
      <w:r w:rsidRPr="003C515D">
        <w:rPr>
          <w:bCs/>
          <w:sz w:val="24"/>
          <w:szCs w:val="24"/>
        </w:rPr>
        <w:t>tikai</w:t>
      </w:r>
      <w:proofErr w:type="spellEnd"/>
      <w:r w:rsidRPr="003C515D">
        <w:rPr>
          <w:bCs/>
          <w:sz w:val="24"/>
          <w:szCs w:val="24"/>
        </w:rPr>
        <w:t xml:space="preserve"> </w:t>
      </w:r>
      <w:proofErr w:type="spellStart"/>
      <w:r w:rsidRPr="003C515D">
        <w:rPr>
          <w:bCs/>
          <w:sz w:val="24"/>
          <w:szCs w:val="24"/>
        </w:rPr>
        <w:t>nepieciešamajā</w:t>
      </w:r>
      <w:proofErr w:type="spellEnd"/>
      <w:r w:rsidRPr="003C515D">
        <w:rPr>
          <w:bCs/>
          <w:sz w:val="24"/>
          <w:szCs w:val="24"/>
        </w:rPr>
        <w:t xml:space="preserve"> </w:t>
      </w:r>
      <w:proofErr w:type="spellStart"/>
      <w:r w:rsidRPr="003C515D">
        <w:rPr>
          <w:bCs/>
          <w:sz w:val="24"/>
          <w:szCs w:val="24"/>
        </w:rPr>
        <w:t>apjomā</w:t>
      </w:r>
      <w:proofErr w:type="spellEnd"/>
      <w:r w:rsidRPr="003C515D">
        <w:rPr>
          <w:bCs/>
          <w:sz w:val="24"/>
          <w:szCs w:val="24"/>
        </w:rPr>
        <w:t xml:space="preserve">, </w:t>
      </w:r>
      <w:proofErr w:type="spellStart"/>
      <w:r w:rsidRPr="003C515D">
        <w:rPr>
          <w:bCs/>
          <w:sz w:val="24"/>
          <w:szCs w:val="24"/>
        </w:rPr>
        <w:t>kā</w:t>
      </w:r>
      <w:proofErr w:type="spellEnd"/>
      <w:r w:rsidRPr="003C515D">
        <w:rPr>
          <w:bCs/>
          <w:sz w:val="24"/>
          <w:szCs w:val="24"/>
        </w:rPr>
        <w:t xml:space="preserve"> </w:t>
      </w:r>
      <w:proofErr w:type="spellStart"/>
      <w:r w:rsidRPr="003C515D">
        <w:rPr>
          <w:bCs/>
          <w:sz w:val="24"/>
          <w:szCs w:val="24"/>
        </w:rPr>
        <w:t>arī</w:t>
      </w:r>
      <w:proofErr w:type="spellEnd"/>
      <w:r w:rsidRPr="003C515D">
        <w:rPr>
          <w:bCs/>
          <w:sz w:val="24"/>
          <w:szCs w:val="24"/>
        </w:rPr>
        <w:t xml:space="preserve"> </w:t>
      </w:r>
      <w:proofErr w:type="spellStart"/>
      <w:r w:rsidRPr="003C515D">
        <w:rPr>
          <w:bCs/>
          <w:sz w:val="24"/>
          <w:szCs w:val="24"/>
        </w:rPr>
        <w:t>uzņemsies</w:t>
      </w:r>
      <w:proofErr w:type="spellEnd"/>
      <w:r w:rsidRPr="003C515D">
        <w:rPr>
          <w:bCs/>
          <w:sz w:val="24"/>
          <w:szCs w:val="24"/>
        </w:rPr>
        <w:t xml:space="preserve"> un </w:t>
      </w:r>
      <w:proofErr w:type="spellStart"/>
      <w:r w:rsidRPr="003C515D">
        <w:rPr>
          <w:bCs/>
          <w:sz w:val="24"/>
          <w:szCs w:val="24"/>
        </w:rPr>
        <w:t>ievēros</w:t>
      </w:r>
      <w:proofErr w:type="spellEnd"/>
      <w:r w:rsidRPr="003C515D">
        <w:rPr>
          <w:bCs/>
          <w:sz w:val="24"/>
          <w:szCs w:val="24"/>
        </w:rPr>
        <w:t xml:space="preserve"> </w:t>
      </w:r>
      <w:proofErr w:type="spellStart"/>
      <w:r w:rsidRPr="003C515D">
        <w:rPr>
          <w:bCs/>
          <w:sz w:val="24"/>
          <w:szCs w:val="24"/>
        </w:rPr>
        <w:t>vismaz</w:t>
      </w:r>
      <w:proofErr w:type="spellEnd"/>
      <w:r w:rsidRPr="003C515D">
        <w:rPr>
          <w:bCs/>
          <w:sz w:val="24"/>
          <w:szCs w:val="24"/>
        </w:rPr>
        <w:t xml:space="preserve"> </w:t>
      </w:r>
      <w:proofErr w:type="spellStart"/>
      <w:r w:rsidRPr="003C515D">
        <w:rPr>
          <w:bCs/>
          <w:sz w:val="24"/>
          <w:szCs w:val="24"/>
        </w:rPr>
        <w:t>tādas</w:t>
      </w:r>
      <w:proofErr w:type="spellEnd"/>
      <w:r w:rsidRPr="003C515D">
        <w:rPr>
          <w:bCs/>
          <w:sz w:val="24"/>
          <w:szCs w:val="24"/>
        </w:rPr>
        <w:t xml:space="preserve"> </w:t>
      </w:r>
      <w:proofErr w:type="spellStart"/>
      <w:r w:rsidRPr="003C515D">
        <w:rPr>
          <w:bCs/>
          <w:sz w:val="24"/>
          <w:szCs w:val="24"/>
        </w:rPr>
        <w:t>pašas</w:t>
      </w:r>
      <w:proofErr w:type="spellEnd"/>
      <w:r w:rsidRPr="003C515D">
        <w:rPr>
          <w:bCs/>
          <w:sz w:val="24"/>
          <w:szCs w:val="24"/>
        </w:rPr>
        <w:t xml:space="preserve"> </w:t>
      </w:r>
      <w:proofErr w:type="spellStart"/>
      <w:r w:rsidRPr="003C515D">
        <w:rPr>
          <w:bCs/>
          <w:sz w:val="24"/>
          <w:szCs w:val="24"/>
        </w:rPr>
        <w:t>konfidencialitātes</w:t>
      </w:r>
      <w:proofErr w:type="spellEnd"/>
      <w:r w:rsidRPr="003C515D">
        <w:rPr>
          <w:bCs/>
          <w:sz w:val="24"/>
          <w:szCs w:val="24"/>
        </w:rPr>
        <w:t xml:space="preserve"> </w:t>
      </w:r>
      <w:proofErr w:type="spellStart"/>
      <w:r w:rsidRPr="003C515D">
        <w:rPr>
          <w:bCs/>
          <w:sz w:val="24"/>
          <w:szCs w:val="24"/>
        </w:rPr>
        <w:t>saistības</w:t>
      </w:r>
      <w:proofErr w:type="spellEnd"/>
      <w:r w:rsidRPr="003C515D">
        <w:rPr>
          <w:bCs/>
          <w:sz w:val="24"/>
          <w:szCs w:val="24"/>
        </w:rPr>
        <w:t xml:space="preserve">, </w:t>
      </w:r>
      <w:proofErr w:type="spellStart"/>
      <w:r w:rsidRPr="003C515D">
        <w:rPr>
          <w:bCs/>
          <w:sz w:val="24"/>
          <w:szCs w:val="24"/>
        </w:rPr>
        <w:t>kādas</w:t>
      </w:r>
      <w:proofErr w:type="spellEnd"/>
      <w:r w:rsidRPr="003C515D">
        <w:rPr>
          <w:bCs/>
          <w:sz w:val="24"/>
          <w:szCs w:val="24"/>
        </w:rPr>
        <w:t xml:space="preserve"> </w:t>
      </w:r>
      <w:proofErr w:type="spellStart"/>
      <w:r w:rsidRPr="003C515D">
        <w:rPr>
          <w:bCs/>
          <w:sz w:val="24"/>
          <w:szCs w:val="24"/>
        </w:rPr>
        <w:t>ir</w:t>
      </w:r>
      <w:proofErr w:type="spellEnd"/>
      <w:r w:rsidRPr="003C515D">
        <w:rPr>
          <w:bCs/>
          <w:sz w:val="24"/>
          <w:szCs w:val="24"/>
        </w:rPr>
        <w:t xml:space="preserve"> </w:t>
      </w:r>
      <w:proofErr w:type="spellStart"/>
      <w:r w:rsidRPr="003C515D">
        <w:rPr>
          <w:bCs/>
          <w:sz w:val="24"/>
          <w:szCs w:val="24"/>
        </w:rPr>
        <w:t>noteiktas</w:t>
      </w:r>
      <w:proofErr w:type="spellEnd"/>
      <w:r w:rsidRPr="003C515D">
        <w:rPr>
          <w:bCs/>
          <w:sz w:val="24"/>
          <w:szCs w:val="24"/>
        </w:rPr>
        <w:t xml:space="preserve"> </w:t>
      </w:r>
      <w:proofErr w:type="spellStart"/>
      <w:r w:rsidRPr="003C515D">
        <w:rPr>
          <w:bCs/>
          <w:sz w:val="24"/>
          <w:szCs w:val="24"/>
        </w:rPr>
        <w:t>Izpildītājam</w:t>
      </w:r>
      <w:proofErr w:type="spellEnd"/>
      <w:r w:rsidRPr="003C515D">
        <w:rPr>
          <w:bCs/>
          <w:sz w:val="24"/>
          <w:szCs w:val="24"/>
        </w:rPr>
        <w:t xml:space="preserve"> </w:t>
      </w:r>
      <w:proofErr w:type="spellStart"/>
      <w:r w:rsidRPr="003C515D">
        <w:rPr>
          <w:bCs/>
          <w:sz w:val="24"/>
          <w:szCs w:val="24"/>
        </w:rPr>
        <w:t>šajā</w:t>
      </w:r>
      <w:proofErr w:type="spellEnd"/>
      <w:r w:rsidRPr="003C515D">
        <w:rPr>
          <w:bCs/>
          <w:sz w:val="24"/>
          <w:szCs w:val="24"/>
        </w:rPr>
        <w:t xml:space="preserve"> </w:t>
      </w:r>
      <w:proofErr w:type="spellStart"/>
      <w:r w:rsidRPr="003C515D">
        <w:rPr>
          <w:bCs/>
          <w:sz w:val="24"/>
          <w:szCs w:val="24"/>
        </w:rPr>
        <w:t>Līgumā</w:t>
      </w:r>
      <w:proofErr w:type="spellEnd"/>
      <w:r w:rsidRPr="003C515D">
        <w:rPr>
          <w:bCs/>
          <w:sz w:val="24"/>
          <w:szCs w:val="24"/>
        </w:rPr>
        <w:t>.</w:t>
      </w:r>
    </w:p>
    <w:p w14:paraId="00C64807" w14:textId="468BCFCD" w:rsidR="00E31E61" w:rsidRPr="003C515D" w:rsidRDefault="00E31E61" w:rsidP="00E31E61">
      <w:pPr>
        <w:autoSpaceDE w:val="0"/>
        <w:autoSpaceDN w:val="0"/>
        <w:adjustRightInd w:val="0"/>
        <w:spacing w:before="120" w:after="120"/>
        <w:ind w:left="567" w:hanging="774"/>
        <w:jc w:val="both"/>
        <w:rPr>
          <w:bCs/>
          <w:sz w:val="24"/>
          <w:szCs w:val="24"/>
        </w:rPr>
      </w:pPr>
      <w:r w:rsidRPr="003C515D">
        <w:rPr>
          <w:bCs/>
          <w:sz w:val="24"/>
          <w:szCs w:val="24"/>
        </w:rPr>
        <w:t>6.5.</w:t>
      </w:r>
      <w:r w:rsidRPr="003C515D">
        <w:rPr>
          <w:bCs/>
          <w:sz w:val="24"/>
          <w:szCs w:val="24"/>
        </w:rPr>
        <w:tab/>
      </w:r>
      <w:proofErr w:type="spellStart"/>
      <w:r w:rsidRPr="003C515D">
        <w:rPr>
          <w:bCs/>
          <w:sz w:val="24"/>
          <w:szCs w:val="24"/>
        </w:rPr>
        <w:t>Pušu</w:t>
      </w:r>
      <w:proofErr w:type="spellEnd"/>
      <w:r w:rsidRPr="003C515D">
        <w:rPr>
          <w:bCs/>
          <w:sz w:val="24"/>
          <w:szCs w:val="24"/>
        </w:rPr>
        <w:t xml:space="preserve"> </w:t>
      </w:r>
      <w:proofErr w:type="spellStart"/>
      <w:r w:rsidRPr="003C515D">
        <w:rPr>
          <w:bCs/>
          <w:sz w:val="24"/>
          <w:szCs w:val="24"/>
        </w:rPr>
        <w:t>informācijas</w:t>
      </w:r>
      <w:proofErr w:type="spellEnd"/>
      <w:r w:rsidRPr="003C515D">
        <w:rPr>
          <w:bCs/>
          <w:sz w:val="24"/>
          <w:szCs w:val="24"/>
        </w:rPr>
        <w:t xml:space="preserve"> </w:t>
      </w:r>
      <w:proofErr w:type="spellStart"/>
      <w:r w:rsidRPr="003C515D">
        <w:rPr>
          <w:bCs/>
          <w:sz w:val="24"/>
          <w:szCs w:val="24"/>
        </w:rPr>
        <w:t>izpaušana</w:t>
      </w:r>
      <w:proofErr w:type="spellEnd"/>
      <w:r w:rsidRPr="003C515D">
        <w:rPr>
          <w:bCs/>
          <w:sz w:val="24"/>
          <w:szCs w:val="24"/>
        </w:rPr>
        <w:t xml:space="preserve"> </w:t>
      </w:r>
      <w:proofErr w:type="spellStart"/>
      <w:r w:rsidRPr="003C515D">
        <w:rPr>
          <w:bCs/>
          <w:sz w:val="24"/>
          <w:szCs w:val="24"/>
        </w:rPr>
        <w:t>netiks</w:t>
      </w:r>
      <w:proofErr w:type="spellEnd"/>
      <w:r w:rsidRPr="003C515D">
        <w:rPr>
          <w:bCs/>
          <w:sz w:val="24"/>
          <w:szCs w:val="24"/>
        </w:rPr>
        <w:t xml:space="preserve"> </w:t>
      </w:r>
      <w:proofErr w:type="spellStart"/>
      <w:r w:rsidRPr="003C515D">
        <w:rPr>
          <w:bCs/>
          <w:sz w:val="24"/>
          <w:szCs w:val="24"/>
        </w:rPr>
        <w:t>uzskatīta</w:t>
      </w:r>
      <w:proofErr w:type="spellEnd"/>
      <w:r w:rsidRPr="003C515D">
        <w:rPr>
          <w:bCs/>
          <w:sz w:val="24"/>
          <w:szCs w:val="24"/>
        </w:rPr>
        <w:t xml:space="preserve"> par </w:t>
      </w:r>
      <w:proofErr w:type="spellStart"/>
      <w:r w:rsidRPr="003C515D">
        <w:rPr>
          <w:bCs/>
          <w:sz w:val="24"/>
          <w:szCs w:val="24"/>
        </w:rPr>
        <w:t>šī</w:t>
      </w:r>
      <w:proofErr w:type="spellEnd"/>
      <w:r w:rsidRPr="003C515D">
        <w:rPr>
          <w:bCs/>
          <w:sz w:val="24"/>
          <w:szCs w:val="24"/>
        </w:rPr>
        <w:t xml:space="preserve"> </w:t>
      </w:r>
      <w:proofErr w:type="spellStart"/>
      <w:r w:rsidRPr="003C515D">
        <w:rPr>
          <w:bCs/>
          <w:sz w:val="24"/>
          <w:szCs w:val="24"/>
        </w:rPr>
        <w:t>Līguma</w:t>
      </w:r>
      <w:proofErr w:type="spellEnd"/>
      <w:r w:rsidRPr="003C515D">
        <w:rPr>
          <w:bCs/>
          <w:sz w:val="24"/>
          <w:szCs w:val="24"/>
        </w:rPr>
        <w:t xml:space="preserve"> </w:t>
      </w:r>
      <w:proofErr w:type="spellStart"/>
      <w:r w:rsidRPr="003C515D">
        <w:rPr>
          <w:bCs/>
          <w:sz w:val="24"/>
          <w:szCs w:val="24"/>
        </w:rPr>
        <w:t>noteikumu</w:t>
      </w:r>
      <w:proofErr w:type="spellEnd"/>
      <w:r w:rsidRPr="003C515D">
        <w:rPr>
          <w:bCs/>
          <w:sz w:val="24"/>
          <w:szCs w:val="24"/>
        </w:rPr>
        <w:t xml:space="preserve"> </w:t>
      </w:r>
      <w:proofErr w:type="spellStart"/>
      <w:r w:rsidRPr="003C515D">
        <w:rPr>
          <w:bCs/>
          <w:sz w:val="24"/>
          <w:szCs w:val="24"/>
        </w:rPr>
        <w:t>pārkāpumu</w:t>
      </w:r>
      <w:proofErr w:type="spellEnd"/>
      <w:r w:rsidRPr="003C515D">
        <w:rPr>
          <w:bCs/>
          <w:sz w:val="24"/>
          <w:szCs w:val="24"/>
        </w:rPr>
        <w:t xml:space="preserve">, ja </w:t>
      </w:r>
      <w:proofErr w:type="spellStart"/>
      <w:r w:rsidRPr="003C515D">
        <w:rPr>
          <w:bCs/>
          <w:sz w:val="24"/>
          <w:szCs w:val="24"/>
        </w:rPr>
        <w:t>informācija</w:t>
      </w:r>
      <w:proofErr w:type="spellEnd"/>
      <w:r w:rsidRPr="003C515D">
        <w:rPr>
          <w:bCs/>
          <w:sz w:val="24"/>
          <w:szCs w:val="24"/>
        </w:rPr>
        <w:t xml:space="preserve"> </w:t>
      </w:r>
      <w:proofErr w:type="spellStart"/>
      <w:r w:rsidRPr="003C515D">
        <w:rPr>
          <w:bCs/>
          <w:sz w:val="24"/>
          <w:szCs w:val="24"/>
        </w:rPr>
        <w:t>tiek</w:t>
      </w:r>
      <w:proofErr w:type="spellEnd"/>
      <w:r w:rsidRPr="003C515D">
        <w:rPr>
          <w:bCs/>
          <w:sz w:val="24"/>
          <w:szCs w:val="24"/>
        </w:rPr>
        <w:t xml:space="preserve"> </w:t>
      </w:r>
      <w:proofErr w:type="spellStart"/>
      <w:r w:rsidRPr="003C515D">
        <w:rPr>
          <w:bCs/>
          <w:sz w:val="24"/>
          <w:szCs w:val="24"/>
        </w:rPr>
        <w:t>izpausta</w:t>
      </w:r>
      <w:proofErr w:type="spellEnd"/>
      <w:r w:rsidRPr="003C515D">
        <w:rPr>
          <w:bCs/>
          <w:sz w:val="24"/>
          <w:szCs w:val="24"/>
        </w:rPr>
        <w:t xml:space="preserve"> </w:t>
      </w:r>
      <w:proofErr w:type="spellStart"/>
      <w:r w:rsidRPr="003C515D">
        <w:rPr>
          <w:bCs/>
          <w:sz w:val="24"/>
          <w:szCs w:val="24"/>
        </w:rPr>
        <w:t>Latvijas</w:t>
      </w:r>
      <w:proofErr w:type="spellEnd"/>
      <w:r w:rsidRPr="003C515D">
        <w:rPr>
          <w:bCs/>
          <w:sz w:val="24"/>
          <w:szCs w:val="24"/>
        </w:rPr>
        <w:t xml:space="preserve"> </w:t>
      </w:r>
      <w:proofErr w:type="spellStart"/>
      <w:r w:rsidRPr="003C515D">
        <w:rPr>
          <w:bCs/>
          <w:sz w:val="24"/>
          <w:szCs w:val="24"/>
        </w:rPr>
        <w:t>Republikas</w:t>
      </w:r>
      <w:proofErr w:type="spellEnd"/>
      <w:r w:rsidRPr="003C515D">
        <w:rPr>
          <w:bCs/>
          <w:sz w:val="24"/>
          <w:szCs w:val="24"/>
        </w:rPr>
        <w:t xml:space="preserve"> </w:t>
      </w:r>
      <w:proofErr w:type="spellStart"/>
      <w:r w:rsidRPr="003C515D">
        <w:rPr>
          <w:bCs/>
          <w:sz w:val="24"/>
          <w:szCs w:val="24"/>
        </w:rPr>
        <w:t>normatīvajos</w:t>
      </w:r>
      <w:proofErr w:type="spellEnd"/>
      <w:r w:rsidRPr="003C515D">
        <w:rPr>
          <w:bCs/>
          <w:sz w:val="24"/>
          <w:szCs w:val="24"/>
        </w:rPr>
        <w:t xml:space="preserve"> </w:t>
      </w:r>
      <w:proofErr w:type="spellStart"/>
      <w:r w:rsidRPr="003C515D">
        <w:rPr>
          <w:bCs/>
          <w:sz w:val="24"/>
          <w:szCs w:val="24"/>
        </w:rPr>
        <w:t>aktos</w:t>
      </w:r>
      <w:proofErr w:type="spellEnd"/>
      <w:r w:rsidRPr="003C515D">
        <w:rPr>
          <w:bCs/>
          <w:sz w:val="24"/>
          <w:szCs w:val="24"/>
        </w:rPr>
        <w:t xml:space="preserve"> </w:t>
      </w:r>
      <w:proofErr w:type="spellStart"/>
      <w:r w:rsidRPr="003C515D">
        <w:rPr>
          <w:bCs/>
          <w:sz w:val="24"/>
          <w:szCs w:val="24"/>
        </w:rPr>
        <w:t>noteiktajos</w:t>
      </w:r>
      <w:proofErr w:type="spellEnd"/>
      <w:r w:rsidRPr="003C515D">
        <w:rPr>
          <w:bCs/>
          <w:sz w:val="24"/>
          <w:szCs w:val="24"/>
        </w:rPr>
        <w:t xml:space="preserve"> </w:t>
      </w:r>
      <w:proofErr w:type="spellStart"/>
      <w:r w:rsidRPr="003C515D">
        <w:rPr>
          <w:bCs/>
          <w:sz w:val="24"/>
          <w:szCs w:val="24"/>
        </w:rPr>
        <w:t>gadījumos</w:t>
      </w:r>
      <w:proofErr w:type="spellEnd"/>
      <w:r w:rsidRPr="003C515D">
        <w:rPr>
          <w:bCs/>
          <w:sz w:val="24"/>
          <w:szCs w:val="24"/>
        </w:rPr>
        <w:t xml:space="preserve">, </w:t>
      </w:r>
      <w:proofErr w:type="spellStart"/>
      <w:r w:rsidRPr="003C515D">
        <w:rPr>
          <w:bCs/>
          <w:sz w:val="24"/>
          <w:szCs w:val="24"/>
        </w:rPr>
        <w:t>apjomā</w:t>
      </w:r>
      <w:proofErr w:type="spellEnd"/>
      <w:r w:rsidRPr="003C515D">
        <w:rPr>
          <w:bCs/>
          <w:sz w:val="24"/>
          <w:szCs w:val="24"/>
        </w:rPr>
        <w:t xml:space="preserve"> un </w:t>
      </w:r>
      <w:proofErr w:type="spellStart"/>
      <w:r w:rsidRPr="003C515D">
        <w:rPr>
          <w:bCs/>
          <w:sz w:val="24"/>
          <w:szCs w:val="24"/>
        </w:rPr>
        <w:t>kārtībā</w:t>
      </w:r>
      <w:proofErr w:type="spellEnd"/>
      <w:r w:rsidRPr="003C515D">
        <w:rPr>
          <w:bCs/>
          <w:sz w:val="24"/>
          <w:szCs w:val="24"/>
        </w:rPr>
        <w:t>.</w:t>
      </w:r>
    </w:p>
    <w:p w14:paraId="781D9F04" w14:textId="2B930D1E" w:rsidR="007B451E" w:rsidRDefault="00E31E61" w:rsidP="00E31E61">
      <w:pPr>
        <w:autoSpaceDE w:val="0"/>
        <w:autoSpaceDN w:val="0"/>
        <w:adjustRightInd w:val="0"/>
        <w:spacing w:before="120" w:after="120"/>
        <w:ind w:left="567" w:hanging="774"/>
        <w:jc w:val="both"/>
        <w:rPr>
          <w:bCs/>
          <w:sz w:val="24"/>
          <w:szCs w:val="24"/>
        </w:rPr>
      </w:pPr>
      <w:r w:rsidRPr="003C515D">
        <w:rPr>
          <w:bCs/>
          <w:sz w:val="24"/>
          <w:szCs w:val="24"/>
        </w:rPr>
        <w:t>6.6.</w:t>
      </w:r>
      <w:r w:rsidRPr="003C515D">
        <w:rPr>
          <w:bCs/>
          <w:sz w:val="24"/>
          <w:szCs w:val="24"/>
        </w:rPr>
        <w:tab/>
      </w:r>
      <w:proofErr w:type="spellStart"/>
      <w:r w:rsidRPr="003C515D">
        <w:rPr>
          <w:bCs/>
          <w:sz w:val="24"/>
          <w:szCs w:val="24"/>
        </w:rPr>
        <w:t>Šīs</w:t>
      </w:r>
      <w:proofErr w:type="spellEnd"/>
      <w:r w:rsidRPr="003C515D">
        <w:rPr>
          <w:bCs/>
          <w:sz w:val="24"/>
          <w:szCs w:val="24"/>
        </w:rPr>
        <w:t xml:space="preserve"> </w:t>
      </w:r>
      <w:proofErr w:type="spellStart"/>
      <w:r w:rsidRPr="003C515D">
        <w:rPr>
          <w:bCs/>
          <w:sz w:val="24"/>
          <w:szCs w:val="24"/>
        </w:rPr>
        <w:t>Līguma</w:t>
      </w:r>
      <w:proofErr w:type="spellEnd"/>
      <w:r w:rsidRPr="003C515D">
        <w:rPr>
          <w:bCs/>
          <w:sz w:val="24"/>
          <w:szCs w:val="24"/>
        </w:rPr>
        <w:t xml:space="preserve"> </w:t>
      </w:r>
      <w:proofErr w:type="spellStart"/>
      <w:r w:rsidRPr="003C515D">
        <w:rPr>
          <w:bCs/>
          <w:sz w:val="24"/>
          <w:szCs w:val="24"/>
        </w:rPr>
        <w:t>sadaļas</w:t>
      </w:r>
      <w:proofErr w:type="spellEnd"/>
      <w:r w:rsidRPr="003C515D">
        <w:rPr>
          <w:bCs/>
          <w:sz w:val="24"/>
          <w:szCs w:val="24"/>
        </w:rPr>
        <w:t xml:space="preserve"> </w:t>
      </w:r>
      <w:proofErr w:type="spellStart"/>
      <w:r w:rsidRPr="003C515D">
        <w:rPr>
          <w:bCs/>
          <w:sz w:val="24"/>
          <w:szCs w:val="24"/>
        </w:rPr>
        <w:t>noteikumi</w:t>
      </w:r>
      <w:proofErr w:type="spellEnd"/>
      <w:r w:rsidRPr="003C515D">
        <w:rPr>
          <w:bCs/>
          <w:sz w:val="24"/>
          <w:szCs w:val="24"/>
        </w:rPr>
        <w:t xml:space="preserve"> </w:t>
      </w:r>
      <w:proofErr w:type="spellStart"/>
      <w:r w:rsidRPr="003C515D">
        <w:rPr>
          <w:bCs/>
          <w:sz w:val="24"/>
          <w:szCs w:val="24"/>
        </w:rPr>
        <w:t>ir</w:t>
      </w:r>
      <w:proofErr w:type="spellEnd"/>
      <w:r w:rsidRPr="003C515D">
        <w:rPr>
          <w:bCs/>
          <w:sz w:val="24"/>
          <w:szCs w:val="24"/>
        </w:rPr>
        <w:t xml:space="preserve"> </w:t>
      </w:r>
      <w:proofErr w:type="spellStart"/>
      <w:r w:rsidRPr="003C515D">
        <w:rPr>
          <w:bCs/>
          <w:sz w:val="24"/>
          <w:szCs w:val="24"/>
        </w:rPr>
        <w:t>spēkā</w:t>
      </w:r>
      <w:proofErr w:type="spellEnd"/>
      <w:r w:rsidRPr="003C515D">
        <w:rPr>
          <w:bCs/>
          <w:sz w:val="24"/>
          <w:szCs w:val="24"/>
        </w:rPr>
        <w:t xml:space="preserve"> </w:t>
      </w:r>
      <w:proofErr w:type="spellStart"/>
      <w:r w:rsidRPr="003C515D">
        <w:rPr>
          <w:bCs/>
          <w:sz w:val="24"/>
          <w:szCs w:val="24"/>
        </w:rPr>
        <w:t>arī</w:t>
      </w:r>
      <w:proofErr w:type="spellEnd"/>
      <w:r w:rsidRPr="003C515D">
        <w:rPr>
          <w:bCs/>
          <w:sz w:val="24"/>
          <w:szCs w:val="24"/>
        </w:rPr>
        <w:t xml:space="preserve"> </w:t>
      </w:r>
      <w:proofErr w:type="spellStart"/>
      <w:r w:rsidRPr="003C515D">
        <w:rPr>
          <w:bCs/>
          <w:sz w:val="24"/>
          <w:szCs w:val="24"/>
        </w:rPr>
        <w:t>pēc</w:t>
      </w:r>
      <w:proofErr w:type="spellEnd"/>
      <w:r w:rsidRPr="003C515D">
        <w:rPr>
          <w:bCs/>
          <w:sz w:val="24"/>
          <w:szCs w:val="24"/>
        </w:rPr>
        <w:t xml:space="preserve"> </w:t>
      </w:r>
      <w:proofErr w:type="spellStart"/>
      <w:r w:rsidRPr="003C515D">
        <w:rPr>
          <w:bCs/>
          <w:sz w:val="24"/>
          <w:szCs w:val="24"/>
        </w:rPr>
        <w:t>Līguma</w:t>
      </w:r>
      <w:proofErr w:type="spellEnd"/>
      <w:r w:rsidRPr="003C515D">
        <w:rPr>
          <w:bCs/>
          <w:sz w:val="24"/>
          <w:szCs w:val="24"/>
        </w:rPr>
        <w:t xml:space="preserve"> </w:t>
      </w:r>
      <w:proofErr w:type="spellStart"/>
      <w:r w:rsidRPr="003C515D">
        <w:rPr>
          <w:bCs/>
          <w:sz w:val="24"/>
          <w:szCs w:val="24"/>
        </w:rPr>
        <w:t>darbības</w:t>
      </w:r>
      <w:proofErr w:type="spellEnd"/>
      <w:r w:rsidRPr="003C515D">
        <w:rPr>
          <w:bCs/>
          <w:sz w:val="24"/>
          <w:szCs w:val="24"/>
        </w:rPr>
        <w:t xml:space="preserve"> </w:t>
      </w:r>
      <w:proofErr w:type="spellStart"/>
      <w:r w:rsidRPr="003C515D">
        <w:rPr>
          <w:bCs/>
          <w:sz w:val="24"/>
          <w:szCs w:val="24"/>
        </w:rPr>
        <w:t>termiņa</w:t>
      </w:r>
      <w:proofErr w:type="spellEnd"/>
      <w:r w:rsidRPr="003C515D">
        <w:rPr>
          <w:bCs/>
          <w:sz w:val="24"/>
          <w:szCs w:val="24"/>
        </w:rPr>
        <w:t xml:space="preserve"> </w:t>
      </w:r>
      <w:proofErr w:type="spellStart"/>
      <w:r w:rsidRPr="003C515D">
        <w:rPr>
          <w:bCs/>
          <w:sz w:val="24"/>
          <w:szCs w:val="24"/>
        </w:rPr>
        <w:t>beigām</w:t>
      </w:r>
      <w:proofErr w:type="spellEnd"/>
      <w:r w:rsidRPr="003C515D">
        <w:rPr>
          <w:bCs/>
          <w:sz w:val="24"/>
          <w:szCs w:val="24"/>
        </w:rPr>
        <w:t xml:space="preserve"> </w:t>
      </w:r>
      <w:proofErr w:type="spellStart"/>
      <w:r w:rsidRPr="003C515D">
        <w:rPr>
          <w:bCs/>
          <w:sz w:val="24"/>
          <w:szCs w:val="24"/>
        </w:rPr>
        <w:t>vai</w:t>
      </w:r>
      <w:proofErr w:type="spellEnd"/>
      <w:r w:rsidRPr="003C515D">
        <w:rPr>
          <w:bCs/>
          <w:sz w:val="24"/>
          <w:szCs w:val="24"/>
        </w:rPr>
        <w:t xml:space="preserve"> tam </w:t>
      </w:r>
      <w:proofErr w:type="spellStart"/>
      <w:r w:rsidRPr="003C515D">
        <w:rPr>
          <w:bCs/>
          <w:sz w:val="24"/>
          <w:szCs w:val="24"/>
        </w:rPr>
        <w:t>zaudējot</w:t>
      </w:r>
      <w:proofErr w:type="spellEnd"/>
      <w:r w:rsidRPr="003C515D">
        <w:rPr>
          <w:bCs/>
          <w:sz w:val="24"/>
          <w:szCs w:val="24"/>
        </w:rPr>
        <w:t xml:space="preserve"> </w:t>
      </w:r>
      <w:proofErr w:type="spellStart"/>
      <w:r w:rsidRPr="003C515D">
        <w:rPr>
          <w:bCs/>
          <w:sz w:val="24"/>
          <w:szCs w:val="24"/>
        </w:rPr>
        <w:t>spēku</w:t>
      </w:r>
      <w:proofErr w:type="spellEnd"/>
      <w:r w:rsidRPr="003C515D">
        <w:rPr>
          <w:bCs/>
          <w:sz w:val="24"/>
          <w:szCs w:val="24"/>
        </w:rPr>
        <w:t xml:space="preserve">, bez </w:t>
      </w:r>
      <w:proofErr w:type="spellStart"/>
      <w:r w:rsidRPr="003C515D">
        <w:rPr>
          <w:bCs/>
          <w:sz w:val="24"/>
          <w:szCs w:val="24"/>
        </w:rPr>
        <w:t>termiņa</w:t>
      </w:r>
      <w:proofErr w:type="spellEnd"/>
      <w:r w:rsidRPr="003C515D">
        <w:rPr>
          <w:bCs/>
          <w:sz w:val="24"/>
          <w:szCs w:val="24"/>
        </w:rPr>
        <w:t xml:space="preserve"> </w:t>
      </w:r>
      <w:proofErr w:type="spellStart"/>
      <w:r w:rsidRPr="003C515D">
        <w:rPr>
          <w:bCs/>
          <w:sz w:val="24"/>
          <w:szCs w:val="24"/>
        </w:rPr>
        <w:t>ierobežojumiem</w:t>
      </w:r>
      <w:proofErr w:type="spellEnd"/>
      <w:r w:rsidRPr="003C515D">
        <w:rPr>
          <w:bCs/>
          <w:sz w:val="24"/>
          <w:szCs w:val="24"/>
        </w:rPr>
        <w:t>.</w:t>
      </w:r>
    </w:p>
    <w:p w14:paraId="5FA3141E" w14:textId="4206AF10" w:rsidR="002733EA" w:rsidRPr="002733EA" w:rsidRDefault="002733EA" w:rsidP="002733EA">
      <w:pPr>
        <w:autoSpaceDE w:val="0"/>
        <w:autoSpaceDN w:val="0"/>
        <w:adjustRightInd w:val="0"/>
        <w:spacing w:before="120" w:after="120"/>
        <w:ind w:left="567" w:hanging="774"/>
        <w:jc w:val="both"/>
        <w:rPr>
          <w:bCs/>
          <w:sz w:val="24"/>
          <w:szCs w:val="24"/>
        </w:rPr>
      </w:pPr>
      <w:r>
        <w:rPr>
          <w:bCs/>
          <w:sz w:val="24"/>
          <w:szCs w:val="24"/>
        </w:rPr>
        <w:t>6</w:t>
      </w:r>
      <w:r w:rsidRPr="002733EA">
        <w:rPr>
          <w:bCs/>
          <w:sz w:val="24"/>
          <w:szCs w:val="24"/>
        </w:rPr>
        <w:t>.7.</w:t>
      </w:r>
      <w:r w:rsidRPr="002733EA">
        <w:rPr>
          <w:bCs/>
          <w:sz w:val="24"/>
          <w:szCs w:val="24"/>
        </w:rPr>
        <w:tab/>
      </w:r>
      <w:proofErr w:type="spellStart"/>
      <w:r w:rsidRPr="002733EA">
        <w:rPr>
          <w:bCs/>
          <w:sz w:val="24"/>
          <w:szCs w:val="24"/>
        </w:rPr>
        <w:t>Līguma</w:t>
      </w:r>
      <w:proofErr w:type="spellEnd"/>
      <w:r w:rsidRPr="002733EA">
        <w:rPr>
          <w:bCs/>
          <w:sz w:val="24"/>
          <w:szCs w:val="24"/>
        </w:rPr>
        <w:t xml:space="preserve"> </w:t>
      </w:r>
      <w:proofErr w:type="spellStart"/>
      <w:r w:rsidRPr="002733EA">
        <w:rPr>
          <w:bCs/>
          <w:sz w:val="24"/>
          <w:szCs w:val="24"/>
        </w:rPr>
        <w:t>konfidencialitātes</w:t>
      </w:r>
      <w:proofErr w:type="spellEnd"/>
      <w:r w:rsidRPr="002733EA">
        <w:rPr>
          <w:bCs/>
          <w:sz w:val="24"/>
          <w:szCs w:val="24"/>
        </w:rPr>
        <w:t xml:space="preserve"> </w:t>
      </w:r>
      <w:proofErr w:type="spellStart"/>
      <w:r w:rsidRPr="002733EA">
        <w:rPr>
          <w:bCs/>
          <w:sz w:val="24"/>
          <w:szCs w:val="24"/>
        </w:rPr>
        <w:t>noteikumi</w:t>
      </w:r>
      <w:proofErr w:type="spellEnd"/>
      <w:r w:rsidRPr="002733EA">
        <w:rPr>
          <w:bCs/>
          <w:sz w:val="24"/>
          <w:szCs w:val="24"/>
        </w:rPr>
        <w:t xml:space="preserve"> </w:t>
      </w:r>
      <w:proofErr w:type="spellStart"/>
      <w:r w:rsidRPr="002733EA">
        <w:rPr>
          <w:bCs/>
          <w:sz w:val="24"/>
          <w:szCs w:val="24"/>
        </w:rPr>
        <w:t>nekādā</w:t>
      </w:r>
      <w:proofErr w:type="spellEnd"/>
      <w:r w:rsidRPr="002733EA">
        <w:rPr>
          <w:bCs/>
          <w:sz w:val="24"/>
          <w:szCs w:val="24"/>
        </w:rPr>
        <w:t xml:space="preserve"> </w:t>
      </w:r>
      <w:proofErr w:type="spellStart"/>
      <w:r w:rsidRPr="002733EA">
        <w:rPr>
          <w:bCs/>
          <w:sz w:val="24"/>
          <w:szCs w:val="24"/>
        </w:rPr>
        <w:t>gadījumā</w:t>
      </w:r>
      <w:proofErr w:type="spellEnd"/>
      <w:r w:rsidRPr="002733EA">
        <w:rPr>
          <w:bCs/>
          <w:sz w:val="24"/>
          <w:szCs w:val="24"/>
        </w:rPr>
        <w:t xml:space="preserve"> nav </w:t>
      </w:r>
      <w:proofErr w:type="spellStart"/>
      <w:r w:rsidRPr="002733EA">
        <w:rPr>
          <w:bCs/>
          <w:sz w:val="24"/>
          <w:szCs w:val="24"/>
        </w:rPr>
        <w:t>attiecināmi</w:t>
      </w:r>
      <w:proofErr w:type="spellEnd"/>
      <w:r w:rsidRPr="002733EA">
        <w:rPr>
          <w:bCs/>
          <w:sz w:val="24"/>
          <w:szCs w:val="24"/>
        </w:rPr>
        <w:t xml:space="preserve"> </w:t>
      </w:r>
      <w:proofErr w:type="spellStart"/>
      <w:r w:rsidRPr="002733EA">
        <w:rPr>
          <w:bCs/>
          <w:sz w:val="24"/>
          <w:szCs w:val="24"/>
        </w:rPr>
        <w:t>uz</w:t>
      </w:r>
      <w:proofErr w:type="spellEnd"/>
      <w:r w:rsidRPr="002733EA">
        <w:rPr>
          <w:bCs/>
          <w:sz w:val="24"/>
          <w:szCs w:val="24"/>
        </w:rPr>
        <w:t xml:space="preserve"> </w:t>
      </w:r>
      <w:proofErr w:type="spellStart"/>
      <w:r w:rsidRPr="002733EA">
        <w:rPr>
          <w:bCs/>
          <w:sz w:val="24"/>
          <w:szCs w:val="24"/>
        </w:rPr>
        <w:t>Pasūtītāja</w:t>
      </w:r>
      <w:proofErr w:type="spellEnd"/>
      <w:r w:rsidRPr="002733EA">
        <w:rPr>
          <w:bCs/>
          <w:sz w:val="24"/>
          <w:szCs w:val="24"/>
        </w:rPr>
        <w:t xml:space="preserve"> </w:t>
      </w:r>
      <w:proofErr w:type="spellStart"/>
      <w:r w:rsidRPr="002733EA">
        <w:rPr>
          <w:bCs/>
          <w:sz w:val="24"/>
          <w:szCs w:val="24"/>
        </w:rPr>
        <w:t>tiesībām</w:t>
      </w:r>
      <w:proofErr w:type="spellEnd"/>
      <w:r w:rsidRPr="002733EA">
        <w:rPr>
          <w:bCs/>
          <w:sz w:val="24"/>
          <w:szCs w:val="24"/>
        </w:rPr>
        <w:t xml:space="preserve"> </w:t>
      </w:r>
      <w:proofErr w:type="spellStart"/>
      <w:r w:rsidRPr="002733EA">
        <w:rPr>
          <w:bCs/>
          <w:sz w:val="24"/>
          <w:szCs w:val="24"/>
        </w:rPr>
        <w:t>brīvi</w:t>
      </w:r>
      <w:proofErr w:type="spellEnd"/>
      <w:r w:rsidRPr="002733EA">
        <w:rPr>
          <w:bCs/>
          <w:sz w:val="24"/>
          <w:szCs w:val="24"/>
        </w:rPr>
        <w:t xml:space="preserve"> </w:t>
      </w:r>
      <w:proofErr w:type="spellStart"/>
      <w:r w:rsidRPr="002733EA">
        <w:rPr>
          <w:bCs/>
          <w:sz w:val="24"/>
          <w:szCs w:val="24"/>
        </w:rPr>
        <w:t>rīkoties</w:t>
      </w:r>
      <w:proofErr w:type="spellEnd"/>
      <w:r w:rsidRPr="002733EA">
        <w:rPr>
          <w:bCs/>
          <w:sz w:val="24"/>
          <w:szCs w:val="24"/>
        </w:rPr>
        <w:t xml:space="preserve"> </w:t>
      </w:r>
      <w:proofErr w:type="spellStart"/>
      <w:r w:rsidRPr="002733EA">
        <w:rPr>
          <w:bCs/>
          <w:sz w:val="24"/>
          <w:szCs w:val="24"/>
        </w:rPr>
        <w:t>ar</w:t>
      </w:r>
      <w:proofErr w:type="spellEnd"/>
      <w:r w:rsidRPr="002733EA">
        <w:rPr>
          <w:bCs/>
          <w:sz w:val="24"/>
          <w:szCs w:val="24"/>
        </w:rPr>
        <w:t xml:space="preserve"> </w:t>
      </w:r>
      <w:proofErr w:type="spellStart"/>
      <w:r w:rsidRPr="002733EA">
        <w:rPr>
          <w:bCs/>
          <w:sz w:val="24"/>
          <w:szCs w:val="24"/>
        </w:rPr>
        <w:t>jebkuriem</w:t>
      </w:r>
      <w:proofErr w:type="spellEnd"/>
      <w:r w:rsidRPr="002733EA">
        <w:rPr>
          <w:bCs/>
          <w:sz w:val="24"/>
          <w:szCs w:val="24"/>
        </w:rPr>
        <w:t xml:space="preserve"> un </w:t>
      </w:r>
      <w:proofErr w:type="spellStart"/>
      <w:r w:rsidRPr="002733EA">
        <w:rPr>
          <w:bCs/>
          <w:sz w:val="24"/>
          <w:szCs w:val="24"/>
        </w:rPr>
        <w:t>jebkādas</w:t>
      </w:r>
      <w:proofErr w:type="spellEnd"/>
      <w:r w:rsidRPr="002733EA">
        <w:rPr>
          <w:bCs/>
          <w:sz w:val="24"/>
          <w:szCs w:val="24"/>
        </w:rPr>
        <w:t xml:space="preserve"> </w:t>
      </w:r>
      <w:proofErr w:type="spellStart"/>
      <w:r w:rsidRPr="002733EA">
        <w:rPr>
          <w:bCs/>
          <w:sz w:val="24"/>
          <w:szCs w:val="24"/>
        </w:rPr>
        <w:t>formas</w:t>
      </w:r>
      <w:proofErr w:type="spellEnd"/>
      <w:r w:rsidRPr="002733EA">
        <w:rPr>
          <w:bCs/>
          <w:sz w:val="24"/>
          <w:szCs w:val="24"/>
        </w:rPr>
        <w:t xml:space="preserve"> </w:t>
      </w:r>
      <w:proofErr w:type="spellStart"/>
      <w:r w:rsidRPr="002733EA">
        <w:rPr>
          <w:bCs/>
          <w:sz w:val="24"/>
          <w:szCs w:val="24"/>
        </w:rPr>
        <w:t>materiāliem</w:t>
      </w:r>
      <w:proofErr w:type="spellEnd"/>
      <w:r w:rsidRPr="002733EA">
        <w:rPr>
          <w:bCs/>
          <w:sz w:val="24"/>
          <w:szCs w:val="24"/>
        </w:rPr>
        <w:t xml:space="preserve"> un </w:t>
      </w:r>
      <w:proofErr w:type="spellStart"/>
      <w:r w:rsidRPr="002733EA">
        <w:rPr>
          <w:bCs/>
          <w:sz w:val="24"/>
          <w:szCs w:val="24"/>
        </w:rPr>
        <w:t>citiem</w:t>
      </w:r>
      <w:proofErr w:type="spellEnd"/>
      <w:r w:rsidRPr="002733EA">
        <w:rPr>
          <w:bCs/>
          <w:sz w:val="24"/>
          <w:szCs w:val="24"/>
        </w:rPr>
        <w:t xml:space="preserve"> </w:t>
      </w:r>
      <w:proofErr w:type="spellStart"/>
      <w:r w:rsidRPr="002733EA">
        <w:rPr>
          <w:bCs/>
          <w:sz w:val="24"/>
          <w:szCs w:val="24"/>
        </w:rPr>
        <w:t>darbu</w:t>
      </w:r>
      <w:proofErr w:type="spellEnd"/>
      <w:r w:rsidRPr="002733EA">
        <w:rPr>
          <w:bCs/>
          <w:sz w:val="24"/>
          <w:szCs w:val="24"/>
        </w:rPr>
        <w:t xml:space="preserve"> </w:t>
      </w:r>
      <w:proofErr w:type="spellStart"/>
      <w:r w:rsidRPr="002733EA">
        <w:rPr>
          <w:bCs/>
          <w:sz w:val="24"/>
          <w:szCs w:val="24"/>
        </w:rPr>
        <w:t>rezultātiem</w:t>
      </w:r>
      <w:proofErr w:type="spellEnd"/>
      <w:r w:rsidRPr="002733EA">
        <w:rPr>
          <w:bCs/>
          <w:sz w:val="24"/>
          <w:szCs w:val="24"/>
        </w:rPr>
        <w:t xml:space="preserve">, kurus </w:t>
      </w:r>
      <w:proofErr w:type="spellStart"/>
      <w:r w:rsidRPr="002733EA">
        <w:rPr>
          <w:bCs/>
          <w:sz w:val="24"/>
          <w:szCs w:val="24"/>
        </w:rPr>
        <w:t>Līguma</w:t>
      </w:r>
      <w:proofErr w:type="spellEnd"/>
      <w:r w:rsidRPr="002733EA">
        <w:rPr>
          <w:bCs/>
          <w:sz w:val="24"/>
          <w:szCs w:val="24"/>
        </w:rPr>
        <w:t xml:space="preserve"> </w:t>
      </w:r>
      <w:proofErr w:type="spellStart"/>
      <w:r w:rsidRPr="002733EA">
        <w:rPr>
          <w:bCs/>
          <w:sz w:val="24"/>
          <w:szCs w:val="24"/>
        </w:rPr>
        <w:t>izpildes</w:t>
      </w:r>
      <w:proofErr w:type="spellEnd"/>
      <w:r w:rsidRPr="002733EA">
        <w:rPr>
          <w:bCs/>
          <w:sz w:val="24"/>
          <w:szCs w:val="24"/>
        </w:rPr>
        <w:t xml:space="preserve"> </w:t>
      </w:r>
      <w:proofErr w:type="spellStart"/>
      <w:r w:rsidRPr="002733EA">
        <w:rPr>
          <w:bCs/>
          <w:sz w:val="24"/>
          <w:szCs w:val="24"/>
        </w:rPr>
        <w:t>gaitā</w:t>
      </w:r>
      <w:proofErr w:type="spellEnd"/>
      <w:r w:rsidRPr="002733EA">
        <w:rPr>
          <w:bCs/>
          <w:sz w:val="24"/>
          <w:szCs w:val="24"/>
        </w:rPr>
        <w:t xml:space="preserve"> </w:t>
      </w:r>
      <w:proofErr w:type="spellStart"/>
      <w:r w:rsidRPr="002733EA">
        <w:rPr>
          <w:bCs/>
          <w:sz w:val="24"/>
          <w:szCs w:val="24"/>
        </w:rPr>
        <w:t>Izpildītājs</w:t>
      </w:r>
      <w:proofErr w:type="spellEnd"/>
      <w:r w:rsidRPr="002733EA">
        <w:rPr>
          <w:bCs/>
          <w:sz w:val="24"/>
          <w:szCs w:val="24"/>
        </w:rPr>
        <w:t xml:space="preserve"> </w:t>
      </w:r>
      <w:proofErr w:type="spellStart"/>
      <w:r w:rsidRPr="002733EA">
        <w:rPr>
          <w:bCs/>
          <w:sz w:val="24"/>
          <w:szCs w:val="24"/>
        </w:rPr>
        <w:t>ir</w:t>
      </w:r>
      <w:proofErr w:type="spellEnd"/>
      <w:r w:rsidRPr="002733EA">
        <w:rPr>
          <w:bCs/>
          <w:sz w:val="24"/>
          <w:szCs w:val="24"/>
        </w:rPr>
        <w:t xml:space="preserve"> </w:t>
      </w:r>
      <w:proofErr w:type="spellStart"/>
      <w:r w:rsidRPr="002733EA">
        <w:rPr>
          <w:bCs/>
          <w:sz w:val="24"/>
          <w:szCs w:val="24"/>
        </w:rPr>
        <w:t>sagatavojis</w:t>
      </w:r>
      <w:proofErr w:type="spellEnd"/>
      <w:r w:rsidRPr="002733EA">
        <w:rPr>
          <w:bCs/>
          <w:sz w:val="24"/>
          <w:szCs w:val="24"/>
        </w:rPr>
        <w:t xml:space="preserve"> un </w:t>
      </w:r>
      <w:proofErr w:type="spellStart"/>
      <w:r w:rsidRPr="002733EA">
        <w:rPr>
          <w:bCs/>
          <w:sz w:val="24"/>
          <w:szCs w:val="24"/>
        </w:rPr>
        <w:t>nodevis</w:t>
      </w:r>
      <w:proofErr w:type="spellEnd"/>
      <w:r w:rsidRPr="002733EA">
        <w:rPr>
          <w:bCs/>
          <w:sz w:val="24"/>
          <w:szCs w:val="24"/>
        </w:rPr>
        <w:t xml:space="preserve"> </w:t>
      </w:r>
      <w:proofErr w:type="spellStart"/>
      <w:r w:rsidRPr="002733EA">
        <w:rPr>
          <w:bCs/>
          <w:sz w:val="24"/>
          <w:szCs w:val="24"/>
        </w:rPr>
        <w:t>Pasūtītājam</w:t>
      </w:r>
      <w:proofErr w:type="spellEnd"/>
      <w:r w:rsidRPr="002733EA">
        <w:rPr>
          <w:bCs/>
          <w:sz w:val="24"/>
          <w:szCs w:val="24"/>
        </w:rPr>
        <w:t xml:space="preserve">. </w:t>
      </w:r>
      <w:proofErr w:type="spellStart"/>
      <w:r w:rsidRPr="002733EA">
        <w:rPr>
          <w:bCs/>
          <w:sz w:val="24"/>
          <w:szCs w:val="24"/>
        </w:rPr>
        <w:t>Materiālu</w:t>
      </w:r>
      <w:proofErr w:type="spellEnd"/>
      <w:r w:rsidRPr="002733EA">
        <w:rPr>
          <w:bCs/>
          <w:sz w:val="24"/>
          <w:szCs w:val="24"/>
        </w:rPr>
        <w:t xml:space="preserve"> un </w:t>
      </w:r>
      <w:proofErr w:type="spellStart"/>
      <w:r w:rsidRPr="002733EA">
        <w:rPr>
          <w:bCs/>
          <w:sz w:val="24"/>
          <w:szCs w:val="24"/>
        </w:rPr>
        <w:t>citu</w:t>
      </w:r>
      <w:proofErr w:type="spellEnd"/>
      <w:r w:rsidRPr="002733EA">
        <w:rPr>
          <w:bCs/>
          <w:sz w:val="24"/>
          <w:szCs w:val="24"/>
        </w:rPr>
        <w:t xml:space="preserve"> </w:t>
      </w:r>
      <w:proofErr w:type="spellStart"/>
      <w:r w:rsidRPr="002733EA">
        <w:rPr>
          <w:bCs/>
          <w:sz w:val="24"/>
          <w:szCs w:val="24"/>
        </w:rPr>
        <w:t>darbu</w:t>
      </w:r>
      <w:proofErr w:type="spellEnd"/>
      <w:r w:rsidRPr="002733EA">
        <w:rPr>
          <w:bCs/>
          <w:sz w:val="24"/>
          <w:szCs w:val="24"/>
        </w:rPr>
        <w:t xml:space="preserve"> </w:t>
      </w:r>
      <w:proofErr w:type="spellStart"/>
      <w:r w:rsidRPr="002733EA">
        <w:rPr>
          <w:bCs/>
          <w:sz w:val="24"/>
          <w:szCs w:val="24"/>
        </w:rPr>
        <w:t>rezultātu</w:t>
      </w:r>
      <w:proofErr w:type="spellEnd"/>
      <w:r w:rsidRPr="002733EA">
        <w:rPr>
          <w:bCs/>
          <w:sz w:val="24"/>
          <w:szCs w:val="24"/>
        </w:rPr>
        <w:t xml:space="preserve"> </w:t>
      </w:r>
      <w:proofErr w:type="spellStart"/>
      <w:r w:rsidRPr="002733EA">
        <w:rPr>
          <w:bCs/>
          <w:sz w:val="24"/>
          <w:szCs w:val="24"/>
        </w:rPr>
        <w:t>izmantošanai</w:t>
      </w:r>
      <w:proofErr w:type="spellEnd"/>
      <w:r w:rsidRPr="002733EA">
        <w:rPr>
          <w:bCs/>
          <w:sz w:val="24"/>
          <w:szCs w:val="24"/>
        </w:rPr>
        <w:t xml:space="preserve"> </w:t>
      </w:r>
      <w:proofErr w:type="spellStart"/>
      <w:r w:rsidRPr="002733EA">
        <w:rPr>
          <w:bCs/>
          <w:sz w:val="24"/>
          <w:szCs w:val="24"/>
        </w:rPr>
        <w:t>pēc</w:t>
      </w:r>
      <w:proofErr w:type="spellEnd"/>
      <w:r w:rsidRPr="002733EA">
        <w:rPr>
          <w:bCs/>
          <w:sz w:val="24"/>
          <w:szCs w:val="24"/>
        </w:rPr>
        <w:t xml:space="preserve"> </w:t>
      </w:r>
      <w:proofErr w:type="spellStart"/>
      <w:r w:rsidRPr="002733EA">
        <w:rPr>
          <w:bCs/>
          <w:sz w:val="24"/>
          <w:szCs w:val="24"/>
        </w:rPr>
        <w:t>Pasūtītāja</w:t>
      </w:r>
      <w:proofErr w:type="spellEnd"/>
      <w:r w:rsidRPr="002733EA">
        <w:rPr>
          <w:bCs/>
          <w:sz w:val="24"/>
          <w:szCs w:val="24"/>
        </w:rPr>
        <w:t xml:space="preserve"> </w:t>
      </w:r>
      <w:proofErr w:type="spellStart"/>
      <w:r w:rsidRPr="002733EA">
        <w:rPr>
          <w:bCs/>
          <w:sz w:val="24"/>
          <w:szCs w:val="24"/>
        </w:rPr>
        <w:t>ieskatiem</w:t>
      </w:r>
      <w:proofErr w:type="spellEnd"/>
      <w:r w:rsidRPr="002733EA">
        <w:rPr>
          <w:bCs/>
          <w:sz w:val="24"/>
          <w:szCs w:val="24"/>
        </w:rPr>
        <w:t xml:space="preserve"> nav </w:t>
      </w:r>
      <w:proofErr w:type="spellStart"/>
      <w:r w:rsidRPr="002733EA">
        <w:rPr>
          <w:bCs/>
          <w:sz w:val="24"/>
          <w:szCs w:val="24"/>
        </w:rPr>
        <w:t>nepieciešama</w:t>
      </w:r>
      <w:proofErr w:type="spellEnd"/>
      <w:r w:rsidRPr="002733EA">
        <w:rPr>
          <w:bCs/>
          <w:sz w:val="24"/>
          <w:szCs w:val="24"/>
        </w:rPr>
        <w:t xml:space="preserve"> </w:t>
      </w:r>
      <w:proofErr w:type="spellStart"/>
      <w:r w:rsidRPr="002733EA">
        <w:rPr>
          <w:bCs/>
          <w:sz w:val="24"/>
          <w:szCs w:val="24"/>
        </w:rPr>
        <w:t>rakstiska</w:t>
      </w:r>
      <w:proofErr w:type="spellEnd"/>
      <w:r w:rsidRPr="002733EA">
        <w:rPr>
          <w:bCs/>
          <w:sz w:val="24"/>
          <w:szCs w:val="24"/>
        </w:rPr>
        <w:t xml:space="preserve"> </w:t>
      </w:r>
      <w:proofErr w:type="spellStart"/>
      <w:r w:rsidRPr="002733EA">
        <w:rPr>
          <w:bCs/>
          <w:sz w:val="24"/>
          <w:szCs w:val="24"/>
        </w:rPr>
        <w:t>Izpildītāja</w:t>
      </w:r>
      <w:proofErr w:type="spellEnd"/>
      <w:r w:rsidRPr="002733EA">
        <w:rPr>
          <w:bCs/>
          <w:sz w:val="24"/>
          <w:szCs w:val="24"/>
        </w:rPr>
        <w:t xml:space="preserve"> </w:t>
      </w:r>
      <w:proofErr w:type="spellStart"/>
      <w:r w:rsidRPr="002733EA">
        <w:rPr>
          <w:bCs/>
          <w:sz w:val="24"/>
          <w:szCs w:val="24"/>
        </w:rPr>
        <w:t>piekrišanas</w:t>
      </w:r>
      <w:proofErr w:type="spellEnd"/>
      <w:r w:rsidRPr="002733EA">
        <w:rPr>
          <w:bCs/>
          <w:sz w:val="24"/>
          <w:szCs w:val="24"/>
        </w:rPr>
        <w:t xml:space="preserve"> </w:t>
      </w:r>
      <w:proofErr w:type="spellStart"/>
      <w:r w:rsidRPr="002733EA">
        <w:rPr>
          <w:bCs/>
          <w:sz w:val="24"/>
          <w:szCs w:val="24"/>
        </w:rPr>
        <w:t>saņemšana</w:t>
      </w:r>
      <w:proofErr w:type="spellEnd"/>
      <w:r w:rsidRPr="002733EA">
        <w:rPr>
          <w:bCs/>
          <w:sz w:val="24"/>
          <w:szCs w:val="24"/>
        </w:rPr>
        <w:t xml:space="preserve">. </w:t>
      </w:r>
      <w:proofErr w:type="spellStart"/>
      <w:r w:rsidRPr="002733EA">
        <w:rPr>
          <w:bCs/>
          <w:sz w:val="24"/>
          <w:szCs w:val="24"/>
        </w:rPr>
        <w:t>Šādi</w:t>
      </w:r>
      <w:proofErr w:type="spellEnd"/>
      <w:r w:rsidRPr="002733EA">
        <w:rPr>
          <w:bCs/>
          <w:sz w:val="24"/>
          <w:szCs w:val="24"/>
        </w:rPr>
        <w:t xml:space="preserve"> </w:t>
      </w:r>
      <w:proofErr w:type="spellStart"/>
      <w:r w:rsidRPr="002733EA">
        <w:rPr>
          <w:bCs/>
          <w:sz w:val="24"/>
          <w:szCs w:val="24"/>
        </w:rPr>
        <w:t>materiāli</w:t>
      </w:r>
      <w:proofErr w:type="spellEnd"/>
      <w:r w:rsidRPr="002733EA">
        <w:rPr>
          <w:bCs/>
          <w:sz w:val="24"/>
          <w:szCs w:val="24"/>
        </w:rPr>
        <w:t xml:space="preserve"> </w:t>
      </w:r>
      <w:proofErr w:type="spellStart"/>
      <w:r w:rsidRPr="002733EA">
        <w:rPr>
          <w:bCs/>
          <w:sz w:val="24"/>
          <w:szCs w:val="24"/>
        </w:rPr>
        <w:t>ir</w:t>
      </w:r>
      <w:proofErr w:type="spellEnd"/>
      <w:r w:rsidRPr="002733EA">
        <w:rPr>
          <w:bCs/>
          <w:sz w:val="24"/>
          <w:szCs w:val="24"/>
        </w:rPr>
        <w:t xml:space="preserve"> </w:t>
      </w:r>
      <w:proofErr w:type="spellStart"/>
      <w:r w:rsidRPr="002733EA">
        <w:rPr>
          <w:bCs/>
          <w:sz w:val="24"/>
          <w:szCs w:val="24"/>
        </w:rPr>
        <w:t>izmantojami</w:t>
      </w:r>
      <w:proofErr w:type="spellEnd"/>
      <w:r w:rsidRPr="002733EA">
        <w:rPr>
          <w:bCs/>
          <w:sz w:val="24"/>
          <w:szCs w:val="24"/>
        </w:rPr>
        <w:t xml:space="preserve"> </w:t>
      </w:r>
      <w:proofErr w:type="spellStart"/>
      <w:r w:rsidRPr="002733EA">
        <w:rPr>
          <w:bCs/>
          <w:sz w:val="24"/>
          <w:szCs w:val="24"/>
        </w:rPr>
        <w:t>tikai</w:t>
      </w:r>
      <w:proofErr w:type="spellEnd"/>
      <w:r w:rsidRPr="002733EA">
        <w:rPr>
          <w:bCs/>
          <w:sz w:val="24"/>
          <w:szCs w:val="24"/>
        </w:rPr>
        <w:t xml:space="preserve"> </w:t>
      </w:r>
      <w:proofErr w:type="spellStart"/>
      <w:r w:rsidRPr="002733EA">
        <w:rPr>
          <w:bCs/>
          <w:sz w:val="24"/>
          <w:szCs w:val="24"/>
        </w:rPr>
        <w:t>ar</w:t>
      </w:r>
      <w:proofErr w:type="spellEnd"/>
      <w:r w:rsidRPr="002733EA">
        <w:rPr>
          <w:bCs/>
          <w:sz w:val="24"/>
          <w:szCs w:val="24"/>
        </w:rPr>
        <w:t xml:space="preserve"> </w:t>
      </w:r>
      <w:proofErr w:type="spellStart"/>
      <w:r w:rsidRPr="002733EA">
        <w:rPr>
          <w:bCs/>
          <w:sz w:val="24"/>
          <w:szCs w:val="24"/>
        </w:rPr>
        <w:t>norādi</w:t>
      </w:r>
      <w:proofErr w:type="spellEnd"/>
      <w:r w:rsidRPr="002733EA">
        <w:rPr>
          <w:bCs/>
          <w:sz w:val="24"/>
          <w:szCs w:val="24"/>
        </w:rPr>
        <w:t xml:space="preserve">, kas </w:t>
      </w:r>
      <w:proofErr w:type="spellStart"/>
      <w:r w:rsidRPr="002733EA">
        <w:rPr>
          <w:bCs/>
          <w:sz w:val="24"/>
          <w:szCs w:val="24"/>
        </w:rPr>
        <w:t>ir</w:t>
      </w:r>
      <w:proofErr w:type="spellEnd"/>
      <w:r w:rsidRPr="002733EA">
        <w:rPr>
          <w:bCs/>
          <w:sz w:val="24"/>
          <w:szCs w:val="24"/>
        </w:rPr>
        <w:t xml:space="preserve"> </w:t>
      </w:r>
      <w:proofErr w:type="spellStart"/>
      <w:r w:rsidRPr="002733EA">
        <w:rPr>
          <w:bCs/>
          <w:sz w:val="24"/>
          <w:szCs w:val="24"/>
        </w:rPr>
        <w:t>šī</w:t>
      </w:r>
      <w:proofErr w:type="spellEnd"/>
      <w:r w:rsidRPr="002733EA">
        <w:rPr>
          <w:bCs/>
          <w:sz w:val="24"/>
          <w:szCs w:val="24"/>
        </w:rPr>
        <w:t xml:space="preserve"> </w:t>
      </w:r>
      <w:proofErr w:type="spellStart"/>
      <w:r w:rsidRPr="002733EA">
        <w:rPr>
          <w:bCs/>
          <w:sz w:val="24"/>
          <w:szCs w:val="24"/>
        </w:rPr>
        <w:t>materiāla</w:t>
      </w:r>
      <w:proofErr w:type="spellEnd"/>
      <w:r w:rsidRPr="002733EA">
        <w:rPr>
          <w:bCs/>
          <w:sz w:val="24"/>
          <w:szCs w:val="24"/>
        </w:rPr>
        <w:t xml:space="preserve"> </w:t>
      </w:r>
      <w:proofErr w:type="spellStart"/>
      <w:r w:rsidRPr="002733EA">
        <w:rPr>
          <w:bCs/>
          <w:sz w:val="24"/>
          <w:szCs w:val="24"/>
        </w:rPr>
        <w:t>autors</w:t>
      </w:r>
      <w:proofErr w:type="spellEnd"/>
      <w:r w:rsidRPr="002733EA">
        <w:rPr>
          <w:bCs/>
          <w:sz w:val="24"/>
          <w:szCs w:val="24"/>
        </w:rPr>
        <w:t>.</w:t>
      </w:r>
    </w:p>
    <w:p w14:paraId="0FE49110" w14:textId="07E0CDBE" w:rsidR="002733EA" w:rsidRPr="002733EA" w:rsidRDefault="002733EA" w:rsidP="004077D5">
      <w:pPr>
        <w:autoSpaceDE w:val="0"/>
        <w:autoSpaceDN w:val="0"/>
        <w:adjustRightInd w:val="0"/>
        <w:spacing w:before="120" w:after="120"/>
        <w:ind w:left="567" w:hanging="774"/>
        <w:jc w:val="both"/>
        <w:rPr>
          <w:bCs/>
          <w:sz w:val="24"/>
          <w:szCs w:val="24"/>
        </w:rPr>
      </w:pPr>
      <w:r>
        <w:rPr>
          <w:bCs/>
          <w:sz w:val="24"/>
          <w:szCs w:val="24"/>
        </w:rPr>
        <w:t>6</w:t>
      </w:r>
      <w:r w:rsidRPr="002733EA">
        <w:rPr>
          <w:bCs/>
          <w:sz w:val="24"/>
          <w:szCs w:val="24"/>
        </w:rPr>
        <w:t>.8.</w:t>
      </w:r>
      <w:r w:rsidRPr="002733EA">
        <w:rPr>
          <w:bCs/>
          <w:sz w:val="24"/>
          <w:szCs w:val="24"/>
        </w:rPr>
        <w:tab/>
      </w:r>
      <w:proofErr w:type="spellStart"/>
      <w:r w:rsidRPr="002733EA">
        <w:rPr>
          <w:bCs/>
          <w:sz w:val="24"/>
          <w:szCs w:val="24"/>
        </w:rPr>
        <w:t>Puses</w:t>
      </w:r>
      <w:proofErr w:type="spellEnd"/>
      <w:r w:rsidRPr="002733EA">
        <w:rPr>
          <w:bCs/>
          <w:sz w:val="24"/>
          <w:szCs w:val="24"/>
        </w:rPr>
        <w:t xml:space="preserve"> </w:t>
      </w:r>
      <w:proofErr w:type="spellStart"/>
      <w:r w:rsidRPr="002733EA">
        <w:rPr>
          <w:bCs/>
          <w:sz w:val="24"/>
          <w:szCs w:val="24"/>
        </w:rPr>
        <w:t>Līguma</w:t>
      </w:r>
      <w:proofErr w:type="spellEnd"/>
      <w:r w:rsidRPr="002733EA">
        <w:rPr>
          <w:bCs/>
          <w:sz w:val="24"/>
          <w:szCs w:val="24"/>
        </w:rPr>
        <w:t xml:space="preserve"> </w:t>
      </w:r>
      <w:proofErr w:type="spellStart"/>
      <w:r w:rsidRPr="002733EA">
        <w:rPr>
          <w:bCs/>
          <w:sz w:val="24"/>
          <w:szCs w:val="24"/>
        </w:rPr>
        <w:t>izpildes</w:t>
      </w:r>
      <w:proofErr w:type="spellEnd"/>
      <w:r w:rsidRPr="002733EA">
        <w:rPr>
          <w:bCs/>
          <w:sz w:val="24"/>
          <w:szCs w:val="24"/>
        </w:rPr>
        <w:t xml:space="preserve"> </w:t>
      </w:r>
      <w:proofErr w:type="spellStart"/>
      <w:r w:rsidRPr="002733EA">
        <w:rPr>
          <w:bCs/>
          <w:sz w:val="24"/>
          <w:szCs w:val="24"/>
        </w:rPr>
        <w:t>ietvaros</w:t>
      </w:r>
      <w:proofErr w:type="spellEnd"/>
      <w:r w:rsidR="00CE42A7" w:rsidRPr="00CE42A7">
        <w:rPr>
          <w:bCs/>
          <w:sz w:val="24"/>
          <w:szCs w:val="24"/>
        </w:rPr>
        <w:t xml:space="preserve">, </w:t>
      </w:r>
      <w:proofErr w:type="spellStart"/>
      <w:r w:rsidR="00CE42A7" w:rsidRPr="00CE42A7">
        <w:rPr>
          <w:bCs/>
          <w:sz w:val="24"/>
          <w:szCs w:val="24"/>
        </w:rPr>
        <w:t>izņemot</w:t>
      </w:r>
      <w:proofErr w:type="spellEnd"/>
      <w:r w:rsidR="00CE42A7" w:rsidRPr="00CE42A7">
        <w:rPr>
          <w:bCs/>
          <w:sz w:val="24"/>
          <w:szCs w:val="24"/>
        </w:rPr>
        <w:t xml:space="preserve"> </w:t>
      </w:r>
      <w:proofErr w:type="spellStart"/>
      <w:r w:rsidR="00CE42A7" w:rsidRPr="00CE42A7">
        <w:rPr>
          <w:bCs/>
          <w:sz w:val="24"/>
          <w:szCs w:val="24"/>
        </w:rPr>
        <w:t>Līguma</w:t>
      </w:r>
      <w:proofErr w:type="spellEnd"/>
      <w:r w:rsidR="00CE42A7" w:rsidRPr="00CE42A7">
        <w:rPr>
          <w:bCs/>
          <w:sz w:val="24"/>
          <w:szCs w:val="24"/>
        </w:rPr>
        <w:t xml:space="preserve"> </w:t>
      </w:r>
      <w:r w:rsidR="003D2428">
        <w:rPr>
          <w:bCs/>
          <w:sz w:val="24"/>
          <w:szCs w:val="24"/>
        </w:rPr>
        <w:t>6</w:t>
      </w:r>
      <w:r w:rsidR="00CE42A7" w:rsidRPr="00CE42A7">
        <w:rPr>
          <w:bCs/>
          <w:sz w:val="24"/>
          <w:szCs w:val="24"/>
        </w:rPr>
        <w:t xml:space="preserve">. </w:t>
      </w:r>
      <w:proofErr w:type="spellStart"/>
      <w:r w:rsidR="00CE42A7" w:rsidRPr="00CE42A7">
        <w:rPr>
          <w:bCs/>
          <w:sz w:val="24"/>
          <w:szCs w:val="24"/>
        </w:rPr>
        <w:t>pielikumā</w:t>
      </w:r>
      <w:proofErr w:type="spellEnd"/>
      <w:r w:rsidR="00CE42A7" w:rsidRPr="00CE42A7">
        <w:rPr>
          <w:bCs/>
          <w:sz w:val="24"/>
          <w:szCs w:val="24"/>
        </w:rPr>
        <w:t xml:space="preserve"> </w:t>
      </w:r>
      <w:proofErr w:type="spellStart"/>
      <w:r w:rsidR="00CE42A7" w:rsidRPr="00CE42A7">
        <w:rPr>
          <w:bCs/>
          <w:sz w:val="24"/>
          <w:szCs w:val="24"/>
        </w:rPr>
        <w:t>noteiktajam</w:t>
      </w:r>
      <w:proofErr w:type="spellEnd"/>
      <w:r w:rsidR="00CE42A7">
        <w:rPr>
          <w:bCs/>
          <w:sz w:val="24"/>
          <w:szCs w:val="24"/>
        </w:rPr>
        <w:t>,</w:t>
      </w:r>
      <w:r w:rsidR="00CE42A7" w:rsidRPr="00CE42A7">
        <w:rPr>
          <w:bCs/>
          <w:sz w:val="24"/>
          <w:szCs w:val="24"/>
        </w:rPr>
        <w:t xml:space="preserve"> </w:t>
      </w:r>
      <w:proofErr w:type="spellStart"/>
      <w:r w:rsidRPr="002733EA">
        <w:rPr>
          <w:bCs/>
          <w:sz w:val="24"/>
          <w:szCs w:val="24"/>
        </w:rPr>
        <w:t>kā</w:t>
      </w:r>
      <w:proofErr w:type="spellEnd"/>
      <w:r w:rsidRPr="002733EA">
        <w:rPr>
          <w:bCs/>
          <w:sz w:val="24"/>
          <w:szCs w:val="24"/>
        </w:rPr>
        <w:t xml:space="preserve"> </w:t>
      </w:r>
      <w:proofErr w:type="spellStart"/>
      <w:r w:rsidRPr="002733EA">
        <w:rPr>
          <w:bCs/>
          <w:sz w:val="24"/>
          <w:szCs w:val="24"/>
        </w:rPr>
        <w:t>atsevišķi</w:t>
      </w:r>
      <w:proofErr w:type="spellEnd"/>
      <w:r w:rsidRPr="002733EA">
        <w:rPr>
          <w:bCs/>
          <w:sz w:val="24"/>
          <w:szCs w:val="24"/>
        </w:rPr>
        <w:t xml:space="preserve"> </w:t>
      </w:r>
      <w:proofErr w:type="spellStart"/>
      <w:r w:rsidRPr="002733EA">
        <w:rPr>
          <w:bCs/>
          <w:sz w:val="24"/>
          <w:szCs w:val="24"/>
        </w:rPr>
        <w:t>pārziņi</w:t>
      </w:r>
      <w:proofErr w:type="spellEnd"/>
      <w:r w:rsidRPr="002733EA">
        <w:rPr>
          <w:bCs/>
          <w:sz w:val="24"/>
          <w:szCs w:val="24"/>
        </w:rPr>
        <w:t xml:space="preserve"> </w:t>
      </w:r>
      <w:proofErr w:type="spellStart"/>
      <w:r w:rsidRPr="002733EA">
        <w:rPr>
          <w:bCs/>
          <w:sz w:val="24"/>
          <w:szCs w:val="24"/>
        </w:rPr>
        <w:t>apstrādā</w:t>
      </w:r>
      <w:proofErr w:type="spellEnd"/>
      <w:r w:rsidRPr="002733EA">
        <w:rPr>
          <w:bCs/>
          <w:sz w:val="24"/>
          <w:szCs w:val="24"/>
        </w:rPr>
        <w:t xml:space="preserve"> </w:t>
      </w:r>
      <w:proofErr w:type="spellStart"/>
      <w:r w:rsidRPr="002733EA">
        <w:rPr>
          <w:bCs/>
          <w:sz w:val="24"/>
          <w:szCs w:val="24"/>
        </w:rPr>
        <w:t>datu</w:t>
      </w:r>
      <w:proofErr w:type="spellEnd"/>
      <w:r w:rsidRPr="002733EA">
        <w:rPr>
          <w:bCs/>
          <w:sz w:val="24"/>
          <w:szCs w:val="24"/>
        </w:rPr>
        <w:t xml:space="preserve"> </w:t>
      </w:r>
      <w:proofErr w:type="spellStart"/>
      <w:r w:rsidRPr="002733EA">
        <w:rPr>
          <w:bCs/>
          <w:sz w:val="24"/>
          <w:szCs w:val="24"/>
        </w:rPr>
        <w:t>subjekta</w:t>
      </w:r>
      <w:proofErr w:type="spellEnd"/>
      <w:r w:rsidRPr="002733EA">
        <w:rPr>
          <w:bCs/>
          <w:sz w:val="24"/>
          <w:szCs w:val="24"/>
        </w:rPr>
        <w:t xml:space="preserve"> personas </w:t>
      </w:r>
      <w:proofErr w:type="spellStart"/>
      <w:r w:rsidRPr="002733EA">
        <w:rPr>
          <w:bCs/>
          <w:sz w:val="24"/>
          <w:szCs w:val="24"/>
        </w:rPr>
        <w:t>datus</w:t>
      </w:r>
      <w:proofErr w:type="spellEnd"/>
      <w:r w:rsidRPr="002733EA">
        <w:rPr>
          <w:bCs/>
          <w:sz w:val="24"/>
          <w:szCs w:val="24"/>
        </w:rPr>
        <w:t xml:space="preserve"> </w:t>
      </w:r>
      <w:proofErr w:type="spellStart"/>
      <w:r w:rsidRPr="002733EA">
        <w:rPr>
          <w:bCs/>
          <w:sz w:val="24"/>
          <w:szCs w:val="24"/>
        </w:rPr>
        <w:t>Eiropas</w:t>
      </w:r>
      <w:proofErr w:type="spellEnd"/>
      <w:r w:rsidRPr="002733EA">
        <w:rPr>
          <w:bCs/>
          <w:sz w:val="24"/>
          <w:szCs w:val="24"/>
        </w:rPr>
        <w:t xml:space="preserve"> </w:t>
      </w:r>
      <w:proofErr w:type="spellStart"/>
      <w:r w:rsidRPr="002733EA">
        <w:rPr>
          <w:bCs/>
          <w:sz w:val="24"/>
          <w:szCs w:val="24"/>
        </w:rPr>
        <w:t>Parlamenta</w:t>
      </w:r>
      <w:proofErr w:type="spellEnd"/>
      <w:r w:rsidRPr="002733EA">
        <w:rPr>
          <w:bCs/>
          <w:sz w:val="24"/>
          <w:szCs w:val="24"/>
        </w:rPr>
        <w:t xml:space="preserve"> un </w:t>
      </w:r>
      <w:proofErr w:type="spellStart"/>
      <w:r w:rsidRPr="002733EA">
        <w:rPr>
          <w:bCs/>
          <w:sz w:val="24"/>
          <w:szCs w:val="24"/>
        </w:rPr>
        <w:t>Padomes</w:t>
      </w:r>
      <w:proofErr w:type="spellEnd"/>
      <w:r w:rsidRPr="002733EA">
        <w:rPr>
          <w:bCs/>
          <w:sz w:val="24"/>
          <w:szCs w:val="24"/>
        </w:rPr>
        <w:t xml:space="preserve"> </w:t>
      </w:r>
      <w:proofErr w:type="spellStart"/>
      <w:r w:rsidRPr="002733EA">
        <w:rPr>
          <w:bCs/>
          <w:sz w:val="24"/>
          <w:szCs w:val="24"/>
        </w:rPr>
        <w:t>Regula</w:t>
      </w:r>
      <w:r w:rsidR="00756C54">
        <w:rPr>
          <w:bCs/>
          <w:sz w:val="24"/>
          <w:szCs w:val="24"/>
        </w:rPr>
        <w:t>s</w:t>
      </w:r>
      <w:proofErr w:type="spellEnd"/>
      <w:r w:rsidRPr="002733EA">
        <w:rPr>
          <w:bCs/>
          <w:sz w:val="24"/>
          <w:szCs w:val="24"/>
        </w:rPr>
        <w:t xml:space="preserve"> (ES) 2016/679 (2016. </w:t>
      </w:r>
      <w:proofErr w:type="spellStart"/>
      <w:r w:rsidRPr="002733EA">
        <w:rPr>
          <w:bCs/>
          <w:sz w:val="24"/>
          <w:szCs w:val="24"/>
        </w:rPr>
        <w:t>gada</w:t>
      </w:r>
      <w:proofErr w:type="spellEnd"/>
      <w:r w:rsidRPr="002733EA">
        <w:rPr>
          <w:bCs/>
          <w:sz w:val="24"/>
          <w:szCs w:val="24"/>
        </w:rPr>
        <w:t xml:space="preserve"> 27. </w:t>
      </w:r>
      <w:proofErr w:type="spellStart"/>
      <w:r w:rsidRPr="002733EA">
        <w:rPr>
          <w:bCs/>
          <w:sz w:val="24"/>
          <w:szCs w:val="24"/>
        </w:rPr>
        <w:t>aprīlis</w:t>
      </w:r>
      <w:proofErr w:type="spellEnd"/>
      <w:r w:rsidRPr="002733EA">
        <w:rPr>
          <w:bCs/>
          <w:sz w:val="24"/>
          <w:szCs w:val="24"/>
        </w:rPr>
        <w:t xml:space="preserve">) par </w:t>
      </w:r>
      <w:proofErr w:type="spellStart"/>
      <w:r w:rsidRPr="002733EA">
        <w:rPr>
          <w:bCs/>
          <w:sz w:val="24"/>
          <w:szCs w:val="24"/>
        </w:rPr>
        <w:t>fizisku</w:t>
      </w:r>
      <w:proofErr w:type="spellEnd"/>
      <w:r w:rsidRPr="002733EA">
        <w:rPr>
          <w:bCs/>
          <w:sz w:val="24"/>
          <w:szCs w:val="24"/>
        </w:rPr>
        <w:t xml:space="preserve"> </w:t>
      </w:r>
      <w:proofErr w:type="spellStart"/>
      <w:r w:rsidRPr="002733EA">
        <w:rPr>
          <w:bCs/>
          <w:sz w:val="24"/>
          <w:szCs w:val="24"/>
        </w:rPr>
        <w:t>personu</w:t>
      </w:r>
      <w:proofErr w:type="spellEnd"/>
      <w:r w:rsidRPr="002733EA">
        <w:rPr>
          <w:bCs/>
          <w:sz w:val="24"/>
          <w:szCs w:val="24"/>
        </w:rPr>
        <w:t xml:space="preserve"> </w:t>
      </w:r>
      <w:proofErr w:type="spellStart"/>
      <w:r w:rsidRPr="002733EA">
        <w:rPr>
          <w:bCs/>
          <w:sz w:val="24"/>
          <w:szCs w:val="24"/>
        </w:rPr>
        <w:t>aizsardzību</w:t>
      </w:r>
      <w:proofErr w:type="spellEnd"/>
      <w:r w:rsidRPr="002733EA">
        <w:rPr>
          <w:bCs/>
          <w:sz w:val="24"/>
          <w:szCs w:val="24"/>
        </w:rPr>
        <w:t xml:space="preserve"> </w:t>
      </w:r>
      <w:proofErr w:type="spellStart"/>
      <w:r w:rsidRPr="002733EA">
        <w:rPr>
          <w:bCs/>
          <w:sz w:val="24"/>
          <w:szCs w:val="24"/>
        </w:rPr>
        <w:t>attiecībā</w:t>
      </w:r>
      <w:proofErr w:type="spellEnd"/>
      <w:r w:rsidRPr="002733EA">
        <w:rPr>
          <w:bCs/>
          <w:sz w:val="24"/>
          <w:szCs w:val="24"/>
        </w:rPr>
        <w:t xml:space="preserve"> </w:t>
      </w:r>
      <w:proofErr w:type="spellStart"/>
      <w:r w:rsidRPr="002733EA">
        <w:rPr>
          <w:bCs/>
          <w:sz w:val="24"/>
          <w:szCs w:val="24"/>
        </w:rPr>
        <w:t>uz</w:t>
      </w:r>
      <w:proofErr w:type="spellEnd"/>
      <w:r w:rsidRPr="002733EA">
        <w:rPr>
          <w:bCs/>
          <w:sz w:val="24"/>
          <w:szCs w:val="24"/>
        </w:rPr>
        <w:t xml:space="preserve"> personas </w:t>
      </w:r>
      <w:proofErr w:type="spellStart"/>
      <w:r w:rsidRPr="002733EA">
        <w:rPr>
          <w:bCs/>
          <w:sz w:val="24"/>
          <w:szCs w:val="24"/>
        </w:rPr>
        <w:t>datu</w:t>
      </w:r>
      <w:proofErr w:type="spellEnd"/>
      <w:r w:rsidRPr="002733EA">
        <w:rPr>
          <w:bCs/>
          <w:sz w:val="24"/>
          <w:szCs w:val="24"/>
        </w:rPr>
        <w:t xml:space="preserve"> </w:t>
      </w:r>
      <w:proofErr w:type="spellStart"/>
      <w:r w:rsidRPr="002733EA">
        <w:rPr>
          <w:bCs/>
          <w:sz w:val="24"/>
          <w:szCs w:val="24"/>
        </w:rPr>
        <w:t>apstrādi</w:t>
      </w:r>
      <w:proofErr w:type="spellEnd"/>
      <w:r w:rsidRPr="002733EA">
        <w:rPr>
          <w:bCs/>
          <w:sz w:val="24"/>
          <w:szCs w:val="24"/>
        </w:rPr>
        <w:t xml:space="preserve"> un </w:t>
      </w:r>
      <w:proofErr w:type="spellStart"/>
      <w:r w:rsidRPr="002733EA">
        <w:rPr>
          <w:bCs/>
          <w:sz w:val="24"/>
          <w:szCs w:val="24"/>
        </w:rPr>
        <w:t>šādu</w:t>
      </w:r>
      <w:proofErr w:type="spellEnd"/>
      <w:r w:rsidRPr="002733EA">
        <w:rPr>
          <w:bCs/>
          <w:sz w:val="24"/>
          <w:szCs w:val="24"/>
        </w:rPr>
        <w:t xml:space="preserve"> </w:t>
      </w:r>
      <w:proofErr w:type="spellStart"/>
      <w:r w:rsidRPr="002733EA">
        <w:rPr>
          <w:bCs/>
          <w:sz w:val="24"/>
          <w:szCs w:val="24"/>
        </w:rPr>
        <w:t>datu</w:t>
      </w:r>
      <w:proofErr w:type="spellEnd"/>
      <w:r w:rsidRPr="002733EA">
        <w:rPr>
          <w:bCs/>
          <w:sz w:val="24"/>
          <w:szCs w:val="24"/>
        </w:rPr>
        <w:t xml:space="preserve"> </w:t>
      </w:r>
      <w:proofErr w:type="spellStart"/>
      <w:r w:rsidRPr="002733EA">
        <w:rPr>
          <w:bCs/>
          <w:sz w:val="24"/>
          <w:szCs w:val="24"/>
        </w:rPr>
        <w:t>brīvu</w:t>
      </w:r>
      <w:proofErr w:type="spellEnd"/>
      <w:r w:rsidRPr="002733EA">
        <w:rPr>
          <w:bCs/>
          <w:sz w:val="24"/>
          <w:szCs w:val="24"/>
        </w:rPr>
        <w:t xml:space="preserve"> </w:t>
      </w:r>
      <w:proofErr w:type="spellStart"/>
      <w:r w:rsidRPr="002733EA">
        <w:rPr>
          <w:bCs/>
          <w:sz w:val="24"/>
          <w:szCs w:val="24"/>
        </w:rPr>
        <w:t>apriti</w:t>
      </w:r>
      <w:proofErr w:type="spellEnd"/>
      <w:r w:rsidRPr="002733EA">
        <w:rPr>
          <w:bCs/>
          <w:sz w:val="24"/>
          <w:szCs w:val="24"/>
        </w:rPr>
        <w:t xml:space="preserve"> un </w:t>
      </w:r>
      <w:proofErr w:type="spellStart"/>
      <w:r w:rsidRPr="002733EA">
        <w:rPr>
          <w:bCs/>
          <w:sz w:val="24"/>
          <w:szCs w:val="24"/>
        </w:rPr>
        <w:t>ar</w:t>
      </w:r>
      <w:proofErr w:type="spellEnd"/>
      <w:r w:rsidRPr="002733EA">
        <w:rPr>
          <w:bCs/>
          <w:sz w:val="24"/>
          <w:szCs w:val="24"/>
        </w:rPr>
        <w:t xml:space="preserve"> ko </w:t>
      </w:r>
      <w:proofErr w:type="spellStart"/>
      <w:r w:rsidRPr="002733EA">
        <w:rPr>
          <w:bCs/>
          <w:sz w:val="24"/>
          <w:szCs w:val="24"/>
        </w:rPr>
        <w:t>atceļ</w:t>
      </w:r>
      <w:proofErr w:type="spellEnd"/>
      <w:r w:rsidRPr="002733EA">
        <w:rPr>
          <w:bCs/>
          <w:sz w:val="24"/>
          <w:szCs w:val="24"/>
        </w:rPr>
        <w:t xml:space="preserve"> </w:t>
      </w:r>
      <w:proofErr w:type="spellStart"/>
      <w:r w:rsidRPr="002733EA">
        <w:rPr>
          <w:bCs/>
          <w:sz w:val="24"/>
          <w:szCs w:val="24"/>
        </w:rPr>
        <w:t>Direktīvu</w:t>
      </w:r>
      <w:proofErr w:type="spellEnd"/>
      <w:r w:rsidRPr="002733EA">
        <w:rPr>
          <w:bCs/>
          <w:sz w:val="24"/>
          <w:szCs w:val="24"/>
        </w:rPr>
        <w:t xml:space="preserve"> 95/46/EK (</w:t>
      </w:r>
      <w:proofErr w:type="spellStart"/>
      <w:r w:rsidRPr="002733EA">
        <w:rPr>
          <w:bCs/>
          <w:sz w:val="24"/>
          <w:szCs w:val="24"/>
        </w:rPr>
        <w:t>Vispārīgā</w:t>
      </w:r>
      <w:proofErr w:type="spellEnd"/>
      <w:r w:rsidRPr="002733EA">
        <w:rPr>
          <w:bCs/>
          <w:sz w:val="24"/>
          <w:szCs w:val="24"/>
        </w:rPr>
        <w:t xml:space="preserve"> </w:t>
      </w:r>
      <w:proofErr w:type="spellStart"/>
      <w:r w:rsidRPr="002733EA">
        <w:rPr>
          <w:bCs/>
          <w:sz w:val="24"/>
          <w:szCs w:val="24"/>
        </w:rPr>
        <w:t>datu</w:t>
      </w:r>
      <w:proofErr w:type="spellEnd"/>
      <w:r w:rsidRPr="002733EA">
        <w:rPr>
          <w:bCs/>
          <w:sz w:val="24"/>
          <w:szCs w:val="24"/>
        </w:rPr>
        <w:t xml:space="preserve"> </w:t>
      </w:r>
      <w:proofErr w:type="spellStart"/>
      <w:r w:rsidRPr="002733EA">
        <w:rPr>
          <w:bCs/>
          <w:sz w:val="24"/>
          <w:szCs w:val="24"/>
        </w:rPr>
        <w:t>aizsardzības</w:t>
      </w:r>
      <w:proofErr w:type="spellEnd"/>
      <w:r w:rsidRPr="002733EA">
        <w:rPr>
          <w:bCs/>
          <w:sz w:val="24"/>
          <w:szCs w:val="24"/>
        </w:rPr>
        <w:t xml:space="preserve"> </w:t>
      </w:r>
      <w:proofErr w:type="spellStart"/>
      <w:r w:rsidRPr="002733EA">
        <w:rPr>
          <w:bCs/>
          <w:sz w:val="24"/>
          <w:szCs w:val="24"/>
        </w:rPr>
        <w:t>regula</w:t>
      </w:r>
      <w:proofErr w:type="spellEnd"/>
      <w:r w:rsidRPr="002733EA">
        <w:rPr>
          <w:bCs/>
          <w:sz w:val="24"/>
          <w:szCs w:val="24"/>
        </w:rPr>
        <w:t>) (</w:t>
      </w:r>
      <w:proofErr w:type="spellStart"/>
      <w:r w:rsidRPr="002733EA">
        <w:rPr>
          <w:bCs/>
          <w:sz w:val="24"/>
          <w:szCs w:val="24"/>
        </w:rPr>
        <w:t>turpmāk</w:t>
      </w:r>
      <w:proofErr w:type="spellEnd"/>
      <w:r w:rsidRPr="002733EA">
        <w:rPr>
          <w:bCs/>
          <w:sz w:val="24"/>
          <w:szCs w:val="24"/>
        </w:rPr>
        <w:t xml:space="preserve"> – Regula)</w:t>
      </w:r>
      <w:r w:rsidR="00756C54">
        <w:rPr>
          <w:bCs/>
          <w:sz w:val="24"/>
          <w:szCs w:val="24"/>
        </w:rPr>
        <w:t xml:space="preserve"> </w:t>
      </w:r>
      <w:proofErr w:type="spellStart"/>
      <w:r w:rsidR="00756C54">
        <w:rPr>
          <w:bCs/>
          <w:sz w:val="24"/>
          <w:szCs w:val="24"/>
        </w:rPr>
        <w:t>izpratnē</w:t>
      </w:r>
      <w:proofErr w:type="spellEnd"/>
      <w:r w:rsidRPr="002733EA">
        <w:rPr>
          <w:bCs/>
          <w:sz w:val="24"/>
          <w:szCs w:val="24"/>
        </w:rPr>
        <w:t xml:space="preserve">. </w:t>
      </w:r>
    </w:p>
    <w:p w14:paraId="4E9DBBF3" w14:textId="55FF94D7" w:rsidR="002733EA" w:rsidRPr="002733EA" w:rsidRDefault="002733EA" w:rsidP="002733EA">
      <w:pPr>
        <w:autoSpaceDE w:val="0"/>
        <w:autoSpaceDN w:val="0"/>
        <w:adjustRightInd w:val="0"/>
        <w:spacing w:before="120" w:after="120"/>
        <w:ind w:left="567" w:hanging="774"/>
        <w:jc w:val="both"/>
        <w:rPr>
          <w:bCs/>
          <w:sz w:val="24"/>
          <w:szCs w:val="24"/>
        </w:rPr>
      </w:pPr>
      <w:r>
        <w:rPr>
          <w:bCs/>
          <w:sz w:val="24"/>
          <w:szCs w:val="24"/>
        </w:rPr>
        <w:t>6</w:t>
      </w:r>
      <w:r w:rsidRPr="002733EA">
        <w:rPr>
          <w:bCs/>
          <w:sz w:val="24"/>
          <w:szCs w:val="24"/>
        </w:rPr>
        <w:t>.</w:t>
      </w:r>
      <w:r w:rsidR="003D2428">
        <w:rPr>
          <w:bCs/>
          <w:sz w:val="24"/>
          <w:szCs w:val="24"/>
        </w:rPr>
        <w:t>9</w:t>
      </w:r>
      <w:r w:rsidRPr="002733EA">
        <w:rPr>
          <w:bCs/>
          <w:sz w:val="24"/>
          <w:szCs w:val="24"/>
        </w:rPr>
        <w:t>.</w:t>
      </w:r>
      <w:r w:rsidRPr="002733EA">
        <w:rPr>
          <w:bCs/>
          <w:sz w:val="24"/>
          <w:szCs w:val="24"/>
        </w:rPr>
        <w:tab/>
      </w:r>
      <w:proofErr w:type="spellStart"/>
      <w:r w:rsidRPr="002733EA">
        <w:rPr>
          <w:bCs/>
          <w:sz w:val="24"/>
          <w:szCs w:val="24"/>
        </w:rPr>
        <w:t>Pasūtītājs</w:t>
      </w:r>
      <w:proofErr w:type="spellEnd"/>
      <w:r w:rsidRPr="002733EA">
        <w:rPr>
          <w:bCs/>
          <w:sz w:val="24"/>
          <w:szCs w:val="24"/>
        </w:rPr>
        <w:t xml:space="preserve"> </w:t>
      </w:r>
      <w:proofErr w:type="spellStart"/>
      <w:r w:rsidRPr="002733EA">
        <w:rPr>
          <w:bCs/>
          <w:sz w:val="24"/>
          <w:szCs w:val="24"/>
        </w:rPr>
        <w:t>kā</w:t>
      </w:r>
      <w:proofErr w:type="spellEnd"/>
      <w:r w:rsidRPr="002733EA">
        <w:rPr>
          <w:bCs/>
          <w:sz w:val="24"/>
          <w:szCs w:val="24"/>
        </w:rPr>
        <w:t xml:space="preserve"> </w:t>
      </w:r>
      <w:proofErr w:type="spellStart"/>
      <w:r w:rsidRPr="002733EA">
        <w:rPr>
          <w:bCs/>
          <w:sz w:val="24"/>
          <w:szCs w:val="24"/>
        </w:rPr>
        <w:t>pārzinis</w:t>
      </w:r>
      <w:proofErr w:type="spellEnd"/>
      <w:r w:rsidRPr="002733EA">
        <w:rPr>
          <w:bCs/>
          <w:sz w:val="24"/>
          <w:szCs w:val="24"/>
        </w:rPr>
        <w:t xml:space="preserve"> </w:t>
      </w:r>
      <w:proofErr w:type="spellStart"/>
      <w:r w:rsidRPr="002733EA">
        <w:rPr>
          <w:bCs/>
          <w:sz w:val="24"/>
          <w:szCs w:val="24"/>
        </w:rPr>
        <w:t>veiks</w:t>
      </w:r>
      <w:proofErr w:type="spellEnd"/>
      <w:r w:rsidRPr="002733EA">
        <w:rPr>
          <w:bCs/>
          <w:sz w:val="24"/>
          <w:szCs w:val="24"/>
        </w:rPr>
        <w:t xml:space="preserve"> </w:t>
      </w:r>
      <w:proofErr w:type="spellStart"/>
      <w:r w:rsidRPr="002733EA">
        <w:rPr>
          <w:bCs/>
          <w:sz w:val="24"/>
          <w:szCs w:val="24"/>
        </w:rPr>
        <w:t>Izpildītāja</w:t>
      </w:r>
      <w:proofErr w:type="spellEnd"/>
      <w:r w:rsidRPr="002733EA">
        <w:rPr>
          <w:bCs/>
          <w:sz w:val="24"/>
          <w:szCs w:val="24"/>
        </w:rPr>
        <w:t xml:space="preserve"> </w:t>
      </w:r>
      <w:proofErr w:type="spellStart"/>
      <w:r w:rsidRPr="002733EA">
        <w:rPr>
          <w:bCs/>
          <w:sz w:val="24"/>
          <w:szCs w:val="24"/>
        </w:rPr>
        <w:t>datu</w:t>
      </w:r>
      <w:proofErr w:type="spellEnd"/>
      <w:r w:rsidRPr="002733EA">
        <w:rPr>
          <w:bCs/>
          <w:sz w:val="24"/>
          <w:szCs w:val="24"/>
        </w:rPr>
        <w:t xml:space="preserve"> </w:t>
      </w:r>
      <w:proofErr w:type="spellStart"/>
      <w:r w:rsidRPr="002733EA">
        <w:rPr>
          <w:bCs/>
          <w:sz w:val="24"/>
          <w:szCs w:val="24"/>
        </w:rPr>
        <w:t>subjektu</w:t>
      </w:r>
      <w:proofErr w:type="spellEnd"/>
      <w:r w:rsidRPr="002733EA">
        <w:rPr>
          <w:bCs/>
          <w:sz w:val="24"/>
          <w:szCs w:val="24"/>
        </w:rPr>
        <w:t xml:space="preserve"> personas </w:t>
      </w:r>
      <w:proofErr w:type="spellStart"/>
      <w:r w:rsidRPr="002733EA">
        <w:rPr>
          <w:bCs/>
          <w:sz w:val="24"/>
          <w:szCs w:val="24"/>
        </w:rPr>
        <w:t>datu</w:t>
      </w:r>
      <w:proofErr w:type="spellEnd"/>
      <w:r w:rsidRPr="002733EA">
        <w:rPr>
          <w:bCs/>
          <w:sz w:val="24"/>
          <w:szCs w:val="24"/>
        </w:rPr>
        <w:t xml:space="preserve"> (</w:t>
      </w:r>
      <w:proofErr w:type="spellStart"/>
      <w:r w:rsidRPr="002733EA">
        <w:rPr>
          <w:bCs/>
          <w:sz w:val="24"/>
          <w:szCs w:val="24"/>
        </w:rPr>
        <w:t>Izpildītāja</w:t>
      </w:r>
      <w:proofErr w:type="spellEnd"/>
      <w:r w:rsidRPr="002733EA">
        <w:rPr>
          <w:bCs/>
          <w:sz w:val="24"/>
          <w:szCs w:val="24"/>
        </w:rPr>
        <w:t xml:space="preserve"> </w:t>
      </w:r>
      <w:proofErr w:type="spellStart"/>
      <w:r w:rsidRPr="002733EA">
        <w:rPr>
          <w:bCs/>
          <w:sz w:val="24"/>
          <w:szCs w:val="24"/>
        </w:rPr>
        <w:t>paraksttiesīgās</w:t>
      </w:r>
      <w:proofErr w:type="spellEnd"/>
      <w:r w:rsidRPr="002733EA">
        <w:rPr>
          <w:bCs/>
          <w:sz w:val="24"/>
          <w:szCs w:val="24"/>
        </w:rPr>
        <w:t xml:space="preserve"> personas un </w:t>
      </w:r>
      <w:proofErr w:type="spellStart"/>
      <w:r w:rsidRPr="002733EA">
        <w:rPr>
          <w:bCs/>
          <w:sz w:val="24"/>
          <w:szCs w:val="24"/>
        </w:rPr>
        <w:t>kontaktpersonas</w:t>
      </w:r>
      <w:proofErr w:type="spellEnd"/>
      <w:r w:rsidRPr="002733EA">
        <w:rPr>
          <w:bCs/>
          <w:sz w:val="24"/>
          <w:szCs w:val="24"/>
        </w:rPr>
        <w:t xml:space="preserve"> </w:t>
      </w:r>
      <w:proofErr w:type="spellStart"/>
      <w:r w:rsidRPr="002733EA">
        <w:rPr>
          <w:bCs/>
          <w:sz w:val="24"/>
          <w:szCs w:val="24"/>
        </w:rPr>
        <w:t>identificējošās</w:t>
      </w:r>
      <w:proofErr w:type="spellEnd"/>
      <w:r w:rsidRPr="002733EA">
        <w:rPr>
          <w:bCs/>
          <w:sz w:val="24"/>
          <w:szCs w:val="24"/>
        </w:rPr>
        <w:t xml:space="preserve"> </w:t>
      </w:r>
      <w:proofErr w:type="spellStart"/>
      <w:r w:rsidRPr="002733EA">
        <w:rPr>
          <w:bCs/>
          <w:sz w:val="24"/>
          <w:szCs w:val="24"/>
        </w:rPr>
        <w:t>informācijas</w:t>
      </w:r>
      <w:proofErr w:type="spellEnd"/>
      <w:r w:rsidRPr="002733EA">
        <w:rPr>
          <w:bCs/>
          <w:sz w:val="24"/>
          <w:szCs w:val="24"/>
        </w:rPr>
        <w:t xml:space="preserve">, </w:t>
      </w:r>
      <w:proofErr w:type="spellStart"/>
      <w:r w:rsidRPr="002733EA">
        <w:rPr>
          <w:bCs/>
          <w:sz w:val="24"/>
          <w:szCs w:val="24"/>
        </w:rPr>
        <w:t>kontaktinformācijas</w:t>
      </w:r>
      <w:proofErr w:type="spellEnd"/>
      <w:r w:rsidRPr="002733EA">
        <w:rPr>
          <w:bCs/>
          <w:sz w:val="24"/>
          <w:szCs w:val="24"/>
        </w:rPr>
        <w:t xml:space="preserve">, </w:t>
      </w:r>
      <w:proofErr w:type="spellStart"/>
      <w:r w:rsidRPr="002733EA">
        <w:rPr>
          <w:bCs/>
          <w:sz w:val="24"/>
          <w:szCs w:val="24"/>
        </w:rPr>
        <w:t>maksājuma</w:t>
      </w:r>
      <w:proofErr w:type="spellEnd"/>
      <w:r w:rsidRPr="002733EA">
        <w:rPr>
          <w:bCs/>
          <w:sz w:val="24"/>
          <w:szCs w:val="24"/>
        </w:rPr>
        <w:t xml:space="preserve"> </w:t>
      </w:r>
      <w:proofErr w:type="spellStart"/>
      <w:r w:rsidRPr="002733EA">
        <w:rPr>
          <w:bCs/>
          <w:sz w:val="24"/>
          <w:szCs w:val="24"/>
        </w:rPr>
        <w:t>datos</w:t>
      </w:r>
      <w:proofErr w:type="spellEnd"/>
      <w:r w:rsidRPr="002733EA">
        <w:rPr>
          <w:bCs/>
          <w:sz w:val="24"/>
          <w:szCs w:val="24"/>
        </w:rPr>
        <w:t xml:space="preserve"> </w:t>
      </w:r>
      <w:proofErr w:type="spellStart"/>
      <w:r w:rsidRPr="002733EA">
        <w:rPr>
          <w:bCs/>
          <w:sz w:val="24"/>
          <w:szCs w:val="24"/>
        </w:rPr>
        <w:t>ietvertās</w:t>
      </w:r>
      <w:proofErr w:type="spellEnd"/>
      <w:r w:rsidRPr="002733EA">
        <w:rPr>
          <w:bCs/>
          <w:sz w:val="24"/>
          <w:szCs w:val="24"/>
        </w:rPr>
        <w:t xml:space="preserve"> un </w:t>
      </w:r>
      <w:proofErr w:type="spellStart"/>
      <w:r w:rsidRPr="002733EA">
        <w:rPr>
          <w:bCs/>
          <w:sz w:val="24"/>
          <w:szCs w:val="24"/>
        </w:rPr>
        <w:t>ar</w:t>
      </w:r>
      <w:proofErr w:type="spellEnd"/>
      <w:r w:rsidRPr="002733EA">
        <w:rPr>
          <w:bCs/>
          <w:sz w:val="24"/>
          <w:szCs w:val="24"/>
        </w:rPr>
        <w:t xml:space="preserve"> </w:t>
      </w:r>
      <w:proofErr w:type="spellStart"/>
      <w:r w:rsidRPr="002733EA">
        <w:rPr>
          <w:bCs/>
          <w:sz w:val="24"/>
          <w:szCs w:val="24"/>
        </w:rPr>
        <w:t>Līguma</w:t>
      </w:r>
      <w:proofErr w:type="spellEnd"/>
      <w:r w:rsidRPr="002733EA">
        <w:rPr>
          <w:bCs/>
          <w:sz w:val="24"/>
          <w:szCs w:val="24"/>
        </w:rPr>
        <w:t xml:space="preserve"> </w:t>
      </w:r>
      <w:proofErr w:type="spellStart"/>
      <w:r w:rsidRPr="002733EA">
        <w:rPr>
          <w:bCs/>
          <w:sz w:val="24"/>
          <w:szCs w:val="24"/>
        </w:rPr>
        <w:t>izpildi</w:t>
      </w:r>
      <w:proofErr w:type="spellEnd"/>
      <w:r w:rsidRPr="002733EA">
        <w:rPr>
          <w:bCs/>
          <w:sz w:val="24"/>
          <w:szCs w:val="24"/>
        </w:rPr>
        <w:t xml:space="preserve"> </w:t>
      </w:r>
      <w:proofErr w:type="spellStart"/>
      <w:r w:rsidRPr="002733EA">
        <w:rPr>
          <w:bCs/>
          <w:sz w:val="24"/>
          <w:szCs w:val="24"/>
        </w:rPr>
        <w:t>saistītās</w:t>
      </w:r>
      <w:proofErr w:type="spellEnd"/>
      <w:r w:rsidRPr="002733EA">
        <w:rPr>
          <w:bCs/>
          <w:sz w:val="24"/>
          <w:szCs w:val="24"/>
        </w:rPr>
        <w:t xml:space="preserve"> </w:t>
      </w:r>
      <w:proofErr w:type="spellStart"/>
      <w:r w:rsidRPr="002733EA">
        <w:rPr>
          <w:bCs/>
          <w:sz w:val="24"/>
          <w:szCs w:val="24"/>
        </w:rPr>
        <w:t>informācijas</w:t>
      </w:r>
      <w:proofErr w:type="spellEnd"/>
      <w:r w:rsidRPr="002733EA">
        <w:rPr>
          <w:bCs/>
          <w:sz w:val="24"/>
          <w:szCs w:val="24"/>
        </w:rPr>
        <w:t xml:space="preserve">) </w:t>
      </w:r>
      <w:proofErr w:type="spellStart"/>
      <w:r w:rsidRPr="002733EA">
        <w:rPr>
          <w:bCs/>
          <w:sz w:val="24"/>
          <w:szCs w:val="24"/>
        </w:rPr>
        <w:t>apstrādi</w:t>
      </w:r>
      <w:proofErr w:type="spellEnd"/>
      <w:r w:rsidRPr="002733EA">
        <w:rPr>
          <w:bCs/>
          <w:sz w:val="24"/>
          <w:szCs w:val="24"/>
        </w:rPr>
        <w:t xml:space="preserve"> </w:t>
      </w:r>
      <w:proofErr w:type="spellStart"/>
      <w:r w:rsidRPr="002733EA">
        <w:rPr>
          <w:bCs/>
          <w:sz w:val="24"/>
          <w:szCs w:val="24"/>
        </w:rPr>
        <w:t>Līguma</w:t>
      </w:r>
      <w:proofErr w:type="spellEnd"/>
      <w:r w:rsidRPr="002733EA">
        <w:rPr>
          <w:bCs/>
          <w:sz w:val="24"/>
          <w:szCs w:val="24"/>
        </w:rPr>
        <w:t xml:space="preserve"> </w:t>
      </w:r>
      <w:proofErr w:type="spellStart"/>
      <w:r w:rsidRPr="002733EA">
        <w:rPr>
          <w:bCs/>
          <w:sz w:val="24"/>
          <w:szCs w:val="24"/>
        </w:rPr>
        <w:t>noslēgšanas</w:t>
      </w:r>
      <w:proofErr w:type="spellEnd"/>
      <w:r w:rsidRPr="002733EA">
        <w:rPr>
          <w:bCs/>
          <w:sz w:val="24"/>
          <w:szCs w:val="24"/>
        </w:rPr>
        <w:t xml:space="preserve"> un </w:t>
      </w:r>
      <w:proofErr w:type="spellStart"/>
      <w:r w:rsidRPr="002733EA">
        <w:rPr>
          <w:bCs/>
          <w:sz w:val="24"/>
          <w:szCs w:val="24"/>
        </w:rPr>
        <w:t>izpildes</w:t>
      </w:r>
      <w:proofErr w:type="spellEnd"/>
      <w:r w:rsidRPr="002733EA">
        <w:rPr>
          <w:bCs/>
          <w:sz w:val="24"/>
          <w:szCs w:val="24"/>
        </w:rPr>
        <w:t xml:space="preserve"> </w:t>
      </w:r>
      <w:proofErr w:type="spellStart"/>
      <w:r w:rsidRPr="002733EA">
        <w:rPr>
          <w:bCs/>
          <w:sz w:val="24"/>
          <w:szCs w:val="24"/>
        </w:rPr>
        <w:t>nolūkā</w:t>
      </w:r>
      <w:proofErr w:type="spellEnd"/>
      <w:r w:rsidRPr="002733EA">
        <w:rPr>
          <w:bCs/>
          <w:sz w:val="24"/>
          <w:szCs w:val="24"/>
        </w:rPr>
        <w:t xml:space="preserve">. Personas </w:t>
      </w:r>
      <w:proofErr w:type="spellStart"/>
      <w:r w:rsidRPr="002733EA">
        <w:rPr>
          <w:bCs/>
          <w:sz w:val="24"/>
          <w:szCs w:val="24"/>
        </w:rPr>
        <w:t>datu</w:t>
      </w:r>
      <w:proofErr w:type="spellEnd"/>
      <w:r w:rsidRPr="002733EA">
        <w:rPr>
          <w:bCs/>
          <w:sz w:val="24"/>
          <w:szCs w:val="24"/>
        </w:rPr>
        <w:t xml:space="preserve"> </w:t>
      </w:r>
      <w:proofErr w:type="spellStart"/>
      <w:r w:rsidRPr="002733EA">
        <w:rPr>
          <w:bCs/>
          <w:sz w:val="24"/>
          <w:szCs w:val="24"/>
        </w:rPr>
        <w:t>sniegšana</w:t>
      </w:r>
      <w:proofErr w:type="spellEnd"/>
      <w:r w:rsidRPr="002733EA">
        <w:rPr>
          <w:bCs/>
          <w:sz w:val="24"/>
          <w:szCs w:val="24"/>
        </w:rPr>
        <w:t xml:space="preserve"> un </w:t>
      </w:r>
      <w:proofErr w:type="spellStart"/>
      <w:r w:rsidRPr="002733EA">
        <w:rPr>
          <w:bCs/>
          <w:sz w:val="24"/>
          <w:szCs w:val="24"/>
        </w:rPr>
        <w:t>apstrāde</w:t>
      </w:r>
      <w:proofErr w:type="spellEnd"/>
      <w:r w:rsidRPr="002733EA">
        <w:rPr>
          <w:bCs/>
          <w:sz w:val="24"/>
          <w:szCs w:val="24"/>
        </w:rPr>
        <w:t xml:space="preserve"> </w:t>
      </w:r>
      <w:proofErr w:type="spellStart"/>
      <w:r w:rsidRPr="002733EA">
        <w:rPr>
          <w:bCs/>
          <w:sz w:val="24"/>
          <w:szCs w:val="24"/>
        </w:rPr>
        <w:t>ir</w:t>
      </w:r>
      <w:proofErr w:type="spellEnd"/>
      <w:r w:rsidRPr="002733EA">
        <w:rPr>
          <w:bCs/>
          <w:sz w:val="24"/>
          <w:szCs w:val="24"/>
        </w:rPr>
        <w:t xml:space="preserve"> </w:t>
      </w:r>
      <w:proofErr w:type="spellStart"/>
      <w:r w:rsidRPr="002733EA">
        <w:rPr>
          <w:bCs/>
          <w:sz w:val="24"/>
          <w:szCs w:val="24"/>
        </w:rPr>
        <w:t>obligāts</w:t>
      </w:r>
      <w:proofErr w:type="spellEnd"/>
      <w:r w:rsidRPr="002733EA">
        <w:rPr>
          <w:bCs/>
          <w:sz w:val="24"/>
          <w:szCs w:val="24"/>
        </w:rPr>
        <w:t xml:space="preserve"> </w:t>
      </w:r>
      <w:proofErr w:type="spellStart"/>
      <w:r w:rsidRPr="002733EA">
        <w:rPr>
          <w:bCs/>
          <w:sz w:val="24"/>
          <w:szCs w:val="24"/>
        </w:rPr>
        <w:t>priekšnoteikums</w:t>
      </w:r>
      <w:proofErr w:type="spellEnd"/>
      <w:r w:rsidRPr="002733EA">
        <w:rPr>
          <w:bCs/>
          <w:sz w:val="24"/>
          <w:szCs w:val="24"/>
        </w:rPr>
        <w:t xml:space="preserve"> </w:t>
      </w:r>
      <w:proofErr w:type="spellStart"/>
      <w:r w:rsidRPr="002733EA">
        <w:rPr>
          <w:bCs/>
          <w:sz w:val="24"/>
          <w:szCs w:val="24"/>
        </w:rPr>
        <w:t>Līguma</w:t>
      </w:r>
      <w:proofErr w:type="spellEnd"/>
      <w:r w:rsidRPr="002733EA">
        <w:rPr>
          <w:bCs/>
          <w:sz w:val="24"/>
          <w:szCs w:val="24"/>
        </w:rPr>
        <w:t xml:space="preserve"> </w:t>
      </w:r>
      <w:proofErr w:type="spellStart"/>
      <w:r w:rsidRPr="002733EA">
        <w:rPr>
          <w:bCs/>
          <w:sz w:val="24"/>
          <w:szCs w:val="24"/>
        </w:rPr>
        <w:t>noslēgšanai</w:t>
      </w:r>
      <w:proofErr w:type="spellEnd"/>
      <w:r w:rsidRPr="002733EA">
        <w:rPr>
          <w:bCs/>
          <w:sz w:val="24"/>
          <w:szCs w:val="24"/>
        </w:rPr>
        <w:t xml:space="preserve"> un </w:t>
      </w:r>
      <w:proofErr w:type="spellStart"/>
      <w:r w:rsidRPr="002733EA">
        <w:rPr>
          <w:bCs/>
          <w:sz w:val="24"/>
          <w:szCs w:val="24"/>
        </w:rPr>
        <w:t>izpildei</w:t>
      </w:r>
      <w:proofErr w:type="spellEnd"/>
      <w:r w:rsidRPr="002733EA">
        <w:rPr>
          <w:bCs/>
          <w:sz w:val="24"/>
          <w:szCs w:val="24"/>
        </w:rPr>
        <w:t xml:space="preserve">. </w:t>
      </w:r>
      <w:proofErr w:type="spellStart"/>
      <w:r w:rsidRPr="002733EA">
        <w:rPr>
          <w:bCs/>
          <w:sz w:val="24"/>
          <w:szCs w:val="24"/>
        </w:rPr>
        <w:t>Neveicot</w:t>
      </w:r>
      <w:proofErr w:type="spellEnd"/>
      <w:r w:rsidRPr="002733EA">
        <w:rPr>
          <w:bCs/>
          <w:sz w:val="24"/>
          <w:szCs w:val="24"/>
        </w:rPr>
        <w:t xml:space="preserve"> personas </w:t>
      </w:r>
      <w:proofErr w:type="spellStart"/>
      <w:r w:rsidRPr="002733EA">
        <w:rPr>
          <w:bCs/>
          <w:sz w:val="24"/>
          <w:szCs w:val="24"/>
        </w:rPr>
        <w:t>datu</w:t>
      </w:r>
      <w:proofErr w:type="spellEnd"/>
      <w:r w:rsidRPr="002733EA">
        <w:rPr>
          <w:bCs/>
          <w:sz w:val="24"/>
          <w:szCs w:val="24"/>
        </w:rPr>
        <w:t xml:space="preserve"> </w:t>
      </w:r>
      <w:proofErr w:type="spellStart"/>
      <w:r w:rsidRPr="002733EA">
        <w:rPr>
          <w:bCs/>
          <w:sz w:val="24"/>
          <w:szCs w:val="24"/>
        </w:rPr>
        <w:t>apstrādi</w:t>
      </w:r>
      <w:proofErr w:type="spellEnd"/>
      <w:r w:rsidRPr="002733EA">
        <w:rPr>
          <w:bCs/>
          <w:sz w:val="24"/>
          <w:szCs w:val="24"/>
        </w:rPr>
        <w:t xml:space="preserve">, </w:t>
      </w:r>
      <w:proofErr w:type="spellStart"/>
      <w:r w:rsidRPr="002733EA">
        <w:rPr>
          <w:bCs/>
          <w:sz w:val="24"/>
          <w:szCs w:val="24"/>
        </w:rPr>
        <w:t>Līguma</w:t>
      </w:r>
      <w:proofErr w:type="spellEnd"/>
      <w:r w:rsidRPr="002733EA">
        <w:rPr>
          <w:bCs/>
          <w:sz w:val="24"/>
          <w:szCs w:val="24"/>
        </w:rPr>
        <w:t xml:space="preserve"> </w:t>
      </w:r>
      <w:proofErr w:type="spellStart"/>
      <w:r w:rsidRPr="002733EA">
        <w:rPr>
          <w:bCs/>
          <w:sz w:val="24"/>
          <w:szCs w:val="24"/>
        </w:rPr>
        <w:t>noslēgšana</w:t>
      </w:r>
      <w:proofErr w:type="spellEnd"/>
      <w:r w:rsidRPr="002733EA">
        <w:rPr>
          <w:bCs/>
          <w:sz w:val="24"/>
          <w:szCs w:val="24"/>
        </w:rPr>
        <w:t xml:space="preserve"> un </w:t>
      </w:r>
      <w:proofErr w:type="spellStart"/>
      <w:r w:rsidRPr="002733EA">
        <w:rPr>
          <w:bCs/>
          <w:sz w:val="24"/>
          <w:szCs w:val="24"/>
        </w:rPr>
        <w:t>izpilde</w:t>
      </w:r>
      <w:proofErr w:type="spellEnd"/>
      <w:r w:rsidRPr="002733EA">
        <w:rPr>
          <w:bCs/>
          <w:sz w:val="24"/>
          <w:szCs w:val="24"/>
        </w:rPr>
        <w:t xml:space="preserve"> nav </w:t>
      </w:r>
      <w:proofErr w:type="spellStart"/>
      <w:r w:rsidRPr="002733EA">
        <w:rPr>
          <w:bCs/>
          <w:sz w:val="24"/>
          <w:szCs w:val="24"/>
        </w:rPr>
        <w:t>iespējama</w:t>
      </w:r>
      <w:proofErr w:type="spellEnd"/>
      <w:r w:rsidRPr="002733EA">
        <w:rPr>
          <w:bCs/>
          <w:sz w:val="24"/>
          <w:szCs w:val="24"/>
        </w:rPr>
        <w:t>.</w:t>
      </w:r>
    </w:p>
    <w:p w14:paraId="50ED9B90" w14:textId="7AE91DBD" w:rsidR="00B23FE8" w:rsidRDefault="002733EA" w:rsidP="00933230">
      <w:pPr>
        <w:autoSpaceDE w:val="0"/>
        <w:autoSpaceDN w:val="0"/>
        <w:adjustRightInd w:val="0"/>
        <w:spacing w:before="120" w:after="120"/>
        <w:ind w:left="567" w:hanging="774"/>
        <w:jc w:val="both"/>
        <w:rPr>
          <w:bCs/>
          <w:sz w:val="24"/>
          <w:szCs w:val="24"/>
        </w:rPr>
      </w:pPr>
      <w:r>
        <w:rPr>
          <w:bCs/>
          <w:sz w:val="24"/>
          <w:szCs w:val="24"/>
        </w:rPr>
        <w:t>6</w:t>
      </w:r>
      <w:r w:rsidRPr="002733EA">
        <w:rPr>
          <w:bCs/>
          <w:sz w:val="24"/>
          <w:szCs w:val="24"/>
        </w:rPr>
        <w:t>.1</w:t>
      </w:r>
      <w:r w:rsidR="003D2428">
        <w:rPr>
          <w:bCs/>
          <w:sz w:val="24"/>
          <w:szCs w:val="24"/>
        </w:rPr>
        <w:t>0</w:t>
      </w:r>
      <w:r w:rsidRPr="002733EA">
        <w:rPr>
          <w:bCs/>
          <w:sz w:val="24"/>
          <w:szCs w:val="24"/>
        </w:rPr>
        <w:t>.</w:t>
      </w:r>
      <w:r w:rsidRPr="002733EA">
        <w:rPr>
          <w:bCs/>
          <w:sz w:val="24"/>
          <w:szCs w:val="24"/>
        </w:rPr>
        <w:tab/>
      </w:r>
      <w:proofErr w:type="spellStart"/>
      <w:r w:rsidR="00933230" w:rsidRPr="00933230">
        <w:rPr>
          <w:bCs/>
          <w:sz w:val="24"/>
          <w:szCs w:val="24"/>
        </w:rPr>
        <w:t>Pasūtītājs</w:t>
      </w:r>
      <w:proofErr w:type="spellEnd"/>
      <w:r w:rsidR="00933230" w:rsidRPr="00933230">
        <w:rPr>
          <w:bCs/>
          <w:sz w:val="24"/>
          <w:szCs w:val="24"/>
        </w:rPr>
        <w:t xml:space="preserve"> </w:t>
      </w:r>
      <w:proofErr w:type="spellStart"/>
      <w:r w:rsidR="00933230" w:rsidRPr="00933230">
        <w:rPr>
          <w:bCs/>
          <w:sz w:val="24"/>
          <w:szCs w:val="24"/>
        </w:rPr>
        <w:t>Līgumā</w:t>
      </w:r>
      <w:proofErr w:type="spellEnd"/>
      <w:r w:rsidR="00933230" w:rsidRPr="00933230">
        <w:rPr>
          <w:bCs/>
          <w:sz w:val="24"/>
          <w:szCs w:val="24"/>
        </w:rPr>
        <w:t xml:space="preserve"> </w:t>
      </w:r>
      <w:proofErr w:type="spellStart"/>
      <w:r w:rsidR="00933230" w:rsidRPr="00933230">
        <w:rPr>
          <w:bCs/>
          <w:sz w:val="24"/>
          <w:szCs w:val="24"/>
        </w:rPr>
        <w:t>ietvertus</w:t>
      </w:r>
      <w:proofErr w:type="spellEnd"/>
      <w:r w:rsidR="00933230" w:rsidRPr="00933230">
        <w:rPr>
          <w:bCs/>
          <w:sz w:val="24"/>
          <w:szCs w:val="24"/>
        </w:rPr>
        <w:t xml:space="preserve"> </w:t>
      </w:r>
      <w:proofErr w:type="spellStart"/>
      <w:r w:rsidR="00933230" w:rsidRPr="00933230">
        <w:rPr>
          <w:bCs/>
          <w:sz w:val="24"/>
          <w:szCs w:val="24"/>
        </w:rPr>
        <w:t>Izpildītāja</w:t>
      </w:r>
      <w:proofErr w:type="spellEnd"/>
      <w:r w:rsidR="00933230" w:rsidRPr="00933230">
        <w:rPr>
          <w:bCs/>
          <w:sz w:val="24"/>
          <w:szCs w:val="24"/>
        </w:rPr>
        <w:t xml:space="preserve"> </w:t>
      </w:r>
      <w:proofErr w:type="spellStart"/>
      <w:r w:rsidR="00933230" w:rsidRPr="00933230">
        <w:rPr>
          <w:bCs/>
          <w:sz w:val="24"/>
          <w:szCs w:val="24"/>
        </w:rPr>
        <w:t>datu</w:t>
      </w:r>
      <w:proofErr w:type="spellEnd"/>
      <w:r w:rsidR="00933230" w:rsidRPr="00933230">
        <w:rPr>
          <w:bCs/>
          <w:sz w:val="24"/>
          <w:szCs w:val="24"/>
        </w:rPr>
        <w:t xml:space="preserve"> </w:t>
      </w:r>
      <w:proofErr w:type="spellStart"/>
      <w:r w:rsidR="00933230" w:rsidRPr="00933230">
        <w:rPr>
          <w:bCs/>
          <w:sz w:val="24"/>
          <w:szCs w:val="24"/>
        </w:rPr>
        <w:t>subjekta</w:t>
      </w:r>
      <w:proofErr w:type="spellEnd"/>
      <w:r w:rsidR="00933230" w:rsidRPr="00933230">
        <w:rPr>
          <w:bCs/>
          <w:sz w:val="24"/>
          <w:szCs w:val="24"/>
        </w:rPr>
        <w:t xml:space="preserve"> personas </w:t>
      </w:r>
      <w:proofErr w:type="spellStart"/>
      <w:r w:rsidR="00933230" w:rsidRPr="00933230">
        <w:rPr>
          <w:bCs/>
          <w:sz w:val="24"/>
          <w:szCs w:val="24"/>
        </w:rPr>
        <w:t>datus</w:t>
      </w:r>
      <w:proofErr w:type="spellEnd"/>
      <w:r w:rsidR="00933230" w:rsidRPr="00933230">
        <w:rPr>
          <w:bCs/>
          <w:sz w:val="24"/>
          <w:szCs w:val="24"/>
        </w:rPr>
        <w:t xml:space="preserve"> </w:t>
      </w:r>
      <w:proofErr w:type="spellStart"/>
      <w:r w:rsidR="00933230" w:rsidRPr="00933230">
        <w:rPr>
          <w:bCs/>
          <w:sz w:val="24"/>
          <w:szCs w:val="24"/>
        </w:rPr>
        <w:t>glabās</w:t>
      </w:r>
      <w:proofErr w:type="spellEnd"/>
      <w:r w:rsidR="00933230" w:rsidRPr="00933230">
        <w:rPr>
          <w:bCs/>
          <w:sz w:val="24"/>
          <w:szCs w:val="24"/>
        </w:rPr>
        <w:t xml:space="preserve"> 10 </w:t>
      </w:r>
      <w:proofErr w:type="spellStart"/>
      <w:r w:rsidR="00933230" w:rsidRPr="00933230">
        <w:rPr>
          <w:bCs/>
          <w:sz w:val="24"/>
          <w:szCs w:val="24"/>
        </w:rPr>
        <w:t>gadus</w:t>
      </w:r>
      <w:proofErr w:type="spellEnd"/>
      <w:r w:rsidR="00933230" w:rsidRPr="00933230">
        <w:rPr>
          <w:bCs/>
          <w:sz w:val="24"/>
          <w:szCs w:val="24"/>
        </w:rPr>
        <w:t xml:space="preserve"> (</w:t>
      </w:r>
      <w:proofErr w:type="spellStart"/>
      <w:r w:rsidR="00933230" w:rsidRPr="00933230">
        <w:rPr>
          <w:bCs/>
          <w:sz w:val="24"/>
          <w:szCs w:val="24"/>
        </w:rPr>
        <w:t>papildus</w:t>
      </w:r>
      <w:proofErr w:type="spellEnd"/>
      <w:r w:rsidR="00933230" w:rsidRPr="00933230">
        <w:rPr>
          <w:bCs/>
          <w:sz w:val="24"/>
          <w:szCs w:val="24"/>
        </w:rPr>
        <w:t xml:space="preserve"> </w:t>
      </w:r>
      <w:proofErr w:type="spellStart"/>
      <w:r w:rsidR="00933230" w:rsidRPr="00933230">
        <w:rPr>
          <w:bCs/>
          <w:sz w:val="24"/>
          <w:szCs w:val="24"/>
        </w:rPr>
        <w:t>ieskaitot</w:t>
      </w:r>
      <w:proofErr w:type="spellEnd"/>
      <w:r w:rsidR="00933230" w:rsidRPr="00933230">
        <w:rPr>
          <w:bCs/>
          <w:sz w:val="24"/>
          <w:szCs w:val="24"/>
        </w:rPr>
        <w:t xml:space="preserve"> </w:t>
      </w:r>
      <w:proofErr w:type="spellStart"/>
      <w:r w:rsidR="00933230" w:rsidRPr="00933230">
        <w:rPr>
          <w:bCs/>
          <w:sz w:val="24"/>
          <w:szCs w:val="24"/>
        </w:rPr>
        <w:t>glabāšanas</w:t>
      </w:r>
      <w:proofErr w:type="spellEnd"/>
      <w:r w:rsidR="00933230" w:rsidRPr="00933230">
        <w:rPr>
          <w:bCs/>
          <w:sz w:val="24"/>
          <w:szCs w:val="24"/>
        </w:rPr>
        <w:t xml:space="preserve"> </w:t>
      </w:r>
      <w:proofErr w:type="spellStart"/>
      <w:r w:rsidR="00933230" w:rsidRPr="00933230">
        <w:rPr>
          <w:bCs/>
          <w:sz w:val="24"/>
          <w:szCs w:val="24"/>
        </w:rPr>
        <w:t>termiņu</w:t>
      </w:r>
      <w:proofErr w:type="spellEnd"/>
      <w:r w:rsidR="00933230" w:rsidRPr="00933230">
        <w:rPr>
          <w:bCs/>
          <w:sz w:val="24"/>
          <w:szCs w:val="24"/>
        </w:rPr>
        <w:t xml:space="preserve"> </w:t>
      </w:r>
      <w:proofErr w:type="spellStart"/>
      <w:r w:rsidR="00933230" w:rsidRPr="00933230">
        <w:rPr>
          <w:bCs/>
          <w:sz w:val="24"/>
          <w:szCs w:val="24"/>
        </w:rPr>
        <w:t>atbilstoši</w:t>
      </w:r>
      <w:proofErr w:type="spellEnd"/>
      <w:r w:rsidR="00933230" w:rsidRPr="00933230">
        <w:rPr>
          <w:bCs/>
          <w:sz w:val="24"/>
          <w:szCs w:val="24"/>
        </w:rPr>
        <w:t xml:space="preserve"> </w:t>
      </w:r>
      <w:proofErr w:type="spellStart"/>
      <w:r w:rsidR="00933230" w:rsidRPr="00933230">
        <w:rPr>
          <w:bCs/>
          <w:sz w:val="24"/>
          <w:szCs w:val="24"/>
        </w:rPr>
        <w:t>arhīvu</w:t>
      </w:r>
      <w:proofErr w:type="spellEnd"/>
      <w:r w:rsidR="00933230" w:rsidRPr="00933230">
        <w:rPr>
          <w:bCs/>
          <w:sz w:val="24"/>
          <w:szCs w:val="24"/>
        </w:rPr>
        <w:t xml:space="preserve"> </w:t>
      </w:r>
      <w:proofErr w:type="spellStart"/>
      <w:r w:rsidR="00933230" w:rsidRPr="00933230">
        <w:rPr>
          <w:bCs/>
          <w:sz w:val="24"/>
          <w:szCs w:val="24"/>
        </w:rPr>
        <w:t>regulējošo</w:t>
      </w:r>
      <w:proofErr w:type="spellEnd"/>
      <w:r w:rsidR="00933230" w:rsidRPr="00933230">
        <w:rPr>
          <w:bCs/>
          <w:sz w:val="24"/>
          <w:szCs w:val="24"/>
        </w:rPr>
        <w:t xml:space="preserve"> </w:t>
      </w:r>
      <w:proofErr w:type="spellStart"/>
      <w:r w:rsidR="00933230" w:rsidRPr="00933230">
        <w:rPr>
          <w:bCs/>
          <w:sz w:val="24"/>
          <w:szCs w:val="24"/>
        </w:rPr>
        <w:t>normatīvo</w:t>
      </w:r>
      <w:proofErr w:type="spellEnd"/>
      <w:r w:rsidR="00933230" w:rsidRPr="00933230">
        <w:rPr>
          <w:bCs/>
          <w:sz w:val="24"/>
          <w:szCs w:val="24"/>
        </w:rPr>
        <w:t xml:space="preserve"> </w:t>
      </w:r>
      <w:proofErr w:type="spellStart"/>
      <w:r w:rsidR="00933230" w:rsidRPr="00933230">
        <w:rPr>
          <w:bCs/>
          <w:sz w:val="24"/>
          <w:szCs w:val="24"/>
        </w:rPr>
        <w:t>aktu</w:t>
      </w:r>
      <w:proofErr w:type="spellEnd"/>
      <w:r w:rsidR="00933230" w:rsidRPr="00933230">
        <w:rPr>
          <w:bCs/>
          <w:sz w:val="24"/>
          <w:szCs w:val="24"/>
        </w:rPr>
        <w:t xml:space="preserve"> </w:t>
      </w:r>
      <w:proofErr w:type="spellStart"/>
      <w:r w:rsidR="00933230" w:rsidRPr="00933230">
        <w:rPr>
          <w:bCs/>
          <w:sz w:val="24"/>
          <w:szCs w:val="24"/>
        </w:rPr>
        <w:t>prasībām</w:t>
      </w:r>
      <w:proofErr w:type="spellEnd"/>
      <w:r w:rsidR="00933230" w:rsidRPr="00933230">
        <w:rPr>
          <w:bCs/>
          <w:sz w:val="24"/>
          <w:szCs w:val="24"/>
        </w:rPr>
        <w:t xml:space="preserve">) no </w:t>
      </w:r>
      <w:proofErr w:type="spellStart"/>
      <w:r w:rsidR="00933230" w:rsidRPr="00933230">
        <w:rPr>
          <w:bCs/>
          <w:sz w:val="24"/>
          <w:szCs w:val="24"/>
        </w:rPr>
        <w:t>Līguma</w:t>
      </w:r>
      <w:proofErr w:type="spellEnd"/>
      <w:r w:rsidR="00933230" w:rsidRPr="00933230">
        <w:rPr>
          <w:bCs/>
          <w:sz w:val="24"/>
          <w:szCs w:val="24"/>
        </w:rPr>
        <w:t xml:space="preserve"> </w:t>
      </w:r>
      <w:proofErr w:type="spellStart"/>
      <w:r w:rsidR="00933230" w:rsidRPr="00933230">
        <w:rPr>
          <w:bCs/>
          <w:sz w:val="24"/>
          <w:szCs w:val="24"/>
        </w:rPr>
        <w:t>izpildes</w:t>
      </w:r>
      <w:proofErr w:type="spellEnd"/>
      <w:r w:rsidR="00933230" w:rsidRPr="00933230">
        <w:rPr>
          <w:bCs/>
          <w:sz w:val="24"/>
          <w:szCs w:val="24"/>
        </w:rPr>
        <w:t xml:space="preserve">. </w:t>
      </w:r>
      <w:proofErr w:type="spellStart"/>
      <w:r w:rsidR="00933230" w:rsidRPr="00933230">
        <w:rPr>
          <w:bCs/>
          <w:sz w:val="24"/>
          <w:szCs w:val="24"/>
        </w:rPr>
        <w:t>Datu</w:t>
      </w:r>
      <w:proofErr w:type="spellEnd"/>
      <w:r w:rsidR="00933230" w:rsidRPr="00933230">
        <w:rPr>
          <w:bCs/>
          <w:sz w:val="24"/>
          <w:szCs w:val="24"/>
        </w:rPr>
        <w:t xml:space="preserve"> </w:t>
      </w:r>
      <w:proofErr w:type="spellStart"/>
      <w:r w:rsidR="00933230" w:rsidRPr="00933230">
        <w:rPr>
          <w:bCs/>
          <w:sz w:val="24"/>
          <w:szCs w:val="24"/>
        </w:rPr>
        <w:t>subjektiem</w:t>
      </w:r>
      <w:proofErr w:type="spellEnd"/>
      <w:r w:rsidR="00933230" w:rsidRPr="00933230">
        <w:rPr>
          <w:bCs/>
          <w:sz w:val="24"/>
          <w:szCs w:val="24"/>
        </w:rPr>
        <w:t xml:space="preserve"> </w:t>
      </w:r>
      <w:proofErr w:type="spellStart"/>
      <w:r w:rsidR="00933230" w:rsidRPr="00933230">
        <w:rPr>
          <w:bCs/>
          <w:sz w:val="24"/>
          <w:szCs w:val="24"/>
        </w:rPr>
        <w:t>ir</w:t>
      </w:r>
      <w:proofErr w:type="spellEnd"/>
      <w:r w:rsidR="00933230" w:rsidRPr="00933230">
        <w:rPr>
          <w:bCs/>
          <w:sz w:val="24"/>
          <w:szCs w:val="24"/>
        </w:rPr>
        <w:t xml:space="preserve"> </w:t>
      </w:r>
      <w:proofErr w:type="spellStart"/>
      <w:r w:rsidR="00933230" w:rsidRPr="00933230">
        <w:rPr>
          <w:bCs/>
          <w:sz w:val="24"/>
          <w:szCs w:val="24"/>
        </w:rPr>
        <w:t>tiesības</w:t>
      </w:r>
      <w:proofErr w:type="spellEnd"/>
      <w:r w:rsidR="00933230" w:rsidRPr="00933230">
        <w:rPr>
          <w:bCs/>
          <w:sz w:val="24"/>
          <w:szCs w:val="24"/>
        </w:rPr>
        <w:t xml:space="preserve"> </w:t>
      </w:r>
      <w:proofErr w:type="spellStart"/>
      <w:r w:rsidR="00933230" w:rsidRPr="00933230">
        <w:rPr>
          <w:bCs/>
          <w:sz w:val="24"/>
          <w:szCs w:val="24"/>
        </w:rPr>
        <w:t>pieprasīt</w:t>
      </w:r>
      <w:proofErr w:type="spellEnd"/>
      <w:r w:rsidR="00933230" w:rsidRPr="00933230">
        <w:rPr>
          <w:bCs/>
          <w:sz w:val="24"/>
          <w:szCs w:val="24"/>
        </w:rPr>
        <w:t xml:space="preserve"> no </w:t>
      </w:r>
      <w:proofErr w:type="spellStart"/>
      <w:r w:rsidR="00933230" w:rsidRPr="00933230">
        <w:rPr>
          <w:bCs/>
          <w:sz w:val="24"/>
          <w:szCs w:val="24"/>
        </w:rPr>
        <w:t>Pasūtītāja</w:t>
      </w:r>
      <w:proofErr w:type="spellEnd"/>
      <w:r w:rsidR="00933230" w:rsidRPr="00933230">
        <w:rPr>
          <w:bCs/>
          <w:sz w:val="24"/>
          <w:szCs w:val="24"/>
        </w:rPr>
        <w:t xml:space="preserve"> </w:t>
      </w:r>
      <w:proofErr w:type="spellStart"/>
      <w:r w:rsidR="00933230" w:rsidRPr="00933230">
        <w:rPr>
          <w:bCs/>
          <w:sz w:val="24"/>
          <w:szCs w:val="24"/>
        </w:rPr>
        <w:t>piekļuvi</w:t>
      </w:r>
      <w:proofErr w:type="spellEnd"/>
      <w:r w:rsidR="00933230" w:rsidRPr="00933230">
        <w:rPr>
          <w:bCs/>
          <w:sz w:val="24"/>
          <w:szCs w:val="24"/>
        </w:rPr>
        <w:t xml:space="preserve"> </w:t>
      </w:r>
      <w:proofErr w:type="spellStart"/>
      <w:r w:rsidR="00933230" w:rsidRPr="00933230">
        <w:rPr>
          <w:bCs/>
          <w:sz w:val="24"/>
          <w:szCs w:val="24"/>
        </w:rPr>
        <w:t>saviem</w:t>
      </w:r>
      <w:proofErr w:type="spellEnd"/>
      <w:r w:rsidR="00933230" w:rsidRPr="00933230">
        <w:rPr>
          <w:bCs/>
          <w:sz w:val="24"/>
          <w:szCs w:val="24"/>
        </w:rPr>
        <w:t xml:space="preserve"> personas </w:t>
      </w:r>
      <w:proofErr w:type="spellStart"/>
      <w:r w:rsidR="00933230" w:rsidRPr="00933230">
        <w:rPr>
          <w:bCs/>
          <w:sz w:val="24"/>
          <w:szCs w:val="24"/>
        </w:rPr>
        <w:t>datiem</w:t>
      </w:r>
      <w:proofErr w:type="spellEnd"/>
      <w:r w:rsidR="00933230" w:rsidRPr="00933230">
        <w:rPr>
          <w:bCs/>
          <w:sz w:val="24"/>
          <w:szCs w:val="24"/>
        </w:rPr>
        <w:t xml:space="preserve">, to </w:t>
      </w:r>
      <w:proofErr w:type="spellStart"/>
      <w:r w:rsidR="00933230" w:rsidRPr="00933230">
        <w:rPr>
          <w:bCs/>
          <w:sz w:val="24"/>
          <w:szCs w:val="24"/>
        </w:rPr>
        <w:t>labošanu</w:t>
      </w:r>
      <w:proofErr w:type="spellEnd"/>
      <w:r w:rsidR="00933230" w:rsidRPr="00933230">
        <w:rPr>
          <w:bCs/>
          <w:sz w:val="24"/>
          <w:szCs w:val="24"/>
        </w:rPr>
        <w:t xml:space="preserve">, </w:t>
      </w:r>
      <w:proofErr w:type="spellStart"/>
      <w:r w:rsidR="00933230" w:rsidRPr="00933230">
        <w:rPr>
          <w:bCs/>
          <w:sz w:val="24"/>
          <w:szCs w:val="24"/>
        </w:rPr>
        <w:t>dzēšanu</w:t>
      </w:r>
      <w:proofErr w:type="spellEnd"/>
      <w:r w:rsidR="00933230" w:rsidRPr="00933230">
        <w:rPr>
          <w:bCs/>
          <w:sz w:val="24"/>
          <w:szCs w:val="24"/>
        </w:rPr>
        <w:t xml:space="preserve">, </w:t>
      </w:r>
      <w:proofErr w:type="spellStart"/>
      <w:r w:rsidR="00933230" w:rsidRPr="00933230">
        <w:rPr>
          <w:bCs/>
          <w:sz w:val="24"/>
          <w:szCs w:val="24"/>
        </w:rPr>
        <w:t>apstrādes</w:t>
      </w:r>
      <w:proofErr w:type="spellEnd"/>
      <w:r w:rsidR="00933230" w:rsidRPr="00933230">
        <w:rPr>
          <w:bCs/>
          <w:sz w:val="24"/>
          <w:szCs w:val="24"/>
        </w:rPr>
        <w:t xml:space="preserve"> </w:t>
      </w:r>
      <w:proofErr w:type="spellStart"/>
      <w:r w:rsidR="00933230" w:rsidRPr="00933230">
        <w:rPr>
          <w:bCs/>
          <w:sz w:val="24"/>
          <w:szCs w:val="24"/>
        </w:rPr>
        <w:t>ierobežošanu</w:t>
      </w:r>
      <w:proofErr w:type="spellEnd"/>
      <w:r w:rsidR="00933230" w:rsidRPr="00933230">
        <w:rPr>
          <w:bCs/>
          <w:sz w:val="24"/>
          <w:szCs w:val="24"/>
        </w:rPr>
        <w:t xml:space="preserve">, </w:t>
      </w:r>
      <w:proofErr w:type="spellStart"/>
      <w:r w:rsidR="00933230" w:rsidRPr="00933230">
        <w:rPr>
          <w:bCs/>
          <w:sz w:val="24"/>
          <w:szCs w:val="24"/>
        </w:rPr>
        <w:t>kā</w:t>
      </w:r>
      <w:proofErr w:type="spellEnd"/>
      <w:r w:rsidR="00933230" w:rsidRPr="00933230">
        <w:rPr>
          <w:bCs/>
          <w:sz w:val="24"/>
          <w:szCs w:val="24"/>
        </w:rPr>
        <w:t xml:space="preserve"> </w:t>
      </w:r>
      <w:proofErr w:type="spellStart"/>
      <w:r w:rsidR="00933230" w:rsidRPr="00933230">
        <w:rPr>
          <w:bCs/>
          <w:sz w:val="24"/>
          <w:szCs w:val="24"/>
        </w:rPr>
        <w:t>arī</w:t>
      </w:r>
      <w:proofErr w:type="spellEnd"/>
      <w:r w:rsidR="00933230" w:rsidRPr="00933230">
        <w:rPr>
          <w:bCs/>
          <w:sz w:val="24"/>
          <w:szCs w:val="24"/>
        </w:rPr>
        <w:t xml:space="preserve"> </w:t>
      </w:r>
      <w:proofErr w:type="spellStart"/>
      <w:r w:rsidR="00933230" w:rsidRPr="00933230">
        <w:rPr>
          <w:bCs/>
          <w:sz w:val="24"/>
          <w:szCs w:val="24"/>
        </w:rPr>
        <w:t>tiesības</w:t>
      </w:r>
      <w:proofErr w:type="spellEnd"/>
      <w:r w:rsidR="00933230" w:rsidRPr="00933230">
        <w:rPr>
          <w:bCs/>
          <w:sz w:val="24"/>
          <w:szCs w:val="24"/>
        </w:rPr>
        <w:t xml:space="preserve"> </w:t>
      </w:r>
      <w:proofErr w:type="spellStart"/>
      <w:r w:rsidR="00933230" w:rsidRPr="00933230">
        <w:rPr>
          <w:bCs/>
          <w:sz w:val="24"/>
          <w:szCs w:val="24"/>
        </w:rPr>
        <w:lastRenderedPageBreak/>
        <w:t>iesniegt</w:t>
      </w:r>
      <w:proofErr w:type="spellEnd"/>
      <w:r w:rsidR="00933230" w:rsidRPr="00933230">
        <w:rPr>
          <w:bCs/>
          <w:sz w:val="24"/>
          <w:szCs w:val="24"/>
        </w:rPr>
        <w:t xml:space="preserve"> </w:t>
      </w:r>
      <w:proofErr w:type="spellStart"/>
      <w:r w:rsidR="00933230" w:rsidRPr="00933230">
        <w:rPr>
          <w:bCs/>
          <w:sz w:val="24"/>
          <w:szCs w:val="24"/>
        </w:rPr>
        <w:t>sūdzību</w:t>
      </w:r>
      <w:proofErr w:type="spellEnd"/>
      <w:r w:rsidR="00933230" w:rsidRPr="00933230">
        <w:rPr>
          <w:bCs/>
          <w:sz w:val="24"/>
          <w:szCs w:val="24"/>
        </w:rPr>
        <w:t xml:space="preserve"> </w:t>
      </w:r>
      <w:proofErr w:type="spellStart"/>
      <w:r w:rsidR="00933230" w:rsidRPr="00933230">
        <w:rPr>
          <w:bCs/>
          <w:sz w:val="24"/>
          <w:szCs w:val="24"/>
        </w:rPr>
        <w:t>uzraudzības</w:t>
      </w:r>
      <w:proofErr w:type="spellEnd"/>
      <w:r w:rsidR="00933230" w:rsidRPr="00933230">
        <w:rPr>
          <w:bCs/>
          <w:sz w:val="24"/>
          <w:szCs w:val="24"/>
        </w:rPr>
        <w:t xml:space="preserve"> </w:t>
      </w:r>
      <w:proofErr w:type="spellStart"/>
      <w:r w:rsidR="00933230" w:rsidRPr="00933230">
        <w:rPr>
          <w:bCs/>
          <w:sz w:val="24"/>
          <w:szCs w:val="24"/>
        </w:rPr>
        <w:t>iestādei</w:t>
      </w:r>
      <w:proofErr w:type="spellEnd"/>
      <w:r w:rsidR="00933230" w:rsidRPr="00933230">
        <w:rPr>
          <w:bCs/>
          <w:sz w:val="24"/>
          <w:szCs w:val="24"/>
        </w:rPr>
        <w:t xml:space="preserve">. </w:t>
      </w:r>
      <w:proofErr w:type="spellStart"/>
      <w:r w:rsidR="00933230" w:rsidRPr="00933230">
        <w:rPr>
          <w:bCs/>
          <w:sz w:val="24"/>
          <w:szCs w:val="24"/>
        </w:rPr>
        <w:t>Plašāka</w:t>
      </w:r>
      <w:proofErr w:type="spellEnd"/>
      <w:r w:rsidR="00933230" w:rsidRPr="00933230">
        <w:rPr>
          <w:bCs/>
          <w:sz w:val="24"/>
          <w:szCs w:val="24"/>
        </w:rPr>
        <w:t xml:space="preserve"> </w:t>
      </w:r>
      <w:proofErr w:type="spellStart"/>
      <w:r w:rsidR="00933230" w:rsidRPr="00933230">
        <w:rPr>
          <w:bCs/>
          <w:sz w:val="24"/>
          <w:szCs w:val="24"/>
        </w:rPr>
        <w:t>informācija</w:t>
      </w:r>
      <w:proofErr w:type="spellEnd"/>
      <w:r w:rsidR="00933230" w:rsidRPr="00933230">
        <w:rPr>
          <w:bCs/>
          <w:sz w:val="24"/>
          <w:szCs w:val="24"/>
        </w:rPr>
        <w:t xml:space="preserve"> par </w:t>
      </w:r>
      <w:proofErr w:type="spellStart"/>
      <w:r w:rsidR="00933230" w:rsidRPr="00933230">
        <w:rPr>
          <w:bCs/>
          <w:sz w:val="24"/>
          <w:szCs w:val="24"/>
        </w:rPr>
        <w:t>šīs</w:t>
      </w:r>
      <w:proofErr w:type="spellEnd"/>
      <w:r w:rsidR="00933230" w:rsidRPr="00933230">
        <w:rPr>
          <w:bCs/>
          <w:sz w:val="24"/>
          <w:szCs w:val="24"/>
        </w:rPr>
        <w:t xml:space="preserve"> </w:t>
      </w:r>
      <w:proofErr w:type="spellStart"/>
      <w:r w:rsidR="00933230" w:rsidRPr="00933230">
        <w:rPr>
          <w:bCs/>
          <w:sz w:val="24"/>
          <w:szCs w:val="24"/>
        </w:rPr>
        <w:t>datu</w:t>
      </w:r>
      <w:proofErr w:type="spellEnd"/>
      <w:r w:rsidR="00933230" w:rsidRPr="00933230">
        <w:rPr>
          <w:bCs/>
          <w:sz w:val="24"/>
          <w:szCs w:val="24"/>
        </w:rPr>
        <w:t xml:space="preserve"> </w:t>
      </w:r>
      <w:proofErr w:type="spellStart"/>
      <w:r w:rsidR="00933230" w:rsidRPr="00933230">
        <w:rPr>
          <w:bCs/>
          <w:sz w:val="24"/>
          <w:szCs w:val="24"/>
        </w:rPr>
        <w:t>apstrādes</w:t>
      </w:r>
      <w:proofErr w:type="spellEnd"/>
      <w:r w:rsidR="00933230" w:rsidRPr="00933230">
        <w:rPr>
          <w:bCs/>
          <w:sz w:val="24"/>
          <w:szCs w:val="24"/>
        </w:rPr>
        <w:t xml:space="preserve"> </w:t>
      </w:r>
      <w:proofErr w:type="spellStart"/>
      <w:r w:rsidR="00933230" w:rsidRPr="00933230">
        <w:rPr>
          <w:bCs/>
          <w:sz w:val="24"/>
          <w:szCs w:val="24"/>
        </w:rPr>
        <w:t>aspektiem</w:t>
      </w:r>
      <w:proofErr w:type="spellEnd"/>
      <w:r w:rsidR="00933230" w:rsidRPr="00933230">
        <w:rPr>
          <w:bCs/>
          <w:sz w:val="24"/>
          <w:szCs w:val="24"/>
        </w:rPr>
        <w:t xml:space="preserve"> </w:t>
      </w:r>
      <w:proofErr w:type="spellStart"/>
      <w:r w:rsidR="00933230" w:rsidRPr="00933230">
        <w:rPr>
          <w:bCs/>
          <w:sz w:val="24"/>
          <w:szCs w:val="24"/>
        </w:rPr>
        <w:t>ir</w:t>
      </w:r>
      <w:proofErr w:type="spellEnd"/>
      <w:r w:rsidR="00933230" w:rsidRPr="00933230">
        <w:rPr>
          <w:bCs/>
          <w:sz w:val="24"/>
          <w:szCs w:val="24"/>
        </w:rPr>
        <w:t xml:space="preserve"> </w:t>
      </w:r>
      <w:proofErr w:type="spellStart"/>
      <w:r w:rsidR="00933230" w:rsidRPr="00933230">
        <w:rPr>
          <w:bCs/>
          <w:sz w:val="24"/>
          <w:szCs w:val="24"/>
        </w:rPr>
        <w:t>pieejama</w:t>
      </w:r>
      <w:proofErr w:type="spellEnd"/>
      <w:r w:rsidR="00933230" w:rsidRPr="00933230">
        <w:rPr>
          <w:bCs/>
          <w:sz w:val="24"/>
          <w:szCs w:val="24"/>
        </w:rPr>
        <w:t xml:space="preserve"> </w:t>
      </w:r>
      <w:proofErr w:type="spellStart"/>
      <w:r w:rsidR="00933230" w:rsidRPr="00933230">
        <w:rPr>
          <w:bCs/>
          <w:sz w:val="24"/>
          <w:szCs w:val="24"/>
        </w:rPr>
        <w:t>privātuma</w:t>
      </w:r>
      <w:proofErr w:type="spellEnd"/>
      <w:r w:rsidR="00933230" w:rsidRPr="00933230">
        <w:rPr>
          <w:bCs/>
          <w:sz w:val="24"/>
          <w:szCs w:val="24"/>
        </w:rPr>
        <w:t xml:space="preserve"> </w:t>
      </w:r>
      <w:proofErr w:type="spellStart"/>
      <w:r w:rsidR="00933230" w:rsidRPr="00933230">
        <w:rPr>
          <w:bCs/>
          <w:sz w:val="24"/>
          <w:szCs w:val="24"/>
        </w:rPr>
        <w:t>politikā</w:t>
      </w:r>
      <w:proofErr w:type="spellEnd"/>
      <w:r w:rsidR="00933230" w:rsidRPr="00933230">
        <w:rPr>
          <w:bCs/>
          <w:sz w:val="24"/>
          <w:szCs w:val="24"/>
        </w:rPr>
        <w:t xml:space="preserve">, kas </w:t>
      </w:r>
      <w:proofErr w:type="spellStart"/>
      <w:r w:rsidR="00933230" w:rsidRPr="00933230">
        <w:rPr>
          <w:bCs/>
          <w:sz w:val="24"/>
          <w:szCs w:val="24"/>
        </w:rPr>
        <w:t>atrodama</w:t>
      </w:r>
      <w:proofErr w:type="spellEnd"/>
      <w:r w:rsidR="00933230" w:rsidRPr="00933230">
        <w:rPr>
          <w:bCs/>
          <w:sz w:val="24"/>
          <w:szCs w:val="24"/>
        </w:rPr>
        <w:t xml:space="preserve"> </w:t>
      </w:r>
      <w:proofErr w:type="spellStart"/>
      <w:r w:rsidR="00933230" w:rsidRPr="00933230">
        <w:rPr>
          <w:bCs/>
          <w:sz w:val="24"/>
          <w:szCs w:val="24"/>
        </w:rPr>
        <w:t>Pasūtītāja</w:t>
      </w:r>
      <w:proofErr w:type="spellEnd"/>
      <w:r w:rsidR="00933230" w:rsidRPr="00933230">
        <w:rPr>
          <w:bCs/>
          <w:sz w:val="24"/>
          <w:szCs w:val="24"/>
        </w:rPr>
        <w:t xml:space="preserve"> </w:t>
      </w:r>
      <w:proofErr w:type="spellStart"/>
      <w:r w:rsidR="00933230" w:rsidRPr="00933230">
        <w:rPr>
          <w:bCs/>
          <w:sz w:val="24"/>
          <w:szCs w:val="24"/>
        </w:rPr>
        <w:t>mājaslapā</w:t>
      </w:r>
      <w:proofErr w:type="spellEnd"/>
      <w:r w:rsidR="00933230" w:rsidRPr="00933230">
        <w:rPr>
          <w:bCs/>
          <w:sz w:val="24"/>
          <w:szCs w:val="24"/>
        </w:rPr>
        <w:t xml:space="preserve"> </w:t>
      </w:r>
      <w:proofErr w:type="spellStart"/>
      <w:r w:rsidR="00933230" w:rsidRPr="00933230">
        <w:rPr>
          <w:bCs/>
          <w:sz w:val="24"/>
          <w:szCs w:val="24"/>
        </w:rPr>
        <w:t>internetā</w:t>
      </w:r>
      <w:proofErr w:type="spellEnd"/>
      <w:r w:rsidR="00933230" w:rsidRPr="00933230">
        <w:rPr>
          <w:bCs/>
          <w:sz w:val="24"/>
          <w:szCs w:val="24"/>
        </w:rPr>
        <w:t xml:space="preserve"> </w:t>
      </w:r>
      <w:proofErr w:type="spellStart"/>
      <w:r w:rsidR="00933230" w:rsidRPr="00933230">
        <w:rPr>
          <w:bCs/>
          <w:sz w:val="24"/>
          <w:szCs w:val="24"/>
        </w:rPr>
        <w:t>sadaļā</w:t>
      </w:r>
      <w:proofErr w:type="spellEnd"/>
      <w:r w:rsidR="00933230" w:rsidRPr="00933230">
        <w:rPr>
          <w:bCs/>
          <w:sz w:val="24"/>
          <w:szCs w:val="24"/>
        </w:rPr>
        <w:t xml:space="preserve"> “Personas </w:t>
      </w:r>
      <w:proofErr w:type="spellStart"/>
      <w:r w:rsidR="00933230" w:rsidRPr="00933230">
        <w:rPr>
          <w:bCs/>
          <w:sz w:val="24"/>
          <w:szCs w:val="24"/>
        </w:rPr>
        <w:t>datu</w:t>
      </w:r>
      <w:proofErr w:type="spellEnd"/>
      <w:r w:rsidR="00933230" w:rsidRPr="00933230">
        <w:rPr>
          <w:bCs/>
          <w:sz w:val="24"/>
          <w:szCs w:val="24"/>
        </w:rPr>
        <w:t xml:space="preserve"> </w:t>
      </w:r>
      <w:proofErr w:type="spellStart"/>
      <w:r w:rsidR="00933230" w:rsidRPr="00933230">
        <w:rPr>
          <w:bCs/>
          <w:sz w:val="24"/>
          <w:szCs w:val="24"/>
        </w:rPr>
        <w:t>apstrāde</w:t>
      </w:r>
      <w:proofErr w:type="spellEnd"/>
      <w:r w:rsidR="00933230" w:rsidRPr="00933230">
        <w:rPr>
          <w:bCs/>
          <w:sz w:val="24"/>
          <w:szCs w:val="24"/>
        </w:rPr>
        <w:t>”.</w:t>
      </w:r>
    </w:p>
    <w:p w14:paraId="55E063FD" w14:textId="6AE77882" w:rsidR="00A55A7C" w:rsidRPr="00A55A7C" w:rsidRDefault="00A55A7C" w:rsidP="00A55A7C">
      <w:pPr>
        <w:autoSpaceDE w:val="0"/>
        <w:autoSpaceDN w:val="0"/>
        <w:adjustRightInd w:val="0"/>
        <w:spacing w:before="120" w:after="120"/>
        <w:ind w:left="567" w:hanging="774"/>
        <w:jc w:val="center"/>
        <w:rPr>
          <w:bCs/>
          <w:sz w:val="24"/>
          <w:szCs w:val="24"/>
        </w:rPr>
      </w:pPr>
      <w:r w:rsidRPr="00A55A7C">
        <w:rPr>
          <w:b/>
          <w:sz w:val="24"/>
          <w:szCs w:val="24"/>
        </w:rPr>
        <w:t xml:space="preserve">7. </w:t>
      </w:r>
      <w:proofErr w:type="spellStart"/>
      <w:r w:rsidRPr="00A55A7C">
        <w:rPr>
          <w:b/>
          <w:sz w:val="24"/>
          <w:szCs w:val="24"/>
        </w:rPr>
        <w:t>Nepārvarama</w:t>
      </w:r>
      <w:proofErr w:type="spellEnd"/>
      <w:r w:rsidRPr="00A55A7C">
        <w:rPr>
          <w:b/>
          <w:sz w:val="24"/>
          <w:szCs w:val="24"/>
        </w:rPr>
        <w:t xml:space="preserve"> </w:t>
      </w:r>
      <w:proofErr w:type="spellStart"/>
      <w:r w:rsidRPr="00A55A7C">
        <w:rPr>
          <w:b/>
          <w:sz w:val="24"/>
          <w:szCs w:val="24"/>
        </w:rPr>
        <w:t>vara</w:t>
      </w:r>
      <w:proofErr w:type="spellEnd"/>
    </w:p>
    <w:p w14:paraId="1C68BE93" w14:textId="23C91167" w:rsidR="00A55A7C" w:rsidRPr="00A55A7C" w:rsidRDefault="00A55A7C" w:rsidP="00A55A7C">
      <w:pPr>
        <w:autoSpaceDE w:val="0"/>
        <w:autoSpaceDN w:val="0"/>
        <w:adjustRightInd w:val="0"/>
        <w:spacing w:before="120" w:after="120"/>
        <w:ind w:left="567" w:hanging="774"/>
        <w:jc w:val="both"/>
        <w:rPr>
          <w:bCs/>
          <w:sz w:val="24"/>
          <w:szCs w:val="24"/>
        </w:rPr>
      </w:pPr>
      <w:r>
        <w:rPr>
          <w:bCs/>
          <w:sz w:val="24"/>
          <w:szCs w:val="24"/>
        </w:rPr>
        <w:t>7</w:t>
      </w:r>
      <w:r w:rsidRPr="00A55A7C">
        <w:rPr>
          <w:bCs/>
          <w:sz w:val="24"/>
          <w:szCs w:val="24"/>
        </w:rPr>
        <w:t>.1.</w:t>
      </w:r>
      <w:r w:rsidRPr="00A55A7C">
        <w:rPr>
          <w:bCs/>
          <w:sz w:val="24"/>
          <w:szCs w:val="24"/>
        </w:rPr>
        <w:tab/>
      </w:r>
      <w:proofErr w:type="spellStart"/>
      <w:r w:rsidRPr="00A55A7C">
        <w:rPr>
          <w:bCs/>
          <w:sz w:val="24"/>
          <w:szCs w:val="24"/>
        </w:rPr>
        <w:t>Līguma</w:t>
      </w:r>
      <w:proofErr w:type="spellEnd"/>
      <w:r w:rsidRPr="00A55A7C">
        <w:rPr>
          <w:bCs/>
          <w:sz w:val="24"/>
          <w:szCs w:val="24"/>
        </w:rPr>
        <w:t xml:space="preserve"> </w:t>
      </w:r>
      <w:proofErr w:type="spellStart"/>
      <w:r w:rsidRPr="00A55A7C">
        <w:rPr>
          <w:bCs/>
          <w:sz w:val="24"/>
          <w:szCs w:val="24"/>
        </w:rPr>
        <w:t>izpratnē</w:t>
      </w:r>
      <w:proofErr w:type="spellEnd"/>
      <w:r w:rsidRPr="00A55A7C">
        <w:rPr>
          <w:bCs/>
          <w:sz w:val="24"/>
          <w:szCs w:val="24"/>
        </w:rPr>
        <w:t xml:space="preserve"> </w:t>
      </w:r>
      <w:proofErr w:type="spellStart"/>
      <w:r w:rsidRPr="00A55A7C">
        <w:rPr>
          <w:bCs/>
          <w:sz w:val="24"/>
          <w:szCs w:val="24"/>
        </w:rPr>
        <w:t>nepārvarama</w:t>
      </w:r>
      <w:proofErr w:type="spellEnd"/>
      <w:r w:rsidRPr="00A55A7C">
        <w:rPr>
          <w:bCs/>
          <w:sz w:val="24"/>
          <w:szCs w:val="24"/>
        </w:rPr>
        <w:t xml:space="preserve"> </w:t>
      </w:r>
      <w:proofErr w:type="spellStart"/>
      <w:r w:rsidRPr="00A55A7C">
        <w:rPr>
          <w:bCs/>
          <w:sz w:val="24"/>
          <w:szCs w:val="24"/>
        </w:rPr>
        <w:t>vara</w:t>
      </w:r>
      <w:proofErr w:type="spellEnd"/>
      <w:r w:rsidRPr="00A55A7C">
        <w:rPr>
          <w:bCs/>
          <w:sz w:val="24"/>
          <w:szCs w:val="24"/>
        </w:rPr>
        <w:t xml:space="preserve"> </w:t>
      </w:r>
      <w:proofErr w:type="spellStart"/>
      <w:r w:rsidRPr="00A55A7C">
        <w:rPr>
          <w:bCs/>
          <w:sz w:val="24"/>
          <w:szCs w:val="24"/>
        </w:rPr>
        <w:t>nozīmē</w:t>
      </w:r>
      <w:proofErr w:type="spellEnd"/>
      <w:r w:rsidRPr="00A55A7C">
        <w:rPr>
          <w:bCs/>
          <w:sz w:val="24"/>
          <w:szCs w:val="24"/>
        </w:rPr>
        <w:t xml:space="preserve"> </w:t>
      </w:r>
      <w:proofErr w:type="spellStart"/>
      <w:r w:rsidRPr="00A55A7C">
        <w:rPr>
          <w:bCs/>
          <w:sz w:val="24"/>
          <w:szCs w:val="24"/>
        </w:rPr>
        <w:t>notikumu</w:t>
      </w:r>
      <w:proofErr w:type="spellEnd"/>
      <w:r w:rsidRPr="00A55A7C">
        <w:rPr>
          <w:bCs/>
          <w:sz w:val="24"/>
          <w:szCs w:val="24"/>
        </w:rPr>
        <w:t xml:space="preserve">, kas </w:t>
      </w:r>
      <w:proofErr w:type="spellStart"/>
      <w:r w:rsidRPr="00A55A7C">
        <w:rPr>
          <w:bCs/>
          <w:sz w:val="24"/>
          <w:szCs w:val="24"/>
        </w:rPr>
        <w:t>ir</w:t>
      </w:r>
      <w:proofErr w:type="spellEnd"/>
      <w:r w:rsidRPr="00A55A7C">
        <w:rPr>
          <w:bCs/>
          <w:sz w:val="24"/>
          <w:szCs w:val="24"/>
        </w:rPr>
        <w:t xml:space="preserve"> </w:t>
      </w:r>
      <w:proofErr w:type="spellStart"/>
      <w:r w:rsidRPr="00A55A7C">
        <w:rPr>
          <w:bCs/>
          <w:sz w:val="24"/>
          <w:szCs w:val="24"/>
        </w:rPr>
        <w:t>ārpus</w:t>
      </w:r>
      <w:proofErr w:type="spellEnd"/>
      <w:r w:rsidRPr="00A55A7C">
        <w:rPr>
          <w:bCs/>
          <w:sz w:val="24"/>
          <w:szCs w:val="24"/>
        </w:rPr>
        <w:t xml:space="preserve"> </w:t>
      </w:r>
      <w:proofErr w:type="spellStart"/>
      <w:r w:rsidRPr="00A55A7C">
        <w:rPr>
          <w:bCs/>
          <w:sz w:val="24"/>
          <w:szCs w:val="24"/>
        </w:rPr>
        <w:t>Puses</w:t>
      </w:r>
      <w:proofErr w:type="spellEnd"/>
      <w:r w:rsidRPr="00A55A7C">
        <w:rPr>
          <w:bCs/>
          <w:sz w:val="24"/>
          <w:szCs w:val="24"/>
        </w:rPr>
        <w:t xml:space="preserve"> </w:t>
      </w:r>
      <w:proofErr w:type="spellStart"/>
      <w:r w:rsidRPr="00A55A7C">
        <w:rPr>
          <w:bCs/>
          <w:sz w:val="24"/>
          <w:szCs w:val="24"/>
        </w:rPr>
        <w:t>pamatotas</w:t>
      </w:r>
      <w:proofErr w:type="spellEnd"/>
      <w:r w:rsidRPr="00A55A7C">
        <w:rPr>
          <w:bCs/>
          <w:sz w:val="24"/>
          <w:szCs w:val="24"/>
        </w:rPr>
        <w:t xml:space="preserve"> </w:t>
      </w:r>
      <w:proofErr w:type="spellStart"/>
      <w:r w:rsidRPr="00A55A7C">
        <w:rPr>
          <w:bCs/>
          <w:sz w:val="24"/>
          <w:szCs w:val="24"/>
        </w:rPr>
        <w:t>kontroles</w:t>
      </w:r>
      <w:proofErr w:type="spellEnd"/>
      <w:r w:rsidRPr="00A55A7C">
        <w:rPr>
          <w:bCs/>
          <w:sz w:val="24"/>
          <w:szCs w:val="24"/>
        </w:rPr>
        <w:t xml:space="preserve"> (</w:t>
      </w:r>
      <w:proofErr w:type="spellStart"/>
      <w:r w:rsidRPr="00A55A7C">
        <w:rPr>
          <w:bCs/>
          <w:sz w:val="24"/>
          <w:szCs w:val="24"/>
        </w:rPr>
        <w:t>tādi</w:t>
      </w:r>
      <w:proofErr w:type="spellEnd"/>
      <w:r w:rsidRPr="00A55A7C">
        <w:rPr>
          <w:bCs/>
          <w:sz w:val="24"/>
          <w:szCs w:val="24"/>
        </w:rPr>
        <w:t xml:space="preserve"> </w:t>
      </w:r>
      <w:proofErr w:type="spellStart"/>
      <w:r w:rsidRPr="00A55A7C">
        <w:rPr>
          <w:bCs/>
          <w:sz w:val="24"/>
          <w:szCs w:val="24"/>
        </w:rPr>
        <w:t>kā</w:t>
      </w:r>
      <w:proofErr w:type="spellEnd"/>
      <w:r w:rsidRPr="00A55A7C">
        <w:rPr>
          <w:bCs/>
          <w:sz w:val="24"/>
          <w:szCs w:val="24"/>
        </w:rPr>
        <w:t xml:space="preserve"> </w:t>
      </w:r>
      <w:proofErr w:type="spellStart"/>
      <w:r w:rsidRPr="00A55A7C">
        <w:rPr>
          <w:bCs/>
          <w:sz w:val="24"/>
          <w:szCs w:val="24"/>
        </w:rPr>
        <w:t>dabas</w:t>
      </w:r>
      <w:proofErr w:type="spellEnd"/>
      <w:r w:rsidRPr="00A55A7C">
        <w:rPr>
          <w:bCs/>
          <w:sz w:val="24"/>
          <w:szCs w:val="24"/>
        </w:rPr>
        <w:t xml:space="preserve"> </w:t>
      </w:r>
      <w:proofErr w:type="spellStart"/>
      <w:r w:rsidRPr="00A55A7C">
        <w:rPr>
          <w:bCs/>
          <w:sz w:val="24"/>
          <w:szCs w:val="24"/>
        </w:rPr>
        <w:t>katastrofas</w:t>
      </w:r>
      <w:proofErr w:type="spellEnd"/>
      <w:r w:rsidRPr="00A55A7C">
        <w:rPr>
          <w:bCs/>
          <w:sz w:val="24"/>
          <w:szCs w:val="24"/>
        </w:rPr>
        <w:t xml:space="preserve">, </w:t>
      </w:r>
      <w:proofErr w:type="spellStart"/>
      <w:r w:rsidRPr="00A55A7C">
        <w:rPr>
          <w:bCs/>
          <w:sz w:val="24"/>
          <w:szCs w:val="24"/>
        </w:rPr>
        <w:t>avārijas</w:t>
      </w:r>
      <w:proofErr w:type="spellEnd"/>
      <w:r w:rsidRPr="00A55A7C">
        <w:rPr>
          <w:bCs/>
          <w:sz w:val="24"/>
          <w:szCs w:val="24"/>
        </w:rPr>
        <w:t xml:space="preserve">, </w:t>
      </w:r>
      <w:proofErr w:type="spellStart"/>
      <w:r w:rsidRPr="00A55A7C">
        <w:rPr>
          <w:bCs/>
          <w:sz w:val="24"/>
          <w:szCs w:val="24"/>
        </w:rPr>
        <w:t>sabiedriskie</w:t>
      </w:r>
      <w:proofErr w:type="spellEnd"/>
      <w:r w:rsidRPr="00A55A7C">
        <w:rPr>
          <w:bCs/>
          <w:sz w:val="24"/>
          <w:szCs w:val="24"/>
        </w:rPr>
        <w:t xml:space="preserve"> </w:t>
      </w:r>
      <w:proofErr w:type="spellStart"/>
      <w:r w:rsidRPr="00A55A7C">
        <w:rPr>
          <w:bCs/>
          <w:sz w:val="24"/>
          <w:szCs w:val="24"/>
        </w:rPr>
        <w:t>nemieri</w:t>
      </w:r>
      <w:proofErr w:type="spellEnd"/>
      <w:r w:rsidRPr="00A55A7C">
        <w:rPr>
          <w:bCs/>
          <w:sz w:val="24"/>
          <w:szCs w:val="24"/>
        </w:rPr>
        <w:t xml:space="preserve">, </w:t>
      </w:r>
      <w:proofErr w:type="spellStart"/>
      <w:r w:rsidRPr="00A55A7C">
        <w:rPr>
          <w:bCs/>
          <w:sz w:val="24"/>
          <w:szCs w:val="24"/>
        </w:rPr>
        <w:t>ārkārtas</w:t>
      </w:r>
      <w:proofErr w:type="spellEnd"/>
      <w:r w:rsidRPr="00A55A7C">
        <w:rPr>
          <w:bCs/>
          <w:sz w:val="24"/>
          <w:szCs w:val="24"/>
        </w:rPr>
        <w:t xml:space="preserve"> </w:t>
      </w:r>
      <w:proofErr w:type="spellStart"/>
      <w:r w:rsidRPr="00A55A7C">
        <w:rPr>
          <w:bCs/>
          <w:sz w:val="24"/>
          <w:szCs w:val="24"/>
        </w:rPr>
        <w:t>stāvoklis</w:t>
      </w:r>
      <w:proofErr w:type="spellEnd"/>
      <w:r w:rsidRPr="00A55A7C">
        <w:rPr>
          <w:bCs/>
          <w:sz w:val="24"/>
          <w:szCs w:val="24"/>
        </w:rPr>
        <w:t xml:space="preserve"> un </w:t>
      </w:r>
      <w:proofErr w:type="spellStart"/>
      <w:r w:rsidRPr="00A55A7C">
        <w:rPr>
          <w:bCs/>
          <w:sz w:val="24"/>
          <w:szCs w:val="24"/>
        </w:rPr>
        <w:t>citi</w:t>
      </w:r>
      <w:proofErr w:type="spellEnd"/>
      <w:r w:rsidRPr="00A55A7C">
        <w:rPr>
          <w:bCs/>
          <w:sz w:val="24"/>
          <w:szCs w:val="24"/>
        </w:rPr>
        <w:t xml:space="preserve">) un kas </w:t>
      </w:r>
      <w:proofErr w:type="spellStart"/>
      <w:r w:rsidRPr="00A55A7C">
        <w:rPr>
          <w:bCs/>
          <w:sz w:val="24"/>
          <w:szCs w:val="24"/>
        </w:rPr>
        <w:t>padara</w:t>
      </w:r>
      <w:proofErr w:type="spellEnd"/>
      <w:r w:rsidRPr="00A55A7C">
        <w:rPr>
          <w:bCs/>
          <w:sz w:val="24"/>
          <w:szCs w:val="24"/>
        </w:rPr>
        <w:t xml:space="preserve"> </w:t>
      </w:r>
      <w:proofErr w:type="spellStart"/>
      <w:r w:rsidRPr="00A55A7C">
        <w:rPr>
          <w:bCs/>
          <w:sz w:val="24"/>
          <w:szCs w:val="24"/>
        </w:rPr>
        <w:t>Pusei</w:t>
      </w:r>
      <w:proofErr w:type="spellEnd"/>
      <w:r w:rsidRPr="00A55A7C">
        <w:rPr>
          <w:bCs/>
          <w:sz w:val="24"/>
          <w:szCs w:val="24"/>
        </w:rPr>
        <w:t xml:space="preserve"> </w:t>
      </w:r>
      <w:proofErr w:type="spellStart"/>
      <w:r w:rsidRPr="00A55A7C">
        <w:rPr>
          <w:bCs/>
          <w:sz w:val="24"/>
          <w:szCs w:val="24"/>
        </w:rPr>
        <w:t>savu</w:t>
      </w:r>
      <w:proofErr w:type="spellEnd"/>
      <w:r w:rsidRPr="00A55A7C">
        <w:rPr>
          <w:bCs/>
          <w:sz w:val="24"/>
          <w:szCs w:val="24"/>
        </w:rPr>
        <w:t xml:space="preserve"> no </w:t>
      </w:r>
      <w:proofErr w:type="spellStart"/>
      <w:r w:rsidRPr="00A55A7C">
        <w:rPr>
          <w:bCs/>
          <w:sz w:val="24"/>
          <w:szCs w:val="24"/>
        </w:rPr>
        <w:t>Līguma</w:t>
      </w:r>
      <w:proofErr w:type="spellEnd"/>
      <w:r w:rsidRPr="00A55A7C">
        <w:rPr>
          <w:bCs/>
          <w:sz w:val="24"/>
          <w:szCs w:val="24"/>
        </w:rPr>
        <w:t xml:space="preserve"> </w:t>
      </w:r>
      <w:proofErr w:type="spellStart"/>
      <w:r w:rsidRPr="00A55A7C">
        <w:rPr>
          <w:bCs/>
          <w:sz w:val="24"/>
          <w:szCs w:val="24"/>
        </w:rPr>
        <w:t>izrietošo</w:t>
      </w:r>
      <w:proofErr w:type="spellEnd"/>
      <w:r w:rsidRPr="00A55A7C">
        <w:rPr>
          <w:bCs/>
          <w:sz w:val="24"/>
          <w:szCs w:val="24"/>
        </w:rPr>
        <w:t xml:space="preserve"> </w:t>
      </w:r>
      <w:proofErr w:type="spellStart"/>
      <w:r w:rsidRPr="00A55A7C">
        <w:rPr>
          <w:bCs/>
          <w:sz w:val="24"/>
          <w:szCs w:val="24"/>
        </w:rPr>
        <w:t>saistību</w:t>
      </w:r>
      <w:proofErr w:type="spellEnd"/>
      <w:r w:rsidRPr="00A55A7C">
        <w:rPr>
          <w:bCs/>
          <w:sz w:val="24"/>
          <w:szCs w:val="24"/>
        </w:rPr>
        <w:t xml:space="preserve"> </w:t>
      </w:r>
      <w:proofErr w:type="spellStart"/>
      <w:r w:rsidRPr="00A55A7C">
        <w:rPr>
          <w:bCs/>
          <w:sz w:val="24"/>
          <w:szCs w:val="24"/>
        </w:rPr>
        <w:t>izpildi</w:t>
      </w:r>
      <w:proofErr w:type="spellEnd"/>
      <w:r w:rsidRPr="00A55A7C">
        <w:rPr>
          <w:bCs/>
          <w:sz w:val="24"/>
          <w:szCs w:val="24"/>
        </w:rPr>
        <w:t xml:space="preserve"> </w:t>
      </w:r>
      <w:proofErr w:type="spellStart"/>
      <w:r w:rsidRPr="00A55A7C">
        <w:rPr>
          <w:bCs/>
          <w:sz w:val="24"/>
          <w:szCs w:val="24"/>
        </w:rPr>
        <w:t>neiespējamu</w:t>
      </w:r>
      <w:proofErr w:type="spellEnd"/>
      <w:r w:rsidRPr="00A55A7C">
        <w:rPr>
          <w:bCs/>
          <w:sz w:val="24"/>
          <w:szCs w:val="24"/>
        </w:rPr>
        <w:t>.</w:t>
      </w:r>
    </w:p>
    <w:p w14:paraId="7963C2D3" w14:textId="48FB3883" w:rsidR="00A55A7C" w:rsidRPr="00A55A7C" w:rsidRDefault="00A55A7C" w:rsidP="00A55A7C">
      <w:pPr>
        <w:autoSpaceDE w:val="0"/>
        <w:autoSpaceDN w:val="0"/>
        <w:adjustRightInd w:val="0"/>
        <w:spacing w:before="120" w:after="120"/>
        <w:ind w:left="567" w:hanging="774"/>
        <w:jc w:val="both"/>
        <w:rPr>
          <w:bCs/>
          <w:sz w:val="24"/>
          <w:szCs w:val="24"/>
        </w:rPr>
      </w:pPr>
      <w:r>
        <w:rPr>
          <w:bCs/>
          <w:sz w:val="24"/>
          <w:szCs w:val="24"/>
        </w:rPr>
        <w:t>7</w:t>
      </w:r>
      <w:r w:rsidRPr="00A55A7C">
        <w:rPr>
          <w:bCs/>
          <w:sz w:val="24"/>
          <w:szCs w:val="24"/>
        </w:rPr>
        <w:t>.2.</w:t>
      </w:r>
      <w:r w:rsidRPr="00A55A7C">
        <w:rPr>
          <w:bCs/>
          <w:sz w:val="24"/>
          <w:szCs w:val="24"/>
        </w:rPr>
        <w:tab/>
      </w:r>
      <w:proofErr w:type="spellStart"/>
      <w:r w:rsidRPr="00A55A7C">
        <w:rPr>
          <w:bCs/>
          <w:sz w:val="24"/>
          <w:szCs w:val="24"/>
        </w:rPr>
        <w:t>Puses</w:t>
      </w:r>
      <w:proofErr w:type="spellEnd"/>
      <w:r w:rsidRPr="00A55A7C">
        <w:rPr>
          <w:bCs/>
          <w:sz w:val="24"/>
          <w:szCs w:val="24"/>
        </w:rPr>
        <w:t xml:space="preserve"> </w:t>
      </w:r>
      <w:proofErr w:type="spellStart"/>
      <w:r w:rsidRPr="00A55A7C">
        <w:rPr>
          <w:bCs/>
          <w:sz w:val="24"/>
          <w:szCs w:val="24"/>
        </w:rPr>
        <w:t>nespēja</w:t>
      </w:r>
      <w:proofErr w:type="spellEnd"/>
      <w:r w:rsidRPr="00A55A7C">
        <w:rPr>
          <w:bCs/>
          <w:sz w:val="24"/>
          <w:szCs w:val="24"/>
        </w:rPr>
        <w:t xml:space="preserve"> </w:t>
      </w:r>
      <w:proofErr w:type="spellStart"/>
      <w:r w:rsidRPr="00A55A7C">
        <w:rPr>
          <w:bCs/>
          <w:sz w:val="24"/>
          <w:szCs w:val="24"/>
        </w:rPr>
        <w:t>pildīt</w:t>
      </w:r>
      <w:proofErr w:type="spellEnd"/>
      <w:r w:rsidRPr="00A55A7C">
        <w:rPr>
          <w:bCs/>
          <w:sz w:val="24"/>
          <w:szCs w:val="24"/>
        </w:rPr>
        <w:t xml:space="preserve"> </w:t>
      </w:r>
      <w:proofErr w:type="spellStart"/>
      <w:r w:rsidRPr="00A55A7C">
        <w:rPr>
          <w:bCs/>
          <w:sz w:val="24"/>
          <w:szCs w:val="24"/>
        </w:rPr>
        <w:t>kādu</w:t>
      </w:r>
      <w:proofErr w:type="spellEnd"/>
      <w:r w:rsidRPr="00A55A7C">
        <w:rPr>
          <w:bCs/>
          <w:sz w:val="24"/>
          <w:szCs w:val="24"/>
        </w:rPr>
        <w:t xml:space="preserve"> no </w:t>
      </w:r>
      <w:proofErr w:type="spellStart"/>
      <w:r w:rsidRPr="00A55A7C">
        <w:rPr>
          <w:bCs/>
          <w:sz w:val="24"/>
          <w:szCs w:val="24"/>
        </w:rPr>
        <w:t>savām</w:t>
      </w:r>
      <w:proofErr w:type="spellEnd"/>
      <w:r w:rsidRPr="00A55A7C">
        <w:rPr>
          <w:bCs/>
          <w:sz w:val="24"/>
          <w:szCs w:val="24"/>
        </w:rPr>
        <w:t xml:space="preserve"> </w:t>
      </w:r>
      <w:proofErr w:type="spellStart"/>
      <w:r w:rsidRPr="00A55A7C">
        <w:rPr>
          <w:bCs/>
          <w:sz w:val="24"/>
          <w:szCs w:val="24"/>
        </w:rPr>
        <w:t>saistībām</w:t>
      </w:r>
      <w:proofErr w:type="spellEnd"/>
      <w:r w:rsidRPr="00A55A7C">
        <w:rPr>
          <w:bCs/>
          <w:sz w:val="24"/>
          <w:szCs w:val="24"/>
        </w:rPr>
        <w:t xml:space="preserve"> </w:t>
      </w:r>
      <w:proofErr w:type="spellStart"/>
      <w:r w:rsidRPr="00A55A7C">
        <w:rPr>
          <w:bCs/>
          <w:sz w:val="24"/>
          <w:szCs w:val="24"/>
        </w:rPr>
        <w:t>saskaņā</w:t>
      </w:r>
      <w:proofErr w:type="spellEnd"/>
      <w:r w:rsidRPr="00A55A7C">
        <w:rPr>
          <w:bCs/>
          <w:sz w:val="24"/>
          <w:szCs w:val="24"/>
        </w:rPr>
        <w:t xml:space="preserve"> </w:t>
      </w:r>
      <w:proofErr w:type="spellStart"/>
      <w:r w:rsidRPr="00A55A7C">
        <w:rPr>
          <w:bCs/>
          <w:sz w:val="24"/>
          <w:szCs w:val="24"/>
        </w:rPr>
        <w:t>ar</w:t>
      </w:r>
      <w:proofErr w:type="spellEnd"/>
      <w:r w:rsidRPr="00A55A7C">
        <w:rPr>
          <w:bCs/>
          <w:sz w:val="24"/>
          <w:szCs w:val="24"/>
        </w:rPr>
        <w:t xml:space="preserve"> </w:t>
      </w:r>
      <w:proofErr w:type="spellStart"/>
      <w:r w:rsidRPr="00A55A7C">
        <w:rPr>
          <w:bCs/>
          <w:sz w:val="24"/>
          <w:szCs w:val="24"/>
        </w:rPr>
        <w:t>Līgumu</w:t>
      </w:r>
      <w:proofErr w:type="spellEnd"/>
      <w:r w:rsidRPr="00A55A7C">
        <w:rPr>
          <w:bCs/>
          <w:sz w:val="24"/>
          <w:szCs w:val="24"/>
        </w:rPr>
        <w:t xml:space="preserve"> </w:t>
      </w:r>
      <w:proofErr w:type="spellStart"/>
      <w:r w:rsidRPr="00A55A7C">
        <w:rPr>
          <w:bCs/>
          <w:sz w:val="24"/>
          <w:szCs w:val="24"/>
        </w:rPr>
        <w:t>netiks</w:t>
      </w:r>
      <w:proofErr w:type="spellEnd"/>
      <w:r w:rsidRPr="00A55A7C">
        <w:rPr>
          <w:bCs/>
          <w:sz w:val="24"/>
          <w:szCs w:val="24"/>
        </w:rPr>
        <w:t xml:space="preserve"> </w:t>
      </w:r>
      <w:proofErr w:type="spellStart"/>
      <w:r w:rsidRPr="00A55A7C">
        <w:rPr>
          <w:bCs/>
          <w:sz w:val="24"/>
          <w:szCs w:val="24"/>
        </w:rPr>
        <w:t>uzskatīta</w:t>
      </w:r>
      <w:proofErr w:type="spellEnd"/>
      <w:r w:rsidRPr="00A55A7C">
        <w:rPr>
          <w:bCs/>
          <w:sz w:val="24"/>
          <w:szCs w:val="24"/>
        </w:rPr>
        <w:t xml:space="preserve"> par </w:t>
      </w:r>
      <w:proofErr w:type="spellStart"/>
      <w:r w:rsidRPr="00A55A7C">
        <w:rPr>
          <w:bCs/>
          <w:sz w:val="24"/>
          <w:szCs w:val="24"/>
        </w:rPr>
        <w:t>atkāpšanos</w:t>
      </w:r>
      <w:proofErr w:type="spellEnd"/>
      <w:r w:rsidRPr="00A55A7C">
        <w:rPr>
          <w:bCs/>
          <w:sz w:val="24"/>
          <w:szCs w:val="24"/>
        </w:rPr>
        <w:t xml:space="preserve"> no </w:t>
      </w:r>
      <w:proofErr w:type="spellStart"/>
      <w:r w:rsidRPr="00A55A7C">
        <w:rPr>
          <w:bCs/>
          <w:sz w:val="24"/>
          <w:szCs w:val="24"/>
        </w:rPr>
        <w:t>Līguma</w:t>
      </w:r>
      <w:proofErr w:type="spellEnd"/>
      <w:r w:rsidRPr="00A55A7C">
        <w:rPr>
          <w:bCs/>
          <w:sz w:val="24"/>
          <w:szCs w:val="24"/>
        </w:rPr>
        <w:t xml:space="preserve"> </w:t>
      </w:r>
      <w:proofErr w:type="spellStart"/>
      <w:r w:rsidRPr="00A55A7C">
        <w:rPr>
          <w:bCs/>
          <w:sz w:val="24"/>
          <w:szCs w:val="24"/>
        </w:rPr>
        <w:t>vai</w:t>
      </w:r>
      <w:proofErr w:type="spellEnd"/>
      <w:r w:rsidRPr="00A55A7C">
        <w:rPr>
          <w:bCs/>
          <w:sz w:val="24"/>
          <w:szCs w:val="24"/>
        </w:rPr>
        <w:t xml:space="preserve"> </w:t>
      </w:r>
      <w:proofErr w:type="spellStart"/>
      <w:r w:rsidRPr="00A55A7C">
        <w:rPr>
          <w:bCs/>
          <w:sz w:val="24"/>
          <w:szCs w:val="24"/>
        </w:rPr>
        <w:t>saistību</w:t>
      </w:r>
      <w:proofErr w:type="spellEnd"/>
      <w:r w:rsidRPr="00A55A7C">
        <w:rPr>
          <w:bCs/>
          <w:sz w:val="24"/>
          <w:szCs w:val="24"/>
        </w:rPr>
        <w:t xml:space="preserve"> </w:t>
      </w:r>
      <w:proofErr w:type="spellStart"/>
      <w:r w:rsidRPr="00A55A7C">
        <w:rPr>
          <w:bCs/>
          <w:sz w:val="24"/>
          <w:szCs w:val="24"/>
        </w:rPr>
        <w:t>nepildīšanu</w:t>
      </w:r>
      <w:proofErr w:type="spellEnd"/>
      <w:r w:rsidRPr="00A55A7C">
        <w:rPr>
          <w:bCs/>
          <w:sz w:val="24"/>
          <w:szCs w:val="24"/>
        </w:rPr>
        <w:t xml:space="preserve">, ja </w:t>
      </w:r>
      <w:proofErr w:type="spellStart"/>
      <w:r w:rsidRPr="00A55A7C">
        <w:rPr>
          <w:bCs/>
          <w:sz w:val="24"/>
          <w:szCs w:val="24"/>
        </w:rPr>
        <w:t>Puses</w:t>
      </w:r>
      <w:proofErr w:type="spellEnd"/>
      <w:r w:rsidRPr="00A55A7C">
        <w:rPr>
          <w:bCs/>
          <w:sz w:val="24"/>
          <w:szCs w:val="24"/>
        </w:rPr>
        <w:t xml:space="preserve"> </w:t>
      </w:r>
      <w:proofErr w:type="spellStart"/>
      <w:r w:rsidRPr="00A55A7C">
        <w:rPr>
          <w:bCs/>
          <w:sz w:val="24"/>
          <w:szCs w:val="24"/>
        </w:rPr>
        <w:t>nespēja</w:t>
      </w:r>
      <w:proofErr w:type="spellEnd"/>
      <w:r w:rsidRPr="00A55A7C">
        <w:rPr>
          <w:bCs/>
          <w:sz w:val="24"/>
          <w:szCs w:val="24"/>
        </w:rPr>
        <w:t xml:space="preserve"> </w:t>
      </w:r>
      <w:proofErr w:type="spellStart"/>
      <w:r w:rsidRPr="00A55A7C">
        <w:rPr>
          <w:bCs/>
          <w:sz w:val="24"/>
          <w:szCs w:val="24"/>
        </w:rPr>
        <w:t>izriet</w:t>
      </w:r>
      <w:proofErr w:type="spellEnd"/>
      <w:r w:rsidRPr="00A55A7C">
        <w:rPr>
          <w:bCs/>
          <w:sz w:val="24"/>
          <w:szCs w:val="24"/>
        </w:rPr>
        <w:t xml:space="preserve"> no </w:t>
      </w:r>
      <w:proofErr w:type="spellStart"/>
      <w:r w:rsidRPr="00A55A7C">
        <w:rPr>
          <w:bCs/>
          <w:sz w:val="24"/>
          <w:szCs w:val="24"/>
        </w:rPr>
        <w:t>nepārvaramas</w:t>
      </w:r>
      <w:proofErr w:type="spellEnd"/>
      <w:r w:rsidRPr="00A55A7C">
        <w:rPr>
          <w:bCs/>
          <w:sz w:val="24"/>
          <w:szCs w:val="24"/>
        </w:rPr>
        <w:t xml:space="preserve"> </w:t>
      </w:r>
      <w:proofErr w:type="spellStart"/>
      <w:r w:rsidRPr="00A55A7C">
        <w:rPr>
          <w:bCs/>
          <w:sz w:val="24"/>
          <w:szCs w:val="24"/>
        </w:rPr>
        <w:t>varas</w:t>
      </w:r>
      <w:proofErr w:type="spellEnd"/>
      <w:r w:rsidRPr="00A55A7C">
        <w:rPr>
          <w:bCs/>
          <w:sz w:val="24"/>
          <w:szCs w:val="24"/>
        </w:rPr>
        <w:t xml:space="preserve"> </w:t>
      </w:r>
      <w:proofErr w:type="spellStart"/>
      <w:r w:rsidRPr="00A55A7C">
        <w:rPr>
          <w:bCs/>
          <w:sz w:val="24"/>
          <w:szCs w:val="24"/>
        </w:rPr>
        <w:t>notikuma</w:t>
      </w:r>
      <w:proofErr w:type="spellEnd"/>
      <w:r w:rsidRPr="00A55A7C">
        <w:rPr>
          <w:bCs/>
          <w:sz w:val="24"/>
          <w:szCs w:val="24"/>
        </w:rPr>
        <w:t xml:space="preserve">, par ko </w:t>
      </w:r>
      <w:proofErr w:type="spellStart"/>
      <w:r w:rsidRPr="00A55A7C">
        <w:rPr>
          <w:bCs/>
          <w:sz w:val="24"/>
          <w:szCs w:val="24"/>
        </w:rPr>
        <w:t>ir</w:t>
      </w:r>
      <w:proofErr w:type="spellEnd"/>
      <w:r w:rsidRPr="00A55A7C">
        <w:rPr>
          <w:bCs/>
          <w:sz w:val="24"/>
          <w:szCs w:val="24"/>
        </w:rPr>
        <w:t xml:space="preserve"> </w:t>
      </w:r>
      <w:proofErr w:type="spellStart"/>
      <w:r w:rsidRPr="00A55A7C">
        <w:rPr>
          <w:bCs/>
          <w:sz w:val="24"/>
          <w:szCs w:val="24"/>
        </w:rPr>
        <w:t>saņemta</w:t>
      </w:r>
      <w:proofErr w:type="spellEnd"/>
      <w:r w:rsidRPr="00A55A7C">
        <w:rPr>
          <w:bCs/>
          <w:sz w:val="24"/>
          <w:szCs w:val="24"/>
        </w:rPr>
        <w:t xml:space="preserve"> </w:t>
      </w:r>
      <w:proofErr w:type="spellStart"/>
      <w:r w:rsidRPr="00A55A7C">
        <w:rPr>
          <w:bCs/>
          <w:sz w:val="24"/>
          <w:szCs w:val="24"/>
        </w:rPr>
        <w:t>izziņa</w:t>
      </w:r>
      <w:proofErr w:type="spellEnd"/>
      <w:r w:rsidRPr="00A55A7C">
        <w:rPr>
          <w:bCs/>
          <w:sz w:val="24"/>
          <w:szCs w:val="24"/>
        </w:rPr>
        <w:t xml:space="preserve"> no </w:t>
      </w:r>
      <w:proofErr w:type="spellStart"/>
      <w:r w:rsidRPr="00A55A7C">
        <w:rPr>
          <w:bCs/>
          <w:sz w:val="24"/>
          <w:szCs w:val="24"/>
        </w:rPr>
        <w:t>kompetentās</w:t>
      </w:r>
      <w:proofErr w:type="spellEnd"/>
      <w:r w:rsidRPr="00A55A7C">
        <w:rPr>
          <w:bCs/>
          <w:sz w:val="24"/>
          <w:szCs w:val="24"/>
        </w:rPr>
        <w:t xml:space="preserve"> </w:t>
      </w:r>
      <w:proofErr w:type="spellStart"/>
      <w:r w:rsidRPr="00A55A7C">
        <w:rPr>
          <w:bCs/>
          <w:sz w:val="24"/>
          <w:szCs w:val="24"/>
        </w:rPr>
        <w:t>institūcijas</w:t>
      </w:r>
      <w:proofErr w:type="spellEnd"/>
      <w:r w:rsidRPr="00A55A7C">
        <w:rPr>
          <w:bCs/>
          <w:sz w:val="24"/>
          <w:szCs w:val="24"/>
        </w:rPr>
        <w:t xml:space="preserve"> par </w:t>
      </w:r>
      <w:proofErr w:type="spellStart"/>
      <w:r w:rsidRPr="00A55A7C">
        <w:rPr>
          <w:bCs/>
          <w:sz w:val="24"/>
          <w:szCs w:val="24"/>
        </w:rPr>
        <w:t>nepārvaramas</w:t>
      </w:r>
      <w:proofErr w:type="spellEnd"/>
      <w:r w:rsidRPr="00A55A7C">
        <w:rPr>
          <w:bCs/>
          <w:sz w:val="24"/>
          <w:szCs w:val="24"/>
        </w:rPr>
        <w:t xml:space="preserve"> </w:t>
      </w:r>
      <w:proofErr w:type="spellStart"/>
      <w:r w:rsidRPr="00A55A7C">
        <w:rPr>
          <w:bCs/>
          <w:sz w:val="24"/>
          <w:szCs w:val="24"/>
        </w:rPr>
        <w:t>varas</w:t>
      </w:r>
      <w:proofErr w:type="spellEnd"/>
      <w:r w:rsidRPr="00A55A7C">
        <w:rPr>
          <w:bCs/>
          <w:sz w:val="24"/>
          <w:szCs w:val="24"/>
        </w:rPr>
        <w:t xml:space="preserve"> </w:t>
      </w:r>
      <w:proofErr w:type="spellStart"/>
      <w:r w:rsidRPr="00A55A7C">
        <w:rPr>
          <w:bCs/>
          <w:sz w:val="24"/>
          <w:szCs w:val="24"/>
        </w:rPr>
        <w:t>apstākļu</w:t>
      </w:r>
      <w:proofErr w:type="spellEnd"/>
      <w:r w:rsidRPr="00A55A7C">
        <w:rPr>
          <w:bCs/>
          <w:sz w:val="24"/>
          <w:szCs w:val="24"/>
        </w:rPr>
        <w:t xml:space="preserve"> </w:t>
      </w:r>
      <w:proofErr w:type="spellStart"/>
      <w:r w:rsidRPr="00A55A7C">
        <w:rPr>
          <w:bCs/>
          <w:sz w:val="24"/>
          <w:szCs w:val="24"/>
        </w:rPr>
        <w:t>esamību</w:t>
      </w:r>
      <w:proofErr w:type="spellEnd"/>
      <w:r w:rsidRPr="00A55A7C">
        <w:rPr>
          <w:bCs/>
          <w:sz w:val="24"/>
          <w:szCs w:val="24"/>
        </w:rPr>
        <w:t xml:space="preserve"> (ja </w:t>
      </w:r>
      <w:proofErr w:type="spellStart"/>
      <w:r w:rsidRPr="00A55A7C">
        <w:rPr>
          <w:bCs/>
          <w:sz w:val="24"/>
          <w:szCs w:val="24"/>
        </w:rPr>
        <w:t>tāda</w:t>
      </w:r>
      <w:proofErr w:type="spellEnd"/>
      <w:r w:rsidRPr="00A55A7C">
        <w:rPr>
          <w:bCs/>
          <w:sz w:val="24"/>
          <w:szCs w:val="24"/>
        </w:rPr>
        <w:t xml:space="preserve"> </w:t>
      </w:r>
      <w:proofErr w:type="spellStart"/>
      <w:r w:rsidRPr="00A55A7C">
        <w:rPr>
          <w:bCs/>
          <w:sz w:val="24"/>
          <w:szCs w:val="24"/>
        </w:rPr>
        <w:t>noteikta</w:t>
      </w:r>
      <w:proofErr w:type="spellEnd"/>
      <w:r w:rsidRPr="00A55A7C">
        <w:rPr>
          <w:bCs/>
          <w:sz w:val="24"/>
          <w:szCs w:val="24"/>
        </w:rPr>
        <w:t xml:space="preserve">), ja </w:t>
      </w:r>
      <w:proofErr w:type="spellStart"/>
      <w:r w:rsidRPr="00A55A7C">
        <w:rPr>
          <w:bCs/>
          <w:sz w:val="24"/>
          <w:szCs w:val="24"/>
        </w:rPr>
        <w:t>Puse</w:t>
      </w:r>
      <w:proofErr w:type="spellEnd"/>
      <w:r w:rsidRPr="00A55A7C">
        <w:rPr>
          <w:bCs/>
          <w:sz w:val="24"/>
          <w:szCs w:val="24"/>
        </w:rPr>
        <w:t xml:space="preserve">, kuru </w:t>
      </w:r>
      <w:proofErr w:type="spellStart"/>
      <w:r w:rsidRPr="00A55A7C">
        <w:rPr>
          <w:bCs/>
          <w:sz w:val="24"/>
          <w:szCs w:val="24"/>
        </w:rPr>
        <w:t>ietekmējis</w:t>
      </w:r>
      <w:proofErr w:type="spellEnd"/>
      <w:r w:rsidRPr="00A55A7C">
        <w:rPr>
          <w:bCs/>
          <w:sz w:val="24"/>
          <w:szCs w:val="24"/>
        </w:rPr>
        <w:t xml:space="preserve"> </w:t>
      </w:r>
      <w:proofErr w:type="spellStart"/>
      <w:r w:rsidRPr="00A55A7C">
        <w:rPr>
          <w:bCs/>
          <w:sz w:val="24"/>
          <w:szCs w:val="24"/>
        </w:rPr>
        <w:t>šāds</w:t>
      </w:r>
      <w:proofErr w:type="spellEnd"/>
      <w:r w:rsidRPr="00A55A7C">
        <w:rPr>
          <w:bCs/>
          <w:sz w:val="24"/>
          <w:szCs w:val="24"/>
        </w:rPr>
        <w:t xml:space="preserve"> </w:t>
      </w:r>
      <w:proofErr w:type="spellStart"/>
      <w:r w:rsidRPr="00A55A7C">
        <w:rPr>
          <w:bCs/>
          <w:sz w:val="24"/>
          <w:szCs w:val="24"/>
        </w:rPr>
        <w:t>notikums</w:t>
      </w:r>
      <w:proofErr w:type="spellEnd"/>
      <w:r w:rsidRPr="00A55A7C">
        <w:rPr>
          <w:bCs/>
          <w:sz w:val="24"/>
          <w:szCs w:val="24"/>
        </w:rPr>
        <w:t xml:space="preserve">, </w:t>
      </w:r>
      <w:proofErr w:type="spellStart"/>
      <w:r w:rsidRPr="00A55A7C">
        <w:rPr>
          <w:bCs/>
          <w:sz w:val="24"/>
          <w:szCs w:val="24"/>
        </w:rPr>
        <w:t>ir</w:t>
      </w:r>
      <w:proofErr w:type="spellEnd"/>
      <w:r w:rsidRPr="00A55A7C">
        <w:rPr>
          <w:bCs/>
          <w:sz w:val="24"/>
          <w:szCs w:val="24"/>
        </w:rPr>
        <w:t xml:space="preserve"> </w:t>
      </w:r>
      <w:proofErr w:type="spellStart"/>
      <w:r w:rsidRPr="00A55A7C">
        <w:rPr>
          <w:bCs/>
          <w:sz w:val="24"/>
          <w:szCs w:val="24"/>
        </w:rPr>
        <w:t>veikusi</w:t>
      </w:r>
      <w:proofErr w:type="spellEnd"/>
      <w:r w:rsidRPr="00A55A7C">
        <w:rPr>
          <w:bCs/>
          <w:sz w:val="24"/>
          <w:szCs w:val="24"/>
        </w:rPr>
        <w:t xml:space="preserve"> </w:t>
      </w:r>
      <w:proofErr w:type="spellStart"/>
      <w:r w:rsidRPr="00A55A7C">
        <w:rPr>
          <w:bCs/>
          <w:sz w:val="24"/>
          <w:szCs w:val="24"/>
        </w:rPr>
        <w:t>visus</w:t>
      </w:r>
      <w:proofErr w:type="spellEnd"/>
      <w:r w:rsidRPr="00A55A7C">
        <w:rPr>
          <w:bCs/>
          <w:sz w:val="24"/>
          <w:szCs w:val="24"/>
        </w:rPr>
        <w:t xml:space="preserve"> </w:t>
      </w:r>
      <w:proofErr w:type="spellStart"/>
      <w:r w:rsidRPr="00A55A7C">
        <w:rPr>
          <w:bCs/>
          <w:sz w:val="24"/>
          <w:szCs w:val="24"/>
        </w:rPr>
        <w:t>pamatotos</w:t>
      </w:r>
      <w:proofErr w:type="spellEnd"/>
      <w:r w:rsidRPr="00A55A7C">
        <w:rPr>
          <w:bCs/>
          <w:sz w:val="24"/>
          <w:szCs w:val="24"/>
        </w:rPr>
        <w:t xml:space="preserve"> </w:t>
      </w:r>
      <w:proofErr w:type="spellStart"/>
      <w:r w:rsidRPr="00A55A7C">
        <w:rPr>
          <w:bCs/>
          <w:sz w:val="24"/>
          <w:szCs w:val="24"/>
        </w:rPr>
        <w:t>piesardzības</w:t>
      </w:r>
      <w:proofErr w:type="spellEnd"/>
      <w:r w:rsidRPr="00A55A7C">
        <w:rPr>
          <w:bCs/>
          <w:sz w:val="24"/>
          <w:szCs w:val="24"/>
        </w:rPr>
        <w:t xml:space="preserve"> </w:t>
      </w:r>
      <w:proofErr w:type="spellStart"/>
      <w:r w:rsidRPr="00A55A7C">
        <w:rPr>
          <w:bCs/>
          <w:sz w:val="24"/>
          <w:szCs w:val="24"/>
        </w:rPr>
        <w:t>pasākumus</w:t>
      </w:r>
      <w:proofErr w:type="spellEnd"/>
      <w:r w:rsidRPr="00A55A7C">
        <w:rPr>
          <w:bCs/>
          <w:sz w:val="24"/>
          <w:szCs w:val="24"/>
        </w:rPr>
        <w:t xml:space="preserve">, </w:t>
      </w:r>
      <w:proofErr w:type="spellStart"/>
      <w:r w:rsidRPr="00A55A7C">
        <w:rPr>
          <w:bCs/>
          <w:sz w:val="24"/>
          <w:szCs w:val="24"/>
        </w:rPr>
        <w:t>veltījusi</w:t>
      </w:r>
      <w:proofErr w:type="spellEnd"/>
      <w:r w:rsidRPr="00A55A7C">
        <w:rPr>
          <w:bCs/>
          <w:sz w:val="24"/>
          <w:szCs w:val="24"/>
        </w:rPr>
        <w:t xml:space="preserve"> </w:t>
      </w:r>
      <w:proofErr w:type="spellStart"/>
      <w:r w:rsidRPr="00A55A7C">
        <w:rPr>
          <w:bCs/>
          <w:sz w:val="24"/>
          <w:szCs w:val="24"/>
        </w:rPr>
        <w:t>nepieciešamo</w:t>
      </w:r>
      <w:proofErr w:type="spellEnd"/>
      <w:r w:rsidRPr="00A55A7C">
        <w:rPr>
          <w:bCs/>
          <w:sz w:val="24"/>
          <w:szCs w:val="24"/>
        </w:rPr>
        <w:t xml:space="preserve"> </w:t>
      </w:r>
      <w:proofErr w:type="spellStart"/>
      <w:r w:rsidRPr="00A55A7C">
        <w:rPr>
          <w:bCs/>
          <w:sz w:val="24"/>
          <w:szCs w:val="24"/>
        </w:rPr>
        <w:t>uzmanību</w:t>
      </w:r>
      <w:proofErr w:type="spellEnd"/>
      <w:r w:rsidRPr="00A55A7C">
        <w:rPr>
          <w:bCs/>
          <w:sz w:val="24"/>
          <w:szCs w:val="24"/>
        </w:rPr>
        <w:t xml:space="preserve"> un </w:t>
      </w:r>
      <w:proofErr w:type="spellStart"/>
      <w:r w:rsidRPr="00A55A7C">
        <w:rPr>
          <w:bCs/>
          <w:sz w:val="24"/>
          <w:szCs w:val="24"/>
        </w:rPr>
        <w:t>spērusi</w:t>
      </w:r>
      <w:proofErr w:type="spellEnd"/>
      <w:r w:rsidRPr="00A55A7C">
        <w:rPr>
          <w:bCs/>
          <w:sz w:val="24"/>
          <w:szCs w:val="24"/>
        </w:rPr>
        <w:t xml:space="preserve"> </w:t>
      </w:r>
      <w:proofErr w:type="spellStart"/>
      <w:r w:rsidRPr="00A55A7C">
        <w:rPr>
          <w:bCs/>
          <w:sz w:val="24"/>
          <w:szCs w:val="24"/>
        </w:rPr>
        <w:t>pamatotos</w:t>
      </w:r>
      <w:proofErr w:type="spellEnd"/>
      <w:r w:rsidRPr="00A55A7C">
        <w:rPr>
          <w:bCs/>
          <w:sz w:val="24"/>
          <w:szCs w:val="24"/>
        </w:rPr>
        <w:t xml:space="preserve"> </w:t>
      </w:r>
      <w:proofErr w:type="spellStart"/>
      <w:r w:rsidRPr="00A55A7C">
        <w:rPr>
          <w:bCs/>
          <w:sz w:val="24"/>
          <w:szCs w:val="24"/>
        </w:rPr>
        <w:t>alternatīvos</w:t>
      </w:r>
      <w:proofErr w:type="spellEnd"/>
      <w:r w:rsidRPr="00A55A7C">
        <w:rPr>
          <w:bCs/>
          <w:sz w:val="24"/>
          <w:szCs w:val="24"/>
        </w:rPr>
        <w:t xml:space="preserve"> </w:t>
      </w:r>
      <w:proofErr w:type="spellStart"/>
      <w:r w:rsidRPr="00A55A7C">
        <w:rPr>
          <w:bCs/>
          <w:sz w:val="24"/>
          <w:szCs w:val="24"/>
        </w:rPr>
        <w:t>soļus</w:t>
      </w:r>
      <w:proofErr w:type="spellEnd"/>
      <w:r w:rsidRPr="00A55A7C">
        <w:rPr>
          <w:bCs/>
          <w:sz w:val="24"/>
          <w:szCs w:val="24"/>
        </w:rPr>
        <w:t xml:space="preserve">, </w:t>
      </w:r>
      <w:proofErr w:type="spellStart"/>
      <w:r w:rsidRPr="00A55A7C">
        <w:rPr>
          <w:bCs/>
          <w:sz w:val="24"/>
          <w:szCs w:val="24"/>
        </w:rPr>
        <w:t>lai</w:t>
      </w:r>
      <w:proofErr w:type="spellEnd"/>
      <w:r w:rsidRPr="00A55A7C">
        <w:rPr>
          <w:bCs/>
          <w:sz w:val="24"/>
          <w:szCs w:val="24"/>
        </w:rPr>
        <w:t xml:space="preserve"> </w:t>
      </w:r>
      <w:proofErr w:type="spellStart"/>
      <w:r w:rsidRPr="00A55A7C">
        <w:rPr>
          <w:bCs/>
          <w:sz w:val="24"/>
          <w:szCs w:val="24"/>
        </w:rPr>
        <w:t>izpildītu</w:t>
      </w:r>
      <w:proofErr w:type="spellEnd"/>
      <w:r w:rsidRPr="00A55A7C">
        <w:rPr>
          <w:bCs/>
          <w:sz w:val="24"/>
          <w:szCs w:val="24"/>
        </w:rPr>
        <w:t xml:space="preserve"> </w:t>
      </w:r>
      <w:proofErr w:type="spellStart"/>
      <w:r w:rsidRPr="00A55A7C">
        <w:rPr>
          <w:bCs/>
          <w:sz w:val="24"/>
          <w:szCs w:val="24"/>
        </w:rPr>
        <w:t>šī</w:t>
      </w:r>
      <w:proofErr w:type="spellEnd"/>
      <w:r w:rsidRPr="00A55A7C">
        <w:rPr>
          <w:bCs/>
          <w:sz w:val="24"/>
          <w:szCs w:val="24"/>
        </w:rPr>
        <w:t xml:space="preserve"> </w:t>
      </w:r>
      <w:proofErr w:type="spellStart"/>
      <w:r w:rsidRPr="00A55A7C">
        <w:rPr>
          <w:bCs/>
          <w:sz w:val="24"/>
          <w:szCs w:val="24"/>
        </w:rPr>
        <w:t>Līguma</w:t>
      </w:r>
      <w:proofErr w:type="spellEnd"/>
      <w:r w:rsidRPr="00A55A7C">
        <w:rPr>
          <w:bCs/>
          <w:sz w:val="24"/>
          <w:szCs w:val="24"/>
        </w:rPr>
        <w:t xml:space="preserve"> </w:t>
      </w:r>
      <w:proofErr w:type="spellStart"/>
      <w:r w:rsidRPr="00A55A7C">
        <w:rPr>
          <w:bCs/>
          <w:sz w:val="24"/>
          <w:szCs w:val="24"/>
        </w:rPr>
        <w:t>nosacījumus</w:t>
      </w:r>
      <w:proofErr w:type="spellEnd"/>
      <w:r w:rsidRPr="00A55A7C">
        <w:rPr>
          <w:bCs/>
          <w:sz w:val="24"/>
          <w:szCs w:val="24"/>
        </w:rPr>
        <w:t xml:space="preserve">, un </w:t>
      </w:r>
      <w:proofErr w:type="spellStart"/>
      <w:r w:rsidRPr="00A55A7C">
        <w:rPr>
          <w:bCs/>
          <w:sz w:val="24"/>
          <w:szCs w:val="24"/>
        </w:rPr>
        <w:t>ir</w:t>
      </w:r>
      <w:proofErr w:type="spellEnd"/>
      <w:r w:rsidRPr="00A55A7C">
        <w:rPr>
          <w:bCs/>
          <w:sz w:val="24"/>
          <w:szCs w:val="24"/>
        </w:rPr>
        <w:t xml:space="preserve"> </w:t>
      </w:r>
      <w:proofErr w:type="spellStart"/>
      <w:r w:rsidRPr="00A55A7C">
        <w:rPr>
          <w:bCs/>
          <w:sz w:val="24"/>
          <w:szCs w:val="24"/>
        </w:rPr>
        <w:t>informējusi</w:t>
      </w:r>
      <w:proofErr w:type="spellEnd"/>
      <w:r w:rsidRPr="00A55A7C">
        <w:rPr>
          <w:bCs/>
          <w:sz w:val="24"/>
          <w:szCs w:val="24"/>
        </w:rPr>
        <w:t xml:space="preserve"> </w:t>
      </w:r>
      <w:proofErr w:type="spellStart"/>
      <w:r w:rsidRPr="00A55A7C">
        <w:rPr>
          <w:bCs/>
          <w:sz w:val="24"/>
          <w:szCs w:val="24"/>
        </w:rPr>
        <w:t>otru</w:t>
      </w:r>
      <w:proofErr w:type="spellEnd"/>
      <w:r w:rsidRPr="00A55A7C">
        <w:rPr>
          <w:bCs/>
          <w:sz w:val="24"/>
          <w:szCs w:val="24"/>
        </w:rPr>
        <w:t xml:space="preserve"> </w:t>
      </w:r>
      <w:proofErr w:type="spellStart"/>
      <w:r w:rsidRPr="00A55A7C">
        <w:rPr>
          <w:bCs/>
          <w:sz w:val="24"/>
          <w:szCs w:val="24"/>
        </w:rPr>
        <w:t>Pusi</w:t>
      </w:r>
      <w:proofErr w:type="spellEnd"/>
      <w:r w:rsidRPr="00A55A7C">
        <w:rPr>
          <w:bCs/>
          <w:sz w:val="24"/>
          <w:szCs w:val="24"/>
        </w:rPr>
        <w:t xml:space="preserve"> </w:t>
      </w:r>
      <w:proofErr w:type="spellStart"/>
      <w:r w:rsidRPr="00A55A7C">
        <w:rPr>
          <w:bCs/>
          <w:sz w:val="24"/>
          <w:szCs w:val="24"/>
        </w:rPr>
        <w:t>pēc</w:t>
      </w:r>
      <w:proofErr w:type="spellEnd"/>
      <w:r w:rsidRPr="00A55A7C">
        <w:rPr>
          <w:bCs/>
          <w:sz w:val="24"/>
          <w:szCs w:val="24"/>
        </w:rPr>
        <w:t xml:space="preserve"> </w:t>
      </w:r>
      <w:proofErr w:type="spellStart"/>
      <w:r w:rsidRPr="00A55A7C">
        <w:rPr>
          <w:bCs/>
          <w:sz w:val="24"/>
          <w:szCs w:val="24"/>
        </w:rPr>
        <w:t>iespējas</w:t>
      </w:r>
      <w:proofErr w:type="spellEnd"/>
      <w:r w:rsidRPr="00A55A7C">
        <w:rPr>
          <w:bCs/>
          <w:sz w:val="24"/>
          <w:szCs w:val="24"/>
        </w:rPr>
        <w:t xml:space="preserve"> </w:t>
      </w:r>
      <w:proofErr w:type="spellStart"/>
      <w:r w:rsidRPr="00A55A7C">
        <w:rPr>
          <w:bCs/>
          <w:sz w:val="24"/>
          <w:szCs w:val="24"/>
        </w:rPr>
        <w:t>ātrāk</w:t>
      </w:r>
      <w:proofErr w:type="spellEnd"/>
      <w:r w:rsidRPr="00A55A7C">
        <w:rPr>
          <w:bCs/>
          <w:sz w:val="24"/>
          <w:szCs w:val="24"/>
        </w:rPr>
        <w:t xml:space="preserve">, bet ne </w:t>
      </w:r>
      <w:proofErr w:type="spellStart"/>
      <w:r w:rsidRPr="00A55A7C">
        <w:rPr>
          <w:bCs/>
          <w:sz w:val="24"/>
          <w:szCs w:val="24"/>
        </w:rPr>
        <w:t>vēlāk</w:t>
      </w:r>
      <w:proofErr w:type="spellEnd"/>
      <w:r w:rsidRPr="00A55A7C">
        <w:rPr>
          <w:bCs/>
          <w:sz w:val="24"/>
          <w:szCs w:val="24"/>
        </w:rPr>
        <w:t xml:space="preserve"> </w:t>
      </w:r>
      <w:proofErr w:type="spellStart"/>
      <w:r w:rsidRPr="00A55A7C">
        <w:rPr>
          <w:bCs/>
          <w:sz w:val="24"/>
          <w:szCs w:val="24"/>
        </w:rPr>
        <w:t>kā</w:t>
      </w:r>
      <w:proofErr w:type="spellEnd"/>
      <w:r w:rsidRPr="00A55A7C">
        <w:rPr>
          <w:bCs/>
          <w:sz w:val="24"/>
          <w:szCs w:val="24"/>
        </w:rPr>
        <w:t xml:space="preserve"> 3 (</w:t>
      </w:r>
      <w:proofErr w:type="spellStart"/>
      <w:r w:rsidRPr="00A55A7C">
        <w:rPr>
          <w:bCs/>
          <w:sz w:val="24"/>
          <w:szCs w:val="24"/>
        </w:rPr>
        <w:t>trīs</w:t>
      </w:r>
      <w:proofErr w:type="spellEnd"/>
      <w:r w:rsidRPr="00A55A7C">
        <w:rPr>
          <w:bCs/>
          <w:sz w:val="24"/>
          <w:szCs w:val="24"/>
        </w:rPr>
        <w:t xml:space="preserve">) </w:t>
      </w:r>
      <w:proofErr w:type="spellStart"/>
      <w:r w:rsidRPr="00A55A7C">
        <w:rPr>
          <w:bCs/>
          <w:sz w:val="24"/>
          <w:szCs w:val="24"/>
        </w:rPr>
        <w:t>darba</w:t>
      </w:r>
      <w:proofErr w:type="spellEnd"/>
      <w:r w:rsidRPr="00A55A7C">
        <w:rPr>
          <w:bCs/>
          <w:sz w:val="24"/>
          <w:szCs w:val="24"/>
        </w:rPr>
        <w:t xml:space="preserve"> </w:t>
      </w:r>
      <w:proofErr w:type="spellStart"/>
      <w:r w:rsidRPr="00A55A7C">
        <w:rPr>
          <w:bCs/>
          <w:sz w:val="24"/>
          <w:szCs w:val="24"/>
        </w:rPr>
        <w:t>dienu</w:t>
      </w:r>
      <w:proofErr w:type="spellEnd"/>
      <w:r w:rsidRPr="00A55A7C">
        <w:rPr>
          <w:bCs/>
          <w:sz w:val="24"/>
          <w:szCs w:val="24"/>
        </w:rPr>
        <w:t xml:space="preserve"> </w:t>
      </w:r>
      <w:proofErr w:type="spellStart"/>
      <w:r w:rsidRPr="00A55A7C">
        <w:rPr>
          <w:bCs/>
          <w:sz w:val="24"/>
          <w:szCs w:val="24"/>
        </w:rPr>
        <w:t>laikā</w:t>
      </w:r>
      <w:proofErr w:type="spellEnd"/>
      <w:r w:rsidRPr="00A55A7C">
        <w:rPr>
          <w:bCs/>
          <w:sz w:val="24"/>
          <w:szCs w:val="24"/>
        </w:rPr>
        <w:t xml:space="preserve"> par </w:t>
      </w:r>
      <w:proofErr w:type="spellStart"/>
      <w:r w:rsidRPr="00A55A7C">
        <w:rPr>
          <w:bCs/>
          <w:sz w:val="24"/>
          <w:szCs w:val="24"/>
        </w:rPr>
        <w:t>šāda</w:t>
      </w:r>
      <w:proofErr w:type="spellEnd"/>
      <w:r w:rsidRPr="00A55A7C">
        <w:rPr>
          <w:bCs/>
          <w:sz w:val="24"/>
          <w:szCs w:val="24"/>
        </w:rPr>
        <w:t xml:space="preserve"> </w:t>
      </w:r>
      <w:proofErr w:type="spellStart"/>
      <w:r w:rsidRPr="00A55A7C">
        <w:rPr>
          <w:bCs/>
          <w:sz w:val="24"/>
          <w:szCs w:val="24"/>
        </w:rPr>
        <w:t>notikuma</w:t>
      </w:r>
      <w:proofErr w:type="spellEnd"/>
      <w:r w:rsidRPr="00A55A7C">
        <w:rPr>
          <w:bCs/>
          <w:sz w:val="24"/>
          <w:szCs w:val="24"/>
        </w:rPr>
        <w:t xml:space="preserve"> </w:t>
      </w:r>
      <w:proofErr w:type="spellStart"/>
      <w:r w:rsidRPr="00A55A7C">
        <w:rPr>
          <w:bCs/>
          <w:sz w:val="24"/>
          <w:szCs w:val="24"/>
        </w:rPr>
        <w:t>iestāšanos</w:t>
      </w:r>
      <w:proofErr w:type="spellEnd"/>
      <w:r w:rsidRPr="00A55A7C">
        <w:rPr>
          <w:bCs/>
          <w:sz w:val="24"/>
          <w:szCs w:val="24"/>
        </w:rPr>
        <w:t xml:space="preserve">, </w:t>
      </w:r>
      <w:proofErr w:type="spellStart"/>
      <w:r w:rsidRPr="00A55A7C">
        <w:rPr>
          <w:bCs/>
          <w:sz w:val="24"/>
          <w:szCs w:val="24"/>
        </w:rPr>
        <w:t>ziņojumam</w:t>
      </w:r>
      <w:proofErr w:type="spellEnd"/>
      <w:r w:rsidRPr="00A55A7C">
        <w:rPr>
          <w:bCs/>
          <w:sz w:val="24"/>
          <w:szCs w:val="24"/>
        </w:rPr>
        <w:t xml:space="preserve"> </w:t>
      </w:r>
      <w:proofErr w:type="spellStart"/>
      <w:r w:rsidRPr="00A55A7C">
        <w:rPr>
          <w:bCs/>
          <w:sz w:val="24"/>
          <w:szCs w:val="24"/>
        </w:rPr>
        <w:t>pievienojot</w:t>
      </w:r>
      <w:proofErr w:type="spellEnd"/>
      <w:r w:rsidRPr="00A55A7C">
        <w:rPr>
          <w:bCs/>
          <w:sz w:val="24"/>
          <w:szCs w:val="24"/>
        </w:rPr>
        <w:t xml:space="preserve"> </w:t>
      </w:r>
      <w:proofErr w:type="spellStart"/>
      <w:r w:rsidRPr="00A55A7C">
        <w:rPr>
          <w:bCs/>
          <w:sz w:val="24"/>
          <w:szCs w:val="24"/>
        </w:rPr>
        <w:t>kompetentās</w:t>
      </w:r>
      <w:proofErr w:type="spellEnd"/>
      <w:r w:rsidRPr="00A55A7C">
        <w:rPr>
          <w:bCs/>
          <w:sz w:val="24"/>
          <w:szCs w:val="24"/>
        </w:rPr>
        <w:t xml:space="preserve"> </w:t>
      </w:r>
      <w:proofErr w:type="spellStart"/>
      <w:r w:rsidRPr="00A55A7C">
        <w:rPr>
          <w:bCs/>
          <w:sz w:val="24"/>
          <w:szCs w:val="24"/>
        </w:rPr>
        <w:t>iestādes</w:t>
      </w:r>
      <w:proofErr w:type="spellEnd"/>
      <w:r w:rsidRPr="00A55A7C">
        <w:rPr>
          <w:bCs/>
          <w:sz w:val="24"/>
          <w:szCs w:val="24"/>
        </w:rPr>
        <w:t xml:space="preserve"> </w:t>
      </w:r>
      <w:proofErr w:type="spellStart"/>
      <w:r w:rsidRPr="00A55A7C">
        <w:rPr>
          <w:bCs/>
          <w:sz w:val="24"/>
          <w:szCs w:val="24"/>
        </w:rPr>
        <w:t>izsniegtu</w:t>
      </w:r>
      <w:proofErr w:type="spellEnd"/>
      <w:r w:rsidRPr="00A55A7C">
        <w:rPr>
          <w:bCs/>
          <w:sz w:val="24"/>
          <w:szCs w:val="24"/>
        </w:rPr>
        <w:t xml:space="preserve"> </w:t>
      </w:r>
      <w:proofErr w:type="spellStart"/>
      <w:r w:rsidRPr="00A55A7C">
        <w:rPr>
          <w:bCs/>
          <w:sz w:val="24"/>
          <w:szCs w:val="24"/>
        </w:rPr>
        <w:t>izziņu</w:t>
      </w:r>
      <w:proofErr w:type="spellEnd"/>
      <w:r w:rsidRPr="00A55A7C">
        <w:rPr>
          <w:bCs/>
          <w:sz w:val="24"/>
          <w:szCs w:val="24"/>
        </w:rPr>
        <w:t xml:space="preserve">, </w:t>
      </w:r>
      <w:proofErr w:type="spellStart"/>
      <w:r w:rsidRPr="00A55A7C">
        <w:rPr>
          <w:bCs/>
          <w:sz w:val="24"/>
          <w:szCs w:val="24"/>
        </w:rPr>
        <w:t>kura</w:t>
      </w:r>
      <w:proofErr w:type="spellEnd"/>
      <w:r w:rsidRPr="00A55A7C">
        <w:rPr>
          <w:bCs/>
          <w:sz w:val="24"/>
          <w:szCs w:val="24"/>
        </w:rPr>
        <w:t xml:space="preserve"> </w:t>
      </w:r>
      <w:proofErr w:type="spellStart"/>
      <w:r w:rsidRPr="00A55A7C">
        <w:rPr>
          <w:bCs/>
          <w:sz w:val="24"/>
          <w:szCs w:val="24"/>
        </w:rPr>
        <w:t>satur</w:t>
      </w:r>
      <w:proofErr w:type="spellEnd"/>
      <w:r w:rsidRPr="00A55A7C">
        <w:rPr>
          <w:bCs/>
          <w:sz w:val="24"/>
          <w:szCs w:val="24"/>
        </w:rPr>
        <w:t xml:space="preserve"> </w:t>
      </w:r>
      <w:proofErr w:type="spellStart"/>
      <w:r w:rsidRPr="00A55A7C">
        <w:rPr>
          <w:bCs/>
          <w:sz w:val="24"/>
          <w:szCs w:val="24"/>
        </w:rPr>
        <w:t>minēto</w:t>
      </w:r>
      <w:proofErr w:type="spellEnd"/>
      <w:r w:rsidRPr="00A55A7C">
        <w:rPr>
          <w:bCs/>
          <w:sz w:val="24"/>
          <w:szCs w:val="24"/>
        </w:rPr>
        <w:t xml:space="preserve"> </w:t>
      </w:r>
      <w:proofErr w:type="spellStart"/>
      <w:r w:rsidRPr="00A55A7C">
        <w:rPr>
          <w:bCs/>
          <w:sz w:val="24"/>
          <w:szCs w:val="24"/>
        </w:rPr>
        <w:t>apstākļu</w:t>
      </w:r>
      <w:proofErr w:type="spellEnd"/>
      <w:r w:rsidRPr="00A55A7C">
        <w:rPr>
          <w:bCs/>
          <w:sz w:val="24"/>
          <w:szCs w:val="24"/>
        </w:rPr>
        <w:t xml:space="preserve"> </w:t>
      </w:r>
      <w:proofErr w:type="spellStart"/>
      <w:r w:rsidRPr="00A55A7C">
        <w:rPr>
          <w:bCs/>
          <w:sz w:val="24"/>
          <w:szCs w:val="24"/>
        </w:rPr>
        <w:t>apstiprinājumu</w:t>
      </w:r>
      <w:proofErr w:type="spellEnd"/>
      <w:r w:rsidRPr="00A55A7C">
        <w:rPr>
          <w:bCs/>
          <w:sz w:val="24"/>
          <w:szCs w:val="24"/>
        </w:rPr>
        <w:t xml:space="preserve"> un </w:t>
      </w:r>
      <w:proofErr w:type="spellStart"/>
      <w:r w:rsidRPr="00A55A7C">
        <w:rPr>
          <w:bCs/>
          <w:sz w:val="24"/>
          <w:szCs w:val="24"/>
        </w:rPr>
        <w:t>raksturojumu</w:t>
      </w:r>
      <w:proofErr w:type="spellEnd"/>
      <w:r w:rsidRPr="00A55A7C">
        <w:rPr>
          <w:bCs/>
          <w:sz w:val="24"/>
          <w:szCs w:val="24"/>
        </w:rPr>
        <w:t>.</w:t>
      </w:r>
    </w:p>
    <w:p w14:paraId="0336060D" w14:textId="59724841" w:rsidR="00A55A7C" w:rsidRPr="00A55A7C" w:rsidRDefault="00A96C22" w:rsidP="00A55A7C">
      <w:pPr>
        <w:autoSpaceDE w:val="0"/>
        <w:autoSpaceDN w:val="0"/>
        <w:adjustRightInd w:val="0"/>
        <w:spacing w:before="120" w:after="120"/>
        <w:ind w:left="567" w:hanging="774"/>
        <w:jc w:val="both"/>
        <w:rPr>
          <w:bCs/>
          <w:sz w:val="24"/>
          <w:szCs w:val="24"/>
        </w:rPr>
      </w:pPr>
      <w:r>
        <w:rPr>
          <w:bCs/>
          <w:sz w:val="24"/>
          <w:szCs w:val="24"/>
        </w:rPr>
        <w:t>7</w:t>
      </w:r>
      <w:r w:rsidR="00A55A7C" w:rsidRPr="00A55A7C">
        <w:rPr>
          <w:bCs/>
          <w:sz w:val="24"/>
          <w:szCs w:val="24"/>
        </w:rPr>
        <w:t>.3.</w:t>
      </w:r>
      <w:r w:rsidR="00A55A7C" w:rsidRPr="00A55A7C">
        <w:rPr>
          <w:bCs/>
          <w:sz w:val="24"/>
          <w:szCs w:val="24"/>
        </w:rPr>
        <w:tab/>
      </w:r>
      <w:proofErr w:type="spellStart"/>
      <w:r w:rsidR="00A55A7C" w:rsidRPr="00A55A7C">
        <w:rPr>
          <w:bCs/>
          <w:sz w:val="24"/>
          <w:szCs w:val="24"/>
        </w:rPr>
        <w:t>Jebkurš</w:t>
      </w:r>
      <w:proofErr w:type="spellEnd"/>
      <w:r w:rsidR="00A55A7C" w:rsidRPr="00A55A7C">
        <w:rPr>
          <w:bCs/>
          <w:sz w:val="24"/>
          <w:szCs w:val="24"/>
        </w:rPr>
        <w:t xml:space="preserve"> periods, </w:t>
      </w:r>
      <w:proofErr w:type="spellStart"/>
      <w:r w:rsidR="00A55A7C" w:rsidRPr="00A55A7C">
        <w:rPr>
          <w:bCs/>
          <w:sz w:val="24"/>
          <w:szCs w:val="24"/>
        </w:rPr>
        <w:t>kurā</w:t>
      </w:r>
      <w:proofErr w:type="spellEnd"/>
      <w:r w:rsidR="00A55A7C" w:rsidRPr="00A55A7C">
        <w:rPr>
          <w:bCs/>
          <w:sz w:val="24"/>
          <w:szCs w:val="24"/>
        </w:rPr>
        <w:t xml:space="preserve"> </w:t>
      </w:r>
      <w:proofErr w:type="spellStart"/>
      <w:r w:rsidR="00A55A7C" w:rsidRPr="00A55A7C">
        <w:rPr>
          <w:bCs/>
          <w:sz w:val="24"/>
          <w:szCs w:val="24"/>
        </w:rPr>
        <w:t>Pusei</w:t>
      </w:r>
      <w:proofErr w:type="spellEnd"/>
      <w:r w:rsidR="00A55A7C" w:rsidRPr="00A55A7C">
        <w:rPr>
          <w:bCs/>
          <w:sz w:val="24"/>
          <w:szCs w:val="24"/>
        </w:rPr>
        <w:t xml:space="preserve"> </w:t>
      </w:r>
      <w:proofErr w:type="spellStart"/>
      <w:r w:rsidR="00A55A7C" w:rsidRPr="00A55A7C">
        <w:rPr>
          <w:bCs/>
          <w:sz w:val="24"/>
          <w:szCs w:val="24"/>
        </w:rPr>
        <w:t>saskaņā</w:t>
      </w:r>
      <w:proofErr w:type="spellEnd"/>
      <w:r w:rsidR="00A55A7C" w:rsidRPr="00A55A7C">
        <w:rPr>
          <w:bCs/>
          <w:sz w:val="24"/>
          <w:szCs w:val="24"/>
        </w:rPr>
        <w:t xml:space="preserve"> </w:t>
      </w:r>
      <w:proofErr w:type="spellStart"/>
      <w:r w:rsidR="00A55A7C" w:rsidRPr="00A55A7C">
        <w:rPr>
          <w:bCs/>
          <w:sz w:val="24"/>
          <w:szCs w:val="24"/>
        </w:rPr>
        <w:t>ar</w:t>
      </w:r>
      <w:proofErr w:type="spellEnd"/>
      <w:r w:rsidR="00A55A7C" w:rsidRPr="00A55A7C">
        <w:rPr>
          <w:bCs/>
          <w:sz w:val="24"/>
          <w:szCs w:val="24"/>
        </w:rPr>
        <w:t xml:space="preserve"> </w:t>
      </w:r>
      <w:proofErr w:type="spellStart"/>
      <w:r w:rsidR="00A55A7C" w:rsidRPr="00A55A7C">
        <w:rPr>
          <w:bCs/>
          <w:sz w:val="24"/>
          <w:szCs w:val="24"/>
        </w:rPr>
        <w:t>šo</w:t>
      </w:r>
      <w:proofErr w:type="spellEnd"/>
      <w:r w:rsidR="00A55A7C" w:rsidRPr="00A55A7C">
        <w:rPr>
          <w:bCs/>
          <w:sz w:val="24"/>
          <w:szCs w:val="24"/>
        </w:rPr>
        <w:t xml:space="preserve"> </w:t>
      </w:r>
      <w:proofErr w:type="spellStart"/>
      <w:r w:rsidR="00A55A7C" w:rsidRPr="00A55A7C">
        <w:rPr>
          <w:bCs/>
          <w:sz w:val="24"/>
          <w:szCs w:val="24"/>
        </w:rPr>
        <w:t>Līgumu</w:t>
      </w:r>
      <w:proofErr w:type="spellEnd"/>
      <w:r w:rsidR="00A55A7C" w:rsidRPr="00A55A7C">
        <w:rPr>
          <w:bCs/>
          <w:sz w:val="24"/>
          <w:szCs w:val="24"/>
        </w:rPr>
        <w:t xml:space="preserve"> </w:t>
      </w:r>
      <w:proofErr w:type="spellStart"/>
      <w:r w:rsidR="00A55A7C" w:rsidRPr="00A55A7C">
        <w:rPr>
          <w:bCs/>
          <w:sz w:val="24"/>
          <w:szCs w:val="24"/>
        </w:rPr>
        <w:t>ir</w:t>
      </w:r>
      <w:proofErr w:type="spellEnd"/>
      <w:r w:rsidR="00A55A7C" w:rsidRPr="00A55A7C">
        <w:rPr>
          <w:bCs/>
          <w:sz w:val="24"/>
          <w:szCs w:val="24"/>
        </w:rPr>
        <w:t xml:space="preserve"> </w:t>
      </w:r>
      <w:proofErr w:type="spellStart"/>
      <w:r w:rsidR="00A55A7C" w:rsidRPr="00A55A7C">
        <w:rPr>
          <w:bCs/>
          <w:sz w:val="24"/>
          <w:szCs w:val="24"/>
        </w:rPr>
        <w:t>jāveic</w:t>
      </w:r>
      <w:proofErr w:type="spellEnd"/>
      <w:r w:rsidR="00A55A7C" w:rsidRPr="00A55A7C">
        <w:rPr>
          <w:bCs/>
          <w:sz w:val="24"/>
          <w:szCs w:val="24"/>
        </w:rPr>
        <w:t xml:space="preserve"> </w:t>
      </w:r>
      <w:proofErr w:type="spellStart"/>
      <w:r w:rsidR="00A55A7C" w:rsidRPr="00A55A7C">
        <w:rPr>
          <w:bCs/>
          <w:sz w:val="24"/>
          <w:szCs w:val="24"/>
        </w:rPr>
        <w:t>kāda</w:t>
      </w:r>
      <w:proofErr w:type="spellEnd"/>
      <w:r w:rsidR="00A55A7C" w:rsidRPr="00A55A7C">
        <w:rPr>
          <w:bCs/>
          <w:sz w:val="24"/>
          <w:szCs w:val="24"/>
        </w:rPr>
        <w:t xml:space="preserve"> </w:t>
      </w:r>
      <w:proofErr w:type="spellStart"/>
      <w:r w:rsidR="00A55A7C" w:rsidRPr="00A55A7C">
        <w:rPr>
          <w:bCs/>
          <w:sz w:val="24"/>
          <w:szCs w:val="24"/>
        </w:rPr>
        <w:t>darbība</w:t>
      </w:r>
      <w:proofErr w:type="spellEnd"/>
      <w:r w:rsidR="00A55A7C" w:rsidRPr="00A55A7C">
        <w:rPr>
          <w:bCs/>
          <w:sz w:val="24"/>
          <w:szCs w:val="24"/>
        </w:rPr>
        <w:t xml:space="preserve"> </w:t>
      </w:r>
      <w:proofErr w:type="spellStart"/>
      <w:r w:rsidR="00A55A7C" w:rsidRPr="00A55A7C">
        <w:rPr>
          <w:bCs/>
          <w:sz w:val="24"/>
          <w:szCs w:val="24"/>
        </w:rPr>
        <w:t>vai</w:t>
      </w:r>
      <w:proofErr w:type="spellEnd"/>
      <w:r w:rsidR="00A55A7C" w:rsidRPr="00A55A7C">
        <w:rPr>
          <w:bCs/>
          <w:sz w:val="24"/>
          <w:szCs w:val="24"/>
        </w:rPr>
        <w:t xml:space="preserve"> </w:t>
      </w:r>
      <w:proofErr w:type="spellStart"/>
      <w:r w:rsidR="00A55A7C" w:rsidRPr="00A55A7C">
        <w:rPr>
          <w:bCs/>
          <w:sz w:val="24"/>
          <w:szCs w:val="24"/>
        </w:rPr>
        <w:t>uzdevumus</w:t>
      </w:r>
      <w:proofErr w:type="spellEnd"/>
      <w:r w:rsidR="00A55A7C" w:rsidRPr="00A55A7C">
        <w:rPr>
          <w:bCs/>
          <w:sz w:val="24"/>
          <w:szCs w:val="24"/>
        </w:rPr>
        <w:t xml:space="preserve">, </w:t>
      </w:r>
      <w:proofErr w:type="spellStart"/>
      <w:r w:rsidR="00A55A7C" w:rsidRPr="00A55A7C">
        <w:rPr>
          <w:bCs/>
          <w:sz w:val="24"/>
          <w:szCs w:val="24"/>
        </w:rPr>
        <w:t>ir</w:t>
      </w:r>
      <w:proofErr w:type="spellEnd"/>
      <w:r w:rsidR="00A55A7C" w:rsidRPr="00A55A7C">
        <w:rPr>
          <w:bCs/>
          <w:sz w:val="24"/>
          <w:szCs w:val="24"/>
        </w:rPr>
        <w:t xml:space="preserve"> </w:t>
      </w:r>
      <w:proofErr w:type="spellStart"/>
      <w:r w:rsidR="00A55A7C" w:rsidRPr="00A55A7C">
        <w:rPr>
          <w:bCs/>
          <w:sz w:val="24"/>
          <w:szCs w:val="24"/>
        </w:rPr>
        <w:t>pagarināms</w:t>
      </w:r>
      <w:proofErr w:type="spellEnd"/>
      <w:r w:rsidR="00A55A7C" w:rsidRPr="00A55A7C">
        <w:rPr>
          <w:bCs/>
          <w:sz w:val="24"/>
          <w:szCs w:val="24"/>
        </w:rPr>
        <w:t xml:space="preserve"> par </w:t>
      </w:r>
      <w:proofErr w:type="spellStart"/>
      <w:r w:rsidR="00A55A7C" w:rsidRPr="00A55A7C">
        <w:rPr>
          <w:bCs/>
          <w:sz w:val="24"/>
          <w:szCs w:val="24"/>
        </w:rPr>
        <w:t>periodu</w:t>
      </w:r>
      <w:proofErr w:type="spellEnd"/>
      <w:r w:rsidR="00A55A7C" w:rsidRPr="00A55A7C">
        <w:rPr>
          <w:bCs/>
          <w:sz w:val="24"/>
          <w:szCs w:val="24"/>
        </w:rPr>
        <w:t xml:space="preserve">, kas </w:t>
      </w:r>
      <w:proofErr w:type="spellStart"/>
      <w:r w:rsidR="00A55A7C" w:rsidRPr="00A55A7C">
        <w:rPr>
          <w:bCs/>
          <w:sz w:val="24"/>
          <w:szCs w:val="24"/>
        </w:rPr>
        <w:t>pielīdzināms</w:t>
      </w:r>
      <w:proofErr w:type="spellEnd"/>
      <w:r w:rsidR="00A55A7C" w:rsidRPr="00A55A7C">
        <w:rPr>
          <w:bCs/>
          <w:sz w:val="24"/>
          <w:szCs w:val="24"/>
        </w:rPr>
        <w:t xml:space="preserve"> </w:t>
      </w:r>
      <w:proofErr w:type="spellStart"/>
      <w:r w:rsidR="00A55A7C" w:rsidRPr="00A55A7C">
        <w:rPr>
          <w:bCs/>
          <w:sz w:val="24"/>
          <w:szCs w:val="24"/>
        </w:rPr>
        <w:t>laikam</w:t>
      </w:r>
      <w:proofErr w:type="spellEnd"/>
      <w:r w:rsidR="00A55A7C" w:rsidRPr="00A55A7C">
        <w:rPr>
          <w:bCs/>
          <w:sz w:val="24"/>
          <w:szCs w:val="24"/>
        </w:rPr>
        <w:t xml:space="preserve">, </w:t>
      </w:r>
      <w:proofErr w:type="spellStart"/>
      <w:r w:rsidR="00A55A7C" w:rsidRPr="00A55A7C">
        <w:rPr>
          <w:bCs/>
          <w:sz w:val="24"/>
          <w:szCs w:val="24"/>
        </w:rPr>
        <w:t>kurā</w:t>
      </w:r>
      <w:proofErr w:type="spellEnd"/>
      <w:r w:rsidR="00A55A7C" w:rsidRPr="00A55A7C">
        <w:rPr>
          <w:bCs/>
          <w:sz w:val="24"/>
          <w:szCs w:val="24"/>
        </w:rPr>
        <w:t xml:space="preserve"> </w:t>
      </w:r>
      <w:proofErr w:type="spellStart"/>
      <w:r w:rsidR="00A55A7C" w:rsidRPr="00A55A7C">
        <w:rPr>
          <w:bCs/>
          <w:sz w:val="24"/>
          <w:szCs w:val="24"/>
        </w:rPr>
        <w:t>Puse</w:t>
      </w:r>
      <w:proofErr w:type="spellEnd"/>
      <w:r w:rsidR="00A55A7C" w:rsidRPr="00A55A7C">
        <w:rPr>
          <w:bCs/>
          <w:sz w:val="24"/>
          <w:szCs w:val="24"/>
        </w:rPr>
        <w:t xml:space="preserve"> </w:t>
      </w:r>
      <w:proofErr w:type="spellStart"/>
      <w:r w:rsidR="00A55A7C" w:rsidRPr="00A55A7C">
        <w:rPr>
          <w:bCs/>
          <w:sz w:val="24"/>
          <w:szCs w:val="24"/>
        </w:rPr>
        <w:t>nespēja</w:t>
      </w:r>
      <w:proofErr w:type="spellEnd"/>
      <w:r w:rsidR="00A55A7C" w:rsidRPr="00A55A7C">
        <w:rPr>
          <w:bCs/>
          <w:sz w:val="24"/>
          <w:szCs w:val="24"/>
        </w:rPr>
        <w:t xml:space="preserve"> </w:t>
      </w:r>
      <w:proofErr w:type="spellStart"/>
      <w:r w:rsidR="00A55A7C" w:rsidRPr="00A55A7C">
        <w:rPr>
          <w:bCs/>
          <w:sz w:val="24"/>
          <w:szCs w:val="24"/>
        </w:rPr>
        <w:t>veikt</w:t>
      </w:r>
      <w:proofErr w:type="spellEnd"/>
      <w:r w:rsidR="00A55A7C" w:rsidRPr="00A55A7C">
        <w:rPr>
          <w:bCs/>
          <w:sz w:val="24"/>
          <w:szCs w:val="24"/>
        </w:rPr>
        <w:t xml:space="preserve"> </w:t>
      </w:r>
      <w:proofErr w:type="spellStart"/>
      <w:r w:rsidR="00A55A7C" w:rsidRPr="00A55A7C">
        <w:rPr>
          <w:bCs/>
          <w:sz w:val="24"/>
          <w:szCs w:val="24"/>
        </w:rPr>
        <w:t>šādu</w:t>
      </w:r>
      <w:proofErr w:type="spellEnd"/>
      <w:r w:rsidR="00A55A7C" w:rsidRPr="00A55A7C">
        <w:rPr>
          <w:bCs/>
          <w:sz w:val="24"/>
          <w:szCs w:val="24"/>
        </w:rPr>
        <w:t xml:space="preserve"> </w:t>
      </w:r>
      <w:proofErr w:type="spellStart"/>
      <w:r w:rsidR="00A55A7C" w:rsidRPr="00A55A7C">
        <w:rPr>
          <w:bCs/>
          <w:sz w:val="24"/>
          <w:szCs w:val="24"/>
        </w:rPr>
        <w:t>darbību</w:t>
      </w:r>
      <w:proofErr w:type="spellEnd"/>
      <w:r w:rsidR="00A55A7C" w:rsidRPr="00A55A7C">
        <w:rPr>
          <w:bCs/>
          <w:sz w:val="24"/>
          <w:szCs w:val="24"/>
        </w:rPr>
        <w:t xml:space="preserve"> </w:t>
      </w:r>
      <w:proofErr w:type="spellStart"/>
      <w:r w:rsidR="00A55A7C" w:rsidRPr="00A55A7C">
        <w:rPr>
          <w:bCs/>
          <w:sz w:val="24"/>
          <w:szCs w:val="24"/>
        </w:rPr>
        <w:t>nepārvaramas</w:t>
      </w:r>
      <w:proofErr w:type="spellEnd"/>
      <w:r w:rsidR="00A55A7C" w:rsidRPr="00A55A7C">
        <w:rPr>
          <w:bCs/>
          <w:sz w:val="24"/>
          <w:szCs w:val="24"/>
        </w:rPr>
        <w:t xml:space="preserve"> </w:t>
      </w:r>
      <w:proofErr w:type="spellStart"/>
      <w:r w:rsidR="00A55A7C" w:rsidRPr="00A55A7C">
        <w:rPr>
          <w:bCs/>
          <w:sz w:val="24"/>
          <w:szCs w:val="24"/>
        </w:rPr>
        <w:t>varas</w:t>
      </w:r>
      <w:proofErr w:type="spellEnd"/>
      <w:r w:rsidR="00A55A7C" w:rsidRPr="00A55A7C">
        <w:rPr>
          <w:bCs/>
          <w:sz w:val="24"/>
          <w:szCs w:val="24"/>
        </w:rPr>
        <w:t xml:space="preserve"> </w:t>
      </w:r>
      <w:proofErr w:type="spellStart"/>
      <w:r w:rsidR="00A55A7C" w:rsidRPr="00A55A7C">
        <w:rPr>
          <w:bCs/>
          <w:sz w:val="24"/>
          <w:szCs w:val="24"/>
        </w:rPr>
        <w:t>ietekmē</w:t>
      </w:r>
      <w:proofErr w:type="spellEnd"/>
      <w:r w:rsidR="00A55A7C" w:rsidRPr="00A55A7C">
        <w:rPr>
          <w:bCs/>
          <w:sz w:val="24"/>
          <w:szCs w:val="24"/>
        </w:rPr>
        <w:t>.</w:t>
      </w:r>
    </w:p>
    <w:p w14:paraId="4A92DBB1" w14:textId="21EF90AA" w:rsidR="00A55A7C" w:rsidRPr="00A55A7C" w:rsidRDefault="00A96C22" w:rsidP="00A55A7C">
      <w:pPr>
        <w:autoSpaceDE w:val="0"/>
        <w:autoSpaceDN w:val="0"/>
        <w:adjustRightInd w:val="0"/>
        <w:spacing w:before="120" w:after="120"/>
        <w:ind w:left="567" w:hanging="774"/>
        <w:jc w:val="both"/>
        <w:rPr>
          <w:bCs/>
          <w:sz w:val="24"/>
          <w:szCs w:val="24"/>
        </w:rPr>
      </w:pPr>
      <w:r>
        <w:rPr>
          <w:bCs/>
          <w:sz w:val="24"/>
          <w:szCs w:val="24"/>
        </w:rPr>
        <w:t>7</w:t>
      </w:r>
      <w:r w:rsidR="00A55A7C" w:rsidRPr="00A55A7C">
        <w:rPr>
          <w:bCs/>
          <w:sz w:val="24"/>
          <w:szCs w:val="24"/>
        </w:rPr>
        <w:t>.4.</w:t>
      </w:r>
      <w:r w:rsidR="00A55A7C" w:rsidRPr="00A55A7C">
        <w:rPr>
          <w:bCs/>
          <w:sz w:val="24"/>
          <w:szCs w:val="24"/>
        </w:rPr>
        <w:tab/>
        <w:t xml:space="preserve">Ja </w:t>
      </w:r>
      <w:proofErr w:type="spellStart"/>
      <w:r w:rsidR="00A55A7C" w:rsidRPr="00A55A7C">
        <w:rPr>
          <w:bCs/>
          <w:sz w:val="24"/>
          <w:szCs w:val="24"/>
        </w:rPr>
        <w:t>nepārvaramas</w:t>
      </w:r>
      <w:proofErr w:type="spellEnd"/>
      <w:r w:rsidR="00A55A7C" w:rsidRPr="00A55A7C">
        <w:rPr>
          <w:bCs/>
          <w:sz w:val="24"/>
          <w:szCs w:val="24"/>
        </w:rPr>
        <w:t xml:space="preserve"> </w:t>
      </w:r>
      <w:proofErr w:type="spellStart"/>
      <w:r w:rsidR="00A55A7C" w:rsidRPr="00A55A7C">
        <w:rPr>
          <w:bCs/>
          <w:sz w:val="24"/>
          <w:szCs w:val="24"/>
        </w:rPr>
        <w:t>varas</w:t>
      </w:r>
      <w:proofErr w:type="spellEnd"/>
      <w:r w:rsidR="00A55A7C" w:rsidRPr="00A55A7C">
        <w:rPr>
          <w:bCs/>
          <w:sz w:val="24"/>
          <w:szCs w:val="24"/>
        </w:rPr>
        <w:t xml:space="preserve"> </w:t>
      </w:r>
      <w:proofErr w:type="spellStart"/>
      <w:r w:rsidR="00A55A7C" w:rsidRPr="00A55A7C">
        <w:rPr>
          <w:bCs/>
          <w:sz w:val="24"/>
          <w:szCs w:val="24"/>
        </w:rPr>
        <w:t>apstākļi</w:t>
      </w:r>
      <w:proofErr w:type="spellEnd"/>
      <w:r w:rsidR="00A55A7C" w:rsidRPr="00A55A7C">
        <w:rPr>
          <w:bCs/>
          <w:sz w:val="24"/>
          <w:szCs w:val="24"/>
        </w:rPr>
        <w:t xml:space="preserve"> </w:t>
      </w:r>
      <w:proofErr w:type="spellStart"/>
      <w:r w:rsidR="00A55A7C" w:rsidRPr="00A55A7C">
        <w:rPr>
          <w:bCs/>
          <w:sz w:val="24"/>
          <w:szCs w:val="24"/>
        </w:rPr>
        <w:t>turpinās</w:t>
      </w:r>
      <w:proofErr w:type="spellEnd"/>
      <w:r w:rsidR="00A55A7C" w:rsidRPr="00A55A7C">
        <w:rPr>
          <w:bCs/>
          <w:sz w:val="24"/>
          <w:szCs w:val="24"/>
        </w:rPr>
        <w:t xml:space="preserve"> </w:t>
      </w:r>
      <w:proofErr w:type="spellStart"/>
      <w:r w:rsidR="00A55A7C" w:rsidRPr="00A55A7C">
        <w:rPr>
          <w:bCs/>
          <w:sz w:val="24"/>
          <w:szCs w:val="24"/>
        </w:rPr>
        <w:t>ilgāk</w:t>
      </w:r>
      <w:proofErr w:type="spellEnd"/>
      <w:r w:rsidR="00A55A7C" w:rsidRPr="00A55A7C">
        <w:rPr>
          <w:bCs/>
          <w:sz w:val="24"/>
          <w:szCs w:val="24"/>
        </w:rPr>
        <w:t xml:space="preserve"> par 2 (</w:t>
      </w:r>
      <w:proofErr w:type="spellStart"/>
      <w:r w:rsidR="00A55A7C" w:rsidRPr="00A55A7C">
        <w:rPr>
          <w:bCs/>
          <w:sz w:val="24"/>
          <w:szCs w:val="24"/>
        </w:rPr>
        <w:t>diviem</w:t>
      </w:r>
      <w:proofErr w:type="spellEnd"/>
      <w:r w:rsidR="00A55A7C" w:rsidRPr="00A55A7C">
        <w:rPr>
          <w:bCs/>
          <w:sz w:val="24"/>
          <w:szCs w:val="24"/>
        </w:rPr>
        <w:t xml:space="preserve">) </w:t>
      </w:r>
      <w:proofErr w:type="spellStart"/>
      <w:r w:rsidR="00A55A7C" w:rsidRPr="00A55A7C">
        <w:rPr>
          <w:bCs/>
          <w:sz w:val="24"/>
          <w:szCs w:val="24"/>
        </w:rPr>
        <w:t>mēnešiem</w:t>
      </w:r>
      <w:proofErr w:type="spellEnd"/>
      <w:r w:rsidR="00A55A7C" w:rsidRPr="00A55A7C">
        <w:rPr>
          <w:bCs/>
          <w:sz w:val="24"/>
          <w:szCs w:val="24"/>
        </w:rPr>
        <w:t xml:space="preserve">, </w:t>
      </w:r>
      <w:proofErr w:type="spellStart"/>
      <w:r w:rsidR="00A55A7C" w:rsidRPr="00A55A7C">
        <w:rPr>
          <w:bCs/>
          <w:sz w:val="24"/>
          <w:szCs w:val="24"/>
        </w:rPr>
        <w:t>Pusēm</w:t>
      </w:r>
      <w:proofErr w:type="spellEnd"/>
      <w:r w:rsidR="00A55A7C" w:rsidRPr="00A55A7C">
        <w:rPr>
          <w:bCs/>
          <w:sz w:val="24"/>
          <w:szCs w:val="24"/>
        </w:rPr>
        <w:t xml:space="preserve"> </w:t>
      </w:r>
      <w:proofErr w:type="spellStart"/>
      <w:r w:rsidR="00A55A7C" w:rsidRPr="00A55A7C">
        <w:rPr>
          <w:bCs/>
          <w:sz w:val="24"/>
          <w:szCs w:val="24"/>
        </w:rPr>
        <w:t>jāvienojas</w:t>
      </w:r>
      <w:proofErr w:type="spellEnd"/>
      <w:r w:rsidR="00A55A7C" w:rsidRPr="00A55A7C">
        <w:rPr>
          <w:bCs/>
          <w:sz w:val="24"/>
          <w:szCs w:val="24"/>
        </w:rPr>
        <w:t xml:space="preserve"> par </w:t>
      </w:r>
      <w:proofErr w:type="spellStart"/>
      <w:r w:rsidR="00A55A7C" w:rsidRPr="00A55A7C">
        <w:rPr>
          <w:bCs/>
          <w:sz w:val="24"/>
          <w:szCs w:val="24"/>
        </w:rPr>
        <w:t>saistību</w:t>
      </w:r>
      <w:proofErr w:type="spellEnd"/>
      <w:r w:rsidR="00A55A7C" w:rsidRPr="00A55A7C">
        <w:rPr>
          <w:bCs/>
          <w:sz w:val="24"/>
          <w:szCs w:val="24"/>
        </w:rPr>
        <w:t xml:space="preserve"> </w:t>
      </w:r>
      <w:proofErr w:type="spellStart"/>
      <w:r w:rsidR="00A55A7C" w:rsidRPr="00A55A7C">
        <w:rPr>
          <w:bCs/>
          <w:sz w:val="24"/>
          <w:szCs w:val="24"/>
        </w:rPr>
        <w:t>izpildes</w:t>
      </w:r>
      <w:proofErr w:type="spellEnd"/>
      <w:r w:rsidR="00A55A7C" w:rsidRPr="00A55A7C">
        <w:rPr>
          <w:bCs/>
          <w:sz w:val="24"/>
          <w:szCs w:val="24"/>
        </w:rPr>
        <w:t xml:space="preserve"> </w:t>
      </w:r>
      <w:proofErr w:type="spellStart"/>
      <w:r w:rsidR="00A55A7C" w:rsidRPr="00A55A7C">
        <w:rPr>
          <w:bCs/>
          <w:sz w:val="24"/>
          <w:szCs w:val="24"/>
        </w:rPr>
        <w:t>atlikšanu</w:t>
      </w:r>
      <w:proofErr w:type="spellEnd"/>
      <w:r w:rsidR="00A55A7C" w:rsidRPr="00A55A7C">
        <w:rPr>
          <w:bCs/>
          <w:sz w:val="24"/>
          <w:szCs w:val="24"/>
        </w:rPr>
        <w:t xml:space="preserve">, </w:t>
      </w:r>
      <w:proofErr w:type="spellStart"/>
      <w:r w:rsidR="00A55A7C" w:rsidRPr="00A55A7C">
        <w:rPr>
          <w:bCs/>
          <w:sz w:val="24"/>
          <w:szCs w:val="24"/>
        </w:rPr>
        <w:t>izbeigšanu</w:t>
      </w:r>
      <w:proofErr w:type="spellEnd"/>
      <w:r w:rsidR="00A55A7C" w:rsidRPr="00A55A7C">
        <w:rPr>
          <w:bCs/>
          <w:sz w:val="24"/>
          <w:szCs w:val="24"/>
        </w:rPr>
        <w:t xml:space="preserve"> </w:t>
      </w:r>
      <w:proofErr w:type="spellStart"/>
      <w:r w:rsidR="00A55A7C" w:rsidRPr="00A55A7C">
        <w:rPr>
          <w:bCs/>
          <w:sz w:val="24"/>
          <w:szCs w:val="24"/>
        </w:rPr>
        <w:t>vai</w:t>
      </w:r>
      <w:proofErr w:type="spellEnd"/>
      <w:r w:rsidR="00A55A7C" w:rsidRPr="00A55A7C">
        <w:rPr>
          <w:bCs/>
          <w:sz w:val="24"/>
          <w:szCs w:val="24"/>
        </w:rPr>
        <w:t xml:space="preserve"> </w:t>
      </w:r>
      <w:proofErr w:type="spellStart"/>
      <w:r w:rsidR="00A55A7C" w:rsidRPr="00A55A7C">
        <w:rPr>
          <w:bCs/>
          <w:sz w:val="24"/>
          <w:szCs w:val="24"/>
        </w:rPr>
        <w:t>turpināšanas</w:t>
      </w:r>
      <w:proofErr w:type="spellEnd"/>
      <w:r w:rsidR="00A55A7C" w:rsidRPr="00A55A7C">
        <w:rPr>
          <w:bCs/>
          <w:sz w:val="24"/>
          <w:szCs w:val="24"/>
        </w:rPr>
        <w:t xml:space="preserve"> </w:t>
      </w:r>
      <w:proofErr w:type="spellStart"/>
      <w:r w:rsidR="00A55A7C" w:rsidRPr="00A55A7C">
        <w:rPr>
          <w:bCs/>
          <w:sz w:val="24"/>
          <w:szCs w:val="24"/>
        </w:rPr>
        <w:t>procedūru</w:t>
      </w:r>
      <w:proofErr w:type="spellEnd"/>
      <w:r w:rsidR="00A55A7C" w:rsidRPr="00A55A7C">
        <w:rPr>
          <w:bCs/>
          <w:sz w:val="24"/>
          <w:szCs w:val="24"/>
        </w:rPr>
        <w:t>.</w:t>
      </w:r>
    </w:p>
    <w:p w14:paraId="7F02ED44" w14:textId="2921D208" w:rsidR="00A55A7C" w:rsidRPr="00A55A7C" w:rsidRDefault="00A96C22" w:rsidP="00A55A7C">
      <w:pPr>
        <w:autoSpaceDE w:val="0"/>
        <w:autoSpaceDN w:val="0"/>
        <w:adjustRightInd w:val="0"/>
        <w:spacing w:before="120" w:after="120"/>
        <w:ind w:left="567" w:hanging="774"/>
        <w:jc w:val="both"/>
        <w:rPr>
          <w:bCs/>
          <w:sz w:val="24"/>
          <w:szCs w:val="24"/>
        </w:rPr>
      </w:pPr>
      <w:r>
        <w:rPr>
          <w:bCs/>
          <w:sz w:val="24"/>
          <w:szCs w:val="24"/>
        </w:rPr>
        <w:t>7</w:t>
      </w:r>
      <w:r w:rsidR="00A55A7C" w:rsidRPr="00A55A7C">
        <w:rPr>
          <w:bCs/>
          <w:sz w:val="24"/>
          <w:szCs w:val="24"/>
        </w:rPr>
        <w:t>.5.</w:t>
      </w:r>
      <w:r w:rsidR="00A55A7C" w:rsidRPr="00A55A7C">
        <w:rPr>
          <w:bCs/>
          <w:sz w:val="24"/>
          <w:szCs w:val="24"/>
        </w:rPr>
        <w:tab/>
        <w:t xml:space="preserve">Ja </w:t>
      </w:r>
      <w:proofErr w:type="spellStart"/>
      <w:r w:rsidR="00A55A7C" w:rsidRPr="00A55A7C">
        <w:rPr>
          <w:bCs/>
          <w:sz w:val="24"/>
          <w:szCs w:val="24"/>
        </w:rPr>
        <w:t>Puse</w:t>
      </w:r>
      <w:proofErr w:type="spellEnd"/>
      <w:r w:rsidR="00A55A7C" w:rsidRPr="00A55A7C">
        <w:rPr>
          <w:bCs/>
          <w:sz w:val="24"/>
          <w:szCs w:val="24"/>
        </w:rPr>
        <w:t xml:space="preserve"> </w:t>
      </w:r>
      <w:proofErr w:type="spellStart"/>
      <w:r w:rsidR="00A55A7C" w:rsidRPr="00A55A7C">
        <w:rPr>
          <w:bCs/>
          <w:sz w:val="24"/>
          <w:szCs w:val="24"/>
        </w:rPr>
        <w:t>nokavē</w:t>
      </w:r>
      <w:proofErr w:type="spellEnd"/>
      <w:r w:rsidR="00A55A7C" w:rsidRPr="00A55A7C">
        <w:rPr>
          <w:bCs/>
          <w:sz w:val="24"/>
          <w:szCs w:val="24"/>
        </w:rPr>
        <w:t xml:space="preserve"> </w:t>
      </w:r>
      <w:proofErr w:type="spellStart"/>
      <w:r w:rsidR="00A55A7C" w:rsidRPr="00A55A7C">
        <w:rPr>
          <w:bCs/>
          <w:sz w:val="24"/>
          <w:szCs w:val="24"/>
        </w:rPr>
        <w:t>Līguma</w:t>
      </w:r>
      <w:proofErr w:type="spellEnd"/>
      <w:r w:rsidR="00A55A7C" w:rsidRPr="00A55A7C">
        <w:rPr>
          <w:bCs/>
          <w:sz w:val="24"/>
          <w:szCs w:val="24"/>
        </w:rPr>
        <w:t xml:space="preserve"> </w:t>
      </w:r>
      <w:r>
        <w:rPr>
          <w:bCs/>
          <w:sz w:val="24"/>
          <w:szCs w:val="24"/>
        </w:rPr>
        <w:t>7</w:t>
      </w:r>
      <w:r w:rsidR="00A55A7C" w:rsidRPr="00A55A7C">
        <w:rPr>
          <w:bCs/>
          <w:sz w:val="24"/>
          <w:szCs w:val="24"/>
        </w:rPr>
        <w:t xml:space="preserve">.2. </w:t>
      </w:r>
      <w:proofErr w:type="spellStart"/>
      <w:r w:rsidR="00A55A7C" w:rsidRPr="00A55A7C">
        <w:rPr>
          <w:bCs/>
          <w:sz w:val="24"/>
          <w:szCs w:val="24"/>
        </w:rPr>
        <w:t>punktā</w:t>
      </w:r>
      <w:proofErr w:type="spellEnd"/>
      <w:r w:rsidR="00A55A7C" w:rsidRPr="00A55A7C">
        <w:rPr>
          <w:bCs/>
          <w:sz w:val="24"/>
          <w:szCs w:val="24"/>
        </w:rPr>
        <w:t xml:space="preserve"> </w:t>
      </w:r>
      <w:proofErr w:type="spellStart"/>
      <w:r w:rsidR="00A55A7C" w:rsidRPr="00A55A7C">
        <w:rPr>
          <w:bCs/>
          <w:sz w:val="24"/>
          <w:szCs w:val="24"/>
        </w:rPr>
        <w:t>minēto</w:t>
      </w:r>
      <w:proofErr w:type="spellEnd"/>
      <w:r w:rsidR="00A55A7C" w:rsidRPr="00A55A7C">
        <w:rPr>
          <w:bCs/>
          <w:sz w:val="24"/>
          <w:szCs w:val="24"/>
        </w:rPr>
        <w:t xml:space="preserve"> </w:t>
      </w:r>
      <w:proofErr w:type="spellStart"/>
      <w:r w:rsidR="00A55A7C" w:rsidRPr="00A55A7C">
        <w:rPr>
          <w:bCs/>
          <w:sz w:val="24"/>
          <w:szCs w:val="24"/>
        </w:rPr>
        <w:t>paziņojuma</w:t>
      </w:r>
      <w:proofErr w:type="spellEnd"/>
      <w:r w:rsidR="00A55A7C" w:rsidRPr="00A55A7C">
        <w:rPr>
          <w:bCs/>
          <w:sz w:val="24"/>
          <w:szCs w:val="24"/>
        </w:rPr>
        <w:t xml:space="preserve"> </w:t>
      </w:r>
      <w:proofErr w:type="spellStart"/>
      <w:r w:rsidR="00A55A7C" w:rsidRPr="00A55A7C">
        <w:rPr>
          <w:bCs/>
          <w:sz w:val="24"/>
          <w:szCs w:val="24"/>
        </w:rPr>
        <w:t>termiņu</w:t>
      </w:r>
      <w:proofErr w:type="spellEnd"/>
      <w:r w:rsidR="00A55A7C" w:rsidRPr="00A55A7C">
        <w:rPr>
          <w:bCs/>
          <w:sz w:val="24"/>
          <w:szCs w:val="24"/>
        </w:rPr>
        <w:t xml:space="preserve">, tai </w:t>
      </w:r>
      <w:proofErr w:type="spellStart"/>
      <w:r w:rsidR="00A55A7C" w:rsidRPr="00A55A7C">
        <w:rPr>
          <w:bCs/>
          <w:sz w:val="24"/>
          <w:szCs w:val="24"/>
        </w:rPr>
        <w:t>zūd</w:t>
      </w:r>
      <w:proofErr w:type="spellEnd"/>
      <w:r w:rsidR="00A55A7C" w:rsidRPr="00A55A7C">
        <w:rPr>
          <w:bCs/>
          <w:sz w:val="24"/>
          <w:szCs w:val="24"/>
        </w:rPr>
        <w:t xml:space="preserve"> </w:t>
      </w:r>
      <w:proofErr w:type="spellStart"/>
      <w:r w:rsidR="00A55A7C" w:rsidRPr="00A55A7C">
        <w:rPr>
          <w:bCs/>
          <w:sz w:val="24"/>
          <w:szCs w:val="24"/>
        </w:rPr>
        <w:t>pamats</w:t>
      </w:r>
      <w:proofErr w:type="spellEnd"/>
      <w:r w:rsidR="00A55A7C" w:rsidRPr="00A55A7C">
        <w:rPr>
          <w:bCs/>
          <w:sz w:val="24"/>
          <w:szCs w:val="24"/>
        </w:rPr>
        <w:t xml:space="preserve"> </w:t>
      </w:r>
      <w:proofErr w:type="spellStart"/>
      <w:r w:rsidR="00A55A7C" w:rsidRPr="00A55A7C">
        <w:rPr>
          <w:bCs/>
          <w:sz w:val="24"/>
          <w:szCs w:val="24"/>
        </w:rPr>
        <w:t>prasīt</w:t>
      </w:r>
      <w:proofErr w:type="spellEnd"/>
      <w:r w:rsidR="00A55A7C" w:rsidRPr="00A55A7C">
        <w:rPr>
          <w:bCs/>
          <w:sz w:val="24"/>
          <w:szCs w:val="24"/>
        </w:rPr>
        <w:t xml:space="preserve"> </w:t>
      </w:r>
      <w:proofErr w:type="spellStart"/>
      <w:r w:rsidR="00A55A7C" w:rsidRPr="00A55A7C">
        <w:rPr>
          <w:bCs/>
          <w:sz w:val="24"/>
          <w:szCs w:val="24"/>
        </w:rPr>
        <w:t>Līguma</w:t>
      </w:r>
      <w:proofErr w:type="spellEnd"/>
      <w:r w:rsidR="00A55A7C" w:rsidRPr="00A55A7C">
        <w:rPr>
          <w:bCs/>
          <w:sz w:val="24"/>
          <w:szCs w:val="24"/>
        </w:rPr>
        <w:t xml:space="preserve"> </w:t>
      </w:r>
      <w:proofErr w:type="spellStart"/>
      <w:r w:rsidR="00A55A7C" w:rsidRPr="00A55A7C">
        <w:rPr>
          <w:bCs/>
          <w:sz w:val="24"/>
          <w:szCs w:val="24"/>
        </w:rPr>
        <w:t>izpildes</w:t>
      </w:r>
      <w:proofErr w:type="spellEnd"/>
      <w:r w:rsidR="00A55A7C" w:rsidRPr="00A55A7C">
        <w:rPr>
          <w:bCs/>
          <w:sz w:val="24"/>
          <w:szCs w:val="24"/>
        </w:rPr>
        <w:t xml:space="preserve"> </w:t>
      </w:r>
      <w:proofErr w:type="spellStart"/>
      <w:r w:rsidR="00A55A7C" w:rsidRPr="00A55A7C">
        <w:rPr>
          <w:bCs/>
          <w:sz w:val="24"/>
          <w:szCs w:val="24"/>
        </w:rPr>
        <w:t>termiņa</w:t>
      </w:r>
      <w:proofErr w:type="spellEnd"/>
      <w:r w:rsidR="00A55A7C" w:rsidRPr="00A55A7C">
        <w:rPr>
          <w:bCs/>
          <w:sz w:val="24"/>
          <w:szCs w:val="24"/>
        </w:rPr>
        <w:t xml:space="preserve"> </w:t>
      </w:r>
      <w:proofErr w:type="spellStart"/>
      <w:r w:rsidR="00A55A7C" w:rsidRPr="00A55A7C">
        <w:rPr>
          <w:bCs/>
          <w:sz w:val="24"/>
          <w:szCs w:val="24"/>
        </w:rPr>
        <w:t>pagarināšanu</w:t>
      </w:r>
      <w:proofErr w:type="spellEnd"/>
      <w:r w:rsidR="00A55A7C" w:rsidRPr="00A55A7C">
        <w:rPr>
          <w:bCs/>
          <w:sz w:val="24"/>
          <w:szCs w:val="24"/>
        </w:rPr>
        <w:t xml:space="preserve"> </w:t>
      </w:r>
      <w:proofErr w:type="spellStart"/>
      <w:r w:rsidR="00A55A7C" w:rsidRPr="00A55A7C">
        <w:rPr>
          <w:bCs/>
          <w:sz w:val="24"/>
          <w:szCs w:val="24"/>
        </w:rPr>
        <w:t>vai</w:t>
      </w:r>
      <w:proofErr w:type="spellEnd"/>
      <w:r w:rsidR="00A55A7C" w:rsidRPr="00A55A7C">
        <w:rPr>
          <w:bCs/>
          <w:sz w:val="24"/>
          <w:szCs w:val="24"/>
        </w:rPr>
        <w:t xml:space="preserve"> </w:t>
      </w:r>
      <w:proofErr w:type="spellStart"/>
      <w:r w:rsidR="00A55A7C" w:rsidRPr="00A55A7C">
        <w:rPr>
          <w:bCs/>
          <w:sz w:val="24"/>
          <w:szCs w:val="24"/>
        </w:rPr>
        <w:t>Līguma</w:t>
      </w:r>
      <w:proofErr w:type="spellEnd"/>
      <w:r w:rsidR="00A55A7C" w:rsidRPr="00A55A7C">
        <w:rPr>
          <w:bCs/>
          <w:sz w:val="24"/>
          <w:szCs w:val="24"/>
        </w:rPr>
        <w:t xml:space="preserve"> </w:t>
      </w:r>
      <w:proofErr w:type="spellStart"/>
      <w:r w:rsidR="00A55A7C" w:rsidRPr="00A55A7C">
        <w:rPr>
          <w:bCs/>
          <w:sz w:val="24"/>
          <w:szCs w:val="24"/>
        </w:rPr>
        <w:t>izbeigšanu</w:t>
      </w:r>
      <w:proofErr w:type="spellEnd"/>
      <w:r w:rsidR="00A55A7C" w:rsidRPr="00A55A7C">
        <w:rPr>
          <w:bCs/>
          <w:sz w:val="24"/>
          <w:szCs w:val="24"/>
        </w:rPr>
        <w:t xml:space="preserve">, </w:t>
      </w:r>
      <w:proofErr w:type="spellStart"/>
      <w:r w:rsidR="00A55A7C" w:rsidRPr="00A55A7C">
        <w:rPr>
          <w:bCs/>
          <w:sz w:val="24"/>
          <w:szCs w:val="24"/>
        </w:rPr>
        <w:t>pamatojoties</w:t>
      </w:r>
      <w:proofErr w:type="spellEnd"/>
      <w:r w:rsidR="00A55A7C" w:rsidRPr="00A55A7C">
        <w:rPr>
          <w:bCs/>
          <w:sz w:val="24"/>
          <w:szCs w:val="24"/>
        </w:rPr>
        <w:t xml:space="preserve"> </w:t>
      </w:r>
      <w:proofErr w:type="spellStart"/>
      <w:r w:rsidR="00A55A7C" w:rsidRPr="00A55A7C">
        <w:rPr>
          <w:bCs/>
          <w:sz w:val="24"/>
          <w:szCs w:val="24"/>
        </w:rPr>
        <w:t>uz</w:t>
      </w:r>
      <w:proofErr w:type="spellEnd"/>
      <w:r w:rsidR="00A55A7C" w:rsidRPr="00A55A7C">
        <w:rPr>
          <w:bCs/>
          <w:sz w:val="24"/>
          <w:szCs w:val="24"/>
        </w:rPr>
        <w:t xml:space="preserve"> </w:t>
      </w:r>
      <w:proofErr w:type="spellStart"/>
      <w:r w:rsidR="00A55A7C" w:rsidRPr="00A55A7C">
        <w:rPr>
          <w:bCs/>
          <w:sz w:val="24"/>
          <w:szCs w:val="24"/>
        </w:rPr>
        <w:t>nepārvaramu</w:t>
      </w:r>
      <w:proofErr w:type="spellEnd"/>
      <w:r w:rsidR="00A55A7C" w:rsidRPr="00A55A7C">
        <w:rPr>
          <w:bCs/>
          <w:sz w:val="24"/>
          <w:szCs w:val="24"/>
        </w:rPr>
        <w:t xml:space="preserve"> </w:t>
      </w:r>
      <w:proofErr w:type="spellStart"/>
      <w:r w:rsidR="00A55A7C" w:rsidRPr="00A55A7C">
        <w:rPr>
          <w:bCs/>
          <w:sz w:val="24"/>
          <w:szCs w:val="24"/>
        </w:rPr>
        <w:t>varu</w:t>
      </w:r>
      <w:proofErr w:type="spellEnd"/>
      <w:r w:rsidR="00A55A7C" w:rsidRPr="00A55A7C">
        <w:rPr>
          <w:bCs/>
          <w:sz w:val="24"/>
          <w:szCs w:val="24"/>
        </w:rPr>
        <w:t>.</w:t>
      </w:r>
    </w:p>
    <w:p w14:paraId="2E5543FD" w14:textId="7398B21A" w:rsidR="00A55A7C" w:rsidRPr="00A55A7C" w:rsidRDefault="00A96C22" w:rsidP="00A55A7C">
      <w:pPr>
        <w:autoSpaceDE w:val="0"/>
        <w:autoSpaceDN w:val="0"/>
        <w:adjustRightInd w:val="0"/>
        <w:spacing w:before="120" w:after="120"/>
        <w:ind w:left="567" w:hanging="774"/>
        <w:jc w:val="both"/>
        <w:rPr>
          <w:bCs/>
          <w:sz w:val="24"/>
          <w:szCs w:val="24"/>
        </w:rPr>
      </w:pPr>
      <w:r>
        <w:rPr>
          <w:bCs/>
          <w:sz w:val="24"/>
          <w:szCs w:val="24"/>
        </w:rPr>
        <w:t>7</w:t>
      </w:r>
      <w:r w:rsidR="00A55A7C" w:rsidRPr="00A55A7C">
        <w:rPr>
          <w:bCs/>
          <w:sz w:val="24"/>
          <w:szCs w:val="24"/>
        </w:rPr>
        <w:t>.6.</w:t>
      </w:r>
      <w:r w:rsidR="00A55A7C" w:rsidRPr="00A55A7C">
        <w:rPr>
          <w:bCs/>
          <w:sz w:val="24"/>
          <w:szCs w:val="24"/>
        </w:rPr>
        <w:tab/>
      </w:r>
      <w:proofErr w:type="spellStart"/>
      <w:r w:rsidR="00A55A7C" w:rsidRPr="00A55A7C">
        <w:rPr>
          <w:bCs/>
          <w:sz w:val="24"/>
          <w:szCs w:val="24"/>
        </w:rPr>
        <w:t>Nepārvaramas</w:t>
      </w:r>
      <w:proofErr w:type="spellEnd"/>
      <w:r w:rsidR="00A55A7C" w:rsidRPr="00A55A7C">
        <w:rPr>
          <w:bCs/>
          <w:sz w:val="24"/>
          <w:szCs w:val="24"/>
        </w:rPr>
        <w:t xml:space="preserve"> </w:t>
      </w:r>
      <w:proofErr w:type="spellStart"/>
      <w:r w:rsidR="00A55A7C" w:rsidRPr="00A55A7C">
        <w:rPr>
          <w:bCs/>
          <w:sz w:val="24"/>
          <w:szCs w:val="24"/>
        </w:rPr>
        <w:t>varas</w:t>
      </w:r>
      <w:proofErr w:type="spellEnd"/>
      <w:r w:rsidR="00A55A7C" w:rsidRPr="00A55A7C">
        <w:rPr>
          <w:bCs/>
          <w:sz w:val="24"/>
          <w:szCs w:val="24"/>
        </w:rPr>
        <w:t xml:space="preserve"> </w:t>
      </w:r>
      <w:proofErr w:type="spellStart"/>
      <w:r w:rsidR="00A55A7C" w:rsidRPr="00A55A7C">
        <w:rPr>
          <w:bCs/>
          <w:sz w:val="24"/>
          <w:szCs w:val="24"/>
        </w:rPr>
        <w:t>gadījumā</w:t>
      </w:r>
      <w:proofErr w:type="spellEnd"/>
      <w:r w:rsidR="00A55A7C" w:rsidRPr="00A55A7C">
        <w:rPr>
          <w:bCs/>
          <w:sz w:val="24"/>
          <w:szCs w:val="24"/>
        </w:rPr>
        <w:t xml:space="preserve"> </w:t>
      </w:r>
      <w:proofErr w:type="spellStart"/>
      <w:r w:rsidR="00A55A7C" w:rsidRPr="00A55A7C">
        <w:rPr>
          <w:bCs/>
          <w:sz w:val="24"/>
          <w:szCs w:val="24"/>
        </w:rPr>
        <w:t>Līgumā</w:t>
      </w:r>
      <w:proofErr w:type="spellEnd"/>
      <w:r w:rsidR="00A55A7C" w:rsidRPr="00A55A7C">
        <w:rPr>
          <w:bCs/>
          <w:sz w:val="24"/>
          <w:szCs w:val="24"/>
        </w:rPr>
        <w:t xml:space="preserve"> </w:t>
      </w:r>
      <w:proofErr w:type="spellStart"/>
      <w:r w:rsidR="00A55A7C" w:rsidRPr="00A55A7C">
        <w:rPr>
          <w:bCs/>
          <w:sz w:val="24"/>
          <w:szCs w:val="24"/>
        </w:rPr>
        <w:t>noteiktais</w:t>
      </w:r>
      <w:proofErr w:type="spellEnd"/>
      <w:r w:rsidR="00A55A7C" w:rsidRPr="00A55A7C">
        <w:rPr>
          <w:bCs/>
          <w:sz w:val="24"/>
          <w:szCs w:val="24"/>
        </w:rPr>
        <w:t xml:space="preserve"> </w:t>
      </w:r>
      <w:proofErr w:type="spellStart"/>
      <w:r w:rsidR="00A55A7C" w:rsidRPr="00A55A7C">
        <w:rPr>
          <w:bCs/>
          <w:sz w:val="24"/>
          <w:szCs w:val="24"/>
        </w:rPr>
        <w:t>samaksas</w:t>
      </w:r>
      <w:proofErr w:type="spellEnd"/>
      <w:r w:rsidR="00A55A7C" w:rsidRPr="00A55A7C">
        <w:rPr>
          <w:bCs/>
          <w:sz w:val="24"/>
          <w:szCs w:val="24"/>
        </w:rPr>
        <w:t xml:space="preserve"> </w:t>
      </w:r>
      <w:proofErr w:type="spellStart"/>
      <w:r w:rsidR="00A55A7C" w:rsidRPr="00A55A7C">
        <w:rPr>
          <w:bCs/>
          <w:sz w:val="24"/>
          <w:szCs w:val="24"/>
        </w:rPr>
        <w:t>termiņš</w:t>
      </w:r>
      <w:proofErr w:type="spellEnd"/>
      <w:r w:rsidR="00A55A7C" w:rsidRPr="00A55A7C">
        <w:rPr>
          <w:bCs/>
          <w:sz w:val="24"/>
          <w:szCs w:val="24"/>
        </w:rPr>
        <w:t xml:space="preserve">, </w:t>
      </w:r>
      <w:proofErr w:type="spellStart"/>
      <w:r w:rsidR="00A55A7C" w:rsidRPr="00A55A7C">
        <w:rPr>
          <w:bCs/>
          <w:sz w:val="24"/>
          <w:szCs w:val="24"/>
        </w:rPr>
        <w:t>neveicot</w:t>
      </w:r>
      <w:proofErr w:type="spellEnd"/>
      <w:r w:rsidR="00A55A7C" w:rsidRPr="00A55A7C">
        <w:rPr>
          <w:bCs/>
          <w:sz w:val="24"/>
          <w:szCs w:val="24"/>
        </w:rPr>
        <w:t xml:space="preserve"> </w:t>
      </w:r>
      <w:proofErr w:type="spellStart"/>
      <w:r w:rsidR="00A55A7C" w:rsidRPr="00A55A7C">
        <w:rPr>
          <w:bCs/>
          <w:sz w:val="24"/>
          <w:szCs w:val="24"/>
        </w:rPr>
        <w:t>līgumsoda</w:t>
      </w:r>
      <w:proofErr w:type="spellEnd"/>
      <w:r w:rsidR="00A55A7C" w:rsidRPr="00A55A7C">
        <w:rPr>
          <w:bCs/>
          <w:sz w:val="24"/>
          <w:szCs w:val="24"/>
        </w:rPr>
        <w:t xml:space="preserve"> </w:t>
      </w:r>
      <w:proofErr w:type="spellStart"/>
      <w:r w:rsidR="00A55A7C" w:rsidRPr="00A55A7C">
        <w:rPr>
          <w:bCs/>
          <w:sz w:val="24"/>
          <w:szCs w:val="24"/>
        </w:rPr>
        <w:t>aprēķinu</w:t>
      </w:r>
      <w:proofErr w:type="spellEnd"/>
      <w:r w:rsidR="00A55A7C" w:rsidRPr="00A55A7C">
        <w:rPr>
          <w:bCs/>
          <w:sz w:val="24"/>
          <w:szCs w:val="24"/>
        </w:rPr>
        <w:t xml:space="preserve">, </w:t>
      </w:r>
      <w:proofErr w:type="spellStart"/>
      <w:r w:rsidR="00A55A7C" w:rsidRPr="00A55A7C">
        <w:rPr>
          <w:bCs/>
          <w:sz w:val="24"/>
          <w:szCs w:val="24"/>
        </w:rPr>
        <w:t>tiek</w:t>
      </w:r>
      <w:proofErr w:type="spellEnd"/>
      <w:r w:rsidR="00A55A7C" w:rsidRPr="00A55A7C">
        <w:rPr>
          <w:bCs/>
          <w:sz w:val="24"/>
          <w:szCs w:val="24"/>
        </w:rPr>
        <w:t xml:space="preserve"> </w:t>
      </w:r>
      <w:proofErr w:type="spellStart"/>
      <w:r w:rsidR="00A55A7C" w:rsidRPr="00A55A7C">
        <w:rPr>
          <w:bCs/>
          <w:sz w:val="24"/>
          <w:szCs w:val="24"/>
        </w:rPr>
        <w:t>pagarināts</w:t>
      </w:r>
      <w:proofErr w:type="spellEnd"/>
      <w:r w:rsidR="00A55A7C" w:rsidRPr="00A55A7C">
        <w:rPr>
          <w:bCs/>
          <w:sz w:val="24"/>
          <w:szCs w:val="24"/>
        </w:rPr>
        <w:t xml:space="preserve"> </w:t>
      </w:r>
      <w:proofErr w:type="spellStart"/>
      <w:r w:rsidR="00A55A7C" w:rsidRPr="00A55A7C">
        <w:rPr>
          <w:bCs/>
          <w:sz w:val="24"/>
          <w:szCs w:val="24"/>
        </w:rPr>
        <w:t>attiecīgi</w:t>
      </w:r>
      <w:proofErr w:type="spellEnd"/>
      <w:r w:rsidR="00A55A7C" w:rsidRPr="00A55A7C">
        <w:rPr>
          <w:bCs/>
          <w:sz w:val="24"/>
          <w:szCs w:val="24"/>
        </w:rPr>
        <w:t xml:space="preserve"> par </w:t>
      </w:r>
      <w:proofErr w:type="spellStart"/>
      <w:r w:rsidR="00A55A7C" w:rsidRPr="00A55A7C">
        <w:rPr>
          <w:bCs/>
          <w:sz w:val="24"/>
          <w:szCs w:val="24"/>
        </w:rPr>
        <w:t>tādu</w:t>
      </w:r>
      <w:proofErr w:type="spellEnd"/>
      <w:r w:rsidR="00A55A7C" w:rsidRPr="00A55A7C">
        <w:rPr>
          <w:bCs/>
          <w:sz w:val="24"/>
          <w:szCs w:val="24"/>
        </w:rPr>
        <w:t xml:space="preserve"> </w:t>
      </w:r>
      <w:proofErr w:type="spellStart"/>
      <w:r w:rsidR="00A55A7C" w:rsidRPr="00A55A7C">
        <w:rPr>
          <w:bCs/>
          <w:sz w:val="24"/>
          <w:szCs w:val="24"/>
        </w:rPr>
        <w:t>laika</w:t>
      </w:r>
      <w:proofErr w:type="spellEnd"/>
      <w:r w:rsidR="00A55A7C" w:rsidRPr="00A55A7C">
        <w:rPr>
          <w:bCs/>
          <w:sz w:val="24"/>
          <w:szCs w:val="24"/>
        </w:rPr>
        <w:t xml:space="preserve"> </w:t>
      </w:r>
      <w:proofErr w:type="spellStart"/>
      <w:r w:rsidR="00A55A7C" w:rsidRPr="00A55A7C">
        <w:rPr>
          <w:bCs/>
          <w:sz w:val="24"/>
          <w:szCs w:val="24"/>
        </w:rPr>
        <w:t>periodu</w:t>
      </w:r>
      <w:proofErr w:type="spellEnd"/>
      <w:r w:rsidR="00A55A7C" w:rsidRPr="00A55A7C">
        <w:rPr>
          <w:bCs/>
          <w:sz w:val="24"/>
          <w:szCs w:val="24"/>
        </w:rPr>
        <w:t xml:space="preserve">, par </w:t>
      </w:r>
      <w:proofErr w:type="spellStart"/>
      <w:r w:rsidR="00A55A7C" w:rsidRPr="00A55A7C">
        <w:rPr>
          <w:bCs/>
          <w:sz w:val="24"/>
          <w:szCs w:val="24"/>
        </w:rPr>
        <w:t>kādu</w:t>
      </w:r>
      <w:proofErr w:type="spellEnd"/>
      <w:r w:rsidR="00A55A7C" w:rsidRPr="00A55A7C">
        <w:rPr>
          <w:bCs/>
          <w:sz w:val="24"/>
          <w:szCs w:val="24"/>
        </w:rPr>
        <w:t xml:space="preserve"> </w:t>
      </w:r>
      <w:proofErr w:type="spellStart"/>
      <w:r w:rsidR="00A55A7C" w:rsidRPr="00A55A7C">
        <w:rPr>
          <w:bCs/>
          <w:sz w:val="24"/>
          <w:szCs w:val="24"/>
        </w:rPr>
        <w:t>šie</w:t>
      </w:r>
      <w:proofErr w:type="spellEnd"/>
      <w:r w:rsidR="00A55A7C" w:rsidRPr="00A55A7C">
        <w:rPr>
          <w:bCs/>
          <w:sz w:val="24"/>
          <w:szCs w:val="24"/>
        </w:rPr>
        <w:t xml:space="preserve"> </w:t>
      </w:r>
      <w:proofErr w:type="spellStart"/>
      <w:r w:rsidR="00A55A7C" w:rsidRPr="00A55A7C">
        <w:rPr>
          <w:bCs/>
          <w:sz w:val="24"/>
          <w:szCs w:val="24"/>
        </w:rPr>
        <w:t>nepārvaramas</w:t>
      </w:r>
      <w:proofErr w:type="spellEnd"/>
      <w:r w:rsidR="00A55A7C" w:rsidRPr="00A55A7C">
        <w:rPr>
          <w:bCs/>
          <w:sz w:val="24"/>
          <w:szCs w:val="24"/>
        </w:rPr>
        <w:t xml:space="preserve"> </w:t>
      </w:r>
      <w:proofErr w:type="spellStart"/>
      <w:r w:rsidR="00A55A7C" w:rsidRPr="00A55A7C">
        <w:rPr>
          <w:bCs/>
          <w:sz w:val="24"/>
          <w:szCs w:val="24"/>
        </w:rPr>
        <w:t>varas</w:t>
      </w:r>
      <w:proofErr w:type="spellEnd"/>
      <w:r w:rsidR="00A55A7C" w:rsidRPr="00A55A7C">
        <w:rPr>
          <w:bCs/>
          <w:sz w:val="24"/>
          <w:szCs w:val="24"/>
        </w:rPr>
        <w:t xml:space="preserve"> </w:t>
      </w:r>
      <w:proofErr w:type="spellStart"/>
      <w:r w:rsidR="00A55A7C" w:rsidRPr="00A55A7C">
        <w:rPr>
          <w:bCs/>
          <w:sz w:val="24"/>
          <w:szCs w:val="24"/>
        </w:rPr>
        <w:t>apstākļi</w:t>
      </w:r>
      <w:proofErr w:type="spellEnd"/>
      <w:r w:rsidR="00A55A7C" w:rsidRPr="00A55A7C">
        <w:rPr>
          <w:bCs/>
          <w:sz w:val="24"/>
          <w:szCs w:val="24"/>
        </w:rPr>
        <w:t xml:space="preserve"> </w:t>
      </w:r>
      <w:proofErr w:type="spellStart"/>
      <w:r w:rsidR="00A55A7C" w:rsidRPr="00A55A7C">
        <w:rPr>
          <w:bCs/>
          <w:sz w:val="24"/>
          <w:szCs w:val="24"/>
        </w:rPr>
        <w:t>ir</w:t>
      </w:r>
      <w:proofErr w:type="spellEnd"/>
      <w:r w:rsidR="00A55A7C" w:rsidRPr="00A55A7C">
        <w:rPr>
          <w:bCs/>
          <w:sz w:val="24"/>
          <w:szCs w:val="24"/>
        </w:rPr>
        <w:t xml:space="preserve"> </w:t>
      </w:r>
      <w:proofErr w:type="spellStart"/>
      <w:r w:rsidR="00A55A7C" w:rsidRPr="00A55A7C">
        <w:rPr>
          <w:bCs/>
          <w:sz w:val="24"/>
          <w:szCs w:val="24"/>
        </w:rPr>
        <w:t>aizkavējuši</w:t>
      </w:r>
      <w:proofErr w:type="spellEnd"/>
      <w:r w:rsidR="00A55A7C" w:rsidRPr="00A55A7C">
        <w:rPr>
          <w:bCs/>
          <w:sz w:val="24"/>
          <w:szCs w:val="24"/>
        </w:rPr>
        <w:t xml:space="preserve"> </w:t>
      </w:r>
      <w:proofErr w:type="spellStart"/>
      <w:r w:rsidR="00A55A7C" w:rsidRPr="00A55A7C">
        <w:rPr>
          <w:bCs/>
          <w:sz w:val="24"/>
          <w:szCs w:val="24"/>
        </w:rPr>
        <w:t>Līguma</w:t>
      </w:r>
      <w:proofErr w:type="spellEnd"/>
      <w:r w:rsidR="00A55A7C" w:rsidRPr="00A55A7C">
        <w:rPr>
          <w:bCs/>
          <w:sz w:val="24"/>
          <w:szCs w:val="24"/>
        </w:rPr>
        <w:t xml:space="preserve"> </w:t>
      </w:r>
      <w:proofErr w:type="spellStart"/>
      <w:r w:rsidR="00A55A7C" w:rsidRPr="00A55A7C">
        <w:rPr>
          <w:bCs/>
          <w:sz w:val="24"/>
          <w:szCs w:val="24"/>
        </w:rPr>
        <w:t>izpildi</w:t>
      </w:r>
      <w:proofErr w:type="spellEnd"/>
      <w:r w:rsidR="00A55A7C" w:rsidRPr="00A55A7C">
        <w:rPr>
          <w:bCs/>
          <w:sz w:val="24"/>
          <w:szCs w:val="24"/>
        </w:rPr>
        <w:t>.</w:t>
      </w:r>
    </w:p>
    <w:p w14:paraId="2634D19D" w14:textId="3F273E88" w:rsidR="00A55A7C" w:rsidRPr="003C515D" w:rsidRDefault="00A96C22" w:rsidP="00A55A7C">
      <w:pPr>
        <w:autoSpaceDE w:val="0"/>
        <w:autoSpaceDN w:val="0"/>
        <w:adjustRightInd w:val="0"/>
        <w:spacing w:before="120" w:after="120"/>
        <w:ind w:left="567" w:hanging="774"/>
        <w:jc w:val="both"/>
        <w:rPr>
          <w:bCs/>
          <w:sz w:val="24"/>
          <w:szCs w:val="24"/>
        </w:rPr>
      </w:pPr>
      <w:r>
        <w:rPr>
          <w:bCs/>
          <w:sz w:val="24"/>
          <w:szCs w:val="24"/>
        </w:rPr>
        <w:t>7</w:t>
      </w:r>
      <w:r w:rsidR="00A55A7C" w:rsidRPr="00A55A7C">
        <w:rPr>
          <w:bCs/>
          <w:sz w:val="24"/>
          <w:szCs w:val="24"/>
        </w:rPr>
        <w:t>.7.</w:t>
      </w:r>
      <w:r w:rsidR="00A55A7C" w:rsidRPr="00A55A7C">
        <w:rPr>
          <w:bCs/>
          <w:sz w:val="24"/>
          <w:szCs w:val="24"/>
        </w:rPr>
        <w:tab/>
      </w:r>
      <w:proofErr w:type="spellStart"/>
      <w:r w:rsidR="00A55A7C" w:rsidRPr="00A55A7C">
        <w:rPr>
          <w:bCs/>
          <w:sz w:val="24"/>
          <w:szCs w:val="24"/>
        </w:rPr>
        <w:t>Nepārvaramas</w:t>
      </w:r>
      <w:proofErr w:type="spellEnd"/>
      <w:r w:rsidR="00A55A7C" w:rsidRPr="00A55A7C">
        <w:rPr>
          <w:bCs/>
          <w:sz w:val="24"/>
          <w:szCs w:val="24"/>
        </w:rPr>
        <w:t xml:space="preserve"> </w:t>
      </w:r>
      <w:proofErr w:type="spellStart"/>
      <w:r w:rsidR="00A55A7C" w:rsidRPr="00A55A7C">
        <w:rPr>
          <w:bCs/>
          <w:sz w:val="24"/>
          <w:szCs w:val="24"/>
        </w:rPr>
        <w:t>varas</w:t>
      </w:r>
      <w:proofErr w:type="spellEnd"/>
      <w:r w:rsidR="00A55A7C" w:rsidRPr="00A55A7C">
        <w:rPr>
          <w:bCs/>
          <w:sz w:val="24"/>
          <w:szCs w:val="24"/>
        </w:rPr>
        <w:t xml:space="preserve"> </w:t>
      </w:r>
      <w:proofErr w:type="spellStart"/>
      <w:r w:rsidR="00A55A7C" w:rsidRPr="00A55A7C">
        <w:rPr>
          <w:bCs/>
          <w:sz w:val="24"/>
          <w:szCs w:val="24"/>
        </w:rPr>
        <w:t>gadījumā</w:t>
      </w:r>
      <w:proofErr w:type="spellEnd"/>
      <w:r w:rsidR="00A55A7C" w:rsidRPr="00A55A7C">
        <w:rPr>
          <w:bCs/>
          <w:sz w:val="24"/>
          <w:szCs w:val="24"/>
        </w:rPr>
        <w:t xml:space="preserve"> </w:t>
      </w:r>
      <w:proofErr w:type="spellStart"/>
      <w:r w:rsidR="00A55A7C" w:rsidRPr="00A55A7C">
        <w:rPr>
          <w:bCs/>
          <w:sz w:val="24"/>
          <w:szCs w:val="24"/>
        </w:rPr>
        <w:t>neviena</w:t>
      </w:r>
      <w:proofErr w:type="spellEnd"/>
      <w:r w:rsidR="00A55A7C" w:rsidRPr="00A55A7C">
        <w:rPr>
          <w:bCs/>
          <w:sz w:val="24"/>
          <w:szCs w:val="24"/>
        </w:rPr>
        <w:t xml:space="preserve"> </w:t>
      </w:r>
      <w:proofErr w:type="spellStart"/>
      <w:r w:rsidR="00A55A7C" w:rsidRPr="00A55A7C">
        <w:rPr>
          <w:bCs/>
          <w:sz w:val="24"/>
          <w:szCs w:val="24"/>
        </w:rPr>
        <w:t>Puse</w:t>
      </w:r>
      <w:proofErr w:type="spellEnd"/>
      <w:r w:rsidR="00A55A7C" w:rsidRPr="00A55A7C">
        <w:rPr>
          <w:bCs/>
          <w:sz w:val="24"/>
          <w:szCs w:val="24"/>
        </w:rPr>
        <w:t xml:space="preserve"> </w:t>
      </w:r>
      <w:proofErr w:type="spellStart"/>
      <w:r w:rsidR="00A55A7C" w:rsidRPr="00A55A7C">
        <w:rPr>
          <w:bCs/>
          <w:sz w:val="24"/>
          <w:szCs w:val="24"/>
        </w:rPr>
        <w:t>nevar</w:t>
      </w:r>
      <w:proofErr w:type="spellEnd"/>
      <w:r w:rsidR="00A55A7C" w:rsidRPr="00A55A7C">
        <w:rPr>
          <w:bCs/>
          <w:sz w:val="24"/>
          <w:szCs w:val="24"/>
        </w:rPr>
        <w:t xml:space="preserve"> </w:t>
      </w:r>
      <w:proofErr w:type="spellStart"/>
      <w:r w:rsidR="00A55A7C" w:rsidRPr="00A55A7C">
        <w:rPr>
          <w:bCs/>
          <w:sz w:val="24"/>
          <w:szCs w:val="24"/>
        </w:rPr>
        <w:t>prasīt</w:t>
      </w:r>
      <w:proofErr w:type="spellEnd"/>
      <w:r w:rsidR="00A55A7C" w:rsidRPr="00A55A7C">
        <w:rPr>
          <w:bCs/>
          <w:sz w:val="24"/>
          <w:szCs w:val="24"/>
        </w:rPr>
        <w:t xml:space="preserve"> </w:t>
      </w:r>
      <w:proofErr w:type="spellStart"/>
      <w:r w:rsidR="00A55A7C" w:rsidRPr="00A55A7C">
        <w:rPr>
          <w:bCs/>
          <w:sz w:val="24"/>
          <w:szCs w:val="24"/>
        </w:rPr>
        <w:t>atlīdzināt</w:t>
      </w:r>
      <w:proofErr w:type="spellEnd"/>
      <w:r w:rsidR="00A55A7C" w:rsidRPr="00A55A7C">
        <w:rPr>
          <w:bCs/>
          <w:sz w:val="24"/>
          <w:szCs w:val="24"/>
        </w:rPr>
        <w:t xml:space="preserve"> </w:t>
      </w:r>
      <w:proofErr w:type="spellStart"/>
      <w:r w:rsidR="00A55A7C" w:rsidRPr="00A55A7C">
        <w:rPr>
          <w:bCs/>
          <w:sz w:val="24"/>
          <w:szCs w:val="24"/>
        </w:rPr>
        <w:t>zaudējumus</w:t>
      </w:r>
      <w:proofErr w:type="spellEnd"/>
      <w:r w:rsidR="00A55A7C" w:rsidRPr="00A55A7C">
        <w:rPr>
          <w:bCs/>
          <w:sz w:val="24"/>
          <w:szCs w:val="24"/>
        </w:rPr>
        <w:t xml:space="preserve">, kas </w:t>
      </w:r>
      <w:proofErr w:type="spellStart"/>
      <w:r w:rsidR="00A55A7C" w:rsidRPr="00A55A7C">
        <w:rPr>
          <w:bCs/>
          <w:sz w:val="24"/>
          <w:szCs w:val="24"/>
        </w:rPr>
        <w:t>radušies</w:t>
      </w:r>
      <w:proofErr w:type="spellEnd"/>
      <w:r w:rsidR="00A55A7C" w:rsidRPr="00A55A7C">
        <w:rPr>
          <w:bCs/>
          <w:sz w:val="24"/>
          <w:szCs w:val="24"/>
        </w:rPr>
        <w:t xml:space="preserve"> </w:t>
      </w:r>
      <w:proofErr w:type="spellStart"/>
      <w:r w:rsidR="00A55A7C" w:rsidRPr="00A55A7C">
        <w:rPr>
          <w:bCs/>
          <w:sz w:val="24"/>
          <w:szCs w:val="24"/>
        </w:rPr>
        <w:t>Līguma</w:t>
      </w:r>
      <w:proofErr w:type="spellEnd"/>
      <w:r w:rsidR="00A55A7C" w:rsidRPr="00A55A7C">
        <w:rPr>
          <w:bCs/>
          <w:sz w:val="24"/>
          <w:szCs w:val="24"/>
        </w:rPr>
        <w:t xml:space="preserve"> </w:t>
      </w:r>
      <w:proofErr w:type="spellStart"/>
      <w:r w:rsidR="00A55A7C" w:rsidRPr="00A55A7C">
        <w:rPr>
          <w:bCs/>
          <w:sz w:val="24"/>
          <w:szCs w:val="24"/>
        </w:rPr>
        <w:t>izbeigšanas</w:t>
      </w:r>
      <w:proofErr w:type="spellEnd"/>
      <w:r w:rsidR="00A55A7C" w:rsidRPr="00A55A7C">
        <w:rPr>
          <w:bCs/>
          <w:sz w:val="24"/>
          <w:szCs w:val="24"/>
        </w:rPr>
        <w:t xml:space="preserve"> </w:t>
      </w:r>
      <w:proofErr w:type="spellStart"/>
      <w:r w:rsidR="00A55A7C" w:rsidRPr="00A55A7C">
        <w:rPr>
          <w:bCs/>
          <w:sz w:val="24"/>
          <w:szCs w:val="24"/>
        </w:rPr>
        <w:t>gadījumā</w:t>
      </w:r>
      <w:proofErr w:type="spellEnd"/>
      <w:r w:rsidR="00A55A7C" w:rsidRPr="00A55A7C">
        <w:rPr>
          <w:bCs/>
          <w:sz w:val="24"/>
          <w:szCs w:val="24"/>
        </w:rPr>
        <w:t>.</w:t>
      </w:r>
    </w:p>
    <w:p w14:paraId="6DC08982" w14:textId="0E68453A" w:rsidR="004661C3" w:rsidRDefault="004661C3" w:rsidP="00FD5FA4">
      <w:pPr>
        <w:pStyle w:val="txt1"/>
        <w:tabs>
          <w:tab w:val="clear" w:pos="397"/>
          <w:tab w:val="left" w:pos="284"/>
        </w:tabs>
        <w:spacing w:before="60" w:after="120"/>
        <w:rPr>
          <w:rFonts w:ascii="Times New Roman" w:hAnsi="Times New Roman"/>
          <w:color w:val="auto"/>
          <w:sz w:val="24"/>
          <w:szCs w:val="24"/>
          <w:lang w:val="lv-LV"/>
        </w:rPr>
      </w:pPr>
    </w:p>
    <w:p w14:paraId="46DB526D" w14:textId="5D45D103" w:rsidR="00AF3749" w:rsidRPr="00B23FE8" w:rsidRDefault="00FD5FA4" w:rsidP="00B23FE8">
      <w:pPr>
        <w:pStyle w:val="txt1"/>
        <w:tabs>
          <w:tab w:val="clear" w:pos="397"/>
          <w:tab w:val="left" w:pos="284"/>
        </w:tabs>
        <w:spacing w:before="60" w:after="120"/>
        <w:ind w:left="567" w:hanging="567"/>
        <w:jc w:val="center"/>
        <w:rPr>
          <w:rFonts w:ascii="Times New Roman" w:hAnsi="Times New Roman"/>
          <w:b/>
          <w:bCs/>
          <w:color w:val="auto"/>
          <w:sz w:val="24"/>
          <w:szCs w:val="24"/>
          <w:lang w:val="lv-LV"/>
        </w:rPr>
      </w:pPr>
      <w:r>
        <w:rPr>
          <w:rFonts w:ascii="Times New Roman" w:hAnsi="Times New Roman"/>
          <w:b/>
          <w:bCs/>
          <w:color w:val="auto"/>
          <w:sz w:val="24"/>
          <w:szCs w:val="24"/>
          <w:lang w:val="lv-LV"/>
        </w:rPr>
        <w:t>8</w:t>
      </w:r>
      <w:r w:rsidR="004661C3" w:rsidRPr="00D545D7">
        <w:rPr>
          <w:rFonts w:ascii="Times New Roman" w:hAnsi="Times New Roman"/>
          <w:b/>
          <w:bCs/>
          <w:color w:val="auto"/>
          <w:sz w:val="24"/>
          <w:szCs w:val="24"/>
          <w:lang w:val="lv-LV"/>
        </w:rPr>
        <w:t>. Līguma darbības termiņš, grozīšana un līguma izbeigšana</w:t>
      </w:r>
    </w:p>
    <w:p w14:paraId="32BE579A" w14:textId="53201857" w:rsidR="00D545D7" w:rsidRDefault="00FD5FA4" w:rsidP="00057220">
      <w:pPr>
        <w:pStyle w:val="Sarakstarindkopa"/>
        <w:spacing w:before="60" w:after="120"/>
        <w:ind w:left="567" w:hanging="567"/>
        <w:contextualSpacing w:val="0"/>
        <w:jc w:val="both"/>
        <w:rPr>
          <w:sz w:val="24"/>
          <w:szCs w:val="24"/>
          <w:lang w:val="lv-LV"/>
        </w:rPr>
      </w:pPr>
      <w:r>
        <w:rPr>
          <w:sz w:val="24"/>
          <w:szCs w:val="24"/>
          <w:lang w:val="lv-LV"/>
        </w:rPr>
        <w:t>8</w:t>
      </w:r>
      <w:r w:rsidR="00057220">
        <w:rPr>
          <w:sz w:val="24"/>
          <w:szCs w:val="24"/>
          <w:lang w:val="lv-LV"/>
        </w:rPr>
        <w:t xml:space="preserve">.1.  </w:t>
      </w:r>
      <w:r w:rsidR="00D545D7" w:rsidRPr="00905F09">
        <w:rPr>
          <w:sz w:val="24"/>
          <w:szCs w:val="24"/>
          <w:lang w:val="lv-LV"/>
        </w:rPr>
        <w:t xml:space="preserve">Līgums stājas spēkā ar tā abpusējas parakstīšanas dienu un ir spēkā </w:t>
      </w:r>
      <w:r w:rsidR="00D545D7" w:rsidRPr="007E3111">
        <w:rPr>
          <w:sz w:val="24"/>
          <w:szCs w:val="24"/>
          <w:lang w:val="lv-LV"/>
        </w:rPr>
        <w:t xml:space="preserve">līdz </w:t>
      </w:r>
      <w:r w:rsidR="00A0738B" w:rsidRPr="007E3111">
        <w:rPr>
          <w:sz w:val="24"/>
          <w:szCs w:val="24"/>
          <w:lang w:val="lv-LV"/>
        </w:rPr>
        <w:t>2025.</w:t>
      </w:r>
      <w:r w:rsidR="00F343BF" w:rsidRPr="007E3111">
        <w:rPr>
          <w:sz w:val="24"/>
          <w:szCs w:val="24"/>
          <w:lang w:val="lv-LV"/>
        </w:rPr>
        <w:t xml:space="preserve"> gada </w:t>
      </w:r>
      <w:r w:rsidR="007D3BAF" w:rsidRPr="007E3111">
        <w:rPr>
          <w:sz w:val="24"/>
          <w:szCs w:val="24"/>
          <w:lang w:val="lv-LV"/>
        </w:rPr>
        <w:t>31</w:t>
      </w:r>
      <w:r w:rsidR="00F343BF" w:rsidRPr="007E3111">
        <w:rPr>
          <w:sz w:val="24"/>
          <w:szCs w:val="24"/>
          <w:lang w:val="lv-LV"/>
        </w:rPr>
        <w:t xml:space="preserve">. </w:t>
      </w:r>
      <w:r w:rsidR="007D3BAF" w:rsidRPr="007E3111">
        <w:rPr>
          <w:sz w:val="24"/>
          <w:szCs w:val="24"/>
          <w:lang w:val="lv-LV"/>
        </w:rPr>
        <w:t>decembrim</w:t>
      </w:r>
      <w:r w:rsidR="00D545D7" w:rsidRPr="007E3111">
        <w:rPr>
          <w:sz w:val="24"/>
          <w:szCs w:val="24"/>
          <w:lang w:val="lv-LV"/>
        </w:rPr>
        <w:t>.</w:t>
      </w:r>
    </w:p>
    <w:p w14:paraId="6353BD1E" w14:textId="77777777" w:rsidR="00F10F61" w:rsidRDefault="00404B8A" w:rsidP="00BF798F">
      <w:pPr>
        <w:pStyle w:val="Sarakstarindkopa"/>
        <w:spacing w:before="60" w:after="120"/>
        <w:ind w:left="567" w:hanging="567"/>
        <w:contextualSpacing w:val="0"/>
        <w:jc w:val="both"/>
        <w:rPr>
          <w:sz w:val="24"/>
          <w:szCs w:val="24"/>
          <w:u w:color="000000"/>
          <w:lang w:val="lv-LV" w:eastAsia="lv-LV"/>
        </w:rPr>
      </w:pPr>
      <w:r>
        <w:rPr>
          <w:sz w:val="24"/>
          <w:szCs w:val="24"/>
          <w:u w:color="000000"/>
          <w:lang w:val="lv-LV" w:eastAsia="lv-LV"/>
        </w:rPr>
        <w:t>8</w:t>
      </w:r>
      <w:r w:rsidR="00057220">
        <w:rPr>
          <w:sz w:val="24"/>
          <w:szCs w:val="24"/>
          <w:u w:color="000000"/>
          <w:lang w:val="lv-LV" w:eastAsia="lv-LV"/>
        </w:rPr>
        <w:t xml:space="preserve">.2.  </w:t>
      </w:r>
      <w:r w:rsidR="00F10F61" w:rsidRPr="00F10F61">
        <w:rPr>
          <w:sz w:val="24"/>
          <w:szCs w:val="24"/>
          <w:u w:color="000000"/>
          <w:lang w:val="lv-LV" w:eastAsia="lv-LV"/>
        </w:rPr>
        <w:t xml:space="preserve">Līgumu var grozīt, Pusēm savstarpēji </w:t>
      </w:r>
      <w:proofErr w:type="spellStart"/>
      <w:r w:rsidR="00F10F61" w:rsidRPr="00F10F61">
        <w:rPr>
          <w:sz w:val="24"/>
          <w:szCs w:val="24"/>
          <w:u w:color="000000"/>
          <w:lang w:val="lv-LV" w:eastAsia="lv-LV"/>
        </w:rPr>
        <w:t>rakstveidā</w:t>
      </w:r>
      <w:proofErr w:type="spellEnd"/>
      <w:r w:rsidR="00F10F61" w:rsidRPr="00F10F61">
        <w:rPr>
          <w:sz w:val="24"/>
          <w:szCs w:val="24"/>
          <w:u w:color="000000"/>
          <w:lang w:val="lv-LV" w:eastAsia="lv-LV"/>
        </w:rPr>
        <w:t xml:space="preserve"> vienojoties. Visi grozījumi Līgumā noformējami kā Līguma pielikumi, kas kļūst par Līguma neatņemamu sastāvdaļu un stājas spēkā, kad tos paraksta pēdējā no Pusēm.</w:t>
      </w:r>
    </w:p>
    <w:p w14:paraId="115E6C5A" w14:textId="7E1E168B" w:rsidR="00D545D7" w:rsidRPr="001022E5" w:rsidRDefault="00404B8A" w:rsidP="00BF798F">
      <w:pPr>
        <w:pStyle w:val="Sarakstarindkopa"/>
        <w:spacing w:before="60" w:after="120"/>
        <w:ind w:left="567" w:hanging="567"/>
        <w:contextualSpacing w:val="0"/>
        <w:jc w:val="both"/>
        <w:rPr>
          <w:sz w:val="24"/>
          <w:szCs w:val="24"/>
          <w:lang w:val="lv-LV"/>
        </w:rPr>
      </w:pPr>
      <w:r>
        <w:rPr>
          <w:sz w:val="24"/>
          <w:szCs w:val="24"/>
          <w:u w:color="000000"/>
          <w:lang w:val="lv-LV" w:eastAsia="lv-LV"/>
        </w:rPr>
        <w:t>8</w:t>
      </w:r>
      <w:r w:rsidR="00BF798F">
        <w:rPr>
          <w:sz w:val="24"/>
          <w:szCs w:val="24"/>
          <w:u w:color="000000"/>
          <w:lang w:val="lv-LV" w:eastAsia="lv-LV"/>
        </w:rPr>
        <w:t xml:space="preserve">.3.  </w:t>
      </w:r>
      <w:r w:rsidR="00D545D7" w:rsidRPr="001022E5">
        <w:rPr>
          <w:sz w:val="24"/>
          <w:szCs w:val="24"/>
          <w:u w:color="000000"/>
          <w:lang w:val="lv-LV" w:eastAsia="lv-LV"/>
        </w:rPr>
        <w:t>Būtisk</w:t>
      </w:r>
      <w:r w:rsidR="003E6040">
        <w:rPr>
          <w:sz w:val="24"/>
          <w:szCs w:val="24"/>
          <w:u w:color="000000"/>
          <w:lang w:val="lv-LV" w:eastAsia="lv-LV"/>
        </w:rPr>
        <w:t>i</w:t>
      </w:r>
      <w:r w:rsidR="00D545D7" w:rsidRPr="001022E5">
        <w:rPr>
          <w:sz w:val="24"/>
          <w:szCs w:val="24"/>
          <w:u w:color="000000"/>
          <w:lang w:val="lv-LV" w:eastAsia="lv-LV"/>
        </w:rPr>
        <w:t xml:space="preserve"> </w:t>
      </w:r>
      <w:r w:rsidR="003E6040">
        <w:rPr>
          <w:sz w:val="24"/>
          <w:szCs w:val="24"/>
          <w:u w:color="000000"/>
          <w:lang w:val="lv-LV" w:eastAsia="lv-LV"/>
        </w:rPr>
        <w:t xml:space="preserve">Līguma </w:t>
      </w:r>
      <w:r w:rsidR="00D545D7" w:rsidRPr="001022E5">
        <w:rPr>
          <w:sz w:val="24"/>
          <w:szCs w:val="24"/>
          <w:u w:color="000000"/>
          <w:lang w:val="lv-LV" w:eastAsia="lv-LV"/>
        </w:rPr>
        <w:t>grozījum</w:t>
      </w:r>
      <w:r w:rsidR="003E6040">
        <w:rPr>
          <w:sz w:val="24"/>
          <w:szCs w:val="24"/>
          <w:u w:color="000000"/>
          <w:lang w:val="lv-LV" w:eastAsia="lv-LV"/>
        </w:rPr>
        <w:t xml:space="preserve">i </w:t>
      </w:r>
      <w:r w:rsidR="008757E9">
        <w:rPr>
          <w:sz w:val="24"/>
          <w:szCs w:val="24"/>
          <w:u w:color="000000"/>
          <w:lang w:val="lv-LV" w:eastAsia="lv-LV"/>
        </w:rPr>
        <w:t xml:space="preserve">ir veicami </w:t>
      </w:r>
      <w:r w:rsidR="00BF798F">
        <w:rPr>
          <w:sz w:val="24"/>
          <w:szCs w:val="24"/>
          <w:u w:color="000000"/>
          <w:lang w:val="lv-LV" w:eastAsia="lv-LV"/>
        </w:rPr>
        <w:t>PIL</w:t>
      </w:r>
      <w:r w:rsidR="00D545D7" w:rsidRPr="001022E5">
        <w:rPr>
          <w:sz w:val="24"/>
          <w:szCs w:val="24"/>
          <w:u w:color="000000"/>
          <w:lang w:val="lv-LV" w:eastAsia="lv-LV"/>
        </w:rPr>
        <w:t xml:space="preserve"> 61.pant</w:t>
      </w:r>
      <w:r w:rsidR="008757E9">
        <w:rPr>
          <w:sz w:val="24"/>
          <w:szCs w:val="24"/>
          <w:u w:color="000000"/>
          <w:lang w:val="lv-LV" w:eastAsia="lv-LV"/>
        </w:rPr>
        <w:t xml:space="preserve">ā </w:t>
      </w:r>
      <w:r w:rsidR="00D545D7" w:rsidRPr="001022E5">
        <w:rPr>
          <w:sz w:val="24"/>
          <w:szCs w:val="24"/>
          <w:u w:color="000000"/>
          <w:lang w:val="lv-LV" w:eastAsia="lv-LV"/>
        </w:rPr>
        <w:t xml:space="preserve"> </w:t>
      </w:r>
      <w:r w:rsidR="008624A2">
        <w:rPr>
          <w:sz w:val="24"/>
          <w:szCs w:val="24"/>
          <w:u w:color="000000"/>
          <w:lang w:val="lv-LV" w:eastAsia="lv-LV"/>
        </w:rPr>
        <w:t>noteiktajā kārtībā šādos gadījumos</w:t>
      </w:r>
      <w:r w:rsidR="00D545D7" w:rsidRPr="001022E5">
        <w:rPr>
          <w:sz w:val="24"/>
          <w:szCs w:val="24"/>
          <w:u w:color="000000"/>
          <w:lang w:val="lv-LV" w:eastAsia="lv-LV"/>
        </w:rPr>
        <w:t>:</w:t>
      </w:r>
    </w:p>
    <w:p w14:paraId="79CD401D" w14:textId="441C9989" w:rsidR="000E4A8D" w:rsidRPr="00E13AEA" w:rsidRDefault="000E4A8D" w:rsidP="000E4A8D">
      <w:pPr>
        <w:pBdr>
          <w:top w:val="nil"/>
          <w:left w:val="nil"/>
          <w:bottom w:val="nil"/>
          <w:right w:val="nil"/>
          <w:between w:val="nil"/>
          <w:bar w:val="nil"/>
        </w:pBdr>
        <w:spacing w:before="60" w:after="60"/>
        <w:ind w:left="936" w:hanging="794"/>
        <w:jc w:val="both"/>
        <w:rPr>
          <w:sz w:val="24"/>
          <w:szCs w:val="24"/>
          <w:u w:color="000000"/>
          <w:lang w:val="lv-LV" w:eastAsia="lv-LV"/>
        </w:rPr>
      </w:pPr>
      <w:r>
        <w:rPr>
          <w:sz w:val="24"/>
          <w:szCs w:val="24"/>
          <w:u w:color="000000"/>
          <w:lang w:val="lv-LV"/>
        </w:rPr>
        <w:t xml:space="preserve"> </w:t>
      </w:r>
      <w:r w:rsidR="00404B8A">
        <w:rPr>
          <w:sz w:val="24"/>
          <w:szCs w:val="24"/>
          <w:u w:color="000000"/>
          <w:lang w:val="lv-LV"/>
        </w:rPr>
        <w:t>8</w:t>
      </w:r>
      <w:r>
        <w:rPr>
          <w:sz w:val="24"/>
          <w:szCs w:val="24"/>
          <w:u w:color="000000"/>
          <w:lang w:val="lv-LV"/>
        </w:rPr>
        <w:t>.3.1. Pasūtītājam</w:t>
      </w:r>
      <w:r w:rsidRPr="00E13AEA">
        <w:rPr>
          <w:sz w:val="24"/>
          <w:szCs w:val="24"/>
          <w:u w:color="000000"/>
          <w:lang w:val="lv-LV"/>
        </w:rPr>
        <w:t xml:space="preserve"> ir nepieciešami papildu </w:t>
      </w:r>
      <w:r>
        <w:rPr>
          <w:sz w:val="24"/>
          <w:szCs w:val="24"/>
          <w:u w:color="000000"/>
          <w:lang w:val="lv-LV"/>
        </w:rPr>
        <w:t>pakalpojumi</w:t>
      </w:r>
      <w:r w:rsidRPr="00E13AEA">
        <w:rPr>
          <w:sz w:val="24"/>
          <w:szCs w:val="24"/>
          <w:u w:color="000000"/>
          <w:lang w:val="lv-LV"/>
        </w:rPr>
        <w:t>, kas nebija iekļauti sākotnējā Iepirkumā, un piegādātāja maiņa radītu būtisku izmaksu pieaugumu, un to nevar veikt tādu ekonomisku vai tehnisku iemeslu dēļ kā aizvietojamība vai savietojamība ar jau sākotnējā iepirkumā iegādāto pakalpojumiem, vai piegādātāja maiņa radītu ievērojamas grūtības;</w:t>
      </w:r>
    </w:p>
    <w:p w14:paraId="5221A2DA" w14:textId="2BAE7257" w:rsidR="000E4A8D" w:rsidRPr="00E13AEA" w:rsidRDefault="00404B8A" w:rsidP="00226728">
      <w:pPr>
        <w:pBdr>
          <w:top w:val="nil"/>
          <w:left w:val="nil"/>
          <w:bottom w:val="nil"/>
          <w:right w:val="nil"/>
          <w:between w:val="nil"/>
          <w:bar w:val="nil"/>
        </w:pBdr>
        <w:spacing w:before="60" w:after="60"/>
        <w:ind w:left="936" w:hanging="652"/>
        <w:jc w:val="both"/>
        <w:rPr>
          <w:sz w:val="24"/>
          <w:szCs w:val="24"/>
          <w:u w:color="000000"/>
          <w:lang w:val="lv-LV"/>
        </w:rPr>
      </w:pPr>
      <w:r>
        <w:rPr>
          <w:sz w:val="24"/>
          <w:szCs w:val="24"/>
          <w:u w:color="000000"/>
          <w:lang w:val="lv-LV" w:eastAsia="lv-LV"/>
        </w:rPr>
        <w:t>8</w:t>
      </w:r>
      <w:r w:rsidR="000E4A8D">
        <w:rPr>
          <w:sz w:val="24"/>
          <w:szCs w:val="24"/>
          <w:u w:color="000000"/>
          <w:lang w:val="lv-LV" w:eastAsia="lv-LV"/>
        </w:rPr>
        <w:t xml:space="preserve">.3.2. </w:t>
      </w:r>
      <w:r w:rsidR="00226728">
        <w:rPr>
          <w:sz w:val="24"/>
          <w:szCs w:val="24"/>
          <w:u w:color="000000"/>
          <w:lang w:val="lv-LV" w:eastAsia="lv-LV"/>
        </w:rPr>
        <w:t xml:space="preserve"> </w:t>
      </w:r>
      <w:r w:rsidR="000E4A8D" w:rsidRPr="00E13AEA">
        <w:rPr>
          <w:sz w:val="24"/>
          <w:szCs w:val="24"/>
          <w:u w:color="000000"/>
          <w:lang w:val="lv-LV" w:eastAsia="lv-LV"/>
        </w:rPr>
        <w:t xml:space="preserve">Līguma grozījumi ir nepieciešami tādu iemeslu dēļ, kurus </w:t>
      </w:r>
      <w:r w:rsidR="000E4A8D" w:rsidRPr="0059710B">
        <w:rPr>
          <w:sz w:val="24"/>
          <w:szCs w:val="24"/>
          <w:u w:color="000000"/>
          <w:lang w:val="lv-LV" w:eastAsia="lv-LV"/>
        </w:rPr>
        <w:t>Pasūtītājs</w:t>
      </w:r>
      <w:r w:rsidR="000E4A8D" w:rsidRPr="00E13AEA">
        <w:rPr>
          <w:sz w:val="24"/>
          <w:szCs w:val="24"/>
          <w:u w:color="000000"/>
          <w:lang w:val="lv-LV" w:eastAsia="lv-LV"/>
        </w:rPr>
        <w:t xml:space="preserve"> iepriekš </w:t>
      </w:r>
      <w:r w:rsidR="000E4A8D" w:rsidRPr="00E13AEA">
        <w:rPr>
          <w:sz w:val="24"/>
          <w:szCs w:val="24"/>
          <w:u w:color="000000"/>
          <w:lang w:val="lv-LV"/>
        </w:rPr>
        <w:t>nevarēja paredzēt;</w:t>
      </w:r>
    </w:p>
    <w:p w14:paraId="4631A018" w14:textId="77777777" w:rsidR="00627240" w:rsidRDefault="00404B8A" w:rsidP="00F05C0F">
      <w:pPr>
        <w:pBdr>
          <w:top w:val="nil"/>
          <w:left w:val="nil"/>
          <w:bottom w:val="nil"/>
          <w:right w:val="nil"/>
          <w:between w:val="nil"/>
          <w:bar w:val="nil"/>
        </w:pBdr>
        <w:spacing w:before="60" w:after="120"/>
        <w:ind w:left="936" w:hanging="652"/>
        <w:jc w:val="both"/>
        <w:rPr>
          <w:sz w:val="24"/>
          <w:szCs w:val="24"/>
          <w:u w:color="000000"/>
          <w:lang w:val="lv-LV" w:eastAsia="lv-LV"/>
        </w:rPr>
      </w:pPr>
      <w:r>
        <w:rPr>
          <w:sz w:val="24"/>
          <w:szCs w:val="24"/>
          <w:u w:color="000000"/>
          <w:lang w:val="lv-LV"/>
        </w:rPr>
        <w:t>8</w:t>
      </w:r>
      <w:r w:rsidR="00F05C0F">
        <w:rPr>
          <w:sz w:val="24"/>
          <w:szCs w:val="24"/>
          <w:u w:color="000000"/>
          <w:lang w:val="lv-LV"/>
        </w:rPr>
        <w:t xml:space="preserve">.3.3. </w:t>
      </w:r>
      <w:r w:rsidR="000E4A8D">
        <w:rPr>
          <w:sz w:val="24"/>
          <w:szCs w:val="24"/>
          <w:u w:color="000000"/>
          <w:lang w:val="lv-LV"/>
        </w:rPr>
        <w:t>i</w:t>
      </w:r>
      <w:r w:rsidR="000E4A8D" w:rsidRPr="00E13AEA">
        <w:rPr>
          <w:sz w:val="24"/>
          <w:szCs w:val="24"/>
          <w:u w:color="000000"/>
          <w:lang w:val="lv-LV"/>
        </w:rPr>
        <w:t xml:space="preserve">epirkumā izraudzīto pretendentu (līgumslēdzēju pusi) aizstāj ar citu piegādātāju atbilstoši komerctiesību jomas normatīvo aktu noteikumiem par komersantu </w:t>
      </w:r>
      <w:r w:rsidR="000E4A8D" w:rsidRPr="00AA25E3">
        <w:rPr>
          <w:sz w:val="24"/>
          <w:szCs w:val="24"/>
          <w:u w:color="000000"/>
          <w:lang w:val="lv-LV"/>
        </w:rPr>
        <w:t>reorganizāciju un uzņēmuma pāreju, un šis piegādātājs atbilst paziņojumā par līgumu</w:t>
      </w:r>
      <w:r w:rsidR="000E4A8D" w:rsidRPr="00AA25E3">
        <w:rPr>
          <w:sz w:val="24"/>
          <w:szCs w:val="24"/>
          <w:u w:color="000000"/>
          <w:lang w:val="lv-LV" w:eastAsia="lv-LV"/>
        </w:rPr>
        <w:t xml:space="preserve"> </w:t>
      </w:r>
      <w:r w:rsidR="000E4A8D" w:rsidRPr="00AA25E3">
        <w:rPr>
          <w:sz w:val="24"/>
          <w:szCs w:val="24"/>
          <w:u w:color="000000"/>
          <w:lang w:val="lv-LV" w:eastAsia="lv-LV"/>
        </w:rPr>
        <w:lastRenderedPageBreak/>
        <w:t xml:space="preserve">vai Iepirkuma dokumentos noteiktajām kvalifikācijas prasībām, un uz to neattiecas šā likuma </w:t>
      </w:r>
      <w:hyperlink r:id="rId22" w:anchor="p42" w:history="1">
        <w:r w:rsidR="000E4A8D" w:rsidRPr="00AA25E3">
          <w:rPr>
            <w:sz w:val="24"/>
            <w:szCs w:val="24"/>
            <w:u w:color="000000"/>
            <w:lang w:val="lv-LV" w:eastAsia="lv-LV"/>
          </w:rPr>
          <w:t>42.panta</w:t>
        </w:r>
      </w:hyperlink>
      <w:r w:rsidR="000E4A8D" w:rsidRPr="00AA25E3">
        <w:rPr>
          <w:sz w:val="24"/>
          <w:szCs w:val="24"/>
          <w:u w:color="000000"/>
          <w:lang w:val="lv-LV" w:eastAsia="lv-LV"/>
        </w:rPr>
        <w:t xml:space="preserve"> otrajā daļā </w:t>
      </w:r>
      <w:r w:rsidR="000E4A8D">
        <w:rPr>
          <w:sz w:val="24"/>
          <w:szCs w:val="24"/>
          <w:u w:color="000000"/>
          <w:lang w:val="lv-LV" w:eastAsia="lv-LV"/>
        </w:rPr>
        <w:t xml:space="preserve">(izņemot 8. un 9.punktu) </w:t>
      </w:r>
      <w:r w:rsidR="000E4A8D" w:rsidRPr="00AA25E3">
        <w:rPr>
          <w:sz w:val="24"/>
          <w:szCs w:val="24"/>
          <w:u w:color="000000"/>
          <w:lang w:val="lv-LV" w:eastAsia="lv-LV"/>
        </w:rPr>
        <w:t xml:space="preserve">paredzētie izslēgšanas </w:t>
      </w:r>
      <w:r w:rsidR="00E432ED">
        <w:rPr>
          <w:sz w:val="24"/>
          <w:szCs w:val="24"/>
          <w:u w:color="000000"/>
          <w:lang w:val="lv-LV" w:eastAsia="lv-LV"/>
        </w:rPr>
        <w:t xml:space="preserve"> </w:t>
      </w:r>
      <w:r w:rsidR="000E4A8D" w:rsidRPr="00AA25E3">
        <w:rPr>
          <w:sz w:val="24"/>
          <w:szCs w:val="24"/>
          <w:u w:color="000000"/>
          <w:lang w:val="lv-LV" w:eastAsia="lv-LV"/>
        </w:rPr>
        <w:t>noteikumi</w:t>
      </w:r>
      <w:r w:rsidR="00627240">
        <w:rPr>
          <w:sz w:val="24"/>
          <w:szCs w:val="24"/>
          <w:u w:color="000000"/>
          <w:lang w:val="lv-LV" w:eastAsia="lv-LV"/>
        </w:rPr>
        <w:t>;</w:t>
      </w:r>
    </w:p>
    <w:p w14:paraId="0C678A04" w14:textId="77777777" w:rsidR="0036380D" w:rsidRDefault="00627240" w:rsidP="00F05C0F">
      <w:pPr>
        <w:pBdr>
          <w:top w:val="nil"/>
          <w:left w:val="nil"/>
          <w:bottom w:val="nil"/>
          <w:right w:val="nil"/>
          <w:between w:val="nil"/>
          <w:bar w:val="nil"/>
        </w:pBdr>
        <w:spacing w:before="60" w:after="120"/>
        <w:ind w:left="936" w:hanging="652"/>
        <w:jc w:val="both"/>
        <w:rPr>
          <w:sz w:val="24"/>
          <w:szCs w:val="24"/>
          <w:u w:color="000000"/>
          <w:lang w:val="lv-LV" w:eastAsia="lv-LV"/>
        </w:rPr>
      </w:pPr>
      <w:r>
        <w:rPr>
          <w:sz w:val="24"/>
          <w:szCs w:val="24"/>
          <w:u w:color="000000"/>
          <w:lang w:val="lv-LV" w:eastAsia="lv-LV"/>
        </w:rPr>
        <w:t xml:space="preserve">8.3.4. </w:t>
      </w:r>
      <w:r w:rsidR="009351CF">
        <w:rPr>
          <w:sz w:val="24"/>
          <w:szCs w:val="24"/>
          <w:u w:color="000000"/>
          <w:lang w:val="lv-LV" w:eastAsia="lv-LV"/>
        </w:rPr>
        <w:t xml:space="preserve"> </w:t>
      </w:r>
      <w:r>
        <w:rPr>
          <w:sz w:val="24"/>
          <w:szCs w:val="24"/>
          <w:u w:color="000000"/>
          <w:lang w:val="lv-LV" w:eastAsia="lv-LV"/>
        </w:rPr>
        <w:t>P</w:t>
      </w:r>
      <w:r w:rsidR="009351CF">
        <w:rPr>
          <w:sz w:val="24"/>
          <w:szCs w:val="24"/>
          <w:u w:color="000000"/>
          <w:lang w:val="lv-LV" w:eastAsia="lv-LV"/>
        </w:rPr>
        <w:t>asūtītājam objektīvu iemeslu dēļ zudusi nepieciešamība pēc visu Līgumā minēto Pakalpojuma izpildes, kā rezult</w:t>
      </w:r>
      <w:r w:rsidR="003C3159">
        <w:rPr>
          <w:sz w:val="24"/>
          <w:szCs w:val="24"/>
          <w:u w:color="000000"/>
          <w:lang w:val="lv-LV" w:eastAsia="lv-LV"/>
        </w:rPr>
        <w:t>ātā samazinās sniedzamā Pakalpojuma apjoms;</w:t>
      </w:r>
    </w:p>
    <w:p w14:paraId="32D046EF" w14:textId="4DBEA43E" w:rsidR="00C45976" w:rsidRDefault="0036380D" w:rsidP="00F05C0F">
      <w:pPr>
        <w:pBdr>
          <w:top w:val="nil"/>
          <w:left w:val="nil"/>
          <w:bottom w:val="nil"/>
          <w:right w:val="nil"/>
          <w:between w:val="nil"/>
          <w:bar w:val="nil"/>
        </w:pBdr>
        <w:spacing w:before="60" w:after="120"/>
        <w:ind w:left="936" w:hanging="652"/>
        <w:jc w:val="both"/>
        <w:rPr>
          <w:sz w:val="24"/>
          <w:szCs w:val="24"/>
          <w:u w:color="000000"/>
          <w:lang w:val="lv-LV" w:eastAsia="lv-LV"/>
        </w:rPr>
      </w:pPr>
      <w:r>
        <w:rPr>
          <w:sz w:val="24"/>
          <w:szCs w:val="24"/>
          <w:u w:color="000000"/>
          <w:lang w:val="lv-LV" w:eastAsia="lv-LV"/>
        </w:rPr>
        <w:t xml:space="preserve">8.3.5.  ja no Pusēm neatkarīgu un </w:t>
      </w:r>
      <w:r w:rsidR="00BD6348">
        <w:rPr>
          <w:sz w:val="24"/>
          <w:szCs w:val="24"/>
          <w:u w:color="000000"/>
          <w:lang w:val="lv-LV" w:eastAsia="lv-LV"/>
        </w:rPr>
        <w:t>o</w:t>
      </w:r>
      <w:r>
        <w:rPr>
          <w:sz w:val="24"/>
          <w:szCs w:val="24"/>
          <w:u w:color="000000"/>
          <w:lang w:val="lv-LV" w:eastAsia="lv-LV"/>
        </w:rPr>
        <w:t>bjektīvu apstākļu dēļ Līgumā noteikto Pakalpojumu vai tā daļu nav iespējams izpildīt noteiktajā termiņā vai apjomā, pagarināt Līgumā noteiktā Pakalp</w:t>
      </w:r>
      <w:r w:rsidR="006538BC">
        <w:rPr>
          <w:sz w:val="24"/>
          <w:szCs w:val="24"/>
          <w:u w:color="000000"/>
          <w:lang w:val="lv-LV" w:eastAsia="lv-LV"/>
        </w:rPr>
        <w:t>ojuma vai tā daļas izpildi uz termiņu, kādā pastāv šie apstākļi</w:t>
      </w:r>
      <w:r w:rsidR="00C45976">
        <w:rPr>
          <w:sz w:val="24"/>
          <w:szCs w:val="24"/>
          <w:u w:color="000000"/>
          <w:lang w:val="lv-LV" w:eastAsia="lv-LV"/>
        </w:rPr>
        <w:t>.</w:t>
      </w:r>
    </w:p>
    <w:p w14:paraId="05561D25" w14:textId="7FD6E3D0" w:rsidR="00BD6348" w:rsidRDefault="00C45976" w:rsidP="009A5141">
      <w:pPr>
        <w:pBdr>
          <w:top w:val="nil"/>
          <w:left w:val="nil"/>
          <w:bottom w:val="nil"/>
          <w:right w:val="nil"/>
          <w:between w:val="nil"/>
          <w:bar w:val="nil"/>
        </w:pBdr>
        <w:spacing w:before="60" w:after="120"/>
        <w:ind w:left="709" w:hanging="709"/>
        <w:jc w:val="both"/>
        <w:rPr>
          <w:sz w:val="24"/>
          <w:szCs w:val="24"/>
          <w:u w:color="000000"/>
          <w:lang w:val="lv-LV" w:eastAsia="lv-LV"/>
        </w:rPr>
      </w:pPr>
      <w:r>
        <w:rPr>
          <w:sz w:val="24"/>
          <w:szCs w:val="24"/>
          <w:u w:color="000000"/>
          <w:lang w:val="lv-LV" w:eastAsia="lv-LV"/>
        </w:rPr>
        <w:t xml:space="preserve">8.4.   </w:t>
      </w:r>
      <w:r w:rsidR="005C52D5">
        <w:rPr>
          <w:sz w:val="24"/>
          <w:szCs w:val="24"/>
          <w:u w:color="000000"/>
          <w:lang w:val="lv-LV" w:eastAsia="lv-LV"/>
        </w:rPr>
        <w:t xml:space="preserve"> </w:t>
      </w:r>
      <w:r w:rsidR="00AA4A82">
        <w:rPr>
          <w:sz w:val="24"/>
          <w:szCs w:val="24"/>
          <w:u w:color="000000"/>
          <w:lang w:val="lv-LV" w:eastAsia="lv-LV"/>
        </w:rPr>
        <w:t xml:space="preserve"> </w:t>
      </w:r>
      <w:r w:rsidR="00714BA7" w:rsidRPr="00714BA7">
        <w:rPr>
          <w:sz w:val="24"/>
          <w:szCs w:val="24"/>
          <w:u w:color="000000"/>
          <w:lang w:val="lv-LV" w:eastAsia="lv-LV"/>
        </w:rPr>
        <w:t xml:space="preserve">Līguma summas pieaugums, ko noteic kā visu secīgi veikto grozījumu naudas vērtības summu, nevar pārsniegt 50 % (piecdesmit procentus) no sākotnējās Līguma summas attiecībā uz katru gadījumu, kas minēts Līguma </w:t>
      </w:r>
      <w:r w:rsidR="00714BA7">
        <w:rPr>
          <w:sz w:val="24"/>
          <w:szCs w:val="24"/>
          <w:u w:color="000000"/>
          <w:lang w:val="lv-LV" w:eastAsia="lv-LV"/>
        </w:rPr>
        <w:t>8</w:t>
      </w:r>
      <w:r w:rsidR="00714BA7" w:rsidRPr="00714BA7">
        <w:rPr>
          <w:sz w:val="24"/>
          <w:szCs w:val="24"/>
          <w:u w:color="000000"/>
          <w:lang w:val="lv-LV" w:eastAsia="lv-LV"/>
        </w:rPr>
        <w:t>.</w:t>
      </w:r>
      <w:r w:rsidR="00714BA7">
        <w:rPr>
          <w:sz w:val="24"/>
          <w:szCs w:val="24"/>
          <w:u w:color="000000"/>
          <w:lang w:val="lv-LV" w:eastAsia="lv-LV"/>
        </w:rPr>
        <w:t>3</w:t>
      </w:r>
      <w:r w:rsidR="00714BA7" w:rsidRPr="00714BA7">
        <w:rPr>
          <w:sz w:val="24"/>
          <w:szCs w:val="24"/>
          <w:u w:color="000000"/>
          <w:lang w:val="lv-LV" w:eastAsia="lv-LV"/>
        </w:rPr>
        <w:t xml:space="preserve">.2. un </w:t>
      </w:r>
      <w:r w:rsidR="00BD6348">
        <w:rPr>
          <w:sz w:val="24"/>
          <w:szCs w:val="24"/>
          <w:u w:color="000000"/>
          <w:lang w:val="lv-LV" w:eastAsia="lv-LV"/>
        </w:rPr>
        <w:t>8</w:t>
      </w:r>
      <w:r w:rsidR="00714BA7" w:rsidRPr="00714BA7">
        <w:rPr>
          <w:sz w:val="24"/>
          <w:szCs w:val="24"/>
          <w:u w:color="000000"/>
          <w:lang w:val="lv-LV" w:eastAsia="lv-LV"/>
        </w:rPr>
        <w:t>.</w:t>
      </w:r>
      <w:r w:rsidR="00BD6348">
        <w:rPr>
          <w:sz w:val="24"/>
          <w:szCs w:val="24"/>
          <w:u w:color="000000"/>
          <w:lang w:val="lv-LV" w:eastAsia="lv-LV"/>
        </w:rPr>
        <w:t>3</w:t>
      </w:r>
      <w:r w:rsidR="00714BA7" w:rsidRPr="00714BA7">
        <w:rPr>
          <w:sz w:val="24"/>
          <w:szCs w:val="24"/>
          <w:u w:color="000000"/>
          <w:lang w:val="lv-LV" w:eastAsia="lv-LV"/>
        </w:rPr>
        <w:t>.5. apakšpunktā.</w:t>
      </w:r>
    </w:p>
    <w:p w14:paraId="3F48E3E6" w14:textId="545824F3" w:rsidR="005C52D5" w:rsidRDefault="005C52D5" w:rsidP="009A5141">
      <w:pPr>
        <w:pBdr>
          <w:top w:val="nil"/>
          <w:left w:val="nil"/>
          <w:bottom w:val="nil"/>
          <w:right w:val="nil"/>
          <w:between w:val="nil"/>
          <w:bar w:val="nil"/>
        </w:pBdr>
        <w:spacing w:before="60" w:after="120"/>
        <w:ind w:left="709" w:hanging="709"/>
        <w:jc w:val="both"/>
        <w:rPr>
          <w:sz w:val="24"/>
          <w:szCs w:val="24"/>
          <w:u w:color="000000"/>
          <w:lang w:val="lv-LV" w:eastAsia="lv-LV"/>
        </w:rPr>
      </w:pPr>
      <w:r>
        <w:rPr>
          <w:sz w:val="24"/>
          <w:szCs w:val="24"/>
          <w:u w:color="000000"/>
          <w:lang w:val="lv-LV" w:eastAsia="lv-LV"/>
        </w:rPr>
        <w:t>8.5.</w:t>
      </w:r>
      <w:r>
        <w:rPr>
          <w:sz w:val="24"/>
          <w:szCs w:val="24"/>
          <w:u w:color="000000"/>
          <w:lang w:val="lv-LV" w:eastAsia="lv-LV"/>
        </w:rPr>
        <w:tab/>
      </w:r>
      <w:r w:rsidRPr="005C52D5">
        <w:rPr>
          <w:sz w:val="24"/>
          <w:szCs w:val="24"/>
          <w:u w:color="000000"/>
          <w:lang w:val="lv-LV" w:eastAsia="lv-LV"/>
        </w:rPr>
        <w:t xml:space="preserve">Līguma grozījumi (neatkarīgi no tā, vai tie ir būtiski vai nebūtiski) ir pieļaujami, ja Līguma grozījumu vērtība, ko noteic, ka visu secīgi veikto grozījumu summu (neņemot vērā to grozījumu vērtību, kuri veikti saskaņā ar Publisko iepirkumu likuma 61. panta trešās daļas 1., 2. un 3.punktu) nesasniedz 10 % (desmit procentus) no Līguma summas. Šādā gadījumā, veicot grozījumus Līgumā, netiek ievērots Līguma </w:t>
      </w:r>
      <w:r>
        <w:rPr>
          <w:sz w:val="24"/>
          <w:szCs w:val="24"/>
          <w:u w:color="000000"/>
          <w:lang w:val="lv-LV" w:eastAsia="lv-LV"/>
        </w:rPr>
        <w:t>8</w:t>
      </w:r>
      <w:r w:rsidRPr="005C52D5">
        <w:rPr>
          <w:sz w:val="24"/>
          <w:szCs w:val="24"/>
          <w:u w:color="000000"/>
          <w:lang w:val="lv-LV" w:eastAsia="lv-LV"/>
        </w:rPr>
        <w:t>.</w:t>
      </w:r>
      <w:r>
        <w:rPr>
          <w:sz w:val="24"/>
          <w:szCs w:val="24"/>
          <w:u w:color="000000"/>
          <w:lang w:val="lv-LV" w:eastAsia="lv-LV"/>
        </w:rPr>
        <w:t>3</w:t>
      </w:r>
      <w:r w:rsidRPr="005C52D5">
        <w:rPr>
          <w:sz w:val="24"/>
          <w:szCs w:val="24"/>
          <w:u w:color="000000"/>
          <w:lang w:val="lv-LV" w:eastAsia="lv-LV"/>
        </w:rPr>
        <w:t>. punktā noteiktais.</w:t>
      </w:r>
      <w:r w:rsidR="00A766E6">
        <w:rPr>
          <w:sz w:val="24"/>
          <w:szCs w:val="24"/>
          <w:u w:color="000000"/>
          <w:lang w:val="lv-LV" w:eastAsia="lv-LV"/>
        </w:rPr>
        <w:t xml:space="preserve"> </w:t>
      </w:r>
    </w:p>
    <w:p w14:paraId="616F1310" w14:textId="77777777" w:rsidR="00953F40" w:rsidRDefault="00E55041" w:rsidP="00953F40">
      <w:pPr>
        <w:pBdr>
          <w:top w:val="nil"/>
          <w:left w:val="nil"/>
          <w:bottom w:val="nil"/>
          <w:right w:val="nil"/>
          <w:between w:val="nil"/>
          <w:bar w:val="nil"/>
        </w:pBdr>
        <w:spacing w:before="60" w:after="120"/>
        <w:ind w:left="709" w:hanging="709"/>
        <w:jc w:val="both"/>
        <w:rPr>
          <w:sz w:val="24"/>
          <w:szCs w:val="24"/>
          <w:u w:color="000000"/>
          <w:lang w:val="lv-LV" w:eastAsia="lv-LV"/>
        </w:rPr>
      </w:pPr>
      <w:r>
        <w:rPr>
          <w:sz w:val="24"/>
          <w:szCs w:val="24"/>
          <w:u w:color="000000"/>
          <w:lang w:val="lv-LV" w:eastAsia="lv-LV"/>
        </w:rPr>
        <w:t>8.</w:t>
      </w:r>
      <w:r w:rsidR="005C52D5">
        <w:rPr>
          <w:sz w:val="24"/>
          <w:szCs w:val="24"/>
          <w:u w:color="000000"/>
          <w:lang w:val="lv-LV" w:eastAsia="lv-LV"/>
        </w:rPr>
        <w:t>6</w:t>
      </w:r>
      <w:r>
        <w:rPr>
          <w:sz w:val="24"/>
          <w:szCs w:val="24"/>
          <w:u w:color="000000"/>
          <w:lang w:val="lv-LV" w:eastAsia="lv-LV"/>
        </w:rPr>
        <w:t xml:space="preserve">.   </w:t>
      </w:r>
      <w:r w:rsidR="00953F40" w:rsidRPr="00953F40">
        <w:rPr>
          <w:sz w:val="24"/>
          <w:szCs w:val="24"/>
          <w:u w:color="000000"/>
          <w:lang w:val="lv-LV" w:eastAsia="lv-LV"/>
        </w:rPr>
        <w:t>Līgums var tikt izbeigts pirms noteiktā termiņa, Pusēm savstarpēji vienojoties par savstarpējo norēķinu kārtību, vienlaikus Izpildītājam 3 (trīs) darba dienu laikā atmaksājot Pasūtītājam saņemto avansa maksājumu saskaņā ar Līguma 2.2.1. apakšpunktā noteikto, ja tāds ir veikts,  kā arī Pusēm vienojoties par savstarpējo norēķinu kārtību, lai apmaksātu uz Līguma izbeigšanas brīdi izpildītos darbus. Saņemtā avansa maksājuma atmaksas nosacījums ir spēkā arī gadījumos, kad Līgums paredz vienpusēju Līguma izbeigšanu.</w:t>
      </w:r>
    </w:p>
    <w:p w14:paraId="26312903" w14:textId="021B03D7" w:rsidR="00FB737E" w:rsidRDefault="00404B8A" w:rsidP="00953F40">
      <w:pPr>
        <w:pBdr>
          <w:top w:val="nil"/>
          <w:left w:val="nil"/>
          <w:bottom w:val="nil"/>
          <w:right w:val="nil"/>
          <w:between w:val="nil"/>
          <w:bar w:val="nil"/>
        </w:pBdr>
        <w:spacing w:before="60" w:after="120"/>
        <w:ind w:left="709" w:hanging="709"/>
        <w:jc w:val="both"/>
        <w:rPr>
          <w:sz w:val="24"/>
          <w:szCs w:val="24"/>
          <w:u w:color="000000"/>
          <w:bdr w:val="nil"/>
          <w:lang w:eastAsia="lv-LV"/>
        </w:rPr>
      </w:pPr>
      <w:r>
        <w:rPr>
          <w:sz w:val="24"/>
          <w:szCs w:val="24"/>
          <w:u w:color="000000"/>
          <w:bdr w:val="nil"/>
          <w:lang w:eastAsia="lv-LV"/>
        </w:rPr>
        <w:t>8</w:t>
      </w:r>
      <w:r w:rsidR="00F8677E">
        <w:rPr>
          <w:sz w:val="24"/>
          <w:szCs w:val="24"/>
          <w:u w:color="000000"/>
          <w:bdr w:val="nil"/>
          <w:lang w:eastAsia="lv-LV"/>
        </w:rPr>
        <w:t>.</w:t>
      </w:r>
      <w:r w:rsidR="005C52D5">
        <w:rPr>
          <w:sz w:val="24"/>
          <w:szCs w:val="24"/>
          <w:u w:color="000000"/>
          <w:bdr w:val="nil"/>
          <w:lang w:eastAsia="lv-LV"/>
        </w:rPr>
        <w:t>7</w:t>
      </w:r>
      <w:r w:rsidR="00F8677E">
        <w:rPr>
          <w:sz w:val="24"/>
          <w:szCs w:val="24"/>
          <w:u w:color="000000"/>
          <w:bdr w:val="nil"/>
          <w:lang w:eastAsia="lv-LV"/>
        </w:rPr>
        <w:t xml:space="preserve">. </w:t>
      </w:r>
      <w:r w:rsidR="007F169C">
        <w:rPr>
          <w:sz w:val="24"/>
          <w:szCs w:val="24"/>
          <w:u w:color="000000"/>
          <w:bdr w:val="nil"/>
          <w:lang w:eastAsia="lv-LV"/>
        </w:rPr>
        <w:t xml:space="preserve">  </w:t>
      </w:r>
      <w:proofErr w:type="spellStart"/>
      <w:r w:rsidR="007F169C" w:rsidRPr="007F169C">
        <w:rPr>
          <w:sz w:val="24"/>
          <w:szCs w:val="24"/>
          <w:u w:color="000000"/>
          <w:bdr w:val="nil"/>
          <w:lang w:eastAsia="lv-LV"/>
        </w:rPr>
        <w:t>Pasūtītājam</w:t>
      </w:r>
      <w:proofErr w:type="spellEnd"/>
      <w:r w:rsidR="007F169C" w:rsidRPr="007F169C">
        <w:rPr>
          <w:sz w:val="24"/>
          <w:szCs w:val="24"/>
          <w:u w:color="000000"/>
          <w:bdr w:val="nil"/>
          <w:lang w:eastAsia="lv-LV"/>
        </w:rPr>
        <w:t xml:space="preserve"> </w:t>
      </w:r>
      <w:proofErr w:type="spellStart"/>
      <w:r w:rsidR="007F169C" w:rsidRPr="007F169C">
        <w:rPr>
          <w:sz w:val="24"/>
          <w:szCs w:val="24"/>
          <w:u w:color="000000"/>
          <w:bdr w:val="nil"/>
          <w:lang w:eastAsia="lv-LV"/>
        </w:rPr>
        <w:t>ir</w:t>
      </w:r>
      <w:proofErr w:type="spellEnd"/>
      <w:r w:rsidR="007F169C" w:rsidRPr="007F169C">
        <w:rPr>
          <w:sz w:val="24"/>
          <w:szCs w:val="24"/>
          <w:u w:color="000000"/>
          <w:bdr w:val="nil"/>
          <w:lang w:eastAsia="lv-LV"/>
        </w:rPr>
        <w:t xml:space="preserve"> </w:t>
      </w:r>
      <w:proofErr w:type="spellStart"/>
      <w:r w:rsidR="007F169C" w:rsidRPr="007F169C">
        <w:rPr>
          <w:sz w:val="24"/>
          <w:szCs w:val="24"/>
          <w:u w:color="000000"/>
          <w:bdr w:val="nil"/>
          <w:lang w:eastAsia="lv-LV"/>
        </w:rPr>
        <w:t>tiesības</w:t>
      </w:r>
      <w:proofErr w:type="spellEnd"/>
      <w:r w:rsidR="007F169C" w:rsidRPr="007F169C">
        <w:rPr>
          <w:sz w:val="24"/>
          <w:szCs w:val="24"/>
          <w:u w:color="000000"/>
          <w:bdr w:val="nil"/>
          <w:lang w:eastAsia="lv-LV"/>
        </w:rPr>
        <w:t xml:space="preserve"> </w:t>
      </w:r>
      <w:proofErr w:type="spellStart"/>
      <w:r w:rsidR="007F169C" w:rsidRPr="007F169C">
        <w:rPr>
          <w:sz w:val="24"/>
          <w:szCs w:val="24"/>
          <w:u w:color="000000"/>
          <w:bdr w:val="nil"/>
          <w:lang w:eastAsia="lv-LV"/>
        </w:rPr>
        <w:t>vienpusēji</w:t>
      </w:r>
      <w:proofErr w:type="spellEnd"/>
      <w:r w:rsidR="007F169C" w:rsidRPr="007F169C">
        <w:rPr>
          <w:sz w:val="24"/>
          <w:szCs w:val="24"/>
          <w:u w:color="000000"/>
          <w:bdr w:val="nil"/>
          <w:lang w:eastAsia="lv-LV"/>
        </w:rPr>
        <w:t xml:space="preserve"> </w:t>
      </w:r>
      <w:proofErr w:type="spellStart"/>
      <w:r w:rsidR="007F169C" w:rsidRPr="007F169C">
        <w:rPr>
          <w:sz w:val="24"/>
          <w:szCs w:val="24"/>
          <w:u w:color="000000"/>
          <w:bdr w:val="nil"/>
          <w:lang w:eastAsia="lv-LV"/>
        </w:rPr>
        <w:t>atkāpties</w:t>
      </w:r>
      <w:proofErr w:type="spellEnd"/>
      <w:r w:rsidR="007F169C" w:rsidRPr="007F169C">
        <w:rPr>
          <w:sz w:val="24"/>
          <w:szCs w:val="24"/>
          <w:u w:color="000000"/>
          <w:bdr w:val="nil"/>
          <w:lang w:eastAsia="lv-LV"/>
        </w:rPr>
        <w:t xml:space="preserve"> no </w:t>
      </w:r>
      <w:proofErr w:type="spellStart"/>
      <w:r w:rsidR="007F169C" w:rsidRPr="007F169C">
        <w:rPr>
          <w:sz w:val="24"/>
          <w:szCs w:val="24"/>
          <w:u w:color="000000"/>
          <w:bdr w:val="nil"/>
          <w:lang w:eastAsia="lv-LV"/>
        </w:rPr>
        <w:t>Līguma</w:t>
      </w:r>
      <w:proofErr w:type="spellEnd"/>
      <w:r w:rsidR="007F169C" w:rsidRPr="007F169C">
        <w:rPr>
          <w:sz w:val="24"/>
          <w:szCs w:val="24"/>
          <w:u w:color="000000"/>
          <w:bdr w:val="nil"/>
          <w:lang w:eastAsia="lv-LV"/>
        </w:rPr>
        <w:t>, 10 (</w:t>
      </w:r>
      <w:proofErr w:type="spellStart"/>
      <w:r w:rsidR="007F169C" w:rsidRPr="007F169C">
        <w:rPr>
          <w:sz w:val="24"/>
          <w:szCs w:val="24"/>
          <w:u w:color="000000"/>
          <w:bdr w:val="nil"/>
          <w:lang w:eastAsia="lv-LV"/>
        </w:rPr>
        <w:t>desmit</w:t>
      </w:r>
      <w:proofErr w:type="spellEnd"/>
      <w:r w:rsidR="007F169C" w:rsidRPr="007F169C">
        <w:rPr>
          <w:sz w:val="24"/>
          <w:szCs w:val="24"/>
          <w:u w:color="000000"/>
          <w:bdr w:val="nil"/>
          <w:lang w:eastAsia="lv-LV"/>
        </w:rPr>
        <w:t xml:space="preserve">) </w:t>
      </w:r>
      <w:proofErr w:type="spellStart"/>
      <w:r w:rsidR="007F169C" w:rsidRPr="007F169C">
        <w:rPr>
          <w:sz w:val="24"/>
          <w:szCs w:val="24"/>
          <w:u w:color="000000"/>
          <w:bdr w:val="nil"/>
          <w:lang w:eastAsia="lv-LV"/>
        </w:rPr>
        <w:t>darba</w:t>
      </w:r>
      <w:proofErr w:type="spellEnd"/>
      <w:r w:rsidR="007F169C" w:rsidRPr="007F169C">
        <w:rPr>
          <w:sz w:val="24"/>
          <w:szCs w:val="24"/>
          <w:u w:color="000000"/>
          <w:bdr w:val="nil"/>
          <w:lang w:eastAsia="lv-LV"/>
        </w:rPr>
        <w:t xml:space="preserve"> </w:t>
      </w:r>
      <w:proofErr w:type="spellStart"/>
      <w:r w:rsidR="007F169C" w:rsidRPr="007F169C">
        <w:rPr>
          <w:sz w:val="24"/>
          <w:szCs w:val="24"/>
          <w:u w:color="000000"/>
          <w:bdr w:val="nil"/>
          <w:lang w:eastAsia="lv-LV"/>
        </w:rPr>
        <w:t>dienas</w:t>
      </w:r>
      <w:proofErr w:type="spellEnd"/>
      <w:r w:rsidR="007F169C" w:rsidRPr="007F169C">
        <w:rPr>
          <w:sz w:val="24"/>
          <w:szCs w:val="24"/>
          <w:u w:color="000000"/>
          <w:bdr w:val="nil"/>
          <w:lang w:eastAsia="lv-LV"/>
        </w:rPr>
        <w:t xml:space="preserve"> </w:t>
      </w:r>
      <w:proofErr w:type="spellStart"/>
      <w:r w:rsidR="007F169C" w:rsidRPr="007F169C">
        <w:rPr>
          <w:sz w:val="24"/>
          <w:szCs w:val="24"/>
          <w:u w:color="000000"/>
          <w:bdr w:val="nil"/>
          <w:lang w:eastAsia="lv-LV"/>
        </w:rPr>
        <w:t>iepriekš</w:t>
      </w:r>
      <w:proofErr w:type="spellEnd"/>
      <w:r w:rsidR="007F169C" w:rsidRPr="007F169C">
        <w:rPr>
          <w:sz w:val="24"/>
          <w:szCs w:val="24"/>
          <w:u w:color="000000"/>
          <w:bdr w:val="nil"/>
          <w:lang w:eastAsia="lv-LV"/>
        </w:rPr>
        <w:t xml:space="preserve"> par to </w:t>
      </w:r>
      <w:proofErr w:type="spellStart"/>
      <w:r w:rsidR="007F169C" w:rsidRPr="007F169C">
        <w:rPr>
          <w:sz w:val="24"/>
          <w:szCs w:val="24"/>
          <w:u w:color="000000"/>
          <w:bdr w:val="nil"/>
          <w:lang w:eastAsia="lv-LV"/>
        </w:rPr>
        <w:t>brīdinot</w:t>
      </w:r>
      <w:proofErr w:type="spellEnd"/>
      <w:r w:rsidR="007F169C" w:rsidRPr="007F169C">
        <w:rPr>
          <w:sz w:val="24"/>
          <w:szCs w:val="24"/>
          <w:u w:color="000000"/>
          <w:bdr w:val="nil"/>
          <w:lang w:eastAsia="lv-LV"/>
        </w:rPr>
        <w:t xml:space="preserve"> </w:t>
      </w:r>
      <w:proofErr w:type="spellStart"/>
      <w:r w:rsidR="007F169C" w:rsidRPr="007F169C">
        <w:rPr>
          <w:sz w:val="24"/>
          <w:szCs w:val="24"/>
          <w:u w:color="000000"/>
          <w:bdr w:val="nil"/>
          <w:lang w:eastAsia="lv-LV"/>
        </w:rPr>
        <w:t>Izpildītāju</w:t>
      </w:r>
      <w:proofErr w:type="spellEnd"/>
      <w:r w:rsidR="007F169C" w:rsidRPr="007F169C">
        <w:rPr>
          <w:sz w:val="24"/>
          <w:szCs w:val="24"/>
          <w:u w:color="000000"/>
          <w:bdr w:val="nil"/>
          <w:lang w:eastAsia="lv-LV"/>
        </w:rPr>
        <w:t>, ja:</w:t>
      </w:r>
    </w:p>
    <w:p w14:paraId="23A58DD7" w14:textId="77FEA3D1" w:rsidR="00E432ED" w:rsidRPr="00E432ED" w:rsidRDefault="00404B8A" w:rsidP="00E432ED">
      <w:pPr>
        <w:pBdr>
          <w:top w:val="nil"/>
          <w:left w:val="nil"/>
          <w:bottom w:val="nil"/>
          <w:right w:val="nil"/>
          <w:between w:val="nil"/>
          <w:bar w:val="nil"/>
        </w:pBdr>
        <w:spacing w:before="60" w:after="120"/>
        <w:ind w:left="1004" w:hanging="720"/>
        <w:jc w:val="both"/>
        <w:rPr>
          <w:sz w:val="24"/>
          <w:szCs w:val="24"/>
          <w:u w:color="000000"/>
          <w:bdr w:val="nil"/>
          <w:lang w:eastAsia="lv-LV"/>
        </w:rPr>
      </w:pPr>
      <w:r>
        <w:rPr>
          <w:sz w:val="24"/>
          <w:szCs w:val="24"/>
          <w:u w:color="000000"/>
          <w:bdr w:val="nil"/>
          <w:lang w:eastAsia="lv-LV"/>
        </w:rPr>
        <w:t>8</w:t>
      </w:r>
      <w:r w:rsidR="00E432ED">
        <w:rPr>
          <w:sz w:val="24"/>
          <w:szCs w:val="24"/>
          <w:u w:color="000000"/>
          <w:bdr w:val="nil"/>
          <w:lang w:eastAsia="lv-LV"/>
        </w:rPr>
        <w:t>.</w:t>
      </w:r>
      <w:r w:rsidR="00185902">
        <w:rPr>
          <w:sz w:val="24"/>
          <w:szCs w:val="24"/>
          <w:u w:color="000000"/>
          <w:bdr w:val="nil"/>
          <w:lang w:eastAsia="lv-LV"/>
        </w:rPr>
        <w:t>7</w:t>
      </w:r>
      <w:r w:rsidR="00E432ED">
        <w:rPr>
          <w:sz w:val="24"/>
          <w:szCs w:val="24"/>
          <w:u w:color="000000"/>
          <w:bdr w:val="nil"/>
          <w:lang w:eastAsia="lv-LV"/>
        </w:rPr>
        <w:t xml:space="preserve">.1.  </w:t>
      </w:r>
      <w:proofErr w:type="spellStart"/>
      <w:r w:rsidR="00E432ED" w:rsidRPr="00E432ED">
        <w:rPr>
          <w:sz w:val="24"/>
          <w:szCs w:val="24"/>
          <w:u w:color="000000"/>
          <w:bdr w:val="nil"/>
          <w:lang w:eastAsia="lv-LV"/>
        </w:rPr>
        <w:t>Līguma</w:t>
      </w:r>
      <w:proofErr w:type="spellEnd"/>
      <w:r w:rsidR="00E432ED" w:rsidRPr="00E432ED">
        <w:rPr>
          <w:sz w:val="24"/>
          <w:szCs w:val="24"/>
          <w:u w:color="000000"/>
          <w:bdr w:val="nil"/>
          <w:lang w:eastAsia="lv-LV"/>
        </w:rPr>
        <w:t xml:space="preserve"> </w:t>
      </w:r>
      <w:proofErr w:type="spellStart"/>
      <w:r w:rsidR="00E432ED" w:rsidRPr="00E432ED">
        <w:rPr>
          <w:sz w:val="24"/>
          <w:szCs w:val="24"/>
          <w:u w:color="000000"/>
          <w:bdr w:val="nil"/>
          <w:lang w:eastAsia="lv-LV"/>
        </w:rPr>
        <w:t>izpildījums</w:t>
      </w:r>
      <w:proofErr w:type="spellEnd"/>
      <w:r w:rsidR="00E432ED" w:rsidRPr="00E432ED">
        <w:rPr>
          <w:sz w:val="24"/>
          <w:szCs w:val="24"/>
          <w:u w:color="000000"/>
          <w:bdr w:val="nil"/>
          <w:lang w:eastAsia="lv-LV"/>
        </w:rPr>
        <w:t xml:space="preserve"> </w:t>
      </w:r>
      <w:proofErr w:type="spellStart"/>
      <w:r w:rsidR="00E432ED" w:rsidRPr="00E432ED">
        <w:rPr>
          <w:sz w:val="24"/>
          <w:szCs w:val="24"/>
          <w:u w:color="000000"/>
          <w:bdr w:val="nil"/>
          <w:lang w:eastAsia="lv-LV"/>
        </w:rPr>
        <w:t>neatbilst</w:t>
      </w:r>
      <w:proofErr w:type="spellEnd"/>
      <w:r w:rsidR="00E432ED" w:rsidRPr="00E432ED">
        <w:rPr>
          <w:sz w:val="24"/>
          <w:szCs w:val="24"/>
          <w:u w:color="000000"/>
          <w:bdr w:val="nil"/>
          <w:lang w:eastAsia="lv-LV"/>
        </w:rPr>
        <w:t xml:space="preserve"> </w:t>
      </w:r>
      <w:proofErr w:type="spellStart"/>
      <w:r w:rsidR="00E432ED" w:rsidRPr="00E432ED">
        <w:rPr>
          <w:sz w:val="24"/>
          <w:szCs w:val="24"/>
          <w:u w:color="000000"/>
          <w:bdr w:val="nil"/>
          <w:lang w:eastAsia="lv-LV"/>
        </w:rPr>
        <w:t>Līguma</w:t>
      </w:r>
      <w:proofErr w:type="spellEnd"/>
      <w:r w:rsidR="00E432ED" w:rsidRPr="00E432ED">
        <w:rPr>
          <w:sz w:val="24"/>
          <w:szCs w:val="24"/>
          <w:u w:color="000000"/>
          <w:bdr w:val="nil"/>
          <w:lang w:eastAsia="lv-LV"/>
        </w:rPr>
        <w:t xml:space="preserve"> </w:t>
      </w:r>
      <w:proofErr w:type="spellStart"/>
      <w:r w:rsidR="00E432ED" w:rsidRPr="00E432ED">
        <w:rPr>
          <w:sz w:val="24"/>
          <w:szCs w:val="24"/>
          <w:u w:color="000000"/>
          <w:bdr w:val="nil"/>
          <w:lang w:eastAsia="lv-LV"/>
        </w:rPr>
        <w:t>prasībām</w:t>
      </w:r>
      <w:proofErr w:type="spellEnd"/>
      <w:r w:rsidR="00E432ED" w:rsidRPr="00E432ED">
        <w:rPr>
          <w:sz w:val="24"/>
          <w:szCs w:val="24"/>
          <w:u w:color="000000"/>
          <w:bdr w:val="nil"/>
          <w:lang w:eastAsia="lv-LV"/>
        </w:rPr>
        <w:t xml:space="preserve">, </w:t>
      </w:r>
      <w:proofErr w:type="spellStart"/>
      <w:r w:rsidR="00E432ED" w:rsidRPr="00E432ED">
        <w:rPr>
          <w:sz w:val="24"/>
          <w:szCs w:val="24"/>
          <w:u w:color="000000"/>
          <w:bdr w:val="nil"/>
          <w:lang w:eastAsia="lv-LV"/>
        </w:rPr>
        <w:t>tostarp</w:t>
      </w:r>
      <w:proofErr w:type="spellEnd"/>
      <w:r w:rsidR="00E432ED" w:rsidRPr="00E432ED">
        <w:rPr>
          <w:sz w:val="24"/>
          <w:szCs w:val="24"/>
          <w:u w:color="000000"/>
          <w:bdr w:val="nil"/>
          <w:lang w:eastAsia="lv-LV"/>
        </w:rPr>
        <w:t xml:space="preserve"> </w:t>
      </w:r>
      <w:proofErr w:type="spellStart"/>
      <w:r w:rsidR="00E432ED" w:rsidRPr="00E432ED">
        <w:rPr>
          <w:sz w:val="24"/>
          <w:szCs w:val="24"/>
          <w:u w:color="000000"/>
          <w:bdr w:val="nil"/>
          <w:lang w:eastAsia="lv-LV"/>
        </w:rPr>
        <w:t>darba</w:t>
      </w:r>
      <w:proofErr w:type="spellEnd"/>
      <w:r w:rsidR="00E432ED" w:rsidRPr="00E432ED">
        <w:rPr>
          <w:sz w:val="24"/>
          <w:szCs w:val="24"/>
          <w:u w:color="000000"/>
          <w:bdr w:val="nil"/>
          <w:lang w:eastAsia="lv-LV"/>
        </w:rPr>
        <w:t xml:space="preserve"> </w:t>
      </w:r>
      <w:proofErr w:type="spellStart"/>
      <w:r w:rsidR="00E432ED" w:rsidRPr="00E432ED">
        <w:rPr>
          <w:sz w:val="24"/>
          <w:szCs w:val="24"/>
          <w:u w:color="000000"/>
          <w:bdr w:val="nil"/>
          <w:lang w:eastAsia="lv-LV"/>
        </w:rPr>
        <w:t>uzdevumam</w:t>
      </w:r>
      <w:proofErr w:type="spellEnd"/>
      <w:r w:rsidR="00E432ED" w:rsidRPr="00E432ED">
        <w:rPr>
          <w:sz w:val="24"/>
          <w:szCs w:val="24"/>
          <w:u w:color="000000"/>
          <w:bdr w:val="nil"/>
          <w:lang w:eastAsia="lv-LV"/>
        </w:rPr>
        <w:t xml:space="preserve">, un </w:t>
      </w:r>
      <w:proofErr w:type="spellStart"/>
      <w:r w:rsidR="00E432ED" w:rsidRPr="00E432ED">
        <w:rPr>
          <w:sz w:val="24"/>
          <w:szCs w:val="24"/>
          <w:u w:color="000000"/>
          <w:bdr w:val="nil"/>
          <w:lang w:eastAsia="lv-LV"/>
        </w:rPr>
        <w:t>šī</w:t>
      </w:r>
      <w:proofErr w:type="spellEnd"/>
      <w:r w:rsidR="00E432ED">
        <w:rPr>
          <w:sz w:val="24"/>
          <w:szCs w:val="24"/>
          <w:u w:color="000000"/>
          <w:bdr w:val="nil"/>
          <w:lang w:eastAsia="lv-LV"/>
        </w:rPr>
        <w:t xml:space="preserve"> </w:t>
      </w:r>
      <w:proofErr w:type="spellStart"/>
      <w:r w:rsidR="00E432ED" w:rsidRPr="00E432ED">
        <w:rPr>
          <w:sz w:val="24"/>
          <w:szCs w:val="24"/>
          <w:u w:color="000000"/>
          <w:bdr w:val="nil"/>
          <w:lang w:eastAsia="lv-LV"/>
        </w:rPr>
        <w:t>neatbilstība</w:t>
      </w:r>
      <w:proofErr w:type="spellEnd"/>
      <w:r w:rsidR="00E432ED" w:rsidRPr="00E432ED">
        <w:rPr>
          <w:sz w:val="24"/>
          <w:szCs w:val="24"/>
          <w:u w:color="000000"/>
          <w:bdr w:val="nil"/>
          <w:lang w:eastAsia="lv-LV"/>
        </w:rPr>
        <w:t xml:space="preserve"> nav </w:t>
      </w:r>
      <w:proofErr w:type="spellStart"/>
      <w:r w:rsidR="00E432ED" w:rsidRPr="00E432ED">
        <w:rPr>
          <w:sz w:val="24"/>
          <w:szCs w:val="24"/>
          <w:u w:color="000000"/>
          <w:bdr w:val="nil"/>
          <w:lang w:eastAsia="lv-LV"/>
        </w:rPr>
        <w:t>vai</w:t>
      </w:r>
      <w:proofErr w:type="spellEnd"/>
      <w:r w:rsidR="00E432ED" w:rsidRPr="00E432ED">
        <w:rPr>
          <w:sz w:val="24"/>
          <w:szCs w:val="24"/>
          <w:u w:color="000000"/>
          <w:bdr w:val="nil"/>
          <w:lang w:eastAsia="lv-LV"/>
        </w:rPr>
        <w:t xml:space="preserve"> </w:t>
      </w:r>
      <w:proofErr w:type="spellStart"/>
      <w:r w:rsidR="00E432ED" w:rsidRPr="00E432ED">
        <w:rPr>
          <w:sz w:val="24"/>
          <w:szCs w:val="24"/>
          <w:u w:color="000000"/>
          <w:bdr w:val="nil"/>
          <w:lang w:eastAsia="lv-LV"/>
        </w:rPr>
        <w:t>nevar</w:t>
      </w:r>
      <w:proofErr w:type="spellEnd"/>
      <w:r w:rsidR="00E432ED" w:rsidRPr="00E432ED">
        <w:rPr>
          <w:sz w:val="24"/>
          <w:szCs w:val="24"/>
          <w:u w:color="000000"/>
          <w:bdr w:val="nil"/>
          <w:lang w:eastAsia="lv-LV"/>
        </w:rPr>
        <w:t xml:space="preserve"> </w:t>
      </w:r>
      <w:proofErr w:type="spellStart"/>
      <w:r w:rsidR="00E432ED" w:rsidRPr="00E432ED">
        <w:rPr>
          <w:sz w:val="24"/>
          <w:szCs w:val="24"/>
          <w:u w:color="000000"/>
          <w:bdr w:val="nil"/>
          <w:lang w:eastAsia="lv-LV"/>
        </w:rPr>
        <w:t>tikt</w:t>
      </w:r>
      <w:proofErr w:type="spellEnd"/>
      <w:r w:rsidR="00E432ED" w:rsidRPr="00E432ED">
        <w:rPr>
          <w:sz w:val="24"/>
          <w:szCs w:val="24"/>
          <w:u w:color="000000"/>
          <w:bdr w:val="nil"/>
          <w:lang w:eastAsia="lv-LV"/>
        </w:rPr>
        <w:t xml:space="preserve"> </w:t>
      </w:r>
      <w:proofErr w:type="spellStart"/>
      <w:r w:rsidR="00E432ED" w:rsidRPr="00E432ED">
        <w:rPr>
          <w:sz w:val="24"/>
          <w:szCs w:val="24"/>
          <w:u w:color="000000"/>
          <w:bdr w:val="nil"/>
          <w:lang w:eastAsia="lv-LV"/>
        </w:rPr>
        <w:t>novērsta</w:t>
      </w:r>
      <w:proofErr w:type="spellEnd"/>
      <w:r w:rsidR="00E432ED" w:rsidRPr="00E432ED">
        <w:rPr>
          <w:sz w:val="24"/>
          <w:szCs w:val="24"/>
          <w:u w:color="000000"/>
          <w:bdr w:val="nil"/>
          <w:lang w:eastAsia="lv-LV"/>
        </w:rPr>
        <w:t xml:space="preserve"> </w:t>
      </w:r>
      <w:proofErr w:type="spellStart"/>
      <w:r w:rsidR="00E432ED" w:rsidRPr="00E432ED">
        <w:rPr>
          <w:sz w:val="24"/>
          <w:szCs w:val="24"/>
          <w:u w:color="000000"/>
          <w:bdr w:val="nil"/>
          <w:lang w:eastAsia="lv-LV"/>
        </w:rPr>
        <w:t>Līgumā</w:t>
      </w:r>
      <w:proofErr w:type="spellEnd"/>
      <w:r w:rsidR="00E432ED" w:rsidRPr="00E432ED">
        <w:rPr>
          <w:sz w:val="24"/>
          <w:szCs w:val="24"/>
          <w:u w:color="000000"/>
          <w:bdr w:val="nil"/>
          <w:lang w:eastAsia="lv-LV"/>
        </w:rPr>
        <w:t xml:space="preserve"> </w:t>
      </w:r>
      <w:proofErr w:type="spellStart"/>
      <w:r w:rsidR="00E432ED" w:rsidRPr="00E432ED">
        <w:rPr>
          <w:sz w:val="24"/>
          <w:szCs w:val="24"/>
          <w:u w:color="000000"/>
          <w:bdr w:val="nil"/>
          <w:lang w:eastAsia="lv-LV"/>
        </w:rPr>
        <w:t>paredzētajā</w:t>
      </w:r>
      <w:proofErr w:type="spellEnd"/>
      <w:r w:rsidR="00E432ED" w:rsidRPr="00E432ED">
        <w:rPr>
          <w:sz w:val="24"/>
          <w:szCs w:val="24"/>
          <w:u w:color="000000"/>
          <w:bdr w:val="nil"/>
          <w:lang w:eastAsia="lv-LV"/>
        </w:rPr>
        <w:t xml:space="preserve"> </w:t>
      </w:r>
      <w:proofErr w:type="spellStart"/>
      <w:r w:rsidR="00E432ED" w:rsidRPr="00E432ED">
        <w:rPr>
          <w:sz w:val="24"/>
          <w:szCs w:val="24"/>
          <w:u w:color="000000"/>
          <w:bdr w:val="nil"/>
          <w:lang w:eastAsia="lv-LV"/>
        </w:rPr>
        <w:t>termiņā</w:t>
      </w:r>
      <w:proofErr w:type="spellEnd"/>
      <w:r w:rsidR="00E432ED" w:rsidRPr="00E432ED">
        <w:rPr>
          <w:sz w:val="24"/>
          <w:szCs w:val="24"/>
          <w:u w:color="000000"/>
          <w:bdr w:val="nil"/>
          <w:lang w:eastAsia="lv-LV"/>
        </w:rPr>
        <w:t xml:space="preserve"> un par to </w:t>
      </w:r>
      <w:proofErr w:type="spellStart"/>
      <w:r w:rsidR="00E432ED" w:rsidRPr="00E432ED">
        <w:rPr>
          <w:sz w:val="24"/>
          <w:szCs w:val="24"/>
          <w:u w:color="000000"/>
          <w:bdr w:val="nil"/>
          <w:lang w:eastAsia="lv-LV"/>
        </w:rPr>
        <w:t>ir</w:t>
      </w:r>
      <w:proofErr w:type="spellEnd"/>
      <w:r w:rsidR="00E432ED" w:rsidRPr="00E432ED">
        <w:rPr>
          <w:sz w:val="24"/>
          <w:szCs w:val="24"/>
          <w:u w:color="000000"/>
          <w:bdr w:val="nil"/>
          <w:lang w:eastAsia="lv-LV"/>
        </w:rPr>
        <w:t xml:space="preserve"> </w:t>
      </w:r>
      <w:proofErr w:type="spellStart"/>
      <w:r w:rsidR="00E432ED" w:rsidRPr="00E432ED">
        <w:rPr>
          <w:sz w:val="24"/>
          <w:szCs w:val="24"/>
          <w:u w:color="000000"/>
          <w:bdr w:val="nil"/>
          <w:lang w:eastAsia="lv-LV"/>
        </w:rPr>
        <w:t>sastādīts</w:t>
      </w:r>
      <w:proofErr w:type="spellEnd"/>
      <w:r w:rsidR="00E432ED" w:rsidRPr="00E432ED">
        <w:rPr>
          <w:sz w:val="24"/>
          <w:szCs w:val="24"/>
          <w:u w:color="000000"/>
          <w:bdr w:val="nil"/>
          <w:lang w:eastAsia="lv-LV"/>
        </w:rPr>
        <w:t xml:space="preserve"> </w:t>
      </w:r>
      <w:proofErr w:type="spellStart"/>
      <w:r w:rsidR="00E432ED" w:rsidRPr="00E432ED">
        <w:rPr>
          <w:sz w:val="24"/>
          <w:szCs w:val="24"/>
          <w:u w:color="000000"/>
          <w:bdr w:val="nil"/>
          <w:lang w:eastAsia="lv-LV"/>
        </w:rPr>
        <w:t>neatbilsības</w:t>
      </w:r>
      <w:proofErr w:type="spellEnd"/>
      <w:r w:rsidR="00E432ED" w:rsidRPr="00E432ED">
        <w:rPr>
          <w:sz w:val="24"/>
          <w:szCs w:val="24"/>
          <w:u w:color="000000"/>
          <w:bdr w:val="nil"/>
          <w:lang w:eastAsia="lv-LV"/>
        </w:rPr>
        <w:t xml:space="preserve"> </w:t>
      </w:r>
      <w:proofErr w:type="spellStart"/>
      <w:r w:rsidR="00E432ED" w:rsidRPr="00E432ED">
        <w:rPr>
          <w:sz w:val="24"/>
          <w:szCs w:val="24"/>
          <w:u w:color="000000"/>
          <w:bdr w:val="nil"/>
          <w:lang w:eastAsia="lv-LV"/>
        </w:rPr>
        <w:t>akts</w:t>
      </w:r>
      <w:proofErr w:type="spellEnd"/>
      <w:r w:rsidR="00E432ED" w:rsidRPr="00E432ED">
        <w:rPr>
          <w:sz w:val="24"/>
          <w:szCs w:val="24"/>
          <w:u w:color="000000"/>
          <w:bdr w:val="nil"/>
          <w:lang w:eastAsia="lv-LV"/>
        </w:rPr>
        <w:t>;</w:t>
      </w:r>
    </w:p>
    <w:p w14:paraId="22256E84" w14:textId="5E46A3A2" w:rsidR="002B0EF3" w:rsidRPr="00BE2EA7" w:rsidRDefault="00404B8A" w:rsidP="002B0EF3">
      <w:pPr>
        <w:pStyle w:val="Sarakstarindkopa"/>
        <w:spacing w:before="60" w:after="60"/>
        <w:ind w:left="936" w:hanging="652"/>
        <w:contextualSpacing w:val="0"/>
        <w:jc w:val="both"/>
        <w:rPr>
          <w:sz w:val="24"/>
          <w:szCs w:val="24"/>
        </w:rPr>
      </w:pPr>
      <w:r>
        <w:rPr>
          <w:sz w:val="24"/>
          <w:szCs w:val="24"/>
        </w:rPr>
        <w:t>8</w:t>
      </w:r>
      <w:r w:rsidR="002B0EF3">
        <w:rPr>
          <w:sz w:val="24"/>
          <w:szCs w:val="24"/>
        </w:rPr>
        <w:t>.</w:t>
      </w:r>
      <w:r w:rsidR="00185902">
        <w:rPr>
          <w:sz w:val="24"/>
          <w:szCs w:val="24"/>
        </w:rPr>
        <w:t>7</w:t>
      </w:r>
      <w:r w:rsidR="002B0EF3">
        <w:rPr>
          <w:sz w:val="24"/>
          <w:szCs w:val="24"/>
        </w:rPr>
        <w:t xml:space="preserve">.2. </w:t>
      </w:r>
      <w:proofErr w:type="spellStart"/>
      <w:r w:rsidR="002B0EF3" w:rsidRPr="00BE2EA7">
        <w:rPr>
          <w:sz w:val="24"/>
          <w:szCs w:val="24"/>
        </w:rPr>
        <w:t>Izpildītājs</w:t>
      </w:r>
      <w:proofErr w:type="spellEnd"/>
      <w:r w:rsidR="002B0EF3" w:rsidRPr="00BE2EA7">
        <w:rPr>
          <w:sz w:val="24"/>
          <w:szCs w:val="24"/>
        </w:rPr>
        <w:t xml:space="preserve"> </w:t>
      </w:r>
      <w:proofErr w:type="spellStart"/>
      <w:r w:rsidR="002B0EF3" w:rsidRPr="00BE2EA7">
        <w:rPr>
          <w:sz w:val="24"/>
          <w:szCs w:val="24"/>
        </w:rPr>
        <w:t>Līguma</w:t>
      </w:r>
      <w:proofErr w:type="spellEnd"/>
      <w:r w:rsidR="002B0EF3" w:rsidRPr="00BE2EA7">
        <w:rPr>
          <w:sz w:val="24"/>
          <w:szCs w:val="24"/>
        </w:rPr>
        <w:t xml:space="preserve"> </w:t>
      </w:r>
      <w:proofErr w:type="spellStart"/>
      <w:r w:rsidR="002B0EF3" w:rsidRPr="00BE2EA7">
        <w:rPr>
          <w:sz w:val="24"/>
          <w:szCs w:val="24"/>
        </w:rPr>
        <w:t>noslēgšanas</w:t>
      </w:r>
      <w:proofErr w:type="spellEnd"/>
      <w:r w:rsidR="002B0EF3" w:rsidRPr="00BE2EA7">
        <w:rPr>
          <w:sz w:val="24"/>
          <w:szCs w:val="24"/>
        </w:rPr>
        <w:t xml:space="preserve"> </w:t>
      </w:r>
      <w:proofErr w:type="spellStart"/>
      <w:r w:rsidR="002B0EF3" w:rsidRPr="00BE2EA7">
        <w:rPr>
          <w:sz w:val="24"/>
          <w:szCs w:val="24"/>
        </w:rPr>
        <w:t>vai</w:t>
      </w:r>
      <w:proofErr w:type="spellEnd"/>
      <w:r w:rsidR="002B0EF3" w:rsidRPr="00BE2EA7">
        <w:rPr>
          <w:sz w:val="24"/>
          <w:szCs w:val="24"/>
        </w:rPr>
        <w:t xml:space="preserve"> </w:t>
      </w:r>
      <w:proofErr w:type="spellStart"/>
      <w:r w:rsidR="002B0EF3" w:rsidRPr="00BE2EA7">
        <w:rPr>
          <w:sz w:val="24"/>
          <w:szCs w:val="24"/>
        </w:rPr>
        <w:t>Līguma</w:t>
      </w:r>
      <w:proofErr w:type="spellEnd"/>
      <w:r w:rsidR="002B0EF3" w:rsidRPr="00BE2EA7">
        <w:rPr>
          <w:sz w:val="24"/>
          <w:szCs w:val="24"/>
        </w:rPr>
        <w:t xml:space="preserve"> </w:t>
      </w:r>
      <w:proofErr w:type="spellStart"/>
      <w:r w:rsidR="002B0EF3" w:rsidRPr="00BE2EA7">
        <w:rPr>
          <w:sz w:val="24"/>
          <w:szCs w:val="24"/>
        </w:rPr>
        <w:t>izpildes</w:t>
      </w:r>
      <w:proofErr w:type="spellEnd"/>
      <w:r w:rsidR="002B0EF3" w:rsidRPr="00BE2EA7">
        <w:rPr>
          <w:sz w:val="24"/>
          <w:szCs w:val="24"/>
        </w:rPr>
        <w:t xml:space="preserve"> </w:t>
      </w:r>
      <w:proofErr w:type="spellStart"/>
      <w:r w:rsidR="002B0EF3" w:rsidRPr="00BE2EA7">
        <w:rPr>
          <w:sz w:val="24"/>
          <w:szCs w:val="24"/>
        </w:rPr>
        <w:t>laikā</w:t>
      </w:r>
      <w:proofErr w:type="spellEnd"/>
      <w:r w:rsidR="002B0EF3" w:rsidRPr="00BE2EA7">
        <w:rPr>
          <w:sz w:val="24"/>
          <w:szCs w:val="24"/>
        </w:rPr>
        <w:t xml:space="preserve"> </w:t>
      </w:r>
      <w:proofErr w:type="spellStart"/>
      <w:r w:rsidR="002B0EF3" w:rsidRPr="00BE2EA7">
        <w:rPr>
          <w:sz w:val="24"/>
          <w:szCs w:val="24"/>
        </w:rPr>
        <w:t>sniedzis</w:t>
      </w:r>
      <w:proofErr w:type="spellEnd"/>
      <w:r w:rsidR="002B0EF3" w:rsidRPr="00BE2EA7">
        <w:rPr>
          <w:sz w:val="24"/>
          <w:szCs w:val="24"/>
        </w:rPr>
        <w:t xml:space="preserve"> </w:t>
      </w:r>
      <w:proofErr w:type="spellStart"/>
      <w:r w:rsidR="002B0EF3" w:rsidRPr="00BE2EA7">
        <w:rPr>
          <w:sz w:val="24"/>
          <w:szCs w:val="24"/>
        </w:rPr>
        <w:t>nepatiesas</w:t>
      </w:r>
      <w:proofErr w:type="spellEnd"/>
      <w:r w:rsidR="002B0EF3" w:rsidRPr="00BE2EA7">
        <w:rPr>
          <w:sz w:val="24"/>
          <w:szCs w:val="24"/>
        </w:rPr>
        <w:t xml:space="preserve"> </w:t>
      </w:r>
      <w:proofErr w:type="spellStart"/>
      <w:r w:rsidR="002B0EF3" w:rsidRPr="00BE2EA7">
        <w:rPr>
          <w:sz w:val="24"/>
          <w:szCs w:val="24"/>
        </w:rPr>
        <w:t>vai</w:t>
      </w:r>
      <w:proofErr w:type="spellEnd"/>
      <w:r w:rsidR="002B0EF3" w:rsidRPr="00BE2EA7">
        <w:rPr>
          <w:sz w:val="24"/>
          <w:szCs w:val="24"/>
        </w:rPr>
        <w:t xml:space="preserve"> </w:t>
      </w:r>
      <w:proofErr w:type="spellStart"/>
      <w:r w:rsidR="002B0EF3" w:rsidRPr="00BE2EA7">
        <w:rPr>
          <w:sz w:val="24"/>
          <w:szCs w:val="24"/>
        </w:rPr>
        <w:t>nepilnīgas</w:t>
      </w:r>
      <w:proofErr w:type="spellEnd"/>
      <w:r w:rsidR="002B0EF3" w:rsidRPr="00BE2EA7">
        <w:rPr>
          <w:sz w:val="24"/>
          <w:szCs w:val="24"/>
        </w:rPr>
        <w:t xml:space="preserve"> </w:t>
      </w:r>
      <w:proofErr w:type="spellStart"/>
      <w:r w:rsidR="002B0EF3" w:rsidRPr="00BE2EA7">
        <w:rPr>
          <w:sz w:val="24"/>
          <w:szCs w:val="24"/>
        </w:rPr>
        <w:t>ziņas</w:t>
      </w:r>
      <w:proofErr w:type="spellEnd"/>
      <w:r w:rsidR="002B0EF3" w:rsidRPr="00BE2EA7">
        <w:rPr>
          <w:sz w:val="24"/>
          <w:szCs w:val="24"/>
        </w:rPr>
        <w:t xml:space="preserve"> </w:t>
      </w:r>
      <w:proofErr w:type="spellStart"/>
      <w:r w:rsidR="002B0EF3" w:rsidRPr="00BE2EA7">
        <w:rPr>
          <w:sz w:val="24"/>
          <w:szCs w:val="24"/>
        </w:rPr>
        <w:t>vai</w:t>
      </w:r>
      <w:proofErr w:type="spellEnd"/>
      <w:r w:rsidR="002B0EF3" w:rsidRPr="00BE2EA7">
        <w:rPr>
          <w:sz w:val="24"/>
          <w:szCs w:val="24"/>
        </w:rPr>
        <w:t xml:space="preserve"> </w:t>
      </w:r>
      <w:proofErr w:type="spellStart"/>
      <w:r w:rsidR="002B0EF3" w:rsidRPr="00BE2EA7">
        <w:rPr>
          <w:sz w:val="24"/>
          <w:szCs w:val="24"/>
        </w:rPr>
        <w:t>apliecinājumus</w:t>
      </w:r>
      <w:proofErr w:type="spellEnd"/>
      <w:r w:rsidR="002B0EF3" w:rsidRPr="00BE2EA7">
        <w:rPr>
          <w:sz w:val="24"/>
          <w:szCs w:val="24"/>
        </w:rPr>
        <w:t>;</w:t>
      </w:r>
    </w:p>
    <w:p w14:paraId="110D81FE" w14:textId="4627D0D5" w:rsidR="002B0EF3" w:rsidRPr="00BE2EA7" w:rsidRDefault="00404B8A" w:rsidP="002778D5">
      <w:pPr>
        <w:pStyle w:val="Sarakstarindkopa"/>
        <w:spacing w:before="60" w:after="60"/>
        <w:ind w:left="936" w:hanging="652"/>
        <w:contextualSpacing w:val="0"/>
        <w:jc w:val="both"/>
        <w:rPr>
          <w:sz w:val="24"/>
          <w:szCs w:val="24"/>
        </w:rPr>
      </w:pPr>
      <w:r>
        <w:rPr>
          <w:sz w:val="24"/>
          <w:szCs w:val="24"/>
        </w:rPr>
        <w:t>8</w:t>
      </w:r>
      <w:r w:rsidR="002778D5">
        <w:rPr>
          <w:sz w:val="24"/>
          <w:szCs w:val="24"/>
        </w:rPr>
        <w:t>.</w:t>
      </w:r>
      <w:r w:rsidR="00185902">
        <w:rPr>
          <w:sz w:val="24"/>
          <w:szCs w:val="24"/>
        </w:rPr>
        <w:t>7</w:t>
      </w:r>
      <w:r w:rsidR="002778D5">
        <w:rPr>
          <w:sz w:val="24"/>
          <w:szCs w:val="24"/>
        </w:rPr>
        <w:t xml:space="preserve">.3. </w:t>
      </w:r>
      <w:proofErr w:type="spellStart"/>
      <w:r w:rsidR="002B0EF3" w:rsidRPr="00BE2EA7">
        <w:rPr>
          <w:sz w:val="24"/>
          <w:szCs w:val="24"/>
        </w:rPr>
        <w:t>Izpildītājs</w:t>
      </w:r>
      <w:proofErr w:type="spellEnd"/>
      <w:r w:rsidR="002B0EF3" w:rsidRPr="00BE2EA7">
        <w:rPr>
          <w:sz w:val="24"/>
          <w:szCs w:val="24"/>
        </w:rPr>
        <w:t xml:space="preserve"> </w:t>
      </w:r>
      <w:proofErr w:type="spellStart"/>
      <w:r w:rsidR="002B0EF3" w:rsidRPr="00BE2EA7">
        <w:rPr>
          <w:sz w:val="24"/>
          <w:szCs w:val="24"/>
        </w:rPr>
        <w:t>Līguma</w:t>
      </w:r>
      <w:proofErr w:type="spellEnd"/>
      <w:r w:rsidR="002B0EF3" w:rsidRPr="00BE2EA7">
        <w:rPr>
          <w:sz w:val="24"/>
          <w:szCs w:val="24"/>
        </w:rPr>
        <w:t xml:space="preserve"> </w:t>
      </w:r>
      <w:proofErr w:type="spellStart"/>
      <w:r w:rsidR="002B0EF3" w:rsidRPr="00BE2EA7">
        <w:rPr>
          <w:sz w:val="24"/>
          <w:szCs w:val="24"/>
        </w:rPr>
        <w:t>noslēgšanas</w:t>
      </w:r>
      <w:proofErr w:type="spellEnd"/>
      <w:r w:rsidR="002B0EF3" w:rsidRPr="00BE2EA7">
        <w:rPr>
          <w:sz w:val="24"/>
          <w:szCs w:val="24"/>
        </w:rPr>
        <w:t xml:space="preserve"> </w:t>
      </w:r>
      <w:proofErr w:type="spellStart"/>
      <w:r w:rsidR="002B0EF3" w:rsidRPr="00BE2EA7">
        <w:rPr>
          <w:sz w:val="24"/>
          <w:szCs w:val="24"/>
        </w:rPr>
        <w:t>vai</w:t>
      </w:r>
      <w:proofErr w:type="spellEnd"/>
      <w:r w:rsidR="002B0EF3" w:rsidRPr="00BE2EA7">
        <w:rPr>
          <w:sz w:val="24"/>
          <w:szCs w:val="24"/>
        </w:rPr>
        <w:t xml:space="preserve"> </w:t>
      </w:r>
      <w:proofErr w:type="spellStart"/>
      <w:r w:rsidR="002B0EF3" w:rsidRPr="00BE2EA7">
        <w:rPr>
          <w:sz w:val="24"/>
          <w:szCs w:val="24"/>
        </w:rPr>
        <w:t>Līguma</w:t>
      </w:r>
      <w:proofErr w:type="spellEnd"/>
      <w:r w:rsidR="002B0EF3" w:rsidRPr="00BE2EA7">
        <w:rPr>
          <w:sz w:val="24"/>
          <w:szCs w:val="24"/>
        </w:rPr>
        <w:t xml:space="preserve"> </w:t>
      </w:r>
      <w:proofErr w:type="spellStart"/>
      <w:r w:rsidR="002B0EF3" w:rsidRPr="00BE2EA7">
        <w:rPr>
          <w:sz w:val="24"/>
          <w:szCs w:val="24"/>
        </w:rPr>
        <w:t>izpildes</w:t>
      </w:r>
      <w:proofErr w:type="spellEnd"/>
      <w:r w:rsidR="002B0EF3" w:rsidRPr="00BE2EA7">
        <w:rPr>
          <w:sz w:val="24"/>
          <w:szCs w:val="24"/>
        </w:rPr>
        <w:t xml:space="preserve"> </w:t>
      </w:r>
      <w:proofErr w:type="spellStart"/>
      <w:r w:rsidR="002B0EF3" w:rsidRPr="00BE2EA7">
        <w:rPr>
          <w:sz w:val="24"/>
          <w:szCs w:val="24"/>
        </w:rPr>
        <w:t>laikā</w:t>
      </w:r>
      <w:proofErr w:type="spellEnd"/>
      <w:r w:rsidR="002B0EF3" w:rsidRPr="00BE2EA7">
        <w:rPr>
          <w:sz w:val="24"/>
          <w:szCs w:val="24"/>
        </w:rPr>
        <w:t xml:space="preserve"> </w:t>
      </w:r>
      <w:proofErr w:type="spellStart"/>
      <w:r w:rsidR="002B0EF3" w:rsidRPr="00BE2EA7">
        <w:rPr>
          <w:sz w:val="24"/>
          <w:szCs w:val="24"/>
        </w:rPr>
        <w:t>veicis</w:t>
      </w:r>
      <w:proofErr w:type="spellEnd"/>
      <w:r w:rsidR="002B0EF3" w:rsidRPr="00BE2EA7">
        <w:rPr>
          <w:sz w:val="24"/>
          <w:szCs w:val="24"/>
        </w:rPr>
        <w:t xml:space="preserve"> </w:t>
      </w:r>
      <w:proofErr w:type="spellStart"/>
      <w:r w:rsidR="002B0EF3" w:rsidRPr="00BE2EA7">
        <w:rPr>
          <w:sz w:val="24"/>
          <w:szCs w:val="24"/>
        </w:rPr>
        <w:t>prettiesisku</w:t>
      </w:r>
      <w:proofErr w:type="spellEnd"/>
      <w:r w:rsidR="002B0EF3" w:rsidRPr="00BE2EA7">
        <w:rPr>
          <w:sz w:val="24"/>
          <w:szCs w:val="24"/>
        </w:rPr>
        <w:t xml:space="preserve"> </w:t>
      </w:r>
      <w:proofErr w:type="spellStart"/>
      <w:r w:rsidR="002B0EF3" w:rsidRPr="00BE2EA7">
        <w:rPr>
          <w:sz w:val="24"/>
          <w:szCs w:val="24"/>
        </w:rPr>
        <w:t>darbību</w:t>
      </w:r>
      <w:proofErr w:type="spellEnd"/>
      <w:r w:rsidR="002B0EF3" w:rsidRPr="00BE2EA7">
        <w:rPr>
          <w:sz w:val="24"/>
          <w:szCs w:val="24"/>
        </w:rPr>
        <w:t>;</w:t>
      </w:r>
    </w:p>
    <w:p w14:paraId="4E409E0D" w14:textId="4746EF96" w:rsidR="002B0EF3" w:rsidRPr="00BE2EA7" w:rsidRDefault="00404B8A" w:rsidP="006B2064">
      <w:pPr>
        <w:pStyle w:val="Sarakstarindkopa"/>
        <w:spacing w:before="60" w:after="60"/>
        <w:ind w:left="936" w:hanging="652"/>
        <w:contextualSpacing w:val="0"/>
        <w:jc w:val="both"/>
        <w:rPr>
          <w:sz w:val="24"/>
          <w:szCs w:val="24"/>
        </w:rPr>
      </w:pPr>
      <w:r>
        <w:rPr>
          <w:sz w:val="24"/>
          <w:szCs w:val="24"/>
        </w:rPr>
        <w:t>8</w:t>
      </w:r>
      <w:r w:rsidR="006B2064">
        <w:rPr>
          <w:sz w:val="24"/>
          <w:szCs w:val="24"/>
        </w:rPr>
        <w:t>.</w:t>
      </w:r>
      <w:r w:rsidR="00185902">
        <w:rPr>
          <w:sz w:val="24"/>
          <w:szCs w:val="24"/>
        </w:rPr>
        <w:t>7</w:t>
      </w:r>
      <w:r w:rsidR="006B2064">
        <w:rPr>
          <w:sz w:val="24"/>
          <w:szCs w:val="24"/>
        </w:rPr>
        <w:t xml:space="preserve">.4. </w:t>
      </w:r>
      <w:proofErr w:type="spellStart"/>
      <w:r w:rsidR="002B0EF3">
        <w:rPr>
          <w:sz w:val="24"/>
          <w:szCs w:val="24"/>
        </w:rPr>
        <w:t>i</w:t>
      </w:r>
      <w:r w:rsidR="002B0EF3" w:rsidRPr="00BE2EA7">
        <w:rPr>
          <w:sz w:val="24"/>
          <w:szCs w:val="24"/>
        </w:rPr>
        <w:t>r</w:t>
      </w:r>
      <w:proofErr w:type="spellEnd"/>
      <w:r w:rsidR="002B0EF3" w:rsidRPr="00BE2EA7">
        <w:rPr>
          <w:sz w:val="24"/>
          <w:szCs w:val="24"/>
        </w:rPr>
        <w:t xml:space="preserve"> </w:t>
      </w:r>
      <w:proofErr w:type="spellStart"/>
      <w:r w:rsidR="002B0EF3" w:rsidRPr="00BE2EA7">
        <w:rPr>
          <w:sz w:val="24"/>
          <w:szCs w:val="24"/>
        </w:rPr>
        <w:t>pasludināts</w:t>
      </w:r>
      <w:proofErr w:type="spellEnd"/>
      <w:r w:rsidR="002B0EF3" w:rsidRPr="00BE2EA7">
        <w:rPr>
          <w:sz w:val="24"/>
          <w:szCs w:val="24"/>
        </w:rPr>
        <w:t xml:space="preserve"> </w:t>
      </w:r>
      <w:proofErr w:type="spellStart"/>
      <w:r w:rsidR="002B0EF3" w:rsidRPr="00BE2EA7">
        <w:rPr>
          <w:sz w:val="24"/>
          <w:szCs w:val="24"/>
        </w:rPr>
        <w:t>Izpildītāja</w:t>
      </w:r>
      <w:proofErr w:type="spellEnd"/>
      <w:r w:rsidR="002B0EF3" w:rsidRPr="00BE2EA7">
        <w:rPr>
          <w:sz w:val="24"/>
          <w:szCs w:val="24"/>
        </w:rPr>
        <w:t xml:space="preserve"> </w:t>
      </w:r>
      <w:proofErr w:type="spellStart"/>
      <w:r w:rsidR="002B0EF3" w:rsidRPr="00BE2EA7">
        <w:rPr>
          <w:sz w:val="24"/>
          <w:szCs w:val="24"/>
        </w:rPr>
        <w:t>maksātnespējas</w:t>
      </w:r>
      <w:proofErr w:type="spellEnd"/>
      <w:r w:rsidR="002B0EF3" w:rsidRPr="00BE2EA7">
        <w:rPr>
          <w:sz w:val="24"/>
          <w:szCs w:val="24"/>
        </w:rPr>
        <w:t xml:space="preserve"> process </w:t>
      </w:r>
      <w:proofErr w:type="spellStart"/>
      <w:r w:rsidR="002B0EF3" w:rsidRPr="00BE2EA7">
        <w:rPr>
          <w:sz w:val="24"/>
          <w:szCs w:val="24"/>
        </w:rPr>
        <w:t>vai</w:t>
      </w:r>
      <w:proofErr w:type="spellEnd"/>
      <w:r w:rsidR="002B0EF3" w:rsidRPr="00BE2EA7">
        <w:rPr>
          <w:sz w:val="24"/>
          <w:szCs w:val="24"/>
        </w:rPr>
        <w:t xml:space="preserve"> </w:t>
      </w:r>
      <w:proofErr w:type="spellStart"/>
      <w:r w:rsidR="002B0EF3" w:rsidRPr="00BE2EA7">
        <w:rPr>
          <w:sz w:val="24"/>
          <w:szCs w:val="24"/>
        </w:rPr>
        <w:t>iestājas</w:t>
      </w:r>
      <w:proofErr w:type="spellEnd"/>
      <w:r w:rsidR="002B0EF3" w:rsidRPr="00BE2EA7">
        <w:rPr>
          <w:sz w:val="24"/>
          <w:szCs w:val="24"/>
        </w:rPr>
        <w:t xml:space="preserve"> </w:t>
      </w:r>
      <w:proofErr w:type="spellStart"/>
      <w:r w:rsidR="002B0EF3" w:rsidRPr="00BE2EA7">
        <w:rPr>
          <w:sz w:val="24"/>
          <w:szCs w:val="24"/>
        </w:rPr>
        <w:t>citi</w:t>
      </w:r>
      <w:proofErr w:type="spellEnd"/>
      <w:r w:rsidR="002B0EF3" w:rsidRPr="00BE2EA7">
        <w:rPr>
          <w:sz w:val="24"/>
          <w:szCs w:val="24"/>
        </w:rPr>
        <w:t xml:space="preserve"> </w:t>
      </w:r>
      <w:proofErr w:type="spellStart"/>
      <w:r w:rsidR="002B0EF3" w:rsidRPr="00BE2EA7">
        <w:rPr>
          <w:sz w:val="24"/>
          <w:szCs w:val="24"/>
        </w:rPr>
        <w:t>apstākļi</w:t>
      </w:r>
      <w:proofErr w:type="spellEnd"/>
      <w:r w:rsidR="002B0EF3" w:rsidRPr="00BE2EA7">
        <w:rPr>
          <w:sz w:val="24"/>
          <w:szCs w:val="24"/>
        </w:rPr>
        <w:t xml:space="preserve">, kas </w:t>
      </w:r>
      <w:proofErr w:type="spellStart"/>
      <w:r w:rsidR="002B0EF3" w:rsidRPr="00BE2EA7">
        <w:rPr>
          <w:sz w:val="24"/>
          <w:szCs w:val="24"/>
        </w:rPr>
        <w:t>liedz</w:t>
      </w:r>
      <w:proofErr w:type="spellEnd"/>
      <w:r w:rsidR="002B0EF3" w:rsidRPr="00BE2EA7">
        <w:rPr>
          <w:sz w:val="24"/>
          <w:szCs w:val="24"/>
        </w:rPr>
        <w:t xml:space="preserve"> </w:t>
      </w:r>
      <w:proofErr w:type="spellStart"/>
      <w:r w:rsidR="002B0EF3" w:rsidRPr="00BE2EA7">
        <w:rPr>
          <w:sz w:val="24"/>
          <w:szCs w:val="24"/>
        </w:rPr>
        <w:t>vai</w:t>
      </w:r>
      <w:proofErr w:type="spellEnd"/>
      <w:r w:rsidR="002B0EF3" w:rsidRPr="00BE2EA7">
        <w:rPr>
          <w:sz w:val="24"/>
          <w:szCs w:val="24"/>
        </w:rPr>
        <w:t xml:space="preserve"> </w:t>
      </w:r>
      <w:proofErr w:type="spellStart"/>
      <w:r w:rsidR="002B0EF3" w:rsidRPr="00BE2EA7">
        <w:rPr>
          <w:sz w:val="24"/>
          <w:szCs w:val="24"/>
        </w:rPr>
        <w:t>liegs</w:t>
      </w:r>
      <w:proofErr w:type="spellEnd"/>
      <w:r w:rsidR="002B0EF3" w:rsidRPr="00BE2EA7">
        <w:rPr>
          <w:sz w:val="24"/>
          <w:szCs w:val="24"/>
        </w:rPr>
        <w:t xml:space="preserve"> </w:t>
      </w:r>
      <w:proofErr w:type="spellStart"/>
      <w:r w:rsidR="002B0EF3" w:rsidRPr="00BE2EA7">
        <w:rPr>
          <w:sz w:val="24"/>
          <w:szCs w:val="24"/>
        </w:rPr>
        <w:t>Izpildītājam</w:t>
      </w:r>
      <w:proofErr w:type="spellEnd"/>
      <w:r w:rsidR="002B0EF3" w:rsidRPr="00BE2EA7">
        <w:rPr>
          <w:sz w:val="24"/>
          <w:szCs w:val="24"/>
        </w:rPr>
        <w:t xml:space="preserve"> </w:t>
      </w:r>
      <w:proofErr w:type="spellStart"/>
      <w:r w:rsidR="002B0EF3" w:rsidRPr="00BE2EA7">
        <w:rPr>
          <w:sz w:val="24"/>
          <w:szCs w:val="24"/>
        </w:rPr>
        <w:t>turpināt</w:t>
      </w:r>
      <w:proofErr w:type="spellEnd"/>
      <w:r w:rsidR="002B0EF3" w:rsidRPr="00BE2EA7">
        <w:rPr>
          <w:sz w:val="24"/>
          <w:szCs w:val="24"/>
        </w:rPr>
        <w:t xml:space="preserve"> </w:t>
      </w:r>
      <w:proofErr w:type="spellStart"/>
      <w:r w:rsidR="002B0EF3" w:rsidRPr="00BE2EA7">
        <w:rPr>
          <w:sz w:val="24"/>
          <w:szCs w:val="24"/>
        </w:rPr>
        <w:t>Līguma</w:t>
      </w:r>
      <w:proofErr w:type="spellEnd"/>
      <w:r w:rsidR="002B0EF3" w:rsidRPr="00BE2EA7">
        <w:rPr>
          <w:sz w:val="24"/>
          <w:szCs w:val="24"/>
        </w:rPr>
        <w:t xml:space="preserve"> </w:t>
      </w:r>
      <w:proofErr w:type="spellStart"/>
      <w:r w:rsidR="002B0EF3" w:rsidRPr="00BE2EA7">
        <w:rPr>
          <w:sz w:val="24"/>
          <w:szCs w:val="24"/>
        </w:rPr>
        <w:t>izpildi</w:t>
      </w:r>
      <w:proofErr w:type="spellEnd"/>
      <w:r w:rsidR="002B0EF3" w:rsidRPr="00BE2EA7">
        <w:rPr>
          <w:sz w:val="24"/>
          <w:szCs w:val="24"/>
        </w:rPr>
        <w:t xml:space="preserve"> </w:t>
      </w:r>
      <w:proofErr w:type="spellStart"/>
      <w:r w:rsidR="002B0EF3" w:rsidRPr="00BE2EA7">
        <w:rPr>
          <w:sz w:val="24"/>
          <w:szCs w:val="24"/>
        </w:rPr>
        <w:t>saskaņā</w:t>
      </w:r>
      <w:proofErr w:type="spellEnd"/>
      <w:r w:rsidR="002B0EF3" w:rsidRPr="00BE2EA7">
        <w:rPr>
          <w:sz w:val="24"/>
          <w:szCs w:val="24"/>
        </w:rPr>
        <w:t xml:space="preserve"> </w:t>
      </w:r>
      <w:proofErr w:type="spellStart"/>
      <w:r w:rsidR="002B0EF3" w:rsidRPr="00BE2EA7">
        <w:rPr>
          <w:sz w:val="24"/>
          <w:szCs w:val="24"/>
        </w:rPr>
        <w:t>ar</w:t>
      </w:r>
      <w:proofErr w:type="spellEnd"/>
      <w:r w:rsidR="002B0EF3" w:rsidRPr="00BE2EA7">
        <w:rPr>
          <w:sz w:val="24"/>
          <w:szCs w:val="24"/>
        </w:rPr>
        <w:t xml:space="preserve"> </w:t>
      </w:r>
      <w:proofErr w:type="spellStart"/>
      <w:r w:rsidR="002B0EF3" w:rsidRPr="00BE2EA7">
        <w:rPr>
          <w:sz w:val="24"/>
          <w:szCs w:val="24"/>
        </w:rPr>
        <w:t>Līguma</w:t>
      </w:r>
      <w:proofErr w:type="spellEnd"/>
      <w:r w:rsidR="002B0EF3" w:rsidRPr="00BE2EA7">
        <w:rPr>
          <w:sz w:val="24"/>
          <w:szCs w:val="24"/>
        </w:rPr>
        <w:t xml:space="preserve"> </w:t>
      </w:r>
      <w:proofErr w:type="spellStart"/>
      <w:r w:rsidR="002B0EF3" w:rsidRPr="00BE2EA7">
        <w:rPr>
          <w:sz w:val="24"/>
          <w:szCs w:val="24"/>
        </w:rPr>
        <w:t>noteikumiem</w:t>
      </w:r>
      <w:proofErr w:type="spellEnd"/>
      <w:r w:rsidR="002B0EF3" w:rsidRPr="00BE2EA7">
        <w:rPr>
          <w:sz w:val="24"/>
          <w:szCs w:val="24"/>
        </w:rPr>
        <w:t xml:space="preserve"> </w:t>
      </w:r>
      <w:proofErr w:type="spellStart"/>
      <w:r w:rsidR="002B0EF3" w:rsidRPr="00BE2EA7">
        <w:rPr>
          <w:sz w:val="24"/>
          <w:szCs w:val="24"/>
        </w:rPr>
        <w:t>vai</w:t>
      </w:r>
      <w:proofErr w:type="spellEnd"/>
      <w:r w:rsidR="002B0EF3" w:rsidRPr="00BE2EA7">
        <w:rPr>
          <w:sz w:val="24"/>
          <w:szCs w:val="24"/>
        </w:rPr>
        <w:t xml:space="preserve"> kas </w:t>
      </w:r>
      <w:proofErr w:type="spellStart"/>
      <w:r w:rsidR="002B0EF3" w:rsidRPr="00BE2EA7">
        <w:rPr>
          <w:sz w:val="24"/>
          <w:szCs w:val="24"/>
        </w:rPr>
        <w:t>negatīvi</w:t>
      </w:r>
      <w:proofErr w:type="spellEnd"/>
      <w:r w:rsidR="002B0EF3" w:rsidRPr="00BE2EA7">
        <w:rPr>
          <w:sz w:val="24"/>
          <w:szCs w:val="24"/>
        </w:rPr>
        <w:t xml:space="preserve"> </w:t>
      </w:r>
      <w:proofErr w:type="spellStart"/>
      <w:r w:rsidR="002B0EF3" w:rsidRPr="00BE2EA7">
        <w:rPr>
          <w:sz w:val="24"/>
          <w:szCs w:val="24"/>
        </w:rPr>
        <w:t>ietekmē</w:t>
      </w:r>
      <w:proofErr w:type="spellEnd"/>
      <w:r w:rsidR="002B0EF3" w:rsidRPr="00BE2EA7">
        <w:rPr>
          <w:sz w:val="24"/>
          <w:szCs w:val="24"/>
        </w:rPr>
        <w:t xml:space="preserve"> </w:t>
      </w:r>
      <w:proofErr w:type="spellStart"/>
      <w:r w:rsidR="002B0EF3" w:rsidRPr="00BE2EA7">
        <w:rPr>
          <w:sz w:val="24"/>
          <w:szCs w:val="24"/>
        </w:rPr>
        <w:t>Pasūtītāja</w:t>
      </w:r>
      <w:proofErr w:type="spellEnd"/>
      <w:r w:rsidR="002B0EF3" w:rsidRPr="00BE2EA7">
        <w:rPr>
          <w:sz w:val="24"/>
          <w:szCs w:val="24"/>
        </w:rPr>
        <w:t xml:space="preserve"> </w:t>
      </w:r>
      <w:proofErr w:type="spellStart"/>
      <w:r w:rsidR="002B0EF3" w:rsidRPr="00BE2EA7">
        <w:rPr>
          <w:sz w:val="24"/>
          <w:szCs w:val="24"/>
        </w:rPr>
        <w:t>tiesības</w:t>
      </w:r>
      <w:proofErr w:type="spellEnd"/>
      <w:r w:rsidR="002B0EF3" w:rsidRPr="00BE2EA7">
        <w:rPr>
          <w:sz w:val="24"/>
          <w:szCs w:val="24"/>
        </w:rPr>
        <w:t xml:space="preserve">, </w:t>
      </w:r>
      <w:proofErr w:type="spellStart"/>
      <w:r w:rsidR="002B0EF3" w:rsidRPr="00BE2EA7">
        <w:rPr>
          <w:sz w:val="24"/>
          <w:szCs w:val="24"/>
        </w:rPr>
        <w:t>kuras</w:t>
      </w:r>
      <w:proofErr w:type="spellEnd"/>
      <w:r w:rsidR="002B0EF3" w:rsidRPr="00BE2EA7">
        <w:rPr>
          <w:sz w:val="24"/>
          <w:szCs w:val="24"/>
        </w:rPr>
        <w:t xml:space="preserve"> </w:t>
      </w:r>
      <w:proofErr w:type="spellStart"/>
      <w:r w:rsidR="002B0EF3" w:rsidRPr="00BE2EA7">
        <w:rPr>
          <w:sz w:val="24"/>
          <w:szCs w:val="24"/>
        </w:rPr>
        <w:t>izriet</w:t>
      </w:r>
      <w:proofErr w:type="spellEnd"/>
      <w:r w:rsidR="002B0EF3" w:rsidRPr="00BE2EA7">
        <w:rPr>
          <w:sz w:val="24"/>
          <w:szCs w:val="24"/>
        </w:rPr>
        <w:t xml:space="preserve"> no </w:t>
      </w:r>
      <w:proofErr w:type="spellStart"/>
      <w:r w:rsidR="002B0EF3" w:rsidRPr="00BE2EA7">
        <w:rPr>
          <w:sz w:val="24"/>
          <w:szCs w:val="24"/>
        </w:rPr>
        <w:t>Līguma</w:t>
      </w:r>
      <w:proofErr w:type="spellEnd"/>
      <w:r w:rsidR="002B0EF3" w:rsidRPr="00BE2EA7">
        <w:rPr>
          <w:sz w:val="24"/>
          <w:szCs w:val="24"/>
        </w:rPr>
        <w:t>;</w:t>
      </w:r>
    </w:p>
    <w:p w14:paraId="1FFC3C14" w14:textId="5DD62AA1" w:rsidR="002B0EF3" w:rsidRPr="00BE2EA7" w:rsidRDefault="00404B8A" w:rsidP="006B2064">
      <w:pPr>
        <w:pStyle w:val="Sarakstarindkopa"/>
        <w:spacing w:before="60" w:after="60"/>
        <w:ind w:left="936" w:hanging="652"/>
        <w:contextualSpacing w:val="0"/>
        <w:jc w:val="both"/>
        <w:rPr>
          <w:sz w:val="24"/>
          <w:szCs w:val="24"/>
        </w:rPr>
      </w:pPr>
      <w:r>
        <w:rPr>
          <w:sz w:val="24"/>
          <w:szCs w:val="24"/>
        </w:rPr>
        <w:t>8</w:t>
      </w:r>
      <w:r w:rsidR="006B2064">
        <w:rPr>
          <w:sz w:val="24"/>
          <w:szCs w:val="24"/>
        </w:rPr>
        <w:t>.</w:t>
      </w:r>
      <w:r w:rsidR="00185902">
        <w:rPr>
          <w:sz w:val="24"/>
          <w:szCs w:val="24"/>
        </w:rPr>
        <w:t>7</w:t>
      </w:r>
      <w:r w:rsidR="006B2064">
        <w:rPr>
          <w:sz w:val="24"/>
          <w:szCs w:val="24"/>
        </w:rPr>
        <w:t xml:space="preserve">.5. </w:t>
      </w:r>
      <w:proofErr w:type="spellStart"/>
      <w:r w:rsidR="002B0EF3" w:rsidRPr="00BE2EA7">
        <w:rPr>
          <w:sz w:val="24"/>
          <w:szCs w:val="24"/>
        </w:rPr>
        <w:t>Izpildītājs</w:t>
      </w:r>
      <w:proofErr w:type="spellEnd"/>
      <w:r w:rsidR="002B0EF3" w:rsidRPr="00BE2EA7">
        <w:rPr>
          <w:sz w:val="24"/>
          <w:szCs w:val="24"/>
        </w:rPr>
        <w:t xml:space="preserve"> </w:t>
      </w:r>
      <w:proofErr w:type="spellStart"/>
      <w:r w:rsidR="002B0EF3" w:rsidRPr="00BE2EA7">
        <w:rPr>
          <w:sz w:val="24"/>
          <w:szCs w:val="24"/>
        </w:rPr>
        <w:t>pārkāpj</w:t>
      </w:r>
      <w:proofErr w:type="spellEnd"/>
      <w:r w:rsidR="002B0EF3" w:rsidRPr="00BE2EA7">
        <w:rPr>
          <w:sz w:val="24"/>
          <w:szCs w:val="24"/>
        </w:rPr>
        <w:t xml:space="preserve"> </w:t>
      </w:r>
      <w:proofErr w:type="spellStart"/>
      <w:r w:rsidR="002B0EF3" w:rsidRPr="00BE2EA7">
        <w:rPr>
          <w:sz w:val="24"/>
          <w:szCs w:val="24"/>
        </w:rPr>
        <w:t>vai</w:t>
      </w:r>
      <w:proofErr w:type="spellEnd"/>
      <w:r w:rsidR="002B0EF3" w:rsidRPr="00BE2EA7">
        <w:rPr>
          <w:sz w:val="24"/>
          <w:szCs w:val="24"/>
        </w:rPr>
        <w:t xml:space="preserve"> </w:t>
      </w:r>
      <w:proofErr w:type="spellStart"/>
      <w:r w:rsidR="002B0EF3" w:rsidRPr="00BE2EA7">
        <w:rPr>
          <w:sz w:val="24"/>
          <w:szCs w:val="24"/>
        </w:rPr>
        <w:t>nepilda</w:t>
      </w:r>
      <w:proofErr w:type="spellEnd"/>
      <w:r w:rsidR="002B0EF3" w:rsidRPr="00BE2EA7">
        <w:rPr>
          <w:sz w:val="24"/>
          <w:szCs w:val="24"/>
        </w:rPr>
        <w:t xml:space="preserve"> </w:t>
      </w:r>
      <w:proofErr w:type="spellStart"/>
      <w:r w:rsidR="002B0EF3" w:rsidRPr="00BE2EA7">
        <w:rPr>
          <w:sz w:val="24"/>
          <w:szCs w:val="24"/>
        </w:rPr>
        <w:t>citu</w:t>
      </w:r>
      <w:proofErr w:type="spellEnd"/>
      <w:r w:rsidR="002B0EF3" w:rsidRPr="00BE2EA7">
        <w:rPr>
          <w:sz w:val="24"/>
          <w:szCs w:val="24"/>
        </w:rPr>
        <w:t xml:space="preserve"> </w:t>
      </w:r>
      <w:proofErr w:type="spellStart"/>
      <w:r w:rsidR="002B0EF3" w:rsidRPr="00BE2EA7">
        <w:rPr>
          <w:sz w:val="24"/>
          <w:szCs w:val="24"/>
        </w:rPr>
        <w:t>Līgumā</w:t>
      </w:r>
      <w:proofErr w:type="spellEnd"/>
      <w:r w:rsidR="002B0EF3" w:rsidRPr="00BE2EA7">
        <w:rPr>
          <w:sz w:val="24"/>
          <w:szCs w:val="24"/>
        </w:rPr>
        <w:t xml:space="preserve"> </w:t>
      </w:r>
      <w:proofErr w:type="spellStart"/>
      <w:r w:rsidR="002B0EF3" w:rsidRPr="00BE2EA7">
        <w:rPr>
          <w:sz w:val="24"/>
          <w:szCs w:val="24"/>
        </w:rPr>
        <w:t>paredzētu</w:t>
      </w:r>
      <w:proofErr w:type="spellEnd"/>
      <w:r w:rsidR="002B0EF3" w:rsidRPr="00BE2EA7">
        <w:rPr>
          <w:sz w:val="24"/>
          <w:szCs w:val="24"/>
        </w:rPr>
        <w:t xml:space="preserve"> </w:t>
      </w:r>
      <w:proofErr w:type="spellStart"/>
      <w:r w:rsidR="002B0EF3" w:rsidRPr="00BE2EA7">
        <w:rPr>
          <w:sz w:val="24"/>
          <w:szCs w:val="24"/>
        </w:rPr>
        <w:t>pienākumu</w:t>
      </w:r>
      <w:proofErr w:type="spellEnd"/>
      <w:r w:rsidR="002B0EF3" w:rsidRPr="00BE2EA7">
        <w:rPr>
          <w:sz w:val="24"/>
          <w:szCs w:val="24"/>
        </w:rPr>
        <w:t>;</w:t>
      </w:r>
    </w:p>
    <w:p w14:paraId="2A999F90" w14:textId="19C69AE6" w:rsidR="002B0EF3" w:rsidRPr="00BE2EA7" w:rsidRDefault="00404B8A" w:rsidP="00006F4A">
      <w:pPr>
        <w:pStyle w:val="Sarakstarindkopa"/>
        <w:spacing w:before="60" w:after="60"/>
        <w:ind w:left="936" w:hanging="652"/>
        <w:contextualSpacing w:val="0"/>
        <w:jc w:val="both"/>
        <w:rPr>
          <w:sz w:val="24"/>
          <w:szCs w:val="24"/>
        </w:rPr>
      </w:pPr>
      <w:r>
        <w:rPr>
          <w:sz w:val="24"/>
          <w:szCs w:val="24"/>
        </w:rPr>
        <w:t>8</w:t>
      </w:r>
      <w:r w:rsidR="006B2064">
        <w:rPr>
          <w:sz w:val="24"/>
          <w:szCs w:val="24"/>
        </w:rPr>
        <w:t>.</w:t>
      </w:r>
      <w:r w:rsidR="00185902">
        <w:rPr>
          <w:sz w:val="24"/>
          <w:szCs w:val="24"/>
        </w:rPr>
        <w:t>7</w:t>
      </w:r>
      <w:r w:rsidR="006B2064">
        <w:rPr>
          <w:sz w:val="24"/>
          <w:szCs w:val="24"/>
        </w:rPr>
        <w:t xml:space="preserve">.6. </w:t>
      </w:r>
      <w:proofErr w:type="spellStart"/>
      <w:r w:rsidR="002B0EF3" w:rsidRPr="00BE2EA7">
        <w:rPr>
          <w:sz w:val="24"/>
          <w:szCs w:val="24"/>
        </w:rPr>
        <w:t>Izpildītājs</w:t>
      </w:r>
      <w:proofErr w:type="spellEnd"/>
      <w:r w:rsidR="002B0EF3" w:rsidRPr="00BE2EA7">
        <w:rPr>
          <w:sz w:val="24"/>
          <w:szCs w:val="24"/>
        </w:rPr>
        <w:t xml:space="preserve"> </w:t>
      </w:r>
      <w:proofErr w:type="spellStart"/>
      <w:r w:rsidR="002B0EF3" w:rsidRPr="00BE2EA7">
        <w:rPr>
          <w:sz w:val="24"/>
          <w:szCs w:val="24"/>
        </w:rPr>
        <w:t>Pasūtītājam</w:t>
      </w:r>
      <w:proofErr w:type="spellEnd"/>
      <w:r w:rsidR="002B0EF3" w:rsidRPr="00BE2EA7">
        <w:rPr>
          <w:sz w:val="24"/>
          <w:szCs w:val="24"/>
        </w:rPr>
        <w:t xml:space="preserve"> </w:t>
      </w:r>
      <w:proofErr w:type="spellStart"/>
      <w:r w:rsidR="002B0EF3" w:rsidRPr="00BE2EA7">
        <w:rPr>
          <w:sz w:val="24"/>
          <w:szCs w:val="24"/>
        </w:rPr>
        <w:t>nodarījis</w:t>
      </w:r>
      <w:proofErr w:type="spellEnd"/>
      <w:r w:rsidR="002B0EF3" w:rsidRPr="00BE2EA7">
        <w:rPr>
          <w:sz w:val="24"/>
          <w:szCs w:val="24"/>
        </w:rPr>
        <w:t xml:space="preserve"> </w:t>
      </w:r>
      <w:proofErr w:type="spellStart"/>
      <w:r w:rsidR="002B0EF3" w:rsidRPr="00BE2EA7">
        <w:rPr>
          <w:sz w:val="24"/>
          <w:szCs w:val="24"/>
        </w:rPr>
        <w:t>zaudējumus</w:t>
      </w:r>
      <w:proofErr w:type="spellEnd"/>
      <w:r w:rsidR="002B0EF3" w:rsidRPr="00BE2EA7">
        <w:rPr>
          <w:sz w:val="24"/>
          <w:szCs w:val="24"/>
        </w:rPr>
        <w:t xml:space="preserve"> </w:t>
      </w:r>
      <w:proofErr w:type="spellStart"/>
      <w:r w:rsidR="002B0EF3" w:rsidRPr="00BE2EA7">
        <w:rPr>
          <w:sz w:val="24"/>
          <w:szCs w:val="24"/>
        </w:rPr>
        <w:t>vai</w:t>
      </w:r>
      <w:proofErr w:type="spellEnd"/>
      <w:r w:rsidR="002B0EF3" w:rsidRPr="00BE2EA7">
        <w:rPr>
          <w:sz w:val="24"/>
          <w:szCs w:val="24"/>
        </w:rPr>
        <w:t xml:space="preserve"> </w:t>
      </w:r>
      <w:proofErr w:type="spellStart"/>
      <w:r w:rsidR="002B0EF3" w:rsidRPr="00BE2EA7">
        <w:rPr>
          <w:sz w:val="24"/>
          <w:szCs w:val="24"/>
        </w:rPr>
        <w:t>kaitējis</w:t>
      </w:r>
      <w:proofErr w:type="spellEnd"/>
      <w:r w:rsidR="002B0EF3" w:rsidRPr="00BE2EA7">
        <w:rPr>
          <w:sz w:val="24"/>
          <w:szCs w:val="24"/>
        </w:rPr>
        <w:t xml:space="preserve"> </w:t>
      </w:r>
      <w:proofErr w:type="spellStart"/>
      <w:r w:rsidR="002B0EF3" w:rsidRPr="00BE2EA7">
        <w:rPr>
          <w:sz w:val="24"/>
          <w:szCs w:val="24"/>
        </w:rPr>
        <w:t>reputācijai</w:t>
      </w:r>
      <w:proofErr w:type="spellEnd"/>
      <w:r w:rsidR="002B0EF3" w:rsidRPr="00BE2EA7">
        <w:rPr>
          <w:sz w:val="24"/>
          <w:szCs w:val="24"/>
        </w:rPr>
        <w:t>;</w:t>
      </w:r>
    </w:p>
    <w:p w14:paraId="628B180C" w14:textId="4083B2F0" w:rsidR="002B0EF3" w:rsidRPr="00BE2EA7" w:rsidRDefault="00404B8A" w:rsidP="00006F4A">
      <w:pPr>
        <w:pStyle w:val="Sarakstarindkopa"/>
        <w:spacing w:before="60" w:after="60"/>
        <w:ind w:left="936" w:hanging="652"/>
        <w:contextualSpacing w:val="0"/>
        <w:jc w:val="both"/>
        <w:rPr>
          <w:sz w:val="24"/>
          <w:szCs w:val="24"/>
        </w:rPr>
      </w:pPr>
      <w:r>
        <w:rPr>
          <w:sz w:val="24"/>
          <w:szCs w:val="24"/>
        </w:rPr>
        <w:t>8</w:t>
      </w:r>
      <w:r w:rsidR="00006F4A">
        <w:rPr>
          <w:sz w:val="24"/>
          <w:szCs w:val="24"/>
        </w:rPr>
        <w:t>.</w:t>
      </w:r>
      <w:r w:rsidR="00185902">
        <w:rPr>
          <w:sz w:val="24"/>
          <w:szCs w:val="24"/>
        </w:rPr>
        <w:t>7</w:t>
      </w:r>
      <w:r w:rsidR="00006F4A">
        <w:rPr>
          <w:sz w:val="24"/>
          <w:szCs w:val="24"/>
        </w:rPr>
        <w:t xml:space="preserve">.7. </w:t>
      </w:r>
      <w:proofErr w:type="spellStart"/>
      <w:r w:rsidR="002B0EF3" w:rsidRPr="00BE2EA7">
        <w:rPr>
          <w:sz w:val="24"/>
          <w:szCs w:val="24"/>
        </w:rPr>
        <w:t>pēc</w:t>
      </w:r>
      <w:proofErr w:type="spellEnd"/>
      <w:r w:rsidR="002B0EF3" w:rsidRPr="00BE2EA7">
        <w:rPr>
          <w:sz w:val="24"/>
          <w:szCs w:val="24"/>
        </w:rPr>
        <w:t xml:space="preserve"> </w:t>
      </w:r>
      <w:proofErr w:type="spellStart"/>
      <w:r w:rsidR="002B0EF3" w:rsidRPr="00BE2EA7">
        <w:rPr>
          <w:sz w:val="24"/>
          <w:szCs w:val="24"/>
        </w:rPr>
        <w:t>vienas</w:t>
      </w:r>
      <w:proofErr w:type="spellEnd"/>
      <w:r w:rsidR="002B0EF3" w:rsidRPr="00BE2EA7">
        <w:rPr>
          <w:sz w:val="24"/>
          <w:szCs w:val="24"/>
        </w:rPr>
        <w:t xml:space="preserve"> no </w:t>
      </w:r>
      <w:proofErr w:type="spellStart"/>
      <w:r w:rsidR="002B0EF3" w:rsidRPr="00BE2EA7">
        <w:rPr>
          <w:sz w:val="24"/>
          <w:szCs w:val="24"/>
        </w:rPr>
        <w:t>Puses</w:t>
      </w:r>
      <w:proofErr w:type="spellEnd"/>
      <w:r w:rsidR="002B0EF3" w:rsidRPr="00BE2EA7">
        <w:rPr>
          <w:sz w:val="24"/>
          <w:szCs w:val="24"/>
        </w:rPr>
        <w:t xml:space="preserve"> </w:t>
      </w:r>
      <w:proofErr w:type="spellStart"/>
      <w:r w:rsidR="002B0EF3" w:rsidRPr="00BE2EA7">
        <w:rPr>
          <w:sz w:val="24"/>
          <w:szCs w:val="24"/>
        </w:rPr>
        <w:t>rakstveida</w:t>
      </w:r>
      <w:proofErr w:type="spellEnd"/>
      <w:r w:rsidR="002B0EF3" w:rsidRPr="00BE2EA7">
        <w:rPr>
          <w:sz w:val="24"/>
          <w:szCs w:val="24"/>
        </w:rPr>
        <w:t xml:space="preserve"> </w:t>
      </w:r>
      <w:proofErr w:type="spellStart"/>
      <w:r w:rsidR="002B0EF3" w:rsidRPr="00BE2EA7">
        <w:rPr>
          <w:sz w:val="24"/>
          <w:szCs w:val="24"/>
        </w:rPr>
        <w:t>paziņojuma</w:t>
      </w:r>
      <w:proofErr w:type="spellEnd"/>
      <w:r w:rsidR="002B0EF3" w:rsidRPr="00BE2EA7">
        <w:rPr>
          <w:sz w:val="24"/>
          <w:szCs w:val="24"/>
        </w:rPr>
        <w:t xml:space="preserve"> </w:t>
      </w:r>
      <w:proofErr w:type="spellStart"/>
      <w:r w:rsidR="002B0EF3" w:rsidRPr="00BE2EA7">
        <w:rPr>
          <w:sz w:val="24"/>
          <w:szCs w:val="24"/>
        </w:rPr>
        <w:t>saņemšanas</w:t>
      </w:r>
      <w:proofErr w:type="spellEnd"/>
      <w:r w:rsidR="002B0EF3" w:rsidRPr="00BE2EA7">
        <w:rPr>
          <w:sz w:val="24"/>
          <w:szCs w:val="24"/>
        </w:rPr>
        <w:t xml:space="preserve"> </w:t>
      </w:r>
      <w:proofErr w:type="spellStart"/>
      <w:r w:rsidR="002B0EF3" w:rsidRPr="00BE2EA7">
        <w:rPr>
          <w:sz w:val="24"/>
          <w:szCs w:val="24"/>
        </w:rPr>
        <w:t>dienas</w:t>
      </w:r>
      <w:proofErr w:type="spellEnd"/>
      <w:r w:rsidR="002B0EF3" w:rsidRPr="00BE2EA7">
        <w:rPr>
          <w:sz w:val="24"/>
          <w:szCs w:val="24"/>
        </w:rPr>
        <w:t xml:space="preserve">, ja </w:t>
      </w:r>
      <w:proofErr w:type="spellStart"/>
      <w:r w:rsidR="002B0EF3" w:rsidRPr="00BE2EA7">
        <w:rPr>
          <w:sz w:val="24"/>
          <w:szCs w:val="24"/>
        </w:rPr>
        <w:t>turpmāko</w:t>
      </w:r>
      <w:proofErr w:type="spellEnd"/>
      <w:r w:rsidR="002B0EF3" w:rsidRPr="00BE2EA7">
        <w:rPr>
          <w:sz w:val="24"/>
          <w:szCs w:val="24"/>
        </w:rPr>
        <w:t xml:space="preserve"> </w:t>
      </w:r>
      <w:proofErr w:type="spellStart"/>
      <w:r w:rsidR="002B0EF3" w:rsidRPr="00BE2EA7">
        <w:rPr>
          <w:sz w:val="24"/>
          <w:szCs w:val="24"/>
        </w:rPr>
        <w:t>Līguma</w:t>
      </w:r>
      <w:proofErr w:type="spellEnd"/>
      <w:r w:rsidR="002B0EF3" w:rsidRPr="00BE2EA7">
        <w:rPr>
          <w:sz w:val="24"/>
          <w:szCs w:val="24"/>
        </w:rPr>
        <w:t xml:space="preserve"> </w:t>
      </w:r>
      <w:proofErr w:type="spellStart"/>
      <w:r w:rsidR="002B0EF3" w:rsidRPr="00BE2EA7">
        <w:rPr>
          <w:sz w:val="24"/>
          <w:szCs w:val="24"/>
        </w:rPr>
        <w:t>izpildi</w:t>
      </w:r>
      <w:proofErr w:type="spellEnd"/>
      <w:r w:rsidR="002B0EF3" w:rsidRPr="00BE2EA7">
        <w:rPr>
          <w:sz w:val="24"/>
          <w:szCs w:val="24"/>
        </w:rPr>
        <w:t xml:space="preserve"> </w:t>
      </w:r>
      <w:proofErr w:type="spellStart"/>
      <w:r w:rsidR="002B0EF3" w:rsidRPr="00BE2EA7">
        <w:rPr>
          <w:sz w:val="24"/>
          <w:szCs w:val="24"/>
        </w:rPr>
        <w:t>padara</w:t>
      </w:r>
      <w:proofErr w:type="spellEnd"/>
      <w:r w:rsidR="002B0EF3" w:rsidRPr="00BE2EA7">
        <w:rPr>
          <w:sz w:val="24"/>
          <w:szCs w:val="24"/>
        </w:rPr>
        <w:t xml:space="preserve"> </w:t>
      </w:r>
      <w:proofErr w:type="spellStart"/>
      <w:r w:rsidR="002B0EF3" w:rsidRPr="00BE2EA7">
        <w:rPr>
          <w:sz w:val="24"/>
          <w:szCs w:val="24"/>
        </w:rPr>
        <w:t>neiespējamu</w:t>
      </w:r>
      <w:proofErr w:type="spellEnd"/>
      <w:r w:rsidR="002B0EF3" w:rsidRPr="00BE2EA7">
        <w:rPr>
          <w:sz w:val="24"/>
          <w:szCs w:val="24"/>
        </w:rPr>
        <w:t xml:space="preserve"> </w:t>
      </w:r>
      <w:proofErr w:type="spellStart"/>
      <w:r w:rsidR="002B0EF3" w:rsidRPr="00BE2EA7">
        <w:rPr>
          <w:sz w:val="24"/>
          <w:szCs w:val="24"/>
        </w:rPr>
        <w:t>vai</w:t>
      </w:r>
      <w:proofErr w:type="spellEnd"/>
      <w:r w:rsidR="002B0EF3" w:rsidRPr="00BE2EA7">
        <w:rPr>
          <w:sz w:val="24"/>
          <w:szCs w:val="24"/>
        </w:rPr>
        <w:t xml:space="preserve"> </w:t>
      </w:r>
      <w:proofErr w:type="spellStart"/>
      <w:r w:rsidR="002B0EF3" w:rsidRPr="00BE2EA7">
        <w:rPr>
          <w:sz w:val="24"/>
          <w:szCs w:val="24"/>
        </w:rPr>
        <w:t>iestājas</w:t>
      </w:r>
      <w:proofErr w:type="spellEnd"/>
      <w:r w:rsidR="002B0EF3" w:rsidRPr="00BE2EA7">
        <w:rPr>
          <w:sz w:val="24"/>
          <w:szCs w:val="24"/>
        </w:rPr>
        <w:t xml:space="preserve"> </w:t>
      </w:r>
      <w:proofErr w:type="spellStart"/>
      <w:r w:rsidR="002B0EF3" w:rsidRPr="00BE2EA7">
        <w:rPr>
          <w:sz w:val="24"/>
          <w:szCs w:val="24"/>
        </w:rPr>
        <w:t>Līguma</w:t>
      </w:r>
      <w:proofErr w:type="spellEnd"/>
      <w:r w:rsidR="002B0EF3" w:rsidRPr="00BE2EA7">
        <w:rPr>
          <w:sz w:val="24"/>
          <w:szCs w:val="24"/>
        </w:rPr>
        <w:t xml:space="preserve"> 4.9.</w:t>
      </w:r>
      <w:r w:rsidR="002B0EF3">
        <w:rPr>
          <w:sz w:val="24"/>
          <w:szCs w:val="24"/>
        </w:rPr>
        <w:t xml:space="preserve"> </w:t>
      </w:r>
      <w:proofErr w:type="spellStart"/>
      <w:r w:rsidR="002B0EF3" w:rsidRPr="00BE2EA7">
        <w:rPr>
          <w:sz w:val="24"/>
          <w:szCs w:val="24"/>
        </w:rPr>
        <w:t>punkta</w:t>
      </w:r>
      <w:proofErr w:type="spellEnd"/>
      <w:r w:rsidR="002B0EF3" w:rsidRPr="00BE2EA7">
        <w:rPr>
          <w:sz w:val="24"/>
          <w:szCs w:val="24"/>
        </w:rPr>
        <w:t xml:space="preserve"> </w:t>
      </w:r>
      <w:proofErr w:type="spellStart"/>
      <w:r w:rsidR="002B0EF3" w:rsidRPr="00BE2EA7">
        <w:rPr>
          <w:sz w:val="24"/>
          <w:szCs w:val="24"/>
        </w:rPr>
        <w:t>nosacījums</w:t>
      </w:r>
      <w:proofErr w:type="spellEnd"/>
      <w:r w:rsidR="002B0EF3" w:rsidRPr="00BE2EA7">
        <w:rPr>
          <w:sz w:val="24"/>
          <w:szCs w:val="24"/>
        </w:rPr>
        <w:t xml:space="preserve">, kas </w:t>
      </w:r>
      <w:proofErr w:type="spellStart"/>
      <w:r w:rsidR="002B0EF3" w:rsidRPr="00BE2EA7">
        <w:rPr>
          <w:sz w:val="24"/>
          <w:szCs w:val="24"/>
        </w:rPr>
        <w:t>nepieļauj</w:t>
      </w:r>
      <w:proofErr w:type="spellEnd"/>
      <w:r w:rsidR="002B0EF3" w:rsidRPr="00BE2EA7">
        <w:rPr>
          <w:sz w:val="24"/>
          <w:szCs w:val="24"/>
        </w:rPr>
        <w:t xml:space="preserve"> </w:t>
      </w:r>
      <w:proofErr w:type="spellStart"/>
      <w:r w:rsidR="002B0EF3" w:rsidRPr="00BE2EA7">
        <w:rPr>
          <w:sz w:val="24"/>
          <w:szCs w:val="24"/>
        </w:rPr>
        <w:t>turpmāku</w:t>
      </w:r>
      <w:proofErr w:type="spellEnd"/>
      <w:r w:rsidR="002B0EF3" w:rsidRPr="00BE2EA7">
        <w:rPr>
          <w:sz w:val="24"/>
          <w:szCs w:val="24"/>
        </w:rPr>
        <w:t xml:space="preserve"> </w:t>
      </w:r>
      <w:proofErr w:type="spellStart"/>
      <w:r w:rsidR="002B0EF3" w:rsidRPr="00BE2EA7">
        <w:rPr>
          <w:sz w:val="24"/>
          <w:szCs w:val="24"/>
        </w:rPr>
        <w:t>Līguma</w:t>
      </w:r>
      <w:proofErr w:type="spellEnd"/>
      <w:r w:rsidR="002B0EF3" w:rsidRPr="00BE2EA7">
        <w:rPr>
          <w:sz w:val="24"/>
          <w:szCs w:val="24"/>
        </w:rPr>
        <w:t xml:space="preserve"> </w:t>
      </w:r>
      <w:proofErr w:type="spellStart"/>
      <w:r w:rsidR="002B0EF3" w:rsidRPr="00BE2EA7">
        <w:rPr>
          <w:sz w:val="24"/>
          <w:szCs w:val="24"/>
        </w:rPr>
        <w:t>izpildi</w:t>
      </w:r>
      <w:proofErr w:type="spellEnd"/>
      <w:r w:rsidR="002B0EF3" w:rsidRPr="00BE2EA7">
        <w:rPr>
          <w:sz w:val="24"/>
          <w:szCs w:val="24"/>
        </w:rPr>
        <w:t>;</w:t>
      </w:r>
    </w:p>
    <w:p w14:paraId="195C5E20" w14:textId="69D19686" w:rsidR="002B0EF3" w:rsidRPr="00BE2EA7" w:rsidRDefault="005A139A" w:rsidP="00B53614">
      <w:pPr>
        <w:pStyle w:val="Sarakstarindkopa"/>
        <w:spacing w:before="60" w:after="60"/>
        <w:ind w:left="936" w:hanging="652"/>
        <w:contextualSpacing w:val="0"/>
        <w:jc w:val="both"/>
        <w:rPr>
          <w:sz w:val="24"/>
          <w:szCs w:val="24"/>
        </w:rPr>
      </w:pPr>
      <w:r>
        <w:rPr>
          <w:sz w:val="24"/>
          <w:szCs w:val="24"/>
        </w:rPr>
        <w:t>8</w:t>
      </w:r>
      <w:r w:rsidR="00D265D2">
        <w:rPr>
          <w:sz w:val="24"/>
          <w:szCs w:val="24"/>
        </w:rPr>
        <w:t>.</w:t>
      </w:r>
      <w:r w:rsidR="00185902">
        <w:rPr>
          <w:sz w:val="24"/>
          <w:szCs w:val="24"/>
        </w:rPr>
        <w:t>7</w:t>
      </w:r>
      <w:r w:rsidR="00D265D2">
        <w:rPr>
          <w:sz w:val="24"/>
          <w:szCs w:val="24"/>
        </w:rPr>
        <w:t xml:space="preserve">.8. </w:t>
      </w:r>
      <w:proofErr w:type="spellStart"/>
      <w:r w:rsidR="002B0EF3" w:rsidRPr="00BE2EA7">
        <w:rPr>
          <w:sz w:val="24"/>
          <w:szCs w:val="24"/>
        </w:rPr>
        <w:t>Izpildītājs</w:t>
      </w:r>
      <w:proofErr w:type="spellEnd"/>
      <w:r w:rsidR="002B0EF3" w:rsidRPr="00BE2EA7">
        <w:rPr>
          <w:sz w:val="24"/>
          <w:szCs w:val="24"/>
        </w:rPr>
        <w:t xml:space="preserve"> </w:t>
      </w:r>
      <w:proofErr w:type="spellStart"/>
      <w:r w:rsidR="002B0EF3" w:rsidRPr="00BE2EA7">
        <w:rPr>
          <w:sz w:val="24"/>
          <w:szCs w:val="24"/>
        </w:rPr>
        <w:t>ir</w:t>
      </w:r>
      <w:proofErr w:type="spellEnd"/>
      <w:r w:rsidR="002B0EF3" w:rsidRPr="00BE2EA7">
        <w:rPr>
          <w:sz w:val="24"/>
          <w:szCs w:val="24"/>
        </w:rPr>
        <w:t xml:space="preserve"> </w:t>
      </w:r>
      <w:proofErr w:type="spellStart"/>
      <w:r w:rsidR="002B0EF3" w:rsidRPr="00BE2EA7">
        <w:rPr>
          <w:sz w:val="24"/>
          <w:szCs w:val="24"/>
        </w:rPr>
        <w:t>patvaļīgi</w:t>
      </w:r>
      <w:proofErr w:type="spellEnd"/>
      <w:r w:rsidR="002B0EF3" w:rsidRPr="00BE2EA7">
        <w:rPr>
          <w:sz w:val="24"/>
          <w:szCs w:val="24"/>
        </w:rPr>
        <w:t xml:space="preserve"> </w:t>
      </w:r>
      <w:proofErr w:type="spellStart"/>
      <w:r w:rsidR="002B0EF3" w:rsidRPr="00BE2EA7">
        <w:rPr>
          <w:sz w:val="24"/>
          <w:szCs w:val="24"/>
        </w:rPr>
        <w:t>pārtraucis</w:t>
      </w:r>
      <w:proofErr w:type="spellEnd"/>
      <w:r w:rsidR="002B0EF3" w:rsidRPr="00BE2EA7">
        <w:rPr>
          <w:sz w:val="24"/>
          <w:szCs w:val="24"/>
        </w:rPr>
        <w:t xml:space="preserve"> </w:t>
      </w:r>
      <w:proofErr w:type="spellStart"/>
      <w:r w:rsidR="002B0EF3" w:rsidRPr="00BE2EA7">
        <w:rPr>
          <w:sz w:val="24"/>
          <w:szCs w:val="24"/>
        </w:rPr>
        <w:t>Līguma</w:t>
      </w:r>
      <w:proofErr w:type="spellEnd"/>
      <w:r w:rsidR="002B0EF3" w:rsidRPr="00BE2EA7">
        <w:rPr>
          <w:sz w:val="24"/>
          <w:szCs w:val="24"/>
        </w:rPr>
        <w:t xml:space="preserve"> </w:t>
      </w:r>
      <w:proofErr w:type="spellStart"/>
      <w:r w:rsidR="002B0EF3" w:rsidRPr="00BE2EA7">
        <w:rPr>
          <w:sz w:val="24"/>
          <w:szCs w:val="24"/>
        </w:rPr>
        <w:t>izpildi</w:t>
      </w:r>
      <w:proofErr w:type="spellEnd"/>
      <w:r w:rsidR="002B0EF3" w:rsidRPr="00BE2EA7">
        <w:rPr>
          <w:sz w:val="24"/>
          <w:szCs w:val="24"/>
        </w:rPr>
        <w:t xml:space="preserve">, tai </w:t>
      </w:r>
      <w:proofErr w:type="spellStart"/>
      <w:r w:rsidR="002B0EF3" w:rsidRPr="00BE2EA7">
        <w:rPr>
          <w:sz w:val="24"/>
          <w:szCs w:val="24"/>
        </w:rPr>
        <w:t>skaitā</w:t>
      </w:r>
      <w:proofErr w:type="spellEnd"/>
      <w:r w:rsidR="002B0EF3" w:rsidRPr="00BE2EA7">
        <w:rPr>
          <w:sz w:val="24"/>
          <w:szCs w:val="24"/>
        </w:rPr>
        <w:t xml:space="preserve"> </w:t>
      </w:r>
      <w:proofErr w:type="spellStart"/>
      <w:r w:rsidR="002B0EF3" w:rsidRPr="00BE2EA7">
        <w:rPr>
          <w:sz w:val="24"/>
          <w:szCs w:val="24"/>
        </w:rPr>
        <w:t>Izpildītājs</w:t>
      </w:r>
      <w:proofErr w:type="spellEnd"/>
      <w:r w:rsidR="002B0EF3" w:rsidRPr="00BE2EA7">
        <w:rPr>
          <w:sz w:val="24"/>
          <w:szCs w:val="24"/>
        </w:rPr>
        <w:t xml:space="preserve"> nav </w:t>
      </w:r>
      <w:proofErr w:type="spellStart"/>
      <w:r w:rsidR="002B0EF3" w:rsidRPr="00BE2EA7">
        <w:rPr>
          <w:sz w:val="24"/>
          <w:szCs w:val="24"/>
        </w:rPr>
        <w:t>sasniedzams</w:t>
      </w:r>
      <w:proofErr w:type="spellEnd"/>
      <w:r w:rsidR="002B0EF3" w:rsidRPr="00BE2EA7">
        <w:rPr>
          <w:sz w:val="24"/>
          <w:szCs w:val="24"/>
        </w:rPr>
        <w:t xml:space="preserve"> </w:t>
      </w:r>
      <w:proofErr w:type="spellStart"/>
      <w:r w:rsidR="002B0EF3" w:rsidRPr="00BE2EA7">
        <w:rPr>
          <w:sz w:val="24"/>
          <w:szCs w:val="24"/>
        </w:rPr>
        <w:t>juridiskajā</w:t>
      </w:r>
      <w:proofErr w:type="spellEnd"/>
      <w:r w:rsidR="002B0EF3" w:rsidRPr="00BE2EA7">
        <w:rPr>
          <w:sz w:val="24"/>
          <w:szCs w:val="24"/>
        </w:rPr>
        <w:t xml:space="preserve"> </w:t>
      </w:r>
      <w:proofErr w:type="spellStart"/>
      <w:r w:rsidR="002B0EF3" w:rsidRPr="00BE2EA7">
        <w:rPr>
          <w:sz w:val="24"/>
          <w:szCs w:val="24"/>
        </w:rPr>
        <w:t>adresē</w:t>
      </w:r>
      <w:proofErr w:type="spellEnd"/>
      <w:r w:rsidR="002B0EF3" w:rsidRPr="00BE2EA7">
        <w:rPr>
          <w:sz w:val="24"/>
          <w:szCs w:val="24"/>
        </w:rPr>
        <w:t>;</w:t>
      </w:r>
    </w:p>
    <w:p w14:paraId="0793B570" w14:textId="18DF8C24" w:rsidR="002B0EF3" w:rsidRPr="00BE2EA7" w:rsidRDefault="005A139A" w:rsidP="00B53614">
      <w:pPr>
        <w:pStyle w:val="Sarakstarindkopa"/>
        <w:spacing w:before="60" w:after="60"/>
        <w:ind w:left="936" w:hanging="652"/>
        <w:contextualSpacing w:val="0"/>
        <w:jc w:val="both"/>
        <w:rPr>
          <w:sz w:val="24"/>
          <w:szCs w:val="24"/>
        </w:rPr>
      </w:pPr>
      <w:r>
        <w:rPr>
          <w:sz w:val="24"/>
          <w:szCs w:val="24"/>
        </w:rPr>
        <w:t>8</w:t>
      </w:r>
      <w:r w:rsidR="00B53614">
        <w:rPr>
          <w:sz w:val="24"/>
          <w:szCs w:val="24"/>
        </w:rPr>
        <w:t>.</w:t>
      </w:r>
      <w:r w:rsidR="00185902">
        <w:rPr>
          <w:sz w:val="24"/>
          <w:szCs w:val="24"/>
        </w:rPr>
        <w:t>7</w:t>
      </w:r>
      <w:r w:rsidR="00B53614">
        <w:rPr>
          <w:sz w:val="24"/>
          <w:szCs w:val="24"/>
        </w:rPr>
        <w:t xml:space="preserve">.9. </w:t>
      </w:r>
      <w:proofErr w:type="spellStart"/>
      <w:r w:rsidR="002B0EF3" w:rsidRPr="00BE2EA7">
        <w:rPr>
          <w:sz w:val="24"/>
          <w:szCs w:val="24"/>
        </w:rPr>
        <w:t>Izpildītājs</w:t>
      </w:r>
      <w:proofErr w:type="spellEnd"/>
      <w:r w:rsidR="002B0EF3" w:rsidRPr="00BE2EA7">
        <w:rPr>
          <w:sz w:val="24"/>
          <w:szCs w:val="24"/>
        </w:rPr>
        <w:t xml:space="preserve"> </w:t>
      </w:r>
      <w:proofErr w:type="spellStart"/>
      <w:r w:rsidR="002B0EF3" w:rsidRPr="00BE2EA7">
        <w:rPr>
          <w:sz w:val="24"/>
          <w:szCs w:val="24"/>
        </w:rPr>
        <w:t>ir</w:t>
      </w:r>
      <w:proofErr w:type="spellEnd"/>
      <w:r w:rsidR="002B0EF3" w:rsidRPr="00BE2EA7">
        <w:rPr>
          <w:sz w:val="24"/>
          <w:szCs w:val="24"/>
        </w:rPr>
        <w:t xml:space="preserve"> </w:t>
      </w:r>
      <w:proofErr w:type="spellStart"/>
      <w:r w:rsidR="002B0EF3" w:rsidRPr="00BE2EA7">
        <w:rPr>
          <w:sz w:val="24"/>
          <w:szCs w:val="24"/>
        </w:rPr>
        <w:t>būtiski</w:t>
      </w:r>
      <w:proofErr w:type="spellEnd"/>
      <w:r w:rsidR="002B0EF3" w:rsidRPr="00BE2EA7">
        <w:rPr>
          <w:sz w:val="24"/>
          <w:szCs w:val="24"/>
        </w:rPr>
        <w:t xml:space="preserve"> </w:t>
      </w:r>
      <w:proofErr w:type="spellStart"/>
      <w:r w:rsidR="002B0EF3" w:rsidRPr="00BE2EA7">
        <w:rPr>
          <w:sz w:val="24"/>
          <w:szCs w:val="24"/>
        </w:rPr>
        <w:t>nokavējis</w:t>
      </w:r>
      <w:proofErr w:type="spellEnd"/>
      <w:r w:rsidR="002B0EF3" w:rsidRPr="00BE2EA7">
        <w:rPr>
          <w:sz w:val="24"/>
          <w:szCs w:val="24"/>
        </w:rPr>
        <w:t xml:space="preserve"> </w:t>
      </w:r>
      <w:proofErr w:type="spellStart"/>
      <w:r w:rsidR="002B0EF3" w:rsidRPr="00BE2EA7">
        <w:rPr>
          <w:sz w:val="24"/>
          <w:szCs w:val="24"/>
        </w:rPr>
        <w:t>izpildes</w:t>
      </w:r>
      <w:proofErr w:type="spellEnd"/>
      <w:r w:rsidR="002B0EF3" w:rsidRPr="00BE2EA7">
        <w:rPr>
          <w:sz w:val="24"/>
          <w:szCs w:val="24"/>
        </w:rPr>
        <w:t xml:space="preserve"> </w:t>
      </w:r>
      <w:proofErr w:type="spellStart"/>
      <w:r w:rsidR="002B0EF3" w:rsidRPr="00BE2EA7">
        <w:rPr>
          <w:sz w:val="24"/>
          <w:szCs w:val="24"/>
        </w:rPr>
        <w:t>termiņu</w:t>
      </w:r>
      <w:proofErr w:type="spellEnd"/>
      <w:r w:rsidR="002B0EF3" w:rsidRPr="00BE2EA7">
        <w:rPr>
          <w:sz w:val="24"/>
          <w:szCs w:val="24"/>
        </w:rPr>
        <w:t xml:space="preserve"> (</w:t>
      </w:r>
      <w:proofErr w:type="spellStart"/>
      <w:r w:rsidR="002B0EF3" w:rsidRPr="00BE2EA7">
        <w:rPr>
          <w:sz w:val="24"/>
          <w:szCs w:val="24"/>
        </w:rPr>
        <w:t>vairāk</w:t>
      </w:r>
      <w:proofErr w:type="spellEnd"/>
      <w:r w:rsidR="002B0EF3" w:rsidRPr="00BE2EA7">
        <w:rPr>
          <w:sz w:val="24"/>
          <w:szCs w:val="24"/>
        </w:rPr>
        <w:t xml:space="preserve"> par 10 </w:t>
      </w:r>
      <w:r w:rsidR="002B0EF3">
        <w:rPr>
          <w:sz w:val="24"/>
          <w:szCs w:val="24"/>
        </w:rPr>
        <w:t>(</w:t>
      </w:r>
      <w:proofErr w:type="spellStart"/>
      <w:r w:rsidR="002B0EF3">
        <w:rPr>
          <w:sz w:val="24"/>
          <w:szCs w:val="24"/>
        </w:rPr>
        <w:t>desmit</w:t>
      </w:r>
      <w:proofErr w:type="spellEnd"/>
      <w:r w:rsidR="002B0EF3">
        <w:rPr>
          <w:sz w:val="24"/>
          <w:szCs w:val="24"/>
        </w:rPr>
        <w:t xml:space="preserve">) </w:t>
      </w:r>
      <w:proofErr w:type="spellStart"/>
      <w:r w:rsidR="002B0EF3" w:rsidRPr="00BE2EA7">
        <w:rPr>
          <w:sz w:val="24"/>
          <w:szCs w:val="24"/>
        </w:rPr>
        <w:t>dienām</w:t>
      </w:r>
      <w:proofErr w:type="spellEnd"/>
      <w:r w:rsidR="002B0EF3" w:rsidRPr="00BE2EA7">
        <w:rPr>
          <w:sz w:val="24"/>
          <w:szCs w:val="24"/>
        </w:rPr>
        <w:t xml:space="preserve">) un </w:t>
      </w:r>
      <w:proofErr w:type="spellStart"/>
      <w:r w:rsidR="002B0EF3" w:rsidRPr="00BE2EA7">
        <w:rPr>
          <w:sz w:val="24"/>
          <w:szCs w:val="24"/>
        </w:rPr>
        <w:t>termiņa</w:t>
      </w:r>
      <w:proofErr w:type="spellEnd"/>
      <w:r w:rsidR="002B0EF3" w:rsidRPr="00BE2EA7">
        <w:rPr>
          <w:sz w:val="24"/>
          <w:szCs w:val="24"/>
        </w:rPr>
        <w:t xml:space="preserve"> </w:t>
      </w:r>
      <w:proofErr w:type="spellStart"/>
      <w:r w:rsidR="002B0EF3" w:rsidRPr="00BE2EA7">
        <w:rPr>
          <w:sz w:val="24"/>
          <w:szCs w:val="24"/>
        </w:rPr>
        <w:t>kavējumā</w:t>
      </w:r>
      <w:proofErr w:type="spellEnd"/>
      <w:r w:rsidR="002B0EF3" w:rsidRPr="00BE2EA7">
        <w:rPr>
          <w:sz w:val="24"/>
          <w:szCs w:val="24"/>
        </w:rPr>
        <w:t xml:space="preserve"> nav </w:t>
      </w:r>
      <w:proofErr w:type="spellStart"/>
      <w:r w:rsidR="002B0EF3" w:rsidRPr="00BE2EA7">
        <w:rPr>
          <w:sz w:val="24"/>
          <w:szCs w:val="24"/>
        </w:rPr>
        <w:t>vainojams</w:t>
      </w:r>
      <w:proofErr w:type="spellEnd"/>
      <w:r w:rsidR="002B0EF3" w:rsidRPr="00BE2EA7">
        <w:rPr>
          <w:sz w:val="24"/>
          <w:szCs w:val="24"/>
        </w:rPr>
        <w:t xml:space="preserve"> pats </w:t>
      </w:r>
      <w:proofErr w:type="spellStart"/>
      <w:r w:rsidR="002B0EF3" w:rsidRPr="00BE2EA7">
        <w:rPr>
          <w:sz w:val="24"/>
          <w:szCs w:val="24"/>
        </w:rPr>
        <w:t>Pasūtītājs</w:t>
      </w:r>
      <w:proofErr w:type="spellEnd"/>
      <w:r w:rsidR="002B0EF3" w:rsidRPr="00BE2EA7">
        <w:rPr>
          <w:sz w:val="24"/>
          <w:szCs w:val="24"/>
        </w:rPr>
        <w:t>;</w:t>
      </w:r>
    </w:p>
    <w:p w14:paraId="62018C73" w14:textId="278A2D39" w:rsidR="002B0EF3" w:rsidRPr="00BE2EA7" w:rsidRDefault="005A139A" w:rsidP="00C23E7D">
      <w:pPr>
        <w:pStyle w:val="Sarakstarindkopa"/>
        <w:spacing w:before="60" w:after="60"/>
        <w:ind w:left="936" w:hanging="652"/>
        <w:contextualSpacing w:val="0"/>
        <w:jc w:val="both"/>
        <w:rPr>
          <w:sz w:val="24"/>
          <w:szCs w:val="24"/>
        </w:rPr>
      </w:pPr>
      <w:r>
        <w:rPr>
          <w:sz w:val="24"/>
          <w:szCs w:val="24"/>
        </w:rPr>
        <w:t>8</w:t>
      </w:r>
      <w:r w:rsidR="00C23E7D">
        <w:rPr>
          <w:sz w:val="24"/>
          <w:szCs w:val="24"/>
        </w:rPr>
        <w:t>.</w:t>
      </w:r>
      <w:r w:rsidR="00185902">
        <w:rPr>
          <w:sz w:val="24"/>
          <w:szCs w:val="24"/>
        </w:rPr>
        <w:t>7</w:t>
      </w:r>
      <w:r w:rsidR="00C23E7D">
        <w:rPr>
          <w:sz w:val="24"/>
          <w:szCs w:val="24"/>
        </w:rPr>
        <w:t xml:space="preserve">.10. </w:t>
      </w:r>
      <w:proofErr w:type="spellStart"/>
      <w:r w:rsidR="00D82939" w:rsidRPr="00D82939">
        <w:rPr>
          <w:sz w:val="24"/>
          <w:szCs w:val="24"/>
        </w:rPr>
        <w:t>Izpildītājs</w:t>
      </w:r>
      <w:proofErr w:type="spellEnd"/>
      <w:r w:rsidR="00D82939" w:rsidRPr="00D82939">
        <w:rPr>
          <w:sz w:val="24"/>
          <w:szCs w:val="24"/>
        </w:rPr>
        <w:t xml:space="preserve"> </w:t>
      </w:r>
      <w:proofErr w:type="spellStart"/>
      <w:r w:rsidR="00D82939" w:rsidRPr="00D82939">
        <w:rPr>
          <w:sz w:val="24"/>
          <w:szCs w:val="24"/>
        </w:rPr>
        <w:t>patvaļīgi</w:t>
      </w:r>
      <w:proofErr w:type="spellEnd"/>
      <w:r w:rsidR="00D82939" w:rsidRPr="00D82939">
        <w:rPr>
          <w:sz w:val="24"/>
          <w:szCs w:val="24"/>
        </w:rPr>
        <w:t xml:space="preserve"> </w:t>
      </w:r>
      <w:proofErr w:type="spellStart"/>
      <w:r w:rsidR="00D82939" w:rsidRPr="00D82939">
        <w:rPr>
          <w:sz w:val="24"/>
          <w:szCs w:val="24"/>
        </w:rPr>
        <w:t>pārtraucis</w:t>
      </w:r>
      <w:proofErr w:type="spellEnd"/>
      <w:r w:rsidR="00D82939" w:rsidRPr="00D82939">
        <w:rPr>
          <w:sz w:val="24"/>
          <w:szCs w:val="24"/>
        </w:rPr>
        <w:t xml:space="preserve"> </w:t>
      </w:r>
      <w:proofErr w:type="spellStart"/>
      <w:r w:rsidR="00D82939" w:rsidRPr="00D82939">
        <w:rPr>
          <w:sz w:val="24"/>
          <w:szCs w:val="24"/>
        </w:rPr>
        <w:t>Līguma</w:t>
      </w:r>
      <w:proofErr w:type="spellEnd"/>
      <w:r w:rsidR="00D82939" w:rsidRPr="00D82939">
        <w:rPr>
          <w:sz w:val="24"/>
          <w:szCs w:val="24"/>
        </w:rPr>
        <w:t xml:space="preserve"> </w:t>
      </w:r>
      <w:proofErr w:type="spellStart"/>
      <w:r w:rsidR="00D82939" w:rsidRPr="00D82939">
        <w:rPr>
          <w:sz w:val="24"/>
          <w:szCs w:val="24"/>
        </w:rPr>
        <w:t>izpildi</w:t>
      </w:r>
      <w:proofErr w:type="spellEnd"/>
      <w:r w:rsidR="00D82939" w:rsidRPr="00D82939">
        <w:rPr>
          <w:sz w:val="24"/>
          <w:szCs w:val="24"/>
        </w:rPr>
        <w:t xml:space="preserve">, tai </w:t>
      </w:r>
      <w:proofErr w:type="spellStart"/>
      <w:r w:rsidR="00D82939" w:rsidRPr="00D82939">
        <w:rPr>
          <w:sz w:val="24"/>
          <w:szCs w:val="24"/>
        </w:rPr>
        <w:t>skaitā</w:t>
      </w:r>
      <w:proofErr w:type="spellEnd"/>
      <w:r w:rsidR="00D82939" w:rsidRPr="00D82939">
        <w:rPr>
          <w:sz w:val="24"/>
          <w:szCs w:val="24"/>
        </w:rPr>
        <w:t xml:space="preserve"> </w:t>
      </w:r>
      <w:proofErr w:type="spellStart"/>
      <w:r w:rsidR="00D82939" w:rsidRPr="00D82939">
        <w:rPr>
          <w:sz w:val="24"/>
          <w:szCs w:val="24"/>
        </w:rPr>
        <w:t>Izpildītājs</w:t>
      </w:r>
      <w:proofErr w:type="spellEnd"/>
      <w:r w:rsidR="00D82939" w:rsidRPr="00D82939">
        <w:rPr>
          <w:sz w:val="24"/>
          <w:szCs w:val="24"/>
        </w:rPr>
        <w:t xml:space="preserve"> nav </w:t>
      </w:r>
      <w:proofErr w:type="spellStart"/>
      <w:r w:rsidR="00D82939" w:rsidRPr="00D82939">
        <w:rPr>
          <w:sz w:val="24"/>
          <w:szCs w:val="24"/>
        </w:rPr>
        <w:t>sasniedzams</w:t>
      </w:r>
      <w:proofErr w:type="spellEnd"/>
      <w:r w:rsidR="00D82939" w:rsidRPr="00D82939">
        <w:rPr>
          <w:sz w:val="24"/>
          <w:szCs w:val="24"/>
        </w:rPr>
        <w:t xml:space="preserve"> </w:t>
      </w:r>
      <w:proofErr w:type="spellStart"/>
      <w:r w:rsidR="00D82939" w:rsidRPr="00D82939">
        <w:rPr>
          <w:sz w:val="24"/>
          <w:szCs w:val="24"/>
        </w:rPr>
        <w:t>juridiskajā</w:t>
      </w:r>
      <w:proofErr w:type="spellEnd"/>
      <w:r w:rsidR="00D82939" w:rsidRPr="00D82939">
        <w:rPr>
          <w:sz w:val="24"/>
          <w:szCs w:val="24"/>
        </w:rPr>
        <w:t xml:space="preserve"> </w:t>
      </w:r>
      <w:proofErr w:type="spellStart"/>
      <w:r w:rsidR="00D82939" w:rsidRPr="00D82939">
        <w:rPr>
          <w:sz w:val="24"/>
          <w:szCs w:val="24"/>
        </w:rPr>
        <w:t>adresē</w:t>
      </w:r>
      <w:proofErr w:type="spellEnd"/>
      <w:r w:rsidR="00D82939" w:rsidRPr="00D82939">
        <w:rPr>
          <w:sz w:val="24"/>
          <w:szCs w:val="24"/>
        </w:rPr>
        <w:t xml:space="preserve"> </w:t>
      </w:r>
      <w:proofErr w:type="spellStart"/>
      <w:r w:rsidR="00D82939" w:rsidRPr="00D82939">
        <w:rPr>
          <w:sz w:val="24"/>
          <w:szCs w:val="24"/>
        </w:rPr>
        <w:t>vai</w:t>
      </w:r>
      <w:proofErr w:type="spellEnd"/>
      <w:r w:rsidR="00D82939" w:rsidRPr="00D82939">
        <w:rPr>
          <w:sz w:val="24"/>
          <w:szCs w:val="24"/>
        </w:rPr>
        <w:t xml:space="preserve"> </w:t>
      </w:r>
      <w:proofErr w:type="spellStart"/>
      <w:r w:rsidR="00D82939" w:rsidRPr="00D82939">
        <w:rPr>
          <w:sz w:val="24"/>
          <w:szCs w:val="24"/>
        </w:rPr>
        <w:t>deklarētajā</w:t>
      </w:r>
      <w:proofErr w:type="spellEnd"/>
      <w:r w:rsidR="00D82939" w:rsidRPr="00D82939">
        <w:rPr>
          <w:sz w:val="24"/>
          <w:szCs w:val="24"/>
        </w:rPr>
        <w:t xml:space="preserve"> </w:t>
      </w:r>
      <w:proofErr w:type="spellStart"/>
      <w:r w:rsidR="00D82939" w:rsidRPr="00D82939">
        <w:rPr>
          <w:sz w:val="24"/>
          <w:szCs w:val="24"/>
        </w:rPr>
        <w:t>dzīvesvietas</w:t>
      </w:r>
      <w:proofErr w:type="spellEnd"/>
      <w:r w:rsidR="00D82939" w:rsidRPr="00D82939">
        <w:rPr>
          <w:sz w:val="24"/>
          <w:szCs w:val="24"/>
        </w:rPr>
        <w:t xml:space="preserve"> </w:t>
      </w:r>
      <w:proofErr w:type="spellStart"/>
      <w:r w:rsidR="00D82939" w:rsidRPr="00D82939">
        <w:rPr>
          <w:sz w:val="24"/>
          <w:szCs w:val="24"/>
        </w:rPr>
        <w:t>adresē</w:t>
      </w:r>
      <w:proofErr w:type="spellEnd"/>
      <w:r w:rsidR="002B0EF3" w:rsidRPr="00BE2EA7">
        <w:rPr>
          <w:sz w:val="24"/>
          <w:szCs w:val="24"/>
        </w:rPr>
        <w:t>;</w:t>
      </w:r>
    </w:p>
    <w:p w14:paraId="7076114F" w14:textId="3E8CCB84" w:rsidR="002B0EF3" w:rsidRPr="00BE2EA7" w:rsidRDefault="005A139A" w:rsidP="00C23E7D">
      <w:pPr>
        <w:pStyle w:val="Sarakstarindkopa"/>
        <w:spacing w:before="60" w:after="60"/>
        <w:ind w:left="936" w:hanging="652"/>
        <w:contextualSpacing w:val="0"/>
        <w:jc w:val="both"/>
        <w:rPr>
          <w:sz w:val="24"/>
          <w:szCs w:val="24"/>
        </w:rPr>
      </w:pPr>
      <w:r>
        <w:rPr>
          <w:sz w:val="24"/>
          <w:szCs w:val="24"/>
        </w:rPr>
        <w:t>8</w:t>
      </w:r>
      <w:r w:rsidR="00C23E7D">
        <w:rPr>
          <w:sz w:val="24"/>
          <w:szCs w:val="24"/>
        </w:rPr>
        <w:t>.</w:t>
      </w:r>
      <w:r w:rsidR="00185902">
        <w:rPr>
          <w:sz w:val="24"/>
          <w:szCs w:val="24"/>
        </w:rPr>
        <w:t>7</w:t>
      </w:r>
      <w:r w:rsidR="00C23E7D">
        <w:rPr>
          <w:sz w:val="24"/>
          <w:szCs w:val="24"/>
        </w:rPr>
        <w:t xml:space="preserve">.11. </w:t>
      </w:r>
      <w:proofErr w:type="spellStart"/>
      <w:r w:rsidR="002B0EF3" w:rsidRPr="00BE2EA7">
        <w:rPr>
          <w:sz w:val="24"/>
          <w:szCs w:val="24"/>
        </w:rPr>
        <w:t>Izpildītājs</w:t>
      </w:r>
      <w:proofErr w:type="spellEnd"/>
      <w:r w:rsidR="002B0EF3" w:rsidRPr="00BE2EA7">
        <w:rPr>
          <w:sz w:val="24"/>
          <w:szCs w:val="24"/>
        </w:rPr>
        <w:t xml:space="preserve"> </w:t>
      </w:r>
      <w:proofErr w:type="spellStart"/>
      <w:r w:rsidR="002B0EF3" w:rsidRPr="00BE2EA7">
        <w:rPr>
          <w:sz w:val="24"/>
          <w:szCs w:val="24"/>
        </w:rPr>
        <w:t>Līguma</w:t>
      </w:r>
      <w:proofErr w:type="spellEnd"/>
      <w:r w:rsidR="002B0EF3" w:rsidRPr="00BE2EA7">
        <w:rPr>
          <w:sz w:val="24"/>
          <w:szCs w:val="24"/>
        </w:rPr>
        <w:t xml:space="preserve"> </w:t>
      </w:r>
      <w:proofErr w:type="spellStart"/>
      <w:r w:rsidR="002B0EF3" w:rsidRPr="00BE2EA7">
        <w:rPr>
          <w:sz w:val="24"/>
          <w:szCs w:val="24"/>
        </w:rPr>
        <w:t>noslēgšanas</w:t>
      </w:r>
      <w:proofErr w:type="spellEnd"/>
      <w:r w:rsidR="002B0EF3" w:rsidRPr="00BE2EA7">
        <w:rPr>
          <w:sz w:val="24"/>
          <w:szCs w:val="24"/>
        </w:rPr>
        <w:t xml:space="preserve"> </w:t>
      </w:r>
      <w:proofErr w:type="spellStart"/>
      <w:r w:rsidR="002B0EF3" w:rsidRPr="00BE2EA7">
        <w:rPr>
          <w:sz w:val="24"/>
          <w:szCs w:val="24"/>
        </w:rPr>
        <w:t>vai</w:t>
      </w:r>
      <w:proofErr w:type="spellEnd"/>
      <w:r w:rsidR="002B0EF3" w:rsidRPr="00BE2EA7">
        <w:rPr>
          <w:sz w:val="24"/>
          <w:szCs w:val="24"/>
        </w:rPr>
        <w:t xml:space="preserve"> </w:t>
      </w:r>
      <w:proofErr w:type="spellStart"/>
      <w:r w:rsidR="002B0EF3" w:rsidRPr="00BE2EA7">
        <w:rPr>
          <w:sz w:val="24"/>
          <w:szCs w:val="24"/>
        </w:rPr>
        <w:t>Līguma</w:t>
      </w:r>
      <w:proofErr w:type="spellEnd"/>
      <w:r w:rsidR="002B0EF3" w:rsidRPr="00BE2EA7">
        <w:rPr>
          <w:sz w:val="24"/>
          <w:szCs w:val="24"/>
        </w:rPr>
        <w:t xml:space="preserve"> </w:t>
      </w:r>
      <w:proofErr w:type="spellStart"/>
      <w:r w:rsidR="002B0EF3" w:rsidRPr="00BE2EA7">
        <w:rPr>
          <w:sz w:val="24"/>
          <w:szCs w:val="24"/>
        </w:rPr>
        <w:t>izpildes</w:t>
      </w:r>
      <w:proofErr w:type="spellEnd"/>
      <w:r w:rsidR="002B0EF3" w:rsidRPr="00BE2EA7">
        <w:rPr>
          <w:sz w:val="24"/>
          <w:szCs w:val="24"/>
        </w:rPr>
        <w:t xml:space="preserve"> </w:t>
      </w:r>
      <w:proofErr w:type="spellStart"/>
      <w:r w:rsidR="002B0EF3" w:rsidRPr="00BE2EA7">
        <w:rPr>
          <w:sz w:val="24"/>
          <w:szCs w:val="24"/>
        </w:rPr>
        <w:t>laikā</w:t>
      </w:r>
      <w:proofErr w:type="spellEnd"/>
      <w:r w:rsidR="002B0EF3" w:rsidRPr="00BE2EA7">
        <w:rPr>
          <w:sz w:val="24"/>
          <w:szCs w:val="24"/>
        </w:rPr>
        <w:t xml:space="preserve"> </w:t>
      </w:r>
      <w:proofErr w:type="spellStart"/>
      <w:r w:rsidR="002B0EF3" w:rsidRPr="00BE2EA7">
        <w:rPr>
          <w:sz w:val="24"/>
          <w:szCs w:val="24"/>
        </w:rPr>
        <w:t>pārkāpis</w:t>
      </w:r>
      <w:proofErr w:type="spellEnd"/>
      <w:r w:rsidR="002B0EF3" w:rsidRPr="00BE2EA7">
        <w:rPr>
          <w:sz w:val="24"/>
          <w:szCs w:val="24"/>
        </w:rPr>
        <w:t xml:space="preserve"> </w:t>
      </w:r>
      <w:proofErr w:type="spellStart"/>
      <w:r w:rsidR="002B0EF3" w:rsidRPr="00BE2EA7">
        <w:rPr>
          <w:sz w:val="24"/>
          <w:szCs w:val="24"/>
        </w:rPr>
        <w:t>normatīvo</w:t>
      </w:r>
      <w:proofErr w:type="spellEnd"/>
      <w:r w:rsidR="002B0EF3" w:rsidRPr="00BE2EA7">
        <w:rPr>
          <w:sz w:val="24"/>
          <w:szCs w:val="24"/>
        </w:rPr>
        <w:t xml:space="preserve"> </w:t>
      </w:r>
      <w:proofErr w:type="spellStart"/>
      <w:r w:rsidR="002B0EF3" w:rsidRPr="00BE2EA7">
        <w:rPr>
          <w:sz w:val="24"/>
          <w:szCs w:val="24"/>
        </w:rPr>
        <w:t>aktu</w:t>
      </w:r>
      <w:proofErr w:type="spellEnd"/>
      <w:r w:rsidR="002B0EF3" w:rsidRPr="00BE2EA7">
        <w:rPr>
          <w:sz w:val="24"/>
          <w:szCs w:val="24"/>
        </w:rPr>
        <w:t xml:space="preserve"> </w:t>
      </w:r>
      <w:proofErr w:type="spellStart"/>
      <w:r w:rsidR="002B0EF3" w:rsidRPr="00BE2EA7">
        <w:rPr>
          <w:sz w:val="24"/>
          <w:szCs w:val="24"/>
        </w:rPr>
        <w:t>attiecībā</w:t>
      </w:r>
      <w:proofErr w:type="spellEnd"/>
      <w:r w:rsidR="002B0EF3" w:rsidRPr="00BE2EA7">
        <w:rPr>
          <w:sz w:val="24"/>
          <w:szCs w:val="24"/>
        </w:rPr>
        <w:t xml:space="preserve"> </w:t>
      </w:r>
      <w:proofErr w:type="spellStart"/>
      <w:r w:rsidR="002B0EF3" w:rsidRPr="00BE2EA7">
        <w:rPr>
          <w:sz w:val="24"/>
          <w:szCs w:val="24"/>
        </w:rPr>
        <w:t>uz</w:t>
      </w:r>
      <w:proofErr w:type="spellEnd"/>
      <w:r w:rsidR="002B0EF3" w:rsidRPr="00BE2EA7">
        <w:rPr>
          <w:sz w:val="24"/>
          <w:szCs w:val="24"/>
        </w:rPr>
        <w:t xml:space="preserve"> </w:t>
      </w:r>
      <w:proofErr w:type="spellStart"/>
      <w:r w:rsidR="002B0EF3" w:rsidRPr="00BE2EA7">
        <w:rPr>
          <w:sz w:val="24"/>
          <w:szCs w:val="24"/>
        </w:rPr>
        <w:t>līguma</w:t>
      </w:r>
      <w:proofErr w:type="spellEnd"/>
      <w:r w:rsidR="002B0EF3" w:rsidRPr="00BE2EA7">
        <w:rPr>
          <w:sz w:val="24"/>
          <w:szCs w:val="24"/>
        </w:rPr>
        <w:t xml:space="preserve"> </w:t>
      </w:r>
      <w:proofErr w:type="spellStart"/>
      <w:r w:rsidR="002B0EF3" w:rsidRPr="00BE2EA7">
        <w:rPr>
          <w:sz w:val="24"/>
          <w:szCs w:val="24"/>
        </w:rPr>
        <w:t>slēgšanu</w:t>
      </w:r>
      <w:proofErr w:type="spellEnd"/>
      <w:r w:rsidR="002B0EF3" w:rsidRPr="00BE2EA7">
        <w:rPr>
          <w:sz w:val="24"/>
          <w:szCs w:val="24"/>
        </w:rPr>
        <w:t xml:space="preserve"> </w:t>
      </w:r>
      <w:proofErr w:type="spellStart"/>
      <w:r w:rsidR="002B0EF3" w:rsidRPr="00BE2EA7">
        <w:rPr>
          <w:sz w:val="24"/>
          <w:szCs w:val="24"/>
        </w:rPr>
        <w:t>vai</w:t>
      </w:r>
      <w:proofErr w:type="spellEnd"/>
      <w:r w:rsidR="002B0EF3" w:rsidRPr="00BE2EA7">
        <w:rPr>
          <w:sz w:val="24"/>
          <w:szCs w:val="24"/>
        </w:rPr>
        <w:t xml:space="preserve"> </w:t>
      </w:r>
      <w:proofErr w:type="spellStart"/>
      <w:r w:rsidR="002B0EF3" w:rsidRPr="00BE2EA7">
        <w:rPr>
          <w:sz w:val="24"/>
          <w:szCs w:val="24"/>
        </w:rPr>
        <w:t>izpildi</w:t>
      </w:r>
      <w:proofErr w:type="spellEnd"/>
      <w:r w:rsidR="002B0EF3" w:rsidRPr="00BE2EA7">
        <w:rPr>
          <w:sz w:val="24"/>
          <w:szCs w:val="24"/>
        </w:rPr>
        <w:t>;</w:t>
      </w:r>
    </w:p>
    <w:p w14:paraId="7C82F55D" w14:textId="35709287" w:rsidR="002B0EF3" w:rsidRPr="00BE2EA7" w:rsidRDefault="005A139A" w:rsidP="002C081E">
      <w:pPr>
        <w:pStyle w:val="Sarakstarindkopa"/>
        <w:spacing w:before="60" w:after="60"/>
        <w:ind w:left="936" w:hanging="794"/>
        <w:contextualSpacing w:val="0"/>
        <w:jc w:val="both"/>
        <w:rPr>
          <w:sz w:val="24"/>
          <w:szCs w:val="24"/>
        </w:rPr>
      </w:pPr>
      <w:r>
        <w:rPr>
          <w:sz w:val="24"/>
          <w:szCs w:val="24"/>
        </w:rPr>
        <w:lastRenderedPageBreak/>
        <w:t>8</w:t>
      </w:r>
      <w:r w:rsidR="002C081E">
        <w:rPr>
          <w:sz w:val="24"/>
          <w:szCs w:val="24"/>
        </w:rPr>
        <w:t>.</w:t>
      </w:r>
      <w:r w:rsidR="00185902">
        <w:rPr>
          <w:sz w:val="24"/>
          <w:szCs w:val="24"/>
        </w:rPr>
        <w:t>7</w:t>
      </w:r>
      <w:r w:rsidR="002C081E">
        <w:rPr>
          <w:sz w:val="24"/>
          <w:szCs w:val="24"/>
        </w:rPr>
        <w:t xml:space="preserve">.12. </w:t>
      </w:r>
      <w:proofErr w:type="spellStart"/>
      <w:r w:rsidR="008E604F" w:rsidRPr="008E604F">
        <w:rPr>
          <w:sz w:val="24"/>
          <w:szCs w:val="24"/>
        </w:rPr>
        <w:t>Publisko</w:t>
      </w:r>
      <w:proofErr w:type="spellEnd"/>
      <w:r w:rsidR="008E604F" w:rsidRPr="008E604F">
        <w:rPr>
          <w:sz w:val="24"/>
          <w:szCs w:val="24"/>
        </w:rPr>
        <w:t xml:space="preserve"> </w:t>
      </w:r>
      <w:proofErr w:type="spellStart"/>
      <w:r w:rsidR="008E604F" w:rsidRPr="008E604F">
        <w:rPr>
          <w:sz w:val="24"/>
          <w:szCs w:val="24"/>
        </w:rPr>
        <w:t>iepirkumu</w:t>
      </w:r>
      <w:proofErr w:type="spellEnd"/>
      <w:r w:rsidR="008E604F" w:rsidRPr="008E604F">
        <w:rPr>
          <w:sz w:val="24"/>
          <w:szCs w:val="24"/>
        </w:rPr>
        <w:t xml:space="preserve"> </w:t>
      </w:r>
      <w:proofErr w:type="spellStart"/>
      <w:r w:rsidR="008E604F" w:rsidRPr="008E604F">
        <w:rPr>
          <w:sz w:val="24"/>
          <w:szCs w:val="24"/>
        </w:rPr>
        <w:t>likuma</w:t>
      </w:r>
      <w:proofErr w:type="spellEnd"/>
      <w:r w:rsidR="008E604F" w:rsidRPr="008E604F">
        <w:rPr>
          <w:sz w:val="24"/>
          <w:szCs w:val="24"/>
        </w:rPr>
        <w:t xml:space="preserve"> 64. </w:t>
      </w:r>
      <w:proofErr w:type="spellStart"/>
      <w:r w:rsidR="008E604F" w:rsidRPr="008E604F">
        <w:rPr>
          <w:sz w:val="24"/>
          <w:szCs w:val="24"/>
        </w:rPr>
        <w:t>panta</w:t>
      </w:r>
      <w:proofErr w:type="spellEnd"/>
      <w:r w:rsidR="008E604F" w:rsidRPr="008E604F">
        <w:rPr>
          <w:sz w:val="24"/>
          <w:szCs w:val="24"/>
        </w:rPr>
        <w:t xml:space="preserve"> </w:t>
      </w:r>
      <w:proofErr w:type="spellStart"/>
      <w:r w:rsidR="008E604F" w:rsidRPr="008E604F">
        <w:rPr>
          <w:sz w:val="24"/>
          <w:szCs w:val="24"/>
        </w:rPr>
        <w:t>pirmās</w:t>
      </w:r>
      <w:proofErr w:type="spellEnd"/>
      <w:r w:rsidR="008E604F" w:rsidRPr="008E604F">
        <w:rPr>
          <w:sz w:val="24"/>
          <w:szCs w:val="24"/>
        </w:rPr>
        <w:t xml:space="preserve"> </w:t>
      </w:r>
      <w:proofErr w:type="spellStart"/>
      <w:r w:rsidR="008E604F" w:rsidRPr="008E604F">
        <w:rPr>
          <w:sz w:val="24"/>
          <w:szCs w:val="24"/>
        </w:rPr>
        <w:t>daļas</w:t>
      </w:r>
      <w:proofErr w:type="spellEnd"/>
      <w:r w:rsidR="008E604F" w:rsidRPr="008E604F">
        <w:rPr>
          <w:sz w:val="24"/>
          <w:szCs w:val="24"/>
        </w:rPr>
        <w:t xml:space="preserve"> </w:t>
      </w:r>
      <w:proofErr w:type="spellStart"/>
      <w:r w:rsidR="008E604F" w:rsidRPr="008E604F">
        <w:rPr>
          <w:sz w:val="24"/>
          <w:szCs w:val="24"/>
        </w:rPr>
        <w:t>minētajos</w:t>
      </w:r>
      <w:proofErr w:type="spellEnd"/>
      <w:r w:rsidR="008E604F" w:rsidRPr="008E604F">
        <w:rPr>
          <w:sz w:val="24"/>
          <w:szCs w:val="24"/>
        </w:rPr>
        <w:t xml:space="preserve"> </w:t>
      </w:r>
      <w:proofErr w:type="spellStart"/>
      <w:r w:rsidR="008E604F" w:rsidRPr="008E604F">
        <w:rPr>
          <w:sz w:val="24"/>
          <w:szCs w:val="24"/>
        </w:rPr>
        <w:t>gadījumos</w:t>
      </w:r>
      <w:proofErr w:type="spellEnd"/>
      <w:r w:rsidR="008E604F" w:rsidRPr="008E604F">
        <w:rPr>
          <w:sz w:val="24"/>
          <w:szCs w:val="24"/>
        </w:rPr>
        <w:t xml:space="preserve">, </w:t>
      </w:r>
      <w:proofErr w:type="spellStart"/>
      <w:r w:rsidR="008E604F" w:rsidRPr="008E604F">
        <w:rPr>
          <w:sz w:val="24"/>
          <w:szCs w:val="24"/>
        </w:rPr>
        <w:t>Pasūtītājam</w:t>
      </w:r>
      <w:proofErr w:type="spellEnd"/>
      <w:r w:rsidR="008E604F" w:rsidRPr="008E604F">
        <w:rPr>
          <w:sz w:val="24"/>
          <w:szCs w:val="24"/>
        </w:rPr>
        <w:t xml:space="preserve"> un </w:t>
      </w:r>
      <w:proofErr w:type="spellStart"/>
      <w:r w:rsidR="008E604F" w:rsidRPr="008E604F">
        <w:rPr>
          <w:sz w:val="24"/>
          <w:szCs w:val="24"/>
        </w:rPr>
        <w:t>Izpildītājam</w:t>
      </w:r>
      <w:proofErr w:type="spellEnd"/>
      <w:r w:rsidR="008E604F" w:rsidRPr="008E604F">
        <w:rPr>
          <w:sz w:val="24"/>
          <w:szCs w:val="24"/>
        </w:rPr>
        <w:t xml:space="preserve"> </w:t>
      </w:r>
      <w:proofErr w:type="spellStart"/>
      <w:r w:rsidR="008E604F" w:rsidRPr="008E604F">
        <w:rPr>
          <w:sz w:val="24"/>
          <w:szCs w:val="24"/>
        </w:rPr>
        <w:t>vienojoties</w:t>
      </w:r>
      <w:proofErr w:type="spellEnd"/>
      <w:r w:rsidR="008E604F" w:rsidRPr="008E604F">
        <w:rPr>
          <w:sz w:val="24"/>
          <w:szCs w:val="24"/>
        </w:rPr>
        <w:t xml:space="preserve"> par </w:t>
      </w:r>
      <w:proofErr w:type="spellStart"/>
      <w:r w:rsidR="008E604F" w:rsidRPr="008E604F">
        <w:rPr>
          <w:sz w:val="24"/>
          <w:szCs w:val="24"/>
        </w:rPr>
        <w:t>faktiski</w:t>
      </w:r>
      <w:proofErr w:type="spellEnd"/>
      <w:r w:rsidR="008E604F" w:rsidRPr="008E604F">
        <w:rPr>
          <w:sz w:val="24"/>
          <w:szCs w:val="24"/>
        </w:rPr>
        <w:t xml:space="preserve"> </w:t>
      </w:r>
      <w:proofErr w:type="spellStart"/>
      <w:r w:rsidR="008E604F" w:rsidRPr="008E604F">
        <w:rPr>
          <w:sz w:val="24"/>
          <w:szCs w:val="24"/>
        </w:rPr>
        <w:t>sniegto</w:t>
      </w:r>
      <w:proofErr w:type="spellEnd"/>
      <w:r w:rsidR="008E604F" w:rsidRPr="008E604F">
        <w:rPr>
          <w:sz w:val="24"/>
          <w:szCs w:val="24"/>
        </w:rPr>
        <w:t xml:space="preserve"> </w:t>
      </w:r>
      <w:proofErr w:type="spellStart"/>
      <w:r w:rsidR="008E604F" w:rsidRPr="008E604F">
        <w:rPr>
          <w:sz w:val="24"/>
          <w:szCs w:val="24"/>
        </w:rPr>
        <w:t>Pakalpojumu</w:t>
      </w:r>
      <w:proofErr w:type="spellEnd"/>
      <w:r w:rsidR="008E604F" w:rsidRPr="008E604F">
        <w:rPr>
          <w:sz w:val="24"/>
          <w:szCs w:val="24"/>
        </w:rPr>
        <w:t xml:space="preserve"> </w:t>
      </w:r>
      <w:proofErr w:type="spellStart"/>
      <w:r w:rsidR="008E604F" w:rsidRPr="008E604F">
        <w:rPr>
          <w:sz w:val="24"/>
          <w:szCs w:val="24"/>
        </w:rPr>
        <w:t>samaksas</w:t>
      </w:r>
      <w:proofErr w:type="spellEnd"/>
      <w:r w:rsidR="008E604F" w:rsidRPr="008E604F">
        <w:rPr>
          <w:sz w:val="24"/>
          <w:szCs w:val="24"/>
        </w:rPr>
        <w:t xml:space="preserve"> </w:t>
      </w:r>
      <w:proofErr w:type="spellStart"/>
      <w:r w:rsidR="008E604F" w:rsidRPr="008E604F">
        <w:rPr>
          <w:sz w:val="24"/>
          <w:szCs w:val="24"/>
        </w:rPr>
        <w:t>apmēru</w:t>
      </w:r>
      <w:proofErr w:type="spellEnd"/>
      <w:r w:rsidR="008E604F" w:rsidRPr="008E604F">
        <w:rPr>
          <w:sz w:val="24"/>
          <w:szCs w:val="24"/>
        </w:rPr>
        <w:t xml:space="preserve"> un </w:t>
      </w:r>
      <w:proofErr w:type="spellStart"/>
      <w:r w:rsidR="008E604F" w:rsidRPr="008E604F">
        <w:rPr>
          <w:sz w:val="24"/>
          <w:szCs w:val="24"/>
        </w:rPr>
        <w:t>kārtību</w:t>
      </w:r>
      <w:proofErr w:type="spellEnd"/>
      <w:r w:rsidR="002B0EF3" w:rsidRPr="00BE2EA7">
        <w:rPr>
          <w:sz w:val="24"/>
          <w:szCs w:val="24"/>
        </w:rPr>
        <w:t>;</w:t>
      </w:r>
    </w:p>
    <w:p w14:paraId="470BDFC1" w14:textId="774ED184" w:rsidR="002B0EF3" w:rsidRDefault="005A139A" w:rsidP="002C081E">
      <w:pPr>
        <w:pStyle w:val="Sarakstarindkopa"/>
        <w:spacing w:before="60" w:after="120"/>
        <w:ind w:left="936" w:hanging="794"/>
        <w:contextualSpacing w:val="0"/>
        <w:jc w:val="both"/>
        <w:rPr>
          <w:sz w:val="24"/>
          <w:szCs w:val="24"/>
        </w:rPr>
      </w:pPr>
      <w:r>
        <w:rPr>
          <w:sz w:val="24"/>
          <w:szCs w:val="24"/>
        </w:rPr>
        <w:t>8</w:t>
      </w:r>
      <w:r w:rsidR="002C081E">
        <w:rPr>
          <w:sz w:val="24"/>
          <w:szCs w:val="24"/>
        </w:rPr>
        <w:t>.</w:t>
      </w:r>
      <w:r w:rsidR="00185902">
        <w:rPr>
          <w:sz w:val="24"/>
          <w:szCs w:val="24"/>
        </w:rPr>
        <w:t>7</w:t>
      </w:r>
      <w:r w:rsidR="002C081E">
        <w:rPr>
          <w:sz w:val="24"/>
          <w:szCs w:val="24"/>
        </w:rPr>
        <w:t xml:space="preserve">.13. </w:t>
      </w:r>
      <w:proofErr w:type="spellStart"/>
      <w:r w:rsidR="002B0EF3" w:rsidRPr="00BE2EA7">
        <w:rPr>
          <w:sz w:val="24"/>
          <w:szCs w:val="24"/>
        </w:rPr>
        <w:t>ārējā</w:t>
      </w:r>
      <w:proofErr w:type="spellEnd"/>
      <w:r w:rsidR="002B0EF3" w:rsidRPr="00BE2EA7">
        <w:rPr>
          <w:sz w:val="24"/>
          <w:szCs w:val="24"/>
        </w:rPr>
        <w:t xml:space="preserve"> </w:t>
      </w:r>
      <w:proofErr w:type="spellStart"/>
      <w:r w:rsidR="002B0EF3" w:rsidRPr="00BE2EA7">
        <w:rPr>
          <w:sz w:val="24"/>
          <w:szCs w:val="24"/>
        </w:rPr>
        <w:t>normatīvajā</w:t>
      </w:r>
      <w:proofErr w:type="spellEnd"/>
      <w:r w:rsidR="002B0EF3" w:rsidRPr="00BE2EA7">
        <w:rPr>
          <w:sz w:val="24"/>
          <w:szCs w:val="24"/>
        </w:rPr>
        <w:t xml:space="preserve"> </w:t>
      </w:r>
      <w:proofErr w:type="spellStart"/>
      <w:r w:rsidR="002B0EF3" w:rsidRPr="00BE2EA7">
        <w:rPr>
          <w:sz w:val="24"/>
          <w:szCs w:val="24"/>
        </w:rPr>
        <w:t>aktā</w:t>
      </w:r>
      <w:proofErr w:type="spellEnd"/>
      <w:r w:rsidR="002B0EF3" w:rsidRPr="00BE2EA7">
        <w:rPr>
          <w:sz w:val="24"/>
          <w:szCs w:val="24"/>
        </w:rPr>
        <w:t xml:space="preserve"> </w:t>
      </w:r>
      <w:proofErr w:type="spellStart"/>
      <w:r w:rsidR="002B0EF3" w:rsidRPr="00BE2EA7">
        <w:rPr>
          <w:sz w:val="24"/>
          <w:szCs w:val="24"/>
        </w:rPr>
        <w:t>noteiktajos</w:t>
      </w:r>
      <w:proofErr w:type="spellEnd"/>
      <w:r w:rsidR="002B0EF3" w:rsidRPr="00BE2EA7">
        <w:rPr>
          <w:sz w:val="24"/>
          <w:szCs w:val="24"/>
        </w:rPr>
        <w:t xml:space="preserve"> </w:t>
      </w:r>
      <w:proofErr w:type="spellStart"/>
      <w:r w:rsidR="002B0EF3" w:rsidRPr="00BE2EA7">
        <w:rPr>
          <w:sz w:val="24"/>
          <w:szCs w:val="24"/>
        </w:rPr>
        <w:t>gadījumos</w:t>
      </w:r>
      <w:proofErr w:type="spellEnd"/>
      <w:r w:rsidR="002B0EF3" w:rsidRPr="00BE2EA7">
        <w:rPr>
          <w:sz w:val="24"/>
          <w:szCs w:val="24"/>
        </w:rPr>
        <w:t>.</w:t>
      </w:r>
    </w:p>
    <w:p w14:paraId="60667B85" w14:textId="66BD9AB9" w:rsidR="00A1173A" w:rsidRPr="00A1173A" w:rsidRDefault="00A1173A" w:rsidP="00A1173A">
      <w:pPr>
        <w:spacing w:before="60" w:after="120"/>
        <w:ind w:left="567" w:hanging="567"/>
        <w:jc w:val="both"/>
        <w:rPr>
          <w:sz w:val="24"/>
          <w:szCs w:val="24"/>
        </w:rPr>
      </w:pPr>
      <w:r>
        <w:rPr>
          <w:sz w:val="24"/>
          <w:szCs w:val="24"/>
        </w:rPr>
        <w:t xml:space="preserve">8.8. </w:t>
      </w:r>
      <w:proofErr w:type="spellStart"/>
      <w:r w:rsidRPr="00A1173A">
        <w:rPr>
          <w:sz w:val="24"/>
          <w:szCs w:val="24"/>
        </w:rPr>
        <w:t>Pasūtītājs</w:t>
      </w:r>
      <w:proofErr w:type="spellEnd"/>
      <w:r w:rsidRPr="00A1173A">
        <w:rPr>
          <w:sz w:val="24"/>
          <w:szCs w:val="24"/>
        </w:rPr>
        <w:t xml:space="preserve"> </w:t>
      </w:r>
      <w:proofErr w:type="spellStart"/>
      <w:r w:rsidRPr="00A1173A">
        <w:rPr>
          <w:sz w:val="24"/>
          <w:szCs w:val="24"/>
        </w:rPr>
        <w:t>ir</w:t>
      </w:r>
      <w:proofErr w:type="spellEnd"/>
      <w:r w:rsidRPr="00A1173A">
        <w:rPr>
          <w:sz w:val="24"/>
          <w:szCs w:val="24"/>
        </w:rPr>
        <w:t xml:space="preserve"> </w:t>
      </w:r>
      <w:proofErr w:type="spellStart"/>
      <w:r w:rsidRPr="00A1173A">
        <w:rPr>
          <w:sz w:val="24"/>
          <w:szCs w:val="24"/>
        </w:rPr>
        <w:t>tiesīgs</w:t>
      </w:r>
      <w:proofErr w:type="spellEnd"/>
      <w:r w:rsidRPr="00A1173A">
        <w:rPr>
          <w:sz w:val="24"/>
          <w:szCs w:val="24"/>
        </w:rPr>
        <w:t xml:space="preserve"> </w:t>
      </w:r>
      <w:proofErr w:type="spellStart"/>
      <w:r w:rsidRPr="00A1173A">
        <w:rPr>
          <w:sz w:val="24"/>
          <w:szCs w:val="24"/>
        </w:rPr>
        <w:t>vienpusēji</w:t>
      </w:r>
      <w:proofErr w:type="spellEnd"/>
      <w:r w:rsidRPr="00A1173A">
        <w:rPr>
          <w:sz w:val="24"/>
          <w:szCs w:val="24"/>
        </w:rPr>
        <w:t xml:space="preserve"> </w:t>
      </w:r>
      <w:proofErr w:type="spellStart"/>
      <w:r w:rsidRPr="00A1173A">
        <w:rPr>
          <w:sz w:val="24"/>
          <w:szCs w:val="24"/>
        </w:rPr>
        <w:t>izbeigt</w:t>
      </w:r>
      <w:proofErr w:type="spellEnd"/>
      <w:r w:rsidRPr="00A1173A">
        <w:rPr>
          <w:sz w:val="24"/>
          <w:szCs w:val="24"/>
        </w:rPr>
        <w:t xml:space="preserve"> </w:t>
      </w:r>
      <w:proofErr w:type="spellStart"/>
      <w:r w:rsidRPr="00A1173A">
        <w:rPr>
          <w:sz w:val="24"/>
          <w:szCs w:val="24"/>
        </w:rPr>
        <w:t>Līgumu</w:t>
      </w:r>
      <w:proofErr w:type="spellEnd"/>
      <w:r w:rsidRPr="00A1173A">
        <w:rPr>
          <w:sz w:val="24"/>
          <w:szCs w:val="24"/>
        </w:rPr>
        <w:t xml:space="preserve"> bez </w:t>
      </w:r>
      <w:proofErr w:type="spellStart"/>
      <w:r w:rsidRPr="00A1173A">
        <w:rPr>
          <w:sz w:val="24"/>
          <w:szCs w:val="24"/>
        </w:rPr>
        <w:t>jebkādu</w:t>
      </w:r>
      <w:proofErr w:type="spellEnd"/>
      <w:r w:rsidRPr="00A1173A">
        <w:rPr>
          <w:sz w:val="24"/>
          <w:szCs w:val="24"/>
        </w:rPr>
        <w:t xml:space="preserve"> </w:t>
      </w:r>
      <w:proofErr w:type="spellStart"/>
      <w:r w:rsidRPr="00A1173A">
        <w:rPr>
          <w:sz w:val="24"/>
          <w:szCs w:val="24"/>
        </w:rPr>
        <w:t>zaudējumu</w:t>
      </w:r>
      <w:proofErr w:type="spellEnd"/>
      <w:r w:rsidRPr="00A1173A">
        <w:rPr>
          <w:sz w:val="24"/>
          <w:szCs w:val="24"/>
        </w:rPr>
        <w:t xml:space="preserve"> </w:t>
      </w:r>
      <w:proofErr w:type="spellStart"/>
      <w:r w:rsidRPr="00A1173A">
        <w:rPr>
          <w:sz w:val="24"/>
          <w:szCs w:val="24"/>
        </w:rPr>
        <w:t>atlīdzības</w:t>
      </w:r>
      <w:proofErr w:type="spellEnd"/>
      <w:r w:rsidRPr="00A1173A">
        <w:rPr>
          <w:sz w:val="24"/>
          <w:szCs w:val="24"/>
        </w:rPr>
        <w:t xml:space="preserve"> </w:t>
      </w:r>
      <w:proofErr w:type="spellStart"/>
      <w:r w:rsidRPr="00A1173A">
        <w:rPr>
          <w:sz w:val="24"/>
          <w:szCs w:val="24"/>
        </w:rPr>
        <w:t>pienākuma</w:t>
      </w:r>
      <w:proofErr w:type="spellEnd"/>
      <w:r w:rsidRPr="00A1173A">
        <w:rPr>
          <w:sz w:val="24"/>
          <w:szCs w:val="24"/>
        </w:rPr>
        <w:t xml:space="preserve">, ja </w:t>
      </w:r>
      <w:proofErr w:type="spellStart"/>
      <w:r w:rsidRPr="00A1173A">
        <w:rPr>
          <w:sz w:val="24"/>
          <w:szCs w:val="24"/>
        </w:rPr>
        <w:t>Izpildītājs</w:t>
      </w:r>
      <w:proofErr w:type="spellEnd"/>
      <w:r w:rsidRPr="00A1173A">
        <w:rPr>
          <w:sz w:val="24"/>
          <w:szCs w:val="24"/>
        </w:rPr>
        <w:t xml:space="preserve"> </w:t>
      </w:r>
      <w:proofErr w:type="spellStart"/>
      <w:r w:rsidRPr="00A1173A">
        <w:rPr>
          <w:sz w:val="24"/>
          <w:szCs w:val="24"/>
        </w:rPr>
        <w:t>nepilda</w:t>
      </w:r>
      <w:proofErr w:type="spellEnd"/>
      <w:r w:rsidRPr="00A1173A">
        <w:rPr>
          <w:sz w:val="24"/>
          <w:szCs w:val="24"/>
        </w:rPr>
        <w:t xml:space="preserve"> </w:t>
      </w:r>
      <w:proofErr w:type="spellStart"/>
      <w:r w:rsidRPr="00A1173A">
        <w:rPr>
          <w:sz w:val="24"/>
          <w:szCs w:val="24"/>
        </w:rPr>
        <w:t>jebkādas</w:t>
      </w:r>
      <w:proofErr w:type="spellEnd"/>
      <w:r w:rsidRPr="00A1173A">
        <w:rPr>
          <w:sz w:val="24"/>
          <w:szCs w:val="24"/>
        </w:rPr>
        <w:t xml:space="preserve"> </w:t>
      </w:r>
      <w:proofErr w:type="spellStart"/>
      <w:r w:rsidRPr="00A1173A">
        <w:rPr>
          <w:sz w:val="24"/>
          <w:szCs w:val="24"/>
        </w:rPr>
        <w:t>Līguma</w:t>
      </w:r>
      <w:proofErr w:type="spellEnd"/>
      <w:r w:rsidRPr="00A1173A">
        <w:rPr>
          <w:sz w:val="24"/>
          <w:szCs w:val="24"/>
        </w:rPr>
        <w:t xml:space="preserve"> </w:t>
      </w:r>
      <w:proofErr w:type="spellStart"/>
      <w:r w:rsidRPr="00A1173A">
        <w:rPr>
          <w:sz w:val="24"/>
          <w:szCs w:val="24"/>
        </w:rPr>
        <w:t>saistības</w:t>
      </w:r>
      <w:proofErr w:type="spellEnd"/>
      <w:r w:rsidRPr="00A1173A">
        <w:rPr>
          <w:sz w:val="24"/>
          <w:szCs w:val="24"/>
        </w:rPr>
        <w:t xml:space="preserve"> </w:t>
      </w:r>
      <w:proofErr w:type="spellStart"/>
      <w:r w:rsidRPr="00A1173A">
        <w:rPr>
          <w:sz w:val="24"/>
          <w:szCs w:val="24"/>
        </w:rPr>
        <w:t>saskaņā</w:t>
      </w:r>
      <w:proofErr w:type="spellEnd"/>
      <w:r w:rsidRPr="00A1173A">
        <w:rPr>
          <w:sz w:val="24"/>
          <w:szCs w:val="24"/>
        </w:rPr>
        <w:t xml:space="preserve"> </w:t>
      </w:r>
      <w:proofErr w:type="spellStart"/>
      <w:r w:rsidRPr="00A1173A">
        <w:rPr>
          <w:sz w:val="24"/>
          <w:szCs w:val="24"/>
        </w:rPr>
        <w:t>ar</w:t>
      </w:r>
      <w:proofErr w:type="spellEnd"/>
      <w:r w:rsidRPr="00A1173A">
        <w:rPr>
          <w:sz w:val="24"/>
          <w:szCs w:val="24"/>
        </w:rPr>
        <w:t xml:space="preserve"> </w:t>
      </w:r>
      <w:proofErr w:type="spellStart"/>
      <w:r w:rsidRPr="00A1173A">
        <w:rPr>
          <w:sz w:val="24"/>
          <w:szCs w:val="24"/>
        </w:rPr>
        <w:t>Līguma</w:t>
      </w:r>
      <w:proofErr w:type="spellEnd"/>
      <w:r w:rsidRPr="00A1173A">
        <w:rPr>
          <w:sz w:val="24"/>
          <w:szCs w:val="24"/>
        </w:rPr>
        <w:t xml:space="preserve"> </w:t>
      </w:r>
      <w:proofErr w:type="spellStart"/>
      <w:r w:rsidRPr="00A1173A">
        <w:rPr>
          <w:sz w:val="24"/>
          <w:szCs w:val="24"/>
        </w:rPr>
        <w:t>noteikumiem</w:t>
      </w:r>
      <w:proofErr w:type="spellEnd"/>
      <w:r w:rsidRPr="00A1173A">
        <w:rPr>
          <w:sz w:val="24"/>
          <w:szCs w:val="24"/>
        </w:rPr>
        <w:t xml:space="preserve"> un </w:t>
      </w:r>
      <w:proofErr w:type="spellStart"/>
      <w:r w:rsidRPr="00A1173A">
        <w:rPr>
          <w:sz w:val="24"/>
          <w:szCs w:val="24"/>
        </w:rPr>
        <w:t>konstatētās</w:t>
      </w:r>
      <w:proofErr w:type="spellEnd"/>
      <w:r w:rsidRPr="00A1173A">
        <w:rPr>
          <w:sz w:val="24"/>
          <w:szCs w:val="24"/>
        </w:rPr>
        <w:t xml:space="preserve"> </w:t>
      </w:r>
      <w:proofErr w:type="spellStart"/>
      <w:r w:rsidRPr="00A1173A">
        <w:rPr>
          <w:sz w:val="24"/>
          <w:szCs w:val="24"/>
        </w:rPr>
        <w:t>neatbilstības</w:t>
      </w:r>
      <w:proofErr w:type="spellEnd"/>
      <w:r w:rsidRPr="00A1173A">
        <w:rPr>
          <w:sz w:val="24"/>
          <w:szCs w:val="24"/>
        </w:rPr>
        <w:t xml:space="preserve"> nav </w:t>
      </w:r>
      <w:proofErr w:type="spellStart"/>
      <w:r w:rsidRPr="00A1173A">
        <w:rPr>
          <w:sz w:val="24"/>
          <w:szCs w:val="24"/>
        </w:rPr>
        <w:t>novērstas</w:t>
      </w:r>
      <w:proofErr w:type="spellEnd"/>
      <w:r w:rsidRPr="00A1173A">
        <w:rPr>
          <w:sz w:val="24"/>
          <w:szCs w:val="24"/>
        </w:rPr>
        <w:t xml:space="preserve"> 30 (</w:t>
      </w:r>
      <w:proofErr w:type="spellStart"/>
      <w:r w:rsidRPr="00A1173A">
        <w:rPr>
          <w:sz w:val="24"/>
          <w:szCs w:val="24"/>
        </w:rPr>
        <w:t>trīsdesmit</w:t>
      </w:r>
      <w:proofErr w:type="spellEnd"/>
      <w:r w:rsidRPr="00A1173A">
        <w:rPr>
          <w:sz w:val="24"/>
          <w:szCs w:val="24"/>
        </w:rPr>
        <w:t xml:space="preserve">) </w:t>
      </w:r>
      <w:proofErr w:type="spellStart"/>
      <w:r w:rsidRPr="00A1173A">
        <w:rPr>
          <w:sz w:val="24"/>
          <w:szCs w:val="24"/>
        </w:rPr>
        <w:t>dienu</w:t>
      </w:r>
      <w:proofErr w:type="spellEnd"/>
      <w:r w:rsidRPr="00A1173A">
        <w:rPr>
          <w:sz w:val="24"/>
          <w:szCs w:val="24"/>
        </w:rPr>
        <w:t xml:space="preserve"> </w:t>
      </w:r>
      <w:proofErr w:type="spellStart"/>
      <w:r w:rsidRPr="00A1173A">
        <w:rPr>
          <w:sz w:val="24"/>
          <w:szCs w:val="24"/>
        </w:rPr>
        <w:t>laikā</w:t>
      </w:r>
      <w:proofErr w:type="spellEnd"/>
      <w:r w:rsidRPr="00A1173A">
        <w:rPr>
          <w:sz w:val="24"/>
          <w:szCs w:val="24"/>
        </w:rPr>
        <w:t xml:space="preserve"> no </w:t>
      </w:r>
      <w:proofErr w:type="spellStart"/>
      <w:r w:rsidRPr="00A1173A">
        <w:rPr>
          <w:sz w:val="24"/>
          <w:szCs w:val="24"/>
        </w:rPr>
        <w:t>rakstiska</w:t>
      </w:r>
      <w:proofErr w:type="spellEnd"/>
      <w:r w:rsidRPr="00A1173A">
        <w:rPr>
          <w:sz w:val="24"/>
          <w:szCs w:val="24"/>
        </w:rPr>
        <w:t xml:space="preserve"> </w:t>
      </w:r>
      <w:proofErr w:type="spellStart"/>
      <w:r w:rsidRPr="00A1173A">
        <w:rPr>
          <w:sz w:val="24"/>
          <w:szCs w:val="24"/>
        </w:rPr>
        <w:t>Pasūtītāja</w:t>
      </w:r>
      <w:proofErr w:type="spellEnd"/>
      <w:r w:rsidRPr="00A1173A">
        <w:rPr>
          <w:sz w:val="24"/>
          <w:szCs w:val="24"/>
        </w:rPr>
        <w:t xml:space="preserve"> </w:t>
      </w:r>
      <w:proofErr w:type="spellStart"/>
      <w:r w:rsidRPr="00A1173A">
        <w:rPr>
          <w:sz w:val="24"/>
          <w:szCs w:val="24"/>
        </w:rPr>
        <w:t>brīdinājuma</w:t>
      </w:r>
      <w:proofErr w:type="spellEnd"/>
      <w:r w:rsidRPr="00A1173A">
        <w:rPr>
          <w:sz w:val="24"/>
          <w:szCs w:val="24"/>
        </w:rPr>
        <w:t xml:space="preserve"> </w:t>
      </w:r>
      <w:proofErr w:type="spellStart"/>
      <w:r w:rsidRPr="00A1173A">
        <w:rPr>
          <w:sz w:val="24"/>
          <w:szCs w:val="24"/>
        </w:rPr>
        <w:t>saņemšanas</w:t>
      </w:r>
      <w:proofErr w:type="spellEnd"/>
      <w:r w:rsidRPr="00A1173A">
        <w:rPr>
          <w:sz w:val="24"/>
          <w:szCs w:val="24"/>
        </w:rPr>
        <w:t>.</w:t>
      </w:r>
    </w:p>
    <w:p w14:paraId="4D63F5F0" w14:textId="73C0CAF4" w:rsidR="008436FB" w:rsidRDefault="005A139A" w:rsidP="00A92D41">
      <w:pPr>
        <w:pStyle w:val="Sarakstarindkopa"/>
        <w:spacing w:before="60" w:after="120"/>
        <w:ind w:left="567" w:hanging="567"/>
        <w:contextualSpacing w:val="0"/>
        <w:jc w:val="both"/>
        <w:rPr>
          <w:sz w:val="24"/>
          <w:szCs w:val="24"/>
        </w:rPr>
      </w:pPr>
      <w:r>
        <w:rPr>
          <w:sz w:val="24"/>
          <w:szCs w:val="24"/>
        </w:rPr>
        <w:t>8</w:t>
      </w:r>
      <w:r w:rsidR="00A92D41">
        <w:rPr>
          <w:sz w:val="24"/>
          <w:szCs w:val="24"/>
        </w:rPr>
        <w:t>.</w:t>
      </w:r>
      <w:r w:rsidR="00A9455C">
        <w:rPr>
          <w:sz w:val="24"/>
          <w:szCs w:val="24"/>
        </w:rPr>
        <w:t>9</w:t>
      </w:r>
      <w:r w:rsidR="00A92D41">
        <w:rPr>
          <w:sz w:val="24"/>
          <w:szCs w:val="24"/>
        </w:rPr>
        <w:t xml:space="preserve">.  </w:t>
      </w:r>
      <w:proofErr w:type="spellStart"/>
      <w:r w:rsidR="00A9455C" w:rsidRPr="001A3AD5">
        <w:rPr>
          <w:sz w:val="24"/>
          <w:szCs w:val="24"/>
        </w:rPr>
        <w:t>Pasūtītājs</w:t>
      </w:r>
      <w:proofErr w:type="spellEnd"/>
      <w:r w:rsidR="00A9455C" w:rsidRPr="001A3AD5">
        <w:rPr>
          <w:sz w:val="24"/>
          <w:szCs w:val="24"/>
        </w:rPr>
        <w:t xml:space="preserve"> </w:t>
      </w:r>
      <w:proofErr w:type="spellStart"/>
      <w:r w:rsidR="00A9455C" w:rsidRPr="001A3AD5">
        <w:rPr>
          <w:sz w:val="24"/>
          <w:szCs w:val="24"/>
        </w:rPr>
        <w:t>ir</w:t>
      </w:r>
      <w:proofErr w:type="spellEnd"/>
      <w:r w:rsidR="00A9455C" w:rsidRPr="001A3AD5">
        <w:rPr>
          <w:sz w:val="24"/>
          <w:szCs w:val="24"/>
        </w:rPr>
        <w:t xml:space="preserve"> </w:t>
      </w:r>
      <w:proofErr w:type="spellStart"/>
      <w:r w:rsidR="00A9455C" w:rsidRPr="001A3AD5">
        <w:rPr>
          <w:sz w:val="24"/>
          <w:szCs w:val="24"/>
        </w:rPr>
        <w:t>tiesīgs</w:t>
      </w:r>
      <w:proofErr w:type="spellEnd"/>
      <w:r w:rsidR="00A9455C" w:rsidRPr="001A3AD5">
        <w:rPr>
          <w:sz w:val="24"/>
          <w:szCs w:val="24"/>
        </w:rPr>
        <w:t xml:space="preserve"> </w:t>
      </w:r>
      <w:proofErr w:type="spellStart"/>
      <w:r w:rsidR="00A9455C" w:rsidRPr="001A3AD5">
        <w:rPr>
          <w:sz w:val="24"/>
          <w:szCs w:val="24"/>
        </w:rPr>
        <w:t>nekavējoties</w:t>
      </w:r>
      <w:proofErr w:type="spellEnd"/>
      <w:r w:rsidR="00A9455C" w:rsidRPr="001A3AD5">
        <w:rPr>
          <w:sz w:val="24"/>
          <w:szCs w:val="24"/>
        </w:rPr>
        <w:t xml:space="preserve"> </w:t>
      </w:r>
      <w:proofErr w:type="spellStart"/>
      <w:r w:rsidR="00A9455C" w:rsidRPr="001A3AD5">
        <w:rPr>
          <w:sz w:val="24"/>
          <w:szCs w:val="24"/>
        </w:rPr>
        <w:t>vienpusēji</w:t>
      </w:r>
      <w:proofErr w:type="spellEnd"/>
      <w:r w:rsidR="00A9455C" w:rsidRPr="001A3AD5">
        <w:rPr>
          <w:sz w:val="24"/>
          <w:szCs w:val="24"/>
        </w:rPr>
        <w:t xml:space="preserve"> </w:t>
      </w:r>
      <w:proofErr w:type="spellStart"/>
      <w:r w:rsidR="00A9455C" w:rsidRPr="001A3AD5">
        <w:rPr>
          <w:sz w:val="24"/>
          <w:szCs w:val="24"/>
        </w:rPr>
        <w:t>izbeigt</w:t>
      </w:r>
      <w:proofErr w:type="spellEnd"/>
      <w:r w:rsidR="00A9455C" w:rsidRPr="001A3AD5">
        <w:rPr>
          <w:sz w:val="24"/>
          <w:szCs w:val="24"/>
        </w:rPr>
        <w:t xml:space="preserve"> </w:t>
      </w:r>
      <w:proofErr w:type="spellStart"/>
      <w:r w:rsidR="00A9455C" w:rsidRPr="001A3AD5">
        <w:rPr>
          <w:sz w:val="24"/>
          <w:szCs w:val="24"/>
        </w:rPr>
        <w:t>Līgumu</w:t>
      </w:r>
      <w:proofErr w:type="spellEnd"/>
      <w:r w:rsidR="00A9455C" w:rsidRPr="001A3AD5">
        <w:rPr>
          <w:sz w:val="24"/>
          <w:szCs w:val="24"/>
        </w:rPr>
        <w:t xml:space="preserve"> bez </w:t>
      </w:r>
      <w:proofErr w:type="spellStart"/>
      <w:r w:rsidR="00A9455C" w:rsidRPr="001A3AD5">
        <w:rPr>
          <w:sz w:val="24"/>
          <w:szCs w:val="24"/>
        </w:rPr>
        <w:t>jebkādu</w:t>
      </w:r>
      <w:proofErr w:type="spellEnd"/>
      <w:r w:rsidR="00A9455C" w:rsidRPr="001A3AD5">
        <w:rPr>
          <w:sz w:val="24"/>
          <w:szCs w:val="24"/>
        </w:rPr>
        <w:t xml:space="preserve"> </w:t>
      </w:r>
      <w:proofErr w:type="spellStart"/>
      <w:r w:rsidR="00A9455C" w:rsidRPr="001A3AD5">
        <w:rPr>
          <w:sz w:val="24"/>
          <w:szCs w:val="24"/>
        </w:rPr>
        <w:t>zaudējumu</w:t>
      </w:r>
      <w:proofErr w:type="spellEnd"/>
      <w:r w:rsidR="00A9455C" w:rsidRPr="001A3AD5">
        <w:rPr>
          <w:sz w:val="24"/>
          <w:szCs w:val="24"/>
        </w:rPr>
        <w:t xml:space="preserve"> </w:t>
      </w:r>
      <w:proofErr w:type="spellStart"/>
      <w:r w:rsidR="00A9455C" w:rsidRPr="001A3AD5">
        <w:rPr>
          <w:sz w:val="24"/>
          <w:szCs w:val="24"/>
        </w:rPr>
        <w:t>atlīdzības</w:t>
      </w:r>
      <w:proofErr w:type="spellEnd"/>
      <w:r w:rsidR="00A9455C" w:rsidRPr="001A3AD5">
        <w:rPr>
          <w:sz w:val="24"/>
          <w:szCs w:val="24"/>
        </w:rPr>
        <w:t xml:space="preserve"> </w:t>
      </w:r>
      <w:proofErr w:type="spellStart"/>
      <w:r w:rsidR="00A9455C" w:rsidRPr="001A3AD5">
        <w:rPr>
          <w:sz w:val="24"/>
          <w:szCs w:val="24"/>
        </w:rPr>
        <w:t>pienākuma</w:t>
      </w:r>
      <w:proofErr w:type="spellEnd"/>
      <w:r w:rsidR="00A9455C" w:rsidRPr="001A3AD5">
        <w:rPr>
          <w:sz w:val="24"/>
          <w:szCs w:val="24"/>
        </w:rPr>
        <w:t xml:space="preserve">, ja </w:t>
      </w:r>
      <w:proofErr w:type="spellStart"/>
      <w:r w:rsidR="00A9455C" w:rsidRPr="001A3AD5">
        <w:rPr>
          <w:sz w:val="24"/>
          <w:szCs w:val="24"/>
        </w:rPr>
        <w:t>Izpildītājam</w:t>
      </w:r>
      <w:proofErr w:type="spellEnd"/>
      <w:r w:rsidR="00A9455C" w:rsidRPr="001A3AD5">
        <w:rPr>
          <w:sz w:val="24"/>
          <w:szCs w:val="24"/>
        </w:rPr>
        <w:t xml:space="preserve"> </w:t>
      </w:r>
      <w:proofErr w:type="spellStart"/>
      <w:r w:rsidR="00A9455C" w:rsidRPr="001A3AD5">
        <w:rPr>
          <w:sz w:val="24"/>
          <w:szCs w:val="24"/>
        </w:rPr>
        <w:t>Līguma</w:t>
      </w:r>
      <w:proofErr w:type="spellEnd"/>
      <w:r w:rsidR="00A9455C" w:rsidRPr="001A3AD5">
        <w:rPr>
          <w:sz w:val="24"/>
          <w:szCs w:val="24"/>
        </w:rPr>
        <w:t xml:space="preserve"> </w:t>
      </w:r>
      <w:proofErr w:type="spellStart"/>
      <w:r w:rsidR="00A9455C" w:rsidRPr="001A3AD5">
        <w:rPr>
          <w:sz w:val="24"/>
          <w:szCs w:val="24"/>
        </w:rPr>
        <w:t>izpildes</w:t>
      </w:r>
      <w:proofErr w:type="spellEnd"/>
      <w:r w:rsidR="00A9455C" w:rsidRPr="001A3AD5">
        <w:rPr>
          <w:sz w:val="24"/>
          <w:szCs w:val="24"/>
        </w:rPr>
        <w:t xml:space="preserve"> </w:t>
      </w:r>
      <w:proofErr w:type="spellStart"/>
      <w:r w:rsidR="00A9455C" w:rsidRPr="001A3AD5">
        <w:rPr>
          <w:sz w:val="24"/>
          <w:szCs w:val="24"/>
        </w:rPr>
        <w:t>laikā</w:t>
      </w:r>
      <w:proofErr w:type="spellEnd"/>
      <w:r w:rsidR="00A9455C" w:rsidRPr="001A3AD5">
        <w:rPr>
          <w:sz w:val="24"/>
          <w:szCs w:val="24"/>
        </w:rPr>
        <w:t xml:space="preserve"> </w:t>
      </w:r>
      <w:proofErr w:type="spellStart"/>
      <w:r w:rsidR="00A9455C" w:rsidRPr="001A3AD5">
        <w:rPr>
          <w:sz w:val="24"/>
          <w:szCs w:val="24"/>
        </w:rPr>
        <w:t>ir</w:t>
      </w:r>
      <w:proofErr w:type="spellEnd"/>
      <w:r w:rsidR="00A9455C" w:rsidRPr="001A3AD5">
        <w:rPr>
          <w:sz w:val="24"/>
          <w:szCs w:val="24"/>
        </w:rPr>
        <w:t xml:space="preserve"> </w:t>
      </w:r>
      <w:proofErr w:type="spellStart"/>
      <w:r w:rsidR="00A9455C" w:rsidRPr="001A3AD5">
        <w:rPr>
          <w:sz w:val="24"/>
          <w:szCs w:val="24"/>
        </w:rPr>
        <w:t>piemērotas</w:t>
      </w:r>
      <w:proofErr w:type="spellEnd"/>
      <w:r w:rsidR="00A9455C" w:rsidRPr="001A3AD5">
        <w:rPr>
          <w:sz w:val="24"/>
          <w:szCs w:val="24"/>
        </w:rPr>
        <w:t xml:space="preserve"> </w:t>
      </w:r>
      <w:proofErr w:type="spellStart"/>
      <w:r w:rsidR="00A9455C" w:rsidRPr="001A3AD5">
        <w:rPr>
          <w:sz w:val="24"/>
          <w:szCs w:val="24"/>
        </w:rPr>
        <w:t>starptautiskās</w:t>
      </w:r>
      <w:proofErr w:type="spellEnd"/>
      <w:r w:rsidR="00A9455C" w:rsidRPr="001A3AD5">
        <w:rPr>
          <w:sz w:val="24"/>
          <w:szCs w:val="24"/>
        </w:rPr>
        <w:t xml:space="preserve"> </w:t>
      </w:r>
      <w:proofErr w:type="spellStart"/>
      <w:r w:rsidR="00A9455C" w:rsidRPr="001A3AD5">
        <w:rPr>
          <w:sz w:val="24"/>
          <w:szCs w:val="24"/>
        </w:rPr>
        <w:t>vai</w:t>
      </w:r>
      <w:proofErr w:type="spellEnd"/>
      <w:r w:rsidR="00A9455C" w:rsidRPr="001A3AD5">
        <w:rPr>
          <w:sz w:val="24"/>
          <w:szCs w:val="24"/>
        </w:rPr>
        <w:t xml:space="preserve"> </w:t>
      </w:r>
      <w:proofErr w:type="spellStart"/>
      <w:r w:rsidR="00A9455C" w:rsidRPr="001A3AD5">
        <w:rPr>
          <w:sz w:val="24"/>
          <w:szCs w:val="24"/>
        </w:rPr>
        <w:t>nacionālās</w:t>
      </w:r>
      <w:proofErr w:type="spellEnd"/>
      <w:r w:rsidR="00A9455C" w:rsidRPr="001A3AD5">
        <w:rPr>
          <w:sz w:val="24"/>
          <w:szCs w:val="24"/>
        </w:rPr>
        <w:t xml:space="preserve"> </w:t>
      </w:r>
      <w:proofErr w:type="spellStart"/>
      <w:r w:rsidR="00A9455C" w:rsidRPr="001A3AD5">
        <w:rPr>
          <w:sz w:val="24"/>
          <w:szCs w:val="24"/>
        </w:rPr>
        <w:t>sankcijas</w:t>
      </w:r>
      <w:proofErr w:type="spellEnd"/>
      <w:r w:rsidR="00A9455C" w:rsidRPr="001A3AD5">
        <w:rPr>
          <w:sz w:val="24"/>
          <w:szCs w:val="24"/>
        </w:rPr>
        <w:t xml:space="preserve"> </w:t>
      </w:r>
      <w:proofErr w:type="spellStart"/>
      <w:r w:rsidR="00A9455C" w:rsidRPr="001A3AD5">
        <w:rPr>
          <w:sz w:val="24"/>
          <w:szCs w:val="24"/>
        </w:rPr>
        <w:t>vai</w:t>
      </w:r>
      <w:proofErr w:type="spellEnd"/>
      <w:r w:rsidR="00A9455C" w:rsidRPr="001A3AD5">
        <w:rPr>
          <w:sz w:val="24"/>
          <w:szCs w:val="24"/>
        </w:rPr>
        <w:t xml:space="preserve"> </w:t>
      </w:r>
      <w:proofErr w:type="spellStart"/>
      <w:r w:rsidR="00A9455C" w:rsidRPr="001A3AD5">
        <w:rPr>
          <w:sz w:val="24"/>
          <w:szCs w:val="24"/>
        </w:rPr>
        <w:t>būtiskas</w:t>
      </w:r>
      <w:proofErr w:type="spellEnd"/>
      <w:r w:rsidR="00A9455C" w:rsidRPr="001A3AD5">
        <w:rPr>
          <w:sz w:val="24"/>
          <w:szCs w:val="24"/>
        </w:rPr>
        <w:t xml:space="preserve"> </w:t>
      </w:r>
      <w:proofErr w:type="spellStart"/>
      <w:r w:rsidR="00A9455C" w:rsidRPr="001A3AD5">
        <w:rPr>
          <w:sz w:val="24"/>
          <w:szCs w:val="24"/>
        </w:rPr>
        <w:t>finanšu</w:t>
      </w:r>
      <w:proofErr w:type="spellEnd"/>
      <w:r w:rsidR="00A9455C" w:rsidRPr="001A3AD5">
        <w:rPr>
          <w:sz w:val="24"/>
          <w:szCs w:val="24"/>
        </w:rPr>
        <w:t xml:space="preserve"> un </w:t>
      </w:r>
      <w:proofErr w:type="spellStart"/>
      <w:r w:rsidR="00A9455C" w:rsidRPr="001A3AD5">
        <w:rPr>
          <w:sz w:val="24"/>
          <w:szCs w:val="24"/>
        </w:rPr>
        <w:t>kapitāla</w:t>
      </w:r>
      <w:proofErr w:type="spellEnd"/>
      <w:r w:rsidR="00A9455C" w:rsidRPr="001A3AD5">
        <w:rPr>
          <w:sz w:val="24"/>
          <w:szCs w:val="24"/>
        </w:rPr>
        <w:t xml:space="preserve"> </w:t>
      </w:r>
      <w:proofErr w:type="spellStart"/>
      <w:r w:rsidR="00A9455C" w:rsidRPr="001A3AD5">
        <w:rPr>
          <w:sz w:val="24"/>
          <w:szCs w:val="24"/>
        </w:rPr>
        <w:t>tirgus</w:t>
      </w:r>
      <w:proofErr w:type="spellEnd"/>
      <w:r w:rsidR="00A9455C" w:rsidRPr="001A3AD5">
        <w:rPr>
          <w:sz w:val="24"/>
          <w:szCs w:val="24"/>
        </w:rPr>
        <w:t xml:space="preserve"> </w:t>
      </w:r>
      <w:proofErr w:type="spellStart"/>
      <w:r w:rsidR="00A9455C" w:rsidRPr="001A3AD5">
        <w:rPr>
          <w:sz w:val="24"/>
          <w:szCs w:val="24"/>
        </w:rPr>
        <w:t>intereses</w:t>
      </w:r>
      <w:proofErr w:type="spellEnd"/>
      <w:r w:rsidR="00A9455C" w:rsidRPr="001A3AD5">
        <w:rPr>
          <w:sz w:val="24"/>
          <w:szCs w:val="24"/>
        </w:rPr>
        <w:t xml:space="preserve"> </w:t>
      </w:r>
      <w:proofErr w:type="spellStart"/>
      <w:r w:rsidR="00A9455C" w:rsidRPr="001A3AD5">
        <w:rPr>
          <w:sz w:val="24"/>
          <w:szCs w:val="24"/>
        </w:rPr>
        <w:t>ietekmējošas</w:t>
      </w:r>
      <w:proofErr w:type="spellEnd"/>
      <w:r w:rsidR="00A9455C" w:rsidRPr="001A3AD5">
        <w:rPr>
          <w:sz w:val="24"/>
          <w:szCs w:val="24"/>
        </w:rPr>
        <w:t xml:space="preserve"> </w:t>
      </w:r>
      <w:proofErr w:type="spellStart"/>
      <w:r w:rsidR="00A9455C" w:rsidRPr="001A3AD5">
        <w:rPr>
          <w:sz w:val="24"/>
          <w:szCs w:val="24"/>
        </w:rPr>
        <w:t>Eiropas</w:t>
      </w:r>
      <w:proofErr w:type="spellEnd"/>
      <w:r w:rsidR="00A9455C" w:rsidRPr="001A3AD5">
        <w:rPr>
          <w:sz w:val="24"/>
          <w:szCs w:val="24"/>
        </w:rPr>
        <w:t xml:space="preserve"> </w:t>
      </w:r>
      <w:proofErr w:type="spellStart"/>
      <w:r w:rsidR="00A9455C" w:rsidRPr="001A3AD5">
        <w:rPr>
          <w:sz w:val="24"/>
          <w:szCs w:val="24"/>
        </w:rPr>
        <w:t>Savienības</w:t>
      </w:r>
      <w:proofErr w:type="spellEnd"/>
      <w:r w:rsidR="00A9455C" w:rsidRPr="001A3AD5">
        <w:rPr>
          <w:sz w:val="24"/>
          <w:szCs w:val="24"/>
        </w:rPr>
        <w:t xml:space="preserve"> </w:t>
      </w:r>
      <w:proofErr w:type="spellStart"/>
      <w:r w:rsidR="00A9455C" w:rsidRPr="001A3AD5">
        <w:rPr>
          <w:sz w:val="24"/>
          <w:szCs w:val="24"/>
        </w:rPr>
        <w:t>vai</w:t>
      </w:r>
      <w:proofErr w:type="spellEnd"/>
      <w:r w:rsidR="00A9455C" w:rsidRPr="001A3AD5">
        <w:rPr>
          <w:sz w:val="24"/>
          <w:szCs w:val="24"/>
        </w:rPr>
        <w:t xml:space="preserve"> </w:t>
      </w:r>
      <w:proofErr w:type="spellStart"/>
      <w:r w:rsidR="00A9455C" w:rsidRPr="001A3AD5">
        <w:rPr>
          <w:sz w:val="24"/>
          <w:szCs w:val="24"/>
        </w:rPr>
        <w:t>Ziemeļatlantijas</w:t>
      </w:r>
      <w:proofErr w:type="spellEnd"/>
      <w:r w:rsidR="00A9455C" w:rsidRPr="001A3AD5">
        <w:rPr>
          <w:sz w:val="24"/>
          <w:szCs w:val="24"/>
        </w:rPr>
        <w:t xml:space="preserve"> </w:t>
      </w:r>
      <w:proofErr w:type="spellStart"/>
      <w:r w:rsidR="00A9455C" w:rsidRPr="001A3AD5">
        <w:rPr>
          <w:sz w:val="24"/>
          <w:szCs w:val="24"/>
        </w:rPr>
        <w:t>līguma</w:t>
      </w:r>
      <w:proofErr w:type="spellEnd"/>
      <w:r w:rsidR="00A9455C" w:rsidRPr="001A3AD5">
        <w:rPr>
          <w:sz w:val="24"/>
          <w:szCs w:val="24"/>
        </w:rPr>
        <w:t xml:space="preserve"> </w:t>
      </w:r>
      <w:proofErr w:type="spellStart"/>
      <w:r w:rsidR="00A9455C" w:rsidRPr="001A3AD5">
        <w:rPr>
          <w:sz w:val="24"/>
          <w:szCs w:val="24"/>
        </w:rPr>
        <w:t>organizācijas</w:t>
      </w:r>
      <w:proofErr w:type="spellEnd"/>
      <w:r w:rsidR="00A9455C" w:rsidRPr="001A3AD5">
        <w:rPr>
          <w:sz w:val="24"/>
          <w:szCs w:val="24"/>
        </w:rPr>
        <w:t xml:space="preserve"> </w:t>
      </w:r>
      <w:proofErr w:type="spellStart"/>
      <w:r w:rsidR="00A9455C" w:rsidRPr="001A3AD5">
        <w:rPr>
          <w:sz w:val="24"/>
          <w:szCs w:val="24"/>
        </w:rPr>
        <w:t>dalībvalsts</w:t>
      </w:r>
      <w:proofErr w:type="spellEnd"/>
      <w:r w:rsidR="00A9455C" w:rsidRPr="001A3AD5">
        <w:rPr>
          <w:sz w:val="24"/>
          <w:szCs w:val="24"/>
        </w:rPr>
        <w:t xml:space="preserve"> </w:t>
      </w:r>
      <w:proofErr w:type="spellStart"/>
      <w:r w:rsidR="00A9455C" w:rsidRPr="001A3AD5">
        <w:rPr>
          <w:sz w:val="24"/>
          <w:szCs w:val="24"/>
        </w:rPr>
        <w:t>noteiktās</w:t>
      </w:r>
      <w:proofErr w:type="spellEnd"/>
      <w:r w:rsidR="00A9455C" w:rsidRPr="001A3AD5">
        <w:rPr>
          <w:sz w:val="24"/>
          <w:szCs w:val="24"/>
        </w:rPr>
        <w:t xml:space="preserve"> </w:t>
      </w:r>
      <w:proofErr w:type="spellStart"/>
      <w:r w:rsidR="00A9455C" w:rsidRPr="001A3AD5">
        <w:rPr>
          <w:sz w:val="24"/>
          <w:szCs w:val="24"/>
        </w:rPr>
        <w:t>sankcijas</w:t>
      </w:r>
      <w:proofErr w:type="spellEnd"/>
      <w:r w:rsidR="00A9455C" w:rsidRPr="001A3AD5">
        <w:rPr>
          <w:sz w:val="24"/>
          <w:szCs w:val="24"/>
        </w:rPr>
        <w:t>.</w:t>
      </w:r>
    </w:p>
    <w:p w14:paraId="17850B5A" w14:textId="1560524A" w:rsidR="00CC0322" w:rsidRDefault="001A3AD5" w:rsidP="00A92D41">
      <w:pPr>
        <w:pStyle w:val="Sarakstarindkopa"/>
        <w:spacing w:before="60" w:after="120"/>
        <w:ind w:left="567" w:hanging="567"/>
        <w:contextualSpacing w:val="0"/>
        <w:jc w:val="both"/>
        <w:rPr>
          <w:sz w:val="24"/>
          <w:szCs w:val="24"/>
        </w:rPr>
      </w:pPr>
      <w:r>
        <w:rPr>
          <w:sz w:val="24"/>
          <w:szCs w:val="24"/>
        </w:rPr>
        <w:t>8.</w:t>
      </w:r>
      <w:r w:rsidR="00A9455C">
        <w:rPr>
          <w:sz w:val="24"/>
          <w:szCs w:val="24"/>
        </w:rPr>
        <w:t>10</w:t>
      </w:r>
      <w:r>
        <w:rPr>
          <w:sz w:val="24"/>
          <w:szCs w:val="24"/>
        </w:rPr>
        <w:t xml:space="preserve">. </w:t>
      </w:r>
      <w:proofErr w:type="spellStart"/>
      <w:r w:rsidR="00A9455C" w:rsidRPr="00BE2EA7">
        <w:rPr>
          <w:sz w:val="24"/>
          <w:szCs w:val="24"/>
        </w:rPr>
        <w:t>Līguma</w:t>
      </w:r>
      <w:proofErr w:type="spellEnd"/>
      <w:r w:rsidR="00A9455C" w:rsidRPr="00BE2EA7">
        <w:rPr>
          <w:sz w:val="24"/>
          <w:szCs w:val="24"/>
        </w:rPr>
        <w:t xml:space="preserve"> </w:t>
      </w:r>
      <w:proofErr w:type="spellStart"/>
      <w:r w:rsidR="00A9455C" w:rsidRPr="00BE2EA7">
        <w:rPr>
          <w:sz w:val="24"/>
          <w:szCs w:val="24"/>
        </w:rPr>
        <w:t>vienpusēja</w:t>
      </w:r>
      <w:proofErr w:type="spellEnd"/>
      <w:r w:rsidR="00A9455C" w:rsidRPr="00BE2EA7">
        <w:rPr>
          <w:sz w:val="24"/>
          <w:szCs w:val="24"/>
        </w:rPr>
        <w:t xml:space="preserve"> </w:t>
      </w:r>
      <w:proofErr w:type="spellStart"/>
      <w:r w:rsidR="00A9455C" w:rsidRPr="00BE2EA7">
        <w:rPr>
          <w:sz w:val="24"/>
          <w:szCs w:val="24"/>
        </w:rPr>
        <w:t>izbeigšana</w:t>
      </w:r>
      <w:proofErr w:type="spellEnd"/>
      <w:r w:rsidR="00A9455C" w:rsidRPr="00BE2EA7">
        <w:rPr>
          <w:sz w:val="24"/>
          <w:szCs w:val="24"/>
        </w:rPr>
        <w:t xml:space="preserve">, </w:t>
      </w:r>
      <w:proofErr w:type="spellStart"/>
      <w:r w:rsidR="00A9455C" w:rsidRPr="00BE2EA7">
        <w:rPr>
          <w:sz w:val="24"/>
          <w:szCs w:val="24"/>
        </w:rPr>
        <w:t>apturēšana</w:t>
      </w:r>
      <w:proofErr w:type="spellEnd"/>
      <w:r w:rsidR="00A9455C" w:rsidRPr="00BE2EA7">
        <w:rPr>
          <w:sz w:val="24"/>
          <w:szCs w:val="24"/>
        </w:rPr>
        <w:t xml:space="preserve"> </w:t>
      </w:r>
      <w:proofErr w:type="spellStart"/>
      <w:r w:rsidR="00A9455C" w:rsidRPr="00BE2EA7">
        <w:rPr>
          <w:sz w:val="24"/>
          <w:szCs w:val="24"/>
        </w:rPr>
        <w:t>vai</w:t>
      </w:r>
      <w:proofErr w:type="spellEnd"/>
      <w:r w:rsidR="00A9455C" w:rsidRPr="00BE2EA7">
        <w:rPr>
          <w:sz w:val="24"/>
          <w:szCs w:val="24"/>
        </w:rPr>
        <w:t xml:space="preserve"> </w:t>
      </w:r>
      <w:proofErr w:type="spellStart"/>
      <w:r w:rsidR="00A9455C" w:rsidRPr="00BE2EA7">
        <w:rPr>
          <w:sz w:val="24"/>
          <w:szCs w:val="24"/>
        </w:rPr>
        <w:t>atteikšanās</w:t>
      </w:r>
      <w:proofErr w:type="spellEnd"/>
      <w:r w:rsidR="00A9455C" w:rsidRPr="00BE2EA7">
        <w:rPr>
          <w:sz w:val="24"/>
          <w:szCs w:val="24"/>
        </w:rPr>
        <w:t xml:space="preserve"> no </w:t>
      </w:r>
      <w:proofErr w:type="spellStart"/>
      <w:r w:rsidR="00A9455C" w:rsidRPr="00BE2EA7">
        <w:rPr>
          <w:sz w:val="24"/>
          <w:szCs w:val="24"/>
        </w:rPr>
        <w:t>Līguma</w:t>
      </w:r>
      <w:proofErr w:type="spellEnd"/>
      <w:r w:rsidR="00A9455C" w:rsidRPr="00BE2EA7">
        <w:rPr>
          <w:sz w:val="24"/>
          <w:szCs w:val="24"/>
        </w:rPr>
        <w:t xml:space="preserve"> </w:t>
      </w:r>
      <w:proofErr w:type="spellStart"/>
      <w:r w:rsidR="00A9455C" w:rsidRPr="00BE2EA7">
        <w:rPr>
          <w:sz w:val="24"/>
          <w:szCs w:val="24"/>
        </w:rPr>
        <w:t>saistību</w:t>
      </w:r>
      <w:proofErr w:type="spellEnd"/>
      <w:r w:rsidR="00A9455C" w:rsidRPr="00BE2EA7">
        <w:rPr>
          <w:sz w:val="24"/>
          <w:szCs w:val="24"/>
        </w:rPr>
        <w:t xml:space="preserve"> </w:t>
      </w:r>
      <w:proofErr w:type="spellStart"/>
      <w:r w:rsidR="00A9455C" w:rsidRPr="00BE2EA7">
        <w:rPr>
          <w:sz w:val="24"/>
          <w:szCs w:val="24"/>
        </w:rPr>
        <w:t>izpildes</w:t>
      </w:r>
      <w:proofErr w:type="spellEnd"/>
      <w:r w:rsidR="00A9455C">
        <w:rPr>
          <w:sz w:val="24"/>
          <w:szCs w:val="24"/>
        </w:rPr>
        <w:t xml:space="preserve"> </w:t>
      </w:r>
      <w:proofErr w:type="spellStart"/>
      <w:r w:rsidR="00A9455C" w:rsidRPr="00BE2EA7">
        <w:rPr>
          <w:sz w:val="24"/>
          <w:szCs w:val="24"/>
        </w:rPr>
        <w:t>Puses</w:t>
      </w:r>
      <w:proofErr w:type="spellEnd"/>
      <w:r w:rsidR="00A9455C" w:rsidRPr="00BE2EA7">
        <w:rPr>
          <w:sz w:val="24"/>
          <w:szCs w:val="24"/>
        </w:rPr>
        <w:t xml:space="preserve"> </w:t>
      </w:r>
      <w:proofErr w:type="spellStart"/>
      <w:r w:rsidR="00A9455C" w:rsidRPr="00BE2EA7">
        <w:rPr>
          <w:sz w:val="24"/>
          <w:szCs w:val="24"/>
        </w:rPr>
        <w:t>neatbrīvo</w:t>
      </w:r>
      <w:proofErr w:type="spellEnd"/>
      <w:r w:rsidR="00A9455C" w:rsidRPr="00BE2EA7">
        <w:rPr>
          <w:sz w:val="24"/>
          <w:szCs w:val="24"/>
        </w:rPr>
        <w:t xml:space="preserve"> no </w:t>
      </w:r>
      <w:proofErr w:type="spellStart"/>
      <w:r w:rsidR="00A9455C" w:rsidRPr="00BE2EA7">
        <w:rPr>
          <w:sz w:val="24"/>
          <w:szCs w:val="24"/>
        </w:rPr>
        <w:t>Līgumā</w:t>
      </w:r>
      <w:proofErr w:type="spellEnd"/>
      <w:r w:rsidR="00A9455C" w:rsidRPr="00BE2EA7">
        <w:rPr>
          <w:sz w:val="24"/>
          <w:szCs w:val="24"/>
        </w:rPr>
        <w:t xml:space="preserve"> </w:t>
      </w:r>
      <w:proofErr w:type="spellStart"/>
      <w:r w:rsidR="00A9455C" w:rsidRPr="00BE2EA7">
        <w:rPr>
          <w:sz w:val="24"/>
          <w:szCs w:val="24"/>
        </w:rPr>
        <w:t>noteikto</w:t>
      </w:r>
      <w:proofErr w:type="spellEnd"/>
      <w:r w:rsidR="00A9455C" w:rsidRPr="00BE2EA7">
        <w:rPr>
          <w:sz w:val="24"/>
          <w:szCs w:val="24"/>
        </w:rPr>
        <w:t xml:space="preserve"> </w:t>
      </w:r>
      <w:proofErr w:type="spellStart"/>
      <w:r w:rsidR="00A9455C" w:rsidRPr="00BE2EA7">
        <w:rPr>
          <w:sz w:val="24"/>
          <w:szCs w:val="24"/>
        </w:rPr>
        <w:t>zaudējumu</w:t>
      </w:r>
      <w:proofErr w:type="spellEnd"/>
      <w:r w:rsidR="00A9455C" w:rsidRPr="00BE2EA7">
        <w:rPr>
          <w:sz w:val="24"/>
          <w:szCs w:val="24"/>
        </w:rPr>
        <w:t xml:space="preserve"> </w:t>
      </w:r>
      <w:proofErr w:type="spellStart"/>
      <w:r w:rsidR="00A9455C" w:rsidRPr="00BE2EA7">
        <w:rPr>
          <w:sz w:val="24"/>
          <w:szCs w:val="24"/>
        </w:rPr>
        <w:t>vai</w:t>
      </w:r>
      <w:proofErr w:type="spellEnd"/>
      <w:r w:rsidR="00A9455C" w:rsidRPr="00BE2EA7">
        <w:rPr>
          <w:sz w:val="24"/>
          <w:szCs w:val="24"/>
        </w:rPr>
        <w:t xml:space="preserve"> </w:t>
      </w:r>
      <w:proofErr w:type="spellStart"/>
      <w:r w:rsidR="00A9455C" w:rsidRPr="00BE2EA7">
        <w:rPr>
          <w:sz w:val="24"/>
          <w:szCs w:val="24"/>
        </w:rPr>
        <w:t>nodarītā</w:t>
      </w:r>
      <w:proofErr w:type="spellEnd"/>
      <w:r w:rsidR="00A9455C" w:rsidRPr="00BE2EA7">
        <w:rPr>
          <w:sz w:val="24"/>
          <w:szCs w:val="24"/>
        </w:rPr>
        <w:t xml:space="preserve"> </w:t>
      </w:r>
      <w:proofErr w:type="spellStart"/>
      <w:r w:rsidR="00A9455C" w:rsidRPr="00BE2EA7">
        <w:rPr>
          <w:sz w:val="24"/>
          <w:szCs w:val="24"/>
        </w:rPr>
        <w:t>kaitējuma</w:t>
      </w:r>
      <w:proofErr w:type="spellEnd"/>
      <w:r w:rsidR="00A9455C" w:rsidRPr="00BE2EA7">
        <w:rPr>
          <w:sz w:val="24"/>
          <w:szCs w:val="24"/>
        </w:rPr>
        <w:t xml:space="preserve"> </w:t>
      </w:r>
      <w:proofErr w:type="spellStart"/>
      <w:r w:rsidR="00A9455C" w:rsidRPr="00BE2EA7">
        <w:rPr>
          <w:sz w:val="24"/>
          <w:szCs w:val="24"/>
        </w:rPr>
        <w:t>atlīdzības</w:t>
      </w:r>
      <w:proofErr w:type="spellEnd"/>
      <w:r w:rsidR="00A9455C" w:rsidRPr="00BE2EA7">
        <w:rPr>
          <w:sz w:val="24"/>
          <w:szCs w:val="24"/>
        </w:rPr>
        <w:t xml:space="preserve"> </w:t>
      </w:r>
      <w:proofErr w:type="spellStart"/>
      <w:r w:rsidR="00A9455C" w:rsidRPr="00BE2EA7">
        <w:rPr>
          <w:sz w:val="24"/>
          <w:szCs w:val="24"/>
        </w:rPr>
        <w:t>pienākuma</w:t>
      </w:r>
      <w:proofErr w:type="spellEnd"/>
      <w:r w:rsidR="00A9455C" w:rsidRPr="00BE2EA7">
        <w:rPr>
          <w:sz w:val="24"/>
          <w:szCs w:val="24"/>
        </w:rPr>
        <w:t>.</w:t>
      </w:r>
    </w:p>
    <w:p w14:paraId="4D97FBDF" w14:textId="5080FB30" w:rsidR="0013099F" w:rsidRDefault="005A139A" w:rsidP="00A92D41">
      <w:pPr>
        <w:pStyle w:val="Sarakstarindkopa"/>
        <w:spacing w:before="60" w:after="120"/>
        <w:ind w:left="567" w:hanging="567"/>
        <w:contextualSpacing w:val="0"/>
        <w:jc w:val="both"/>
        <w:rPr>
          <w:sz w:val="24"/>
          <w:szCs w:val="24"/>
        </w:rPr>
      </w:pPr>
      <w:r>
        <w:rPr>
          <w:sz w:val="24"/>
          <w:szCs w:val="24"/>
        </w:rPr>
        <w:t>8</w:t>
      </w:r>
      <w:r w:rsidR="0013099F">
        <w:rPr>
          <w:sz w:val="24"/>
          <w:szCs w:val="24"/>
        </w:rPr>
        <w:t>.</w:t>
      </w:r>
      <w:r w:rsidR="003613A2">
        <w:rPr>
          <w:sz w:val="24"/>
          <w:szCs w:val="24"/>
        </w:rPr>
        <w:t>1</w:t>
      </w:r>
      <w:r w:rsidR="007272B4">
        <w:rPr>
          <w:sz w:val="24"/>
          <w:szCs w:val="24"/>
        </w:rPr>
        <w:t>1</w:t>
      </w:r>
      <w:r w:rsidR="0013099F">
        <w:rPr>
          <w:sz w:val="24"/>
          <w:szCs w:val="24"/>
        </w:rPr>
        <w:t>.</w:t>
      </w:r>
      <w:r w:rsidR="0013099F">
        <w:rPr>
          <w:sz w:val="24"/>
          <w:szCs w:val="24"/>
        </w:rPr>
        <w:tab/>
      </w:r>
      <w:proofErr w:type="spellStart"/>
      <w:r w:rsidR="0013099F" w:rsidRPr="0013099F">
        <w:rPr>
          <w:sz w:val="24"/>
          <w:szCs w:val="24"/>
        </w:rPr>
        <w:t>Izpildītājam</w:t>
      </w:r>
      <w:proofErr w:type="spellEnd"/>
      <w:r w:rsidR="0013099F" w:rsidRPr="0013099F">
        <w:rPr>
          <w:sz w:val="24"/>
          <w:szCs w:val="24"/>
        </w:rPr>
        <w:t xml:space="preserve"> </w:t>
      </w:r>
      <w:proofErr w:type="spellStart"/>
      <w:r w:rsidR="0013099F" w:rsidRPr="0013099F">
        <w:rPr>
          <w:sz w:val="24"/>
          <w:szCs w:val="24"/>
        </w:rPr>
        <w:t>ir</w:t>
      </w:r>
      <w:proofErr w:type="spellEnd"/>
      <w:r w:rsidR="0013099F" w:rsidRPr="0013099F">
        <w:rPr>
          <w:sz w:val="24"/>
          <w:szCs w:val="24"/>
        </w:rPr>
        <w:t xml:space="preserve"> </w:t>
      </w:r>
      <w:proofErr w:type="spellStart"/>
      <w:r w:rsidR="0013099F" w:rsidRPr="0013099F">
        <w:rPr>
          <w:sz w:val="24"/>
          <w:szCs w:val="24"/>
        </w:rPr>
        <w:t>tiesības</w:t>
      </w:r>
      <w:proofErr w:type="spellEnd"/>
      <w:r w:rsidR="0013099F" w:rsidRPr="0013099F">
        <w:rPr>
          <w:sz w:val="24"/>
          <w:szCs w:val="24"/>
        </w:rPr>
        <w:t xml:space="preserve"> </w:t>
      </w:r>
      <w:proofErr w:type="spellStart"/>
      <w:r w:rsidR="0013099F" w:rsidRPr="0013099F">
        <w:rPr>
          <w:sz w:val="24"/>
          <w:szCs w:val="24"/>
        </w:rPr>
        <w:t>vienpusēji</w:t>
      </w:r>
      <w:proofErr w:type="spellEnd"/>
      <w:r w:rsidR="0013099F" w:rsidRPr="0013099F">
        <w:rPr>
          <w:sz w:val="24"/>
          <w:szCs w:val="24"/>
        </w:rPr>
        <w:t xml:space="preserve"> </w:t>
      </w:r>
      <w:proofErr w:type="spellStart"/>
      <w:r w:rsidR="0013099F" w:rsidRPr="0013099F">
        <w:rPr>
          <w:sz w:val="24"/>
          <w:szCs w:val="24"/>
        </w:rPr>
        <w:t>izbeigt</w:t>
      </w:r>
      <w:proofErr w:type="spellEnd"/>
      <w:r w:rsidR="0013099F" w:rsidRPr="0013099F">
        <w:rPr>
          <w:sz w:val="24"/>
          <w:szCs w:val="24"/>
        </w:rPr>
        <w:t xml:space="preserve"> </w:t>
      </w:r>
      <w:proofErr w:type="spellStart"/>
      <w:r w:rsidR="0013099F" w:rsidRPr="0013099F">
        <w:rPr>
          <w:sz w:val="24"/>
          <w:szCs w:val="24"/>
        </w:rPr>
        <w:t>Līgumu</w:t>
      </w:r>
      <w:proofErr w:type="spellEnd"/>
      <w:r w:rsidR="0013099F" w:rsidRPr="0013099F">
        <w:rPr>
          <w:sz w:val="24"/>
          <w:szCs w:val="24"/>
        </w:rPr>
        <w:t xml:space="preserve"> </w:t>
      </w:r>
      <w:proofErr w:type="spellStart"/>
      <w:r w:rsidR="0013099F" w:rsidRPr="0013099F">
        <w:rPr>
          <w:sz w:val="24"/>
          <w:szCs w:val="24"/>
        </w:rPr>
        <w:t>pirms</w:t>
      </w:r>
      <w:proofErr w:type="spellEnd"/>
      <w:r w:rsidR="0013099F" w:rsidRPr="0013099F">
        <w:rPr>
          <w:sz w:val="24"/>
          <w:szCs w:val="24"/>
        </w:rPr>
        <w:t xml:space="preserve"> </w:t>
      </w:r>
      <w:proofErr w:type="spellStart"/>
      <w:r w:rsidR="0013099F" w:rsidRPr="0013099F">
        <w:rPr>
          <w:sz w:val="24"/>
          <w:szCs w:val="24"/>
        </w:rPr>
        <w:t>termiņa</w:t>
      </w:r>
      <w:proofErr w:type="spellEnd"/>
      <w:r w:rsidR="0013099F" w:rsidRPr="0013099F">
        <w:rPr>
          <w:sz w:val="24"/>
          <w:szCs w:val="24"/>
        </w:rPr>
        <w:t xml:space="preserve">, </w:t>
      </w:r>
      <w:r w:rsidR="004531C6" w:rsidRPr="004531C6">
        <w:rPr>
          <w:sz w:val="24"/>
          <w:szCs w:val="24"/>
        </w:rPr>
        <w:t xml:space="preserve">ja </w:t>
      </w:r>
      <w:proofErr w:type="spellStart"/>
      <w:r w:rsidR="004531C6" w:rsidRPr="004531C6">
        <w:rPr>
          <w:sz w:val="24"/>
          <w:szCs w:val="24"/>
        </w:rPr>
        <w:t>Pasūtītājs</w:t>
      </w:r>
      <w:proofErr w:type="spellEnd"/>
      <w:r w:rsidR="004531C6" w:rsidRPr="004531C6">
        <w:rPr>
          <w:sz w:val="24"/>
          <w:szCs w:val="24"/>
        </w:rPr>
        <w:t xml:space="preserve"> </w:t>
      </w:r>
      <w:proofErr w:type="spellStart"/>
      <w:r w:rsidR="004531C6" w:rsidRPr="004531C6">
        <w:rPr>
          <w:sz w:val="24"/>
          <w:szCs w:val="24"/>
        </w:rPr>
        <w:t>kavē</w:t>
      </w:r>
      <w:proofErr w:type="spellEnd"/>
      <w:r w:rsidR="004531C6" w:rsidRPr="004531C6">
        <w:rPr>
          <w:sz w:val="24"/>
          <w:szCs w:val="24"/>
        </w:rPr>
        <w:t xml:space="preserve"> </w:t>
      </w:r>
      <w:proofErr w:type="spellStart"/>
      <w:r w:rsidR="004531C6" w:rsidRPr="004531C6">
        <w:rPr>
          <w:sz w:val="24"/>
          <w:szCs w:val="24"/>
        </w:rPr>
        <w:t>maksājumus</w:t>
      </w:r>
      <w:proofErr w:type="spellEnd"/>
      <w:r w:rsidR="004531C6" w:rsidRPr="004531C6">
        <w:rPr>
          <w:sz w:val="24"/>
          <w:szCs w:val="24"/>
        </w:rPr>
        <w:t xml:space="preserve"> par </w:t>
      </w:r>
      <w:proofErr w:type="spellStart"/>
      <w:r w:rsidR="004531C6" w:rsidRPr="004531C6">
        <w:rPr>
          <w:sz w:val="24"/>
          <w:szCs w:val="24"/>
        </w:rPr>
        <w:t>izpildītajiem</w:t>
      </w:r>
      <w:proofErr w:type="spellEnd"/>
      <w:r w:rsidR="004531C6" w:rsidRPr="004531C6">
        <w:rPr>
          <w:sz w:val="24"/>
          <w:szCs w:val="24"/>
        </w:rPr>
        <w:t xml:space="preserve"> </w:t>
      </w:r>
      <w:proofErr w:type="spellStart"/>
      <w:r w:rsidR="004531C6" w:rsidRPr="004531C6">
        <w:rPr>
          <w:sz w:val="24"/>
          <w:szCs w:val="24"/>
        </w:rPr>
        <w:t>Pakalpojumiem</w:t>
      </w:r>
      <w:proofErr w:type="spellEnd"/>
      <w:r w:rsidR="004531C6" w:rsidRPr="004531C6">
        <w:rPr>
          <w:sz w:val="24"/>
          <w:szCs w:val="24"/>
        </w:rPr>
        <w:t xml:space="preserve"> </w:t>
      </w:r>
      <w:proofErr w:type="spellStart"/>
      <w:r w:rsidR="004531C6" w:rsidRPr="004531C6">
        <w:rPr>
          <w:sz w:val="24"/>
          <w:szCs w:val="24"/>
        </w:rPr>
        <w:t>vairāk</w:t>
      </w:r>
      <w:proofErr w:type="spellEnd"/>
      <w:r w:rsidR="004531C6" w:rsidRPr="004531C6">
        <w:rPr>
          <w:sz w:val="24"/>
          <w:szCs w:val="24"/>
        </w:rPr>
        <w:t xml:space="preserve"> </w:t>
      </w:r>
      <w:proofErr w:type="spellStart"/>
      <w:r w:rsidR="004531C6" w:rsidRPr="004531C6">
        <w:rPr>
          <w:sz w:val="24"/>
          <w:szCs w:val="24"/>
        </w:rPr>
        <w:t>nekā</w:t>
      </w:r>
      <w:proofErr w:type="spellEnd"/>
      <w:r w:rsidR="004531C6" w:rsidRPr="004531C6">
        <w:rPr>
          <w:sz w:val="24"/>
          <w:szCs w:val="24"/>
        </w:rPr>
        <w:t xml:space="preserve"> 30 (</w:t>
      </w:r>
      <w:proofErr w:type="spellStart"/>
      <w:r w:rsidR="004531C6" w:rsidRPr="004531C6">
        <w:rPr>
          <w:sz w:val="24"/>
          <w:szCs w:val="24"/>
        </w:rPr>
        <w:t>trīsdesmit</w:t>
      </w:r>
      <w:proofErr w:type="spellEnd"/>
      <w:r w:rsidR="004531C6" w:rsidRPr="004531C6">
        <w:rPr>
          <w:sz w:val="24"/>
          <w:szCs w:val="24"/>
        </w:rPr>
        <w:t xml:space="preserve">) </w:t>
      </w:r>
      <w:proofErr w:type="spellStart"/>
      <w:r w:rsidR="004531C6" w:rsidRPr="004531C6">
        <w:rPr>
          <w:sz w:val="24"/>
          <w:szCs w:val="24"/>
        </w:rPr>
        <w:t>dienas</w:t>
      </w:r>
      <w:proofErr w:type="spellEnd"/>
      <w:r w:rsidR="0013099F" w:rsidRPr="0013099F">
        <w:rPr>
          <w:sz w:val="24"/>
          <w:szCs w:val="24"/>
        </w:rPr>
        <w:t>.</w:t>
      </w:r>
    </w:p>
    <w:p w14:paraId="0ED24F1B" w14:textId="1F4FA71D" w:rsidR="004531C6" w:rsidRDefault="004531C6" w:rsidP="00A92D41">
      <w:pPr>
        <w:pStyle w:val="Sarakstarindkopa"/>
        <w:spacing w:before="60" w:after="120"/>
        <w:ind w:left="567" w:hanging="567"/>
        <w:contextualSpacing w:val="0"/>
        <w:jc w:val="both"/>
        <w:rPr>
          <w:sz w:val="24"/>
          <w:szCs w:val="24"/>
        </w:rPr>
      </w:pPr>
      <w:r>
        <w:rPr>
          <w:sz w:val="24"/>
          <w:szCs w:val="24"/>
        </w:rPr>
        <w:t>8.1</w:t>
      </w:r>
      <w:r w:rsidR="007272B4">
        <w:rPr>
          <w:sz w:val="24"/>
          <w:szCs w:val="24"/>
        </w:rPr>
        <w:t>2</w:t>
      </w:r>
      <w:r>
        <w:rPr>
          <w:sz w:val="24"/>
          <w:szCs w:val="24"/>
        </w:rPr>
        <w:t xml:space="preserve">. </w:t>
      </w:r>
      <w:r w:rsidR="00DA0890" w:rsidRPr="00DA0890">
        <w:rPr>
          <w:sz w:val="24"/>
          <w:szCs w:val="24"/>
        </w:rPr>
        <w:t xml:space="preserve">Ja </w:t>
      </w:r>
      <w:proofErr w:type="spellStart"/>
      <w:r w:rsidR="00DA0890" w:rsidRPr="00DA0890">
        <w:rPr>
          <w:sz w:val="24"/>
          <w:szCs w:val="24"/>
        </w:rPr>
        <w:t>Līgums</w:t>
      </w:r>
      <w:proofErr w:type="spellEnd"/>
      <w:r w:rsidR="00DA0890" w:rsidRPr="00DA0890">
        <w:rPr>
          <w:sz w:val="24"/>
          <w:szCs w:val="24"/>
        </w:rPr>
        <w:t xml:space="preserve"> </w:t>
      </w:r>
      <w:proofErr w:type="spellStart"/>
      <w:r w:rsidR="00DA0890" w:rsidRPr="00DA0890">
        <w:rPr>
          <w:sz w:val="24"/>
          <w:szCs w:val="24"/>
        </w:rPr>
        <w:t>tiek</w:t>
      </w:r>
      <w:proofErr w:type="spellEnd"/>
      <w:r w:rsidR="00DA0890" w:rsidRPr="00DA0890">
        <w:rPr>
          <w:sz w:val="24"/>
          <w:szCs w:val="24"/>
        </w:rPr>
        <w:t xml:space="preserve"> </w:t>
      </w:r>
      <w:proofErr w:type="spellStart"/>
      <w:r w:rsidR="00DA0890" w:rsidRPr="00DA0890">
        <w:rPr>
          <w:sz w:val="24"/>
          <w:szCs w:val="24"/>
        </w:rPr>
        <w:t>izbeigts</w:t>
      </w:r>
      <w:proofErr w:type="spellEnd"/>
      <w:r w:rsidR="00DA0890" w:rsidRPr="00DA0890">
        <w:rPr>
          <w:sz w:val="24"/>
          <w:szCs w:val="24"/>
        </w:rPr>
        <w:t xml:space="preserve"> </w:t>
      </w:r>
      <w:proofErr w:type="spellStart"/>
      <w:r w:rsidR="00DA0890" w:rsidRPr="00DA0890">
        <w:rPr>
          <w:sz w:val="24"/>
          <w:szCs w:val="24"/>
        </w:rPr>
        <w:t>sakarā</w:t>
      </w:r>
      <w:proofErr w:type="spellEnd"/>
      <w:r w:rsidR="00DA0890" w:rsidRPr="00DA0890">
        <w:rPr>
          <w:sz w:val="24"/>
          <w:szCs w:val="24"/>
        </w:rPr>
        <w:t xml:space="preserve"> </w:t>
      </w:r>
      <w:proofErr w:type="spellStart"/>
      <w:r w:rsidR="00DA0890" w:rsidRPr="00DA0890">
        <w:rPr>
          <w:sz w:val="24"/>
          <w:szCs w:val="24"/>
        </w:rPr>
        <w:t>ar</w:t>
      </w:r>
      <w:proofErr w:type="spellEnd"/>
      <w:r w:rsidR="00DA0890" w:rsidRPr="00DA0890">
        <w:rPr>
          <w:sz w:val="24"/>
          <w:szCs w:val="24"/>
        </w:rPr>
        <w:t xml:space="preserve"> </w:t>
      </w:r>
      <w:proofErr w:type="spellStart"/>
      <w:r w:rsidR="00DA0890" w:rsidRPr="00DA0890">
        <w:rPr>
          <w:sz w:val="24"/>
          <w:szCs w:val="24"/>
        </w:rPr>
        <w:t>Līguma</w:t>
      </w:r>
      <w:proofErr w:type="spellEnd"/>
      <w:r w:rsidR="00DA0890" w:rsidRPr="00DA0890">
        <w:rPr>
          <w:sz w:val="24"/>
          <w:szCs w:val="24"/>
        </w:rPr>
        <w:t xml:space="preserve"> </w:t>
      </w:r>
      <w:r w:rsidR="00DA0890">
        <w:rPr>
          <w:sz w:val="24"/>
          <w:szCs w:val="24"/>
        </w:rPr>
        <w:t>8</w:t>
      </w:r>
      <w:r w:rsidR="00DA0890" w:rsidRPr="00DA0890">
        <w:rPr>
          <w:sz w:val="24"/>
          <w:szCs w:val="24"/>
        </w:rPr>
        <w:t>.</w:t>
      </w:r>
      <w:r w:rsidR="00DA0890">
        <w:rPr>
          <w:sz w:val="24"/>
          <w:szCs w:val="24"/>
        </w:rPr>
        <w:t>7</w:t>
      </w:r>
      <w:r w:rsidR="00DA0890" w:rsidRPr="00DA0890">
        <w:rPr>
          <w:sz w:val="24"/>
          <w:szCs w:val="24"/>
        </w:rPr>
        <w:t>.</w:t>
      </w:r>
      <w:r w:rsidR="00CE7CE4" w:rsidRPr="00CE7CE4">
        <w:rPr>
          <w:sz w:val="24"/>
          <w:szCs w:val="24"/>
        </w:rPr>
        <w:t xml:space="preserve"> </w:t>
      </w:r>
      <w:proofErr w:type="spellStart"/>
      <w:r w:rsidR="00CE7CE4" w:rsidRPr="00DA0890">
        <w:rPr>
          <w:sz w:val="24"/>
          <w:szCs w:val="24"/>
        </w:rPr>
        <w:t>minētajiem</w:t>
      </w:r>
      <w:proofErr w:type="spellEnd"/>
      <w:r w:rsidR="00CE7CE4" w:rsidRPr="00DA0890">
        <w:rPr>
          <w:sz w:val="24"/>
          <w:szCs w:val="24"/>
        </w:rPr>
        <w:t xml:space="preserve"> </w:t>
      </w:r>
      <w:proofErr w:type="spellStart"/>
      <w:r w:rsidR="00CE7CE4" w:rsidRPr="00DA0890">
        <w:rPr>
          <w:sz w:val="24"/>
          <w:szCs w:val="24"/>
        </w:rPr>
        <w:t>apstākļiem</w:t>
      </w:r>
      <w:proofErr w:type="spellEnd"/>
      <w:r w:rsidR="00DA0890" w:rsidRPr="00DA0890">
        <w:rPr>
          <w:sz w:val="24"/>
          <w:szCs w:val="24"/>
        </w:rPr>
        <w:t xml:space="preserve">, </w:t>
      </w:r>
      <w:proofErr w:type="spellStart"/>
      <w:r w:rsidR="00CE7CE4" w:rsidRPr="00DA0890">
        <w:rPr>
          <w:sz w:val="24"/>
          <w:szCs w:val="24"/>
        </w:rPr>
        <w:t>izņemot</w:t>
      </w:r>
      <w:proofErr w:type="spellEnd"/>
      <w:r w:rsidR="00CE7CE4" w:rsidRPr="00DA0890">
        <w:rPr>
          <w:sz w:val="24"/>
          <w:szCs w:val="24"/>
        </w:rPr>
        <w:t xml:space="preserve"> </w:t>
      </w:r>
      <w:r w:rsidR="00100073">
        <w:rPr>
          <w:sz w:val="24"/>
          <w:szCs w:val="24"/>
        </w:rPr>
        <w:t>8</w:t>
      </w:r>
      <w:r w:rsidR="00CE7CE4" w:rsidRPr="00DA0890">
        <w:rPr>
          <w:sz w:val="24"/>
          <w:szCs w:val="24"/>
        </w:rPr>
        <w:t>.</w:t>
      </w:r>
      <w:r w:rsidR="00100073">
        <w:rPr>
          <w:sz w:val="24"/>
          <w:szCs w:val="24"/>
        </w:rPr>
        <w:t>7</w:t>
      </w:r>
      <w:r w:rsidR="00CE7CE4" w:rsidRPr="00DA0890">
        <w:rPr>
          <w:sz w:val="24"/>
          <w:szCs w:val="24"/>
        </w:rPr>
        <w:t>.</w:t>
      </w:r>
      <w:r w:rsidR="00100073">
        <w:rPr>
          <w:sz w:val="24"/>
          <w:szCs w:val="24"/>
        </w:rPr>
        <w:t>7</w:t>
      </w:r>
      <w:r w:rsidR="00CE7CE4" w:rsidRPr="00DA0890">
        <w:rPr>
          <w:sz w:val="24"/>
          <w:szCs w:val="24"/>
        </w:rPr>
        <w:t xml:space="preserve">., </w:t>
      </w:r>
      <w:r w:rsidR="00100073">
        <w:rPr>
          <w:sz w:val="24"/>
          <w:szCs w:val="24"/>
        </w:rPr>
        <w:t>8</w:t>
      </w:r>
      <w:r w:rsidR="00CE7CE4" w:rsidRPr="00DA0890">
        <w:rPr>
          <w:sz w:val="24"/>
          <w:szCs w:val="24"/>
        </w:rPr>
        <w:t>.</w:t>
      </w:r>
      <w:r w:rsidR="00100073">
        <w:rPr>
          <w:sz w:val="24"/>
          <w:szCs w:val="24"/>
        </w:rPr>
        <w:t>7</w:t>
      </w:r>
      <w:r w:rsidR="00CE7CE4" w:rsidRPr="00DA0890">
        <w:rPr>
          <w:sz w:val="24"/>
          <w:szCs w:val="24"/>
        </w:rPr>
        <w:t>.1</w:t>
      </w:r>
      <w:r w:rsidR="00100073">
        <w:rPr>
          <w:sz w:val="24"/>
          <w:szCs w:val="24"/>
        </w:rPr>
        <w:t>2</w:t>
      </w:r>
      <w:r w:rsidR="00CE7CE4" w:rsidRPr="00DA0890">
        <w:rPr>
          <w:sz w:val="24"/>
          <w:szCs w:val="24"/>
        </w:rPr>
        <w:t xml:space="preserve">., </w:t>
      </w:r>
      <w:r w:rsidR="00273EEC">
        <w:rPr>
          <w:sz w:val="24"/>
          <w:szCs w:val="24"/>
        </w:rPr>
        <w:t>8</w:t>
      </w:r>
      <w:r w:rsidR="00CE7CE4" w:rsidRPr="00DA0890">
        <w:rPr>
          <w:sz w:val="24"/>
          <w:szCs w:val="24"/>
        </w:rPr>
        <w:t>.</w:t>
      </w:r>
      <w:r w:rsidR="00273EEC">
        <w:rPr>
          <w:sz w:val="24"/>
          <w:szCs w:val="24"/>
        </w:rPr>
        <w:t>7</w:t>
      </w:r>
      <w:r w:rsidR="00CE7CE4" w:rsidRPr="00DA0890">
        <w:rPr>
          <w:sz w:val="24"/>
          <w:szCs w:val="24"/>
        </w:rPr>
        <w:t xml:space="preserve">.13.  </w:t>
      </w:r>
      <w:proofErr w:type="spellStart"/>
      <w:r w:rsidR="00CE7CE4" w:rsidRPr="00DA0890">
        <w:rPr>
          <w:sz w:val="24"/>
          <w:szCs w:val="24"/>
        </w:rPr>
        <w:t>apakšpunktā</w:t>
      </w:r>
      <w:proofErr w:type="spellEnd"/>
      <w:r w:rsidR="00CE7CE4" w:rsidRPr="00DA0890">
        <w:rPr>
          <w:sz w:val="24"/>
          <w:szCs w:val="24"/>
        </w:rPr>
        <w:t xml:space="preserve"> </w:t>
      </w:r>
      <w:proofErr w:type="spellStart"/>
      <w:r w:rsidR="00CE7CE4" w:rsidRPr="00DA0890">
        <w:rPr>
          <w:sz w:val="24"/>
          <w:szCs w:val="24"/>
        </w:rPr>
        <w:t>minēto</w:t>
      </w:r>
      <w:proofErr w:type="spellEnd"/>
      <w:r w:rsidR="00CE7CE4" w:rsidRPr="00DA0890">
        <w:rPr>
          <w:sz w:val="24"/>
          <w:szCs w:val="24"/>
        </w:rPr>
        <w:t xml:space="preserve"> </w:t>
      </w:r>
      <w:proofErr w:type="spellStart"/>
      <w:r w:rsidR="00CE7CE4" w:rsidRPr="00DA0890">
        <w:rPr>
          <w:sz w:val="24"/>
          <w:szCs w:val="24"/>
        </w:rPr>
        <w:t>apstākli</w:t>
      </w:r>
      <w:proofErr w:type="spellEnd"/>
      <w:r w:rsidR="00273EEC">
        <w:rPr>
          <w:sz w:val="24"/>
          <w:szCs w:val="24"/>
        </w:rPr>
        <w:t>,</w:t>
      </w:r>
      <w:r w:rsidR="00CE7CE4">
        <w:rPr>
          <w:sz w:val="24"/>
          <w:szCs w:val="24"/>
        </w:rPr>
        <w:t xml:space="preserve"> </w:t>
      </w:r>
      <w:r w:rsidR="003F4731">
        <w:rPr>
          <w:sz w:val="24"/>
          <w:szCs w:val="24"/>
        </w:rPr>
        <w:t>8</w:t>
      </w:r>
      <w:r w:rsidR="00DA0890" w:rsidRPr="00DA0890">
        <w:rPr>
          <w:sz w:val="24"/>
          <w:szCs w:val="24"/>
        </w:rPr>
        <w:t>.</w:t>
      </w:r>
      <w:r w:rsidR="00A9455C">
        <w:rPr>
          <w:sz w:val="24"/>
          <w:szCs w:val="24"/>
        </w:rPr>
        <w:t>8</w:t>
      </w:r>
      <w:r w:rsidR="00DA0890" w:rsidRPr="00DA0890">
        <w:rPr>
          <w:sz w:val="24"/>
          <w:szCs w:val="24"/>
        </w:rPr>
        <w:t xml:space="preserve">. </w:t>
      </w:r>
      <w:proofErr w:type="spellStart"/>
      <w:r w:rsidR="00DA0890" w:rsidRPr="00DA0890">
        <w:rPr>
          <w:sz w:val="24"/>
          <w:szCs w:val="24"/>
        </w:rPr>
        <w:t>vai</w:t>
      </w:r>
      <w:proofErr w:type="spellEnd"/>
      <w:r w:rsidR="00DA0890" w:rsidRPr="00DA0890">
        <w:rPr>
          <w:sz w:val="24"/>
          <w:szCs w:val="24"/>
        </w:rPr>
        <w:t xml:space="preserve"> </w:t>
      </w:r>
      <w:r w:rsidR="00A9455C">
        <w:rPr>
          <w:sz w:val="24"/>
          <w:szCs w:val="24"/>
        </w:rPr>
        <w:t>8</w:t>
      </w:r>
      <w:r w:rsidR="00DA0890" w:rsidRPr="00DA0890">
        <w:rPr>
          <w:sz w:val="24"/>
          <w:szCs w:val="24"/>
        </w:rPr>
        <w:t xml:space="preserve">.9. </w:t>
      </w:r>
      <w:proofErr w:type="spellStart"/>
      <w:r w:rsidR="00DA0890" w:rsidRPr="00DA0890">
        <w:rPr>
          <w:sz w:val="24"/>
          <w:szCs w:val="24"/>
        </w:rPr>
        <w:t>punktā</w:t>
      </w:r>
      <w:proofErr w:type="spellEnd"/>
      <w:r w:rsidR="00DA0890" w:rsidRPr="00DA0890">
        <w:rPr>
          <w:sz w:val="24"/>
          <w:szCs w:val="24"/>
        </w:rPr>
        <w:t xml:space="preserve">, </w:t>
      </w:r>
      <w:proofErr w:type="spellStart"/>
      <w:r w:rsidR="00DA0890" w:rsidRPr="00DA0890">
        <w:rPr>
          <w:sz w:val="24"/>
          <w:szCs w:val="24"/>
        </w:rPr>
        <w:t>Pasūtītājs</w:t>
      </w:r>
      <w:proofErr w:type="spellEnd"/>
      <w:r w:rsidR="00DA0890" w:rsidRPr="00DA0890">
        <w:rPr>
          <w:sz w:val="24"/>
          <w:szCs w:val="24"/>
        </w:rPr>
        <w:t xml:space="preserve"> </w:t>
      </w:r>
      <w:proofErr w:type="spellStart"/>
      <w:r w:rsidR="00DA0890" w:rsidRPr="00DA0890">
        <w:rPr>
          <w:sz w:val="24"/>
          <w:szCs w:val="24"/>
        </w:rPr>
        <w:t>ir</w:t>
      </w:r>
      <w:proofErr w:type="spellEnd"/>
      <w:r w:rsidR="00DA0890" w:rsidRPr="00DA0890">
        <w:rPr>
          <w:sz w:val="24"/>
          <w:szCs w:val="24"/>
        </w:rPr>
        <w:t xml:space="preserve"> </w:t>
      </w:r>
      <w:proofErr w:type="spellStart"/>
      <w:r w:rsidR="00DA0890" w:rsidRPr="00DA0890">
        <w:rPr>
          <w:sz w:val="24"/>
          <w:szCs w:val="24"/>
        </w:rPr>
        <w:t>tiesīgs</w:t>
      </w:r>
      <w:proofErr w:type="spellEnd"/>
      <w:r w:rsidR="00DA0890" w:rsidRPr="00DA0890">
        <w:rPr>
          <w:sz w:val="24"/>
          <w:szCs w:val="24"/>
        </w:rPr>
        <w:t xml:space="preserve"> </w:t>
      </w:r>
      <w:proofErr w:type="spellStart"/>
      <w:r w:rsidR="00DA0890" w:rsidRPr="00DA0890">
        <w:rPr>
          <w:sz w:val="24"/>
          <w:szCs w:val="24"/>
        </w:rPr>
        <w:t>aprēķināt</w:t>
      </w:r>
      <w:proofErr w:type="spellEnd"/>
      <w:r w:rsidR="00DA0890" w:rsidRPr="00DA0890">
        <w:rPr>
          <w:sz w:val="24"/>
          <w:szCs w:val="24"/>
        </w:rPr>
        <w:t xml:space="preserve"> </w:t>
      </w:r>
      <w:proofErr w:type="spellStart"/>
      <w:r w:rsidR="00DA0890" w:rsidRPr="00DA0890">
        <w:rPr>
          <w:sz w:val="24"/>
          <w:szCs w:val="24"/>
        </w:rPr>
        <w:t>Izpildītājam</w:t>
      </w:r>
      <w:proofErr w:type="spellEnd"/>
      <w:r w:rsidR="00DA0890" w:rsidRPr="00DA0890">
        <w:rPr>
          <w:sz w:val="24"/>
          <w:szCs w:val="24"/>
        </w:rPr>
        <w:t xml:space="preserve"> </w:t>
      </w:r>
      <w:proofErr w:type="spellStart"/>
      <w:r w:rsidR="00DA0890" w:rsidRPr="00DA0890">
        <w:rPr>
          <w:sz w:val="24"/>
          <w:szCs w:val="24"/>
        </w:rPr>
        <w:t>līgumsodu</w:t>
      </w:r>
      <w:proofErr w:type="spellEnd"/>
      <w:r w:rsidR="00DA0890" w:rsidRPr="00DA0890">
        <w:rPr>
          <w:sz w:val="24"/>
          <w:szCs w:val="24"/>
        </w:rPr>
        <w:t xml:space="preserve"> 10 % (</w:t>
      </w:r>
      <w:proofErr w:type="spellStart"/>
      <w:r w:rsidR="00DA0890" w:rsidRPr="00DA0890">
        <w:rPr>
          <w:sz w:val="24"/>
          <w:szCs w:val="24"/>
        </w:rPr>
        <w:t>desmit</w:t>
      </w:r>
      <w:proofErr w:type="spellEnd"/>
      <w:r w:rsidR="00DA0890" w:rsidRPr="00DA0890">
        <w:rPr>
          <w:sz w:val="24"/>
          <w:szCs w:val="24"/>
        </w:rPr>
        <w:t xml:space="preserve"> </w:t>
      </w:r>
      <w:proofErr w:type="spellStart"/>
      <w:r w:rsidR="00DA0890" w:rsidRPr="00DA0890">
        <w:rPr>
          <w:sz w:val="24"/>
          <w:szCs w:val="24"/>
        </w:rPr>
        <w:t>procentu</w:t>
      </w:r>
      <w:proofErr w:type="spellEnd"/>
      <w:r w:rsidR="00DA0890" w:rsidRPr="00DA0890">
        <w:rPr>
          <w:sz w:val="24"/>
          <w:szCs w:val="24"/>
        </w:rPr>
        <w:t xml:space="preserve">) </w:t>
      </w:r>
      <w:proofErr w:type="spellStart"/>
      <w:r w:rsidR="00DA0890" w:rsidRPr="00DA0890">
        <w:rPr>
          <w:sz w:val="24"/>
          <w:szCs w:val="24"/>
        </w:rPr>
        <w:t>apmērā</w:t>
      </w:r>
      <w:proofErr w:type="spellEnd"/>
      <w:r w:rsidR="00DA0890" w:rsidRPr="00DA0890">
        <w:rPr>
          <w:sz w:val="24"/>
          <w:szCs w:val="24"/>
        </w:rPr>
        <w:t xml:space="preserve"> no </w:t>
      </w:r>
      <w:proofErr w:type="spellStart"/>
      <w:r w:rsidR="00DA0890" w:rsidRPr="00DA0890">
        <w:rPr>
          <w:sz w:val="24"/>
          <w:szCs w:val="24"/>
        </w:rPr>
        <w:t>Līguma</w:t>
      </w:r>
      <w:proofErr w:type="spellEnd"/>
      <w:r w:rsidR="00DA0890" w:rsidRPr="00DA0890">
        <w:rPr>
          <w:sz w:val="24"/>
          <w:szCs w:val="24"/>
        </w:rPr>
        <w:t xml:space="preserve"> </w:t>
      </w:r>
      <w:proofErr w:type="spellStart"/>
      <w:r w:rsidR="00DA0890" w:rsidRPr="00DA0890">
        <w:rPr>
          <w:sz w:val="24"/>
          <w:szCs w:val="24"/>
        </w:rPr>
        <w:t>summas</w:t>
      </w:r>
      <w:proofErr w:type="spellEnd"/>
      <w:r w:rsidR="00DA0890" w:rsidRPr="00DA0890">
        <w:rPr>
          <w:sz w:val="24"/>
          <w:szCs w:val="24"/>
        </w:rPr>
        <w:t xml:space="preserve">, </w:t>
      </w:r>
      <w:proofErr w:type="spellStart"/>
      <w:r w:rsidR="00DA0890" w:rsidRPr="00DA0890">
        <w:rPr>
          <w:sz w:val="24"/>
          <w:szCs w:val="24"/>
        </w:rPr>
        <w:t>kā</w:t>
      </w:r>
      <w:proofErr w:type="spellEnd"/>
      <w:r w:rsidR="00DA0890" w:rsidRPr="00DA0890">
        <w:rPr>
          <w:sz w:val="24"/>
          <w:szCs w:val="24"/>
        </w:rPr>
        <w:t xml:space="preserve"> </w:t>
      </w:r>
      <w:proofErr w:type="spellStart"/>
      <w:r w:rsidR="00DA0890" w:rsidRPr="00DA0890">
        <w:rPr>
          <w:sz w:val="24"/>
          <w:szCs w:val="24"/>
        </w:rPr>
        <w:t>arī</w:t>
      </w:r>
      <w:proofErr w:type="spellEnd"/>
      <w:r w:rsidR="00DA0890" w:rsidRPr="00DA0890">
        <w:rPr>
          <w:sz w:val="24"/>
          <w:szCs w:val="24"/>
        </w:rPr>
        <w:t xml:space="preserve"> </w:t>
      </w:r>
      <w:proofErr w:type="spellStart"/>
      <w:r w:rsidR="00DA0890" w:rsidRPr="00DA0890">
        <w:rPr>
          <w:sz w:val="24"/>
          <w:szCs w:val="24"/>
        </w:rPr>
        <w:t>ir</w:t>
      </w:r>
      <w:proofErr w:type="spellEnd"/>
      <w:r w:rsidR="00DA0890" w:rsidRPr="00DA0890">
        <w:rPr>
          <w:sz w:val="24"/>
          <w:szCs w:val="24"/>
        </w:rPr>
        <w:t xml:space="preserve"> </w:t>
      </w:r>
      <w:proofErr w:type="spellStart"/>
      <w:r w:rsidR="00DA0890" w:rsidRPr="00DA0890">
        <w:rPr>
          <w:sz w:val="24"/>
          <w:szCs w:val="24"/>
        </w:rPr>
        <w:t>tiesīgs</w:t>
      </w:r>
      <w:proofErr w:type="spellEnd"/>
      <w:r w:rsidR="00DA0890" w:rsidRPr="00DA0890">
        <w:rPr>
          <w:sz w:val="24"/>
          <w:szCs w:val="24"/>
        </w:rPr>
        <w:t xml:space="preserve"> </w:t>
      </w:r>
      <w:proofErr w:type="spellStart"/>
      <w:r w:rsidR="00DA0890" w:rsidRPr="00DA0890">
        <w:rPr>
          <w:sz w:val="24"/>
          <w:szCs w:val="24"/>
        </w:rPr>
        <w:t>pieprasīt</w:t>
      </w:r>
      <w:proofErr w:type="spellEnd"/>
      <w:r w:rsidR="00DA0890" w:rsidRPr="00DA0890">
        <w:rPr>
          <w:sz w:val="24"/>
          <w:szCs w:val="24"/>
        </w:rPr>
        <w:t xml:space="preserve"> </w:t>
      </w:r>
      <w:proofErr w:type="spellStart"/>
      <w:r w:rsidR="00DA0890" w:rsidRPr="00DA0890">
        <w:rPr>
          <w:sz w:val="24"/>
          <w:szCs w:val="24"/>
        </w:rPr>
        <w:t>atlīdzināt</w:t>
      </w:r>
      <w:proofErr w:type="spellEnd"/>
      <w:r w:rsidR="00DA0890" w:rsidRPr="00DA0890">
        <w:rPr>
          <w:sz w:val="24"/>
          <w:szCs w:val="24"/>
        </w:rPr>
        <w:t xml:space="preserve"> </w:t>
      </w:r>
      <w:proofErr w:type="spellStart"/>
      <w:r w:rsidR="00DA0890" w:rsidRPr="00DA0890">
        <w:rPr>
          <w:sz w:val="24"/>
          <w:szCs w:val="24"/>
        </w:rPr>
        <w:t>radušos</w:t>
      </w:r>
      <w:proofErr w:type="spellEnd"/>
      <w:r w:rsidR="00DA0890" w:rsidRPr="00DA0890">
        <w:rPr>
          <w:sz w:val="24"/>
          <w:szCs w:val="24"/>
        </w:rPr>
        <w:t xml:space="preserve"> </w:t>
      </w:r>
      <w:proofErr w:type="spellStart"/>
      <w:r w:rsidR="00DA0890" w:rsidRPr="00DA0890">
        <w:rPr>
          <w:sz w:val="24"/>
          <w:szCs w:val="24"/>
        </w:rPr>
        <w:t>zaudējumus</w:t>
      </w:r>
      <w:proofErr w:type="spellEnd"/>
      <w:r w:rsidR="00DA0890" w:rsidRPr="00DA0890">
        <w:rPr>
          <w:sz w:val="24"/>
          <w:szCs w:val="24"/>
        </w:rPr>
        <w:t>.</w:t>
      </w:r>
    </w:p>
    <w:p w14:paraId="0E9081F3" w14:textId="5159F0C2" w:rsidR="00B45640" w:rsidRPr="00BE2EA7" w:rsidRDefault="00B45640" w:rsidP="00A92D41">
      <w:pPr>
        <w:pStyle w:val="Sarakstarindkopa"/>
        <w:spacing w:before="60" w:after="120"/>
        <w:ind w:left="567" w:hanging="567"/>
        <w:contextualSpacing w:val="0"/>
        <w:jc w:val="both"/>
        <w:rPr>
          <w:sz w:val="24"/>
          <w:szCs w:val="24"/>
        </w:rPr>
      </w:pPr>
      <w:r>
        <w:rPr>
          <w:sz w:val="24"/>
          <w:szCs w:val="24"/>
        </w:rPr>
        <w:t xml:space="preserve">8.13. </w:t>
      </w:r>
      <w:proofErr w:type="spellStart"/>
      <w:r w:rsidRPr="00B45640">
        <w:rPr>
          <w:sz w:val="24"/>
          <w:szCs w:val="24"/>
        </w:rPr>
        <w:t>Pasūtītājs</w:t>
      </w:r>
      <w:proofErr w:type="spellEnd"/>
      <w:r w:rsidRPr="00B45640">
        <w:rPr>
          <w:sz w:val="24"/>
          <w:szCs w:val="24"/>
        </w:rPr>
        <w:t xml:space="preserve"> </w:t>
      </w:r>
      <w:proofErr w:type="spellStart"/>
      <w:r w:rsidRPr="00B45640">
        <w:rPr>
          <w:sz w:val="24"/>
          <w:szCs w:val="24"/>
        </w:rPr>
        <w:t>ir</w:t>
      </w:r>
      <w:proofErr w:type="spellEnd"/>
      <w:r w:rsidRPr="00B45640">
        <w:rPr>
          <w:sz w:val="24"/>
          <w:szCs w:val="24"/>
        </w:rPr>
        <w:t xml:space="preserve"> </w:t>
      </w:r>
      <w:proofErr w:type="spellStart"/>
      <w:r w:rsidRPr="00B45640">
        <w:rPr>
          <w:sz w:val="24"/>
          <w:szCs w:val="24"/>
        </w:rPr>
        <w:t>tiesīgs</w:t>
      </w:r>
      <w:proofErr w:type="spellEnd"/>
      <w:r w:rsidRPr="00B45640">
        <w:rPr>
          <w:sz w:val="24"/>
          <w:szCs w:val="24"/>
        </w:rPr>
        <w:t xml:space="preserve"> </w:t>
      </w:r>
      <w:proofErr w:type="spellStart"/>
      <w:r w:rsidRPr="00B45640">
        <w:rPr>
          <w:sz w:val="24"/>
          <w:szCs w:val="24"/>
        </w:rPr>
        <w:t>nekavējoties</w:t>
      </w:r>
      <w:proofErr w:type="spellEnd"/>
      <w:r w:rsidRPr="00B45640">
        <w:rPr>
          <w:sz w:val="24"/>
          <w:szCs w:val="24"/>
        </w:rPr>
        <w:t xml:space="preserve"> </w:t>
      </w:r>
      <w:proofErr w:type="spellStart"/>
      <w:r w:rsidRPr="00B45640">
        <w:rPr>
          <w:sz w:val="24"/>
          <w:szCs w:val="24"/>
        </w:rPr>
        <w:t>vienpusēji</w:t>
      </w:r>
      <w:proofErr w:type="spellEnd"/>
      <w:r w:rsidRPr="00B45640">
        <w:rPr>
          <w:sz w:val="24"/>
          <w:szCs w:val="24"/>
        </w:rPr>
        <w:t xml:space="preserve"> </w:t>
      </w:r>
      <w:proofErr w:type="spellStart"/>
      <w:r w:rsidRPr="00B45640">
        <w:rPr>
          <w:sz w:val="24"/>
          <w:szCs w:val="24"/>
        </w:rPr>
        <w:t>izbeigt</w:t>
      </w:r>
      <w:proofErr w:type="spellEnd"/>
      <w:r w:rsidRPr="00B45640">
        <w:rPr>
          <w:sz w:val="24"/>
          <w:szCs w:val="24"/>
        </w:rPr>
        <w:t xml:space="preserve"> </w:t>
      </w:r>
      <w:proofErr w:type="spellStart"/>
      <w:r w:rsidRPr="00B45640">
        <w:rPr>
          <w:sz w:val="24"/>
          <w:szCs w:val="24"/>
        </w:rPr>
        <w:t>Līgumu</w:t>
      </w:r>
      <w:proofErr w:type="spellEnd"/>
      <w:r w:rsidRPr="00B45640">
        <w:rPr>
          <w:sz w:val="24"/>
          <w:szCs w:val="24"/>
        </w:rPr>
        <w:t xml:space="preserve"> bez </w:t>
      </w:r>
      <w:proofErr w:type="spellStart"/>
      <w:r w:rsidRPr="00B45640">
        <w:rPr>
          <w:sz w:val="24"/>
          <w:szCs w:val="24"/>
        </w:rPr>
        <w:t>jebkādu</w:t>
      </w:r>
      <w:proofErr w:type="spellEnd"/>
      <w:r w:rsidRPr="00B45640">
        <w:rPr>
          <w:sz w:val="24"/>
          <w:szCs w:val="24"/>
        </w:rPr>
        <w:t xml:space="preserve"> </w:t>
      </w:r>
      <w:proofErr w:type="spellStart"/>
      <w:r w:rsidRPr="00B45640">
        <w:rPr>
          <w:sz w:val="24"/>
          <w:szCs w:val="24"/>
        </w:rPr>
        <w:t>zaudējumu</w:t>
      </w:r>
      <w:proofErr w:type="spellEnd"/>
      <w:r w:rsidRPr="00B45640">
        <w:rPr>
          <w:sz w:val="24"/>
          <w:szCs w:val="24"/>
        </w:rPr>
        <w:t xml:space="preserve"> </w:t>
      </w:r>
      <w:proofErr w:type="spellStart"/>
      <w:r w:rsidRPr="00B45640">
        <w:rPr>
          <w:sz w:val="24"/>
          <w:szCs w:val="24"/>
        </w:rPr>
        <w:t>atlīdzības</w:t>
      </w:r>
      <w:proofErr w:type="spellEnd"/>
      <w:r w:rsidRPr="00B45640">
        <w:rPr>
          <w:sz w:val="24"/>
          <w:szCs w:val="24"/>
        </w:rPr>
        <w:t xml:space="preserve"> </w:t>
      </w:r>
      <w:proofErr w:type="spellStart"/>
      <w:r w:rsidRPr="00B45640">
        <w:rPr>
          <w:sz w:val="24"/>
          <w:szCs w:val="24"/>
        </w:rPr>
        <w:t>pienākuma</w:t>
      </w:r>
      <w:proofErr w:type="spellEnd"/>
      <w:r w:rsidRPr="00B45640">
        <w:rPr>
          <w:sz w:val="24"/>
          <w:szCs w:val="24"/>
        </w:rPr>
        <w:t xml:space="preserve">, </w:t>
      </w:r>
      <w:proofErr w:type="spellStart"/>
      <w:r w:rsidRPr="00B45640">
        <w:rPr>
          <w:sz w:val="24"/>
          <w:szCs w:val="24"/>
        </w:rPr>
        <w:t>kad</w:t>
      </w:r>
      <w:proofErr w:type="spellEnd"/>
      <w:r w:rsidRPr="00B45640">
        <w:rPr>
          <w:sz w:val="24"/>
          <w:szCs w:val="24"/>
        </w:rPr>
        <w:t xml:space="preserve"> </w:t>
      </w:r>
      <w:proofErr w:type="spellStart"/>
      <w:r w:rsidRPr="00B45640">
        <w:rPr>
          <w:sz w:val="24"/>
          <w:szCs w:val="24"/>
        </w:rPr>
        <w:t>Pasūtītājs</w:t>
      </w:r>
      <w:proofErr w:type="spellEnd"/>
      <w:r w:rsidRPr="00B45640">
        <w:rPr>
          <w:sz w:val="24"/>
          <w:szCs w:val="24"/>
        </w:rPr>
        <w:t xml:space="preserve"> </w:t>
      </w:r>
      <w:proofErr w:type="spellStart"/>
      <w:r w:rsidRPr="00B45640">
        <w:rPr>
          <w:sz w:val="24"/>
          <w:szCs w:val="24"/>
        </w:rPr>
        <w:t>atkārtoti</w:t>
      </w:r>
      <w:proofErr w:type="spellEnd"/>
      <w:r w:rsidRPr="00B45640">
        <w:rPr>
          <w:sz w:val="24"/>
          <w:szCs w:val="24"/>
        </w:rPr>
        <w:t xml:space="preserve"> </w:t>
      </w:r>
      <w:proofErr w:type="spellStart"/>
      <w:r w:rsidRPr="00B45640">
        <w:rPr>
          <w:sz w:val="24"/>
          <w:szCs w:val="24"/>
        </w:rPr>
        <w:t>konstatēja</w:t>
      </w:r>
      <w:proofErr w:type="spellEnd"/>
      <w:r w:rsidRPr="00B45640">
        <w:rPr>
          <w:sz w:val="24"/>
          <w:szCs w:val="24"/>
        </w:rPr>
        <w:t xml:space="preserve"> </w:t>
      </w:r>
      <w:proofErr w:type="spellStart"/>
      <w:r w:rsidRPr="00B45640">
        <w:rPr>
          <w:sz w:val="24"/>
          <w:szCs w:val="24"/>
        </w:rPr>
        <w:t>produktu</w:t>
      </w:r>
      <w:proofErr w:type="spellEnd"/>
      <w:r w:rsidRPr="00B45640">
        <w:rPr>
          <w:sz w:val="24"/>
          <w:szCs w:val="24"/>
        </w:rPr>
        <w:t xml:space="preserve">, </w:t>
      </w:r>
      <w:proofErr w:type="spellStart"/>
      <w:r w:rsidRPr="00B45640">
        <w:rPr>
          <w:sz w:val="24"/>
          <w:szCs w:val="24"/>
        </w:rPr>
        <w:t>kura</w:t>
      </w:r>
      <w:proofErr w:type="spellEnd"/>
      <w:r w:rsidRPr="00B45640">
        <w:rPr>
          <w:sz w:val="24"/>
          <w:szCs w:val="24"/>
        </w:rPr>
        <w:t xml:space="preserve"> </w:t>
      </w:r>
      <w:proofErr w:type="spellStart"/>
      <w:r w:rsidRPr="00B45640">
        <w:rPr>
          <w:sz w:val="24"/>
          <w:szCs w:val="24"/>
        </w:rPr>
        <w:t>izcelsme</w:t>
      </w:r>
      <w:proofErr w:type="spellEnd"/>
      <w:r w:rsidRPr="00B45640">
        <w:rPr>
          <w:sz w:val="24"/>
          <w:szCs w:val="24"/>
        </w:rPr>
        <w:t xml:space="preserve"> </w:t>
      </w:r>
      <w:proofErr w:type="spellStart"/>
      <w:r w:rsidRPr="00B45640">
        <w:rPr>
          <w:sz w:val="24"/>
          <w:szCs w:val="24"/>
        </w:rPr>
        <w:t>ir</w:t>
      </w:r>
      <w:proofErr w:type="spellEnd"/>
      <w:r w:rsidRPr="00B45640">
        <w:rPr>
          <w:sz w:val="24"/>
          <w:szCs w:val="24"/>
        </w:rPr>
        <w:t xml:space="preserve"> </w:t>
      </w:r>
      <w:proofErr w:type="spellStart"/>
      <w:r w:rsidRPr="00B45640">
        <w:rPr>
          <w:sz w:val="24"/>
          <w:szCs w:val="24"/>
        </w:rPr>
        <w:t>Krievija</w:t>
      </w:r>
      <w:proofErr w:type="spellEnd"/>
      <w:r w:rsidRPr="00B45640">
        <w:rPr>
          <w:sz w:val="24"/>
          <w:szCs w:val="24"/>
        </w:rPr>
        <w:t xml:space="preserve"> </w:t>
      </w:r>
      <w:proofErr w:type="spellStart"/>
      <w:r w:rsidRPr="00B45640">
        <w:rPr>
          <w:sz w:val="24"/>
          <w:szCs w:val="24"/>
        </w:rPr>
        <w:t>vai</w:t>
      </w:r>
      <w:proofErr w:type="spellEnd"/>
      <w:r w:rsidRPr="00B45640">
        <w:rPr>
          <w:sz w:val="24"/>
          <w:szCs w:val="24"/>
        </w:rPr>
        <w:t xml:space="preserve"> </w:t>
      </w:r>
      <w:proofErr w:type="spellStart"/>
      <w:r w:rsidRPr="00B45640">
        <w:rPr>
          <w:sz w:val="24"/>
          <w:szCs w:val="24"/>
        </w:rPr>
        <w:t>Baltkrievija</w:t>
      </w:r>
      <w:proofErr w:type="spellEnd"/>
      <w:r w:rsidRPr="00B45640">
        <w:rPr>
          <w:sz w:val="24"/>
          <w:szCs w:val="24"/>
        </w:rPr>
        <w:t xml:space="preserve"> </w:t>
      </w:r>
      <w:proofErr w:type="spellStart"/>
      <w:r w:rsidRPr="00B45640">
        <w:rPr>
          <w:sz w:val="24"/>
          <w:szCs w:val="24"/>
        </w:rPr>
        <w:t>vai</w:t>
      </w:r>
      <w:proofErr w:type="spellEnd"/>
      <w:r w:rsidRPr="00B45640">
        <w:rPr>
          <w:sz w:val="24"/>
          <w:szCs w:val="24"/>
        </w:rPr>
        <w:t xml:space="preserve"> </w:t>
      </w:r>
      <w:proofErr w:type="spellStart"/>
      <w:r w:rsidRPr="00B45640">
        <w:rPr>
          <w:sz w:val="24"/>
          <w:szCs w:val="24"/>
        </w:rPr>
        <w:t>kurš</w:t>
      </w:r>
      <w:proofErr w:type="spellEnd"/>
      <w:r w:rsidRPr="00B45640">
        <w:rPr>
          <w:sz w:val="24"/>
          <w:szCs w:val="24"/>
        </w:rPr>
        <w:t xml:space="preserve"> </w:t>
      </w:r>
      <w:proofErr w:type="spellStart"/>
      <w:r w:rsidRPr="00B45640">
        <w:rPr>
          <w:sz w:val="24"/>
          <w:szCs w:val="24"/>
        </w:rPr>
        <w:t>ražots</w:t>
      </w:r>
      <w:proofErr w:type="spellEnd"/>
      <w:r w:rsidRPr="00B45640">
        <w:rPr>
          <w:sz w:val="24"/>
          <w:szCs w:val="24"/>
        </w:rPr>
        <w:t xml:space="preserve"> </w:t>
      </w:r>
      <w:proofErr w:type="spellStart"/>
      <w:r w:rsidRPr="00B45640">
        <w:rPr>
          <w:sz w:val="24"/>
          <w:szCs w:val="24"/>
        </w:rPr>
        <w:t>Krievijā</w:t>
      </w:r>
      <w:proofErr w:type="spellEnd"/>
      <w:r w:rsidRPr="00B45640">
        <w:rPr>
          <w:sz w:val="24"/>
          <w:szCs w:val="24"/>
        </w:rPr>
        <w:t xml:space="preserve"> </w:t>
      </w:r>
      <w:proofErr w:type="spellStart"/>
      <w:r w:rsidRPr="00B45640">
        <w:rPr>
          <w:sz w:val="24"/>
          <w:szCs w:val="24"/>
        </w:rPr>
        <w:t>vai</w:t>
      </w:r>
      <w:proofErr w:type="spellEnd"/>
      <w:r w:rsidRPr="00B45640">
        <w:rPr>
          <w:sz w:val="24"/>
          <w:szCs w:val="24"/>
        </w:rPr>
        <w:t xml:space="preserve"> </w:t>
      </w:r>
      <w:proofErr w:type="spellStart"/>
      <w:r w:rsidRPr="00B45640">
        <w:rPr>
          <w:sz w:val="24"/>
          <w:szCs w:val="24"/>
        </w:rPr>
        <w:t>Baltkrievijā</w:t>
      </w:r>
      <w:proofErr w:type="spellEnd"/>
      <w:r w:rsidRPr="00B45640">
        <w:rPr>
          <w:sz w:val="24"/>
          <w:szCs w:val="24"/>
        </w:rPr>
        <w:t xml:space="preserve">, </w:t>
      </w:r>
      <w:proofErr w:type="spellStart"/>
      <w:r w:rsidRPr="00B45640">
        <w:rPr>
          <w:sz w:val="24"/>
          <w:szCs w:val="24"/>
        </w:rPr>
        <w:t>pēc</w:t>
      </w:r>
      <w:proofErr w:type="spellEnd"/>
      <w:r w:rsidRPr="00B45640">
        <w:rPr>
          <w:sz w:val="24"/>
          <w:szCs w:val="24"/>
        </w:rPr>
        <w:t xml:space="preserve"> </w:t>
      </w:r>
      <w:proofErr w:type="spellStart"/>
      <w:r w:rsidRPr="00B45640">
        <w:rPr>
          <w:sz w:val="24"/>
          <w:szCs w:val="24"/>
        </w:rPr>
        <w:t>Līguma</w:t>
      </w:r>
      <w:proofErr w:type="spellEnd"/>
      <w:r w:rsidRPr="00B45640">
        <w:rPr>
          <w:sz w:val="24"/>
          <w:szCs w:val="24"/>
        </w:rPr>
        <w:t xml:space="preserve"> </w:t>
      </w:r>
      <w:r w:rsidR="00332C70">
        <w:rPr>
          <w:sz w:val="24"/>
          <w:szCs w:val="24"/>
        </w:rPr>
        <w:t>3</w:t>
      </w:r>
      <w:r w:rsidRPr="00B45640">
        <w:rPr>
          <w:sz w:val="24"/>
          <w:szCs w:val="24"/>
        </w:rPr>
        <w:t>.1.1</w:t>
      </w:r>
      <w:r w:rsidR="00332C70">
        <w:rPr>
          <w:sz w:val="24"/>
          <w:szCs w:val="24"/>
        </w:rPr>
        <w:t>4</w:t>
      </w:r>
      <w:r w:rsidRPr="00B45640">
        <w:rPr>
          <w:sz w:val="24"/>
          <w:szCs w:val="24"/>
        </w:rPr>
        <w:t xml:space="preserve">. </w:t>
      </w:r>
      <w:proofErr w:type="spellStart"/>
      <w:r w:rsidRPr="00B45640">
        <w:rPr>
          <w:sz w:val="24"/>
          <w:szCs w:val="24"/>
        </w:rPr>
        <w:t>apakšpunktā</w:t>
      </w:r>
      <w:proofErr w:type="spellEnd"/>
      <w:r w:rsidRPr="00B45640">
        <w:rPr>
          <w:sz w:val="24"/>
          <w:szCs w:val="24"/>
        </w:rPr>
        <w:t xml:space="preserve"> </w:t>
      </w:r>
      <w:proofErr w:type="spellStart"/>
      <w:r w:rsidRPr="00B45640">
        <w:rPr>
          <w:sz w:val="24"/>
          <w:szCs w:val="24"/>
        </w:rPr>
        <w:t>minēto</w:t>
      </w:r>
      <w:proofErr w:type="spellEnd"/>
      <w:r w:rsidRPr="00B45640">
        <w:rPr>
          <w:sz w:val="24"/>
          <w:szCs w:val="24"/>
        </w:rPr>
        <w:t xml:space="preserve"> </w:t>
      </w:r>
      <w:proofErr w:type="spellStart"/>
      <w:r w:rsidRPr="00B45640">
        <w:rPr>
          <w:sz w:val="24"/>
          <w:szCs w:val="24"/>
        </w:rPr>
        <w:t>dokumentu</w:t>
      </w:r>
      <w:proofErr w:type="spellEnd"/>
      <w:r w:rsidRPr="00B45640">
        <w:rPr>
          <w:sz w:val="24"/>
          <w:szCs w:val="24"/>
        </w:rPr>
        <w:t xml:space="preserve"> </w:t>
      </w:r>
      <w:proofErr w:type="spellStart"/>
      <w:r w:rsidRPr="00B45640">
        <w:rPr>
          <w:sz w:val="24"/>
          <w:szCs w:val="24"/>
        </w:rPr>
        <w:t>saņemšanas</w:t>
      </w:r>
      <w:proofErr w:type="spellEnd"/>
      <w:r w:rsidRPr="00B45640">
        <w:rPr>
          <w:sz w:val="24"/>
          <w:szCs w:val="24"/>
        </w:rPr>
        <w:t xml:space="preserve"> no </w:t>
      </w:r>
      <w:proofErr w:type="spellStart"/>
      <w:r w:rsidRPr="00B45640">
        <w:rPr>
          <w:sz w:val="24"/>
          <w:szCs w:val="24"/>
        </w:rPr>
        <w:t>Izpildītāja</w:t>
      </w:r>
      <w:proofErr w:type="spellEnd"/>
      <w:r w:rsidRPr="00B45640">
        <w:rPr>
          <w:sz w:val="24"/>
          <w:szCs w:val="24"/>
        </w:rPr>
        <w:t>.</w:t>
      </w:r>
    </w:p>
    <w:p w14:paraId="31441B81" w14:textId="77777777" w:rsidR="009A3225" w:rsidRPr="00BE2EA7" w:rsidRDefault="009A3225" w:rsidP="002C081E">
      <w:pPr>
        <w:pStyle w:val="Sarakstarindkopa"/>
        <w:spacing w:before="60" w:after="120"/>
        <w:ind w:left="936" w:hanging="794"/>
        <w:contextualSpacing w:val="0"/>
        <w:jc w:val="both"/>
        <w:rPr>
          <w:sz w:val="24"/>
          <w:szCs w:val="24"/>
        </w:rPr>
      </w:pPr>
    </w:p>
    <w:p w14:paraId="67FBC34B" w14:textId="78068A34" w:rsidR="006D776B" w:rsidRDefault="005A139A" w:rsidP="006D776B">
      <w:pPr>
        <w:pBdr>
          <w:top w:val="nil"/>
          <w:left w:val="nil"/>
          <w:bottom w:val="nil"/>
          <w:right w:val="nil"/>
          <w:between w:val="nil"/>
          <w:bar w:val="nil"/>
        </w:pBdr>
        <w:spacing w:before="60" w:after="120"/>
        <w:ind w:left="567" w:hanging="567"/>
        <w:jc w:val="center"/>
        <w:rPr>
          <w:b/>
          <w:bCs/>
          <w:sz w:val="24"/>
          <w:szCs w:val="24"/>
          <w:u w:color="000000"/>
          <w:bdr w:val="nil"/>
          <w:lang w:eastAsia="lv-LV"/>
        </w:rPr>
      </w:pPr>
      <w:r>
        <w:rPr>
          <w:b/>
          <w:bCs/>
          <w:sz w:val="24"/>
          <w:szCs w:val="24"/>
          <w:u w:color="000000"/>
          <w:bdr w:val="nil"/>
          <w:lang w:eastAsia="lv-LV"/>
        </w:rPr>
        <w:t>9</w:t>
      </w:r>
      <w:r w:rsidR="006D776B" w:rsidRPr="006D776B">
        <w:rPr>
          <w:b/>
          <w:bCs/>
          <w:sz w:val="24"/>
          <w:szCs w:val="24"/>
          <w:u w:color="000000"/>
          <w:bdr w:val="nil"/>
          <w:lang w:eastAsia="lv-LV"/>
        </w:rPr>
        <w:t xml:space="preserve">. </w:t>
      </w:r>
      <w:proofErr w:type="spellStart"/>
      <w:r w:rsidR="006D776B" w:rsidRPr="006D776B">
        <w:rPr>
          <w:b/>
          <w:bCs/>
          <w:sz w:val="24"/>
          <w:szCs w:val="24"/>
          <w:u w:color="000000"/>
          <w:bdr w:val="nil"/>
          <w:lang w:eastAsia="lv-LV"/>
        </w:rPr>
        <w:t>Noslēguma</w:t>
      </w:r>
      <w:proofErr w:type="spellEnd"/>
      <w:r w:rsidR="006D776B" w:rsidRPr="006D776B">
        <w:rPr>
          <w:b/>
          <w:bCs/>
          <w:sz w:val="24"/>
          <w:szCs w:val="24"/>
          <w:u w:color="000000"/>
          <w:bdr w:val="nil"/>
          <w:lang w:eastAsia="lv-LV"/>
        </w:rPr>
        <w:t xml:space="preserve"> </w:t>
      </w:r>
      <w:proofErr w:type="spellStart"/>
      <w:r w:rsidR="006D776B" w:rsidRPr="006D776B">
        <w:rPr>
          <w:b/>
          <w:bCs/>
          <w:sz w:val="24"/>
          <w:szCs w:val="24"/>
          <w:u w:color="000000"/>
          <w:bdr w:val="nil"/>
          <w:lang w:eastAsia="lv-LV"/>
        </w:rPr>
        <w:t>noteikumi</w:t>
      </w:r>
      <w:proofErr w:type="spellEnd"/>
    </w:p>
    <w:p w14:paraId="633EB94F" w14:textId="77777777" w:rsidR="00632D02" w:rsidRPr="00632D02" w:rsidRDefault="00632D02" w:rsidP="00674A0A">
      <w:pPr>
        <w:pStyle w:val="Sarakstarindkopa"/>
        <w:numPr>
          <w:ilvl w:val="0"/>
          <w:numId w:val="129"/>
        </w:numPr>
        <w:tabs>
          <w:tab w:val="left" w:pos="567"/>
        </w:tabs>
        <w:spacing w:before="60" w:after="120"/>
        <w:contextualSpacing w:val="0"/>
        <w:jc w:val="both"/>
        <w:rPr>
          <w:vanish/>
          <w:sz w:val="24"/>
          <w:szCs w:val="24"/>
        </w:rPr>
      </w:pPr>
    </w:p>
    <w:p w14:paraId="631E41FD" w14:textId="77777777" w:rsidR="00632D02" w:rsidRPr="00632D02" w:rsidRDefault="00632D02" w:rsidP="00674A0A">
      <w:pPr>
        <w:pStyle w:val="Sarakstarindkopa"/>
        <w:numPr>
          <w:ilvl w:val="0"/>
          <w:numId w:val="129"/>
        </w:numPr>
        <w:tabs>
          <w:tab w:val="left" w:pos="567"/>
        </w:tabs>
        <w:spacing w:before="60" w:after="120"/>
        <w:contextualSpacing w:val="0"/>
        <w:jc w:val="both"/>
        <w:rPr>
          <w:vanish/>
          <w:sz w:val="24"/>
          <w:szCs w:val="24"/>
        </w:rPr>
      </w:pPr>
    </w:p>
    <w:p w14:paraId="2DDFF0B3" w14:textId="77777777" w:rsidR="00632D02" w:rsidRPr="00632D02" w:rsidRDefault="00632D02" w:rsidP="00674A0A">
      <w:pPr>
        <w:pStyle w:val="Sarakstarindkopa"/>
        <w:numPr>
          <w:ilvl w:val="0"/>
          <w:numId w:val="129"/>
        </w:numPr>
        <w:tabs>
          <w:tab w:val="left" w:pos="567"/>
        </w:tabs>
        <w:spacing w:before="60" w:after="120"/>
        <w:contextualSpacing w:val="0"/>
        <w:jc w:val="both"/>
        <w:rPr>
          <w:vanish/>
          <w:sz w:val="24"/>
          <w:szCs w:val="24"/>
        </w:rPr>
      </w:pPr>
    </w:p>
    <w:p w14:paraId="5CA1F7BB" w14:textId="1AD664A6" w:rsidR="00B31D3D" w:rsidRDefault="00B31D3D" w:rsidP="00674A0A">
      <w:pPr>
        <w:pStyle w:val="Sarakstarindkopa"/>
        <w:numPr>
          <w:ilvl w:val="1"/>
          <w:numId w:val="129"/>
        </w:numPr>
        <w:tabs>
          <w:tab w:val="left" w:pos="567"/>
        </w:tabs>
        <w:spacing w:before="60" w:after="120"/>
        <w:ind w:left="567" w:hanging="567"/>
        <w:contextualSpacing w:val="0"/>
        <w:jc w:val="both"/>
        <w:rPr>
          <w:sz w:val="24"/>
          <w:szCs w:val="24"/>
        </w:rPr>
      </w:pPr>
      <w:proofErr w:type="spellStart"/>
      <w:r w:rsidRPr="00BE2EA7">
        <w:rPr>
          <w:sz w:val="24"/>
          <w:szCs w:val="24"/>
        </w:rPr>
        <w:t>Visi</w:t>
      </w:r>
      <w:proofErr w:type="spellEnd"/>
      <w:r w:rsidRPr="00BE2EA7">
        <w:rPr>
          <w:sz w:val="24"/>
          <w:szCs w:val="24"/>
        </w:rPr>
        <w:t xml:space="preserve"> </w:t>
      </w:r>
      <w:proofErr w:type="spellStart"/>
      <w:r w:rsidRPr="00BE2EA7">
        <w:rPr>
          <w:sz w:val="24"/>
          <w:szCs w:val="24"/>
        </w:rPr>
        <w:t>Līguma</w:t>
      </w:r>
      <w:proofErr w:type="spellEnd"/>
      <w:r w:rsidRPr="00BE2EA7">
        <w:rPr>
          <w:sz w:val="24"/>
          <w:szCs w:val="24"/>
        </w:rPr>
        <w:t xml:space="preserve"> </w:t>
      </w:r>
      <w:proofErr w:type="spellStart"/>
      <w:r w:rsidRPr="00BE2EA7">
        <w:rPr>
          <w:sz w:val="24"/>
          <w:szCs w:val="24"/>
        </w:rPr>
        <w:t>pielikumi</w:t>
      </w:r>
      <w:proofErr w:type="spellEnd"/>
      <w:r w:rsidRPr="00BE2EA7">
        <w:rPr>
          <w:sz w:val="24"/>
          <w:szCs w:val="24"/>
        </w:rPr>
        <w:t xml:space="preserve"> un </w:t>
      </w:r>
      <w:proofErr w:type="spellStart"/>
      <w:r w:rsidRPr="00BE2EA7">
        <w:rPr>
          <w:sz w:val="24"/>
          <w:szCs w:val="24"/>
        </w:rPr>
        <w:t>grozījumi</w:t>
      </w:r>
      <w:proofErr w:type="spellEnd"/>
      <w:r w:rsidRPr="00BE2EA7">
        <w:rPr>
          <w:sz w:val="24"/>
          <w:szCs w:val="24"/>
        </w:rPr>
        <w:t xml:space="preserve"> </w:t>
      </w:r>
      <w:proofErr w:type="spellStart"/>
      <w:r w:rsidRPr="00BE2EA7">
        <w:rPr>
          <w:sz w:val="24"/>
          <w:szCs w:val="24"/>
        </w:rPr>
        <w:t>ir</w:t>
      </w:r>
      <w:proofErr w:type="spellEnd"/>
      <w:r w:rsidRPr="00BE2EA7">
        <w:rPr>
          <w:sz w:val="24"/>
          <w:szCs w:val="24"/>
        </w:rPr>
        <w:t xml:space="preserve"> </w:t>
      </w:r>
      <w:proofErr w:type="spellStart"/>
      <w:r w:rsidRPr="00BE2EA7">
        <w:rPr>
          <w:sz w:val="24"/>
          <w:szCs w:val="24"/>
        </w:rPr>
        <w:t>spēkā</w:t>
      </w:r>
      <w:proofErr w:type="spellEnd"/>
      <w:r w:rsidRPr="00BE2EA7">
        <w:rPr>
          <w:sz w:val="24"/>
          <w:szCs w:val="24"/>
        </w:rPr>
        <w:t xml:space="preserve">, ja tie </w:t>
      </w:r>
      <w:proofErr w:type="spellStart"/>
      <w:r w:rsidRPr="00BE2EA7">
        <w:rPr>
          <w:sz w:val="24"/>
          <w:szCs w:val="24"/>
        </w:rPr>
        <w:t>noformēti</w:t>
      </w:r>
      <w:proofErr w:type="spellEnd"/>
      <w:r w:rsidRPr="00BE2EA7">
        <w:rPr>
          <w:sz w:val="24"/>
          <w:szCs w:val="24"/>
        </w:rPr>
        <w:t xml:space="preserve"> </w:t>
      </w:r>
      <w:proofErr w:type="spellStart"/>
      <w:r w:rsidRPr="00BE2EA7">
        <w:rPr>
          <w:sz w:val="24"/>
          <w:szCs w:val="24"/>
        </w:rPr>
        <w:t>rakstveidā</w:t>
      </w:r>
      <w:proofErr w:type="spellEnd"/>
      <w:r w:rsidRPr="00BE2EA7">
        <w:rPr>
          <w:sz w:val="24"/>
          <w:szCs w:val="24"/>
        </w:rPr>
        <w:t xml:space="preserve"> un </w:t>
      </w:r>
      <w:proofErr w:type="spellStart"/>
      <w:r w:rsidRPr="00BE2EA7">
        <w:rPr>
          <w:sz w:val="24"/>
          <w:szCs w:val="24"/>
        </w:rPr>
        <w:t>ir</w:t>
      </w:r>
      <w:proofErr w:type="spellEnd"/>
      <w:r w:rsidRPr="00BE2EA7">
        <w:rPr>
          <w:sz w:val="24"/>
          <w:szCs w:val="24"/>
        </w:rPr>
        <w:t xml:space="preserve"> </w:t>
      </w:r>
      <w:proofErr w:type="spellStart"/>
      <w:r w:rsidRPr="00BE2EA7">
        <w:rPr>
          <w:sz w:val="24"/>
          <w:szCs w:val="24"/>
        </w:rPr>
        <w:t>abu</w:t>
      </w:r>
      <w:proofErr w:type="spellEnd"/>
      <w:r w:rsidRPr="00BE2EA7">
        <w:rPr>
          <w:sz w:val="24"/>
          <w:szCs w:val="24"/>
        </w:rPr>
        <w:t xml:space="preserve"> </w:t>
      </w:r>
      <w:proofErr w:type="spellStart"/>
      <w:r w:rsidRPr="00BE2EA7">
        <w:rPr>
          <w:sz w:val="24"/>
          <w:szCs w:val="24"/>
        </w:rPr>
        <w:t>Pušu</w:t>
      </w:r>
      <w:proofErr w:type="spellEnd"/>
      <w:r w:rsidRPr="00BE2EA7">
        <w:rPr>
          <w:sz w:val="24"/>
          <w:szCs w:val="24"/>
        </w:rPr>
        <w:t xml:space="preserve"> </w:t>
      </w:r>
      <w:proofErr w:type="spellStart"/>
      <w:r w:rsidRPr="00BE2EA7">
        <w:rPr>
          <w:sz w:val="24"/>
          <w:szCs w:val="24"/>
        </w:rPr>
        <w:t>parakstīti</w:t>
      </w:r>
      <w:proofErr w:type="spellEnd"/>
      <w:r w:rsidRPr="00BE2EA7">
        <w:rPr>
          <w:sz w:val="24"/>
          <w:szCs w:val="24"/>
        </w:rPr>
        <w:t xml:space="preserve">, ja </w:t>
      </w:r>
      <w:proofErr w:type="spellStart"/>
      <w:r w:rsidRPr="00BE2EA7">
        <w:rPr>
          <w:sz w:val="24"/>
          <w:szCs w:val="24"/>
        </w:rPr>
        <w:t>Līgums</w:t>
      </w:r>
      <w:proofErr w:type="spellEnd"/>
      <w:r w:rsidRPr="00BE2EA7">
        <w:rPr>
          <w:sz w:val="24"/>
          <w:szCs w:val="24"/>
        </w:rPr>
        <w:t xml:space="preserve"> </w:t>
      </w:r>
      <w:proofErr w:type="spellStart"/>
      <w:r w:rsidRPr="00BE2EA7">
        <w:rPr>
          <w:sz w:val="24"/>
          <w:szCs w:val="24"/>
        </w:rPr>
        <w:t>nenosaka</w:t>
      </w:r>
      <w:proofErr w:type="spellEnd"/>
      <w:r w:rsidRPr="00BE2EA7">
        <w:rPr>
          <w:sz w:val="24"/>
          <w:szCs w:val="24"/>
        </w:rPr>
        <w:t xml:space="preserve"> </w:t>
      </w:r>
      <w:proofErr w:type="spellStart"/>
      <w:r w:rsidRPr="00BE2EA7">
        <w:rPr>
          <w:sz w:val="24"/>
          <w:szCs w:val="24"/>
        </w:rPr>
        <w:t>citādi</w:t>
      </w:r>
      <w:proofErr w:type="spellEnd"/>
      <w:r w:rsidRPr="00BE2EA7">
        <w:rPr>
          <w:sz w:val="24"/>
          <w:szCs w:val="24"/>
        </w:rPr>
        <w:t xml:space="preserve">. </w:t>
      </w:r>
      <w:proofErr w:type="spellStart"/>
      <w:r w:rsidRPr="00BE2EA7">
        <w:rPr>
          <w:sz w:val="24"/>
          <w:szCs w:val="24"/>
        </w:rPr>
        <w:t>Līguma</w:t>
      </w:r>
      <w:proofErr w:type="spellEnd"/>
      <w:r w:rsidRPr="00BE2EA7">
        <w:rPr>
          <w:sz w:val="24"/>
          <w:szCs w:val="24"/>
        </w:rPr>
        <w:t xml:space="preserve"> </w:t>
      </w:r>
      <w:proofErr w:type="spellStart"/>
      <w:r w:rsidRPr="00BE2EA7">
        <w:rPr>
          <w:sz w:val="24"/>
          <w:szCs w:val="24"/>
        </w:rPr>
        <w:t>pielikumi</w:t>
      </w:r>
      <w:proofErr w:type="spellEnd"/>
      <w:r w:rsidRPr="00BE2EA7">
        <w:rPr>
          <w:sz w:val="24"/>
          <w:szCs w:val="24"/>
        </w:rPr>
        <w:t xml:space="preserve"> un </w:t>
      </w:r>
      <w:proofErr w:type="spellStart"/>
      <w:r w:rsidRPr="00BE2EA7">
        <w:rPr>
          <w:sz w:val="24"/>
          <w:szCs w:val="24"/>
        </w:rPr>
        <w:t>grozījumi</w:t>
      </w:r>
      <w:proofErr w:type="spellEnd"/>
      <w:r w:rsidRPr="00BE2EA7">
        <w:rPr>
          <w:sz w:val="24"/>
          <w:szCs w:val="24"/>
        </w:rPr>
        <w:t xml:space="preserve"> </w:t>
      </w:r>
      <w:proofErr w:type="spellStart"/>
      <w:r w:rsidRPr="00BE2EA7">
        <w:rPr>
          <w:sz w:val="24"/>
          <w:szCs w:val="24"/>
        </w:rPr>
        <w:t>ar</w:t>
      </w:r>
      <w:proofErr w:type="spellEnd"/>
      <w:r w:rsidRPr="00BE2EA7">
        <w:rPr>
          <w:sz w:val="24"/>
          <w:szCs w:val="24"/>
        </w:rPr>
        <w:t xml:space="preserve"> to </w:t>
      </w:r>
      <w:proofErr w:type="spellStart"/>
      <w:r w:rsidRPr="00BE2EA7">
        <w:rPr>
          <w:sz w:val="24"/>
          <w:szCs w:val="24"/>
        </w:rPr>
        <w:t>parakstīšanas</w:t>
      </w:r>
      <w:proofErr w:type="spellEnd"/>
      <w:r w:rsidRPr="00BE2EA7">
        <w:rPr>
          <w:sz w:val="24"/>
          <w:szCs w:val="24"/>
        </w:rPr>
        <w:t xml:space="preserve"> </w:t>
      </w:r>
      <w:proofErr w:type="spellStart"/>
      <w:r w:rsidRPr="00BE2EA7">
        <w:rPr>
          <w:sz w:val="24"/>
          <w:szCs w:val="24"/>
        </w:rPr>
        <w:t>brīdi</w:t>
      </w:r>
      <w:proofErr w:type="spellEnd"/>
      <w:r w:rsidRPr="00BE2EA7">
        <w:rPr>
          <w:sz w:val="24"/>
          <w:szCs w:val="24"/>
        </w:rPr>
        <w:t xml:space="preserve"> </w:t>
      </w:r>
      <w:proofErr w:type="spellStart"/>
      <w:r w:rsidRPr="00BE2EA7">
        <w:rPr>
          <w:sz w:val="24"/>
          <w:szCs w:val="24"/>
        </w:rPr>
        <w:t>kļūst</w:t>
      </w:r>
      <w:proofErr w:type="spellEnd"/>
      <w:r w:rsidRPr="00BE2EA7">
        <w:rPr>
          <w:sz w:val="24"/>
          <w:szCs w:val="24"/>
        </w:rPr>
        <w:t xml:space="preserve"> par </w:t>
      </w:r>
      <w:proofErr w:type="spellStart"/>
      <w:r w:rsidRPr="00BE2EA7">
        <w:rPr>
          <w:sz w:val="24"/>
          <w:szCs w:val="24"/>
        </w:rPr>
        <w:t>Līguma</w:t>
      </w:r>
      <w:proofErr w:type="spellEnd"/>
      <w:r w:rsidRPr="00BE2EA7">
        <w:rPr>
          <w:sz w:val="24"/>
          <w:szCs w:val="24"/>
        </w:rPr>
        <w:t xml:space="preserve"> </w:t>
      </w:r>
      <w:proofErr w:type="spellStart"/>
      <w:r w:rsidRPr="00BE2EA7">
        <w:rPr>
          <w:sz w:val="24"/>
          <w:szCs w:val="24"/>
        </w:rPr>
        <w:t>neatņemamu</w:t>
      </w:r>
      <w:proofErr w:type="spellEnd"/>
      <w:r w:rsidRPr="00BE2EA7">
        <w:rPr>
          <w:sz w:val="24"/>
          <w:szCs w:val="24"/>
        </w:rPr>
        <w:t xml:space="preserve"> </w:t>
      </w:r>
      <w:proofErr w:type="spellStart"/>
      <w:r w:rsidRPr="00BE2EA7">
        <w:rPr>
          <w:sz w:val="24"/>
          <w:szCs w:val="24"/>
        </w:rPr>
        <w:t>sastāvdaļu</w:t>
      </w:r>
      <w:proofErr w:type="spellEnd"/>
      <w:r w:rsidRPr="00BE2EA7">
        <w:rPr>
          <w:sz w:val="24"/>
          <w:szCs w:val="24"/>
        </w:rPr>
        <w:t xml:space="preserve">. </w:t>
      </w:r>
    </w:p>
    <w:p w14:paraId="1A962558" w14:textId="77777777" w:rsidR="00B31D3D" w:rsidRPr="00BE2EA7" w:rsidRDefault="00B31D3D" w:rsidP="00674A0A">
      <w:pPr>
        <w:pStyle w:val="Sarakstarindkopa"/>
        <w:numPr>
          <w:ilvl w:val="1"/>
          <w:numId w:val="129"/>
        </w:numPr>
        <w:tabs>
          <w:tab w:val="left" w:pos="567"/>
        </w:tabs>
        <w:spacing w:before="60" w:after="120"/>
        <w:ind w:left="567" w:hanging="567"/>
        <w:contextualSpacing w:val="0"/>
        <w:jc w:val="both"/>
        <w:rPr>
          <w:bCs/>
          <w:spacing w:val="3"/>
          <w:sz w:val="24"/>
          <w:szCs w:val="24"/>
        </w:rPr>
      </w:pPr>
      <w:proofErr w:type="spellStart"/>
      <w:r w:rsidRPr="00BE2EA7">
        <w:rPr>
          <w:sz w:val="24"/>
          <w:szCs w:val="24"/>
        </w:rPr>
        <w:t>Izpildītājs</w:t>
      </w:r>
      <w:proofErr w:type="spellEnd"/>
      <w:r w:rsidRPr="00BE2EA7">
        <w:rPr>
          <w:sz w:val="24"/>
          <w:szCs w:val="24"/>
        </w:rPr>
        <w:t xml:space="preserve"> nav </w:t>
      </w:r>
      <w:proofErr w:type="spellStart"/>
      <w:r w:rsidRPr="00BE2EA7">
        <w:rPr>
          <w:sz w:val="24"/>
          <w:szCs w:val="24"/>
        </w:rPr>
        <w:t>tiesīgs</w:t>
      </w:r>
      <w:proofErr w:type="spellEnd"/>
      <w:r w:rsidRPr="00BE2EA7">
        <w:rPr>
          <w:sz w:val="24"/>
          <w:szCs w:val="24"/>
        </w:rPr>
        <w:t xml:space="preserve"> bez </w:t>
      </w:r>
      <w:proofErr w:type="spellStart"/>
      <w:r w:rsidRPr="00BE2EA7">
        <w:rPr>
          <w:sz w:val="24"/>
          <w:szCs w:val="24"/>
        </w:rPr>
        <w:t>pasūtītāja</w:t>
      </w:r>
      <w:proofErr w:type="spellEnd"/>
      <w:r w:rsidRPr="00BE2EA7">
        <w:rPr>
          <w:sz w:val="24"/>
          <w:szCs w:val="24"/>
        </w:rPr>
        <w:t xml:space="preserve"> </w:t>
      </w:r>
      <w:proofErr w:type="spellStart"/>
      <w:r w:rsidRPr="00BE2EA7">
        <w:rPr>
          <w:sz w:val="24"/>
          <w:szCs w:val="24"/>
        </w:rPr>
        <w:t>rakstveida</w:t>
      </w:r>
      <w:proofErr w:type="spellEnd"/>
      <w:r w:rsidRPr="00BE2EA7">
        <w:rPr>
          <w:sz w:val="24"/>
          <w:szCs w:val="24"/>
        </w:rPr>
        <w:t xml:space="preserve"> </w:t>
      </w:r>
      <w:proofErr w:type="spellStart"/>
      <w:r w:rsidRPr="00BE2EA7">
        <w:rPr>
          <w:sz w:val="24"/>
          <w:szCs w:val="24"/>
        </w:rPr>
        <w:t>piekrišanas</w:t>
      </w:r>
      <w:proofErr w:type="spellEnd"/>
      <w:r w:rsidRPr="00BE2EA7">
        <w:rPr>
          <w:sz w:val="24"/>
          <w:szCs w:val="24"/>
        </w:rPr>
        <w:t xml:space="preserve"> </w:t>
      </w:r>
      <w:proofErr w:type="spellStart"/>
      <w:r w:rsidRPr="00BE2EA7">
        <w:rPr>
          <w:sz w:val="24"/>
          <w:szCs w:val="24"/>
        </w:rPr>
        <w:t>veikt</w:t>
      </w:r>
      <w:proofErr w:type="spellEnd"/>
      <w:r w:rsidRPr="00BE2EA7">
        <w:rPr>
          <w:sz w:val="24"/>
          <w:szCs w:val="24"/>
        </w:rPr>
        <w:t xml:space="preserve"> </w:t>
      </w:r>
      <w:proofErr w:type="spellStart"/>
      <w:r w:rsidRPr="00BE2EA7">
        <w:rPr>
          <w:sz w:val="24"/>
          <w:szCs w:val="24"/>
        </w:rPr>
        <w:t>personāla</w:t>
      </w:r>
      <w:proofErr w:type="spellEnd"/>
      <w:r w:rsidRPr="00BE2EA7">
        <w:rPr>
          <w:sz w:val="24"/>
          <w:szCs w:val="24"/>
        </w:rPr>
        <w:t xml:space="preserve"> un </w:t>
      </w:r>
      <w:proofErr w:type="spellStart"/>
      <w:r w:rsidRPr="00BE2EA7">
        <w:rPr>
          <w:sz w:val="24"/>
          <w:szCs w:val="24"/>
        </w:rPr>
        <w:t>apakšuzņēmēju</w:t>
      </w:r>
      <w:proofErr w:type="spellEnd"/>
      <w:r w:rsidRPr="00BE2EA7">
        <w:rPr>
          <w:sz w:val="24"/>
          <w:szCs w:val="24"/>
        </w:rPr>
        <w:t xml:space="preserve"> </w:t>
      </w:r>
      <w:proofErr w:type="spellStart"/>
      <w:r w:rsidRPr="00BE2EA7">
        <w:rPr>
          <w:sz w:val="24"/>
          <w:szCs w:val="24"/>
        </w:rPr>
        <w:t>nomaiņu</w:t>
      </w:r>
      <w:proofErr w:type="spellEnd"/>
      <w:r w:rsidRPr="00BE2EA7">
        <w:rPr>
          <w:sz w:val="24"/>
          <w:szCs w:val="24"/>
        </w:rPr>
        <w:t xml:space="preserve">, </w:t>
      </w:r>
      <w:proofErr w:type="spellStart"/>
      <w:r w:rsidRPr="00BE2EA7">
        <w:rPr>
          <w:sz w:val="24"/>
          <w:szCs w:val="24"/>
        </w:rPr>
        <w:t>kā</w:t>
      </w:r>
      <w:proofErr w:type="spellEnd"/>
      <w:r w:rsidRPr="00BE2EA7">
        <w:rPr>
          <w:sz w:val="24"/>
          <w:szCs w:val="24"/>
        </w:rPr>
        <w:t xml:space="preserve"> </w:t>
      </w:r>
      <w:proofErr w:type="spellStart"/>
      <w:r w:rsidRPr="00BE2EA7">
        <w:rPr>
          <w:sz w:val="24"/>
          <w:szCs w:val="24"/>
        </w:rPr>
        <w:t>arī</w:t>
      </w:r>
      <w:proofErr w:type="spellEnd"/>
      <w:r w:rsidRPr="00BE2EA7">
        <w:rPr>
          <w:sz w:val="24"/>
          <w:szCs w:val="24"/>
        </w:rPr>
        <w:t xml:space="preserve"> </w:t>
      </w:r>
      <w:proofErr w:type="spellStart"/>
      <w:r w:rsidRPr="00BE2EA7">
        <w:rPr>
          <w:sz w:val="24"/>
          <w:szCs w:val="24"/>
        </w:rPr>
        <w:t>papildu</w:t>
      </w:r>
      <w:proofErr w:type="spellEnd"/>
      <w:r w:rsidRPr="00BE2EA7">
        <w:rPr>
          <w:sz w:val="24"/>
          <w:szCs w:val="24"/>
        </w:rPr>
        <w:t xml:space="preserve"> </w:t>
      </w:r>
      <w:proofErr w:type="spellStart"/>
      <w:r w:rsidRPr="00BE2EA7">
        <w:rPr>
          <w:sz w:val="24"/>
          <w:szCs w:val="24"/>
        </w:rPr>
        <w:t>apakšuzņēmēju</w:t>
      </w:r>
      <w:proofErr w:type="spellEnd"/>
      <w:r w:rsidRPr="00BE2EA7">
        <w:rPr>
          <w:sz w:val="24"/>
          <w:szCs w:val="24"/>
        </w:rPr>
        <w:t xml:space="preserve"> </w:t>
      </w:r>
      <w:proofErr w:type="spellStart"/>
      <w:r w:rsidRPr="00BE2EA7">
        <w:rPr>
          <w:sz w:val="24"/>
          <w:szCs w:val="24"/>
        </w:rPr>
        <w:t>iesaistīšanu</w:t>
      </w:r>
      <w:proofErr w:type="spellEnd"/>
      <w:r w:rsidRPr="00BE2EA7">
        <w:rPr>
          <w:sz w:val="24"/>
          <w:szCs w:val="24"/>
        </w:rPr>
        <w:t xml:space="preserve"> </w:t>
      </w:r>
      <w:proofErr w:type="spellStart"/>
      <w:r w:rsidRPr="00BE2EA7">
        <w:rPr>
          <w:sz w:val="24"/>
          <w:szCs w:val="24"/>
        </w:rPr>
        <w:t>Līguma</w:t>
      </w:r>
      <w:proofErr w:type="spellEnd"/>
      <w:r w:rsidRPr="00BE2EA7">
        <w:rPr>
          <w:sz w:val="24"/>
          <w:szCs w:val="24"/>
        </w:rPr>
        <w:t xml:space="preserve"> </w:t>
      </w:r>
      <w:proofErr w:type="spellStart"/>
      <w:r w:rsidRPr="00BE2EA7">
        <w:rPr>
          <w:sz w:val="24"/>
          <w:szCs w:val="24"/>
        </w:rPr>
        <w:t>izpildē</w:t>
      </w:r>
      <w:proofErr w:type="spellEnd"/>
      <w:r w:rsidRPr="00BE2EA7">
        <w:rPr>
          <w:sz w:val="24"/>
          <w:szCs w:val="24"/>
        </w:rPr>
        <w:t>.</w:t>
      </w:r>
    </w:p>
    <w:p w14:paraId="0B9D5C78" w14:textId="77777777" w:rsidR="003D42B6" w:rsidRPr="00BE2EA7" w:rsidRDefault="003D42B6" w:rsidP="00674A0A">
      <w:pPr>
        <w:pStyle w:val="Sarakstarindkopa"/>
        <w:numPr>
          <w:ilvl w:val="1"/>
          <w:numId w:val="129"/>
        </w:numPr>
        <w:tabs>
          <w:tab w:val="left" w:pos="567"/>
        </w:tabs>
        <w:spacing w:before="60" w:after="120"/>
        <w:ind w:left="567" w:hanging="567"/>
        <w:contextualSpacing w:val="0"/>
        <w:jc w:val="both"/>
        <w:rPr>
          <w:bCs/>
          <w:spacing w:val="3"/>
          <w:sz w:val="24"/>
          <w:szCs w:val="24"/>
        </w:rPr>
      </w:pPr>
      <w:proofErr w:type="spellStart"/>
      <w:r w:rsidRPr="00BE2EA7">
        <w:rPr>
          <w:sz w:val="24"/>
          <w:szCs w:val="24"/>
        </w:rPr>
        <w:t>Pasūtītājs</w:t>
      </w:r>
      <w:proofErr w:type="spellEnd"/>
      <w:r w:rsidRPr="00BE2EA7">
        <w:rPr>
          <w:sz w:val="24"/>
          <w:szCs w:val="24"/>
        </w:rPr>
        <w:t xml:space="preserve"> </w:t>
      </w:r>
      <w:proofErr w:type="spellStart"/>
      <w:r w:rsidRPr="00BE2EA7">
        <w:rPr>
          <w:sz w:val="24"/>
          <w:szCs w:val="24"/>
        </w:rPr>
        <w:t>nepiekrīt</w:t>
      </w:r>
      <w:proofErr w:type="spellEnd"/>
      <w:r w:rsidRPr="00BE2EA7">
        <w:rPr>
          <w:sz w:val="24"/>
          <w:szCs w:val="24"/>
        </w:rPr>
        <w:t xml:space="preserve"> </w:t>
      </w:r>
      <w:proofErr w:type="spellStart"/>
      <w:r w:rsidRPr="00BE2EA7">
        <w:rPr>
          <w:sz w:val="24"/>
          <w:szCs w:val="24"/>
        </w:rPr>
        <w:t>piedāvājumā</w:t>
      </w:r>
      <w:proofErr w:type="spellEnd"/>
      <w:r w:rsidRPr="00BE2EA7">
        <w:rPr>
          <w:sz w:val="24"/>
          <w:szCs w:val="24"/>
        </w:rPr>
        <w:t xml:space="preserve"> </w:t>
      </w:r>
      <w:proofErr w:type="spellStart"/>
      <w:r w:rsidRPr="00BE2EA7">
        <w:rPr>
          <w:sz w:val="24"/>
          <w:szCs w:val="24"/>
        </w:rPr>
        <w:t>norādītā</w:t>
      </w:r>
      <w:proofErr w:type="spellEnd"/>
      <w:r w:rsidRPr="00BE2EA7">
        <w:rPr>
          <w:sz w:val="24"/>
          <w:szCs w:val="24"/>
        </w:rPr>
        <w:t xml:space="preserve"> </w:t>
      </w:r>
      <w:proofErr w:type="spellStart"/>
      <w:r w:rsidRPr="00BE2EA7">
        <w:rPr>
          <w:sz w:val="24"/>
          <w:szCs w:val="24"/>
        </w:rPr>
        <w:t>personāla</w:t>
      </w:r>
      <w:proofErr w:type="spellEnd"/>
      <w:r w:rsidRPr="00BE2EA7">
        <w:rPr>
          <w:sz w:val="24"/>
          <w:szCs w:val="24"/>
        </w:rPr>
        <w:t xml:space="preserve"> </w:t>
      </w:r>
      <w:proofErr w:type="spellStart"/>
      <w:r w:rsidRPr="00BE2EA7">
        <w:rPr>
          <w:sz w:val="24"/>
          <w:szCs w:val="24"/>
        </w:rPr>
        <w:t>nomaiņai</w:t>
      </w:r>
      <w:proofErr w:type="spellEnd"/>
      <w:r w:rsidRPr="00BE2EA7">
        <w:rPr>
          <w:sz w:val="24"/>
          <w:szCs w:val="24"/>
        </w:rPr>
        <w:t xml:space="preserve"> </w:t>
      </w:r>
      <w:proofErr w:type="spellStart"/>
      <w:r w:rsidRPr="00BE2EA7">
        <w:rPr>
          <w:sz w:val="24"/>
          <w:szCs w:val="24"/>
        </w:rPr>
        <w:t>gadījumos</w:t>
      </w:r>
      <w:proofErr w:type="spellEnd"/>
      <w:r w:rsidRPr="00BE2EA7">
        <w:rPr>
          <w:sz w:val="24"/>
          <w:szCs w:val="24"/>
        </w:rPr>
        <w:t xml:space="preserve">, </w:t>
      </w:r>
      <w:proofErr w:type="spellStart"/>
      <w:r w:rsidRPr="00BE2EA7">
        <w:rPr>
          <w:sz w:val="24"/>
          <w:szCs w:val="24"/>
        </w:rPr>
        <w:t>kad</w:t>
      </w:r>
      <w:proofErr w:type="spellEnd"/>
      <w:r w:rsidRPr="00BE2EA7">
        <w:rPr>
          <w:sz w:val="24"/>
          <w:szCs w:val="24"/>
        </w:rPr>
        <w:t xml:space="preserve"> </w:t>
      </w:r>
      <w:proofErr w:type="spellStart"/>
      <w:r w:rsidRPr="00BE2EA7">
        <w:rPr>
          <w:sz w:val="24"/>
          <w:szCs w:val="24"/>
        </w:rPr>
        <w:t>piedāvātais</w:t>
      </w:r>
      <w:proofErr w:type="spellEnd"/>
      <w:r w:rsidRPr="00BE2EA7">
        <w:rPr>
          <w:sz w:val="24"/>
          <w:szCs w:val="24"/>
        </w:rPr>
        <w:t xml:space="preserve"> </w:t>
      </w:r>
      <w:proofErr w:type="spellStart"/>
      <w:r w:rsidRPr="00BE2EA7">
        <w:rPr>
          <w:sz w:val="24"/>
          <w:szCs w:val="24"/>
        </w:rPr>
        <w:t>personāls</w:t>
      </w:r>
      <w:proofErr w:type="spellEnd"/>
      <w:r w:rsidRPr="00BE2EA7">
        <w:rPr>
          <w:sz w:val="24"/>
          <w:szCs w:val="24"/>
        </w:rPr>
        <w:t xml:space="preserve"> </w:t>
      </w:r>
      <w:proofErr w:type="spellStart"/>
      <w:r w:rsidRPr="00BE2EA7">
        <w:rPr>
          <w:sz w:val="24"/>
          <w:szCs w:val="24"/>
        </w:rPr>
        <w:t>neatbilst</w:t>
      </w:r>
      <w:proofErr w:type="spellEnd"/>
      <w:r w:rsidRPr="00BE2EA7">
        <w:rPr>
          <w:sz w:val="24"/>
          <w:szCs w:val="24"/>
        </w:rPr>
        <w:t xml:space="preserve"> </w:t>
      </w:r>
      <w:proofErr w:type="spellStart"/>
      <w:r w:rsidRPr="00BE2EA7">
        <w:rPr>
          <w:sz w:val="24"/>
          <w:szCs w:val="24"/>
        </w:rPr>
        <w:t>iepirkuma</w:t>
      </w:r>
      <w:proofErr w:type="spellEnd"/>
      <w:r w:rsidRPr="00BE2EA7">
        <w:rPr>
          <w:sz w:val="24"/>
          <w:szCs w:val="24"/>
        </w:rPr>
        <w:t xml:space="preserve"> </w:t>
      </w:r>
      <w:proofErr w:type="spellStart"/>
      <w:r w:rsidRPr="00BE2EA7">
        <w:rPr>
          <w:sz w:val="24"/>
          <w:szCs w:val="24"/>
        </w:rPr>
        <w:t>procedūras</w:t>
      </w:r>
      <w:proofErr w:type="spellEnd"/>
      <w:r w:rsidRPr="00BE2EA7">
        <w:rPr>
          <w:sz w:val="24"/>
          <w:szCs w:val="24"/>
        </w:rPr>
        <w:t xml:space="preserve"> </w:t>
      </w:r>
      <w:proofErr w:type="spellStart"/>
      <w:r w:rsidRPr="00BE2EA7">
        <w:rPr>
          <w:sz w:val="24"/>
          <w:szCs w:val="24"/>
        </w:rPr>
        <w:t>dokumentos</w:t>
      </w:r>
      <w:proofErr w:type="spellEnd"/>
      <w:r w:rsidRPr="00BE2EA7">
        <w:rPr>
          <w:sz w:val="24"/>
          <w:szCs w:val="24"/>
        </w:rPr>
        <w:t xml:space="preserve"> </w:t>
      </w:r>
      <w:proofErr w:type="spellStart"/>
      <w:r w:rsidRPr="00BE2EA7">
        <w:rPr>
          <w:sz w:val="24"/>
          <w:szCs w:val="24"/>
        </w:rPr>
        <w:t>personālam</w:t>
      </w:r>
      <w:proofErr w:type="spellEnd"/>
      <w:r w:rsidRPr="00BE2EA7">
        <w:rPr>
          <w:sz w:val="24"/>
          <w:szCs w:val="24"/>
        </w:rPr>
        <w:t xml:space="preserve"> </w:t>
      </w:r>
      <w:proofErr w:type="spellStart"/>
      <w:r w:rsidRPr="00BE2EA7">
        <w:rPr>
          <w:sz w:val="24"/>
          <w:szCs w:val="24"/>
        </w:rPr>
        <w:t>izvirzītajām</w:t>
      </w:r>
      <w:proofErr w:type="spellEnd"/>
      <w:r w:rsidRPr="00BE2EA7">
        <w:rPr>
          <w:sz w:val="24"/>
          <w:szCs w:val="24"/>
        </w:rPr>
        <w:t xml:space="preserve"> </w:t>
      </w:r>
      <w:proofErr w:type="spellStart"/>
      <w:r w:rsidRPr="00BE2EA7">
        <w:rPr>
          <w:sz w:val="24"/>
          <w:szCs w:val="24"/>
        </w:rPr>
        <w:t>prasībām</w:t>
      </w:r>
      <w:proofErr w:type="spellEnd"/>
      <w:r w:rsidRPr="00BE2EA7">
        <w:rPr>
          <w:sz w:val="24"/>
          <w:szCs w:val="24"/>
        </w:rPr>
        <w:t>.</w:t>
      </w:r>
    </w:p>
    <w:p w14:paraId="77C436A4" w14:textId="77777777" w:rsidR="003D42B6" w:rsidRPr="00BE2EA7" w:rsidRDefault="003D42B6" w:rsidP="00674A0A">
      <w:pPr>
        <w:pStyle w:val="Sarakstarindkopa"/>
        <w:numPr>
          <w:ilvl w:val="1"/>
          <w:numId w:val="129"/>
        </w:numPr>
        <w:tabs>
          <w:tab w:val="left" w:pos="567"/>
        </w:tabs>
        <w:spacing w:before="60" w:after="120"/>
        <w:ind w:left="567" w:hanging="567"/>
        <w:contextualSpacing w:val="0"/>
        <w:jc w:val="both"/>
        <w:rPr>
          <w:sz w:val="24"/>
          <w:szCs w:val="24"/>
        </w:rPr>
      </w:pPr>
      <w:proofErr w:type="spellStart"/>
      <w:r w:rsidRPr="00BE2EA7">
        <w:rPr>
          <w:sz w:val="24"/>
          <w:szCs w:val="24"/>
        </w:rPr>
        <w:t>Pasūtītājs</w:t>
      </w:r>
      <w:proofErr w:type="spellEnd"/>
      <w:r w:rsidRPr="00BE2EA7">
        <w:rPr>
          <w:sz w:val="24"/>
          <w:szCs w:val="24"/>
        </w:rPr>
        <w:t xml:space="preserve"> </w:t>
      </w:r>
      <w:proofErr w:type="spellStart"/>
      <w:r w:rsidRPr="00BE2EA7">
        <w:rPr>
          <w:sz w:val="24"/>
          <w:szCs w:val="24"/>
        </w:rPr>
        <w:t>nepiekrīt</w:t>
      </w:r>
      <w:proofErr w:type="spellEnd"/>
      <w:r w:rsidRPr="00BE2EA7">
        <w:rPr>
          <w:sz w:val="24"/>
          <w:szCs w:val="24"/>
        </w:rPr>
        <w:t xml:space="preserve"> </w:t>
      </w:r>
      <w:proofErr w:type="spellStart"/>
      <w:r w:rsidRPr="00BE2EA7">
        <w:rPr>
          <w:sz w:val="24"/>
          <w:szCs w:val="24"/>
        </w:rPr>
        <w:t>apakšuzņēmēju</w:t>
      </w:r>
      <w:proofErr w:type="spellEnd"/>
      <w:r w:rsidRPr="00BE2EA7">
        <w:rPr>
          <w:sz w:val="24"/>
          <w:szCs w:val="24"/>
        </w:rPr>
        <w:t xml:space="preserve"> </w:t>
      </w:r>
      <w:proofErr w:type="spellStart"/>
      <w:r w:rsidRPr="00BE2EA7">
        <w:rPr>
          <w:sz w:val="24"/>
          <w:szCs w:val="24"/>
        </w:rPr>
        <w:t>nomaiņai</w:t>
      </w:r>
      <w:proofErr w:type="spellEnd"/>
      <w:r w:rsidRPr="00BE2EA7">
        <w:rPr>
          <w:sz w:val="24"/>
          <w:szCs w:val="24"/>
        </w:rPr>
        <w:t xml:space="preserve">, ja </w:t>
      </w:r>
      <w:proofErr w:type="spellStart"/>
      <w:r w:rsidRPr="00BE2EA7">
        <w:rPr>
          <w:sz w:val="24"/>
          <w:szCs w:val="24"/>
        </w:rPr>
        <w:t>pastāv</w:t>
      </w:r>
      <w:proofErr w:type="spellEnd"/>
      <w:r w:rsidRPr="00BE2EA7">
        <w:rPr>
          <w:sz w:val="24"/>
          <w:szCs w:val="24"/>
        </w:rPr>
        <w:t xml:space="preserve"> </w:t>
      </w:r>
      <w:proofErr w:type="spellStart"/>
      <w:r w:rsidRPr="00BE2EA7">
        <w:rPr>
          <w:sz w:val="24"/>
          <w:szCs w:val="24"/>
        </w:rPr>
        <w:t>kāds</w:t>
      </w:r>
      <w:proofErr w:type="spellEnd"/>
      <w:r w:rsidRPr="00BE2EA7">
        <w:rPr>
          <w:sz w:val="24"/>
          <w:szCs w:val="24"/>
        </w:rPr>
        <w:t xml:space="preserve"> no </w:t>
      </w:r>
      <w:proofErr w:type="spellStart"/>
      <w:r w:rsidRPr="00BE2EA7">
        <w:rPr>
          <w:sz w:val="24"/>
          <w:szCs w:val="24"/>
        </w:rPr>
        <w:t>šādiem</w:t>
      </w:r>
      <w:proofErr w:type="spellEnd"/>
      <w:r w:rsidRPr="00BE2EA7">
        <w:rPr>
          <w:sz w:val="24"/>
          <w:szCs w:val="24"/>
        </w:rPr>
        <w:t xml:space="preserve"> </w:t>
      </w:r>
      <w:proofErr w:type="spellStart"/>
      <w:r w:rsidRPr="00BE2EA7">
        <w:rPr>
          <w:sz w:val="24"/>
          <w:szCs w:val="24"/>
        </w:rPr>
        <w:t>nosacījumiem</w:t>
      </w:r>
      <w:proofErr w:type="spellEnd"/>
      <w:r w:rsidRPr="00BE2EA7">
        <w:rPr>
          <w:sz w:val="24"/>
          <w:szCs w:val="24"/>
        </w:rPr>
        <w:t>:</w:t>
      </w:r>
    </w:p>
    <w:p w14:paraId="017481BA" w14:textId="77777777" w:rsidR="003D42B6" w:rsidRPr="00BE2EA7" w:rsidRDefault="003D42B6" w:rsidP="00674A0A">
      <w:pPr>
        <w:pStyle w:val="Sarakstarindkopa"/>
        <w:numPr>
          <w:ilvl w:val="2"/>
          <w:numId w:val="129"/>
        </w:numPr>
        <w:tabs>
          <w:tab w:val="left" w:pos="709"/>
        </w:tabs>
        <w:spacing w:before="60" w:after="60"/>
        <w:ind w:left="936" w:hanging="709"/>
        <w:contextualSpacing w:val="0"/>
        <w:jc w:val="both"/>
        <w:rPr>
          <w:sz w:val="24"/>
          <w:szCs w:val="24"/>
        </w:rPr>
      </w:pPr>
      <w:proofErr w:type="spellStart"/>
      <w:r w:rsidRPr="00BE2EA7">
        <w:rPr>
          <w:sz w:val="24"/>
          <w:szCs w:val="24"/>
        </w:rPr>
        <w:t>piedāvātais</w:t>
      </w:r>
      <w:proofErr w:type="spellEnd"/>
      <w:r w:rsidRPr="00BE2EA7">
        <w:rPr>
          <w:sz w:val="24"/>
          <w:szCs w:val="24"/>
        </w:rPr>
        <w:t xml:space="preserve"> </w:t>
      </w:r>
      <w:proofErr w:type="spellStart"/>
      <w:r w:rsidRPr="00BE2EA7">
        <w:rPr>
          <w:sz w:val="24"/>
          <w:szCs w:val="24"/>
        </w:rPr>
        <w:t>apakšuzņēmējs</w:t>
      </w:r>
      <w:proofErr w:type="spellEnd"/>
      <w:r w:rsidRPr="00BE2EA7">
        <w:rPr>
          <w:sz w:val="24"/>
          <w:szCs w:val="24"/>
        </w:rPr>
        <w:t xml:space="preserve"> </w:t>
      </w:r>
      <w:proofErr w:type="spellStart"/>
      <w:r w:rsidRPr="00BE2EA7">
        <w:rPr>
          <w:sz w:val="24"/>
          <w:szCs w:val="24"/>
        </w:rPr>
        <w:t>neatbilst</w:t>
      </w:r>
      <w:proofErr w:type="spellEnd"/>
      <w:r w:rsidRPr="00BE2EA7">
        <w:rPr>
          <w:sz w:val="24"/>
          <w:szCs w:val="24"/>
        </w:rPr>
        <w:t xml:space="preserve"> </w:t>
      </w:r>
      <w:proofErr w:type="spellStart"/>
      <w:r w:rsidRPr="00BE2EA7">
        <w:rPr>
          <w:sz w:val="24"/>
          <w:szCs w:val="24"/>
        </w:rPr>
        <w:t>iepirkuma</w:t>
      </w:r>
      <w:proofErr w:type="spellEnd"/>
      <w:r w:rsidRPr="00BE2EA7">
        <w:rPr>
          <w:sz w:val="24"/>
          <w:szCs w:val="24"/>
        </w:rPr>
        <w:t xml:space="preserve"> </w:t>
      </w:r>
      <w:proofErr w:type="spellStart"/>
      <w:r w:rsidRPr="00BE2EA7">
        <w:rPr>
          <w:sz w:val="24"/>
          <w:szCs w:val="24"/>
        </w:rPr>
        <w:t>procedūras</w:t>
      </w:r>
      <w:proofErr w:type="spellEnd"/>
      <w:r w:rsidRPr="00BE2EA7">
        <w:rPr>
          <w:sz w:val="24"/>
          <w:szCs w:val="24"/>
        </w:rPr>
        <w:t xml:space="preserve"> </w:t>
      </w:r>
      <w:proofErr w:type="spellStart"/>
      <w:r w:rsidRPr="00BE2EA7">
        <w:rPr>
          <w:sz w:val="24"/>
          <w:szCs w:val="24"/>
        </w:rPr>
        <w:t>dokumentos</w:t>
      </w:r>
      <w:proofErr w:type="spellEnd"/>
      <w:r w:rsidRPr="00BE2EA7">
        <w:rPr>
          <w:sz w:val="24"/>
          <w:szCs w:val="24"/>
        </w:rPr>
        <w:t xml:space="preserve"> </w:t>
      </w:r>
      <w:proofErr w:type="spellStart"/>
      <w:r w:rsidRPr="00BE2EA7">
        <w:rPr>
          <w:sz w:val="24"/>
          <w:szCs w:val="24"/>
        </w:rPr>
        <w:t>apakšuzņēmējiem</w:t>
      </w:r>
      <w:proofErr w:type="spellEnd"/>
      <w:r w:rsidRPr="00BE2EA7">
        <w:rPr>
          <w:sz w:val="24"/>
          <w:szCs w:val="24"/>
        </w:rPr>
        <w:t xml:space="preserve"> </w:t>
      </w:r>
      <w:proofErr w:type="spellStart"/>
      <w:r w:rsidRPr="00BE2EA7">
        <w:rPr>
          <w:sz w:val="24"/>
          <w:szCs w:val="24"/>
        </w:rPr>
        <w:t>izvirzītajām</w:t>
      </w:r>
      <w:proofErr w:type="spellEnd"/>
      <w:r w:rsidRPr="00BE2EA7">
        <w:rPr>
          <w:sz w:val="24"/>
          <w:szCs w:val="24"/>
        </w:rPr>
        <w:t xml:space="preserve"> </w:t>
      </w:r>
      <w:proofErr w:type="spellStart"/>
      <w:r w:rsidRPr="00BE2EA7">
        <w:rPr>
          <w:sz w:val="24"/>
          <w:szCs w:val="24"/>
        </w:rPr>
        <w:t>prasībām</w:t>
      </w:r>
      <w:proofErr w:type="spellEnd"/>
      <w:r w:rsidRPr="00BE2EA7">
        <w:rPr>
          <w:sz w:val="24"/>
          <w:szCs w:val="24"/>
        </w:rPr>
        <w:t>;</w:t>
      </w:r>
    </w:p>
    <w:p w14:paraId="318F8097" w14:textId="67986B73" w:rsidR="00A7737E" w:rsidRDefault="00A7737E" w:rsidP="00674A0A">
      <w:pPr>
        <w:pStyle w:val="Sarakstarindkopa"/>
        <w:numPr>
          <w:ilvl w:val="2"/>
          <w:numId w:val="129"/>
        </w:numPr>
        <w:tabs>
          <w:tab w:val="left" w:pos="709"/>
        </w:tabs>
        <w:spacing w:before="60" w:after="60"/>
        <w:ind w:left="936" w:hanging="709"/>
        <w:contextualSpacing w:val="0"/>
        <w:jc w:val="both"/>
        <w:rPr>
          <w:sz w:val="24"/>
          <w:szCs w:val="24"/>
        </w:rPr>
      </w:pPr>
      <w:proofErr w:type="spellStart"/>
      <w:r w:rsidRPr="00BE2EA7">
        <w:rPr>
          <w:sz w:val="24"/>
          <w:szCs w:val="24"/>
        </w:rPr>
        <w:t>tiek</w:t>
      </w:r>
      <w:proofErr w:type="spellEnd"/>
      <w:r w:rsidRPr="00BE2EA7">
        <w:rPr>
          <w:sz w:val="24"/>
          <w:szCs w:val="24"/>
        </w:rPr>
        <w:t xml:space="preserve"> </w:t>
      </w:r>
      <w:proofErr w:type="spellStart"/>
      <w:r w:rsidRPr="00BE2EA7">
        <w:rPr>
          <w:sz w:val="24"/>
          <w:szCs w:val="24"/>
        </w:rPr>
        <w:t>nomainīts</w:t>
      </w:r>
      <w:proofErr w:type="spellEnd"/>
      <w:r w:rsidRPr="00BE2EA7">
        <w:rPr>
          <w:sz w:val="24"/>
          <w:szCs w:val="24"/>
        </w:rPr>
        <w:t xml:space="preserve"> </w:t>
      </w:r>
      <w:proofErr w:type="spellStart"/>
      <w:r w:rsidRPr="00BE2EA7">
        <w:rPr>
          <w:sz w:val="24"/>
          <w:szCs w:val="24"/>
        </w:rPr>
        <w:t>apakšuzņēmējs</w:t>
      </w:r>
      <w:proofErr w:type="spellEnd"/>
      <w:r w:rsidRPr="00BE2EA7">
        <w:rPr>
          <w:sz w:val="24"/>
          <w:szCs w:val="24"/>
        </w:rPr>
        <w:t xml:space="preserve">, </w:t>
      </w:r>
      <w:proofErr w:type="spellStart"/>
      <w:r w:rsidRPr="00BE2EA7">
        <w:rPr>
          <w:sz w:val="24"/>
          <w:szCs w:val="24"/>
        </w:rPr>
        <w:t>uz</w:t>
      </w:r>
      <w:proofErr w:type="spellEnd"/>
      <w:r w:rsidRPr="00BE2EA7">
        <w:rPr>
          <w:sz w:val="24"/>
          <w:szCs w:val="24"/>
        </w:rPr>
        <w:t xml:space="preserve"> </w:t>
      </w:r>
      <w:proofErr w:type="spellStart"/>
      <w:r w:rsidRPr="00BE2EA7">
        <w:rPr>
          <w:sz w:val="24"/>
          <w:szCs w:val="24"/>
        </w:rPr>
        <w:t>kura</w:t>
      </w:r>
      <w:proofErr w:type="spellEnd"/>
      <w:r w:rsidRPr="00BE2EA7">
        <w:rPr>
          <w:sz w:val="24"/>
          <w:szCs w:val="24"/>
        </w:rPr>
        <w:t xml:space="preserve"> </w:t>
      </w:r>
      <w:proofErr w:type="spellStart"/>
      <w:r w:rsidRPr="00BE2EA7">
        <w:rPr>
          <w:sz w:val="24"/>
          <w:szCs w:val="24"/>
        </w:rPr>
        <w:t>iespējām</w:t>
      </w:r>
      <w:proofErr w:type="spellEnd"/>
      <w:r w:rsidRPr="00BE2EA7">
        <w:rPr>
          <w:sz w:val="24"/>
          <w:szCs w:val="24"/>
        </w:rPr>
        <w:t xml:space="preserve"> </w:t>
      </w:r>
      <w:proofErr w:type="spellStart"/>
      <w:r w:rsidRPr="00BE2EA7">
        <w:rPr>
          <w:sz w:val="24"/>
          <w:szCs w:val="24"/>
        </w:rPr>
        <w:t>iepirkuma</w:t>
      </w:r>
      <w:proofErr w:type="spellEnd"/>
      <w:r w:rsidRPr="00BE2EA7">
        <w:rPr>
          <w:sz w:val="24"/>
          <w:szCs w:val="24"/>
        </w:rPr>
        <w:t xml:space="preserve"> </w:t>
      </w:r>
      <w:proofErr w:type="spellStart"/>
      <w:r w:rsidRPr="00BE2EA7">
        <w:rPr>
          <w:sz w:val="24"/>
          <w:szCs w:val="24"/>
        </w:rPr>
        <w:t>procedūrā</w:t>
      </w:r>
      <w:proofErr w:type="spellEnd"/>
      <w:r w:rsidRPr="00BE2EA7">
        <w:rPr>
          <w:sz w:val="24"/>
          <w:szCs w:val="24"/>
        </w:rPr>
        <w:t xml:space="preserve"> </w:t>
      </w:r>
      <w:proofErr w:type="spellStart"/>
      <w:r w:rsidRPr="00BE2EA7">
        <w:rPr>
          <w:sz w:val="24"/>
          <w:szCs w:val="24"/>
        </w:rPr>
        <w:t>izraudzītais</w:t>
      </w:r>
      <w:proofErr w:type="spellEnd"/>
      <w:r w:rsidRPr="00BE2EA7">
        <w:rPr>
          <w:sz w:val="24"/>
          <w:szCs w:val="24"/>
        </w:rPr>
        <w:t xml:space="preserve"> pretendents </w:t>
      </w:r>
      <w:proofErr w:type="spellStart"/>
      <w:r w:rsidRPr="00BE2EA7">
        <w:rPr>
          <w:sz w:val="24"/>
          <w:szCs w:val="24"/>
        </w:rPr>
        <w:t>balstījies</w:t>
      </w:r>
      <w:proofErr w:type="spellEnd"/>
      <w:r w:rsidRPr="00BE2EA7">
        <w:rPr>
          <w:sz w:val="24"/>
          <w:szCs w:val="24"/>
        </w:rPr>
        <w:t xml:space="preserve">, </w:t>
      </w:r>
      <w:proofErr w:type="spellStart"/>
      <w:r w:rsidRPr="00BE2EA7">
        <w:rPr>
          <w:sz w:val="24"/>
          <w:szCs w:val="24"/>
        </w:rPr>
        <w:t>lai</w:t>
      </w:r>
      <w:proofErr w:type="spellEnd"/>
      <w:r w:rsidRPr="00BE2EA7">
        <w:rPr>
          <w:sz w:val="24"/>
          <w:szCs w:val="24"/>
        </w:rPr>
        <w:t xml:space="preserve"> </w:t>
      </w:r>
      <w:proofErr w:type="spellStart"/>
      <w:r w:rsidRPr="00BE2EA7">
        <w:rPr>
          <w:sz w:val="24"/>
          <w:szCs w:val="24"/>
        </w:rPr>
        <w:t>apliecinātu</w:t>
      </w:r>
      <w:proofErr w:type="spellEnd"/>
      <w:r w:rsidRPr="00BE2EA7">
        <w:rPr>
          <w:sz w:val="24"/>
          <w:szCs w:val="24"/>
        </w:rPr>
        <w:t xml:space="preserve"> </w:t>
      </w:r>
      <w:proofErr w:type="spellStart"/>
      <w:r w:rsidRPr="00BE2EA7">
        <w:rPr>
          <w:sz w:val="24"/>
          <w:szCs w:val="24"/>
        </w:rPr>
        <w:t>savas</w:t>
      </w:r>
      <w:proofErr w:type="spellEnd"/>
      <w:r w:rsidRPr="00BE2EA7">
        <w:rPr>
          <w:sz w:val="24"/>
          <w:szCs w:val="24"/>
        </w:rPr>
        <w:t xml:space="preserve"> </w:t>
      </w:r>
      <w:proofErr w:type="spellStart"/>
      <w:r w:rsidRPr="00BE2EA7">
        <w:rPr>
          <w:sz w:val="24"/>
          <w:szCs w:val="24"/>
        </w:rPr>
        <w:t>kvalifikācijas</w:t>
      </w:r>
      <w:proofErr w:type="spellEnd"/>
      <w:r w:rsidRPr="00BE2EA7">
        <w:rPr>
          <w:sz w:val="24"/>
          <w:szCs w:val="24"/>
        </w:rPr>
        <w:t xml:space="preserve"> </w:t>
      </w:r>
      <w:proofErr w:type="spellStart"/>
      <w:r w:rsidRPr="00BE2EA7">
        <w:rPr>
          <w:sz w:val="24"/>
          <w:szCs w:val="24"/>
        </w:rPr>
        <w:t>atbilstību</w:t>
      </w:r>
      <w:proofErr w:type="spellEnd"/>
      <w:r w:rsidRPr="00BE2EA7">
        <w:rPr>
          <w:sz w:val="24"/>
          <w:szCs w:val="24"/>
        </w:rPr>
        <w:t xml:space="preserve"> </w:t>
      </w:r>
      <w:proofErr w:type="spellStart"/>
      <w:r w:rsidRPr="00BE2EA7">
        <w:rPr>
          <w:sz w:val="24"/>
          <w:szCs w:val="24"/>
        </w:rPr>
        <w:t>paziņojumā</w:t>
      </w:r>
      <w:proofErr w:type="spellEnd"/>
      <w:r w:rsidRPr="00BE2EA7">
        <w:rPr>
          <w:sz w:val="24"/>
          <w:szCs w:val="24"/>
        </w:rPr>
        <w:t xml:space="preserve"> par </w:t>
      </w:r>
      <w:proofErr w:type="spellStart"/>
      <w:r w:rsidRPr="00BE2EA7">
        <w:rPr>
          <w:sz w:val="24"/>
          <w:szCs w:val="24"/>
        </w:rPr>
        <w:t>līgumu</w:t>
      </w:r>
      <w:proofErr w:type="spellEnd"/>
      <w:r w:rsidRPr="00BE2EA7">
        <w:rPr>
          <w:sz w:val="24"/>
          <w:szCs w:val="24"/>
        </w:rPr>
        <w:t xml:space="preserve"> un </w:t>
      </w:r>
      <w:proofErr w:type="spellStart"/>
      <w:r w:rsidRPr="00BE2EA7">
        <w:rPr>
          <w:sz w:val="24"/>
          <w:szCs w:val="24"/>
        </w:rPr>
        <w:t>iepirkuma</w:t>
      </w:r>
      <w:proofErr w:type="spellEnd"/>
      <w:r w:rsidRPr="00BE2EA7">
        <w:rPr>
          <w:sz w:val="24"/>
          <w:szCs w:val="24"/>
        </w:rPr>
        <w:t xml:space="preserve"> </w:t>
      </w:r>
      <w:proofErr w:type="spellStart"/>
      <w:r w:rsidRPr="00BE2EA7">
        <w:rPr>
          <w:sz w:val="24"/>
          <w:szCs w:val="24"/>
        </w:rPr>
        <w:t>procedūras</w:t>
      </w:r>
      <w:proofErr w:type="spellEnd"/>
      <w:r w:rsidRPr="00BE2EA7">
        <w:rPr>
          <w:sz w:val="24"/>
          <w:szCs w:val="24"/>
        </w:rPr>
        <w:t xml:space="preserve"> </w:t>
      </w:r>
      <w:proofErr w:type="spellStart"/>
      <w:r w:rsidRPr="00BE2EA7">
        <w:rPr>
          <w:sz w:val="24"/>
          <w:szCs w:val="24"/>
        </w:rPr>
        <w:t>dokumentos</w:t>
      </w:r>
      <w:proofErr w:type="spellEnd"/>
      <w:r w:rsidRPr="00BE2EA7">
        <w:rPr>
          <w:sz w:val="24"/>
          <w:szCs w:val="24"/>
        </w:rPr>
        <w:t xml:space="preserve"> </w:t>
      </w:r>
      <w:proofErr w:type="spellStart"/>
      <w:r w:rsidRPr="00BE2EA7">
        <w:rPr>
          <w:sz w:val="24"/>
          <w:szCs w:val="24"/>
        </w:rPr>
        <w:t>noteiktajām</w:t>
      </w:r>
      <w:proofErr w:type="spellEnd"/>
      <w:r w:rsidRPr="00BE2EA7">
        <w:rPr>
          <w:sz w:val="24"/>
          <w:szCs w:val="24"/>
        </w:rPr>
        <w:t xml:space="preserve"> </w:t>
      </w:r>
      <w:proofErr w:type="spellStart"/>
      <w:r w:rsidRPr="00BE2EA7">
        <w:rPr>
          <w:sz w:val="24"/>
          <w:szCs w:val="24"/>
        </w:rPr>
        <w:t>prasībām</w:t>
      </w:r>
      <w:proofErr w:type="spellEnd"/>
      <w:r w:rsidRPr="00BE2EA7">
        <w:rPr>
          <w:sz w:val="24"/>
          <w:szCs w:val="24"/>
        </w:rPr>
        <w:t xml:space="preserve">, un </w:t>
      </w:r>
      <w:proofErr w:type="spellStart"/>
      <w:r w:rsidRPr="00BE2EA7">
        <w:rPr>
          <w:sz w:val="24"/>
          <w:szCs w:val="24"/>
        </w:rPr>
        <w:t>piedāvātajam</w:t>
      </w:r>
      <w:proofErr w:type="spellEnd"/>
      <w:r w:rsidRPr="00BE2EA7">
        <w:rPr>
          <w:sz w:val="24"/>
          <w:szCs w:val="24"/>
        </w:rPr>
        <w:t xml:space="preserve"> </w:t>
      </w:r>
      <w:proofErr w:type="spellStart"/>
      <w:r w:rsidRPr="00BE2EA7">
        <w:rPr>
          <w:sz w:val="24"/>
          <w:szCs w:val="24"/>
        </w:rPr>
        <w:t>apakšuzņēmējam</w:t>
      </w:r>
      <w:proofErr w:type="spellEnd"/>
      <w:r w:rsidRPr="00BE2EA7">
        <w:rPr>
          <w:sz w:val="24"/>
          <w:szCs w:val="24"/>
        </w:rPr>
        <w:t xml:space="preserve"> nav </w:t>
      </w:r>
      <w:proofErr w:type="spellStart"/>
      <w:r w:rsidRPr="00BE2EA7">
        <w:rPr>
          <w:sz w:val="24"/>
          <w:szCs w:val="24"/>
        </w:rPr>
        <w:t>vismaz</w:t>
      </w:r>
      <w:proofErr w:type="spellEnd"/>
      <w:r w:rsidRPr="00BE2EA7">
        <w:rPr>
          <w:sz w:val="24"/>
          <w:szCs w:val="24"/>
        </w:rPr>
        <w:t xml:space="preserve"> </w:t>
      </w:r>
      <w:proofErr w:type="spellStart"/>
      <w:r w:rsidRPr="00BE2EA7">
        <w:rPr>
          <w:sz w:val="24"/>
          <w:szCs w:val="24"/>
        </w:rPr>
        <w:t>tādas</w:t>
      </w:r>
      <w:proofErr w:type="spellEnd"/>
      <w:r w:rsidRPr="00BE2EA7">
        <w:rPr>
          <w:sz w:val="24"/>
          <w:szCs w:val="24"/>
        </w:rPr>
        <w:t xml:space="preserve"> </w:t>
      </w:r>
      <w:proofErr w:type="spellStart"/>
      <w:r w:rsidRPr="00BE2EA7">
        <w:rPr>
          <w:sz w:val="24"/>
          <w:szCs w:val="24"/>
        </w:rPr>
        <w:t>pašas</w:t>
      </w:r>
      <w:proofErr w:type="spellEnd"/>
      <w:r w:rsidRPr="00BE2EA7">
        <w:rPr>
          <w:sz w:val="24"/>
          <w:szCs w:val="24"/>
        </w:rPr>
        <w:t xml:space="preserve"> </w:t>
      </w:r>
      <w:proofErr w:type="spellStart"/>
      <w:r w:rsidRPr="00BE2EA7">
        <w:rPr>
          <w:sz w:val="24"/>
          <w:szCs w:val="24"/>
        </w:rPr>
        <w:t>kvalifikācijas</w:t>
      </w:r>
      <w:proofErr w:type="spellEnd"/>
      <w:r w:rsidRPr="00BE2EA7">
        <w:rPr>
          <w:sz w:val="24"/>
          <w:szCs w:val="24"/>
        </w:rPr>
        <w:t xml:space="preserve">, </w:t>
      </w:r>
      <w:proofErr w:type="spellStart"/>
      <w:r w:rsidRPr="00BE2EA7">
        <w:rPr>
          <w:sz w:val="24"/>
          <w:szCs w:val="24"/>
        </w:rPr>
        <w:t>uz</w:t>
      </w:r>
      <w:proofErr w:type="spellEnd"/>
      <w:r w:rsidRPr="00BE2EA7">
        <w:rPr>
          <w:sz w:val="24"/>
          <w:szCs w:val="24"/>
        </w:rPr>
        <w:t xml:space="preserve"> </w:t>
      </w:r>
      <w:proofErr w:type="spellStart"/>
      <w:r w:rsidRPr="00BE2EA7">
        <w:rPr>
          <w:sz w:val="24"/>
          <w:szCs w:val="24"/>
        </w:rPr>
        <w:t>kādu</w:t>
      </w:r>
      <w:proofErr w:type="spellEnd"/>
      <w:r w:rsidRPr="00BE2EA7">
        <w:rPr>
          <w:sz w:val="24"/>
          <w:szCs w:val="24"/>
        </w:rPr>
        <w:t xml:space="preserve"> </w:t>
      </w:r>
      <w:proofErr w:type="spellStart"/>
      <w:r w:rsidRPr="00BE2EA7">
        <w:rPr>
          <w:sz w:val="24"/>
          <w:szCs w:val="24"/>
        </w:rPr>
        <w:t>iepirkuma</w:t>
      </w:r>
      <w:proofErr w:type="spellEnd"/>
      <w:r w:rsidRPr="00BE2EA7">
        <w:rPr>
          <w:sz w:val="24"/>
          <w:szCs w:val="24"/>
        </w:rPr>
        <w:t xml:space="preserve"> </w:t>
      </w:r>
      <w:proofErr w:type="spellStart"/>
      <w:r w:rsidRPr="00BE2EA7">
        <w:rPr>
          <w:sz w:val="24"/>
          <w:szCs w:val="24"/>
        </w:rPr>
        <w:t>procedūrā</w:t>
      </w:r>
      <w:proofErr w:type="spellEnd"/>
      <w:r w:rsidRPr="00BE2EA7">
        <w:rPr>
          <w:sz w:val="24"/>
          <w:szCs w:val="24"/>
        </w:rPr>
        <w:t xml:space="preserve"> </w:t>
      </w:r>
      <w:proofErr w:type="spellStart"/>
      <w:r w:rsidRPr="00BE2EA7">
        <w:rPr>
          <w:sz w:val="24"/>
          <w:szCs w:val="24"/>
        </w:rPr>
        <w:t>izraudzītais</w:t>
      </w:r>
      <w:proofErr w:type="spellEnd"/>
      <w:r w:rsidRPr="00BE2EA7">
        <w:rPr>
          <w:sz w:val="24"/>
          <w:szCs w:val="24"/>
        </w:rPr>
        <w:t xml:space="preserve"> pretendents </w:t>
      </w:r>
      <w:proofErr w:type="spellStart"/>
      <w:r w:rsidRPr="00BE2EA7">
        <w:rPr>
          <w:sz w:val="24"/>
          <w:szCs w:val="24"/>
        </w:rPr>
        <w:t>atsaucies</w:t>
      </w:r>
      <w:proofErr w:type="spellEnd"/>
      <w:r w:rsidRPr="00BE2EA7">
        <w:rPr>
          <w:sz w:val="24"/>
          <w:szCs w:val="24"/>
        </w:rPr>
        <w:t xml:space="preserve">, </w:t>
      </w:r>
      <w:proofErr w:type="spellStart"/>
      <w:r w:rsidRPr="00BE2EA7">
        <w:rPr>
          <w:sz w:val="24"/>
          <w:szCs w:val="24"/>
        </w:rPr>
        <w:t>apliecinot</w:t>
      </w:r>
      <w:proofErr w:type="spellEnd"/>
      <w:r w:rsidRPr="00BE2EA7">
        <w:rPr>
          <w:sz w:val="24"/>
          <w:szCs w:val="24"/>
        </w:rPr>
        <w:t xml:space="preserve"> </w:t>
      </w:r>
      <w:proofErr w:type="spellStart"/>
      <w:r w:rsidRPr="00BE2EA7">
        <w:rPr>
          <w:sz w:val="24"/>
          <w:szCs w:val="24"/>
        </w:rPr>
        <w:t>savu</w:t>
      </w:r>
      <w:proofErr w:type="spellEnd"/>
      <w:r w:rsidRPr="00BE2EA7">
        <w:rPr>
          <w:sz w:val="24"/>
          <w:szCs w:val="24"/>
        </w:rPr>
        <w:t xml:space="preserve"> </w:t>
      </w:r>
      <w:proofErr w:type="spellStart"/>
      <w:r w:rsidRPr="00BE2EA7">
        <w:rPr>
          <w:sz w:val="24"/>
          <w:szCs w:val="24"/>
        </w:rPr>
        <w:t>atbilstību</w:t>
      </w:r>
      <w:proofErr w:type="spellEnd"/>
      <w:r w:rsidRPr="00BE2EA7">
        <w:rPr>
          <w:sz w:val="24"/>
          <w:szCs w:val="24"/>
        </w:rPr>
        <w:t xml:space="preserve"> </w:t>
      </w:r>
      <w:proofErr w:type="spellStart"/>
      <w:r w:rsidRPr="00BE2EA7">
        <w:rPr>
          <w:sz w:val="24"/>
          <w:szCs w:val="24"/>
        </w:rPr>
        <w:t>iepirkuma</w:t>
      </w:r>
      <w:proofErr w:type="spellEnd"/>
      <w:r w:rsidRPr="00BE2EA7">
        <w:rPr>
          <w:sz w:val="24"/>
          <w:szCs w:val="24"/>
        </w:rPr>
        <w:t xml:space="preserve"> </w:t>
      </w:r>
      <w:proofErr w:type="spellStart"/>
      <w:r w:rsidRPr="00BE2EA7">
        <w:rPr>
          <w:sz w:val="24"/>
          <w:szCs w:val="24"/>
        </w:rPr>
        <w:t>procedūrā</w:t>
      </w:r>
      <w:proofErr w:type="spellEnd"/>
      <w:r w:rsidRPr="00BE2EA7">
        <w:rPr>
          <w:sz w:val="24"/>
          <w:szCs w:val="24"/>
        </w:rPr>
        <w:t xml:space="preserve"> </w:t>
      </w:r>
      <w:proofErr w:type="spellStart"/>
      <w:r w:rsidRPr="00BE2EA7">
        <w:rPr>
          <w:sz w:val="24"/>
          <w:szCs w:val="24"/>
        </w:rPr>
        <w:t>noteiktajām</w:t>
      </w:r>
      <w:proofErr w:type="spellEnd"/>
      <w:r w:rsidRPr="00BE2EA7">
        <w:rPr>
          <w:sz w:val="24"/>
          <w:szCs w:val="24"/>
        </w:rPr>
        <w:t xml:space="preserve"> </w:t>
      </w:r>
      <w:proofErr w:type="spellStart"/>
      <w:r w:rsidRPr="00BE2EA7">
        <w:rPr>
          <w:sz w:val="24"/>
          <w:szCs w:val="24"/>
        </w:rPr>
        <w:t>prasībām</w:t>
      </w:r>
      <w:proofErr w:type="spellEnd"/>
      <w:r w:rsidRPr="00BE2EA7">
        <w:rPr>
          <w:sz w:val="24"/>
          <w:szCs w:val="24"/>
        </w:rPr>
        <w:t xml:space="preserve">, </w:t>
      </w:r>
      <w:proofErr w:type="spellStart"/>
      <w:r w:rsidRPr="00BE2EA7">
        <w:rPr>
          <w:sz w:val="24"/>
          <w:szCs w:val="24"/>
        </w:rPr>
        <w:t>vai</w:t>
      </w:r>
      <w:proofErr w:type="spellEnd"/>
      <w:r w:rsidRPr="00BE2EA7">
        <w:rPr>
          <w:sz w:val="24"/>
          <w:szCs w:val="24"/>
        </w:rPr>
        <w:t xml:space="preserve"> </w:t>
      </w:r>
      <w:proofErr w:type="spellStart"/>
      <w:r w:rsidRPr="00BE2EA7">
        <w:rPr>
          <w:sz w:val="24"/>
          <w:szCs w:val="24"/>
        </w:rPr>
        <w:t>tas</w:t>
      </w:r>
      <w:proofErr w:type="spellEnd"/>
      <w:r w:rsidRPr="00BE2EA7">
        <w:rPr>
          <w:sz w:val="24"/>
          <w:szCs w:val="24"/>
        </w:rPr>
        <w:t xml:space="preserve"> </w:t>
      </w:r>
      <w:proofErr w:type="spellStart"/>
      <w:r w:rsidRPr="00BE2EA7">
        <w:rPr>
          <w:sz w:val="24"/>
          <w:szCs w:val="24"/>
        </w:rPr>
        <w:t>atbilst</w:t>
      </w:r>
      <w:proofErr w:type="spellEnd"/>
      <w:r w:rsidRPr="00BE2EA7">
        <w:rPr>
          <w:sz w:val="24"/>
          <w:szCs w:val="24"/>
        </w:rPr>
        <w:t xml:space="preserve"> PIL 42.</w:t>
      </w:r>
      <w:r>
        <w:rPr>
          <w:sz w:val="24"/>
          <w:szCs w:val="24"/>
        </w:rPr>
        <w:t> </w:t>
      </w:r>
      <w:proofErr w:type="spellStart"/>
      <w:r w:rsidRPr="00BE2EA7">
        <w:rPr>
          <w:sz w:val="24"/>
          <w:szCs w:val="24"/>
        </w:rPr>
        <w:t>panta</w:t>
      </w:r>
      <w:proofErr w:type="spellEnd"/>
      <w:r w:rsidRPr="00BE2EA7">
        <w:rPr>
          <w:sz w:val="24"/>
          <w:szCs w:val="24"/>
        </w:rPr>
        <w:t xml:space="preserve"> </w:t>
      </w:r>
      <w:proofErr w:type="spellStart"/>
      <w:r w:rsidRPr="00BE2EA7">
        <w:rPr>
          <w:sz w:val="24"/>
          <w:szCs w:val="24"/>
        </w:rPr>
        <w:t>otrā</w:t>
      </w:r>
      <w:r>
        <w:rPr>
          <w:sz w:val="24"/>
          <w:szCs w:val="24"/>
        </w:rPr>
        <w:t>jā</w:t>
      </w:r>
      <w:proofErr w:type="spellEnd"/>
      <w:r w:rsidRPr="00BE2EA7">
        <w:rPr>
          <w:sz w:val="24"/>
          <w:szCs w:val="24"/>
        </w:rPr>
        <w:t xml:space="preserve"> </w:t>
      </w:r>
      <w:proofErr w:type="spellStart"/>
      <w:r w:rsidRPr="00BE2EA7">
        <w:rPr>
          <w:sz w:val="24"/>
          <w:szCs w:val="24"/>
        </w:rPr>
        <w:t>daļ</w:t>
      </w:r>
      <w:r>
        <w:rPr>
          <w:sz w:val="24"/>
          <w:szCs w:val="24"/>
        </w:rPr>
        <w:t>ā</w:t>
      </w:r>
      <w:proofErr w:type="spellEnd"/>
      <w:r w:rsidRPr="00BE2EA7">
        <w:rPr>
          <w:sz w:val="24"/>
          <w:szCs w:val="24"/>
        </w:rPr>
        <w:t xml:space="preserve"> </w:t>
      </w:r>
      <w:proofErr w:type="spellStart"/>
      <w:r w:rsidRPr="00BE2EA7">
        <w:rPr>
          <w:sz w:val="24"/>
          <w:szCs w:val="24"/>
        </w:rPr>
        <w:t>minētajiem</w:t>
      </w:r>
      <w:proofErr w:type="spellEnd"/>
      <w:r w:rsidRPr="00BE2EA7">
        <w:rPr>
          <w:sz w:val="24"/>
          <w:szCs w:val="24"/>
        </w:rPr>
        <w:t xml:space="preserve"> </w:t>
      </w:r>
      <w:proofErr w:type="spellStart"/>
      <w:r w:rsidRPr="00BE2EA7">
        <w:rPr>
          <w:sz w:val="24"/>
          <w:szCs w:val="24"/>
        </w:rPr>
        <w:t>pretendentu</w:t>
      </w:r>
      <w:proofErr w:type="spellEnd"/>
      <w:r w:rsidRPr="00BE2EA7">
        <w:rPr>
          <w:sz w:val="24"/>
          <w:szCs w:val="24"/>
        </w:rPr>
        <w:t xml:space="preserve"> </w:t>
      </w:r>
      <w:proofErr w:type="spellStart"/>
      <w:r w:rsidRPr="00BE2EA7">
        <w:rPr>
          <w:sz w:val="24"/>
          <w:szCs w:val="24"/>
        </w:rPr>
        <w:t>izslēgšanas</w:t>
      </w:r>
      <w:proofErr w:type="spellEnd"/>
      <w:r w:rsidRPr="00BE2EA7">
        <w:rPr>
          <w:sz w:val="24"/>
          <w:szCs w:val="24"/>
        </w:rPr>
        <w:t xml:space="preserve"> </w:t>
      </w:r>
      <w:proofErr w:type="spellStart"/>
      <w:r w:rsidRPr="00BE2EA7">
        <w:rPr>
          <w:sz w:val="24"/>
          <w:szCs w:val="24"/>
        </w:rPr>
        <w:t>gadījumiem</w:t>
      </w:r>
      <w:proofErr w:type="spellEnd"/>
      <w:r w:rsidRPr="00BE2EA7">
        <w:rPr>
          <w:sz w:val="24"/>
          <w:szCs w:val="24"/>
        </w:rPr>
        <w:t>;</w:t>
      </w:r>
    </w:p>
    <w:p w14:paraId="0A1BECA1" w14:textId="77777777" w:rsidR="00E41DC6" w:rsidRPr="00BE2EA7" w:rsidRDefault="00E41DC6" w:rsidP="00674A0A">
      <w:pPr>
        <w:pStyle w:val="Sarakstarindkopa"/>
        <w:numPr>
          <w:ilvl w:val="2"/>
          <w:numId w:val="129"/>
        </w:numPr>
        <w:tabs>
          <w:tab w:val="left" w:pos="709"/>
        </w:tabs>
        <w:spacing w:before="60" w:after="60"/>
        <w:ind w:left="936" w:hanging="709"/>
        <w:contextualSpacing w:val="0"/>
        <w:jc w:val="both"/>
        <w:rPr>
          <w:sz w:val="24"/>
          <w:szCs w:val="24"/>
        </w:rPr>
      </w:pPr>
      <w:proofErr w:type="spellStart"/>
      <w:r w:rsidRPr="00BE2EA7">
        <w:rPr>
          <w:sz w:val="24"/>
          <w:szCs w:val="24"/>
        </w:rPr>
        <w:lastRenderedPageBreak/>
        <w:t>piedāvātais</w:t>
      </w:r>
      <w:proofErr w:type="spellEnd"/>
      <w:r w:rsidRPr="00BE2EA7">
        <w:rPr>
          <w:sz w:val="24"/>
          <w:szCs w:val="24"/>
        </w:rPr>
        <w:t xml:space="preserve"> </w:t>
      </w:r>
      <w:proofErr w:type="spellStart"/>
      <w:r w:rsidRPr="00BE2EA7">
        <w:rPr>
          <w:sz w:val="24"/>
          <w:szCs w:val="24"/>
        </w:rPr>
        <w:t>apakšuzņēmējs</w:t>
      </w:r>
      <w:proofErr w:type="spellEnd"/>
      <w:r w:rsidRPr="00BE2EA7">
        <w:rPr>
          <w:sz w:val="24"/>
          <w:szCs w:val="24"/>
        </w:rPr>
        <w:t xml:space="preserve">, </w:t>
      </w:r>
      <w:proofErr w:type="spellStart"/>
      <w:r w:rsidRPr="00BE2EA7">
        <w:rPr>
          <w:sz w:val="24"/>
          <w:szCs w:val="24"/>
        </w:rPr>
        <w:t>kura</w:t>
      </w:r>
      <w:proofErr w:type="spellEnd"/>
      <w:r w:rsidRPr="00BE2EA7">
        <w:rPr>
          <w:sz w:val="24"/>
          <w:szCs w:val="24"/>
        </w:rPr>
        <w:t xml:space="preserve"> </w:t>
      </w:r>
      <w:proofErr w:type="spellStart"/>
      <w:r w:rsidRPr="00BE2EA7">
        <w:rPr>
          <w:sz w:val="24"/>
          <w:szCs w:val="24"/>
        </w:rPr>
        <w:t>sniedzamo</w:t>
      </w:r>
      <w:proofErr w:type="spellEnd"/>
      <w:r w:rsidRPr="00BE2EA7">
        <w:rPr>
          <w:sz w:val="24"/>
          <w:szCs w:val="24"/>
        </w:rPr>
        <w:t xml:space="preserve"> </w:t>
      </w:r>
      <w:proofErr w:type="spellStart"/>
      <w:r w:rsidRPr="00BE2EA7">
        <w:rPr>
          <w:sz w:val="24"/>
          <w:szCs w:val="24"/>
        </w:rPr>
        <w:t>pakalpojumu</w:t>
      </w:r>
      <w:proofErr w:type="spellEnd"/>
      <w:r w:rsidRPr="00BE2EA7">
        <w:rPr>
          <w:sz w:val="24"/>
          <w:szCs w:val="24"/>
        </w:rPr>
        <w:t xml:space="preserve"> </w:t>
      </w:r>
      <w:proofErr w:type="spellStart"/>
      <w:r w:rsidRPr="00BE2EA7">
        <w:rPr>
          <w:sz w:val="24"/>
          <w:szCs w:val="24"/>
        </w:rPr>
        <w:t>vērtība</w:t>
      </w:r>
      <w:proofErr w:type="spellEnd"/>
      <w:r w:rsidRPr="00BE2EA7">
        <w:rPr>
          <w:sz w:val="24"/>
          <w:szCs w:val="24"/>
        </w:rPr>
        <w:t xml:space="preserve"> </w:t>
      </w:r>
      <w:proofErr w:type="spellStart"/>
      <w:r w:rsidRPr="00BE2EA7">
        <w:rPr>
          <w:sz w:val="24"/>
          <w:szCs w:val="24"/>
        </w:rPr>
        <w:t>ir</w:t>
      </w:r>
      <w:proofErr w:type="spellEnd"/>
      <w:r w:rsidRPr="00BE2EA7">
        <w:rPr>
          <w:sz w:val="24"/>
          <w:szCs w:val="24"/>
        </w:rPr>
        <w:t xml:space="preserve"> </w:t>
      </w:r>
      <w:proofErr w:type="spellStart"/>
      <w:r w:rsidRPr="00BE2EA7">
        <w:rPr>
          <w:sz w:val="24"/>
          <w:szCs w:val="24"/>
        </w:rPr>
        <w:t>vismaz</w:t>
      </w:r>
      <w:proofErr w:type="spellEnd"/>
      <w:r w:rsidRPr="00BE2EA7">
        <w:rPr>
          <w:sz w:val="24"/>
          <w:szCs w:val="24"/>
        </w:rPr>
        <w:t xml:space="preserve"> 10</w:t>
      </w:r>
      <w:r>
        <w:rPr>
          <w:sz w:val="24"/>
          <w:szCs w:val="24"/>
        </w:rPr>
        <w:t> 000 (</w:t>
      </w:r>
      <w:proofErr w:type="spellStart"/>
      <w:r>
        <w:rPr>
          <w:sz w:val="24"/>
          <w:szCs w:val="24"/>
        </w:rPr>
        <w:t>desmit</w:t>
      </w:r>
      <w:proofErr w:type="spellEnd"/>
      <w:r>
        <w:rPr>
          <w:sz w:val="24"/>
          <w:szCs w:val="24"/>
        </w:rPr>
        <w:t xml:space="preserve"> </w:t>
      </w:r>
      <w:proofErr w:type="spellStart"/>
      <w:r>
        <w:rPr>
          <w:sz w:val="24"/>
          <w:szCs w:val="24"/>
        </w:rPr>
        <w:t>tūkstoši</w:t>
      </w:r>
      <w:proofErr w:type="spellEnd"/>
      <w:r>
        <w:rPr>
          <w:sz w:val="24"/>
          <w:szCs w:val="24"/>
        </w:rPr>
        <w:t>) EUR</w:t>
      </w:r>
      <w:r w:rsidRPr="00BE2EA7">
        <w:rPr>
          <w:sz w:val="24"/>
          <w:szCs w:val="24"/>
        </w:rPr>
        <w:t xml:space="preserve"> no </w:t>
      </w:r>
      <w:proofErr w:type="spellStart"/>
      <w:r w:rsidRPr="00BE2EA7">
        <w:rPr>
          <w:sz w:val="24"/>
          <w:szCs w:val="24"/>
        </w:rPr>
        <w:t>kopējās</w:t>
      </w:r>
      <w:proofErr w:type="spellEnd"/>
      <w:r w:rsidRPr="00BE2EA7">
        <w:rPr>
          <w:sz w:val="24"/>
          <w:szCs w:val="24"/>
        </w:rPr>
        <w:t xml:space="preserve"> </w:t>
      </w:r>
      <w:proofErr w:type="spellStart"/>
      <w:r w:rsidRPr="00BE2EA7">
        <w:rPr>
          <w:sz w:val="24"/>
          <w:szCs w:val="24"/>
        </w:rPr>
        <w:t>iepirkuma</w:t>
      </w:r>
      <w:proofErr w:type="spellEnd"/>
      <w:r w:rsidRPr="00BE2EA7">
        <w:rPr>
          <w:sz w:val="24"/>
          <w:szCs w:val="24"/>
        </w:rPr>
        <w:t xml:space="preserve"> </w:t>
      </w:r>
      <w:proofErr w:type="spellStart"/>
      <w:r w:rsidRPr="00BE2EA7">
        <w:rPr>
          <w:sz w:val="24"/>
          <w:szCs w:val="24"/>
        </w:rPr>
        <w:t>līguma</w:t>
      </w:r>
      <w:proofErr w:type="spellEnd"/>
      <w:r w:rsidRPr="00BE2EA7">
        <w:rPr>
          <w:sz w:val="24"/>
          <w:szCs w:val="24"/>
        </w:rPr>
        <w:t xml:space="preserve"> </w:t>
      </w:r>
      <w:proofErr w:type="spellStart"/>
      <w:r w:rsidRPr="00BE2EA7">
        <w:rPr>
          <w:sz w:val="24"/>
          <w:szCs w:val="24"/>
        </w:rPr>
        <w:t>vērtības</w:t>
      </w:r>
      <w:proofErr w:type="spellEnd"/>
      <w:r w:rsidRPr="00BE2EA7">
        <w:rPr>
          <w:sz w:val="24"/>
          <w:szCs w:val="24"/>
        </w:rPr>
        <w:t xml:space="preserve">, </w:t>
      </w:r>
      <w:proofErr w:type="spellStart"/>
      <w:r w:rsidRPr="00BE2EA7">
        <w:rPr>
          <w:sz w:val="24"/>
          <w:szCs w:val="24"/>
        </w:rPr>
        <w:t>atbilst</w:t>
      </w:r>
      <w:proofErr w:type="spellEnd"/>
      <w:r w:rsidRPr="00BE2EA7">
        <w:rPr>
          <w:sz w:val="24"/>
          <w:szCs w:val="24"/>
        </w:rPr>
        <w:t xml:space="preserve"> PIL 42. </w:t>
      </w:r>
      <w:proofErr w:type="spellStart"/>
      <w:r w:rsidRPr="00BE2EA7">
        <w:rPr>
          <w:sz w:val="24"/>
          <w:szCs w:val="24"/>
        </w:rPr>
        <w:t>panta</w:t>
      </w:r>
      <w:proofErr w:type="spellEnd"/>
      <w:r w:rsidRPr="00BE2EA7">
        <w:rPr>
          <w:sz w:val="24"/>
          <w:szCs w:val="24"/>
        </w:rPr>
        <w:t xml:space="preserve"> </w:t>
      </w:r>
      <w:proofErr w:type="spellStart"/>
      <w:r w:rsidRPr="00BE2EA7">
        <w:rPr>
          <w:sz w:val="24"/>
          <w:szCs w:val="24"/>
        </w:rPr>
        <w:t>otrās</w:t>
      </w:r>
      <w:proofErr w:type="spellEnd"/>
      <w:r w:rsidRPr="00BE2EA7">
        <w:rPr>
          <w:sz w:val="24"/>
          <w:szCs w:val="24"/>
        </w:rPr>
        <w:t xml:space="preserve"> </w:t>
      </w:r>
      <w:proofErr w:type="spellStart"/>
      <w:r w:rsidRPr="00BE2EA7">
        <w:rPr>
          <w:sz w:val="24"/>
          <w:szCs w:val="24"/>
        </w:rPr>
        <w:t>daļas</w:t>
      </w:r>
      <w:proofErr w:type="spellEnd"/>
      <w:r w:rsidRPr="00BE2EA7">
        <w:rPr>
          <w:sz w:val="24"/>
          <w:szCs w:val="24"/>
        </w:rPr>
        <w:t xml:space="preserve"> </w:t>
      </w:r>
      <w:r>
        <w:rPr>
          <w:sz w:val="24"/>
          <w:szCs w:val="24"/>
          <w:lang w:val="lv-LV"/>
        </w:rPr>
        <w:t>(izņemot 8. un 9.punktu)</w:t>
      </w:r>
      <w:r w:rsidRPr="00EB02A3">
        <w:rPr>
          <w:sz w:val="24"/>
          <w:szCs w:val="24"/>
          <w:lang w:val="lv-LV"/>
        </w:rPr>
        <w:t xml:space="preserve"> </w:t>
      </w:r>
      <w:proofErr w:type="spellStart"/>
      <w:r w:rsidRPr="00BE2EA7">
        <w:rPr>
          <w:sz w:val="24"/>
          <w:szCs w:val="24"/>
        </w:rPr>
        <w:t>minētajiem</w:t>
      </w:r>
      <w:proofErr w:type="spellEnd"/>
      <w:r w:rsidRPr="00BE2EA7">
        <w:rPr>
          <w:sz w:val="24"/>
          <w:szCs w:val="24"/>
        </w:rPr>
        <w:t xml:space="preserve"> </w:t>
      </w:r>
      <w:proofErr w:type="spellStart"/>
      <w:r w:rsidRPr="00BE2EA7">
        <w:rPr>
          <w:sz w:val="24"/>
          <w:szCs w:val="24"/>
        </w:rPr>
        <w:t>pretendentu</w:t>
      </w:r>
      <w:proofErr w:type="spellEnd"/>
      <w:r w:rsidRPr="00BE2EA7">
        <w:rPr>
          <w:sz w:val="24"/>
          <w:szCs w:val="24"/>
        </w:rPr>
        <w:t xml:space="preserve"> </w:t>
      </w:r>
      <w:proofErr w:type="spellStart"/>
      <w:r w:rsidRPr="00BE2EA7">
        <w:rPr>
          <w:sz w:val="24"/>
          <w:szCs w:val="24"/>
        </w:rPr>
        <w:t>izslēgšanas</w:t>
      </w:r>
      <w:proofErr w:type="spellEnd"/>
      <w:r w:rsidRPr="00BE2EA7">
        <w:rPr>
          <w:sz w:val="24"/>
          <w:szCs w:val="24"/>
        </w:rPr>
        <w:t xml:space="preserve"> </w:t>
      </w:r>
      <w:proofErr w:type="spellStart"/>
      <w:r w:rsidRPr="00BE2EA7">
        <w:rPr>
          <w:sz w:val="24"/>
          <w:szCs w:val="24"/>
        </w:rPr>
        <w:t>gadījumiem</w:t>
      </w:r>
      <w:proofErr w:type="spellEnd"/>
      <w:r w:rsidRPr="00BE2EA7">
        <w:rPr>
          <w:sz w:val="24"/>
          <w:szCs w:val="24"/>
        </w:rPr>
        <w:t>;</w:t>
      </w:r>
    </w:p>
    <w:p w14:paraId="5D5F16EF" w14:textId="55F38B52" w:rsidR="00A7737E" w:rsidRDefault="00E41DC6" w:rsidP="00674A0A">
      <w:pPr>
        <w:pStyle w:val="Sarakstarindkopa"/>
        <w:numPr>
          <w:ilvl w:val="2"/>
          <w:numId w:val="129"/>
        </w:numPr>
        <w:tabs>
          <w:tab w:val="left" w:pos="709"/>
        </w:tabs>
        <w:spacing w:before="60" w:after="60"/>
        <w:ind w:left="936" w:hanging="709"/>
        <w:contextualSpacing w:val="0"/>
        <w:jc w:val="both"/>
        <w:rPr>
          <w:sz w:val="24"/>
          <w:szCs w:val="24"/>
        </w:rPr>
      </w:pPr>
      <w:proofErr w:type="spellStart"/>
      <w:r w:rsidRPr="00BE2EA7">
        <w:rPr>
          <w:sz w:val="24"/>
          <w:szCs w:val="24"/>
        </w:rPr>
        <w:t>apakšuzņēmēja</w:t>
      </w:r>
      <w:proofErr w:type="spellEnd"/>
      <w:r w:rsidRPr="00BE2EA7">
        <w:rPr>
          <w:sz w:val="24"/>
          <w:szCs w:val="24"/>
        </w:rPr>
        <w:t xml:space="preserve"> </w:t>
      </w:r>
      <w:proofErr w:type="spellStart"/>
      <w:r w:rsidRPr="00BE2EA7">
        <w:rPr>
          <w:sz w:val="24"/>
          <w:szCs w:val="24"/>
        </w:rPr>
        <w:t>maiņas</w:t>
      </w:r>
      <w:proofErr w:type="spellEnd"/>
      <w:r w:rsidRPr="00BE2EA7">
        <w:rPr>
          <w:sz w:val="24"/>
          <w:szCs w:val="24"/>
        </w:rPr>
        <w:t xml:space="preserve"> </w:t>
      </w:r>
      <w:proofErr w:type="spellStart"/>
      <w:r w:rsidRPr="00BE2EA7">
        <w:rPr>
          <w:sz w:val="24"/>
          <w:szCs w:val="24"/>
        </w:rPr>
        <w:t>rezultātā</w:t>
      </w:r>
      <w:proofErr w:type="spellEnd"/>
      <w:r w:rsidRPr="00BE2EA7">
        <w:rPr>
          <w:sz w:val="24"/>
          <w:szCs w:val="24"/>
        </w:rPr>
        <w:t xml:space="preserve"> </w:t>
      </w:r>
      <w:proofErr w:type="spellStart"/>
      <w:r w:rsidRPr="00BE2EA7">
        <w:rPr>
          <w:sz w:val="24"/>
          <w:szCs w:val="24"/>
        </w:rPr>
        <w:t>tiktu</w:t>
      </w:r>
      <w:proofErr w:type="spellEnd"/>
      <w:r w:rsidRPr="00BE2EA7">
        <w:rPr>
          <w:sz w:val="24"/>
          <w:szCs w:val="24"/>
        </w:rPr>
        <w:t xml:space="preserve"> </w:t>
      </w:r>
      <w:proofErr w:type="spellStart"/>
      <w:r w:rsidRPr="00BE2EA7">
        <w:rPr>
          <w:sz w:val="24"/>
          <w:szCs w:val="24"/>
        </w:rPr>
        <w:t>izdarīti</w:t>
      </w:r>
      <w:proofErr w:type="spellEnd"/>
      <w:r w:rsidRPr="00BE2EA7">
        <w:rPr>
          <w:sz w:val="24"/>
          <w:szCs w:val="24"/>
        </w:rPr>
        <w:t xml:space="preserve"> </w:t>
      </w:r>
      <w:proofErr w:type="spellStart"/>
      <w:r w:rsidRPr="00BE2EA7">
        <w:rPr>
          <w:sz w:val="24"/>
          <w:szCs w:val="24"/>
        </w:rPr>
        <w:t>tādi</w:t>
      </w:r>
      <w:proofErr w:type="spellEnd"/>
      <w:r w:rsidRPr="00BE2EA7">
        <w:rPr>
          <w:sz w:val="24"/>
          <w:szCs w:val="24"/>
        </w:rPr>
        <w:t xml:space="preserve"> </w:t>
      </w:r>
      <w:proofErr w:type="spellStart"/>
      <w:r w:rsidRPr="00BE2EA7">
        <w:rPr>
          <w:sz w:val="24"/>
          <w:szCs w:val="24"/>
        </w:rPr>
        <w:t>grozījumi</w:t>
      </w:r>
      <w:proofErr w:type="spellEnd"/>
      <w:r w:rsidRPr="00BE2EA7">
        <w:rPr>
          <w:sz w:val="24"/>
          <w:szCs w:val="24"/>
        </w:rPr>
        <w:t xml:space="preserve"> </w:t>
      </w:r>
      <w:proofErr w:type="spellStart"/>
      <w:r w:rsidRPr="00BE2EA7">
        <w:rPr>
          <w:sz w:val="24"/>
          <w:szCs w:val="24"/>
        </w:rPr>
        <w:t>izpildītāja</w:t>
      </w:r>
      <w:proofErr w:type="spellEnd"/>
      <w:r w:rsidRPr="00BE2EA7">
        <w:rPr>
          <w:sz w:val="24"/>
          <w:szCs w:val="24"/>
        </w:rPr>
        <w:t xml:space="preserve"> </w:t>
      </w:r>
      <w:proofErr w:type="spellStart"/>
      <w:r w:rsidRPr="00BE2EA7">
        <w:rPr>
          <w:sz w:val="24"/>
          <w:szCs w:val="24"/>
        </w:rPr>
        <w:t>piedāvājumā</w:t>
      </w:r>
      <w:proofErr w:type="spellEnd"/>
      <w:r w:rsidRPr="00BE2EA7">
        <w:rPr>
          <w:sz w:val="24"/>
          <w:szCs w:val="24"/>
        </w:rPr>
        <w:t xml:space="preserve">, </w:t>
      </w:r>
      <w:proofErr w:type="spellStart"/>
      <w:r w:rsidRPr="00BE2EA7">
        <w:rPr>
          <w:sz w:val="24"/>
          <w:szCs w:val="24"/>
        </w:rPr>
        <w:t>kuri</w:t>
      </w:r>
      <w:proofErr w:type="spellEnd"/>
      <w:r w:rsidRPr="00BE2EA7">
        <w:rPr>
          <w:sz w:val="24"/>
          <w:szCs w:val="24"/>
        </w:rPr>
        <w:t xml:space="preserve">, ja </w:t>
      </w:r>
      <w:proofErr w:type="spellStart"/>
      <w:r w:rsidRPr="00BE2EA7">
        <w:rPr>
          <w:sz w:val="24"/>
          <w:szCs w:val="24"/>
        </w:rPr>
        <w:t>sākotnēji</w:t>
      </w:r>
      <w:proofErr w:type="spellEnd"/>
      <w:r w:rsidRPr="00BE2EA7">
        <w:rPr>
          <w:sz w:val="24"/>
          <w:szCs w:val="24"/>
        </w:rPr>
        <w:t xml:space="preserve"> </w:t>
      </w:r>
      <w:proofErr w:type="spellStart"/>
      <w:r w:rsidRPr="00BE2EA7">
        <w:rPr>
          <w:sz w:val="24"/>
          <w:szCs w:val="24"/>
        </w:rPr>
        <w:t>būtu</w:t>
      </w:r>
      <w:proofErr w:type="spellEnd"/>
      <w:r w:rsidRPr="00BE2EA7">
        <w:rPr>
          <w:sz w:val="24"/>
          <w:szCs w:val="24"/>
        </w:rPr>
        <w:t xml:space="preserve"> </w:t>
      </w:r>
      <w:proofErr w:type="spellStart"/>
      <w:r w:rsidRPr="00BE2EA7">
        <w:rPr>
          <w:sz w:val="24"/>
          <w:szCs w:val="24"/>
        </w:rPr>
        <w:t>tajā</w:t>
      </w:r>
      <w:proofErr w:type="spellEnd"/>
      <w:r w:rsidRPr="00BE2EA7">
        <w:rPr>
          <w:sz w:val="24"/>
          <w:szCs w:val="24"/>
        </w:rPr>
        <w:t xml:space="preserve"> </w:t>
      </w:r>
      <w:proofErr w:type="spellStart"/>
      <w:r w:rsidRPr="00BE2EA7">
        <w:rPr>
          <w:sz w:val="24"/>
          <w:szCs w:val="24"/>
        </w:rPr>
        <w:t>iekļauti</w:t>
      </w:r>
      <w:proofErr w:type="spellEnd"/>
      <w:r w:rsidRPr="00BE2EA7">
        <w:rPr>
          <w:sz w:val="24"/>
          <w:szCs w:val="24"/>
        </w:rPr>
        <w:t xml:space="preserve">, </w:t>
      </w:r>
      <w:proofErr w:type="spellStart"/>
      <w:r w:rsidRPr="00BE2EA7">
        <w:rPr>
          <w:sz w:val="24"/>
          <w:szCs w:val="24"/>
        </w:rPr>
        <w:t>ietekmētu</w:t>
      </w:r>
      <w:proofErr w:type="spellEnd"/>
      <w:r w:rsidRPr="00BE2EA7">
        <w:rPr>
          <w:sz w:val="24"/>
          <w:szCs w:val="24"/>
        </w:rPr>
        <w:t xml:space="preserve"> </w:t>
      </w:r>
      <w:proofErr w:type="spellStart"/>
      <w:r w:rsidRPr="00BE2EA7">
        <w:rPr>
          <w:sz w:val="24"/>
          <w:szCs w:val="24"/>
        </w:rPr>
        <w:t>piedāvājuma</w:t>
      </w:r>
      <w:proofErr w:type="spellEnd"/>
      <w:r w:rsidRPr="00BE2EA7">
        <w:rPr>
          <w:sz w:val="24"/>
          <w:szCs w:val="24"/>
        </w:rPr>
        <w:t xml:space="preserve"> </w:t>
      </w:r>
      <w:proofErr w:type="spellStart"/>
      <w:r w:rsidRPr="00BE2EA7">
        <w:rPr>
          <w:sz w:val="24"/>
          <w:szCs w:val="24"/>
        </w:rPr>
        <w:t>izvēli</w:t>
      </w:r>
      <w:proofErr w:type="spellEnd"/>
      <w:r w:rsidRPr="00BE2EA7">
        <w:rPr>
          <w:sz w:val="24"/>
          <w:szCs w:val="24"/>
        </w:rPr>
        <w:t xml:space="preserve"> </w:t>
      </w:r>
      <w:proofErr w:type="spellStart"/>
      <w:r w:rsidRPr="00BE2EA7">
        <w:rPr>
          <w:sz w:val="24"/>
          <w:szCs w:val="24"/>
        </w:rPr>
        <w:t>atbilstoši</w:t>
      </w:r>
      <w:proofErr w:type="spellEnd"/>
      <w:r w:rsidRPr="00BE2EA7">
        <w:rPr>
          <w:sz w:val="24"/>
          <w:szCs w:val="24"/>
        </w:rPr>
        <w:t xml:space="preserve"> </w:t>
      </w:r>
      <w:proofErr w:type="spellStart"/>
      <w:r w:rsidRPr="00BE2EA7">
        <w:rPr>
          <w:sz w:val="24"/>
          <w:szCs w:val="24"/>
        </w:rPr>
        <w:t>iepirkuma</w:t>
      </w:r>
      <w:proofErr w:type="spellEnd"/>
      <w:r w:rsidRPr="00BE2EA7">
        <w:rPr>
          <w:sz w:val="24"/>
          <w:szCs w:val="24"/>
        </w:rPr>
        <w:t xml:space="preserve"> </w:t>
      </w:r>
      <w:proofErr w:type="spellStart"/>
      <w:r w:rsidRPr="00BE2EA7">
        <w:rPr>
          <w:sz w:val="24"/>
          <w:szCs w:val="24"/>
        </w:rPr>
        <w:t>procedūras</w:t>
      </w:r>
      <w:proofErr w:type="spellEnd"/>
      <w:r w:rsidRPr="00BE2EA7">
        <w:rPr>
          <w:sz w:val="24"/>
          <w:szCs w:val="24"/>
        </w:rPr>
        <w:t xml:space="preserve"> </w:t>
      </w:r>
      <w:proofErr w:type="spellStart"/>
      <w:r w:rsidRPr="00BE2EA7">
        <w:rPr>
          <w:sz w:val="24"/>
          <w:szCs w:val="24"/>
        </w:rPr>
        <w:t>dokumentos</w:t>
      </w:r>
      <w:proofErr w:type="spellEnd"/>
      <w:r w:rsidRPr="00BE2EA7">
        <w:rPr>
          <w:sz w:val="24"/>
          <w:szCs w:val="24"/>
        </w:rPr>
        <w:t xml:space="preserve"> </w:t>
      </w:r>
      <w:proofErr w:type="spellStart"/>
      <w:r w:rsidRPr="00BE2EA7">
        <w:rPr>
          <w:sz w:val="24"/>
          <w:szCs w:val="24"/>
        </w:rPr>
        <w:t>noteiktajiem</w:t>
      </w:r>
      <w:proofErr w:type="spellEnd"/>
      <w:r w:rsidRPr="00BE2EA7">
        <w:rPr>
          <w:sz w:val="24"/>
          <w:szCs w:val="24"/>
        </w:rPr>
        <w:t xml:space="preserve"> </w:t>
      </w:r>
      <w:proofErr w:type="spellStart"/>
      <w:r w:rsidRPr="00BE2EA7">
        <w:rPr>
          <w:sz w:val="24"/>
          <w:szCs w:val="24"/>
        </w:rPr>
        <w:t>piedāvājuma</w:t>
      </w:r>
      <w:proofErr w:type="spellEnd"/>
      <w:r w:rsidRPr="00BE2EA7">
        <w:rPr>
          <w:sz w:val="24"/>
          <w:szCs w:val="24"/>
        </w:rPr>
        <w:t xml:space="preserve"> </w:t>
      </w:r>
      <w:proofErr w:type="spellStart"/>
      <w:r w:rsidRPr="00BE2EA7">
        <w:rPr>
          <w:sz w:val="24"/>
          <w:szCs w:val="24"/>
        </w:rPr>
        <w:t>izvērtēšanas</w:t>
      </w:r>
      <w:proofErr w:type="spellEnd"/>
      <w:r w:rsidRPr="00BE2EA7">
        <w:rPr>
          <w:sz w:val="24"/>
          <w:szCs w:val="24"/>
        </w:rPr>
        <w:t xml:space="preserve"> </w:t>
      </w:r>
      <w:proofErr w:type="spellStart"/>
      <w:r w:rsidRPr="00BE2EA7">
        <w:rPr>
          <w:sz w:val="24"/>
          <w:szCs w:val="24"/>
        </w:rPr>
        <w:t>kritērijiem</w:t>
      </w:r>
      <w:proofErr w:type="spellEnd"/>
      <w:r w:rsidRPr="00BE2EA7">
        <w:rPr>
          <w:sz w:val="24"/>
          <w:szCs w:val="24"/>
        </w:rPr>
        <w:t>;</w:t>
      </w:r>
    </w:p>
    <w:p w14:paraId="6B26B716" w14:textId="77777777" w:rsidR="007936BE" w:rsidRDefault="007936BE" w:rsidP="00674A0A">
      <w:pPr>
        <w:pStyle w:val="Sarakstarindkopa"/>
        <w:numPr>
          <w:ilvl w:val="2"/>
          <w:numId w:val="129"/>
        </w:numPr>
        <w:tabs>
          <w:tab w:val="left" w:pos="709"/>
        </w:tabs>
        <w:spacing w:before="60" w:after="120"/>
        <w:ind w:left="936" w:hanging="709"/>
        <w:contextualSpacing w:val="0"/>
        <w:jc w:val="both"/>
        <w:rPr>
          <w:sz w:val="24"/>
          <w:szCs w:val="24"/>
        </w:rPr>
      </w:pPr>
      <w:proofErr w:type="spellStart"/>
      <w:r w:rsidRPr="00BE2EA7">
        <w:rPr>
          <w:sz w:val="24"/>
          <w:szCs w:val="24"/>
        </w:rPr>
        <w:t>Pasūtītājs</w:t>
      </w:r>
      <w:proofErr w:type="spellEnd"/>
      <w:r w:rsidRPr="00BE2EA7">
        <w:rPr>
          <w:sz w:val="24"/>
          <w:szCs w:val="24"/>
        </w:rPr>
        <w:t xml:space="preserve"> </w:t>
      </w:r>
      <w:proofErr w:type="spellStart"/>
      <w:r w:rsidRPr="00BE2EA7">
        <w:rPr>
          <w:sz w:val="24"/>
          <w:szCs w:val="24"/>
        </w:rPr>
        <w:t>atbilstoši</w:t>
      </w:r>
      <w:proofErr w:type="spellEnd"/>
      <w:r w:rsidRPr="00BE2EA7">
        <w:rPr>
          <w:sz w:val="24"/>
          <w:szCs w:val="24"/>
        </w:rPr>
        <w:t xml:space="preserve"> </w:t>
      </w:r>
      <w:proofErr w:type="spellStart"/>
      <w:r w:rsidRPr="00BE2EA7">
        <w:rPr>
          <w:sz w:val="24"/>
          <w:szCs w:val="24"/>
        </w:rPr>
        <w:t>normatīvajiem</w:t>
      </w:r>
      <w:proofErr w:type="spellEnd"/>
      <w:r w:rsidRPr="00BE2EA7">
        <w:rPr>
          <w:sz w:val="24"/>
          <w:szCs w:val="24"/>
        </w:rPr>
        <w:t xml:space="preserve"> </w:t>
      </w:r>
      <w:proofErr w:type="spellStart"/>
      <w:r w:rsidRPr="00BE2EA7">
        <w:rPr>
          <w:sz w:val="24"/>
          <w:szCs w:val="24"/>
        </w:rPr>
        <w:t>aktiem</w:t>
      </w:r>
      <w:proofErr w:type="spellEnd"/>
      <w:r w:rsidRPr="00BE2EA7">
        <w:rPr>
          <w:sz w:val="24"/>
          <w:szCs w:val="24"/>
        </w:rPr>
        <w:t xml:space="preserve"> </w:t>
      </w:r>
      <w:proofErr w:type="spellStart"/>
      <w:r w:rsidRPr="00BE2EA7">
        <w:rPr>
          <w:sz w:val="24"/>
          <w:szCs w:val="24"/>
        </w:rPr>
        <w:t>publisko</w:t>
      </w:r>
      <w:proofErr w:type="spellEnd"/>
      <w:r w:rsidRPr="00BE2EA7">
        <w:rPr>
          <w:sz w:val="24"/>
          <w:szCs w:val="24"/>
        </w:rPr>
        <w:t xml:space="preserve"> </w:t>
      </w:r>
      <w:proofErr w:type="spellStart"/>
      <w:r w:rsidRPr="00BE2EA7">
        <w:rPr>
          <w:sz w:val="24"/>
          <w:szCs w:val="24"/>
        </w:rPr>
        <w:t>iepirkumu</w:t>
      </w:r>
      <w:proofErr w:type="spellEnd"/>
      <w:r w:rsidRPr="00BE2EA7">
        <w:rPr>
          <w:sz w:val="24"/>
          <w:szCs w:val="24"/>
        </w:rPr>
        <w:t xml:space="preserve"> </w:t>
      </w:r>
      <w:proofErr w:type="spellStart"/>
      <w:r w:rsidRPr="00BE2EA7">
        <w:rPr>
          <w:sz w:val="24"/>
          <w:szCs w:val="24"/>
        </w:rPr>
        <w:t>jomā</w:t>
      </w:r>
      <w:proofErr w:type="spellEnd"/>
      <w:r w:rsidRPr="00BE2EA7">
        <w:rPr>
          <w:sz w:val="24"/>
          <w:szCs w:val="24"/>
        </w:rPr>
        <w:t xml:space="preserve"> </w:t>
      </w:r>
      <w:proofErr w:type="spellStart"/>
      <w:r w:rsidRPr="00BE2EA7">
        <w:rPr>
          <w:sz w:val="24"/>
          <w:szCs w:val="24"/>
        </w:rPr>
        <w:t>ir</w:t>
      </w:r>
      <w:proofErr w:type="spellEnd"/>
      <w:r w:rsidRPr="00BE2EA7">
        <w:rPr>
          <w:sz w:val="24"/>
          <w:szCs w:val="24"/>
        </w:rPr>
        <w:t xml:space="preserve"> </w:t>
      </w:r>
      <w:proofErr w:type="spellStart"/>
      <w:r w:rsidRPr="00BE2EA7">
        <w:rPr>
          <w:sz w:val="24"/>
          <w:szCs w:val="24"/>
        </w:rPr>
        <w:t>paredzējis</w:t>
      </w:r>
      <w:proofErr w:type="spellEnd"/>
      <w:r w:rsidRPr="00BE2EA7">
        <w:rPr>
          <w:sz w:val="24"/>
          <w:szCs w:val="24"/>
        </w:rPr>
        <w:t xml:space="preserve"> </w:t>
      </w:r>
      <w:proofErr w:type="spellStart"/>
      <w:r w:rsidRPr="00BE2EA7">
        <w:rPr>
          <w:sz w:val="24"/>
          <w:szCs w:val="24"/>
        </w:rPr>
        <w:t>iespēju</w:t>
      </w:r>
      <w:proofErr w:type="spellEnd"/>
      <w:r w:rsidRPr="00BE2EA7">
        <w:rPr>
          <w:sz w:val="24"/>
          <w:szCs w:val="24"/>
        </w:rPr>
        <w:t xml:space="preserve"> </w:t>
      </w:r>
      <w:proofErr w:type="spellStart"/>
      <w:r w:rsidRPr="00BE2EA7">
        <w:rPr>
          <w:sz w:val="24"/>
          <w:szCs w:val="24"/>
        </w:rPr>
        <w:t>veikt</w:t>
      </w:r>
      <w:proofErr w:type="spellEnd"/>
      <w:r w:rsidRPr="00BE2EA7">
        <w:rPr>
          <w:sz w:val="24"/>
          <w:szCs w:val="24"/>
        </w:rPr>
        <w:t xml:space="preserve"> </w:t>
      </w:r>
      <w:proofErr w:type="spellStart"/>
      <w:r w:rsidRPr="00BE2EA7">
        <w:rPr>
          <w:sz w:val="24"/>
          <w:szCs w:val="24"/>
        </w:rPr>
        <w:t>tiešus</w:t>
      </w:r>
      <w:proofErr w:type="spellEnd"/>
      <w:r w:rsidRPr="00BE2EA7">
        <w:rPr>
          <w:sz w:val="24"/>
          <w:szCs w:val="24"/>
        </w:rPr>
        <w:t xml:space="preserve"> </w:t>
      </w:r>
      <w:proofErr w:type="spellStart"/>
      <w:r w:rsidRPr="00BE2EA7">
        <w:rPr>
          <w:sz w:val="24"/>
          <w:szCs w:val="24"/>
        </w:rPr>
        <w:t>maksājumus</w:t>
      </w:r>
      <w:proofErr w:type="spellEnd"/>
      <w:r w:rsidRPr="00BE2EA7">
        <w:rPr>
          <w:sz w:val="24"/>
          <w:szCs w:val="24"/>
        </w:rPr>
        <w:t xml:space="preserve"> </w:t>
      </w:r>
      <w:proofErr w:type="spellStart"/>
      <w:r w:rsidRPr="00BE2EA7">
        <w:rPr>
          <w:sz w:val="24"/>
          <w:szCs w:val="24"/>
        </w:rPr>
        <w:t>apakšuzņēmējam</w:t>
      </w:r>
      <w:proofErr w:type="spellEnd"/>
      <w:r w:rsidRPr="00BE2EA7">
        <w:rPr>
          <w:sz w:val="24"/>
          <w:szCs w:val="24"/>
        </w:rPr>
        <w:t xml:space="preserve">, un </w:t>
      </w:r>
      <w:proofErr w:type="spellStart"/>
      <w:r w:rsidRPr="00BE2EA7">
        <w:rPr>
          <w:sz w:val="24"/>
          <w:szCs w:val="24"/>
        </w:rPr>
        <w:t>uz</w:t>
      </w:r>
      <w:proofErr w:type="spellEnd"/>
      <w:r w:rsidRPr="00BE2EA7">
        <w:rPr>
          <w:sz w:val="24"/>
          <w:szCs w:val="24"/>
        </w:rPr>
        <w:t xml:space="preserve"> </w:t>
      </w:r>
      <w:proofErr w:type="spellStart"/>
      <w:r w:rsidRPr="00BE2EA7">
        <w:rPr>
          <w:sz w:val="24"/>
          <w:szCs w:val="24"/>
        </w:rPr>
        <w:t>piedāvāto</w:t>
      </w:r>
      <w:proofErr w:type="spellEnd"/>
      <w:r w:rsidRPr="00BE2EA7">
        <w:rPr>
          <w:sz w:val="24"/>
          <w:szCs w:val="24"/>
        </w:rPr>
        <w:t xml:space="preserve"> </w:t>
      </w:r>
      <w:proofErr w:type="spellStart"/>
      <w:r w:rsidRPr="00BE2EA7">
        <w:rPr>
          <w:sz w:val="24"/>
          <w:szCs w:val="24"/>
        </w:rPr>
        <w:t>apakšuzņēmēju</w:t>
      </w:r>
      <w:proofErr w:type="spellEnd"/>
      <w:r w:rsidRPr="00BE2EA7">
        <w:rPr>
          <w:sz w:val="24"/>
          <w:szCs w:val="24"/>
        </w:rPr>
        <w:t xml:space="preserve">, </w:t>
      </w:r>
      <w:proofErr w:type="spellStart"/>
      <w:r w:rsidRPr="00BE2EA7">
        <w:rPr>
          <w:sz w:val="24"/>
          <w:szCs w:val="24"/>
        </w:rPr>
        <w:t>attiecas</w:t>
      </w:r>
      <w:proofErr w:type="spellEnd"/>
      <w:r w:rsidRPr="00BE2EA7">
        <w:rPr>
          <w:sz w:val="24"/>
          <w:szCs w:val="24"/>
        </w:rPr>
        <w:t xml:space="preserve"> </w:t>
      </w:r>
      <w:proofErr w:type="spellStart"/>
      <w:r w:rsidRPr="00BE2EA7">
        <w:rPr>
          <w:sz w:val="24"/>
          <w:szCs w:val="24"/>
        </w:rPr>
        <w:t>Starptautisko</w:t>
      </w:r>
      <w:proofErr w:type="spellEnd"/>
      <w:r w:rsidRPr="00BE2EA7">
        <w:rPr>
          <w:sz w:val="24"/>
          <w:szCs w:val="24"/>
        </w:rPr>
        <w:t xml:space="preserve"> un </w:t>
      </w:r>
      <w:proofErr w:type="spellStart"/>
      <w:r w:rsidRPr="00BE2EA7">
        <w:rPr>
          <w:sz w:val="24"/>
          <w:szCs w:val="24"/>
        </w:rPr>
        <w:t>Latvijas</w:t>
      </w:r>
      <w:proofErr w:type="spellEnd"/>
      <w:r w:rsidRPr="00BE2EA7">
        <w:rPr>
          <w:sz w:val="24"/>
          <w:szCs w:val="24"/>
        </w:rPr>
        <w:t xml:space="preserve"> </w:t>
      </w:r>
      <w:proofErr w:type="spellStart"/>
      <w:r w:rsidRPr="00BE2EA7">
        <w:rPr>
          <w:sz w:val="24"/>
          <w:szCs w:val="24"/>
        </w:rPr>
        <w:t>Republikas</w:t>
      </w:r>
      <w:proofErr w:type="spellEnd"/>
      <w:r w:rsidRPr="00BE2EA7">
        <w:rPr>
          <w:sz w:val="24"/>
          <w:szCs w:val="24"/>
        </w:rPr>
        <w:t xml:space="preserve"> </w:t>
      </w:r>
      <w:proofErr w:type="spellStart"/>
      <w:r w:rsidRPr="00BE2EA7">
        <w:rPr>
          <w:sz w:val="24"/>
          <w:szCs w:val="24"/>
        </w:rPr>
        <w:t>nacionālo</w:t>
      </w:r>
      <w:proofErr w:type="spellEnd"/>
      <w:r w:rsidRPr="00BE2EA7">
        <w:rPr>
          <w:sz w:val="24"/>
          <w:szCs w:val="24"/>
        </w:rPr>
        <w:t xml:space="preserve"> </w:t>
      </w:r>
      <w:proofErr w:type="spellStart"/>
      <w:r w:rsidRPr="00BE2EA7">
        <w:rPr>
          <w:sz w:val="24"/>
          <w:szCs w:val="24"/>
        </w:rPr>
        <w:t>sankciju</w:t>
      </w:r>
      <w:proofErr w:type="spellEnd"/>
      <w:r w:rsidRPr="00BE2EA7">
        <w:rPr>
          <w:sz w:val="24"/>
          <w:szCs w:val="24"/>
        </w:rPr>
        <w:t xml:space="preserve"> </w:t>
      </w:r>
      <w:proofErr w:type="spellStart"/>
      <w:r w:rsidRPr="00BE2EA7">
        <w:rPr>
          <w:sz w:val="24"/>
          <w:szCs w:val="24"/>
        </w:rPr>
        <w:t>likuma</w:t>
      </w:r>
      <w:proofErr w:type="spellEnd"/>
      <w:r w:rsidRPr="00BE2EA7">
        <w:rPr>
          <w:sz w:val="24"/>
          <w:szCs w:val="24"/>
        </w:rPr>
        <w:t xml:space="preserve"> 11.</w:t>
      </w:r>
      <w:r w:rsidRPr="00BE2EA7">
        <w:rPr>
          <w:sz w:val="24"/>
          <w:szCs w:val="24"/>
          <w:vertAlign w:val="superscript"/>
        </w:rPr>
        <w:t>1</w:t>
      </w:r>
      <w:r w:rsidRPr="00BE2EA7">
        <w:rPr>
          <w:sz w:val="24"/>
          <w:szCs w:val="24"/>
        </w:rPr>
        <w:t xml:space="preserve"> </w:t>
      </w:r>
      <w:proofErr w:type="spellStart"/>
      <w:r w:rsidRPr="00BE2EA7">
        <w:rPr>
          <w:sz w:val="24"/>
          <w:szCs w:val="24"/>
        </w:rPr>
        <w:t>pantā</w:t>
      </w:r>
      <w:proofErr w:type="spellEnd"/>
      <w:r w:rsidRPr="00BE2EA7">
        <w:rPr>
          <w:sz w:val="24"/>
          <w:szCs w:val="24"/>
        </w:rPr>
        <w:t xml:space="preserve"> </w:t>
      </w:r>
      <w:proofErr w:type="spellStart"/>
      <w:r w:rsidRPr="00BE2EA7">
        <w:rPr>
          <w:sz w:val="24"/>
          <w:szCs w:val="24"/>
        </w:rPr>
        <w:t>minētie</w:t>
      </w:r>
      <w:proofErr w:type="spellEnd"/>
      <w:r w:rsidRPr="00BE2EA7">
        <w:rPr>
          <w:sz w:val="24"/>
          <w:szCs w:val="24"/>
        </w:rPr>
        <w:t xml:space="preserve"> </w:t>
      </w:r>
      <w:proofErr w:type="spellStart"/>
      <w:r w:rsidRPr="00BE2EA7">
        <w:rPr>
          <w:sz w:val="24"/>
          <w:szCs w:val="24"/>
        </w:rPr>
        <w:t>izslēgšanas</w:t>
      </w:r>
      <w:proofErr w:type="spellEnd"/>
      <w:r w:rsidRPr="00BE2EA7">
        <w:rPr>
          <w:sz w:val="24"/>
          <w:szCs w:val="24"/>
        </w:rPr>
        <w:t xml:space="preserve"> </w:t>
      </w:r>
      <w:proofErr w:type="spellStart"/>
      <w:r w:rsidRPr="00BE2EA7">
        <w:rPr>
          <w:sz w:val="24"/>
          <w:szCs w:val="24"/>
        </w:rPr>
        <w:t>nosacījumi</w:t>
      </w:r>
      <w:proofErr w:type="spellEnd"/>
      <w:r w:rsidRPr="00BE2EA7">
        <w:rPr>
          <w:sz w:val="24"/>
          <w:szCs w:val="24"/>
        </w:rPr>
        <w:t>.</w:t>
      </w:r>
    </w:p>
    <w:p w14:paraId="116E3AB2" w14:textId="5FA5A09D" w:rsidR="00FA65FA" w:rsidRPr="00FA65FA" w:rsidRDefault="00FA65FA" w:rsidP="00FA65FA">
      <w:pPr>
        <w:tabs>
          <w:tab w:val="left" w:pos="567"/>
        </w:tabs>
        <w:spacing w:before="60" w:after="120"/>
        <w:ind w:left="567" w:hanging="567"/>
        <w:jc w:val="both"/>
        <w:rPr>
          <w:sz w:val="24"/>
          <w:szCs w:val="24"/>
        </w:rPr>
      </w:pPr>
      <w:r>
        <w:rPr>
          <w:sz w:val="24"/>
          <w:szCs w:val="24"/>
        </w:rPr>
        <w:t xml:space="preserve">9.5.   </w:t>
      </w:r>
      <w:r w:rsidRPr="00FA65FA">
        <w:rPr>
          <w:sz w:val="24"/>
          <w:szCs w:val="24"/>
        </w:rPr>
        <w:t xml:space="preserve"> </w:t>
      </w:r>
      <w:proofErr w:type="spellStart"/>
      <w:r w:rsidRPr="00FA65FA">
        <w:rPr>
          <w:sz w:val="24"/>
          <w:szCs w:val="24"/>
        </w:rPr>
        <w:t>Pārbaudot</w:t>
      </w:r>
      <w:proofErr w:type="spellEnd"/>
      <w:r w:rsidRPr="00FA65FA">
        <w:rPr>
          <w:sz w:val="24"/>
          <w:szCs w:val="24"/>
        </w:rPr>
        <w:t xml:space="preserve"> </w:t>
      </w:r>
      <w:proofErr w:type="spellStart"/>
      <w:r w:rsidRPr="00FA65FA">
        <w:rPr>
          <w:sz w:val="24"/>
          <w:szCs w:val="24"/>
        </w:rPr>
        <w:t>jaunā</w:t>
      </w:r>
      <w:proofErr w:type="spellEnd"/>
      <w:r w:rsidRPr="00FA65FA">
        <w:rPr>
          <w:sz w:val="24"/>
          <w:szCs w:val="24"/>
        </w:rPr>
        <w:t xml:space="preserve"> </w:t>
      </w:r>
      <w:proofErr w:type="spellStart"/>
      <w:r w:rsidRPr="00FA65FA">
        <w:rPr>
          <w:sz w:val="24"/>
          <w:szCs w:val="24"/>
        </w:rPr>
        <w:t>apakšuzņēmēja</w:t>
      </w:r>
      <w:proofErr w:type="spellEnd"/>
      <w:r w:rsidRPr="00FA65FA">
        <w:rPr>
          <w:sz w:val="24"/>
          <w:szCs w:val="24"/>
        </w:rPr>
        <w:t xml:space="preserve"> </w:t>
      </w:r>
      <w:proofErr w:type="spellStart"/>
      <w:r w:rsidRPr="00FA65FA">
        <w:rPr>
          <w:sz w:val="24"/>
          <w:szCs w:val="24"/>
        </w:rPr>
        <w:t>atbilstību</w:t>
      </w:r>
      <w:proofErr w:type="spellEnd"/>
      <w:r w:rsidRPr="00FA65FA">
        <w:rPr>
          <w:sz w:val="24"/>
          <w:szCs w:val="24"/>
        </w:rPr>
        <w:t xml:space="preserve">, </w:t>
      </w:r>
      <w:proofErr w:type="spellStart"/>
      <w:r w:rsidRPr="00FA65FA">
        <w:rPr>
          <w:sz w:val="24"/>
          <w:szCs w:val="24"/>
        </w:rPr>
        <w:t>Pasūtītājs</w:t>
      </w:r>
      <w:proofErr w:type="spellEnd"/>
      <w:r w:rsidRPr="00FA65FA">
        <w:rPr>
          <w:sz w:val="24"/>
          <w:szCs w:val="24"/>
        </w:rPr>
        <w:t xml:space="preserve"> </w:t>
      </w:r>
      <w:proofErr w:type="spellStart"/>
      <w:r w:rsidRPr="00FA65FA">
        <w:rPr>
          <w:sz w:val="24"/>
          <w:szCs w:val="24"/>
        </w:rPr>
        <w:t>piemēro</w:t>
      </w:r>
      <w:proofErr w:type="spellEnd"/>
      <w:r w:rsidRPr="00FA65FA">
        <w:rPr>
          <w:sz w:val="24"/>
          <w:szCs w:val="24"/>
        </w:rPr>
        <w:t xml:space="preserve"> </w:t>
      </w:r>
      <w:proofErr w:type="spellStart"/>
      <w:r w:rsidRPr="00FA65FA">
        <w:rPr>
          <w:sz w:val="24"/>
          <w:szCs w:val="24"/>
        </w:rPr>
        <w:t>Publisko</w:t>
      </w:r>
      <w:proofErr w:type="spellEnd"/>
      <w:r w:rsidRPr="00FA65FA">
        <w:rPr>
          <w:sz w:val="24"/>
          <w:szCs w:val="24"/>
        </w:rPr>
        <w:t xml:space="preserve"> </w:t>
      </w:r>
      <w:proofErr w:type="spellStart"/>
      <w:r w:rsidRPr="00FA65FA">
        <w:rPr>
          <w:sz w:val="24"/>
          <w:szCs w:val="24"/>
        </w:rPr>
        <w:t>iepirkumu</w:t>
      </w:r>
      <w:proofErr w:type="spellEnd"/>
      <w:r w:rsidRPr="00FA65FA">
        <w:rPr>
          <w:sz w:val="24"/>
          <w:szCs w:val="24"/>
        </w:rPr>
        <w:t xml:space="preserve"> </w:t>
      </w:r>
      <w:proofErr w:type="spellStart"/>
      <w:r w:rsidRPr="00FA65FA">
        <w:rPr>
          <w:sz w:val="24"/>
          <w:szCs w:val="24"/>
        </w:rPr>
        <w:t>likuma</w:t>
      </w:r>
      <w:proofErr w:type="spellEnd"/>
      <w:r w:rsidRPr="00FA65FA">
        <w:rPr>
          <w:sz w:val="24"/>
          <w:szCs w:val="24"/>
        </w:rPr>
        <w:t xml:space="preserve">  42. </w:t>
      </w:r>
      <w:proofErr w:type="spellStart"/>
      <w:r w:rsidRPr="00FA65FA">
        <w:rPr>
          <w:sz w:val="24"/>
          <w:szCs w:val="24"/>
        </w:rPr>
        <w:t>panta</w:t>
      </w:r>
      <w:proofErr w:type="spellEnd"/>
      <w:r w:rsidRPr="00FA65FA">
        <w:rPr>
          <w:sz w:val="24"/>
          <w:szCs w:val="24"/>
        </w:rPr>
        <w:t xml:space="preserve"> </w:t>
      </w:r>
      <w:proofErr w:type="spellStart"/>
      <w:r w:rsidRPr="00FA65FA">
        <w:rPr>
          <w:sz w:val="24"/>
          <w:szCs w:val="24"/>
        </w:rPr>
        <w:t>otrajā</w:t>
      </w:r>
      <w:proofErr w:type="spellEnd"/>
      <w:r w:rsidRPr="00FA65FA">
        <w:rPr>
          <w:sz w:val="24"/>
          <w:szCs w:val="24"/>
        </w:rPr>
        <w:t xml:space="preserve"> </w:t>
      </w:r>
      <w:proofErr w:type="spellStart"/>
      <w:r w:rsidRPr="00FA65FA">
        <w:rPr>
          <w:sz w:val="24"/>
          <w:szCs w:val="24"/>
        </w:rPr>
        <w:t>daļā</w:t>
      </w:r>
      <w:proofErr w:type="spellEnd"/>
      <w:r w:rsidRPr="00FA65FA">
        <w:rPr>
          <w:sz w:val="24"/>
          <w:szCs w:val="24"/>
        </w:rPr>
        <w:t xml:space="preserve"> </w:t>
      </w:r>
      <w:proofErr w:type="spellStart"/>
      <w:r w:rsidRPr="00FA65FA">
        <w:rPr>
          <w:sz w:val="24"/>
          <w:szCs w:val="24"/>
        </w:rPr>
        <w:t>minētos</w:t>
      </w:r>
      <w:proofErr w:type="spellEnd"/>
      <w:r w:rsidRPr="00FA65FA">
        <w:rPr>
          <w:sz w:val="24"/>
          <w:szCs w:val="24"/>
        </w:rPr>
        <w:t xml:space="preserve"> (</w:t>
      </w:r>
      <w:proofErr w:type="spellStart"/>
      <w:r w:rsidRPr="00FA65FA">
        <w:rPr>
          <w:sz w:val="24"/>
          <w:szCs w:val="24"/>
        </w:rPr>
        <w:t>izņemot</w:t>
      </w:r>
      <w:proofErr w:type="spellEnd"/>
      <w:r w:rsidRPr="00FA65FA">
        <w:rPr>
          <w:sz w:val="24"/>
          <w:szCs w:val="24"/>
        </w:rPr>
        <w:t xml:space="preserve"> 8. un 9. </w:t>
      </w:r>
      <w:proofErr w:type="spellStart"/>
      <w:r w:rsidRPr="00FA65FA">
        <w:rPr>
          <w:sz w:val="24"/>
          <w:szCs w:val="24"/>
        </w:rPr>
        <w:t>punktu</w:t>
      </w:r>
      <w:proofErr w:type="spellEnd"/>
      <w:r w:rsidRPr="00FA65FA">
        <w:rPr>
          <w:sz w:val="24"/>
          <w:szCs w:val="24"/>
        </w:rPr>
        <w:t xml:space="preserve">) </w:t>
      </w:r>
      <w:proofErr w:type="spellStart"/>
      <w:r w:rsidRPr="00FA65FA">
        <w:rPr>
          <w:sz w:val="24"/>
          <w:szCs w:val="24"/>
        </w:rPr>
        <w:t>pretendentu</w:t>
      </w:r>
      <w:proofErr w:type="spellEnd"/>
      <w:r w:rsidRPr="00FA65FA">
        <w:rPr>
          <w:sz w:val="24"/>
          <w:szCs w:val="24"/>
        </w:rPr>
        <w:t xml:space="preserve"> </w:t>
      </w:r>
      <w:proofErr w:type="spellStart"/>
      <w:r w:rsidRPr="00FA65FA">
        <w:rPr>
          <w:sz w:val="24"/>
          <w:szCs w:val="24"/>
        </w:rPr>
        <w:t>izslēgšanas</w:t>
      </w:r>
      <w:proofErr w:type="spellEnd"/>
      <w:r w:rsidRPr="00FA65FA">
        <w:rPr>
          <w:sz w:val="24"/>
          <w:szCs w:val="24"/>
        </w:rPr>
        <w:t xml:space="preserve"> </w:t>
      </w:r>
      <w:proofErr w:type="spellStart"/>
      <w:r w:rsidRPr="00FA65FA">
        <w:rPr>
          <w:sz w:val="24"/>
          <w:szCs w:val="24"/>
        </w:rPr>
        <w:t>iemeslus</w:t>
      </w:r>
      <w:proofErr w:type="spellEnd"/>
      <w:r w:rsidRPr="00FA65FA">
        <w:rPr>
          <w:sz w:val="24"/>
          <w:szCs w:val="24"/>
        </w:rPr>
        <w:t xml:space="preserve"> un </w:t>
      </w:r>
      <w:proofErr w:type="spellStart"/>
      <w:r w:rsidRPr="00FA65FA">
        <w:rPr>
          <w:sz w:val="24"/>
          <w:szCs w:val="24"/>
        </w:rPr>
        <w:t>izslēgšanas</w:t>
      </w:r>
      <w:proofErr w:type="spellEnd"/>
      <w:r w:rsidRPr="00FA65FA">
        <w:rPr>
          <w:sz w:val="24"/>
          <w:szCs w:val="24"/>
        </w:rPr>
        <w:t xml:space="preserve"> </w:t>
      </w:r>
      <w:proofErr w:type="spellStart"/>
      <w:r w:rsidRPr="00FA65FA">
        <w:rPr>
          <w:sz w:val="24"/>
          <w:szCs w:val="24"/>
        </w:rPr>
        <w:t>iemeslu</w:t>
      </w:r>
      <w:proofErr w:type="spellEnd"/>
      <w:r w:rsidRPr="00FA65FA">
        <w:rPr>
          <w:sz w:val="24"/>
          <w:szCs w:val="24"/>
        </w:rPr>
        <w:t xml:space="preserve"> </w:t>
      </w:r>
      <w:proofErr w:type="spellStart"/>
      <w:r w:rsidRPr="00FA65FA">
        <w:rPr>
          <w:sz w:val="24"/>
          <w:szCs w:val="24"/>
        </w:rPr>
        <w:t>pārbaudi</w:t>
      </w:r>
      <w:proofErr w:type="spellEnd"/>
      <w:r w:rsidRPr="00FA65FA">
        <w:rPr>
          <w:sz w:val="24"/>
          <w:szCs w:val="24"/>
        </w:rPr>
        <w:t xml:space="preserve"> </w:t>
      </w:r>
      <w:proofErr w:type="spellStart"/>
      <w:r w:rsidRPr="00FA65FA">
        <w:rPr>
          <w:sz w:val="24"/>
          <w:szCs w:val="24"/>
        </w:rPr>
        <w:t>veic</w:t>
      </w:r>
      <w:proofErr w:type="spellEnd"/>
      <w:r w:rsidRPr="00FA65FA">
        <w:rPr>
          <w:sz w:val="24"/>
          <w:szCs w:val="24"/>
        </w:rPr>
        <w:t xml:space="preserve"> </w:t>
      </w:r>
      <w:proofErr w:type="spellStart"/>
      <w:r w:rsidRPr="00FA65FA">
        <w:rPr>
          <w:sz w:val="24"/>
          <w:szCs w:val="24"/>
        </w:rPr>
        <w:t>tajā</w:t>
      </w:r>
      <w:proofErr w:type="spellEnd"/>
      <w:r w:rsidRPr="00FA65FA">
        <w:rPr>
          <w:sz w:val="24"/>
          <w:szCs w:val="24"/>
        </w:rPr>
        <w:t xml:space="preserve"> </w:t>
      </w:r>
      <w:proofErr w:type="spellStart"/>
      <w:r w:rsidRPr="00FA65FA">
        <w:rPr>
          <w:sz w:val="24"/>
          <w:szCs w:val="24"/>
        </w:rPr>
        <w:t>datumā</w:t>
      </w:r>
      <w:proofErr w:type="spellEnd"/>
      <w:r w:rsidRPr="00FA65FA">
        <w:rPr>
          <w:sz w:val="24"/>
          <w:szCs w:val="24"/>
        </w:rPr>
        <w:t xml:space="preserve">, </w:t>
      </w:r>
      <w:proofErr w:type="spellStart"/>
      <w:r w:rsidRPr="00FA65FA">
        <w:rPr>
          <w:sz w:val="24"/>
          <w:szCs w:val="24"/>
        </w:rPr>
        <w:t>kad</w:t>
      </w:r>
      <w:proofErr w:type="spellEnd"/>
      <w:r w:rsidRPr="00FA65FA">
        <w:rPr>
          <w:sz w:val="24"/>
          <w:szCs w:val="24"/>
        </w:rPr>
        <w:t xml:space="preserve"> </w:t>
      </w:r>
      <w:proofErr w:type="spellStart"/>
      <w:r w:rsidRPr="00FA65FA">
        <w:rPr>
          <w:sz w:val="24"/>
          <w:szCs w:val="24"/>
        </w:rPr>
        <w:t>Pasūtītājs</w:t>
      </w:r>
      <w:proofErr w:type="spellEnd"/>
      <w:r w:rsidRPr="00FA65FA">
        <w:rPr>
          <w:sz w:val="24"/>
          <w:szCs w:val="24"/>
        </w:rPr>
        <w:t xml:space="preserve"> </w:t>
      </w:r>
      <w:proofErr w:type="spellStart"/>
      <w:r w:rsidRPr="00FA65FA">
        <w:rPr>
          <w:sz w:val="24"/>
          <w:szCs w:val="24"/>
        </w:rPr>
        <w:t>lemj</w:t>
      </w:r>
      <w:proofErr w:type="spellEnd"/>
      <w:r w:rsidRPr="00FA65FA">
        <w:rPr>
          <w:sz w:val="24"/>
          <w:szCs w:val="24"/>
        </w:rPr>
        <w:t xml:space="preserve"> par </w:t>
      </w:r>
      <w:proofErr w:type="spellStart"/>
      <w:r w:rsidRPr="00FA65FA">
        <w:rPr>
          <w:sz w:val="24"/>
          <w:szCs w:val="24"/>
        </w:rPr>
        <w:t>atļaujas</w:t>
      </w:r>
      <w:proofErr w:type="spellEnd"/>
      <w:r w:rsidRPr="00FA65FA">
        <w:rPr>
          <w:sz w:val="24"/>
          <w:szCs w:val="24"/>
        </w:rPr>
        <w:t xml:space="preserve"> </w:t>
      </w:r>
      <w:proofErr w:type="spellStart"/>
      <w:r w:rsidRPr="00FA65FA">
        <w:rPr>
          <w:sz w:val="24"/>
          <w:szCs w:val="24"/>
        </w:rPr>
        <w:t>sniegšanu</w:t>
      </w:r>
      <w:proofErr w:type="spellEnd"/>
      <w:r w:rsidRPr="00FA65FA">
        <w:rPr>
          <w:sz w:val="24"/>
          <w:szCs w:val="24"/>
        </w:rPr>
        <w:t xml:space="preserve"> </w:t>
      </w:r>
      <w:proofErr w:type="spellStart"/>
      <w:r w:rsidRPr="00FA65FA">
        <w:rPr>
          <w:sz w:val="24"/>
          <w:szCs w:val="24"/>
        </w:rPr>
        <w:t>Izpildītājam</w:t>
      </w:r>
      <w:proofErr w:type="spellEnd"/>
      <w:r w:rsidRPr="00FA65FA">
        <w:rPr>
          <w:sz w:val="24"/>
          <w:szCs w:val="24"/>
        </w:rPr>
        <w:t xml:space="preserve"> </w:t>
      </w:r>
      <w:proofErr w:type="spellStart"/>
      <w:r w:rsidRPr="00FA65FA">
        <w:rPr>
          <w:sz w:val="24"/>
          <w:szCs w:val="24"/>
        </w:rPr>
        <w:t>nomainīt</w:t>
      </w:r>
      <w:proofErr w:type="spellEnd"/>
      <w:r w:rsidRPr="00FA65FA">
        <w:rPr>
          <w:sz w:val="24"/>
          <w:szCs w:val="24"/>
        </w:rPr>
        <w:t xml:space="preserve"> </w:t>
      </w:r>
      <w:proofErr w:type="spellStart"/>
      <w:r w:rsidRPr="00FA65FA">
        <w:rPr>
          <w:sz w:val="24"/>
          <w:szCs w:val="24"/>
        </w:rPr>
        <w:t>apakšuzņēmēju</w:t>
      </w:r>
      <w:proofErr w:type="spellEnd"/>
      <w:r w:rsidRPr="00FA65FA">
        <w:rPr>
          <w:sz w:val="24"/>
          <w:szCs w:val="24"/>
        </w:rPr>
        <w:t xml:space="preserve"> </w:t>
      </w:r>
      <w:proofErr w:type="spellStart"/>
      <w:r w:rsidRPr="00FA65FA">
        <w:rPr>
          <w:sz w:val="24"/>
          <w:szCs w:val="24"/>
        </w:rPr>
        <w:t>vai</w:t>
      </w:r>
      <w:proofErr w:type="spellEnd"/>
      <w:r w:rsidRPr="00FA65FA">
        <w:rPr>
          <w:sz w:val="24"/>
          <w:szCs w:val="24"/>
        </w:rPr>
        <w:t xml:space="preserve"> </w:t>
      </w:r>
      <w:proofErr w:type="spellStart"/>
      <w:r w:rsidRPr="00FA65FA">
        <w:rPr>
          <w:sz w:val="24"/>
          <w:szCs w:val="24"/>
        </w:rPr>
        <w:t>piesaistīt</w:t>
      </w:r>
      <w:proofErr w:type="spellEnd"/>
      <w:r w:rsidRPr="00FA65FA">
        <w:rPr>
          <w:sz w:val="24"/>
          <w:szCs w:val="24"/>
        </w:rPr>
        <w:t xml:space="preserve"> </w:t>
      </w:r>
      <w:proofErr w:type="spellStart"/>
      <w:r w:rsidRPr="00FA65FA">
        <w:rPr>
          <w:sz w:val="24"/>
          <w:szCs w:val="24"/>
        </w:rPr>
        <w:t>jaunu</w:t>
      </w:r>
      <w:proofErr w:type="spellEnd"/>
      <w:r w:rsidRPr="00FA65FA">
        <w:rPr>
          <w:sz w:val="24"/>
          <w:szCs w:val="24"/>
        </w:rPr>
        <w:t xml:space="preserve"> </w:t>
      </w:r>
      <w:proofErr w:type="spellStart"/>
      <w:r w:rsidRPr="00FA65FA">
        <w:rPr>
          <w:sz w:val="24"/>
          <w:szCs w:val="24"/>
        </w:rPr>
        <w:t>apakšuzņēmēju</w:t>
      </w:r>
      <w:proofErr w:type="spellEnd"/>
      <w:r w:rsidRPr="00FA65FA">
        <w:rPr>
          <w:sz w:val="24"/>
          <w:szCs w:val="24"/>
        </w:rPr>
        <w:t xml:space="preserve"> </w:t>
      </w:r>
      <w:proofErr w:type="spellStart"/>
      <w:r w:rsidRPr="00FA65FA">
        <w:rPr>
          <w:sz w:val="24"/>
          <w:szCs w:val="24"/>
        </w:rPr>
        <w:t>Līguma</w:t>
      </w:r>
      <w:proofErr w:type="spellEnd"/>
      <w:r w:rsidRPr="00FA65FA">
        <w:rPr>
          <w:sz w:val="24"/>
          <w:szCs w:val="24"/>
        </w:rPr>
        <w:t xml:space="preserve"> </w:t>
      </w:r>
      <w:proofErr w:type="spellStart"/>
      <w:r w:rsidRPr="00FA65FA">
        <w:rPr>
          <w:sz w:val="24"/>
          <w:szCs w:val="24"/>
        </w:rPr>
        <w:t>izpildes</w:t>
      </w:r>
      <w:proofErr w:type="spellEnd"/>
      <w:r w:rsidRPr="00FA65FA">
        <w:rPr>
          <w:sz w:val="24"/>
          <w:szCs w:val="24"/>
        </w:rPr>
        <w:t xml:space="preserve"> </w:t>
      </w:r>
      <w:proofErr w:type="spellStart"/>
      <w:r w:rsidRPr="00FA65FA">
        <w:rPr>
          <w:sz w:val="24"/>
          <w:szCs w:val="24"/>
        </w:rPr>
        <w:t>nodrošināšanai</w:t>
      </w:r>
      <w:proofErr w:type="spellEnd"/>
      <w:r w:rsidRPr="00FA65FA">
        <w:rPr>
          <w:sz w:val="24"/>
          <w:szCs w:val="24"/>
        </w:rPr>
        <w:t xml:space="preserve">. </w:t>
      </w:r>
      <w:proofErr w:type="spellStart"/>
      <w:r w:rsidRPr="00FA65FA">
        <w:rPr>
          <w:sz w:val="24"/>
          <w:szCs w:val="24"/>
        </w:rPr>
        <w:t>Publisko</w:t>
      </w:r>
      <w:proofErr w:type="spellEnd"/>
      <w:r w:rsidRPr="00FA65FA">
        <w:rPr>
          <w:sz w:val="24"/>
          <w:szCs w:val="24"/>
        </w:rPr>
        <w:t xml:space="preserve"> </w:t>
      </w:r>
      <w:proofErr w:type="spellStart"/>
      <w:r w:rsidRPr="00FA65FA">
        <w:rPr>
          <w:sz w:val="24"/>
          <w:szCs w:val="24"/>
        </w:rPr>
        <w:t>iepirkumu</w:t>
      </w:r>
      <w:proofErr w:type="spellEnd"/>
      <w:r w:rsidRPr="00FA65FA">
        <w:rPr>
          <w:sz w:val="24"/>
          <w:szCs w:val="24"/>
        </w:rPr>
        <w:t xml:space="preserve"> </w:t>
      </w:r>
      <w:proofErr w:type="spellStart"/>
      <w:r w:rsidRPr="00FA65FA">
        <w:rPr>
          <w:sz w:val="24"/>
          <w:szCs w:val="24"/>
        </w:rPr>
        <w:t>likuma</w:t>
      </w:r>
      <w:proofErr w:type="spellEnd"/>
      <w:r w:rsidRPr="00FA65FA">
        <w:rPr>
          <w:sz w:val="24"/>
          <w:szCs w:val="24"/>
        </w:rPr>
        <w:t xml:space="preserve">  42. </w:t>
      </w:r>
      <w:proofErr w:type="spellStart"/>
      <w:r w:rsidRPr="00FA65FA">
        <w:rPr>
          <w:sz w:val="24"/>
          <w:szCs w:val="24"/>
        </w:rPr>
        <w:t>panta</w:t>
      </w:r>
      <w:proofErr w:type="spellEnd"/>
      <w:r w:rsidRPr="00FA65FA">
        <w:rPr>
          <w:sz w:val="24"/>
          <w:szCs w:val="24"/>
        </w:rPr>
        <w:t xml:space="preserve"> </w:t>
      </w:r>
      <w:proofErr w:type="spellStart"/>
      <w:r w:rsidRPr="00FA65FA">
        <w:rPr>
          <w:sz w:val="24"/>
          <w:szCs w:val="24"/>
        </w:rPr>
        <w:t>ceturtās</w:t>
      </w:r>
      <w:proofErr w:type="spellEnd"/>
      <w:r w:rsidRPr="00FA65FA">
        <w:rPr>
          <w:sz w:val="24"/>
          <w:szCs w:val="24"/>
        </w:rPr>
        <w:t xml:space="preserve"> </w:t>
      </w:r>
      <w:proofErr w:type="spellStart"/>
      <w:r w:rsidRPr="00FA65FA">
        <w:rPr>
          <w:sz w:val="24"/>
          <w:szCs w:val="24"/>
        </w:rPr>
        <w:t>daļas</w:t>
      </w:r>
      <w:proofErr w:type="spellEnd"/>
      <w:r w:rsidRPr="00FA65FA">
        <w:rPr>
          <w:sz w:val="24"/>
          <w:szCs w:val="24"/>
        </w:rPr>
        <w:t xml:space="preserve"> 2., 3. un 4. </w:t>
      </w:r>
      <w:proofErr w:type="spellStart"/>
      <w:r w:rsidRPr="00FA65FA">
        <w:rPr>
          <w:sz w:val="24"/>
          <w:szCs w:val="24"/>
        </w:rPr>
        <w:t>punktā</w:t>
      </w:r>
      <w:proofErr w:type="spellEnd"/>
      <w:r w:rsidRPr="00FA65FA">
        <w:rPr>
          <w:sz w:val="24"/>
          <w:szCs w:val="24"/>
        </w:rPr>
        <w:t xml:space="preserve"> </w:t>
      </w:r>
      <w:proofErr w:type="spellStart"/>
      <w:r w:rsidRPr="00FA65FA">
        <w:rPr>
          <w:sz w:val="24"/>
          <w:szCs w:val="24"/>
        </w:rPr>
        <w:t>minētos</w:t>
      </w:r>
      <w:proofErr w:type="spellEnd"/>
      <w:r w:rsidRPr="00FA65FA">
        <w:rPr>
          <w:sz w:val="24"/>
          <w:szCs w:val="24"/>
        </w:rPr>
        <w:t xml:space="preserve"> </w:t>
      </w:r>
      <w:proofErr w:type="spellStart"/>
      <w:r w:rsidRPr="00FA65FA">
        <w:rPr>
          <w:sz w:val="24"/>
          <w:szCs w:val="24"/>
        </w:rPr>
        <w:t>termiņus</w:t>
      </w:r>
      <w:proofErr w:type="spellEnd"/>
      <w:r w:rsidRPr="00FA65FA">
        <w:rPr>
          <w:sz w:val="24"/>
          <w:szCs w:val="24"/>
        </w:rPr>
        <w:t xml:space="preserve"> </w:t>
      </w:r>
      <w:proofErr w:type="spellStart"/>
      <w:r w:rsidRPr="00FA65FA">
        <w:rPr>
          <w:sz w:val="24"/>
          <w:szCs w:val="24"/>
        </w:rPr>
        <w:t>skaita</w:t>
      </w:r>
      <w:proofErr w:type="spellEnd"/>
      <w:r w:rsidRPr="00FA65FA">
        <w:rPr>
          <w:sz w:val="24"/>
          <w:szCs w:val="24"/>
        </w:rPr>
        <w:t xml:space="preserve"> no </w:t>
      </w:r>
      <w:proofErr w:type="spellStart"/>
      <w:r w:rsidRPr="00FA65FA">
        <w:rPr>
          <w:sz w:val="24"/>
          <w:szCs w:val="24"/>
        </w:rPr>
        <w:t>dienas</w:t>
      </w:r>
      <w:proofErr w:type="spellEnd"/>
      <w:r w:rsidRPr="00FA65FA">
        <w:rPr>
          <w:sz w:val="24"/>
          <w:szCs w:val="24"/>
        </w:rPr>
        <w:t xml:space="preserve">, </w:t>
      </w:r>
      <w:proofErr w:type="spellStart"/>
      <w:r w:rsidRPr="00FA65FA">
        <w:rPr>
          <w:sz w:val="24"/>
          <w:szCs w:val="24"/>
        </w:rPr>
        <w:t>kad</w:t>
      </w:r>
      <w:proofErr w:type="spellEnd"/>
      <w:r w:rsidRPr="00FA65FA">
        <w:rPr>
          <w:sz w:val="24"/>
          <w:szCs w:val="24"/>
        </w:rPr>
        <w:t xml:space="preserve"> </w:t>
      </w:r>
      <w:proofErr w:type="spellStart"/>
      <w:r w:rsidRPr="00FA65FA">
        <w:rPr>
          <w:sz w:val="24"/>
          <w:szCs w:val="24"/>
        </w:rPr>
        <w:t>lūgums</w:t>
      </w:r>
      <w:proofErr w:type="spellEnd"/>
      <w:r w:rsidRPr="00FA65FA">
        <w:rPr>
          <w:sz w:val="24"/>
          <w:szCs w:val="24"/>
        </w:rPr>
        <w:t xml:space="preserve"> par </w:t>
      </w:r>
      <w:proofErr w:type="spellStart"/>
      <w:r w:rsidRPr="00FA65FA">
        <w:rPr>
          <w:sz w:val="24"/>
          <w:szCs w:val="24"/>
        </w:rPr>
        <w:t>apakšuzņēmēja</w:t>
      </w:r>
      <w:proofErr w:type="spellEnd"/>
      <w:r w:rsidRPr="00FA65FA">
        <w:rPr>
          <w:sz w:val="24"/>
          <w:szCs w:val="24"/>
        </w:rPr>
        <w:t xml:space="preserve"> </w:t>
      </w:r>
      <w:proofErr w:type="spellStart"/>
      <w:r w:rsidRPr="00FA65FA">
        <w:rPr>
          <w:sz w:val="24"/>
          <w:szCs w:val="24"/>
        </w:rPr>
        <w:t>nomaiņu</w:t>
      </w:r>
      <w:proofErr w:type="spellEnd"/>
      <w:r w:rsidRPr="00FA65FA">
        <w:rPr>
          <w:sz w:val="24"/>
          <w:szCs w:val="24"/>
        </w:rPr>
        <w:t xml:space="preserve"> </w:t>
      </w:r>
      <w:proofErr w:type="spellStart"/>
      <w:r w:rsidRPr="00FA65FA">
        <w:rPr>
          <w:sz w:val="24"/>
          <w:szCs w:val="24"/>
        </w:rPr>
        <w:t>iesniegts</w:t>
      </w:r>
      <w:proofErr w:type="spellEnd"/>
      <w:r w:rsidRPr="00FA65FA">
        <w:rPr>
          <w:sz w:val="24"/>
          <w:szCs w:val="24"/>
        </w:rPr>
        <w:t xml:space="preserve"> </w:t>
      </w:r>
      <w:proofErr w:type="spellStart"/>
      <w:r w:rsidRPr="00FA65FA">
        <w:rPr>
          <w:sz w:val="24"/>
          <w:szCs w:val="24"/>
        </w:rPr>
        <w:t>Pasūtītājam</w:t>
      </w:r>
      <w:proofErr w:type="spellEnd"/>
      <w:r w:rsidRPr="00FA65FA">
        <w:rPr>
          <w:sz w:val="24"/>
          <w:szCs w:val="24"/>
        </w:rPr>
        <w:t>.</w:t>
      </w:r>
    </w:p>
    <w:p w14:paraId="3B98DEA7" w14:textId="77777777" w:rsidR="007936BE" w:rsidRPr="00BE2EA7" w:rsidRDefault="007936BE" w:rsidP="00266C7A">
      <w:pPr>
        <w:pStyle w:val="Sarakstarindkopa"/>
        <w:numPr>
          <w:ilvl w:val="1"/>
          <w:numId w:val="146"/>
        </w:numPr>
        <w:spacing w:before="60" w:after="120"/>
        <w:contextualSpacing w:val="0"/>
        <w:jc w:val="both"/>
        <w:rPr>
          <w:sz w:val="24"/>
          <w:szCs w:val="24"/>
        </w:rPr>
      </w:pPr>
      <w:proofErr w:type="spellStart"/>
      <w:r w:rsidRPr="00BE2EA7">
        <w:rPr>
          <w:sz w:val="24"/>
          <w:szCs w:val="24"/>
        </w:rPr>
        <w:t>Pasūtītājs</w:t>
      </w:r>
      <w:proofErr w:type="spellEnd"/>
      <w:r w:rsidRPr="00BE2EA7">
        <w:rPr>
          <w:sz w:val="24"/>
          <w:szCs w:val="24"/>
        </w:rPr>
        <w:t xml:space="preserve"> </w:t>
      </w:r>
      <w:proofErr w:type="spellStart"/>
      <w:r w:rsidRPr="00BE2EA7">
        <w:rPr>
          <w:sz w:val="24"/>
          <w:szCs w:val="24"/>
        </w:rPr>
        <w:t>pieņem</w:t>
      </w:r>
      <w:proofErr w:type="spellEnd"/>
      <w:r w:rsidRPr="00BE2EA7">
        <w:rPr>
          <w:sz w:val="24"/>
          <w:szCs w:val="24"/>
        </w:rPr>
        <w:t xml:space="preserve"> </w:t>
      </w:r>
      <w:proofErr w:type="spellStart"/>
      <w:r w:rsidRPr="00BE2EA7">
        <w:rPr>
          <w:sz w:val="24"/>
          <w:szCs w:val="24"/>
        </w:rPr>
        <w:t>lēmumu</w:t>
      </w:r>
      <w:proofErr w:type="spellEnd"/>
      <w:r w:rsidRPr="00BE2EA7">
        <w:rPr>
          <w:sz w:val="24"/>
          <w:szCs w:val="24"/>
        </w:rPr>
        <w:t xml:space="preserve"> </w:t>
      </w:r>
      <w:proofErr w:type="spellStart"/>
      <w:r w:rsidRPr="00BE2EA7">
        <w:rPr>
          <w:sz w:val="24"/>
          <w:szCs w:val="24"/>
        </w:rPr>
        <w:t>atļaut</w:t>
      </w:r>
      <w:proofErr w:type="spellEnd"/>
      <w:r w:rsidRPr="00BE2EA7">
        <w:rPr>
          <w:sz w:val="24"/>
          <w:szCs w:val="24"/>
        </w:rPr>
        <w:t xml:space="preserve"> </w:t>
      </w:r>
      <w:proofErr w:type="spellStart"/>
      <w:r w:rsidRPr="00BE2EA7">
        <w:rPr>
          <w:sz w:val="24"/>
          <w:szCs w:val="24"/>
        </w:rPr>
        <w:t>vai</w:t>
      </w:r>
      <w:proofErr w:type="spellEnd"/>
      <w:r w:rsidRPr="00BE2EA7">
        <w:rPr>
          <w:sz w:val="24"/>
          <w:szCs w:val="24"/>
        </w:rPr>
        <w:t xml:space="preserve"> </w:t>
      </w:r>
      <w:proofErr w:type="spellStart"/>
      <w:r w:rsidRPr="00BE2EA7">
        <w:rPr>
          <w:sz w:val="24"/>
          <w:szCs w:val="24"/>
        </w:rPr>
        <w:t>atteikt</w:t>
      </w:r>
      <w:proofErr w:type="spellEnd"/>
      <w:r w:rsidRPr="00BE2EA7">
        <w:rPr>
          <w:sz w:val="24"/>
          <w:szCs w:val="24"/>
        </w:rPr>
        <w:t xml:space="preserve"> </w:t>
      </w:r>
      <w:proofErr w:type="spellStart"/>
      <w:r w:rsidRPr="00BE2EA7">
        <w:rPr>
          <w:sz w:val="24"/>
          <w:szCs w:val="24"/>
        </w:rPr>
        <w:t>Izpildītāja</w:t>
      </w:r>
      <w:proofErr w:type="spellEnd"/>
      <w:r w:rsidRPr="00BE2EA7">
        <w:rPr>
          <w:sz w:val="24"/>
          <w:szCs w:val="24"/>
        </w:rPr>
        <w:t xml:space="preserve"> </w:t>
      </w:r>
      <w:proofErr w:type="spellStart"/>
      <w:r w:rsidRPr="00BE2EA7">
        <w:rPr>
          <w:sz w:val="24"/>
          <w:szCs w:val="24"/>
        </w:rPr>
        <w:t>personāla</w:t>
      </w:r>
      <w:proofErr w:type="spellEnd"/>
      <w:r w:rsidRPr="00BE2EA7">
        <w:rPr>
          <w:sz w:val="24"/>
          <w:szCs w:val="24"/>
        </w:rPr>
        <w:t xml:space="preserve"> </w:t>
      </w:r>
      <w:proofErr w:type="spellStart"/>
      <w:r w:rsidRPr="00BE2EA7">
        <w:rPr>
          <w:sz w:val="24"/>
          <w:szCs w:val="24"/>
        </w:rPr>
        <w:t>vai</w:t>
      </w:r>
      <w:proofErr w:type="spellEnd"/>
      <w:r w:rsidRPr="00BE2EA7">
        <w:rPr>
          <w:sz w:val="24"/>
          <w:szCs w:val="24"/>
        </w:rPr>
        <w:t xml:space="preserve"> </w:t>
      </w:r>
      <w:proofErr w:type="spellStart"/>
      <w:r w:rsidRPr="00BE2EA7">
        <w:rPr>
          <w:sz w:val="24"/>
          <w:szCs w:val="24"/>
        </w:rPr>
        <w:t>apakšuzņēmēju</w:t>
      </w:r>
      <w:proofErr w:type="spellEnd"/>
      <w:r w:rsidRPr="00BE2EA7">
        <w:rPr>
          <w:sz w:val="24"/>
          <w:szCs w:val="24"/>
        </w:rPr>
        <w:t xml:space="preserve"> </w:t>
      </w:r>
      <w:proofErr w:type="spellStart"/>
      <w:r w:rsidRPr="00BE2EA7">
        <w:rPr>
          <w:sz w:val="24"/>
          <w:szCs w:val="24"/>
        </w:rPr>
        <w:t>nomaiņu</w:t>
      </w:r>
      <w:proofErr w:type="spellEnd"/>
      <w:r w:rsidRPr="00BE2EA7">
        <w:rPr>
          <w:sz w:val="24"/>
          <w:szCs w:val="24"/>
        </w:rPr>
        <w:t xml:space="preserve"> </w:t>
      </w:r>
      <w:proofErr w:type="spellStart"/>
      <w:r w:rsidRPr="00BE2EA7">
        <w:rPr>
          <w:sz w:val="24"/>
          <w:szCs w:val="24"/>
        </w:rPr>
        <w:t>vai</w:t>
      </w:r>
      <w:proofErr w:type="spellEnd"/>
      <w:r w:rsidRPr="00BE2EA7">
        <w:rPr>
          <w:sz w:val="24"/>
          <w:szCs w:val="24"/>
        </w:rPr>
        <w:t xml:space="preserve"> </w:t>
      </w:r>
      <w:proofErr w:type="spellStart"/>
      <w:r w:rsidRPr="00BE2EA7">
        <w:rPr>
          <w:sz w:val="24"/>
          <w:szCs w:val="24"/>
        </w:rPr>
        <w:t>jaunu</w:t>
      </w:r>
      <w:proofErr w:type="spellEnd"/>
      <w:r w:rsidRPr="00BE2EA7">
        <w:rPr>
          <w:sz w:val="24"/>
          <w:szCs w:val="24"/>
        </w:rPr>
        <w:t xml:space="preserve"> </w:t>
      </w:r>
      <w:proofErr w:type="spellStart"/>
      <w:r w:rsidRPr="00BE2EA7">
        <w:rPr>
          <w:sz w:val="24"/>
          <w:szCs w:val="24"/>
        </w:rPr>
        <w:t>apakšuzņēmēju</w:t>
      </w:r>
      <w:proofErr w:type="spellEnd"/>
      <w:r w:rsidRPr="00BE2EA7">
        <w:rPr>
          <w:sz w:val="24"/>
          <w:szCs w:val="24"/>
        </w:rPr>
        <w:t xml:space="preserve"> </w:t>
      </w:r>
      <w:proofErr w:type="spellStart"/>
      <w:r w:rsidRPr="00BE2EA7">
        <w:rPr>
          <w:sz w:val="24"/>
          <w:szCs w:val="24"/>
        </w:rPr>
        <w:t>iesaistīšanu</w:t>
      </w:r>
      <w:proofErr w:type="spellEnd"/>
      <w:r w:rsidRPr="00BE2EA7">
        <w:rPr>
          <w:sz w:val="24"/>
          <w:szCs w:val="24"/>
        </w:rPr>
        <w:t xml:space="preserve"> </w:t>
      </w:r>
      <w:proofErr w:type="spellStart"/>
      <w:r w:rsidRPr="00BE2EA7">
        <w:rPr>
          <w:sz w:val="24"/>
          <w:szCs w:val="24"/>
        </w:rPr>
        <w:t>Līguma</w:t>
      </w:r>
      <w:proofErr w:type="spellEnd"/>
      <w:r w:rsidRPr="00BE2EA7">
        <w:rPr>
          <w:sz w:val="24"/>
          <w:szCs w:val="24"/>
        </w:rPr>
        <w:t xml:space="preserve"> </w:t>
      </w:r>
      <w:proofErr w:type="spellStart"/>
      <w:r w:rsidRPr="00BE2EA7">
        <w:rPr>
          <w:sz w:val="24"/>
          <w:szCs w:val="24"/>
        </w:rPr>
        <w:t>izpildē</w:t>
      </w:r>
      <w:proofErr w:type="spellEnd"/>
      <w:r w:rsidRPr="00BE2EA7">
        <w:rPr>
          <w:sz w:val="24"/>
          <w:szCs w:val="24"/>
        </w:rPr>
        <w:t xml:space="preserve"> </w:t>
      </w:r>
      <w:proofErr w:type="spellStart"/>
      <w:r w:rsidRPr="00BE2EA7">
        <w:rPr>
          <w:sz w:val="24"/>
          <w:szCs w:val="24"/>
        </w:rPr>
        <w:t>iespējami</w:t>
      </w:r>
      <w:proofErr w:type="spellEnd"/>
      <w:r w:rsidRPr="00BE2EA7">
        <w:rPr>
          <w:sz w:val="24"/>
          <w:szCs w:val="24"/>
        </w:rPr>
        <w:t xml:space="preserve"> </w:t>
      </w:r>
      <w:proofErr w:type="spellStart"/>
      <w:r w:rsidRPr="00BE2EA7">
        <w:rPr>
          <w:sz w:val="24"/>
          <w:szCs w:val="24"/>
        </w:rPr>
        <w:t>īsā</w:t>
      </w:r>
      <w:proofErr w:type="spellEnd"/>
      <w:r w:rsidRPr="00BE2EA7">
        <w:rPr>
          <w:sz w:val="24"/>
          <w:szCs w:val="24"/>
        </w:rPr>
        <w:t xml:space="preserve"> </w:t>
      </w:r>
      <w:proofErr w:type="spellStart"/>
      <w:r w:rsidRPr="00BE2EA7">
        <w:rPr>
          <w:sz w:val="24"/>
          <w:szCs w:val="24"/>
        </w:rPr>
        <w:t>laikā</w:t>
      </w:r>
      <w:proofErr w:type="spellEnd"/>
      <w:r w:rsidRPr="00BE2EA7">
        <w:rPr>
          <w:sz w:val="24"/>
          <w:szCs w:val="24"/>
        </w:rPr>
        <w:t xml:space="preserve">, bet ne </w:t>
      </w:r>
      <w:proofErr w:type="spellStart"/>
      <w:r w:rsidRPr="00BE2EA7">
        <w:rPr>
          <w:sz w:val="24"/>
          <w:szCs w:val="24"/>
        </w:rPr>
        <w:t>vēlāk</w:t>
      </w:r>
      <w:proofErr w:type="spellEnd"/>
      <w:r w:rsidRPr="00BE2EA7">
        <w:rPr>
          <w:sz w:val="24"/>
          <w:szCs w:val="24"/>
        </w:rPr>
        <w:t xml:space="preserve"> </w:t>
      </w:r>
      <w:proofErr w:type="spellStart"/>
      <w:r w:rsidRPr="00BE2EA7">
        <w:rPr>
          <w:sz w:val="24"/>
          <w:szCs w:val="24"/>
        </w:rPr>
        <w:t>kā</w:t>
      </w:r>
      <w:proofErr w:type="spellEnd"/>
      <w:r w:rsidRPr="00BE2EA7">
        <w:rPr>
          <w:sz w:val="24"/>
          <w:szCs w:val="24"/>
        </w:rPr>
        <w:t xml:space="preserve"> 5 (</w:t>
      </w:r>
      <w:proofErr w:type="spellStart"/>
      <w:r w:rsidRPr="00BE2EA7">
        <w:rPr>
          <w:sz w:val="24"/>
          <w:szCs w:val="24"/>
        </w:rPr>
        <w:t>piecu</w:t>
      </w:r>
      <w:proofErr w:type="spellEnd"/>
      <w:r w:rsidRPr="00BE2EA7">
        <w:rPr>
          <w:sz w:val="24"/>
          <w:szCs w:val="24"/>
        </w:rPr>
        <w:t xml:space="preserve">) </w:t>
      </w:r>
      <w:proofErr w:type="spellStart"/>
      <w:r w:rsidRPr="00BE2EA7">
        <w:rPr>
          <w:sz w:val="24"/>
          <w:szCs w:val="24"/>
        </w:rPr>
        <w:t>darba</w:t>
      </w:r>
      <w:proofErr w:type="spellEnd"/>
      <w:r w:rsidRPr="00BE2EA7">
        <w:rPr>
          <w:sz w:val="24"/>
          <w:szCs w:val="24"/>
        </w:rPr>
        <w:t xml:space="preserve"> </w:t>
      </w:r>
      <w:proofErr w:type="spellStart"/>
      <w:r w:rsidRPr="00BE2EA7">
        <w:rPr>
          <w:sz w:val="24"/>
          <w:szCs w:val="24"/>
        </w:rPr>
        <w:t>dienu</w:t>
      </w:r>
      <w:proofErr w:type="spellEnd"/>
      <w:r w:rsidRPr="00BE2EA7">
        <w:rPr>
          <w:sz w:val="24"/>
          <w:szCs w:val="24"/>
        </w:rPr>
        <w:t xml:space="preserve"> </w:t>
      </w:r>
      <w:proofErr w:type="spellStart"/>
      <w:r w:rsidRPr="00BE2EA7">
        <w:rPr>
          <w:sz w:val="24"/>
          <w:szCs w:val="24"/>
        </w:rPr>
        <w:t>laikā</w:t>
      </w:r>
      <w:proofErr w:type="spellEnd"/>
      <w:r w:rsidRPr="00BE2EA7">
        <w:rPr>
          <w:sz w:val="24"/>
          <w:szCs w:val="24"/>
        </w:rPr>
        <w:t xml:space="preserve"> </w:t>
      </w:r>
      <w:proofErr w:type="spellStart"/>
      <w:r w:rsidRPr="00BE2EA7">
        <w:rPr>
          <w:sz w:val="24"/>
          <w:szCs w:val="24"/>
        </w:rPr>
        <w:t>pēc</w:t>
      </w:r>
      <w:proofErr w:type="spellEnd"/>
      <w:r w:rsidRPr="00BE2EA7">
        <w:rPr>
          <w:sz w:val="24"/>
          <w:szCs w:val="24"/>
        </w:rPr>
        <w:t xml:space="preserve"> tam, </w:t>
      </w:r>
      <w:proofErr w:type="spellStart"/>
      <w:r w:rsidRPr="00BE2EA7">
        <w:rPr>
          <w:sz w:val="24"/>
          <w:szCs w:val="24"/>
        </w:rPr>
        <w:t>kad</w:t>
      </w:r>
      <w:proofErr w:type="spellEnd"/>
      <w:r w:rsidRPr="00BE2EA7">
        <w:rPr>
          <w:sz w:val="24"/>
          <w:szCs w:val="24"/>
        </w:rPr>
        <w:t xml:space="preserve"> </w:t>
      </w:r>
      <w:proofErr w:type="spellStart"/>
      <w:r w:rsidRPr="00BE2EA7">
        <w:rPr>
          <w:sz w:val="24"/>
          <w:szCs w:val="24"/>
        </w:rPr>
        <w:t>saņēmis</w:t>
      </w:r>
      <w:proofErr w:type="spellEnd"/>
      <w:r w:rsidRPr="00BE2EA7">
        <w:rPr>
          <w:sz w:val="24"/>
          <w:szCs w:val="24"/>
        </w:rPr>
        <w:t xml:space="preserve"> </w:t>
      </w:r>
      <w:proofErr w:type="spellStart"/>
      <w:r w:rsidRPr="00BE2EA7">
        <w:rPr>
          <w:sz w:val="24"/>
          <w:szCs w:val="24"/>
        </w:rPr>
        <w:t>visu</w:t>
      </w:r>
      <w:proofErr w:type="spellEnd"/>
      <w:r w:rsidRPr="00BE2EA7">
        <w:rPr>
          <w:sz w:val="24"/>
          <w:szCs w:val="24"/>
        </w:rPr>
        <w:t xml:space="preserve"> </w:t>
      </w:r>
      <w:proofErr w:type="spellStart"/>
      <w:r w:rsidRPr="00BE2EA7">
        <w:rPr>
          <w:sz w:val="24"/>
          <w:szCs w:val="24"/>
        </w:rPr>
        <w:t>informāciju</w:t>
      </w:r>
      <w:proofErr w:type="spellEnd"/>
      <w:r w:rsidRPr="00BE2EA7">
        <w:rPr>
          <w:sz w:val="24"/>
          <w:szCs w:val="24"/>
        </w:rPr>
        <w:t xml:space="preserve"> un </w:t>
      </w:r>
      <w:proofErr w:type="spellStart"/>
      <w:r w:rsidRPr="00BE2EA7">
        <w:rPr>
          <w:sz w:val="24"/>
          <w:szCs w:val="24"/>
        </w:rPr>
        <w:t>dokumentus</w:t>
      </w:r>
      <w:proofErr w:type="spellEnd"/>
      <w:r w:rsidRPr="00BE2EA7">
        <w:rPr>
          <w:sz w:val="24"/>
          <w:szCs w:val="24"/>
        </w:rPr>
        <w:t xml:space="preserve">, kas </w:t>
      </w:r>
      <w:proofErr w:type="spellStart"/>
      <w:r w:rsidRPr="00BE2EA7">
        <w:rPr>
          <w:sz w:val="24"/>
          <w:szCs w:val="24"/>
        </w:rPr>
        <w:t>nepieciešami</w:t>
      </w:r>
      <w:proofErr w:type="spellEnd"/>
      <w:r w:rsidRPr="00BE2EA7">
        <w:rPr>
          <w:sz w:val="24"/>
          <w:szCs w:val="24"/>
        </w:rPr>
        <w:t xml:space="preserve"> </w:t>
      </w:r>
      <w:proofErr w:type="spellStart"/>
      <w:r w:rsidRPr="00BE2EA7">
        <w:rPr>
          <w:sz w:val="24"/>
          <w:szCs w:val="24"/>
        </w:rPr>
        <w:t>lēmuma</w:t>
      </w:r>
      <w:proofErr w:type="spellEnd"/>
      <w:r w:rsidRPr="00BE2EA7">
        <w:rPr>
          <w:sz w:val="24"/>
          <w:szCs w:val="24"/>
        </w:rPr>
        <w:t xml:space="preserve"> </w:t>
      </w:r>
      <w:proofErr w:type="spellStart"/>
      <w:r w:rsidRPr="00BE2EA7">
        <w:rPr>
          <w:sz w:val="24"/>
          <w:szCs w:val="24"/>
        </w:rPr>
        <w:t>pieņemšanai</w:t>
      </w:r>
      <w:proofErr w:type="spellEnd"/>
      <w:r w:rsidRPr="00BE2EA7">
        <w:rPr>
          <w:sz w:val="24"/>
          <w:szCs w:val="24"/>
        </w:rPr>
        <w:t xml:space="preserve"> </w:t>
      </w:r>
      <w:proofErr w:type="spellStart"/>
      <w:r w:rsidRPr="00BE2EA7">
        <w:rPr>
          <w:sz w:val="24"/>
          <w:szCs w:val="24"/>
        </w:rPr>
        <w:t>saskaņā</w:t>
      </w:r>
      <w:proofErr w:type="spellEnd"/>
      <w:r w:rsidRPr="00BE2EA7">
        <w:rPr>
          <w:sz w:val="24"/>
          <w:szCs w:val="24"/>
        </w:rPr>
        <w:t xml:space="preserve"> </w:t>
      </w:r>
      <w:proofErr w:type="spellStart"/>
      <w:r w:rsidRPr="00BE2EA7">
        <w:rPr>
          <w:sz w:val="24"/>
          <w:szCs w:val="24"/>
        </w:rPr>
        <w:t>ar</w:t>
      </w:r>
      <w:proofErr w:type="spellEnd"/>
      <w:r w:rsidRPr="00BE2EA7">
        <w:rPr>
          <w:sz w:val="24"/>
          <w:szCs w:val="24"/>
        </w:rPr>
        <w:t xml:space="preserve"> PIL 62. </w:t>
      </w:r>
      <w:proofErr w:type="spellStart"/>
      <w:r w:rsidRPr="00BE2EA7">
        <w:rPr>
          <w:sz w:val="24"/>
          <w:szCs w:val="24"/>
        </w:rPr>
        <w:t>panta</w:t>
      </w:r>
      <w:proofErr w:type="spellEnd"/>
      <w:r w:rsidRPr="00BE2EA7">
        <w:rPr>
          <w:sz w:val="24"/>
          <w:szCs w:val="24"/>
        </w:rPr>
        <w:t xml:space="preserve"> un </w:t>
      </w:r>
      <w:proofErr w:type="spellStart"/>
      <w:r w:rsidRPr="00BE2EA7">
        <w:rPr>
          <w:sz w:val="24"/>
          <w:szCs w:val="24"/>
        </w:rPr>
        <w:t>Līguma</w:t>
      </w:r>
      <w:proofErr w:type="spellEnd"/>
      <w:r w:rsidRPr="00BE2EA7">
        <w:rPr>
          <w:sz w:val="24"/>
          <w:szCs w:val="24"/>
        </w:rPr>
        <w:t xml:space="preserve"> </w:t>
      </w:r>
      <w:proofErr w:type="spellStart"/>
      <w:r w:rsidRPr="00BE2EA7">
        <w:rPr>
          <w:sz w:val="24"/>
          <w:szCs w:val="24"/>
        </w:rPr>
        <w:t>noteikumiem</w:t>
      </w:r>
      <w:proofErr w:type="spellEnd"/>
      <w:r w:rsidRPr="00BE2EA7">
        <w:rPr>
          <w:sz w:val="24"/>
          <w:szCs w:val="24"/>
        </w:rPr>
        <w:t>.</w:t>
      </w:r>
    </w:p>
    <w:p w14:paraId="280C4720" w14:textId="6EBD0388" w:rsidR="007936BE" w:rsidRPr="00BE2EA7" w:rsidRDefault="007936BE" w:rsidP="00266C7A">
      <w:pPr>
        <w:pStyle w:val="Sarakstarindkopa"/>
        <w:numPr>
          <w:ilvl w:val="1"/>
          <w:numId w:val="146"/>
        </w:numPr>
        <w:spacing w:before="60" w:after="120"/>
        <w:ind w:left="567" w:hanging="567"/>
        <w:contextualSpacing w:val="0"/>
        <w:jc w:val="both"/>
        <w:rPr>
          <w:sz w:val="24"/>
          <w:szCs w:val="24"/>
        </w:rPr>
      </w:pPr>
      <w:r w:rsidRPr="00BE2EA7">
        <w:rPr>
          <w:sz w:val="24"/>
          <w:szCs w:val="24"/>
        </w:rPr>
        <w:t xml:space="preserve">Ja </w:t>
      </w:r>
      <w:proofErr w:type="spellStart"/>
      <w:r w:rsidRPr="00BE2EA7">
        <w:rPr>
          <w:sz w:val="24"/>
          <w:szCs w:val="24"/>
        </w:rPr>
        <w:t>Izpildītājs</w:t>
      </w:r>
      <w:proofErr w:type="spellEnd"/>
      <w:r w:rsidRPr="00BE2EA7">
        <w:rPr>
          <w:sz w:val="24"/>
          <w:szCs w:val="24"/>
        </w:rPr>
        <w:t xml:space="preserve"> </w:t>
      </w:r>
      <w:proofErr w:type="spellStart"/>
      <w:r w:rsidRPr="00BE2EA7">
        <w:rPr>
          <w:sz w:val="24"/>
          <w:szCs w:val="24"/>
        </w:rPr>
        <w:t>ir</w:t>
      </w:r>
      <w:proofErr w:type="spellEnd"/>
      <w:r w:rsidRPr="00BE2EA7">
        <w:rPr>
          <w:sz w:val="24"/>
          <w:szCs w:val="24"/>
        </w:rPr>
        <w:t xml:space="preserve"> </w:t>
      </w:r>
      <w:proofErr w:type="spellStart"/>
      <w:r w:rsidRPr="00BE2EA7">
        <w:rPr>
          <w:sz w:val="24"/>
          <w:szCs w:val="24"/>
        </w:rPr>
        <w:t>iecerējis</w:t>
      </w:r>
      <w:proofErr w:type="spellEnd"/>
      <w:r w:rsidRPr="00BE2EA7">
        <w:rPr>
          <w:sz w:val="24"/>
          <w:szCs w:val="24"/>
        </w:rPr>
        <w:t xml:space="preserve"> </w:t>
      </w:r>
      <w:proofErr w:type="spellStart"/>
      <w:r w:rsidRPr="00BE2EA7">
        <w:rPr>
          <w:sz w:val="24"/>
          <w:szCs w:val="24"/>
        </w:rPr>
        <w:t>veikt</w:t>
      </w:r>
      <w:proofErr w:type="spellEnd"/>
      <w:r w:rsidRPr="00BE2EA7">
        <w:rPr>
          <w:sz w:val="24"/>
          <w:szCs w:val="24"/>
        </w:rPr>
        <w:t xml:space="preserve"> </w:t>
      </w:r>
      <w:proofErr w:type="spellStart"/>
      <w:r w:rsidRPr="00BE2EA7">
        <w:rPr>
          <w:sz w:val="24"/>
          <w:szCs w:val="24"/>
        </w:rPr>
        <w:t>personāla</w:t>
      </w:r>
      <w:proofErr w:type="spellEnd"/>
      <w:r w:rsidRPr="00BE2EA7">
        <w:rPr>
          <w:sz w:val="24"/>
          <w:szCs w:val="24"/>
        </w:rPr>
        <w:t xml:space="preserve"> un </w:t>
      </w:r>
      <w:proofErr w:type="spellStart"/>
      <w:r w:rsidRPr="00BE2EA7">
        <w:rPr>
          <w:sz w:val="24"/>
          <w:szCs w:val="24"/>
        </w:rPr>
        <w:t>apakšuzņēmēju</w:t>
      </w:r>
      <w:proofErr w:type="spellEnd"/>
      <w:r w:rsidRPr="00BE2EA7">
        <w:rPr>
          <w:sz w:val="24"/>
          <w:szCs w:val="24"/>
        </w:rPr>
        <w:t xml:space="preserve"> </w:t>
      </w:r>
      <w:proofErr w:type="spellStart"/>
      <w:r w:rsidRPr="00BE2EA7">
        <w:rPr>
          <w:sz w:val="24"/>
          <w:szCs w:val="24"/>
        </w:rPr>
        <w:t>nomaiņu</w:t>
      </w:r>
      <w:proofErr w:type="spellEnd"/>
      <w:r w:rsidRPr="00BE2EA7">
        <w:rPr>
          <w:sz w:val="24"/>
          <w:szCs w:val="24"/>
        </w:rPr>
        <w:t xml:space="preserve">, </w:t>
      </w:r>
      <w:proofErr w:type="spellStart"/>
      <w:r w:rsidRPr="00BE2EA7">
        <w:rPr>
          <w:sz w:val="24"/>
          <w:szCs w:val="24"/>
        </w:rPr>
        <w:t>Izpildītājs</w:t>
      </w:r>
      <w:proofErr w:type="spellEnd"/>
      <w:r w:rsidRPr="00BE2EA7">
        <w:rPr>
          <w:sz w:val="24"/>
          <w:szCs w:val="24"/>
        </w:rPr>
        <w:t xml:space="preserve"> </w:t>
      </w:r>
      <w:proofErr w:type="spellStart"/>
      <w:r w:rsidRPr="00BE2EA7">
        <w:rPr>
          <w:sz w:val="24"/>
          <w:szCs w:val="24"/>
        </w:rPr>
        <w:t>vismaz</w:t>
      </w:r>
      <w:proofErr w:type="spellEnd"/>
      <w:r w:rsidRPr="00BE2EA7">
        <w:rPr>
          <w:sz w:val="24"/>
          <w:szCs w:val="24"/>
        </w:rPr>
        <w:t xml:space="preserve"> 5 (</w:t>
      </w:r>
      <w:proofErr w:type="spellStart"/>
      <w:r w:rsidRPr="00BE2EA7">
        <w:rPr>
          <w:sz w:val="24"/>
          <w:szCs w:val="24"/>
        </w:rPr>
        <w:t>piecas</w:t>
      </w:r>
      <w:proofErr w:type="spellEnd"/>
      <w:r w:rsidRPr="00BE2EA7">
        <w:rPr>
          <w:sz w:val="24"/>
          <w:szCs w:val="24"/>
        </w:rPr>
        <w:t xml:space="preserve">) </w:t>
      </w:r>
      <w:proofErr w:type="spellStart"/>
      <w:r w:rsidRPr="00BE2EA7">
        <w:rPr>
          <w:sz w:val="24"/>
          <w:szCs w:val="24"/>
        </w:rPr>
        <w:t>darba</w:t>
      </w:r>
      <w:proofErr w:type="spellEnd"/>
      <w:r w:rsidRPr="00BE2EA7">
        <w:rPr>
          <w:sz w:val="24"/>
          <w:szCs w:val="24"/>
        </w:rPr>
        <w:t xml:space="preserve"> </w:t>
      </w:r>
      <w:proofErr w:type="spellStart"/>
      <w:r w:rsidRPr="00BE2EA7">
        <w:rPr>
          <w:sz w:val="24"/>
          <w:szCs w:val="24"/>
        </w:rPr>
        <w:t>dienas</w:t>
      </w:r>
      <w:proofErr w:type="spellEnd"/>
      <w:r w:rsidRPr="00BE2EA7">
        <w:rPr>
          <w:sz w:val="24"/>
          <w:szCs w:val="24"/>
        </w:rPr>
        <w:t xml:space="preserve"> </w:t>
      </w:r>
      <w:proofErr w:type="spellStart"/>
      <w:r w:rsidRPr="00BE2EA7">
        <w:rPr>
          <w:sz w:val="24"/>
          <w:szCs w:val="24"/>
        </w:rPr>
        <w:t>iepriekš</w:t>
      </w:r>
      <w:proofErr w:type="spellEnd"/>
      <w:r w:rsidRPr="00BE2EA7">
        <w:rPr>
          <w:sz w:val="24"/>
          <w:szCs w:val="24"/>
        </w:rPr>
        <w:t xml:space="preserve"> </w:t>
      </w:r>
      <w:proofErr w:type="spellStart"/>
      <w:r w:rsidRPr="00BE2EA7">
        <w:rPr>
          <w:sz w:val="24"/>
          <w:szCs w:val="24"/>
        </w:rPr>
        <w:t>pirms</w:t>
      </w:r>
      <w:proofErr w:type="spellEnd"/>
      <w:r w:rsidRPr="00BE2EA7">
        <w:rPr>
          <w:sz w:val="24"/>
          <w:szCs w:val="24"/>
        </w:rPr>
        <w:t xml:space="preserve"> </w:t>
      </w:r>
      <w:proofErr w:type="spellStart"/>
      <w:r w:rsidRPr="00BE2EA7">
        <w:rPr>
          <w:sz w:val="24"/>
          <w:szCs w:val="24"/>
        </w:rPr>
        <w:t>plānotās</w:t>
      </w:r>
      <w:proofErr w:type="spellEnd"/>
      <w:r w:rsidRPr="00BE2EA7">
        <w:rPr>
          <w:sz w:val="24"/>
          <w:szCs w:val="24"/>
        </w:rPr>
        <w:t xml:space="preserve"> </w:t>
      </w:r>
      <w:proofErr w:type="spellStart"/>
      <w:r w:rsidRPr="00BE2EA7">
        <w:rPr>
          <w:sz w:val="24"/>
          <w:szCs w:val="24"/>
        </w:rPr>
        <w:t>personāla</w:t>
      </w:r>
      <w:proofErr w:type="spellEnd"/>
      <w:r w:rsidRPr="00BE2EA7">
        <w:rPr>
          <w:sz w:val="24"/>
          <w:szCs w:val="24"/>
        </w:rPr>
        <w:t xml:space="preserve"> un </w:t>
      </w:r>
      <w:proofErr w:type="spellStart"/>
      <w:r w:rsidRPr="00BE2EA7">
        <w:rPr>
          <w:sz w:val="24"/>
          <w:szCs w:val="24"/>
        </w:rPr>
        <w:t>apakšuzņēmēju</w:t>
      </w:r>
      <w:proofErr w:type="spellEnd"/>
      <w:r w:rsidRPr="00BE2EA7">
        <w:rPr>
          <w:sz w:val="24"/>
          <w:szCs w:val="24"/>
        </w:rPr>
        <w:t xml:space="preserve"> </w:t>
      </w:r>
      <w:proofErr w:type="spellStart"/>
      <w:r w:rsidRPr="00BE2EA7">
        <w:rPr>
          <w:sz w:val="24"/>
          <w:szCs w:val="24"/>
        </w:rPr>
        <w:t>nomaiņas</w:t>
      </w:r>
      <w:proofErr w:type="spellEnd"/>
      <w:r w:rsidRPr="00BE2EA7">
        <w:rPr>
          <w:sz w:val="24"/>
          <w:szCs w:val="24"/>
        </w:rPr>
        <w:t xml:space="preserve"> </w:t>
      </w:r>
      <w:proofErr w:type="spellStart"/>
      <w:r w:rsidRPr="00BE2EA7">
        <w:rPr>
          <w:sz w:val="24"/>
          <w:szCs w:val="24"/>
        </w:rPr>
        <w:t>rakstveidā</w:t>
      </w:r>
      <w:proofErr w:type="spellEnd"/>
      <w:r w:rsidRPr="00BE2EA7">
        <w:rPr>
          <w:sz w:val="24"/>
          <w:szCs w:val="24"/>
        </w:rPr>
        <w:t xml:space="preserve"> par to </w:t>
      </w:r>
      <w:proofErr w:type="spellStart"/>
      <w:r w:rsidRPr="00BE2EA7">
        <w:rPr>
          <w:sz w:val="24"/>
          <w:szCs w:val="24"/>
        </w:rPr>
        <w:t>informē</w:t>
      </w:r>
      <w:proofErr w:type="spellEnd"/>
      <w:r w:rsidRPr="00BE2EA7">
        <w:rPr>
          <w:sz w:val="24"/>
          <w:szCs w:val="24"/>
        </w:rPr>
        <w:t xml:space="preserve"> </w:t>
      </w:r>
      <w:proofErr w:type="spellStart"/>
      <w:r w:rsidRPr="00BE2EA7">
        <w:rPr>
          <w:sz w:val="24"/>
          <w:szCs w:val="24"/>
        </w:rPr>
        <w:t>Pasūtītāju</w:t>
      </w:r>
      <w:proofErr w:type="spellEnd"/>
      <w:r w:rsidRPr="00BE2EA7">
        <w:rPr>
          <w:sz w:val="24"/>
          <w:szCs w:val="24"/>
        </w:rPr>
        <w:t xml:space="preserve">. Ja </w:t>
      </w:r>
      <w:proofErr w:type="spellStart"/>
      <w:r w:rsidRPr="00BE2EA7">
        <w:rPr>
          <w:sz w:val="24"/>
          <w:szCs w:val="24"/>
        </w:rPr>
        <w:t>Līguma</w:t>
      </w:r>
      <w:proofErr w:type="spellEnd"/>
      <w:r w:rsidRPr="00BE2EA7">
        <w:rPr>
          <w:sz w:val="24"/>
          <w:szCs w:val="24"/>
        </w:rPr>
        <w:t xml:space="preserve"> </w:t>
      </w:r>
      <w:proofErr w:type="spellStart"/>
      <w:r w:rsidRPr="00BE2EA7">
        <w:rPr>
          <w:sz w:val="24"/>
          <w:szCs w:val="24"/>
        </w:rPr>
        <w:t>izpildes</w:t>
      </w:r>
      <w:proofErr w:type="spellEnd"/>
      <w:r w:rsidRPr="00BE2EA7">
        <w:rPr>
          <w:sz w:val="24"/>
          <w:szCs w:val="24"/>
        </w:rPr>
        <w:t xml:space="preserve"> </w:t>
      </w:r>
      <w:proofErr w:type="spellStart"/>
      <w:r w:rsidRPr="00BE2EA7">
        <w:rPr>
          <w:sz w:val="24"/>
          <w:szCs w:val="24"/>
        </w:rPr>
        <w:t>laikā</w:t>
      </w:r>
      <w:proofErr w:type="spellEnd"/>
      <w:r w:rsidRPr="00BE2EA7">
        <w:rPr>
          <w:sz w:val="24"/>
          <w:szCs w:val="24"/>
        </w:rPr>
        <w:t xml:space="preserve"> </w:t>
      </w:r>
      <w:proofErr w:type="spellStart"/>
      <w:r w:rsidRPr="00BE2EA7">
        <w:rPr>
          <w:sz w:val="24"/>
          <w:szCs w:val="24"/>
        </w:rPr>
        <w:t>ir</w:t>
      </w:r>
      <w:proofErr w:type="spellEnd"/>
      <w:r w:rsidRPr="00BE2EA7">
        <w:rPr>
          <w:sz w:val="24"/>
          <w:szCs w:val="24"/>
        </w:rPr>
        <w:t xml:space="preserve"> </w:t>
      </w:r>
      <w:proofErr w:type="spellStart"/>
      <w:r w:rsidRPr="00BE2EA7">
        <w:rPr>
          <w:sz w:val="24"/>
          <w:szCs w:val="24"/>
        </w:rPr>
        <w:t>radušies</w:t>
      </w:r>
      <w:proofErr w:type="spellEnd"/>
      <w:r w:rsidRPr="00BE2EA7">
        <w:rPr>
          <w:sz w:val="24"/>
          <w:szCs w:val="24"/>
        </w:rPr>
        <w:t xml:space="preserve"> </w:t>
      </w:r>
      <w:proofErr w:type="spellStart"/>
      <w:r w:rsidRPr="00BE2EA7">
        <w:rPr>
          <w:sz w:val="24"/>
          <w:szCs w:val="24"/>
        </w:rPr>
        <w:t>objektīvi</w:t>
      </w:r>
      <w:proofErr w:type="spellEnd"/>
      <w:r w:rsidRPr="00BE2EA7">
        <w:rPr>
          <w:sz w:val="24"/>
          <w:szCs w:val="24"/>
        </w:rPr>
        <w:t xml:space="preserve"> </w:t>
      </w:r>
      <w:proofErr w:type="spellStart"/>
      <w:r w:rsidRPr="00BE2EA7">
        <w:rPr>
          <w:sz w:val="24"/>
          <w:szCs w:val="24"/>
        </w:rPr>
        <w:t>apstākļi</w:t>
      </w:r>
      <w:proofErr w:type="spellEnd"/>
      <w:r w:rsidRPr="00BE2EA7">
        <w:rPr>
          <w:sz w:val="24"/>
          <w:szCs w:val="24"/>
        </w:rPr>
        <w:t xml:space="preserve">, kuru </w:t>
      </w:r>
      <w:proofErr w:type="spellStart"/>
      <w:r w:rsidRPr="00BE2EA7">
        <w:rPr>
          <w:sz w:val="24"/>
          <w:szCs w:val="24"/>
        </w:rPr>
        <w:t>dēļ</w:t>
      </w:r>
      <w:proofErr w:type="spellEnd"/>
      <w:r w:rsidRPr="00BE2EA7">
        <w:rPr>
          <w:sz w:val="24"/>
          <w:szCs w:val="24"/>
        </w:rPr>
        <w:t xml:space="preserve"> nav </w:t>
      </w:r>
      <w:proofErr w:type="spellStart"/>
      <w:r w:rsidRPr="00BE2EA7">
        <w:rPr>
          <w:sz w:val="24"/>
          <w:szCs w:val="24"/>
        </w:rPr>
        <w:t>iespējams</w:t>
      </w:r>
      <w:proofErr w:type="spellEnd"/>
      <w:r w:rsidRPr="00BE2EA7">
        <w:rPr>
          <w:sz w:val="24"/>
          <w:szCs w:val="24"/>
        </w:rPr>
        <w:t xml:space="preserve"> </w:t>
      </w:r>
      <w:proofErr w:type="spellStart"/>
      <w:r w:rsidRPr="00BE2EA7">
        <w:rPr>
          <w:sz w:val="24"/>
          <w:szCs w:val="24"/>
        </w:rPr>
        <w:t>ievērot</w:t>
      </w:r>
      <w:proofErr w:type="spellEnd"/>
      <w:r w:rsidRPr="00BE2EA7">
        <w:rPr>
          <w:sz w:val="24"/>
          <w:szCs w:val="24"/>
        </w:rPr>
        <w:t xml:space="preserve"> </w:t>
      </w:r>
      <w:proofErr w:type="spellStart"/>
      <w:r w:rsidRPr="00BE2EA7">
        <w:rPr>
          <w:sz w:val="24"/>
          <w:szCs w:val="24"/>
        </w:rPr>
        <w:t>šajā</w:t>
      </w:r>
      <w:proofErr w:type="spellEnd"/>
      <w:r w:rsidRPr="00BE2EA7">
        <w:rPr>
          <w:sz w:val="24"/>
          <w:szCs w:val="24"/>
        </w:rPr>
        <w:t xml:space="preserve"> </w:t>
      </w:r>
      <w:proofErr w:type="spellStart"/>
      <w:r w:rsidRPr="00BE2EA7">
        <w:rPr>
          <w:sz w:val="24"/>
          <w:szCs w:val="24"/>
        </w:rPr>
        <w:t>punktā</w:t>
      </w:r>
      <w:proofErr w:type="spellEnd"/>
      <w:r w:rsidRPr="00BE2EA7">
        <w:rPr>
          <w:sz w:val="24"/>
          <w:szCs w:val="24"/>
        </w:rPr>
        <w:t xml:space="preserve"> </w:t>
      </w:r>
      <w:proofErr w:type="spellStart"/>
      <w:r w:rsidRPr="00BE2EA7">
        <w:rPr>
          <w:sz w:val="24"/>
          <w:szCs w:val="24"/>
        </w:rPr>
        <w:t>noteikto</w:t>
      </w:r>
      <w:proofErr w:type="spellEnd"/>
      <w:r w:rsidRPr="00BE2EA7">
        <w:rPr>
          <w:sz w:val="24"/>
          <w:szCs w:val="24"/>
        </w:rPr>
        <w:t xml:space="preserve"> </w:t>
      </w:r>
      <w:proofErr w:type="spellStart"/>
      <w:r w:rsidRPr="00BE2EA7">
        <w:rPr>
          <w:sz w:val="24"/>
          <w:szCs w:val="24"/>
        </w:rPr>
        <w:t>termiņu</w:t>
      </w:r>
      <w:proofErr w:type="spellEnd"/>
      <w:r w:rsidRPr="00BE2EA7">
        <w:rPr>
          <w:sz w:val="24"/>
          <w:szCs w:val="24"/>
        </w:rPr>
        <w:t xml:space="preserve">, </w:t>
      </w:r>
      <w:proofErr w:type="spellStart"/>
      <w:r w:rsidRPr="00BE2EA7">
        <w:rPr>
          <w:sz w:val="24"/>
          <w:szCs w:val="24"/>
        </w:rPr>
        <w:t>Izpildītājs</w:t>
      </w:r>
      <w:proofErr w:type="spellEnd"/>
      <w:r w:rsidRPr="00BE2EA7">
        <w:rPr>
          <w:sz w:val="24"/>
          <w:szCs w:val="24"/>
        </w:rPr>
        <w:t xml:space="preserve"> par </w:t>
      </w:r>
      <w:proofErr w:type="spellStart"/>
      <w:r w:rsidRPr="00BE2EA7">
        <w:rPr>
          <w:sz w:val="24"/>
          <w:szCs w:val="24"/>
        </w:rPr>
        <w:t>personāla</w:t>
      </w:r>
      <w:proofErr w:type="spellEnd"/>
      <w:r w:rsidRPr="00BE2EA7">
        <w:rPr>
          <w:sz w:val="24"/>
          <w:szCs w:val="24"/>
        </w:rPr>
        <w:t xml:space="preserve"> un </w:t>
      </w:r>
      <w:proofErr w:type="spellStart"/>
      <w:r w:rsidRPr="00BE2EA7">
        <w:rPr>
          <w:sz w:val="24"/>
          <w:szCs w:val="24"/>
        </w:rPr>
        <w:t>apakšuzņēmēju</w:t>
      </w:r>
      <w:proofErr w:type="spellEnd"/>
      <w:r w:rsidRPr="00BE2EA7">
        <w:rPr>
          <w:sz w:val="24"/>
          <w:szCs w:val="24"/>
        </w:rPr>
        <w:t xml:space="preserve"> </w:t>
      </w:r>
      <w:proofErr w:type="spellStart"/>
      <w:r w:rsidRPr="00BE2EA7">
        <w:rPr>
          <w:sz w:val="24"/>
          <w:szCs w:val="24"/>
        </w:rPr>
        <w:t>nomaiņu</w:t>
      </w:r>
      <w:proofErr w:type="spellEnd"/>
      <w:r w:rsidRPr="00BE2EA7">
        <w:rPr>
          <w:sz w:val="24"/>
          <w:szCs w:val="24"/>
        </w:rPr>
        <w:t xml:space="preserve"> </w:t>
      </w:r>
      <w:proofErr w:type="spellStart"/>
      <w:r w:rsidRPr="00BE2EA7">
        <w:rPr>
          <w:sz w:val="24"/>
          <w:szCs w:val="24"/>
        </w:rPr>
        <w:t>nekavējoties</w:t>
      </w:r>
      <w:proofErr w:type="spellEnd"/>
      <w:r w:rsidRPr="00BE2EA7">
        <w:rPr>
          <w:sz w:val="24"/>
          <w:szCs w:val="24"/>
        </w:rPr>
        <w:t xml:space="preserve"> </w:t>
      </w:r>
      <w:proofErr w:type="spellStart"/>
      <w:r w:rsidRPr="00BE2EA7">
        <w:rPr>
          <w:sz w:val="24"/>
          <w:szCs w:val="24"/>
        </w:rPr>
        <w:t>informē</w:t>
      </w:r>
      <w:proofErr w:type="spellEnd"/>
      <w:r w:rsidRPr="00BE2EA7">
        <w:rPr>
          <w:sz w:val="24"/>
          <w:szCs w:val="24"/>
        </w:rPr>
        <w:t xml:space="preserve"> </w:t>
      </w:r>
      <w:proofErr w:type="spellStart"/>
      <w:r w:rsidRPr="00BE2EA7">
        <w:rPr>
          <w:sz w:val="24"/>
          <w:szCs w:val="24"/>
        </w:rPr>
        <w:t>Pasūtītāju</w:t>
      </w:r>
      <w:proofErr w:type="spellEnd"/>
      <w:r w:rsidRPr="00BE2EA7">
        <w:rPr>
          <w:sz w:val="24"/>
          <w:szCs w:val="24"/>
        </w:rPr>
        <w:t xml:space="preserve"> </w:t>
      </w:r>
      <w:proofErr w:type="spellStart"/>
      <w:r w:rsidRPr="00BE2EA7">
        <w:rPr>
          <w:sz w:val="24"/>
          <w:szCs w:val="24"/>
        </w:rPr>
        <w:t>elektroniski</w:t>
      </w:r>
      <w:proofErr w:type="spellEnd"/>
      <w:r w:rsidRPr="00BE2EA7">
        <w:rPr>
          <w:sz w:val="24"/>
          <w:szCs w:val="24"/>
        </w:rPr>
        <w:t xml:space="preserve">, </w:t>
      </w:r>
      <w:proofErr w:type="spellStart"/>
      <w:r w:rsidRPr="00BE2EA7">
        <w:rPr>
          <w:sz w:val="24"/>
          <w:szCs w:val="24"/>
        </w:rPr>
        <w:t>nosūtot</w:t>
      </w:r>
      <w:proofErr w:type="spellEnd"/>
      <w:r w:rsidRPr="00BE2EA7">
        <w:rPr>
          <w:sz w:val="24"/>
          <w:szCs w:val="24"/>
        </w:rPr>
        <w:t xml:space="preserve"> </w:t>
      </w:r>
      <w:proofErr w:type="spellStart"/>
      <w:r w:rsidRPr="00BE2EA7">
        <w:rPr>
          <w:sz w:val="24"/>
          <w:szCs w:val="24"/>
        </w:rPr>
        <w:t>informāciju</w:t>
      </w:r>
      <w:proofErr w:type="spellEnd"/>
      <w:r w:rsidRPr="00BE2EA7">
        <w:rPr>
          <w:sz w:val="24"/>
          <w:szCs w:val="24"/>
        </w:rPr>
        <w:t xml:space="preserve"> </w:t>
      </w:r>
      <w:proofErr w:type="spellStart"/>
      <w:r w:rsidRPr="00BE2EA7">
        <w:rPr>
          <w:sz w:val="24"/>
          <w:szCs w:val="24"/>
        </w:rPr>
        <w:t>uz</w:t>
      </w:r>
      <w:proofErr w:type="spellEnd"/>
      <w:r w:rsidRPr="00BE2EA7">
        <w:rPr>
          <w:sz w:val="24"/>
          <w:szCs w:val="24"/>
        </w:rPr>
        <w:t xml:space="preserve"> </w:t>
      </w:r>
      <w:proofErr w:type="spellStart"/>
      <w:r w:rsidRPr="00BE2EA7">
        <w:rPr>
          <w:sz w:val="24"/>
          <w:szCs w:val="24"/>
        </w:rPr>
        <w:t>Pasūtītāja</w:t>
      </w:r>
      <w:proofErr w:type="spellEnd"/>
      <w:r w:rsidRPr="00BE2EA7">
        <w:rPr>
          <w:sz w:val="24"/>
          <w:szCs w:val="24"/>
        </w:rPr>
        <w:t xml:space="preserve"> par </w:t>
      </w:r>
      <w:proofErr w:type="spellStart"/>
      <w:r w:rsidRPr="00BE2EA7">
        <w:rPr>
          <w:sz w:val="24"/>
          <w:szCs w:val="24"/>
        </w:rPr>
        <w:t>līgumu</w:t>
      </w:r>
      <w:proofErr w:type="spellEnd"/>
      <w:r w:rsidRPr="00BE2EA7">
        <w:rPr>
          <w:sz w:val="24"/>
          <w:szCs w:val="24"/>
        </w:rPr>
        <w:t xml:space="preserve"> </w:t>
      </w:r>
      <w:proofErr w:type="spellStart"/>
      <w:r w:rsidRPr="00BE2EA7">
        <w:rPr>
          <w:sz w:val="24"/>
          <w:szCs w:val="24"/>
        </w:rPr>
        <w:t>atbildīgajai</w:t>
      </w:r>
      <w:proofErr w:type="spellEnd"/>
      <w:r w:rsidRPr="00BE2EA7">
        <w:rPr>
          <w:sz w:val="24"/>
          <w:szCs w:val="24"/>
        </w:rPr>
        <w:t xml:space="preserve"> </w:t>
      </w:r>
      <w:proofErr w:type="spellStart"/>
      <w:r w:rsidRPr="00BE2EA7">
        <w:rPr>
          <w:sz w:val="24"/>
          <w:szCs w:val="24"/>
        </w:rPr>
        <w:t>personai</w:t>
      </w:r>
      <w:proofErr w:type="spellEnd"/>
      <w:r w:rsidRPr="00BE2EA7">
        <w:rPr>
          <w:sz w:val="24"/>
          <w:szCs w:val="24"/>
        </w:rPr>
        <w:t xml:space="preserve"> </w:t>
      </w:r>
      <w:proofErr w:type="spellStart"/>
      <w:r w:rsidRPr="00BE2EA7">
        <w:rPr>
          <w:sz w:val="24"/>
          <w:szCs w:val="24"/>
        </w:rPr>
        <w:t>elektroniskā</w:t>
      </w:r>
      <w:proofErr w:type="spellEnd"/>
      <w:r w:rsidRPr="00BE2EA7">
        <w:rPr>
          <w:sz w:val="24"/>
          <w:szCs w:val="24"/>
        </w:rPr>
        <w:t xml:space="preserve"> pasta </w:t>
      </w:r>
      <w:proofErr w:type="spellStart"/>
      <w:r w:rsidRPr="00BE2EA7">
        <w:rPr>
          <w:sz w:val="24"/>
          <w:szCs w:val="24"/>
        </w:rPr>
        <w:t>adresi</w:t>
      </w:r>
      <w:proofErr w:type="spellEnd"/>
      <w:r w:rsidRPr="00BE2EA7">
        <w:rPr>
          <w:sz w:val="24"/>
          <w:szCs w:val="24"/>
        </w:rPr>
        <w:t xml:space="preserve"> (</w:t>
      </w:r>
      <w:proofErr w:type="spellStart"/>
      <w:r w:rsidRPr="00BE2EA7">
        <w:rPr>
          <w:sz w:val="24"/>
          <w:szCs w:val="24"/>
        </w:rPr>
        <w:t>Līguma</w:t>
      </w:r>
      <w:proofErr w:type="spellEnd"/>
      <w:r w:rsidRPr="00BE2EA7">
        <w:rPr>
          <w:sz w:val="24"/>
          <w:szCs w:val="24"/>
        </w:rPr>
        <w:t xml:space="preserve"> </w:t>
      </w:r>
      <w:r w:rsidR="00017857">
        <w:rPr>
          <w:sz w:val="24"/>
          <w:szCs w:val="24"/>
        </w:rPr>
        <w:t>9</w:t>
      </w:r>
      <w:r w:rsidRPr="00BE2EA7">
        <w:rPr>
          <w:sz w:val="24"/>
          <w:szCs w:val="24"/>
        </w:rPr>
        <w:t>.1</w:t>
      </w:r>
      <w:r w:rsidR="001278B5">
        <w:rPr>
          <w:sz w:val="24"/>
          <w:szCs w:val="24"/>
        </w:rPr>
        <w:t>5</w:t>
      </w:r>
      <w:r w:rsidRPr="00BE2EA7">
        <w:rPr>
          <w:sz w:val="24"/>
          <w:szCs w:val="24"/>
        </w:rPr>
        <w:t xml:space="preserve">. </w:t>
      </w:r>
      <w:proofErr w:type="spellStart"/>
      <w:r w:rsidRPr="00BE2EA7">
        <w:rPr>
          <w:sz w:val="24"/>
          <w:szCs w:val="24"/>
        </w:rPr>
        <w:t>punkts</w:t>
      </w:r>
      <w:proofErr w:type="spellEnd"/>
      <w:r w:rsidRPr="00BE2EA7">
        <w:rPr>
          <w:sz w:val="24"/>
          <w:szCs w:val="24"/>
        </w:rPr>
        <w:t>).</w:t>
      </w:r>
    </w:p>
    <w:p w14:paraId="0469024C" w14:textId="77777777" w:rsidR="007936BE" w:rsidRPr="00BE2EA7" w:rsidRDefault="007936BE" w:rsidP="00266C7A">
      <w:pPr>
        <w:pStyle w:val="Sarakstarindkopa"/>
        <w:numPr>
          <w:ilvl w:val="1"/>
          <w:numId w:val="146"/>
        </w:numPr>
        <w:spacing w:before="60" w:after="120"/>
        <w:ind w:left="567" w:hanging="567"/>
        <w:contextualSpacing w:val="0"/>
        <w:jc w:val="both"/>
        <w:rPr>
          <w:sz w:val="24"/>
          <w:szCs w:val="24"/>
        </w:rPr>
      </w:pPr>
      <w:proofErr w:type="spellStart"/>
      <w:r w:rsidRPr="00BE2EA7">
        <w:rPr>
          <w:sz w:val="24"/>
          <w:szCs w:val="24"/>
        </w:rPr>
        <w:t>Izpildītājs</w:t>
      </w:r>
      <w:proofErr w:type="spellEnd"/>
      <w:r w:rsidRPr="00BE2EA7">
        <w:rPr>
          <w:sz w:val="24"/>
          <w:szCs w:val="24"/>
        </w:rPr>
        <w:t xml:space="preserve"> </w:t>
      </w:r>
      <w:proofErr w:type="spellStart"/>
      <w:r w:rsidRPr="00BE2EA7">
        <w:rPr>
          <w:sz w:val="24"/>
          <w:szCs w:val="24"/>
        </w:rPr>
        <w:t>ir</w:t>
      </w:r>
      <w:proofErr w:type="spellEnd"/>
      <w:r w:rsidRPr="00BE2EA7">
        <w:rPr>
          <w:sz w:val="24"/>
          <w:szCs w:val="24"/>
        </w:rPr>
        <w:t xml:space="preserve"> </w:t>
      </w:r>
      <w:proofErr w:type="spellStart"/>
      <w:r w:rsidRPr="00BE2EA7">
        <w:rPr>
          <w:sz w:val="24"/>
          <w:szCs w:val="24"/>
        </w:rPr>
        <w:t>atbildīgs</w:t>
      </w:r>
      <w:proofErr w:type="spellEnd"/>
      <w:r w:rsidRPr="00BE2EA7">
        <w:rPr>
          <w:sz w:val="24"/>
          <w:szCs w:val="24"/>
        </w:rPr>
        <w:t xml:space="preserve"> par to, </w:t>
      </w:r>
      <w:proofErr w:type="spellStart"/>
      <w:r w:rsidRPr="00BE2EA7">
        <w:rPr>
          <w:sz w:val="24"/>
          <w:szCs w:val="24"/>
        </w:rPr>
        <w:t>lai</w:t>
      </w:r>
      <w:proofErr w:type="spellEnd"/>
      <w:r w:rsidRPr="00BE2EA7">
        <w:rPr>
          <w:sz w:val="24"/>
          <w:szCs w:val="24"/>
        </w:rPr>
        <w:t xml:space="preserve"> </w:t>
      </w:r>
      <w:proofErr w:type="spellStart"/>
      <w:r w:rsidRPr="00BE2EA7">
        <w:rPr>
          <w:sz w:val="24"/>
          <w:szCs w:val="24"/>
        </w:rPr>
        <w:t>noteikumus</w:t>
      </w:r>
      <w:proofErr w:type="spellEnd"/>
      <w:r w:rsidRPr="00BE2EA7">
        <w:rPr>
          <w:sz w:val="24"/>
          <w:szCs w:val="24"/>
        </w:rPr>
        <w:t xml:space="preserve"> par </w:t>
      </w:r>
      <w:proofErr w:type="spellStart"/>
      <w:r w:rsidRPr="00BE2EA7">
        <w:rPr>
          <w:sz w:val="24"/>
          <w:szCs w:val="24"/>
        </w:rPr>
        <w:t>Līguma</w:t>
      </w:r>
      <w:proofErr w:type="spellEnd"/>
      <w:r w:rsidRPr="00BE2EA7">
        <w:rPr>
          <w:sz w:val="24"/>
          <w:szCs w:val="24"/>
        </w:rPr>
        <w:t xml:space="preserve"> </w:t>
      </w:r>
      <w:proofErr w:type="spellStart"/>
      <w:r w:rsidRPr="00BE2EA7">
        <w:rPr>
          <w:sz w:val="24"/>
          <w:szCs w:val="24"/>
        </w:rPr>
        <w:t>izpildē</w:t>
      </w:r>
      <w:proofErr w:type="spellEnd"/>
      <w:r w:rsidRPr="00BE2EA7">
        <w:rPr>
          <w:sz w:val="24"/>
          <w:szCs w:val="24"/>
        </w:rPr>
        <w:t xml:space="preserve"> </w:t>
      </w:r>
      <w:proofErr w:type="spellStart"/>
      <w:r w:rsidRPr="00BE2EA7">
        <w:rPr>
          <w:sz w:val="24"/>
          <w:szCs w:val="24"/>
        </w:rPr>
        <w:t>iesaistītā</w:t>
      </w:r>
      <w:proofErr w:type="spellEnd"/>
      <w:r w:rsidRPr="00BE2EA7">
        <w:rPr>
          <w:sz w:val="24"/>
          <w:szCs w:val="24"/>
        </w:rPr>
        <w:t xml:space="preserve"> </w:t>
      </w:r>
      <w:proofErr w:type="spellStart"/>
      <w:r w:rsidRPr="00BE2EA7">
        <w:rPr>
          <w:sz w:val="24"/>
          <w:szCs w:val="24"/>
        </w:rPr>
        <w:t>personāla</w:t>
      </w:r>
      <w:proofErr w:type="spellEnd"/>
      <w:r w:rsidRPr="00BE2EA7">
        <w:rPr>
          <w:sz w:val="24"/>
          <w:szCs w:val="24"/>
        </w:rPr>
        <w:t xml:space="preserve"> un </w:t>
      </w:r>
      <w:proofErr w:type="spellStart"/>
      <w:r w:rsidRPr="00BE2EA7">
        <w:rPr>
          <w:sz w:val="24"/>
          <w:szCs w:val="24"/>
        </w:rPr>
        <w:t>apakšuzņēmēju</w:t>
      </w:r>
      <w:proofErr w:type="spellEnd"/>
      <w:r w:rsidRPr="00BE2EA7">
        <w:rPr>
          <w:sz w:val="24"/>
          <w:szCs w:val="24"/>
        </w:rPr>
        <w:t xml:space="preserve"> </w:t>
      </w:r>
      <w:proofErr w:type="spellStart"/>
      <w:r w:rsidRPr="00BE2EA7">
        <w:rPr>
          <w:sz w:val="24"/>
          <w:szCs w:val="24"/>
        </w:rPr>
        <w:t>maiņu</w:t>
      </w:r>
      <w:proofErr w:type="spellEnd"/>
      <w:r w:rsidRPr="00BE2EA7">
        <w:rPr>
          <w:sz w:val="24"/>
          <w:szCs w:val="24"/>
        </w:rPr>
        <w:t xml:space="preserve"> </w:t>
      </w:r>
      <w:proofErr w:type="spellStart"/>
      <w:r w:rsidRPr="00BE2EA7">
        <w:rPr>
          <w:sz w:val="24"/>
          <w:szCs w:val="24"/>
        </w:rPr>
        <w:t>ievēro</w:t>
      </w:r>
      <w:proofErr w:type="spellEnd"/>
      <w:r w:rsidRPr="00BE2EA7">
        <w:rPr>
          <w:sz w:val="24"/>
          <w:szCs w:val="24"/>
        </w:rPr>
        <w:t xml:space="preserve"> </w:t>
      </w:r>
      <w:proofErr w:type="spellStart"/>
      <w:r w:rsidRPr="00BE2EA7">
        <w:rPr>
          <w:sz w:val="24"/>
          <w:szCs w:val="24"/>
        </w:rPr>
        <w:t>arī</w:t>
      </w:r>
      <w:proofErr w:type="spellEnd"/>
      <w:r w:rsidRPr="00BE2EA7">
        <w:rPr>
          <w:sz w:val="24"/>
          <w:szCs w:val="24"/>
        </w:rPr>
        <w:t xml:space="preserve"> </w:t>
      </w:r>
      <w:proofErr w:type="spellStart"/>
      <w:r w:rsidRPr="00BE2EA7">
        <w:rPr>
          <w:sz w:val="24"/>
          <w:szCs w:val="24"/>
        </w:rPr>
        <w:t>tā</w:t>
      </w:r>
      <w:proofErr w:type="spellEnd"/>
      <w:r w:rsidRPr="00BE2EA7">
        <w:rPr>
          <w:sz w:val="24"/>
          <w:szCs w:val="24"/>
        </w:rPr>
        <w:t xml:space="preserve"> </w:t>
      </w:r>
      <w:proofErr w:type="spellStart"/>
      <w:r w:rsidRPr="00BE2EA7">
        <w:rPr>
          <w:sz w:val="24"/>
          <w:szCs w:val="24"/>
        </w:rPr>
        <w:t>iesaistītie</w:t>
      </w:r>
      <w:proofErr w:type="spellEnd"/>
      <w:r w:rsidRPr="00BE2EA7">
        <w:rPr>
          <w:sz w:val="24"/>
          <w:szCs w:val="24"/>
        </w:rPr>
        <w:t xml:space="preserve"> </w:t>
      </w:r>
      <w:proofErr w:type="spellStart"/>
      <w:r w:rsidRPr="00BE2EA7">
        <w:rPr>
          <w:sz w:val="24"/>
          <w:szCs w:val="24"/>
        </w:rPr>
        <w:t>apakšuzņēmēji</w:t>
      </w:r>
      <w:proofErr w:type="spellEnd"/>
      <w:r w:rsidRPr="00BE2EA7">
        <w:rPr>
          <w:sz w:val="24"/>
          <w:szCs w:val="24"/>
        </w:rPr>
        <w:t>.</w:t>
      </w:r>
    </w:p>
    <w:p w14:paraId="7B34A5C6" w14:textId="78A7AA3B" w:rsidR="00E41DC6" w:rsidRPr="00FD7F63" w:rsidRDefault="00FD7F63" w:rsidP="00266C7A">
      <w:pPr>
        <w:pStyle w:val="Sarakstarindkopa"/>
        <w:numPr>
          <w:ilvl w:val="1"/>
          <w:numId w:val="146"/>
        </w:numPr>
        <w:spacing w:before="60" w:after="120"/>
        <w:ind w:left="567" w:hanging="567"/>
        <w:contextualSpacing w:val="0"/>
        <w:jc w:val="both"/>
        <w:rPr>
          <w:sz w:val="24"/>
          <w:szCs w:val="24"/>
        </w:rPr>
      </w:pPr>
      <w:proofErr w:type="spellStart"/>
      <w:r w:rsidRPr="00BE2EA7">
        <w:rPr>
          <w:kern w:val="20"/>
          <w:sz w:val="24"/>
          <w:szCs w:val="24"/>
        </w:rPr>
        <w:t>Pusēm</w:t>
      </w:r>
      <w:proofErr w:type="spellEnd"/>
      <w:r w:rsidRPr="00BE2EA7">
        <w:rPr>
          <w:kern w:val="20"/>
          <w:sz w:val="24"/>
          <w:szCs w:val="24"/>
        </w:rPr>
        <w:t xml:space="preserve"> </w:t>
      </w:r>
      <w:proofErr w:type="spellStart"/>
      <w:r w:rsidRPr="00BE2EA7">
        <w:rPr>
          <w:kern w:val="20"/>
          <w:sz w:val="24"/>
          <w:szCs w:val="24"/>
        </w:rPr>
        <w:t>ir</w:t>
      </w:r>
      <w:proofErr w:type="spellEnd"/>
      <w:r w:rsidRPr="00BE2EA7">
        <w:rPr>
          <w:kern w:val="20"/>
          <w:sz w:val="24"/>
          <w:szCs w:val="24"/>
        </w:rPr>
        <w:t xml:space="preserve"> </w:t>
      </w:r>
      <w:proofErr w:type="spellStart"/>
      <w:r w:rsidRPr="00BE2EA7">
        <w:rPr>
          <w:kern w:val="20"/>
          <w:sz w:val="24"/>
          <w:szCs w:val="24"/>
        </w:rPr>
        <w:t>pienākums</w:t>
      </w:r>
      <w:proofErr w:type="spellEnd"/>
      <w:r w:rsidRPr="00BE2EA7">
        <w:rPr>
          <w:kern w:val="20"/>
          <w:sz w:val="24"/>
          <w:szCs w:val="24"/>
        </w:rPr>
        <w:t xml:space="preserve"> </w:t>
      </w:r>
      <w:proofErr w:type="spellStart"/>
      <w:r w:rsidRPr="00BE2EA7">
        <w:rPr>
          <w:kern w:val="20"/>
          <w:sz w:val="24"/>
          <w:szCs w:val="24"/>
        </w:rPr>
        <w:t>nekavējoties</w:t>
      </w:r>
      <w:proofErr w:type="spellEnd"/>
      <w:r w:rsidRPr="00BE2EA7">
        <w:rPr>
          <w:kern w:val="20"/>
          <w:sz w:val="24"/>
          <w:szCs w:val="24"/>
        </w:rPr>
        <w:t xml:space="preserve"> </w:t>
      </w:r>
      <w:proofErr w:type="spellStart"/>
      <w:r w:rsidRPr="00BE2EA7">
        <w:rPr>
          <w:kern w:val="20"/>
          <w:sz w:val="24"/>
          <w:szCs w:val="24"/>
        </w:rPr>
        <w:t>rakstveidā</w:t>
      </w:r>
      <w:proofErr w:type="spellEnd"/>
      <w:r w:rsidRPr="00BE2EA7">
        <w:rPr>
          <w:kern w:val="20"/>
          <w:sz w:val="24"/>
          <w:szCs w:val="24"/>
        </w:rPr>
        <w:t xml:space="preserve"> </w:t>
      </w:r>
      <w:proofErr w:type="spellStart"/>
      <w:r w:rsidRPr="00BE2EA7">
        <w:rPr>
          <w:kern w:val="20"/>
          <w:sz w:val="24"/>
          <w:szCs w:val="24"/>
        </w:rPr>
        <w:t>informēt</w:t>
      </w:r>
      <w:proofErr w:type="spellEnd"/>
      <w:r w:rsidRPr="00BE2EA7">
        <w:rPr>
          <w:kern w:val="20"/>
          <w:sz w:val="24"/>
          <w:szCs w:val="24"/>
        </w:rPr>
        <w:t xml:space="preserve"> </w:t>
      </w:r>
      <w:proofErr w:type="spellStart"/>
      <w:r w:rsidRPr="00BE2EA7">
        <w:rPr>
          <w:kern w:val="20"/>
          <w:sz w:val="24"/>
          <w:szCs w:val="24"/>
        </w:rPr>
        <w:t>vienai</w:t>
      </w:r>
      <w:proofErr w:type="spellEnd"/>
      <w:r w:rsidRPr="00BE2EA7">
        <w:rPr>
          <w:kern w:val="20"/>
          <w:sz w:val="24"/>
          <w:szCs w:val="24"/>
        </w:rPr>
        <w:t xml:space="preserve"> </w:t>
      </w:r>
      <w:proofErr w:type="spellStart"/>
      <w:r w:rsidRPr="00BE2EA7">
        <w:rPr>
          <w:kern w:val="20"/>
          <w:sz w:val="24"/>
          <w:szCs w:val="24"/>
        </w:rPr>
        <w:t>otru</w:t>
      </w:r>
      <w:proofErr w:type="spellEnd"/>
      <w:r w:rsidRPr="00BE2EA7">
        <w:rPr>
          <w:kern w:val="20"/>
          <w:sz w:val="24"/>
          <w:szCs w:val="24"/>
        </w:rPr>
        <w:t xml:space="preserve"> par </w:t>
      </w:r>
      <w:proofErr w:type="spellStart"/>
      <w:r w:rsidRPr="00BE2EA7">
        <w:rPr>
          <w:kern w:val="20"/>
          <w:sz w:val="24"/>
          <w:szCs w:val="24"/>
        </w:rPr>
        <w:t>izmaiņām</w:t>
      </w:r>
      <w:proofErr w:type="spellEnd"/>
      <w:r w:rsidRPr="00BE2EA7">
        <w:rPr>
          <w:kern w:val="20"/>
          <w:sz w:val="24"/>
          <w:szCs w:val="24"/>
        </w:rPr>
        <w:t xml:space="preserve"> </w:t>
      </w:r>
      <w:proofErr w:type="spellStart"/>
      <w:r w:rsidRPr="00BE2EA7">
        <w:rPr>
          <w:kern w:val="20"/>
          <w:sz w:val="24"/>
          <w:szCs w:val="24"/>
        </w:rPr>
        <w:t>Līgumā</w:t>
      </w:r>
      <w:proofErr w:type="spellEnd"/>
      <w:r w:rsidRPr="00BE2EA7">
        <w:rPr>
          <w:kern w:val="20"/>
          <w:sz w:val="24"/>
          <w:szCs w:val="24"/>
        </w:rPr>
        <w:t xml:space="preserve"> </w:t>
      </w:r>
      <w:proofErr w:type="spellStart"/>
      <w:r w:rsidRPr="00BE2EA7">
        <w:rPr>
          <w:kern w:val="20"/>
          <w:sz w:val="24"/>
          <w:szCs w:val="24"/>
        </w:rPr>
        <w:t>norādītajos</w:t>
      </w:r>
      <w:proofErr w:type="spellEnd"/>
      <w:r w:rsidRPr="00BE2EA7">
        <w:rPr>
          <w:kern w:val="20"/>
          <w:sz w:val="24"/>
          <w:szCs w:val="24"/>
        </w:rPr>
        <w:t xml:space="preserve"> </w:t>
      </w:r>
      <w:proofErr w:type="spellStart"/>
      <w:r w:rsidRPr="00BE2EA7">
        <w:rPr>
          <w:kern w:val="20"/>
          <w:sz w:val="24"/>
          <w:szCs w:val="24"/>
        </w:rPr>
        <w:t>rekvizītos</w:t>
      </w:r>
      <w:proofErr w:type="spellEnd"/>
      <w:r w:rsidRPr="00BE2EA7">
        <w:rPr>
          <w:kern w:val="20"/>
          <w:sz w:val="24"/>
          <w:szCs w:val="24"/>
        </w:rPr>
        <w:t xml:space="preserve">, </w:t>
      </w:r>
      <w:proofErr w:type="spellStart"/>
      <w:r w:rsidRPr="00BE2EA7">
        <w:rPr>
          <w:kern w:val="20"/>
          <w:sz w:val="24"/>
          <w:szCs w:val="24"/>
        </w:rPr>
        <w:t>sakaru</w:t>
      </w:r>
      <w:proofErr w:type="spellEnd"/>
      <w:r w:rsidRPr="00BE2EA7">
        <w:rPr>
          <w:kern w:val="20"/>
          <w:sz w:val="24"/>
          <w:szCs w:val="24"/>
        </w:rPr>
        <w:t xml:space="preserve"> </w:t>
      </w:r>
      <w:proofErr w:type="spellStart"/>
      <w:r w:rsidRPr="00BE2EA7">
        <w:rPr>
          <w:kern w:val="20"/>
          <w:sz w:val="24"/>
          <w:szCs w:val="24"/>
        </w:rPr>
        <w:t>līdzekļu</w:t>
      </w:r>
      <w:proofErr w:type="spellEnd"/>
      <w:r w:rsidRPr="00BE2EA7">
        <w:rPr>
          <w:kern w:val="20"/>
          <w:sz w:val="24"/>
          <w:szCs w:val="24"/>
        </w:rPr>
        <w:t xml:space="preserve"> </w:t>
      </w:r>
      <w:proofErr w:type="spellStart"/>
      <w:r w:rsidRPr="00BE2EA7">
        <w:rPr>
          <w:kern w:val="20"/>
          <w:sz w:val="24"/>
          <w:szCs w:val="24"/>
        </w:rPr>
        <w:t>numuru</w:t>
      </w:r>
      <w:proofErr w:type="spellEnd"/>
      <w:r w:rsidRPr="00BE2EA7">
        <w:rPr>
          <w:kern w:val="20"/>
          <w:sz w:val="24"/>
          <w:szCs w:val="24"/>
        </w:rPr>
        <w:t xml:space="preserve"> </w:t>
      </w:r>
      <w:proofErr w:type="spellStart"/>
      <w:r w:rsidRPr="00BE2EA7">
        <w:rPr>
          <w:kern w:val="20"/>
          <w:sz w:val="24"/>
          <w:szCs w:val="24"/>
        </w:rPr>
        <w:t>nomaiņu</w:t>
      </w:r>
      <w:proofErr w:type="spellEnd"/>
      <w:r w:rsidRPr="00BE2EA7">
        <w:rPr>
          <w:kern w:val="20"/>
          <w:sz w:val="24"/>
          <w:szCs w:val="24"/>
        </w:rPr>
        <w:t xml:space="preserve">, </w:t>
      </w:r>
      <w:proofErr w:type="spellStart"/>
      <w:r w:rsidRPr="00BE2EA7">
        <w:rPr>
          <w:kern w:val="20"/>
          <w:sz w:val="24"/>
          <w:szCs w:val="24"/>
        </w:rPr>
        <w:t>adrešu</w:t>
      </w:r>
      <w:proofErr w:type="spellEnd"/>
      <w:r w:rsidRPr="00BE2EA7">
        <w:rPr>
          <w:kern w:val="20"/>
          <w:sz w:val="24"/>
          <w:szCs w:val="24"/>
        </w:rPr>
        <w:t xml:space="preserve"> un </w:t>
      </w:r>
      <w:proofErr w:type="spellStart"/>
      <w:r w:rsidRPr="00BE2EA7">
        <w:rPr>
          <w:kern w:val="20"/>
          <w:sz w:val="24"/>
          <w:szCs w:val="24"/>
        </w:rPr>
        <w:t>kredītiestāžu</w:t>
      </w:r>
      <w:proofErr w:type="spellEnd"/>
      <w:r w:rsidRPr="00BE2EA7">
        <w:rPr>
          <w:kern w:val="20"/>
          <w:sz w:val="24"/>
          <w:szCs w:val="24"/>
        </w:rPr>
        <w:t xml:space="preserve"> </w:t>
      </w:r>
      <w:proofErr w:type="spellStart"/>
      <w:r w:rsidRPr="00BE2EA7">
        <w:rPr>
          <w:kern w:val="20"/>
          <w:sz w:val="24"/>
          <w:szCs w:val="24"/>
        </w:rPr>
        <w:t>rekvizītu</w:t>
      </w:r>
      <w:proofErr w:type="spellEnd"/>
      <w:r w:rsidRPr="00BE2EA7">
        <w:rPr>
          <w:kern w:val="20"/>
          <w:sz w:val="24"/>
          <w:szCs w:val="24"/>
        </w:rPr>
        <w:t xml:space="preserve"> </w:t>
      </w:r>
      <w:proofErr w:type="spellStart"/>
      <w:r w:rsidRPr="00BE2EA7">
        <w:rPr>
          <w:kern w:val="20"/>
          <w:sz w:val="24"/>
          <w:szCs w:val="24"/>
        </w:rPr>
        <w:t>maiņu</w:t>
      </w:r>
      <w:proofErr w:type="spellEnd"/>
      <w:r w:rsidRPr="00BE2EA7">
        <w:rPr>
          <w:kern w:val="20"/>
          <w:sz w:val="24"/>
          <w:szCs w:val="24"/>
        </w:rPr>
        <w:t xml:space="preserve">, </w:t>
      </w:r>
      <w:proofErr w:type="spellStart"/>
      <w:r w:rsidRPr="00BE2EA7">
        <w:rPr>
          <w:kern w:val="20"/>
          <w:sz w:val="24"/>
          <w:szCs w:val="24"/>
        </w:rPr>
        <w:t>kā</w:t>
      </w:r>
      <w:proofErr w:type="spellEnd"/>
      <w:r w:rsidRPr="00BE2EA7">
        <w:rPr>
          <w:kern w:val="20"/>
          <w:sz w:val="24"/>
          <w:szCs w:val="24"/>
        </w:rPr>
        <w:t xml:space="preserve"> </w:t>
      </w:r>
      <w:proofErr w:type="spellStart"/>
      <w:r w:rsidRPr="00BE2EA7">
        <w:rPr>
          <w:kern w:val="20"/>
          <w:sz w:val="24"/>
          <w:szCs w:val="24"/>
        </w:rPr>
        <w:t>arī</w:t>
      </w:r>
      <w:proofErr w:type="spellEnd"/>
      <w:r w:rsidRPr="00BE2EA7">
        <w:rPr>
          <w:kern w:val="20"/>
          <w:sz w:val="24"/>
          <w:szCs w:val="24"/>
        </w:rPr>
        <w:t xml:space="preserve"> par </w:t>
      </w:r>
      <w:proofErr w:type="spellStart"/>
      <w:r w:rsidRPr="00BE2EA7">
        <w:rPr>
          <w:kern w:val="20"/>
          <w:sz w:val="24"/>
          <w:szCs w:val="24"/>
        </w:rPr>
        <w:t>izmaiņām</w:t>
      </w:r>
      <w:proofErr w:type="spellEnd"/>
      <w:r w:rsidRPr="00BE2EA7">
        <w:rPr>
          <w:kern w:val="20"/>
          <w:sz w:val="24"/>
          <w:szCs w:val="24"/>
        </w:rPr>
        <w:t xml:space="preserve"> </w:t>
      </w:r>
      <w:proofErr w:type="spellStart"/>
      <w:r w:rsidRPr="00BE2EA7">
        <w:rPr>
          <w:kern w:val="20"/>
          <w:sz w:val="24"/>
          <w:szCs w:val="24"/>
        </w:rPr>
        <w:t>attiecībā</w:t>
      </w:r>
      <w:proofErr w:type="spellEnd"/>
      <w:r w:rsidRPr="00BE2EA7">
        <w:rPr>
          <w:kern w:val="20"/>
          <w:sz w:val="24"/>
          <w:szCs w:val="24"/>
        </w:rPr>
        <w:t xml:space="preserve"> </w:t>
      </w:r>
      <w:proofErr w:type="spellStart"/>
      <w:r w:rsidRPr="00BE2EA7">
        <w:rPr>
          <w:kern w:val="20"/>
          <w:sz w:val="24"/>
          <w:szCs w:val="24"/>
        </w:rPr>
        <w:t>uz</w:t>
      </w:r>
      <w:proofErr w:type="spellEnd"/>
      <w:r w:rsidRPr="00BE2EA7">
        <w:rPr>
          <w:kern w:val="20"/>
          <w:sz w:val="24"/>
          <w:szCs w:val="24"/>
        </w:rPr>
        <w:t xml:space="preserve"> </w:t>
      </w:r>
      <w:proofErr w:type="spellStart"/>
      <w:r w:rsidRPr="00BE2EA7">
        <w:rPr>
          <w:kern w:val="20"/>
          <w:sz w:val="24"/>
          <w:szCs w:val="24"/>
        </w:rPr>
        <w:t>Līgumā</w:t>
      </w:r>
      <w:proofErr w:type="spellEnd"/>
      <w:r w:rsidRPr="00BE2EA7">
        <w:rPr>
          <w:kern w:val="20"/>
          <w:sz w:val="24"/>
          <w:szCs w:val="24"/>
        </w:rPr>
        <w:t xml:space="preserve"> </w:t>
      </w:r>
      <w:proofErr w:type="spellStart"/>
      <w:r w:rsidRPr="00BE2EA7">
        <w:rPr>
          <w:kern w:val="20"/>
          <w:sz w:val="24"/>
          <w:szCs w:val="24"/>
        </w:rPr>
        <w:t>noteiktajām</w:t>
      </w:r>
      <w:proofErr w:type="spellEnd"/>
      <w:r w:rsidRPr="00BE2EA7">
        <w:rPr>
          <w:kern w:val="20"/>
          <w:sz w:val="24"/>
          <w:szCs w:val="24"/>
        </w:rPr>
        <w:t xml:space="preserve"> </w:t>
      </w:r>
      <w:proofErr w:type="spellStart"/>
      <w:r w:rsidRPr="00BE2EA7">
        <w:rPr>
          <w:kern w:val="20"/>
          <w:sz w:val="24"/>
          <w:szCs w:val="24"/>
        </w:rPr>
        <w:t>Pušu</w:t>
      </w:r>
      <w:proofErr w:type="spellEnd"/>
      <w:r w:rsidRPr="00BE2EA7">
        <w:rPr>
          <w:kern w:val="20"/>
          <w:sz w:val="24"/>
          <w:szCs w:val="24"/>
        </w:rPr>
        <w:t xml:space="preserve"> </w:t>
      </w:r>
      <w:proofErr w:type="spellStart"/>
      <w:r w:rsidRPr="00BE2EA7">
        <w:rPr>
          <w:kern w:val="20"/>
          <w:sz w:val="24"/>
          <w:szCs w:val="24"/>
        </w:rPr>
        <w:t>kontaktpersonām</w:t>
      </w:r>
      <w:proofErr w:type="spellEnd"/>
      <w:r w:rsidRPr="00BE2EA7">
        <w:rPr>
          <w:kern w:val="20"/>
          <w:sz w:val="24"/>
          <w:szCs w:val="24"/>
        </w:rPr>
        <w:t xml:space="preserve">. Ja </w:t>
      </w:r>
      <w:proofErr w:type="spellStart"/>
      <w:r w:rsidRPr="00BE2EA7">
        <w:rPr>
          <w:kern w:val="20"/>
          <w:sz w:val="24"/>
          <w:szCs w:val="24"/>
        </w:rPr>
        <w:t>kāda</w:t>
      </w:r>
      <w:proofErr w:type="spellEnd"/>
      <w:r w:rsidRPr="00BE2EA7">
        <w:rPr>
          <w:kern w:val="20"/>
          <w:sz w:val="24"/>
          <w:szCs w:val="24"/>
        </w:rPr>
        <w:t xml:space="preserve"> </w:t>
      </w:r>
      <w:proofErr w:type="spellStart"/>
      <w:r w:rsidRPr="00BE2EA7">
        <w:rPr>
          <w:kern w:val="20"/>
          <w:sz w:val="24"/>
          <w:szCs w:val="24"/>
        </w:rPr>
        <w:t>Puse</w:t>
      </w:r>
      <w:proofErr w:type="spellEnd"/>
      <w:r w:rsidRPr="00BE2EA7">
        <w:rPr>
          <w:kern w:val="20"/>
          <w:sz w:val="24"/>
          <w:szCs w:val="24"/>
        </w:rPr>
        <w:t xml:space="preserve"> nav </w:t>
      </w:r>
      <w:proofErr w:type="spellStart"/>
      <w:r w:rsidRPr="00BE2EA7">
        <w:rPr>
          <w:kern w:val="20"/>
          <w:sz w:val="24"/>
          <w:szCs w:val="24"/>
        </w:rPr>
        <w:t>sniegusi</w:t>
      </w:r>
      <w:proofErr w:type="spellEnd"/>
      <w:r w:rsidRPr="00BE2EA7">
        <w:rPr>
          <w:kern w:val="20"/>
          <w:sz w:val="24"/>
          <w:szCs w:val="24"/>
        </w:rPr>
        <w:t xml:space="preserve"> </w:t>
      </w:r>
      <w:proofErr w:type="spellStart"/>
      <w:r w:rsidRPr="00BE2EA7">
        <w:rPr>
          <w:kern w:val="20"/>
          <w:sz w:val="24"/>
          <w:szCs w:val="24"/>
        </w:rPr>
        <w:t>informāciju</w:t>
      </w:r>
      <w:proofErr w:type="spellEnd"/>
      <w:r w:rsidRPr="00BE2EA7">
        <w:rPr>
          <w:kern w:val="20"/>
          <w:sz w:val="24"/>
          <w:szCs w:val="24"/>
        </w:rPr>
        <w:t xml:space="preserve"> par </w:t>
      </w:r>
      <w:proofErr w:type="spellStart"/>
      <w:r w:rsidRPr="00BE2EA7">
        <w:rPr>
          <w:kern w:val="20"/>
          <w:sz w:val="24"/>
          <w:szCs w:val="24"/>
        </w:rPr>
        <w:t>izmaiņām</w:t>
      </w:r>
      <w:proofErr w:type="spellEnd"/>
      <w:r w:rsidRPr="00BE2EA7">
        <w:rPr>
          <w:kern w:val="20"/>
          <w:sz w:val="24"/>
          <w:szCs w:val="24"/>
        </w:rPr>
        <w:t xml:space="preserve">, </w:t>
      </w:r>
      <w:proofErr w:type="spellStart"/>
      <w:r w:rsidRPr="00BE2EA7">
        <w:rPr>
          <w:kern w:val="20"/>
          <w:sz w:val="24"/>
          <w:szCs w:val="24"/>
        </w:rPr>
        <w:t>tā</w:t>
      </w:r>
      <w:proofErr w:type="spellEnd"/>
      <w:r w:rsidRPr="00BE2EA7">
        <w:rPr>
          <w:kern w:val="20"/>
          <w:sz w:val="24"/>
          <w:szCs w:val="24"/>
        </w:rPr>
        <w:t xml:space="preserve"> </w:t>
      </w:r>
      <w:proofErr w:type="spellStart"/>
      <w:r w:rsidRPr="00BE2EA7">
        <w:rPr>
          <w:kern w:val="20"/>
          <w:sz w:val="24"/>
          <w:szCs w:val="24"/>
        </w:rPr>
        <w:t>uzņemas</w:t>
      </w:r>
      <w:proofErr w:type="spellEnd"/>
      <w:r w:rsidRPr="00BE2EA7">
        <w:rPr>
          <w:kern w:val="20"/>
          <w:sz w:val="24"/>
          <w:szCs w:val="24"/>
        </w:rPr>
        <w:t xml:space="preserve"> </w:t>
      </w:r>
      <w:proofErr w:type="spellStart"/>
      <w:r w:rsidRPr="00BE2EA7">
        <w:rPr>
          <w:kern w:val="20"/>
          <w:sz w:val="24"/>
          <w:szCs w:val="24"/>
        </w:rPr>
        <w:t>atbildību</w:t>
      </w:r>
      <w:proofErr w:type="spellEnd"/>
      <w:r w:rsidRPr="00BE2EA7">
        <w:rPr>
          <w:kern w:val="20"/>
          <w:sz w:val="24"/>
          <w:szCs w:val="24"/>
        </w:rPr>
        <w:t xml:space="preserve"> par </w:t>
      </w:r>
      <w:proofErr w:type="spellStart"/>
      <w:r w:rsidRPr="00BE2EA7">
        <w:rPr>
          <w:kern w:val="20"/>
          <w:sz w:val="24"/>
          <w:szCs w:val="24"/>
        </w:rPr>
        <w:t>zaudējumiem</w:t>
      </w:r>
      <w:proofErr w:type="spellEnd"/>
      <w:r w:rsidRPr="00BE2EA7">
        <w:rPr>
          <w:kern w:val="20"/>
          <w:sz w:val="24"/>
          <w:szCs w:val="24"/>
        </w:rPr>
        <w:t xml:space="preserve">, kas </w:t>
      </w:r>
      <w:proofErr w:type="spellStart"/>
      <w:r w:rsidRPr="00BE2EA7">
        <w:rPr>
          <w:kern w:val="20"/>
          <w:sz w:val="24"/>
          <w:szCs w:val="24"/>
        </w:rPr>
        <w:t>šajā</w:t>
      </w:r>
      <w:proofErr w:type="spellEnd"/>
      <w:r w:rsidRPr="00BE2EA7">
        <w:rPr>
          <w:kern w:val="20"/>
          <w:sz w:val="24"/>
          <w:szCs w:val="24"/>
        </w:rPr>
        <w:t xml:space="preserve"> </w:t>
      </w:r>
      <w:proofErr w:type="spellStart"/>
      <w:r w:rsidRPr="00BE2EA7">
        <w:rPr>
          <w:kern w:val="20"/>
          <w:sz w:val="24"/>
          <w:szCs w:val="24"/>
        </w:rPr>
        <w:t>sakarā</w:t>
      </w:r>
      <w:proofErr w:type="spellEnd"/>
      <w:r w:rsidRPr="00BE2EA7">
        <w:rPr>
          <w:kern w:val="20"/>
          <w:sz w:val="24"/>
          <w:szCs w:val="24"/>
        </w:rPr>
        <w:t xml:space="preserve"> </w:t>
      </w:r>
      <w:proofErr w:type="spellStart"/>
      <w:r w:rsidRPr="00BE2EA7">
        <w:rPr>
          <w:kern w:val="20"/>
          <w:sz w:val="24"/>
          <w:szCs w:val="24"/>
        </w:rPr>
        <w:t>radušies</w:t>
      </w:r>
      <w:proofErr w:type="spellEnd"/>
      <w:r w:rsidRPr="00BE2EA7">
        <w:rPr>
          <w:kern w:val="20"/>
          <w:sz w:val="24"/>
          <w:szCs w:val="24"/>
        </w:rPr>
        <w:t xml:space="preserve"> </w:t>
      </w:r>
      <w:proofErr w:type="spellStart"/>
      <w:r w:rsidRPr="00BE2EA7">
        <w:rPr>
          <w:kern w:val="20"/>
          <w:sz w:val="24"/>
          <w:szCs w:val="24"/>
        </w:rPr>
        <w:t>otrai</w:t>
      </w:r>
      <w:proofErr w:type="spellEnd"/>
      <w:r w:rsidRPr="00BE2EA7">
        <w:rPr>
          <w:kern w:val="20"/>
          <w:sz w:val="24"/>
          <w:szCs w:val="24"/>
        </w:rPr>
        <w:t xml:space="preserve"> </w:t>
      </w:r>
      <w:proofErr w:type="spellStart"/>
      <w:r w:rsidRPr="00BE2EA7">
        <w:rPr>
          <w:kern w:val="20"/>
          <w:sz w:val="24"/>
          <w:szCs w:val="24"/>
        </w:rPr>
        <w:t>Pusei</w:t>
      </w:r>
      <w:proofErr w:type="spellEnd"/>
      <w:r w:rsidRPr="00BE2EA7">
        <w:rPr>
          <w:kern w:val="20"/>
          <w:sz w:val="24"/>
          <w:szCs w:val="24"/>
        </w:rPr>
        <w:t>.</w:t>
      </w:r>
    </w:p>
    <w:p w14:paraId="345F5E84" w14:textId="77777777" w:rsidR="00FD7F63" w:rsidRPr="00BE2EA7" w:rsidRDefault="00FD7F63" w:rsidP="00266C7A">
      <w:pPr>
        <w:pStyle w:val="Sarakstarindkopa"/>
        <w:numPr>
          <w:ilvl w:val="1"/>
          <w:numId w:val="146"/>
        </w:numPr>
        <w:spacing w:before="60" w:after="120"/>
        <w:ind w:left="567" w:hanging="567"/>
        <w:contextualSpacing w:val="0"/>
        <w:jc w:val="both"/>
        <w:rPr>
          <w:sz w:val="24"/>
          <w:szCs w:val="24"/>
        </w:rPr>
      </w:pPr>
      <w:proofErr w:type="spellStart"/>
      <w:r w:rsidRPr="00BE2EA7">
        <w:rPr>
          <w:sz w:val="24"/>
          <w:szCs w:val="24"/>
          <w:lang w:eastAsia="ar-SA"/>
        </w:rPr>
        <w:t>Puses</w:t>
      </w:r>
      <w:proofErr w:type="spellEnd"/>
      <w:r w:rsidRPr="00BE2EA7">
        <w:rPr>
          <w:sz w:val="24"/>
          <w:szCs w:val="24"/>
          <w:lang w:eastAsia="ar-SA"/>
        </w:rPr>
        <w:t xml:space="preserve"> nav </w:t>
      </w:r>
      <w:proofErr w:type="spellStart"/>
      <w:r w:rsidRPr="00BE2EA7">
        <w:rPr>
          <w:sz w:val="24"/>
          <w:szCs w:val="24"/>
          <w:lang w:eastAsia="ar-SA"/>
        </w:rPr>
        <w:t>tiesīgas</w:t>
      </w:r>
      <w:proofErr w:type="spellEnd"/>
      <w:r w:rsidRPr="00BE2EA7">
        <w:rPr>
          <w:sz w:val="24"/>
          <w:szCs w:val="24"/>
          <w:lang w:eastAsia="ar-SA"/>
        </w:rPr>
        <w:t xml:space="preserve"> </w:t>
      </w:r>
      <w:proofErr w:type="spellStart"/>
      <w:r w:rsidRPr="00BE2EA7">
        <w:rPr>
          <w:sz w:val="24"/>
          <w:szCs w:val="24"/>
          <w:lang w:eastAsia="ar-SA"/>
        </w:rPr>
        <w:t>izpaust</w:t>
      </w:r>
      <w:proofErr w:type="spellEnd"/>
      <w:r w:rsidRPr="00BE2EA7">
        <w:rPr>
          <w:sz w:val="24"/>
          <w:szCs w:val="24"/>
          <w:lang w:eastAsia="ar-SA"/>
        </w:rPr>
        <w:t xml:space="preserve"> </w:t>
      </w:r>
      <w:proofErr w:type="spellStart"/>
      <w:r w:rsidRPr="00BE2EA7">
        <w:rPr>
          <w:sz w:val="24"/>
          <w:szCs w:val="24"/>
          <w:lang w:eastAsia="ar-SA"/>
        </w:rPr>
        <w:t>trešajām</w:t>
      </w:r>
      <w:proofErr w:type="spellEnd"/>
      <w:r w:rsidRPr="00BE2EA7">
        <w:rPr>
          <w:sz w:val="24"/>
          <w:szCs w:val="24"/>
          <w:lang w:eastAsia="ar-SA"/>
        </w:rPr>
        <w:t xml:space="preserve"> </w:t>
      </w:r>
      <w:proofErr w:type="spellStart"/>
      <w:r w:rsidRPr="00BE2EA7">
        <w:rPr>
          <w:sz w:val="24"/>
          <w:szCs w:val="24"/>
          <w:lang w:eastAsia="ar-SA"/>
        </w:rPr>
        <w:t>personām</w:t>
      </w:r>
      <w:proofErr w:type="spellEnd"/>
      <w:r w:rsidRPr="00BE2EA7">
        <w:rPr>
          <w:sz w:val="24"/>
          <w:szCs w:val="24"/>
          <w:lang w:eastAsia="ar-SA"/>
        </w:rPr>
        <w:t xml:space="preserve"> </w:t>
      </w:r>
      <w:proofErr w:type="spellStart"/>
      <w:r w:rsidRPr="00BE2EA7">
        <w:rPr>
          <w:sz w:val="24"/>
          <w:szCs w:val="24"/>
          <w:lang w:eastAsia="ar-SA"/>
        </w:rPr>
        <w:t>otras</w:t>
      </w:r>
      <w:proofErr w:type="spellEnd"/>
      <w:r w:rsidRPr="00BE2EA7">
        <w:rPr>
          <w:sz w:val="24"/>
          <w:szCs w:val="24"/>
          <w:lang w:eastAsia="ar-SA"/>
        </w:rPr>
        <w:t xml:space="preserve"> </w:t>
      </w:r>
      <w:proofErr w:type="spellStart"/>
      <w:r w:rsidRPr="00BE2EA7">
        <w:rPr>
          <w:sz w:val="24"/>
          <w:szCs w:val="24"/>
          <w:lang w:eastAsia="ar-SA"/>
        </w:rPr>
        <w:t>Puses</w:t>
      </w:r>
      <w:proofErr w:type="spellEnd"/>
      <w:r w:rsidRPr="00BE2EA7">
        <w:rPr>
          <w:sz w:val="24"/>
          <w:szCs w:val="24"/>
          <w:lang w:eastAsia="ar-SA"/>
        </w:rPr>
        <w:t xml:space="preserve"> </w:t>
      </w:r>
      <w:proofErr w:type="spellStart"/>
      <w:r w:rsidRPr="00BE2EA7">
        <w:rPr>
          <w:sz w:val="24"/>
          <w:szCs w:val="24"/>
          <w:lang w:eastAsia="ar-SA"/>
        </w:rPr>
        <w:t>konfidenciāla</w:t>
      </w:r>
      <w:proofErr w:type="spellEnd"/>
      <w:r w:rsidRPr="00BE2EA7">
        <w:rPr>
          <w:sz w:val="24"/>
          <w:szCs w:val="24"/>
          <w:lang w:eastAsia="ar-SA"/>
        </w:rPr>
        <w:t xml:space="preserve"> </w:t>
      </w:r>
      <w:proofErr w:type="spellStart"/>
      <w:r w:rsidRPr="00BE2EA7">
        <w:rPr>
          <w:sz w:val="24"/>
          <w:szCs w:val="24"/>
          <w:lang w:eastAsia="ar-SA"/>
        </w:rPr>
        <w:t>rakstura</w:t>
      </w:r>
      <w:proofErr w:type="spellEnd"/>
      <w:r w:rsidRPr="00BE2EA7">
        <w:rPr>
          <w:sz w:val="24"/>
          <w:szCs w:val="24"/>
          <w:lang w:eastAsia="ar-SA"/>
        </w:rPr>
        <w:t xml:space="preserve"> </w:t>
      </w:r>
      <w:proofErr w:type="spellStart"/>
      <w:r w:rsidRPr="00BE2EA7">
        <w:rPr>
          <w:sz w:val="24"/>
          <w:szCs w:val="24"/>
          <w:lang w:eastAsia="ar-SA"/>
        </w:rPr>
        <w:t>informāciju</w:t>
      </w:r>
      <w:proofErr w:type="spellEnd"/>
      <w:r w:rsidRPr="00BE2EA7">
        <w:rPr>
          <w:sz w:val="24"/>
          <w:szCs w:val="24"/>
          <w:lang w:eastAsia="ar-SA"/>
        </w:rPr>
        <w:t xml:space="preserve">, kas, </w:t>
      </w:r>
      <w:proofErr w:type="spellStart"/>
      <w:r w:rsidRPr="00BE2EA7">
        <w:rPr>
          <w:sz w:val="24"/>
          <w:szCs w:val="24"/>
          <w:lang w:eastAsia="ar-SA"/>
        </w:rPr>
        <w:t>veicot</w:t>
      </w:r>
      <w:proofErr w:type="spellEnd"/>
      <w:r w:rsidRPr="00BE2EA7">
        <w:rPr>
          <w:sz w:val="24"/>
          <w:szCs w:val="24"/>
          <w:lang w:eastAsia="ar-SA"/>
        </w:rPr>
        <w:t xml:space="preserve"> </w:t>
      </w:r>
      <w:proofErr w:type="spellStart"/>
      <w:r w:rsidRPr="00BE2EA7">
        <w:rPr>
          <w:sz w:val="24"/>
          <w:szCs w:val="24"/>
          <w:lang w:eastAsia="ar-SA"/>
        </w:rPr>
        <w:t>Līguma</w:t>
      </w:r>
      <w:proofErr w:type="spellEnd"/>
      <w:r w:rsidRPr="00BE2EA7">
        <w:rPr>
          <w:sz w:val="24"/>
          <w:szCs w:val="24"/>
          <w:lang w:eastAsia="ar-SA"/>
        </w:rPr>
        <w:t xml:space="preserve"> </w:t>
      </w:r>
      <w:proofErr w:type="spellStart"/>
      <w:r w:rsidRPr="00BE2EA7">
        <w:rPr>
          <w:sz w:val="24"/>
          <w:szCs w:val="24"/>
          <w:lang w:eastAsia="ar-SA"/>
        </w:rPr>
        <w:t>izpildi</w:t>
      </w:r>
      <w:proofErr w:type="spellEnd"/>
      <w:r w:rsidRPr="00BE2EA7">
        <w:rPr>
          <w:sz w:val="24"/>
          <w:szCs w:val="24"/>
          <w:lang w:eastAsia="ar-SA"/>
        </w:rPr>
        <w:t xml:space="preserve">, </w:t>
      </w:r>
      <w:proofErr w:type="spellStart"/>
      <w:r w:rsidRPr="00BE2EA7">
        <w:rPr>
          <w:sz w:val="24"/>
          <w:szCs w:val="24"/>
          <w:lang w:eastAsia="ar-SA"/>
        </w:rPr>
        <w:t>nonākusi</w:t>
      </w:r>
      <w:proofErr w:type="spellEnd"/>
      <w:r w:rsidRPr="00BE2EA7">
        <w:rPr>
          <w:sz w:val="24"/>
          <w:szCs w:val="24"/>
          <w:lang w:eastAsia="ar-SA"/>
        </w:rPr>
        <w:t xml:space="preserve"> to </w:t>
      </w:r>
      <w:proofErr w:type="spellStart"/>
      <w:r w:rsidRPr="00BE2EA7">
        <w:rPr>
          <w:sz w:val="24"/>
          <w:szCs w:val="24"/>
          <w:lang w:eastAsia="ar-SA"/>
        </w:rPr>
        <w:t>rīcībā</w:t>
      </w:r>
      <w:proofErr w:type="spellEnd"/>
      <w:r w:rsidRPr="00BE2EA7">
        <w:rPr>
          <w:sz w:val="24"/>
          <w:szCs w:val="24"/>
          <w:lang w:eastAsia="ar-SA"/>
        </w:rPr>
        <w:t xml:space="preserve">. </w:t>
      </w:r>
      <w:proofErr w:type="spellStart"/>
      <w:r w:rsidRPr="00BE2EA7">
        <w:rPr>
          <w:sz w:val="24"/>
          <w:szCs w:val="24"/>
          <w:lang w:eastAsia="ar-SA"/>
        </w:rPr>
        <w:t>Šis</w:t>
      </w:r>
      <w:proofErr w:type="spellEnd"/>
      <w:r w:rsidRPr="00BE2EA7">
        <w:rPr>
          <w:sz w:val="24"/>
          <w:szCs w:val="24"/>
          <w:lang w:eastAsia="ar-SA"/>
        </w:rPr>
        <w:t xml:space="preserve"> </w:t>
      </w:r>
      <w:proofErr w:type="spellStart"/>
      <w:r w:rsidRPr="00BE2EA7">
        <w:rPr>
          <w:sz w:val="24"/>
          <w:szCs w:val="24"/>
          <w:lang w:eastAsia="ar-SA"/>
        </w:rPr>
        <w:t>noteikums</w:t>
      </w:r>
      <w:proofErr w:type="spellEnd"/>
      <w:r w:rsidRPr="00BE2EA7">
        <w:rPr>
          <w:sz w:val="24"/>
          <w:szCs w:val="24"/>
          <w:lang w:eastAsia="ar-SA"/>
        </w:rPr>
        <w:t xml:space="preserve"> </w:t>
      </w:r>
      <w:proofErr w:type="spellStart"/>
      <w:r w:rsidRPr="00BE2EA7">
        <w:rPr>
          <w:sz w:val="24"/>
          <w:szCs w:val="24"/>
          <w:lang w:eastAsia="ar-SA"/>
        </w:rPr>
        <w:t>neattiecas</w:t>
      </w:r>
      <w:proofErr w:type="spellEnd"/>
      <w:r w:rsidRPr="00BE2EA7">
        <w:rPr>
          <w:sz w:val="24"/>
          <w:szCs w:val="24"/>
          <w:lang w:eastAsia="ar-SA"/>
        </w:rPr>
        <w:t xml:space="preserve"> </w:t>
      </w:r>
      <w:proofErr w:type="spellStart"/>
      <w:r w:rsidRPr="00BE2EA7">
        <w:rPr>
          <w:sz w:val="24"/>
          <w:szCs w:val="24"/>
          <w:lang w:eastAsia="ar-SA"/>
        </w:rPr>
        <w:t>uz</w:t>
      </w:r>
      <w:proofErr w:type="spellEnd"/>
      <w:r w:rsidRPr="00BE2EA7">
        <w:rPr>
          <w:sz w:val="24"/>
          <w:szCs w:val="24"/>
          <w:lang w:eastAsia="ar-SA"/>
        </w:rPr>
        <w:t xml:space="preserve"> </w:t>
      </w:r>
      <w:proofErr w:type="spellStart"/>
      <w:r w:rsidRPr="00BE2EA7">
        <w:rPr>
          <w:sz w:val="24"/>
          <w:szCs w:val="24"/>
          <w:lang w:eastAsia="ar-SA"/>
        </w:rPr>
        <w:t>vispārpieejamas</w:t>
      </w:r>
      <w:proofErr w:type="spellEnd"/>
      <w:r w:rsidRPr="00BE2EA7">
        <w:rPr>
          <w:sz w:val="24"/>
          <w:szCs w:val="24"/>
          <w:lang w:eastAsia="ar-SA"/>
        </w:rPr>
        <w:t xml:space="preserve"> </w:t>
      </w:r>
      <w:proofErr w:type="spellStart"/>
      <w:r w:rsidRPr="00BE2EA7">
        <w:rPr>
          <w:sz w:val="24"/>
          <w:szCs w:val="24"/>
          <w:lang w:eastAsia="ar-SA"/>
        </w:rPr>
        <w:t>informācijas</w:t>
      </w:r>
      <w:proofErr w:type="spellEnd"/>
      <w:r w:rsidRPr="00BE2EA7">
        <w:rPr>
          <w:sz w:val="24"/>
          <w:szCs w:val="24"/>
          <w:lang w:eastAsia="ar-SA"/>
        </w:rPr>
        <w:t xml:space="preserve"> </w:t>
      </w:r>
      <w:proofErr w:type="spellStart"/>
      <w:r w:rsidRPr="00BE2EA7">
        <w:rPr>
          <w:sz w:val="24"/>
          <w:szCs w:val="24"/>
          <w:lang w:eastAsia="ar-SA"/>
        </w:rPr>
        <w:t>izpaušanu</w:t>
      </w:r>
      <w:proofErr w:type="spellEnd"/>
      <w:r w:rsidRPr="00BE2EA7">
        <w:rPr>
          <w:sz w:val="24"/>
          <w:szCs w:val="24"/>
          <w:lang w:eastAsia="ar-SA"/>
        </w:rPr>
        <w:t xml:space="preserve"> un </w:t>
      </w:r>
      <w:proofErr w:type="spellStart"/>
      <w:r w:rsidRPr="00BE2EA7">
        <w:rPr>
          <w:sz w:val="24"/>
          <w:szCs w:val="24"/>
          <w:lang w:eastAsia="ar-SA"/>
        </w:rPr>
        <w:t>gadījumiem</w:t>
      </w:r>
      <w:proofErr w:type="spellEnd"/>
      <w:r w:rsidRPr="00BE2EA7">
        <w:rPr>
          <w:sz w:val="24"/>
          <w:szCs w:val="24"/>
          <w:lang w:eastAsia="ar-SA"/>
        </w:rPr>
        <w:t xml:space="preserve">, </w:t>
      </w:r>
      <w:proofErr w:type="spellStart"/>
      <w:r w:rsidRPr="00BE2EA7">
        <w:rPr>
          <w:sz w:val="24"/>
          <w:szCs w:val="24"/>
          <w:lang w:eastAsia="ar-SA"/>
        </w:rPr>
        <w:t>kad</w:t>
      </w:r>
      <w:proofErr w:type="spellEnd"/>
      <w:r w:rsidRPr="00BE2EA7">
        <w:rPr>
          <w:sz w:val="24"/>
          <w:szCs w:val="24"/>
          <w:lang w:eastAsia="ar-SA"/>
        </w:rPr>
        <w:t xml:space="preserve"> </w:t>
      </w:r>
      <w:proofErr w:type="spellStart"/>
      <w:r w:rsidRPr="00BE2EA7">
        <w:rPr>
          <w:sz w:val="24"/>
          <w:szCs w:val="24"/>
          <w:lang w:eastAsia="ar-SA"/>
        </w:rPr>
        <w:t>kādai</w:t>
      </w:r>
      <w:proofErr w:type="spellEnd"/>
      <w:r w:rsidRPr="00BE2EA7">
        <w:rPr>
          <w:sz w:val="24"/>
          <w:szCs w:val="24"/>
          <w:lang w:eastAsia="ar-SA"/>
        </w:rPr>
        <w:t xml:space="preserve"> no </w:t>
      </w:r>
      <w:proofErr w:type="spellStart"/>
      <w:r w:rsidRPr="00BE2EA7">
        <w:rPr>
          <w:sz w:val="24"/>
          <w:szCs w:val="24"/>
          <w:lang w:eastAsia="ar-SA"/>
        </w:rPr>
        <w:t>Pusēm</w:t>
      </w:r>
      <w:proofErr w:type="spellEnd"/>
      <w:r w:rsidRPr="00BE2EA7">
        <w:rPr>
          <w:sz w:val="24"/>
          <w:szCs w:val="24"/>
          <w:lang w:eastAsia="ar-SA"/>
        </w:rPr>
        <w:t xml:space="preserve"> </w:t>
      </w:r>
      <w:proofErr w:type="spellStart"/>
      <w:r w:rsidRPr="00BE2EA7">
        <w:rPr>
          <w:sz w:val="24"/>
          <w:szCs w:val="24"/>
          <w:lang w:eastAsia="ar-SA"/>
        </w:rPr>
        <w:t>normatīvajos</w:t>
      </w:r>
      <w:proofErr w:type="spellEnd"/>
      <w:r w:rsidRPr="00BE2EA7">
        <w:rPr>
          <w:sz w:val="24"/>
          <w:szCs w:val="24"/>
          <w:lang w:eastAsia="ar-SA"/>
        </w:rPr>
        <w:t xml:space="preserve"> </w:t>
      </w:r>
      <w:proofErr w:type="spellStart"/>
      <w:r w:rsidRPr="00BE2EA7">
        <w:rPr>
          <w:sz w:val="24"/>
          <w:szCs w:val="24"/>
          <w:lang w:eastAsia="ar-SA"/>
        </w:rPr>
        <w:t>aktos</w:t>
      </w:r>
      <w:proofErr w:type="spellEnd"/>
      <w:r w:rsidRPr="00BE2EA7">
        <w:rPr>
          <w:sz w:val="24"/>
          <w:szCs w:val="24"/>
          <w:lang w:eastAsia="ar-SA"/>
        </w:rPr>
        <w:t xml:space="preserve"> </w:t>
      </w:r>
      <w:proofErr w:type="spellStart"/>
      <w:r w:rsidRPr="00BE2EA7">
        <w:rPr>
          <w:sz w:val="24"/>
          <w:szCs w:val="24"/>
          <w:lang w:eastAsia="ar-SA"/>
        </w:rPr>
        <w:t>uzlikts</w:t>
      </w:r>
      <w:proofErr w:type="spellEnd"/>
      <w:r w:rsidRPr="00BE2EA7">
        <w:rPr>
          <w:sz w:val="24"/>
          <w:szCs w:val="24"/>
          <w:lang w:eastAsia="ar-SA"/>
        </w:rPr>
        <w:t xml:space="preserve"> par </w:t>
      </w:r>
      <w:proofErr w:type="spellStart"/>
      <w:r w:rsidRPr="00BE2EA7">
        <w:rPr>
          <w:sz w:val="24"/>
          <w:szCs w:val="24"/>
          <w:lang w:eastAsia="ar-SA"/>
        </w:rPr>
        <w:t>pienākumu</w:t>
      </w:r>
      <w:proofErr w:type="spellEnd"/>
      <w:r w:rsidRPr="00BE2EA7">
        <w:rPr>
          <w:sz w:val="24"/>
          <w:szCs w:val="24"/>
          <w:lang w:eastAsia="ar-SA"/>
        </w:rPr>
        <w:t xml:space="preserve"> </w:t>
      </w:r>
      <w:proofErr w:type="spellStart"/>
      <w:r w:rsidRPr="00BE2EA7">
        <w:rPr>
          <w:sz w:val="24"/>
          <w:szCs w:val="24"/>
          <w:lang w:eastAsia="ar-SA"/>
        </w:rPr>
        <w:t>sniegt</w:t>
      </w:r>
      <w:proofErr w:type="spellEnd"/>
      <w:r w:rsidRPr="00BE2EA7">
        <w:rPr>
          <w:sz w:val="24"/>
          <w:szCs w:val="24"/>
          <w:lang w:eastAsia="ar-SA"/>
        </w:rPr>
        <w:t xml:space="preserve"> </w:t>
      </w:r>
      <w:proofErr w:type="spellStart"/>
      <w:r w:rsidRPr="00BE2EA7">
        <w:rPr>
          <w:sz w:val="24"/>
          <w:szCs w:val="24"/>
          <w:lang w:eastAsia="ar-SA"/>
        </w:rPr>
        <w:t>pieprasīto</w:t>
      </w:r>
      <w:proofErr w:type="spellEnd"/>
      <w:r w:rsidRPr="00BE2EA7">
        <w:rPr>
          <w:sz w:val="24"/>
          <w:szCs w:val="24"/>
          <w:lang w:eastAsia="ar-SA"/>
        </w:rPr>
        <w:t xml:space="preserve"> </w:t>
      </w:r>
      <w:proofErr w:type="spellStart"/>
      <w:r w:rsidRPr="00BE2EA7">
        <w:rPr>
          <w:sz w:val="24"/>
          <w:szCs w:val="24"/>
          <w:lang w:eastAsia="ar-SA"/>
        </w:rPr>
        <w:t>informāciju</w:t>
      </w:r>
      <w:proofErr w:type="spellEnd"/>
      <w:r w:rsidRPr="00BE2EA7">
        <w:rPr>
          <w:sz w:val="24"/>
          <w:szCs w:val="24"/>
          <w:lang w:eastAsia="ar-SA"/>
        </w:rPr>
        <w:t>.</w:t>
      </w:r>
    </w:p>
    <w:p w14:paraId="11DEE88E" w14:textId="77777777" w:rsidR="00FD7F63" w:rsidRPr="00BE2EA7" w:rsidRDefault="00FD7F63" w:rsidP="00266C7A">
      <w:pPr>
        <w:pStyle w:val="Sarakstarindkopa"/>
        <w:numPr>
          <w:ilvl w:val="1"/>
          <w:numId w:val="146"/>
        </w:numPr>
        <w:spacing w:before="60" w:after="120"/>
        <w:ind w:left="567" w:hanging="567"/>
        <w:contextualSpacing w:val="0"/>
        <w:jc w:val="both"/>
        <w:rPr>
          <w:sz w:val="24"/>
          <w:szCs w:val="24"/>
        </w:rPr>
      </w:pPr>
      <w:proofErr w:type="spellStart"/>
      <w:r w:rsidRPr="00BE2EA7">
        <w:rPr>
          <w:rFonts w:eastAsia="Arial Unicode MS"/>
          <w:kern w:val="20"/>
          <w:sz w:val="24"/>
          <w:szCs w:val="24"/>
        </w:rPr>
        <w:t>Neviena</w:t>
      </w:r>
      <w:proofErr w:type="spellEnd"/>
      <w:r w:rsidRPr="00BE2EA7">
        <w:rPr>
          <w:rFonts w:eastAsia="Arial Unicode MS"/>
          <w:kern w:val="20"/>
          <w:sz w:val="24"/>
          <w:szCs w:val="24"/>
        </w:rPr>
        <w:t xml:space="preserve"> no </w:t>
      </w:r>
      <w:proofErr w:type="spellStart"/>
      <w:r w:rsidRPr="00BE2EA7">
        <w:rPr>
          <w:rFonts w:eastAsia="Arial Unicode MS"/>
          <w:kern w:val="20"/>
          <w:sz w:val="24"/>
          <w:szCs w:val="24"/>
        </w:rPr>
        <w:t>Pusēm</w:t>
      </w:r>
      <w:proofErr w:type="spellEnd"/>
      <w:r w:rsidRPr="00BE2EA7">
        <w:rPr>
          <w:rFonts w:eastAsia="Arial Unicode MS"/>
          <w:kern w:val="20"/>
          <w:sz w:val="24"/>
          <w:szCs w:val="24"/>
        </w:rPr>
        <w:t xml:space="preserve"> nav </w:t>
      </w:r>
      <w:proofErr w:type="spellStart"/>
      <w:r w:rsidRPr="00BE2EA7">
        <w:rPr>
          <w:rFonts w:eastAsia="Arial Unicode MS"/>
          <w:kern w:val="20"/>
          <w:sz w:val="24"/>
          <w:szCs w:val="24"/>
        </w:rPr>
        <w:t>tiesīga</w:t>
      </w:r>
      <w:proofErr w:type="spellEnd"/>
      <w:r w:rsidRPr="00BE2EA7">
        <w:rPr>
          <w:rFonts w:eastAsia="Arial Unicode MS"/>
          <w:kern w:val="20"/>
          <w:sz w:val="24"/>
          <w:szCs w:val="24"/>
        </w:rPr>
        <w:t xml:space="preserve"> bez </w:t>
      </w:r>
      <w:proofErr w:type="spellStart"/>
      <w:r w:rsidRPr="00BE2EA7">
        <w:rPr>
          <w:rFonts w:eastAsia="Arial Unicode MS"/>
          <w:kern w:val="20"/>
          <w:sz w:val="24"/>
          <w:szCs w:val="24"/>
        </w:rPr>
        <w:t>otras</w:t>
      </w:r>
      <w:proofErr w:type="spellEnd"/>
      <w:r w:rsidRPr="00BE2EA7">
        <w:rPr>
          <w:rFonts w:eastAsia="Arial Unicode MS"/>
          <w:kern w:val="20"/>
          <w:sz w:val="24"/>
          <w:szCs w:val="24"/>
        </w:rPr>
        <w:t xml:space="preserve"> </w:t>
      </w:r>
      <w:proofErr w:type="spellStart"/>
      <w:r w:rsidRPr="00BE2EA7">
        <w:rPr>
          <w:rFonts w:eastAsia="Arial Unicode MS"/>
          <w:kern w:val="20"/>
          <w:sz w:val="24"/>
          <w:szCs w:val="24"/>
        </w:rPr>
        <w:t>Puses</w:t>
      </w:r>
      <w:proofErr w:type="spellEnd"/>
      <w:r w:rsidRPr="00BE2EA7">
        <w:rPr>
          <w:rFonts w:eastAsia="Arial Unicode MS"/>
          <w:kern w:val="20"/>
          <w:sz w:val="24"/>
          <w:szCs w:val="24"/>
        </w:rPr>
        <w:t xml:space="preserve"> </w:t>
      </w:r>
      <w:proofErr w:type="spellStart"/>
      <w:r w:rsidRPr="00BE2EA7">
        <w:rPr>
          <w:rFonts w:eastAsia="Arial Unicode MS"/>
          <w:kern w:val="20"/>
          <w:sz w:val="24"/>
          <w:szCs w:val="24"/>
        </w:rPr>
        <w:t>rakstiskas</w:t>
      </w:r>
      <w:proofErr w:type="spellEnd"/>
      <w:r w:rsidRPr="00BE2EA7">
        <w:rPr>
          <w:rFonts w:eastAsia="Arial Unicode MS"/>
          <w:kern w:val="20"/>
          <w:sz w:val="24"/>
          <w:szCs w:val="24"/>
        </w:rPr>
        <w:t xml:space="preserve"> </w:t>
      </w:r>
      <w:proofErr w:type="spellStart"/>
      <w:r w:rsidRPr="00BE2EA7">
        <w:rPr>
          <w:rFonts w:eastAsia="Arial Unicode MS"/>
          <w:kern w:val="20"/>
          <w:sz w:val="24"/>
          <w:szCs w:val="24"/>
        </w:rPr>
        <w:t>piekrišanas</w:t>
      </w:r>
      <w:proofErr w:type="spellEnd"/>
      <w:r w:rsidRPr="00BE2EA7">
        <w:rPr>
          <w:rFonts w:eastAsia="Arial Unicode MS"/>
          <w:kern w:val="20"/>
          <w:sz w:val="24"/>
          <w:szCs w:val="24"/>
        </w:rPr>
        <w:t xml:space="preserve"> </w:t>
      </w:r>
      <w:proofErr w:type="spellStart"/>
      <w:r w:rsidRPr="00BE2EA7">
        <w:rPr>
          <w:rFonts w:eastAsia="Arial Unicode MS"/>
          <w:kern w:val="20"/>
          <w:sz w:val="24"/>
          <w:szCs w:val="24"/>
        </w:rPr>
        <w:t>nodot</w:t>
      </w:r>
      <w:proofErr w:type="spellEnd"/>
      <w:r w:rsidRPr="00BE2EA7">
        <w:rPr>
          <w:rFonts w:eastAsia="Arial Unicode MS"/>
          <w:kern w:val="20"/>
          <w:sz w:val="24"/>
          <w:szCs w:val="24"/>
        </w:rPr>
        <w:t xml:space="preserve"> </w:t>
      </w:r>
      <w:proofErr w:type="spellStart"/>
      <w:r w:rsidRPr="00BE2EA7">
        <w:rPr>
          <w:rFonts w:eastAsia="Arial Unicode MS"/>
          <w:kern w:val="20"/>
          <w:sz w:val="24"/>
          <w:szCs w:val="24"/>
        </w:rPr>
        <w:t>kādu</w:t>
      </w:r>
      <w:proofErr w:type="spellEnd"/>
      <w:r w:rsidRPr="00BE2EA7">
        <w:rPr>
          <w:rFonts w:eastAsia="Arial Unicode MS"/>
          <w:kern w:val="20"/>
          <w:sz w:val="24"/>
          <w:szCs w:val="24"/>
        </w:rPr>
        <w:t xml:space="preserve"> no </w:t>
      </w:r>
      <w:proofErr w:type="spellStart"/>
      <w:r w:rsidRPr="00BE2EA7">
        <w:rPr>
          <w:rFonts w:eastAsia="Arial Unicode MS"/>
          <w:kern w:val="20"/>
          <w:sz w:val="24"/>
          <w:szCs w:val="24"/>
        </w:rPr>
        <w:t>Līgumā</w:t>
      </w:r>
      <w:proofErr w:type="spellEnd"/>
      <w:r w:rsidRPr="00BE2EA7">
        <w:rPr>
          <w:rFonts w:eastAsia="Arial Unicode MS"/>
          <w:kern w:val="20"/>
          <w:sz w:val="24"/>
          <w:szCs w:val="24"/>
        </w:rPr>
        <w:t xml:space="preserve"> </w:t>
      </w:r>
      <w:proofErr w:type="spellStart"/>
      <w:r w:rsidRPr="00BE2EA7">
        <w:rPr>
          <w:rFonts w:eastAsia="Arial Unicode MS"/>
          <w:kern w:val="20"/>
          <w:sz w:val="24"/>
          <w:szCs w:val="24"/>
        </w:rPr>
        <w:t>noteiktajām</w:t>
      </w:r>
      <w:proofErr w:type="spellEnd"/>
      <w:r w:rsidRPr="00BE2EA7">
        <w:rPr>
          <w:rFonts w:eastAsia="Arial Unicode MS"/>
          <w:kern w:val="20"/>
          <w:sz w:val="24"/>
          <w:szCs w:val="24"/>
        </w:rPr>
        <w:t xml:space="preserve"> </w:t>
      </w:r>
      <w:proofErr w:type="spellStart"/>
      <w:r w:rsidRPr="00BE2EA7">
        <w:rPr>
          <w:rFonts w:eastAsia="Arial Unicode MS"/>
          <w:kern w:val="20"/>
          <w:sz w:val="24"/>
          <w:szCs w:val="24"/>
        </w:rPr>
        <w:t>saistībām</w:t>
      </w:r>
      <w:proofErr w:type="spellEnd"/>
      <w:r w:rsidRPr="00BE2EA7">
        <w:rPr>
          <w:rFonts w:eastAsia="Arial Unicode MS"/>
          <w:kern w:val="20"/>
          <w:sz w:val="24"/>
          <w:szCs w:val="24"/>
        </w:rPr>
        <w:t xml:space="preserve"> </w:t>
      </w:r>
      <w:proofErr w:type="spellStart"/>
      <w:r w:rsidRPr="00BE2EA7">
        <w:rPr>
          <w:rFonts w:eastAsia="Arial Unicode MS"/>
          <w:kern w:val="20"/>
          <w:sz w:val="24"/>
          <w:szCs w:val="24"/>
        </w:rPr>
        <w:t>vai</w:t>
      </w:r>
      <w:proofErr w:type="spellEnd"/>
      <w:r w:rsidRPr="00BE2EA7">
        <w:rPr>
          <w:rFonts w:eastAsia="Arial Unicode MS"/>
          <w:kern w:val="20"/>
          <w:sz w:val="24"/>
          <w:szCs w:val="24"/>
        </w:rPr>
        <w:t xml:space="preserve"> </w:t>
      </w:r>
      <w:proofErr w:type="spellStart"/>
      <w:r w:rsidRPr="00BE2EA7">
        <w:rPr>
          <w:rFonts w:eastAsia="Arial Unicode MS"/>
          <w:kern w:val="20"/>
          <w:sz w:val="24"/>
          <w:szCs w:val="24"/>
        </w:rPr>
        <w:t>tās</w:t>
      </w:r>
      <w:proofErr w:type="spellEnd"/>
      <w:r w:rsidRPr="00BE2EA7">
        <w:rPr>
          <w:rFonts w:eastAsia="Arial Unicode MS"/>
          <w:kern w:val="20"/>
          <w:sz w:val="24"/>
          <w:szCs w:val="24"/>
        </w:rPr>
        <w:t xml:space="preserve"> </w:t>
      </w:r>
      <w:proofErr w:type="spellStart"/>
      <w:r w:rsidRPr="00BE2EA7">
        <w:rPr>
          <w:rFonts w:eastAsia="Arial Unicode MS"/>
          <w:kern w:val="20"/>
          <w:sz w:val="24"/>
          <w:szCs w:val="24"/>
        </w:rPr>
        <w:t>izpildi</w:t>
      </w:r>
      <w:proofErr w:type="spellEnd"/>
      <w:r w:rsidRPr="00BE2EA7">
        <w:rPr>
          <w:rFonts w:eastAsia="Arial Unicode MS"/>
          <w:kern w:val="20"/>
          <w:sz w:val="24"/>
          <w:szCs w:val="24"/>
        </w:rPr>
        <w:t xml:space="preserve"> </w:t>
      </w:r>
      <w:proofErr w:type="spellStart"/>
      <w:r w:rsidRPr="00BE2EA7">
        <w:rPr>
          <w:rFonts w:eastAsia="Arial Unicode MS"/>
          <w:kern w:val="20"/>
          <w:sz w:val="24"/>
          <w:szCs w:val="24"/>
        </w:rPr>
        <w:t>trešajām</w:t>
      </w:r>
      <w:proofErr w:type="spellEnd"/>
      <w:r w:rsidRPr="00BE2EA7">
        <w:rPr>
          <w:rFonts w:eastAsia="Arial Unicode MS"/>
          <w:kern w:val="20"/>
          <w:sz w:val="24"/>
          <w:szCs w:val="24"/>
        </w:rPr>
        <w:t xml:space="preserve"> </w:t>
      </w:r>
      <w:proofErr w:type="spellStart"/>
      <w:r w:rsidRPr="00BE2EA7">
        <w:rPr>
          <w:rFonts w:eastAsia="Arial Unicode MS"/>
          <w:kern w:val="20"/>
          <w:sz w:val="24"/>
          <w:szCs w:val="24"/>
        </w:rPr>
        <w:t>personām</w:t>
      </w:r>
      <w:proofErr w:type="spellEnd"/>
      <w:r w:rsidRPr="00BE2EA7">
        <w:rPr>
          <w:rFonts w:eastAsia="Arial Unicode MS"/>
          <w:kern w:val="20"/>
          <w:sz w:val="24"/>
          <w:szCs w:val="24"/>
        </w:rPr>
        <w:t xml:space="preserve">, </w:t>
      </w:r>
      <w:proofErr w:type="spellStart"/>
      <w:r w:rsidRPr="00BE2EA7">
        <w:rPr>
          <w:rFonts w:eastAsia="Arial Unicode MS"/>
          <w:kern w:val="20"/>
          <w:sz w:val="24"/>
          <w:szCs w:val="24"/>
        </w:rPr>
        <w:t>izņemot</w:t>
      </w:r>
      <w:proofErr w:type="spellEnd"/>
      <w:r w:rsidRPr="00BE2EA7">
        <w:rPr>
          <w:rFonts w:eastAsia="Arial Unicode MS"/>
          <w:kern w:val="20"/>
          <w:sz w:val="24"/>
          <w:szCs w:val="24"/>
        </w:rPr>
        <w:t xml:space="preserve"> </w:t>
      </w:r>
      <w:proofErr w:type="spellStart"/>
      <w:r w:rsidRPr="00BE2EA7">
        <w:rPr>
          <w:rFonts w:eastAsia="Arial Unicode MS"/>
          <w:kern w:val="20"/>
          <w:sz w:val="24"/>
          <w:szCs w:val="24"/>
        </w:rPr>
        <w:t>gadījumus</w:t>
      </w:r>
      <w:proofErr w:type="spellEnd"/>
      <w:r w:rsidRPr="00BE2EA7">
        <w:rPr>
          <w:rFonts w:eastAsia="Arial Unicode MS"/>
          <w:kern w:val="20"/>
          <w:sz w:val="24"/>
          <w:szCs w:val="24"/>
        </w:rPr>
        <w:t xml:space="preserve">, </w:t>
      </w:r>
      <w:proofErr w:type="spellStart"/>
      <w:r w:rsidRPr="00BE2EA7">
        <w:rPr>
          <w:rFonts w:eastAsia="Arial Unicode MS"/>
          <w:kern w:val="20"/>
          <w:sz w:val="24"/>
          <w:szCs w:val="24"/>
        </w:rPr>
        <w:t>kad</w:t>
      </w:r>
      <w:proofErr w:type="spellEnd"/>
      <w:r w:rsidRPr="00BE2EA7">
        <w:rPr>
          <w:rFonts w:eastAsia="Arial Unicode MS"/>
          <w:kern w:val="20"/>
          <w:sz w:val="24"/>
          <w:szCs w:val="24"/>
        </w:rPr>
        <w:t xml:space="preserve"> </w:t>
      </w:r>
      <w:proofErr w:type="spellStart"/>
      <w:r w:rsidRPr="00BE2EA7">
        <w:rPr>
          <w:rFonts w:eastAsia="Arial Unicode MS"/>
          <w:kern w:val="20"/>
          <w:sz w:val="24"/>
          <w:szCs w:val="24"/>
        </w:rPr>
        <w:t>Pušu</w:t>
      </w:r>
      <w:proofErr w:type="spellEnd"/>
      <w:r w:rsidRPr="00BE2EA7">
        <w:rPr>
          <w:rFonts w:eastAsia="Arial Unicode MS"/>
          <w:kern w:val="20"/>
          <w:sz w:val="24"/>
          <w:szCs w:val="24"/>
        </w:rPr>
        <w:t xml:space="preserve"> </w:t>
      </w:r>
      <w:proofErr w:type="spellStart"/>
      <w:r w:rsidRPr="00BE2EA7">
        <w:rPr>
          <w:rFonts w:eastAsia="Arial Unicode MS"/>
          <w:kern w:val="20"/>
          <w:sz w:val="24"/>
          <w:szCs w:val="24"/>
        </w:rPr>
        <w:t>saistības</w:t>
      </w:r>
      <w:proofErr w:type="spellEnd"/>
      <w:r w:rsidRPr="00BE2EA7">
        <w:rPr>
          <w:rFonts w:eastAsia="Arial Unicode MS"/>
          <w:kern w:val="20"/>
          <w:sz w:val="24"/>
          <w:szCs w:val="24"/>
        </w:rPr>
        <w:t xml:space="preserve"> </w:t>
      </w:r>
      <w:proofErr w:type="spellStart"/>
      <w:r w:rsidRPr="00BE2EA7">
        <w:rPr>
          <w:rFonts w:eastAsia="Arial Unicode MS"/>
          <w:kern w:val="20"/>
          <w:sz w:val="24"/>
          <w:szCs w:val="24"/>
        </w:rPr>
        <w:t>pārņem</w:t>
      </w:r>
      <w:proofErr w:type="spellEnd"/>
      <w:r w:rsidRPr="00BE2EA7">
        <w:rPr>
          <w:rFonts w:eastAsia="Arial Unicode MS"/>
          <w:kern w:val="20"/>
          <w:sz w:val="24"/>
          <w:szCs w:val="24"/>
        </w:rPr>
        <w:t xml:space="preserve"> </w:t>
      </w:r>
      <w:proofErr w:type="spellStart"/>
      <w:r w:rsidRPr="00BE2EA7">
        <w:rPr>
          <w:rFonts w:eastAsia="Arial Unicode MS"/>
          <w:kern w:val="20"/>
          <w:sz w:val="24"/>
          <w:szCs w:val="24"/>
        </w:rPr>
        <w:t>tās</w:t>
      </w:r>
      <w:proofErr w:type="spellEnd"/>
      <w:r w:rsidRPr="00BE2EA7">
        <w:rPr>
          <w:rFonts w:eastAsia="Arial Unicode MS"/>
          <w:kern w:val="20"/>
          <w:sz w:val="24"/>
          <w:szCs w:val="24"/>
        </w:rPr>
        <w:t xml:space="preserve"> </w:t>
      </w:r>
      <w:proofErr w:type="spellStart"/>
      <w:r w:rsidRPr="00BE2EA7">
        <w:rPr>
          <w:rFonts w:eastAsia="Arial Unicode MS"/>
          <w:kern w:val="20"/>
          <w:sz w:val="24"/>
          <w:szCs w:val="24"/>
        </w:rPr>
        <w:t>likumīgais</w:t>
      </w:r>
      <w:proofErr w:type="spellEnd"/>
      <w:r w:rsidRPr="00BE2EA7">
        <w:rPr>
          <w:rFonts w:eastAsia="Arial Unicode MS"/>
          <w:kern w:val="20"/>
          <w:sz w:val="24"/>
          <w:szCs w:val="24"/>
        </w:rPr>
        <w:t xml:space="preserve"> </w:t>
      </w:r>
      <w:proofErr w:type="spellStart"/>
      <w:r w:rsidRPr="00BE2EA7">
        <w:rPr>
          <w:rFonts w:eastAsia="Arial Unicode MS"/>
          <w:kern w:val="20"/>
          <w:sz w:val="24"/>
          <w:szCs w:val="24"/>
        </w:rPr>
        <w:t>saistību</w:t>
      </w:r>
      <w:proofErr w:type="spellEnd"/>
      <w:r w:rsidRPr="00BE2EA7">
        <w:rPr>
          <w:rFonts w:eastAsia="Arial Unicode MS"/>
          <w:kern w:val="20"/>
          <w:sz w:val="24"/>
          <w:szCs w:val="24"/>
        </w:rPr>
        <w:t xml:space="preserve"> un </w:t>
      </w:r>
      <w:proofErr w:type="spellStart"/>
      <w:r w:rsidRPr="00BE2EA7">
        <w:rPr>
          <w:rFonts w:eastAsia="Arial Unicode MS"/>
          <w:kern w:val="20"/>
          <w:sz w:val="24"/>
          <w:szCs w:val="24"/>
        </w:rPr>
        <w:t>tiesību</w:t>
      </w:r>
      <w:proofErr w:type="spellEnd"/>
      <w:r w:rsidRPr="00BE2EA7">
        <w:rPr>
          <w:rFonts w:eastAsia="Arial Unicode MS"/>
          <w:kern w:val="20"/>
          <w:sz w:val="24"/>
          <w:szCs w:val="24"/>
        </w:rPr>
        <w:t xml:space="preserve"> </w:t>
      </w:r>
      <w:proofErr w:type="spellStart"/>
      <w:r w:rsidRPr="00BE2EA7">
        <w:rPr>
          <w:rFonts w:eastAsia="Arial Unicode MS"/>
          <w:kern w:val="20"/>
          <w:sz w:val="24"/>
          <w:szCs w:val="24"/>
        </w:rPr>
        <w:t>pārņēmējs</w:t>
      </w:r>
      <w:proofErr w:type="spellEnd"/>
      <w:r w:rsidRPr="00BE2EA7">
        <w:rPr>
          <w:rFonts w:eastAsia="Arial Unicode MS"/>
          <w:kern w:val="20"/>
          <w:sz w:val="24"/>
          <w:szCs w:val="24"/>
        </w:rPr>
        <w:t>.</w:t>
      </w:r>
    </w:p>
    <w:p w14:paraId="35C94828" w14:textId="77777777" w:rsidR="00FD7F63" w:rsidRPr="00BE2EA7" w:rsidRDefault="00FD7F63" w:rsidP="00266C7A">
      <w:pPr>
        <w:pStyle w:val="Sarakstarindkopa"/>
        <w:numPr>
          <w:ilvl w:val="1"/>
          <w:numId w:val="146"/>
        </w:numPr>
        <w:spacing w:before="60" w:after="120"/>
        <w:ind w:left="567" w:hanging="567"/>
        <w:contextualSpacing w:val="0"/>
        <w:jc w:val="both"/>
        <w:rPr>
          <w:sz w:val="24"/>
          <w:szCs w:val="24"/>
        </w:rPr>
      </w:pPr>
      <w:proofErr w:type="spellStart"/>
      <w:r w:rsidRPr="00BE2EA7">
        <w:rPr>
          <w:sz w:val="24"/>
          <w:szCs w:val="24"/>
          <w:lang w:eastAsia="ar-SA"/>
        </w:rPr>
        <w:t>Strīdus</w:t>
      </w:r>
      <w:proofErr w:type="spellEnd"/>
      <w:r w:rsidRPr="00BE2EA7">
        <w:rPr>
          <w:sz w:val="24"/>
          <w:szCs w:val="24"/>
          <w:lang w:eastAsia="ar-SA"/>
        </w:rPr>
        <w:t xml:space="preserve">, </w:t>
      </w:r>
      <w:proofErr w:type="spellStart"/>
      <w:r w:rsidRPr="00BE2EA7">
        <w:rPr>
          <w:sz w:val="24"/>
          <w:szCs w:val="24"/>
          <w:lang w:eastAsia="ar-SA"/>
        </w:rPr>
        <w:t>kuri</w:t>
      </w:r>
      <w:proofErr w:type="spellEnd"/>
      <w:r w:rsidRPr="00BE2EA7">
        <w:rPr>
          <w:sz w:val="24"/>
          <w:szCs w:val="24"/>
          <w:lang w:eastAsia="ar-SA"/>
        </w:rPr>
        <w:t xml:space="preserve"> </w:t>
      </w:r>
      <w:proofErr w:type="spellStart"/>
      <w:r w:rsidRPr="00BE2EA7">
        <w:rPr>
          <w:sz w:val="24"/>
          <w:szCs w:val="24"/>
          <w:lang w:eastAsia="ar-SA"/>
        </w:rPr>
        <w:t>rodas</w:t>
      </w:r>
      <w:proofErr w:type="spellEnd"/>
      <w:r w:rsidRPr="00BE2EA7">
        <w:rPr>
          <w:sz w:val="24"/>
          <w:szCs w:val="24"/>
          <w:lang w:eastAsia="ar-SA"/>
        </w:rPr>
        <w:t xml:space="preserve"> </w:t>
      </w:r>
      <w:proofErr w:type="spellStart"/>
      <w:r w:rsidRPr="00BE2EA7">
        <w:rPr>
          <w:sz w:val="24"/>
          <w:szCs w:val="24"/>
          <w:lang w:eastAsia="ar-SA"/>
        </w:rPr>
        <w:t>saistībā</w:t>
      </w:r>
      <w:proofErr w:type="spellEnd"/>
      <w:r w:rsidRPr="00BE2EA7">
        <w:rPr>
          <w:sz w:val="24"/>
          <w:szCs w:val="24"/>
          <w:lang w:eastAsia="ar-SA"/>
        </w:rPr>
        <w:t xml:space="preserve"> </w:t>
      </w:r>
      <w:proofErr w:type="spellStart"/>
      <w:r w:rsidRPr="00BE2EA7">
        <w:rPr>
          <w:sz w:val="24"/>
          <w:szCs w:val="24"/>
          <w:lang w:eastAsia="ar-SA"/>
        </w:rPr>
        <w:t>ar</w:t>
      </w:r>
      <w:proofErr w:type="spellEnd"/>
      <w:r w:rsidRPr="00BE2EA7">
        <w:rPr>
          <w:sz w:val="24"/>
          <w:szCs w:val="24"/>
          <w:lang w:eastAsia="ar-SA"/>
        </w:rPr>
        <w:t xml:space="preserve"> </w:t>
      </w:r>
      <w:proofErr w:type="spellStart"/>
      <w:r w:rsidRPr="00BE2EA7">
        <w:rPr>
          <w:sz w:val="24"/>
          <w:szCs w:val="24"/>
          <w:lang w:eastAsia="ar-SA"/>
        </w:rPr>
        <w:t>Līgumu</w:t>
      </w:r>
      <w:proofErr w:type="spellEnd"/>
      <w:r w:rsidRPr="00BE2EA7">
        <w:rPr>
          <w:sz w:val="24"/>
          <w:szCs w:val="24"/>
          <w:lang w:eastAsia="ar-SA"/>
        </w:rPr>
        <w:t xml:space="preserve">, </w:t>
      </w:r>
      <w:proofErr w:type="spellStart"/>
      <w:r w:rsidRPr="00BE2EA7">
        <w:rPr>
          <w:sz w:val="24"/>
          <w:szCs w:val="24"/>
          <w:lang w:eastAsia="ar-SA"/>
        </w:rPr>
        <w:t>Puses</w:t>
      </w:r>
      <w:proofErr w:type="spellEnd"/>
      <w:r w:rsidRPr="00BE2EA7">
        <w:rPr>
          <w:sz w:val="24"/>
          <w:szCs w:val="24"/>
          <w:lang w:eastAsia="ar-SA"/>
        </w:rPr>
        <w:t xml:space="preserve"> </w:t>
      </w:r>
      <w:proofErr w:type="spellStart"/>
      <w:r w:rsidRPr="00BE2EA7">
        <w:rPr>
          <w:sz w:val="24"/>
          <w:szCs w:val="24"/>
          <w:lang w:eastAsia="ar-SA"/>
        </w:rPr>
        <w:t>risina</w:t>
      </w:r>
      <w:proofErr w:type="spellEnd"/>
      <w:r w:rsidRPr="00BE2EA7">
        <w:rPr>
          <w:sz w:val="24"/>
          <w:szCs w:val="24"/>
          <w:lang w:eastAsia="ar-SA"/>
        </w:rPr>
        <w:t xml:space="preserve"> </w:t>
      </w:r>
      <w:proofErr w:type="spellStart"/>
      <w:r w:rsidRPr="00BE2EA7">
        <w:rPr>
          <w:sz w:val="24"/>
          <w:szCs w:val="24"/>
          <w:lang w:eastAsia="ar-SA"/>
        </w:rPr>
        <w:t>savstarpējo</w:t>
      </w:r>
      <w:proofErr w:type="spellEnd"/>
      <w:r w:rsidRPr="00BE2EA7">
        <w:rPr>
          <w:sz w:val="24"/>
          <w:szCs w:val="24"/>
          <w:lang w:eastAsia="ar-SA"/>
        </w:rPr>
        <w:t xml:space="preserve"> </w:t>
      </w:r>
      <w:proofErr w:type="spellStart"/>
      <w:r w:rsidRPr="00BE2EA7">
        <w:rPr>
          <w:sz w:val="24"/>
          <w:szCs w:val="24"/>
          <w:lang w:eastAsia="ar-SA"/>
        </w:rPr>
        <w:t>sarunu</w:t>
      </w:r>
      <w:proofErr w:type="spellEnd"/>
      <w:r w:rsidRPr="00BE2EA7">
        <w:rPr>
          <w:sz w:val="24"/>
          <w:szCs w:val="24"/>
          <w:lang w:eastAsia="ar-SA"/>
        </w:rPr>
        <w:t xml:space="preserve"> </w:t>
      </w:r>
      <w:proofErr w:type="spellStart"/>
      <w:r w:rsidRPr="00BE2EA7">
        <w:rPr>
          <w:sz w:val="24"/>
          <w:szCs w:val="24"/>
          <w:lang w:eastAsia="ar-SA"/>
        </w:rPr>
        <w:t>ceļā</w:t>
      </w:r>
      <w:proofErr w:type="spellEnd"/>
      <w:r w:rsidRPr="00BE2EA7">
        <w:rPr>
          <w:sz w:val="24"/>
          <w:szCs w:val="24"/>
          <w:lang w:eastAsia="ar-SA"/>
        </w:rPr>
        <w:t xml:space="preserve">. Ja </w:t>
      </w:r>
      <w:proofErr w:type="spellStart"/>
      <w:r w:rsidRPr="00BE2EA7">
        <w:rPr>
          <w:sz w:val="24"/>
          <w:szCs w:val="24"/>
          <w:lang w:eastAsia="ar-SA"/>
        </w:rPr>
        <w:t>vienošanās</w:t>
      </w:r>
      <w:proofErr w:type="spellEnd"/>
      <w:r w:rsidRPr="00BE2EA7">
        <w:rPr>
          <w:sz w:val="24"/>
          <w:szCs w:val="24"/>
          <w:lang w:eastAsia="ar-SA"/>
        </w:rPr>
        <w:t xml:space="preserve"> </w:t>
      </w:r>
      <w:proofErr w:type="spellStart"/>
      <w:r w:rsidRPr="00BE2EA7">
        <w:rPr>
          <w:sz w:val="24"/>
          <w:szCs w:val="24"/>
          <w:lang w:eastAsia="ar-SA"/>
        </w:rPr>
        <w:t>netiek</w:t>
      </w:r>
      <w:proofErr w:type="spellEnd"/>
      <w:r w:rsidRPr="00BE2EA7">
        <w:rPr>
          <w:sz w:val="24"/>
          <w:szCs w:val="24"/>
          <w:lang w:eastAsia="ar-SA"/>
        </w:rPr>
        <w:t xml:space="preserve"> </w:t>
      </w:r>
      <w:proofErr w:type="spellStart"/>
      <w:r w:rsidRPr="00BE2EA7">
        <w:rPr>
          <w:sz w:val="24"/>
          <w:szCs w:val="24"/>
          <w:lang w:eastAsia="ar-SA"/>
        </w:rPr>
        <w:t>panākta</w:t>
      </w:r>
      <w:proofErr w:type="spellEnd"/>
      <w:r w:rsidRPr="00BE2EA7">
        <w:rPr>
          <w:sz w:val="24"/>
          <w:szCs w:val="24"/>
          <w:lang w:eastAsia="ar-SA"/>
        </w:rPr>
        <w:t xml:space="preserve">, </w:t>
      </w:r>
      <w:proofErr w:type="spellStart"/>
      <w:r w:rsidRPr="00BE2EA7">
        <w:rPr>
          <w:sz w:val="24"/>
          <w:szCs w:val="24"/>
          <w:lang w:eastAsia="ar-SA"/>
        </w:rPr>
        <w:t>strīda</w:t>
      </w:r>
      <w:proofErr w:type="spellEnd"/>
      <w:r w:rsidRPr="00BE2EA7">
        <w:rPr>
          <w:sz w:val="24"/>
          <w:szCs w:val="24"/>
          <w:lang w:eastAsia="ar-SA"/>
        </w:rPr>
        <w:t xml:space="preserve"> </w:t>
      </w:r>
      <w:proofErr w:type="spellStart"/>
      <w:r w:rsidRPr="00BE2EA7">
        <w:rPr>
          <w:sz w:val="24"/>
          <w:szCs w:val="24"/>
          <w:lang w:eastAsia="ar-SA"/>
        </w:rPr>
        <w:t>izskatīšana</w:t>
      </w:r>
      <w:proofErr w:type="spellEnd"/>
      <w:r w:rsidRPr="00BE2EA7">
        <w:rPr>
          <w:sz w:val="24"/>
          <w:szCs w:val="24"/>
          <w:lang w:eastAsia="ar-SA"/>
        </w:rPr>
        <w:t xml:space="preserve"> </w:t>
      </w:r>
      <w:proofErr w:type="spellStart"/>
      <w:r w:rsidRPr="00BE2EA7">
        <w:rPr>
          <w:sz w:val="24"/>
          <w:szCs w:val="24"/>
          <w:lang w:eastAsia="ar-SA"/>
        </w:rPr>
        <w:t>tiek</w:t>
      </w:r>
      <w:proofErr w:type="spellEnd"/>
      <w:r w:rsidRPr="00BE2EA7">
        <w:rPr>
          <w:sz w:val="24"/>
          <w:szCs w:val="24"/>
          <w:lang w:eastAsia="ar-SA"/>
        </w:rPr>
        <w:t xml:space="preserve"> </w:t>
      </w:r>
      <w:proofErr w:type="spellStart"/>
      <w:r w:rsidRPr="00BE2EA7">
        <w:rPr>
          <w:sz w:val="24"/>
          <w:szCs w:val="24"/>
          <w:lang w:eastAsia="ar-SA"/>
        </w:rPr>
        <w:t>nodota</w:t>
      </w:r>
      <w:proofErr w:type="spellEnd"/>
      <w:r w:rsidRPr="00BE2EA7">
        <w:rPr>
          <w:sz w:val="24"/>
          <w:szCs w:val="24"/>
          <w:lang w:eastAsia="ar-SA"/>
        </w:rPr>
        <w:t xml:space="preserve"> </w:t>
      </w:r>
      <w:proofErr w:type="spellStart"/>
      <w:r w:rsidRPr="00BE2EA7">
        <w:rPr>
          <w:sz w:val="24"/>
          <w:szCs w:val="24"/>
          <w:lang w:eastAsia="ar-SA"/>
        </w:rPr>
        <w:t>Latvijas</w:t>
      </w:r>
      <w:proofErr w:type="spellEnd"/>
      <w:r w:rsidRPr="00BE2EA7">
        <w:rPr>
          <w:sz w:val="24"/>
          <w:szCs w:val="24"/>
          <w:lang w:eastAsia="ar-SA"/>
        </w:rPr>
        <w:t xml:space="preserve"> </w:t>
      </w:r>
      <w:proofErr w:type="spellStart"/>
      <w:r w:rsidRPr="00BE2EA7">
        <w:rPr>
          <w:sz w:val="24"/>
          <w:szCs w:val="24"/>
          <w:lang w:eastAsia="ar-SA"/>
        </w:rPr>
        <w:t>Republikas</w:t>
      </w:r>
      <w:proofErr w:type="spellEnd"/>
      <w:r w:rsidRPr="00BE2EA7">
        <w:rPr>
          <w:sz w:val="24"/>
          <w:szCs w:val="24"/>
          <w:lang w:eastAsia="ar-SA"/>
        </w:rPr>
        <w:t xml:space="preserve"> </w:t>
      </w:r>
      <w:proofErr w:type="spellStart"/>
      <w:r w:rsidRPr="00BE2EA7">
        <w:rPr>
          <w:sz w:val="24"/>
          <w:szCs w:val="24"/>
          <w:lang w:eastAsia="ar-SA"/>
        </w:rPr>
        <w:t>tiesā</w:t>
      </w:r>
      <w:proofErr w:type="spellEnd"/>
      <w:r w:rsidRPr="00BE2EA7">
        <w:rPr>
          <w:sz w:val="24"/>
          <w:szCs w:val="24"/>
          <w:lang w:eastAsia="ar-SA"/>
        </w:rPr>
        <w:t xml:space="preserve"> </w:t>
      </w:r>
      <w:proofErr w:type="spellStart"/>
      <w:r w:rsidRPr="00BE2EA7">
        <w:rPr>
          <w:sz w:val="24"/>
          <w:szCs w:val="24"/>
          <w:lang w:eastAsia="ar-SA"/>
        </w:rPr>
        <w:t>normatīvajos</w:t>
      </w:r>
      <w:proofErr w:type="spellEnd"/>
      <w:r w:rsidRPr="00BE2EA7">
        <w:rPr>
          <w:sz w:val="24"/>
          <w:szCs w:val="24"/>
          <w:lang w:eastAsia="ar-SA"/>
        </w:rPr>
        <w:t xml:space="preserve"> </w:t>
      </w:r>
      <w:proofErr w:type="spellStart"/>
      <w:r w:rsidRPr="00BE2EA7">
        <w:rPr>
          <w:sz w:val="24"/>
          <w:szCs w:val="24"/>
          <w:lang w:eastAsia="ar-SA"/>
        </w:rPr>
        <w:t>aktos</w:t>
      </w:r>
      <w:proofErr w:type="spellEnd"/>
      <w:r w:rsidRPr="00BE2EA7">
        <w:rPr>
          <w:sz w:val="24"/>
          <w:szCs w:val="24"/>
          <w:lang w:eastAsia="ar-SA"/>
        </w:rPr>
        <w:t xml:space="preserve"> </w:t>
      </w:r>
      <w:proofErr w:type="spellStart"/>
      <w:r w:rsidRPr="00BE2EA7">
        <w:rPr>
          <w:sz w:val="24"/>
          <w:szCs w:val="24"/>
          <w:lang w:eastAsia="ar-SA"/>
        </w:rPr>
        <w:t>noteiktajā</w:t>
      </w:r>
      <w:proofErr w:type="spellEnd"/>
      <w:r w:rsidRPr="00BE2EA7">
        <w:rPr>
          <w:sz w:val="24"/>
          <w:szCs w:val="24"/>
          <w:lang w:eastAsia="ar-SA"/>
        </w:rPr>
        <w:t xml:space="preserve"> </w:t>
      </w:r>
      <w:proofErr w:type="spellStart"/>
      <w:r w:rsidRPr="00BE2EA7">
        <w:rPr>
          <w:sz w:val="24"/>
          <w:szCs w:val="24"/>
          <w:lang w:eastAsia="ar-SA"/>
        </w:rPr>
        <w:t>kārtībā</w:t>
      </w:r>
      <w:proofErr w:type="spellEnd"/>
      <w:r w:rsidRPr="00BE2EA7">
        <w:rPr>
          <w:sz w:val="24"/>
          <w:szCs w:val="24"/>
          <w:lang w:eastAsia="ar-SA"/>
        </w:rPr>
        <w:t>.</w:t>
      </w:r>
    </w:p>
    <w:p w14:paraId="7E2A8151" w14:textId="77777777" w:rsidR="00B56D1C" w:rsidRPr="00BE2EA7" w:rsidRDefault="00B56D1C" w:rsidP="00266C7A">
      <w:pPr>
        <w:pStyle w:val="Sarakstarindkopa"/>
        <w:numPr>
          <w:ilvl w:val="1"/>
          <w:numId w:val="146"/>
        </w:numPr>
        <w:spacing w:before="60" w:after="120"/>
        <w:ind w:left="567" w:hanging="567"/>
        <w:contextualSpacing w:val="0"/>
        <w:jc w:val="both"/>
        <w:rPr>
          <w:sz w:val="24"/>
          <w:szCs w:val="24"/>
        </w:rPr>
      </w:pPr>
      <w:proofErr w:type="spellStart"/>
      <w:r w:rsidRPr="00BE2EA7">
        <w:rPr>
          <w:sz w:val="24"/>
          <w:szCs w:val="24"/>
          <w:lang w:eastAsia="ar-SA"/>
        </w:rPr>
        <w:t>Pretenzijas</w:t>
      </w:r>
      <w:proofErr w:type="spellEnd"/>
      <w:r w:rsidRPr="00BE2EA7">
        <w:rPr>
          <w:sz w:val="24"/>
          <w:szCs w:val="24"/>
          <w:lang w:eastAsia="ar-SA"/>
        </w:rPr>
        <w:t xml:space="preserve">, kas </w:t>
      </w:r>
      <w:proofErr w:type="spellStart"/>
      <w:r w:rsidRPr="00BE2EA7">
        <w:rPr>
          <w:sz w:val="24"/>
          <w:szCs w:val="24"/>
          <w:lang w:eastAsia="ar-SA"/>
        </w:rPr>
        <w:t>saistītas</w:t>
      </w:r>
      <w:proofErr w:type="spellEnd"/>
      <w:r w:rsidRPr="00BE2EA7">
        <w:rPr>
          <w:sz w:val="24"/>
          <w:szCs w:val="24"/>
          <w:lang w:eastAsia="ar-SA"/>
        </w:rPr>
        <w:t xml:space="preserve"> </w:t>
      </w:r>
      <w:proofErr w:type="spellStart"/>
      <w:r w:rsidRPr="00BE2EA7">
        <w:rPr>
          <w:sz w:val="24"/>
          <w:szCs w:val="24"/>
          <w:lang w:eastAsia="ar-SA"/>
        </w:rPr>
        <w:t>ar</w:t>
      </w:r>
      <w:proofErr w:type="spellEnd"/>
      <w:r w:rsidRPr="00BE2EA7">
        <w:rPr>
          <w:sz w:val="24"/>
          <w:szCs w:val="24"/>
          <w:lang w:eastAsia="ar-SA"/>
        </w:rPr>
        <w:t xml:space="preserve"> </w:t>
      </w:r>
      <w:proofErr w:type="spellStart"/>
      <w:r w:rsidRPr="00BE2EA7">
        <w:rPr>
          <w:sz w:val="24"/>
          <w:szCs w:val="24"/>
          <w:lang w:eastAsia="ar-SA"/>
        </w:rPr>
        <w:t>līgumsaistību</w:t>
      </w:r>
      <w:proofErr w:type="spellEnd"/>
      <w:r w:rsidRPr="00BE2EA7">
        <w:rPr>
          <w:sz w:val="24"/>
          <w:szCs w:val="24"/>
          <w:lang w:eastAsia="ar-SA"/>
        </w:rPr>
        <w:t xml:space="preserve"> </w:t>
      </w:r>
      <w:proofErr w:type="spellStart"/>
      <w:r w:rsidRPr="00BE2EA7">
        <w:rPr>
          <w:sz w:val="24"/>
          <w:szCs w:val="24"/>
          <w:lang w:eastAsia="ar-SA"/>
        </w:rPr>
        <w:t>izpildi</w:t>
      </w:r>
      <w:proofErr w:type="spellEnd"/>
      <w:r w:rsidRPr="00BE2EA7">
        <w:rPr>
          <w:sz w:val="24"/>
          <w:szCs w:val="24"/>
          <w:lang w:eastAsia="ar-SA"/>
        </w:rPr>
        <w:t xml:space="preserve">, </w:t>
      </w:r>
      <w:proofErr w:type="spellStart"/>
      <w:r w:rsidRPr="00BE2EA7">
        <w:rPr>
          <w:sz w:val="24"/>
          <w:szCs w:val="24"/>
          <w:lang w:eastAsia="ar-SA"/>
        </w:rPr>
        <w:t>tiek</w:t>
      </w:r>
      <w:proofErr w:type="spellEnd"/>
      <w:r w:rsidRPr="00BE2EA7">
        <w:rPr>
          <w:sz w:val="24"/>
          <w:szCs w:val="24"/>
          <w:lang w:eastAsia="ar-SA"/>
        </w:rPr>
        <w:t xml:space="preserve"> </w:t>
      </w:r>
      <w:proofErr w:type="spellStart"/>
      <w:r w:rsidRPr="00BE2EA7">
        <w:rPr>
          <w:sz w:val="24"/>
          <w:szCs w:val="24"/>
          <w:lang w:eastAsia="ar-SA"/>
        </w:rPr>
        <w:t>izskatītas</w:t>
      </w:r>
      <w:proofErr w:type="spellEnd"/>
      <w:r w:rsidRPr="00BE2EA7">
        <w:rPr>
          <w:sz w:val="24"/>
          <w:szCs w:val="24"/>
          <w:lang w:eastAsia="ar-SA"/>
        </w:rPr>
        <w:t xml:space="preserve"> 10 (</w:t>
      </w:r>
      <w:proofErr w:type="spellStart"/>
      <w:r w:rsidRPr="00BE2EA7">
        <w:rPr>
          <w:sz w:val="24"/>
          <w:szCs w:val="24"/>
          <w:lang w:eastAsia="ar-SA"/>
        </w:rPr>
        <w:t>desmit</w:t>
      </w:r>
      <w:proofErr w:type="spellEnd"/>
      <w:r w:rsidRPr="00BE2EA7">
        <w:rPr>
          <w:sz w:val="24"/>
          <w:szCs w:val="24"/>
          <w:lang w:eastAsia="ar-SA"/>
        </w:rPr>
        <w:t xml:space="preserve">) </w:t>
      </w:r>
      <w:proofErr w:type="spellStart"/>
      <w:r w:rsidRPr="00BE2EA7">
        <w:rPr>
          <w:sz w:val="24"/>
          <w:szCs w:val="24"/>
          <w:lang w:eastAsia="ar-SA"/>
        </w:rPr>
        <w:t>darba</w:t>
      </w:r>
      <w:proofErr w:type="spellEnd"/>
      <w:r w:rsidRPr="00BE2EA7">
        <w:rPr>
          <w:sz w:val="24"/>
          <w:szCs w:val="24"/>
          <w:lang w:eastAsia="ar-SA"/>
        </w:rPr>
        <w:t xml:space="preserve"> </w:t>
      </w:r>
      <w:proofErr w:type="spellStart"/>
      <w:r w:rsidRPr="00BE2EA7">
        <w:rPr>
          <w:sz w:val="24"/>
          <w:szCs w:val="24"/>
          <w:lang w:eastAsia="ar-SA"/>
        </w:rPr>
        <w:t>dienu</w:t>
      </w:r>
      <w:proofErr w:type="spellEnd"/>
      <w:r w:rsidRPr="00BE2EA7">
        <w:rPr>
          <w:sz w:val="24"/>
          <w:szCs w:val="24"/>
          <w:lang w:eastAsia="ar-SA"/>
        </w:rPr>
        <w:t xml:space="preserve"> </w:t>
      </w:r>
      <w:proofErr w:type="spellStart"/>
      <w:r w:rsidRPr="00BE2EA7">
        <w:rPr>
          <w:sz w:val="24"/>
          <w:szCs w:val="24"/>
          <w:lang w:eastAsia="ar-SA"/>
        </w:rPr>
        <w:t>laikā</w:t>
      </w:r>
      <w:proofErr w:type="spellEnd"/>
      <w:r w:rsidRPr="00BE2EA7">
        <w:rPr>
          <w:sz w:val="24"/>
          <w:szCs w:val="24"/>
          <w:lang w:eastAsia="ar-SA"/>
        </w:rPr>
        <w:t xml:space="preserve">, </w:t>
      </w:r>
      <w:proofErr w:type="spellStart"/>
      <w:r w:rsidRPr="00BE2EA7">
        <w:rPr>
          <w:sz w:val="24"/>
          <w:szCs w:val="24"/>
          <w:lang w:eastAsia="ar-SA"/>
        </w:rPr>
        <w:t>skaitot</w:t>
      </w:r>
      <w:proofErr w:type="spellEnd"/>
      <w:r w:rsidRPr="00BE2EA7">
        <w:rPr>
          <w:sz w:val="24"/>
          <w:szCs w:val="24"/>
          <w:lang w:eastAsia="ar-SA"/>
        </w:rPr>
        <w:t xml:space="preserve"> no </w:t>
      </w:r>
      <w:proofErr w:type="spellStart"/>
      <w:r w:rsidRPr="00BE2EA7">
        <w:rPr>
          <w:sz w:val="24"/>
          <w:szCs w:val="24"/>
          <w:lang w:eastAsia="ar-SA"/>
        </w:rPr>
        <w:t>rakstiskās</w:t>
      </w:r>
      <w:proofErr w:type="spellEnd"/>
      <w:r w:rsidRPr="00BE2EA7">
        <w:rPr>
          <w:sz w:val="24"/>
          <w:szCs w:val="24"/>
          <w:lang w:eastAsia="ar-SA"/>
        </w:rPr>
        <w:t xml:space="preserve"> </w:t>
      </w:r>
      <w:proofErr w:type="spellStart"/>
      <w:r w:rsidRPr="00BE2EA7">
        <w:rPr>
          <w:sz w:val="24"/>
          <w:szCs w:val="24"/>
          <w:lang w:eastAsia="ar-SA"/>
        </w:rPr>
        <w:t>pretenzijas</w:t>
      </w:r>
      <w:proofErr w:type="spellEnd"/>
      <w:r w:rsidRPr="00BE2EA7">
        <w:rPr>
          <w:sz w:val="24"/>
          <w:szCs w:val="24"/>
          <w:lang w:eastAsia="ar-SA"/>
        </w:rPr>
        <w:t xml:space="preserve"> </w:t>
      </w:r>
      <w:proofErr w:type="spellStart"/>
      <w:r w:rsidRPr="00BE2EA7">
        <w:rPr>
          <w:sz w:val="24"/>
          <w:szCs w:val="24"/>
          <w:lang w:eastAsia="ar-SA"/>
        </w:rPr>
        <w:t>saņemšanas</w:t>
      </w:r>
      <w:proofErr w:type="spellEnd"/>
      <w:r w:rsidRPr="00BE2EA7">
        <w:rPr>
          <w:sz w:val="24"/>
          <w:szCs w:val="24"/>
          <w:lang w:eastAsia="ar-SA"/>
        </w:rPr>
        <w:t xml:space="preserve"> </w:t>
      </w:r>
      <w:proofErr w:type="spellStart"/>
      <w:r w:rsidRPr="00BE2EA7">
        <w:rPr>
          <w:sz w:val="24"/>
          <w:szCs w:val="24"/>
          <w:lang w:eastAsia="ar-SA"/>
        </w:rPr>
        <w:t>dienas</w:t>
      </w:r>
      <w:proofErr w:type="spellEnd"/>
      <w:r w:rsidRPr="00BE2EA7">
        <w:rPr>
          <w:sz w:val="24"/>
          <w:szCs w:val="24"/>
          <w:lang w:eastAsia="ar-SA"/>
        </w:rPr>
        <w:t xml:space="preserve">. </w:t>
      </w:r>
    </w:p>
    <w:p w14:paraId="05B47C87" w14:textId="77777777" w:rsidR="00B56D1C" w:rsidRPr="00BE2EA7" w:rsidRDefault="00B56D1C" w:rsidP="00266C7A">
      <w:pPr>
        <w:pStyle w:val="Sarakstarindkopa"/>
        <w:numPr>
          <w:ilvl w:val="1"/>
          <w:numId w:val="146"/>
        </w:numPr>
        <w:spacing w:before="60" w:after="120"/>
        <w:ind w:left="567" w:hanging="567"/>
        <w:contextualSpacing w:val="0"/>
        <w:jc w:val="both"/>
        <w:rPr>
          <w:bCs/>
          <w:sz w:val="24"/>
          <w:szCs w:val="24"/>
        </w:rPr>
      </w:pPr>
      <w:proofErr w:type="spellStart"/>
      <w:r w:rsidRPr="00BE2EA7">
        <w:rPr>
          <w:bCs/>
          <w:spacing w:val="-1"/>
          <w:w w:val="105"/>
          <w:sz w:val="24"/>
          <w:szCs w:val="24"/>
          <w:lang w:eastAsia="ar-SA"/>
        </w:rPr>
        <w:t>Izpildītāja</w:t>
      </w:r>
      <w:proofErr w:type="spellEnd"/>
      <w:r w:rsidRPr="00BE2EA7">
        <w:rPr>
          <w:bCs/>
          <w:spacing w:val="-1"/>
          <w:w w:val="105"/>
          <w:sz w:val="24"/>
          <w:szCs w:val="24"/>
          <w:lang w:eastAsia="ar-SA"/>
        </w:rPr>
        <w:t xml:space="preserve"> par </w:t>
      </w:r>
      <w:proofErr w:type="spellStart"/>
      <w:r w:rsidRPr="00BE2EA7">
        <w:rPr>
          <w:bCs/>
          <w:spacing w:val="-1"/>
          <w:w w:val="105"/>
          <w:sz w:val="24"/>
          <w:szCs w:val="24"/>
          <w:lang w:eastAsia="ar-SA"/>
        </w:rPr>
        <w:t>Līguma</w:t>
      </w:r>
      <w:proofErr w:type="spellEnd"/>
      <w:r w:rsidRPr="00BE2EA7">
        <w:rPr>
          <w:bCs/>
          <w:spacing w:val="-1"/>
          <w:w w:val="105"/>
          <w:sz w:val="24"/>
          <w:szCs w:val="24"/>
          <w:lang w:eastAsia="ar-SA"/>
        </w:rPr>
        <w:t xml:space="preserve"> </w:t>
      </w:r>
      <w:proofErr w:type="spellStart"/>
      <w:r w:rsidRPr="00BE2EA7">
        <w:rPr>
          <w:bCs/>
          <w:spacing w:val="-1"/>
          <w:w w:val="105"/>
          <w:sz w:val="24"/>
          <w:szCs w:val="24"/>
          <w:lang w:eastAsia="ar-SA"/>
        </w:rPr>
        <w:t>izpildes</w:t>
      </w:r>
      <w:proofErr w:type="spellEnd"/>
      <w:r w:rsidRPr="00BE2EA7">
        <w:rPr>
          <w:bCs/>
          <w:spacing w:val="-1"/>
          <w:w w:val="105"/>
          <w:sz w:val="24"/>
          <w:szCs w:val="24"/>
          <w:lang w:eastAsia="ar-SA"/>
        </w:rPr>
        <w:t xml:space="preserve"> </w:t>
      </w:r>
      <w:proofErr w:type="spellStart"/>
      <w:r w:rsidRPr="00BE2EA7">
        <w:rPr>
          <w:bCs/>
          <w:spacing w:val="-1"/>
          <w:w w:val="105"/>
          <w:sz w:val="24"/>
          <w:szCs w:val="24"/>
          <w:lang w:eastAsia="ar-SA"/>
        </w:rPr>
        <w:t>kontroli</w:t>
      </w:r>
      <w:proofErr w:type="spellEnd"/>
      <w:r w:rsidRPr="00BE2EA7">
        <w:rPr>
          <w:bCs/>
          <w:spacing w:val="-1"/>
          <w:w w:val="105"/>
          <w:sz w:val="24"/>
          <w:szCs w:val="24"/>
          <w:lang w:eastAsia="ar-SA"/>
        </w:rPr>
        <w:t xml:space="preserve"> </w:t>
      </w:r>
      <w:proofErr w:type="spellStart"/>
      <w:r w:rsidRPr="00BE2EA7">
        <w:rPr>
          <w:bCs/>
          <w:spacing w:val="-1"/>
          <w:w w:val="105"/>
          <w:sz w:val="24"/>
          <w:szCs w:val="24"/>
          <w:lang w:eastAsia="ar-SA"/>
        </w:rPr>
        <w:t>atbildīgā</w:t>
      </w:r>
      <w:proofErr w:type="spellEnd"/>
      <w:r w:rsidRPr="00BE2EA7">
        <w:rPr>
          <w:bCs/>
          <w:spacing w:val="-1"/>
          <w:w w:val="105"/>
          <w:sz w:val="24"/>
          <w:szCs w:val="24"/>
          <w:lang w:eastAsia="ar-SA"/>
        </w:rPr>
        <w:t xml:space="preserve"> </w:t>
      </w:r>
      <w:proofErr w:type="spellStart"/>
      <w:r w:rsidRPr="00BE2EA7">
        <w:rPr>
          <w:bCs/>
          <w:spacing w:val="-1"/>
          <w:w w:val="105"/>
          <w:sz w:val="24"/>
          <w:szCs w:val="24"/>
          <w:lang w:eastAsia="ar-SA"/>
        </w:rPr>
        <w:t>kontaktpersona</w:t>
      </w:r>
      <w:proofErr w:type="spellEnd"/>
      <w:r w:rsidRPr="00BE2EA7">
        <w:rPr>
          <w:bCs/>
          <w:spacing w:val="-1"/>
          <w:w w:val="105"/>
          <w:sz w:val="24"/>
          <w:szCs w:val="24"/>
          <w:lang w:eastAsia="ar-SA"/>
        </w:rPr>
        <w:t xml:space="preserve"> </w:t>
      </w:r>
      <w:proofErr w:type="spellStart"/>
      <w:r w:rsidRPr="00BE2EA7">
        <w:rPr>
          <w:bCs/>
          <w:spacing w:val="-1"/>
          <w:w w:val="105"/>
          <w:sz w:val="24"/>
          <w:szCs w:val="24"/>
          <w:lang w:eastAsia="ar-SA"/>
        </w:rPr>
        <w:t>ir</w:t>
      </w:r>
      <w:proofErr w:type="spellEnd"/>
      <w:r w:rsidRPr="00BE2EA7">
        <w:rPr>
          <w:bCs/>
          <w:spacing w:val="-1"/>
          <w:w w:val="105"/>
          <w:sz w:val="24"/>
          <w:szCs w:val="24"/>
          <w:lang w:eastAsia="ar-SA"/>
        </w:rPr>
        <w:t xml:space="preserve"> _________________, </w:t>
      </w:r>
      <w:proofErr w:type="spellStart"/>
      <w:r w:rsidRPr="00BE2EA7">
        <w:rPr>
          <w:bCs/>
          <w:spacing w:val="-1"/>
          <w:w w:val="105"/>
          <w:sz w:val="24"/>
          <w:szCs w:val="24"/>
          <w:lang w:eastAsia="ar-SA"/>
        </w:rPr>
        <w:t>tālr</w:t>
      </w:r>
      <w:proofErr w:type="spellEnd"/>
      <w:r w:rsidRPr="00BE2EA7">
        <w:rPr>
          <w:bCs/>
          <w:spacing w:val="-1"/>
          <w:w w:val="105"/>
          <w:sz w:val="24"/>
          <w:szCs w:val="24"/>
          <w:lang w:eastAsia="ar-SA"/>
        </w:rPr>
        <w:t xml:space="preserve">. +371 ___________, e-pasta </w:t>
      </w:r>
      <w:proofErr w:type="spellStart"/>
      <w:r w:rsidRPr="00BE2EA7">
        <w:rPr>
          <w:bCs/>
          <w:spacing w:val="-1"/>
          <w:w w:val="105"/>
          <w:sz w:val="24"/>
          <w:szCs w:val="24"/>
          <w:lang w:eastAsia="ar-SA"/>
        </w:rPr>
        <w:t>adrese</w:t>
      </w:r>
      <w:proofErr w:type="spellEnd"/>
      <w:r w:rsidRPr="00BE2EA7">
        <w:rPr>
          <w:bCs/>
          <w:spacing w:val="-1"/>
          <w:w w:val="105"/>
          <w:sz w:val="24"/>
          <w:szCs w:val="24"/>
          <w:lang w:eastAsia="ar-SA"/>
        </w:rPr>
        <w:t xml:space="preserve"> ___________.</w:t>
      </w:r>
    </w:p>
    <w:p w14:paraId="2C814679" w14:textId="475106DE" w:rsidR="00B56D1C" w:rsidRPr="00911332" w:rsidRDefault="00B56D1C" w:rsidP="00266C7A">
      <w:pPr>
        <w:pStyle w:val="Sarakstarindkopa"/>
        <w:widowControl w:val="0"/>
        <w:numPr>
          <w:ilvl w:val="1"/>
          <w:numId w:val="146"/>
        </w:numPr>
        <w:spacing w:before="60" w:after="120"/>
        <w:ind w:left="567" w:hanging="567"/>
        <w:contextualSpacing w:val="0"/>
        <w:jc w:val="both"/>
        <w:rPr>
          <w:sz w:val="24"/>
          <w:szCs w:val="24"/>
        </w:rPr>
      </w:pPr>
      <w:proofErr w:type="spellStart"/>
      <w:r w:rsidRPr="00BE2EA7">
        <w:rPr>
          <w:spacing w:val="-1"/>
          <w:w w:val="105"/>
          <w:sz w:val="24"/>
          <w:szCs w:val="24"/>
          <w:lang w:eastAsia="ar-SA"/>
        </w:rPr>
        <w:lastRenderedPageBreak/>
        <w:t>Pasūtītāja</w:t>
      </w:r>
      <w:proofErr w:type="spellEnd"/>
      <w:r w:rsidRPr="00BE2EA7">
        <w:rPr>
          <w:spacing w:val="-1"/>
          <w:w w:val="105"/>
          <w:sz w:val="24"/>
          <w:szCs w:val="24"/>
          <w:lang w:eastAsia="ar-SA"/>
        </w:rPr>
        <w:t xml:space="preserve"> par </w:t>
      </w:r>
      <w:proofErr w:type="spellStart"/>
      <w:r w:rsidRPr="00BE2EA7">
        <w:rPr>
          <w:spacing w:val="-1"/>
          <w:w w:val="105"/>
          <w:sz w:val="24"/>
          <w:szCs w:val="24"/>
          <w:lang w:eastAsia="ar-SA"/>
        </w:rPr>
        <w:t>Līguma</w:t>
      </w:r>
      <w:proofErr w:type="spellEnd"/>
      <w:r w:rsidRPr="00BE2EA7">
        <w:rPr>
          <w:spacing w:val="-1"/>
          <w:w w:val="105"/>
          <w:sz w:val="24"/>
          <w:szCs w:val="24"/>
          <w:lang w:eastAsia="ar-SA"/>
        </w:rPr>
        <w:t xml:space="preserve"> </w:t>
      </w:r>
      <w:proofErr w:type="spellStart"/>
      <w:r w:rsidRPr="00BE2EA7">
        <w:rPr>
          <w:spacing w:val="-1"/>
          <w:w w:val="105"/>
          <w:sz w:val="24"/>
          <w:szCs w:val="24"/>
          <w:lang w:eastAsia="ar-SA"/>
        </w:rPr>
        <w:t>izpildes</w:t>
      </w:r>
      <w:proofErr w:type="spellEnd"/>
      <w:r w:rsidRPr="00BE2EA7">
        <w:rPr>
          <w:spacing w:val="-1"/>
          <w:w w:val="105"/>
          <w:sz w:val="24"/>
          <w:szCs w:val="24"/>
          <w:lang w:eastAsia="ar-SA"/>
        </w:rPr>
        <w:t xml:space="preserve"> </w:t>
      </w:r>
      <w:proofErr w:type="spellStart"/>
      <w:r w:rsidRPr="00BE2EA7">
        <w:rPr>
          <w:spacing w:val="-1"/>
          <w:w w:val="105"/>
          <w:sz w:val="24"/>
          <w:szCs w:val="24"/>
          <w:lang w:eastAsia="ar-SA"/>
        </w:rPr>
        <w:t>kontroli</w:t>
      </w:r>
      <w:proofErr w:type="spellEnd"/>
      <w:r w:rsidRPr="00BE2EA7">
        <w:rPr>
          <w:spacing w:val="-1"/>
          <w:w w:val="105"/>
          <w:sz w:val="24"/>
          <w:szCs w:val="24"/>
          <w:lang w:eastAsia="ar-SA"/>
        </w:rPr>
        <w:t xml:space="preserve"> </w:t>
      </w:r>
      <w:proofErr w:type="spellStart"/>
      <w:r w:rsidRPr="00BE2EA7">
        <w:rPr>
          <w:spacing w:val="-1"/>
          <w:w w:val="105"/>
          <w:sz w:val="24"/>
          <w:szCs w:val="24"/>
          <w:lang w:eastAsia="ar-SA"/>
        </w:rPr>
        <w:t>atbildīgā</w:t>
      </w:r>
      <w:proofErr w:type="spellEnd"/>
      <w:r w:rsidRPr="00BE2EA7">
        <w:rPr>
          <w:spacing w:val="-1"/>
          <w:w w:val="105"/>
          <w:sz w:val="24"/>
          <w:szCs w:val="24"/>
          <w:lang w:eastAsia="ar-SA"/>
        </w:rPr>
        <w:t xml:space="preserve"> </w:t>
      </w:r>
      <w:proofErr w:type="spellStart"/>
      <w:r w:rsidRPr="00BE2EA7">
        <w:rPr>
          <w:spacing w:val="-1"/>
          <w:w w:val="105"/>
          <w:sz w:val="24"/>
          <w:szCs w:val="24"/>
          <w:lang w:eastAsia="ar-SA"/>
        </w:rPr>
        <w:t>kontaktpersona</w:t>
      </w:r>
      <w:proofErr w:type="spellEnd"/>
      <w:r w:rsidRPr="00BE2EA7">
        <w:rPr>
          <w:spacing w:val="-1"/>
          <w:w w:val="105"/>
          <w:sz w:val="24"/>
          <w:szCs w:val="24"/>
          <w:lang w:eastAsia="ar-SA"/>
        </w:rPr>
        <w:t xml:space="preserve"> </w:t>
      </w:r>
      <w:proofErr w:type="spellStart"/>
      <w:r w:rsidRPr="00BE2EA7">
        <w:rPr>
          <w:spacing w:val="-1"/>
          <w:w w:val="105"/>
          <w:sz w:val="24"/>
          <w:szCs w:val="24"/>
          <w:lang w:eastAsia="ar-SA"/>
        </w:rPr>
        <w:t>ir</w:t>
      </w:r>
      <w:proofErr w:type="spellEnd"/>
      <w:r w:rsidRPr="00BE2EA7">
        <w:rPr>
          <w:spacing w:val="-1"/>
          <w:w w:val="105"/>
          <w:sz w:val="24"/>
          <w:szCs w:val="24"/>
          <w:lang w:eastAsia="ar-SA"/>
        </w:rPr>
        <w:t xml:space="preserve"> </w:t>
      </w:r>
      <w:proofErr w:type="spellStart"/>
      <w:r w:rsidRPr="00BE2EA7">
        <w:rPr>
          <w:sz w:val="24"/>
          <w:szCs w:val="24"/>
          <w:lang w:eastAsia="ar-SA"/>
        </w:rPr>
        <w:t>Labklājības</w:t>
      </w:r>
      <w:proofErr w:type="spellEnd"/>
      <w:r w:rsidRPr="00BE2EA7">
        <w:rPr>
          <w:sz w:val="24"/>
          <w:szCs w:val="24"/>
          <w:lang w:eastAsia="ar-SA"/>
        </w:rPr>
        <w:t xml:space="preserve"> </w:t>
      </w:r>
      <w:proofErr w:type="spellStart"/>
      <w:r w:rsidRPr="00911332">
        <w:rPr>
          <w:sz w:val="24"/>
          <w:szCs w:val="24"/>
          <w:lang w:eastAsia="ar-SA"/>
        </w:rPr>
        <w:t>ministrijas</w:t>
      </w:r>
      <w:proofErr w:type="spellEnd"/>
      <w:r w:rsidRPr="00911332">
        <w:rPr>
          <w:sz w:val="24"/>
          <w:szCs w:val="24"/>
          <w:lang w:eastAsia="ar-SA"/>
        </w:rPr>
        <w:t xml:space="preserve"> ____________________________, </w:t>
      </w:r>
      <w:proofErr w:type="spellStart"/>
      <w:r w:rsidRPr="00911332">
        <w:rPr>
          <w:sz w:val="24"/>
          <w:szCs w:val="24"/>
          <w:lang w:eastAsia="ar-SA"/>
        </w:rPr>
        <w:t>tālr</w:t>
      </w:r>
      <w:proofErr w:type="spellEnd"/>
      <w:r w:rsidRPr="00911332">
        <w:rPr>
          <w:sz w:val="24"/>
          <w:szCs w:val="24"/>
          <w:lang w:eastAsia="ar-SA"/>
        </w:rPr>
        <w:t>. +371 </w:t>
      </w:r>
      <w:r w:rsidR="00E35409" w:rsidRPr="00911332">
        <w:rPr>
          <w:sz w:val="24"/>
          <w:szCs w:val="24"/>
          <w:lang w:eastAsia="ar-SA"/>
        </w:rPr>
        <w:t>_____________</w:t>
      </w:r>
      <w:r w:rsidRPr="00911332">
        <w:rPr>
          <w:sz w:val="24"/>
          <w:szCs w:val="24"/>
          <w:lang w:eastAsia="ar-SA"/>
        </w:rPr>
        <w:t>, e-pasta</w:t>
      </w:r>
      <w:r w:rsidRPr="00911332">
        <w:rPr>
          <w:sz w:val="24"/>
          <w:szCs w:val="24"/>
        </w:rPr>
        <w:t xml:space="preserve"> </w:t>
      </w:r>
      <w:proofErr w:type="spellStart"/>
      <w:r w:rsidRPr="00F325AA">
        <w:rPr>
          <w:color w:val="000000" w:themeColor="text1"/>
          <w:sz w:val="24"/>
          <w:szCs w:val="24"/>
        </w:rPr>
        <w:t>adrese</w:t>
      </w:r>
      <w:proofErr w:type="spellEnd"/>
      <w:r w:rsidRPr="00F325AA">
        <w:rPr>
          <w:color w:val="000000" w:themeColor="text1"/>
          <w:sz w:val="24"/>
          <w:szCs w:val="24"/>
        </w:rPr>
        <w:t xml:space="preserve"> </w:t>
      </w:r>
      <w:hyperlink r:id="rId23" w:history="1">
        <w:r w:rsidR="00E35409" w:rsidRPr="00F325AA">
          <w:rPr>
            <w:rStyle w:val="Hipersaite"/>
            <w:rFonts w:eastAsiaTheme="majorEastAsia"/>
            <w:color w:val="000000" w:themeColor="text1"/>
            <w:sz w:val="24"/>
            <w:szCs w:val="24"/>
            <w:u w:val="none"/>
          </w:rPr>
          <w:t>____________________</w:t>
        </w:r>
        <w:r w:rsidR="00E35409" w:rsidRPr="00F325AA">
          <w:rPr>
            <w:rStyle w:val="Hipersaite"/>
            <w:rFonts w:eastAsiaTheme="majorEastAsia"/>
            <w:color w:val="000000" w:themeColor="text1"/>
            <w:sz w:val="24"/>
            <w:szCs w:val="24"/>
          </w:rPr>
          <w:t>@lm.gov.lv</w:t>
        </w:r>
      </w:hyperlink>
      <w:r w:rsidRPr="00911332">
        <w:rPr>
          <w:sz w:val="24"/>
          <w:szCs w:val="24"/>
        </w:rPr>
        <w:t xml:space="preserve">. </w:t>
      </w:r>
    </w:p>
    <w:p w14:paraId="5D2D2A8F" w14:textId="77777777" w:rsidR="009B3FD5" w:rsidRPr="00BE2EA7" w:rsidRDefault="009B3FD5" w:rsidP="00266C7A">
      <w:pPr>
        <w:pStyle w:val="Sarakstarindkopa"/>
        <w:numPr>
          <w:ilvl w:val="1"/>
          <w:numId w:val="146"/>
        </w:numPr>
        <w:spacing w:before="60" w:after="120"/>
        <w:ind w:left="567" w:hanging="567"/>
        <w:contextualSpacing w:val="0"/>
        <w:jc w:val="both"/>
        <w:rPr>
          <w:sz w:val="24"/>
          <w:szCs w:val="24"/>
        </w:rPr>
      </w:pPr>
      <w:proofErr w:type="spellStart"/>
      <w:r w:rsidRPr="00BE2EA7">
        <w:rPr>
          <w:sz w:val="24"/>
          <w:szCs w:val="24"/>
          <w:lang w:eastAsia="ar-SA"/>
        </w:rPr>
        <w:t>Pasūtītāja</w:t>
      </w:r>
      <w:proofErr w:type="spellEnd"/>
      <w:r w:rsidRPr="00BE2EA7">
        <w:rPr>
          <w:sz w:val="24"/>
          <w:szCs w:val="24"/>
          <w:lang w:eastAsia="ar-SA"/>
        </w:rPr>
        <w:t xml:space="preserve"> </w:t>
      </w:r>
      <w:proofErr w:type="spellStart"/>
      <w:r w:rsidRPr="00BE2EA7">
        <w:rPr>
          <w:sz w:val="24"/>
          <w:szCs w:val="24"/>
          <w:lang w:eastAsia="ar-SA"/>
        </w:rPr>
        <w:t>kontaktpersonai</w:t>
      </w:r>
      <w:proofErr w:type="spellEnd"/>
      <w:r w:rsidRPr="00BE2EA7">
        <w:rPr>
          <w:sz w:val="24"/>
          <w:szCs w:val="24"/>
          <w:lang w:eastAsia="ar-SA"/>
        </w:rPr>
        <w:t xml:space="preserve"> </w:t>
      </w:r>
      <w:proofErr w:type="spellStart"/>
      <w:r w:rsidRPr="00BE2EA7">
        <w:rPr>
          <w:sz w:val="24"/>
          <w:szCs w:val="24"/>
          <w:lang w:eastAsia="ar-SA"/>
        </w:rPr>
        <w:t>ir</w:t>
      </w:r>
      <w:proofErr w:type="spellEnd"/>
      <w:r w:rsidRPr="00BE2EA7">
        <w:rPr>
          <w:sz w:val="24"/>
          <w:szCs w:val="24"/>
          <w:lang w:eastAsia="ar-SA"/>
        </w:rPr>
        <w:t xml:space="preserve"> </w:t>
      </w:r>
      <w:proofErr w:type="spellStart"/>
      <w:r w:rsidRPr="00BE2EA7">
        <w:rPr>
          <w:sz w:val="24"/>
          <w:szCs w:val="24"/>
          <w:lang w:eastAsia="ar-SA"/>
        </w:rPr>
        <w:t>tiesības</w:t>
      </w:r>
      <w:proofErr w:type="spellEnd"/>
      <w:r w:rsidRPr="00BE2EA7">
        <w:rPr>
          <w:sz w:val="24"/>
          <w:szCs w:val="24"/>
          <w:lang w:eastAsia="ar-SA"/>
        </w:rPr>
        <w:t xml:space="preserve"> </w:t>
      </w:r>
      <w:proofErr w:type="spellStart"/>
      <w:r w:rsidRPr="00BE2EA7">
        <w:rPr>
          <w:sz w:val="24"/>
          <w:szCs w:val="24"/>
          <w:lang w:eastAsia="ar-SA"/>
        </w:rPr>
        <w:t>Pasūtītāja</w:t>
      </w:r>
      <w:proofErr w:type="spellEnd"/>
      <w:r w:rsidRPr="00BE2EA7">
        <w:rPr>
          <w:sz w:val="24"/>
          <w:szCs w:val="24"/>
          <w:lang w:eastAsia="ar-SA"/>
        </w:rPr>
        <w:t xml:space="preserve"> </w:t>
      </w:r>
      <w:proofErr w:type="spellStart"/>
      <w:r w:rsidRPr="00BE2EA7">
        <w:rPr>
          <w:sz w:val="24"/>
          <w:szCs w:val="24"/>
          <w:lang w:eastAsia="ar-SA"/>
        </w:rPr>
        <w:t>vārdā</w:t>
      </w:r>
      <w:proofErr w:type="spellEnd"/>
      <w:r w:rsidRPr="00BE2EA7">
        <w:rPr>
          <w:sz w:val="24"/>
          <w:szCs w:val="24"/>
          <w:lang w:eastAsia="ar-SA"/>
        </w:rPr>
        <w:t xml:space="preserve"> </w:t>
      </w:r>
      <w:proofErr w:type="spellStart"/>
      <w:r w:rsidRPr="00BE2EA7">
        <w:rPr>
          <w:sz w:val="24"/>
          <w:szCs w:val="24"/>
          <w:lang w:eastAsia="ar-SA"/>
        </w:rPr>
        <w:t>veikt</w:t>
      </w:r>
      <w:proofErr w:type="spellEnd"/>
      <w:r w:rsidRPr="00BE2EA7">
        <w:rPr>
          <w:sz w:val="24"/>
          <w:szCs w:val="24"/>
          <w:lang w:eastAsia="ar-SA"/>
        </w:rPr>
        <w:t xml:space="preserve"> </w:t>
      </w:r>
      <w:proofErr w:type="spellStart"/>
      <w:r w:rsidRPr="00BE2EA7">
        <w:rPr>
          <w:sz w:val="24"/>
          <w:szCs w:val="24"/>
          <w:lang w:eastAsia="ar-SA"/>
        </w:rPr>
        <w:t>Līguma</w:t>
      </w:r>
      <w:proofErr w:type="spellEnd"/>
      <w:r w:rsidRPr="00BE2EA7">
        <w:rPr>
          <w:sz w:val="24"/>
          <w:szCs w:val="24"/>
          <w:lang w:eastAsia="ar-SA"/>
        </w:rPr>
        <w:t xml:space="preserve"> 3.2.4 </w:t>
      </w:r>
      <w:proofErr w:type="spellStart"/>
      <w:r w:rsidRPr="00BE2EA7">
        <w:rPr>
          <w:sz w:val="24"/>
          <w:szCs w:val="24"/>
          <w:lang w:eastAsia="ar-SA"/>
        </w:rPr>
        <w:t>līdz</w:t>
      </w:r>
      <w:proofErr w:type="spellEnd"/>
      <w:r w:rsidRPr="00BE2EA7">
        <w:rPr>
          <w:sz w:val="24"/>
          <w:szCs w:val="24"/>
          <w:lang w:eastAsia="ar-SA"/>
        </w:rPr>
        <w:t xml:space="preserve"> 3.2.6. </w:t>
      </w:r>
      <w:proofErr w:type="spellStart"/>
      <w:r w:rsidRPr="00BE2EA7">
        <w:rPr>
          <w:sz w:val="24"/>
          <w:szCs w:val="24"/>
          <w:lang w:eastAsia="ar-SA"/>
        </w:rPr>
        <w:t>apakšpunktā</w:t>
      </w:r>
      <w:proofErr w:type="spellEnd"/>
      <w:r w:rsidRPr="00BE2EA7">
        <w:rPr>
          <w:sz w:val="24"/>
          <w:szCs w:val="24"/>
          <w:lang w:eastAsia="ar-SA"/>
        </w:rPr>
        <w:t xml:space="preserve"> </w:t>
      </w:r>
      <w:proofErr w:type="spellStart"/>
      <w:r w:rsidRPr="00BE2EA7">
        <w:rPr>
          <w:sz w:val="24"/>
          <w:szCs w:val="24"/>
          <w:lang w:eastAsia="ar-SA"/>
        </w:rPr>
        <w:t>noteiktās</w:t>
      </w:r>
      <w:proofErr w:type="spellEnd"/>
      <w:r w:rsidRPr="00BE2EA7">
        <w:rPr>
          <w:sz w:val="24"/>
          <w:szCs w:val="24"/>
          <w:lang w:eastAsia="ar-SA"/>
        </w:rPr>
        <w:t xml:space="preserve"> </w:t>
      </w:r>
      <w:proofErr w:type="spellStart"/>
      <w:r w:rsidRPr="00BE2EA7">
        <w:rPr>
          <w:sz w:val="24"/>
          <w:szCs w:val="24"/>
          <w:lang w:eastAsia="ar-SA"/>
        </w:rPr>
        <w:t>darbības</w:t>
      </w:r>
      <w:proofErr w:type="spellEnd"/>
      <w:r w:rsidRPr="00BE2EA7">
        <w:rPr>
          <w:sz w:val="24"/>
          <w:szCs w:val="24"/>
          <w:lang w:eastAsia="ar-SA"/>
        </w:rPr>
        <w:t xml:space="preserve">, </w:t>
      </w:r>
      <w:proofErr w:type="spellStart"/>
      <w:r w:rsidRPr="00BE2EA7">
        <w:rPr>
          <w:sz w:val="24"/>
          <w:szCs w:val="24"/>
          <w:lang w:eastAsia="ar-SA"/>
        </w:rPr>
        <w:t>parakstīt</w:t>
      </w:r>
      <w:proofErr w:type="spellEnd"/>
      <w:r w:rsidRPr="00BE2EA7">
        <w:rPr>
          <w:sz w:val="24"/>
          <w:szCs w:val="24"/>
          <w:lang w:eastAsia="ar-SA"/>
        </w:rPr>
        <w:t xml:space="preserve"> </w:t>
      </w:r>
      <w:proofErr w:type="spellStart"/>
      <w:r w:rsidRPr="00BE2EA7">
        <w:rPr>
          <w:sz w:val="24"/>
          <w:szCs w:val="24"/>
          <w:lang w:eastAsia="ar-SA"/>
        </w:rPr>
        <w:t>Līgumā</w:t>
      </w:r>
      <w:proofErr w:type="spellEnd"/>
      <w:r w:rsidRPr="00BE2EA7">
        <w:rPr>
          <w:sz w:val="24"/>
          <w:szCs w:val="24"/>
          <w:lang w:eastAsia="ar-SA"/>
        </w:rPr>
        <w:t xml:space="preserve"> </w:t>
      </w:r>
      <w:proofErr w:type="spellStart"/>
      <w:r w:rsidRPr="00BE2EA7">
        <w:rPr>
          <w:sz w:val="24"/>
          <w:szCs w:val="24"/>
          <w:lang w:eastAsia="ar-SA"/>
        </w:rPr>
        <w:t>noteiktos</w:t>
      </w:r>
      <w:proofErr w:type="spellEnd"/>
      <w:r w:rsidRPr="00BE2EA7">
        <w:rPr>
          <w:sz w:val="24"/>
          <w:szCs w:val="24"/>
          <w:lang w:eastAsia="ar-SA"/>
        </w:rPr>
        <w:t xml:space="preserve"> </w:t>
      </w:r>
      <w:proofErr w:type="spellStart"/>
      <w:r w:rsidRPr="00BE2EA7">
        <w:rPr>
          <w:sz w:val="24"/>
          <w:szCs w:val="24"/>
          <w:lang w:eastAsia="ar-SA"/>
        </w:rPr>
        <w:t>aktus</w:t>
      </w:r>
      <w:proofErr w:type="spellEnd"/>
      <w:r w:rsidRPr="00BE2EA7">
        <w:rPr>
          <w:sz w:val="24"/>
          <w:szCs w:val="24"/>
          <w:lang w:eastAsia="ar-SA"/>
        </w:rPr>
        <w:t xml:space="preserve">, </w:t>
      </w:r>
      <w:proofErr w:type="spellStart"/>
      <w:r w:rsidRPr="00BE2EA7">
        <w:rPr>
          <w:sz w:val="24"/>
          <w:szCs w:val="24"/>
          <w:lang w:eastAsia="ar-SA"/>
        </w:rPr>
        <w:t>kā</w:t>
      </w:r>
      <w:proofErr w:type="spellEnd"/>
      <w:r w:rsidRPr="00BE2EA7">
        <w:rPr>
          <w:sz w:val="24"/>
          <w:szCs w:val="24"/>
          <w:lang w:eastAsia="ar-SA"/>
        </w:rPr>
        <w:t xml:space="preserve"> </w:t>
      </w:r>
      <w:proofErr w:type="spellStart"/>
      <w:r w:rsidRPr="00BE2EA7">
        <w:rPr>
          <w:sz w:val="24"/>
          <w:szCs w:val="24"/>
          <w:lang w:eastAsia="ar-SA"/>
        </w:rPr>
        <w:t>arī</w:t>
      </w:r>
      <w:proofErr w:type="spellEnd"/>
      <w:r w:rsidRPr="00BE2EA7">
        <w:rPr>
          <w:sz w:val="24"/>
          <w:szCs w:val="24"/>
          <w:lang w:eastAsia="ar-SA"/>
        </w:rPr>
        <w:t xml:space="preserve"> </w:t>
      </w:r>
      <w:proofErr w:type="spellStart"/>
      <w:r w:rsidRPr="00BE2EA7">
        <w:rPr>
          <w:sz w:val="24"/>
          <w:szCs w:val="24"/>
          <w:lang w:eastAsia="ar-SA"/>
        </w:rPr>
        <w:t>risināt</w:t>
      </w:r>
      <w:proofErr w:type="spellEnd"/>
      <w:r w:rsidRPr="00BE2EA7">
        <w:rPr>
          <w:sz w:val="24"/>
          <w:szCs w:val="24"/>
          <w:lang w:eastAsia="ar-SA"/>
        </w:rPr>
        <w:t xml:space="preserve"> </w:t>
      </w:r>
      <w:proofErr w:type="spellStart"/>
      <w:r w:rsidRPr="00BE2EA7">
        <w:rPr>
          <w:sz w:val="24"/>
          <w:szCs w:val="24"/>
          <w:lang w:eastAsia="ar-SA"/>
        </w:rPr>
        <w:t>citus</w:t>
      </w:r>
      <w:proofErr w:type="spellEnd"/>
      <w:r w:rsidRPr="00BE2EA7">
        <w:rPr>
          <w:sz w:val="24"/>
          <w:szCs w:val="24"/>
          <w:lang w:eastAsia="ar-SA"/>
        </w:rPr>
        <w:t xml:space="preserve"> </w:t>
      </w:r>
      <w:proofErr w:type="spellStart"/>
      <w:r w:rsidRPr="00BE2EA7">
        <w:rPr>
          <w:sz w:val="24"/>
          <w:szCs w:val="24"/>
          <w:lang w:eastAsia="ar-SA"/>
        </w:rPr>
        <w:t>ar</w:t>
      </w:r>
      <w:proofErr w:type="spellEnd"/>
      <w:r w:rsidRPr="00BE2EA7">
        <w:rPr>
          <w:sz w:val="24"/>
          <w:szCs w:val="24"/>
          <w:lang w:eastAsia="ar-SA"/>
        </w:rPr>
        <w:t xml:space="preserve"> </w:t>
      </w:r>
      <w:proofErr w:type="spellStart"/>
      <w:r w:rsidRPr="00BE2EA7">
        <w:rPr>
          <w:sz w:val="24"/>
          <w:szCs w:val="24"/>
          <w:lang w:eastAsia="ar-SA"/>
        </w:rPr>
        <w:t>Līguma</w:t>
      </w:r>
      <w:proofErr w:type="spellEnd"/>
      <w:r w:rsidRPr="00BE2EA7">
        <w:rPr>
          <w:sz w:val="24"/>
          <w:szCs w:val="24"/>
          <w:lang w:eastAsia="ar-SA"/>
        </w:rPr>
        <w:t xml:space="preserve"> </w:t>
      </w:r>
      <w:proofErr w:type="spellStart"/>
      <w:r w:rsidRPr="00BE2EA7">
        <w:rPr>
          <w:sz w:val="24"/>
          <w:szCs w:val="24"/>
          <w:lang w:eastAsia="ar-SA"/>
        </w:rPr>
        <w:t>izpildi</w:t>
      </w:r>
      <w:proofErr w:type="spellEnd"/>
      <w:r w:rsidRPr="00BE2EA7">
        <w:rPr>
          <w:sz w:val="24"/>
          <w:szCs w:val="24"/>
          <w:lang w:eastAsia="ar-SA"/>
        </w:rPr>
        <w:t xml:space="preserve"> </w:t>
      </w:r>
      <w:proofErr w:type="spellStart"/>
      <w:r w:rsidRPr="00BE2EA7">
        <w:rPr>
          <w:sz w:val="24"/>
          <w:szCs w:val="24"/>
          <w:lang w:eastAsia="ar-SA"/>
        </w:rPr>
        <w:t>saistītus</w:t>
      </w:r>
      <w:proofErr w:type="spellEnd"/>
      <w:r w:rsidRPr="00BE2EA7">
        <w:rPr>
          <w:sz w:val="24"/>
          <w:szCs w:val="24"/>
          <w:lang w:eastAsia="ar-SA"/>
        </w:rPr>
        <w:t xml:space="preserve"> </w:t>
      </w:r>
      <w:proofErr w:type="spellStart"/>
      <w:r w:rsidRPr="00BE2EA7">
        <w:rPr>
          <w:sz w:val="24"/>
          <w:szCs w:val="24"/>
          <w:lang w:eastAsia="ar-SA"/>
        </w:rPr>
        <w:t>organizatoriskus</w:t>
      </w:r>
      <w:proofErr w:type="spellEnd"/>
      <w:r w:rsidRPr="00BE2EA7">
        <w:rPr>
          <w:sz w:val="24"/>
          <w:szCs w:val="24"/>
          <w:lang w:eastAsia="ar-SA"/>
        </w:rPr>
        <w:t xml:space="preserve"> </w:t>
      </w:r>
      <w:proofErr w:type="spellStart"/>
      <w:r w:rsidRPr="00BE2EA7">
        <w:rPr>
          <w:sz w:val="24"/>
          <w:szCs w:val="24"/>
          <w:lang w:eastAsia="ar-SA"/>
        </w:rPr>
        <w:t>jautājumus</w:t>
      </w:r>
      <w:proofErr w:type="spellEnd"/>
      <w:r w:rsidRPr="00BE2EA7">
        <w:rPr>
          <w:sz w:val="24"/>
          <w:szCs w:val="24"/>
          <w:lang w:eastAsia="ar-SA"/>
        </w:rPr>
        <w:t>.</w:t>
      </w:r>
    </w:p>
    <w:p w14:paraId="35535E37" w14:textId="77777777" w:rsidR="00DE0BAC" w:rsidRPr="00905F09" w:rsidRDefault="00DE0BAC" w:rsidP="00266C7A">
      <w:pPr>
        <w:pStyle w:val="Sarakstarindkopa"/>
        <w:numPr>
          <w:ilvl w:val="1"/>
          <w:numId w:val="146"/>
        </w:numPr>
        <w:spacing w:before="60" w:after="120"/>
        <w:ind w:left="567" w:hanging="567"/>
        <w:contextualSpacing w:val="0"/>
        <w:jc w:val="both"/>
        <w:rPr>
          <w:sz w:val="24"/>
          <w:szCs w:val="24"/>
          <w:lang w:val="lv-LV"/>
        </w:rPr>
      </w:pPr>
      <w:r>
        <w:rPr>
          <w:sz w:val="24"/>
          <w:szCs w:val="24"/>
          <w:lang w:val="lv-LV"/>
        </w:rPr>
        <w:t>Līgums sagatavots latviešu valodā un parakstīts elektroniski ar drošu elektronisko parakstu, kas satur laika zīmogu. Līguma parakstīšanas datums ir pēdējā parakstītāja pievienota laika zīmoga datums un laiks.</w:t>
      </w:r>
    </w:p>
    <w:p w14:paraId="0173F324" w14:textId="77777777" w:rsidR="00DE0BAC" w:rsidRPr="00BE2EA7" w:rsidRDefault="00DE0BAC" w:rsidP="00266C7A">
      <w:pPr>
        <w:pStyle w:val="Sarakstarindkopa"/>
        <w:numPr>
          <w:ilvl w:val="1"/>
          <w:numId w:val="146"/>
        </w:numPr>
        <w:spacing w:before="60" w:after="120"/>
        <w:ind w:left="567" w:hanging="567"/>
        <w:contextualSpacing w:val="0"/>
        <w:jc w:val="both"/>
        <w:rPr>
          <w:sz w:val="24"/>
          <w:szCs w:val="24"/>
        </w:rPr>
      </w:pPr>
      <w:proofErr w:type="spellStart"/>
      <w:r w:rsidRPr="00BE2EA7">
        <w:rPr>
          <w:sz w:val="24"/>
          <w:szCs w:val="24"/>
        </w:rPr>
        <w:t>Līgumam</w:t>
      </w:r>
      <w:proofErr w:type="spellEnd"/>
      <w:r w:rsidRPr="00BE2EA7">
        <w:rPr>
          <w:sz w:val="24"/>
          <w:szCs w:val="24"/>
        </w:rPr>
        <w:t xml:space="preserve"> </w:t>
      </w:r>
      <w:proofErr w:type="spellStart"/>
      <w:r w:rsidRPr="00BE2EA7">
        <w:rPr>
          <w:sz w:val="24"/>
          <w:szCs w:val="24"/>
        </w:rPr>
        <w:t>pievienots</w:t>
      </w:r>
      <w:proofErr w:type="spellEnd"/>
      <w:r w:rsidRPr="00BE2EA7">
        <w:rPr>
          <w:sz w:val="24"/>
          <w:szCs w:val="24"/>
        </w:rPr>
        <w:t xml:space="preserve">, un </w:t>
      </w:r>
      <w:proofErr w:type="spellStart"/>
      <w:r w:rsidRPr="00BE2EA7">
        <w:rPr>
          <w:sz w:val="24"/>
          <w:szCs w:val="24"/>
        </w:rPr>
        <w:t>tā</w:t>
      </w:r>
      <w:proofErr w:type="spellEnd"/>
      <w:r w:rsidRPr="00BE2EA7">
        <w:rPr>
          <w:sz w:val="24"/>
          <w:szCs w:val="24"/>
        </w:rPr>
        <w:t xml:space="preserve"> </w:t>
      </w:r>
      <w:proofErr w:type="spellStart"/>
      <w:r w:rsidRPr="00BE2EA7">
        <w:rPr>
          <w:sz w:val="24"/>
          <w:szCs w:val="24"/>
        </w:rPr>
        <w:t>neatņemama</w:t>
      </w:r>
      <w:proofErr w:type="spellEnd"/>
      <w:r w:rsidRPr="00BE2EA7">
        <w:rPr>
          <w:sz w:val="24"/>
          <w:szCs w:val="24"/>
        </w:rPr>
        <w:t xml:space="preserve"> </w:t>
      </w:r>
      <w:proofErr w:type="spellStart"/>
      <w:r w:rsidRPr="00BE2EA7">
        <w:rPr>
          <w:sz w:val="24"/>
          <w:szCs w:val="24"/>
        </w:rPr>
        <w:t>sastāvdaļa</w:t>
      </w:r>
      <w:proofErr w:type="spellEnd"/>
      <w:r w:rsidRPr="00BE2EA7">
        <w:rPr>
          <w:sz w:val="24"/>
          <w:szCs w:val="24"/>
        </w:rPr>
        <w:t xml:space="preserve"> </w:t>
      </w:r>
      <w:proofErr w:type="spellStart"/>
      <w:r w:rsidRPr="00BE2EA7">
        <w:rPr>
          <w:sz w:val="24"/>
          <w:szCs w:val="24"/>
        </w:rPr>
        <w:t>ir</w:t>
      </w:r>
      <w:proofErr w:type="spellEnd"/>
      <w:r w:rsidRPr="00BE2EA7">
        <w:rPr>
          <w:sz w:val="24"/>
          <w:szCs w:val="24"/>
        </w:rPr>
        <w:t>:</w:t>
      </w:r>
    </w:p>
    <w:p w14:paraId="6E9E79EB" w14:textId="53E69381" w:rsidR="00E33D9B" w:rsidRPr="00BE2EA7" w:rsidRDefault="00E33D9B" w:rsidP="00266C7A">
      <w:pPr>
        <w:pStyle w:val="Sarakstarindkopa"/>
        <w:numPr>
          <w:ilvl w:val="2"/>
          <w:numId w:val="146"/>
        </w:numPr>
        <w:spacing w:before="60" w:after="60"/>
        <w:ind w:left="936" w:hanging="709"/>
        <w:contextualSpacing w:val="0"/>
        <w:jc w:val="both"/>
        <w:rPr>
          <w:sz w:val="24"/>
          <w:szCs w:val="24"/>
        </w:rPr>
      </w:pPr>
      <w:proofErr w:type="spellStart"/>
      <w:r w:rsidRPr="00BE2EA7">
        <w:rPr>
          <w:sz w:val="24"/>
          <w:szCs w:val="24"/>
        </w:rPr>
        <w:t>Tehniskā</w:t>
      </w:r>
      <w:proofErr w:type="spellEnd"/>
      <w:r w:rsidRPr="00BE2EA7">
        <w:rPr>
          <w:sz w:val="24"/>
          <w:szCs w:val="24"/>
        </w:rPr>
        <w:t xml:space="preserve"> </w:t>
      </w:r>
      <w:proofErr w:type="spellStart"/>
      <w:r w:rsidRPr="00BE2EA7">
        <w:rPr>
          <w:sz w:val="24"/>
          <w:szCs w:val="24"/>
        </w:rPr>
        <w:t>specifikācija</w:t>
      </w:r>
      <w:proofErr w:type="spellEnd"/>
      <w:r w:rsidRPr="00BE2EA7">
        <w:rPr>
          <w:sz w:val="24"/>
          <w:szCs w:val="24"/>
        </w:rPr>
        <w:t xml:space="preserve"> (1. </w:t>
      </w:r>
      <w:proofErr w:type="spellStart"/>
      <w:r w:rsidR="00F46AEA" w:rsidRPr="00BE2EA7">
        <w:rPr>
          <w:sz w:val="24"/>
          <w:szCs w:val="24"/>
        </w:rPr>
        <w:t>P</w:t>
      </w:r>
      <w:r w:rsidRPr="00BE2EA7">
        <w:rPr>
          <w:sz w:val="24"/>
          <w:szCs w:val="24"/>
        </w:rPr>
        <w:t>ielikums</w:t>
      </w:r>
      <w:proofErr w:type="spellEnd"/>
      <w:r w:rsidR="00F46AEA">
        <w:rPr>
          <w:sz w:val="24"/>
          <w:szCs w:val="24"/>
        </w:rPr>
        <w:t>)</w:t>
      </w:r>
      <w:r w:rsidRPr="00BE2EA7">
        <w:rPr>
          <w:sz w:val="24"/>
          <w:szCs w:val="24"/>
        </w:rPr>
        <w:t>;</w:t>
      </w:r>
    </w:p>
    <w:p w14:paraId="50B822FB" w14:textId="77777777" w:rsidR="00E33D9B" w:rsidRPr="00BE2EA7" w:rsidRDefault="00E33D9B" w:rsidP="00266C7A">
      <w:pPr>
        <w:pStyle w:val="Sarakstarindkopa"/>
        <w:numPr>
          <w:ilvl w:val="2"/>
          <w:numId w:val="146"/>
        </w:numPr>
        <w:spacing w:before="60" w:after="60"/>
        <w:ind w:left="936" w:hanging="709"/>
        <w:contextualSpacing w:val="0"/>
        <w:jc w:val="both"/>
        <w:rPr>
          <w:sz w:val="24"/>
          <w:szCs w:val="24"/>
        </w:rPr>
      </w:pPr>
      <w:proofErr w:type="spellStart"/>
      <w:r w:rsidRPr="00BE2EA7">
        <w:rPr>
          <w:sz w:val="24"/>
          <w:szCs w:val="24"/>
        </w:rPr>
        <w:t>Tehniskais</w:t>
      </w:r>
      <w:proofErr w:type="spellEnd"/>
      <w:r w:rsidRPr="00BE2EA7">
        <w:rPr>
          <w:sz w:val="24"/>
          <w:szCs w:val="24"/>
        </w:rPr>
        <w:t xml:space="preserve"> </w:t>
      </w:r>
      <w:proofErr w:type="spellStart"/>
      <w:r w:rsidRPr="00BE2EA7">
        <w:rPr>
          <w:sz w:val="24"/>
          <w:szCs w:val="24"/>
        </w:rPr>
        <w:t>piedāvājums</w:t>
      </w:r>
      <w:proofErr w:type="spellEnd"/>
      <w:r w:rsidRPr="00BE2EA7">
        <w:rPr>
          <w:sz w:val="24"/>
          <w:szCs w:val="24"/>
        </w:rPr>
        <w:t xml:space="preserve"> (2. </w:t>
      </w:r>
      <w:proofErr w:type="spellStart"/>
      <w:r w:rsidRPr="00BE2EA7">
        <w:rPr>
          <w:sz w:val="24"/>
          <w:szCs w:val="24"/>
        </w:rPr>
        <w:t>pielikums</w:t>
      </w:r>
      <w:proofErr w:type="spellEnd"/>
      <w:r w:rsidRPr="00BE2EA7">
        <w:rPr>
          <w:sz w:val="24"/>
          <w:szCs w:val="24"/>
        </w:rPr>
        <w:t>);</w:t>
      </w:r>
    </w:p>
    <w:p w14:paraId="4322E5B4" w14:textId="77777777" w:rsidR="00E33D9B" w:rsidRPr="00BE2EA7" w:rsidRDefault="00E33D9B" w:rsidP="00266C7A">
      <w:pPr>
        <w:pStyle w:val="Sarakstarindkopa"/>
        <w:numPr>
          <w:ilvl w:val="2"/>
          <w:numId w:val="146"/>
        </w:numPr>
        <w:spacing w:before="60" w:after="60"/>
        <w:ind w:left="936" w:hanging="709"/>
        <w:contextualSpacing w:val="0"/>
        <w:jc w:val="both"/>
        <w:rPr>
          <w:sz w:val="24"/>
          <w:szCs w:val="24"/>
        </w:rPr>
      </w:pPr>
      <w:proofErr w:type="spellStart"/>
      <w:r w:rsidRPr="00BE2EA7">
        <w:rPr>
          <w:sz w:val="24"/>
          <w:szCs w:val="24"/>
        </w:rPr>
        <w:t>Finanšu</w:t>
      </w:r>
      <w:proofErr w:type="spellEnd"/>
      <w:r w:rsidRPr="00BE2EA7">
        <w:rPr>
          <w:sz w:val="24"/>
          <w:szCs w:val="24"/>
        </w:rPr>
        <w:t xml:space="preserve"> </w:t>
      </w:r>
      <w:proofErr w:type="spellStart"/>
      <w:r w:rsidRPr="00BE2EA7">
        <w:rPr>
          <w:sz w:val="24"/>
          <w:szCs w:val="24"/>
        </w:rPr>
        <w:t>piedāvājums</w:t>
      </w:r>
      <w:proofErr w:type="spellEnd"/>
      <w:r w:rsidRPr="00BE2EA7">
        <w:rPr>
          <w:sz w:val="24"/>
          <w:szCs w:val="24"/>
        </w:rPr>
        <w:t xml:space="preserve"> (3. </w:t>
      </w:r>
      <w:proofErr w:type="spellStart"/>
      <w:r w:rsidRPr="00BE2EA7">
        <w:rPr>
          <w:sz w:val="24"/>
          <w:szCs w:val="24"/>
        </w:rPr>
        <w:t>pielikums</w:t>
      </w:r>
      <w:proofErr w:type="spellEnd"/>
      <w:r w:rsidRPr="00BE2EA7">
        <w:rPr>
          <w:sz w:val="24"/>
          <w:szCs w:val="24"/>
        </w:rPr>
        <w:t>;</w:t>
      </w:r>
    </w:p>
    <w:p w14:paraId="2CD30129" w14:textId="77777777" w:rsidR="00E33D9B" w:rsidRPr="00BE2EA7" w:rsidRDefault="00E33D9B" w:rsidP="00266C7A">
      <w:pPr>
        <w:pStyle w:val="Sarakstarindkopa"/>
        <w:numPr>
          <w:ilvl w:val="2"/>
          <w:numId w:val="146"/>
        </w:numPr>
        <w:spacing w:before="60" w:after="60"/>
        <w:ind w:left="936" w:hanging="709"/>
        <w:contextualSpacing w:val="0"/>
        <w:jc w:val="both"/>
        <w:rPr>
          <w:sz w:val="24"/>
          <w:szCs w:val="24"/>
        </w:rPr>
      </w:pPr>
      <w:proofErr w:type="spellStart"/>
      <w:r w:rsidRPr="00BE2EA7">
        <w:rPr>
          <w:sz w:val="24"/>
          <w:szCs w:val="24"/>
        </w:rPr>
        <w:t>Piesaistīto</w:t>
      </w:r>
      <w:proofErr w:type="spellEnd"/>
      <w:r w:rsidRPr="00BE2EA7">
        <w:rPr>
          <w:sz w:val="24"/>
          <w:szCs w:val="24"/>
        </w:rPr>
        <w:t xml:space="preserve"> </w:t>
      </w:r>
      <w:proofErr w:type="spellStart"/>
      <w:r w:rsidRPr="00BE2EA7">
        <w:rPr>
          <w:sz w:val="24"/>
          <w:szCs w:val="24"/>
        </w:rPr>
        <w:t>apakšuzņēmēju</w:t>
      </w:r>
      <w:proofErr w:type="spellEnd"/>
      <w:r w:rsidRPr="00BE2EA7">
        <w:rPr>
          <w:sz w:val="24"/>
          <w:szCs w:val="24"/>
        </w:rPr>
        <w:t>/</w:t>
      </w:r>
      <w:proofErr w:type="spellStart"/>
      <w:r w:rsidRPr="00BE2EA7">
        <w:rPr>
          <w:sz w:val="24"/>
          <w:szCs w:val="24"/>
        </w:rPr>
        <w:t>personāla</w:t>
      </w:r>
      <w:proofErr w:type="spellEnd"/>
      <w:r w:rsidRPr="00BE2EA7">
        <w:rPr>
          <w:sz w:val="24"/>
          <w:szCs w:val="24"/>
        </w:rPr>
        <w:t xml:space="preserve"> </w:t>
      </w:r>
      <w:proofErr w:type="spellStart"/>
      <w:r w:rsidRPr="00BE2EA7">
        <w:rPr>
          <w:sz w:val="24"/>
          <w:szCs w:val="24"/>
        </w:rPr>
        <w:t>saraksts</w:t>
      </w:r>
      <w:proofErr w:type="spellEnd"/>
      <w:r w:rsidRPr="00BE2EA7">
        <w:rPr>
          <w:sz w:val="24"/>
          <w:szCs w:val="24"/>
        </w:rPr>
        <w:t xml:space="preserve"> (4. </w:t>
      </w:r>
      <w:proofErr w:type="spellStart"/>
      <w:r w:rsidRPr="00BE2EA7">
        <w:rPr>
          <w:sz w:val="24"/>
          <w:szCs w:val="24"/>
        </w:rPr>
        <w:t>pielikums</w:t>
      </w:r>
      <w:proofErr w:type="spellEnd"/>
      <w:r w:rsidRPr="00BE2EA7">
        <w:rPr>
          <w:sz w:val="24"/>
          <w:szCs w:val="24"/>
        </w:rPr>
        <w:t>);</w:t>
      </w:r>
    </w:p>
    <w:p w14:paraId="35E04269" w14:textId="05825265" w:rsidR="00E33D9B" w:rsidRPr="00B004A4" w:rsidRDefault="00E33D9B" w:rsidP="00266C7A">
      <w:pPr>
        <w:pStyle w:val="Sarakstarindkopa"/>
        <w:numPr>
          <w:ilvl w:val="2"/>
          <w:numId w:val="146"/>
        </w:numPr>
        <w:spacing w:before="60" w:after="60"/>
        <w:ind w:left="936" w:hanging="709"/>
        <w:contextualSpacing w:val="0"/>
        <w:jc w:val="both"/>
        <w:rPr>
          <w:color w:val="000000"/>
          <w:sz w:val="24"/>
          <w:szCs w:val="24"/>
        </w:rPr>
      </w:pPr>
      <w:proofErr w:type="spellStart"/>
      <w:r w:rsidRPr="00BE2EA7">
        <w:rPr>
          <w:sz w:val="24"/>
          <w:szCs w:val="24"/>
        </w:rPr>
        <w:t>Nodošanas</w:t>
      </w:r>
      <w:proofErr w:type="spellEnd"/>
      <w:r w:rsidRPr="00BE2EA7">
        <w:rPr>
          <w:sz w:val="24"/>
          <w:szCs w:val="24"/>
        </w:rPr>
        <w:t xml:space="preserve"> </w:t>
      </w:r>
      <w:proofErr w:type="spellStart"/>
      <w:r w:rsidRPr="00BE2EA7">
        <w:rPr>
          <w:sz w:val="24"/>
          <w:szCs w:val="24"/>
        </w:rPr>
        <w:t>pieņemšanas</w:t>
      </w:r>
      <w:proofErr w:type="spellEnd"/>
      <w:r w:rsidRPr="00BE2EA7">
        <w:rPr>
          <w:sz w:val="24"/>
          <w:szCs w:val="24"/>
        </w:rPr>
        <w:t xml:space="preserve"> </w:t>
      </w:r>
      <w:proofErr w:type="spellStart"/>
      <w:r w:rsidRPr="00BE2EA7">
        <w:rPr>
          <w:sz w:val="24"/>
          <w:szCs w:val="24"/>
        </w:rPr>
        <w:t>akta</w:t>
      </w:r>
      <w:proofErr w:type="spellEnd"/>
      <w:r w:rsidRPr="00BE2EA7">
        <w:rPr>
          <w:sz w:val="24"/>
          <w:szCs w:val="24"/>
        </w:rPr>
        <w:t xml:space="preserve"> </w:t>
      </w:r>
      <w:proofErr w:type="spellStart"/>
      <w:r>
        <w:rPr>
          <w:sz w:val="24"/>
          <w:szCs w:val="24"/>
        </w:rPr>
        <w:t>veidne</w:t>
      </w:r>
      <w:proofErr w:type="spellEnd"/>
      <w:r w:rsidRPr="00BE2EA7">
        <w:rPr>
          <w:sz w:val="24"/>
          <w:szCs w:val="24"/>
        </w:rPr>
        <w:t xml:space="preserve"> (5. </w:t>
      </w:r>
      <w:proofErr w:type="spellStart"/>
      <w:r w:rsidRPr="00BE2EA7">
        <w:rPr>
          <w:sz w:val="24"/>
          <w:szCs w:val="24"/>
        </w:rPr>
        <w:t>pielikums</w:t>
      </w:r>
      <w:proofErr w:type="spellEnd"/>
      <w:r w:rsidRPr="00BE2EA7">
        <w:rPr>
          <w:sz w:val="24"/>
          <w:szCs w:val="24"/>
        </w:rPr>
        <w:t>)</w:t>
      </w:r>
      <w:r>
        <w:rPr>
          <w:sz w:val="24"/>
          <w:szCs w:val="24"/>
        </w:rPr>
        <w:t>;</w:t>
      </w:r>
    </w:p>
    <w:p w14:paraId="739F9141" w14:textId="301BBDC0" w:rsidR="00B004A4" w:rsidRPr="00B004A4" w:rsidRDefault="00B004A4" w:rsidP="00266C7A">
      <w:pPr>
        <w:pStyle w:val="Sarakstarindkopa"/>
        <w:numPr>
          <w:ilvl w:val="2"/>
          <w:numId w:val="146"/>
        </w:numPr>
        <w:rPr>
          <w:color w:val="000000"/>
          <w:sz w:val="24"/>
          <w:szCs w:val="24"/>
        </w:rPr>
      </w:pPr>
      <w:proofErr w:type="spellStart"/>
      <w:r w:rsidRPr="00B004A4">
        <w:rPr>
          <w:color w:val="000000"/>
          <w:sz w:val="24"/>
          <w:szCs w:val="24"/>
        </w:rPr>
        <w:t>Vienošanās</w:t>
      </w:r>
      <w:proofErr w:type="spellEnd"/>
      <w:r w:rsidRPr="00B004A4">
        <w:rPr>
          <w:color w:val="000000"/>
          <w:sz w:val="24"/>
          <w:szCs w:val="24"/>
        </w:rPr>
        <w:t xml:space="preserve"> par </w:t>
      </w:r>
      <w:proofErr w:type="spellStart"/>
      <w:r w:rsidRPr="00B004A4">
        <w:rPr>
          <w:color w:val="000000"/>
          <w:sz w:val="24"/>
          <w:szCs w:val="24"/>
        </w:rPr>
        <w:t>fizisko</w:t>
      </w:r>
      <w:proofErr w:type="spellEnd"/>
      <w:r w:rsidRPr="00B004A4">
        <w:rPr>
          <w:color w:val="000000"/>
          <w:sz w:val="24"/>
          <w:szCs w:val="24"/>
        </w:rPr>
        <w:t xml:space="preserve"> </w:t>
      </w:r>
      <w:proofErr w:type="spellStart"/>
      <w:r w:rsidRPr="00B004A4">
        <w:rPr>
          <w:color w:val="000000"/>
          <w:sz w:val="24"/>
          <w:szCs w:val="24"/>
        </w:rPr>
        <w:t>personu</w:t>
      </w:r>
      <w:proofErr w:type="spellEnd"/>
      <w:r w:rsidRPr="00B004A4">
        <w:rPr>
          <w:color w:val="000000"/>
          <w:sz w:val="24"/>
          <w:szCs w:val="24"/>
        </w:rPr>
        <w:t xml:space="preserve"> </w:t>
      </w:r>
      <w:proofErr w:type="spellStart"/>
      <w:r w:rsidRPr="00B004A4">
        <w:rPr>
          <w:color w:val="000000"/>
          <w:sz w:val="24"/>
          <w:szCs w:val="24"/>
        </w:rPr>
        <w:t>datu</w:t>
      </w:r>
      <w:proofErr w:type="spellEnd"/>
      <w:r w:rsidRPr="00B004A4">
        <w:rPr>
          <w:color w:val="000000"/>
          <w:sz w:val="24"/>
          <w:szCs w:val="24"/>
        </w:rPr>
        <w:t xml:space="preserve"> </w:t>
      </w:r>
      <w:proofErr w:type="spellStart"/>
      <w:r w:rsidRPr="00B004A4">
        <w:rPr>
          <w:color w:val="000000"/>
          <w:sz w:val="24"/>
          <w:szCs w:val="24"/>
        </w:rPr>
        <w:t>apstrādi</w:t>
      </w:r>
      <w:proofErr w:type="spellEnd"/>
      <w:r w:rsidRPr="00B004A4">
        <w:rPr>
          <w:color w:val="000000"/>
          <w:sz w:val="24"/>
          <w:szCs w:val="24"/>
        </w:rPr>
        <w:t xml:space="preserve"> (6. </w:t>
      </w:r>
      <w:proofErr w:type="spellStart"/>
      <w:r w:rsidRPr="00B004A4">
        <w:rPr>
          <w:color w:val="000000"/>
          <w:sz w:val="24"/>
          <w:szCs w:val="24"/>
        </w:rPr>
        <w:t>pielikums</w:t>
      </w:r>
      <w:proofErr w:type="spellEnd"/>
      <w:r w:rsidRPr="00B004A4">
        <w:rPr>
          <w:color w:val="000000"/>
          <w:sz w:val="24"/>
          <w:szCs w:val="24"/>
        </w:rPr>
        <w:t>)</w:t>
      </w:r>
      <w:r>
        <w:rPr>
          <w:color w:val="000000"/>
          <w:sz w:val="24"/>
          <w:szCs w:val="24"/>
        </w:rPr>
        <w:t>.</w:t>
      </w:r>
    </w:p>
    <w:p w14:paraId="6186B028" w14:textId="77777777" w:rsidR="00F33D87" w:rsidRDefault="00F33D87" w:rsidP="00032933">
      <w:pPr>
        <w:tabs>
          <w:tab w:val="left" w:pos="709"/>
        </w:tabs>
        <w:suppressAutoHyphens/>
        <w:overflowPunct w:val="0"/>
        <w:jc w:val="center"/>
        <w:textAlignment w:val="baseline"/>
        <w:rPr>
          <w:sz w:val="24"/>
          <w:szCs w:val="24"/>
        </w:rPr>
      </w:pPr>
    </w:p>
    <w:p w14:paraId="2AEE9E8F" w14:textId="25C7153E" w:rsidR="00EC1FAD" w:rsidRDefault="00017857" w:rsidP="00032933">
      <w:pPr>
        <w:tabs>
          <w:tab w:val="left" w:pos="709"/>
        </w:tabs>
        <w:suppressAutoHyphens/>
        <w:overflowPunct w:val="0"/>
        <w:jc w:val="center"/>
        <w:textAlignment w:val="baseline"/>
        <w:rPr>
          <w:rFonts w:eastAsia="SimSun"/>
          <w:b/>
          <w:kern w:val="2"/>
          <w:sz w:val="24"/>
          <w:szCs w:val="24"/>
          <w:lang w:bidi="hi-IN"/>
        </w:rPr>
      </w:pPr>
      <w:r w:rsidRPr="00017857">
        <w:rPr>
          <w:rFonts w:eastAsia="SimSun"/>
          <w:b/>
          <w:kern w:val="2"/>
          <w:sz w:val="24"/>
          <w:szCs w:val="24"/>
          <w:lang w:bidi="hi-IN"/>
        </w:rPr>
        <w:t xml:space="preserve">10. </w:t>
      </w:r>
      <w:proofErr w:type="spellStart"/>
      <w:r w:rsidR="00EC1FAD" w:rsidRPr="00017857">
        <w:rPr>
          <w:rFonts w:eastAsia="SimSun"/>
          <w:b/>
          <w:kern w:val="2"/>
          <w:sz w:val="24"/>
          <w:szCs w:val="24"/>
          <w:lang w:bidi="hi-IN"/>
        </w:rPr>
        <w:t>Pušu</w:t>
      </w:r>
      <w:proofErr w:type="spellEnd"/>
      <w:r w:rsidR="00EC1FAD" w:rsidRPr="00017857">
        <w:rPr>
          <w:rFonts w:eastAsia="SimSun"/>
          <w:b/>
          <w:kern w:val="2"/>
          <w:sz w:val="24"/>
          <w:szCs w:val="24"/>
          <w:lang w:bidi="hi-IN"/>
        </w:rPr>
        <w:t xml:space="preserve"> </w:t>
      </w:r>
      <w:proofErr w:type="spellStart"/>
      <w:r w:rsidR="00EC1FAD" w:rsidRPr="00017857">
        <w:rPr>
          <w:rFonts w:eastAsia="SimSun"/>
          <w:b/>
          <w:kern w:val="2"/>
          <w:sz w:val="24"/>
          <w:szCs w:val="24"/>
          <w:lang w:bidi="hi-IN"/>
        </w:rPr>
        <w:t>rekvizīti</w:t>
      </w:r>
      <w:proofErr w:type="spellEnd"/>
      <w:r w:rsidR="00EC1FAD" w:rsidRPr="00017857">
        <w:rPr>
          <w:rFonts w:eastAsia="SimSun"/>
          <w:b/>
          <w:kern w:val="2"/>
          <w:sz w:val="24"/>
          <w:szCs w:val="24"/>
          <w:lang w:bidi="hi-IN"/>
        </w:rPr>
        <w:t xml:space="preserve"> un </w:t>
      </w:r>
      <w:proofErr w:type="spellStart"/>
      <w:r w:rsidR="00EC1FAD" w:rsidRPr="00017857">
        <w:rPr>
          <w:rFonts w:eastAsia="SimSun"/>
          <w:b/>
          <w:kern w:val="2"/>
          <w:sz w:val="24"/>
          <w:szCs w:val="24"/>
          <w:lang w:bidi="hi-IN"/>
        </w:rPr>
        <w:t>paraksti</w:t>
      </w:r>
      <w:proofErr w:type="spellEnd"/>
      <w:r w:rsidR="00EC1FAD" w:rsidRPr="00017857">
        <w:rPr>
          <w:rFonts w:eastAsia="SimSun"/>
          <w:b/>
          <w:kern w:val="2"/>
          <w:sz w:val="24"/>
          <w:szCs w:val="24"/>
          <w:lang w:bidi="hi-IN"/>
        </w:rPr>
        <w:t>:</w:t>
      </w:r>
    </w:p>
    <w:p w14:paraId="331DEA24" w14:textId="1DAC48A3" w:rsidR="00032933" w:rsidRDefault="00032933" w:rsidP="00032933">
      <w:pPr>
        <w:tabs>
          <w:tab w:val="left" w:pos="709"/>
        </w:tabs>
        <w:suppressAutoHyphens/>
        <w:overflowPunct w:val="0"/>
        <w:ind w:left="623"/>
        <w:jc w:val="center"/>
        <w:textAlignment w:val="baseline"/>
        <w:rPr>
          <w:rFonts w:eastAsia="SimSun"/>
          <w:b/>
          <w:kern w:val="2"/>
          <w:sz w:val="24"/>
          <w:szCs w:val="24"/>
          <w:lang w:bidi="hi-IN"/>
        </w:rPr>
      </w:pPr>
    </w:p>
    <w:p w14:paraId="70130112" w14:textId="77777777" w:rsidR="00032933" w:rsidRPr="00017857" w:rsidRDefault="00032933" w:rsidP="009E6764">
      <w:pPr>
        <w:tabs>
          <w:tab w:val="left" w:pos="709"/>
        </w:tabs>
        <w:suppressAutoHyphens/>
        <w:overflowPunct w:val="0"/>
        <w:textAlignment w:val="baseline"/>
        <w:rPr>
          <w:kern w:val="2"/>
          <w:sz w:val="24"/>
          <w:szCs w:val="24"/>
        </w:rPr>
      </w:pPr>
    </w:p>
    <w:tbl>
      <w:tblPr>
        <w:tblW w:w="0" w:type="auto"/>
        <w:jc w:val="center"/>
        <w:tblLayout w:type="fixed"/>
        <w:tblLook w:val="04A0" w:firstRow="1" w:lastRow="0" w:firstColumn="1" w:lastColumn="0" w:noHBand="0" w:noVBand="1"/>
      </w:tblPr>
      <w:tblGrid>
        <w:gridCol w:w="4033"/>
        <w:gridCol w:w="4033"/>
      </w:tblGrid>
      <w:tr w:rsidR="009E6764" w:rsidRPr="009E6764" w14:paraId="61B6DC40" w14:textId="77777777" w:rsidTr="008877E0">
        <w:trPr>
          <w:jc w:val="center"/>
        </w:trPr>
        <w:tc>
          <w:tcPr>
            <w:tcW w:w="4033" w:type="dxa"/>
            <w:tcBorders>
              <w:top w:val="single" w:sz="4" w:space="0" w:color="000000"/>
              <w:left w:val="single" w:sz="4" w:space="0" w:color="000000"/>
              <w:bottom w:val="single" w:sz="4" w:space="0" w:color="000000"/>
              <w:right w:val="nil"/>
            </w:tcBorders>
            <w:shd w:val="clear" w:color="auto" w:fill="D9D9D9"/>
            <w:hideMark/>
          </w:tcPr>
          <w:p w14:paraId="77F261F6" w14:textId="77777777" w:rsidR="009E6764" w:rsidRPr="009E6764" w:rsidRDefault="009E6764" w:rsidP="008877E0">
            <w:pPr>
              <w:suppressAutoHyphens/>
              <w:spacing w:line="276" w:lineRule="auto"/>
              <w:ind w:right="-142"/>
              <w:jc w:val="center"/>
              <w:rPr>
                <w:color w:val="000000"/>
                <w:sz w:val="24"/>
                <w:szCs w:val="24"/>
                <w:lang w:eastAsia="zh-CN"/>
              </w:rPr>
            </w:pPr>
            <w:proofErr w:type="spellStart"/>
            <w:r w:rsidRPr="009E6764">
              <w:rPr>
                <w:color w:val="000000"/>
                <w:sz w:val="24"/>
                <w:szCs w:val="24"/>
                <w:lang w:eastAsia="zh-CN"/>
              </w:rPr>
              <w:t>Pasūtītājs</w:t>
            </w:r>
            <w:proofErr w:type="spellEnd"/>
          </w:p>
        </w:tc>
        <w:tc>
          <w:tcPr>
            <w:tcW w:w="4033" w:type="dxa"/>
            <w:tcBorders>
              <w:top w:val="single" w:sz="4" w:space="0" w:color="000000"/>
              <w:left w:val="single" w:sz="4" w:space="0" w:color="000000"/>
              <w:bottom w:val="single" w:sz="4" w:space="0" w:color="000000"/>
              <w:right w:val="single" w:sz="4" w:space="0" w:color="000000"/>
            </w:tcBorders>
            <w:shd w:val="clear" w:color="auto" w:fill="D9D9D9"/>
            <w:hideMark/>
          </w:tcPr>
          <w:p w14:paraId="28A51F84" w14:textId="77777777" w:rsidR="009E6764" w:rsidRPr="009E6764" w:rsidRDefault="009E6764" w:rsidP="008877E0">
            <w:pPr>
              <w:suppressAutoHyphens/>
              <w:spacing w:line="276" w:lineRule="auto"/>
              <w:ind w:right="-142"/>
              <w:jc w:val="center"/>
              <w:rPr>
                <w:color w:val="000000"/>
                <w:sz w:val="24"/>
                <w:szCs w:val="24"/>
                <w:lang w:eastAsia="zh-CN"/>
              </w:rPr>
            </w:pPr>
            <w:proofErr w:type="spellStart"/>
            <w:r w:rsidRPr="009E6764">
              <w:rPr>
                <w:color w:val="000000"/>
                <w:sz w:val="24"/>
                <w:szCs w:val="24"/>
                <w:lang w:eastAsia="zh-CN"/>
              </w:rPr>
              <w:t>Izpildītājs</w:t>
            </w:r>
            <w:proofErr w:type="spellEnd"/>
          </w:p>
        </w:tc>
      </w:tr>
      <w:tr w:rsidR="009E6764" w:rsidRPr="009E6764" w14:paraId="40D39473" w14:textId="77777777" w:rsidTr="008877E0">
        <w:trPr>
          <w:jc w:val="center"/>
        </w:trPr>
        <w:tc>
          <w:tcPr>
            <w:tcW w:w="4033" w:type="dxa"/>
            <w:tcBorders>
              <w:top w:val="single" w:sz="4" w:space="0" w:color="000000"/>
              <w:left w:val="single" w:sz="4" w:space="0" w:color="000000"/>
              <w:bottom w:val="single" w:sz="4" w:space="0" w:color="000000"/>
              <w:right w:val="nil"/>
            </w:tcBorders>
            <w:hideMark/>
          </w:tcPr>
          <w:p w14:paraId="3F2C6029" w14:textId="77777777" w:rsidR="009E6764" w:rsidRPr="009E6764" w:rsidRDefault="009E6764" w:rsidP="008877E0">
            <w:pPr>
              <w:suppressAutoHyphens/>
              <w:spacing w:line="276" w:lineRule="auto"/>
              <w:ind w:right="-142"/>
              <w:jc w:val="both"/>
              <w:rPr>
                <w:b/>
                <w:color w:val="000000"/>
                <w:sz w:val="24"/>
                <w:szCs w:val="24"/>
                <w:shd w:val="clear" w:color="auto" w:fill="C0C0C0"/>
                <w:lang w:eastAsia="zh-CN"/>
              </w:rPr>
            </w:pPr>
            <w:proofErr w:type="spellStart"/>
            <w:r w:rsidRPr="009E6764">
              <w:rPr>
                <w:b/>
                <w:bCs/>
                <w:color w:val="000000"/>
                <w:sz w:val="24"/>
                <w:szCs w:val="24"/>
                <w:lang w:eastAsia="zh-CN"/>
              </w:rPr>
              <w:t>Labklājības</w:t>
            </w:r>
            <w:proofErr w:type="spellEnd"/>
            <w:r w:rsidRPr="009E6764">
              <w:rPr>
                <w:b/>
                <w:bCs/>
                <w:color w:val="000000"/>
                <w:sz w:val="24"/>
                <w:szCs w:val="24"/>
                <w:lang w:eastAsia="zh-CN"/>
              </w:rPr>
              <w:t xml:space="preserve"> </w:t>
            </w:r>
            <w:proofErr w:type="spellStart"/>
            <w:r w:rsidRPr="009E6764">
              <w:rPr>
                <w:b/>
                <w:bCs/>
                <w:color w:val="000000"/>
                <w:sz w:val="24"/>
                <w:szCs w:val="24"/>
                <w:lang w:eastAsia="zh-CN"/>
              </w:rPr>
              <w:t>ministrija</w:t>
            </w:r>
            <w:proofErr w:type="spellEnd"/>
          </w:p>
        </w:tc>
        <w:tc>
          <w:tcPr>
            <w:tcW w:w="4033" w:type="dxa"/>
            <w:tcBorders>
              <w:top w:val="single" w:sz="4" w:space="0" w:color="000000"/>
              <w:left w:val="single" w:sz="4" w:space="0" w:color="000000"/>
              <w:bottom w:val="single" w:sz="4" w:space="0" w:color="000000"/>
              <w:right w:val="single" w:sz="4" w:space="0" w:color="000000"/>
            </w:tcBorders>
            <w:hideMark/>
          </w:tcPr>
          <w:p w14:paraId="2471E7BA" w14:textId="77777777" w:rsidR="009E6764" w:rsidRPr="009E6764" w:rsidRDefault="009E6764" w:rsidP="008877E0">
            <w:pPr>
              <w:suppressAutoHyphens/>
              <w:spacing w:line="276" w:lineRule="auto"/>
              <w:ind w:right="-142"/>
              <w:jc w:val="both"/>
              <w:rPr>
                <w:b/>
                <w:color w:val="000000"/>
                <w:sz w:val="24"/>
                <w:szCs w:val="24"/>
                <w:lang w:eastAsia="zh-CN"/>
              </w:rPr>
            </w:pPr>
            <w:proofErr w:type="spellStart"/>
            <w:r w:rsidRPr="009E6764">
              <w:rPr>
                <w:b/>
                <w:color w:val="000000"/>
                <w:sz w:val="24"/>
                <w:szCs w:val="24"/>
                <w:lang w:eastAsia="zh-CN"/>
              </w:rPr>
              <w:t>Izpildītāja</w:t>
            </w:r>
            <w:proofErr w:type="spellEnd"/>
            <w:r w:rsidRPr="009E6764">
              <w:rPr>
                <w:b/>
                <w:color w:val="000000"/>
                <w:sz w:val="24"/>
                <w:szCs w:val="24"/>
                <w:lang w:eastAsia="zh-CN"/>
              </w:rPr>
              <w:t xml:space="preserve"> </w:t>
            </w:r>
            <w:proofErr w:type="spellStart"/>
            <w:r w:rsidRPr="009E6764">
              <w:rPr>
                <w:b/>
                <w:color w:val="000000"/>
                <w:sz w:val="24"/>
                <w:szCs w:val="24"/>
                <w:lang w:eastAsia="zh-CN"/>
              </w:rPr>
              <w:t>nosaukums</w:t>
            </w:r>
            <w:proofErr w:type="spellEnd"/>
          </w:p>
        </w:tc>
      </w:tr>
      <w:tr w:rsidR="009E6764" w:rsidRPr="009E6764" w14:paraId="22CDBE77" w14:textId="77777777" w:rsidTr="008877E0">
        <w:trPr>
          <w:jc w:val="center"/>
        </w:trPr>
        <w:tc>
          <w:tcPr>
            <w:tcW w:w="4033" w:type="dxa"/>
            <w:tcBorders>
              <w:top w:val="single" w:sz="4" w:space="0" w:color="000000"/>
              <w:left w:val="single" w:sz="4" w:space="0" w:color="000000"/>
              <w:bottom w:val="single" w:sz="4" w:space="0" w:color="000000"/>
              <w:right w:val="nil"/>
            </w:tcBorders>
            <w:hideMark/>
          </w:tcPr>
          <w:p w14:paraId="0FF2DD5E" w14:textId="77777777" w:rsidR="009E6764" w:rsidRPr="009E6764" w:rsidRDefault="009E6764" w:rsidP="008877E0">
            <w:pPr>
              <w:suppressAutoHyphens/>
              <w:spacing w:line="276" w:lineRule="auto"/>
              <w:ind w:right="-142"/>
              <w:jc w:val="both"/>
              <w:rPr>
                <w:color w:val="000000"/>
                <w:sz w:val="24"/>
                <w:szCs w:val="24"/>
                <w:lang w:eastAsia="zh-CN"/>
              </w:rPr>
            </w:pPr>
            <w:r w:rsidRPr="009E6764">
              <w:rPr>
                <w:color w:val="000000"/>
                <w:sz w:val="24"/>
                <w:szCs w:val="24"/>
                <w:lang w:eastAsia="zh-CN"/>
              </w:rPr>
              <w:t>Reģ.nr.: 90000022064</w:t>
            </w:r>
          </w:p>
        </w:tc>
        <w:tc>
          <w:tcPr>
            <w:tcW w:w="4033" w:type="dxa"/>
            <w:tcBorders>
              <w:top w:val="single" w:sz="4" w:space="0" w:color="000000"/>
              <w:left w:val="single" w:sz="4" w:space="0" w:color="000000"/>
              <w:bottom w:val="single" w:sz="4" w:space="0" w:color="000000"/>
              <w:right w:val="single" w:sz="4" w:space="0" w:color="000000"/>
            </w:tcBorders>
            <w:hideMark/>
          </w:tcPr>
          <w:p w14:paraId="73230D9A" w14:textId="77777777" w:rsidR="009E6764" w:rsidRPr="009E6764" w:rsidRDefault="009E6764" w:rsidP="008877E0">
            <w:pPr>
              <w:suppressAutoHyphens/>
              <w:spacing w:line="276" w:lineRule="auto"/>
              <w:ind w:right="-142"/>
              <w:jc w:val="both"/>
              <w:rPr>
                <w:color w:val="000000"/>
                <w:sz w:val="24"/>
                <w:szCs w:val="24"/>
                <w:highlight w:val="yellow"/>
                <w:lang w:eastAsia="zh-CN"/>
              </w:rPr>
            </w:pPr>
            <w:r w:rsidRPr="009E6764">
              <w:rPr>
                <w:color w:val="000000"/>
                <w:sz w:val="24"/>
                <w:szCs w:val="24"/>
                <w:lang w:eastAsia="zh-CN"/>
              </w:rPr>
              <w:t xml:space="preserve">Reģ.nr. </w:t>
            </w:r>
            <w:proofErr w:type="spellStart"/>
            <w:r w:rsidRPr="009E6764">
              <w:rPr>
                <w:color w:val="000000"/>
                <w:sz w:val="24"/>
                <w:szCs w:val="24"/>
                <w:lang w:eastAsia="zh-CN"/>
              </w:rPr>
              <w:t>numurs</w:t>
            </w:r>
            <w:proofErr w:type="spellEnd"/>
          </w:p>
        </w:tc>
      </w:tr>
      <w:tr w:rsidR="009E6764" w:rsidRPr="009E6764" w14:paraId="12A2EF7E" w14:textId="77777777" w:rsidTr="008877E0">
        <w:trPr>
          <w:jc w:val="center"/>
        </w:trPr>
        <w:tc>
          <w:tcPr>
            <w:tcW w:w="4033" w:type="dxa"/>
            <w:tcBorders>
              <w:top w:val="single" w:sz="4" w:space="0" w:color="000000"/>
              <w:left w:val="single" w:sz="4" w:space="0" w:color="000000"/>
              <w:bottom w:val="single" w:sz="4" w:space="0" w:color="000000"/>
              <w:right w:val="nil"/>
            </w:tcBorders>
            <w:hideMark/>
          </w:tcPr>
          <w:p w14:paraId="4A1095E6" w14:textId="77777777" w:rsidR="009E6764" w:rsidRPr="009E6764" w:rsidRDefault="009E6764" w:rsidP="008877E0">
            <w:pPr>
              <w:suppressAutoHyphens/>
              <w:spacing w:line="276" w:lineRule="auto"/>
              <w:ind w:right="-142"/>
              <w:contextualSpacing/>
              <w:jc w:val="both"/>
              <w:rPr>
                <w:color w:val="000000"/>
                <w:sz w:val="24"/>
                <w:szCs w:val="24"/>
                <w:lang w:eastAsia="zh-CN"/>
              </w:rPr>
            </w:pPr>
            <w:proofErr w:type="spellStart"/>
            <w:r w:rsidRPr="009E6764">
              <w:rPr>
                <w:color w:val="000000"/>
                <w:sz w:val="24"/>
                <w:szCs w:val="24"/>
                <w:lang w:eastAsia="zh-CN"/>
              </w:rPr>
              <w:t>Adrese</w:t>
            </w:r>
            <w:proofErr w:type="spellEnd"/>
            <w:r w:rsidRPr="009E6764">
              <w:rPr>
                <w:color w:val="000000"/>
                <w:sz w:val="24"/>
                <w:szCs w:val="24"/>
                <w:lang w:eastAsia="zh-CN"/>
              </w:rPr>
              <w:t xml:space="preserve">: </w:t>
            </w:r>
            <w:proofErr w:type="spellStart"/>
            <w:r w:rsidRPr="009E6764">
              <w:rPr>
                <w:color w:val="000000"/>
                <w:sz w:val="24"/>
                <w:szCs w:val="24"/>
                <w:lang w:eastAsia="zh-CN"/>
              </w:rPr>
              <w:t>Skolas</w:t>
            </w:r>
            <w:proofErr w:type="spellEnd"/>
            <w:r w:rsidRPr="009E6764">
              <w:rPr>
                <w:color w:val="000000"/>
                <w:sz w:val="24"/>
                <w:szCs w:val="24"/>
                <w:lang w:eastAsia="zh-CN"/>
              </w:rPr>
              <w:t xml:space="preserve"> </w:t>
            </w:r>
            <w:proofErr w:type="spellStart"/>
            <w:r w:rsidRPr="009E6764">
              <w:rPr>
                <w:color w:val="000000"/>
                <w:sz w:val="24"/>
                <w:szCs w:val="24"/>
                <w:lang w:eastAsia="zh-CN"/>
              </w:rPr>
              <w:t>iela</w:t>
            </w:r>
            <w:proofErr w:type="spellEnd"/>
            <w:r w:rsidRPr="009E6764">
              <w:rPr>
                <w:color w:val="000000"/>
                <w:sz w:val="24"/>
                <w:szCs w:val="24"/>
                <w:lang w:eastAsia="zh-CN"/>
              </w:rPr>
              <w:t xml:space="preserve"> 28, </w:t>
            </w:r>
            <w:proofErr w:type="spellStart"/>
            <w:r w:rsidRPr="009E6764">
              <w:rPr>
                <w:color w:val="000000"/>
                <w:sz w:val="24"/>
                <w:szCs w:val="24"/>
                <w:lang w:eastAsia="zh-CN"/>
              </w:rPr>
              <w:t>Rīga</w:t>
            </w:r>
            <w:proofErr w:type="spellEnd"/>
            <w:r w:rsidRPr="009E6764">
              <w:rPr>
                <w:color w:val="000000"/>
                <w:sz w:val="24"/>
                <w:szCs w:val="24"/>
                <w:lang w:eastAsia="zh-CN"/>
              </w:rPr>
              <w:t>, LV-1331</w:t>
            </w:r>
          </w:p>
        </w:tc>
        <w:tc>
          <w:tcPr>
            <w:tcW w:w="4033" w:type="dxa"/>
            <w:tcBorders>
              <w:top w:val="single" w:sz="4" w:space="0" w:color="000000"/>
              <w:left w:val="single" w:sz="4" w:space="0" w:color="000000"/>
              <w:bottom w:val="single" w:sz="4" w:space="0" w:color="000000"/>
              <w:right w:val="single" w:sz="4" w:space="0" w:color="000000"/>
            </w:tcBorders>
            <w:hideMark/>
          </w:tcPr>
          <w:p w14:paraId="79537B02" w14:textId="77777777" w:rsidR="009E6764" w:rsidRPr="009E6764" w:rsidRDefault="009E6764" w:rsidP="008877E0">
            <w:pPr>
              <w:suppressAutoHyphens/>
              <w:spacing w:line="276" w:lineRule="auto"/>
              <w:ind w:right="-142"/>
              <w:jc w:val="both"/>
              <w:rPr>
                <w:color w:val="000000"/>
                <w:sz w:val="24"/>
                <w:szCs w:val="24"/>
                <w:lang w:eastAsia="zh-CN"/>
              </w:rPr>
            </w:pPr>
            <w:proofErr w:type="spellStart"/>
            <w:r w:rsidRPr="009E6764">
              <w:rPr>
                <w:color w:val="000000"/>
                <w:sz w:val="24"/>
                <w:szCs w:val="24"/>
                <w:lang w:eastAsia="zh-CN"/>
              </w:rPr>
              <w:t>Adrese</w:t>
            </w:r>
            <w:proofErr w:type="spellEnd"/>
            <w:r w:rsidRPr="009E6764">
              <w:rPr>
                <w:color w:val="000000"/>
                <w:sz w:val="24"/>
                <w:szCs w:val="24"/>
                <w:lang w:eastAsia="zh-CN"/>
              </w:rPr>
              <w:t xml:space="preserve">: </w:t>
            </w:r>
            <w:proofErr w:type="spellStart"/>
            <w:r w:rsidRPr="009E6764">
              <w:rPr>
                <w:color w:val="000000"/>
                <w:sz w:val="24"/>
                <w:szCs w:val="24"/>
                <w:lang w:eastAsia="zh-CN"/>
              </w:rPr>
              <w:t>adrese</w:t>
            </w:r>
            <w:proofErr w:type="spellEnd"/>
          </w:p>
        </w:tc>
      </w:tr>
      <w:tr w:rsidR="009E6764" w:rsidRPr="009E6764" w14:paraId="20227F7B" w14:textId="77777777" w:rsidTr="008877E0">
        <w:trPr>
          <w:trHeight w:val="215"/>
          <w:jc w:val="center"/>
        </w:trPr>
        <w:tc>
          <w:tcPr>
            <w:tcW w:w="4033" w:type="dxa"/>
            <w:tcBorders>
              <w:top w:val="single" w:sz="4" w:space="0" w:color="000000"/>
              <w:left w:val="single" w:sz="4" w:space="0" w:color="000000"/>
              <w:bottom w:val="single" w:sz="4" w:space="0" w:color="000000"/>
              <w:right w:val="nil"/>
            </w:tcBorders>
            <w:hideMark/>
          </w:tcPr>
          <w:p w14:paraId="0FCA80AE" w14:textId="77777777" w:rsidR="009E6764" w:rsidRPr="009E6764" w:rsidRDefault="009E6764" w:rsidP="008877E0">
            <w:pPr>
              <w:suppressAutoHyphens/>
              <w:spacing w:line="276" w:lineRule="auto"/>
              <w:ind w:right="-142"/>
              <w:jc w:val="both"/>
              <w:rPr>
                <w:color w:val="000000"/>
                <w:sz w:val="24"/>
                <w:szCs w:val="24"/>
                <w:lang w:eastAsia="zh-CN"/>
              </w:rPr>
            </w:pPr>
            <w:proofErr w:type="spellStart"/>
            <w:r w:rsidRPr="009E6764">
              <w:rPr>
                <w:color w:val="000000"/>
                <w:sz w:val="24"/>
                <w:szCs w:val="24"/>
                <w:lang w:eastAsia="zh-CN"/>
              </w:rPr>
              <w:t>Tālr</w:t>
            </w:r>
            <w:proofErr w:type="spellEnd"/>
            <w:r w:rsidRPr="009E6764">
              <w:rPr>
                <w:color w:val="000000"/>
                <w:sz w:val="24"/>
                <w:szCs w:val="24"/>
                <w:lang w:eastAsia="zh-CN"/>
              </w:rPr>
              <w:t>. 80205100</w:t>
            </w:r>
          </w:p>
        </w:tc>
        <w:tc>
          <w:tcPr>
            <w:tcW w:w="4033" w:type="dxa"/>
            <w:tcBorders>
              <w:top w:val="single" w:sz="4" w:space="0" w:color="000000"/>
              <w:left w:val="single" w:sz="4" w:space="0" w:color="000000"/>
              <w:bottom w:val="single" w:sz="4" w:space="0" w:color="000000"/>
              <w:right w:val="single" w:sz="4" w:space="0" w:color="000000"/>
            </w:tcBorders>
            <w:hideMark/>
          </w:tcPr>
          <w:p w14:paraId="66B746C2" w14:textId="77777777" w:rsidR="009E6764" w:rsidRPr="009E6764" w:rsidRDefault="009E6764" w:rsidP="008877E0">
            <w:pPr>
              <w:suppressAutoHyphens/>
              <w:spacing w:line="276" w:lineRule="auto"/>
              <w:ind w:right="-142"/>
              <w:jc w:val="both"/>
              <w:rPr>
                <w:color w:val="000000"/>
                <w:sz w:val="24"/>
                <w:szCs w:val="24"/>
                <w:highlight w:val="yellow"/>
                <w:lang w:eastAsia="zh-CN"/>
              </w:rPr>
            </w:pPr>
            <w:proofErr w:type="spellStart"/>
            <w:r w:rsidRPr="009E6764">
              <w:rPr>
                <w:color w:val="000000"/>
                <w:sz w:val="24"/>
                <w:szCs w:val="24"/>
                <w:lang w:eastAsia="zh-CN"/>
              </w:rPr>
              <w:t>Tālr</w:t>
            </w:r>
            <w:proofErr w:type="spellEnd"/>
            <w:r w:rsidRPr="009E6764">
              <w:rPr>
                <w:color w:val="000000"/>
                <w:sz w:val="24"/>
                <w:szCs w:val="24"/>
                <w:lang w:eastAsia="zh-CN"/>
              </w:rPr>
              <w:t xml:space="preserve">. </w:t>
            </w:r>
            <w:proofErr w:type="spellStart"/>
            <w:r w:rsidRPr="009E6764">
              <w:rPr>
                <w:color w:val="000000"/>
                <w:sz w:val="24"/>
                <w:szCs w:val="24"/>
                <w:lang w:eastAsia="zh-CN"/>
              </w:rPr>
              <w:t>numurs</w:t>
            </w:r>
            <w:proofErr w:type="spellEnd"/>
          </w:p>
        </w:tc>
      </w:tr>
      <w:tr w:rsidR="009E6764" w:rsidRPr="009E6764" w14:paraId="6E06ABC0" w14:textId="77777777" w:rsidTr="008877E0">
        <w:trPr>
          <w:jc w:val="center"/>
        </w:trPr>
        <w:tc>
          <w:tcPr>
            <w:tcW w:w="4033" w:type="dxa"/>
            <w:tcBorders>
              <w:top w:val="single" w:sz="4" w:space="0" w:color="000000"/>
              <w:left w:val="single" w:sz="4" w:space="0" w:color="000000"/>
              <w:bottom w:val="single" w:sz="4" w:space="0" w:color="000000"/>
              <w:right w:val="nil"/>
            </w:tcBorders>
            <w:hideMark/>
          </w:tcPr>
          <w:p w14:paraId="668166F3" w14:textId="77777777" w:rsidR="009E6764" w:rsidRPr="009E6764" w:rsidRDefault="009E6764" w:rsidP="008877E0">
            <w:pPr>
              <w:suppressAutoHyphens/>
              <w:spacing w:line="276" w:lineRule="auto"/>
              <w:ind w:right="-142"/>
              <w:jc w:val="both"/>
              <w:rPr>
                <w:color w:val="000000"/>
                <w:sz w:val="24"/>
                <w:szCs w:val="24"/>
                <w:lang w:eastAsia="zh-CN"/>
              </w:rPr>
            </w:pPr>
            <w:r w:rsidRPr="009E6764">
              <w:rPr>
                <w:color w:val="000000"/>
                <w:sz w:val="24"/>
                <w:szCs w:val="24"/>
                <w:lang w:eastAsia="zh-CN"/>
              </w:rPr>
              <w:t>E-pasts: lm@lm.gov.lv</w:t>
            </w:r>
          </w:p>
        </w:tc>
        <w:tc>
          <w:tcPr>
            <w:tcW w:w="4033" w:type="dxa"/>
            <w:tcBorders>
              <w:top w:val="single" w:sz="4" w:space="0" w:color="000000"/>
              <w:left w:val="single" w:sz="4" w:space="0" w:color="000000"/>
              <w:bottom w:val="single" w:sz="4" w:space="0" w:color="000000"/>
              <w:right w:val="single" w:sz="4" w:space="0" w:color="000000"/>
            </w:tcBorders>
            <w:hideMark/>
          </w:tcPr>
          <w:p w14:paraId="0D576D3E" w14:textId="77777777" w:rsidR="009E6764" w:rsidRPr="009E6764" w:rsidRDefault="009E6764" w:rsidP="008877E0">
            <w:pPr>
              <w:suppressAutoHyphens/>
              <w:spacing w:line="276" w:lineRule="auto"/>
              <w:ind w:right="-142"/>
              <w:jc w:val="both"/>
              <w:rPr>
                <w:color w:val="000000"/>
                <w:sz w:val="24"/>
                <w:szCs w:val="24"/>
                <w:lang w:eastAsia="zh-CN"/>
              </w:rPr>
            </w:pPr>
            <w:r w:rsidRPr="009E6764">
              <w:rPr>
                <w:color w:val="000000"/>
                <w:sz w:val="24"/>
                <w:szCs w:val="24"/>
                <w:lang w:eastAsia="zh-CN"/>
              </w:rPr>
              <w:t>E-pasts: e-pasts</w:t>
            </w:r>
          </w:p>
        </w:tc>
      </w:tr>
      <w:tr w:rsidR="009E6764" w:rsidRPr="009E6764" w14:paraId="28DBD6A4" w14:textId="77777777" w:rsidTr="008877E0">
        <w:trPr>
          <w:jc w:val="center"/>
        </w:trPr>
        <w:tc>
          <w:tcPr>
            <w:tcW w:w="4033" w:type="dxa"/>
            <w:tcBorders>
              <w:top w:val="single" w:sz="4" w:space="0" w:color="000000"/>
              <w:left w:val="single" w:sz="4" w:space="0" w:color="000000"/>
              <w:bottom w:val="single" w:sz="4" w:space="0" w:color="000000"/>
              <w:right w:val="nil"/>
            </w:tcBorders>
            <w:hideMark/>
          </w:tcPr>
          <w:p w14:paraId="10F7E8DA" w14:textId="77777777" w:rsidR="009E6764" w:rsidRPr="009E6764" w:rsidRDefault="009E6764" w:rsidP="008877E0">
            <w:pPr>
              <w:suppressAutoHyphens/>
              <w:spacing w:line="276" w:lineRule="auto"/>
              <w:ind w:right="-142"/>
              <w:jc w:val="both"/>
              <w:rPr>
                <w:color w:val="000000"/>
                <w:sz w:val="24"/>
                <w:szCs w:val="24"/>
                <w:lang w:eastAsia="zh-CN"/>
              </w:rPr>
            </w:pPr>
            <w:r w:rsidRPr="009E6764">
              <w:rPr>
                <w:color w:val="000000"/>
                <w:sz w:val="24"/>
                <w:szCs w:val="24"/>
                <w:lang w:eastAsia="zh-CN"/>
              </w:rPr>
              <w:t xml:space="preserve">Banka: </w:t>
            </w:r>
            <w:proofErr w:type="spellStart"/>
            <w:r w:rsidRPr="009E6764">
              <w:rPr>
                <w:color w:val="000000"/>
                <w:sz w:val="24"/>
                <w:szCs w:val="24"/>
                <w:lang w:eastAsia="zh-CN"/>
              </w:rPr>
              <w:t>Valsts</w:t>
            </w:r>
            <w:proofErr w:type="spellEnd"/>
            <w:r w:rsidRPr="009E6764">
              <w:rPr>
                <w:color w:val="000000"/>
                <w:sz w:val="24"/>
                <w:szCs w:val="24"/>
                <w:lang w:eastAsia="zh-CN"/>
              </w:rPr>
              <w:t xml:space="preserve"> </w:t>
            </w:r>
            <w:proofErr w:type="spellStart"/>
            <w:r w:rsidRPr="009E6764">
              <w:rPr>
                <w:color w:val="000000"/>
                <w:sz w:val="24"/>
                <w:szCs w:val="24"/>
                <w:lang w:eastAsia="zh-CN"/>
              </w:rPr>
              <w:t>kase</w:t>
            </w:r>
            <w:proofErr w:type="spellEnd"/>
          </w:p>
        </w:tc>
        <w:tc>
          <w:tcPr>
            <w:tcW w:w="4033" w:type="dxa"/>
            <w:tcBorders>
              <w:top w:val="single" w:sz="4" w:space="0" w:color="000000"/>
              <w:left w:val="single" w:sz="4" w:space="0" w:color="000000"/>
              <w:bottom w:val="single" w:sz="4" w:space="0" w:color="000000"/>
              <w:right w:val="single" w:sz="4" w:space="0" w:color="000000"/>
            </w:tcBorders>
            <w:hideMark/>
          </w:tcPr>
          <w:p w14:paraId="11ACAFAA" w14:textId="77777777" w:rsidR="009E6764" w:rsidRPr="009E6764" w:rsidRDefault="009E6764" w:rsidP="008877E0">
            <w:pPr>
              <w:suppressAutoHyphens/>
              <w:spacing w:line="276" w:lineRule="auto"/>
              <w:ind w:right="-142"/>
              <w:jc w:val="both"/>
              <w:rPr>
                <w:color w:val="000000"/>
                <w:sz w:val="24"/>
                <w:szCs w:val="24"/>
                <w:highlight w:val="yellow"/>
                <w:lang w:eastAsia="zh-CN"/>
              </w:rPr>
            </w:pPr>
            <w:r w:rsidRPr="009E6764">
              <w:rPr>
                <w:color w:val="000000"/>
                <w:sz w:val="24"/>
                <w:szCs w:val="24"/>
                <w:lang w:eastAsia="zh-CN"/>
              </w:rPr>
              <w:t xml:space="preserve">Banka: </w:t>
            </w:r>
            <w:proofErr w:type="spellStart"/>
            <w:r w:rsidRPr="009E6764">
              <w:rPr>
                <w:color w:val="000000"/>
                <w:sz w:val="24"/>
                <w:szCs w:val="24"/>
                <w:lang w:eastAsia="zh-CN"/>
              </w:rPr>
              <w:t>nosaukums</w:t>
            </w:r>
            <w:proofErr w:type="spellEnd"/>
          </w:p>
        </w:tc>
      </w:tr>
      <w:tr w:rsidR="009E6764" w:rsidRPr="009E6764" w14:paraId="6C3C8966" w14:textId="77777777" w:rsidTr="008877E0">
        <w:trPr>
          <w:jc w:val="center"/>
        </w:trPr>
        <w:tc>
          <w:tcPr>
            <w:tcW w:w="4033" w:type="dxa"/>
            <w:tcBorders>
              <w:top w:val="single" w:sz="4" w:space="0" w:color="000000"/>
              <w:left w:val="single" w:sz="4" w:space="0" w:color="000000"/>
              <w:bottom w:val="single" w:sz="4" w:space="0" w:color="000000"/>
              <w:right w:val="nil"/>
            </w:tcBorders>
            <w:hideMark/>
          </w:tcPr>
          <w:p w14:paraId="14C608CE" w14:textId="77777777" w:rsidR="009E6764" w:rsidRPr="009E6764" w:rsidRDefault="009E6764" w:rsidP="008877E0">
            <w:pPr>
              <w:suppressAutoHyphens/>
              <w:spacing w:line="276" w:lineRule="auto"/>
              <w:ind w:right="-142"/>
              <w:jc w:val="both"/>
              <w:rPr>
                <w:color w:val="000000"/>
                <w:sz w:val="24"/>
                <w:szCs w:val="24"/>
                <w:lang w:eastAsia="zh-CN"/>
              </w:rPr>
            </w:pPr>
            <w:proofErr w:type="spellStart"/>
            <w:r w:rsidRPr="009E6764">
              <w:rPr>
                <w:color w:val="000000"/>
                <w:sz w:val="24"/>
                <w:szCs w:val="24"/>
                <w:lang w:eastAsia="zh-CN"/>
              </w:rPr>
              <w:t>Konts</w:t>
            </w:r>
            <w:proofErr w:type="spellEnd"/>
            <w:r w:rsidRPr="009E6764">
              <w:rPr>
                <w:color w:val="000000"/>
                <w:sz w:val="24"/>
                <w:szCs w:val="24"/>
                <w:lang w:eastAsia="zh-CN"/>
              </w:rPr>
              <w:t>:</w:t>
            </w:r>
          </w:p>
        </w:tc>
        <w:tc>
          <w:tcPr>
            <w:tcW w:w="4033" w:type="dxa"/>
            <w:tcBorders>
              <w:top w:val="single" w:sz="4" w:space="0" w:color="000000"/>
              <w:left w:val="single" w:sz="4" w:space="0" w:color="000000"/>
              <w:bottom w:val="single" w:sz="4" w:space="0" w:color="000000"/>
              <w:right w:val="single" w:sz="4" w:space="0" w:color="000000"/>
            </w:tcBorders>
            <w:hideMark/>
          </w:tcPr>
          <w:p w14:paraId="0C4C754C" w14:textId="77777777" w:rsidR="009E6764" w:rsidRPr="009E6764" w:rsidRDefault="009E6764" w:rsidP="008877E0">
            <w:pPr>
              <w:suppressAutoHyphens/>
              <w:spacing w:line="276" w:lineRule="auto"/>
              <w:ind w:right="-142"/>
              <w:jc w:val="both"/>
              <w:rPr>
                <w:color w:val="000000"/>
                <w:sz w:val="24"/>
                <w:szCs w:val="24"/>
                <w:lang w:eastAsia="zh-CN"/>
              </w:rPr>
            </w:pPr>
            <w:proofErr w:type="spellStart"/>
            <w:r w:rsidRPr="009E6764">
              <w:rPr>
                <w:color w:val="000000"/>
                <w:sz w:val="24"/>
                <w:szCs w:val="24"/>
                <w:lang w:eastAsia="zh-CN"/>
              </w:rPr>
              <w:t>Konts</w:t>
            </w:r>
            <w:proofErr w:type="spellEnd"/>
            <w:r w:rsidRPr="009E6764">
              <w:rPr>
                <w:color w:val="000000"/>
                <w:sz w:val="24"/>
                <w:szCs w:val="24"/>
                <w:lang w:eastAsia="zh-CN"/>
              </w:rPr>
              <w:t xml:space="preserve">: </w:t>
            </w:r>
            <w:proofErr w:type="spellStart"/>
            <w:r w:rsidRPr="009E6764">
              <w:rPr>
                <w:color w:val="000000"/>
                <w:sz w:val="24"/>
                <w:szCs w:val="24"/>
                <w:lang w:eastAsia="zh-CN"/>
              </w:rPr>
              <w:t>numurs</w:t>
            </w:r>
            <w:proofErr w:type="spellEnd"/>
          </w:p>
        </w:tc>
      </w:tr>
      <w:tr w:rsidR="009E6764" w:rsidRPr="009E6764" w14:paraId="25E7BC08" w14:textId="77777777" w:rsidTr="008877E0">
        <w:trPr>
          <w:jc w:val="center"/>
        </w:trPr>
        <w:tc>
          <w:tcPr>
            <w:tcW w:w="4033" w:type="dxa"/>
            <w:tcBorders>
              <w:top w:val="single" w:sz="4" w:space="0" w:color="000000"/>
              <w:left w:val="single" w:sz="4" w:space="0" w:color="000000"/>
              <w:bottom w:val="single" w:sz="4" w:space="0" w:color="000000"/>
              <w:right w:val="nil"/>
            </w:tcBorders>
            <w:hideMark/>
          </w:tcPr>
          <w:p w14:paraId="696FEF02" w14:textId="77777777" w:rsidR="009E6764" w:rsidRPr="009E6764" w:rsidRDefault="009E6764" w:rsidP="008877E0">
            <w:pPr>
              <w:suppressAutoHyphens/>
              <w:spacing w:line="276" w:lineRule="auto"/>
              <w:ind w:right="-142"/>
              <w:jc w:val="both"/>
              <w:rPr>
                <w:color w:val="000000"/>
                <w:sz w:val="24"/>
                <w:szCs w:val="24"/>
                <w:lang w:eastAsia="zh-CN"/>
              </w:rPr>
            </w:pPr>
            <w:r w:rsidRPr="009E6764">
              <w:rPr>
                <w:color w:val="000000"/>
                <w:sz w:val="24"/>
                <w:szCs w:val="24"/>
                <w:lang w:eastAsia="zh-CN"/>
              </w:rPr>
              <w:t xml:space="preserve">SWIFT </w:t>
            </w:r>
            <w:proofErr w:type="spellStart"/>
            <w:r w:rsidRPr="009E6764">
              <w:rPr>
                <w:color w:val="000000"/>
                <w:sz w:val="24"/>
                <w:szCs w:val="24"/>
                <w:lang w:eastAsia="zh-CN"/>
              </w:rPr>
              <w:t>kods</w:t>
            </w:r>
            <w:proofErr w:type="spellEnd"/>
            <w:r w:rsidRPr="009E6764">
              <w:rPr>
                <w:color w:val="000000"/>
                <w:sz w:val="24"/>
                <w:szCs w:val="24"/>
                <w:lang w:eastAsia="zh-CN"/>
              </w:rPr>
              <w:t>: TRELLV22</w:t>
            </w:r>
          </w:p>
        </w:tc>
        <w:tc>
          <w:tcPr>
            <w:tcW w:w="4033" w:type="dxa"/>
            <w:tcBorders>
              <w:top w:val="single" w:sz="4" w:space="0" w:color="000000"/>
              <w:left w:val="single" w:sz="4" w:space="0" w:color="000000"/>
              <w:bottom w:val="single" w:sz="4" w:space="0" w:color="000000"/>
              <w:right w:val="single" w:sz="4" w:space="0" w:color="000000"/>
            </w:tcBorders>
            <w:hideMark/>
          </w:tcPr>
          <w:p w14:paraId="063121BB" w14:textId="77777777" w:rsidR="009E6764" w:rsidRPr="009E6764" w:rsidRDefault="009E6764" w:rsidP="008877E0">
            <w:pPr>
              <w:suppressAutoHyphens/>
              <w:spacing w:line="276" w:lineRule="auto"/>
              <w:ind w:right="-142"/>
              <w:jc w:val="both"/>
              <w:rPr>
                <w:color w:val="000000"/>
                <w:sz w:val="24"/>
                <w:szCs w:val="24"/>
                <w:lang w:eastAsia="zh-CN"/>
              </w:rPr>
            </w:pPr>
            <w:r w:rsidRPr="009E6764">
              <w:rPr>
                <w:color w:val="000000"/>
                <w:sz w:val="24"/>
                <w:szCs w:val="24"/>
                <w:lang w:eastAsia="zh-CN"/>
              </w:rPr>
              <w:t xml:space="preserve">SWIFT </w:t>
            </w:r>
            <w:proofErr w:type="spellStart"/>
            <w:r w:rsidRPr="009E6764">
              <w:rPr>
                <w:color w:val="000000"/>
                <w:sz w:val="24"/>
                <w:szCs w:val="24"/>
                <w:lang w:eastAsia="zh-CN"/>
              </w:rPr>
              <w:t>kods</w:t>
            </w:r>
            <w:proofErr w:type="spellEnd"/>
            <w:r w:rsidRPr="009E6764">
              <w:rPr>
                <w:color w:val="000000"/>
                <w:sz w:val="24"/>
                <w:szCs w:val="24"/>
                <w:lang w:eastAsia="zh-CN"/>
              </w:rPr>
              <w:t xml:space="preserve">: </w:t>
            </w:r>
            <w:proofErr w:type="spellStart"/>
            <w:r w:rsidRPr="009E6764">
              <w:rPr>
                <w:color w:val="000000"/>
                <w:sz w:val="24"/>
                <w:szCs w:val="24"/>
                <w:lang w:eastAsia="zh-CN"/>
              </w:rPr>
              <w:t>kods</w:t>
            </w:r>
            <w:proofErr w:type="spellEnd"/>
          </w:p>
        </w:tc>
      </w:tr>
      <w:tr w:rsidR="009E6764" w:rsidRPr="009E6764" w14:paraId="343B9A1B" w14:textId="77777777" w:rsidTr="008877E0">
        <w:trPr>
          <w:trHeight w:val="716"/>
          <w:jc w:val="center"/>
        </w:trPr>
        <w:tc>
          <w:tcPr>
            <w:tcW w:w="4033" w:type="dxa"/>
            <w:tcBorders>
              <w:top w:val="nil"/>
              <w:left w:val="single" w:sz="4" w:space="0" w:color="000000"/>
              <w:bottom w:val="single" w:sz="4" w:space="0" w:color="000000"/>
              <w:right w:val="nil"/>
            </w:tcBorders>
          </w:tcPr>
          <w:p w14:paraId="4625421E" w14:textId="77777777" w:rsidR="009E6764" w:rsidRPr="009E6764" w:rsidRDefault="009E6764" w:rsidP="008877E0">
            <w:pPr>
              <w:suppressAutoHyphens/>
              <w:spacing w:line="276" w:lineRule="auto"/>
              <w:ind w:right="-142"/>
              <w:jc w:val="both"/>
              <w:rPr>
                <w:color w:val="000000"/>
                <w:sz w:val="24"/>
                <w:szCs w:val="24"/>
                <w:lang w:eastAsia="zh-CN"/>
              </w:rPr>
            </w:pPr>
            <w:proofErr w:type="spellStart"/>
            <w:r w:rsidRPr="009E6764">
              <w:rPr>
                <w:color w:val="000000"/>
                <w:sz w:val="24"/>
                <w:szCs w:val="24"/>
                <w:lang w:eastAsia="zh-CN"/>
              </w:rPr>
              <w:t>Valsts</w:t>
            </w:r>
            <w:proofErr w:type="spellEnd"/>
            <w:r w:rsidRPr="009E6764">
              <w:rPr>
                <w:color w:val="000000"/>
                <w:sz w:val="24"/>
                <w:szCs w:val="24"/>
                <w:lang w:eastAsia="zh-CN"/>
              </w:rPr>
              <w:t xml:space="preserve"> </w:t>
            </w:r>
            <w:proofErr w:type="spellStart"/>
            <w:r w:rsidRPr="009E6764">
              <w:rPr>
                <w:color w:val="000000"/>
                <w:sz w:val="24"/>
                <w:szCs w:val="24"/>
                <w:lang w:eastAsia="zh-CN"/>
              </w:rPr>
              <w:t>sekretārs</w:t>
            </w:r>
            <w:proofErr w:type="spellEnd"/>
          </w:p>
          <w:p w14:paraId="1E66501E" w14:textId="77777777" w:rsidR="009E6764" w:rsidRPr="009E6764" w:rsidRDefault="009E6764" w:rsidP="008877E0">
            <w:pPr>
              <w:suppressAutoHyphens/>
              <w:spacing w:line="276" w:lineRule="auto"/>
              <w:ind w:right="-142"/>
              <w:jc w:val="both"/>
              <w:rPr>
                <w:color w:val="000000"/>
                <w:sz w:val="24"/>
                <w:szCs w:val="24"/>
                <w:lang w:eastAsia="zh-CN"/>
              </w:rPr>
            </w:pPr>
          </w:p>
          <w:p w14:paraId="561C52DB" w14:textId="77777777" w:rsidR="009E6764" w:rsidRPr="009E6764" w:rsidRDefault="009E6764" w:rsidP="008877E0">
            <w:pPr>
              <w:widowControl w:val="0"/>
              <w:spacing w:line="276" w:lineRule="auto"/>
              <w:jc w:val="center"/>
              <w:rPr>
                <w:color w:val="000000"/>
                <w:sz w:val="24"/>
                <w:szCs w:val="24"/>
                <w:lang w:eastAsia="zh-CN"/>
              </w:rPr>
            </w:pPr>
            <w:r w:rsidRPr="009E6764">
              <w:rPr>
                <w:color w:val="000000"/>
                <w:sz w:val="24"/>
                <w:szCs w:val="24"/>
                <w:lang w:eastAsia="zh-CN"/>
              </w:rPr>
              <w:t>_______________________________</w:t>
            </w:r>
          </w:p>
          <w:p w14:paraId="17A39219" w14:textId="77777777" w:rsidR="009E6764" w:rsidRPr="009E6764" w:rsidRDefault="009E6764" w:rsidP="008877E0">
            <w:pPr>
              <w:widowControl w:val="0"/>
              <w:spacing w:line="276" w:lineRule="auto"/>
              <w:jc w:val="center"/>
              <w:rPr>
                <w:color w:val="000000"/>
                <w:sz w:val="24"/>
                <w:szCs w:val="24"/>
                <w:lang w:eastAsia="zh-CN"/>
              </w:rPr>
            </w:pPr>
            <w:r w:rsidRPr="009E6764">
              <w:rPr>
                <w:color w:val="000000"/>
                <w:sz w:val="24"/>
                <w:szCs w:val="24"/>
                <w:lang w:eastAsia="zh-CN"/>
              </w:rPr>
              <w:t>/      /</w:t>
            </w:r>
          </w:p>
        </w:tc>
        <w:tc>
          <w:tcPr>
            <w:tcW w:w="4033" w:type="dxa"/>
            <w:tcBorders>
              <w:top w:val="nil"/>
              <w:left w:val="single" w:sz="4" w:space="0" w:color="000000"/>
              <w:bottom w:val="single" w:sz="4" w:space="0" w:color="000000"/>
              <w:right w:val="single" w:sz="4" w:space="0" w:color="000000"/>
            </w:tcBorders>
          </w:tcPr>
          <w:p w14:paraId="79288A31" w14:textId="77777777" w:rsidR="009E6764" w:rsidRPr="009E6764" w:rsidRDefault="009E6764" w:rsidP="008877E0">
            <w:pPr>
              <w:suppressAutoHyphens/>
              <w:spacing w:line="276" w:lineRule="auto"/>
              <w:ind w:right="-142"/>
              <w:jc w:val="both"/>
              <w:rPr>
                <w:color w:val="000000"/>
                <w:sz w:val="24"/>
                <w:szCs w:val="24"/>
                <w:lang w:eastAsia="zh-CN"/>
              </w:rPr>
            </w:pPr>
            <w:r w:rsidRPr="009E6764">
              <w:rPr>
                <w:color w:val="000000"/>
                <w:sz w:val="24"/>
                <w:szCs w:val="24"/>
                <w:lang w:eastAsia="zh-CN"/>
              </w:rPr>
              <w:t>/</w:t>
            </w:r>
            <w:proofErr w:type="spellStart"/>
            <w:r w:rsidRPr="009E6764">
              <w:rPr>
                <w:color w:val="000000"/>
                <w:sz w:val="24"/>
                <w:szCs w:val="24"/>
                <w:lang w:eastAsia="zh-CN"/>
              </w:rPr>
              <w:t>Amats</w:t>
            </w:r>
            <w:proofErr w:type="spellEnd"/>
            <w:r w:rsidRPr="009E6764">
              <w:rPr>
                <w:color w:val="000000"/>
                <w:sz w:val="24"/>
                <w:szCs w:val="24"/>
                <w:lang w:eastAsia="zh-CN"/>
              </w:rPr>
              <w:t>/</w:t>
            </w:r>
          </w:p>
          <w:p w14:paraId="234A7416" w14:textId="77777777" w:rsidR="009E6764" w:rsidRPr="009E6764" w:rsidRDefault="009E6764" w:rsidP="008877E0">
            <w:pPr>
              <w:suppressAutoHyphens/>
              <w:spacing w:line="276" w:lineRule="auto"/>
              <w:ind w:right="-142"/>
              <w:jc w:val="center"/>
              <w:rPr>
                <w:color w:val="000000"/>
                <w:sz w:val="24"/>
                <w:szCs w:val="24"/>
                <w:lang w:eastAsia="zh-CN"/>
              </w:rPr>
            </w:pPr>
            <w:bookmarkStart w:id="79" w:name="_Hlk9513078"/>
          </w:p>
          <w:p w14:paraId="7A543440" w14:textId="77777777" w:rsidR="009E6764" w:rsidRPr="009E6764" w:rsidRDefault="009E6764" w:rsidP="008877E0">
            <w:pPr>
              <w:suppressAutoHyphens/>
              <w:spacing w:line="276" w:lineRule="auto"/>
              <w:ind w:right="-142"/>
              <w:jc w:val="center"/>
              <w:rPr>
                <w:color w:val="000000"/>
                <w:sz w:val="24"/>
                <w:szCs w:val="24"/>
                <w:lang w:eastAsia="zh-CN"/>
              </w:rPr>
            </w:pPr>
            <w:r w:rsidRPr="009E6764">
              <w:rPr>
                <w:color w:val="000000"/>
                <w:sz w:val="24"/>
                <w:szCs w:val="24"/>
                <w:lang w:eastAsia="zh-CN"/>
              </w:rPr>
              <w:t>______________________________</w:t>
            </w:r>
            <w:bookmarkEnd w:id="79"/>
          </w:p>
          <w:p w14:paraId="0B65674D" w14:textId="77777777" w:rsidR="009E6764" w:rsidRPr="009E6764" w:rsidRDefault="009E6764" w:rsidP="008877E0">
            <w:pPr>
              <w:suppressAutoHyphens/>
              <w:spacing w:line="276" w:lineRule="auto"/>
              <w:ind w:right="-142"/>
              <w:jc w:val="center"/>
              <w:rPr>
                <w:color w:val="000000"/>
                <w:sz w:val="24"/>
                <w:szCs w:val="24"/>
                <w:lang w:eastAsia="zh-CN"/>
              </w:rPr>
            </w:pPr>
            <w:r w:rsidRPr="009E6764">
              <w:rPr>
                <w:color w:val="000000"/>
                <w:sz w:val="24"/>
                <w:szCs w:val="24"/>
                <w:lang w:eastAsia="zh-CN"/>
              </w:rPr>
              <w:t>/</w:t>
            </w:r>
            <w:proofErr w:type="spellStart"/>
            <w:r w:rsidRPr="009E6764">
              <w:rPr>
                <w:color w:val="000000"/>
                <w:sz w:val="24"/>
                <w:szCs w:val="24"/>
                <w:lang w:eastAsia="zh-CN"/>
              </w:rPr>
              <w:t>paraksts</w:t>
            </w:r>
            <w:proofErr w:type="spellEnd"/>
            <w:r w:rsidRPr="009E6764">
              <w:rPr>
                <w:color w:val="000000"/>
                <w:sz w:val="24"/>
                <w:szCs w:val="24"/>
                <w:lang w:eastAsia="zh-CN"/>
              </w:rPr>
              <w:t xml:space="preserve">, </w:t>
            </w:r>
            <w:proofErr w:type="spellStart"/>
            <w:r w:rsidRPr="009E6764">
              <w:rPr>
                <w:color w:val="000000"/>
                <w:sz w:val="24"/>
                <w:szCs w:val="24"/>
                <w:lang w:eastAsia="zh-CN"/>
              </w:rPr>
              <w:t>vārds</w:t>
            </w:r>
            <w:proofErr w:type="spellEnd"/>
            <w:r w:rsidRPr="009E6764">
              <w:rPr>
                <w:color w:val="000000"/>
                <w:sz w:val="24"/>
                <w:szCs w:val="24"/>
                <w:lang w:eastAsia="zh-CN"/>
              </w:rPr>
              <w:t xml:space="preserve">, </w:t>
            </w:r>
            <w:proofErr w:type="spellStart"/>
            <w:r w:rsidRPr="009E6764">
              <w:rPr>
                <w:color w:val="000000"/>
                <w:sz w:val="24"/>
                <w:szCs w:val="24"/>
                <w:lang w:eastAsia="zh-CN"/>
              </w:rPr>
              <w:t>uzvārds</w:t>
            </w:r>
            <w:proofErr w:type="spellEnd"/>
          </w:p>
          <w:p w14:paraId="4C38A5C0" w14:textId="77777777" w:rsidR="009E6764" w:rsidRPr="009E6764" w:rsidRDefault="009E6764" w:rsidP="008877E0">
            <w:pPr>
              <w:suppressAutoHyphens/>
              <w:spacing w:line="276" w:lineRule="auto"/>
              <w:ind w:right="-142"/>
              <w:jc w:val="center"/>
              <w:rPr>
                <w:color w:val="000000"/>
                <w:sz w:val="24"/>
                <w:szCs w:val="24"/>
                <w:lang w:eastAsia="zh-CN"/>
              </w:rPr>
            </w:pPr>
          </w:p>
        </w:tc>
      </w:tr>
      <w:bookmarkEnd w:id="73"/>
    </w:tbl>
    <w:p w14:paraId="25A38B1C" w14:textId="03B6A134" w:rsidR="006F0631" w:rsidRDefault="006F0631" w:rsidP="00086396">
      <w:pPr>
        <w:jc w:val="right"/>
      </w:pPr>
    </w:p>
    <w:p w14:paraId="105304E3" w14:textId="5BEF2665" w:rsidR="00AF321B" w:rsidRDefault="00AF321B" w:rsidP="00086396">
      <w:pPr>
        <w:jc w:val="right"/>
      </w:pPr>
    </w:p>
    <w:p w14:paraId="00A0D7CC" w14:textId="35835E30" w:rsidR="00AF321B" w:rsidRDefault="00AF321B" w:rsidP="00086396">
      <w:pPr>
        <w:jc w:val="right"/>
      </w:pPr>
    </w:p>
    <w:p w14:paraId="0BC1304F" w14:textId="0D66EF9D" w:rsidR="00AF321B" w:rsidRDefault="00AF321B" w:rsidP="00086396">
      <w:pPr>
        <w:jc w:val="right"/>
      </w:pPr>
    </w:p>
    <w:p w14:paraId="343574A3" w14:textId="22F29DE0" w:rsidR="00AF321B" w:rsidRDefault="00AF321B" w:rsidP="00086396">
      <w:pPr>
        <w:jc w:val="right"/>
      </w:pPr>
    </w:p>
    <w:p w14:paraId="509F6ED2" w14:textId="77777777" w:rsidR="00C1079A" w:rsidRDefault="00C1079A" w:rsidP="00086396">
      <w:pPr>
        <w:jc w:val="right"/>
      </w:pPr>
    </w:p>
    <w:p w14:paraId="062875F4" w14:textId="77777777" w:rsidR="00F46AEA" w:rsidRDefault="00F46AEA" w:rsidP="00AF321B">
      <w:pPr>
        <w:jc w:val="right"/>
        <w:rPr>
          <w:sz w:val="24"/>
          <w:szCs w:val="24"/>
        </w:rPr>
      </w:pPr>
    </w:p>
    <w:p w14:paraId="49035ACA" w14:textId="77777777" w:rsidR="00F46AEA" w:rsidRDefault="00F46AEA">
      <w:pPr>
        <w:rPr>
          <w:sz w:val="24"/>
          <w:szCs w:val="24"/>
        </w:rPr>
      </w:pPr>
      <w:r>
        <w:rPr>
          <w:sz w:val="24"/>
          <w:szCs w:val="24"/>
        </w:rPr>
        <w:br w:type="page"/>
      </w:r>
    </w:p>
    <w:p w14:paraId="530E6DA5" w14:textId="77777777" w:rsidR="00F46AEA" w:rsidRDefault="00F46AEA" w:rsidP="00AF321B">
      <w:pPr>
        <w:jc w:val="right"/>
        <w:rPr>
          <w:sz w:val="24"/>
          <w:szCs w:val="24"/>
        </w:rPr>
      </w:pPr>
    </w:p>
    <w:p w14:paraId="51FE55D9" w14:textId="283BC2BC" w:rsidR="00AF321B" w:rsidRPr="00F46AEA" w:rsidRDefault="00AF321B" w:rsidP="00F46AEA">
      <w:pPr>
        <w:jc w:val="right"/>
        <w:rPr>
          <w:sz w:val="24"/>
          <w:szCs w:val="24"/>
        </w:rPr>
      </w:pPr>
      <w:r w:rsidRPr="00BE2EA7">
        <w:rPr>
          <w:sz w:val="24"/>
          <w:szCs w:val="24"/>
        </w:rPr>
        <w:t>1</w:t>
      </w:r>
      <w:r w:rsidRPr="00BE2EA7">
        <w:rPr>
          <w:rFonts w:eastAsia="Calibri"/>
          <w:sz w:val="24"/>
          <w:szCs w:val="24"/>
        </w:rPr>
        <w:t xml:space="preserve">. </w:t>
      </w:r>
      <w:proofErr w:type="spellStart"/>
      <w:r w:rsidRPr="00BE2EA7">
        <w:rPr>
          <w:rFonts w:eastAsia="Calibri"/>
          <w:sz w:val="24"/>
          <w:szCs w:val="24"/>
        </w:rPr>
        <w:t>pielikums</w:t>
      </w:r>
      <w:proofErr w:type="spellEnd"/>
    </w:p>
    <w:p w14:paraId="25304AD6" w14:textId="7FEEF3D2" w:rsidR="00AF321B" w:rsidRPr="00BE2EA7" w:rsidRDefault="00AF321B" w:rsidP="00AF321B">
      <w:pPr>
        <w:contextualSpacing/>
        <w:jc w:val="right"/>
        <w:rPr>
          <w:rFonts w:eastAsia="Calibri"/>
          <w:sz w:val="24"/>
          <w:szCs w:val="24"/>
        </w:rPr>
      </w:pPr>
      <w:r w:rsidRPr="00BE2EA7">
        <w:rPr>
          <w:rFonts w:eastAsia="Calibri"/>
          <w:sz w:val="24"/>
          <w:szCs w:val="24"/>
        </w:rPr>
        <w:t>202</w:t>
      </w:r>
      <w:r w:rsidR="00F46AEA">
        <w:rPr>
          <w:rFonts w:eastAsia="Calibri"/>
          <w:sz w:val="24"/>
          <w:szCs w:val="24"/>
        </w:rPr>
        <w:t>5</w:t>
      </w:r>
      <w:r w:rsidRPr="00BE2EA7">
        <w:rPr>
          <w:rFonts w:eastAsia="Calibri"/>
          <w:sz w:val="24"/>
          <w:szCs w:val="24"/>
        </w:rPr>
        <w:t xml:space="preserve">. </w:t>
      </w:r>
      <w:proofErr w:type="spellStart"/>
      <w:r w:rsidRPr="00BE2EA7">
        <w:rPr>
          <w:rFonts w:eastAsia="Calibri"/>
          <w:sz w:val="24"/>
          <w:szCs w:val="24"/>
        </w:rPr>
        <w:t>gada</w:t>
      </w:r>
      <w:proofErr w:type="spellEnd"/>
      <w:r w:rsidRPr="00BE2EA7">
        <w:rPr>
          <w:rFonts w:eastAsia="Calibri"/>
          <w:sz w:val="24"/>
          <w:szCs w:val="24"/>
        </w:rPr>
        <w:t xml:space="preserve"> ___.___________ </w:t>
      </w:r>
      <w:proofErr w:type="spellStart"/>
      <w:r w:rsidRPr="00BE2EA7">
        <w:rPr>
          <w:rFonts w:eastAsia="Calibri"/>
          <w:sz w:val="24"/>
          <w:szCs w:val="24"/>
        </w:rPr>
        <w:t>līgumam</w:t>
      </w:r>
      <w:proofErr w:type="spellEnd"/>
    </w:p>
    <w:p w14:paraId="48B3C7E3" w14:textId="77777777" w:rsidR="00AF321B" w:rsidRPr="00BE2EA7" w:rsidRDefault="00AF321B" w:rsidP="00AF321B">
      <w:pPr>
        <w:spacing w:after="600"/>
        <w:jc w:val="right"/>
        <w:rPr>
          <w:rFonts w:eastAsia="Calibri"/>
          <w:sz w:val="24"/>
          <w:szCs w:val="24"/>
        </w:rPr>
      </w:pPr>
      <w:r w:rsidRPr="00BE2EA7">
        <w:rPr>
          <w:rFonts w:eastAsia="Calibri"/>
          <w:sz w:val="24"/>
          <w:szCs w:val="24"/>
        </w:rPr>
        <w:t>Nr.______________________</w:t>
      </w:r>
    </w:p>
    <w:p w14:paraId="340828A1" w14:textId="77777777" w:rsidR="00AF321B" w:rsidRPr="00BE2EA7" w:rsidRDefault="00AF321B" w:rsidP="00AF321B">
      <w:pPr>
        <w:suppressAutoHyphens/>
        <w:spacing w:after="120" w:line="276" w:lineRule="auto"/>
        <w:jc w:val="center"/>
        <w:rPr>
          <w:b/>
          <w:bCs/>
          <w:sz w:val="24"/>
          <w:szCs w:val="24"/>
          <w:lang w:eastAsia="zh-CN"/>
        </w:rPr>
      </w:pPr>
      <w:r w:rsidRPr="00BE2EA7">
        <w:rPr>
          <w:b/>
          <w:bCs/>
          <w:sz w:val="24"/>
          <w:szCs w:val="24"/>
          <w:lang w:eastAsia="zh-CN"/>
        </w:rPr>
        <w:t>T</w:t>
      </w:r>
      <w:r>
        <w:rPr>
          <w:b/>
          <w:bCs/>
          <w:sz w:val="24"/>
          <w:szCs w:val="24"/>
          <w:lang w:eastAsia="zh-CN"/>
        </w:rPr>
        <w:t>EHNISKĀ SPECIFIKĀCIJA</w:t>
      </w:r>
    </w:p>
    <w:p w14:paraId="1CCB5DFF" w14:textId="24CD8E80" w:rsidR="00AF321B" w:rsidRDefault="00AF321B" w:rsidP="00086396">
      <w:pPr>
        <w:jc w:val="right"/>
      </w:pPr>
    </w:p>
    <w:p w14:paraId="7CE07A4C" w14:textId="4AC09F7C" w:rsidR="00AA2BF9" w:rsidRDefault="00AA2BF9" w:rsidP="00086396">
      <w:pPr>
        <w:jc w:val="right"/>
      </w:pPr>
    </w:p>
    <w:p w14:paraId="5AB324D9" w14:textId="259979A4" w:rsidR="00AA2BF9" w:rsidRDefault="00AA2BF9" w:rsidP="00086396">
      <w:pPr>
        <w:jc w:val="right"/>
      </w:pPr>
    </w:p>
    <w:p w14:paraId="0BDC5622" w14:textId="1EE109C1" w:rsidR="00AA2BF9" w:rsidRDefault="00AA2BF9" w:rsidP="00086396">
      <w:pPr>
        <w:jc w:val="right"/>
      </w:pPr>
    </w:p>
    <w:p w14:paraId="3B1634B7" w14:textId="5DF135C8" w:rsidR="00AA2BF9" w:rsidRDefault="00AA2BF9" w:rsidP="00F46AEA"/>
    <w:p w14:paraId="09A929AD" w14:textId="39B09A87" w:rsidR="00AA2BF9" w:rsidRDefault="00AA2BF9" w:rsidP="00086396">
      <w:pPr>
        <w:jc w:val="right"/>
      </w:pPr>
    </w:p>
    <w:p w14:paraId="47250E3A" w14:textId="739F9119" w:rsidR="00AA2BF9" w:rsidRDefault="00AA2BF9" w:rsidP="00086396">
      <w:pPr>
        <w:jc w:val="right"/>
      </w:pPr>
    </w:p>
    <w:p w14:paraId="4B8E579B" w14:textId="2EC3A1F6" w:rsidR="00AA2BF9" w:rsidRDefault="00AA2BF9" w:rsidP="00086396">
      <w:pPr>
        <w:jc w:val="right"/>
      </w:pPr>
    </w:p>
    <w:p w14:paraId="27CE64CA" w14:textId="55F7EBF6" w:rsidR="00AA2BF9" w:rsidRDefault="00AA2BF9" w:rsidP="00086396">
      <w:pPr>
        <w:jc w:val="right"/>
      </w:pPr>
    </w:p>
    <w:p w14:paraId="23242B30" w14:textId="3D999CB7" w:rsidR="00C1079A" w:rsidRDefault="00C1079A" w:rsidP="00086396">
      <w:pPr>
        <w:jc w:val="right"/>
      </w:pPr>
    </w:p>
    <w:p w14:paraId="491DEEDF" w14:textId="1C61CB6A" w:rsidR="00C1079A" w:rsidRDefault="00C1079A" w:rsidP="00086396">
      <w:pPr>
        <w:jc w:val="right"/>
      </w:pPr>
    </w:p>
    <w:p w14:paraId="6EC55249" w14:textId="77777777" w:rsidR="00C1079A" w:rsidRDefault="00C1079A" w:rsidP="00086396">
      <w:pPr>
        <w:jc w:val="right"/>
      </w:pPr>
    </w:p>
    <w:p w14:paraId="497A17E7" w14:textId="77777777" w:rsidR="004B4E53" w:rsidRDefault="004B4E53" w:rsidP="00AA2BF9">
      <w:pPr>
        <w:jc w:val="right"/>
      </w:pPr>
    </w:p>
    <w:p w14:paraId="06F14B3C" w14:textId="77777777" w:rsidR="004B4E53" w:rsidRDefault="004B4E53" w:rsidP="00AA2BF9">
      <w:pPr>
        <w:jc w:val="right"/>
      </w:pPr>
    </w:p>
    <w:p w14:paraId="36FA8023" w14:textId="77777777" w:rsidR="004B4E53" w:rsidRDefault="004B4E53" w:rsidP="00AA2BF9">
      <w:pPr>
        <w:jc w:val="right"/>
      </w:pPr>
    </w:p>
    <w:p w14:paraId="3A98DB16" w14:textId="77777777" w:rsidR="004B4E53" w:rsidRDefault="004B4E53" w:rsidP="00AA2BF9">
      <w:pPr>
        <w:jc w:val="right"/>
      </w:pPr>
    </w:p>
    <w:p w14:paraId="171B56F7" w14:textId="77777777" w:rsidR="004B4E53" w:rsidRDefault="004B4E53" w:rsidP="00AA2BF9">
      <w:pPr>
        <w:jc w:val="right"/>
      </w:pPr>
    </w:p>
    <w:p w14:paraId="5DC39B93" w14:textId="77777777" w:rsidR="004B4E53" w:rsidRDefault="004B4E53" w:rsidP="00AA2BF9">
      <w:pPr>
        <w:jc w:val="right"/>
      </w:pPr>
    </w:p>
    <w:p w14:paraId="53E32CE6" w14:textId="77777777" w:rsidR="004B4E53" w:rsidRDefault="004B4E53" w:rsidP="00AA2BF9">
      <w:pPr>
        <w:jc w:val="right"/>
      </w:pPr>
    </w:p>
    <w:p w14:paraId="6A206DE1" w14:textId="77777777" w:rsidR="004B4E53" w:rsidRDefault="004B4E53" w:rsidP="00AA2BF9">
      <w:pPr>
        <w:jc w:val="right"/>
      </w:pPr>
    </w:p>
    <w:p w14:paraId="7DE965C2" w14:textId="77777777" w:rsidR="004B4E53" w:rsidRDefault="004B4E53" w:rsidP="00AA2BF9">
      <w:pPr>
        <w:jc w:val="right"/>
      </w:pPr>
    </w:p>
    <w:p w14:paraId="3EECBBF5" w14:textId="77777777" w:rsidR="004B4E53" w:rsidRDefault="004B4E53" w:rsidP="00AA2BF9">
      <w:pPr>
        <w:jc w:val="right"/>
      </w:pPr>
    </w:p>
    <w:p w14:paraId="0B7947C3" w14:textId="77777777" w:rsidR="004B4E53" w:rsidRDefault="004B4E53" w:rsidP="00AA2BF9">
      <w:pPr>
        <w:jc w:val="right"/>
      </w:pPr>
    </w:p>
    <w:p w14:paraId="3A130CAA" w14:textId="77777777" w:rsidR="004B4E53" w:rsidRDefault="004B4E53" w:rsidP="00AA2BF9">
      <w:pPr>
        <w:jc w:val="right"/>
      </w:pPr>
    </w:p>
    <w:p w14:paraId="42A2EFBE" w14:textId="77777777" w:rsidR="004B4E53" w:rsidRDefault="004B4E53" w:rsidP="00AA2BF9">
      <w:pPr>
        <w:jc w:val="right"/>
      </w:pPr>
    </w:p>
    <w:p w14:paraId="05C0C35D" w14:textId="77777777" w:rsidR="004B4E53" w:rsidRDefault="004B4E53" w:rsidP="00AA2BF9">
      <w:pPr>
        <w:jc w:val="right"/>
      </w:pPr>
    </w:p>
    <w:p w14:paraId="36C24AFB" w14:textId="77777777" w:rsidR="004B4E53" w:rsidRDefault="004B4E53" w:rsidP="00AA2BF9">
      <w:pPr>
        <w:jc w:val="right"/>
      </w:pPr>
    </w:p>
    <w:p w14:paraId="1F85C97E" w14:textId="77777777" w:rsidR="004B4E53" w:rsidRDefault="004B4E53" w:rsidP="00AA2BF9">
      <w:pPr>
        <w:jc w:val="right"/>
      </w:pPr>
    </w:p>
    <w:p w14:paraId="233CCDFE" w14:textId="77777777" w:rsidR="004B4E53" w:rsidRDefault="004B4E53" w:rsidP="00AA2BF9">
      <w:pPr>
        <w:jc w:val="right"/>
      </w:pPr>
    </w:p>
    <w:p w14:paraId="080C9321" w14:textId="77777777" w:rsidR="004B4E53" w:rsidRDefault="004B4E53" w:rsidP="00AA2BF9">
      <w:pPr>
        <w:jc w:val="right"/>
      </w:pPr>
    </w:p>
    <w:p w14:paraId="5906E4E6" w14:textId="77777777" w:rsidR="004B4E53" w:rsidRDefault="004B4E53" w:rsidP="00AA2BF9">
      <w:pPr>
        <w:jc w:val="right"/>
      </w:pPr>
    </w:p>
    <w:p w14:paraId="1A7120F8" w14:textId="77777777" w:rsidR="004B4E53" w:rsidRDefault="004B4E53" w:rsidP="00AA2BF9">
      <w:pPr>
        <w:jc w:val="right"/>
      </w:pPr>
    </w:p>
    <w:p w14:paraId="0C6E8578" w14:textId="77777777" w:rsidR="004B4E53" w:rsidRDefault="004B4E53" w:rsidP="00AA2BF9">
      <w:pPr>
        <w:jc w:val="right"/>
      </w:pPr>
    </w:p>
    <w:p w14:paraId="1C17ADD5" w14:textId="77777777" w:rsidR="004B4E53" w:rsidRDefault="004B4E53" w:rsidP="00AA2BF9">
      <w:pPr>
        <w:jc w:val="right"/>
      </w:pPr>
    </w:p>
    <w:p w14:paraId="3772DF4B" w14:textId="77777777" w:rsidR="004B4E53" w:rsidRDefault="004B4E53" w:rsidP="00AA2BF9">
      <w:pPr>
        <w:jc w:val="right"/>
      </w:pPr>
    </w:p>
    <w:p w14:paraId="3F846A5D" w14:textId="77777777" w:rsidR="004B4E53" w:rsidRDefault="004B4E53" w:rsidP="00AA2BF9">
      <w:pPr>
        <w:jc w:val="right"/>
      </w:pPr>
    </w:p>
    <w:p w14:paraId="228AC658" w14:textId="77777777" w:rsidR="004B4E53" w:rsidRDefault="004B4E53" w:rsidP="00AA2BF9">
      <w:pPr>
        <w:jc w:val="right"/>
      </w:pPr>
    </w:p>
    <w:p w14:paraId="1D59FA8A" w14:textId="77777777" w:rsidR="004B4E53" w:rsidRDefault="004B4E53" w:rsidP="00AA2BF9">
      <w:pPr>
        <w:jc w:val="right"/>
      </w:pPr>
    </w:p>
    <w:p w14:paraId="6AF2CD0E" w14:textId="77777777" w:rsidR="004B4E53" w:rsidRDefault="004B4E53" w:rsidP="00AA2BF9">
      <w:pPr>
        <w:jc w:val="right"/>
      </w:pPr>
    </w:p>
    <w:p w14:paraId="5906E0E9" w14:textId="77777777" w:rsidR="004B4E53" w:rsidRDefault="004B4E53" w:rsidP="00AA2BF9">
      <w:pPr>
        <w:jc w:val="right"/>
      </w:pPr>
    </w:p>
    <w:p w14:paraId="2BD90069" w14:textId="77777777" w:rsidR="004B4E53" w:rsidRDefault="004B4E53" w:rsidP="00AA2BF9">
      <w:pPr>
        <w:jc w:val="right"/>
      </w:pPr>
    </w:p>
    <w:p w14:paraId="5375C8D7" w14:textId="77777777" w:rsidR="004B4E53" w:rsidRDefault="004B4E53" w:rsidP="00AA2BF9">
      <w:pPr>
        <w:jc w:val="right"/>
      </w:pPr>
    </w:p>
    <w:p w14:paraId="61D8EC52" w14:textId="77777777" w:rsidR="004B4E53" w:rsidRDefault="004B4E53" w:rsidP="00AA2BF9">
      <w:pPr>
        <w:jc w:val="right"/>
      </w:pPr>
    </w:p>
    <w:p w14:paraId="40EB3CC6" w14:textId="77777777" w:rsidR="004B4E53" w:rsidRDefault="004B4E53" w:rsidP="00AA2BF9">
      <w:pPr>
        <w:jc w:val="right"/>
      </w:pPr>
    </w:p>
    <w:p w14:paraId="3238FA27" w14:textId="77777777" w:rsidR="004B4E53" w:rsidRDefault="004B4E53" w:rsidP="00AA2BF9">
      <w:pPr>
        <w:jc w:val="right"/>
      </w:pPr>
    </w:p>
    <w:p w14:paraId="3A532C44" w14:textId="77777777" w:rsidR="004B4E53" w:rsidRDefault="004B4E53" w:rsidP="00AA2BF9">
      <w:pPr>
        <w:jc w:val="right"/>
      </w:pPr>
    </w:p>
    <w:p w14:paraId="61BDB716" w14:textId="77777777" w:rsidR="004B4E53" w:rsidRDefault="004B4E53" w:rsidP="00AA2BF9">
      <w:pPr>
        <w:jc w:val="right"/>
      </w:pPr>
    </w:p>
    <w:p w14:paraId="2C8C5D92" w14:textId="77777777" w:rsidR="004B4E53" w:rsidRDefault="004B4E53" w:rsidP="00AA2BF9">
      <w:pPr>
        <w:jc w:val="right"/>
      </w:pPr>
    </w:p>
    <w:p w14:paraId="18ED86F4" w14:textId="77777777" w:rsidR="004B4E53" w:rsidRDefault="004B4E53" w:rsidP="00AA2BF9">
      <w:pPr>
        <w:jc w:val="right"/>
      </w:pPr>
    </w:p>
    <w:p w14:paraId="347B3A92" w14:textId="77777777" w:rsidR="004B4E53" w:rsidRDefault="004B4E53" w:rsidP="00AA2BF9">
      <w:pPr>
        <w:jc w:val="right"/>
      </w:pPr>
    </w:p>
    <w:p w14:paraId="12EF25EE" w14:textId="77777777" w:rsidR="004B4E53" w:rsidRDefault="004B4E53" w:rsidP="00AA2BF9">
      <w:pPr>
        <w:jc w:val="right"/>
      </w:pPr>
    </w:p>
    <w:p w14:paraId="331282ED" w14:textId="77777777" w:rsidR="004B4E53" w:rsidRDefault="004B4E53" w:rsidP="00AA2BF9">
      <w:pPr>
        <w:jc w:val="right"/>
      </w:pPr>
    </w:p>
    <w:p w14:paraId="69DC31D3" w14:textId="77777777" w:rsidR="004B4E53" w:rsidRDefault="004B4E53" w:rsidP="00AA2BF9">
      <w:pPr>
        <w:jc w:val="right"/>
      </w:pPr>
    </w:p>
    <w:p w14:paraId="548ADD63" w14:textId="77777777" w:rsidR="004B4E53" w:rsidRDefault="004B4E53" w:rsidP="00AA2BF9">
      <w:pPr>
        <w:jc w:val="right"/>
      </w:pPr>
    </w:p>
    <w:p w14:paraId="5C89A44C" w14:textId="77777777" w:rsidR="004B4E53" w:rsidRDefault="004B4E53" w:rsidP="00AA2BF9">
      <w:pPr>
        <w:jc w:val="right"/>
      </w:pPr>
    </w:p>
    <w:p w14:paraId="2DA18024" w14:textId="77777777" w:rsidR="004B4E53" w:rsidRDefault="004B4E53" w:rsidP="00AA2BF9">
      <w:pPr>
        <w:jc w:val="right"/>
      </w:pPr>
    </w:p>
    <w:p w14:paraId="74F0C8AD" w14:textId="5FAB613E" w:rsidR="00AA2BF9" w:rsidRPr="00624D67" w:rsidRDefault="00AA2BF9" w:rsidP="00AA2BF9">
      <w:pPr>
        <w:jc w:val="right"/>
        <w:rPr>
          <w:rFonts w:eastAsia="Calibri"/>
          <w:sz w:val="24"/>
          <w:szCs w:val="24"/>
        </w:rPr>
      </w:pPr>
      <w:r>
        <w:t>2</w:t>
      </w:r>
      <w:r w:rsidRPr="00624D67">
        <w:rPr>
          <w:rFonts w:eastAsia="Calibri"/>
          <w:sz w:val="24"/>
          <w:szCs w:val="24"/>
        </w:rPr>
        <w:t xml:space="preserve">. </w:t>
      </w:r>
      <w:proofErr w:type="spellStart"/>
      <w:r w:rsidRPr="00624D67">
        <w:rPr>
          <w:rFonts w:eastAsia="Calibri"/>
          <w:sz w:val="24"/>
          <w:szCs w:val="24"/>
        </w:rPr>
        <w:t>pielikums</w:t>
      </w:r>
      <w:proofErr w:type="spellEnd"/>
    </w:p>
    <w:p w14:paraId="544F8577" w14:textId="39C83CCD" w:rsidR="00AA2BF9" w:rsidRPr="00624D67" w:rsidRDefault="00AA2BF9" w:rsidP="00AA2BF9">
      <w:pPr>
        <w:contextualSpacing/>
        <w:jc w:val="right"/>
        <w:rPr>
          <w:rFonts w:eastAsia="Calibri"/>
          <w:sz w:val="24"/>
          <w:szCs w:val="24"/>
        </w:rPr>
      </w:pPr>
      <w:r w:rsidRPr="00624D67">
        <w:rPr>
          <w:rFonts w:eastAsia="Calibri"/>
          <w:sz w:val="24"/>
          <w:szCs w:val="24"/>
        </w:rPr>
        <w:t>202</w:t>
      </w:r>
      <w:r w:rsidR="00F46AEA">
        <w:rPr>
          <w:rFonts w:eastAsia="Calibri"/>
          <w:sz w:val="24"/>
          <w:szCs w:val="24"/>
        </w:rPr>
        <w:t>5</w:t>
      </w:r>
      <w:r w:rsidRPr="00624D67">
        <w:rPr>
          <w:rFonts w:eastAsia="Calibri"/>
          <w:sz w:val="24"/>
          <w:szCs w:val="24"/>
        </w:rPr>
        <w:t xml:space="preserve">. </w:t>
      </w:r>
      <w:proofErr w:type="spellStart"/>
      <w:r w:rsidRPr="00624D67">
        <w:rPr>
          <w:rFonts w:eastAsia="Calibri"/>
          <w:sz w:val="24"/>
          <w:szCs w:val="24"/>
        </w:rPr>
        <w:t>gada</w:t>
      </w:r>
      <w:proofErr w:type="spellEnd"/>
      <w:r w:rsidRPr="00624D67">
        <w:rPr>
          <w:rFonts w:eastAsia="Calibri"/>
          <w:sz w:val="24"/>
          <w:szCs w:val="24"/>
        </w:rPr>
        <w:t xml:space="preserve"> ___.___________ </w:t>
      </w:r>
      <w:proofErr w:type="spellStart"/>
      <w:r w:rsidRPr="00624D67">
        <w:rPr>
          <w:rFonts w:eastAsia="Calibri"/>
          <w:sz w:val="24"/>
          <w:szCs w:val="24"/>
        </w:rPr>
        <w:t>līgumam</w:t>
      </w:r>
      <w:proofErr w:type="spellEnd"/>
    </w:p>
    <w:p w14:paraId="09C0005F" w14:textId="77777777" w:rsidR="00AA2BF9" w:rsidRPr="00624D67" w:rsidRDefault="00AA2BF9" w:rsidP="00AA2BF9">
      <w:pPr>
        <w:spacing w:after="600"/>
        <w:jc w:val="right"/>
        <w:rPr>
          <w:rFonts w:eastAsia="Calibri"/>
          <w:sz w:val="24"/>
          <w:szCs w:val="24"/>
        </w:rPr>
      </w:pPr>
      <w:r w:rsidRPr="00624D67">
        <w:rPr>
          <w:rFonts w:eastAsia="Calibri"/>
          <w:sz w:val="24"/>
          <w:szCs w:val="24"/>
        </w:rPr>
        <w:t>Nr.______________________</w:t>
      </w:r>
    </w:p>
    <w:p w14:paraId="25DB03B2" w14:textId="77777777" w:rsidR="00AA2BF9" w:rsidRPr="00624D67" w:rsidRDefault="00AA2BF9" w:rsidP="00AA2BF9">
      <w:pPr>
        <w:spacing w:after="120"/>
        <w:jc w:val="center"/>
        <w:rPr>
          <w:b/>
          <w:bCs/>
          <w:sz w:val="24"/>
          <w:szCs w:val="24"/>
        </w:rPr>
      </w:pPr>
      <w:r w:rsidRPr="00624D67">
        <w:rPr>
          <w:b/>
          <w:bCs/>
          <w:sz w:val="24"/>
          <w:szCs w:val="24"/>
        </w:rPr>
        <w:t xml:space="preserve">TEHNISKAIS PIEDĀVĀJUMS </w:t>
      </w:r>
    </w:p>
    <w:p w14:paraId="1E2546DE" w14:textId="2BDEF8DF" w:rsidR="00AA2BF9" w:rsidRDefault="00AA2BF9" w:rsidP="00086396">
      <w:pPr>
        <w:jc w:val="right"/>
      </w:pPr>
    </w:p>
    <w:p w14:paraId="1741F6AF" w14:textId="58A158E9" w:rsidR="00AA2BF9" w:rsidRDefault="00AA2BF9" w:rsidP="00F46AEA"/>
    <w:p w14:paraId="40DCCB78" w14:textId="717698DA" w:rsidR="00AA2BF9" w:rsidRDefault="00AA2BF9" w:rsidP="00086396">
      <w:pPr>
        <w:jc w:val="right"/>
      </w:pPr>
    </w:p>
    <w:p w14:paraId="6DD2D05D" w14:textId="4B9072A6" w:rsidR="00AA2BF9" w:rsidRDefault="00AA2BF9" w:rsidP="00086396">
      <w:pPr>
        <w:jc w:val="right"/>
      </w:pPr>
    </w:p>
    <w:p w14:paraId="7F8B35AC" w14:textId="1A9712DB" w:rsidR="00AA2BF9" w:rsidRDefault="00AA2BF9" w:rsidP="00086396">
      <w:pPr>
        <w:jc w:val="right"/>
      </w:pPr>
    </w:p>
    <w:p w14:paraId="30BB0957" w14:textId="126227C6" w:rsidR="00AA2BF9" w:rsidRDefault="00AA2BF9" w:rsidP="00086396">
      <w:pPr>
        <w:jc w:val="right"/>
      </w:pPr>
    </w:p>
    <w:p w14:paraId="5A9C9040" w14:textId="4356BF5E" w:rsidR="00AA2BF9" w:rsidRDefault="00AA2BF9" w:rsidP="00086396">
      <w:pPr>
        <w:jc w:val="right"/>
      </w:pPr>
    </w:p>
    <w:p w14:paraId="71F84400" w14:textId="5C559F72" w:rsidR="00AA2BF9" w:rsidRDefault="00AA2BF9" w:rsidP="00086396">
      <w:pPr>
        <w:jc w:val="right"/>
      </w:pPr>
    </w:p>
    <w:p w14:paraId="5BD2C489" w14:textId="3FCA99BB" w:rsidR="00AA2BF9" w:rsidRDefault="00AA2BF9" w:rsidP="00086396">
      <w:pPr>
        <w:jc w:val="right"/>
      </w:pPr>
    </w:p>
    <w:p w14:paraId="77608965" w14:textId="4D83E1E6" w:rsidR="00AA2BF9" w:rsidRDefault="00AA2BF9" w:rsidP="00086396">
      <w:pPr>
        <w:jc w:val="right"/>
      </w:pPr>
    </w:p>
    <w:p w14:paraId="577E1848" w14:textId="1B76794B" w:rsidR="00AA2BF9" w:rsidRDefault="00AA2BF9" w:rsidP="00086396">
      <w:pPr>
        <w:jc w:val="right"/>
      </w:pPr>
    </w:p>
    <w:p w14:paraId="125E171E" w14:textId="77777777" w:rsidR="00C44C4E" w:rsidRDefault="00C44C4E" w:rsidP="00086396">
      <w:pPr>
        <w:jc w:val="right"/>
      </w:pPr>
    </w:p>
    <w:p w14:paraId="093CD214" w14:textId="77777777" w:rsidR="00C44C4E" w:rsidRDefault="00C44C4E" w:rsidP="00086396">
      <w:pPr>
        <w:jc w:val="right"/>
      </w:pPr>
    </w:p>
    <w:p w14:paraId="18A10762" w14:textId="77777777" w:rsidR="00C44C4E" w:rsidRDefault="00C44C4E" w:rsidP="00086396">
      <w:pPr>
        <w:jc w:val="right"/>
      </w:pPr>
    </w:p>
    <w:p w14:paraId="756E1106" w14:textId="77777777" w:rsidR="00C44C4E" w:rsidRDefault="00C44C4E" w:rsidP="00086396">
      <w:pPr>
        <w:jc w:val="right"/>
      </w:pPr>
    </w:p>
    <w:p w14:paraId="20A11241" w14:textId="77777777" w:rsidR="00C44C4E" w:rsidRDefault="00C44C4E" w:rsidP="00086396">
      <w:pPr>
        <w:jc w:val="right"/>
      </w:pPr>
    </w:p>
    <w:p w14:paraId="3D9914B6" w14:textId="77777777" w:rsidR="00C44C4E" w:rsidRDefault="00C44C4E" w:rsidP="00086396">
      <w:pPr>
        <w:jc w:val="right"/>
      </w:pPr>
    </w:p>
    <w:p w14:paraId="36CA086A" w14:textId="77777777" w:rsidR="00C44C4E" w:rsidRDefault="00C44C4E" w:rsidP="00086396">
      <w:pPr>
        <w:jc w:val="right"/>
      </w:pPr>
    </w:p>
    <w:p w14:paraId="5BFAE783" w14:textId="77777777" w:rsidR="00C44C4E" w:rsidRDefault="00C44C4E" w:rsidP="00086396">
      <w:pPr>
        <w:jc w:val="right"/>
      </w:pPr>
    </w:p>
    <w:p w14:paraId="18E0F72A" w14:textId="77777777" w:rsidR="00C44C4E" w:rsidRDefault="00C44C4E" w:rsidP="00086396">
      <w:pPr>
        <w:jc w:val="right"/>
      </w:pPr>
    </w:p>
    <w:p w14:paraId="2EBF84EE" w14:textId="77777777" w:rsidR="00C44C4E" w:rsidRDefault="00C44C4E" w:rsidP="00086396">
      <w:pPr>
        <w:jc w:val="right"/>
      </w:pPr>
    </w:p>
    <w:p w14:paraId="42AD4475" w14:textId="77777777" w:rsidR="00C44C4E" w:rsidRDefault="00C44C4E" w:rsidP="00086396">
      <w:pPr>
        <w:jc w:val="right"/>
      </w:pPr>
    </w:p>
    <w:p w14:paraId="78A902BE" w14:textId="77777777" w:rsidR="00C44C4E" w:rsidRDefault="00C44C4E" w:rsidP="00086396">
      <w:pPr>
        <w:jc w:val="right"/>
      </w:pPr>
    </w:p>
    <w:p w14:paraId="1FCAE688" w14:textId="77777777" w:rsidR="00C44C4E" w:rsidRDefault="00C44C4E" w:rsidP="00086396">
      <w:pPr>
        <w:jc w:val="right"/>
      </w:pPr>
    </w:p>
    <w:p w14:paraId="3B61689C" w14:textId="77777777" w:rsidR="00C44C4E" w:rsidRDefault="00C44C4E" w:rsidP="00086396">
      <w:pPr>
        <w:jc w:val="right"/>
      </w:pPr>
    </w:p>
    <w:p w14:paraId="7947CBD6" w14:textId="77777777" w:rsidR="00C44C4E" w:rsidRDefault="00C44C4E" w:rsidP="00086396">
      <w:pPr>
        <w:jc w:val="right"/>
      </w:pPr>
    </w:p>
    <w:p w14:paraId="59371263" w14:textId="77777777" w:rsidR="00C44C4E" w:rsidRDefault="00C44C4E" w:rsidP="00086396">
      <w:pPr>
        <w:jc w:val="right"/>
      </w:pPr>
    </w:p>
    <w:p w14:paraId="36505C41" w14:textId="77777777" w:rsidR="00C44C4E" w:rsidRDefault="00C44C4E" w:rsidP="00086396">
      <w:pPr>
        <w:jc w:val="right"/>
      </w:pPr>
    </w:p>
    <w:p w14:paraId="68263D4E" w14:textId="77777777" w:rsidR="00C44C4E" w:rsidRDefault="00C44C4E" w:rsidP="00086396">
      <w:pPr>
        <w:jc w:val="right"/>
      </w:pPr>
    </w:p>
    <w:p w14:paraId="1D8B1FDF" w14:textId="77777777" w:rsidR="00C44C4E" w:rsidRDefault="00C44C4E" w:rsidP="00086396">
      <w:pPr>
        <w:jc w:val="right"/>
      </w:pPr>
    </w:p>
    <w:p w14:paraId="60D0F7C6" w14:textId="77777777" w:rsidR="00C44C4E" w:rsidRDefault="00C44C4E" w:rsidP="00086396">
      <w:pPr>
        <w:jc w:val="right"/>
      </w:pPr>
    </w:p>
    <w:p w14:paraId="5DF289C9" w14:textId="77777777" w:rsidR="00C44C4E" w:rsidRDefault="00C44C4E" w:rsidP="00086396">
      <w:pPr>
        <w:jc w:val="right"/>
      </w:pPr>
    </w:p>
    <w:p w14:paraId="68DDFC89" w14:textId="77777777" w:rsidR="00C44C4E" w:rsidRDefault="00C44C4E" w:rsidP="00086396">
      <w:pPr>
        <w:jc w:val="right"/>
      </w:pPr>
    </w:p>
    <w:p w14:paraId="287FC5A8" w14:textId="77777777" w:rsidR="00C44C4E" w:rsidRDefault="00C44C4E" w:rsidP="00086396">
      <w:pPr>
        <w:jc w:val="right"/>
      </w:pPr>
    </w:p>
    <w:p w14:paraId="34668892" w14:textId="77777777" w:rsidR="00C44C4E" w:rsidRDefault="00C44C4E" w:rsidP="00086396">
      <w:pPr>
        <w:jc w:val="right"/>
      </w:pPr>
    </w:p>
    <w:p w14:paraId="6AFAFE4F" w14:textId="77777777" w:rsidR="00C44C4E" w:rsidRDefault="00C44C4E" w:rsidP="00086396">
      <w:pPr>
        <w:jc w:val="right"/>
      </w:pPr>
    </w:p>
    <w:p w14:paraId="6DB987E4" w14:textId="77777777" w:rsidR="00C44C4E" w:rsidRDefault="00C44C4E" w:rsidP="00086396">
      <w:pPr>
        <w:jc w:val="right"/>
      </w:pPr>
    </w:p>
    <w:p w14:paraId="536188A8" w14:textId="77777777" w:rsidR="00C44C4E" w:rsidRDefault="00C44C4E" w:rsidP="00086396">
      <w:pPr>
        <w:jc w:val="right"/>
      </w:pPr>
    </w:p>
    <w:p w14:paraId="0E14DBB2" w14:textId="77777777" w:rsidR="00C44C4E" w:rsidRDefault="00C44C4E" w:rsidP="00086396">
      <w:pPr>
        <w:jc w:val="right"/>
      </w:pPr>
    </w:p>
    <w:p w14:paraId="282DDB15" w14:textId="77777777" w:rsidR="00C44C4E" w:rsidRDefault="00C44C4E" w:rsidP="00086396">
      <w:pPr>
        <w:jc w:val="right"/>
      </w:pPr>
    </w:p>
    <w:p w14:paraId="17EC0C23" w14:textId="77777777" w:rsidR="00C44C4E" w:rsidRDefault="00C44C4E" w:rsidP="00086396">
      <w:pPr>
        <w:jc w:val="right"/>
      </w:pPr>
    </w:p>
    <w:p w14:paraId="1B54DAE0" w14:textId="77777777" w:rsidR="00C44C4E" w:rsidRDefault="00C44C4E" w:rsidP="00086396">
      <w:pPr>
        <w:jc w:val="right"/>
      </w:pPr>
    </w:p>
    <w:p w14:paraId="1BF86019" w14:textId="77777777" w:rsidR="00C44C4E" w:rsidRDefault="00C44C4E" w:rsidP="00086396">
      <w:pPr>
        <w:jc w:val="right"/>
      </w:pPr>
    </w:p>
    <w:p w14:paraId="5A3DB7D4" w14:textId="77777777" w:rsidR="00C44C4E" w:rsidRDefault="00C44C4E" w:rsidP="00086396">
      <w:pPr>
        <w:jc w:val="right"/>
      </w:pPr>
    </w:p>
    <w:p w14:paraId="11072E76" w14:textId="77777777" w:rsidR="00C44C4E" w:rsidRDefault="00C44C4E" w:rsidP="00086396">
      <w:pPr>
        <w:jc w:val="right"/>
      </w:pPr>
    </w:p>
    <w:p w14:paraId="76F5065E" w14:textId="77777777" w:rsidR="00C44C4E" w:rsidRDefault="00C44C4E" w:rsidP="00086396">
      <w:pPr>
        <w:jc w:val="right"/>
      </w:pPr>
    </w:p>
    <w:p w14:paraId="3EEB23AE" w14:textId="77777777" w:rsidR="00C44C4E" w:rsidRDefault="00C44C4E" w:rsidP="00086396">
      <w:pPr>
        <w:jc w:val="right"/>
      </w:pPr>
    </w:p>
    <w:p w14:paraId="5DAAE350" w14:textId="77777777" w:rsidR="00C44C4E" w:rsidRDefault="00C44C4E" w:rsidP="00086396">
      <w:pPr>
        <w:jc w:val="right"/>
      </w:pPr>
    </w:p>
    <w:p w14:paraId="377CA8E8" w14:textId="77777777" w:rsidR="00C44C4E" w:rsidRDefault="00C44C4E" w:rsidP="00086396">
      <w:pPr>
        <w:jc w:val="right"/>
      </w:pPr>
    </w:p>
    <w:p w14:paraId="7BD6DAA8" w14:textId="77777777" w:rsidR="00C44C4E" w:rsidRDefault="00C44C4E" w:rsidP="00086396">
      <w:pPr>
        <w:jc w:val="right"/>
      </w:pPr>
    </w:p>
    <w:p w14:paraId="23791038" w14:textId="77777777" w:rsidR="00C44C4E" w:rsidRDefault="00C44C4E" w:rsidP="00086396">
      <w:pPr>
        <w:jc w:val="right"/>
      </w:pPr>
    </w:p>
    <w:p w14:paraId="3F7BE52F" w14:textId="77777777" w:rsidR="00C44C4E" w:rsidRDefault="00C44C4E" w:rsidP="00086396">
      <w:pPr>
        <w:jc w:val="right"/>
      </w:pPr>
    </w:p>
    <w:p w14:paraId="0FED0B71" w14:textId="77777777" w:rsidR="00C44C4E" w:rsidRDefault="00C44C4E" w:rsidP="00086396">
      <w:pPr>
        <w:jc w:val="right"/>
      </w:pPr>
    </w:p>
    <w:p w14:paraId="14ABAD02" w14:textId="77777777" w:rsidR="00C44C4E" w:rsidRDefault="00C44C4E" w:rsidP="00086396">
      <w:pPr>
        <w:jc w:val="right"/>
      </w:pPr>
    </w:p>
    <w:p w14:paraId="6A206840" w14:textId="77777777" w:rsidR="00C44C4E" w:rsidRDefault="00C44C4E" w:rsidP="00086396">
      <w:pPr>
        <w:jc w:val="right"/>
      </w:pPr>
    </w:p>
    <w:p w14:paraId="45BEEF3B" w14:textId="77777777" w:rsidR="00C44C4E" w:rsidRDefault="00C44C4E" w:rsidP="00086396">
      <w:pPr>
        <w:jc w:val="right"/>
      </w:pPr>
    </w:p>
    <w:p w14:paraId="2B1804BE" w14:textId="537AC656" w:rsidR="00AA2BF9" w:rsidRDefault="00AA2BF9" w:rsidP="00086396">
      <w:pPr>
        <w:jc w:val="right"/>
      </w:pPr>
    </w:p>
    <w:p w14:paraId="2817BEDD" w14:textId="3201F429" w:rsidR="00AA2BF9" w:rsidRDefault="00AA2BF9" w:rsidP="00086396">
      <w:pPr>
        <w:jc w:val="right"/>
      </w:pPr>
    </w:p>
    <w:p w14:paraId="1ADE74B8" w14:textId="77777777" w:rsidR="00AA2BF9" w:rsidRPr="00624D67" w:rsidRDefault="00AA2BF9" w:rsidP="00AA2BF9">
      <w:pPr>
        <w:jc w:val="right"/>
        <w:rPr>
          <w:sz w:val="24"/>
          <w:szCs w:val="24"/>
        </w:rPr>
      </w:pPr>
      <w:r w:rsidRPr="00624D67">
        <w:rPr>
          <w:sz w:val="24"/>
          <w:szCs w:val="24"/>
        </w:rPr>
        <w:t xml:space="preserve">3. </w:t>
      </w:r>
      <w:proofErr w:type="spellStart"/>
      <w:r w:rsidRPr="00624D67">
        <w:rPr>
          <w:sz w:val="24"/>
          <w:szCs w:val="24"/>
        </w:rPr>
        <w:t>pielikums</w:t>
      </w:r>
      <w:proofErr w:type="spellEnd"/>
    </w:p>
    <w:p w14:paraId="63306526" w14:textId="67EB16EE" w:rsidR="00AA2BF9" w:rsidRPr="00624D67" w:rsidRDefault="00AA2BF9" w:rsidP="00AA2BF9">
      <w:pPr>
        <w:spacing w:after="120"/>
        <w:jc w:val="right"/>
        <w:rPr>
          <w:sz w:val="24"/>
          <w:szCs w:val="24"/>
        </w:rPr>
      </w:pPr>
      <w:r w:rsidRPr="00624D67">
        <w:rPr>
          <w:sz w:val="24"/>
          <w:szCs w:val="24"/>
        </w:rPr>
        <w:t>202</w:t>
      </w:r>
      <w:r w:rsidR="00F46AEA">
        <w:rPr>
          <w:sz w:val="24"/>
          <w:szCs w:val="24"/>
        </w:rPr>
        <w:t>5</w:t>
      </w:r>
      <w:r w:rsidRPr="00624D67">
        <w:rPr>
          <w:sz w:val="24"/>
          <w:szCs w:val="24"/>
        </w:rPr>
        <w:t xml:space="preserve">. </w:t>
      </w:r>
      <w:proofErr w:type="spellStart"/>
      <w:r w:rsidRPr="00624D67">
        <w:rPr>
          <w:sz w:val="24"/>
          <w:szCs w:val="24"/>
        </w:rPr>
        <w:t>gada</w:t>
      </w:r>
      <w:proofErr w:type="spellEnd"/>
      <w:r w:rsidRPr="00624D67">
        <w:rPr>
          <w:sz w:val="24"/>
          <w:szCs w:val="24"/>
        </w:rPr>
        <w:t xml:space="preserve"> ___.___________ </w:t>
      </w:r>
      <w:proofErr w:type="spellStart"/>
      <w:r w:rsidRPr="00624D67">
        <w:rPr>
          <w:sz w:val="24"/>
          <w:szCs w:val="24"/>
        </w:rPr>
        <w:t>līgumam</w:t>
      </w:r>
      <w:proofErr w:type="spellEnd"/>
    </w:p>
    <w:p w14:paraId="52A54662" w14:textId="77777777" w:rsidR="00AA2BF9" w:rsidRPr="00624D67" w:rsidRDefault="00AA2BF9" w:rsidP="00AA2BF9">
      <w:pPr>
        <w:spacing w:after="600"/>
        <w:jc w:val="right"/>
        <w:rPr>
          <w:sz w:val="24"/>
          <w:szCs w:val="24"/>
        </w:rPr>
      </w:pPr>
      <w:r w:rsidRPr="00624D67">
        <w:rPr>
          <w:sz w:val="24"/>
          <w:szCs w:val="24"/>
        </w:rPr>
        <w:t>Nr.______________________</w:t>
      </w:r>
    </w:p>
    <w:p w14:paraId="298A06CD" w14:textId="77777777" w:rsidR="00AA2BF9" w:rsidRPr="00624D67" w:rsidRDefault="00AA2BF9" w:rsidP="00AA2BF9">
      <w:pPr>
        <w:spacing w:after="120" w:line="276" w:lineRule="auto"/>
        <w:jc w:val="center"/>
        <w:rPr>
          <w:b/>
          <w:sz w:val="24"/>
          <w:szCs w:val="24"/>
        </w:rPr>
      </w:pPr>
      <w:r w:rsidRPr="00624D67">
        <w:rPr>
          <w:b/>
          <w:sz w:val="24"/>
          <w:szCs w:val="24"/>
        </w:rPr>
        <w:t>F</w:t>
      </w:r>
      <w:r>
        <w:rPr>
          <w:b/>
          <w:sz w:val="24"/>
          <w:szCs w:val="24"/>
        </w:rPr>
        <w:t>INANŠU PIEDĀVĀJUMS</w:t>
      </w:r>
      <w:r w:rsidRPr="00624D67">
        <w:rPr>
          <w:b/>
          <w:sz w:val="24"/>
          <w:szCs w:val="24"/>
        </w:rPr>
        <w:t xml:space="preserve"> </w:t>
      </w:r>
    </w:p>
    <w:p w14:paraId="2F27530E" w14:textId="516E9260" w:rsidR="00AA2BF9" w:rsidRDefault="00AA2BF9" w:rsidP="00086396">
      <w:pPr>
        <w:jc w:val="right"/>
      </w:pPr>
    </w:p>
    <w:p w14:paraId="19F23FAC" w14:textId="7D81784E" w:rsidR="00AA2BF9" w:rsidRDefault="00AA2BF9" w:rsidP="00086396">
      <w:pPr>
        <w:jc w:val="right"/>
      </w:pPr>
    </w:p>
    <w:p w14:paraId="6AF14BD5" w14:textId="45F72230" w:rsidR="00AA2BF9" w:rsidRDefault="00AA2BF9" w:rsidP="00086396">
      <w:pPr>
        <w:jc w:val="right"/>
      </w:pPr>
    </w:p>
    <w:p w14:paraId="34E7765C" w14:textId="2EB488FB" w:rsidR="00AA2BF9" w:rsidRDefault="00AA2BF9" w:rsidP="00086396">
      <w:pPr>
        <w:jc w:val="right"/>
      </w:pPr>
    </w:p>
    <w:p w14:paraId="5EF7CBB1" w14:textId="634E1C37" w:rsidR="00AA2BF9" w:rsidRDefault="00AA2BF9" w:rsidP="00086396">
      <w:pPr>
        <w:jc w:val="right"/>
      </w:pPr>
    </w:p>
    <w:p w14:paraId="469D5ECB" w14:textId="1E4A7268" w:rsidR="00AA2BF9" w:rsidRDefault="00AA2BF9" w:rsidP="00086396">
      <w:pPr>
        <w:jc w:val="right"/>
      </w:pPr>
    </w:p>
    <w:p w14:paraId="2913BF66" w14:textId="75A267B2" w:rsidR="00AA2BF9" w:rsidRDefault="00AA2BF9" w:rsidP="00086396">
      <w:pPr>
        <w:jc w:val="right"/>
      </w:pPr>
    </w:p>
    <w:p w14:paraId="727107FB" w14:textId="754C0CCF" w:rsidR="00AA2BF9" w:rsidRDefault="00AA2BF9" w:rsidP="00086396">
      <w:pPr>
        <w:jc w:val="right"/>
      </w:pPr>
    </w:p>
    <w:p w14:paraId="01945F4F" w14:textId="341901C9" w:rsidR="00AA2BF9" w:rsidRDefault="00AA2BF9" w:rsidP="00086396">
      <w:pPr>
        <w:jc w:val="right"/>
      </w:pPr>
    </w:p>
    <w:p w14:paraId="3E665CAE" w14:textId="77FE4A53" w:rsidR="00AA2BF9" w:rsidRDefault="00AA2BF9" w:rsidP="00086396">
      <w:pPr>
        <w:jc w:val="right"/>
      </w:pPr>
    </w:p>
    <w:p w14:paraId="717642D8" w14:textId="60EF3980" w:rsidR="00AA2BF9" w:rsidRDefault="00AA2BF9" w:rsidP="00086396">
      <w:pPr>
        <w:jc w:val="right"/>
      </w:pPr>
    </w:p>
    <w:p w14:paraId="547DC608" w14:textId="7822F546" w:rsidR="00AA2BF9" w:rsidRDefault="00AA2BF9" w:rsidP="00086396">
      <w:pPr>
        <w:jc w:val="right"/>
      </w:pPr>
    </w:p>
    <w:p w14:paraId="027A9DFB" w14:textId="350B48F4" w:rsidR="00AA2BF9" w:rsidRDefault="00AA2BF9" w:rsidP="00F46AEA"/>
    <w:p w14:paraId="645CB4AF" w14:textId="77777777" w:rsidR="00C44C4E" w:rsidRDefault="00C44C4E" w:rsidP="00F46AEA"/>
    <w:p w14:paraId="4F18ABD1" w14:textId="77777777" w:rsidR="00C44C4E" w:rsidRDefault="00C44C4E" w:rsidP="00F46AEA"/>
    <w:p w14:paraId="6F5485F1" w14:textId="77777777" w:rsidR="00C44C4E" w:rsidRDefault="00C44C4E" w:rsidP="00F46AEA"/>
    <w:p w14:paraId="4C873151" w14:textId="77777777" w:rsidR="00C44C4E" w:rsidRDefault="00C44C4E" w:rsidP="00F46AEA"/>
    <w:p w14:paraId="20895C28" w14:textId="77777777" w:rsidR="00C44C4E" w:rsidRDefault="00C44C4E" w:rsidP="00F46AEA"/>
    <w:p w14:paraId="53619DDC" w14:textId="77777777" w:rsidR="00C44C4E" w:rsidRDefault="00C44C4E" w:rsidP="00F46AEA"/>
    <w:p w14:paraId="733FBE10" w14:textId="77777777" w:rsidR="00C44C4E" w:rsidRDefault="00C44C4E" w:rsidP="00F46AEA"/>
    <w:p w14:paraId="02F4170E" w14:textId="77777777" w:rsidR="00C44C4E" w:rsidRDefault="00C44C4E" w:rsidP="00F46AEA"/>
    <w:p w14:paraId="50F2D66B" w14:textId="77777777" w:rsidR="00C44C4E" w:rsidRDefault="00C44C4E" w:rsidP="00F46AEA"/>
    <w:p w14:paraId="3F6CD132" w14:textId="77777777" w:rsidR="00C44C4E" w:rsidRDefault="00C44C4E" w:rsidP="00F46AEA"/>
    <w:p w14:paraId="056C8980" w14:textId="77777777" w:rsidR="00C44C4E" w:rsidRDefault="00C44C4E" w:rsidP="00F46AEA"/>
    <w:p w14:paraId="4B41B9BA" w14:textId="77777777" w:rsidR="00C44C4E" w:rsidRDefault="00C44C4E" w:rsidP="00F46AEA"/>
    <w:p w14:paraId="25ACF96A" w14:textId="77777777" w:rsidR="00C44C4E" w:rsidRDefault="00C44C4E" w:rsidP="00F46AEA"/>
    <w:p w14:paraId="47AC99CA" w14:textId="77777777" w:rsidR="00C44C4E" w:rsidRDefault="00C44C4E" w:rsidP="00F46AEA"/>
    <w:p w14:paraId="3A9F02B5" w14:textId="77777777" w:rsidR="00C44C4E" w:rsidRDefault="00C44C4E" w:rsidP="00F46AEA"/>
    <w:p w14:paraId="507EA510" w14:textId="77777777" w:rsidR="00C44C4E" w:rsidRDefault="00C44C4E" w:rsidP="00F46AEA"/>
    <w:p w14:paraId="02EE00ED" w14:textId="77777777" w:rsidR="00C44C4E" w:rsidRDefault="00C44C4E" w:rsidP="00F46AEA"/>
    <w:p w14:paraId="273BADBE" w14:textId="77777777" w:rsidR="00C44C4E" w:rsidRDefault="00C44C4E" w:rsidP="00F46AEA"/>
    <w:p w14:paraId="070DFBB5" w14:textId="77777777" w:rsidR="00C44C4E" w:rsidRDefault="00C44C4E" w:rsidP="00F46AEA"/>
    <w:p w14:paraId="040E58C3" w14:textId="77777777" w:rsidR="00C44C4E" w:rsidRDefault="00C44C4E" w:rsidP="00F46AEA"/>
    <w:p w14:paraId="22DB6EFA" w14:textId="77777777" w:rsidR="00C44C4E" w:rsidRDefault="00C44C4E" w:rsidP="00F46AEA"/>
    <w:p w14:paraId="60B64224" w14:textId="77777777" w:rsidR="00C44C4E" w:rsidRDefault="00C44C4E" w:rsidP="00F46AEA"/>
    <w:p w14:paraId="625C9B18" w14:textId="77777777" w:rsidR="00C44C4E" w:rsidRDefault="00C44C4E" w:rsidP="00F46AEA"/>
    <w:p w14:paraId="1F715985" w14:textId="77777777" w:rsidR="00C44C4E" w:rsidRDefault="00C44C4E" w:rsidP="00F46AEA"/>
    <w:p w14:paraId="15FB4043" w14:textId="77777777" w:rsidR="00C44C4E" w:rsidRDefault="00C44C4E" w:rsidP="00F46AEA"/>
    <w:p w14:paraId="557A7025" w14:textId="77777777" w:rsidR="00C44C4E" w:rsidRDefault="00C44C4E" w:rsidP="00F46AEA"/>
    <w:p w14:paraId="3FA1654B" w14:textId="77777777" w:rsidR="00C44C4E" w:rsidRDefault="00C44C4E" w:rsidP="00F46AEA"/>
    <w:p w14:paraId="7B47EAE8" w14:textId="77777777" w:rsidR="00C44C4E" w:rsidRDefault="00C44C4E" w:rsidP="00F46AEA"/>
    <w:p w14:paraId="0B5D19B6" w14:textId="77777777" w:rsidR="00C44C4E" w:rsidRDefault="00C44C4E" w:rsidP="00F46AEA"/>
    <w:p w14:paraId="379F7E35" w14:textId="77777777" w:rsidR="00C44C4E" w:rsidRDefault="00C44C4E" w:rsidP="00F46AEA"/>
    <w:p w14:paraId="76C0AEB9" w14:textId="77777777" w:rsidR="00C44C4E" w:rsidRDefault="00C44C4E" w:rsidP="00F46AEA"/>
    <w:p w14:paraId="52EBAE99" w14:textId="77777777" w:rsidR="00C44C4E" w:rsidRDefault="00C44C4E" w:rsidP="00F46AEA"/>
    <w:p w14:paraId="365B250D" w14:textId="77777777" w:rsidR="00C44C4E" w:rsidRDefault="00C44C4E" w:rsidP="00F46AEA"/>
    <w:p w14:paraId="3110D880" w14:textId="77777777" w:rsidR="00C44C4E" w:rsidRDefault="00C44C4E" w:rsidP="00F46AEA"/>
    <w:p w14:paraId="51935E53" w14:textId="77777777" w:rsidR="00C44C4E" w:rsidRDefault="00C44C4E" w:rsidP="00F46AEA"/>
    <w:p w14:paraId="2FE8AE39" w14:textId="77777777" w:rsidR="00C44C4E" w:rsidRDefault="00C44C4E" w:rsidP="00F46AEA"/>
    <w:p w14:paraId="5376261B" w14:textId="77777777" w:rsidR="00C44C4E" w:rsidRDefault="00C44C4E" w:rsidP="00F46AEA"/>
    <w:p w14:paraId="0D49C24B" w14:textId="77777777" w:rsidR="00C44C4E" w:rsidRDefault="00C44C4E" w:rsidP="00F46AEA"/>
    <w:p w14:paraId="200B9EFD" w14:textId="77777777" w:rsidR="00C44C4E" w:rsidRDefault="00C44C4E" w:rsidP="00F46AEA"/>
    <w:p w14:paraId="1EB9FCD4" w14:textId="77777777" w:rsidR="00C44C4E" w:rsidRDefault="00C44C4E" w:rsidP="00F46AEA"/>
    <w:p w14:paraId="09F30760" w14:textId="77777777" w:rsidR="00C44C4E" w:rsidRDefault="00C44C4E" w:rsidP="00F46AEA"/>
    <w:p w14:paraId="2BCD0C09" w14:textId="77777777" w:rsidR="00C44C4E" w:rsidRDefault="00C44C4E" w:rsidP="00F46AEA"/>
    <w:p w14:paraId="6DD89F52" w14:textId="77777777" w:rsidR="00AA2BF9" w:rsidRPr="00AA2BF9" w:rsidRDefault="00AA2BF9" w:rsidP="00AA2BF9">
      <w:pPr>
        <w:jc w:val="right"/>
        <w:rPr>
          <w:sz w:val="24"/>
          <w:szCs w:val="24"/>
        </w:rPr>
      </w:pPr>
      <w:r w:rsidRPr="00AA2BF9">
        <w:rPr>
          <w:sz w:val="24"/>
          <w:szCs w:val="24"/>
        </w:rPr>
        <w:t>4</w:t>
      </w:r>
      <w:r w:rsidRPr="00AA2BF9">
        <w:rPr>
          <w:rFonts w:eastAsia="Calibri"/>
          <w:sz w:val="24"/>
          <w:szCs w:val="24"/>
        </w:rPr>
        <w:t xml:space="preserve">. </w:t>
      </w:r>
      <w:proofErr w:type="spellStart"/>
      <w:r w:rsidRPr="00AA2BF9">
        <w:rPr>
          <w:rFonts w:eastAsia="Calibri"/>
          <w:sz w:val="24"/>
          <w:szCs w:val="24"/>
        </w:rPr>
        <w:t>pielikums</w:t>
      </w:r>
      <w:proofErr w:type="spellEnd"/>
    </w:p>
    <w:p w14:paraId="2A650B6C" w14:textId="44D13FB7" w:rsidR="00AA2BF9" w:rsidRPr="00AA2BF9" w:rsidRDefault="00AA2BF9" w:rsidP="00AA2BF9">
      <w:pPr>
        <w:contextualSpacing/>
        <w:jc w:val="right"/>
        <w:rPr>
          <w:rFonts w:eastAsia="Calibri"/>
          <w:sz w:val="24"/>
          <w:szCs w:val="24"/>
        </w:rPr>
      </w:pPr>
      <w:r w:rsidRPr="00AA2BF9">
        <w:rPr>
          <w:rFonts w:eastAsia="Calibri"/>
          <w:sz w:val="24"/>
          <w:szCs w:val="24"/>
        </w:rPr>
        <w:t>202</w:t>
      </w:r>
      <w:r w:rsidR="00F46AEA">
        <w:rPr>
          <w:rFonts w:eastAsia="Calibri"/>
          <w:sz w:val="24"/>
          <w:szCs w:val="24"/>
        </w:rPr>
        <w:t>5</w:t>
      </w:r>
      <w:r w:rsidRPr="00AA2BF9">
        <w:rPr>
          <w:rFonts w:eastAsia="Calibri"/>
          <w:sz w:val="24"/>
          <w:szCs w:val="24"/>
        </w:rPr>
        <w:t xml:space="preserve">. </w:t>
      </w:r>
      <w:proofErr w:type="spellStart"/>
      <w:r w:rsidRPr="00AA2BF9">
        <w:rPr>
          <w:rFonts w:eastAsia="Calibri"/>
          <w:sz w:val="24"/>
          <w:szCs w:val="24"/>
        </w:rPr>
        <w:t>gada</w:t>
      </w:r>
      <w:proofErr w:type="spellEnd"/>
      <w:r w:rsidRPr="00AA2BF9">
        <w:rPr>
          <w:rFonts w:eastAsia="Calibri"/>
          <w:sz w:val="24"/>
          <w:szCs w:val="24"/>
        </w:rPr>
        <w:t xml:space="preserve"> ___.___________ </w:t>
      </w:r>
      <w:proofErr w:type="spellStart"/>
      <w:r w:rsidRPr="00AA2BF9">
        <w:rPr>
          <w:rFonts w:eastAsia="Calibri"/>
          <w:sz w:val="24"/>
          <w:szCs w:val="24"/>
        </w:rPr>
        <w:t>līgumam</w:t>
      </w:r>
      <w:proofErr w:type="spellEnd"/>
    </w:p>
    <w:p w14:paraId="0173F7BE" w14:textId="77777777" w:rsidR="00AA2BF9" w:rsidRPr="00AA2BF9" w:rsidRDefault="00AA2BF9" w:rsidP="00AA2BF9">
      <w:pPr>
        <w:spacing w:after="600"/>
        <w:jc w:val="right"/>
        <w:rPr>
          <w:rFonts w:eastAsia="Calibri"/>
          <w:sz w:val="24"/>
          <w:szCs w:val="24"/>
        </w:rPr>
      </w:pPr>
      <w:r w:rsidRPr="00AA2BF9">
        <w:rPr>
          <w:rFonts w:eastAsia="Calibri"/>
          <w:sz w:val="24"/>
          <w:szCs w:val="24"/>
        </w:rPr>
        <w:t>Nr.______________________</w:t>
      </w:r>
    </w:p>
    <w:p w14:paraId="58F3EEC4" w14:textId="77777777" w:rsidR="00AA2BF9" w:rsidRPr="00AA2BF9" w:rsidRDefault="00AA2BF9" w:rsidP="00AA2BF9">
      <w:pPr>
        <w:suppressAutoHyphens/>
        <w:overflowPunct w:val="0"/>
        <w:autoSpaceDE w:val="0"/>
        <w:autoSpaceDN w:val="0"/>
        <w:adjustRightInd w:val="0"/>
        <w:spacing w:after="120"/>
        <w:jc w:val="center"/>
        <w:rPr>
          <w:b/>
          <w:sz w:val="24"/>
          <w:szCs w:val="24"/>
          <w:lang w:val="x-none"/>
        </w:rPr>
      </w:pPr>
      <w:r w:rsidRPr="00AA2BF9">
        <w:rPr>
          <w:b/>
          <w:sz w:val="24"/>
          <w:szCs w:val="24"/>
          <w:lang w:val="x-none"/>
        </w:rPr>
        <w:t>P</w:t>
      </w:r>
      <w:r w:rsidRPr="00AA2BF9">
        <w:rPr>
          <w:b/>
          <w:sz w:val="24"/>
          <w:szCs w:val="24"/>
          <w:lang w:val="lv-LV"/>
        </w:rPr>
        <w:t>IESAISTĪTO APAKŠUZŅĒMĒJU SARAKSTS</w:t>
      </w:r>
    </w:p>
    <w:p w14:paraId="6999A2E4" w14:textId="2FEEF0FC" w:rsidR="00AA2BF9" w:rsidRDefault="00AA2BF9" w:rsidP="00086396">
      <w:pPr>
        <w:jc w:val="right"/>
      </w:pPr>
    </w:p>
    <w:p w14:paraId="7C9FB242" w14:textId="15868F75" w:rsidR="00AA2BF9" w:rsidRDefault="00AA2BF9" w:rsidP="00086396">
      <w:pPr>
        <w:jc w:val="right"/>
      </w:pPr>
    </w:p>
    <w:p w14:paraId="663A2A2F" w14:textId="60712D21" w:rsidR="00AA2BF9" w:rsidRDefault="00AA2BF9" w:rsidP="00086396">
      <w:pPr>
        <w:jc w:val="right"/>
      </w:pPr>
    </w:p>
    <w:p w14:paraId="70DD45F1" w14:textId="73D13186" w:rsidR="00AA2BF9" w:rsidRDefault="00AA2BF9" w:rsidP="00086396">
      <w:pPr>
        <w:jc w:val="right"/>
      </w:pPr>
    </w:p>
    <w:p w14:paraId="3B65CF00" w14:textId="4BC30D70" w:rsidR="00AA2BF9" w:rsidRDefault="00AA2BF9" w:rsidP="00086396">
      <w:pPr>
        <w:jc w:val="right"/>
      </w:pPr>
    </w:p>
    <w:p w14:paraId="14E764BF" w14:textId="0C10ABD0" w:rsidR="00AA2BF9" w:rsidRDefault="00AA2BF9" w:rsidP="00086396">
      <w:pPr>
        <w:jc w:val="right"/>
      </w:pPr>
    </w:p>
    <w:p w14:paraId="769BF56B" w14:textId="5823062D" w:rsidR="00AA2BF9" w:rsidRDefault="00AA2BF9" w:rsidP="00086396">
      <w:pPr>
        <w:jc w:val="right"/>
      </w:pPr>
    </w:p>
    <w:p w14:paraId="52B0D360" w14:textId="64A9DA59" w:rsidR="00AA2BF9" w:rsidRDefault="00AA2BF9" w:rsidP="00086396">
      <w:pPr>
        <w:jc w:val="right"/>
      </w:pPr>
    </w:p>
    <w:p w14:paraId="632A6551" w14:textId="6C7DBE39" w:rsidR="00AA2BF9" w:rsidRDefault="00AA2BF9" w:rsidP="00086396">
      <w:pPr>
        <w:jc w:val="right"/>
      </w:pPr>
    </w:p>
    <w:p w14:paraId="2EF77CD4" w14:textId="677CAF0C" w:rsidR="00AA2BF9" w:rsidRDefault="00AA2BF9" w:rsidP="00086396">
      <w:pPr>
        <w:jc w:val="right"/>
      </w:pPr>
    </w:p>
    <w:p w14:paraId="35545DFD" w14:textId="00A68BB4" w:rsidR="00AA2BF9" w:rsidRDefault="00AA2BF9" w:rsidP="00086396">
      <w:pPr>
        <w:jc w:val="right"/>
      </w:pPr>
    </w:p>
    <w:p w14:paraId="5B0A1851" w14:textId="2D53CBE5" w:rsidR="00AA2BF9" w:rsidRDefault="00AA2BF9" w:rsidP="0014282C"/>
    <w:p w14:paraId="4611CB68" w14:textId="77777777" w:rsidR="001C0ACA" w:rsidRDefault="001C0ACA" w:rsidP="0014282C"/>
    <w:p w14:paraId="4AB30573" w14:textId="77777777" w:rsidR="001C0ACA" w:rsidRDefault="001C0ACA" w:rsidP="0014282C"/>
    <w:p w14:paraId="76DD9F2C" w14:textId="77777777" w:rsidR="001C0ACA" w:rsidRDefault="001C0ACA" w:rsidP="0014282C"/>
    <w:p w14:paraId="6D4F505F" w14:textId="77777777" w:rsidR="001C0ACA" w:rsidRDefault="001C0ACA" w:rsidP="0014282C"/>
    <w:p w14:paraId="0E5F5045" w14:textId="77777777" w:rsidR="001C0ACA" w:rsidRDefault="001C0ACA" w:rsidP="0014282C"/>
    <w:p w14:paraId="36F02081" w14:textId="77777777" w:rsidR="001C0ACA" w:rsidRDefault="001C0ACA" w:rsidP="0014282C"/>
    <w:p w14:paraId="02FE8D4C" w14:textId="77777777" w:rsidR="001C0ACA" w:rsidRDefault="001C0ACA" w:rsidP="0014282C"/>
    <w:p w14:paraId="7F9DBFC5" w14:textId="77777777" w:rsidR="001C0ACA" w:rsidRDefault="001C0ACA" w:rsidP="0014282C"/>
    <w:p w14:paraId="711677E2" w14:textId="77777777" w:rsidR="001C0ACA" w:rsidRDefault="001C0ACA" w:rsidP="0014282C"/>
    <w:p w14:paraId="172792D1" w14:textId="77777777" w:rsidR="001C0ACA" w:rsidRDefault="001C0ACA" w:rsidP="0014282C"/>
    <w:p w14:paraId="562F4E87" w14:textId="77777777" w:rsidR="001C0ACA" w:rsidRDefault="001C0ACA" w:rsidP="0014282C"/>
    <w:p w14:paraId="2B047955" w14:textId="77777777" w:rsidR="001C0ACA" w:rsidRDefault="001C0ACA" w:rsidP="0014282C"/>
    <w:p w14:paraId="18C3F836" w14:textId="77777777" w:rsidR="001C0ACA" w:rsidRDefault="001C0ACA" w:rsidP="0014282C"/>
    <w:p w14:paraId="30B895C1" w14:textId="77777777" w:rsidR="001C0ACA" w:rsidRDefault="001C0ACA" w:rsidP="0014282C"/>
    <w:p w14:paraId="5AA19D51" w14:textId="77777777" w:rsidR="001C0ACA" w:rsidRDefault="001C0ACA" w:rsidP="0014282C"/>
    <w:p w14:paraId="47A857CE" w14:textId="77777777" w:rsidR="001C0ACA" w:rsidRDefault="001C0ACA" w:rsidP="0014282C"/>
    <w:p w14:paraId="69530174" w14:textId="77777777" w:rsidR="001C0ACA" w:rsidRDefault="001C0ACA" w:rsidP="0014282C"/>
    <w:p w14:paraId="2BF25A2F" w14:textId="77777777" w:rsidR="001C0ACA" w:rsidRDefault="001C0ACA" w:rsidP="0014282C"/>
    <w:p w14:paraId="75E3045F" w14:textId="77777777" w:rsidR="001C0ACA" w:rsidRDefault="001C0ACA" w:rsidP="0014282C"/>
    <w:p w14:paraId="22108649" w14:textId="77777777" w:rsidR="001C0ACA" w:rsidRDefault="001C0ACA" w:rsidP="0014282C"/>
    <w:p w14:paraId="61BFCB59" w14:textId="77777777" w:rsidR="001C0ACA" w:rsidRDefault="001C0ACA" w:rsidP="0014282C"/>
    <w:p w14:paraId="284E0D11" w14:textId="77777777" w:rsidR="001C0ACA" w:rsidRDefault="001C0ACA" w:rsidP="0014282C"/>
    <w:p w14:paraId="2D8B9214" w14:textId="77777777" w:rsidR="001C0ACA" w:rsidRDefault="001C0ACA" w:rsidP="0014282C"/>
    <w:p w14:paraId="048DDE50" w14:textId="77777777" w:rsidR="001C0ACA" w:rsidRDefault="001C0ACA" w:rsidP="0014282C"/>
    <w:p w14:paraId="1062F3B8" w14:textId="77777777" w:rsidR="001C0ACA" w:rsidRDefault="001C0ACA" w:rsidP="0014282C"/>
    <w:p w14:paraId="2EB72C1D" w14:textId="77777777" w:rsidR="001C0ACA" w:rsidRDefault="001C0ACA" w:rsidP="0014282C"/>
    <w:p w14:paraId="380BCD77" w14:textId="77777777" w:rsidR="001C0ACA" w:rsidRDefault="001C0ACA" w:rsidP="0014282C"/>
    <w:p w14:paraId="2DC08CBB" w14:textId="77777777" w:rsidR="001C0ACA" w:rsidRDefault="001C0ACA" w:rsidP="0014282C"/>
    <w:p w14:paraId="0E4ED325" w14:textId="77777777" w:rsidR="001C0ACA" w:rsidRDefault="001C0ACA" w:rsidP="0014282C"/>
    <w:p w14:paraId="00AF3A0C" w14:textId="77777777" w:rsidR="001C0ACA" w:rsidRDefault="001C0ACA" w:rsidP="0014282C"/>
    <w:p w14:paraId="43A05CB0" w14:textId="77777777" w:rsidR="001C0ACA" w:rsidRDefault="001C0ACA" w:rsidP="0014282C"/>
    <w:p w14:paraId="6E18D96A" w14:textId="77777777" w:rsidR="001C0ACA" w:rsidRDefault="001C0ACA" w:rsidP="0014282C"/>
    <w:p w14:paraId="6F8A8B9E" w14:textId="77777777" w:rsidR="001C0ACA" w:rsidRDefault="001C0ACA" w:rsidP="0014282C"/>
    <w:p w14:paraId="7B6DF78C" w14:textId="77777777" w:rsidR="001C0ACA" w:rsidRDefault="001C0ACA" w:rsidP="0014282C"/>
    <w:p w14:paraId="6294FE8E" w14:textId="77777777" w:rsidR="001C0ACA" w:rsidRDefault="001C0ACA" w:rsidP="0014282C"/>
    <w:p w14:paraId="744E7FB3" w14:textId="77777777" w:rsidR="001C0ACA" w:rsidRDefault="001C0ACA" w:rsidP="0014282C"/>
    <w:p w14:paraId="682FE802" w14:textId="77777777" w:rsidR="001C0ACA" w:rsidRDefault="001C0ACA" w:rsidP="0014282C"/>
    <w:p w14:paraId="2AB40856" w14:textId="77777777" w:rsidR="001C0ACA" w:rsidRDefault="001C0ACA" w:rsidP="0014282C"/>
    <w:p w14:paraId="2EF365B7" w14:textId="77777777" w:rsidR="001C0ACA" w:rsidRDefault="001C0ACA" w:rsidP="0014282C"/>
    <w:p w14:paraId="5BDE2110" w14:textId="77777777" w:rsidR="001C0ACA" w:rsidRDefault="001C0ACA" w:rsidP="0014282C"/>
    <w:p w14:paraId="76636F92" w14:textId="77777777" w:rsidR="001C0ACA" w:rsidRDefault="001C0ACA" w:rsidP="0014282C"/>
    <w:p w14:paraId="6938D510" w14:textId="77777777" w:rsidR="001C0ACA" w:rsidRDefault="001C0ACA" w:rsidP="0014282C"/>
    <w:p w14:paraId="7A2C504A" w14:textId="11111F98" w:rsidR="00AA2BF9" w:rsidRDefault="00AA2BF9" w:rsidP="00086396">
      <w:pPr>
        <w:jc w:val="right"/>
      </w:pPr>
    </w:p>
    <w:p w14:paraId="58F5D5AC" w14:textId="6A12FDF3" w:rsidR="00AA2BF9" w:rsidRDefault="00AA2BF9" w:rsidP="00086396">
      <w:pPr>
        <w:jc w:val="right"/>
      </w:pPr>
    </w:p>
    <w:p w14:paraId="19F17E69" w14:textId="77777777" w:rsidR="00AA2BF9" w:rsidRPr="00624D67" w:rsidRDefault="00AA2BF9" w:rsidP="00AA2BF9">
      <w:pPr>
        <w:jc w:val="right"/>
        <w:rPr>
          <w:rFonts w:eastAsia="Calibri"/>
          <w:sz w:val="24"/>
          <w:szCs w:val="24"/>
        </w:rPr>
      </w:pPr>
      <w:bookmarkStart w:id="80" w:name="_Hlk126329893"/>
      <w:r w:rsidRPr="00624D67">
        <w:rPr>
          <w:rFonts w:eastAsia="Calibri"/>
          <w:sz w:val="24"/>
          <w:szCs w:val="24"/>
        </w:rPr>
        <w:t xml:space="preserve">5. </w:t>
      </w:r>
      <w:proofErr w:type="spellStart"/>
      <w:r w:rsidRPr="00624D67">
        <w:rPr>
          <w:rFonts w:eastAsia="Calibri"/>
          <w:sz w:val="24"/>
          <w:szCs w:val="24"/>
        </w:rPr>
        <w:t>pielikums</w:t>
      </w:r>
      <w:proofErr w:type="spellEnd"/>
    </w:p>
    <w:p w14:paraId="608B2EBA" w14:textId="29304DA8" w:rsidR="00AA2BF9" w:rsidRPr="00624D67" w:rsidRDefault="00AA2BF9" w:rsidP="00AA2BF9">
      <w:pPr>
        <w:jc w:val="right"/>
        <w:rPr>
          <w:rFonts w:eastAsia="Calibri"/>
          <w:sz w:val="24"/>
          <w:szCs w:val="24"/>
        </w:rPr>
      </w:pPr>
      <w:r w:rsidRPr="00624D67">
        <w:rPr>
          <w:rFonts w:eastAsia="Calibri"/>
          <w:sz w:val="24"/>
          <w:szCs w:val="24"/>
        </w:rPr>
        <w:t>202</w:t>
      </w:r>
      <w:r w:rsidR="0014282C">
        <w:rPr>
          <w:rFonts w:eastAsia="Calibri"/>
          <w:sz w:val="24"/>
          <w:szCs w:val="24"/>
        </w:rPr>
        <w:t>5</w:t>
      </w:r>
      <w:r w:rsidRPr="00624D67">
        <w:rPr>
          <w:rFonts w:eastAsia="Calibri"/>
          <w:sz w:val="24"/>
          <w:szCs w:val="24"/>
        </w:rPr>
        <w:t xml:space="preserve">. </w:t>
      </w:r>
      <w:proofErr w:type="spellStart"/>
      <w:r w:rsidRPr="00624D67">
        <w:rPr>
          <w:rFonts w:eastAsia="Calibri"/>
          <w:sz w:val="24"/>
          <w:szCs w:val="24"/>
        </w:rPr>
        <w:t>gada</w:t>
      </w:r>
      <w:proofErr w:type="spellEnd"/>
      <w:r w:rsidRPr="00624D67">
        <w:rPr>
          <w:rFonts w:eastAsia="Calibri"/>
          <w:sz w:val="24"/>
          <w:szCs w:val="24"/>
        </w:rPr>
        <w:t xml:space="preserve"> ___.___________ </w:t>
      </w:r>
      <w:proofErr w:type="spellStart"/>
      <w:r w:rsidRPr="00624D67">
        <w:rPr>
          <w:rFonts w:eastAsia="Calibri"/>
          <w:sz w:val="24"/>
          <w:szCs w:val="24"/>
        </w:rPr>
        <w:t>līgumam</w:t>
      </w:r>
      <w:proofErr w:type="spellEnd"/>
    </w:p>
    <w:p w14:paraId="568C7255" w14:textId="77777777" w:rsidR="00AA2BF9" w:rsidRPr="00624D67" w:rsidRDefault="00AA2BF9" w:rsidP="00AA2BF9">
      <w:pPr>
        <w:spacing w:after="360"/>
        <w:jc w:val="right"/>
        <w:rPr>
          <w:rFonts w:eastAsia="Calibri"/>
          <w:sz w:val="24"/>
          <w:szCs w:val="24"/>
        </w:rPr>
      </w:pPr>
      <w:r w:rsidRPr="00624D67">
        <w:rPr>
          <w:rFonts w:eastAsia="Calibri"/>
          <w:sz w:val="24"/>
          <w:szCs w:val="24"/>
        </w:rPr>
        <w:t>Nr.______________________</w:t>
      </w:r>
      <w:bookmarkEnd w:id="80"/>
    </w:p>
    <w:p w14:paraId="650AFBC5" w14:textId="77777777" w:rsidR="00AA2BF9" w:rsidRPr="00624D67" w:rsidRDefault="00AA2BF9" w:rsidP="00AA2BF9">
      <w:pPr>
        <w:tabs>
          <w:tab w:val="left" w:pos="5760"/>
        </w:tabs>
        <w:spacing w:after="240"/>
        <w:jc w:val="center"/>
        <w:rPr>
          <w:rFonts w:eastAsia="Calibri"/>
          <w:b/>
          <w:bCs/>
          <w:sz w:val="24"/>
          <w:szCs w:val="24"/>
        </w:rPr>
      </w:pPr>
      <w:r w:rsidRPr="00624D67">
        <w:rPr>
          <w:rFonts w:eastAsia="Calibri"/>
          <w:b/>
          <w:bCs/>
          <w:sz w:val="24"/>
          <w:szCs w:val="24"/>
        </w:rPr>
        <w:t>N</w:t>
      </w:r>
      <w:r>
        <w:rPr>
          <w:rFonts w:eastAsia="Calibri"/>
          <w:b/>
          <w:bCs/>
          <w:sz w:val="24"/>
          <w:szCs w:val="24"/>
        </w:rPr>
        <w:t>ODOŠANAS UN PIEŅEMŠANAS AKTA VEIDNE</w:t>
      </w:r>
    </w:p>
    <w:p w14:paraId="7169AD0C" w14:textId="40E4097A" w:rsidR="00AA2BF9" w:rsidRPr="00991941" w:rsidRDefault="00AA2BF9" w:rsidP="00AA2BF9">
      <w:pPr>
        <w:shd w:val="clear" w:color="auto" w:fill="FFFFFF"/>
        <w:autoSpaceDE w:val="0"/>
        <w:autoSpaceDN w:val="0"/>
        <w:adjustRightInd w:val="0"/>
        <w:spacing w:after="120"/>
        <w:jc w:val="both"/>
        <w:rPr>
          <w:bCs/>
          <w:sz w:val="24"/>
          <w:szCs w:val="24"/>
        </w:rPr>
      </w:pPr>
      <w:proofErr w:type="spellStart"/>
      <w:r>
        <w:rPr>
          <w:b/>
          <w:sz w:val="24"/>
          <w:szCs w:val="24"/>
        </w:rPr>
        <w:t>Labklājības</w:t>
      </w:r>
      <w:proofErr w:type="spellEnd"/>
      <w:r>
        <w:rPr>
          <w:b/>
          <w:sz w:val="24"/>
          <w:szCs w:val="24"/>
        </w:rPr>
        <w:t xml:space="preserve"> </w:t>
      </w:r>
      <w:proofErr w:type="spellStart"/>
      <w:r>
        <w:rPr>
          <w:b/>
          <w:sz w:val="24"/>
          <w:szCs w:val="24"/>
        </w:rPr>
        <w:t>ministrija</w:t>
      </w:r>
      <w:proofErr w:type="spellEnd"/>
      <w:r>
        <w:rPr>
          <w:b/>
          <w:sz w:val="24"/>
          <w:szCs w:val="24"/>
        </w:rPr>
        <w:t xml:space="preserve"> </w:t>
      </w:r>
      <w:r>
        <w:rPr>
          <w:sz w:val="24"/>
          <w:szCs w:val="24"/>
        </w:rPr>
        <w:t>(</w:t>
      </w:r>
      <w:proofErr w:type="spellStart"/>
      <w:r>
        <w:rPr>
          <w:sz w:val="24"/>
          <w:szCs w:val="24"/>
        </w:rPr>
        <w:t>turpmāk</w:t>
      </w:r>
      <w:proofErr w:type="spellEnd"/>
      <w:r>
        <w:rPr>
          <w:sz w:val="24"/>
          <w:szCs w:val="24"/>
        </w:rPr>
        <w:t xml:space="preserve"> – </w:t>
      </w:r>
      <w:proofErr w:type="spellStart"/>
      <w:r>
        <w:rPr>
          <w:sz w:val="24"/>
          <w:szCs w:val="24"/>
        </w:rPr>
        <w:t>Pasūtītājs</w:t>
      </w:r>
      <w:proofErr w:type="spellEnd"/>
      <w:r>
        <w:rPr>
          <w:sz w:val="24"/>
          <w:szCs w:val="24"/>
        </w:rPr>
        <w:t xml:space="preserve">), kuru </w:t>
      </w:r>
      <w:proofErr w:type="spellStart"/>
      <w:r>
        <w:rPr>
          <w:sz w:val="24"/>
          <w:szCs w:val="24"/>
        </w:rPr>
        <w:t>pamatojoties</w:t>
      </w:r>
      <w:proofErr w:type="spellEnd"/>
      <w:r>
        <w:rPr>
          <w:sz w:val="24"/>
          <w:szCs w:val="24"/>
        </w:rPr>
        <w:t xml:space="preserve"> </w:t>
      </w:r>
      <w:proofErr w:type="spellStart"/>
      <w:r>
        <w:rPr>
          <w:sz w:val="24"/>
          <w:szCs w:val="24"/>
        </w:rPr>
        <w:t>uz</w:t>
      </w:r>
      <w:proofErr w:type="spellEnd"/>
      <w:r>
        <w:rPr>
          <w:sz w:val="24"/>
          <w:szCs w:val="24"/>
        </w:rPr>
        <w:t xml:space="preserve"> </w:t>
      </w:r>
      <w:r>
        <w:rPr>
          <w:bCs/>
          <w:sz w:val="24"/>
          <w:szCs w:val="24"/>
        </w:rPr>
        <w:t>202</w:t>
      </w:r>
      <w:r w:rsidR="0014282C">
        <w:rPr>
          <w:bCs/>
          <w:sz w:val="24"/>
          <w:szCs w:val="24"/>
        </w:rPr>
        <w:t>5</w:t>
      </w:r>
      <w:r>
        <w:rPr>
          <w:bCs/>
          <w:sz w:val="24"/>
          <w:szCs w:val="24"/>
        </w:rPr>
        <w:t xml:space="preserve">. </w:t>
      </w:r>
      <w:proofErr w:type="spellStart"/>
      <w:r>
        <w:rPr>
          <w:bCs/>
          <w:sz w:val="24"/>
          <w:szCs w:val="24"/>
        </w:rPr>
        <w:t>gada</w:t>
      </w:r>
      <w:proofErr w:type="spellEnd"/>
      <w:r>
        <w:rPr>
          <w:bCs/>
          <w:sz w:val="24"/>
          <w:szCs w:val="24"/>
        </w:rPr>
        <w:t xml:space="preserve"> </w:t>
      </w:r>
      <w:r>
        <w:rPr>
          <w:sz w:val="24"/>
          <w:szCs w:val="24"/>
          <w:lang w:eastAsia="lv-LV"/>
        </w:rPr>
        <w:t xml:space="preserve">__._________ </w:t>
      </w:r>
      <w:proofErr w:type="spellStart"/>
      <w:r>
        <w:rPr>
          <w:bCs/>
          <w:sz w:val="24"/>
          <w:szCs w:val="24"/>
        </w:rPr>
        <w:t>līgumu</w:t>
      </w:r>
      <w:proofErr w:type="spellEnd"/>
      <w:r>
        <w:rPr>
          <w:bCs/>
          <w:sz w:val="24"/>
          <w:szCs w:val="24"/>
        </w:rPr>
        <w:t xml:space="preserve"> Nr. </w:t>
      </w:r>
      <w:r>
        <w:rPr>
          <w:sz w:val="24"/>
          <w:szCs w:val="24"/>
          <w:lang w:eastAsia="lv-LV"/>
        </w:rPr>
        <w:t xml:space="preserve">__________ </w:t>
      </w:r>
      <w:r>
        <w:rPr>
          <w:bCs/>
          <w:sz w:val="24"/>
          <w:szCs w:val="24"/>
        </w:rPr>
        <w:t xml:space="preserve">par </w:t>
      </w:r>
      <w:proofErr w:type="spellStart"/>
      <w:r w:rsidR="00EB75F6">
        <w:rPr>
          <w:bCs/>
          <w:iCs/>
          <w:sz w:val="24"/>
          <w:szCs w:val="24"/>
        </w:rPr>
        <w:t>i</w:t>
      </w:r>
      <w:r w:rsidR="00EB75F6" w:rsidRPr="00EB75F6">
        <w:rPr>
          <w:bCs/>
          <w:iCs/>
          <w:sz w:val="24"/>
          <w:szCs w:val="24"/>
        </w:rPr>
        <w:t>nformatīv</w:t>
      </w:r>
      <w:r w:rsidR="00EB75F6">
        <w:rPr>
          <w:bCs/>
          <w:iCs/>
          <w:sz w:val="24"/>
          <w:szCs w:val="24"/>
        </w:rPr>
        <w:t>as</w:t>
      </w:r>
      <w:proofErr w:type="spellEnd"/>
      <w:r w:rsidR="00EB75F6" w:rsidRPr="00EB75F6">
        <w:rPr>
          <w:bCs/>
          <w:iCs/>
          <w:sz w:val="24"/>
          <w:szCs w:val="24"/>
        </w:rPr>
        <w:t xml:space="preserve"> </w:t>
      </w:r>
      <w:proofErr w:type="spellStart"/>
      <w:r w:rsidR="00EB75F6" w:rsidRPr="00EB75F6">
        <w:rPr>
          <w:bCs/>
          <w:iCs/>
          <w:sz w:val="24"/>
          <w:szCs w:val="24"/>
        </w:rPr>
        <w:t>kampaņa</w:t>
      </w:r>
      <w:r w:rsidR="00EB75F6">
        <w:rPr>
          <w:bCs/>
          <w:iCs/>
          <w:sz w:val="24"/>
          <w:szCs w:val="24"/>
        </w:rPr>
        <w:t>s</w:t>
      </w:r>
      <w:proofErr w:type="spellEnd"/>
      <w:r w:rsidR="00EB75F6" w:rsidRPr="00EB75F6">
        <w:rPr>
          <w:bCs/>
          <w:iCs/>
          <w:sz w:val="24"/>
          <w:szCs w:val="24"/>
        </w:rPr>
        <w:t xml:space="preserve"> </w:t>
      </w:r>
      <w:proofErr w:type="spellStart"/>
      <w:r w:rsidR="0014282C" w:rsidRPr="00F2406C">
        <w:rPr>
          <w:rFonts w:eastAsiaTheme="majorEastAsia"/>
          <w:color w:val="000000" w:themeColor="text1"/>
          <w:sz w:val="24"/>
          <w:szCs w:val="24"/>
        </w:rPr>
        <w:t>ārpusģimenes</w:t>
      </w:r>
      <w:proofErr w:type="spellEnd"/>
      <w:r w:rsidR="0014282C" w:rsidRPr="00F2406C">
        <w:rPr>
          <w:rFonts w:eastAsiaTheme="majorEastAsia"/>
          <w:color w:val="000000" w:themeColor="text1"/>
          <w:sz w:val="24"/>
          <w:szCs w:val="24"/>
        </w:rPr>
        <w:t xml:space="preserve"> </w:t>
      </w:r>
      <w:proofErr w:type="spellStart"/>
      <w:r w:rsidR="0014282C" w:rsidRPr="00F2406C">
        <w:rPr>
          <w:rFonts w:eastAsiaTheme="majorEastAsia"/>
          <w:color w:val="000000" w:themeColor="text1"/>
          <w:sz w:val="24"/>
          <w:szCs w:val="24"/>
        </w:rPr>
        <w:t>aprūpes</w:t>
      </w:r>
      <w:proofErr w:type="spellEnd"/>
      <w:r w:rsidR="0014282C" w:rsidRPr="00F2406C">
        <w:rPr>
          <w:rFonts w:eastAsiaTheme="majorEastAsia"/>
          <w:color w:val="000000" w:themeColor="text1"/>
          <w:sz w:val="24"/>
          <w:szCs w:val="24"/>
        </w:rPr>
        <w:t xml:space="preserve"> </w:t>
      </w:r>
      <w:proofErr w:type="spellStart"/>
      <w:r w:rsidR="0014282C" w:rsidRPr="00F2406C">
        <w:rPr>
          <w:rFonts w:eastAsiaTheme="majorEastAsia"/>
          <w:color w:val="000000" w:themeColor="text1"/>
          <w:sz w:val="24"/>
          <w:szCs w:val="24"/>
        </w:rPr>
        <w:t>jomā</w:t>
      </w:r>
      <w:proofErr w:type="spellEnd"/>
      <w:r w:rsidR="0014282C" w:rsidRPr="00F2406C">
        <w:rPr>
          <w:rFonts w:eastAsiaTheme="majorEastAsia"/>
          <w:color w:val="000000" w:themeColor="text1"/>
          <w:sz w:val="24"/>
          <w:szCs w:val="24"/>
        </w:rPr>
        <w:t xml:space="preserve">, </w:t>
      </w:r>
      <w:proofErr w:type="spellStart"/>
      <w:r w:rsidR="0014282C" w:rsidRPr="00F2406C">
        <w:rPr>
          <w:rFonts w:eastAsiaTheme="majorEastAsia"/>
          <w:color w:val="000000" w:themeColor="text1"/>
          <w:sz w:val="24"/>
          <w:szCs w:val="24"/>
        </w:rPr>
        <w:t>īpaši</w:t>
      </w:r>
      <w:proofErr w:type="spellEnd"/>
      <w:r w:rsidR="0014282C" w:rsidRPr="00F2406C">
        <w:rPr>
          <w:rFonts w:eastAsiaTheme="majorEastAsia"/>
          <w:color w:val="000000" w:themeColor="text1"/>
          <w:sz w:val="24"/>
          <w:szCs w:val="24"/>
        </w:rPr>
        <w:t xml:space="preserve"> </w:t>
      </w:r>
      <w:proofErr w:type="spellStart"/>
      <w:r w:rsidR="0014282C" w:rsidRPr="00F2406C">
        <w:rPr>
          <w:rFonts w:eastAsiaTheme="majorEastAsia"/>
          <w:color w:val="000000" w:themeColor="text1"/>
          <w:sz w:val="24"/>
          <w:szCs w:val="24"/>
        </w:rPr>
        <w:t>akcentējot</w:t>
      </w:r>
      <w:proofErr w:type="spellEnd"/>
      <w:r w:rsidR="0014282C" w:rsidRPr="00F2406C">
        <w:rPr>
          <w:rFonts w:eastAsiaTheme="majorEastAsia"/>
          <w:color w:val="000000" w:themeColor="text1"/>
          <w:sz w:val="24"/>
          <w:szCs w:val="24"/>
        </w:rPr>
        <w:t xml:space="preserve"> </w:t>
      </w:r>
      <w:proofErr w:type="spellStart"/>
      <w:r w:rsidR="0014282C" w:rsidRPr="00F2406C">
        <w:rPr>
          <w:rFonts w:eastAsiaTheme="majorEastAsia"/>
          <w:color w:val="000000" w:themeColor="text1"/>
          <w:sz w:val="24"/>
          <w:szCs w:val="24"/>
        </w:rPr>
        <w:t>viesģimenes</w:t>
      </w:r>
      <w:proofErr w:type="spellEnd"/>
      <w:r w:rsidR="0014282C" w:rsidRPr="00F2406C">
        <w:rPr>
          <w:rFonts w:eastAsiaTheme="majorEastAsia"/>
          <w:color w:val="000000" w:themeColor="text1"/>
          <w:sz w:val="24"/>
          <w:szCs w:val="24"/>
        </w:rPr>
        <w:t xml:space="preserve"> </w:t>
      </w:r>
      <w:proofErr w:type="spellStart"/>
      <w:r w:rsidR="0014282C" w:rsidRPr="00F2406C">
        <w:rPr>
          <w:rFonts w:eastAsiaTheme="majorEastAsia"/>
          <w:color w:val="000000" w:themeColor="text1"/>
          <w:sz w:val="24"/>
          <w:szCs w:val="24"/>
        </w:rPr>
        <w:t>lomu</w:t>
      </w:r>
      <w:proofErr w:type="spellEnd"/>
      <w:r w:rsidR="0014282C" w:rsidRPr="00F2406C">
        <w:rPr>
          <w:rFonts w:eastAsiaTheme="majorEastAsia"/>
          <w:color w:val="000000" w:themeColor="text1"/>
          <w:sz w:val="24"/>
          <w:szCs w:val="24"/>
        </w:rPr>
        <w:t xml:space="preserve"> un </w:t>
      </w:r>
      <w:proofErr w:type="spellStart"/>
      <w:r w:rsidR="0014282C" w:rsidRPr="00F2406C">
        <w:rPr>
          <w:rFonts w:eastAsiaTheme="majorEastAsia"/>
          <w:color w:val="000000" w:themeColor="text1"/>
          <w:sz w:val="24"/>
          <w:szCs w:val="24"/>
        </w:rPr>
        <w:t>ārpusģimenes</w:t>
      </w:r>
      <w:proofErr w:type="spellEnd"/>
      <w:r w:rsidR="0014282C" w:rsidRPr="00F2406C">
        <w:rPr>
          <w:rFonts w:eastAsiaTheme="majorEastAsia"/>
          <w:color w:val="000000" w:themeColor="text1"/>
          <w:sz w:val="24"/>
          <w:szCs w:val="24"/>
        </w:rPr>
        <w:t xml:space="preserve"> </w:t>
      </w:r>
      <w:proofErr w:type="spellStart"/>
      <w:r w:rsidR="0014282C" w:rsidRPr="00F2406C">
        <w:rPr>
          <w:rFonts w:eastAsiaTheme="majorEastAsia"/>
          <w:color w:val="000000" w:themeColor="text1"/>
          <w:sz w:val="24"/>
          <w:szCs w:val="24"/>
        </w:rPr>
        <w:t>aprūpē</w:t>
      </w:r>
      <w:proofErr w:type="spellEnd"/>
      <w:r w:rsidR="0014282C" w:rsidRPr="00F2406C">
        <w:rPr>
          <w:rFonts w:eastAsiaTheme="majorEastAsia"/>
          <w:color w:val="000000" w:themeColor="text1"/>
          <w:sz w:val="24"/>
          <w:szCs w:val="24"/>
        </w:rPr>
        <w:t xml:space="preserve"> </w:t>
      </w:r>
      <w:proofErr w:type="spellStart"/>
      <w:r w:rsidR="0014282C" w:rsidRPr="00F2406C">
        <w:rPr>
          <w:rFonts w:eastAsiaTheme="majorEastAsia"/>
          <w:color w:val="000000" w:themeColor="text1"/>
          <w:sz w:val="24"/>
          <w:szCs w:val="24"/>
        </w:rPr>
        <w:t>esošo</w:t>
      </w:r>
      <w:proofErr w:type="spellEnd"/>
      <w:r w:rsidR="0014282C" w:rsidRPr="00F2406C">
        <w:rPr>
          <w:rFonts w:eastAsiaTheme="majorEastAsia"/>
          <w:color w:val="000000" w:themeColor="text1"/>
          <w:sz w:val="24"/>
          <w:szCs w:val="24"/>
        </w:rPr>
        <w:t xml:space="preserve"> </w:t>
      </w:r>
      <w:proofErr w:type="spellStart"/>
      <w:r w:rsidR="0014282C" w:rsidRPr="00F2406C">
        <w:rPr>
          <w:rFonts w:eastAsiaTheme="majorEastAsia"/>
          <w:color w:val="000000" w:themeColor="text1"/>
          <w:sz w:val="24"/>
          <w:szCs w:val="24"/>
        </w:rPr>
        <w:t>bērnu</w:t>
      </w:r>
      <w:proofErr w:type="spellEnd"/>
      <w:r w:rsidR="0014282C" w:rsidRPr="00F2406C">
        <w:rPr>
          <w:rFonts w:eastAsiaTheme="majorEastAsia"/>
          <w:color w:val="000000" w:themeColor="text1"/>
          <w:sz w:val="24"/>
          <w:szCs w:val="24"/>
        </w:rPr>
        <w:t xml:space="preserve"> </w:t>
      </w:r>
      <w:proofErr w:type="spellStart"/>
      <w:r w:rsidR="0014282C" w:rsidRPr="00F2406C">
        <w:rPr>
          <w:rFonts w:eastAsiaTheme="majorEastAsia"/>
          <w:color w:val="000000" w:themeColor="text1"/>
          <w:sz w:val="24"/>
          <w:szCs w:val="24"/>
        </w:rPr>
        <w:t>destigmatizāciju</w:t>
      </w:r>
      <w:proofErr w:type="spellEnd"/>
      <w:r w:rsidR="008B4181">
        <w:rPr>
          <w:rFonts w:eastAsiaTheme="majorEastAsia"/>
          <w:color w:val="000000" w:themeColor="text1"/>
          <w:sz w:val="24"/>
          <w:szCs w:val="24"/>
        </w:rPr>
        <w:t>,</w:t>
      </w:r>
      <w:r w:rsidR="0014282C">
        <w:rPr>
          <w:bCs/>
          <w:iCs/>
          <w:sz w:val="24"/>
          <w:szCs w:val="24"/>
        </w:rPr>
        <w:t xml:space="preserve"> </w:t>
      </w:r>
      <w:proofErr w:type="spellStart"/>
      <w:r w:rsidR="00EB75F6">
        <w:rPr>
          <w:bCs/>
          <w:iCs/>
          <w:sz w:val="24"/>
          <w:szCs w:val="24"/>
        </w:rPr>
        <w:t>īstenošanu</w:t>
      </w:r>
      <w:proofErr w:type="spellEnd"/>
      <w:r w:rsidR="00EB75F6" w:rsidRPr="00EB75F6">
        <w:rPr>
          <w:bCs/>
          <w:iCs/>
          <w:sz w:val="24"/>
          <w:szCs w:val="24"/>
        </w:rPr>
        <w:t xml:space="preserve"> </w:t>
      </w:r>
      <w:proofErr w:type="spellStart"/>
      <w:r>
        <w:rPr>
          <w:bCs/>
          <w:sz w:val="24"/>
          <w:szCs w:val="24"/>
        </w:rPr>
        <w:t>pārstāv</w:t>
      </w:r>
      <w:proofErr w:type="spellEnd"/>
      <w:r>
        <w:rPr>
          <w:bCs/>
          <w:sz w:val="24"/>
          <w:szCs w:val="24"/>
        </w:rPr>
        <w:t xml:space="preserve"> </w:t>
      </w:r>
      <w:r>
        <w:rPr>
          <w:sz w:val="24"/>
          <w:szCs w:val="24"/>
          <w:lang w:eastAsia="lv-LV"/>
        </w:rPr>
        <w:t>__________</w:t>
      </w:r>
      <w:r>
        <w:rPr>
          <w:bCs/>
          <w:sz w:val="24"/>
          <w:szCs w:val="24"/>
        </w:rPr>
        <w:t xml:space="preserve"> </w:t>
      </w:r>
      <w:r>
        <w:rPr>
          <w:sz w:val="24"/>
          <w:szCs w:val="24"/>
          <w:lang w:eastAsia="lv-LV"/>
        </w:rPr>
        <w:t>__________</w:t>
      </w:r>
      <w:r>
        <w:rPr>
          <w:bCs/>
          <w:sz w:val="24"/>
          <w:szCs w:val="24"/>
        </w:rPr>
        <w:t xml:space="preserve"> </w:t>
      </w:r>
      <w:r>
        <w:rPr>
          <w:sz w:val="24"/>
          <w:szCs w:val="24"/>
          <w:lang w:eastAsia="lv-LV"/>
        </w:rPr>
        <w:t>__________</w:t>
      </w:r>
      <w:r>
        <w:rPr>
          <w:bCs/>
          <w:sz w:val="24"/>
          <w:szCs w:val="24"/>
        </w:rPr>
        <w:t xml:space="preserve"> </w:t>
      </w:r>
      <w:r>
        <w:rPr>
          <w:sz w:val="24"/>
          <w:szCs w:val="24"/>
          <w:lang w:eastAsia="lv-LV"/>
        </w:rPr>
        <w:t>__________</w:t>
      </w:r>
      <w:r>
        <w:rPr>
          <w:bCs/>
          <w:sz w:val="24"/>
          <w:szCs w:val="24"/>
        </w:rPr>
        <w:t xml:space="preserve">, no </w:t>
      </w:r>
      <w:proofErr w:type="spellStart"/>
      <w:r>
        <w:rPr>
          <w:bCs/>
          <w:sz w:val="24"/>
          <w:szCs w:val="24"/>
        </w:rPr>
        <w:t>vienas</w:t>
      </w:r>
      <w:proofErr w:type="spellEnd"/>
      <w:r>
        <w:rPr>
          <w:bCs/>
          <w:sz w:val="24"/>
          <w:szCs w:val="24"/>
        </w:rPr>
        <w:t xml:space="preserve"> </w:t>
      </w:r>
      <w:proofErr w:type="spellStart"/>
      <w:r>
        <w:rPr>
          <w:bCs/>
          <w:sz w:val="24"/>
          <w:szCs w:val="24"/>
        </w:rPr>
        <w:t>puses</w:t>
      </w:r>
      <w:proofErr w:type="spellEnd"/>
      <w:r>
        <w:rPr>
          <w:bCs/>
          <w:sz w:val="24"/>
          <w:szCs w:val="24"/>
        </w:rPr>
        <w:t xml:space="preserve"> </w:t>
      </w:r>
      <w:r w:rsidRPr="00991941">
        <w:rPr>
          <w:bCs/>
          <w:sz w:val="24"/>
          <w:szCs w:val="24"/>
        </w:rPr>
        <w:t>un</w:t>
      </w:r>
    </w:p>
    <w:p w14:paraId="7E20A88E" w14:textId="77777777" w:rsidR="00AA2BF9" w:rsidRPr="00991941" w:rsidRDefault="00AA2BF9" w:rsidP="00AA2BF9">
      <w:pPr>
        <w:shd w:val="clear" w:color="auto" w:fill="FFFFFF"/>
        <w:autoSpaceDE w:val="0"/>
        <w:autoSpaceDN w:val="0"/>
        <w:adjustRightInd w:val="0"/>
        <w:spacing w:after="120"/>
        <w:jc w:val="both"/>
        <w:rPr>
          <w:rFonts w:eastAsia="Calibri"/>
          <w:b/>
          <w:sz w:val="24"/>
          <w:szCs w:val="24"/>
        </w:rPr>
      </w:pPr>
      <w:r w:rsidRPr="00991941">
        <w:rPr>
          <w:b/>
          <w:bCs/>
          <w:sz w:val="24"/>
          <w:szCs w:val="24"/>
        </w:rPr>
        <w:t>___________________</w:t>
      </w:r>
      <w:r w:rsidRPr="00991941">
        <w:rPr>
          <w:bCs/>
          <w:sz w:val="24"/>
          <w:szCs w:val="24"/>
        </w:rPr>
        <w:t xml:space="preserve"> (</w:t>
      </w:r>
      <w:proofErr w:type="spellStart"/>
      <w:r w:rsidRPr="00991941">
        <w:rPr>
          <w:bCs/>
          <w:sz w:val="24"/>
          <w:szCs w:val="24"/>
        </w:rPr>
        <w:t>turpmāk</w:t>
      </w:r>
      <w:proofErr w:type="spellEnd"/>
      <w:r w:rsidRPr="00991941">
        <w:rPr>
          <w:bCs/>
          <w:sz w:val="24"/>
          <w:szCs w:val="24"/>
        </w:rPr>
        <w:t xml:space="preserve"> – </w:t>
      </w:r>
      <w:proofErr w:type="spellStart"/>
      <w:r w:rsidRPr="00991941">
        <w:rPr>
          <w:bCs/>
          <w:sz w:val="24"/>
          <w:szCs w:val="24"/>
        </w:rPr>
        <w:t>Izpildītājs</w:t>
      </w:r>
      <w:proofErr w:type="spellEnd"/>
      <w:r w:rsidRPr="00991941">
        <w:rPr>
          <w:bCs/>
          <w:sz w:val="24"/>
          <w:szCs w:val="24"/>
        </w:rPr>
        <w:t xml:space="preserve">), _______________________ </w:t>
      </w:r>
      <w:proofErr w:type="spellStart"/>
      <w:r w:rsidRPr="00991941">
        <w:rPr>
          <w:bCs/>
          <w:sz w:val="24"/>
          <w:szCs w:val="24"/>
        </w:rPr>
        <w:t>personā</w:t>
      </w:r>
      <w:proofErr w:type="spellEnd"/>
      <w:r w:rsidRPr="00991941">
        <w:rPr>
          <w:bCs/>
          <w:sz w:val="24"/>
          <w:szCs w:val="24"/>
        </w:rPr>
        <w:t xml:space="preserve">, </w:t>
      </w:r>
      <w:proofErr w:type="spellStart"/>
      <w:r w:rsidRPr="00991941">
        <w:rPr>
          <w:bCs/>
          <w:sz w:val="24"/>
          <w:szCs w:val="24"/>
        </w:rPr>
        <w:t>kurš</w:t>
      </w:r>
      <w:proofErr w:type="spellEnd"/>
      <w:r w:rsidRPr="00991941">
        <w:rPr>
          <w:bCs/>
          <w:sz w:val="24"/>
          <w:szCs w:val="24"/>
        </w:rPr>
        <w:t xml:space="preserve"> </w:t>
      </w:r>
      <w:proofErr w:type="spellStart"/>
      <w:r w:rsidRPr="00991941">
        <w:rPr>
          <w:bCs/>
          <w:sz w:val="24"/>
          <w:szCs w:val="24"/>
        </w:rPr>
        <w:t>rīkojas</w:t>
      </w:r>
      <w:proofErr w:type="spellEnd"/>
      <w:r w:rsidRPr="00991941">
        <w:rPr>
          <w:bCs/>
          <w:sz w:val="24"/>
          <w:szCs w:val="24"/>
        </w:rPr>
        <w:t xml:space="preserve"> </w:t>
      </w:r>
      <w:proofErr w:type="spellStart"/>
      <w:r w:rsidRPr="00991941">
        <w:rPr>
          <w:bCs/>
          <w:sz w:val="24"/>
          <w:szCs w:val="24"/>
        </w:rPr>
        <w:t>saskaņā</w:t>
      </w:r>
      <w:proofErr w:type="spellEnd"/>
      <w:r w:rsidRPr="00991941">
        <w:rPr>
          <w:bCs/>
          <w:sz w:val="24"/>
          <w:szCs w:val="24"/>
        </w:rPr>
        <w:t xml:space="preserve"> </w:t>
      </w:r>
      <w:proofErr w:type="spellStart"/>
      <w:r w:rsidRPr="00991941">
        <w:rPr>
          <w:bCs/>
          <w:sz w:val="24"/>
          <w:szCs w:val="24"/>
        </w:rPr>
        <w:t>ar</w:t>
      </w:r>
      <w:proofErr w:type="spellEnd"/>
      <w:r w:rsidRPr="00991941">
        <w:rPr>
          <w:bCs/>
          <w:sz w:val="24"/>
          <w:szCs w:val="24"/>
        </w:rPr>
        <w:t xml:space="preserve"> _____________________, no </w:t>
      </w:r>
      <w:proofErr w:type="spellStart"/>
      <w:r w:rsidRPr="00991941">
        <w:rPr>
          <w:bCs/>
          <w:sz w:val="24"/>
          <w:szCs w:val="24"/>
        </w:rPr>
        <w:t>otras</w:t>
      </w:r>
      <w:proofErr w:type="spellEnd"/>
      <w:r w:rsidRPr="00991941">
        <w:rPr>
          <w:bCs/>
          <w:sz w:val="24"/>
          <w:szCs w:val="24"/>
        </w:rPr>
        <w:t xml:space="preserve"> </w:t>
      </w:r>
      <w:proofErr w:type="spellStart"/>
      <w:r w:rsidRPr="00991941">
        <w:rPr>
          <w:bCs/>
          <w:sz w:val="24"/>
          <w:szCs w:val="24"/>
        </w:rPr>
        <w:t>puses</w:t>
      </w:r>
      <w:proofErr w:type="spellEnd"/>
      <w:r w:rsidRPr="00991941">
        <w:rPr>
          <w:bCs/>
          <w:sz w:val="24"/>
          <w:szCs w:val="24"/>
        </w:rPr>
        <w:t xml:space="preserve">, </w:t>
      </w:r>
      <w:proofErr w:type="spellStart"/>
      <w:r w:rsidRPr="00991941">
        <w:rPr>
          <w:sz w:val="24"/>
          <w:szCs w:val="24"/>
        </w:rPr>
        <w:t>abi</w:t>
      </w:r>
      <w:proofErr w:type="spellEnd"/>
      <w:r w:rsidRPr="00991941">
        <w:rPr>
          <w:sz w:val="24"/>
          <w:szCs w:val="24"/>
        </w:rPr>
        <w:t xml:space="preserve"> </w:t>
      </w:r>
      <w:proofErr w:type="spellStart"/>
      <w:r w:rsidRPr="00991941">
        <w:rPr>
          <w:sz w:val="24"/>
          <w:szCs w:val="24"/>
        </w:rPr>
        <w:t>kopā</w:t>
      </w:r>
      <w:proofErr w:type="spellEnd"/>
      <w:r w:rsidRPr="00991941">
        <w:rPr>
          <w:sz w:val="24"/>
          <w:szCs w:val="24"/>
        </w:rPr>
        <w:t xml:space="preserve">, </w:t>
      </w:r>
      <w:proofErr w:type="spellStart"/>
      <w:r w:rsidRPr="00991941">
        <w:rPr>
          <w:sz w:val="24"/>
          <w:szCs w:val="24"/>
        </w:rPr>
        <w:t>turpmāk</w:t>
      </w:r>
      <w:proofErr w:type="spellEnd"/>
      <w:r w:rsidRPr="00991941">
        <w:rPr>
          <w:sz w:val="24"/>
          <w:szCs w:val="24"/>
        </w:rPr>
        <w:t xml:space="preserve"> – </w:t>
      </w:r>
      <w:proofErr w:type="spellStart"/>
      <w:r w:rsidRPr="00991941">
        <w:rPr>
          <w:sz w:val="24"/>
          <w:szCs w:val="24"/>
        </w:rPr>
        <w:t>Puses</w:t>
      </w:r>
      <w:proofErr w:type="spellEnd"/>
      <w:r w:rsidRPr="00991941">
        <w:rPr>
          <w:sz w:val="24"/>
          <w:szCs w:val="24"/>
        </w:rPr>
        <w:t xml:space="preserve">, bet </w:t>
      </w:r>
      <w:proofErr w:type="spellStart"/>
      <w:r w:rsidRPr="00991941">
        <w:rPr>
          <w:sz w:val="24"/>
          <w:szCs w:val="24"/>
        </w:rPr>
        <w:t>katrs</w:t>
      </w:r>
      <w:proofErr w:type="spellEnd"/>
      <w:r w:rsidRPr="00991941">
        <w:rPr>
          <w:sz w:val="24"/>
          <w:szCs w:val="24"/>
        </w:rPr>
        <w:t xml:space="preserve"> </w:t>
      </w:r>
      <w:proofErr w:type="spellStart"/>
      <w:r w:rsidRPr="00991941">
        <w:rPr>
          <w:sz w:val="24"/>
          <w:szCs w:val="24"/>
        </w:rPr>
        <w:t>atsevišķi</w:t>
      </w:r>
      <w:proofErr w:type="spellEnd"/>
      <w:r w:rsidRPr="00991941">
        <w:rPr>
          <w:sz w:val="24"/>
          <w:szCs w:val="24"/>
        </w:rPr>
        <w:t xml:space="preserve"> – </w:t>
      </w:r>
      <w:proofErr w:type="spellStart"/>
      <w:r w:rsidRPr="00991941">
        <w:rPr>
          <w:sz w:val="24"/>
          <w:szCs w:val="24"/>
        </w:rPr>
        <w:t>Puse</w:t>
      </w:r>
      <w:proofErr w:type="spellEnd"/>
    </w:p>
    <w:p w14:paraId="45EF51E3" w14:textId="77777777" w:rsidR="00AA2BF9" w:rsidRPr="00991941" w:rsidRDefault="00AA2BF9" w:rsidP="00AA2BF9">
      <w:pPr>
        <w:tabs>
          <w:tab w:val="left" w:pos="5760"/>
        </w:tabs>
        <w:spacing w:after="120"/>
        <w:jc w:val="both"/>
        <w:rPr>
          <w:rFonts w:eastAsia="Calibri"/>
          <w:bCs/>
          <w:sz w:val="24"/>
          <w:szCs w:val="24"/>
        </w:rPr>
      </w:pPr>
      <w:proofErr w:type="spellStart"/>
      <w:r w:rsidRPr="00991941">
        <w:rPr>
          <w:rFonts w:eastAsia="Calibri"/>
          <w:bCs/>
          <w:sz w:val="24"/>
          <w:szCs w:val="24"/>
        </w:rPr>
        <w:t>paraksta</w:t>
      </w:r>
      <w:proofErr w:type="spellEnd"/>
      <w:r w:rsidRPr="00991941">
        <w:rPr>
          <w:rFonts w:eastAsia="Calibri"/>
          <w:bCs/>
          <w:sz w:val="24"/>
          <w:szCs w:val="24"/>
        </w:rPr>
        <w:t xml:space="preserve"> </w:t>
      </w:r>
      <w:proofErr w:type="spellStart"/>
      <w:r w:rsidRPr="00991941">
        <w:rPr>
          <w:rFonts w:eastAsia="Calibri"/>
          <w:bCs/>
          <w:sz w:val="24"/>
          <w:szCs w:val="24"/>
        </w:rPr>
        <w:t>šādu</w:t>
      </w:r>
      <w:proofErr w:type="spellEnd"/>
      <w:r w:rsidRPr="00991941">
        <w:rPr>
          <w:rFonts w:eastAsia="Calibri"/>
          <w:bCs/>
          <w:sz w:val="24"/>
          <w:szCs w:val="24"/>
        </w:rPr>
        <w:t xml:space="preserve"> </w:t>
      </w:r>
      <w:proofErr w:type="spellStart"/>
      <w:r w:rsidRPr="00991941">
        <w:rPr>
          <w:rFonts w:eastAsia="Calibri"/>
          <w:bCs/>
          <w:sz w:val="24"/>
          <w:szCs w:val="24"/>
        </w:rPr>
        <w:t>aktu</w:t>
      </w:r>
      <w:proofErr w:type="spellEnd"/>
      <w:r w:rsidRPr="00991941">
        <w:rPr>
          <w:rFonts w:eastAsia="Calibri"/>
          <w:bCs/>
          <w:sz w:val="24"/>
          <w:szCs w:val="24"/>
        </w:rPr>
        <w:t xml:space="preserve"> (</w:t>
      </w:r>
      <w:proofErr w:type="spellStart"/>
      <w:r w:rsidRPr="00991941">
        <w:rPr>
          <w:rFonts w:eastAsia="Calibri"/>
          <w:bCs/>
          <w:sz w:val="24"/>
          <w:szCs w:val="24"/>
        </w:rPr>
        <w:t>turpmāk</w:t>
      </w:r>
      <w:proofErr w:type="spellEnd"/>
      <w:r w:rsidRPr="00991941">
        <w:rPr>
          <w:rFonts w:eastAsia="Calibri"/>
          <w:bCs/>
          <w:sz w:val="24"/>
          <w:szCs w:val="24"/>
        </w:rPr>
        <w:t xml:space="preserve"> – </w:t>
      </w:r>
      <w:proofErr w:type="spellStart"/>
      <w:r w:rsidRPr="00991941">
        <w:rPr>
          <w:rFonts w:eastAsia="Calibri"/>
          <w:bCs/>
          <w:sz w:val="24"/>
          <w:szCs w:val="24"/>
        </w:rPr>
        <w:t>pieņemšanas</w:t>
      </w:r>
      <w:proofErr w:type="spellEnd"/>
      <w:r w:rsidRPr="00991941">
        <w:rPr>
          <w:rFonts w:eastAsia="Calibri"/>
          <w:bCs/>
          <w:sz w:val="24"/>
          <w:szCs w:val="24"/>
        </w:rPr>
        <w:t xml:space="preserve"> un </w:t>
      </w:r>
      <w:proofErr w:type="spellStart"/>
      <w:r w:rsidRPr="00991941">
        <w:rPr>
          <w:rFonts w:eastAsia="Calibri"/>
          <w:bCs/>
          <w:sz w:val="24"/>
          <w:szCs w:val="24"/>
        </w:rPr>
        <w:t>nodošanas</w:t>
      </w:r>
      <w:proofErr w:type="spellEnd"/>
      <w:r w:rsidRPr="00991941">
        <w:rPr>
          <w:rFonts w:eastAsia="Calibri"/>
          <w:bCs/>
          <w:sz w:val="24"/>
          <w:szCs w:val="24"/>
        </w:rPr>
        <w:t xml:space="preserve"> </w:t>
      </w:r>
      <w:proofErr w:type="spellStart"/>
      <w:r w:rsidRPr="00991941">
        <w:rPr>
          <w:rFonts w:eastAsia="Calibri"/>
          <w:bCs/>
          <w:sz w:val="24"/>
          <w:szCs w:val="24"/>
        </w:rPr>
        <w:t>akts</w:t>
      </w:r>
      <w:proofErr w:type="spellEnd"/>
      <w:r w:rsidRPr="00991941">
        <w:rPr>
          <w:rFonts w:eastAsia="Calibri"/>
          <w:bCs/>
          <w:sz w:val="24"/>
          <w:szCs w:val="24"/>
        </w:rPr>
        <w:t>)</w:t>
      </w:r>
      <w:r w:rsidRPr="00991941">
        <w:rPr>
          <w:rFonts w:eastAsia="Calibri"/>
          <w:sz w:val="24"/>
          <w:szCs w:val="24"/>
        </w:rPr>
        <w:t>:</w:t>
      </w:r>
    </w:p>
    <w:p w14:paraId="09254683" w14:textId="4D5A6A16" w:rsidR="00AA2BF9" w:rsidRPr="00991941" w:rsidRDefault="00AA2BF9" w:rsidP="00AA2BF9">
      <w:pPr>
        <w:tabs>
          <w:tab w:val="left" w:pos="284"/>
        </w:tabs>
        <w:spacing w:after="120"/>
        <w:ind w:left="567" w:hanging="567"/>
        <w:jc w:val="both"/>
        <w:rPr>
          <w:rFonts w:eastAsia="Calibri"/>
          <w:i/>
          <w:sz w:val="24"/>
          <w:szCs w:val="24"/>
        </w:rPr>
      </w:pPr>
      <w:r w:rsidRPr="00256D96">
        <w:rPr>
          <w:rFonts w:eastAsia="Calibri"/>
          <w:b/>
          <w:bCs/>
          <w:sz w:val="24"/>
          <w:szCs w:val="24"/>
        </w:rPr>
        <w:t>1.</w:t>
      </w:r>
      <w:r w:rsidRPr="00991941">
        <w:rPr>
          <w:rFonts w:eastAsia="Calibri"/>
          <w:bCs/>
          <w:sz w:val="24"/>
          <w:szCs w:val="24"/>
        </w:rPr>
        <w:t xml:space="preserve"> </w:t>
      </w:r>
      <w:r>
        <w:rPr>
          <w:rFonts w:eastAsia="Calibri"/>
          <w:bCs/>
          <w:sz w:val="24"/>
          <w:szCs w:val="24"/>
        </w:rPr>
        <w:t xml:space="preserve">   </w:t>
      </w:r>
      <w:proofErr w:type="spellStart"/>
      <w:r w:rsidRPr="00991941">
        <w:rPr>
          <w:rFonts w:eastAsia="Calibri"/>
          <w:sz w:val="24"/>
          <w:szCs w:val="24"/>
        </w:rPr>
        <w:t>Izpildītājs</w:t>
      </w:r>
      <w:proofErr w:type="spellEnd"/>
      <w:r w:rsidRPr="00991941">
        <w:rPr>
          <w:rFonts w:eastAsia="Calibri"/>
          <w:sz w:val="24"/>
          <w:szCs w:val="24"/>
        </w:rPr>
        <w:t xml:space="preserve"> </w:t>
      </w:r>
      <w:proofErr w:type="spellStart"/>
      <w:r w:rsidRPr="00991941">
        <w:rPr>
          <w:rFonts w:eastAsia="Calibri"/>
          <w:sz w:val="24"/>
          <w:szCs w:val="24"/>
        </w:rPr>
        <w:t>saskaņā</w:t>
      </w:r>
      <w:proofErr w:type="spellEnd"/>
      <w:r w:rsidRPr="00991941">
        <w:rPr>
          <w:rFonts w:eastAsia="Calibri"/>
          <w:sz w:val="24"/>
          <w:szCs w:val="24"/>
        </w:rPr>
        <w:t xml:space="preserve"> </w:t>
      </w:r>
      <w:proofErr w:type="spellStart"/>
      <w:r w:rsidRPr="00991941">
        <w:rPr>
          <w:rFonts w:eastAsia="Calibri"/>
          <w:sz w:val="24"/>
          <w:szCs w:val="24"/>
        </w:rPr>
        <w:t>ar</w:t>
      </w:r>
      <w:proofErr w:type="spellEnd"/>
      <w:r w:rsidRPr="00991941">
        <w:rPr>
          <w:rFonts w:eastAsia="Calibri"/>
          <w:sz w:val="24"/>
          <w:szCs w:val="24"/>
        </w:rPr>
        <w:t xml:space="preserve"> </w:t>
      </w:r>
      <w:proofErr w:type="spellStart"/>
      <w:r w:rsidRPr="00991941">
        <w:rPr>
          <w:rFonts w:eastAsia="Calibri"/>
          <w:sz w:val="24"/>
          <w:szCs w:val="24"/>
        </w:rPr>
        <w:t>Līgumā</w:t>
      </w:r>
      <w:proofErr w:type="spellEnd"/>
      <w:r w:rsidRPr="00991941">
        <w:rPr>
          <w:rFonts w:eastAsia="Calibri"/>
          <w:sz w:val="24"/>
          <w:szCs w:val="24"/>
        </w:rPr>
        <w:t xml:space="preserve"> </w:t>
      </w:r>
      <w:proofErr w:type="spellStart"/>
      <w:r w:rsidRPr="00991941">
        <w:rPr>
          <w:rFonts w:eastAsia="Calibri"/>
          <w:sz w:val="24"/>
          <w:szCs w:val="24"/>
        </w:rPr>
        <w:t>izvirzītajām</w:t>
      </w:r>
      <w:proofErr w:type="spellEnd"/>
      <w:r w:rsidRPr="00991941">
        <w:rPr>
          <w:rFonts w:eastAsia="Calibri"/>
          <w:sz w:val="24"/>
          <w:szCs w:val="24"/>
        </w:rPr>
        <w:t xml:space="preserve"> </w:t>
      </w:r>
      <w:proofErr w:type="spellStart"/>
      <w:r w:rsidRPr="00991941">
        <w:rPr>
          <w:rFonts w:eastAsia="Calibri"/>
          <w:sz w:val="24"/>
          <w:szCs w:val="24"/>
        </w:rPr>
        <w:t>prasībām</w:t>
      </w:r>
      <w:proofErr w:type="spellEnd"/>
      <w:r w:rsidRPr="00991941">
        <w:rPr>
          <w:rFonts w:eastAsia="Calibri"/>
          <w:sz w:val="24"/>
          <w:szCs w:val="24"/>
        </w:rPr>
        <w:t xml:space="preserve"> un </w:t>
      </w:r>
      <w:proofErr w:type="spellStart"/>
      <w:r w:rsidRPr="00991941">
        <w:rPr>
          <w:rFonts w:eastAsia="Calibri"/>
          <w:sz w:val="24"/>
          <w:szCs w:val="24"/>
        </w:rPr>
        <w:t>noteiktajos</w:t>
      </w:r>
      <w:proofErr w:type="spellEnd"/>
      <w:r w:rsidRPr="00991941">
        <w:rPr>
          <w:rFonts w:eastAsia="Calibri"/>
          <w:sz w:val="24"/>
          <w:szCs w:val="24"/>
        </w:rPr>
        <w:t xml:space="preserve"> </w:t>
      </w:r>
      <w:proofErr w:type="spellStart"/>
      <w:r w:rsidRPr="00991941">
        <w:rPr>
          <w:rFonts w:eastAsia="Calibri"/>
          <w:sz w:val="24"/>
          <w:szCs w:val="24"/>
        </w:rPr>
        <w:t>termiņos</w:t>
      </w:r>
      <w:proofErr w:type="spellEnd"/>
      <w:r w:rsidRPr="00991941">
        <w:rPr>
          <w:rFonts w:eastAsia="Calibri"/>
          <w:sz w:val="24"/>
          <w:szCs w:val="24"/>
        </w:rPr>
        <w:t xml:space="preserve"> </w:t>
      </w:r>
      <w:proofErr w:type="spellStart"/>
      <w:r w:rsidRPr="00991941">
        <w:rPr>
          <w:rFonts w:eastAsia="Calibri"/>
          <w:sz w:val="24"/>
          <w:szCs w:val="24"/>
        </w:rPr>
        <w:t>ir</w:t>
      </w:r>
      <w:proofErr w:type="spellEnd"/>
      <w:r w:rsidRPr="00991941">
        <w:rPr>
          <w:rFonts w:eastAsia="Calibri"/>
          <w:sz w:val="24"/>
          <w:szCs w:val="24"/>
        </w:rPr>
        <w:t xml:space="preserve"> </w:t>
      </w:r>
      <w:proofErr w:type="spellStart"/>
      <w:r w:rsidRPr="00991941">
        <w:rPr>
          <w:rFonts w:eastAsia="Calibri"/>
          <w:sz w:val="24"/>
          <w:szCs w:val="24"/>
        </w:rPr>
        <w:t>veicis</w:t>
      </w:r>
      <w:proofErr w:type="spellEnd"/>
      <w:r w:rsidRPr="00991941">
        <w:rPr>
          <w:rFonts w:eastAsia="Calibri"/>
          <w:sz w:val="24"/>
          <w:szCs w:val="24"/>
        </w:rPr>
        <w:t xml:space="preserve"> </w:t>
      </w:r>
      <w:proofErr w:type="spellStart"/>
      <w:r w:rsidR="00EB75F6">
        <w:rPr>
          <w:rFonts w:eastAsia="Calibri"/>
          <w:sz w:val="24"/>
          <w:szCs w:val="24"/>
        </w:rPr>
        <w:t>i</w:t>
      </w:r>
      <w:r w:rsidR="00EB75F6" w:rsidRPr="00EB75F6">
        <w:rPr>
          <w:rFonts w:eastAsia="Calibri"/>
          <w:sz w:val="24"/>
          <w:szCs w:val="24"/>
        </w:rPr>
        <w:t>nformatīv</w:t>
      </w:r>
      <w:r w:rsidR="00EB75F6">
        <w:rPr>
          <w:rFonts w:eastAsia="Calibri"/>
          <w:sz w:val="24"/>
          <w:szCs w:val="24"/>
        </w:rPr>
        <w:t>as</w:t>
      </w:r>
      <w:proofErr w:type="spellEnd"/>
      <w:r w:rsidR="00EB75F6" w:rsidRPr="00EB75F6">
        <w:rPr>
          <w:rFonts w:eastAsia="Calibri"/>
          <w:sz w:val="24"/>
          <w:szCs w:val="24"/>
        </w:rPr>
        <w:t xml:space="preserve"> </w:t>
      </w:r>
      <w:proofErr w:type="spellStart"/>
      <w:r w:rsidR="00EB75F6" w:rsidRPr="00EB75F6">
        <w:rPr>
          <w:rFonts w:eastAsia="Calibri"/>
          <w:sz w:val="24"/>
          <w:szCs w:val="24"/>
        </w:rPr>
        <w:t>kampaņa</w:t>
      </w:r>
      <w:r w:rsidR="00EB75F6">
        <w:rPr>
          <w:rFonts w:eastAsia="Calibri"/>
          <w:sz w:val="24"/>
          <w:szCs w:val="24"/>
        </w:rPr>
        <w:t>s</w:t>
      </w:r>
      <w:proofErr w:type="spellEnd"/>
      <w:r w:rsidR="00EB75F6" w:rsidRPr="00EB75F6">
        <w:rPr>
          <w:rFonts w:eastAsia="Calibri"/>
          <w:sz w:val="24"/>
          <w:szCs w:val="24"/>
        </w:rPr>
        <w:t xml:space="preserve"> par </w:t>
      </w:r>
      <w:proofErr w:type="spellStart"/>
      <w:r w:rsidR="00EB75F6" w:rsidRPr="00EB75F6">
        <w:rPr>
          <w:rFonts w:eastAsia="Calibri"/>
          <w:sz w:val="24"/>
          <w:szCs w:val="24"/>
        </w:rPr>
        <w:t>personu</w:t>
      </w:r>
      <w:proofErr w:type="spellEnd"/>
      <w:r w:rsidR="00EB75F6" w:rsidRPr="00EB75F6">
        <w:rPr>
          <w:rFonts w:eastAsia="Calibri"/>
          <w:sz w:val="24"/>
          <w:szCs w:val="24"/>
        </w:rPr>
        <w:t xml:space="preserve"> </w:t>
      </w:r>
      <w:proofErr w:type="spellStart"/>
      <w:r w:rsidR="00EB75F6" w:rsidRPr="00EB75F6">
        <w:rPr>
          <w:rFonts w:eastAsia="Calibri"/>
          <w:sz w:val="24"/>
          <w:szCs w:val="24"/>
        </w:rPr>
        <w:t>uzrunāšanu</w:t>
      </w:r>
      <w:proofErr w:type="spellEnd"/>
      <w:r w:rsidR="00EB75F6" w:rsidRPr="00EB75F6">
        <w:rPr>
          <w:rFonts w:eastAsia="Calibri"/>
          <w:sz w:val="24"/>
          <w:szCs w:val="24"/>
        </w:rPr>
        <w:t xml:space="preserve"> </w:t>
      </w:r>
      <w:proofErr w:type="spellStart"/>
      <w:r w:rsidR="00EB75F6" w:rsidRPr="00EB75F6">
        <w:rPr>
          <w:rFonts w:eastAsia="Calibri"/>
          <w:sz w:val="24"/>
          <w:szCs w:val="24"/>
        </w:rPr>
        <w:t>kļūšanai</w:t>
      </w:r>
      <w:proofErr w:type="spellEnd"/>
      <w:r w:rsidR="00EB75F6" w:rsidRPr="00EB75F6">
        <w:rPr>
          <w:rFonts w:eastAsia="Calibri"/>
          <w:sz w:val="24"/>
          <w:szCs w:val="24"/>
        </w:rPr>
        <w:t xml:space="preserve"> par </w:t>
      </w:r>
      <w:proofErr w:type="spellStart"/>
      <w:r w:rsidR="00EB75F6" w:rsidRPr="00EB75F6">
        <w:rPr>
          <w:rFonts w:eastAsia="Calibri"/>
          <w:sz w:val="24"/>
          <w:szCs w:val="24"/>
        </w:rPr>
        <w:t>uzņemošo</w:t>
      </w:r>
      <w:proofErr w:type="spellEnd"/>
      <w:r w:rsidR="00EB75F6" w:rsidRPr="00EB75F6">
        <w:rPr>
          <w:rFonts w:eastAsia="Calibri"/>
          <w:sz w:val="24"/>
          <w:szCs w:val="24"/>
        </w:rPr>
        <w:t xml:space="preserve"> </w:t>
      </w:r>
      <w:proofErr w:type="spellStart"/>
      <w:r w:rsidR="00EB75F6" w:rsidRPr="00EB75F6">
        <w:rPr>
          <w:rFonts w:eastAsia="Calibri"/>
          <w:sz w:val="24"/>
          <w:szCs w:val="24"/>
        </w:rPr>
        <w:t>ģimeni</w:t>
      </w:r>
      <w:proofErr w:type="spellEnd"/>
      <w:r w:rsidR="00EB75F6" w:rsidRPr="00EB75F6">
        <w:rPr>
          <w:rFonts w:eastAsia="Calibri"/>
          <w:sz w:val="24"/>
          <w:szCs w:val="24"/>
        </w:rPr>
        <w:t xml:space="preserve"> bez </w:t>
      </w:r>
      <w:proofErr w:type="spellStart"/>
      <w:r w:rsidR="00EB75F6" w:rsidRPr="00EB75F6">
        <w:rPr>
          <w:rFonts w:eastAsia="Calibri"/>
          <w:sz w:val="24"/>
          <w:szCs w:val="24"/>
        </w:rPr>
        <w:t>vecāku</w:t>
      </w:r>
      <w:proofErr w:type="spellEnd"/>
      <w:r w:rsidR="00EB75F6" w:rsidRPr="00EB75F6">
        <w:rPr>
          <w:rFonts w:eastAsia="Calibri"/>
          <w:sz w:val="24"/>
          <w:szCs w:val="24"/>
        </w:rPr>
        <w:t xml:space="preserve"> </w:t>
      </w:r>
      <w:proofErr w:type="spellStart"/>
      <w:r w:rsidR="00EB75F6" w:rsidRPr="00EB75F6">
        <w:rPr>
          <w:rFonts w:eastAsia="Calibri"/>
          <w:sz w:val="24"/>
          <w:szCs w:val="24"/>
        </w:rPr>
        <w:t>gādības</w:t>
      </w:r>
      <w:proofErr w:type="spellEnd"/>
      <w:r w:rsidR="00EB75F6" w:rsidRPr="00EB75F6">
        <w:rPr>
          <w:rFonts w:eastAsia="Calibri"/>
          <w:sz w:val="24"/>
          <w:szCs w:val="24"/>
        </w:rPr>
        <w:t xml:space="preserve"> </w:t>
      </w:r>
      <w:proofErr w:type="spellStart"/>
      <w:r w:rsidR="00EB75F6" w:rsidRPr="00EB75F6">
        <w:rPr>
          <w:rFonts w:eastAsia="Calibri"/>
          <w:sz w:val="24"/>
          <w:szCs w:val="24"/>
        </w:rPr>
        <w:t>palikušiem</w:t>
      </w:r>
      <w:proofErr w:type="spellEnd"/>
      <w:r w:rsidR="00EB75F6" w:rsidRPr="00EB75F6">
        <w:rPr>
          <w:rFonts w:eastAsia="Calibri"/>
          <w:sz w:val="24"/>
          <w:szCs w:val="24"/>
        </w:rPr>
        <w:t xml:space="preserve"> </w:t>
      </w:r>
      <w:proofErr w:type="spellStart"/>
      <w:r w:rsidR="00EB75F6" w:rsidRPr="00EB75F6">
        <w:rPr>
          <w:rFonts w:eastAsia="Calibri"/>
          <w:sz w:val="24"/>
          <w:szCs w:val="24"/>
        </w:rPr>
        <w:t>bērnie</w:t>
      </w:r>
      <w:r w:rsidR="00EB75F6">
        <w:rPr>
          <w:rFonts w:eastAsia="Calibri"/>
          <w:sz w:val="24"/>
          <w:szCs w:val="24"/>
        </w:rPr>
        <w:t>m</w:t>
      </w:r>
      <w:proofErr w:type="spellEnd"/>
      <w:r w:rsidRPr="00991941">
        <w:rPr>
          <w:rFonts w:eastAsia="Calibri"/>
          <w:sz w:val="24"/>
          <w:szCs w:val="24"/>
        </w:rPr>
        <w:t xml:space="preserve"> </w:t>
      </w:r>
      <w:proofErr w:type="spellStart"/>
      <w:r w:rsidRPr="00991941">
        <w:rPr>
          <w:rFonts w:eastAsia="Calibri"/>
          <w:sz w:val="24"/>
          <w:szCs w:val="24"/>
        </w:rPr>
        <w:t>īstenošanu</w:t>
      </w:r>
      <w:proofErr w:type="spellEnd"/>
      <w:r w:rsidRPr="00991941">
        <w:rPr>
          <w:rFonts w:eastAsia="Calibri"/>
          <w:sz w:val="24"/>
          <w:szCs w:val="24"/>
        </w:rPr>
        <w:t xml:space="preserve"> un </w:t>
      </w:r>
      <w:proofErr w:type="spellStart"/>
      <w:r w:rsidRPr="00991941">
        <w:rPr>
          <w:rFonts w:eastAsia="Calibri"/>
          <w:sz w:val="24"/>
          <w:szCs w:val="24"/>
        </w:rPr>
        <w:t>tās</w:t>
      </w:r>
      <w:proofErr w:type="spellEnd"/>
      <w:r w:rsidRPr="00991941">
        <w:rPr>
          <w:rFonts w:eastAsia="Calibri"/>
          <w:sz w:val="24"/>
          <w:szCs w:val="24"/>
        </w:rPr>
        <w:t xml:space="preserve"> </w:t>
      </w:r>
      <w:proofErr w:type="spellStart"/>
      <w:r w:rsidRPr="00991941">
        <w:rPr>
          <w:rFonts w:eastAsia="Calibri"/>
          <w:sz w:val="24"/>
          <w:szCs w:val="24"/>
        </w:rPr>
        <w:t>publicitātes</w:t>
      </w:r>
      <w:proofErr w:type="spellEnd"/>
      <w:r w:rsidRPr="00991941">
        <w:rPr>
          <w:rFonts w:eastAsia="Calibri"/>
          <w:sz w:val="24"/>
          <w:szCs w:val="24"/>
        </w:rPr>
        <w:t xml:space="preserve"> </w:t>
      </w:r>
      <w:proofErr w:type="spellStart"/>
      <w:r w:rsidRPr="00991941">
        <w:rPr>
          <w:rFonts w:eastAsia="Calibri"/>
          <w:sz w:val="24"/>
          <w:szCs w:val="24"/>
        </w:rPr>
        <w:t>nodrošināšanu</w:t>
      </w:r>
      <w:proofErr w:type="spellEnd"/>
      <w:r w:rsidRPr="00991941">
        <w:rPr>
          <w:rFonts w:eastAsia="Calibri"/>
          <w:sz w:val="24"/>
          <w:szCs w:val="24"/>
        </w:rPr>
        <w:t xml:space="preserve"> (</w:t>
      </w:r>
      <w:proofErr w:type="spellStart"/>
      <w:r w:rsidRPr="00991941">
        <w:rPr>
          <w:rFonts w:eastAsia="Calibri"/>
          <w:sz w:val="24"/>
          <w:szCs w:val="24"/>
        </w:rPr>
        <w:t>turpmāk</w:t>
      </w:r>
      <w:proofErr w:type="spellEnd"/>
      <w:r w:rsidRPr="00991941">
        <w:rPr>
          <w:rFonts w:eastAsia="Calibri"/>
          <w:sz w:val="24"/>
          <w:szCs w:val="24"/>
        </w:rPr>
        <w:t xml:space="preserve"> – </w:t>
      </w:r>
      <w:proofErr w:type="spellStart"/>
      <w:r w:rsidRPr="00991941">
        <w:rPr>
          <w:rFonts w:eastAsia="Calibri"/>
          <w:sz w:val="24"/>
          <w:szCs w:val="24"/>
        </w:rPr>
        <w:t>Pakalpojums</w:t>
      </w:r>
      <w:proofErr w:type="spellEnd"/>
      <w:r w:rsidRPr="00991941">
        <w:rPr>
          <w:rFonts w:eastAsia="Calibri"/>
          <w:sz w:val="24"/>
          <w:szCs w:val="24"/>
        </w:rPr>
        <w:t>)</w:t>
      </w:r>
      <w:r w:rsidRPr="00991941">
        <w:rPr>
          <w:rFonts w:eastAsia="Calibri"/>
          <w:i/>
          <w:sz w:val="24"/>
          <w:szCs w:val="24"/>
        </w:rPr>
        <w:t>.</w:t>
      </w:r>
    </w:p>
    <w:p w14:paraId="760EC948" w14:textId="77777777" w:rsidR="00AA2BF9" w:rsidRPr="00991941" w:rsidRDefault="00AA2BF9" w:rsidP="00AA2BF9">
      <w:pPr>
        <w:tabs>
          <w:tab w:val="left" w:pos="284"/>
        </w:tabs>
        <w:spacing w:before="60" w:after="120"/>
        <w:ind w:left="567" w:hanging="567"/>
        <w:rPr>
          <w:rFonts w:eastAsia="Calibri"/>
          <w:sz w:val="24"/>
          <w:szCs w:val="24"/>
        </w:rPr>
      </w:pPr>
      <w:r w:rsidRPr="00256D96">
        <w:rPr>
          <w:rFonts w:eastAsia="Calibri"/>
          <w:b/>
          <w:sz w:val="24"/>
          <w:szCs w:val="24"/>
        </w:rPr>
        <w:t>2.</w:t>
      </w:r>
      <w:r w:rsidRPr="00991941">
        <w:rPr>
          <w:rFonts w:eastAsia="Calibri"/>
          <w:sz w:val="24"/>
          <w:szCs w:val="24"/>
        </w:rPr>
        <w:t xml:space="preserve"> </w:t>
      </w:r>
      <w:r>
        <w:rPr>
          <w:rFonts w:eastAsia="Calibri"/>
          <w:sz w:val="24"/>
          <w:szCs w:val="24"/>
        </w:rPr>
        <w:t xml:space="preserve">     </w:t>
      </w:r>
      <w:proofErr w:type="spellStart"/>
      <w:r w:rsidRPr="00991941">
        <w:rPr>
          <w:rFonts w:eastAsia="Calibri"/>
          <w:sz w:val="24"/>
          <w:szCs w:val="24"/>
        </w:rPr>
        <w:t>Pielikumā</w:t>
      </w:r>
      <w:proofErr w:type="spellEnd"/>
      <w:r w:rsidRPr="00991941">
        <w:rPr>
          <w:rFonts w:eastAsia="Calibri"/>
          <w:sz w:val="24"/>
          <w:szCs w:val="24"/>
        </w:rPr>
        <w:t xml:space="preserve"> </w:t>
      </w:r>
      <w:proofErr w:type="spellStart"/>
      <w:r w:rsidRPr="00991941">
        <w:rPr>
          <w:rFonts w:eastAsia="Calibri"/>
          <w:sz w:val="24"/>
          <w:szCs w:val="24"/>
        </w:rPr>
        <w:t>pievienoti</w:t>
      </w:r>
      <w:proofErr w:type="spellEnd"/>
      <w:r w:rsidRPr="00991941">
        <w:rPr>
          <w:rFonts w:eastAsia="Calibri"/>
          <w:sz w:val="24"/>
          <w:szCs w:val="24"/>
        </w:rPr>
        <w:t xml:space="preserve"> </w:t>
      </w:r>
      <w:proofErr w:type="spellStart"/>
      <w:r w:rsidRPr="00991941">
        <w:rPr>
          <w:rFonts w:eastAsia="Calibri"/>
          <w:sz w:val="24"/>
          <w:szCs w:val="24"/>
        </w:rPr>
        <w:t>šādi</w:t>
      </w:r>
      <w:proofErr w:type="spellEnd"/>
      <w:r w:rsidRPr="00991941">
        <w:rPr>
          <w:rFonts w:eastAsia="Calibri"/>
          <w:sz w:val="24"/>
          <w:szCs w:val="24"/>
        </w:rPr>
        <w:t xml:space="preserve"> </w:t>
      </w:r>
      <w:proofErr w:type="spellStart"/>
      <w:r w:rsidRPr="00991941">
        <w:rPr>
          <w:rFonts w:eastAsia="Calibri"/>
          <w:sz w:val="24"/>
          <w:szCs w:val="24"/>
        </w:rPr>
        <w:t>Pakalpojuma</w:t>
      </w:r>
      <w:proofErr w:type="spellEnd"/>
      <w:r w:rsidRPr="00991941">
        <w:rPr>
          <w:rFonts w:eastAsia="Calibri"/>
          <w:sz w:val="24"/>
          <w:szCs w:val="24"/>
        </w:rPr>
        <w:t xml:space="preserve"> </w:t>
      </w:r>
      <w:proofErr w:type="spellStart"/>
      <w:r w:rsidRPr="00991941">
        <w:rPr>
          <w:rFonts w:eastAsia="Calibri"/>
          <w:sz w:val="24"/>
          <w:szCs w:val="24"/>
        </w:rPr>
        <w:t>izpildi</w:t>
      </w:r>
      <w:proofErr w:type="spellEnd"/>
      <w:r w:rsidRPr="00991941">
        <w:rPr>
          <w:rFonts w:eastAsia="Calibri"/>
          <w:sz w:val="24"/>
          <w:szCs w:val="24"/>
        </w:rPr>
        <w:t xml:space="preserve"> </w:t>
      </w:r>
      <w:proofErr w:type="spellStart"/>
      <w:r w:rsidRPr="00991941">
        <w:rPr>
          <w:rFonts w:eastAsia="Calibri"/>
          <w:sz w:val="24"/>
          <w:szCs w:val="24"/>
        </w:rPr>
        <w:t>apliecinoši</w:t>
      </w:r>
      <w:proofErr w:type="spellEnd"/>
      <w:r w:rsidRPr="00991941">
        <w:rPr>
          <w:rFonts w:eastAsia="Calibri"/>
          <w:sz w:val="24"/>
          <w:szCs w:val="24"/>
        </w:rPr>
        <w:t xml:space="preserve"> </w:t>
      </w:r>
      <w:proofErr w:type="spellStart"/>
      <w:r w:rsidRPr="00991941">
        <w:rPr>
          <w:rFonts w:eastAsia="Calibri"/>
          <w:sz w:val="24"/>
          <w:szCs w:val="24"/>
        </w:rPr>
        <w:t>dokumenti</w:t>
      </w:r>
      <w:proofErr w:type="spellEnd"/>
      <w:r w:rsidRPr="00991941">
        <w:rPr>
          <w:rFonts w:eastAsia="Calibri"/>
          <w:sz w:val="24"/>
          <w:szCs w:val="24"/>
        </w:rPr>
        <w:t>: _____________________________.</w:t>
      </w:r>
    </w:p>
    <w:p w14:paraId="304CCA1D" w14:textId="77777777" w:rsidR="00AA2BF9" w:rsidRPr="00991941" w:rsidRDefault="00AA2BF9" w:rsidP="00AA2BF9">
      <w:pPr>
        <w:spacing w:after="120"/>
        <w:ind w:left="567" w:hanging="567"/>
        <w:jc w:val="both"/>
        <w:rPr>
          <w:rFonts w:eastAsia="Calibri"/>
          <w:i/>
          <w:sz w:val="24"/>
          <w:szCs w:val="24"/>
        </w:rPr>
      </w:pPr>
      <w:r w:rsidRPr="00256D96">
        <w:rPr>
          <w:rFonts w:eastAsia="Calibri"/>
          <w:b/>
          <w:sz w:val="24"/>
          <w:szCs w:val="24"/>
        </w:rPr>
        <w:t>3</w:t>
      </w:r>
      <w:r w:rsidRPr="00256D96">
        <w:rPr>
          <w:rFonts w:eastAsia="Calibri"/>
          <w:b/>
          <w:i/>
          <w:sz w:val="24"/>
          <w:szCs w:val="24"/>
        </w:rPr>
        <w:t>.</w:t>
      </w:r>
      <w:r w:rsidRPr="00991941">
        <w:rPr>
          <w:rFonts w:eastAsia="Calibri"/>
          <w:i/>
          <w:sz w:val="24"/>
          <w:szCs w:val="24"/>
        </w:rPr>
        <w:t xml:space="preserve"> </w:t>
      </w:r>
      <w:r>
        <w:rPr>
          <w:rFonts w:eastAsia="Calibri"/>
          <w:i/>
          <w:sz w:val="24"/>
          <w:szCs w:val="24"/>
        </w:rPr>
        <w:t xml:space="preserve">  </w:t>
      </w:r>
      <w:proofErr w:type="spellStart"/>
      <w:r w:rsidRPr="00991941">
        <w:rPr>
          <w:rFonts w:eastAsia="Calibri"/>
          <w:sz w:val="24"/>
          <w:szCs w:val="24"/>
        </w:rPr>
        <w:t>Pasūtītājam</w:t>
      </w:r>
      <w:proofErr w:type="spellEnd"/>
      <w:r w:rsidRPr="00991941">
        <w:rPr>
          <w:rFonts w:eastAsia="Calibri"/>
          <w:sz w:val="24"/>
          <w:szCs w:val="24"/>
        </w:rPr>
        <w:t xml:space="preserve"> nav </w:t>
      </w:r>
      <w:proofErr w:type="spellStart"/>
      <w:r w:rsidRPr="00991941">
        <w:rPr>
          <w:rFonts w:eastAsia="Calibri"/>
          <w:sz w:val="24"/>
          <w:szCs w:val="24"/>
        </w:rPr>
        <w:t>iebildumu</w:t>
      </w:r>
      <w:proofErr w:type="spellEnd"/>
      <w:r w:rsidRPr="00991941">
        <w:rPr>
          <w:rFonts w:eastAsia="Calibri"/>
          <w:sz w:val="24"/>
          <w:szCs w:val="24"/>
        </w:rPr>
        <w:t xml:space="preserve"> </w:t>
      </w:r>
      <w:proofErr w:type="spellStart"/>
      <w:r w:rsidRPr="00991941">
        <w:rPr>
          <w:rFonts w:eastAsia="Calibri"/>
          <w:sz w:val="24"/>
          <w:szCs w:val="24"/>
        </w:rPr>
        <w:t>pret</w:t>
      </w:r>
      <w:proofErr w:type="spellEnd"/>
      <w:r w:rsidRPr="00991941">
        <w:rPr>
          <w:rFonts w:eastAsia="Calibri"/>
          <w:sz w:val="24"/>
          <w:szCs w:val="24"/>
        </w:rPr>
        <w:t xml:space="preserve"> </w:t>
      </w:r>
      <w:proofErr w:type="spellStart"/>
      <w:r w:rsidRPr="00991941">
        <w:rPr>
          <w:rFonts w:eastAsia="Calibri"/>
          <w:sz w:val="24"/>
          <w:szCs w:val="24"/>
        </w:rPr>
        <w:t>sniegtā</w:t>
      </w:r>
      <w:proofErr w:type="spellEnd"/>
      <w:r w:rsidRPr="00991941">
        <w:rPr>
          <w:rFonts w:eastAsia="Calibri"/>
          <w:sz w:val="24"/>
          <w:szCs w:val="24"/>
        </w:rPr>
        <w:t xml:space="preserve"> </w:t>
      </w:r>
      <w:proofErr w:type="spellStart"/>
      <w:r w:rsidRPr="00991941">
        <w:rPr>
          <w:rFonts w:eastAsia="Calibri"/>
          <w:sz w:val="24"/>
          <w:szCs w:val="24"/>
        </w:rPr>
        <w:t>Pakalpojuma</w:t>
      </w:r>
      <w:proofErr w:type="spellEnd"/>
      <w:r w:rsidRPr="00991941">
        <w:rPr>
          <w:rFonts w:eastAsia="Calibri"/>
          <w:sz w:val="24"/>
          <w:szCs w:val="24"/>
        </w:rPr>
        <w:t xml:space="preserve"> </w:t>
      </w:r>
      <w:proofErr w:type="spellStart"/>
      <w:r w:rsidRPr="00991941">
        <w:rPr>
          <w:rFonts w:eastAsia="Calibri"/>
          <w:sz w:val="24"/>
          <w:szCs w:val="24"/>
        </w:rPr>
        <w:t>kvalitāti</w:t>
      </w:r>
      <w:proofErr w:type="spellEnd"/>
      <w:r w:rsidRPr="00991941">
        <w:rPr>
          <w:rFonts w:eastAsia="Calibri"/>
          <w:sz w:val="24"/>
          <w:szCs w:val="24"/>
        </w:rPr>
        <w:t xml:space="preserve">, un </w:t>
      </w:r>
      <w:proofErr w:type="spellStart"/>
      <w:r w:rsidRPr="00991941">
        <w:rPr>
          <w:rFonts w:eastAsia="Calibri"/>
          <w:sz w:val="24"/>
          <w:szCs w:val="24"/>
        </w:rPr>
        <w:t>Pasūtītājs</w:t>
      </w:r>
      <w:proofErr w:type="spellEnd"/>
      <w:r w:rsidRPr="00991941">
        <w:rPr>
          <w:rFonts w:eastAsia="Calibri"/>
          <w:sz w:val="24"/>
          <w:szCs w:val="24"/>
        </w:rPr>
        <w:t xml:space="preserve"> </w:t>
      </w:r>
      <w:proofErr w:type="spellStart"/>
      <w:r w:rsidRPr="00991941">
        <w:rPr>
          <w:rFonts w:eastAsia="Calibri"/>
          <w:sz w:val="24"/>
          <w:szCs w:val="24"/>
        </w:rPr>
        <w:t>pieņem</w:t>
      </w:r>
      <w:proofErr w:type="spellEnd"/>
      <w:r w:rsidRPr="00991941">
        <w:rPr>
          <w:rFonts w:eastAsia="Calibri"/>
          <w:sz w:val="24"/>
          <w:szCs w:val="24"/>
        </w:rPr>
        <w:t xml:space="preserve"> </w:t>
      </w:r>
      <w:proofErr w:type="spellStart"/>
      <w:r w:rsidRPr="00991941">
        <w:rPr>
          <w:rFonts w:eastAsia="Calibri"/>
          <w:sz w:val="24"/>
          <w:szCs w:val="24"/>
        </w:rPr>
        <w:t>Pakalpojuma</w:t>
      </w:r>
      <w:proofErr w:type="spellEnd"/>
      <w:r w:rsidRPr="00991941">
        <w:rPr>
          <w:rFonts w:eastAsia="Calibri"/>
          <w:sz w:val="24"/>
          <w:szCs w:val="24"/>
        </w:rPr>
        <w:t xml:space="preserve"> </w:t>
      </w:r>
      <w:proofErr w:type="spellStart"/>
      <w:r w:rsidRPr="00991941">
        <w:rPr>
          <w:rFonts w:eastAsia="Calibri"/>
          <w:sz w:val="24"/>
          <w:szCs w:val="24"/>
        </w:rPr>
        <w:t>izpildi</w:t>
      </w:r>
      <w:proofErr w:type="spellEnd"/>
      <w:r w:rsidRPr="00991941">
        <w:rPr>
          <w:rFonts w:eastAsia="Calibri"/>
          <w:i/>
          <w:sz w:val="24"/>
          <w:szCs w:val="24"/>
        </w:rPr>
        <w:t xml:space="preserve"> </w:t>
      </w:r>
      <w:r w:rsidRPr="00991941">
        <w:rPr>
          <w:rFonts w:eastAsia="Calibri"/>
          <w:sz w:val="24"/>
          <w:szCs w:val="24"/>
        </w:rPr>
        <w:t xml:space="preserve">par </w:t>
      </w:r>
      <w:proofErr w:type="spellStart"/>
      <w:r w:rsidRPr="00991941">
        <w:rPr>
          <w:rFonts w:eastAsia="Calibri"/>
          <w:sz w:val="24"/>
          <w:szCs w:val="24"/>
        </w:rPr>
        <w:t>kopējo</w:t>
      </w:r>
      <w:proofErr w:type="spellEnd"/>
      <w:r w:rsidRPr="00991941">
        <w:rPr>
          <w:rFonts w:eastAsia="Calibri"/>
          <w:sz w:val="24"/>
          <w:szCs w:val="24"/>
        </w:rPr>
        <w:t xml:space="preserve"> </w:t>
      </w:r>
      <w:proofErr w:type="spellStart"/>
      <w:r w:rsidRPr="00991941">
        <w:rPr>
          <w:rFonts w:eastAsia="Calibri"/>
          <w:sz w:val="24"/>
          <w:szCs w:val="24"/>
        </w:rPr>
        <w:t>summu</w:t>
      </w:r>
      <w:proofErr w:type="spellEnd"/>
      <w:r w:rsidRPr="00991941">
        <w:rPr>
          <w:rFonts w:eastAsia="Calibri"/>
          <w:i/>
          <w:sz w:val="24"/>
          <w:szCs w:val="24"/>
        </w:rPr>
        <w:t xml:space="preserve"> _____ EUR ([SUMMA VĀRDIEM, CENTI CIPARIEM])</w:t>
      </w:r>
      <w:r>
        <w:rPr>
          <w:rFonts w:eastAsia="Calibri"/>
          <w:i/>
          <w:sz w:val="24"/>
          <w:szCs w:val="24"/>
        </w:rPr>
        <w:t>.</w:t>
      </w:r>
    </w:p>
    <w:p w14:paraId="0CF2973A" w14:textId="77777777" w:rsidR="00AA2BF9" w:rsidRPr="00991941" w:rsidRDefault="00AA2BF9" w:rsidP="00AA2BF9">
      <w:pPr>
        <w:tabs>
          <w:tab w:val="left" w:pos="5760"/>
        </w:tabs>
        <w:spacing w:after="120"/>
        <w:ind w:left="567" w:hanging="567"/>
        <w:jc w:val="both"/>
        <w:rPr>
          <w:rFonts w:eastAsia="Calibri"/>
          <w:bCs/>
          <w:sz w:val="24"/>
          <w:szCs w:val="24"/>
        </w:rPr>
      </w:pPr>
      <w:r w:rsidRPr="00256D96">
        <w:rPr>
          <w:rFonts w:eastAsia="Calibri"/>
          <w:b/>
          <w:bCs/>
          <w:sz w:val="24"/>
          <w:szCs w:val="24"/>
        </w:rPr>
        <w:t>4.</w:t>
      </w:r>
      <w:r w:rsidRPr="00991941">
        <w:rPr>
          <w:rFonts w:eastAsia="Calibri"/>
          <w:bCs/>
          <w:sz w:val="24"/>
          <w:szCs w:val="24"/>
        </w:rPr>
        <w:t xml:space="preserve"> </w:t>
      </w:r>
      <w:r>
        <w:rPr>
          <w:rFonts w:eastAsia="Calibri"/>
          <w:bCs/>
          <w:sz w:val="24"/>
          <w:szCs w:val="24"/>
        </w:rPr>
        <w:t xml:space="preserve">    </w:t>
      </w:r>
      <w:proofErr w:type="spellStart"/>
      <w:r w:rsidRPr="00991941">
        <w:rPr>
          <w:rFonts w:eastAsia="Calibri"/>
          <w:bCs/>
          <w:sz w:val="24"/>
          <w:szCs w:val="24"/>
        </w:rPr>
        <w:t>Šis</w:t>
      </w:r>
      <w:proofErr w:type="spellEnd"/>
      <w:r w:rsidRPr="00991941">
        <w:rPr>
          <w:rFonts w:eastAsia="Calibri"/>
          <w:bCs/>
          <w:sz w:val="24"/>
          <w:szCs w:val="24"/>
        </w:rPr>
        <w:t xml:space="preserve"> </w:t>
      </w:r>
      <w:proofErr w:type="spellStart"/>
      <w:r w:rsidRPr="00991941">
        <w:rPr>
          <w:rFonts w:eastAsia="Calibri"/>
          <w:bCs/>
          <w:sz w:val="24"/>
          <w:szCs w:val="24"/>
        </w:rPr>
        <w:t>nodošanas</w:t>
      </w:r>
      <w:proofErr w:type="spellEnd"/>
      <w:r w:rsidRPr="00991941">
        <w:rPr>
          <w:rFonts w:eastAsia="Calibri"/>
          <w:bCs/>
          <w:sz w:val="24"/>
          <w:szCs w:val="24"/>
        </w:rPr>
        <w:t xml:space="preserve"> un </w:t>
      </w:r>
      <w:proofErr w:type="spellStart"/>
      <w:r w:rsidRPr="00991941">
        <w:rPr>
          <w:rFonts w:eastAsia="Calibri"/>
          <w:bCs/>
          <w:sz w:val="24"/>
          <w:szCs w:val="24"/>
        </w:rPr>
        <w:t>pieņemšanas</w:t>
      </w:r>
      <w:proofErr w:type="spellEnd"/>
      <w:r w:rsidRPr="00991941">
        <w:rPr>
          <w:rFonts w:eastAsia="Calibri"/>
          <w:bCs/>
          <w:sz w:val="24"/>
          <w:szCs w:val="24"/>
        </w:rPr>
        <w:t xml:space="preserve"> </w:t>
      </w:r>
      <w:proofErr w:type="spellStart"/>
      <w:r w:rsidRPr="00991941">
        <w:rPr>
          <w:rFonts w:eastAsia="Calibri"/>
          <w:bCs/>
          <w:sz w:val="24"/>
          <w:szCs w:val="24"/>
        </w:rPr>
        <w:t>akts</w:t>
      </w:r>
      <w:proofErr w:type="spellEnd"/>
      <w:r w:rsidRPr="00991941">
        <w:rPr>
          <w:rFonts w:eastAsia="Calibri"/>
          <w:bCs/>
          <w:sz w:val="24"/>
          <w:szCs w:val="24"/>
        </w:rPr>
        <w:t xml:space="preserve"> </w:t>
      </w:r>
      <w:proofErr w:type="spellStart"/>
      <w:r w:rsidRPr="00991941">
        <w:rPr>
          <w:rFonts w:eastAsia="Calibri"/>
          <w:bCs/>
          <w:sz w:val="24"/>
          <w:szCs w:val="24"/>
        </w:rPr>
        <w:t>ir</w:t>
      </w:r>
      <w:proofErr w:type="spellEnd"/>
      <w:r w:rsidRPr="00991941">
        <w:rPr>
          <w:rFonts w:eastAsia="Calibri"/>
          <w:bCs/>
          <w:sz w:val="24"/>
          <w:szCs w:val="24"/>
        </w:rPr>
        <w:t xml:space="preserve"> </w:t>
      </w:r>
      <w:proofErr w:type="spellStart"/>
      <w:r w:rsidRPr="00991941">
        <w:rPr>
          <w:rFonts w:eastAsia="Calibri"/>
          <w:bCs/>
          <w:sz w:val="24"/>
          <w:szCs w:val="24"/>
        </w:rPr>
        <w:t>pamats</w:t>
      </w:r>
      <w:proofErr w:type="spellEnd"/>
      <w:r w:rsidRPr="00991941">
        <w:rPr>
          <w:rFonts w:eastAsia="Calibri"/>
          <w:bCs/>
          <w:sz w:val="24"/>
          <w:szCs w:val="24"/>
        </w:rPr>
        <w:t xml:space="preserve"> </w:t>
      </w:r>
      <w:proofErr w:type="spellStart"/>
      <w:r w:rsidRPr="00991941">
        <w:rPr>
          <w:rFonts w:eastAsia="Calibri"/>
          <w:bCs/>
          <w:sz w:val="24"/>
          <w:szCs w:val="24"/>
        </w:rPr>
        <w:t>rēķina</w:t>
      </w:r>
      <w:proofErr w:type="spellEnd"/>
      <w:r w:rsidRPr="00991941">
        <w:rPr>
          <w:rFonts w:eastAsia="Calibri"/>
          <w:bCs/>
          <w:sz w:val="24"/>
          <w:szCs w:val="24"/>
        </w:rPr>
        <w:t xml:space="preserve"> ____ EUR ([SUMMA VĀRDIEM, CENTI CIPARIEM]), </w:t>
      </w:r>
      <w:proofErr w:type="spellStart"/>
      <w:r w:rsidRPr="00991941">
        <w:rPr>
          <w:rFonts w:eastAsia="Calibri"/>
          <w:bCs/>
          <w:sz w:val="24"/>
          <w:szCs w:val="24"/>
        </w:rPr>
        <w:t>pievienotās</w:t>
      </w:r>
      <w:proofErr w:type="spellEnd"/>
      <w:r w:rsidRPr="00991941">
        <w:rPr>
          <w:rFonts w:eastAsia="Calibri"/>
          <w:bCs/>
          <w:sz w:val="24"/>
          <w:szCs w:val="24"/>
        </w:rPr>
        <w:t xml:space="preserve"> </w:t>
      </w:r>
      <w:proofErr w:type="spellStart"/>
      <w:r w:rsidRPr="00991941">
        <w:rPr>
          <w:rFonts w:eastAsia="Calibri"/>
          <w:bCs/>
          <w:sz w:val="24"/>
          <w:szCs w:val="24"/>
        </w:rPr>
        <w:t>vērtības</w:t>
      </w:r>
      <w:proofErr w:type="spellEnd"/>
      <w:r w:rsidRPr="00991941">
        <w:rPr>
          <w:rFonts w:eastAsia="Calibri"/>
          <w:bCs/>
          <w:sz w:val="24"/>
          <w:szCs w:val="24"/>
        </w:rPr>
        <w:t xml:space="preserve"> </w:t>
      </w:r>
      <w:proofErr w:type="spellStart"/>
      <w:r w:rsidRPr="00991941">
        <w:rPr>
          <w:rFonts w:eastAsia="Calibri"/>
          <w:bCs/>
          <w:sz w:val="24"/>
          <w:szCs w:val="24"/>
        </w:rPr>
        <w:t>nodoklis</w:t>
      </w:r>
      <w:proofErr w:type="spellEnd"/>
      <w:r w:rsidRPr="00991941">
        <w:rPr>
          <w:rFonts w:eastAsia="Calibri"/>
          <w:bCs/>
          <w:sz w:val="24"/>
          <w:szCs w:val="24"/>
        </w:rPr>
        <w:t xml:space="preserve"> ______ EUR ([SUMMA VĀRDIEM, CENTI CIPARIEM]), kas </w:t>
      </w:r>
      <w:proofErr w:type="spellStart"/>
      <w:r w:rsidRPr="00991941">
        <w:rPr>
          <w:rFonts w:eastAsia="Calibri"/>
          <w:bCs/>
          <w:sz w:val="24"/>
          <w:szCs w:val="24"/>
        </w:rPr>
        <w:t>kopā</w:t>
      </w:r>
      <w:proofErr w:type="spellEnd"/>
      <w:r w:rsidRPr="00991941">
        <w:rPr>
          <w:rFonts w:eastAsia="Calibri"/>
          <w:bCs/>
          <w:sz w:val="24"/>
          <w:szCs w:val="24"/>
        </w:rPr>
        <w:t xml:space="preserve"> </w:t>
      </w:r>
      <w:proofErr w:type="spellStart"/>
      <w:r w:rsidRPr="00991941">
        <w:rPr>
          <w:rFonts w:eastAsia="Calibri"/>
          <w:bCs/>
          <w:sz w:val="24"/>
          <w:szCs w:val="24"/>
        </w:rPr>
        <w:t>sastāda</w:t>
      </w:r>
      <w:proofErr w:type="spellEnd"/>
      <w:r w:rsidRPr="00991941">
        <w:rPr>
          <w:rFonts w:eastAsia="Calibri"/>
          <w:bCs/>
          <w:sz w:val="24"/>
          <w:szCs w:val="24"/>
        </w:rPr>
        <w:t xml:space="preserve"> _____ EUR ([SUMMA VĀRDIEM, CENTI CIPARIEM]) </w:t>
      </w:r>
      <w:proofErr w:type="spellStart"/>
      <w:r w:rsidRPr="00991941">
        <w:rPr>
          <w:rFonts w:eastAsia="Calibri"/>
          <w:bCs/>
          <w:sz w:val="24"/>
          <w:szCs w:val="24"/>
        </w:rPr>
        <w:t>sastādīšanai</w:t>
      </w:r>
      <w:proofErr w:type="spellEnd"/>
      <w:r w:rsidRPr="00991941">
        <w:rPr>
          <w:rFonts w:eastAsia="Calibri"/>
          <w:bCs/>
          <w:sz w:val="24"/>
          <w:szCs w:val="24"/>
        </w:rPr>
        <w:t xml:space="preserve"> par </w:t>
      </w:r>
      <w:proofErr w:type="spellStart"/>
      <w:r w:rsidRPr="00991941">
        <w:rPr>
          <w:rFonts w:eastAsia="Calibri"/>
          <w:bCs/>
          <w:sz w:val="24"/>
          <w:szCs w:val="24"/>
        </w:rPr>
        <w:t>sniegto</w:t>
      </w:r>
      <w:proofErr w:type="spellEnd"/>
      <w:r w:rsidRPr="00991941">
        <w:rPr>
          <w:rFonts w:eastAsia="Calibri"/>
          <w:bCs/>
          <w:sz w:val="24"/>
          <w:szCs w:val="24"/>
        </w:rPr>
        <w:t xml:space="preserve"> </w:t>
      </w:r>
      <w:proofErr w:type="spellStart"/>
      <w:r w:rsidRPr="00991941">
        <w:rPr>
          <w:rFonts w:eastAsia="Calibri"/>
          <w:bCs/>
          <w:sz w:val="24"/>
          <w:szCs w:val="24"/>
        </w:rPr>
        <w:t>Pakalpojumu</w:t>
      </w:r>
      <w:proofErr w:type="spellEnd"/>
      <w:r w:rsidRPr="00991941">
        <w:rPr>
          <w:rFonts w:eastAsia="Calibri"/>
          <w:bCs/>
          <w:sz w:val="24"/>
          <w:szCs w:val="24"/>
        </w:rPr>
        <w:t xml:space="preserve">. </w:t>
      </w:r>
    </w:p>
    <w:p w14:paraId="51A033A2" w14:textId="77777777" w:rsidR="00AA2BF9" w:rsidRPr="00991941" w:rsidRDefault="00AA2BF9" w:rsidP="00AA2BF9">
      <w:pPr>
        <w:spacing w:after="120"/>
        <w:ind w:left="567" w:hanging="567"/>
        <w:jc w:val="both"/>
        <w:rPr>
          <w:rFonts w:eastAsia="Calibri"/>
          <w:sz w:val="24"/>
          <w:szCs w:val="24"/>
        </w:rPr>
      </w:pPr>
      <w:r w:rsidRPr="00256D96">
        <w:rPr>
          <w:rFonts w:eastAsia="Calibri"/>
          <w:b/>
          <w:sz w:val="24"/>
          <w:szCs w:val="24"/>
        </w:rPr>
        <w:t xml:space="preserve">5.       </w:t>
      </w:r>
      <w:proofErr w:type="spellStart"/>
      <w:r w:rsidRPr="00991941">
        <w:rPr>
          <w:rFonts w:eastAsia="Calibri"/>
          <w:sz w:val="24"/>
          <w:szCs w:val="24"/>
        </w:rPr>
        <w:t>Pēc</w:t>
      </w:r>
      <w:proofErr w:type="spellEnd"/>
      <w:r w:rsidRPr="00991941">
        <w:rPr>
          <w:rFonts w:eastAsia="Calibri"/>
          <w:sz w:val="24"/>
          <w:szCs w:val="24"/>
        </w:rPr>
        <w:t xml:space="preserve"> </w:t>
      </w:r>
      <w:proofErr w:type="spellStart"/>
      <w:r w:rsidRPr="00991941">
        <w:rPr>
          <w:rFonts w:eastAsia="Calibri"/>
          <w:sz w:val="24"/>
          <w:szCs w:val="24"/>
        </w:rPr>
        <w:t>pareizi</w:t>
      </w:r>
      <w:proofErr w:type="spellEnd"/>
      <w:r w:rsidRPr="00991941">
        <w:rPr>
          <w:rFonts w:eastAsia="Calibri"/>
          <w:sz w:val="24"/>
          <w:szCs w:val="24"/>
        </w:rPr>
        <w:t xml:space="preserve"> </w:t>
      </w:r>
      <w:proofErr w:type="spellStart"/>
      <w:r w:rsidRPr="00991941">
        <w:rPr>
          <w:rFonts w:eastAsia="Calibri"/>
          <w:sz w:val="24"/>
          <w:szCs w:val="24"/>
        </w:rPr>
        <w:t>noformēta</w:t>
      </w:r>
      <w:proofErr w:type="spellEnd"/>
      <w:r w:rsidRPr="00991941">
        <w:rPr>
          <w:rFonts w:eastAsia="Calibri"/>
          <w:sz w:val="24"/>
          <w:szCs w:val="24"/>
        </w:rPr>
        <w:t xml:space="preserve"> </w:t>
      </w:r>
      <w:proofErr w:type="spellStart"/>
      <w:r w:rsidRPr="00991941">
        <w:rPr>
          <w:rFonts w:eastAsia="Calibri"/>
          <w:sz w:val="24"/>
          <w:szCs w:val="24"/>
        </w:rPr>
        <w:t>rēķina</w:t>
      </w:r>
      <w:proofErr w:type="spellEnd"/>
      <w:r w:rsidRPr="00991941">
        <w:rPr>
          <w:rFonts w:eastAsia="Calibri"/>
          <w:sz w:val="24"/>
          <w:szCs w:val="24"/>
        </w:rPr>
        <w:t xml:space="preserve"> </w:t>
      </w:r>
      <w:proofErr w:type="spellStart"/>
      <w:r w:rsidRPr="00991941">
        <w:rPr>
          <w:rFonts w:eastAsia="Calibri"/>
          <w:sz w:val="24"/>
          <w:szCs w:val="24"/>
        </w:rPr>
        <w:t>saņemšanas</w:t>
      </w:r>
      <w:proofErr w:type="spellEnd"/>
      <w:r w:rsidRPr="00991941">
        <w:rPr>
          <w:rFonts w:eastAsia="Calibri"/>
          <w:sz w:val="24"/>
          <w:szCs w:val="24"/>
        </w:rPr>
        <w:t xml:space="preserve"> </w:t>
      </w:r>
      <w:proofErr w:type="spellStart"/>
      <w:r w:rsidRPr="00991941">
        <w:rPr>
          <w:rFonts w:eastAsia="Calibri"/>
          <w:sz w:val="24"/>
          <w:szCs w:val="24"/>
        </w:rPr>
        <w:t>Pasūtītājs</w:t>
      </w:r>
      <w:proofErr w:type="spellEnd"/>
      <w:r w:rsidRPr="00991941">
        <w:rPr>
          <w:rFonts w:eastAsia="Calibri"/>
          <w:sz w:val="24"/>
          <w:szCs w:val="24"/>
        </w:rPr>
        <w:t xml:space="preserve"> </w:t>
      </w:r>
      <w:proofErr w:type="spellStart"/>
      <w:r w:rsidRPr="00991941">
        <w:rPr>
          <w:rFonts w:eastAsia="Calibri"/>
          <w:sz w:val="24"/>
          <w:szCs w:val="24"/>
        </w:rPr>
        <w:t>maksā</w:t>
      </w:r>
      <w:proofErr w:type="spellEnd"/>
      <w:r w:rsidRPr="00991941">
        <w:rPr>
          <w:rFonts w:eastAsia="Calibri"/>
          <w:sz w:val="24"/>
          <w:szCs w:val="24"/>
        </w:rPr>
        <w:t xml:space="preserve"> </w:t>
      </w:r>
      <w:proofErr w:type="spellStart"/>
      <w:r w:rsidRPr="00991941">
        <w:rPr>
          <w:rFonts w:eastAsia="Calibri"/>
          <w:sz w:val="24"/>
          <w:szCs w:val="24"/>
        </w:rPr>
        <w:t>Izpildītājam</w:t>
      </w:r>
      <w:proofErr w:type="spellEnd"/>
      <w:r w:rsidRPr="00991941">
        <w:rPr>
          <w:rFonts w:eastAsia="Calibri"/>
          <w:sz w:val="24"/>
          <w:szCs w:val="24"/>
        </w:rPr>
        <w:t xml:space="preserve"> </w:t>
      </w:r>
      <w:proofErr w:type="spellStart"/>
      <w:r w:rsidRPr="00991941">
        <w:rPr>
          <w:rFonts w:eastAsia="Calibri"/>
          <w:sz w:val="24"/>
          <w:szCs w:val="24"/>
        </w:rPr>
        <w:t>saskaņā</w:t>
      </w:r>
      <w:proofErr w:type="spellEnd"/>
      <w:r w:rsidRPr="00991941">
        <w:rPr>
          <w:rFonts w:eastAsia="Calibri"/>
          <w:sz w:val="24"/>
          <w:szCs w:val="24"/>
        </w:rPr>
        <w:t xml:space="preserve"> </w:t>
      </w:r>
      <w:proofErr w:type="spellStart"/>
      <w:r w:rsidRPr="00991941">
        <w:rPr>
          <w:rFonts w:eastAsia="Calibri"/>
          <w:sz w:val="24"/>
          <w:szCs w:val="24"/>
        </w:rPr>
        <w:t>ar</w:t>
      </w:r>
      <w:proofErr w:type="spellEnd"/>
      <w:r w:rsidRPr="00991941">
        <w:rPr>
          <w:rFonts w:eastAsia="Calibri"/>
          <w:sz w:val="24"/>
          <w:szCs w:val="24"/>
        </w:rPr>
        <w:t xml:space="preserve"> </w:t>
      </w:r>
      <w:proofErr w:type="spellStart"/>
      <w:r w:rsidRPr="00991941">
        <w:rPr>
          <w:rFonts w:eastAsia="Calibri"/>
          <w:sz w:val="24"/>
          <w:szCs w:val="24"/>
        </w:rPr>
        <w:t>Līguma</w:t>
      </w:r>
      <w:proofErr w:type="spellEnd"/>
      <w:r w:rsidRPr="00991941">
        <w:rPr>
          <w:rFonts w:eastAsia="Calibri"/>
          <w:sz w:val="24"/>
          <w:szCs w:val="24"/>
        </w:rPr>
        <w:t xml:space="preserve"> </w:t>
      </w:r>
      <w:proofErr w:type="spellStart"/>
      <w:r w:rsidRPr="00991941">
        <w:rPr>
          <w:rFonts w:eastAsia="Calibri"/>
          <w:sz w:val="24"/>
          <w:szCs w:val="24"/>
        </w:rPr>
        <w:t>nosacījumiem</w:t>
      </w:r>
      <w:proofErr w:type="spellEnd"/>
      <w:r w:rsidRPr="00991941">
        <w:rPr>
          <w:rFonts w:eastAsia="Calibri"/>
          <w:sz w:val="24"/>
          <w:szCs w:val="24"/>
        </w:rPr>
        <w:t>.</w:t>
      </w:r>
    </w:p>
    <w:p w14:paraId="09E9A419" w14:textId="77777777" w:rsidR="00AA2BF9" w:rsidRPr="00256D96" w:rsidRDefault="00AA2BF9" w:rsidP="00AA2BF9">
      <w:pPr>
        <w:tabs>
          <w:tab w:val="left" w:pos="5880"/>
        </w:tabs>
        <w:spacing w:after="360"/>
        <w:jc w:val="both"/>
        <w:rPr>
          <w:rFonts w:eastAsia="Calibri"/>
          <w:sz w:val="24"/>
          <w:szCs w:val="24"/>
        </w:rPr>
      </w:pPr>
      <w:proofErr w:type="spellStart"/>
      <w:r w:rsidRPr="00991941">
        <w:rPr>
          <w:rFonts w:eastAsia="Calibri"/>
          <w:sz w:val="24"/>
          <w:szCs w:val="24"/>
        </w:rPr>
        <w:t>Nodošanas</w:t>
      </w:r>
      <w:proofErr w:type="spellEnd"/>
      <w:r w:rsidRPr="00991941">
        <w:rPr>
          <w:rFonts w:eastAsia="Calibri"/>
          <w:sz w:val="24"/>
          <w:szCs w:val="24"/>
        </w:rPr>
        <w:t xml:space="preserve"> un </w:t>
      </w:r>
      <w:proofErr w:type="spellStart"/>
      <w:r w:rsidRPr="00991941">
        <w:rPr>
          <w:rFonts w:eastAsia="Calibri"/>
          <w:sz w:val="24"/>
          <w:szCs w:val="24"/>
        </w:rPr>
        <w:t>pieņemšanas</w:t>
      </w:r>
      <w:proofErr w:type="spellEnd"/>
      <w:r w:rsidRPr="00991941">
        <w:rPr>
          <w:rFonts w:eastAsia="Calibri"/>
          <w:sz w:val="24"/>
          <w:szCs w:val="24"/>
        </w:rPr>
        <w:t xml:space="preserve"> </w:t>
      </w:r>
      <w:proofErr w:type="spellStart"/>
      <w:r w:rsidRPr="00991941">
        <w:rPr>
          <w:rFonts w:eastAsia="Calibri"/>
          <w:sz w:val="24"/>
          <w:szCs w:val="24"/>
        </w:rPr>
        <w:t>akts</w:t>
      </w:r>
      <w:proofErr w:type="spellEnd"/>
      <w:r w:rsidRPr="00991941">
        <w:rPr>
          <w:rFonts w:eastAsia="Calibri"/>
          <w:sz w:val="24"/>
          <w:szCs w:val="24"/>
        </w:rPr>
        <w:t xml:space="preserve"> </w:t>
      </w:r>
      <w:proofErr w:type="spellStart"/>
      <w:r w:rsidRPr="00991941">
        <w:rPr>
          <w:rFonts w:eastAsia="Calibri"/>
          <w:sz w:val="24"/>
          <w:szCs w:val="24"/>
        </w:rPr>
        <w:t>ir</w:t>
      </w:r>
      <w:proofErr w:type="spellEnd"/>
      <w:r w:rsidRPr="00991941">
        <w:rPr>
          <w:rFonts w:eastAsia="Calibri"/>
          <w:sz w:val="24"/>
          <w:szCs w:val="24"/>
        </w:rPr>
        <w:t xml:space="preserve"> </w:t>
      </w:r>
      <w:proofErr w:type="spellStart"/>
      <w:r w:rsidRPr="00991941">
        <w:rPr>
          <w:rFonts w:eastAsia="Calibri"/>
          <w:sz w:val="24"/>
          <w:szCs w:val="24"/>
        </w:rPr>
        <w:t>sagatavots</w:t>
      </w:r>
      <w:proofErr w:type="spellEnd"/>
      <w:r w:rsidRPr="00991941">
        <w:rPr>
          <w:rFonts w:eastAsia="Calibri"/>
          <w:sz w:val="24"/>
          <w:szCs w:val="24"/>
        </w:rPr>
        <w:t xml:space="preserve"> </w:t>
      </w:r>
      <w:proofErr w:type="spellStart"/>
      <w:r w:rsidRPr="00991941">
        <w:rPr>
          <w:rFonts w:eastAsia="Calibri"/>
          <w:sz w:val="24"/>
          <w:szCs w:val="24"/>
        </w:rPr>
        <w:t>latviešu</w:t>
      </w:r>
      <w:proofErr w:type="spellEnd"/>
      <w:r w:rsidRPr="00991941">
        <w:rPr>
          <w:rFonts w:eastAsia="Calibri"/>
          <w:sz w:val="24"/>
          <w:szCs w:val="24"/>
        </w:rPr>
        <w:t xml:space="preserve"> </w:t>
      </w:r>
      <w:proofErr w:type="spellStart"/>
      <w:r w:rsidRPr="00991941">
        <w:rPr>
          <w:rFonts w:eastAsia="Calibri"/>
          <w:sz w:val="24"/>
          <w:szCs w:val="24"/>
        </w:rPr>
        <w:t>valodā</w:t>
      </w:r>
      <w:proofErr w:type="spellEnd"/>
      <w:r w:rsidRPr="00991941">
        <w:rPr>
          <w:rFonts w:eastAsia="Calibri"/>
          <w:sz w:val="24"/>
          <w:szCs w:val="24"/>
        </w:rPr>
        <w:t xml:space="preserve"> [EKSEMPLĀRU SKAITS VĀRDIEM] </w:t>
      </w:r>
      <w:proofErr w:type="spellStart"/>
      <w:r w:rsidRPr="00991941">
        <w:rPr>
          <w:rFonts w:eastAsia="Calibri"/>
          <w:sz w:val="24"/>
          <w:szCs w:val="24"/>
        </w:rPr>
        <w:t>eksemplāros</w:t>
      </w:r>
      <w:proofErr w:type="spellEnd"/>
      <w:r w:rsidRPr="00991941">
        <w:rPr>
          <w:rFonts w:eastAsia="Calibri"/>
          <w:sz w:val="24"/>
          <w:szCs w:val="24"/>
        </w:rPr>
        <w:t xml:space="preserve"> </w:t>
      </w:r>
      <w:proofErr w:type="spellStart"/>
      <w:r w:rsidRPr="00991941">
        <w:rPr>
          <w:rFonts w:eastAsia="Calibri"/>
          <w:sz w:val="24"/>
          <w:szCs w:val="24"/>
        </w:rPr>
        <w:t>uz</w:t>
      </w:r>
      <w:proofErr w:type="spellEnd"/>
      <w:r w:rsidRPr="00991941">
        <w:rPr>
          <w:rFonts w:eastAsia="Calibri"/>
          <w:sz w:val="24"/>
          <w:szCs w:val="24"/>
        </w:rPr>
        <w:t xml:space="preserve"> [LAPU SKAITS VĀRDIEM] </w:t>
      </w:r>
      <w:proofErr w:type="spellStart"/>
      <w:r w:rsidRPr="00991941">
        <w:rPr>
          <w:rFonts w:eastAsia="Calibri"/>
          <w:sz w:val="24"/>
          <w:szCs w:val="24"/>
        </w:rPr>
        <w:t>lapām</w:t>
      </w:r>
      <w:proofErr w:type="spellEnd"/>
      <w:r w:rsidRPr="00991941">
        <w:rPr>
          <w:rFonts w:eastAsia="Calibri"/>
          <w:sz w:val="24"/>
          <w:szCs w:val="24"/>
        </w:rPr>
        <w:t xml:space="preserve"> pa </w:t>
      </w:r>
      <w:proofErr w:type="spellStart"/>
      <w:r w:rsidRPr="00991941">
        <w:rPr>
          <w:rFonts w:eastAsia="Calibri"/>
          <w:sz w:val="24"/>
          <w:szCs w:val="24"/>
        </w:rPr>
        <w:t>vienam</w:t>
      </w:r>
      <w:proofErr w:type="spellEnd"/>
      <w:r w:rsidRPr="00991941">
        <w:rPr>
          <w:rFonts w:eastAsia="Calibri"/>
          <w:sz w:val="24"/>
          <w:szCs w:val="24"/>
        </w:rPr>
        <w:t xml:space="preserve"> </w:t>
      </w:r>
      <w:proofErr w:type="spellStart"/>
      <w:r w:rsidRPr="00991941">
        <w:rPr>
          <w:rFonts w:eastAsia="Calibri"/>
          <w:sz w:val="24"/>
          <w:szCs w:val="24"/>
        </w:rPr>
        <w:t>eksemplāram</w:t>
      </w:r>
      <w:proofErr w:type="spellEnd"/>
      <w:r w:rsidRPr="00991941">
        <w:rPr>
          <w:rFonts w:eastAsia="Calibri"/>
          <w:sz w:val="24"/>
          <w:szCs w:val="24"/>
        </w:rPr>
        <w:t xml:space="preserve"> </w:t>
      </w:r>
      <w:proofErr w:type="spellStart"/>
      <w:r w:rsidRPr="00991941">
        <w:rPr>
          <w:rFonts w:eastAsia="Calibri"/>
          <w:sz w:val="24"/>
          <w:szCs w:val="24"/>
        </w:rPr>
        <w:t>katrai</w:t>
      </w:r>
      <w:proofErr w:type="spellEnd"/>
      <w:r w:rsidRPr="00991941">
        <w:rPr>
          <w:rFonts w:eastAsia="Calibri"/>
          <w:sz w:val="24"/>
          <w:szCs w:val="24"/>
        </w:rPr>
        <w:t xml:space="preserve"> no </w:t>
      </w:r>
      <w:proofErr w:type="spellStart"/>
      <w:r w:rsidRPr="00991941">
        <w:rPr>
          <w:rFonts w:eastAsia="Calibri"/>
          <w:sz w:val="24"/>
          <w:szCs w:val="24"/>
        </w:rPr>
        <w:t>Pusēm</w:t>
      </w:r>
      <w:proofErr w:type="spellEnd"/>
      <w:r w:rsidRPr="00991941">
        <w:rPr>
          <w:rFonts w:eastAsia="Calibri"/>
          <w:sz w:val="24"/>
          <w:szCs w:val="24"/>
        </w:rPr>
        <w:t xml:space="preserve">. </w:t>
      </w:r>
      <w:proofErr w:type="spellStart"/>
      <w:r w:rsidRPr="00991941">
        <w:rPr>
          <w:rFonts w:eastAsia="Calibri"/>
          <w:sz w:val="24"/>
          <w:szCs w:val="24"/>
        </w:rPr>
        <w:t>Abiem</w:t>
      </w:r>
      <w:proofErr w:type="spellEnd"/>
      <w:r w:rsidRPr="00991941">
        <w:rPr>
          <w:rFonts w:eastAsia="Calibri"/>
          <w:sz w:val="24"/>
          <w:szCs w:val="24"/>
        </w:rPr>
        <w:t xml:space="preserve"> </w:t>
      </w:r>
      <w:proofErr w:type="spellStart"/>
      <w:r w:rsidRPr="00991941">
        <w:rPr>
          <w:rFonts w:eastAsia="Calibri"/>
          <w:sz w:val="24"/>
          <w:szCs w:val="24"/>
        </w:rPr>
        <w:t>eksemplāriem</w:t>
      </w:r>
      <w:proofErr w:type="spellEnd"/>
      <w:r w:rsidRPr="00991941">
        <w:rPr>
          <w:rFonts w:eastAsia="Calibri"/>
          <w:sz w:val="24"/>
          <w:szCs w:val="24"/>
        </w:rPr>
        <w:t xml:space="preserve"> </w:t>
      </w:r>
      <w:proofErr w:type="spellStart"/>
      <w:r w:rsidRPr="00991941">
        <w:rPr>
          <w:rFonts w:eastAsia="Calibri"/>
          <w:sz w:val="24"/>
          <w:szCs w:val="24"/>
        </w:rPr>
        <w:t>ir</w:t>
      </w:r>
      <w:proofErr w:type="spellEnd"/>
      <w:r w:rsidRPr="00991941">
        <w:rPr>
          <w:rFonts w:eastAsia="Calibri"/>
          <w:sz w:val="24"/>
          <w:szCs w:val="24"/>
        </w:rPr>
        <w:t xml:space="preserve"> </w:t>
      </w:r>
      <w:proofErr w:type="spellStart"/>
      <w:r w:rsidRPr="00991941">
        <w:rPr>
          <w:rFonts w:eastAsia="Calibri"/>
          <w:sz w:val="24"/>
          <w:szCs w:val="24"/>
        </w:rPr>
        <w:t>vienāds</w:t>
      </w:r>
      <w:proofErr w:type="spellEnd"/>
      <w:r w:rsidRPr="00991941">
        <w:rPr>
          <w:rFonts w:eastAsia="Calibri"/>
          <w:sz w:val="24"/>
          <w:szCs w:val="24"/>
        </w:rPr>
        <w:t xml:space="preserve"> </w:t>
      </w:r>
      <w:proofErr w:type="spellStart"/>
      <w:r w:rsidRPr="00991941">
        <w:rPr>
          <w:rFonts w:eastAsia="Calibri"/>
          <w:sz w:val="24"/>
          <w:szCs w:val="24"/>
        </w:rPr>
        <w:t>juridiskais</w:t>
      </w:r>
      <w:proofErr w:type="spellEnd"/>
      <w:r w:rsidRPr="00991941">
        <w:rPr>
          <w:rFonts w:eastAsia="Calibri"/>
          <w:sz w:val="24"/>
          <w:szCs w:val="24"/>
        </w:rPr>
        <w:t xml:space="preserve"> </w:t>
      </w:r>
      <w:proofErr w:type="spellStart"/>
      <w:r w:rsidRPr="00991941">
        <w:rPr>
          <w:rFonts w:eastAsia="Calibri"/>
          <w:sz w:val="24"/>
          <w:szCs w:val="24"/>
        </w:rPr>
        <w:t>spēks</w:t>
      </w:r>
      <w:proofErr w:type="spellEnd"/>
      <w:r w:rsidRPr="00991941">
        <w:rPr>
          <w:rFonts w:eastAsia="Calibri"/>
          <w:sz w:val="24"/>
          <w:szCs w:val="24"/>
        </w:rPr>
        <w:t>.</w:t>
      </w:r>
    </w:p>
    <w:tbl>
      <w:tblPr>
        <w:tblW w:w="7938" w:type="dxa"/>
        <w:tblLayout w:type="fixed"/>
        <w:tblCellMar>
          <w:left w:w="54" w:type="dxa"/>
          <w:right w:w="54" w:type="dxa"/>
        </w:tblCellMar>
        <w:tblLook w:val="0000" w:firstRow="0" w:lastRow="0" w:firstColumn="0" w:lastColumn="0" w:noHBand="0" w:noVBand="0"/>
      </w:tblPr>
      <w:tblGrid>
        <w:gridCol w:w="3782"/>
        <w:gridCol w:w="612"/>
        <w:gridCol w:w="3544"/>
      </w:tblGrid>
      <w:tr w:rsidR="00AA2BF9" w:rsidRPr="00991941" w14:paraId="63060B7D" w14:textId="77777777" w:rsidTr="00157EFE">
        <w:tc>
          <w:tcPr>
            <w:tcW w:w="3782" w:type="dxa"/>
            <w:vAlign w:val="center"/>
          </w:tcPr>
          <w:p w14:paraId="6349092E" w14:textId="77777777" w:rsidR="00AA2BF9" w:rsidRPr="00991941" w:rsidRDefault="00AA2BF9" w:rsidP="00157EFE">
            <w:pPr>
              <w:tabs>
                <w:tab w:val="left" w:pos="5760"/>
              </w:tabs>
              <w:jc w:val="center"/>
              <w:rPr>
                <w:rFonts w:eastAsia="Calibri"/>
                <w:b/>
                <w:bCs/>
                <w:sz w:val="24"/>
                <w:szCs w:val="24"/>
              </w:rPr>
            </w:pPr>
            <w:r w:rsidRPr="00991941">
              <w:rPr>
                <w:rFonts w:eastAsia="Calibri"/>
                <w:b/>
                <w:bCs/>
                <w:sz w:val="24"/>
                <w:szCs w:val="24"/>
              </w:rPr>
              <w:t>PASŪTĪTĀJS</w:t>
            </w:r>
          </w:p>
        </w:tc>
        <w:tc>
          <w:tcPr>
            <w:tcW w:w="612" w:type="dxa"/>
          </w:tcPr>
          <w:p w14:paraId="03F20919" w14:textId="77777777" w:rsidR="00AA2BF9" w:rsidRPr="00991941" w:rsidRDefault="00AA2BF9" w:rsidP="00157EFE">
            <w:pPr>
              <w:tabs>
                <w:tab w:val="left" w:pos="5760"/>
              </w:tabs>
              <w:contextualSpacing/>
              <w:jc w:val="center"/>
              <w:rPr>
                <w:rFonts w:eastAsia="Calibri"/>
                <w:b/>
                <w:bCs/>
                <w:sz w:val="24"/>
                <w:szCs w:val="24"/>
              </w:rPr>
            </w:pPr>
          </w:p>
        </w:tc>
        <w:tc>
          <w:tcPr>
            <w:tcW w:w="3544" w:type="dxa"/>
            <w:vAlign w:val="center"/>
          </w:tcPr>
          <w:p w14:paraId="7753C052" w14:textId="77777777" w:rsidR="00AA2BF9" w:rsidRPr="00991941" w:rsidRDefault="00AA2BF9" w:rsidP="00157EFE">
            <w:pPr>
              <w:tabs>
                <w:tab w:val="left" w:pos="5760"/>
              </w:tabs>
              <w:contextualSpacing/>
              <w:jc w:val="center"/>
              <w:rPr>
                <w:rFonts w:eastAsia="Calibri"/>
                <w:b/>
                <w:bCs/>
                <w:sz w:val="24"/>
                <w:szCs w:val="24"/>
              </w:rPr>
            </w:pPr>
            <w:r w:rsidRPr="00991941">
              <w:rPr>
                <w:rFonts w:eastAsia="Calibri"/>
                <w:b/>
                <w:bCs/>
                <w:sz w:val="24"/>
                <w:szCs w:val="24"/>
              </w:rPr>
              <w:t>IZPILDĪTĀJS</w:t>
            </w:r>
          </w:p>
        </w:tc>
      </w:tr>
      <w:tr w:rsidR="00AA2BF9" w:rsidRPr="00991941" w14:paraId="7CEA8C63" w14:textId="77777777" w:rsidTr="00157EFE">
        <w:tc>
          <w:tcPr>
            <w:tcW w:w="3782" w:type="dxa"/>
            <w:tcBorders>
              <w:bottom w:val="single" w:sz="4" w:space="0" w:color="auto"/>
            </w:tcBorders>
          </w:tcPr>
          <w:p w14:paraId="79F3A46E" w14:textId="77777777" w:rsidR="00AA2BF9" w:rsidRPr="00991941" w:rsidRDefault="00AA2BF9" w:rsidP="00157EFE">
            <w:pPr>
              <w:tabs>
                <w:tab w:val="left" w:pos="5760"/>
              </w:tabs>
              <w:contextualSpacing/>
              <w:rPr>
                <w:rFonts w:eastAsia="Calibri"/>
                <w:bCs/>
                <w:sz w:val="24"/>
                <w:szCs w:val="24"/>
              </w:rPr>
            </w:pPr>
          </w:p>
        </w:tc>
        <w:tc>
          <w:tcPr>
            <w:tcW w:w="612" w:type="dxa"/>
          </w:tcPr>
          <w:p w14:paraId="12F810FE" w14:textId="77777777" w:rsidR="00AA2BF9" w:rsidRPr="00991941" w:rsidRDefault="00AA2BF9" w:rsidP="00157EFE">
            <w:pPr>
              <w:tabs>
                <w:tab w:val="left" w:pos="5760"/>
              </w:tabs>
              <w:contextualSpacing/>
              <w:rPr>
                <w:rFonts w:eastAsia="Calibri"/>
                <w:bCs/>
                <w:sz w:val="24"/>
                <w:szCs w:val="24"/>
              </w:rPr>
            </w:pPr>
          </w:p>
        </w:tc>
        <w:tc>
          <w:tcPr>
            <w:tcW w:w="3544" w:type="dxa"/>
            <w:tcBorders>
              <w:bottom w:val="single" w:sz="4" w:space="0" w:color="auto"/>
            </w:tcBorders>
          </w:tcPr>
          <w:p w14:paraId="51B08BA8" w14:textId="77777777" w:rsidR="00AA2BF9" w:rsidRPr="00991941" w:rsidRDefault="00AA2BF9" w:rsidP="00157EFE">
            <w:pPr>
              <w:tabs>
                <w:tab w:val="left" w:pos="5760"/>
              </w:tabs>
              <w:contextualSpacing/>
              <w:rPr>
                <w:rFonts w:eastAsia="Calibri"/>
                <w:bCs/>
                <w:sz w:val="24"/>
                <w:szCs w:val="24"/>
              </w:rPr>
            </w:pPr>
            <w:r w:rsidRPr="00991941">
              <w:rPr>
                <w:rFonts w:eastAsia="Calibri"/>
                <w:bCs/>
                <w:sz w:val="24"/>
                <w:szCs w:val="24"/>
              </w:rPr>
              <w:t xml:space="preserve">             </w:t>
            </w:r>
          </w:p>
        </w:tc>
      </w:tr>
    </w:tbl>
    <w:p w14:paraId="28940119" w14:textId="57AFFAED" w:rsidR="00AA2BF9" w:rsidRDefault="00AA2BF9" w:rsidP="00B15414">
      <w:pPr>
        <w:spacing w:after="160" w:line="259" w:lineRule="auto"/>
        <w:rPr>
          <w:sz w:val="24"/>
          <w:szCs w:val="24"/>
        </w:rPr>
      </w:pPr>
    </w:p>
    <w:p w14:paraId="153A3AE1" w14:textId="75F188FA" w:rsidR="00573EE2" w:rsidRDefault="00573EE2" w:rsidP="00B15414">
      <w:pPr>
        <w:spacing w:after="160" w:line="259" w:lineRule="auto"/>
        <w:rPr>
          <w:sz w:val="24"/>
          <w:szCs w:val="24"/>
        </w:rPr>
      </w:pPr>
    </w:p>
    <w:p w14:paraId="4E20C459" w14:textId="5A1968F7" w:rsidR="00573EE2" w:rsidRDefault="00573EE2" w:rsidP="00B15414">
      <w:pPr>
        <w:spacing w:after="160" w:line="259" w:lineRule="auto"/>
        <w:rPr>
          <w:sz w:val="24"/>
          <w:szCs w:val="24"/>
        </w:rPr>
      </w:pPr>
    </w:p>
    <w:p w14:paraId="1BDCB562" w14:textId="7D27286B" w:rsidR="00573EE2" w:rsidRDefault="00573EE2" w:rsidP="00B15414">
      <w:pPr>
        <w:spacing w:after="160" w:line="259" w:lineRule="auto"/>
        <w:rPr>
          <w:sz w:val="24"/>
          <w:szCs w:val="24"/>
        </w:rPr>
      </w:pPr>
    </w:p>
    <w:p w14:paraId="62469D6F" w14:textId="4A12A23C" w:rsidR="00573EE2" w:rsidRDefault="00573EE2" w:rsidP="00B15414">
      <w:pPr>
        <w:spacing w:after="160" w:line="259" w:lineRule="auto"/>
        <w:rPr>
          <w:sz w:val="24"/>
          <w:szCs w:val="24"/>
        </w:rPr>
      </w:pPr>
    </w:p>
    <w:p w14:paraId="47E6BBC0" w14:textId="79BD9A6D" w:rsidR="00573EE2" w:rsidRDefault="00573EE2" w:rsidP="00B15414">
      <w:pPr>
        <w:spacing w:after="160" w:line="259" w:lineRule="auto"/>
        <w:rPr>
          <w:sz w:val="24"/>
          <w:szCs w:val="24"/>
        </w:rPr>
      </w:pPr>
    </w:p>
    <w:p w14:paraId="79DA3417" w14:textId="430D5728" w:rsidR="00573EE2" w:rsidRDefault="00573EE2" w:rsidP="00B15414">
      <w:pPr>
        <w:spacing w:after="160" w:line="259" w:lineRule="auto"/>
        <w:rPr>
          <w:sz w:val="24"/>
          <w:szCs w:val="24"/>
        </w:rPr>
      </w:pPr>
    </w:p>
    <w:p w14:paraId="2C3D5499" w14:textId="47E33F48" w:rsidR="00C1079A" w:rsidRDefault="00C1079A" w:rsidP="00B15414">
      <w:pPr>
        <w:spacing w:after="160" w:line="259" w:lineRule="auto"/>
        <w:rPr>
          <w:sz w:val="24"/>
          <w:szCs w:val="24"/>
        </w:rPr>
      </w:pPr>
    </w:p>
    <w:p w14:paraId="744353EF" w14:textId="77777777" w:rsidR="00C1079A" w:rsidRDefault="00C1079A" w:rsidP="00B15414">
      <w:pPr>
        <w:spacing w:after="160" w:line="259" w:lineRule="auto"/>
        <w:rPr>
          <w:sz w:val="24"/>
          <w:szCs w:val="24"/>
        </w:rPr>
      </w:pPr>
    </w:p>
    <w:p w14:paraId="05130EEF" w14:textId="77777777" w:rsidR="00573EE2" w:rsidRPr="00573EE2" w:rsidRDefault="00573EE2" w:rsidP="00573EE2">
      <w:pPr>
        <w:jc w:val="right"/>
        <w:rPr>
          <w:rFonts w:eastAsia="Calibri"/>
          <w:sz w:val="24"/>
          <w:szCs w:val="24"/>
        </w:rPr>
      </w:pPr>
      <w:r w:rsidRPr="00573EE2">
        <w:rPr>
          <w:rFonts w:eastAsia="Calibri"/>
          <w:sz w:val="24"/>
          <w:szCs w:val="24"/>
        </w:rPr>
        <w:t xml:space="preserve">6. </w:t>
      </w:r>
      <w:proofErr w:type="spellStart"/>
      <w:r w:rsidRPr="00573EE2">
        <w:rPr>
          <w:rFonts w:eastAsia="Calibri"/>
          <w:sz w:val="24"/>
          <w:szCs w:val="24"/>
        </w:rPr>
        <w:t>pielikums</w:t>
      </w:r>
      <w:proofErr w:type="spellEnd"/>
    </w:p>
    <w:p w14:paraId="4730A683" w14:textId="0FC1BE86" w:rsidR="00573EE2" w:rsidRPr="00573EE2" w:rsidRDefault="00573EE2" w:rsidP="00573EE2">
      <w:pPr>
        <w:jc w:val="right"/>
        <w:rPr>
          <w:rFonts w:eastAsia="Calibri"/>
          <w:sz w:val="24"/>
          <w:szCs w:val="24"/>
        </w:rPr>
      </w:pPr>
      <w:r w:rsidRPr="00573EE2">
        <w:rPr>
          <w:rFonts w:eastAsia="Calibri"/>
          <w:sz w:val="24"/>
          <w:szCs w:val="24"/>
        </w:rPr>
        <w:t>202</w:t>
      </w:r>
      <w:r w:rsidR="0014282C">
        <w:rPr>
          <w:rFonts w:eastAsia="Calibri"/>
          <w:sz w:val="24"/>
          <w:szCs w:val="24"/>
        </w:rPr>
        <w:t>5</w:t>
      </w:r>
      <w:r w:rsidRPr="00573EE2">
        <w:rPr>
          <w:rFonts w:eastAsia="Calibri"/>
          <w:sz w:val="24"/>
          <w:szCs w:val="24"/>
        </w:rPr>
        <w:t xml:space="preserve">. </w:t>
      </w:r>
      <w:proofErr w:type="spellStart"/>
      <w:r w:rsidRPr="00573EE2">
        <w:rPr>
          <w:rFonts w:eastAsia="Calibri"/>
          <w:sz w:val="24"/>
          <w:szCs w:val="24"/>
        </w:rPr>
        <w:t>gada</w:t>
      </w:r>
      <w:proofErr w:type="spellEnd"/>
      <w:r w:rsidRPr="00573EE2">
        <w:rPr>
          <w:rFonts w:eastAsia="Calibri"/>
          <w:sz w:val="24"/>
          <w:szCs w:val="24"/>
        </w:rPr>
        <w:t xml:space="preserve"> ___.___________ </w:t>
      </w:r>
      <w:proofErr w:type="spellStart"/>
      <w:r w:rsidRPr="00573EE2">
        <w:rPr>
          <w:rFonts w:eastAsia="Calibri"/>
          <w:sz w:val="24"/>
          <w:szCs w:val="24"/>
        </w:rPr>
        <w:t>līgumam</w:t>
      </w:r>
      <w:proofErr w:type="spellEnd"/>
    </w:p>
    <w:p w14:paraId="3070D891" w14:textId="77777777" w:rsidR="00573EE2" w:rsidRPr="00573EE2" w:rsidRDefault="00573EE2" w:rsidP="00573EE2">
      <w:pPr>
        <w:keepNext/>
        <w:keepLines/>
        <w:spacing w:after="360"/>
        <w:jc w:val="right"/>
        <w:rPr>
          <w:rFonts w:eastAsia="Calibri"/>
          <w:sz w:val="24"/>
          <w:szCs w:val="24"/>
        </w:rPr>
      </w:pPr>
      <w:r w:rsidRPr="00573EE2">
        <w:rPr>
          <w:rFonts w:eastAsia="Calibri"/>
          <w:sz w:val="24"/>
          <w:szCs w:val="24"/>
        </w:rPr>
        <w:t>Nr.______________________</w:t>
      </w:r>
    </w:p>
    <w:p w14:paraId="7430F882" w14:textId="77777777" w:rsidR="00573EE2" w:rsidRPr="00573EE2" w:rsidRDefault="00573EE2" w:rsidP="00573EE2">
      <w:pPr>
        <w:keepNext/>
        <w:keepLines/>
        <w:spacing w:after="240"/>
        <w:jc w:val="center"/>
        <w:rPr>
          <w:rFonts w:eastAsia="SimSun"/>
          <w:b/>
          <w:sz w:val="24"/>
          <w:szCs w:val="24"/>
        </w:rPr>
      </w:pPr>
      <w:r w:rsidRPr="00573EE2">
        <w:rPr>
          <w:rFonts w:eastAsia="SimSun"/>
          <w:b/>
          <w:sz w:val="24"/>
          <w:szCs w:val="24"/>
        </w:rPr>
        <w:t>VIENOŠANĀS PAR FIZISKO DATU APSTRĀDI</w:t>
      </w:r>
    </w:p>
    <w:p w14:paraId="15BA7828" w14:textId="77777777" w:rsidR="00573EE2" w:rsidRPr="00573EE2" w:rsidRDefault="00573EE2" w:rsidP="00573EE2">
      <w:pPr>
        <w:shd w:val="clear" w:color="auto" w:fill="FFFFFF"/>
        <w:tabs>
          <w:tab w:val="right" w:pos="9354"/>
        </w:tabs>
        <w:spacing w:line="259" w:lineRule="auto"/>
        <w:jc w:val="center"/>
        <w:rPr>
          <w:sz w:val="24"/>
          <w:szCs w:val="24"/>
        </w:rPr>
      </w:pPr>
      <w:proofErr w:type="spellStart"/>
      <w:r w:rsidRPr="00573EE2">
        <w:rPr>
          <w:sz w:val="24"/>
          <w:szCs w:val="24"/>
        </w:rPr>
        <w:t>Rīgā</w:t>
      </w:r>
      <w:proofErr w:type="spellEnd"/>
      <w:r w:rsidRPr="00573EE2">
        <w:rPr>
          <w:sz w:val="24"/>
          <w:szCs w:val="24"/>
        </w:rPr>
        <w:t>,</w:t>
      </w:r>
      <w:r w:rsidRPr="00573EE2">
        <w:rPr>
          <w:sz w:val="24"/>
          <w:szCs w:val="24"/>
        </w:rPr>
        <w:tab/>
      </w:r>
      <w:proofErr w:type="spellStart"/>
      <w:r w:rsidRPr="00573EE2">
        <w:rPr>
          <w:i/>
          <w:sz w:val="24"/>
          <w:szCs w:val="24"/>
        </w:rPr>
        <w:t>Vienošanās</w:t>
      </w:r>
      <w:proofErr w:type="spellEnd"/>
      <w:r w:rsidRPr="00573EE2">
        <w:rPr>
          <w:i/>
          <w:sz w:val="24"/>
          <w:szCs w:val="24"/>
        </w:rPr>
        <w:t xml:space="preserve"> datums </w:t>
      </w:r>
      <w:proofErr w:type="spellStart"/>
      <w:r w:rsidRPr="00573EE2">
        <w:rPr>
          <w:i/>
          <w:sz w:val="24"/>
          <w:szCs w:val="24"/>
        </w:rPr>
        <w:t>ir</w:t>
      </w:r>
      <w:proofErr w:type="spellEnd"/>
      <w:r w:rsidRPr="00573EE2">
        <w:rPr>
          <w:i/>
          <w:sz w:val="24"/>
          <w:szCs w:val="24"/>
        </w:rPr>
        <w:t xml:space="preserve"> </w:t>
      </w:r>
      <w:proofErr w:type="spellStart"/>
      <w:r w:rsidRPr="00573EE2">
        <w:rPr>
          <w:i/>
          <w:sz w:val="24"/>
          <w:szCs w:val="24"/>
        </w:rPr>
        <w:t>pēdējā</w:t>
      </w:r>
      <w:proofErr w:type="spellEnd"/>
      <w:r w:rsidRPr="00573EE2">
        <w:rPr>
          <w:i/>
          <w:sz w:val="24"/>
          <w:szCs w:val="24"/>
        </w:rPr>
        <w:t xml:space="preserve"> </w:t>
      </w:r>
      <w:proofErr w:type="spellStart"/>
      <w:r w:rsidRPr="00573EE2">
        <w:rPr>
          <w:i/>
          <w:iCs/>
          <w:sz w:val="24"/>
          <w:szCs w:val="24"/>
        </w:rPr>
        <w:t>pievienotā</w:t>
      </w:r>
      <w:proofErr w:type="spellEnd"/>
      <w:r w:rsidRPr="00573EE2">
        <w:rPr>
          <w:i/>
          <w:iCs/>
          <w:sz w:val="24"/>
          <w:szCs w:val="24"/>
        </w:rPr>
        <w:t xml:space="preserve"> </w:t>
      </w:r>
      <w:proofErr w:type="spellStart"/>
      <w:r w:rsidRPr="00573EE2">
        <w:rPr>
          <w:i/>
          <w:iCs/>
          <w:sz w:val="24"/>
          <w:szCs w:val="24"/>
        </w:rPr>
        <w:t>droša</w:t>
      </w:r>
      <w:proofErr w:type="spellEnd"/>
      <w:r w:rsidRPr="00573EE2">
        <w:rPr>
          <w:sz w:val="24"/>
          <w:szCs w:val="24"/>
        </w:rPr>
        <w:t xml:space="preserve"> </w:t>
      </w:r>
    </w:p>
    <w:p w14:paraId="2DA063C9" w14:textId="77777777" w:rsidR="00573EE2" w:rsidRPr="00573EE2" w:rsidRDefault="00573EE2" w:rsidP="00573EE2">
      <w:pPr>
        <w:shd w:val="clear" w:color="auto" w:fill="FFFFFF"/>
        <w:tabs>
          <w:tab w:val="right" w:pos="9354"/>
        </w:tabs>
        <w:spacing w:after="240" w:line="259" w:lineRule="auto"/>
        <w:jc w:val="center"/>
        <w:rPr>
          <w:sz w:val="24"/>
          <w:szCs w:val="24"/>
        </w:rPr>
      </w:pPr>
      <w:r w:rsidRPr="00573EE2">
        <w:rPr>
          <w:sz w:val="24"/>
          <w:szCs w:val="24"/>
        </w:rPr>
        <w:tab/>
      </w:r>
      <w:proofErr w:type="spellStart"/>
      <w:r w:rsidRPr="00573EE2">
        <w:rPr>
          <w:i/>
          <w:sz w:val="24"/>
          <w:szCs w:val="24"/>
        </w:rPr>
        <w:t>elektroniskā</w:t>
      </w:r>
      <w:proofErr w:type="spellEnd"/>
      <w:r w:rsidRPr="00573EE2">
        <w:rPr>
          <w:i/>
          <w:sz w:val="24"/>
          <w:szCs w:val="24"/>
        </w:rPr>
        <w:t xml:space="preserve"> </w:t>
      </w:r>
      <w:proofErr w:type="spellStart"/>
      <w:r w:rsidRPr="00573EE2">
        <w:rPr>
          <w:i/>
          <w:sz w:val="24"/>
          <w:szCs w:val="24"/>
        </w:rPr>
        <w:t>paraksta</w:t>
      </w:r>
      <w:proofErr w:type="spellEnd"/>
      <w:r w:rsidRPr="00573EE2">
        <w:rPr>
          <w:i/>
          <w:sz w:val="24"/>
          <w:szCs w:val="24"/>
        </w:rPr>
        <w:t xml:space="preserve"> un </w:t>
      </w:r>
      <w:proofErr w:type="spellStart"/>
      <w:r w:rsidRPr="00573EE2">
        <w:rPr>
          <w:i/>
          <w:sz w:val="24"/>
          <w:szCs w:val="24"/>
        </w:rPr>
        <w:t>laika</w:t>
      </w:r>
      <w:proofErr w:type="spellEnd"/>
      <w:r w:rsidRPr="00573EE2">
        <w:rPr>
          <w:i/>
          <w:sz w:val="24"/>
          <w:szCs w:val="24"/>
        </w:rPr>
        <w:t xml:space="preserve"> </w:t>
      </w:r>
      <w:proofErr w:type="spellStart"/>
      <w:r w:rsidRPr="00573EE2">
        <w:rPr>
          <w:i/>
          <w:sz w:val="24"/>
          <w:szCs w:val="24"/>
        </w:rPr>
        <w:t>zīmoga</w:t>
      </w:r>
      <w:proofErr w:type="spellEnd"/>
      <w:r w:rsidRPr="00573EE2">
        <w:rPr>
          <w:i/>
          <w:sz w:val="24"/>
          <w:szCs w:val="24"/>
        </w:rPr>
        <w:t xml:space="preserve"> datums</w:t>
      </w:r>
    </w:p>
    <w:p w14:paraId="7D20D3E8" w14:textId="0324540B" w:rsidR="00573EE2" w:rsidRPr="00573EE2" w:rsidRDefault="00573EE2" w:rsidP="00573EE2">
      <w:pPr>
        <w:spacing w:before="60" w:after="60"/>
        <w:jc w:val="both"/>
        <w:rPr>
          <w:b/>
          <w:sz w:val="24"/>
          <w:szCs w:val="24"/>
        </w:rPr>
      </w:pPr>
      <w:proofErr w:type="spellStart"/>
      <w:r w:rsidRPr="00573EE2">
        <w:rPr>
          <w:b/>
          <w:sz w:val="24"/>
          <w:szCs w:val="24"/>
        </w:rPr>
        <w:t>Labklājības</w:t>
      </w:r>
      <w:proofErr w:type="spellEnd"/>
      <w:r w:rsidRPr="00573EE2">
        <w:rPr>
          <w:b/>
          <w:sz w:val="24"/>
          <w:szCs w:val="24"/>
        </w:rPr>
        <w:t xml:space="preserve"> </w:t>
      </w:r>
      <w:proofErr w:type="spellStart"/>
      <w:r w:rsidRPr="00573EE2">
        <w:rPr>
          <w:b/>
          <w:sz w:val="24"/>
          <w:szCs w:val="24"/>
        </w:rPr>
        <w:t>ministrija</w:t>
      </w:r>
      <w:proofErr w:type="spellEnd"/>
      <w:r w:rsidRPr="00573EE2">
        <w:rPr>
          <w:sz w:val="24"/>
          <w:szCs w:val="24"/>
        </w:rPr>
        <w:t xml:space="preserve">, </w:t>
      </w:r>
      <w:r w:rsidR="00A656E7">
        <w:rPr>
          <w:color w:val="000000" w:themeColor="text1"/>
          <w:sz w:val="24"/>
          <w:szCs w:val="24"/>
        </w:rPr>
        <w:t>_______________________</w:t>
      </w:r>
      <w:proofErr w:type="spellStart"/>
      <w:r w:rsidRPr="00573EE2">
        <w:rPr>
          <w:sz w:val="24"/>
          <w:szCs w:val="24"/>
        </w:rPr>
        <w:t>personā</w:t>
      </w:r>
      <w:proofErr w:type="spellEnd"/>
      <w:r w:rsidRPr="00573EE2">
        <w:rPr>
          <w:sz w:val="24"/>
          <w:szCs w:val="24"/>
        </w:rPr>
        <w:t xml:space="preserve">, </w:t>
      </w:r>
      <w:proofErr w:type="spellStart"/>
      <w:r w:rsidRPr="00573EE2">
        <w:rPr>
          <w:sz w:val="24"/>
          <w:szCs w:val="24"/>
        </w:rPr>
        <w:t>kura</w:t>
      </w:r>
      <w:proofErr w:type="spellEnd"/>
      <w:r w:rsidRPr="00573EE2">
        <w:rPr>
          <w:sz w:val="24"/>
          <w:szCs w:val="24"/>
        </w:rPr>
        <w:t xml:space="preserve"> </w:t>
      </w:r>
      <w:proofErr w:type="spellStart"/>
      <w:r w:rsidRPr="00573EE2">
        <w:rPr>
          <w:sz w:val="24"/>
          <w:szCs w:val="24"/>
        </w:rPr>
        <w:t>rīkojas</w:t>
      </w:r>
      <w:proofErr w:type="spellEnd"/>
      <w:r w:rsidRPr="00573EE2">
        <w:rPr>
          <w:sz w:val="24"/>
          <w:szCs w:val="24"/>
        </w:rPr>
        <w:t xml:space="preserve"> </w:t>
      </w:r>
      <w:proofErr w:type="spellStart"/>
      <w:r w:rsidRPr="00573EE2">
        <w:rPr>
          <w:sz w:val="24"/>
          <w:szCs w:val="24"/>
        </w:rPr>
        <w:t>saskaņā</w:t>
      </w:r>
      <w:proofErr w:type="spellEnd"/>
      <w:r w:rsidRPr="00573EE2">
        <w:rPr>
          <w:sz w:val="24"/>
          <w:szCs w:val="24"/>
        </w:rPr>
        <w:t xml:space="preserve"> </w:t>
      </w:r>
      <w:proofErr w:type="spellStart"/>
      <w:r w:rsidRPr="00573EE2">
        <w:rPr>
          <w:sz w:val="24"/>
          <w:szCs w:val="24"/>
        </w:rPr>
        <w:t>ar</w:t>
      </w:r>
      <w:proofErr w:type="spellEnd"/>
      <w:r w:rsidRPr="00573EE2">
        <w:rPr>
          <w:sz w:val="24"/>
          <w:szCs w:val="24"/>
        </w:rPr>
        <w:t xml:space="preserve"> </w:t>
      </w:r>
      <w:proofErr w:type="spellStart"/>
      <w:r w:rsidRPr="00573EE2">
        <w:rPr>
          <w:sz w:val="24"/>
          <w:szCs w:val="24"/>
        </w:rPr>
        <w:t>Labklājības</w:t>
      </w:r>
      <w:proofErr w:type="spellEnd"/>
      <w:r w:rsidRPr="00573EE2">
        <w:rPr>
          <w:sz w:val="24"/>
          <w:szCs w:val="24"/>
        </w:rPr>
        <w:t xml:space="preserve"> </w:t>
      </w:r>
      <w:proofErr w:type="spellStart"/>
      <w:r w:rsidRPr="00573EE2">
        <w:rPr>
          <w:sz w:val="24"/>
          <w:szCs w:val="24"/>
        </w:rPr>
        <w:t>ministrijas</w:t>
      </w:r>
      <w:proofErr w:type="spellEnd"/>
      <w:r w:rsidRPr="00573EE2">
        <w:rPr>
          <w:sz w:val="24"/>
          <w:szCs w:val="24"/>
        </w:rPr>
        <w:t xml:space="preserve"> 2012. </w:t>
      </w:r>
      <w:proofErr w:type="spellStart"/>
      <w:r w:rsidRPr="00573EE2">
        <w:rPr>
          <w:sz w:val="24"/>
          <w:szCs w:val="24"/>
        </w:rPr>
        <w:t>gada</w:t>
      </w:r>
      <w:proofErr w:type="spellEnd"/>
      <w:r w:rsidRPr="00573EE2">
        <w:rPr>
          <w:sz w:val="24"/>
          <w:szCs w:val="24"/>
        </w:rPr>
        <w:t xml:space="preserve"> 3. </w:t>
      </w:r>
      <w:proofErr w:type="spellStart"/>
      <w:r w:rsidRPr="00573EE2">
        <w:rPr>
          <w:sz w:val="24"/>
          <w:szCs w:val="24"/>
        </w:rPr>
        <w:t>septembra</w:t>
      </w:r>
      <w:proofErr w:type="spellEnd"/>
      <w:r w:rsidRPr="00573EE2">
        <w:rPr>
          <w:sz w:val="24"/>
          <w:szCs w:val="24"/>
        </w:rPr>
        <w:t xml:space="preserve"> </w:t>
      </w:r>
      <w:proofErr w:type="spellStart"/>
      <w:r w:rsidRPr="00573EE2">
        <w:rPr>
          <w:sz w:val="24"/>
          <w:szCs w:val="24"/>
        </w:rPr>
        <w:t>reglamenta</w:t>
      </w:r>
      <w:proofErr w:type="spellEnd"/>
      <w:r w:rsidRPr="00573EE2">
        <w:rPr>
          <w:sz w:val="24"/>
          <w:szCs w:val="24"/>
        </w:rPr>
        <w:t xml:space="preserve"> Nr.3/REG “</w:t>
      </w:r>
      <w:proofErr w:type="spellStart"/>
      <w:r w:rsidRPr="00573EE2">
        <w:rPr>
          <w:sz w:val="24"/>
          <w:szCs w:val="24"/>
        </w:rPr>
        <w:t>Labklājības</w:t>
      </w:r>
      <w:proofErr w:type="spellEnd"/>
      <w:r w:rsidRPr="00573EE2">
        <w:rPr>
          <w:sz w:val="24"/>
          <w:szCs w:val="24"/>
        </w:rPr>
        <w:t xml:space="preserve"> </w:t>
      </w:r>
      <w:proofErr w:type="spellStart"/>
      <w:r w:rsidRPr="00573EE2">
        <w:rPr>
          <w:sz w:val="24"/>
          <w:szCs w:val="24"/>
        </w:rPr>
        <w:t>ministrijas</w:t>
      </w:r>
      <w:proofErr w:type="spellEnd"/>
      <w:r w:rsidRPr="00573EE2">
        <w:rPr>
          <w:sz w:val="24"/>
          <w:szCs w:val="24"/>
        </w:rPr>
        <w:t xml:space="preserve"> </w:t>
      </w:r>
      <w:proofErr w:type="spellStart"/>
      <w:r w:rsidRPr="00573EE2">
        <w:rPr>
          <w:sz w:val="24"/>
          <w:szCs w:val="24"/>
        </w:rPr>
        <w:t>reglaments</w:t>
      </w:r>
      <w:proofErr w:type="spellEnd"/>
      <w:r w:rsidRPr="00573EE2">
        <w:rPr>
          <w:sz w:val="24"/>
          <w:szCs w:val="24"/>
        </w:rPr>
        <w:t xml:space="preserve">” 29. </w:t>
      </w:r>
      <w:proofErr w:type="spellStart"/>
      <w:r w:rsidRPr="00573EE2">
        <w:rPr>
          <w:sz w:val="24"/>
          <w:szCs w:val="24"/>
        </w:rPr>
        <w:t>punktu</w:t>
      </w:r>
      <w:proofErr w:type="spellEnd"/>
      <w:r w:rsidRPr="00573EE2">
        <w:rPr>
          <w:sz w:val="24"/>
          <w:szCs w:val="24"/>
        </w:rPr>
        <w:t>, (</w:t>
      </w:r>
      <w:proofErr w:type="spellStart"/>
      <w:r w:rsidRPr="00573EE2">
        <w:rPr>
          <w:sz w:val="24"/>
          <w:szCs w:val="24"/>
        </w:rPr>
        <w:t>turpmāk</w:t>
      </w:r>
      <w:proofErr w:type="spellEnd"/>
      <w:r w:rsidRPr="00573EE2">
        <w:rPr>
          <w:sz w:val="24"/>
          <w:szCs w:val="24"/>
        </w:rPr>
        <w:t xml:space="preserve"> – </w:t>
      </w:r>
      <w:proofErr w:type="spellStart"/>
      <w:r w:rsidRPr="00573EE2">
        <w:rPr>
          <w:b/>
          <w:sz w:val="24"/>
          <w:szCs w:val="24"/>
        </w:rPr>
        <w:t>Pārzinis</w:t>
      </w:r>
      <w:proofErr w:type="spellEnd"/>
      <w:r w:rsidRPr="00573EE2">
        <w:rPr>
          <w:sz w:val="24"/>
          <w:szCs w:val="24"/>
        </w:rPr>
        <w:t xml:space="preserve">), no </w:t>
      </w:r>
      <w:proofErr w:type="spellStart"/>
      <w:r w:rsidRPr="00573EE2">
        <w:rPr>
          <w:sz w:val="24"/>
          <w:szCs w:val="24"/>
        </w:rPr>
        <w:t>vienas</w:t>
      </w:r>
      <w:proofErr w:type="spellEnd"/>
      <w:r w:rsidRPr="00573EE2">
        <w:rPr>
          <w:sz w:val="24"/>
          <w:szCs w:val="24"/>
        </w:rPr>
        <w:t xml:space="preserve"> </w:t>
      </w:r>
      <w:proofErr w:type="spellStart"/>
      <w:r w:rsidRPr="00573EE2">
        <w:rPr>
          <w:sz w:val="24"/>
          <w:szCs w:val="24"/>
        </w:rPr>
        <w:t>puses</w:t>
      </w:r>
      <w:proofErr w:type="spellEnd"/>
      <w:r w:rsidRPr="00573EE2">
        <w:rPr>
          <w:sz w:val="24"/>
          <w:szCs w:val="24"/>
        </w:rPr>
        <w:t xml:space="preserve">, un </w:t>
      </w:r>
    </w:p>
    <w:p w14:paraId="6F6E6CD4" w14:textId="77777777" w:rsidR="00573EE2" w:rsidRPr="00573EE2" w:rsidRDefault="00573EE2" w:rsidP="00573EE2">
      <w:pPr>
        <w:spacing w:before="60" w:after="60"/>
        <w:jc w:val="both"/>
        <w:rPr>
          <w:rFonts w:eastAsia="Calibri"/>
          <w:bCs/>
          <w:iCs/>
          <w:sz w:val="24"/>
          <w:szCs w:val="24"/>
        </w:rPr>
      </w:pPr>
      <w:r w:rsidRPr="00573EE2">
        <w:rPr>
          <w:b/>
          <w:bCs/>
          <w:sz w:val="24"/>
          <w:szCs w:val="24"/>
          <w:lang w:eastAsia="ar-SA"/>
        </w:rPr>
        <w:t>________________</w:t>
      </w:r>
      <w:r w:rsidRPr="00573EE2">
        <w:rPr>
          <w:rFonts w:eastAsia="Calibri"/>
          <w:sz w:val="24"/>
          <w:szCs w:val="24"/>
        </w:rPr>
        <w:t xml:space="preserve"> (</w:t>
      </w:r>
      <w:proofErr w:type="spellStart"/>
      <w:r w:rsidRPr="00573EE2">
        <w:rPr>
          <w:rFonts w:eastAsia="Calibri"/>
          <w:sz w:val="24"/>
          <w:szCs w:val="24"/>
        </w:rPr>
        <w:t>turpmāk</w:t>
      </w:r>
      <w:proofErr w:type="spellEnd"/>
      <w:r w:rsidRPr="00573EE2">
        <w:rPr>
          <w:rFonts w:eastAsia="Calibri"/>
          <w:sz w:val="24"/>
          <w:szCs w:val="24"/>
        </w:rPr>
        <w:t xml:space="preserve"> – </w:t>
      </w:r>
      <w:proofErr w:type="spellStart"/>
      <w:r w:rsidRPr="00573EE2">
        <w:rPr>
          <w:rFonts w:eastAsia="Calibri"/>
          <w:b/>
          <w:sz w:val="24"/>
          <w:szCs w:val="24"/>
        </w:rPr>
        <w:t>Apstrādātājs</w:t>
      </w:r>
      <w:proofErr w:type="spellEnd"/>
      <w:r w:rsidRPr="00573EE2">
        <w:rPr>
          <w:rFonts w:eastAsia="Calibri"/>
          <w:sz w:val="24"/>
          <w:szCs w:val="24"/>
        </w:rPr>
        <w:t xml:space="preserve">), </w:t>
      </w:r>
      <w:r w:rsidRPr="00573EE2">
        <w:rPr>
          <w:sz w:val="24"/>
          <w:szCs w:val="24"/>
        </w:rPr>
        <w:t>___________________</w:t>
      </w:r>
      <w:r w:rsidRPr="00573EE2">
        <w:rPr>
          <w:rFonts w:eastAsia="Calibri"/>
          <w:sz w:val="24"/>
          <w:szCs w:val="24"/>
        </w:rPr>
        <w:t xml:space="preserve"> </w:t>
      </w:r>
      <w:proofErr w:type="spellStart"/>
      <w:r w:rsidRPr="00573EE2">
        <w:rPr>
          <w:rFonts w:eastAsia="Calibri"/>
          <w:sz w:val="24"/>
          <w:szCs w:val="24"/>
        </w:rPr>
        <w:t>personā</w:t>
      </w:r>
      <w:proofErr w:type="spellEnd"/>
      <w:r w:rsidRPr="00573EE2">
        <w:rPr>
          <w:rFonts w:eastAsia="Calibri"/>
          <w:sz w:val="24"/>
          <w:szCs w:val="24"/>
        </w:rPr>
        <w:t xml:space="preserve">, </w:t>
      </w:r>
      <w:proofErr w:type="spellStart"/>
      <w:r w:rsidRPr="00573EE2">
        <w:rPr>
          <w:rFonts w:eastAsia="Calibri"/>
          <w:sz w:val="24"/>
          <w:szCs w:val="24"/>
        </w:rPr>
        <w:t>kurš</w:t>
      </w:r>
      <w:proofErr w:type="spellEnd"/>
      <w:r w:rsidRPr="00573EE2">
        <w:rPr>
          <w:rFonts w:eastAsia="Calibri"/>
          <w:sz w:val="24"/>
          <w:szCs w:val="24"/>
        </w:rPr>
        <w:t xml:space="preserve"> </w:t>
      </w:r>
      <w:proofErr w:type="spellStart"/>
      <w:r w:rsidRPr="00573EE2">
        <w:rPr>
          <w:rFonts w:eastAsia="Calibri"/>
          <w:sz w:val="24"/>
          <w:szCs w:val="24"/>
        </w:rPr>
        <w:t>rīkojas</w:t>
      </w:r>
      <w:proofErr w:type="spellEnd"/>
      <w:r w:rsidRPr="00573EE2">
        <w:rPr>
          <w:rFonts w:eastAsia="Calibri"/>
          <w:sz w:val="24"/>
          <w:szCs w:val="24"/>
        </w:rPr>
        <w:t xml:space="preserve"> </w:t>
      </w:r>
      <w:proofErr w:type="spellStart"/>
      <w:r w:rsidRPr="00573EE2">
        <w:rPr>
          <w:rFonts w:eastAsia="Calibri"/>
          <w:sz w:val="24"/>
          <w:szCs w:val="24"/>
        </w:rPr>
        <w:t>saskaņā</w:t>
      </w:r>
      <w:proofErr w:type="spellEnd"/>
      <w:r w:rsidRPr="00573EE2">
        <w:rPr>
          <w:rFonts w:eastAsia="Calibri"/>
          <w:sz w:val="24"/>
          <w:szCs w:val="24"/>
        </w:rPr>
        <w:t xml:space="preserve"> </w:t>
      </w:r>
      <w:proofErr w:type="spellStart"/>
      <w:r w:rsidRPr="00573EE2">
        <w:rPr>
          <w:rFonts w:eastAsia="Calibri"/>
          <w:sz w:val="24"/>
          <w:szCs w:val="24"/>
        </w:rPr>
        <w:t>ar</w:t>
      </w:r>
      <w:proofErr w:type="spellEnd"/>
      <w:r w:rsidRPr="00573EE2">
        <w:rPr>
          <w:rFonts w:eastAsia="Calibri"/>
          <w:sz w:val="24"/>
          <w:szCs w:val="24"/>
        </w:rPr>
        <w:t xml:space="preserve"> </w:t>
      </w:r>
      <w:r w:rsidRPr="00573EE2">
        <w:rPr>
          <w:rFonts w:eastAsia="Calibri"/>
          <w:sz w:val="24"/>
          <w:szCs w:val="24"/>
        </w:rPr>
        <w:softHyphen/>
      </w:r>
      <w:r w:rsidRPr="00573EE2">
        <w:rPr>
          <w:rFonts w:eastAsia="Calibri"/>
          <w:sz w:val="24"/>
          <w:szCs w:val="24"/>
        </w:rPr>
        <w:softHyphen/>
      </w:r>
      <w:r w:rsidRPr="00573EE2">
        <w:rPr>
          <w:rFonts w:eastAsia="Calibri"/>
          <w:sz w:val="24"/>
          <w:szCs w:val="24"/>
        </w:rPr>
        <w:softHyphen/>
      </w:r>
      <w:r w:rsidRPr="00573EE2">
        <w:rPr>
          <w:rFonts w:eastAsia="Calibri"/>
          <w:sz w:val="24"/>
          <w:szCs w:val="24"/>
        </w:rPr>
        <w:softHyphen/>
      </w:r>
      <w:r w:rsidRPr="00573EE2">
        <w:rPr>
          <w:rFonts w:eastAsia="Calibri"/>
          <w:sz w:val="24"/>
          <w:szCs w:val="24"/>
        </w:rPr>
        <w:softHyphen/>
      </w:r>
      <w:r w:rsidRPr="00573EE2">
        <w:rPr>
          <w:rFonts w:eastAsia="Calibri"/>
          <w:sz w:val="24"/>
          <w:szCs w:val="24"/>
        </w:rPr>
        <w:softHyphen/>
      </w:r>
      <w:r w:rsidRPr="00573EE2">
        <w:rPr>
          <w:rFonts w:eastAsia="Calibri"/>
          <w:sz w:val="24"/>
          <w:szCs w:val="24"/>
        </w:rPr>
        <w:softHyphen/>
      </w:r>
      <w:r w:rsidRPr="00573EE2">
        <w:rPr>
          <w:rFonts w:eastAsia="Calibri"/>
          <w:sz w:val="24"/>
          <w:szCs w:val="24"/>
        </w:rPr>
        <w:softHyphen/>
      </w:r>
      <w:r w:rsidRPr="00573EE2">
        <w:rPr>
          <w:rFonts w:eastAsia="Calibri"/>
          <w:sz w:val="24"/>
          <w:szCs w:val="24"/>
        </w:rPr>
        <w:softHyphen/>
      </w:r>
      <w:r w:rsidRPr="00573EE2">
        <w:rPr>
          <w:rFonts w:eastAsia="Calibri"/>
          <w:sz w:val="24"/>
          <w:szCs w:val="24"/>
        </w:rPr>
        <w:softHyphen/>
      </w:r>
      <w:r w:rsidRPr="00573EE2">
        <w:rPr>
          <w:rFonts w:eastAsia="Calibri"/>
          <w:sz w:val="24"/>
          <w:szCs w:val="24"/>
        </w:rPr>
        <w:softHyphen/>
      </w:r>
      <w:r w:rsidRPr="00573EE2">
        <w:rPr>
          <w:rFonts w:eastAsia="Calibri"/>
          <w:sz w:val="24"/>
          <w:szCs w:val="24"/>
        </w:rPr>
        <w:softHyphen/>
        <w:t xml:space="preserve">_________________, </w:t>
      </w:r>
      <w:r w:rsidRPr="00573EE2">
        <w:rPr>
          <w:rFonts w:eastAsia="Calibri"/>
          <w:bCs/>
          <w:iCs/>
          <w:sz w:val="24"/>
          <w:szCs w:val="24"/>
        </w:rPr>
        <w:t xml:space="preserve">no </w:t>
      </w:r>
      <w:proofErr w:type="spellStart"/>
      <w:r w:rsidRPr="00573EE2">
        <w:rPr>
          <w:rFonts w:eastAsia="Calibri"/>
          <w:bCs/>
          <w:iCs/>
          <w:sz w:val="24"/>
          <w:szCs w:val="24"/>
        </w:rPr>
        <w:t>otras</w:t>
      </w:r>
      <w:proofErr w:type="spellEnd"/>
      <w:r w:rsidRPr="00573EE2">
        <w:rPr>
          <w:rFonts w:eastAsia="Calibri"/>
          <w:bCs/>
          <w:iCs/>
          <w:sz w:val="24"/>
          <w:szCs w:val="24"/>
        </w:rPr>
        <w:t xml:space="preserve"> </w:t>
      </w:r>
      <w:proofErr w:type="spellStart"/>
      <w:r w:rsidRPr="00573EE2">
        <w:rPr>
          <w:rFonts w:eastAsia="Calibri"/>
          <w:bCs/>
          <w:iCs/>
          <w:sz w:val="24"/>
          <w:szCs w:val="24"/>
        </w:rPr>
        <w:t>puses</w:t>
      </w:r>
      <w:proofErr w:type="spellEnd"/>
      <w:r w:rsidRPr="00573EE2">
        <w:rPr>
          <w:rFonts w:eastAsia="Calibri"/>
          <w:bCs/>
          <w:iCs/>
          <w:sz w:val="24"/>
          <w:szCs w:val="24"/>
        </w:rPr>
        <w:t xml:space="preserve"> (</w:t>
      </w:r>
      <w:proofErr w:type="spellStart"/>
      <w:r w:rsidRPr="00573EE2">
        <w:rPr>
          <w:rFonts w:eastAsia="Calibri"/>
          <w:bCs/>
          <w:iCs/>
          <w:sz w:val="24"/>
          <w:szCs w:val="24"/>
        </w:rPr>
        <w:t>turpmāk</w:t>
      </w:r>
      <w:proofErr w:type="spellEnd"/>
      <w:r w:rsidRPr="00573EE2">
        <w:rPr>
          <w:rFonts w:eastAsia="Calibri"/>
          <w:bCs/>
          <w:iCs/>
          <w:sz w:val="24"/>
          <w:szCs w:val="24"/>
        </w:rPr>
        <w:t xml:space="preserve"> </w:t>
      </w:r>
      <w:proofErr w:type="spellStart"/>
      <w:r w:rsidRPr="00573EE2">
        <w:rPr>
          <w:rFonts w:eastAsia="Calibri"/>
          <w:bCs/>
          <w:iCs/>
          <w:sz w:val="24"/>
          <w:szCs w:val="24"/>
        </w:rPr>
        <w:t>abi</w:t>
      </w:r>
      <w:proofErr w:type="spellEnd"/>
      <w:r w:rsidRPr="00573EE2">
        <w:rPr>
          <w:rFonts w:eastAsia="Calibri"/>
          <w:bCs/>
          <w:iCs/>
          <w:sz w:val="24"/>
          <w:szCs w:val="24"/>
        </w:rPr>
        <w:t xml:space="preserve"> </w:t>
      </w:r>
      <w:proofErr w:type="spellStart"/>
      <w:r w:rsidRPr="00573EE2">
        <w:rPr>
          <w:rFonts w:eastAsia="Calibri"/>
          <w:bCs/>
          <w:iCs/>
          <w:sz w:val="24"/>
          <w:szCs w:val="24"/>
        </w:rPr>
        <w:t>kopā</w:t>
      </w:r>
      <w:proofErr w:type="spellEnd"/>
      <w:r w:rsidRPr="00573EE2">
        <w:rPr>
          <w:rFonts w:eastAsia="Calibri"/>
          <w:bCs/>
          <w:iCs/>
          <w:sz w:val="24"/>
          <w:szCs w:val="24"/>
        </w:rPr>
        <w:t xml:space="preserve"> – </w:t>
      </w:r>
      <w:proofErr w:type="spellStart"/>
      <w:r w:rsidRPr="00573EE2">
        <w:rPr>
          <w:rFonts w:eastAsia="Calibri"/>
          <w:bCs/>
          <w:iCs/>
          <w:sz w:val="24"/>
          <w:szCs w:val="24"/>
        </w:rPr>
        <w:t>Puses</w:t>
      </w:r>
      <w:proofErr w:type="spellEnd"/>
      <w:r w:rsidRPr="00573EE2">
        <w:rPr>
          <w:rFonts w:eastAsia="Calibri"/>
          <w:bCs/>
          <w:iCs/>
          <w:sz w:val="24"/>
          <w:szCs w:val="24"/>
        </w:rPr>
        <w:t xml:space="preserve">, </w:t>
      </w:r>
      <w:proofErr w:type="spellStart"/>
      <w:r w:rsidRPr="00573EE2">
        <w:rPr>
          <w:rFonts w:eastAsia="Calibri"/>
          <w:bCs/>
          <w:iCs/>
          <w:sz w:val="24"/>
          <w:szCs w:val="24"/>
        </w:rPr>
        <w:t>atsevišķi</w:t>
      </w:r>
      <w:proofErr w:type="spellEnd"/>
      <w:r w:rsidRPr="00573EE2">
        <w:rPr>
          <w:rFonts w:eastAsia="Calibri"/>
          <w:bCs/>
          <w:iCs/>
          <w:sz w:val="24"/>
          <w:szCs w:val="24"/>
        </w:rPr>
        <w:t xml:space="preserve"> – </w:t>
      </w:r>
      <w:proofErr w:type="spellStart"/>
      <w:r w:rsidRPr="00573EE2">
        <w:rPr>
          <w:rFonts w:eastAsia="Calibri"/>
          <w:b/>
          <w:bCs/>
          <w:iCs/>
          <w:sz w:val="24"/>
          <w:szCs w:val="24"/>
        </w:rPr>
        <w:t>Puse</w:t>
      </w:r>
      <w:proofErr w:type="spellEnd"/>
      <w:r w:rsidRPr="00573EE2">
        <w:rPr>
          <w:rFonts w:eastAsia="Calibri"/>
          <w:bCs/>
          <w:iCs/>
          <w:sz w:val="24"/>
          <w:szCs w:val="24"/>
        </w:rPr>
        <w:t>),</w:t>
      </w:r>
    </w:p>
    <w:p w14:paraId="7A520376" w14:textId="49EF86A3" w:rsidR="00573EE2" w:rsidRPr="00573EE2" w:rsidRDefault="00573EE2" w:rsidP="00573EE2">
      <w:pPr>
        <w:spacing w:before="120" w:after="360" w:line="259" w:lineRule="auto"/>
        <w:jc w:val="both"/>
        <w:rPr>
          <w:rFonts w:eastAsia="Calibri"/>
          <w:sz w:val="24"/>
          <w:szCs w:val="24"/>
        </w:rPr>
      </w:pPr>
      <w:proofErr w:type="spellStart"/>
      <w:r w:rsidRPr="00573EE2">
        <w:rPr>
          <w:rFonts w:eastAsia="Calibri"/>
          <w:sz w:val="24"/>
          <w:szCs w:val="24"/>
        </w:rPr>
        <w:t>ievērojot</w:t>
      </w:r>
      <w:proofErr w:type="spellEnd"/>
      <w:r w:rsidRPr="00573EE2">
        <w:rPr>
          <w:rFonts w:eastAsia="Calibri"/>
          <w:sz w:val="24"/>
          <w:szCs w:val="24"/>
        </w:rPr>
        <w:t xml:space="preserve"> to, ka </w:t>
      </w:r>
      <w:proofErr w:type="spellStart"/>
      <w:r w:rsidRPr="00573EE2">
        <w:rPr>
          <w:rFonts w:eastAsia="Calibri"/>
          <w:sz w:val="24"/>
          <w:szCs w:val="24"/>
        </w:rPr>
        <w:t>Apstrādātājs</w:t>
      </w:r>
      <w:proofErr w:type="spellEnd"/>
      <w:r w:rsidRPr="00573EE2">
        <w:rPr>
          <w:rFonts w:eastAsia="Calibri"/>
          <w:sz w:val="24"/>
          <w:szCs w:val="24"/>
        </w:rPr>
        <w:t xml:space="preserve">, </w:t>
      </w:r>
      <w:proofErr w:type="spellStart"/>
      <w:r w:rsidRPr="00573EE2">
        <w:rPr>
          <w:rFonts w:eastAsia="Calibri"/>
          <w:sz w:val="24"/>
          <w:szCs w:val="24"/>
        </w:rPr>
        <w:t>pamatojoties</w:t>
      </w:r>
      <w:proofErr w:type="spellEnd"/>
      <w:r w:rsidRPr="00573EE2">
        <w:rPr>
          <w:rFonts w:eastAsia="Calibri"/>
          <w:sz w:val="24"/>
          <w:szCs w:val="24"/>
        </w:rPr>
        <w:t xml:space="preserve"> </w:t>
      </w:r>
      <w:proofErr w:type="spellStart"/>
      <w:r w:rsidRPr="00573EE2">
        <w:rPr>
          <w:rFonts w:eastAsia="Calibri"/>
          <w:sz w:val="24"/>
          <w:szCs w:val="24"/>
        </w:rPr>
        <w:t>uz</w:t>
      </w:r>
      <w:proofErr w:type="spellEnd"/>
      <w:r w:rsidRPr="00573EE2">
        <w:rPr>
          <w:rFonts w:eastAsia="Calibri"/>
          <w:sz w:val="24"/>
          <w:szCs w:val="24"/>
        </w:rPr>
        <w:t xml:space="preserve"> 202</w:t>
      </w:r>
      <w:r w:rsidR="008B4181">
        <w:rPr>
          <w:rFonts w:eastAsia="Calibri"/>
          <w:sz w:val="24"/>
          <w:szCs w:val="24"/>
        </w:rPr>
        <w:t>5</w:t>
      </w:r>
      <w:r w:rsidRPr="00573EE2">
        <w:rPr>
          <w:rFonts w:eastAsia="Calibri"/>
          <w:sz w:val="24"/>
          <w:szCs w:val="24"/>
        </w:rPr>
        <w:t xml:space="preserve">. </w:t>
      </w:r>
      <w:proofErr w:type="spellStart"/>
      <w:r w:rsidRPr="00573EE2">
        <w:rPr>
          <w:rFonts w:eastAsia="Calibri"/>
          <w:sz w:val="24"/>
          <w:szCs w:val="24"/>
        </w:rPr>
        <w:t>gada</w:t>
      </w:r>
      <w:proofErr w:type="spellEnd"/>
      <w:r w:rsidRPr="00573EE2">
        <w:rPr>
          <w:rFonts w:eastAsia="Calibri"/>
          <w:sz w:val="24"/>
          <w:szCs w:val="24"/>
        </w:rPr>
        <w:t xml:space="preserve"> __. _______ </w:t>
      </w:r>
      <w:proofErr w:type="spellStart"/>
      <w:r w:rsidRPr="00573EE2">
        <w:rPr>
          <w:rFonts w:eastAsia="Calibri"/>
          <w:bCs/>
          <w:sz w:val="24"/>
          <w:szCs w:val="24"/>
        </w:rPr>
        <w:t>veikto</w:t>
      </w:r>
      <w:proofErr w:type="spellEnd"/>
      <w:r w:rsidRPr="00573EE2">
        <w:rPr>
          <w:rFonts w:eastAsia="Calibri"/>
          <w:bCs/>
          <w:sz w:val="24"/>
          <w:szCs w:val="24"/>
        </w:rPr>
        <w:t xml:space="preserve"> </w:t>
      </w:r>
      <w:proofErr w:type="spellStart"/>
      <w:r w:rsidRPr="00573EE2">
        <w:rPr>
          <w:rFonts w:eastAsia="Calibri"/>
          <w:bCs/>
          <w:sz w:val="24"/>
          <w:szCs w:val="24"/>
        </w:rPr>
        <w:t>iepirkumu</w:t>
      </w:r>
      <w:proofErr w:type="spellEnd"/>
      <w:r w:rsidRPr="00573EE2">
        <w:rPr>
          <w:rFonts w:eastAsia="Calibri"/>
          <w:bCs/>
          <w:sz w:val="24"/>
          <w:szCs w:val="24"/>
        </w:rPr>
        <w:t xml:space="preserve"> </w:t>
      </w:r>
      <w:r w:rsidR="007836E7" w:rsidRPr="007836E7">
        <w:rPr>
          <w:rFonts w:eastAsia="Calibri"/>
          <w:bCs/>
          <w:sz w:val="24"/>
          <w:szCs w:val="24"/>
        </w:rPr>
        <w:t>“</w:t>
      </w:r>
      <w:proofErr w:type="spellStart"/>
      <w:r w:rsidR="008B4181" w:rsidRPr="006C7875">
        <w:rPr>
          <w:color w:val="000000" w:themeColor="text1"/>
          <w:sz w:val="24"/>
          <w:szCs w:val="24"/>
        </w:rPr>
        <w:t>Informatīvā</w:t>
      </w:r>
      <w:proofErr w:type="spellEnd"/>
      <w:r w:rsidR="008B4181" w:rsidRPr="006C7875">
        <w:rPr>
          <w:color w:val="000000" w:themeColor="text1"/>
          <w:sz w:val="24"/>
          <w:szCs w:val="24"/>
        </w:rPr>
        <w:t xml:space="preserve"> </w:t>
      </w:r>
      <w:proofErr w:type="spellStart"/>
      <w:r w:rsidR="008B4181" w:rsidRPr="006C7875">
        <w:rPr>
          <w:color w:val="000000" w:themeColor="text1"/>
          <w:sz w:val="24"/>
          <w:szCs w:val="24"/>
        </w:rPr>
        <w:t>kampaņa</w:t>
      </w:r>
      <w:proofErr w:type="spellEnd"/>
      <w:r w:rsidR="008B4181" w:rsidRPr="006C7875">
        <w:rPr>
          <w:color w:val="000000" w:themeColor="text1"/>
          <w:sz w:val="24"/>
          <w:szCs w:val="24"/>
        </w:rPr>
        <w:t xml:space="preserve"> </w:t>
      </w:r>
      <w:proofErr w:type="spellStart"/>
      <w:r w:rsidR="008B4181" w:rsidRPr="00F2406C">
        <w:rPr>
          <w:rFonts w:eastAsiaTheme="majorEastAsia"/>
          <w:color w:val="000000" w:themeColor="text1"/>
          <w:sz w:val="24"/>
          <w:szCs w:val="24"/>
        </w:rPr>
        <w:t>ārpusģimenes</w:t>
      </w:r>
      <w:proofErr w:type="spellEnd"/>
      <w:r w:rsidR="008B4181" w:rsidRPr="00F2406C">
        <w:rPr>
          <w:rFonts w:eastAsiaTheme="majorEastAsia"/>
          <w:color w:val="000000" w:themeColor="text1"/>
          <w:sz w:val="24"/>
          <w:szCs w:val="24"/>
        </w:rPr>
        <w:t xml:space="preserve"> </w:t>
      </w:r>
      <w:proofErr w:type="spellStart"/>
      <w:r w:rsidR="008B4181" w:rsidRPr="00F2406C">
        <w:rPr>
          <w:rFonts w:eastAsiaTheme="majorEastAsia"/>
          <w:color w:val="000000" w:themeColor="text1"/>
          <w:sz w:val="24"/>
          <w:szCs w:val="24"/>
        </w:rPr>
        <w:t>aprūpes</w:t>
      </w:r>
      <w:proofErr w:type="spellEnd"/>
      <w:r w:rsidR="008B4181" w:rsidRPr="00F2406C">
        <w:rPr>
          <w:rFonts w:eastAsiaTheme="majorEastAsia"/>
          <w:color w:val="000000" w:themeColor="text1"/>
          <w:sz w:val="24"/>
          <w:szCs w:val="24"/>
        </w:rPr>
        <w:t xml:space="preserve"> </w:t>
      </w:r>
      <w:proofErr w:type="spellStart"/>
      <w:r w:rsidR="008B4181" w:rsidRPr="00F2406C">
        <w:rPr>
          <w:rFonts w:eastAsiaTheme="majorEastAsia"/>
          <w:color w:val="000000" w:themeColor="text1"/>
          <w:sz w:val="24"/>
          <w:szCs w:val="24"/>
        </w:rPr>
        <w:t>jomā</w:t>
      </w:r>
      <w:proofErr w:type="spellEnd"/>
      <w:r w:rsidR="008B4181" w:rsidRPr="00F2406C">
        <w:rPr>
          <w:rFonts w:eastAsiaTheme="majorEastAsia"/>
          <w:color w:val="000000" w:themeColor="text1"/>
          <w:sz w:val="24"/>
          <w:szCs w:val="24"/>
        </w:rPr>
        <w:t xml:space="preserve">, </w:t>
      </w:r>
      <w:proofErr w:type="spellStart"/>
      <w:r w:rsidR="008B4181" w:rsidRPr="00F2406C">
        <w:rPr>
          <w:rFonts w:eastAsiaTheme="majorEastAsia"/>
          <w:color w:val="000000" w:themeColor="text1"/>
          <w:sz w:val="24"/>
          <w:szCs w:val="24"/>
        </w:rPr>
        <w:t>īpaši</w:t>
      </w:r>
      <w:proofErr w:type="spellEnd"/>
      <w:r w:rsidR="008B4181" w:rsidRPr="00F2406C">
        <w:rPr>
          <w:rFonts w:eastAsiaTheme="majorEastAsia"/>
          <w:color w:val="000000" w:themeColor="text1"/>
          <w:sz w:val="24"/>
          <w:szCs w:val="24"/>
        </w:rPr>
        <w:t xml:space="preserve"> </w:t>
      </w:r>
      <w:proofErr w:type="spellStart"/>
      <w:r w:rsidR="008B4181" w:rsidRPr="00F2406C">
        <w:rPr>
          <w:rFonts w:eastAsiaTheme="majorEastAsia"/>
          <w:color w:val="000000" w:themeColor="text1"/>
          <w:sz w:val="24"/>
          <w:szCs w:val="24"/>
        </w:rPr>
        <w:t>akcentējot</w:t>
      </w:r>
      <w:proofErr w:type="spellEnd"/>
      <w:r w:rsidR="008B4181" w:rsidRPr="00F2406C">
        <w:rPr>
          <w:rFonts w:eastAsiaTheme="majorEastAsia"/>
          <w:color w:val="000000" w:themeColor="text1"/>
          <w:sz w:val="24"/>
          <w:szCs w:val="24"/>
        </w:rPr>
        <w:t xml:space="preserve"> </w:t>
      </w:r>
      <w:proofErr w:type="spellStart"/>
      <w:r w:rsidR="008B4181" w:rsidRPr="00F2406C">
        <w:rPr>
          <w:rFonts w:eastAsiaTheme="majorEastAsia"/>
          <w:color w:val="000000" w:themeColor="text1"/>
          <w:sz w:val="24"/>
          <w:szCs w:val="24"/>
        </w:rPr>
        <w:t>viesģimenes</w:t>
      </w:r>
      <w:proofErr w:type="spellEnd"/>
      <w:r w:rsidR="008B4181" w:rsidRPr="00F2406C">
        <w:rPr>
          <w:rFonts w:eastAsiaTheme="majorEastAsia"/>
          <w:color w:val="000000" w:themeColor="text1"/>
          <w:sz w:val="24"/>
          <w:szCs w:val="24"/>
        </w:rPr>
        <w:t xml:space="preserve"> </w:t>
      </w:r>
      <w:proofErr w:type="spellStart"/>
      <w:r w:rsidR="008B4181" w:rsidRPr="00F2406C">
        <w:rPr>
          <w:rFonts w:eastAsiaTheme="majorEastAsia"/>
          <w:color w:val="000000" w:themeColor="text1"/>
          <w:sz w:val="24"/>
          <w:szCs w:val="24"/>
        </w:rPr>
        <w:t>lomu</w:t>
      </w:r>
      <w:proofErr w:type="spellEnd"/>
      <w:r w:rsidR="008B4181" w:rsidRPr="00F2406C">
        <w:rPr>
          <w:rFonts w:eastAsiaTheme="majorEastAsia"/>
          <w:color w:val="000000" w:themeColor="text1"/>
          <w:sz w:val="24"/>
          <w:szCs w:val="24"/>
        </w:rPr>
        <w:t xml:space="preserve"> un </w:t>
      </w:r>
      <w:proofErr w:type="spellStart"/>
      <w:r w:rsidR="008B4181" w:rsidRPr="00F2406C">
        <w:rPr>
          <w:rFonts w:eastAsiaTheme="majorEastAsia"/>
          <w:color w:val="000000" w:themeColor="text1"/>
          <w:sz w:val="24"/>
          <w:szCs w:val="24"/>
        </w:rPr>
        <w:t>ārpusģimenes</w:t>
      </w:r>
      <w:proofErr w:type="spellEnd"/>
      <w:r w:rsidR="008B4181" w:rsidRPr="00F2406C">
        <w:rPr>
          <w:rFonts w:eastAsiaTheme="majorEastAsia"/>
          <w:color w:val="000000" w:themeColor="text1"/>
          <w:sz w:val="24"/>
          <w:szCs w:val="24"/>
        </w:rPr>
        <w:t xml:space="preserve"> </w:t>
      </w:r>
      <w:proofErr w:type="spellStart"/>
      <w:r w:rsidR="008B4181" w:rsidRPr="00F2406C">
        <w:rPr>
          <w:rFonts w:eastAsiaTheme="majorEastAsia"/>
          <w:color w:val="000000" w:themeColor="text1"/>
          <w:sz w:val="24"/>
          <w:szCs w:val="24"/>
        </w:rPr>
        <w:t>aprūpē</w:t>
      </w:r>
      <w:proofErr w:type="spellEnd"/>
      <w:r w:rsidR="008B4181" w:rsidRPr="00F2406C">
        <w:rPr>
          <w:rFonts w:eastAsiaTheme="majorEastAsia"/>
          <w:color w:val="000000" w:themeColor="text1"/>
          <w:sz w:val="24"/>
          <w:szCs w:val="24"/>
        </w:rPr>
        <w:t xml:space="preserve"> </w:t>
      </w:r>
      <w:proofErr w:type="spellStart"/>
      <w:r w:rsidR="008B4181" w:rsidRPr="00F2406C">
        <w:rPr>
          <w:rFonts w:eastAsiaTheme="majorEastAsia"/>
          <w:color w:val="000000" w:themeColor="text1"/>
          <w:sz w:val="24"/>
          <w:szCs w:val="24"/>
        </w:rPr>
        <w:t>esošo</w:t>
      </w:r>
      <w:proofErr w:type="spellEnd"/>
      <w:r w:rsidR="008B4181" w:rsidRPr="00F2406C">
        <w:rPr>
          <w:rFonts w:eastAsiaTheme="majorEastAsia"/>
          <w:color w:val="000000" w:themeColor="text1"/>
          <w:sz w:val="24"/>
          <w:szCs w:val="24"/>
        </w:rPr>
        <w:t xml:space="preserve"> </w:t>
      </w:r>
      <w:proofErr w:type="spellStart"/>
      <w:r w:rsidR="008B4181" w:rsidRPr="00F2406C">
        <w:rPr>
          <w:rFonts w:eastAsiaTheme="majorEastAsia"/>
          <w:color w:val="000000" w:themeColor="text1"/>
          <w:sz w:val="24"/>
          <w:szCs w:val="24"/>
        </w:rPr>
        <w:t>bērnu</w:t>
      </w:r>
      <w:proofErr w:type="spellEnd"/>
      <w:r w:rsidR="008B4181" w:rsidRPr="00F2406C">
        <w:rPr>
          <w:rFonts w:eastAsiaTheme="majorEastAsia"/>
          <w:color w:val="000000" w:themeColor="text1"/>
          <w:sz w:val="24"/>
          <w:szCs w:val="24"/>
        </w:rPr>
        <w:t xml:space="preserve"> </w:t>
      </w:r>
      <w:proofErr w:type="spellStart"/>
      <w:r w:rsidR="008B4181" w:rsidRPr="00F2406C">
        <w:rPr>
          <w:rFonts w:eastAsiaTheme="majorEastAsia"/>
          <w:color w:val="000000" w:themeColor="text1"/>
          <w:sz w:val="24"/>
          <w:szCs w:val="24"/>
        </w:rPr>
        <w:t>destigmatizāciju</w:t>
      </w:r>
      <w:proofErr w:type="spellEnd"/>
      <w:r w:rsidR="007836E7" w:rsidRPr="007836E7">
        <w:rPr>
          <w:rFonts w:eastAsia="Calibri"/>
          <w:bCs/>
          <w:sz w:val="24"/>
          <w:szCs w:val="24"/>
        </w:rPr>
        <w:t>”</w:t>
      </w:r>
      <w:r w:rsidRPr="00573EE2">
        <w:rPr>
          <w:rFonts w:eastAsia="Calibri"/>
          <w:bCs/>
          <w:sz w:val="24"/>
          <w:szCs w:val="24"/>
        </w:rPr>
        <w:t xml:space="preserve"> </w:t>
      </w:r>
      <w:r w:rsidRPr="00573EE2">
        <w:rPr>
          <w:rFonts w:eastAsia="Calibri"/>
          <w:sz w:val="24"/>
          <w:szCs w:val="24"/>
        </w:rPr>
        <w:t xml:space="preserve">un </w:t>
      </w:r>
      <w:proofErr w:type="spellStart"/>
      <w:r w:rsidRPr="00573EE2">
        <w:rPr>
          <w:rFonts w:eastAsia="Calibri"/>
          <w:sz w:val="24"/>
          <w:szCs w:val="24"/>
        </w:rPr>
        <w:t>tā</w:t>
      </w:r>
      <w:proofErr w:type="spellEnd"/>
      <w:r w:rsidRPr="00573EE2">
        <w:rPr>
          <w:rFonts w:eastAsia="Calibri"/>
          <w:sz w:val="24"/>
          <w:szCs w:val="24"/>
        </w:rPr>
        <w:t xml:space="preserve"> </w:t>
      </w:r>
      <w:proofErr w:type="spellStart"/>
      <w:r w:rsidRPr="00573EE2">
        <w:rPr>
          <w:rFonts w:eastAsia="Calibri"/>
          <w:sz w:val="24"/>
          <w:szCs w:val="24"/>
        </w:rPr>
        <w:t>ietvaros</w:t>
      </w:r>
      <w:proofErr w:type="spellEnd"/>
      <w:r w:rsidRPr="00573EE2">
        <w:rPr>
          <w:rFonts w:eastAsia="Calibri"/>
          <w:sz w:val="24"/>
          <w:szCs w:val="24"/>
        </w:rPr>
        <w:t xml:space="preserve"> </w:t>
      </w:r>
      <w:proofErr w:type="spellStart"/>
      <w:r w:rsidRPr="00573EE2">
        <w:rPr>
          <w:rFonts w:eastAsia="Calibri"/>
          <w:sz w:val="24"/>
          <w:szCs w:val="24"/>
        </w:rPr>
        <w:t>starp</w:t>
      </w:r>
      <w:proofErr w:type="spellEnd"/>
      <w:r w:rsidRPr="00573EE2">
        <w:rPr>
          <w:rFonts w:eastAsia="Calibri"/>
          <w:sz w:val="24"/>
          <w:szCs w:val="24"/>
        </w:rPr>
        <w:t xml:space="preserve"> </w:t>
      </w:r>
      <w:proofErr w:type="spellStart"/>
      <w:r w:rsidRPr="00573EE2">
        <w:rPr>
          <w:rFonts w:eastAsia="Calibri"/>
          <w:sz w:val="24"/>
          <w:szCs w:val="24"/>
        </w:rPr>
        <w:t>Apstrādātāju</w:t>
      </w:r>
      <w:proofErr w:type="spellEnd"/>
      <w:r w:rsidRPr="00573EE2">
        <w:rPr>
          <w:rFonts w:eastAsia="Calibri"/>
          <w:sz w:val="24"/>
          <w:szCs w:val="24"/>
        </w:rPr>
        <w:t xml:space="preserve"> un </w:t>
      </w:r>
      <w:proofErr w:type="spellStart"/>
      <w:r w:rsidRPr="00573EE2">
        <w:rPr>
          <w:rFonts w:eastAsia="Calibri"/>
          <w:sz w:val="24"/>
          <w:szCs w:val="24"/>
        </w:rPr>
        <w:t>Pārzini</w:t>
      </w:r>
      <w:proofErr w:type="spellEnd"/>
      <w:r w:rsidRPr="00573EE2">
        <w:rPr>
          <w:rFonts w:eastAsia="Calibri"/>
          <w:sz w:val="24"/>
          <w:szCs w:val="24"/>
        </w:rPr>
        <w:t xml:space="preserve"> </w:t>
      </w:r>
      <w:proofErr w:type="spellStart"/>
      <w:r w:rsidRPr="00573EE2">
        <w:rPr>
          <w:rFonts w:eastAsia="Calibri"/>
          <w:sz w:val="24"/>
          <w:szCs w:val="24"/>
        </w:rPr>
        <w:t>slēdzamo</w:t>
      </w:r>
      <w:proofErr w:type="spellEnd"/>
      <w:r w:rsidRPr="00573EE2">
        <w:rPr>
          <w:rFonts w:eastAsia="Calibri"/>
          <w:sz w:val="24"/>
          <w:szCs w:val="24"/>
        </w:rPr>
        <w:t xml:space="preserve"> </w:t>
      </w:r>
      <w:proofErr w:type="spellStart"/>
      <w:r w:rsidRPr="00573EE2">
        <w:rPr>
          <w:rFonts w:eastAsia="Calibri"/>
          <w:sz w:val="24"/>
          <w:szCs w:val="24"/>
        </w:rPr>
        <w:t>līgumu</w:t>
      </w:r>
      <w:proofErr w:type="spellEnd"/>
      <w:r w:rsidRPr="00573EE2">
        <w:rPr>
          <w:rFonts w:eastAsia="Calibri"/>
          <w:sz w:val="24"/>
          <w:szCs w:val="24"/>
        </w:rPr>
        <w:t xml:space="preserve"> (</w:t>
      </w:r>
      <w:proofErr w:type="spellStart"/>
      <w:r w:rsidRPr="00573EE2">
        <w:rPr>
          <w:rFonts w:eastAsia="Calibri"/>
          <w:sz w:val="24"/>
          <w:szCs w:val="24"/>
        </w:rPr>
        <w:t>turpmāk</w:t>
      </w:r>
      <w:proofErr w:type="spellEnd"/>
      <w:r w:rsidRPr="00573EE2">
        <w:rPr>
          <w:rFonts w:eastAsia="Calibri"/>
          <w:sz w:val="24"/>
          <w:szCs w:val="24"/>
        </w:rPr>
        <w:t xml:space="preserve"> – </w:t>
      </w:r>
      <w:proofErr w:type="spellStart"/>
      <w:r w:rsidRPr="00573EE2">
        <w:rPr>
          <w:rFonts w:eastAsia="Calibri"/>
          <w:b/>
          <w:bCs/>
          <w:sz w:val="24"/>
          <w:szCs w:val="24"/>
        </w:rPr>
        <w:t>Līgums</w:t>
      </w:r>
      <w:proofErr w:type="spellEnd"/>
      <w:r w:rsidRPr="00573EE2">
        <w:rPr>
          <w:rFonts w:eastAsia="Calibri"/>
          <w:sz w:val="24"/>
          <w:szCs w:val="24"/>
        </w:rPr>
        <w:t xml:space="preserve">), </w:t>
      </w:r>
      <w:proofErr w:type="spellStart"/>
      <w:r w:rsidRPr="00573EE2">
        <w:rPr>
          <w:rFonts w:eastAsia="Calibri"/>
          <w:sz w:val="24"/>
          <w:szCs w:val="24"/>
        </w:rPr>
        <w:t>tajā</w:t>
      </w:r>
      <w:proofErr w:type="spellEnd"/>
      <w:r w:rsidRPr="00573EE2">
        <w:rPr>
          <w:rFonts w:eastAsia="Calibri"/>
          <w:sz w:val="24"/>
          <w:szCs w:val="24"/>
        </w:rPr>
        <w:t xml:space="preserve"> </w:t>
      </w:r>
      <w:proofErr w:type="spellStart"/>
      <w:r w:rsidRPr="00573EE2">
        <w:rPr>
          <w:rFonts w:eastAsia="Calibri"/>
          <w:sz w:val="24"/>
          <w:szCs w:val="24"/>
        </w:rPr>
        <w:t>noteiktajiem</w:t>
      </w:r>
      <w:proofErr w:type="spellEnd"/>
      <w:r w:rsidRPr="00573EE2">
        <w:rPr>
          <w:rFonts w:eastAsia="Calibri"/>
          <w:sz w:val="24"/>
          <w:szCs w:val="24"/>
        </w:rPr>
        <w:t xml:space="preserve"> </w:t>
      </w:r>
      <w:proofErr w:type="spellStart"/>
      <w:r w:rsidRPr="00573EE2">
        <w:rPr>
          <w:rFonts w:eastAsia="Calibri"/>
          <w:sz w:val="24"/>
          <w:szCs w:val="24"/>
        </w:rPr>
        <w:t>nolūkiem</w:t>
      </w:r>
      <w:proofErr w:type="spellEnd"/>
      <w:r w:rsidRPr="00573EE2">
        <w:rPr>
          <w:rFonts w:eastAsia="Calibri"/>
          <w:sz w:val="24"/>
          <w:szCs w:val="24"/>
        </w:rPr>
        <w:t xml:space="preserve"> un </w:t>
      </w:r>
      <w:proofErr w:type="spellStart"/>
      <w:r w:rsidRPr="00573EE2">
        <w:rPr>
          <w:rFonts w:eastAsia="Calibri"/>
          <w:sz w:val="24"/>
          <w:szCs w:val="24"/>
        </w:rPr>
        <w:t>līdzekļiem</w:t>
      </w:r>
      <w:proofErr w:type="spellEnd"/>
      <w:r w:rsidRPr="00573EE2">
        <w:rPr>
          <w:rFonts w:eastAsia="Calibri"/>
          <w:sz w:val="24"/>
          <w:szCs w:val="24"/>
        </w:rPr>
        <w:t xml:space="preserve">, </w:t>
      </w:r>
      <w:proofErr w:type="spellStart"/>
      <w:r w:rsidRPr="00573EE2">
        <w:rPr>
          <w:rFonts w:eastAsia="Calibri"/>
          <w:sz w:val="24"/>
          <w:szCs w:val="24"/>
        </w:rPr>
        <w:t>veic</w:t>
      </w:r>
      <w:proofErr w:type="spellEnd"/>
      <w:r w:rsidRPr="00573EE2">
        <w:rPr>
          <w:rFonts w:eastAsia="Calibri"/>
          <w:sz w:val="24"/>
          <w:szCs w:val="24"/>
        </w:rPr>
        <w:t xml:space="preserve"> </w:t>
      </w:r>
      <w:proofErr w:type="spellStart"/>
      <w:r w:rsidRPr="00573EE2">
        <w:rPr>
          <w:rFonts w:eastAsia="Calibri"/>
          <w:sz w:val="24"/>
          <w:szCs w:val="24"/>
        </w:rPr>
        <w:t>Pārziņa</w:t>
      </w:r>
      <w:proofErr w:type="spellEnd"/>
      <w:r w:rsidRPr="00573EE2">
        <w:rPr>
          <w:rFonts w:eastAsia="Calibri"/>
          <w:sz w:val="24"/>
          <w:szCs w:val="24"/>
        </w:rPr>
        <w:t xml:space="preserve"> </w:t>
      </w:r>
      <w:proofErr w:type="spellStart"/>
      <w:r w:rsidRPr="00573EE2">
        <w:rPr>
          <w:rFonts w:eastAsia="Calibri"/>
          <w:sz w:val="24"/>
          <w:szCs w:val="24"/>
        </w:rPr>
        <w:t>vārdā</w:t>
      </w:r>
      <w:proofErr w:type="spellEnd"/>
      <w:r w:rsidRPr="00573EE2">
        <w:rPr>
          <w:rFonts w:eastAsia="Calibri"/>
          <w:sz w:val="24"/>
          <w:szCs w:val="24"/>
        </w:rPr>
        <w:t xml:space="preserve"> </w:t>
      </w:r>
      <w:proofErr w:type="spellStart"/>
      <w:r w:rsidRPr="00573EE2">
        <w:rPr>
          <w:rFonts w:eastAsia="Calibri"/>
          <w:sz w:val="24"/>
          <w:szCs w:val="24"/>
        </w:rPr>
        <w:t>Pārziņa</w:t>
      </w:r>
      <w:proofErr w:type="spellEnd"/>
      <w:r w:rsidRPr="00573EE2">
        <w:rPr>
          <w:rFonts w:eastAsia="Calibri"/>
          <w:sz w:val="24"/>
          <w:szCs w:val="24"/>
        </w:rPr>
        <w:t xml:space="preserve"> </w:t>
      </w:r>
      <w:proofErr w:type="spellStart"/>
      <w:r w:rsidRPr="00573EE2">
        <w:rPr>
          <w:rFonts w:eastAsia="Calibri"/>
          <w:sz w:val="24"/>
          <w:szCs w:val="24"/>
        </w:rPr>
        <w:t>datu</w:t>
      </w:r>
      <w:proofErr w:type="spellEnd"/>
      <w:r w:rsidRPr="00573EE2">
        <w:rPr>
          <w:rFonts w:eastAsia="Calibri"/>
          <w:sz w:val="24"/>
          <w:szCs w:val="24"/>
        </w:rPr>
        <w:t xml:space="preserve"> </w:t>
      </w:r>
      <w:proofErr w:type="spellStart"/>
      <w:r w:rsidRPr="00573EE2">
        <w:rPr>
          <w:rFonts w:eastAsia="Calibri"/>
          <w:sz w:val="24"/>
          <w:szCs w:val="24"/>
        </w:rPr>
        <w:t>subjektu</w:t>
      </w:r>
      <w:proofErr w:type="spellEnd"/>
      <w:r w:rsidRPr="00573EE2">
        <w:rPr>
          <w:rFonts w:eastAsia="Calibri"/>
          <w:sz w:val="24"/>
          <w:szCs w:val="24"/>
        </w:rPr>
        <w:t xml:space="preserve"> (</w:t>
      </w:r>
      <w:proofErr w:type="spellStart"/>
      <w:r w:rsidRPr="00573EE2">
        <w:rPr>
          <w:rFonts w:eastAsia="Calibri"/>
          <w:sz w:val="24"/>
          <w:szCs w:val="24"/>
        </w:rPr>
        <w:t>turpmāk</w:t>
      </w:r>
      <w:proofErr w:type="spellEnd"/>
      <w:r w:rsidRPr="00573EE2">
        <w:rPr>
          <w:rFonts w:eastAsia="Calibri"/>
          <w:sz w:val="24"/>
          <w:szCs w:val="24"/>
        </w:rPr>
        <w:t xml:space="preserve"> – </w:t>
      </w:r>
      <w:proofErr w:type="spellStart"/>
      <w:r w:rsidRPr="00573EE2">
        <w:rPr>
          <w:rFonts w:eastAsia="Calibri"/>
          <w:b/>
          <w:bCs/>
          <w:sz w:val="24"/>
          <w:szCs w:val="24"/>
        </w:rPr>
        <w:t>Datu</w:t>
      </w:r>
      <w:proofErr w:type="spellEnd"/>
      <w:r w:rsidRPr="00573EE2">
        <w:rPr>
          <w:rFonts w:eastAsia="Calibri"/>
          <w:b/>
          <w:bCs/>
          <w:sz w:val="24"/>
          <w:szCs w:val="24"/>
        </w:rPr>
        <w:t xml:space="preserve"> </w:t>
      </w:r>
      <w:proofErr w:type="spellStart"/>
      <w:r w:rsidRPr="00573EE2">
        <w:rPr>
          <w:rFonts w:eastAsia="Calibri"/>
          <w:b/>
          <w:bCs/>
          <w:sz w:val="24"/>
          <w:szCs w:val="24"/>
        </w:rPr>
        <w:t>subjekts</w:t>
      </w:r>
      <w:proofErr w:type="spellEnd"/>
      <w:r w:rsidRPr="00573EE2">
        <w:rPr>
          <w:rFonts w:eastAsia="Calibri"/>
          <w:sz w:val="24"/>
          <w:szCs w:val="24"/>
        </w:rPr>
        <w:t xml:space="preserve">) personas </w:t>
      </w:r>
      <w:proofErr w:type="spellStart"/>
      <w:r w:rsidRPr="00573EE2">
        <w:rPr>
          <w:rFonts w:eastAsia="Calibri"/>
          <w:sz w:val="24"/>
          <w:szCs w:val="24"/>
        </w:rPr>
        <w:t>datu</w:t>
      </w:r>
      <w:proofErr w:type="spellEnd"/>
      <w:r w:rsidRPr="00573EE2">
        <w:rPr>
          <w:rFonts w:eastAsia="Calibri"/>
          <w:sz w:val="24"/>
          <w:szCs w:val="24"/>
        </w:rPr>
        <w:t xml:space="preserve"> </w:t>
      </w:r>
      <w:proofErr w:type="spellStart"/>
      <w:r w:rsidRPr="00573EE2">
        <w:rPr>
          <w:rFonts w:eastAsia="Calibri"/>
          <w:sz w:val="24"/>
          <w:szCs w:val="24"/>
        </w:rPr>
        <w:t>apstrādi</w:t>
      </w:r>
      <w:proofErr w:type="spellEnd"/>
      <w:r w:rsidRPr="00573EE2">
        <w:rPr>
          <w:rFonts w:eastAsia="Calibri"/>
          <w:sz w:val="24"/>
          <w:szCs w:val="24"/>
        </w:rPr>
        <w:t xml:space="preserve"> </w:t>
      </w:r>
      <w:proofErr w:type="spellStart"/>
      <w:r w:rsidRPr="00573EE2">
        <w:rPr>
          <w:rFonts w:eastAsia="Calibri"/>
          <w:sz w:val="24"/>
          <w:szCs w:val="24"/>
        </w:rPr>
        <w:t>kā</w:t>
      </w:r>
      <w:proofErr w:type="spellEnd"/>
      <w:r w:rsidRPr="00573EE2">
        <w:rPr>
          <w:rFonts w:eastAsia="Calibri"/>
          <w:b/>
          <w:sz w:val="24"/>
          <w:szCs w:val="24"/>
        </w:rPr>
        <w:t xml:space="preserve"> </w:t>
      </w:r>
      <w:proofErr w:type="spellStart"/>
      <w:r w:rsidRPr="00573EE2">
        <w:rPr>
          <w:rFonts w:eastAsia="Calibri"/>
          <w:sz w:val="24"/>
          <w:szCs w:val="24"/>
        </w:rPr>
        <w:t>apstrādātājs</w:t>
      </w:r>
      <w:proofErr w:type="spellEnd"/>
      <w:r w:rsidRPr="00573EE2">
        <w:rPr>
          <w:rFonts w:eastAsia="Calibri"/>
          <w:sz w:val="24"/>
          <w:szCs w:val="24"/>
        </w:rPr>
        <w:t xml:space="preserve"> </w:t>
      </w:r>
      <w:proofErr w:type="spellStart"/>
      <w:r w:rsidRPr="00573EE2">
        <w:rPr>
          <w:rFonts w:eastAsia="Calibri"/>
          <w:sz w:val="24"/>
          <w:szCs w:val="24"/>
        </w:rPr>
        <w:t>Eiropas</w:t>
      </w:r>
      <w:proofErr w:type="spellEnd"/>
      <w:r w:rsidRPr="00573EE2">
        <w:rPr>
          <w:rFonts w:eastAsia="Calibri"/>
          <w:sz w:val="24"/>
          <w:szCs w:val="24"/>
        </w:rPr>
        <w:t xml:space="preserve"> </w:t>
      </w:r>
      <w:proofErr w:type="spellStart"/>
      <w:r w:rsidRPr="00573EE2">
        <w:rPr>
          <w:rFonts w:eastAsia="Calibri"/>
          <w:sz w:val="24"/>
          <w:szCs w:val="24"/>
        </w:rPr>
        <w:t>Parlamenta</w:t>
      </w:r>
      <w:proofErr w:type="spellEnd"/>
      <w:r w:rsidRPr="00573EE2">
        <w:rPr>
          <w:rFonts w:eastAsia="Calibri"/>
          <w:sz w:val="24"/>
          <w:szCs w:val="24"/>
        </w:rPr>
        <w:t xml:space="preserve"> un </w:t>
      </w:r>
      <w:proofErr w:type="spellStart"/>
      <w:r w:rsidRPr="00573EE2">
        <w:rPr>
          <w:rFonts w:eastAsia="Calibri"/>
          <w:sz w:val="24"/>
          <w:szCs w:val="24"/>
        </w:rPr>
        <w:t>Padomes</w:t>
      </w:r>
      <w:proofErr w:type="spellEnd"/>
      <w:r w:rsidRPr="00573EE2">
        <w:rPr>
          <w:rFonts w:eastAsia="Calibri"/>
          <w:sz w:val="24"/>
          <w:szCs w:val="24"/>
        </w:rPr>
        <w:t xml:space="preserve"> 2016. </w:t>
      </w:r>
      <w:proofErr w:type="spellStart"/>
      <w:r w:rsidRPr="00573EE2">
        <w:rPr>
          <w:rFonts w:eastAsia="Calibri"/>
          <w:sz w:val="24"/>
          <w:szCs w:val="24"/>
        </w:rPr>
        <w:t>gada</w:t>
      </w:r>
      <w:proofErr w:type="spellEnd"/>
      <w:r w:rsidRPr="00573EE2">
        <w:rPr>
          <w:rFonts w:eastAsia="Calibri"/>
          <w:sz w:val="24"/>
          <w:szCs w:val="24"/>
        </w:rPr>
        <w:t xml:space="preserve"> 27. </w:t>
      </w:r>
      <w:proofErr w:type="spellStart"/>
      <w:r w:rsidRPr="00573EE2">
        <w:rPr>
          <w:rFonts w:eastAsia="Calibri"/>
          <w:sz w:val="24"/>
          <w:szCs w:val="24"/>
        </w:rPr>
        <w:t>aprīļa</w:t>
      </w:r>
      <w:proofErr w:type="spellEnd"/>
      <w:r w:rsidRPr="00573EE2">
        <w:rPr>
          <w:rFonts w:eastAsia="Calibri"/>
          <w:sz w:val="24"/>
          <w:szCs w:val="24"/>
        </w:rPr>
        <w:t xml:space="preserve"> </w:t>
      </w:r>
      <w:proofErr w:type="spellStart"/>
      <w:r w:rsidRPr="00573EE2">
        <w:rPr>
          <w:rFonts w:eastAsia="Calibri"/>
          <w:sz w:val="24"/>
          <w:szCs w:val="24"/>
        </w:rPr>
        <w:t>Regulas</w:t>
      </w:r>
      <w:proofErr w:type="spellEnd"/>
      <w:r w:rsidRPr="00573EE2">
        <w:rPr>
          <w:rFonts w:eastAsia="Calibri"/>
          <w:sz w:val="24"/>
          <w:szCs w:val="24"/>
        </w:rPr>
        <w:t xml:space="preserve"> </w:t>
      </w:r>
      <w:r w:rsidRPr="00573EE2">
        <w:rPr>
          <w:rFonts w:eastAsia="Calibri"/>
          <w:bCs/>
          <w:sz w:val="24"/>
          <w:szCs w:val="24"/>
        </w:rPr>
        <w:t xml:space="preserve">2016/679 par </w:t>
      </w:r>
      <w:proofErr w:type="spellStart"/>
      <w:r w:rsidRPr="00573EE2">
        <w:rPr>
          <w:rFonts w:eastAsia="Calibri"/>
          <w:bCs/>
          <w:sz w:val="24"/>
          <w:szCs w:val="24"/>
        </w:rPr>
        <w:t>fizisku</w:t>
      </w:r>
      <w:proofErr w:type="spellEnd"/>
      <w:r w:rsidRPr="00573EE2">
        <w:rPr>
          <w:rFonts w:eastAsia="Calibri"/>
          <w:bCs/>
          <w:sz w:val="24"/>
          <w:szCs w:val="24"/>
        </w:rPr>
        <w:t xml:space="preserve"> </w:t>
      </w:r>
      <w:proofErr w:type="spellStart"/>
      <w:r w:rsidRPr="00573EE2">
        <w:rPr>
          <w:rFonts w:eastAsia="Calibri"/>
          <w:bCs/>
          <w:sz w:val="24"/>
          <w:szCs w:val="24"/>
        </w:rPr>
        <w:t>personu</w:t>
      </w:r>
      <w:proofErr w:type="spellEnd"/>
      <w:r w:rsidRPr="00573EE2">
        <w:rPr>
          <w:rFonts w:eastAsia="Calibri"/>
          <w:bCs/>
          <w:sz w:val="24"/>
          <w:szCs w:val="24"/>
        </w:rPr>
        <w:t xml:space="preserve"> </w:t>
      </w:r>
      <w:proofErr w:type="spellStart"/>
      <w:r w:rsidRPr="00573EE2">
        <w:rPr>
          <w:rFonts w:eastAsia="Calibri"/>
          <w:bCs/>
          <w:sz w:val="24"/>
          <w:szCs w:val="24"/>
        </w:rPr>
        <w:t>aizsardzību</w:t>
      </w:r>
      <w:proofErr w:type="spellEnd"/>
      <w:r w:rsidRPr="00573EE2">
        <w:rPr>
          <w:rFonts w:eastAsia="Calibri"/>
          <w:bCs/>
          <w:sz w:val="24"/>
          <w:szCs w:val="24"/>
        </w:rPr>
        <w:t xml:space="preserve"> </w:t>
      </w:r>
      <w:proofErr w:type="spellStart"/>
      <w:r w:rsidRPr="00573EE2">
        <w:rPr>
          <w:rFonts w:eastAsia="Calibri"/>
          <w:bCs/>
          <w:sz w:val="24"/>
          <w:szCs w:val="24"/>
        </w:rPr>
        <w:t>attiecībā</w:t>
      </w:r>
      <w:proofErr w:type="spellEnd"/>
      <w:r w:rsidRPr="00573EE2">
        <w:rPr>
          <w:rFonts w:eastAsia="Calibri"/>
          <w:bCs/>
          <w:sz w:val="24"/>
          <w:szCs w:val="24"/>
        </w:rPr>
        <w:t xml:space="preserve"> </w:t>
      </w:r>
      <w:proofErr w:type="spellStart"/>
      <w:r w:rsidRPr="00573EE2">
        <w:rPr>
          <w:rFonts w:eastAsia="Calibri"/>
          <w:bCs/>
          <w:sz w:val="24"/>
          <w:szCs w:val="24"/>
        </w:rPr>
        <w:t>uz</w:t>
      </w:r>
      <w:proofErr w:type="spellEnd"/>
      <w:r w:rsidRPr="00573EE2">
        <w:rPr>
          <w:rFonts w:eastAsia="Calibri"/>
          <w:bCs/>
          <w:sz w:val="24"/>
          <w:szCs w:val="24"/>
        </w:rPr>
        <w:t xml:space="preserve"> personas </w:t>
      </w:r>
      <w:proofErr w:type="spellStart"/>
      <w:r w:rsidRPr="00573EE2">
        <w:rPr>
          <w:rFonts w:eastAsia="Calibri"/>
          <w:bCs/>
          <w:sz w:val="24"/>
          <w:szCs w:val="24"/>
        </w:rPr>
        <w:t>datu</w:t>
      </w:r>
      <w:proofErr w:type="spellEnd"/>
      <w:r w:rsidRPr="00573EE2">
        <w:rPr>
          <w:rFonts w:eastAsia="Calibri"/>
          <w:bCs/>
          <w:sz w:val="24"/>
          <w:szCs w:val="24"/>
        </w:rPr>
        <w:t xml:space="preserve"> </w:t>
      </w:r>
      <w:proofErr w:type="spellStart"/>
      <w:r w:rsidRPr="00573EE2">
        <w:rPr>
          <w:rFonts w:eastAsia="Calibri"/>
          <w:bCs/>
          <w:sz w:val="24"/>
          <w:szCs w:val="24"/>
        </w:rPr>
        <w:t>apstrādi</w:t>
      </w:r>
      <w:proofErr w:type="spellEnd"/>
      <w:r w:rsidRPr="00573EE2">
        <w:rPr>
          <w:rFonts w:eastAsia="Calibri"/>
          <w:bCs/>
          <w:sz w:val="24"/>
          <w:szCs w:val="24"/>
        </w:rPr>
        <w:t xml:space="preserve"> un </w:t>
      </w:r>
      <w:proofErr w:type="spellStart"/>
      <w:r w:rsidRPr="00573EE2">
        <w:rPr>
          <w:rFonts w:eastAsia="Calibri"/>
          <w:bCs/>
          <w:sz w:val="24"/>
          <w:szCs w:val="24"/>
        </w:rPr>
        <w:t>šādu</w:t>
      </w:r>
      <w:proofErr w:type="spellEnd"/>
      <w:r w:rsidRPr="00573EE2">
        <w:rPr>
          <w:rFonts w:eastAsia="Calibri"/>
          <w:bCs/>
          <w:sz w:val="24"/>
          <w:szCs w:val="24"/>
        </w:rPr>
        <w:t xml:space="preserve"> </w:t>
      </w:r>
      <w:proofErr w:type="spellStart"/>
      <w:r w:rsidRPr="00573EE2">
        <w:rPr>
          <w:rFonts w:eastAsia="Calibri"/>
          <w:bCs/>
          <w:sz w:val="24"/>
          <w:szCs w:val="24"/>
        </w:rPr>
        <w:t>datu</w:t>
      </w:r>
      <w:proofErr w:type="spellEnd"/>
      <w:r w:rsidRPr="00573EE2">
        <w:rPr>
          <w:rFonts w:eastAsia="Calibri"/>
          <w:bCs/>
          <w:sz w:val="24"/>
          <w:szCs w:val="24"/>
        </w:rPr>
        <w:t xml:space="preserve"> </w:t>
      </w:r>
      <w:proofErr w:type="spellStart"/>
      <w:r w:rsidRPr="00573EE2">
        <w:rPr>
          <w:rFonts w:eastAsia="Calibri"/>
          <w:bCs/>
          <w:sz w:val="24"/>
          <w:szCs w:val="24"/>
        </w:rPr>
        <w:t>brīvu</w:t>
      </w:r>
      <w:proofErr w:type="spellEnd"/>
      <w:r w:rsidRPr="00573EE2">
        <w:rPr>
          <w:rFonts w:eastAsia="Calibri"/>
          <w:bCs/>
          <w:sz w:val="24"/>
          <w:szCs w:val="24"/>
        </w:rPr>
        <w:t xml:space="preserve"> </w:t>
      </w:r>
      <w:proofErr w:type="spellStart"/>
      <w:r w:rsidRPr="00573EE2">
        <w:rPr>
          <w:rFonts w:eastAsia="Calibri"/>
          <w:bCs/>
          <w:sz w:val="24"/>
          <w:szCs w:val="24"/>
        </w:rPr>
        <w:t>apriti</w:t>
      </w:r>
      <w:proofErr w:type="spellEnd"/>
      <w:r w:rsidRPr="00573EE2">
        <w:rPr>
          <w:rFonts w:eastAsia="Calibri"/>
          <w:bCs/>
          <w:sz w:val="24"/>
          <w:szCs w:val="24"/>
        </w:rPr>
        <w:t xml:space="preserve"> un </w:t>
      </w:r>
      <w:proofErr w:type="spellStart"/>
      <w:r w:rsidRPr="00573EE2">
        <w:rPr>
          <w:rFonts w:eastAsia="Calibri"/>
          <w:bCs/>
          <w:sz w:val="24"/>
          <w:szCs w:val="24"/>
        </w:rPr>
        <w:t>ar</w:t>
      </w:r>
      <w:proofErr w:type="spellEnd"/>
      <w:r w:rsidRPr="00573EE2">
        <w:rPr>
          <w:rFonts w:eastAsia="Calibri"/>
          <w:bCs/>
          <w:sz w:val="24"/>
          <w:szCs w:val="24"/>
        </w:rPr>
        <w:t xml:space="preserve"> ko </w:t>
      </w:r>
      <w:proofErr w:type="spellStart"/>
      <w:r w:rsidRPr="00573EE2">
        <w:rPr>
          <w:rFonts w:eastAsia="Calibri"/>
          <w:bCs/>
          <w:sz w:val="24"/>
          <w:szCs w:val="24"/>
        </w:rPr>
        <w:t>atceļ</w:t>
      </w:r>
      <w:proofErr w:type="spellEnd"/>
      <w:r w:rsidRPr="00573EE2">
        <w:rPr>
          <w:rFonts w:eastAsia="Calibri"/>
          <w:bCs/>
          <w:sz w:val="24"/>
          <w:szCs w:val="24"/>
        </w:rPr>
        <w:t xml:space="preserve"> </w:t>
      </w:r>
      <w:proofErr w:type="spellStart"/>
      <w:r w:rsidRPr="00573EE2">
        <w:rPr>
          <w:rFonts w:eastAsia="Calibri"/>
          <w:bCs/>
          <w:sz w:val="24"/>
          <w:szCs w:val="24"/>
        </w:rPr>
        <w:t>Direktīvu</w:t>
      </w:r>
      <w:proofErr w:type="spellEnd"/>
      <w:r w:rsidRPr="00573EE2">
        <w:rPr>
          <w:rFonts w:eastAsia="Calibri"/>
          <w:bCs/>
          <w:sz w:val="24"/>
          <w:szCs w:val="24"/>
        </w:rPr>
        <w:t xml:space="preserve"> 95/46/EK (</w:t>
      </w:r>
      <w:proofErr w:type="spellStart"/>
      <w:r w:rsidRPr="00573EE2">
        <w:rPr>
          <w:rFonts w:eastAsia="Calibri"/>
          <w:bCs/>
          <w:sz w:val="24"/>
          <w:szCs w:val="24"/>
        </w:rPr>
        <w:t>Vispārīgā</w:t>
      </w:r>
      <w:proofErr w:type="spellEnd"/>
      <w:r w:rsidRPr="00573EE2">
        <w:rPr>
          <w:rFonts w:eastAsia="Calibri"/>
          <w:bCs/>
          <w:sz w:val="24"/>
          <w:szCs w:val="24"/>
        </w:rPr>
        <w:t xml:space="preserve"> </w:t>
      </w:r>
      <w:proofErr w:type="spellStart"/>
      <w:r w:rsidRPr="00573EE2">
        <w:rPr>
          <w:rFonts w:eastAsia="Calibri"/>
          <w:bCs/>
          <w:sz w:val="24"/>
          <w:szCs w:val="24"/>
        </w:rPr>
        <w:t>datu</w:t>
      </w:r>
      <w:proofErr w:type="spellEnd"/>
      <w:r w:rsidRPr="00573EE2">
        <w:rPr>
          <w:rFonts w:eastAsia="Calibri"/>
          <w:bCs/>
          <w:sz w:val="24"/>
          <w:szCs w:val="24"/>
        </w:rPr>
        <w:t xml:space="preserve"> </w:t>
      </w:r>
      <w:proofErr w:type="spellStart"/>
      <w:r w:rsidRPr="00573EE2">
        <w:rPr>
          <w:rFonts w:eastAsia="Calibri"/>
          <w:bCs/>
          <w:sz w:val="24"/>
          <w:szCs w:val="24"/>
        </w:rPr>
        <w:t>aizsardzības</w:t>
      </w:r>
      <w:proofErr w:type="spellEnd"/>
      <w:r w:rsidRPr="00573EE2">
        <w:rPr>
          <w:rFonts w:eastAsia="Calibri"/>
          <w:bCs/>
          <w:sz w:val="24"/>
          <w:szCs w:val="24"/>
        </w:rPr>
        <w:t xml:space="preserve"> </w:t>
      </w:r>
      <w:proofErr w:type="spellStart"/>
      <w:r w:rsidRPr="00573EE2">
        <w:rPr>
          <w:rFonts w:eastAsia="Calibri"/>
          <w:bCs/>
          <w:sz w:val="24"/>
          <w:szCs w:val="24"/>
        </w:rPr>
        <w:t>regula</w:t>
      </w:r>
      <w:proofErr w:type="spellEnd"/>
      <w:r w:rsidRPr="00573EE2">
        <w:rPr>
          <w:rFonts w:eastAsia="Calibri"/>
          <w:bCs/>
          <w:sz w:val="24"/>
          <w:szCs w:val="24"/>
        </w:rPr>
        <w:t>) (</w:t>
      </w:r>
      <w:proofErr w:type="spellStart"/>
      <w:r w:rsidRPr="00573EE2">
        <w:rPr>
          <w:rFonts w:eastAsia="Calibri"/>
          <w:bCs/>
          <w:sz w:val="24"/>
          <w:szCs w:val="24"/>
        </w:rPr>
        <w:t>turpmāk</w:t>
      </w:r>
      <w:proofErr w:type="spellEnd"/>
      <w:r w:rsidRPr="00573EE2">
        <w:rPr>
          <w:rFonts w:eastAsia="Calibri"/>
          <w:bCs/>
          <w:sz w:val="24"/>
          <w:szCs w:val="24"/>
        </w:rPr>
        <w:t xml:space="preserve"> – </w:t>
      </w:r>
      <w:r w:rsidRPr="00573EE2">
        <w:rPr>
          <w:rFonts w:eastAsia="Calibri"/>
          <w:b/>
          <w:sz w:val="24"/>
          <w:szCs w:val="24"/>
        </w:rPr>
        <w:t>Regula</w:t>
      </w:r>
      <w:r w:rsidRPr="00573EE2">
        <w:rPr>
          <w:rFonts w:eastAsia="Calibri"/>
          <w:bCs/>
          <w:sz w:val="24"/>
          <w:szCs w:val="24"/>
        </w:rPr>
        <w:t>) 4. </w:t>
      </w:r>
      <w:proofErr w:type="spellStart"/>
      <w:r w:rsidRPr="00573EE2">
        <w:rPr>
          <w:rFonts w:eastAsia="Calibri"/>
          <w:bCs/>
          <w:sz w:val="24"/>
          <w:szCs w:val="24"/>
        </w:rPr>
        <w:t>panta</w:t>
      </w:r>
      <w:proofErr w:type="spellEnd"/>
      <w:r w:rsidRPr="00573EE2">
        <w:rPr>
          <w:rFonts w:eastAsia="Calibri"/>
          <w:bCs/>
          <w:sz w:val="24"/>
          <w:szCs w:val="24"/>
        </w:rPr>
        <w:t xml:space="preserve"> 8. </w:t>
      </w:r>
      <w:proofErr w:type="spellStart"/>
      <w:r w:rsidRPr="00573EE2">
        <w:rPr>
          <w:rFonts w:eastAsia="Calibri"/>
          <w:bCs/>
          <w:sz w:val="24"/>
          <w:szCs w:val="24"/>
        </w:rPr>
        <w:t>punkta</w:t>
      </w:r>
      <w:proofErr w:type="spellEnd"/>
      <w:r w:rsidRPr="00573EE2">
        <w:rPr>
          <w:rFonts w:eastAsia="Calibri"/>
          <w:bCs/>
          <w:sz w:val="24"/>
          <w:szCs w:val="24"/>
        </w:rPr>
        <w:t xml:space="preserve"> </w:t>
      </w:r>
      <w:proofErr w:type="spellStart"/>
      <w:r w:rsidRPr="00573EE2">
        <w:rPr>
          <w:rFonts w:eastAsia="Calibri"/>
          <w:bCs/>
          <w:sz w:val="24"/>
          <w:szCs w:val="24"/>
        </w:rPr>
        <w:t>izpratnē</w:t>
      </w:r>
      <w:proofErr w:type="spellEnd"/>
      <w:r w:rsidRPr="00573EE2">
        <w:rPr>
          <w:rFonts w:eastAsia="Calibri"/>
          <w:sz w:val="24"/>
          <w:szCs w:val="24"/>
        </w:rPr>
        <w:t xml:space="preserve">, </w:t>
      </w:r>
      <w:proofErr w:type="spellStart"/>
      <w:r w:rsidRPr="00573EE2">
        <w:rPr>
          <w:rFonts w:eastAsia="Calibri"/>
          <w:sz w:val="24"/>
          <w:szCs w:val="24"/>
        </w:rPr>
        <w:t>noslēdz</w:t>
      </w:r>
      <w:proofErr w:type="spellEnd"/>
      <w:r w:rsidRPr="00573EE2">
        <w:rPr>
          <w:rFonts w:eastAsia="Calibri"/>
          <w:sz w:val="24"/>
          <w:szCs w:val="24"/>
        </w:rPr>
        <w:t xml:space="preserve"> </w:t>
      </w:r>
      <w:proofErr w:type="spellStart"/>
      <w:r w:rsidRPr="00573EE2">
        <w:rPr>
          <w:rFonts w:eastAsia="Calibri"/>
          <w:sz w:val="24"/>
          <w:szCs w:val="24"/>
        </w:rPr>
        <w:t>šādu</w:t>
      </w:r>
      <w:proofErr w:type="spellEnd"/>
      <w:r w:rsidRPr="00573EE2">
        <w:rPr>
          <w:rFonts w:eastAsia="Calibri"/>
          <w:sz w:val="24"/>
          <w:szCs w:val="24"/>
        </w:rPr>
        <w:t xml:space="preserve"> </w:t>
      </w:r>
      <w:proofErr w:type="spellStart"/>
      <w:r w:rsidRPr="00573EE2">
        <w:rPr>
          <w:rFonts w:eastAsia="Calibri"/>
          <w:sz w:val="24"/>
          <w:szCs w:val="24"/>
        </w:rPr>
        <w:t>vienošanos</w:t>
      </w:r>
      <w:proofErr w:type="spellEnd"/>
      <w:r w:rsidRPr="00573EE2">
        <w:rPr>
          <w:rFonts w:eastAsia="Calibri"/>
          <w:sz w:val="24"/>
          <w:szCs w:val="24"/>
        </w:rPr>
        <w:t xml:space="preserve"> (</w:t>
      </w:r>
      <w:proofErr w:type="spellStart"/>
      <w:r w:rsidRPr="00573EE2">
        <w:rPr>
          <w:rFonts w:eastAsia="Calibri"/>
          <w:sz w:val="24"/>
          <w:szCs w:val="24"/>
        </w:rPr>
        <w:t>turpmāk</w:t>
      </w:r>
      <w:proofErr w:type="spellEnd"/>
      <w:r w:rsidRPr="00573EE2">
        <w:rPr>
          <w:rFonts w:eastAsia="Calibri"/>
          <w:sz w:val="24"/>
          <w:szCs w:val="24"/>
        </w:rPr>
        <w:t xml:space="preserve"> – </w:t>
      </w:r>
      <w:proofErr w:type="spellStart"/>
      <w:r w:rsidRPr="00573EE2">
        <w:rPr>
          <w:rFonts w:eastAsia="Calibri"/>
          <w:b/>
          <w:bCs/>
          <w:sz w:val="24"/>
          <w:szCs w:val="24"/>
        </w:rPr>
        <w:t>Vienošanās</w:t>
      </w:r>
      <w:proofErr w:type="spellEnd"/>
      <w:r w:rsidRPr="00573EE2">
        <w:rPr>
          <w:rFonts w:eastAsia="Calibri"/>
          <w:sz w:val="24"/>
          <w:szCs w:val="24"/>
        </w:rPr>
        <w:t>):</w:t>
      </w:r>
      <w:r w:rsidR="008B4181">
        <w:rPr>
          <w:rFonts w:eastAsia="Calibri"/>
          <w:sz w:val="24"/>
          <w:szCs w:val="24"/>
        </w:rPr>
        <w:t xml:space="preserve"> </w:t>
      </w:r>
    </w:p>
    <w:p w14:paraId="375BCF36" w14:textId="77777777" w:rsidR="00573EE2" w:rsidRPr="00573EE2" w:rsidRDefault="00573EE2" w:rsidP="00674A0A">
      <w:pPr>
        <w:keepNext/>
        <w:keepLines/>
        <w:numPr>
          <w:ilvl w:val="0"/>
          <w:numId w:val="130"/>
        </w:numPr>
        <w:spacing w:after="240" w:line="259" w:lineRule="auto"/>
        <w:jc w:val="center"/>
        <w:outlineLvl w:val="0"/>
        <w:rPr>
          <w:rFonts w:eastAsiaTheme="majorEastAsia"/>
          <w:b/>
          <w:bCs/>
          <w:kern w:val="32"/>
          <w:sz w:val="24"/>
          <w:szCs w:val="24"/>
        </w:rPr>
      </w:pPr>
      <w:r w:rsidRPr="00573EE2">
        <w:rPr>
          <w:rFonts w:eastAsiaTheme="majorEastAsia"/>
          <w:b/>
          <w:bCs/>
          <w:kern w:val="32"/>
          <w:sz w:val="24"/>
          <w:szCs w:val="24"/>
        </w:rPr>
        <w:t>VIENOŠANĀS PRIEKŠMETS</w:t>
      </w:r>
    </w:p>
    <w:p w14:paraId="58292282" w14:textId="77777777"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t>Vienošanās attiecas tikai un vienīgi uz to personas datu apstrādi, ko Puses veic noslēgtā Līguma izpildei, kā arī saskaņā ar Regulas un citiem piemērojamiem datu aizsardzību regulējošiem normatīvajiem aktiem.</w:t>
      </w:r>
    </w:p>
    <w:p w14:paraId="3D1DB18A" w14:textId="77777777"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t>Vienošanās lietotiem terminiem ir tāda pati izpratne kā noteikts Regulas 4. pantā.</w:t>
      </w:r>
    </w:p>
    <w:p w14:paraId="3730CC95" w14:textId="77777777" w:rsidR="00573EE2" w:rsidRPr="00573EE2" w:rsidRDefault="00573EE2" w:rsidP="00674A0A">
      <w:pPr>
        <w:numPr>
          <w:ilvl w:val="1"/>
          <w:numId w:val="130"/>
        </w:numPr>
        <w:spacing w:after="360"/>
        <w:jc w:val="both"/>
        <w:outlineLvl w:val="1"/>
        <w:rPr>
          <w:rFonts w:eastAsia="Calibri"/>
          <w:b/>
          <w:sz w:val="24"/>
          <w:szCs w:val="24"/>
          <w:lang w:val="lv-LV"/>
        </w:rPr>
      </w:pPr>
      <w:r w:rsidRPr="00573EE2">
        <w:rPr>
          <w:rFonts w:eastAsia="Calibri"/>
          <w:sz w:val="24"/>
          <w:szCs w:val="24"/>
          <w:lang w:val="lv-LV"/>
        </w:rPr>
        <w:t>Līguma izpildes ietvaros Apstrādātājs veic Pārziņa vārdā tādu Datu subjektu kategoriju personas datu apstrādi, tāda nolūka sasniegšanai, apmērā un kārtībā, kāda ir noteikta Vienošanās 1. pielikumā “</w:t>
      </w:r>
      <w:bookmarkStart w:id="81" w:name="_Hlk109048368"/>
      <w:r w:rsidRPr="00573EE2">
        <w:rPr>
          <w:rFonts w:eastAsia="Calibri"/>
          <w:sz w:val="24"/>
          <w:szCs w:val="24"/>
          <w:lang w:val="lv-LV"/>
        </w:rPr>
        <w:t>Personas datu apstrādes procesa apraksts</w:t>
      </w:r>
      <w:bookmarkEnd w:id="81"/>
      <w:r w:rsidRPr="00573EE2">
        <w:rPr>
          <w:rFonts w:eastAsia="Calibri"/>
          <w:sz w:val="24"/>
          <w:szCs w:val="24"/>
          <w:lang w:val="lv-LV"/>
        </w:rPr>
        <w:t xml:space="preserve">” (turpmāk – </w:t>
      </w:r>
      <w:r w:rsidRPr="00573EE2">
        <w:rPr>
          <w:rFonts w:eastAsia="Calibri"/>
          <w:b/>
          <w:bCs/>
          <w:sz w:val="24"/>
          <w:szCs w:val="24"/>
          <w:lang w:val="lv-LV"/>
        </w:rPr>
        <w:t>Vienošanās 1. pielikums</w:t>
      </w:r>
      <w:r w:rsidRPr="00573EE2">
        <w:rPr>
          <w:rFonts w:eastAsia="Calibri"/>
          <w:sz w:val="24"/>
          <w:szCs w:val="24"/>
          <w:lang w:val="lv-LV"/>
        </w:rPr>
        <w:t>).</w:t>
      </w:r>
    </w:p>
    <w:p w14:paraId="6625349D" w14:textId="77777777" w:rsidR="00573EE2" w:rsidRPr="00573EE2" w:rsidRDefault="00573EE2" w:rsidP="00674A0A">
      <w:pPr>
        <w:keepNext/>
        <w:keepLines/>
        <w:numPr>
          <w:ilvl w:val="0"/>
          <w:numId w:val="130"/>
        </w:numPr>
        <w:spacing w:after="240" w:line="259" w:lineRule="auto"/>
        <w:jc w:val="center"/>
        <w:outlineLvl w:val="0"/>
        <w:rPr>
          <w:rFonts w:eastAsiaTheme="majorEastAsia"/>
          <w:b/>
          <w:bCs/>
          <w:kern w:val="32"/>
          <w:sz w:val="24"/>
          <w:szCs w:val="24"/>
        </w:rPr>
      </w:pPr>
      <w:r w:rsidRPr="00573EE2">
        <w:rPr>
          <w:rFonts w:eastAsiaTheme="majorEastAsia"/>
          <w:b/>
          <w:bCs/>
          <w:kern w:val="32"/>
          <w:sz w:val="24"/>
          <w:szCs w:val="24"/>
        </w:rPr>
        <w:t>APSTRĀDĀTĀJA PIENĀKUMI UN TIESĪIBAS</w:t>
      </w:r>
    </w:p>
    <w:p w14:paraId="3C6045A0" w14:textId="77777777"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t>Apstrādātājs apstrādā Datu subjekta personas datus vienīgi Līguma izpildei un Vienošanās 1. pielikumā noteiktam nolūkam, pamatojoties uz Pārziņa dokumentētiem norādījumiem, tostarp saistībā ar nosūtīšanu uz trešo valsti vai starptautisku organizāciju, izņemot, ja tas ir jādara saskaņā ar Eiropas Savienības vai Latvijas Republikas normatīviem aktiem, kas piemērojami Apstrādātājam, un šādā gadījumā Apstrādātājs par minēto juridisko prasību informē Pārzini pirms apstrādes uzsākšanas, izņemot, ja ar attiecīgo tiesību aktu šāda informēšana ir aizliegta.</w:t>
      </w:r>
    </w:p>
    <w:p w14:paraId="545BD5C1" w14:textId="77777777" w:rsidR="00573EE2" w:rsidRPr="00573EE2" w:rsidRDefault="00573EE2" w:rsidP="00674A0A">
      <w:pPr>
        <w:numPr>
          <w:ilvl w:val="1"/>
          <w:numId w:val="130"/>
        </w:numPr>
        <w:spacing w:after="60"/>
        <w:jc w:val="both"/>
        <w:outlineLvl w:val="1"/>
        <w:rPr>
          <w:rFonts w:eastAsia="Calibri"/>
          <w:sz w:val="24"/>
          <w:szCs w:val="24"/>
          <w:lang w:val="lv-LV"/>
        </w:rPr>
      </w:pPr>
      <w:r w:rsidRPr="00573EE2">
        <w:rPr>
          <w:rFonts w:eastAsia="Calibri"/>
          <w:sz w:val="24"/>
          <w:szCs w:val="24"/>
          <w:lang w:val="lv-LV"/>
        </w:rPr>
        <w:t xml:space="preserve">Apstrādātājs neapstrādā Datu subjekta personas datus tādā veidā, kas ir pretrunā Pārziņa dokumentētiem norādījumiem. Apstrādātājs nekavējoties informē Pārzini, ja viņaprāt kāds dotais norādījums ir pretrunā Regulai vai citiem Eiropas Savienības vai Latvijas </w:t>
      </w:r>
      <w:r w:rsidRPr="00573EE2">
        <w:rPr>
          <w:rFonts w:eastAsia="Calibri"/>
          <w:sz w:val="24"/>
          <w:szCs w:val="24"/>
          <w:lang w:val="lv-LV"/>
        </w:rPr>
        <w:lastRenderedPageBreak/>
        <w:t>Republikas fizisko personu datu aizsardzības jomu regulējošiem normatīviem aktiem, norādot iespējamā pārkāpuma pamatojumu.</w:t>
      </w:r>
    </w:p>
    <w:p w14:paraId="622423A7" w14:textId="77777777"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t>Apstrādātājs nodrošina, ka personas, kuras tas Līguma izpildē pilnvarojis apstrādāt datus, ir apņēmušās ievērot konfidencialitāti vai tām ir noteikts attiecīgs likumisks pienākums ievērot konfidencialitāti.</w:t>
      </w:r>
    </w:p>
    <w:p w14:paraId="1F78B601" w14:textId="77777777"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t>Apstrādātājs visā Līguma izpildes laikā uztur visu Pārziņa vārdā veikto apstrādes darbību kategoriju reģistru, ietverot tajā Regulas 30. panta 2. punktā noteikto informāciju.</w:t>
      </w:r>
    </w:p>
    <w:p w14:paraId="74EB1343" w14:textId="77777777"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t>Ņemot vērā apstrādes tehnikas līmeni, īstenošanas izmaksas un apstrādes raksturu, apmēru, kontekstu un nolūkus, kā arī dažādas iespējamības un nopietnības pakāpes riskus attiecībā uz fizisku personu tiesībām un brīvībām, kurus rada apstrāde, Apstrādātājs un ikviena ar Apstrādātāju saistīta persona Līguma izpildes ietvaros par saviem līdzekļiem īsteno atbilstīgus tehniskus un organizatoriskus pasākumus, lai nodrošinātu tādu drošības līmeni, kas atbilst riskam, tostarp šādus atbilstošus pasākumus:</w:t>
      </w:r>
    </w:p>
    <w:p w14:paraId="794ED571" w14:textId="77777777" w:rsidR="00573EE2" w:rsidRPr="00573EE2" w:rsidRDefault="00573EE2" w:rsidP="00573EE2">
      <w:pPr>
        <w:spacing w:after="60"/>
        <w:ind w:left="936" w:hanging="709"/>
        <w:jc w:val="both"/>
        <w:outlineLvl w:val="1"/>
        <w:rPr>
          <w:rFonts w:eastAsia="Calibri"/>
          <w:sz w:val="24"/>
          <w:szCs w:val="24"/>
          <w:lang w:val="lv-LV"/>
        </w:rPr>
      </w:pPr>
      <w:r w:rsidRPr="00573EE2">
        <w:rPr>
          <w:rFonts w:eastAsia="Calibri"/>
          <w:sz w:val="24"/>
          <w:szCs w:val="24"/>
          <w:lang w:val="lv-LV"/>
        </w:rPr>
        <w:t>2.5.1.   ikviens Līguma izpildē iesaistīts Apstrādātāja darbinieks vai apakšuzņēmējs, kuri var piekļūt Datu subjekta personas datiem, ir uzticams, katrā šādā gadījumā nodrošinot, ka piekļuve datiem tiek piešķirta vienīgi tādām personām, kurām tas ir nepieciešams savu amata pienākumu veikšanai Līguma izpildē;</w:t>
      </w:r>
    </w:p>
    <w:p w14:paraId="605F43AA" w14:textId="77777777" w:rsidR="00573EE2" w:rsidRPr="00573EE2" w:rsidRDefault="00573EE2" w:rsidP="00573EE2">
      <w:pPr>
        <w:spacing w:after="60"/>
        <w:ind w:left="936" w:hanging="709"/>
        <w:jc w:val="both"/>
        <w:outlineLvl w:val="1"/>
        <w:rPr>
          <w:rFonts w:eastAsia="Calibri"/>
          <w:sz w:val="24"/>
          <w:szCs w:val="24"/>
          <w:lang w:val="lv-LV"/>
        </w:rPr>
      </w:pPr>
      <w:r w:rsidRPr="00573EE2">
        <w:rPr>
          <w:rFonts w:eastAsia="Calibri"/>
          <w:sz w:val="24"/>
          <w:szCs w:val="24"/>
          <w:lang w:val="lv-LV"/>
        </w:rPr>
        <w:t>2.5.2. veic regulāras Apstrādātāja darbinieku apmācības personas datu aizsardzības un informācijas tehnoloģiju drošības jautājumos;</w:t>
      </w:r>
    </w:p>
    <w:p w14:paraId="41B3B516" w14:textId="77777777" w:rsidR="00573EE2" w:rsidRPr="00573EE2" w:rsidRDefault="00573EE2" w:rsidP="00573EE2">
      <w:pPr>
        <w:spacing w:after="60"/>
        <w:ind w:left="936" w:hanging="709"/>
        <w:jc w:val="both"/>
        <w:outlineLvl w:val="1"/>
        <w:rPr>
          <w:rFonts w:eastAsia="Calibri"/>
          <w:sz w:val="24"/>
          <w:szCs w:val="24"/>
          <w:lang w:val="lv-LV"/>
        </w:rPr>
      </w:pPr>
      <w:r w:rsidRPr="00573EE2">
        <w:rPr>
          <w:rFonts w:eastAsia="Calibri"/>
          <w:sz w:val="24"/>
          <w:szCs w:val="24"/>
          <w:lang w:val="lv-LV"/>
        </w:rPr>
        <w:t>2.5.3. uz šīs Vienošanās parakstīšanas brīdi Apstrādātājs ir apstiprinājis personas datu aizsardzības pārkāpuma pārvaldības procedūru, kas paredzēta, lai Apstrādātājs varētu izmeklēt, novērtēt un informēt par notikušo incidentu Pārzinim Līguma un Vienošanās noteiktajā kārtībā un apmērā;</w:t>
      </w:r>
    </w:p>
    <w:p w14:paraId="2636EF26" w14:textId="77777777" w:rsidR="00573EE2" w:rsidRPr="00573EE2" w:rsidRDefault="00573EE2" w:rsidP="00573EE2">
      <w:pPr>
        <w:spacing w:after="60"/>
        <w:ind w:left="936" w:hanging="709"/>
        <w:jc w:val="both"/>
        <w:outlineLvl w:val="1"/>
        <w:rPr>
          <w:rFonts w:eastAsia="Calibri"/>
          <w:sz w:val="24"/>
          <w:szCs w:val="24"/>
          <w:lang w:val="lv-LV"/>
        </w:rPr>
      </w:pPr>
      <w:r w:rsidRPr="00573EE2">
        <w:rPr>
          <w:rFonts w:eastAsia="Calibri"/>
          <w:sz w:val="24"/>
          <w:szCs w:val="24"/>
          <w:lang w:val="lv-LV"/>
        </w:rPr>
        <w:t>2.5.4. veic Apstrādātāja tīkla drošības pārbaudes, kas paredz izmantot ugunsmūrus un daudzpakāpju DMZ arhitektūru, kā arī ielaušanās atklāšanas sistēmas un citas satiksmes un notikumu korelācijas procedūras nolūkā aizsargāt sistēmas no ielaušanās un ierobežot iespējama veiksmīga uzbrukuma apmēru;</w:t>
      </w:r>
    </w:p>
    <w:p w14:paraId="24815CB3" w14:textId="77777777" w:rsidR="00573EE2" w:rsidRPr="00573EE2" w:rsidRDefault="00573EE2" w:rsidP="00573EE2">
      <w:pPr>
        <w:spacing w:after="120"/>
        <w:ind w:left="936" w:hanging="709"/>
        <w:jc w:val="both"/>
        <w:outlineLvl w:val="1"/>
        <w:rPr>
          <w:rFonts w:eastAsia="Calibri"/>
          <w:sz w:val="24"/>
          <w:szCs w:val="24"/>
          <w:lang w:val="lv-LV"/>
        </w:rPr>
      </w:pPr>
      <w:r w:rsidRPr="00573EE2">
        <w:rPr>
          <w:rFonts w:eastAsia="Calibri"/>
          <w:sz w:val="24"/>
          <w:szCs w:val="24"/>
          <w:lang w:val="lv-LV"/>
        </w:rPr>
        <w:t>2.5.5.   Apstrādātāja sistēmām veic ievainojamības novērtējumu, ielāpu pārvaldību un draudu aizsardzības tehnoloģijas un plānotas uzraudzības procedūras drošības draudu, vīrusu un citu ļaunprātīgu kodu noteikšanai, novērtēšanai, mazināšanai un aizsardzībai no tiem pēc identificēšanas.</w:t>
      </w:r>
    </w:p>
    <w:p w14:paraId="11CDF4FB" w14:textId="77777777"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t>Apstrādātājs apņemas nenosūtīt Pārziņa Datu subjekta personu datus uz trešo valsti vai starptautisko organizāciju, ja pirms tam par to nav rakstiski vienojies ar Pārzini. Ja šāda rakstiska vienošanās ar Pārzini ir panākta, Apstrādātājam ir jānodrošina, ka tiek noteikts tiesisks pamats Pārziņa Datu subjektu personu datu nosūtīšanai uz trešo valsti vai starptautisko organizāciju un personu datu apstrāde tiek veikta saskaņa ar Regulu, Eiropas Savienības un Latvijas Republikas normatīviem aktiem. Tāpat Apstrādātājam ir pienākums nekavējoties rakstiski paziņot Pārzinim par ikvienu (plānoto) šādu personas datu pastāvīgu vai īslaicīgu nosūtīšanu.</w:t>
      </w:r>
    </w:p>
    <w:p w14:paraId="253BEC45" w14:textId="77777777"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t xml:space="preserve">Apstrādātājs, ciktāl tas ir iespējams ņemot vērā Datu apstrādes būtību, sniedz Pārzinim informāciju, kas nodrošina, ka Pārzinis pienācīgi un normatīvajos aktos noteiktajā termiņā var izpildīt savu pienākumu atbildēt uz pieprasījumiem par Regulas III. nodaļā paredzēto datu subjekta tiesību īstenošanu. </w:t>
      </w:r>
      <w:bookmarkStart w:id="82" w:name="_Hlk109047361"/>
      <w:r w:rsidRPr="00573EE2">
        <w:rPr>
          <w:rFonts w:eastAsia="Calibri"/>
          <w:sz w:val="24"/>
          <w:szCs w:val="24"/>
          <w:lang w:val="lv-LV"/>
        </w:rPr>
        <w:t xml:space="preserve">Apstrādātājs nekavējoties 2 darba dienu laikā no datu subjekta pieprasījuma saņemšanas dienas paziņo Pārzinim par jebkuru pieprasījumu, ko tas ir saņēmis no Datu subjekta, kas attiecas uz Līguma izpildē veicamo personas datu apstrādi. </w:t>
      </w:r>
      <w:bookmarkEnd w:id="82"/>
      <w:r w:rsidRPr="00573EE2">
        <w:rPr>
          <w:rFonts w:eastAsia="Calibri"/>
          <w:sz w:val="24"/>
          <w:szCs w:val="24"/>
          <w:lang w:val="lv-LV"/>
        </w:rPr>
        <w:t>Apstrādātājs pats nesniedz atbildi uz šo pieprasījumu, ja vien Pārzinis to nav uzdevis.</w:t>
      </w:r>
    </w:p>
    <w:p w14:paraId="06E3D78E" w14:textId="77777777"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t>Apstrādātājs sniedz Apstrādātājam pieejamo informāciju Pārzinim Regulas 32., 33., 34., 35. un 36. pantā Pārzinim noteikto pienākumu izpildei, ja Pārzinis tādu pieprasa.</w:t>
      </w:r>
    </w:p>
    <w:p w14:paraId="6DD116CF" w14:textId="77777777"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lastRenderedPageBreak/>
        <w:t>Apstrādātājs nekavējoties un pienācīgā kārtā Pārzinim dara pieejamu visu informāciju, kas nepieciešama, lai uzskatāmi apliecinātu, ka Apstrādātājs ir izpildīti Regulā un šajā Vienošanās 2. nodaļā Apstrādātājam uzliktos pienākumus, kā arī ļauj un palīdz Pārzinim vai Pārziņa pilnvarotam revidentam veikt revīzijas, tostarp pārbaudes, tai skaitā Apstrādātāja telpās vai fiziskajās iekārtās.</w:t>
      </w:r>
    </w:p>
    <w:p w14:paraId="0964F432" w14:textId="77777777" w:rsidR="00573EE2" w:rsidRPr="00573EE2" w:rsidRDefault="00573EE2" w:rsidP="00674A0A">
      <w:pPr>
        <w:numPr>
          <w:ilvl w:val="1"/>
          <w:numId w:val="130"/>
        </w:numPr>
        <w:spacing w:after="120"/>
        <w:jc w:val="both"/>
        <w:outlineLvl w:val="1"/>
        <w:rPr>
          <w:rFonts w:eastAsia="Calibri"/>
          <w:sz w:val="24"/>
          <w:szCs w:val="24"/>
          <w:lang w:val="lv-LV"/>
        </w:rPr>
      </w:pPr>
      <w:bookmarkStart w:id="83" w:name="_Ref118808290"/>
      <w:r w:rsidRPr="00573EE2">
        <w:rPr>
          <w:rFonts w:eastAsia="Calibri"/>
          <w:sz w:val="24"/>
          <w:szCs w:val="24"/>
          <w:lang w:val="lv-LV"/>
        </w:rPr>
        <w:t>Par jebkādu personas datu izmantošanu ārpus Līguma un Vienošanās noteiktajam un turpmāku glabāšanu pēc Līguma darbības termiņa beigām, ja tas nepieciešams tikai un vienīgi normatīvo aktu prasību izpildei, Apstrādātājs atbild kā pārzinis saskaņā ar Regulas prasībām.</w:t>
      </w:r>
      <w:bookmarkEnd w:id="83"/>
    </w:p>
    <w:p w14:paraId="00F8D259" w14:textId="77777777" w:rsidR="00573EE2" w:rsidRPr="00573EE2" w:rsidRDefault="00573EE2" w:rsidP="00674A0A">
      <w:pPr>
        <w:numPr>
          <w:ilvl w:val="1"/>
          <w:numId w:val="130"/>
        </w:numPr>
        <w:spacing w:after="360"/>
        <w:jc w:val="both"/>
        <w:outlineLvl w:val="1"/>
        <w:rPr>
          <w:rFonts w:eastAsia="Calibri"/>
          <w:sz w:val="24"/>
          <w:szCs w:val="24"/>
          <w:lang w:val="lv-LV"/>
        </w:rPr>
      </w:pPr>
      <w:r w:rsidRPr="00573EE2">
        <w:rPr>
          <w:rFonts w:eastAsia="Calibri"/>
          <w:sz w:val="24"/>
          <w:szCs w:val="24"/>
          <w:lang w:val="lv-LV"/>
        </w:rPr>
        <w:t>Apstrādātājs patstāvīgi sedz savas izmaksas, kas nepieciešamas Vienošanās noteikto Apstrādātāja pienākumu un saistību izpildei, tai skaitā, bet ne tikai, tam nepieciešamo visa veida resursu nodrošinājumu, atļauju un saskaņojumu iegūšanu, un citas ar Vienošanās izpildi saistītās Apstrādātāja izmaksas.</w:t>
      </w:r>
    </w:p>
    <w:p w14:paraId="64AA4BF0" w14:textId="77777777" w:rsidR="00573EE2" w:rsidRPr="00573EE2" w:rsidRDefault="00573EE2" w:rsidP="00674A0A">
      <w:pPr>
        <w:keepNext/>
        <w:keepLines/>
        <w:numPr>
          <w:ilvl w:val="0"/>
          <w:numId w:val="130"/>
        </w:numPr>
        <w:spacing w:after="240" w:line="259" w:lineRule="auto"/>
        <w:jc w:val="center"/>
        <w:outlineLvl w:val="0"/>
        <w:rPr>
          <w:rFonts w:eastAsiaTheme="majorEastAsia"/>
          <w:b/>
          <w:bCs/>
          <w:kern w:val="32"/>
          <w:sz w:val="24"/>
          <w:szCs w:val="24"/>
        </w:rPr>
      </w:pPr>
      <w:r w:rsidRPr="00573EE2">
        <w:rPr>
          <w:rFonts w:eastAsiaTheme="majorEastAsia"/>
          <w:b/>
          <w:bCs/>
          <w:kern w:val="32"/>
          <w:sz w:val="24"/>
          <w:szCs w:val="24"/>
        </w:rPr>
        <w:t>PĀRZIŅA PIENĀKUMI UN TIESĪBAS</w:t>
      </w:r>
    </w:p>
    <w:p w14:paraId="74302B73" w14:textId="77777777"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t>Gadījumā, ja Apstrādātājs nepilda no šīs Vienošanās izrietošos pienākumus, Pārzinis var dot rīkojumu Apstrādātājam bez nepamatotas kavēšanas apturēt Pārziņa Datu subjektu personas datu apstrādi līdz brīdim, kad Pārzinis pārliecinās, ka Apstrādātājs ievēro šajā Vienošanās Apstrādātājam noteiktos pienākumus. Apstrādātājs nekavējoties informē Pārzini, ja tas jebkāda iemesla dēļ nespēj ievērot šajā Vienošanās Apstrādātājam noteiktos pienākumus.</w:t>
      </w:r>
    </w:p>
    <w:p w14:paraId="76FFCA58" w14:textId="77777777" w:rsidR="00573EE2" w:rsidRPr="00573EE2" w:rsidRDefault="00573EE2" w:rsidP="00674A0A">
      <w:pPr>
        <w:numPr>
          <w:ilvl w:val="1"/>
          <w:numId w:val="130"/>
        </w:numPr>
        <w:spacing w:after="360"/>
        <w:jc w:val="both"/>
        <w:outlineLvl w:val="1"/>
        <w:rPr>
          <w:rFonts w:eastAsia="Calibri"/>
          <w:sz w:val="24"/>
          <w:szCs w:val="24"/>
          <w:lang w:val="lv-LV"/>
        </w:rPr>
      </w:pPr>
      <w:r w:rsidRPr="00573EE2">
        <w:rPr>
          <w:rFonts w:eastAsia="Calibri"/>
          <w:sz w:val="24"/>
          <w:szCs w:val="24"/>
          <w:lang w:val="lv-LV"/>
        </w:rPr>
        <w:t>Pārzinim ir tiesības, attiecīgi pirms tam paziņojot Apstrādātājam, izbeigt Vienošanās, ja pat apturot personas datu apstrādi šī Vienošanās 3.1. apakšpunktā noteiktajā gadījumā, Apstrādātājs pēc Pārziņa noteiktā termiņa nepilnību novēršanai notecējuma, turpina nepildīt šajā Vienošanās tām noteiktos pienākumus.</w:t>
      </w:r>
    </w:p>
    <w:p w14:paraId="4E027DA4" w14:textId="77777777" w:rsidR="00573EE2" w:rsidRPr="00573EE2" w:rsidRDefault="00573EE2" w:rsidP="00674A0A">
      <w:pPr>
        <w:keepNext/>
        <w:keepLines/>
        <w:numPr>
          <w:ilvl w:val="0"/>
          <w:numId w:val="130"/>
        </w:numPr>
        <w:spacing w:after="240" w:line="259" w:lineRule="auto"/>
        <w:jc w:val="center"/>
        <w:outlineLvl w:val="0"/>
        <w:rPr>
          <w:rFonts w:eastAsiaTheme="majorEastAsia"/>
          <w:b/>
          <w:bCs/>
          <w:kern w:val="32"/>
          <w:sz w:val="24"/>
          <w:szCs w:val="24"/>
        </w:rPr>
      </w:pPr>
      <w:r w:rsidRPr="00573EE2">
        <w:rPr>
          <w:rFonts w:eastAsiaTheme="majorEastAsia"/>
          <w:b/>
          <w:bCs/>
          <w:kern w:val="32"/>
          <w:sz w:val="24"/>
          <w:szCs w:val="24"/>
        </w:rPr>
        <w:t>APAKŠAPSTRĀDĀTĀJU PIESAISTE</w:t>
      </w:r>
    </w:p>
    <w:p w14:paraId="509AD72A" w14:textId="77777777"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t xml:space="preserve">Apstrādātājs bez iepriekšējas rakstiskas Pārziņa atļaujas nepiesaista citu vai papildu apstrādātāju (turpmāk – </w:t>
      </w:r>
      <w:proofErr w:type="spellStart"/>
      <w:r w:rsidRPr="00573EE2">
        <w:rPr>
          <w:rFonts w:eastAsia="Calibri"/>
          <w:b/>
          <w:bCs/>
          <w:sz w:val="24"/>
          <w:szCs w:val="24"/>
          <w:lang w:val="lv-LV"/>
        </w:rPr>
        <w:t>Apakšapstrādātājs</w:t>
      </w:r>
      <w:proofErr w:type="spellEnd"/>
      <w:r w:rsidRPr="00573EE2">
        <w:rPr>
          <w:rFonts w:eastAsia="Calibri"/>
          <w:sz w:val="24"/>
          <w:szCs w:val="24"/>
          <w:lang w:val="lv-LV"/>
        </w:rPr>
        <w:t>) jebkurai no Pārziņa vārdā veicamajām personu datu apstrādes darbībām Līguma izpildē.</w:t>
      </w:r>
    </w:p>
    <w:p w14:paraId="5F3D5740" w14:textId="77777777"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t xml:space="preserve">Apstrādātājs apņemas ievērot Regulas 28. panta 2. un 4. punktā minētos nosacījumus, saskaņā ar kuriem tiek piesaistīts </w:t>
      </w:r>
      <w:proofErr w:type="spellStart"/>
      <w:r w:rsidRPr="00573EE2">
        <w:rPr>
          <w:rFonts w:eastAsia="Calibri"/>
          <w:sz w:val="24"/>
          <w:szCs w:val="24"/>
          <w:lang w:val="lv-LV"/>
        </w:rPr>
        <w:t>Apakšapstrādātājs</w:t>
      </w:r>
      <w:proofErr w:type="spellEnd"/>
      <w:r w:rsidRPr="00573EE2">
        <w:rPr>
          <w:rFonts w:eastAsia="Calibri"/>
          <w:sz w:val="24"/>
          <w:szCs w:val="24"/>
          <w:lang w:val="lv-LV"/>
        </w:rPr>
        <w:t xml:space="preserve"> konkrēto personu datu apstrādes darbību veikšanai Pārziņa vārdā.</w:t>
      </w:r>
    </w:p>
    <w:p w14:paraId="4F4908CB" w14:textId="77777777"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t xml:space="preserve">Apstrādātājs apņemas piesaistīt vienīgi tādu </w:t>
      </w:r>
      <w:proofErr w:type="spellStart"/>
      <w:r w:rsidRPr="00573EE2">
        <w:rPr>
          <w:rFonts w:eastAsia="Calibri"/>
          <w:sz w:val="24"/>
          <w:szCs w:val="24"/>
          <w:lang w:val="lv-LV"/>
        </w:rPr>
        <w:t>Apakšapstrādātāju</w:t>
      </w:r>
      <w:proofErr w:type="spellEnd"/>
      <w:r w:rsidRPr="00573EE2">
        <w:rPr>
          <w:rFonts w:eastAsia="Calibri"/>
          <w:sz w:val="24"/>
          <w:szCs w:val="24"/>
          <w:lang w:val="lv-LV"/>
        </w:rPr>
        <w:t>, kas var pilnā apmērā nodrošināt, ka atbilstoši tehniskie un organizatoriskie pasākumi tiks īstenoti tādējādi, ka Pārziņa Datu subjektu personas datu apstrāde būs atbilstoša Regulas un citu normatīvo aktu prasībām un tiks nodrošināta datu subjekta tiesību aizsardzība.</w:t>
      </w:r>
    </w:p>
    <w:p w14:paraId="3FE325B8" w14:textId="77777777"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t xml:space="preserve">Ja Apstrādātājs plāno piesaistīt </w:t>
      </w:r>
      <w:proofErr w:type="spellStart"/>
      <w:r w:rsidRPr="00573EE2">
        <w:rPr>
          <w:rFonts w:eastAsia="Calibri"/>
          <w:sz w:val="24"/>
          <w:szCs w:val="24"/>
          <w:lang w:val="lv-LV"/>
        </w:rPr>
        <w:t>Apakšapstrādātāju</w:t>
      </w:r>
      <w:proofErr w:type="spellEnd"/>
      <w:r w:rsidRPr="00573EE2">
        <w:rPr>
          <w:rFonts w:eastAsia="Calibri"/>
          <w:sz w:val="24"/>
          <w:szCs w:val="24"/>
          <w:lang w:val="lv-LV"/>
        </w:rPr>
        <w:t xml:space="preserve">, Apstrādātājs rakstiski iesniedz konkrētās atļaujas pieprasījumu Pārzinim vismaz 10 darba dienas pirms attiecīgā </w:t>
      </w:r>
      <w:proofErr w:type="spellStart"/>
      <w:r w:rsidRPr="00573EE2">
        <w:rPr>
          <w:rFonts w:eastAsia="Calibri"/>
          <w:sz w:val="24"/>
          <w:szCs w:val="24"/>
          <w:lang w:val="lv-LV"/>
        </w:rPr>
        <w:t>Apakšapstrādātāja</w:t>
      </w:r>
      <w:proofErr w:type="spellEnd"/>
      <w:r w:rsidRPr="00573EE2">
        <w:rPr>
          <w:rFonts w:eastAsia="Calibri"/>
          <w:sz w:val="24"/>
          <w:szCs w:val="24"/>
          <w:lang w:val="lv-LV"/>
        </w:rPr>
        <w:t xml:space="preserve"> piesaistīšanas, pievienojot īpašas atļaujas pieprasījumam informāciju, kas vajadzīga, lai Pārzinis varētu lemt par atļauju, tai skaitā par apstrādi, kuru plāno veikt </w:t>
      </w:r>
      <w:proofErr w:type="spellStart"/>
      <w:r w:rsidRPr="00573EE2">
        <w:rPr>
          <w:rFonts w:eastAsia="Calibri"/>
          <w:sz w:val="24"/>
          <w:szCs w:val="24"/>
          <w:lang w:val="lv-LV"/>
        </w:rPr>
        <w:t>Apakšapstrādātājs</w:t>
      </w:r>
      <w:proofErr w:type="spellEnd"/>
      <w:r w:rsidRPr="00573EE2">
        <w:rPr>
          <w:rFonts w:eastAsia="Calibri"/>
          <w:sz w:val="24"/>
          <w:szCs w:val="24"/>
          <w:lang w:val="lv-LV"/>
        </w:rPr>
        <w:t xml:space="preserve">. Ja Pārzinis 10 (desmit) darba dienu laikā no pieprasījuma saņemšanas dienas Apstrādātājam ir iesniedzis pamatotus rakstiskus iebildumus par piesaistāmo </w:t>
      </w:r>
      <w:proofErr w:type="spellStart"/>
      <w:r w:rsidRPr="00573EE2">
        <w:rPr>
          <w:rFonts w:eastAsia="Calibri"/>
          <w:sz w:val="24"/>
          <w:szCs w:val="24"/>
          <w:lang w:val="lv-LV"/>
        </w:rPr>
        <w:t>Apakšapstrādātāju</w:t>
      </w:r>
      <w:proofErr w:type="spellEnd"/>
      <w:r w:rsidRPr="00573EE2">
        <w:rPr>
          <w:rFonts w:eastAsia="Calibri"/>
          <w:sz w:val="24"/>
          <w:szCs w:val="24"/>
          <w:lang w:val="lv-LV"/>
        </w:rPr>
        <w:t xml:space="preserve">, nedz Apstrādātājs, nedz ar Apstrādātāju saistīta persona nedrīkst piesaistīt šo </w:t>
      </w:r>
      <w:proofErr w:type="spellStart"/>
      <w:r w:rsidRPr="00573EE2">
        <w:rPr>
          <w:rFonts w:eastAsia="Calibri"/>
          <w:sz w:val="24"/>
          <w:szCs w:val="24"/>
          <w:lang w:val="lv-LV"/>
        </w:rPr>
        <w:t>Apakšapstrādātāju</w:t>
      </w:r>
      <w:proofErr w:type="spellEnd"/>
      <w:r w:rsidRPr="00573EE2">
        <w:rPr>
          <w:rFonts w:eastAsia="Calibri"/>
          <w:sz w:val="24"/>
          <w:szCs w:val="24"/>
          <w:lang w:val="lv-LV"/>
        </w:rPr>
        <w:t xml:space="preserve"> (vai izpaust tam Pārziņa Datu subjekta personas datus), pirms turpmāk norādītajā kārtībā un termiņos netiks īstenotas pamatotas darbības Pārziņa norādīto problēmu atrisināšanai un Pārzinim netiks iesniegts pamatots rakstisks </w:t>
      </w:r>
      <w:r w:rsidRPr="00573EE2">
        <w:rPr>
          <w:rFonts w:eastAsia="Calibri"/>
          <w:sz w:val="24"/>
          <w:szCs w:val="24"/>
          <w:lang w:val="lv-LV"/>
        </w:rPr>
        <w:lastRenderedPageBreak/>
        <w:t xml:space="preserve">skaidrojums par to, kādas darbības ir veiktas. Šādā gadījumā tiek piemērota šāda </w:t>
      </w:r>
      <w:proofErr w:type="spellStart"/>
      <w:r w:rsidRPr="00573EE2">
        <w:rPr>
          <w:rFonts w:eastAsia="Calibri"/>
          <w:sz w:val="24"/>
          <w:szCs w:val="24"/>
          <w:lang w:val="lv-LV"/>
        </w:rPr>
        <w:t>Apakšapstrādātāja</w:t>
      </w:r>
      <w:proofErr w:type="spellEnd"/>
      <w:r w:rsidRPr="00573EE2">
        <w:rPr>
          <w:rFonts w:eastAsia="Calibri"/>
          <w:sz w:val="24"/>
          <w:szCs w:val="24"/>
          <w:lang w:val="lv-LV"/>
        </w:rPr>
        <w:t xml:space="preserve"> piesaistīšanas kārtība:</w:t>
      </w:r>
    </w:p>
    <w:p w14:paraId="082AD2BF" w14:textId="77777777" w:rsidR="00573EE2" w:rsidRPr="00573EE2" w:rsidRDefault="00573EE2" w:rsidP="00674A0A">
      <w:pPr>
        <w:numPr>
          <w:ilvl w:val="2"/>
          <w:numId w:val="130"/>
        </w:numPr>
        <w:spacing w:after="60"/>
        <w:ind w:left="936" w:hanging="709"/>
        <w:jc w:val="both"/>
        <w:outlineLvl w:val="1"/>
        <w:rPr>
          <w:rFonts w:eastAsia="Calibri"/>
          <w:sz w:val="24"/>
          <w:szCs w:val="24"/>
          <w:lang w:val="lv-LV"/>
        </w:rPr>
      </w:pPr>
      <w:r w:rsidRPr="00573EE2">
        <w:rPr>
          <w:rFonts w:eastAsia="Calibri"/>
          <w:sz w:val="24"/>
          <w:szCs w:val="24"/>
          <w:lang w:val="lv-LV"/>
        </w:rPr>
        <w:t xml:space="preserve">Apstrādātājs labticīgi sadarbojas ar Pārzini, īstenojot komerciāli pamatotas izmaiņas pakalpojumu sniegšanas kārtībā, kas ļauj izvairīties no piesaistāmā </w:t>
      </w:r>
      <w:proofErr w:type="spellStart"/>
      <w:r w:rsidRPr="00573EE2">
        <w:rPr>
          <w:rFonts w:eastAsia="Calibri"/>
          <w:sz w:val="24"/>
          <w:szCs w:val="24"/>
          <w:lang w:val="lv-LV"/>
        </w:rPr>
        <w:t>Apakšapstrādātāja</w:t>
      </w:r>
      <w:proofErr w:type="spellEnd"/>
      <w:r w:rsidRPr="00573EE2">
        <w:rPr>
          <w:rFonts w:eastAsia="Calibri"/>
          <w:sz w:val="24"/>
          <w:szCs w:val="24"/>
          <w:lang w:val="lv-LV"/>
        </w:rPr>
        <w:t xml:space="preserve"> pakalpojumu izmantošanas; un</w:t>
      </w:r>
    </w:p>
    <w:p w14:paraId="6DE3A720" w14:textId="77777777" w:rsidR="00573EE2" w:rsidRPr="00573EE2" w:rsidRDefault="00573EE2" w:rsidP="00674A0A">
      <w:pPr>
        <w:numPr>
          <w:ilvl w:val="2"/>
          <w:numId w:val="130"/>
        </w:numPr>
        <w:spacing w:after="120"/>
        <w:ind w:left="936" w:hanging="709"/>
        <w:jc w:val="both"/>
        <w:outlineLvl w:val="1"/>
        <w:rPr>
          <w:rFonts w:eastAsia="Calibri"/>
          <w:sz w:val="24"/>
          <w:szCs w:val="24"/>
          <w:lang w:val="lv-LV"/>
        </w:rPr>
      </w:pPr>
      <w:r w:rsidRPr="00573EE2">
        <w:rPr>
          <w:rFonts w:eastAsia="Calibri"/>
          <w:sz w:val="24"/>
          <w:szCs w:val="24"/>
          <w:lang w:val="lv-LV"/>
        </w:rPr>
        <w:t xml:space="preserve">ja Apstrādātājam 30 dienu laikā no Pārziņa paziņojuma saņemšanas dienas nav izdevies īstenot Pārziņa pieprasītās izmaiņas un labot Pārziņa norādītās problēmas (tostarp arī mainīt </w:t>
      </w:r>
      <w:proofErr w:type="spellStart"/>
      <w:r w:rsidRPr="00573EE2">
        <w:rPr>
          <w:rFonts w:eastAsia="Calibri"/>
          <w:sz w:val="24"/>
          <w:szCs w:val="24"/>
          <w:lang w:val="lv-LV"/>
        </w:rPr>
        <w:t>Apakšapstrādātāju</w:t>
      </w:r>
      <w:proofErr w:type="spellEnd"/>
      <w:r w:rsidRPr="00573EE2">
        <w:rPr>
          <w:rFonts w:eastAsia="Calibri"/>
          <w:sz w:val="24"/>
          <w:szCs w:val="24"/>
          <w:lang w:val="lv-LV"/>
        </w:rPr>
        <w:t xml:space="preserve">, ja Pārzinis to ir pieprasījis), Pārzinim ir tiesības neatkarīgi no Līguma noteikumiem un iesniedzot Apstrādātājam attiecīgu rakstisku paziņojumu, nekavējoties izbeigt Līgumu tiktāl, ciktāl tas saistīts ar pakalpojumu, kuru sniegšanai ir nepieciešams izmantot piesaistāmā </w:t>
      </w:r>
      <w:proofErr w:type="spellStart"/>
      <w:r w:rsidRPr="00573EE2">
        <w:rPr>
          <w:rFonts w:eastAsia="Calibri"/>
          <w:sz w:val="24"/>
          <w:szCs w:val="24"/>
          <w:lang w:val="lv-LV"/>
        </w:rPr>
        <w:t>Apakšapstrādātāja</w:t>
      </w:r>
      <w:proofErr w:type="spellEnd"/>
      <w:r w:rsidRPr="00573EE2">
        <w:rPr>
          <w:rFonts w:eastAsia="Calibri"/>
          <w:sz w:val="24"/>
          <w:szCs w:val="24"/>
          <w:lang w:val="lv-LV"/>
        </w:rPr>
        <w:t xml:space="preserve"> pakalpojumus.</w:t>
      </w:r>
    </w:p>
    <w:p w14:paraId="518F6A3D" w14:textId="77777777" w:rsidR="00573EE2" w:rsidRPr="00573EE2" w:rsidRDefault="00573EE2" w:rsidP="00674A0A">
      <w:pPr>
        <w:numPr>
          <w:ilvl w:val="1"/>
          <w:numId w:val="130"/>
        </w:numPr>
        <w:spacing w:after="360"/>
        <w:jc w:val="both"/>
        <w:outlineLvl w:val="1"/>
        <w:rPr>
          <w:rFonts w:eastAsia="Calibri"/>
          <w:sz w:val="24"/>
          <w:szCs w:val="24"/>
          <w:lang w:val="lv-LV"/>
        </w:rPr>
      </w:pPr>
      <w:r w:rsidRPr="00573EE2">
        <w:rPr>
          <w:rFonts w:eastAsia="Calibri"/>
          <w:sz w:val="24"/>
          <w:szCs w:val="24"/>
          <w:lang w:val="lv-LV"/>
        </w:rPr>
        <w:t xml:space="preserve">Apstrādātājs uzņemas pilnu atbildību par </w:t>
      </w:r>
      <w:proofErr w:type="spellStart"/>
      <w:r w:rsidRPr="00573EE2">
        <w:rPr>
          <w:rFonts w:eastAsia="Calibri"/>
          <w:sz w:val="24"/>
          <w:szCs w:val="24"/>
          <w:lang w:val="lv-LV"/>
        </w:rPr>
        <w:t>Apakšapstrādātāja</w:t>
      </w:r>
      <w:proofErr w:type="spellEnd"/>
      <w:r w:rsidRPr="00573EE2">
        <w:rPr>
          <w:rFonts w:eastAsia="Calibri"/>
          <w:sz w:val="24"/>
          <w:szCs w:val="24"/>
          <w:lang w:val="lv-LV"/>
        </w:rPr>
        <w:t xml:space="preserve"> veiktajām darbībām saistībā ar pakalpojuma sniegšanu.</w:t>
      </w:r>
    </w:p>
    <w:p w14:paraId="05EB8A7E" w14:textId="77777777" w:rsidR="00573EE2" w:rsidRPr="00573EE2" w:rsidRDefault="00573EE2" w:rsidP="00674A0A">
      <w:pPr>
        <w:keepNext/>
        <w:keepLines/>
        <w:numPr>
          <w:ilvl w:val="0"/>
          <w:numId w:val="130"/>
        </w:numPr>
        <w:spacing w:after="240" w:line="259" w:lineRule="auto"/>
        <w:jc w:val="center"/>
        <w:outlineLvl w:val="0"/>
        <w:rPr>
          <w:rFonts w:eastAsiaTheme="majorEastAsia"/>
          <w:b/>
          <w:bCs/>
          <w:kern w:val="32"/>
          <w:sz w:val="24"/>
          <w:szCs w:val="24"/>
        </w:rPr>
      </w:pPr>
      <w:r w:rsidRPr="00573EE2">
        <w:rPr>
          <w:rFonts w:eastAsiaTheme="majorEastAsia"/>
          <w:b/>
          <w:bCs/>
          <w:kern w:val="32"/>
          <w:sz w:val="24"/>
          <w:szCs w:val="24"/>
        </w:rPr>
        <w:t>PERSONAS DATU AIZSARDZĪBAS PĀRKĀPUMA PĀRVALDĪBA</w:t>
      </w:r>
    </w:p>
    <w:p w14:paraId="382CBF91" w14:textId="77777777" w:rsidR="00573EE2" w:rsidRPr="00573EE2" w:rsidRDefault="00573EE2" w:rsidP="00674A0A">
      <w:pPr>
        <w:numPr>
          <w:ilvl w:val="1"/>
          <w:numId w:val="130"/>
        </w:numPr>
        <w:spacing w:after="120"/>
        <w:jc w:val="both"/>
        <w:outlineLvl w:val="1"/>
        <w:rPr>
          <w:rFonts w:eastAsia="Calibri"/>
          <w:sz w:val="24"/>
          <w:szCs w:val="24"/>
          <w:lang w:val="lv-LV"/>
        </w:rPr>
      </w:pPr>
      <w:bookmarkStart w:id="84" w:name="_Ref118808071"/>
      <w:r w:rsidRPr="00573EE2">
        <w:rPr>
          <w:rFonts w:eastAsia="Calibri"/>
          <w:sz w:val="24"/>
          <w:szCs w:val="24"/>
          <w:lang w:val="lv-LV"/>
        </w:rPr>
        <w:t xml:space="preserve">Apstrādātājs, tiklīdz tam kļuvis zināms par iespējamu </w:t>
      </w:r>
      <w:bookmarkStart w:id="85" w:name="_Hlk109038969"/>
      <w:r w:rsidRPr="00573EE2">
        <w:rPr>
          <w:rFonts w:eastAsia="Calibri"/>
          <w:sz w:val="24"/>
          <w:szCs w:val="24"/>
          <w:lang w:val="lv-LV"/>
        </w:rPr>
        <w:t>personas datu aizsardzības pārkāpumu</w:t>
      </w:r>
      <w:bookmarkEnd w:id="85"/>
      <w:r w:rsidRPr="00573EE2">
        <w:rPr>
          <w:rFonts w:eastAsia="Calibri"/>
          <w:sz w:val="24"/>
          <w:szCs w:val="24"/>
          <w:lang w:val="lv-LV"/>
        </w:rPr>
        <w:t>, bez nepamatotas kavēšanās, bet ne vēlāk kā 24 stundu laikā, rakstiski paziņo par to Pārzinim, norādot paziņojumā šādu informāciju:</w:t>
      </w:r>
      <w:bookmarkEnd w:id="84"/>
    </w:p>
    <w:p w14:paraId="27BDF592" w14:textId="77777777" w:rsidR="00573EE2" w:rsidRPr="00573EE2" w:rsidRDefault="00573EE2" w:rsidP="00674A0A">
      <w:pPr>
        <w:numPr>
          <w:ilvl w:val="2"/>
          <w:numId w:val="130"/>
        </w:numPr>
        <w:spacing w:after="60"/>
        <w:ind w:left="936" w:hanging="709"/>
        <w:jc w:val="both"/>
        <w:outlineLvl w:val="1"/>
        <w:rPr>
          <w:rFonts w:eastAsia="Calibri"/>
          <w:sz w:val="24"/>
          <w:szCs w:val="24"/>
          <w:lang w:val="lv-LV"/>
        </w:rPr>
      </w:pPr>
      <w:r w:rsidRPr="00573EE2">
        <w:rPr>
          <w:rFonts w:eastAsia="Calibri"/>
          <w:sz w:val="24"/>
          <w:szCs w:val="24"/>
          <w:lang w:val="lv-LV"/>
        </w:rPr>
        <w:t>personas datu aizsardzības pārkāpuma apraksts, raksturs, datums, laiks un ilgums, rašanās cēlonis, iespējamās sekas Pārzinim un Datu subjektiem;</w:t>
      </w:r>
    </w:p>
    <w:p w14:paraId="3D8297FD" w14:textId="77777777" w:rsidR="00573EE2" w:rsidRPr="00573EE2" w:rsidRDefault="00573EE2" w:rsidP="00674A0A">
      <w:pPr>
        <w:numPr>
          <w:ilvl w:val="2"/>
          <w:numId w:val="130"/>
        </w:numPr>
        <w:spacing w:after="60"/>
        <w:ind w:left="936" w:hanging="709"/>
        <w:jc w:val="both"/>
        <w:outlineLvl w:val="1"/>
        <w:rPr>
          <w:rFonts w:eastAsia="Calibri"/>
          <w:sz w:val="24"/>
          <w:szCs w:val="24"/>
          <w:lang w:val="lv-LV"/>
        </w:rPr>
      </w:pPr>
      <w:r w:rsidRPr="00573EE2">
        <w:rPr>
          <w:rFonts w:eastAsia="Calibri"/>
          <w:sz w:val="24"/>
          <w:szCs w:val="24"/>
          <w:lang w:val="lv-LV"/>
        </w:rPr>
        <w:t>datu subjektu kategorijas, to aptuvenais skaits, personas datu aizsardzības pārkāpumā skarto Datu subjektu personas datu kategorijas un to aptuvenais skaits;</w:t>
      </w:r>
    </w:p>
    <w:p w14:paraId="560D965B" w14:textId="77777777" w:rsidR="00573EE2" w:rsidRPr="00573EE2" w:rsidRDefault="00573EE2" w:rsidP="00674A0A">
      <w:pPr>
        <w:numPr>
          <w:ilvl w:val="2"/>
          <w:numId w:val="130"/>
        </w:numPr>
        <w:spacing w:after="120"/>
        <w:ind w:left="936" w:hanging="709"/>
        <w:jc w:val="both"/>
        <w:outlineLvl w:val="1"/>
        <w:rPr>
          <w:rFonts w:eastAsia="Calibri"/>
          <w:sz w:val="24"/>
          <w:szCs w:val="24"/>
          <w:lang w:val="lv-LV"/>
        </w:rPr>
      </w:pPr>
      <w:r w:rsidRPr="00573EE2">
        <w:rPr>
          <w:rFonts w:eastAsia="Calibri"/>
          <w:sz w:val="24"/>
          <w:szCs w:val="24"/>
          <w:lang w:val="lv-LV"/>
        </w:rPr>
        <w:t>Apstrādātāja veiktie pasākumi personas datu aizsardzības pārkāpuma novēršanai, apturēšanai  un attiecīgajos gadījumos – Apstrādātāja veiktie pasākumi personas datu aizsardzības pārkāpuma iespējamo nelabvēlīgo seku mazināšanai Datu subjektiem un Pārzinim.</w:t>
      </w:r>
    </w:p>
    <w:p w14:paraId="624E0BE8" w14:textId="615A0407"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t xml:space="preserve">Apstrādātājs, </w:t>
      </w:r>
      <w:proofErr w:type="spellStart"/>
      <w:r w:rsidRPr="00573EE2">
        <w:rPr>
          <w:rFonts w:eastAsia="Calibri"/>
          <w:sz w:val="24"/>
          <w:szCs w:val="24"/>
          <w:lang w:val="lv-LV"/>
        </w:rPr>
        <w:t>Vieošanās</w:t>
      </w:r>
      <w:proofErr w:type="spellEnd"/>
      <w:r w:rsidRPr="00573EE2">
        <w:rPr>
          <w:rFonts w:eastAsia="Calibri"/>
          <w:sz w:val="24"/>
          <w:szCs w:val="24"/>
          <w:lang w:val="lv-LV"/>
        </w:rPr>
        <w:t xml:space="preserve"> </w:t>
      </w:r>
      <w:r w:rsidRPr="00573EE2">
        <w:rPr>
          <w:rFonts w:eastAsia="Calibri"/>
          <w:sz w:val="24"/>
          <w:szCs w:val="24"/>
          <w:lang w:val="lv-LV"/>
        </w:rPr>
        <w:fldChar w:fldCharType="begin"/>
      </w:r>
      <w:r w:rsidRPr="00573EE2">
        <w:rPr>
          <w:rFonts w:eastAsia="Calibri"/>
          <w:sz w:val="24"/>
          <w:szCs w:val="24"/>
          <w:lang w:val="lv-LV"/>
        </w:rPr>
        <w:instrText xml:space="preserve"> REF _Ref118808071 \r \h  \* MERGEFORMAT </w:instrText>
      </w:r>
      <w:r w:rsidRPr="00573EE2">
        <w:rPr>
          <w:rFonts w:eastAsia="Calibri"/>
          <w:sz w:val="24"/>
          <w:szCs w:val="24"/>
          <w:lang w:val="lv-LV"/>
        </w:rPr>
      </w:r>
      <w:r w:rsidRPr="00573EE2">
        <w:rPr>
          <w:rFonts w:eastAsia="Calibri"/>
          <w:sz w:val="24"/>
          <w:szCs w:val="24"/>
          <w:lang w:val="lv-LV"/>
        </w:rPr>
        <w:fldChar w:fldCharType="separate"/>
      </w:r>
      <w:r w:rsidR="005F77E5">
        <w:rPr>
          <w:rFonts w:eastAsia="Calibri"/>
          <w:sz w:val="24"/>
          <w:szCs w:val="24"/>
          <w:lang w:val="lv-LV"/>
        </w:rPr>
        <w:t>5.1</w:t>
      </w:r>
      <w:r w:rsidRPr="00573EE2">
        <w:rPr>
          <w:rFonts w:eastAsia="Calibri"/>
          <w:sz w:val="24"/>
          <w:szCs w:val="24"/>
          <w:lang w:val="lv-LV"/>
        </w:rPr>
        <w:fldChar w:fldCharType="end"/>
      </w:r>
      <w:r w:rsidRPr="00573EE2">
        <w:rPr>
          <w:rFonts w:eastAsia="Calibri"/>
          <w:sz w:val="24"/>
          <w:szCs w:val="24"/>
          <w:lang w:val="lv-LV"/>
        </w:rPr>
        <w:t>. apakšpunktā noteiktajā gadījumā, pastāvīgi sadarbojas ar Pārzini un ievēro Pārziņa instrukcijas, lai nodrošinātu Pārzinim iespēju veikt pilnīgu personas datu aizsardzības pārkāpuma izmeklēšanu un veikt citas nepieciešamās turpmākās darbības saistībā ar pārkāpumu, tai skaitā, bet ne tikai, radīto seku mazināšanai.</w:t>
      </w:r>
    </w:p>
    <w:p w14:paraId="672B9DDE" w14:textId="63AA6835" w:rsidR="00573EE2" w:rsidRPr="00573EE2" w:rsidRDefault="00573EE2" w:rsidP="00674A0A">
      <w:pPr>
        <w:numPr>
          <w:ilvl w:val="1"/>
          <w:numId w:val="130"/>
        </w:numPr>
        <w:spacing w:after="360"/>
        <w:jc w:val="both"/>
        <w:outlineLvl w:val="1"/>
        <w:rPr>
          <w:rFonts w:eastAsia="Calibri"/>
          <w:sz w:val="24"/>
          <w:szCs w:val="24"/>
          <w:lang w:val="lv-LV"/>
        </w:rPr>
      </w:pPr>
      <w:r w:rsidRPr="00573EE2">
        <w:rPr>
          <w:rFonts w:eastAsia="Calibri"/>
          <w:sz w:val="24"/>
          <w:szCs w:val="24"/>
          <w:lang w:val="lv-LV"/>
        </w:rPr>
        <w:t xml:space="preserve">Visi paziņojumi, kas iesniedzami Pārzinim, ievērojot Vienošanās </w:t>
      </w:r>
      <w:r w:rsidRPr="00573EE2">
        <w:rPr>
          <w:rFonts w:eastAsia="Calibri"/>
          <w:sz w:val="24"/>
          <w:szCs w:val="24"/>
          <w:lang w:val="lv-LV"/>
        </w:rPr>
        <w:fldChar w:fldCharType="begin"/>
      </w:r>
      <w:r w:rsidRPr="00573EE2">
        <w:rPr>
          <w:rFonts w:eastAsia="Calibri"/>
          <w:sz w:val="24"/>
          <w:szCs w:val="24"/>
          <w:lang w:val="lv-LV"/>
        </w:rPr>
        <w:instrText xml:space="preserve"> REF _Ref118808071 \r \h  \* MERGEFORMAT </w:instrText>
      </w:r>
      <w:r w:rsidRPr="00573EE2">
        <w:rPr>
          <w:rFonts w:eastAsia="Calibri"/>
          <w:sz w:val="24"/>
          <w:szCs w:val="24"/>
          <w:lang w:val="lv-LV"/>
        </w:rPr>
      </w:r>
      <w:r w:rsidRPr="00573EE2">
        <w:rPr>
          <w:rFonts w:eastAsia="Calibri"/>
          <w:sz w:val="24"/>
          <w:szCs w:val="24"/>
          <w:lang w:val="lv-LV"/>
        </w:rPr>
        <w:fldChar w:fldCharType="separate"/>
      </w:r>
      <w:r w:rsidR="005F77E5">
        <w:rPr>
          <w:rFonts w:eastAsia="Calibri"/>
          <w:sz w:val="24"/>
          <w:szCs w:val="24"/>
          <w:lang w:val="lv-LV"/>
        </w:rPr>
        <w:t>5.1</w:t>
      </w:r>
      <w:r w:rsidRPr="00573EE2">
        <w:rPr>
          <w:rFonts w:eastAsia="Calibri"/>
          <w:sz w:val="24"/>
          <w:szCs w:val="24"/>
          <w:lang w:val="lv-LV"/>
        </w:rPr>
        <w:fldChar w:fldCharType="end"/>
      </w:r>
      <w:r w:rsidRPr="00573EE2">
        <w:rPr>
          <w:rFonts w:eastAsia="Calibri"/>
          <w:sz w:val="24"/>
          <w:szCs w:val="24"/>
          <w:lang w:val="lv-LV"/>
        </w:rPr>
        <w:t xml:space="preserve">. apakšpunktu, adresējami Pārziņa datu aizsardzības speciālistam uz elektroniskā pasta adresi: </w:t>
      </w:r>
      <w:hyperlink r:id="rId24" w:history="1">
        <w:r w:rsidRPr="00573EE2">
          <w:rPr>
            <w:rFonts w:eastAsia="Calibri"/>
            <w:color w:val="0000FF"/>
            <w:sz w:val="24"/>
            <w:szCs w:val="24"/>
            <w:u w:val="single"/>
            <w:lang w:val="lv-LV"/>
          </w:rPr>
          <w:t>datu.aizsardziba@lm.gov.lv</w:t>
        </w:r>
      </w:hyperlink>
      <w:r w:rsidRPr="00573EE2">
        <w:rPr>
          <w:rFonts w:eastAsia="Calibri"/>
          <w:sz w:val="24"/>
          <w:szCs w:val="24"/>
          <w:lang w:val="lv-LV"/>
        </w:rPr>
        <w:t>.</w:t>
      </w:r>
    </w:p>
    <w:p w14:paraId="0F543EA5" w14:textId="77777777" w:rsidR="00573EE2" w:rsidRPr="00573EE2" w:rsidRDefault="00573EE2" w:rsidP="00674A0A">
      <w:pPr>
        <w:keepNext/>
        <w:keepLines/>
        <w:numPr>
          <w:ilvl w:val="0"/>
          <w:numId w:val="130"/>
        </w:numPr>
        <w:spacing w:after="240" w:line="259" w:lineRule="auto"/>
        <w:jc w:val="center"/>
        <w:outlineLvl w:val="0"/>
        <w:rPr>
          <w:rFonts w:eastAsiaTheme="majorEastAsia"/>
          <w:b/>
          <w:bCs/>
          <w:kern w:val="32"/>
          <w:sz w:val="24"/>
          <w:szCs w:val="24"/>
        </w:rPr>
      </w:pPr>
      <w:r w:rsidRPr="00573EE2">
        <w:rPr>
          <w:rFonts w:eastAsiaTheme="majorEastAsia"/>
          <w:b/>
          <w:bCs/>
          <w:kern w:val="32"/>
          <w:sz w:val="24"/>
          <w:szCs w:val="24"/>
        </w:rPr>
        <w:t>PUŠU ATBILDĪBA</w:t>
      </w:r>
    </w:p>
    <w:p w14:paraId="2DF3F01F" w14:textId="77777777"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t xml:space="preserve">Apstrādātājs ir atbildīgs par zaudējumiem, tiešiem vai netiešiem, kas radušies Regulas, Līguma un Vienošanās neievērošanas dēļ vai Apstrādātājam rīkojoties neatbilstīgi vai pretēji Pārziņa likumīgiem dokumentētiem norādījumiem. Apstrādātājs nodrošina Pārzinim kompensāciju par visām izmaksām, prasībām, zaudējumiem, kaitējumiem, saistībām un izdevumiem, tostarp jebkādiem uzraugošās iestādes piemērotiem naudas sodiem, kas izriet vai ir saistīti ar jebkādu Regulas un Vienošanās nosacījumu pārkāpumu, ko izdarījis Apstrādātājs, Apstrādātāja darbinieki, pārstāvji vai </w:t>
      </w:r>
      <w:proofErr w:type="spellStart"/>
      <w:r w:rsidRPr="00573EE2">
        <w:rPr>
          <w:rFonts w:eastAsia="Calibri"/>
          <w:sz w:val="24"/>
          <w:szCs w:val="24"/>
          <w:lang w:val="lv-LV"/>
        </w:rPr>
        <w:t>Apakšapstrādātāji</w:t>
      </w:r>
      <w:proofErr w:type="spellEnd"/>
      <w:r w:rsidRPr="00573EE2">
        <w:rPr>
          <w:rFonts w:eastAsia="Calibri"/>
          <w:sz w:val="24"/>
          <w:szCs w:val="24"/>
          <w:lang w:val="lv-LV"/>
        </w:rPr>
        <w:t>.</w:t>
      </w:r>
    </w:p>
    <w:p w14:paraId="024FA73D" w14:textId="77777777"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t>Apstrādātājs ir atbildīgs par visiem zaudējumiem, kas radušies trešajām pusēm Apstrādātājam noteikto konfidencialitātes pienākumu neievērošanas rezultātā.</w:t>
      </w:r>
    </w:p>
    <w:p w14:paraId="44CF77B2" w14:textId="3092E309"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lastRenderedPageBreak/>
        <w:t xml:space="preserve">Šīs Vienošanās </w:t>
      </w:r>
      <w:r w:rsidRPr="00573EE2">
        <w:rPr>
          <w:rFonts w:eastAsia="Calibri"/>
          <w:sz w:val="24"/>
          <w:szCs w:val="24"/>
          <w:lang w:val="lv-LV"/>
        </w:rPr>
        <w:fldChar w:fldCharType="begin"/>
      </w:r>
      <w:r w:rsidRPr="00573EE2">
        <w:rPr>
          <w:rFonts w:eastAsia="Calibri"/>
          <w:sz w:val="24"/>
          <w:szCs w:val="24"/>
          <w:lang w:val="lv-LV"/>
        </w:rPr>
        <w:instrText xml:space="preserve"> REF _Ref118808290 \r \h  \* MERGEFORMAT </w:instrText>
      </w:r>
      <w:r w:rsidRPr="00573EE2">
        <w:rPr>
          <w:rFonts w:eastAsia="Calibri"/>
          <w:sz w:val="24"/>
          <w:szCs w:val="24"/>
          <w:lang w:val="lv-LV"/>
        </w:rPr>
      </w:r>
      <w:r w:rsidRPr="00573EE2">
        <w:rPr>
          <w:rFonts w:eastAsia="Calibri"/>
          <w:sz w:val="24"/>
          <w:szCs w:val="24"/>
          <w:lang w:val="lv-LV"/>
        </w:rPr>
        <w:fldChar w:fldCharType="separate"/>
      </w:r>
      <w:r w:rsidR="005F77E5">
        <w:rPr>
          <w:rFonts w:eastAsia="Calibri"/>
          <w:sz w:val="24"/>
          <w:szCs w:val="24"/>
          <w:lang w:val="lv-LV"/>
        </w:rPr>
        <w:t>2.10</w:t>
      </w:r>
      <w:r w:rsidRPr="00573EE2">
        <w:rPr>
          <w:rFonts w:eastAsia="Calibri"/>
          <w:sz w:val="24"/>
          <w:szCs w:val="24"/>
          <w:lang w:val="lv-LV"/>
        </w:rPr>
        <w:fldChar w:fldCharType="end"/>
      </w:r>
      <w:r w:rsidRPr="00573EE2">
        <w:rPr>
          <w:rFonts w:eastAsia="Calibri"/>
          <w:sz w:val="24"/>
          <w:szCs w:val="24"/>
          <w:lang w:val="lv-LV"/>
        </w:rPr>
        <w:t>. apakšpunktā minētā gadījumā Apstrādātājs ir atbildīgs par apstrādes tiesiskumu un no tā izrietošajām sekām saskaņā ar Regulu.</w:t>
      </w:r>
    </w:p>
    <w:p w14:paraId="662FCBC5" w14:textId="77777777"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t>Apstrādātājs par Datu subjektu prasījumu par materiālu vai nemateriālu kaitējuma, kas pilnībā vai daļēji nodarīts ar Līguma un Vienošanās izpildes ietvaros veicamo personas datu apstrādi, atlīdzību nekavējoties, bet ne vēlāk kā 2 darba dienu laikā no tā saņemšanas dienas paziņo Pārzinim. Apstrādātājs sniedz nepieciešamo atbalstu Pārzinim un Puses izmanto visus tiesību aizsardzības līdzekļus šādu prasījumu vispusīgai izvērtēšanai, lai izvairītos no zaudējumu nodarīšanas Pusēm.</w:t>
      </w:r>
    </w:p>
    <w:p w14:paraId="52A928D2" w14:textId="77777777" w:rsidR="00573EE2" w:rsidRPr="00573EE2" w:rsidRDefault="00573EE2" w:rsidP="00674A0A">
      <w:pPr>
        <w:numPr>
          <w:ilvl w:val="1"/>
          <w:numId w:val="130"/>
        </w:numPr>
        <w:spacing w:after="120"/>
        <w:jc w:val="both"/>
        <w:outlineLvl w:val="1"/>
        <w:rPr>
          <w:rFonts w:eastAsia="Calibri"/>
          <w:sz w:val="24"/>
          <w:szCs w:val="24"/>
          <w:lang w:val="lv-LV"/>
        </w:rPr>
      </w:pPr>
      <w:bookmarkStart w:id="86" w:name="_Ref118808410"/>
      <w:r w:rsidRPr="00573EE2">
        <w:rPr>
          <w:rFonts w:eastAsia="Calibri"/>
          <w:sz w:val="24"/>
          <w:szCs w:val="24"/>
          <w:lang w:val="lv-LV"/>
        </w:rPr>
        <w:t>Apstrādātājs, pamatojoties uz Pārziņa regresa prasību, sedz Pārzinim zaudējumus sakarā ar Datu subjektu prasījumu par kaitējuma, kas nodarīts ar apstrādi, atlīdzību un Datu valsts inspekcijas piemērotā naudas soda izpildi, ja tie radušies saistībā ar Regulā konkrēti Apstrādātājam paredzēto pienākumu neizpildi vai Apstrādātāja rīcību, kas bijusi neatbilstīga vai pretēji Pārziņa likumīgiem dokumentiem norādījumiem vai nesavlaicīgu izpildi.</w:t>
      </w:r>
      <w:bookmarkEnd w:id="86"/>
    </w:p>
    <w:p w14:paraId="3E8FDB7A" w14:textId="77777777" w:rsidR="00573EE2" w:rsidRPr="00573EE2" w:rsidRDefault="00573EE2" w:rsidP="00674A0A">
      <w:pPr>
        <w:numPr>
          <w:ilvl w:val="1"/>
          <w:numId w:val="130"/>
        </w:numPr>
        <w:spacing w:after="360"/>
        <w:jc w:val="both"/>
        <w:outlineLvl w:val="1"/>
        <w:rPr>
          <w:rFonts w:eastAsia="Calibri"/>
          <w:sz w:val="24"/>
          <w:szCs w:val="24"/>
          <w:lang w:val="lv-LV"/>
        </w:rPr>
      </w:pPr>
      <w:bookmarkStart w:id="87" w:name="_Ref118808420"/>
      <w:r w:rsidRPr="00573EE2">
        <w:rPr>
          <w:rFonts w:eastAsia="Calibri"/>
          <w:sz w:val="24"/>
          <w:szCs w:val="24"/>
          <w:lang w:val="lv-LV"/>
        </w:rPr>
        <w:t>Pārzinis, pamatojoties uz Apstrādātāja regresa prasību, sedz Apstrādātājam zaudējumus sakarā ar Datu subjektu prasījumu par kaitējuma atlīdzību un Datu valsts inspekcijas piemērotā naudas soda izpildi, ja tie radušies saistībā ar Pārziņa rīcības neatbilstību Regulas prasībām.</w:t>
      </w:r>
      <w:bookmarkEnd w:id="87"/>
    </w:p>
    <w:p w14:paraId="2FE3B355" w14:textId="77777777" w:rsidR="00573EE2" w:rsidRPr="00573EE2" w:rsidRDefault="00573EE2" w:rsidP="00674A0A">
      <w:pPr>
        <w:keepNext/>
        <w:keepLines/>
        <w:numPr>
          <w:ilvl w:val="0"/>
          <w:numId w:val="130"/>
        </w:numPr>
        <w:spacing w:after="240" w:line="259" w:lineRule="auto"/>
        <w:jc w:val="center"/>
        <w:outlineLvl w:val="0"/>
        <w:rPr>
          <w:rFonts w:eastAsiaTheme="majorEastAsia"/>
          <w:b/>
          <w:bCs/>
          <w:kern w:val="32"/>
          <w:sz w:val="24"/>
          <w:szCs w:val="24"/>
        </w:rPr>
      </w:pPr>
      <w:r w:rsidRPr="00573EE2">
        <w:rPr>
          <w:rFonts w:eastAsiaTheme="majorEastAsia"/>
          <w:b/>
          <w:bCs/>
          <w:kern w:val="32"/>
          <w:sz w:val="24"/>
          <w:szCs w:val="24"/>
        </w:rPr>
        <w:t>CITI NOTEIKUMI</w:t>
      </w:r>
    </w:p>
    <w:p w14:paraId="4D639FD1" w14:textId="738CC4FC"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t xml:space="preserve">Puses vienojas, ka visi strīdi, kas izriet vai rodas saistībā ar Līgumu vai Vienošanos, to izpildi vai interpretāciju, tiek risināti Līgumā noteiktajā kārtībā, ievērojot šī Vienošanas </w:t>
      </w:r>
      <w:r w:rsidRPr="00573EE2">
        <w:rPr>
          <w:rFonts w:eastAsia="Calibri"/>
          <w:sz w:val="24"/>
          <w:szCs w:val="24"/>
          <w:lang w:val="lv-LV"/>
        </w:rPr>
        <w:fldChar w:fldCharType="begin"/>
      </w:r>
      <w:r w:rsidRPr="00573EE2">
        <w:rPr>
          <w:rFonts w:eastAsia="Calibri"/>
          <w:sz w:val="24"/>
          <w:szCs w:val="24"/>
          <w:lang w:val="lv-LV"/>
        </w:rPr>
        <w:instrText xml:space="preserve"> REF _Ref118808410 \r \h  \* MERGEFORMAT </w:instrText>
      </w:r>
      <w:r w:rsidRPr="00573EE2">
        <w:rPr>
          <w:rFonts w:eastAsia="Calibri"/>
          <w:sz w:val="24"/>
          <w:szCs w:val="24"/>
          <w:lang w:val="lv-LV"/>
        </w:rPr>
      </w:r>
      <w:r w:rsidRPr="00573EE2">
        <w:rPr>
          <w:rFonts w:eastAsia="Calibri"/>
          <w:sz w:val="24"/>
          <w:szCs w:val="24"/>
          <w:lang w:val="lv-LV"/>
        </w:rPr>
        <w:fldChar w:fldCharType="separate"/>
      </w:r>
      <w:r w:rsidR="005F77E5">
        <w:rPr>
          <w:rFonts w:eastAsia="Calibri"/>
          <w:sz w:val="24"/>
          <w:szCs w:val="24"/>
          <w:lang w:val="lv-LV"/>
        </w:rPr>
        <w:t>6.5</w:t>
      </w:r>
      <w:r w:rsidRPr="00573EE2">
        <w:rPr>
          <w:rFonts w:eastAsia="Calibri"/>
          <w:sz w:val="24"/>
          <w:szCs w:val="24"/>
          <w:lang w:val="lv-LV"/>
        </w:rPr>
        <w:fldChar w:fldCharType="end"/>
      </w:r>
      <w:r w:rsidRPr="00573EE2">
        <w:rPr>
          <w:rFonts w:eastAsia="Calibri"/>
          <w:sz w:val="24"/>
          <w:szCs w:val="24"/>
          <w:lang w:val="lv-LV"/>
        </w:rPr>
        <w:t xml:space="preserve">. un </w:t>
      </w:r>
      <w:r w:rsidRPr="00573EE2">
        <w:rPr>
          <w:rFonts w:eastAsia="Calibri"/>
          <w:sz w:val="24"/>
          <w:szCs w:val="24"/>
          <w:lang w:val="lv-LV"/>
        </w:rPr>
        <w:fldChar w:fldCharType="begin"/>
      </w:r>
      <w:r w:rsidRPr="00573EE2">
        <w:rPr>
          <w:rFonts w:eastAsia="Calibri"/>
          <w:sz w:val="24"/>
          <w:szCs w:val="24"/>
          <w:lang w:val="lv-LV"/>
        </w:rPr>
        <w:instrText xml:space="preserve"> REF _Ref118808420 \r \h  \* MERGEFORMAT </w:instrText>
      </w:r>
      <w:r w:rsidRPr="00573EE2">
        <w:rPr>
          <w:rFonts w:eastAsia="Calibri"/>
          <w:sz w:val="24"/>
          <w:szCs w:val="24"/>
          <w:lang w:val="lv-LV"/>
        </w:rPr>
      </w:r>
      <w:r w:rsidRPr="00573EE2">
        <w:rPr>
          <w:rFonts w:eastAsia="Calibri"/>
          <w:sz w:val="24"/>
          <w:szCs w:val="24"/>
          <w:lang w:val="lv-LV"/>
        </w:rPr>
        <w:fldChar w:fldCharType="separate"/>
      </w:r>
      <w:r w:rsidR="005F77E5">
        <w:rPr>
          <w:rFonts w:eastAsia="Calibri"/>
          <w:sz w:val="24"/>
          <w:szCs w:val="24"/>
          <w:lang w:val="lv-LV"/>
        </w:rPr>
        <w:t>6.6</w:t>
      </w:r>
      <w:r w:rsidRPr="00573EE2">
        <w:rPr>
          <w:rFonts w:eastAsia="Calibri"/>
          <w:sz w:val="24"/>
          <w:szCs w:val="24"/>
          <w:lang w:val="lv-LV"/>
        </w:rPr>
        <w:fldChar w:fldCharType="end"/>
      </w:r>
      <w:r w:rsidRPr="00573EE2">
        <w:rPr>
          <w:rFonts w:eastAsia="Calibri"/>
          <w:sz w:val="24"/>
          <w:szCs w:val="24"/>
          <w:lang w:val="lv-LV"/>
        </w:rPr>
        <w:t>. apakšpunktā noteikto kārtību attiecībā uz kaitējuma atlīdzības personas datu aizsardzības pārkāpuma rezultātā.</w:t>
      </w:r>
    </w:p>
    <w:p w14:paraId="01F6E9E6" w14:textId="77777777"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t xml:space="preserve">Vienošanās ir Līguma neatņemama sastāvdaļa. </w:t>
      </w:r>
    </w:p>
    <w:p w14:paraId="7877CF47" w14:textId="77777777"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t>Vienošanās vai to grozījumi stājas spēkā abu Pušu pilnvaroto pārstāvju parakstīšanas dienā.</w:t>
      </w:r>
    </w:p>
    <w:p w14:paraId="2757D5E0" w14:textId="77777777"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t>Gadījumā, ja Līguma noteikumi ir pretrunā Vienošanās nosacījumiem, noteicošie ir šīs Vienošanās teikumi.</w:t>
      </w:r>
    </w:p>
    <w:p w14:paraId="6FB4BF53" w14:textId="77777777" w:rsidR="00573EE2" w:rsidRPr="00573EE2" w:rsidRDefault="00573EE2" w:rsidP="00674A0A">
      <w:pPr>
        <w:numPr>
          <w:ilvl w:val="1"/>
          <w:numId w:val="130"/>
        </w:numPr>
        <w:spacing w:after="120"/>
        <w:jc w:val="both"/>
        <w:outlineLvl w:val="1"/>
        <w:rPr>
          <w:rFonts w:eastAsia="Calibri"/>
          <w:sz w:val="24"/>
          <w:szCs w:val="24"/>
          <w:lang w:val="lv-LV"/>
        </w:rPr>
      </w:pPr>
      <w:r w:rsidRPr="00573EE2">
        <w:rPr>
          <w:rFonts w:eastAsia="Calibri"/>
          <w:sz w:val="24"/>
          <w:szCs w:val="24"/>
          <w:lang w:val="lv-LV"/>
        </w:rPr>
        <w:t>Ja kāds no Vienošanās noteikumiem tiek atzīts par spēkā neesošu vai spēku zaudējušu, pārējie Vienošanās noteikumi paliek spēkā. Vienošanās ir 1 (viens) pielikums, kas ir tās neatņemamas sastāvdaļas.</w:t>
      </w:r>
    </w:p>
    <w:p w14:paraId="041CC1E6" w14:textId="77777777" w:rsidR="00573EE2" w:rsidRPr="00573EE2" w:rsidRDefault="00573EE2" w:rsidP="00674A0A">
      <w:pPr>
        <w:numPr>
          <w:ilvl w:val="1"/>
          <w:numId w:val="130"/>
        </w:numPr>
        <w:spacing w:after="240"/>
        <w:jc w:val="both"/>
        <w:outlineLvl w:val="1"/>
        <w:rPr>
          <w:rFonts w:eastAsia="Calibri"/>
          <w:sz w:val="24"/>
          <w:szCs w:val="24"/>
          <w:lang w:val="lv-LV"/>
        </w:rPr>
      </w:pPr>
      <w:r w:rsidRPr="00573EE2">
        <w:rPr>
          <w:rFonts w:eastAsia="Calibri"/>
          <w:sz w:val="24"/>
          <w:szCs w:val="24"/>
          <w:lang w:val="lv-LV"/>
        </w:rPr>
        <w:t>Vienošanās ar 1 (vienu) pielikumu sagatavota elektroniska dokumenta formā un parakstīta elektroniski ar drošu elektronisko parakstu.</w:t>
      </w:r>
    </w:p>
    <w:tbl>
      <w:tblPr>
        <w:tblW w:w="9072" w:type="dxa"/>
        <w:tblInd w:w="-5" w:type="dxa"/>
        <w:tblLayout w:type="fixed"/>
        <w:tblLook w:val="0000" w:firstRow="0" w:lastRow="0" w:firstColumn="0" w:lastColumn="0" w:noHBand="0" w:noVBand="0"/>
      </w:tblPr>
      <w:tblGrid>
        <w:gridCol w:w="4536"/>
        <w:gridCol w:w="4536"/>
      </w:tblGrid>
      <w:tr w:rsidR="00573EE2" w:rsidRPr="00573EE2" w14:paraId="43F548EA" w14:textId="77777777" w:rsidTr="00157EFE">
        <w:tc>
          <w:tcPr>
            <w:tcW w:w="4536" w:type="dxa"/>
            <w:tcBorders>
              <w:top w:val="single" w:sz="4" w:space="0" w:color="000000"/>
              <w:left w:val="single" w:sz="4" w:space="0" w:color="000000"/>
              <w:bottom w:val="single" w:sz="4" w:space="0" w:color="000000"/>
            </w:tcBorders>
            <w:shd w:val="clear" w:color="auto" w:fill="D9D9D9"/>
          </w:tcPr>
          <w:p w14:paraId="5E475A03" w14:textId="77777777" w:rsidR="00573EE2" w:rsidRPr="00573EE2" w:rsidRDefault="00573EE2" w:rsidP="00573EE2">
            <w:pPr>
              <w:spacing w:before="60" w:after="60" w:line="259" w:lineRule="auto"/>
              <w:rPr>
                <w:rFonts w:eastAsiaTheme="minorHAnsi"/>
                <w:sz w:val="24"/>
                <w:szCs w:val="24"/>
              </w:rPr>
            </w:pPr>
            <w:proofErr w:type="spellStart"/>
            <w:r w:rsidRPr="00573EE2">
              <w:rPr>
                <w:rFonts w:eastAsiaTheme="minorHAnsi"/>
                <w:sz w:val="24"/>
                <w:szCs w:val="24"/>
              </w:rPr>
              <w:t>Pārzinis</w:t>
            </w:r>
            <w:proofErr w:type="spellEnd"/>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72550D8A" w14:textId="77777777" w:rsidR="00573EE2" w:rsidRPr="00573EE2" w:rsidRDefault="00573EE2" w:rsidP="00573EE2">
            <w:pPr>
              <w:spacing w:before="60" w:after="60" w:line="259" w:lineRule="auto"/>
              <w:rPr>
                <w:rFonts w:eastAsiaTheme="minorHAnsi"/>
                <w:sz w:val="24"/>
                <w:szCs w:val="24"/>
              </w:rPr>
            </w:pPr>
            <w:proofErr w:type="spellStart"/>
            <w:r w:rsidRPr="00573EE2">
              <w:rPr>
                <w:rFonts w:eastAsiaTheme="minorHAnsi"/>
                <w:sz w:val="24"/>
                <w:szCs w:val="24"/>
              </w:rPr>
              <w:t>Apstrādātājs</w:t>
            </w:r>
            <w:proofErr w:type="spellEnd"/>
          </w:p>
        </w:tc>
      </w:tr>
      <w:tr w:rsidR="00573EE2" w:rsidRPr="00573EE2" w14:paraId="49D4A7D9" w14:textId="77777777" w:rsidTr="00157EFE">
        <w:tc>
          <w:tcPr>
            <w:tcW w:w="4536" w:type="dxa"/>
            <w:tcBorders>
              <w:top w:val="single" w:sz="4" w:space="0" w:color="000000"/>
              <w:left w:val="single" w:sz="4" w:space="0" w:color="000000"/>
              <w:bottom w:val="single" w:sz="4" w:space="0" w:color="000000"/>
            </w:tcBorders>
            <w:shd w:val="clear" w:color="auto" w:fill="auto"/>
          </w:tcPr>
          <w:p w14:paraId="33FB147F" w14:textId="77777777" w:rsidR="00573EE2" w:rsidRPr="00573EE2" w:rsidRDefault="00573EE2" w:rsidP="00573EE2">
            <w:pPr>
              <w:spacing w:before="60" w:after="60" w:line="259" w:lineRule="auto"/>
              <w:rPr>
                <w:rFonts w:eastAsiaTheme="minorHAnsi"/>
                <w:b/>
                <w:sz w:val="24"/>
                <w:szCs w:val="24"/>
              </w:rPr>
            </w:pPr>
            <w:proofErr w:type="spellStart"/>
            <w:r w:rsidRPr="00573EE2">
              <w:rPr>
                <w:rFonts w:eastAsiaTheme="minorHAnsi"/>
                <w:b/>
                <w:sz w:val="24"/>
                <w:szCs w:val="24"/>
              </w:rPr>
              <w:t>Labklājības</w:t>
            </w:r>
            <w:proofErr w:type="spellEnd"/>
            <w:r w:rsidRPr="00573EE2">
              <w:rPr>
                <w:rFonts w:eastAsiaTheme="minorHAnsi"/>
                <w:b/>
                <w:sz w:val="24"/>
                <w:szCs w:val="24"/>
              </w:rPr>
              <w:t xml:space="preserve"> </w:t>
            </w:r>
            <w:proofErr w:type="spellStart"/>
            <w:r w:rsidRPr="00573EE2">
              <w:rPr>
                <w:rFonts w:eastAsiaTheme="minorHAnsi"/>
                <w:b/>
                <w:sz w:val="24"/>
                <w:szCs w:val="24"/>
              </w:rPr>
              <w:t>ministrija</w:t>
            </w:r>
            <w:proofErr w:type="spellEnd"/>
          </w:p>
        </w:tc>
        <w:tc>
          <w:tcPr>
            <w:tcW w:w="4536" w:type="dxa"/>
            <w:tcBorders>
              <w:top w:val="single" w:sz="4" w:space="0" w:color="000000"/>
              <w:left w:val="single" w:sz="4" w:space="0" w:color="000000"/>
              <w:bottom w:val="single" w:sz="4" w:space="0" w:color="000000"/>
              <w:right w:val="single" w:sz="4" w:space="0" w:color="000000"/>
            </w:tcBorders>
            <w:shd w:val="clear" w:color="auto" w:fill="FFFFFF"/>
          </w:tcPr>
          <w:p w14:paraId="424E1DA9" w14:textId="77777777" w:rsidR="00573EE2" w:rsidRPr="00573EE2" w:rsidRDefault="00573EE2" w:rsidP="00573EE2">
            <w:pPr>
              <w:spacing w:before="60" w:after="60" w:line="259" w:lineRule="auto"/>
              <w:rPr>
                <w:rFonts w:eastAsiaTheme="minorHAnsi"/>
                <w:b/>
                <w:sz w:val="24"/>
                <w:szCs w:val="24"/>
              </w:rPr>
            </w:pPr>
          </w:p>
        </w:tc>
      </w:tr>
      <w:tr w:rsidR="00573EE2" w:rsidRPr="00573EE2" w14:paraId="7FEB83EA" w14:textId="77777777" w:rsidTr="00157EFE">
        <w:tc>
          <w:tcPr>
            <w:tcW w:w="4536" w:type="dxa"/>
            <w:tcBorders>
              <w:top w:val="single" w:sz="4" w:space="0" w:color="000000"/>
              <w:left w:val="single" w:sz="4" w:space="0" w:color="000000"/>
              <w:bottom w:val="single" w:sz="4" w:space="0" w:color="000000"/>
            </w:tcBorders>
            <w:shd w:val="clear" w:color="auto" w:fill="auto"/>
          </w:tcPr>
          <w:p w14:paraId="7E38064C" w14:textId="77777777" w:rsidR="00573EE2" w:rsidRPr="00573EE2" w:rsidRDefault="00573EE2" w:rsidP="00573EE2">
            <w:pPr>
              <w:spacing w:before="60" w:after="60" w:line="259" w:lineRule="auto"/>
              <w:rPr>
                <w:rFonts w:eastAsiaTheme="minorHAnsi"/>
                <w:sz w:val="24"/>
                <w:szCs w:val="24"/>
              </w:rPr>
            </w:pPr>
            <w:proofErr w:type="spellStart"/>
            <w:r w:rsidRPr="00573EE2">
              <w:rPr>
                <w:rFonts w:eastAsiaTheme="minorHAnsi"/>
                <w:sz w:val="24"/>
                <w:szCs w:val="24"/>
              </w:rPr>
              <w:t>Reģ.Nr</w:t>
            </w:r>
            <w:proofErr w:type="spellEnd"/>
            <w:r w:rsidRPr="00573EE2">
              <w:rPr>
                <w:rFonts w:eastAsiaTheme="minorHAnsi"/>
                <w:sz w:val="24"/>
                <w:szCs w:val="24"/>
              </w:rPr>
              <w:t>. 90000022064</w:t>
            </w:r>
          </w:p>
        </w:tc>
        <w:tc>
          <w:tcPr>
            <w:tcW w:w="4536" w:type="dxa"/>
            <w:tcBorders>
              <w:top w:val="single" w:sz="4" w:space="0" w:color="000000"/>
              <w:left w:val="single" w:sz="4" w:space="0" w:color="000000"/>
              <w:bottom w:val="single" w:sz="4" w:space="0" w:color="000000"/>
              <w:right w:val="single" w:sz="4" w:space="0" w:color="000000"/>
            </w:tcBorders>
            <w:shd w:val="clear" w:color="auto" w:fill="auto"/>
          </w:tcPr>
          <w:p w14:paraId="465682FA" w14:textId="77777777" w:rsidR="00573EE2" w:rsidRPr="00573EE2" w:rsidRDefault="00573EE2" w:rsidP="00573EE2">
            <w:pPr>
              <w:spacing w:before="60" w:after="60" w:line="259" w:lineRule="auto"/>
              <w:rPr>
                <w:rFonts w:eastAsiaTheme="minorHAnsi"/>
                <w:sz w:val="24"/>
                <w:szCs w:val="24"/>
                <w:highlight w:val="yellow"/>
              </w:rPr>
            </w:pPr>
          </w:p>
        </w:tc>
      </w:tr>
      <w:tr w:rsidR="00573EE2" w:rsidRPr="00573EE2" w14:paraId="7829E9E1" w14:textId="77777777" w:rsidTr="00157EFE">
        <w:tc>
          <w:tcPr>
            <w:tcW w:w="4536" w:type="dxa"/>
            <w:tcBorders>
              <w:left w:val="single" w:sz="4" w:space="0" w:color="000000"/>
              <w:bottom w:val="single" w:sz="4" w:space="0" w:color="000000"/>
            </w:tcBorders>
            <w:shd w:val="clear" w:color="auto" w:fill="auto"/>
          </w:tcPr>
          <w:p w14:paraId="093092B6" w14:textId="77777777" w:rsidR="00573EE2" w:rsidRPr="00573EE2" w:rsidRDefault="00573EE2" w:rsidP="00573EE2">
            <w:pPr>
              <w:spacing w:before="60" w:after="60" w:line="259" w:lineRule="auto"/>
              <w:rPr>
                <w:rFonts w:eastAsiaTheme="minorHAnsi"/>
                <w:sz w:val="24"/>
                <w:szCs w:val="24"/>
              </w:rPr>
            </w:pPr>
          </w:p>
          <w:p w14:paraId="2778F668" w14:textId="6241A02E" w:rsidR="00573EE2" w:rsidRPr="00573EE2" w:rsidRDefault="00573EE2" w:rsidP="00573EE2">
            <w:pPr>
              <w:spacing w:before="60" w:after="60" w:line="259" w:lineRule="auto"/>
              <w:rPr>
                <w:rFonts w:eastAsiaTheme="minorHAnsi"/>
                <w:sz w:val="24"/>
                <w:szCs w:val="24"/>
              </w:rPr>
            </w:pPr>
            <w:r w:rsidRPr="00573EE2">
              <w:rPr>
                <w:rFonts w:eastAsiaTheme="minorHAnsi"/>
                <w:sz w:val="24"/>
                <w:szCs w:val="24"/>
              </w:rPr>
              <w:t>/</w:t>
            </w:r>
            <w:r w:rsidR="000B7220">
              <w:rPr>
                <w:rFonts w:eastAsiaTheme="minorHAnsi"/>
                <w:sz w:val="24"/>
                <w:szCs w:val="24"/>
              </w:rPr>
              <w:t>V</w:t>
            </w:r>
            <w:r w:rsidRPr="00573EE2">
              <w:rPr>
                <w:rFonts w:eastAsiaTheme="minorHAnsi"/>
                <w:sz w:val="24"/>
                <w:szCs w:val="24"/>
              </w:rPr>
              <w:t>. </w:t>
            </w:r>
            <w:proofErr w:type="spellStart"/>
            <w:r w:rsidR="000B7220">
              <w:rPr>
                <w:rFonts w:eastAsiaTheme="minorHAnsi"/>
                <w:sz w:val="24"/>
                <w:szCs w:val="24"/>
              </w:rPr>
              <w:t>Uzvārds</w:t>
            </w:r>
            <w:proofErr w:type="spellEnd"/>
            <w:r w:rsidRPr="00573EE2">
              <w:rPr>
                <w:rFonts w:eastAsiaTheme="minorHAnsi"/>
                <w:sz w:val="24"/>
                <w:szCs w:val="24"/>
              </w:rPr>
              <w:t>/</w:t>
            </w:r>
          </w:p>
        </w:tc>
        <w:tc>
          <w:tcPr>
            <w:tcW w:w="4536" w:type="dxa"/>
            <w:tcBorders>
              <w:left w:val="single" w:sz="4" w:space="0" w:color="000000"/>
              <w:bottom w:val="single" w:sz="4" w:space="0" w:color="000000"/>
              <w:right w:val="single" w:sz="4" w:space="0" w:color="000000"/>
            </w:tcBorders>
            <w:shd w:val="clear" w:color="auto" w:fill="auto"/>
          </w:tcPr>
          <w:p w14:paraId="6691C6A6" w14:textId="77777777" w:rsidR="00573EE2" w:rsidRPr="00573EE2" w:rsidRDefault="00573EE2" w:rsidP="00573EE2">
            <w:pPr>
              <w:spacing w:before="60" w:after="60" w:line="259" w:lineRule="auto"/>
              <w:rPr>
                <w:rFonts w:eastAsiaTheme="minorHAnsi"/>
                <w:sz w:val="24"/>
                <w:szCs w:val="24"/>
              </w:rPr>
            </w:pPr>
          </w:p>
          <w:p w14:paraId="017ECA77" w14:textId="77777777" w:rsidR="00573EE2" w:rsidRPr="00573EE2" w:rsidRDefault="00573EE2" w:rsidP="00573EE2">
            <w:pPr>
              <w:spacing w:before="60" w:after="60" w:line="259" w:lineRule="auto"/>
              <w:rPr>
                <w:rFonts w:eastAsiaTheme="minorHAnsi"/>
                <w:sz w:val="24"/>
                <w:szCs w:val="24"/>
              </w:rPr>
            </w:pPr>
            <w:r w:rsidRPr="00573EE2">
              <w:rPr>
                <w:rFonts w:eastAsiaTheme="minorHAnsi"/>
                <w:sz w:val="24"/>
                <w:szCs w:val="24"/>
              </w:rPr>
              <w:t>/</w:t>
            </w:r>
            <w:r w:rsidRPr="00573EE2">
              <w:rPr>
                <w:rFonts w:eastAsia="Calibri"/>
                <w:sz w:val="24"/>
                <w:szCs w:val="24"/>
              </w:rPr>
              <w:t xml:space="preserve"> </w:t>
            </w:r>
            <w:r w:rsidRPr="00573EE2">
              <w:rPr>
                <w:sz w:val="24"/>
                <w:szCs w:val="24"/>
              </w:rPr>
              <w:t xml:space="preserve">V. </w:t>
            </w:r>
            <w:proofErr w:type="spellStart"/>
            <w:r w:rsidRPr="00573EE2">
              <w:rPr>
                <w:sz w:val="24"/>
                <w:szCs w:val="24"/>
              </w:rPr>
              <w:t>Uzvārds</w:t>
            </w:r>
            <w:proofErr w:type="spellEnd"/>
            <w:r w:rsidRPr="00573EE2">
              <w:rPr>
                <w:sz w:val="24"/>
                <w:szCs w:val="24"/>
              </w:rPr>
              <w:t xml:space="preserve"> </w:t>
            </w:r>
            <w:r w:rsidRPr="00573EE2">
              <w:rPr>
                <w:rFonts w:eastAsiaTheme="minorHAnsi"/>
                <w:sz w:val="24"/>
                <w:szCs w:val="24"/>
              </w:rPr>
              <w:t>/</w:t>
            </w:r>
          </w:p>
        </w:tc>
      </w:tr>
    </w:tbl>
    <w:p w14:paraId="2595900F" w14:textId="415FAB11" w:rsidR="00573EE2" w:rsidRDefault="00573EE2" w:rsidP="00B15414">
      <w:pPr>
        <w:spacing w:after="160" w:line="259" w:lineRule="auto"/>
        <w:rPr>
          <w:sz w:val="24"/>
          <w:szCs w:val="24"/>
        </w:rPr>
      </w:pPr>
    </w:p>
    <w:p w14:paraId="0E328877" w14:textId="43A9F62D" w:rsidR="00B9283F" w:rsidRDefault="00B9283F" w:rsidP="00B15414">
      <w:pPr>
        <w:spacing w:after="160" w:line="259" w:lineRule="auto"/>
        <w:rPr>
          <w:sz w:val="24"/>
          <w:szCs w:val="24"/>
        </w:rPr>
      </w:pPr>
    </w:p>
    <w:p w14:paraId="6A55F7FC" w14:textId="7F175E01" w:rsidR="00B9283F" w:rsidRDefault="00B9283F" w:rsidP="00B15414">
      <w:pPr>
        <w:spacing w:after="160" w:line="259" w:lineRule="auto"/>
        <w:rPr>
          <w:sz w:val="24"/>
          <w:szCs w:val="24"/>
        </w:rPr>
      </w:pPr>
    </w:p>
    <w:p w14:paraId="3E7E35F0" w14:textId="0AE80F7C" w:rsidR="00B9283F" w:rsidRDefault="00B9283F" w:rsidP="00B15414">
      <w:pPr>
        <w:spacing w:after="160" w:line="259" w:lineRule="auto"/>
        <w:rPr>
          <w:sz w:val="24"/>
          <w:szCs w:val="24"/>
        </w:rPr>
      </w:pPr>
    </w:p>
    <w:p w14:paraId="03A6AC9E" w14:textId="2C38CF17" w:rsidR="00B9283F" w:rsidRDefault="00B9283F" w:rsidP="00B15414">
      <w:pPr>
        <w:spacing w:after="160" w:line="259" w:lineRule="auto"/>
        <w:rPr>
          <w:sz w:val="24"/>
          <w:szCs w:val="24"/>
        </w:rPr>
      </w:pPr>
    </w:p>
    <w:p w14:paraId="3B5CE85A" w14:textId="77777777" w:rsidR="00B9283F" w:rsidRPr="00ED6237" w:rsidRDefault="00B9283F" w:rsidP="00B9283F">
      <w:pPr>
        <w:jc w:val="right"/>
        <w:rPr>
          <w:rFonts w:eastAsia="Calibri"/>
          <w:sz w:val="24"/>
          <w:szCs w:val="24"/>
        </w:rPr>
      </w:pPr>
      <w:r w:rsidRPr="00ED6237">
        <w:rPr>
          <w:sz w:val="24"/>
          <w:szCs w:val="24"/>
        </w:rPr>
        <w:t>1. </w:t>
      </w:r>
      <w:proofErr w:type="spellStart"/>
      <w:r w:rsidRPr="00ED6237">
        <w:rPr>
          <w:sz w:val="24"/>
          <w:szCs w:val="24"/>
        </w:rPr>
        <w:t>pielikums</w:t>
      </w:r>
      <w:proofErr w:type="spellEnd"/>
    </w:p>
    <w:p w14:paraId="764A88E1" w14:textId="77777777" w:rsidR="00B9283F" w:rsidRPr="00ED6237" w:rsidRDefault="00B9283F" w:rsidP="00B9283F">
      <w:pPr>
        <w:spacing w:after="360" w:line="259" w:lineRule="auto"/>
        <w:jc w:val="right"/>
        <w:rPr>
          <w:rFonts w:eastAsia="Calibri"/>
          <w:sz w:val="24"/>
          <w:szCs w:val="24"/>
        </w:rPr>
      </w:pPr>
      <w:bookmarkStart w:id="88" w:name="_Hlk113005934"/>
      <w:r w:rsidRPr="00ED6237">
        <w:rPr>
          <w:rFonts w:eastAsia="Calibri"/>
          <w:sz w:val="24"/>
          <w:szCs w:val="24"/>
        </w:rPr>
        <w:t xml:space="preserve">pie </w:t>
      </w:r>
      <w:bookmarkEnd w:id="88"/>
      <w:proofErr w:type="spellStart"/>
      <w:r w:rsidRPr="00ED6237">
        <w:rPr>
          <w:rFonts w:eastAsia="Calibri"/>
          <w:sz w:val="24"/>
          <w:szCs w:val="24"/>
        </w:rPr>
        <w:t>Vienošanās</w:t>
      </w:r>
      <w:proofErr w:type="spellEnd"/>
      <w:r w:rsidRPr="00ED6237">
        <w:rPr>
          <w:rFonts w:eastAsia="Calibri"/>
          <w:sz w:val="24"/>
          <w:szCs w:val="24"/>
        </w:rPr>
        <w:t xml:space="preserve"> par </w:t>
      </w:r>
      <w:proofErr w:type="spellStart"/>
      <w:r w:rsidRPr="00ED6237">
        <w:rPr>
          <w:rFonts w:eastAsia="Calibri"/>
          <w:sz w:val="24"/>
          <w:szCs w:val="24"/>
        </w:rPr>
        <w:t>fizisko</w:t>
      </w:r>
      <w:proofErr w:type="spellEnd"/>
      <w:r w:rsidRPr="00ED6237">
        <w:rPr>
          <w:rFonts w:eastAsia="Calibri"/>
          <w:sz w:val="24"/>
          <w:szCs w:val="24"/>
        </w:rPr>
        <w:t xml:space="preserve"> </w:t>
      </w:r>
      <w:proofErr w:type="spellStart"/>
      <w:r w:rsidRPr="00ED6237">
        <w:rPr>
          <w:rFonts w:eastAsia="Calibri"/>
          <w:sz w:val="24"/>
          <w:szCs w:val="24"/>
        </w:rPr>
        <w:t>personu</w:t>
      </w:r>
      <w:proofErr w:type="spellEnd"/>
      <w:r w:rsidRPr="00ED6237">
        <w:rPr>
          <w:rFonts w:eastAsia="Calibri"/>
          <w:sz w:val="24"/>
          <w:szCs w:val="24"/>
        </w:rPr>
        <w:t xml:space="preserve"> </w:t>
      </w:r>
      <w:proofErr w:type="spellStart"/>
      <w:r w:rsidRPr="00ED6237">
        <w:rPr>
          <w:rFonts w:eastAsia="Calibri"/>
          <w:sz w:val="24"/>
          <w:szCs w:val="24"/>
        </w:rPr>
        <w:t>datu</w:t>
      </w:r>
      <w:proofErr w:type="spellEnd"/>
      <w:r w:rsidRPr="00ED6237">
        <w:rPr>
          <w:rFonts w:eastAsia="Calibri"/>
          <w:sz w:val="24"/>
          <w:szCs w:val="24"/>
        </w:rPr>
        <w:t xml:space="preserve"> </w:t>
      </w:r>
      <w:proofErr w:type="spellStart"/>
      <w:r w:rsidRPr="00ED6237">
        <w:rPr>
          <w:rFonts w:eastAsia="Calibri"/>
          <w:sz w:val="24"/>
          <w:szCs w:val="24"/>
        </w:rPr>
        <w:t>apstrādi</w:t>
      </w:r>
      <w:proofErr w:type="spellEnd"/>
    </w:p>
    <w:p w14:paraId="247204D2" w14:textId="77777777" w:rsidR="00B9283F" w:rsidRPr="00ED6237" w:rsidRDefault="00B9283F" w:rsidP="00B9283F">
      <w:pPr>
        <w:keepNext/>
        <w:keepLines/>
        <w:spacing w:after="240"/>
        <w:jc w:val="center"/>
        <w:rPr>
          <w:rFonts w:eastAsia="SimSun"/>
          <w:b/>
          <w:sz w:val="24"/>
          <w:szCs w:val="24"/>
          <w:lang w:eastAsia="zh-CN"/>
        </w:rPr>
      </w:pPr>
      <w:r w:rsidRPr="00ED6237">
        <w:rPr>
          <w:rFonts w:eastAsia="SimSun"/>
          <w:b/>
          <w:sz w:val="24"/>
          <w:szCs w:val="24"/>
          <w:lang w:eastAsia="zh-CN"/>
        </w:rPr>
        <w:t>P</w:t>
      </w:r>
      <w:r>
        <w:rPr>
          <w:rFonts w:eastAsia="SimSun"/>
          <w:b/>
          <w:sz w:val="24"/>
          <w:szCs w:val="24"/>
          <w:lang w:eastAsia="zh-CN"/>
        </w:rPr>
        <w:t>ERSONAS DATU APSTRĀDES PROCESA APRAKSTS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6662"/>
      </w:tblGrid>
      <w:tr w:rsidR="00B9283F" w:rsidRPr="00ED6237" w14:paraId="195C23CD" w14:textId="77777777" w:rsidTr="00157EFE">
        <w:trPr>
          <w:trHeight w:val="660"/>
        </w:trPr>
        <w:tc>
          <w:tcPr>
            <w:tcW w:w="2405" w:type="dxa"/>
          </w:tcPr>
          <w:p w14:paraId="452FA11D" w14:textId="77777777" w:rsidR="00B9283F" w:rsidRPr="00ED6237" w:rsidRDefault="00B9283F" w:rsidP="00157EFE">
            <w:pPr>
              <w:spacing w:before="60" w:after="60" w:line="259" w:lineRule="auto"/>
              <w:rPr>
                <w:rFonts w:eastAsiaTheme="minorHAnsi"/>
                <w:b/>
                <w:sz w:val="24"/>
                <w:szCs w:val="24"/>
              </w:rPr>
            </w:pPr>
            <w:proofErr w:type="spellStart"/>
            <w:r w:rsidRPr="00ED6237">
              <w:rPr>
                <w:rFonts w:eastAsiaTheme="minorHAnsi"/>
                <w:b/>
                <w:sz w:val="24"/>
                <w:szCs w:val="24"/>
              </w:rPr>
              <w:t>Apstrādes</w:t>
            </w:r>
            <w:proofErr w:type="spellEnd"/>
            <w:r w:rsidRPr="00ED6237">
              <w:rPr>
                <w:rFonts w:eastAsiaTheme="minorHAnsi"/>
                <w:b/>
                <w:sz w:val="24"/>
                <w:szCs w:val="24"/>
              </w:rPr>
              <w:t xml:space="preserve"> </w:t>
            </w:r>
            <w:proofErr w:type="spellStart"/>
            <w:r w:rsidRPr="00ED6237">
              <w:rPr>
                <w:rFonts w:eastAsiaTheme="minorHAnsi"/>
                <w:b/>
                <w:sz w:val="24"/>
                <w:szCs w:val="24"/>
              </w:rPr>
              <w:t>nolūks</w:t>
            </w:r>
            <w:proofErr w:type="spellEnd"/>
          </w:p>
        </w:tc>
        <w:tc>
          <w:tcPr>
            <w:tcW w:w="6662" w:type="dxa"/>
            <w:vAlign w:val="center"/>
          </w:tcPr>
          <w:p w14:paraId="4F44B18C" w14:textId="5F9B6113" w:rsidR="00B9283F" w:rsidRPr="001640BF" w:rsidRDefault="005A2D2E" w:rsidP="001640BF">
            <w:pPr>
              <w:spacing w:before="60" w:after="60" w:line="259" w:lineRule="auto"/>
              <w:ind w:left="283"/>
              <w:jc w:val="both"/>
              <w:rPr>
                <w:rFonts w:eastAsiaTheme="minorHAnsi"/>
                <w:bCs/>
                <w:sz w:val="24"/>
                <w:szCs w:val="24"/>
                <w:lang w:val="lv-LV"/>
              </w:rPr>
            </w:pPr>
            <w:r w:rsidRPr="005A2D2E">
              <w:rPr>
                <w:rFonts w:eastAsiaTheme="minorHAnsi"/>
                <w:bCs/>
                <w:sz w:val="24"/>
                <w:szCs w:val="24"/>
                <w:lang w:val="lv-LV"/>
              </w:rPr>
              <w:t>Sabiedrības i</w:t>
            </w:r>
            <w:r w:rsidR="001640BF">
              <w:rPr>
                <w:rFonts w:eastAsiaTheme="minorHAnsi"/>
                <w:bCs/>
                <w:sz w:val="24"/>
                <w:szCs w:val="24"/>
                <w:lang w:val="lv-LV"/>
              </w:rPr>
              <w:t>nformēšana</w:t>
            </w:r>
            <w:r w:rsidR="009D125B" w:rsidRPr="009D125B">
              <w:rPr>
                <w:rFonts w:eastAsiaTheme="minorHAnsi"/>
                <w:bCs/>
                <w:sz w:val="24"/>
                <w:szCs w:val="24"/>
                <w:lang w:val="lv-LV"/>
              </w:rPr>
              <w:t xml:space="preserve"> p</w:t>
            </w:r>
            <w:r w:rsidR="00DF42AA" w:rsidRPr="00DF42AA">
              <w:rPr>
                <w:rFonts w:eastAsiaTheme="minorHAnsi"/>
                <w:bCs/>
                <w:sz w:val="24"/>
                <w:szCs w:val="24"/>
                <w:lang w:val="lv-LV"/>
              </w:rPr>
              <w:t xml:space="preserve">ar </w:t>
            </w:r>
            <w:proofErr w:type="spellStart"/>
            <w:r w:rsidR="00FF1B38" w:rsidRPr="00FF1B38">
              <w:rPr>
                <w:rFonts w:eastAsiaTheme="minorHAnsi"/>
                <w:bCs/>
                <w:sz w:val="24"/>
                <w:szCs w:val="24"/>
                <w:lang w:val="lv-LV"/>
              </w:rPr>
              <w:t>ārpusģimenes</w:t>
            </w:r>
            <w:proofErr w:type="spellEnd"/>
            <w:r w:rsidR="00FF1B38" w:rsidRPr="00FF1B38">
              <w:rPr>
                <w:rFonts w:eastAsiaTheme="minorHAnsi"/>
                <w:bCs/>
                <w:sz w:val="24"/>
                <w:szCs w:val="24"/>
                <w:lang w:val="lv-LV"/>
              </w:rPr>
              <w:t xml:space="preserve"> aprūpes jom</w:t>
            </w:r>
            <w:r w:rsidR="00CC3701">
              <w:rPr>
                <w:rFonts w:eastAsiaTheme="minorHAnsi"/>
                <w:bCs/>
                <w:sz w:val="24"/>
                <w:szCs w:val="24"/>
                <w:lang w:val="lv-LV"/>
              </w:rPr>
              <w:t>u</w:t>
            </w:r>
            <w:r w:rsidR="00FF1B38" w:rsidRPr="00FF1B38">
              <w:rPr>
                <w:rFonts w:eastAsiaTheme="minorHAnsi"/>
                <w:bCs/>
                <w:sz w:val="24"/>
                <w:szCs w:val="24"/>
                <w:lang w:val="lv-LV"/>
              </w:rPr>
              <w:t xml:space="preserve">, īpaši akcentējot </w:t>
            </w:r>
            <w:proofErr w:type="spellStart"/>
            <w:r w:rsidR="00FF1B38" w:rsidRPr="00FF1B38">
              <w:rPr>
                <w:rFonts w:eastAsiaTheme="minorHAnsi"/>
                <w:bCs/>
                <w:sz w:val="24"/>
                <w:szCs w:val="24"/>
                <w:lang w:val="lv-LV"/>
              </w:rPr>
              <w:t>viesģimenes</w:t>
            </w:r>
            <w:proofErr w:type="spellEnd"/>
            <w:r w:rsidR="00FF1B38" w:rsidRPr="00FF1B38">
              <w:rPr>
                <w:rFonts w:eastAsiaTheme="minorHAnsi"/>
                <w:bCs/>
                <w:sz w:val="24"/>
                <w:szCs w:val="24"/>
                <w:lang w:val="lv-LV"/>
              </w:rPr>
              <w:t xml:space="preserve"> lomu un </w:t>
            </w:r>
            <w:proofErr w:type="spellStart"/>
            <w:r w:rsidR="00FF1B38" w:rsidRPr="00FF1B38">
              <w:rPr>
                <w:rFonts w:eastAsiaTheme="minorHAnsi"/>
                <w:bCs/>
                <w:sz w:val="24"/>
                <w:szCs w:val="24"/>
                <w:lang w:val="lv-LV"/>
              </w:rPr>
              <w:t>ārpusģimenes</w:t>
            </w:r>
            <w:proofErr w:type="spellEnd"/>
            <w:r w:rsidR="00FF1B38" w:rsidRPr="00FF1B38">
              <w:rPr>
                <w:rFonts w:eastAsiaTheme="minorHAnsi"/>
                <w:bCs/>
                <w:sz w:val="24"/>
                <w:szCs w:val="24"/>
                <w:lang w:val="lv-LV"/>
              </w:rPr>
              <w:t xml:space="preserve"> aprūpē esošo bērnu </w:t>
            </w:r>
            <w:proofErr w:type="spellStart"/>
            <w:r w:rsidR="00FF1B38" w:rsidRPr="00FF1B38">
              <w:rPr>
                <w:rFonts w:eastAsiaTheme="minorHAnsi"/>
                <w:bCs/>
                <w:sz w:val="24"/>
                <w:szCs w:val="24"/>
                <w:lang w:val="lv-LV"/>
              </w:rPr>
              <w:t>destigmatizāciju</w:t>
            </w:r>
            <w:proofErr w:type="spellEnd"/>
          </w:p>
        </w:tc>
      </w:tr>
      <w:tr w:rsidR="00B9283F" w:rsidRPr="00ED6237" w14:paraId="562F81D9" w14:textId="77777777" w:rsidTr="00157EFE">
        <w:trPr>
          <w:trHeight w:val="660"/>
        </w:trPr>
        <w:tc>
          <w:tcPr>
            <w:tcW w:w="2405" w:type="dxa"/>
          </w:tcPr>
          <w:p w14:paraId="7ED61E13" w14:textId="77777777" w:rsidR="00B9283F" w:rsidRPr="00ED6237" w:rsidRDefault="00B9283F" w:rsidP="00157EFE">
            <w:pPr>
              <w:spacing w:before="60" w:after="60" w:line="259" w:lineRule="auto"/>
              <w:rPr>
                <w:rFonts w:eastAsiaTheme="minorHAnsi"/>
                <w:b/>
                <w:sz w:val="24"/>
                <w:szCs w:val="24"/>
              </w:rPr>
            </w:pPr>
            <w:proofErr w:type="spellStart"/>
            <w:r w:rsidRPr="00ED6237">
              <w:rPr>
                <w:rFonts w:eastAsiaTheme="minorHAnsi"/>
                <w:b/>
                <w:sz w:val="24"/>
                <w:szCs w:val="24"/>
              </w:rPr>
              <w:t>Apstrādes</w:t>
            </w:r>
            <w:proofErr w:type="spellEnd"/>
            <w:r w:rsidRPr="00ED6237">
              <w:rPr>
                <w:rFonts w:eastAsiaTheme="minorHAnsi"/>
                <w:b/>
                <w:sz w:val="24"/>
                <w:szCs w:val="24"/>
              </w:rPr>
              <w:t xml:space="preserve"> </w:t>
            </w:r>
            <w:proofErr w:type="spellStart"/>
            <w:r w:rsidRPr="00ED6237">
              <w:rPr>
                <w:rFonts w:eastAsiaTheme="minorHAnsi"/>
                <w:b/>
                <w:sz w:val="24"/>
                <w:szCs w:val="24"/>
              </w:rPr>
              <w:t>raksturs</w:t>
            </w:r>
            <w:proofErr w:type="spellEnd"/>
          </w:p>
        </w:tc>
        <w:tc>
          <w:tcPr>
            <w:tcW w:w="6662" w:type="dxa"/>
            <w:vAlign w:val="center"/>
          </w:tcPr>
          <w:p w14:paraId="774CBE5A" w14:textId="60D066BF" w:rsidR="00B9283F" w:rsidRPr="007817F4" w:rsidRDefault="00B9283F" w:rsidP="00157EFE">
            <w:pPr>
              <w:spacing w:before="60" w:after="60" w:line="259" w:lineRule="auto"/>
              <w:ind w:left="283"/>
              <w:jc w:val="both"/>
              <w:rPr>
                <w:rFonts w:eastAsiaTheme="minorHAnsi"/>
                <w:sz w:val="24"/>
                <w:szCs w:val="24"/>
              </w:rPr>
            </w:pPr>
            <w:proofErr w:type="spellStart"/>
            <w:r w:rsidRPr="007817F4">
              <w:rPr>
                <w:rFonts w:eastAsiaTheme="minorHAnsi"/>
                <w:sz w:val="24"/>
                <w:szCs w:val="24"/>
              </w:rPr>
              <w:t>Atbilstoši</w:t>
            </w:r>
            <w:proofErr w:type="spellEnd"/>
            <w:r w:rsidRPr="007817F4">
              <w:rPr>
                <w:rFonts w:eastAsiaTheme="minorHAnsi"/>
                <w:sz w:val="24"/>
                <w:szCs w:val="24"/>
              </w:rPr>
              <w:t xml:space="preserve"> </w:t>
            </w:r>
            <w:proofErr w:type="spellStart"/>
            <w:r w:rsidRPr="007817F4">
              <w:rPr>
                <w:rFonts w:eastAsiaTheme="minorHAnsi"/>
                <w:sz w:val="24"/>
                <w:szCs w:val="24"/>
              </w:rPr>
              <w:t>Līguma</w:t>
            </w:r>
            <w:proofErr w:type="spellEnd"/>
            <w:r w:rsidRPr="007817F4">
              <w:rPr>
                <w:rFonts w:eastAsiaTheme="minorHAnsi"/>
                <w:sz w:val="24"/>
                <w:szCs w:val="24"/>
              </w:rPr>
              <w:t xml:space="preserve"> 1. </w:t>
            </w:r>
            <w:proofErr w:type="spellStart"/>
            <w:r w:rsidRPr="007817F4">
              <w:rPr>
                <w:rFonts w:eastAsiaTheme="minorHAnsi"/>
                <w:sz w:val="24"/>
                <w:szCs w:val="24"/>
              </w:rPr>
              <w:t>pielikumā</w:t>
            </w:r>
            <w:proofErr w:type="spellEnd"/>
            <w:r w:rsidRPr="007817F4">
              <w:rPr>
                <w:rFonts w:eastAsiaTheme="minorHAnsi"/>
                <w:sz w:val="24"/>
                <w:szCs w:val="24"/>
              </w:rPr>
              <w:t xml:space="preserve"> “</w:t>
            </w:r>
            <w:proofErr w:type="spellStart"/>
            <w:r w:rsidRPr="007817F4">
              <w:rPr>
                <w:rFonts w:eastAsiaTheme="minorHAnsi"/>
                <w:sz w:val="24"/>
                <w:szCs w:val="24"/>
              </w:rPr>
              <w:t>Tehniskā</w:t>
            </w:r>
            <w:proofErr w:type="spellEnd"/>
            <w:r w:rsidRPr="007817F4">
              <w:rPr>
                <w:rFonts w:eastAsiaTheme="minorHAnsi"/>
                <w:sz w:val="24"/>
                <w:szCs w:val="24"/>
              </w:rPr>
              <w:t xml:space="preserve"> </w:t>
            </w:r>
            <w:proofErr w:type="spellStart"/>
            <w:r w:rsidRPr="007817F4">
              <w:rPr>
                <w:rFonts w:eastAsiaTheme="minorHAnsi"/>
                <w:sz w:val="24"/>
                <w:szCs w:val="24"/>
              </w:rPr>
              <w:t>specifikācija</w:t>
            </w:r>
            <w:proofErr w:type="spellEnd"/>
            <w:r w:rsidRPr="007817F4">
              <w:rPr>
                <w:rFonts w:eastAsiaTheme="minorHAnsi"/>
                <w:sz w:val="24"/>
                <w:szCs w:val="24"/>
              </w:rPr>
              <w:t>” (</w:t>
            </w:r>
            <w:proofErr w:type="spellStart"/>
            <w:r w:rsidRPr="007817F4">
              <w:rPr>
                <w:rFonts w:eastAsiaTheme="minorHAnsi"/>
                <w:sz w:val="24"/>
                <w:szCs w:val="24"/>
              </w:rPr>
              <w:t>turpmāk</w:t>
            </w:r>
            <w:proofErr w:type="spellEnd"/>
            <w:r w:rsidRPr="007817F4">
              <w:rPr>
                <w:rFonts w:eastAsiaTheme="minorHAnsi"/>
                <w:sz w:val="24"/>
                <w:szCs w:val="24"/>
              </w:rPr>
              <w:t xml:space="preserve"> – </w:t>
            </w:r>
            <w:proofErr w:type="spellStart"/>
            <w:r w:rsidRPr="007817F4">
              <w:rPr>
                <w:rFonts w:eastAsiaTheme="minorHAnsi"/>
                <w:sz w:val="24"/>
                <w:szCs w:val="24"/>
              </w:rPr>
              <w:t>Tehniskā</w:t>
            </w:r>
            <w:proofErr w:type="spellEnd"/>
            <w:r w:rsidRPr="007817F4">
              <w:rPr>
                <w:rFonts w:eastAsiaTheme="minorHAnsi"/>
                <w:sz w:val="24"/>
                <w:szCs w:val="24"/>
              </w:rPr>
              <w:t xml:space="preserve"> </w:t>
            </w:r>
            <w:proofErr w:type="spellStart"/>
            <w:r w:rsidRPr="007817F4">
              <w:rPr>
                <w:rFonts w:eastAsiaTheme="minorHAnsi"/>
                <w:sz w:val="24"/>
                <w:szCs w:val="24"/>
              </w:rPr>
              <w:t>specifikācija</w:t>
            </w:r>
            <w:proofErr w:type="spellEnd"/>
            <w:r w:rsidRPr="007817F4">
              <w:rPr>
                <w:rFonts w:eastAsiaTheme="minorHAnsi"/>
                <w:sz w:val="24"/>
                <w:szCs w:val="24"/>
              </w:rPr>
              <w:t xml:space="preserve">) </w:t>
            </w:r>
            <w:r w:rsidR="00116565" w:rsidRPr="007817F4">
              <w:rPr>
                <w:rFonts w:eastAsiaTheme="minorHAnsi"/>
                <w:sz w:val="24"/>
                <w:szCs w:val="24"/>
              </w:rPr>
              <w:t>4</w:t>
            </w:r>
            <w:r w:rsidRPr="007817F4">
              <w:rPr>
                <w:rFonts w:eastAsiaTheme="minorHAnsi"/>
                <w:sz w:val="24"/>
                <w:szCs w:val="24"/>
              </w:rPr>
              <w:t xml:space="preserve">. </w:t>
            </w:r>
            <w:proofErr w:type="spellStart"/>
            <w:r w:rsidR="003D5D64" w:rsidRPr="007817F4">
              <w:rPr>
                <w:rFonts w:eastAsiaTheme="minorHAnsi"/>
                <w:sz w:val="24"/>
                <w:szCs w:val="24"/>
              </w:rPr>
              <w:t>p</w:t>
            </w:r>
            <w:r w:rsidR="00116565" w:rsidRPr="007817F4">
              <w:rPr>
                <w:rFonts w:eastAsiaTheme="minorHAnsi"/>
                <w:sz w:val="24"/>
                <w:szCs w:val="24"/>
              </w:rPr>
              <w:t>unkt</w:t>
            </w:r>
            <w:r w:rsidR="003D5D64" w:rsidRPr="007817F4">
              <w:rPr>
                <w:rFonts w:eastAsiaTheme="minorHAnsi"/>
                <w:sz w:val="24"/>
                <w:szCs w:val="24"/>
              </w:rPr>
              <w:t>ā</w:t>
            </w:r>
            <w:proofErr w:type="spellEnd"/>
            <w:r w:rsidR="003D5D64" w:rsidRPr="007817F4">
              <w:rPr>
                <w:rFonts w:eastAsiaTheme="minorHAnsi"/>
                <w:sz w:val="24"/>
                <w:szCs w:val="24"/>
              </w:rPr>
              <w:t xml:space="preserve"> </w:t>
            </w:r>
            <w:proofErr w:type="spellStart"/>
            <w:r w:rsidRPr="007817F4">
              <w:rPr>
                <w:rFonts w:eastAsiaTheme="minorHAnsi"/>
                <w:sz w:val="24"/>
                <w:szCs w:val="24"/>
              </w:rPr>
              <w:t>noteiktajam</w:t>
            </w:r>
            <w:proofErr w:type="spellEnd"/>
            <w:r w:rsidRPr="007817F4">
              <w:rPr>
                <w:rFonts w:eastAsiaTheme="minorHAnsi"/>
                <w:sz w:val="24"/>
                <w:szCs w:val="24"/>
              </w:rPr>
              <w:t>.</w:t>
            </w:r>
          </w:p>
        </w:tc>
      </w:tr>
      <w:tr w:rsidR="00B9283F" w:rsidRPr="00ED6237" w14:paraId="21093F83" w14:textId="77777777" w:rsidTr="00157EFE">
        <w:tc>
          <w:tcPr>
            <w:tcW w:w="2405" w:type="dxa"/>
          </w:tcPr>
          <w:p w14:paraId="7795451C" w14:textId="77777777" w:rsidR="00B9283F" w:rsidRPr="00ED6237" w:rsidRDefault="00B9283F" w:rsidP="00157EFE">
            <w:pPr>
              <w:spacing w:before="60" w:after="60" w:line="259" w:lineRule="auto"/>
              <w:rPr>
                <w:rFonts w:eastAsiaTheme="minorHAnsi"/>
                <w:b/>
                <w:sz w:val="24"/>
                <w:szCs w:val="24"/>
              </w:rPr>
            </w:pPr>
            <w:r w:rsidRPr="00ED6237">
              <w:rPr>
                <w:rFonts w:eastAsiaTheme="minorHAnsi"/>
                <w:b/>
                <w:sz w:val="24"/>
                <w:szCs w:val="24"/>
              </w:rPr>
              <w:t xml:space="preserve">Personas </w:t>
            </w:r>
            <w:proofErr w:type="spellStart"/>
            <w:r w:rsidRPr="00ED6237">
              <w:rPr>
                <w:rFonts w:eastAsiaTheme="minorHAnsi"/>
                <w:b/>
                <w:sz w:val="24"/>
                <w:szCs w:val="24"/>
              </w:rPr>
              <w:t>datu</w:t>
            </w:r>
            <w:proofErr w:type="spellEnd"/>
            <w:r w:rsidRPr="00ED6237">
              <w:rPr>
                <w:rFonts w:eastAsiaTheme="minorHAnsi"/>
                <w:b/>
                <w:sz w:val="24"/>
                <w:szCs w:val="24"/>
              </w:rPr>
              <w:t xml:space="preserve"> </w:t>
            </w:r>
            <w:proofErr w:type="spellStart"/>
            <w:r w:rsidRPr="00ED6237">
              <w:rPr>
                <w:rFonts w:eastAsiaTheme="minorHAnsi"/>
                <w:b/>
                <w:sz w:val="24"/>
                <w:szCs w:val="24"/>
              </w:rPr>
              <w:t>veidi</w:t>
            </w:r>
            <w:proofErr w:type="spellEnd"/>
          </w:p>
        </w:tc>
        <w:tc>
          <w:tcPr>
            <w:tcW w:w="6662" w:type="dxa"/>
          </w:tcPr>
          <w:p w14:paraId="645EA205" w14:textId="48288EA8" w:rsidR="004923C3" w:rsidRPr="007817F4" w:rsidRDefault="004923C3" w:rsidP="007C6825">
            <w:pPr>
              <w:pStyle w:val="Sarakstarindkopa"/>
              <w:numPr>
                <w:ilvl w:val="0"/>
                <w:numId w:val="131"/>
              </w:numPr>
              <w:ind w:left="315"/>
              <w:rPr>
                <w:rFonts w:eastAsiaTheme="minorHAnsi"/>
                <w:sz w:val="24"/>
                <w:szCs w:val="24"/>
              </w:rPr>
            </w:pPr>
            <w:r w:rsidRPr="007817F4">
              <w:rPr>
                <w:rFonts w:eastAsiaTheme="minorHAnsi"/>
                <w:sz w:val="24"/>
                <w:szCs w:val="24"/>
              </w:rPr>
              <w:t xml:space="preserve">Personas </w:t>
            </w:r>
            <w:proofErr w:type="spellStart"/>
            <w:r w:rsidRPr="007817F4">
              <w:rPr>
                <w:rFonts w:eastAsiaTheme="minorHAnsi"/>
                <w:sz w:val="24"/>
                <w:szCs w:val="24"/>
              </w:rPr>
              <w:t>vārds</w:t>
            </w:r>
            <w:proofErr w:type="spellEnd"/>
            <w:r w:rsidRPr="007817F4">
              <w:rPr>
                <w:rFonts w:eastAsiaTheme="minorHAnsi"/>
                <w:sz w:val="24"/>
                <w:szCs w:val="24"/>
              </w:rPr>
              <w:t xml:space="preserve">, </w:t>
            </w:r>
            <w:proofErr w:type="spellStart"/>
            <w:r w:rsidRPr="007817F4">
              <w:rPr>
                <w:rFonts w:eastAsiaTheme="minorHAnsi"/>
                <w:sz w:val="24"/>
                <w:szCs w:val="24"/>
              </w:rPr>
              <w:t>uzvārds</w:t>
            </w:r>
            <w:proofErr w:type="spellEnd"/>
            <w:r w:rsidRPr="007817F4">
              <w:rPr>
                <w:rFonts w:eastAsiaTheme="minorHAnsi"/>
                <w:sz w:val="24"/>
                <w:szCs w:val="24"/>
              </w:rPr>
              <w:t xml:space="preserve">, </w:t>
            </w:r>
            <w:proofErr w:type="spellStart"/>
            <w:r w:rsidRPr="007817F4">
              <w:rPr>
                <w:rFonts w:eastAsiaTheme="minorHAnsi"/>
                <w:sz w:val="24"/>
                <w:szCs w:val="24"/>
              </w:rPr>
              <w:t>pārstāvētās</w:t>
            </w:r>
            <w:proofErr w:type="spellEnd"/>
            <w:r w:rsidRPr="007817F4">
              <w:rPr>
                <w:rFonts w:eastAsiaTheme="minorHAnsi"/>
                <w:sz w:val="24"/>
                <w:szCs w:val="24"/>
              </w:rPr>
              <w:t xml:space="preserve"> </w:t>
            </w:r>
            <w:proofErr w:type="spellStart"/>
            <w:r w:rsidRPr="007817F4">
              <w:rPr>
                <w:rFonts w:eastAsiaTheme="minorHAnsi"/>
                <w:sz w:val="24"/>
                <w:szCs w:val="24"/>
              </w:rPr>
              <w:t>organizācijas</w:t>
            </w:r>
            <w:proofErr w:type="spellEnd"/>
            <w:r w:rsidRPr="007817F4">
              <w:rPr>
                <w:rFonts w:eastAsiaTheme="minorHAnsi"/>
                <w:sz w:val="24"/>
                <w:szCs w:val="24"/>
              </w:rPr>
              <w:t xml:space="preserve"> </w:t>
            </w:r>
            <w:proofErr w:type="spellStart"/>
            <w:r w:rsidRPr="007817F4">
              <w:rPr>
                <w:rFonts w:eastAsiaTheme="minorHAnsi"/>
                <w:sz w:val="24"/>
                <w:szCs w:val="24"/>
              </w:rPr>
              <w:t>nosaukums</w:t>
            </w:r>
            <w:proofErr w:type="spellEnd"/>
            <w:r w:rsidRPr="007817F4">
              <w:rPr>
                <w:rFonts w:eastAsiaTheme="minorHAnsi"/>
                <w:sz w:val="24"/>
                <w:szCs w:val="24"/>
              </w:rPr>
              <w:t xml:space="preserve">, e-pasta </w:t>
            </w:r>
            <w:proofErr w:type="spellStart"/>
            <w:r w:rsidRPr="007817F4">
              <w:rPr>
                <w:rFonts w:eastAsiaTheme="minorHAnsi"/>
                <w:sz w:val="24"/>
                <w:szCs w:val="24"/>
              </w:rPr>
              <w:t>adrese</w:t>
            </w:r>
            <w:proofErr w:type="spellEnd"/>
            <w:r w:rsidRPr="007817F4">
              <w:rPr>
                <w:rFonts w:eastAsiaTheme="minorHAnsi"/>
                <w:sz w:val="24"/>
                <w:szCs w:val="24"/>
              </w:rPr>
              <w:t xml:space="preserve"> − </w:t>
            </w:r>
            <w:proofErr w:type="spellStart"/>
            <w:r w:rsidR="00B351A3" w:rsidRPr="007817F4">
              <w:rPr>
                <w:rFonts w:eastAsiaTheme="minorHAnsi"/>
                <w:sz w:val="24"/>
                <w:szCs w:val="24"/>
              </w:rPr>
              <w:t>ielūguma</w:t>
            </w:r>
            <w:proofErr w:type="spellEnd"/>
            <w:r w:rsidR="00B351A3" w:rsidRPr="007817F4">
              <w:rPr>
                <w:rFonts w:eastAsiaTheme="minorHAnsi"/>
                <w:sz w:val="24"/>
                <w:szCs w:val="24"/>
              </w:rPr>
              <w:t xml:space="preserve"> </w:t>
            </w:r>
            <w:proofErr w:type="spellStart"/>
            <w:r w:rsidRPr="007817F4">
              <w:rPr>
                <w:rFonts w:eastAsiaTheme="minorHAnsi"/>
                <w:sz w:val="24"/>
                <w:szCs w:val="24"/>
              </w:rPr>
              <w:t>uz</w:t>
            </w:r>
            <w:proofErr w:type="spellEnd"/>
            <w:r w:rsidRPr="007817F4">
              <w:rPr>
                <w:rFonts w:eastAsiaTheme="minorHAnsi"/>
                <w:sz w:val="24"/>
                <w:szCs w:val="24"/>
              </w:rPr>
              <w:t xml:space="preserve"> </w:t>
            </w:r>
            <w:proofErr w:type="spellStart"/>
            <w:r w:rsidR="00B31B28" w:rsidRPr="007817F4">
              <w:rPr>
                <w:rFonts w:eastAsiaTheme="minorHAnsi"/>
                <w:sz w:val="24"/>
                <w:szCs w:val="24"/>
              </w:rPr>
              <w:t>vasaras</w:t>
            </w:r>
            <w:proofErr w:type="spellEnd"/>
            <w:r w:rsidR="00B31B28" w:rsidRPr="007817F4">
              <w:rPr>
                <w:rFonts w:eastAsiaTheme="minorHAnsi"/>
                <w:sz w:val="24"/>
                <w:szCs w:val="24"/>
              </w:rPr>
              <w:t xml:space="preserve"> </w:t>
            </w:r>
            <w:proofErr w:type="spellStart"/>
            <w:r w:rsidR="00B351A3" w:rsidRPr="007817F4">
              <w:rPr>
                <w:rFonts w:eastAsiaTheme="minorHAnsi"/>
                <w:sz w:val="24"/>
                <w:szCs w:val="24"/>
              </w:rPr>
              <w:t>pasākumu</w:t>
            </w:r>
            <w:proofErr w:type="spellEnd"/>
            <w:r w:rsidR="00B31B28" w:rsidRPr="007817F4">
              <w:rPr>
                <w:rFonts w:eastAsiaTheme="minorHAnsi"/>
                <w:sz w:val="24"/>
                <w:szCs w:val="24"/>
              </w:rPr>
              <w:t xml:space="preserve"> </w:t>
            </w:r>
            <w:proofErr w:type="spellStart"/>
            <w:r w:rsidR="00B351A3" w:rsidRPr="007817F4">
              <w:rPr>
                <w:rFonts w:eastAsiaTheme="minorHAnsi"/>
                <w:sz w:val="24"/>
                <w:szCs w:val="24"/>
              </w:rPr>
              <w:t>bāriņtiesu</w:t>
            </w:r>
            <w:proofErr w:type="spellEnd"/>
            <w:r w:rsidR="00B351A3" w:rsidRPr="007817F4">
              <w:rPr>
                <w:rFonts w:eastAsiaTheme="minorHAnsi"/>
                <w:sz w:val="24"/>
                <w:szCs w:val="24"/>
              </w:rPr>
              <w:t xml:space="preserve"> un </w:t>
            </w:r>
            <w:proofErr w:type="spellStart"/>
            <w:r w:rsidR="00A325B1" w:rsidRPr="007817F4">
              <w:rPr>
                <w:rFonts w:eastAsiaTheme="minorHAnsi"/>
                <w:sz w:val="24"/>
                <w:szCs w:val="24"/>
              </w:rPr>
              <w:t>a</w:t>
            </w:r>
            <w:r w:rsidR="00B351A3" w:rsidRPr="007817F4">
              <w:rPr>
                <w:rFonts w:eastAsiaTheme="minorHAnsi"/>
                <w:sz w:val="24"/>
                <w:szCs w:val="24"/>
              </w:rPr>
              <w:t>tbalsta</w:t>
            </w:r>
            <w:proofErr w:type="spellEnd"/>
            <w:r w:rsidR="00B351A3" w:rsidRPr="007817F4">
              <w:rPr>
                <w:rFonts w:eastAsiaTheme="minorHAnsi"/>
                <w:sz w:val="24"/>
                <w:szCs w:val="24"/>
              </w:rPr>
              <w:t xml:space="preserve"> </w:t>
            </w:r>
            <w:proofErr w:type="spellStart"/>
            <w:r w:rsidR="00A325B1" w:rsidRPr="007817F4">
              <w:rPr>
                <w:rFonts w:eastAsiaTheme="minorHAnsi"/>
                <w:sz w:val="24"/>
                <w:szCs w:val="24"/>
              </w:rPr>
              <w:t>centru</w:t>
            </w:r>
            <w:proofErr w:type="spellEnd"/>
            <w:r w:rsidR="00A325B1" w:rsidRPr="007817F4">
              <w:rPr>
                <w:rFonts w:eastAsiaTheme="minorHAnsi"/>
                <w:sz w:val="24"/>
                <w:szCs w:val="24"/>
              </w:rPr>
              <w:t xml:space="preserve"> </w:t>
            </w:r>
            <w:proofErr w:type="spellStart"/>
            <w:r w:rsidR="00A325B1" w:rsidRPr="007817F4">
              <w:rPr>
                <w:rFonts w:eastAsiaTheme="minorHAnsi"/>
                <w:sz w:val="24"/>
                <w:szCs w:val="24"/>
              </w:rPr>
              <w:t>pārstāvjiem</w:t>
            </w:r>
            <w:proofErr w:type="spellEnd"/>
            <w:r w:rsidR="00A325B1" w:rsidRPr="007817F4">
              <w:rPr>
                <w:rFonts w:eastAsiaTheme="minorHAnsi"/>
                <w:sz w:val="24"/>
                <w:szCs w:val="24"/>
              </w:rPr>
              <w:t xml:space="preserve"> </w:t>
            </w:r>
            <w:proofErr w:type="spellStart"/>
            <w:r w:rsidRPr="007817F4">
              <w:rPr>
                <w:rFonts w:eastAsiaTheme="minorHAnsi"/>
                <w:sz w:val="24"/>
                <w:szCs w:val="24"/>
              </w:rPr>
              <w:t>sagatavošanai</w:t>
            </w:r>
            <w:proofErr w:type="spellEnd"/>
            <w:r w:rsidRPr="007817F4">
              <w:rPr>
                <w:rFonts w:eastAsiaTheme="minorHAnsi"/>
                <w:sz w:val="24"/>
                <w:szCs w:val="24"/>
              </w:rPr>
              <w:t xml:space="preserve"> un </w:t>
            </w:r>
            <w:proofErr w:type="spellStart"/>
            <w:r w:rsidRPr="007817F4">
              <w:rPr>
                <w:rFonts w:eastAsiaTheme="minorHAnsi"/>
                <w:sz w:val="24"/>
                <w:szCs w:val="24"/>
              </w:rPr>
              <w:t>nosūtīšanai</w:t>
            </w:r>
            <w:proofErr w:type="spellEnd"/>
            <w:r w:rsidRPr="007817F4">
              <w:rPr>
                <w:rFonts w:eastAsiaTheme="minorHAnsi"/>
                <w:sz w:val="24"/>
                <w:szCs w:val="24"/>
              </w:rPr>
              <w:t xml:space="preserve"> </w:t>
            </w:r>
            <w:proofErr w:type="spellStart"/>
            <w:r w:rsidRPr="007817F4">
              <w:rPr>
                <w:rFonts w:eastAsiaTheme="minorHAnsi"/>
                <w:sz w:val="24"/>
                <w:szCs w:val="24"/>
              </w:rPr>
              <w:t>adresātiem</w:t>
            </w:r>
            <w:proofErr w:type="spellEnd"/>
            <w:r w:rsidRPr="007817F4">
              <w:rPr>
                <w:rFonts w:eastAsiaTheme="minorHAnsi"/>
                <w:sz w:val="24"/>
                <w:szCs w:val="24"/>
              </w:rPr>
              <w:t xml:space="preserve">, </w:t>
            </w:r>
            <w:proofErr w:type="spellStart"/>
            <w:r w:rsidRPr="007817F4">
              <w:rPr>
                <w:rFonts w:eastAsiaTheme="minorHAnsi"/>
                <w:sz w:val="24"/>
                <w:szCs w:val="24"/>
              </w:rPr>
              <w:t>atgādinājumu</w:t>
            </w:r>
            <w:proofErr w:type="spellEnd"/>
            <w:r w:rsidRPr="007817F4">
              <w:rPr>
                <w:rFonts w:eastAsiaTheme="minorHAnsi"/>
                <w:sz w:val="24"/>
                <w:szCs w:val="24"/>
              </w:rPr>
              <w:t xml:space="preserve"> par </w:t>
            </w:r>
            <w:proofErr w:type="spellStart"/>
            <w:r w:rsidRPr="007817F4">
              <w:rPr>
                <w:rFonts w:eastAsiaTheme="minorHAnsi"/>
                <w:sz w:val="24"/>
                <w:szCs w:val="24"/>
              </w:rPr>
              <w:t>gaidāmo</w:t>
            </w:r>
            <w:proofErr w:type="spellEnd"/>
            <w:r w:rsidRPr="007817F4">
              <w:rPr>
                <w:rFonts w:eastAsiaTheme="minorHAnsi"/>
                <w:sz w:val="24"/>
                <w:szCs w:val="24"/>
              </w:rPr>
              <w:t xml:space="preserve"> </w:t>
            </w:r>
            <w:proofErr w:type="spellStart"/>
            <w:r w:rsidR="00991AEA" w:rsidRPr="007817F4">
              <w:rPr>
                <w:rFonts w:eastAsiaTheme="minorHAnsi"/>
                <w:sz w:val="24"/>
                <w:szCs w:val="24"/>
              </w:rPr>
              <w:t>pasākumu</w:t>
            </w:r>
            <w:proofErr w:type="spellEnd"/>
            <w:r w:rsidRPr="007817F4">
              <w:rPr>
                <w:rFonts w:eastAsiaTheme="minorHAnsi"/>
                <w:sz w:val="24"/>
                <w:szCs w:val="24"/>
              </w:rPr>
              <w:t xml:space="preserve"> </w:t>
            </w:r>
            <w:proofErr w:type="spellStart"/>
            <w:r w:rsidRPr="007817F4">
              <w:rPr>
                <w:rFonts w:eastAsiaTheme="minorHAnsi"/>
                <w:sz w:val="24"/>
                <w:szCs w:val="24"/>
              </w:rPr>
              <w:t>nosūtīšanai</w:t>
            </w:r>
            <w:proofErr w:type="spellEnd"/>
            <w:r w:rsidRPr="007817F4">
              <w:rPr>
                <w:rFonts w:eastAsiaTheme="minorHAnsi"/>
                <w:sz w:val="24"/>
                <w:szCs w:val="24"/>
              </w:rPr>
              <w:t xml:space="preserve"> </w:t>
            </w:r>
            <w:proofErr w:type="spellStart"/>
            <w:r w:rsidRPr="007817F4">
              <w:rPr>
                <w:rFonts w:eastAsiaTheme="minorHAnsi"/>
                <w:sz w:val="24"/>
                <w:szCs w:val="24"/>
              </w:rPr>
              <w:t>adresātiem</w:t>
            </w:r>
            <w:proofErr w:type="spellEnd"/>
            <w:r w:rsidRPr="007817F4">
              <w:rPr>
                <w:rFonts w:eastAsiaTheme="minorHAnsi"/>
                <w:sz w:val="24"/>
                <w:szCs w:val="24"/>
              </w:rPr>
              <w:t xml:space="preserve">, </w:t>
            </w:r>
            <w:proofErr w:type="spellStart"/>
            <w:r w:rsidRPr="007817F4">
              <w:rPr>
                <w:rFonts w:eastAsiaTheme="minorHAnsi"/>
                <w:sz w:val="24"/>
                <w:szCs w:val="24"/>
              </w:rPr>
              <w:t>ar</w:t>
            </w:r>
            <w:proofErr w:type="spellEnd"/>
            <w:r w:rsidRPr="007817F4">
              <w:rPr>
                <w:rFonts w:eastAsiaTheme="minorHAnsi"/>
                <w:sz w:val="24"/>
                <w:szCs w:val="24"/>
              </w:rPr>
              <w:t xml:space="preserve"> </w:t>
            </w:r>
            <w:proofErr w:type="spellStart"/>
            <w:r w:rsidRPr="007817F4">
              <w:rPr>
                <w:rFonts w:eastAsiaTheme="minorHAnsi"/>
                <w:sz w:val="24"/>
                <w:szCs w:val="24"/>
              </w:rPr>
              <w:t>ierašanos</w:t>
            </w:r>
            <w:proofErr w:type="spellEnd"/>
            <w:r w:rsidRPr="007817F4">
              <w:rPr>
                <w:rFonts w:eastAsiaTheme="minorHAnsi"/>
                <w:sz w:val="24"/>
                <w:szCs w:val="24"/>
              </w:rPr>
              <w:t xml:space="preserve"> un </w:t>
            </w:r>
            <w:proofErr w:type="spellStart"/>
            <w:r w:rsidRPr="007817F4">
              <w:rPr>
                <w:rFonts w:eastAsiaTheme="minorHAnsi"/>
                <w:sz w:val="24"/>
                <w:szCs w:val="24"/>
              </w:rPr>
              <w:t>dalību</w:t>
            </w:r>
            <w:proofErr w:type="spellEnd"/>
            <w:r w:rsidRPr="007817F4">
              <w:rPr>
                <w:rFonts w:eastAsiaTheme="minorHAnsi"/>
                <w:sz w:val="24"/>
                <w:szCs w:val="24"/>
              </w:rPr>
              <w:t xml:space="preserve"> </w:t>
            </w:r>
            <w:proofErr w:type="spellStart"/>
            <w:r w:rsidRPr="007817F4">
              <w:rPr>
                <w:rFonts w:eastAsiaTheme="minorHAnsi"/>
                <w:sz w:val="24"/>
                <w:szCs w:val="24"/>
              </w:rPr>
              <w:t>saistītas</w:t>
            </w:r>
            <w:proofErr w:type="spellEnd"/>
            <w:r w:rsidRPr="007817F4">
              <w:rPr>
                <w:rFonts w:eastAsiaTheme="minorHAnsi"/>
                <w:sz w:val="24"/>
                <w:szCs w:val="24"/>
              </w:rPr>
              <w:t xml:space="preserve"> </w:t>
            </w:r>
            <w:proofErr w:type="spellStart"/>
            <w:r w:rsidRPr="007817F4">
              <w:rPr>
                <w:rFonts w:eastAsiaTheme="minorHAnsi"/>
                <w:sz w:val="24"/>
                <w:szCs w:val="24"/>
              </w:rPr>
              <w:t>informācijas</w:t>
            </w:r>
            <w:proofErr w:type="spellEnd"/>
            <w:r w:rsidRPr="007817F4">
              <w:rPr>
                <w:rFonts w:eastAsiaTheme="minorHAnsi"/>
                <w:sz w:val="24"/>
                <w:szCs w:val="24"/>
              </w:rPr>
              <w:t xml:space="preserve"> </w:t>
            </w:r>
            <w:proofErr w:type="spellStart"/>
            <w:r w:rsidRPr="007817F4">
              <w:rPr>
                <w:rFonts w:eastAsiaTheme="minorHAnsi"/>
                <w:sz w:val="24"/>
                <w:szCs w:val="24"/>
              </w:rPr>
              <w:t>sniegšanai</w:t>
            </w:r>
            <w:proofErr w:type="spellEnd"/>
            <w:r w:rsidR="00E86ED7" w:rsidRPr="007817F4">
              <w:rPr>
                <w:rFonts w:eastAsiaTheme="minorHAnsi"/>
                <w:sz w:val="24"/>
                <w:szCs w:val="24"/>
              </w:rPr>
              <w:t>;</w:t>
            </w:r>
          </w:p>
          <w:p w14:paraId="4076E0F7" w14:textId="0DEE629D" w:rsidR="003B5D9A" w:rsidRPr="007817F4" w:rsidRDefault="003A3909" w:rsidP="003B5D9A">
            <w:pPr>
              <w:numPr>
                <w:ilvl w:val="0"/>
                <w:numId w:val="131"/>
              </w:numPr>
              <w:spacing w:before="60" w:after="60" w:line="259" w:lineRule="auto"/>
              <w:ind w:left="315"/>
              <w:jc w:val="both"/>
              <w:rPr>
                <w:rFonts w:eastAsiaTheme="minorHAnsi"/>
                <w:sz w:val="24"/>
                <w:szCs w:val="24"/>
              </w:rPr>
            </w:pPr>
            <w:proofErr w:type="spellStart"/>
            <w:r w:rsidRPr="007817F4">
              <w:rPr>
                <w:rFonts w:eastAsiaTheme="minorHAnsi"/>
                <w:bCs/>
                <w:sz w:val="24"/>
                <w:szCs w:val="24"/>
              </w:rPr>
              <w:t>Kampaņas</w:t>
            </w:r>
            <w:proofErr w:type="spellEnd"/>
            <w:r w:rsidR="00B9283F" w:rsidRPr="007817F4">
              <w:rPr>
                <w:rFonts w:eastAsiaTheme="minorHAnsi"/>
                <w:bCs/>
                <w:sz w:val="24"/>
                <w:szCs w:val="24"/>
              </w:rPr>
              <w:t xml:space="preserve"> </w:t>
            </w:r>
            <w:proofErr w:type="spellStart"/>
            <w:r w:rsidR="00B9283F" w:rsidRPr="007817F4">
              <w:rPr>
                <w:rFonts w:eastAsiaTheme="minorHAnsi"/>
                <w:bCs/>
                <w:sz w:val="24"/>
                <w:szCs w:val="24"/>
              </w:rPr>
              <w:t>mērķa</w:t>
            </w:r>
            <w:proofErr w:type="spellEnd"/>
            <w:r w:rsidR="00B9283F" w:rsidRPr="007817F4">
              <w:rPr>
                <w:rFonts w:eastAsiaTheme="minorHAnsi"/>
                <w:bCs/>
                <w:sz w:val="24"/>
                <w:szCs w:val="24"/>
              </w:rPr>
              <w:t xml:space="preserve"> </w:t>
            </w:r>
            <w:proofErr w:type="spellStart"/>
            <w:r w:rsidR="00B9283F" w:rsidRPr="007817F4">
              <w:rPr>
                <w:rFonts w:eastAsiaTheme="minorHAnsi"/>
                <w:bCs/>
                <w:sz w:val="24"/>
                <w:szCs w:val="24"/>
              </w:rPr>
              <w:t>grupu</w:t>
            </w:r>
            <w:proofErr w:type="spellEnd"/>
            <w:r w:rsidR="00B9283F" w:rsidRPr="007817F4">
              <w:rPr>
                <w:rFonts w:eastAsiaTheme="minorHAnsi"/>
                <w:bCs/>
                <w:sz w:val="24"/>
                <w:szCs w:val="24"/>
              </w:rPr>
              <w:t xml:space="preserve"> </w:t>
            </w:r>
            <w:proofErr w:type="spellStart"/>
            <w:r w:rsidR="005F77E5" w:rsidRPr="007817F4">
              <w:rPr>
                <w:rFonts w:eastAsiaTheme="minorHAnsi"/>
                <w:bCs/>
                <w:sz w:val="24"/>
                <w:szCs w:val="24"/>
              </w:rPr>
              <w:t>pārstāvju</w:t>
            </w:r>
            <w:proofErr w:type="spellEnd"/>
            <w:r w:rsidR="005F77E5" w:rsidRPr="007817F4">
              <w:rPr>
                <w:rFonts w:eastAsiaTheme="minorHAnsi"/>
                <w:bCs/>
                <w:sz w:val="24"/>
                <w:szCs w:val="24"/>
              </w:rPr>
              <w:t xml:space="preserve"> </w:t>
            </w:r>
            <w:proofErr w:type="spellStart"/>
            <w:r w:rsidR="00B9283F" w:rsidRPr="007817F4">
              <w:rPr>
                <w:rFonts w:eastAsiaTheme="minorHAnsi"/>
                <w:bCs/>
                <w:sz w:val="24"/>
                <w:szCs w:val="24"/>
              </w:rPr>
              <w:t>fotoattēl</w:t>
            </w:r>
            <w:r w:rsidR="005F77E5" w:rsidRPr="007817F4">
              <w:rPr>
                <w:rFonts w:eastAsiaTheme="minorHAnsi"/>
                <w:bCs/>
                <w:sz w:val="24"/>
                <w:szCs w:val="24"/>
              </w:rPr>
              <w:t>u</w:t>
            </w:r>
            <w:r w:rsidR="00B9283F" w:rsidRPr="007817F4">
              <w:rPr>
                <w:rFonts w:eastAsiaTheme="minorHAnsi"/>
                <w:bCs/>
                <w:sz w:val="24"/>
                <w:szCs w:val="24"/>
              </w:rPr>
              <w:t>s</w:t>
            </w:r>
            <w:proofErr w:type="spellEnd"/>
            <w:r w:rsidR="00B9283F" w:rsidRPr="007817F4">
              <w:rPr>
                <w:rFonts w:eastAsiaTheme="minorHAnsi"/>
                <w:bCs/>
                <w:sz w:val="24"/>
                <w:szCs w:val="24"/>
              </w:rPr>
              <w:t xml:space="preserve">, </w:t>
            </w:r>
            <w:proofErr w:type="spellStart"/>
            <w:r w:rsidR="00EB2C35" w:rsidRPr="007817F4">
              <w:rPr>
                <w:rFonts w:eastAsiaTheme="minorHAnsi"/>
                <w:bCs/>
                <w:sz w:val="24"/>
                <w:szCs w:val="24"/>
              </w:rPr>
              <w:t>sarunas</w:t>
            </w:r>
            <w:proofErr w:type="spellEnd"/>
            <w:r w:rsidR="00B9283F" w:rsidRPr="007817F4">
              <w:rPr>
                <w:rFonts w:eastAsiaTheme="minorHAnsi"/>
                <w:bCs/>
                <w:sz w:val="24"/>
                <w:szCs w:val="24"/>
              </w:rPr>
              <w:t xml:space="preserve"> </w:t>
            </w:r>
            <w:r w:rsidR="00077FC9" w:rsidRPr="007817F4">
              <w:rPr>
                <w:rFonts w:eastAsiaTheme="minorHAnsi"/>
                <w:bCs/>
                <w:sz w:val="24"/>
                <w:szCs w:val="24"/>
              </w:rPr>
              <w:br/>
            </w:r>
            <w:proofErr w:type="spellStart"/>
            <w:r w:rsidR="00B9283F" w:rsidRPr="007817F4">
              <w:rPr>
                <w:rFonts w:eastAsiaTheme="minorHAnsi"/>
                <w:bCs/>
                <w:sz w:val="24"/>
                <w:szCs w:val="24"/>
              </w:rPr>
              <w:t>laikā</w:t>
            </w:r>
            <w:proofErr w:type="spellEnd"/>
            <w:r w:rsidR="00B9283F" w:rsidRPr="007817F4">
              <w:rPr>
                <w:rFonts w:eastAsiaTheme="minorHAnsi"/>
                <w:bCs/>
                <w:sz w:val="24"/>
                <w:szCs w:val="24"/>
              </w:rPr>
              <w:t xml:space="preserve"> </w:t>
            </w:r>
            <w:proofErr w:type="spellStart"/>
            <w:r w:rsidR="00B9283F" w:rsidRPr="007817F4">
              <w:rPr>
                <w:rFonts w:eastAsiaTheme="minorHAnsi"/>
                <w:bCs/>
                <w:sz w:val="24"/>
                <w:szCs w:val="24"/>
              </w:rPr>
              <w:t>paustais</w:t>
            </w:r>
            <w:proofErr w:type="spellEnd"/>
            <w:r w:rsidR="00B9283F" w:rsidRPr="007817F4">
              <w:rPr>
                <w:rFonts w:eastAsiaTheme="minorHAnsi"/>
                <w:bCs/>
                <w:sz w:val="24"/>
                <w:szCs w:val="24"/>
              </w:rPr>
              <w:t xml:space="preserve"> </w:t>
            </w:r>
            <w:proofErr w:type="spellStart"/>
            <w:r w:rsidR="00B9283F" w:rsidRPr="007817F4">
              <w:rPr>
                <w:rFonts w:eastAsiaTheme="minorHAnsi"/>
                <w:bCs/>
                <w:sz w:val="24"/>
                <w:szCs w:val="24"/>
              </w:rPr>
              <w:t>viedoklis</w:t>
            </w:r>
            <w:proofErr w:type="spellEnd"/>
            <w:r w:rsidR="00077FC9" w:rsidRPr="007817F4">
              <w:rPr>
                <w:rFonts w:eastAsiaTheme="minorHAnsi"/>
                <w:bCs/>
                <w:sz w:val="24"/>
                <w:szCs w:val="24"/>
              </w:rPr>
              <w:t xml:space="preserve"> </w:t>
            </w:r>
            <w:r w:rsidR="00B9283F" w:rsidRPr="007817F4">
              <w:rPr>
                <w:rFonts w:eastAsiaTheme="minorHAnsi"/>
                <w:sz w:val="24"/>
                <w:szCs w:val="24"/>
              </w:rPr>
              <w:t xml:space="preserve">– </w:t>
            </w:r>
            <w:proofErr w:type="spellStart"/>
            <w:r w:rsidR="00B9283F" w:rsidRPr="007817F4">
              <w:rPr>
                <w:rFonts w:eastAsiaTheme="minorHAnsi"/>
                <w:sz w:val="24"/>
                <w:szCs w:val="24"/>
              </w:rPr>
              <w:t>rakstu</w:t>
            </w:r>
            <w:proofErr w:type="spellEnd"/>
            <w:r w:rsidR="00B9283F" w:rsidRPr="007817F4">
              <w:rPr>
                <w:rFonts w:eastAsiaTheme="minorHAnsi"/>
                <w:sz w:val="24"/>
                <w:szCs w:val="24"/>
              </w:rPr>
              <w:t xml:space="preserve"> </w:t>
            </w:r>
            <w:proofErr w:type="spellStart"/>
            <w:r w:rsidR="00B9283F" w:rsidRPr="007817F4">
              <w:rPr>
                <w:rFonts w:eastAsiaTheme="minorHAnsi"/>
                <w:sz w:val="24"/>
                <w:szCs w:val="24"/>
              </w:rPr>
              <w:t>izveidei</w:t>
            </w:r>
            <w:proofErr w:type="spellEnd"/>
            <w:r w:rsidR="00B9283F" w:rsidRPr="007817F4">
              <w:rPr>
                <w:rFonts w:eastAsiaTheme="minorHAnsi"/>
                <w:sz w:val="24"/>
                <w:szCs w:val="24"/>
              </w:rPr>
              <w:t xml:space="preserve"> un </w:t>
            </w:r>
            <w:proofErr w:type="spellStart"/>
            <w:r w:rsidR="00B9283F" w:rsidRPr="007817F4">
              <w:rPr>
                <w:rFonts w:eastAsiaTheme="minorHAnsi"/>
                <w:sz w:val="24"/>
                <w:szCs w:val="24"/>
              </w:rPr>
              <w:t>publicēšanai</w:t>
            </w:r>
            <w:proofErr w:type="spellEnd"/>
            <w:r w:rsidR="00BD2371" w:rsidRPr="007817F4">
              <w:rPr>
                <w:rFonts w:eastAsiaTheme="minorHAnsi"/>
                <w:sz w:val="24"/>
                <w:szCs w:val="24"/>
              </w:rPr>
              <w:t>;</w:t>
            </w:r>
            <w:r w:rsidR="00C1079A" w:rsidRPr="007817F4">
              <w:rPr>
                <w:rFonts w:eastAsiaTheme="minorHAnsi"/>
                <w:sz w:val="24"/>
                <w:szCs w:val="24"/>
              </w:rPr>
              <w:t xml:space="preserve"> </w:t>
            </w:r>
            <w:proofErr w:type="spellStart"/>
            <w:r w:rsidR="00CB218A" w:rsidRPr="007817F4">
              <w:rPr>
                <w:rFonts w:eastAsiaTheme="minorHAnsi"/>
                <w:sz w:val="24"/>
                <w:szCs w:val="24"/>
              </w:rPr>
              <w:t>reģionālo</w:t>
            </w:r>
            <w:proofErr w:type="spellEnd"/>
            <w:r w:rsidR="00CB218A" w:rsidRPr="007817F4">
              <w:rPr>
                <w:rFonts w:eastAsiaTheme="minorHAnsi"/>
                <w:sz w:val="24"/>
                <w:szCs w:val="24"/>
              </w:rPr>
              <w:t xml:space="preserve"> </w:t>
            </w:r>
            <w:proofErr w:type="spellStart"/>
            <w:r w:rsidR="00CB218A" w:rsidRPr="007817F4">
              <w:rPr>
                <w:rFonts w:eastAsiaTheme="minorHAnsi"/>
                <w:sz w:val="24"/>
                <w:szCs w:val="24"/>
              </w:rPr>
              <w:t>pasākumu</w:t>
            </w:r>
            <w:proofErr w:type="spellEnd"/>
            <w:r w:rsidR="008622A7" w:rsidRPr="007817F4">
              <w:rPr>
                <w:rFonts w:eastAsiaTheme="minorHAnsi"/>
                <w:sz w:val="24"/>
                <w:szCs w:val="24"/>
              </w:rPr>
              <w:t xml:space="preserve"> (</w:t>
            </w:r>
            <w:proofErr w:type="spellStart"/>
            <w:r w:rsidR="008622A7" w:rsidRPr="007817F4">
              <w:rPr>
                <w:rFonts w:eastAsiaTheme="minorHAnsi"/>
                <w:sz w:val="24"/>
                <w:szCs w:val="24"/>
              </w:rPr>
              <w:t>darbnīcu</w:t>
            </w:r>
            <w:proofErr w:type="spellEnd"/>
            <w:r w:rsidR="008622A7" w:rsidRPr="007817F4">
              <w:rPr>
                <w:rFonts w:eastAsiaTheme="minorHAnsi"/>
                <w:sz w:val="24"/>
                <w:szCs w:val="24"/>
              </w:rPr>
              <w:t>)</w:t>
            </w:r>
            <w:r w:rsidR="00CB218A" w:rsidRPr="007817F4">
              <w:rPr>
                <w:rFonts w:eastAsiaTheme="minorHAnsi"/>
                <w:sz w:val="24"/>
                <w:szCs w:val="24"/>
              </w:rPr>
              <w:t xml:space="preserve"> </w:t>
            </w:r>
            <w:r w:rsidR="000D5409" w:rsidRPr="007817F4">
              <w:rPr>
                <w:rFonts w:eastAsiaTheme="minorHAnsi"/>
                <w:sz w:val="24"/>
                <w:szCs w:val="24"/>
              </w:rPr>
              <w:t xml:space="preserve">un </w:t>
            </w:r>
            <w:proofErr w:type="spellStart"/>
            <w:r w:rsidR="008622A7" w:rsidRPr="007817F4">
              <w:rPr>
                <w:rFonts w:eastAsiaTheme="minorHAnsi"/>
                <w:sz w:val="24"/>
                <w:szCs w:val="24"/>
              </w:rPr>
              <w:t>vasaras</w:t>
            </w:r>
            <w:proofErr w:type="spellEnd"/>
            <w:r w:rsidR="008622A7" w:rsidRPr="007817F4">
              <w:rPr>
                <w:rFonts w:eastAsiaTheme="minorHAnsi"/>
                <w:sz w:val="24"/>
                <w:szCs w:val="24"/>
              </w:rPr>
              <w:t xml:space="preserve"> </w:t>
            </w:r>
            <w:proofErr w:type="spellStart"/>
            <w:r w:rsidR="008622A7" w:rsidRPr="007817F4">
              <w:rPr>
                <w:rFonts w:eastAsiaTheme="minorHAnsi"/>
                <w:sz w:val="24"/>
                <w:szCs w:val="24"/>
              </w:rPr>
              <w:t>pasākumu</w:t>
            </w:r>
            <w:proofErr w:type="spellEnd"/>
            <w:r w:rsidR="008622A7" w:rsidRPr="007817F4">
              <w:rPr>
                <w:rFonts w:eastAsiaTheme="minorHAnsi"/>
                <w:sz w:val="24"/>
                <w:szCs w:val="24"/>
              </w:rPr>
              <w:t xml:space="preserve"> </w:t>
            </w:r>
            <w:proofErr w:type="spellStart"/>
            <w:r w:rsidR="008622A7" w:rsidRPr="007817F4">
              <w:rPr>
                <w:rFonts w:eastAsiaTheme="minorHAnsi"/>
                <w:sz w:val="24"/>
                <w:szCs w:val="24"/>
              </w:rPr>
              <w:t>bāriņtiesu</w:t>
            </w:r>
            <w:proofErr w:type="spellEnd"/>
            <w:r w:rsidR="008622A7" w:rsidRPr="007817F4">
              <w:rPr>
                <w:rFonts w:eastAsiaTheme="minorHAnsi"/>
                <w:sz w:val="24"/>
                <w:szCs w:val="24"/>
              </w:rPr>
              <w:t xml:space="preserve"> un </w:t>
            </w:r>
            <w:proofErr w:type="spellStart"/>
            <w:r w:rsidR="008622A7" w:rsidRPr="007817F4">
              <w:rPr>
                <w:rFonts w:eastAsiaTheme="minorHAnsi"/>
                <w:sz w:val="24"/>
                <w:szCs w:val="24"/>
              </w:rPr>
              <w:t>atbalsta</w:t>
            </w:r>
            <w:proofErr w:type="spellEnd"/>
            <w:r w:rsidR="008622A7" w:rsidRPr="007817F4">
              <w:rPr>
                <w:rFonts w:eastAsiaTheme="minorHAnsi"/>
                <w:sz w:val="24"/>
                <w:szCs w:val="24"/>
              </w:rPr>
              <w:t xml:space="preserve"> </w:t>
            </w:r>
            <w:proofErr w:type="spellStart"/>
            <w:r w:rsidR="008622A7" w:rsidRPr="007817F4">
              <w:rPr>
                <w:rFonts w:eastAsiaTheme="minorHAnsi"/>
                <w:sz w:val="24"/>
                <w:szCs w:val="24"/>
              </w:rPr>
              <w:t>centru</w:t>
            </w:r>
            <w:proofErr w:type="spellEnd"/>
            <w:r w:rsidR="008622A7" w:rsidRPr="007817F4">
              <w:rPr>
                <w:rFonts w:eastAsiaTheme="minorHAnsi"/>
                <w:sz w:val="24"/>
                <w:szCs w:val="24"/>
              </w:rPr>
              <w:t xml:space="preserve"> </w:t>
            </w:r>
            <w:proofErr w:type="spellStart"/>
            <w:r w:rsidR="008622A7" w:rsidRPr="007817F4">
              <w:rPr>
                <w:rFonts w:eastAsiaTheme="minorHAnsi"/>
                <w:sz w:val="24"/>
                <w:szCs w:val="24"/>
              </w:rPr>
              <w:t>pārstāvjiem</w:t>
            </w:r>
            <w:proofErr w:type="spellEnd"/>
            <w:r w:rsidR="000D5409" w:rsidRPr="007817F4">
              <w:rPr>
                <w:rFonts w:eastAsiaTheme="minorHAnsi"/>
                <w:sz w:val="24"/>
                <w:szCs w:val="24"/>
              </w:rPr>
              <w:t xml:space="preserve"> </w:t>
            </w:r>
            <w:proofErr w:type="spellStart"/>
            <w:r w:rsidR="00BD2371" w:rsidRPr="007817F4">
              <w:rPr>
                <w:rFonts w:eastAsiaTheme="minorHAnsi"/>
                <w:sz w:val="24"/>
                <w:szCs w:val="24"/>
              </w:rPr>
              <w:t>dalībnieku</w:t>
            </w:r>
            <w:proofErr w:type="spellEnd"/>
            <w:r w:rsidR="00BD2371" w:rsidRPr="007817F4">
              <w:rPr>
                <w:rFonts w:eastAsiaTheme="minorHAnsi"/>
                <w:sz w:val="24"/>
                <w:szCs w:val="24"/>
              </w:rPr>
              <w:t xml:space="preserve"> </w:t>
            </w:r>
            <w:proofErr w:type="spellStart"/>
            <w:r w:rsidR="00BD2371" w:rsidRPr="007817F4">
              <w:rPr>
                <w:rFonts w:eastAsiaTheme="minorHAnsi"/>
                <w:sz w:val="24"/>
                <w:szCs w:val="24"/>
              </w:rPr>
              <w:t>attēl</w:t>
            </w:r>
            <w:r w:rsidR="00387263" w:rsidRPr="007817F4">
              <w:rPr>
                <w:rFonts w:eastAsiaTheme="minorHAnsi"/>
                <w:sz w:val="24"/>
                <w:szCs w:val="24"/>
              </w:rPr>
              <w:t>I</w:t>
            </w:r>
            <w:proofErr w:type="spellEnd"/>
            <w:r w:rsidR="00387263" w:rsidRPr="007817F4">
              <w:rPr>
                <w:rFonts w:eastAsiaTheme="minorHAnsi"/>
                <w:sz w:val="24"/>
                <w:szCs w:val="24"/>
              </w:rPr>
              <w:t xml:space="preserve"> </w:t>
            </w:r>
            <w:r w:rsidR="00BD2371" w:rsidRPr="007817F4">
              <w:rPr>
                <w:rFonts w:eastAsiaTheme="minorHAnsi"/>
                <w:sz w:val="24"/>
                <w:szCs w:val="24"/>
              </w:rPr>
              <w:t xml:space="preserve">un </w:t>
            </w:r>
            <w:proofErr w:type="spellStart"/>
            <w:r w:rsidR="00BD2371" w:rsidRPr="007817F4">
              <w:rPr>
                <w:rFonts w:eastAsiaTheme="minorHAnsi"/>
                <w:sz w:val="24"/>
                <w:szCs w:val="24"/>
              </w:rPr>
              <w:t>viņu</w:t>
            </w:r>
            <w:proofErr w:type="spellEnd"/>
            <w:r w:rsidR="00BD2371" w:rsidRPr="007817F4">
              <w:rPr>
                <w:rFonts w:eastAsiaTheme="minorHAnsi"/>
                <w:sz w:val="24"/>
                <w:szCs w:val="24"/>
              </w:rPr>
              <w:t xml:space="preserve"> </w:t>
            </w:r>
            <w:proofErr w:type="spellStart"/>
            <w:r w:rsidR="00BD2371" w:rsidRPr="007817F4">
              <w:rPr>
                <w:rFonts w:eastAsiaTheme="minorHAnsi"/>
                <w:sz w:val="24"/>
                <w:szCs w:val="24"/>
              </w:rPr>
              <w:t>runā</w:t>
            </w:r>
            <w:proofErr w:type="spellEnd"/>
            <w:r w:rsidR="007C6825" w:rsidRPr="007817F4">
              <w:rPr>
                <w:rFonts w:eastAsiaTheme="minorHAnsi"/>
                <w:sz w:val="24"/>
                <w:szCs w:val="24"/>
              </w:rPr>
              <w:t xml:space="preserve"> </w:t>
            </w:r>
            <w:proofErr w:type="spellStart"/>
            <w:r w:rsidR="007C6825" w:rsidRPr="007817F4">
              <w:rPr>
                <w:rFonts w:eastAsiaTheme="minorHAnsi"/>
                <w:sz w:val="24"/>
                <w:szCs w:val="24"/>
              </w:rPr>
              <w:t>paustie</w:t>
            </w:r>
            <w:proofErr w:type="spellEnd"/>
            <w:r w:rsidR="00BD2371" w:rsidRPr="007817F4">
              <w:rPr>
                <w:rFonts w:eastAsiaTheme="minorHAnsi"/>
                <w:sz w:val="24"/>
                <w:szCs w:val="24"/>
              </w:rPr>
              <w:t xml:space="preserve"> personas </w:t>
            </w:r>
            <w:proofErr w:type="spellStart"/>
            <w:r w:rsidR="00BD2371" w:rsidRPr="007817F4">
              <w:rPr>
                <w:rFonts w:eastAsiaTheme="minorHAnsi"/>
                <w:sz w:val="24"/>
                <w:szCs w:val="24"/>
              </w:rPr>
              <w:t>dati</w:t>
            </w:r>
            <w:proofErr w:type="spellEnd"/>
            <w:r w:rsidR="00CB218A" w:rsidRPr="007817F4">
              <w:rPr>
                <w:rFonts w:eastAsiaTheme="minorHAnsi"/>
                <w:sz w:val="24"/>
                <w:szCs w:val="24"/>
              </w:rPr>
              <w:t xml:space="preserve">. </w:t>
            </w:r>
          </w:p>
          <w:p w14:paraId="567EA3B3" w14:textId="4289EED6" w:rsidR="000E10B2" w:rsidRPr="007817F4" w:rsidRDefault="000B0C84" w:rsidP="000E10B2">
            <w:pPr>
              <w:numPr>
                <w:ilvl w:val="0"/>
                <w:numId w:val="131"/>
              </w:numPr>
              <w:spacing w:before="60" w:after="60" w:line="259" w:lineRule="auto"/>
              <w:ind w:left="284" w:hanging="284"/>
              <w:jc w:val="both"/>
              <w:rPr>
                <w:rFonts w:eastAsiaTheme="minorHAnsi"/>
                <w:sz w:val="24"/>
                <w:szCs w:val="24"/>
              </w:rPr>
            </w:pPr>
            <w:proofErr w:type="spellStart"/>
            <w:r w:rsidRPr="007817F4">
              <w:rPr>
                <w:rFonts w:eastAsiaTheme="minorHAnsi"/>
                <w:sz w:val="24"/>
                <w:szCs w:val="24"/>
              </w:rPr>
              <w:t>Reklāmas</w:t>
            </w:r>
            <w:proofErr w:type="spellEnd"/>
            <w:r w:rsidR="000E10B2" w:rsidRPr="007817F4">
              <w:rPr>
                <w:rFonts w:eastAsiaTheme="minorHAnsi"/>
                <w:sz w:val="24"/>
                <w:szCs w:val="24"/>
              </w:rPr>
              <w:t xml:space="preserve">, </w:t>
            </w:r>
            <w:proofErr w:type="spellStart"/>
            <w:r w:rsidR="000E10B2" w:rsidRPr="007817F4">
              <w:rPr>
                <w:rFonts w:eastAsiaTheme="minorHAnsi"/>
                <w:sz w:val="24"/>
                <w:szCs w:val="24"/>
              </w:rPr>
              <w:t>raidierakstos</w:t>
            </w:r>
            <w:proofErr w:type="spellEnd"/>
            <w:r w:rsidRPr="007817F4">
              <w:rPr>
                <w:rFonts w:eastAsiaTheme="minorHAnsi"/>
                <w:sz w:val="24"/>
                <w:szCs w:val="24"/>
              </w:rPr>
              <w:t xml:space="preserve"> un video </w:t>
            </w:r>
            <w:proofErr w:type="spellStart"/>
            <w:r w:rsidRPr="007817F4">
              <w:rPr>
                <w:rFonts w:eastAsiaTheme="minorHAnsi"/>
                <w:sz w:val="24"/>
                <w:szCs w:val="24"/>
              </w:rPr>
              <w:t>stāstos</w:t>
            </w:r>
            <w:proofErr w:type="spellEnd"/>
            <w:r w:rsidRPr="007817F4">
              <w:rPr>
                <w:rFonts w:eastAsiaTheme="minorHAnsi"/>
                <w:sz w:val="24"/>
                <w:szCs w:val="24"/>
              </w:rPr>
              <w:t xml:space="preserve"> </w:t>
            </w:r>
            <w:proofErr w:type="spellStart"/>
            <w:r w:rsidRPr="007817F4">
              <w:rPr>
                <w:rFonts w:eastAsiaTheme="minorHAnsi"/>
                <w:sz w:val="24"/>
                <w:szCs w:val="24"/>
              </w:rPr>
              <w:t>esošie</w:t>
            </w:r>
            <w:proofErr w:type="spellEnd"/>
            <w:r w:rsidRPr="007817F4">
              <w:rPr>
                <w:rFonts w:eastAsiaTheme="minorHAnsi"/>
                <w:sz w:val="24"/>
                <w:szCs w:val="24"/>
              </w:rPr>
              <w:t xml:space="preserve"> personas </w:t>
            </w:r>
            <w:proofErr w:type="spellStart"/>
            <w:r w:rsidRPr="007817F4">
              <w:rPr>
                <w:rFonts w:eastAsiaTheme="minorHAnsi"/>
                <w:sz w:val="24"/>
                <w:szCs w:val="24"/>
              </w:rPr>
              <w:t>dati</w:t>
            </w:r>
            <w:proofErr w:type="spellEnd"/>
            <w:r w:rsidR="000E10B2" w:rsidRPr="007817F4">
              <w:rPr>
                <w:rFonts w:eastAsiaTheme="minorHAnsi"/>
                <w:sz w:val="24"/>
                <w:szCs w:val="24"/>
              </w:rPr>
              <w:t xml:space="preserve">, </w:t>
            </w:r>
            <w:r w:rsidR="000E10B2" w:rsidRPr="007817F4">
              <w:rPr>
                <w:rFonts w:eastAsiaTheme="minorHAnsi"/>
                <w:bCs/>
                <w:sz w:val="24"/>
                <w:szCs w:val="24"/>
                <w:lang w:val="lv-LV"/>
              </w:rPr>
              <w:t xml:space="preserve">speciālistu, uzņemošo ģimeņu un bez vecāku gādības esošu bērnu intervijas ar vēstījumu </w:t>
            </w:r>
            <w:proofErr w:type="spellStart"/>
            <w:r w:rsidR="000E10B2" w:rsidRPr="007817F4">
              <w:rPr>
                <w:rFonts w:eastAsiaTheme="minorHAnsi"/>
                <w:bCs/>
                <w:sz w:val="24"/>
                <w:szCs w:val="24"/>
                <w:lang w:val="lv-LV"/>
              </w:rPr>
              <w:t>mērķgrupai</w:t>
            </w:r>
            <w:proofErr w:type="spellEnd"/>
            <w:r w:rsidR="000E10B2" w:rsidRPr="007817F4">
              <w:rPr>
                <w:rFonts w:eastAsiaTheme="minorHAnsi"/>
                <w:sz w:val="24"/>
                <w:szCs w:val="24"/>
                <w:lang w:val="lv-LV"/>
              </w:rPr>
              <w:t xml:space="preserve"> par bērnu un ģimeņu pieredzi sniedzot atbalstu </w:t>
            </w:r>
            <w:proofErr w:type="spellStart"/>
            <w:r w:rsidR="000E10B2" w:rsidRPr="007817F4">
              <w:rPr>
                <w:rFonts w:eastAsiaTheme="minorHAnsi"/>
                <w:sz w:val="24"/>
                <w:szCs w:val="24"/>
                <w:lang w:val="lv-LV"/>
              </w:rPr>
              <w:t>ārpusģimenē</w:t>
            </w:r>
            <w:proofErr w:type="spellEnd"/>
            <w:r w:rsidR="000E10B2" w:rsidRPr="007817F4">
              <w:rPr>
                <w:rFonts w:eastAsiaTheme="minorHAnsi"/>
                <w:sz w:val="24"/>
                <w:szCs w:val="24"/>
                <w:lang w:val="lv-LV"/>
              </w:rPr>
              <w:t xml:space="preserve"> esošiem bērniem</w:t>
            </w:r>
            <w:r w:rsidRPr="007817F4">
              <w:rPr>
                <w:rFonts w:eastAsiaTheme="minorHAnsi"/>
                <w:sz w:val="24"/>
                <w:szCs w:val="24"/>
              </w:rPr>
              <w:t xml:space="preserve"> ‒ </w:t>
            </w:r>
            <w:proofErr w:type="spellStart"/>
            <w:r w:rsidRPr="007817F4">
              <w:rPr>
                <w:rFonts w:eastAsiaTheme="minorHAnsi"/>
                <w:sz w:val="24"/>
                <w:szCs w:val="24"/>
              </w:rPr>
              <w:t>reklāmas</w:t>
            </w:r>
            <w:proofErr w:type="spellEnd"/>
            <w:r w:rsidR="000E10B2" w:rsidRPr="007817F4">
              <w:rPr>
                <w:rFonts w:eastAsiaTheme="minorHAnsi"/>
                <w:sz w:val="24"/>
                <w:szCs w:val="24"/>
              </w:rPr>
              <w:t xml:space="preserve">, </w:t>
            </w:r>
            <w:proofErr w:type="spellStart"/>
            <w:r w:rsidR="000E10B2" w:rsidRPr="007817F4">
              <w:rPr>
                <w:rFonts w:eastAsiaTheme="minorHAnsi"/>
                <w:sz w:val="24"/>
                <w:szCs w:val="24"/>
              </w:rPr>
              <w:t>raidierakstu</w:t>
            </w:r>
            <w:proofErr w:type="spellEnd"/>
            <w:r w:rsidRPr="007817F4">
              <w:rPr>
                <w:rFonts w:eastAsiaTheme="minorHAnsi"/>
                <w:sz w:val="24"/>
                <w:szCs w:val="24"/>
              </w:rPr>
              <w:t xml:space="preserve"> un video </w:t>
            </w:r>
            <w:proofErr w:type="spellStart"/>
            <w:r w:rsidRPr="007817F4">
              <w:rPr>
                <w:rFonts w:eastAsiaTheme="minorHAnsi"/>
                <w:sz w:val="24"/>
                <w:szCs w:val="24"/>
              </w:rPr>
              <w:t>stāstu</w:t>
            </w:r>
            <w:proofErr w:type="spellEnd"/>
            <w:r w:rsidRPr="007817F4">
              <w:rPr>
                <w:rFonts w:eastAsiaTheme="minorHAnsi"/>
                <w:sz w:val="24"/>
                <w:szCs w:val="24"/>
              </w:rPr>
              <w:t xml:space="preserve"> </w:t>
            </w:r>
            <w:proofErr w:type="spellStart"/>
            <w:r w:rsidRPr="007817F4">
              <w:rPr>
                <w:rFonts w:eastAsiaTheme="minorHAnsi"/>
                <w:sz w:val="24"/>
                <w:szCs w:val="24"/>
              </w:rPr>
              <w:t>sagatavošanai</w:t>
            </w:r>
            <w:proofErr w:type="spellEnd"/>
            <w:r w:rsidRPr="007817F4">
              <w:rPr>
                <w:rFonts w:eastAsiaTheme="minorHAnsi"/>
                <w:sz w:val="24"/>
                <w:szCs w:val="24"/>
              </w:rPr>
              <w:t xml:space="preserve">, </w:t>
            </w:r>
            <w:proofErr w:type="spellStart"/>
            <w:r w:rsidRPr="007817F4">
              <w:rPr>
                <w:rFonts w:eastAsiaTheme="minorHAnsi"/>
                <w:sz w:val="24"/>
                <w:szCs w:val="24"/>
              </w:rPr>
              <w:t>publicēšanai</w:t>
            </w:r>
            <w:proofErr w:type="spellEnd"/>
            <w:r w:rsidRPr="007817F4">
              <w:rPr>
                <w:rFonts w:eastAsiaTheme="minorHAnsi"/>
                <w:sz w:val="24"/>
                <w:szCs w:val="24"/>
              </w:rPr>
              <w:t xml:space="preserve"> </w:t>
            </w:r>
            <w:r w:rsidR="00575353" w:rsidRPr="007817F4">
              <w:rPr>
                <w:rFonts w:eastAsiaTheme="minorHAnsi"/>
                <w:sz w:val="24"/>
                <w:szCs w:val="24"/>
              </w:rPr>
              <w:t xml:space="preserve">un </w:t>
            </w:r>
            <w:proofErr w:type="spellStart"/>
            <w:r w:rsidRPr="007817F4">
              <w:rPr>
                <w:rFonts w:eastAsiaTheme="minorHAnsi"/>
                <w:sz w:val="24"/>
                <w:szCs w:val="24"/>
              </w:rPr>
              <w:t>subtitru</w:t>
            </w:r>
            <w:proofErr w:type="spellEnd"/>
            <w:r w:rsidRPr="007817F4">
              <w:rPr>
                <w:rFonts w:eastAsiaTheme="minorHAnsi"/>
                <w:sz w:val="24"/>
                <w:szCs w:val="24"/>
              </w:rPr>
              <w:t xml:space="preserve"> </w:t>
            </w:r>
            <w:proofErr w:type="spellStart"/>
            <w:r w:rsidRPr="007817F4">
              <w:rPr>
                <w:rFonts w:eastAsiaTheme="minorHAnsi"/>
                <w:sz w:val="24"/>
                <w:szCs w:val="24"/>
              </w:rPr>
              <w:t>nodrošināšanai</w:t>
            </w:r>
            <w:proofErr w:type="spellEnd"/>
            <w:r w:rsidR="008078A7" w:rsidRPr="007817F4">
              <w:rPr>
                <w:rFonts w:eastAsiaTheme="minorHAnsi"/>
                <w:sz w:val="24"/>
                <w:szCs w:val="24"/>
              </w:rPr>
              <w:t>.</w:t>
            </w:r>
          </w:p>
          <w:p w14:paraId="0F0A8126" w14:textId="3275870A" w:rsidR="00B9283F" w:rsidRPr="007817F4" w:rsidRDefault="00B9283F" w:rsidP="00674A0A">
            <w:pPr>
              <w:numPr>
                <w:ilvl w:val="0"/>
                <w:numId w:val="131"/>
              </w:numPr>
              <w:spacing w:before="60" w:after="60" w:line="259" w:lineRule="auto"/>
              <w:ind w:left="284" w:hanging="284"/>
              <w:jc w:val="both"/>
              <w:rPr>
                <w:rFonts w:eastAsiaTheme="minorHAnsi"/>
                <w:sz w:val="24"/>
                <w:szCs w:val="24"/>
              </w:rPr>
            </w:pPr>
          </w:p>
        </w:tc>
      </w:tr>
      <w:tr w:rsidR="00B9283F" w:rsidRPr="00ED6237" w14:paraId="3E742F81" w14:textId="77777777" w:rsidTr="00157EFE">
        <w:trPr>
          <w:trHeight w:val="667"/>
        </w:trPr>
        <w:tc>
          <w:tcPr>
            <w:tcW w:w="2405" w:type="dxa"/>
          </w:tcPr>
          <w:p w14:paraId="7AD63A9C" w14:textId="77777777" w:rsidR="00B9283F" w:rsidRPr="00ED6237" w:rsidRDefault="00B9283F" w:rsidP="00157EFE">
            <w:pPr>
              <w:spacing w:before="60" w:after="60" w:line="259" w:lineRule="auto"/>
              <w:rPr>
                <w:rFonts w:eastAsiaTheme="minorHAnsi"/>
                <w:b/>
                <w:sz w:val="24"/>
                <w:szCs w:val="24"/>
              </w:rPr>
            </w:pPr>
            <w:proofErr w:type="spellStart"/>
            <w:r w:rsidRPr="00ED6237">
              <w:rPr>
                <w:rFonts w:eastAsiaTheme="minorHAnsi"/>
                <w:b/>
                <w:sz w:val="24"/>
                <w:szCs w:val="24"/>
              </w:rPr>
              <w:t>Datu</w:t>
            </w:r>
            <w:proofErr w:type="spellEnd"/>
            <w:r w:rsidRPr="00ED6237">
              <w:rPr>
                <w:rFonts w:eastAsiaTheme="minorHAnsi"/>
                <w:b/>
                <w:sz w:val="24"/>
                <w:szCs w:val="24"/>
              </w:rPr>
              <w:t xml:space="preserve"> </w:t>
            </w:r>
            <w:proofErr w:type="spellStart"/>
            <w:r w:rsidRPr="00ED6237">
              <w:rPr>
                <w:rFonts w:eastAsiaTheme="minorHAnsi"/>
                <w:b/>
                <w:sz w:val="24"/>
                <w:szCs w:val="24"/>
              </w:rPr>
              <w:t>subjektu</w:t>
            </w:r>
            <w:proofErr w:type="spellEnd"/>
            <w:r w:rsidRPr="00ED6237">
              <w:rPr>
                <w:rFonts w:eastAsiaTheme="minorHAnsi"/>
                <w:b/>
                <w:sz w:val="24"/>
                <w:szCs w:val="24"/>
              </w:rPr>
              <w:t xml:space="preserve"> </w:t>
            </w:r>
            <w:proofErr w:type="spellStart"/>
            <w:r w:rsidRPr="00ED6237">
              <w:rPr>
                <w:rFonts w:eastAsiaTheme="minorHAnsi"/>
                <w:b/>
                <w:sz w:val="24"/>
                <w:szCs w:val="24"/>
              </w:rPr>
              <w:t>kategorijas</w:t>
            </w:r>
            <w:proofErr w:type="spellEnd"/>
          </w:p>
        </w:tc>
        <w:tc>
          <w:tcPr>
            <w:tcW w:w="6662" w:type="dxa"/>
            <w:vAlign w:val="center"/>
          </w:tcPr>
          <w:p w14:paraId="07937174" w14:textId="61CA460D" w:rsidR="00B9283F" w:rsidRPr="00244C36" w:rsidRDefault="001840F5" w:rsidP="00157EFE">
            <w:pPr>
              <w:spacing w:before="60" w:after="60" w:line="259" w:lineRule="auto"/>
              <w:ind w:left="283"/>
              <w:jc w:val="both"/>
              <w:rPr>
                <w:rFonts w:eastAsiaTheme="minorHAnsi"/>
                <w:sz w:val="24"/>
                <w:szCs w:val="24"/>
                <w:highlight w:val="yellow"/>
              </w:rPr>
            </w:pPr>
            <w:proofErr w:type="spellStart"/>
            <w:r w:rsidRPr="007817F4">
              <w:rPr>
                <w:rFonts w:eastAsiaTheme="minorHAnsi"/>
                <w:bCs/>
                <w:sz w:val="24"/>
                <w:szCs w:val="24"/>
              </w:rPr>
              <w:t>Kampaņas</w:t>
            </w:r>
            <w:proofErr w:type="spellEnd"/>
            <w:r w:rsidR="00B9283F" w:rsidRPr="007817F4">
              <w:rPr>
                <w:rFonts w:eastAsiaTheme="minorHAnsi"/>
                <w:bCs/>
                <w:sz w:val="24"/>
                <w:szCs w:val="24"/>
              </w:rPr>
              <w:t xml:space="preserve"> </w:t>
            </w:r>
            <w:proofErr w:type="spellStart"/>
            <w:r w:rsidR="00B9283F" w:rsidRPr="007817F4">
              <w:rPr>
                <w:rFonts w:eastAsiaTheme="minorHAnsi"/>
                <w:bCs/>
                <w:sz w:val="24"/>
                <w:szCs w:val="24"/>
              </w:rPr>
              <w:t>mērķa</w:t>
            </w:r>
            <w:proofErr w:type="spellEnd"/>
            <w:r w:rsidR="00B9283F" w:rsidRPr="007817F4">
              <w:rPr>
                <w:rFonts w:eastAsiaTheme="minorHAnsi"/>
                <w:bCs/>
                <w:sz w:val="24"/>
                <w:szCs w:val="24"/>
              </w:rPr>
              <w:t xml:space="preserve"> </w:t>
            </w:r>
            <w:proofErr w:type="spellStart"/>
            <w:r w:rsidR="00B9283F" w:rsidRPr="007817F4">
              <w:rPr>
                <w:rFonts w:eastAsiaTheme="minorHAnsi"/>
                <w:bCs/>
                <w:sz w:val="24"/>
                <w:szCs w:val="24"/>
              </w:rPr>
              <w:t>grupu</w:t>
            </w:r>
            <w:proofErr w:type="spellEnd"/>
            <w:r w:rsidR="00B9283F" w:rsidRPr="007817F4">
              <w:rPr>
                <w:rFonts w:eastAsiaTheme="minorHAnsi"/>
                <w:bCs/>
                <w:sz w:val="24"/>
                <w:szCs w:val="24"/>
              </w:rPr>
              <w:t xml:space="preserve"> </w:t>
            </w:r>
            <w:proofErr w:type="spellStart"/>
            <w:r w:rsidR="00B9283F" w:rsidRPr="007817F4">
              <w:rPr>
                <w:rFonts w:eastAsiaTheme="minorHAnsi"/>
                <w:bCs/>
                <w:sz w:val="24"/>
                <w:szCs w:val="24"/>
              </w:rPr>
              <w:t>pārstāvji</w:t>
            </w:r>
            <w:proofErr w:type="spellEnd"/>
            <w:r w:rsidR="00B9283F" w:rsidRPr="007817F4">
              <w:rPr>
                <w:rFonts w:eastAsiaTheme="minorHAnsi"/>
                <w:bCs/>
                <w:sz w:val="24"/>
                <w:szCs w:val="24"/>
              </w:rPr>
              <w:t xml:space="preserve"> </w:t>
            </w:r>
            <w:r w:rsidR="00DC7E1E" w:rsidRPr="007817F4">
              <w:rPr>
                <w:rFonts w:eastAsiaTheme="minorHAnsi"/>
                <w:bCs/>
                <w:sz w:val="24"/>
                <w:szCs w:val="24"/>
              </w:rPr>
              <w:t>(</w:t>
            </w:r>
            <w:proofErr w:type="spellStart"/>
            <w:r w:rsidR="00DC7E1E" w:rsidRPr="007817F4">
              <w:rPr>
                <w:rFonts w:eastAsiaTheme="minorHAnsi"/>
                <w:bCs/>
                <w:sz w:val="24"/>
                <w:szCs w:val="24"/>
              </w:rPr>
              <w:t>esošas</w:t>
            </w:r>
            <w:proofErr w:type="spellEnd"/>
            <w:r w:rsidR="00DC7E1E" w:rsidRPr="007817F4">
              <w:rPr>
                <w:rFonts w:eastAsiaTheme="minorHAnsi"/>
                <w:bCs/>
                <w:sz w:val="24"/>
                <w:szCs w:val="24"/>
              </w:rPr>
              <w:t xml:space="preserve"> </w:t>
            </w:r>
            <w:proofErr w:type="spellStart"/>
            <w:r w:rsidR="00DC7E1E" w:rsidRPr="007817F4">
              <w:rPr>
                <w:rFonts w:eastAsiaTheme="minorHAnsi"/>
                <w:bCs/>
                <w:sz w:val="24"/>
                <w:szCs w:val="24"/>
              </w:rPr>
              <w:t>audžuģimenes</w:t>
            </w:r>
            <w:proofErr w:type="spellEnd"/>
            <w:r w:rsidR="00DC7E1E" w:rsidRPr="007817F4">
              <w:rPr>
                <w:rFonts w:eastAsiaTheme="minorHAnsi"/>
                <w:bCs/>
                <w:sz w:val="24"/>
                <w:szCs w:val="24"/>
              </w:rPr>
              <w:t xml:space="preserve">, </w:t>
            </w:r>
            <w:proofErr w:type="spellStart"/>
            <w:r w:rsidR="00DC7E1E" w:rsidRPr="007817F4">
              <w:rPr>
                <w:rFonts w:eastAsiaTheme="minorHAnsi"/>
                <w:bCs/>
                <w:sz w:val="24"/>
                <w:szCs w:val="24"/>
              </w:rPr>
              <w:t>pilngadību</w:t>
            </w:r>
            <w:proofErr w:type="spellEnd"/>
            <w:r w:rsidR="00DC7E1E" w:rsidRPr="007817F4">
              <w:rPr>
                <w:rFonts w:eastAsiaTheme="minorHAnsi"/>
                <w:bCs/>
                <w:sz w:val="24"/>
                <w:szCs w:val="24"/>
              </w:rPr>
              <w:t xml:space="preserve"> </w:t>
            </w:r>
            <w:proofErr w:type="spellStart"/>
            <w:r w:rsidR="00DC7E1E" w:rsidRPr="007817F4">
              <w:rPr>
                <w:rFonts w:eastAsiaTheme="minorHAnsi"/>
                <w:bCs/>
                <w:sz w:val="24"/>
                <w:szCs w:val="24"/>
              </w:rPr>
              <w:t>sasniegušas</w:t>
            </w:r>
            <w:proofErr w:type="spellEnd"/>
            <w:r w:rsidR="00DC7E1E" w:rsidRPr="007817F4">
              <w:rPr>
                <w:rFonts w:eastAsiaTheme="minorHAnsi"/>
                <w:bCs/>
                <w:sz w:val="24"/>
                <w:szCs w:val="24"/>
              </w:rPr>
              <w:t xml:space="preserve"> </w:t>
            </w:r>
            <w:proofErr w:type="spellStart"/>
            <w:r w:rsidR="00DC7E1E" w:rsidRPr="007817F4">
              <w:rPr>
                <w:rFonts w:eastAsiaTheme="minorHAnsi"/>
                <w:bCs/>
                <w:sz w:val="24"/>
                <w:szCs w:val="24"/>
              </w:rPr>
              <w:t>ārpusģimenes</w:t>
            </w:r>
            <w:proofErr w:type="spellEnd"/>
            <w:r w:rsidR="00DC7E1E" w:rsidRPr="007817F4">
              <w:rPr>
                <w:rFonts w:eastAsiaTheme="minorHAnsi"/>
                <w:bCs/>
                <w:sz w:val="24"/>
                <w:szCs w:val="24"/>
              </w:rPr>
              <w:t xml:space="preserve"> </w:t>
            </w:r>
            <w:proofErr w:type="spellStart"/>
            <w:r w:rsidR="00DC7E1E" w:rsidRPr="007817F4">
              <w:rPr>
                <w:rFonts w:eastAsiaTheme="minorHAnsi"/>
                <w:bCs/>
                <w:sz w:val="24"/>
                <w:szCs w:val="24"/>
              </w:rPr>
              <w:t>aprūpē</w:t>
            </w:r>
            <w:proofErr w:type="spellEnd"/>
            <w:r w:rsidR="00DC7E1E" w:rsidRPr="007817F4">
              <w:rPr>
                <w:rFonts w:eastAsiaTheme="minorHAnsi"/>
                <w:bCs/>
                <w:sz w:val="24"/>
                <w:szCs w:val="24"/>
              </w:rPr>
              <w:t xml:space="preserve"> </w:t>
            </w:r>
            <w:proofErr w:type="spellStart"/>
            <w:r w:rsidR="00DC7E1E" w:rsidRPr="007817F4">
              <w:rPr>
                <w:rFonts w:eastAsiaTheme="minorHAnsi"/>
                <w:bCs/>
                <w:sz w:val="24"/>
                <w:szCs w:val="24"/>
              </w:rPr>
              <w:t>bijušas</w:t>
            </w:r>
            <w:proofErr w:type="spellEnd"/>
            <w:r w:rsidR="00DC7E1E" w:rsidRPr="007817F4">
              <w:rPr>
                <w:rFonts w:eastAsiaTheme="minorHAnsi"/>
                <w:bCs/>
                <w:sz w:val="24"/>
                <w:szCs w:val="24"/>
              </w:rPr>
              <w:t xml:space="preserve"> personas) </w:t>
            </w:r>
            <w:proofErr w:type="spellStart"/>
            <w:r w:rsidR="00B9283F" w:rsidRPr="007817F4">
              <w:rPr>
                <w:rFonts w:eastAsiaTheme="minorHAnsi"/>
                <w:bCs/>
                <w:sz w:val="24"/>
                <w:szCs w:val="24"/>
              </w:rPr>
              <w:t>atbilstoši</w:t>
            </w:r>
            <w:proofErr w:type="spellEnd"/>
            <w:r w:rsidR="00B9283F" w:rsidRPr="007817F4">
              <w:rPr>
                <w:rFonts w:eastAsiaTheme="minorHAnsi"/>
                <w:bCs/>
                <w:sz w:val="24"/>
                <w:szCs w:val="24"/>
              </w:rPr>
              <w:t xml:space="preserve"> </w:t>
            </w:r>
            <w:proofErr w:type="spellStart"/>
            <w:r w:rsidR="00B9283F" w:rsidRPr="007817F4">
              <w:rPr>
                <w:rFonts w:eastAsiaTheme="minorHAnsi"/>
                <w:bCs/>
                <w:sz w:val="24"/>
                <w:szCs w:val="24"/>
              </w:rPr>
              <w:t>Tehniskajā</w:t>
            </w:r>
            <w:proofErr w:type="spellEnd"/>
            <w:r w:rsidR="00B9283F" w:rsidRPr="007817F4">
              <w:rPr>
                <w:rFonts w:eastAsiaTheme="minorHAnsi"/>
                <w:bCs/>
                <w:sz w:val="24"/>
                <w:szCs w:val="24"/>
              </w:rPr>
              <w:t xml:space="preserve"> </w:t>
            </w:r>
            <w:proofErr w:type="spellStart"/>
            <w:r w:rsidR="00B9283F" w:rsidRPr="007817F4">
              <w:rPr>
                <w:rFonts w:eastAsiaTheme="minorHAnsi"/>
                <w:bCs/>
                <w:sz w:val="24"/>
                <w:szCs w:val="24"/>
              </w:rPr>
              <w:t>specifikācijā</w:t>
            </w:r>
            <w:proofErr w:type="spellEnd"/>
            <w:r w:rsidR="00B9283F" w:rsidRPr="007817F4">
              <w:rPr>
                <w:rFonts w:eastAsiaTheme="minorHAnsi"/>
                <w:bCs/>
                <w:sz w:val="24"/>
                <w:szCs w:val="24"/>
              </w:rPr>
              <w:t xml:space="preserve"> </w:t>
            </w:r>
            <w:proofErr w:type="spellStart"/>
            <w:r w:rsidR="00B9283F" w:rsidRPr="007817F4">
              <w:rPr>
                <w:rFonts w:eastAsiaTheme="minorHAnsi"/>
                <w:bCs/>
                <w:sz w:val="24"/>
                <w:szCs w:val="24"/>
              </w:rPr>
              <w:t>noteiktajam</w:t>
            </w:r>
            <w:proofErr w:type="spellEnd"/>
            <w:r w:rsidR="00A93161" w:rsidRPr="007817F4">
              <w:rPr>
                <w:rFonts w:eastAsiaTheme="minorHAnsi"/>
                <w:bCs/>
                <w:sz w:val="24"/>
                <w:szCs w:val="24"/>
              </w:rPr>
              <w:t xml:space="preserve">, </w:t>
            </w:r>
            <w:proofErr w:type="spellStart"/>
            <w:r w:rsidR="00A93161" w:rsidRPr="007817F4">
              <w:rPr>
                <w:rFonts w:eastAsiaTheme="minorHAnsi"/>
                <w:bCs/>
                <w:sz w:val="24"/>
                <w:szCs w:val="24"/>
              </w:rPr>
              <w:t>Pārziņa</w:t>
            </w:r>
            <w:proofErr w:type="spellEnd"/>
            <w:r w:rsidR="00A93161" w:rsidRPr="007817F4">
              <w:rPr>
                <w:rFonts w:eastAsiaTheme="minorHAnsi"/>
                <w:bCs/>
                <w:sz w:val="24"/>
                <w:szCs w:val="24"/>
              </w:rPr>
              <w:t xml:space="preserve">, </w:t>
            </w:r>
            <w:proofErr w:type="spellStart"/>
            <w:r w:rsidR="00A93161" w:rsidRPr="007817F4">
              <w:rPr>
                <w:rFonts w:eastAsiaTheme="minorHAnsi"/>
                <w:bCs/>
                <w:sz w:val="24"/>
                <w:szCs w:val="24"/>
              </w:rPr>
              <w:t>Bērnu</w:t>
            </w:r>
            <w:proofErr w:type="spellEnd"/>
            <w:r w:rsidR="00A93161" w:rsidRPr="007817F4">
              <w:rPr>
                <w:rFonts w:eastAsiaTheme="minorHAnsi"/>
                <w:bCs/>
                <w:sz w:val="24"/>
                <w:szCs w:val="24"/>
              </w:rPr>
              <w:t xml:space="preserve"> </w:t>
            </w:r>
            <w:proofErr w:type="spellStart"/>
            <w:r w:rsidR="00A93161" w:rsidRPr="007817F4">
              <w:rPr>
                <w:rFonts w:eastAsiaTheme="minorHAnsi"/>
                <w:bCs/>
                <w:sz w:val="24"/>
                <w:szCs w:val="24"/>
              </w:rPr>
              <w:t>aizsardzības</w:t>
            </w:r>
            <w:proofErr w:type="spellEnd"/>
            <w:r w:rsidR="00A93161" w:rsidRPr="007817F4">
              <w:rPr>
                <w:rFonts w:eastAsiaTheme="minorHAnsi"/>
                <w:bCs/>
                <w:sz w:val="24"/>
                <w:szCs w:val="24"/>
              </w:rPr>
              <w:t xml:space="preserve"> centra, </w:t>
            </w:r>
            <w:proofErr w:type="spellStart"/>
            <w:r w:rsidR="00A93161" w:rsidRPr="007817F4">
              <w:rPr>
                <w:rFonts w:eastAsiaTheme="minorHAnsi"/>
                <w:bCs/>
                <w:sz w:val="24"/>
                <w:szCs w:val="24"/>
              </w:rPr>
              <w:t>atbalsta</w:t>
            </w:r>
            <w:proofErr w:type="spellEnd"/>
            <w:r w:rsidR="00A93161" w:rsidRPr="007817F4">
              <w:rPr>
                <w:rFonts w:eastAsiaTheme="minorHAnsi"/>
                <w:bCs/>
                <w:sz w:val="24"/>
                <w:szCs w:val="24"/>
              </w:rPr>
              <w:t xml:space="preserve"> </w:t>
            </w:r>
            <w:proofErr w:type="spellStart"/>
            <w:r w:rsidR="00A93161" w:rsidRPr="007817F4">
              <w:rPr>
                <w:rFonts w:eastAsiaTheme="minorHAnsi"/>
                <w:bCs/>
                <w:sz w:val="24"/>
                <w:szCs w:val="24"/>
              </w:rPr>
              <w:t>centru</w:t>
            </w:r>
            <w:proofErr w:type="spellEnd"/>
            <w:r w:rsidR="00A93161" w:rsidRPr="007817F4">
              <w:rPr>
                <w:rFonts w:eastAsiaTheme="minorHAnsi"/>
                <w:bCs/>
                <w:sz w:val="24"/>
                <w:szCs w:val="24"/>
              </w:rPr>
              <w:t xml:space="preserve">, </w:t>
            </w:r>
            <w:proofErr w:type="spellStart"/>
            <w:r w:rsidR="00A93161" w:rsidRPr="007817F4">
              <w:rPr>
                <w:rFonts w:eastAsiaTheme="minorHAnsi"/>
                <w:bCs/>
                <w:sz w:val="24"/>
                <w:szCs w:val="24"/>
              </w:rPr>
              <w:t>bāriņtiesu</w:t>
            </w:r>
            <w:proofErr w:type="spellEnd"/>
            <w:r w:rsidR="00A93161" w:rsidRPr="007817F4">
              <w:rPr>
                <w:rFonts w:eastAsiaTheme="minorHAnsi"/>
                <w:bCs/>
                <w:sz w:val="24"/>
                <w:szCs w:val="24"/>
              </w:rPr>
              <w:t xml:space="preserve"> </w:t>
            </w:r>
            <w:proofErr w:type="spellStart"/>
            <w:r w:rsidR="00A93161" w:rsidRPr="007817F4">
              <w:rPr>
                <w:rFonts w:eastAsiaTheme="minorHAnsi"/>
                <w:bCs/>
                <w:sz w:val="24"/>
                <w:szCs w:val="24"/>
              </w:rPr>
              <w:t>darbinieki</w:t>
            </w:r>
            <w:proofErr w:type="spellEnd"/>
            <w:r w:rsidR="00A93161" w:rsidRPr="007817F4">
              <w:rPr>
                <w:rFonts w:eastAsiaTheme="minorHAnsi"/>
                <w:bCs/>
                <w:sz w:val="24"/>
                <w:szCs w:val="24"/>
              </w:rPr>
              <w:t xml:space="preserve">, </w:t>
            </w:r>
            <w:r w:rsidR="003B5D9A" w:rsidRPr="007817F4">
              <w:rPr>
                <w:rFonts w:eastAsiaTheme="minorHAnsi"/>
                <w:bCs/>
                <w:sz w:val="24"/>
                <w:szCs w:val="24"/>
              </w:rPr>
              <w:t xml:space="preserve">moderators, </w:t>
            </w:r>
            <w:proofErr w:type="spellStart"/>
            <w:r w:rsidR="003B5D9A" w:rsidRPr="007817F4">
              <w:rPr>
                <w:rFonts w:eastAsiaTheme="minorHAnsi"/>
                <w:bCs/>
                <w:sz w:val="24"/>
                <w:szCs w:val="24"/>
              </w:rPr>
              <w:t>eksperti</w:t>
            </w:r>
            <w:proofErr w:type="spellEnd"/>
            <w:r w:rsidR="008078A7" w:rsidRPr="007817F4">
              <w:rPr>
                <w:rFonts w:eastAsiaTheme="minorHAnsi"/>
                <w:bCs/>
                <w:sz w:val="24"/>
                <w:szCs w:val="24"/>
              </w:rPr>
              <w:t xml:space="preserve">, </w:t>
            </w:r>
            <w:proofErr w:type="spellStart"/>
            <w:r w:rsidR="008078A7" w:rsidRPr="007817F4">
              <w:rPr>
                <w:rFonts w:eastAsiaTheme="minorHAnsi"/>
                <w:bCs/>
                <w:sz w:val="24"/>
                <w:szCs w:val="24"/>
              </w:rPr>
              <w:t>speciālisti</w:t>
            </w:r>
            <w:proofErr w:type="spellEnd"/>
          </w:p>
        </w:tc>
      </w:tr>
      <w:tr w:rsidR="00B9283F" w:rsidRPr="00ED6237" w14:paraId="3DE2D728" w14:textId="77777777" w:rsidTr="00157EFE">
        <w:tc>
          <w:tcPr>
            <w:tcW w:w="2405" w:type="dxa"/>
          </w:tcPr>
          <w:p w14:paraId="0A4F42D4" w14:textId="77777777" w:rsidR="00B9283F" w:rsidRPr="00ED6237" w:rsidRDefault="00B9283F" w:rsidP="00157EFE">
            <w:pPr>
              <w:spacing w:before="60" w:after="60" w:line="259" w:lineRule="auto"/>
              <w:rPr>
                <w:rFonts w:eastAsiaTheme="minorHAnsi"/>
                <w:b/>
                <w:sz w:val="24"/>
                <w:szCs w:val="24"/>
              </w:rPr>
            </w:pPr>
            <w:proofErr w:type="spellStart"/>
            <w:r w:rsidRPr="00ED6237">
              <w:rPr>
                <w:rFonts w:eastAsiaTheme="minorHAnsi"/>
                <w:b/>
                <w:sz w:val="24"/>
                <w:szCs w:val="24"/>
              </w:rPr>
              <w:t>Apstrādes</w:t>
            </w:r>
            <w:proofErr w:type="spellEnd"/>
            <w:r w:rsidRPr="00ED6237">
              <w:rPr>
                <w:rFonts w:eastAsiaTheme="minorHAnsi"/>
                <w:b/>
                <w:sz w:val="24"/>
                <w:szCs w:val="24"/>
              </w:rPr>
              <w:t xml:space="preserve"> </w:t>
            </w:r>
            <w:proofErr w:type="spellStart"/>
            <w:r w:rsidRPr="00ED6237">
              <w:rPr>
                <w:rFonts w:eastAsiaTheme="minorHAnsi"/>
                <w:b/>
                <w:sz w:val="24"/>
                <w:szCs w:val="24"/>
              </w:rPr>
              <w:t>darbības</w:t>
            </w:r>
            <w:proofErr w:type="spellEnd"/>
          </w:p>
        </w:tc>
        <w:tc>
          <w:tcPr>
            <w:tcW w:w="6662" w:type="dxa"/>
          </w:tcPr>
          <w:p w14:paraId="70FD3B8F" w14:textId="02172609" w:rsidR="00B9283F" w:rsidRPr="007817F4" w:rsidRDefault="00B9283F" w:rsidP="00077FC9">
            <w:pPr>
              <w:spacing w:before="60" w:after="60"/>
              <w:jc w:val="both"/>
              <w:rPr>
                <w:rFonts w:eastAsiaTheme="minorHAnsi"/>
                <w:bCs/>
                <w:sz w:val="24"/>
                <w:szCs w:val="24"/>
              </w:rPr>
            </w:pPr>
            <w:proofErr w:type="spellStart"/>
            <w:r w:rsidRPr="007817F4">
              <w:rPr>
                <w:rFonts w:eastAsiaTheme="minorHAnsi"/>
                <w:sz w:val="24"/>
                <w:szCs w:val="24"/>
              </w:rPr>
              <w:t>Atbilstoši</w:t>
            </w:r>
            <w:proofErr w:type="spellEnd"/>
            <w:r w:rsidRPr="007817F4">
              <w:rPr>
                <w:rFonts w:eastAsiaTheme="minorHAnsi"/>
                <w:sz w:val="24"/>
                <w:szCs w:val="24"/>
              </w:rPr>
              <w:t xml:space="preserve"> </w:t>
            </w:r>
            <w:proofErr w:type="spellStart"/>
            <w:r w:rsidRPr="007817F4">
              <w:rPr>
                <w:rFonts w:eastAsiaTheme="minorHAnsi"/>
                <w:sz w:val="24"/>
                <w:szCs w:val="24"/>
              </w:rPr>
              <w:t>Tehnisk</w:t>
            </w:r>
            <w:r w:rsidR="005770ED" w:rsidRPr="007817F4">
              <w:rPr>
                <w:rFonts w:eastAsiaTheme="minorHAnsi"/>
                <w:sz w:val="24"/>
                <w:szCs w:val="24"/>
              </w:rPr>
              <w:t>ās</w:t>
            </w:r>
            <w:proofErr w:type="spellEnd"/>
            <w:r w:rsidRPr="007817F4">
              <w:rPr>
                <w:rFonts w:eastAsiaTheme="minorHAnsi"/>
                <w:sz w:val="24"/>
                <w:szCs w:val="24"/>
              </w:rPr>
              <w:t xml:space="preserve"> </w:t>
            </w:r>
            <w:proofErr w:type="spellStart"/>
            <w:r w:rsidRPr="007817F4">
              <w:rPr>
                <w:rFonts w:eastAsiaTheme="minorHAnsi"/>
                <w:sz w:val="24"/>
                <w:szCs w:val="24"/>
              </w:rPr>
              <w:t>specifikācij</w:t>
            </w:r>
            <w:r w:rsidR="005770ED" w:rsidRPr="007817F4">
              <w:rPr>
                <w:rFonts w:eastAsiaTheme="minorHAnsi"/>
                <w:sz w:val="24"/>
                <w:szCs w:val="24"/>
              </w:rPr>
              <w:t>as</w:t>
            </w:r>
            <w:proofErr w:type="spellEnd"/>
            <w:r w:rsidR="005770ED" w:rsidRPr="007817F4">
              <w:rPr>
                <w:rFonts w:eastAsiaTheme="minorHAnsi"/>
                <w:sz w:val="24"/>
                <w:szCs w:val="24"/>
              </w:rPr>
              <w:t xml:space="preserve"> </w:t>
            </w:r>
            <w:r w:rsidR="0058125A">
              <w:rPr>
                <w:rFonts w:eastAsiaTheme="minorHAnsi"/>
                <w:sz w:val="24"/>
                <w:szCs w:val="24"/>
              </w:rPr>
              <w:t>4.6.</w:t>
            </w:r>
            <w:r w:rsidR="00554AE0">
              <w:rPr>
                <w:rFonts w:eastAsiaTheme="minorHAnsi"/>
                <w:sz w:val="24"/>
                <w:szCs w:val="24"/>
              </w:rPr>
              <w:t xml:space="preserve"> un 4.7. </w:t>
            </w:r>
            <w:proofErr w:type="spellStart"/>
            <w:r w:rsidR="005770ED" w:rsidRPr="007817F4">
              <w:rPr>
                <w:rFonts w:eastAsiaTheme="minorHAnsi"/>
                <w:sz w:val="24"/>
                <w:szCs w:val="24"/>
              </w:rPr>
              <w:t>punkt</w:t>
            </w:r>
            <w:r w:rsidR="00780903" w:rsidRPr="007817F4">
              <w:rPr>
                <w:rFonts w:eastAsiaTheme="minorHAnsi"/>
                <w:sz w:val="24"/>
                <w:szCs w:val="24"/>
              </w:rPr>
              <w:t>ā</w:t>
            </w:r>
            <w:proofErr w:type="spellEnd"/>
            <w:r w:rsidR="00780903" w:rsidRPr="007817F4">
              <w:rPr>
                <w:rFonts w:eastAsiaTheme="minorHAnsi"/>
                <w:sz w:val="24"/>
                <w:szCs w:val="24"/>
              </w:rPr>
              <w:t xml:space="preserve"> </w:t>
            </w:r>
            <w:proofErr w:type="spellStart"/>
            <w:r w:rsidRPr="007817F4">
              <w:rPr>
                <w:rFonts w:eastAsiaTheme="minorHAnsi"/>
                <w:sz w:val="24"/>
                <w:szCs w:val="24"/>
              </w:rPr>
              <w:t>noteiktajam</w:t>
            </w:r>
            <w:proofErr w:type="spellEnd"/>
            <w:r w:rsidR="00861C6B" w:rsidRPr="007817F4">
              <w:rPr>
                <w:rFonts w:eastAsiaTheme="minorHAnsi"/>
                <w:sz w:val="24"/>
                <w:szCs w:val="24"/>
              </w:rPr>
              <w:t>.</w:t>
            </w:r>
          </w:p>
        </w:tc>
      </w:tr>
      <w:tr w:rsidR="00B9283F" w:rsidRPr="00ED6237" w14:paraId="60F944F6" w14:textId="77777777" w:rsidTr="00157EFE">
        <w:tc>
          <w:tcPr>
            <w:tcW w:w="2405" w:type="dxa"/>
          </w:tcPr>
          <w:p w14:paraId="4264FD43" w14:textId="77777777" w:rsidR="00B9283F" w:rsidRPr="00ED6237" w:rsidRDefault="00B9283F" w:rsidP="00157EFE">
            <w:pPr>
              <w:spacing w:before="60" w:after="60" w:line="259" w:lineRule="auto"/>
              <w:rPr>
                <w:rFonts w:eastAsiaTheme="minorHAnsi"/>
                <w:b/>
                <w:sz w:val="24"/>
                <w:szCs w:val="24"/>
              </w:rPr>
            </w:pPr>
            <w:proofErr w:type="spellStart"/>
            <w:r w:rsidRPr="00ED6237">
              <w:rPr>
                <w:rFonts w:eastAsiaTheme="minorHAnsi"/>
                <w:b/>
                <w:sz w:val="24"/>
                <w:szCs w:val="24"/>
              </w:rPr>
              <w:t>Datu</w:t>
            </w:r>
            <w:proofErr w:type="spellEnd"/>
            <w:r w:rsidRPr="00ED6237">
              <w:rPr>
                <w:rFonts w:eastAsiaTheme="minorHAnsi"/>
                <w:b/>
                <w:sz w:val="24"/>
                <w:szCs w:val="24"/>
              </w:rPr>
              <w:t xml:space="preserve"> </w:t>
            </w:r>
            <w:proofErr w:type="spellStart"/>
            <w:r w:rsidRPr="00ED6237">
              <w:rPr>
                <w:rFonts w:eastAsiaTheme="minorHAnsi"/>
                <w:b/>
                <w:sz w:val="24"/>
                <w:szCs w:val="24"/>
              </w:rPr>
              <w:t>glabāšanas</w:t>
            </w:r>
            <w:proofErr w:type="spellEnd"/>
            <w:r w:rsidRPr="00ED6237">
              <w:rPr>
                <w:rFonts w:eastAsiaTheme="minorHAnsi"/>
                <w:b/>
                <w:sz w:val="24"/>
                <w:szCs w:val="24"/>
              </w:rPr>
              <w:t xml:space="preserve"> </w:t>
            </w:r>
            <w:proofErr w:type="spellStart"/>
            <w:r w:rsidRPr="00ED6237">
              <w:rPr>
                <w:rFonts w:eastAsiaTheme="minorHAnsi"/>
                <w:b/>
                <w:sz w:val="24"/>
                <w:szCs w:val="24"/>
              </w:rPr>
              <w:t>laikposms</w:t>
            </w:r>
            <w:proofErr w:type="spellEnd"/>
          </w:p>
        </w:tc>
        <w:tc>
          <w:tcPr>
            <w:tcW w:w="6662" w:type="dxa"/>
          </w:tcPr>
          <w:p w14:paraId="3754C41D" w14:textId="77777777" w:rsidR="00B9283F" w:rsidRPr="007817F4" w:rsidRDefault="00B9283F" w:rsidP="00674A0A">
            <w:pPr>
              <w:numPr>
                <w:ilvl w:val="0"/>
                <w:numId w:val="132"/>
              </w:numPr>
              <w:spacing w:before="60" w:after="60"/>
              <w:ind w:left="284" w:hanging="284"/>
              <w:jc w:val="both"/>
              <w:rPr>
                <w:rFonts w:eastAsiaTheme="minorHAnsi"/>
                <w:sz w:val="24"/>
                <w:szCs w:val="24"/>
              </w:rPr>
            </w:pPr>
            <w:proofErr w:type="spellStart"/>
            <w:r w:rsidRPr="007817F4">
              <w:rPr>
                <w:rFonts w:eastAsiaTheme="minorHAnsi"/>
                <w:sz w:val="24"/>
                <w:szCs w:val="24"/>
              </w:rPr>
              <w:t>Līdz</w:t>
            </w:r>
            <w:proofErr w:type="spellEnd"/>
            <w:r w:rsidRPr="007817F4">
              <w:rPr>
                <w:rFonts w:eastAsiaTheme="minorHAnsi"/>
                <w:sz w:val="24"/>
                <w:szCs w:val="24"/>
              </w:rPr>
              <w:t xml:space="preserve"> </w:t>
            </w:r>
            <w:proofErr w:type="spellStart"/>
            <w:r w:rsidRPr="007817F4">
              <w:rPr>
                <w:rFonts w:eastAsiaTheme="minorHAnsi"/>
                <w:sz w:val="24"/>
                <w:szCs w:val="24"/>
              </w:rPr>
              <w:t>Pārziņa</w:t>
            </w:r>
            <w:proofErr w:type="spellEnd"/>
            <w:r w:rsidRPr="007817F4">
              <w:rPr>
                <w:rFonts w:eastAsiaTheme="minorHAnsi"/>
                <w:sz w:val="24"/>
                <w:szCs w:val="24"/>
              </w:rPr>
              <w:t xml:space="preserve"> </w:t>
            </w:r>
            <w:proofErr w:type="spellStart"/>
            <w:r w:rsidRPr="007817F4">
              <w:rPr>
                <w:rFonts w:eastAsiaTheme="minorHAnsi"/>
                <w:sz w:val="24"/>
                <w:szCs w:val="24"/>
              </w:rPr>
              <w:t>norādījuma</w:t>
            </w:r>
            <w:proofErr w:type="spellEnd"/>
            <w:r w:rsidRPr="007817F4">
              <w:rPr>
                <w:rFonts w:eastAsiaTheme="minorHAnsi"/>
                <w:sz w:val="24"/>
                <w:szCs w:val="24"/>
              </w:rPr>
              <w:t xml:space="preserve"> </w:t>
            </w:r>
            <w:proofErr w:type="spellStart"/>
            <w:r w:rsidRPr="007817F4">
              <w:rPr>
                <w:rFonts w:eastAsiaTheme="minorHAnsi"/>
                <w:sz w:val="24"/>
                <w:szCs w:val="24"/>
              </w:rPr>
              <w:t>saņemšanas</w:t>
            </w:r>
            <w:proofErr w:type="spellEnd"/>
            <w:r w:rsidRPr="007817F4">
              <w:rPr>
                <w:rFonts w:eastAsiaTheme="minorHAnsi"/>
                <w:sz w:val="24"/>
                <w:szCs w:val="24"/>
              </w:rPr>
              <w:t xml:space="preserve"> </w:t>
            </w:r>
            <w:proofErr w:type="spellStart"/>
            <w:r w:rsidRPr="007817F4">
              <w:rPr>
                <w:rFonts w:eastAsiaTheme="minorHAnsi"/>
                <w:sz w:val="24"/>
                <w:szCs w:val="24"/>
              </w:rPr>
              <w:t>dienas</w:t>
            </w:r>
            <w:proofErr w:type="spellEnd"/>
            <w:r w:rsidRPr="007817F4">
              <w:rPr>
                <w:rFonts w:eastAsiaTheme="minorHAnsi"/>
                <w:sz w:val="24"/>
                <w:szCs w:val="24"/>
              </w:rPr>
              <w:t xml:space="preserve"> par personas </w:t>
            </w:r>
            <w:proofErr w:type="spellStart"/>
            <w:r w:rsidRPr="007817F4">
              <w:rPr>
                <w:rFonts w:eastAsiaTheme="minorHAnsi"/>
                <w:sz w:val="24"/>
                <w:szCs w:val="24"/>
              </w:rPr>
              <w:t>datu</w:t>
            </w:r>
            <w:proofErr w:type="spellEnd"/>
            <w:r w:rsidRPr="007817F4">
              <w:rPr>
                <w:rFonts w:eastAsiaTheme="minorHAnsi"/>
                <w:sz w:val="24"/>
                <w:szCs w:val="24"/>
              </w:rPr>
              <w:t xml:space="preserve"> </w:t>
            </w:r>
            <w:proofErr w:type="spellStart"/>
            <w:r w:rsidRPr="007817F4">
              <w:rPr>
                <w:rFonts w:eastAsiaTheme="minorHAnsi"/>
                <w:sz w:val="24"/>
                <w:szCs w:val="24"/>
              </w:rPr>
              <w:t>dzēšanu</w:t>
            </w:r>
            <w:proofErr w:type="spellEnd"/>
            <w:r w:rsidRPr="007817F4">
              <w:rPr>
                <w:rFonts w:eastAsiaTheme="minorHAnsi"/>
                <w:sz w:val="24"/>
                <w:szCs w:val="24"/>
              </w:rPr>
              <w:t>.</w:t>
            </w:r>
          </w:p>
          <w:p w14:paraId="49F45F08" w14:textId="77777777" w:rsidR="00B9283F" w:rsidRPr="007817F4" w:rsidRDefault="00B9283F" w:rsidP="00674A0A">
            <w:pPr>
              <w:numPr>
                <w:ilvl w:val="0"/>
                <w:numId w:val="132"/>
              </w:numPr>
              <w:spacing w:before="60" w:after="60"/>
              <w:ind w:left="284" w:hanging="284"/>
              <w:jc w:val="both"/>
              <w:rPr>
                <w:rFonts w:eastAsiaTheme="minorHAnsi"/>
                <w:sz w:val="24"/>
                <w:szCs w:val="24"/>
              </w:rPr>
            </w:pPr>
            <w:proofErr w:type="spellStart"/>
            <w:r w:rsidRPr="007817F4">
              <w:rPr>
                <w:rFonts w:eastAsiaTheme="minorHAnsi"/>
                <w:sz w:val="24"/>
                <w:szCs w:val="24"/>
              </w:rPr>
              <w:t>Līdz</w:t>
            </w:r>
            <w:proofErr w:type="spellEnd"/>
            <w:r w:rsidRPr="007817F4">
              <w:rPr>
                <w:rFonts w:eastAsiaTheme="minorHAnsi"/>
                <w:sz w:val="24"/>
                <w:szCs w:val="24"/>
              </w:rPr>
              <w:t xml:space="preserve"> </w:t>
            </w:r>
            <w:proofErr w:type="spellStart"/>
            <w:r w:rsidRPr="007817F4">
              <w:rPr>
                <w:rFonts w:eastAsiaTheme="minorHAnsi"/>
                <w:sz w:val="24"/>
                <w:szCs w:val="24"/>
              </w:rPr>
              <w:t>Pārziņa</w:t>
            </w:r>
            <w:proofErr w:type="spellEnd"/>
            <w:r w:rsidRPr="007817F4">
              <w:rPr>
                <w:rFonts w:eastAsiaTheme="minorHAnsi"/>
                <w:sz w:val="24"/>
                <w:szCs w:val="24"/>
              </w:rPr>
              <w:t xml:space="preserve"> </w:t>
            </w:r>
            <w:proofErr w:type="spellStart"/>
            <w:r w:rsidRPr="007817F4">
              <w:rPr>
                <w:rFonts w:eastAsiaTheme="minorHAnsi"/>
                <w:sz w:val="24"/>
                <w:szCs w:val="24"/>
              </w:rPr>
              <w:t>norādījuma</w:t>
            </w:r>
            <w:proofErr w:type="spellEnd"/>
            <w:r w:rsidRPr="007817F4">
              <w:rPr>
                <w:rFonts w:eastAsiaTheme="minorHAnsi"/>
                <w:sz w:val="24"/>
                <w:szCs w:val="24"/>
              </w:rPr>
              <w:t xml:space="preserve"> </w:t>
            </w:r>
            <w:proofErr w:type="spellStart"/>
            <w:r w:rsidRPr="007817F4">
              <w:rPr>
                <w:rFonts w:eastAsiaTheme="minorHAnsi"/>
                <w:sz w:val="24"/>
                <w:szCs w:val="24"/>
              </w:rPr>
              <w:t>saņemšanas</w:t>
            </w:r>
            <w:proofErr w:type="spellEnd"/>
            <w:r w:rsidRPr="007817F4">
              <w:rPr>
                <w:rFonts w:eastAsiaTheme="minorHAnsi"/>
                <w:sz w:val="24"/>
                <w:szCs w:val="24"/>
              </w:rPr>
              <w:t xml:space="preserve"> </w:t>
            </w:r>
            <w:proofErr w:type="spellStart"/>
            <w:r w:rsidRPr="007817F4">
              <w:rPr>
                <w:rFonts w:eastAsiaTheme="minorHAnsi"/>
                <w:sz w:val="24"/>
                <w:szCs w:val="24"/>
              </w:rPr>
              <w:t>dienas</w:t>
            </w:r>
            <w:proofErr w:type="spellEnd"/>
            <w:r w:rsidRPr="007817F4">
              <w:rPr>
                <w:rFonts w:eastAsiaTheme="minorHAnsi"/>
                <w:sz w:val="24"/>
                <w:szCs w:val="24"/>
              </w:rPr>
              <w:t xml:space="preserve"> par personas </w:t>
            </w:r>
            <w:proofErr w:type="spellStart"/>
            <w:r w:rsidRPr="007817F4">
              <w:rPr>
                <w:rFonts w:eastAsiaTheme="minorHAnsi"/>
                <w:sz w:val="24"/>
                <w:szCs w:val="24"/>
              </w:rPr>
              <w:t>datu</w:t>
            </w:r>
            <w:proofErr w:type="spellEnd"/>
            <w:r w:rsidRPr="007817F4">
              <w:rPr>
                <w:rFonts w:eastAsiaTheme="minorHAnsi"/>
                <w:sz w:val="24"/>
                <w:szCs w:val="24"/>
              </w:rPr>
              <w:t xml:space="preserve"> </w:t>
            </w:r>
            <w:proofErr w:type="spellStart"/>
            <w:r w:rsidRPr="007817F4">
              <w:rPr>
                <w:rFonts w:eastAsiaTheme="minorHAnsi"/>
                <w:sz w:val="24"/>
                <w:szCs w:val="24"/>
              </w:rPr>
              <w:t>dzēšanu</w:t>
            </w:r>
            <w:proofErr w:type="spellEnd"/>
            <w:r w:rsidRPr="007817F4">
              <w:rPr>
                <w:rFonts w:eastAsiaTheme="minorHAnsi"/>
                <w:sz w:val="24"/>
                <w:szCs w:val="24"/>
              </w:rPr>
              <w:t xml:space="preserve">, </w:t>
            </w:r>
            <w:proofErr w:type="spellStart"/>
            <w:r w:rsidRPr="007817F4">
              <w:rPr>
                <w:rFonts w:eastAsiaTheme="minorHAnsi"/>
                <w:sz w:val="24"/>
                <w:szCs w:val="24"/>
              </w:rPr>
              <w:t>apmierinot</w:t>
            </w:r>
            <w:proofErr w:type="spellEnd"/>
            <w:r w:rsidRPr="007817F4">
              <w:rPr>
                <w:rFonts w:eastAsiaTheme="minorHAnsi"/>
                <w:sz w:val="24"/>
                <w:szCs w:val="24"/>
              </w:rPr>
              <w:t xml:space="preserve"> </w:t>
            </w:r>
            <w:proofErr w:type="spellStart"/>
            <w:r w:rsidRPr="007817F4">
              <w:rPr>
                <w:rFonts w:eastAsiaTheme="minorHAnsi"/>
                <w:sz w:val="24"/>
                <w:szCs w:val="24"/>
              </w:rPr>
              <w:t>Datu</w:t>
            </w:r>
            <w:proofErr w:type="spellEnd"/>
            <w:r w:rsidRPr="007817F4">
              <w:rPr>
                <w:rFonts w:eastAsiaTheme="minorHAnsi"/>
                <w:sz w:val="24"/>
                <w:szCs w:val="24"/>
              </w:rPr>
              <w:t xml:space="preserve"> </w:t>
            </w:r>
            <w:proofErr w:type="spellStart"/>
            <w:r w:rsidRPr="007817F4">
              <w:rPr>
                <w:rFonts w:eastAsiaTheme="minorHAnsi"/>
                <w:sz w:val="24"/>
                <w:szCs w:val="24"/>
              </w:rPr>
              <w:t>subjekta</w:t>
            </w:r>
            <w:proofErr w:type="spellEnd"/>
            <w:r w:rsidRPr="007817F4">
              <w:rPr>
                <w:rFonts w:eastAsiaTheme="minorHAnsi"/>
                <w:sz w:val="24"/>
                <w:szCs w:val="24"/>
              </w:rPr>
              <w:t xml:space="preserve"> </w:t>
            </w:r>
            <w:proofErr w:type="spellStart"/>
            <w:r w:rsidRPr="007817F4">
              <w:rPr>
                <w:rFonts w:eastAsiaTheme="minorHAnsi"/>
                <w:sz w:val="24"/>
                <w:szCs w:val="24"/>
              </w:rPr>
              <w:t>pieprasījumu</w:t>
            </w:r>
            <w:proofErr w:type="spellEnd"/>
            <w:r w:rsidRPr="007817F4">
              <w:rPr>
                <w:rFonts w:eastAsiaTheme="minorHAnsi"/>
                <w:sz w:val="24"/>
                <w:szCs w:val="24"/>
              </w:rPr>
              <w:t xml:space="preserve"> par personas </w:t>
            </w:r>
            <w:proofErr w:type="spellStart"/>
            <w:r w:rsidRPr="007817F4">
              <w:rPr>
                <w:rFonts w:eastAsiaTheme="minorHAnsi"/>
                <w:sz w:val="24"/>
                <w:szCs w:val="24"/>
              </w:rPr>
              <w:t>datu</w:t>
            </w:r>
            <w:proofErr w:type="spellEnd"/>
            <w:r w:rsidRPr="007817F4">
              <w:rPr>
                <w:rFonts w:eastAsiaTheme="minorHAnsi"/>
                <w:sz w:val="24"/>
                <w:szCs w:val="24"/>
              </w:rPr>
              <w:t xml:space="preserve"> </w:t>
            </w:r>
            <w:proofErr w:type="spellStart"/>
            <w:r w:rsidRPr="007817F4">
              <w:rPr>
                <w:rFonts w:eastAsiaTheme="minorHAnsi"/>
                <w:sz w:val="24"/>
                <w:szCs w:val="24"/>
              </w:rPr>
              <w:t>dzēšanu</w:t>
            </w:r>
            <w:proofErr w:type="spellEnd"/>
            <w:r w:rsidRPr="007817F4">
              <w:rPr>
                <w:rFonts w:eastAsiaTheme="minorHAnsi"/>
                <w:sz w:val="24"/>
                <w:szCs w:val="24"/>
              </w:rPr>
              <w:t>.</w:t>
            </w:r>
          </w:p>
          <w:p w14:paraId="3EEE8F39" w14:textId="77777777" w:rsidR="00B9283F" w:rsidRPr="007817F4" w:rsidRDefault="00B9283F" w:rsidP="00674A0A">
            <w:pPr>
              <w:numPr>
                <w:ilvl w:val="0"/>
                <w:numId w:val="132"/>
              </w:numPr>
              <w:spacing w:before="60" w:after="60"/>
              <w:ind w:left="284" w:hanging="284"/>
              <w:jc w:val="both"/>
              <w:rPr>
                <w:rFonts w:eastAsiaTheme="minorHAnsi"/>
                <w:sz w:val="24"/>
                <w:szCs w:val="24"/>
              </w:rPr>
            </w:pPr>
            <w:proofErr w:type="spellStart"/>
            <w:r w:rsidRPr="007817F4">
              <w:rPr>
                <w:rFonts w:eastAsiaTheme="minorHAnsi"/>
                <w:sz w:val="24"/>
                <w:szCs w:val="24"/>
              </w:rPr>
              <w:t>Līdz</w:t>
            </w:r>
            <w:proofErr w:type="spellEnd"/>
            <w:r w:rsidRPr="007817F4">
              <w:rPr>
                <w:rFonts w:eastAsiaTheme="minorHAnsi"/>
                <w:sz w:val="24"/>
                <w:szCs w:val="24"/>
              </w:rPr>
              <w:t xml:space="preserve"> </w:t>
            </w:r>
            <w:proofErr w:type="spellStart"/>
            <w:r w:rsidRPr="007817F4">
              <w:rPr>
                <w:rFonts w:eastAsiaTheme="minorHAnsi"/>
                <w:sz w:val="24"/>
                <w:szCs w:val="24"/>
              </w:rPr>
              <w:t>Līgumā</w:t>
            </w:r>
            <w:proofErr w:type="spellEnd"/>
            <w:r w:rsidRPr="007817F4">
              <w:rPr>
                <w:rFonts w:eastAsiaTheme="minorHAnsi"/>
                <w:sz w:val="24"/>
                <w:szCs w:val="24"/>
              </w:rPr>
              <w:t xml:space="preserve"> </w:t>
            </w:r>
            <w:proofErr w:type="spellStart"/>
            <w:r w:rsidRPr="007817F4">
              <w:rPr>
                <w:rFonts w:eastAsiaTheme="minorHAnsi"/>
                <w:sz w:val="24"/>
                <w:szCs w:val="24"/>
              </w:rPr>
              <w:t>noteikto</w:t>
            </w:r>
            <w:proofErr w:type="spellEnd"/>
            <w:r w:rsidRPr="007817F4">
              <w:rPr>
                <w:rFonts w:eastAsiaTheme="minorHAnsi"/>
                <w:sz w:val="24"/>
                <w:szCs w:val="24"/>
              </w:rPr>
              <w:t xml:space="preserve"> </w:t>
            </w:r>
            <w:proofErr w:type="spellStart"/>
            <w:r w:rsidRPr="007817F4">
              <w:rPr>
                <w:rFonts w:eastAsiaTheme="minorHAnsi"/>
                <w:sz w:val="24"/>
                <w:szCs w:val="24"/>
              </w:rPr>
              <w:t>saistību</w:t>
            </w:r>
            <w:proofErr w:type="spellEnd"/>
            <w:r w:rsidRPr="007817F4">
              <w:rPr>
                <w:rFonts w:eastAsiaTheme="minorHAnsi"/>
                <w:sz w:val="24"/>
                <w:szCs w:val="24"/>
              </w:rPr>
              <w:t xml:space="preserve"> </w:t>
            </w:r>
            <w:proofErr w:type="spellStart"/>
            <w:r w:rsidRPr="007817F4">
              <w:rPr>
                <w:rFonts w:eastAsiaTheme="minorHAnsi"/>
                <w:sz w:val="24"/>
                <w:szCs w:val="24"/>
              </w:rPr>
              <w:t>izpildei</w:t>
            </w:r>
            <w:proofErr w:type="spellEnd"/>
            <w:r w:rsidRPr="007817F4">
              <w:rPr>
                <w:rFonts w:eastAsiaTheme="minorHAnsi"/>
                <w:sz w:val="24"/>
                <w:szCs w:val="24"/>
              </w:rPr>
              <w:t>.</w:t>
            </w:r>
          </w:p>
        </w:tc>
      </w:tr>
    </w:tbl>
    <w:p w14:paraId="55D7879A" w14:textId="77777777" w:rsidR="00B9283F" w:rsidRPr="00ED6237" w:rsidRDefault="00B9283F" w:rsidP="00B9283F">
      <w:pPr>
        <w:spacing w:after="160" w:line="259" w:lineRule="auto"/>
        <w:rPr>
          <w:rFonts w:eastAsiaTheme="minorHAnsi"/>
          <w:sz w:val="24"/>
          <w:szCs w:val="24"/>
        </w:rPr>
      </w:pPr>
    </w:p>
    <w:p w14:paraId="1A6D66D8" w14:textId="77777777" w:rsidR="00B9283F" w:rsidRPr="00B15414" w:rsidRDefault="00B9283F" w:rsidP="00B15414">
      <w:pPr>
        <w:spacing w:after="160" w:line="259" w:lineRule="auto"/>
        <w:rPr>
          <w:sz w:val="24"/>
          <w:szCs w:val="24"/>
        </w:rPr>
      </w:pPr>
    </w:p>
    <w:sectPr w:rsidR="00B9283F" w:rsidRPr="00B15414" w:rsidSect="00AC34F0">
      <w:footerReference w:type="default" r:id="rId25"/>
      <w:pgSz w:w="11907" w:h="16840" w:code="9"/>
      <w:pgMar w:top="851" w:right="1134" w:bottom="1134" w:left="1701" w:header="1162" w:footer="88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8848F" w14:textId="77777777" w:rsidR="006D740B" w:rsidRDefault="006D740B">
      <w:r>
        <w:separator/>
      </w:r>
    </w:p>
  </w:endnote>
  <w:endnote w:type="continuationSeparator" w:id="0">
    <w:p w14:paraId="56AC9AEF" w14:textId="77777777" w:rsidR="006D740B" w:rsidRDefault="006D7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BA"/>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BA"/>
    <w:family w:val="swiss"/>
    <w:pitch w:val="variable"/>
    <w:sig w:usb0="E4002EFF" w:usb1="C200247B" w:usb2="00000009" w:usb3="00000000" w:csb0="000001FF" w:csb1="00000000"/>
  </w:font>
  <w:font w:name="Arial Narrow">
    <w:panose1 w:val="020B0606020202030204"/>
    <w:charset w:val="BA"/>
    <w:family w:val="swiss"/>
    <w:pitch w:val="variable"/>
    <w:sig w:usb0="00000287" w:usb1="00000800" w:usb2="00000000" w:usb3="00000000" w:csb0="0000009F" w:csb1="00000000"/>
  </w:font>
  <w:font w:name="Georgia">
    <w:panose1 w:val="02040502050405020303"/>
    <w:charset w:val="BA"/>
    <w:family w:val="roman"/>
    <w:pitch w:val="variable"/>
    <w:sig w:usb0="00000287" w:usb1="00000000" w:usb2="00000000" w:usb3="00000000" w:csb0="0000009F" w:csb1="00000000"/>
  </w:font>
  <w:font w:name="Segoe UI">
    <w:panose1 w:val="020B0502040204020203"/>
    <w:charset w:val="BA"/>
    <w:family w:val="swiss"/>
    <w:pitch w:val="variable"/>
    <w:sig w:usb0="E4002EFF" w:usb1="C000E47F" w:usb2="00000009" w:usb3="00000000" w:csb0="000001FF" w:csb1="00000000"/>
  </w:font>
  <w:font w:name="Arial">
    <w:panose1 w:val="020B0604020202020204"/>
    <w:charset w:val="BA"/>
    <w:family w:val="swiss"/>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Verdana">
    <w:panose1 w:val="020B0604030504040204"/>
    <w:charset w:val="BA"/>
    <w:family w:val="swiss"/>
    <w:pitch w:val="variable"/>
    <w:sig w:usb0="A00006FF" w:usb1="4000205B" w:usb2="00000010" w:usb3="00000000" w:csb0="0000019F" w:csb1="00000000"/>
  </w:font>
  <w:font w:name="ヒラギノ角ゴ Pro W3">
    <w:charset w:val="80"/>
    <w:family w:val="auto"/>
    <w:pitch w:val="variable"/>
    <w:sig w:usb0="00000000" w:usb1="08070000" w:usb2="00000010" w:usb3="00000000" w:csb0="00020000" w:csb1="00000000"/>
  </w:font>
  <w:font w:name="Times New Roman Bold">
    <w:panose1 w:val="02020803070505020304"/>
    <w:charset w:val="00"/>
    <w:family w:val="roman"/>
    <w:notTrueType/>
    <w:pitch w:val="default"/>
    <w:sig w:usb0="00000003" w:usb1="00000000" w:usb2="00000000" w:usb3="00000000" w:csb0="00000001" w:csb1="00000000"/>
  </w:font>
  <w:font w:name="Calibri Light">
    <w:panose1 w:val="020F0302020204030204"/>
    <w:charset w:val="BA"/>
    <w:family w:val="swiss"/>
    <w:pitch w:val="variable"/>
    <w:sig w:usb0="E4002EFF" w:usb1="C200247B" w:usb2="00000009" w:usb3="00000000" w:csb0="000001FF" w:csb1="00000000"/>
  </w:font>
  <w:font w:name="EUAlbertina">
    <w:charset w:val="00"/>
    <w:family w:val="roman"/>
    <w:pitch w:val="default"/>
  </w:font>
  <w:font w:name="Arial Bold">
    <w:panose1 w:val="020B07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Helvetica">
    <w:panose1 w:val="020B0604020202020204"/>
    <w:charset w:val="BA"/>
    <w:family w:val="swiss"/>
    <w:pitch w:val="variable"/>
    <w:sig w:usb0="E0002EFF" w:usb1="C000785B" w:usb2="00000009" w:usb3="00000000" w:csb0="000001FF" w:csb1="00000000"/>
  </w:font>
  <w:font w:name="!Neo'w Arial">
    <w:altName w:val="Arial"/>
    <w:charset w:val="00"/>
    <w:family w:val="swiss"/>
    <w:pitch w:val="variable"/>
    <w:sig w:usb0="00000001" w:usb1="00000000" w:usb2="00000000" w:usb3="00000000" w:csb0="0000009F" w:csb1="00000000"/>
  </w:font>
  <w:font w:name="Humnst777 TL">
    <w:charset w:val="00"/>
    <w:family w:val="swiss"/>
    <w:pitch w:val="variable"/>
    <w:sig w:usb0="800002AF" w:usb1="5000204A"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font212">
    <w:charset w:val="BA"/>
    <w:family w:val="auto"/>
    <w:pitch w:val="variable"/>
  </w:font>
  <w:font w:name="Times">
    <w:panose1 w:val="02020603050405020304"/>
    <w:charset w:val="BA"/>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A2091" w14:textId="77777777" w:rsidR="006D740B" w:rsidRDefault="006D740B">
    <w:pPr>
      <w:pStyle w:val="Kjene"/>
      <w:jc w:val="center"/>
    </w:pPr>
  </w:p>
  <w:p w14:paraId="57B03A82" w14:textId="77777777" w:rsidR="006D740B" w:rsidRPr="0077794B" w:rsidRDefault="006D740B">
    <w:pPr>
      <w:pStyle w:val="Kjene"/>
      <w:jc w:val="center"/>
    </w:pPr>
    <w:r>
      <w:fldChar w:fldCharType="begin"/>
    </w:r>
    <w:r>
      <w:instrText xml:space="preserve"> PAGE   \* MERGEFORMAT </w:instrText>
    </w:r>
    <w:r>
      <w:fldChar w:fldCharType="separate"/>
    </w:r>
    <w:r>
      <w:rPr>
        <w:noProof/>
      </w:rPr>
      <w:t>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053C4" w14:textId="77777777" w:rsidR="006D740B" w:rsidRPr="00D73119" w:rsidRDefault="006D740B" w:rsidP="003B3F60">
    <w:pPr>
      <w:pStyle w:val="Kjene"/>
      <w:jc w:val="cente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A1738" w14:textId="77777777" w:rsidR="006D740B" w:rsidRDefault="006D740B">
    <w:pPr>
      <w:pStyle w:val="Kjene"/>
      <w:jc w:val="center"/>
    </w:pPr>
    <w:r>
      <w:rPr>
        <w:b/>
        <w:bCs/>
        <w:sz w:val="22"/>
        <w:szCs w:val="22"/>
      </w:rPr>
      <w:fldChar w:fldCharType="begin"/>
    </w:r>
    <w:r>
      <w:rPr>
        <w:sz w:val="22"/>
        <w:szCs w:val="22"/>
      </w:rPr>
      <w:instrText xml:space="preserve"> PAGE </w:instrText>
    </w:r>
    <w:r>
      <w:rPr>
        <w:b/>
        <w:bCs/>
        <w:sz w:val="22"/>
        <w:szCs w:val="22"/>
      </w:rPr>
      <w:fldChar w:fldCharType="separate"/>
    </w:r>
    <w:r>
      <w:rPr>
        <w:noProof/>
        <w:sz w:val="22"/>
        <w:szCs w:val="22"/>
      </w:rPr>
      <w:t>34</w:t>
    </w:r>
    <w:r>
      <w:rPr>
        <w:b/>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03A73" w14:textId="77777777" w:rsidR="006D740B" w:rsidRDefault="006D740B">
      <w:r>
        <w:separator/>
      </w:r>
    </w:p>
  </w:footnote>
  <w:footnote w:type="continuationSeparator" w:id="0">
    <w:p w14:paraId="09749C91" w14:textId="77777777" w:rsidR="006D740B" w:rsidRDefault="006D740B">
      <w:r>
        <w:continuationSeparator/>
      </w:r>
    </w:p>
  </w:footnote>
  <w:footnote w:id="1">
    <w:p w14:paraId="68C67312" w14:textId="77777777" w:rsidR="006D740B" w:rsidRPr="00142C38" w:rsidRDefault="006D740B" w:rsidP="00A842DB">
      <w:pPr>
        <w:pStyle w:val="Vresteksts"/>
        <w:jc w:val="both"/>
        <w:rPr>
          <w:lang w:val="en-US"/>
        </w:rPr>
      </w:pPr>
      <w:r>
        <w:rPr>
          <w:rStyle w:val="Vresatsauce"/>
        </w:rPr>
        <w:footnoteRef/>
      </w:r>
      <w:r>
        <w:t xml:space="preserve"> </w:t>
      </w:r>
      <w:r w:rsidRPr="001C564B">
        <w:rPr>
          <w:lang w:val="en-US"/>
        </w:rPr>
        <w:t xml:space="preserve">Piemēram, </w:t>
      </w:r>
      <w:r w:rsidRPr="001C564B">
        <w:rPr>
          <w:color w:val="000000"/>
        </w:rPr>
        <w:t xml:space="preserve">finanses, veselības aprūpe, invaliditāte, vecums, negadījumi darbā un arodslimības, ģimene, bezdarbs, </w:t>
      </w:r>
      <w:r w:rsidRPr="00142C38">
        <w:rPr>
          <w:color w:val="000000"/>
        </w:rPr>
        <w:t>ilgtermiņa aprūpe</w:t>
      </w:r>
    </w:p>
  </w:footnote>
  <w:footnote w:id="2">
    <w:p w14:paraId="20395FAB" w14:textId="77777777" w:rsidR="006D740B" w:rsidRPr="00142C38" w:rsidRDefault="006D740B" w:rsidP="00A842DB">
      <w:pPr>
        <w:pStyle w:val="Vresteksts"/>
        <w:rPr>
          <w:lang w:val="en-US"/>
        </w:rPr>
      </w:pPr>
      <w:r w:rsidRPr="00142C38">
        <w:rPr>
          <w:rStyle w:val="Vresatsauce"/>
        </w:rPr>
        <w:footnoteRef/>
      </w:r>
      <w:r w:rsidRPr="00142C38">
        <w:t xml:space="preserve"> </w:t>
      </w:r>
      <w:r w:rsidRPr="00142C38">
        <w:rPr>
          <w:lang w:val="en-US"/>
        </w:rPr>
        <w:t xml:space="preserve">Piemēram, par pakalpojumiem </w:t>
      </w:r>
      <w:r w:rsidRPr="00142C38">
        <w:t>nabadzības un sociālās atstumtības riskam pakļautajām personām</w:t>
      </w:r>
    </w:p>
  </w:footnote>
  <w:footnote w:id="3">
    <w:p w14:paraId="792623F8" w14:textId="77777777" w:rsidR="006D740B" w:rsidRPr="00F2406C" w:rsidRDefault="006D740B" w:rsidP="00A044F6">
      <w:pPr>
        <w:pStyle w:val="Vresteksts"/>
        <w:rPr>
          <w:lang w:val="en-US"/>
        </w:rPr>
      </w:pPr>
      <w:r>
        <w:rPr>
          <w:rStyle w:val="Vresatsauce"/>
        </w:rPr>
        <w:footnoteRef/>
      </w:r>
      <w:r>
        <w:t xml:space="preserve"> </w:t>
      </w:r>
      <w:hyperlink r:id="rId1" w:history="1">
        <w:r w:rsidRPr="005D2474">
          <w:rPr>
            <w:rStyle w:val="Hipersaite"/>
          </w:rPr>
          <w:t>https://likumi.lv/ta/lv/starptautiskie-ligumi/id/1150</w:t>
        </w:r>
      </w:hyperlink>
      <w:r>
        <w:rPr>
          <w:lang w:val="en-US"/>
        </w:rPr>
        <w:t xml:space="preserve"> </w:t>
      </w:r>
    </w:p>
  </w:footnote>
  <w:footnote w:id="4">
    <w:p w14:paraId="473ED682" w14:textId="77777777" w:rsidR="006D740B" w:rsidRPr="007F3E8F" w:rsidRDefault="006D740B" w:rsidP="00A044F6">
      <w:pPr>
        <w:pStyle w:val="Vresteksts"/>
        <w:rPr>
          <w:lang w:val="en-US"/>
        </w:rPr>
      </w:pPr>
      <w:r w:rsidRPr="009B157F">
        <w:rPr>
          <w:rStyle w:val="Vresatsauce"/>
        </w:rPr>
        <w:footnoteRef/>
      </w:r>
      <w:hyperlink r:id="rId2" w:history="1">
        <w:r w:rsidRPr="00235DC9">
          <w:rPr>
            <w:rStyle w:val="Hipersaite"/>
          </w:rPr>
          <w:t>https://ppdb.mk.gov.lv/wp-content/uploads/2023/12/Petjiums_arpusgimenes_aprupes_sistemas_pilnveide.pdf</w:t>
        </w:r>
      </w:hyperlink>
      <w:r w:rsidRPr="009B157F">
        <w:rPr>
          <w:lang w:val="en-US"/>
        </w:rPr>
        <w:t xml:space="preserve"> </w:t>
      </w:r>
    </w:p>
  </w:footnote>
  <w:footnote w:id="5">
    <w:p w14:paraId="50B804FA" w14:textId="77777777" w:rsidR="006D740B" w:rsidRPr="00C046E6" w:rsidRDefault="006D740B" w:rsidP="00A044F6">
      <w:pPr>
        <w:pStyle w:val="Vresteksts"/>
        <w:rPr>
          <w:lang w:val="en-US"/>
        </w:rPr>
      </w:pPr>
      <w:r>
        <w:rPr>
          <w:rStyle w:val="Vresatsauce"/>
        </w:rPr>
        <w:footnoteRef/>
      </w:r>
      <w:r>
        <w:t xml:space="preserve"> </w:t>
      </w:r>
      <w:r w:rsidRPr="001F0C83">
        <w:t xml:space="preserve">Katrā reģionā – </w:t>
      </w:r>
      <w:r w:rsidRPr="004E62AA">
        <w:t>Rīgā</w:t>
      </w:r>
      <w:r w:rsidRPr="004E62AA">
        <w:rPr>
          <w:lang w:val="en-US"/>
        </w:rPr>
        <w:t xml:space="preserve"> vai Pierīgā</w:t>
      </w:r>
      <w:r w:rsidRPr="001F0C83">
        <w:t>, L</w:t>
      </w:r>
      <w:r w:rsidRPr="001F0C83">
        <w:rPr>
          <w:shd w:val="clear" w:color="auto" w:fill="FFFFFF"/>
        </w:rPr>
        <w:t>atgalē, Vidzemē, Zemgalē un Kurzemē,</w:t>
      </w:r>
      <w:r w:rsidRPr="001F0C83">
        <w:t xml:space="preserve"> vismaz vienu pasākumu</w:t>
      </w:r>
      <w:r>
        <w:rPr>
          <w:lang w:val="en-US"/>
        </w:rPr>
        <w:t xml:space="preserve">, taču (ja iespējams) ne Bauskas novadā, Valmieras novadā, Kuldīgas novadā un Daugavpilī, jo 2024. gadā šajās vietās jau tika īstenoti pasākumi informatīvās kampaņas “Dāvā bērniem mīlošu ģimeni!” aktivitātes.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66D8EE8E"/>
    <w:lvl w:ilvl="0">
      <w:start w:val="1"/>
      <w:numFmt w:val="decimal"/>
      <w:pStyle w:val="Sarakstanumurs4"/>
      <w:lvlText w:val="%1."/>
      <w:lvlJc w:val="left"/>
      <w:pPr>
        <w:tabs>
          <w:tab w:val="num" w:pos="1209"/>
        </w:tabs>
        <w:ind w:left="1209" w:hanging="360"/>
      </w:pPr>
    </w:lvl>
  </w:abstractNum>
  <w:abstractNum w:abstractNumId="1" w15:restartNumberingAfterBreak="0">
    <w:nsid w:val="FFFFFF7E"/>
    <w:multiLevelType w:val="singleLevel"/>
    <w:tmpl w:val="245ADFC8"/>
    <w:lvl w:ilvl="0">
      <w:start w:val="1"/>
      <w:numFmt w:val="decimal"/>
      <w:pStyle w:val="Sarakstanumurs3"/>
      <w:lvlText w:val="%1."/>
      <w:lvlJc w:val="left"/>
      <w:pPr>
        <w:tabs>
          <w:tab w:val="num" w:pos="926"/>
        </w:tabs>
        <w:ind w:left="926" w:hanging="360"/>
      </w:pPr>
    </w:lvl>
  </w:abstractNum>
  <w:abstractNum w:abstractNumId="2" w15:restartNumberingAfterBreak="0">
    <w:nsid w:val="FFFFFF7F"/>
    <w:multiLevelType w:val="singleLevel"/>
    <w:tmpl w:val="BB0C534E"/>
    <w:lvl w:ilvl="0">
      <w:start w:val="1"/>
      <w:numFmt w:val="decimal"/>
      <w:pStyle w:val="Sarakstanumurs2"/>
      <w:lvlText w:val="%1."/>
      <w:lvlJc w:val="left"/>
      <w:pPr>
        <w:tabs>
          <w:tab w:val="num" w:pos="643"/>
        </w:tabs>
        <w:ind w:left="643" w:hanging="360"/>
      </w:pPr>
    </w:lvl>
  </w:abstractNum>
  <w:abstractNum w:abstractNumId="3" w15:restartNumberingAfterBreak="0">
    <w:nsid w:val="FFFFFF81"/>
    <w:multiLevelType w:val="singleLevel"/>
    <w:tmpl w:val="8140D864"/>
    <w:lvl w:ilvl="0">
      <w:start w:val="1"/>
      <w:numFmt w:val="bullet"/>
      <w:pStyle w:val="Sarakstaaizzme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D07A6884"/>
    <w:lvl w:ilvl="0">
      <w:start w:val="1"/>
      <w:numFmt w:val="bullet"/>
      <w:pStyle w:val="Sarakstaaizzme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554CCD5E"/>
    <w:lvl w:ilvl="0">
      <w:start w:val="1"/>
      <w:numFmt w:val="bullet"/>
      <w:pStyle w:val="Sarakstaaizzme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CF8EF936"/>
    <w:lvl w:ilvl="0">
      <w:start w:val="1"/>
      <w:numFmt w:val="decimal"/>
      <w:pStyle w:val="Sarakstanumurs"/>
      <w:lvlText w:val="%1."/>
      <w:lvlJc w:val="left"/>
      <w:pPr>
        <w:tabs>
          <w:tab w:val="num" w:pos="360"/>
        </w:tabs>
        <w:ind w:left="360" w:hanging="360"/>
      </w:pPr>
    </w:lvl>
  </w:abstractNum>
  <w:abstractNum w:abstractNumId="7" w15:restartNumberingAfterBreak="0">
    <w:nsid w:val="FFFFFF89"/>
    <w:multiLevelType w:val="singleLevel"/>
    <w:tmpl w:val="69BA6A88"/>
    <w:lvl w:ilvl="0">
      <w:start w:val="1"/>
      <w:numFmt w:val="bullet"/>
      <w:pStyle w:val="Sarakstaaizzme"/>
      <w:lvlText w:val=""/>
      <w:lvlJc w:val="left"/>
      <w:pPr>
        <w:tabs>
          <w:tab w:val="num" w:pos="360"/>
        </w:tabs>
        <w:ind w:left="360" w:hanging="360"/>
      </w:pPr>
      <w:rPr>
        <w:rFonts w:ascii="Symbol" w:hAnsi="Symbol" w:hint="default"/>
      </w:rPr>
    </w:lvl>
  </w:abstractNum>
  <w:abstractNum w:abstractNumId="8" w15:restartNumberingAfterBreak="0">
    <w:nsid w:val="00000005"/>
    <w:multiLevelType w:val="multilevel"/>
    <w:tmpl w:val="00000005"/>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pStyle w:val="tabulia1"/>
      <w:lvlText w:val="3.2.%3."/>
      <w:lvlJc w:val="left"/>
      <w:pPr>
        <w:ind w:left="1224" w:hanging="50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em w:val="none"/>
      </w:rPr>
    </w:lvl>
    <w:lvl w:ilvl="3">
      <w:start w:val="1"/>
      <w:numFmt w:val="decimal"/>
      <w:pStyle w:val="tabulia2"/>
      <w:lvlText w:val="3.2.%3.%4."/>
      <w:lvlJc w:val="left"/>
      <w:pPr>
        <w:ind w:left="1728" w:hanging="648"/>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lang w:val="lv-LV"/>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0000011"/>
    <w:multiLevelType w:val="multilevel"/>
    <w:tmpl w:val="AE7EA9C8"/>
    <w:styleLink w:val="WWOutlineListStyle5111"/>
    <w:lvl w:ilvl="0">
      <w:start w:val="1"/>
      <w:numFmt w:val="decimal"/>
      <w:lvlText w:val="%1."/>
      <w:lvlJc w:val="left"/>
      <w:pPr>
        <w:ind w:left="340" w:firstLine="0"/>
      </w:pPr>
      <w:rPr>
        <w:rFonts w:hint="default"/>
      </w:rPr>
    </w:lvl>
    <w:lvl w:ilvl="1">
      <w:start w:val="1"/>
      <w:numFmt w:val="decimal"/>
      <w:lvlText w:val="%1.%2."/>
      <w:lvlJc w:val="left"/>
      <w:pPr>
        <w:ind w:left="282" w:firstLine="2"/>
      </w:pPr>
      <w:rPr>
        <w:rFonts w:hint="default"/>
        <w:b/>
      </w:rPr>
    </w:lvl>
    <w:lvl w:ilvl="2">
      <w:start w:val="1"/>
      <w:numFmt w:val="decimal"/>
      <w:lvlText w:val="%1.%2.%3."/>
      <w:lvlJc w:val="left"/>
      <w:pPr>
        <w:tabs>
          <w:tab w:val="num" w:pos="415"/>
        </w:tabs>
        <w:ind w:left="284" w:firstLine="0"/>
      </w:pPr>
      <w:rPr>
        <w:rFonts w:ascii="Times New Roman" w:hAnsi="Times New Roman"/>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decimal"/>
      <w:lvlText w:val="%1.%2.%3.%4."/>
      <w:lvlJc w:val="left"/>
      <w:pPr>
        <w:tabs>
          <w:tab w:val="num" w:pos="1503"/>
        </w:tabs>
        <w:ind w:left="1233" w:hanging="240"/>
      </w:pPr>
    </w:lvl>
    <w:lvl w:ilvl="4">
      <w:start w:val="1"/>
      <w:numFmt w:val="decimal"/>
      <w:lvlText w:val="%1.%2.%3.%4.%5."/>
      <w:lvlJc w:val="left"/>
      <w:pPr>
        <w:ind w:left="2143" w:hanging="725"/>
      </w:pPr>
      <w:rPr>
        <w:rFonts w:ascii="Times New Roman" w:hAnsi="Times New Roman"/>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01C057B7"/>
    <w:multiLevelType w:val="multilevel"/>
    <w:tmpl w:val="DBB660AC"/>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b w:val="0"/>
        <w:bCs/>
      </w:rPr>
    </w:lvl>
    <w:lvl w:ilvl="2">
      <w:start w:val="1"/>
      <w:numFmt w:val="decimal"/>
      <w:lvlText w:val="%1.%2.%3."/>
      <w:lvlJc w:val="left"/>
      <w:pPr>
        <w:ind w:left="1224" w:hanging="504"/>
      </w:pPr>
      <w:rPr>
        <w:rFonts w:hint="default"/>
        <w:b w:val="0"/>
        <w:i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35B58AE"/>
    <w:multiLevelType w:val="multilevel"/>
    <w:tmpl w:val="63D2FBD0"/>
    <w:styleLink w:val="ISBullets"/>
    <w:lvl w:ilvl="0">
      <w:start w:val="1"/>
      <w:numFmt w:val="bullet"/>
      <w:lvlText w:val=""/>
      <w:lvlJc w:val="left"/>
      <w:pPr>
        <w:ind w:left="1080" w:hanging="360"/>
      </w:pPr>
      <w:rPr>
        <w:rFonts w:ascii="Wingdings" w:hAnsi="Wingdings" w:hint="default"/>
        <w:color w:val="C00000"/>
        <w:sz w:val="18"/>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Symbol" w:hAnsi="Symbol" w:hint="default"/>
        <w:color w:val="5960A8"/>
        <w:sz w:val="18"/>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03B603B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049F05EF"/>
    <w:multiLevelType w:val="multilevel"/>
    <w:tmpl w:val="6B8EBE70"/>
    <w:lvl w:ilvl="0">
      <w:start w:val="1"/>
      <w:numFmt w:val="decimal"/>
      <w:lvlText w:val="%1. pielikums -"/>
      <w:lvlJc w:val="left"/>
      <w:pPr>
        <w:ind w:left="0" w:firstLine="0"/>
      </w:pPr>
      <w:rPr>
        <w:rFonts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04D338FE"/>
    <w:multiLevelType w:val="multilevel"/>
    <w:tmpl w:val="0426001F"/>
    <w:styleLink w:val="Stils14"/>
    <w:lvl w:ilvl="0">
      <w:start w:val="5"/>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06464DF6"/>
    <w:multiLevelType w:val="multilevel"/>
    <w:tmpl w:val="D056128C"/>
    <w:numStyleLink w:val="ImportedStyle5"/>
  </w:abstractNum>
  <w:abstractNum w:abstractNumId="16" w15:restartNumberingAfterBreak="0">
    <w:nsid w:val="07824758"/>
    <w:multiLevelType w:val="multilevel"/>
    <w:tmpl w:val="82C422BC"/>
    <w:styleLink w:val="ImportedStyle53"/>
    <w:lvl w:ilvl="0">
      <w:start w:val="1"/>
      <w:numFmt w:val="decimal"/>
      <w:pStyle w:val="Virsraksts1"/>
      <w:lvlText w:val="%1."/>
      <w:lvlJc w:val="left"/>
      <w:pPr>
        <w:tabs>
          <w:tab w:val="num" w:pos="720"/>
        </w:tabs>
        <w:ind w:left="720" w:hanging="720"/>
      </w:pPr>
    </w:lvl>
    <w:lvl w:ilvl="1">
      <w:start w:val="1"/>
      <w:numFmt w:val="decimal"/>
      <w:pStyle w:val="Virsraksts2"/>
      <w:lvlText w:val="%2."/>
      <w:lvlJc w:val="left"/>
      <w:pPr>
        <w:tabs>
          <w:tab w:val="num" w:pos="1440"/>
        </w:tabs>
        <w:ind w:left="1440" w:hanging="720"/>
      </w:pPr>
    </w:lvl>
    <w:lvl w:ilvl="2">
      <w:start w:val="1"/>
      <w:numFmt w:val="decimal"/>
      <w:pStyle w:val="Virsraksts3"/>
      <w:lvlText w:val="%3."/>
      <w:lvlJc w:val="left"/>
      <w:pPr>
        <w:tabs>
          <w:tab w:val="num" w:pos="2160"/>
        </w:tabs>
        <w:ind w:left="2160" w:hanging="720"/>
      </w:pPr>
    </w:lvl>
    <w:lvl w:ilvl="3">
      <w:start w:val="1"/>
      <w:numFmt w:val="decimal"/>
      <w:pStyle w:val="Virsraksts4"/>
      <w:lvlText w:val="%4."/>
      <w:lvlJc w:val="left"/>
      <w:pPr>
        <w:tabs>
          <w:tab w:val="num" w:pos="2880"/>
        </w:tabs>
        <w:ind w:left="2880" w:hanging="720"/>
      </w:pPr>
    </w:lvl>
    <w:lvl w:ilvl="4">
      <w:start w:val="1"/>
      <w:numFmt w:val="decimal"/>
      <w:pStyle w:val="Virsraksts5"/>
      <w:lvlText w:val="%5."/>
      <w:lvlJc w:val="left"/>
      <w:pPr>
        <w:tabs>
          <w:tab w:val="num" w:pos="3600"/>
        </w:tabs>
        <w:ind w:left="3600" w:hanging="720"/>
      </w:pPr>
    </w:lvl>
    <w:lvl w:ilvl="5">
      <w:start w:val="1"/>
      <w:numFmt w:val="decimal"/>
      <w:pStyle w:val="Virsraksts6"/>
      <w:lvlText w:val="%6."/>
      <w:lvlJc w:val="left"/>
      <w:pPr>
        <w:tabs>
          <w:tab w:val="num" w:pos="4320"/>
        </w:tabs>
        <w:ind w:left="4320" w:hanging="720"/>
      </w:pPr>
    </w:lvl>
    <w:lvl w:ilvl="6">
      <w:start w:val="1"/>
      <w:numFmt w:val="decimal"/>
      <w:pStyle w:val="Virsraksts7"/>
      <w:lvlText w:val="%7."/>
      <w:lvlJc w:val="left"/>
      <w:pPr>
        <w:tabs>
          <w:tab w:val="num" w:pos="5040"/>
        </w:tabs>
        <w:ind w:left="5040" w:hanging="720"/>
      </w:pPr>
    </w:lvl>
    <w:lvl w:ilvl="7">
      <w:start w:val="1"/>
      <w:numFmt w:val="decimal"/>
      <w:pStyle w:val="Virsraksts8"/>
      <w:lvlText w:val="%8."/>
      <w:lvlJc w:val="left"/>
      <w:pPr>
        <w:tabs>
          <w:tab w:val="num" w:pos="5760"/>
        </w:tabs>
        <w:ind w:left="5760" w:hanging="720"/>
      </w:pPr>
    </w:lvl>
    <w:lvl w:ilvl="8">
      <w:start w:val="1"/>
      <w:numFmt w:val="decimal"/>
      <w:pStyle w:val="Virsraksts9"/>
      <w:lvlText w:val="%9."/>
      <w:lvlJc w:val="left"/>
      <w:pPr>
        <w:tabs>
          <w:tab w:val="num" w:pos="6480"/>
        </w:tabs>
        <w:ind w:left="6480" w:hanging="720"/>
      </w:pPr>
    </w:lvl>
  </w:abstractNum>
  <w:abstractNum w:abstractNumId="17" w15:restartNumberingAfterBreak="0">
    <w:nsid w:val="08596A21"/>
    <w:multiLevelType w:val="hybridMultilevel"/>
    <w:tmpl w:val="2174D82A"/>
    <w:lvl w:ilvl="0" w:tplc="FFFFFFFF">
      <w:start w:val="1"/>
      <w:numFmt w:val="decimal"/>
      <w:lvlText w:val="%1)"/>
      <w:lvlJc w:val="left"/>
      <w:pPr>
        <w:ind w:left="720" w:hanging="360"/>
      </w:pPr>
      <w:rPr>
        <w:rFonts w:hint="default"/>
      </w:rPr>
    </w:lvl>
    <w:lvl w:ilvl="1" w:tplc="04260011">
      <w:start w:val="1"/>
      <w:numFmt w:val="decimal"/>
      <w:lvlText w:val="%2)"/>
      <w:lvlJc w:val="left"/>
      <w:pPr>
        <w:ind w:left="1440" w:hanging="360"/>
      </w:pPr>
    </w:lvl>
    <w:lvl w:ilvl="2" w:tplc="7D7EBB86">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86A6BD1"/>
    <w:multiLevelType w:val="multilevel"/>
    <w:tmpl w:val="0426001D"/>
    <w:styleLink w:val="Stils16"/>
    <w:lvl w:ilvl="0">
      <w:start w:val="3"/>
      <w:numFmt w:val="decimal"/>
      <w:lvlText w:val="%1)"/>
      <w:lvlJc w:val="left"/>
      <w:pPr>
        <w:ind w:left="360" w:hanging="360"/>
      </w:pPr>
      <w:rPr>
        <w:rFonts w:cs="Times New Roman"/>
      </w:rPr>
    </w:lvl>
    <w:lvl w:ilvl="1">
      <w:start w:val="3"/>
      <w:numFmt w:val="decimal"/>
      <w:lvlText w:val="%2)"/>
      <w:lvlJc w:val="left"/>
      <w:pPr>
        <w:ind w:left="720" w:hanging="360"/>
      </w:pPr>
      <w:rPr>
        <w:rFonts w:cs="Times New Roman"/>
      </w:rPr>
    </w:lvl>
    <w:lvl w:ilvl="2">
      <w:start w:val="1"/>
      <w:numFmt w:val="decimal"/>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9" w15:restartNumberingAfterBreak="0">
    <w:nsid w:val="08956A6E"/>
    <w:multiLevelType w:val="multilevel"/>
    <w:tmpl w:val="689A37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0" w15:restartNumberingAfterBreak="0">
    <w:nsid w:val="0984408E"/>
    <w:multiLevelType w:val="multilevel"/>
    <w:tmpl w:val="EE3860A0"/>
    <w:styleLink w:val="PwCListNumbers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1" w15:restartNumberingAfterBreak="0">
    <w:nsid w:val="099C4586"/>
    <w:multiLevelType w:val="multilevel"/>
    <w:tmpl w:val="0426001F"/>
    <w:styleLink w:val="Stils6"/>
    <w:lvl w:ilvl="0">
      <w:start w:val="2"/>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15:restartNumberingAfterBreak="0">
    <w:nsid w:val="09B17B50"/>
    <w:multiLevelType w:val="hybridMultilevel"/>
    <w:tmpl w:val="16D070E0"/>
    <w:lvl w:ilvl="0" w:tplc="B650C99A">
      <w:start w:val="1"/>
      <w:numFmt w:val="decimal"/>
      <w:lvlText w:val="%1."/>
      <w:lvlJc w:val="left"/>
      <w:pPr>
        <w:ind w:left="502" w:hanging="360"/>
      </w:pPr>
    </w:lvl>
    <w:lvl w:ilvl="1" w:tplc="A53ED992" w:tentative="1">
      <w:start w:val="1"/>
      <w:numFmt w:val="lowerLetter"/>
      <w:lvlText w:val="%2."/>
      <w:lvlJc w:val="left"/>
      <w:pPr>
        <w:ind w:left="1222" w:hanging="360"/>
      </w:pPr>
    </w:lvl>
    <w:lvl w:ilvl="2" w:tplc="41EC65CE" w:tentative="1">
      <w:start w:val="1"/>
      <w:numFmt w:val="lowerRoman"/>
      <w:lvlText w:val="%3."/>
      <w:lvlJc w:val="right"/>
      <w:pPr>
        <w:ind w:left="1942" w:hanging="180"/>
      </w:pPr>
    </w:lvl>
    <w:lvl w:ilvl="3" w:tplc="EBC0CEFC" w:tentative="1">
      <w:start w:val="1"/>
      <w:numFmt w:val="decimal"/>
      <w:lvlText w:val="%4."/>
      <w:lvlJc w:val="left"/>
      <w:pPr>
        <w:ind w:left="2662" w:hanging="360"/>
      </w:pPr>
    </w:lvl>
    <w:lvl w:ilvl="4" w:tplc="5A587D8A" w:tentative="1">
      <w:start w:val="1"/>
      <w:numFmt w:val="lowerLetter"/>
      <w:lvlText w:val="%5."/>
      <w:lvlJc w:val="left"/>
      <w:pPr>
        <w:ind w:left="3382" w:hanging="360"/>
      </w:pPr>
    </w:lvl>
    <w:lvl w:ilvl="5" w:tplc="98D25E16" w:tentative="1">
      <w:start w:val="1"/>
      <w:numFmt w:val="lowerRoman"/>
      <w:lvlText w:val="%6."/>
      <w:lvlJc w:val="right"/>
      <w:pPr>
        <w:ind w:left="4102" w:hanging="180"/>
      </w:pPr>
    </w:lvl>
    <w:lvl w:ilvl="6" w:tplc="EE527710" w:tentative="1">
      <w:start w:val="1"/>
      <w:numFmt w:val="decimal"/>
      <w:lvlText w:val="%7."/>
      <w:lvlJc w:val="left"/>
      <w:pPr>
        <w:ind w:left="4822" w:hanging="360"/>
      </w:pPr>
    </w:lvl>
    <w:lvl w:ilvl="7" w:tplc="FC200430" w:tentative="1">
      <w:start w:val="1"/>
      <w:numFmt w:val="lowerLetter"/>
      <w:lvlText w:val="%8."/>
      <w:lvlJc w:val="left"/>
      <w:pPr>
        <w:ind w:left="5542" w:hanging="360"/>
      </w:pPr>
    </w:lvl>
    <w:lvl w:ilvl="8" w:tplc="04603762" w:tentative="1">
      <w:start w:val="1"/>
      <w:numFmt w:val="lowerRoman"/>
      <w:lvlText w:val="%9."/>
      <w:lvlJc w:val="right"/>
      <w:pPr>
        <w:ind w:left="6262" w:hanging="180"/>
      </w:pPr>
    </w:lvl>
  </w:abstractNum>
  <w:abstractNum w:abstractNumId="23" w15:restartNumberingAfterBreak="0">
    <w:nsid w:val="0B9D44CC"/>
    <w:multiLevelType w:val="multilevel"/>
    <w:tmpl w:val="C79AD904"/>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b/>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0DD61016"/>
    <w:multiLevelType w:val="multilevel"/>
    <w:tmpl w:val="B9241404"/>
    <w:styleLink w:val="WWOutlineListStyle51111"/>
    <w:lvl w:ilvl="0">
      <w:start w:val="1"/>
      <w:numFmt w:val="decimal"/>
      <w:lvlText w:val="%1."/>
      <w:lvlJc w:val="left"/>
      <w:pPr>
        <w:ind w:left="340" w:firstLine="0"/>
      </w:pPr>
      <w:rPr>
        <w:rFonts w:hint="default"/>
      </w:rPr>
    </w:lvl>
    <w:lvl w:ilvl="1">
      <w:start w:val="1"/>
      <w:numFmt w:val="decimal"/>
      <w:lvlText w:val="%1.%2."/>
      <w:lvlJc w:val="left"/>
      <w:pPr>
        <w:ind w:left="576" w:firstLine="2"/>
      </w:pPr>
      <w:rPr>
        <w:b w:val="0"/>
        <w:bCs w:val="0"/>
        <w:i w:val="0"/>
        <w:iCs w:val="0"/>
        <w:caps w:val="0"/>
        <w:smallCaps w:val="0"/>
        <w:strike w:val="0"/>
        <w:dstrike w:val="0"/>
        <w:outline w:val="0"/>
        <w:shadow w:val="0"/>
        <w:emboss w:val="0"/>
        <w:imprint w:val="0"/>
        <w:noProof w:val="0"/>
        <w:vanish w:val="0"/>
        <w:color w:val="000000"/>
        <w:spacing w:val="0"/>
        <w:kern w:val="0"/>
        <w:position w:val="0"/>
        <w:u w:val="none" w:color="00000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841"/>
        </w:tabs>
        <w:ind w:left="710" w:firstLine="0"/>
      </w:pPr>
      <w:rPr>
        <w:b w:val="0"/>
        <w:bCs w:val="0"/>
        <w:i w:val="0"/>
        <w:iCs w:val="0"/>
        <w:caps w:val="0"/>
        <w:smallCaps w:val="0"/>
        <w:strike w:val="0"/>
        <w:dstrike w:val="0"/>
        <w:outline w:val="0"/>
        <w:shadow w:val="0"/>
        <w:emboss w:val="0"/>
        <w:imprint w:val="0"/>
        <w:noProof w:val="0"/>
        <w:vanish w:val="0"/>
        <w:color w:val="000000"/>
        <w:spacing w:val="0"/>
        <w:kern w:val="0"/>
        <w:position w:val="0"/>
        <w:u w:val="none" w:color="00000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787"/>
        </w:tabs>
        <w:ind w:left="1517" w:hanging="240"/>
      </w:pPr>
      <w:rPr>
        <w:b w:val="0"/>
        <w:bCs w:val="0"/>
        <w:i w:val="0"/>
        <w:iCs w:val="0"/>
        <w:caps w:val="0"/>
        <w:smallCaps w:val="0"/>
        <w:strike w:val="0"/>
        <w:dstrike w:val="0"/>
        <w:outline w:val="0"/>
        <w:shadow w:val="0"/>
        <w:emboss w:val="0"/>
        <w:imprint w:val="0"/>
        <w:noProof w:val="0"/>
        <w:vanish w:val="0"/>
        <w:color w:val="000000"/>
        <w:spacing w:val="0"/>
        <w:kern w:val="0"/>
        <w:position w:val="0"/>
        <w:u w:val="none" w:color="00000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43" w:hanging="725"/>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0E213195"/>
    <w:multiLevelType w:val="multilevel"/>
    <w:tmpl w:val="77CC5ACC"/>
    <w:styleLink w:val="Stils4"/>
    <w:lvl w:ilvl="0">
      <w:start w:val="6"/>
      <w:numFmt w:val="decimal"/>
      <w:lvlText w:val="%1."/>
      <w:lvlJc w:val="left"/>
      <w:pPr>
        <w:ind w:left="360" w:hanging="360"/>
      </w:pPr>
      <w:rPr>
        <w:rFonts w:cs="Times New Roman" w:hint="default"/>
        <w:b/>
        <w:i w:val="0"/>
        <w:sz w:val="24"/>
      </w:rPr>
    </w:lvl>
    <w:lvl w:ilvl="1">
      <w:start w:val="1"/>
      <w:numFmt w:val="decimal"/>
      <w:lvlText w:val="%1.%2."/>
      <w:lvlJc w:val="left"/>
      <w:pPr>
        <w:ind w:left="720" w:hanging="720"/>
      </w:pPr>
      <w:rPr>
        <w:rFonts w:cs="Times New Roman" w:hint="default"/>
        <w:b w:val="0"/>
        <w:sz w:val="24"/>
      </w:rPr>
    </w:lvl>
    <w:lvl w:ilvl="2">
      <w:start w:val="1"/>
      <w:numFmt w:val="decimal"/>
      <w:lvlText w:val="%1.%2.%3."/>
      <w:lvlJc w:val="left"/>
      <w:pPr>
        <w:ind w:left="720" w:hanging="720"/>
      </w:pPr>
      <w:rPr>
        <w:rFonts w:cs="Times New Roman" w:hint="default"/>
        <w:b w:val="0"/>
        <w:sz w:val="24"/>
      </w:rPr>
    </w:lvl>
    <w:lvl w:ilvl="3">
      <w:start w:val="1"/>
      <w:numFmt w:val="decimal"/>
      <w:lvlText w:val="%1.%2.%3.%4."/>
      <w:lvlJc w:val="left"/>
      <w:pPr>
        <w:ind w:left="1080" w:hanging="1080"/>
      </w:pPr>
      <w:rPr>
        <w:rFonts w:cs="Times New Roman" w:hint="default"/>
        <w:b w:val="0"/>
        <w:sz w:val="24"/>
      </w:rPr>
    </w:lvl>
    <w:lvl w:ilvl="4">
      <w:start w:val="1"/>
      <w:numFmt w:val="decimal"/>
      <w:lvlText w:val="%1.%2.%3.%4.%5."/>
      <w:lvlJc w:val="left"/>
      <w:pPr>
        <w:ind w:left="1080" w:hanging="1080"/>
      </w:pPr>
      <w:rPr>
        <w:rFonts w:cs="Times New Roman" w:hint="default"/>
        <w:b w:val="0"/>
        <w:sz w:val="24"/>
      </w:rPr>
    </w:lvl>
    <w:lvl w:ilvl="5">
      <w:start w:val="1"/>
      <w:numFmt w:val="decimal"/>
      <w:lvlText w:val="%1.%2.%3.%4.%5.%6."/>
      <w:lvlJc w:val="left"/>
      <w:pPr>
        <w:ind w:left="1440" w:hanging="1440"/>
      </w:pPr>
      <w:rPr>
        <w:rFonts w:cs="Times New Roman" w:hint="default"/>
        <w:b w:val="0"/>
        <w:sz w:val="24"/>
      </w:rPr>
    </w:lvl>
    <w:lvl w:ilvl="6">
      <w:start w:val="1"/>
      <w:numFmt w:val="decimal"/>
      <w:lvlText w:val="%1.%2.%3.%4.%5.%6.%7."/>
      <w:lvlJc w:val="left"/>
      <w:pPr>
        <w:ind w:left="1800" w:hanging="1800"/>
      </w:pPr>
      <w:rPr>
        <w:rFonts w:cs="Times New Roman" w:hint="default"/>
        <w:b w:val="0"/>
        <w:sz w:val="24"/>
      </w:rPr>
    </w:lvl>
    <w:lvl w:ilvl="7">
      <w:start w:val="1"/>
      <w:numFmt w:val="decimal"/>
      <w:lvlText w:val="%1.%2.%3.%4.%5.%6.%7.%8."/>
      <w:lvlJc w:val="left"/>
      <w:pPr>
        <w:ind w:left="1800" w:hanging="1800"/>
      </w:pPr>
      <w:rPr>
        <w:rFonts w:cs="Times New Roman" w:hint="default"/>
        <w:b w:val="0"/>
        <w:sz w:val="24"/>
      </w:rPr>
    </w:lvl>
    <w:lvl w:ilvl="8">
      <w:start w:val="1"/>
      <w:numFmt w:val="decimal"/>
      <w:lvlText w:val="%1.%2.%3.%4.%5.%6.%7.%8.%9."/>
      <w:lvlJc w:val="left"/>
      <w:pPr>
        <w:ind w:left="2160" w:hanging="2160"/>
      </w:pPr>
      <w:rPr>
        <w:rFonts w:cs="Times New Roman" w:hint="default"/>
        <w:b w:val="0"/>
        <w:sz w:val="24"/>
      </w:rPr>
    </w:lvl>
  </w:abstractNum>
  <w:abstractNum w:abstractNumId="26" w15:restartNumberingAfterBreak="0">
    <w:nsid w:val="0E5C1189"/>
    <w:multiLevelType w:val="multilevel"/>
    <w:tmpl w:val="28605866"/>
    <w:lvl w:ilvl="0">
      <w:start w:val="1"/>
      <w:numFmt w:val="decimal"/>
      <w:pStyle w:val="Punkts"/>
      <w:lvlText w:val="%1."/>
      <w:lvlJc w:val="left"/>
      <w:pPr>
        <w:tabs>
          <w:tab w:val="num" w:pos="851"/>
        </w:tabs>
        <w:ind w:left="851" w:hanging="851"/>
      </w:pPr>
      <w:rPr>
        <w:rFonts w:ascii="Times New Roman" w:hAnsi="Times New Roman" w:cs="Times New Roman" w:hint="default"/>
        <w:b w:val="0"/>
        <w:sz w:val="24"/>
        <w:szCs w:val="24"/>
      </w:rPr>
    </w:lvl>
    <w:lvl w:ilvl="1">
      <w:start w:val="1"/>
      <w:numFmt w:val="decimal"/>
      <w:pStyle w:val="Apakpunkts"/>
      <w:lvlText w:val="%1.%2."/>
      <w:lvlJc w:val="left"/>
      <w:pPr>
        <w:tabs>
          <w:tab w:val="num" w:pos="851"/>
        </w:tabs>
        <w:ind w:left="851" w:hanging="851"/>
      </w:pPr>
      <w:rPr>
        <w:rFonts w:ascii="Times New Roman" w:hAnsi="Times New Roman" w:cs="Times New Roman" w:hint="default"/>
        <w:b w:val="0"/>
        <w:color w:val="auto"/>
        <w:sz w:val="24"/>
        <w:szCs w:val="24"/>
      </w:rPr>
    </w:lvl>
    <w:lvl w:ilvl="2">
      <w:start w:val="1"/>
      <w:numFmt w:val="decimal"/>
      <w:pStyle w:val="Paragrfs"/>
      <w:lvlText w:val="%1.%2.%3."/>
      <w:lvlJc w:val="left"/>
      <w:pPr>
        <w:tabs>
          <w:tab w:val="num" w:pos="851"/>
        </w:tabs>
        <w:ind w:left="851" w:hanging="851"/>
      </w:pPr>
      <w:rPr>
        <w:rFonts w:ascii="Times New Roman" w:hAnsi="Times New Roman" w:cs="Times New Roman" w:hint="default"/>
        <w:b w:val="0"/>
        <w:i w:val="0"/>
        <w:sz w:val="24"/>
        <w:szCs w:val="24"/>
      </w:rPr>
    </w:lvl>
    <w:lvl w:ilvl="3">
      <w:start w:val="1"/>
      <w:numFmt w:val="decimal"/>
      <w:lvlText w:val="1.13.%4. "/>
      <w:lvlJc w:val="left"/>
      <w:pPr>
        <w:tabs>
          <w:tab w:val="num" w:pos="1135"/>
        </w:tabs>
        <w:ind w:left="1135" w:hanging="851"/>
      </w:pPr>
      <w:rPr>
        <w:rFonts w:ascii="Times New Roman" w:hAnsi="Times New Roman" w:cs="Times New Roman" w:hint="default"/>
        <w:b w:val="0"/>
        <w:i w:val="0"/>
        <w:sz w:val="24"/>
        <w:u w:val="none"/>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27" w15:restartNumberingAfterBreak="0">
    <w:nsid w:val="0F31792A"/>
    <w:multiLevelType w:val="multilevel"/>
    <w:tmpl w:val="DFBE1640"/>
    <w:lvl w:ilvl="0">
      <w:start w:val="1"/>
      <w:numFmt w:val="decimal"/>
      <w:lvlText w:val="%1."/>
      <w:lvlJc w:val="left"/>
      <w:pPr>
        <w:ind w:left="624" w:hanging="264"/>
      </w:pPr>
      <w:rPr>
        <w:b/>
      </w:rPr>
    </w:lvl>
    <w:lvl w:ilvl="1">
      <w:start w:val="1"/>
      <w:numFmt w:val="decimal"/>
      <w:isLgl/>
      <w:lvlText w:val="%1.%2."/>
      <w:lvlJc w:val="left"/>
      <w:pPr>
        <w:ind w:left="774" w:hanging="774"/>
      </w:pPr>
      <w:rPr>
        <w:b w:val="0"/>
        <w:bCs w:val="0"/>
      </w:rPr>
    </w:lvl>
    <w:lvl w:ilvl="2">
      <w:start w:val="1"/>
      <w:numFmt w:val="decimal"/>
      <w:isLgl/>
      <w:lvlText w:val="%1.%2.%3."/>
      <w:lvlJc w:val="left"/>
      <w:pPr>
        <w:ind w:left="1303" w:hanging="735"/>
      </w:pPr>
    </w:lvl>
    <w:lvl w:ilvl="3">
      <w:start w:val="1"/>
      <w:numFmt w:val="decimal"/>
      <w:isLgl/>
      <w:lvlText w:val="%1.%2.%3.%4."/>
      <w:lvlJc w:val="left"/>
      <w:pPr>
        <w:ind w:left="1095" w:hanging="735"/>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8" w15:restartNumberingAfterBreak="0">
    <w:nsid w:val="10E25845"/>
    <w:multiLevelType w:val="multilevel"/>
    <w:tmpl w:val="0426001D"/>
    <w:styleLink w:val="Style11"/>
    <w:lvl w:ilvl="0">
      <w:start w:val="2"/>
      <w:numFmt w:val="lowerLetter"/>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9" w15:restartNumberingAfterBreak="0">
    <w:nsid w:val="10EC643C"/>
    <w:multiLevelType w:val="hybridMultilevel"/>
    <w:tmpl w:val="8E0022FA"/>
    <w:name w:val="PwCListNumbers1"/>
    <w:lvl w:ilvl="0" w:tplc="8AAEC3E6">
      <w:start w:val="1"/>
      <w:numFmt w:val="decimal"/>
      <w:pStyle w:val="ISTableNumberedList"/>
      <w:lvlText w:val="%1."/>
      <w:lvlJc w:val="left"/>
      <w:pPr>
        <w:tabs>
          <w:tab w:val="num" w:pos="360"/>
        </w:tabs>
        <w:ind w:left="357" w:hanging="357"/>
      </w:pPr>
      <w:rPr>
        <w:rFonts w:hint="default"/>
      </w:rPr>
    </w:lvl>
    <w:lvl w:ilvl="1" w:tplc="EB7C892E">
      <w:start w:val="1"/>
      <w:numFmt w:val="lowerLetter"/>
      <w:lvlText w:val="%2."/>
      <w:lvlJc w:val="left"/>
      <w:pPr>
        <w:tabs>
          <w:tab w:val="num" w:pos="1440"/>
        </w:tabs>
        <w:ind w:left="1440" w:hanging="360"/>
      </w:pPr>
    </w:lvl>
    <w:lvl w:ilvl="2" w:tplc="09FC5DE6">
      <w:start w:val="1"/>
      <w:numFmt w:val="lowerRoman"/>
      <w:lvlText w:val="%3."/>
      <w:lvlJc w:val="right"/>
      <w:pPr>
        <w:tabs>
          <w:tab w:val="num" w:pos="2160"/>
        </w:tabs>
        <w:ind w:left="2160" w:hanging="180"/>
      </w:pPr>
    </w:lvl>
    <w:lvl w:ilvl="3" w:tplc="D58E47EC">
      <w:start w:val="1"/>
      <w:numFmt w:val="decimal"/>
      <w:lvlText w:val="%4."/>
      <w:lvlJc w:val="left"/>
      <w:pPr>
        <w:tabs>
          <w:tab w:val="num" w:pos="2880"/>
        </w:tabs>
        <w:ind w:left="2880" w:hanging="360"/>
      </w:pPr>
    </w:lvl>
    <w:lvl w:ilvl="4" w:tplc="8B5CD15C">
      <w:start w:val="1"/>
      <w:numFmt w:val="lowerLetter"/>
      <w:lvlText w:val="%5."/>
      <w:lvlJc w:val="left"/>
      <w:pPr>
        <w:tabs>
          <w:tab w:val="num" w:pos="3600"/>
        </w:tabs>
        <w:ind w:left="3600" w:hanging="360"/>
      </w:pPr>
    </w:lvl>
    <w:lvl w:ilvl="5" w:tplc="76C4B852">
      <w:start w:val="1"/>
      <w:numFmt w:val="lowerRoman"/>
      <w:lvlText w:val="%6."/>
      <w:lvlJc w:val="right"/>
      <w:pPr>
        <w:tabs>
          <w:tab w:val="num" w:pos="4320"/>
        </w:tabs>
        <w:ind w:left="4320" w:hanging="180"/>
      </w:pPr>
    </w:lvl>
    <w:lvl w:ilvl="6" w:tplc="970AC0A6">
      <w:start w:val="1"/>
      <w:numFmt w:val="decimal"/>
      <w:lvlText w:val="%7."/>
      <w:lvlJc w:val="left"/>
      <w:pPr>
        <w:tabs>
          <w:tab w:val="num" w:pos="5040"/>
        </w:tabs>
        <w:ind w:left="5040" w:hanging="360"/>
      </w:pPr>
    </w:lvl>
    <w:lvl w:ilvl="7" w:tplc="3B464440">
      <w:start w:val="1"/>
      <w:numFmt w:val="lowerLetter"/>
      <w:lvlText w:val="%8."/>
      <w:lvlJc w:val="left"/>
      <w:pPr>
        <w:tabs>
          <w:tab w:val="num" w:pos="5760"/>
        </w:tabs>
        <w:ind w:left="5760" w:hanging="360"/>
      </w:pPr>
    </w:lvl>
    <w:lvl w:ilvl="8" w:tplc="96BC35A0">
      <w:start w:val="1"/>
      <w:numFmt w:val="lowerRoman"/>
      <w:lvlText w:val="%9."/>
      <w:lvlJc w:val="right"/>
      <w:pPr>
        <w:tabs>
          <w:tab w:val="num" w:pos="6480"/>
        </w:tabs>
        <w:ind w:left="6480" w:hanging="180"/>
      </w:pPr>
    </w:lvl>
  </w:abstractNum>
  <w:abstractNum w:abstractNumId="30" w15:restartNumberingAfterBreak="0">
    <w:nsid w:val="110B7CFA"/>
    <w:multiLevelType w:val="multilevel"/>
    <w:tmpl w:val="F3AE0DC6"/>
    <w:lvl w:ilvl="0">
      <w:start w:val="7"/>
      <w:numFmt w:val="decimal"/>
      <w:lvlText w:val="%1."/>
      <w:lvlJc w:val="left"/>
      <w:pPr>
        <w:ind w:left="360" w:hanging="360"/>
      </w:pPr>
      <w:rPr>
        <w:rFonts w:hint="default"/>
        <w:b/>
      </w:rPr>
    </w:lvl>
    <w:lvl w:ilvl="1">
      <w:start w:val="1"/>
      <w:numFmt w:val="decimal"/>
      <w:lvlText w:val="%1.%2."/>
      <w:lvlJc w:val="left"/>
      <w:pPr>
        <w:ind w:left="644" w:hanging="360"/>
      </w:pPr>
      <w:rPr>
        <w:rFonts w:hint="default"/>
        <w:b w:val="0"/>
        <w:bCs/>
      </w:rPr>
    </w:lvl>
    <w:lvl w:ilvl="2">
      <w:start w:val="1"/>
      <w:numFmt w:val="decimal"/>
      <w:lvlText w:val="%1.%2.%3."/>
      <w:lvlJc w:val="left"/>
      <w:pPr>
        <w:ind w:left="1288" w:hanging="720"/>
      </w:pPr>
      <w:rPr>
        <w:rFonts w:hint="default"/>
        <w:b w:val="0"/>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1" w15:restartNumberingAfterBreak="0">
    <w:nsid w:val="110F14B0"/>
    <w:multiLevelType w:val="multilevel"/>
    <w:tmpl w:val="D26E5636"/>
    <w:numStyleLink w:val="WWOutlineListStyle511"/>
  </w:abstractNum>
  <w:abstractNum w:abstractNumId="32" w15:restartNumberingAfterBreak="0">
    <w:nsid w:val="121C7173"/>
    <w:multiLevelType w:val="multilevel"/>
    <w:tmpl w:val="5398698E"/>
    <w:lvl w:ilvl="0">
      <w:start w:val="1"/>
      <w:numFmt w:val="decimal"/>
      <w:lvlText w:val="%1."/>
      <w:lvlJc w:val="left"/>
      <w:pPr>
        <w:tabs>
          <w:tab w:val="left" w:pos="5292"/>
        </w:tabs>
        <w:ind w:left="3139" w:hanging="279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576"/>
        </w:tabs>
        <w:ind w:left="709" w:hanging="709"/>
      </w:pPr>
      <w:rPr>
        <w:rFonts w:hAnsi="Arial Unicode MS"/>
        <w:b/>
        <w:i w:val="0"/>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576"/>
        </w:tabs>
        <w:ind w:left="1399" w:hanging="264"/>
      </w:pPr>
      <w:rPr>
        <w:rFonts w:hAnsi="Arial Unicode MS"/>
        <w:i w:val="0"/>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576"/>
        </w:tabs>
        <w:ind w:left="1920" w:hanging="643"/>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lvlText w:val="%5.%6."/>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lvlText w:val="%5.%6.%7."/>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5.%6.%7.%8."/>
      <w:lvlJc w:val="left"/>
      <w:pPr>
        <w:tabs>
          <w:tab w:val="left"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tabs>
          <w:tab w:val="left"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14066E1E"/>
    <w:multiLevelType w:val="multilevel"/>
    <w:tmpl w:val="B388E2F6"/>
    <w:styleLink w:val="WW8Num71"/>
    <w:lvl w:ilvl="0">
      <w:start w:val="2"/>
      <w:numFmt w:val="decimal"/>
      <w:lvlText w:val="%1."/>
      <w:lvlJc w:val="left"/>
      <w:pPr>
        <w:ind w:left="360" w:hanging="360"/>
      </w:pPr>
      <w:rPr>
        <w:rFonts w:hint="default"/>
        <w:bCs/>
        <w:color w:val="000000"/>
        <w:sz w:val="22"/>
        <w:szCs w:val="22"/>
        <w:lang w:val="lv-LV"/>
      </w:rPr>
    </w:lvl>
    <w:lvl w:ilvl="1">
      <w:start w:val="1"/>
      <w:numFmt w:val="decimal"/>
      <w:lvlText w:val="%1.%2."/>
      <w:lvlJc w:val="left"/>
      <w:pPr>
        <w:ind w:left="1070" w:hanging="360"/>
      </w:pPr>
      <w:rPr>
        <w:rFonts w:hint="default"/>
        <w:bCs/>
        <w:i w:val="0"/>
        <w:color w:val="000000"/>
        <w:sz w:val="22"/>
        <w:szCs w:val="22"/>
        <w:shd w:val="clear" w:color="auto" w:fill="auto"/>
        <w:lang w:val="lv-LV"/>
      </w:rPr>
    </w:lvl>
    <w:lvl w:ilvl="2">
      <w:start w:val="1"/>
      <w:numFmt w:val="decimal"/>
      <w:lvlText w:val="%1.%2.%3."/>
      <w:lvlJc w:val="left"/>
      <w:pPr>
        <w:ind w:left="1429" w:hanging="720"/>
      </w:pPr>
      <w:rPr>
        <w:rFonts w:hint="default"/>
        <w:bCs/>
        <w:i w:val="0"/>
        <w:color w:val="000000"/>
        <w:sz w:val="22"/>
        <w:szCs w:val="22"/>
        <w:shd w:val="clear" w:color="auto" w:fill="auto"/>
        <w:lang w:val="lv-LV"/>
      </w:rPr>
    </w:lvl>
    <w:lvl w:ilvl="3">
      <w:start w:val="1"/>
      <w:numFmt w:val="decimal"/>
      <w:lvlText w:val="%1.%2.%3.%4."/>
      <w:lvlJc w:val="left"/>
      <w:pPr>
        <w:ind w:left="2448" w:hanging="720"/>
      </w:pPr>
      <w:rPr>
        <w:rFonts w:hint="default"/>
        <w:i w:val="0"/>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4" w15:restartNumberingAfterBreak="0">
    <w:nsid w:val="14BE67D8"/>
    <w:multiLevelType w:val="multilevel"/>
    <w:tmpl w:val="250A6F20"/>
    <w:lvl w:ilvl="0">
      <w:start w:val="4"/>
      <w:numFmt w:val="decimal"/>
      <w:lvlText w:val="%1."/>
      <w:lvlJc w:val="left"/>
      <w:pPr>
        <w:tabs>
          <w:tab w:val="num" w:pos="360"/>
        </w:tabs>
        <w:ind w:left="360" w:hanging="360"/>
      </w:pPr>
      <w:rPr>
        <w:rFonts w:ascii="Times New Roman" w:hAnsi="Times New Roman" w:cs="Times New Roman" w:hint="default"/>
        <w:b/>
        <w:color w:val="auto"/>
      </w:rPr>
    </w:lvl>
    <w:lvl w:ilvl="1">
      <w:start w:val="1"/>
      <w:numFmt w:val="decimal"/>
      <w:pStyle w:val="Style1"/>
      <w:lvlText w:val="%1.%2."/>
      <w:lvlJc w:val="left"/>
      <w:pPr>
        <w:tabs>
          <w:tab w:val="num" w:pos="786"/>
        </w:tabs>
        <w:ind w:left="786" w:hanging="360"/>
      </w:pPr>
      <w:rPr>
        <w:rFonts w:ascii="Times New Roman" w:hAnsi="Times New Roman" w:cs="Times New Roman" w:hint="default"/>
        <w:b w:val="0"/>
        <w:bCs/>
        <w:color w:val="auto"/>
        <w:sz w:val="24"/>
        <w:szCs w:val="24"/>
      </w:rPr>
    </w:lvl>
    <w:lvl w:ilvl="2">
      <w:start w:val="1"/>
      <w:numFmt w:val="decimal"/>
      <w:lvlText w:val="%1.%2.%3."/>
      <w:lvlJc w:val="left"/>
      <w:pPr>
        <w:tabs>
          <w:tab w:val="num" w:pos="1430"/>
        </w:tabs>
        <w:ind w:left="1430" w:hanging="720"/>
      </w:pPr>
      <w:rPr>
        <w:rFonts w:ascii="Times New Roman" w:hAnsi="Times New Roman" w:cs="Times New Roman" w:hint="default"/>
        <w:b w:val="0"/>
        <w:i w:val="0"/>
        <w:color w:val="auto"/>
      </w:rPr>
    </w:lvl>
    <w:lvl w:ilvl="3">
      <w:start w:val="1"/>
      <w:numFmt w:val="decimal"/>
      <w:lvlText w:val="%1.%2.%3.%4."/>
      <w:lvlJc w:val="left"/>
      <w:pPr>
        <w:tabs>
          <w:tab w:val="num" w:pos="2564"/>
        </w:tabs>
        <w:ind w:left="2564" w:hanging="720"/>
      </w:pPr>
      <w:rPr>
        <w:rFonts w:ascii="Times New Roman" w:hAnsi="Times New Roman" w:cs="Times New Roman" w:hint="default"/>
        <w:b w:val="0"/>
        <w:i w:val="0"/>
        <w:color w:val="auto"/>
        <w:lang w:val="lv-LV"/>
      </w:rPr>
    </w:lvl>
    <w:lvl w:ilvl="4">
      <w:start w:val="1"/>
      <w:numFmt w:val="decimal"/>
      <w:lvlText w:val="%1.%2.%3.%4.%5."/>
      <w:lvlJc w:val="left"/>
      <w:pPr>
        <w:tabs>
          <w:tab w:val="num" w:pos="1216"/>
        </w:tabs>
        <w:ind w:left="1216" w:hanging="1080"/>
      </w:pPr>
      <w:rPr>
        <w:rFonts w:ascii="Cambria" w:hAnsi="Cambria" w:hint="default"/>
        <w:b w:val="0"/>
        <w:color w:val="auto"/>
      </w:rPr>
    </w:lvl>
    <w:lvl w:ilvl="5">
      <w:start w:val="1"/>
      <w:numFmt w:val="decimal"/>
      <w:lvlText w:val="%1.%2.%3.%4.%5.%6."/>
      <w:lvlJc w:val="left"/>
      <w:pPr>
        <w:tabs>
          <w:tab w:val="num" w:pos="1250"/>
        </w:tabs>
        <w:ind w:left="1250" w:hanging="1080"/>
      </w:pPr>
      <w:rPr>
        <w:rFonts w:ascii="Cambria" w:hAnsi="Cambria" w:hint="default"/>
        <w:b w:val="0"/>
        <w:color w:val="auto"/>
      </w:rPr>
    </w:lvl>
    <w:lvl w:ilvl="6">
      <w:start w:val="1"/>
      <w:numFmt w:val="decimal"/>
      <w:lvlText w:val="%1.%2.%3.%4.%5.%6.%7."/>
      <w:lvlJc w:val="left"/>
      <w:pPr>
        <w:tabs>
          <w:tab w:val="num" w:pos="1644"/>
        </w:tabs>
        <w:ind w:left="1644" w:hanging="1440"/>
      </w:pPr>
      <w:rPr>
        <w:rFonts w:ascii="Cambria" w:hAnsi="Cambria" w:hint="default"/>
        <w:b w:val="0"/>
        <w:color w:val="auto"/>
      </w:rPr>
    </w:lvl>
    <w:lvl w:ilvl="7">
      <w:start w:val="1"/>
      <w:numFmt w:val="decimal"/>
      <w:lvlText w:val="%1.%2.%3.%4.%5.%6.%7.%8."/>
      <w:lvlJc w:val="left"/>
      <w:pPr>
        <w:tabs>
          <w:tab w:val="num" w:pos="1678"/>
        </w:tabs>
        <w:ind w:left="1678" w:hanging="1440"/>
      </w:pPr>
      <w:rPr>
        <w:rFonts w:ascii="Cambria" w:hAnsi="Cambria" w:hint="default"/>
        <w:b w:val="0"/>
        <w:color w:val="auto"/>
      </w:rPr>
    </w:lvl>
    <w:lvl w:ilvl="8">
      <w:start w:val="1"/>
      <w:numFmt w:val="decimal"/>
      <w:lvlText w:val="%1.%2.%3.%4.%5.%6.%7.%8.%9."/>
      <w:lvlJc w:val="left"/>
      <w:pPr>
        <w:tabs>
          <w:tab w:val="num" w:pos="2072"/>
        </w:tabs>
        <w:ind w:left="2072" w:hanging="1800"/>
      </w:pPr>
      <w:rPr>
        <w:rFonts w:ascii="Cambria" w:hAnsi="Cambria" w:hint="default"/>
        <w:b w:val="0"/>
        <w:color w:val="auto"/>
      </w:rPr>
    </w:lvl>
  </w:abstractNum>
  <w:abstractNum w:abstractNumId="35" w15:restartNumberingAfterBreak="0">
    <w:nsid w:val="164D3291"/>
    <w:multiLevelType w:val="hybridMultilevel"/>
    <w:tmpl w:val="3AE83ECE"/>
    <w:lvl w:ilvl="0" w:tplc="04260017">
      <w:start w:val="1"/>
      <w:numFmt w:val="lowerLetter"/>
      <w:lvlText w:val="%1)"/>
      <w:lvlJc w:val="left"/>
      <w:pPr>
        <w:tabs>
          <w:tab w:val="num" w:pos="2040"/>
        </w:tabs>
        <w:ind w:left="2040" w:hanging="360"/>
      </w:pPr>
      <w:rPr>
        <w:rFonts w:hint="default"/>
      </w:rPr>
    </w:lvl>
    <w:lvl w:ilvl="1" w:tplc="5B8A1638">
      <w:start w:val="1"/>
      <w:numFmt w:val="decimal"/>
      <w:lvlText w:val="%2."/>
      <w:lvlJc w:val="left"/>
      <w:pPr>
        <w:tabs>
          <w:tab w:val="num" w:pos="1353"/>
        </w:tabs>
        <w:ind w:left="1353" w:hanging="360"/>
      </w:pPr>
      <w:rPr>
        <w:rFonts w:hint="default"/>
        <w:sz w:val="24"/>
        <w:szCs w:val="24"/>
      </w:rPr>
    </w:lvl>
    <w:lvl w:ilvl="2" w:tplc="FFFFFFFF" w:tentative="1">
      <w:start w:val="1"/>
      <w:numFmt w:val="lowerRoman"/>
      <w:lvlText w:val="%3."/>
      <w:lvlJc w:val="right"/>
      <w:pPr>
        <w:tabs>
          <w:tab w:val="num" w:pos="3480"/>
        </w:tabs>
        <w:ind w:left="3480" w:hanging="180"/>
      </w:pPr>
    </w:lvl>
    <w:lvl w:ilvl="3" w:tplc="FFFFFFFF" w:tentative="1">
      <w:start w:val="1"/>
      <w:numFmt w:val="decimal"/>
      <w:lvlText w:val="%4."/>
      <w:lvlJc w:val="left"/>
      <w:pPr>
        <w:tabs>
          <w:tab w:val="num" w:pos="4200"/>
        </w:tabs>
        <w:ind w:left="4200" w:hanging="360"/>
      </w:pPr>
    </w:lvl>
    <w:lvl w:ilvl="4" w:tplc="FFFFFFFF" w:tentative="1">
      <w:start w:val="1"/>
      <w:numFmt w:val="lowerLetter"/>
      <w:lvlText w:val="%5."/>
      <w:lvlJc w:val="left"/>
      <w:pPr>
        <w:tabs>
          <w:tab w:val="num" w:pos="4920"/>
        </w:tabs>
        <w:ind w:left="4920" w:hanging="360"/>
      </w:pPr>
    </w:lvl>
    <w:lvl w:ilvl="5" w:tplc="FFFFFFFF" w:tentative="1">
      <w:start w:val="1"/>
      <w:numFmt w:val="lowerRoman"/>
      <w:lvlText w:val="%6."/>
      <w:lvlJc w:val="right"/>
      <w:pPr>
        <w:tabs>
          <w:tab w:val="num" w:pos="5640"/>
        </w:tabs>
        <w:ind w:left="5640" w:hanging="180"/>
      </w:pPr>
    </w:lvl>
    <w:lvl w:ilvl="6" w:tplc="FFFFFFFF" w:tentative="1">
      <w:start w:val="1"/>
      <w:numFmt w:val="decimal"/>
      <w:lvlText w:val="%7."/>
      <w:lvlJc w:val="left"/>
      <w:pPr>
        <w:tabs>
          <w:tab w:val="num" w:pos="6360"/>
        </w:tabs>
        <w:ind w:left="6360" w:hanging="360"/>
      </w:pPr>
    </w:lvl>
    <w:lvl w:ilvl="7" w:tplc="FFFFFFFF" w:tentative="1">
      <w:start w:val="1"/>
      <w:numFmt w:val="lowerLetter"/>
      <w:lvlText w:val="%8."/>
      <w:lvlJc w:val="left"/>
      <w:pPr>
        <w:tabs>
          <w:tab w:val="num" w:pos="7080"/>
        </w:tabs>
        <w:ind w:left="7080" w:hanging="360"/>
      </w:pPr>
    </w:lvl>
    <w:lvl w:ilvl="8" w:tplc="FFFFFFFF" w:tentative="1">
      <w:start w:val="1"/>
      <w:numFmt w:val="lowerRoman"/>
      <w:lvlText w:val="%9."/>
      <w:lvlJc w:val="right"/>
      <w:pPr>
        <w:tabs>
          <w:tab w:val="num" w:pos="7800"/>
        </w:tabs>
        <w:ind w:left="7800" w:hanging="180"/>
      </w:pPr>
    </w:lvl>
  </w:abstractNum>
  <w:abstractNum w:abstractNumId="36" w15:restartNumberingAfterBreak="0">
    <w:nsid w:val="171533D6"/>
    <w:multiLevelType w:val="multilevel"/>
    <w:tmpl w:val="14742478"/>
    <w:lvl w:ilvl="0">
      <w:start w:val="1"/>
      <w:numFmt w:val="decimal"/>
      <w:lvlText w:val="%1."/>
      <w:lvlJc w:val="left"/>
      <w:pPr>
        <w:ind w:left="360" w:hanging="360"/>
      </w:pPr>
    </w:lvl>
    <w:lvl w:ilvl="1">
      <w:start w:val="1"/>
      <w:numFmt w:val="decimal"/>
      <w:lvlText w:val="%1.%2."/>
      <w:lvlJc w:val="left"/>
      <w:pPr>
        <w:ind w:left="792" w:hanging="432"/>
      </w:pPr>
      <w:rPr>
        <w:b/>
        <w:bCs w:val="0"/>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18BC0E97"/>
    <w:multiLevelType w:val="multilevel"/>
    <w:tmpl w:val="D5300CA4"/>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i w:val="0"/>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8" w15:restartNumberingAfterBreak="0">
    <w:nsid w:val="18E535E9"/>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191A361D"/>
    <w:multiLevelType w:val="multilevel"/>
    <w:tmpl w:val="0426001F"/>
    <w:styleLink w:val="Stils5"/>
    <w:lvl w:ilvl="0">
      <w:start w:val="1"/>
      <w:numFmt w:val="decimal"/>
      <w:lvlText w:val="%1."/>
      <w:lvlJc w:val="left"/>
      <w:pPr>
        <w:ind w:left="360" w:hanging="360"/>
      </w:pPr>
      <w:rPr>
        <w:rFonts w:cs="Times New Roman"/>
      </w:rPr>
    </w:lvl>
    <w:lvl w:ilvl="1">
      <w:start w:val="2"/>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0" w15:restartNumberingAfterBreak="0">
    <w:nsid w:val="19767237"/>
    <w:multiLevelType w:val="multilevel"/>
    <w:tmpl w:val="0426001D"/>
    <w:styleLink w:val="Style6"/>
    <w:lvl w:ilvl="0">
      <w:start w:val="3"/>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1" w15:restartNumberingAfterBreak="0">
    <w:nsid w:val="19D70E20"/>
    <w:multiLevelType w:val="multilevel"/>
    <w:tmpl w:val="0426001F"/>
    <w:styleLink w:val="Stils10"/>
    <w:lvl w:ilvl="0">
      <w:start w:val="2"/>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2" w15:restartNumberingAfterBreak="0">
    <w:nsid w:val="1A056824"/>
    <w:multiLevelType w:val="multilevel"/>
    <w:tmpl w:val="CBE6AC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1AEA4062"/>
    <w:multiLevelType w:val="hybridMultilevel"/>
    <w:tmpl w:val="F724E446"/>
    <w:lvl w:ilvl="0" w:tplc="04260003">
      <w:start w:val="1"/>
      <w:numFmt w:val="bullet"/>
      <w:lvlText w:val="o"/>
      <w:lvlJc w:val="left"/>
      <w:pPr>
        <w:ind w:left="720" w:hanging="360"/>
      </w:pPr>
      <w:rPr>
        <w:rFonts w:ascii="Courier New" w:hAnsi="Courier New" w:cs="Courier New" w:hint="default"/>
      </w:rPr>
    </w:lvl>
    <w:lvl w:ilvl="1" w:tplc="2772C7BA" w:tentative="1">
      <w:start w:val="1"/>
      <w:numFmt w:val="bullet"/>
      <w:lvlText w:val="o"/>
      <w:lvlJc w:val="left"/>
      <w:pPr>
        <w:ind w:left="1440" w:hanging="360"/>
      </w:pPr>
      <w:rPr>
        <w:rFonts w:ascii="Courier New" w:hAnsi="Courier New" w:cs="Courier New" w:hint="default"/>
      </w:rPr>
    </w:lvl>
    <w:lvl w:ilvl="2" w:tplc="B176AAB8" w:tentative="1">
      <w:start w:val="1"/>
      <w:numFmt w:val="bullet"/>
      <w:lvlText w:val=""/>
      <w:lvlJc w:val="left"/>
      <w:pPr>
        <w:ind w:left="2160" w:hanging="360"/>
      </w:pPr>
      <w:rPr>
        <w:rFonts w:ascii="Wingdings" w:hAnsi="Wingdings" w:hint="default"/>
      </w:rPr>
    </w:lvl>
    <w:lvl w:ilvl="3" w:tplc="FE50DBA8" w:tentative="1">
      <w:start w:val="1"/>
      <w:numFmt w:val="bullet"/>
      <w:lvlText w:val=""/>
      <w:lvlJc w:val="left"/>
      <w:pPr>
        <w:ind w:left="2880" w:hanging="360"/>
      </w:pPr>
      <w:rPr>
        <w:rFonts w:ascii="Symbol" w:hAnsi="Symbol" w:hint="default"/>
      </w:rPr>
    </w:lvl>
    <w:lvl w:ilvl="4" w:tplc="65280486" w:tentative="1">
      <w:start w:val="1"/>
      <w:numFmt w:val="bullet"/>
      <w:lvlText w:val="o"/>
      <w:lvlJc w:val="left"/>
      <w:pPr>
        <w:ind w:left="3600" w:hanging="360"/>
      </w:pPr>
      <w:rPr>
        <w:rFonts w:ascii="Courier New" w:hAnsi="Courier New" w:cs="Courier New" w:hint="default"/>
      </w:rPr>
    </w:lvl>
    <w:lvl w:ilvl="5" w:tplc="EBFA5974" w:tentative="1">
      <w:start w:val="1"/>
      <w:numFmt w:val="bullet"/>
      <w:lvlText w:val=""/>
      <w:lvlJc w:val="left"/>
      <w:pPr>
        <w:ind w:left="4320" w:hanging="360"/>
      </w:pPr>
      <w:rPr>
        <w:rFonts w:ascii="Wingdings" w:hAnsi="Wingdings" w:hint="default"/>
      </w:rPr>
    </w:lvl>
    <w:lvl w:ilvl="6" w:tplc="1C1A7730" w:tentative="1">
      <w:start w:val="1"/>
      <w:numFmt w:val="bullet"/>
      <w:lvlText w:val=""/>
      <w:lvlJc w:val="left"/>
      <w:pPr>
        <w:ind w:left="5040" w:hanging="360"/>
      </w:pPr>
      <w:rPr>
        <w:rFonts w:ascii="Symbol" w:hAnsi="Symbol" w:hint="default"/>
      </w:rPr>
    </w:lvl>
    <w:lvl w:ilvl="7" w:tplc="F0E05F84" w:tentative="1">
      <w:start w:val="1"/>
      <w:numFmt w:val="bullet"/>
      <w:lvlText w:val="o"/>
      <w:lvlJc w:val="left"/>
      <w:pPr>
        <w:ind w:left="5760" w:hanging="360"/>
      </w:pPr>
      <w:rPr>
        <w:rFonts w:ascii="Courier New" w:hAnsi="Courier New" w:cs="Courier New" w:hint="default"/>
      </w:rPr>
    </w:lvl>
    <w:lvl w:ilvl="8" w:tplc="A4E8E2E4" w:tentative="1">
      <w:start w:val="1"/>
      <w:numFmt w:val="bullet"/>
      <w:lvlText w:val=""/>
      <w:lvlJc w:val="left"/>
      <w:pPr>
        <w:ind w:left="6480" w:hanging="360"/>
      </w:pPr>
      <w:rPr>
        <w:rFonts w:ascii="Wingdings" w:hAnsi="Wingdings" w:hint="default"/>
      </w:rPr>
    </w:lvl>
  </w:abstractNum>
  <w:abstractNum w:abstractNumId="44" w15:restartNumberingAfterBreak="0">
    <w:nsid w:val="1B3C78B8"/>
    <w:multiLevelType w:val="multilevel"/>
    <w:tmpl w:val="2ED4F4D0"/>
    <w:name w:val="Point"/>
    <w:lvl w:ilvl="0">
      <w:start w:val="1"/>
      <w:numFmt w:val="decimal"/>
      <w:lvlRestart w:val="0"/>
      <w:pStyle w:val="Point0number"/>
      <w:lvlText w:val="(%1)"/>
      <w:lvlJc w:val="left"/>
      <w:pPr>
        <w:tabs>
          <w:tab w:val="num" w:pos="850"/>
        </w:tabs>
        <w:ind w:left="850" w:hanging="850"/>
      </w:pPr>
    </w:lvl>
    <w:lvl w:ilvl="1">
      <w:start w:val="1"/>
      <w:numFmt w:val="lowerLetter"/>
      <w:pStyle w:val="Point0letter"/>
      <w:lvlText w:val="(%2)"/>
      <w:lvlJc w:val="left"/>
      <w:pPr>
        <w:tabs>
          <w:tab w:val="num" w:pos="850"/>
        </w:tabs>
        <w:ind w:left="850" w:hanging="850"/>
      </w:pPr>
    </w:lvl>
    <w:lvl w:ilvl="2">
      <w:start w:val="1"/>
      <w:numFmt w:val="decimal"/>
      <w:pStyle w:val="Point1number"/>
      <w:lvlText w:val="(%3)"/>
      <w:lvlJc w:val="left"/>
      <w:pPr>
        <w:tabs>
          <w:tab w:val="num" w:pos="1417"/>
        </w:tabs>
        <w:ind w:left="1417" w:hanging="567"/>
      </w:pPr>
    </w:lvl>
    <w:lvl w:ilvl="3">
      <w:start w:val="1"/>
      <w:numFmt w:val="lowerLetter"/>
      <w:pStyle w:val="Point1letter"/>
      <w:lvlText w:val="(%4)"/>
      <w:lvlJc w:val="left"/>
      <w:pPr>
        <w:tabs>
          <w:tab w:val="num" w:pos="1417"/>
        </w:tabs>
        <w:ind w:left="1417" w:hanging="567"/>
      </w:pPr>
    </w:lvl>
    <w:lvl w:ilvl="4">
      <w:start w:val="1"/>
      <w:numFmt w:val="decimal"/>
      <w:pStyle w:val="Point2number"/>
      <w:lvlText w:val="(%5)"/>
      <w:lvlJc w:val="left"/>
      <w:pPr>
        <w:tabs>
          <w:tab w:val="num" w:pos="1984"/>
        </w:tabs>
        <w:ind w:left="1984" w:hanging="567"/>
      </w:pPr>
    </w:lvl>
    <w:lvl w:ilvl="5">
      <w:start w:val="1"/>
      <w:numFmt w:val="lowerLetter"/>
      <w:pStyle w:val="Point2letter"/>
      <w:lvlText w:val="(%6)"/>
      <w:lvlJc w:val="left"/>
      <w:pPr>
        <w:tabs>
          <w:tab w:val="num" w:pos="1984"/>
        </w:tabs>
        <w:ind w:left="1984" w:hanging="567"/>
      </w:pPr>
    </w:lvl>
    <w:lvl w:ilvl="6">
      <w:start w:val="1"/>
      <w:numFmt w:val="decimal"/>
      <w:pStyle w:val="Point3number"/>
      <w:lvlText w:val="(%7)"/>
      <w:lvlJc w:val="left"/>
      <w:pPr>
        <w:tabs>
          <w:tab w:val="num" w:pos="2551"/>
        </w:tabs>
        <w:ind w:left="2551" w:hanging="567"/>
      </w:pPr>
    </w:lvl>
    <w:lvl w:ilvl="7">
      <w:start w:val="1"/>
      <w:numFmt w:val="lowerLetter"/>
      <w:pStyle w:val="Point3letter"/>
      <w:lvlText w:val="(%8)"/>
      <w:lvlJc w:val="left"/>
      <w:pPr>
        <w:tabs>
          <w:tab w:val="num" w:pos="2551"/>
        </w:tabs>
        <w:ind w:left="2551" w:hanging="567"/>
      </w:pPr>
    </w:lvl>
    <w:lvl w:ilvl="8">
      <w:start w:val="1"/>
      <w:numFmt w:val="lowerLetter"/>
      <w:pStyle w:val="Point4letter"/>
      <w:lvlText w:val="(%9)"/>
      <w:lvlJc w:val="left"/>
      <w:pPr>
        <w:tabs>
          <w:tab w:val="num" w:pos="3118"/>
        </w:tabs>
        <w:ind w:left="3118" w:hanging="567"/>
      </w:pPr>
    </w:lvl>
  </w:abstractNum>
  <w:abstractNum w:abstractNumId="45" w15:restartNumberingAfterBreak="0">
    <w:nsid w:val="1D7714FA"/>
    <w:multiLevelType w:val="multilevel"/>
    <w:tmpl w:val="7BC4793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1EEF7DF9"/>
    <w:multiLevelType w:val="hybridMultilevel"/>
    <w:tmpl w:val="1F6CB8CE"/>
    <w:lvl w:ilvl="0" w:tplc="FFFFFFFF">
      <w:start w:val="1"/>
      <w:numFmt w:val="bullet"/>
      <w:pStyle w:val="EYBulletText"/>
      <w:lvlText w:val=""/>
      <w:lvlJc w:val="left"/>
      <w:pPr>
        <w:tabs>
          <w:tab w:val="num" w:pos="1080"/>
        </w:tabs>
        <w:ind w:left="1080" w:hanging="360"/>
      </w:pPr>
      <w:rPr>
        <w:rFonts w:ascii="Wingdings" w:hAnsi="Wingdings" w:hint="default"/>
        <w:color w:val="4367C5"/>
        <w:sz w:val="18"/>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2"/>
      <w:numFmt w:val="bullet"/>
      <w:lvlText w:val="-"/>
      <w:lvlJc w:val="left"/>
      <w:pPr>
        <w:tabs>
          <w:tab w:val="num" w:pos="2880"/>
        </w:tabs>
        <w:ind w:left="2880" w:hanging="360"/>
      </w:pPr>
      <w:rPr>
        <w:rFonts w:ascii="Times New Roman" w:eastAsia="MS Mincho" w:hAnsi="Times New Roman"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47" w15:restartNumberingAfterBreak="0">
    <w:nsid w:val="1FFB17CD"/>
    <w:multiLevelType w:val="multilevel"/>
    <w:tmpl w:val="12080B82"/>
    <w:styleLink w:val="Style2"/>
    <w:lvl w:ilvl="0">
      <w:start w:val="3"/>
      <w:numFmt w:val="decimal"/>
      <w:lvlText w:val="%1."/>
      <w:lvlJc w:val="left"/>
      <w:pPr>
        <w:ind w:left="660" w:hanging="660"/>
      </w:pPr>
      <w:rPr>
        <w:rFonts w:cs="Times New Roman" w:hint="default"/>
      </w:rPr>
    </w:lvl>
    <w:lvl w:ilvl="1">
      <w:start w:val="10"/>
      <w:numFmt w:val="decimal"/>
      <w:lvlText w:val="%1.%2."/>
      <w:lvlJc w:val="left"/>
      <w:pPr>
        <w:ind w:left="660" w:hanging="660"/>
      </w:pPr>
      <w:rPr>
        <w:rFonts w:cs="Times New Roman"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8" w15:restartNumberingAfterBreak="0">
    <w:nsid w:val="200E784B"/>
    <w:multiLevelType w:val="multilevel"/>
    <w:tmpl w:val="0426001D"/>
    <w:styleLink w:val="pielikum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22E44180"/>
    <w:multiLevelType w:val="multilevel"/>
    <w:tmpl w:val="DFC88CEC"/>
    <w:name w:val="NumPar"/>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22FE1556"/>
    <w:multiLevelType w:val="multilevel"/>
    <w:tmpl w:val="4D94ABF0"/>
    <w:lvl w:ilvl="0">
      <w:start w:val="1"/>
      <w:numFmt w:val="decimal"/>
      <w:lvlText w:val="%1."/>
      <w:lvlJc w:val="left"/>
      <w:pPr>
        <w:ind w:left="360" w:hanging="360"/>
      </w:pPr>
      <w:rPr>
        <w:rFonts w:hint="default"/>
      </w:rPr>
    </w:lvl>
    <w:lvl w:ilvl="1">
      <w:start w:val="1"/>
      <w:numFmt w:val="decimal"/>
      <w:lvlText w:val="%1.%2."/>
      <w:lvlJc w:val="left"/>
      <w:pPr>
        <w:ind w:left="567" w:hanging="567"/>
      </w:pPr>
      <w:rPr>
        <w:rFonts w:ascii="Times New Roman" w:hAnsi="Times New Roman" w:cs="Times New Roman"/>
        <w:b w:val="0"/>
        <w:bCs/>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361" w:hanging="794"/>
      </w:pPr>
      <w:rPr>
        <w:rFonts w:hint="default"/>
      </w:rPr>
    </w:lvl>
    <w:lvl w:ilvl="3">
      <w:start w:val="1"/>
      <w:numFmt w:val="decimal"/>
      <w:lvlText w:val="%1.%2.%3.%4."/>
      <w:lvlJc w:val="left"/>
      <w:pPr>
        <w:ind w:left="1928" w:hanging="68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3B6375E"/>
    <w:multiLevelType w:val="multilevel"/>
    <w:tmpl w:val="0426001D"/>
    <w:styleLink w:val="Style14"/>
    <w:lvl w:ilvl="0">
      <w:start w:val="4"/>
      <w:numFmt w:val="decimal"/>
      <w:lvlText w:val="%1)"/>
      <w:lvlJc w:val="left"/>
      <w:pPr>
        <w:ind w:left="360" w:hanging="360"/>
      </w:pPr>
      <w:rPr>
        <w:rFonts w:cs="Times New Roman"/>
      </w:rPr>
    </w:lvl>
    <w:lvl w:ilvl="1">
      <w:start w:val="1"/>
      <w:numFmt w:val="decimal"/>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52"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53" w15:restartNumberingAfterBreak="0">
    <w:nsid w:val="24784671"/>
    <w:multiLevelType w:val="multilevel"/>
    <w:tmpl w:val="BB2E6D7A"/>
    <w:lvl w:ilvl="0">
      <w:start w:val="3"/>
      <w:numFmt w:val="decimal"/>
      <w:lvlText w:val="%1."/>
      <w:lvlJc w:val="left"/>
      <w:pPr>
        <w:ind w:left="720" w:hanging="720"/>
      </w:pPr>
      <w:rPr>
        <w:rFonts w:hint="default"/>
      </w:rPr>
    </w:lvl>
    <w:lvl w:ilvl="1">
      <w:start w:val="1"/>
      <w:numFmt w:val="decimal"/>
      <w:lvlText w:val="%1.%2."/>
      <w:lvlJc w:val="left"/>
      <w:pPr>
        <w:ind w:left="778" w:hanging="720"/>
      </w:pPr>
      <w:rPr>
        <w:rFonts w:hint="default"/>
      </w:rPr>
    </w:lvl>
    <w:lvl w:ilvl="2">
      <w:start w:val="2"/>
      <w:numFmt w:val="decimal"/>
      <w:lvlText w:val="%1.%2.%3."/>
      <w:lvlJc w:val="left"/>
      <w:pPr>
        <w:ind w:left="836" w:hanging="720"/>
      </w:pPr>
      <w:rPr>
        <w:rFonts w:hint="default"/>
        <w:b/>
        <w:bCs/>
      </w:rPr>
    </w:lvl>
    <w:lvl w:ilvl="3">
      <w:start w:val="1"/>
      <w:numFmt w:val="decimal"/>
      <w:lvlText w:val="%1.%2.%3.%4."/>
      <w:lvlJc w:val="left"/>
      <w:pPr>
        <w:ind w:left="894" w:hanging="720"/>
      </w:pPr>
      <w:rPr>
        <w:rFonts w:hint="default"/>
        <w:b/>
        <w:sz w:val="24"/>
        <w:szCs w:val="24"/>
      </w:rPr>
    </w:lvl>
    <w:lvl w:ilvl="4">
      <w:start w:val="1"/>
      <w:numFmt w:val="decimal"/>
      <w:lvlText w:val="%1.%2.%3.%4.%5."/>
      <w:lvlJc w:val="left"/>
      <w:pPr>
        <w:ind w:left="1312" w:hanging="1080"/>
      </w:pPr>
      <w:rPr>
        <w:rFonts w:hint="default"/>
      </w:rPr>
    </w:lvl>
    <w:lvl w:ilvl="5">
      <w:start w:val="1"/>
      <w:numFmt w:val="decimal"/>
      <w:lvlText w:val="%1.%2.%3.%4.%5.%6."/>
      <w:lvlJc w:val="left"/>
      <w:pPr>
        <w:ind w:left="1370" w:hanging="1080"/>
      </w:pPr>
      <w:rPr>
        <w:rFonts w:hint="default"/>
      </w:rPr>
    </w:lvl>
    <w:lvl w:ilvl="6">
      <w:start w:val="1"/>
      <w:numFmt w:val="decimal"/>
      <w:lvlText w:val="%1.%2.%3.%4.%5.%6.%7."/>
      <w:lvlJc w:val="left"/>
      <w:pPr>
        <w:ind w:left="1788" w:hanging="1440"/>
      </w:pPr>
      <w:rPr>
        <w:rFonts w:hint="default"/>
      </w:rPr>
    </w:lvl>
    <w:lvl w:ilvl="7">
      <w:start w:val="1"/>
      <w:numFmt w:val="decimal"/>
      <w:lvlText w:val="%1.%2.%3.%4.%5.%6.%7.%8."/>
      <w:lvlJc w:val="left"/>
      <w:pPr>
        <w:ind w:left="1846" w:hanging="1440"/>
      </w:pPr>
      <w:rPr>
        <w:rFonts w:hint="default"/>
      </w:rPr>
    </w:lvl>
    <w:lvl w:ilvl="8">
      <w:start w:val="1"/>
      <w:numFmt w:val="decimal"/>
      <w:lvlText w:val="%1.%2.%3.%4.%5.%6.%7.%8.%9."/>
      <w:lvlJc w:val="left"/>
      <w:pPr>
        <w:ind w:left="2264" w:hanging="1800"/>
      </w:pPr>
      <w:rPr>
        <w:rFonts w:hint="default"/>
      </w:rPr>
    </w:lvl>
  </w:abstractNum>
  <w:abstractNum w:abstractNumId="54" w15:restartNumberingAfterBreak="0">
    <w:nsid w:val="247B2A03"/>
    <w:multiLevelType w:val="hybridMultilevel"/>
    <w:tmpl w:val="8208E43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5" w15:restartNumberingAfterBreak="0">
    <w:nsid w:val="24D82DFD"/>
    <w:multiLevelType w:val="multilevel"/>
    <w:tmpl w:val="C7F0BB5E"/>
    <w:lvl w:ilvl="0">
      <w:start w:val="1"/>
      <w:numFmt w:val="decimal"/>
      <w:lvlText w:val="%1."/>
      <w:lvlJc w:val="left"/>
      <w:pPr>
        <w:ind w:left="720" w:hanging="360"/>
      </w:pPr>
    </w:lvl>
    <w:lvl w:ilvl="1">
      <w:start w:val="1"/>
      <w:numFmt w:val="decimal"/>
      <w:isLgl/>
      <w:lvlText w:val="%1.%2."/>
      <w:lvlJc w:val="left"/>
      <w:pPr>
        <w:ind w:left="720" w:hanging="360"/>
      </w:pPr>
      <w:rPr>
        <w:rFonts w:eastAsia="Calibri" w:cs="Times New Roman" w:hint="default"/>
        <w:b w:val="0"/>
        <w:bCs w:val="0"/>
      </w:rPr>
    </w:lvl>
    <w:lvl w:ilvl="2">
      <w:start w:val="1"/>
      <w:numFmt w:val="decimal"/>
      <w:isLgl/>
      <w:lvlText w:val="%1.%2.%3."/>
      <w:lvlJc w:val="left"/>
      <w:pPr>
        <w:ind w:left="1080" w:hanging="720"/>
      </w:pPr>
      <w:rPr>
        <w:rFonts w:eastAsia="Calibri" w:cs="Times New Roman" w:hint="default"/>
        <w:b w:val="0"/>
        <w:bCs w:val="0"/>
      </w:rPr>
    </w:lvl>
    <w:lvl w:ilvl="3">
      <w:start w:val="1"/>
      <w:numFmt w:val="decimal"/>
      <w:isLgl/>
      <w:lvlText w:val="%1.%2.%3.%4."/>
      <w:lvlJc w:val="left"/>
      <w:pPr>
        <w:ind w:left="1080" w:hanging="720"/>
      </w:pPr>
      <w:rPr>
        <w:rFonts w:eastAsia="Calibri" w:cs="Times New Roman" w:hint="default"/>
        <w:b/>
      </w:rPr>
    </w:lvl>
    <w:lvl w:ilvl="4">
      <w:start w:val="1"/>
      <w:numFmt w:val="decimal"/>
      <w:isLgl/>
      <w:lvlText w:val="%1.%2.%3.%4.%5."/>
      <w:lvlJc w:val="left"/>
      <w:pPr>
        <w:ind w:left="1440" w:hanging="1080"/>
      </w:pPr>
      <w:rPr>
        <w:rFonts w:eastAsia="Calibri" w:cs="Times New Roman" w:hint="default"/>
        <w:b/>
      </w:rPr>
    </w:lvl>
    <w:lvl w:ilvl="5">
      <w:start w:val="1"/>
      <w:numFmt w:val="decimal"/>
      <w:isLgl/>
      <w:lvlText w:val="%1.%2.%3.%4.%5.%6."/>
      <w:lvlJc w:val="left"/>
      <w:pPr>
        <w:ind w:left="1440" w:hanging="1080"/>
      </w:pPr>
      <w:rPr>
        <w:rFonts w:eastAsia="Calibri" w:cs="Times New Roman" w:hint="default"/>
        <w:b/>
      </w:rPr>
    </w:lvl>
    <w:lvl w:ilvl="6">
      <w:start w:val="1"/>
      <w:numFmt w:val="decimal"/>
      <w:isLgl/>
      <w:lvlText w:val="%1.%2.%3.%4.%5.%6.%7."/>
      <w:lvlJc w:val="left"/>
      <w:pPr>
        <w:ind w:left="1800" w:hanging="1440"/>
      </w:pPr>
      <w:rPr>
        <w:rFonts w:eastAsia="Calibri" w:cs="Times New Roman" w:hint="default"/>
        <w:b/>
      </w:rPr>
    </w:lvl>
    <w:lvl w:ilvl="7">
      <w:start w:val="1"/>
      <w:numFmt w:val="decimal"/>
      <w:isLgl/>
      <w:lvlText w:val="%1.%2.%3.%4.%5.%6.%7.%8."/>
      <w:lvlJc w:val="left"/>
      <w:pPr>
        <w:ind w:left="1800" w:hanging="1440"/>
      </w:pPr>
      <w:rPr>
        <w:rFonts w:eastAsia="Calibri" w:cs="Times New Roman" w:hint="default"/>
        <w:b/>
      </w:rPr>
    </w:lvl>
    <w:lvl w:ilvl="8">
      <w:start w:val="1"/>
      <w:numFmt w:val="decimal"/>
      <w:isLgl/>
      <w:lvlText w:val="%1.%2.%3.%4.%5.%6.%7.%8.%9."/>
      <w:lvlJc w:val="left"/>
      <w:pPr>
        <w:ind w:left="2160" w:hanging="1800"/>
      </w:pPr>
      <w:rPr>
        <w:rFonts w:eastAsia="Calibri" w:cs="Times New Roman" w:hint="default"/>
        <w:b/>
      </w:rPr>
    </w:lvl>
  </w:abstractNum>
  <w:abstractNum w:abstractNumId="56" w15:restartNumberingAfterBreak="0">
    <w:nsid w:val="24DF4404"/>
    <w:multiLevelType w:val="hybridMultilevel"/>
    <w:tmpl w:val="D22C8EDC"/>
    <w:lvl w:ilvl="0" w:tplc="45786B18">
      <w:start w:val="5"/>
      <w:numFmt w:val="decimal"/>
      <w:lvlText w:val="%1)"/>
      <w:lvlJc w:val="left"/>
      <w:pPr>
        <w:ind w:left="720" w:hanging="360"/>
      </w:pPr>
      <w:rPr>
        <w:rFonts w:hint="default"/>
        <w:b/>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7" w15:restartNumberingAfterBreak="0">
    <w:nsid w:val="2519734A"/>
    <w:multiLevelType w:val="hybridMultilevel"/>
    <w:tmpl w:val="3AD432AE"/>
    <w:lvl w:ilvl="0" w:tplc="526ED02A">
      <w:start w:val="1"/>
      <w:numFmt w:val="bullet"/>
      <w:pStyle w:val="Bulleted"/>
      <w:lvlText w:val=""/>
      <w:lvlJc w:val="left"/>
      <w:pPr>
        <w:ind w:left="1077" w:hanging="360"/>
      </w:pPr>
      <w:rPr>
        <w:rFonts w:ascii="Symbol" w:hAnsi="Symbol" w:hint="default"/>
      </w:rPr>
    </w:lvl>
    <w:lvl w:ilvl="1" w:tplc="664863A2">
      <w:start w:val="1"/>
      <w:numFmt w:val="bullet"/>
      <w:lvlText w:val="o"/>
      <w:lvlJc w:val="left"/>
      <w:pPr>
        <w:ind w:left="1797" w:hanging="360"/>
      </w:pPr>
      <w:rPr>
        <w:rFonts w:ascii="Courier New" w:hAnsi="Courier New" w:cs="Courier New" w:hint="default"/>
      </w:rPr>
    </w:lvl>
    <w:lvl w:ilvl="2" w:tplc="9A2AEC4A">
      <w:start w:val="1"/>
      <w:numFmt w:val="bullet"/>
      <w:lvlText w:val=""/>
      <w:lvlJc w:val="left"/>
      <w:pPr>
        <w:ind w:left="2517" w:hanging="360"/>
      </w:pPr>
      <w:rPr>
        <w:rFonts w:ascii="Wingdings" w:hAnsi="Wingdings" w:hint="default"/>
      </w:rPr>
    </w:lvl>
    <w:lvl w:ilvl="3" w:tplc="6312383A" w:tentative="1">
      <w:start w:val="1"/>
      <w:numFmt w:val="bullet"/>
      <w:lvlText w:val=""/>
      <w:lvlJc w:val="left"/>
      <w:pPr>
        <w:ind w:left="3237" w:hanging="360"/>
      </w:pPr>
      <w:rPr>
        <w:rFonts w:ascii="Symbol" w:hAnsi="Symbol" w:hint="default"/>
      </w:rPr>
    </w:lvl>
    <w:lvl w:ilvl="4" w:tplc="8F309438" w:tentative="1">
      <w:start w:val="1"/>
      <w:numFmt w:val="bullet"/>
      <w:lvlText w:val="o"/>
      <w:lvlJc w:val="left"/>
      <w:pPr>
        <w:ind w:left="3957" w:hanging="360"/>
      </w:pPr>
      <w:rPr>
        <w:rFonts w:ascii="Courier New" w:hAnsi="Courier New" w:cs="Courier New" w:hint="default"/>
      </w:rPr>
    </w:lvl>
    <w:lvl w:ilvl="5" w:tplc="C1E285C8" w:tentative="1">
      <w:start w:val="1"/>
      <w:numFmt w:val="bullet"/>
      <w:lvlText w:val=""/>
      <w:lvlJc w:val="left"/>
      <w:pPr>
        <w:ind w:left="4677" w:hanging="360"/>
      </w:pPr>
      <w:rPr>
        <w:rFonts w:ascii="Wingdings" w:hAnsi="Wingdings" w:hint="default"/>
      </w:rPr>
    </w:lvl>
    <w:lvl w:ilvl="6" w:tplc="AF12E8D0" w:tentative="1">
      <w:start w:val="1"/>
      <w:numFmt w:val="bullet"/>
      <w:lvlText w:val=""/>
      <w:lvlJc w:val="left"/>
      <w:pPr>
        <w:ind w:left="5397" w:hanging="360"/>
      </w:pPr>
      <w:rPr>
        <w:rFonts w:ascii="Symbol" w:hAnsi="Symbol" w:hint="default"/>
      </w:rPr>
    </w:lvl>
    <w:lvl w:ilvl="7" w:tplc="2892E7F8" w:tentative="1">
      <w:start w:val="1"/>
      <w:numFmt w:val="bullet"/>
      <w:lvlText w:val="o"/>
      <w:lvlJc w:val="left"/>
      <w:pPr>
        <w:ind w:left="6117" w:hanging="360"/>
      </w:pPr>
      <w:rPr>
        <w:rFonts w:ascii="Courier New" w:hAnsi="Courier New" w:cs="Courier New" w:hint="default"/>
      </w:rPr>
    </w:lvl>
    <w:lvl w:ilvl="8" w:tplc="D3DC5FE2" w:tentative="1">
      <w:start w:val="1"/>
      <w:numFmt w:val="bullet"/>
      <w:lvlText w:val=""/>
      <w:lvlJc w:val="left"/>
      <w:pPr>
        <w:ind w:left="6837" w:hanging="360"/>
      </w:pPr>
      <w:rPr>
        <w:rFonts w:ascii="Wingdings" w:hAnsi="Wingdings" w:hint="default"/>
      </w:rPr>
    </w:lvl>
  </w:abstractNum>
  <w:abstractNum w:abstractNumId="58" w15:restartNumberingAfterBreak="0">
    <w:nsid w:val="25277F4B"/>
    <w:multiLevelType w:val="multilevel"/>
    <w:tmpl w:val="988E0D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26BE130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27226C59"/>
    <w:multiLevelType w:val="multilevel"/>
    <w:tmpl w:val="0426001D"/>
    <w:styleLink w:val="Style8"/>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61" w15:restartNumberingAfterBreak="0">
    <w:nsid w:val="28CE177B"/>
    <w:multiLevelType w:val="multilevel"/>
    <w:tmpl w:val="AFE8CD6E"/>
    <w:styleLink w:val="ImportedStyle4"/>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tabs>
          <w:tab w:val="left" w:pos="574"/>
        </w:tabs>
        <w:ind w:left="43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suff w:val="nothing"/>
      <w:lvlText w:val="%1.%2.%3."/>
      <w:lvlJc w:val="left"/>
      <w:pPr>
        <w:tabs>
          <w:tab w:val="left" w:pos="574"/>
          <w:tab w:val="left" w:pos="1224"/>
        </w:tabs>
        <w:ind w:left="1224" w:hanging="504"/>
      </w:pPr>
      <w:rPr>
        <w:rFonts w:hAnsi="Arial Unicode MS"/>
        <w:b/>
        <w:bCs/>
        <w:caps w:val="0"/>
        <w:smallCaps w:val="0"/>
        <w:strike w:val="0"/>
        <w:dstrike w:val="0"/>
        <w:color w:val="000000"/>
        <w:spacing w:val="0"/>
        <w:w w:val="100"/>
        <w:kern w:val="0"/>
        <w:position w:val="0"/>
        <w:highlight w:val="none"/>
        <w:vertAlign w:val="baseline"/>
      </w:rPr>
    </w:lvl>
    <w:lvl w:ilvl="3">
      <w:start w:val="1"/>
      <w:numFmt w:val="decimal"/>
      <w:suff w:val="nothing"/>
      <w:lvlText w:val="%1.%2.%3.%4."/>
      <w:lvlJc w:val="left"/>
      <w:pPr>
        <w:tabs>
          <w:tab w:val="left" w:pos="574"/>
          <w:tab w:val="left" w:pos="1224"/>
        </w:tabs>
        <w:ind w:left="1728" w:hanging="648"/>
      </w:pPr>
      <w:rPr>
        <w:rFonts w:hAnsi="Arial Unicode MS"/>
        <w:b/>
        <w:bCs/>
        <w:caps w:val="0"/>
        <w:smallCaps w:val="0"/>
        <w:strike w:val="0"/>
        <w:dstrike w:val="0"/>
        <w:color w:val="000000"/>
        <w:spacing w:val="0"/>
        <w:w w:val="100"/>
        <w:kern w:val="0"/>
        <w:position w:val="0"/>
        <w:highlight w:val="none"/>
        <w:vertAlign w:val="baseline"/>
      </w:rPr>
    </w:lvl>
    <w:lvl w:ilvl="4">
      <w:start w:val="1"/>
      <w:numFmt w:val="decimal"/>
      <w:suff w:val="nothing"/>
      <w:lvlText w:val="%1.%2.%3.%4.%5."/>
      <w:lvlJc w:val="left"/>
      <w:pPr>
        <w:tabs>
          <w:tab w:val="left" w:pos="574"/>
          <w:tab w:val="left" w:pos="1224"/>
        </w:tabs>
        <w:ind w:left="2232" w:hanging="792"/>
      </w:pPr>
      <w:rPr>
        <w:rFonts w:hAnsi="Arial Unicode MS"/>
        <w:b/>
        <w:bCs/>
        <w:caps w:val="0"/>
        <w:smallCaps w:val="0"/>
        <w:strike w:val="0"/>
        <w:dstrike w:val="0"/>
        <w:color w:val="000000"/>
        <w:spacing w:val="0"/>
        <w:w w:val="100"/>
        <w:kern w:val="0"/>
        <w:position w:val="0"/>
        <w:highlight w:val="none"/>
        <w:vertAlign w:val="baseline"/>
      </w:rPr>
    </w:lvl>
    <w:lvl w:ilvl="5">
      <w:start w:val="1"/>
      <w:numFmt w:val="decimal"/>
      <w:suff w:val="nothing"/>
      <w:lvlText w:val="%1.%2.%3.%4.%5.%6."/>
      <w:lvlJc w:val="left"/>
      <w:pPr>
        <w:tabs>
          <w:tab w:val="left" w:pos="574"/>
          <w:tab w:val="left" w:pos="1224"/>
        </w:tabs>
        <w:ind w:left="2736" w:hanging="936"/>
      </w:pPr>
      <w:rPr>
        <w:rFonts w:hAnsi="Arial Unicode MS"/>
        <w:b/>
        <w:bCs/>
        <w:caps w:val="0"/>
        <w:smallCaps w:val="0"/>
        <w:strike w:val="0"/>
        <w:dstrike w:val="0"/>
        <w:color w:val="000000"/>
        <w:spacing w:val="0"/>
        <w:w w:val="100"/>
        <w:kern w:val="0"/>
        <w:position w:val="0"/>
        <w:highlight w:val="none"/>
        <w:vertAlign w:val="baseline"/>
      </w:rPr>
    </w:lvl>
    <w:lvl w:ilvl="6">
      <w:start w:val="1"/>
      <w:numFmt w:val="decimal"/>
      <w:suff w:val="nothing"/>
      <w:lvlText w:val="%1.%2.%3.%4.%5.%6.%7."/>
      <w:lvlJc w:val="left"/>
      <w:pPr>
        <w:tabs>
          <w:tab w:val="left" w:pos="574"/>
          <w:tab w:val="left" w:pos="1224"/>
        </w:tabs>
        <w:ind w:left="3240" w:hanging="1080"/>
      </w:pPr>
      <w:rPr>
        <w:rFonts w:hAnsi="Arial Unicode MS"/>
        <w:b/>
        <w:bCs/>
        <w:caps w:val="0"/>
        <w:smallCaps w:val="0"/>
        <w:strike w:val="0"/>
        <w:dstrike w:val="0"/>
        <w:color w:val="000000"/>
        <w:spacing w:val="0"/>
        <w:w w:val="100"/>
        <w:kern w:val="0"/>
        <w:position w:val="0"/>
        <w:highlight w:val="none"/>
        <w:vertAlign w:val="baseline"/>
      </w:rPr>
    </w:lvl>
    <w:lvl w:ilvl="7">
      <w:start w:val="1"/>
      <w:numFmt w:val="decimal"/>
      <w:suff w:val="nothing"/>
      <w:lvlText w:val="%1.%2.%3.%4.%5.%6.%7.%8."/>
      <w:lvlJc w:val="left"/>
      <w:pPr>
        <w:tabs>
          <w:tab w:val="left" w:pos="574"/>
          <w:tab w:val="left" w:pos="1224"/>
        </w:tabs>
        <w:ind w:left="3744" w:hanging="1224"/>
      </w:pPr>
      <w:rPr>
        <w:rFonts w:hAnsi="Arial Unicode MS"/>
        <w:b/>
        <w:bCs/>
        <w:caps w:val="0"/>
        <w:smallCaps w:val="0"/>
        <w:strike w:val="0"/>
        <w:dstrike w:val="0"/>
        <w:color w:val="000000"/>
        <w:spacing w:val="0"/>
        <w:w w:val="100"/>
        <w:kern w:val="0"/>
        <w:position w:val="0"/>
        <w:highlight w:val="none"/>
        <w:vertAlign w:val="baseline"/>
      </w:rPr>
    </w:lvl>
    <w:lvl w:ilvl="8">
      <w:start w:val="1"/>
      <w:numFmt w:val="decimal"/>
      <w:suff w:val="nothing"/>
      <w:lvlText w:val="%1.%2.%3.%4.%5.%6.%7.%8.%9."/>
      <w:lvlJc w:val="left"/>
      <w:pPr>
        <w:tabs>
          <w:tab w:val="left" w:pos="574"/>
          <w:tab w:val="left" w:pos="1224"/>
        </w:tabs>
        <w:ind w:left="4320" w:hanging="1440"/>
      </w:pPr>
      <w:rPr>
        <w:rFonts w:hAnsi="Arial Unicode MS"/>
        <w:b/>
        <w:bCs/>
        <w:caps w:val="0"/>
        <w:smallCaps w:val="0"/>
        <w:strike w:val="0"/>
        <w:dstrike w:val="0"/>
        <w:color w:val="000000"/>
        <w:spacing w:val="0"/>
        <w:w w:val="100"/>
        <w:kern w:val="0"/>
        <w:position w:val="0"/>
        <w:highlight w:val="none"/>
        <w:vertAlign w:val="baseline"/>
      </w:rPr>
    </w:lvl>
  </w:abstractNum>
  <w:abstractNum w:abstractNumId="62" w15:restartNumberingAfterBreak="0">
    <w:nsid w:val="2ABE73AA"/>
    <w:multiLevelType w:val="multilevel"/>
    <w:tmpl w:val="5686CC82"/>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2C3B1EA1"/>
    <w:multiLevelType w:val="hybridMultilevel"/>
    <w:tmpl w:val="A5A63C30"/>
    <w:lvl w:ilvl="0" w:tplc="A104C436">
      <w:start w:val="1"/>
      <w:numFmt w:val="decimal"/>
      <w:lvlText w:val="%1."/>
      <w:lvlJc w:val="left"/>
      <w:pPr>
        <w:ind w:left="720" w:hanging="360"/>
      </w:pPr>
      <w:rPr>
        <w:rFonts w:hint="default"/>
        <w:b w:val="0"/>
        <w:bCs/>
        <w:color w:val="auto"/>
        <w:sz w:val="24"/>
        <w:szCs w:val="24"/>
      </w:rPr>
    </w:lvl>
    <w:lvl w:ilvl="1" w:tplc="04260003" w:tentative="1">
      <w:start w:val="1"/>
      <w:numFmt w:val="lowerLetter"/>
      <w:lvlText w:val="%2."/>
      <w:lvlJc w:val="left"/>
      <w:pPr>
        <w:ind w:left="1440" w:hanging="360"/>
      </w:pPr>
    </w:lvl>
    <w:lvl w:ilvl="2" w:tplc="04260005" w:tentative="1">
      <w:start w:val="1"/>
      <w:numFmt w:val="lowerRoman"/>
      <w:lvlText w:val="%3."/>
      <w:lvlJc w:val="right"/>
      <w:pPr>
        <w:ind w:left="2160" w:hanging="180"/>
      </w:pPr>
    </w:lvl>
    <w:lvl w:ilvl="3" w:tplc="04260001" w:tentative="1">
      <w:start w:val="1"/>
      <w:numFmt w:val="decimal"/>
      <w:lvlText w:val="%4."/>
      <w:lvlJc w:val="left"/>
      <w:pPr>
        <w:ind w:left="2880" w:hanging="360"/>
      </w:pPr>
    </w:lvl>
    <w:lvl w:ilvl="4" w:tplc="04260003" w:tentative="1">
      <w:start w:val="1"/>
      <w:numFmt w:val="lowerLetter"/>
      <w:lvlText w:val="%5."/>
      <w:lvlJc w:val="left"/>
      <w:pPr>
        <w:ind w:left="3600" w:hanging="360"/>
      </w:pPr>
    </w:lvl>
    <w:lvl w:ilvl="5" w:tplc="04260005" w:tentative="1">
      <w:start w:val="1"/>
      <w:numFmt w:val="lowerRoman"/>
      <w:lvlText w:val="%6."/>
      <w:lvlJc w:val="right"/>
      <w:pPr>
        <w:ind w:left="4320" w:hanging="180"/>
      </w:pPr>
    </w:lvl>
    <w:lvl w:ilvl="6" w:tplc="04260001" w:tentative="1">
      <w:start w:val="1"/>
      <w:numFmt w:val="decimal"/>
      <w:lvlText w:val="%7."/>
      <w:lvlJc w:val="left"/>
      <w:pPr>
        <w:ind w:left="5040" w:hanging="360"/>
      </w:pPr>
    </w:lvl>
    <w:lvl w:ilvl="7" w:tplc="04260003" w:tentative="1">
      <w:start w:val="1"/>
      <w:numFmt w:val="lowerLetter"/>
      <w:lvlText w:val="%8."/>
      <w:lvlJc w:val="left"/>
      <w:pPr>
        <w:ind w:left="5760" w:hanging="360"/>
      </w:pPr>
    </w:lvl>
    <w:lvl w:ilvl="8" w:tplc="04260005" w:tentative="1">
      <w:start w:val="1"/>
      <w:numFmt w:val="lowerRoman"/>
      <w:lvlText w:val="%9."/>
      <w:lvlJc w:val="right"/>
      <w:pPr>
        <w:ind w:left="6480" w:hanging="180"/>
      </w:pPr>
    </w:lvl>
  </w:abstractNum>
  <w:abstractNum w:abstractNumId="64" w15:restartNumberingAfterBreak="0">
    <w:nsid w:val="2CB72C6E"/>
    <w:multiLevelType w:val="singleLevel"/>
    <w:tmpl w:val="10ACD464"/>
    <w:name w:val="Bullet 3"/>
    <w:lvl w:ilvl="0">
      <w:start w:val="1"/>
      <w:numFmt w:val="bullet"/>
      <w:lvlRestart w:val="0"/>
      <w:pStyle w:val="Bullet3"/>
      <w:lvlText w:val=""/>
      <w:lvlJc w:val="left"/>
      <w:pPr>
        <w:tabs>
          <w:tab w:val="num" w:pos="2551"/>
        </w:tabs>
        <w:ind w:left="2551" w:hanging="567"/>
      </w:pPr>
      <w:rPr>
        <w:rFonts w:ascii="Symbol" w:hAnsi="Symbol" w:hint="default"/>
      </w:rPr>
    </w:lvl>
  </w:abstractNum>
  <w:abstractNum w:abstractNumId="65" w15:restartNumberingAfterBreak="0">
    <w:nsid w:val="2CE9221F"/>
    <w:multiLevelType w:val="singleLevel"/>
    <w:tmpl w:val="9B4AFB48"/>
    <w:name w:val="Tiret 3"/>
    <w:lvl w:ilvl="0">
      <w:start w:val="1"/>
      <w:numFmt w:val="bullet"/>
      <w:lvlRestart w:val="0"/>
      <w:pStyle w:val="Tiret3"/>
      <w:lvlText w:val="–"/>
      <w:lvlJc w:val="left"/>
      <w:pPr>
        <w:tabs>
          <w:tab w:val="num" w:pos="2551"/>
        </w:tabs>
        <w:ind w:left="2551" w:hanging="567"/>
      </w:pPr>
    </w:lvl>
  </w:abstractNum>
  <w:abstractNum w:abstractNumId="66" w15:restartNumberingAfterBreak="0">
    <w:nsid w:val="2D293CE3"/>
    <w:multiLevelType w:val="multilevel"/>
    <w:tmpl w:val="8D7C4D2A"/>
    <w:lvl w:ilvl="0">
      <w:start w:val="1"/>
      <w:numFmt w:val="decimal"/>
      <w:pStyle w:val="LegalNumPar"/>
      <w:lvlText w:val="%1."/>
      <w:lvlJc w:val="left"/>
      <w:pPr>
        <w:ind w:left="476" w:hanging="476"/>
      </w:pPr>
      <w:rPr>
        <w:rFonts w:hint="default"/>
      </w:rPr>
    </w:lvl>
    <w:lvl w:ilvl="1">
      <w:start w:val="1"/>
      <w:numFmt w:val="lowerLetter"/>
      <w:pStyle w:val="LegalNumPar2"/>
      <w:lvlText w:val="%2."/>
      <w:lvlJc w:val="left"/>
      <w:pPr>
        <w:ind w:left="953" w:hanging="477"/>
      </w:pPr>
      <w:rPr>
        <w:rFonts w:hint="default"/>
      </w:rPr>
    </w:lvl>
    <w:lvl w:ilvl="2">
      <w:start w:val="1"/>
      <w:numFmt w:val="lowerRoman"/>
      <w:pStyle w:val="LegalNumPar3"/>
      <w:lvlText w:val="%3."/>
      <w:lvlJc w:val="left"/>
      <w:pPr>
        <w:ind w:left="1429" w:hanging="47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2D891D91"/>
    <w:multiLevelType w:val="multilevel"/>
    <w:tmpl w:val="F7E4A594"/>
    <w:lvl w:ilvl="0">
      <w:start w:val="1"/>
      <w:numFmt w:val="decimal"/>
      <w:lvlText w:val="%1."/>
      <w:lvlJc w:val="left"/>
      <w:pPr>
        <w:ind w:left="720" w:hanging="360"/>
      </w:pPr>
      <w:rPr>
        <w:rFonts w:hint="default"/>
        <w:b/>
      </w:rPr>
    </w:lvl>
    <w:lvl w:ilvl="1">
      <w:start w:val="1"/>
      <w:numFmt w:val="decimal"/>
      <w:isLgl/>
      <w:lvlText w:val="%1.%2."/>
      <w:lvlJc w:val="left"/>
      <w:pPr>
        <w:ind w:left="1069" w:hanging="360"/>
      </w:pPr>
      <w:rPr>
        <w:rFonts w:hint="default"/>
        <w:b w:val="0"/>
        <w:bCs w:val="0"/>
        <w:strike w:val="0"/>
        <w:color w:val="auto"/>
        <w:sz w:val="24"/>
        <w:szCs w:val="24"/>
      </w:rPr>
    </w:lvl>
    <w:lvl w:ilvl="2">
      <w:start w:val="1"/>
      <w:numFmt w:val="decimal"/>
      <w:isLgl/>
      <w:lvlText w:val="%1.%2.%3."/>
      <w:lvlJc w:val="left"/>
      <w:pPr>
        <w:ind w:left="1430" w:hanging="720"/>
      </w:pPr>
      <w:rPr>
        <w:rFonts w:hint="default"/>
        <w:strike w:val="0"/>
        <w:color w:val="auto"/>
        <w:sz w:val="24"/>
        <w:szCs w:val="24"/>
      </w:rPr>
    </w:lvl>
    <w:lvl w:ilvl="3">
      <w:start w:val="1"/>
      <w:numFmt w:val="decimal"/>
      <w:isLgl/>
      <w:lvlText w:val="%1.%2.%3.%4."/>
      <w:lvlJc w:val="left"/>
      <w:pPr>
        <w:ind w:left="2127" w:hanging="720"/>
      </w:pPr>
      <w:rPr>
        <w:rFonts w:hint="default"/>
        <w:sz w:val="24"/>
        <w:szCs w:val="24"/>
      </w:rPr>
    </w:lvl>
    <w:lvl w:ilvl="4">
      <w:start w:val="1"/>
      <w:numFmt w:val="decimal"/>
      <w:isLgl/>
      <w:lvlText w:val="%1.%2.%3.%4.%5."/>
      <w:lvlJc w:val="left"/>
      <w:pPr>
        <w:ind w:left="2836" w:hanging="1080"/>
      </w:pPr>
      <w:rPr>
        <w:rFonts w:hint="default"/>
        <w:sz w:val="24"/>
        <w:szCs w:val="24"/>
      </w:rPr>
    </w:lvl>
    <w:lvl w:ilvl="5">
      <w:start w:val="1"/>
      <w:numFmt w:val="decimal"/>
      <w:isLgl/>
      <w:lvlText w:val="%1.%2.%3.%4.%5.%6."/>
      <w:lvlJc w:val="left"/>
      <w:pPr>
        <w:ind w:left="3185" w:hanging="1080"/>
      </w:pPr>
      <w:rPr>
        <w:rFonts w:hint="default"/>
        <w:sz w:val="20"/>
      </w:rPr>
    </w:lvl>
    <w:lvl w:ilvl="6">
      <w:start w:val="1"/>
      <w:numFmt w:val="decimal"/>
      <w:isLgl/>
      <w:lvlText w:val="%1.%2.%3.%4.%5.%6.%7."/>
      <w:lvlJc w:val="left"/>
      <w:pPr>
        <w:ind w:left="3894" w:hanging="1440"/>
      </w:pPr>
      <w:rPr>
        <w:rFonts w:hint="default"/>
        <w:sz w:val="20"/>
      </w:rPr>
    </w:lvl>
    <w:lvl w:ilvl="7">
      <w:start w:val="1"/>
      <w:numFmt w:val="decimal"/>
      <w:isLgl/>
      <w:lvlText w:val="%1.%2.%3.%4.%5.%6.%7.%8."/>
      <w:lvlJc w:val="left"/>
      <w:pPr>
        <w:ind w:left="4243" w:hanging="1440"/>
      </w:pPr>
      <w:rPr>
        <w:rFonts w:hint="default"/>
        <w:sz w:val="20"/>
      </w:rPr>
    </w:lvl>
    <w:lvl w:ilvl="8">
      <w:start w:val="1"/>
      <w:numFmt w:val="decimal"/>
      <w:isLgl/>
      <w:lvlText w:val="%1.%2.%3.%4.%5.%6.%7.%8.%9."/>
      <w:lvlJc w:val="left"/>
      <w:pPr>
        <w:ind w:left="4952" w:hanging="1800"/>
      </w:pPr>
      <w:rPr>
        <w:rFonts w:hint="default"/>
        <w:sz w:val="20"/>
      </w:rPr>
    </w:lvl>
  </w:abstractNum>
  <w:abstractNum w:abstractNumId="68" w15:restartNumberingAfterBreak="0">
    <w:nsid w:val="2DD049E3"/>
    <w:multiLevelType w:val="multilevel"/>
    <w:tmpl w:val="0426001F"/>
    <w:styleLink w:val="Stils1"/>
    <w:lvl w:ilvl="0">
      <w:start w:val="5"/>
      <w:numFmt w:val="decimal"/>
      <w:lvlText w:val="%1."/>
      <w:lvlJc w:val="left"/>
      <w:pPr>
        <w:ind w:left="360" w:hanging="360"/>
      </w:pPr>
      <w:rPr>
        <w:rFonts w:cs="Times New Roman"/>
      </w:rPr>
    </w:lvl>
    <w:lvl w:ilvl="1">
      <w:start w:val="3"/>
      <w:numFmt w:val="decimal"/>
      <w:lvlText w:val="%1.%2."/>
      <w:lvlJc w:val="left"/>
      <w:pPr>
        <w:ind w:left="792" w:hanging="432"/>
      </w:pPr>
      <w:rPr>
        <w:rFonts w:cs="Times New Roman"/>
      </w:rPr>
    </w:lvl>
    <w:lvl w:ilvl="2">
      <w:start w:val="2"/>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9" w15:restartNumberingAfterBreak="0">
    <w:nsid w:val="318F7741"/>
    <w:multiLevelType w:val="hybridMultilevel"/>
    <w:tmpl w:val="6ABC1908"/>
    <w:lvl w:ilvl="0" w:tplc="04260003">
      <w:start w:val="1"/>
      <w:numFmt w:val="bullet"/>
      <w:lvlText w:val="o"/>
      <w:lvlJc w:val="left"/>
      <w:pPr>
        <w:ind w:left="720" w:hanging="360"/>
      </w:pPr>
      <w:rPr>
        <w:rFonts w:ascii="Courier New" w:hAnsi="Courier New" w:cs="Courier New" w:hint="default"/>
      </w:rPr>
    </w:lvl>
    <w:lvl w:ilvl="1" w:tplc="6A5E2DB2" w:tentative="1">
      <w:start w:val="1"/>
      <w:numFmt w:val="bullet"/>
      <w:lvlText w:val="o"/>
      <w:lvlJc w:val="left"/>
      <w:pPr>
        <w:ind w:left="1440" w:hanging="360"/>
      </w:pPr>
      <w:rPr>
        <w:rFonts w:ascii="Courier New" w:hAnsi="Courier New" w:cs="Courier New" w:hint="default"/>
      </w:rPr>
    </w:lvl>
    <w:lvl w:ilvl="2" w:tplc="72B27E0A" w:tentative="1">
      <w:start w:val="1"/>
      <w:numFmt w:val="bullet"/>
      <w:lvlText w:val=""/>
      <w:lvlJc w:val="left"/>
      <w:pPr>
        <w:ind w:left="2160" w:hanging="360"/>
      </w:pPr>
      <w:rPr>
        <w:rFonts w:ascii="Wingdings" w:hAnsi="Wingdings" w:hint="default"/>
      </w:rPr>
    </w:lvl>
    <w:lvl w:ilvl="3" w:tplc="E79C0E70" w:tentative="1">
      <w:start w:val="1"/>
      <w:numFmt w:val="bullet"/>
      <w:lvlText w:val=""/>
      <w:lvlJc w:val="left"/>
      <w:pPr>
        <w:ind w:left="2880" w:hanging="360"/>
      </w:pPr>
      <w:rPr>
        <w:rFonts w:ascii="Symbol" w:hAnsi="Symbol" w:hint="default"/>
      </w:rPr>
    </w:lvl>
    <w:lvl w:ilvl="4" w:tplc="63D2CEC8" w:tentative="1">
      <w:start w:val="1"/>
      <w:numFmt w:val="bullet"/>
      <w:lvlText w:val="o"/>
      <w:lvlJc w:val="left"/>
      <w:pPr>
        <w:ind w:left="3600" w:hanging="360"/>
      </w:pPr>
      <w:rPr>
        <w:rFonts w:ascii="Courier New" w:hAnsi="Courier New" w:cs="Courier New" w:hint="default"/>
      </w:rPr>
    </w:lvl>
    <w:lvl w:ilvl="5" w:tplc="65A83954" w:tentative="1">
      <w:start w:val="1"/>
      <w:numFmt w:val="bullet"/>
      <w:lvlText w:val=""/>
      <w:lvlJc w:val="left"/>
      <w:pPr>
        <w:ind w:left="4320" w:hanging="360"/>
      </w:pPr>
      <w:rPr>
        <w:rFonts w:ascii="Wingdings" w:hAnsi="Wingdings" w:hint="default"/>
      </w:rPr>
    </w:lvl>
    <w:lvl w:ilvl="6" w:tplc="BBA06994" w:tentative="1">
      <w:start w:val="1"/>
      <w:numFmt w:val="bullet"/>
      <w:lvlText w:val=""/>
      <w:lvlJc w:val="left"/>
      <w:pPr>
        <w:ind w:left="5040" w:hanging="360"/>
      </w:pPr>
      <w:rPr>
        <w:rFonts w:ascii="Symbol" w:hAnsi="Symbol" w:hint="default"/>
      </w:rPr>
    </w:lvl>
    <w:lvl w:ilvl="7" w:tplc="BCA6B114" w:tentative="1">
      <w:start w:val="1"/>
      <w:numFmt w:val="bullet"/>
      <w:lvlText w:val="o"/>
      <w:lvlJc w:val="left"/>
      <w:pPr>
        <w:ind w:left="5760" w:hanging="360"/>
      </w:pPr>
      <w:rPr>
        <w:rFonts w:ascii="Courier New" w:hAnsi="Courier New" w:cs="Courier New" w:hint="default"/>
      </w:rPr>
    </w:lvl>
    <w:lvl w:ilvl="8" w:tplc="CAF21BDE" w:tentative="1">
      <w:start w:val="1"/>
      <w:numFmt w:val="bullet"/>
      <w:lvlText w:val=""/>
      <w:lvlJc w:val="left"/>
      <w:pPr>
        <w:ind w:left="6480" w:hanging="360"/>
      </w:pPr>
      <w:rPr>
        <w:rFonts w:ascii="Wingdings" w:hAnsi="Wingdings" w:hint="default"/>
      </w:rPr>
    </w:lvl>
  </w:abstractNum>
  <w:abstractNum w:abstractNumId="70" w15:restartNumberingAfterBreak="0">
    <w:nsid w:val="329F321A"/>
    <w:multiLevelType w:val="multilevel"/>
    <w:tmpl w:val="6464B88A"/>
    <w:styleLink w:val="ImportedStyle7"/>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418" w:hanging="7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40" w:hanging="7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440" w:hanging="7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440" w:hanging="7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440" w:hanging="7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440" w:hanging="7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1" w15:restartNumberingAfterBreak="0">
    <w:nsid w:val="343B6EB7"/>
    <w:multiLevelType w:val="multilevel"/>
    <w:tmpl w:val="E0ACA4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182"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35000FD1"/>
    <w:multiLevelType w:val="hybridMultilevel"/>
    <w:tmpl w:val="E4D686B8"/>
    <w:styleLink w:val="ImportedStyle30"/>
    <w:lvl w:ilvl="0" w:tplc="86A4A8D4">
      <w:start w:val="1"/>
      <w:numFmt w:val="decimal"/>
      <w:lvlText w:val="%1)"/>
      <w:lvlJc w:val="left"/>
      <w:pPr>
        <w:ind w:left="1429" w:hanging="36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6D8295BC">
      <w:start w:val="1"/>
      <w:numFmt w:val="lowerLetter"/>
      <w:lvlText w:val="%2."/>
      <w:lvlJc w:val="left"/>
      <w:pPr>
        <w:ind w:left="2149" w:hanging="36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lvl w:ilvl="2" w:tplc="CB4CC712">
      <w:start w:val="1"/>
      <w:numFmt w:val="lowerRoman"/>
      <w:lvlText w:val="%3."/>
      <w:lvlJc w:val="left"/>
      <w:pPr>
        <w:ind w:left="2869" w:hanging="29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lvl w:ilvl="3" w:tplc="8D6CD2C0">
      <w:start w:val="1"/>
      <w:numFmt w:val="decimal"/>
      <w:lvlText w:val="%4."/>
      <w:lvlJc w:val="left"/>
      <w:pPr>
        <w:ind w:left="3589" w:hanging="36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lvl w:ilvl="4" w:tplc="B2D4DB7C">
      <w:start w:val="1"/>
      <w:numFmt w:val="lowerLetter"/>
      <w:lvlText w:val="%5."/>
      <w:lvlJc w:val="left"/>
      <w:pPr>
        <w:ind w:left="4309" w:hanging="36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lvl w:ilvl="5" w:tplc="C22EE6FC">
      <w:start w:val="1"/>
      <w:numFmt w:val="lowerRoman"/>
      <w:lvlText w:val="%6."/>
      <w:lvlJc w:val="left"/>
      <w:pPr>
        <w:ind w:left="5029" w:hanging="29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lvl w:ilvl="6" w:tplc="D7241A5C">
      <w:start w:val="1"/>
      <w:numFmt w:val="decimal"/>
      <w:lvlText w:val="%7."/>
      <w:lvlJc w:val="left"/>
      <w:pPr>
        <w:ind w:left="5749" w:hanging="36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lvl w:ilvl="7" w:tplc="96887C82">
      <w:start w:val="1"/>
      <w:numFmt w:val="lowerLetter"/>
      <w:lvlText w:val="%8."/>
      <w:lvlJc w:val="left"/>
      <w:pPr>
        <w:ind w:left="6469" w:hanging="36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lvl w:ilvl="8" w:tplc="F75080C6">
      <w:start w:val="1"/>
      <w:numFmt w:val="lowerRoman"/>
      <w:lvlText w:val="%9."/>
      <w:lvlJc w:val="left"/>
      <w:pPr>
        <w:ind w:left="7189" w:hanging="29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3" w15:restartNumberingAfterBreak="0">
    <w:nsid w:val="362F6227"/>
    <w:multiLevelType w:val="multilevel"/>
    <w:tmpl w:val="0426001F"/>
    <w:styleLink w:val="Stils7"/>
    <w:lvl w:ilvl="0">
      <w:start w:val="3"/>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4" w15:restartNumberingAfterBreak="0">
    <w:nsid w:val="38822151"/>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3A730D5D"/>
    <w:multiLevelType w:val="multilevel"/>
    <w:tmpl w:val="9B6045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6"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77" w15:restartNumberingAfterBreak="0">
    <w:nsid w:val="3A8D7637"/>
    <w:multiLevelType w:val="multilevel"/>
    <w:tmpl w:val="E46CC1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3BA20756"/>
    <w:multiLevelType w:val="multilevel"/>
    <w:tmpl w:val="E38E84E2"/>
    <w:lvl w:ilvl="0">
      <w:start w:val="1"/>
      <w:numFmt w:val="bullet"/>
      <w:pStyle w:val="ISBulletText"/>
      <w:lvlText w:val=""/>
      <w:lvlJc w:val="left"/>
      <w:pPr>
        <w:ind w:left="1080" w:hanging="360"/>
      </w:pPr>
      <w:rPr>
        <w:rFonts w:ascii="Wingdings" w:hAnsi="Wingdings" w:hint="default"/>
        <w:color w:val="365F91"/>
        <w:sz w:val="18"/>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Symbol" w:hAnsi="Symbol" w:hint="default"/>
        <w:color w:val="5960A8"/>
        <w:sz w:val="18"/>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3C943C10"/>
    <w:multiLevelType w:val="multilevel"/>
    <w:tmpl w:val="0426001F"/>
    <w:styleLink w:val="Style12"/>
    <w:lvl w:ilvl="0">
      <w:start w:val="4"/>
      <w:numFmt w:val="decimal"/>
      <w:lvlText w:val="%1."/>
      <w:lvlJc w:val="left"/>
      <w:pPr>
        <w:ind w:left="360" w:hanging="360"/>
      </w:pPr>
      <w:rPr>
        <w:rFonts w:cs="Times New Roman"/>
        <w:sz w:val="10"/>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0" w15:restartNumberingAfterBreak="0">
    <w:nsid w:val="3EC55BE5"/>
    <w:multiLevelType w:val="multilevel"/>
    <w:tmpl w:val="90160CD6"/>
    <w:lvl w:ilvl="0">
      <w:start w:val="4"/>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792" w:hanging="432"/>
      </w:pPr>
      <w:rPr>
        <w:rFonts w:hint="default"/>
        <w:lang w:val="lv-LV"/>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1" w15:restartNumberingAfterBreak="0">
    <w:nsid w:val="41646773"/>
    <w:multiLevelType w:val="hybridMultilevel"/>
    <w:tmpl w:val="210C2AE2"/>
    <w:lvl w:ilvl="0" w:tplc="04260003">
      <w:start w:val="1"/>
      <w:numFmt w:val="bullet"/>
      <w:lvlText w:val="o"/>
      <w:lvlJc w:val="left"/>
      <w:pPr>
        <w:ind w:left="360" w:hanging="360"/>
      </w:pPr>
      <w:rPr>
        <w:rFonts w:ascii="Courier New" w:hAnsi="Courier New" w:cs="Courier New" w:hint="default"/>
      </w:rPr>
    </w:lvl>
    <w:lvl w:ilvl="1" w:tplc="F82EADEE" w:tentative="1">
      <w:start w:val="1"/>
      <w:numFmt w:val="bullet"/>
      <w:lvlText w:val="o"/>
      <w:lvlJc w:val="left"/>
      <w:pPr>
        <w:ind w:left="1080" w:hanging="360"/>
      </w:pPr>
      <w:rPr>
        <w:rFonts w:ascii="Courier New" w:hAnsi="Courier New" w:cs="Courier New" w:hint="default"/>
      </w:rPr>
    </w:lvl>
    <w:lvl w:ilvl="2" w:tplc="0F7425CA" w:tentative="1">
      <w:start w:val="1"/>
      <w:numFmt w:val="bullet"/>
      <w:lvlText w:val=""/>
      <w:lvlJc w:val="left"/>
      <w:pPr>
        <w:ind w:left="1800" w:hanging="360"/>
      </w:pPr>
      <w:rPr>
        <w:rFonts w:ascii="Wingdings" w:hAnsi="Wingdings" w:hint="default"/>
      </w:rPr>
    </w:lvl>
    <w:lvl w:ilvl="3" w:tplc="334E7DBE" w:tentative="1">
      <w:start w:val="1"/>
      <w:numFmt w:val="bullet"/>
      <w:lvlText w:val=""/>
      <w:lvlJc w:val="left"/>
      <w:pPr>
        <w:ind w:left="2520" w:hanging="360"/>
      </w:pPr>
      <w:rPr>
        <w:rFonts w:ascii="Symbol" w:hAnsi="Symbol" w:hint="default"/>
      </w:rPr>
    </w:lvl>
    <w:lvl w:ilvl="4" w:tplc="7F928782" w:tentative="1">
      <w:start w:val="1"/>
      <w:numFmt w:val="bullet"/>
      <w:lvlText w:val="o"/>
      <w:lvlJc w:val="left"/>
      <w:pPr>
        <w:ind w:left="3240" w:hanging="360"/>
      </w:pPr>
      <w:rPr>
        <w:rFonts w:ascii="Courier New" w:hAnsi="Courier New" w:cs="Courier New" w:hint="default"/>
      </w:rPr>
    </w:lvl>
    <w:lvl w:ilvl="5" w:tplc="06A060E6" w:tentative="1">
      <w:start w:val="1"/>
      <w:numFmt w:val="bullet"/>
      <w:lvlText w:val=""/>
      <w:lvlJc w:val="left"/>
      <w:pPr>
        <w:ind w:left="3960" w:hanging="360"/>
      </w:pPr>
      <w:rPr>
        <w:rFonts w:ascii="Wingdings" w:hAnsi="Wingdings" w:hint="default"/>
      </w:rPr>
    </w:lvl>
    <w:lvl w:ilvl="6" w:tplc="E10E97E8" w:tentative="1">
      <w:start w:val="1"/>
      <w:numFmt w:val="bullet"/>
      <w:lvlText w:val=""/>
      <w:lvlJc w:val="left"/>
      <w:pPr>
        <w:ind w:left="4680" w:hanging="360"/>
      </w:pPr>
      <w:rPr>
        <w:rFonts w:ascii="Symbol" w:hAnsi="Symbol" w:hint="default"/>
      </w:rPr>
    </w:lvl>
    <w:lvl w:ilvl="7" w:tplc="26AC0A96" w:tentative="1">
      <w:start w:val="1"/>
      <w:numFmt w:val="bullet"/>
      <w:lvlText w:val="o"/>
      <w:lvlJc w:val="left"/>
      <w:pPr>
        <w:ind w:left="5400" w:hanging="360"/>
      </w:pPr>
      <w:rPr>
        <w:rFonts w:ascii="Courier New" w:hAnsi="Courier New" w:cs="Courier New" w:hint="default"/>
      </w:rPr>
    </w:lvl>
    <w:lvl w:ilvl="8" w:tplc="747C5862" w:tentative="1">
      <w:start w:val="1"/>
      <w:numFmt w:val="bullet"/>
      <w:lvlText w:val=""/>
      <w:lvlJc w:val="left"/>
      <w:pPr>
        <w:ind w:left="6120" w:hanging="360"/>
      </w:pPr>
      <w:rPr>
        <w:rFonts w:ascii="Wingdings" w:hAnsi="Wingdings" w:hint="default"/>
      </w:rPr>
    </w:lvl>
  </w:abstractNum>
  <w:abstractNum w:abstractNumId="82" w15:restartNumberingAfterBreak="0">
    <w:nsid w:val="418B411A"/>
    <w:multiLevelType w:val="multilevel"/>
    <w:tmpl w:val="528E82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42091B7A"/>
    <w:multiLevelType w:val="multilevel"/>
    <w:tmpl w:val="2F4CCD2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i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42713452"/>
    <w:multiLevelType w:val="singleLevel"/>
    <w:tmpl w:val="3B8CC7EA"/>
    <w:name w:val="Tiret 1"/>
    <w:lvl w:ilvl="0">
      <w:start w:val="1"/>
      <w:numFmt w:val="bullet"/>
      <w:lvlRestart w:val="0"/>
      <w:pStyle w:val="Tiret1"/>
      <w:lvlText w:val="–"/>
      <w:lvlJc w:val="left"/>
      <w:pPr>
        <w:tabs>
          <w:tab w:val="num" w:pos="1417"/>
        </w:tabs>
        <w:ind w:left="1417" w:hanging="567"/>
      </w:pPr>
    </w:lvl>
  </w:abstractNum>
  <w:abstractNum w:abstractNumId="85" w15:restartNumberingAfterBreak="0">
    <w:nsid w:val="42FC0772"/>
    <w:multiLevelType w:val="singleLevel"/>
    <w:tmpl w:val="4128FCF8"/>
    <w:name w:val="Tiret 4"/>
    <w:lvl w:ilvl="0">
      <w:start w:val="1"/>
      <w:numFmt w:val="bullet"/>
      <w:lvlRestart w:val="0"/>
      <w:pStyle w:val="Tiret4"/>
      <w:lvlText w:val="–"/>
      <w:lvlJc w:val="left"/>
      <w:pPr>
        <w:tabs>
          <w:tab w:val="num" w:pos="3118"/>
        </w:tabs>
        <w:ind w:left="3118" w:hanging="567"/>
      </w:pPr>
    </w:lvl>
  </w:abstractNum>
  <w:abstractNum w:abstractNumId="86" w15:restartNumberingAfterBreak="0">
    <w:nsid w:val="4552127F"/>
    <w:multiLevelType w:val="singleLevel"/>
    <w:tmpl w:val="057A5296"/>
    <w:name w:val="Bullet 0"/>
    <w:lvl w:ilvl="0">
      <w:start w:val="1"/>
      <w:numFmt w:val="bullet"/>
      <w:lvlRestart w:val="0"/>
      <w:pStyle w:val="Bullet0"/>
      <w:lvlText w:val=""/>
      <w:lvlJc w:val="left"/>
      <w:pPr>
        <w:tabs>
          <w:tab w:val="num" w:pos="850"/>
        </w:tabs>
        <w:ind w:left="850" w:hanging="850"/>
      </w:pPr>
      <w:rPr>
        <w:rFonts w:ascii="Symbol" w:hAnsi="Symbol" w:hint="default"/>
      </w:rPr>
    </w:lvl>
  </w:abstractNum>
  <w:abstractNum w:abstractNumId="87" w15:restartNumberingAfterBreak="0">
    <w:nsid w:val="45922721"/>
    <w:multiLevelType w:val="multilevel"/>
    <w:tmpl w:val="0426001D"/>
    <w:styleLink w:val="Style10"/>
    <w:lvl w:ilvl="0">
      <w:start w:val="4"/>
      <w:numFmt w:val="decimal"/>
      <w:lvlText w:val="%1)"/>
      <w:lvlJc w:val="left"/>
      <w:pPr>
        <w:ind w:left="360" w:hanging="360"/>
      </w:pPr>
      <w:rPr>
        <w:rFonts w:cs="Times New Roman"/>
      </w:rPr>
    </w:lvl>
    <w:lvl w:ilvl="1">
      <w:start w:val="4"/>
      <w:numFmt w:val="decimal"/>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88" w15:restartNumberingAfterBreak="0">
    <w:nsid w:val="46334C85"/>
    <w:multiLevelType w:val="multilevel"/>
    <w:tmpl w:val="E06C30A4"/>
    <w:lvl w:ilvl="0">
      <w:start w:val="7"/>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bCs/>
      </w:rPr>
    </w:lvl>
    <w:lvl w:ilvl="2">
      <w:start w:val="1"/>
      <w:numFmt w:val="decimal"/>
      <w:lvlText w:val="%1.%2.%3."/>
      <w:lvlJc w:val="left"/>
      <w:pPr>
        <w:ind w:left="1004" w:hanging="720"/>
      </w:pPr>
      <w:rPr>
        <w:rFonts w:hint="default"/>
        <w:b w:val="0"/>
      </w:rPr>
    </w:lvl>
    <w:lvl w:ilvl="3">
      <w:start w:val="1"/>
      <w:numFmt w:val="decimal"/>
      <w:lvlText w:val="%1.%2.%3.%4."/>
      <w:lvlJc w:val="left"/>
      <w:pPr>
        <w:ind w:left="1146" w:hanging="720"/>
      </w:pPr>
      <w:rPr>
        <w:rFonts w:hint="default"/>
        <w:b w:val="0"/>
      </w:rPr>
    </w:lvl>
    <w:lvl w:ilvl="4">
      <w:start w:val="1"/>
      <w:numFmt w:val="decimal"/>
      <w:lvlText w:val="%1.%2.%3.%4.%5."/>
      <w:lvlJc w:val="left"/>
      <w:pPr>
        <w:ind w:left="1648" w:hanging="1080"/>
      </w:pPr>
      <w:rPr>
        <w:rFonts w:hint="default"/>
        <w:b w:val="0"/>
      </w:rPr>
    </w:lvl>
    <w:lvl w:ilvl="5">
      <w:start w:val="1"/>
      <w:numFmt w:val="decimal"/>
      <w:lvlText w:val="%1.%2.%3.%4.%5.%6."/>
      <w:lvlJc w:val="left"/>
      <w:pPr>
        <w:ind w:left="1790" w:hanging="1080"/>
      </w:pPr>
      <w:rPr>
        <w:rFonts w:hint="default"/>
        <w:b w:val="0"/>
      </w:rPr>
    </w:lvl>
    <w:lvl w:ilvl="6">
      <w:start w:val="1"/>
      <w:numFmt w:val="decimal"/>
      <w:lvlText w:val="%1.%2.%3.%4.%5.%6.%7."/>
      <w:lvlJc w:val="left"/>
      <w:pPr>
        <w:ind w:left="2292" w:hanging="1440"/>
      </w:pPr>
      <w:rPr>
        <w:rFonts w:hint="default"/>
        <w:b w:val="0"/>
      </w:rPr>
    </w:lvl>
    <w:lvl w:ilvl="7">
      <w:start w:val="1"/>
      <w:numFmt w:val="decimal"/>
      <w:lvlText w:val="%1.%2.%3.%4.%5.%6.%7.%8."/>
      <w:lvlJc w:val="left"/>
      <w:pPr>
        <w:ind w:left="2434" w:hanging="1440"/>
      </w:pPr>
      <w:rPr>
        <w:rFonts w:hint="default"/>
        <w:b w:val="0"/>
      </w:rPr>
    </w:lvl>
    <w:lvl w:ilvl="8">
      <w:start w:val="1"/>
      <w:numFmt w:val="decimal"/>
      <w:lvlText w:val="%1.%2.%3.%4.%5.%6.%7.%8.%9."/>
      <w:lvlJc w:val="left"/>
      <w:pPr>
        <w:ind w:left="2936" w:hanging="1800"/>
      </w:pPr>
      <w:rPr>
        <w:rFonts w:hint="default"/>
        <w:b w:val="0"/>
      </w:rPr>
    </w:lvl>
  </w:abstractNum>
  <w:abstractNum w:abstractNumId="89"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0" w15:restartNumberingAfterBreak="0">
    <w:nsid w:val="471D7974"/>
    <w:multiLevelType w:val="multilevel"/>
    <w:tmpl w:val="7E6C9D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48786B4D"/>
    <w:multiLevelType w:val="multilevel"/>
    <w:tmpl w:val="0426001F"/>
    <w:styleLink w:val="Style4"/>
    <w:lvl w:ilvl="0">
      <w:start w:val="6"/>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2" w15:restartNumberingAfterBreak="0">
    <w:nsid w:val="49F03A21"/>
    <w:multiLevelType w:val="multilevel"/>
    <w:tmpl w:val="0426001F"/>
    <w:styleLink w:val="Stils8"/>
    <w:lvl w:ilvl="0">
      <w:start w:val="4"/>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3" w15:restartNumberingAfterBreak="0">
    <w:nsid w:val="4B6E09A5"/>
    <w:multiLevelType w:val="multilevel"/>
    <w:tmpl w:val="0426001D"/>
    <w:styleLink w:val="Style9"/>
    <w:lvl w:ilvl="0">
      <w:start w:val="4"/>
      <w:numFmt w:val="decimal"/>
      <w:lvlText w:val="%1)"/>
      <w:lvlJc w:val="left"/>
      <w:pPr>
        <w:ind w:left="360" w:hanging="360"/>
      </w:pPr>
      <w:rPr>
        <w:rFonts w:cs="Times New Roman"/>
      </w:rPr>
    </w:lvl>
    <w:lvl w:ilvl="1">
      <w:start w:val="2"/>
      <w:numFmt w:val="decimal"/>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94" w15:restartNumberingAfterBreak="0">
    <w:nsid w:val="50175716"/>
    <w:multiLevelType w:val="multilevel"/>
    <w:tmpl w:val="0426001D"/>
    <w:styleLink w:val="Style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95" w15:restartNumberingAfterBreak="0">
    <w:nsid w:val="5064499E"/>
    <w:multiLevelType w:val="multilevel"/>
    <w:tmpl w:val="6464B88A"/>
    <w:numStyleLink w:val="ImportedStyle7"/>
  </w:abstractNum>
  <w:abstractNum w:abstractNumId="96" w15:restartNumberingAfterBreak="0">
    <w:nsid w:val="507A2BB4"/>
    <w:multiLevelType w:val="multilevel"/>
    <w:tmpl w:val="4038F6DC"/>
    <w:styleLink w:val="111111231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i w:val="0"/>
        <w:color w:val="auto"/>
        <w:sz w:val="22"/>
        <w:szCs w:val="22"/>
      </w:rPr>
    </w:lvl>
    <w:lvl w:ilvl="2">
      <w:start w:val="1"/>
      <w:numFmt w:val="decimal"/>
      <w:lvlText w:val="%1.%2.%3."/>
      <w:lvlJc w:val="left"/>
      <w:pPr>
        <w:tabs>
          <w:tab w:val="num" w:pos="1916"/>
        </w:tabs>
        <w:ind w:left="1700" w:hanging="504"/>
      </w:pPr>
      <w:rPr>
        <w:b w:val="0"/>
        <w:i w:val="0"/>
        <w:sz w:val="22"/>
        <w:szCs w:val="22"/>
      </w:rPr>
    </w:lvl>
    <w:lvl w:ilvl="3">
      <w:start w:val="1"/>
      <w:numFmt w:val="decimal"/>
      <w:lvlText w:val="%1.%2.%3.%4."/>
      <w:lvlJc w:val="left"/>
      <w:pPr>
        <w:tabs>
          <w:tab w:val="num" w:pos="3065"/>
        </w:tabs>
        <w:ind w:left="2633" w:hanging="648"/>
      </w:pPr>
      <w:rPr>
        <w:b w:val="0"/>
        <w:sz w:val="22"/>
        <w:szCs w:val="22"/>
      </w:r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517F3B74"/>
    <w:multiLevelType w:val="hybridMultilevel"/>
    <w:tmpl w:val="3ED4D904"/>
    <w:lvl w:ilvl="0" w:tplc="7CE4A71A">
      <w:start w:val="1"/>
      <w:numFmt w:val="decimal"/>
      <w:lvlText w:val="%1)"/>
      <w:lvlJc w:val="left"/>
      <w:pPr>
        <w:ind w:left="740" w:hanging="38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8" w15:restartNumberingAfterBreak="0">
    <w:nsid w:val="51BA259A"/>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52E604C6"/>
    <w:multiLevelType w:val="multilevel"/>
    <w:tmpl w:val="0426001D"/>
    <w:styleLink w:val="Style13"/>
    <w:lvl w:ilvl="0">
      <w:start w:val="9"/>
      <w:numFmt w:val="decimal"/>
      <w:lvlText w:val="%1)"/>
      <w:lvlJc w:val="left"/>
      <w:pPr>
        <w:ind w:left="360" w:hanging="360"/>
      </w:pPr>
      <w:rPr>
        <w:rFonts w:cs="Times New Roman"/>
        <w:sz w:val="16"/>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00" w15:restartNumberingAfterBreak="0">
    <w:nsid w:val="53813D5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544D6787"/>
    <w:multiLevelType w:val="multilevel"/>
    <w:tmpl w:val="28D6DF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55166B6E"/>
    <w:multiLevelType w:val="multilevel"/>
    <w:tmpl w:val="8DFA1A76"/>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b/>
      </w:rPr>
    </w:lvl>
    <w:lvl w:ilvl="2">
      <w:start w:val="2"/>
      <w:numFmt w:val="decimal"/>
      <w:lvlText w:val="%1.%2.%3."/>
      <w:lvlJc w:val="left"/>
      <w:pPr>
        <w:ind w:left="1224" w:hanging="504"/>
      </w:pPr>
      <w:rPr>
        <w:rFonts w:hint="default"/>
        <w:b w:val="0"/>
        <w:i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3" w15:restartNumberingAfterBreak="0">
    <w:nsid w:val="556E1D63"/>
    <w:multiLevelType w:val="singleLevel"/>
    <w:tmpl w:val="493AAFF0"/>
    <w:name w:val="Bullet 4"/>
    <w:lvl w:ilvl="0">
      <w:start w:val="1"/>
      <w:numFmt w:val="bullet"/>
      <w:lvlRestart w:val="0"/>
      <w:pStyle w:val="Bullet4"/>
      <w:lvlText w:val=""/>
      <w:lvlJc w:val="left"/>
      <w:pPr>
        <w:tabs>
          <w:tab w:val="num" w:pos="3118"/>
        </w:tabs>
        <w:ind w:left="3118" w:hanging="567"/>
      </w:pPr>
      <w:rPr>
        <w:rFonts w:ascii="Symbol" w:hAnsi="Symbol" w:hint="default"/>
      </w:rPr>
    </w:lvl>
  </w:abstractNum>
  <w:abstractNum w:abstractNumId="104" w15:restartNumberingAfterBreak="0">
    <w:nsid w:val="55AD0E69"/>
    <w:multiLevelType w:val="multilevel"/>
    <w:tmpl w:val="616A7A14"/>
    <w:lvl w:ilvl="0">
      <w:start w:val="3"/>
      <w:numFmt w:val="decimal"/>
      <w:lvlText w:val="%1."/>
      <w:lvlJc w:val="left"/>
      <w:pPr>
        <w:ind w:left="360" w:hanging="360"/>
      </w:pPr>
      <w:rPr>
        <w:rFonts w:cs="Times New Roman" w:hint="default"/>
      </w:rPr>
    </w:lvl>
    <w:lvl w:ilvl="1">
      <w:start w:val="1"/>
      <w:numFmt w:val="decimal"/>
      <w:lvlText w:val="%1.%2."/>
      <w:lvlJc w:val="left"/>
      <w:pPr>
        <w:ind w:left="574" w:hanging="432"/>
      </w:pPr>
      <w:rPr>
        <w:rFonts w:cs="Times New Roman" w:hint="default"/>
        <w:b/>
      </w:rPr>
    </w:lvl>
    <w:lvl w:ilvl="2">
      <w:start w:val="5"/>
      <w:numFmt w:val="decimal"/>
      <w:lvlText w:val="%1.%2.%3."/>
      <w:lvlJc w:val="left"/>
      <w:pPr>
        <w:ind w:left="1224" w:hanging="504"/>
      </w:pPr>
      <w:rPr>
        <w:rFonts w:cs="Times New Roman" w:hint="default"/>
        <w:b w:val="0"/>
        <w:bCs/>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05" w15:restartNumberingAfterBreak="0">
    <w:nsid w:val="56570569"/>
    <w:multiLevelType w:val="multilevel"/>
    <w:tmpl w:val="B59213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6" w15:restartNumberingAfterBreak="0">
    <w:nsid w:val="56E378BF"/>
    <w:multiLevelType w:val="hybridMultilevel"/>
    <w:tmpl w:val="59B6269C"/>
    <w:lvl w:ilvl="0" w:tplc="5D12F566">
      <w:start w:val="1"/>
      <w:numFmt w:val="decimal"/>
      <w:lvlText w:val="%1."/>
      <w:lvlJc w:val="left"/>
      <w:pPr>
        <w:ind w:left="502" w:hanging="360"/>
      </w:pPr>
      <w:rPr>
        <w:rFonts w:hint="default"/>
        <w:b w:val="0"/>
        <w:bCs/>
      </w:rPr>
    </w:lvl>
    <w:lvl w:ilvl="1" w:tplc="F034938E">
      <w:start w:val="1"/>
      <w:numFmt w:val="lowerLetter"/>
      <w:lvlText w:val="%2."/>
      <w:lvlJc w:val="left"/>
      <w:pPr>
        <w:ind w:left="1440" w:hanging="360"/>
      </w:pPr>
    </w:lvl>
    <w:lvl w:ilvl="2" w:tplc="5B44D8AA">
      <w:start w:val="1"/>
      <w:numFmt w:val="lowerRoman"/>
      <w:lvlText w:val="%3."/>
      <w:lvlJc w:val="right"/>
      <w:pPr>
        <w:ind w:left="2160" w:hanging="180"/>
      </w:pPr>
    </w:lvl>
    <w:lvl w:ilvl="3" w:tplc="865E6320">
      <w:start w:val="1"/>
      <w:numFmt w:val="decimal"/>
      <w:lvlText w:val="%4."/>
      <w:lvlJc w:val="left"/>
      <w:pPr>
        <w:ind w:left="2880" w:hanging="360"/>
      </w:pPr>
      <w:rPr>
        <w:b w:val="0"/>
        <w:bCs/>
      </w:rPr>
    </w:lvl>
    <w:lvl w:ilvl="4" w:tplc="29B6ADEA" w:tentative="1">
      <w:start w:val="1"/>
      <w:numFmt w:val="lowerLetter"/>
      <w:lvlText w:val="%5."/>
      <w:lvlJc w:val="left"/>
      <w:pPr>
        <w:ind w:left="3600" w:hanging="360"/>
      </w:pPr>
    </w:lvl>
    <w:lvl w:ilvl="5" w:tplc="5B52E9C6" w:tentative="1">
      <w:start w:val="1"/>
      <w:numFmt w:val="lowerRoman"/>
      <w:lvlText w:val="%6."/>
      <w:lvlJc w:val="right"/>
      <w:pPr>
        <w:ind w:left="4320" w:hanging="180"/>
      </w:pPr>
    </w:lvl>
    <w:lvl w:ilvl="6" w:tplc="16DC5BE0" w:tentative="1">
      <w:start w:val="1"/>
      <w:numFmt w:val="decimal"/>
      <w:lvlText w:val="%7."/>
      <w:lvlJc w:val="left"/>
      <w:pPr>
        <w:ind w:left="5040" w:hanging="360"/>
      </w:pPr>
    </w:lvl>
    <w:lvl w:ilvl="7" w:tplc="3D16FE30" w:tentative="1">
      <w:start w:val="1"/>
      <w:numFmt w:val="lowerLetter"/>
      <w:lvlText w:val="%8."/>
      <w:lvlJc w:val="left"/>
      <w:pPr>
        <w:ind w:left="5760" w:hanging="360"/>
      </w:pPr>
    </w:lvl>
    <w:lvl w:ilvl="8" w:tplc="2BD26728" w:tentative="1">
      <w:start w:val="1"/>
      <w:numFmt w:val="lowerRoman"/>
      <w:lvlText w:val="%9."/>
      <w:lvlJc w:val="right"/>
      <w:pPr>
        <w:ind w:left="6480" w:hanging="180"/>
      </w:pPr>
    </w:lvl>
  </w:abstractNum>
  <w:abstractNum w:abstractNumId="107" w15:restartNumberingAfterBreak="0">
    <w:nsid w:val="578676B1"/>
    <w:multiLevelType w:val="multilevel"/>
    <w:tmpl w:val="F41675CE"/>
    <w:lvl w:ilvl="0">
      <w:start w:val="1"/>
      <w:numFmt w:val="decimal"/>
      <w:lvlText w:val="%1."/>
      <w:lvlJc w:val="left"/>
      <w:pPr>
        <w:ind w:left="360" w:hanging="360"/>
      </w:pPr>
    </w:lvl>
    <w:lvl w:ilvl="1">
      <w:start w:val="1"/>
      <w:numFmt w:val="decimal"/>
      <w:lvlText w:val="%1.%2."/>
      <w:lvlJc w:val="left"/>
      <w:pPr>
        <w:ind w:left="792" w:hanging="432"/>
      </w:pPr>
      <w:rPr>
        <w:b w:val="0"/>
        <w:bCs/>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15:restartNumberingAfterBreak="0">
    <w:nsid w:val="5B395AAA"/>
    <w:multiLevelType w:val="singleLevel"/>
    <w:tmpl w:val="96D02E8A"/>
    <w:name w:val="Bullet 1"/>
    <w:lvl w:ilvl="0">
      <w:start w:val="1"/>
      <w:numFmt w:val="bullet"/>
      <w:lvlRestart w:val="0"/>
      <w:pStyle w:val="Bullet1"/>
      <w:lvlText w:val=""/>
      <w:lvlJc w:val="left"/>
      <w:pPr>
        <w:tabs>
          <w:tab w:val="num" w:pos="1417"/>
        </w:tabs>
        <w:ind w:left="1417" w:hanging="567"/>
      </w:pPr>
      <w:rPr>
        <w:rFonts w:ascii="Symbol" w:hAnsi="Symbol" w:hint="default"/>
      </w:rPr>
    </w:lvl>
  </w:abstractNum>
  <w:abstractNum w:abstractNumId="109" w15:restartNumberingAfterBreak="0">
    <w:nsid w:val="5C056EE5"/>
    <w:multiLevelType w:val="singleLevel"/>
    <w:tmpl w:val="3378D27C"/>
    <w:name w:val="Bullet 2"/>
    <w:lvl w:ilvl="0">
      <w:start w:val="1"/>
      <w:numFmt w:val="bullet"/>
      <w:lvlRestart w:val="0"/>
      <w:pStyle w:val="Bullet2"/>
      <w:lvlText w:val=""/>
      <w:lvlJc w:val="left"/>
      <w:pPr>
        <w:tabs>
          <w:tab w:val="num" w:pos="1984"/>
        </w:tabs>
        <w:ind w:left="1984" w:hanging="567"/>
      </w:pPr>
      <w:rPr>
        <w:rFonts w:ascii="Symbol" w:hAnsi="Symbol" w:hint="default"/>
      </w:rPr>
    </w:lvl>
  </w:abstractNum>
  <w:abstractNum w:abstractNumId="110" w15:restartNumberingAfterBreak="0">
    <w:nsid w:val="5C723AF6"/>
    <w:multiLevelType w:val="multilevel"/>
    <w:tmpl w:val="0426001F"/>
    <w:styleLink w:val="Stils9"/>
    <w:lvl w:ilvl="0">
      <w:start w:val="5"/>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1" w15:restartNumberingAfterBreak="0">
    <w:nsid w:val="5CA31A15"/>
    <w:multiLevelType w:val="singleLevel"/>
    <w:tmpl w:val="CB981644"/>
    <w:name w:val="Tiret 0"/>
    <w:lvl w:ilvl="0">
      <w:start w:val="1"/>
      <w:numFmt w:val="bullet"/>
      <w:lvlRestart w:val="0"/>
      <w:pStyle w:val="Tiret0"/>
      <w:lvlText w:val="–"/>
      <w:lvlJc w:val="left"/>
      <w:pPr>
        <w:tabs>
          <w:tab w:val="num" w:pos="850"/>
        </w:tabs>
        <w:ind w:left="850" w:hanging="850"/>
      </w:pPr>
    </w:lvl>
  </w:abstractNum>
  <w:abstractNum w:abstractNumId="112" w15:restartNumberingAfterBreak="0">
    <w:nsid w:val="5D014C4C"/>
    <w:multiLevelType w:val="multilevel"/>
    <w:tmpl w:val="825ED26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3" w15:restartNumberingAfterBreak="0">
    <w:nsid w:val="60EA2B0D"/>
    <w:multiLevelType w:val="multilevel"/>
    <w:tmpl w:val="D056128C"/>
    <w:styleLink w:val="ImportedStyle5"/>
    <w:lvl w:ilvl="0">
      <w:start w:val="1"/>
      <w:numFmt w:val="decimal"/>
      <w:lvlText w:val="%1."/>
      <w:lvlJc w:val="left"/>
      <w:pPr>
        <w:ind w:left="403" w:hanging="403"/>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05" w:hanging="4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pStyle w:val="1111Tabulai"/>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4" w15:restartNumberingAfterBreak="0">
    <w:nsid w:val="61583BE8"/>
    <w:multiLevelType w:val="multilevel"/>
    <w:tmpl w:val="0426001F"/>
    <w:styleLink w:val="Stils11"/>
    <w:lvl w:ilvl="0">
      <w:start w:val="3"/>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5" w15:restartNumberingAfterBreak="0">
    <w:nsid w:val="63404B95"/>
    <w:multiLevelType w:val="multilevel"/>
    <w:tmpl w:val="E56623C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6" w15:restartNumberingAfterBreak="0">
    <w:nsid w:val="636C739E"/>
    <w:multiLevelType w:val="multilevel"/>
    <w:tmpl w:val="419EC840"/>
    <w:styleLink w:val="Style173"/>
    <w:lvl w:ilvl="0">
      <w:start w:val="7"/>
      <w:numFmt w:val="decimal"/>
      <w:lvlText w:val="%1."/>
      <w:lvlJc w:val="left"/>
      <w:pPr>
        <w:ind w:left="360" w:hanging="360"/>
      </w:pPr>
      <w:rPr>
        <w:rFonts w:cs="Times New Roman" w:hint="default"/>
      </w:rPr>
    </w:lvl>
    <w:lvl w:ilvl="1">
      <w:start w:val="1"/>
      <w:numFmt w:val="decimal"/>
      <w:lvlText w:val="5.%2."/>
      <w:lvlJc w:val="left"/>
      <w:pPr>
        <w:ind w:left="502"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7" w15:restartNumberingAfterBreak="0">
    <w:nsid w:val="63C84CEA"/>
    <w:multiLevelType w:val="hybridMultilevel"/>
    <w:tmpl w:val="F49A7A44"/>
    <w:lvl w:ilvl="0" w:tplc="554C9746">
      <w:start w:val="2"/>
      <w:numFmt w:val="decimal"/>
      <w:lvlText w:val="%1)"/>
      <w:lvlJc w:val="left"/>
      <w:pPr>
        <w:ind w:left="720" w:hanging="360"/>
      </w:pPr>
      <w:rPr>
        <w:rFonts w:hint="default"/>
        <w:b/>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8" w15:restartNumberingAfterBreak="0">
    <w:nsid w:val="63ED5826"/>
    <w:multiLevelType w:val="hybridMultilevel"/>
    <w:tmpl w:val="067C1922"/>
    <w:lvl w:ilvl="0" w:tplc="03C0378A">
      <w:start w:val="1"/>
      <w:numFmt w:val="decimal"/>
      <w:pStyle w:val="Noteikumutekstam"/>
      <w:lvlText w:val="%1."/>
      <w:lvlJc w:val="left"/>
      <w:pPr>
        <w:ind w:left="720" w:hanging="360"/>
      </w:pPr>
    </w:lvl>
    <w:lvl w:ilvl="1" w:tplc="F788BF3A" w:tentative="1">
      <w:start w:val="1"/>
      <w:numFmt w:val="lowerLetter"/>
      <w:lvlText w:val="%2."/>
      <w:lvlJc w:val="left"/>
      <w:pPr>
        <w:ind w:left="1440" w:hanging="360"/>
      </w:pPr>
    </w:lvl>
    <w:lvl w:ilvl="2" w:tplc="A34869B6" w:tentative="1">
      <w:start w:val="1"/>
      <w:numFmt w:val="lowerRoman"/>
      <w:lvlText w:val="%3."/>
      <w:lvlJc w:val="right"/>
      <w:pPr>
        <w:ind w:left="2160" w:hanging="180"/>
      </w:pPr>
    </w:lvl>
    <w:lvl w:ilvl="3" w:tplc="030E6ABA" w:tentative="1">
      <w:start w:val="1"/>
      <w:numFmt w:val="decimal"/>
      <w:lvlText w:val="%4."/>
      <w:lvlJc w:val="left"/>
      <w:pPr>
        <w:ind w:left="2880" w:hanging="360"/>
      </w:pPr>
    </w:lvl>
    <w:lvl w:ilvl="4" w:tplc="EDB03542" w:tentative="1">
      <w:start w:val="1"/>
      <w:numFmt w:val="lowerLetter"/>
      <w:lvlText w:val="%5."/>
      <w:lvlJc w:val="left"/>
      <w:pPr>
        <w:ind w:left="3600" w:hanging="360"/>
      </w:pPr>
    </w:lvl>
    <w:lvl w:ilvl="5" w:tplc="7C1004A8" w:tentative="1">
      <w:start w:val="1"/>
      <w:numFmt w:val="lowerRoman"/>
      <w:lvlText w:val="%6."/>
      <w:lvlJc w:val="right"/>
      <w:pPr>
        <w:ind w:left="4320" w:hanging="180"/>
      </w:pPr>
    </w:lvl>
    <w:lvl w:ilvl="6" w:tplc="0708FD34" w:tentative="1">
      <w:start w:val="1"/>
      <w:numFmt w:val="decimal"/>
      <w:lvlText w:val="%7."/>
      <w:lvlJc w:val="left"/>
      <w:pPr>
        <w:ind w:left="5040" w:hanging="360"/>
      </w:pPr>
    </w:lvl>
    <w:lvl w:ilvl="7" w:tplc="4FEC7020" w:tentative="1">
      <w:start w:val="1"/>
      <w:numFmt w:val="lowerLetter"/>
      <w:lvlText w:val="%8."/>
      <w:lvlJc w:val="left"/>
      <w:pPr>
        <w:ind w:left="5760" w:hanging="360"/>
      </w:pPr>
    </w:lvl>
    <w:lvl w:ilvl="8" w:tplc="E2C2CC06" w:tentative="1">
      <w:start w:val="1"/>
      <w:numFmt w:val="lowerRoman"/>
      <w:lvlText w:val="%9."/>
      <w:lvlJc w:val="right"/>
      <w:pPr>
        <w:ind w:left="6480" w:hanging="180"/>
      </w:pPr>
    </w:lvl>
  </w:abstractNum>
  <w:abstractNum w:abstractNumId="119" w15:restartNumberingAfterBreak="0">
    <w:nsid w:val="64A12FA4"/>
    <w:multiLevelType w:val="multilevel"/>
    <w:tmpl w:val="428ECF3E"/>
    <w:name w:val="Heading"/>
    <w:lvl w:ilvl="0">
      <w:start w:val="1"/>
      <w:numFmt w:val="decimal"/>
      <w:lvlRestart w:val="0"/>
      <w:lvlText w:val="%1."/>
      <w:lvlJc w:val="left"/>
      <w:pPr>
        <w:tabs>
          <w:tab w:val="num" w:pos="850"/>
        </w:tabs>
        <w:ind w:left="850" w:hanging="850"/>
      </w:pPr>
    </w:lvl>
    <w:lvl w:ilvl="1">
      <w:start w:val="1"/>
      <w:numFmt w:val="decimal"/>
      <w:lvlText w:val="%1.%2."/>
      <w:lvlJc w:val="left"/>
      <w:pPr>
        <w:tabs>
          <w:tab w:val="num" w:pos="850"/>
        </w:tabs>
        <w:ind w:left="850" w:hanging="850"/>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0" w15:restartNumberingAfterBreak="0">
    <w:nsid w:val="657E5188"/>
    <w:multiLevelType w:val="multilevel"/>
    <w:tmpl w:val="700CF998"/>
    <w:lvl w:ilvl="0">
      <w:start w:val="3"/>
      <w:numFmt w:val="decimal"/>
      <w:lvlText w:val="%1."/>
      <w:lvlJc w:val="left"/>
      <w:pPr>
        <w:ind w:left="720" w:hanging="720"/>
      </w:pPr>
      <w:rPr>
        <w:rFonts w:hint="default"/>
      </w:rPr>
    </w:lvl>
    <w:lvl w:ilvl="1">
      <w:start w:val="1"/>
      <w:numFmt w:val="decimal"/>
      <w:lvlText w:val="%1.%2."/>
      <w:lvlJc w:val="left"/>
      <w:pPr>
        <w:ind w:left="778" w:hanging="720"/>
      </w:pPr>
      <w:rPr>
        <w:rFonts w:hint="default"/>
      </w:rPr>
    </w:lvl>
    <w:lvl w:ilvl="2">
      <w:start w:val="5"/>
      <w:numFmt w:val="decimal"/>
      <w:lvlText w:val="%1.%2.%3."/>
      <w:lvlJc w:val="left"/>
      <w:pPr>
        <w:ind w:left="836" w:hanging="720"/>
      </w:pPr>
      <w:rPr>
        <w:rFonts w:hint="default"/>
        <w:b/>
        <w:bCs/>
      </w:rPr>
    </w:lvl>
    <w:lvl w:ilvl="3">
      <w:start w:val="1"/>
      <w:numFmt w:val="decimal"/>
      <w:lvlText w:val="%1.%2.%3.%4."/>
      <w:lvlJc w:val="left"/>
      <w:pPr>
        <w:ind w:left="894" w:hanging="720"/>
      </w:pPr>
      <w:rPr>
        <w:rFonts w:hint="default"/>
        <w:b/>
        <w:sz w:val="24"/>
        <w:szCs w:val="24"/>
      </w:rPr>
    </w:lvl>
    <w:lvl w:ilvl="4">
      <w:start w:val="1"/>
      <w:numFmt w:val="decimal"/>
      <w:lvlText w:val="%1.%2.%3.%4.%5."/>
      <w:lvlJc w:val="left"/>
      <w:pPr>
        <w:ind w:left="1312" w:hanging="1080"/>
      </w:pPr>
      <w:rPr>
        <w:rFonts w:hint="default"/>
      </w:rPr>
    </w:lvl>
    <w:lvl w:ilvl="5">
      <w:start w:val="1"/>
      <w:numFmt w:val="decimal"/>
      <w:lvlText w:val="%1.%2.%3.%4.%5.%6."/>
      <w:lvlJc w:val="left"/>
      <w:pPr>
        <w:ind w:left="1370" w:hanging="1080"/>
      </w:pPr>
      <w:rPr>
        <w:rFonts w:hint="default"/>
      </w:rPr>
    </w:lvl>
    <w:lvl w:ilvl="6">
      <w:start w:val="1"/>
      <w:numFmt w:val="decimal"/>
      <w:lvlText w:val="%1.%2.%3.%4.%5.%6.%7."/>
      <w:lvlJc w:val="left"/>
      <w:pPr>
        <w:ind w:left="1788" w:hanging="1440"/>
      </w:pPr>
      <w:rPr>
        <w:rFonts w:hint="default"/>
      </w:rPr>
    </w:lvl>
    <w:lvl w:ilvl="7">
      <w:start w:val="1"/>
      <w:numFmt w:val="decimal"/>
      <w:lvlText w:val="%1.%2.%3.%4.%5.%6.%7.%8."/>
      <w:lvlJc w:val="left"/>
      <w:pPr>
        <w:ind w:left="1846" w:hanging="1440"/>
      </w:pPr>
      <w:rPr>
        <w:rFonts w:hint="default"/>
      </w:rPr>
    </w:lvl>
    <w:lvl w:ilvl="8">
      <w:start w:val="1"/>
      <w:numFmt w:val="decimal"/>
      <w:lvlText w:val="%1.%2.%3.%4.%5.%6.%7.%8.%9."/>
      <w:lvlJc w:val="left"/>
      <w:pPr>
        <w:ind w:left="2264" w:hanging="1800"/>
      </w:pPr>
      <w:rPr>
        <w:rFonts w:hint="default"/>
      </w:rPr>
    </w:lvl>
  </w:abstractNum>
  <w:abstractNum w:abstractNumId="121" w15:restartNumberingAfterBreak="0">
    <w:nsid w:val="659D72E0"/>
    <w:multiLevelType w:val="multilevel"/>
    <w:tmpl w:val="294490AA"/>
    <w:name w:val="WW8Num722"/>
    <w:styleLink w:val="Style7"/>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b w:val="0"/>
      </w:rPr>
    </w:lvl>
    <w:lvl w:ilvl="2">
      <w:start w:val="1"/>
      <w:numFmt w:val="decimal"/>
      <w:lvlText w:val="%1.%2.%3."/>
      <w:lvlJc w:val="left"/>
      <w:pPr>
        <w:ind w:left="720" w:hanging="720"/>
      </w:pPr>
      <w:rPr>
        <w:rFonts w:cs="Times New Roman" w:hint="default"/>
        <w:color w:val="000000"/>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22"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23"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24"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25" w15:restartNumberingAfterBreak="0">
    <w:nsid w:val="67B856F6"/>
    <w:multiLevelType w:val="singleLevel"/>
    <w:tmpl w:val="0AB28E9C"/>
    <w:name w:val="Tiret 2"/>
    <w:lvl w:ilvl="0">
      <w:start w:val="1"/>
      <w:numFmt w:val="bullet"/>
      <w:lvlRestart w:val="0"/>
      <w:pStyle w:val="Tiret2"/>
      <w:lvlText w:val="–"/>
      <w:lvlJc w:val="left"/>
      <w:pPr>
        <w:tabs>
          <w:tab w:val="num" w:pos="1984"/>
        </w:tabs>
        <w:ind w:left="1984" w:hanging="567"/>
      </w:pPr>
    </w:lvl>
  </w:abstractNum>
  <w:abstractNum w:abstractNumId="126" w15:restartNumberingAfterBreak="0">
    <w:nsid w:val="6CDF7B8F"/>
    <w:multiLevelType w:val="multilevel"/>
    <w:tmpl w:val="0426001F"/>
    <w:styleLink w:val="Stils12"/>
    <w:lvl w:ilvl="0">
      <w:start w:val="4"/>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7" w15:restartNumberingAfterBreak="0">
    <w:nsid w:val="6E14549F"/>
    <w:multiLevelType w:val="multilevel"/>
    <w:tmpl w:val="0426001F"/>
    <w:styleLink w:val="Stils3"/>
    <w:lvl w:ilvl="0">
      <w:start w:val="5"/>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639"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8"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129" w15:restartNumberingAfterBreak="0">
    <w:nsid w:val="6F376112"/>
    <w:multiLevelType w:val="multilevel"/>
    <w:tmpl w:val="0426001F"/>
    <w:styleLink w:val="Stils15"/>
    <w:lvl w:ilvl="0">
      <w:start w:val="6"/>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0" w15:restartNumberingAfterBreak="0">
    <w:nsid w:val="6FED2B27"/>
    <w:multiLevelType w:val="multilevel"/>
    <w:tmpl w:val="D26E5636"/>
    <w:styleLink w:val="WWOutlineListStyle511"/>
    <w:lvl w:ilvl="0">
      <w:start w:val="1"/>
      <w:numFmt w:val="decimal"/>
      <w:lvlText w:val="%1."/>
      <w:lvlJc w:val="left"/>
      <w:pPr>
        <w:tabs>
          <w:tab w:val="left" w:pos="5292"/>
        </w:tabs>
        <w:ind w:left="3139" w:hanging="279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576"/>
        </w:tabs>
        <w:ind w:left="1399" w:hanging="264"/>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576"/>
        </w:tabs>
        <w:ind w:left="1920" w:hanging="643"/>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lvlText w:val="%5.%6."/>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lvlText w:val="%5.%6.%7."/>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5.%6.%7.%8."/>
      <w:lvlJc w:val="left"/>
      <w:pPr>
        <w:tabs>
          <w:tab w:val="left"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tabs>
          <w:tab w:val="left"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31" w15:restartNumberingAfterBreak="0">
    <w:nsid w:val="70734AE6"/>
    <w:multiLevelType w:val="multilevel"/>
    <w:tmpl w:val="92C643AC"/>
    <w:styleLink w:val="Stils2"/>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502"/>
        </w:tabs>
        <w:ind w:left="502" w:hanging="360"/>
      </w:pPr>
      <w:rPr>
        <w:rFonts w:cs="Times New Roman" w:hint="default"/>
        <w:b w:val="0"/>
      </w:rPr>
    </w:lvl>
    <w:lvl w:ilvl="2">
      <w:start w:val="1"/>
      <w:numFmt w:val="decimal"/>
      <w:lvlText w:val="%1.%2.%3."/>
      <w:lvlJc w:val="left"/>
      <w:pPr>
        <w:tabs>
          <w:tab w:val="num" w:pos="720"/>
        </w:tabs>
        <w:ind w:left="720" w:hanging="720"/>
      </w:pPr>
      <w:rPr>
        <w:rFonts w:cs="Times New Roman" w:hint="default"/>
        <w:b w:val="0"/>
        <w:sz w:val="24"/>
        <w:szCs w:val="24"/>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2" w15:restartNumberingAfterBreak="0">
    <w:nsid w:val="709F5D9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3" w15:restartNumberingAfterBreak="0">
    <w:nsid w:val="70EE304B"/>
    <w:multiLevelType w:val="multilevel"/>
    <w:tmpl w:val="5988088A"/>
    <w:lvl w:ilvl="0">
      <w:start w:val="1"/>
      <w:numFmt w:val="decimal"/>
      <w:pStyle w:val="ISHeading1"/>
      <w:lvlText w:val="%1."/>
      <w:lvlJc w:val="left"/>
      <w:pPr>
        <w:tabs>
          <w:tab w:val="num" w:pos="851"/>
        </w:tabs>
        <w:ind w:left="851" w:hanging="851"/>
      </w:pPr>
      <w:rPr>
        <w:rFonts w:cs="Times New Roman" w:hint="default"/>
      </w:rPr>
    </w:lvl>
    <w:lvl w:ilvl="1">
      <w:start w:val="1"/>
      <w:numFmt w:val="decimal"/>
      <w:pStyle w:val="ISHeading2"/>
      <w:lvlText w:val="%1.%2."/>
      <w:lvlJc w:val="left"/>
      <w:pPr>
        <w:tabs>
          <w:tab w:val="num" w:pos="851"/>
        </w:tabs>
        <w:ind w:left="851" w:hanging="851"/>
      </w:pPr>
      <w:rPr>
        <w:rFonts w:cs="Times New Roman" w:hint="default"/>
      </w:rPr>
    </w:lvl>
    <w:lvl w:ilvl="2">
      <w:start w:val="1"/>
      <w:numFmt w:val="decimal"/>
      <w:pStyle w:val="ISHeading3"/>
      <w:lvlText w:val="%1.%2.%3."/>
      <w:lvlJc w:val="left"/>
      <w:pPr>
        <w:tabs>
          <w:tab w:val="num" w:pos="851"/>
        </w:tabs>
        <w:ind w:left="851" w:hanging="851"/>
      </w:pPr>
      <w:rPr>
        <w:rFonts w:cs="Times New Roman" w:hint="default"/>
      </w:rPr>
    </w:lvl>
    <w:lvl w:ilvl="3">
      <w:start w:val="1"/>
      <w:numFmt w:val="decimal"/>
      <w:pStyle w:val="ISHeading4"/>
      <w:lvlText w:val="%1.%2.%3.%4."/>
      <w:lvlJc w:val="left"/>
      <w:pPr>
        <w:tabs>
          <w:tab w:val="num" w:pos="1430"/>
        </w:tabs>
        <w:ind w:left="1358" w:hanging="648"/>
      </w:pPr>
      <w:rPr>
        <w:rFonts w:cs="Times New Roman" w:hint="default"/>
      </w:rPr>
    </w:lvl>
    <w:lvl w:ilvl="4">
      <w:start w:val="1"/>
      <w:numFmt w:val="decimal"/>
      <w:pStyle w:val="ISBodyText1"/>
      <w:lvlText w:val="%1.%5."/>
      <w:lvlJc w:val="left"/>
      <w:pPr>
        <w:tabs>
          <w:tab w:val="num" w:pos="851"/>
        </w:tabs>
        <w:ind w:left="851" w:hanging="851"/>
      </w:pPr>
      <w:rPr>
        <w:rFonts w:cs="Times New Roman" w:hint="default"/>
      </w:rPr>
    </w:lvl>
    <w:lvl w:ilvl="5">
      <w:start w:val="1"/>
      <w:numFmt w:val="decimal"/>
      <w:pStyle w:val="ISBodyText2"/>
      <w:lvlText w:val="%1.%2.%6"/>
      <w:lvlJc w:val="left"/>
      <w:pPr>
        <w:tabs>
          <w:tab w:val="num" w:pos="851"/>
        </w:tabs>
        <w:ind w:left="851" w:hanging="851"/>
      </w:pPr>
      <w:rPr>
        <w:rFonts w:cs="Times New Roman" w:hint="default"/>
      </w:rPr>
    </w:lvl>
    <w:lvl w:ilvl="6">
      <w:start w:val="1"/>
      <w:numFmt w:val="decimal"/>
      <w:pStyle w:val="ISBodyText3"/>
      <w:lvlText w:val="%1.%2.%3.%7"/>
      <w:lvlJc w:val="left"/>
      <w:pPr>
        <w:tabs>
          <w:tab w:val="num" w:pos="851"/>
        </w:tabs>
        <w:ind w:left="851" w:hanging="851"/>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134" w15:restartNumberingAfterBreak="0">
    <w:nsid w:val="71FC1D20"/>
    <w:multiLevelType w:val="hybridMultilevel"/>
    <w:tmpl w:val="6DFA9032"/>
    <w:lvl w:ilvl="0" w:tplc="0C626AE0">
      <w:start w:val="1"/>
      <w:numFmt w:val="decimal"/>
      <w:pStyle w:val="1pielikums"/>
      <w:lvlText w:val="%1. pielikums"/>
      <w:lvlJc w:val="left"/>
      <w:pPr>
        <w:ind w:left="9716"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8A9647CC" w:tentative="1">
      <w:start w:val="1"/>
      <w:numFmt w:val="lowerLetter"/>
      <w:lvlText w:val="%2."/>
      <w:lvlJc w:val="left"/>
      <w:pPr>
        <w:ind w:left="1582" w:hanging="360"/>
      </w:pPr>
    </w:lvl>
    <w:lvl w:ilvl="2" w:tplc="E25212D4" w:tentative="1">
      <w:start w:val="1"/>
      <w:numFmt w:val="lowerRoman"/>
      <w:lvlText w:val="%3."/>
      <w:lvlJc w:val="right"/>
      <w:pPr>
        <w:ind w:left="2302" w:hanging="180"/>
      </w:pPr>
    </w:lvl>
    <w:lvl w:ilvl="3" w:tplc="BBDEAADA" w:tentative="1">
      <w:start w:val="1"/>
      <w:numFmt w:val="decimal"/>
      <w:lvlText w:val="%4."/>
      <w:lvlJc w:val="left"/>
      <w:pPr>
        <w:ind w:left="3022" w:hanging="360"/>
      </w:pPr>
    </w:lvl>
    <w:lvl w:ilvl="4" w:tplc="0CA4311E" w:tentative="1">
      <w:start w:val="1"/>
      <w:numFmt w:val="lowerLetter"/>
      <w:lvlText w:val="%5."/>
      <w:lvlJc w:val="left"/>
      <w:pPr>
        <w:ind w:left="3742" w:hanging="360"/>
      </w:pPr>
    </w:lvl>
    <w:lvl w:ilvl="5" w:tplc="BE32F5D6" w:tentative="1">
      <w:start w:val="1"/>
      <w:numFmt w:val="lowerRoman"/>
      <w:lvlText w:val="%6."/>
      <w:lvlJc w:val="right"/>
      <w:pPr>
        <w:ind w:left="4462" w:hanging="180"/>
      </w:pPr>
    </w:lvl>
    <w:lvl w:ilvl="6" w:tplc="93EEADEE" w:tentative="1">
      <w:start w:val="1"/>
      <w:numFmt w:val="decimal"/>
      <w:lvlText w:val="%7."/>
      <w:lvlJc w:val="left"/>
      <w:pPr>
        <w:ind w:left="5182" w:hanging="360"/>
      </w:pPr>
    </w:lvl>
    <w:lvl w:ilvl="7" w:tplc="07C217A2" w:tentative="1">
      <w:start w:val="1"/>
      <w:numFmt w:val="lowerLetter"/>
      <w:lvlText w:val="%8."/>
      <w:lvlJc w:val="left"/>
      <w:pPr>
        <w:ind w:left="5902" w:hanging="360"/>
      </w:pPr>
    </w:lvl>
    <w:lvl w:ilvl="8" w:tplc="225A235A" w:tentative="1">
      <w:start w:val="1"/>
      <w:numFmt w:val="lowerRoman"/>
      <w:lvlText w:val="%9."/>
      <w:lvlJc w:val="right"/>
      <w:pPr>
        <w:ind w:left="6622" w:hanging="180"/>
      </w:pPr>
    </w:lvl>
  </w:abstractNum>
  <w:abstractNum w:abstractNumId="135" w15:restartNumberingAfterBreak="0">
    <w:nsid w:val="72591CA9"/>
    <w:multiLevelType w:val="multilevel"/>
    <w:tmpl w:val="CD4C98AE"/>
    <w:styleLink w:val="PwCListBullets1"/>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bullet"/>
      <w:lvlText w:val="◦"/>
      <w:lvlJc w:val="left"/>
      <w:pPr>
        <w:tabs>
          <w:tab w:val="num" w:pos="1701"/>
        </w:tabs>
        <w:ind w:left="1701" w:hanging="567"/>
      </w:pPr>
      <w:rPr>
        <w:rFonts w:ascii="Georgia" w:hAnsi="Georgia" w:hint="default"/>
        <w:b/>
      </w:rPr>
    </w:lvl>
    <w:lvl w:ilvl="3">
      <w:start w:val="1"/>
      <w:numFmt w:val="bullet"/>
      <w:lvlText w:val=""/>
      <w:lvlJc w:val="left"/>
      <w:pPr>
        <w:tabs>
          <w:tab w:val="num" w:pos="2268"/>
        </w:tabs>
        <w:ind w:left="2268" w:hanging="567"/>
      </w:pPr>
      <w:rPr>
        <w:rFonts w:ascii="Symbol" w:hAnsi="Symbol" w:hint="default"/>
      </w:rPr>
    </w:lvl>
    <w:lvl w:ilvl="4">
      <w:start w:val="1"/>
      <w:numFmt w:val="bullet"/>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136" w15:restartNumberingAfterBreak="0">
    <w:nsid w:val="72D7734D"/>
    <w:multiLevelType w:val="multilevel"/>
    <w:tmpl w:val="B94C4C52"/>
    <w:lvl w:ilvl="0">
      <w:start w:val="1"/>
      <w:numFmt w:val="decimal"/>
      <w:lvlText w:val="%1."/>
      <w:lvlJc w:val="left"/>
      <w:pPr>
        <w:ind w:left="360" w:hanging="360"/>
      </w:p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7" w15:restartNumberingAfterBreak="0">
    <w:nsid w:val="74E546A3"/>
    <w:multiLevelType w:val="multilevel"/>
    <w:tmpl w:val="0426001F"/>
    <w:styleLink w:val="Style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348"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8" w15:restartNumberingAfterBreak="0">
    <w:nsid w:val="7B7F79D1"/>
    <w:multiLevelType w:val="multilevel"/>
    <w:tmpl w:val="825ED26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9" w15:restartNumberingAfterBreak="0">
    <w:nsid w:val="7C25744D"/>
    <w:multiLevelType w:val="multilevel"/>
    <w:tmpl w:val="8BDE5884"/>
    <w:lvl w:ilvl="0">
      <w:start w:val="1"/>
      <w:numFmt w:val="decimal"/>
      <w:lvlText w:val="%1."/>
      <w:lvlJc w:val="left"/>
      <w:pPr>
        <w:ind w:left="360" w:hanging="360"/>
      </w:p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CBE4812"/>
    <w:multiLevelType w:val="singleLevel"/>
    <w:tmpl w:val="23C821E4"/>
    <w:name w:val="Considérant"/>
    <w:lvl w:ilvl="0">
      <w:start w:val="1"/>
      <w:numFmt w:val="decimal"/>
      <w:lvlRestart w:val="0"/>
      <w:pStyle w:val="Considrant"/>
      <w:lvlText w:val="(%1)"/>
      <w:lvlJc w:val="left"/>
      <w:pPr>
        <w:tabs>
          <w:tab w:val="num" w:pos="709"/>
        </w:tabs>
        <w:ind w:left="709" w:hanging="709"/>
      </w:pPr>
    </w:lvl>
  </w:abstractNum>
  <w:abstractNum w:abstractNumId="141" w15:restartNumberingAfterBreak="0">
    <w:nsid w:val="7CE10460"/>
    <w:multiLevelType w:val="multilevel"/>
    <w:tmpl w:val="3CA02FF6"/>
    <w:lvl w:ilvl="0">
      <w:start w:val="1"/>
      <w:numFmt w:val="decimal"/>
      <w:lvlText w:val="%1."/>
      <w:lvlJc w:val="left"/>
      <w:pPr>
        <w:ind w:left="360" w:hanging="360"/>
      </w:pPr>
    </w:lvl>
    <w:lvl w:ilvl="1">
      <w:start w:val="1"/>
      <w:numFmt w:val="decimal"/>
      <w:lvlText w:val="%1.%2."/>
      <w:lvlJc w:val="left"/>
      <w:pPr>
        <w:ind w:left="5536"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2" w15:restartNumberingAfterBreak="0">
    <w:nsid w:val="7DBB3441"/>
    <w:multiLevelType w:val="multilevel"/>
    <w:tmpl w:val="A748F8F4"/>
    <w:lvl w:ilvl="0">
      <w:start w:val="1"/>
      <w:numFmt w:val="decimal"/>
      <w:lvlText w:val="%1."/>
      <w:lvlJc w:val="left"/>
      <w:pPr>
        <w:ind w:left="360" w:hanging="360"/>
      </w:pPr>
      <w:rPr>
        <w:b/>
      </w:rPr>
    </w:lvl>
    <w:lvl w:ilvl="1">
      <w:start w:val="1"/>
      <w:numFmt w:val="decimal"/>
      <w:lvlText w:val="%1.%2."/>
      <w:lvlJc w:val="left"/>
      <w:pPr>
        <w:ind w:left="432" w:hanging="432"/>
      </w:pPr>
      <w:rPr>
        <w:rFonts w:ascii="Times New Roman" w:hAnsi="Times New Roman" w:cs="Times New Roman"/>
        <w:b w:val="0"/>
        <w:bCs/>
        <w:sz w:val="24"/>
        <w:szCs w:val="24"/>
      </w:rPr>
    </w:lvl>
    <w:lvl w:ilvl="2">
      <w:start w:val="1"/>
      <w:numFmt w:val="decimal"/>
      <w:pStyle w:val="11punkts"/>
      <w:lvlText w:val="%1.%2.%3."/>
      <w:lvlJc w:val="left"/>
      <w:pPr>
        <w:ind w:left="504" w:hanging="504"/>
      </w:pPr>
      <w:rPr>
        <w:rFonts w:ascii="Times New Roman" w:hAnsi="Times New Roman" w:cs="Times New Roman"/>
        <w:b w:val="0"/>
        <w:bCs/>
        <w:sz w:val="24"/>
        <w:szCs w:val="24"/>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3" w15:restartNumberingAfterBreak="0">
    <w:nsid w:val="7DD9458F"/>
    <w:multiLevelType w:val="multilevel"/>
    <w:tmpl w:val="E660A5E4"/>
    <w:lvl w:ilvl="0">
      <w:start w:val="3"/>
      <w:numFmt w:val="decimal"/>
      <w:lvlText w:val="%1."/>
      <w:lvlJc w:val="left"/>
      <w:pPr>
        <w:ind w:left="705" w:hanging="705"/>
      </w:pPr>
      <w:rPr>
        <w:rFonts w:hint="default"/>
      </w:rPr>
    </w:lvl>
    <w:lvl w:ilvl="1">
      <w:start w:val="5"/>
      <w:numFmt w:val="decimal"/>
      <w:lvlText w:val="%1.%2."/>
      <w:lvlJc w:val="left"/>
      <w:pPr>
        <w:ind w:left="1185" w:hanging="705"/>
      </w:pPr>
      <w:rPr>
        <w:rFonts w:hint="default"/>
        <w:b/>
      </w:rPr>
    </w:lvl>
    <w:lvl w:ilvl="2">
      <w:start w:val="1"/>
      <w:numFmt w:val="decimal"/>
      <w:lvlText w:val="%1.%2.%3."/>
      <w:lvlJc w:val="left"/>
      <w:pPr>
        <w:ind w:left="1680" w:hanging="720"/>
      </w:pPr>
      <w:rPr>
        <w:rFonts w:hint="default"/>
      </w:rPr>
    </w:lvl>
    <w:lvl w:ilvl="3">
      <w:start w:val="9"/>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44" w15:restartNumberingAfterBreak="0">
    <w:nsid w:val="7E5E32FC"/>
    <w:multiLevelType w:val="multilevel"/>
    <w:tmpl w:val="AE941056"/>
    <w:lvl w:ilvl="0">
      <w:start w:val="9"/>
      <w:numFmt w:val="decimal"/>
      <w:lvlText w:val="%1."/>
      <w:lvlJc w:val="left"/>
      <w:pPr>
        <w:ind w:left="360" w:hanging="360"/>
      </w:pPr>
      <w:rPr>
        <w:rFonts w:hint="default"/>
        <w:b w:val="0"/>
      </w:rPr>
    </w:lvl>
    <w:lvl w:ilvl="1">
      <w:start w:val="6"/>
      <w:numFmt w:val="decimal"/>
      <w:lvlText w:val="%1.%2."/>
      <w:lvlJc w:val="left"/>
      <w:pPr>
        <w:ind w:left="360" w:hanging="360"/>
      </w:pPr>
      <w:rPr>
        <w:rFonts w:hint="default"/>
        <w:b w:val="0"/>
        <w:bCs/>
      </w:rPr>
    </w:lvl>
    <w:lvl w:ilvl="2">
      <w:start w:val="1"/>
      <w:numFmt w:val="decimal"/>
      <w:lvlText w:val="%1.%2.%3."/>
      <w:lvlJc w:val="left"/>
      <w:pPr>
        <w:ind w:left="1004" w:hanging="720"/>
      </w:pPr>
      <w:rPr>
        <w:rFonts w:hint="default"/>
        <w:b w:val="0"/>
      </w:rPr>
    </w:lvl>
    <w:lvl w:ilvl="3">
      <w:start w:val="1"/>
      <w:numFmt w:val="decimal"/>
      <w:lvlText w:val="%1.%2.%3.%4."/>
      <w:lvlJc w:val="left"/>
      <w:pPr>
        <w:ind w:left="1146" w:hanging="720"/>
      </w:pPr>
      <w:rPr>
        <w:rFonts w:hint="default"/>
        <w:b w:val="0"/>
      </w:rPr>
    </w:lvl>
    <w:lvl w:ilvl="4">
      <w:start w:val="1"/>
      <w:numFmt w:val="decimal"/>
      <w:lvlText w:val="%1.%2.%3.%4.%5."/>
      <w:lvlJc w:val="left"/>
      <w:pPr>
        <w:ind w:left="1648" w:hanging="1080"/>
      </w:pPr>
      <w:rPr>
        <w:rFonts w:hint="default"/>
        <w:b w:val="0"/>
      </w:rPr>
    </w:lvl>
    <w:lvl w:ilvl="5">
      <w:start w:val="1"/>
      <w:numFmt w:val="decimal"/>
      <w:lvlText w:val="%1.%2.%3.%4.%5.%6."/>
      <w:lvlJc w:val="left"/>
      <w:pPr>
        <w:ind w:left="1790" w:hanging="1080"/>
      </w:pPr>
      <w:rPr>
        <w:rFonts w:hint="default"/>
        <w:b w:val="0"/>
      </w:rPr>
    </w:lvl>
    <w:lvl w:ilvl="6">
      <w:start w:val="1"/>
      <w:numFmt w:val="decimal"/>
      <w:lvlText w:val="%1.%2.%3.%4.%5.%6.%7."/>
      <w:lvlJc w:val="left"/>
      <w:pPr>
        <w:ind w:left="2292" w:hanging="1440"/>
      </w:pPr>
      <w:rPr>
        <w:rFonts w:hint="default"/>
        <w:b w:val="0"/>
      </w:rPr>
    </w:lvl>
    <w:lvl w:ilvl="7">
      <w:start w:val="1"/>
      <w:numFmt w:val="decimal"/>
      <w:lvlText w:val="%1.%2.%3.%4.%5.%6.%7.%8."/>
      <w:lvlJc w:val="left"/>
      <w:pPr>
        <w:ind w:left="2434" w:hanging="1440"/>
      </w:pPr>
      <w:rPr>
        <w:rFonts w:hint="default"/>
        <w:b w:val="0"/>
      </w:rPr>
    </w:lvl>
    <w:lvl w:ilvl="8">
      <w:start w:val="1"/>
      <w:numFmt w:val="decimal"/>
      <w:lvlText w:val="%1.%2.%3.%4.%5.%6.%7.%8.%9."/>
      <w:lvlJc w:val="left"/>
      <w:pPr>
        <w:ind w:left="2936" w:hanging="1800"/>
      </w:pPr>
      <w:rPr>
        <w:rFonts w:hint="default"/>
        <w:b w:val="0"/>
      </w:rPr>
    </w:lvl>
  </w:abstractNum>
  <w:abstractNum w:abstractNumId="145" w15:restartNumberingAfterBreak="0">
    <w:nsid w:val="7F147953"/>
    <w:multiLevelType w:val="multilevel"/>
    <w:tmpl w:val="0426001F"/>
    <w:styleLink w:val="Stils13"/>
    <w:lvl w:ilvl="0">
      <w:start w:val="5"/>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6"/>
  </w:num>
  <w:num w:numId="2">
    <w:abstractNumId w:val="33"/>
  </w:num>
  <w:num w:numId="3">
    <w:abstractNumId w:val="9"/>
  </w:num>
  <w:num w:numId="4">
    <w:abstractNumId w:val="26"/>
  </w:num>
  <w:num w:numId="5">
    <w:abstractNumId w:val="35"/>
  </w:num>
  <w:num w:numId="6">
    <w:abstractNumId w:val="113"/>
  </w:num>
  <w:num w:numId="7">
    <w:abstractNumId w:val="70"/>
  </w:num>
  <w:num w:numId="8">
    <w:abstractNumId w:val="95"/>
    <w:lvlOverride w:ilvl="0">
      <w:startOverride w:val="3"/>
      <w:lvl w:ilvl="0">
        <w:start w:val="3"/>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141"/>
  </w:num>
  <w:num w:numId="10">
    <w:abstractNumId w:val="36"/>
  </w:num>
  <w:num w:numId="11">
    <w:abstractNumId w:val="136"/>
  </w:num>
  <w:num w:numId="12">
    <w:abstractNumId w:val="83"/>
  </w:num>
  <w:num w:numId="13">
    <w:abstractNumId w:val="132"/>
  </w:num>
  <w:num w:numId="14">
    <w:abstractNumId w:val="139"/>
  </w:num>
  <w:num w:numId="15">
    <w:abstractNumId w:val="75"/>
  </w:num>
  <w:num w:numId="16">
    <w:abstractNumId w:val="59"/>
  </w:num>
  <w:num w:numId="17">
    <w:abstractNumId w:val="45"/>
  </w:num>
  <w:num w:numId="18">
    <w:abstractNumId w:val="42"/>
  </w:num>
  <w:num w:numId="19">
    <w:abstractNumId w:val="38"/>
  </w:num>
  <w:num w:numId="20">
    <w:abstractNumId w:val="31"/>
    <w:lvlOverride w:ilvl="0">
      <w:lvl w:ilvl="0">
        <w:start w:val="1"/>
        <w:numFmt w:val="decimal"/>
        <w:lvlText w:val="%1."/>
        <w:lvlJc w:val="left"/>
        <w:pPr>
          <w:tabs>
            <w:tab w:val="left" w:pos="5292"/>
          </w:tabs>
          <w:ind w:left="3139" w:hanging="279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576"/>
          </w:tabs>
          <w:ind w:left="709" w:hanging="709"/>
        </w:pPr>
        <w:rPr>
          <w:rFonts w:hAnsi="Arial Unicode MS"/>
          <w:b/>
          <w:i w:val="0"/>
          <w:i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576"/>
          </w:tabs>
          <w:ind w:left="1399" w:hanging="264"/>
        </w:pPr>
        <w:rPr>
          <w:rFonts w:hAnsi="Arial Unicode MS"/>
          <w:i w:val="0"/>
          <w:i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576"/>
          </w:tabs>
          <w:ind w:left="1920" w:hanging="64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5."/>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5.%6."/>
        <w:lvlJc w:val="left"/>
        <w:pPr>
          <w:tabs>
            <w:tab w:val="num" w:pos="576"/>
          </w:tabs>
          <w:ind w:left="709" w:hanging="709"/>
        </w:pPr>
        <w:rPr>
          <w:rFonts w:hAnsi="Arial Unicode MS"/>
          <w:i w:val="0"/>
          <w:i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5.%6.%7."/>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5.%6.%7.%8."/>
        <w:lvlJc w:val="left"/>
        <w:pPr>
          <w:tabs>
            <w:tab w:val="left"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5.%6.%7.%8.%9."/>
        <w:lvlJc w:val="left"/>
        <w:pPr>
          <w:tabs>
            <w:tab w:val="left"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21">
    <w:abstractNumId w:val="31"/>
    <w:lvlOverride w:ilvl="0">
      <w:lvl w:ilvl="0">
        <w:start w:val="1"/>
        <w:numFmt w:val="decimal"/>
        <w:lvlText w:val="%1."/>
        <w:lvlJc w:val="left"/>
        <w:pPr>
          <w:ind w:left="3139" w:hanging="279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576"/>
          </w:tabs>
          <w:ind w:left="709" w:hanging="709"/>
        </w:pPr>
        <w:rPr>
          <w:rFonts w:hAnsi="Arial Unicode MS"/>
          <w:b/>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255"/>
            <w:tab w:val="left" w:pos="1266"/>
          </w:tabs>
          <w:ind w:left="1276" w:hanging="70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tabs>
            <w:tab w:val="left" w:pos="2523"/>
            <w:tab w:val="left" w:pos="1266"/>
          </w:tabs>
          <w:ind w:left="4065" w:hanging="108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5."/>
        <w:lvlJc w:val="left"/>
        <w:pPr>
          <w:tabs>
            <w:tab w:val="num" w:pos="822"/>
            <w:tab w:val="left" w:pos="1266"/>
          </w:tabs>
          <w:ind w:left="1257" w:hanging="125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lvlText w:val="%5.%6."/>
        <w:lvlJc w:val="left"/>
        <w:pPr>
          <w:tabs>
            <w:tab w:val="num" w:pos="822"/>
            <w:tab w:val="left" w:pos="1266"/>
          </w:tabs>
          <w:ind w:left="1257" w:hanging="125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5.%6.%7."/>
        <w:lvlJc w:val="left"/>
        <w:pPr>
          <w:tabs>
            <w:tab w:val="num" w:pos="822"/>
            <w:tab w:val="left" w:pos="1266"/>
          </w:tabs>
          <w:ind w:left="1257" w:hanging="125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lvlText w:val="%5.%6.%7.%8."/>
        <w:lvlJc w:val="left"/>
        <w:pPr>
          <w:tabs>
            <w:tab w:val="num" w:pos="822"/>
            <w:tab w:val="left" w:pos="1266"/>
          </w:tabs>
          <w:ind w:left="1257" w:hanging="125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5.%6.%7.%8.%9."/>
        <w:lvlJc w:val="left"/>
        <w:pPr>
          <w:tabs>
            <w:tab w:val="left" w:pos="680"/>
            <w:tab w:val="left" w:pos="1266"/>
          </w:tabs>
          <w:ind w:left="1257" w:hanging="125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2">
    <w:abstractNumId w:val="37"/>
  </w:num>
  <w:num w:numId="23">
    <w:abstractNumId w:val="24"/>
  </w:num>
  <w:num w:numId="24">
    <w:abstractNumId w:val="24"/>
    <w:lvlOverride w:ilvl="0">
      <w:lvl w:ilvl="0">
        <w:start w:val="1"/>
        <w:numFmt w:val="decimal"/>
        <w:lvlText w:val="%1."/>
        <w:lvlJc w:val="left"/>
        <w:pPr>
          <w:ind w:left="340" w:firstLine="0"/>
        </w:pPr>
        <w:rPr>
          <w:rFonts w:hint="default"/>
          <w:b/>
          <w:bCs/>
        </w:rPr>
      </w:lvl>
    </w:lvlOverride>
    <w:lvlOverride w:ilvl="1">
      <w:lvl w:ilvl="1">
        <w:start w:val="1"/>
        <w:numFmt w:val="decimal"/>
        <w:lvlText w:val="%1.%2."/>
        <w:lvlJc w:val="left"/>
        <w:pPr>
          <w:ind w:left="576" w:firstLine="2"/>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tabs>
            <w:tab w:val="num" w:pos="841"/>
          </w:tabs>
          <w:ind w:left="71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tabs>
            <w:tab w:val="num" w:pos="1787"/>
          </w:tabs>
          <w:ind w:left="1517" w:hanging="24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1.%2.%3.%4.%5."/>
        <w:lvlJc w:val="left"/>
        <w:pPr>
          <w:ind w:left="2143" w:hanging="725"/>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5">
    <w:abstractNumId w:val="130"/>
  </w:num>
  <w:num w:numId="26">
    <w:abstractNumId w:val="32"/>
  </w:num>
  <w:num w:numId="27">
    <w:abstractNumId w:val="72"/>
  </w:num>
  <w:num w:numId="28">
    <w:abstractNumId w:val="80"/>
  </w:num>
  <w:num w:numId="29">
    <w:abstractNumId w:val="134"/>
  </w:num>
  <w:num w:numId="30">
    <w:abstractNumId w:val="115"/>
  </w:num>
  <w:num w:numId="31">
    <w:abstractNumId w:val="15"/>
    <w:lvlOverride w:ilvl="0">
      <w:lvl w:ilvl="0">
        <w:start w:val="2"/>
        <w:numFmt w:val="decimal"/>
        <w:lvlText w:val="%1."/>
        <w:lvlJc w:val="left"/>
        <w:pPr>
          <w:ind w:left="403" w:hanging="403"/>
        </w:pPr>
        <w:rPr>
          <w:rFonts w:hAnsi="Arial Unicode MS" w:hint="default"/>
          <w:b w:val="0"/>
          <w:bCs/>
          <w:caps w:val="0"/>
          <w:smallCaps w:val="0"/>
          <w:strike w:val="0"/>
          <w:dstrike w:val="0"/>
          <w:outline w:val="0"/>
          <w:emboss w:val="0"/>
          <w:imprint w:val="0"/>
          <w:spacing w:val="0"/>
          <w:w w:val="100"/>
          <w:kern w:val="0"/>
          <w:position w:val="0"/>
          <w:vertAlign w:val="baseline"/>
        </w:rPr>
      </w:lvl>
    </w:lvlOverride>
    <w:lvlOverride w:ilvl="1">
      <w:lvl w:ilvl="1">
        <w:start w:val="1"/>
        <w:numFmt w:val="decimal"/>
        <w:lvlText w:val="%1.%2."/>
        <w:lvlJc w:val="left"/>
        <w:pPr>
          <w:ind w:left="405" w:hanging="405"/>
        </w:pPr>
        <w:rPr>
          <w:rFonts w:hAnsi="Arial Unicode MS" w:hint="default"/>
          <w:b w:val="0"/>
          <w:bCs/>
          <w:caps w:val="0"/>
          <w:smallCaps w:val="0"/>
          <w:strike w:val="0"/>
          <w:dstrike w:val="0"/>
          <w:outline w:val="0"/>
          <w:emboss w:val="0"/>
          <w:imprint w:val="0"/>
          <w:spacing w:val="0"/>
          <w:w w:val="100"/>
          <w:kern w:val="0"/>
          <w:position w:val="0"/>
          <w:vertAlign w:val="baseline"/>
        </w:rPr>
      </w:lvl>
    </w:lvlOverride>
    <w:lvlOverride w:ilvl="2">
      <w:lvl w:ilvl="2">
        <w:start w:val="1"/>
        <w:numFmt w:val="decimal"/>
        <w:lvlText w:val="%1.%2.%3."/>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3">
      <w:lvl w:ilvl="3">
        <w:start w:val="1"/>
        <w:numFmt w:val="decimal"/>
        <w:pStyle w:val="1111Tabulai"/>
        <w:lvlText w:val="%1.%2.%3.%4."/>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4">
      <w:lvl w:ilvl="4">
        <w:start w:val="1"/>
        <w:numFmt w:val="decimal"/>
        <w:suff w:val="nothing"/>
        <w:lvlText w:val="%1.%2.%3.%4.%5."/>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5">
      <w:lvl w:ilvl="5">
        <w:start w:val="1"/>
        <w:numFmt w:val="decimal"/>
        <w:suff w:val="nothing"/>
        <w:lvlText w:val="%1.%2.%3.%4.%5.%6."/>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6">
      <w:lvl w:ilvl="6">
        <w:start w:val="1"/>
        <w:numFmt w:val="decimal"/>
        <w:suff w:val="nothing"/>
        <w:lvlText w:val="%1.%2.%3.%4.%5.%6.%7."/>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7">
      <w:lvl w:ilvl="7">
        <w:start w:val="1"/>
        <w:numFmt w:val="decimal"/>
        <w:suff w:val="nothing"/>
        <w:lvlText w:val="%1.%2.%3.%4.%5.%6.%7.%8."/>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8">
      <w:lvl w:ilvl="8">
        <w:start w:val="1"/>
        <w:numFmt w:val="decimal"/>
        <w:suff w:val="nothing"/>
        <w:lvlText w:val="%1.%2.%3.%4.%5.%6.%7.%8.%9."/>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num>
  <w:num w:numId="32">
    <w:abstractNumId w:val="96"/>
  </w:num>
  <w:num w:numId="33">
    <w:abstractNumId w:val="143"/>
  </w:num>
  <w:num w:numId="34">
    <w:abstractNumId w:val="142"/>
  </w:num>
  <w:num w:numId="35">
    <w:abstractNumId w:val="34"/>
  </w:num>
  <w:num w:numId="36">
    <w:abstractNumId w:val="61"/>
  </w:num>
  <w:num w:numId="37">
    <w:abstractNumId w:val="58"/>
  </w:num>
  <w:num w:numId="38">
    <w:abstractNumId w:val="53"/>
  </w:num>
  <w:num w:numId="39">
    <w:abstractNumId w:val="30"/>
  </w:num>
  <w:num w:numId="40">
    <w:abstractNumId w:val="8"/>
  </w:num>
  <w:num w:numId="41">
    <w:abstractNumId w:val="137"/>
  </w:num>
  <w:num w:numId="42">
    <w:abstractNumId w:val="55"/>
  </w:num>
  <w:num w:numId="43">
    <w:abstractNumId w:val="10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8"/>
  </w:num>
  <w:num w:numId="45">
    <w:abstractNumId w:val="131"/>
  </w:num>
  <w:num w:numId="46">
    <w:abstractNumId w:val="127"/>
  </w:num>
  <w:num w:numId="47">
    <w:abstractNumId w:val="25"/>
  </w:num>
  <w:num w:numId="48">
    <w:abstractNumId w:val="39"/>
  </w:num>
  <w:num w:numId="49">
    <w:abstractNumId w:val="21"/>
  </w:num>
  <w:num w:numId="50">
    <w:abstractNumId w:val="73"/>
  </w:num>
  <w:num w:numId="51">
    <w:abstractNumId w:val="92"/>
  </w:num>
  <w:num w:numId="52">
    <w:abstractNumId w:val="110"/>
  </w:num>
  <w:num w:numId="53">
    <w:abstractNumId w:val="41"/>
  </w:num>
  <w:num w:numId="54">
    <w:abstractNumId w:val="114"/>
  </w:num>
  <w:num w:numId="55">
    <w:abstractNumId w:val="126"/>
  </w:num>
  <w:num w:numId="56">
    <w:abstractNumId w:val="145"/>
  </w:num>
  <w:num w:numId="57">
    <w:abstractNumId w:val="14"/>
  </w:num>
  <w:num w:numId="58">
    <w:abstractNumId w:val="129"/>
  </w:num>
  <w:num w:numId="59">
    <w:abstractNumId w:val="47"/>
  </w:num>
  <w:num w:numId="60">
    <w:abstractNumId w:val="91"/>
  </w:num>
  <w:num w:numId="61">
    <w:abstractNumId w:val="94"/>
  </w:num>
  <w:num w:numId="62">
    <w:abstractNumId w:val="40"/>
  </w:num>
  <w:num w:numId="63">
    <w:abstractNumId w:val="121"/>
  </w:num>
  <w:num w:numId="64">
    <w:abstractNumId w:val="60"/>
  </w:num>
  <w:num w:numId="65">
    <w:abstractNumId w:val="93"/>
  </w:num>
  <w:num w:numId="66">
    <w:abstractNumId w:val="87"/>
  </w:num>
  <w:num w:numId="67">
    <w:abstractNumId w:val="28"/>
  </w:num>
  <w:num w:numId="68">
    <w:abstractNumId w:val="79"/>
  </w:num>
  <w:num w:numId="69">
    <w:abstractNumId w:val="99"/>
  </w:num>
  <w:num w:numId="70">
    <w:abstractNumId w:val="51"/>
  </w:num>
  <w:num w:numId="71">
    <w:abstractNumId w:val="18"/>
  </w:num>
  <w:num w:numId="72">
    <w:abstractNumId w:val="46"/>
  </w:num>
  <w:num w:numId="73">
    <w:abstractNumId w:val="116"/>
  </w:num>
  <w:num w:numId="74">
    <w:abstractNumId w:val="111"/>
    <w:lvlOverride w:ilvl="0">
      <w:startOverride w:val="1"/>
    </w:lvlOverride>
  </w:num>
  <w:num w:numId="75">
    <w:abstractNumId w:val="84"/>
    <w:lvlOverride w:ilvl="0">
      <w:startOverride w:val="1"/>
    </w:lvlOverride>
  </w:num>
  <w:num w:numId="76">
    <w:abstractNumId w:val="7"/>
  </w:num>
  <w:num w:numId="77">
    <w:abstractNumId w:val="5"/>
  </w:num>
  <w:num w:numId="78">
    <w:abstractNumId w:val="4"/>
  </w:num>
  <w:num w:numId="79">
    <w:abstractNumId w:val="3"/>
  </w:num>
  <w:num w:numId="80">
    <w:abstractNumId w:val="6"/>
  </w:num>
  <w:num w:numId="81">
    <w:abstractNumId w:val="2"/>
  </w:num>
  <w:num w:numId="82">
    <w:abstractNumId w:val="1"/>
  </w:num>
  <w:num w:numId="83">
    <w:abstractNumId w:val="0"/>
  </w:num>
  <w:num w:numId="84">
    <w:abstractNumId w:val="49"/>
  </w:num>
  <w:num w:numId="85">
    <w:abstractNumId w:val="125"/>
  </w:num>
  <w:num w:numId="86">
    <w:abstractNumId w:val="65"/>
  </w:num>
  <w:num w:numId="87">
    <w:abstractNumId w:val="85"/>
  </w:num>
  <w:num w:numId="88">
    <w:abstractNumId w:val="44"/>
  </w:num>
  <w:num w:numId="89">
    <w:abstractNumId w:val="86"/>
  </w:num>
  <w:num w:numId="90">
    <w:abstractNumId w:val="108"/>
  </w:num>
  <w:num w:numId="91">
    <w:abstractNumId w:val="109"/>
  </w:num>
  <w:num w:numId="92">
    <w:abstractNumId w:val="64"/>
  </w:num>
  <w:num w:numId="93">
    <w:abstractNumId w:val="103"/>
  </w:num>
  <w:num w:numId="94">
    <w:abstractNumId w:val="140"/>
  </w:num>
  <w:num w:numId="95">
    <w:abstractNumId w:val="106"/>
  </w:num>
  <w:num w:numId="96">
    <w:abstractNumId w:val="135"/>
  </w:num>
  <w:num w:numId="97">
    <w:abstractNumId w:val="20"/>
  </w:num>
  <w:num w:numId="98">
    <w:abstractNumId w:val="12"/>
  </w:num>
  <w:num w:numId="99">
    <w:abstractNumId w:val="29"/>
    <w:lvlOverride w:ilvl="0">
      <w:startOverride w:val="1"/>
    </w:lvlOverride>
  </w:num>
  <w:num w:numId="100">
    <w:abstractNumId w:val="78"/>
  </w:num>
  <w:num w:numId="101">
    <w:abstractNumId w:val="11"/>
  </w:num>
  <w:num w:numId="102">
    <w:abstractNumId w:val="133"/>
  </w:num>
  <w:num w:numId="103">
    <w:abstractNumId w:val="57"/>
  </w:num>
  <w:num w:numId="104">
    <w:abstractNumId w:val="76"/>
  </w:num>
  <w:num w:numId="105">
    <w:abstractNumId w:val="122"/>
  </w:num>
  <w:num w:numId="106">
    <w:abstractNumId w:val="124"/>
  </w:num>
  <w:num w:numId="107">
    <w:abstractNumId w:val="123"/>
  </w:num>
  <w:num w:numId="108">
    <w:abstractNumId w:val="128"/>
  </w:num>
  <w:num w:numId="109">
    <w:abstractNumId w:val="52"/>
  </w:num>
  <w:num w:numId="110">
    <w:abstractNumId w:val="89"/>
  </w:num>
  <w:num w:numId="111">
    <w:abstractNumId w:val="66"/>
  </w:num>
  <w:num w:numId="112">
    <w:abstractNumId w:val="63"/>
  </w:num>
  <w:num w:numId="113">
    <w:abstractNumId w:val="17"/>
  </w:num>
  <w:num w:numId="114">
    <w:abstractNumId w:val="77"/>
  </w:num>
  <w:num w:numId="115">
    <w:abstractNumId w:val="90"/>
  </w:num>
  <w:num w:numId="116">
    <w:abstractNumId w:val="100"/>
  </w:num>
  <w:num w:numId="117">
    <w:abstractNumId w:val="82"/>
  </w:num>
  <w:num w:numId="118">
    <w:abstractNumId w:val="118"/>
  </w:num>
  <w:num w:numId="119">
    <w:abstractNumId w:val="98"/>
  </w:num>
  <w:num w:numId="120">
    <w:abstractNumId w:val="71"/>
  </w:num>
  <w:num w:numId="121">
    <w:abstractNumId w:val="23"/>
  </w:num>
  <w:num w:numId="122">
    <w:abstractNumId w:val="48"/>
  </w:num>
  <w:num w:numId="123">
    <w:abstractNumId w:val="13"/>
  </w:num>
  <w:num w:numId="124">
    <w:abstractNumId w:val="74"/>
  </w:num>
  <w:num w:numId="125">
    <w:abstractNumId w:val="120"/>
  </w:num>
  <w:num w:numId="126">
    <w:abstractNumId w:val="27"/>
  </w:num>
  <w:num w:numId="127">
    <w:abstractNumId w:val="62"/>
  </w:num>
  <w:num w:numId="128">
    <w:abstractNumId w:val="19"/>
  </w:num>
  <w:num w:numId="129">
    <w:abstractNumId w:val="88"/>
  </w:num>
  <w:num w:numId="130">
    <w:abstractNumId w:val="50"/>
  </w:num>
  <w:num w:numId="131">
    <w:abstractNumId w:val="69"/>
  </w:num>
  <w:num w:numId="132">
    <w:abstractNumId w:val="81"/>
  </w:num>
  <w:num w:numId="133">
    <w:abstractNumId w:val="43"/>
  </w:num>
  <w:num w:numId="134">
    <w:abstractNumId w:val="117"/>
  </w:num>
  <w:num w:numId="135">
    <w:abstractNumId w:val="56"/>
  </w:num>
  <w:num w:numId="136">
    <w:abstractNumId w:val="54"/>
  </w:num>
  <w:num w:numId="137">
    <w:abstractNumId w:val="97"/>
  </w:num>
  <w:num w:numId="138">
    <w:abstractNumId w:val="112"/>
  </w:num>
  <w:num w:numId="139">
    <w:abstractNumId w:val="138"/>
  </w:num>
  <w:num w:numId="140">
    <w:abstractNumId w:val="105"/>
  </w:num>
  <w:num w:numId="141">
    <w:abstractNumId w:val="101"/>
  </w:num>
  <w:num w:numId="142">
    <w:abstractNumId w:val="10"/>
  </w:num>
  <w:num w:numId="143">
    <w:abstractNumId w:val="102"/>
  </w:num>
  <w:num w:numId="144">
    <w:abstractNumId w:val="24"/>
    <w:lvlOverride w:ilvl="0">
      <w:lvl w:ilvl="0">
        <w:start w:val="1"/>
        <w:numFmt w:val="decimal"/>
        <w:lvlText w:val="%1."/>
        <w:lvlJc w:val="left"/>
        <w:pPr>
          <w:ind w:left="340" w:firstLine="0"/>
        </w:pPr>
        <w:rPr>
          <w:rFonts w:hint="default"/>
          <w:b/>
          <w:bCs/>
        </w:rPr>
      </w:lvl>
    </w:lvlOverride>
    <w:lvlOverride w:ilvl="1">
      <w:lvl w:ilvl="1">
        <w:start w:val="1"/>
        <w:numFmt w:val="decimal"/>
        <w:lvlText w:val="%1.%2."/>
        <w:lvlJc w:val="left"/>
        <w:pPr>
          <w:ind w:left="576" w:firstLine="2"/>
        </w:pPr>
        <w:rPr>
          <w:rFonts w:ascii="Times New Roman" w:hAnsi="Times New Roman" w:cs="Times New Roman"/>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tabs>
            <w:tab w:val="num" w:pos="556"/>
          </w:tabs>
          <w:ind w:left="425"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tabs>
            <w:tab w:val="num" w:pos="1787"/>
          </w:tabs>
          <w:ind w:left="1517" w:hanging="24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1.%2.%3.%4.%5."/>
        <w:lvlJc w:val="left"/>
        <w:pPr>
          <w:ind w:left="2143" w:hanging="725"/>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45">
    <w:abstractNumId w:val="107"/>
  </w:num>
  <w:num w:numId="146">
    <w:abstractNumId w:val="144"/>
  </w:num>
  <w:num w:numId="147">
    <w:abstractNumId w:val="67"/>
  </w:num>
  <w:num w:numId="148">
    <w:abstractNumId w:val="22"/>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454"/>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EA"/>
    <w:rsid w:val="0000119D"/>
    <w:rsid w:val="00001513"/>
    <w:rsid w:val="00001532"/>
    <w:rsid w:val="00001791"/>
    <w:rsid w:val="00001A98"/>
    <w:rsid w:val="00001B93"/>
    <w:rsid w:val="00001DFD"/>
    <w:rsid w:val="00001E0A"/>
    <w:rsid w:val="00002A69"/>
    <w:rsid w:val="00003299"/>
    <w:rsid w:val="00003344"/>
    <w:rsid w:val="000033EE"/>
    <w:rsid w:val="0000346D"/>
    <w:rsid w:val="000039F1"/>
    <w:rsid w:val="000055FF"/>
    <w:rsid w:val="00005A6F"/>
    <w:rsid w:val="00006DD0"/>
    <w:rsid w:val="00006F4A"/>
    <w:rsid w:val="0000721B"/>
    <w:rsid w:val="000072CE"/>
    <w:rsid w:val="00007D50"/>
    <w:rsid w:val="000110E4"/>
    <w:rsid w:val="00011661"/>
    <w:rsid w:val="0001181C"/>
    <w:rsid w:val="00011DCF"/>
    <w:rsid w:val="00012940"/>
    <w:rsid w:val="00012CB5"/>
    <w:rsid w:val="00013020"/>
    <w:rsid w:val="0001304D"/>
    <w:rsid w:val="00013253"/>
    <w:rsid w:val="00014738"/>
    <w:rsid w:val="0001473E"/>
    <w:rsid w:val="000148DB"/>
    <w:rsid w:val="000149BC"/>
    <w:rsid w:val="0001599B"/>
    <w:rsid w:val="00017857"/>
    <w:rsid w:val="00017BA7"/>
    <w:rsid w:val="00017F05"/>
    <w:rsid w:val="00020E18"/>
    <w:rsid w:val="000211AB"/>
    <w:rsid w:val="00021A71"/>
    <w:rsid w:val="00022AFD"/>
    <w:rsid w:val="000239C5"/>
    <w:rsid w:val="000245FE"/>
    <w:rsid w:val="00024B3A"/>
    <w:rsid w:val="00025253"/>
    <w:rsid w:val="00025E61"/>
    <w:rsid w:val="00025ECA"/>
    <w:rsid w:val="000262A4"/>
    <w:rsid w:val="000265E2"/>
    <w:rsid w:val="0002700C"/>
    <w:rsid w:val="000277E5"/>
    <w:rsid w:val="0003076E"/>
    <w:rsid w:val="0003085D"/>
    <w:rsid w:val="00030C05"/>
    <w:rsid w:val="00030C17"/>
    <w:rsid w:val="00030DB9"/>
    <w:rsid w:val="00030ED0"/>
    <w:rsid w:val="00031885"/>
    <w:rsid w:val="000319AF"/>
    <w:rsid w:val="00032933"/>
    <w:rsid w:val="00032B57"/>
    <w:rsid w:val="00032BD8"/>
    <w:rsid w:val="00032F1E"/>
    <w:rsid w:val="0003309C"/>
    <w:rsid w:val="00033F04"/>
    <w:rsid w:val="0003408E"/>
    <w:rsid w:val="00034912"/>
    <w:rsid w:val="0003556B"/>
    <w:rsid w:val="00035A4F"/>
    <w:rsid w:val="00035C54"/>
    <w:rsid w:val="00035D03"/>
    <w:rsid w:val="00036470"/>
    <w:rsid w:val="00036E85"/>
    <w:rsid w:val="0003787E"/>
    <w:rsid w:val="00037C36"/>
    <w:rsid w:val="00040051"/>
    <w:rsid w:val="00040419"/>
    <w:rsid w:val="00040585"/>
    <w:rsid w:val="0004100A"/>
    <w:rsid w:val="000413B7"/>
    <w:rsid w:val="000426DD"/>
    <w:rsid w:val="00042B6E"/>
    <w:rsid w:val="000432AF"/>
    <w:rsid w:val="00043552"/>
    <w:rsid w:val="000437E9"/>
    <w:rsid w:val="00043B7C"/>
    <w:rsid w:val="0004472C"/>
    <w:rsid w:val="000449F4"/>
    <w:rsid w:val="00044BA4"/>
    <w:rsid w:val="000468EB"/>
    <w:rsid w:val="0004709D"/>
    <w:rsid w:val="000470FD"/>
    <w:rsid w:val="00047C4D"/>
    <w:rsid w:val="000508B6"/>
    <w:rsid w:val="0005116F"/>
    <w:rsid w:val="0005131D"/>
    <w:rsid w:val="000520D6"/>
    <w:rsid w:val="00052D24"/>
    <w:rsid w:val="00052F2F"/>
    <w:rsid w:val="0005367F"/>
    <w:rsid w:val="00053F3B"/>
    <w:rsid w:val="00054769"/>
    <w:rsid w:val="00054828"/>
    <w:rsid w:val="0005527A"/>
    <w:rsid w:val="0005586C"/>
    <w:rsid w:val="00056C20"/>
    <w:rsid w:val="00056CB4"/>
    <w:rsid w:val="00056D6A"/>
    <w:rsid w:val="00056D97"/>
    <w:rsid w:val="00057220"/>
    <w:rsid w:val="000575DC"/>
    <w:rsid w:val="00060692"/>
    <w:rsid w:val="00060E06"/>
    <w:rsid w:val="00062632"/>
    <w:rsid w:val="00062636"/>
    <w:rsid w:val="000629CD"/>
    <w:rsid w:val="000633E5"/>
    <w:rsid w:val="00064316"/>
    <w:rsid w:val="0006525B"/>
    <w:rsid w:val="00065EE4"/>
    <w:rsid w:val="000665A4"/>
    <w:rsid w:val="00067233"/>
    <w:rsid w:val="000676BC"/>
    <w:rsid w:val="00070129"/>
    <w:rsid w:val="00070349"/>
    <w:rsid w:val="000709A2"/>
    <w:rsid w:val="0007146A"/>
    <w:rsid w:val="00071C2A"/>
    <w:rsid w:val="00072620"/>
    <w:rsid w:val="00072C8A"/>
    <w:rsid w:val="00073575"/>
    <w:rsid w:val="00073A50"/>
    <w:rsid w:val="00073F4E"/>
    <w:rsid w:val="00074959"/>
    <w:rsid w:val="00074967"/>
    <w:rsid w:val="00075F4E"/>
    <w:rsid w:val="00076191"/>
    <w:rsid w:val="00076801"/>
    <w:rsid w:val="00076E6B"/>
    <w:rsid w:val="0007747D"/>
    <w:rsid w:val="00077FC9"/>
    <w:rsid w:val="00080940"/>
    <w:rsid w:val="00082696"/>
    <w:rsid w:val="0008291E"/>
    <w:rsid w:val="0008371C"/>
    <w:rsid w:val="00083A85"/>
    <w:rsid w:val="00083F9B"/>
    <w:rsid w:val="0008426C"/>
    <w:rsid w:val="0008438E"/>
    <w:rsid w:val="00084DFC"/>
    <w:rsid w:val="00085069"/>
    <w:rsid w:val="00085341"/>
    <w:rsid w:val="0008550F"/>
    <w:rsid w:val="0008577C"/>
    <w:rsid w:val="00085784"/>
    <w:rsid w:val="00086396"/>
    <w:rsid w:val="000864DE"/>
    <w:rsid w:val="00086907"/>
    <w:rsid w:val="00090559"/>
    <w:rsid w:val="00090899"/>
    <w:rsid w:val="000919C7"/>
    <w:rsid w:val="00092002"/>
    <w:rsid w:val="0009201C"/>
    <w:rsid w:val="000925A6"/>
    <w:rsid w:val="00092C0A"/>
    <w:rsid w:val="0009305C"/>
    <w:rsid w:val="00093DDD"/>
    <w:rsid w:val="000941D2"/>
    <w:rsid w:val="00094646"/>
    <w:rsid w:val="000957BB"/>
    <w:rsid w:val="0009589E"/>
    <w:rsid w:val="000958F2"/>
    <w:rsid w:val="00096CBC"/>
    <w:rsid w:val="00096EBA"/>
    <w:rsid w:val="000975E5"/>
    <w:rsid w:val="00097A74"/>
    <w:rsid w:val="000A00F2"/>
    <w:rsid w:val="000A092F"/>
    <w:rsid w:val="000A1BAD"/>
    <w:rsid w:val="000A21C8"/>
    <w:rsid w:val="000A2791"/>
    <w:rsid w:val="000A300B"/>
    <w:rsid w:val="000A33ED"/>
    <w:rsid w:val="000A3825"/>
    <w:rsid w:val="000A3E58"/>
    <w:rsid w:val="000A41FF"/>
    <w:rsid w:val="000A4A80"/>
    <w:rsid w:val="000A5D49"/>
    <w:rsid w:val="000A63BC"/>
    <w:rsid w:val="000A6A26"/>
    <w:rsid w:val="000A7374"/>
    <w:rsid w:val="000A7FC9"/>
    <w:rsid w:val="000B034A"/>
    <w:rsid w:val="000B0C84"/>
    <w:rsid w:val="000B2CCD"/>
    <w:rsid w:val="000B355B"/>
    <w:rsid w:val="000B3936"/>
    <w:rsid w:val="000B393D"/>
    <w:rsid w:val="000B423B"/>
    <w:rsid w:val="000B51C9"/>
    <w:rsid w:val="000B521D"/>
    <w:rsid w:val="000B597E"/>
    <w:rsid w:val="000B649A"/>
    <w:rsid w:val="000B67A9"/>
    <w:rsid w:val="000B7220"/>
    <w:rsid w:val="000B7CD6"/>
    <w:rsid w:val="000B7DDF"/>
    <w:rsid w:val="000C171A"/>
    <w:rsid w:val="000C190A"/>
    <w:rsid w:val="000C21FE"/>
    <w:rsid w:val="000C281E"/>
    <w:rsid w:val="000C2B40"/>
    <w:rsid w:val="000C348E"/>
    <w:rsid w:val="000C3DF4"/>
    <w:rsid w:val="000C4C24"/>
    <w:rsid w:val="000C5721"/>
    <w:rsid w:val="000C61F6"/>
    <w:rsid w:val="000C665A"/>
    <w:rsid w:val="000C6AB4"/>
    <w:rsid w:val="000C6B07"/>
    <w:rsid w:val="000C739C"/>
    <w:rsid w:val="000C742B"/>
    <w:rsid w:val="000C78BA"/>
    <w:rsid w:val="000C7984"/>
    <w:rsid w:val="000D04ED"/>
    <w:rsid w:val="000D0505"/>
    <w:rsid w:val="000D108C"/>
    <w:rsid w:val="000D1224"/>
    <w:rsid w:val="000D3870"/>
    <w:rsid w:val="000D5409"/>
    <w:rsid w:val="000D5666"/>
    <w:rsid w:val="000D5798"/>
    <w:rsid w:val="000D5B1F"/>
    <w:rsid w:val="000D5D17"/>
    <w:rsid w:val="000D5F79"/>
    <w:rsid w:val="000D60B5"/>
    <w:rsid w:val="000D6518"/>
    <w:rsid w:val="000D6D1B"/>
    <w:rsid w:val="000D7040"/>
    <w:rsid w:val="000D70A8"/>
    <w:rsid w:val="000D7141"/>
    <w:rsid w:val="000D7D64"/>
    <w:rsid w:val="000D7EF6"/>
    <w:rsid w:val="000E00EB"/>
    <w:rsid w:val="000E0554"/>
    <w:rsid w:val="000E0A41"/>
    <w:rsid w:val="000E0AA4"/>
    <w:rsid w:val="000E10B2"/>
    <w:rsid w:val="000E1937"/>
    <w:rsid w:val="000E238B"/>
    <w:rsid w:val="000E3207"/>
    <w:rsid w:val="000E3364"/>
    <w:rsid w:val="000E41C3"/>
    <w:rsid w:val="000E41E8"/>
    <w:rsid w:val="000E4356"/>
    <w:rsid w:val="000E4A8D"/>
    <w:rsid w:val="000E4CC4"/>
    <w:rsid w:val="000E59B1"/>
    <w:rsid w:val="000E6079"/>
    <w:rsid w:val="000E63CB"/>
    <w:rsid w:val="000E67B0"/>
    <w:rsid w:val="000E67F9"/>
    <w:rsid w:val="000E71CE"/>
    <w:rsid w:val="000E76D1"/>
    <w:rsid w:val="000E7B83"/>
    <w:rsid w:val="000E7B9C"/>
    <w:rsid w:val="000E7BAB"/>
    <w:rsid w:val="000F03ED"/>
    <w:rsid w:val="000F04FD"/>
    <w:rsid w:val="000F0D0F"/>
    <w:rsid w:val="000F2DC9"/>
    <w:rsid w:val="000F4E70"/>
    <w:rsid w:val="000F4E75"/>
    <w:rsid w:val="000F5A28"/>
    <w:rsid w:val="000F60A1"/>
    <w:rsid w:val="000F6D7D"/>
    <w:rsid w:val="000F6FDF"/>
    <w:rsid w:val="000F7408"/>
    <w:rsid w:val="000F7605"/>
    <w:rsid w:val="00100073"/>
    <w:rsid w:val="00100587"/>
    <w:rsid w:val="001005B1"/>
    <w:rsid w:val="00100FD5"/>
    <w:rsid w:val="001021C4"/>
    <w:rsid w:val="001022E5"/>
    <w:rsid w:val="00102763"/>
    <w:rsid w:val="001029CD"/>
    <w:rsid w:val="00102BCA"/>
    <w:rsid w:val="001030F7"/>
    <w:rsid w:val="001036AD"/>
    <w:rsid w:val="0010387B"/>
    <w:rsid w:val="00103AA8"/>
    <w:rsid w:val="00103E51"/>
    <w:rsid w:val="00104677"/>
    <w:rsid w:val="00104846"/>
    <w:rsid w:val="00104D4E"/>
    <w:rsid w:val="00104F3E"/>
    <w:rsid w:val="00105328"/>
    <w:rsid w:val="00105CD8"/>
    <w:rsid w:val="00105ED5"/>
    <w:rsid w:val="00106BFC"/>
    <w:rsid w:val="00107387"/>
    <w:rsid w:val="00107679"/>
    <w:rsid w:val="00107760"/>
    <w:rsid w:val="0010778D"/>
    <w:rsid w:val="00107F29"/>
    <w:rsid w:val="00110068"/>
    <w:rsid w:val="001103BB"/>
    <w:rsid w:val="00110B50"/>
    <w:rsid w:val="00110CE2"/>
    <w:rsid w:val="00111989"/>
    <w:rsid w:val="001122B9"/>
    <w:rsid w:val="00112D7F"/>
    <w:rsid w:val="00113A37"/>
    <w:rsid w:val="00114055"/>
    <w:rsid w:val="00114066"/>
    <w:rsid w:val="00114FB9"/>
    <w:rsid w:val="00115746"/>
    <w:rsid w:val="0011574D"/>
    <w:rsid w:val="00115A01"/>
    <w:rsid w:val="00116565"/>
    <w:rsid w:val="00116C46"/>
    <w:rsid w:val="001176C0"/>
    <w:rsid w:val="00120945"/>
    <w:rsid w:val="00120A94"/>
    <w:rsid w:val="001210CE"/>
    <w:rsid w:val="001212E9"/>
    <w:rsid w:val="00121B84"/>
    <w:rsid w:val="00121BE6"/>
    <w:rsid w:val="0012290A"/>
    <w:rsid w:val="00122A0B"/>
    <w:rsid w:val="00123230"/>
    <w:rsid w:val="001236C3"/>
    <w:rsid w:val="00124EEB"/>
    <w:rsid w:val="001278B5"/>
    <w:rsid w:val="00127DB2"/>
    <w:rsid w:val="00130142"/>
    <w:rsid w:val="001302EE"/>
    <w:rsid w:val="0013099F"/>
    <w:rsid w:val="001310E8"/>
    <w:rsid w:val="001311C2"/>
    <w:rsid w:val="001325B9"/>
    <w:rsid w:val="001332E6"/>
    <w:rsid w:val="00133AC9"/>
    <w:rsid w:val="00133F47"/>
    <w:rsid w:val="001341A3"/>
    <w:rsid w:val="001343DB"/>
    <w:rsid w:val="00134974"/>
    <w:rsid w:val="00134B06"/>
    <w:rsid w:val="001357DE"/>
    <w:rsid w:val="001363B3"/>
    <w:rsid w:val="0013794A"/>
    <w:rsid w:val="00137BC0"/>
    <w:rsid w:val="00137EF8"/>
    <w:rsid w:val="0014016B"/>
    <w:rsid w:val="0014025F"/>
    <w:rsid w:val="001403A4"/>
    <w:rsid w:val="00140402"/>
    <w:rsid w:val="0014077F"/>
    <w:rsid w:val="00141157"/>
    <w:rsid w:val="0014187C"/>
    <w:rsid w:val="00141DCD"/>
    <w:rsid w:val="00142270"/>
    <w:rsid w:val="0014236D"/>
    <w:rsid w:val="0014282C"/>
    <w:rsid w:val="00143986"/>
    <w:rsid w:val="00143E85"/>
    <w:rsid w:val="00146309"/>
    <w:rsid w:val="0014639B"/>
    <w:rsid w:val="0014645F"/>
    <w:rsid w:val="001466BE"/>
    <w:rsid w:val="001468CE"/>
    <w:rsid w:val="00146C5E"/>
    <w:rsid w:val="00147387"/>
    <w:rsid w:val="001474E2"/>
    <w:rsid w:val="00147D21"/>
    <w:rsid w:val="0015000B"/>
    <w:rsid w:val="001500E5"/>
    <w:rsid w:val="0015026A"/>
    <w:rsid w:val="0015034A"/>
    <w:rsid w:val="00150AA9"/>
    <w:rsid w:val="00151764"/>
    <w:rsid w:val="001518AA"/>
    <w:rsid w:val="00151A1B"/>
    <w:rsid w:val="00151ED1"/>
    <w:rsid w:val="00152145"/>
    <w:rsid w:val="00152376"/>
    <w:rsid w:val="00152570"/>
    <w:rsid w:val="0015276A"/>
    <w:rsid w:val="0015381F"/>
    <w:rsid w:val="00153EAF"/>
    <w:rsid w:val="00153F47"/>
    <w:rsid w:val="0015476D"/>
    <w:rsid w:val="001555B7"/>
    <w:rsid w:val="001562B0"/>
    <w:rsid w:val="00156A34"/>
    <w:rsid w:val="00157EA9"/>
    <w:rsid w:val="00157EFE"/>
    <w:rsid w:val="001600B0"/>
    <w:rsid w:val="00160470"/>
    <w:rsid w:val="00161398"/>
    <w:rsid w:val="00161E98"/>
    <w:rsid w:val="00161F7F"/>
    <w:rsid w:val="00163282"/>
    <w:rsid w:val="00163D71"/>
    <w:rsid w:val="001640BF"/>
    <w:rsid w:val="001645DF"/>
    <w:rsid w:val="00164A46"/>
    <w:rsid w:val="00164C7A"/>
    <w:rsid w:val="0016572D"/>
    <w:rsid w:val="00165A3B"/>
    <w:rsid w:val="001661ED"/>
    <w:rsid w:val="00166AD9"/>
    <w:rsid w:val="00167081"/>
    <w:rsid w:val="0016718C"/>
    <w:rsid w:val="001671EE"/>
    <w:rsid w:val="001674EF"/>
    <w:rsid w:val="001679CF"/>
    <w:rsid w:val="0017056B"/>
    <w:rsid w:val="0017068E"/>
    <w:rsid w:val="00170A9D"/>
    <w:rsid w:val="0017123B"/>
    <w:rsid w:val="00171882"/>
    <w:rsid w:val="001719E6"/>
    <w:rsid w:val="00171AEC"/>
    <w:rsid w:val="00171B6D"/>
    <w:rsid w:val="00171D4E"/>
    <w:rsid w:val="00171E35"/>
    <w:rsid w:val="00172002"/>
    <w:rsid w:val="00172A1A"/>
    <w:rsid w:val="00172FCA"/>
    <w:rsid w:val="00173675"/>
    <w:rsid w:val="0017448F"/>
    <w:rsid w:val="00174F55"/>
    <w:rsid w:val="00176103"/>
    <w:rsid w:val="00176195"/>
    <w:rsid w:val="001762B8"/>
    <w:rsid w:val="00177272"/>
    <w:rsid w:val="00180002"/>
    <w:rsid w:val="00180008"/>
    <w:rsid w:val="001813EE"/>
    <w:rsid w:val="001815C2"/>
    <w:rsid w:val="00181A67"/>
    <w:rsid w:val="00181A74"/>
    <w:rsid w:val="0018206F"/>
    <w:rsid w:val="001820A3"/>
    <w:rsid w:val="00182689"/>
    <w:rsid w:val="00182C69"/>
    <w:rsid w:val="001840F5"/>
    <w:rsid w:val="00184AB5"/>
    <w:rsid w:val="00184DFF"/>
    <w:rsid w:val="00184FC8"/>
    <w:rsid w:val="0018529E"/>
    <w:rsid w:val="00185902"/>
    <w:rsid w:val="00185CFE"/>
    <w:rsid w:val="00186806"/>
    <w:rsid w:val="001875BE"/>
    <w:rsid w:val="0018787D"/>
    <w:rsid w:val="001878CC"/>
    <w:rsid w:val="001902F4"/>
    <w:rsid w:val="00191A44"/>
    <w:rsid w:val="00191DBE"/>
    <w:rsid w:val="00192140"/>
    <w:rsid w:val="00192259"/>
    <w:rsid w:val="00192263"/>
    <w:rsid w:val="00192773"/>
    <w:rsid w:val="00193224"/>
    <w:rsid w:val="001935EA"/>
    <w:rsid w:val="00193606"/>
    <w:rsid w:val="00195187"/>
    <w:rsid w:val="001953D8"/>
    <w:rsid w:val="00195601"/>
    <w:rsid w:val="00195B0A"/>
    <w:rsid w:val="00196046"/>
    <w:rsid w:val="00197067"/>
    <w:rsid w:val="001976ED"/>
    <w:rsid w:val="001979FF"/>
    <w:rsid w:val="00197B44"/>
    <w:rsid w:val="001A0DBE"/>
    <w:rsid w:val="001A20AD"/>
    <w:rsid w:val="001A3AD5"/>
    <w:rsid w:val="001A3BAE"/>
    <w:rsid w:val="001A4599"/>
    <w:rsid w:val="001A589E"/>
    <w:rsid w:val="001A5D18"/>
    <w:rsid w:val="001A6103"/>
    <w:rsid w:val="001A676F"/>
    <w:rsid w:val="001A683B"/>
    <w:rsid w:val="001A6D2F"/>
    <w:rsid w:val="001A741D"/>
    <w:rsid w:val="001A771E"/>
    <w:rsid w:val="001A7A15"/>
    <w:rsid w:val="001A7D09"/>
    <w:rsid w:val="001A7DB3"/>
    <w:rsid w:val="001B11F1"/>
    <w:rsid w:val="001B12AC"/>
    <w:rsid w:val="001B17D6"/>
    <w:rsid w:val="001B2187"/>
    <w:rsid w:val="001B2C66"/>
    <w:rsid w:val="001B2E7E"/>
    <w:rsid w:val="001B321E"/>
    <w:rsid w:val="001B3B8B"/>
    <w:rsid w:val="001B41CF"/>
    <w:rsid w:val="001B4EFB"/>
    <w:rsid w:val="001B528B"/>
    <w:rsid w:val="001B53C7"/>
    <w:rsid w:val="001B5E82"/>
    <w:rsid w:val="001B690D"/>
    <w:rsid w:val="001B69A1"/>
    <w:rsid w:val="001C064E"/>
    <w:rsid w:val="001C0ACA"/>
    <w:rsid w:val="001C1131"/>
    <w:rsid w:val="001C270B"/>
    <w:rsid w:val="001C2CCA"/>
    <w:rsid w:val="001C412C"/>
    <w:rsid w:val="001C6942"/>
    <w:rsid w:val="001C6991"/>
    <w:rsid w:val="001C6AC5"/>
    <w:rsid w:val="001C6C29"/>
    <w:rsid w:val="001C7055"/>
    <w:rsid w:val="001C7E97"/>
    <w:rsid w:val="001D083F"/>
    <w:rsid w:val="001D088B"/>
    <w:rsid w:val="001D130B"/>
    <w:rsid w:val="001D1C03"/>
    <w:rsid w:val="001D248D"/>
    <w:rsid w:val="001D2734"/>
    <w:rsid w:val="001D3C7D"/>
    <w:rsid w:val="001D3DBF"/>
    <w:rsid w:val="001D4B1D"/>
    <w:rsid w:val="001D52C3"/>
    <w:rsid w:val="001D5BCD"/>
    <w:rsid w:val="001D5D16"/>
    <w:rsid w:val="001D619D"/>
    <w:rsid w:val="001D64EC"/>
    <w:rsid w:val="001E0D68"/>
    <w:rsid w:val="001E1BFF"/>
    <w:rsid w:val="001E26F5"/>
    <w:rsid w:val="001E277C"/>
    <w:rsid w:val="001E2B28"/>
    <w:rsid w:val="001E3CBB"/>
    <w:rsid w:val="001E3D14"/>
    <w:rsid w:val="001E4084"/>
    <w:rsid w:val="001E40EB"/>
    <w:rsid w:val="001E4B7F"/>
    <w:rsid w:val="001E4C45"/>
    <w:rsid w:val="001E4E2B"/>
    <w:rsid w:val="001E569E"/>
    <w:rsid w:val="001E5F9C"/>
    <w:rsid w:val="001E600B"/>
    <w:rsid w:val="001E682F"/>
    <w:rsid w:val="001E6DFB"/>
    <w:rsid w:val="001E7145"/>
    <w:rsid w:val="001F06C8"/>
    <w:rsid w:val="001F17D2"/>
    <w:rsid w:val="001F22C4"/>
    <w:rsid w:val="001F2994"/>
    <w:rsid w:val="001F2CF1"/>
    <w:rsid w:val="001F2DE8"/>
    <w:rsid w:val="001F33DA"/>
    <w:rsid w:val="001F3F91"/>
    <w:rsid w:val="001F49C1"/>
    <w:rsid w:val="001F4C72"/>
    <w:rsid w:val="001F52BA"/>
    <w:rsid w:val="001F5877"/>
    <w:rsid w:val="001F5DE6"/>
    <w:rsid w:val="001F5EFD"/>
    <w:rsid w:val="001F628D"/>
    <w:rsid w:val="001F7843"/>
    <w:rsid w:val="001F7AB5"/>
    <w:rsid w:val="002003D9"/>
    <w:rsid w:val="00200BB5"/>
    <w:rsid w:val="002010D5"/>
    <w:rsid w:val="00202260"/>
    <w:rsid w:val="00202281"/>
    <w:rsid w:val="002024BF"/>
    <w:rsid w:val="002033AF"/>
    <w:rsid w:val="0020419C"/>
    <w:rsid w:val="0020453B"/>
    <w:rsid w:val="00206EF8"/>
    <w:rsid w:val="00206F2E"/>
    <w:rsid w:val="002070E7"/>
    <w:rsid w:val="002070EA"/>
    <w:rsid w:val="002071DB"/>
    <w:rsid w:val="00207921"/>
    <w:rsid w:val="00207C26"/>
    <w:rsid w:val="00207C94"/>
    <w:rsid w:val="00211097"/>
    <w:rsid w:val="002115B8"/>
    <w:rsid w:val="00211B18"/>
    <w:rsid w:val="00212D21"/>
    <w:rsid w:val="00214A17"/>
    <w:rsid w:val="00214A89"/>
    <w:rsid w:val="00215515"/>
    <w:rsid w:val="0021588C"/>
    <w:rsid w:val="00216210"/>
    <w:rsid w:val="002165C2"/>
    <w:rsid w:val="002168FD"/>
    <w:rsid w:val="002169F0"/>
    <w:rsid w:val="00216E71"/>
    <w:rsid w:val="002203D3"/>
    <w:rsid w:val="00220809"/>
    <w:rsid w:val="00222E53"/>
    <w:rsid w:val="0022332B"/>
    <w:rsid w:val="00223338"/>
    <w:rsid w:val="00223B47"/>
    <w:rsid w:val="00223B49"/>
    <w:rsid w:val="00224351"/>
    <w:rsid w:val="0022472C"/>
    <w:rsid w:val="002248EC"/>
    <w:rsid w:val="0022514C"/>
    <w:rsid w:val="00225C63"/>
    <w:rsid w:val="002264B0"/>
    <w:rsid w:val="00226728"/>
    <w:rsid w:val="00226A89"/>
    <w:rsid w:val="00227907"/>
    <w:rsid w:val="00230F4F"/>
    <w:rsid w:val="00230F70"/>
    <w:rsid w:val="00231CD7"/>
    <w:rsid w:val="00231FF8"/>
    <w:rsid w:val="00232E58"/>
    <w:rsid w:val="0023351F"/>
    <w:rsid w:val="00233C60"/>
    <w:rsid w:val="002347D9"/>
    <w:rsid w:val="0023580B"/>
    <w:rsid w:val="00236CF7"/>
    <w:rsid w:val="0023753C"/>
    <w:rsid w:val="00237693"/>
    <w:rsid w:val="00237ED1"/>
    <w:rsid w:val="00240089"/>
    <w:rsid w:val="00240FC5"/>
    <w:rsid w:val="0024155F"/>
    <w:rsid w:val="00242890"/>
    <w:rsid w:val="00242E3F"/>
    <w:rsid w:val="00242FC6"/>
    <w:rsid w:val="00243800"/>
    <w:rsid w:val="00243A68"/>
    <w:rsid w:val="00243CDB"/>
    <w:rsid w:val="00244160"/>
    <w:rsid w:val="00244205"/>
    <w:rsid w:val="002444E9"/>
    <w:rsid w:val="00244767"/>
    <w:rsid w:val="002448F6"/>
    <w:rsid w:val="00244C36"/>
    <w:rsid w:val="00244C64"/>
    <w:rsid w:val="00244DE7"/>
    <w:rsid w:val="0024562B"/>
    <w:rsid w:val="0024637B"/>
    <w:rsid w:val="00246915"/>
    <w:rsid w:val="00247189"/>
    <w:rsid w:val="00247841"/>
    <w:rsid w:val="00247B13"/>
    <w:rsid w:val="002500C1"/>
    <w:rsid w:val="00250324"/>
    <w:rsid w:val="00250358"/>
    <w:rsid w:val="00250532"/>
    <w:rsid w:val="00250872"/>
    <w:rsid w:val="00250974"/>
    <w:rsid w:val="00250E2E"/>
    <w:rsid w:val="00250E8A"/>
    <w:rsid w:val="00251395"/>
    <w:rsid w:val="002514C2"/>
    <w:rsid w:val="00251678"/>
    <w:rsid w:val="00251B3E"/>
    <w:rsid w:val="0025228E"/>
    <w:rsid w:val="00252A9D"/>
    <w:rsid w:val="00252C40"/>
    <w:rsid w:val="002531F9"/>
    <w:rsid w:val="00253B08"/>
    <w:rsid w:val="002545FA"/>
    <w:rsid w:val="002546D0"/>
    <w:rsid w:val="002548CC"/>
    <w:rsid w:val="002548D1"/>
    <w:rsid w:val="0025572B"/>
    <w:rsid w:val="00255982"/>
    <w:rsid w:val="00256B9A"/>
    <w:rsid w:val="00256D75"/>
    <w:rsid w:val="00256D96"/>
    <w:rsid w:val="00257192"/>
    <w:rsid w:val="002576FC"/>
    <w:rsid w:val="002607DF"/>
    <w:rsid w:val="00260F73"/>
    <w:rsid w:val="0026109F"/>
    <w:rsid w:val="00261371"/>
    <w:rsid w:val="00262E2A"/>
    <w:rsid w:val="00263195"/>
    <w:rsid w:val="00263362"/>
    <w:rsid w:val="00263644"/>
    <w:rsid w:val="0026389D"/>
    <w:rsid w:val="0026430E"/>
    <w:rsid w:val="00264562"/>
    <w:rsid w:val="00265334"/>
    <w:rsid w:val="00265BFB"/>
    <w:rsid w:val="00265E93"/>
    <w:rsid w:val="00266C7A"/>
    <w:rsid w:val="00267F70"/>
    <w:rsid w:val="0027037F"/>
    <w:rsid w:val="00270ABA"/>
    <w:rsid w:val="00270AF3"/>
    <w:rsid w:val="0027224D"/>
    <w:rsid w:val="00272F4A"/>
    <w:rsid w:val="0027302B"/>
    <w:rsid w:val="002733EA"/>
    <w:rsid w:val="00273828"/>
    <w:rsid w:val="00273EEC"/>
    <w:rsid w:val="00274931"/>
    <w:rsid w:val="00275BF0"/>
    <w:rsid w:val="0027656F"/>
    <w:rsid w:val="00277096"/>
    <w:rsid w:val="002778D5"/>
    <w:rsid w:val="00277BD8"/>
    <w:rsid w:val="00277DEB"/>
    <w:rsid w:val="00280FE1"/>
    <w:rsid w:val="002824BE"/>
    <w:rsid w:val="00282963"/>
    <w:rsid w:val="00283091"/>
    <w:rsid w:val="00283277"/>
    <w:rsid w:val="00283450"/>
    <w:rsid w:val="00284218"/>
    <w:rsid w:val="002842FB"/>
    <w:rsid w:val="00284B3C"/>
    <w:rsid w:val="002856F8"/>
    <w:rsid w:val="00285CA7"/>
    <w:rsid w:val="00286252"/>
    <w:rsid w:val="00286F3C"/>
    <w:rsid w:val="00286FE9"/>
    <w:rsid w:val="00287255"/>
    <w:rsid w:val="0028726D"/>
    <w:rsid w:val="00287331"/>
    <w:rsid w:val="00287975"/>
    <w:rsid w:val="002908F1"/>
    <w:rsid w:val="00290B8E"/>
    <w:rsid w:val="00292B6C"/>
    <w:rsid w:val="00292F80"/>
    <w:rsid w:val="002939B7"/>
    <w:rsid w:val="00293BFC"/>
    <w:rsid w:val="00293D52"/>
    <w:rsid w:val="00294443"/>
    <w:rsid w:val="00294A4D"/>
    <w:rsid w:val="00294B83"/>
    <w:rsid w:val="002959F9"/>
    <w:rsid w:val="00297064"/>
    <w:rsid w:val="00297681"/>
    <w:rsid w:val="00297820"/>
    <w:rsid w:val="00297B28"/>
    <w:rsid w:val="00297B3B"/>
    <w:rsid w:val="00297BA2"/>
    <w:rsid w:val="002A0025"/>
    <w:rsid w:val="002A0945"/>
    <w:rsid w:val="002A151A"/>
    <w:rsid w:val="002A1F21"/>
    <w:rsid w:val="002A416F"/>
    <w:rsid w:val="002A42CB"/>
    <w:rsid w:val="002A4FD2"/>
    <w:rsid w:val="002A53A7"/>
    <w:rsid w:val="002A55EF"/>
    <w:rsid w:val="002B0EF3"/>
    <w:rsid w:val="002B18DE"/>
    <w:rsid w:val="002B1A41"/>
    <w:rsid w:val="002B3141"/>
    <w:rsid w:val="002B41E6"/>
    <w:rsid w:val="002B48F4"/>
    <w:rsid w:val="002B5E5D"/>
    <w:rsid w:val="002B5F12"/>
    <w:rsid w:val="002B63D4"/>
    <w:rsid w:val="002B6772"/>
    <w:rsid w:val="002B68EF"/>
    <w:rsid w:val="002B723C"/>
    <w:rsid w:val="002B7287"/>
    <w:rsid w:val="002B7E39"/>
    <w:rsid w:val="002C07F5"/>
    <w:rsid w:val="002C081E"/>
    <w:rsid w:val="002C1E25"/>
    <w:rsid w:val="002C20A4"/>
    <w:rsid w:val="002C21EE"/>
    <w:rsid w:val="002C230A"/>
    <w:rsid w:val="002C2310"/>
    <w:rsid w:val="002C27AF"/>
    <w:rsid w:val="002C360E"/>
    <w:rsid w:val="002C37E9"/>
    <w:rsid w:val="002C5A22"/>
    <w:rsid w:val="002C60A2"/>
    <w:rsid w:val="002C6270"/>
    <w:rsid w:val="002C64CA"/>
    <w:rsid w:val="002C7232"/>
    <w:rsid w:val="002C7446"/>
    <w:rsid w:val="002C7998"/>
    <w:rsid w:val="002D0AA9"/>
    <w:rsid w:val="002D2393"/>
    <w:rsid w:val="002D242D"/>
    <w:rsid w:val="002D2B3A"/>
    <w:rsid w:val="002D3794"/>
    <w:rsid w:val="002D46E5"/>
    <w:rsid w:val="002D4A99"/>
    <w:rsid w:val="002D4B9D"/>
    <w:rsid w:val="002D5289"/>
    <w:rsid w:val="002D5579"/>
    <w:rsid w:val="002D5B29"/>
    <w:rsid w:val="002D63C6"/>
    <w:rsid w:val="002D63EF"/>
    <w:rsid w:val="002D6A79"/>
    <w:rsid w:val="002D6E02"/>
    <w:rsid w:val="002D7B01"/>
    <w:rsid w:val="002D7EC3"/>
    <w:rsid w:val="002E02B6"/>
    <w:rsid w:val="002E02BE"/>
    <w:rsid w:val="002E0C86"/>
    <w:rsid w:val="002E199D"/>
    <w:rsid w:val="002E2F67"/>
    <w:rsid w:val="002E30E7"/>
    <w:rsid w:val="002E3C05"/>
    <w:rsid w:val="002E3E03"/>
    <w:rsid w:val="002E4079"/>
    <w:rsid w:val="002E4101"/>
    <w:rsid w:val="002E5D2A"/>
    <w:rsid w:val="002E632D"/>
    <w:rsid w:val="002E6DD8"/>
    <w:rsid w:val="002E6F5E"/>
    <w:rsid w:val="002E726F"/>
    <w:rsid w:val="002E737C"/>
    <w:rsid w:val="002E7F04"/>
    <w:rsid w:val="002F038C"/>
    <w:rsid w:val="002F03E5"/>
    <w:rsid w:val="002F0AFE"/>
    <w:rsid w:val="002F0B66"/>
    <w:rsid w:val="002F1EE1"/>
    <w:rsid w:val="002F24E0"/>
    <w:rsid w:val="002F35BA"/>
    <w:rsid w:val="002F3670"/>
    <w:rsid w:val="002F3784"/>
    <w:rsid w:val="002F38F5"/>
    <w:rsid w:val="002F4732"/>
    <w:rsid w:val="002F5624"/>
    <w:rsid w:val="002F5836"/>
    <w:rsid w:val="002F67C7"/>
    <w:rsid w:val="002F6B25"/>
    <w:rsid w:val="00300283"/>
    <w:rsid w:val="00301080"/>
    <w:rsid w:val="00302265"/>
    <w:rsid w:val="00302529"/>
    <w:rsid w:val="003035A0"/>
    <w:rsid w:val="00304F53"/>
    <w:rsid w:val="003051D0"/>
    <w:rsid w:val="003056E3"/>
    <w:rsid w:val="0030637C"/>
    <w:rsid w:val="00307172"/>
    <w:rsid w:val="00310C69"/>
    <w:rsid w:val="00310D00"/>
    <w:rsid w:val="00312525"/>
    <w:rsid w:val="003128D0"/>
    <w:rsid w:val="00312C4F"/>
    <w:rsid w:val="00313C47"/>
    <w:rsid w:val="00314BC0"/>
    <w:rsid w:val="00314E61"/>
    <w:rsid w:val="00314FE8"/>
    <w:rsid w:val="00315834"/>
    <w:rsid w:val="00315B34"/>
    <w:rsid w:val="003165E5"/>
    <w:rsid w:val="0031664D"/>
    <w:rsid w:val="003167C6"/>
    <w:rsid w:val="003168AC"/>
    <w:rsid w:val="00316E7F"/>
    <w:rsid w:val="00316F00"/>
    <w:rsid w:val="00317791"/>
    <w:rsid w:val="00317ACD"/>
    <w:rsid w:val="00317DCA"/>
    <w:rsid w:val="003200CA"/>
    <w:rsid w:val="00320300"/>
    <w:rsid w:val="003207EB"/>
    <w:rsid w:val="003208FE"/>
    <w:rsid w:val="0032092D"/>
    <w:rsid w:val="00321380"/>
    <w:rsid w:val="003213DB"/>
    <w:rsid w:val="0032158B"/>
    <w:rsid w:val="00321973"/>
    <w:rsid w:val="00321ADF"/>
    <w:rsid w:val="00322304"/>
    <w:rsid w:val="00323475"/>
    <w:rsid w:val="00323599"/>
    <w:rsid w:val="003239AD"/>
    <w:rsid w:val="00323B93"/>
    <w:rsid w:val="003240DF"/>
    <w:rsid w:val="00325CC8"/>
    <w:rsid w:val="00325E5E"/>
    <w:rsid w:val="0032641B"/>
    <w:rsid w:val="00330103"/>
    <w:rsid w:val="0033016B"/>
    <w:rsid w:val="00330674"/>
    <w:rsid w:val="0033091A"/>
    <w:rsid w:val="00330FB8"/>
    <w:rsid w:val="0033121F"/>
    <w:rsid w:val="00331785"/>
    <w:rsid w:val="00331EC8"/>
    <w:rsid w:val="00332031"/>
    <w:rsid w:val="00332134"/>
    <w:rsid w:val="00332225"/>
    <w:rsid w:val="0033282A"/>
    <w:rsid w:val="00332854"/>
    <w:rsid w:val="00332B02"/>
    <w:rsid w:val="00332C70"/>
    <w:rsid w:val="00333F9E"/>
    <w:rsid w:val="0033452B"/>
    <w:rsid w:val="00334761"/>
    <w:rsid w:val="00334C06"/>
    <w:rsid w:val="00334D40"/>
    <w:rsid w:val="00335B91"/>
    <w:rsid w:val="00335FA3"/>
    <w:rsid w:val="003362FC"/>
    <w:rsid w:val="003362FD"/>
    <w:rsid w:val="00336C30"/>
    <w:rsid w:val="0033781C"/>
    <w:rsid w:val="0034015E"/>
    <w:rsid w:val="0034019E"/>
    <w:rsid w:val="003405FB"/>
    <w:rsid w:val="00340D92"/>
    <w:rsid w:val="0034168D"/>
    <w:rsid w:val="00341C23"/>
    <w:rsid w:val="00341FA7"/>
    <w:rsid w:val="00342B6F"/>
    <w:rsid w:val="003437EE"/>
    <w:rsid w:val="003444F5"/>
    <w:rsid w:val="00344EB5"/>
    <w:rsid w:val="003459C5"/>
    <w:rsid w:val="00346634"/>
    <w:rsid w:val="00346E47"/>
    <w:rsid w:val="00347811"/>
    <w:rsid w:val="003507AC"/>
    <w:rsid w:val="003507D9"/>
    <w:rsid w:val="00350B97"/>
    <w:rsid w:val="00350E76"/>
    <w:rsid w:val="0035139A"/>
    <w:rsid w:val="00351625"/>
    <w:rsid w:val="003518CA"/>
    <w:rsid w:val="00351F76"/>
    <w:rsid w:val="00352086"/>
    <w:rsid w:val="003523E9"/>
    <w:rsid w:val="00352E9C"/>
    <w:rsid w:val="003534DA"/>
    <w:rsid w:val="00354389"/>
    <w:rsid w:val="0035506D"/>
    <w:rsid w:val="0035674A"/>
    <w:rsid w:val="00357839"/>
    <w:rsid w:val="003604E9"/>
    <w:rsid w:val="003613A2"/>
    <w:rsid w:val="00361478"/>
    <w:rsid w:val="00362047"/>
    <w:rsid w:val="003627C8"/>
    <w:rsid w:val="00362835"/>
    <w:rsid w:val="003629CF"/>
    <w:rsid w:val="0036343D"/>
    <w:rsid w:val="003637BF"/>
    <w:rsid w:val="0036380D"/>
    <w:rsid w:val="00363B35"/>
    <w:rsid w:val="0036426F"/>
    <w:rsid w:val="00364FAF"/>
    <w:rsid w:val="0036581B"/>
    <w:rsid w:val="00367331"/>
    <w:rsid w:val="00367D93"/>
    <w:rsid w:val="003716C3"/>
    <w:rsid w:val="0037170D"/>
    <w:rsid w:val="00371F34"/>
    <w:rsid w:val="0037273B"/>
    <w:rsid w:val="00372A7F"/>
    <w:rsid w:val="00372FA1"/>
    <w:rsid w:val="00374124"/>
    <w:rsid w:val="00374E8B"/>
    <w:rsid w:val="00375712"/>
    <w:rsid w:val="00375AC7"/>
    <w:rsid w:val="00375D32"/>
    <w:rsid w:val="00376399"/>
    <w:rsid w:val="003763F1"/>
    <w:rsid w:val="00376933"/>
    <w:rsid w:val="00377A64"/>
    <w:rsid w:val="003804B7"/>
    <w:rsid w:val="00380691"/>
    <w:rsid w:val="0038121A"/>
    <w:rsid w:val="00381493"/>
    <w:rsid w:val="00381CB9"/>
    <w:rsid w:val="00381E47"/>
    <w:rsid w:val="00382B6E"/>
    <w:rsid w:val="00384A05"/>
    <w:rsid w:val="00386845"/>
    <w:rsid w:val="00386A35"/>
    <w:rsid w:val="00387263"/>
    <w:rsid w:val="003872DE"/>
    <w:rsid w:val="00387BC0"/>
    <w:rsid w:val="00387DB7"/>
    <w:rsid w:val="003902E3"/>
    <w:rsid w:val="003903FA"/>
    <w:rsid w:val="00390F5D"/>
    <w:rsid w:val="003912C9"/>
    <w:rsid w:val="00392307"/>
    <w:rsid w:val="00392E72"/>
    <w:rsid w:val="00393608"/>
    <w:rsid w:val="0039409E"/>
    <w:rsid w:val="00394275"/>
    <w:rsid w:val="003947AE"/>
    <w:rsid w:val="00394E44"/>
    <w:rsid w:val="00395376"/>
    <w:rsid w:val="003953DE"/>
    <w:rsid w:val="00395941"/>
    <w:rsid w:val="00395965"/>
    <w:rsid w:val="00395984"/>
    <w:rsid w:val="00395ECA"/>
    <w:rsid w:val="0039618B"/>
    <w:rsid w:val="00396F7E"/>
    <w:rsid w:val="00396FA2"/>
    <w:rsid w:val="0039704A"/>
    <w:rsid w:val="00397877"/>
    <w:rsid w:val="003A0026"/>
    <w:rsid w:val="003A01E4"/>
    <w:rsid w:val="003A059E"/>
    <w:rsid w:val="003A0E88"/>
    <w:rsid w:val="003A17BE"/>
    <w:rsid w:val="003A2926"/>
    <w:rsid w:val="003A2986"/>
    <w:rsid w:val="003A2E33"/>
    <w:rsid w:val="003A3909"/>
    <w:rsid w:val="003A47B7"/>
    <w:rsid w:val="003A47CE"/>
    <w:rsid w:val="003A48D7"/>
    <w:rsid w:val="003A4B63"/>
    <w:rsid w:val="003A5A50"/>
    <w:rsid w:val="003A5B5C"/>
    <w:rsid w:val="003A5B87"/>
    <w:rsid w:val="003A66A4"/>
    <w:rsid w:val="003A6934"/>
    <w:rsid w:val="003A69D5"/>
    <w:rsid w:val="003A786D"/>
    <w:rsid w:val="003A7E5A"/>
    <w:rsid w:val="003B0B05"/>
    <w:rsid w:val="003B11D9"/>
    <w:rsid w:val="003B14D2"/>
    <w:rsid w:val="003B1C06"/>
    <w:rsid w:val="003B273D"/>
    <w:rsid w:val="003B35B6"/>
    <w:rsid w:val="003B3633"/>
    <w:rsid w:val="003B3E4F"/>
    <w:rsid w:val="003B3F60"/>
    <w:rsid w:val="003B4463"/>
    <w:rsid w:val="003B4B10"/>
    <w:rsid w:val="003B5D9A"/>
    <w:rsid w:val="003B6209"/>
    <w:rsid w:val="003B6D6E"/>
    <w:rsid w:val="003B70E7"/>
    <w:rsid w:val="003C08DD"/>
    <w:rsid w:val="003C0D91"/>
    <w:rsid w:val="003C1240"/>
    <w:rsid w:val="003C150A"/>
    <w:rsid w:val="003C16EA"/>
    <w:rsid w:val="003C1DF9"/>
    <w:rsid w:val="003C20B3"/>
    <w:rsid w:val="003C256E"/>
    <w:rsid w:val="003C3159"/>
    <w:rsid w:val="003C3C16"/>
    <w:rsid w:val="003C498B"/>
    <w:rsid w:val="003C515D"/>
    <w:rsid w:val="003C53E7"/>
    <w:rsid w:val="003C57FC"/>
    <w:rsid w:val="003C5E91"/>
    <w:rsid w:val="003C6573"/>
    <w:rsid w:val="003C69D3"/>
    <w:rsid w:val="003C7344"/>
    <w:rsid w:val="003C7549"/>
    <w:rsid w:val="003C79F1"/>
    <w:rsid w:val="003C7DCE"/>
    <w:rsid w:val="003C7EE3"/>
    <w:rsid w:val="003D00C7"/>
    <w:rsid w:val="003D01FE"/>
    <w:rsid w:val="003D02BE"/>
    <w:rsid w:val="003D14E4"/>
    <w:rsid w:val="003D1DC8"/>
    <w:rsid w:val="003D1F84"/>
    <w:rsid w:val="003D2001"/>
    <w:rsid w:val="003D2428"/>
    <w:rsid w:val="003D2513"/>
    <w:rsid w:val="003D29F8"/>
    <w:rsid w:val="003D3471"/>
    <w:rsid w:val="003D39FA"/>
    <w:rsid w:val="003D42B6"/>
    <w:rsid w:val="003D4DDD"/>
    <w:rsid w:val="003D5015"/>
    <w:rsid w:val="003D53C1"/>
    <w:rsid w:val="003D54E8"/>
    <w:rsid w:val="003D56AE"/>
    <w:rsid w:val="003D5D64"/>
    <w:rsid w:val="003D6023"/>
    <w:rsid w:val="003D74E9"/>
    <w:rsid w:val="003E29F0"/>
    <w:rsid w:val="003E2D3D"/>
    <w:rsid w:val="003E373C"/>
    <w:rsid w:val="003E3ADA"/>
    <w:rsid w:val="003E3D80"/>
    <w:rsid w:val="003E3EA6"/>
    <w:rsid w:val="003E3FAE"/>
    <w:rsid w:val="003E4421"/>
    <w:rsid w:val="003E6040"/>
    <w:rsid w:val="003E65AB"/>
    <w:rsid w:val="003E6B78"/>
    <w:rsid w:val="003E71BF"/>
    <w:rsid w:val="003F0FF5"/>
    <w:rsid w:val="003F1475"/>
    <w:rsid w:val="003F2419"/>
    <w:rsid w:val="003F4731"/>
    <w:rsid w:val="003F57FA"/>
    <w:rsid w:val="003F5B2E"/>
    <w:rsid w:val="003F5F07"/>
    <w:rsid w:val="003F63E4"/>
    <w:rsid w:val="003F6B6D"/>
    <w:rsid w:val="003F6C88"/>
    <w:rsid w:val="003F6ED3"/>
    <w:rsid w:val="003F7161"/>
    <w:rsid w:val="0040047F"/>
    <w:rsid w:val="00401099"/>
    <w:rsid w:val="00401444"/>
    <w:rsid w:val="00401576"/>
    <w:rsid w:val="00402BE8"/>
    <w:rsid w:val="00402C73"/>
    <w:rsid w:val="00404822"/>
    <w:rsid w:val="00404B8A"/>
    <w:rsid w:val="004051D1"/>
    <w:rsid w:val="00406E40"/>
    <w:rsid w:val="004077D5"/>
    <w:rsid w:val="00410169"/>
    <w:rsid w:val="00410206"/>
    <w:rsid w:val="004130FF"/>
    <w:rsid w:val="004146DF"/>
    <w:rsid w:val="00414714"/>
    <w:rsid w:val="00414AA6"/>
    <w:rsid w:val="00414EAA"/>
    <w:rsid w:val="00415F46"/>
    <w:rsid w:val="004161A6"/>
    <w:rsid w:val="00416C72"/>
    <w:rsid w:val="00417BEF"/>
    <w:rsid w:val="00417E92"/>
    <w:rsid w:val="0042044E"/>
    <w:rsid w:val="00420945"/>
    <w:rsid w:val="00421008"/>
    <w:rsid w:val="00421533"/>
    <w:rsid w:val="00422272"/>
    <w:rsid w:val="004228C4"/>
    <w:rsid w:val="004248A7"/>
    <w:rsid w:val="0042491D"/>
    <w:rsid w:val="004260FC"/>
    <w:rsid w:val="00426379"/>
    <w:rsid w:val="0042686C"/>
    <w:rsid w:val="00427A6E"/>
    <w:rsid w:val="0043028C"/>
    <w:rsid w:val="00430AB3"/>
    <w:rsid w:val="00430B4D"/>
    <w:rsid w:val="00431CA7"/>
    <w:rsid w:val="00431FDA"/>
    <w:rsid w:val="0043265D"/>
    <w:rsid w:val="00432826"/>
    <w:rsid w:val="00432F71"/>
    <w:rsid w:val="004344A3"/>
    <w:rsid w:val="00434A79"/>
    <w:rsid w:val="004361FF"/>
    <w:rsid w:val="00436CFF"/>
    <w:rsid w:val="00437290"/>
    <w:rsid w:val="004375D3"/>
    <w:rsid w:val="004378BF"/>
    <w:rsid w:val="00440397"/>
    <w:rsid w:val="00440785"/>
    <w:rsid w:val="00440AEA"/>
    <w:rsid w:val="00440F59"/>
    <w:rsid w:val="0044138F"/>
    <w:rsid w:val="004414C8"/>
    <w:rsid w:val="00441DE3"/>
    <w:rsid w:val="004422F8"/>
    <w:rsid w:val="0044251C"/>
    <w:rsid w:val="00442D1D"/>
    <w:rsid w:val="00442F81"/>
    <w:rsid w:val="004435B7"/>
    <w:rsid w:val="0044393C"/>
    <w:rsid w:val="00443B8B"/>
    <w:rsid w:val="0044461D"/>
    <w:rsid w:val="004447B9"/>
    <w:rsid w:val="0044582C"/>
    <w:rsid w:val="004466E8"/>
    <w:rsid w:val="00450A8C"/>
    <w:rsid w:val="00450D72"/>
    <w:rsid w:val="00451536"/>
    <w:rsid w:val="00451935"/>
    <w:rsid w:val="004525F2"/>
    <w:rsid w:val="004531C6"/>
    <w:rsid w:val="004535E4"/>
    <w:rsid w:val="0045373C"/>
    <w:rsid w:val="004543FB"/>
    <w:rsid w:val="004546EC"/>
    <w:rsid w:val="00454843"/>
    <w:rsid w:val="004549E3"/>
    <w:rsid w:val="00454F79"/>
    <w:rsid w:val="004552A1"/>
    <w:rsid w:val="0045656E"/>
    <w:rsid w:val="00456645"/>
    <w:rsid w:val="0045798B"/>
    <w:rsid w:val="00457D76"/>
    <w:rsid w:val="00460203"/>
    <w:rsid w:val="004602F8"/>
    <w:rsid w:val="00460388"/>
    <w:rsid w:val="00461745"/>
    <w:rsid w:val="004620D9"/>
    <w:rsid w:val="004628E3"/>
    <w:rsid w:val="00462A6C"/>
    <w:rsid w:val="00462C19"/>
    <w:rsid w:val="00462D8C"/>
    <w:rsid w:val="0046397D"/>
    <w:rsid w:val="00465444"/>
    <w:rsid w:val="00465ACB"/>
    <w:rsid w:val="00465B88"/>
    <w:rsid w:val="00465CFF"/>
    <w:rsid w:val="004661C3"/>
    <w:rsid w:val="004666A5"/>
    <w:rsid w:val="00466FE6"/>
    <w:rsid w:val="00466FED"/>
    <w:rsid w:val="004673E2"/>
    <w:rsid w:val="00467DF8"/>
    <w:rsid w:val="00470564"/>
    <w:rsid w:val="0047067B"/>
    <w:rsid w:val="00470EC5"/>
    <w:rsid w:val="00470F04"/>
    <w:rsid w:val="00471496"/>
    <w:rsid w:val="00472C81"/>
    <w:rsid w:val="00473498"/>
    <w:rsid w:val="004744EA"/>
    <w:rsid w:val="00474CDF"/>
    <w:rsid w:val="00475D5A"/>
    <w:rsid w:val="00476209"/>
    <w:rsid w:val="0047715A"/>
    <w:rsid w:val="00477386"/>
    <w:rsid w:val="004775B9"/>
    <w:rsid w:val="00477F58"/>
    <w:rsid w:val="00477FEF"/>
    <w:rsid w:val="004801C9"/>
    <w:rsid w:val="00480905"/>
    <w:rsid w:val="0048098C"/>
    <w:rsid w:val="004815CE"/>
    <w:rsid w:val="004816FF"/>
    <w:rsid w:val="00481E5C"/>
    <w:rsid w:val="00482336"/>
    <w:rsid w:val="00482ACA"/>
    <w:rsid w:val="00482BEA"/>
    <w:rsid w:val="00483257"/>
    <w:rsid w:val="00483D6E"/>
    <w:rsid w:val="00483EE7"/>
    <w:rsid w:val="00484262"/>
    <w:rsid w:val="00484B1C"/>
    <w:rsid w:val="0048549A"/>
    <w:rsid w:val="00485BEC"/>
    <w:rsid w:val="00485C8D"/>
    <w:rsid w:val="00485FCC"/>
    <w:rsid w:val="00487611"/>
    <w:rsid w:val="00487DC6"/>
    <w:rsid w:val="004906A8"/>
    <w:rsid w:val="00491044"/>
    <w:rsid w:val="004912A8"/>
    <w:rsid w:val="00491460"/>
    <w:rsid w:val="00491AB9"/>
    <w:rsid w:val="00491BF8"/>
    <w:rsid w:val="004920BC"/>
    <w:rsid w:val="00492114"/>
    <w:rsid w:val="004923C3"/>
    <w:rsid w:val="004925CE"/>
    <w:rsid w:val="00492FF8"/>
    <w:rsid w:val="004935C2"/>
    <w:rsid w:val="00493AA5"/>
    <w:rsid w:val="004941BB"/>
    <w:rsid w:val="004945F2"/>
    <w:rsid w:val="004953BF"/>
    <w:rsid w:val="004965AA"/>
    <w:rsid w:val="0049708F"/>
    <w:rsid w:val="00497B2F"/>
    <w:rsid w:val="00497C73"/>
    <w:rsid w:val="004A0275"/>
    <w:rsid w:val="004A0ECC"/>
    <w:rsid w:val="004A1A5A"/>
    <w:rsid w:val="004A2983"/>
    <w:rsid w:val="004A391A"/>
    <w:rsid w:val="004A495F"/>
    <w:rsid w:val="004A4C50"/>
    <w:rsid w:val="004A635E"/>
    <w:rsid w:val="004A6C0D"/>
    <w:rsid w:val="004A7C95"/>
    <w:rsid w:val="004B03E8"/>
    <w:rsid w:val="004B06B6"/>
    <w:rsid w:val="004B0AD8"/>
    <w:rsid w:val="004B1328"/>
    <w:rsid w:val="004B3397"/>
    <w:rsid w:val="004B38FD"/>
    <w:rsid w:val="004B4169"/>
    <w:rsid w:val="004B4727"/>
    <w:rsid w:val="004B485F"/>
    <w:rsid w:val="004B4BA1"/>
    <w:rsid w:val="004B4E53"/>
    <w:rsid w:val="004B5136"/>
    <w:rsid w:val="004B51D1"/>
    <w:rsid w:val="004B58C8"/>
    <w:rsid w:val="004B5D68"/>
    <w:rsid w:val="004B6131"/>
    <w:rsid w:val="004B6952"/>
    <w:rsid w:val="004B6BE5"/>
    <w:rsid w:val="004C0392"/>
    <w:rsid w:val="004C03F4"/>
    <w:rsid w:val="004C1CD5"/>
    <w:rsid w:val="004C2571"/>
    <w:rsid w:val="004C2A7C"/>
    <w:rsid w:val="004C2D1B"/>
    <w:rsid w:val="004C31CE"/>
    <w:rsid w:val="004C4585"/>
    <w:rsid w:val="004C4709"/>
    <w:rsid w:val="004C4883"/>
    <w:rsid w:val="004C4BDF"/>
    <w:rsid w:val="004C5858"/>
    <w:rsid w:val="004C5C8C"/>
    <w:rsid w:val="004C6880"/>
    <w:rsid w:val="004D0570"/>
    <w:rsid w:val="004D2558"/>
    <w:rsid w:val="004D2B4B"/>
    <w:rsid w:val="004D4EFA"/>
    <w:rsid w:val="004D514F"/>
    <w:rsid w:val="004D51C6"/>
    <w:rsid w:val="004D5676"/>
    <w:rsid w:val="004D6C79"/>
    <w:rsid w:val="004D7281"/>
    <w:rsid w:val="004D73A2"/>
    <w:rsid w:val="004E02AF"/>
    <w:rsid w:val="004E05C5"/>
    <w:rsid w:val="004E12B4"/>
    <w:rsid w:val="004E1636"/>
    <w:rsid w:val="004E2C28"/>
    <w:rsid w:val="004E43E9"/>
    <w:rsid w:val="004E473B"/>
    <w:rsid w:val="004E49D7"/>
    <w:rsid w:val="004E4D0C"/>
    <w:rsid w:val="004E5DC7"/>
    <w:rsid w:val="004E5F8E"/>
    <w:rsid w:val="004E657A"/>
    <w:rsid w:val="004E6D0A"/>
    <w:rsid w:val="004E735B"/>
    <w:rsid w:val="004E789C"/>
    <w:rsid w:val="004E7EDF"/>
    <w:rsid w:val="004F045C"/>
    <w:rsid w:val="004F05AC"/>
    <w:rsid w:val="004F089C"/>
    <w:rsid w:val="004F0D4C"/>
    <w:rsid w:val="004F127D"/>
    <w:rsid w:val="004F13FA"/>
    <w:rsid w:val="004F2353"/>
    <w:rsid w:val="004F27E1"/>
    <w:rsid w:val="004F46D5"/>
    <w:rsid w:val="004F4EF5"/>
    <w:rsid w:val="004F5681"/>
    <w:rsid w:val="004F5ADB"/>
    <w:rsid w:val="004F641F"/>
    <w:rsid w:val="004F6498"/>
    <w:rsid w:val="004F6E17"/>
    <w:rsid w:val="004F6EB6"/>
    <w:rsid w:val="004F78B5"/>
    <w:rsid w:val="004F78FF"/>
    <w:rsid w:val="00500485"/>
    <w:rsid w:val="00500864"/>
    <w:rsid w:val="00500E70"/>
    <w:rsid w:val="00501409"/>
    <w:rsid w:val="00501529"/>
    <w:rsid w:val="00503472"/>
    <w:rsid w:val="005039DE"/>
    <w:rsid w:val="00504E4A"/>
    <w:rsid w:val="0050586A"/>
    <w:rsid w:val="00505A51"/>
    <w:rsid w:val="00505E22"/>
    <w:rsid w:val="005062B5"/>
    <w:rsid w:val="00506545"/>
    <w:rsid w:val="00506F7A"/>
    <w:rsid w:val="0050711B"/>
    <w:rsid w:val="005079A4"/>
    <w:rsid w:val="005102A1"/>
    <w:rsid w:val="00510358"/>
    <w:rsid w:val="00510382"/>
    <w:rsid w:val="005103E7"/>
    <w:rsid w:val="005105CB"/>
    <w:rsid w:val="00510A7C"/>
    <w:rsid w:val="00510B64"/>
    <w:rsid w:val="00510E79"/>
    <w:rsid w:val="00511A8B"/>
    <w:rsid w:val="00512AD1"/>
    <w:rsid w:val="005130F6"/>
    <w:rsid w:val="0051337E"/>
    <w:rsid w:val="00513705"/>
    <w:rsid w:val="00515433"/>
    <w:rsid w:val="0051543E"/>
    <w:rsid w:val="00515F71"/>
    <w:rsid w:val="00516556"/>
    <w:rsid w:val="00516E19"/>
    <w:rsid w:val="00516E5D"/>
    <w:rsid w:val="0052059E"/>
    <w:rsid w:val="0052132C"/>
    <w:rsid w:val="00522389"/>
    <w:rsid w:val="005223AD"/>
    <w:rsid w:val="00522F31"/>
    <w:rsid w:val="005230FD"/>
    <w:rsid w:val="0052325B"/>
    <w:rsid w:val="005233AA"/>
    <w:rsid w:val="005235A7"/>
    <w:rsid w:val="00523ADC"/>
    <w:rsid w:val="00523EE1"/>
    <w:rsid w:val="00524010"/>
    <w:rsid w:val="005244D8"/>
    <w:rsid w:val="00524613"/>
    <w:rsid w:val="00524C9A"/>
    <w:rsid w:val="005262F4"/>
    <w:rsid w:val="00526473"/>
    <w:rsid w:val="00526BDA"/>
    <w:rsid w:val="00526D99"/>
    <w:rsid w:val="00530104"/>
    <w:rsid w:val="00530273"/>
    <w:rsid w:val="005305B1"/>
    <w:rsid w:val="00530C21"/>
    <w:rsid w:val="00530CAE"/>
    <w:rsid w:val="00532434"/>
    <w:rsid w:val="00533302"/>
    <w:rsid w:val="0053369B"/>
    <w:rsid w:val="00534024"/>
    <w:rsid w:val="005345EA"/>
    <w:rsid w:val="005355C8"/>
    <w:rsid w:val="00536859"/>
    <w:rsid w:val="0053732A"/>
    <w:rsid w:val="0053767E"/>
    <w:rsid w:val="00540274"/>
    <w:rsid w:val="005413CF"/>
    <w:rsid w:val="00541678"/>
    <w:rsid w:val="00541948"/>
    <w:rsid w:val="00542615"/>
    <w:rsid w:val="00542ED6"/>
    <w:rsid w:val="00543385"/>
    <w:rsid w:val="00544063"/>
    <w:rsid w:val="00544583"/>
    <w:rsid w:val="00546B38"/>
    <w:rsid w:val="00547BAF"/>
    <w:rsid w:val="0055062F"/>
    <w:rsid w:val="0055185B"/>
    <w:rsid w:val="00551A29"/>
    <w:rsid w:val="00551AF3"/>
    <w:rsid w:val="00552799"/>
    <w:rsid w:val="00552D81"/>
    <w:rsid w:val="00553CFC"/>
    <w:rsid w:val="00554AE0"/>
    <w:rsid w:val="00554B6F"/>
    <w:rsid w:val="0055559C"/>
    <w:rsid w:val="00555755"/>
    <w:rsid w:val="00556A08"/>
    <w:rsid w:val="00556F05"/>
    <w:rsid w:val="00556FB7"/>
    <w:rsid w:val="005578E7"/>
    <w:rsid w:val="005603F8"/>
    <w:rsid w:val="005609E4"/>
    <w:rsid w:val="00560F6A"/>
    <w:rsid w:val="00561411"/>
    <w:rsid w:val="00561435"/>
    <w:rsid w:val="00561948"/>
    <w:rsid w:val="005619DF"/>
    <w:rsid w:val="0056212B"/>
    <w:rsid w:val="00562953"/>
    <w:rsid w:val="00563104"/>
    <w:rsid w:val="00563362"/>
    <w:rsid w:val="00563520"/>
    <w:rsid w:val="00563C15"/>
    <w:rsid w:val="00564667"/>
    <w:rsid w:val="00565321"/>
    <w:rsid w:val="00565762"/>
    <w:rsid w:val="0056619B"/>
    <w:rsid w:val="005676DC"/>
    <w:rsid w:val="00571220"/>
    <w:rsid w:val="00571A52"/>
    <w:rsid w:val="005729F2"/>
    <w:rsid w:val="00572B9A"/>
    <w:rsid w:val="00573E7F"/>
    <w:rsid w:val="00573EE2"/>
    <w:rsid w:val="00574F1F"/>
    <w:rsid w:val="00575353"/>
    <w:rsid w:val="00576030"/>
    <w:rsid w:val="00576633"/>
    <w:rsid w:val="00576AFB"/>
    <w:rsid w:val="005770ED"/>
    <w:rsid w:val="00577627"/>
    <w:rsid w:val="00577AC9"/>
    <w:rsid w:val="00577B21"/>
    <w:rsid w:val="00577C15"/>
    <w:rsid w:val="00577F0A"/>
    <w:rsid w:val="00580333"/>
    <w:rsid w:val="0058125A"/>
    <w:rsid w:val="00581AD2"/>
    <w:rsid w:val="00581BDD"/>
    <w:rsid w:val="0058216B"/>
    <w:rsid w:val="00582A4E"/>
    <w:rsid w:val="0058304C"/>
    <w:rsid w:val="00583298"/>
    <w:rsid w:val="005838EA"/>
    <w:rsid w:val="00584049"/>
    <w:rsid w:val="005844D9"/>
    <w:rsid w:val="0058457C"/>
    <w:rsid w:val="00584776"/>
    <w:rsid w:val="005848EC"/>
    <w:rsid w:val="00584A91"/>
    <w:rsid w:val="00585AD4"/>
    <w:rsid w:val="00585D4F"/>
    <w:rsid w:val="00585D7A"/>
    <w:rsid w:val="00585EB7"/>
    <w:rsid w:val="0058799C"/>
    <w:rsid w:val="00587CE1"/>
    <w:rsid w:val="00587DBE"/>
    <w:rsid w:val="00590417"/>
    <w:rsid w:val="00590664"/>
    <w:rsid w:val="00591DE9"/>
    <w:rsid w:val="005921AC"/>
    <w:rsid w:val="005926B4"/>
    <w:rsid w:val="005927FD"/>
    <w:rsid w:val="00592F01"/>
    <w:rsid w:val="00592F7C"/>
    <w:rsid w:val="00592F8A"/>
    <w:rsid w:val="005935F7"/>
    <w:rsid w:val="005946B0"/>
    <w:rsid w:val="005949E4"/>
    <w:rsid w:val="00594E7C"/>
    <w:rsid w:val="005954BC"/>
    <w:rsid w:val="0059710B"/>
    <w:rsid w:val="005974F8"/>
    <w:rsid w:val="00597C48"/>
    <w:rsid w:val="005A139A"/>
    <w:rsid w:val="005A1A7A"/>
    <w:rsid w:val="005A265C"/>
    <w:rsid w:val="005A2D2E"/>
    <w:rsid w:val="005A43D2"/>
    <w:rsid w:val="005A4493"/>
    <w:rsid w:val="005A50A5"/>
    <w:rsid w:val="005A54CD"/>
    <w:rsid w:val="005A579A"/>
    <w:rsid w:val="005A61E8"/>
    <w:rsid w:val="005A7187"/>
    <w:rsid w:val="005A759A"/>
    <w:rsid w:val="005A7704"/>
    <w:rsid w:val="005A7FCC"/>
    <w:rsid w:val="005B039E"/>
    <w:rsid w:val="005B0BE3"/>
    <w:rsid w:val="005B11FC"/>
    <w:rsid w:val="005B3292"/>
    <w:rsid w:val="005B351D"/>
    <w:rsid w:val="005B3D55"/>
    <w:rsid w:val="005B4E13"/>
    <w:rsid w:val="005B5878"/>
    <w:rsid w:val="005B5D8B"/>
    <w:rsid w:val="005B5E8B"/>
    <w:rsid w:val="005B6984"/>
    <w:rsid w:val="005B6B1C"/>
    <w:rsid w:val="005B7A7C"/>
    <w:rsid w:val="005B7DA2"/>
    <w:rsid w:val="005C023B"/>
    <w:rsid w:val="005C08FB"/>
    <w:rsid w:val="005C13F5"/>
    <w:rsid w:val="005C1F73"/>
    <w:rsid w:val="005C2430"/>
    <w:rsid w:val="005C2673"/>
    <w:rsid w:val="005C2A68"/>
    <w:rsid w:val="005C3875"/>
    <w:rsid w:val="005C3A23"/>
    <w:rsid w:val="005C3F7A"/>
    <w:rsid w:val="005C46A9"/>
    <w:rsid w:val="005C4CF2"/>
    <w:rsid w:val="005C52D5"/>
    <w:rsid w:val="005C69EA"/>
    <w:rsid w:val="005C6A1D"/>
    <w:rsid w:val="005C6C39"/>
    <w:rsid w:val="005C7436"/>
    <w:rsid w:val="005C78C5"/>
    <w:rsid w:val="005D0C02"/>
    <w:rsid w:val="005D10F3"/>
    <w:rsid w:val="005D1FB8"/>
    <w:rsid w:val="005D325C"/>
    <w:rsid w:val="005D33D1"/>
    <w:rsid w:val="005D355E"/>
    <w:rsid w:val="005D4B44"/>
    <w:rsid w:val="005D51EE"/>
    <w:rsid w:val="005D577E"/>
    <w:rsid w:val="005D73E1"/>
    <w:rsid w:val="005D7AB2"/>
    <w:rsid w:val="005D7D3F"/>
    <w:rsid w:val="005D7D63"/>
    <w:rsid w:val="005D7DEF"/>
    <w:rsid w:val="005E0839"/>
    <w:rsid w:val="005E0DBD"/>
    <w:rsid w:val="005E1762"/>
    <w:rsid w:val="005E18BD"/>
    <w:rsid w:val="005E1D4A"/>
    <w:rsid w:val="005E1EF5"/>
    <w:rsid w:val="005E3192"/>
    <w:rsid w:val="005E35CF"/>
    <w:rsid w:val="005E4129"/>
    <w:rsid w:val="005E4713"/>
    <w:rsid w:val="005E516A"/>
    <w:rsid w:val="005E576D"/>
    <w:rsid w:val="005E60B7"/>
    <w:rsid w:val="005E6746"/>
    <w:rsid w:val="005E77AD"/>
    <w:rsid w:val="005E7FBE"/>
    <w:rsid w:val="005F088A"/>
    <w:rsid w:val="005F0DA9"/>
    <w:rsid w:val="005F13CF"/>
    <w:rsid w:val="005F280D"/>
    <w:rsid w:val="005F29D6"/>
    <w:rsid w:val="005F29F4"/>
    <w:rsid w:val="005F2DAE"/>
    <w:rsid w:val="005F33FD"/>
    <w:rsid w:val="005F389C"/>
    <w:rsid w:val="005F6E8B"/>
    <w:rsid w:val="005F763F"/>
    <w:rsid w:val="005F77E5"/>
    <w:rsid w:val="005F7BC7"/>
    <w:rsid w:val="005F7C54"/>
    <w:rsid w:val="0060071B"/>
    <w:rsid w:val="00600D5D"/>
    <w:rsid w:val="00600EB5"/>
    <w:rsid w:val="006023D7"/>
    <w:rsid w:val="00602BAE"/>
    <w:rsid w:val="0060363D"/>
    <w:rsid w:val="00604436"/>
    <w:rsid w:val="00604B3E"/>
    <w:rsid w:val="00605EDE"/>
    <w:rsid w:val="006075E1"/>
    <w:rsid w:val="00607917"/>
    <w:rsid w:val="00607E5F"/>
    <w:rsid w:val="0061037D"/>
    <w:rsid w:val="00610A20"/>
    <w:rsid w:val="006113BA"/>
    <w:rsid w:val="006121CC"/>
    <w:rsid w:val="006125FA"/>
    <w:rsid w:val="00612DF1"/>
    <w:rsid w:val="00612E91"/>
    <w:rsid w:val="00612F87"/>
    <w:rsid w:val="006134F2"/>
    <w:rsid w:val="0061369C"/>
    <w:rsid w:val="006148D2"/>
    <w:rsid w:val="00614957"/>
    <w:rsid w:val="00614CBB"/>
    <w:rsid w:val="006152DE"/>
    <w:rsid w:val="00615553"/>
    <w:rsid w:val="00615A51"/>
    <w:rsid w:val="006160F6"/>
    <w:rsid w:val="0062037A"/>
    <w:rsid w:val="00622EB0"/>
    <w:rsid w:val="006242E4"/>
    <w:rsid w:val="00624A84"/>
    <w:rsid w:val="00624D67"/>
    <w:rsid w:val="00625E12"/>
    <w:rsid w:val="00626327"/>
    <w:rsid w:val="006267C9"/>
    <w:rsid w:val="00627240"/>
    <w:rsid w:val="006272D6"/>
    <w:rsid w:val="006310E7"/>
    <w:rsid w:val="00631881"/>
    <w:rsid w:val="00631EE2"/>
    <w:rsid w:val="00631F88"/>
    <w:rsid w:val="0063245A"/>
    <w:rsid w:val="00632605"/>
    <w:rsid w:val="00632D02"/>
    <w:rsid w:val="00633178"/>
    <w:rsid w:val="0063322D"/>
    <w:rsid w:val="00633691"/>
    <w:rsid w:val="00633C1C"/>
    <w:rsid w:val="00633F23"/>
    <w:rsid w:val="0063498C"/>
    <w:rsid w:val="006358A1"/>
    <w:rsid w:val="00635FFC"/>
    <w:rsid w:val="00636F62"/>
    <w:rsid w:val="00637513"/>
    <w:rsid w:val="00637770"/>
    <w:rsid w:val="00637DD3"/>
    <w:rsid w:val="0064022C"/>
    <w:rsid w:val="00640A4C"/>
    <w:rsid w:val="00641010"/>
    <w:rsid w:val="00641684"/>
    <w:rsid w:val="00641872"/>
    <w:rsid w:val="00641B96"/>
    <w:rsid w:val="00642AAE"/>
    <w:rsid w:val="00642F57"/>
    <w:rsid w:val="006432BF"/>
    <w:rsid w:val="00643545"/>
    <w:rsid w:val="0064380B"/>
    <w:rsid w:val="006438BB"/>
    <w:rsid w:val="00644773"/>
    <w:rsid w:val="0064482A"/>
    <w:rsid w:val="006448F5"/>
    <w:rsid w:val="006459EE"/>
    <w:rsid w:val="00645C3B"/>
    <w:rsid w:val="0064710A"/>
    <w:rsid w:val="00647EA2"/>
    <w:rsid w:val="00650EC0"/>
    <w:rsid w:val="006519A8"/>
    <w:rsid w:val="006521B4"/>
    <w:rsid w:val="00652C51"/>
    <w:rsid w:val="00652DCA"/>
    <w:rsid w:val="00653142"/>
    <w:rsid w:val="006537B2"/>
    <w:rsid w:val="006538BC"/>
    <w:rsid w:val="006539B9"/>
    <w:rsid w:val="00653B15"/>
    <w:rsid w:val="00655C34"/>
    <w:rsid w:val="006568BC"/>
    <w:rsid w:val="00657FDA"/>
    <w:rsid w:val="0066089D"/>
    <w:rsid w:val="0066093C"/>
    <w:rsid w:val="00661D21"/>
    <w:rsid w:val="00662B03"/>
    <w:rsid w:val="00663230"/>
    <w:rsid w:val="0066325C"/>
    <w:rsid w:val="006632C7"/>
    <w:rsid w:val="00663873"/>
    <w:rsid w:val="00663AE1"/>
    <w:rsid w:val="00663E81"/>
    <w:rsid w:val="00664E5C"/>
    <w:rsid w:val="006659B8"/>
    <w:rsid w:val="00666602"/>
    <w:rsid w:val="0066664A"/>
    <w:rsid w:val="006672BE"/>
    <w:rsid w:val="006673FB"/>
    <w:rsid w:val="00667AE5"/>
    <w:rsid w:val="00667B28"/>
    <w:rsid w:val="00667D9C"/>
    <w:rsid w:val="00670933"/>
    <w:rsid w:val="00670B71"/>
    <w:rsid w:val="00670DFC"/>
    <w:rsid w:val="00670EF1"/>
    <w:rsid w:val="00671064"/>
    <w:rsid w:val="00671514"/>
    <w:rsid w:val="00671597"/>
    <w:rsid w:val="00671921"/>
    <w:rsid w:val="00671A32"/>
    <w:rsid w:val="006726D4"/>
    <w:rsid w:val="00672709"/>
    <w:rsid w:val="006729DC"/>
    <w:rsid w:val="00672BBA"/>
    <w:rsid w:val="00672E0C"/>
    <w:rsid w:val="00673BC5"/>
    <w:rsid w:val="00674A0A"/>
    <w:rsid w:val="00675694"/>
    <w:rsid w:val="00675BE6"/>
    <w:rsid w:val="006763F2"/>
    <w:rsid w:val="00676C9B"/>
    <w:rsid w:val="006771FB"/>
    <w:rsid w:val="00677939"/>
    <w:rsid w:val="00677A75"/>
    <w:rsid w:val="00677F3F"/>
    <w:rsid w:val="00680552"/>
    <w:rsid w:val="006821E0"/>
    <w:rsid w:val="00682535"/>
    <w:rsid w:val="00684015"/>
    <w:rsid w:val="00684411"/>
    <w:rsid w:val="00684A37"/>
    <w:rsid w:val="00685C3D"/>
    <w:rsid w:val="00685C47"/>
    <w:rsid w:val="00686007"/>
    <w:rsid w:val="006875A7"/>
    <w:rsid w:val="006876E0"/>
    <w:rsid w:val="00691FB1"/>
    <w:rsid w:val="006926B0"/>
    <w:rsid w:val="00693483"/>
    <w:rsid w:val="006935E5"/>
    <w:rsid w:val="00693CDD"/>
    <w:rsid w:val="00694CF7"/>
    <w:rsid w:val="006957A8"/>
    <w:rsid w:val="00695B35"/>
    <w:rsid w:val="00695F9D"/>
    <w:rsid w:val="006966A6"/>
    <w:rsid w:val="00696A4D"/>
    <w:rsid w:val="00696C65"/>
    <w:rsid w:val="00697198"/>
    <w:rsid w:val="0069742F"/>
    <w:rsid w:val="006A0707"/>
    <w:rsid w:val="006A09C8"/>
    <w:rsid w:val="006A2186"/>
    <w:rsid w:val="006A2356"/>
    <w:rsid w:val="006A2816"/>
    <w:rsid w:val="006A3865"/>
    <w:rsid w:val="006A4212"/>
    <w:rsid w:val="006A6E68"/>
    <w:rsid w:val="006A7576"/>
    <w:rsid w:val="006B0E1D"/>
    <w:rsid w:val="006B11F3"/>
    <w:rsid w:val="006B15F2"/>
    <w:rsid w:val="006B1EE2"/>
    <w:rsid w:val="006B2064"/>
    <w:rsid w:val="006B2ACF"/>
    <w:rsid w:val="006B2F1D"/>
    <w:rsid w:val="006B3099"/>
    <w:rsid w:val="006B3206"/>
    <w:rsid w:val="006B4698"/>
    <w:rsid w:val="006B6076"/>
    <w:rsid w:val="006B7C37"/>
    <w:rsid w:val="006C1021"/>
    <w:rsid w:val="006C3337"/>
    <w:rsid w:val="006C4741"/>
    <w:rsid w:val="006C5656"/>
    <w:rsid w:val="006C68A5"/>
    <w:rsid w:val="006C6B94"/>
    <w:rsid w:val="006C75E0"/>
    <w:rsid w:val="006C79DF"/>
    <w:rsid w:val="006D014D"/>
    <w:rsid w:val="006D0D96"/>
    <w:rsid w:val="006D0DC6"/>
    <w:rsid w:val="006D106A"/>
    <w:rsid w:val="006D1C9F"/>
    <w:rsid w:val="006D1F08"/>
    <w:rsid w:val="006D2745"/>
    <w:rsid w:val="006D3D8A"/>
    <w:rsid w:val="006D460B"/>
    <w:rsid w:val="006D618F"/>
    <w:rsid w:val="006D655D"/>
    <w:rsid w:val="006D7330"/>
    <w:rsid w:val="006D740B"/>
    <w:rsid w:val="006D776B"/>
    <w:rsid w:val="006E004F"/>
    <w:rsid w:val="006E0215"/>
    <w:rsid w:val="006E0720"/>
    <w:rsid w:val="006E1905"/>
    <w:rsid w:val="006E1E50"/>
    <w:rsid w:val="006E2010"/>
    <w:rsid w:val="006E2B30"/>
    <w:rsid w:val="006E2F77"/>
    <w:rsid w:val="006E2FC3"/>
    <w:rsid w:val="006E321E"/>
    <w:rsid w:val="006E3250"/>
    <w:rsid w:val="006E39CB"/>
    <w:rsid w:val="006E3BDA"/>
    <w:rsid w:val="006E4620"/>
    <w:rsid w:val="006E518A"/>
    <w:rsid w:val="006E52D4"/>
    <w:rsid w:val="006E578E"/>
    <w:rsid w:val="006E5B0C"/>
    <w:rsid w:val="006E5E1E"/>
    <w:rsid w:val="006E7B26"/>
    <w:rsid w:val="006E7B74"/>
    <w:rsid w:val="006F03A1"/>
    <w:rsid w:val="006F03E1"/>
    <w:rsid w:val="006F0631"/>
    <w:rsid w:val="006F1BCF"/>
    <w:rsid w:val="006F2070"/>
    <w:rsid w:val="006F210E"/>
    <w:rsid w:val="006F26B6"/>
    <w:rsid w:val="006F4C71"/>
    <w:rsid w:val="006F508D"/>
    <w:rsid w:val="006F5AB0"/>
    <w:rsid w:val="006F5D9C"/>
    <w:rsid w:val="006F69DB"/>
    <w:rsid w:val="006F69FB"/>
    <w:rsid w:val="006F734E"/>
    <w:rsid w:val="007009AE"/>
    <w:rsid w:val="00700A6A"/>
    <w:rsid w:val="00700FA9"/>
    <w:rsid w:val="007017CF"/>
    <w:rsid w:val="00701939"/>
    <w:rsid w:val="00703124"/>
    <w:rsid w:val="00703808"/>
    <w:rsid w:val="007039EA"/>
    <w:rsid w:val="00703A55"/>
    <w:rsid w:val="00703D42"/>
    <w:rsid w:val="00703FDC"/>
    <w:rsid w:val="007048F0"/>
    <w:rsid w:val="00705618"/>
    <w:rsid w:val="0070624C"/>
    <w:rsid w:val="00706368"/>
    <w:rsid w:val="00706393"/>
    <w:rsid w:val="0070771D"/>
    <w:rsid w:val="00707B76"/>
    <w:rsid w:val="00707CB4"/>
    <w:rsid w:val="007102BB"/>
    <w:rsid w:val="00710E7E"/>
    <w:rsid w:val="0071125D"/>
    <w:rsid w:val="007117A7"/>
    <w:rsid w:val="0071196F"/>
    <w:rsid w:val="0071289D"/>
    <w:rsid w:val="00712DEE"/>
    <w:rsid w:val="00713ACE"/>
    <w:rsid w:val="0071467A"/>
    <w:rsid w:val="00714965"/>
    <w:rsid w:val="00714BA7"/>
    <w:rsid w:val="00715EC9"/>
    <w:rsid w:val="00716A30"/>
    <w:rsid w:val="0071796D"/>
    <w:rsid w:val="00717E71"/>
    <w:rsid w:val="00720450"/>
    <w:rsid w:val="00720A52"/>
    <w:rsid w:val="0072100C"/>
    <w:rsid w:val="007210D7"/>
    <w:rsid w:val="0072113E"/>
    <w:rsid w:val="00721879"/>
    <w:rsid w:val="00721D34"/>
    <w:rsid w:val="007238E2"/>
    <w:rsid w:val="00724397"/>
    <w:rsid w:val="007244E0"/>
    <w:rsid w:val="00724C17"/>
    <w:rsid w:val="00726069"/>
    <w:rsid w:val="0072635B"/>
    <w:rsid w:val="0072727F"/>
    <w:rsid w:val="007272B4"/>
    <w:rsid w:val="00727567"/>
    <w:rsid w:val="007276DC"/>
    <w:rsid w:val="00727D85"/>
    <w:rsid w:val="00727FEA"/>
    <w:rsid w:val="00730B32"/>
    <w:rsid w:val="007314FC"/>
    <w:rsid w:val="007317DA"/>
    <w:rsid w:val="007321EF"/>
    <w:rsid w:val="00732622"/>
    <w:rsid w:val="00732902"/>
    <w:rsid w:val="00732C63"/>
    <w:rsid w:val="00734114"/>
    <w:rsid w:val="0073414D"/>
    <w:rsid w:val="007341CA"/>
    <w:rsid w:val="0073518E"/>
    <w:rsid w:val="007358E7"/>
    <w:rsid w:val="00735E25"/>
    <w:rsid w:val="00736008"/>
    <w:rsid w:val="0073635D"/>
    <w:rsid w:val="007366BC"/>
    <w:rsid w:val="00736FEB"/>
    <w:rsid w:val="00737E92"/>
    <w:rsid w:val="00737FCD"/>
    <w:rsid w:val="0074017C"/>
    <w:rsid w:val="00740E56"/>
    <w:rsid w:val="007428E0"/>
    <w:rsid w:val="00742CA8"/>
    <w:rsid w:val="00742DF2"/>
    <w:rsid w:val="00743130"/>
    <w:rsid w:val="0074324B"/>
    <w:rsid w:val="007435CE"/>
    <w:rsid w:val="007437DA"/>
    <w:rsid w:val="00743C2F"/>
    <w:rsid w:val="00743FC4"/>
    <w:rsid w:val="0074405D"/>
    <w:rsid w:val="007444C6"/>
    <w:rsid w:val="007444E2"/>
    <w:rsid w:val="00744EF6"/>
    <w:rsid w:val="007454E8"/>
    <w:rsid w:val="00745A70"/>
    <w:rsid w:val="00745E20"/>
    <w:rsid w:val="007464A5"/>
    <w:rsid w:val="0074771D"/>
    <w:rsid w:val="00747D5D"/>
    <w:rsid w:val="0075085D"/>
    <w:rsid w:val="007517DF"/>
    <w:rsid w:val="00752C3B"/>
    <w:rsid w:val="00753796"/>
    <w:rsid w:val="00754211"/>
    <w:rsid w:val="007544FC"/>
    <w:rsid w:val="007545D0"/>
    <w:rsid w:val="00754815"/>
    <w:rsid w:val="00754A7A"/>
    <w:rsid w:val="00755119"/>
    <w:rsid w:val="00755206"/>
    <w:rsid w:val="0075592E"/>
    <w:rsid w:val="00755A23"/>
    <w:rsid w:val="00756007"/>
    <w:rsid w:val="00756655"/>
    <w:rsid w:val="00756C54"/>
    <w:rsid w:val="007571E7"/>
    <w:rsid w:val="007609F8"/>
    <w:rsid w:val="00760A75"/>
    <w:rsid w:val="007615BB"/>
    <w:rsid w:val="00761DBD"/>
    <w:rsid w:val="00761FEA"/>
    <w:rsid w:val="00762519"/>
    <w:rsid w:val="007631E2"/>
    <w:rsid w:val="007633DD"/>
    <w:rsid w:val="007639BB"/>
    <w:rsid w:val="00763CF3"/>
    <w:rsid w:val="00764D00"/>
    <w:rsid w:val="00765106"/>
    <w:rsid w:val="0076542E"/>
    <w:rsid w:val="00765682"/>
    <w:rsid w:val="00765923"/>
    <w:rsid w:val="0077048E"/>
    <w:rsid w:val="007704CB"/>
    <w:rsid w:val="0077062B"/>
    <w:rsid w:val="007707F9"/>
    <w:rsid w:val="0077101F"/>
    <w:rsid w:val="00771294"/>
    <w:rsid w:val="00771562"/>
    <w:rsid w:val="00771A38"/>
    <w:rsid w:val="00771C8E"/>
    <w:rsid w:val="00772565"/>
    <w:rsid w:val="007729E0"/>
    <w:rsid w:val="00773120"/>
    <w:rsid w:val="0077325B"/>
    <w:rsid w:val="007734FA"/>
    <w:rsid w:val="00774640"/>
    <w:rsid w:val="00774B11"/>
    <w:rsid w:val="007752FA"/>
    <w:rsid w:val="00775608"/>
    <w:rsid w:val="00777639"/>
    <w:rsid w:val="00777C6A"/>
    <w:rsid w:val="0078045B"/>
    <w:rsid w:val="007806D6"/>
    <w:rsid w:val="007806E7"/>
    <w:rsid w:val="00780903"/>
    <w:rsid w:val="00780F47"/>
    <w:rsid w:val="007811CE"/>
    <w:rsid w:val="007817F4"/>
    <w:rsid w:val="007828F4"/>
    <w:rsid w:val="007833C2"/>
    <w:rsid w:val="00783673"/>
    <w:rsid w:val="007836E7"/>
    <w:rsid w:val="007838E3"/>
    <w:rsid w:val="00784E5A"/>
    <w:rsid w:val="0078521B"/>
    <w:rsid w:val="00786378"/>
    <w:rsid w:val="00786D0E"/>
    <w:rsid w:val="00787E98"/>
    <w:rsid w:val="00790099"/>
    <w:rsid w:val="00790791"/>
    <w:rsid w:val="00790AE2"/>
    <w:rsid w:val="00790AE8"/>
    <w:rsid w:val="00791173"/>
    <w:rsid w:val="0079153E"/>
    <w:rsid w:val="00792164"/>
    <w:rsid w:val="007936BE"/>
    <w:rsid w:val="00793A81"/>
    <w:rsid w:val="007947B0"/>
    <w:rsid w:val="00794B58"/>
    <w:rsid w:val="007951F0"/>
    <w:rsid w:val="00796088"/>
    <w:rsid w:val="007961D4"/>
    <w:rsid w:val="00796201"/>
    <w:rsid w:val="007972FF"/>
    <w:rsid w:val="007974FB"/>
    <w:rsid w:val="00797CA0"/>
    <w:rsid w:val="007A01F5"/>
    <w:rsid w:val="007A0452"/>
    <w:rsid w:val="007A09BA"/>
    <w:rsid w:val="007A1820"/>
    <w:rsid w:val="007A2133"/>
    <w:rsid w:val="007A21B4"/>
    <w:rsid w:val="007A260B"/>
    <w:rsid w:val="007A2D71"/>
    <w:rsid w:val="007A2F8C"/>
    <w:rsid w:val="007A32EE"/>
    <w:rsid w:val="007A39B9"/>
    <w:rsid w:val="007A3A6B"/>
    <w:rsid w:val="007A3CD9"/>
    <w:rsid w:val="007A3D5E"/>
    <w:rsid w:val="007A5064"/>
    <w:rsid w:val="007A5092"/>
    <w:rsid w:val="007A6D0A"/>
    <w:rsid w:val="007A712F"/>
    <w:rsid w:val="007B053F"/>
    <w:rsid w:val="007B158D"/>
    <w:rsid w:val="007B2D30"/>
    <w:rsid w:val="007B349F"/>
    <w:rsid w:val="007B34A9"/>
    <w:rsid w:val="007B3C4E"/>
    <w:rsid w:val="007B451E"/>
    <w:rsid w:val="007B4AFE"/>
    <w:rsid w:val="007B5B10"/>
    <w:rsid w:val="007B5C7A"/>
    <w:rsid w:val="007B5D76"/>
    <w:rsid w:val="007B68AA"/>
    <w:rsid w:val="007B68B6"/>
    <w:rsid w:val="007B7840"/>
    <w:rsid w:val="007B7F3E"/>
    <w:rsid w:val="007C03D4"/>
    <w:rsid w:val="007C1096"/>
    <w:rsid w:val="007C1227"/>
    <w:rsid w:val="007C2932"/>
    <w:rsid w:val="007C42FF"/>
    <w:rsid w:val="007C44D6"/>
    <w:rsid w:val="007C46C3"/>
    <w:rsid w:val="007C5207"/>
    <w:rsid w:val="007C5FEA"/>
    <w:rsid w:val="007C6103"/>
    <w:rsid w:val="007C644F"/>
    <w:rsid w:val="007C6825"/>
    <w:rsid w:val="007C6C64"/>
    <w:rsid w:val="007C6D57"/>
    <w:rsid w:val="007C6DEC"/>
    <w:rsid w:val="007C76BE"/>
    <w:rsid w:val="007C79CB"/>
    <w:rsid w:val="007C7C25"/>
    <w:rsid w:val="007C7C3F"/>
    <w:rsid w:val="007C7CA0"/>
    <w:rsid w:val="007D064D"/>
    <w:rsid w:val="007D07E7"/>
    <w:rsid w:val="007D12F2"/>
    <w:rsid w:val="007D13B8"/>
    <w:rsid w:val="007D1C28"/>
    <w:rsid w:val="007D1D82"/>
    <w:rsid w:val="007D2C54"/>
    <w:rsid w:val="007D2F29"/>
    <w:rsid w:val="007D3BAF"/>
    <w:rsid w:val="007D3D79"/>
    <w:rsid w:val="007D3F86"/>
    <w:rsid w:val="007D4B7E"/>
    <w:rsid w:val="007D502F"/>
    <w:rsid w:val="007D5566"/>
    <w:rsid w:val="007D5ACA"/>
    <w:rsid w:val="007D6F8D"/>
    <w:rsid w:val="007D777C"/>
    <w:rsid w:val="007D7F3E"/>
    <w:rsid w:val="007D7FD8"/>
    <w:rsid w:val="007E01FF"/>
    <w:rsid w:val="007E05C0"/>
    <w:rsid w:val="007E06FD"/>
    <w:rsid w:val="007E0B62"/>
    <w:rsid w:val="007E0D48"/>
    <w:rsid w:val="007E14C4"/>
    <w:rsid w:val="007E194E"/>
    <w:rsid w:val="007E1C70"/>
    <w:rsid w:val="007E1F95"/>
    <w:rsid w:val="007E3018"/>
    <w:rsid w:val="007E3111"/>
    <w:rsid w:val="007E31B8"/>
    <w:rsid w:val="007E3786"/>
    <w:rsid w:val="007E3A1C"/>
    <w:rsid w:val="007E60B3"/>
    <w:rsid w:val="007E657D"/>
    <w:rsid w:val="007E7294"/>
    <w:rsid w:val="007E7A23"/>
    <w:rsid w:val="007F169C"/>
    <w:rsid w:val="007F1A56"/>
    <w:rsid w:val="007F1B7D"/>
    <w:rsid w:val="007F249A"/>
    <w:rsid w:val="007F266E"/>
    <w:rsid w:val="007F497B"/>
    <w:rsid w:val="007F4F77"/>
    <w:rsid w:val="007F5279"/>
    <w:rsid w:val="007F5C44"/>
    <w:rsid w:val="007F71DB"/>
    <w:rsid w:val="007F7BCB"/>
    <w:rsid w:val="00800D17"/>
    <w:rsid w:val="00801340"/>
    <w:rsid w:val="0080291A"/>
    <w:rsid w:val="00802C8E"/>
    <w:rsid w:val="008035B0"/>
    <w:rsid w:val="00803772"/>
    <w:rsid w:val="00804225"/>
    <w:rsid w:val="00804750"/>
    <w:rsid w:val="008049BB"/>
    <w:rsid w:val="00805571"/>
    <w:rsid w:val="00805C0B"/>
    <w:rsid w:val="00806491"/>
    <w:rsid w:val="00806739"/>
    <w:rsid w:val="008069E9"/>
    <w:rsid w:val="00807264"/>
    <w:rsid w:val="008078A7"/>
    <w:rsid w:val="00810079"/>
    <w:rsid w:val="00810E80"/>
    <w:rsid w:val="008118D2"/>
    <w:rsid w:val="00811F69"/>
    <w:rsid w:val="00812402"/>
    <w:rsid w:val="00812A64"/>
    <w:rsid w:val="00814766"/>
    <w:rsid w:val="008147C0"/>
    <w:rsid w:val="00814E74"/>
    <w:rsid w:val="00814EB7"/>
    <w:rsid w:val="00815001"/>
    <w:rsid w:val="008153EC"/>
    <w:rsid w:val="00815504"/>
    <w:rsid w:val="00815BF2"/>
    <w:rsid w:val="00815C72"/>
    <w:rsid w:val="00815D88"/>
    <w:rsid w:val="00815EC3"/>
    <w:rsid w:val="008163F9"/>
    <w:rsid w:val="008177BB"/>
    <w:rsid w:val="00817B58"/>
    <w:rsid w:val="00817BB6"/>
    <w:rsid w:val="008216E4"/>
    <w:rsid w:val="008223CA"/>
    <w:rsid w:val="00822820"/>
    <w:rsid w:val="00822F42"/>
    <w:rsid w:val="0082339A"/>
    <w:rsid w:val="00824E7C"/>
    <w:rsid w:val="00825251"/>
    <w:rsid w:val="00825637"/>
    <w:rsid w:val="0082599E"/>
    <w:rsid w:val="00825B12"/>
    <w:rsid w:val="00825C29"/>
    <w:rsid w:val="00826CE4"/>
    <w:rsid w:val="00827209"/>
    <w:rsid w:val="008274B2"/>
    <w:rsid w:val="0083146A"/>
    <w:rsid w:val="00832221"/>
    <w:rsid w:val="0083227B"/>
    <w:rsid w:val="008326F5"/>
    <w:rsid w:val="008327D2"/>
    <w:rsid w:val="008329CF"/>
    <w:rsid w:val="00832A95"/>
    <w:rsid w:val="00832D85"/>
    <w:rsid w:val="008342D7"/>
    <w:rsid w:val="00834645"/>
    <w:rsid w:val="00834715"/>
    <w:rsid w:val="0083528D"/>
    <w:rsid w:val="00836AAC"/>
    <w:rsid w:val="00837D48"/>
    <w:rsid w:val="00840C24"/>
    <w:rsid w:val="00842F99"/>
    <w:rsid w:val="008430BD"/>
    <w:rsid w:val="008436FB"/>
    <w:rsid w:val="00843F26"/>
    <w:rsid w:val="0084406F"/>
    <w:rsid w:val="008450B9"/>
    <w:rsid w:val="0084676C"/>
    <w:rsid w:val="0084700D"/>
    <w:rsid w:val="008471D0"/>
    <w:rsid w:val="00847340"/>
    <w:rsid w:val="00847E8A"/>
    <w:rsid w:val="00847FF7"/>
    <w:rsid w:val="00850077"/>
    <w:rsid w:val="008501D2"/>
    <w:rsid w:val="008511EC"/>
    <w:rsid w:val="00851E90"/>
    <w:rsid w:val="00852619"/>
    <w:rsid w:val="008526D9"/>
    <w:rsid w:val="00852EDC"/>
    <w:rsid w:val="008541C8"/>
    <w:rsid w:val="0085466E"/>
    <w:rsid w:val="00855059"/>
    <w:rsid w:val="0085561A"/>
    <w:rsid w:val="00855A04"/>
    <w:rsid w:val="00856144"/>
    <w:rsid w:val="00856CF3"/>
    <w:rsid w:val="00857528"/>
    <w:rsid w:val="00857583"/>
    <w:rsid w:val="00857672"/>
    <w:rsid w:val="0085771B"/>
    <w:rsid w:val="008607E0"/>
    <w:rsid w:val="00860DFE"/>
    <w:rsid w:val="00860E6F"/>
    <w:rsid w:val="00861530"/>
    <w:rsid w:val="00861C6B"/>
    <w:rsid w:val="008622A7"/>
    <w:rsid w:val="008624A2"/>
    <w:rsid w:val="008633DF"/>
    <w:rsid w:val="00863BA7"/>
    <w:rsid w:val="00863E26"/>
    <w:rsid w:val="00864082"/>
    <w:rsid w:val="008646AF"/>
    <w:rsid w:val="00864F5F"/>
    <w:rsid w:val="008653A7"/>
    <w:rsid w:val="008664FD"/>
    <w:rsid w:val="00866B4C"/>
    <w:rsid w:val="00870130"/>
    <w:rsid w:val="00871151"/>
    <w:rsid w:val="008714ED"/>
    <w:rsid w:val="00871B18"/>
    <w:rsid w:val="008729DD"/>
    <w:rsid w:val="00872A1E"/>
    <w:rsid w:val="00872A74"/>
    <w:rsid w:val="00873EF0"/>
    <w:rsid w:val="008747DA"/>
    <w:rsid w:val="00874C1D"/>
    <w:rsid w:val="00874C38"/>
    <w:rsid w:val="008757E9"/>
    <w:rsid w:val="00876CEC"/>
    <w:rsid w:val="008771C6"/>
    <w:rsid w:val="008772BD"/>
    <w:rsid w:val="0087797B"/>
    <w:rsid w:val="00881336"/>
    <w:rsid w:val="00881347"/>
    <w:rsid w:val="00882B01"/>
    <w:rsid w:val="008831B9"/>
    <w:rsid w:val="008844D2"/>
    <w:rsid w:val="00884644"/>
    <w:rsid w:val="00885ADC"/>
    <w:rsid w:val="00886D7E"/>
    <w:rsid w:val="00886DAC"/>
    <w:rsid w:val="0088712B"/>
    <w:rsid w:val="00887585"/>
    <w:rsid w:val="008877E0"/>
    <w:rsid w:val="00887925"/>
    <w:rsid w:val="00890380"/>
    <w:rsid w:val="00890975"/>
    <w:rsid w:val="008909EE"/>
    <w:rsid w:val="00890A46"/>
    <w:rsid w:val="00890F4E"/>
    <w:rsid w:val="008919E0"/>
    <w:rsid w:val="00891C04"/>
    <w:rsid w:val="008921FE"/>
    <w:rsid w:val="008928CD"/>
    <w:rsid w:val="00892B02"/>
    <w:rsid w:val="00892C3D"/>
    <w:rsid w:val="00893371"/>
    <w:rsid w:val="00893B78"/>
    <w:rsid w:val="00893E87"/>
    <w:rsid w:val="0089424D"/>
    <w:rsid w:val="00894F9D"/>
    <w:rsid w:val="008950E4"/>
    <w:rsid w:val="008953B3"/>
    <w:rsid w:val="008969FB"/>
    <w:rsid w:val="00897092"/>
    <w:rsid w:val="00897427"/>
    <w:rsid w:val="0089742E"/>
    <w:rsid w:val="008976B1"/>
    <w:rsid w:val="008977B1"/>
    <w:rsid w:val="00897A84"/>
    <w:rsid w:val="00897BF8"/>
    <w:rsid w:val="008A0CD1"/>
    <w:rsid w:val="008A113A"/>
    <w:rsid w:val="008A1ECC"/>
    <w:rsid w:val="008A1EDB"/>
    <w:rsid w:val="008A2F4C"/>
    <w:rsid w:val="008A34EA"/>
    <w:rsid w:val="008A38CE"/>
    <w:rsid w:val="008A3D01"/>
    <w:rsid w:val="008A44CA"/>
    <w:rsid w:val="008A4578"/>
    <w:rsid w:val="008A4B55"/>
    <w:rsid w:val="008A58CD"/>
    <w:rsid w:val="008A6E80"/>
    <w:rsid w:val="008A73A4"/>
    <w:rsid w:val="008B09C6"/>
    <w:rsid w:val="008B0C2B"/>
    <w:rsid w:val="008B109D"/>
    <w:rsid w:val="008B1177"/>
    <w:rsid w:val="008B1214"/>
    <w:rsid w:val="008B139F"/>
    <w:rsid w:val="008B19CC"/>
    <w:rsid w:val="008B3662"/>
    <w:rsid w:val="008B4181"/>
    <w:rsid w:val="008B4CAF"/>
    <w:rsid w:val="008B6240"/>
    <w:rsid w:val="008B6463"/>
    <w:rsid w:val="008B6577"/>
    <w:rsid w:val="008B65A0"/>
    <w:rsid w:val="008B67DB"/>
    <w:rsid w:val="008B6903"/>
    <w:rsid w:val="008B6F48"/>
    <w:rsid w:val="008B7248"/>
    <w:rsid w:val="008B7AA8"/>
    <w:rsid w:val="008B7D36"/>
    <w:rsid w:val="008C1599"/>
    <w:rsid w:val="008C15C0"/>
    <w:rsid w:val="008C20F6"/>
    <w:rsid w:val="008C25E6"/>
    <w:rsid w:val="008C2C22"/>
    <w:rsid w:val="008C30CE"/>
    <w:rsid w:val="008C34DE"/>
    <w:rsid w:val="008C37D2"/>
    <w:rsid w:val="008C3D24"/>
    <w:rsid w:val="008C52B6"/>
    <w:rsid w:val="008C52E8"/>
    <w:rsid w:val="008C60D8"/>
    <w:rsid w:val="008C75EE"/>
    <w:rsid w:val="008D0234"/>
    <w:rsid w:val="008D02B3"/>
    <w:rsid w:val="008D1267"/>
    <w:rsid w:val="008D1665"/>
    <w:rsid w:val="008D16C1"/>
    <w:rsid w:val="008D1761"/>
    <w:rsid w:val="008D1770"/>
    <w:rsid w:val="008D25D6"/>
    <w:rsid w:val="008D2CBE"/>
    <w:rsid w:val="008D2EA5"/>
    <w:rsid w:val="008D34B1"/>
    <w:rsid w:val="008D3C01"/>
    <w:rsid w:val="008D4943"/>
    <w:rsid w:val="008D57F0"/>
    <w:rsid w:val="008D63A9"/>
    <w:rsid w:val="008D7AB0"/>
    <w:rsid w:val="008E0541"/>
    <w:rsid w:val="008E1CA5"/>
    <w:rsid w:val="008E2749"/>
    <w:rsid w:val="008E29EB"/>
    <w:rsid w:val="008E2C8A"/>
    <w:rsid w:val="008E3A13"/>
    <w:rsid w:val="008E4AA7"/>
    <w:rsid w:val="008E52A2"/>
    <w:rsid w:val="008E56FB"/>
    <w:rsid w:val="008E5B3A"/>
    <w:rsid w:val="008E604F"/>
    <w:rsid w:val="008E6481"/>
    <w:rsid w:val="008E7C88"/>
    <w:rsid w:val="008E7E52"/>
    <w:rsid w:val="008F00A5"/>
    <w:rsid w:val="008F0357"/>
    <w:rsid w:val="008F044F"/>
    <w:rsid w:val="008F07CA"/>
    <w:rsid w:val="008F0AF1"/>
    <w:rsid w:val="008F1290"/>
    <w:rsid w:val="008F1A47"/>
    <w:rsid w:val="008F2385"/>
    <w:rsid w:val="008F26D8"/>
    <w:rsid w:val="008F2CF9"/>
    <w:rsid w:val="008F4643"/>
    <w:rsid w:val="008F475A"/>
    <w:rsid w:val="008F47EA"/>
    <w:rsid w:val="008F4F76"/>
    <w:rsid w:val="008F5893"/>
    <w:rsid w:val="008F5ABF"/>
    <w:rsid w:val="008F5B57"/>
    <w:rsid w:val="008F5CD7"/>
    <w:rsid w:val="008F6D5B"/>
    <w:rsid w:val="008F7282"/>
    <w:rsid w:val="00901D5A"/>
    <w:rsid w:val="00901E7C"/>
    <w:rsid w:val="00902D0E"/>
    <w:rsid w:val="00902D76"/>
    <w:rsid w:val="0090306A"/>
    <w:rsid w:val="00903B48"/>
    <w:rsid w:val="00903B5D"/>
    <w:rsid w:val="00903C7E"/>
    <w:rsid w:val="00904968"/>
    <w:rsid w:val="00904CB9"/>
    <w:rsid w:val="009055AF"/>
    <w:rsid w:val="00905F09"/>
    <w:rsid w:val="009064A9"/>
    <w:rsid w:val="00907201"/>
    <w:rsid w:val="00907982"/>
    <w:rsid w:val="00907B0B"/>
    <w:rsid w:val="009102BC"/>
    <w:rsid w:val="0091044F"/>
    <w:rsid w:val="00911332"/>
    <w:rsid w:val="00911F57"/>
    <w:rsid w:val="00912AA4"/>
    <w:rsid w:val="00912DC7"/>
    <w:rsid w:val="009130FA"/>
    <w:rsid w:val="00913B2E"/>
    <w:rsid w:val="00913F66"/>
    <w:rsid w:val="009141D0"/>
    <w:rsid w:val="009170EE"/>
    <w:rsid w:val="00917464"/>
    <w:rsid w:val="009178CD"/>
    <w:rsid w:val="009201F2"/>
    <w:rsid w:val="009204D9"/>
    <w:rsid w:val="009208B0"/>
    <w:rsid w:val="00921847"/>
    <w:rsid w:val="00921858"/>
    <w:rsid w:val="00921922"/>
    <w:rsid w:val="00921B16"/>
    <w:rsid w:val="00921C8E"/>
    <w:rsid w:val="009221C1"/>
    <w:rsid w:val="00922422"/>
    <w:rsid w:val="009232FB"/>
    <w:rsid w:val="009236E1"/>
    <w:rsid w:val="00923C55"/>
    <w:rsid w:val="00923E78"/>
    <w:rsid w:val="0092446F"/>
    <w:rsid w:val="00924D33"/>
    <w:rsid w:val="00924DBC"/>
    <w:rsid w:val="009254F0"/>
    <w:rsid w:val="009269A5"/>
    <w:rsid w:val="00926C98"/>
    <w:rsid w:val="00926DF4"/>
    <w:rsid w:val="00930538"/>
    <w:rsid w:val="0093077D"/>
    <w:rsid w:val="00931785"/>
    <w:rsid w:val="009318DB"/>
    <w:rsid w:val="00931A4F"/>
    <w:rsid w:val="00931AF6"/>
    <w:rsid w:val="00931B2B"/>
    <w:rsid w:val="00931EAB"/>
    <w:rsid w:val="00931F53"/>
    <w:rsid w:val="00933185"/>
    <w:rsid w:val="00933230"/>
    <w:rsid w:val="00933309"/>
    <w:rsid w:val="0093339E"/>
    <w:rsid w:val="009336CD"/>
    <w:rsid w:val="009344CD"/>
    <w:rsid w:val="009346FE"/>
    <w:rsid w:val="00934B4F"/>
    <w:rsid w:val="00934B7B"/>
    <w:rsid w:val="009351CF"/>
    <w:rsid w:val="009365C2"/>
    <w:rsid w:val="00940417"/>
    <w:rsid w:val="00940551"/>
    <w:rsid w:val="009406DF"/>
    <w:rsid w:val="0094338C"/>
    <w:rsid w:val="009435D3"/>
    <w:rsid w:val="009435F5"/>
    <w:rsid w:val="00944D2A"/>
    <w:rsid w:val="00944F30"/>
    <w:rsid w:val="00945001"/>
    <w:rsid w:val="009472D3"/>
    <w:rsid w:val="00947AC7"/>
    <w:rsid w:val="00947E98"/>
    <w:rsid w:val="0095135C"/>
    <w:rsid w:val="00952011"/>
    <w:rsid w:val="00953257"/>
    <w:rsid w:val="00953B1C"/>
    <w:rsid w:val="00953F40"/>
    <w:rsid w:val="0095638D"/>
    <w:rsid w:val="00956655"/>
    <w:rsid w:val="00957164"/>
    <w:rsid w:val="009573AF"/>
    <w:rsid w:val="0096066F"/>
    <w:rsid w:val="009610BC"/>
    <w:rsid w:val="009628FE"/>
    <w:rsid w:val="00962D3B"/>
    <w:rsid w:val="00963258"/>
    <w:rsid w:val="009632BA"/>
    <w:rsid w:val="009633A5"/>
    <w:rsid w:val="009636AA"/>
    <w:rsid w:val="0096459A"/>
    <w:rsid w:val="00965117"/>
    <w:rsid w:val="0096542F"/>
    <w:rsid w:val="00965A97"/>
    <w:rsid w:val="0096643A"/>
    <w:rsid w:val="00966482"/>
    <w:rsid w:val="00966803"/>
    <w:rsid w:val="00967082"/>
    <w:rsid w:val="00967CC3"/>
    <w:rsid w:val="0097184A"/>
    <w:rsid w:val="00972804"/>
    <w:rsid w:val="00972C58"/>
    <w:rsid w:val="00972D26"/>
    <w:rsid w:val="009749D4"/>
    <w:rsid w:val="00975DE8"/>
    <w:rsid w:val="00976756"/>
    <w:rsid w:val="00976B61"/>
    <w:rsid w:val="00976F9F"/>
    <w:rsid w:val="00977290"/>
    <w:rsid w:val="009777B6"/>
    <w:rsid w:val="00980485"/>
    <w:rsid w:val="00980545"/>
    <w:rsid w:val="00980B96"/>
    <w:rsid w:val="00980F60"/>
    <w:rsid w:val="009823F3"/>
    <w:rsid w:val="00982D45"/>
    <w:rsid w:val="00983660"/>
    <w:rsid w:val="00984338"/>
    <w:rsid w:val="0098467C"/>
    <w:rsid w:val="00984883"/>
    <w:rsid w:val="009855E5"/>
    <w:rsid w:val="00985FF8"/>
    <w:rsid w:val="009860C6"/>
    <w:rsid w:val="00986721"/>
    <w:rsid w:val="00986AE4"/>
    <w:rsid w:val="00987293"/>
    <w:rsid w:val="0098730F"/>
    <w:rsid w:val="00990208"/>
    <w:rsid w:val="00990E31"/>
    <w:rsid w:val="00991941"/>
    <w:rsid w:val="00991AEA"/>
    <w:rsid w:val="00991D71"/>
    <w:rsid w:val="00991FFB"/>
    <w:rsid w:val="009925D6"/>
    <w:rsid w:val="00992FA6"/>
    <w:rsid w:val="00993D90"/>
    <w:rsid w:val="00993E0F"/>
    <w:rsid w:val="00994A38"/>
    <w:rsid w:val="00995B1B"/>
    <w:rsid w:val="009962D1"/>
    <w:rsid w:val="009963A5"/>
    <w:rsid w:val="00996861"/>
    <w:rsid w:val="00996981"/>
    <w:rsid w:val="00996C4A"/>
    <w:rsid w:val="00996CDB"/>
    <w:rsid w:val="009A1174"/>
    <w:rsid w:val="009A279B"/>
    <w:rsid w:val="009A29AE"/>
    <w:rsid w:val="009A3225"/>
    <w:rsid w:val="009A3773"/>
    <w:rsid w:val="009A41BE"/>
    <w:rsid w:val="009A44C6"/>
    <w:rsid w:val="009A5141"/>
    <w:rsid w:val="009A5928"/>
    <w:rsid w:val="009A755D"/>
    <w:rsid w:val="009A769B"/>
    <w:rsid w:val="009B0495"/>
    <w:rsid w:val="009B0774"/>
    <w:rsid w:val="009B0B1E"/>
    <w:rsid w:val="009B1801"/>
    <w:rsid w:val="009B189C"/>
    <w:rsid w:val="009B20A2"/>
    <w:rsid w:val="009B20F1"/>
    <w:rsid w:val="009B22FC"/>
    <w:rsid w:val="009B3F84"/>
    <w:rsid w:val="009B3FD5"/>
    <w:rsid w:val="009B45F3"/>
    <w:rsid w:val="009B47FB"/>
    <w:rsid w:val="009B7726"/>
    <w:rsid w:val="009C070F"/>
    <w:rsid w:val="009C0C89"/>
    <w:rsid w:val="009C180D"/>
    <w:rsid w:val="009C264C"/>
    <w:rsid w:val="009C2E6B"/>
    <w:rsid w:val="009C3E62"/>
    <w:rsid w:val="009C3FD6"/>
    <w:rsid w:val="009C478C"/>
    <w:rsid w:val="009C504D"/>
    <w:rsid w:val="009C526B"/>
    <w:rsid w:val="009C720C"/>
    <w:rsid w:val="009C7462"/>
    <w:rsid w:val="009D0FE4"/>
    <w:rsid w:val="009D125B"/>
    <w:rsid w:val="009D18BB"/>
    <w:rsid w:val="009D1F80"/>
    <w:rsid w:val="009D247D"/>
    <w:rsid w:val="009D28D0"/>
    <w:rsid w:val="009D3161"/>
    <w:rsid w:val="009D3337"/>
    <w:rsid w:val="009D3E6E"/>
    <w:rsid w:val="009D4094"/>
    <w:rsid w:val="009D4599"/>
    <w:rsid w:val="009D477E"/>
    <w:rsid w:val="009D4B94"/>
    <w:rsid w:val="009D5B62"/>
    <w:rsid w:val="009D5C14"/>
    <w:rsid w:val="009D5DBF"/>
    <w:rsid w:val="009D628C"/>
    <w:rsid w:val="009D66B0"/>
    <w:rsid w:val="009D7041"/>
    <w:rsid w:val="009D7A8A"/>
    <w:rsid w:val="009E06B3"/>
    <w:rsid w:val="009E0A0B"/>
    <w:rsid w:val="009E0BD1"/>
    <w:rsid w:val="009E13AB"/>
    <w:rsid w:val="009E14C0"/>
    <w:rsid w:val="009E1535"/>
    <w:rsid w:val="009E1DA5"/>
    <w:rsid w:val="009E1E90"/>
    <w:rsid w:val="009E1ED0"/>
    <w:rsid w:val="009E20C0"/>
    <w:rsid w:val="009E2209"/>
    <w:rsid w:val="009E278A"/>
    <w:rsid w:val="009E2B82"/>
    <w:rsid w:val="009E3479"/>
    <w:rsid w:val="009E3EA6"/>
    <w:rsid w:val="009E4650"/>
    <w:rsid w:val="009E5F41"/>
    <w:rsid w:val="009E6256"/>
    <w:rsid w:val="009E6395"/>
    <w:rsid w:val="009E6764"/>
    <w:rsid w:val="009E68F1"/>
    <w:rsid w:val="009E702D"/>
    <w:rsid w:val="009E71DF"/>
    <w:rsid w:val="009E76D9"/>
    <w:rsid w:val="009E7BC2"/>
    <w:rsid w:val="009E7CE2"/>
    <w:rsid w:val="009F01AC"/>
    <w:rsid w:val="009F0397"/>
    <w:rsid w:val="009F130A"/>
    <w:rsid w:val="009F195D"/>
    <w:rsid w:val="009F2B0E"/>
    <w:rsid w:val="009F355C"/>
    <w:rsid w:val="009F39CC"/>
    <w:rsid w:val="009F3AF7"/>
    <w:rsid w:val="009F444C"/>
    <w:rsid w:val="009F55E1"/>
    <w:rsid w:val="009F6931"/>
    <w:rsid w:val="009F6B66"/>
    <w:rsid w:val="009F7076"/>
    <w:rsid w:val="009F7574"/>
    <w:rsid w:val="00A00122"/>
    <w:rsid w:val="00A00664"/>
    <w:rsid w:val="00A00783"/>
    <w:rsid w:val="00A007D7"/>
    <w:rsid w:val="00A01846"/>
    <w:rsid w:val="00A0199A"/>
    <w:rsid w:val="00A01BDE"/>
    <w:rsid w:val="00A01DBA"/>
    <w:rsid w:val="00A023B9"/>
    <w:rsid w:val="00A031AD"/>
    <w:rsid w:val="00A03217"/>
    <w:rsid w:val="00A03355"/>
    <w:rsid w:val="00A033D7"/>
    <w:rsid w:val="00A0358E"/>
    <w:rsid w:val="00A03DA4"/>
    <w:rsid w:val="00A044F6"/>
    <w:rsid w:val="00A051C0"/>
    <w:rsid w:val="00A05484"/>
    <w:rsid w:val="00A060CA"/>
    <w:rsid w:val="00A06209"/>
    <w:rsid w:val="00A06768"/>
    <w:rsid w:val="00A069AA"/>
    <w:rsid w:val="00A06BC0"/>
    <w:rsid w:val="00A06C8A"/>
    <w:rsid w:val="00A06EEA"/>
    <w:rsid w:val="00A071CB"/>
    <w:rsid w:val="00A072C5"/>
    <w:rsid w:val="00A0738B"/>
    <w:rsid w:val="00A07526"/>
    <w:rsid w:val="00A07CDB"/>
    <w:rsid w:val="00A102AB"/>
    <w:rsid w:val="00A1173A"/>
    <w:rsid w:val="00A1202F"/>
    <w:rsid w:val="00A131E7"/>
    <w:rsid w:val="00A13330"/>
    <w:rsid w:val="00A1444A"/>
    <w:rsid w:val="00A14B19"/>
    <w:rsid w:val="00A15FED"/>
    <w:rsid w:val="00A1616D"/>
    <w:rsid w:val="00A165F1"/>
    <w:rsid w:val="00A16964"/>
    <w:rsid w:val="00A16D05"/>
    <w:rsid w:val="00A17456"/>
    <w:rsid w:val="00A2013A"/>
    <w:rsid w:val="00A204C1"/>
    <w:rsid w:val="00A205F8"/>
    <w:rsid w:val="00A20889"/>
    <w:rsid w:val="00A21F99"/>
    <w:rsid w:val="00A22402"/>
    <w:rsid w:val="00A225CE"/>
    <w:rsid w:val="00A228CC"/>
    <w:rsid w:val="00A22C51"/>
    <w:rsid w:val="00A22CEC"/>
    <w:rsid w:val="00A22DD1"/>
    <w:rsid w:val="00A23B5D"/>
    <w:rsid w:val="00A248DF"/>
    <w:rsid w:val="00A249AB"/>
    <w:rsid w:val="00A24CAD"/>
    <w:rsid w:val="00A2508E"/>
    <w:rsid w:val="00A251E0"/>
    <w:rsid w:val="00A25698"/>
    <w:rsid w:val="00A25F1E"/>
    <w:rsid w:val="00A26A0D"/>
    <w:rsid w:val="00A27ED3"/>
    <w:rsid w:val="00A30FFF"/>
    <w:rsid w:val="00A325B1"/>
    <w:rsid w:val="00A3329F"/>
    <w:rsid w:val="00A3335E"/>
    <w:rsid w:val="00A33C24"/>
    <w:rsid w:val="00A340FC"/>
    <w:rsid w:val="00A34B7E"/>
    <w:rsid w:val="00A34FF9"/>
    <w:rsid w:val="00A357CB"/>
    <w:rsid w:val="00A35B1A"/>
    <w:rsid w:val="00A35CB7"/>
    <w:rsid w:val="00A36307"/>
    <w:rsid w:val="00A36C83"/>
    <w:rsid w:val="00A37D6C"/>
    <w:rsid w:val="00A4044C"/>
    <w:rsid w:val="00A40527"/>
    <w:rsid w:val="00A40D7A"/>
    <w:rsid w:val="00A4227B"/>
    <w:rsid w:val="00A423F4"/>
    <w:rsid w:val="00A427F3"/>
    <w:rsid w:val="00A42C48"/>
    <w:rsid w:val="00A42C93"/>
    <w:rsid w:val="00A42D50"/>
    <w:rsid w:val="00A42DEA"/>
    <w:rsid w:val="00A42FD2"/>
    <w:rsid w:val="00A4476B"/>
    <w:rsid w:val="00A451BB"/>
    <w:rsid w:val="00A4583D"/>
    <w:rsid w:val="00A464F6"/>
    <w:rsid w:val="00A46A40"/>
    <w:rsid w:val="00A47398"/>
    <w:rsid w:val="00A47C4B"/>
    <w:rsid w:val="00A47D84"/>
    <w:rsid w:val="00A50B37"/>
    <w:rsid w:val="00A512B7"/>
    <w:rsid w:val="00A51DB9"/>
    <w:rsid w:val="00A52C49"/>
    <w:rsid w:val="00A53469"/>
    <w:rsid w:val="00A53B1E"/>
    <w:rsid w:val="00A53F2E"/>
    <w:rsid w:val="00A54312"/>
    <w:rsid w:val="00A54CEA"/>
    <w:rsid w:val="00A54D19"/>
    <w:rsid w:val="00A54EF6"/>
    <w:rsid w:val="00A55A7C"/>
    <w:rsid w:val="00A56206"/>
    <w:rsid w:val="00A56677"/>
    <w:rsid w:val="00A57436"/>
    <w:rsid w:val="00A5749B"/>
    <w:rsid w:val="00A57C06"/>
    <w:rsid w:val="00A60567"/>
    <w:rsid w:val="00A6199E"/>
    <w:rsid w:val="00A623DD"/>
    <w:rsid w:val="00A62BFB"/>
    <w:rsid w:val="00A62FAB"/>
    <w:rsid w:val="00A6322F"/>
    <w:rsid w:val="00A6341B"/>
    <w:rsid w:val="00A64413"/>
    <w:rsid w:val="00A64606"/>
    <w:rsid w:val="00A64B84"/>
    <w:rsid w:val="00A64D73"/>
    <w:rsid w:val="00A64E18"/>
    <w:rsid w:val="00A656E7"/>
    <w:rsid w:val="00A65AC8"/>
    <w:rsid w:val="00A65ADB"/>
    <w:rsid w:val="00A671A4"/>
    <w:rsid w:val="00A67234"/>
    <w:rsid w:val="00A675C3"/>
    <w:rsid w:val="00A67A9A"/>
    <w:rsid w:val="00A702D6"/>
    <w:rsid w:val="00A70595"/>
    <w:rsid w:val="00A70EE3"/>
    <w:rsid w:val="00A7291E"/>
    <w:rsid w:val="00A72C8C"/>
    <w:rsid w:val="00A73C9E"/>
    <w:rsid w:val="00A73CE5"/>
    <w:rsid w:val="00A74436"/>
    <w:rsid w:val="00A7451C"/>
    <w:rsid w:val="00A75062"/>
    <w:rsid w:val="00A75C03"/>
    <w:rsid w:val="00A766E6"/>
    <w:rsid w:val="00A768DC"/>
    <w:rsid w:val="00A7737E"/>
    <w:rsid w:val="00A779E9"/>
    <w:rsid w:val="00A77AB6"/>
    <w:rsid w:val="00A8099A"/>
    <w:rsid w:val="00A81452"/>
    <w:rsid w:val="00A81F39"/>
    <w:rsid w:val="00A833D0"/>
    <w:rsid w:val="00A8416F"/>
    <w:rsid w:val="00A842DB"/>
    <w:rsid w:val="00A855D8"/>
    <w:rsid w:val="00A858BB"/>
    <w:rsid w:val="00A85F65"/>
    <w:rsid w:val="00A8623F"/>
    <w:rsid w:val="00A866B0"/>
    <w:rsid w:val="00A86DCE"/>
    <w:rsid w:val="00A9003E"/>
    <w:rsid w:val="00A918CE"/>
    <w:rsid w:val="00A92538"/>
    <w:rsid w:val="00A92D41"/>
    <w:rsid w:val="00A93161"/>
    <w:rsid w:val="00A93677"/>
    <w:rsid w:val="00A94031"/>
    <w:rsid w:val="00A9455C"/>
    <w:rsid w:val="00A957CA"/>
    <w:rsid w:val="00A96328"/>
    <w:rsid w:val="00A96C22"/>
    <w:rsid w:val="00A97E6B"/>
    <w:rsid w:val="00AA001E"/>
    <w:rsid w:val="00AA0021"/>
    <w:rsid w:val="00AA02ED"/>
    <w:rsid w:val="00AA0743"/>
    <w:rsid w:val="00AA138C"/>
    <w:rsid w:val="00AA19E9"/>
    <w:rsid w:val="00AA1EC6"/>
    <w:rsid w:val="00AA245F"/>
    <w:rsid w:val="00AA2BB4"/>
    <w:rsid w:val="00AA2BF9"/>
    <w:rsid w:val="00AA2C7B"/>
    <w:rsid w:val="00AA327A"/>
    <w:rsid w:val="00AA39FB"/>
    <w:rsid w:val="00AA3D60"/>
    <w:rsid w:val="00AA3E79"/>
    <w:rsid w:val="00AA43BF"/>
    <w:rsid w:val="00AA4A82"/>
    <w:rsid w:val="00AA5394"/>
    <w:rsid w:val="00AA743F"/>
    <w:rsid w:val="00AA7592"/>
    <w:rsid w:val="00AA797D"/>
    <w:rsid w:val="00AB0423"/>
    <w:rsid w:val="00AB252B"/>
    <w:rsid w:val="00AB2CCE"/>
    <w:rsid w:val="00AB2D7D"/>
    <w:rsid w:val="00AB3053"/>
    <w:rsid w:val="00AB3D61"/>
    <w:rsid w:val="00AB5A5D"/>
    <w:rsid w:val="00AB687A"/>
    <w:rsid w:val="00AB79BE"/>
    <w:rsid w:val="00AC0A02"/>
    <w:rsid w:val="00AC0C13"/>
    <w:rsid w:val="00AC154E"/>
    <w:rsid w:val="00AC167E"/>
    <w:rsid w:val="00AC183F"/>
    <w:rsid w:val="00AC2558"/>
    <w:rsid w:val="00AC27D4"/>
    <w:rsid w:val="00AC295C"/>
    <w:rsid w:val="00AC34F0"/>
    <w:rsid w:val="00AC3B78"/>
    <w:rsid w:val="00AC442C"/>
    <w:rsid w:val="00AC4629"/>
    <w:rsid w:val="00AC4F9B"/>
    <w:rsid w:val="00AC502C"/>
    <w:rsid w:val="00AC5493"/>
    <w:rsid w:val="00AC6092"/>
    <w:rsid w:val="00AC72DF"/>
    <w:rsid w:val="00AD011E"/>
    <w:rsid w:val="00AD02BF"/>
    <w:rsid w:val="00AD1292"/>
    <w:rsid w:val="00AD1606"/>
    <w:rsid w:val="00AD1D82"/>
    <w:rsid w:val="00AD2631"/>
    <w:rsid w:val="00AD27A8"/>
    <w:rsid w:val="00AD28D6"/>
    <w:rsid w:val="00AD29E5"/>
    <w:rsid w:val="00AD330D"/>
    <w:rsid w:val="00AD3373"/>
    <w:rsid w:val="00AD442A"/>
    <w:rsid w:val="00AD496B"/>
    <w:rsid w:val="00AD4D3B"/>
    <w:rsid w:val="00AD5E28"/>
    <w:rsid w:val="00AD6581"/>
    <w:rsid w:val="00AD6759"/>
    <w:rsid w:val="00AD6D29"/>
    <w:rsid w:val="00AD6FB0"/>
    <w:rsid w:val="00AD7CF2"/>
    <w:rsid w:val="00AD7DE7"/>
    <w:rsid w:val="00AE2AE7"/>
    <w:rsid w:val="00AE2D5D"/>
    <w:rsid w:val="00AE3C58"/>
    <w:rsid w:val="00AE3EE8"/>
    <w:rsid w:val="00AE4F42"/>
    <w:rsid w:val="00AE5637"/>
    <w:rsid w:val="00AE5B0B"/>
    <w:rsid w:val="00AE5EB0"/>
    <w:rsid w:val="00AE638D"/>
    <w:rsid w:val="00AE7177"/>
    <w:rsid w:val="00AE722A"/>
    <w:rsid w:val="00AE7697"/>
    <w:rsid w:val="00AF22D5"/>
    <w:rsid w:val="00AF26DB"/>
    <w:rsid w:val="00AF2AE0"/>
    <w:rsid w:val="00AF321B"/>
    <w:rsid w:val="00AF3749"/>
    <w:rsid w:val="00AF3F66"/>
    <w:rsid w:val="00AF4AD4"/>
    <w:rsid w:val="00AF61F8"/>
    <w:rsid w:val="00AF643D"/>
    <w:rsid w:val="00AF6E1A"/>
    <w:rsid w:val="00AF716A"/>
    <w:rsid w:val="00AF71F1"/>
    <w:rsid w:val="00AF7A12"/>
    <w:rsid w:val="00B004A4"/>
    <w:rsid w:val="00B00B90"/>
    <w:rsid w:val="00B00CC5"/>
    <w:rsid w:val="00B011E8"/>
    <w:rsid w:val="00B0127D"/>
    <w:rsid w:val="00B02C60"/>
    <w:rsid w:val="00B02D1A"/>
    <w:rsid w:val="00B02EB6"/>
    <w:rsid w:val="00B030DF"/>
    <w:rsid w:val="00B03261"/>
    <w:rsid w:val="00B0371A"/>
    <w:rsid w:val="00B0385C"/>
    <w:rsid w:val="00B03D2A"/>
    <w:rsid w:val="00B04480"/>
    <w:rsid w:val="00B04A1D"/>
    <w:rsid w:val="00B04AA4"/>
    <w:rsid w:val="00B053B0"/>
    <w:rsid w:val="00B0552E"/>
    <w:rsid w:val="00B058AF"/>
    <w:rsid w:val="00B07EC8"/>
    <w:rsid w:val="00B109A9"/>
    <w:rsid w:val="00B11A68"/>
    <w:rsid w:val="00B122E0"/>
    <w:rsid w:val="00B12A21"/>
    <w:rsid w:val="00B12BA5"/>
    <w:rsid w:val="00B13045"/>
    <w:rsid w:val="00B1304D"/>
    <w:rsid w:val="00B1492F"/>
    <w:rsid w:val="00B150B9"/>
    <w:rsid w:val="00B15414"/>
    <w:rsid w:val="00B157CE"/>
    <w:rsid w:val="00B15D6F"/>
    <w:rsid w:val="00B163AA"/>
    <w:rsid w:val="00B16ADB"/>
    <w:rsid w:val="00B17302"/>
    <w:rsid w:val="00B203C1"/>
    <w:rsid w:val="00B2071B"/>
    <w:rsid w:val="00B208D7"/>
    <w:rsid w:val="00B20CE6"/>
    <w:rsid w:val="00B2175A"/>
    <w:rsid w:val="00B21F3B"/>
    <w:rsid w:val="00B233FE"/>
    <w:rsid w:val="00B23FE8"/>
    <w:rsid w:val="00B241BF"/>
    <w:rsid w:val="00B24B60"/>
    <w:rsid w:val="00B25151"/>
    <w:rsid w:val="00B25B39"/>
    <w:rsid w:val="00B26178"/>
    <w:rsid w:val="00B26B54"/>
    <w:rsid w:val="00B26D14"/>
    <w:rsid w:val="00B27484"/>
    <w:rsid w:val="00B30079"/>
    <w:rsid w:val="00B30A61"/>
    <w:rsid w:val="00B31950"/>
    <w:rsid w:val="00B31B28"/>
    <w:rsid w:val="00B31C9E"/>
    <w:rsid w:val="00B31D3D"/>
    <w:rsid w:val="00B320EF"/>
    <w:rsid w:val="00B3284E"/>
    <w:rsid w:val="00B3293F"/>
    <w:rsid w:val="00B32E80"/>
    <w:rsid w:val="00B33256"/>
    <w:rsid w:val="00B33679"/>
    <w:rsid w:val="00B33729"/>
    <w:rsid w:val="00B351A3"/>
    <w:rsid w:val="00B361F3"/>
    <w:rsid w:val="00B368DB"/>
    <w:rsid w:val="00B36938"/>
    <w:rsid w:val="00B377A2"/>
    <w:rsid w:val="00B37945"/>
    <w:rsid w:val="00B4047A"/>
    <w:rsid w:val="00B418F2"/>
    <w:rsid w:val="00B42057"/>
    <w:rsid w:val="00B42467"/>
    <w:rsid w:val="00B43273"/>
    <w:rsid w:val="00B4369D"/>
    <w:rsid w:val="00B43E75"/>
    <w:rsid w:val="00B44B0E"/>
    <w:rsid w:val="00B44C35"/>
    <w:rsid w:val="00B45390"/>
    <w:rsid w:val="00B45640"/>
    <w:rsid w:val="00B478A0"/>
    <w:rsid w:val="00B50954"/>
    <w:rsid w:val="00B51113"/>
    <w:rsid w:val="00B51730"/>
    <w:rsid w:val="00B5186F"/>
    <w:rsid w:val="00B52B71"/>
    <w:rsid w:val="00B53614"/>
    <w:rsid w:val="00B53DA4"/>
    <w:rsid w:val="00B54200"/>
    <w:rsid w:val="00B5475A"/>
    <w:rsid w:val="00B5577E"/>
    <w:rsid w:val="00B55D3E"/>
    <w:rsid w:val="00B5657E"/>
    <w:rsid w:val="00B56889"/>
    <w:rsid w:val="00B56A59"/>
    <w:rsid w:val="00B56D1C"/>
    <w:rsid w:val="00B577FF"/>
    <w:rsid w:val="00B60526"/>
    <w:rsid w:val="00B6078F"/>
    <w:rsid w:val="00B60E63"/>
    <w:rsid w:val="00B611B2"/>
    <w:rsid w:val="00B6131C"/>
    <w:rsid w:val="00B61AEC"/>
    <w:rsid w:val="00B620D4"/>
    <w:rsid w:val="00B62E43"/>
    <w:rsid w:val="00B63D34"/>
    <w:rsid w:val="00B648C2"/>
    <w:rsid w:val="00B64ACB"/>
    <w:rsid w:val="00B64C37"/>
    <w:rsid w:val="00B653ED"/>
    <w:rsid w:val="00B65BE3"/>
    <w:rsid w:val="00B66095"/>
    <w:rsid w:val="00B66304"/>
    <w:rsid w:val="00B67486"/>
    <w:rsid w:val="00B70DCF"/>
    <w:rsid w:val="00B70E00"/>
    <w:rsid w:val="00B7147F"/>
    <w:rsid w:val="00B71D3D"/>
    <w:rsid w:val="00B73945"/>
    <w:rsid w:val="00B73A04"/>
    <w:rsid w:val="00B74426"/>
    <w:rsid w:val="00B74AC4"/>
    <w:rsid w:val="00B75DAF"/>
    <w:rsid w:val="00B7769A"/>
    <w:rsid w:val="00B8016F"/>
    <w:rsid w:val="00B80179"/>
    <w:rsid w:val="00B80FFE"/>
    <w:rsid w:val="00B812C4"/>
    <w:rsid w:val="00B825EC"/>
    <w:rsid w:val="00B82A22"/>
    <w:rsid w:val="00B82AF7"/>
    <w:rsid w:val="00B82B70"/>
    <w:rsid w:val="00B82C46"/>
    <w:rsid w:val="00B83398"/>
    <w:rsid w:val="00B83924"/>
    <w:rsid w:val="00B83DB8"/>
    <w:rsid w:val="00B8411A"/>
    <w:rsid w:val="00B8435B"/>
    <w:rsid w:val="00B84643"/>
    <w:rsid w:val="00B84980"/>
    <w:rsid w:val="00B858DB"/>
    <w:rsid w:val="00B86022"/>
    <w:rsid w:val="00B8692A"/>
    <w:rsid w:val="00B8720F"/>
    <w:rsid w:val="00B87E82"/>
    <w:rsid w:val="00B902B2"/>
    <w:rsid w:val="00B902D6"/>
    <w:rsid w:val="00B907A9"/>
    <w:rsid w:val="00B90B78"/>
    <w:rsid w:val="00B91917"/>
    <w:rsid w:val="00B91D15"/>
    <w:rsid w:val="00B9283F"/>
    <w:rsid w:val="00B93383"/>
    <w:rsid w:val="00B9389B"/>
    <w:rsid w:val="00B9497E"/>
    <w:rsid w:val="00B94D7A"/>
    <w:rsid w:val="00B94E03"/>
    <w:rsid w:val="00B95215"/>
    <w:rsid w:val="00B96479"/>
    <w:rsid w:val="00B96B6F"/>
    <w:rsid w:val="00B96DAF"/>
    <w:rsid w:val="00BA0026"/>
    <w:rsid w:val="00BA17DA"/>
    <w:rsid w:val="00BA19B8"/>
    <w:rsid w:val="00BA2A99"/>
    <w:rsid w:val="00BA2FA9"/>
    <w:rsid w:val="00BA3AC6"/>
    <w:rsid w:val="00BA5957"/>
    <w:rsid w:val="00BA5C37"/>
    <w:rsid w:val="00BA799D"/>
    <w:rsid w:val="00BA7F0D"/>
    <w:rsid w:val="00BB0D07"/>
    <w:rsid w:val="00BB1CE8"/>
    <w:rsid w:val="00BB1FDA"/>
    <w:rsid w:val="00BB2586"/>
    <w:rsid w:val="00BB285B"/>
    <w:rsid w:val="00BB2CEF"/>
    <w:rsid w:val="00BB2DED"/>
    <w:rsid w:val="00BB38E7"/>
    <w:rsid w:val="00BB3A37"/>
    <w:rsid w:val="00BB704E"/>
    <w:rsid w:val="00BB7950"/>
    <w:rsid w:val="00BB79AB"/>
    <w:rsid w:val="00BC0004"/>
    <w:rsid w:val="00BC0788"/>
    <w:rsid w:val="00BC084C"/>
    <w:rsid w:val="00BC28CF"/>
    <w:rsid w:val="00BC2BF5"/>
    <w:rsid w:val="00BC2CE6"/>
    <w:rsid w:val="00BC34D4"/>
    <w:rsid w:val="00BC35C4"/>
    <w:rsid w:val="00BC39F8"/>
    <w:rsid w:val="00BC44E8"/>
    <w:rsid w:val="00BC4F76"/>
    <w:rsid w:val="00BC5316"/>
    <w:rsid w:val="00BC5B49"/>
    <w:rsid w:val="00BC5EC2"/>
    <w:rsid w:val="00BC646E"/>
    <w:rsid w:val="00BC6514"/>
    <w:rsid w:val="00BC6D31"/>
    <w:rsid w:val="00BC6F85"/>
    <w:rsid w:val="00BC727D"/>
    <w:rsid w:val="00BC73A5"/>
    <w:rsid w:val="00BC7ACC"/>
    <w:rsid w:val="00BD1605"/>
    <w:rsid w:val="00BD1BA0"/>
    <w:rsid w:val="00BD2371"/>
    <w:rsid w:val="00BD2C91"/>
    <w:rsid w:val="00BD2CC0"/>
    <w:rsid w:val="00BD2DB8"/>
    <w:rsid w:val="00BD35DF"/>
    <w:rsid w:val="00BD4129"/>
    <w:rsid w:val="00BD43CC"/>
    <w:rsid w:val="00BD5117"/>
    <w:rsid w:val="00BD60A9"/>
    <w:rsid w:val="00BD6348"/>
    <w:rsid w:val="00BD6436"/>
    <w:rsid w:val="00BD65B6"/>
    <w:rsid w:val="00BD7B44"/>
    <w:rsid w:val="00BE054D"/>
    <w:rsid w:val="00BE08B9"/>
    <w:rsid w:val="00BE09F0"/>
    <w:rsid w:val="00BE0EF8"/>
    <w:rsid w:val="00BE1406"/>
    <w:rsid w:val="00BE1888"/>
    <w:rsid w:val="00BE1B59"/>
    <w:rsid w:val="00BE24A9"/>
    <w:rsid w:val="00BE2A2F"/>
    <w:rsid w:val="00BE2C01"/>
    <w:rsid w:val="00BE2EA7"/>
    <w:rsid w:val="00BE3132"/>
    <w:rsid w:val="00BE3533"/>
    <w:rsid w:val="00BE36D4"/>
    <w:rsid w:val="00BE4518"/>
    <w:rsid w:val="00BE4E26"/>
    <w:rsid w:val="00BE51F2"/>
    <w:rsid w:val="00BE56BA"/>
    <w:rsid w:val="00BE6128"/>
    <w:rsid w:val="00BE64D3"/>
    <w:rsid w:val="00BE6927"/>
    <w:rsid w:val="00BE74E3"/>
    <w:rsid w:val="00BE7D69"/>
    <w:rsid w:val="00BF27D0"/>
    <w:rsid w:val="00BF6859"/>
    <w:rsid w:val="00BF689D"/>
    <w:rsid w:val="00BF6A56"/>
    <w:rsid w:val="00BF70FB"/>
    <w:rsid w:val="00BF7283"/>
    <w:rsid w:val="00BF798F"/>
    <w:rsid w:val="00BF79F7"/>
    <w:rsid w:val="00C0051D"/>
    <w:rsid w:val="00C005AC"/>
    <w:rsid w:val="00C0077E"/>
    <w:rsid w:val="00C0110D"/>
    <w:rsid w:val="00C02A85"/>
    <w:rsid w:val="00C0368A"/>
    <w:rsid w:val="00C03BCA"/>
    <w:rsid w:val="00C03C4B"/>
    <w:rsid w:val="00C05D1F"/>
    <w:rsid w:val="00C05D8E"/>
    <w:rsid w:val="00C05E21"/>
    <w:rsid w:val="00C064A3"/>
    <w:rsid w:val="00C07441"/>
    <w:rsid w:val="00C07AE9"/>
    <w:rsid w:val="00C07B90"/>
    <w:rsid w:val="00C07D27"/>
    <w:rsid w:val="00C102EA"/>
    <w:rsid w:val="00C1079A"/>
    <w:rsid w:val="00C10F1B"/>
    <w:rsid w:val="00C10F23"/>
    <w:rsid w:val="00C11488"/>
    <w:rsid w:val="00C11720"/>
    <w:rsid w:val="00C12560"/>
    <w:rsid w:val="00C134DD"/>
    <w:rsid w:val="00C138F6"/>
    <w:rsid w:val="00C13E0D"/>
    <w:rsid w:val="00C140D3"/>
    <w:rsid w:val="00C1425D"/>
    <w:rsid w:val="00C15101"/>
    <w:rsid w:val="00C15350"/>
    <w:rsid w:val="00C1791D"/>
    <w:rsid w:val="00C17A9C"/>
    <w:rsid w:val="00C17BDE"/>
    <w:rsid w:val="00C20244"/>
    <w:rsid w:val="00C205F0"/>
    <w:rsid w:val="00C210D5"/>
    <w:rsid w:val="00C21A5C"/>
    <w:rsid w:val="00C235FD"/>
    <w:rsid w:val="00C23E7D"/>
    <w:rsid w:val="00C24631"/>
    <w:rsid w:val="00C24AA8"/>
    <w:rsid w:val="00C25CF8"/>
    <w:rsid w:val="00C2608F"/>
    <w:rsid w:val="00C2642A"/>
    <w:rsid w:val="00C26576"/>
    <w:rsid w:val="00C27116"/>
    <w:rsid w:val="00C27339"/>
    <w:rsid w:val="00C27B08"/>
    <w:rsid w:val="00C30EF4"/>
    <w:rsid w:val="00C33640"/>
    <w:rsid w:val="00C33D7B"/>
    <w:rsid w:val="00C341B1"/>
    <w:rsid w:val="00C34FC1"/>
    <w:rsid w:val="00C36BA6"/>
    <w:rsid w:val="00C36C14"/>
    <w:rsid w:val="00C37D78"/>
    <w:rsid w:val="00C37DF0"/>
    <w:rsid w:val="00C403D9"/>
    <w:rsid w:val="00C40B38"/>
    <w:rsid w:val="00C40EB7"/>
    <w:rsid w:val="00C41CEF"/>
    <w:rsid w:val="00C4221B"/>
    <w:rsid w:val="00C42C20"/>
    <w:rsid w:val="00C42D83"/>
    <w:rsid w:val="00C44C4E"/>
    <w:rsid w:val="00C45378"/>
    <w:rsid w:val="00C45976"/>
    <w:rsid w:val="00C45B0D"/>
    <w:rsid w:val="00C45D64"/>
    <w:rsid w:val="00C4605E"/>
    <w:rsid w:val="00C46B5F"/>
    <w:rsid w:val="00C46CC9"/>
    <w:rsid w:val="00C479E8"/>
    <w:rsid w:val="00C47D54"/>
    <w:rsid w:val="00C50CC4"/>
    <w:rsid w:val="00C50DCC"/>
    <w:rsid w:val="00C5113F"/>
    <w:rsid w:val="00C51383"/>
    <w:rsid w:val="00C513AB"/>
    <w:rsid w:val="00C51A07"/>
    <w:rsid w:val="00C51ED4"/>
    <w:rsid w:val="00C524FE"/>
    <w:rsid w:val="00C526A4"/>
    <w:rsid w:val="00C52851"/>
    <w:rsid w:val="00C533CE"/>
    <w:rsid w:val="00C537AF"/>
    <w:rsid w:val="00C53FB5"/>
    <w:rsid w:val="00C5572F"/>
    <w:rsid w:val="00C568B6"/>
    <w:rsid w:val="00C56ADA"/>
    <w:rsid w:val="00C5744F"/>
    <w:rsid w:val="00C57EAA"/>
    <w:rsid w:val="00C60299"/>
    <w:rsid w:val="00C6067D"/>
    <w:rsid w:val="00C61640"/>
    <w:rsid w:val="00C617FE"/>
    <w:rsid w:val="00C62E31"/>
    <w:rsid w:val="00C62E4F"/>
    <w:rsid w:val="00C6312A"/>
    <w:rsid w:val="00C63A52"/>
    <w:rsid w:val="00C6450F"/>
    <w:rsid w:val="00C646ED"/>
    <w:rsid w:val="00C651CE"/>
    <w:rsid w:val="00C66254"/>
    <w:rsid w:val="00C66560"/>
    <w:rsid w:val="00C66D34"/>
    <w:rsid w:val="00C705D9"/>
    <w:rsid w:val="00C70E98"/>
    <w:rsid w:val="00C714BD"/>
    <w:rsid w:val="00C715B5"/>
    <w:rsid w:val="00C71621"/>
    <w:rsid w:val="00C71692"/>
    <w:rsid w:val="00C71D9B"/>
    <w:rsid w:val="00C72100"/>
    <w:rsid w:val="00C723F4"/>
    <w:rsid w:val="00C7264C"/>
    <w:rsid w:val="00C72AE9"/>
    <w:rsid w:val="00C72E48"/>
    <w:rsid w:val="00C73B5A"/>
    <w:rsid w:val="00C745A9"/>
    <w:rsid w:val="00C7510E"/>
    <w:rsid w:val="00C754AA"/>
    <w:rsid w:val="00C77602"/>
    <w:rsid w:val="00C77765"/>
    <w:rsid w:val="00C77D99"/>
    <w:rsid w:val="00C80EF4"/>
    <w:rsid w:val="00C81CA8"/>
    <w:rsid w:val="00C81E1B"/>
    <w:rsid w:val="00C81EAC"/>
    <w:rsid w:val="00C81EB6"/>
    <w:rsid w:val="00C82435"/>
    <w:rsid w:val="00C82773"/>
    <w:rsid w:val="00C82E5A"/>
    <w:rsid w:val="00C8377C"/>
    <w:rsid w:val="00C84496"/>
    <w:rsid w:val="00C844AE"/>
    <w:rsid w:val="00C845B2"/>
    <w:rsid w:val="00C852FC"/>
    <w:rsid w:val="00C86141"/>
    <w:rsid w:val="00C8738F"/>
    <w:rsid w:val="00C874C5"/>
    <w:rsid w:val="00C87E0A"/>
    <w:rsid w:val="00C87FB4"/>
    <w:rsid w:val="00C908CA"/>
    <w:rsid w:val="00C90A6C"/>
    <w:rsid w:val="00C90C18"/>
    <w:rsid w:val="00C919C3"/>
    <w:rsid w:val="00C9580F"/>
    <w:rsid w:val="00C9586F"/>
    <w:rsid w:val="00C96578"/>
    <w:rsid w:val="00C96BDE"/>
    <w:rsid w:val="00C97223"/>
    <w:rsid w:val="00C9739D"/>
    <w:rsid w:val="00CA0264"/>
    <w:rsid w:val="00CA18AC"/>
    <w:rsid w:val="00CA1C2C"/>
    <w:rsid w:val="00CA1D47"/>
    <w:rsid w:val="00CA2214"/>
    <w:rsid w:val="00CA2FAA"/>
    <w:rsid w:val="00CA3229"/>
    <w:rsid w:val="00CA3A96"/>
    <w:rsid w:val="00CA4114"/>
    <w:rsid w:val="00CA481E"/>
    <w:rsid w:val="00CA4A2A"/>
    <w:rsid w:val="00CA4A67"/>
    <w:rsid w:val="00CA4B47"/>
    <w:rsid w:val="00CA4D90"/>
    <w:rsid w:val="00CA4E93"/>
    <w:rsid w:val="00CA51D7"/>
    <w:rsid w:val="00CA5D27"/>
    <w:rsid w:val="00CA67BC"/>
    <w:rsid w:val="00CA6850"/>
    <w:rsid w:val="00CA6B13"/>
    <w:rsid w:val="00CA6F38"/>
    <w:rsid w:val="00CA72D7"/>
    <w:rsid w:val="00CA73FF"/>
    <w:rsid w:val="00CA74D6"/>
    <w:rsid w:val="00CA7537"/>
    <w:rsid w:val="00CA7A81"/>
    <w:rsid w:val="00CA7E8B"/>
    <w:rsid w:val="00CB0A12"/>
    <w:rsid w:val="00CB0DC3"/>
    <w:rsid w:val="00CB1B4A"/>
    <w:rsid w:val="00CB1F33"/>
    <w:rsid w:val="00CB2109"/>
    <w:rsid w:val="00CB218A"/>
    <w:rsid w:val="00CB23FD"/>
    <w:rsid w:val="00CB2625"/>
    <w:rsid w:val="00CB4300"/>
    <w:rsid w:val="00CB45E3"/>
    <w:rsid w:val="00CB4C7C"/>
    <w:rsid w:val="00CB4D63"/>
    <w:rsid w:val="00CB5A36"/>
    <w:rsid w:val="00CB6C53"/>
    <w:rsid w:val="00CB70A6"/>
    <w:rsid w:val="00CB7219"/>
    <w:rsid w:val="00CB74A6"/>
    <w:rsid w:val="00CC016B"/>
    <w:rsid w:val="00CC0322"/>
    <w:rsid w:val="00CC0CD4"/>
    <w:rsid w:val="00CC12E1"/>
    <w:rsid w:val="00CC18A7"/>
    <w:rsid w:val="00CC1AC4"/>
    <w:rsid w:val="00CC1D84"/>
    <w:rsid w:val="00CC1DC6"/>
    <w:rsid w:val="00CC21F1"/>
    <w:rsid w:val="00CC2214"/>
    <w:rsid w:val="00CC273F"/>
    <w:rsid w:val="00CC3701"/>
    <w:rsid w:val="00CC3AB6"/>
    <w:rsid w:val="00CC4C89"/>
    <w:rsid w:val="00CC65DB"/>
    <w:rsid w:val="00CC6C6D"/>
    <w:rsid w:val="00CC712C"/>
    <w:rsid w:val="00CC7542"/>
    <w:rsid w:val="00CC76BA"/>
    <w:rsid w:val="00CD04B8"/>
    <w:rsid w:val="00CD0564"/>
    <w:rsid w:val="00CD0885"/>
    <w:rsid w:val="00CD124E"/>
    <w:rsid w:val="00CD1279"/>
    <w:rsid w:val="00CD3250"/>
    <w:rsid w:val="00CD3BA2"/>
    <w:rsid w:val="00CD40AA"/>
    <w:rsid w:val="00CD427B"/>
    <w:rsid w:val="00CD48BD"/>
    <w:rsid w:val="00CD48BE"/>
    <w:rsid w:val="00CD4B2E"/>
    <w:rsid w:val="00CD5BEC"/>
    <w:rsid w:val="00CD5F96"/>
    <w:rsid w:val="00CD6461"/>
    <w:rsid w:val="00CD72A0"/>
    <w:rsid w:val="00CE0375"/>
    <w:rsid w:val="00CE12E5"/>
    <w:rsid w:val="00CE1BA8"/>
    <w:rsid w:val="00CE2349"/>
    <w:rsid w:val="00CE30DC"/>
    <w:rsid w:val="00CE362C"/>
    <w:rsid w:val="00CE3950"/>
    <w:rsid w:val="00CE42A7"/>
    <w:rsid w:val="00CE49C0"/>
    <w:rsid w:val="00CE5E89"/>
    <w:rsid w:val="00CE63F2"/>
    <w:rsid w:val="00CE6458"/>
    <w:rsid w:val="00CE6913"/>
    <w:rsid w:val="00CE716B"/>
    <w:rsid w:val="00CE7CE4"/>
    <w:rsid w:val="00CF008F"/>
    <w:rsid w:val="00CF0C92"/>
    <w:rsid w:val="00CF0F64"/>
    <w:rsid w:val="00CF1DCC"/>
    <w:rsid w:val="00CF1EEB"/>
    <w:rsid w:val="00CF1F98"/>
    <w:rsid w:val="00CF29ED"/>
    <w:rsid w:val="00CF3008"/>
    <w:rsid w:val="00CF3151"/>
    <w:rsid w:val="00CF433A"/>
    <w:rsid w:val="00CF4359"/>
    <w:rsid w:val="00CF48F7"/>
    <w:rsid w:val="00CF4EDB"/>
    <w:rsid w:val="00CF5DFB"/>
    <w:rsid w:val="00CF69A4"/>
    <w:rsid w:val="00CF70AC"/>
    <w:rsid w:val="00CF743C"/>
    <w:rsid w:val="00CF76F1"/>
    <w:rsid w:val="00CF7DAE"/>
    <w:rsid w:val="00CF7DDE"/>
    <w:rsid w:val="00D01425"/>
    <w:rsid w:val="00D032A1"/>
    <w:rsid w:val="00D03472"/>
    <w:rsid w:val="00D03545"/>
    <w:rsid w:val="00D03A22"/>
    <w:rsid w:val="00D04884"/>
    <w:rsid w:val="00D0610A"/>
    <w:rsid w:val="00D061D9"/>
    <w:rsid w:val="00D067C3"/>
    <w:rsid w:val="00D06BA0"/>
    <w:rsid w:val="00D06CC4"/>
    <w:rsid w:val="00D06E1A"/>
    <w:rsid w:val="00D10A72"/>
    <w:rsid w:val="00D12536"/>
    <w:rsid w:val="00D12657"/>
    <w:rsid w:val="00D12787"/>
    <w:rsid w:val="00D12D18"/>
    <w:rsid w:val="00D130F3"/>
    <w:rsid w:val="00D13D5E"/>
    <w:rsid w:val="00D149DB"/>
    <w:rsid w:val="00D1551D"/>
    <w:rsid w:val="00D15CCA"/>
    <w:rsid w:val="00D15FDF"/>
    <w:rsid w:val="00D1637E"/>
    <w:rsid w:val="00D178E0"/>
    <w:rsid w:val="00D179E0"/>
    <w:rsid w:val="00D207A3"/>
    <w:rsid w:val="00D21216"/>
    <w:rsid w:val="00D227FA"/>
    <w:rsid w:val="00D237DF"/>
    <w:rsid w:val="00D239BF"/>
    <w:rsid w:val="00D2444D"/>
    <w:rsid w:val="00D2484A"/>
    <w:rsid w:val="00D24EC0"/>
    <w:rsid w:val="00D25840"/>
    <w:rsid w:val="00D25861"/>
    <w:rsid w:val="00D26368"/>
    <w:rsid w:val="00D265D2"/>
    <w:rsid w:val="00D26801"/>
    <w:rsid w:val="00D268D9"/>
    <w:rsid w:val="00D26CD5"/>
    <w:rsid w:val="00D301E6"/>
    <w:rsid w:val="00D30FC0"/>
    <w:rsid w:val="00D3171B"/>
    <w:rsid w:val="00D319B8"/>
    <w:rsid w:val="00D31C37"/>
    <w:rsid w:val="00D32199"/>
    <w:rsid w:val="00D3227C"/>
    <w:rsid w:val="00D32483"/>
    <w:rsid w:val="00D32F10"/>
    <w:rsid w:val="00D332C7"/>
    <w:rsid w:val="00D33AD1"/>
    <w:rsid w:val="00D33BDA"/>
    <w:rsid w:val="00D33D5F"/>
    <w:rsid w:val="00D3446F"/>
    <w:rsid w:val="00D346B1"/>
    <w:rsid w:val="00D3477C"/>
    <w:rsid w:val="00D34B46"/>
    <w:rsid w:val="00D35088"/>
    <w:rsid w:val="00D350A0"/>
    <w:rsid w:val="00D35F59"/>
    <w:rsid w:val="00D362C7"/>
    <w:rsid w:val="00D36A1B"/>
    <w:rsid w:val="00D37451"/>
    <w:rsid w:val="00D37663"/>
    <w:rsid w:val="00D37B41"/>
    <w:rsid w:val="00D40623"/>
    <w:rsid w:val="00D4077F"/>
    <w:rsid w:val="00D40EBF"/>
    <w:rsid w:val="00D41D66"/>
    <w:rsid w:val="00D424C3"/>
    <w:rsid w:val="00D427B6"/>
    <w:rsid w:val="00D42CAC"/>
    <w:rsid w:val="00D4356C"/>
    <w:rsid w:val="00D43B21"/>
    <w:rsid w:val="00D462EC"/>
    <w:rsid w:val="00D4646C"/>
    <w:rsid w:val="00D46549"/>
    <w:rsid w:val="00D46720"/>
    <w:rsid w:val="00D46F2B"/>
    <w:rsid w:val="00D473AA"/>
    <w:rsid w:val="00D474AA"/>
    <w:rsid w:val="00D47636"/>
    <w:rsid w:val="00D50316"/>
    <w:rsid w:val="00D50521"/>
    <w:rsid w:val="00D508C3"/>
    <w:rsid w:val="00D50B5A"/>
    <w:rsid w:val="00D50B68"/>
    <w:rsid w:val="00D51D46"/>
    <w:rsid w:val="00D528D9"/>
    <w:rsid w:val="00D5295F"/>
    <w:rsid w:val="00D52AAA"/>
    <w:rsid w:val="00D52ED2"/>
    <w:rsid w:val="00D52F1A"/>
    <w:rsid w:val="00D543E9"/>
    <w:rsid w:val="00D545D7"/>
    <w:rsid w:val="00D54733"/>
    <w:rsid w:val="00D57111"/>
    <w:rsid w:val="00D5747B"/>
    <w:rsid w:val="00D57672"/>
    <w:rsid w:val="00D60056"/>
    <w:rsid w:val="00D611D9"/>
    <w:rsid w:val="00D621D4"/>
    <w:rsid w:val="00D626DA"/>
    <w:rsid w:val="00D62A4D"/>
    <w:rsid w:val="00D639D6"/>
    <w:rsid w:val="00D63A5A"/>
    <w:rsid w:val="00D63CFE"/>
    <w:rsid w:val="00D64A0B"/>
    <w:rsid w:val="00D64DF3"/>
    <w:rsid w:val="00D65215"/>
    <w:rsid w:val="00D6522D"/>
    <w:rsid w:val="00D65BF1"/>
    <w:rsid w:val="00D67546"/>
    <w:rsid w:val="00D67845"/>
    <w:rsid w:val="00D67900"/>
    <w:rsid w:val="00D679E6"/>
    <w:rsid w:val="00D702B3"/>
    <w:rsid w:val="00D70B49"/>
    <w:rsid w:val="00D70D3D"/>
    <w:rsid w:val="00D70F0E"/>
    <w:rsid w:val="00D726FD"/>
    <w:rsid w:val="00D72C42"/>
    <w:rsid w:val="00D72E65"/>
    <w:rsid w:val="00D74431"/>
    <w:rsid w:val="00D74DDB"/>
    <w:rsid w:val="00D750AC"/>
    <w:rsid w:val="00D7539A"/>
    <w:rsid w:val="00D7618B"/>
    <w:rsid w:val="00D76D60"/>
    <w:rsid w:val="00D77049"/>
    <w:rsid w:val="00D771DD"/>
    <w:rsid w:val="00D774B6"/>
    <w:rsid w:val="00D777D8"/>
    <w:rsid w:val="00D803A7"/>
    <w:rsid w:val="00D80610"/>
    <w:rsid w:val="00D810A5"/>
    <w:rsid w:val="00D814FC"/>
    <w:rsid w:val="00D81BC0"/>
    <w:rsid w:val="00D82939"/>
    <w:rsid w:val="00D836BA"/>
    <w:rsid w:val="00D83ACF"/>
    <w:rsid w:val="00D83D9D"/>
    <w:rsid w:val="00D843F6"/>
    <w:rsid w:val="00D845DF"/>
    <w:rsid w:val="00D8522E"/>
    <w:rsid w:val="00D85E85"/>
    <w:rsid w:val="00D85F29"/>
    <w:rsid w:val="00D864D0"/>
    <w:rsid w:val="00D86E32"/>
    <w:rsid w:val="00D870B6"/>
    <w:rsid w:val="00D87340"/>
    <w:rsid w:val="00D90422"/>
    <w:rsid w:val="00D907AA"/>
    <w:rsid w:val="00D9094A"/>
    <w:rsid w:val="00D918D5"/>
    <w:rsid w:val="00D91BA6"/>
    <w:rsid w:val="00D92497"/>
    <w:rsid w:val="00D929EC"/>
    <w:rsid w:val="00D92DEB"/>
    <w:rsid w:val="00D93F79"/>
    <w:rsid w:val="00D94015"/>
    <w:rsid w:val="00D9459A"/>
    <w:rsid w:val="00D94B02"/>
    <w:rsid w:val="00D964A6"/>
    <w:rsid w:val="00D96688"/>
    <w:rsid w:val="00D97BCA"/>
    <w:rsid w:val="00D97FDD"/>
    <w:rsid w:val="00DA01D0"/>
    <w:rsid w:val="00DA0890"/>
    <w:rsid w:val="00DA12EC"/>
    <w:rsid w:val="00DA174B"/>
    <w:rsid w:val="00DA22B5"/>
    <w:rsid w:val="00DA25F6"/>
    <w:rsid w:val="00DA2CBE"/>
    <w:rsid w:val="00DA31F5"/>
    <w:rsid w:val="00DA351E"/>
    <w:rsid w:val="00DA474F"/>
    <w:rsid w:val="00DA50F8"/>
    <w:rsid w:val="00DA5152"/>
    <w:rsid w:val="00DA67D8"/>
    <w:rsid w:val="00DB0317"/>
    <w:rsid w:val="00DB18FC"/>
    <w:rsid w:val="00DB19F8"/>
    <w:rsid w:val="00DB1E15"/>
    <w:rsid w:val="00DB20E8"/>
    <w:rsid w:val="00DB26A9"/>
    <w:rsid w:val="00DB305E"/>
    <w:rsid w:val="00DB3B4D"/>
    <w:rsid w:val="00DB4C97"/>
    <w:rsid w:val="00DB56C5"/>
    <w:rsid w:val="00DB640A"/>
    <w:rsid w:val="00DB7EC8"/>
    <w:rsid w:val="00DC0844"/>
    <w:rsid w:val="00DC09F1"/>
    <w:rsid w:val="00DC0DE1"/>
    <w:rsid w:val="00DC1EBF"/>
    <w:rsid w:val="00DC2B59"/>
    <w:rsid w:val="00DC56F1"/>
    <w:rsid w:val="00DC5A65"/>
    <w:rsid w:val="00DC5D26"/>
    <w:rsid w:val="00DC5EA9"/>
    <w:rsid w:val="00DC60F6"/>
    <w:rsid w:val="00DC6A1A"/>
    <w:rsid w:val="00DC6B03"/>
    <w:rsid w:val="00DC6FAD"/>
    <w:rsid w:val="00DC7E1E"/>
    <w:rsid w:val="00DC7F5F"/>
    <w:rsid w:val="00DD0F5E"/>
    <w:rsid w:val="00DD1C36"/>
    <w:rsid w:val="00DD31A2"/>
    <w:rsid w:val="00DD356C"/>
    <w:rsid w:val="00DD40D5"/>
    <w:rsid w:val="00DD5223"/>
    <w:rsid w:val="00DD531F"/>
    <w:rsid w:val="00DD5D76"/>
    <w:rsid w:val="00DD6F9F"/>
    <w:rsid w:val="00DD705F"/>
    <w:rsid w:val="00DE03E0"/>
    <w:rsid w:val="00DE0AA1"/>
    <w:rsid w:val="00DE0BAC"/>
    <w:rsid w:val="00DE0C6B"/>
    <w:rsid w:val="00DE220A"/>
    <w:rsid w:val="00DE2E4D"/>
    <w:rsid w:val="00DE3E21"/>
    <w:rsid w:val="00DE3EB9"/>
    <w:rsid w:val="00DE47C0"/>
    <w:rsid w:val="00DE5057"/>
    <w:rsid w:val="00DE50CD"/>
    <w:rsid w:val="00DE5329"/>
    <w:rsid w:val="00DE5356"/>
    <w:rsid w:val="00DE6731"/>
    <w:rsid w:val="00DE6B02"/>
    <w:rsid w:val="00DF221D"/>
    <w:rsid w:val="00DF27E2"/>
    <w:rsid w:val="00DF3280"/>
    <w:rsid w:val="00DF32D0"/>
    <w:rsid w:val="00DF3536"/>
    <w:rsid w:val="00DF42AA"/>
    <w:rsid w:val="00DF4ED3"/>
    <w:rsid w:val="00DF557F"/>
    <w:rsid w:val="00DF57E4"/>
    <w:rsid w:val="00DF7530"/>
    <w:rsid w:val="00E008B1"/>
    <w:rsid w:val="00E01108"/>
    <w:rsid w:val="00E01D49"/>
    <w:rsid w:val="00E01EED"/>
    <w:rsid w:val="00E0276C"/>
    <w:rsid w:val="00E0422A"/>
    <w:rsid w:val="00E0462D"/>
    <w:rsid w:val="00E0511D"/>
    <w:rsid w:val="00E05C71"/>
    <w:rsid w:val="00E06CAE"/>
    <w:rsid w:val="00E06DF9"/>
    <w:rsid w:val="00E070E8"/>
    <w:rsid w:val="00E0736C"/>
    <w:rsid w:val="00E108C8"/>
    <w:rsid w:val="00E110E9"/>
    <w:rsid w:val="00E11BBF"/>
    <w:rsid w:val="00E11D50"/>
    <w:rsid w:val="00E11EA2"/>
    <w:rsid w:val="00E121ED"/>
    <w:rsid w:val="00E12759"/>
    <w:rsid w:val="00E13830"/>
    <w:rsid w:val="00E13AEA"/>
    <w:rsid w:val="00E13DFF"/>
    <w:rsid w:val="00E14ABB"/>
    <w:rsid w:val="00E14FBF"/>
    <w:rsid w:val="00E15017"/>
    <w:rsid w:val="00E159E3"/>
    <w:rsid w:val="00E15E79"/>
    <w:rsid w:val="00E16DD2"/>
    <w:rsid w:val="00E20D9E"/>
    <w:rsid w:val="00E2148F"/>
    <w:rsid w:val="00E22364"/>
    <w:rsid w:val="00E22D2C"/>
    <w:rsid w:val="00E23C17"/>
    <w:rsid w:val="00E23E87"/>
    <w:rsid w:val="00E24811"/>
    <w:rsid w:val="00E25162"/>
    <w:rsid w:val="00E2686B"/>
    <w:rsid w:val="00E27AA9"/>
    <w:rsid w:val="00E30443"/>
    <w:rsid w:val="00E31CAE"/>
    <w:rsid w:val="00E31E61"/>
    <w:rsid w:val="00E32673"/>
    <w:rsid w:val="00E3350C"/>
    <w:rsid w:val="00E33D9B"/>
    <w:rsid w:val="00E33DB5"/>
    <w:rsid w:val="00E33E67"/>
    <w:rsid w:val="00E35272"/>
    <w:rsid w:val="00E35409"/>
    <w:rsid w:val="00E35B0D"/>
    <w:rsid w:val="00E36A4A"/>
    <w:rsid w:val="00E36DEE"/>
    <w:rsid w:val="00E36E7D"/>
    <w:rsid w:val="00E37FE4"/>
    <w:rsid w:val="00E40640"/>
    <w:rsid w:val="00E40CA7"/>
    <w:rsid w:val="00E40DF2"/>
    <w:rsid w:val="00E40FDD"/>
    <w:rsid w:val="00E411E6"/>
    <w:rsid w:val="00E41202"/>
    <w:rsid w:val="00E41B29"/>
    <w:rsid w:val="00E41DC6"/>
    <w:rsid w:val="00E43072"/>
    <w:rsid w:val="00E432ED"/>
    <w:rsid w:val="00E448A3"/>
    <w:rsid w:val="00E45494"/>
    <w:rsid w:val="00E458CB"/>
    <w:rsid w:val="00E45CEB"/>
    <w:rsid w:val="00E45DB6"/>
    <w:rsid w:val="00E45DE2"/>
    <w:rsid w:val="00E473E6"/>
    <w:rsid w:val="00E50013"/>
    <w:rsid w:val="00E500E3"/>
    <w:rsid w:val="00E50F57"/>
    <w:rsid w:val="00E51474"/>
    <w:rsid w:val="00E51701"/>
    <w:rsid w:val="00E52648"/>
    <w:rsid w:val="00E53D4E"/>
    <w:rsid w:val="00E53E0E"/>
    <w:rsid w:val="00E5423B"/>
    <w:rsid w:val="00E54505"/>
    <w:rsid w:val="00E548AD"/>
    <w:rsid w:val="00E55041"/>
    <w:rsid w:val="00E5589A"/>
    <w:rsid w:val="00E55BB2"/>
    <w:rsid w:val="00E55FA3"/>
    <w:rsid w:val="00E56C31"/>
    <w:rsid w:val="00E576C5"/>
    <w:rsid w:val="00E57820"/>
    <w:rsid w:val="00E57BC7"/>
    <w:rsid w:val="00E60394"/>
    <w:rsid w:val="00E60BB2"/>
    <w:rsid w:val="00E6112C"/>
    <w:rsid w:val="00E61749"/>
    <w:rsid w:val="00E61AF6"/>
    <w:rsid w:val="00E61BF5"/>
    <w:rsid w:val="00E62ADB"/>
    <w:rsid w:val="00E63996"/>
    <w:rsid w:val="00E63D20"/>
    <w:rsid w:val="00E63E45"/>
    <w:rsid w:val="00E63E51"/>
    <w:rsid w:val="00E64421"/>
    <w:rsid w:val="00E6538C"/>
    <w:rsid w:val="00E65845"/>
    <w:rsid w:val="00E660BA"/>
    <w:rsid w:val="00E67625"/>
    <w:rsid w:val="00E70768"/>
    <w:rsid w:val="00E729B7"/>
    <w:rsid w:val="00E733EB"/>
    <w:rsid w:val="00E739C7"/>
    <w:rsid w:val="00E73F80"/>
    <w:rsid w:val="00E74253"/>
    <w:rsid w:val="00E748E5"/>
    <w:rsid w:val="00E7568D"/>
    <w:rsid w:val="00E75B7F"/>
    <w:rsid w:val="00E75DA5"/>
    <w:rsid w:val="00E76320"/>
    <w:rsid w:val="00E7652D"/>
    <w:rsid w:val="00E76FF0"/>
    <w:rsid w:val="00E7717A"/>
    <w:rsid w:val="00E80877"/>
    <w:rsid w:val="00E81572"/>
    <w:rsid w:val="00E8294A"/>
    <w:rsid w:val="00E83EB4"/>
    <w:rsid w:val="00E8424E"/>
    <w:rsid w:val="00E848C7"/>
    <w:rsid w:val="00E850D3"/>
    <w:rsid w:val="00E85902"/>
    <w:rsid w:val="00E869D4"/>
    <w:rsid w:val="00E86ED7"/>
    <w:rsid w:val="00E87349"/>
    <w:rsid w:val="00E874AB"/>
    <w:rsid w:val="00E87DAC"/>
    <w:rsid w:val="00E90314"/>
    <w:rsid w:val="00E906D6"/>
    <w:rsid w:val="00E90994"/>
    <w:rsid w:val="00E90A17"/>
    <w:rsid w:val="00E90EDD"/>
    <w:rsid w:val="00E90FF0"/>
    <w:rsid w:val="00E91A0A"/>
    <w:rsid w:val="00E91FD0"/>
    <w:rsid w:val="00E925E3"/>
    <w:rsid w:val="00E93003"/>
    <w:rsid w:val="00E93277"/>
    <w:rsid w:val="00E94D88"/>
    <w:rsid w:val="00E94DF0"/>
    <w:rsid w:val="00E95006"/>
    <w:rsid w:val="00E9557A"/>
    <w:rsid w:val="00E95F9D"/>
    <w:rsid w:val="00E9721A"/>
    <w:rsid w:val="00E9776B"/>
    <w:rsid w:val="00E97805"/>
    <w:rsid w:val="00E97B83"/>
    <w:rsid w:val="00EA160E"/>
    <w:rsid w:val="00EA2FC4"/>
    <w:rsid w:val="00EA3733"/>
    <w:rsid w:val="00EA391E"/>
    <w:rsid w:val="00EA45F0"/>
    <w:rsid w:val="00EA4FB2"/>
    <w:rsid w:val="00EA5686"/>
    <w:rsid w:val="00EA6A8D"/>
    <w:rsid w:val="00EA6EDC"/>
    <w:rsid w:val="00EA753C"/>
    <w:rsid w:val="00EA7758"/>
    <w:rsid w:val="00EA780A"/>
    <w:rsid w:val="00EB0045"/>
    <w:rsid w:val="00EB05AD"/>
    <w:rsid w:val="00EB0A83"/>
    <w:rsid w:val="00EB0B43"/>
    <w:rsid w:val="00EB22CF"/>
    <w:rsid w:val="00EB2C35"/>
    <w:rsid w:val="00EB2DC7"/>
    <w:rsid w:val="00EB4ABC"/>
    <w:rsid w:val="00EB534F"/>
    <w:rsid w:val="00EB71B6"/>
    <w:rsid w:val="00EB75F6"/>
    <w:rsid w:val="00EC0B72"/>
    <w:rsid w:val="00EC0E22"/>
    <w:rsid w:val="00EC0FEB"/>
    <w:rsid w:val="00EC1313"/>
    <w:rsid w:val="00EC1428"/>
    <w:rsid w:val="00EC16B6"/>
    <w:rsid w:val="00EC175E"/>
    <w:rsid w:val="00EC17F6"/>
    <w:rsid w:val="00EC1C38"/>
    <w:rsid w:val="00EC1FAD"/>
    <w:rsid w:val="00EC4341"/>
    <w:rsid w:val="00EC4A89"/>
    <w:rsid w:val="00EC57D5"/>
    <w:rsid w:val="00EC5B61"/>
    <w:rsid w:val="00EC6438"/>
    <w:rsid w:val="00EC68DB"/>
    <w:rsid w:val="00EC696E"/>
    <w:rsid w:val="00EC6E86"/>
    <w:rsid w:val="00EC748A"/>
    <w:rsid w:val="00EC7605"/>
    <w:rsid w:val="00EC7AFE"/>
    <w:rsid w:val="00ED0592"/>
    <w:rsid w:val="00ED05BC"/>
    <w:rsid w:val="00ED0B01"/>
    <w:rsid w:val="00ED0D82"/>
    <w:rsid w:val="00ED0D99"/>
    <w:rsid w:val="00ED2E43"/>
    <w:rsid w:val="00ED2F26"/>
    <w:rsid w:val="00ED350B"/>
    <w:rsid w:val="00ED36AC"/>
    <w:rsid w:val="00ED3A5E"/>
    <w:rsid w:val="00ED4F0C"/>
    <w:rsid w:val="00ED5505"/>
    <w:rsid w:val="00ED6237"/>
    <w:rsid w:val="00ED6F0E"/>
    <w:rsid w:val="00ED74FB"/>
    <w:rsid w:val="00ED7ED3"/>
    <w:rsid w:val="00EE28F3"/>
    <w:rsid w:val="00EE2E8B"/>
    <w:rsid w:val="00EE2EAB"/>
    <w:rsid w:val="00EE3B2A"/>
    <w:rsid w:val="00EE4D5C"/>
    <w:rsid w:val="00EE53B3"/>
    <w:rsid w:val="00EE5C65"/>
    <w:rsid w:val="00EE64DA"/>
    <w:rsid w:val="00EE6AE7"/>
    <w:rsid w:val="00EE6D31"/>
    <w:rsid w:val="00EE704F"/>
    <w:rsid w:val="00EE705D"/>
    <w:rsid w:val="00EE7595"/>
    <w:rsid w:val="00EE79F6"/>
    <w:rsid w:val="00EE7B9F"/>
    <w:rsid w:val="00EF0794"/>
    <w:rsid w:val="00EF0E04"/>
    <w:rsid w:val="00EF0F25"/>
    <w:rsid w:val="00EF0FEE"/>
    <w:rsid w:val="00EF21EB"/>
    <w:rsid w:val="00EF26CE"/>
    <w:rsid w:val="00EF321D"/>
    <w:rsid w:val="00EF3577"/>
    <w:rsid w:val="00EF3CDD"/>
    <w:rsid w:val="00EF48F2"/>
    <w:rsid w:val="00EF4AD7"/>
    <w:rsid w:val="00EF63AF"/>
    <w:rsid w:val="00EF63F8"/>
    <w:rsid w:val="00EF727D"/>
    <w:rsid w:val="00F00E92"/>
    <w:rsid w:val="00F01531"/>
    <w:rsid w:val="00F016D9"/>
    <w:rsid w:val="00F02099"/>
    <w:rsid w:val="00F024BF"/>
    <w:rsid w:val="00F0287D"/>
    <w:rsid w:val="00F028AE"/>
    <w:rsid w:val="00F033E3"/>
    <w:rsid w:val="00F033E9"/>
    <w:rsid w:val="00F03AE9"/>
    <w:rsid w:val="00F04131"/>
    <w:rsid w:val="00F04A24"/>
    <w:rsid w:val="00F04CDC"/>
    <w:rsid w:val="00F05365"/>
    <w:rsid w:val="00F05609"/>
    <w:rsid w:val="00F05C0F"/>
    <w:rsid w:val="00F0601D"/>
    <w:rsid w:val="00F07088"/>
    <w:rsid w:val="00F10D1E"/>
    <w:rsid w:val="00F10F61"/>
    <w:rsid w:val="00F10FD0"/>
    <w:rsid w:val="00F10FF1"/>
    <w:rsid w:val="00F128F2"/>
    <w:rsid w:val="00F12926"/>
    <w:rsid w:val="00F12BBC"/>
    <w:rsid w:val="00F12F21"/>
    <w:rsid w:val="00F136AC"/>
    <w:rsid w:val="00F14259"/>
    <w:rsid w:val="00F146D7"/>
    <w:rsid w:val="00F14DCD"/>
    <w:rsid w:val="00F14EDA"/>
    <w:rsid w:val="00F14EF8"/>
    <w:rsid w:val="00F15273"/>
    <w:rsid w:val="00F153B0"/>
    <w:rsid w:val="00F1637B"/>
    <w:rsid w:val="00F1640D"/>
    <w:rsid w:val="00F17905"/>
    <w:rsid w:val="00F22059"/>
    <w:rsid w:val="00F22756"/>
    <w:rsid w:val="00F22D6B"/>
    <w:rsid w:val="00F22EA7"/>
    <w:rsid w:val="00F22F32"/>
    <w:rsid w:val="00F240AD"/>
    <w:rsid w:val="00F2433B"/>
    <w:rsid w:val="00F24B5B"/>
    <w:rsid w:val="00F24B9F"/>
    <w:rsid w:val="00F2589E"/>
    <w:rsid w:val="00F261E3"/>
    <w:rsid w:val="00F2695A"/>
    <w:rsid w:val="00F26DA5"/>
    <w:rsid w:val="00F26DD2"/>
    <w:rsid w:val="00F271E1"/>
    <w:rsid w:val="00F276EF"/>
    <w:rsid w:val="00F27758"/>
    <w:rsid w:val="00F277F9"/>
    <w:rsid w:val="00F27FCF"/>
    <w:rsid w:val="00F3000E"/>
    <w:rsid w:val="00F30173"/>
    <w:rsid w:val="00F30ABF"/>
    <w:rsid w:val="00F3221E"/>
    <w:rsid w:val="00F325AA"/>
    <w:rsid w:val="00F32A24"/>
    <w:rsid w:val="00F337F1"/>
    <w:rsid w:val="00F33D87"/>
    <w:rsid w:val="00F3408A"/>
    <w:rsid w:val="00F342AA"/>
    <w:rsid w:val="00F343BF"/>
    <w:rsid w:val="00F34445"/>
    <w:rsid w:val="00F3456D"/>
    <w:rsid w:val="00F35619"/>
    <w:rsid w:val="00F35BE1"/>
    <w:rsid w:val="00F35C71"/>
    <w:rsid w:val="00F35D97"/>
    <w:rsid w:val="00F363E6"/>
    <w:rsid w:val="00F3700A"/>
    <w:rsid w:val="00F37CE8"/>
    <w:rsid w:val="00F403C8"/>
    <w:rsid w:val="00F40495"/>
    <w:rsid w:val="00F4070B"/>
    <w:rsid w:val="00F41120"/>
    <w:rsid w:val="00F4121E"/>
    <w:rsid w:val="00F41826"/>
    <w:rsid w:val="00F41AA4"/>
    <w:rsid w:val="00F4255B"/>
    <w:rsid w:val="00F42958"/>
    <w:rsid w:val="00F429AF"/>
    <w:rsid w:val="00F42A75"/>
    <w:rsid w:val="00F43C44"/>
    <w:rsid w:val="00F43C4D"/>
    <w:rsid w:val="00F464FE"/>
    <w:rsid w:val="00F46AEA"/>
    <w:rsid w:val="00F4700F"/>
    <w:rsid w:val="00F471A2"/>
    <w:rsid w:val="00F474C9"/>
    <w:rsid w:val="00F47744"/>
    <w:rsid w:val="00F47CCB"/>
    <w:rsid w:val="00F50079"/>
    <w:rsid w:val="00F50FE7"/>
    <w:rsid w:val="00F51876"/>
    <w:rsid w:val="00F5187B"/>
    <w:rsid w:val="00F51A64"/>
    <w:rsid w:val="00F51F6B"/>
    <w:rsid w:val="00F529FC"/>
    <w:rsid w:val="00F52A5E"/>
    <w:rsid w:val="00F52BCD"/>
    <w:rsid w:val="00F5358E"/>
    <w:rsid w:val="00F53AB8"/>
    <w:rsid w:val="00F544BA"/>
    <w:rsid w:val="00F54E12"/>
    <w:rsid w:val="00F55B6E"/>
    <w:rsid w:val="00F56726"/>
    <w:rsid w:val="00F567AC"/>
    <w:rsid w:val="00F57CE0"/>
    <w:rsid w:val="00F610BC"/>
    <w:rsid w:val="00F62666"/>
    <w:rsid w:val="00F6273A"/>
    <w:rsid w:val="00F627E7"/>
    <w:rsid w:val="00F63D3F"/>
    <w:rsid w:val="00F64585"/>
    <w:rsid w:val="00F65612"/>
    <w:rsid w:val="00F66CDE"/>
    <w:rsid w:val="00F66CF3"/>
    <w:rsid w:val="00F66D15"/>
    <w:rsid w:val="00F67E3E"/>
    <w:rsid w:val="00F71B0F"/>
    <w:rsid w:val="00F72344"/>
    <w:rsid w:val="00F72746"/>
    <w:rsid w:val="00F730F6"/>
    <w:rsid w:val="00F73BA8"/>
    <w:rsid w:val="00F740FF"/>
    <w:rsid w:val="00F74E40"/>
    <w:rsid w:val="00F7554C"/>
    <w:rsid w:val="00F76074"/>
    <w:rsid w:val="00F768DC"/>
    <w:rsid w:val="00F77A34"/>
    <w:rsid w:val="00F80C3F"/>
    <w:rsid w:val="00F81641"/>
    <w:rsid w:val="00F8235F"/>
    <w:rsid w:val="00F8253E"/>
    <w:rsid w:val="00F82734"/>
    <w:rsid w:val="00F8289E"/>
    <w:rsid w:val="00F8334F"/>
    <w:rsid w:val="00F83438"/>
    <w:rsid w:val="00F83EDD"/>
    <w:rsid w:val="00F843B3"/>
    <w:rsid w:val="00F84589"/>
    <w:rsid w:val="00F847B8"/>
    <w:rsid w:val="00F84958"/>
    <w:rsid w:val="00F84D4A"/>
    <w:rsid w:val="00F85D69"/>
    <w:rsid w:val="00F85E42"/>
    <w:rsid w:val="00F860E2"/>
    <w:rsid w:val="00F8616F"/>
    <w:rsid w:val="00F8677E"/>
    <w:rsid w:val="00F86806"/>
    <w:rsid w:val="00F86C8D"/>
    <w:rsid w:val="00F87297"/>
    <w:rsid w:val="00F876C1"/>
    <w:rsid w:val="00F87A3E"/>
    <w:rsid w:val="00F9041C"/>
    <w:rsid w:val="00F90584"/>
    <w:rsid w:val="00F90E5F"/>
    <w:rsid w:val="00F9148B"/>
    <w:rsid w:val="00F91516"/>
    <w:rsid w:val="00F9185C"/>
    <w:rsid w:val="00F918A0"/>
    <w:rsid w:val="00F92002"/>
    <w:rsid w:val="00F9255D"/>
    <w:rsid w:val="00F92795"/>
    <w:rsid w:val="00F92C50"/>
    <w:rsid w:val="00F92D55"/>
    <w:rsid w:val="00F9324D"/>
    <w:rsid w:val="00F93873"/>
    <w:rsid w:val="00F93C7E"/>
    <w:rsid w:val="00F93DB5"/>
    <w:rsid w:val="00F94AE7"/>
    <w:rsid w:val="00F94B6D"/>
    <w:rsid w:val="00F94BCE"/>
    <w:rsid w:val="00F94C97"/>
    <w:rsid w:val="00F95943"/>
    <w:rsid w:val="00F95B19"/>
    <w:rsid w:val="00F969F1"/>
    <w:rsid w:val="00F973D0"/>
    <w:rsid w:val="00F97D85"/>
    <w:rsid w:val="00FA10F2"/>
    <w:rsid w:val="00FA1410"/>
    <w:rsid w:val="00FA141B"/>
    <w:rsid w:val="00FA14C1"/>
    <w:rsid w:val="00FA19BC"/>
    <w:rsid w:val="00FA1CBA"/>
    <w:rsid w:val="00FA207D"/>
    <w:rsid w:val="00FA3089"/>
    <w:rsid w:val="00FA378D"/>
    <w:rsid w:val="00FA5AFC"/>
    <w:rsid w:val="00FA63F0"/>
    <w:rsid w:val="00FA65FA"/>
    <w:rsid w:val="00FA78A0"/>
    <w:rsid w:val="00FB02FA"/>
    <w:rsid w:val="00FB0804"/>
    <w:rsid w:val="00FB0F55"/>
    <w:rsid w:val="00FB1287"/>
    <w:rsid w:val="00FB16E0"/>
    <w:rsid w:val="00FB1845"/>
    <w:rsid w:val="00FB1F2A"/>
    <w:rsid w:val="00FB2EB1"/>
    <w:rsid w:val="00FB2FEB"/>
    <w:rsid w:val="00FB3257"/>
    <w:rsid w:val="00FB4599"/>
    <w:rsid w:val="00FB4BA4"/>
    <w:rsid w:val="00FB4C3C"/>
    <w:rsid w:val="00FB4CD0"/>
    <w:rsid w:val="00FB5D37"/>
    <w:rsid w:val="00FB6290"/>
    <w:rsid w:val="00FB6797"/>
    <w:rsid w:val="00FB6870"/>
    <w:rsid w:val="00FB6DE6"/>
    <w:rsid w:val="00FB737E"/>
    <w:rsid w:val="00FB73B2"/>
    <w:rsid w:val="00FB7C00"/>
    <w:rsid w:val="00FC017D"/>
    <w:rsid w:val="00FC0C93"/>
    <w:rsid w:val="00FC0F6F"/>
    <w:rsid w:val="00FC14BA"/>
    <w:rsid w:val="00FC1C44"/>
    <w:rsid w:val="00FC1EEB"/>
    <w:rsid w:val="00FC1F7E"/>
    <w:rsid w:val="00FC2283"/>
    <w:rsid w:val="00FC2CC1"/>
    <w:rsid w:val="00FC4278"/>
    <w:rsid w:val="00FC432C"/>
    <w:rsid w:val="00FC4688"/>
    <w:rsid w:val="00FC46B3"/>
    <w:rsid w:val="00FC47CB"/>
    <w:rsid w:val="00FC572A"/>
    <w:rsid w:val="00FC5856"/>
    <w:rsid w:val="00FC5944"/>
    <w:rsid w:val="00FC686D"/>
    <w:rsid w:val="00FC74A8"/>
    <w:rsid w:val="00FC7ACB"/>
    <w:rsid w:val="00FD0331"/>
    <w:rsid w:val="00FD0855"/>
    <w:rsid w:val="00FD290C"/>
    <w:rsid w:val="00FD359F"/>
    <w:rsid w:val="00FD35ED"/>
    <w:rsid w:val="00FD4D38"/>
    <w:rsid w:val="00FD5367"/>
    <w:rsid w:val="00FD5FA4"/>
    <w:rsid w:val="00FD72E8"/>
    <w:rsid w:val="00FD76BC"/>
    <w:rsid w:val="00FD7E09"/>
    <w:rsid w:val="00FD7F63"/>
    <w:rsid w:val="00FE0706"/>
    <w:rsid w:val="00FE13E0"/>
    <w:rsid w:val="00FE13FD"/>
    <w:rsid w:val="00FE1781"/>
    <w:rsid w:val="00FE1BCB"/>
    <w:rsid w:val="00FE27BC"/>
    <w:rsid w:val="00FE2975"/>
    <w:rsid w:val="00FE29FD"/>
    <w:rsid w:val="00FE3827"/>
    <w:rsid w:val="00FE3A7B"/>
    <w:rsid w:val="00FE3BF2"/>
    <w:rsid w:val="00FE3D56"/>
    <w:rsid w:val="00FE4161"/>
    <w:rsid w:val="00FE5BAF"/>
    <w:rsid w:val="00FE5E52"/>
    <w:rsid w:val="00FE5E5C"/>
    <w:rsid w:val="00FE74C8"/>
    <w:rsid w:val="00FE769C"/>
    <w:rsid w:val="00FE7865"/>
    <w:rsid w:val="00FE7D3B"/>
    <w:rsid w:val="00FF0436"/>
    <w:rsid w:val="00FF18D8"/>
    <w:rsid w:val="00FF1B38"/>
    <w:rsid w:val="00FF1EEA"/>
    <w:rsid w:val="00FF2E81"/>
    <w:rsid w:val="00FF3B96"/>
    <w:rsid w:val="00FF5E92"/>
    <w:rsid w:val="00FF6440"/>
    <w:rsid w:val="00FF6965"/>
    <w:rsid w:val="00FF75B0"/>
    <w:rsid w:val="00FF7F6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hapeDefaults>
    <o:shapedefaults v:ext="edit" spidmax="18433"/>
    <o:shapelayout v:ext="edit">
      <o:idmap v:ext="edit" data="1"/>
    </o:shapelayout>
  </w:shapeDefaults>
  <w:decimalSymbol w:val="."/>
  <w:listSeparator w:val=";"/>
  <w14:docId w14:val="22EF04D6"/>
  <w15:docId w15:val="{0E972685-AC60-4192-8F60-7E37B2F5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qFormat="1"/>
    <w:lsdException w:name="List Bullet 3" w:semiHidden="1" w:uiPriority="0" w:unhideWhenUsed="1" w:qFormat="1"/>
    <w:lsdException w:name="List Bullet 4" w:semiHidden="1" w:uiPriority="0" w:unhideWhenUsed="1"/>
    <w:lsdException w:name="List Bullet 5" w:semiHidden="1" w:uiPriority="0" w:unhideWhenUsed="1"/>
    <w:lsdException w:name="List Number 2" w:semiHidden="1" w:uiPriority="0" w:unhideWhenUsed="1" w:qFormat="1"/>
    <w:lsdException w:name="List Number 3" w:semiHidden="1" w:uiPriority="0" w:unhideWhenUsed="1" w:qFormat="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qFormat="1"/>
    <w:lsdException w:name="List Continue 2" w:semiHidden="1" w:uiPriority="0" w:unhideWhenUsed="1" w:qFormat="1"/>
    <w:lsdException w:name="List Continue 3" w:semiHidden="1" w:uiPriority="0" w:unhideWhenUsed="1" w:qFormat="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D15CCA"/>
  </w:style>
  <w:style w:type="paragraph" w:styleId="Virsraksts1">
    <w:name w:val="heading 1"/>
    <w:aliases w:val="Section Heading,heading1,Antraste 1,h1,Section Heading Char,heading1 Char,Antraste 1 Char,h1 Char,H1,Virsraksts _ 1 līmenis _ sab,Heading 1 Char"/>
    <w:basedOn w:val="Parasts"/>
    <w:next w:val="Parasts"/>
    <w:link w:val="Virsraksts1Rakstz"/>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Virsraksts2">
    <w:name w:val="heading 2"/>
    <w:aliases w:val="Heading 21,H2,Titre 2 tbo,Sub-Head1,h2,Heading 2- no#,2m,PA Major Section,Podkapitola1,hlavicka,Podk...,Heading 2_E,Antraste 2,Reset numbering,B_Kapittel,HD2,2 headline,h,pc plus heading2,A.B.C.,H21,H22,H23,H211,H221"/>
    <w:basedOn w:val="Parasts"/>
    <w:next w:val="Parasts"/>
    <w:link w:val="Virsraksts2Rakstz"/>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Virsraksts3">
    <w:name w:val="heading 3"/>
    <w:basedOn w:val="Parasts"/>
    <w:next w:val="Parasts"/>
    <w:link w:val="Virsraksts3Rakstz"/>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Virsraksts4">
    <w:name w:val="heading 4"/>
    <w:basedOn w:val="Parasts"/>
    <w:next w:val="Parasts"/>
    <w:link w:val="Virsraksts4Rakstz"/>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Virsraksts5">
    <w:name w:val="heading 5"/>
    <w:basedOn w:val="Parasts"/>
    <w:next w:val="Parasts"/>
    <w:link w:val="Virsraksts5Rakstz"/>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Virsraksts6">
    <w:name w:val="heading 6"/>
    <w:basedOn w:val="Parasts"/>
    <w:next w:val="Parasts"/>
    <w:link w:val="Virsraksts6Rakstz"/>
    <w:qFormat/>
    <w:rsid w:val="001B3490"/>
    <w:pPr>
      <w:numPr>
        <w:ilvl w:val="5"/>
        <w:numId w:val="1"/>
      </w:numPr>
      <w:spacing w:before="240" w:after="60"/>
      <w:outlineLvl w:val="5"/>
    </w:pPr>
    <w:rPr>
      <w:b/>
      <w:bCs/>
      <w:sz w:val="22"/>
      <w:szCs w:val="22"/>
    </w:rPr>
  </w:style>
  <w:style w:type="paragraph" w:styleId="Virsraksts7">
    <w:name w:val="heading 7"/>
    <w:basedOn w:val="Parasts"/>
    <w:next w:val="Parasts"/>
    <w:link w:val="Virsraksts7Rakstz"/>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Virsraksts8">
    <w:name w:val="heading 8"/>
    <w:basedOn w:val="Parasts"/>
    <w:next w:val="Parasts"/>
    <w:link w:val="Virsraksts8Rakstz"/>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Virsraksts9">
    <w:name w:val="heading 9"/>
    <w:basedOn w:val="Parasts"/>
    <w:next w:val="Parasts"/>
    <w:link w:val="Virsraksts9Rakstz"/>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aliases w:val="Section Heading Rakstz.,heading1 Rakstz.,Antraste 1 Rakstz.,h1 Rakstz.,Section Heading Char Rakstz.,heading1 Char Rakstz.,Antraste 1 Char Rakstz.,h1 Char Rakstz.,H1 Rakstz.,Virsraksts _ 1 līmenis _ sab Rakstz.,Heading 1 Char Rakstz."/>
    <w:basedOn w:val="Noklusjumarindkopasfonts"/>
    <w:link w:val="Virsraksts1"/>
    <w:uiPriority w:val="9"/>
    <w:rsid w:val="001B3490"/>
    <w:rPr>
      <w:rFonts w:asciiTheme="majorHAnsi" w:eastAsiaTheme="majorEastAsia" w:hAnsiTheme="majorHAnsi" w:cstheme="majorBidi"/>
      <w:b/>
      <w:bCs/>
      <w:kern w:val="32"/>
      <w:sz w:val="32"/>
      <w:szCs w:val="32"/>
    </w:rPr>
  </w:style>
  <w:style w:type="character" w:customStyle="1" w:styleId="Virsraksts2Rakstz">
    <w:name w:val="Virsraksts 2 Rakstz."/>
    <w:aliases w:val="Heading 21 Rakstz.,H2 Rakstz.,Titre 2 tbo Rakstz.,Sub-Head1 Rakstz.,h2 Rakstz.,Heading 2- no# Rakstz.,2m Rakstz.,PA Major Section Rakstz.,Podkapitola1 Rakstz.,hlavicka Rakstz.,Podk... Rakstz.,Heading 2_E Rakstz.,Antraste 2 Rakstz."/>
    <w:basedOn w:val="Noklusjumarindkopasfonts"/>
    <w:link w:val="Virsraksts2"/>
    <w:uiPriority w:val="9"/>
    <w:rsid w:val="001B3490"/>
    <w:rPr>
      <w:rFonts w:asciiTheme="majorHAnsi" w:eastAsiaTheme="majorEastAsia" w:hAnsiTheme="majorHAnsi" w:cstheme="majorBidi"/>
      <w:b/>
      <w:bCs/>
      <w:i/>
      <w:iCs/>
      <w:sz w:val="28"/>
      <w:szCs w:val="28"/>
    </w:rPr>
  </w:style>
  <w:style w:type="character" w:customStyle="1" w:styleId="Virsraksts3Rakstz">
    <w:name w:val="Virsraksts 3 Rakstz."/>
    <w:basedOn w:val="Noklusjumarindkopasfonts"/>
    <w:link w:val="Virsraksts3"/>
    <w:uiPriority w:val="9"/>
    <w:rsid w:val="001B3490"/>
    <w:rPr>
      <w:rFonts w:asciiTheme="majorHAnsi" w:eastAsiaTheme="majorEastAsia" w:hAnsiTheme="majorHAnsi" w:cstheme="majorBidi"/>
      <w:b/>
      <w:bCs/>
      <w:sz w:val="26"/>
      <w:szCs w:val="26"/>
    </w:rPr>
  </w:style>
  <w:style w:type="character" w:customStyle="1" w:styleId="Virsraksts4Rakstz">
    <w:name w:val="Virsraksts 4 Rakstz."/>
    <w:basedOn w:val="Noklusjumarindkopasfonts"/>
    <w:link w:val="Virsraksts4"/>
    <w:rsid w:val="001B3490"/>
    <w:rPr>
      <w:rFonts w:asciiTheme="minorHAnsi" w:eastAsiaTheme="minorEastAsia" w:hAnsiTheme="minorHAnsi" w:cstheme="minorBidi"/>
      <w:b/>
      <w:bCs/>
      <w:sz w:val="28"/>
      <w:szCs w:val="28"/>
    </w:rPr>
  </w:style>
  <w:style w:type="character" w:customStyle="1" w:styleId="Virsraksts5Rakstz">
    <w:name w:val="Virsraksts 5 Rakstz."/>
    <w:basedOn w:val="Noklusjumarindkopasfonts"/>
    <w:link w:val="Virsraksts5"/>
    <w:rsid w:val="001B3490"/>
    <w:rPr>
      <w:rFonts w:asciiTheme="minorHAnsi" w:eastAsiaTheme="minorEastAsia" w:hAnsiTheme="minorHAnsi" w:cstheme="minorBidi"/>
      <w:b/>
      <w:bCs/>
      <w:i/>
      <w:iCs/>
      <w:sz w:val="26"/>
      <w:szCs w:val="26"/>
    </w:rPr>
  </w:style>
  <w:style w:type="character" w:customStyle="1" w:styleId="Virsraksts6Rakstz">
    <w:name w:val="Virsraksts 6 Rakstz."/>
    <w:basedOn w:val="Noklusjumarindkopasfonts"/>
    <w:link w:val="Virsraksts6"/>
    <w:rsid w:val="001B3490"/>
    <w:rPr>
      <w:b/>
      <w:bCs/>
      <w:sz w:val="22"/>
      <w:szCs w:val="22"/>
    </w:rPr>
  </w:style>
  <w:style w:type="character" w:customStyle="1" w:styleId="Virsraksts7Rakstz">
    <w:name w:val="Virsraksts 7 Rakstz."/>
    <w:basedOn w:val="Noklusjumarindkopasfonts"/>
    <w:link w:val="Virsraksts7"/>
    <w:rsid w:val="001B3490"/>
    <w:rPr>
      <w:rFonts w:asciiTheme="minorHAnsi" w:eastAsiaTheme="minorEastAsia" w:hAnsiTheme="minorHAnsi" w:cstheme="minorBidi"/>
      <w:sz w:val="24"/>
      <w:szCs w:val="24"/>
    </w:rPr>
  </w:style>
  <w:style w:type="character" w:customStyle="1" w:styleId="Virsraksts8Rakstz">
    <w:name w:val="Virsraksts 8 Rakstz."/>
    <w:basedOn w:val="Noklusjumarindkopasfonts"/>
    <w:link w:val="Virsraksts8"/>
    <w:rsid w:val="001B3490"/>
    <w:rPr>
      <w:rFonts w:asciiTheme="minorHAnsi" w:eastAsiaTheme="minorEastAsia" w:hAnsiTheme="minorHAnsi" w:cstheme="minorBidi"/>
      <w:i/>
      <w:iCs/>
      <w:sz w:val="24"/>
      <w:szCs w:val="24"/>
    </w:rPr>
  </w:style>
  <w:style w:type="character" w:customStyle="1" w:styleId="Virsraksts9Rakstz">
    <w:name w:val="Virsraksts 9 Rakstz."/>
    <w:basedOn w:val="Noklusjumarindkopasfonts"/>
    <w:link w:val="Virsraksts9"/>
    <w:rsid w:val="001B3490"/>
    <w:rPr>
      <w:rFonts w:asciiTheme="majorHAnsi" w:eastAsiaTheme="majorEastAsia" w:hAnsiTheme="majorHAnsi" w:cstheme="majorBidi"/>
      <w:sz w:val="22"/>
      <w:szCs w:val="22"/>
    </w:rPr>
  </w:style>
  <w:style w:type="character" w:styleId="Hipersaite">
    <w:name w:val="Hyperlink"/>
    <w:uiPriority w:val="99"/>
    <w:rsid w:val="00B94E03"/>
    <w:rPr>
      <w:color w:val="0000FF"/>
      <w:u w:val="single"/>
    </w:rPr>
  </w:style>
  <w:style w:type="character" w:styleId="Komentraatsauce">
    <w:name w:val="annotation reference"/>
    <w:basedOn w:val="Noklusjumarindkopasfonts"/>
    <w:unhideWhenUsed/>
    <w:rsid w:val="000B423B"/>
    <w:rPr>
      <w:sz w:val="16"/>
      <w:szCs w:val="16"/>
    </w:rPr>
  </w:style>
  <w:style w:type="paragraph" w:styleId="Komentrateksts">
    <w:name w:val="annotation text"/>
    <w:basedOn w:val="Parasts"/>
    <w:link w:val="KomentratekstsRakstz"/>
    <w:uiPriority w:val="99"/>
    <w:unhideWhenUsed/>
    <w:rsid w:val="000B423B"/>
  </w:style>
  <w:style w:type="character" w:customStyle="1" w:styleId="KomentratekstsRakstz">
    <w:name w:val="Komentāra teksts Rakstz."/>
    <w:basedOn w:val="Noklusjumarindkopasfonts"/>
    <w:link w:val="Komentrateksts"/>
    <w:uiPriority w:val="99"/>
    <w:rsid w:val="000B423B"/>
  </w:style>
  <w:style w:type="paragraph" w:styleId="Komentratma">
    <w:name w:val="annotation subject"/>
    <w:basedOn w:val="Komentrateksts"/>
    <w:next w:val="Komentrateksts"/>
    <w:link w:val="KomentratmaRakstz"/>
    <w:uiPriority w:val="99"/>
    <w:unhideWhenUsed/>
    <w:rsid w:val="000B423B"/>
    <w:rPr>
      <w:b/>
      <w:bCs/>
    </w:rPr>
  </w:style>
  <w:style w:type="character" w:customStyle="1" w:styleId="KomentratmaRakstz">
    <w:name w:val="Komentāra tēma Rakstz."/>
    <w:basedOn w:val="KomentratekstsRakstz"/>
    <w:link w:val="Komentratma"/>
    <w:uiPriority w:val="99"/>
    <w:rsid w:val="000B423B"/>
    <w:rPr>
      <w:b/>
      <w:bCs/>
    </w:rPr>
  </w:style>
  <w:style w:type="paragraph" w:styleId="Balonteksts">
    <w:name w:val="Balloon Text"/>
    <w:basedOn w:val="Parasts"/>
    <w:link w:val="BalontekstsRakstz"/>
    <w:uiPriority w:val="99"/>
    <w:unhideWhenUsed/>
    <w:rsid w:val="000B423B"/>
    <w:rPr>
      <w:rFonts w:ascii="Segoe UI" w:hAnsi="Segoe UI" w:cs="Segoe UI"/>
      <w:sz w:val="18"/>
      <w:szCs w:val="18"/>
    </w:rPr>
  </w:style>
  <w:style w:type="character" w:customStyle="1" w:styleId="BalontekstsRakstz">
    <w:name w:val="Balonteksts Rakstz."/>
    <w:basedOn w:val="Noklusjumarindkopasfonts"/>
    <w:link w:val="Balonteksts"/>
    <w:uiPriority w:val="99"/>
    <w:rsid w:val="000B423B"/>
    <w:rPr>
      <w:rFonts w:ascii="Segoe UI" w:hAnsi="Segoe UI" w:cs="Segoe UI"/>
      <w:sz w:val="18"/>
      <w:szCs w:val="18"/>
    </w:rPr>
  </w:style>
  <w:style w:type="paragraph" w:styleId="Sarakstarindkopa">
    <w:name w:val="List Paragraph"/>
    <w:aliases w:val="Syle 1,Strip,Normal bullet 2,Bullet list,H&amp;P List Paragraph,2,Saistīto dokumentu saraksts,Numbered Para 1,Dot pt,List Paragraph Char Char Char,Indicator Text,Bullet Points,MAIN CONTENT,IFCL - List Paragraph,List Paragraph12,OBC Bullet"/>
    <w:basedOn w:val="Parasts"/>
    <w:link w:val="SarakstarindkopaRakstz"/>
    <w:uiPriority w:val="34"/>
    <w:qFormat/>
    <w:rsid w:val="00C646ED"/>
    <w:pPr>
      <w:ind w:left="720"/>
      <w:contextualSpacing/>
    </w:pPr>
  </w:style>
  <w:style w:type="paragraph" w:styleId="Galvene">
    <w:name w:val="header"/>
    <w:basedOn w:val="Parasts"/>
    <w:link w:val="GalveneRakstz"/>
    <w:uiPriority w:val="99"/>
    <w:unhideWhenUsed/>
    <w:rsid w:val="004620D9"/>
    <w:pPr>
      <w:tabs>
        <w:tab w:val="center" w:pos="4153"/>
        <w:tab w:val="right" w:pos="8306"/>
      </w:tabs>
    </w:pPr>
  </w:style>
  <w:style w:type="character" w:customStyle="1" w:styleId="GalveneRakstz">
    <w:name w:val="Galvene Rakstz."/>
    <w:basedOn w:val="Noklusjumarindkopasfonts"/>
    <w:link w:val="Galvene"/>
    <w:uiPriority w:val="99"/>
    <w:rsid w:val="004620D9"/>
  </w:style>
  <w:style w:type="paragraph" w:styleId="Kjene">
    <w:name w:val="footer"/>
    <w:aliases w:val="Char5 Char"/>
    <w:basedOn w:val="Parasts"/>
    <w:link w:val="KjeneRakstz"/>
    <w:uiPriority w:val="99"/>
    <w:unhideWhenUsed/>
    <w:rsid w:val="004620D9"/>
    <w:pPr>
      <w:tabs>
        <w:tab w:val="center" w:pos="4153"/>
        <w:tab w:val="right" w:pos="8306"/>
      </w:tabs>
    </w:pPr>
  </w:style>
  <w:style w:type="character" w:customStyle="1" w:styleId="KjeneRakstz">
    <w:name w:val="Kājene Rakstz."/>
    <w:aliases w:val="Char5 Char Rakstz."/>
    <w:basedOn w:val="Noklusjumarindkopasfonts"/>
    <w:link w:val="Kjene"/>
    <w:uiPriority w:val="99"/>
    <w:qFormat/>
    <w:rsid w:val="004620D9"/>
  </w:style>
  <w:style w:type="paragraph" w:styleId="Pamatteksts">
    <w:name w:val="Body Text"/>
    <w:aliases w:val="Body Text1"/>
    <w:basedOn w:val="Parasts"/>
    <w:link w:val="PamattekstsRakstz"/>
    <w:uiPriority w:val="99"/>
    <w:qFormat/>
    <w:rsid w:val="000C348E"/>
    <w:pPr>
      <w:spacing w:line="360" w:lineRule="auto"/>
      <w:jc w:val="both"/>
    </w:pPr>
    <w:rPr>
      <w:sz w:val="24"/>
      <w:lang w:val="lv-LV"/>
    </w:rPr>
  </w:style>
  <w:style w:type="character" w:customStyle="1" w:styleId="PamattekstsRakstz">
    <w:name w:val="Pamatteksts Rakstz."/>
    <w:aliases w:val="Body Text1 Rakstz."/>
    <w:basedOn w:val="Noklusjumarindkopasfonts"/>
    <w:link w:val="Pamatteksts"/>
    <w:uiPriority w:val="99"/>
    <w:rsid w:val="000C348E"/>
    <w:rPr>
      <w:sz w:val="24"/>
      <w:lang w:val="lv-LV"/>
    </w:rPr>
  </w:style>
  <w:style w:type="paragraph" w:styleId="Pamattekstsaratkpi">
    <w:name w:val="Body Text Indent"/>
    <w:basedOn w:val="Parasts"/>
    <w:link w:val="PamattekstsaratkpiRakstz"/>
    <w:rsid w:val="000C348E"/>
    <w:pPr>
      <w:spacing w:after="120"/>
      <w:ind w:left="283"/>
    </w:pPr>
    <w:rPr>
      <w:sz w:val="24"/>
      <w:szCs w:val="24"/>
      <w:lang w:val="ru-RU"/>
    </w:rPr>
  </w:style>
  <w:style w:type="character" w:customStyle="1" w:styleId="PamattekstsaratkpiRakstz">
    <w:name w:val="Pamatteksts ar atkāpi Rakstz."/>
    <w:basedOn w:val="Noklusjumarindkopasfonts"/>
    <w:link w:val="Pamattekstsaratkpi"/>
    <w:rsid w:val="000C348E"/>
    <w:rPr>
      <w:sz w:val="24"/>
      <w:szCs w:val="24"/>
      <w:lang w:val="ru-RU"/>
    </w:rPr>
  </w:style>
  <w:style w:type="paragraph" w:styleId="Saraksts2">
    <w:name w:val="List 2"/>
    <w:basedOn w:val="Parasts"/>
    <w:rsid w:val="000C348E"/>
    <w:pPr>
      <w:ind w:left="566" w:hanging="283"/>
    </w:pPr>
    <w:rPr>
      <w:sz w:val="24"/>
      <w:szCs w:val="24"/>
      <w:lang w:val="en-GB"/>
    </w:rPr>
  </w:style>
  <w:style w:type="paragraph" w:styleId="Saraksts3">
    <w:name w:val="List 3"/>
    <w:basedOn w:val="Parasts"/>
    <w:rsid w:val="000C348E"/>
    <w:pPr>
      <w:ind w:left="849" w:hanging="283"/>
    </w:pPr>
    <w:rPr>
      <w:sz w:val="24"/>
      <w:szCs w:val="24"/>
      <w:lang w:val="en-GB"/>
    </w:rPr>
  </w:style>
  <w:style w:type="paragraph" w:styleId="Bezatstarpm">
    <w:name w:val="No Spacing"/>
    <w:link w:val="BezatstarpmRakstz"/>
    <w:qFormat/>
    <w:rsid w:val="0015276A"/>
  </w:style>
  <w:style w:type="paragraph" w:customStyle="1" w:styleId="v1">
    <w:name w:val="v1"/>
    <w:basedOn w:val="Parasts"/>
    <w:qFormat/>
    <w:rsid w:val="0004709D"/>
    <w:pPr>
      <w:tabs>
        <w:tab w:val="left" w:pos="0"/>
        <w:tab w:val="left" w:pos="3600"/>
      </w:tabs>
      <w:ind w:left="284" w:right="-6" w:hanging="284"/>
      <w:jc w:val="center"/>
      <w:textAlignment w:val="baseline"/>
    </w:pPr>
    <w:rPr>
      <w:b/>
      <w:sz w:val="22"/>
      <w:szCs w:val="22"/>
      <w:lang w:val="lv-LV"/>
    </w:rPr>
  </w:style>
  <w:style w:type="character" w:customStyle="1" w:styleId="111LgumamChar">
    <w:name w:val="1.1.1. Līgumam Char"/>
    <w:link w:val="111Lgumam"/>
    <w:qFormat/>
    <w:rsid w:val="00C50DCC"/>
    <w:rPr>
      <w:rFonts w:eastAsia="Calibri"/>
      <w:sz w:val="24"/>
      <w:szCs w:val="24"/>
    </w:rPr>
  </w:style>
  <w:style w:type="paragraph" w:customStyle="1" w:styleId="111Lgumam">
    <w:name w:val="1.1.1. Līgumam"/>
    <w:basedOn w:val="Parasts"/>
    <w:link w:val="111LgumamChar"/>
    <w:qFormat/>
    <w:rsid w:val="00C50DCC"/>
    <w:pPr>
      <w:overflowPunct w:val="0"/>
      <w:spacing w:after="60"/>
      <w:ind w:left="1418" w:hanging="851"/>
      <w:jc w:val="both"/>
    </w:pPr>
    <w:rPr>
      <w:rFonts w:eastAsia="Calibri"/>
      <w:sz w:val="24"/>
      <w:szCs w:val="24"/>
    </w:rPr>
  </w:style>
  <w:style w:type="numbering" w:customStyle="1" w:styleId="WW8Num71">
    <w:name w:val="WW8Num71"/>
    <w:basedOn w:val="Bezsaraksta"/>
    <w:rsid w:val="00E30443"/>
    <w:pPr>
      <w:numPr>
        <w:numId w:val="2"/>
      </w:numPr>
    </w:pPr>
  </w:style>
  <w:style w:type="character" w:customStyle="1" w:styleId="Neatrisintapieminana1">
    <w:name w:val="Neatrisināta pieminēšana1"/>
    <w:basedOn w:val="Noklusjumarindkopasfonts"/>
    <w:uiPriority w:val="99"/>
    <w:semiHidden/>
    <w:unhideWhenUsed/>
    <w:rsid w:val="00DE3E21"/>
    <w:rPr>
      <w:color w:val="605E5C"/>
      <w:shd w:val="clear" w:color="auto" w:fill="E1DFDD"/>
    </w:rPr>
  </w:style>
  <w:style w:type="paragraph" w:customStyle="1" w:styleId="Default">
    <w:name w:val="Default"/>
    <w:qFormat/>
    <w:rsid w:val="00E36A4A"/>
    <w:pPr>
      <w:autoSpaceDE w:val="0"/>
      <w:autoSpaceDN w:val="0"/>
      <w:adjustRightInd w:val="0"/>
    </w:pPr>
    <w:rPr>
      <w:rFonts w:eastAsiaTheme="minorHAnsi"/>
      <w:color w:val="000000"/>
      <w:sz w:val="24"/>
      <w:szCs w:val="24"/>
      <w:lang w:val="lv-LV"/>
    </w:rPr>
  </w:style>
  <w:style w:type="character" w:styleId="Izmantotahipersaite">
    <w:name w:val="FollowedHyperlink"/>
    <w:basedOn w:val="Noklusjumarindkopasfonts"/>
    <w:uiPriority w:val="99"/>
    <w:unhideWhenUsed/>
    <w:rsid w:val="00CD1279"/>
    <w:rPr>
      <w:color w:val="800080" w:themeColor="followedHyperlink"/>
      <w:u w:val="single"/>
    </w:rPr>
  </w:style>
  <w:style w:type="table" w:styleId="Reatabula">
    <w:name w:val="Table Grid"/>
    <w:aliases w:val="Regular table"/>
    <w:basedOn w:val="Parastatabula"/>
    <w:uiPriority w:val="39"/>
    <w:rsid w:val="00B82B70"/>
    <w:rPr>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arakstarindkopaRakstz">
    <w:name w:val="Saraksta rindkopa Rakstz."/>
    <w:aliases w:val="Syle 1 Rakstz.,Strip Rakstz.,Normal bullet 2 Rakstz.,Bullet list Rakstz.,H&amp;P List Paragraph Rakstz.,2 Rakstz.,Saistīto dokumentu saraksts Rakstz.,Numbered Para 1 Rakstz.,Dot pt Rakstz.,List Paragraph Char Char Char Rakstz."/>
    <w:link w:val="Sarakstarindkopa"/>
    <w:uiPriority w:val="34"/>
    <w:qFormat/>
    <w:rsid w:val="008D1761"/>
  </w:style>
  <w:style w:type="numbering" w:customStyle="1" w:styleId="NoList1">
    <w:name w:val="No List1"/>
    <w:next w:val="Bezsaraksta"/>
    <w:uiPriority w:val="99"/>
    <w:semiHidden/>
    <w:unhideWhenUsed/>
    <w:rsid w:val="00F72344"/>
  </w:style>
  <w:style w:type="numbering" w:customStyle="1" w:styleId="NoList11">
    <w:name w:val="No List11"/>
    <w:next w:val="Bezsaraksta"/>
    <w:uiPriority w:val="99"/>
    <w:semiHidden/>
    <w:unhideWhenUsed/>
    <w:rsid w:val="00F72344"/>
  </w:style>
  <w:style w:type="paragraph" w:customStyle="1" w:styleId="footnotedescription">
    <w:name w:val="footnote description"/>
    <w:next w:val="Parasts"/>
    <w:link w:val="footnotedescriptionChar"/>
    <w:hidden/>
    <w:rsid w:val="00F72344"/>
    <w:pPr>
      <w:spacing w:line="259" w:lineRule="auto"/>
    </w:pPr>
    <w:rPr>
      <w:color w:val="000000"/>
      <w:szCs w:val="22"/>
    </w:rPr>
  </w:style>
  <w:style w:type="character" w:customStyle="1" w:styleId="footnotedescriptionChar">
    <w:name w:val="footnote description Char"/>
    <w:link w:val="footnotedescription"/>
    <w:rsid w:val="00F72344"/>
    <w:rPr>
      <w:color w:val="000000"/>
      <w:szCs w:val="22"/>
    </w:rPr>
  </w:style>
  <w:style w:type="character" w:customStyle="1" w:styleId="footnotemark">
    <w:name w:val="footnote mark"/>
    <w:hidden/>
    <w:rsid w:val="00F72344"/>
    <w:rPr>
      <w:rFonts w:ascii="Times New Roman" w:eastAsia="Times New Roman" w:hAnsi="Times New Roman" w:cs="Times New Roman"/>
      <w:color w:val="000000"/>
      <w:sz w:val="20"/>
      <w:vertAlign w:val="superscript"/>
    </w:rPr>
  </w:style>
  <w:style w:type="table" w:customStyle="1" w:styleId="TableGrid">
    <w:name w:val="TableGrid"/>
    <w:rsid w:val="00F72344"/>
    <w:rPr>
      <w:rFonts w:ascii="Calibri" w:hAnsi="Calibri"/>
      <w:sz w:val="22"/>
      <w:szCs w:val="22"/>
    </w:rPr>
    <w:tblPr>
      <w:tblCellMar>
        <w:top w:w="0" w:type="dxa"/>
        <w:left w:w="0" w:type="dxa"/>
        <w:bottom w:w="0" w:type="dxa"/>
        <w:right w:w="0" w:type="dxa"/>
      </w:tblCellMar>
    </w:tblPr>
  </w:style>
  <w:style w:type="table" w:customStyle="1" w:styleId="TableGrid1">
    <w:name w:val="Table Grid1"/>
    <w:basedOn w:val="Parastatabula"/>
    <w:next w:val="Reatabula"/>
    <w:uiPriority w:val="39"/>
    <w:rsid w:val="00F72344"/>
    <w:rPr>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OutlineListStyle5111">
    <w:name w:val="WW_OutlineListStyle_5111"/>
    <w:rsid w:val="00C533CE"/>
    <w:pPr>
      <w:numPr>
        <w:numId w:val="3"/>
      </w:numPr>
    </w:pPr>
  </w:style>
  <w:style w:type="table" w:customStyle="1" w:styleId="TableNormal1">
    <w:name w:val="Table Normal1"/>
    <w:rsid w:val="009962D1"/>
    <w:pPr>
      <w:pBdr>
        <w:top w:val="nil"/>
        <w:left w:val="nil"/>
        <w:bottom w:val="nil"/>
        <w:right w:val="nil"/>
        <w:between w:val="nil"/>
        <w:bar w:val="nil"/>
      </w:pBdr>
    </w:pPr>
    <w:rPr>
      <w:rFonts w:eastAsia="Arial Unicode MS"/>
      <w:bdr w:val="nil"/>
      <w:lang w:val="lv-LV" w:eastAsia="lv-LV"/>
    </w:rPr>
    <w:tblPr>
      <w:tblInd w:w="0" w:type="dxa"/>
      <w:tblCellMar>
        <w:top w:w="0" w:type="dxa"/>
        <w:left w:w="0" w:type="dxa"/>
        <w:bottom w:w="0" w:type="dxa"/>
        <w:right w:w="0" w:type="dxa"/>
      </w:tblCellMar>
    </w:tblPr>
  </w:style>
  <w:style w:type="paragraph" w:customStyle="1" w:styleId="Punkts">
    <w:name w:val="Punkts"/>
    <w:basedOn w:val="Parasts"/>
    <w:next w:val="Apakpunkts"/>
    <w:rsid w:val="00007D50"/>
    <w:pPr>
      <w:numPr>
        <w:numId w:val="4"/>
      </w:numPr>
    </w:pPr>
    <w:rPr>
      <w:rFonts w:ascii="Arial" w:hAnsi="Arial"/>
      <w:b/>
      <w:szCs w:val="24"/>
      <w:lang w:val="lv-LV" w:eastAsia="lv-LV"/>
    </w:rPr>
  </w:style>
  <w:style w:type="paragraph" w:customStyle="1" w:styleId="Apakpunkts">
    <w:name w:val="Apakšpunkts"/>
    <w:basedOn w:val="Parasts"/>
    <w:link w:val="ApakpunktsChar"/>
    <w:rsid w:val="00007D50"/>
    <w:pPr>
      <w:numPr>
        <w:ilvl w:val="1"/>
        <w:numId w:val="4"/>
      </w:numPr>
    </w:pPr>
    <w:rPr>
      <w:rFonts w:ascii="Arial" w:hAnsi="Arial"/>
      <w:b/>
      <w:szCs w:val="24"/>
    </w:rPr>
  </w:style>
  <w:style w:type="paragraph" w:customStyle="1" w:styleId="Paragrfs">
    <w:name w:val="Paragrāfs"/>
    <w:basedOn w:val="Parasts"/>
    <w:next w:val="Parasts"/>
    <w:rsid w:val="00007D50"/>
    <w:pPr>
      <w:numPr>
        <w:ilvl w:val="2"/>
        <w:numId w:val="4"/>
      </w:numPr>
      <w:jc w:val="both"/>
    </w:pPr>
    <w:rPr>
      <w:rFonts w:ascii="Arial" w:hAnsi="Arial"/>
      <w:szCs w:val="24"/>
      <w:lang w:val="lv-LV" w:eastAsia="lv-LV"/>
    </w:rPr>
  </w:style>
  <w:style w:type="character" w:customStyle="1" w:styleId="ApakpunktsChar">
    <w:name w:val="Apakšpunkts Char"/>
    <w:link w:val="Apakpunkts"/>
    <w:rsid w:val="00007D50"/>
    <w:rPr>
      <w:rFonts w:ascii="Arial" w:hAnsi="Arial"/>
      <w:b/>
      <w:szCs w:val="24"/>
    </w:rPr>
  </w:style>
  <w:style w:type="paragraph" w:styleId="Nosaukums">
    <w:name w:val="Title"/>
    <w:basedOn w:val="Parasts"/>
    <w:next w:val="Apakvirsraksts"/>
    <w:link w:val="NosaukumsRakstz"/>
    <w:qFormat/>
    <w:rsid w:val="009E1535"/>
    <w:pPr>
      <w:suppressAutoHyphens/>
      <w:jc w:val="center"/>
    </w:pPr>
    <w:rPr>
      <w:b/>
      <w:sz w:val="32"/>
      <w:u w:val="single"/>
      <w:lang w:val="lv-LV" w:eastAsia="ar-SA"/>
    </w:rPr>
  </w:style>
  <w:style w:type="character" w:customStyle="1" w:styleId="NosaukumsRakstz">
    <w:name w:val="Nosaukums Rakstz."/>
    <w:basedOn w:val="Noklusjumarindkopasfonts"/>
    <w:link w:val="Nosaukums"/>
    <w:rsid w:val="009E1535"/>
    <w:rPr>
      <w:b/>
      <w:sz w:val="32"/>
      <w:u w:val="single"/>
      <w:lang w:val="lv-LV" w:eastAsia="ar-SA"/>
    </w:rPr>
  </w:style>
  <w:style w:type="paragraph" w:styleId="Apakvirsraksts">
    <w:name w:val="Subtitle"/>
    <w:basedOn w:val="Parasts"/>
    <w:next w:val="Parasts"/>
    <w:link w:val="ApakvirsrakstsRakstz"/>
    <w:qFormat/>
    <w:rsid w:val="009E153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pakvirsrakstsRakstz">
    <w:name w:val="Apakšvirsraksts Rakstz."/>
    <w:basedOn w:val="Noklusjumarindkopasfonts"/>
    <w:link w:val="Apakvirsraksts"/>
    <w:rsid w:val="009E1535"/>
    <w:rPr>
      <w:rFonts w:asciiTheme="minorHAnsi" w:eastAsiaTheme="minorEastAsia" w:hAnsiTheme="minorHAnsi" w:cstheme="minorBidi"/>
      <w:color w:val="5A5A5A" w:themeColor="text1" w:themeTint="A5"/>
      <w:spacing w:val="15"/>
      <w:sz w:val="22"/>
      <w:szCs w:val="22"/>
    </w:rPr>
  </w:style>
  <w:style w:type="numbering" w:customStyle="1" w:styleId="ImportedStyle5">
    <w:name w:val="Imported Style 5"/>
    <w:rsid w:val="00A22DD1"/>
    <w:pPr>
      <w:numPr>
        <w:numId w:val="6"/>
      </w:numPr>
    </w:pPr>
  </w:style>
  <w:style w:type="paragraph" w:customStyle="1" w:styleId="1111Tabulai">
    <w:name w:val="1.1.1.1.Tabulai"/>
    <w:basedOn w:val="Virsraksts4"/>
    <w:qFormat/>
    <w:rsid w:val="00A22DD1"/>
    <w:pPr>
      <w:keepNext w:val="0"/>
      <w:numPr>
        <w:numId w:val="31"/>
      </w:numPr>
      <w:spacing w:before="0" w:after="0"/>
      <w:jc w:val="both"/>
    </w:pPr>
    <w:rPr>
      <w:rFonts w:ascii="Times New Roman" w:eastAsia="Times New Roman" w:hAnsi="Times New Roman" w:cs="Times New Roman"/>
      <w:b w:val="0"/>
      <w:iCs/>
      <w:sz w:val="24"/>
      <w:szCs w:val="24"/>
      <w:u w:color="000000"/>
      <w:bdr w:val="nil"/>
      <w:lang w:val="x-none"/>
    </w:rPr>
  </w:style>
  <w:style w:type="numbering" w:customStyle="1" w:styleId="ImportedStyle7">
    <w:name w:val="Imported Style 7"/>
    <w:rsid w:val="003362FC"/>
    <w:pPr>
      <w:numPr>
        <w:numId w:val="7"/>
      </w:numPr>
    </w:pPr>
  </w:style>
  <w:style w:type="paragraph" w:customStyle="1" w:styleId="tabulai">
    <w:name w:val="tabulai"/>
    <w:link w:val="tabulaiChar"/>
    <w:qFormat/>
    <w:rsid w:val="003362FC"/>
    <w:pPr>
      <w:pBdr>
        <w:top w:val="nil"/>
        <w:left w:val="nil"/>
        <w:bottom w:val="nil"/>
        <w:right w:val="nil"/>
        <w:between w:val="nil"/>
        <w:bar w:val="nil"/>
      </w:pBdr>
      <w:ind w:left="646" w:hanging="504"/>
      <w:jc w:val="both"/>
    </w:pPr>
    <w:rPr>
      <w:rFonts w:eastAsia="Arial Unicode MS" w:cs="Arial Unicode MS"/>
      <w:color w:val="000000"/>
      <w:sz w:val="24"/>
      <w:szCs w:val="24"/>
      <w:u w:color="000000"/>
      <w:bdr w:val="nil"/>
      <w:lang w:val="lv-LV" w:eastAsia="lv-LV"/>
    </w:rPr>
  </w:style>
  <w:style w:type="paragraph" w:customStyle="1" w:styleId="tabulai2">
    <w:name w:val="tabulai2"/>
    <w:link w:val="tabulai2Char"/>
    <w:qFormat/>
    <w:rsid w:val="003362FC"/>
    <w:pPr>
      <w:pBdr>
        <w:top w:val="nil"/>
        <w:left w:val="nil"/>
        <w:bottom w:val="nil"/>
        <w:right w:val="nil"/>
        <w:between w:val="nil"/>
        <w:bar w:val="nil"/>
      </w:pBdr>
      <w:ind w:left="886" w:hanging="851"/>
      <w:jc w:val="both"/>
    </w:pPr>
    <w:rPr>
      <w:rFonts w:ascii="Calibri" w:eastAsia="Calibri" w:hAnsi="Calibri" w:cs="Calibri"/>
      <w:color w:val="000000"/>
      <w:u w:color="000000"/>
      <w:bdr w:val="nil"/>
      <w:lang w:val="lv-LV" w:eastAsia="lv-LV"/>
    </w:rPr>
  </w:style>
  <w:style w:type="character" w:customStyle="1" w:styleId="None">
    <w:name w:val="None"/>
    <w:rsid w:val="003362FC"/>
  </w:style>
  <w:style w:type="character" w:customStyle="1" w:styleId="Hyperlink2">
    <w:name w:val="Hyperlink.2"/>
    <w:basedOn w:val="None"/>
    <w:rsid w:val="003362FC"/>
  </w:style>
  <w:style w:type="paragraph" w:styleId="Vresteksts">
    <w:name w:val="footnote text"/>
    <w:aliases w:val="Footnote,Fußnote Char,Fußnote Char Char,Fußnote Char Char Char Char Char Char,Char,Char10,Char1,Fußnotentext Char Char Char,Fußnotentext Char Char Char Char Char Char Char Char Char Char,Fußnotentext Char Char Char Char Char Char Char,f,fn"/>
    <w:basedOn w:val="Parasts"/>
    <w:link w:val="VrestekstsRakstz"/>
    <w:uiPriority w:val="99"/>
    <w:unhideWhenUsed/>
    <w:qFormat/>
    <w:rsid w:val="003362FC"/>
    <w:rPr>
      <w:rFonts w:eastAsia="Calibri"/>
      <w:u w:color="000000"/>
      <w:lang w:val="x-none"/>
    </w:rPr>
  </w:style>
  <w:style w:type="character" w:customStyle="1" w:styleId="VrestekstsRakstz">
    <w:name w:val="Vēres teksts Rakstz."/>
    <w:aliases w:val="Footnote Rakstz.,Fußnote Char Rakstz.,Fußnote Char Char Rakstz.,Fußnote Char Char Char Char Char Char Rakstz.,Char Rakstz.,Char10 Rakstz.,Char1 Rakstz.,Fußnotentext Char Char Char Rakstz.,f Rakstz.,fn Rakstz."/>
    <w:basedOn w:val="Noklusjumarindkopasfonts"/>
    <w:link w:val="Vresteksts"/>
    <w:uiPriority w:val="99"/>
    <w:qFormat/>
    <w:rsid w:val="003362FC"/>
    <w:rPr>
      <w:rFonts w:eastAsia="Calibri"/>
      <w:u w:color="000000"/>
      <w:lang w:val="x-none"/>
    </w:rPr>
  </w:style>
  <w:style w:type="character" w:styleId="Vresatsauce">
    <w:name w:val="footnote reference"/>
    <w:aliases w:val="Footnote symbol,4_G,Footnotes refss,Appel note de bas de p.,Appel note de bas de p,Footnote Reference Number,fr,Fussnota,stylish,Footnote Refernece,BVI fnr,Fußnotenzeichen_Raxen,callout,-E Fußnotenzeichen,SUPERS,ftref,Times 10 Point,E"/>
    <w:link w:val="Char2"/>
    <w:uiPriority w:val="99"/>
    <w:unhideWhenUsed/>
    <w:qFormat/>
    <w:rsid w:val="003362FC"/>
    <w:rPr>
      <w:vertAlign w:val="superscript"/>
    </w:rPr>
  </w:style>
  <w:style w:type="character" w:customStyle="1" w:styleId="tabulai2Char">
    <w:name w:val="tabulai2 Char"/>
    <w:link w:val="tabulai2"/>
    <w:rsid w:val="003362FC"/>
    <w:rPr>
      <w:rFonts w:ascii="Calibri" w:eastAsia="Calibri" w:hAnsi="Calibri" w:cs="Calibri"/>
      <w:color w:val="000000"/>
      <w:u w:color="000000"/>
      <w:bdr w:val="nil"/>
      <w:lang w:val="lv-LV" w:eastAsia="lv-LV"/>
    </w:rPr>
  </w:style>
  <w:style w:type="character" w:customStyle="1" w:styleId="tabulaiChar">
    <w:name w:val="tabulai Char"/>
    <w:link w:val="tabulai"/>
    <w:rsid w:val="003362FC"/>
    <w:rPr>
      <w:rFonts w:eastAsia="Arial Unicode MS" w:cs="Arial Unicode MS"/>
      <w:color w:val="000000"/>
      <w:sz w:val="24"/>
      <w:szCs w:val="24"/>
      <w:u w:color="000000"/>
      <w:bdr w:val="nil"/>
      <w:lang w:val="lv-LV" w:eastAsia="lv-LV"/>
    </w:rPr>
  </w:style>
  <w:style w:type="paragraph" w:customStyle="1" w:styleId="naisf">
    <w:name w:val="naisf"/>
    <w:basedOn w:val="Parasts"/>
    <w:link w:val="naisfChar"/>
    <w:uiPriority w:val="99"/>
    <w:qFormat/>
    <w:rsid w:val="003362FC"/>
    <w:pPr>
      <w:spacing w:before="75" w:after="75"/>
      <w:ind w:firstLine="375"/>
      <w:jc w:val="both"/>
    </w:pPr>
    <w:rPr>
      <w:sz w:val="24"/>
      <w:szCs w:val="24"/>
      <w:u w:color="000000"/>
      <w:lang w:val="lv-LV" w:eastAsia="lv-LV"/>
    </w:rPr>
  </w:style>
  <w:style w:type="numbering" w:customStyle="1" w:styleId="ImportedStyle51">
    <w:name w:val="Imported Style 51"/>
    <w:rsid w:val="00B0552E"/>
  </w:style>
  <w:style w:type="numbering" w:customStyle="1" w:styleId="ImportedStyle52">
    <w:name w:val="Imported Style 52"/>
    <w:rsid w:val="00CA51D7"/>
  </w:style>
  <w:style w:type="numbering" w:customStyle="1" w:styleId="WWOutlineListStyle511">
    <w:name w:val="WW_OutlineListStyle_511"/>
    <w:rsid w:val="00CA51D7"/>
    <w:pPr>
      <w:numPr>
        <w:numId w:val="25"/>
      </w:numPr>
    </w:pPr>
  </w:style>
  <w:style w:type="numbering" w:customStyle="1" w:styleId="WWOutlineListStyle51111">
    <w:name w:val="WW_OutlineListStyle_51111"/>
    <w:rsid w:val="00CA51D7"/>
    <w:pPr>
      <w:numPr>
        <w:numId w:val="23"/>
      </w:numPr>
    </w:pPr>
  </w:style>
  <w:style w:type="numbering" w:customStyle="1" w:styleId="ImportedStyle53">
    <w:name w:val="Imported Style 53"/>
    <w:rsid w:val="00D32199"/>
    <w:pPr>
      <w:numPr>
        <w:numId w:val="1"/>
      </w:numPr>
    </w:pPr>
  </w:style>
  <w:style w:type="numbering" w:customStyle="1" w:styleId="ImportedStyle30">
    <w:name w:val="Imported Style 30"/>
    <w:rsid w:val="00206EF8"/>
    <w:pPr>
      <w:numPr>
        <w:numId w:val="27"/>
      </w:numPr>
    </w:pPr>
  </w:style>
  <w:style w:type="paragraph" w:customStyle="1" w:styleId="Rindkopa">
    <w:name w:val="Rindkopa"/>
    <w:basedOn w:val="Parasts"/>
    <w:next w:val="Parasts"/>
    <w:rsid w:val="00206EF8"/>
    <w:pPr>
      <w:ind w:left="851"/>
      <w:jc w:val="both"/>
    </w:pPr>
    <w:rPr>
      <w:rFonts w:ascii="Arial" w:hAnsi="Arial"/>
      <w:szCs w:val="24"/>
      <w:u w:color="000000"/>
      <w:lang w:val="lv-LV" w:eastAsia="lv-LV"/>
    </w:rPr>
  </w:style>
  <w:style w:type="paragraph" w:customStyle="1" w:styleId="RakstzRakstz2CharChar">
    <w:name w:val="Rakstz. Rakstz.2 Char Char"/>
    <w:basedOn w:val="Parasts"/>
    <w:rsid w:val="001A589E"/>
    <w:pPr>
      <w:spacing w:after="160" w:line="240" w:lineRule="exact"/>
    </w:pPr>
    <w:rPr>
      <w:rFonts w:ascii="Tahoma" w:hAnsi="Tahoma"/>
    </w:rPr>
  </w:style>
  <w:style w:type="paragraph" w:customStyle="1" w:styleId="StyleHeading1">
    <w:name w:val="Style Heading 1"/>
    <w:aliases w:val="H1 + Times New Roman 12 pt Left"/>
    <w:basedOn w:val="Virsraksts1"/>
    <w:rsid w:val="001A589E"/>
    <w:pPr>
      <w:keepNext w:val="0"/>
      <w:widowControl w:val="0"/>
      <w:numPr>
        <w:numId w:val="0"/>
      </w:numPr>
      <w:tabs>
        <w:tab w:val="num" w:pos="5292"/>
      </w:tabs>
      <w:spacing w:before="120" w:after="120"/>
      <w:ind w:left="5292" w:hanging="432"/>
    </w:pPr>
    <w:rPr>
      <w:rFonts w:ascii="Times New Roman" w:eastAsia="Times New Roman" w:hAnsi="Times New Roman" w:cs="Times New Roman"/>
      <w:caps/>
      <w:kern w:val="0"/>
      <w:sz w:val="24"/>
      <w:szCs w:val="22"/>
      <w:lang w:val="lv-LV"/>
    </w:rPr>
  </w:style>
  <w:style w:type="character" w:styleId="Lappusesnumurs">
    <w:name w:val="page number"/>
    <w:basedOn w:val="Noklusjumarindkopasfonts"/>
    <w:rsid w:val="001A589E"/>
  </w:style>
  <w:style w:type="paragraph" w:styleId="Pamatteksts3">
    <w:name w:val="Body Text 3"/>
    <w:basedOn w:val="Parasts"/>
    <w:link w:val="Pamatteksts3Rakstz"/>
    <w:unhideWhenUsed/>
    <w:rsid w:val="00DB20E8"/>
    <w:pPr>
      <w:spacing w:after="120"/>
    </w:pPr>
    <w:rPr>
      <w:sz w:val="16"/>
      <w:szCs w:val="16"/>
    </w:rPr>
  </w:style>
  <w:style w:type="character" w:customStyle="1" w:styleId="Pamatteksts3Rakstz">
    <w:name w:val="Pamatteksts 3 Rakstz."/>
    <w:basedOn w:val="Noklusjumarindkopasfonts"/>
    <w:link w:val="Pamatteksts3"/>
    <w:rsid w:val="00DB20E8"/>
    <w:rPr>
      <w:sz w:val="16"/>
      <w:szCs w:val="16"/>
    </w:rPr>
  </w:style>
  <w:style w:type="table" w:customStyle="1" w:styleId="Reatabula1">
    <w:name w:val="Režģa tabula1"/>
    <w:basedOn w:val="Parastatabula"/>
    <w:next w:val="Reatabula"/>
    <w:uiPriority w:val="39"/>
    <w:rsid w:val="00DB20E8"/>
    <w:rPr>
      <w:rFonts w:asciiTheme="minorHAnsi" w:eastAsiaTheme="minorHAnsi" w:hAnsiTheme="minorHAnsi" w:cstheme="minorBid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fabtiskaisrdtjs1">
    <w:name w:val="index 1"/>
    <w:basedOn w:val="Parasts"/>
    <w:next w:val="Parasts"/>
    <w:autoRedefine/>
    <w:rsid w:val="008E4AA7"/>
    <w:pPr>
      <w:suppressAutoHyphens/>
      <w:ind w:left="240" w:hanging="240"/>
    </w:pPr>
    <w:rPr>
      <w:sz w:val="24"/>
      <w:szCs w:val="24"/>
      <w:lang w:val="en-GB" w:eastAsia="ar-SA"/>
    </w:rPr>
  </w:style>
  <w:style w:type="paragraph" w:customStyle="1" w:styleId="1pielikums">
    <w:name w:val="1. pielikums"/>
    <w:basedOn w:val="Parasts"/>
    <w:link w:val="1pielikumsChar"/>
    <w:qFormat/>
    <w:rsid w:val="004B58C8"/>
    <w:pPr>
      <w:numPr>
        <w:numId w:val="29"/>
      </w:numPr>
      <w:ind w:left="7560" w:right="-1"/>
      <w:jc w:val="right"/>
    </w:pPr>
    <w:rPr>
      <w:rFonts w:eastAsia="Calibri"/>
      <w:sz w:val="24"/>
      <w:szCs w:val="24"/>
      <w:lang w:val="x-none"/>
    </w:rPr>
  </w:style>
  <w:style w:type="character" w:customStyle="1" w:styleId="1pielikumsChar">
    <w:name w:val="1. pielikums Char"/>
    <w:link w:val="1pielikums"/>
    <w:rsid w:val="004B58C8"/>
    <w:rPr>
      <w:rFonts w:eastAsia="Calibri"/>
      <w:sz w:val="24"/>
      <w:szCs w:val="24"/>
      <w:lang w:val="x-none"/>
    </w:rPr>
  </w:style>
  <w:style w:type="paragraph" w:styleId="Pamattekstaatkpe3">
    <w:name w:val="Body Text Indent 3"/>
    <w:basedOn w:val="Parasts"/>
    <w:link w:val="Pamattekstaatkpe3Rakstz"/>
    <w:unhideWhenUsed/>
    <w:rsid w:val="00A06C8A"/>
    <w:pPr>
      <w:spacing w:after="120"/>
      <w:ind w:left="283"/>
    </w:pPr>
    <w:rPr>
      <w:sz w:val="16"/>
      <w:szCs w:val="16"/>
    </w:rPr>
  </w:style>
  <w:style w:type="character" w:customStyle="1" w:styleId="Pamattekstaatkpe3Rakstz">
    <w:name w:val="Pamatteksta atkāpe 3 Rakstz."/>
    <w:basedOn w:val="Noklusjumarindkopasfonts"/>
    <w:link w:val="Pamattekstaatkpe3"/>
    <w:rsid w:val="00A06C8A"/>
    <w:rPr>
      <w:sz w:val="16"/>
      <w:szCs w:val="16"/>
    </w:rPr>
  </w:style>
  <w:style w:type="numbering" w:customStyle="1" w:styleId="1111112312">
    <w:name w:val="1 / 1.1 / 1.1.12312"/>
    <w:rsid w:val="00A06C8A"/>
    <w:pPr>
      <w:numPr>
        <w:numId w:val="32"/>
      </w:numPr>
    </w:pPr>
  </w:style>
  <w:style w:type="paragraph" w:customStyle="1" w:styleId="RakstzRakstz">
    <w:name w:val="Rakstz. Rakstz."/>
    <w:basedOn w:val="Parasts"/>
    <w:rsid w:val="009346FE"/>
    <w:pPr>
      <w:spacing w:before="120" w:after="160" w:line="240" w:lineRule="exact"/>
      <w:ind w:firstLine="720"/>
      <w:jc w:val="both"/>
    </w:pPr>
    <w:rPr>
      <w:rFonts w:ascii="Verdana" w:hAnsi="Verdana"/>
    </w:rPr>
  </w:style>
  <w:style w:type="character" w:customStyle="1" w:styleId="1LgumamCharChar">
    <w:name w:val="1. Līgumam Char Char"/>
    <w:link w:val="1Lgumam"/>
    <w:rsid w:val="001F06C8"/>
    <w:rPr>
      <w:b/>
      <w:sz w:val="24"/>
      <w:szCs w:val="24"/>
      <w:lang w:val="x-none"/>
    </w:rPr>
  </w:style>
  <w:style w:type="character" w:customStyle="1" w:styleId="1pielikumsCharChar">
    <w:name w:val="1. pielikums Char Char"/>
    <w:rsid w:val="001F06C8"/>
    <w:rPr>
      <w:rFonts w:ascii="Times New Roman" w:eastAsia="Times New Roman" w:hAnsi="Times New Roman"/>
      <w:sz w:val="24"/>
      <w:szCs w:val="22"/>
      <w:lang w:val="x-none" w:eastAsia="en-US"/>
    </w:rPr>
  </w:style>
  <w:style w:type="character" w:customStyle="1" w:styleId="111LgumamCharChar">
    <w:name w:val="1.1.1. Līgumam Char Char"/>
    <w:rsid w:val="001F06C8"/>
    <w:rPr>
      <w:rFonts w:ascii="Times New Roman" w:eastAsia="Times New Roman" w:hAnsi="Times New Roman"/>
      <w:sz w:val="24"/>
      <w:szCs w:val="24"/>
      <w:lang w:val="x-none" w:eastAsia="en-US"/>
    </w:rPr>
  </w:style>
  <w:style w:type="character" w:customStyle="1" w:styleId="11LgumamCharChar">
    <w:name w:val="1.1. Līgumam Char Char"/>
    <w:link w:val="11Lgumam"/>
    <w:rsid w:val="001F06C8"/>
    <w:rPr>
      <w:sz w:val="24"/>
      <w:szCs w:val="24"/>
      <w:lang w:val="x-none"/>
    </w:rPr>
  </w:style>
  <w:style w:type="paragraph" w:customStyle="1" w:styleId="11Lgumam">
    <w:name w:val="1.1. Līgumam"/>
    <w:basedOn w:val="Parasts"/>
    <w:link w:val="11LgumamCharChar"/>
    <w:qFormat/>
    <w:rsid w:val="001F06C8"/>
    <w:pPr>
      <w:ind w:left="567" w:hanging="567"/>
      <w:jc w:val="both"/>
    </w:pPr>
    <w:rPr>
      <w:sz w:val="24"/>
      <w:szCs w:val="24"/>
      <w:lang w:val="x-none"/>
    </w:rPr>
  </w:style>
  <w:style w:type="paragraph" w:customStyle="1" w:styleId="1111lgumam">
    <w:name w:val="1.1.1.1. līgumam"/>
    <w:basedOn w:val="111Lgumam"/>
    <w:qFormat/>
    <w:rsid w:val="001F06C8"/>
    <w:pPr>
      <w:overflowPunct/>
      <w:spacing w:after="0"/>
      <w:ind w:left="1728" w:hanging="648"/>
    </w:pPr>
    <w:rPr>
      <w:rFonts w:eastAsia="Times New Roman"/>
      <w:lang w:val="x-none"/>
    </w:rPr>
  </w:style>
  <w:style w:type="paragraph" w:customStyle="1" w:styleId="1Lgumam">
    <w:name w:val="1. Līgumam"/>
    <w:basedOn w:val="Parasts"/>
    <w:link w:val="1LgumamCharChar"/>
    <w:qFormat/>
    <w:rsid w:val="001F06C8"/>
    <w:pPr>
      <w:spacing w:before="240"/>
      <w:ind w:left="360" w:hanging="360"/>
      <w:jc w:val="center"/>
    </w:pPr>
    <w:rPr>
      <w:b/>
      <w:sz w:val="24"/>
      <w:szCs w:val="24"/>
      <w:lang w:val="x-none"/>
    </w:rPr>
  </w:style>
  <w:style w:type="paragraph" w:customStyle="1" w:styleId="TableContents">
    <w:name w:val="Table Contents"/>
    <w:basedOn w:val="Parasts"/>
    <w:rsid w:val="001F06C8"/>
    <w:pPr>
      <w:suppressLineNumbers/>
      <w:suppressAutoHyphens/>
      <w:spacing w:line="100" w:lineRule="atLeast"/>
      <w:ind w:firstLine="567"/>
      <w:jc w:val="both"/>
      <w:textAlignment w:val="baseline"/>
    </w:pPr>
    <w:rPr>
      <w:sz w:val="24"/>
      <w:szCs w:val="24"/>
      <w:lang w:val="en-GB" w:eastAsia="zh-CN"/>
    </w:rPr>
  </w:style>
  <w:style w:type="paragraph" w:customStyle="1" w:styleId="TableHeading">
    <w:name w:val="Table Heading"/>
    <w:basedOn w:val="TableContents"/>
    <w:rsid w:val="001F06C8"/>
    <w:pPr>
      <w:jc w:val="center"/>
    </w:pPr>
    <w:rPr>
      <w:b/>
      <w:bCs/>
    </w:rPr>
  </w:style>
  <w:style w:type="paragraph" w:customStyle="1" w:styleId="11punkts">
    <w:name w:val="1.1. punkts"/>
    <w:basedOn w:val="Sarakstaturpinjums2"/>
    <w:autoRedefine/>
    <w:qFormat/>
    <w:rsid w:val="00FB02FA"/>
    <w:pPr>
      <w:numPr>
        <w:ilvl w:val="2"/>
        <w:numId w:val="34"/>
      </w:numPr>
      <w:shd w:val="clear" w:color="auto" w:fill="FFFFFF" w:themeFill="background1"/>
      <w:spacing w:after="0" w:line="360" w:lineRule="auto"/>
      <w:ind w:left="709" w:hanging="709"/>
      <w:jc w:val="both"/>
    </w:pPr>
    <w:rPr>
      <w:sz w:val="24"/>
      <w:szCs w:val="24"/>
      <w:lang w:val="lv-LV" w:eastAsia="lv-LV"/>
    </w:rPr>
  </w:style>
  <w:style w:type="paragraph" w:styleId="Sarakstaturpinjums2">
    <w:name w:val="List Continue 2"/>
    <w:basedOn w:val="Parasts"/>
    <w:unhideWhenUsed/>
    <w:qFormat/>
    <w:rsid w:val="00FB02FA"/>
    <w:pPr>
      <w:spacing w:after="120"/>
      <w:ind w:left="566"/>
      <w:contextualSpacing/>
    </w:pPr>
  </w:style>
  <w:style w:type="paragraph" w:customStyle="1" w:styleId="Style1">
    <w:name w:val="Style1"/>
    <w:link w:val="Style1Char"/>
    <w:autoRedefine/>
    <w:qFormat/>
    <w:rsid w:val="00404822"/>
    <w:pPr>
      <w:numPr>
        <w:ilvl w:val="1"/>
        <w:numId w:val="35"/>
      </w:numPr>
      <w:tabs>
        <w:tab w:val="clear" w:pos="786"/>
        <w:tab w:val="num" w:pos="567"/>
      </w:tabs>
      <w:ind w:left="567" w:right="28" w:hanging="567"/>
      <w:jc w:val="both"/>
    </w:pPr>
    <w:rPr>
      <w:rFonts w:eastAsia="Cambria"/>
      <w:sz w:val="24"/>
      <w:szCs w:val="24"/>
      <w:lang w:val="lv-LV"/>
    </w:rPr>
  </w:style>
  <w:style w:type="character" w:customStyle="1" w:styleId="Style1Char">
    <w:name w:val="Style1 Char"/>
    <w:basedOn w:val="Noklusjumarindkopasfonts"/>
    <w:link w:val="Style1"/>
    <w:rsid w:val="00404822"/>
    <w:rPr>
      <w:rFonts w:eastAsia="Cambria"/>
      <w:sz w:val="24"/>
      <w:szCs w:val="24"/>
      <w:lang w:val="lv-LV"/>
    </w:rPr>
  </w:style>
  <w:style w:type="numbering" w:customStyle="1" w:styleId="WWOutlineListStyle51112">
    <w:name w:val="WW_OutlineListStyle_51112"/>
    <w:rsid w:val="004F46D5"/>
  </w:style>
  <w:style w:type="paragraph" w:customStyle="1" w:styleId="ListParagraph2">
    <w:name w:val="List Paragraph2"/>
    <w:basedOn w:val="Parasts"/>
    <w:rsid w:val="00127DB2"/>
    <w:pPr>
      <w:suppressAutoHyphens/>
      <w:spacing w:line="100" w:lineRule="atLeast"/>
      <w:ind w:left="720"/>
    </w:pPr>
    <w:rPr>
      <w:rFonts w:eastAsia="Calibri"/>
      <w:color w:val="000000"/>
      <w:kern w:val="2"/>
      <w:sz w:val="24"/>
      <w:szCs w:val="24"/>
      <w:lang w:eastAsia="zh-CN" w:bidi="hi-IN"/>
    </w:rPr>
  </w:style>
  <w:style w:type="numbering" w:customStyle="1" w:styleId="ImportedStyle4">
    <w:name w:val="Imported Style 4"/>
    <w:rsid w:val="00127DB2"/>
    <w:pPr>
      <w:numPr>
        <w:numId w:val="36"/>
      </w:numPr>
    </w:pPr>
  </w:style>
  <w:style w:type="character" w:customStyle="1" w:styleId="11LgumamChar">
    <w:name w:val="1.1. Līgumam Char"/>
    <w:qFormat/>
    <w:rsid w:val="00127DB2"/>
    <w:rPr>
      <w:rFonts w:eastAsia="Calibri"/>
      <w:sz w:val="24"/>
      <w:szCs w:val="24"/>
      <w:lang w:val="x-none" w:eastAsia="x-none"/>
    </w:rPr>
  </w:style>
  <w:style w:type="character" w:customStyle="1" w:styleId="naisfChar">
    <w:name w:val="naisf Char"/>
    <w:link w:val="naisf"/>
    <w:qFormat/>
    <w:locked/>
    <w:rsid w:val="00CC6C6D"/>
    <w:rPr>
      <w:sz w:val="24"/>
      <w:szCs w:val="24"/>
      <w:u w:color="000000"/>
      <w:lang w:val="lv-LV" w:eastAsia="lv-LV"/>
    </w:rPr>
  </w:style>
  <w:style w:type="paragraph" w:customStyle="1" w:styleId="tv213">
    <w:name w:val="tv213"/>
    <w:basedOn w:val="Parasts"/>
    <w:rsid w:val="004466E8"/>
    <w:pPr>
      <w:spacing w:before="100" w:beforeAutospacing="1" w:after="100" w:afterAutospacing="1"/>
    </w:pPr>
    <w:rPr>
      <w:sz w:val="24"/>
      <w:szCs w:val="24"/>
      <w:lang w:val="lv-LV" w:eastAsia="lv-LV"/>
    </w:rPr>
  </w:style>
  <w:style w:type="character" w:styleId="Izclums">
    <w:name w:val="Emphasis"/>
    <w:basedOn w:val="Noklusjumarindkopasfonts"/>
    <w:uiPriority w:val="20"/>
    <w:qFormat/>
    <w:rsid w:val="0058216B"/>
    <w:rPr>
      <w:i/>
      <w:iCs/>
    </w:rPr>
  </w:style>
  <w:style w:type="paragraph" w:customStyle="1" w:styleId="Bodyright">
    <w:name w:val="Body_right"/>
    <w:basedOn w:val="Parasts"/>
    <w:qFormat/>
    <w:rsid w:val="008B4CAF"/>
    <w:rPr>
      <w:rFonts w:asciiTheme="minorHAnsi" w:eastAsia="ヒラギノ角ゴ Pro W3" w:hAnsiTheme="minorHAnsi"/>
      <w:color w:val="000000"/>
    </w:rPr>
  </w:style>
  <w:style w:type="character" w:customStyle="1" w:styleId="1LgumamChar">
    <w:name w:val="1. Līgumam Char"/>
    <w:rsid w:val="00D40EBF"/>
    <w:rPr>
      <w:rFonts w:ascii="Times New Roman" w:eastAsia="Times New Roman" w:hAnsi="Times New Roman"/>
      <w:b/>
      <w:sz w:val="24"/>
      <w:szCs w:val="24"/>
      <w:lang w:val="x-none" w:eastAsia="x-none"/>
    </w:rPr>
  </w:style>
  <w:style w:type="character" w:customStyle="1" w:styleId="BezatstarpmRakstz">
    <w:name w:val="Bez atstarpēm Rakstz."/>
    <w:link w:val="Bezatstarpm"/>
    <w:uiPriority w:val="1"/>
    <w:rsid w:val="00A357CB"/>
  </w:style>
  <w:style w:type="character" w:styleId="Neatrisintapieminana">
    <w:name w:val="Unresolved Mention"/>
    <w:basedOn w:val="Noklusjumarindkopasfonts"/>
    <w:uiPriority w:val="99"/>
    <w:semiHidden/>
    <w:unhideWhenUsed/>
    <w:rsid w:val="001F2DE8"/>
    <w:rPr>
      <w:color w:val="605E5C"/>
      <w:shd w:val="clear" w:color="auto" w:fill="E1DFDD"/>
    </w:rPr>
  </w:style>
  <w:style w:type="paragraph" w:customStyle="1" w:styleId="tabulia1">
    <w:name w:val="tabuliņa 1"/>
    <w:basedOn w:val="Parasts"/>
    <w:rsid w:val="003A01E4"/>
    <w:pPr>
      <w:numPr>
        <w:ilvl w:val="2"/>
        <w:numId w:val="40"/>
      </w:numPr>
      <w:ind w:left="709" w:hanging="709"/>
    </w:pPr>
    <w:rPr>
      <w:rFonts w:ascii="Calibri" w:eastAsia="Calibri" w:hAnsi="Calibri"/>
      <w:sz w:val="22"/>
      <w:szCs w:val="22"/>
      <w:lang w:val="x-none"/>
    </w:rPr>
  </w:style>
  <w:style w:type="paragraph" w:customStyle="1" w:styleId="tabulia2">
    <w:name w:val="tabuliņa 2"/>
    <w:basedOn w:val="tabulia1"/>
    <w:rsid w:val="003A01E4"/>
    <w:pPr>
      <w:numPr>
        <w:ilvl w:val="3"/>
      </w:numPr>
      <w:ind w:left="863" w:hanging="863"/>
    </w:pPr>
  </w:style>
  <w:style w:type="paragraph" w:customStyle="1" w:styleId="WW-BodyText2">
    <w:name w:val="WW-Body Text 2"/>
    <w:basedOn w:val="Parasts"/>
    <w:rsid w:val="003A01E4"/>
    <w:pPr>
      <w:widowControl w:val="0"/>
      <w:suppressAutoHyphens/>
    </w:pPr>
    <w:rPr>
      <w:color w:val="000000"/>
      <w:sz w:val="24"/>
      <w:szCs w:val="24"/>
      <w:lang w:val="lv-LV" w:eastAsia="ar-SA"/>
    </w:rPr>
  </w:style>
  <w:style w:type="numbering" w:customStyle="1" w:styleId="Style3">
    <w:name w:val="Style3"/>
    <w:rsid w:val="001E4C45"/>
    <w:pPr>
      <w:numPr>
        <w:numId w:val="41"/>
      </w:numPr>
    </w:pPr>
  </w:style>
  <w:style w:type="paragraph" w:customStyle="1" w:styleId="Noteikumutekstam">
    <w:name w:val="Noteikumu tekstam"/>
    <w:basedOn w:val="Parasts"/>
    <w:link w:val="NoteikumutekstamRakstz"/>
    <w:autoRedefine/>
    <w:rsid w:val="00114FB9"/>
    <w:pPr>
      <w:widowControl w:val="0"/>
      <w:numPr>
        <w:numId w:val="118"/>
      </w:numPr>
      <w:autoSpaceDE w:val="0"/>
      <w:autoSpaceDN w:val="0"/>
      <w:adjustRightInd w:val="0"/>
      <w:spacing w:after="120"/>
      <w:jc w:val="both"/>
      <w:outlineLvl w:val="1"/>
    </w:pPr>
    <w:rPr>
      <w:bCs/>
      <w:snapToGrid w:val="0"/>
      <w:sz w:val="24"/>
      <w:szCs w:val="24"/>
      <w:lang w:val="lv-LV" w:eastAsia="lv-LV"/>
    </w:rPr>
  </w:style>
  <w:style w:type="character" w:customStyle="1" w:styleId="NoteikumutekstamRakstz">
    <w:name w:val="Noteikumu tekstam Rakstz."/>
    <w:link w:val="Noteikumutekstam"/>
    <w:rsid w:val="00114FB9"/>
    <w:rPr>
      <w:bCs/>
      <w:snapToGrid w:val="0"/>
      <w:sz w:val="24"/>
      <w:szCs w:val="24"/>
      <w:lang w:val="lv-LV" w:eastAsia="lv-LV"/>
    </w:rPr>
  </w:style>
  <w:style w:type="paragraph" w:customStyle="1" w:styleId="Char2">
    <w:name w:val="Char2"/>
    <w:aliases w:val="Char Char Char Char"/>
    <w:basedOn w:val="Parasts"/>
    <w:next w:val="Parasts"/>
    <w:link w:val="Vresatsauce"/>
    <w:uiPriority w:val="99"/>
    <w:rsid w:val="0050711B"/>
    <w:pPr>
      <w:spacing w:line="240" w:lineRule="exact"/>
      <w:ind w:firstLine="567"/>
      <w:jc w:val="both"/>
      <w:textAlignment w:val="baseline"/>
    </w:pPr>
    <w:rPr>
      <w:vertAlign w:val="superscript"/>
    </w:rPr>
  </w:style>
  <w:style w:type="character" w:customStyle="1" w:styleId="cf01">
    <w:name w:val="cf01"/>
    <w:basedOn w:val="Noklusjumarindkopasfonts"/>
    <w:rsid w:val="0050711B"/>
    <w:rPr>
      <w:rFonts w:ascii="Segoe UI" w:hAnsi="Segoe UI" w:cs="Segoe UI" w:hint="default"/>
      <w:sz w:val="18"/>
      <w:szCs w:val="18"/>
    </w:rPr>
  </w:style>
  <w:style w:type="paragraph" w:styleId="Saraksts">
    <w:name w:val="List"/>
    <w:basedOn w:val="Parasts"/>
    <w:unhideWhenUsed/>
    <w:rsid w:val="000239C5"/>
    <w:pPr>
      <w:ind w:left="283" w:hanging="283"/>
      <w:contextualSpacing/>
    </w:pPr>
  </w:style>
  <w:style w:type="character" w:customStyle="1" w:styleId="Heading6Char">
    <w:name w:val="Heading 6 Char"/>
    <w:basedOn w:val="Noklusjumarindkopasfonts"/>
    <w:uiPriority w:val="9"/>
    <w:rsid w:val="000239C5"/>
    <w:rPr>
      <w:rFonts w:asciiTheme="majorHAnsi" w:eastAsiaTheme="majorEastAsia" w:hAnsiTheme="majorHAnsi" w:cstheme="majorBidi"/>
      <w:color w:val="243F60" w:themeColor="accent1" w:themeShade="7F"/>
      <w:sz w:val="24"/>
      <w:szCs w:val="24"/>
    </w:rPr>
  </w:style>
  <w:style w:type="paragraph" w:customStyle="1" w:styleId="EYBodyText">
    <w:name w:val="EY Body Text"/>
    <w:basedOn w:val="Parasts"/>
    <w:uiPriority w:val="99"/>
    <w:rsid w:val="000239C5"/>
    <w:pPr>
      <w:overflowPunct w:val="0"/>
      <w:autoSpaceDE w:val="0"/>
      <w:autoSpaceDN w:val="0"/>
      <w:adjustRightInd w:val="0"/>
      <w:spacing w:after="120" w:line="280" w:lineRule="atLeast"/>
      <w:jc w:val="both"/>
      <w:textAlignment w:val="baseline"/>
    </w:pPr>
    <w:rPr>
      <w:rFonts w:eastAsia="MS Mincho" w:cs="Arial"/>
      <w:bCs/>
      <w:sz w:val="22"/>
      <w:lang w:val="lv-LV"/>
    </w:rPr>
  </w:style>
  <w:style w:type="paragraph" w:customStyle="1" w:styleId="BodyTextSmall">
    <w:name w:val="Body Text Small"/>
    <w:basedOn w:val="Parasts"/>
    <w:uiPriority w:val="99"/>
    <w:rsid w:val="000239C5"/>
    <w:pPr>
      <w:jc w:val="both"/>
    </w:pPr>
    <w:rPr>
      <w:sz w:val="16"/>
      <w:szCs w:val="16"/>
    </w:rPr>
  </w:style>
  <w:style w:type="paragraph" w:customStyle="1" w:styleId="StyleHeading8Left0cmFirstline0cm">
    <w:name w:val="Style Heading 8 + Left:  0 cm First line:  0 cm"/>
    <w:basedOn w:val="Virsraksts8"/>
    <w:autoRedefine/>
    <w:uiPriority w:val="99"/>
    <w:rsid w:val="000239C5"/>
    <w:pPr>
      <w:numPr>
        <w:ilvl w:val="0"/>
        <w:numId w:val="0"/>
      </w:numPr>
      <w:pBdr>
        <w:bottom w:val="single" w:sz="12" w:space="1" w:color="auto"/>
      </w:pBdr>
      <w:spacing w:before="120" w:after="120"/>
      <w:jc w:val="center"/>
    </w:pPr>
    <w:rPr>
      <w:rFonts w:ascii="Times New Roman Bold" w:eastAsia="Times New Roman" w:hAnsi="Times New Roman Bold" w:cs="Times New Roman"/>
      <w:b/>
      <w:i w:val="0"/>
      <w:caps/>
      <w:sz w:val="28"/>
      <w:szCs w:val="28"/>
      <w:lang w:val="lv-LV" w:eastAsia="lv-LV"/>
    </w:rPr>
  </w:style>
  <w:style w:type="character" w:styleId="Izteiksmgs">
    <w:name w:val="Strong"/>
    <w:basedOn w:val="Noklusjumarindkopasfonts"/>
    <w:uiPriority w:val="22"/>
    <w:qFormat/>
    <w:rsid w:val="000239C5"/>
    <w:rPr>
      <w:rFonts w:cs="Times New Roman"/>
      <w:b/>
      <w:bCs/>
    </w:rPr>
  </w:style>
  <w:style w:type="paragraph" w:styleId="Saturs2">
    <w:name w:val="toc 2"/>
    <w:basedOn w:val="Parasts"/>
    <w:next w:val="Parasts"/>
    <w:autoRedefine/>
    <w:rsid w:val="000239C5"/>
    <w:pPr>
      <w:widowControl w:val="0"/>
      <w:tabs>
        <w:tab w:val="right" w:leader="dot" w:pos="9061"/>
      </w:tabs>
      <w:autoSpaceDE w:val="0"/>
      <w:autoSpaceDN w:val="0"/>
      <w:adjustRightInd w:val="0"/>
      <w:ind w:left="426"/>
      <w:jc w:val="both"/>
    </w:pPr>
    <w:rPr>
      <w:sz w:val="24"/>
      <w:lang w:val="lv-LV" w:eastAsia="lv-LV"/>
    </w:rPr>
  </w:style>
  <w:style w:type="paragraph" w:styleId="Saturs3">
    <w:name w:val="toc 3"/>
    <w:basedOn w:val="Parasts"/>
    <w:next w:val="Parasts"/>
    <w:autoRedefine/>
    <w:rsid w:val="000239C5"/>
    <w:pPr>
      <w:widowControl w:val="0"/>
      <w:tabs>
        <w:tab w:val="right" w:leader="dot" w:pos="9072"/>
      </w:tabs>
      <w:autoSpaceDE w:val="0"/>
      <w:autoSpaceDN w:val="0"/>
      <w:adjustRightInd w:val="0"/>
      <w:ind w:left="400"/>
      <w:jc w:val="both"/>
    </w:pPr>
    <w:rPr>
      <w:sz w:val="24"/>
      <w:lang w:val="lv-LV" w:eastAsia="lv-LV"/>
    </w:rPr>
  </w:style>
  <w:style w:type="paragraph" w:styleId="Saturardtjavirsraksts">
    <w:name w:val="TOC Heading"/>
    <w:basedOn w:val="Virsraksts1"/>
    <w:next w:val="Parasts"/>
    <w:uiPriority w:val="39"/>
    <w:qFormat/>
    <w:rsid w:val="000239C5"/>
    <w:pPr>
      <w:keepNext w:val="0"/>
      <w:keepLines/>
      <w:widowControl w:val="0"/>
      <w:tabs>
        <w:tab w:val="clear" w:pos="720"/>
        <w:tab w:val="left" w:pos="426"/>
        <w:tab w:val="num" w:pos="850"/>
        <w:tab w:val="left" w:pos="1276"/>
        <w:tab w:val="left" w:pos="3686"/>
      </w:tabs>
      <w:autoSpaceDE w:val="0"/>
      <w:autoSpaceDN w:val="0"/>
      <w:adjustRightInd w:val="0"/>
      <w:spacing w:before="480" w:line="276" w:lineRule="auto"/>
      <w:ind w:left="850" w:hanging="850"/>
      <w:outlineLvl w:val="9"/>
    </w:pPr>
    <w:rPr>
      <w:rFonts w:ascii="Cambria" w:eastAsia="Times New Roman" w:hAnsi="Cambria" w:cs="Times New Roman"/>
      <w:b w:val="0"/>
      <w:color w:val="365F91"/>
      <w:kern w:val="0"/>
      <w:sz w:val="26"/>
      <w:szCs w:val="28"/>
      <w:lang w:val="lv-LV" w:eastAsia="lv-LV"/>
    </w:rPr>
  </w:style>
  <w:style w:type="paragraph" w:customStyle="1" w:styleId="Teksts4">
    <w:name w:val="Teksts 4"/>
    <w:uiPriority w:val="99"/>
    <w:rsid w:val="000239C5"/>
    <w:pPr>
      <w:spacing w:before="120" w:after="120"/>
      <w:ind w:left="792" w:hanging="654"/>
      <w:jc w:val="both"/>
    </w:pPr>
    <w:rPr>
      <w:sz w:val="28"/>
      <w:szCs w:val="28"/>
      <w:lang w:val="lv-LV"/>
    </w:rPr>
  </w:style>
  <w:style w:type="paragraph" w:customStyle="1" w:styleId="EYBodyTextChar">
    <w:name w:val="EY Body Text Char"/>
    <w:basedOn w:val="Parasts"/>
    <w:link w:val="EYBodyTextCharChar"/>
    <w:rsid w:val="000239C5"/>
    <w:pPr>
      <w:overflowPunct w:val="0"/>
      <w:autoSpaceDE w:val="0"/>
      <w:autoSpaceDN w:val="0"/>
      <w:adjustRightInd w:val="0"/>
      <w:spacing w:after="120" w:line="240" w:lineRule="atLeast"/>
      <w:jc w:val="both"/>
      <w:textAlignment w:val="baseline"/>
    </w:pPr>
    <w:rPr>
      <w:rFonts w:eastAsia="MS Mincho" w:cs="Arial"/>
      <w:bCs/>
      <w:sz w:val="22"/>
      <w:lang w:val="lv-LV"/>
    </w:rPr>
  </w:style>
  <w:style w:type="character" w:customStyle="1" w:styleId="EYBodyTextCharChar">
    <w:name w:val="EY Body Text Char Char"/>
    <w:basedOn w:val="Noklusjumarindkopasfonts"/>
    <w:link w:val="EYBodyTextChar"/>
    <w:locked/>
    <w:rsid w:val="000239C5"/>
    <w:rPr>
      <w:rFonts w:eastAsia="MS Mincho" w:cs="Arial"/>
      <w:bCs/>
      <w:sz w:val="22"/>
      <w:lang w:val="lv-LV"/>
    </w:rPr>
  </w:style>
  <w:style w:type="paragraph" w:customStyle="1" w:styleId="Outline2limenis">
    <w:name w:val="Outline 2 limenis"/>
    <w:basedOn w:val="Parasts"/>
    <w:uiPriority w:val="99"/>
    <w:rsid w:val="000239C5"/>
    <w:pPr>
      <w:tabs>
        <w:tab w:val="num" w:pos="720"/>
      </w:tabs>
      <w:spacing w:after="120"/>
      <w:ind w:left="720" w:hanging="720"/>
      <w:jc w:val="both"/>
    </w:pPr>
    <w:rPr>
      <w:color w:val="000000"/>
      <w:sz w:val="24"/>
      <w:szCs w:val="24"/>
      <w:lang w:val="lv-LV"/>
    </w:rPr>
  </w:style>
  <w:style w:type="paragraph" w:customStyle="1" w:styleId="Outline3limenis">
    <w:name w:val="Outline 3 limenis"/>
    <w:basedOn w:val="Parasts"/>
    <w:uiPriority w:val="99"/>
    <w:rsid w:val="000239C5"/>
    <w:pPr>
      <w:tabs>
        <w:tab w:val="left" w:pos="1134"/>
        <w:tab w:val="num" w:pos="3240"/>
      </w:tabs>
      <w:spacing w:after="120"/>
      <w:ind w:left="3240" w:hanging="720"/>
      <w:jc w:val="both"/>
    </w:pPr>
    <w:rPr>
      <w:sz w:val="24"/>
      <w:szCs w:val="24"/>
      <w:lang w:val="lv-LV"/>
    </w:rPr>
  </w:style>
  <w:style w:type="paragraph" w:customStyle="1" w:styleId="TSHeading3">
    <w:name w:val="TS Heading 3"/>
    <w:basedOn w:val="Parasts"/>
    <w:uiPriority w:val="99"/>
    <w:rsid w:val="000239C5"/>
    <w:pPr>
      <w:widowControl w:val="0"/>
      <w:tabs>
        <w:tab w:val="num" w:pos="720"/>
      </w:tabs>
      <w:autoSpaceDE w:val="0"/>
      <w:autoSpaceDN w:val="0"/>
      <w:adjustRightInd w:val="0"/>
      <w:ind w:left="720" w:hanging="720"/>
      <w:jc w:val="both"/>
    </w:pPr>
    <w:rPr>
      <w:b/>
      <w:sz w:val="24"/>
      <w:szCs w:val="32"/>
      <w:lang w:val="lv-LV"/>
    </w:rPr>
  </w:style>
  <w:style w:type="paragraph" w:customStyle="1" w:styleId="TStext">
    <w:name w:val="TS text"/>
    <w:basedOn w:val="Parasts"/>
    <w:rsid w:val="000239C5"/>
    <w:pPr>
      <w:spacing w:after="120"/>
      <w:jc w:val="both"/>
    </w:pPr>
    <w:rPr>
      <w:sz w:val="24"/>
      <w:szCs w:val="24"/>
      <w:lang w:val="lv-LV"/>
    </w:rPr>
  </w:style>
  <w:style w:type="paragraph" w:styleId="Pamatteksts2">
    <w:name w:val="Body Text 2"/>
    <w:basedOn w:val="Parasts"/>
    <w:link w:val="Pamatteksts2Rakstz"/>
    <w:rsid w:val="000239C5"/>
    <w:pPr>
      <w:widowControl w:val="0"/>
      <w:autoSpaceDE w:val="0"/>
      <w:autoSpaceDN w:val="0"/>
      <w:adjustRightInd w:val="0"/>
      <w:spacing w:after="120" w:line="480" w:lineRule="auto"/>
      <w:jc w:val="both"/>
    </w:pPr>
    <w:rPr>
      <w:sz w:val="24"/>
      <w:lang w:val="lv-LV" w:eastAsia="lv-LV"/>
    </w:rPr>
  </w:style>
  <w:style w:type="character" w:customStyle="1" w:styleId="Pamatteksts2Rakstz">
    <w:name w:val="Pamatteksts 2 Rakstz."/>
    <w:basedOn w:val="Noklusjumarindkopasfonts"/>
    <w:link w:val="Pamatteksts2"/>
    <w:rsid w:val="000239C5"/>
    <w:rPr>
      <w:sz w:val="24"/>
      <w:lang w:val="lv-LV" w:eastAsia="lv-LV"/>
    </w:rPr>
  </w:style>
  <w:style w:type="paragraph" w:customStyle="1" w:styleId="Normal1">
    <w:name w:val="Normal1"/>
    <w:basedOn w:val="Parasts"/>
    <w:rsid w:val="000239C5"/>
    <w:pPr>
      <w:tabs>
        <w:tab w:val="num" w:pos="432"/>
        <w:tab w:val="num" w:pos="643"/>
      </w:tabs>
      <w:spacing w:before="120"/>
      <w:ind w:left="432" w:hanging="432"/>
      <w:jc w:val="both"/>
    </w:pPr>
    <w:rPr>
      <w:sz w:val="24"/>
      <w:lang w:val="en-GB"/>
    </w:rPr>
  </w:style>
  <w:style w:type="character" w:customStyle="1" w:styleId="entrytext1">
    <w:name w:val="entrytext1"/>
    <w:uiPriority w:val="99"/>
    <w:rsid w:val="000239C5"/>
    <w:rPr>
      <w:rFonts w:ascii="Verdana" w:hAnsi="Verdana"/>
      <w:sz w:val="17"/>
    </w:rPr>
  </w:style>
  <w:style w:type="character" w:customStyle="1" w:styleId="entrytitle1">
    <w:name w:val="entrytitle1"/>
    <w:uiPriority w:val="99"/>
    <w:rsid w:val="000239C5"/>
    <w:rPr>
      <w:rFonts w:ascii="Verdana" w:hAnsi="Verdana"/>
      <w:b/>
      <w:sz w:val="17"/>
    </w:rPr>
  </w:style>
  <w:style w:type="paragraph" w:styleId="Parakstszemobjekta">
    <w:name w:val="caption"/>
    <w:basedOn w:val="Parasts"/>
    <w:next w:val="Parasts"/>
    <w:qFormat/>
    <w:rsid w:val="000239C5"/>
    <w:pPr>
      <w:spacing w:before="120" w:after="120"/>
      <w:jc w:val="both"/>
    </w:pPr>
    <w:rPr>
      <w:b/>
      <w:bCs/>
      <w:sz w:val="24"/>
      <w:lang w:val="lv-LV" w:eastAsia="lv-LV"/>
    </w:rPr>
  </w:style>
  <w:style w:type="paragraph" w:customStyle="1" w:styleId="TSHeading1">
    <w:name w:val="TS Heading 1"/>
    <w:basedOn w:val="Parasts"/>
    <w:uiPriority w:val="99"/>
    <w:rsid w:val="000239C5"/>
    <w:pPr>
      <w:widowControl w:val="0"/>
      <w:tabs>
        <w:tab w:val="num" w:pos="675"/>
      </w:tabs>
      <w:autoSpaceDE w:val="0"/>
      <w:autoSpaceDN w:val="0"/>
      <w:adjustRightInd w:val="0"/>
      <w:ind w:left="675" w:hanging="675"/>
      <w:jc w:val="both"/>
    </w:pPr>
    <w:rPr>
      <w:b/>
      <w:sz w:val="32"/>
      <w:szCs w:val="32"/>
      <w:lang w:val="lv-LV"/>
    </w:rPr>
  </w:style>
  <w:style w:type="paragraph" w:customStyle="1" w:styleId="TSHeading2">
    <w:name w:val="TS Heading 2"/>
    <w:basedOn w:val="Parasts"/>
    <w:uiPriority w:val="99"/>
    <w:rsid w:val="000239C5"/>
    <w:pPr>
      <w:widowControl w:val="0"/>
      <w:tabs>
        <w:tab w:val="num" w:pos="675"/>
      </w:tabs>
      <w:autoSpaceDE w:val="0"/>
      <w:autoSpaceDN w:val="0"/>
      <w:adjustRightInd w:val="0"/>
      <w:ind w:left="675" w:hanging="675"/>
      <w:jc w:val="both"/>
    </w:pPr>
    <w:rPr>
      <w:b/>
      <w:sz w:val="28"/>
      <w:szCs w:val="32"/>
      <w:lang w:val="lv-LV"/>
    </w:rPr>
  </w:style>
  <w:style w:type="paragraph" w:customStyle="1" w:styleId="EYBulletText">
    <w:name w:val="EY Bullet Text"/>
    <w:basedOn w:val="Parasts"/>
    <w:link w:val="EYBulletTextCharChar"/>
    <w:rsid w:val="000239C5"/>
    <w:pPr>
      <w:numPr>
        <w:numId w:val="72"/>
      </w:numPr>
      <w:overflowPunct w:val="0"/>
      <w:autoSpaceDE w:val="0"/>
      <w:autoSpaceDN w:val="0"/>
      <w:adjustRightInd w:val="0"/>
      <w:spacing w:after="120" w:line="280" w:lineRule="atLeast"/>
      <w:ind w:right="357"/>
      <w:jc w:val="both"/>
      <w:textAlignment w:val="baseline"/>
    </w:pPr>
    <w:rPr>
      <w:rFonts w:eastAsia="MS Mincho" w:cs="Arial"/>
      <w:bCs/>
      <w:sz w:val="22"/>
      <w:lang w:val="lv-LV"/>
    </w:rPr>
  </w:style>
  <w:style w:type="character" w:customStyle="1" w:styleId="EYBulletTextCharChar">
    <w:name w:val="EY Bullet Text Char Char"/>
    <w:basedOn w:val="Noklusjumarindkopasfonts"/>
    <w:link w:val="EYBulletText"/>
    <w:locked/>
    <w:rsid w:val="000239C5"/>
    <w:rPr>
      <w:rFonts w:eastAsia="MS Mincho" w:cs="Arial"/>
      <w:bCs/>
      <w:sz w:val="22"/>
      <w:lang w:val="lv-LV"/>
    </w:rPr>
  </w:style>
  <w:style w:type="paragraph" w:styleId="Prskatjums">
    <w:name w:val="Revision"/>
    <w:hidden/>
    <w:rsid w:val="000239C5"/>
    <w:rPr>
      <w:lang w:val="lv-LV" w:eastAsia="lv-LV"/>
    </w:rPr>
  </w:style>
  <w:style w:type="character" w:customStyle="1" w:styleId="Bodytext">
    <w:name w:val="Body text_"/>
    <w:basedOn w:val="Noklusjumarindkopasfonts"/>
    <w:link w:val="BodyText5"/>
    <w:locked/>
    <w:rsid w:val="000239C5"/>
    <w:rPr>
      <w:sz w:val="23"/>
      <w:szCs w:val="23"/>
      <w:shd w:val="clear" w:color="auto" w:fill="FFFFFF"/>
    </w:rPr>
  </w:style>
  <w:style w:type="paragraph" w:customStyle="1" w:styleId="BodyText5">
    <w:name w:val="Body Text5"/>
    <w:basedOn w:val="Parasts"/>
    <w:link w:val="Bodytext"/>
    <w:rsid w:val="000239C5"/>
    <w:pPr>
      <w:shd w:val="clear" w:color="auto" w:fill="FFFFFF"/>
      <w:spacing w:after="3120" w:line="270" w:lineRule="exact"/>
      <w:ind w:hanging="820"/>
      <w:jc w:val="right"/>
    </w:pPr>
    <w:rPr>
      <w:sz w:val="23"/>
      <w:szCs w:val="23"/>
    </w:rPr>
  </w:style>
  <w:style w:type="paragraph" w:customStyle="1" w:styleId="tv2133">
    <w:name w:val="tv2133"/>
    <w:basedOn w:val="Parasts"/>
    <w:uiPriority w:val="99"/>
    <w:rsid w:val="000239C5"/>
    <w:pPr>
      <w:spacing w:line="360" w:lineRule="auto"/>
      <w:ind w:firstLine="300"/>
      <w:jc w:val="both"/>
    </w:pPr>
    <w:rPr>
      <w:color w:val="414142"/>
      <w:sz w:val="24"/>
      <w:lang w:val="lv-LV" w:eastAsia="lv-LV"/>
    </w:rPr>
  </w:style>
  <w:style w:type="paragraph" w:customStyle="1" w:styleId="tv2131">
    <w:name w:val="tv2131"/>
    <w:basedOn w:val="Parasts"/>
    <w:uiPriority w:val="99"/>
    <w:rsid w:val="000239C5"/>
    <w:pPr>
      <w:spacing w:line="360" w:lineRule="auto"/>
      <w:ind w:firstLine="300"/>
      <w:jc w:val="both"/>
    </w:pPr>
    <w:rPr>
      <w:color w:val="414142"/>
      <w:sz w:val="24"/>
      <w:lang w:val="lv-LV" w:eastAsia="lv-LV"/>
    </w:rPr>
  </w:style>
  <w:style w:type="paragraph" w:styleId="Saturs4">
    <w:name w:val="toc 4"/>
    <w:basedOn w:val="Parasts"/>
    <w:next w:val="Parasts"/>
    <w:autoRedefine/>
    <w:rsid w:val="000239C5"/>
    <w:pPr>
      <w:spacing w:after="100" w:line="276" w:lineRule="auto"/>
      <w:ind w:left="660"/>
      <w:jc w:val="both"/>
    </w:pPr>
    <w:rPr>
      <w:rFonts w:ascii="Calibri" w:hAnsi="Calibri"/>
      <w:sz w:val="22"/>
      <w:szCs w:val="22"/>
      <w:lang w:val="lv-LV" w:eastAsia="lv-LV"/>
    </w:rPr>
  </w:style>
  <w:style w:type="paragraph" w:styleId="Saturs5">
    <w:name w:val="toc 5"/>
    <w:basedOn w:val="Parasts"/>
    <w:next w:val="Parasts"/>
    <w:autoRedefine/>
    <w:rsid w:val="000239C5"/>
    <w:pPr>
      <w:spacing w:after="100" w:line="276" w:lineRule="auto"/>
      <w:ind w:left="880"/>
      <w:jc w:val="both"/>
    </w:pPr>
    <w:rPr>
      <w:rFonts w:ascii="Calibri" w:hAnsi="Calibri"/>
      <w:sz w:val="22"/>
      <w:szCs w:val="22"/>
      <w:lang w:val="lv-LV" w:eastAsia="lv-LV"/>
    </w:rPr>
  </w:style>
  <w:style w:type="paragraph" w:styleId="Saturs6">
    <w:name w:val="toc 6"/>
    <w:basedOn w:val="Parasts"/>
    <w:next w:val="Parasts"/>
    <w:autoRedefine/>
    <w:rsid w:val="000239C5"/>
    <w:pPr>
      <w:spacing w:after="100" w:line="276" w:lineRule="auto"/>
      <w:ind w:left="1100"/>
      <w:jc w:val="both"/>
    </w:pPr>
    <w:rPr>
      <w:rFonts w:ascii="Calibri" w:hAnsi="Calibri"/>
      <w:sz w:val="22"/>
      <w:szCs w:val="22"/>
      <w:lang w:val="lv-LV" w:eastAsia="lv-LV"/>
    </w:rPr>
  </w:style>
  <w:style w:type="paragraph" w:styleId="Saturs7">
    <w:name w:val="toc 7"/>
    <w:basedOn w:val="Parasts"/>
    <w:next w:val="Parasts"/>
    <w:autoRedefine/>
    <w:rsid w:val="000239C5"/>
    <w:pPr>
      <w:spacing w:after="100" w:line="276" w:lineRule="auto"/>
      <w:ind w:left="1320"/>
      <w:jc w:val="both"/>
    </w:pPr>
    <w:rPr>
      <w:rFonts w:ascii="Calibri" w:hAnsi="Calibri"/>
      <w:sz w:val="22"/>
      <w:szCs w:val="22"/>
      <w:lang w:val="lv-LV" w:eastAsia="lv-LV"/>
    </w:rPr>
  </w:style>
  <w:style w:type="paragraph" w:styleId="Saturs8">
    <w:name w:val="toc 8"/>
    <w:basedOn w:val="Parasts"/>
    <w:next w:val="Parasts"/>
    <w:autoRedefine/>
    <w:rsid w:val="000239C5"/>
    <w:pPr>
      <w:spacing w:after="100" w:line="276" w:lineRule="auto"/>
      <w:ind w:left="1540"/>
      <w:jc w:val="both"/>
    </w:pPr>
    <w:rPr>
      <w:rFonts w:ascii="Calibri" w:hAnsi="Calibri"/>
      <w:sz w:val="22"/>
      <w:szCs w:val="22"/>
      <w:lang w:val="lv-LV" w:eastAsia="lv-LV"/>
    </w:rPr>
  </w:style>
  <w:style w:type="paragraph" w:styleId="Saturs9">
    <w:name w:val="toc 9"/>
    <w:basedOn w:val="Parasts"/>
    <w:next w:val="Parasts"/>
    <w:autoRedefine/>
    <w:rsid w:val="000239C5"/>
    <w:pPr>
      <w:spacing w:after="100" w:line="276" w:lineRule="auto"/>
      <w:ind w:left="1760"/>
      <w:jc w:val="both"/>
    </w:pPr>
    <w:rPr>
      <w:rFonts w:ascii="Calibri" w:hAnsi="Calibri"/>
      <w:sz w:val="22"/>
      <w:szCs w:val="22"/>
      <w:lang w:val="lv-LV" w:eastAsia="lv-LV"/>
    </w:rPr>
  </w:style>
  <w:style w:type="paragraph" w:customStyle="1" w:styleId="tv2071">
    <w:name w:val="tv2071"/>
    <w:basedOn w:val="Parasts"/>
    <w:uiPriority w:val="99"/>
    <w:rsid w:val="000239C5"/>
    <w:pPr>
      <w:spacing w:after="567" w:line="360" w:lineRule="auto"/>
      <w:jc w:val="center"/>
    </w:pPr>
    <w:rPr>
      <w:rFonts w:ascii="Verdana" w:hAnsi="Verdana"/>
      <w:b/>
      <w:bCs/>
      <w:sz w:val="27"/>
      <w:szCs w:val="27"/>
      <w:lang w:val="lv-LV" w:eastAsia="lv-LV"/>
    </w:rPr>
  </w:style>
  <w:style w:type="paragraph" w:styleId="Saturs1">
    <w:name w:val="toc 1"/>
    <w:basedOn w:val="Parasts"/>
    <w:next w:val="Parasts"/>
    <w:autoRedefine/>
    <w:rsid w:val="000239C5"/>
    <w:pPr>
      <w:widowControl w:val="0"/>
      <w:autoSpaceDE w:val="0"/>
      <w:autoSpaceDN w:val="0"/>
      <w:adjustRightInd w:val="0"/>
      <w:spacing w:after="100"/>
      <w:jc w:val="both"/>
    </w:pPr>
    <w:rPr>
      <w:sz w:val="24"/>
      <w:lang w:val="lv-LV" w:eastAsia="lv-LV"/>
    </w:rPr>
  </w:style>
  <w:style w:type="character" w:customStyle="1" w:styleId="CharChar9">
    <w:name w:val="Char Char9"/>
    <w:uiPriority w:val="99"/>
    <w:locked/>
    <w:rsid w:val="000239C5"/>
    <w:rPr>
      <w:rFonts w:eastAsia="Times New Roman"/>
      <w:sz w:val="28"/>
      <w:lang w:eastAsia="lv-LV"/>
    </w:rPr>
  </w:style>
  <w:style w:type="character" w:customStyle="1" w:styleId="CharChar8">
    <w:name w:val="Char Char8"/>
    <w:uiPriority w:val="99"/>
    <w:locked/>
    <w:rsid w:val="000239C5"/>
    <w:rPr>
      <w:rFonts w:eastAsia="Times New Roman"/>
      <w:sz w:val="26"/>
      <w:lang w:eastAsia="lv-LV"/>
    </w:rPr>
  </w:style>
  <w:style w:type="character" w:customStyle="1" w:styleId="CharChar5">
    <w:name w:val="Char Char5"/>
    <w:locked/>
    <w:rsid w:val="000239C5"/>
    <w:rPr>
      <w:rFonts w:ascii="Calibri" w:hAnsi="Calibri"/>
      <w:i/>
      <w:sz w:val="24"/>
    </w:rPr>
  </w:style>
  <w:style w:type="character" w:customStyle="1" w:styleId="CharChar4">
    <w:name w:val="Char Char4"/>
    <w:uiPriority w:val="99"/>
    <w:semiHidden/>
    <w:locked/>
    <w:rsid w:val="000239C5"/>
    <w:rPr>
      <w:rFonts w:ascii="Tahoma" w:hAnsi="Tahoma"/>
      <w:sz w:val="16"/>
    </w:rPr>
  </w:style>
  <w:style w:type="character" w:customStyle="1" w:styleId="BodyText1CharChar">
    <w:name w:val="Body Text1 Char Char"/>
    <w:uiPriority w:val="99"/>
    <w:locked/>
    <w:rsid w:val="000239C5"/>
    <w:rPr>
      <w:rFonts w:eastAsia="Times New Roman"/>
      <w:sz w:val="24"/>
      <w:lang w:eastAsia="lv-LV"/>
    </w:rPr>
  </w:style>
  <w:style w:type="character" w:customStyle="1" w:styleId="Char5CharCharChar">
    <w:name w:val="Char5 Char Char Char"/>
    <w:uiPriority w:val="99"/>
    <w:locked/>
    <w:rsid w:val="000239C5"/>
    <w:rPr>
      <w:rFonts w:eastAsia="Times New Roman"/>
      <w:sz w:val="24"/>
      <w:lang w:eastAsia="lv-LV"/>
    </w:rPr>
  </w:style>
  <w:style w:type="character" w:customStyle="1" w:styleId="CharChar3">
    <w:name w:val="Char Char3"/>
    <w:locked/>
    <w:rsid w:val="000239C5"/>
    <w:rPr>
      <w:rFonts w:eastAsia="Times New Roman"/>
      <w:sz w:val="24"/>
    </w:rPr>
  </w:style>
  <w:style w:type="character" w:customStyle="1" w:styleId="CharChar2">
    <w:name w:val="Char Char2"/>
    <w:locked/>
    <w:rsid w:val="000239C5"/>
    <w:rPr>
      <w:rFonts w:eastAsia="Times New Roman"/>
    </w:rPr>
  </w:style>
  <w:style w:type="character" w:customStyle="1" w:styleId="CharChar1">
    <w:name w:val="Char Char1"/>
    <w:locked/>
    <w:rsid w:val="000239C5"/>
    <w:rPr>
      <w:rFonts w:eastAsia="Times New Roman"/>
      <w:b/>
    </w:rPr>
  </w:style>
  <w:style w:type="character" w:customStyle="1" w:styleId="CharChar">
    <w:name w:val="Char Char"/>
    <w:locked/>
    <w:rsid w:val="000239C5"/>
    <w:rPr>
      <w:rFonts w:eastAsia="Times New Roman"/>
      <w:sz w:val="20"/>
    </w:rPr>
  </w:style>
  <w:style w:type="character" w:customStyle="1" w:styleId="CharChar7">
    <w:name w:val="Char Char7"/>
    <w:uiPriority w:val="99"/>
    <w:rsid w:val="000239C5"/>
    <w:rPr>
      <w:rFonts w:eastAsia="Times New Roman"/>
      <w:sz w:val="24"/>
    </w:rPr>
  </w:style>
  <w:style w:type="character" w:customStyle="1" w:styleId="CharChar10">
    <w:name w:val="Char Char10"/>
    <w:uiPriority w:val="99"/>
    <w:rsid w:val="000239C5"/>
    <w:rPr>
      <w:rFonts w:ascii="Calibri Light" w:hAnsi="Calibri Light"/>
      <w:b/>
      <w:kern w:val="32"/>
      <w:sz w:val="32"/>
    </w:rPr>
  </w:style>
  <w:style w:type="numbering" w:customStyle="1" w:styleId="Stils14">
    <w:name w:val="Stils14"/>
    <w:rsid w:val="000239C5"/>
    <w:pPr>
      <w:numPr>
        <w:numId w:val="57"/>
      </w:numPr>
    </w:pPr>
  </w:style>
  <w:style w:type="numbering" w:customStyle="1" w:styleId="Stils16">
    <w:name w:val="Stils16"/>
    <w:rsid w:val="000239C5"/>
    <w:pPr>
      <w:numPr>
        <w:numId w:val="71"/>
      </w:numPr>
    </w:pPr>
  </w:style>
  <w:style w:type="numbering" w:customStyle="1" w:styleId="Stils6">
    <w:name w:val="Stils6"/>
    <w:rsid w:val="000239C5"/>
    <w:pPr>
      <w:numPr>
        <w:numId w:val="49"/>
      </w:numPr>
    </w:pPr>
  </w:style>
  <w:style w:type="numbering" w:customStyle="1" w:styleId="Stils4">
    <w:name w:val="Stils4"/>
    <w:rsid w:val="000239C5"/>
    <w:pPr>
      <w:numPr>
        <w:numId w:val="47"/>
      </w:numPr>
    </w:pPr>
  </w:style>
  <w:style w:type="numbering" w:customStyle="1" w:styleId="Style11">
    <w:name w:val="Style11"/>
    <w:rsid w:val="000239C5"/>
    <w:pPr>
      <w:numPr>
        <w:numId w:val="67"/>
      </w:numPr>
    </w:pPr>
  </w:style>
  <w:style w:type="numbering" w:customStyle="1" w:styleId="Stils5">
    <w:name w:val="Stils5"/>
    <w:rsid w:val="000239C5"/>
    <w:pPr>
      <w:numPr>
        <w:numId w:val="48"/>
      </w:numPr>
    </w:pPr>
  </w:style>
  <w:style w:type="numbering" w:customStyle="1" w:styleId="Style6">
    <w:name w:val="Style6"/>
    <w:rsid w:val="000239C5"/>
    <w:pPr>
      <w:numPr>
        <w:numId w:val="62"/>
      </w:numPr>
    </w:pPr>
  </w:style>
  <w:style w:type="numbering" w:customStyle="1" w:styleId="Stils10">
    <w:name w:val="Stils10"/>
    <w:rsid w:val="000239C5"/>
    <w:pPr>
      <w:numPr>
        <w:numId w:val="53"/>
      </w:numPr>
    </w:pPr>
  </w:style>
  <w:style w:type="numbering" w:customStyle="1" w:styleId="Style2">
    <w:name w:val="Style2"/>
    <w:rsid w:val="000239C5"/>
    <w:pPr>
      <w:numPr>
        <w:numId w:val="59"/>
      </w:numPr>
    </w:pPr>
  </w:style>
  <w:style w:type="numbering" w:customStyle="1" w:styleId="Style14">
    <w:name w:val="Style14"/>
    <w:rsid w:val="000239C5"/>
    <w:pPr>
      <w:numPr>
        <w:numId w:val="70"/>
      </w:numPr>
    </w:pPr>
  </w:style>
  <w:style w:type="numbering" w:customStyle="1" w:styleId="Style8">
    <w:name w:val="Style8"/>
    <w:rsid w:val="000239C5"/>
    <w:pPr>
      <w:numPr>
        <w:numId w:val="64"/>
      </w:numPr>
    </w:pPr>
  </w:style>
  <w:style w:type="numbering" w:customStyle="1" w:styleId="Stils1">
    <w:name w:val="Stils1"/>
    <w:rsid w:val="000239C5"/>
    <w:pPr>
      <w:numPr>
        <w:numId w:val="44"/>
      </w:numPr>
    </w:pPr>
  </w:style>
  <w:style w:type="numbering" w:customStyle="1" w:styleId="Stils7">
    <w:name w:val="Stils7"/>
    <w:rsid w:val="000239C5"/>
    <w:pPr>
      <w:numPr>
        <w:numId w:val="50"/>
      </w:numPr>
    </w:pPr>
  </w:style>
  <w:style w:type="numbering" w:customStyle="1" w:styleId="Style12">
    <w:name w:val="Style12"/>
    <w:rsid w:val="000239C5"/>
    <w:pPr>
      <w:numPr>
        <w:numId w:val="68"/>
      </w:numPr>
    </w:pPr>
  </w:style>
  <w:style w:type="numbering" w:customStyle="1" w:styleId="Style10">
    <w:name w:val="Style10"/>
    <w:rsid w:val="000239C5"/>
    <w:pPr>
      <w:numPr>
        <w:numId w:val="66"/>
      </w:numPr>
    </w:pPr>
  </w:style>
  <w:style w:type="numbering" w:customStyle="1" w:styleId="Style4">
    <w:name w:val="Style4"/>
    <w:rsid w:val="000239C5"/>
    <w:pPr>
      <w:numPr>
        <w:numId w:val="60"/>
      </w:numPr>
    </w:pPr>
  </w:style>
  <w:style w:type="numbering" w:customStyle="1" w:styleId="Stils8">
    <w:name w:val="Stils8"/>
    <w:rsid w:val="000239C5"/>
    <w:pPr>
      <w:numPr>
        <w:numId w:val="51"/>
      </w:numPr>
    </w:pPr>
  </w:style>
  <w:style w:type="numbering" w:customStyle="1" w:styleId="Style9">
    <w:name w:val="Style9"/>
    <w:rsid w:val="000239C5"/>
    <w:pPr>
      <w:numPr>
        <w:numId w:val="65"/>
      </w:numPr>
    </w:pPr>
  </w:style>
  <w:style w:type="numbering" w:customStyle="1" w:styleId="Style5">
    <w:name w:val="Style5"/>
    <w:rsid w:val="000239C5"/>
    <w:pPr>
      <w:numPr>
        <w:numId w:val="61"/>
      </w:numPr>
    </w:pPr>
  </w:style>
  <w:style w:type="numbering" w:customStyle="1" w:styleId="Style13">
    <w:name w:val="Style13"/>
    <w:rsid w:val="000239C5"/>
    <w:pPr>
      <w:numPr>
        <w:numId w:val="69"/>
      </w:numPr>
    </w:pPr>
  </w:style>
  <w:style w:type="numbering" w:customStyle="1" w:styleId="Stils9">
    <w:name w:val="Stils9"/>
    <w:rsid w:val="000239C5"/>
    <w:pPr>
      <w:numPr>
        <w:numId w:val="52"/>
      </w:numPr>
    </w:pPr>
  </w:style>
  <w:style w:type="numbering" w:customStyle="1" w:styleId="Stils11">
    <w:name w:val="Stils11"/>
    <w:rsid w:val="000239C5"/>
    <w:pPr>
      <w:numPr>
        <w:numId w:val="54"/>
      </w:numPr>
    </w:pPr>
  </w:style>
  <w:style w:type="numbering" w:customStyle="1" w:styleId="Style173">
    <w:name w:val="Style173"/>
    <w:rsid w:val="000239C5"/>
    <w:pPr>
      <w:numPr>
        <w:numId w:val="73"/>
      </w:numPr>
    </w:pPr>
  </w:style>
  <w:style w:type="numbering" w:customStyle="1" w:styleId="Style7">
    <w:name w:val="Style7"/>
    <w:rsid w:val="000239C5"/>
    <w:pPr>
      <w:numPr>
        <w:numId w:val="63"/>
      </w:numPr>
    </w:pPr>
  </w:style>
  <w:style w:type="numbering" w:customStyle="1" w:styleId="Stils12">
    <w:name w:val="Stils12"/>
    <w:rsid w:val="000239C5"/>
    <w:pPr>
      <w:numPr>
        <w:numId w:val="55"/>
      </w:numPr>
    </w:pPr>
  </w:style>
  <w:style w:type="numbering" w:customStyle="1" w:styleId="Stils3">
    <w:name w:val="Stils3"/>
    <w:rsid w:val="000239C5"/>
    <w:pPr>
      <w:numPr>
        <w:numId w:val="46"/>
      </w:numPr>
    </w:pPr>
  </w:style>
  <w:style w:type="numbering" w:customStyle="1" w:styleId="Stils15">
    <w:name w:val="Stils15"/>
    <w:rsid w:val="000239C5"/>
    <w:pPr>
      <w:numPr>
        <w:numId w:val="58"/>
      </w:numPr>
    </w:pPr>
  </w:style>
  <w:style w:type="numbering" w:customStyle="1" w:styleId="Stils2">
    <w:name w:val="Stils2"/>
    <w:rsid w:val="000239C5"/>
    <w:pPr>
      <w:numPr>
        <w:numId w:val="45"/>
      </w:numPr>
    </w:pPr>
  </w:style>
  <w:style w:type="numbering" w:customStyle="1" w:styleId="Stils13">
    <w:name w:val="Stils13"/>
    <w:rsid w:val="000239C5"/>
    <w:pPr>
      <w:numPr>
        <w:numId w:val="56"/>
      </w:numPr>
    </w:pPr>
  </w:style>
  <w:style w:type="paragraph" w:customStyle="1" w:styleId="Subtitle1">
    <w:name w:val="Subtitle1"/>
    <w:basedOn w:val="Parasts"/>
    <w:next w:val="Parasts"/>
    <w:autoRedefine/>
    <w:qFormat/>
    <w:rsid w:val="000239C5"/>
    <w:pPr>
      <w:widowControl w:val="0"/>
      <w:numPr>
        <w:ilvl w:val="1"/>
      </w:numPr>
      <w:autoSpaceDE w:val="0"/>
      <w:autoSpaceDN w:val="0"/>
      <w:adjustRightInd w:val="0"/>
      <w:jc w:val="both"/>
    </w:pPr>
    <w:rPr>
      <w:rFonts w:cstheme="minorBidi"/>
      <w:color w:val="000000"/>
      <w:spacing w:val="15"/>
      <w:szCs w:val="22"/>
      <w:lang w:val="lv-LV" w:eastAsia="lv-LV"/>
    </w:rPr>
  </w:style>
  <w:style w:type="character" w:customStyle="1" w:styleId="hps">
    <w:name w:val="hps"/>
    <w:basedOn w:val="Noklusjumarindkopasfonts"/>
    <w:uiPriority w:val="99"/>
    <w:rsid w:val="000239C5"/>
  </w:style>
  <w:style w:type="character" w:customStyle="1" w:styleId="SubtitleChar1">
    <w:name w:val="Subtitle Char1"/>
    <w:basedOn w:val="Noklusjumarindkopasfonts"/>
    <w:uiPriority w:val="11"/>
    <w:rsid w:val="000239C5"/>
    <w:rPr>
      <w:rFonts w:eastAsiaTheme="minorEastAsia"/>
      <w:color w:val="5A5A5A" w:themeColor="text1" w:themeTint="A5"/>
      <w:spacing w:val="15"/>
    </w:rPr>
  </w:style>
  <w:style w:type="table" w:customStyle="1" w:styleId="TableGrid2">
    <w:name w:val="Table Grid2"/>
    <w:basedOn w:val="Parastatabula"/>
    <w:next w:val="Reatabula"/>
    <w:uiPriority w:val="39"/>
    <w:rsid w:val="000239C5"/>
    <w:rPr>
      <w:rFonts w:eastAsiaTheme="minorHAnsi" w:cstheme="minorBidi"/>
      <w:sz w:val="24"/>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Parastatabula"/>
    <w:next w:val="Reatabula"/>
    <w:uiPriority w:val="39"/>
    <w:rsid w:val="000239C5"/>
    <w:rPr>
      <w:rFonts w:eastAsia="Calibri"/>
      <w:lang w:eastAsia="lv-LV"/>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bjetacteprincipal">
    <w:name w:val="Objet acte principal"/>
    <w:basedOn w:val="Parasts"/>
    <w:next w:val="Parasts"/>
    <w:rsid w:val="000239C5"/>
    <w:pPr>
      <w:spacing w:after="360"/>
      <w:jc w:val="center"/>
    </w:pPr>
    <w:rPr>
      <w:rFonts w:eastAsia="Calibri"/>
      <w:b/>
      <w:sz w:val="24"/>
      <w:szCs w:val="22"/>
      <w:lang w:val="lv-LV" w:eastAsia="en-GB"/>
    </w:rPr>
  </w:style>
  <w:style w:type="paragraph" w:customStyle="1" w:styleId="NormalBold">
    <w:name w:val="NormalBold"/>
    <w:basedOn w:val="Parasts"/>
    <w:link w:val="NormalBoldChar"/>
    <w:rsid w:val="000239C5"/>
    <w:pPr>
      <w:widowControl w:val="0"/>
    </w:pPr>
    <w:rPr>
      <w:b/>
      <w:sz w:val="24"/>
      <w:lang w:val="lv-LV" w:eastAsia="en-GB"/>
    </w:rPr>
  </w:style>
  <w:style w:type="character" w:customStyle="1" w:styleId="NormalBoldChar">
    <w:name w:val="NormalBold Char"/>
    <w:link w:val="NormalBold"/>
    <w:locked/>
    <w:rsid w:val="000239C5"/>
    <w:rPr>
      <w:b/>
      <w:sz w:val="24"/>
      <w:lang w:val="lv-LV" w:eastAsia="en-GB"/>
    </w:rPr>
  </w:style>
  <w:style w:type="paragraph" w:styleId="Ilustrcijusaraksts">
    <w:name w:val="table of figures"/>
    <w:basedOn w:val="Parasts"/>
    <w:next w:val="Parasts"/>
    <w:semiHidden/>
    <w:unhideWhenUsed/>
    <w:rsid w:val="000239C5"/>
    <w:pPr>
      <w:spacing w:before="120" w:after="120"/>
      <w:jc w:val="both"/>
    </w:pPr>
    <w:rPr>
      <w:rFonts w:eastAsia="Calibri"/>
      <w:sz w:val="24"/>
      <w:szCs w:val="22"/>
      <w:lang w:val="lv-LV" w:eastAsia="en-GB"/>
    </w:rPr>
  </w:style>
  <w:style w:type="paragraph" w:styleId="Sarakstaaizzme">
    <w:name w:val="List Bullet"/>
    <w:basedOn w:val="Parasts"/>
    <w:unhideWhenUsed/>
    <w:qFormat/>
    <w:rsid w:val="000239C5"/>
    <w:pPr>
      <w:numPr>
        <w:numId w:val="76"/>
      </w:numPr>
      <w:spacing w:before="120" w:after="120"/>
      <w:contextualSpacing/>
      <w:jc w:val="both"/>
    </w:pPr>
    <w:rPr>
      <w:rFonts w:eastAsia="Calibri"/>
      <w:sz w:val="24"/>
      <w:szCs w:val="22"/>
      <w:lang w:val="lv-LV" w:eastAsia="en-GB"/>
    </w:rPr>
  </w:style>
  <w:style w:type="paragraph" w:styleId="Sarakstaaizzme2">
    <w:name w:val="List Bullet 2"/>
    <w:basedOn w:val="Parasts"/>
    <w:unhideWhenUsed/>
    <w:qFormat/>
    <w:rsid w:val="000239C5"/>
    <w:pPr>
      <w:numPr>
        <w:numId w:val="77"/>
      </w:numPr>
      <w:spacing w:before="120" w:after="120"/>
      <w:contextualSpacing/>
      <w:jc w:val="both"/>
    </w:pPr>
    <w:rPr>
      <w:rFonts w:eastAsia="Calibri"/>
      <w:sz w:val="24"/>
      <w:szCs w:val="22"/>
      <w:lang w:val="lv-LV" w:eastAsia="en-GB"/>
    </w:rPr>
  </w:style>
  <w:style w:type="paragraph" w:styleId="Sarakstaaizzme3">
    <w:name w:val="List Bullet 3"/>
    <w:basedOn w:val="Parasts"/>
    <w:unhideWhenUsed/>
    <w:qFormat/>
    <w:rsid w:val="000239C5"/>
    <w:pPr>
      <w:numPr>
        <w:numId w:val="78"/>
      </w:numPr>
      <w:spacing w:before="120" w:after="120"/>
      <w:contextualSpacing/>
      <w:jc w:val="both"/>
    </w:pPr>
    <w:rPr>
      <w:rFonts w:eastAsia="Calibri"/>
      <w:sz w:val="24"/>
      <w:szCs w:val="22"/>
      <w:lang w:val="lv-LV" w:eastAsia="en-GB"/>
    </w:rPr>
  </w:style>
  <w:style w:type="paragraph" w:styleId="Sarakstaaizzme4">
    <w:name w:val="List Bullet 4"/>
    <w:basedOn w:val="Parasts"/>
    <w:unhideWhenUsed/>
    <w:rsid w:val="000239C5"/>
    <w:pPr>
      <w:numPr>
        <w:numId w:val="79"/>
      </w:numPr>
      <w:spacing w:before="120" w:after="120"/>
      <w:contextualSpacing/>
      <w:jc w:val="both"/>
    </w:pPr>
    <w:rPr>
      <w:rFonts w:eastAsia="Calibri"/>
      <w:sz w:val="24"/>
      <w:szCs w:val="22"/>
      <w:lang w:val="lv-LV" w:eastAsia="en-GB"/>
    </w:rPr>
  </w:style>
  <w:style w:type="paragraph" w:styleId="Sarakstanumurs">
    <w:name w:val="List Number"/>
    <w:basedOn w:val="Parasts"/>
    <w:unhideWhenUsed/>
    <w:qFormat/>
    <w:rsid w:val="000239C5"/>
    <w:pPr>
      <w:numPr>
        <w:numId w:val="80"/>
      </w:numPr>
      <w:spacing w:before="120" w:after="120"/>
      <w:contextualSpacing/>
      <w:jc w:val="both"/>
    </w:pPr>
    <w:rPr>
      <w:rFonts w:eastAsia="Calibri"/>
      <w:sz w:val="24"/>
      <w:szCs w:val="22"/>
      <w:lang w:val="lv-LV" w:eastAsia="en-GB"/>
    </w:rPr>
  </w:style>
  <w:style w:type="paragraph" w:styleId="Sarakstanumurs2">
    <w:name w:val="List Number 2"/>
    <w:basedOn w:val="Parasts"/>
    <w:unhideWhenUsed/>
    <w:qFormat/>
    <w:rsid w:val="000239C5"/>
    <w:pPr>
      <w:numPr>
        <w:numId w:val="81"/>
      </w:numPr>
      <w:spacing w:before="120" w:after="120"/>
      <w:contextualSpacing/>
      <w:jc w:val="both"/>
    </w:pPr>
    <w:rPr>
      <w:rFonts w:eastAsia="Calibri"/>
      <w:sz w:val="24"/>
      <w:szCs w:val="22"/>
      <w:lang w:val="lv-LV" w:eastAsia="en-GB"/>
    </w:rPr>
  </w:style>
  <w:style w:type="paragraph" w:styleId="Sarakstanumurs3">
    <w:name w:val="List Number 3"/>
    <w:basedOn w:val="Parasts"/>
    <w:unhideWhenUsed/>
    <w:qFormat/>
    <w:rsid w:val="000239C5"/>
    <w:pPr>
      <w:numPr>
        <w:numId w:val="82"/>
      </w:numPr>
      <w:spacing w:before="120" w:after="120"/>
      <w:contextualSpacing/>
      <w:jc w:val="both"/>
    </w:pPr>
    <w:rPr>
      <w:rFonts w:eastAsia="Calibri"/>
      <w:sz w:val="24"/>
      <w:szCs w:val="22"/>
      <w:lang w:val="lv-LV" w:eastAsia="en-GB"/>
    </w:rPr>
  </w:style>
  <w:style w:type="paragraph" w:styleId="Sarakstanumurs4">
    <w:name w:val="List Number 4"/>
    <w:basedOn w:val="Parasts"/>
    <w:unhideWhenUsed/>
    <w:rsid w:val="000239C5"/>
    <w:pPr>
      <w:numPr>
        <w:numId w:val="83"/>
      </w:numPr>
      <w:spacing w:before="120" w:after="120"/>
      <w:contextualSpacing/>
      <w:jc w:val="both"/>
    </w:pPr>
    <w:rPr>
      <w:rFonts w:eastAsia="Calibri"/>
      <w:sz w:val="24"/>
      <w:szCs w:val="22"/>
      <w:lang w:val="lv-LV" w:eastAsia="en-GB"/>
    </w:rPr>
  </w:style>
  <w:style w:type="character" w:customStyle="1" w:styleId="DeltaViewInsertion">
    <w:name w:val="DeltaView Insertion"/>
    <w:rsid w:val="000239C5"/>
    <w:rPr>
      <w:b/>
      <w:i/>
      <w:spacing w:val="0"/>
      <w:lang w:val="lv-LV" w:eastAsia="lv-LV"/>
    </w:rPr>
  </w:style>
  <w:style w:type="character" w:customStyle="1" w:styleId="Point0Char">
    <w:name w:val="Point 0 Char"/>
    <w:locked/>
    <w:rsid w:val="000239C5"/>
    <w:rPr>
      <w:rFonts w:ascii="Times New Roman" w:hAnsi="Times New Roman"/>
      <w:sz w:val="24"/>
      <w:lang w:val="lv-LV" w:eastAsia="lv-LV"/>
    </w:rPr>
  </w:style>
  <w:style w:type="paragraph" w:customStyle="1" w:styleId="CM11">
    <w:name w:val="CM1+1"/>
    <w:basedOn w:val="Parasts"/>
    <w:next w:val="Parasts"/>
    <w:uiPriority w:val="99"/>
    <w:rsid w:val="000239C5"/>
    <w:pPr>
      <w:autoSpaceDE w:val="0"/>
      <w:autoSpaceDN w:val="0"/>
      <w:adjustRightInd w:val="0"/>
    </w:pPr>
    <w:rPr>
      <w:rFonts w:ascii="EUAlbertina" w:eastAsia="Calibri" w:hAnsi="EUAlbertina"/>
      <w:sz w:val="24"/>
      <w:szCs w:val="24"/>
      <w:lang w:val="lv-LV" w:eastAsia="en-GB"/>
    </w:rPr>
  </w:style>
  <w:style w:type="paragraph" w:customStyle="1" w:styleId="CM31">
    <w:name w:val="CM3+1"/>
    <w:basedOn w:val="Parasts"/>
    <w:next w:val="Parasts"/>
    <w:uiPriority w:val="99"/>
    <w:rsid w:val="000239C5"/>
    <w:pPr>
      <w:autoSpaceDE w:val="0"/>
      <w:autoSpaceDN w:val="0"/>
      <w:adjustRightInd w:val="0"/>
    </w:pPr>
    <w:rPr>
      <w:rFonts w:ascii="EUAlbertina" w:eastAsia="Calibri" w:hAnsi="EUAlbertina"/>
      <w:sz w:val="24"/>
      <w:szCs w:val="24"/>
      <w:lang w:val="lv-LV" w:eastAsia="en-GB"/>
    </w:rPr>
  </w:style>
  <w:style w:type="paragraph" w:customStyle="1" w:styleId="CM41">
    <w:name w:val="CM4+1"/>
    <w:basedOn w:val="Parasts"/>
    <w:next w:val="Parasts"/>
    <w:uiPriority w:val="99"/>
    <w:rsid w:val="000239C5"/>
    <w:pPr>
      <w:autoSpaceDE w:val="0"/>
      <w:autoSpaceDN w:val="0"/>
      <w:adjustRightInd w:val="0"/>
    </w:pPr>
    <w:rPr>
      <w:rFonts w:ascii="EUAlbertina" w:eastAsia="Calibri" w:hAnsi="EUAlbertina"/>
      <w:sz w:val="24"/>
      <w:szCs w:val="24"/>
      <w:lang w:val="lv-LV" w:eastAsia="en-GB"/>
    </w:rPr>
  </w:style>
  <w:style w:type="paragraph" w:customStyle="1" w:styleId="CM1">
    <w:name w:val="CM1"/>
    <w:basedOn w:val="Parasts"/>
    <w:next w:val="Parasts"/>
    <w:uiPriority w:val="99"/>
    <w:rsid w:val="000239C5"/>
    <w:pPr>
      <w:autoSpaceDE w:val="0"/>
      <w:autoSpaceDN w:val="0"/>
      <w:adjustRightInd w:val="0"/>
    </w:pPr>
    <w:rPr>
      <w:rFonts w:ascii="EUAlbertina" w:eastAsia="Calibri" w:hAnsi="EUAlbertina"/>
      <w:sz w:val="24"/>
      <w:szCs w:val="24"/>
      <w:lang w:val="lv-LV" w:eastAsia="en-GB"/>
    </w:rPr>
  </w:style>
  <w:style w:type="paragraph" w:customStyle="1" w:styleId="CM3">
    <w:name w:val="CM3"/>
    <w:basedOn w:val="Parasts"/>
    <w:next w:val="Parasts"/>
    <w:uiPriority w:val="99"/>
    <w:rsid w:val="000239C5"/>
    <w:pPr>
      <w:autoSpaceDE w:val="0"/>
      <w:autoSpaceDN w:val="0"/>
      <w:adjustRightInd w:val="0"/>
    </w:pPr>
    <w:rPr>
      <w:rFonts w:ascii="EUAlbertina" w:eastAsia="Calibri" w:hAnsi="EUAlbertina"/>
      <w:sz w:val="24"/>
      <w:szCs w:val="24"/>
      <w:lang w:val="lv-LV" w:eastAsia="en-GB"/>
    </w:rPr>
  </w:style>
  <w:style w:type="paragraph" w:styleId="Beiguvresteksts">
    <w:name w:val="endnote text"/>
    <w:basedOn w:val="Parasts"/>
    <w:link w:val="BeiguvrestekstsRakstz"/>
    <w:uiPriority w:val="99"/>
    <w:semiHidden/>
    <w:unhideWhenUsed/>
    <w:rsid w:val="000239C5"/>
    <w:pPr>
      <w:spacing w:before="120" w:after="120"/>
      <w:jc w:val="both"/>
    </w:pPr>
    <w:rPr>
      <w:rFonts w:eastAsia="Calibri"/>
      <w:szCs w:val="22"/>
      <w:lang w:val="lv-LV" w:eastAsia="en-GB"/>
    </w:rPr>
  </w:style>
  <w:style w:type="character" w:customStyle="1" w:styleId="BeiguvrestekstsRakstz">
    <w:name w:val="Beigu vēres teksts Rakstz."/>
    <w:basedOn w:val="Noklusjumarindkopasfonts"/>
    <w:link w:val="Beiguvresteksts"/>
    <w:uiPriority w:val="99"/>
    <w:semiHidden/>
    <w:rsid w:val="000239C5"/>
    <w:rPr>
      <w:rFonts w:eastAsia="Calibri"/>
      <w:szCs w:val="22"/>
      <w:lang w:val="lv-LV" w:eastAsia="en-GB"/>
    </w:rPr>
  </w:style>
  <w:style w:type="character" w:styleId="Beiguvresatsauce">
    <w:name w:val="endnote reference"/>
    <w:uiPriority w:val="99"/>
    <w:unhideWhenUsed/>
    <w:rsid w:val="000239C5"/>
    <w:rPr>
      <w:vertAlign w:val="superscript"/>
      <w:lang w:val="lv-LV" w:eastAsia="lv-LV"/>
    </w:rPr>
  </w:style>
  <w:style w:type="table" w:customStyle="1" w:styleId="TableGrid4">
    <w:name w:val="Table Grid4"/>
    <w:basedOn w:val="Parastatabula"/>
    <w:next w:val="Reatabula"/>
    <w:uiPriority w:val="39"/>
    <w:rsid w:val="000239C5"/>
    <w:rPr>
      <w:rFonts w:ascii="Calibri" w:eastAsia="Calibri" w:hAnsi="Calibri"/>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Landscape">
    <w:name w:val="HeaderLandscape"/>
    <w:basedOn w:val="Parasts"/>
    <w:rsid w:val="000239C5"/>
    <w:pPr>
      <w:tabs>
        <w:tab w:val="center" w:pos="7285"/>
        <w:tab w:val="right" w:pos="14003"/>
      </w:tabs>
      <w:spacing w:after="120"/>
      <w:jc w:val="both"/>
    </w:pPr>
    <w:rPr>
      <w:rFonts w:eastAsia="Calibri"/>
      <w:sz w:val="24"/>
      <w:szCs w:val="22"/>
      <w:lang w:val="lv-LV" w:eastAsia="en-GB"/>
    </w:rPr>
  </w:style>
  <w:style w:type="paragraph" w:customStyle="1" w:styleId="FooterLandscape">
    <w:name w:val="FooterLandscape"/>
    <w:basedOn w:val="Parasts"/>
    <w:rsid w:val="000239C5"/>
    <w:pPr>
      <w:tabs>
        <w:tab w:val="center" w:pos="7285"/>
        <w:tab w:val="center" w:pos="10913"/>
        <w:tab w:val="right" w:pos="15137"/>
      </w:tabs>
      <w:spacing w:before="360"/>
      <w:ind w:left="-567" w:right="-567"/>
    </w:pPr>
    <w:rPr>
      <w:rFonts w:eastAsia="Calibri"/>
      <w:sz w:val="24"/>
      <w:szCs w:val="22"/>
      <w:lang w:val="lv-LV" w:eastAsia="en-GB"/>
    </w:rPr>
  </w:style>
  <w:style w:type="paragraph" w:customStyle="1" w:styleId="Text1">
    <w:name w:val="Text 1"/>
    <w:basedOn w:val="Parasts"/>
    <w:rsid w:val="000239C5"/>
    <w:pPr>
      <w:spacing w:before="120" w:after="120"/>
      <w:ind w:left="850"/>
      <w:jc w:val="both"/>
    </w:pPr>
    <w:rPr>
      <w:rFonts w:eastAsia="Calibri"/>
      <w:sz w:val="24"/>
      <w:szCs w:val="22"/>
      <w:lang w:val="lv-LV" w:eastAsia="en-GB"/>
    </w:rPr>
  </w:style>
  <w:style w:type="paragraph" w:customStyle="1" w:styleId="Text2">
    <w:name w:val="Text 2"/>
    <w:basedOn w:val="Parasts"/>
    <w:rsid w:val="000239C5"/>
    <w:pPr>
      <w:spacing w:before="120" w:after="120"/>
      <w:ind w:left="1417"/>
      <w:jc w:val="both"/>
    </w:pPr>
    <w:rPr>
      <w:rFonts w:eastAsia="Calibri"/>
      <w:sz w:val="24"/>
      <w:szCs w:val="22"/>
      <w:lang w:val="lv-LV" w:eastAsia="en-GB"/>
    </w:rPr>
  </w:style>
  <w:style w:type="paragraph" w:customStyle="1" w:styleId="Text3">
    <w:name w:val="Text 3"/>
    <w:basedOn w:val="Parasts"/>
    <w:rsid w:val="000239C5"/>
    <w:pPr>
      <w:spacing w:before="120" w:after="120"/>
      <w:ind w:left="1984"/>
      <w:jc w:val="both"/>
    </w:pPr>
    <w:rPr>
      <w:rFonts w:eastAsia="Calibri"/>
      <w:sz w:val="24"/>
      <w:szCs w:val="22"/>
      <w:lang w:val="lv-LV" w:eastAsia="en-GB"/>
    </w:rPr>
  </w:style>
  <w:style w:type="paragraph" w:customStyle="1" w:styleId="Text4">
    <w:name w:val="Text 4"/>
    <w:basedOn w:val="Parasts"/>
    <w:rsid w:val="000239C5"/>
    <w:pPr>
      <w:spacing w:before="120" w:after="120"/>
      <w:ind w:left="2551"/>
      <w:jc w:val="both"/>
    </w:pPr>
    <w:rPr>
      <w:rFonts w:eastAsia="Calibri"/>
      <w:sz w:val="24"/>
      <w:szCs w:val="22"/>
      <w:lang w:val="lv-LV" w:eastAsia="en-GB"/>
    </w:rPr>
  </w:style>
  <w:style w:type="paragraph" w:customStyle="1" w:styleId="NormalCentered">
    <w:name w:val="Normal Centered"/>
    <w:basedOn w:val="Parasts"/>
    <w:rsid w:val="000239C5"/>
    <w:pPr>
      <w:spacing w:before="120" w:after="120"/>
      <w:jc w:val="center"/>
    </w:pPr>
    <w:rPr>
      <w:rFonts w:eastAsia="Calibri"/>
      <w:sz w:val="24"/>
      <w:szCs w:val="22"/>
      <w:lang w:val="lv-LV" w:eastAsia="en-GB"/>
    </w:rPr>
  </w:style>
  <w:style w:type="paragraph" w:customStyle="1" w:styleId="NormalLeft">
    <w:name w:val="Normal Left"/>
    <w:basedOn w:val="Parasts"/>
    <w:rsid w:val="000239C5"/>
    <w:pPr>
      <w:spacing w:before="120" w:after="120"/>
    </w:pPr>
    <w:rPr>
      <w:rFonts w:eastAsia="Calibri"/>
      <w:sz w:val="24"/>
      <w:szCs w:val="22"/>
      <w:lang w:val="lv-LV" w:eastAsia="en-GB"/>
    </w:rPr>
  </w:style>
  <w:style w:type="paragraph" w:customStyle="1" w:styleId="NormalRight">
    <w:name w:val="Normal Right"/>
    <w:basedOn w:val="Parasts"/>
    <w:rsid w:val="000239C5"/>
    <w:pPr>
      <w:spacing w:before="120" w:after="120"/>
      <w:jc w:val="right"/>
    </w:pPr>
    <w:rPr>
      <w:rFonts w:eastAsia="Calibri"/>
      <w:sz w:val="24"/>
      <w:szCs w:val="22"/>
      <w:lang w:val="lv-LV" w:eastAsia="en-GB"/>
    </w:rPr>
  </w:style>
  <w:style w:type="paragraph" w:customStyle="1" w:styleId="QuotedText">
    <w:name w:val="Quoted Text"/>
    <w:basedOn w:val="Parasts"/>
    <w:rsid w:val="000239C5"/>
    <w:pPr>
      <w:spacing w:before="120" w:after="120"/>
      <w:ind w:left="1417"/>
      <w:jc w:val="both"/>
    </w:pPr>
    <w:rPr>
      <w:rFonts w:eastAsia="Calibri"/>
      <w:sz w:val="24"/>
      <w:szCs w:val="22"/>
      <w:lang w:val="lv-LV" w:eastAsia="en-GB"/>
    </w:rPr>
  </w:style>
  <w:style w:type="paragraph" w:customStyle="1" w:styleId="Point0">
    <w:name w:val="Point 0"/>
    <w:basedOn w:val="Parasts"/>
    <w:rsid w:val="000239C5"/>
    <w:pPr>
      <w:spacing w:before="120" w:after="120"/>
      <w:ind w:left="850" w:hanging="850"/>
      <w:jc w:val="both"/>
    </w:pPr>
    <w:rPr>
      <w:rFonts w:eastAsia="Calibri"/>
      <w:sz w:val="24"/>
      <w:szCs w:val="22"/>
      <w:lang w:val="lv-LV" w:eastAsia="en-GB"/>
    </w:rPr>
  </w:style>
  <w:style w:type="paragraph" w:customStyle="1" w:styleId="Point1">
    <w:name w:val="Point 1"/>
    <w:basedOn w:val="Parasts"/>
    <w:rsid w:val="000239C5"/>
    <w:pPr>
      <w:spacing w:before="120" w:after="120"/>
      <w:ind w:left="1417" w:hanging="567"/>
      <w:jc w:val="both"/>
    </w:pPr>
    <w:rPr>
      <w:rFonts w:eastAsia="Calibri"/>
      <w:sz w:val="24"/>
      <w:szCs w:val="22"/>
      <w:lang w:val="lv-LV" w:eastAsia="en-GB"/>
    </w:rPr>
  </w:style>
  <w:style w:type="paragraph" w:customStyle="1" w:styleId="Point2">
    <w:name w:val="Point 2"/>
    <w:basedOn w:val="Parasts"/>
    <w:rsid w:val="000239C5"/>
    <w:pPr>
      <w:spacing w:before="120" w:after="120"/>
      <w:ind w:left="1984" w:hanging="567"/>
      <w:jc w:val="both"/>
    </w:pPr>
    <w:rPr>
      <w:rFonts w:eastAsia="Calibri"/>
      <w:sz w:val="24"/>
      <w:szCs w:val="22"/>
      <w:lang w:val="lv-LV" w:eastAsia="en-GB"/>
    </w:rPr>
  </w:style>
  <w:style w:type="paragraph" w:customStyle="1" w:styleId="Point3">
    <w:name w:val="Point 3"/>
    <w:basedOn w:val="Parasts"/>
    <w:rsid w:val="000239C5"/>
    <w:pPr>
      <w:spacing w:before="120" w:after="120"/>
      <w:ind w:left="2551" w:hanging="567"/>
      <w:jc w:val="both"/>
    </w:pPr>
    <w:rPr>
      <w:rFonts w:eastAsia="Calibri"/>
      <w:sz w:val="24"/>
      <w:szCs w:val="22"/>
      <w:lang w:val="lv-LV" w:eastAsia="en-GB"/>
    </w:rPr>
  </w:style>
  <w:style w:type="paragraph" w:customStyle="1" w:styleId="Point4">
    <w:name w:val="Point 4"/>
    <w:basedOn w:val="Parasts"/>
    <w:rsid w:val="000239C5"/>
    <w:pPr>
      <w:spacing w:before="120" w:after="120"/>
      <w:ind w:left="3118" w:hanging="567"/>
      <w:jc w:val="both"/>
    </w:pPr>
    <w:rPr>
      <w:rFonts w:eastAsia="Calibri"/>
      <w:sz w:val="24"/>
      <w:szCs w:val="22"/>
      <w:lang w:val="lv-LV" w:eastAsia="en-GB"/>
    </w:rPr>
  </w:style>
  <w:style w:type="paragraph" w:customStyle="1" w:styleId="Tiret0">
    <w:name w:val="Tiret 0"/>
    <w:basedOn w:val="Point0"/>
    <w:rsid w:val="000239C5"/>
    <w:pPr>
      <w:numPr>
        <w:numId w:val="74"/>
      </w:numPr>
    </w:pPr>
  </w:style>
  <w:style w:type="paragraph" w:customStyle="1" w:styleId="Tiret1">
    <w:name w:val="Tiret 1"/>
    <w:basedOn w:val="Point1"/>
    <w:rsid w:val="000239C5"/>
    <w:pPr>
      <w:numPr>
        <w:numId w:val="75"/>
      </w:numPr>
    </w:pPr>
  </w:style>
  <w:style w:type="paragraph" w:customStyle="1" w:styleId="Tiret2">
    <w:name w:val="Tiret 2"/>
    <w:basedOn w:val="Point2"/>
    <w:rsid w:val="000239C5"/>
    <w:pPr>
      <w:numPr>
        <w:numId w:val="85"/>
      </w:numPr>
    </w:pPr>
  </w:style>
  <w:style w:type="paragraph" w:customStyle="1" w:styleId="Tiret3">
    <w:name w:val="Tiret 3"/>
    <w:basedOn w:val="Point3"/>
    <w:rsid w:val="000239C5"/>
    <w:pPr>
      <w:numPr>
        <w:numId w:val="86"/>
      </w:numPr>
    </w:pPr>
  </w:style>
  <w:style w:type="paragraph" w:customStyle="1" w:styleId="Tiret4">
    <w:name w:val="Tiret 4"/>
    <w:basedOn w:val="Point4"/>
    <w:rsid w:val="000239C5"/>
    <w:pPr>
      <w:numPr>
        <w:numId w:val="87"/>
      </w:numPr>
    </w:pPr>
  </w:style>
  <w:style w:type="paragraph" w:customStyle="1" w:styleId="PointDouble0">
    <w:name w:val="PointDouble 0"/>
    <w:basedOn w:val="Parasts"/>
    <w:rsid w:val="000239C5"/>
    <w:pPr>
      <w:tabs>
        <w:tab w:val="left" w:pos="850"/>
      </w:tabs>
      <w:spacing w:before="120" w:after="120"/>
      <w:ind w:left="1417" w:hanging="1417"/>
      <w:jc w:val="both"/>
    </w:pPr>
    <w:rPr>
      <w:rFonts w:eastAsia="Calibri"/>
      <w:sz w:val="24"/>
      <w:szCs w:val="22"/>
      <w:lang w:val="lv-LV" w:eastAsia="en-GB"/>
    </w:rPr>
  </w:style>
  <w:style w:type="paragraph" w:customStyle="1" w:styleId="PointDouble1">
    <w:name w:val="PointDouble 1"/>
    <w:basedOn w:val="Parasts"/>
    <w:rsid w:val="000239C5"/>
    <w:pPr>
      <w:tabs>
        <w:tab w:val="left" w:pos="1417"/>
      </w:tabs>
      <w:spacing w:before="120" w:after="120"/>
      <w:ind w:left="1984" w:hanging="1134"/>
      <w:jc w:val="both"/>
    </w:pPr>
    <w:rPr>
      <w:rFonts w:eastAsia="Calibri"/>
      <w:sz w:val="24"/>
      <w:szCs w:val="22"/>
      <w:lang w:val="lv-LV" w:eastAsia="en-GB"/>
    </w:rPr>
  </w:style>
  <w:style w:type="paragraph" w:customStyle="1" w:styleId="PointDouble2">
    <w:name w:val="PointDouble 2"/>
    <w:basedOn w:val="Parasts"/>
    <w:rsid w:val="000239C5"/>
    <w:pPr>
      <w:tabs>
        <w:tab w:val="left" w:pos="1984"/>
      </w:tabs>
      <w:spacing w:before="120" w:after="120"/>
      <w:ind w:left="2551" w:hanging="1134"/>
      <w:jc w:val="both"/>
    </w:pPr>
    <w:rPr>
      <w:rFonts w:eastAsia="Calibri"/>
      <w:sz w:val="24"/>
      <w:szCs w:val="22"/>
      <w:lang w:val="lv-LV" w:eastAsia="en-GB"/>
    </w:rPr>
  </w:style>
  <w:style w:type="paragraph" w:customStyle="1" w:styleId="PointDouble3">
    <w:name w:val="PointDouble 3"/>
    <w:basedOn w:val="Parasts"/>
    <w:rsid w:val="000239C5"/>
    <w:pPr>
      <w:tabs>
        <w:tab w:val="left" w:pos="2551"/>
      </w:tabs>
      <w:spacing w:before="120" w:after="120"/>
      <w:ind w:left="3118" w:hanging="1134"/>
      <w:jc w:val="both"/>
    </w:pPr>
    <w:rPr>
      <w:rFonts w:eastAsia="Calibri"/>
      <w:sz w:val="24"/>
      <w:szCs w:val="22"/>
      <w:lang w:val="lv-LV" w:eastAsia="en-GB"/>
    </w:rPr>
  </w:style>
  <w:style w:type="paragraph" w:customStyle="1" w:styleId="PointDouble4">
    <w:name w:val="PointDouble 4"/>
    <w:basedOn w:val="Parasts"/>
    <w:rsid w:val="000239C5"/>
    <w:pPr>
      <w:tabs>
        <w:tab w:val="left" w:pos="3118"/>
      </w:tabs>
      <w:spacing w:before="120" w:after="120"/>
      <w:ind w:left="3685" w:hanging="1134"/>
      <w:jc w:val="both"/>
    </w:pPr>
    <w:rPr>
      <w:rFonts w:eastAsia="Calibri"/>
      <w:sz w:val="24"/>
      <w:szCs w:val="22"/>
      <w:lang w:val="lv-LV" w:eastAsia="en-GB"/>
    </w:rPr>
  </w:style>
  <w:style w:type="paragraph" w:customStyle="1" w:styleId="PointTriple0">
    <w:name w:val="PointTriple 0"/>
    <w:basedOn w:val="Parasts"/>
    <w:rsid w:val="000239C5"/>
    <w:pPr>
      <w:tabs>
        <w:tab w:val="left" w:pos="850"/>
        <w:tab w:val="left" w:pos="1417"/>
      </w:tabs>
      <w:spacing w:before="120" w:after="120"/>
      <w:ind w:left="1984" w:hanging="1984"/>
      <w:jc w:val="both"/>
    </w:pPr>
    <w:rPr>
      <w:rFonts w:eastAsia="Calibri"/>
      <w:sz w:val="24"/>
      <w:szCs w:val="22"/>
      <w:lang w:val="lv-LV" w:eastAsia="en-GB"/>
    </w:rPr>
  </w:style>
  <w:style w:type="paragraph" w:customStyle="1" w:styleId="PointTriple1">
    <w:name w:val="PointTriple 1"/>
    <w:basedOn w:val="Parasts"/>
    <w:rsid w:val="000239C5"/>
    <w:pPr>
      <w:tabs>
        <w:tab w:val="left" w:pos="1417"/>
        <w:tab w:val="left" w:pos="1984"/>
      </w:tabs>
      <w:spacing w:before="120" w:after="120"/>
      <w:ind w:left="2551" w:hanging="1701"/>
      <w:jc w:val="both"/>
    </w:pPr>
    <w:rPr>
      <w:rFonts w:eastAsia="Calibri"/>
      <w:sz w:val="24"/>
      <w:szCs w:val="22"/>
      <w:lang w:val="lv-LV" w:eastAsia="en-GB"/>
    </w:rPr>
  </w:style>
  <w:style w:type="paragraph" w:customStyle="1" w:styleId="PointTriple2">
    <w:name w:val="PointTriple 2"/>
    <w:basedOn w:val="Parasts"/>
    <w:rsid w:val="000239C5"/>
    <w:pPr>
      <w:tabs>
        <w:tab w:val="left" w:pos="1984"/>
        <w:tab w:val="left" w:pos="2551"/>
      </w:tabs>
      <w:spacing w:before="120" w:after="120"/>
      <w:ind w:left="3118" w:hanging="1701"/>
      <w:jc w:val="both"/>
    </w:pPr>
    <w:rPr>
      <w:rFonts w:eastAsia="Calibri"/>
      <w:sz w:val="24"/>
      <w:szCs w:val="22"/>
      <w:lang w:val="lv-LV" w:eastAsia="en-GB"/>
    </w:rPr>
  </w:style>
  <w:style w:type="paragraph" w:customStyle="1" w:styleId="PointTriple3">
    <w:name w:val="PointTriple 3"/>
    <w:basedOn w:val="Parasts"/>
    <w:rsid w:val="000239C5"/>
    <w:pPr>
      <w:tabs>
        <w:tab w:val="left" w:pos="2551"/>
        <w:tab w:val="left" w:pos="3118"/>
      </w:tabs>
      <w:spacing w:before="120" w:after="120"/>
      <w:ind w:left="3685" w:hanging="1701"/>
      <w:jc w:val="both"/>
    </w:pPr>
    <w:rPr>
      <w:rFonts w:eastAsia="Calibri"/>
      <w:sz w:val="24"/>
      <w:szCs w:val="22"/>
      <w:lang w:val="lv-LV" w:eastAsia="en-GB"/>
    </w:rPr>
  </w:style>
  <w:style w:type="paragraph" w:customStyle="1" w:styleId="PointTriple4">
    <w:name w:val="PointTriple 4"/>
    <w:basedOn w:val="Parasts"/>
    <w:rsid w:val="000239C5"/>
    <w:pPr>
      <w:tabs>
        <w:tab w:val="left" w:pos="3118"/>
        <w:tab w:val="left" w:pos="3685"/>
      </w:tabs>
      <w:spacing w:before="120" w:after="120"/>
      <w:ind w:left="4252" w:hanging="1701"/>
      <w:jc w:val="both"/>
    </w:pPr>
    <w:rPr>
      <w:rFonts w:eastAsia="Calibri"/>
      <w:sz w:val="24"/>
      <w:szCs w:val="22"/>
      <w:lang w:val="lv-LV" w:eastAsia="en-GB"/>
    </w:rPr>
  </w:style>
  <w:style w:type="paragraph" w:customStyle="1" w:styleId="NumPar1">
    <w:name w:val="NumPar 1"/>
    <w:basedOn w:val="Parasts"/>
    <w:next w:val="Text1"/>
    <w:rsid w:val="000239C5"/>
    <w:pPr>
      <w:numPr>
        <w:numId w:val="84"/>
      </w:numPr>
      <w:spacing w:before="120" w:after="120"/>
      <w:jc w:val="both"/>
    </w:pPr>
    <w:rPr>
      <w:rFonts w:eastAsia="Calibri"/>
      <w:sz w:val="24"/>
      <w:szCs w:val="22"/>
      <w:lang w:val="lv-LV" w:eastAsia="en-GB"/>
    </w:rPr>
  </w:style>
  <w:style w:type="paragraph" w:customStyle="1" w:styleId="NumPar2">
    <w:name w:val="NumPar 2"/>
    <w:basedOn w:val="Parasts"/>
    <w:next w:val="Text1"/>
    <w:rsid w:val="000239C5"/>
    <w:pPr>
      <w:numPr>
        <w:ilvl w:val="1"/>
        <w:numId w:val="84"/>
      </w:numPr>
      <w:spacing w:before="120" w:after="120"/>
      <w:jc w:val="both"/>
    </w:pPr>
    <w:rPr>
      <w:rFonts w:eastAsia="Calibri"/>
      <w:sz w:val="24"/>
      <w:szCs w:val="22"/>
      <w:lang w:val="lv-LV" w:eastAsia="en-GB"/>
    </w:rPr>
  </w:style>
  <w:style w:type="paragraph" w:customStyle="1" w:styleId="NumPar3">
    <w:name w:val="NumPar 3"/>
    <w:basedOn w:val="Parasts"/>
    <w:next w:val="Text1"/>
    <w:rsid w:val="000239C5"/>
    <w:pPr>
      <w:numPr>
        <w:ilvl w:val="2"/>
        <w:numId w:val="84"/>
      </w:numPr>
      <w:spacing w:before="120" w:after="120"/>
      <w:jc w:val="both"/>
    </w:pPr>
    <w:rPr>
      <w:rFonts w:eastAsia="Calibri"/>
      <w:sz w:val="24"/>
      <w:szCs w:val="22"/>
      <w:lang w:val="lv-LV" w:eastAsia="en-GB"/>
    </w:rPr>
  </w:style>
  <w:style w:type="paragraph" w:customStyle="1" w:styleId="NumPar4">
    <w:name w:val="NumPar 4"/>
    <w:basedOn w:val="Parasts"/>
    <w:next w:val="Text1"/>
    <w:rsid w:val="000239C5"/>
    <w:pPr>
      <w:numPr>
        <w:ilvl w:val="3"/>
        <w:numId w:val="84"/>
      </w:numPr>
      <w:spacing w:before="120" w:after="120"/>
      <w:jc w:val="both"/>
    </w:pPr>
    <w:rPr>
      <w:rFonts w:eastAsia="Calibri"/>
      <w:sz w:val="24"/>
      <w:szCs w:val="22"/>
      <w:lang w:val="lv-LV" w:eastAsia="en-GB"/>
    </w:rPr>
  </w:style>
  <w:style w:type="paragraph" w:customStyle="1" w:styleId="ManualNumPar1">
    <w:name w:val="Manual NumPar 1"/>
    <w:basedOn w:val="Parasts"/>
    <w:next w:val="Text1"/>
    <w:rsid w:val="000239C5"/>
    <w:pPr>
      <w:spacing w:before="120" w:after="120"/>
      <w:ind w:left="850" w:hanging="850"/>
      <w:jc w:val="both"/>
    </w:pPr>
    <w:rPr>
      <w:rFonts w:eastAsia="Calibri"/>
      <w:sz w:val="24"/>
      <w:szCs w:val="22"/>
      <w:lang w:val="lv-LV" w:eastAsia="en-GB"/>
    </w:rPr>
  </w:style>
  <w:style w:type="paragraph" w:customStyle="1" w:styleId="ManualNumPar2">
    <w:name w:val="Manual NumPar 2"/>
    <w:basedOn w:val="Parasts"/>
    <w:next w:val="Text1"/>
    <w:rsid w:val="000239C5"/>
    <w:pPr>
      <w:spacing w:before="120" w:after="120"/>
      <w:ind w:left="850" w:hanging="850"/>
      <w:jc w:val="both"/>
    </w:pPr>
    <w:rPr>
      <w:rFonts w:eastAsia="Calibri"/>
      <w:sz w:val="24"/>
      <w:szCs w:val="22"/>
      <w:lang w:val="lv-LV" w:eastAsia="en-GB"/>
    </w:rPr>
  </w:style>
  <w:style w:type="paragraph" w:customStyle="1" w:styleId="ManualNumPar3">
    <w:name w:val="Manual NumPar 3"/>
    <w:basedOn w:val="Parasts"/>
    <w:next w:val="Text1"/>
    <w:rsid w:val="000239C5"/>
    <w:pPr>
      <w:spacing w:before="120" w:after="120"/>
      <w:ind w:left="850" w:hanging="850"/>
      <w:jc w:val="both"/>
    </w:pPr>
    <w:rPr>
      <w:rFonts w:eastAsia="Calibri"/>
      <w:sz w:val="24"/>
      <w:szCs w:val="22"/>
      <w:lang w:val="lv-LV" w:eastAsia="en-GB"/>
    </w:rPr>
  </w:style>
  <w:style w:type="paragraph" w:customStyle="1" w:styleId="ManualNumPar4">
    <w:name w:val="Manual NumPar 4"/>
    <w:basedOn w:val="Parasts"/>
    <w:next w:val="Text1"/>
    <w:rsid w:val="000239C5"/>
    <w:pPr>
      <w:spacing w:before="120" w:after="120"/>
      <w:ind w:left="850" w:hanging="850"/>
      <w:jc w:val="both"/>
    </w:pPr>
    <w:rPr>
      <w:rFonts w:eastAsia="Calibri"/>
      <w:sz w:val="24"/>
      <w:szCs w:val="22"/>
      <w:lang w:val="lv-LV" w:eastAsia="en-GB"/>
    </w:rPr>
  </w:style>
  <w:style w:type="paragraph" w:customStyle="1" w:styleId="QuotedNumPar">
    <w:name w:val="Quoted NumPar"/>
    <w:basedOn w:val="Parasts"/>
    <w:rsid w:val="000239C5"/>
    <w:pPr>
      <w:spacing w:before="120" w:after="120"/>
      <w:ind w:left="1417" w:hanging="567"/>
      <w:jc w:val="both"/>
    </w:pPr>
    <w:rPr>
      <w:rFonts w:eastAsia="Calibri"/>
      <w:sz w:val="24"/>
      <w:szCs w:val="22"/>
      <w:lang w:val="lv-LV" w:eastAsia="en-GB"/>
    </w:rPr>
  </w:style>
  <w:style w:type="paragraph" w:customStyle="1" w:styleId="ManualHeading1">
    <w:name w:val="Manual Heading 1"/>
    <w:basedOn w:val="Parasts"/>
    <w:next w:val="Text1"/>
    <w:rsid w:val="000239C5"/>
    <w:pPr>
      <w:keepNext/>
      <w:tabs>
        <w:tab w:val="left" w:pos="850"/>
      </w:tabs>
      <w:spacing w:before="360" w:after="120"/>
      <w:ind w:left="850" w:hanging="850"/>
      <w:jc w:val="both"/>
      <w:outlineLvl w:val="0"/>
    </w:pPr>
    <w:rPr>
      <w:rFonts w:eastAsia="Calibri"/>
      <w:b/>
      <w:smallCaps/>
      <w:sz w:val="24"/>
      <w:szCs w:val="22"/>
      <w:lang w:val="lv-LV" w:eastAsia="en-GB"/>
    </w:rPr>
  </w:style>
  <w:style w:type="paragraph" w:customStyle="1" w:styleId="ManualHeading2">
    <w:name w:val="Manual Heading 2"/>
    <w:basedOn w:val="Parasts"/>
    <w:next w:val="Text1"/>
    <w:rsid w:val="000239C5"/>
    <w:pPr>
      <w:keepNext/>
      <w:tabs>
        <w:tab w:val="left" w:pos="850"/>
      </w:tabs>
      <w:spacing w:before="120" w:after="120"/>
      <w:ind w:left="850" w:hanging="850"/>
      <w:jc w:val="both"/>
      <w:outlineLvl w:val="1"/>
    </w:pPr>
    <w:rPr>
      <w:rFonts w:eastAsia="Calibri"/>
      <w:b/>
      <w:sz w:val="24"/>
      <w:szCs w:val="22"/>
      <w:lang w:val="lv-LV" w:eastAsia="en-GB"/>
    </w:rPr>
  </w:style>
  <w:style w:type="paragraph" w:customStyle="1" w:styleId="ManualHeading3">
    <w:name w:val="Manual Heading 3"/>
    <w:basedOn w:val="Parasts"/>
    <w:next w:val="Text1"/>
    <w:rsid w:val="000239C5"/>
    <w:pPr>
      <w:keepNext/>
      <w:tabs>
        <w:tab w:val="left" w:pos="850"/>
      </w:tabs>
      <w:spacing w:before="120" w:after="120"/>
      <w:ind w:left="850" w:hanging="850"/>
      <w:jc w:val="both"/>
      <w:outlineLvl w:val="2"/>
    </w:pPr>
    <w:rPr>
      <w:rFonts w:eastAsia="Calibri"/>
      <w:i/>
      <w:sz w:val="24"/>
      <w:szCs w:val="22"/>
      <w:lang w:val="lv-LV" w:eastAsia="en-GB"/>
    </w:rPr>
  </w:style>
  <w:style w:type="paragraph" w:customStyle="1" w:styleId="ManualHeading4">
    <w:name w:val="Manual Heading 4"/>
    <w:basedOn w:val="Parasts"/>
    <w:next w:val="Text1"/>
    <w:rsid w:val="000239C5"/>
    <w:pPr>
      <w:keepNext/>
      <w:tabs>
        <w:tab w:val="left" w:pos="850"/>
      </w:tabs>
      <w:spacing w:before="120" w:after="120"/>
      <w:ind w:left="850" w:hanging="850"/>
      <w:jc w:val="both"/>
      <w:outlineLvl w:val="3"/>
    </w:pPr>
    <w:rPr>
      <w:rFonts w:eastAsia="Calibri"/>
      <w:sz w:val="24"/>
      <w:szCs w:val="22"/>
      <w:lang w:val="lv-LV" w:eastAsia="en-GB"/>
    </w:rPr>
  </w:style>
  <w:style w:type="paragraph" w:customStyle="1" w:styleId="ChapterTitle">
    <w:name w:val="ChapterTitle"/>
    <w:basedOn w:val="Parasts"/>
    <w:next w:val="Parasts"/>
    <w:rsid w:val="000239C5"/>
    <w:pPr>
      <w:keepNext/>
      <w:spacing w:before="120" w:after="360"/>
      <w:jc w:val="center"/>
    </w:pPr>
    <w:rPr>
      <w:rFonts w:eastAsia="Calibri"/>
      <w:b/>
      <w:sz w:val="32"/>
      <w:szCs w:val="22"/>
      <w:lang w:val="lv-LV" w:eastAsia="en-GB"/>
    </w:rPr>
  </w:style>
  <w:style w:type="paragraph" w:customStyle="1" w:styleId="PartTitle">
    <w:name w:val="PartTitle"/>
    <w:basedOn w:val="Parasts"/>
    <w:next w:val="ChapterTitle"/>
    <w:rsid w:val="000239C5"/>
    <w:pPr>
      <w:keepNext/>
      <w:pageBreakBefore/>
      <w:spacing w:before="120" w:after="360"/>
      <w:jc w:val="center"/>
    </w:pPr>
    <w:rPr>
      <w:rFonts w:eastAsia="Calibri"/>
      <w:b/>
      <w:sz w:val="36"/>
      <w:szCs w:val="22"/>
      <w:lang w:val="lv-LV" w:eastAsia="en-GB"/>
    </w:rPr>
  </w:style>
  <w:style w:type="paragraph" w:customStyle="1" w:styleId="SectionTitle">
    <w:name w:val="SectionTitle"/>
    <w:basedOn w:val="Parasts"/>
    <w:next w:val="Virsraksts1"/>
    <w:rsid w:val="000239C5"/>
    <w:pPr>
      <w:keepNext/>
      <w:spacing w:before="120" w:after="360"/>
      <w:jc w:val="center"/>
    </w:pPr>
    <w:rPr>
      <w:rFonts w:eastAsia="Calibri"/>
      <w:b/>
      <w:smallCaps/>
      <w:sz w:val="28"/>
      <w:szCs w:val="22"/>
      <w:lang w:val="lv-LV" w:eastAsia="en-GB"/>
    </w:rPr>
  </w:style>
  <w:style w:type="paragraph" w:customStyle="1" w:styleId="TableTitle">
    <w:name w:val="Table Title"/>
    <w:basedOn w:val="Parasts"/>
    <w:next w:val="Parasts"/>
    <w:rsid w:val="000239C5"/>
    <w:pPr>
      <w:spacing w:before="120" w:after="120"/>
      <w:jc w:val="center"/>
    </w:pPr>
    <w:rPr>
      <w:rFonts w:eastAsia="Calibri"/>
      <w:b/>
      <w:sz w:val="24"/>
      <w:szCs w:val="22"/>
      <w:lang w:val="lv-LV" w:eastAsia="en-GB"/>
    </w:rPr>
  </w:style>
  <w:style w:type="character" w:customStyle="1" w:styleId="Marker">
    <w:name w:val="Marker"/>
    <w:rsid w:val="000239C5"/>
    <w:rPr>
      <w:color w:val="0000FF"/>
      <w:shd w:val="clear" w:color="auto" w:fill="auto"/>
    </w:rPr>
  </w:style>
  <w:style w:type="character" w:customStyle="1" w:styleId="Marker1">
    <w:name w:val="Marker1"/>
    <w:rsid w:val="000239C5"/>
    <w:rPr>
      <w:color w:val="008000"/>
      <w:shd w:val="clear" w:color="auto" w:fill="auto"/>
    </w:rPr>
  </w:style>
  <w:style w:type="character" w:customStyle="1" w:styleId="Marker2">
    <w:name w:val="Marker2"/>
    <w:rsid w:val="000239C5"/>
    <w:rPr>
      <w:color w:val="FF0000"/>
      <w:shd w:val="clear" w:color="auto" w:fill="auto"/>
    </w:rPr>
  </w:style>
  <w:style w:type="paragraph" w:customStyle="1" w:styleId="Point0number">
    <w:name w:val="Point 0 (number)"/>
    <w:basedOn w:val="Parasts"/>
    <w:rsid w:val="000239C5"/>
    <w:pPr>
      <w:numPr>
        <w:numId w:val="88"/>
      </w:numPr>
      <w:spacing w:before="120" w:after="120"/>
      <w:jc w:val="both"/>
    </w:pPr>
    <w:rPr>
      <w:rFonts w:eastAsia="Calibri"/>
      <w:sz w:val="24"/>
      <w:szCs w:val="22"/>
      <w:lang w:val="lv-LV" w:eastAsia="en-GB"/>
    </w:rPr>
  </w:style>
  <w:style w:type="paragraph" w:customStyle="1" w:styleId="Point1number">
    <w:name w:val="Point 1 (number)"/>
    <w:basedOn w:val="Parasts"/>
    <w:rsid w:val="000239C5"/>
    <w:pPr>
      <w:numPr>
        <w:ilvl w:val="2"/>
        <w:numId w:val="88"/>
      </w:numPr>
      <w:spacing w:before="120" w:after="120"/>
      <w:jc w:val="both"/>
    </w:pPr>
    <w:rPr>
      <w:rFonts w:eastAsia="Calibri"/>
      <w:sz w:val="24"/>
      <w:szCs w:val="22"/>
      <w:lang w:val="lv-LV" w:eastAsia="en-GB"/>
    </w:rPr>
  </w:style>
  <w:style w:type="paragraph" w:customStyle="1" w:styleId="Point2number">
    <w:name w:val="Point 2 (number)"/>
    <w:basedOn w:val="Parasts"/>
    <w:rsid w:val="000239C5"/>
    <w:pPr>
      <w:numPr>
        <w:ilvl w:val="4"/>
        <w:numId w:val="88"/>
      </w:numPr>
      <w:spacing w:before="120" w:after="120"/>
      <w:jc w:val="both"/>
    </w:pPr>
    <w:rPr>
      <w:rFonts w:eastAsia="Calibri"/>
      <w:sz w:val="24"/>
      <w:szCs w:val="22"/>
      <w:lang w:val="lv-LV" w:eastAsia="en-GB"/>
    </w:rPr>
  </w:style>
  <w:style w:type="paragraph" w:customStyle="1" w:styleId="Point3number">
    <w:name w:val="Point 3 (number)"/>
    <w:basedOn w:val="Parasts"/>
    <w:rsid w:val="000239C5"/>
    <w:pPr>
      <w:numPr>
        <w:ilvl w:val="6"/>
        <w:numId w:val="88"/>
      </w:numPr>
      <w:spacing w:before="120" w:after="120"/>
      <w:jc w:val="both"/>
    </w:pPr>
    <w:rPr>
      <w:rFonts w:eastAsia="Calibri"/>
      <w:sz w:val="24"/>
      <w:szCs w:val="22"/>
      <w:lang w:val="lv-LV" w:eastAsia="en-GB"/>
    </w:rPr>
  </w:style>
  <w:style w:type="paragraph" w:customStyle="1" w:styleId="Point0letter">
    <w:name w:val="Point 0 (letter)"/>
    <w:basedOn w:val="Parasts"/>
    <w:rsid w:val="000239C5"/>
    <w:pPr>
      <w:numPr>
        <w:ilvl w:val="1"/>
        <w:numId w:val="88"/>
      </w:numPr>
      <w:spacing w:before="120" w:after="120"/>
      <w:jc w:val="both"/>
    </w:pPr>
    <w:rPr>
      <w:rFonts w:eastAsia="Calibri"/>
      <w:sz w:val="24"/>
      <w:szCs w:val="22"/>
      <w:lang w:val="lv-LV" w:eastAsia="en-GB"/>
    </w:rPr>
  </w:style>
  <w:style w:type="paragraph" w:customStyle="1" w:styleId="Point1letter">
    <w:name w:val="Point 1 (letter)"/>
    <w:basedOn w:val="Parasts"/>
    <w:rsid w:val="000239C5"/>
    <w:pPr>
      <w:numPr>
        <w:ilvl w:val="3"/>
        <w:numId w:val="88"/>
      </w:numPr>
      <w:spacing w:before="120" w:after="120"/>
      <w:jc w:val="both"/>
    </w:pPr>
    <w:rPr>
      <w:rFonts w:eastAsia="Calibri"/>
      <w:sz w:val="24"/>
      <w:szCs w:val="22"/>
      <w:lang w:val="lv-LV" w:eastAsia="en-GB"/>
    </w:rPr>
  </w:style>
  <w:style w:type="paragraph" w:customStyle="1" w:styleId="Point2letter">
    <w:name w:val="Point 2 (letter)"/>
    <w:basedOn w:val="Parasts"/>
    <w:rsid w:val="000239C5"/>
    <w:pPr>
      <w:numPr>
        <w:ilvl w:val="5"/>
        <w:numId w:val="88"/>
      </w:numPr>
      <w:spacing w:before="120" w:after="120"/>
      <w:jc w:val="both"/>
    </w:pPr>
    <w:rPr>
      <w:rFonts w:eastAsia="Calibri"/>
      <w:sz w:val="24"/>
      <w:szCs w:val="22"/>
      <w:lang w:val="lv-LV" w:eastAsia="en-GB"/>
    </w:rPr>
  </w:style>
  <w:style w:type="paragraph" w:customStyle="1" w:styleId="Point3letter">
    <w:name w:val="Point 3 (letter)"/>
    <w:basedOn w:val="Parasts"/>
    <w:rsid w:val="000239C5"/>
    <w:pPr>
      <w:numPr>
        <w:ilvl w:val="7"/>
        <w:numId w:val="88"/>
      </w:numPr>
      <w:spacing w:before="120" w:after="120"/>
      <w:jc w:val="both"/>
    </w:pPr>
    <w:rPr>
      <w:rFonts w:eastAsia="Calibri"/>
      <w:sz w:val="24"/>
      <w:szCs w:val="22"/>
      <w:lang w:val="lv-LV" w:eastAsia="en-GB"/>
    </w:rPr>
  </w:style>
  <w:style w:type="paragraph" w:customStyle="1" w:styleId="Point4letter">
    <w:name w:val="Point 4 (letter)"/>
    <w:basedOn w:val="Parasts"/>
    <w:rsid w:val="000239C5"/>
    <w:pPr>
      <w:numPr>
        <w:ilvl w:val="8"/>
        <w:numId w:val="88"/>
      </w:numPr>
      <w:spacing w:before="120" w:after="120"/>
      <w:jc w:val="both"/>
    </w:pPr>
    <w:rPr>
      <w:rFonts w:eastAsia="Calibri"/>
      <w:sz w:val="24"/>
      <w:szCs w:val="22"/>
      <w:lang w:val="lv-LV" w:eastAsia="en-GB"/>
    </w:rPr>
  </w:style>
  <w:style w:type="paragraph" w:customStyle="1" w:styleId="Bullet0">
    <w:name w:val="Bullet 0"/>
    <w:basedOn w:val="Parasts"/>
    <w:rsid w:val="000239C5"/>
    <w:pPr>
      <w:numPr>
        <w:numId w:val="89"/>
      </w:numPr>
      <w:spacing w:before="120" w:after="120"/>
      <w:jc w:val="both"/>
    </w:pPr>
    <w:rPr>
      <w:rFonts w:eastAsia="Calibri"/>
      <w:sz w:val="24"/>
      <w:szCs w:val="22"/>
      <w:lang w:val="lv-LV" w:eastAsia="en-GB"/>
    </w:rPr>
  </w:style>
  <w:style w:type="paragraph" w:customStyle="1" w:styleId="Bullet1">
    <w:name w:val="Bullet 1"/>
    <w:basedOn w:val="Parasts"/>
    <w:rsid w:val="000239C5"/>
    <w:pPr>
      <w:numPr>
        <w:numId w:val="90"/>
      </w:numPr>
      <w:spacing w:before="120" w:after="120"/>
      <w:jc w:val="both"/>
    </w:pPr>
    <w:rPr>
      <w:rFonts w:eastAsia="Calibri"/>
      <w:sz w:val="24"/>
      <w:szCs w:val="22"/>
      <w:lang w:val="lv-LV" w:eastAsia="en-GB"/>
    </w:rPr>
  </w:style>
  <w:style w:type="paragraph" w:customStyle="1" w:styleId="Bullet2">
    <w:name w:val="Bullet 2"/>
    <w:basedOn w:val="Parasts"/>
    <w:rsid w:val="000239C5"/>
    <w:pPr>
      <w:numPr>
        <w:numId w:val="91"/>
      </w:numPr>
      <w:spacing w:before="120" w:after="120"/>
      <w:jc w:val="both"/>
    </w:pPr>
    <w:rPr>
      <w:rFonts w:eastAsia="Calibri"/>
      <w:sz w:val="24"/>
      <w:szCs w:val="22"/>
      <w:lang w:val="lv-LV" w:eastAsia="en-GB"/>
    </w:rPr>
  </w:style>
  <w:style w:type="paragraph" w:customStyle="1" w:styleId="Bullet3">
    <w:name w:val="Bullet 3"/>
    <w:basedOn w:val="Parasts"/>
    <w:rsid w:val="000239C5"/>
    <w:pPr>
      <w:numPr>
        <w:numId w:val="92"/>
      </w:numPr>
      <w:spacing w:before="120" w:after="120"/>
      <w:jc w:val="both"/>
    </w:pPr>
    <w:rPr>
      <w:rFonts w:eastAsia="Calibri"/>
      <w:sz w:val="24"/>
      <w:szCs w:val="22"/>
      <w:lang w:val="lv-LV" w:eastAsia="en-GB"/>
    </w:rPr>
  </w:style>
  <w:style w:type="paragraph" w:customStyle="1" w:styleId="Bullet4">
    <w:name w:val="Bullet 4"/>
    <w:basedOn w:val="Parasts"/>
    <w:rsid w:val="000239C5"/>
    <w:pPr>
      <w:numPr>
        <w:numId w:val="93"/>
      </w:numPr>
      <w:spacing w:before="120" w:after="120"/>
      <w:jc w:val="both"/>
    </w:pPr>
    <w:rPr>
      <w:rFonts w:eastAsia="Calibri"/>
      <w:sz w:val="24"/>
      <w:szCs w:val="22"/>
      <w:lang w:val="lv-LV" w:eastAsia="en-GB"/>
    </w:rPr>
  </w:style>
  <w:style w:type="paragraph" w:customStyle="1" w:styleId="Annexetitreexpos">
    <w:name w:val="Annexe titre (exposé)"/>
    <w:basedOn w:val="Parasts"/>
    <w:next w:val="Parasts"/>
    <w:rsid w:val="000239C5"/>
    <w:pPr>
      <w:spacing w:before="120" w:after="120"/>
      <w:jc w:val="center"/>
    </w:pPr>
    <w:rPr>
      <w:rFonts w:eastAsia="Calibri"/>
      <w:b/>
      <w:sz w:val="24"/>
      <w:szCs w:val="22"/>
      <w:u w:val="single"/>
      <w:lang w:val="lv-LV" w:eastAsia="en-GB"/>
    </w:rPr>
  </w:style>
  <w:style w:type="paragraph" w:customStyle="1" w:styleId="Annexetitre">
    <w:name w:val="Annexe titre"/>
    <w:basedOn w:val="Parasts"/>
    <w:next w:val="Parasts"/>
    <w:rsid w:val="000239C5"/>
    <w:pPr>
      <w:spacing w:before="120" w:after="120"/>
      <w:jc w:val="center"/>
    </w:pPr>
    <w:rPr>
      <w:rFonts w:eastAsia="Calibri"/>
      <w:b/>
      <w:sz w:val="24"/>
      <w:szCs w:val="22"/>
      <w:u w:val="single"/>
      <w:lang w:val="lv-LV" w:eastAsia="en-GB"/>
    </w:rPr>
  </w:style>
  <w:style w:type="paragraph" w:customStyle="1" w:styleId="Annexetitrefichefinancire">
    <w:name w:val="Annexe titre (fiche financière)"/>
    <w:basedOn w:val="Parasts"/>
    <w:next w:val="Parasts"/>
    <w:rsid w:val="000239C5"/>
    <w:pPr>
      <w:spacing w:before="120" w:after="120"/>
      <w:jc w:val="center"/>
    </w:pPr>
    <w:rPr>
      <w:rFonts w:eastAsia="Calibri"/>
      <w:b/>
      <w:sz w:val="24"/>
      <w:szCs w:val="22"/>
      <w:u w:val="single"/>
      <w:lang w:val="lv-LV" w:eastAsia="en-GB"/>
    </w:rPr>
  </w:style>
  <w:style w:type="paragraph" w:customStyle="1" w:styleId="Applicationdirecte">
    <w:name w:val="Application directe"/>
    <w:basedOn w:val="Parasts"/>
    <w:next w:val="Fait"/>
    <w:rsid w:val="000239C5"/>
    <w:pPr>
      <w:spacing w:before="480" w:after="120"/>
      <w:jc w:val="both"/>
    </w:pPr>
    <w:rPr>
      <w:rFonts w:eastAsia="Calibri"/>
      <w:sz w:val="24"/>
      <w:szCs w:val="22"/>
      <w:lang w:val="lv-LV" w:eastAsia="en-GB"/>
    </w:rPr>
  </w:style>
  <w:style w:type="paragraph" w:customStyle="1" w:styleId="Avertissementtitre">
    <w:name w:val="Avertissement titre"/>
    <w:basedOn w:val="Parasts"/>
    <w:next w:val="Parasts"/>
    <w:rsid w:val="000239C5"/>
    <w:pPr>
      <w:keepNext/>
      <w:spacing w:before="480" w:after="120"/>
      <w:jc w:val="both"/>
    </w:pPr>
    <w:rPr>
      <w:rFonts w:eastAsia="Calibri"/>
      <w:sz w:val="24"/>
      <w:szCs w:val="22"/>
      <w:u w:val="single"/>
      <w:lang w:val="lv-LV" w:eastAsia="en-GB"/>
    </w:rPr>
  </w:style>
  <w:style w:type="paragraph" w:customStyle="1" w:styleId="Confidence">
    <w:name w:val="Confidence"/>
    <w:basedOn w:val="Parasts"/>
    <w:next w:val="Parasts"/>
    <w:rsid w:val="000239C5"/>
    <w:pPr>
      <w:spacing w:before="360" w:after="120"/>
      <w:jc w:val="center"/>
    </w:pPr>
    <w:rPr>
      <w:rFonts w:eastAsia="Calibri"/>
      <w:sz w:val="24"/>
      <w:szCs w:val="22"/>
      <w:lang w:val="lv-LV" w:eastAsia="en-GB"/>
    </w:rPr>
  </w:style>
  <w:style w:type="paragraph" w:customStyle="1" w:styleId="Confidentialit">
    <w:name w:val="Confidentialité"/>
    <w:basedOn w:val="Parasts"/>
    <w:next w:val="TypedudocumentPagedecouverture"/>
    <w:rsid w:val="000239C5"/>
    <w:pPr>
      <w:spacing w:before="240" w:after="240"/>
      <w:ind w:left="5103"/>
    </w:pPr>
    <w:rPr>
      <w:rFonts w:eastAsia="Calibri"/>
      <w:i/>
      <w:sz w:val="32"/>
      <w:szCs w:val="22"/>
      <w:lang w:val="lv-LV" w:eastAsia="en-GB"/>
    </w:rPr>
  </w:style>
  <w:style w:type="paragraph" w:customStyle="1" w:styleId="Considrant">
    <w:name w:val="Considérant"/>
    <w:basedOn w:val="Parasts"/>
    <w:rsid w:val="000239C5"/>
    <w:pPr>
      <w:numPr>
        <w:numId w:val="94"/>
      </w:numPr>
      <w:spacing w:before="120" w:after="120"/>
      <w:jc w:val="both"/>
    </w:pPr>
    <w:rPr>
      <w:rFonts w:eastAsia="Calibri"/>
      <w:sz w:val="24"/>
      <w:szCs w:val="22"/>
      <w:lang w:val="lv-LV" w:eastAsia="en-GB"/>
    </w:rPr>
  </w:style>
  <w:style w:type="paragraph" w:customStyle="1" w:styleId="Corrigendum">
    <w:name w:val="Corrigendum"/>
    <w:basedOn w:val="Parasts"/>
    <w:next w:val="Parasts"/>
    <w:rsid w:val="000239C5"/>
    <w:pPr>
      <w:spacing w:after="240"/>
    </w:pPr>
    <w:rPr>
      <w:rFonts w:eastAsia="Calibri"/>
      <w:sz w:val="24"/>
      <w:szCs w:val="22"/>
      <w:lang w:val="lv-LV" w:eastAsia="en-GB"/>
    </w:rPr>
  </w:style>
  <w:style w:type="paragraph" w:customStyle="1" w:styleId="Datedadoption">
    <w:name w:val="Date d'adoption"/>
    <w:basedOn w:val="Parasts"/>
    <w:next w:val="Titreobjet"/>
    <w:rsid w:val="000239C5"/>
    <w:pPr>
      <w:spacing w:before="360"/>
      <w:jc w:val="center"/>
    </w:pPr>
    <w:rPr>
      <w:rFonts w:eastAsia="Calibri"/>
      <w:b/>
      <w:sz w:val="24"/>
      <w:szCs w:val="22"/>
      <w:lang w:val="lv-LV" w:eastAsia="en-GB"/>
    </w:rPr>
  </w:style>
  <w:style w:type="paragraph" w:customStyle="1" w:styleId="Emission">
    <w:name w:val="Emission"/>
    <w:basedOn w:val="Parasts"/>
    <w:next w:val="Rfrenceinstitutionnelle"/>
    <w:rsid w:val="000239C5"/>
    <w:pPr>
      <w:ind w:left="5103"/>
    </w:pPr>
    <w:rPr>
      <w:rFonts w:eastAsia="Calibri"/>
      <w:sz w:val="24"/>
      <w:szCs w:val="22"/>
      <w:lang w:val="lv-LV" w:eastAsia="en-GB"/>
    </w:rPr>
  </w:style>
  <w:style w:type="paragraph" w:customStyle="1" w:styleId="Exposdesmotifstitre">
    <w:name w:val="Exposé des motifs titre"/>
    <w:basedOn w:val="Parasts"/>
    <w:next w:val="Parasts"/>
    <w:rsid w:val="000239C5"/>
    <w:pPr>
      <w:spacing w:before="120" w:after="120"/>
      <w:jc w:val="center"/>
    </w:pPr>
    <w:rPr>
      <w:rFonts w:eastAsia="Calibri"/>
      <w:b/>
      <w:sz w:val="24"/>
      <w:szCs w:val="22"/>
      <w:u w:val="single"/>
      <w:lang w:val="lv-LV" w:eastAsia="en-GB"/>
    </w:rPr>
  </w:style>
  <w:style w:type="paragraph" w:customStyle="1" w:styleId="Fait">
    <w:name w:val="Fait à"/>
    <w:basedOn w:val="Parasts"/>
    <w:next w:val="Institutionquisigne"/>
    <w:rsid w:val="000239C5"/>
    <w:pPr>
      <w:keepNext/>
      <w:spacing w:before="120"/>
      <w:jc w:val="both"/>
    </w:pPr>
    <w:rPr>
      <w:rFonts w:eastAsia="Calibri"/>
      <w:sz w:val="24"/>
      <w:szCs w:val="22"/>
      <w:lang w:val="lv-LV" w:eastAsia="en-GB"/>
    </w:rPr>
  </w:style>
  <w:style w:type="paragraph" w:customStyle="1" w:styleId="Formuledadoption">
    <w:name w:val="Formule d'adoption"/>
    <w:basedOn w:val="Parasts"/>
    <w:next w:val="Titrearticle"/>
    <w:rsid w:val="000239C5"/>
    <w:pPr>
      <w:keepNext/>
      <w:spacing w:before="120" w:after="120"/>
      <w:jc w:val="both"/>
    </w:pPr>
    <w:rPr>
      <w:rFonts w:eastAsia="Calibri"/>
      <w:sz w:val="24"/>
      <w:szCs w:val="22"/>
      <w:lang w:val="lv-LV" w:eastAsia="en-GB"/>
    </w:rPr>
  </w:style>
  <w:style w:type="paragraph" w:customStyle="1" w:styleId="Institutionquiagit">
    <w:name w:val="Institution qui agit"/>
    <w:basedOn w:val="Parasts"/>
    <w:next w:val="Parasts"/>
    <w:rsid w:val="000239C5"/>
    <w:pPr>
      <w:keepNext/>
      <w:spacing w:before="600" w:after="120"/>
      <w:jc w:val="both"/>
    </w:pPr>
    <w:rPr>
      <w:rFonts w:eastAsia="Calibri"/>
      <w:sz w:val="24"/>
      <w:szCs w:val="22"/>
      <w:lang w:val="lv-LV" w:eastAsia="en-GB"/>
    </w:rPr>
  </w:style>
  <w:style w:type="paragraph" w:customStyle="1" w:styleId="Institutionquisigne">
    <w:name w:val="Institution qui signe"/>
    <w:basedOn w:val="Parasts"/>
    <w:next w:val="Personnequisigne"/>
    <w:rsid w:val="000239C5"/>
    <w:pPr>
      <w:keepNext/>
      <w:tabs>
        <w:tab w:val="left" w:pos="4252"/>
      </w:tabs>
      <w:spacing w:before="720"/>
      <w:jc w:val="both"/>
    </w:pPr>
    <w:rPr>
      <w:rFonts w:eastAsia="Calibri"/>
      <w:i/>
      <w:sz w:val="24"/>
      <w:szCs w:val="22"/>
      <w:lang w:val="lv-LV" w:eastAsia="en-GB"/>
    </w:rPr>
  </w:style>
  <w:style w:type="paragraph" w:customStyle="1" w:styleId="Langue">
    <w:name w:val="Langue"/>
    <w:basedOn w:val="Parasts"/>
    <w:next w:val="Rfrenceinterne"/>
    <w:rsid w:val="000239C5"/>
    <w:pPr>
      <w:framePr w:wrap="around" w:vAnchor="page" w:hAnchor="text" w:xAlign="center" w:y="14741"/>
      <w:spacing w:after="600"/>
      <w:jc w:val="center"/>
    </w:pPr>
    <w:rPr>
      <w:rFonts w:eastAsia="Calibri"/>
      <w:b/>
      <w:caps/>
      <w:sz w:val="24"/>
      <w:szCs w:val="22"/>
      <w:lang w:val="lv-LV" w:eastAsia="en-GB"/>
    </w:rPr>
  </w:style>
  <w:style w:type="paragraph" w:customStyle="1" w:styleId="ManualConsidrant">
    <w:name w:val="Manual Considérant"/>
    <w:basedOn w:val="Parasts"/>
    <w:rsid w:val="000239C5"/>
    <w:pPr>
      <w:spacing w:before="120" w:after="120"/>
      <w:ind w:left="709" w:hanging="709"/>
      <w:jc w:val="both"/>
    </w:pPr>
    <w:rPr>
      <w:rFonts w:eastAsia="Calibri"/>
      <w:sz w:val="24"/>
      <w:szCs w:val="22"/>
      <w:lang w:val="lv-LV" w:eastAsia="en-GB"/>
    </w:rPr>
  </w:style>
  <w:style w:type="paragraph" w:customStyle="1" w:styleId="Nomdelinstitution">
    <w:name w:val="Nom de l'institution"/>
    <w:basedOn w:val="Parasts"/>
    <w:next w:val="Emission"/>
    <w:rsid w:val="000239C5"/>
    <w:rPr>
      <w:rFonts w:ascii="Arial" w:eastAsia="Calibri" w:hAnsi="Arial" w:cs="Arial"/>
      <w:sz w:val="24"/>
      <w:szCs w:val="22"/>
      <w:lang w:val="lv-LV" w:eastAsia="en-GB"/>
    </w:rPr>
  </w:style>
  <w:style w:type="paragraph" w:customStyle="1" w:styleId="Personnequisigne">
    <w:name w:val="Personne qui signe"/>
    <w:basedOn w:val="Parasts"/>
    <w:next w:val="Institutionquisigne"/>
    <w:rsid w:val="000239C5"/>
    <w:pPr>
      <w:tabs>
        <w:tab w:val="left" w:pos="4252"/>
      </w:tabs>
    </w:pPr>
    <w:rPr>
      <w:rFonts w:eastAsia="Calibri"/>
      <w:i/>
      <w:sz w:val="24"/>
      <w:szCs w:val="22"/>
      <w:lang w:val="lv-LV" w:eastAsia="en-GB"/>
    </w:rPr>
  </w:style>
  <w:style w:type="paragraph" w:customStyle="1" w:styleId="Rfrenceinstitutionnelle">
    <w:name w:val="Référence institutionnelle"/>
    <w:basedOn w:val="Parasts"/>
    <w:next w:val="Confidentialit"/>
    <w:rsid w:val="000239C5"/>
    <w:pPr>
      <w:spacing w:after="240"/>
      <w:ind w:left="5103"/>
    </w:pPr>
    <w:rPr>
      <w:rFonts w:eastAsia="Calibri"/>
      <w:sz w:val="24"/>
      <w:szCs w:val="22"/>
      <w:lang w:val="lv-LV" w:eastAsia="en-GB"/>
    </w:rPr>
  </w:style>
  <w:style w:type="paragraph" w:customStyle="1" w:styleId="Rfrenceinterinstitutionnelle">
    <w:name w:val="Référence interinstitutionnelle"/>
    <w:basedOn w:val="Parasts"/>
    <w:next w:val="Statut"/>
    <w:rsid w:val="000239C5"/>
    <w:pPr>
      <w:ind w:left="5103"/>
    </w:pPr>
    <w:rPr>
      <w:rFonts w:eastAsia="Calibri"/>
      <w:sz w:val="24"/>
      <w:szCs w:val="22"/>
      <w:lang w:val="lv-LV" w:eastAsia="en-GB"/>
    </w:rPr>
  </w:style>
  <w:style w:type="paragraph" w:customStyle="1" w:styleId="Rfrenceinterne">
    <w:name w:val="Référence interne"/>
    <w:basedOn w:val="Parasts"/>
    <w:next w:val="Rfrenceinterinstitutionnelle"/>
    <w:rsid w:val="000239C5"/>
    <w:pPr>
      <w:ind w:left="5103"/>
    </w:pPr>
    <w:rPr>
      <w:rFonts w:eastAsia="Calibri"/>
      <w:sz w:val="24"/>
      <w:szCs w:val="22"/>
      <w:lang w:val="lv-LV" w:eastAsia="en-GB"/>
    </w:rPr>
  </w:style>
  <w:style w:type="paragraph" w:customStyle="1" w:styleId="Sous-titreobjet">
    <w:name w:val="Sous-titre objet"/>
    <w:basedOn w:val="Parasts"/>
    <w:rsid w:val="000239C5"/>
    <w:pPr>
      <w:jc w:val="center"/>
    </w:pPr>
    <w:rPr>
      <w:rFonts w:eastAsia="Calibri"/>
      <w:b/>
      <w:sz w:val="24"/>
      <w:szCs w:val="22"/>
      <w:lang w:val="lv-LV" w:eastAsia="en-GB"/>
    </w:rPr>
  </w:style>
  <w:style w:type="paragraph" w:customStyle="1" w:styleId="Statut">
    <w:name w:val="Statut"/>
    <w:basedOn w:val="Parasts"/>
    <w:next w:val="Typedudocument"/>
    <w:rsid w:val="000239C5"/>
    <w:pPr>
      <w:spacing w:before="360"/>
      <w:jc w:val="center"/>
    </w:pPr>
    <w:rPr>
      <w:rFonts w:eastAsia="Calibri"/>
      <w:sz w:val="24"/>
      <w:szCs w:val="22"/>
      <w:lang w:val="lv-LV" w:eastAsia="en-GB"/>
    </w:rPr>
  </w:style>
  <w:style w:type="paragraph" w:customStyle="1" w:styleId="Titrearticle">
    <w:name w:val="Titre article"/>
    <w:basedOn w:val="Parasts"/>
    <w:next w:val="Parasts"/>
    <w:rsid w:val="000239C5"/>
    <w:pPr>
      <w:keepNext/>
      <w:spacing w:before="360" w:after="120"/>
      <w:jc w:val="center"/>
    </w:pPr>
    <w:rPr>
      <w:rFonts w:eastAsia="Calibri"/>
      <w:i/>
      <w:sz w:val="24"/>
      <w:szCs w:val="22"/>
      <w:lang w:val="lv-LV" w:eastAsia="en-GB"/>
    </w:rPr>
  </w:style>
  <w:style w:type="paragraph" w:customStyle="1" w:styleId="Titreobjet">
    <w:name w:val="Titre objet"/>
    <w:basedOn w:val="Parasts"/>
    <w:next w:val="Sous-titreobjet"/>
    <w:rsid w:val="000239C5"/>
    <w:pPr>
      <w:spacing w:before="180" w:after="180"/>
      <w:jc w:val="center"/>
    </w:pPr>
    <w:rPr>
      <w:rFonts w:eastAsia="Calibri"/>
      <w:b/>
      <w:sz w:val="24"/>
      <w:szCs w:val="22"/>
      <w:lang w:val="lv-LV" w:eastAsia="en-GB"/>
    </w:rPr>
  </w:style>
  <w:style w:type="paragraph" w:customStyle="1" w:styleId="Typedudocument">
    <w:name w:val="Type du document"/>
    <w:basedOn w:val="Parasts"/>
    <w:next w:val="Titreobjet"/>
    <w:rsid w:val="000239C5"/>
    <w:pPr>
      <w:spacing w:before="360" w:after="180"/>
      <w:jc w:val="center"/>
    </w:pPr>
    <w:rPr>
      <w:rFonts w:eastAsia="Calibri"/>
      <w:b/>
      <w:sz w:val="24"/>
      <w:szCs w:val="22"/>
      <w:lang w:val="lv-LV" w:eastAsia="en-GB"/>
    </w:rPr>
  </w:style>
  <w:style w:type="character" w:customStyle="1" w:styleId="Added">
    <w:name w:val="Added"/>
    <w:rsid w:val="000239C5"/>
    <w:rPr>
      <w:b/>
      <w:u w:val="single"/>
      <w:shd w:val="clear" w:color="auto" w:fill="auto"/>
    </w:rPr>
  </w:style>
  <w:style w:type="character" w:customStyle="1" w:styleId="Deleted">
    <w:name w:val="Deleted"/>
    <w:rsid w:val="000239C5"/>
    <w:rPr>
      <w:strike/>
      <w:dstrike w:val="0"/>
      <w:shd w:val="clear" w:color="auto" w:fill="auto"/>
    </w:rPr>
  </w:style>
  <w:style w:type="paragraph" w:customStyle="1" w:styleId="Address">
    <w:name w:val="Address"/>
    <w:basedOn w:val="Parasts"/>
    <w:next w:val="Parasts"/>
    <w:rsid w:val="000239C5"/>
    <w:pPr>
      <w:keepLines/>
      <w:spacing w:before="120" w:after="120" w:line="360" w:lineRule="auto"/>
      <w:ind w:left="3402"/>
    </w:pPr>
    <w:rPr>
      <w:rFonts w:eastAsia="Calibri"/>
      <w:sz w:val="24"/>
      <w:szCs w:val="22"/>
      <w:lang w:val="lv-LV" w:eastAsia="en-GB"/>
    </w:rPr>
  </w:style>
  <w:style w:type="paragraph" w:customStyle="1" w:styleId="Objetexterne">
    <w:name w:val="Objet externe"/>
    <w:basedOn w:val="Parasts"/>
    <w:next w:val="Parasts"/>
    <w:rsid w:val="000239C5"/>
    <w:pPr>
      <w:spacing w:before="120" w:after="120"/>
      <w:jc w:val="both"/>
    </w:pPr>
    <w:rPr>
      <w:rFonts w:eastAsia="Calibri"/>
      <w:i/>
      <w:caps/>
      <w:sz w:val="24"/>
      <w:szCs w:val="22"/>
      <w:lang w:val="lv-LV" w:eastAsia="en-GB"/>
    </w:rPr>
  </w:style>
  <w:style w:type="paragraph" w:customStyle="1" w:styleId="Pagedecouverture">
    <w:name w:val="Page de couverture"/>
    <w:basedOn w:val="Parasts"/>
    <w:next w:val="Parasts"/>
    <w:rsid w:val="000239C5"/>
    <w:pPr>
      <w:jc w:val="both"/>
    </w:pPr>
    <w:rPr>
      <w:rFonts w:eastAsia="Calibri"/>
      <w:sz w:val="24"/>
      <w:szCs w:val="22"/>
      <w:lang w:val="lv-LV" w:eastAsia="en-GB"/>
    </w:rPr>
  </w:style>
  <w:style w:type="paragraph" w:customStyle="1" w:styleId="Supertitre">
    <w:name w:val="Supertitre"/>
    <w:basedOn w:val="Parasts"/>
    <w:next w:val="Parasts"/>
    <w:rsid w:val="000239C5"/>
    <w:pPr>
      <w:spacing w:after="600"/>
      <w:jc w:val="center"/>
    </w:pPr>
    <w:rPr>
      <w:rFonts w:eastAsia="Calibri"/>
      <w:b/>
      <w:sz w:val="24"/>
      <w:szCs w:val="22"/>
      <w:lang w:val="lv-LV" w:eastAsia="en-GB"/>
    </w:rPr>
  </w:style>
  <w:style w:type="paragraph" w:customStyle="1" w:styleId="Languesfaisantfoi">
    <w:name w:val="Langues faisant foi"/>
    <w:basedOn w:val="Parasts"/>
    <w:next w:val="Parasts"/>
    <w:rsid w:val="000239C5"/>
    <w:pPr>
      <w:spacing w:before="360"/>
      <w:jc w:val="center"/>
    </w:pPr>
    <w:rPr>
      <w:rFonts w:eastAsia="Calibri"/>
      <w:sz w:val="24"/>
      <w:szCs w:val="22"/>
      <w:lang w:val="lv-LV" w:eastAsia="en-GB"/>
    </w:rPr>
  </w:style>
  <w:style w:type="paragraph" w:customStyle="1" w:styleId="Rfrencecroise">
    <w:name w:val="Référence croisée"/>
    <w:basedOn w:val="Parasts"/>
    <w:rsid w:val="000239C5"/>
    <w:pPr>
      <w:jc w:val="center"/>
    </w:pPr>
    <w:rPr>
      <w:rFonts w:eastAsia="Calibri"/>
      <w:sz w:val="24"/>
      <w:szCs w:val="22"/>
      <w:lang w:val="lv-LV" w:eastAsia="en-GB"/>
    </w:rPr>
  </w:style>
  <w:style w:type="paragraph" w:customStyle="1" w:styleId="Fichefinanciretitre">
    <w:name w:val="Fiche financière titre"/>
    <w:basedOn w:val="Parasts"/>
    <w:next w:val="Parasts"/>
    <w:rsid w:val="000239C5"/>
    <w:pPr>
      <w:spacing w:before="120" w:after="120"/>
      <w:jc w:val="center"/>
    </w:pPr>
    <w:rPr>
      <w:rFonts w:eastAsia="Calibri"/>
      <w:b/>
      <w:sz w:val="24"/>
      <w:szCs w:val="22"/>
      <w:u w:val="single"/>
      <w:lang w:val="lv-LV" w:eastAsia="en-GB"/>
    </w:rPr>
  </w:style>
  <w:style w:type="paragraph" w:customStyle="1" w:styleId="DatedadoptionPagedecouverture">
    <w:name w:val="Date d'adoption (Page de couverture)"/>
    <w:basedOn w:val="Datedadoption"/>
    <w:next w:val="TitreobjetPagedecouverture"/>
    <w:rsid w:val="000239C5"/>
  </w:style>
  <w:style w:type="paragraph" w:customStyle="1" w:styleId="RfrenceinterinstitutionnellePagedecouverture">
    <w:name w:val="Référence interinstitutionnelle (Page de couverture)"/>
    <w:basedOn w:val="Rfrenceinterinstitutionnelle"/>
    <w:next w:val="Confidentialit"/>
    <w:rsid w:val="000239C5"/>
  </w:style>
  <w:style w:type="paragraph" w:customStyle="1" w:styleId="Sous-titreobjetPagedecouverture">
    <w:name w:val="Sous-titre objet (Page de couverture)"/>
    <w:basedOn w:val="Sous-titreobjet"/>
    <w:rsid w:val="000239C5"/>
  </w:style>
  <w:style w:type="paragraph" w:customStyle="1" w:styleId="StatutPagedecouverture">
    <w:name w:val="Statut (Page de couverture)"/>
    <w:basedOn w:val="Statut"/>
    <w:next w:val="TypedudocumentPagedecouverture"/>
    <w:rsid w:val="000239C5"/>
  </w:style>
  <w:style w:type="paragraph" w:customStyle="1" w:styleId="TitreobjetPagedecouverture">
    <w:name w:val="Titre objet (Page de couverture)"/>
    <w:basedOn w:val="Titreobjet"/>
    <w:next w:val="Sous-titreobjetPagedecouverture"/>
    <w:rsid w:val="000239C5"/>
  </w:style>
  <w:style w:type="paragraph" w:customStyle="1" w:styleId="TypedudocumentPagedecouverture">
    <w:name w:val="Type du document (Page de couverture)"/>
    <w:basedOn w:val="Typedudocument"/>
    <w:next w:val="TitreobjetPagedecouverture"/>
    <w:rsid w:val="000239C5"/>
  </w:style>
  <w:style w:type="paragraph" w:customStyle="1" w:styleId="Volume">
    <w:name w:val="Volume"/>
    <w:basedOn w:val="Parasts"/>
    <w:next w:val="Confidentialit"/>
    <w:rsid w:val="000239C5"/>
    <w:pPr>
      <w:spacing w:after="240"/>
      <w:ind w:left="5103"/>
    </w:pPr>
    <w:rPr>
      <w:rFonts w:eastAsia="Calibri"/>
      <w:sz w:val="24"/>
      <w:szCs w:val="22"/>
      <w:lang w:val="lv-LV" w:eastAsia="en-GB"/>
    </w:rPr>
  </w:style>
  <w:style w:type="paragraph" w:customStyle="1" w:styleId="IntrtEEE">
    <w:name w:val="Intérêt EEE"/>
    <w:basedOn w:val="Languesfaisantfoi"/>
    <w:next w:val="Parasts"/>
    <w:rsid w:val="000239C5"/>
    <w:pPr>
      <w:spacing w:after="240"/>
    </w:pPr>
  </w:style>
  <w:style w:type="paragraph" w:customStyle="1" w:styleId="Accompagnant">
    <w:name w:val="Accompagnant"/>
    <w:basedOn w:val="Parasts"/>
    <w:next w:val="Typeacteprincipal"/>
    <w:rsid w:val="000239C5"/>
    <w:pPr>
      <w:spacing w:before="180" w:after="240"/>
      <w:jc w:val="center"/>
    </w:pPr>
    <w:rPr>
      <w:rFonts w:eastAsia="Calibri"/>
      <w:b/>
      <w:sz w:val="24"/>
      <w:szCs w:val="22"/>
      <w:lang w:val="lv-LV" w:eastAsia="en-GB"/>
    </w:rPr>
  </w:style>
  <w:style w:type="paragraph" w:customStyle="1" w:styleId="Typeacteprincipal">
    <w:name w:val="Type acte principal"/>
    <w:basedOn w:val="Parasts"/>
    <w:next w:val="Objetacteprincipal"/>
    <w:rsid w:val="000239C5"/>
    <w:pPr>
      <w:spacing w:after="240"/>
      <w:jc w:val="center"/>
    </w:pPr>
    <w:rPr>
      <w:rFonts w:eastAsia="Calibri"/>
      <w:b/>
      <w:sz w:val="24"/>
      <w:szCs w:val="22"/>
      <w:lang w:val="lv-LV" w:eastAsia="en-GB"/>
    </w:rPr>
  </w:style>
  <w:style w:type="paragraph" w:customStyle="1" w:styleId="IntrtEEEPagedecouverture">
    <w:name w:val="Intérêt EEE (Page de couverture)"/>
    <w:basedOn w:val="IntrtEEE"/>
    <w:next w:val="Rfrencecroise"/>
    <w:rsid w:val="000239C5"/>
  </w:style>
  <w:style w:type="paragraph" w:customStyle="1" w:styleId="AccompagnantPagedecouverture">
    <w:name w:val="Accompagnant (Page de couverture)"/>
    <w:basedOn w:val="Accompagnant"/>
    <w:next w:val="TypeacteprincipalPagedecouverture"/>
    <w:rsid w:val="000239C5"/>
  </w:style>
  <w:style w:type="paragraph" w:customStyle="1" w:styleId="TypeacteprincipalPagedecouverture">
    <w:name w:val="Type acte principal (Page de couverture)"/>
    <w:basedOn w:val="Typeacteprincipal"/>
    <w:next w:val="ObjetacteprincipalPagedecouverture"/>
    <w:rsid w:val="000239C5"/>
  </w:style>
  <w:style w:type="paragraph" w:customStyle="1" w:styleId="ObjetacteprincipalPagedecouverture">
    <w:name w:val="Objet acte principal (Page de couverture)"/>
    <w:basedOn w:val="Objetacteprincipal"/>
    <w:next w:val="Rfrencecroise"/>
    <w:rsid w:val="000239C5"/>
  </w:style>
  <w:style w:type="paragraph" w:customStyle="1" w:styleId="LanguesfaisantfoiPagedecouverture">
    <w:name w:val="Langues faisant foi (Page de couverture)"/>
    <w:basedOn w:val="Parasts"/>
    <w:next w:val="Parasts"/>
    <w:rsid w:val="000239C5"/>
    <w:pPr>
      <w:spacing w:before="360"/>
      <w:jc w:val="center"/>
    </w:pPr>
    <w:rPr>
      <w:rFonts w:eastAsia="Calibri"/>
      <w:sz w:val="24"/>
      <w:szCs w:val="22"/>
      <w:lang w:val="lv-LV" w:eastAsia="en-GB"/>
    </w:rPr>
  </w:style>
  <w:style w:type="paragraph" w:customStyle="1" w:styleId="Framecontents">
    <w:name w:val="Frame contents"/>
    <w:basedOn w:val="Pamatteksts"/>
    <w:rsid w:val="000239C5"/>
    <w:pPr>
      <w:suppressAutoHyphens/>
      <w:spacing w:after="120" w:line="240" w:lineRule="auto"/>
      <w:jc w:val="left"/>
    </w:pPr>
    <w:rPr>
      <w:kern w:val="24"/>
      <w:sz w:val="20"/>
      <w:lang w:val="en-US" w:eastAsia="lv-LV"/>
    </w:rPr>
  </w:style>
  <w:style w:type="character" w:customStyle="1" w:styleId="st1">
    <w:name w:val="st1"/>
    <w:basedOn w:val="Noklusjumarindkopasfonts"/>
    <w:rsid w:val="000239C5"/>
  </w:style>
  <w:style w:type="table" w:customStyle="1" w:styleId="TableGrid11">
    <w:name w:val="Table Grid11"/>
    <w:basedOn w:val="Parastatabula"/>
    <w:next w:val="Reatabula"/>
    <w:uiPriority w:val="39"/>
    <w:rsid w:val="000239C5"/>
    <w:rPr>
      <w:rFonts w:eastAsia="Calibri"/>
      <w:sz w:val="24"/>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Parastatabula"/>
    <w:next w:val="Reatabula"/>
    <w:uiPriority w:val="39"/>
    <w:rsid w:val="000239C5"/>
    <w:rPr>
      <w:rFonts w:asciiTheme="minorHAnsi" w:eastAsiaTheme="minorHAnsi" w:hAnsiTheme="minorHAnsi" w:cstheme="minorBid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ts">
    <w:name w:val="HTML Cite"/>
    <w:basedOn w:val="Noklusjumarindkopasfonts"/>
    <w:uiPriority w:val="99"/>
    <w:semiHidden/>
    <w:unhideWhenUsed/>
    <w:rsid w:val="000239C5"/>
    <w:rPr>
      <w:i/>
      <w:iCs/>
    </w:rPr>
  </w:style>
  <w:style w:type="table" w:customStyle="1" w:styleId="TableGrid6">
    <w:name w:val="Table Grid6"/>
    <w:basedOn w:val="Parastatabula"/>
    <w:next w:val="Reatabula"/>
    <w:uiPriority w:val="59"/>
    <w:rsid w:val="000239C5"/>
    <w:rPr>
      <w:rFonts w:eastAsia="Calibri"/>
      <w:lang w:eastAsia="lv-LV"/>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Parastatabula"/>
    <w:next w:val="Reatabula"/>
    <w:uiPriority w:val="59"/>
    <w:rsid w:val="000239C5"/>
    <w:rPr>
      <w:rFonts w:eastAsia="Calibri"/>
      <w:lang w:eastAsia="lv-LV"/>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Vienkrsteksts">
    <w:name w:val="Plain Text"/>
    <w:basedOn w:val="Parasts"/>
    <w:link w:val="VienkrstekstsRakstz"/>
    <w:unhideWhenUsed/>
    <w:rsid w:val="000239C5"/>
    <w:rPr>
      <w:rFonts w:ascii="Calibri" w:eastAsiaTheme="minorHAnsi" w:hAnsi="Calibri"/>
      <w:color w:val="1F497D"/>
      <w:sz w:val="22"/>
      <w:szCs w:val="22"/>
      <w:lang w:val="lv-LV"/>
    </w:rPr>
  </w:style>
  <w:style w:type="character" w:customStyle="1" w:styleId="VienkrstekstsRakstz">
    <w:name w:val="Vienkāršs teksts Rakstz."/>
    <w:basedOn w:val="Noklusjumarindkopasfonts"/>
    <w:link w:val="Vienkrsteksts"/>
    <w:rsid w:val="000239C5"/>
    <w:rPr>
      <w:rFonts w:ascii="Calibri" w:eastAsiaTheme="minorHAnsi" w:hAnsi="Calibri"/>
      <w:color w:val="1F497D"/>
      <w:sz w:val="22"/>
      <w:szCs w:val="22"/>
      <w:lang w:val="lv-LV"/>
    </w:rPr>
  </w:style>
  <w:style w:type="character" w:customStyle="1" w:styleId="ms-tablecell">
    <w:name w:val="ms-tablecell"/>
    <w:basedOn w:val="Noklusjumarindkopasfonts"/>
    <w:rsid w:val="000239C5"/>
  </w:style>
  <w:style w:type="character" w:customStyle="1" w:styleId="FootnoteTextChar1">
    <w:name w:val="Footnote Text Char1"/>
    <w:rsid w:val="000239C5"/>
    <w:rPr>
      <w:rFonts w:ascii="Times New Roman" w:eastAsia="Times New Roman" w:hAnsi="Times New Roman" w:cs="Times New Roman"/>
      <w:sz w:val="20"/>
      <w:szCs w:val="20"/>
      <w:lang w:val="en-US"/>
    </w:rPr>
  </w:style>
  <w:style w:type="paragraph" w:customStyle="1" w:styleId="BodySingle">
    <w:name w:val="Body Single"/>
    <w:basedOn w:val="Pamatteksts"/>
    <w:link w:val="BodySingleChar"/>
    <w:uiPriority w:val="1"/>
    <w:qFormat/>
    <w:rsid w:val="000239C5"/>
    <w:pPr>
      <w:spacing w:line="240" w:lineRule="atLeast"/>
      <w:jc w:val="left"/>
    </w:pPr>
    <w:rPr>
      <w:rFonts w:ascii="Georgia" w:eastAsia="Arial" w:hAnsi="Georgia"/>
      <w:lang w:eastAsia="lv-LV"/>
    </w:rPr>
  </w:style>
  <w:style w:type="character" w:customStyle="1" w:styleId="BodySingleChar">
    <w:name w:val="Body Single Char"/>
    <w:basedOn w:val="PamattekstsRakstz"/>
    <w:link w:val="BodySingle"/>
    <w:uiPriority w:val="1"/>
    <w:rsid w:val="000239C5"/>
    <w:rPr>
      <w:rFonts w:ascii="Georgia" w:eastAsia="Arial" w:hAnsi="Georgia"/>
      <w:sz w:val="24"/>
      <w:lang w:val="lv-LV" w:eastAsia="lv-LV"/>
    </w:rPr>
  </w:style>
  <w:style w:type="numbering" w:customStyle="1" w:styleId="PwCListBullets1">
    <w:name w:val="PwC List Bullets 1"/>
    <w:uiPriority w:val="99"/>
    <w:rsid w:val="000239C5"/>
    <w:pPr>
      <w:numPr>
        <w:numId w:val="96"/>
      </w:numPr>
    </w:pPr>
  </w:style>
  <w:style w:type="numbering" w:customStyle="1" w:styleId="PwCListNumbers1">
    <w:name w:val="PwC List Numbers 1"/>
    <w:uiPriority w:val="99"/>
    <w:rsid w:val="000239C5"/>
    <w:pPr>
      <w:numPr>
        <w:numId w:val="97"/>
      </w:numPr>
    </w:pPr>
  </w:style>
  <w:style w:type="paragraph" w:styleId="Sarakstaaizzme5">
    <w:name w:val="List Bullet 5"/>
    <w:basedOn w:val="Parasts"/>
    <w:unhideWhenUsed/>
    <w:rsid w:val="000239C5"/>
    <w:pPr>
      <w:tabs>
        <w:tab w:val="num" w:pos="2835"/>
      </w:tabs>
      <w:spacing w:after="240" w:line="240" w:lineRule="atLeast"/>
      <w:ind w:left="2835" w:hanging="567"/>
      <w:contextualSpacing/>
    </w:pPr>
    <w:rPr>
      <w:rFonts w:ascii="Georgia" w:eastAsia="Arial" w:hAnsi="Georgia"/>
      <w:lang w:val="lv-LV"/>
    </w:rPr>
  </w:style>
  <w:style w:type="paragraph" w:styleId="Sarakstanumurs5">
    <w:name w:val="List Number 5"/>
    <w:basedOn w:val="Parasts"/>
    <w:unhideWhenUsed/>
    <w:rsid w:val="000239C5"/>
    <w:pPr>
      <w:tabs>
        <w:tab w:val="num" w:pos="2835"/>
      </w:tabs>
      <w:spacing w:after="240" w:line="240" w:lineRule="atLeast"/>
      <w:ind w:left="2835" w:hanging="567"/>
      <w:contextualSpacing/>
    </w:pPr>
    <w:rPr>
      <w:rFonts w:ascii="Georgia" w:eastAsia="Arial" w:hAnsi="Georgia"/>
      <w:lang w:val="lv-LV"/>
    </w:rPr>
  </w:style>
  <w:style w:type="paragraph" w:styleId="Sarakstaturpinjums">
    <w:name w:val="List Continue"/>
    <w:basedOn w:val="Parasts"/>
    <w:unhideWhenUsed/>
    <w:qFormat/>
    <w:rsid w:val="000239C5"/>
    <w:pPr>
      <w:spacing w:after="120" w:line="240" w:lineRule="atLeast"/>
      <w:ind w:left="567"/>
      <w:contextualSpacing/>
    </w:pPr>
    <w:rPr>
      <w:rFonts w:ascii="Georgia" w:eastAsia="Arial" w:hAnsi="Georgia"/>
      <w:lang w:val="lv-LV"/>
    </w:rPr>
  </w:style>
  <w:style w:type="paragraph" w:styleId="Sarakstaturpinjums3">
    <w:name w:val="List Continue 3"/>
    <w:basedOn w:val="Parasts"/>
    <w:unhideWhenUsed/>
    <w:qFormat/>
    <w:rsid w:val="000239C5"/>
    <w:pPr>
      <w:spacing w:after="120" w:line="240" w:lineRule="atLeast"/>
      <w:ind w:left="1701"/>
      <w:contextualSpacing/>
    </w:pPr>
    <w:rPr>
      <w:rFonts w:ascii="Georgia" w:eastAsia="Arial" w:hAnsi="Georgia"/>
      <w:lang w:val="lv-LV"/>
    </w:rPr>
  </w:style>
  <w:style w:type="paragraph" w:styleId="Sarakstaturpinjums4">
    <w:name w:val="List Continue 4"/>
    <w:basedOn w:val="Parasts"/>
    <w:unhideWhenUsed/>
    <w:rsid w:val="000239C5"/>
    <w:pPr>
      <w:spacing w:after="120" w:line="240" w:lineRule="atLeast"/>
      <w:ind w:left="2268"/>
      <w:contextualSpacing/>
    </w:pPr>
    <w:rPr>
      <w:rFonts w:ascii="Georgia" w:eastAsia="Arial" w:hAnsi="Georgia"/>
      <w:lang w:val="lv-LV"/>
    </w:rPr>
  </w:style>
  <w:style w:type="paragraph" w:styleId="Sarakstaturpinjums5">
    <w:name w:val="List Continue 5"/>
    <w:basedOn w:val="Parasts"/>
    <w:unhideWhenUsed/>
    <w:rsid w:val="000239C5"/>
    <w:pPr>
      <w:spacing w:after="120" w:line="240" w:lineRule="atLeast"/>
      <w:ind w:left="2835"/>
      <w:contextualSpacing/>
    </w:pPr>
    <w:rPr>
      <w:rFonts w:ascii="Georgia" w:eastAsia="Arial" w:hAnsi="Georgia"/>
      <w:lang w:val="lv-LV"/>
    </w:rPr>
  </w:style>
  <w:style w:type="paragraph" w:styleId="Saraksts4">
    <w:name w:val="List 4"/>
    <w:basedOn w:val="Parasts"/>
    <w:unhideWhenUsed/>
    <w:rsid w:val="000239C5"/>
    <w:pPr>
      <w:spacing w:after="240" w:line="240" w:lineRule="atLeast"/>
      <w:ind w:left="2268" w:hanging="567"/>
      <w:contextualSpacing/>
    </w:pPr>
    <w:rPr>
      <w:rFonts w:ascii="Georgia" w:eastAsia="Arial" w:hAnsi="Georgia"/>
      <w:lang w:val="lv-LV"/>
    </w:rPr>
  </w:style>
  <w:style w:type="paragraph" w:styleId="Saraksts5">
    <w:name w:val="List 5"/>
    <w:basedOn w:val="Parasts"/>
    <w:unhideWhenUsed/>
    <w:rsid w:val="000239C5"/>
    <w:pPr>
      <w:spacing w:after="240" w:line="240" w:lineRule="atLeast"/>
      <w:ind w:left="2835" w:hanging="567"/>
      <w:contextualSpacing/>
    </w:pPr>
    <w:rPr>
      <w:rFonts w:ascii="Georgia" w:eastAsia="Arial" w:hAnsi="Georgia"/>
      <w:lang w:val="lv-LV"/>
    </w:rPr>
  </w:style>
  <w:style w:type="table" w:customStyle="1" w:styleId="PwCTableFigures">
    <w:name w:val="PwC Table Figures"/>
    <w:basedOn w:val="Parastatabula"/>
    <w:uiPriority w:val="99"/>
    <w:qFormat/>
    <w:rsid w:val="000239C5"/>
    <w:pPr>
      <w:tabs>
        <w:tab w:val="decimal" w:pos="1134"/>
      </w:tabs>
      <w:spacing w:before="60" w:after="60"/>
    </w:pPr>
    <w:rPr>
      <w:rFonts w:ascii="Arial" w:eastAsia="Arial" w:hAnsi="Arial"/>
    </w:rPr>
    <w:tblPr>
      <w:tblBorders>
        <w:insideH w:val="dotted" w:sz="4" w:space="0" w:color="DC6900"/>
      </w:tblBorders>
    </w:tblPr>
    <w:tblStylePr w:type="firstRow">
      <w:rPr>
        <w:b/>
      </w:rPr>
      <w:tblPr/>
      <w:tcPr>
        <w:tcBorders>
          <w:top w:val="single" w:sz="6" w:space="0" w:color="DC6900"/>
          <w:left w:val="nil"/>
          <w:bottom w:val="single" w:sz="6" w:space="0" w:color="DC6900"/>
          <w:right w:val="nil"/>
          <w:insideH w:val="nil"/>
          <w:insideV w:val="nil"/>
          <w:tl2br w:val="nil"/>
          <w:tr2bl w:val="nil"/>
        </w:tcBorders>
      </w:tcPr>
    </w:tblStylePr>
    <w:tblStylePr w:type="lastRow">
      <w:rPr>
        <w:rFonts w:ascii="Arial" w:hAnsi="Arial"/>
        <w:b/>
        <w:i w:val="0"/>
        <w:color w:val="auto"/>
        <w:sz w:val="20"/>
      </w:rPr>
      <w:tblPr/>
      <w:tcPr>
        <w:tcBorders>
          <w:top w:val="single" w:sz="6" w:space="0" w:color="DC6900"/>
          <w:left w:val="nil"/>
          <w:bottom w:val="single" w:sz="6" w:space="0" w:color="DC6900"/>
          <w:right w:val="nil"/>
          <w:insideH w:val="nil"/>
          <w:insideV w:val="nil"/>
          <w:tl2br w:val="nil"/>
          <w:tr2bl w:val="nil"/>
        </w:tcBorders>
      </w:tcPr>
    </w:tblStylePr>
  </w:style>
  <w:style w:type="table" w:customStyle="1" w:styleId="PwCTableText">
    <w:name w:val="PwC Table Text"/>
    <w:basedOn w:val="Parastatabula"/>
    <w:uiPriority w:val="99"/>
    <w:qFormat/>
    <w:rsid w:val="000239C5"/>
    <w:pPr>
      <w:spacing w:before="60" w:after="60"/>
    </w:pPr>
    <w:rPr>
      <w:rFonts w:ascii="Georgia" w:eastAsia="Arial" w:hAnsi="Georgia"/>
    </w:rPr>
    <w:tblPr>
      <w:tblStyleRowBandSize w:val="1"/>
      <w:tblBorders>
        <w:insideH w:val="dotted" w:sz="4" w:space="0" w:color="DC6900"/>
      </w:tblBorders>
    </w:tblPr>
    <w:tblStylePr w:type="firstRow">
      <w:rPr>
        <w:b/>
      </w:rPr>
      <w:tblPr/>
      <w:tcPr>
        <w:tcBorders>
          <w:top w:val="single" w:sz="6" w:space="0" w:color="DC6900"/>
          <w:bottom w:val="single" w:sz="6" w:space="0" w:color="DC6900"/>
        </w:tcBorders>
      </w:tcPr>
    </w:tblStylePr>
    <w:tblStylePr w:type="lastRow">
      <w:rPr>
        <w:b/>
      </w:rPr>
      <w:tblPr/>
      <w:tcPr>
        <w:tcBorders>
          <w:top w:val="single" w:sz="6" w:space="0" w:color="DC6900"/>
          <w:bottom w:val="single" w:sz="6" w:space="0" w:color="DC6900"/>
        </w:tcBorders>
      </w:tcPr>
    </w:tblStylePr>
    <w:tblStylePr w:type="band1Horz">
      <w:tblPr/>
      <w:tcPr>
        <w:tcBorders>
          <w:bottom w:val="nil"/>
        </w:tcBorders>
      </w:tcPr>
    </w:tblStylePr>
  </w:style>
  <w:style w:type="paragraph" w:customStyle="1" w:styleId="SubHeading">
    <w:name w:val="Sub Heading"/>
    <w:basedOn w:val="Virsraksts1"/>
    <w:uiPriority w:val="99"/>
    <w:qFormat/>
    <w:rsid w:val="000239C5"/>
    <w:pPr>
      <w:keepLines/>
      <w:tabs>
        <w:tab w:val="clear" w:pos="720"/>
        <w:tab w:val="num" w:pos="850"/>
      </w:tabs>
      <w:spacing w:before="0" w:after="480" w:line="600" w:lineRule="atLeast"/>
      <w:ind w:left="432" w:hanging="432"/>
    </w:pPr>
    <w:rPr>
      <w:rFonts w:ascii="Georgia" w:eastAsia="Times New Roman" w:hAnsi="Georgia" w:cs="Times New Roman"/>
      <w:b w:val="0"/>
      <w:kern w:val="0"/>
      <w:sz w:val="56"/>
      <w:szCs w:val="28"/>
      <w:lang w:val="lv-LV"/>
    </w:rPr>
  </w:style>
  <w:style w:type="paragraph" w:customStyle="1" w:styleId="Heading1NoSpacing">
    <w:name w:val="Heading 1 No Spacing"/>
    <w:basedOn w:val="Virsraksts1"/>
    <w:next w:val="Virsraksts2"/>
    <w:link w:val="Heading1NoSpacingChar"/>
    <w:uiPriority w:val="9"/>
    <w:qFormat/>
    <w:rsid w:val="000239C5"/>
    <w:pPr>
      <w:keepLines/>
      <w:numPr>
        <w:numId w:val="0"/>
      </w:numPr>
      <w:spacing w:before="0" w:after="0" w:line="360" w:lineRule="auto"/>
      <w:jc w:val="right"/>
    </w:pPr>
    <w:rPr>
      <w:b w:val="0"/>
      <w:sz w:val="26"/>
      <w:szCs w:val="28"/>
      <w:lang w:val="lv-LV" w:eastAsia="lv-LV"/>
    </w:rPr>
  </w:style>
  <w:style w:type="character" w:customStyle="1" w:styleId="Heading1NoSpacingChar">
    <w:name w:val="Heading 1 No Spacing Char"/>
    <w:basedOn w:val="Virsraksts1Rakstz"/>
    <w:link w:val="Heading1NoSpacing"/>
    <w:uiPriority w:val="9"/>
    <w:rsid w:val="000239C5"/>
    <w:rPr>
      <w:rFonts w:asciiTheme="majorHAnsi" w:eastAsiaTheme="majorEastAsia" w:hAnsiTheme="majorHAnsi" w:cstheme="majorBidi"/>
      <w:b w:val="0"/>
      <w:bCs/>
      <w:kern w:val="32"/>
      <w:sz w:val="26"/>
      <w:szCs w:val="28"/>
      <w:lang w:val="lv-LV" w:eastAsia="lv-LV"/>
    </w:rPr>
  </w:style>
  <w:style w:type="paragraph" w:styleId="Citts">
    <w:name w:val="Quote"/>
    <w:basedOn w:val="Parasts"/>
    <w:next w:val="Parasts"/>
    <w:link w:val="CittsRakstz"/>
    <w:uiPriority w:val="29"/>
    <w:qFormat/>
    <w:rsid w:val="000239C5"/>
    <w:pPr>
      <w:spacing w:after="240" w:line="240" w:lineRule="atLeast"/>
    </w:pPr>
    <w:rPr>
      <w:rFonts w:ascii="Georgia" w:eastAsia="Arial" w:hAnsi="Georgia"/>
      <w:i/>
      <w:iCs/>
      <w:color w:val="000000"/>
      <w:lang w:val="lv-LV"/>
    </w:rPr>
  </w:style>
  <w:style w:type="character" w:customStyle="1" w:styleId="CittsRakstz">
    <w:name w:val="Citāts Rakstz."/>
    <w:basedOn w:val="Noklusjumarindkopasfonts"/>
    <w:link w:val="Citts"/>
    <w:uiPriority w:val="29"/>
    <w:rsid w:val="000239C5"/>
    <w:rPr>
      <w:rFonts w:ascii="Georgia" w:eastAsia="Arial" w:hAnsi="Georgia"/>
      <w:i/>
      <w:iCs/>
      <w:color w:val="000000"/>
      <w:lang w:val="lv-LV"/>
    </w:rPr>
  </w:style>
  <w:style w:type="paragraph" w:styleId="Tekstabloks">
    <w:name w:val="Block Text"/>
    <w:basedOn w:val="Parasts"/>
    <w:next w:val="Pamatteksts3"/>
    <w:unhideWhenUsed/>
    <w:qFormat/>
    <w:rsid w:val="000239C5"/>
    <w:pPr>
      <w:spacing w:after="240"/>
    </w:pPr>
    <w:rPr>
      <w:rFonts w:ascii="Georgia" w:eastAsia="Arial" w:hAnsi="Georgia"/>
      <w:b/>
      <w:i/>
      <w:color w:val="DC6900"/>
      <w:sz w:val="48"/>
      <w:szCs w:val="48"/>
      <w:lang w:val="lv-LV"/>
    </w:rPr>
  </w:style>
  <w:style w:type="paragraph" w:customStyle="1" w:styleId="BlockText2">
    <w:name w:val="Block Text 2"/>
    <w:basedOn w:val="Parasts"/>
    <w:uiPriority w:val="99"/>
    <w:qFormat/>
    <w:rsid w:val="000239C5"/>
    <w:pPr>
      <w:pBdr>
        <w:top w:val="single" w:sz="2" w:space="10" w:color="DC6900"/>
        <w:left w:val="single" w:sz="2" w:space="10" w:color="DC6900"/>
        <w:bottom w:val="single" w:sz="2" w:space="10" w:color="DC6900"/>
        <w:right w:val="single" w:sz="2" w:space="10" w:color="DC6900"/>
      </w:pBdr>
      <w:shd w:val="clear" w:color="auto" w:fill="DC6900"/>
      <w:spacing w:after="240"/>
      <w:ind w:left="227" w:right="227"/>
    </w:pPr>
    <w:rPr>
      <w:rFonts w:ascii="Georgia" w:eastAsia="Arial" w:hAnsi="Georgia"/>
      <w:i/>
      <w:color w:val="FFFFFF"/>
      <w:sz w:val="48"/>
      <w:szCs w:val="48"/>
      <w:lang w:val="lv-LV"/>
    </w:rPr>
  </w:style>
  <w:style w:type="paragraph" w:customStyle="1" w:styleId="BlockText3">
    <w:name w:val="Block Text 3"/>
    <w:basedOn w:val="Tekstabloks"/>
    <w:uiPriority w:val="99"/>
    <w:qFormat/>
    <w:rsid w:val="000239C5"/>
    <w:pPr>
      <w:pBdr>
        <w:top w:val="single" w:sz="8" w:space="10" w:color="F2F2F2"/>
        <w:left w:val="single" w:sz="8" w:space="10" w:color="F2F2F2"/>
        <w:bottom w:val="single" w:sz="8" w:space="10" w:color="F2F2F2"/>
        <w:right w:val="single" w:sz="8" w:space="10" w:color="F2F2F2"/>
      </w:pBdr>
      <w:shd w:val="clear" w:color="auto" w:fill="F2F2F2"/>
      <w:ind w:left="227" w:right="227"/>
    </w:pPr>
    <w:rPr>
      <w:rFonts w:eastAsia="Times New Roman"/>
      <w:iCs/>
      <w:sz w:val="96"/>
      <w:szCs w:val="20"/>
    </w:rPr>
  </w:style>
  <w:style w:type="table" w:customStyle="1" w:styleId="LightGrid-Accent11">
    <w:name w:val="Light Grid - Accent 11"/>
    <w:basedOn w:val="Parastatabula"/>
    <w:uiPriority w:val="62"/>
    <w:rsid w:val="000239C5"/>
    <w:rPr>
      <w:rFonts w:ascii="Georgia" w:eastAsia="Arial" w:hAnsi="Georgia"/>
    </w:rPr>
    <w:tblPr>
      <w:tblStyleRowBandSize w:val="1"/>
      <w:tblStyleColBandSize w:val="1"/>
      <w:tblBorders>
        <w:top w:val="single" w:sz="8" w:space="0" w:color="DC6900"/>
        <w:left w:val="single" w:sz="8" w:space="0" w:color="DC6900"/>
        <w:bottom w:val="single" w:sz="8" w:space="0" w:color="DC6900"/>
        <w:right w:val="single" w:sz="8" w:space="0" w:color="DC6900"/>
        <w:insideH w:val="single" w:sz="8" w:space="0" w:color="DC6900"/>
        <w:insideV w:val="single" w:sz="8" w:space="0" w:color="DC6900"/>
      </w:tblBorders>
    </w:tblPr>
    <w:tblStylePr w:type="firstRow">
      <w:pPr>
        <w:spacing w:before="0" w:after="0" w:line="240" w:lineRule="auto"/>
      </w:pPr>
      <w:rPr>
        <w:rFonts w:ascii="Georgia" w:eastAsia="Times New Roman" w:hAnsi="Georgia" w:cs="Times New Roman"/>
        <w:b/>
        <w:bCs/>
      </w:rPr>
      <w:tblPr/>
      <w:tcPr>
        <w:tcBorders>
          <w:top w:val="single" w:sz="8" w:space="0" w:color="DC6900"/>
          <w:left w:val="single" w:sz="8" w:space="0" w:color="DC6900"/>
          <w:bottom w:val="single" w:sz="18" w:space="0" w:color="DC6900"/>
          <w:right w:val="single" w:sz="8" w:space="0" w:color="DC6900"/>
          <w:insideH w:val="nil"/>
          <w:insideV w:val="single" w:sz="8" w:space="0" w:color="DC6900"/>
        </w:tcBorders>
      </w:tcPr>
    </w:tblStylePr>
    <w:tblStylePr w:type="lastRow">
      <w:pPr>
        <w:spacing w:before="0" w:after="0" w:line="240" w:lineRule="auto"/>
      </w:pPr>
      <w:rPr>
        <w:rFonts w:ascii="Georgia" w:eastAsia="Times New Roman" w:hAnsi="Georgia" w:cs="Times New Roman"/>
        <w:b/>
        <w:bCs/>
      </w:rPr>
      <w:tblPr/>
      <w:tcPr>
        <w:tcBorders>
          <w:top w:val="double" w:sz="6" w:space="0" w:color="DC6900"/>
          <w:left w:val="single" w:sz="8" w:space="0" w:color="DC6900"/>
          <w:bottom w:val="single" w:sz="8" w:space="0" w:color="DC6900"/>
          <w:right w:val="single" w:sz="8" w:space="0" w:color="DC6900"/>
          <w:insideH w:val="nil"/>
          <w:insideV w:val="single" w:sz="8" w:space="0" w:color="DC6900"/>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DC6900"/>
          <w:left w:val="single" w:sz="8" w:space="0" w:color="DC6900"/>
          <w:bottom w:val="single" w:sz="8" w:space="0" w:color="DC6900"/>
          <w:right w:val="single" w:sz="8" w:space="0" w:color="DC6900"/>
        </w:tcBorders>
      </w:tcPr>
    </w:tblStylePr>
    <w:tblStylePr w:type="band1Vert">
      <w:tblPr/>
      <w:tcPr>
        <w:tcBorders>
          <w:top w:val="single" w:sz="8" w:space="0" w:color="DC6900"/>
          <w:left w:val="single" w:sz="8" w:space="0" w:color="DC6900"/>
          <w:bottom w:val="single" w:sz="8" w:space="0" w:color="DC6900"/>
          <w:right w:val="single" w:sz="8" w:space="0" w:color="DC6900"/>
        </w:tcBorders>
        <w:shd w:val="clear" w:color="auto" w:fill="FFD9B7"/>
      </w:tcPr>
    </w:tblStylePr>
    <w:tblStylePr w:type="band1Horz">
      <w:tblPr/>
      <w:tcPr>
        <w:tcBorders>
          <w:top w:val="single" w:sz="8" w:space="0" w:color="DC6900"/>
          <w:left w:val="single" w:sz="8" w:space="0" w:color="DC6900"/>
          <w:bottom w:val="single" w:sz="8" w:space="0" w:color="DC6900"/>
          <w:right w:val="single" w:sz="8" w:space="0" w:color="DC6900"/>
          <w:insideV w:val="single" w:sz="8" w:space="0" w:color="DC6900"/>
        </w:tcBorders>
        <w:shd w:val="clear" w:color="auto" w:fill="FFD9B7"/>
      </w:tcPr>
    </w:tblStylePr>
    <w:tblStylePr w:type="band2Horz">
      <w:tblPr/>
      <w:tcPr>
        <w:tcBorders>
          <w:top w:val="single" w:sz="8" w:space="0" w:color="DC6900"/>
          <w:left w:val="single" w:sz="8" w:space="0" w:color="DC6900"/>
          <w:bottom w:val="single" w:sz="8" w:space="0" w:color="DC6900"/>
          <w:right w:val="single" w:sz="8" w:space="0" w:color="DC6900"/>
          <w:insideV w:val="single" w:sz="8" w:space="0" w:color="DC6900"/>
        </w:tcBorders>
      </w:tcPr>
    </w:tblStylePr>
  </w:style>
  <w:style w:type="table" w:customStyle="1" w:styleId="LightList-Accent11">
    <w:name w:val="Light List - Accent 11"/>
    <w:basedOn w:val="Parastatabula"/>
    <w:uiPriority w:val="61"/>
    <w:rsid w:val="000239C5"/>
    <w:rPr>
      <w:rFonts w:ascii="Georgia" w:eastAsia="Arial" w:hAnsi="Georgia"/>
      <w:sz w:val="18"/>
    </w:rPr>
    <w:tblPr>
      <w:tblStyleRowBandSize w:val="1"/>
      <w:tblStyleColBandSize w:val="1"/>
      <w:tblBorders>
        <w:top w:val="single" w:sz="8" w:space="0" w:color="DC6900"/>
        <w:left w:val="single" w:sz="8" w:space="0" w:color="DC6900"/>
        <w:bottom w:val="single" w:sz="8" w:space="0" w:color="DC6900"/>
        <w:right w:val="single" w:sz="8" w:space="0" w:color="DC6900"/>
      </w:tblBorders>
    </w:tblPr>
    <w:tblStylePr w:type="firstRow">
      <w:pPr>
        <w:spacing w:before="0" w:after="0" w:line="240" w:lineRule="auto"/>
      </w:pPr>
      <w:rPr>
        <w:b/>
        <w:bCs/>
        <w:color w:val="FFFFFF"/>
      </w:rPr>
      <w:tblPr/>
      <w:tcPr>
        <w:shd w:val="clear" w:color="auto" w:fill="DC6900"/>
      </w:tcPr>
    </w:tblStylePr>
    <w:tblStylePr w:type="lastRow">
      <w:pPr>
        <w:spacing w:before="0" w:after="0" w:line="240" w:lineRule="auto"/>
      </w:pPr>
      <w:rPr>
        <w:b/>
        <w:bCs/>
      </w:rPr>
      <w:tblPr/>
      <w:tcPr>
        <w:tcBorders>
          <w:top w:val="double" w:sz="6" w:space="0" w:color="DC6900"/>
          <w:left w:val="single" w:sz="8" w:space="0" w:color="DC6900"/>
          <w:bottom w:val="single" w:sz="8" w:space="0" w:color="DC6900"/>
          <w:right w:val="single" w:sz="8" w:space="0" w:color="DC6900"/>
        </w:tcBorders>
      </w:tcPr>
    </w:tblStylePr>
    <w:tblStylePr w:type="firstCol">
      <w:rPr>
        <w:b/>
        <w:bCs/>
      </w:rPr>
    </w:tblStylePr>
    <w:tblStylePr w:type="lastCol">
      <w:rPr>
        <w:b/>
        <w:bCs/>
      </w:rPr>
    </w:tblStylePr>
    <w:tblStylePr w:type="band1Vert">
      <w:tblPr/>
      <w:tcPr>
        <w:tcBorders>
          <w:top w:val="single" w:sz="8" w:space="0" w:color="DC6900"/>
          <w:left w:val="single" w:sz="8" w:space="0" w:color="DC6900"/>
          <w:bottom w:val="single" w:sz="8" w:space="0" w:color="DC6900"/>
          <w:right w:val="single" w:sz="8" w:space="0" w:color="DC6900"/>
        </w:tcBorders>
      </w:tcPr>
    </w:tblStylePr>
    <w:tblStylePr w:type="band1Horz">
      <w:tblPr/>
      <w:tcPr>
        <w:tcBorders>
          <w:top w:val="single" w:sz="8" w:space="0" w:color="DC6900"/>
          <w:left w:val="single" w:sz="8" w:space="0" w:color="DC6900"/>
          <w:bottom w:val="single" w:sz="8" w:space="0" w:color="DC6900"/>
          <w:right w:val="single" w:sz="8" w:space="0" w:color="DC6900"/>
        </w:tcBorders>
      </w:tcPr>
    </w:tblStylePr>
  </w:style>
  <w:style w:type="table" w:styleId="Gaisnojumsizclums2">
    <w:name w:val="Light Shading Accent 2"/>
    <w:basedOn w:val="Parastatabula"/>
    <w:uiPriority w:val="60"/>
    <w:rsid w:val="000239C5"/>
    <w:rPr>
      <w:rFonts w:ascii="Georgia" w:eastAsia="Arial" w:hAnsi="Georgia"/>
      <w:color w:val="BF8800"/>
    </w:rPr>
    <w:tblPr>
      <w:tblStyleRowBandSize w:val="1"/>
      <w:tblStyleColBandSize w:val="1"/>
      <w:tblBorders>
        <w:top w:val="single" w:sz="8" w:space="0" w:color="FFB600"/>
        <w:bottom w:val="single" w:sz="8" w:space="0" w:color="FFB600"/>
      </w:tblBorders>
    </w:tblPr>
    <w:tblStylePr w:type="firstRow">
      <w:pPr>
        <w:spacing w:before="0" w:after="0" w:line="240" w:lineRule="auto"/>
      </w:pPr>
      <w:rPr>
        <w:b/>
        <w:bCs/>
      </w:rPr>
      <w:tblPr/>
      <w:tcPr>
        <w:tcBorders>
          <w:top w:val="single" w:sz="8" w:space="0" w:color="FFB600"/>
          <w:left w:val="nil"/>
          <w:bottom w:val="single" w:sz="8" w:space="0" w:color="FFB600"/>
          <w:right w:val="nil"/>
          <w:insideH w:val="nil"/>
          <w:insideV w:val="nil"/>
        </w:tcBorders>
      </w:tcPr>
    </w:tblStylePr>
    <w:tblStylePr w:type="lastRow">
      <w:pPr>
        <w:spacing w:before="0" w:after="0" w:line="240" w:lineRule="auto"/>
      </w:pPr>
      <w:rPr>
        <w:b/>
        <w:bCs/>
      </w:rPr>
      <w:tblPr/>
      <w:tcPr>
        <w:tcBorders>
          <w:top w:val="single" w:sz="8" w:space="0" w:color="FFB600"/>
          <w:left w:val="nil"/>
          <w:bottom w:val="single" w:sz="8" w:space="0" w:color="FFB6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C0"/>
      </w:tcPr>
    </w:tblStylePr>
    <w:tblStylePr w:type="band1Horz">
      <w:tblPr/>
      <w:tcPr>
        <w:tcBorders>
          <w:left w:val="nil"/>
          <w:right w:val="nil"/>
          <w:insideH w:val="nil"/>
          <w:insideV w:val="nil"/>
        </w:tcBorders>
        <w:shd w:val="clear" w:color="auto" w:fill="FFECC0"/>
      </w:tcPr>
    </w:tblStylePr>
  </w:style>
  <w:style w:type="paragraph" w:customStyle="1" w:styleId="CoverTitle">
    <w:name w:val="Cover Title"/>
    <w:basedOn w:val="Parasts"/>
    <w:rsid w:val="000239C5"/>
    <w:pPr>
      <w:autoSpaceDE w:val="0"/>
      <w:autoSpaceDN w:val="0"/>
      <w:adjustRightInd w:val="0"/>
      <w:spacing w:before="3120" w:line="720" w:lineRule="atLeast"/>
    </w:pPr>
    <w:rPr>
      <w:rFonts w:ascii="Arial" w:hAnsi="Arial" w:cs="Arial"/>
      <w:noProof/>
      <w:color w:val="D06F1A"/>
      <w:sz w:val="72"/>
      <w:szCs w:val="58"/>
      <w:lang w:val="lv-LV"/>
    </w:rPr>
  </w:style>
  <w:style w:type="numbering" w:styleId="111111">
    <w:name w:val="Outline List 2"/>
    <w:basedOn w:val="Bezsaraksta"/>
    <w:rsid w:val="000239C5"/>
    <w:pPr>
      <w:numPr>
        <w:numId w:val="98"/>
      </w:numPr>
    </w:pPr>
  </w:style>
  <w:style w:type="character" w:customStyle="1" w:styleId="st">
    <w:name w:val="st"/>
    <w:basedOn w:val="Noklusjumarindkopasfonts"/>
    <w:rsid w:val="000239C5"/>
  </w:style>
  <w:style w:type="table" w:styleId="Gaissarakstsizclums6">
    <w:name w:val="Light List Accent 6"/>
    <w:basedOn w:val="Parastatabula"/>
    <w:uiPriority w:val="61"/>
    <w:rsid w:val="000239C5"/>
    <w:rPr>
      <w:rFonts w:ascii="Arial" w:eastAsiaTheme="minorHAnsi" w:hAnsi="Arial" w:cs="Arial"/>
      <w:lang w:val="pl-PL"/>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ISTableNumberedList">
    <w:name w:val="IS Table Numbered List"/>
    <w:basedOn w:val="Parasts"/>
    <w:rsid w:val="000239C5"/>
    <w:pPr>
      <w:numPr>
        <w:numId w:val="99"/>
      </w:numPr>
      <w:tabs>
        <w:tab w:val="left" w:pos="4680"/>
      </w:tabs>
      <w:overflowPunct w:val="0"/>
      <w:autoSpaceDE w:val="0"/>
      <w:autoSpaceDN w:val="0"/>
      <w:adjustRightInd w:val="0"/>
      <w:spacing w:before="40" w:after="40"/>
      <w:textAlignment w:val="baseline"/>
    </w:pPr>
    <w:rPr>
      <w:rFonts w:asciiTheme="minorHAnsi" w:eastAsia="Arial Unicode MS" w:hAnsiTheme="minorHAnsi" w:cs="Arial"/>
      <w:bCs/>
      <w:lang w:val="lv-LV"/>
    </w:rPr>
  </w:style>
  <w:style w:type="paragraph" w:customStyle="1" w:styleId="ISTableBullet">
    <w:name w:val="IS Table Bullet"/>
    <w:basedOn w:val="Parasts"/>
    <w:rsid w:val="000239C5"/>
    <w:pPr>
      <w:overflowPunct w:val="0"/>
      <w:autoSpaceDE w:val="0"/>
      <w:autoSpaceDN w:val="0"/>
      <w:adjustRightInd w:val="0"/>
      <w:spacing w:before="40" w:after="40"/>
      <w:textAlignment w:val="baseline"/>
    </w:pPr>
    <w:rPr>
      <w:rFonts w:asciiTheme="minorHAnsi" w:eastAsia="MS Mincho" w:hAnsiTheme="minorHAnsi"/>
      <w:lang w:val="lv-LV"/>
    </w:rPr>
  </w:style>
  <w:style w:type="table" w:styleId="Vidjsnojums1izclums6">
    <w:name w:val="Medium Shading 1 Accent 6"/>
    <w:basedOn w:val="Parastatabula"/>
    <w:uiPriority w:val="63"/>
    <w:rsid w:val="000239C5"/>
    <w:rPr>
      <w:rFonts w:asciiTheme="minorHAnsi" w:eastAsiaTheme="minorHAnsi" w:hAnsiTheme="minorHAnsi" w:cstheme="minorBidi"/>
      <w:sz w:val="22"/>
      <w:szCs w:val="22"/>
      <w:lang w:val="en-GB"/>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LightList-Accent111">
    <w:name w:val="Light List - Accent 111"/>
    <w:basedOn w:val="Parastatabula"/>
    <w:uiPriority w:val="61"/>
    <w:rsid w:val="000239C5"/>
    <w:rPr>
      <w:rFonts w:ascii="Georgia" w:eastAsia="Arial" w:hAnsi="Georgia"/>
    </w:rPr>
    <w:tblPr>
      <w:tblStyleRowBandSize w:val="1"/>
      <w:tblStyleColBandSize w:val="1"/>
      <w:tblBorders>
        <w:top w:val="single" w:sz="8" w:space="0" w:color="DC6900"/>
        <w:left w:val="single" w:sz="8" w:space="0" w:color="DC6900"/>
        <w:bottom w:val="single" w:sz="8" w:space="0" w:color="DC6900"/>
        <w:right w:val="single" w:sz="8" w:space="0" w:color="DC6900"/>
      </w:tblBorders>
    </w:tblPr>
    <w:tblStylePr w:type="firstRow">
      <w:pPr>
        <w:spacing w:before="0" w:after="0" w:line="240" w:lineRule="auto"/>
      </w:pPr>
      <w:rPr>
        <w:b/>
        <w:bCs/>
        <w:color w:val="FFFFFF"/>
      </w:rPr>
      <w:tblPr/>
      <w:tcPr>
        <w:shd w:val="clear" w:color="auto" w:fill="DC6900"/>
      </w:tcPr>
    </w:tblStylePr>
    <w:tblStylePr w:type="lastRow">
      <w:pPr>
        <w:spacing w:before="0" w:after="0" w:line="240" w:lineRule="auto"/>
      </w:pPr>
      <w:rPr>
        <w:b/>
        <w:bCs/>
      </w:rPr>
      <w:tblPr/>
      <w:tcPr>
        <w:tcBorders>
          <w:top w:val="double" w:sz="6" w:space="0" w:color="DC6900"/>
          <w:left w:val="single" w:sz="8" w:space="0" w:color="DC6900"/>
          <w:bottom w:val="single" w:sz="8" w:space="0" w:color="DC6900"/>
          <w:right w:val="single" w:sz="8" w:space="0" w:color="DC6900"/>
        </w:tcBorders>
      </w:tcPr>
    </w:tblStylePr>
    <w:tblStylePr w:type="firstCol">
      <w:rPr>
        <w:b/>
        <w:bCs/>
      </w:rPr>
    </w:tblStylePr>
    <w:tblStylePr w:type="lastCol">
      <w:rPr>
        <w:b/>
        <w:bCs/>
      </w:rPr>
    </w:tblStylePr>
    <w:tblStylePr w:type="band1Vert">
      <w:tblPr/>
      <w:tcPr>
        <w:tcBorders>
          <w:top w:val="single" w:sz="8" w:space="0" w:color="DC6900"/>
          <w:left w:val="single" w:sz="8" w:space="0" w:color="DC6900"/>
          <w:bottom w:val="single" w:sz="8" w:space="0" w:color="DC6900"/>
          <w:right w:val="single" w:sz="8" w:space="0" w:color="DC6900"/>
        </w:tcBorders>
      </w:tcPr>
    </w:tblStylePr>
    <w:tblStylePr w:type="band1Horz">
      <w:tblPr/>
      <w:tcPr>
        <w:tcBorders>
          <w:top w:val="single" w:sz="8" w:space="0" w:color="DC6900"/>
          <w:left w:val="single" w:sz="8" w:space="0" w:color="DC6900"/>
          <w:bottom w:val="single" w:sz="8" w:space="0" w:color="DC6900"/>
          <w:right w:val="single" w:sz="8" w:space="0" w:color="DC6900"/>
        </w:tcBorders>
      </w:tcPr>
    </w:tblStylePr>
  </w:style>
  <w:style w:type="paragraph" w:styleId="Paraststmeklis">
    <w:name w:val="Normal (Web)"/>
    <w:basedOn w:val="Parasts"/>
    <w:unhideWhenUsed/>
    <w:rsid w:val="000239C5"/>
    <w:pPr>
      <w:spacing w:before="100" w:beforeAutospacing="1" w:after="100" w:afterAutospacing="1"/>
    </w:pPr>
    <w:rPr>
      <w:sz w:val="24"/>
      <w:szCs w:val="24"/>
    </w:rPr>
  </w:style>
  <w:style w:type="paragraph" w:customStyle="1" w:styleId="ISTableText">
    <w:name w:val="IS Table Text"/>
    <w:basedOn w:val="Uzruna"/>
    <w:uiPriority w:val="99"/>
    <w:rsid w:val="000239C5"/>
    <w:pPr>
      <w:tabs>
        <w:tab w:val="left" w:pos="4680"/>
      </w:tabs>
      <w:overflowPunct w:val="0"/>
      <w:autoSpaceDE w:val="0"/>
      <w:autoSpaceDN w:val="0"/>
      <w:adjustRightInd w:val="0"/>
      <w:spacing w:before="40" w:after="40" w:line="240" w:lineRule="auto"/>
      <w:textAlignment w:val="baseline"/>
    </w:pPr>
    <w:rPr>
      <w:rFonts w:asciiTheme="minorHAnsi" w:eastAsia="MS Mincho" w:hAnsiTheme="minorHAnsi" w:cs="Arial"/>
      <w:bCs/>
    </w:rPr>
  </w:style>
  <w:style w:type="paragraph" w:customStyle="1" w:styleId="ISBodyText">
    <w:name w:val="IS Body Text"/>
    <w:basedOn w:val="Parasts"/>
    <w:link w:val="ISBodyTextChar"/>
    <w:uiPriority w:val="99"/>
    <w:qFormat/>
    <w:rsid w:val="000239C5"/>
    <w:pPr>
      <w:overflowPunct w:val="0"/>
      <w:autoSpaceDE w:val="0"/>
      <w:autoSpaceDN w:val="0"/>
      <w:adjustRightInd w:val="0"/>
      <w:spacing w:before="60" w:after="60"/>
      <w:jc w:val="both"/>
      <w:textAlignment w:val="baseline"/>
    </w:pPr>
    <w:rPr>
      <w:rFonts w:ascii="Calibri" w:eastAsia="MS Mincho" w:hAnsi="Calibri" w:cs="Arial"/>
      <w:bCs/>
      <w:sz w:val="22"/>
      <w:lang w:val="lv-LV"/>
    </w:rPr>
  </w:style>
  <w:style w:type="character" w:customStyle="1" w:styleId="ISBodyTextChar">
    <w:name w:val="IS Body Text Char"/>
    <w:basedOn w:val="Noklusjumarindkopasfonts"/>
    <w:link w:val="ISBodyText"/>
    <w:uiPriority w:val="99"/>
    <w:locked/>
    <w:rsid w:val="000239C5"/>
    <w:rPr>
      <w:rFonts w:ascii="Calibri" w:eastAsia="MS Mincho" w:hAnsi="Calibri" w:cs="Arial"/>
      <w:bCs/>
      <w:sz w:val="22"/>
      <w:lang w:val="lv-LV"/>
    </w:rPr>
  </w:style>
  <w:style w:type="paragraph" w:styleId="Uzruna">
    <w:name w:val="Salutation"/>
    <w:basedOn w:val="Parasts"/>
    <w:next w:val="Parasts"/>
    <w:link w:val="UzrunaRakstz"/>
    <w:unhideWhenUsed/>
    <w:rsid w:val="000239C5"/>
    <w:pPr>
      <w:spacing w:after="240" w:line="240" w:lineRule="atLeast"/>
    </w:pPr>
    <w:rPr>
      <w:rFonts w:ascii="Georgia" w:eastAsia="Arial" w:hAnsi="Georgia"/>
      <w:lang w:val="lv-LV"/>
    </w:rPr>
  </w:style>
  <w:style w:type="character" w:customStyle="1" w:styleId="UzrunaRakstz">
    <w:name w:val="Uzruna Rakstz."/>
    <w:basedOn w:val="Noklusjumarindkopasfonts"/>
    <w:link w:val="Uzruna"/>
    <w:rsid w:val="000239C5"/>
    <w:rPr>
      <w:rFonts w:ascii="Georgia" w:eastAsia="Arial" w:hAnsi="Georgia"/>
      <w:lang w:val="lv-LV"/>
    </w:rPr>
  </w:style>
  <w:style w:type="paragraph" w:customStyle="1" w:styleId="ISBulletText">
    <w:name w:val="IS Bullet Text"/>
    <w:basedOn w:val="ISBodyText"/>
    <w:link w:val="ISBulletTextChar"/>
    <w:uiPriority w:val="99"/>
    <w:rsid w:val="000239C5"/>
    <w:pPr>
      <w:numPr>
        <w:numId w:val="100"/>
      </w:numPr>
      <w:ind w:right="28"/>
    </w:pPr>
    <w:rPr>
      <w:bCs w:val="0"/>
    </w:rPr>
  </w:style>
  <w:style w:type="character" w:customStyle="1" w:styleId="ISBulletTextChar">
    <w:name w:val="IS Bullet Text Char"/>
    <w:basedOn w:val="Noklusjumarindkopasfonts"/>
    <w:link w:val="ISBulletText"/>
    <w:uiPriority w:val="99"/>
    <w:locked/>
    <w:rsid w:val="000239C5"/>
    <w:rPr>
      <w:rFonts w:ascii="Calibri" w:eastAsia="MS Mincho" w:hAnsi="Calibri" w:cs="Arial"/>
      <w:sz w:val="22"/>
      <w:lang w:val="lv-LV"/>
    </w:rPr>
  </w:style>
  <w:style w:type="paragraph" w:customStyle="1" w:styleId="Tabletitle0">
    <w:name w:val="Table title"/>
    <w:basedOn w:val="Tablebodytext"/>
    <w:link w:val="TabletitleChar"/>
    <w:rsid w:val="000239C5"/>
    <w:pPr>
      <w:spacing w:after="40"/>
    </w:pPr>
    <w:rPr>
      <w:rFonts w:ascii="Arial Bold" w:hAnsi="Arial Bold"/>
      <w:b/>
      <w:color w:val="CFAA7A"/>
    </w:rPr>
  </w:style>
  <w:style w:type="paragraph" w:customStyle="1" w:styleId="Tablebodytext">
    <w:name w:val="Table body text"/>
    <w:link w:val="TablebodytextChar"/>
    <w:rsid w:val="000239C5"/>
    <w:pPr>
      <w:spacing w:before="80" w:after="80" w:line="210" w:lineRule="atLeast"/>
      <w:ind w:left="-115"/>
      <w:textAlignment w:val="center"/>
    </w:pPr>
    <w:rPr>
      <w:rFonts w:ascii="Arial" w:hAnsi="Arial" w:cs="Arial"/>
      <w:iCs/>
      <w:color w:val="663700"/>
      <w:sz w:val="18"/>
      <w:szCs w:val="18"/>
    </w:rPr>
  </w:style>
  <w:style w:type="character" w:customStyle="1" w:styleId="TablebodytextChar">
    <w:name w:val="Table body text Char"/>
    <w:basedOn w:val="Noklusjumarindkopasfonts"/>
    <w:link w:val="Tablebodytext"/>
    <w:rsid w:val="000239C5"/>
    <w:rPr>
      <w:rFonts w:ascii="Arial" w:hAnsi="Arial" w:cs="Arial"/>
      <w:iCs/>
      <w:color w:val="663700"/>
      <w:sz w:val="18"/>
      <w:szCs w:val="18"/>
    </w:rPr>
  </w:style>
  <w:style w:type="character" w:customStyle="1" w:styleId="TabletitleChar">
    <w:name w:val="Table title Char"/>
    <w:basedOn w:val="TablebodytextChar"/>
    <w:link w:val="Tabletitle0"/>
    <w:rsid w:val="000239C5"/>
    <w:rPr>
      <w:rFonts w:ascii="Arial Bold" w:hAnsi="Arial Bold" w:cs="Arial"/>
      <w:b/>
      <w:iCs/>
      <w:color w:val="CFAA7A"/>
      <w:sz w:val="18"/>
      <w:szCs w:val="18"/>
    </w:rPr>
  </w:style>
  <w:style w:type="table" w:customStyle="1" w:styleId="Style31">
    <w:name w:val="Style3_1"/>
    <w:basedOn w:val="Parastatabula"/>
    <w:uiPriority w:val="99"/>
    <w:qFormat/>
    <w:rsid w:val="000239C5"/>
    <w:rPr>
      <w:rFonts w:asciiTheme="minorHAnsi" w:eastAsiaTheme="minorHAnsi" w:hAnsiTheme="minorHAnsi" w:cstheme="minorBidi"/>
      <w:color w:val="000000" w:themeColor="text1"/>
      <w:sz w:val="21"/>
      <w:szCs w:val="21"/>
      <w:lang w:val="en-GB"/>
    </w:rPr>
    <w:tblPr>
      <w:tblBorders>
        <w:top w:val="single" w:sz="4" w:space="0" w:color="CFAA7A"/>
        <w:bottom w:val="single" w:sz="4" w:space="0" w:color="CFAA7A"/>
        <w:insideH w:val="dotted" w:sz="6" w:space="0" w:color="CFAA7A"/>
      </w:tblBorders>
    </w:tblPr>
    <w:tblStylePr w:type="firstRow">
      <w:tblPr/>
      <w:tcPr>
        <w:tcBorders>
          <w:top w:val="single" w:sz="4" w:space="0" w:color="CFAA7A"/>
          <w:left w:val="nil"/>
          <w:bottom w:val="single" w:sz="4" w:space="0" w:color="CFAA7A"/>
          <w:right w:val="nil"/>
          <w:insideH w:val="nil"/>
          <w:insideV w:val="nil"/>
          <w:tl2br w:val="nil"/>
          <w:tr2bl w:val="nil"/>
        </w:tcBorders>
      </w:tcPr>
    </w:tblStylePr>
  </w:style>
  <w:style w:type="paragraph" w:customStyle="1" w:styleId="ISBodySubhead">
    <w:name w:val="IS Body Subhead"/>
    <w:basedOn w:val="ISBodyText"/>
    <w:next w:val="ISBodyText"/>
    <w:uiPriority w:val="99"/>
    <w:rsid w:val="000239C5"/>
    <w:pPr>
      <w:keepNext/>
      <w:spacing w:before="240"/>
    </w:pPr>
    <w:rPr>
      <w:b/>
      <w:bCs w:val="0"/>
      <w:i/>
      <w:iCs/>
      <w:sz w:val="24"/>
      <w:szCs w:val="24"/>
    </w:rPr>
  </w:style>
  <w:style w:type="numbering" w:customStyle="1" w:styleId="ISBullets">
    <w:name w:val="IS Bullets"/>
    <w:uiPriority w:val="99"/>
    <w:rsid w:val="000239C5"/>
    <w:pPr>
      <w:numPr>
        <w:numId w:val="101"/>
      </w:numPr>
    </w:pPr>
  </w:style>
  <w:style w:type="paragraph" w:customStyle="1" w:styleId="ISHeading1">
    <w:name w:val="IS Heading 1"/>
    <w:basedOn w:val="Virsraksts1"/>
    <w:next w:val="ISBodyText"/>
    <w:uiPriority w:val="99"/>
    <w:rsid w:val="000239C5"/>
    <w:pPr>
      <w:pageBreakBefore/>
      <w:numPr>
        <w:numId w:val="102"/>
      </w:numPr>
      <w:tabs>
        <w:tab w:val="num" w:pos="227"/>
      </w:tabs>
      <w:spacing w:before="0" w:after="120"/>
      <w:ind w:right="176"/>
    </w:pPr>
    <w:rPr>
      <w:rFonts w:ascii="Calibri" w:eastAsia="Times New Roman" w:hAnsi="Calibri" w:cs="Arial"/>
      <w:bCs w:val="0"/>
      <w:color w:val="C00000"/>
      <w:kern w:val="0"/>
      <w:sz w:val="40"/>
      <w:szCs w:val="40"/>
      <w:lang w:val="lv-LV"/>
    </w:rPr>
  </w:style>
  <w:style w:type="paragraph" w:customStyle="1" w:styleId="ISHeading2">
    <w:name w:val="IS Heading 2"/>
    <w:basedOn w:val="Virsraksts2"/>
    <w:next w:val="ISBodyText"/>
    <w:uiPriority w:val="99"/>
    <w:rsid w:val="000239C5"/>
    <w:pPr>
      <w:numPr>
        <w:numId w:val="102"/>
      </w:numPr>
      <w:tabs>
        <w:tab w:val="num" w:pos="454"/>
      </w:tabs>
      <w:spacing w:before="360" w:after="160"/>
    </w:pPr>
    <w:rPr>
      <w:rFonts w:ascii="Calibri" w:eastAsia="Times New Roman" w:hAnsi="Calibri" w:cs="Arial"/>
      <w:bCs w:val="0"/>
      <w:i w:val="0"/>
      <w:iCs w:val="0"/>
      <w:color w:val="C00000"/>
      <w:sz w:val="32"/>
      <w:szCs w:val="32"/>
      <w:lang w:val="lv-LV" w:eastAsia="lv-LV"/>
    </w:rPr>
  </w:style>
  <w:style w:type="paragraph" w:customStyle="1" w:styleId="ISHeading3">
    <w:name w:val="IS Heading 3"/>
    <w:basedOn w:val="ISHeading2"/>
    <w:next w:val="ISBodyText"/>
    <w:link w:val="ISHeading3Char"/>
    <w:uiPriority w:val="99"/>
    <w:rsid w:val="000239C5"/>
    <w:pPr>
      <w:numPr>
        <w:ilvl w:val="2"/>
      </w:numPr>
      <w:tabs>
        <w:tab w:val="clear" w:pos="851"/>
        <w:tab w:val="num" w:pos="680"/>
      </w:tabs>
      <w:spacing w:after="120"/>
      <w:outlineLvl w:val="2"/>
    </w:pPr>
    <w:rPr>
      <w:sz w:val="24"/>
      <w:szCs w:val="24"/>
    </w:rPr>
  </w:style>
  <w:style w:type="character" w:customStyle="1" w:styleId="ISHeading3Char">
    <w:name w:val="IS Heading 3 Char"/>
    <w:basedOn w:val="Noklusjumarindkopasfonts"/>
    <w:link w:val="ISHeading3"/>
    <w:uiPriority w:val="99"/>
    <w:locked/>
    <w:rsid w:val="000239C5"/>
    <w:rPr>
      <w:rFonts w:ascii="Calibri" w:hAnsi="Calibri" w:cs="Arial"/>
      <w:b/>
      <w:color w:val="C00000"/>
      <w:sz w:val="24"/>
      <w:szCs w:val="24"/>
      <w:lang w:val="lv-LV" w:eastAsia="lv-LV"/>
    </w:rPr>
  </w:style>
  <w:style w:type="paragraph" w:customStyle="1" w:styleId="ISBodyText2">
    <w:name w:val="IS Body Text 2"/>
    <w:basedOn w:val="ISBodyText"/>
    <w:uiPriority w:val="99"/>
    <w:rsid w:val="000239C5"/>
    <w:pPr>
      <w:numPr>
        <w:ilvl w:val="5"/>
        <w:numId w:val="102"/>
      </w:numPr>
      <w:tabs>
        <w:tab w:val="clear" w:pos="851"/>
      </w:tabs>
      <w:ind w:left="4320" w:hanging="180"/>
    </w:pPr>
  </w:style>
  <w:style w:type="paragraph" w:customStyle="1" w:styleId="ISBodyText1">
    <w:name w:val="IS Body Text 1"/>
    <w:basedOn w:val="ISBodyText"/>
    <w:uiPriority w:val="99"/>
    <w:rsid w:val="000239C5"/>
    <w:pPr>
      <w:numPr>
        <w:ilvl w:val="4"/>
        <w:numId w:val="102"/>
      </w:numPr>
      <w:tabs>
        <w:tab w:val="clear" w:pos="851"/>
      </w:tabs>
      <w:ind w:left="3600" w:hanging="360"/>
    </w:pPr>
  </w:style>
  <w:style w:type="paragraph" w:customStyle="1" w:styleId="ISBodyText3">
    <w:name w:val="IS Body Text 3"/>
    <w:basedOn w:val="ISBodyText"/>
    <w:uiPriority w:val="99"/>
    <w:rsid w:val="000239C5"/>
    <w:pPr>
      <w:numPr>
        <w:ilvl w:val="6"/>
        <w:numId w:val="102"/>
      </w:numPr>
      <w:tabs>
        <w:tab w:val="clear" w:pos="851"/>
        <w:tab w:val="num" w:pos="5760"/>
      </w:tabs>
      <w:ind w:left="5040" w:hanging="360"/>
    </w:pPr>
  </w:style>
  <w:style w:type="paragraph" w:customStyle="1" w:styleId="ISHeading4">
    <w:name w:val="IS Heading 4"/>
    <w:basedOn w:val="ISHeading3"/>
    <w:uiPriority w:val="99"/>
    <w:rsid w:val="000239C5"/>
    <w:pPr>
      <w:numPr>
        <w:ilvl w:val="3"/>
      </w:numPr>
      <w:tabs>
        <w:tab w:val="clear" w:pos="1430"/>
        <w:tab w:val="num" w:pos="1276"/>
        <w:tab w:val="num" w:pos="2520"/>
        <w:tab w:val="num" w:pos="7920"/>
      </w:tabs>
      <w:ind w:left="2880" w:hanging="360"/>
      <w:outlineLvl w:val="3"/>
    </w:pPr>
    <w:rPr>
      <w:i/>
      <w:sz w:val="22"/>
    </w:rPr>
  </w:style>
  <w:style w:type="paragraph" w:customStyle="1" w:styleId="ZMBulletText">
    <w:name w:val="ZM Bullet Text"/>
    <w:basedOn w:val="Parasts"/>
    <w:link w:val="ZMBulletTextChar"/>
    <w:qFormat/>
    <w:rsid w:val="000239C5"/>
    <w:pPr>
      <w:overflowPunct w:val="0"/>
      <w:autoSpaceDE w:val="0"/>
      <w:autoSpaceDN w:val="0"/>
      <w:adjustRightInd w:val="0"/>
      <w:spacing w:after="120" w:line="240" w:lineRule="atLeast"/>
      <w:ind w:left="1382" w:right="27" w:hanging="360"/>
      <w:jc w:val="both"/>
      <w:textAlignment w:val="baseline"/>
    </w:pPr>
    <w:rPr>
      <w:rFonts w:ascii="Calibri" w:eastAsia="MS Mincho" w:hAnsi="Calibri" w:cs="Arial"/>
      <w:sz w:val="22"/>
      <w:lang w:val="lv-LV"/>
    </w:rPr>
  </w:style>
  <w:style w:type="character" w:customStyle="1" w:styleId="ZMBulletTextChar">
    <w:name w:val="ZM Bullet Text Char"/>
    <w:basedOn w:val="Noklusjumarindkopasfonts"/>
    <w:link w:val="ZMBulletText"/>
    <w:rsid w:val="000239C5"/>
    <w:rPr>
      <w:rFonts w:ascii="Calibri" w:eastAsia="MS Mincho" w:hAnsi="Calibri" w:cs="Arial"/>
      <w:sz w:val="22"/>
      <w:lang w:val="lv-LV"/>
    </w:rPr>
  </w:style>
  <w:style w:type="paragraph" w:customStyle="1" w:styleId="AATable10">
    <w:name w:val="AA Table 10"/>
    <w:basedOn w:val="Parasts"/>
    <w:link w:val="AATable10CharChar"/>
    <w:autoRedefine/>
    <w:rsid w:val="000239C5"/>
    <w:pPr>
      <w:spacing w:before="40" w:after="40"/>
      <w:jc w:val="both"/>
    </w:pPr>
    <w:rPr>
      <w:rFonts w:eastAsia="Calibri"/>
      <w:sz w:val="24"/>
      <w:szCs w:val="24"/>
      <w:lang w:val="lv-LV"/>
    </w:rPr>
  </w:style>
  <w:style w:type="character" w:customStyle="1" w:styleId="AATable10CharChar">
    <w:name w:val="AA Table 10 Char Char"/>
    <w:link w:val="AATable10"/>
    <w:rsid w:val="000239C5"/>
    <w:rPr>
      <w:rFonts w:eastAsia="Calibri"/>
      <w:sz w:val="24"/>
      <w:szCs w:val="24"/>
      <w:lang w:val="lv-LV"/>
    </w:rPr>
  </w:style>
  <w:style w:type="paragraph" w:customStyle="1" w:styleId="AATablebold10">
    <w:name w:val="AA Table bold 10"/>
    <w:basedOn w:val="AATable10"/>
    <w:link w:val="AATablebold10CharChar"/>
    <w:rsid w:val="000239C5"/>
  </w:style>
  <w:style w:type="character" w:customStyle="1" w:styleId="AATablebold10CharChar">
    <w:name w:val="AA Table bold 10 Char Char"/>
    <w:basedOn w:val="AATable10CharChar"/>
    <w:link w:val="AATablebold10"/>
    <w:rsid w:val="000239C5"/>
    <w:rPr>
      <w:rFonts w:eastAsia="Calibri"/>
      <w:sz w:val="24"/>
      <w:szCs w:val="24"/>
      <w:lang w:val="lv-LV"/>
    </w:rPr>
  </w:style>
  <w:style w:type="paragraph" w:customStyle="1" w:styleId="Tablelist">
    <w:name w:val="Table list"/>
    <w:basedOn w:val="AATable10"/>
    <w:autoRedefine/>
    <w:rsid w:val="000239C5"/>
    <w:rPr>
      <w:rFonts w:ascii="Arial" w:hAnsi="Arial" w:cs="Arial"/>
      <w:color w:val="000000"/>
      <w:sz w:val="21"/>
      <w:szCs w:val="21"/>
    </w:rPr>
  </w:style>
  <w:style w:type="character" w:customStyle="1" w:styleId="EYBulletTextChar">
    <w:name w:val="EY Bullet Text Char"/>
    <w:rsid w:val="000239C5"/>
    <w:rPr>
      <w:rFonts w:ascii="Times New Roman" w:eastAsia="MS Mincho" w:hAnsi="Times New Roman" w:cs="Arial"/>
      <w:bCs/>
      <w:sz w:val="22"/>
      <w:szCs w:val="24"/>
      <w:lang w:val="lv-LV"/>
    </w:rPr>
  </w:style>
  <w:style w:type="paragraph" w:customStyle="1" w:styleId="Bulleted">
    <w:name w:val="Bulleted"/>
    <w:basedOn w:val="Parasts"/>
    <w:qFormat/>
    <w:rsid w:val="000239C5"/>
    <w:pPr>
      <w:numPr>
        <w:numId w:val="103"/>
      </w:numPr>
    </w:pPr>
    <w:rPr>
      <w:sz w:val="24"/>
      <w:szCs w:val="24"/>
      <w:lang w:val="lv-LV"/>
    </w:rPr>
  </w:style>
  <w:style w:type="table" w:customStyle="1" w:styleId="GridTable4-Accent42">
    <w:name w:val="Grid Table 4 - Accent 42"/>
    <w:basedOn w:val="Parastatabula"/>
    <w:uiPriority w:val="49"/>
    <w:rsid w:val="000239C5"/>
    <w:rPr>
      <w:rFonts w:asciiTheme="minorHAnsi" w:eastAsiaTheme="minorHAnsi" w:hAnsiTheme="minorHAnsi" w:cstheme="minorBidi"/>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Vietturateksts">
    <w:name w:val="Placeholder Text"/>
    <w:basedOn w:val="Noklusjumarindkopasfonts"/>
    <w:uiPriority w:val="99"/>
    <w:semiHidden/>
    <w:rsid w:val="000239C5"/>
    <w:rPr>
      <w:color w:val="808080"/>
    </w:rPr>
  </w:style>
  <w:style w:type="table" w:customStyle="1" w:styleId="TableGrid8">
    <w:name w:val="Table Grid8"/>
    <w:basedOn w:val="Parastatabula"/>
    <w:next w:val="Reatabula"/>
    <w:uiPriority w:val="59"/>
    <w:rsid w:val="000239C5"/>
    <w:rPr>
      <w:rFonts w:ascii="Calibri" w:hAnsi="Calibri"/>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1">
    <w:name w:val="Table Grid81"/>
    <w:basedOn w:val="Parastatabula"/>
    <w:next w:val="Reatabula"/>
    <w:uiPriority w:val="59"/>
    <w:rsid w:val="000239C5"/>
    <w:rPr>
      <w:rFonts w:ascii="Calibri" w:hAnsi="Calibri"/>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2">
    <w:name w:val="Table Grid82"/>
    <w:basedOn w:val="Parastatabula"/>
    <w:next w:val="Reatabula"/>
    <w:uiPriority w:val="59"/>
    <w:rsid w:val="000239C5"/>
    <w:rPr>
      <w:rFonts w:ascii="Calibri" w:hAnsi="Calibri"/>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21">
    <w:name w:val="Table Grid821"/>
    <w:basedOn w:val="Parastatabula"/>
    <w:next w:val="Reatabula"/>
    <w:uiPriority w:val="59"/>
    <w:rsid w:val="000239C5"/>
    <w:rPr>
      <w:rFonts w:ascii="Calibri" w:hAnsi="Calibri"/>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10">
    <w:name w:val="text1"/>
    <w:basedOn w:val="Parasts"/>
    <w:rsid w:val="000239C5"/>
    <w:pPr>
      <w:spacing w:before="100" w:beforeAutospacing="1" w:after="100" w:afterAutospacing="1"/>
    </w:pPr>
    <w:rPr>
      <w:sz w:val="24"/>
      <w:szCs w:val="24"/>
      <w:lang w:val="lv-LV" w:eastAsia="lv-LV"/>
    </w:rPr>
  </w:style>
  <w:style w:type="table" w:customStyle="1" w:styleId="TableGrid9">
    <w:name w:val="Table Grid9"/>
    <w:basedOn w:val="Parastatabula"/>
    <w:next w:val="Reatabula"/>
    <w:uiPriority w:val="59"/>
    <w:rsid w:val="000239C5"/>
    <w:rPr>
      <w:rFonts w:ascii="Calibri" w:eastAsiaTheme="minorHAnsi" w:hAnsi="Calibr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Parastatabula"/>
    <w:next w:val="Reatabula"/>
    <w:uiPriority w:val="59"/>
    <w:rsid w:val="000239C5"/>
    <w:rPr>
      <w:rFonts w:eastAsia="Calibri"/>
      <w:lang w:eastAsia="lv-LV"/>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2">
    <w:name w:val="Table Grid32"/>
    <w:basedOn w:val="Parastatabula"/>
    <w:next w:val="Reatabula"/>
    <w:uiPriority w:val="59"/>
    <w:rsid w:val="000239C5"/>
    <w:rPr>
      <w:rFonts w:eastAsia="Calibri"/>
      <w:lang w:eastAsia="lv-LV"/>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WW8Num20z4">
    <w:name w:val="WW8Num20z4"/>
    <w:rsid w:val="000239C5"/>
  </w:style>
  <w:style w:type="character" w:customStyle="1" w:styleId="UnresolvedMention1">
    <w:name w:val="Unresolved Mention1"/>
    <w:basedOn w:val="Noklusjumarindkopasfonts"/>
    <w:uiPriority w:val="99"/>
    <w:semiHidden/>
    <w:unhideWhenUsed/>
    <w:rsid w:val="000239C5"/>
    <w:rPr>
      <w:color w:val="605E5C"/>
      <w:shd w:val="clear" w:color="auto" w:fill="E1DFDD"/>
    </w:rPr>
  </w:style>
  <w:style w:type="character" w:customStyle="1" w:styleId="cs1-format">
    <w:name w:val="cs1-format"/>
    <w:basedOn w:val="Noklusjumarindkopasfonts"/>
    <w:rsid w:val="000239C5"/>
  </w:style>
  <w:style w:type="paragraph" w:customStyle="1" w:styleId="li">
    <w:name w:val="li"/>
    <w:basedOn w:val="Parasts"/>
    <w:rsid w:val="000239C5"/>
    <w:pPr>
      <w:spacing w:before="100" w:beforeAutospacing="1" w:after="100" w:afterAutospacing="1"/>
    </w:pPr>
    <w:rPr>
      <w:sz w:val="24"/>
      <w:szCs w:val="24"/>
      <w:lang w:val="lv-LV" w:eastAsia="lv-LV"/>
    </w:rPr>
  </w:style>
  <w:style w:type="paragraph" w:customStyle="1" w:styleId="AddressTL">
    <w:name w:val="AddressTL"/>
    <w:basedOn w:val="Parasts"/>
    <w:next w:val="Parasts"/>
    <w:rsid w:val="000239C5"/>
    <w:pPr>
      <w:spacing w:after="720"/>
    </w:pPr>
    <w:rPr>
      <w:sz w:val="24"/>
      <w:lang w:val="en-GB"/>
    </w:rPr>
  </w:style>
  <w:style w:type="paragraph" w:customStyle="1" w:styleId="AddressTR">
    <w:name w:val="AddressTR"/>
    <w:basedOn w:val="Parasts"/>
    <w:next w:val="Parasts"/>
    <w:rsid w:val="000239C5"/>
    <w:pPr>
      <w:spacing w:after="720"/>
      <w:ind w:left="5103"/>
    </w:pPr>
    <w:rPr>
      <w:sz w:val="24"/>
      <w:lang w:val="en-GB"/>
    </w:rPr>
  </w:style>
  <w:style w:type="paragraph" w:styleId="Pamattekstapirmatkpe">
    <w:name w:val="Body Text First Indent"/>
    <w:basedOn w:val="Pamatteksts"/>
    <w:link w:val="PamattekstapirmatkpeRakstz"/>
    <w:rsid w:val="000239C5"/>
    <w:pPr>
      <w:spacing w:after="120" w:line="240" w:lineRule="auto"/>
      <w:ind w:firstLine="210"/>
    </w:pPr>
    <w:rPr>
      <w:lang w:val="en-GB"/>
    </w:rPr>
  </w:style>
  <w:style w:type="character" w:customStyle="1" w:styleId="PamattekstapirmatkpeRakstz">
    <w:name w:val="Pamatteksta pirmā atkāpe Rakstz."/>
    <w:basedOn w:val="PamattekstsRakstz"/>
    <w:link w:val="Pamattekstapirmatkpe"/>
    <w:rsid w:val="000239C5"/>
    <w:rPr>
      <w:sz w:val="24"/>
      <w:lang w:val="en-GB"/>
    </w:rPr>
  </w:style>
  <w:style w:type="paragraph" w:styleId="Pamattekstapirmatkpe2">
    <w:name w:val="Body Text First Indent 2"/>
    <w:basedOn w:val="Pamattekstsaratkpi"/>
    <w:link w:val="Pamattekstapirmatkpe2Rakstz"/>
    <w:rsid w:val="000239C5"/>
    <w:pPr>
      <w:ind w:firstLine="210"/>
      <w:jc w:val="both"/>
    </w:pPr>
    <w:rPr>
      <w:szCs w:val="20"/>
      <w:lang w:val="en-GB"/>
    </w:rPr>
  </w:style>
  <w:style w:type="character" w:customStyle="1" w:styleId="Pamattekstapirmatkpe2Rakstz">
    <w:name w:val="Pamatteksta pirmā atkāpe 2 Rakstz."/>
    <w:basedOn w:val="PamattekstsaratkpiRakstz"/>
    <w:link w:val="Pamattekstapirmatkpe2"/>
    <w:rsid w:val="000239C5"/>
    <w:rPr>
      <w:sz w:val="24"/>
      <w:szCs w:val="24"/>
      <w:lang w:val="en-GB"/>
    </w:rPr>
  </w:style>
  <w:style w:type="paragraph" w:styleId="Pamattekstaatkpe2">
    <w:name w:val="Body Text Indent 2"/>
    <w:basedOn w:val="Parasts"/>
    <w:link w:val="Pamattekstaatkpe2Rakstz"/>
    <w:rsid w:val="000239C5"/>
    <w:pPr>
      <w:spacing w:after="120" w:line="480" w:lineRule="auto"/>
      <w:ind w:left="283"/>
      <w:jc w:val="both"/>
    </w:pPr>
    <w:rPr>
      <w:sz w:val="24"/>
      <w:lang w:val="en-GB"/>
    </w:rPr>
  </w:style>
  <w:style w:type="character" w:customStyle="1" w:styleId="Pamattekstaatkpe2Rakstz">
    <w:name w:val="Pamatteksta atkāpe 2 Rakstz."/>
    <w:basedOn w:val="Noklusjumarindkopasfonts"/>
    <w:link w:val="Pamattekstaatkpe2"/>
    <w:rsid w:val="000239C5"/>
    <w:rPr>
      <w:sz w:val="24"/>
      <w:lang w:val="en-GB"/>
    </w:rPr>
  </w:style>
  <w:style w:type="paragraph" w:styleId="Noslgums">
    <w:name w:val="Closing"/>
    <w:basedOn w:val="Parasts"/>
    <w:next w:val="Paraksts"/>
    <w:link w:val="NoslgumsRakstz"/>
    <w:rsid w:val="000239C5"/>
    <w:pPr>
      <w:tabs>
        <w:tab w:val="left" w:pos="5103"/>
      </w:tabs>
      <w:spacing w:before="240" w:after="240"/>
      <w:ind w:left="5103"/>
    </w:pPr>
    <w:rPr>
      <w:sz w:val="24"/>
      <w:lang w:val="en-GB"/>
    </w:rPr>
  </w:style>
  <w:style w:type="character" w:customStyle="1" w:styleId="NoslgumsRakstz">
    <w:name w:val="Noslēgums Rakstz."/>
    <w:basedOn w:val="Noklusjumarindkopasfonts"/>
    <w:link w:val="Noslgums"/>
    <w:rsid w:val="000239C5"/>
    <w:rPr>
      <w:sz w:val="24"/>
      <w:lang w:val="en-GB"/>
    </w:rPr>
  </w:style>
  <w:style w:type="paragraph" w:styleId="Paraksts">
    <w:name w:val="Signature"/>
    <w:basedOn w:val="Parasts"/>
    <w:next w:val="Contact"/>
    <w:link w:val="ParakstsRakstz"/>
    <w:uiPriority w:val="99"/>
    <w:rsid w:val="000239C5"/>
    <w:pPr>
      <w:tabs>
        <w:tab w:val="left" w:pos="5103"/>
      </w:tabs>
      <w:spacing w:before="1200"/>
      <w:ind w:left="5103"/>
      <w:jc w:val="center"/>
    </w:pPr>
    <w:rPr>
      <w:sz w:val="24"/>
      <w:lang w:val="en-GB"/>
    </w:rPr>
  </w:style>
  <w:style w:type="character" w:customStyle="1" w:styleId="ParakstsRakstz">
    <w:name w:val="Paraksts Rakstz."/>
    <w:basedOn w:val="Noklusjumarindkopasfonts"/>
    <w:link w:val="Paraksts"/>
    <w:uiPriority w:val="99"/>
    <w:rsid w:val="000239C5"/>
    <w:rPr>
      <w:sz w:val="24"/>
      <w:lang w:val="en-GB"/>
    </w:rPr>
  </w:style>
  <w:style w:type="paragraph" w:customStyle="1" w:styleId="Enclosures">
    <w:name w:val="Enclosures"/>
    <w:basedOn w:val="Parasts"/>
    <w:next w:val="Participants"/>
    <w:rsid w:val="000239C5"/>
    <w:pPr>
      <w:keepNext/>
      <w:keepLines/>
      <w:tabs>
        <w:tab w:val="left" w:pos="5670"/>
      </w:tabs>
      <w:spacing w:before="480"/>
      <w:ind w:left="1985" w:hanging="1985"/>
    </w:pPr>
    <w:rPr>
      <w:sz w:val="24"/>
      <w:lang w:val="en-GB"/>
    </w:rPr>
  </w:style>
  <w:style w:type="paragraph" w:customStyle="1" w:styleId="Participants">
    <w:name w:val="Participants"/>
    <w:basedOn w:val="Parasts"/>
    <w:next w:val="Copies"/>
    <w:rsid w:val="000239C5"/>
    <w:pPr>
      <w:tabs>
        <w:tab w:val="left" w:pos="2552"/>
        <w:tab w:val="left" w:pos="2835"/>
        <w:tab w:val="left" w:pos="5670"/>
        <w:tab w:val="left" w:pos="6379"/>
        <w:tab w:val="left" w:pos="6804"/>
      </w:tabs>
      <w:spacing w:before="480"/>
      <w:ind w:left="1985" w:hanging="1985"/>
    </w:pPr>
    <w:rPr>
      <w:sz w:val="24"/>
      <w:lang w:val="en-GB"/>
    </w:rPr>
  </w:style>
  <w:style w:type="paragraph" w:customStyle="1" w:styleId="Copies">
    <w:name w:val="Copies"/>
    <w:basedOn w:val="Parasts"/>
    <w:next w:val="Parasts"/>
    <w:rsid w:val="000239C5"/>
    <w:pPr>
      <w:tabs>
        <w:tab w:val="left" w:pos="2552"/>
        <w:tab w:val="left" w:pos="2835"/>
        <w:tab w:val="left" w:pos="5670"/>
        <w:tab w:val="left" w:pos="6379"/>
        <w:tab w:val="left" w:pos="6804"/>
      </w:tabs>
      <w:spacing w:before="480"/>
      <w:ind w:left="1985" w:hanging="1985"/>
    </w:pPr>
    <w:rPr>
      <w:sz w:val="24"/>
      <w:lang w:val="en-GB"/>
    </w:rPr>
  </w:style>
  <w:style w:type="paragraph" w:styleId="Datums">
    <w:name w:val="Date"/>
    <w:basedOn w:val="Parasts"/>
    <w:next w:val="References"/>
    <w:link w:val="DatumsRakstz"/>
    <w:uiPriority w:val="99"/>
    <w:rsid w:val="000239C5"/>
    <w:pPr>
      <w:ind w:left="5103" w:right="-567"/>
    </w:pPr>
    <w:rPr>
      <w:sz w:val="24"/>
      <w:lang w:val="en-GB"/>
    </w:rPr>
  </w:style>
  <w:style w:type="character" w:customStyle="1" w:styleId="DatumsRakstz">
    <w:name w:val="Datums Rakstz."/>
    <w:basedOn w:val="Noklusjumarindkopasfonts"/>
    <w:link w:val="Datums"/>
    <w:uiPriority w:val="99"/>
    <w:rsid w:val="000239C5"/>
    <w:rPr>
      <w:sz w:val="24"/>
      <w:lang w:val="en-GB"/>
    </w:rPr>
  </w:style>
  <w:style w:type="paragraph" w:customStyle="1" w:styleId="References">
    <w:name w:val="References"/>
    <w:basedOn w:val="Parasts"/>
    <w:next w:val="AddressTR"/>
    <w:uiPriority w:val="99"/>
    <w:rsid w:val="000239C5"/>
    <w:pPr>
      <w:spacing w:after="240"/>
      <w:ind w:left="5103"/>
    </w:pPr>
    <w:rPr>
      <w:lang w:val="en-GB"/>
    </w:rPr>
  </w:style>
  <w:style w:type="paragraph" w:styleId="Dokumentakarte">
    <w:name w:val="Document Map"/>
    <w:basedOn w:val="Parasts"/>
    <w:link w:val="DokumentakarteRakstz"/>
    <w:semiHidden/>
    <w:rsid w:val="000239C5"/>
    <w:pPr>
      <w:shd w:val="clear" w:color="auto" w:fill="000080"/>
      <w:spacing w:after="240"/>
      <w:jc w:val="both"/>
    </w:pPr>
    <w:rPr>
      <w:rFonts w:ascii="Tahoma" w:hAnsi="Tahoma"/>
      <w:sz w:val="24"/>
      <w:lang w:val="en-GB"/>
    </w:rPr>
  </w:style>
  <w:style w:type="character" w:customStyle="1" w:styleId="DokumentakarteRakstz">
    <w:name w:val="Dokumenta karte Rakstz."/>
    <w:basedOn w:val="Noklusjumarindkopasfonts"/>
    <w:link w:val="Dokumentakarte"/>
    <w:semiHidden/>
    <w:rsid w:val="000239C5"/>
    <w:rPr>
      <w:rFonts w:ascii="Tahoma" w:hAnsi="Tahoma"/>
      <w:sz w:val="24"/>
      <w:shd w:val="clear" w:color="auto" w:fill="000080"/>
      <w:lang w:val="en-GB"/>
    </w:rPr>
  </w:style>
  <w:style w:type="paragraph" w:customStyle="1" w:styleId="DoubSign">
    <w:name w:val="DoubSign"/>
    <w:basedOn w:val="Parasts"/>
    <w:next w:val="Contact"/>
    <w:rsid w:val="000239C5"/>
    <w:pPr>
      <w:tabs>
        <w:tab w:val="left" w:pos="5103"/>
      </w:tabs>
      <w:spacing w:before="1200"/>
    </w:pPr>
    <w:rPr>
      <w:sz w:val="24"/>
      <w:lang w:val="en-GB"/>
    </w:rPr>
  </w:style>
  <w:style w:type="paragraph" w:styleId="Adreseuzaploksnes">
    <w:name w:val="envelope address"/>
    <w:basedOn w:val="Parasts"/>
    <w:rsid w:val="000239C5"/>
    <w:pPr>
      <w:framePr w:w="7920" w:h="1980" w:hRule="exact" w:hSpace="180" w:wrap="auto" w:hAnchor="page" w:xAlign="center" w:yAlign="bottom"/>
      <w:jc w:val="both"/>
    </w:pPr>
    <w:rPr>
      <w:sz w:val="24"/>
      <w:lang w:val="en-GB"/>
    </w:rPr>
  </w:style>
  <w:style w:type="paragraph" w:styleId="Atpakaadreseuzaploksnes">
    <w:name w:val="envelope return"/>
    <w:basedOn w:val="Parasts"/>
    <w:rsid w:val="000239C5"/>
    <w:pPr>
      <w:jc w:val="both"/>
    </w:pPr>
    <w:rPr>
      <w:lang w:val="en-GB"/>
    </w:rPr>
  </w:style>
  <w:style w:type="paragraph" w:styleId="Alfabtiskaisrdtjs2">
    <w:name w:val="index 2"/>
    <w:basedOn w:val="Parasts"/>
    <w:next w:val="Parasts"/>
    <w:autoRedefine/>
    <w:semiHidden/>
    <w:rsid w:val="000239C5"/>
    <w:pPr>
      <w:spacing w:after="240"/>
      <w:ind w:left="480" w:hanging="240"/>
      <w:jc w:val="both"/>
    </w:pPr>
    <w:rPr>
      <w:sz w:val="24"/>
      <w:lang w:val="en-GB"/>
    </w:rPr>
  </w:style>
  <w:style w:type="paragraph" w:styleId="Alfabtiskaisrdtjs3">
    <w:name w:val="index 3"/>
    <w:basedOn w:val="Parasts"/>
    <w:next w:val="Parasts"/>
    <w:autoRedefine/>
    <w:semiHidden/>
    <w:rsid w:val="000239C5"/>
    <w:pPr>
      <w:spacing w:after="240"/>
      <w:ind w:left="720" w:hanging="240"/>
      <w:jc w:val="both"/>
    </w:pPr>
    <w:rPr>
      <w:sz w:val="24"/>
      <w:lang w:val="en-GB"/>
    </w:rPr>
  </w:style>
  <w:style w:type="paragraph" w:styleId="Alfabtiskaisrdtjs4">
    <w:name w:val="index 4"/>
    <w:basedOn w:val="Parasts"/>
    <w:next w:val="Parasts"/>
    <w:autoRedefine/>
    <w:semiHidden/>
    <w:rsid w:val="000239C5"/>
    <w:pPr>
      <w:spacing w:after="240"/>
      <w:ind w:left="960" w:hanging="240"/>
      <w:jc w:val="both"/>
    </w:pPr>
    <w:rPr>
      <w:sz w:val="24"/>
      <w:lang w:val="en-GB"/>
    </w:rPr>
  </w:style>
  <w:style w:type="paragraph" w:styleId="Alfabtiskaisrdtjs5">
    <w:name w:val="index 5"/>
    <w:basedOn w:val="Parasts"/>
    <w:next w:val="Parasts"/>
    <w:autoRedefine/>
    <w:semiHidden/>
    <w:rsid w:val="000239C5"/>
    <w:pPr>
      <w:spacing w:after="240"/>
      <w:ind w:left="1200" w:hanging="240"/>
      <w:jc w:val="both"/>
    </w:pPr>
    <w:rPr>
      <w:sz w:val="24"/>
      <w:lang w:val="en-GB"/>
    </w:rPr>
  </w:style>
  <w:style w:type="paragraph" w:styleId="Alfabtiskaisrdtjs6">
    <w:name w:val="index 6"/>
    <w:basedOn w:val="Parasts"/>
    <w:next w:val="Parasts"/>
    <w:autoRedefine/>
    <w:semiHidden/>
    <w:rsid w:val="000239C5"/>
    <w:pPr>
      <w:spacing w:after="240"/>
      <w:ind w:left="1440" w:hanging="240"/>
      <w:jc w:val="both"/>
    </w:pPr>
    <w:rPr>
      <w:sz w:val="24"/>
      <w:lang w:val="en-GB"/>
    </w:rPr>
  </w:style>
  <w:style w:type="paragraph" w:styleId="Alfabtiskaisrdtjs7">
    <w:name w:val="index 7"/>
    <w:basedOn w:val="Parasts"/>
    <w:next w:val="Parasts"/>
    <w:autoRedefine/>
    <w:semiHidden/>
    <w:rsid w:val="000239C5"/>
    <w:pPr>
      <w:spacing w:after="240"/>
      <w:ind w:left="1680" w:hanging="240"/>
      <w:jc w:val="both"/>
    </w:pPr>
    <w:rPr>
      <w:sz w:val="24"/>
      <w:lang w:val="en-GB"/>
    </w:rPr>
  </w:style>
  <w:style w:type="paragraph" w:styleId="Alfabtiskaisrdtjs8">
    <w:name w:val="index 8"/>
    <w:basedOn w:val="Parasts"/>
    <w:next w:val="Parasts"/>
    <w:autoRedefine/>
    <w:semiHidden/>
    <w:rsid w:val="000239C5"/>
    <w:pPr>
      <w:spacing w:after="240"/>
      <w:ind w:left="1920" w:hanging="240"/>
      <w:jc w:val="both"/>
    </w:pPr>
    <w:rPr>
      <w:sz w:val="24"/>
      <w:lang w:val="en-GB"/>
    </w:rPr>
  </w:style>
  <w:style w:type="paragraph" w:styleId="Alfabtiskaisrdtjs9">
    <w:name w:val="index 9"/>
    <w:basedOn w:val="Parasts"/>
    <w:next w:val="Parasts"/>
    <w:autoRedefine/>
    <w:semiHidden/>
    <w:rsid w:val="000239C5"/>
    <w:pPr>
      <w:spacing w:after="240"/>
      <w:ind w:left="2160" w:hanging="240"/>
      <w:jc w:val="both"/>
    </w:pPr>
    <w:rPr>
      <w:sz w:val="24"/>
      <w:lang w:val="en-GB"/>
    </w:rPr>
  </w:style>
  <w:style w:type="paragraph" w:styleId="Alfabtiskrdtjavirsraksts">
    <w:name w:val="index heading"/>
    <w:basedOn w:val="Parasts"/>
    <w:next w:val="Alfabtiskaisrdtjs1"/>
    <w:semiHidden/>
    <w:rsid w:val="000239C5"/>
    <w:pPr>
      <w:spacing w:after="240"/>
      <w:jc w:val="both"/>
    </w:pPr>
    <w:rPr>
      <w:rFonts w:ascii="Arial" w:hAnsi="Arial"/>
      <w:b/>
      <w:sz w:val="24"/>
      <w:lang w:val="en-GB"/>
    </w:rPr>
  </w:style>
  <w:style w:type="paragraph" w:styleId="Makroteksts">
    <w:name w:val="macro"/>
    <w:link w:val="MakrotekstsRakstz"/>
    <w:semiHidden/>
    <w:rsid w:val="000239C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val="en-GB"/>
    </w:rPr>
  </w:style>
  <w:style w:type="character" w:customStyle="1" w:styleId="MakrotekstsRakstz">
    <w:name w:val="Makro teksts Rakstz."/>
    <w:basedOn w:val="Noklusjumarindkopasfonts"/>
    <w:link w:val="Makroteksts"/>
    <w:semiHidden/>
    <w:rsid w:val="000239C5"/>
    <w:rPr>
      <w:rFonts w:ascii="Courier New" w:hAnsi="Courier New"/>
      <w:lang w:val="en-GB"/>
    </w:rPr>
  </w:style>
  <w:style w:type="paragraph" w:styleId="Ziojumaieskums">
    <w:name w:val="Message Header"/>
    <w:basedOn w:val="Parasts"/>
    <w:link w:val="ZiojumaieskumsRakstz"/>
    <w:rsid w:val="000239C5"/>
    <w:pPr>
      <w:pBdr>
        <w:top w:val="single" w:sz="6" w:space="1" w:color="auto"/>
        <w:left w:val="single" w:sz="6" w:space="1" w:color="auto"/>
        <w:bottom w:val="single" w:sz="6" w:space="1" w:color="auto"/>
        <w:right w:val="single" w:sz="6" w:space="1" w:color="auto"/>
      </w:pBdr>
      <w:shd w:val="pct20" w:color="auto" w:fill="auto"/>
      <w:spacing w:after="240"/>
      <w:ind w:left="1134" w:hanging="1134"/>
      <w:jc w:val="both"/>
    </w:pPr>
    <w:rPr>
      <w:rFonts w:ascii="Arial" w:hAnsi="Arial"/>
      <w:sz w:val="24"/>
      <w:lang w:val="en-GB"/>
    </w:rPr>
  </w:style>
  <w:style w:type="character" w:customStyle="1" w:styleId="ZiojumaieskumsRakstz">
    <w:name w:val="Ziņojuma iesākums Rakstz."/>
    <w:basedOn w:val="Noklusjumarindkopasfonts"/>
    <w:link w:val="Ziojumaieskums"/>
    <w:rsid w:val="000239C5"/>
    <w:rPr>
      <w:rFonts w:ascii="Arial" w:hAnsi="Arial"/>
      <w:sz w:val="24"/>
      <w:shd w:val="pct20" w:color="auto" w:fill="auto"/>
      <w:lang w:val="en-GB"/>
    </w:rPr>
  </w:style>
  <w:style w:type="paragraph" w:styleId="Parastaatkpe">
    <w:name w:val="Normal Indent"/>
    <w:basedOn w:val="Parasts"/>
    <w:rsid w:val="000239C5"/>
    <w:pPr>
      <w:spacing w:after="240"/>
      <w:ind w:left="720"/>
      <w:jc w:val="both"/>
    </w:pPr>
    <w:rPr>
      <w:sz w:val="24"/>
      <w:lang w:val="en-GB"/>
    </w:rPr>
  </w:style>
  <w:style w:type="paragraph" w:styleId="Piezmesvirsraksts">
    <w:name w:val="Note Heading"/>
    <w:basedOn w:val="Parasts"/>
    <w:next w:val="Parasts"/>
    <w:link w:val="PiezmesvirsrakstsRakstz"/>
    <w:rsid w:val="000239C5"/>
    <w:pPr>
      <w:spacing w:after="240"/>
      <w:jc w:val="both"/>
    </w:pPr>
    <w:rPr>
      <w:sz w:val="24"/>
      <w:lang w:val="en-GB"/>
    </w:rPr>
  </w:style>
  <w:style w:type="character" w:customStyle="1" w:styleId="PiezmesvirsrakstsRakstz">
    <w:name w:val="Piezīmes virsraksts Rakstz."/>
    <w:basedOn w:val="Noklusjumarindkopasfonts"/>
    <w:link w:val="Piezmesvirsraksts"/>
    <w:rsid w:val="000239C5"/>
    <w:rPr>
      <w:sz w:val="24"/>
      <w:lang w:val="en-GB"/>
    </w:rPr>
  </w:style>
  <w:style w:type="paragraph" w:customStyle="1" w:styleId="NoteHead">
    <w:name w:val="NoteHead"/>
    <w:basedOn w:val="Parasts"/>
    <w:next w:val="Subject"/>
    <w:rsid w:val="000239C5"/>
    <w:pPr>
      <w:spacing w:before="720" w:after="720"/>
      <w:jc w:val="center"/>
    </w:pPr>
    <w:rPr>
      <w:b/>
      <w:smallCaps/>
      <w:sz w:val="24"/>
      <w:lang w:val="en-GB"/>
    </w:rPr>
  </w:style>
  <w:style w:type="paragraph" w:customStyle="1" w:styleId="Subject">
    <w:name w:val="Subject"/>
    <w:basedOn w:val="Parasts"/>
    <w:next w:val="Parasts"/>
    <w:rsid w:val="000239C5"/>
    <w:pPr>
      <w:spacing w:after="480"/>
      <w:ind w:left="1531" w:hanging="1531"/>
    </w:pPr>
    <w:rPr>
      <w:b/>
      <w:sz w:val="24"/>
      <w:lang w:val="en-GB"/>
    </w:rPr>
  </w:style>
  <w:style w:type="paragraph" w:customStyle="1" w:styleId="NoteList">
    <w:name w:val="NoteList"/>
    <w:basedOn w:val="Parasts"/>
    <w:next w:val="Subject"/>
    <w:rsid w:val="000239C5"/>
    <w:pPr>
      <w:tabs>
        <w:tab w:val="left" w:pos="5823"/>
      </w:tabs>
      <w:spacing w:before="720" w:after="720"/>
      <w:ind w:left="5104" w:hanging="3119"/>
    </w:pPr>
    <w:rPr>
      <w:b/>
      <w:smallCaps/>
      <w:sz w:val="24"/>
      <w:lang w:val="en-GB"/>
    </w:rPr>
  </w:style>
  <w:style w:type="paragraph" w:styleId="Izmantotsliteratrassaraksts">
    <w:name w:val="table of authorities"/>
    <w:basedOn w:val="Parasts"/>
    <w:next w:val="Parasts"/>
    <w:semiHidden/>
    <w:rsid w:val="000239C5"/>
    <w:pPr>
      <w:spacing w:after="240"/>
      <w:ind w:left="240" w:hanging="240"/>
      <w:jc w:val="both"/>
    </w:pPr>
    <w:rPr>
      <w:sz w:val="24"/>
      <w:lang w:val="en-GB"/>
    </w:rPr>
  </w:style>
  <w:style w:type="paragraph" w:styleId="Izmantotsliteratrassarakstavirsraksts">
    <w:name w:val="toa heading"/>
    <w:basedOn w:val="Parasts"/>
    <w:next w:val="Parasts"/>
    <w:semiHidden/>
    <w:rsid w:val="000239C5"/>
    <w:pPr>
      <w:spacing w:before="120" w:after="240"/>
      <w:jc w:val="both"/>
    </w:pPr>
    <w:rPr>
      <w:rFonts w:ascii="Arial" w:hAnsi="Arial"/>
      <w:b/>
      <w:sz w:val="24"/>
      <w:lang w:val="en-GB"/>
    </w:rPr>
  </w:style>
  <w:style w:type="paragraph" w:customStyle="1" w:styleId="YReferences">
    <w:name w:val="YReferences"/>
    <w:basedOn w:val="Parasts"/>
    <w:next w:val="Parasts"/>
    <w:rsid w:val="000239C5"/>
    <w:pPr>
      <w:spacing w:after="480"/>
      <w:ind w:left="1531" w:hanging="1531"/>
      <w:jc w:val="both"/>
    </w:pPr>
    <w:rPr>
      <w:sz w:val="24"/>
      <w:lang w:val="en-GB"/>
    </w:rPr>
  </w:style>
  <w:style w:type="paragraph" w:customStyle="1" w:styleId="ListBullet1">
    <w:name w:val="List Bullet 1"/>
    <w:basedOn w:val="Text1"/>
    <w:rsid w:val="000239C5"/>
    <w:pPr>
      <w:numPr>
        <w:numId w:val="104"/>
      </w:numPr>
      <w:spacing w:before="0" w:after="240"/>
    </w:pPr>
    <w:rPr>
      <w:rFonts w:eastAsia="Times New Roman"/>
      <w:szCs w:val="20"/>
      <w:lang w:val="en-GB" w:eastAsia="en-US"/>
    </w:rPr>
  </w:style>
  <w:style w:type="paragraph" w:customStyle="1" w:styleId="ListDash">
    <w:name w:val="List Dash"/>
    <w:basedOn w:val="Parasts"/>
    <w:rsid w:val="000239C5"/>
    <w:pPr>
      <w:numPr>
        <w:numId w:val="105"/>
      </w:numPr>
      <w:spacing w:after="240"/>
      <w:jc w:val="both"/>
    </w:pPr>
    <w:rPr>
      <w:sz w:val="24"/>
      <w:lang w:val="en-GB"/>
    </w:rPr>
  </w:style>
  <w:style w:type="paragraph" w:customStyle="1" w:styleId="ListDash1">
    <w:name w:val="List Dash 1"/>
    <w:basedOn w:val="Text1"/>
    <w:rsid w:val="000239C5"/>
    <w:pPr>
      <w:numPr>
        <w:numId w:val="106"/>
      </w:numPr>
      <w:spacing w:before="0" w:after="240"/>
    </w:pPr>
    <w:rPr>
      <w:rFonts w:eastAsia="Times New Roman"/>
      <w:szCs w:val="20"/>
      <w:lang w:val="en-GB" w:eastAsia="en-US"/>
    </w:rPr>
  </w:style>
  <w:style w:type="paragraph" w:customStyle="1" w:styleId="ListDash2">
    <w:name w:val="List Dash 2"/>
    <w:basedOn w:val="Text2"/>
    <w:rsid w:val="000239C5"/>
    <w:pPr>
      <w:numPr>
        <w:numId w:val="107"/>
      </w:numPr>
      <w:spacing w:before="0" w:after="240"/>
    </w:pPr>
    <w:rPr>
      <w:rFonts w:eastAsia="Times New Roman"/>
      <w:szCs w:val="20"/>
      <w:lang w:val="en-GB" w:eastAsia="en-US"/>
    </w:rPr>
  </w:style>
  <w:style w:type="paragraph" w:customStyle="1" w:styleId="ListDash3">
    <w:name w:val="List Dash 3"/>
    <w:basedOn w:val="Text3"/>
    <w:rsid w:val="000239C5"/>
    <w:pPr>
      <w:numPr>
        <w:numId w:val="108"/>
      </w:numPr>
      <w:spacing w:before="0" w:after="240"/>
    </w:pPr>
    <w:rPr>
      <w:rFonts w:eastAsia="Times New Roman"/>
      <w:szCs w:val="20"/>
      <w:lang w:val="en-GB" w:eastAsia="en-US"/>
    </w:rPr>
  </w:style>
  <w:style w:type="paragraph" w:customStyle="1" w:styleId="ListDash4">
    <w:name w:val="List Dash 4"/>
    <w:basedOn w:val="Text4"/>
    <w:rsid w:val="000239C5"/>
    <w:pPr>
      <w:numPr>
        <w:numId w:val="109"/>
      </w:numPr>
      <w:spacing w:before="0" w:after="240"/>
    </w:pPr>
    <w:rPr>
      <w:rFonts w:eastAsia="Times New Roman"/>
      <w:szCs w:val="20"/>
      <w:lang w:val="en-GB" w:eastAsia="en-US"/>
    </w:rPr>
  </w:style>
  <w:style w:type="paragraph" w:customStyle="1" w:styleId="ListNumberLevel2">
    <w:name w:val="List Number (Level 2)"/>
    <w:basedOn w:val="Parasts"/>
    <w:rsid w:val="000239C5"/>
    <w:pPr>
      <w:tabs>
        <w:tab w:val="num" w:pos="1417"/>
      </w:tabs>
      <w:spacing w:after="240"/>
      <w:ind w:left="1417" w:hanging="708"/>
      <w:jc w:val="both"/>
    </w:pPr>
    <w:rPr>
      <w:sz w:val="24"/>
      <w:lang w:val="en-GB"/>
    </w:rPr>
  </w:style>
  <w:style w:type="paragraph" w:customStyle="1" w:styleId="ListNumberLevel3">
    <w:name w:val="List Number (Level 3)"/>
    <w:basedOn w:val="Parasts"/>
    <w:rsid w:val="000239C5"/>
    <w:pPr>
      <w:tabs>
        <w:tab w:val="num" w:pos="2126"/>
      </w:tabs>
      <w:spacing w:after="240"/>
      <w:ind w:left="2126" w:hanging="709"/>
      <w:jc w:val="both"/>
    </w:pPr>
    <w:rPr>
      <w:sz w:val="24"/>
      <w:lang w:val="en-GB"/>
    </w:rPr>
  </w:style>
  <w:style w:type="paragraph" w:customStyle="1" w:styleId="ListNumberLevel4">
    <w:name w:val="List Number (Level 4)"/>
    <w:basedOn w:val="Parasts"/>
    <w:rsid w:val="000239C5"/>
    <w:pPr>
      <w:tabs>
        <w:tab w:val="num" w:pos="2835"/>
      </w:tabs>
      <w:spacing w:after="240"/>
      <w:ind w:left="2835" w:hanging="709"/>
      <w:jc w:val="both"/>
    </w:pPr>
    <w:rPr>
      <w:sz w:val="24"/>
      <w:lang w:val="en-GB"/>
    </w:rPr>
  </w:style>
  <w:style w:type="paragraph" w:customStyle="1" w:styleId="ListNumber1">
    <w:name w:val="List Number 1"/>
    <w:basedOn w:val="Text1"/>
    <w:rsid w:val="000239C5"/>
    <w:pPr>
      <w:numPr>
        <w:numId w:val="110"/>
      </w:numPr>
      <w:spacing w:before="0" w:after="240"/>
    </w:pPr>
    <w:rPr>
      <w:rFonts w:eastAsia="Times New Roman"/>
      <w:szCs w:val="20"/>
      <w:lang w:val="en-GB" w:eastAsia="en-US"/>
    </w:rPr>
  </w:style>
  <w:style w:type="paragraph" w:customStyle="1" w:styleId="ListNumber1Level2">
    <w:name w:val="List Number 1 (Level 2)"/>
    <w:basedOn w:val="Text1"/>
    <w:rsid w:val="000239C5"/>
    <w:pPr>
      <w:numPr>
        <w:ilvl w:val="1"/>
        <w:numId w:val="110"/>
      </w:numPr>
      <w:spacing w:before="0" w:after="240"/>
    </w:pPr>
    <w:rPr>
      <w:rFonts w:eastAsia="Times New Roman"/>
      <w:szCs w:val="20"/>
      <w:lang w:val="en-GB" w:eastAsia="en-US"/>
    </w:rPr>
  </w:style>
  <w:style w:type="paragraph" w:customStyle="1" w:styleId="ListNumber1Level3">
    <w:name w:val="List Number 1 (Level 3)"/>
    <w:basedOn w:val="Text1"/>
    <w:rsid w:val="000239C5"/>
    <w:pPr>
      <w:numPr>
        <w:ilvl w:val="2"/>
        <w:numId w:val="110"/>
      </w:numPr>
      <w:spacing w:before="0" w:after="240"/>
    </w:pPr>
    <w:rPr>
      <w:rFonts w:eastAsia="Times New Roman"/>
      <w:szCs w:val="20"/>
      <w:lang w:val="en-GB" w:eastAsia="en-US"/>
    </w:rPr>
  </w:style>
  <w:style w:type="paragraph" w:customStyle="1" w:styleId="ListNumber1Level4">
    <w:name w:val="List Number 1 (Level 4)"/>
    <w:basedOn w:val="Text1"/>
    <w:rsid w:val="000239C5"/>
    <w:pPr>
      <w:numPr>
        <w:ilvl w:val="3"/>
        <w:numId w:val="110"/>
      </w:numPr>
      <w:spacing w:before="0" w:after="240"/>
    </w:pPr>
    <w:rPr>
      <w:rFonts w:eastAsia="Times New Roman"/>
      <w:szCs w:val="20"/>
      <w:lang w:val="en-GB" w:eastAsia="en-US"/>
    </w:rPr>
  </w:style>
  <w:style w:type="paragraph" w:customStyle="1" w:styleId="ListNumber2Level2">
    <w:name w:val="List Number 2 (Level 2)"/>
    <w:basedOn w:val="Text2"/>
    <w:rsid w:val="000239C5"/>
    <w:pPr>
      <w:tabs>
        <w:tab w:val="num" w:pos="2494"/>
      </w:tabs>
      <w:spacing w:before="0" w:after="240"/>
      <w:ind w:left="2494" w:hanging="708"/>
    </w:pPr>
    <w:rPr>
      <w:rFonts w:eastAsia="Times New Roman"/>
      <w:szCs w:val="20"/>
      <w:lang w:val="en-GB" w:eastAsia="en-US"/>
    </w:rPr>
  </w:style>
  <w:style w:type="paragraph" w:customStyle="1" w:styleId="ListNumber2Level3">
    <w:name w:val="List Number 2 (Level 3)"/>
    <w:basedOn w:val="Text2"/>
    <w:rsid w:val="000239C5"/>
    <w:pPr>
      <w:tabs>
        <w:tab w:val="num" w:pos="3203"/>
      </w:tabs>
      <w:spacing w:before="0" w:after="240"/>
      <w:ind w:left="3203" w:hanging="709"/>
    </w:pPr>
    <w:rPr>
      <w:rFonts w:eastAsia="Times New Roman"/>
      <w:szCs w:val="20"/>
      <w:lang w:val="en-GB" w:eastAsia="en-US"/>
    </w:rPr>
  </w:style>
  <w:style w:type="paragraph" w:customStyle="1" w:styleId="ListNumber2Level4">
    <w:name w:val="List Number 2 (Level 4)"/>
    <w:basedOn w:val="Text2"/>
    <w:rsid w:val="000239C5"/>
    <w:pPr>
      <w:tabs>
        <w:tab w:val="num" w:pos="3912"/>
      </w:tabs>
      <w:spacing w:before="0" w:after="240"/>
      <w:ind w:left="3901" w:hanging="703"/>
    </w:pPr>
    <w:rPr>
      <w:rFonts w:eastAsia="Times New Roman"/>
      <w:szCs w:val="20"/>
      <w:lang w:val="en-GB" w:eastAsia="en-US"/>
    </w:rPr>
  </w:style>
  <w:style w:type="paragraph" w:customStyle="1" w:styleId="ListNumber3Level2">
    <w:name w:val="List Number 3 (Level 2)"/>
    <w:basedOn w:val="Text3"/>
    <w:rsid w:val="000239C5"/>
    <w:pPr>
      <w:tabs>
        <w:tab w:val="num" w:pos="3333"/>
      </w:tabs>
      <w:spacing w:before="0" w:after="240"/>
      <w:ind w:left="3333" w:hanging="708"/>
    </w:pPr>
    <w:rPr>
      <w:rFonts w:eastAsia="Times New Roman"/>
      <w:szCs w:val="20"/>
      <w:lang w:val="en-GB" w:eastAsia="en-US"/>
    </w:rPr>
  </w:style>
  <w:style w:type="paragraph" w:customStyle="1" w:styleId="ListNumber3Level3">
    <w:name w:val="List Number 3 (Level 3)"/>
    <w:basedOn w:val="Text3"/>
    <w:rsid w:val="000239C5"/>
    <w:pPr>
      <w:tabs>
        <w:tab w:val="num" w:pos="4042"/>
      </w:tabs>
      <w:spacing w:before="0" w:after="240"/>
      <w:ind w:left="4042" w:hanging="709"/>
    </w:pPr>
    <w:rPr>
      <w:rFonts w:eastAsia="Times New Roman"/>
      <w:szCs w:val="20"/>
      <w:lang w:val="en-GB" w:eastAsia="en-US"/>
    </w:rPr>
  </w:style>
  <w:style w:type="paragraph" w:customStyle="1" w:styleId="ListNumber3Level4">
    <w:name w:val="List Number 3 (Level 4)"/>
    <w:basedOn w:val="Text3"/>
    <w:rsid w:val="000239C5"/>
    <w:pPr>
      <w:tabs>
        <w:tab w:val="num" w:pos="4751"/>
      </w:tabs>
      <w:spacing w:before="0" w:after="240"/>
      <w:ind w:left="4751" w:hanging="709"/>
    </w:pPr>
    <w:rPr>
      <w:rFonts w:eastAsia="Times New Roman"/>
      <w:szCs w:val="20"/>
      <w:lang w:val="en-GB" w:eastAsia="en-US"/>
    </w:rPr>
  </w:style>
  <w:style w:type="paragraph" w:customStyle="1" w:styleId="ListNumber4Level2">
    <w:name w:val="List Number 4 (Level 2)"/>
    <w:basedOn w:val="Text4"/>
    <w:rsid w:val="000239C5"/>
    <w:pPr>
      <w:tabs>
        <w:tab w:val="num" w:pos="4297"/>
      </w:tabs>
      <w:spacing w:before="0" w:after="240"/>
      <w:ind w:left="4297" w:hanging="708"/>
    </w:pPr>
    <w:rPr>
      <w:rFonts w:eastAsia="Times New Roman"/>
      <w:szCs w:val="20"/>
      <w:lang w:val="en-GB" w:eastAsia="en-US"/>
    </w:rPr>
  </w:style>
  <w:style w:type="paragraph" w:customStyle="1" w:styleId="ListNumber4Level3">
    <w:name w:val="List Number 4 (Level 3)"/>
    <w:basedOn w:val="Text4"/>
    <w:rsid w:val="000239C5"/>
    <w:pPr>
      <w:tabs>
        <w:tab w:val="num" w:pos="5006"/>
      </w:tabs>
      <w:spacing w:before="0" w:after="240"/>
      <w:ind w:left="5006" w:hanging="709"/>
    </w:pPr>
    <w:rPr>
      <w:rFonts w:eastAsia="Times New Roman"/>
      <w:szCs w:val="20"/>
      <w:lang w:val="en-GB" w:eastAsia="en-US"/>
    </w:rPr>
  </w:style>
  <w:style w:type="paragraph" w:customStyle="1" w:styleId="ListNumber4Level4">
    <w:name w:val="List Number 4 (Level 4)"/>
    <w:basedOn w:val="Text4"/>
    <w:rsid w:val="000239C5"/>
    <w:pPr>
      <w:tabs>
        <w:tab w:val="num" w:pos="5715"/>
      </w:tabs>
      <w:spacing w:before="0" w:after="240"/>
      <w:ind w:left="5715" w:hanging="709"/>
    </w:pPr>
    <w:rPr>
      <w:rFonts w:eastAsia="Times New Roman"/>
      <w:szCs w:val="20"/>
      <w:lang w:val="en-GB" w:eastAsia="en-US"/>
    </w:rPr>
  </w:style>
  <w:style w:type="paragraph" w:customStyle="1" w:styleId="Contact">
    <w:name w:val="Contact"/>
    <w:basedOn w:val="Parasts"/>
    <w:next w:val="Parasts"/>
    <w:uiPriority w:val="99"/>
    <w:rsid w:val="000239C5"/>
    <w:pPr>
      <w:spacing w:before="480"/>
      <w:ind w:left="567" w:hanging="567"/>
    </w:pPr>
    <w:rPr>
      <w:sz w:val="24"/>
      <w:lang w:val="en-GB"/>
    </w:rPr>
  </w:style>
  <w:style w:type="paragraph" w:customStyle="1" w:styleId="DisclaimerNotice">
    <w:name w:val="Disclaimer Notice"/>
    <w:basedOn w:val="Parasts"/>
    <w:next w:val="AddressTR"/>
    <w:rsid w:val="000239C5"/>
    <w:pPr>
      <w:spacing w:after="240"/>
      <w:ind w:left="5103"/>
    </w:pPr>
    <w:rPr>
      <w:i/>
      <w:lang w:val="en-GB"/>
    </w:rPr>
  </w:style>
  <w:style w:type="paragraph" w:customStyle="1" w:styleId="Disclaimer">
    <w:name w:val="Disclaimer"/>
    <w:basedOn w:val="Parasts"/>
    <w:rsid w:val="000239C5"/>
    <w:pPr>
      <w:keepLines/>
      <w:pBdr>
        <w:top w:val="single" w:sz="4" w:space="1" w:color="auto"/>
      </w:pBdr>
      <w:spacing w:before="480"/>
      <w:jc w:val="both"/>
    </w:pPr>
    <w:rPr>
      <w:i/>
      <w:sz w:val="24"/>
      <w:lang w:val="en-GB"/>
    </w:rPr>
  </w:style>
  <w:style w:type="paragraph" w:customStyle="1" w:styleId="DisclaimerSJ">
    <w:name w:val="Disclaimer_SJ"/>
    <w:basedOn w:val="Parasts"/>
    <w:next w:val="Parasts"/>
    <w:rsid w:val="000239C5"/>
    <w:pPr>
      <w:jc w:val="both"/>
    </w:pPr>
    <w:rPr>
      <w:rFonts w:ascii="Arial" w:hAnsi="Arial"/>
      <w:b/>
      <w:sz w:val="16"/>
      <w:lang w:val="en-GB"/>
    </w:rPr>
  </w:style>
  <w:style w:type="paragraph" w:customStyle="1" w:styleId="Designator">
    <w:name w:val="Designator"/>
    <w:basedOn w:val="Parasts"/>
    <w:rsid w:val="000239C5"/>
    <w:pPr>
      <w:jc w:val="center"/>
    </w:pPr>
    <w:rPr>
      <w:b/>
      <w:caps/>
      <w:sz w:val="32"/>
      <w:lang w:val="en-GB"/>
    </w:rPr>
  </w:style>
  <w:style w:type="paragraph" w:customStyle="1" w:styleId="Releasable">
    <w:name w:val="Releasable"/>
    <w:basedOn w:val="Parasts"/>
    <w:qFormat/>
    <w:rsid w:val="000239C5"/>
    <w:pPr>
      <w:jc w:val="center"/>
    </w:pPr>
    <w:rPr>
      <w:b/>
      <w:caps/>
      <w:sz w:val="32"/>
      <w:lang w:val="de-DE"/>
    </w:rPr>
  </w:style>
  <w:style w:type="paragraph" w:customStyle="1" w:styleId="RUE">
    <w:name w:val="RUE"/>
    <w:basedOn w:val="Parasts"/>
    <w:rsid w:val="000239C5"/>
    <w:pPr>
      <w:jc w:val="center"/>
    </w:pPr>
    <w:rPr>
      <w:b/>
      <w:caps/>
      <w:sz w:val="32"/>
      <w:bdr w:val="single" w:sz="18" w:space="0" w:color="auto"/>
      <w:lang w:val="de-DE"/>
    </w:rPr>
  </w:style>
  <w:style w:type="paragraph" w:customStyle="1" w:styleId="ConfidentialUE">
    <w:name w:val="Confidential UE"/>
    <w:basedOn w:val="Parasts"/>
    <w:rsid w:val="000239C5"/>
    <w:pPr>
      <w:jc w:val="center"/>
    </w:pPr>
    <w:rPr>
      <w:b/>
      <w:caps/>
      <w:sz w:val="32"/>
      <w:bdr w:val="single" w:sz="18" w:space="0" w:color="auto"/>
      <w:lang w:val="en-GB"/>
    </w:rPr>
  </w:style>
  <w:style w:type="paragraph" w:customStyle="1" w:styleId="TrsSecretUE">
    <w:name w:val="Très Secret UE"/>
    <w:basedOn w:val="Parasts"/>
    <w:rsid w:val="000239C5"/>
    <w:pPr>
      <w:jc w:val="center"/>
    </w:pPr>
    <w:rPr>
      <w:b/>
      <w:caps/>
      <w:color w:val="FF0000"/>
      <w:sz w:val="32"/>
      <w:bdr w:val="single" w:sz="18" w:space="0" w:color="FF0000"/>
      <w:lang w:val="en-GB"/>
    </w:rPr>
  </w:style>
  <w:style w:type="paragraph" w:customStyle="1" w:styleId="SecretUE">
    <w:name w:val="Secret UE"/>
    <w:basedOn w:val="Parasts"/>
    <w:rsid w:val="000239C5"/>
    <w:pPr>
      <w:jc w:val="center"/>
    </w:pPr>
    <w:rPr>
      <w:b/>
      <w:caps/>
      <w:color w:val="FF0000"/>
      <w:sz w:val="32"/>
      <w:bdr w:val="single" w:sz="18" w:space="0" w:color="FF0000"/>
      <w:lang w:val="en-GB"/>
    </w:rPr>
  </w:style>
  <w:style w:type="paragraph" w:customStyle="1" w:styleId="LegalNumPar">
    <w:name w:val="LegalNumPar"/>
    <w:basedOn w:val="Parasts"/>
    <w:rsid w:val="000239C5"/>
    <w:pPr>
      <w:numPr>
        <w:numId w:val="111"/>
      </w:numPr>
      <w:spacing w:after="240" w:line="360" w:lineRule="auto"/>
    </w:pPr>
    <w:rPr>
      <w:rFonts w:eastAsiaTheme="minorHAnsi"/>
      <w:sz w:val="24"/>
      <w:szCs w:val="22"/>
      <w:lang w:val="en-GB"/>
    </w:rPr>
  </w:style>
  <w:style w:type="paragraph" w:customStyle="1" w:styleId="LegalNumPar2">
    <w:name w:val="LegalNumPar2"/>
    <w:basedOn w:val="Parasts"/>
    <w:rsid w:val="000239C5"/>
    <w:pPr>
      <w:numPr>
        <w:ilvl w:val="1"/>
        <w:numId w:val="111"/>
      </w:numPr>
      <w:spacing w:after="240" w:line="360" w:lineRule="auto"/>
    </w:pPr>
    <w:rPr>
      <w:rFonts w:eastAsiaTheme="minorHAnsi"/>
      <w:sz w:val="24"/>
      <w:szCs w:val="22"/>
      <w:lang w:val="en-GB"/>
    </w:rPr>
  </w:style>
  <w:style w:type="paragraph" w:customStyle="1" w:styleId="LegalNumPar3">
    <w:name w:val="LegalNumPar3"/>
    <w:basedOn w:val="Parasts"/>
    <w:rsid w:val="000239C5"/>
    <w:pPr>
      <w:numPr>
        <w:ilvl w:val="2"/>
        <w:numId w:val="111"/>
      </w:numPr>
      <w:spacing w:after="240" w:line="360" w:lineRule="auto"/>
    </w:pPr>
    <w:rPr>
      <w:rFonts w:eastAsiaTheme="minorHAnsi"/>
      <w:sz w:val="24"/>
      <w:szCs w:val="22"/>
      <w:lang w:val="en-GB"/>
    </w:rPr>
  </w:style>
  <w:style w:type="paragraph" w:customStyle="1" w:styleId="ZCom">
    <w:name w:val="Z_Com"/>
    <w:basedOn w:val="Parasts"/>
    <w:next w:val="ZDGName"/>
    <w:uiPriority w:val="99"/>
    <w:rsid w:val="000239C5"/>
    <w:pPr>
      <w:widowControl w:val="0"/>
      <w:autoSpaceDE w:val="0"/>
      <w:autoSpaceDN w:val="0"/>
      <w:ind w:right="85"/>
      <w:jc w:val="both"/>
    </w:pPr>
    <w:rPr>
      <w:rFonts w:ascii="Arial" w:eastAsiaTheme="minorEastAsia" w:hAnsi="Arial" w:cs="Arial"/>
      <w:sz w:val="24"/>
      <w:szCs w:val="24"/>
      <w:lang w:val="en-GB" w:eastAsia="en-GB"/>
    </w:rPr>
  </w:style>
  <w:style w:type="paragraph" w:customStyle="1" w:styleId="ZDGName">
    <w:name w:val="Z_DGName"/>
    <w:basedOn w:val="Parasts"/>
    <w:uiPriority w:val="99"/>
    <w:rsid w:val="000239C5"/>
    <w:pPr>
      <w:widowControl w:val="0"/>
      <w:autoSpaceDE w:val="0"/>
      <w:autoSpaceDN w:val="0"/>
      <w:ind w:right="85"/>
    </w:pPr>
    <w:rPr>
      <w:rFonts w:ascii="Arial" w:eastAsiaTheme="minorEastAsia" w:hAnsi="Arial" w:cs="Arial"/>
      <w:sz w:val="16"/>
      <w:szCs w:val="16"/>
      <w:lang w:val="en-GB" w:eastAsia="en-GB"/>
    </w:rPr>
  </w:style>
  <w:style w:type="table" w:styleId="Gaisnojumsizclums1">
    <w:name w:val="Light Shading Accent 1"/>
    <w:basedOn w:val="Parastatabula"/>
    <w:uiPriority w:val="60"/>
    <w:rsid w:val="000239C5"/>
    <w:rPr>
      <w:rFonts w:asciiTheme="minorHAnsi" w:eastAsiaTheme="minorHAnsi" w:hAnsiTheme="minorHAnsi" w:cstheme="minorBidi"/>
      <w:color w:val="365F91" w:themeColor="accent1" w:themeShade="BF"/>
      <w:sz w:val="22"/>
      <w:szCs w:val="22"/>
      <w:lang w:val="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M4">
    <w:name w:val="CM4"/>
    <w:basedOn w:val="Default"/>
    <w:next w:val="Default"/>
    <w:uiPriority w:val="99"/>
    <w:rsid w:val="000239C5"/>
    <w:rPr>
      <w:rFonts w:eastAsia="Times New Roman"/>
      <w:color w:val="auto"/>
      <w:lang w:val="en-GB" w:eastAsia="en-GB"/>
    </w:rPr>
  </w:style>
  <w:style w:type="character" w:customStyle="1" w:styleId="UnresolvedMention2">
    <w:name w:val="Unresolved Mention2"/>
    <w:basedOn w:val="Noklusjumarindkopasfonts"/>
    <w:uiPriority w:val="99"/>
    <w:semiHidden/>
    <w:unhideWhenUsed/>
    <w:rsid w:val="000239C5"/>
    <w:rPr>
      <w:color w:val="605E5C"/>
      <w:shd w:val="clear" w:color="auto" w:fill="E1DFDD"/>
    </w:rPr>
  </w:style>
  <w:style w:type="paragraph" w:customStyle="1" w:styleId="gmail-m-4086644673956287274msolistparagraph">
    <w:name w:val="gmail-m_-4086644673956287274msolistparagraph"/>
    <w:basedOn w:val="Parasts"/>
    <w:rsid w:val="000239C5"/>
    <w:pPr>
      <w:spacing w:before="100" w:beforeAutospacing="1" w:after="100" w:afterAutospacing="1"/>
    </w:pPr>
    <w:rPr>
      <w:rFonts w:eastAsiaTheme="minorHAnsi"/>
      <w:sz w:val="24"/>
      <w:szCs w:val="24"/>
      <w:lang w:val="lv-LV" w:eastAsia="lv-LV"/>
    </w:rPr>
  </w:style>
  <w:style w:type="character" w:customStyle="1" w:styleId="fontstyle01">
    <w:name w:val="fontstyle01"/>
    <w:basedOn w:val="Noklusjumarindkopasfonts"/>
    <w:rsid w:val="000239C5"/>
    <w:rPr>
      <w:rFonts w:ascii="TimesNewRomanPSMT" w:hAnsi="TimesNewRomanPSMT" w:hint="default"/>
      <w:b w:val="0"/>
      <w:bCs w:val="0"/>
      <w:i w:val="0"/>
      <w:iCs w:val="0"/>
      <w:color w:val="000000"/>
      <w:sz w:val="24"/>
      <w:szCs w:val="24"/>
    </w:rPr>
  </w:style>
  <w:style w:type="character" w:customStyle="1" w:styleId="UnresolvedMention3">
    <w:name w:val="Unresolved Mention3"/>
    <w:basedOn w:val="Noklusjumarindkopasfonts"/>
    <w:uiPriority w:val="99"/>
    <w:semiHidden/>
    <w:unhideWhenUsed/>
    <w:rsid w:val="000239C5"/>
    <w:rPr>
      <w:color w:val="605E5C"/>
      <w:shd w:val="clear" w:color="auto" w:fill="E1DFDD"/>
    </w:rPr>
  </w:style>
  <w:style w:type="character" w:customStyle="1" w:styleId="UnresolvedMention4">
    <w:name w:val="Unresolved Mention4"/>
    <w:basedOn w:val="Noklusjumarindkopasfonts"/>
    <w:uiPriority w:val="99"/>
    <w:semiHidden/>
    <w:unhideWhenUsed/>
    <w:rsid w:val="000239C5"/>
    <w:rPr>
      <w:color w:val="605E5C"/>
      <w:shd w:val="clear" w:color="auto" w:fill="E1DFDD"/>
    </w:rPr>
  </w:style>
  <w:style w:type="table" w:customStyle="1" w:styleId="Regulartable1">
    <w:name w:val="Regular table1"/>
    <w:basedOn w:val="Parastatabula"/>
    <w:next w:val="Reatabula"/>
    <w:uiPriority w:val="59"/>
    <w:rsid w:val="000239C5"/>
    <w:rPr>
      <w:rFonts w:asciiTheme="minorHAnsi" w:eastAsiaTheme="minorHAnsi" w:hAnsiTheme="minorHAnsi" w:cstheme="minorBid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Noklusjumarindkopasfonts"/>
    <w:rsid w:val="000239C5"/>
    <w:rPr>
      <w:rFonts w:ascii="Segoe UI" w:hAnsi="Segoe UI" w:cs="Segoe UI"/>
      <w:sz w:val="18"/>
      <w:szCs w:val="18"/>
    </w:rPr>
  </w:style>
  <w:style w:type="character" w:customStyle="1" w:styleId="Heading3Char">
    <w:name w:val="Heading 3 Char"/>
    <w:basedOn w:val="Noklusjumarindkopasfonts"/>
    <w:rsid w:val="000239C5"/>
    <w:rPr>
      <w:rFonts w:ascii="Times New Roman" w:eastAsia="Times New Roman" w:hAnsi="Times New Roman"/>
      <w:b/>
      <w:bCs/>
      <w:sz w:val="27"/>
      <w:szCs w:val="27"/>
      <w:lang w:val="en-US"/>
    </w:rPr>
  </w:style>
  <w:style w:type="character" w:customStyle="1" w:styleId="Heading2Char">
    <w:name w:val="Heading 2 Char"/>
    <w:basedOn w:val="Noklusjumarindkopasfonts"/>
    <w:rsid w:val="000239C5"/>
    <w:rPr>
      <w:rFonts w:ascii="Calibri Light" w:eastAsia="Times New Roman" w:hAnsi="Calibri Light" w:cs="Times New Roman"/>
      <w:color w:val="2E74B5"/>
      <w:sz w:val="26"/>
      <w:szCs w:val="26"/>
    </w:rPr>
  </w:style>
  <w:style w:type="paragraph" w:customStyle="1" w:styleId="SmallStyle">
    <w:name w:val="SmallStyle"/>
    <w:basedOn w:val="Parasts"/>
    <w:rsid w:val="000239C5"/>
    <w:pPr>
      <w:widowControl w:val="0"/>
      <w:suppressAutoHyphens/>
      <w:autoSpaceDN w:val="0"/>
    </w:pPr>
    <w:rPr>
      <w:rFonts w:ascii="Tahoma" w:hAnsi="Tahoma"/>
      <w:kern w:val="3"/>
      <w:sz w:val="16"/>
      <w:szCs w:val="24"/>
      <w:lang w:val="en-GB" w:eastAsia="ar-SA"/>
    </w:rPr>
  </w:style>
  <w:style w:type="character" w:customStyle="1" w:styleId="il">
    <w:name w:val="il"/>
    <w:basedOn w:val="Noklusjumarindkopasfonts"/>
    <w:rsid w:val="000239C5"/>
  </w:style>
  <w:style w:type="character" w:customStyle="1" w:styleId="FootnoteTextChar">
    <w:name w:val="Footnote Text Char"/>
    <w:aliases w:val="Footnote Char,Fußnote Char Char1,Fußnote Char Char Char,Fußnote Char Char Char Char Char Char Char,Char10 Char,Char1 Char,Fußnotentext Char Char Char Char,Fußnotentext Char Char Char Char Char Char Char Char Char Char Char"/>
    <w:basedOn w:val="Noklusjumarindkopasfonts"/>
    <w:uiPriority w:val="99"/>
    <w:rsid w:val="000239C5"/>
    <w:rPr>
      <w:sz w:val="20"/>
      <w:szCs w:val="20"/>
    </w:rPr>
  </w:style>
  <w:style w:type="character" w:customStyle="1" w:styleId="BodyTextChar">
    <w:name w:val="Body Text Char"/>
    <w:basedOn w:val="Noklusjumarindkopasfonts"/>
    <w:rsid w:val="000239C5"/>
  </w:style>
  <w:style w:type="character" w:customStyle="1" w:styleId="TitleChar">
    <w:name w:val="Title Char"/>
    <w:basedOn w:val="Noklusjumarindkopasfonts"/>
    <w:rsid w:val="000239C5"/>
    <w:rPr>
      <w:rFonts w:ascii="Calibri Light" w:eastAsia="Times New Roman" w:hAnsi="Calibri Light" w:cs="Times New Roman"/>
      <w:color w:val="323E4F"/>
      <w:spacing w:val="5"/>
      <w:kern w:val="3"/>
      <w:sz w:val="52"/>
      <w:szCs w:val="52"/>
    </w:rPr>
  </w:style>
  <w:style w:type="character" w:customStyle="1" w:styleId="ListParagraphChar">
    <w:name w:val="List Paragraph Char"/>
    <w:aliases w:val="2 Char,H&amp;P List Paragraph Char,Normal bullet 2 Char,Bullet list Char,List Paragraph1 Char,Saistīto dokumentu saraksts Char,Syle 1 Char,Numurets Char,Colorful List - Accent 11 Char,PPS_Bullet Char,Strip Char,Virsraksti Char,2 Char1"/>
    <w:uiPriority w:val="34"/>
    <w:qFormat/>
    <w:rsid w:val="000239C5"/>
    <w:rPr>
      <w:rFonts w:ascii="Calibri" w:eastAsia="Calibri" w:hAnsi="Calibri" w:cs="Times New Roman"/>
    </w:rPr>
  </w:style>
  <w:style w:type="character" w:customStyle="1" w:styleId="groupname">
    <w:name w:val="groupname"/>
    <w:basedOn w:val="Noklusjumarindkopasfonts"/>
    <w:rsid w:val="000239C5"/>
  </w:style>
  <w:style w:type="character" w:customStyle="1" w:styleId="pubyear">
    <w:name w:val="pubyear"/>
    <w:basedOn w:val="Noklusjumarindkopasfonts"/>
    <w:rsid w:val="000239C5"/>
  </w:style>
  <w:style w:type="character" w:customStyle="1" w:styleId="booktitle">
    <w:name w:val="booktitle"/>
    <w:basedOn w:val="Noklusjumarindkopasfonts"/>
    <w:rsid w:val="000239C5"/>
  </w:style>
  <w:style w:type="character" w:customStyle="1" w:styleId="edition">
    <w:name w:val="edition"/>
    <w:basedOn w:val="Noklusjumarindkopasfonts"/>
    <w:rsid w:val="000239C5"/>
  </w:style>
  <w:style w:type="character" w:customStyle="1" w:styleId="publisherlocation">
    <w:name w:val="publisherlocation"/>
    <w:basedOn w:val="Noklusjumarindkopasfonts"/>
    <w:rsid w:val="000239C5"/>
  </w:style>
  <w:style w:type="paragraph" w:customStyle="1" w:styleId="BodyText4">
    <w:name w:val="Body Text4"/>
    <w:basedOn w:val="Parasts"/>
    <w:rsid w:val="006F0631"/>
    <w:pPr>
      <w:widowControl w:val="0"/>
      <w:shd w:val="clear" w:color="auto" w:fill="FFFFFF"/>
      <w:spacing w:after="1680" w:line="394" w:lineRule="exact"/>
      <w:ind w:hanging="3260"/>
      <w:jc w:val="right"/>
    </w:pPr>
    <w:rPr>
      <w:sz w:val="21"/>
      <w:szCs w:val="21"/>
      <w:lang w:val="lv-LV"/>
    </w:rPr>
  </w:style>
  <w:style w:type="character" w:customStyle="1" w:styleId="Heading2">
    <w:name w:val="Heading #2_"/>
    <w:link w:val="Heading20"/>
    <w:rsid w:val="006F0631"/>
    <w:rPr>
      <w:b/>
      <w:bCs/>
      <w:sz w:val="28"/>
      <w:szCs w:val="28"/>
      <w:shd w:val="clear" w:color="auto" w:fill="FFFFFF"/>
    </w:rPr>
  </w:style>
  <w:style w:type="paragraph" w:customStyle="1" w:styleId="Heading20">
    <w:name w:val="Heading #2"/>
    <w:basedOn w:val="Parasts"/>
    <w:link w:val="Heading2"/>
    <w:rsid w:val="006F0631"/>
    <w:pPr>
      <w:widowControl w:val="0"/>
      <w:shd w:val="clear" w:color="auto" w:fill="FFFFFF"/>
      <w:spacing w:before="540" w:after="540" w:line="0" w:lineRule="atLeast"/>
      <w:ind w:hanging="3260"/>
      <w:jc w:val="center"/>
      <w:outlineLvl w:val="1"/>
    </w:pPr>
    <w:rPr>
      <w:b/>
      <w:bCs/>
      <w:sz w:val="28"/>
      <w:szCs w:val="28"/>
    </w:rPr>
  </w:style>
  <w:style w:type="character" w:customStyle="1" w:styleId="FootnoteCharacters">
    <w:name w:val="Footnote Characters"/>
    <w:rsid w:val="006F0631"/>
    <w:rPr>
      <w:vertAlign w:val="superscript"/>
    </w:rPr>
  </w:style>
  <w:style w:type="paragraph" w:customStyle="1" w:styleId="Body">
    <w:name w:val="Body"/>
    <w:rsid w:val="006F0631"/>
    <w:pPr>
      <w:pBdr>
        <w:top w:val="nil"/>
        <w:left w:val="nil"/>
        <w:bottom w:val="nil"/>
        <w:right w:val="nil"/>
        <w:between w:val="nil"/>
        <w:bar w:val="nil"/>
      </w:pBdr>
    </w:pPr>
    <w:rPr>
      <w:rFonts w:ascii="Helvetica" w:eastAsia="Arial Unicode MS" w:hAnsi="Helvetica" w:cs="Arial Unicode MS"/>
      <w:color w:val="000000"/>
      <w:sz w:val="22"/>
      <w:szCs w:val="22"/>
      <w:bdr w:val="nil"/>
      <w:lang w:val="lv-LV" w:eastAsia="lv-LV"/>
    </w:rPr>
  </w:style>
  <w:style w:type="paragraph" w:customStyle="1" w:styleId="txt1">
    <w:name w:val="txt1"/>
    <w:rsid w:val="006F0631"/>
    <w:pPr>
      <w:widowControl w:val="0"/>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s>
      <w:jc w:val="both"/>
    </w:pPr>
    <w:rPr>
      <w:rFonts w:ascii="!Neo'w Arial" w:hAnsi="!Neo'w Arial"/>
      <w:color w:val="000000"/>
    </w:rPr>
  </w:style>
  <w:style w:type="character" w:customStyle="1" w:styleId="WW8Num1z0">
    <w:name w:val="WW8Num1z0"/>
    <w:rsid w:val="006F0631"/>
    <w:rPr>
      <w:rFonts w:ascii="Tahoma" w:hAnsi="Tahoma" w:cs="Tahoma" w:hint="default"/>
      <w:b/>
      <w:bCs/>
      <w:i w:val="0"/>
      <w:iCs w:val="0"/>
      <w:color w:val="FFFFFF"/>
      <w:sz w:val="28"/>
      <w:szCs w:val="28"/>
    </w:rPr>
  </w:style>
  <w:style w:type="character" w:customStyle="1" w:styleId="WW8Num1z1">
    <w:name w:val="WW8Num1z1"/>
    <w:rsid w:val="006F0631"/>
    <w:rPr>
      <w:rFonts w:ascii="Times New Roman" w:hAnsi="Times New Roman" w:cs="Times New Roman" w:hint="default"/>
      <w:b/>
      <w:bCs/>
      <w:i w:val="0"/>
      <w:iCs w:val="0"/>
      <w:color w:val="auto"/>
      <w:sz w:val="22"/>
      <w:szCs w:val="22"/>
    </w:rPr>
  </w:style>
  <w:style w:type="character" w:customStyle="1" w:styleId="WW8Num1z3">
    <w:name w:val="WW8Num1z3"/>
    <w:rsid w:val="006F0631"/>
    <w:rPr>
      <w:rFonts w:ascii="Humnst777 TL" w:hAnsi="Humnst777 TL" w:cs="Humnst777 TL" w:hint="default"/>
      <w:b/>
      <w:bCs/>
      <w:i w:val="0"/>
      <w:iCs w:val="0"/>
      <w:color w:val="auto"/>
      <w:sz w:val="24"/>
      <w:szCs w:val="24"/>
    </w:rPr>
  </w:style>
  <w:style w:type="character" w:customStyle="1" w:styleId="WW8Num1z4">
    <w:name w:val="WW8Num1z4"/>
    <w:rsid w:val="006F0631"/>
    <w:rPr>
      <w:rFonts w:hint="default"/>
    </w:rPr>
  </w:style>
  <w:style w:type="character" w:customStyle="1" w:styleId="WW8Num1z8">
    <w:name w:val="WW8Num1z8"/>
    <w:rsid w:val="006F0631"/>
  </w:style>
  <w:style w:type="character" w:customStyle="1" w:styleId="WW8Num2z0">
    <w:name w:val="WW8Num2z0"/>
    <w:rsid w:val="006F0631"/>
  </w:style>
  <w:style w:type="character" w:customStyle="1" w:styleId="WW8Num2z1">
    <w:name w:val="WW8Num2z1"/>
    <w:rsid w:val="006F0631"/>
  </w:style>
  <w:style w:type="character" w:customStyle="1" w:styleId="WW8Num2z2">
    <w:name w:val="WW8Num2z2"/>
    <w:rsid w:val="006F0631"/>
  </w:style>
  <w:style w:type="character" w:customStyle="1" w:styleId="WW8Num2z3">
    <w:name w:val="WW8Num2z3"/>
    <w:rsid w:val="006F0631"/>
  </w:style>
  <w:style w:type="character" w:customStyle="1" w:styleId="WW8Num2z4">
    <w:name w:val="WW8Num2z4"/>
    <w:rsid w:val="006F0631"/>
  </w:style>
  <w:style w:type="character" w:customStyle="1" w:styleId="WW8Num2z5">
    <w:name w:val="WW8Num2z5"/>
    <w:rsid w:val="006F0631"/>
  </w:style>
  <w:style w:type="character" w:customStyle="1" w:styleId="WW8Num2z6">
    <w:name w:val="WW8Num2z6"/>
    <w:rsid w:val="006F0631"/>
  </w:style>
  <w:style w:type="character" w:customStyle="1" w:styleId="WW8Num2z7">
    <w:name w:val="WW8Num2z7"/>
    <w:rsid w:val="006F0631"/>
  </w:style>
  <w:style w:type="character" w:customStyle="1" w:styleId="WW8Num2z8">
    <w:name w:val="WW8Num2z8"/>
    <w:rsid w:val="006F0631"/>
  </w:style>
  <w:style w:type="character" w:customStyle="1" w:styleId="WW-DefaultParagraphFont">
    <w:name w:val="WW-Default Paragraph Font"/>
    <w:rsid w:val="006F0631"/>
  </w:style>
  <w:style w:type="character" w:customStyle="1" w:styleId="WW-DefaultParagraphFont1">
    <w:name w:val="WW-Default Paragraph Font1"/>
    <w:rsid w:val="006F0631"/>
  </w:style>
  <w:style w:type="character" w:customStyle="1" w:styleId="WW8Num3z0">
    <w:name w:val="WW8Num3z0"/>
    <w:rsid w:val="006F0631"/>
    <w:rPr>
      <w:rFonts w:cs="Times New Roman" w:hint="default"/>
      <w:b/>
      <w:color w:val="auto"/>
    </w:rPr>
  </w:style>
  <w:style w:type="character" w:customStyle="1" w:styleId="WW8Num4z0">
    <w:name w:val="WW8Num4z0"/>
    <w:rsid w:val="006F0631"/>
    <w:rPr>
      <w:rFonts w:cs="Times New Roman" w:hint="default"/>
      <w:b/>
    </w:rPr>
  </w:style>
  <w:style w:type="character" w:customStyle="1" w:styleId="WW8Num4z1">
    <w:name w:val="WW8Num4z1"/>
    <w:rsid w:val="006F0631"/>
    <w:rPr>
      <w:rFonts w:cs="Times New Roman" w:hint="default"/>
      <w:sz w:val="22"/>
      <w:szCs w:val="22"/>
    </w:rPr>
  </w:style>
  <w:style w:type="character" w:customStyle="1" w:styleId="WW8Num5z0">
    <w:name w:val="WW8Num5z0"/>
    <w:rsid w:val="006F0631"/>
    <w:rPr>
      <w:rFonts w:cs="Times New Roman" w:hint="default"/>
      <w:b/>
    </w:rPr>
  </w:style>
  <w:style w:type="character" w:customStyle="1" w:styleId="WW8Num5z1">
    <w:name w:val="WW8Num5z1"/>
    <w:rsid w:val="006F0631"/>
    <w:rPr>
      <w:rFonts w:cs="Times New Roman" w:hint="default"/>
      <w:sz w:val="22"/>
      <w:szCs w:val="22"/>
    </w:rPr>
  </w:style>
  <w:style w:type="character" w:customStyle="1" w:styleId="WW8Num6z0">
    <w:name w:val="WW8Num6z0"/>
    <w:rsid w:val="006F0631"/>
    <w:rPr>
      <w:rFonts w:cs="Times New Roman" w:hint="default"/>
      <w:sz w:val="22"/>
      <w:szCs w:val="22"/>
    </w:rPr>
  </w:style>
  <w:style w:type="character" w:customStyle="1" w:styleId="WW8Num7z0">
    <w:name w:val="WW8Num7z0"/>
    <w:rsid w:val="006F0631"/>
    <w:rPr>
      <w:rFonts w:cs="Times New Roman" w:hint="default"/>
      <w:b/>
      <w:color w:val="000000"/>
    </w:rPr>
  </w:style>
  <w:style w:type="character" w:customStyle="1" w:styleId="WW8Num7z1">
    <w:name w:val="WW8Num7z1"/>
    <w:rsid w:val="006F0631"/>
    <w:rPr>
      <w:rFonts w:cs="Times New Roman" w:hint="default"/>
      <w:i/>
      <w:iCs/>
      <w:color w:val="000000"/>
      <w:sz w:val="22"/>
      <w:szCs w:val="22"/>
    </w:rPr>
  </w:style>
  <w:style w:type="character" w:customStyle="1" w:styleId="WW8Num8z0">
    <w:name w:val="WW8Num8z0"/>
    <w:rsid w:val="006F0631"/>
    <w:rPr>
      <w:rFonts w:cs="Times New Roman" w:hint="default"/>
      <w:b/>
    </w:rPr>
  </w:style>
  <w:style w:type="character" w:customStyle="1" w:styleId="WW8Num8z1">
    <w:name w:val="WW8Num8z1"/>
    <w:rsid w:val="006F0631"/>
    <w:rPr>
      <w:rFonts w:cs="Times New Roman" w:hint="default"/>
      <w:b w:val="0"/>
      <w:sz w:val="22"/>
      <w:szCs w:val="22"/>
    </w:rPr>
  </w:style>
  <w:style w:type="character" w:customStyle="1" w:styleId="WW8Num8z2">
    <w:name w:val="WW8Num8z2"/>
    <w:rsid w:val="006F0631"/>
    <w:rPr>
      <w:rFonts w:cs="Times New Roman" w:hint="default"/>
      <w:sz w:val="22"/>
      <w:szCs w:val="22"/>
    </w:rPr>
  </w:style>
  <w:style w:type="character" w:customStyle="1" w:styleId="WW8Num3z1">
    <w:name w:val="WW8Num3z1"/>
    <w:rsid w:val="006F0631"/>
    <w:rPr>
      <w:rFonts w:cs="Times New Roman" w:hint="default"/>
      <w:sz w:val="22"/>
      <w:szCs w:val="22"/>
    </w:rPr>
  </w:style>
  <w:style w:type="character" w:customStyle="1" w:styleId="WW8Num6z1">
    <w:name w:val="WW8Num6z1"/>
    <w:rsid w:val="006F0631"/>
    <w:rPr>
      <w:rFonts w:cs="Times New Roman" w:hint="default"/>
      <w:sz w:val="22"/>
      <w:szCs w:val="22"/>
    </w:rPr>
  </w:style>
  <w:style w:type="character" w:customStyle="1" w:styleId="WW8Num9z0">
    <w:name w:val="WW8Num9z0"/>
    <w:rsid w:val="006F0631"/>
    <w:rPr>
      <w:rFonts w:cs="Times New Roman" w:hint="default"/>
      <w:b/>
    </w:rPr>
  </w:style>
  <w:style w:type="character" w:customStyle="1" w:styleId="WW8Num9z1">
    <w:name w:val="WW8Num9z1"/>
    <w:rsid w:val="006F0631"/>
    <w:rPr>
      <w:rFonts w:cs="Times New Roman" w:hint="default"/>
      <w:b w:val="0"/>
      <w:sz w:val="22"/>
      <w:szCs w:val="22"/>
    </w:rPr>
  </w:style>
  <w:style w:type="character" w:customStyle="1" w:styleId="WW8Num9z2">
    <w:name w:val="WW8Num9z2"/>
    <w:rsid w:val="006F0631"/>
    <w:rPr>
      <w:rFonts w:cs="Times New Roman" w:hint="default"/>
      <w:sz w:val="22"/>
      <w:szCs w:val="22"/>
    </w:rPr>
  </w:style>
  <w:style w:type="character" w:customStyle="1" w:styleId="WW8Num10z0">
    <w:name w:val="WW8Num10z0"/>
    <w:rsid w:val="006F0631"/>
    <w:rPr>
      <w:rFonts w:ascii="Tahoma" w:eastAsia="Times New Roman" w:hAnsi="Tahoma" w:cs="Tahoma"/>
    </w:rPr>
  </w:style>
  <w:style w:type="character" w:customStyle="1" w:styleId="WW8Num10z1">
    <w:name w:val="WW8Num10z1"/>
    <w:rsid w:val="006F0631"/>
    <w:rPr>
      <w:rFonts w:hint="default"/>
    </w:rPr>
  </w:style>
  <w:style w:type="character" w:customStyle="1" w:styleId="WW8Num10z2">
    <w:name w:val="WW8Num10z2"/>
    <w:rsid w:val="006F0631"/>
  </w:style>
  <w:style w:type="character" w:customStyle="1" w:styleId="WW8Num10z3">
    <w:name w:val="WW8Num10z3"/>
    <w:rsid w:val="006F0631"/>
  </w:style>
  <w:style w:type="character" w:customStyle="1" w:styleId="WW8Num10z4">
    <w:name w:val="WW8Num10z4"/>
    <w:rsid w:val="006F0631"/>
  </w:style>
  <w:style w:type="character" w:customStyle="1" w:styleId="WW8Num10z5">
    <w:name w:val="WW8Num10z5"/>
    <w:rsid w:val="006F0631"/>
  </w:style>
  <w:style w:type="character" w:customStyle="1" w:styleId="WW8Num10z6">
    <w:name w:val="WW8Num10z6"/>
    <w:rsid w:val="006F0631"/>
  </w:style>
  <w:style w:type="character" w:customStyle="1" w:styleId="WW8Num10z7">
    <w:name w:val="WW8Num10z7"/>
    <w:rsid w:val="006F0631"/>
  </w:style>
  <w:style w:type="character" w:customStyle="1" w:styleId="WW8Num10z8">
    <w:name w:val="WW8Num10z8"/>
    <w:rsid w:val="006F0631"/>
  </w:style>
  <w:style w:type="character" w:customStyle="1" w:styleId="WW8Num11z0">
    <w:name w:val="WW8Num11z0"/>
    <w:rsid w:val="006F0631"/>
  </w:style>
  <w:style w:type="character" w:customStyle="1" w:styleId="WW8Num12z0">
    <w:name w:val="WW8Num12z0"/>
    <w:rsid w:val="006F0631"/>
    <w:rPr>
      <w:rFonts w:hint="default"/>
    </w:rPr>
  </w:style>
  <w:style w:type="character" w:customStyle="1" w:styleId="WW8Num13z0">
    <w:name w:val="WW8Num13z0"/>
    <w:rsid w:val="006F0631"/>
    <w:rPr>
      <w:rFonts w:hint="default"/>
    </w:rPr>
  </w:style>
  <w:style w:type="character" w:customStyle="1" w:styleId="WW8Num14z0">
    <w:name w:val="WW8Num14z0"/>
    <w:rsid w:val="006F0631"/>
    <w:rPr>
      <w:rFonts w:ascii="Tahoma" w:hAnsi="Tahoma" w:cs="Tahoma" w:hint="default"/>
      <w:b/>
      <w:bCs/>
      <w:i w:val="0"/>
      <w:iCs w:val="0"/>
      <w:color w:val="FFFFFF"/>
      <w:sz w:val="28"/>
      <w:szCs w:val="28"/>
    </w:rPr>
  </w:style>
  <w:style w:type="character" w:customStyle="1" w:styleId="WW8Num14z1">
    <w:name w:val="WW8Num14z1"/>
    <w:rsid w:val="006F0631"/>
    <w:rPr>
      <w:rFonts w:ascii="Times New Roman" w:hAnsi="Times New Roman" w:cs="Times New Roman" w:hint="default"/>
      <w:b/>
      <w:bCs/>
      <w:i w:val="0"/>
      <w:iCs w:val="0"/>
      <w:color w:val="auto"/>
      <w:sz w:val="22"/>
      <w:szCs w:val="22"/>
    </w:rPr>
  </w:style>
  <w:style w:type="character" w:customStyle="1" w:styleId="WW8Num14z2">
    <w:name w:val="WW8Num14z2"/>
    <w:rsid w:val="006F0631"/>
    <w:rPr>
      <w:rFonts w:ascii="Tahoma" w:hAnsi="Tahoma" w:cs="Tahoma" w:hint="default"/>
      <w:b/>
      <w:bCs/>
      <w:i w:val="0"/>
      <w:iCs w:val="0"/>
      <w:color w:val="999999"/>
      <w:sz w:val="24"/>
      <w:szCs w:val="24"/>
    </w:rPr>
  </w:style>
  <w:style w:type="character" w:customStyle="1" w:styleId="WW8Num14z3">
    <w:name w:val="WW8Num14z3"/>
    <w:rsid w:val="006F0631"/>
    <w:rPr>
      <w:rFonts w:ascii="Humnst777 TL" w:hAnsi="Humnst777 TL" w:cs="Humnst777 TL" w:hint="default"/>
      <w:b/>
      <w:bCs/>
      <w:i w:val="0"/>
      <w:iCs w:val="0"/>
      <w:color w:val="auto"/>
      <w:sz w:val="24"/>
      <w:szCs w:val="24"/>
    </w:rPr>
  </w:style>
  <w:style w:type="character" w:customStyle="1" w:styleId="WW8Num14z4">
    <w:name w:val="WW8Num14z4"/>
    <w:rsid w:val="006F0631"/>
    <w:rPr>
      <w:rFonts w:hint="default"/>
    </w:rPr>
  </w:style>
  <w:style w:type="character" w:customStyle="1" w:styleId="WW8Num15z0">
    <w:name w:val="WW8Num15z0"/>
    <w:rsid w:val="006F0631"/>
    <w:rPr>
      <w:rFonts w:hint="default"/>
      <w:b/>
    </w:rPr>
  </w:style>
  <w:style w:type="character" w:customStyle="1" w:styleId="WW8Num16z0">
    <w:name w:val="WW8Num16z0"/>
    <w:rsid w:val="006F0631"/>
    <w:rPr>
      <w:rFonts w:ascii="Symbol" w:hAnsi="Symbol" w:cs="Symbol" w:hint="default"/>
    </w:rPr>
  </w:style>
  <w:style w:type="character" w:customStyle="1" w:styleId="WW-DefaultParagraphFont11">
    <w:name w:val="WW-Default Paragraph Font11"/>
    <w:rsid w:val="006F0631"/>
  </w:style>
  <w:style w:type="character" w:customStyle="1" w:styleId="WW8Num4z2">
    <w:name w:val="WW8Num4z2"/>
    <w:rsid w:val="006F0631"/>
    <w:rPr>
      <w:rFonts w:cs="Times New Roman"/>
    </w:rPr>
  </w:style>
  <w:style w:type="character" w:customStyle="1" w:styleId="WW8Num5z2">
    <w:name w:val="WW8Num5z2"/>
    <w:rsid w:val="006F0631"/>
    <w:rPr>
      <w:rFonts w:ascii="Wingdings" w:hAnsi="Wingdings" w:cs="Wingdings" w:hint="default"/>
      <w:sz w:val="20"/>
    </w:rPr>
  </w:style>
  <w:style w:type="character" w:customStyle="1" w:styleId="WW8Num12z1">
    <w:name w:val="WW8Num12z1"/>
    <w:rsid w:val="006F0631"/>
    <w:rPr>
      <w:rFonts w:cs="Times New Roman" w:hint="default"/>
      <w:i/>
      <w:iCs/>
      <w:color w:val="000000"/>
      <w:sz w:val="22"/>
      <w:szCs w:val="22"/>
    </w:rPr>
  </w:style>
  <w:style w:type="character" w:customStyle="1" w:styleId="WW8Num13z1">
    <w:name w:val="WW8Num13z1"/>
    <w:rsid w:val="006F0631"/>
    <w:rPr>
      <w:rFonts w:cs="Times New Roman" w:hint="default"/>
      <w:b w:val="0"/>
      <w:sz w:val="22"/>
      <w:szCs w:val="22"/>
    </w:rPr>
  </w:style>
  <w:style w:type="character" w:customStyle="1" w:styleId="WW8Num13z2">
    <w:name w:val="WW8Num13z2"/>
    <w:rsid w:val="006F0631"/>
    <w:rPr>
      <w:rFonts w:cs="Times New Roman" w:hint="default"/>
      <w:sz w:val="22"/>
      <w:szCs w:val="22"/>
    </w:rPr>
  </w:style>
  <w:style w:type="character" w:customStyle="1" w:styleId="WW8Num15z1">
    <w:name w:val="WW8Num15z1"/>
    <w:rsid w:val="006F0631"/>
  </w:style>
  <w:style w:type="character" w:customStyle="1" w:styleId="WW8Num15z2">
    <w:name w:val="WW8Num15z2"/>
    <w:rsid w:val="006F0631"/>
  </w:style>
  <w:style w:type="character" w:customStyle="1" w:styleId="WW8Num15z3">
    <w:name w:val="WW8Num15z3"/>
    <w:rsid w:val="006F0631"/>
  </w:style>
  <w:style w:type="character" w:customStyle="1" w:styleId="WW8Num15z4">
    <w:name w:val="WW8Num15z4"/>
    <w:rsid w:val="006F0631"/>
  </w:style>
  <w:style w:type="character" w:customStyle="1" w:styleId="WW8Num15z5">
    <w:name w:val="WW8Num15z5"/>
    <w:rsid w:val="006F0631"/>
  </w:style>
  <w:style w:type="character" w:customStyle="1" w:styleId="WW8Num15z6">
    <w:name w:val="WW8Num15z6"/>
    <w:rsid w:val="006F0631"/>
  </w:style>
  <w:style w:type="character" w:customStyle="1" w:styleId="WW8Num15z7">
    <w:name w:val="WW8Num15z7"/>
    <w:rsid w:val="006F0631"/>
  </w:style>
  <w:style w:type="character" w:customStyle="1" w:styleId="WW8Num15z8">
    <w:name w:val="WW8Num15z8"/>
    <w:rsid w:val="006F0631"/>
  </w:style>
  <w:style w:type="character" w:customStyle="1" w:styleId="WW8Num16z1">
    <w:name w:val="WW8Num16z1"/>
    <w:rsid w:val="006F0631"/>
    <w:rPr>
      <w:rFonts w:hint="default"/>
    </w:rPr>
  </w:style>
  <w:style w:type="character" w:customStyle="1" w:styleId="WW8Num16z2">
    <w:name w:val="WW8Num16z2"/>
    <w:rsid w:val="006F0631"/>
  </w:style>
  <w:style w:type="character" w:customStyle="1" w:styleId="WW8Num16z3">
    <w:name w:val="WW8Num16z3"/>
    <w:rsid w:val="006F0631"/>
  </w:style>
  <w:style w:type="character" w:customStyle="1" w:styleId="WW8Num16z4">
    <w:name w:val="WW8Num16z4"/>
    <w:rsid w:val="006F0631"/>
  </w:style>
  <w:style w:type="character" w:customStyle="1" w:styleId="WW8Num16z5">
    <w:name w:val="WW8Num16z5"/>
    <w:rsid w:val="006F0631"/>
  </w:style>
  <w:style w:type="character" w:customStyle="1" w:styleId="WW8Num16z6">
    <w:name w:val="WW8Num16z6"/>
    <w:rsid w:val="006F0631"/>
  </w:style>
  <w:style w:type="character" w:customStyle="1" w:styleId="WW8Num16z7">
    <w:name w:val="WW8Num16z7"/>
    <w:rsid w:val="006F0631"/>
  </w:style>
  <w:style w:type="character" w:customStyle="1" w:styleId="WW8Num16z8">
    <w:name w:val="WW8Num16z8"/>
    <w:rsid w:val="006F0631"/>
  </w:style>
  <w:style w:type="character" w:customStyle="1" w:styleId="WW8Num17z0">
    <w:name w:val="WW8Num17z0"/>
    <w:rsid w:val="006F0631"/>
    <w:rPr>
      <w:rFonts w:hint="default"/>
    </w:rPr>
  </w:style>
  <w:style w:type="character" w:customStyle="1" w:styleId="WW8Num18z0">
    <w:name w:val="WW8Num18z0"/>
    <w:rsid w:val="006F0631"/>
    <w:rPr>
      <w:rFonts w:hint="default"/>
    </w:rPr>
  </w:style>
  <w:style w:type="character" w:customStyle="1" w:styleId="WW8Num19z0">
    <w:name w:val="WW8Num19z0"/>
    <w:rsid w:val="006F0631"/>
  </w:style>
  <w:style w:type="character" w:customStyle="1" w:styleId="WW8Num19z1">
    <w:name w:val="WW8Num19z1"/>
    <w:rsid w:val="006F0631"/>
    <w:rPr>
      <w:rFonts w:hint="default"/>
    </w:rPr>
  </w:style>
  <w:style w:type="character" w:customStyle="1" w:styleId="WW8Num20z0">
    <w:name w:val="WW8Num20z0"/>
    <w:rsid w:val="006F0631"/>
  </w:style>
  <w:style w:type="character" w:customStyle="1" w:styleId="WW8Num20z1">
    <w:name w:val="WW8Num20z1"/>
    <w:rsid w:val="006F0631"/>
  </w:style>
  <w:style w:type="character" w:customStyle="1" w:styleId="WW8Num20z2">
    <w:name w:val="WW8Num20z2"/>
    <w:rsid w:val="006F0631"/>
  </w:style>
  <w:style w:type="character" w:customStyle="1" w:styleId="WW8Num20z3">
    <w:name w:val="WW8Num20z3"/>
    <w:rsid w:val="006F0631"/>
  </w:style>
  <w:style w:type="character" w:customStyle="1" w:styleId="WW8Num20z5">
    <w:name w:val="WW8Num20z5"/>
    <w:rsid w:val="006F0631"/>
  </w:style>
  <w:style w:type="character" w:customStyle="1" w:styleId="WW8Num20z6">
    <w:name w:val="WW8Num20z6"/>
    <w:rsid w:val="006F0631"/>
  </w:style>
  <w:style w:type="character" w:customStyle="1" w:styleId="WW8Num20z7">
    <w:name w:val="WW8Num20z7"/>
    <w:rsid w:val="006F0631"/>
  </w:style>
  <w:style w:type="character" w:customStyle="1" w:styleId="WW8Num20z8">
    <w:name w:val="WW8Num20z8"/>
    <w:rsid w:val="006F0631"/>
  </w:style>
  <w:style w:type="character" w:customStyle="1" w:styleId="WW8Num21z0">
    <w:name w:val="WW8Num21z0"/>
    <w:rsid w:val="006F0631"/>
    <w:rPr>
      <w:rFonts w:hint="default"/>
    </w:rPr>
  </w:style>
  <w:style w:type="character" w:customStyle="1" w:styleId="WW8Num21z1">
    <w:name w:val="WW8Num21z1"/>
    <w:rsid w:val="006F0631"/>
  </w:style>
  <w:style w:type="character" w:customStyle="1" w:styleId="WW8Num21z2">
    <w:name w:val="WW8Num21z2"/>
    <w:rsid w:val="006F0631"/>
  </w:style>
  <w:style w:type="character" w:customStyle="1" w:styleId="WW8Num21z3">
    <w:name w:val="WW8Num21z3"/>
    <w:rsid w:val="006F0631"/>
  </w:style>
  <w:style w:type="character" w:customStyle="1" w:styleId="WW8Num21z4">
    <w:name w:val="WW8Num21z4"/>
    <w:rsid w:val="006F0631"/>
  </w:style>
  <w:style w:type="character" w:customStyle="1" w:styleId="WW8Num21z5">
    <w:name w:val="WW8Num21z5"/>
    <w:rsid w:val="006F0631"/>
  </w:style>
  <w:style w:type="character" w:customStyle="1" w:styleId="WW8Num21z6">
    <w:name w:val="WW8Num21z6"/>
    <w:rsid w:val="006F0631"/>
  </w:style>
  <w:style w:type="character" w:customStyle="1" w:styleId="WW8Num21z7">
    <w:name w:val="WW8Num21z7"/>
    <w:rsid w:val="006F0631"/>
  </w:style>
  <w:style w:type="character" w:customStyle="1" w:styleId="WW8Num21z8">
    <w:name w:val="WW8Num21z8"/>
    <w:rsid w:val="006F0631"/>
  </w:style>
  <w:style w:type="character" w:customStyle="1" w:styleId="WW8Num22z0">
    <w:name w:val="WW8Num22z0"/>
    <w:rsid w:val="006F0631"/>
    <w:rPr>
      <w:rFonts w:hint="default"/>
    </w:rPr>
  </w:style>
  <w:style w:type="character" w:customStyle="1" w:styleId="WW8Num22z1">
    <w:name w:val="WW8Num22z1"/>
    <w:rsid w:val="006F0631"/>
  </w:style>
  <w:style w:type="character" w:customStyle="1" w:styleId="WW8Num22z2">
    <w:name w:val="WW8Num22z2"/>
    <w:rsid w:val="006F0631"/>
  </w:style>
  <w:style w:type="character" w:customStyle="1" w:styleId="WW8Num22z3">
    <w:name w:val="WW8Num22z3"/>
    <w:rsid w:val="006F0631"/>
  </w:style>
  <w:style w:type="character" w:customStyle="1" w:styleId="WW8Num22z4">
    <w:name w:val="WW8Num22z4"/>
    <w:rsid w:val="006F0631"/>
  </w:style>
  <w:style w:type="character" w:customStyle="1" w:styleId="WW8Num22z5">
    <w:name w:val="WW8Num22z5"/>
    <w:rsid w:val="006F0631"/>
  </w:style>
  <w:style w:type="character" w:customStyle="1" w:styleId="WW8Num22z6">
    <w:name w:val="WW8Num22z6"/>
    <w:rsid w:val="006F0631"/>
  </w:style>
  <w:style w:type="character" w:customStyle="1" w:styleId="WW8Num22z7">
    <w:name w:val="WW8Num22z7"/>
    <w:rsid w:val="006F0631"/>
  </w:style>
  <w:style w:type="character" w:customStyle="1" w:styleId="WW8Num22z8">
    <w:name w:val="WW8Num22z8"/>
    <w:rsid w:val="006F0631"/>
  </w:style>
  <w:style w:type="character" w:customStyle="1" w:styleId="WW8Num23z0">
    <w:name w:val="WW8Num23z0"/>
    <w:rsid w:val="006F0631"/>
    <w:rPr>
      <w:rFonts w:ascii="Tahoma" w:hAnsi="Tahoma" w:cs="Tahoma" w:hint="default"/>
      <w:b/>
      <w:bCs/>
      <w:i w:val="0"/>
      <w:iCs w:val="0"/>
      <w:color w:val="FFFFFF"/>
      <w:sz w:val="28"/>
      <w:szCs w:val="28"/>
    </w:rPr>
  </w:style>
  <w:style w:type="character" w:customStyle="1" w:styleId="WW8Num23z1">
    <w:name w:val="WW8Num23z1"/>
    <w:rsid w:val="006F0631"/>
    <w:rPr>
      <w:rFonts w:ascii="Times New Roman" w:hAnsi="Times New Roman" w:cs="Times New Roman" w:hint="default"/>
      <w:b/>
      <w:bCs/>
      <w:i w:val="0"/>
      <w:iCs w:val="0"/>
      <w:color w:val="auto"/>
      <w:sz w:val="22"/>
      <w:szCs w:val="22"/>
    </w:rPr>
  </w:style>
  <w:style w:type="character" w:customStyle="1" w:styleId="WW8Num23z2">
    <w:name w:val="WW8Num23z2"/>
    <w:rsid w:val="006F0631"/>
    <w:rPr>
      <w:rFonts w:ascii="Tahoma" w:hAnsi="Tahoma" w:cs="Tahoma" w:hint="default"/>
      <w:b/>
      <w:bCs/>
      <w:i w:val="0"/>
      <w:iCs w:val="0"/>
      <w:color w:val="999999"/>
      <w:sz w:val="24"/>
      <w:szCs w:val="24"/>
    </w:rPr>
  </w:style>
  <w:style w:type="character" w:customStyle="1" w:styleId="WW8Num23z3">
    <w:name w:val="WW8Num23z3"/>
    <w:rsid w:val="006F0631"/>
    <w:rPr>
      <w:rFonts w:ascii="Humnst777 TL" w:hAnsi="Humnst777 TL" w:cs="Humnst777 TL" w:hint="default"/>
      <w:b/>
      <w:bCs/>
      <w:i w:val="0"/>
      <w:iCs w:val="0"/>
      <w:color w:val="auto"/>
      <w:sz w:val="24"/>
      <w:szCs w:val="24"/>
    </w:rPr>
  </w:style>
  <w:style w:type="character" w:customStyle="1" w:styleId="WW8Num23z4">
    <w:name w:val="WW8Num23z4"/>
    <w:rsid w:val="006F0631"/>
    <w:rPr>
      <w:rFonts w:hint="default"/>
    </w:rPr>
  </w:style>
  <w:style w:type="character" w:customStyle="1" w:styleId="WW8Num24z0">
    <w:name w:val="WW8Num24z0"/>
    <w:rsid w:val="006F0631"/>
    <w:rPr>
      <w:rFonts w:ascii="Tahoma" w:hAnsi="Tahoma" w:cs="Tahoma" w:hint="default"/>
      <w:b/>
      <w:bCs/>
      <w:i w:val="0"/>
      <w:iCs w:val="0"/>
      <w:color w:val="FFFFFF"/>
      <w:sz w:val="28"/>
      <w:szCs w:val="28"/>
    </w:rPr>
  </w:style>
  <w:style w:type="character" w:customStyle="1" w:styleId="WW8Num24z1">
    <w:name w:val="WW8Num24z1"/>
    <w:rsid w:val="006F0631"/>
    <w:rPr>
      <w:rFonts w:ascii="Times New Roman" w:hAnsi="Times New Roman" w:cs="Times New Roman" w:hint="default"/>
      <w:b/>
      <w:bCs/>
      <w:i w:val="0"/>
      <w:iCs w:val="0"/>
      <w:color w:val="auto"/>
      <w:sz w:val="22"/>
      <w:szCs w:val="22"/>
    </w:rPr>
  </w:style>
  <w:style w:type="character" w:customStyle="1" w:styleId="WW8Num24z3">
    <w:name w:val="WW8Num24z3"/>
    <w:rsid w:val="006F0631"/>
    <w:rPr>
      <w:rFonts w:ascii="Humnst777 TL" w:hAnsi="Humnst777 TL" w:cs="Humnst777 TL" w:hint="default"/>
      <w:b/>
      <w:bCs/>
      <w:i w:val="0"/>
      <w:iCs w:val="0"/>
      <w:color w:val="auto"/>
      <w:sz w:val="24"/>
      <w:szCs w:val="24"/>
    </w:rPr>
  </w:style>
  <w:style w:type="character" w:customStyle="1" w:styleId="WW8Num24z4">
    <w:name w:val="WW8Num24z4"/>
    <w:rsid w:val="006F0631"/>
    <w:rPr>
      <w:rFonts w:hint="default"/>
    </w:rPr>
  </w:style>
  <w:style w:type="character" w:customStyle="1" w:styleId="WW8Num25z0">
    <w:name w:val="WW8Num25z0"/>
    <w:rsid w:val="006F0631"/>
    <w:rPr>
      <w:rFonts w:hint="default"/>
    </w:rPr>
  </w:style>
  <w:style w:type="character" w:customStyle="1" w:styleId="WW8Num25z1">
    <w:name w:val="WW8Num25z1"/>
    <w:rsid w:val="006F0631"/>
  </w:style>
  <w:style w:type="character" w:customStyle="1" w:styleId="WW8Num25z2">
    <w:name w:val="WW8Num25z2"/>
    <w:rsid w:val="006F0631"/>
  </w:style>
  <w:style w:type="character" w:customStyle="1" w:styleId="WW8Num25z3">
    <w:name w:val="WW8Num25z3"/>
    <w:rsid w:val="006F0631"/>
  </w:style>
  <w:style w:type="character" w:customStyle="1" w:styleId="WW8Num25z4">
    <w:name w:val="WW8Num25z4"/>
    <w:rsid w:val="006F0631"/>
  </w:style>
  <w:style w:type="character" w:customStyle="1" w:styleId="WW8Num25z5">
    <w:name w:val="WW8Num25z5"/>
    <w:rsid w:val="006F0631"/>
  </w:style>
  <w:style w:type="character" w:customStyle="1" w:styleId="WW8Num25z6">
    <w:name w:val="WW8Num25z6"/>
    <w:rsid w:val="006F0631"/>
  </w:style>
  <w:style w:type="character" w:customStyle="1" w:styleId="WW8Num25z7">
    <w:name w:val="WW8Num25z7"/>
    <w:rsid w:val="006F0631"/>
  </w:style>
  <w:style w:type="character" w:customStyle="1" w:styleId="WW8Num25z8">
    <w:name w:val="WW8Num25z8"/>
    <w:rsid w:val="006F0631"/>
  </w:style>
  <w:style w:type="character" w:customStyle="1" w:styleId="WW8Num26z0">
    <w:name w:val="WW8Num26z0"/>
    <w:rsid w:val="006F0631"/>
    <w:rPr>
      <w:rFonts w:ascii="Symbol" w:hAnsi="Symbol" w:cs="Symbol" w:hint="default"/>
    </w:rPr>
  </w:style>
  <w:style w:type="character" w:customStyle="1" w:styleId="WW8Num26z1">
    <w:name w:val="WW8Num26z1"/>
    <w:rsid w:val="006F0631"/>
    <w:rPr>
      <w:rFonts w:ascii="Courier New" w:hAnsi="Courier New" w:cs="Courier New" w:hint="default"/>
    </w:rPr>
  </w:style>
  <w:style w:type="character" w:customStyle="1" w:styleId="WW8Num26z2">
    <w:name w:val="WW8Num26z2"/>
    <w:rsid w:val="006F0631"/>
    <w:rPr>
      <w:rFonts w:ascii="Wingdings" w:hAnsi="Wingdings" w:cs="Wingdings" w:hint="default"/>
    </w:rPr>
  </w:style>
  <w:style w:type="character" w:customStyle="1" w:styleId="WW8Num27z0">
    <w:name w:val="WW8Num27z0"/>
    <w:rsid w:val="006F0631"/>
    <w:rPr>
      <w:rFonts w:hint="default"/>
    </w:rPr>
  </w:style>
  <w:style w:type="character" w:customStyle="1" w:styleId="WW8Num27z1">
    <w:name w:val="WW8Num27z1"/>
    <w:rsid w:val="006F0631"/>
  </w:style>
  <w:style w:type="character" w:customStyle="1" w:styleId="WW8Num27z2">
    <w:name w:val="WW8Num27z2"/>
    <w:rsid w:val="006F0631"/>
  </w:style>
  <w:style w:type="character" w:customStyle="1" w:styleId="WW8Num27z3">
    <w:name w:val="WW8Num27z3"/>
    <w:rsid w:val="006F0631"/>
  </w:style>
  <w:style w:type="character" w:customStyle="1" w:styleId="WW8Num27z4">
    <w:name w:val="WW8Num27z4"/>
    <w:rsid w:val="006F0631"/>
  </w:style>
  <w:style w:type="character" w:customStyle="1" w:styleId="WW8Num27z5">
    <w:name w:val="WW8Num27z5"/>
    <w:rsid w:val="006F0631"/>
  </w:style>
  <w:style w:type="character" w:customStyle="1" w:styleId="WW8Num27z6">
    <w:name w:val="WW8Num27z6"/>
    <w:rsid w:val="006F0631"/>
  </w:style>
  <w:style w:type="character" w:customStyle="1" w:styleId="WW8Num27z7">
    <w:name w:val="WW8Num27z7"/>
    <w:rsid w:val="006F0631"/>
  </w:style>
  <w:style w:type="character" w:customStyle="1" w:styleId="WW8Num27z8">
    <w:name w:val="WW8Num27z8"/>
    <w:rsid w:val="006F0631"/>
  </w:style>
  <w:style w:type="character" w:customStyle="1" w:styleId="WW8Num28z0">
    <w:name w:val="WW8Num28z0"/>
    <w:rsid w:val="006F0631"/>
    <w:rPr>
      <w:rFonts w:hint="default"/>
    </w:rPr>
  </w:style>
  <w:style w:type="character" w:customStyle="1" w:styleId="WW-DefaultParagraphFont111">
    <w:name w:val="WW-Default Paragraph Font111"/>
    <w:rsid w:val="006F0631"/>
  </w:style>
  <w:style w:type="character" w:customStyle="1" w:styleId="WW8Num1z2">
    <w:name w:val="WW8Num1z2"/>
    <w:rsid w:val="006F0631"/>
  </w:style>
  <w:style w:type="character" w:customStyle="1" w:styleId="WW8Num1z5">
    <w:name w:val="WW8Num1z5"/>
    <w:rsid w:val="006F0631"/>
  </w:style>
  <w:style w:type="character" w:customStyle="1" w:styleId="WW8Num1z6">
    <w:name w:val="WW8Num1z6"/>
    <w:rsid w:val="006F0631"/>
  </w:style>
  <w:style w:type="character" w:customStyle="1" w:styleId="WW8Num1z7">
    <w:name w:val="WW8Num1z7"/>
    <w:rsid w:val="006F0631"/>
  </w:style>
  <w:style w:type="character" w:customStyle="1" w:styleId="WW8Num6z2">
    <w:name w:val="WW8Num6z2"/>
    <w:rsid w:val="006F0631"/>
    <w:rPr>
      <w:rFonts w:ascii="Wingdings" w:hAnsi="Wingdings" w:cs="Wingdings" w:hint="default"/>
      <w:sz w:val="20"/>
    </w:rPr>
  </w:style>
  <w:style w:type="character" w:customStyle="1" w:styleId="WW8Num11z1">
    <w:name w:val="WW8Num11z1"/>
    <w:rsid w:val="006F0631"/>
    <w:rPr>
      <w:rFonts w:cs="Times New Roman" w:hint="default"/>
      <w:sz w:val="22"/>
      <w:szCs w:val="22"/>
    </w:rPr>
  </w:style>
  <w:style w:type="character" w:customStyle="1" w:styleId="WW-DefaultParagraphFont1111">
    <w:name w:val="WW-Default Paragraph Font1111"/>
    <w:rsid w:val="006F0631"/>
  </w:style>
  <w:style w:type="character" w:customStyle="1" w:styleId="WW8Num3z2">
    <w:name w:val="WW8Num3z2"/>
    <w:rsid w:val="006F0631"/>
  </w:style>
  <w:style w:type="character" w:customStyle="1" w:styleId="WW8Num3z3">
    <w:name w:val="WW8Num3z3"/>
    <w:rsid w:val="006F0631"/>
  </w:style>
  <w:style w:type="character" w:customStyle="1" w:styleId="WW8Num3z4">
    <w:name w:val="WW8Num3z4"/>
    <w:rsid w:val="006F0631"/>
  </w:style>
  <w:style w:type="character" w:customStyle="1" w:styleId="WW8Num3z5">
    <w:name w:val="WW8Num3z5"/>
    <w:rsid w:val="006F0631"/>
  </w:style>
  <w:style w:type="character" w:customStyle="1" w:styleId="WW8Num3z6">
    <w:name w:val="WW8Num3z6"/>
    <w:rsid w:val="006F0631"/>
  </w:style>
  <w:style w:type="character" w:customStyle="1" w:styleId="WW8Num3z7">
    <w:name w:val="WW8Num3z7"/>
    <w:rsid w:val="006F0631"/>
  </w:style>
  <w:style w:type="character" w:customStyle="1" w:styleId="WW8Num3z8">
    <w:name w:val="WW8Num3z8"/>
    <w:rsid w:val="006F0631"/>
  </w:style>
  <w:style w:type="character" w:customStyle="1" w:styleId="WW8Num6z3">
    <w:name w:val="WW8Num6z3"/>
    <w:rsid w:val="006F0631"/>
    <w:rPr>
      <w:rFonts w:ascii="Humnst777 TL" w:hAnsi="Humnst777 TL" w:cs="Times New Roman" w:hint="default"/>
      <w:b/>
      <w:i w:val="0"/>
      <w:color w:val="auto"/>
      <w:sz w:val="24"/>
    </w:rPr>
  </w:style>
  <w:style w:type="character" w:customStyle="1" w:styleId="WW8Num6z4">
    <w:name w:val="WW8Num6z4"/>
    <w:rsid w:val="006F0631"/>
    <w:rPr>
      <w:rFonts w:cs="Times New Roman" w:hint="default"/>
    </w:rPr>
  </w:style>
  <w:style w:type="character" w:customStyle="1" w:styleId="WW8Num12z2">
    <w:name w:val="WW8Num12z2"/>
    <w:rsid w:val="006F0631"/>
    <w:rPr>
      <w:rFonts w:cs="Times New Roman"/>
    </w:rPr>
  </w:style>
  <w:style w:type="character" w:customStyle="1" w:styleId="WW8Num14z5">
    <w:name w:val="WW8Num14z5"/>
    <w:rsid w:val="006F0631"/>
  </w:style>
  <w:style w:type="character" w:customStyle="1" w:styleId="WW8Num14z6">
    <w:name w:val="WW8Num14z6"/>
    <w:rsid w:val="006F0631"/>
  </w:style>
  <w:style w:type="character" w:customStyle="1" w:styleId="WW8Num14z7">
    <w:name w:val="WW8Num14z7"/>
    <w:rsid w:val="006F0631"/>
  </w:style>
  <w:style w:type="character" w:customStyle="1" w:styleId="WW8Num14z8">
    <w:name w:val="WW8Num14z8"/>
    <w:rsid w:val="006F0631"/>
  </w:style>
  <w:style w:type="character" w:customStyle="1" w:styleId="WW8Num17z1">
    <w:name w:val="WW8Num17z1"/>
    <w:rsid w:val="006F0631"/>
    <w:rPr>
      <w:rFonts w:cs="Times New Roman" w:hint="default"/>
      <w:sz w:val="22"/>
      <w:szCs w:val="22"/>
    </w:rPr>
  </w:style>
  <w:style w:type="character" w:customStyle="1" w:styleId="WW8Num18z1">
    <w:name w:val="WW8Num18z1"/>
    <w:rsid w:val="006F0631"/>
    <w:rPr>
      <w:rFonts w:ascii="Times New Roman" w:hAnsi="Times New Roman" w:cs="Times New Roman" w:hint="default"/>
      <w:b/>
      <w:bCs/>
      <w:i w:val="0"/>
      <w:iCs w:val="0"/>
      <w:color w:val="auto"/>
      <w:sz w:val="22"/>
      <w:szCs w:val="22"/>
    </w:rPr>
  </w:style>
  <w:style w:type="character" w:customStyle="1" w:styleId="WW8Num18z2">
    <w:name w:val="WW8Num18z2"/>
    <w:rsid w:val="006F0631"/>
    <w:rPr>
      <w:rFonts w:ascii="Tahoma" w:hAnsi="Tahoma" w:cs="Tahoma" w:hint="default"/>
      <w:b/>
      <w:bCs/>
      <w:i w:val="0"/>
      <w:iCs w:val="0"/>
      <w:color w:val="999999"/>
      <w:sz w:val="24"/>
      <w:szCs w:val="24"/>
    </w:rPr>
  </w:style>
  <w:style w:type="character" w:customStyle="1" w:styleId="WW8Num18z3">
    <w:name w:val="WW8Num18z3"/>
    <w:rsid w:val="006F0631"/>
    <w:rPr>
      <w:rFonts w:ascii="Humnst777 TL" w:hAnsi="Humnst777 TL" w:cs="Humnst777 TL" w:hint="default"/>
      <w:b/>
      <w:bCs/>
      <w:i w:val="0"/>
      <w:iCs w:val="0"/>
      <w:color w:val="auto"/>
      <w:sz w:val="24"/>
      <w:szCs w:val="24"/>
    </w:rPr>
  </w:style>
  <w:style w:type="character" w:customStyle="1" w:styleId="WW8Num18z4">
    <w:name w:val="WW8Num18z4"/>
    <w:rsid w:val="006F0631"/>
    <w:rPr>
      <w:rFonts w:cs="Times New Roman" w:hint="default"/>
    </w:rPr>
  </w:style>
  <w:style w:type="character" w:customStyle="1" w:styleId="WW8Num19z2">
    <w:name w:val="WW8Num19z2"/>
    <w:rsid w:val="006F0631"/>
    <w:rPr>
      <w:rFonts w:ascii="Wingdings" w:hAnsi="Wingdings" w:cs="Wingdings" w:hint="default"/>
      <w:sz w:val="20"/>
    </w:rPr>
  </w:style>
  <w:style w:type="character" w:customStyle="1" w:styleId="WW8Num24z2">
    <w:name w:val="WW8Num24z2"/>
    <w:rsid w:val="006F0631"/>
  </w:style>
  <w:style w:type="character" w:customStyle="1" w:styleId="WW8Num24z5">
    <w:name w:val="WW8Num24z5"/>
    <w:rsid w:val="006F0631"/>
  </w:style>
  <w:style w:type="character" w:customStyle="1" w:styleId="WW8Num24z6">
    <w:name w:val="WW8Num24z6"/>
    <w:rsid w:val="006F0631"/>
  </w:style>
  <w:style w:type="character" w:customStyle="1" w:styleId="WW8Num24z7">
    <w:name w:val="WW8Num24z7"/>
    <w:rsid w:val="006F0631"/>
  </w:style>
  <w:style w:type="character" w:customStyle="1" w:styleId="WW8Num24z8">
    <w:name w:val="WW8Num24z8"/>
    <w:rsid w:val="006F0631"/>
  </w:style>
  <w:style w:type="character" w:customStyle="1" w:styleId="WW-DefaultParagraphFont11111">
    <w:name w:val="WW-Default Paragraph Font11111"/>
    <w:rsid w:val="006F0631"/>
  </w:style>
  <w:style w:type="character" w:customStyle="1" w:styleId="WW8Num9z3">
    <w:name w:val="WW8Num9z3"/>
    <w:rsid w:val="006F0631"/>
    <w:rPr>
      <w:rFonts w:ascii="Humnst777 TL" w:hAnsi="Humnst777 TL" w:cs="Times New Roman" w:hint="default"/>
      <w:b/>
      <w:i w:val="0"/>
      <w:color w:val="auto"/>
      <w:sz w:val="24"/>
    </w:rPr>
  </w:style>
  <w:style w:type="character" w:customStyle="1" w:styleId="WW8Num9z4">
    <w:name w:val="WW8Num9z4"/>
    <w:rsid w:val="006F0631"/>
    <w:rPr>
      <w:rFonts w:cs="Times New Roman" w:hint="default"/>
    </w:rPr>
  </w:style>
  <w:style w:type="character" w:customStyle="1" w:styleId="WW8Num11z2">
    <w:name w:val="WW8Num11z2"/>
    <w:rsid w:val="006F0631"/>
    <w:rPr>
      <w:rFonts w:hint="default"/>
    </w:rPr>
  </w:style>
  <w:style w:type="character" w:customStyle="1" w:styleId="WW8Num17z2">
    <w:name w:val="WW8Num17z2"/>
    <w:rsid w:val="006F0631"/>
  </w:style>
  <w:style w:type="character" w:customStyle="1" w:styleId="WW8Num17z3">
    <w:name w:val="WW8Num17z3"/>
    <w:rsid w:val="006F0631"/>
  </w:style>
  <w:style w:type="character" w:customStyle="1" w:styleId="WW8Num17z4">
    <w:name w:val="WW8Num17z4"/>
    <w:rsid w:val="006F0631"/>
  </w:style>
  <w:style w:type="character" w:customStyle="1" w:styleId="WW8Num17z5">
    <w:name w:val="WW8Num17z5"/>
    <w:rsid w:val="006F0631"/>
  </w:style>
  <w:style w:type="character" w:customStyle="1" w:styleId="WW8Num17z6">
    <w:name w:val="WW8Num17z6"/>
    <w:rsid w:val="006F0631"/>
  </w:style>
  <w:style w:type="character" w:customStyle="1" w:styleId="WW8Num17z7">
    <w:name w:val="WW8Num17z7"/>
    <w:rsid w:val="006F0631"/>
  </w:style>
  <w:style w:type="character" w:customStyle="1" w:styleId="WW8Num17z8">
    <w:name w:val="WW8Num17z8"/>
    <w:rsid w:val="006F0631"/>
  </w:style>
  <w:style w:type="character" w:customStyle="1" w:styleId="WW8Num18z5">
    <w:name w:val="WW8Num18z5"/>
    <w:rsid w:val="006F0631"/>
  </w:style>
  <w:style w:type="character" w:customStyle="1" w:styleId="WW8Num18z6">
    <w:name w:val="WW8Num18z6"/>
    <w:rsid w:val="006F0631"/>
  </w:style>
  <w:style w:type="character" w:customStyle="1" w:styleId="WW8Num18z7">
    <w:name w:val="WW8Num18z7"/>
    <w:rsid w:val="006F0631"/>
  </w:style>
  <w:style w:type="character" w:customStyle="1" w:styleId="WW8Num18z8">
    <w:name w:val="WW8Num18z8"/>
    <w:rsid w:val="006F0631"/>
  </w:style>
  <w:style w:type="character" w:customStyle="1" w:styleId="DefaultParagraphFont1">
    <w:name w:val="Default Paragraph Font1"/>
    <w:rsid w:val="006F0631"/>
  </w:style>
  <w:style w:type="character" w:customStyle="1" w:styleId="Vresrakstzmes">
    <w:name w:val="Vēres rakstzīmes"/>
    <w:rsid w:val="006F0631"/>
    <w:rPr>
      <w:vertAlign w:val="superscript"/>
    </w:rPr>
  </w:style>
  <w:style w:type="character" w:customStyle="1" w:styleId="apple-converted-space">
    <w:name w:val="apple-converted-space"/>
    <w:basedOn w:val="DefaultParagraphFont1"/>
    <w:rsid w:val="006F0631"/>
  </w:style>
  <w:style w:type="character" w:customStyle="1" w:styleId="BodytextChar0">
    <w:name w:val="Body text Char"/>
    <w:rsid w:val="006F0631"/>
    <w:rPr>
      <w:rFonts w:ascii="Arial" w:hAnsi="Arial" w:cs="Arial"/>
      <w:lang w:bidi="ar-SA"/>
    </w:rPr>
  </w:style>
  <w:style w:type="character" w:customStyle="1" w:styleId="Heading21Char">
    <w:name w:val="Heading 21 Char"/>
    <w:rsid w:val="006F0631"/>
    <w:rPr>
      <w:rFonts w:ascii="Arial" w:hAnsi="Arial" w:cs="Arial"/>
      <w:b/>
      <w:bCs/>
      <w:i/>
      <w:iCs/>
      <w:sz w:val="28"/>
      <w:szCs w:val="28"/>
      <w:lang w:bidi="ar-SA"/>
    </w:rPr>
  </w:style>
  <w:style w:type="character" w:customStyle="1" w:styleId="ListBulletChar">
    <w:name w:val="List Bullet Char"/>
    <w:rsid w:val="006F0631"/>
    <w:rPr>
      <w:sz w:val="24"/>
      <w:szCs w:val="24"/>
      <w:lang w:bidi="ar-SA"/>
    </w:rPr>
  </w:style>
  <w:style w:type="character" w:customStyle="1" w:styleId="Beiguvresrakstzme">
    <w:name w:val="Beigu vēres rakstzīme"/>
    <w:rsid w:val="006F0631"/>
    <w:rPr>
      <w:vertAlign w:val="superscript"/>
    </w:rPr>
  </w:style>
  <w:style w:type="character" w:customStyle="1" w:styleId="WW-Beiguvresrakstzme">
    <w:name w:val="WW-Beigu vēres rakstzīme"/>
    <w:rsid w:val="006F0631"/>
  </w:style>
  <w:style w:type="character" w:customStyle="1" w:styleId="t35">
    <w:name w:val="t35"/>
    <w:rsid w:val="006F0631"/>
  </w:style>
  <w:style w:type="character" w:customStyle="1" w:styleId="ListLabel15">
    <w:name w:val="ListLabel 15"/>
    <w:rsid w:val="006F0631"/>
    <w:rPr>
      <w:rFonts w:eastAsia="Times New Roman" w:cs="Times New Roman"/>
      <w:b/>
      <w:i w:val="0"/>
      <w:strike w:val="0"/>
      <w:dstrike w:val="0"/>
      <w:color w:val="000000"/>
      <w:position w:val="0"/>
      <w:sz w:val="20"/>
      <w:szCs w:val="24"/>
      <w:u w:val="none" w:color="000000"/>
      <w:shd w:val="clear" w:color="auto" w:fill="FFFFFF"/>
      <w:vertAlign w:val="baseline"/>
    </w:rPr>
  </w:style>
  <w:style w:type="character" w:customStyle="1" w:styleId="ListLabel19">
    <w:name w:val="ListLabel 19"/>
    <w:rsid w:val="006F0631"/>
    <w:rPr>
      <w:b/>
      <w:sz w:val="24"/>
    </w:rPr>
  </w:style>
  <w:style w:type="character" w:customStyle="1" w:styleId="FootnoteReference1">
    <w:name w:val="Footnote Reference1"/>
    <w:rsid w:val="006F0631"/>
    <w:rPr>
      <w:vertAlign w:val="superscript"/>
    </w:rPr>
  </w:style>
  <w:style w:type="character" w:customStyle="1" w:styleId="WW-FootnoteReference">
    <w:name w:val="WW-Footnote Reference"/>
    <w:rsid w:val="006F0631"/>
    <w:rPr>
      <w:vertAlign w:val="superscript"/>
    </w:rPr>
  </w:style>
  <w:style w:type="character" w:customStyle="1" w:styleId="WW-EndnoteReference">
    <w:name w:val="WW-Endnote Reference"/>
    <w:rsid w:val="006F0631"/>
    <w:rPr>
      <w:vertAlign w:val="superscript"/>
    </w:rPr>
  </w:style>
  <w:style w:type="character" w:customStyle="1" w:styleId="WW-FootnoteReference1">
    <w:name w:val="WW-Footnote Reference1"/>
    <w:rsid w:val="006F0631"/>
    <w:rPr>
      <w:vertAlign w:val="superscript"/>
    </w:rPr>
  </w:style>
  <w:style w:type="character" w:customStyle="1" w:styleId="WW-EndnoteReference1">
    <w:name w:val="WW-Endnote Reference1"/>
    <w:rsid w:val="006F0631"/>
    <w:rPr>
      <w:vertAlign w:val="superscript"/>
    </w:rPr>
  </w:style>
  <w:style w:type="character" w:customStyle="1" w:styleId="WW-FootnoteReference2">
    <w:name w:val="WW-Footnote Reference2"/>
    <w:rsid w:val="006F0631"/>
    <w:rPr>
      <w:vertAlign w:val="superscript"/>
    </w:rPr>
  </w:style>
  <w:style w:type="character" w:customStyle="1" w:styleId="WW-EndnoteReference2">
    <w:name w:val="WW-Endnote Reference2"/>
    <w:rsid w:val="006F0631"/>
    <w:rPr>
      <w:vertAlign w:val="superscript"/>
    </w:rPr>
  </w:style>
  <w:style w:type="paragraph" w:customStyle="1" w:styleId="Virsraksts">
    <w:name w:val="Virsraksts"/>
    <w:basedOn w:val="Parasts"/>
    <w:next w:val="Pamatteksts"/>
    <w:rsid w:val="006F0631"/>
    <w:pPr>
      <w:keepNext/>
      <w:suppressAutoHyphens/>
      <w:spacing w:before="240" w:after="120"/>
    </w:pPr>
    <w:rPr>
      <w:rFonts w:eastAsia="Microsoft YaHei" w:cs="Mangal"/>
      <w:sz w:val="22"/>
      <w:szCs w:val="28"/>
      <w:lang w:val="lv-LV" w:eastAsia="zh-CN"/>
    </w:rPr>
  </w:style>
  <w:style w:type="paragraph" w:customStyle="1" w:styleId="Rdtjs">
    <w:name w:val="Rādītājs"/>
    <w:basedOn w:val="Parasts"/>
    <w:rsid w:val="006F0631"/>
    <w:pPr>
      <w:suppressLineNumbers/>
      <w:suppressAutoHyphens/>
    </w:pPr>
    <w:rPr>
      <w:rFonts w:cs="Mangal"/>
      <w:sz w:val="18"/>
      <w:szCs w:val="24"/>
      <w:lang w:val="lv-LV" w:eastAsia="zh-CN"/>
    </w:rPr>
  </w:style>
  <w:style w:type="paragraph" w:customStyle="1" w:styleId="WW-Caption">
    <w:name w:val="WW-Caption"/>
    <w:basedOn w:val="Parasts"/>
    <w:rsid w:val="006F0631"/>
    <w:pPr>
      <w:suppressLineNumbers/>
      <w:suppressAutoHyphens/>
      <w:spacing w:before="120" w:after="120"/>
    </w:pPr>
    <w:rPr>
      <w:rFonts w:cs="Arial"/>
      <w:i/>
      <w:iCs/>
      <w:sz w:val="22"/>
      <w:szCs w:val="24"/>
      <w:lang w:val="lv-LV" w:eastAsia="zh-CN"/>
    </w:rPr>
  </w:style>
  <w:style w:type="paragraph" w:customStyle="1" w:styleId="WW-Caption1">
    <w:name w:val="WW-Caption1"/>
    <w:basedOn w:val="Parasts"/>
    <w:rsid w:val="006F0631"/>
    <w:pPr>
      <w:suppressLineNumbers/>
      <w:suppressAutoHyphens/>
      <w:spacing w:before="120" w:after="120"/>
    </w:pPr>
    <w:rPr>
      <w:rFonts w:cs="Arial"/>
      <w:i/>
      <w:iCs/>
      <w:sz w:val="22"/>
      <w:szCs w:val="24"/>
      <w:lang w:val="lv-LV" w:eastAsia="zh-CN"/>
    </w:rPr>
  </w:style>
  <w:style w:type="paragraph" w:customStyle="1" w:styleId="WW-Caption11">
    <w:name w:val="WW-Caption11"/>
    <w:basedOn w:val="Parasts"/>
    <w:rsid w:val="006F0631"/>
    <w:pPr>
      <w:suppressLineNumbers/>
      <w:suppressAutoHyphens/>
      <w:spacing w:before="120" w:after="120"/>
    </w:pPr>
    <w:rPr>
      <w:rFonts w:cs="Arial"/>
      <w:i/>
      <w:iCs/>
      <w:sz w:val="22"/>
      <w:szCs w:val="24"/>
      <w:lang w:val="lv-LV" w:eastAsia="zh-CN"/>
    </w:rPr>
  </w:style>
  <w:style w:type="paragraph" w:customStyle="1" w:styleId="WW-Caption111">
    <w:name w:val="WW-Caption111"/>
    <w:basedOn w:val="Parasts"/>
    <w:rsid w:val="006F0631"/>
    <w:pPr>
      <w:suppressLineNumbers/>
      <w:suppressAutoHyphens/>
      <w:spacing w:before="120" w:after="120"/>
    </w:pPr>
    <w:rPr>
      <w:rFonts w:cs="Mangal"/>
      <w:i/>
      <w:iCs/>
      <w:sz w:val="22"/>
      <w:szCs w:val="24"/>
      <w:lang w:val="lv-LV" w:eastAsia="zh-CN"/>
    </w:rPr>
  </w:style>
  <w:style w:type="paragraph" w:customStyle="1" w:styleId="WW-Caption1111">
    <w:name w:val="WW-Caption1111"/>
    <w:basedOn w:val="Parasts"/>
    <w:rsid w:val="006F0631"/>
    <w:pPr>
      <w:suppressLineNumbers/>
      <w:suppressAutoHyphens/>
      <w:spacing w:before="120" w:after="120"/>
    </w:pPr>
    <w:rPr>
      <w:rFonts w:cs="Mangal"/>
      <w:i/>
      <w:iCs/>
      <w:sz w:val="22"/>
      <w:szCs w:val="24"/>
      <w:lang w:val="lv-LV" w:eastAsia="zh-CN"/>
    </w:rPr>
  </w:style>
  <w:style w:type="paragraph" w:customStyle="1" w:styleId="WW-Caption11111">
    <w:name w:val="WW-Caption11111"/>
    <w:basedOn w:val="Parasts"/>
    <w:rsid w:val="006F0631"/>
    <w:pPr>
      <w:suppressLineNumbers/>
      <w:suppressAutoHyphens/>
      <w:spacing w:before="120" w:after="120"/>
    </w:pPr>
    <w:rPr>
      <w:rFonts w:cs="Mangal"/>
      <w:i/>
      <w:iCs/>
      <w:sz w:val="22"/>
      <w:szCs w:val="24"/>
      <w:lang w:val="lv-LV" w:eastAsia="zh-CN"/>
    </w:rPr>
  </w:style>
  <w:style w:type="paragraph" w:customStyle="1" w:styleId="CharChar6">
    <w:name w:val="Char Char6"/>
    <w:basedOn w:val="Parasts"/>
    <w:rsid w:val="006F0631"/>
    <w:pPr>
      <w:suppressAutoHyphens/>
      <w:spacing w:after="160" w:line="240" w:lineRule="exact"/>
    </w:pPr>
    <w:rPr>
      <w:rFonts w:ascii="Arial" w:hAnsi="Arial" w:cs="Arial"/>
      <w:sz w:val="22"/>
      <w:szCs w:val="24"/>
      <w:lang w:val="lv-LV" w:eastAsia="zh-CN"/>
    </w:rPr>
  </w:style>
  <w:style w:type="paragraph" w:customStyle="1" w:styleId="P3">
    <w:name w:val="P3"/>
    <w:basedOn w:val="Virsraksts3"/>
    <w:rsid w:val="006F0631"/>
    <w:pPr>
      <w:keepNext w:val="0"/>
      <w:numPr>
        <w:ilvl w:val="0"/>
        <w:numId w:val="0"/>
      </w:numPr>
      <w:tabs>
        <w:tab w:val="left" w:pos="3600"/>
      </w:tabs>
      <w:suppressAutoHyphens/>
      <w:spacing w:before="120" w:after="0" w:line="276" w:lineRule="auto"/>
      <w:ind w:left="3600" w:hanging="360"/>
      <w:jc w:val="both"/>
    </w:pPr>
    <w:rPr>
      <w:rFonts w:ascii="Cambria" w:eastAsia="Times New Roman" w:hAnsi="Cambria" w:cs="Times New Roman"/>
      <w:b w:val="0"/>
      <w:iCs/>
      <w:kern w:val="1"/>
      <w:szCs w:val="24"/>
      <w:lang w:val="lv-LV" w:eastAsia="zh-CN"/>
    </w:rPr>
  </w:style>
  <w:style w:type="paragraph" w:customStyle="1" w:styleId="tv213limenis2">
    <w:name w:val="tv213 limenis2"/>
    <w:basedOn w:val="Parasts"/>
    <w:rsid w:val="006F0631"/>
    <w:pPr>
      <w:suppressAutoHyphens/>
      <w:spacing w:before="280" w:after="280"/>
    </w:pPr>
    <w:rPr>
      <w:sz w:val="24"/>
      <w:szCs w:val="24"/>
      <w:lang w:val="lv-LV" w:eastAsia="zh-CN"/>
    </w:rPr>
  </w:style>
  <w:style w:type="paragraph" w:customStyle="1" w:styleId="CSsaraksts1">
    <w:name w:val="CS_saraksts_1"/>
    <w:basedOn w:val="Sarakstaaizzme2"/>
    <w:rsid w:val="006F0631"/>
    <w:pPr>
      <w:numPr>
        <w:numId w:val="0"/>
      </w:numPr>
      <w:tabs>
        <w:tab w:val="left" w:pos="0"/>
        <w:tab w:val="left" w:pos="360"/>
      </w:tabs>
      <w:suppressAutoHyphens/>
      <w:spacing w:before="0" w:after="0" w:line="360" w:lineRule="auto"/>
      <w:ind w:left="1004" w:hanging="360"/>
      <w:contextualSpacing w:val="0"/>
    </w:pPr>
    <w:rPr>
      <w:rFonts w:ascii="Tahoma" w:eastAsia="Times New Roman" w:hAnsi="Tahoma" w:cs="Tahoma"/>
      <w:sz w:val="20"/>
      <w:szCs w:val="24"/>
      <w:lang w:eastAsia="zh-CN"/>
    </w:rPr>
  </w:style>
  <w:style w:type="paragraph" w:customStyle="1" w:styleId="CSteksts">
    <w:name w:val="CS_teksts"/>
    <w:basedOn w:val="Parasts"/>
    <w:rsid w:val="006F0631"/>
    <w:pPr>
      <w:suppressAutoHyphens/>
      <w:spacing w:before="480" w:after="240" w:line="360" w:lineRule="auto"/>
      <w:jc w:val="both"/>
    </w:pPr>
    <w:rPr>
      <w:rFonts w:ascii="Tahoma" w:hAnsi="Tahoma" w:cs="Tahoma"/>
      <w:szCs w:val="24"/>
      <w:lang w:val="lv-LV" w:eastAsia="zh-CN"/>
    </w:rPr>
  </w:style>
  <w:style w:type="paragraph" w:customStyle="1" w:styleId="CSvirsraksts2">
    <w:name w:val="CS_virsraksts_2"/>
    <w:basedOn w:val="Virsraksts2"/>
    <w:next w:val="CSteksts"/>
    <w:rsid w:val="006F0631"/>
    <w:pPr>
      <w:numPr>
        <w:ilvl w:val="0"/>
        <w:numId w:val="0"/>
      </w:numPr>
      <w:tabs>
        <w:tab w:val="left" w:pos="643"/>
      </w:tabs>
      <w:suppressAutoHyphens/>
      <w:spacing w:after="240"/>
      <w:ind w:left="643" w:hanging="360"/>
      <w:jc w:val="both"/>
    </w:pPr>
    <w:rPr>
      <w:rFonts w:ascii="Tahoma" w:eastAsia="Times New Roman" w:hAnsi="Tahoma" w:cs="Times New Roman"/>
      <w:i w:val="0"/>
      <w:color w:val="808080"/>
      <w:sz w:val="24"/>
      <w:lang w:val="lv-LV" w:eastAsia="zh-CN"/>
    </w:rPr>
  </w:style>
  <w:style w:type="paragraph" w:customStyle="1" w:styleId="CSvirsraksts1">
    <w:name w:val="CS_virsraksts_1"/>
    <w:basedOn w:val="Virsraksts1"/>
    <w:next w:val="CSteksts"/>
    <w:rsid w:val="006F0631"/>
    <w:pPr>
      <w:keepNext w:val="0"/>
      <w:pageBreakBefore/>
      <w:numPr>
        <w:numId w:val="0"/>
      </w:numPr>
      <w:shd w:val="clear" w:color="auto" w:fill="505050"/>
      <w:suppressAutoHyphens/>
      <w:spacing w:before="480" w:after="120" w:line="276" w:lineRule="auto"/>
      <w:jc w:val="both"/>
    </w:pPr>
    <w:rPr>
      <w:rFonts w:ascii="Tahoma" w:eastAsia="Times New Roman" w:hAnsi="Tahoma" w:cs="Times New Roman"/>
      <w:caps/>
      <w:color w:val="FFFFFF"/>
      <w:kern w:val="1"/>
      <w:sz w:val="28"/>
      <w:szCs w:val="28"/>
      <w:lang w:val="lv-LV" w:eastAsia="zh-CN"/>
    </w:rPr>
  </w:style>
  <w:style w:type="paragraph" w:customStyle="1" w:styleId="CStabulasteksts">
    <w:name w:val="CS_tabulas_teksts"/>
    <w:basedOn w:val="CSteksts"/>
    <w:rsid w:val="006F0631"/>
    <w:pPr>
      <w:spacing w:before="60" w:after="60" w:line="240" w:lineRule="auto"/>
    </w:pPr>
  </w:style>
  <w:style w:type="paragraph" w:customStyle="1" w:styleId="Saturardtjs">
    <w:name w:val="Satura rādītājs"/>
    <w:basedOn w:val="Parasts"/>
    <w:rsid w:val="006F0631"/>
    <w:pPr>
      <w:suppressLineNumbers/>
      <w:suppressAutoHyphens/>
    </w:pPr>
    <w:rPr>
      <w:sz w:val="24"/>
      <w:szCs w:val="24"/>
      <w:lang w:val="lv-LV" w:eastAsia="zh-CN"/>
    </w:rPr>
  </w:style>
  <w:style w:type="paragraph" w:customStyle="1" w:styleId="Tabulasvirsraksts">
    <w:name w:val="Tabulas virsraksts"/>
    <w:basedOn w:val="Saturardtjs"/>
    <w:rsid w:val="006F0631"/>
    <w:pPr>
      <w:jc w:val="center"/>
    </w:pPr>
    <w:rPr>
      <w:b/>
      <w:bCs/>
    </w:rPr>
  </w:style>
  <w:style w:type="paragraph" w:customStyle="1" w:styleId="Ietvarasaturs">
    <w:name w:val="Ietvara saturs"/>
    <w:basedOn w:val="Parasts"/>
    <w:rsid w:val="006F0631"/>
    <w:pPr>
      <w:suppressAutoHyphens/>
    </w:pPr>
    <w:rPr>
      <w:sz w:val="24"/>
      <w:szCs w:val="24"/>
      <w:lang w:val="lv-LV" w:eastAsia="zh-CN"/>
    </w:rPr>
  </w:style>
  <w:style w:type="paragraph" w:customStyle="1" w:styleId="Citti">
    <w:name w:val="Citāti"/>
    <w:basedOn w:val="Parasts"/>
    <w:rsid w:val="006F0631"/>
    <w:pPr>
      <w:suppressAutoHyphens/>
      <w:spacing w:after="283"/>
      <w:ind w:left="567" w:right="567"/>
    </w:pPr>
    <w:rPr>
      <w:sz w:val="24"/>
      <w:szCs w:val="24"/>
      <w:lang w:val="lv-LV" w:eastAsia="zh-CN"/>
    </w:rPr>
  </w:style>
  <w:style w:type="paragraph" w:customStyle="1" w:styleId="WW-Title">
    <w:name w:val="WW-Title"/>
    <w:basedOn w:val="Virsraksts"/>
    <w:next w:val="Pamatteksts"/>
    <w:rsid w:val="006F0631"/>
    <w:pPr>
      <w:jc w:val="center"/>
    </w:pPr>
    <w:rPr>
      <w:b/>
      <w:bCs/>
      <w:sz w:val="56"/>
      <w:szCs w:val="56"/>
    </w:rPr>
  </w:style>
  <w:style w:type="paragraph" w:customStyle="1" w:styleId="Bilde">
    <w:name w:val="Bilde"/>
    <w:basedOn w:val="Parasts"/>
    <w:rsid w:val="006F0631"/>
    <w:pPr>
      <w:keepNext/>
      <w:spacing w:before="240" w:after="60"/>
      <w:jc w:val="center"/>
    </w:pPr>
    <w:rPr>
      <w:rFonts w:ascii="Calibri" w:hAnsi="Calibri" w:cs="Calibri"/>
      <w:sz w:val="22"/>
      <w:szCs w:val="22"/>
      <w:lang w:val="lv-LV" w:eastAsia="zh-CN"/>
    </w:rPr>
  </w:style>
  <w:style w:type="paragraph" w:customStyle="1" w:styleId="WW-Title1">
    <w:name w:val="WW-Title1"/>
    <w:basedOn w:val="Virsraksts"/>
    <w:next w:val="Pamatteksts"/>
    <w:rsid w:val="006F0631"/>
    <w:pPr>
      <w:jc w:val="center"/>
    </w:pPr>
    <w:rPr>
      <w:b/>
      <w:bCs/>
      <w:sz w:val="56"/>
      <w:szCs w:val="56"/>
    </w:rPr>
  </w:style>
  <w:style w:type="paragraph" w:customStyle="1" w:styleId="WW-Title2">
    <w:name w:val="WW-Title2"/>
    <w:basedOn w:val="Virsraksts"/>
    <w:next w:val="Pamatteksts"/>
    <w:rsid w:val="006F0631"/>
    <w:pPr>
      <w:jc w:val="center"/>
    </w:pPr>
    <w:rPr>
      <w:b/>
      <w:bCs/>
      <w:sz w:val="56"/>
      <w:szCs w:val="56"/>
    </w:rPr>
  </w:style>
  <w:style w:type="paragraph" w:customStyle="1" w:styleId="CommentText1">
    <w:name w:val="Comment Text1"/>
    <w:basedOn w:val="Parasts"/>
    <w:rsid w:val="006F0631"/>
    <w:pPr>
      <w:suppressAutoHyphens/>
    </w:pPr>
    <w:rPr>
      <w:lang w:val="lv-LV" w:eastAsia="zh-CN"/>
    </w:rPr>
  </w:style>
  <w:style w:type="paragraph" w:customStyle="1" w:styleId="FootnoteText1">
    <w:name w:val="Footnote Text1"/>
    <w:basedOn w:val="Parasts"/>
    <w:rsid w:val="006F0631"/>
    <w:pPr>
      <w:suppressAutoHyphens/>
    </w:pPr>
    <w:rPr>
      <w:rFonts w:ascii="Calibri" w:hAnsi="Calibri" w:cs="font212"/>
      <w:sz w:val="24"/>
      <w:szCs w:val="24"/>
      <w:lang w:val="lv-LV" w:eastAsia="zh-CN"/>
    </w:rPr>
  </w:style>
  <w:style w:type="paragraph" w:customStyle="1" w:styleId="WW-Title3">
    <w:name w:val="WW-Title3"/>
    <w:basedOn w:val="Virsraksts"/>
    <w:next w:val="Pamatteksts"/>
    <w:rsid w:val="006F0631"/>
    <w:pPr>
      <w:jc w:val="center"/>
    </w:pPr>
    <w:rPr>
      <w:b/>
      <w:bCs/>
      <w:sz w:val="56"/>
      <w:szCs w:val="56"/>
    </w:rPr>
  </w:style>
  <w:style w:type="paragraph" w:customStyle="1" w:styleId="WW-Title4">
    <w:name w:val="WW-Title4"/>
    <w:basedOn w:val="Virsraksts"/>
    <w:next w:val="Pamatteksts"/>
    <w:rsid w:val="006F0631"/>
    <w:pPr>
      <w:jc w:val="center"/>
    </w:pPr>
    <w:rPr>
      <w:b/>
      <w:bCs/>
      <w:sz w:val="56"/>
      <w:szCs w:val="56"/>
    </w:rPr>
  </w:style>
  <w:style w:type="paragraph" w:customStyle="1" w:styleId="List31">
    <w:name w:val="List 31"/>
    <w:basedOn w:val="Parasts"/>
    <w:rsid w:val="006F0631"/>
    <w:pPr>
      <w:suppressAutoHyphens/>
      <w:ind w:left="849" w:hanging="283"/>
    </w:pPr>
    <w:rPr>
      <w:sz w:val="24"/>
      <w:szCs w:val="24"/>
      <w:lang w:val="lv-LV" w:eastAsia="zh-CN"/>
    </w:rPr>
  </w:style>
  <w:style w:type="numbering" w:customStyle="1" w:styleId="Bezsaraksta1">
    <w:name w:val="Bez saraksta1"/>
    <w:next w:val="Bezsaraksta"/>
    <w:uiPriority w:val="99"/>
    <w:semiHidden/>
    <w:unhideWhenUsed/>
    <w:rsid w:val="006F0631"/>
  </w:style>
  <w:style w:type="paragraph" w:customStyle="1" w:styleId="BlockText1">
    <w:name w:val="Block Text1"/>
    <w:basedOn w:val="Parasts"/>
    <w:rsid w:val="006F0631"/>
    <w:pPr>
      <w:suppressAutoHyphens/>
      <w:autoSpaceDE w:val="0"/>
      <w:ind w:left="113" w:right="113"/>
      <w:jc w:val="center"/>
    </w:pPr>
    <w:rPr>
      <w:b/>
      <w:bCs/>
      <w:lang w:eastAsia="zh-CN"/>
    </w:rPr>
  </w:style>
  <w:style w:type="character" w:customStyle="1" w:styleId="highlight">
    <w:name w:val="highlight"/>
    <w:rsid w:val="006F0631"/>
  </w:style>
  <w:style w:type="numbering" w:customStyle="1" w:styleId="Bezsaraksta2">
    <w:name w:val="Bez saraksta2"/>
    <w:next w:val="Bezsaraksta"/>
    <w:uiPriority w:val="99"/>
    <w:semiHidden/>
    <w:unhideWhenUsed/>
    <w:rsid w:val="006F0631"/>
  </w:style>
  <w:style w:type="character" w:customStyle="1" w:styleId="Footnote">
    <w:name w:val="Footnote_"/>
    <w:uiPriority w:val="99"/>
    <w:rsid w:val="006F0631"/>
    <w:rPr>
      <w:rFonts w:ascii="Times New Roman" w:hAnsi="Times New Roman" w:cs="Times New Roman"/>
      <w:sz w:val="19"/>
      <w:szCs w:val="19"/>
      <w:shd w:val="clear" w:color="auto" w:fill="FFFFFF"/>
    </w:rPr>
  </w:style>
  <w:style w:type="character" w:customStyle="1" w:styleId="Heading1">
    <w:name w:val="Heading #1_"/>
    <w:link w:val="Heading10"/>
    <w:uiPriority w:val="99"/>
    <w:rsid w:val="006F0631"/>
    <w:rPr>
      <w:sz w:val="19"/>
      <w:szCs w:val="19"/>
      <w:shd w:val="clear" w:color="auto" w:fill="FFFFFF"/>
    </w:rPr>
  </w:style>
  <w:style w:type="character" w:customStyle="1" w:styleId="BodytextItalic">
    <w:name w:val="Body text + Italic"/>
    <w:uiPriority w:val="99"/>
    <w:rsid w:val="006F0631"/>
    <w:rPr>
      <w:rFonts w:ascii="Times New Roman" w:hAnsi="Times New Roman" w:cs="Times New Roman"/>
      <w:i/>
      <w:iCs/>
      <w:sz w:val="19"/>
      <w:szCs w:val="19"/>
      <w:shd w:val="clear" w:color="auto" w:fill="FFFFFF"/>
      <w:lang w:eastAsia="zh-CN"/>
    </w:rPr>
  </w:style>
  <w:style w:type="character" w:customStyle="1" w:styleId="BodyTextChar1">
    <w:name w:val="Body Text Char1"/>
    <w:uiPriority w:val="99"/>
    <w:semiHidden/>
    <w:rsid w:val="006F0631"/>
  </w:style>
  <w:style w:type="paragraph" w:customStyle="1" w:styleId="Heading10">
    <w:name w:val="Heading #1"/>
    <w:basedOn w:val="Parasts"/>
    <w:link w:val="Heading1"/>
    <w:uiPriority w:val="99"/>
    <w:rsid w:val="006F0631"/>
    <w:pPr>
      <w:widowControl w:val="0"/>
      <w:shd w:val="clear" w:color="auto" w:fill="FFFFFF"/>
      <w:spacing w:before="180" w:line="235" w:lineRule="exact"/>
      <w:ind w:hanging="680"/>
      <w:jc w:val="both"/>
      <w:outlineLvl w:val="0"/>
    </w:pPr>
    <w:rPr>
      <w:sz w:val="19"/>
      <w:szCs w:val="19"/>
    </w:rPr>
  </w:style>
  <w:style w:type="character" w:customStyle="1" w:styleId="Headerorfooter">
    <w:name w:val="Header or footer_"/>
    <w:link w:val="Headerorfooter1"/>
    <w:uiPriority w:val="99"/>
    <w:rsid w:val="006F0631"/>
    <w:rPr>
      <w:sz w:val="17"/>
      <w:szCs w:val="17"/>
      <w:shd w:val="clear" w:color="auto" w:fill="FFFFFF"/>
    </w:rPr>
  </w:style>
  <w:style w:type="character" w:customStyle="1" w:styleId="Headerorfooter0">
    <w:name w:val="Header or footer"/>
    <w:uiPriority w:val="99"/>
    <w:rsid w:val="006F0631"/>
  </w:style>
  <w:style w:type="paragraph" w:customStyle="1" w:styleId="Headerorfooter1">
    <w:name w:val="Header or footer1"/>
    <w:basedOn w:val="Parasts"/>
    <w:link w:val="Headerorfooter"/>
    <w:uiPriority w:val="99"/>
    <w:rsid w:val="006F0631"/>
    <w:pPr>
      <w:widowControl w:val="0"/>
      <w:shd w:val="clear" w:color="auto" w:fill="FFFFFF"/>
      <w:spacing w:line="240" w:lineRule="atLeast"/>
    </w:pPr>
    <w:rPr>
      <w:sz w:val="17"/>
      <w:szCs w:val="17"/>
    </w:rPr>
  </w:style>
  <w:style w:type="character" w:customStyle="1" w:styleId="FooterChar1">
    <w:name w:val="Footer Char1"/>
    <w:uiPriority w:val="99"/>
    <w:rsid w:val="006F0631"/>
    <w:rPr>
      <w:sz w:val="24"/>
      <w:szCs w:val="24"/>
      <w:lang w:eastAsia="zh-CN"/>
    </w:rPr>
  </w:style>
  <w:style w:type="character" w:customStyle="1" w:styleId="Mention1">
    <w:name w:val="Mention1"/>
    <w:uiPriority w:val="99"/>
    <w:semiHidden/>
    <w:unhideWhenUsed/>
    <w:rsid w:val="006F0631"/>
    <w:rPr>
      <w:color w:val="2B579A"/>
      <w:shd w:val="clear" w:color="auto" w:fill="E6E6E6"/>
    </w:rPr>
  </w:style>
  <w:style w:type="numbering" w:customStyle="1" w:styleId="Bezsaraksta11">
    <w:name w:val="Bez saraksta11"/>
    <w:next w:val="Bezsaraksta"/>
    <w:uiPriority w:val="99"/>
    <w:semiHidden/>
    <w:unhideWhenUsed/>
    <w:rsid w:val="006F0631"/>
  </w:style>
  <w:style w:type="numbering" w:customStyle="1" w:styleId="Bezsaraksta21">
    <w:name w:val="Bez saraksta21"/>
    <w:next w:val="Bezsaraksta"/>
    <w:uiPriority w:val="99"/>
    <w:semiHidden/>
    <w:unhideWhenUsed/>
    <w:rsid w:val="006F0631"/>
  </w:style>
  <w:style w:type="table" w:customStyle="1" w:styleId="Reatabula11">
    <w:name w:val="Režģa tabula11"/>
    <w:basedOn w:val="Parastatabula"/>
    <w:next w:val="Reatabula"/>
    <w:uiPriority w:val="39"/>
    <w:rsid w:val="006F0631"/>
    <w:rPr>
      <w:rFonts w:ascii="Calibri" w:eastAsia="Calibri" w:hAnsi="Calibr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Bezsaraksta"/>
    <w:uiPriority w:val="99"/>
    <w:semiHidden/>
    <w:unhideWhenUsed/>
    <w:rsid w:val="006F0631"/>
  </w:style>
  <w:style w:type="numbering" w:customStyle="1" w:styleId="Bezsaraksta12">
    <w:name w:val="Bez saraksta12"/>
    <w:next w:val="Bezsaraksta"/>
    <w:uiPriority w:val="99"/>
    <w:semiHidden/>
    <w:unhideWhenUsed/>
    <w:rsid w:val="006F0631"/>
  </w:style>
  <w:style w:type="numbering" w:customStyle="1" w:styleId="Bezsaraksta22">
    <w:name w:val="Bez saraksta22"/>
    <w:next w:val="Bezsaraksta"/>
    <w:uiPriority w:val="99"/>
    <w:semiHidden/>
    <w:unhideWhenUsed/>
    <w:rsid w:val="006F0631"/>
  </w:style>
  <w:style w:type="table" w:customStyle="1" w:styleId="Reatabula12">
    <w:name w:val="Režģa tabula12"/>
    <w:basedOn w:val="Parastatabula"/>
    <w:next w:val="Reatabula"/>
    <w:uiPriority w:val="39"/>
    <w:rsid w:val="006F0631"/>
    <w:rPr>
      <w:rFonts w:ascii="Calibri" w:eastAsia="Calibri" w:hAnsi="Calibr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ing">
    <w:name w:val="Numbering"/>
    <w:basedOn w:val="Parasts"/>
    <w:link w:val="NumberingChar"/>
    <w:uiPriority w:val="99"/>
    <w:rsid w:val="006F0631"/>
    <w:pPr>
      <w:spacing w:after="60"/>
      <w:ind w:left="567" w:hanging="567"/>
      <w:jc w:val="both"/>
      <w:outlineLvl w:val="1"/>
    </w:pPr>
    <w:rPr>
      <w:rFonts w:eastAsia="Calibri"/>
      <w:sz w:val="24"/>
      <w:lang w:val="lv-LV"/>
    </w:rPr>
  </w:style>
  <w:style w:type="character" w:customStyle="1" w:styleId="NumberingChar">
    <w:name w:val="Numbering Char"/>
    <w:link w:val="Numbering"/>
    <w:uiPriority w:val="99"/>
    <w:locked/>
    <w:rsid w:val="006F0631"/>
    <w:rPr>
      <w:rFonts w:eastAsia="Calibri"/>
      <w:sz w:val="24"/>
      <w:lang w:val="lv-LV"/>
    </w:rPr>
  </w:style>
  <w:style w:type="numbering" w:customStyle="1" w:styleId="pielikums">
    <w:name w:val="pielikums"/>
    <w:uiPriority w:val="99"/>
    <w:rsid w:val="00BF27D0"/>
    <w:pPr>
      <w:numPr>
        <w:numId w:val="122"/>
      </w:numPr>
    </w:pPr>
  </w:style>
  <w:style w:type="table" w:customStyle="1" w:styleId="Regulartable11">
    <w:name w:val="Regular table11"/>
    <w:basedOn w:val="Parastatabula"/>
    <w:next w:val="Reatabula"/>
    <w:uiPriority w:val="59"/>
    <w:rsid w:val="00C9586F"/>
    <w:rPr>
      <w:rFonts w:ascii="Calibri" w:eastAsia="Calibri" w:hAnsi="Calibr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atabula2">
    <w:name w:val="Režģa tabula2"/>
    <w:basedOn w:val="Parastatabula"/>
    <w:next w:val="Reatabula"/>
    <w:uiPriority w:val="39"/>
    <w:rsid w:val="00395376"/>
    <w:rPr>
      <w:rFonts w:ascii="Calibri" w:eastAsia="Calibri" w:hAnsi="Calibr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8868">
      <w:bodyDiv w:val="1"/>
      <w:marLeft w:val="0"/>
      <w:marRight w:val="0"/>
      <w:marTop w:val="0"/>
      <w:marBottom w:val="0"/>
      <w:divBdr>
        <w:top w:val="none" w:sz="0" w:space="0" w:color="auto"/>
        <w:left w:val="none" w:sz="0" w:space="0" w:color="auto"/>
        <w:bottom w:val="none" w:sz="0" w:space="0" w:color="auto"/>
        <w:right w:val="none" w:sz="0" w:space="0" w:color="auto"/>
      </w:divBdr>
    </w:div>
    <w:div w:id="153879054">
      <w:bodyDiv w:val="1"/>
      <w:marLeft w:val="0"/>
      <w:marRight w:val="0"/>
      <w:marTop w:val="0"/>
      <w:marBottom w:val="0"/>
      <w:divBdr>
        <w:top w:val="none" w:sz="0" w:space="0" w:color="auto"/>
        <w:left w:val="none" w:sz="0" w:space="0" w:color="auto"/>
        <w:bottom w:val="none" w:sz="0" w:space="0" w:color="auto"/>
        <w:right w:val="none" w:sz="0" w:space="0" w:color="auto"/>
      </w:divBdr>
    </w:div>
    <w:div w:id="170797843">
      <w:bodyDiv w:val="1"/>
      <w:marLeft w:val="0"/>
      <w:marRight w:val="0"/>
      <w:marTop w:val="0"/>
      <w:marBottom w:val="0"/>
      <w:divBdr>
        <w:top w:val="none" w:sz="0" w:space="0" w:color="auto"/>
        <w:left w:val="none" w:sz="0" w:space="0" w:color="auto"/>
        <w:bottom w:val="none" w:sz="0" w:space="0" w:color="auto"/>
        <w:right w:val="none" w:sz="0" w:space="0" w:color="auto"/>
      </w:divBdr>
    </w:div>
    <w:div w:id="275646150">
      <w:bodyDiv w:val="1"/>
      <w:marLeft w:val="0"/>
      <w:marRight w:val="0"/>
      <w:marTop w:val="0"/>
      <w:marBottom w:val="0"/>
      <w:divBdr>
        <w:top w:val="none" w:sz="0" w:space="0" w:color="auto"/>
        <w:left w:val="none" w:sz="0" w:space="0" w:color="auto"/>
        <w:bottom w:val="none" w:sz="0" w:space="0" w:color="auto"/>
        <w:right w:val="none" w:sz="0" w:space="0" w:color="auto"/>
      </w:divBdr>
    </w:div>
    <w:div w:id="480468778">
      <w:bodyDiv w:val="1"/>
      <w:marLeft w:val="0"/>
      <w:marRight w:val="0"/>
      <w:marTop w:val="0"/>
      <w:marBottom w:val="0"/>
      <w:divBdr>
        <w:top w:val="none" w:sz="0" w:space="0" w:color="auto"/>
        <w:left w:val="none" w:sz="0" w:space="0" w:color="auto"/>
        <w:bottom w:val="none" w:sz="0" w:space="0" w:color="auto"/>
        <w:right w:val="none" w:sz="0" w:space="0" w:color="auto"/>
      </w:divBdr>
    </w:div>
    <w:div w:id="506135539">
      <w:bodyDiv w:val="1"/>
      <w:marLeft w:val="0"/>
      <w:marRight w:val="0"/>
      <w:marTop w:val="0"/>
      <w:marBottom w:val="0"/>
      <w:divBdr>
        <w:top w:val="none" w:sz="0" w:space="0" w:color="auto"/>
        <w:left w:val="none" w:sz="0" w:space="0" w:color="auto"/>
        <w:bottom w:val="none" w:sz="0" w:space="0" w:color="auto"/>
        <w:right w:val="none" w:sz="0" w:space="0" w:color="auto"/>
      </w:divBdr>
      <w:divsChild>
        <w:div w:id="1168128881">
          <w:marLeft w:val="0"/>
          <w:marRight w:val="0"/>
          <w:marTop w:val="0"/>
          <w:marBottom w:val="0"/>
          <w:divBdr>
            <w:top w:val="none" w:sz="0" w:space="0" w:color="auto"/>
            <w:left w:val="none" w:sz="0" w:space="0" w:color="auto"/>
            <w:bottom w:val="none" w:sz="0" w:space="0" w:color="auto"/>
            <w:right w:val="none" w:sz="0" w:space="0" w:color="auto"/>
          </w:divBdr>
        </w:div>
        <w:div w:id="1470172229">
          <w:marLeft w:val="0"/>
          <w:marRight w:val="0"/>
          <w:marTop w:val="0"/>
          <w:marBottom w:val="0"/>
          <w:divBdr>
            <w:top w:val="none" w:sz="0" w:space="0" w:color="auto"/>
            <w:left w:val="none" w:sz="0" w:space="0" w:color="auto"/>
            <w:bottom w:val="none" w:sz="0" w:space="0" w:color="auto"/>
            <w:right w:val="none" w:sz="0" w:space="0" w:color="auto"/>
          </w:divBdr>
        </w:div>
        <w:div w:id="1851482196">
          <w:marLeft w:val="0"/>
          <w:marRight w:val="0"/>
          <w:marTop w:val="0"/>
          <w:marBottom w:val="0"/>
          <w:divBdr>
            <w:top w:val="none" w:sz="0" w:space="0" w:color="auto"/>
            <w:left w:val="none" w:sz="0" w:space="0" w:color="auto"/>
            <w:bottom w:val="none" w:sz="0" w:space="0" w:color="auto"/>
            <w:right w:val="none" w:sz="0" w:space="0" w:color="auto"/>
          </w:divBdr>
        </w:div>
      </w:divsChild>
    </w:div>
    <w:div w:id="574899261">
      <w:bodyDiv w:val="1"/>
      <w:marLeft w:val="0"/>
      <w:marRight w:val="0"/>
      <w:marTop w:val="0"/>
      <w:marBottom w:val="0"/>
      <w:divBdr>
        <w:top w:val="none" w:sz="0" w:space="0" w:color="auto"/>
        <w:left w:val="none" w:sz="0" w:space="0" w:color="auto"/>
        <w:bottom w:val="none" w:sz="0" w:space="0" w:color="auto"/>
        <w:right w:val="none" w:sz="0" w:space="0" w:color="auto"/>
      </w:divBdr>
    </w:div>
    <w:div w:id="582448101">
      <w:bodyDiv w:val="1"/>
      <w:marLeft w:val="0"/>
      <w:marRight w:val="0"/>
      <w:marTop w:val="0"/>
      <w:marBottom w:val="0"/>
      <w:divBdr>
        <w:top w:val="none" w:sz="0" w:space="0" w:color="auto"/>
        <w:left w:val="none" w:sz="0" w:space="0" w:color="auto"/>
        <w:bottom w:val="none" w:sz="0" w:space="0" w:color="auto"/>
        <w:right w:val="none" w:sz="0" w:space="0" w:color="auto"/>
      </w:divBdr>
    </w:div>
    <w:div w:id="663971130">
      <w:bodyDiv w:val="1"/>
      <w:marLeft w:val="0"/>
      <w:marRight w:val="0"/>
      <w:marTop w:val="0"/>
      <w:marBottom w:val="0"/>
      <w:divBdr>
        <w:top w:val="none" w:sz="0" w:space="0" w:color="auto"/>
        <w:left w:val="none" w:sz="0" w:space="0" w:color="auto"/>
        <w:bottom w:val="none" w:sz="0" w:space="0" w:color="auto"/>
        <w:right w:val="none" w:sz="0" w:space="0" w:color="auto"/>
      </w:divBdr>
    </w:div>
    <w:div w:id="739598425">
      <w:bodyDiv w:val="1"/>
      <w:marLeft w:val="0"/>
      <w:marRight w:val="0"/>
      <w:marTop w:val="0"/>
      <w:marBottom w:val="0"/>
      <w:divBdr>
        <w:top w:val="none" w:sz="0" w:space="0" w:color="auto"/>
        <w:left w:val="none" w:sz="0" w:space="0" w:color="auto"/>
        <w:bottom w:val="none" w:sz="0" w:space="0" w:color="auto"/>
        <w:right w:val="none" w:sz="0" w:space="0" w:color="auto"/>
      </w:divBdr>
    </w:div>
    <w:div w:id="776604164">
      <w:bodyDiv w:val="1"/>
      <w:marLeft w:val="0"/>
      <w:marRight w:val="0"/>
      <w:marTop w:val="0"/>
      <w:marBottom w:val="0"/>
      <w:divBdr>
        <w:top w:val="none" w:sz="0" w:space="0" w:color="auto"/>
        <w:left w:val="none" w:sz="0" w:space="0" w:color="auto"/>
        <w:bottom w:val="none" w:sz="0" w:space="0" w:color="auto"/>
        <w:right w:val="none" w:sz="0" w:space="0" w:color="auto"/>
      </w:divBdr>
    </w:div>
    <w:div w:id="831943100">
      <w:bodyDiv w:val="1"/>
      <w:marLeft w:val="0"/>
      <w:marRight w:val="0"/>
      <w:marTop w:val="0"/>
      <w:marBottom w:val="0"/>
      <w:divBdr>
        <w:top w:val="none" w:sz="0" w:space="0" w:color="auto"/>
        <w:left w:val="none" w:sz="0" w:space="0" w:color="auto"/>
        <w:bottom w:val="none" w:sz="0" w:space="0" w:color="auto"/>
        <w:right w:val="none" w:sz="0" w:space="0" w:color="auto"/>
      </w:divBdr>
    </w:div>
    <w:div w:id="1378359053">
      <w:bodyDiv w:val="1"/>
      <w:marLeft w:val="0"/>
      <w:marRight w:val="0"/>
      <w:marTop w:val="0"/>
      <w:marBottom w:val="0"/>
      <w:divBdr>
        <w:top w:val="none" w:sz="0" w:space="0" w:color="auto"/>
        <w:left w:val="none" w:sz="0" w:space="0" w:color="auto"/>
        <w:bottom w:val="none" w:sz="0" w:space="0" w:color="auto"/>
        <w:right w:val="none" w:sz="0" w:space="0" w:color="auto"/>
      </w:divBdr>
      <w:divsChild>
        <w:div w:id="974918258">
          <w:marLeft w:val="0"/>
          <w:marRight w:val="0"/>
          <w:marTop w:val="0"/>
          <w:marBottom w:val="0"/>
          <w:divBdr>
            <w:top w:val="none" w:sz="0" w:space="0" w:color="auto"/>
            <w:left w:val="none" w:sz="0" w:space="0" w:color="auto"/>
            <w:bottom w:val="none" w:sz="0" w:space="0" w:color="auto"/>
            <w:right w:val="none" w:sz="0" w:space="0" w:color="auto"/>
          </w:divBdr>
        </w:div>
        <w:div w:id="1068654707">
          <w:marLeft w:val="0"/>
          <w:marRight w:val="0"/>
          <w:marTop w:val="0"/>
          <w:marBottom w:val="0"/>
          <w:divBdr>
            <w:top w:val="none" w:sz="0" w:space="0" w:color="auto"/>
            <w:left w:val="none" w:sz="0" w:space="0" w:color="auto"/>
            <w:bottom w:val="none" w:sz="0" w:space="0" w:color="auto"/>
            <w:right w:val="none" w:sz="0" w:space="0" w:color="auto"/>
          </w:divBdr>
        </w:div>
      </w:divsChild>
    </w:div>
    <w:div w:id="1401363435">
      <w:bodyDiv w:val="1"/>
      <w:marLeft w:val="0"/>
      <w:marRight w:val="0"/>
      <w:marTop w:val="0"/>
      <w:marBottom w:val="0"/>
      <w:divBdr>
        <w:top w:val="none" w:sz="0" w:space="0" w:color="auto"/>
        <w:left w:val="none" w:sz="0" w:space="0" w:color="auto"/>
        <w:bottom w:val="none" w:sz="0" w:space="0" w:color="auto"/>
        <w:right w:val="none" w:sz="0" w:space="0" w:color="auto"/>
      </w:divBdr>
    </w:div>
    <w:div w:id="1686322284">
      <w:bodyDiv w:val="1"/>
      <w:marLeft w:val="0"/>
      <w:marRight w:val="0"/>
      <w:marTop w:val="0"/>
      <w:marBottom w:val="0"/>
      <w:divBdr>
        <w:top w:val="none" w:sz="0" w:space="0" w:color="auto"/>
        <w:left w:val="none" w:sz="0" w:space="0" w:color="auto"/>
        <w:bottom w:val="none" w:sz="0" w:space="0" w:color="auto"/>
        <w:right w:val="none" w:sz="0" w:space="0" w:color="auto"/>
      </w:divBdr>
      <w:divsChild>
        <w:div w:id="1786776806">
          <w:marLeft w:val="0"/>
          <w:marRight w:val="0"/>
          <w:marTop w:val="0"/>
          <w:marBottom w:val="0"/>
          <w:divBdr>
            <w:top w:val="none" w:sz="0" w:space="0" w:color="auto"/>
            <w:left w:val="none" w:sz="0" w:space="0" w:color="auto"/>
            <w:bottom w:val="none" w:sz="0" w:space="0" w:color="auto"/>
            <w:right w:val="none" w:sz="0" w:space="0" w:color="auto"/>
          </w:divBdr>
        </w:div>
      </w:divsChild>
    </w:div>
    <w:div w:id="1740010725">
      <w:bodyDiv w:val="1"/>
      <w:marLeft w:val="0"/>
      <w:marRight w:val="0"/>
      <w:marTop w:val="0"/>
      <w:marBottom w:val="0"/>
      <w:divBdr>
        <w:top w:val="none" w:sz="0" w:space="0" w:color="auto"/>
        <w:left w:val="none" w:sz="0" w:space="0" w:color="auto"/>
        <w:bottom w:val="none" w:sz="0" w:space="0" w:color="auto"/>
        <w:right w:val="none" w:sz="0" w:space="0" w:color="auto"/>
      </w:divBdr>
    </w:div>
    <w:div w:id="1820417315">
      <w:bodyDiv w:val="1"/>
      <w:marLeft w:val="0"/>
      <w:marRight w:val="0"/>
      <w:marTop w:val="0"/>
      <w:marBottom w:val="0"/>
      <w:divBdr>
        <w:top w:val="none" w:sz="0" w:space="0" w:color="auto"/>
        <w:left w:val="none" w:sz="0" w:space="0" w:color="auto"/>
        <w:bottom w:val="none" w:sz="0" w:space="0" w:color="auto"/>
        <w:right w:val="none" w:sz="0" w:space="0" w:color="auto"/>
      </w:divBdr>
    </w:div>
    <w:div w:id="1928535839">
      <w:bodyDiv w:val="1"/>
      <w:marLeft w:val="0"/>
      <w:marRight w:val="0"/>
      <w:marTop w:val="0"/>
      <w:marBottom w:val="0"/>
      <w:divBdr>
        <w:top w:val="none" w:sz="0" w:space="0" w:color="auto"/>
        <w:left w:val="none" w:sz="0" w:space="0" w:color="auto"/>
        <w:bottom w:val="none" w:sz="0" w:space="0" w:color="auto"/>
        <w:right w:val="none" w:sz="0" w:space="0" w:color="auto"/>
      </w:divBdr>
    </w:div>
    <w:div w:id="2114082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is.gov.lv/EKEIS/Supplier/Organizer/488" TargetMode="External"/><Relationship Id="rId18" Type="http://schemas.openxmlformats.org/officeDocument/2006/relationships/hyperlink" Target="https://likumi.lv/ta/id/287760-publisko-iepirkumu-likum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eis.gov.lv/EKEIS/Supplier/Organizer/488" TargetMode="External"/><Relationship Id="rId17" Type="http://schemas.openxmlformats.org/officeDocument/2006/relationships/hyperlink" Target="http://espd.eis.gov.lv/filter?lang=lv"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6.vid.gov.lv/SD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ulija.Zirkova@lm.gov.lv" TargetMode="External"/><Relationship Id="rId24" Type="http://schemas.openxmlformats.org/officeDocument/2006/relationships/hyperlink" Target="mailto:datu.aizsardziba@lm.gov.lv" TargetMode="External"/><Relationship Id="rId5" Type="http://schemas.openxmlformats.org/officeDocument/2006/relationships/numbering" Target="numbering.xml"/><Relationship Id="rId15" Type="http://schemas.openxmlformats.org/officeDocument/2006/relationships/hyperlink" Target="https://www.ur.gov.lv/lv/" TargetMode="External"/><Relationship Id="rId23" Type="http://schemas.openxmlformats.org/officeDocument/2006/relationships/hyperlink" Target="mailto:____________________@lm.gov.lv" TargetMode="External"/><Relationship Id="rId10" Type="http://schemas.openxmlformats.org/officeDocument/2006/relationships/endnotes" Target="endnotes.xml"/><Relationship Id="rId19" Type="http://schemas.openxmlformats.org/officeDocument/2006/relationships/hyperlink" Target="http://www.lm.gov.l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anis.Karsenieks@lm.gov.lv" TargetMode="External"/><Relationship Id="rId22" Type="http://schemas.openxmlformats.org/officeDocument/2006/relationships/hyperlink" Target="https://likumi.lv/ta/id/287760"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ppdb.mk.gov.lv/wp-content/uploads/2023/12/Petjiums_arpusgimenes_aprupes_sistemas_pilnveide.pdf" TargetMode="External"/><Relationship Id="rId1" Type="http://schemas.openxmlformats.org/officeDocument/2006/relationships/hyperlink" Target="https://likumi.lv/ta/lv/starptautiskie-ligumi/id/1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426be08-038f-4550-bc43-3c91dae9da1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9882A9B6DFE534684159019F1B9D6E5" ma:contentTypeVersion="11" ma:contentTypeDescription="Create a new document." ma:contentTypeScope="" ma:versionID="9b4303dcf9ea9a08074f7dec28a64d59">
  <xsd:schema xmlns:xsd="http://www.w3.org/2001/XMLSchema" xmlns:xs="http://www.w3.org/2001/XMLSchema" xmlns:p="http://schemas.microsoft.com/office/2006/metadata/properties" xmlns:ns3="0426be08-038f-4550-bc43-3c91dae9da15" targetNamespace="http://schemas.microsoft.com/office/2006/metadata/properties" ma:root="true" ma:fieldsID="66fc568e794ad937e93e6f3692551e56" ns3:_="">
    <xsd:import namespace="0426be08-038f-4550-bc43-3c91dae9da15"/>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26be08-038f-4550-bc43-3c91dae9da1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E5BF8F-BE27-4CCB-975E-D20145922F8A}">
  <ds:schemaRefs>
    <ds:schemaRef ds:uri="http://purl.org/dc/dcmitype/"/>
    <ds:schemaRef ds:uri="http://schemas.microsoft.com/office/infopath/2007/PartnerControls"/>
    <ds:schemaRef ds:uri="http://schemas.openxmlformats.org/package/2006/metadata/core-properties"/>
    <ds:schemaRef ds:uri="http://schemas.microsoft.com/office/2006/documentManagement/types"/>
    <ds:schemaRef ds:uri="0426be08-038f-4550-bc43-3c91dae9da15"/>
    <ds:schemaRef ds:uri="http://purl.org/dc/elements/1.1/"/>
    <ds:schemaRef ds:uri="http://www.w3.org/XML/1998/namespace"/>
    <ds:schemaRef ds:uri="http://purl.org/dc/terms/"/>
    <ds:schemaRef ds:uri="http://schemas.microsoft.com/office/2006/metadata/properties"/>
  </ds:schemaRefs>
</ds:datastoreItem>
</file>

<file path=customXml/itemProps2.xml><?xml version="1.0" encoding="utf-8"?>
<ds:datastoreItem xmlns:ds="http://schemas.openxmlformats.org/officeDocument/2006/customXml" ds:itemID="{5EEEF002-FFFB-4F0A-8B1B-61B7F6570E30}">
  <ds:schemaRefs>
    <ds:schemaRef ds:uri="http://schemas.microsoft.com/sharepoint/v3/contenttype/forms"/>
  </ds:schemaRefs>
</ds:datastoreItem>
</file>

<file path=customXml/itemProps3.xml><?xml version="1.0" encoding="utf-8"?>
<ds:datastoreItem xmlns:ds="http://schemas.openxmlformats.org/officeDocument/2006/customXml" ds:itemID="{B1707144-9600-4395-A129-4BD8A8B2F2C5}">
  <ds:schemaRefs>
    <ds:schemaRef ds:uri="http://schemas.openxmlformats.org/officeDocument/2006/bibliography"/>
  </ds:schemaRefs>
</ds:datastoreItem>
</file>

<file path=customXml/itemProps4.xml><?xml version="1.0" encoding="utf-8"?>
<ds:datastoreItem xmlns:ds="http://schemas.openxmlformats.org/officeDocument/2006/customXml" ds:itemID="{EC43EEE6-8973-4C2C-8022-1C9902B4A5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26be08-038f-4550-bc43-3c91dae9d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66</Pages>
  <Words>96894</Words>
  <Characters>55231</Characters>
  <Application>Microsoft Office Word</Application>
  <DocSecurity>0</DocSecurity>
  <Lines>460</Lines>
  <Paragraphs>303</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Jūlija Žirkova</dc:creator>
  <cp:keywords/>
  <dc:description/>
  <cp:lastModifiedBy>Jūlija Žirkova</cp:lastModifiedBy>
  <cp:revision>4</cp:revision>
  <cp:lastPrinted>2025-04-23T12:23:00Z</cp:lastPrinted>
  <dcterms:created xsi:type="dcterms:W3CDTF">2025-04-29T06:40:00Z</dcterms:created>
  <dcterms:modified xsi:type="dcterms:W3CDTF">2025-04-29T08:59:00Z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0x010100F9882A9B6DFE534684159019F1B9D6E5</vt:lpwstr>
  </property>
</Properties>
</file>