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819A1" w14:textId="6ECCB4CE" w:rsidR="00E62E3B" w:rsidRPr="00882AE1" w:rsidRDefault="006E766D" w:rsidP="00E62E3B">
      <w:pPr>
        <w:jc w:val="right"/>
        <w:rPr>
          <w:b/>
          <w:iCs/>
        </w:rPr>
      </w:pPr>
      <w:r w:rsidRPr="00882AE1">
        <w:rPr>
          <w:b/>
          <w:iCs/>
        </w:rPr>
        <w:t xml:space="preserve"> </w:t>
      </w:r>
      <w:r w:rsidR="00E62E3B" w:rsidRPr="00882AE1">
        <w:rPr>
          <w:b/>
          <w:iCs/>
        </w:rPr>
        <w:t xml:space="preserve">Apstiprināts </w:t>
      </w:r>
    </w:p>
    <w:p w14:paraId="00EC12C7" w14:textId="77777777" w:rsidR="00E62E3B" w:rsidRPr="00882AE1" w:rsidRDefault="00E62E3B" w:rsidP="00E62E3B">
      <w:pPr>
        <w:jc w:val="right"/>
        <w:rPr>
          <w:iCs/>
        </w:rPr>
      </w:pPr>
      <w:r w:rsidRPr="00882AE1">
        <w:rPr>
          <w:iCs/>
        </w:rPr>
        <w:t>Iepirkuma komisijas sēdē</w:t>
      </w:r>
    </w:p>
    <w:p w14:paraId="7B99153C" w14:textId="4578FBBE" w:rsidR="00E62E3B" w:rsidRPr="00882AE1" w:rsidRDefault="00E62E3B" w:rsidP="00E62E3B">
      <w:pPr>
        <w:jc w:val="right"/>
        <w:rPr>
          <w:iCs/>
        </w:rPr>
      </w:pPr>
      <w:r w:rsidRPr="00882AE1">
        <w:rPr>
          <w:iCs/>
        </w:rPr>
        <w:t>ar protokolu Nr.1</w:t>
      </w:r>
    </w:p>
    <w:p w14:paraId="3AD0A0CD" w14:textId="77777777" w:rsidR="00E62E3B" w:rsidRPr="00882AE1" w:rsidRDefault="00E62E3B" w:rsidP="00E62E3B">
      <w:pPr>
        <w:ind w:left="5760" w:right="-766" w:firstLine="720"/>
        <w:jc w:val="right"/>
      </w:pPr>
    </w:p>
    <w:p w14:paraId="70B59D2E" w14:textId="4F86378A" w:rsidR="00E62E3B" w:rsidRPr="00882AE1" w:rsidRDefault="00E62E3B" w:rsidP="00E62E3B">
      <w:pPr>
        <w:ind w:right="-766"/>
        <w:jc w:val="both"/>
      </w:pPr>
    </w:p>
    <w:p w14:paraId="6B0D8A9D" w14:textId="4DC44616" w:rsidR="00837DDA" w:rsidRPr="00882AE1" w:rsidRDefault="00837DDA" w:rsidP="00E62E3B">
      <w:pPr>
        <w:ind w:right="-766"/>
        <w:jc w:val="both"/>
      </w:pPr>
    </w:p>
    <w:p w14:paraId="7DC18657" w14:textId="266E045D" w:rsidR="00837DDA" w:rsidRPr="00882AE1" w:rsidRDefault="00837DDA" w:rsidP="00E62E3B">
      <w:pPr>
        <w:ind w:right="-766"/>
        <w:jc w:val="both"/>
      </w:pPr>
    </w:p>
    <w:p w14:paraId="025BDD35" w14:textId="68EB1D34" w:rsidR="00E62E3B" w:rsidRPr="00882AE1" w:rsidRDefault="00E62E3B" w:rsidP="00E62E3B">
      <w:pPr>
        <w:ind w:right="-766"/>
        <w:jc w:val="both"/>
      </w:pPr>
    </w:p>
    <w:p w14:paraId="1941F886" w14:textId="22A5ADCF" w:rsidR="00E62E3B" w:rsidRPr="00882AE1" w:rsidRDefault="00E62E3B" w:rsidP="00E62E3B">
      <w:pPr>
        <w:ind w:right="-766"/>
        <w:jc w:val="both"/>
      </w:pPr>
    </w:p>
    <w:p w14:paraId="12E7DDFD" w14:textId="07865C32" w:rsidR="00E62E3B" w:rsidRPr="00882AE1" w:rsidRDefault="00E62E3B" w:rsidP="00E62E3B">
      <w:pPr>
        <w:ind w:right="-766"/>
        <w:jc w:val="both"/>
      </w:pPr>
    </w:p>
    <w:p w14:paraId="643BEAF4" w14:textId="3AF5BDC0" w:rsidR="00E62E3B" w:rsidRPr="00882AE1" w:rsidRDefault="00E62E3B" w:rsidP="00E62E3B">
      <w:pPr>
        <w:ind w:right="-766"/>
        <w:jc w:val="both"/>
      </w:pPr>
    </w:p>
    <w:p w14:paraId="69B18DBF" w14:textId="77777777" w:rsidR="00E62E3B" w:rsidRPr="00882AE1" w:rsidRDefault="00E62E3B" w:rsidP="00E62E3B">
      <w:pPr>
        <w:ind w:right="-766"/>
        <w:jc w:val="both"/>
      </w:pPr>
    </w:p>
    <w:p w14:paraId="5B97C2EF" w14:textId="77777777" w:rsidR="00E62E3B" w:rsidRPr="00882AE1" w:rsidRDefault="00E62E3B" w:rsidP="00E62E3B">
      <w:pPr>
        <w:ind w:right="-766"/>
        <w:jc w:val="both"/>
        <w:rPr>
          <w:i/>
        </w:rPr>
      </w:pPr>
    </w:p>
    <w:p w14:paraId="681E2FE6" w14:textId="77777777" w:rsidR="00E62E3B" w:rsidRPr="00882AE1" w:rsidRDefault="00E62E3B" w:rsidP="00E62E3B">
      <w:pPr>
        <w:jc w:val="center"/>
        <w:rPr>
          <w:b/>
          <w:sz w:val="28"/>
          <w:szCs w:val="28"/>
        </w:rPr>
      </w:pPr>
    </w:p>
    <w:p w14:paraId="69208C07" w14:textId="77777777" w:rsidR="00E62E3B" w:rsidRPr="00882AE1" w:rsidRDefault="00E62E3B" w:rsidP="00E62E3B">
      <w:pPr>
        <w:jc w:val="center"/>
        <w:rPr>
          <w:b/>
          <w:sz w:val="28"/>
          <w:szCs w:val="28"/>
        </w:rPr>
      </w:pPr>
    </w:p>
    <w:p w14:paraId="20A8E3F4" w14:textId="77777777" w:rsidR="00E62E3B" w:rsidRPr="00882AE1" w:rsidRDefault="00E62E3B" w:rsidP="00E62E3B">
      <w:pPr>
        <w:jc w:val="center"/>
        <w:rPr>
          <w:b/>
          <w:sz w:val="28"/>
          <w:szCs w:val="28"/>
        </w:rPr>
      </w:pPr>
    </w:p>
    <w:p w14:paraId="2CD6BFA8" w14:textId="44B26990" w:rsidR="00837DDA" w:rsidRPr="00882AE1" w:rsidRDefault="00A01D3E" w:rsidP="00A01D3E">
      <w:pPr>
        <w:jc w:val="center"/>
        <w:rPr>
          <w:b/>
          <w:sz w:val="28"/>
          <w:szCs w:val="28"/>
        </w:rPr>
      </w:pPr>
      <w:r w:rsidRPr="00BB093E">
        <w:rPr>
          <w:noProof/>
        </w:rPr>
        <w:drawing>
          <wp:inline distT="0" distB="0" distL="0" distR="0" wp14:anchorId="35C76D12" wp14:editId="3EB013FF">
            <wp:extent cx="4178595" cy="1996440"/>
            <wp:effectExtent l="0" t="0" r="0" b="0"/>
            <wp:docPr id="1" name="Attēls 1" descr="Attēls, kurā ir teksts, fonts, logotips, grafik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Attēls, kurā ir teksts, fonts, logotips, grafika&#10;&#10;Apraksts ģenerēts automātisk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59" cy="1997808"/>
                    </a:xfrm>
                    <a:prstGeom prst="rect">
                      <a:avLst/>
                    </a:prstGeom>
                    <a:noFill/>
                    <a:ln>
                      <a:noFill/>
                    </a:ln>
                  </pic:spPr>
                </pic:pic>
              </a:graphicData>
            </a:graphic>
          </wp:inline>
        </w:drawing>
      </w:r>
    </w:p>
    <w:p w14:paraId="5CEEC847" w14:textId="77777777" w:rsidR="00837DDA" w:rsidRDefault="00837DDA" w:rsidP="00E62E3B">
      <w:pPr>
        <w:jc w:val="center"/>
        <w:rPr>
          <w:b/>
          <w:sz w:val="28"/>
          <w:szCs w:val="28"/>
        </w:rPr>
      </w:pPr>
    </w:p>
    <w:p w14:paraId="114E532C" w14:textId="77777777" w:rsidR="00A01D3E" w:rsidRPr="00882AE1" w:rsidRDefault="00A01D3E" w:rsidP="00E62E3B">
      <w:pPr>
        <w:jc w:val="center"/>
        <w:rPr>
          <w:b/>
          <w:sz w:val="28"/>
          <w:szCs w:val="28"/>
        </w:rPr>
      </w:pPr>
    </w:p>
    <w:p w14:paraId="23313B35" w14:textId="5AA5441A" w:rsidR="00F94D38" w:rsidRPr="00E755AC" w:rsidRDefault="00E62E3B" w:rsidP="00E755AC">
      <w:pPr>
        <w:jc w:val="center"/>
        <w:rPr>
          <w:b/>
          <w:sz w:val="28"/>
          <w:szCs w:val="28"/>
        </w:rPr>
      </w:pPr>
      <w:r w:rsidRPr="00882AE1">
        <w:rPr>
          <w:b/>
          <w:sz w:val="28"/>
          <w:szCs w:val="28"/>
        </w:rPr>
        <w:t>IEPIRKUMA</w:t>
      </w:r>
    </w:p>
    <w:p w14:paraId="5A38BABC" w14:textId="1FDE84E9" w:rsidR="00E62E3B" w:rsidRPr="00E755AC" w:rsidRDefault="00E755AC" w:rsidP="00E755AC">
      <w:pPr>
        <w:pStyle w:val="BodyText"/>
        <w:jc w:val="center"/>
        <w:rPr>
          <w:rFonts w:ascii="Times New Roman" w:hAnsi="Times New Roman" w:cs="Times New Roman"/>
          <w:b/>
          <w:color w:val="000000"/>
          <w:sz w:val="28"/>
          <w:szCs w:val="28"/>
        </w:rPr>
      </w:pPr>
      <w:r w:rsidRPr="00E755AC">
        <w:rPr>
          <w:rFonts w:ascii="Times New Roman" w:hAnsi="Times New Roman" w:cs="Times New Roman"/>
          <w:b/>
          <w:color w:val="000000"/>
          <w:sz w:val="28"/>
          <w:szCs w:val="28"/>
        </w:rPr>
        <w:t>“</w:t>
      </w:r>
      <w:r w:rsidR="00CB64FB" w:rsidRPr="00CB64FB">
        <w:rPr>
          <w:rFonts w:ascii="Times New Roman" w:hAnsi="Times New Roman" w:cs="Times New Roman"/>
          <w:b/>
          <w:color w:val="212529"/>
          <w:sz w:val="28"/>
          <w:szCs w:val="28"/>
          <w:shd w:val="clear" w:color="auto" w:fill="FFFFFF"/>
        </w:rPr>
        <w:t xml:space="preserve">Rotaļu laukumu trošu valcēšanas iekārtas ar papildaprīkojumu piegāde LVM Dabas parkam </w:t>
      </w:r>
      <w:r w:rsidR="00500E57">
        <w:rPr>
          <w:rFonts w:ascii="Times New Roman" w:hAnsi="Times New Roman" w:cs="Times New Roman"/>
          <w:b/>
          <w:color w:val="212529"/>
          <w:sz w:val="28"/>
          <w:szCs w:val="28"/>
          <w:shd w:val="clear" w:color="auto" w:fill="FFFFFF"/>
        </w:rPr>
        <w:t>“</w:t>
      </w:r>
      <w:r w:rsidR="00CB64FB" w:rsidRPr="00CB64FB">
        <w:rPr>
          <w:rFonts w:ascii="Times New Roman" w:hAnsi="Times New Roman" w:cs="Times New Roman"/>
          <w:b/>
          <w:color w:val="212529"/>
          <w:sz w:val="28"/>
          <w:szCs w:val="28"/>
          <w:shd w:val="clear" w:color="auto" w:fill="FFFFFF"/>
        </w:rPr>
        <w:t>Tērvete</w:t>
      </w:r>
      <w:r w:rsidRPr="00E755AC">
        <w:rPr>
          <w:rFonts w:ascii="Times New Roman" w:hAnsi="Times New Roman" w:cs="Times New Roman"/>
          <w:b/>
          <w:color w:val="000000"/>
          <w:sz w:val="28"/>
          <w:szCs w:val="28"/>
        </w:rPr>
        <w:t xml:space="preserve">” </w:t>
      </w:r>
      <w:r w:rsidR="00EB1DF4">
        <w:rPr>
          <w:rFonts w:ascii="Times New Roman" w:hAnsi="Times New Roman" w:cs="Times New Roman"/>
          <w:b/>
          <w:color w:val="000000"/>
          <w:sz w:val="28"/>
          <w:szCs w:val="28"/>
        </w:rPr>
        <w:t>(atkārtots)</w:t>
      </w:r>
    </w:p>
    <w:p w14:paraId="4D60AD6A" w14:textId="77777777" w:rsidR="00E62E3B" w:rsidRPr="00882AE1" w:rsidRDefault="00E62E3B" w:rsidP="00E62E3B">
      <w:pPr>
        <w:jc w:val="center"/>
        <w:rPr>
          <w:b/>
          <w:bCs/>
          <w:caps/>
          <w:sz w:val="28"/>
          <w:szCs w:val="28"/>
        </w:rPr>
      </w:pPr>
      <w:r w:rsidRPr="00882AE1">
        <w:rPr>
          <w:b/>
          <w:bCs/>
          <w:caps/>
          <w:sz w:val="28"/>
          <w:szCs w:val="28"/>
        </w:rPr>
        <w:t>NOLIKUMS</w:t>
      </w:r>
    </w:p>
    <w:p w14:paraId="10E9A3A9" w14:textId="4860CBCB" w:rsidR="00E62E3B" w:rsidRPr="00882AE1" w:rsidRDefault="00E62E3B" w:rsidP="00E62E3B">
      <w:pPr>
        <w:jc w:val="center"/>
        <w:rPr>
          <w:b/>
          <w:sz w:val="28"/>
          <w:szCs w:val="28"/>
        </w:rPr>
      </w:pPr>
    </w:p>
    <w:p w14:paraId="6E38504D" w14:textId="3C32BC4D" w:rsidR="00E62E3B" w:rsidRPr="00882AE1" w:rsidRDefault="008E3FC5" w:rsidP="00E62E3B">
      <w:pPr>
        <w:jc w:val="center"/>
        <w:rPr>
          <w:b/>
          <w:sz w:val="28"/>
          <w:szCs w:val="28"/>
        </w:rPr>
      </w:pPr>
      <w:r w:rsidRPr="00E755AC">
        <w:rPr>
          <w:b/>
          <w:sz w:val="28"/>
          <w:szCs w:val="28"/>
        </w:rPr>
        <w:t xml:space="preserve">Iepirkuma identifikācijas Nr. </w:t>
      </w:r>
      <w:r w:rsidR="00E755AC" w:rsidRPr="00E755AC">
        <w:rPr>
          <w:b/>
          <w:color w:val="000000"/>
          <w:sz w:val="28"/>
          <w:szCs w:val="28"/>
        </w:rPr>
        <w:t>AS LVM_2025_</w:t>
      </w:r>
      <w:r w:rsidR="00DF67CF">
        <w:rPr>
          <w:b/>
          <w:color w:val="000000"/>
          <w:sz w:val="28"/>
          <w:szCs w:val="28"/>
        </w:rPr>
        <w:t>34</w:t>
      </w:r>
      <w:r w:rsidR="00E755AC" w:rsidRPr="00E755AC">
        <w:rPr>
          <w:b/>
          <w:color w:val="000000"/>
          <w:sz w:val="28"/>
          <w:szCs w:val="28"/>
        </w:rPr>
        <w:t>_P</w:t>
      </w:r>
    </w:p>
    <w:p w14:paraId="0BBEBAD7" w14:textId="6F607D65" w:rsidR="00E62E3B" w:rsidRPr="00882AE1" w:rsidRDefault="00E62E3B" w:rsidP="00D96333">
      <w:pPr>
        <w:jc w:val="center"/>
        <w:rPr>
          <w:b/>
          <w:bCs/>
          <w:caps/>
          <w:sz w:val="28"/>
          <w:szCs w:val="28"/>
        </w:rPr>
      </w:pPr>
    </w:p>
    <w:p w14:paraId="3C249B6B" w14:textId="77777777" w:rsidR="00D96333" w:rsidRPr="00882AE1" w:rsidRDefault="00D96333" w:rsidP="00D96333">
      <w:pPr>
        <w:jc w:val="center"/>
        <w:rPr>
          <w:b/>
          <w:sz w:val="28"/>
          <w:szCs w:val="28"/>
        </w:rPr>
      </w:pPr>
    </w:p>
    <w:p w14:paraId="1F230A0A" w14:textId="77777777" w:rsidR="00D96333" w:rsidRPr="00882AE1" w:rsidRDefault="00D96333" w:rsidP="00D96333">
      <w:pPr>
        <w:jc w:val="center"/>
        <w:rPr>
          <w:b/>
          <w:sz w:val="28"/>
          <w:szCs w:val="28"/>
        </w:rPr>
      </w:pPr>
    </w:p>
    <w:p w14:paraId="514329C2" w14:textId="77777777" w:rsidR="00D96333" w:rsidRPr="00882AE1" w:rsidRDefault="00D96333" w:rsidP="00D96333">
      <w:pPr>
        <w:jc w:val="center"/>
        <w:rPr>
          <w:b/>
          <w:sz w:val="28"/>
          <w:szCs w:val="28"/>
        </w:rPr>
      </w:pPr>
    </w:p>
    <w:p w14:paraId="168A5F65" w14:textId="77777777" w:rsidR="00E62E3B" w:rsidRPr="00882AE1" w:rsidRDefault="00E62E3B" w:rsidP="00E62E3B">
      <w:pPr>
        <w:jc w:val="both"/>
        <w:rPr>
          <w:caps/>
        </w:rPr>
      </w:pPr>
    </w:p>
    <w:p w14:paraId="06CEC645" w14:textId="77777777" w:rsidR="00E62E3B" w:rsidRPr="00882AE1" w:rsidRDefault="00E62E3B" w:rsidP="00E62E3B">
      <w:pPr>
        <w:ind w:right="-766"/>
        <w:jc w:val="both"/>
      </w:pPr>
    </w:p>
    <w:p w14:paraId="33B2E061" w14:textId="77777777" w:rsidR="00E62E3B" w:rsidRPr="00882AE1" w:rsidRDefault="00E62E3B" w:rsidP="00E62E3B">
      <w:pPr>
        <w:ind w:right="-766"/>
        <w:jc w:val="both"/>
      </w:pPr>
    </w:p>
    <w:p w14:paraId="7056B031" w14:textId="77777777" w:rsidR="00E62E3B" w:rsidRPr="00882AE1" w:rsidRDefault="00E62E3B" w:rsidP="00E62E3B">
      <w:pPr>
        <w:ind w:right="-766"/>
        <w:jc w:val="both"/>
      </w:pPr>
    </w:p>
    <w:p w14:paraId="48B24887" w14:textId="77777777" w:rsidR="00E62E3B" w:rsidRPr="00882AE1" w:rsidRDefault="00E62E3B" w:rsidP="00E62E3B">
      <w:pPr>
        <w:ind w:right="-766"/>
        <w:jc w:val="both"/>
      </w:pPr>
    </w:p>
    <w:p w14:paraId="7A953F47" w14:textId="77777777" w:rsidR="00E62E3B" w:rsidRPr="00882AE1" w:rsidRDefault="00E62E3B" w:rsidP="00E62E3B">
      <w:pPr>
        <w:ind w:right="-2"/>
        <w:jc w:val="center"/>
      </w:pPr>
    </w:p>
    <w:p w14:paraId="4AA977A2" w14:textId="3A8E0885" w:rsidR="00E62E3B" w:rsidRPr="00882AE1" w:rsidRDefault="00E62E3B" w:rsidP="00E62E3B">
      <w:pPr>
        <w:ind w:right="-2"/>
        <w:jc w:val="center"/>
      </w:pPr>
    </w:p>
    <w:p w14:paraId="75E9AAC2" w14:textId="58E41D86" w:rsidR="00D96333" w:rsidRPr="00882AE1" w:rsidRDefault="00D96333" w:rsidP="00E62E3B">
      <w:pPr>
        <w:ind w:right="-2"/>
        <w:jc w:val="center"/>
      </w:pPr>
    </w:p>
    <w:p w14:paraId="424D7891" w14:textId="77777777" w:rsidR="00D96333" w:rsidRPr="00882AE1" w:rsidRDefault="00D96333" w:rsidP="00E62E3B">
      <w:pPr>
        <w:ind w:right="-2"/>
        <w:jc w:val="center"/>
      </w:pPr>
    </w:p>
    <w:p w14:paraId="2D91B0CC" w14:textId="77777777" w:rsidR="00E62E3B" w:rsidRPr="00882AE1" w:rsidRDefault="00E62E3B" w:rsidP="00D96333">
      <w:pPr>
        <w:ind w:right="-2"/>
      </w:pPr>
    </w:p>
    <w:p w14:paraId="493847A5" w14:textId="20709E77" w:rsidR="00E62E3B" w:rsidRPr="00882AE1" w:rsidRDefault="00E62E3B" w:rsidP="00E62E3B">
      <w:pPr>
        <w:ind w:right="-2"/>
        <w:jc w:val="center"/>
        <w:rPr>
          <w:sz w:val="22"/>
          <w:szCs w:val="22"/>
        </w:rPr>
      </w:pPr>
      <w:r w:rsidRPr="00882AE1">
        <w:rPr>
          <w:sz w:val="22"/>
          <w:szCs w:val="22"/>
        </w:rPr>
        <w:t>Rīga, 20</w:t>
      </w:r>
      <w:r w:rsidR="00837DDA" w:rsidRPr="00882AE1">
        <w:rPr>
          <w:sz w:val="22"/>
          <w:szCs w:val="22"/>
        </w:rPr>
        <w:t>2</w:t>
      </w:r>
      <w:r w:rsidR="00B9405F">
        <w:rPr>
          <w:sz w:val="22"/>
          <w:szCs w:val="22"/>
        </w:rPr>
        <w:t>5</w:t>
      </w:r>
    </w:p>
    <w:p w14:paraId="10471C9F" w14:textId="3CA819AA" w:rsidR="00B9405F" w:rsidRDefault="00B9405F">
      <w:pPr>
        <w:rPr>
          <w:sz w:val="22"/>
          <w:szCs w:val="22"/>
        </w:rPr>
      </w:pPr>
    </w:p>
    <w:p w14:paraId="6CEE5B62" w14:textId="0ED764AE" w:rsidR="00323858" w:rsidRPr="00882AE1" w:rsidRDefault="00323858" w:rsidP="00A6106A">
      <w:pPr>
        <w:pStyle w:val="Heading1"/>
        <w:numPr>
          <w:ilvl w:val="0"/>
          <w:numId w:val="6"/>
        </w:numPr>
        <w:spacing w:before="240" w:after="120"/>
        <w:ind w:left="425" w:hanging="357"/>
        <w:rPr>
          <w:b/>
          <w:bCs/>
          <w:sz w:val="22"/>
          <w:szCs w:val="22"/>
        </w:rPr>
      </w:pPr>
      <w:bookmarkStart w:id="0" w:name="_Toc27553203"/>
      <w:bookmarkStart w:id="1" w:name="_Toc31616519"/>
      <w:r w:rsidRPr="00882AE1">
        <w:rPr>
          <w:b/>
          <w:bCs/>
          <w:sz w:val="22"/>
          <w:szCs w:val="22"/>
        </w:rPr>
        <w:t>VISPĀRĪG</w:t>
      </w:r>
      <w:r w:rsidR="00685A6E" w:rsidRPr="00882AE1">
        <w:rPr>
          <w:b/>
          <w:bCs/>
          <w:sz w:val="22"/>
          <w:szCs w:val="22"/>
        </w:rPr>
        <w:t>A</w:t>
      </w:r>
      <w:r w:rsidRPr="00882AE1">
        <w:rPr>
          <w:b/>
          <w:bCs/>
          <w:sz w:val="22"/>
          <w:szCs w:val="22"/>
        </w:rPr>
        <w:t xml:space="preserve"> INFORMĀCIJA</w:t>
      </w:r>
      <w:bookmarkEnd w:id="0"/>
      <w:bookmarkEnd w:id="1"/>
    </w:p>
    <w:p w14:paraId="4A85C1FE" w14:textId="77777777" w:rsidR="005948D8" w:rsidRDefault="00741053" w:rsidP="005948D8">
      <w:pPr>
        <w:numPr>
          <w:ilvl w:val="1"/>
          <w:numId w:val="10"/>
        </w:numPr>
        <w:spacing w:before="120" w:after="120"/>
        <w:ind w:left="567" w:hanging="567"/>
        <w:jc w:val="both"/>
        <w:rPr>
          <w:b/>
          <w:sz w:val="22"/>
          <w:szCs w:val="22"/>
          <w:u w:val="single"/>
        </w:rPr>
      </w:pPr>
      <w:r w:rsidRPr="00882AE1">
        <w:rPr>
          <w:b/>
          <w:sz w:val="22"/>
          <w:szCs w:val="22"/>
        </w:rPr>
        <w:t>Termini un saīsinājumi</w:t>
      </w:r>
    </w:p>
    <w:p w14:paraId="24741412" w14:textId="53E8C134" w:rsidR="00C04A27" w:rsidRPr="0074299D" w:rsidRDefault="00C04A27" w:rsidP="005948D8">
      <w:pPr>
        <w:numPr>
          <w:ilvl w:val="2"/>
          <w:numId w:val="10"/>
        </w:numPr>
        <w:spacing w:before="120" w:after="120"/>
        <w:ind w:hanging="940"/>
        <w:jc w:val="both"/>
        <w:rPr>
          <w:b/>
          <w:sz w:val="22"/>
          <w:szCs w:val="22"/>
          <w:u w:val="single"/>
        </w:rPr>
      </w:pPr>
      <w:r w:rsidRPr="0074299D">
        <w:rPr>
          <w:bCs/>
          <w:sz w:val="22"/>
          <w:szCs w:val="22"/>
        </w:rPr>
        <w:t xml:space="preserve">Iepirkums – </w:t>
      </w:r>
      <w:bookmarkStart w:id="2" w:name="_Hlk158886259"/>
      <w:r w:rsidR="006A79DF" w:rsidRPr="006A79DF">
        <w:rPr>
          <w:b/>
          <w:color w:val="212529"/>
          <w:sz w:val="22"/>
          <w:szCs w:val="22"/>
          <w:shd w:val="clear" w:color="auto" w:fill="FFFFFF"/>
        </w:rPr>
        <w:t xml:space="preserve">Rotaļu laukumu trošu valcēšanas iekārtas ar papildaprīkojumu piegāde LVM Dabas parkam </w:t>
      </w:r>
      <w:r w:rsidR="006A79DF">
        <w:rPr>
          <w:b/>
          <w:color w:val="212529"/>
          <w:sz w:val="22"/>
          <w:szCs w:val="22"/>
          <w:shd w:val="clear" w:color="auto" w:fill="FFFFFF"/>
        </w:rPr>
        <w:t>“</w:t>
      </w:r>
      <w:r w:rsidR="006A79DF" w:rsidRPr="006A79DF">
        <w:rPr>
          <w:b/>
          <w:color w:val="212529"/>
          <w:sz w:val="22"/>
          <w:szCs w:val="22"/>
          <w:shd w:val="clear" w:color="auto" w:fill="FFFFFF"/>
        </w:rPr>
        <w:t>Tērvete</w:t>
      </w:r>
      <w:r w:rsidR="006A79DF">
        <w:rPr>
          <w:b/>
          <w:color w:val="212529"/>
          <w:sz w:val="22"/>
          <w:szCs w:val="22"/>
          <w:shd w:val="clear" w:color="auto" w:fill="FFFFFF"/>
        </w:rPr>
        <w:t>”</w:t>
      </w:r>
      <w:r w:rsidR="002E2ED4">
        <w:rPr>
          <w:b/>
          <w:color w:val="212529"/>
          <w:sz w:val="22"/>
          <w:szCs w:val="22"/>
          <w:shd w:val="clear" w:color="auto" w:fill="FFFFFF"/>
        </w:rPr>
        <w:t xml:space="preserve"> (atkārtots) </w:t>
      </w:r>
      <w:r w:rsidRPr="0074299D">
        <w:rPr>
          <w:bCs/>
          <w:sz w:val="22"/>
          <w:szCs w:val="22"/>
        </w:rPr>
        <w:t xml:space="preserve">, identifikācijas numurs: </w:t>
      </w:r>
      <w:bookmarkStart w:id="3" w:name="_Hlk190425237"/>
      <w:r w:rsidR="00F1445E" w:rsidRPr="008F2BE2">
        <w:rPr>
          <w:bCs/>
          <w:iCs/>
          <w:sz w:val="22"/>
          <w:szCs w:val="22"/>
        </w:rPr>
        <w:t>AS LVM_2025_</w:t>
      </w:r>
      <w:r w:rsidR="00DF67CF">
        <w:rPr>
          <w:bCs/>
          <w:iCs/>
          <w:sz w:val="22"/>
          <w:szCs w:val="22"/>
        </w:rPr>
        <w:t>34</w:t>
      </w:r>
      <w:r w:rsidR="00F1445E" w:rsidRPr="008F2BE2">
        <w:rPr>
          <w:bCs/>
          <w:iCs/>
          <w:sz w:val="22"/>
          <w:szCs w:val="22"/>
        </w:rPr>
        <w:t>_P</w:t>
      </w:r>
      <w:bookmarkEnd w:id="3"/>
    </w:p>
    <w:bookmarkEnd w:id="2"/>
    <w:p w14:paraId="506F516B" w14:textId="0B60020E" w:rsidR="00C04A27" w:rsidRPr="005948D8" w:rsidRDefault="00C04A27" w:rsidP="005948D8">
      <w:pPr>
        <w:pStyle w:val="ListParagraph"/>
        <w:numPr>
          <w:ilvl w:val="2"/>
          <w:numId w:val="10"/>
        </w:numPr>
        <w:spacing w:before="120" w:after="120"/>
        <w:ind w:hanging="940"/>
        <w:jc w:val="both"/>
        <w:rPr>
          <w:bCs/>
          <w:sz w:val="22"/>
          <w:szCs w:val="22"/>
        </w:rPr>
      </w:pPr>
      <w:r w:rsidRPr="005948D8">
        <w:rPr>
          <w:bCs/>
          <w:sz w:val="22"/>
          <w:szCs w:val="22"/>
        </w:rPr>
        <w:t>Pasūtītājs:</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103"/>
      </w:tblGrid>
      <w:tr w:rsidR="00C04A27" w:rsidRPr="00882AE1" w14:paraId="53D97400" w14:textId="77777777">
        <w:tc>
          <w:tcPr>
            <w:tcW w:w="2410" w:type="dxa"/>
            <w:shd w:val="clear" w:color="auto" w:fill="auto"/>
          </w:tcPr>
          <w:p w14:paraId="599346A4" w14:textId="77777777" w:rsidR="00C04A27" w:rsidRPr="00882AE1" w:rsidRDefault="00C04A27">
            <w:pPr>
              <w:jc w:val="both"/>
              <w:rPr>
                <w:bCs/>
                <w:sz w:val="22"/>
                <w:szCs w:val="22"/>
              </w:rPr>
            </w:pPr>
            <w:r w:rsidRPr="00882AE1">
              <w:rPr>
                <w:sz w:val="22"/>
                <w:szCs w:val="22"/>
              </w:rPr>
              <w:t>Pasūtītāja nosaukums:</w:t>
            </w:r>
          </w:p>
        </w:tc>
        <w:tc>
          <w:tcPr>
            <w:tcW w:w="5103" w:type="dxa"/>
            <w:shd w:val="clear" w:color="auto" w:fill="auto"/>
          </w:tcPr>
          <w:p w14:paraId="0209FA71" w14:textId="77777777" w:rsidR="00C04A27" w:rsidRPr="00882AE1" w:rsidRDefault="00C04A27">
            <w:pPr>
              <w:jc w:val="both"/>
              <w:rPr>
                <w:bCs/>
                <w:sz w:val="22"/>
                <w:szCs w:val="22"/>
              </w:rPr>
            </w:pPr>
            <w:r w:rsidRPr="00882AE1">
              <w:rPr>
                <w:sz w:val="22"/>
                <w:szCs w:val="22"/>
              </w:rPr>
              <w:t xml:space="preserve">Akciju sabiedrība “Latvijas valsts meži” </w:t>
            </w:r>
          </w:p>
        </w:tc>
      </w:tr>
      <w:tr w:rsidR="00C04A27" w:rsidRPr="00882AE1" w14:paraId="2817411E" w14:textId="77777777">
        <w:tc>
          <w:tcPr>
            <w:tcW w:w="2410" w:type="dxa"/>
            <w:shd w:val="clear" w:color="auto" w:fill="auto"/>
          </w:tcPr>
          <w:p w14:paraId="5844119F" w14:textId="77777777" w:rsidR="00C04A27" w:rsidRPr="00882AE1" w:rsidRDefault="00C04A27">
            <w:pPr>
              <w:jc w:val="both"/>
              <w:rPr>
                <w:bCs/>
                <w:sz w:val="22"/>
                <w:szCs w:val="22"/>
              </w:rPr>
            </w:pPr>
            <w:r w:rsidRPr="00882AE1">
              <w:rPr>
                <w:bCs/>
                <w:sz w:val="22"/>
                <w:szCs w:val="22"/>
              </w:rPr>
              <w:t>Reģistrācijas numurs:</w:t>
            </w:r>
          </w:p>
        </w:tc>
        <w:tc>
          <w:tcPr>
            <w:tcW w:w="5103" w:type="dxa"/>
            <w:shd w:val="clear" w:color="auto" w:fill="auto"/>
          </w:tcPr>
          <w:p w14:paraId="4664E7A3" w14:textId="77777777" w:rsidR="00C04A27" w:rsidRPr="00882AE1" w:rsidRDefault="00C04A27">
            <w:pPr>
              <w:jc w:val="both"/>
              <w:rPr>
                <w:bCs/>
                <w:sz w:val="22"/>
                <w:szCs w:val="22"/>
              </w:rPr>
            </w:pPr>
            <w:r w:rsidRPr="00882AE1">
              <w:rPr>
                <w:bCs/>
                <w:sz w:val="22"/>
                <w:szCs w:val="22"/>
              </w:rPr>
              <w:t>40003466281</w:t>
            </w:r>
          </w:p>
        </w:tc>
      </w:tr>
      <w:tr w:rsidR="00C04A27" w:rsidRPr="00882AE1" w14:paraId="3E311EA1" w14:textId="77777777">
        <w:tc>
          <w:tcPr>
            <w:tcW w:w="2410" w:type="dxa"/>
            <w:shd w:val="clear" w:color="auto" w:fill="auto"/>
          </w:tcPr>
          <w:p w14:paraId="1F29DAC4" w14:textId="77777777" w:rsidR="00C04A27" w:rsidRPr="00882AE1" w:rsidRDefault="00C04A27">
            <w:pPr>
              <w:jc w:val="both"/>
              <w:rPr>
                <w:bCs/>
                <w:sz w:val="22"/>
                <w:szCs w:val="22"/>
              </w:rPr>
            </w:pPr>
            <w:r w:rsidRPr="00882AE1">
              <w:rPr>
                <w:bCs/>
                <w:sz w:val="22"/>
                <w:szCs w:val="22"/>
              </w:rPr>
              <w:t>Adrese:</w:t>
            </w:r>
          </w:p>
        </w:tc>
        <w:tc>
          <w:tcPr>
            <w:tcW w:w="5103" w:type="dxa"/>
            <w:shd w:val="clear" w:color="auto" w:fill="auto"/>
          </w:tcPr>
          <w:p w14:paraId="23BA53E4" w14:textId="77777777" w:rsidR="00C04A27" w:rsidRPr="00882AE1" w:rsidRDefault="00C04A27">
            <w:pPr>
              <w:jc w:val="both"/>
              <w:rPr>
                <w:bCs/>
                <w:sz w:val="22"/>
                <w:szCs w:val="22"/>
              </w:rPr>
            </w:pPr>
            <w:r w:rsidRPr="00882AE1">
              <w:rPr>
                <w:sz w:val="22"/>
                <w:szCs w:val="22"/>
              </w:rPr>
              <w:t>Vaiņodes iela 1, Rīga, LV – 1004, Latvija</w:t>
            </w:r>
          </w:p>
        </w:tc>
      </w:tr>
      <w:tr w:rsidR="00C04A27" w:rsidRPr="00882AE1" w14:paraId="3B532ABC" w14:textId="77777777">
        <w:tc>
          <w:tcPr>
            <w:tcW w:w="2410" w:type="dxa"/>
            <w:shd w:val="clear" w:color="auto" w:fill="auto"/>
          </w:tcPr>
          <w:p w14:paraId="7D70E74B" w14:textId="77777777" w:rsidR="00C04A27" w:rsidRPr="00882AE1" w:rsidRDefault="00C04A27">
            <w:pPr>
              <w:jc w:val="both"/>
              <w:rPr>
                <w:bCs/>
                <w:sz w:val="22"/>
                <w:szCs w:val="22"/>
              </w:rPr>
            </w:pPr>
            <w:r w:rsidRPr="00882AE1">
              <w:rPr>
                <w:bCs/>
                <w:sz w:val="22"/>
                <w:szCs w:val="22"/>
              </w:rPr>
              <w:t>Tālrunis:</w:t>
            </w:r>
          </w:p>
        </w:tc>
        <w:tc>
          <w:tcPr>
            <w:tcW w:w="5103" w:type="dxa"/>
            <w:shd w:val="clear" w:color="auto" w:fill="auto"/>
          </w:tcPr>
          <w:p w14:paraId="6F661C28" w14:textId="77777777" w:rsidR="00C04A27" w:rsidRPr="00882AE1" w:rsidRDefault="00C04A27">
            <w:pPr>
              <w:jc w:val="both"/>
              <w:rPr>
                <w:bCs/>
                <w:sz w:val="22"/>
                <w:szCs w:val="22"/>
              </w:rPr>
            </w:pPr>
            <w:r w:rsidRPr="00882AE1">
              <w:rPr>
                <w:sz w:val="22"/>
                <w:szCs w:val="22"/>
              </w:rPr>
              <w:t>(+371) 67610015</w:t>
            </w:r>
          </w:p>
        </w:tc>
      </w:tr>
      <w:tr w:rsidR="00C04A27" w:rsidRPr="00882AE1" w14:paraId="6F6A5B29" w14:textId="77777777">
        <w:tc>
          <w:tcPr>
            <w:tcW w:w="2410" w:type="dxa"/>
            <w:shd w:val="clear" w:color="auto" w:fill="auto"/>
          </w:tcPr>
          <w:p w14:paraId="009B400C" w14:textId="77777777" w:rsidR="00C04A27" w:rsidRPr="00882AE1" w:rsidRDefault="00C04A27">
            <w:pPr>
              <w:jc w:val="both"/>
              <w:rPr>
                <w:bCs/>
                <w:sz w:val="22"/>
                <w:szCs w:val="22"/>
              </w:rPr>
            </w:pPr>
            <w:r w:rsidRPr="00882AE1">
              <w:rPr>
                <w:bCs/>
                <w:sz w:val="22"/>
                <w:szCs w:val="22"/>
              </w:rPr>
              <w:t>Interneta adrese:</w:t>
            </w:r>
          </w:p>
        </w:tc>
        <w:tc>
          <w:tcPr>
            <w:tcW w:w="5103" w:type="dxa"/>
            <w:shd w:val="clear" w:color="auto" w:fill="auto"/>
          </w:tcPr>
          <w:p w14:paraId="5EF4C65A" w14:textId="77777777" w:rsidR="00C04A27" w:rsidRPr="00882AE1" w:rsidRDefault="00C04A27">
            <w:pPr>
              <w:jc w:val="both"/>
              <w:rPr>
                <w:bCs/>
                <w:sz w:val="22"/>
                <w:szCs w:val="22"/>
              </w:rPr>
            </w:pPr>
            <w:hyperlink r:id="rId12" w:history="1">
              <w:r w:rsidRPr="00882AE1">
                <w:rPr>
                  <w:rStyle w:val="Hyperlink"/>
                  <w:bCs/>
                  <w:sz w:val="22"/>
                  <w:szCs w:val="22"/>
                </w:rPr>
                <w:t>www.lvm.lv</w:t>
              </w:r>
            </w:hyperlink>
            <w:r w:rsidRPr="00882AE1">
              <w:rPr>
                <w:bCs/>
                <w:sz w:val="22"/>
                <w:szCs w:val="22"/>
              </w:rPr>
              <w:t xml:space="preserve"> </w:t>
            </w:r>
          </w:p>
        </w:tc>
      </w:tr>
      <w:tr w:rsidR="00C04A27" w:rsidRPr="00882AE1" w14:paraId="3DD560A7" w14:textId="77777777">
        <w:tc>
          <w:tcPr>
            <w:tcW w:w="2410" w:type="dxa"/>
            <w:shd w:val="clear" w:color="auto" w:fill="auto"/>
          </w:tcPr>
          <w:p w14:paraId="5E3831D9" w14:textId="77777777" w:rsidR="00C04A27" w:rsidRPr="00882AE1" w:rsidRDefault="00C04A27">
            <w:pPr>
              <w:jc w:val="both"/>
              <w:rPr>
                <w:bCs/>
                <w:sz w:val="22"/>
                <w:szCs w:val="22"/>
              </w:rPr>
            </w:pPr>
            <w:r w:rsidRPr="00882AE1">
              <w:rPr>
                <w:bCs/>
                <w:sz w:val="22"/>
                <w:szCs w:val="22"/>
              </w:rPr>
              <w:t>E-pasta adrese:</w:t>
            </w:r>
          </w:p>
        </w:tc>
        <w:tc>
          <w:tcPr>
            <w:tcW w:w="5103" w:type="dxa"/>
            <w:shd w:val="clear" w:color="auto" w:fill="auto"/>
          </w:tcPr>
          <w:p w14:paraId="2CDD38B6" w14:textId="1FB5FDB6" w:rsidR="00C04A27" w:rsidRPr="00882AE1" w:rsidRDefault="008C73D6">
            <w:pPr>
              <w:jc w:val="both"/>
              <w:rPr>
                <w:bCs/>
                <w:sz w:val="22"/>
                <w:szCs w:val="22"/>
              </w:rPr>
            </w:pPr>
            <w:hyperlink r:id="rId13" w:history="1">
              <w:r w:rsidRPr="00533000">
                <w:rPr>
                  <w:rStyle w:val="Hyperlink"/>
                  <w:sz w:val="22"/>
                  <w:szCs w:val="22"/>
                </w:rPr>
                <w:t>iepirkumi_kv@lvm.lv</w:t>
              </w:r>
            </w:hyperlink>
            <w:r w:rsidR="00CD192A">
              <w:rPr>
                <w:rStyle w:val="Hyperlink"/>
                <w:sz w:val="22"/>
                <w:szCs w:val="22"/>
              </w:rPr>
              <w:t xml:space="preserve">; </w:t>
            </w:r>
            <w:hyperlink r:id="rId14" w:history="1">
              <w:r w:rsidR="00CD192A" w:rsidRPr="00F0315C">
                <w:rPr>
                  <w:rStyle w:val="Hyperlink"/>
                </w:rPr>
                <w:t>lvm@lvm.lv</w:t>
              </w:r>
            </w:hyperlink>
            <w:r w:rsidR="00CD192A">
              <w:rPr>
                <w:rStyle w:val="Hyperlink"/>
              </w:rPr>
              <w:t xml:space="preserve"> </w:t>
            </w:r>
          </w:p>
        </w:tc>
      </w:tr>
    </w:tbl>
    <w:p w14:paraId="62C4F545" w14:textId="54D12210" w:rsidR="00C04A27" w:rsidRPr="00882AE1" w:rsidRDefault="00C04A27" w:rsidP="005948D8">
      <w:pPr>
        <w:pStyle w:val="ListParagraph"/>
        <w:numPr>
          <w:ilvl w:val="2"/>
          <w:numId w:val="10"/>
        </w:numPr>
        <w:spacing w:before="120" w:after="120"/>
        <w:ind w:left="993" w:hanging="709"/>
        <w:jc w:val="both"/>
        <w:rPr>
          <w:bCs/>
          <w:sz w:val="22"/>
          <w:szCs w:val="22"/>
        </w:rPr>
      </w:pPr>
      <w:r w:rsidRPr="00882AE1">
        <w:rPr>
          <w:bCs/>
          <w:sz w:val="22"/>
          <w:szCs w:val="22"/>
        </w:rPr>
        <w:t>Pasūtītāja pircēja profila adrese: </w:t>
      </w:r>
      <w:hyperlink r:id="rId15" w:history="1">
        <w:r w:rsidRPr="00882AE1">
          <w:rPr>
            <w:rStyle w:val="Hyperlink"/>
            <w:sz w:val="22"/>
            <w:szCs w:val="22"/>
          </w:rPr>
          <w:t>https://www.eis.gov.lv/EKEIS/Supplier/Organizer/349</w:t>
        </w:r>
      </w:hyperlink>
      <w:r w:rsidRPr="00882AE1">
        <w:rPr>
          <w:bCs/>
          <w:sz w:val="22"/>
          <w:szCs w:val="22"/>
        </w:rPr>
        <w:t xml:space="preserve">. </w:t>
      </w:r>
    </w:p>
    <w:p w14:paraId="4F9268A3" w14:textId="664F63F1" w:rsidR="001C17E0" w:rsidRPr="00882AE1" w:rsidRDefault="001C17E0" w:rsidP="005948D8">
      <w:pPr>
        <w:numPr>
          <w:ilvl w:val="2"/>
          <w:numId w:val="10"/>
        </w:numPr>
        <w:spacing w:before="120" w:after="120"/>
        <w:ind w:left="993" w:hanging="709"/>
        <w:jc w:val="both"/>
        <w:rPr>
          <w:color w:val="0000FF"/>
          <w:sz w:val="22"/>
          <w:szCs w:val="22"/>
          <w:u w:val="single"/>
        </w:rPr>
      </w:pPr>
      <w:r w:rsidRPr="00882AE1">
        <w:rPr>
          <w:bCs/>
          <w:sz w:val="22"/>
          <w:szCs w:val="22"/>
        </w:rPr>
        <w:t>EIS sistēma – Pasūtītāja pircēja profila adresē Iepirkumam izveidotā E</w:t>
      </w:r>
      <w:r w:rsidRPr="00882AE1">
        <w:rPr>
          <w:bCs/>
          <w:sz w:val="22"/>
          <w:szCs w:val="22"/>
        </w:rPr>
        <w:noBreakHyphen/>
        <w:t xml:space="preserve">konkursu apakšsistēma Iepirkumam </w:t>
      </w:r>
      <w:bookmarkStart w:id="4" w:name="_Hlk121908872"/>
      <w:r w:rsidR="0067557B">
        <w:rPr>
          <w:bCs/>
          <w:color w:val="0000FF"/>
          <w:sz w:val="22"/>
          <w:szCs w:val="22"/>
          <w:u w:val="single"/>
        </w:rPr>
        <w:fldChar w:fldCharType="begin"/>
      </w:r>
      <w:r w:rsidR="0067557B">
        <w:rPr>
          <w:bCs/>
          <w:color w:val="0000FF"/>
          <w:sz w:val="22"/>
          <w:szCs w:val="22"/>
          <w:u w:val="single"/>
        </w:rPr>
        <w:instrText>HYPERLINK "</w:instrText>
      </w:r>
      <w:r w:rsidR="0067557B" w:rsidRPr="0067557B">
        <w:rPr>
          <w:bCs/>
          <w:color w:val="0000FF"/>
          <w:sz w:val="22"/>
          <w:szCs w:val="22"/>
          <w:u w:val="single"/>
        </w:rPr>
        <w:instrText>https://www.eis.gov.lv/EKEIS/Supplier/Procurement/</w:instrText>
      </w:r>
      <w:r w:rsidR="0067557B" w:rsidRPr="0067557B">
        <w:rPr>
          <w:color w:val="0000FF"/>
          <w:sz w:val="22"/>
          <w:szCs w:val="22"/>
          <w:u w:val="single"/>
          <w:shd w:val="clear" w:color="auto" w:fill="FFFFFF"/>
        </w:rPr>
        <w:instrText>151392</w:instrText>
      </w:r>
      <w:r w:rsidR="0067557B">
        <w:rPr>
          <w:bCs/>
          <w:color w:val="0000FF"/>
          <w:sz w:val="22"/>
          <w:szCs w:val="22"/>
          <w:u w:val="single"/>
        </w:rPr>
        <w:instrText>"</w:instrText>
      </w:r>
      <w:r w:rsidR="0067557B">
        <w:rPr>
          <w:bCs/>
          <w:color w:val="0000FF"/>
          <w:sz w:val="22"/>
          <w:szCs w:val="22"/>
          <w:u w:val="single"/>
        </w:rPr>
        <w:fldChar w:fldCharType="separate"/>
      </w:r>
      <w:r w:rsidR="0067557B" w:rsidRPr="0028033A">
        <w:rPr>
          <w:rStyle w:val="Hyperlink"/>
          <w:bCs/>
          <w:sz w:val="22"/>
          <w:szCs w:val="22"/>
        </w:rPr>
        <w:t>https://www.eis.gov.lv/EKEIS/Supplier/Procurement/</w:t>
      </w:r>
      <w:bookmarkEnd w:id="4"/>
      <w:r w:rsidR="0067557B" w:rsidRPr="0028033A">
        <w:rPr>
          <w:rStyle w:val="Hyperlink"/>
          <w:sz w:val="22"/>
          <w:szCs w:val="22"/>
          <w:shd w:val="clear" w:color="auto" w:fill="FFFFFF"/>
        </w:rPr>
        <w:t>151392</w:t>
      </w:r>
      <w:r w:rsidR="0067557B">
        <w:rPr>
          <w:bCs/>
          <w:color w:val="0000FF"/>
          <w:sz w:val="22"/>
          <w:szCs w:val="22"/>
          <w:u w:val="single"/>
        </w:rPr>
        <w:fldChar w:fldCharType="end"/>
      </w:r>
      <w:r w:rsidRPr="00D2020A">
        <w:rPr>
          <w:bCs/>
          <w:sz w:val="22"/>
          <w:szCs w:val="22"/>
        </w:rPr>
        <w:t xml:space="preserve">.     </w:t>
      </w:r>
    </w:p>
    <w:p w14:paraId="4A72FC84" w14:textId="49E60BB3" w:rsidR="00741053" w:rsidRPr="00882AE1" w:rsidRDefault="00741053" w:rsidP="005948D8">
      <w:pPr>
        <w:numPr>
          <w:ilvl w:val="2"/>
          <w:numId w:val="10"/>
        </w:numPr>
        <w:spacing w:before="120" w:after="120"/>
        <w:ind w:left="993" w:hanging="709"/>
        <w:jc w:val="both"/>
        <w:rPr>
          <w:bCs/>
          <w:sz w:val="22"/>
          <w:szCs w:val="22"/>
          <w:u w:val="single"/>
        </w:rPr>
      </w:pPr>
      <w:r w:rsidRPr="00882AE1">
        <w:rPr>
          <w:bCs/>
          <w:sz w:val="22"/>
          <w:szCs w:val="22"/>
        </w:rPr>
        <w:t>Komisija</w:t>
      </w:r>
      <w:r w:rsidR="000B7AE9" w:rsidRPr="00882AE1">
        <w:rPr>
          <w:bCs/>
          <w:sz w:val="22"/>
          <w:szCs w:val="22"/>
        </w:rPr>
        <w:t>/ Iepirkuma komisija</w:t>
      </w:r>
      <w:r w:rsidRPr="00882AE1">
        <w:rPr>
          <w:bCs/>
          <w:sz w:val="22"/>
          <w:szCs w:val="22"/>
        </w:rPr>
        <w:t xml:space="preserve"> – Pasūtītāja apstiprināta Iepirkuma komisija.</w:t>
      </w:r>
    </w:p>
    <w:p w14:paraId="74C58BF9" w14:textId="77777777" w:rsidR="000B7AE9" w:rsidRPr="00882AE1" w:rsidRDefault="000B7AE9" w:rsidP="005948D8">
      <w:pPr>
        <w:numPr>
          <w:ilvl w:val="2"/>
          <w:numId w:val="10"/>
        </w:numPr>
        <w:spacing w:before="120" w:after="120"/>
        <w:ind w:left="993" w:hanging="709"/>
        <w:jc w:val="both"/>
        <w:rPr>
          <w:bCs/>
          <w:sz w:val="22"/>
          <w:szCs w:val="22"/>
        </w:rPr>
      </w:pPr>
      <w:r w:rsidRPr="00882AE1">
        <w:rPr>
          <w:bCs/>
          <w:sz w:val="22"/>
          <w:szCs w:val="22"/>
        </w:rPr>
        <w:t>Nolikums – Iepirkuma nolikums.</w:t>
      </w:r>
    </w:p>
    <w:p w14:paraId="7EB6C250" w14:textId="47391ACA" w:rsidR="00741053" w:rsidRPr="00882AE1" w:rsidRDefault="00741053" w:rsidP="005948D8">
      <w:pPr>
        <w:numPr>
          <w:ilvl w:val="2"/>
          <w:numId w:val="10"/>
        </w:numPr>
        <w:spacing w:before="120" w:after="120"/>
        <w:ind w:left="993" w:hanging="709"/>
        <w:jc w:val="both"/>
        <w:rPr>
          <w:bCs/>
          <w:sz w:val="22"/>
          <w:szCs w:val="22"/>
        </w:rPr>
      </w:pPr>
      <w:r w:rsidRPr="00882AE1">
        <w:rPr>
          <w:bCs/>
          <w:sz w:val="22"/>
          <w:szCs w:val="22"/>
        </w:rPr>
        <w:t xml:space="preserve">PIL </w:t>
      </w:r>
      <w:bookmarkStart w:id="5" w:name="_Hlk124434516"/>
      <w:r w:rsidRPr="00882AE1">
        <w:rPr>
          <w:bCs/>
          <w:sz w:val="22"/>
          <w:szCs w:val="22"/>
        </w:rPr>
        <w:t>–</w:t>
      </w:r>
      <w:bookmarkEnd w:id="5"/>
      <w:r w:rsidRPr="00882AE1">
        <w:rPr>
          <w:bCs/>
          <w:sz w:val="22"/>
          <w:szCs w:val="22"/>
        </w:rPr>
        <w:t xml:space="preserve"> Publisko iepirkumu likums.</w:t>
      </w:r>
    </w:p>
    <w:p w14:paraId="602AC98A" w14:textId="617112CA" w:rsidR="003A421C" w:rsidRPr="00882AE1" w:rsidRDefault="003A421C" w:rsidP="005948D8">
      <w:pPr>
        <w:numPr>
          <w:ilvl w:val="2"/>
          <w:numId w:val="10"/>
        </w:numPr>
        <w:spacing w:before="120" w:after="120"/>
        <w:ind w:left="993" w:hanging="709"/>
        <w:jc w:val="both"/>
        <w:rPr>
          <w:bCs/>
          <w:sz w:val="22"/>
          <w:szCs w:val="22"/>
        </w:rPr>
      </w:pPr>
      <w:r w:rsidRPr="00882AE1">
        <w:rPr>
          <w:bCs/>
          <w:sz w:val="22"/>
          <w:szCs w:val="22"/>
        </w:rPr>
        <w:t>Piegādātājs –</w:t>
      </w:r>
      <w:r w:rsidR="00416880" w:rsidRPr="00882AE1">
        <w:rPr>
          <w:bCs/>
          <w:sz w:val="22"/>
          <w:szCs w:val="22"/>
        </w:rPr>
        <w:t xml:space="preserve"> </w:t>
      </w:r>
      <w:r w:rsidR="00DD58EB" w:rsidRPr="00882AE1">
        <w:rPr>
          <w:bCs/>
          <w:sz w:val="22"/>
          <w:szCs w:val="22"/>
        </w:rPr>
        <w:t>fiziskā vai juridiskā persona vai pasūtītājs, šādu personu apvienība jebkurā to kombinācijā, kas attiecīgi piedāvā tirgū veikt būvdarbus, piegādāt preces vai sniegt pakalpojumus</w:t>
      </w:r>
      <w:r w:rsidR="00416880" w:rsidRPr="00882AE1">
        <w:rPr>
          <w:bCs/>
          <w:sz w:val="22"/>
          <w:szCs w:val="22"/>
        </w:rPr>
        <w:t xml:space="preserve"> </w:t>
      </w:r>
      <w:bookmarkStart w:id="6" w:name="_Hlk124836477"/>
      <w:r w:rsidR="00416880" w:rsidRPr="00882AE1">
        <w:rPr>
          <w:bCs/>
          <w:sz w:val="22"/>
          <w:szCs w:val="22"/>
        </w:rPr>
        <w:t>(atbilstoši Iepirkuma priekšmetam)</w:t>
      </w:r>
      <w:bookmarkEnd w:id="6"/>
      <w:r w:rsidRPr="00882AE1">
        <w:rPr>
          <w:bCs/>
          <w:sz w:val="22"/>
          <w:szCs w:val="22"/>
        </w:rPr>
        <w:t xml:space="preserve">. </w:t>
      </w:r>
    </w:p>
    <w:p w14:paraId="444978B0" w14:textId="7296C654" w:rsidR="00741053" w:rsidRPr="00882AE1" w:rsidRDefault="00741053" w:rsidP="005948D8">
      <w:pPr>
        <w:numPr>
          <w:ilvl w:val="2"/>
          <w:numId w:val="10"/>
        </w:numPr>
        <w:spacing w:before="120" w:after="120"/>
        <w:ind w:left="993" w:hanging="709"/>
        <w:jc w:val="both"/>
        <w:rPr>
          <w:bCs/>
          <w:sz w:val="22"/>
          <w:szCs w:val="22"/>
          <w:u w:val="single"/>
        </w:rPr>
      </w:pPr>
      <w:r w:rsidRPr="00882AE1">
        <w:rPr>
          <w:bCs/>
          <w:sz w:val="22"/>
          <w:szCs w:val="22"/>
        </w:rPr>
        <w:t>Pretendents – Piegādātājs, kurš ir iesniedzis piedāvājumu (fiziskā vai juridiskā persona, šādu personu apvienība jebkurā to kombinācijā, kas attiecīgi piedāvā tirgū veikt būvdarbus, piegādāt preces vai sniegt pakalpojumus</w:t>
      </w:r>
      <w:r w:rsidR="00C955F4" w:rsidRPr="00882AE1">
        <w:rPr>
          <w:bCs/>
          <w:sz w:val="22"/>
          <w:szCs w:val="22"/>
        </w:rPr>
        <w:t xml:space="preserve"> (atbilstoši Iepirkuma priekšmetam)</w:t>
      </w:r>
      <w:r w:rsidRPr="00882AE1">
        <w:rPr>
          <w:bCs/>
          <w:sz w:val="22"/>
          <w:szCs w:val="22"/>
        </w:rPr>
        <w:t>).</w:t>
      </w:r>
      <w:r w:rsidR="00C955F4" w:rsidRPr="00882AE1">
        <w:rPr>
          <w:bCs/>
          <w:sz w:val="22"/>
          <w:szCs w:val="22"/>
        </w:rPr>
        <w:t xml:space="preserve"> </w:t>
      </w:r>
    </w:p>
    <w:p w14:paraId="62D6C44B" w14:textId="428CC207" w:rsidR="00741053" w:rsidRPr="004D2430" w:rsidRDefault="00741053" w:rsidP="005948D8">
      <w:pPr>
        <w:numPr>
          <w:ilvl w:val="2"/>
          <w:numId w:val="10"/>
        </w:numPr>
        <w:spacing w:before="120" w:after="120"/>
        <w:ind w:left="993" w:hanging="709"/>
        <w:jc w:val="both"/>
        <w:rPr>
          <w:bCs/>
          <w:sz w:val="22"/>
          <w:szCs w:val="22"/>
        </w:rPr>
      </w:pPr>
      <w:r w:rsidRPr="004D2430">
        <w:rPr>
          <w:bCs/>
          <w:sz w:val="22"/>
          <w:szCs w:val="22"/>
        </w:rPr>
        <w:t xml:space="preserve">Tehniskā specifikācija </w:t>
      </w:r>
      <w:bookmarkStart w:id="7" w:name="_Hlk124430362"/>
      <w:r w:rsidR="00F34476" w:rsidRPr="004D2430">
        <w:rPr>
          <w:bCs/>
          <w:sz w:val="22"/>
          <w:szCs w:val="22"/>
        </w:rPr>
        <w:t xml:space="preserve">– Tehniskais piedāvājums </w:t>
      </w:r>
      <w:r w:rsidRPr="004D2430">
        <w:rPr>
          <w:bCs/>
          <w:sz w:val="22"/>
          <w:szCs w:val="22"/>
        </w:rPr>
        <w:t xml:space="preserve">– Nolikuma </w:t>
      </w:r>
      <w:r w:rsidR="004D2430" w:rsidRPr="004D2430">
        <w:rPr>
          <w:bCs/>
          <w:sz w:val="22"/>
          <w:szCs w:val="22"/>
        </w:rPr>
        <w:t>2</w:t>
      </w:r>
      <w:r w:rsidRPr="004D2430">
        <w:rPr>
          <w:bCs/>
          <w:sz w:val="22"/>
          <w:szCs w:val="22"/>
        </w:rPr>
        <w:t>.</w:t>
      </w:r>
      <w:r w:rsidR="00F34476" w:rsidRPr="004D2430">
        <w:rPr>
          <w:bCs/>
          <w:sz w:val="22"/>
          <w:szCs w:val="22"/>
        </w:rPr>
        <w:t xml:space="preserve"> </w:t>
      </w:r>
      <w:r w:rsidRPr="004D2430">
        <w:rPr>
          <w:bCs/>
          <w:sz w:val="22"/>
          <w:szCs w:val="22"/>
        </w:rPr>
        <w:t>pielikums.</w:t>
      </w:r>
      <w:bookmarkEnd w:id="7"/>
    </w:p>
    <w:p w14:paraId="1877331F" w14:textId="6A9166B0" w:rsidR="003A421C" w:rsidRPr="004D2430" w:rsidRDefault="00741053" w:rsidP="005948D8">
      <w:pPr>
        <w:numPr>
          <w:ilvl w:val="2"/>
          <w:numId w:val="10"/>
        </w:numPr>
        <w:spacing w:before="120" w:after="120"/>
        <w:ind w:left="993" w:hanging="709"/>
        <w:jc w:val="both"/>
        <w:rPr>
          <w:bCs/>
          <w:sz w:val="22"/>
          <w:szCs w:val="22"/>
        </w:rPr>
      </w:pPr>
      <w:r w:rsidRPr="004D2430">
        <w:rPr>
          <w:bCs/>
          <w:sz w:val="22"/>
          <w:szCs w:val="22"/>
        </w:rPr>
        <w:t xml:space="preserve">Finanšu piedāvājums – Nolikuma </w:t>
      </w:r>
      <w:r w:rsidR="004D2430" w:rsidRPr="004D2430">
        <w:rPr>
          <w:bCs/>
          <w:sz w:val="22"/>
          <w:szCs w:val="22"/>
        </w:rPr>
        <w:t>3</w:t>
      </w:r>
      <w:r w:rsidR="00AD59B5" w:rsidRPr="004D2430">
        <w:rPr>
          <w:bCs/>
          <w:sz w:val="22"/>
          <w:szCs w:val="22"/>
        </w:rPr>
        <w:t>.</w:t>
      </w:r>
      <w:r w:rsidR="00F34476" w:rsidRPr="004D2430">
        <w:rPr>
          <w:bCs/>
          <w:sz w:val="22"/>
          <w:szCs w:val="22"/>
        </w:rPr>
        <w:t xml:space="preserve"> </w:t>
      </w:r>
      <w:r w:rsidRPr="004D2430">
        <w:rPr>
          <w:bCs/>
          <w:sz w:val="22"/>
          <w:szCs w:val="22"/>
        </w:rPr>
        <w:t>pielikums.</w:t>
      </w:r>
    </w:p>
    <w:p w14:paraId="6EE93FA0" w14:textId="1DBAE6C4" w:rsidR="003A421C" w:rsidRPr="008537A7" w:rsidRDefault="003A421C" w:rsidP="005948D8">
      <w:pPr>
        <w:numPr>
          <w:ilvl w:val="2"/>
          <w:numId w:val="10"/>
        </w:numPr>
        <w:spacing w:before="120" w:after="120"/>
        <w:ind w:left="993" w:hanging="709"/>
        <w:jc w:val="both"/>
        <w:rPr>
          <w:bCs/>
          <w:sz w:val="22"/>
          <w:szCs w:val="22"/>
        </w:rPr>
      </w:pPr>
      <w:r w:rsidRPr="008537A7">
        <w:rPr>
          <w:bCs/>
          <w:sz w:val="22"/>
          <w:szCs w:val="22"/>
        </w:rPr>
        <w:t>Līgums</w:t>
      </w:r>
      <w:r w:rsidR="00C955F4" w:rsidRPr="008537A7">
        <w:rPr>
          <w:bCs/>
          <w:sz w:val="22"/>
          <w:szCs w:val="22"/>
        </w:rPr>
        <w:t>/ Iepirkuma līgums</w:t>
      </w:r>
      <w:r w:rsidRPr="008537A7">
        <w:rPr>
          <w:bCs/>
          <w:sz w:val="22"/>
          <w:szCs w:val="22"/>
        </w:rPr>
        <w:t xml:space="preserve"> – Nolikuma </w:t>
      </w:r>
      <w:r w:rsidR="008537A7" w:rsidRPr="008537A7">
        <w:rPr>
          <w:bCs/>
          <w:sz w:val="22"/>
          <w:szCs w:val="22"/>
        </w:rPr>
        <w:t>4</w:t>
      </w:r>
      <w:r w:rsidR="00AD59B5" w:rsidRPr="008537A7">
        <w:rPr>
          <w:bCs/>
          <w:sz w:val="22"/>
          <w:szCs w:val="22"/>
        </w:rPr>
        <w:t>.</w:t>
      </w:r>
      <w:r w:rsidR="00F34476" w:rsidRPr="008537A7">
        <w:rPr>
          <w:bCs/>
          <w:sz w:val="22"/>
          <w:szCs w:val="22"/>
        </w:rPr>
        <w:t xml:space="preserve"> </w:t>
      </w:r>
      <w:r w:rsidRPr="008537A7">
        <w:rPr>
          <w:bCs/>
          <w:sz w:val="22"/>
          <w:szCs w:val="22"/>
        </w:rPr>
        <w:t>pielikums.</w:t>
      </w:r>
    </w:p>
    <w:p w14:paraId="6D787F70" w14:textId="37511F51" w:rsidR="00E76010" w:rsidRPr="00882AE1" w:rsidRDefault="00741053" w:rsidP="005948D8">
      <w:pPr>
        <w:pStyle w:val="ListParagraph"/>
        <w:numPr>
          <w:ilvl w:val="1"/>
          <w:numId w:val="10"/>
        </w:numPr>
        <w:spacing w:before="120" w:after="120"/>
        <w:jc w:val="both"/>
        <w:rPr>
          <w:b/>
          <w:sz w:val="22"/>
          <w:szCs w:val="22"/>
        </w:rPr>
      </w:pPr>
      <w:r w:rsidRPr="00882AE1">
        <w:rPr>
          <w:b/>
          <w:sz w:val="22"/>
          <w:szCs w:val="22"/>
        </w:rPr>
        <w:t>Iepirkuma metode</w:t>
      </w:r>
      <w:r w:rsidR="00E76010" w:rsidRPr="00882AE1">
        <w:rPr>
          <w:b/>
          <w:sz w:val="22"/>
          <w:szCs w:val="22"/>
        </w:rPr>
        <w:t xml:space="preserve"> un piedāvājuma izvēles kritērijs</w:t>
      </w:r>
    </w:p>
    <w:p w14:paraId="2DABFB25" w14:textId="77777777" w:rsidR="00EA7BBC" w:rsidRDefault="00E76010" w:rsidP="00EA7BBC">
      <w:pPr>
        <w:numPr>
          <w:ilvl w:val="2"/>
          <w:numId w:val="10"/>
        </w:numPr>
        <w:spacing w:before="120" w:after="120"/>
        <w:ind w:left="993" w:hanging="709"/>
        <w:rPr>
          <w:bCs/>
          <w:sz w:val="22"/>
          <w:szCs w:val="22"/>
        </w:rPr>
      </w:pPr>
      <w:r w:rsidRPr="00882AE1">
        <w:rPr>
          <w:bCs/>
          <w:sz w:val="22"/>
          <w:szCs w:val="22"/>
        </w:rPr>
        <w:t xml:space="preserve">Iepirkuma metode </w:t>
      </w:r>
      <w:r w:rsidR="007A72E7" w:rsidRPr="00882AE1">
        <w:rPr>
          <w:bCs/>
          <w:sz w:val="22"/>
          <w:szCs w:val="22"/>
        </w:rPr>
        <w:t>–</w:t>
      </w:r>
      <w:r w:rsidRPr="00882AE1">
        <w:rPr>
          <w:bCs/>
          <w:sz w:val="22"/>
          <w:szCs w:val="22"/>
        </w:rPr>
        <w:t xml:space="preserve"> </w:t>
      </w:r>
      <w:r w:rsidR="00AA04BE" w:rsidRPr="00882AE1">
        <w:rPr>
          <w:bCs/>
          <w:sz w:val="22"/>
          <w:szCs w:val="22"/>
        </w:rPr>
        <w:t xml:space="preserve">iepirkums saskaņā ar </w:t>
      </w:r>
      <w:r w:rsidRPr="00882AE1">
        <w:rPr>
          <w:bCs/>
          <w:sz w:val="22"/>
          <w:szCs w:val="22"/>
        </w:rPr>
        <w:t>PIL</w:t>
      </w:r>
      <w:r w:rsidR="00AA04BE" w:rsidRPr="00882AE1">
        <w:rPr>
          <w:bCs/>
          <w:sz w:val="22"/>
          <w:szCs w:val="22"/>
        </w:rPr>
        <w:t xml:space="preserve"> 9.pantu.</w:t>
      </w:r>
      <w:bookmarkStart w:id="8" w:name="_Hlk124346339"/>
      <w:r w:rsidRPr="00882AE1">
        <w:rPr>
          <w:bCs/>
          <w:sz w:val="22"/>
          <w:szCs w:val="22"/>
        </w:rPr>
        <w:t xml:space="preserve"> </w:t>
      </w:r>
    </w:p>
    <w:p w14:paraId="2BFBCFD8" w14:textId="77777777" w:rsidR="00EA7BBC" w:rsidRDefault="00EA7BBC" w:rsidP="00EA7BBC">
      <w:pPr>
        <w:numPr>
          <w:ilvl w:val="2"/>
          <w:numId w:val="10"/>
        </w:numPr>
        <w:spacing w:before="120" w:after="120"/>
        <w:ind w:left="993" w:hanging="709"/>
        <w:jc w:val="both"/>
        <w:rPr>
          <w:bCs/>
          <w:sz w:val="22"/>
          <w:szCs w:val="22"/>
        </w:rPr>
      </w:pPr>
      <w:r w:rsidRPr="00EA7BBC">
        <w:rPr>
          <w:bCs/>
          <w:sz w:val="22"/>
          <w:szCs w:val="22"/>
        </w:rPr>
        <w:t>Iepirkums tiek rīkots ievērojot PIL un citu Iepirkuma priekšmeta regulējošo normatīvo aktu prasības.</w:t>
      </w:r>
      <w:bookmarkEnd w:id="8"/>
    </w:p>
    <w:p w14:paraId="7B30AA14" w14:textId="0EBAB699" w:rsidR="00EA7BBC" w:rsidRPr="004D2430" w:rsidRDefault="00EA7BBC" w:rsidP="00EA7BBC">
      <w:pPr>
        <w:numPr>
          <w:ilvl w:val="2"/>
          <w:numId w:val="10"/>
        </w:numPr>
        <w:spacing w:before="120" w:after="120"/>
        <w:ind w:left="993" w:hanging="709"/>
        <w:jc w:val="both"/>
        <w:rPr>
          <w:bCs/>
          <w:sz w:val="22"/>
          <w:szCs w:val="22"/>
        </w:rPr>
      </w:pPr>
      <w:r w:rsidRPr="004D2430">
        <w:rPr>
          <w:bCs/>
          <w:sz w:val="22"/>
          <w:szCs w:val="22"/>
        </w:rPr>
        <w:t>Piedāvājuma izvēles kritērijs – saimnieciski visizdevīgākais piedāvājums ņemot vērā tikai cenu.  Par saimnieciski izdevīgāko piedāvājumu tiks noteikts piedāvājums ar viszemāko piedāvāto vērtējamo cenu EUR bez PVN.</w:t>
      </w:r>
    </w:p>
    <w:p w14:paraId="05F16F2A" w14:textId="34ABA120" w:rsidR="007A72E7" w:rsidRPr="00882AE1" w:rsidRDefault="007A72E7" w:rsidP="005948D8">
      <w:pPr>
        <w:pStyle w:val="Heading2"/>
        <w:keepNext w:val="0"/>
        <w:widowControl w:val="0"/>
        <w:numPr>
          <w:ilvl w:val="1"/>
          <w:numId w:val="10"/>
        </w:numPr>
        <w:autoSpaceDE w:val="0"/>
        <w:autoSpaceDN w:val="0"/>
        <w:jc w:val="both"/>
        <w:rPr>
          <w:b/>
          <w:bCs/>
          <w:sz w:val="22"/>
          <w:szCs w:val="22"/>
        </w:rPr>
      </w:pPr>
      <w:r w:rsidRPr="00882AE1">
        <w:rPr>
          <w:b/>
          <w:bCs/>
          <w:sz w:val="22"/>
          <w:szCs w:val="22"/>
        </w:rPr>
        <w:t>Nolikuma saņemšana un informācijas sniegšana</w:t>
      </w:r>
    </w:p>
    <w:p w14:paraId="6DCA95D4" w14:textId="3D2171B1" w:rsidR="00F47516" w:rsidRPr="00110C94" w:rsidRDefault="007A72E7" w:rsidP="005948D8">
      <w:pPr>
        <w:pStyle w:val="BodyTextIndent"/>
        <w:numPr>
          <w:ilvl w:val="2"/>
          <w:numId w:val="10"/>
        </w:numPr>
        <w:spacing w:before="120" w:after="120"/>
        <w:ind w:left="993" w:hanging="709"/>
        <w:jc w:val="both"/>
        <w:rPr>
          <w:rFonts w:ascii="Times New Roman" w:hAnsi="Times New Roman" w:cs="Times New Roman"/>
          <w:b/>
          <w:bCs/>
          <w:szCs w:val="22"/>
          <w:u w:val="single"/>
        </w:rPr>
      </w:pPr>
      <w:bookmarkStart w:id="9" w:name="_Ref38365343"/>
      <w:r w:rsidRPr="00882AE1">
        <w:rPr>
          <w:rFonts w:ascii="Times New Roman" w:hAnsi="Times New Roman"/>
          <w:szCs w:val="22"/>
        </w:rPr>
        <w:t xml:space="preserve">Nolikuma </w:t>
      </w:r>
      <w:r w:rsidRPr="00882AE1">
        <w:rPr>
          <w:rFonts w:ascii="Times New Roman" w:hAnsi="Times New Roman"/>
          <w:bCs/>
          <w:szCs w:val="22"/>
        </w:rPr>
        <w:t xml:space="preserve">dokumentācijai ir nodrošināta </w:t>
      </w:r>
      <w:r w:rsidRPr="00882AE1">
        <w:rPr>
          <w:rFonts w:ascii="Times New Roman" w:hAnsi="Times New Roman"/>
          <w:szCs w:val="22"/>
        </w:rPr>
        <w:t>tieša un brīva elektroniskā pieeja</w:t>
      </w:r>
      <w:r w:rsidRPr="00882AE1">
        <w:rPr>
          <w:rFonts w:ascii="Times New Roman" w:hAnsi="Times New Roman"/>
          <w:bCs/>
          <w:szCs w:val="22"/>
        </w:rPr>
        <w:t xml:space="preserve"> </w:t>
      </w:r>
      <w:bookmarkEnd w:id="9"/>
      <w:r w:rsidRPr="00882AE1">
        <w:rPr>
          <w:rFonts w:ascii="Times New Roman" w:hAnsi="Times New Roman"/>
          <w:iCs/>
          <w:szCs w:val="22"/>
        </w:rPr>
        <w:t>EIS sistēmā</w:t>
      </w:r>
      <w:r w:rsidRPr="00882AE1">
        <w:rPr>
          <w:rFonts w:ascii="Times New Roman" w:hAnsi="Times New Roman"/>
          <w:szCs w:val="22"/>
        </w:rPr>
        <w:t>, kurā Piegādātājs Nolikumu un ar to saistīto dokumentāciju var saņemt, to lejupielādējot elektroniskā formātā.</w:t>
      </w:r>
    </w:p>
    <w:p w14:paraId="56F5E910" w14:textId="4E53307F" w:rsidR="00F47516" w:rsidRPr="00110C94" w:rsidRDefault="00F47516" w:rsidP="005948D8">
      <w:pPr>
        <w:pStyle w:val="BodyTextIndent"/>
        <w:numPr>
          <w:ilvl w:val="2"/>
          <w:numId w:val="10"/>
        </w:numPr>
        <w:spacing w:before="120" w:after="120"/>
        <w:ind w:left="993" w:hanging="709"/>
        <w:jc w:val="both"/>
        <w:rPr>
          <w:rFonts w:ascii="Times New Roman" w:hAnsi="Times New Roman" w:cs="Times New Roman"/>
          <w:szCs w:val="22"/>
        </w:rPr>
      </w:pPr>
      <w:r w:rsidRPr="00110C94">
        <w:rPr>
          <w:rFonts w:ascii="Times New Roman" w:hAnsi="Times New Roman" w:cs="Times New Roman"/>
          <w:szCs w:val="22"/>
        </w:rPr>
        <w:t xml:space="preserve">Komisijas kontaktpersona, iepirkuma komisijas sekretārs – </w:t>
      </w:r>
      <w:r w:rsidR="00DA2357">
        <w:rPr>
          <w:rFonts w:ascii="Times New Roman" w:hAnsi="Times New Roman" w:cs="Times New Roman"/>
          <w:szCs w:val="22"/>
        </w:rPr>
        <w:t>Margarita Svjatoduha</w:t>
      </w:r>
      <w:r w:rsidRPr="00110C94">
        <w:rPr>
          <w:rFonts w:ascii="Times New Roman" w:hAnsi="Times New Roman" w:cs="Times New Roman"/>
          <w:szCs w:val="22"/>
        </w:rPr>
        <w:t xml:space="preserve">, e-pasts: </w:t>
      </w:r>
      <w:hyperlink r:id="rId16" w:history="1">
        <w:r w:rsidR="008C73D6" w:rsidRPr="00110C94">
          <w:rPr>
            <w:rStyle w:val="Hyperlink"/>
            <w:rFonts w:ascii="Times New Roman" w:hAnsi="Times New Roman" w:cs="Times New Roman"/>
            <w:szCs w:val="22"/>
          </w:rPr>
          <w:t>iepirkumi_kv@lvm.lv</w:t>
        </w:r>
      </w:hyperlink>
      <w:r w:rsidR="00BA3C89" w:rsidRPr="00110C94">
        <w:rPr>
          <w:rStyle w:val="Hyperlink"/>
          <w:rFonts w:ascii="Times New Roman" w:hAnsi="Times New Roman" w:cs="Times New Roman"/>
          <w:szCs w:val="22"/>
        </w:rPr>
        <w:t xml:space="preserve"> </w:t>
      </w:r>
      <w:r w:rsidR="00BA3C89" w:rsidRPr="00110C94">
        <w:rPr>
          <w:rStyle w:val="Hyperlink"/>
          <w:rFonts w:ascii="Times New Roman" w:hAnsi="Times New Roman" w:cs="Times New Roman"/>
          <w:color w:val="auto"/>
          <w:szCs w:val="22"/>
          <w:u w:val="none"/>
        </w:rPr>
        <w:t>,</w:t>
      </w:r>
      <w:r w:rsidR="00BA3C89" w:rsidRPr="00110C94">
        <w:rPr>
          <w:rStyle w:val="Hyperlink"/>
          <w:rFonts w:ascii="Times New Roman" w:hAnsi="Times New Roman" w:cs="Times New Roman"/>
          <w:szCs w:val="22"/>
        </w:rPr>
        <w:t xml:space="preserve"> l</w:t>
      </w:r>
      <w:r w:rsidR="00577A89">
        <w:rPr>
          <w:rStyle w:val="Hyperlink"/>
          <w:rFonts w:ascii="Times New Roman" w:hAnsi="Times New Roman" w:cs="Times New Roman"/>
          <w:szCs w:val="22"/>
        </w:rPr>
        <w:t>v</w:t>
      </w:r>
      <w:r w:rsidR="00BA3C89" w:rsidRPr="00110C94">
        <w:rPr>
          <w:rStyle w:val="Hyperlink"/>
          <w:rFonts w:ascii="Times New Roman" w:hAnsi="Times New Roman" w:cs="Times New Roman"/>
          <w:szCs w:val="22"/>
        </w:rPr>
        <w:t>m@lvm.lv</w:t>
      </w:r>
      <w:r w:rsidRPr="00110C94">
        <w:rPr>
          <w:rFonts w:ascii="Times New Roman" w:hAnsi="Times New Roman" w:cs="Times New Roman"/>
          <w:szCs w:val="22"/>
        </w:rPr>
        <w:t xml:space="preserve">.   </w:t>
      </w:r>
      <w:r w:rsidR="00F94D38" w:rsidRPr="00110C94">
        <w:rPr>
          <w:rFonts w:ascii="Times New Roman" w:hAnsi="Times New Roman" w:cs="Times New Roman"/>
          <w:szCs w:val="22"/>
        </w:rPr>
        <w:t xml:space="preserve"> </w:t>
      </w:r>
    </w:p>
    <w:p w14:paraId="21EECF8D" w14:textId="548E08B2" w:rsidR="00336AF0" w:rsidRPr="00110C94" w:rsidRDefault="00F47516" w:rsidP="005948D8">
      <w:pPr>
        <w:pStyle w:val="BodyTextIndent"/>
        <w:numPr>
          <w:ilvl w:val="2"/>
          <w:numId w:val="10"/>
        </w:numPr>
        <w:spacing w:before="120" w:after="120"/>
        <w:ind w:left="993" w:hanging="709"/>
        <w:jc w:val="both"/>
        <w:rPr>
          <w:rFonts w:ascii="Times New Roman" w:hAnsi="Times New Roman" w:cs="Times New Roman"/>
          <w:szCs w:val="22"/>
        </w:rPr>
      </w:pPr>
      <w:r w:rsidRPr="00110C94">
        <w:rPr>
          <w:rFonts w:ascii="Times New Roman" w:hAnsi="Times New Roman" w:cs="Times New Roman"/>
          <w:szCs w:val="22"/>
        </w:rPr>
        <w:t xml:space="preserve">Visu informāciju par Iepirkuma norisi, kā arī atbildes uz  jautājumiem Komisija sniedz rakstiski. </w:t>
      </w:r>
      <w:r w:rsidRPr="00110C94">
        <w:rPr>
          <w:rFonts w:ascii="Times New Roman" w:hAnsi="Times New Roman" w:cs="Times New Roman"/>
          <w:szCs w:val="22"/>
          <w:u w:val="single"/>
        </w:rPr>
        <w:t xml:space="preserve">Papildu informācijas pieprasījumi ir jāiesniedz EIS sistēmā vai nosūtot </w:t>
      </w:r>
      <w:r w:rsidR="00336AF0" w:rsidRPr="00110C94">
        <w:rPr>
          <w:rFonts w:ascii="Times New Roman" w:hAnsi="Times New Roman" w:cs="Times New Roman"/>
          <w:szCs w:val="22"/>
          <w:u w:val="single"/>
        </w:rPr>
        <w:t xml:space="preserve">uz e-pasta adresi: </w:t>
      </w:r>
      <w:hyperlink r:id="rId17" w:history="1">
        <w:r w:rsidR="008C73D6" w:rsidRPr="00110C94">
          <w:rPr>
            <w:rStyle w:val="Hyperlink"/>
            <w:rFonts w:ascii="Times New Roman" w:hAnsi="Times New Roman" w:cs="Times New Roman"/>
            <w:szCs w:val="22"/>
          </w:rPr>
          <w:t>iepirkumi_kv@lvm.lv</w:t>
        </w:r>
      </w:hyperlink>
      <w:r w:rsidR="00336AF0" w:rsidRPr="00110C94">
        <w:rPr>
          <w:rFonts w:ascii="Times New Roman" w:hAnsi="Times New Roman" w:cs="Times New Roman"/>
          <w:szCs w:val="22"/>
        </w:rPr>
        <w:t xml:space="preserve"> </w:t>
      </w:r>
      <w:r w:rsidR="00BA3C89" w:rsidRPr="00110C94">
        <w:rPr>
          <w:rFonts w:ascii="Times New Roman" w:hAnsi="Times New Roman" w:cs="Times New Roman"/>
          <w:szCs w:val="22"/>
        </w:rPr>
        <w:t xml:space="preserve">, </w:t>
      </w:r>
      <w:hyperlink r:id="rId18" w:history="1">
        <w:r w:rsidR="00577A89" w:rsidRPr="00955E0D">
          <w:rPr>
            <w:rStyle w:val="Hyperlink"/>
            <w:rFonts w:ascii="Times New Roman" w:hAnsi="Times New Roman" w:cs="Times New Roman"/>
            <w:szCs w:val="22"/>
          </w:rPr>
          <w:t>lvm@lvm.lv</w:t>
        </w:r>
      </w:hyperlink>
      <w:r w:rsidR="00BA3C89" w:rsidRPr="00110C94">
        <w:rPr>
          <w:rFonts w:ascii="Times New Roman" w:hAnsi="Times New Roman" w:cs="Times New Roman"/>
          <w:szCs w:val="22"/>
        </w:rPr>
        <w:t>.</w:t>
      </w:r>
    </w:p>
    <w:p w14:paraId="2270B83E" w14:textId="3ADD0784" w:rsidR="00C519C2" w:rsidRPr="00882AE1" w:rsidRDefault="00F47516" w:rsidP="005948D8">
      <w:pPr>
        <w:pStyle w:val="BodyTextIndent"/>
        <w:numPr>
          <w:ilvl w:val="2"/>
          <w:numId w:val="10"/>
        </w:numPr>
        <w:spacing w:before="120" w:after="120"/>
        <w:ind w:left="993" w:hanging="709"/>
        <w:jc w:val="both"/>
        <w:rPr>
          <w:rFonts w:ascii="Times New Roman" w:hAnsi="Times New Roman" w:cs="Times New Roman"/>
          <w:szCs w:val="22"/>
        </w:rPr>
      </w:pPr>
      <w:r w:rsidRPr="00110C94">
        <w:rPr>
          <w:rFonts w:ascii="Times New Roman" w:hAnsi="Times New Roman" w:cs="Times New Roman"/>
          <w:szCs w:val="22"/>
        </w:rPr>
        <w:t>Ja Piegādātājs ir laikus pieprasījis</w:t>
      </w:r>
      <w:r w:rsidRPr="00882AE1">
        <w:rPr>
          <w:rFonts w:ascii="Times New Roman" w:hAnsi="Times New Roman" w:cs="Times New Roman"/>
          <w:szCs w:val="22"/>
        </w:rPr>
        <w:t xml:space="preserve"> papildu informāciju par Nolikumā iekļautajām prasībām, Komisija to sniedz atbilstoši PIL 9.panta sestās daļas noteikumiem</w:t>
      </w:r>
      <w:r w:rsidR="00336AF0" w:rsidRPr="00882AE1">
        <w:rPr>
          <w:rFonts w:ascii="Times New Roman" w:hAnsi="Times New Roman" w:cs="Times New Roman"/>
          <w:szCs w:val="22"/>
        </w:rPr>
        <w:t xml:space="preserve"> - </w:t>
      </w:r>
      <w:r w:rsidR="00C519C2" w:rsidRPr="00882AE1">
        <w:rPr>
          <w:rFonts w:ascii="Times New Roman" w:hAnsi="Times New Roman" w:cs="Times New Roman"/>
          <w:szCs w:val="22"/>
        </w:rPr>
        <w:t xml:space="preserve">triju darbdienu laikā, bet </w:t>
      </w:r>
      <w:r w:rsidR="00C519C2" w:rsidRPr="00882AE1">
        <w:rPr>
          <w:rFonts w:ascii="Times New Roman" w:hAnsi="Times New Roman" w:cs="Times New Roman"/>
          <w:szCs w:val="22"/>
        </w:rPr>
        <w:lastRenderedPageBreak/>
        <w:t xml:space="preserve">ne vēlāk kā četras dienas pirms piedāvājumu iesniegšanas termiņa beigām, </w:t>
      </w:r>
      <w:proofErr w:type="spellStart"/>
      <w:r w:rsidR="00C519C2" w:rsidRPr="00882AE1">
        <w:rPr>
          <w:rFonts w:ascii="Times New Roman" w:hAnsi="Times New Roman" w:cs="Times New Roman"/>
          <w:szCs w:val="22"/>
        </w:rPr>
        <w:t>nos</w:t>
      </w:r>
      <w:r w:rsidR="005349C2">
        <w:rPr>
          <w:rFonts w:ascii="Times New Roman" w:hAnsi="Times New Roman" w:cs="Times New Roman"/>
          <w:szCs w:val="22"/>
        </w:rPr>
        <w:t>ūta</w:t>
      </w:r>
      <w:proofErr w:type="spellEnd"/>
      <w:r w:rsidR="005349C2">
        <w:rPr>
          <w:rFonts w:ascii="Times New Roman" w:hAnsi="Times New Roman" w:cs="Times New Roman"/>
          <w:szCs w:val="22"/>
        </w:rPr>
        <w:t xml:space="preserve"> </w:t>
      </w:r>
      <w:r w:rsidR="00C519C2" w:rsidRPr="00882AE1">
        <w:rPr>
          <w:rFonts w:ascii="Times New Roman" w:hAnsi="Times New Roman" w:cs="Times New Roman"/>
          <w:szCs w:val="22"/>
        </w:rPr>
        <w:t xml:space="preserve">atbildi ieinteresētajam piegādātājam un ievieto atbildi </w:t>
      </w:r>
      <w:r w:rsidR="00C519C2" w:rsidRPr="00882AE1">
        <w:rPr>
          <w:rFonts w:ascii="Times New Roman" w:hAnsi="Times New Roman" w:cs="Times New Roman"/>
        </w:rPr>
        <w:t>EIS sistēmā</w:t>
      </w:r>
      <w:r w:rsidR="00336AF0" w:rsidRPr="00882AE1">
        <w:rPr>
          <w:rFonts w:ascii="Times New Roman" w:hAnsi="Times New Roman" w:cs="Times New Roman"/>
        </w:rPr>
        <w:t xml:space="preserve">. </w:t>
      </w:r>
    </w:p>
    <w:p w14:paraId="6B088FC8" w14:textId="785619D8" w:rsidR="007A72E7" w:rsidRPr="00882AE1" w:rsidRDefault="007A72E7" w:rsidP="005948D8">
      <w:pPr>
        <w:pStyle w:val="BodyTextIndent"/>
        <w:numPr>
          <w:ilvl w:val="2"/>
          <w:numId w:val="10"/>
        </w:numPr>
        <w:spacing w:before="120" w:after="120"/>
        <w:ind w:left="993" w:hanging="709"/>
        <w:jc w:val="both"/>
        <w:rPr>
          <w:rFonts w:ascii="Times New Roman" w:hAnsi="Times New Roman" w:cs="Times New Roman"/>
          <w:b/>
          <w:bCs/>
          <w:szCs w:val="22"/>
          <w:u w:val="single"/>
        </w:rPr>
      </w:pPr>
      <w:r w:rsidRPr="00882AE1">
        <w:rPr>
          <w:rFonts w:ascii="Times New Roman" w:hAnsi="Times New Roman"/>
          <w:szCs w:val="22"/>
        </w:rPr>
        <w:t xml:space="preserve">Atbildes uz Piegādātāju jautājumiem un papildus informācija par Iepirkumu tiek publicēta EIS sistēmā. Piegādātāja pienākums ir pastāvīgi sekot EIS sistēmā publicētajai informācijai par Iepirkumu. </w:t>
      </w:r>
    </w:p>
    <w:p w14:paraId="65156FBE" w14:textId="1DC89FD5" w:rsidR="007A72E7" w:rsidRPr="00882AE1" w:rsidRDefault="007A72E7" w:rsidP="005948D8">
      <w:pPr>
        <w:pStyle w:val="BodyTextIndent"/>
        <w:numPr>
          <w:ilvl w:val="2"/>
          <w:numId w:val="10"/>
        </w:numPr>
        <w:spacing w:before="120" w:after="120"/>
        <w:ind w:left="993" w:hanging="709"/>
        <w:jc w:val="both"/>
        <w:rPr>
          <w:rFonts w:ascii="Times New Roman" w:hAnsi="Times New Roman" w:cs="Times New Roman"/>
          <w:b/>
          <w:bCs/>
          <w:szCs w:val="22"/>
          <w:u w:val="single"/>
        </w:rPr>
      </w:pPr>
      <w:r w:rsidRPr="00882AE1">
        <w:rPr>
          <w:rFonts w:ascii="Times New Roman" w:hAnsi="Times New Roman"/>
          <w:szCs w:val="22"/>
        </w:rPr>
        <w:t>Tiek uzskatīts, ka visi ieinteresētie Piegādātāji jebkuru papildu informāciju par Iepirkumu ir saņēmuši brīdī, kad tā publicēta EIS sistēmā</w:t>
      </w:r>
      <w:r w:rsidRPr="00882AE1">
        <w:rPr>
          <w:rFonts w:ascii="Times New Roman" w:hAnsi="Times New Roman"/>
          <w:i/>
          <w:szCs w:val="22"/>
        </w:rPr>
        <w:t xml:space="preserve">. </w:t>
      </w:r>
    </w:p>
    <w:p w14:paraId="1055CB25" w14:textId="46529004" w:rsidR="00BF48FC" w:rsidRPr="00882AE1" w:rsidRDefault="00BF48FC" w:rsidP="005948D8">
      <w:pPr>
        <w:pStyle w:val="ListParagraph"/>
        <w:numPr>
          <w:ilvl w:val="1"/>
          <w:numId w:val="10"/>
        </w:numPr>
        <w:contextualSpacing w:val="0"/>
        <w:jc w:val="both"/>
        <w:rPr>
          <w:sz w:val="22"/>
          <w:szCs w:val="22"/>
        </w:rPr>
      </w:pPr>
      <w:r w:rsidRPr="00882AE1">
        <w:rPr>
          <w:b/>
          <w:bCs/>
          <w:sz w:val="22"/>
          <w:szCs w:val="22"/>
        </w:rPr>
        <w:t>Piedāvājuma iesniegšana un atvēršana, datums, laiks un kārtība</w:t>
      </w:r>
    </w:p>
    <w:p w14:paraId="465F0376" w14:textId="48024A4B" w:rsidR="00BF48FC" w:rsidRPr="0014658A" w:rsidRDefault="00B036B8" w:rsidP="005948D8">
      <w:pPr>
        <w:pStyle w:val="ListParagraph"/>
        <w:numPr>
          <w:ilvl w:val="2"/>
          <w:numId w:val="10"/>
        </w:numPr>
        <w:spacing w:before="120" w:after="120"/>
        <w:ind w:left="993" w:hanging="709"/>
        <w:contextualSpacing w:val="0"/>
        <w:jc w:val="both"/>
        <w:rPr>
          <w:sz w:val="22"/>
          <w:szCs w:val="22"/>
        </w:rPr>
      </w:pPr>
      <w:r w:rsidRPr="00B54E73">
        <w:rPr>
          <w:sz w:val="22"/>
          <w:szCs w:val="22"/>
        </w:rPr>
        <w:t>Piedāvājumi Iepirkumā jāiesniedz tikai elektroniski EIS sistēmā</w:t>
      </w:r>
      <w:r w:rsidRPr="00B54E73">
        <w:t xml:space="preserve"> </w:t>
      </w:r>
      <w:r w:rsidRPr="00B54E73">
        <w:rPr>
          <w:sz w:val="22"/>
          <w:szCs w:val="22"/>
        </w:rPr>
        <w:t>līdz EIS noteiktajam termiņam</w:t>
      </w:r>
      <w:r>
        <w:t xml:space="preserve">: </w:t>
      </w:r>
      <w:hyperlink r:id="rId19" w:history="1">
        <w:r w:rsidR="0067557B" w:rsidRPr="0028033A">
          <w:rPr>
            <w:rStyle w:val="Hyperlink"/>
            <w:sz w:val="22"/>
            <w:szCs w:val="22"/>
          </w:rPr>
          <w:t>https://www.eis.gov.lv/EKEIS/Supplier/ProcurementProposals/</w:t>
        </w:r>
        <w:r w:rsidR="0067557B" w:rsidRPr="0028033A">
          <w:rPr>
            <w:rStyle w:val="Hyperlink"/>
            <w:sz w:val="22"/>
            <w:szCs w:val="22"/>
            <w:shd w:val="clear" w:color="auto" w:fill="FFFFFF"/>
          </w:rPr>
          <w:t>151392</w:t>
        </w:r>
      </w:hyperlink>
      <w:r w:rsidR="00BF48FC" w:rsidRPr="0014658A">
        <w:rPr>
          <w:sz w:val="22"/>
          <w:szCs w:val="22"/>
        </w:rPr>
        <w:t>.</w:t>
      </w:r>
      <w:r w:rsidR="00C955F4" w:rsidRPr="0014658A">
        <w:rPr>
          <w:sz w:val="22"/>
          <w:szCs w:val="22"/>
        </w:rPr>
        <w:t xml:space="preserve"> </w:t>
      </w:r>
    </w:p>
    <w:p w14:paraId="4614A879" w14:textId="61E906E6" w:rsidR="00BF48FC" w:rsidRPr="00882AE1" w:rsidRDefault="00700BE5" w:rsidP="005948D8">
      <w:pPr>
        <w:pStyle w:val="ListParagraph"/>
        <w:numPr>
          <w:ilvl w:val="2"/>
          <w:numId w:val="10"/>
        </w:numPr>
        <w:spacing w:before="120" w:after="120"/>
        <w:ind w:left="993" w:hanging="709"/>
        <w:contextualSpacing w:val="0"/>
        <w:jc w:val="both"/>
        <w:rPr>
          <w:sz w:val="22"/>
          <w:szCs w:val="22"/>
        </w:rPr>
      </w:pPr>
      <w:r w:rsidRPr="00882AE1">
        <w:rPr>
          <w:sz w:val="22"/>
          <w:szCs w:val="22"/>
        </w:rPr>
        <w:t>Ā</w:t>
      </w:r>
      <w:r w:rsidR="00BF48FC" w:rsidRPr="00882AE1">
        <w:rPr>
          <w:sz w:val="22"/>
          <w:szCs w:val="22"/>
        </w:rPr>
        <w:t xml:space="preserve">rpus </w:t>
      </w:r>
      <w:r w:rsidRPr="00882AE1">
        <w:rPr>
          <w:sz w:val="22"/>
          <w:szCs w:val="22"/>
        </w:rPr>
        <w:t>EIS sistēmas</w:t>
      </w:r>
      <w:r w:rsidR="00BF48FC" w:rsidRPr="00882AE1">
        <w:rPr>
          <w:sz w:val="22"/>
          <w:szCs w:val="22"/>
        </w:rPr>
        <w:t xml:space="preserve"> iesniegtie piedāvājumi tiks atzīti par neatbilstošiem </w:t>
      </w:r>
      <w:r w:rsidRPr="00882AE1">
        <w:rPr>
          <w:sz w:val="22"/>
          <w:szCs w:val="22"/>
        </w:rPr>
        <w:t>N</w:t>
      </w:r>
      <w:r w:rsidR="00BF48FC" w:rsidRPr="00882AE1">
        <w:rPr>
          <w:sz w:val="22"/>
          <w:szCs w:val="22"/>
        </w:rPr>
        <w:t>olikuma prasībām;</w:t>
      </w:r>
    </w:p>
    <w:p w14:paraId="2190054C" w14:textId="77777777" w:rsidR="00BF48FC" w:rsidRPr="00882AE1" w:rsidRDefault="00BF48FC" w:rsidP="005948D8">
      <w:pPr>
        <w:pStyle w:val="ListParagraph"/>
        <w:numPr>
          <w:ilvl w:val="2"/>
          <w:numId w:val="10"/>
        </w:numPr>
        <w:spacing w:before="120" w:after="120"/>
        <w:ind w:left="993" w:hanging="709"/>
        <w:contextualSpacing w:val="0"/>
        <w:jc w:val="both"/>
        <w:rPr>
          <w:sz w:val="22"/>
          <w:szCs w:val="22"/>
        </w:rPr>
      </w:pPr>
      <w:r w:rsidRPr="00882AE1">
        <w:rPr>
          <w:sz w:val="22"/>
          <w:szCs w:val="22"/>
        </w:rPr>
        <w:t>Pretendents var iesniegt tikai vienu piedāvājumu. Piedāvājumu varianti netiek pieļauti.</w:t>
      </w:r>
    </w:p>
    <w:p w14:paraId="2D27F832" w14:textId="3EB579F5" w:rsidR="00BF48FC" w:rsidRPr="00882AE1" w:rsidRDefault="00700BE5" w:rsidP="005948D8">
      <w:pPr>
        <w:pStyle w:val="ListParagraph"/>
        <w:numPr>
          <w:ilvl w:val="2"/>
          <w:numId w:val="10"/>
        </w:numPr>
        <w:spacing w:before="120" w:after="120"/>
        <w:ind w:left="993" w:hanging="709"/>
        <w:contextualSpacing w:val="0"/>
        <w:jc w:val="both"/>
        <w:rPr>
          <w:b/>
          <w:bCs/>
          <w:sz w:val="22"/>
          <w:szCs w:val="22"/>
        </w:rPr>
      </w:pPr>
      <w:r w:rsidRPr="00882AE1">
        <w:rPr>
          <w:sz w:val="22"/>
          <w:szCs w:val="22"/>
        </w:rPr>
        <w:t>P</w:t>
      </w:r>
      <w:r w:rsidR="00BF48FC" w:rsidRPr="00882AE1">
        <w:rPr>
          <w:sz w:val="22"/>
          <w:szCs w:val="22"/>
        </w:rPr>
        <w:t xml:space="preserve">iedāvājumu atvēršana tiek uzsākta </w:t>
      </w:r>
      <w:bookmarkStart w:id="10" w:name="_Hlk516148507"/>
      <w:r w:rsidRPr="00882AE1">
        <w:rPr>
          <w:sz w:val="22"/>
          <w:szCs w:val="22"/>
        </w:rPr>
        <w:t>EIS sistēmā</w:t>
      </w:r>
      <w:r w:rsidR="00336AF0" w:rsidRPr="00882AE1">
        <w:rPr>
          <w:sz w:val="22"/>
          <w:szCs w:val="22"/>
        </w:rPr>
        <w:t xml:space="preserve"> </w:t>
      </w:r>
      <w:r w:rsidR="00336AF0" w:rsidRPr="00882AE1">
        <w:rPr>
          <w:b/>
          <w:bCs/>
          <w:sz w:val="22"/>
          <w:szCs w:val="22"/>
        </w:rPr>
        <w:t xml:space="preserve">ne ātrāk kā 4 (četru) stundu laikā no Nolikuma 1.4.1.punktā noteiktā termiņa iestāšanās. </w:t>
      </w:r>
    </w:p>
    <w:bookmarkEnd w:id="10"/>
    <w:p w14:paraId="716969DB" w14:textId="230390B3" w:rsidR="00BF48FC" w:rsidRPr="00882AE1" w:rsidRDefault="00700BE5" w:rsidP="005948D8">
      <w:pPr>
        <w:pStyle w:val="ListParagraph"/>
        <w:numPr>
          <w:ilvl w:val="2"/>
          <w:numId w:val="10"/>
        </w:numPr>
        <w:spacing w:before="120" w:after="120"/>
        <w:ind w:left="993" w:hanging="709"/>
        <w:contextualSpacing w:val="0"/>
        <w:jc w:val="both"/>
        <w:rPr>
          <w:sz w:val="22"/>
          <w:szCs w:val="22"/>
        </w:rPr>
      </w:pPr>
      <w:r w:rsidRPr="00882AE1">
        <w:rPr>
          <w:sz w:val="22"/>
          <w:szCs w:val="22"/>
        </w:rPr>
        <w:t>I</w:t>
      </w:r>
      <w:r w:rsidR="00BF48FC" w:rsidRPr="00882AE1">
        <w:rPr>
          <w:sz w:val="22"/>
          <w:szCs w:val="22"/>
        </w:rPr>
        <w:t xml:space="preserve">esniegto piedāvājumu atvēršanas procesam var sekot līdzi tiešsaistes režīmā </w:t>
      </w:r>
      <w:r w:rsidRPr="00882AE1">
        <w:rPr>
          <w:sz w:val="22"/>
          <w:szCs w:val="22"/>
        </w:rPr>
        <w:t>EIS sistēmā.</w:t>
      </w:r>
    </w:p>
    <w:p w14:paraId="25F2F2A0" w14:textId="77777777" w:rsidR="00700BE5" w:rsidRPr="00882AE1" w:rsidRDefault="00700BE5" w:rsidP="005948D8">
      <w:pPr>
        <w:pStyle w:val="ListParagraph"/>
        <w:numPr>
          <w:ilvl w:val="2"/>
          <w:numId w:val="10"/>
        </w:numPr>
        <w:spacing w:before="120" w:after="120"/>
        <w:ind w:left="993" w:hanging="709"/>
        <w:contextualSpacing w:val="0"/>
        <w:jc w:val="both"/>
        <w:rPr>
          <w:bCs/>
          <w:sz w:val="22"/>
          <w:szCs w:val="22"/>
        </w:rPr>
      </w:pPr>
      <w:r w:rsidRPr="00882AE1">
        <w:rPr>
          <w:bCs/>
          <w:sz w:val="22"/>
          <w:szCs w:val="22"/>
        </w:rPr>
        <w:t>J</w:t>
      </w:r>
      <w:r w:rsidR="00BF48FC" w:rsidRPr="00882AE1">
        <w:rPr>
          <w:bCs/>
          <w:sz w:val="22"/>
          <w:szCs w:val="22"/>
        </w:rPr>
        <w:t>a Pretendents piedāvājuma datu aizsardzībai izmantojis piedāvājuma šifrēšanu, Pretendentam ne vēlāk kā 15 (piecpadsmit) minūtes pēc piedāvājuma iesniegšanas termiņa beigām komisijai jāiesniedz elektroniskā atslēga ar paroli šifrētā dokumenta atvēršanai vai šajā laikā piedāvājums ir jāatšifrē pašam Pretendentam</w:t>
      </w:r>
      <w:r w:rsidRPr="00882AE1">
        <w:rPr>
          <w:bCs/>
          <w:sz w:val="22"/>
          <w:szCs w:val="22"/>
        </w:rPr>
        <w:t>.</w:t>
      </w:r>
    </w:p>
    <w:p w14:paraId="1B6BAB35" w14:textId="3AD1F6F4" w:rsidR="00E67BA8" w:rsidRPr="00882AE1" w:rsidRDefault="005349C2" w:rsidP="005948D8">
      <w:pPr>
        <w:pStyle w:val="ListParagraph"/>
        <w:numPr>
          <w:ilvl w:val="2"/>
          <w:numId w:val="10"/>
        </w:numPr>
        <w:spacing w:before="120" w:after="120"/>
        <w:ind w:left="993" w:hanging="709"/>
        <w:contextualSpacing w:val="0"/>
        <w:jc w:val="both"/>
        <w:rPr>
          <w:sz w:val="22"/>
          <w:szCs w:val="22"/>
        </w:rPr>
      </w:pPr>
      <w:r w:rsidRPr="00507145">
        <w:rPr>
          <w:sz w:val="22"/>
          <w:szCs w:val="22"/>
        </w:rPr>
        <w:t>24 stundu laikā p</w:t>
      </w:r>
      <w:r w:rsidR="00BF48FC" w:rsidRPr="00507145">
        <w:rPr>
          <w:sz w:val="22"/>
          <w:szCs w:val="22"/>
        </w:rPr>
        <w:t xml:space="preserve">ēc atvēršanas sanāksmes beigām </w:t>
      </w:r>
      <w:r w:rsidR="00700BE5" w:rsidRPr="00507145">
        <w:rPr>
          <w:sz w:val="22"/>
          <w:szCs w:val="22"/>
        </w:rPr>
        <w:t>EIS sistēmā</w:t>
      </w:r>
      <w:r w:rsidR="00BF48FC" w:rsidRPr="00507145">
        <w:rPr>
          <w:sz w:val="22"/>
          <w:szCs w:val="22"/>
        </w:rPr>
        <w:t xml:space="preserve">  Pretendentiem būs pieejams</w:t>
      </w:r>
      <w:r w:rsidR="00BF48FC" w:rsidRPr="00882AE1">
        <w:rPr>
          <w:sz w:val="22"/>
          <w:szCs w:val="22"/>
        </w:rPr>
        <w:t xml:space="preserve"> sistēmā izveidots Pretendentu un to iesniegto piedāvājumu cenu apkopojums.</w:t>
      </w:r>
    </w:p>
    <w:p w14:paraId="3B1E8312" w14:textId="77777777" w:rsidR="00BF48FC" w:rsidRPr="00882AE1" w:rsidRDefault="00BF48FC" w:rsidP="005948D8">
      <w:pPr>
        <w:pStyle w:val="ListParagraph"/>
        <w:numPr>
          <w:ilvl w:val="1"/>
          <w:numId w:val="10"/>
        </w:numPr>
        <w:spacing w:before="120" w:after="120"/>
        <w:contextualSpacing w:val="0"/>
        <w:jc w:val="both"/>
        <w:rPr>
          <w:sz w:val="22"/>
          <w:szCs w:val="22"/>
        </w:rPr>
      </w:pPr>
      <w:r w:rsidRPr="00882AE1">
        <w:rPr>
          <w:b/>
          <w:bCs/>
          <w:sz w:val="22"/>
          <w:szCs w:val="22"/>
        </w:rPr>
        <w:t>Prasības piedāvājuma iesniegšanai un noformējumam</w:t>
      </w:r>
    </w:p>
    <w:p w14:paraId="1C970A34" w14:textId="7EA71C24" w:rsidR="00BF48FC" w:rsidRPr="00882AE1" w:rsidRDefault="00BF48FC" w:rsidP="005948D8">
      <w:pPr>
        <w:pStyle w:val="ListParagraph"/>
        <w:numPr>
          <w:ilvl w:val="2"/>
          <w:numId w:val="10"/>
        </w:numPr>
        <w:spacing w:before="120" w:after="120"/>
        <w:ind w:left="993" w:hanging="709"/>
        <w:contextualSpacing w:val="0"/>
        <w:jc w:val="both"/>
        <w:rPr>
          <w:sz w:val="22"/>
          <w:szCs w:val="22"/>
        </w:rPr>
      </w:pPr>
      <w:r w:rsidRPr="00882AE1">
        <w:rPr>
          <w:bCs/>
          <w:sz w:val="22"/>
          <w:szCs w:val="22"/>
        </w:rPr>
        <w:t xml:space="preserve">Piedāvājums jāiesniedz elektroniski </w:t>
      </w:r>
      <w:r w:rsidR="00700BE5" w:rsidRPr="00882AE1">
        <w:rPr>
          <w:bCs/>
          <w:sz w:val="22"/>
          <w:szCs w:val="22"/>
        </w:rPr>
        <w:t>EIS sistēmā</w:t>
      </w:r>
      <w:r w:rsidRPr="00882AE1">
        <w:rPr>
          <w:bCs/>
          <w:sz w:val="22"/>
          <w:szCs w:val="22"/>
        </w:rPr>
        <w:t>, ievērojot šādas Pretendenta izvēles iespējas:</w:t>
      </w:r>
    </w:p>
    <w:p w14:paraId="696F3D5D" w14:textId="3D48A64E" w:rsidR="00BF48FC" w:rsidRPr="00882AE1" w:rsidRDefault="00BF48FC" w:rsidP="005948D8">
      <w:pPr>
        <w:pStyle w:val="ListParagraph"/>
        <w:numPr>
          <w:ilvl w:val="3"/>
          <w:numId w:val="10"/>
        </w:numPr>
        <w:spacing w:before="120" w:after="120"/>
        <w:ind w:left="1418" w:hanging="851"/>
        <w:contextualSpacing w:val="0"/>
        <w:jc w:val="both"/>
        <w:rPr>
          <w:sz w:val="22"/>
          <w:szCs w:val="22"/>
        </w:rPr>
      </w:pPr>
      <w:r w:rsidRPr="00882AE1">
        <w:rPr>
          <w:bCs/>
          <w:sz w:val="22"/>
          <w:szCs w:val="22"/>
        </w:rPr>
        <w:t xml:space="preserve">izmantojot </w:t>
      </w:r>
      <w:r w:rsidR="00700BE5" w:rsidRPr="00882AE1">
        <w:rPr>
          <w:bCs/>
          <w:sz w:val="22"/>
          <w:szCs w:val="22"/>
        </w:rPr>
        <w:t xml:space="preserve">EIS sistēmas </w:t>
      </w:r>
      <w:r w:rsidRPr="00882AE1">
        <w:rPr>
          <w:bCs/>
          <w:sz w:val="22"/>
          <w:szCs w:val="22"/>
        </w:rPr>
        <w:t>piedāvātos rīkus, aizpildot pie attiecīgās prasības izveidotās formas;</w:t>
      </w:r>
    </w:p>
    <w:p w14:paraId="6B91F5C5" w14:textId="59210D71" w:rsidR="00BF48FC" w:rsidRPr="00882AE1" w:rsidRDefault="00BF48FC" w:rsidP="005948D8">
      <w:pPr>
        <w:pStyle w:val="ListParagraph"/>
        <w:numPr>
          <w:ilvl w:val="3"/>
          <w:numId w:val="10"/>
        </w:numPr>
        <w:spacing w:before="120" w:after="120"/>
        <w:ind w:left="1418" w:hanging="851"/>
        <w:contextualSpacing w:val="0"/>
        <w:jc w:val="both"/>
        <w:rPr>
          <w:sz w:val="22"/>
          <w:szCs w:val="22"/>
        </w:rPr>
      </w:pPr>
      <w:r w:rsidRPr="00882AE1">
        <w:rPr>
          <w:bCs/>
          <w:sz w:val="22"/>
          <w:szCs w:val="22"/>
        </w:rPr>
        <w:t xml:space="preserve">elektroniski aizpildāmos dokumentus elektroniski sagatavojot ārpus </w:t>
      </w:r>
      <w:r w:rsidR="00700BE5" w:rsidRPr="00882AE1">
        <w:rPr>
          <w:bCs/>
          <w:sz w:val="22"/>
          <w:szCs w:val="22"/>
        </w:rPr>
        <w:t>EIS sistēmas</w:t>
      </w:r>
      <w:r w:rsidRPr="00882AE1">
        <w:rPr>
          <w:bCs/>
          <w:sz w:val="22"/>
          <w:szCs w:val="22"/>
        </w:rPr>
        <w:t xml:space="preserve"> un augšupielādējot sistēmas attiecīgajās vietnēs aizpildītas formas PDF, Word, Excel vai ODF formātā, t.sk. ar formā integrētajiem failiem. Pretendents ir atbildīgs </w:t>
      </w:r>
      <w:r w:rsidRPr="00882AE1">
        <w:rPr>
          <w:sz w:val="22"/>
          <w:szCs w:val="22"/>
        </w:rPr>
        <w:t>par sagatavoto un pievienoto dokumentu atvēršanas un nolasīšanas iespējām</w:t>
      </w:r>
      <w:r w:rsidRPr="00882AE1">
        <w:rPr>
          <w:bCs/>
          <w:sz w:val="22"/>
          <w:szCs w:val="22"/>
        </w:rPr>
        <w:t>;</w:t>
      </w:r>
    </w:p>
    <w:p w14:paraId="598E705D" w14:textId="0685BB0D" w:rsidR="00BF48FC" w:rsidRPr="00882AE1" w:rsidRDefault="00BF48FC" w:rsidP="005948D8">
      <w:pPr>
        <w:pStyle w:val="ListParagraph"/>
        <w:numPr>
          <w:ilvl w:val="3"/>
          <w:numId w:val="10"/>
        </w:numPr>
        <w:spacing w:before="120" w:after="120"/>
        <w:ind w:left="1418" w:hanging="851"/>
        <w:contextualSpacing w:val="0"/>
        <w:jc w:val="both"/>
        <w:rPr>
          <w:sz w:val="22"/>
          <w:szCs w:val="22"/>
        </w:rPr>
      </w:pPr>
      <w:r w:rsidRPr="00882AE1">
        <w:rPr>
          <w:bCs/>
          <w:sz w:val="22"/>
          <w:szCs w:val="22"/>
        </w:rPr>
        <w:t xml:space="preserve">elektroniski sagatavoto piedāvājumu šifrējot ārpus </w:t>
      </w:r>
      <w:r w:rsidR="00700BE5" w:rsidRPr="00882AE1">
        <w:rPr>
          <w:bCs/>
          <w:sz w:val="22"/>
          <w:szCs w:val="22"/>
        </w:rPr>
        <w:t>EIS sistēmas</w:t>
      </w:r>
      <w:r w:rsidRPr="00882AE1">
        <w:rPr>
          <w:bCs/>
          <w:sz w:val="22"/>
          <w:szCs w:val="22"/>
        </w:rPr>
        <w:t xml:space="preserve"> ar trešās personas piedāvātiem datu aizsardzības rīkiem un aizsargājot ar elektronisku atslēgu un paroli (šādā gadījumā Pretendents ir atbildīgs par aizpildāmo formu atbilstību dokumentācijas prasībām un formu paraugiem, kā arī dokumentu atvēršanas un nolasīšanas iespējām).</w:t>
      </w:r>
    </w:p>
    <w:p w14:paraId="48798BE8" w14:textId="5FF2A9F0" w:rsidR="00BF48FC" w:rsidRPr="00882AE1" w:rsidRDefault="00BF48FC" w:rsidP="005948D8">
      <w:pPr>
        <w:pStyle w:val="ListParagraph"/>
        <w:numPr>
          <w:ilvl w:val="2"/>
          <w:numId w:val="10"/>
        </w:numPr>
        <w:spacing w:before="120" w:after="120"/>
        <w:ind w:left="993" w:hanging="709"/>
        <w:contextualSpacing w:val="0"/>
        <w:jc w:val="both"/>
        <w:rPr>
          <w:bCs/>
          <w:sz w:val="22"/>
          <w:szCs w:val="22"/>
        </w:rPr>
      </w:pPr>
      <w:r w:rsidRPr="00882AE1">
        <w:rPr>
          <w:bCs/>
          <w:sz w:val="22"/>
          <w:szCs w:val="22"/>
        </w:rPr>
        <w:t>Sagatavojot piedāvājumu, Pretendentam ir jāievēro, ka:</w:t>
      </w:r>
    </w:p>
    <w:p w14:paraId="79F9213D" w14:textId="3A571F87" w:rsidR="00BF48FC" w:rsidRPr="00882AE1" w:rsidRDefault="00BF48FC" w:rsidP="005948D8">
      <w:pPr>
        <w:pStyle w:val="ListParagraph"/>
        <w:numPr>
          <w:ilvl w:val="3"/>
          <w:numId w:val="10"/>
        </w:numPr>
        <w:spacing w:before="120" w:after="120"/>
        <w:ind w:left="1418" w:hanging="851"/>
        <w:contextualSpacing w:val="0"/>
        <w:jc w:val="both"/>
        <w:rPr>
          <w:sz w:val="22"/>
          <w:szCs w:val="22"/>
        </w:rPr>
      </w:pPr>
      <w:r w:rsidRPr="00882AE1">
        <w:rPr>
          <w:bCs/>
          <w:sz w:val="22"/>
          <w:szCs w:val="22"/>
        </w:rPr>
        <w:t xml:space="preserve">pieteikuma vēstules forma, Pretendentu atlases forma, tehniskais un finanšu piedāvājums jāaizpilda tikai elektroniski, atsevišķā elektroniskā dokumentā ar Microsoft Office 2010 (vai </w:t>
      </w:r>
      <w:r w:rsidRPr="00882AE1">
        <w:rPr>
          <w:sz w:val="22"/>
          <w:szCs w:val="22"/>
        </w:rPr>
        <w:t>jaunākas programmatūras versijas) rīkiem lasāmā formātā;</w:t>
      </w:r>
    </w:p>
    <w:p w14:paraId="657D18D2" w14:textId="77777777" w:rsidR="00BF48FC" w:rsidRPr="00882AE1" w:rsidRDefault="00BF48FC" w:rsidP="005948D8">
      <w:pPr>
        <w:pStyle w:val="ListParagraph"/>
        <w:numPr>
          <w:ilvl w:val="3"/>
          <w:numId w:val="10"/>
        </w:numPr>
        <w:spacing w:before="120" w:after="120"/>
        <w:ind w:left="1418" w:hanging="851"/>
        <w:contextualSpacing w:val="0"/>
        <w:jc w:val="both"/>
        <w:rPr>
          <w:bCs/>
          <w:sz w:val="22"/>
          <w:szCs w:val="22"/>
        </w:rPr>
      </w:pPr>
      <w:r w:rsidRPr="00882AE1">
        <w:rPr>
          <w:sz w:val="22"/>
          <w:szCs w:val="22"/>
        </w:rPr>
        <w:t>Pretendents pē</w:t>
      </w:r>
      <w:r w:rsidRPr="00882AE1">
        <w:rPr>
          <w:bCs/>
          <w:sz w:val="22"/>
          <w:szCs w:val="22"/>
        </w:rPr>
        <w:t xml:space="preserve">c saviem ieskatiem ir tiesīgs iesniegt piedāvājumu gan parakstot ar piedāvāto sistēmas parakstu, gan parakstot ar drošu elektronisko parakstu; </w:t>
      </w:r>
    </w:p>
    <w:p w14:paraId="0B2E0D47" w14:textId="77777777" w:rsidR="00BF48FC" w:rsidRPr="00882AE1" w:rsidRDefault="00BF48FC" w:rsidP="005948D8">
      <w:pPr>
        <w:pStyle w:val="ListParagraph"/>
        <w:numPr>
          <w:ilvl w:val="3"/>
          <w:numId w:val="10"/>
        </w:numPr>
        <w:spacing w:before="120" w:after="120"/>
        <w:ind w:left="1418" w:hanging="851"/>
        <w:contextualSpacing w:val="0"/>
        <w:jc w:val="both"/>
        <w:rPr>
          <w:bCs/>
          <w:sz w:val="22"/>
          <w:szCs w:val="22"/>
        </w:rPr>
      </w:pPr>
      <w:r w:rsidRPr="00882AE1">
        <w:rPr>
          <w:bCs/>
          <w:sz w:val="22"/>
          <w:szCs w:val="22"/>
        </w:rPr>
        <w:t>ja Pretendents ir piegādātāju apvienība, piedāvājumu jāparaksta katras personas, kas iekļauta piegādātāju apvienībā, pārstāvim ar paraksta tiesībām vai piegādātāju apvienības pilnvarotajai personai, pievienojot atbilstošu pilnvaru;</w:t>
      </w:r>
    </w:p>
    <w:p w14:paraId="23708EC8" w14:textId="26F5C2F2" w:rsidR="00E67BA8" w:rsidRPr="00882AE1" w:rsidRDefault="00BF48FC" w:rsidP="005948D8">
      <w:pPr>
        <w:pStyle w:val="ListParagraph"/>
        <w:numPr>
          <w:ilvl w:val="3"/>
          <w:numId w:val="10"/>
        </w:numPr>
        <w:spacing w:before="120" w:after="120"/>
        <w:ind w:left="1418" w:hanging="851"/>
        <w:contextualSpacing w:val="0"/>
        <w:jc w:val="both"/>
        <w:rPr>
          <w:bCs/>
          <w:sz w:val="22"/>
          <w:szCs w:val="22"/>
        </w:rPr>
      </w:pPr>
      <w:r w:rsidRPr="00882AE1">
        <w:rPr>
          <w:bCs/>
          <w:sz w:val="22"/>
          <w:szCs w:val="22"/>
        </w:rPr>
        <w:t xml:space="preserve">piedāvājums jāsagatavo tā, lai pievienotās datnes nebūtu bojātas, neatbilstoši modificētas vai kļūdaini šifrētas, nekādā veidā netiktu apdraudēta </w:t>
      </w:r>
      <w:r w:rsidR="00700BE5" w:rsidRPr="00882AE1">
        <w:rPr>
          <w:bCs/>
          <w:sz w:val="22"/>
          <w:szCs w:val="22"/>
        </w:rPr>
        <w:t>EIS sistē</w:t>
      </w:r>
      <w:r w:rsidR="00DF67CF">
        <w:rPr>
          <w:bCs/>
          <w:sz w:val="22"/>
          <w:szCs w:val="22"/>
        </w:rPr>
        <w:t>mas</w:t>
      </w:r>
      <w:r w:rsidRPr="00882AE1">
        <w:rPr>
          <w:bCs/>
          <w:sz w:val="22"/>
          <w:szCs w:val="22"/>
        </w:rPr>
        <w:t xml:space="preserve"> darbība un nebūtu ierobežota piekļuve piedāvājumā ietvertajai informācijai, tostarp piedāvājums nedrīkst saturēt datorvīrusus un citas kaitīgas programmatūras vai to ģeneratorus, vai, ja datne ir </w:t>
      </w:r>
      <w:r w:rsidRPr="00882AE1">
        <w:rPr>
          <w:bCs/>
          <w:sz w:val="22"/>
          <w:szCs w:val="22"/>
        </w:rPr>
        <w:lastRenderedPageBreak/>
        <w:t>šifrēta, un nolikuma 1.4.6.punktā paredzētajā laikā datne nav atšifrēta, Pretendents tiek izslēgts no dalības Iepirkumā.</w:t>
      </w:r>
    </w:p>
    <w:p w14:paraId="3B98AD64" w14:textId="77777777" w:rsidR="00E67BA8" w:rsidRPr="00882AE1" w:rsidRDefault="00BF48FC" w:rsidP="005948D8">
      <w:pPr>
        <w:pStyle w:val="ListParagraph"/>
        <w:numPr>
          <w:ilvl w:val="3"/>
          <w:numId w:val="10"/>
        </w:numPr>
        <w:spacing w:before="120" w:after="120"/>
        <w:ind w:left="1418" w:hanging="851"/>
        <w:contextualSpacing w:val="0"/>
        <w:jc w:val="both"/>
        <w:rPr>
          <w:bCs/>
          <w:sz w:val="22"/>
          <w:szCs w:val="22"/>
        </w:rPr>
      </w:pPr>
      <w:r w:rsidRPr="00882AE1">
        <w:rPr>
          <w:bCs/>
          <w:sz w:val="22"/>
          <w:szCs w:val="22"/>
        </w:rPr>
        <w:t>Piedāvājuma dokumentiem ir jābūt latviešu valodā. Ja tiek pievienoti dokumenti, kas izsniegti citā valodā, jāpievieno Pretendenta apliecināts tulkojums latviešu valodā.</w:t>
      </w:r>
    </w:p>
    <w:p w14:paraId="6A51D0BB" w14:textId="77777777" w:rsidR="003E3117" w:rsidRPr="00882AE1" w:rsidRDefault="00BF48FC" w:rsidP="005948D8">
      <w:pPr>
        <w:pStyle w:val="ListParagraph"/>
        <w:numPr>
          <w:ilvl w:val="3"/>
          <w:numId w:val="10"/>
        </w:numPr>
        <w:spacing w:before="120" w:after="120"/>
        <w:ind w:left="1418" w:hanging="851"/>
        <w:contextualSpacing w:val="0"/>
        <w:jc w:val="both"/>
        <w:rPr>
          <w:bCs/>
          <w:sz w:val="22"/>
          <w:szCs w:val="22"/>
        </w:rPr>
      </w:pPr>
      <w:r w:rsidRPr="00882AE1">
        <w:rPr>
          <w:bCs/>
          <w:sz w:val="22"/>
          <w:szCs w:val="22"/>
        </w:rPr>
        <w:t>Piedāvājumā dokumentu noformējumam ir jāatbilst Dokumentu juridiskā spēka likumā un Elektronisko dokumentu likumā noteiktajām prasībām.</w:t>
      </w:r>
    </w:p>
    <w:p w14:paraId="438361C8" w14:textId="7627A5FB" w:rsidR="003E3117" w:rsidRPr="00882AE1" w:rsidRDefault="003E3117" w:rsidP="005948D8">
      <w:pPr>
        <w:pStyle w:val="ListParagraph"/>
        <w:numPr>
          <w:ilvl w:val="3"/>
          <w:numId w:val="10"/>
        </w:numPr>
        <w:spacing w:before="120" w:after="120"/>
        <w:ind w:left="1418" w:hanging="851"/>
        <w:contextualSpacing w:val="0"/>
        <w:jc w:val="both"/>
        <w:rPr>
          <w:bCs/>
          <w:sz w:val="22"/>
          <w:szCs w:val="22"/>
        </w:rPr>
      </w:pPr>
      <w:r w:rsidRPr="00882AE1">
        <w:rPr>
          <w:bCs/>
          <w:sz w:val="22"/>
          <w:szCs w:val="22"/>
        </w:rPr>
        <w:t>Par jebkuru piedāvājuma informāciju, kas ir komercnoslēpums vai citu iemeslu dēļ uzskatāma par ierobežotas pieejamības informāciju, jābūt īpašai norādei.</w:t>
      </w:r>
    </w:p>
    <w:p w14:paraId="34A87C88" w14:textId="527D2D4F" w:rsidR="00BF48FC" w:rsidRPr="00882AE1" w:rsidRDefault="00BF48FC" w:rsidP="005948D8">
      <w:pPr>
        <w:pStyle w:val="ListParagraph"/>
        <w:numPr>
          <w:ilvl w:val="3"/>
          <w:numId w:val="10"/>
        </w:numPr>
        <w:spacing w:before="120" w:after="120"/>
        <w:ind w:left="1418" w:hanging="851"/>
        <w:contextualSpacing w:val="0"/>
        <w:jc w:val="both"/>
        <w:rPr>
          <w:rStyle w:val="Hyperlink"/>
          <w:bCs/>
          <w:color w:val="auto"/>
          <w:sz w:val="22"/>
          <w:szCs w:val="22"/>
          <w:u w:val="none"/>
        </w:rPr>
      </w:pPr>
      <w:r w:rsidRPr="00882AE1">
        <w:rPr>
          <w:bCs/>
          <w:sz w:val="22"/>
          <w:szCs w:val="22"/>
        </w:rPr>
        <w:t>Ārvalsts valsts vai pašvaldību iestāžu izdoto dokumentu īstuma apliecināšanu nosaka vairākas konvencijas un starpvalstu līgumi, kā arī Dokumentu legalizācijas likums un Publisku dokumentu legalizācijas noteikumi. Informāciju skatīt Latvijas Republikas Ārlietu ministrijas mājas lapā:</w:t>
      </w:r>
      <w:r w:rsidRPr="00882AE1">
        <w:t xml:space="preserve"> </w:t>
      </w:r>
      <w:hyperlink r:id="rId20" w:history="1">
        <w:r w:rsidRPr="00882AE1">
          <w:rPr>
            <w:rStyle w:val="Hyperlink"/>
            <w:sz w:val="22"/>
            <w:szCs w:val="22"/>
          </w:rPr>
          <w:t>http://www.mfa.gov.lv/konsulara-informacija/dokumentu-apliecinasana-ar-apostille-un-legalizacija</w:t>
        </w:r>
      </w:hyperlink>
      <w:r w:rsidRPr="00882AE1">
        <w:rPr>
          <w:rStyle w:val="Hyperlink"/>
          <w:sz w:val="22"/>
          <w:szCs w:val="22"/>
        </w:rPr>
        <w:t>.</w:t>
      </w:r>
    </w:p>
    <w:p w14:paraId="0B98EBDC" w14:textId="5992002C" w:rsidR="00323858" w:rsidRPr="00882AE1" w:rsidRDefault="00685A6E" w:rsidP="005948D8">
      <w:pPr>
        <w:pStyle w:val="ListParagraph"/>
        <w:numPr>
          <w:ilvl w:val="0"/>
          <w:numId w:val="10"/>
        </w:numPr>
        <w:spacing w:before="240"/>
        <w:jc w:val="center"/>
        <w:rPr>
          <w:b/>
          <w:sz w:val="22"/>
          <w:szCs w:val="22"/>
        </w:rPr>
      </w:pPr>
      <w:r w:rsidRPr="00882AE1">
        <w:rPr>
          <w:b/>
          <w:sz w:val="22"/>
          <w:szCs w:val="22"/>
        </w:rPr>
        <w:t>IEPIRKUMA PRIEKŠMETS</w:t>
      </w:r>
    </w:p>
    <w:p w14:paraId="6C18AE67" w14:textId="6D381369" w:rsidR="00685A6E" w:rsidRPr="00D46D84" w:rsidRDefault="00323858" w:rsidP="00DF6366">
      <w:pPr>
        <w:pStyle w:val="BodyTextIndent"/>
        <w:numPr>
          <w:ilvl w:val="1"/>
          <w:numId w:val="10"/>
        </w:numPr>
        <w:ind w:left="426" w:hanging="426"/>
        <w:jc w:val="both"/>
        <w:rPr>
          <w:rFonts w:ascii="Times New Roman" w:hAnsi="Times New Roman" w:cs="Times New Roman"/>
        </w:rPr>
      </w:pPr>
      <w:r w:rsidRPr="009E4C9E">
        <w:rPr>
          <w:rFonts w:ascii="Times New Roman" w:hAnsi="Times New Roman" w:cs="Times New Roman"/>
        </w:rPr>
        <w:t>Iepirkuma priekšmets</w:t>
      </w:r>
      <w:r w:rsidR="005C736A" w:rsidRPr="009E4C9E">
        <w:rPr>
          <w:rFonts w:ascii="Times New Roman" w:hAnsi="Times New Roman" w:cs="Times New Roman"/>
        </w:rPr>
        <w:t xml:space="preserve"> ir </w:t>
      </w:r>
      <w:r w:rsidR="009401B2" w:rsidRPr="009401B2">
        <w:rPr>
          <w:rFonts w:ascii="Times New Roman" w:hAnsi="Times New Roman" w:cs="Times New Roman"/>
          <w:b/>
          <w:color w:val="212529"/>
          <w:szCs w:val="22"/>
          <w:shd w:val="clear" w:color="auto" w:fill="FFFFFF"/>
        </w:rPr>
        <w:t>Rotaļu laukumu trošu valcēšanas iekārtas ar papildaprīkojumu piegāde LVM Dabas parkam "Tērvete"</w:t>
      </w:r>
      <w:r w:rsidR="002E2ED4">
        <w:rPr>
          <w:rFonts w:ascii="Times New Roman" w:hAnsi="Times New Roman" w:cs="Times New Roman"/>
          <w:b/>
          <w:color w:val="212529"/>
          <w:szCs w:val="22"/>
          <w:shd w:val="clear" w:color="auto" w:fill="FFFFFF"/>
        </w:rPr>
        <w:t xml:space="preserve"> (atkārtots)</w:t>
      </w:r>
      <w:r w:rsidR="00E819FE">
        <w:rPr>
          <w:rFonts w:ascii="Times New Roman" w:hAnsi="Times New Roman" w:cs="Times New Roman"/>
          <w:b/>
          <w:color w:val="212529"/>
          <w:szCs w:val="22"/>
          <w:shd w:val="clear" w:color="auto" w:fill="FFFFFF"/>
        </w:rPr>
        <w:t xml:space="preserve"> </w:t>
      </w:r>
      <w:r w:rsidR="00B54B8F" w:rsidRPr="009E4C9E">
        <w:rPr>
          <w:rFonts w:ascii="Times New Roman" w:hAnsi="Times New Roman" w:cs="Times New Roman"/>
        </w:rPr>
        <w:t>saskaņā ar</w:t>
      </w:r>
      <w:r w:rsidR="00B54B8F" w:rsidRPr="00882AE1">
        <w:rPr>
          <w:rFonts w:ascii="Times New Roman" w:hAnsi="Times New Roman" w:cs="Times New Roman"/>
        </w:rPr>
        <w:t xml:space="preserve"> </w:t>
      </w:r>
      <w:r w:rsidR="00685A6E" w:rsidRPr="00D46D84">
        <w:rPr>
          <w:rFonts w:ascii="Times New Roman" w:hAnsi="Times New Roman" w:cs="Times New Roman"/>
        </w:rPr>
        <w:t>Tehnisko specifikāciju</w:t>
      </w:r>
      <w:r w:rsidR="00B54B8F" w:rsidRPr="00D46D84">
        <w:rPr>
          <w:rFonts w:ascii="Times New Roman" w:hAnsi="Times New Roman" w:cs="Times New Roman"/>
        </w:rPr>
        <w:t xml:space="preserve"> </w:t>
      </w:r>
      <w:r w:rsidR="00685A6E" w:rsidRPr="00D46D84">
        <w:rPr>
          <w:rFonts w:ascii="Times New Roman" w:hAnsi="Times New Roman" w:cs="Times New Roman"/>
        </w:rPr>
        <w:t>(</w:t>
      </w:r>
      <w:r w:rsidR="00D46D84" w:rsidRPr="00D46D84">
        <w:rPr>
          <w:rFonts w:ascii="Times New Roman" w:hAnsi="Times New Roman" w:cs="Times New Roman"/>
        </w:rPr>
        <w:t>2</w:t>
      </w:r>
      <w:r w:rsidR="00685A6E" w:rsidRPr="00D46D84">
        <w:rPr>
          <w:rFonts w:ascii="Times New Roman" w:hAnsi="Times New Roman" w:cs="Times New Roman"/>
        </w:rPr>
        <w:t xml:space="preserve">.pielikums) </w:t>
      </w:r>
      <w:r w:rsidR="00B54B8F" w:rsidRPr="00D46D84">
        <w:rPr>
          <w:rFonts w:ascii="Times New Roman" w:hAnsi="Times New Roman" w:cs="Times New Roman"/>
        </w:rPr>
        <w:t xml:space="preserve">un </w:t>
      </w:r>
      <w:r w:rsidR="00685A6E" w:rsidRPr="00D46D84">
        <w:rPr>
          <w:rFonts w:ascii="Times New Roman" w:hAnsi="Times New Roman" w:cs="Times New Roman"/>
        </w:rPr>
        <w:t xml:space="preserve">Līguma </w:t>
      </w:r>
      <w:r w:rsidR="00B54B8F" w:rsidRPr="00D46D84">
        <w:rPr>
          <w:rFonts w:ascii="Times New Roman" w:hAnsi="Times New Roman" w:cs="Times New Roman"/>
        </w:rPr>
        <w:t>(</w:t>
      </w:r>
      <w:r w:rsidR="008537A7">
        <w:rPr>
          <w:rFonts w:ascii="Times New Roman" w:hAnsi="Times New Roman" w:cs="Times New Roman"/>
        </w:rPr>
        <w:t>4</w:t>
      </w:r>
      <w:r w:rsidR="00B54B8F" w:rsidRPr="00D46D84">
        <w:rPr>
          <w:rFonts w:ascii="Times New Roman" w:hAnsi="Times New Roman" w:cs="Times New Roman"/>
        </w:rPr>
        <w:t>.pielikums)</w:t>
      </w:r>
      <w:r w:rsidR="00685A6E" w:rsidRPr="00D46D84">
        <w:rPr>
          <w:rFonts w:ascii="Times New Roman" w:hAnsi="Times New Roman" w:cs="Times New Roman"/>
        </w:rPr>
        <w:t xml:space="preserve"> noteikumiem</w:t>
      </w:r>
      <w:r w:rsidR="00982B98" w:rsidRPr="00D46D84">
        <w:rPr>
          <w:rFonts w:ascii="Times New Roman" w:hAnsi="Times New Roman" w:cs="Times New Roman"/>
        </w:rPr>
        <w:t xml:space="preserve">. </w:t>
      </w:r>
      <w:r w:rsidR="00E60245" w:rsidRPr="00D46D84">
        <w:rPr>
          <w:rFonts w:ascii="Times New Roman" w:hAnsi="Times New Roman" w:cs="Times New Roman"/>
        </w:rPr>
        <w:t xml:space="preserve"> </w:t>
      </w:r>
    </w:p>
    <w:p w14:paraId="72B7697D" w14:textId="4B1EF009" w:rsidR="00AA2520" w:rsidRPr="002901B9" w:rsidRDefault="00F37169" w:rsidP="002901B9">
      <w:pPr>
        <w:pStyle w:val="BodyTextIndent"/>
        <w:numPr>
          <w:ilvl w:val="1"/>
          <w:numId w:val="10"/>
        </w:numPr>
        <w:spacing w:before="120" w:after="120"/>
        <w:jc w:val="both"/>
        <w:rPr>
          <w:rFonts w:ascii="Times New Roman" w:hAnsi="Times New Roman" w:cs="Times New Roman"/>
        </w:rPr>
      </w:pPr>
      <w:r w:rsidRPr="00356963">
        <w:rPr>
          <w:rFonts w:ascii="Times New Roman" w:hAnsi="Times New Roman" w:cs="Times New Roman"/>
          <w:szCs w:val="22"/>
        </w:rPr>
        <w:t xml:space="preserve">CPV klasifikators: </w:t>
      </w:r>
      <w:r w:rsidR="002901B9" w:rsidRPr="00936607">
        <w:rPr>
          <w:rFonts w:ascii="Times New Roman" w:hAnsi="Times New Roman" w:cs="Times New Roman"/>
        </w:rPr>
        <w:t xml:space="preserve">CPV klasifikators: </w:t>
      </w:r>
      <w:r w:rsidR="002901B9" w:rsidRPr="009B6E61">
        <w:rPr>
          <w:rFonts w:ascii="Times New Roman" w:hAnsi="Times New Roman" w:cs="Times New Roman"/>
        </w:rPr>
        <w:t>42636100-4</w:t>
      </w:r>
      <w:r w:rsidR="002901B9">
        <w:rPr>
          <w:rFonts w:ascii="Times New Roman" w:hAnsi="Times New Roman" w:cs="Times New Roman"/>
        </w:rPr>
        <w:t xml:space="preserve"> (</w:t>
      </w:r>
      <w:r w:rsidR="002901B9" w:rsidRPr="009B6E61">
        <w:rPr>
          <w:rFonts w:ascii="Times New Roman" w:hAnsi="Times New Roman" w:cs="Times New Roman"/>
        </w:rPr>
        <w:t>Hidrauliskās preses</w:t>
      </w:r>
      <w:r w:rsidR="002901B9">
        <w:rPr>
          <w:rFonts w:ascii="Times New Roman" w:hAnsi="Times New Roman" w:cs="Times New Roman"/>
        </w:rPr>
        <w:t>)</w:t>
      </w:r>
      <w:r w:rsidR="00356963" w:rsidRPr="00356963">
        <w:rPr>
          <w:rFonts w:ascii="Times New Roman" w:hAnsi="Times New Roman" w:cs="Times New Roman"/>
          <w:szCs w:val="22"/>
        </w:rPr>
        <w:t>.</w:t>
      </w:r>
    </w:p>
    <w:p w14:paraId="7EB763C6" w14:textId="735C17A2" w:rsidR="00AA2520" w:rsidRPr="00DF6366" w:rsidRDefault="00AA2520" w:rsidP="00DF6366">
      <w:pPr>
        <w:pStyle w:val="BodyTextIndent"/>
        <w:numPr>
          <w:ilvl w:val="1"/>
          <w:numId w:val="10"/>
        </w:numPr>
        <w:jc w:val="both"/>
        <w:rPr>
          <w:rFonts w:ascii="Times New Roman" w:hAnsi="Times New Roman" w:cs="Times New Roman"/>
          <w:szCs w:val="22"/>
        </w:rPr>
      </w:pPr>
      <w:r>
        <w:rPr>
          <w:rFonts w:ascii="Times New Roman" w:hAnsi="Times New Roman" w:cs="Times New Roman"/>
        </w:rPr>
        <w:t>Piegādes</w:t>
      </w:r>
      <w:r w:rsidRPr="00AA2520">
        <w:rPr>
          <w:rFonts w:ascii="Times New Roman" w:hAnsi="Times New Roman" w:cs="Times New Roman"/>
        </w:rPr>
        <w:t xml:space="preserve"> </w:t>
      </w:r>
      <w:r w:rsidRPr="00AA2520">
        <w:rPr>
          <w:rFonts w:ascii="Times New Roman" w:hAnsi="Times New Roman" w:cs="Times New Roman"/>
          <w:b/>
          <w:bCs/>
        </w:rPr>
        <w:t>izpildes termiņš ir</w:t>
      </w:r>
      <w:r w:rsidRPr="00AA2520">
        <w:rPr>
          <w:rFonts w:ascii="Times New Roman" w:hAnsi="Times New Roman" w:cs="Times New Roman"/>
        </w:rPr>
        <w:t xml:space="preserve"> </w:t>
      </w:r>
      <w:r w:rsidRPr="00AA2520">
        <w:rPr>
          <w:rFonts w:ascii="Times New Roman" w:hAnsi="Times New Roman" w:cs="Times New Roman"/>
          <w:b/>
          <w:szCs w:val="22"/>
        </w:rPr>
        <w:t xml:space="preserve">2 </w:t>
      </w:r>
      <w:r w:rsidRPr="00AA2520">
        <w:rPr>
          <w:rFonts w:ascii="Times New Roman" w:hAnsi="Times New Roman" w:cs="Times New Roman"/>
          <w:b/>
          <w:bCs/>
          <w:szCs w:val="22"/>
        </w:rPr>
        <w:t>(divi) mēneši</w:t>
      </w:r>
      <w:r w:rsidRPr="00AA2520">
        <w:rPr>
          <w:rFonts w:ascii="Times New Roman" w:hAnsi="Times New Roman" w:cs="Times New Roman"/>
        </w:rPr>
        <w:t xml:space="preserve">. Ņemot vērā līgumā paredzētās darbības, līguma izpildes </w:t>
      </w:r>
      <w:r w:rsidRPr="00F70528">
        <w:rPr>
          <w:rFonts w:ascii="Times New Roman" w:hAnsi="Times New Roman" w:cs="Times New Roman"/>
        </w:rPr>
        <w:t xml:space="preserve">beigu termiņš </w:t>
      </w:r>
      <w:r w:rsidR="006F5B79" w:rsidRPr="00F70528">
        <w:rPr>
          <w:rFonts w:ascii="Times New Roman" w:hAnsi="Times New Roman" w:cs="Times New Roman"/>
        </w:rPr>
        <w:t>ir 3 (trīs) mēneši</w:t>
      </w:r>
      <w:r w:rsidRPr="00F70528">
        <w:rPr>
          <w:rFonts w:ascii="Times New Roman" w:hAnsi="Times New Roman" w:cs="Times New Roman"/>
        </w:rPr>
        <w:t>. Līgums ir spēkā no līguma noslēgšanas dienas līdz pilnīgai līgumā</w:t>
      </w:r>
      <w:r w:rsidRPr="00AA2520">
        <w:rPr>
          <w:rFonts w:ascii="Times New Roman" w:hAnsi="Times New Roman" w:cs="Times New Roman"/>
        </w:rPr>
        <w:t xml:space="preserve"> noteikto saistību izpildei.</w:t>
      </w:r>
    </w:p>
    <w:p w14:paraId="2FD29440" w14:textId="4F041D02" w:rsidR="00DF6366" w:rsidRPr="00DF6366" w:rsidRDefault="00DF6366" w:rsidP="00DF6366">
      <w:pPr>
        <w:numPr>
          <w:ilvl w:val="1"/>
          <w:numId w:val="10"/>
        </w:numPr>
        <w:tabs>
          <w:tab w:val="num" w:pos="851"/>
        </w:tabs>
        <w:ind w:right="284"/>
        <w:jc w:val="both"/>
        <w:rPr>
          <w:color w:val="000000"/>
          <w:sz w:val="22"/>
          <w:szCs w:val="22"/>
        </w:rPr>
      </w:pPr>
      <w:r w:rsidRPr="00411CE4">
        <w:rPr>
          <w:b/>
          <w:bCs/>
          <w:sz w:val="22"/>
          <w:szCs w:val="22"/>
          <w:lang w:bidi="lv-LV"/>
        </w:rPr>
        <w:t>Piegādes vieta:</w:t>
      </w:r>
      <w:r w:rsidRPr="00DF6366">
        <w:rPr>
          <w:sz w:val="22"/>
          <w:szCs w:val="22"/>
          <w:lang w:bidi="lv-LV"/>
        </w:rPr>
        <w:t xml:space="preserve"> “Koktēlniecības darbnīca”, T</w:t>
      </w:r>
      <w:r w:rsidR="00185C86">
        <w:rPr>
          <w:sz w:val="22"/>
          <w:szCs w:val="22"/>
          <w:lang w:bidi="lv-LV"/>
        </w:rPr>
        <w:t>ē</w:t>
      </w:r>
      <w:r w:rsidRPr="00DF6366">
        <w:rPr>
          <w:sz w:val="22"/>
          <w:szCs w:val="22"/>
          <w:lang w:bidi="lv-LV"/>
        </w:rPr>
        <w:t xml:space="preserve">rvetes pag., Dobeles novads. </w:t>
      </w:r>
    </w:p>
    <w:p w14:paraId="37EEEF14" w14:textId="77777777" w:rsidR="009F5C76" w:rsidRPr="00DA26FC" w:rsidRDefault="009F5C76" w:rsidP="00DF6366">
      <w:pPr>
        <w:pStyle w:val="2"/>
        <w:numPr>
          <w:ilvl w:val="1"/>
          <w:numId w:val="10"/>
        </w:numPr>
        <w:contextualSpacing/>
        <w:rPr>
          <w:sz w:val="22"/>
        </w:rPr>
      </w:pPr>
      <w:r w:rsidRPr="00DA26FC">
        <w:rPr>
          <w:sz w:val="22"/>
        </w:rPr>
        <w:t>Iepirkuma priekšmets nav sadalīts daļās.</w:t>
      </w:r>
    </w:p>
    <w:p w14:paraId="50E3E2D1" w14:textId="1DC243EB" w:rsidR="009F5C76" w:rsidRPr="009F5C76" w:rsidRDefault="009F5C76" w:rsidP="00DF6366">
      <w:pPr>
        <w:pStyle w:val="2"/>
        <w:numPr>
          <w:ilvl w:val="1"/>
          <w:numId w:val="10"/>
        </w:numPr>
        <w:contextualSpacing/>
        <w:jc w:val="both"/>
        <w:rPr>
          <w:sz w:val="22"/>
        </w:rPr>
      </w:pPr>
      <w:r w:rsidRPr="00B54E73">
        <w:rPr>
          <w:sz w:val="22"/>
        </w:rPr>
        <w:t>Pretendents iesniedz piedāvājumu par visu Iepirkuma priekšmeta apjomu. Piedāvājumu varianti netiek pieļauti.</w:t>
      </w:r>
    </w:p>
    <w:p w14:paraId="15400597" w14:textId="2F7BF51E" w:rsidR="008A136A" w:rsidRPr="009F5C76" w:rsidRDefault="009434CE" w:rsidP="008A136A">
      <w:pPr>
        <w:pStyle w:val="Heading1"/>
        <w:numPr>
          <w:ilvl w:val="0"/>
          <w:numId w:val="10"/>
        </w:numPr>
        <w:spacing w:before="240" w:after="60"/>
        <w:ind w:left="284"/>
        <w:rPr>
          <w:b/>
          <w:bCs/>
          <w:sz w:val="22"/>
          <w:szCs w:val="22"/>
        </w:rPr>
      </w:pPr>
      <w:bookmarkStart w:id="11" w:name="_Toc27553206"/>
      <w:bookmarkStart w:id="12" w:name="_Toc31616522"/>
      <w:r w:rsidRPr="00882AE1">
        <w:rPr>
          <w:b/>
          <w:bCs/>
          <w:sz w:val="22"/>
          <w:szCs w:val="22"/>
        </w:rPr>
        <w:t>PRETENDENTU ATLASES PRASĪBAS</w:t>
      </w:r>
      <w:r w:rsidR="000568DC" w:rsidRPr="00882AE1">
        <w:rPr>
          <w:b/>
          <w:bCs/>
          <w:sz w:val="22"/>
          <w:szCs w:val="22"/>
        </w:rPr>
        <w:t xml:space="preserve">, TEHNISKAIS UN FINANŠU PIEDĀVĀJUMS UN </w:t>
      </w:r>
      <w:r w:rsidRPr="00882AE1">
        <w:rPr>
          <w:b/>
          <w:bCs/>
          <w:sz w:val="22"/>
          <w:szCs w:val="22"/>
        </w:rPr>
        <w:t>IESNIEDZAMIE DOKUMENTI</w:t>
      </w:r>
      <w:bookmarkEnd w:id="11"/>
      <w:bookmarkEnd w:id="12"/>
    </w:p>
    <w:tbl>
      <w:tblPr>
        <w:tblStyle w:val="TableGrid1"/>
        <w:tblW w:w="9327" w:type="dxa"/>
        <w:tblInd w:w="-5" w:type="dxa"/>
        <w:tblLook w:val="04A0" w:firstRow="1" w:lastRow="0" w:firstColumn="1" w:lastColumn="0" w:noHBand="0" w:noVBand="1"/>
      </w:tblPr>
      <w:tblGrid>
        <w:gridCol w:w="4536"/>
        <w:gridCol w:w="4791"/>
      </w:tblGrid>
      <w:tr w:rsidR="008A136A" w:rsidRPr="0080183E" w14:paraId="0A3BC430" w14:textId="77777777" w:rsidTr="00934AE7">
        <w:tc>
          <w:tcPr>
            <w:tcW w:w="9327" w:type="dxa"/>
            <w:gridSpan w:val="2"/>
            <w:tcBorders>
              <w:top w:val="single" w:sz="4" w:space="0" w:color="auto"/>
              <w:left w:val="single" w:sz="4" w:space="0" w:color="auto"/>
              <w:bottom w:val="single" w:sz="4" w:space="0" w:color="auto"/>
              <w:right w:val="single" w:sz="4" w:space="0" w:color="auto"/>
            </w:tcBorders>
            <w:shd w:val="clear" w:color="auto" w:fill="auto"/>
          </w:tcPr>
          <w:p w14:paraId="76BB4B11" w14:textId="77777777" w:rsidR="008A136A" w:rsidRPr="0080183E" w:rsidRDefault="008A136A">
            <w:pPr>
              <w:ind w:left="5"/>
              <w:jc w:val="center"/>
              <w:rPr>
                <w:rFonts w:ascii="Times New Roman" w:hAnsi="Times New Roman" w:cs="Times New Roman"/>
                <w:b/>
                <w:sz w:val="22"/>
                <w:szCs w:val="22"/>
                <w:lang w:bidi="lo-LA"/>
              </w:rPr>
            </w:pPr>
            <w:r w:rsidRPr="0080183E">
              <w:rPr>
                <w:rFonts w:ascii="Times New Roman" w:hAnsi="Times New Roman" w:cs="Times New Roman"/>
                <w:b/>
                <w:sz w:val="22"/>
                <w:szCs w:val="22"/>
                <w:lang w:bidi="lo-LA"/>
              </w:rPr>
              <w:t>PRETENDENTU ATLASES PRASĪBAS</w:t>
            </w:r>
          </w:p>
        </w:tc>
      </w:tr>
      <w:tr w:rsidR="008A136A" w:rsidRPr="0080183E" w14:paraId="1ED752EC" w14:textId="77777777" w:rsidTr="00934AE7">
        <w:tc>
          <w:tcPr>
            <w:tcW w:w="4536" w:type="dxa"/>
            <w:tcBorders>
              <w:top w:val="single" w:sz="4" w:space="0" w:color="auto"/>
              <w:left w:val="single" w:sz="4" w:space="0" w:color="auto"/>
              <w:bottom w:val="single" w:sz="4" w:space="0" w:color="auto"/>
              <w:right w:val="single" w:sz="4" w:space="0" w:color="auto"/>
            </w:tcBorders>
            <w:shd w:val="clear" w:color="auto" w:fill="auto"/>
          </w:tcPr>
          <w:p w14:paraId="31E22667" w14:textId="605ED0E7" w:rsidR="008A136A" w:rsidRPr="0080183E" w:rsidRDefault="00C33FCA" w:rsidP="005948D8">
            <w:pPr>
              <w:pStyle w:val="ListParagraph"/>
              <w:numPr>
                <w:ilvl w:val="1"/>
                <w:numId w:val="10"/>
              </w:numPr>
              <w:ind w:hanging="417"/>
              <w:rPr>
                <w:rFonts w:ascii="Times New Roman" w:hAnsi="Times New Roman" w:cs="Times New Roman"/>
                <w:b/>
                <w:sz w:val="22"/>
                <w:szCs w:val="22"/>
                <w:lang w:bidi="lo-LA"/>
              </w:rPr>
            </w:pPr>
            <w:r w:rsidRPr="0080183E">
              <w:rPr>
                <w:rFonts w:ascii="Times New Roman" w:hAnsi="Times New Roman" w:cs="Times New Roman"/>
                <w:b/>
                <w:sz w:val="22"/>
                <w:szCs w:val="22"/>
                <w:lang w:bidi="lo-LA"/>
              </w:rPr>
              <w:t>IZSLĒGŠANAS NOSACĪJUMI</w:t>
            </w:r>
          </w:p>
        </w:tc>
        <w:tc>
          <w:tcPr>
            <w:tcW w:w="4791" w:type="dxa"/>
            <w:tcBorders>
              <w:top w:val="single" w:sz="4" w:space="0" w:color="auto"/>
              <w:left w:val="single" w:sz="4" w:space="0" w:color="auto"/>
              <w:bottom w:val="single" w:sz="4" w:space="0" w:color="auto"/>
              <w:right w:val="single" w:sz="4" w:space="0" w:color="auto"/>
            </w:tcBorders>
            <w:shd w:val="clear" w:color="auto" w:fill="auto"/>
          </w:tcPr>
          <w:p w14:paraId="4BE80367" w14:textId="77777777" w:rsidR="008A136A" w:rsidRPr="0080183E" w:rsidRDefault="008A136A">
            <w:pPr>
              <w:ind w:left="5"/>
              <w:jc w:val="both"/>
              <w:rPr>
                <w:rFonts w:ascii="Times New Roman" w:hAnsi="Times New Roman" w:cs="Times New Roman"/>
                <w:b/>
                <w:sz w:val="22"/>
                <w:szCs w:val="22"/>
                <w:lang w:bidi="lo-LA"/>
              </w:rPr>
            </w:pPr>
            <w:r w:rsidRPr="0080183E">
              <w:rPr>
                <w:rFonts w:ascii="Times New Roman" w:hAnsi="Times New Roman" w:cs="Times New Roman"/>
                <w:b/>
                <w:sz w:val="22"/>
                <w:szCs w:val="22"/>
                <w:lang w:bidi="lo-LA"/>
              </w:rPr>
              <w:t>IESNIEDZAMIE DOKUMENTI, VĒRTĒŠANAS KĀRTĪBA</w:t>
            </w:r>
          </w:p>
        </w:tc>
      </w:tr>
      <w:tr w:rsidR="00C33FCA" w:rsidRPr="0080183E" w14:paraId="5D3CFDB6" w14:textId="77777777" w:rsidTr="00934AE7">
        <w:tc>
          <w:tcPr>
            <w:tcW w:w="4536" w:type="dxa"/>
            <w:tcBorders>
              <w:top w:val="single" w:sz="4" w:space="0" w:color="auto"/>
              <w:left w:val="single" w:sz="4" w:space="0" w:color="auto"/>
              <w:bottom w:val="single" w:sz="4" w:space="0" w:color="auto"/>
              <w:right w:val="single" w:sz="4" w:space="0" w:color="auto"/>
            </w:tcBorders>
            <w:shd w:val="clear" w:color="auto" w:fill="auto"/>
          </w:tcPr>
          <w:p w14:paraId="33810B32" w14:textId="1633F50B" w:rsidR="00C33FCA" w:rsidRPr="0080183E" w:rsidRDefault="00C33FCA" w:rsidP="00202D2A">
            <w:pPr>
              <w:pStyle w:val="ListParagraph"/>
              <w:numPr>
                <w:ilvl w:val="2"/>
                <w:numId w:val="10"/>
              </w:numPr>
              <w:ind w:left="604" w:hanging="604"/>
              <w:jc w:val="both"/>
              <w:rPr>
                <w:rFonts w:ascii="Times New Roman" w:hAnsi="Times New Roman" w:cs="Times New Roman"/>
                <w:b/>
                <w:sz w:val="22"/>
                <w:szCs w:val="22"/>
                <w:lang w:bidi="lo-LA"/>
              </w:rPr>
            </w:pPr>
            <w:r w:rsidRPr="0080183E">
              <w:rPr>
                <w:rFonts w:ascii="Times New Roman" w:hAnsi="Times New Roman" w:cs="Times New Roman"/>
                <w:sz w:val="22"/>
                <w:szCs w:val="22"/>
              </w:rPr>
              <w:t xml:space="preserve">Uz pretendentu nav attiecināmi Publisko iepirkumu likuma 9.panta astotajā daļā noteiktie pretendentu izslēgšanas nosacījumi. </w:t>
            </w:r>
          </w:p>
        </w:tc>
        <w:tc>
          <w:tcPr>
            <w:tcW w:w="4791" w:type="dxa"/>
            <w:tcBorders>
              <w:top w:val="single" w:sz="4" w:space="0" w:color="auto"/>
              <w:left w:val="single" w:sz="4" w:space="0" w:color="auto"/>
              <w:bottom w:val="single" w:sz="4" w:space="0" w:color="auto"/>
              <w:right w:val="single" w:sz="4" w:space="0" w:color="auto"/>
            </w:tcBorders>
            <w:shd w:val="clear" w:color="auto" w:fill="auto"/>
          </w:tcPr>
          <w:p w14:paraId="766C67C4" w14:textId="77777777" w:rsidR="00C33FCA" w:rsidRPr="0080183E" w:rsidRDefault="00C33FCA" w:rsidP="00111781">
            <w:pPr>
              <w:pStyle w:val="Stils2"/>
              <w:numPr>
                <w:ilvl w:val="0"/>
                <w:numId w:val="22"/>
              </w:numPr>
              <w:spacing w:line="20" w:lineRule="atLeast"/>
              <w:ind w:left="315" w:hanging="284"/>
              <w:rPr>
                <w:rFonts w:ascii="Times New Roman" w:hAnsi="Times New Roman" w:cs="Times New Roman"/>
                <w:sz w:val="22"/>
                <w:szCs w:val="22"/>
              </w:rPr>
            </w:pPr>
            <w:r w:rsidRPr="0080183E">
              <w:rPr>
                <w:rFonts w:ascii="Times New Roman" w:hAnsi="Times New Roman" w:cs="Times New Roman"/>
                <w:color w:val="auto"/>
                <w:sz w:val="22"/>
                <w:szCs w:val="22"/>
              </w:rPr>
              <w:t>Pretendentu izslēgšanas nosacījumu pārbaude tiek veikta Publisko iepirkumu likuma 9. panta devītajā daļā noteiktajā kārtībā.</w:t>
            </w:r>
          </w:p>
          <w:p w14:paraId="78973E46" w14:textId="3A695847" w:rsidR="00C33FCA" w:rsidRPr="0080183E" w:rsidRDefault="00C33FCA" w:rsidP="00111781">
            <w:pPr>
              <w:pStyle w:val="Stils2"/>
              <w:numPr>
                <w:ilvl w:val="0"/>
                <w:numId w:val="22"/>
              </w:numPr>
              <w:spacing w:line="20" w:lineRule="atLeast"/>
              <w:ind w:left="315" w:hanging="284"/>
              <w:rPr>
                <w:rFonts w:ascii="Times New Roman" w:hAnsi="Times New Roman" w:cs="Times New Roman"/>
                <w:sz w:val="22"/>
                <w:szCs w:val="22"/>
              </w:rPr>
            </w:pPr>
            <w:r w:rsidRPr="0080183E">
              <w:rPr>
                <w:rFonts w:ascii="Times New Roman" w:hAnsi="Times New Roman" w:cs="Times New Roman"/>
                <w:sz w:val="22"/>
                <w:szCs w:val="22"/>
              </w:rPr>
              <w:t xml:space="preserve">Prasības pārbaudi pasūtītājs veic attiecībā uz pretendentu, kuram būtu piešķiramas iepirkuma līguma slēgšanas tiesības. </w:t>
            </w:r>
          </w:p>
        </w:tc>
      </w:tr>
      <w:tr w:rsidR="00C33FCA" w:rsidRPr="0080183E" w14:paraId="628F5F22" w14:textId="77777777" w:rsidTr="00934AE7">
        <w:tc>
          <w:tcPr>
            <w:tcW w:w="4536" w:type="dxa"/>
            <w:tcBorders>
              <w:top w:val="single" w:sz="4" w:space="0" w:color="auto"/>
              <w:left w:val="single" w:sz="4" w:space="0" w:color="auto"/>
              <w:bottom w:val="single" w:sz="4" w:space="0" w:color="auto"/>
              <w:right w:val="single" w:sz="4" w:space="0" w:color="auto"/>
            </w:tcBorders>
            <w:shd w:val="clear" w:color="auto" w:fill="auto"/>
          </w:tcPr>
          <w:p w14:paraId="1C9B7518" w14:textId="2EC34ECA" w:rsidR="00C33FCA" w:rsidRPr="0080183E" w:rsidRDefault="00C33FCA" w:rsidP="00202D2A">
            <w:pPr>
              <w:pStyle w:val="ListParagraph"/>
              <w:numPr>
                <w:ilvl w:val="2"/>
                <w:numId w:val="10"/>
              </w:numPr>
              <w:ind w:left="604" w:hanging="604"/>
              <w:jc w:val="both"/>
              <w:rPr>
                <w:rFonts w:ascii="Times New Roman" w:hAnsi="Times New Roman" w:cs="Times New Roman"/>
                <w:b/>
                <w:sz w:val="22"/>
                <w:szCs w:val="22"/>
                <w:lang w:bidi="lo-LA"/>
              </w:rPr>
            </w:pPr>
            <w:r w:rsidRPr="0080183E">
              <w:rPr>
                <w:rFonts w:ascii="Times New Roman" w:hAnsi="Times New Roman" w:cs="Times New Roman"/>
                <w:sz w:val="22"/>
                <w:szCs w:val="22"/>
              </w:rPr>
              <w:t>Uz Pretendentu nav attiecināmas Starptautisko un Latvijas Republikas nacionālo sankciju likuma 11.</w:t>
            </w:r>
            <w:r w:rsidRPr="0080183E">
              <w:rPr>
                <w:rFonts w:ascii="Times New Roman" w:hAnsi="Times New Roman" w:cs="Times New Roman"/>
                <w:sz w:val="22"/>
                <w:szCs w:val="22"/>
                <w:vertAlign w:val="superscript"/>
              </w:rPr>
              <w:t>1</w:t>
            </w:r>
            <w:r w:rsidRPr="0080183E">
              <w:rPr>
                <w:rFonts w:ascii="Times New Roman" w:hAnsi="Times New Roman" w:cs="Times New Roman"/>
                <w:sz w:val="22"/>
                <w:szCs w:val="22"/>
              </w:rPr>
              <w:t xml:space="preserve"> pantā noteiktās starptautiskās vai nacionālās sankcijas. </w:t>
            </w:r>
          </w:p>
        </w:tc>
        <w:tc>
          <w:tcPr>
            <w:tcW w:w="4791" w:type="dxa"/>
            <w:tcBorders>
              <w:top w:val="single" w:sz="4" w:space="0" w:color="auto"/>
              <w:left w:val="single" w:sz="4" w:space="0" w:color="auto"/>
              <w:bottom w:val="single" w:sz="4" w:space="0" w:color="auto"/>
              <w:right w:val="single" w:sz="4" w:space="0" w:color="auto"/>
            </w:tcBorders>
            <w:shd w:val="clear" w:color="auto" w:fill="auto"/>
          </w:tcPr>
          <w:p w14:paraId="4541A511" w14:textId="77777777" w:rsidR="00C33FCA" w:rsidRPr="0080183E" w:rsidRDefault="00C33FCA" w:rsidP="00111781">
            <w:pPr>
              <w:pStyle w:val="Header"/>
              <w:numPr>
                <w:ilvl w:val="0"/>
                <w:numId w:val="23"/>
              </w:numPr>
              <w:tabs>
                <w:tab w:val="clear" w:pos="4153"/>
                <w:tab w:val="clear" w:pos="8306"/>
              </w:tabs>
              <w:ind w:left="315" w:hanging="284"/>
              <w:jc w:val="both"/>
              <w:rPr>
                <w:rFonts w:ascii="Times New Roman" w:hAnsi="Times New Roman" w:cs="Times New Roman"/>
                <w:sz w:val="22"/>
                <w:szCs w:val="22"/>
              </w:rPr>
            </w:pPr>
            <w:r w:rsidRPr="0080183E">
              <w:rPr>
                <w:rFonts w:ascii="Times New Roman" w:hAnsi="Times New Roman" w:cs="Times New Roman"/>
                <w:sz w:val="22"/>
                <w:szCs w:val="22"/>
              </w:rPr>
              <w:t xml:space="preserve">Iepirkuma komisija pretendenta atbilstību Iepirkuma nolikuma prasībai pārbaudīs publiski pieejamās datubāzēs. </w:t>
            </w:r>
          </w:p>
          <w:p w14:paraId="12E7D2D1" w14:textId="46D9F6D3" w:rsidR="00E51D9F" w:rsidRPr="0080183E" w:rsidRDefault="00C33FCA" w:rsidP="007B2C4D">
            <w:pPr>
              <w:pStyle w:val="Header"/>
              <w:numPr>
                <w:ilvl w:val="0"/>
                <w:numId w:val="23"/>
              </w:numPr>
              <w:tabs>
                <w:tab w:val="clear" w:pos="4153"/>
                <w:tab w:val="clear" w:pos="8306"/>
              </w:tabs>
              <w:ind w:left="315" w:hanging="284"/>
              <w:jc w:val="both"/>
              <w:rPr>
                <w:rFonts w:ascii="Times New Roman" w:hAnsi="Times New Roman" w:cs="Times New Roman"/>
                <w:sz w:val="22"/>
                <w:szCs w:val="22"/>
              </w:rPr>
            </w:pPr>
            <w:r w:rsidRPr="0080183E">
              <w:rPr>
                <w:rFonts w:ascii="Times New Roman" w:hAnsi="Times New Roman" w:cs="Times New Roman"/>
                <w:sz w:val="22"/>
                <w:szCs w:val="22"/>
              </w:rPr>
              <w:t>Atbilstības pārbaudi noteiktajai prasībai iepirkuma komisija veic attiecībā uz pretendentu, kuram nolikumā noteiktajā kārtībā būtu piešķiramas iepirkuma līguma slēgšanas tiesības.</w:t>
            </w:r>
          </w:p>
        </w:tc>
      </w:tr>
      <w:tr w:rsidR="002B5362" w:rsidRPr="0080183E" w14:paraId="2C8F1A26" w14:textId="77777777" w:rsidTr="00934AE7">
        <w:tc>
          <w:tcPr>
            <w:tcW w:w="4536" w:type="dxa"/>
            <w:tcBorders>
              <w:top w:val="single" w:sz="4" w:space="0" w:color="auto"/>
              <w:left w:val="single" w:sz="4" w:space="0" w:color="auto"/>
              <w:bottom w:val="single" w:sz="4" w:space="0" w:color="auto"/>
              <w:right w:val="single" w:sz="4" w:space="0" w:color="auto"/>
            </w:tcBorders>
            <w:shd w:val="clear" w:color="auto" w:fill="auto"/>
          </w:tcPr>
          <w:p w14:paraId="0F779A43" w14:textId="522729C9" w:rsidR="002B5362" w:rsidRPr="0080183E" w:rsidRDefault="002B5362" w:rsidP="002B5362">
            <w:pPr>
              <w:pStyle w:val="ListParagraph"/>
              <w:numPr>
                <w:ilvl w:val="2"/>
                <w:numId w:val="10"/>
              </w:numPr>
              <w:ind w:left="598" w:hanging="567"/>
              <w:jc w:val="both"/>
              <w:rPr>
                <w:rFonts w:ascii="Times New Roman" w:hAnsi="Times New Roman" w:cs="Times New Roman"/>
                <w:color w:val="000000"/>
                <w:sz w:val="22"/>
                <w:szCs w:val="22"/>
              </w:rPr>
            </w:pPr>
            <w:r w:rsidRPr="0080183E">
              <w:rPr>
                <w:rFonts w:ascii="Times New Roman" w:hAnsi="Times New Roman" w:cs="Times New Roman"/>
                <w:color w:val="000000"/>
                <w:sz w:val="22"/>
                <w:szCs w:val="22"/>
              </w:rPr>
              <w:t>Uz Pretendentu attiecināmas 2022. gada 8. aprīļa Eiropas Komisijas Padomes regulā (ES) 2022/576, ar kuru groza Regulu (ES) Nr.833/2014 par ierobežojošiem pasākumiem saistībā ar Krievijas darbībām, kas destabilizē situāciju Ukrainā, 5.k panta 1.punkta b) apakšpunktā noteiktās sankcijas.</w:t>
            </w:r>
          </w:p>
        </w:tc>
        <w:tc>
          <w:tcPr>
            <w:tcW w:w="4791" w:type="dxa"/>
            <w:tcBorders>
              <w:top w:val="single" w:sz="4" w:space="0" w:color="auto"/>
              <w:left w:val="single" w:sz="4" w:space="0" w:color="auto"/>
              <w:bottom w:val="single" w:sz="4" w:space="0" w:color="auto"/>
              <w:right w:val="single" w:sz="4" w:space="0" w:color="auto"/>
            </w:tcBorders>
            <w:shd w:val="clear" w:color="auto" w:fill="auto"/>
          </w:tcPr>
          <w:p w14:paraId="741985E7" w14:textId="26F88BB4" w:rsidR="002B5362" w:rsidRPr="0080183E" w:rsidRDefault="002B5362" w:rsidP="002B5362">
            <w:pPr>
              <w:ind w:right="176"/>
              <w:jc w:val="both"/>
              <w:rPr>
                <w:rFonts w:ascii="Times New Roman" w:hAnsi="Times New Roman" w:cs="Times New Roman"/>
                <w:color w:val="000000"/>
                <w:sz w:val="22"/>
                <w:szCs w:val="22"/>
              </w:rPr>
            </w:pPr>
            <w:r w:rsidRPr="0080183E">
              <w:rPr>
                <w:rFonts w:ascii="Times New Roman" w:hAnsi="Times New Roman" w:cs="Times New Roman"/>
                <w:color w:val="000000"/>
                <w:sz w:val="22"/>
                <w:szCs w:val="22"/>
              </w:rPr>
              <w:t>Pasūtītājs pārliecinās publiskojamo datu bāzē ,</w:t>
            </w:r>
            <w:r w:rsidR="00D43841" w:rsidRPr="0080183E">
              <w:rPr>
                <w:rFonts w:ascii="Times New Roman" w:hAnsi="Times New Roman" w:cs="Times New Roman"/>
                <w:color w:val="000000"/>
                <w:sz w:val="22"/>
                <w:szCs w:val="22"/>
              </w:rPr>
              <w:t>”</w:t>
            </w:r>
            <w:r w:rsidRPr="0080183E">
              <w:rPr>
                <w:rFonts w:ascii="Times New Roman" w:hAnsi="Times New Roman" w:cs="Times New Roman"/>
                <w:color w:val="000000"/>
                <w:sz w:val="22"/>
                <w:szCs w:val="22"/>
              </w:rPr>
              <w:t xml:space="preserve">Lursoft” tīmekļvietnē: </w:t>
            </w:r>
            <w:hyperlink r:id="rId21" w:history="1">
              <w:r w:rsidRPr="0080183E">
                <w:rPr>
                  <w:rStyle w:val="Hyperlink"/>
                  <w:rFonts w:ascii="Times New Roman" w:hAnsi="Times New Roman" w:cs="Times New Roman"/>
                  <w:sz w:val="22"/>
                  <w:szCs w:val="22"/>
                </w:rPr>
                <w:t>https://www.lursoft.lv/</w:t>
              </w:r>
            </w:hyperlink>
            <w:r w:rsidRPr="0080183E">
              <w:rPr>
                <w:rFonts w:ascii="Times New Roman" w:hAnsi="Times New Roman" w:cs="Times New Roman"/>
                <w:color w:val="000000"/>
                <w:sz w:val="22"/>
                <w:szCs w:val="22"/>
              </w:rPr>
              <w:t>.</w:t>
            </w:r>
          </w:p>
          <w:p w14:paraId="7A65C04C" w14:textId="77777777" w:rsidR="002B5362" w:rsidRPr="0080183E" w:rsidRDefault="002B5362" w:rsidP="002B5362">
            <w:pPr>
              <w:pStyle w:val="Header"/>
              <w:tabs>
                <w:tab w:val="clear" w:pos="4153"/>
                <w:tab w:val="clear" w:pos="8306"/>
              </w:tabs>
              <w:jc w:val="both"/>
              <w:rPr>
                <w:rFonts w:ascii="Times New Roman" w:hAnsi="Times New Roman" w:cs="Times New Roman"/>
                <w:sz w:val="22"/>
                <w:szCs w:val="22"/>
              </w:rPr>
            </w:pPr>
          </w:p>
        </w:tc>
      </w:tr>
      <w:tr w:rsidR="00C33FCA" w:rsidRPr="0080183E" w14:paraId="4E9688D0" w14:textId="77777777" w:rsidTr="00934AE7">
        <w:tc>
          <w:tcPr>
            <w:tcW w:w="4536" w:type="dxa"/>
            <w:tcBorders>
              <w:top w:val="single" w:sz="4" w:space="0" w:color="auto"/>
              <w:left w:val="single" w:sz="4" w:space="0" w:color="auto"/>
              <w:bottom w:val="single" w:sz="4" w:space="0" w:color="auto"/>
              <w:right w:val="single" w:sz="4" w:space="0" w:color="auto"/>
            </w:tcBorders>
            <w:shd w:val="clear" w:color="auto" w:fill="auto"/>
          </w:tcPr>
          <w:p w14:paraId="53ECD09E" w14:textId="6C8A207C" w:rsidR="00C33FCA" w:rsidRPr="0080183E" w:rsidRDefault="00C33FCA" w:rsidP="005948D8">
            <w:pPr>
              <w:pStyle w:val="ListParagraph"/>
              <w:numPr>
                <w:ilvl w:val="1"/>
                <w:numId w:val="10"/>
              </w:numPr>
              <w:rPr>
                <w:rFonts w:ascii="Times New Roman" w:hAnsi="Times New Roman" w:cs="Times New Roman"/>
                <w:b/>
                <w:sz w:val="22"/>
                <w:szCs w:val="22"/>
                <w:lang w:bidi="lo-LA"/>
              </w:rPr>
            </w:pPr>
            <w:r w:rsidRPr="0080183E">
              <w:rPr>
                <w:rFonts w:ascii="Times New Roman" w:hAnsi="Times New Roman" w:cs="Times New Roman"/>
                <w:b/>
                <w:sz w:val="22"/>
                <w:szCs w:val="22"/>
                <w:lang w:bidi="lo-LA"/>
              </w:rPr>
              <w:lastRenderedPageBreak/>
              <w:t>A</w:t>
            </w:r>
            <w:r w:rsidRPr="0080183E">
              <w:rPr>
                <w:rFonts w:ascii="Times New Roman" w:hAnsi="Times New Roman" w:cs="Times New Roman"/>
                <w:b/>
                <w:color w:val="000000"/>
                <w:sz w:val="22"/>
                <w:szCs w:val="22"/>
                <w:lang w:bidi="lo-LA"/>
              </w:rPr>
              <w:t>TLASES PRASĪBAS</w:t>
            </w:r>
          </w:p>
        </w:tc>
        <w:tc>
          <w:tcPr>
            <w:tcW w:w="4791" w:type="dxa"/>
            <w:tcBorders>
              <w:top w:val="single" w:sz="4" w:space="0" w:color="auto"/>
              <w:left w:val="single" w:sz="4" w:space="0" w:color="auto"/>
              <w:bottom w:val="single" w:sz="4" w:space="0" w:color="auto"/>
              <w:right w:val="single" w:sz="4" w:space="0" w:color="auto"/>
            </w:tcBorders>
            <w:shd w:val="clear" w:color="auto" w:fill="auto"/>
          </w:tcPr>
          <w:p w14:paraId="3F0C1BE2" w14:textId="57FDE62A" w:rsidR="00C33FCA" w:rsidRPr="0080183E" w:rsidRDefault="00C33FCA" w:rsidP="00C33FCA">
            <w:pPr>
              <w:ind w:left="5"/>
              <w:jc w:val="both"/>
              <w:rPr>
                <w:rFonts w:ascii="Times New Roman" w:hAnsi="Times New Roman" w:cs="Times New Roman"/>
                <w:b/>
                <w:sz w:val="22"/>
                <w:szCs w:val="22"/>
                <w:lang w:bidi="lo-LA"/>
              </w:rPr>
            </w:pPr>
            <w:r w:rsidRPr="0080183E">
              <w:rPr>
                <w:rFonts w:ascii="Times New Roman" w:hAnsi="Times New Roman" w:cs="Times New Roman"/>
                <w:b/>
                <w:sz w:val="22"/>
                <w:szCs w:val="22"/>
                <w:lang w:bidi="lo-LA"/>
              </w:rPr>
              <w:t>IESNIEDZAMIE DOKUMENTI, VĒRTĒŠANAS KĀRTĪBA</w:t>
            </w:r>
          </w:p>
        </w:tc>
      </w:tr>
      <w:tr w:rsidR="00C33FCA" w:rsidRPr="0080183E" w14:paraId="3AE57595" w14:textId="77777777" w:rsidTr="00934AE7">
        <w:tc>
          <w:tcPr>
            <w:tcW w:w="4536" w:type="dxa"/>
            <w:tcBorders>
              <w:top w:val="single" w:sz="4" w:space="0" w:color="auto"/>
            </w:tcBorders>
          </w:tcPr>
          <w:p w14:paraId="350447FC" w14:textId="1E0F8CB9" w:rsidR="00C33FCA" w:rsidRPr="0080183E" w:rsidRDefault="00C33FCA" w:rsidP="005948D8">
            <w:pPr>
              <w:pStyle w:val="ListParagraph"/>
              <w:numPr>
                <w:ilvl w:val="2"/>
                <w:numId w:val="10"/>
              </w:numPr>
              <w:ind w:left="604" w:hanging="604"/>
              <w:jc w:val="both"/>
              <w:rPr>
                <w:rFonts w:ascii="Times New Roman" w:hAnsi="Times New Roman" w:cs="Times New Roman"/>
                <w:sz w:val="22"/>
                <w:szCs w:val="22"/>
              </w:rPr>
            </w:pPr>
            <w:r w:rsidRPr="0080183E">
              <w:rPr>
                <w:rFonts w:ascii="Times New Roman" w:hAnsi="Times New Roman" w:cs="Times New Roman"/>
                <w:sz w:val="22"/>
                <w:szCs w:val="22"/>
              </w:rPr>
              <w:t xml:space="preserve">Pretendents iesniedz </w:t>
            </w:r>
            <w:r w:rsidRPr="0080183E">
              <w:rPr>
                <w:rFonts w:ascii="Times New Roman" w:hAnsi="Times New Roman" w:cs="Times New Roman"/>
                <w:b/>
                <w:bCs/>
                <w:sz w:val="22"/>
                <w:szCs w:val="22"/>
              </w:rPr>
              <w:t>pieteikumu</w:t>
            </w:r>
            <w:r w:rsidRPr="0080183E">
              <w:rPr>
                <w:rFonts w:ascii="Times New Roman" w:hAnsi="Times New Roman" w:cs="Times New Roman"/>
                <w:sz w:val="22"/>
                <w:szCs w:val="22"/>
              </w:rPr>
              <w:t xml:space="preserve"> dalībai Iepirkumā, apliecinot, ka piekrīt dalībai Iepirkumā atbilstoši Nolikuma prasībām.</w:t>
            </w:r>
            <w:r w:rsidRPr="0080183E">
              <w:rPr>
                <w:rFonts w:ascii="Times New Roman" w:hAnsi="Times New Roman" w:cs="Times New Roman"/>
                <w:sz w:val="22"/>
                <w:szCs w:val="22"/>
              </w:rPr>
              <w:tab/>
            </w:r>
          </w:p>
        </w:tc>
        <w:tc>
          <w:tcPr>
            <w:tcW w:w="4791" w:type="dxa"/>
            <w:tcBorders>
              <w:top w:val="single" w:sz="4" w:space="0" w:color="auto"/>
            </w:tcBorders>
          </w:tcPr>
          <w:p w14:paraId="004A5954" w14:textId="77777777" w:rsidR="00C33FCA" w:rsidRPr="0080183E" w:rsidRDefault="00C33FCA" w:rsidP="00111781">
            <w:pPr>
              <w:numPr>
                <w:ilvl w:val="2"/>
                <w:numId w:val="19"/>
              </w:numPr>
              <w:ind w:left="321" w:hanging="321"/>
              <w:jc w:val="both"/>
              <w:rPr>
                <w:rFonts w:ascii="Times New Roman" w:hAnsi="Times New Roman" w:cs="Times New Roman"/>
                <w:sz w:val="22"/>
                <w:szCs w:val="22"/>
              </w:rPr>
            </w:pPr>
            <w:r w:rsidRPr="0080183E">
              <w:rPr>
                <w:rFonts w:ascii="Times New Roman" w:hAnsi="Times New Roman" w:cs="Times New Roman"/>
                <w:sz w:val="22"/>
                <w:szCs w:val="22"/>
              </w:rPr>
              <w:t>Pretendents piedāvājumā iesniedz pieteikumu, kas sagatavots un aizpildīts atbilstoši Nolikumam pievienotajai formai (1.pielikums).</w:t>
            </w:r>
          </w:p>
          <w:p w14:paraId="3F51A9A2" w14:textId="77777777" w:rsidR="00C33FCA" w:rsidRPr="0080183E" w:rsidRDefault="00C33FCA" w:rsidP="00111781">
            <w:pPr>
              <w:numPr>
                <w:ilvl w:val="2"/>
                <w:numId w:val="19"/>
              </w:numPr>
              <w:ind w:left="321" w:hanging="321"/>
              <w:jc w:val="both"/>
              <w:rPr>
                <w:rFonts w:ascii="Times New Roman" w:hAnsi="Times New Roman" w:cs="Times New Roman"/>
                <w:sz w:val="22"/>
                <w:szCs w:val="22"/>
              </w:rPr>
            </w:pPr>
            <w:r w:rsidRPr="0080183E">
              <w:rPr>
                <w:rFonts w:ascii="Times New Roman" w:hAnsi="Times New Roman" w:cs="Times New Roman"/>
                <w:sz w:val="22"/>
                <w:szCs w:val="22"/>
              </w:rPr>
              <w:t>Ja pieteikumu paraksta pretendenta pilnvarota persona, piedāvājumam ir jāpievieno dokuments, kas apliecina Pretendenta pārstāvja, kurš paraksta pieteikuma dokumentus, pārstāvības (paraksta) tiesības.</w:t>
            </w:r>
          </w:p>
        </w:tc>
      </w:tr>
      <w:tr w:rsidR="00C33FCA" w:rsidRPr="0080183E" w14:paraId="5816B35C" w14:textId="77777777" w:rsidTr="00934AE7">
        <w:tc>
          <w:tcPr>
            <w:tcW w:w="4536" w:type="dxa"/>
            <w:tcBorders>
              <w:top w:val="single" w:sz="4" w:space="0" w:color="auto"/>
            </w:tcBorders>
          </w:tcPr>
          <w:p w14:paraId="0FDCB32B" w14:textId="77777777" w:rsidR="00C33FCA" w:rsidRPr="0080183E" w:rsidRDefault="00C33FCA" w:rsidP="005948D8">
            <w:pPr>
              <w:numPr>
                <w:ilvl w:val="2"/>
                <w:numId w:val="10"/>
              </w:numPr>
              <w:ind w:left="596" w:hanging="568"/>
              <w:contextualSpacing/>
              <w:jc w:val="both"/>
              <w:rPr>
                <w:rFonts w:ascii="Times New Roman" w:hAnsi="Times New Roman" w:cs="Times New Roman"/>
                <w:sz w:val="22"/>
                <w:szCs w:val="22"/>
              </w:rPr>
            </w:pPr>
            <w:r w:rsidRPr="0080183E">
              <w:rPr>
                <w:rFonts w:ascii="Times New Roman" w:hAnsi="Times New Roman" w:cs="Times New Roman"/>
                <w:sz w:val="22"/>
                <w:szCs w:val="22"/>
              </w:rPr>
              <w:t xml:space="preserve">Pretendents, personālsabiedrība un visi personālsabiedrības biedri (ja piedāvājumu iesniedz personālsabiedrība) vai visi personu apvienības dalībnieki (ja piedāvājumu iesniedz personu apvienība) normatīvajos tiesību aktos noteiktajos gadījumos </w:t>
            </w:r>
            <w:r w:rsidRPr="0080183E">
              <w:rPr>
                <w:rFonts w:ascii="Times New Roman" w:hAnsi="Times New Roman" w:cs="Times New Roman"/>
                <w:b/>
                <w:bCs/>
                <w:sz w:val="22"/>
                <w:szCs w:val="22"/>
              </w:rPr>
              <w:t>ir reģistrēti komercreģistrā vai līdzvērtīgā reģistrā ārvalstīs</w:t>
            </w:r>
            <w:r w:rsidRPr="0080183E">
              <w:rPr>
                <w:rFonts w:ascii="Times New Roman" w:hAnsi="Times New Roman" w:cs="Times New Roman"/>
                <w:sz w:val="22"/>
                <w:szCs w:val="22"/>
              </w:rPr>
              <w:t>.</w:t>
            </w:r>
          </w:p>
          <w:p w14:paraId="20D22A87" w14:textId="77777777" w:rsidR="00C33FCA" w:rsidRPr="0080183E" w:rsidRDefault="00C33FCA" w:rsidP="00C33FCA">
            <w:pPr>
              <w:ind w:left="608"/>
              <w:jc w:val="both"/>
              <w:rPr>
                <w:rFonts w:ascii="Times New Roman" w:hAnsi="Times New Roman" w:cs="Times New Roman"/>
                <w:sz w:val="22"/>
                <w:szCs w:val="22"/>
              </w:rPr>
            </w:pPr>
          </w:p>
          <w:p w14:paraId="39B62F78" w14:textId="77777777" w:rsidR="00C33FCA" w:rsidRPr="0080183E" w:rsidRDefault="00C33FCA" w:rsidP="00C33FCA">
            <w:pPr>
              <w:ind w:left="608"/>
              <w:jc w:val="both"/>
              <w:rPr>
                <w:rFonts w:ascii="Times New Roman" w:hAnsi="Times New Roman" w:cs="Times New Roman"/>
                <w:sz w:val="22"/>
                <w:szCs w:val="22"/>
              </w:rPr>
            </w:pPr>
          </w:p>
        </w:tc>
        <w:tc>
          <w:tcPr>
            <w:tcW w:w="4791" w:type="dxa"/>
            <w:tcBorders>
              <w:top w:val="single" w:sz="4" w:space="0" w:color="auto"/>
            </w:tcBorders>
          </w:tcPr>
          <w:p w14:paraId="1D47F1CD" w14:textId="4D2756CA" w:rsidR="00C33FCA" w:rsidRPr="0080183E" w:rsidRDefault="00C33FCA" w:rsidP="00C33FCA">
            <w:pPr>
              <w:numPr>
                <w:ilvl w:val="2"/>
                <w:numId w:val="16"/>
              </w:numPr>
              <w:ind w:left="311" w:hanging="311"/>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 xml:space="preserve">Par Latvijas Republikā reģistrētu Pretendentu reģistrāciju atbilstoši normatīvo aktu prasībām Komisija pārliecināsies Uzņēmumu reģistra tīmekļvietnē </w:t>
            </w:r>
            <w:hyperlink r:id="rId22" w:history="1">
              <w:r w:rsidRPr="0080183E">
                <w:rPr>
                  <w:rFonts w:ascii="Times New Roman" w:hAnsi="Times New Roman" w:cs="Times New Roman"/>
                  <w:color w:val="0000FF"/>
                  <w:sz w:val="22"/>
                  <w:szCs w:val="22"/>
                  <w:u w:val="single"/>
                  <w:lang w:bidi="lo-LA"/>
                </w:rPr>
                <w:t>www.ur.gov.lv/?a=936&amp;z=631&amp;v=lv</w:t>
              </w:r>
            </w:hyperlink>
            <w:r w:rsidR="005A7863" w:rsidRPr="0080183E">
              <w:rPr>
                <w:rFonts w:ascii="Times New Roman" w:hAnsi="Times New Roman" w:cs="Times New Roman"/>
                <w:color w:val="0000FF"/>
                <w:sz w:val="22"/>
                <w:szCs w:val="22"/>
                <w:u w:val="single"/>
                <w:lang w:bidi="lo-LA"/>
              </w:rPr>
              <w:t>;</w:t>
            </w:r>
            <w:r w:rsidRPr="0080183E">
              <w:rPr>
                <w:rFonts w:ascii="Times New Roman" w:hAnsi="Times New Roman" w:cs="Times New Roman"/>
                <w:color w:val="000000"/>
                <w:sz w:val="22"/>
                <w:szCs w:val="22"/>
                <w:lang w:bidi="lo-LA"/>
              </w:rPr>
              <w:t xml:space="preserve"> </w:t>
            </w:r>
          </w:p>
          <w:p w14:paraId="6FEE3487" w14:textId="27D240AC" w:rsidR="005A7863" w:rsidRPr="0080183E" w:rsidRDefault="005A7863" w:rsidP="005A7863">
            <w:pPr>
              <w:numPr>
                <w:ilvl w:val="2"/>
                <w:numId w:val="16"/>
              </w:numPr>
              <w:ind w:left="311" w:hanging="311"/>
              <w:jc w:val="both"/>
              <w:rPr>
                <w:rFonts w:ascii="Times New Roman" w:hAnsi="Times New Roman" w:cs="Times New Roman"/>
                <w:color w:val="000000"/>
                <w:sz w:val="22"/>
                <w:szCs w:val="22"/>
                <w:lang w:bidi="lo-LA"/>
              </w:rPr>
            </w:pPr>
            <w:r w:rsidRPr="0080183E">
              <w:rPr>
                <w:rFonts w:ascii="Times New Roman" w:hAnsi="Times New Roman" w:cs="Times New Roman"/>
                <w:sz w:val="22"/>
                <w:szCs w:val="22"/>
              </w:rPr>
              <w:t xml:space="preserve">Par reģistrāciju kā saimnieciskās darbības veicējam, pasūtītājs pārliecināsies Valsts ieņēmumu dienesta mājaslapā </w:t>
            </w:r>
            <w:hyperlink r:id="rId23" w:history="1">
              <w:r w:rsidRPr="0080183E">
                <w:rPr>
                  <w:rStyle w:val="Hyperlink"/>
                  <w:rFonts w:ascii="Times New Roman" w:hAnsi="Times New Roman" w:cs="Times New Roman"/>
                  <w:sz w:val="22"/>
                  <w:szCs w:val="22"/>
                </w:rPr>
                <w:t>https://www6.vid.gov.lv/SDV</w:t>
              </w:r>
            </w:hyperlink>
            <w:r w:rsidRPr="0080183E">
              <w:rPr>
                <w:rFonts w:ascii="Times New Roman" w:hAnsi="Times New Roman" w:cs="Times New Roman"/>
                <w:sz w:val="22"/>
                <w:szCs w:val="22"/>
              </w:rPr>
              <w:t>;</w:t>
            </w:r>
          </w:p>
          <w:p w14:paraId="6C140BD4" w14:textId="77777777" w:rsidR="00C33FCA" w:rsidRPr="0080183E" w:rsidRDefault="00C33FCA" w:rsidP="00C33FCA">
            <w:pPr>
              <w:numPr>
                <w:ilvl w:val="2"/>
                <w:numId w:val="16"/>
              </w:numPr>
              <w:ind w:left="311" w:hanging="311"/>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Ārvalstī reģistrētam Pretendentam jāiesniedz attiecīgās valsts kompetentas institūcijas izsniegts dokuments vai tā kopija, kas apliecina, ka Pretendents ir reģistrēts atbilstoši tās valsts normatīvo aktu prasībām. Ja tāda nav (reģistrācijas valsts normatīvais regulējums neparedz reģistrācijas apliecības izdošanu), tad iesniedz informāciju par Pretendenta reģistrācijas numuru un reģistrācijas laiku, kā arī norāda kompetento iestādi reģistrācijas valstī, kas nepieciešamības gadījumā var apliecināt reģistrācijas faktu.</w:t>
            </w:r>
          </w:p>
        </w:tc>
      </w:tr>
      <w:tr w:rsidR="00C33FCA" w:rsidRPr="0080183E" w14:paraId="17018BB1" w14:textId="77777777" w:rsidTr="00934AE7">
        <w:tc>
          <w:tcPr>
            <w:tcW w:w="9327" w:type="dxa"/>
            <w:gridSpan w:val="2"/>
            <w:tcBorders>
              <w:top w:val="single" w:sz="4" w:space="0" w:color="auto"/>
              <w:left w:val="single" w:sz="4" w:space="0" w:color="auto"/>
              <w:bottom w:val="single" w:sz="4" w:space="0" w:color="auto"/>
              <w:right w:val="single" w:sz="4" w:space="0" w:color="auto"/>
            </w:tcBorders>
            <w:shd w:val="clear" w:color="auto" w:fill="auto"/>
          </w:tcPr>
          <w:p w14:paraId="7545EF7D" w14:textId="77777777" w:rsidR="00C33FCA" w:rsidRPr="0080183E" w:rsidRDefault="00C33FCA" w:rsidP="00C33FCA">
            <w:pPr>
              <w:ind w:left="28" w:right="1026" w:hanging="28"/>
              <w:jc w:val="center"/>
              <w:rPr>
                <w:rFonts w:ascii="Times New Roman" w:hAnsi="Times New Roman" w:cs="Times New Roman"/>
                <w:b/>
                <w:bCs/>
                <w:color w:val="000000"/>
                <w:sz w:val="22"/>
                <w:szCs w:val="22"/>
                <w:lang w:bidi="lo-LA"/>
              </w:rPr>
            </w:pPr>
            <w:r w:rsidRPr="0080183E">
              <w:rPr>
                <w:rFonts w:ascii="Times New Roman" w:hAnsi="Times New Roman" w:cs="Times New Roman"/>
                <w:b/>
                <w:bCs/>
                <w:color w:val="000000"/>
                <w:sz w:val="22"/>
                <w:szCs w:val="22"/>
                <w:lang w:bidi="lo-LA"/>
              </w:rPr>
              <w:t xml:space="preserve">           FINANŠU PIEDĀVĀJUMS</w:t>
            </w:r>
          </w:p>
        </w:tc>
      </w:tr>
      <w:tr w:rsidR="00C33FCA" w:rsidRPr="0080183E" w14:paraId="676674C2" w14:textId="77777777" w:rsidTr="00934AE7">
        <w:tc>
          <w:tcPr>
            <w:tcW w:w="4536" w:type="dxa"/>
            <w:tcBorders>
              <w:top w:val="single" w:sz="4" w:space="0" w:color="auto"/>
              <w:left w:val="single" w:sz="4" w:space="0" w:color="auto"/>
              <w:bottom w:val="single" w:sz="4" w:space="0" w:color="auto"/>
              <w:right w:val="single" w:sz="4" w:space="0" w:color="auto"/>
            </w:tcBorders>
            <w:shd w:val="clear" w:color="auto" w:fill="auto"/>
          </w:tcPr>
          <w:p w14:paraId="3158D3C0" w14:textId="77777777" w:rsidR="00C33FCA" w:rsidRPr="0080183E" w:rsidRDefault="00C33FCA" w:rsidP="005948D8">
            <w:pPr>
              <w:numPr>
                <w:ilvl w:val="1"/>
                <w:numId w:val="10"/>
              </w:numPr>
              <w:ind w:left="596" w:hanging="568"/>
              <w:rPr>
                <w:rFonts w:ascii="Times New Roman" w:hAnsi="Times New Roman" w:cs="Times New Roman"/>
                <w:b/>
                <w:bCs/>
                <w:color w:val="000000"/>
                <w:sz w:val="22"/>
                <w:szCs w:val="22"/>
                <w:lang w:bidi="lo-LA"/>
              </w:rPr>
            </w:pPr>
            <w:r w:rsidRPr="0080183E">
              <w:rPr>
                <w:rFonts w:ascii="Times New Roman" w:hAnsi="Times New Roman" w:cs="Times New Roman"/>
                <w:b/>
                <w:bCs/>
                <w:color w:val="000000"/>
                <w:sz w:val="22"/>
                <w:szCs w:val="22"/>
                <w:lang w:bidi="lo-LA"/>
              </w:rPr>
              <w:t>FINANŠU PIEDĀVĀJUMA PRASĪBAS</w:t>
            </w:r>
          </w:p>
        </w:tc>
        <w:tc>
          <w:tcPr>
            <w:tcW w:w="4791" w:type="dxa"/>
            <w:tcBorders>
              <w:top w:val="single" w:sz="4" w:space="0" w:color="auto"/>
              <w:left w:val="single" w:sz="4" w:space="0" w:color="auto"/>
              <w:bottom w:val="single" w:sz="4" w:space="0" w:color="auto"/>
              <w:right w:val="single" w:sz="4" w:space="0" w:color="auto"/>
            </w:tcBorders>
            <w:shd w:val="clear" w:color="auto" w:fill="auto"/>
          </w:tcPr>
          <w:p w14:paraId="37C04D69" w14:textId="77777777" w:rsidR="00C33FCA" w:rsidRPr="0080183E" w:rsidRDefault="00C33FCA" w:rsidP="00C33FCA">
            <w:pPr>
              <w:ind w:left="28" w:right="1026" w:hanging="28"/>
              <w:rPr>
                <w:rFonts w:ascii="Times New Roman" w:hAnsi="Times New Roman" w:cs="Times New Roman"/>
                <w:b/>
                <w:bCs/>
                <w:color w:val="000000"/>
                <w:sz w:val="22"/>
                <w:szCs w:val="22"/>
                <w:lang w:bidi="lo-LA"/>
              </w:rPr>
            </w:pPr>
            <w:r w:rsidRPr="0080183E">
              <w:rPr>
                <w:rFonts w:ascii="Times New Roman" w:hAnsi="Times New Roman" w:cs="Times New Roman"/>
                <w:b/>
                <w:bCs/>
                <w:color w:val="000000"/>
                <w:sz w:val="22"/>
                <w:szCs w:val="22"/>
                <w:lang w:bidi="lo-LA"/>
              </w:rPr>
              <w:t>IESNIEDZAMIE DOKUMENTI</w:t>
            </w:r>
          </w:p>
        </w:tc>
      </w:tr>
      <w:tr w:rsidR="00C33FCA" w:rsidRPr="0080183E" w14:paraId="6D6647D3" w14:textId="77777777" w:rsidTr="00934AE7">
        <w:tc>
          <w:tcPr>
            <w:tcW w:w="4536" w:type="dxa"/>
            <w:tcBorders>
              <w:top w:val="single" w:sz="4" w:space="0" w:color="auto"/>
              <w:bottom w:val="single" w:sz="4" w:space="0" w:color="auto"/>
            </w:tcBorders>
          </w:tcPr>
          <w:p w14:paraId="609A187B" w14:textId="290FEA35" w:rsidR="00C33FCA" w:rsidRPr="0080183E" w:rsidRDefault="00C33FCA" w:rsidP="005948D8">
            <w:pPr>
              <w:numPr>
                <w:ilvl w:val="2"/>
                <w:numId w:val="10"/>
              </w:numPr>
              <w:ind w:left="599" w:hanging="599"/>
              <w:contextualSpacing/>
              <w:jc w:val="both"/>
              <w:rPr>
                <w:rFonts w:ascii="Times New Roman" w:hAnsi="Times New Roman" w:cs="Times New Roman"/>
                <w:bCs/>
                <w:color w:val="FF0000"/>
                <w:sz w:val="22"/>
                <w:szCs w:val="22"/>
              </w:rPr>
            </w:pPr>
            <w:r w:rsidRPr="0080183E">
              <w:rPr>
                <w:rFonts w:ascii="Times New Roman" w:hAnsi="Times New Roman" w:cs="Times New Roman"/>
                <w:sz w:val="22"/>
                <w:szCs w:val="22"/>
              </w:rPr>
              <w:t xml:space="preserve"> </w:t>
            </w:r>
            <w:r w:rsidR="00FF3D35" w:rsidRPr="0080183E">
              <w:rPr>
                <w:rFonts w:ascii="Times New Roman" w:hAnsi="Times New Roman" w:cs="Times New Roman"/>
                <w:sz w:val="22"/>
                <w:szCs w:val="22"/>
              </w:rPr>
              <w:t xml:space="preserve">Pretendents iesniedzis Finanšu piedāvājumu saskaņā ar Nolikuma </w:t>
            </w:r>
            <w:r w:rsidR="001941C4" w:rsidRPr="0080183E">
              <w:rPr>
                <w:rFonts w:ascii="Times New Roman" w:hAnsi="Times New Roman" w:cs="Times New Roman"/>
                <w:sz w:val="22"/>
                <w:szCs w:val="22"/>
              </w:rPr>
              <w:t>3</w:t>
            </w:r>
            <w:r w:rsidR="00FF3D35" w:rsidRPr="0080183E">
              <w:rPr>
                <w:rFonts w:ascii="Times New Roman" w:hAnsi="Times New Roman" w:cs="Times New Roman"/>
                <w:sz w:val="22"/>
                <w:szCs w:val="22"/>
              </w:rPr>
              <w:t>.pielikumā ietverto formu, norādot paredzētās mērvienību cenas un vērtējamo summu. EIS finanšu piedāvājuma sadaļā ievadīta vērtējamā summa.</w:t>
            </w:r>
          </w:p>
        </w:tc>
        <w:tc>
          <w:tcPr>
            <w:tcW w:w="4791" w:type="dxa"/>
            <w:tcBorders>
              <w:top w:val="single" w:sz="4" w:space="0" w:color="auto"/>
              <w:bottom w:val="single" w:sz="4" w:space="0" w:color="auto"/>
            </w:tcBorders>
            <w:vAlign w:val="center"/>
          </w:tcPr>
          <w:p w14:paraId="105251C4" w14:textId="0B9122E9" w:rsidR="00FF3D35" w:rsidRPr="0080183E" w:rsidRDefault="00FF3D35" w:rsidP="00FF3D35">
            <w:pPr>
              <w:pStyle w:val="ListParagraph"/>
              <w:numPr>
                <w:ilvl w:val="0"/>
                <w:numId w:val="17"/>
              </w:numPr>
              <w:ind w:left="318" w:hanging="284"/>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Finanšu piedāvājums jāsagatavo un jāiesniedz atbilstoši Iepirkuma nolikuma</w:t>
            </w:r>
            <w:r w:rsidR="001941C4" w:rsidRPr="0080183E">
              <w:rPr>
                <w:rFonts w:ascii="Times New Roman" w:hAnsi="Times New Roman" w:cs="Times New Roman"/>
                <w:color w:val="000000"/>
                <w:sz w:val="22"/>
                <w:szCs w:val="22"/>
                <w:lang w:bidi="lo-LA"/>
              </w:rPr>
              <w:t xml:space="preserve"> 3</w:t>
            </w:r>
            <w:r w:rsidRPr="0080183E">
              <w:rPr>
                <w:rFonts w:ascii="Times New Roman" w:hAnsi="Times New Roman" w:cs="Times New Roman"/>
                <w:color w:val="000000"/>
                <w:sz w:val="22"/>
                <w:szCs w:val="22"/>
                <w:lang w:bidi="lo-LA"/>
              </w:rPr>
              <w:t>.pielikumā norādītajai formai. Finanšu piedāvājuma formā nedrīkst mainīt, nedrīkst papildināt un dzēst norādītās ailes.</w:t>
            </w:r>
          </w:p>
          <w:p w14:paraId="22413F8E" w14:textId="77777777" w:rsidR="00C33FCA" w:rsidRPr="0080183E" w:rsidRDefault="00C33FCA" w:rsidP="00C33FCA">
            <w:pPr>
              <w:numPr>
                <w:ilvl w:val="0"/>
                <w:numId w:val="17"/>
              </w:numPr>
              <w:spacing w:before="60"/>
              <w:ind w:left="311" w:hanging="283"/>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 xml:space="preserve">Finanšu piedāvājumā piedāvātajās cenās iekļaujamas visas ar Iepirkuma līgumu un Tehnisko specifikāciju prasību izpildi saistītās izmaksas, tajā skaitā nodokļi (izņemot PVN), kā arī visas ar to netieši saistītās izmaksas un paredzamie sadārdzinājumi. </w:t>
            </w:r>
          </w:p>
          <w:p w14:paraId="6B9108CB" w14:textId="77777777" w:rsidR="00C33FCA" w:rsidRPr="0080183E" w:rsidRDefault="00C33FCA" w:rsidP="00C33FCA">
            <w:pPr>
              <w:numPr>
                <w:ilvl w:val="0"/>
                <w:numId w:val="17"/>
              </w:numPr>
              <w:spacing w:before="60"/>
              <w:ind w:left="311" w:hanging="283"/>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 xml:space="preserve">Finanšu piedāvājumā visas cenas un summas </w:t>
            </w:r>
            <w:r w:rsidRPr="0080183E">
              <w:rPr>
                <w:rFonts w:ascii="Times New Roman" w:hAnsi="Times New Roman" w:cs="Times New Roman"/>
                <w:sz w:val="22"/>
                <w:szCs w:val="22"/>
                <w:lang w:bidi="lo-LA"/>
              </w:rPr>
              <w:t xml:space="preserve">jānorāda </w:t>
            </w:r>
            <w:proofErr w:type="spellStart"/>
            <w:r w:rsidRPr="0080183E">
              <w:rPr>
                <w:rFonts w:ascii="Times New Roman" w:hAnsi="Times New Roman" w:cs="Times New Roman"/>
                <w:i/>
                <w:iCs/>
                <w:sz w:val="22"/>
                <w:szCs w:val="22"/>
                <w:lang w:bidi="lo-LA"/>
              </w:rPr>
              <w:t>euro</w:t>
            </w:r>
            <w:proofErr w:type="spellEnd"/>
            <w:r w:rsidRPr="0080183E">
              <w:rPr>
                <w:rFonts w:ascii="Times New Roman" w:hAnsi="Times New Roman" w:cs="Times New Roman"/>
                <w:sz w:val="22"/>
                <w:szCs w:val="22"/>
                <w:lang w:bidi="lo-LA"/>
              </w:rPr>
              <w:t xml:space="preserve"> un aprēķinos jālieto divas decimālzīmes aiz komata.</w:t>
            </w:r>
          </w:p>
          <w:p w14:paraId="510A3B33" w14:textId="77777777" w:rsidR="00144729" w:rsidRPr="0080183E" w:rsidRDefault="00144729" w:rsidP="00144729">
            <w:pPr>
              <w:numPr>
                <w:ilvl w:val="0"/>
                <w:numId w:val="17"/>
              </w:numPr>
              <w:spacing w:before="60"/>
              <w:ind w:left="311" w:hanging="283"/>
              <w:jc w:val="both"/>
              <w:rPr>
                <w:rFonts w:ascii="Times New Roman" w:hAnsi="Times New Roman" w:cs="Times New Roman"/>
                <w:color w:val="000000"/>
                <w:sz w:val="22"/>
                <w:szCs w:val="22"/>
                <w:lang w:bidi="lo-LA"/>
              </w:rPr>
            </w:pPr>
            <w:r w:rsidRPr="0080183E">
              <w:rPr>
                <w:rFonts w:ascii="Times New Roman" w:hAnsi="Times New Roman" w:cs="Times New Roman"/>
                <w:sz w:val="22"/>
                <w:szCs w:val="22"/>
                <w:lang w:bidi="lo-LA"/>
              </w:rPr>
              <w:t>Pretendenta piedāvātajai cenai jābūt nemainīgai visā līguma izpildes laikā</w:t>
            </w:r>
            <w:r w:rsidRPr="0080183E">
              <w:rPr>
                <w:rFonts w:ascii="Times New Roman" w:hAnsi="Times New Roman" w:cs="Times New Roman"/>
                <w:color w:val="000000"/>
                <w:sz w:val="22"/>
                <w:szCs w:val="22"/>
                <w:lang w:bidi="lo-LA"/>
              </w:rPr>
              <w:t>.</w:t>
            </w:r>
          </w:p>
          <w:p w14:paraId="38769822" w14:textId="77777777" w:rsidR="00812A5B" w:rsidRPr="0080183E" w:rsidRDefault="00812A5B" w:rsidP="00812A5B">
            <w:pPr>
              <w:numPr>
                <w:ilvl w:val="0"/>
                <w:numId w:val="17"/>
              </w:numPr>
              <w:spacing w:before="60"/>
              <w:ind w:left="311" w:hanging="283"/>
              <w:jc w:val="both"/>
              <w:rPr>
                <w:rFonts w:ascii="Times New Roman" w:hAnsi="Times New Roman" w:cs="Times New Roman"/>
                <w:color w:val="000000"/>
                <w:sz w:val="22"/>
                <w:szCs w:val="22"/>
                <w:lang w:bidi="lo-LA"/>
              </w:rPr>
            </w:pPr>
            <w:r w:rsidRPr="0080183E">
              <w:rPr>
                <w:rFonts w:ascii="Times New Roman" w:hAnsi="Times New Roman" w:cs="Times New Roman"/>
                <w:sz w:val="22"/>
                <w:szCs w:val="22"/>
                <w:lang w:bidi="lo-LA"/>
              </w:rPr>
              <w:t>Finanšu piedāvājumā jāaizpilda visas ailes</w:t>
            </w:r>
            <w:r w:rsidRPr="0080183E">
              <w:rPr>
                <w:rFonts w:ascii="Times New Roman" w:hAnsi="Times New Roman" w:cs="Times New Roman"/>
                <w:color w:val="000000"/>
                <w:sz w:val="22"/>
                <w:szCs w:val="22"/>
                <w:lang w:bidi="lo-LA"/>
              </w:rPr>
              <w:t>. Ja kāda aile atstāta neaizpildīta, Iepirkuma komisijai ir tiesības piedāvājumu noraidīt.</w:t>
            </w:r>
          </w:p>
          <w:p w14:paraId="2689F4F6" w14:textId="297308BA" w:rsidR="00812A5B" w:rsidRPr="0080183E" w:rsidRDefault="00144729" w:rsidP="00812A5B">
            <w:pPr>
              <w:numPr>
                <w:ilvl w:val="0"/>
                <w:numId w:val="17"/>
              </w:numPr>
              <w:spacing w:before="60"/>
              <w:ind w:left="311" w:hanging="283"/>
              <w:jc w:val="both"/>
              <w:rPr>
                <w:rFonts w:ascii="Times New Roman" w:hAnsi="Times New Roman" w:cs="Times New Roman"/>
                <w:color w:val="000000"/>
                <w:sz w:val="22"/>
                <w:szCs w:val="22"/>
                <w:lang w:bidi="lo-LA"/>
              </w:rPr>
            </w:pPr>
            <w:r w:rsidRPr="0080183E">
              <w:rPr>
                <w:rFonts w:ascii="Times New Roman" w:hAnsi="Times New Roman" w:cs="Times New Roman"/>
                <w:b/>
                <w:bCs/>
                <w:sz w:val="22"/>
                <w:szCs w:val="22"/>
              </w:rPr>
              <w:lastRenderedPageBreak/>
              <w:t xml:space="preserve">EIS sistēmā Finanšu piedāvājuma prasības ievadlaukā ir jānorāda </w:t>
            </w:r>
            <w:r w:rsidR="008A4A29" w:rsidRPr="0080183E">
              <w:rPr>
                <w:rFonts w:ascii="Times New Roman" w:hAnsi="Times New Roman" w:cs="Times New Roman"/>
                <w:b/>
                <w:bCs/>
                <w:sz w:val="22"/>
                <w:szCs w:val="22"/>
              </w:rPr>
              <w:t xml:space="preserve">Kopējā piedāvājuma vērtējamā cena </w:t>
            </w:r>
            <w:r w:rsidRPr="0080183E">
              <w:rPr>
                <w:rFonts w:ascii="Times New Roman" w:hAnsi="Times New Roman" w:cs="Times New Roman"/>
                <w:b/>
                <w:bCs/>
                <w:sz w:val="22"/>
                <w:szCs w:val="22"/>
              </w:rPr>
              <w:t>(EUR bez PVN).</w:t>
            </w:r>
          </w:p>
          <w:p w14:paraId="076FF713" w14:textId="5D87FBC3" w:rsidR="00C33FCA" w:rsidRPr="0080183E" w:rsidRDefault="00C33FCA" w:rsidP="00812A5B">
            <w:pPr>
              <w:numPr>
                <w:ilvl w:val="0"/>
                <w:numId w:val="17"/>
              </w:numPr>
              <w:spacing w:before="60"/>
              <w:ind w:left="311" w:hanging="283"/>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Finanšu piedāvājumam jābūt Pretendenta vadītāja vai pilnvarotās personas (pievienojama pilnvaras kopija) parakstītam.</w:t>
            </w:r>
            <w:r w:rsidRPr="0080183E">
              <w:rPr>
                <w:rFonts w:ascii="Times New Roman" w:hAnsi="Times New Roman" w:cs="Times New Roman"/>
                <w:b/>
                <w:bCs/>
                <w:color w:val="000000"/>
                <w:sz w:val="22"/>
                <w:szCs w:val="22"/>
                <w:lang w:bidi="lo-LA"/>
              </w:rPr>
              <w:t xml:space="preserve"> </w:t>
            </w:r>
          </w:p>
        </w:tc>
      </w:tr>
      <w:tr w:rsidR="00C33FCA" w:rsidRPr="0080183E" w14:paraId="79DAB060" w14:textId="77777777" w:rsidTr="00934AE7">
        <w:tc>
          <w:tcPr>
            <w:tcW w:w="932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7DE6523" w14:textId="77777777" w:rsidR="00C33FCA" w:rsidRPr="0080183E" w:rsidRDefault="00C33FCA" w:rsidP="00C33FCA">
            <w:pPr>
              <w:ind w:left="454" w:right="-533" w:hanging="454"/>
              <w:jc w:val="center"/>
              <w:rPr>
                <w:rFonts w:ascii="Times New Roman" w:hAnsi="Times New Roman" w:cs="Times New Roman"/>
                <w:b/>
                <w:bCs/>
                <w:color w:val="000000"/>
                <w:sz w:val="22"/>
                <w:szCs w:val="22"/>
                <w:lang w:bidi="lo-LA"/>
              </w:rPr>
            </w:pPr>
            <w:r w:rsidRPr="0080183E">
              <w:rPr>
                <w:rFonts w:ascii="Times New Roman" w:hAnsi="Times New Roman" w:cs="Times New Roman"/>
                <w:b/>
                <w:bCs/>
                <w:color w:val="000000"/>
                <w:sz w:val="22"/>
                <w:szCs w:val="22"/>
                <w:lang w:bidi="lo-LA"/>
              </w:rPr>
              <w:lastRenderedPageBreak/>
              <w:t>TEHNISKAIS PIEDĀVĀJUMS</w:t>
            </w:r>
          </w:p>
        </w:tc>
      </w:tr>
      <w:tr w:rsidR="00C33FCA" w:rsidRPr="0080183E" w14:paraId="18D096FD" w14:textId="77777777" w:rsidTr="00934AE7">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14:paraId="55AD49B6" w14:textId="77777777" w:rsidR="00C33FCA" w:rsidRPr="0080183E" w:rsidRDefault="00C33FCA" w:rsidP="005948D8">
            <w:pPr>
              <w:numPr>
                <w:ilvl w:val="1"/>
                <w:numId w:val="10"/>
              </w:numPr>
              <w:ind w:left="596" w:hanging="568"/>
              <w:rPr>
                <w:rFonts w:ascii="Times New Roman" w:hAnsi="Times New Roman" w:cs="Times New Roman"/>
                <w:b/>
                <w:bCs/>
                <w:color w:val="000000"/>
                <w:sz w:val="22"/>
                <w:szCs w:val="22"/>
                <w:lang w:bidi="lo-LA"/>
              </w:rPr>
            </w:pPr>
            <w:r w:rsidRPr="0080183E">
              <w:rPr>
                <w:rFonts w:ascii="Times New Roman" w:hAnsi="Times New Roman" w:cs="Times New Roman"/>
                <w:b/>
                <w:bCs/>
                <w:color w:val="000000"/>
                <w:sz w:val="22"/>
                <w:szCs w:val="22"/>
                <w:lang w:bidi="lo-LA"/>
              </w:rPr>
              <w:t>TEHNISKĀ PIEDĀVĀJUMA PRASĪBAS</w:t>
            </w:r>
          </w:p>
        </w:tc>
        <w:tc>
          <w:tcPr>
            <w:tcW w:w="4791" w:type="dxa"/>
            <w:tcBorders>
              <w:top w:val="single" w:sz="4" w:space="0" w:color="auto"/>
              <w:left w:val="single" w:sz="4" w:space="0" w:color="auto"/>
              <w:bottom w:val="single" w:sz="4" w:space="0" w:color="auto"/>
              <w:right w:val="single" w:sz="4" w:space="0" w:color="auto"/>
            </w:tcBorders>
            <w:shd w:val="clear" w:color="auto" w:fill="auto"/>
            <w:vAlign w:val="center"/>
          </w:tcPr>
          <w:p w14:paraId="73F1A840" w14:textId="77777777" w:rsidR="00C33FCA" w:rsidRPr="0080183E" w:rsidRDefault="00C33FCA" w:rsidP="00C33FCA">
            <w:pPr>
              <w:spacing w:after="240"/>
              <w:ind w:left="596" w:right="-533" w:hanging="568"/>
              <w:rPr>
                <w:rFonts w:ascii="Times New Roman" w:hAnsi="Times New Roman" w:cs="Times New Roman"/>
                <w:b/>
                <w:bCs/>
                <w:color w:val="000000"/>
                <w:sz w:val="22"/>
                <w:szCs w:val="22"/>
                <w:lang w:bidi="lo-LA"/>
              </w:rPr>
            </w:pPr>
            <w:r w:rsidRPr="0080183E">
              <w:rPr>
                <w:rFonts w:ascii="Times New Roman" w:hAnsi="Times New Roman" w:cs="Times New Roman"/>
                <w:b/>
                <w:bCs/>
                <w:color w:val="000000"/>
                <w:sz w:val="22"/>
                <w:szCs w:val="22"/>
                <w:lang w:bidi="lo-LA"/>
              </w:rPr>
              <w:t>IESNIEDZAMIE DOKUMENTI</w:t>
            </w:r>
          </w:p>
        </w:tc>
      </w:tr>
      <w:tr w:rsidR="00F95110" w:rsidRPr="0080183E" w14:paraId="178755CF" w14:textId="77777777" w:rsidTr="00EE2D2F">
        <w:tc>
          <w:tcPr>
            <w:tcW w:w="4536" w:type="dxa"/>
            <w:tcBorders>
              <w:top w:val="single" w:sz="4" w:space="0" w:color="auto"/>
              <w:left w:val="single" w:sz="4" w:space="0" w:color="auto"/>
              <w:bottom w:val="single" w:sz="4" w:space="0" w:color="auto"/>
              <w:right w:val="single" w:sz="4" w:space="0" w:color="auto"/>
            </w:tcBorders>
            <w:shd w:val="clear" w:color="auto" w:fill="auto"/>
          </w:tcPr>
          <w:p w14:paraId="08F57015" w14:textId="6D8DF4D9" w:rsidR="00D50EF7" w:rsidRPr="0080183E" w:rsidRDefault="00DC353F" w:rsidP="00DC353F">
            <w:pPr>
              <w:pStyle w:val="ListParagraph"/>
              <w:numPr>
                <w:ilvl w:val="3"/>
                <w:numId w:val="10"/>
              </w:numPr>
              <w:spacing w:after="120"/>
              <w:ind w:left="575"/>
              <w:jc w:val="both"/>
              <w:rPr>
                <w:rFonts w:ascii="Times New Roman" w:hAnsi="Times New Roman" w:cs="Times New Roman"/>
                <w:b/>
                <w:bCs/>
                <w:sz w:val="22"/>
                <w:szCs w:val="22"/>
              </w:rPr>
            </w:pPr>
            <w:r w:rsidRPr="0080183E">
              <w:rPr>
                <w:rFonts w:ascii="Times New Roman" w:hAnsi="Times New Roman" w:cs="Times New Roman"/>
                <w:bCs/>
                <w:iCs/>
                <w:sz w:val="22"/>
                <w:szCs w:val="22"/>
              </w:rPr>
              <w:t>Pretendenta tehniskais piedāvājums atbilst Iepirkuma tehniskajai specifikācijai (</w:t>
            </w:r>
            <w:r w:rsidR="00DA26FC" w:rsidRPr="0080183E">
              <w:rPr>
                <w:rFonts w:ascii="Times New Roman" w:hAnsi="Times New Roman" w:cs="Times New Roman"/>
                <w:bCs/>
                <w:iCs/>
                <w:sz w:val="22"/>
                <w:szCs w:val="22"/>
              </w:rPr>
              <w:t>2.</w:t>
            </w:r>
            <w:r w:rsidRPr="0080183E">
              <w:rPr>
                <w:rFonts w:ascii="Times New Roman" w:hAnsi="Times New Roman" w:cs="Times New Roman"/>
                <w:bCs/>
                <w:iCs/>
                <w:sz w:val="22"/>
                <w:szCs w:val="22"/>
              </w:rPr>
              <w:t>pielikums).</w:t>
            </w:r>
          </w:p>
        </w:tc>
        <w:tc>
          <w:tcPr>
            <w:tcW w:w="4791" w:type="dxa"/>
            <w:tcBorders>
              <w:top w:val="single" w:sz="4" w:space="0" w:color="auto"/>
              <w:left w:val="single" w:sz="4" w:space="0" w:color="auto"/>
              <w:bottom w:val="single" w:sz="4" w:space="0" w:color="auto"/>
              <w:right w:val="single" w:sz="4" w:space="0" w:color="auto"/>
            </w:tcBorders>
            <w:shd w:val="clear" w:color="auto" w:fill="auto"/>
          </w:tcPr>
          <w:p w14:paraId="4AD99073" w14:textId="76720C13" w:rsidR="00F95110" w:rsidRPr="0080183E" w:rsidRDefault="00DC353F" w:rsidP="00DC353F">
            <w:pPr>
              <w:pStyle w:val="ListParagraph"/>
              <w:numPr>
                <w:ilvl w:val="0"/>
                <w:numId w:val="43"/>
              </w:numPr>
              <w:rPr>
                <w:rFonts w:ascii="Times New Roman" w:hAnsi="Times New Roman" w:cs="Times New Roman"/>
                <w:sz w:val="22"/>
                <w:szCs w:val="22"/>
              </w:rPr>
            </w:pPr>
            <w:r w:rsidRPr="0080183E">
              <w:rPr>
                <w:rFonts w:ascii="Times New Roman" w:hAnsi="Times New Roman" w:cs="Times New Roman"/>
                <w:sz w:val="22"/>
                <w:szCs w:val="22"/>
              </w:rPr>
              <w:t>Tehniskais piedāvājums, kas sagatavots saskaņā ar Tehniskā piedāvājuma veidni (2.pielikums).</w:t>
            </w:r>
          </w:p>
        </w:tc>
      </w:tr>
      <w:tr w:rsidR="00C33FCA" w:rsidRPr="0080183E" w14:paraId="668319DD" w14:textId="77777777" w:rsidTr="00934AE7">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14:paraId="788EE9B4" w14:textId="77777777" w:rsidR="00C33FCA" w:rsidRPr="0080183E" w:rsidRDefault="00C33FCA" w:rsidP="005948D8">
            <w:pPr>
              <w:numPr>
                <w:ilvl w:val="1"/>
                <w:numId w:val="10"/>
              </w:numPr>
              <w:ind w:left="460"/>
              <w:rPr>
                <w:rFonts w:ascii="Times New Roman" w:hAnsi="Times New Roman" w:cs="Times New Roman"/>
                <w:b/>
                <w:bCs/>
                <w:color w:val="000000"/>
                <w:sz w:val="22"/>
                <w:szCs w:val="22"/>
                <w:lang w:bidi="lo-LA"/>
              </w:rPr>
            </w:pPr>
            <w:r w:rsidRPr="0080183E">
              <w:rPr>
                <w:rFonts w:ascii="Times New Roman" w:hAnsi="Times New Roman" w:cs="Times New Roman"/>
                <w:b/>
                <w:bCs/>
                <w:color w:val="000000"/>
                <w:sz w:val="22"/>
                <w:szCs w:val="22"/>
                <w:lang w:bidi="lo-LA"/>
              </w:rPr>
              <w:t>CITAS PRASĪBAS</w:t>
            </w:r>
          </w:p>
        </w:tc>
        <w:tc>
          <w:tcPr>
            <w:tcW w:w="4791" w:type="dxa"/>
            <w:tcBorders>
              <w:top w:val="single" w:sz="4" w:space="0" w:color="auto"/>
              <w:left w:val="single" w:sz="4" w:space="0" w:color="auto"/>
              <w:bottom w:val="single" w:sz="4" w:space="0" w:color="auto"/>
              <w:right w:val="single" w:sz="4" w:space="0" w:color="auto"/>
            </w:tcBorders>
            <w:shd w:val="clear" w:color="auto" w:fill="auto"/>
            <w:vAlign w:val="center"/>
          </w:tcPr>
          <w:p w14:paraId="1DA88F03" w14:textId="77777777" w:rsidR="00C33FCA" w:rsidRPr="0080183E" w:rsidRDefault="00C33FCA" w:rsidP="00C33FCA">
            <w:pPr>
              <w:ind w:right="176"/>
              <w:jc w:val="both"/>
              <w:rPr>
                <w:rFonts w:ascii="Times New Roman" w:hAnsi="Times New Roman" w:cs="Times New Roman"/>
                <w:b/>
                <w:color w:val="000000"/>
                <w:sz w:val="22"/>
                <w:szCs w:val="22"/>
                <w:lang w:bidi="lo-LA"/>
              </w:rPr>
            </w:pPr>
            <w:r w:rsidRPr="0080183E">
              <w:rPr>
                <w:rFonts w:ascii="Times New Roman" w:hAnsi="Times New Roman" w:cs="Times New Roman"/>
                <w:b/>
                <w:bCs/>
                <w:color w:val="000000"/>
                <w:sz w:val="22"/>
                <w:szCs w:val="22"/>
                <w:lang w:bidi="lo-LA"/>
              </w:rPr>
              <w:t>IESNIEDZAMIE DOKUMENTI</w:t>
            </w:r>
          </w:p>
        </w:tc>
      </w:tr>
      <w:tr w:rsidR="00C33FCA" w:rsidRPr="0080183E" w14:paraId="4B92CE55" w14:textId="77777777" w:rsidTr="00934AE7">
        <w:tc>
          <w:tcPr>
            <w:tcW w:w="4536" w:type="dxa"/>
            <w:tcBorders>
              <w:top w:val="single" w:sz="4" w:space="0" w:color="auto"/>
              <w:bottom w:val="single" w:sz="4" w:space="0" w:color="auto"/>
            </w:tcBorders>
          </w:tcPr>
          <w:p w14:paraId="4E8420D4" w14:textId="77777777" w:rsidR="00C33FCA" w:rsidRPr="0080183E" w:rsidRDefault="00C33FCA" w:rsidP="005948D8">
            <w:pPr>
              <w:numPr>
                <w:ilvl w:val="2"/>
                <w:numId w:val="10"/>
              </w:numPr>
              <w:ind w:left="602" w:hanging="602"/>
              <w:jc w:val="both"/>
              <w:rPr>
                <w:rFonts w:ascii="Times New Roman" w:hAnsi="Times New Roman" w:cs="Times New Roman"/>
                <w:sz w:val="22"/>
                <w:szCs w:val="22"/>
                <w:lang w:bidi="lo-LA"/>
              </w:rPr>
            </w:pPr>
            <w:r w:rsidRPr="0080183E">
              <w:rPr>
                <w:rFonts w:ascii="Times New Roman" w:hAnsi="Times New Roman" w:cs="Times New Roman"/>
                <w:bCs/>
                <w:color w:val="000000"/>
                <w:sz w:val="22"/>
                <w:szCs w:val="22"/>
                <w:lang w:bidi="lo-LA"/>
              </w:rPr>
              <w:t>Ja piedāvājumu iesniedz piegādātāju apvienība vai personālsabiedrība, piegādātāju apvienības vai personālsabiedrības dalībnieku starpā ir noslēgta rakstveida vienošanās.</w:t>
            </w:r>
          </w:p>
        </w:tc>
        <w:tc>
          <w:tcPr>
            <w:tcW w:w="4791" w:type="dxa"/>
            <w:tcBorders>
              <w:top w:val="single" w:sz="4" w:space="0" w:color="auto"/>
              <w:bottom w:val="single" w:sz="4" w:space="0" w:color="auto"/>
            </w:tcBorders>
          </w:tcPr>
          <w:p w14:paraId="3DEC5449" w14:textId="77777777" w:rsidR="00C33FCA" w:rsidRPr="0080183E" w:rsidRDefault="00C33FCA" w:rsidP="00C33FCA">
            <w:pPr>
              <w:numPr>
                <w:ilvl w:val="0"/>
                <w:numId w:val="9"/>
              </w:numPr>
              <w:ind w:left="321" w:hanging="284"/>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Vienošanās par piegādātāju apvienības izveidi un dalību iepirkumā, kurā norāda:</w:t>
            </w:r>
          </w:p>
          <w:p w14:paraId="2E6A443F" w14:textId="4D936E80" w:rsidR="00C33FCA" w:rsidRPr="0080183E" w:rsidRDefault="00C33FCA" w:rsidP="00111781">
            <w:pPr>
              <w:numPr>
                <w:ilvl w:val="0"/>
                <w:numId w:val="20"/>
              </w:numPr>
              <w:ind w:left="604" w:hanging="283"/>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piegādātāju apvienības dibināšanas mērķis un vienošanās spēkā esamības termiņš;</w:t>
            </w:r>
          </w:p>
          <w:p w14:paraId="3DC8E28E" w14:textId="77777777" w:rsidR="00C33FCA" w:rsidRPr="0080183E" w:rsidRDefault="00C33FCA" w:rsidP="00111781">
            <w:pPr>
              <w:numPr>
                <w:ilvl w:val="0"/>
                <w:numId w:val="20"/>
              </w:numPr>
              <w:ind w:left="604" w:hanging="283"/>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katra apvienības dalībnieka paredzamā Iepirkuma līguma daļa, tiesības un pienākumi;</w:t>
            </w:r>
          </w:p>
          <w:p w14:paraId="5EA827DE" w14:textId="77777777" w:rsidR="00C33FCA" w:rsidRPr="0080183E" w:rsidRDefault="00C33FCA" w:rsidP="00111781">
            <w:pPr>
              <w:numPr>
                <w:ilvl w:val="0"/>
                <w:numId w:val="20"/>
              </w:numPr>
              <w:ind w:left="604" w:hanging="283"/>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norāde, uz kuru dalībnieku saimnieciskajām un finansiālajām spējām apvienība balstās;</w:t>
            </w:r>
          </w:p>
          <w:p w14:paraId="740E5805" w14:textId="77777777" w:rsidR="00C33FCA" w:rsidRPr="0080183E" w:rsidRDefault="00C33FCA" w:rsidP="00111781">
            <w:pPr>
              <w:numPr>
                <w:ilvl w:val="0"/>
                <w:numId w:val="20"/>
              </w:numPr>
              <w:ind w:left="604" w:hanging="283"/>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apliecinājums, ka visi personu apvienības dalībnieki, uz kuru saimnieciskajām un finansiālajām iespējām Pretendents balstās un kuri būs atbildīgi par Iepirkuma līguma izpildi, būs solidāri atbildīgi par Iepirkuma līguma izpildi gadījumā, ja tiks piešķirtas Iepirkuma līguma slēgšanas tiesības, norādot katra dalībnieka Iepirkuma līguma izpildes daļu;</w:t>
            </w:r>
          </w:p>
          <w:p w14:paraId="6553B8FE" w14:textId="77777777" w:rsidR="00C33FCA" w:rsidRPr="0080183E" w:rsidRDefault="00C33FCA" w:rsidP="00111781">
            <w:pPr>
              <w:numPr>
                <w:ilvl w:val="0"/>
                <w:numId w:val="20"/>
              </w:numPr>
              <w:ind w:left="604" w:hanging="283"/>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Informācija par piegādātāju apvienības vadošo dalībnieku;</w:t>
            </w:r>
          </w:p>
          <w:p w14:paraId="57ECC7CE" w14:textId="6065640B" w:rsidR="00C33FCA" w:rsidRPr="0080183E" w:rsidRDefault="00C33FCA" w:rsidP="00111781">
            <w:pPr>
              <w:numPr>
                <w:ilvl w:val="0"/>
                <w:numId w:val="20"/>
              </w:numPr>
              <w:ind w:left="604" w:hanging="283"/>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Pilnvarojums dalībniekam vai personai, kura tiesīga rīkoties visu personas apvienības dalībnieku vārdā Iepirkumā</w:t>
            </w:r>
            <w:r w:rsidR="00E51D9F" w:rsidRPr="0080183E">
              <w:rPr>
                <w:rFonts w:ascii="Times New Roman" w:hAnsi="Times New Roman" w:cs="Times New Roman"/>
                <w:color w:val="000000"/>
                <w:sz w:val="22"/>
                <w:szCs w:val="22"/>
                <w:lang w:bidi="lo-LA"/>
              </w:rPr>
              <w:t>.</w:t>
            </w:r>
          </w:p>
          <w:p w14:paraId="31BA1A61" w14:textId="77777777" w:rsidR="00C33FCA" w:rsidRPr="0080183E" w:rsidRDefault="00C33FCA" w:rsidP="00C33FCA">
            <w:pPr>
              <w:numPr>
                <w:ilvl w:val="0"/>
                <w:numId w:val="9"/>
              </w:numPr>
              <w:ind w:left="321" w:hanging="284"/>
              <w:jc w:val="both"/>
              <w:rPr>
                <w:rFonts w:ascii="Times New Roman" w:hAnsi="Times New Roman" w:cs="Times New Roman"/>
                <w:sz w:val="22"/>
                <w:szCs w:val="22"/>
              </w:rPr>
            </w:pPr>
            <w:r w:rsidRPr="0080183E">
              <w:rPr>
                <w:rFonts w:ascii="Times New Roman" w:hAnsi="Times New Roman" w:cs="Times New Roman"/>
                <w:color w:val="000000"/>
                <w:sz w:val="22"/>
                <w:szCs w:val="22"/>
                <w:lang w:bidi="lo-LA"/>
              </w:rPr>
              <w:t>Gadījumā, ja ar piegādātāju apvienību tiks slēgts Iepirkuma līgums, Pasūtītājam ir tiesības pieprasīt, lai piegādātāju apvienība 15 (piecpadsmit) darba dienu laikā pēc lēmuma par Iepirkuma līguma slēgšanas tiesību piešķiršanu spēkā stāšanās un pirms Iepirkuma līguma noslēgšanas izveidosies pēc savas izvēles atbilstoši noteiktam juridiskam statusam vai noslēgs sabiedrības līgumu, vienojoties par apvienības dalībnieku atbildības sadalījumu, ja tas nepieciešams iepirkuma līguma noteikumu sekmīgai izpildei.</w:t>
            </w:r>
          </w:p>
        </w:tc>
      </w:tr>
      <w:tr w:rsidR="00C33FCA" w:rsidRPr="0080183E" w14:paraId="1C6A6305" w14:textId="77777777" w:rsidTr="00934AE7">
        <w:tc>
          <w:tcPr>
            <w:tcW w:w="4536" w:type="dxa"/>
            <w:tcBorders>
              <w:top w:val="single" w:sz="4" w:space="0" w:color="auto"/>
              <w:bottom w:val="single" w:sz="4" w:space="0" w:color="auto"/>
            </w:tcBorders>
          </w:tcPr>
          <w:p w14:paraId="5A027D93" w14:textId="77777777" w:rsidR="00C33FCA" w:rsidRPr="0080183E" w:rsidRDefault="00C33FCA" w:rsidP="005948D8">
            <w:pPr>
              <w:numPr>
                <w:ilvl w:val="2"/>
                <w:numId w:val="10"/>
              </w:numPr>
              <w:ind w:left="602" w:hanging="567"/>
              <w:jc w:val="both"/>
              <w:rPr>
                <w:rFonts w:ascii="Times New Roman" w:hAnsi="Times New Roman" w:cs="Times New Roman"/>
                <w:bCs/>
                <w:color w:val="000000"/>
                <w:sz w:val="22"/>
                <w:szCs w:val="22"/>
                <w:lang w:bidi="lo-LA"/>
              </w:rPr>
            </w:pPr>
            <w:r w:rsidRPr="0080183E">
              <w:rPr>
                <w:rFonts w:ascii="Times New Roman" w:hAnsi="Times New Roman" w:cs="Times New Roman"/>
                <w:color w:val="000000"/>
                <w:sz w:val="22"/>
                <w:szCs w:val="22"/>
                <w:lang w:bidi="lo-LA"/>
              </w:rPr>
              <w:t>Ja iepirkuma līguma izpildē pretendents plāno iesaistīt apakšuzņēmēju, apakšuzņēmējs ir apliecinājis gatavību iesaistīties plānotā iepirkuma līguma izpildē.</w:t>
            </w:r>
          </w:p>
        </w:tc>
        <w:tc>
          <w:tcPr>
            <w:tcW w:w="4791" w:type="dxa"/>
            <w:tcBorders>
              <w:top w:val="single" w:sz="4" w:space="0" w:color="auto"/>
              <w:bottom w:val="single" w:sz="4" w:space="0" w:color="auto"/>
            </w:tcBorders>
          </w:tcPr>
          <w:p w14:paraId="2C98636B" w14:textId="28671828" w:rsidR="00C33FCA" w:rsidRPr="0080183E" w:rsidRDefault="00C33FCA" w:rsidP="00111781">
            <w:pPr>
              <w:numPr>
                <w:ilvl w:val="0"/>
                <w:numId w:val="21"/>
              </w:numPr>
              <w:ind w:left="321" w:hanging="284"/>
              <w:contextualSpacing/>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 xml:space="preserve">Pretendentam pieteikumā (1.pielikums) jānorāda </w:t>
            </w:r>
            <w:r w:rsidRPr="0080183E">
              <w:rPr>
                <w:rFonts w:ascii="Times New Roman" w:hAnsi="Times New Roman" w:cs="Times New Roman"/>
                <w:color w:val="000000"/>
                <w:sz w:val="22"/>
                <w:szCs w:val="22"/>
                <w:u w:val="single"/>
                <w:lang w:bidi="lo-LA"/>
              </w:rPr>
              <w:t>visi apakšuzņēmēji, kuru sniedzamo pakalpojumu (atbilstoši Iepirkuma priekšmetam) vērtība ir vismaz 10 000 EUR</w:t>
            </w:r>
            <w:r w:rsidRPr="0080183E">
              <w:rPr>
                <w:rFonts w:ascii="Times New Roman" w:hAnsi="Times New Roman" w:cs="Times New Roman"/>
                <w:color w:val="000000"/>
                <w:sz w:val="22"/>
                <w:szCs w:val="22"/>
                <w:lang w:bidi="lo-LA"/>
              </w:rPr>
              <w:t xml:space="preserve"> un katram šādam apakšuzņēmējam izpildei nododamās iepirkuma līguma daļas aprakstu. Apakšuzņēmēja sniedzamo pakalpojumu vērtību nosaka, ņemot vērā apakšuzņēmēja un visu attiecīgā Iepirkuma </w:t>
            </w:r>
            <w:r w:rsidRPr="0080183E">
              <w:rPr>
                <w:rFonts w:ascii="Times New Roman" w:hAnsi="Times New Roman" w:cs="Times New Roman"/>
                <w:color w:val="000000"/>
                <w:sz w:val="22"/>
                <w:szCs w:val="22"/>
                <w:lang w:bidi="lo-LA"/>
              </w:rPr>
              <w:lastRenderedPageBreak/>
              <w:t xml:space="preserve">ietvaros tā saistīto uzņēmumu sniedzamo pakalpojumu vērtību. </w:t>
            </w:r>
          </w:p>
          <w:p w14:paraId="6D2AD2BD" w14:textId="77777777" w:rsidR="00C33FCA" w:rsidRPr="0080183E" w:rsidRDefault="00C33FCA" w:rsidP="00111781">
            <w:pPr>
              <w:numPr>
                <w:ilvl w:val="0"/>
                <w:numId w:val="21"/>
              </w:numPr>
              <w:ind w:left="321" w:hanging="284"/>
              <w:contextualSpacing/>
              <w:jc w:val="both"/>
              <w:rPr>
                <w:rFonts w:ascii="Times New Roman" w:hAnsi="Times New Roman" w:cs="Times New Roman"/>
                <w:color w:val="000000"/>
                <w:sz w:val="22"/>
                <w:szCs w:val="22"/>
                <w:lang w:bidi="lo-LA"/>
              </w:rPr>
            </w:pPr>
            <w:r w:rsidRPr="0080183E">
              <w:rPr>
                <w:rFonts w:ascii="Times New Roman" w:hAnsi="Times New Roman" w:cs="Times New Roman"/>
                <w:color w:val="000000"/>
                <w:sz w:val="22"/>
                <w:szCs w:val="22"/>
                <w:lang w:bidi="lo-LA"/>
              </w:rPr>
              <w:t xml:space="preserve">Apakšuzņēmēju sarakstā norāda arī tās personas, uz kuru iespējām pretendents balstās, ja tas ir nepieciešams Nolikumā izvirzītās kvalifikācijas pierādīšanai vai Iepirkuma līguma izpildei </w:t>
            </w:r>
            <w:r w:rsidRPr="0080183E">
              <w:rPr>
                <w:rFonts w:ascii="Times New Roman" w:hAnsi="Times New Roman" w:cs="Times New Roman"/>
                <w:sz w:val="22"/>
                <w:szCs w:val="22"/>
                <w:lang w:bidi="lo-LA"/>
              </w:rPr>
              <w:t>neatkarīgi no veicamo pakalpojumu vērtības.</w:t>
            </w:r>
          </w:p>
          <w:p w14:paraId="1EE398D2" w14:textId="070E6D53" w:rsidR="00C33FCA" w:rsidRPr="0080183E" w:rsidRDefault="00C33FCA" w:rsidP="00111781">
            <w:pPr>
              <w:numPr>
                <w:ilvl w:val="0"/>
                <w:numId w:val="21"/>
              </w:numPr>
              <w:ind w:left="321" w:hanging="284"/>
              <w:contextualSpacing/>
              <w:jc w:val="both"/>
              <w:rPr>
                <w:rFonts w:ascii="Times New Roman" w:hAnsi="Times New Roman" w:cs="Times New Roman"/>
                <w:color w:val="000000"/>
                <w:sz w:val="22"/>
                <w:szCs w:val="22"/>
                <w:lang w:bidi="lo-LA"/>
              </w:rPr>
            </w:pPr>
            <w:r w:rsidRPr="0080183E">
              <w:rPr>
                <w:rFonts w:ascii="Times New Roman" w:hAnsi="Times New Roman" w:cs="Times New Roman"/>
                <w:sz w:val="22"/>
                <w:szCs w:val="22"/>
                <w:lang w:bidi="lo-LA"/>
              </w:rPr>
              <w:t xml:space="preserve">Apakšuzņēmēja apliecinājums saskaņā ar Nolikuma </w:t>
            </w:r>
            <w:r w:rsidR="008537A7" w:rsidRPr="0080183E">
              <w:rPr>
                <w:rFonts w:ascii="Times New Roman" w:hAnsi="Times New Roman" w:cs="Times New Roman"/>
                <w:sz w:val="22"/>
                <w:szCs w:val="22"/>
                <w:lang w:bidi="lo-LA"/>
              </w:rPr>
              <w:t>5</w:t>
            </w:r>
            <w:r w:rsidRPr="0080183E">
              <w:rPr>
                <w:rFonts w:ascii="Times New Roman" w:hAnsi="Times New Roman" w:cs="Times New Roman"/>
                <w:sz w:val="22"/>
                <w:szCs w:val="22"/>
                <w:lang w:bidi="lo-LA"/>
              </w:rPr>
              <w:t xml:space="preserve">.pielikumā norādīto veidni, kas apliecina katra apakšuzņēmēja gatavību sniegt pakalpojumus iepirkuma līguma ietvaros, kā arī nodot pretendenta rīcībā līguma izpildei nepieciešamos </w:t>
            </w:r>
            <w:r w:rsidRPr="0080183E">
              <w:rPr>
                <w:rFonts w:ascii="Times New Roman" w:hAnsi="Times New Roman" w:cs="Times New Roman"/>
                <w:color w:val="000000"/>
                <w:sz w:val="22"/>
                <w:szCs w:val="22"/>
                <w:lang w:bidi="lo-LA"/>
              </w:rPr>
              <w:t>resursus. Dokuments ir attiecīgo personu parakstīts un pievienojams skanētā formā vai parakstīts ar drošu elektronisko parakstu.</w:t>
            </w:r>
          </w:p>
        </w:tc>
      </w:tr>
    </w:tbl>
    <w:p w14:paraId="48DF7CBF" w14:textId="77777777" w:rsidR="003850BB" w:rsidRDefault="003850BB" w:rsidP="00441CC0">
      <w:pPr>
        <w:pStyle w:val="NormalWeb"/>
        <w:jc w:val="both"/>
        <w:rPr>
          <w:sz w:val="22"/>
          <w:szCs w:val="22"/>
        </w:rPr>
      </w:pPr>
    </w:p>
    <w:p w14:paraId="5BCA6C1C" w14:textId="77777777" w:rsidR="003850BB" w:rsidRPr="00882AE1" w:rsidRDefault="003850BB" w:rsidP="00441CC0">
      <w:pPr>
        <w:pStyle w:val="NormalWeb"/>
        <w:jc w:val="both"/>
        <w:rPr>
          <w:sz w:val="22"/>
          <w:szCs w:val="22"/>
        </w:rPr>
      </w:pPr>
    </w:p>
    <w:p w14:paraId="2606CA65" w14:textId="7D41EF9D" w:rsidR="00E42889" w:rsidRPr="00882AE1" w:rsidRDefault="006449F2" w:rsidP="00A6106A">
      <w:pPr>
        <w:pStyle w:val="ListParagraph"/>
        <w:numPr>
          <w:ilvl w:val="0"/>
          <w:numId w:val="5"/>
        </w:numPr>
        <w:jc w:val="center"/>
        <w:rPr>
          <w:b/>
          <w:bCs/>
        </w:rPr>
      </w:pPr>
      <w:r w:rsidRPr="00882AE1">
        <w:rPr>
          <w:b/>
          <w:bCs/>
        </w:rPr>
        <w:t xml:space="preserve">PIEDĀVĀJUMU </w:t>
      </w:r>
      <w:r w:rsidR="00C71807" w:rsidRPr="00882AE1">
        <w:rPr>
          <w:b/>
          <w:bCs/>
        </w:rPr>
        <w:t>PĀRBAUDE UN VĒRTĒŠANA</w:t>
      </w:r>
    </w:p>
    <w:p w14:paraId="76FE3524" w14:textId="77777777" w:rsidR="00B6126E" w:rsidRPr="00882AE1" w:rsidRDefault="00063F67" w:rsidP="00A6106A">
      <w:pPr>
        <w:pStyle w:val="ListParagraph"/>
        <w:numPr>
          <w:ilvl w:val="1"/>
          <w:numId w:val="5"/>
        </w:numPr>
        <w:spacing w:before="120" w:line="20" w:lineRule="atLeast"/>
        <w:ind w:left="539" w:hanging="539"/>
        <w:contextualSpacing w:val="0"/>
        <w:jc w:val="both"/>
        <w:rPr>
          <w:sz w:val="22"/>
          <w:szCs w:val="22"/>
        </w:rPr>
      </w:pPr>
      <w:r w:rsidRPr="00882AE1">
        <w:rPr>
          <w:sz w:val="22"/>
          <w:szCs w:val="22"/>
        </w:rPr>
        <w:t xml:space="preserve">Pretendentu </w:t>
      </w:r>
      <w:r w:rsidR="00CB6B01" w:rsidRPr="00882AE1">
        <w:rPr>
          <w:sz w:val="22"/>
          <w:szCs w:val="22"/>
        </w:rPr>
        <w:t>iesniegto piedāvājumu</w:t>
      </w:r>
      <w:r w:rsidRPr="00882AE1">
        <w:rPr>
          <w:sz w:val="22"/>
          <w:szCs w:val="22"/>
        </w:rPr>
        <w:t xml:space="preserve"> atbilstības pārbaudi iepirkuma komisija veic slēgtā sēdē bez pretendentu un to pārstāvju klātbūtnes. </w:t>
      </w:r>
    </w:p>
    <w:p w14:paraId="4B044099" w14:textId="5A462752" w:rsidR="00B6126E" w:rsidRPr="00882AE1" w:rsidRDefault="00B6126E" w:rsidP="00A6106A">
      <w:pPr>
        <w:pStyle w:val="ListParagraph"/>
        <w:numPr>
          <w:ilvl w:val="1"/>
          <w:numId w:val="5"/>
        </w:numPr>
        <w:spacing w:before="120" w:line="20" w:lineRule="atLeast"/>
        <w:ind w:left="539" w:hanging="539"/>
        <w:contextualSpacing w:val="0"/>
        <w:jc w:val="both"/>
        <w:rPr>
          <w:sz w:val="22"/>
          <w:szCs w:val="22"/>
        </w:rPr>
      </w:pPr>
      <w:r w:rsidRPr="00882AE1">
        <w:rPr>
          <w:sz w:val="22"/>
          <w:szCs w:val="22"/>
        </w:rPr>
        <w:t>Saskaņā ar Ministru kabineta 2017.gada 28.februāra noteikumu Nr.107 “</w:t>
      </w:r>
      <w:bookmarkStart w:id="13" w:name="_Hlk124345337"/>
      <w:r w:rsidRPr="00882AE1">
        <w:rPr>
          <w:sz w:val="22"/>
          <w:szCs w:val="22"/>
        </w:rPr>
        <w:t>Iepirkuma procedūru un metu konkursu norises kārtība</w:t>
      </w:r>
      <w:bookmarkEnd w:id="13"/>
      <w:r w:rsidRPr="00882AE1">
        <w:rPr>
          <w:sz w:val="22"/>
          <w:szCs w:val="22"/>
        </w:rPr>
        <w:t>” 16.punktu, iepirkuma komisijai ir tiesības pretendentu kvalifikācijas atbilstības pārbaudi veikt tikai pretendentam, kuram būtu piešķiramas iepirkuma līguma slēgšanas tiesības</w:t>
      </w:r>
      <w:r w:rsidR="00D82FBD" w:rsidRPr="00882AE1">
        <w:rPr>
          <w:sz w:val="22"/>
          <w:szCs w:val="22"/>
        </w:rPr>
        <w:t xml:space="preserve"> </w:t>
      </w:r>
      <w:r w:rsidRPr="00882AE1">
        <w:rPr>
          <w:sz w:val="22"/>
          <w:szCs w:val="22"/>
        </w:rPr>
        <w:t xml:space="preserve">saskaņā ar </w:t>
      </w:r>
      <w:r w:rsidR="00D82FBD" w:rsidRPr="00882AE1">
        <w:rPr>
          <w:sz w:val="22"/>
          <w:szCs w:val="22"/>
        </w:rPr>
        <w:t>N</w:t>
      </w:r>
      <w:r w:rsidRPr="00882AE1">
        <w:rPr>
          <w:sz w:val="22"/>
          <w:szCs w:val="22"/>
        </w:rPr>
        <w:t xml:space="preserve">olikumā noteikto piedāvājumu </w:t>
      </w:r>
      <w:r w:rsidR="00D82FBD" w:rsidRPr="00882AE1">
        <w:rPr>
          <w:sz w:val="22"/>
          <w:szCs w:val="22"/>
        </w:rPr>
        <w:t>izvēles kritēriju</w:t>
      </w:r>
      <w:r w:rsidRPr="00882AE1">
        <w:rPr>
          <w:sz w:val="22"/>
          <w:szCs w:val="22"/>
        </w:rPr>
        <w:t xml:space="preserve">. </w:t>
      </w:r>
    </w:p>
    <w:p w14:paraId="4825981D" w14:textId="03D6078E" w:rsidR="00B6126E" w:rsidRPr="00882AE1" w:rsidRDefault="00B6126E" w:rsidP="00A6106A">
      <w:pPr>
        <w:pStyle w:val="ListParagraph"/>
        <w:numPr>
          <w:ilvl w:val="1"/>
          <w:numId w:val="5"/>
        </w:numPr>
        <w:spacing w:before="120" w:line="20" w:lineRule="atLeast"/>
        <w:ind w:left="539" w:hanging="539"/>
        <w:contextualSpacing w:val="0"/>
        <w:jc w:val="both"/>
        <w:rPr>
          <w:sz w:val="22"/>
          <w:szCs w:val="22"/>
        </w:rPr>
      </w:pPr>
      <w:r w:rsidRPr="00882AE1">
        <w:rPr>
          <w:sz w:val="22"/>
          <w:szCs w:val="22"/>
        </w:rPr>
        <w:t xml:space="preserve">Iepirkuma komisijai ir tiesības pieprasīt, lai pretendents iesniedz papildus informāciju vai skaidrojumu par savu piedāvājumu. Saņemot uzaicinājumu sniegt šādu informāciju, pretendentam tā jāiesniedz iepirkuma komisijas noteiktajā termiņā. </w:t>
      </w:r>
      <w:r w:rsidR="00F07536" w:rsidRPr="00882AE1">
        <w:rPr>
          <w:sz w:val="22"/>
          <w:szCs w:val="22"/>
        </w:rPr>
        <w:t xml:space="preserve">Ja pretendents </w:t>
      </w:r>
      <w:r w:rsidRPr="00882AE1">
        <w:rPr>
          <w:sz w:val="22"/>
          <w:szCs w:val="22"/>
        </w:rPr>
        <w:t>komisijas papildus pieprasīt</w:t>
      </w:r>
      <w:r w:rsidR="00F07536" w:rsidRPr="00882AE1">
        <w:rPr>
          <w:sz w:val="22"/>
          <w:szCs w:val="22"/>
        </w:rPr>
        <w:t>o</w:t>
      </w:r>
      <w:r w:rsidRPr="00882AE1">
        <w:rPr>
          <w:sz w:val="22"/>
          <w:szCs w:val="22"/>
        </w:rPr>
        <w:t xml:space="preserve"> informācij</w:t>
      </w:r>
      <w:r w:rsidR="00F07536" w:rsidRPr="00882AE1">
        <w:rPr>
          <w:sz w:val="22"/>
          <w:szCs w:val="22"/>
        </w:rPr>
        <w:t>u neiesniedz</w:t>
      </w:r>
      <w:r w:rsidRPr="00882AE1">
        <w:rPr>
          <w:sz w:val="22"/>
          <w:szCs w:val="22"/>
        </w:rPr>
        <w:t xml:space="preserve"> noteiktajā termiņā</w:t>
      </w:r>
      <w:r w:rsidR="00F07536" w:rsidRPr="00882AE1">
        <w:rPr>
          <w:sz w:val="22"/>
          <w:szCs w:val="22"/>
        </w:rPr>
        <w:t xml:space="preserve">, komisija </w:t>
      </w:r>
      <w:r w:rsidRPr="00882AE1">
        <w:rPr>
          <w:sz w:val="22"/>
          <w:szCs w:val="22"/>
        </w:rPr>
        <w:t xml:space="preserve"> </w:t>
      </w:r>
      <w:r w:rsidR="00F07536" w:rsidRPr="00882AE1">
        <w:rPr>
          <w:sz w:val="22"/>
          <w:szCs w:val="22"/>
        </w:rPr>
        <w:t>vērtē</w:t>
      </w:r>
      <w:r w:rsidRPr="00882AE1">
        <w:rPr>
          <w:sz w:val="22"/>
          <w:szCs w:val="22"/>
        </w:rPr>
        <w:t xml:space="preserve"> pretendenta piedāvājum</w:t>
      </w:r>
      <w:r w:rsidR="00F07536" w:rsidRPr="00882AE1">
        <w:rPr>
          <w:sz w:val="22"/>
          <w:szCs w:val="22"/>
        </w:rPr>
        <w:t xml:space="preserve">u atbilstoši piedāvājumā norādītajai informācijai.  </w:t>
      </w:r>
    </w:p>
    <w:p w14:paraId="6CA3B9C6" w14:textId="0CD6C4B2" w:rsidR="00471910" w:rsidRPr="00882AE1" w:rsidRDefault="001A467A" w:rsidP="00A6106A">
      <w:pPr>
        <w:pStyle w:val="Stils3"/>
        <w:numPr>
          <w:ilvl w:val="1"/>
          <w:numId w:val="5"/>
        </w:numPr>
        <w:spacing w:before="120" w:line="20" w:lineRule="atLeast"/>
        <w:ind w:hanging="540"/>
        <w:rPr>
          <w:sz w:val="22"/>
          <w:szCs w:val="22"/>
        </w:rPr>
      </w:pPr>
      <w:r w:rsidRPr="00882AE1">
        <w:rPr>
          <w:sz w:val="22"/>
          <w:szCs w:val="22"/>
        </w:rPr>
        <w:t>Ja ir nepieciešams veikt pretendenta piedāvājumā norādītās informācijas papildus pārbaudi, Iepirkuma komisija ir tiesīga iegūt informāciju pretendenta piedāvājuma atbilstības izvērtēšanai kompetentās institūcijās, publiski pieejamās datu bāzēs vai citos publiski pieejamos avotos.</w:t>
      </w:r>
    </w:p>
    <w:p w14:paraId="66020177" w14:textId="44EC93C6" w:rsidR="00471910" w:rsidRPr="00882AE1" w:rsidRDefault="00471910" w:rsidP="00A6106A">
      <w:pPr>
        <w:pStyle w:val="Stils3"/>
        <w:numPr>
          <w:ilvl w:val="1"/>
          <w:numId w:val="5"/>
        </w:numPr>
        <w:spacing w:before="120" w:line="20" w:lineRule="atLeast"/>
        <w:ind w:hanging="540"/>
        <w:rPr>
          <w:sz w:val="22"/>
          <w:szCs w:val="22"/>
        </w:rPr>
      </w:pPr>
      <w:r w:rsidRPr="00882AE1">
        <w:rPr>
          <w:sz w:val="22"/>
          <w:szCs w:val="22"/>
        </w:rPr>
        <w:t>Komisija pretendenta piedāvājumu noraida gadījumā, ja konstatē jebkuru no turpmāk minētajiem apstākļiem:</w:t>
      </w:r>
    </w:p>
    <w:p w14:paraId="5E348258" w14:textId="25B944AF" w:rsidR="00D82FBD" w:rsidRPr="00882AE1" w:rsidRDefault="00471910" w:rsidP="00A6106A">
      <w:pPr>
        <w:pStyle w:val="BodyText"/>
        <w:numPr>
          <w:ilvl w:val="2"/>
          <w:numId w:val="5"/>
        </w:numPr>
        <w:tabs>
          <w:tab w:val="num" w:pos="2127"/>
          <w:tab w:val="num" w:pos="2160"/>
          <w:tab w:val="num" w:pos="4123"/>
        </w:tabs>
        <w:jc w:val="both"/>
        <w:rPr>
          <w:rFonts w:ascii="Times New Roman" w:hAnsi="Times New Roman" w:cs="Times New Roman"/>
          <w:szCs w:val="22"/>
        </w:rPr>
      </w:pPr>
      <w:r w:rsidRPr="00882AE1">
        <w:rPr>
          <w:rFonts w:ascii="Times New Roman" w:hAnsi="Times New Roman" w:cs="Times New Roman"/>
          <w:szCs w:val="22"/>
        </w:rPr>
        <w:t>piedāvājums neatbilst kādai Iepirkuma nolikumā noteiktajai prasībai un attiecīgā neatbilstība nav uzskatāma par formālu;</w:t>
      </w:r>
    </w:p>
    <w:p w14:paraId="5958A857" w14:textId="77777777" w:rsidR="00471910" w:rsidRPr="00882AE1" w:rsidRDefault="00471910" w:rsidP="00A6106A">
      <w:pPr>
        <w:pStyle w:val="BodyText"/>
        <w:numPr>
          <w:ilvl w:val="2"/>
          <w:numId w:val="5"/>
        </w:numPr>
        <w:tabs>
          <w:tab w:val="num" w:pos="2127"/>
          <w:tab w:val="num" w:pos="2160"/>
          <w:tab w:val="num" w:pos="4123"/>
        </w:tabs>
        <w:jc w:val="both"/>
        <w:rPr>
          <w:rFonts w:ascii="Times New Roman" w:hAnsi="Times New Roman" w:cs="Times New Roman"/>
          <w:szCs w:val="22"/>
        </w:rPr>
      </w:pPr>
      <w:r w:rsidRPr="00882AE1">
        <w:rPr>
          <w:rFonts w:ascii="Times New Roman" w:hAnsi="Times New Roman" w:cs="Times New Roman"/>
          <w:szCs w:val="22"/>
        </w:rPr>
        <w:t>piedāvājums tiek atzīts par nepamatoti lētu;</w:t>
      </w:r>
    </w:p>
    <w:p w14:paraId="393F01EC" w14:textId="53721A84" w:rsidR="00471910" w:rsidRPr="00882AE1" w:rsidRDefault="00471910" w:rsidP="00A6106A">
      <w:pPr>
        <w:pStyle w:val="BodyText"/>
        <w:numPr>
          <w:ilvl w:val="2"/>
          <w:numId w:val="5"/>
        </w:numPr>
        <w:tabs>
          <w:tab w:val="num" w:pos="2127"/>
          <w:tab w:val="num" w:pos="2160"/>
          <w:tab w:val="num" w:pos="4123"/>
        </w:tabs>
        <w:jc w:val="both"/>
        <w:rPr>
          <w:rFonts w:ascii="Times New Roman" w:hAnsi="Times New Roman" w:cs="Times New Roman"/>
          <w:szCs w:val="22"/>
        </w:rPr>
      </w:pPr>
      <w:r w:rsidRPr="00882AE1">
        <w:rPr>
          <w:rFonts w:ascii="Times New Roman" w:hAnsi="Times New Roman" w:cs="Times New Roman"/>
          <w:szCs w:val="22"/>
        </w:rPr>
        <w:t>pretendents ir iesniedzis nepatiesu informāciju vai vispār nav iesniedzis pieprasīto informāciju</w:t>
      </w:r>
      <w:r w:rsidR="00F07536" w:rsidRPr="00882AE1">
        <w:rPr>
          <w:rFonts w:ascii="Times New Roman" w:hAnsi="Times New Roman" w:cs="Times New Roman"/>
          <w:szCs w:val="22"/>
        </w:rPr>
        <w:t>, kas nepieciešama pretendenta piedāvājuma atbilstības izvērtēšanai Iepirkuma nolikumā izvirzītajām prasībām</w:t>
      </w:r>
      <w:r w:rsidRPr="00882AE1">
        <w:rPr>
          <w:rFonts w:ascii="Times New Roman" w:hAnsi="Times New Roman" w:cs="Times New Roman"/>
          <w:szCs w:val="22"/>
        </w:rPr>
        <w:t>;</w:t>
      </w:r>
    </w:p>
    <w:p w14:paraId="6FB8F79E" w14:textId="7740D291" w:rsidR="00471910" w:rsidRPr="00882AE1" w:rsidRDefault="00471910" w:rsidP="00A6106A">
      <w:pPr>
        <w:pStyle w:val="BodyText"/>
        <w:numPr>
          <w:ilvl w:val="2"/>
          <w:numId w:val="5"/>
        </w:numPr>
        <w:tabs>
          <w:tab w:val="left" w:pos="1276"/>
          <w:tab w:val="num" w:pos="4123"/>
        </w:tabs>
        <w:jc w:val="both"/>
        <w:rPr>
          <w:rFonts w:ascii="Times New Roman" w:hAnsi="Times New Roman" w:cs="Times New Roman"/>
          <w:szCs w:val="22"/>
        </w:rPr>
      </w:pPr>
      <w:r w:rsidRPr="00882AE1">
        <w:rPr>
          <w:rFonts w:ascii="Times New Roman" w:hAnsi="Times New Roman" w:cs="Times New Roman"/>
          <w:szCs w:val="22"/>
        </w:rPr>
        <w:t xml:space="preserve">piedāvājumu izvērtēšanas laikā </w:t>
      </w:r>
      <w:r w:rsidR="00F07536" w:rsidRPr="00882AE1">
        <w:rPr>
          <w:rFonts w:ascii="Times New Roman" w:hAnsi="Times New Roman" w:cs="Times New Roman"/>
          <w:szCs w:val="22"/>
        </w:rPr>
        <w:t>p</w:t>
      </w:r>
      <w:r w:rsidRPr="00882AE1">
        <w:rPr>
          <w:rFonts w:ascii="Times New Roman" w:hAnsi="Times New Roman" w:cs="Times New Roman"/>
          <w:szCs w:val="22"/>
        </w:rPr>
        <w:t>retendents savu piedāvājumu atsauc</w:t>
      </w:r>
      <w:r w:rsidR="00F07536" w:rsidRPr="00882AE1">
        <w:rPr>
          <w:rFonts w:ascii="Times New Roman" w:hAnsi="Times New Roman" w:cs="Times New Roman"/>
          <w:szCs w:val="22"/>
        </w:rPr>
        <w:t xml:space="preserve"> vai groza</w:t>
      </w:r>
      <w:r w:rsidRPr="00882AE1">
        <w:rPr>
          <w:rFonts w:ascii="Times New Roman" w:hAnsi="Times New Roman" w:cs="Times New Roman"/>
          <w:szCs w:val="22"/>
        </w:rPr>
        <w:t>.</w:t>
      </w:r>
    </w:p>
    <w:p w14:paraId="6E520344" w14:textId="1D66D3C4" w:rsidR="00B6126E" w:rsidRPr="00882AE1" w:rsidRDefault="00B6126E" w:rsidP="00A6106A">
      <w:pPr>
        <w:pStyle w:val="ListParagraph"/>
        <w:numPr>
          <w:ilvl w:val="1"/>
          <w:numId w:val="5"/>
        </w:numPr>
        <w:spacing w:before="120" w:line="20" w:lineRule="atLeast"/>
        <w:ind w:left="539" w:hanging="539"/>
        <w:contextualSpacing w:val="0"/>
        <w:jc w:val="both"/>
        <w:rPr>
          <w:b/>
          <w:bCs/>
          <w:sz w:val="22"/>
          <w:szCs w:val="22"/>
        </w:rPr>
      </w:pPr>
      <w:r w:rsidRPr="00882AE1">
        <w:rPr>
          <w:b/>
          <w:bCs/>
          <w:sz w:val="22"/>
          <w:szCs w:val="22"/>
        </w:rPr>
        <w:t>Piedāvājumu noformējum</w:t>
      </w:r>
      <w:r w:rsidR="007E1922" w:rsidRPr="00882AE1">
        <w:rPr>
          <w:b/>
          <w:bCs/>
          <w:sz w:val="22"/>
          <w:szCs w:val="22"/>
        </w:rPr>
        <w:t xml:space="preserve">a </w:t>
      </w:r>
      <w:r w:rsidRPr="00882AE1">
        <w:rPr>
          <w:b/>
          <w:bCs/>
          <w:sz w:val="22"/>
          <w:szCs w:val="22"/>
        </w:rPr>
        <w:t>pārbaude</w:t>
      </w:r>
    </w:p>
    <w:p w14:paraId="4C7E575B" w14:textId="7F174F54" w:rsidR="006449F2" w:rsidRPr="00882AE1" w:rsidRDefault="00B6126E" w:rsidP="00A6106A">
      <w:pPr>
        <w:pStyle w:val="ListParagraph"/>
        <w:numPr>
          <w:ilvl w:val="2"/>
          <w:numId w:val="5"/>
        </w:numPr>
        <w:spacing w:before="120" w:line="20" w:lineRule="atLeast"/>
        <w:contextualSpacing w:val="0"/>
        <w:jc w:val="both"/>
        <w:rPr>
          <w:b/>
          <w:bCs/>
          <w:sz w:val="22"/>
          <w:szCs w:val="22"/>
        </w:rPr>
      </w:pPr>
      <w:r w:rsidRPr="00882AE1">
        <w:rPr>
          <w:sz w:val="22"/>
          <w:szCs w:val="22"/>
        </w:rPr>
        <w:t>U</w:t>
      </w:r>
      <w:r w:rsidR="006449F2" w:rsidRPr="00882AE1">
        <w:rPr>
          <w:sz w:val="22"/>
          <w:szCs w:val="22"/>
        </w:rPr>
        <w:t>zsākot piedāvājumu vērtēšanu, komisija izvērtē, vai piedāvājums sagatavots un noformēts atbilstoši Iepirkuma nolikumā norādītajām prasībām. Ja piedāvājums nav noformēts atbilstoši Iepirkuma nolikuma prasībām, traucējot izvērtēt piedāvājumu pēc būtības, vai tā radot šaubas par piedāvājuma satura ticamību un vai piedāvājuma nenoraidīšana attiecīgo trūkumu dēļ radītu vienlīdzīgas attieksmes pret pārējiem piegādātājiem pārkāpumu, tad pretendents var tikt izslēgts no turpmākās dalības Iepirkumā.</w:t>
      </w:r>
    </w:p>
    <w:p w14:paraId="5EEBC5DE" w14:textId="77777777" w:rsidR="00B6126E" w:rsidRPr="00882AE1" w:rsidRDefault="00B6126E" w:rsidP="00A6106A">
      <w:pPr>
        <w:pStyle w:val="ListParagraph"/>
        <w:numPr>
          <w:ilvl w:val="1"/>
          <w:numId w:val="5"/>
        </w:numPr>
        <w:spacing w:before="120" w:line="20" w:lineRule="atLeast"/>
        <w:ind w:left="539" w:hanging="539"/>
        <w:contextualSpacing w:val="0"/>
        <w:jc w:val="both"/>
        <w:rPr>
          <w:b/>
          <w:bCs/>
          <w:sz w:val="22"/>
          <w:szCs w:val="22"/>
        </w:rPr>
      </w:pPr>
      <w:r w:rsidRPr="00882AE1">
        <w:rPr>
          <w:b/>
          <w:bCs/>
          <w:sz w:val="22"/>
          <w:szCs w:val="22"/>
        </w:rPr>
        <w:t>Atbilstība atlases prasībām</w:t>
      </w:r>
    </w:p>
    <w:p w14:paraId="1849286D" w14:textId="77777777" w:rsidR="00B6126E" w:rsidRPr="00882AE1" w:rsidRDefault="00B6126E" w:rsidP="00A6106A">
      <w:pPr>
        <w:pStyle w:val="ListParagraph"/>
        <w:numPr>
          <w:ilvl w:val="2"/>
          <w:numId w:val="5"/>
        </w:numPr>
        <w:spacing w:before="120" w:line="20" w:lineRule="atLeast"/>
        <w:contextualSpacing w:val="0"/>
        <w:jc w:val="both"/>
        <w:rPr>
          <w:sz w:val="22"/>
          <w:szCs w:val="22"/>
        </w:rPr>
      </w:pPr>
      <w:r w:rsidRPr="00882AE1">
        <w:rPr>
          <w:sz w:val="22"/>
          <w:szCs w:val="22"/>
        </w:rPr>
        <w:t>K</w:t>
      </w:r>
      <w:r w:rsidR="006449F2" w:rsidRPr="00882AE1">
        <w:rPr>
          <w:sz w:val="22"/>
          <w:szCs w:val="22"/>
        </w:rPr>
        <w:t>omisija izvērtē iesniegto atlases dokumentāciju, pārbaudot pretendenta atbilstību Iepirkuma nolikumā izvirzītajām atlases prasībām</w:t>
      </w:r>
      <w:r w:rsidR="00584499" w:rsidRPr="00882AE1">
        <w:rPr>
          <w:sz w:val="22"/>
          <w:szCs w:val="22"/>
        </w:rPr>
        <w:t xml:space="preserve"> un iesniedzamās dokumentācijas apjomam</w:t>
      </w:r>
      <w:r w:rsidR="006449F2" w:rsidRPr="00882AE1">
        <w:rPr>
          <w:sz w:val="22"/>
          <w:szCs w:val="22"/>
        </w:rPr>
        <w:t xml:space="preserve">. </w:t>
      </w:r>
    </w:p>
    <w:p w14:paraId="1C9D96F7" w14:textId="50F37F75" w:rsidR="007E1922" w:rsidRPr="00882AE1" w:rsidRDefault="006449F2" w:rsidP="00A6106A">
      <w:pPr>
        <w:pStyle w:val="ListParagraph"/>
        <w:numPr>
          <w:ilvl w:val="2"/>
          <w:numId w:val="5"/>
        </w:numPr>
        <w:spacing w:before="120" w:after="240" w:line="20" w:lineRule="atLeast"/>
        <w:contextualSpacing w:val="0"/>
        <w:jc w:val="both"/>
        <w:rPr>
          <w:sz w:val="22"/>
          <w:szCs w:val="22"/>
        </w:rPr>
      </w:pPr>
      <w:r w:rsidRPr="00882AE1">
        <w:rPr>
          <w:sz w:val="22"/>
          <w:szCs w:val="22"/>
        </w:rPr>
        <w:lastRenderedPageBreak/>
        <w:t>Ja pretendents neatbilst kādai no nolikumā izvirzītajām atlases prasībām vai nav iesniedzis visus pieprasītos dokumentus vai ziņas, tas tiek izslēgts no turpmākās dalības Iepirkumā.</w:t>
      </w:r>
    </w:p>
    <w:p w14:paraId="7435C889" w14:textId="2E017BBF" w:rsidR="001A467A" w:rsidRPr="00882AE1" w:rsidRDefault="007E1922" w:rsidP="00A6106A">
      <w:pPr>
        <w:pStyle w:val="ListParagraph"/>
        <w:numPr>
          <w:ilvl w:val="1"/>
          <w:numId w:val="5"/>
        </w:numPr>
        <w:spacing w:before="120" w:line="20" w:lineRule="atLeast"/>
        <w:ind w:hanging="540"/>
        <w:jc w:val="both"/>
        <w:rPr>
          <w:b/>
          <w:bCs/>
          <w:sz w:val="22"/>
          <w:szCs w:val="22"/>
        </w:rPr>
      </w:pPr>
      <w:r w:rsidRPr="00882AE1">
        <w:rPr>
          <w:sz w:val="22"/>
          <w:szCs w:val="22"/>
        </w:rPr>
        <w:t xml:space="preserve"> </w:t>
      </w:r>
      <w:r w:rsidRPr="00882AE1">
        <w:rPr>
          <w:b/>
          <w:bCs/>
          <w:sz w:val="22"/>
          <w:szCs w:val="22"/>
        </w:rPr>
        <w:t>Tehniskā piedāvājuma vērtēšana</w:t>
      </w:r>
    </w:p>
    <w:p w14:paraId="3B54ADDA" w14:textId="77777777" w:rsidR="007E1922" w:rsidRPr="00882AE1" w:rsidRDefault="007E1922" w:rsidP="00A6106A">
      <w:pPr>
        <w:pStyle w:val="ListParagraph"/>
        <w:numPr>
          <w:ilvl w:val="2"/>
          <w:numId w:val="5"/>
        </w:numPr>
        <w:spacing w:before="120" w:after="120"/>
        <w:contextualSpacing w:val="0"/>
        <w:jc w:val="both"/>
        <w:rPr>
          <w:sz w:val="22"/>
          <w:szCs w:val="22"/>
        </w:rPr>
      </w:pPr>
      <w:bookmarkStart w:id="14" w:name="_Hlk124343308"/>
      <w:r w:rsidRPr="00882AE1">
        <w:rPr>
          <w:sz w:val="22"/>
          <w:szCs w:val="22"/>
        </w:rPr>
        <w:t xml:space="preserve">Iepirkuma komisija izvērtē tehniskā piedāvājuma atbilstību Iepirkuma nolikumā izvirzītajām prasībām tehniskā piedāvājuma sagatavošanai. </w:t>
      </w:r>
    </w:p>
    <w:p w14:paraId="59B124B6" w14:textId="59916ECE" w:rsidR="007E1922" w:rsidRPr="00882AE1" w:rsidRDefault="007E1922" w:rsidP="00A6106A">
      <w:pPr>
        <w:pStyle w:val="ListParagraph"/>
        <w:numPr>
          <w:ilvl w:val="2"/>
          <w:numId w:val="5"/>
        </w:numPr>
        <w:spacing w:before="120" w:after="120"/>
        <w:contextualSpacing w:val="0"/>
        <w:jc w:val="both"/>
        <w:rPr>
          <w:sz w:val="22"/>
          <w:szCs w:val="22"/>
        </w:rPr>
      </w:pPr>
      <w:bookmarkStart w:id="15" w:name="_Hlk124343341"/>
      <w:bookmarkEnd w:id="14"/>
      <w:r w:rsidRPr="00882AE1">
        <w:rPr>
          <w:sz w:val="22"/>
          <w:szCs w:val="22"/>
        </w:rPr>
        <w:t>Ja pretendents nav iesniedzis tehniskā piedāvājuma izvērtēšanai visus Iepirkuma nolikumā pieprasītos dokumentus vai iesniegtie dokumenti neatbilst Iepirkuma nolikumā izvirzītajām prasībām, tas tiek izslēgts no turpmākās dalības Iepirkumā kā neatbilstošs Iepirkuma nolikumā izvirzītajām prasībām.</w:t>
      </w:r>
    </w:p>
    <w:bookmarkEnd w:id="15"/>
    <w:p w14:paraId="4D30D87A" w14:textId="54813BC0" w:rsidR="007E1922" w:rsidRPr="00882AE1" w:rsidRDefault="007E1922" w:rsidP="00A6106A">
      <w:pPr>
        <w:pStyle w:val="ListParagraph"/>
        <w:numPr>
          <w:ilvl w:val="1"/>
          <w:numId w:val="5"/>
        </w:numPr>
        <w:spacing w:before="120" w:line="20" w:lineRule="atLeast"/>
        <w:ind w:left="539" w:hanging="539"/>
        <w:contextualSpacing w:val="0"/>
        <w:jc w:val="both"/>
        <w:rPr>
          <w:b/>
          <w:bCs/>
          <w:sz w:val="22"/>
          <w:szCs w:val="22"/>
        </w:rPr>
      </w:pPr>
      <w:r w:rsidRPr="00882AE1">
        <w:rPr>
          <w:b/>
          <w:bCs/>
          <w:sz w:val="22"/>
          <w:szCs w:val="22"/>
        </w:rPr>
        <w:t>Finanšu piedāvājuma vērtēšana</w:t>
      </w:r>
    </w:p>
    <w:p w14:paraId="7AE79BB3" w14:textId="77777777" w:rsidR="007523B6" w:rsidRDefault="007E1922" w:rsidP="007523B6">
      <w:pPr>
        <w:pStyle w:val="ListParagraph"/>
        <w:numPr>
          <w:ilvl w:val="2"/>
          <w:numId w:val="5"/>
        </w:numPr>
        <w:spacing w:before="120" w:after="120"/>
        <w:contextualSpacing w:val="0"/>
        <w:jc w:val="both"/>
        <w:rPr>
          <w:sz w:val="22"/>
          <w:szCs w:val="22"/>
        </w:rPr>
      </w:pPr>
      <w:r w:rsidRPr="00882AE1">
        <w:rPr>
          <w:sz w:val="22"/>
          <w:szCs w:val="22"/>
        </w:rPr>
        <w:t xml:space="preserve">Iepirkuma komisija izvērtē finanšu piedāvājuma atbilstību Iepirkuma nolikumā izvirzītajām prasībām finanšu piedāvājuma sagatavošanai. </w:t>
      </w:r>
    </w:p>
    <w:p w14:paraId="188F019B" w14:textId="5F77741A" w:rsidR="007523B6" w:rsidRPr="004E7676" w:rsidRDefault="007523B6" w:rsidP="007523B6">
      <w:pPr>
        <w:pStyle w:val="ListParagraph"/>
        <w:numPr>
          <w:ilvl w:val="2"/>
          <w:numId w:val="5"/>
        </w:numPr>
        <w:spacing w:before="120" w:after="120"/>
        <w:contextualSpacing w:val="0"/>
        <w:jc w:val="both"/>
        <w:rPr>
          <w:color w:val="000000" w:themeColor="text1"/>
          <w:sz w:val="22"/>
          <w:szCs w:val="22"/>
        </w:rPr>
      </w:pPr>
      <w:r w:rsidRPr="004E7676">
        <w:rPr>
          <w:color w:val="000000" w:themeColor="text1"/>
          <w:sz w:val="22"/>
          <w:szCs w:val="22"/>
        </w:rPr>
        <w:t xml:space="preserve">Pēc pretendentu un piedāvājumu atbilstības pārbaudes Iepirkuma komisija pārbauda </w:t>
      </w:r>
      <w:r w:rsidRPr="00B9329D">
        <w:rPr>
          <w:color w:val="000000" w:themeColor="text1"/>
          <w:sz w:val="22"/>
          <w:szCs w:val="22"/>
        </w:rPr>
        <w:t xml:space="preserve">pretendenta iesniegtā finanšu piedāvājuma atbilstību Nolikuma </w:t>
      </w:r>
      <w:r w:rsidR="00B9329D" w:rsidRPr="00B9329D">
        <w:rPr>
          <w:color w:val="000000" w:themeColor="text1"/>
          <w:sz w:val="22"/>
          <w:szCs w:val="22"/>
        </w:rPr>
        <w:t>3. </w:t>
      </w:r>
      <w:r w:rsidRPr="00B9329D">
        <w:rPr>
          <w:color w:val="000000" w:themeColor="text1"/>
          <w:sz w:val="22"/>
          <w:szCs w:val="22"/>
        </w:rPr>
        <w:t xml:space="preserve">pielikuma </w:t>
      </w:r>
      <w:r w:rsidR="00130745" w:rsidRPr="00B9329D">
        <w:rPr>
          <w:color w:val="000000" w:themeColor="text1"/>
          <w:sz w:val="22"/>
          <w:szCs w:val="22"/>
        </w:rPr>
        <w:t>formai</w:t>
      </w:r>
      <w:r w:rsidRPr="00B9329D">
        <w:rPr>
          <w:color w:val="000000" w:themeColor="text1"/>
          <w:sz w:val="22"/>
          <w:szCs w:val="22"/>
        </w:rPr>
        <w:t xml:space="preserve"> –</w:t>
      </w:r>
      <w:r w:rsidRPr="004E7676">
        <w:rPr>
          <w:color w:val="000000" w:themeColor="text1"/>
          <w:sz w:val="22"/>
          <w:szCs w:val="22"/>
        </w:rPr>
        <w:t xml:space="preserve"> pretendenta finanšu piedāvājumā norādītā vērtējamā </w:t>
      </w:r>
      <w:r w:rsidR="00130745" w:rsidRPr="004E7676">
        <w:rPr>
          <w:color w:val="000000" w:themeColor="text1"/>
          <w:sz w:val="22"/>
          <w:szCs w:val="22"/>
        </w:rPr>
        <w:t>summa</w:t>
      </w:r>
      <w:r w:rsidRPr="004E7676">
        <w:rPr>
          <w:color w:val="000000" w:themeColor="text1"/>
          <w:sz w:val="22"/>
          <w:szCs w:val="22"/>
        </w:rPr>
        <w:t xml:space="preserve"> tiek salīdzināta ar EIS e-konkursu apakšsistēmas finanšu piedāvājuma ievadlaukā norādīto, pārbaudot, vai tās ir identiskas. Ja Iepirkuma komisija konstatē, ka EIS e-konkursu apakšsistēmas finanšu piedāvājuma ievadlaukā ievadīta atšķirīga vērtējamā </w:t>
      </w:r>
      <w:r w:rsidR="00130745" w:rsidRPr="004E7676">
        <w:rPr>
          <w:color w:val="000000" w:themeColor="text1"/>
          <w:sz w:val="22"/>
          <w:szCs w:val="22"/>
        </w:rPr>
        <w:t>summa</w:t>
      </w:r>
      <w:r w:rsidRPr="004E7676">
        <w:rPr>
          <w:color w:val="000000" w:themeColor="text1"/>
          <w:sz w:val="22"/>
          <w:szCs w:val="22"/>
        </w:rPr>
        <w:t xml:space="preserve"> nekā pievienotajā finanšu piedāvājuma </w:t>
      </w:r>
      <w:r w:rsidR="00130745" w:rsidRPr="004E7676">
        <w:rPr>
          <w:color w:val="000000" w:themeColor="text1"/>
          <w:sz w:val="22"/>
          <w:szCs w:val="22"/>
        </w:rPr>
        <w:t>formā</w:t>
      </w:r>
      <w:r w:rsidRPr="004E7676">
        <w:rPr>
          <w:color w:val="000000" w:themeColor="text1"/>
          <w:sz w:val="22"/>
          <w:szCs w:val="22"/>
        </w:rPr>
        <w:t xml:space="preserve">, </w:t>
      </w:r>
      <w:r w:rsidRPr="004E7676">
        <w:rPr>
          <w:b/>
          <w:bCs/>
          <w:color w:val="000000" w:themeColor="text1"/>
          <w:sz w:val="22"/>
          <w:szCs w:val="22"/>
        </w:rPr>
        <w:t xml:space="preserve">tad Iepirkuma komisija vērtē pievienotajā finanšu piedāvājuma </w:t>
      </w:r>
      <w:r w:rsidR="00130745" w:rsidRPr="004E7676">
        <w:rPr>
          <w:b/>
          <w:bCs/>
          <w:color w:val="000000" w:themeColor="text1"/>
          <w:sz w:val="22"/>
          <w:szCs w:val="22"/>
        </w:rPr>
        <w:t>formā</w:t>
      </w:r>
      <w:r w:rsidRPr="004E7676">
        <w:rPr>
          <w:b/>
          <w:bCs/>
          <w:color w:val="000000" w:themeColor="text1"/>
          <w:sz w:val="22"/>
          <w:szCs w:val="22"/>
        </w:rPr>
        <w:t xml:space="preserve"> norādīto vērtējamo </w:t>
      </w:r>
      <w:r w:rsidR="00130745" w:rsidRPr="004E7676">
        <w:rPr>
          <w:b/>
          <w:bCs/>
          <w:color w:val="000000" w:themeColor="text1"/>
          <w:sz w:val="22"/>
          <w:szCs w:val="22"/>
        </w:rPr>
        <w:t>summu</w:t>
      </w:r>
      <w:r w:rsidRPr="004E7676">
        <w:rPr>
          <w:b/>
          <w:bCs/>
          <w:color w:val="000000" w:themeColor="text1"/>
          <w:sz w:val="22"/>
          <w:szCs w:val="22"/>
        </w:rPr>
        <w:t>.</w:t>
      </w:r>
    </w:p>
    <w:p w14:paraId="5E8F97DF" w14:textId="3E973E97" w:rsidR="007E1922" w:rsidRPr="00882AE1" w:rsidRDefault="007E1922" w:rsidP="00A6106A">
      <w:pPr>
        <w:pStyle w:val="ListParagraph"/>
        <w:numPr>
          <w:ilvl w:val="2"/>
          <w:numId w:val="5"/>
        </w:numPr>
        <w:spacing w:before="120" w:after="120"/>
        <w:contextualSpacing w:val="0"/>
        <w:jc w:val="both"/>
        <w:rPr>
          <w:sz w:val="22"/>
          <w:szCs w:val="22"/>
        </w:rPr>
      </w:pPr>
      <w:r w:rsidRPr="00882AE1">
        <w:rPr>
          <w:sz w:val="22"/>
          <w:szCs w:val="22"/>
        </w:rPr>
        <w:t>Ja pretendents nav iesniedzis finanšu piedāvājuma izvērtēšanai visus Iepirkuma nolikumā pieprasītos dokumentus vai iesniegtie dokumenti neatbilst Iepirkuma nolikumā izvirzītajām prasībām, tas tiek izslēgts no turpmākās dalības Iepirkumā kā neatbilstošs Iepirkuma nolikumā izvirzītajām prasībām.</w:t>
      </w:r>
    </w:p>
    <w:p w14:paraId="0257A387" w14:textId="77777777" w:rsidR="00A6731D" w:rsidRPr="00882AE1" w:rsidRDefault="007E1922" w:rsidP="00A6106A">
      <w:pPr>
        <w:pStyle w:val="ListParagraph"/>
        <w:numPr>
          <w:ilvl w:val="2"/>
          <w:numId w:val="5"/>
        </w:numPr>
        <w:spacing w:before="120" w:after="120"/>
        <w:contextualSpacing w:val="0"/>
        <w:jc w:val="both"/>
        <w:rPr>
          <w:sz w:val="22"/>
          <w:szCs w:val="22"/>
        </w:rPr>
      </w:pPr>
      <w:r w:rsidRPr="00882AE1">
        <w:rPr>
          <w:sz w:val="22"/>
          <w:szCs w:val="22"/>
        </w:rPr>
        <w:t>Piedāvājumu vērtēšanas laikā komisija pārbauda, vai finanšu piedāvājumā nav aritmētisko kļūdu. Ja pasūtītājs konstatē šādas kļūdas, tad šīs kļūdas izlabo. Par kļūdu labojumu un laboto piedāvājuma summu pasūtītājs paziņo pretendentam, kura pieļautās kļūdas labotas. Vērtējot finanšu piedāvājumu, pasūtītājs ņem vērā labojumus.</w:t>
      </w:r>
    </w:p>
    <w:p w14:paraId="2F0B2E18" w14:textId="5E0C04D1" w:rsidR="00471910" w:rsidRPr="00882AE1" w:rsidRDefault="00A6731D" w:rsidP="00A6106A">
      <w:pPr>
        <w:pStyle w:val="ListParagraph"/>
        <w:numPr>
          <w:ilvl w:val="2"/>
          <w:numId w:val="5"/>
        </w:numPr>
        <w:spacing w:before="120" w:after="120"/>
        <w:contextualSpacing w:val="0"/>
        <w:jc w:val="both"/>
        <w:rPr>
          <w:sz w:val="22"/>
          <w:szCs w:val="22"/>
        </w:rPr>
      </w:pPr>
      <w:r w:rsidRPr="00882AE1">
        <w:rPr>
          <w:sz w:val="22"/>
          <w:szCs w:val="22"/>
        </w:rPr>
        <w:t xml:space="preserve">Ja komisija konstatē, ka pretendents ir iesniedzis piedāvājuma cenu kopumā vai atsevišķā pozīcijā, par kuras pamatotību rodas pamatotas šaubas, komisija pārbauda, vai iesniegtais piedāvājums nav nepamatoti lēts atbilstoši </w:t>
      </w:r>
      <w:r w:rsidR="00D82FBD" w:rsidRPr="00882AE1">
        <w:rPr>
          <w:sz w:val="22"/>
          <w:szCs w:val="22"/>
        </w:rPr>
        <w:t>PIL</w:t>
      </w:r>
      <w:r w:rsidRPr="00882AE1">
        <w:rPr>
          <w:sz w:val="22"/>
          <w:szCs w:val="22"/>
        </w:rPr>
        <w:t xml:space="preserve"> noteiktajai kārtībai. Ja komisija konstatē, ka pretendents ir iesniedzis nepamatoti lētu piedāvājumu, komisija piedāvājumu noraida un izslēdz pretendentu no tālākās dalības Iepirkumā. </w:t>
      </w:r>
    </w:p>
    <w:p w14:paraId="35C88A69" w14:textId="77777777" w:rsidR="00F534B1" w:rsidRDefault="00F07536" w:rsidP="00F534B1">
      <w:pPr>
        <w:pStyle w:val="ListParagraph"/>
        <w:numPr>
          <w:ilvl w:val="1"/>
          <w:numId w:val="5"/>
        </w:numPr>
        <w:spacing w:before="120" w:after="120" w:line="20" w:lineRule="atLeast"/>
        <w:ind w:left="539" w:hanging="539"/>
        <w:contextualSpacing w:val="0"/>
        <w:jc w:val="both"/>
        <w:rPr>
          <w:b/>
          <w:bCs/>
          <w:sz w:val="22"/>
          <w:szCs w:val="22"/>
        </w:rPr>
      </w:pPr>
      <w:r w:rsidRPr="00882AE1">
        <w:rPr>
          <w:b/>
          <w:bCs/>
          <w:sz w:val="22"/>
          <w:szCs w:val="22"/>
        </w:rPr>
        <w:t>Saimnieciski izdevīgākā piedāvājuma noteikšana un līguma slēgšanas tiesību piešķiršana</w:t>
      </w:r>
    </w:p>
    <w:p w14:paraId="0E93D12A" w14:textId="57CBF074" w:rsidR="00FB37E7" w:rsidRPr="00DA26FC" w:rsidRDefault="00C33FCA" w:rsidP="00FB37E7">
      <w:pPr>
        <w:pStyle w:val="ListParagraph"/>
        <w:numPr>
          <w:ilvl w:val="2"/>
          <w:numId w:val="5"/>
        </w:numPr>
        <w:spacing w:before="120" w:after="120" w:line="20" w:lineRule="atLeast"/>
        <w:contextualSpacing w:val="0"/>
        <w:jc w:val="both"/>
        <w:rPr>
          <w:sz w:val="22"/>
          <w:szCs w:val="22"/>
        </w:rPr>
      </w:pPr>
      <w:r w:rsidRPr="006E4FEE">
        <w:rPr>
          <w:sz w:val="22"/>
          <w:szCs w:val="22"/>
        </w:rPr>
        <w:t xml:space="preserve">Piedāvājuma izvēles kritērijs </w:t>
      </w:r>
      <w:r w:rsidRPr="00DA26FC">
        <w:rPr>
          <w:sz w:val="22"/>
          <w:szCs w:val="22"/>
        </w:rPr>
        <w:t xml:space="preserve">– </w:t>
      </w:r>
      <w:bookmarkStart w:id="16" w:name="_Hlk124346529"/>
      <w:r w:rsidRPr="00DA26FC">
        <w:rPr>
          <w:sz w:val="22"/>
          <w:szCs w:val="22"/>
        </w:rPr>
        <w:t>saimnieciski visizdevīgākais piedāvājums</w:t>
      </w:r>
      <w:r w:rsidR="00130745" w:rsidRPr="00DA26FC">
        <w:rPr>
          <w:sz w:val="22"/>
          <w:szCs w:val="22"/>
        </w:rPr>
        <w:t xml:space="preserve"> Iepirkuma daļā</w:t>
      </w:r>
      <w:r w:rsidRPr="00DA26FC">
        <w:rPr>
          <w:sz w:val="22"/>
          <w:szCs w:val="22"/>
        </w:rPr>
        <w:t xml:space="preserve">, kur piedāvājumu salīdzināšanai un izvērtēšanai tiks izmantota tikai cena. </w:t>
      </w:r>
      <w:bookmarkEnd w:id="16"/>
      <w:r w:rsidRPr="00DA26FC">
        <w:rPr>
          <w:sz w:val="22"/>
          <w:szCs w:val="22"/>
        </w:rPr>
        <w:t xml:space="preserve">Par saimnieciski izdevīgāko piedāvājumu tiks noteikts piedāvājums ar viszemāko piedāvāto </w:t>
      </w:r>
      <w:r w:rsidR="00F245C0" w:rsidRPr="00DA26FC">
        <w:rPr>
          <w:sz w:val="22"/>
          <w:szCs w:val="22"/>
        </w:rPr>
        <w:t xml:space="preserve">vērtējamo </w:t>
      </w:r>
      <w:r w:rsidR="00130745" w:rsidRPr="00DA26FC">
        <w:rPr>
          <w:sz w:val="22"/>
          <w:szCs w:val="22"/>
        </w:rPr>
        <w:t>summu</w:t>
      </w:r>
      <w:r w:rsidRPr="00DA26FC">
        <w:rPr>
          <w:sz w:val="22"/>
          <w:szCs w:val="22"/>
        </w:rPr>
        <w:t xml:space="preserve"> EUR bez PVN. </w:t>
      </w:r>
    </w:p>
    <w:p w14:paraId="7DAEF41C" w14:textId="28EC5C0B" w:rsidR="00D35FA1" w:rsidRPr="00FB37E7" w:rsidRDefault="00D35FA1" w:rsidP="00FB37E7">
      <w:pPr>
        <w:pStyle w:val="ListParagraph"/>
        <w:numPr>
          <w:ilvl w:val="2"/>
          <w:numId w:val="5"/>
        </w:numPr>
        <w:spacing w:before="120" w:after="120" w:line="20" w:lineRule="atLeast"/>
        <w:contextualSpacing w:val="0"/>
        <w:jc w:val="both"/>
        <w:rPr>
          <w:b/>
          <w:bCs/>
          <w:sz w:val="22"/>
          <w:szCs w:val="22"/>
        </w:rPr>
      </w:pPr>
      <w:r w:rsidRPr="00FB37E7">
        <w:rPr>
          <w:sz w:val="22"/>
          <w:szCs w:val="22"/>
        </w:rPr>
        <w:t xml:space="preserve">Ja vairāku pretendentu piedāvātās cenas ir vienādas, Iepirkuma komisija izvēlas pretendentu, kuram piešķiramas Iepirkuma līguma slēgšanas tiesības, izlozes kārtībā (izloze tiks veikta starp pretendentiem, kuri ir piedāvājuši vienādu cenu). Par izlozes noteikumiem pretendenti, kas piedāvājuši vienādas cenas, tiks informēti personīgi, nosūtot tiem rakstisku uzaicinājumu, kurā tiks paziņots izlozes laiks un izlozes kārtība. </w:t>
      </w:r>
    </w:p>
    <w:p w14:paraId="233D4E42" w14:textId="21F42A8A" w:rsidR="00FB37E7" w:rsidRPr="00FB37E7" w:rsidRDefault="00FB37E7" w:rsidP="00FB37E7">
      <w:pPr>
        <w:pStyle w:val="ListParagraph"/>
        <w:numPr>
          <w:ilvl w:val="2"/>
          <w:numId w:val="35"/>
        </w:numPr>
        <w:jc w:val="both"/>
        <w:rPr>
          <w:sz w:val="22"/>
          <w:szCs w:val="22"/>
        </w:rPr>
      </w:pPr>
      <w:r w:rsidRPr="00FB37E7">
        <w:rPr>
          <w:sz w:val="22"/>
          <w:szCs w:val="22"/>
        </w:rPr>
        <w:t>Piedāvājumu izvērtēšana pēc Nolikuma 4.10.1. punktā noteiktā piedāvājuma izvēles kritērija tiks veikta tikai tiem piedāvājumiem, kuri ir atzīti par atbilstošiem Nolikuma prasībām un nav noraidīti.</w:t>
      </w:r>
    </w:p>
    <w:p w14:paraId="03185E3D" w14:textId="3B71E373" w:rsidR="00C33FCA" w:rsidRPr="00882AE1" w:rsidRDefault="00C33FCA" w:rsidP="00936080">
      <w:pPr>
        <w:pStyle w:val="ListParagraph"/>
        <w:numPr>
          <w:ilvl w:val="2"/>
          <w:numId w:val="35"/>
        </w:numPr>
        <w:spacing w:before="120" w:after="120"/>
        <w:contextualSpacing w:val="0"/>
        <w:jc w:val="both"/>
        <w:rPr>
          <w:sz w:val="22"/>
          <w:szCs w:val="22"/>
        </w:rPr>
      </w:pPr>
      <w:r w:rsidRPr="00882AE1">
        <w:rPr>
          <w:sz w:val="22"/>
          <w:szCs w:val="22"/>
        </w:rPr>
        <w:t xml:space="preserve">Līguma slēgšanas tiesības tiek piešķirtas pretendentam, kas ir atzīts par atbilstošu visām Iepirkuma nolikumā izvirzītajām prasībām, tā piedāvājums ir saimnieciski izdevīgākais un nav atzīts par nepamatoti lētu. </w:t>
      </w:r>
    </w:p>
    <w:p w14:paraId="58E3EF40" w14:textId="17B49616" w:rsidR="00C33FCA" w:rsidRPr="00882AE1" w:rsidRDefault="00C33FCA" w:rsidP="00936080">
      <w:pPr>
        <w:pStyle w:val="ListParagraph"/>
        <w:numPr>
          <w:ilvl w:val="2"/>
          <w:numId w:val="35"/>
        </w:numPr>
        <w:spacing w:before="120" w:after="120"/>
        <w:ind w:left="1077"/>
        <w:contextualSpacing w:val="0"/>
        <w:jc w:val="both"/>
        <w:rPr>
          <w:sz w:val="22"/>
          <w:szCs w:val="22"/>
        </w:rPr>
      </w:pPr>
      <w:r w:rsidRPr="00882AE1">
        <w:rPr>
          <w:sz w:val="22"/>
          <w:szCs w:val="22"/>
        </w:rPr>
        <w:lastRenderedPageBreak/>
        <w:t>Komisija dienā, kad pieņemts lēmums par iespējamu līguma slēgšanas tiesību piešķiršanu, attiecībā uz pretendentu, kuram būtu piešķiramas līguma slēgšanas tiesības, veic pārbaudi, vai uz pretendentu neattiecas Iepirkuma nolikuma 3.1.</w:t>
      </w:r>
      <w:r w:rsidR="002B7739">
        <w:rPr>
          <w:sz w:val="22"/>
          <w:szCs w:val="22"/>
        </w:rPr>
        <w:t>1</w:t>
      </w:r>
      <w:r w:rsidRPr="00882AE1">
        <w:rPr>
          <w:sz w:val="22"/>
          <w:szCs w:val="22"/>
        </w:rPr>
        <w:t>.punktā (PIL 9.panta astotā daļa) un 3.1.</w:t>
      </w:r>
      <w:r w:rsidR="002B7739">
        <w:rPr>
          <w:sz w:val="22"/>
          <w:szCs w:val="22"/>
        </w:rPr>
        <w:t>2</w:t>
      </w:r>
      <w:r w:rsidRPr="00882AE1">
        <w:rPr>
          <w:sz w:val="22"/>
          <w:szCs w:val="22"/>
        </w:rPr>
        <w:t>.punktā (Starptautisko un Latvijas Republikas nacionālo sankciju likuma 11.</w:t>
      </w:r>
      <w:r w:rsidRPr="00882AE1">
        <w:rPr>
          <w:sz w:val="22"/>
          <w:szCs w:val="22"/>
          <w:vertAlign w:val="superscript"/>
        </w:rPr>
        <w:t>1 </w:t>
      </w:r>
      <w:r w:rsidRPr="00882AE1">
        <w:rPr>
          <w:sz w:val="22"/>
          <w:szCs w:val="22"/>
        </w:rPr>
        <w:t>pants) noteiktie</w:t>
      </w:r>
      <w:r w:rsidRPr="00882AE1">
        <w:rPr>
          <w:color w:val="000000" w:themeColor="text1"/>
          <w:sz w:val="22"/>
          <w:szCs w:val="22"/>
        </w:rPr>
        <w:t xml:space="preserve"> izslēgšanas nosacījumi.</w:t>
      </w:r>
    </w:p>
    <w:p w14:paraId="3B5E40B8" w14:textId="77777777" w:rsidR="00C33FCA" w:rsidRPr="00882AE1" w:rsidRDefault="00C33FCA" w:rsidP="00936080">
      <w:pPr>
        <w:pStyle w:val="ListParagraph"/>
        <w:numPr>
          <w:ilvl w:val="2"/>
          <w:numId w:val="35"/>
        </w:numPr>
        <w:spacing w:before="120" w:after="120"/>
        <w:ind w:left="1077"/>
        <w:contextualSpacing w:val="0"/>
        <w:jc w:val="both"/>
        <w:rPr>
          <w:sz w:val="22"/>
          <w:szCs w:val="22"/>
        </w:rPr>
      </w:pPr>
      <w:r w:rsidRPr="00882AE1">
        <w:rPr>
          <w:color w:val="000000" w:themeColor="text1"/>
          <w:sz w:val="22"/>
          <w:szCs w:val="22"/>
        </w:rPr>
        <w:t xml:space="preserve">Komisija </w:t>
      </w:r>
      <w:proofErr w:type="spellStart"/>
      <w:r w:rsidRPr="00882AE1">
        <w:rPr>
          <w:color w:val="000000" w:themeColor="text1"/>
          <w:sz w:val="22"/>
          <w:szCs w:val="22"/>
        </w:rPr>
        <w:t>nosūta</w:t>
      </w:r>
      <w:proofErr w:type="spellEnd"/>
      <w:r w:rsidRPr="00882AE1">
        <w:rPr>
          <w:color w:val="000000" w:themeColor="text1"/>
          <w:sz w:val="22"/>
          <w:szCs w:val="22"/>
        </w:rPr>
        <w:t xml:space="preserve"> paziņojumu par Iepirkumā pieņemto lēmumu atbilstoši PIL noteikumiem. Paziņojums par Iepirkuma rezultātiem pretendentiem tiek nosūtīts elektroniski, izmantojot drošu elektronisko parakstu, uz pretendenta pieteikumā (1.pielikums) norādīto elektronisko pasta adresi.</w:t>
      </w:r>
    </w:p>
    <w:p w14:paraId="00965AB0" w14:textId="07E13AC7" w:rsidR="00E42889" w:rsidRPr="00934AE7" w:rsidRDefault="00664419" w:rsidP="00934AE7">
      <w:pPr>
        <w:jc w:val="center"/>
        <w:rPr>
          <w:caps/>
          <w:sz w:val="22"/>
          <w:szCs w:val="22"/>
        </w:rPr>
      </w:pPr>
      <w:r w:rsidRPr="006E4FEE">
        <w:rPr>
          <w:b/>
          <w:caps/>
          <w:sz w:val="22"/>
          <w:szCs w:val="22"/>
        </w:rPr>
        <w:t xml:space="preserve">5. </w:t>
      </w:r>
      <w:r w:rsidR="00E42889" w:rsidRPr="006E4FEE">
        <w:rPr>
          <w:b/>
          <w:caps/>
          <w:sz w:val="22"/>
          <w:szCs w:val="22"/>
        </w:rPr>
        <w:t>Iepirkuma līgums</w:t>
      </w:r>
    </w:p>
    <w:p w14:paraId="25B133FB" w14:textId="33537201" w:rsidR="00961055" w:rsidRPr="00934AE7" w:rsidRDefault="00664419" w:rsidP="00934AE7">
      <w:pPr>
        <w:spacing w:before="120" w:after="120"/>
        <w:ind w:left="426" w:hanging="426"/>
        <w:jc w:val="both"/>
        <w:rPr>
          <w:sz w:val="22"/>
          <w:szCs w:val="22"/>
        </w:rPr>
      </w:pPr>
      <w:r>
        <w:rPr>
          <w:sz w:val="22"/>
          <w:szCs w:val="22"/>
        </w:rPr>
        <w:t xml:space="preserve">5.1. </w:t>
      </w:r>
      <w:r w:rsidR="00FB1474" w:rsidRPr="00934AE7">
        <w:rPr>
          <w:sz w:val="22"/>
          <w:szCs w:val="22"/>
        </w:rPr>
        <w:t>Ja pretendentam tiek piešķirtas līguma slēgšanas tiesības, ar to tiek noslēgts Iepirkuma līgums</w:t>
      </w:r>
      <w:r w:rsidR="00C0728E">
        <w:rPr>
          <w:sz w:val="22"/>
          <w:szCs w:val="22"/>
        </w:rPr>
        <w:t xml:space="preserve"> </w:t>
      </w:r>
      <w:r w:rsidR="00FB1474" w:rsidRPr="004E7676">
        <w:rPr>
          <w:sz w:val="22"/>
          <w:szCs w:val="22"/>
        </w:rPr>
        <w:t xml:space="preserve">saskaņā </w:t>
      </w:r>
      <w:r w:rsidR="00FB1474" w:rsidRPr="008537A7">
        <w:rPr>
          <w:sz w:val="22"/>
          <w:szCs w:val="22"/>
        </w:rPr>
        <w:t xml:space="preserve">ar </w:t>
      </w:r>
      <w:r w:rsidR="002E5786" w:rsidRPr="008537A7">
        <w:rPr>
          <w:sz w:val="22"/>
          <w:szCs w:val="22"/>
        </w:rPr>
        <w:t>N</w:t>
      </w:r>
      <w:r w:rsidR="00FB1474" w:rsidRPr="008537A7">
        <w:rPr>
          <w:sz w:val="22"/>
          <w:szCs w:val="22"/>
        </w:rPr>
        <w:t xml:space="preserve">olikuma </w:t>
      </w:r>
      <w:r w:rsidR="008537A7" w:rsidRPr="008537A7">
        <w:rPr>
          <w:sz w:val="22"/>
          <w:szCs w:val="22"/>
        </w:rPr>
        <w:t>4</w:t>
      </w:r>
      <w:r w:rsidR="002E5786" w:rsidRPr="008537A7">
        <w:rPr>
          <w:sz w:val="22"/>
          <w:szCs w:val="22"/>
        </w:rPr>
        <w:t>.pielikumā</w:t>
      </w:r>
      <w:r w:rsidR="00FB1474" w:rsidRPr="008537A7">
        <w:rPr>
          <w:sz w:val="22"/>
          <w:szCs w:val="22"/>
        </w:rPr>
        <w:t xml:space="preserve"> pievienoto līguma projektu. Līgums stājas spēkā pēc tā abpusējas</w:t>
      </w:r>
      <w:r w:rsidR="00FB1474" w:rsidRPr="00934AE7">
        <w:rPr>
          <w:sz w:val="22"/>
          <w:szCs w:val="22"/>
        </w:rPr>
        <w:t xml:space="preserve"> parakstīšanas.</w:t>
      </w:r>
    </w:p>
    <w:p w14:paraId="39E68A0E" w14:textId="01F95CDE" w:rsidR="00961055" w:rsidRPr="00934AE7" w:rsidRDefault="00664419" w:rsidP="00934AE7">
      <w:pPr>
        <w:spacing w:before="120" w:after="120"/>
        <w:ind w:left="426" w:hanging="426"/>
        <w:jc w:val="both"/>
        <w:rPr>
          <w:sz w:val="22"/>
          <w:szCs w:val="22"/>
        </w:rPr>
      </w:pPr>
      <w:bookmarkStart w:id="17" w:name="_Hlk130202370"/>
      <w:r>
        <w:rPr>
          <w:sz w:val="22"/>
          <w:szCs w:val="22"/>
        </w:rPr>
        <w:t xml:space="preserve">5.2. </w:t>
      </w:r>
      <w:r w:rsidR="00E42889" w:rsidRPr="00934AE7">
        <w:rPr>
          <w:sz w:val="22"/>
          <w:szCs w:val="22"/>
        </w:rPr>
        <w:t xml:space="preserve">Ja izraudzītais </w:t>
      </w:r>
      <w:r w:rsidR="00E634CE" w:rsidRPr="00934AE7">
        <w:rPr>
          <w:sz w:val="22"/>
          <w:szCs w:val="22"/>
        </w:rPr>
        <w:t>p</w:t>
      </w:r>
      <w:r w:rsidR="00E42889" w:rsidRPr="00934AE7">
        <w:rPr>
          <w:sz w:val="22"/>
          <w:szCs w:val="22"/>
        </w:rPr>
        <w:t xml:space="preserve">retendents atsakās slēgt </w:t>
      </w:r>
      <w:r w:rsidR="004863A2" w:rsidRPr="00934AE7">
        <w:rPr>
          <w:sz w:val="22"/>
          <w:szCs w:val="22"/>
        </w:rPr>
        <w:t>I</w:t>
      </w:r>
      <w:r w:rsidR="00E42889" w:rsidRPr="00934AE7">
        <w:rPr>
          <w:sz w:val="22"/>
          <w:szCs w:val="22"/>
        </w:rPr>
        <w:t xml:space="preserve">epirkuma līgumu ar Pasūtītāju vai Pasūtītāja paziņojumā par </w:t>
      </w:r>
      <w:r w:rsidR="004863A2" w:rsidRPr="00934AE7">
        <w:rPr>
          <w:sz w:val="22"/>
          <w:szCs w:val="22"/>
        </w:rPr>
        <w:t>I</w:t>
      </w:r>
      <w:r w:rsidR="00E42889" w:rsidRPr="00934AE7">
        <w:rPr>
          <w:sz w:val="22"/>
          <w:szCs w:val="22"/>
        </w:rPr>
        <w:t xml:space="preserve">epirkuma līguma slēgšanu norādītajā termiņā, kas nav garāks par 5 (piecām) darba dienām, </w:t>
      </w:r>
      <w:r w:rsidR="002E5786" w:rsidRPr="00934AE7">
        <w:rPr>
          <w:sz w:val="22"/>
          <w:szCs w:val="22"/>
        </w:rPr>
        <w:t>neparaksta Līgumu vai Līgumā norādītajā termiņā neiesniedz līguma izpildes nodrošinājumu</w:t>
      </w:r>
      <w:r w:rsidR="0093390B" w:rsidRPr="00934AE7">
        <w:rPr>
          <w:sz w:val="22"/>
          <w:szCs w:val="22"/>
        </w:rPr>
        <w:t xml:space="preserve"> (ja Iepirkuma līguma noteikumi paredz līguma izpildes nodrošinājuma iesniegšanu)</w:t>
      </w:r>
      <w:r w:rsidR="00E42889" w:rsidRPr="00934AE7">
        <w:rPr>
          <w:sz w:val="22"/>
          <w:szCs w:val="22"/>
        </w:rPr>
        <w:t xml:space="preserve">, </w:t>
      </w:r>
      <w:r w:rsidR="00E634CE" w:rsidRPr="00934AE7">
        <w:rPr>
          <w:sz w:val="22"/>
          <w:szCs w:val="22"/>
        </w:rPr>
        <w:t>i</w:t>
      </w:r>
      <w:r w:rsidR="00E42889" w:rsidRPr="00934AE7">
        <w:rPr>
          <w:sz w:val="22"/>
          <w:szCs w:val="22"/>
        </w:rPr>
        <w:t xml:space="preserve">epirkuma komisijai ir tiesības pieņemt lēmumu slēgt </w:t>
      </w:r>
      <w:r w:rsidR="002E5786" w:rsidRPr="00934AE7">
        <w:rPr>
          <w:sz w:val="22"/>
          <w:szCs w:val="22"/>
        </w:rPr>
        <w:t>L</w:t>
      </w:r>
      <w:r w:rsidR="00E42889" w:rsidRPr="00934AE7">
        <w:rPr>
          <w:sz w:val="22"/>
          <w:szCs w:val="22"/>
        </w:rPr>
        <w:t xml:space="preserve">īgumu ar nākamo pretendentu, kas atbilst visām </w:t>
      </w:r>
      <w:r w:rsidR="002E5786" w:rsidRPr="00934AE7">
        <w:rPr>
          <w:sz w:val="22"/>
          <w:szCs w:val="22"/>
        </w:rPr>
        <w:t>N</w:t>
      </w:r>
      <w:r w:rsidR="0064651C" w:rsidRPr="00934AE7">
        <w:rPr>
          <w:sz w:val="22"/>
          <w:szCs w:val="22"/>
        </w:rPr>
        <w:t>olikumā</w:t>
      </w:r>
      <w:r w:rsidR="00E42889" w:rsidRPr="00934AE7">
        <w:rPr>
          <w:sz w:val="22"/>
          <w:szCs w:val="22"/>
        </w:rPr>
        <w:t xml:space="preserve"> izvirzītajām prasībām un kura piedāvājums ir nākamais </w:t>
      </w:r>
      <w:r w:rsidR="002E5786" w:rsidRPr="00934AE7">
        <w:rPr>
          <w:sz w:val="22"/>
          <w:szCs w:val="22"/>
        </w:rPr>
        <w:t>saimnieciski izdevīgākais</w:t>
      </w:r>
      <w:r w:rsidR="00E42889" w:rsidRPr="00934AE7">
        <w:rPr>
          <w:sz w:val="22"/>
          <w:szCs w:val="22"/>
        </w:rPr>
        <w:t xml:space="preserve">. </w:t>
      </w:r>
    </w:p>
    <w:bookmarkEnd w:id="17"/>
    <w:p w14:paraId="6ED82EAB" w14:textId="1EDCBE50" w:rsidR="00961055" w:rsidRPr="00934AE7" w:rsidRDefault="00664419" w:rsidP="00934AE7">
      <w:pPr>
        <w:spacing w:before="120" w:after="120"/>
        <w:ind w:left="426" w:hanging="426"/>
        <w:jc w:val="both"/>
        <w:rPr>
          <w:sz w:val="22"/>
          <w:szCs w:val="22"/>
        </w:rPr>
      </w:pPr>
      <w:r>
        <w:rPr>
          <w:sz w:val="22"/>
          <w:szCs w:val="22"/>
        </w:rPr>
        <w:t xml:space="preserve">5.3. </w:t>
      </w:r>
      <w:r w:rsidR="00587E85" w:rsidRPr="00934AE7">
        <w:rPr>
          <w:sz w:val="22"/>
          <w:szCs w:val="22"/>
        </w:rPr>
        <w:t xml:space="preserve">Pretendents ar </w:t>
      </w:r>
      <w:r w:rsidR="0093390B" w:rsidRPr="00934AE7">
        <w:rPr>
          <w:sz w:val="22"/>
          <w:szCs w:val="22"/>
        </w:rPr>
        <w:t>I</w:t>
      </w:r>
      <w:r w:rsidR="00587E85" w:rsidRPr="00934AE7">
        <w:rPr>
          <w:sz w:val="22"/>
          <w:szCs w:val="22"/>
        </w:rPr>
        <w:t xml:space="preserve">epirkuma līgumu pielīgtās tiesības un pienākumus nevar nodot trešajām personām (tajā skaitā, apakšuzņēmējiem), kas nav norādītas </w:t>
      </w:r>
      <w:r w:rsidR="0093390B" w:rsidRPr="00934AE7">
        <w:rPr>
          <w:sz w:val="22"/>
          <w:szCs w:val="22"/>
        </w:rPr>
        <w:t>I</w:t>
      </w:r>
      <w:r w:rsidR="00587E85" w:rsidRPr="00934AE7">
        <w:rPr>
          <w:sz w:val="22"/>
          <w:szCs w:val="22"/>
        </w:rPr>
        <w:t>epirkuma piedāvājumā, izņemot gadījumus, kad tas Publisko iepirkumu likumā noteiktajā kārtībā iepriekš rakstiski saskaņots ar Pasūtītāju un pamatota šāda nepieciešamība. Šis noteikums attiecas arī uz prasījumu tiesību cesiju. Trešās personas piesaistes gadījumā pretendents iesniedz Pasūtītājam trešās personas kvalifikācijas atbilstību apliecinošu dokumentu (atbilstoši Iepirkuma nolikuma noteikumiem) kopijas. Pretendents atbild par apakšuzņēmēja veiktajiem darbiem iepirkuma līguma izpildē.</w:t>
      </w:r>
    </w:p>
    <w:p w14:paraId="446327EB" w14:textId="2679EB57" w:rsidR="00961055" w:rsidRPr="00934AE7" w:rsidRDefault="00664419" w:rsidP="00934AE7">
      <w:pPr>
        <w:spacing w:before="120" w:after="120"/>
        <w:ind w:left="426" w:hanging="426"/>
        <w:jc w:val="both"/>
        <w:rPr>
          <w:sz w:val="22"/>
          <w:szCs w:val="22"/>
        </w:rPr>
      </w:pPr>
      <w:r>
        <w:rPr>
          <w:sz w:val="22"/>
          <w:szCs w:val="22"/>
        </w:rPr>
        <w:t xml:space="preserve">5.4. </w:t>
      </w:r>
      <w:r w:rsidR="00E42889" w:rsidRPr="00934AE7">
        <w:rPr>
          <w:sz w:val="22"/>
          <w:szCs w:val="22"/>
        </w:rPr>
        <w:t>Noslēgtais iepirkuma līgums, kā arī visi tā pielikumi, grozījumi un papildinājumi ir brīv</w:t>
      </w:r>
      <w:r w:rsidR="0093390B" w:rsidRPr="00934AE7">
        <w:rPr>
          <w:sz w:val="22"/>
          <w:szCs w:val="22"/>
        </w:rPr>
        <w:t>a</w:t>
      </w:r>
      <w:r w:rsidR="00E42889" w:rsidRPr="00934AE7">
        <w:rPr>
          <w:sz w:val="22"/>
          <w:szCs w:val="22"/>
        </w:rPr>
        <w:t xml:space="preserve">s pieejamības informācija saskaņā ar </w:t>
      </w:r>
      <w:r w:rsidR="0093390B" w:rsidRPr="00934AE7">
        <w:rPr>
          <w:sz w:val="22"/>
          <w:szCs w:val="22"/>
        </w:rPr>
        <w:t>PIL</w:t>
      </w:r>
      <w:r w:rsidR="00E42889" w:rsidRPr="00934AE7">
        <w:rPr>
          <w:sz w:val="22"/>
          <w:szCs w:val="22"/>
        </w:rPr>
        <w:t>.</w:t>
      </w:r>
    </w:p>
    <w:p w14:paraId="41C7C59A" w14:textId="3A91DEAF" w:rsidR="006462A6" w:rsidRPr="00934AE7" w:rsidRDefault="00664419" w:rsidP="00934AE7">
      <w:pPr>
        <w:spacing w:before="120" w:after="120"/>
        <w:ind w:left="426" w:hanging="426"/>
        <w:jc w:val="both"/>
        <w:rPr>
          <w:sz w:val="22"/>
          <w:szCs w:val="22"/>
        </w:rPr>
      </w:pPr>
      <w:r>
        <w:rPr>
          <w:sz w:val="22"/>
          <w:szCs w:val="22"/>
        </w:rPr>
        <w:t xml:space="preserve">5.5. </w:t>
      </w:r>
      <w:r w:rsidR="00945F20" w:rsidRPr="00934AE7">
        <w:rPr>
          <w:sz w:val="22"/>
          <w:szCs w:val="22"/>
        </w:rPr>
        <w:t xml:space="preserve">Saskaņā ar </w:t>
      </w:r>
      <w:r w:rsidR="00961055" w:rsidRPr="00934AE7">
        <w:rPr>
          <w:sz w:val="22"/>
          <w:szCs w:val="22"/>
        </w:rPr>
        <w:t>PIL</w:t>
      </w:r>
      <w:r w:rsidR="00945F20" w:rsidRPr="00934AE7">
        <w:rPr>
          <w:sz w:val="22"/>
          <w:szCs w:val="22"/>
        </w:rPr>
        <w:t xml:space="preserve"> </w:t>
      </w:r>
      <w:r w:rsidR="00787EB2" w:rsidRPr="00934AE7">
        <w:rPr>
          <w:sz w:val="22"/>
          <w:szCs w:val="22"/>
        </w:rPr>
        <w:t>9.panta astoņ</w:t>
      </w:r>
      <w:r w:rsidR="00945F20" w:rsidRPr="00934AE7">
        <w:rPr>
          <w:sz w:val="22"/>
          <w:szCs w:val="22"/>
        </w:rPr>
        <w:t xml:space="preserve">padsmito daļu iepirkuma līguma teksts tiks ievietots Pasūtītāja </w:t>
      </w:r>
      <w:r w:rsidR="00E22CEC" w:rsidRPr="00934AE7">
        <w:rPr>
          <w:sz w:val="22"/>
          <w:szCs w:val="22"/>
        </w:rPr>
        <w:t>pircēja profilā</w:t>
      </w:r>
      <w:r w:rsidR="00945F20" w:rsidRPr="00934AE7">
        <w:rPr>
          <w:sz w:val="22"/>
          <w:szCs w:val="22"/>
        </w:rPr>
        <w:t xml:space="preserve">. </w:t>
      </w:r>
    </w:p>
    <w:p w14:paraId="27F47F89" w14:textId="77777777" w:rsidR="00E42889" w:rsidRPr="00882AE1" w:rsidRDefault="00E42889" w:rsidP="00E42889">
      <w:pPr>
        <w:overflowPunct w:val="0"/>
        <w:autoSpaceDE w:val="0"/>
        <w:autoSpaceDN w:val="0"/>
        <w:adjustRightInd w:val="0"/>
        <w:rPr>
          <w:rFonts w:eastAsia="Calibri"/>
          <w:i/>
          <w:sz w:val="22"/>
          <w:szCs w:val="22"/>
          <w:lang w:eastAsia="lv-LV"/>
        </w:rPr>
      </w:pPr>
    </w:p>
    <w:p w14:paraId="69CD7565" w14:textId="4E5B1E2D" w:rsidR="00E42889" w:rsidRPr="00882AE1" w:rsidRDefault="00664419" w:rsidP="00934AE7">
      <w:pPr>
        <w:pStyle w:val="Stils1"/>
        <w:numPr>
          <w:ilvl w:val="0"/>
          <w:numId w:val="0"/>
        </w:numPr>
        <w:jc w:val="center"/>
        <w:rPr>
          <w:i w:val="0"/>
          <w:caps/>
          <w:sz w:val="22"/>
          <w:szCs w:val="22"/>
        </w:rPr>
      </w:pPr>
      <w:r>
        <w:rPr>
          <w:i w:val="0"/>
          <w:caps/>
          <w:sz w:val="22"/>
          <w:szCs w:val="22"/>
        </w:rPr>
        <w:t xml:space="preserve">6. </w:t>
      </w:r>
      <w:r w:rsidR="00E634CE" w:rsidRPr="00882AE1">
        <w:rPr>
          <w:i w:val="0"/>
          <w:caps/>
          <w:sz w:val="22"/>
          <w:szCs w:val="22"/>
        </w:rPr>
        <w:t>Iepirkuma k</w:t>
      </w:r>
      <w:r w:rsidR="00E42889" w:rsidRPr="00882AE1">
        <w:rPr>
          <w:i w:val="0"/>
          <w:caps/>
          <w:sz w:val="22"/>
          <w:szCs w:val="22"/>
        </w:rPr>
        <w:t>omisijas tiesības un pienākumi</w:t>
      </w:r>
    </w:p>
    <w:p w14:paraId="0A1DA09A" w14:textId="4E87058C" w:rsidR="00E42889" w:rsidRPr="00882AE1" w:rsidRDefault="00E634CE" w:rsidP="00A6106A">
      <w:pPr>
        <w:pStyle w:val="Stils2"/>
        <w:numPr>
          <w:ilvl w:val="1"/>
          <w:numId w:val="15"/>
        </w:numPr>
        <w:spacing w:before="120" w:after="120"/>
        <w:ind w:left="567" w:hanging="567"/>
        <w:rPr>
          <w:sz w:val="22"/>
          <w:szCs w:val="22"/>
        </w:rPr>
      </w:pPr>
      <w:r w:rsidRPr="00882AE1">
        <w:rPr>
          <w:sz w:val="22"/>
          <w:szCs w:val="22"/>
        </w:rPr>
        <w:t xml:space="preserve">Iepirkuma komisija </w:t>
      </w:r>
      <w:r w:rsidR="00E42889" w:rsidRPr="00882AE1">
        <w:rPr>
          <w:sz w:val="22"/>
          <w:szCs w:val="22"/>
        </w:rPr>
        <w:t xml:space="preserve">savas kompetences ietvaros pieņem lēmumus, kā arī veic citas darbības, kas izriet no </w:t>
      </w:r>
      <w:r w:rsidR="00961055" w:rsidRPr="00882AE1">
        <w:rPr>
          <w:sz w:val="22"/>
          <w:szCs w:val="22"/>
        </w:rPr>
        <w:t>N</w:t>
      </w:r>
      <w:r w:rsidR="0064651C" w:rsidRPr="00882AE1">
        <w:rPr>
          <w:sz w:val="22"/>
          <w:szCs w:val="22"/>
        </w:rPr>
        <w:t>olikuma</w:t>
      </w:r>
      <w:r w:rsidR="00E42889" w:rsidRPr="00882AE1">
        <w:rPr>
          <w:sz w:val="22"/>
          <w:szCs w:val="22"/>
        </w:rPr>
        <w:t xml:space="preserve"> un spēkā esošiem normatīvajiem aktiem.</w:t>
      </w:r>
    </w:p>
    <w:p w14:paraId="2DA6DF8E" w14:textId="2B7ED9B9" w:rsidR="00E42889" w:rsidRPr="00882AE1" w:rsidRDefault="00E634CE" w:rsidP="00A6106A">
      <w:pPr>
        <w:numPr>
          <w:ilvl w:val="1"/>
          <w:numId w:val="15"/>
        </w:numPr>
        <w:spacing w:before="120" w:after="120"/>
        <w:ind w:left="567" w:hanging="567"/>
        <w:jc w:val="both"/>
        <w:rPr>
          <w:sz w:val="22"/>
          <w:szCs w:val="22"/>
        </w:rPr>
      </w:pPr>
      <w:r w:rsidRPr="00882AE1">
        <w:rPr>
          <w:sz w:val="22"/>
          <w:szCs w:val="22"/>
        </w:rPr>
        <w:t>Iepirkuma k</w:t>
      </w:r>
      <w:r w:rsidR="00E42889" w:rsidRPr="00882AE1">
        <w:rPr>
          <w:sz w:val="22"/>
          <w:szCs w:val="22"/>
        </w:rPr>
        <w:t>omisijai ir tiesības:</w:t>
      </w:r>
    </w:p>
    <w:p w14:paraId="75DB197C" w14:textId="0E98696F" w:rsidR="00E42889" w:rsidRPr="00882AE1" w:rsidRDefault="00E42889" w:rsidP="00A6106A">
      <w:pPr>
        <w:pStyle w:val="Stils3"/>
        <w:numPr>
          <w:ilvl w:val="2"/>
          <w:numId w:val="15"/>
        </w:numPr>
        <w:spacing w:before="120" w:after="120"/>
        <w:ind w:left="993" w:hanging="709"/>
        <w:rPr>
          <w:sz w:val="22"/>
          <w:szCs w:val="22"/>
        </w:rPr>
      </w:pPr>
      <w:r w:rsidRPr="00882AE1">
        <w:rPr>
          <w:sz w:val="22"/>
          <w:szCs w:val="22"/>
        </w:rPr>
        <w:t xml:space="preserve">pieņemt motivētu lēmumu slēgt iepirkuma līgumu vai izbeigt iepirkumu, neizvēloties nevienu piedāvājumu, kā arī pieņemt lēmumu pārtraukt iepirkumu saskaņā ar </w:t>
      </w:r>
      <w:r w:rsidR="00961055" w:rsidRPr="00882AE1">
        <w:rPr>
          <w:sz w:val="22"/>
          <w:szCs w:val="22"/>
        </w:rPr>
        <w:t>PIL noteikumiem</w:t>
      </w:r>
      <w:r w:rsidRPr="00882AE1">
        <w:rPr>
          <w:sz w:val="22"/>
          <w:szCs w:val="22"/>
        </w:rPr>
        <w:t>;</w:t>
      </w:r>
    </w:p>
    <w:p w14:paraId="716D8E26" w14:textId="74889842" w:rsidR="00E42889" w:rsidRPr="00882AE1" w:rsidRDefault="00E634CE" w:rsidP="00A6106A">
      <w:pPr>
        <w:numPr>
          <w:ilvl w:val="2"/>
          <w:numId w:val="15"/>
        </w:numPr>
        <w:spacing w:before="120" w:after="120"/>
        <w:ind w:left="993" w:hanging="709"/>
        <w:jc w:val="both"/>
        <w:rPr>
          <w:sz w:val="22"/>
          <w:szCs w:val="22"/>
        </w:rPr>
      </w:pPr>
      <w:r w:rsidRPr="00882AE1">
        <w:rPr>
          <w:sz w:val="22"/>
          <w:szCs w:val="22"/>
        </w:rPr>
        <w:t>izslēgt p</w:t>
      </w:r>
      <w:r w:rsidR="00E42889" w:rsidRPr="00882AE1">
        <w:rPr>
          <w:sz w:val="22"/>
          <w:szCs w:val="22"/>
        </w:rPr>
        <w:t xml:space="preserve">retendentu no turpmākās dalības iepirkumā vai neizskatīt </w:t>
      </w:r>
      <w:r w:rsidRPr="00882AE1">
        <w:rPr>
          <w:sz w:val="22"/>
          <w:szCs w:val="22"/>
        </w:rPr>
        <w:t>p</w:t>
      </w:r>
      <w:r w:rsidR="00E42889" w:rsidRPr="00882AE1">
        <w:rPr>
          <w:sz w:val="22"/>
          <w:szCs w:val="22"/>
        </w:rPr>
        <w:t xml:space="preserve">retendenta piedāvājumu papildus </w:t>
      </w:r>
      <w:r w:rsidR="00961055" w:rsidRPr="00882AE1">
        <w:rPr>
          <w:sz w:val="22"/>
          <w:szCs w:val="22"/>
        </w:rPr>
        <w:t>N</w:t>
      </w:r>
      <w:r w:rsidR="0064651C" w:rsidRPr="00882AE1">
        <w:rPr>
          <w:sz w:val="22"/>
          <w:szCs w:val="22"/>
        </w:rPr>
        <w:t>olikumā</w:t>
      </w:r>
      <w:r w:rsidR="00E42889" w:rsidRPr="00882AE1">
        <w:rPr>
          <w:sz w:val="22"/>
          <w:szCs w:val="22"/>
        </w:rPr>
        <w:t xml:space="preserve"> minētajiem gadījumiem arī tad, ja </w:t>
      </w:r>
      <w:r w:rsidRPr="00882AE1">
        <w:rPr>
          <w:sz w:val="22"/>
          <w:szCs w:val="22"/>
        </w:rPr>
        <w:t>p</w:t>
      </w:r>
      <w:r w:rsidR="00E42889" w:rsidRPr="00882AE1">
        <w:rPr>
          <w:sz w:val="22"/>
          <w:szCs w:val="22"/>
        </w:rPr>
        <w:t>retendents Pasūtītājam ir sniedzis nepatiesas ziņas</w:t>
      </w:r>
      <w:r w:rsidR="00961055" w:rsidRPr="00882AE1">
        <w:rPr>
          <w:sz w:val="22"/>
          <w:szCs w:val="22"/>
        </w:rPr>
        <w:t>;</w:t>
      </w:r>
    </w:p>
    <w:p w14:paraId="12F33B6C" w14:textId="3B44AF39" w:rsidR="00E42889" w:rsidRPr="00882AE1" w:rsidRDefault="00E42889" w:rsidP="00A6106A">
      <w:pPr>
        <w:numPr>
          <w:ilvl w:val="2"/>
          <w:numId w:val="15"/>
        </w:numPr>
        <w:spacing w:before="120" w:after="120"/>
        <w:ind w:left="993" w:hanging="709"/>
        <w:jc w:val="both"/>
        <w:rPr>
          <w:sz w:val="22"/>
          <w:szCs w:val="22"/>
        </w:rPr>
      </w:pPr>
      <w:r w:rsidRPr="00882AE1">
        <w:rPr>
          <w:sz w:val="22"/>
          <w:szCs w:val="22"/>
        </w:rPr>
        <w:t xml:space="preserve">pārbaudīt </w:t>
      </w:r>
      <w:r w:rsidR="00E634CE" w:rsidRPr="00882AE1">
        <w:rPr>
          <w:sz w:val="22"/>
          <w:szCs w:val="22"/>
        </w:rPr>
        <w:t>p</w:t>
      </w:r>
      <w:r w:rsidRPr="00882AE1">
        <w:rPr>
          <w:sz w:val="22"/>
          <w:szCs w:val="22"/>
        </w:rPr>
        <w:t>retendentu atlasei, piedāvājumu atbilstības pārbaudei un izvēlei nepieciešamo informāciju kompetentā institūcijā, publiski pieejamās datu bāzēs vai citos publiski pieejamos avotos.</w:t>
      </w:r>
    </w:p>
    <w:p w14:paraId="183B5C34" w14:textId="0DD2FDE9" w:rsidR="00E42889" w:rsidRPr="00882AE1" w:rsidRDefault="00E42889" w:rsidP="00A6106A">
      <w:pPr>
        <w:numPr>
          <w:ilvl w:val="2"/>
          <w:numId w:val="15"/>
        </w:numPr>
        <w:spacing w:before="120" w:after="120"/>
        <w:ind w:left="993" w:hanging="709"/>
        <w:jc w:val="both"/>
        <w:rPr>
          <w:sz w:val="22"/>
          <w:szCs w:val="22"/>
        </w:rPr>
      </w:pPr>
      <w:r w:rsidRPr="00882AE1">
        <w:rPr>
          <w:sz w:val="22"/>
          <w:szCs w:val="22"/>
        </w:rPr>
        <w:t xml:space="preserve">pieprasīt, lai </w:t>
      </w:r>
      <w:r w:rsidR="00E634CE" w:rsidRPr="00882AE1">
        <w:rPr>
          <w:sz w:val="22"/>
          <w:szCs w:val="22"/>
        </w:rPr>
        <w:t>p</w:t>
      </w:r>
      <w:r w:rsidRPr="00882AE1">
        <w:rPr>
          <w:sz w:val="22"/>
          <w:szCs w:val="22"/>
        </w:rPr>
        <w:t>retendents uzrāda dokumenta oriģinālu vai iesniedz ap</w:t>
      </w:r>
      <w:r w:rsidR="00E634CE" w:rsidRPr="00882AE1">
        <w:rPr>
          <w:sz w:val="22"/>
          <w:szCs w:val="22"/>
        </w:rPr>
        <w:t>liecinātu dokumenta kopiju, ja iepirkuma k</w:t>
      </w:r>
      <w:r w:rsidRPr="00882AE1">
        <w:rPr>
          <w:sz w:val="22"/>
          <w:szCs w:val="22"/>
        </w:rPr>
        <w:t>omisijai rodas šaubas par iesniegtās dokumenta kopijas autentiskumu.</w:t>
      </w:r>
    </w:p>
    <w:p w14:paraId="2D8D00CE" w14:textId="6D92A24F" w:rsidR="00513957" w:rsidRPr="00882AE1" w:rsidRDefault="00513957" w:rsidP="00A6106A">
      <w:pPr>
        <w:numPr>
          <w:ilvl w:val="2"/>
          <w:numId w:val="15"/>
        </w:numPr>
        <w:spacing w:before="120" w:after="120"/>
        <w:ind w:left="993" w:hanging="709"/>
        <w:jc w:val="both"/>
        <w:rPr>
          <w:sz w:val="22"/>
          <w:szCs w:val="22"/>
        </w:rPr>
      </w:pPr>
      <w:r w:rsidRPr="00882AE1">
        <w:rPr>
          <w:sz w:val="22"/>
          <w:szCs w:val="22"/>
        </w:rPr>
        <w:t>noraidīt Pretendenta piedāvājumu, ja Pretendenta piedāvātā cena pārsniedz Pasūtītāja finansiālās iespējas.</w:t>
      </w:r>
    </w:p>
    <w:p w14:paraId="7B06FB76" w14:textId="137DF2E2" w:rsidR="00E42889" w:rsidRPr="00882AE1" w:rsidRDefault="00E42889" w:rsidP="00A6106A">
      <w:pPr>
        <w:numPr>
          <w:ilvl w:val="2"/>
          <w:numId w:val="15"/>
        </w:numPr>
        <w:spacing w:before="120" w:after="120"/>
        <w:ind w:left="993" w:hanging="709"/>
        <w:jc w:val="both"/>
        <w:rPr>
          <w:sz w:val="22"/>
          <w:szCs w:val="22"/>
        </w:rPr>
      </w:pPr>
      <w:r w:rsidRPr="00882AE1">
        <w:rPr>
          <w:sz w:val="22"/>
          <w:szCs w:val="22"/>
        </w:rPr>
        <w:t xml:space="preserve">citas </w:t>
      </w:r>
      <w:r w:rsidR="00961055" w:rsidRPr="00882AE1">
        <w:rPr>
          <w:sz w:val="22"/>
          <w:szCs w:val="22"/>
        </w:rPr>
        <w:t>N</w:t>
      </w:r>
      <w:r w:rsidR="0064651C" w:rsidRPr="00882AE1">
        <w:rPr>
          <w:sz w:val="22"/>
          <w:szCs w:val="22"/>
        </w:rPr>
        <w:t>olikumā</w:t>
      </w:r>
      <w:r w:rsidRPr="00882AE1">
        <w:rPr>
          <w:sz w:val="22"/>
          <w:szCs w:val="22"/>
        </w:rPr>
        <w:t xml:space="preserve"> minētās tiesības.</w:t>
      </w:r>
    </w:p>
    <w:p w14:paraId="55E9E08B" w14:textId="316E716A" w:rsidR="00E42889" w:rsidRPr="00882AE1" w:rsidRDefault="00E634CE" w:rsidP="00A6106A">
      <w:pPr>
        <w:numPr>
          <w:ilvl w:val="1"/>
          <w:numId w:val="15"/>
        </w:numPr>
        <w:spacing w:before="120" w:after="120"/>
        <w:ind w:left="567" w:hanging="567"/>
        <w:jc w:val="both"/>
        <w:rPr>
          <w:sz w:val="22"/>
          <w:szCs w:val="22"/>
        </w:rPr>
      </w:pPr>
      <w:r w:rsidRPr="00882AE1">
        <w:rPr>
          <w:sz w:val="22"/>
          <w:szCs w:val="22"/>
        </w:rPr>
        <w:t>Iepirkuma k</w:t>
      </w:r>
      <w:r w:rsidR="00E42889" w:rsidRPr="00882AE1">
        <w:rPr>
          <w:sz w:val="22"/>
          <w:szCs w:val="22"/>
        </w:rPr>
        <w:t>omisijas pienākumi:</w:t>
      </w:r>
    </w:p>
    <w:p w14:paraId="085805F2" w14:textId="6DAB5645" w:rsidR="00E42889" w:rsidRPr="00882AE1" w:rsidRDefault="00E42889" w:rsidP="00A6106A">
      <w:pPr>
        <w:numPr>
          <w:ilvl w:val="2"/>
          <w:numId w:val="15"/>
        </w:numPr>
        <w:spacing w:before="120" w:after="120"/>
        <w:ind w:left="993" w:hanging="709"/>
        <w:jc w:val="both"/>
        <w:rPr>
          <w:sz w:val="22"/>
          <w:szCs w:val="22"/>
        </w:rPr>
      </w:pPr>
      <w:r w:rsidRPr="00882AE1">
        <w:rPr>
          <w:sz w:val="22"/>
          <w:szCs w:val="22"/>
        </w:rPr>
        <w:lastRenderedPageBreak/>
        <w:t xml:space="preserve">izskatīt un vērtēt </w:t>
      </w:r>
      <w:r w:rsidR="00E634CE" w:rsidRPr="00882AE1">
        <w:rPr>
          <w:sz w:val="22"/>
          <w:szCs w:val="22"/>
        </w:rPr>
        <w:t>p</w:t>
      </w:r>
      <w:r w:rsidRPr="00882AE1">
        <w:rPr>
          <w:sz w:val="22"/>
          <w:szCs w:val="22"/>
        </w:rPr>
        <w:t xml:space="preserve">retendentu piedāvājumus, ievērojot iepirkuma </w:t>
      </w:r>
      <w:r w:rsidR="0064651C" w:rsidRPr="00882AE1">
        <w:rPr>
          <w:sz w:val="22"/>
          <w:szCs w:val="22"/>
        </w:rPr>
        <w:t>nolikumā</w:t>
      </w:r>
      <w:r w:rsidRPr="00882AE1">
        <w:rPr>
          <w:sz w:val="22"/>
          <w:szCs w:val="22"/>
        </w:rPr>
        <w:t xml:space="preserve"> noteiktās prasības;</w:t>
      </w:r>
    </w:p>
    <w:p w14:paraId="33E8D966" w14:textId="07626CB8" w:rsidR="00E42889" w:rsidRPr="00882AE1" w:rsidRDefault="00E42889" w:rsidP="00A6106A">
      <w:pPr>
        <w:numPr>
          <w:ilvl w:val="2"/>
          <w:numId w:val="15"/>
        </w:numPr>
        <w:spacing w:before="120" w:after="120"/>
        <w:ind w:left="993" w:hanging="709"/>
        <w:jc w:val="both"/>
        <w:rPr>
          <w:sz w:val="22"/>
          <w:szCs w:val="22"/>
        </w:rPr>
      </w:pPr>
      <w:r w:rsidRPr="00882AE1">
        <w:rPr>
          <w:sz w:val="22"/>
          <w:szCs w:val="22"/>
        </w:rPr>
        <w:t xml:space="preserve">nodrošināt vienlīdzīgu un taisnīgu attieksmi pret visiem </w:t>
      </w:r>
      <w:r w:rsidR="00E634CE" w:rsidRPr="00882AE1">
        <w:rPr>
          <w:sz w:val="22"/>
          <w:szCs w:val="22"/>
        </w:rPr>
        <w:t>p</w:t>
      </w:r>
      <w:r w:rsidRPr="00882AE1">
        <w:rPr>
          <w:sz w:val="22"/>
          <w:szCs w:val="22"/>
        </w:rPr>
        <w:t>retendentiem;</w:t>
      </w:r>
    </w:p>
    <w:p w14:paraId="06E8F8A6" w14:textId="571A4D9B" w:rsidR="00E42889" w:rsidRPr="00882AE1" w:rsidRDefault="00E42889" w:rsidP="00A6106A">
      <w:pPr>
        <w:numPr>
          <w:ilvl w:val="2"/>
          <w:numId w:val="15"/>
        </w:numPr>
        <w:spacing w:before="120" w:after="120"/>
        <w:ind w:left="993" w:hanging="709"/>
        <w:jc w:val="both"/>
        <w:rPr>
          <w:sz w:val="22"/>
          <w:szCs w:val="22"/>
        </w:rPr>
      </w:pPr>
      <w:r w:rsidRPr="00882AE1">
        <w:rPr>
          <w:sz w:val="22"/>
          <w:szCs w:val="22"/>
        </w:rPr>
        <w:t xml:space="preserve">informēt </w:t>
      </w:r>
      <w:r w:rsidR="00E634CE" w:rsidRPr="00882AE1">
        <w:rPr>
          <w:sz w:val="22"/>
          <w:szCs w:val="22"/>
        </w:rPr>
        <w:t>p</w:t>
      </w:r>
      <w:r w:rsidRPr="00882AE1">
        <w:rPr>
          <w:sz w:val="22"/>
          <w:szCs w:val="22"/>
        </w:rPr>
        <w:t xml:space="preserve">retendentus par pieņemto lēmumu slēgt iepirkuma līgumu vai izbeigt iepirkumu, neizvēloties nevienu piedāvājumu, </w:t>
      </w:r>
      <w:r w:rsidR="00F85AA7" w:rsidRPr="00882AE1">
        <w:rPr>
          <w:sz w:val="22"/>
          <w:szCs w:val="22"/>
        </w:rPr>
        <w:t>atbilstoši Publisko iepirkumu likuma prasībām</w:t>
      </w:r>
      <w:r w:rsidRPr="00882AE1">
        <w:rPr>
          <w:sz w:val="22"/>
          <w:szCs w:val="22"/>
        </w:rPr>
        <w:t xml:space="preserve">; </w:t>
      </w:r>
    </w:p>
    <w:p w14:paraId="358CA622" w14:textId="36F77A1E" w:rsidR="00050C01" w:rsidRPr="00882AE1" w:rsidRDefault="00E42889" w:rsidP="00A6106A">
      <w:pPr>
        <w:numPr>
          <w:ilvl w:val="2"/>
          <w:numId w:val="15"/>
        </w:numPr>
        <w:spacing w:before="120" w:after="120"/>
        <w:ind w:left="993" w:hanging="709"/>
        <w:jc w:val="both"/>
        <w:rPr>
          <w:sz w:val="22"/>
          <w:szCs w:val="22"/>
        </w:rPr>
      </w:pPr>
      <w:r w:rsidRPr="00882AE1">
        <w:rPr>
          <w:sz w:val="22"/>
          <w:szCs w:val="22"/>
        </w:rPr>
        <w:t xml:space="preserve">veikt citus iepirkuma </w:t>
      </w:r>
      <w:r w:rsidR="0064651C" w:rsidRPr="00882AE1">
        <w:rPr>
          <w:sz w:val="22"/>
          <w:szCs w:val="22"/>
        </w:rPr>
        <w:t>nolikumā</w:t>
      </w:r>
      <w:r w:rsidRPr="00882AE1">
        <w:rPr>
          <w:sz w:val="22"/>
          <w:szCs w:val="22"/>
        </w:rPr>
        <w:t xml:space="preserve"> minētos pienākumus.</w:t>
      </w:r>
    </w:p>
    <w:p w14:paraId="7D5E6394" w14:textId="20E7CF80" w:rsidR="00E42889" w:rsidRPr="00934AE7" w:rsidRDefault="00664419" w:rsidP="00934AE7">
      <w:pPr>
        <w:spacing w:before="240"/>
        <w:jc w:val="center"/>
        <w:rPr>
          <w:b/>
          <w:caps/>
          <w:sz w:val="22"/>
          <w:szCs w:val="22"/>
        </w:rPr>
      </w:pPr>
      <w:r>
        <w:rPr>
          <w:b/>
          <w:caps/>
          <w:sz w:val="22"/>
          <w:szCs w:val="22"/>
        </w:rPr>
        <w:t xml:space="preserve">7. </w:t>
      </w:r>
      <w:r w:rsidR="00E42889" w:rsidRPr="00934AE7">
        <w:rPr>
          <w:b/>
          <w:caps/>
          <w:sz w:val="22"/>
          <w:szCs w:val="22"/>
        </w:rPr>
        <w:t>Pretendenta tiesības un pienākumi</w:t>
      </w:r>
    </w:p>
    <w:p w14:paraId="291F1D1A" w14:textId="1EAD3A72" w:rsidR="00E42889" w:rsidRPr="00934AE7" w:rsidRDefault="00E42889" w:rsidP="00934AE7">
      <w:pPr>
        <w:pStyle w:val="ListParagraph"/>
        <w:numPr>
          <w:ilvl w:val="1"/>
          <w:numId w:val="39"/>
        </w:numPr>
        <w:spacing w:before="120" w:after="120"/>
        <w:ind w:left="567" w:hanging="567"/>
        <w:jc w:val="both"/>
        <w:rPr>
          <w:sz w:val="22"/>
          <w:szCs w:val="22"/>
        </w:rPr>
      </w:pPr>
      <w:r w:rsidRPr="00934AE7">
        <w:rPr>
          <w:sz w:val="22"/>
          <w:szCs w:val="22"/>
        </w:rPr>
        <w:t xml:space="preserve">Pretendenta tiesības: </w:t>
      </w:r>
    </w:p>
    <w:p w14:paraId="29AC3D7F" w14:textId="623D87B6" w:rsidR="00E42889" w:rsidRPr="00934AE7" w:rsidRDefault="00CB5418" w:rsidP="00934AE7">
      <w:pPr>
        <w:pStyle w:val="ListParagraph"/>
        <w:numPr>
          <w:ilvl w:val="2"/>
          <w:numId w:val="39"/>
        </w:numPr>
        <w:spacing w:before="120" w:after="120"/>
        <w:ind w:left="1134" w:hanging="708"/>
        <w:jc w:val="both"/>
        <w:rPr>
          <w:sz w:val="22"/>
          <w:szCs w:val="22"/>
        </w:rPr>
      </w:pPr>
      <w:r w:rsidRPr="00934AE7">
        <w:rPr>
          <w:sz w:val="22"/>
          <w:szCs w:val="22"/>
        </w:rPr>
        <w:t>g</w:t>
      </w:r>
      <w:r w:rsidR="00E42889" w:rsidRPr="00934AE7">
        <w:rPr>
          <w:sz w:val="22"/>
          <w:szCs w:val="22"/>
        </w:rPr>
        <w:t>adījumos,</w:t>
      </w:r>
      <w:r w:rsidR="00E42889" w:rsidRPr="00934AE7">
        <w:rPr>
          <w:iCs/>
          <w:sz w:val="22"/>
          <w:szCs w:val="22"/>
        </w:rPr>
        <w:t xml:space="preserve"> kad </w:t>
      </w:r>
      <w:r w:rsidR="00E634CE" w:rsidRPr="00934AE7">
        <w:rPr>
          <w:iCs/>
          <w:sz w:val="22"/>
          <w:szCs w:val="22"/>
        </w:rPr>
        <w:t>iepirkuma k</w:t>
      </w:r>
      <w:r w:rsidR="00E42889" w:rsidRPr="00934AE7">
        <w:rPr>
          <w:iCs/>
          <w:sz w:val="22"/>
          <w:szCs w:val="22"/>
        </w:rPr>
        <w:t xml:space="preserve">omisija ir ieguvusi piedāvājuma vērtēšanai nepieciešamo informāciju publiskajās datubāzēs vai tiešsaistē attiecīgo iestāžu pārziņā esošajās informācijas sistēmās, attiecīgais </w:t>
      </w:r>
      <w:r w:rsidR="00E634CE" w:rsidRPr="00934AE7">
        <w:rPr>
          <w:iCs/>
          <w:sz w:val="22"/>
          <w:szCs w:val="22"/>
        </w:rPr>
        <w:t>p</w:t>
      </w:r>
      <w:r w:rsidR="00E42889" w:rsidRPr="00934AE7">
        <w:rPr>
          <w:iCs/>
          <w:sz w:val="22"/>
          <w:szCs w:val="22"/>
        </w:rPr>
        <w:t xml:space="preserve">retendents ir tiesīgs iesniegt izziņu vai citu dokumentu par attiecīgo faktu, ja </w:t>
      </w:r>
      <w:r w:rsidR="00E634CE" w:rsidRPr="00934AE7">
        <w:rPr>
          <w:iCs/>
          <w:sz w:val="22"/>
          <w:szCs w:val="22"/>
        </w:rPr>
        <w:t>iepirkuma k</w:t>
      </w:r>
      <w:r w:rsidR="00E42889" w:rsidRPr="00934AE7">
        <w:rPr>
          <w:iCs/>
          <w:sz w:val="22"/>
          <w:szCs w:val="22"/>
        </w:rPr>
        <w:t>omisijas iepriekš iegūtā informācija neatbilst faktiskajai situācijai;</w:t>
      </w:r>
    </w:p>
    <w:p w14:paraId="4FBFFCD0" w14:textId="77777777" w:rsidR="00E42889" w:rsidRPr="00882AE1" w:rsidRDefault="00E42889" w:rsidP="00934AE7">
      <w:pPr>
        <w:numPr>
          <w:ilvl w:val="2"/>
          <w:numId w:val="39"/>
        </w:numPr>
        <w:spacing w:before="120" w:after="120"/>
        <w:ind w:left="1134" w:hanging="708"/>
        <w:jc w:val="both"/>
        <w:rPr>
          <w:sz w:val="22"/>
          <w:szCs w:val="22"/>
        </w:rPr>
      </w:pPr>
      <w:r w:rsidRPr="00882AE1">
        <w:rPr>
          <w:sz w:val="22"/>
          <w:szCs w:val="22"/>
        </w:rPr>
        <w:t>pieprasīt izskaidrot lēmumu par tā piedāvājuma noraidīšanu;</w:t>
      </w:r>
    </w:p>
    <w:p w14:paraId="1352A2F0" w14:textId="7E53008D" w:rsidR="00E42889" w:rsidRPr="00882AE1" w:rsidRDefault="00E42889" w:rsidP="00934AE7">
      <w:pPr>
        <w:numPr>
          <w:ilvl w:val="2"/>
          <w:numId w:val="39"/>
        </w:numPr>
        <w:spacing w:before="120" w:after="120"/>
        <w:ind w:left="1134" w:hanging="708"/>
        <w:jc w:val="both"/>
        <w:rPr>
          <w:sz w:val="22"/>
          <w:szCs w:val="22"/>
        </w:rPr>
      </w:pPr>
      <w:r w:rsidRPr="00882AE1">
        <w:rPr>
          <w:sz w:val="22"/>
          <w:szCs w:val="22"/>
        </w:rPr>
        <w:t xml:space="preserve">citas </w:t>
      </w:r>
      <w:r w:rsidR="00961055" w:rsidRPr="00882AE1">
        <w:rPr>
          <w:sz w:val="22"/>
          <w:szCs w:val="22"/>
        </w:rPr>
        <w:t>N</w:t>
      </w:r>
      <w:r w:rsidR="0064651C" w:rsidRPr="00882AE1">
        <w:rPr>
          <w:sz w:val="22"/>
          <w:szCs w:val="22"/>
        </w:rPr>
        <w:t>olikumā</w:t>
      </w:r>
      <w:r w:rsidRPr="00882AE1">
        <w:rPr>
          <w:sz w:val="22"/>
          <w:szCs w:val="22"/>
        </w:rPr>
        <w:t xml:space="preserve"> </w:t>
      </w:r>
      <w:r w:rsidR="00961055" w:rsidRPr="00882AE1">
        <w:rPr>
          <w:sz w:val="22"/>
          <w:szCs w:val="22"/>
        </w:rPr>
        <w:t xml:space="preserve">un PIL </w:t>
      </w:r>
      <w:r w:rsidRPr="00882AE1">
        <w:rPr>
          <w:sz w:val="22"/>
          <w:szCs w:val="22"/>
        </w:rPr>
        <w:t>minētās tiesības.</w:t>
      </w:r>
    </w:p>
    <w:p w14:paraId="64418FD3" w14:textId="77777777" w:rsidR="00E42889" w:rsidRPr="00882AE1" w:rsidRDefault="00E42889" w:rsidP="00934AE7">
      <w:pPr>
        <w:numPr>
          <w:ilvl w:val="1"/>
          <w:numId w:val="39"/>
        </w:numPr>
        <w:spacing w:before="120" w:after="120"/>
        <w:ind w:left="567" w:hanging="567"/>
        <w:jc w:val="both"/>
        <w:rPr>
          <w:sz w:val="22"/>
          <w:szCs w:val="22"/>
        </w:rPr>
      </w:pPr>
      <w:r w:rsidRPr="00882AE1">
        <w:rPr>
          <w:sz w:val="22"/>
          <w:szCs w:val="22"/>
        </w:rPr>
        <w:t>Pretendenta pienākumi:</w:t>
      </w:r>
    </w:p>
    <w:p w14:paraId="42378C29" w14:textId="77777777" w:rsidR="00E42889" w:rsidRPr="00882AE1" w:rsidRDefault="00E42889" w:rsidP="00934AE7">
      <w:pPr>
        <w:numPr>
          <w:ilvl w:val="2"/>
          <w:numId w:val="39"/>
        </w:numPr>
        <w:spacing w:before="120" w:after="120"/>
        <w:ind w:left="1134" w:hanging="708"/>
        <w:jc w:val="both"/>
        <w:rPr>
          <w:sz w:val="22"/>
          <w:szCs w:val="22"/>
        </w:rPr>
      </w:pPr>
      <w:r w:rsidRPr="00882AE1">
        <w:rPr>
          <w:sz w:val="22"/>
          <w:szCs w:val="22"/>
        </w:rPr>
        <w:t>uzņemties atbildību par visu piedāvājumā norādīto ziņu patiesumu;</w:t>
      </w:r>
    </w:p>
    <w:p w14:paraId="6808DA0F" w14:textId="77777777" w:rsidR="00E42889" w:rsidRPr="00882AE1" w:rsidRDefault="00E42889" w:rsidP="00934AE7">
      <w:pPr>
        <w:numPr>
          <w:ilvl w:val="2"/>
          <w:numId w:val="39"/>
        </w:numPr>
        <w:spacing w:before="120" w:after="120"/>
        <w:ind w:left="1134" w:hanging="708"/>
        <w:jc w:val="both"/>
        <w:rPr>
          <w:sz w:val="22"/>
          <w:szCs w:val="22"/>
        </w:rPr>
      </w:pPr>
      <w:r w:rsidRPr="00882AE1">
        <w:rPr>
          <w:sz w:val="22"/>
          <w:szCs w:val="22"/>
        </w:rPr>
        <w:t>pilnībā segt piedāvājumu sagatavošanas un iesniegšanas izmaksas. Pasūtītājs neuzņemas nekādas saistības par šīm izmaksām neatkarīgi no iepirkuma rezultātiem;</w:t>
      </w:r>
    </w:p>
    <w:p w14:paraId="36A25122" w14:textId="168E85FC" w:rsidR="00E42889" w:rsidRPr="00882AE1" w:rsidRDefault="00E634CE" w:rsidP="00934AE7">
      <w:pPr>
        <w:numPr>
          <w:ilvl w:val="2"/>
          <w:numId w:val="39"/>
        </w:numPr>
        <w:spacing w:before="120" w:after="120"/>
        <w:ind w:left="1134" w:hanging="708"/>
        <w:jc w:val="both"/>
        <w:rPr>
          <w:sz w:val="22"/>
          <w:szCs w:val="22"/>
        </w:rPr>
      </w:pPr>
      <w:r w:rsidRPr="00882AE1">
        <w:rPr>
          <w:sz w:val="22"/>
          <w:szCs w:val="22"/>
        </w:rPr>
        <w:t>iepirkuma komisijas</w:t>
      </w:r>
      <w:r w:rsidR="00E42889" w:rsidRPr="00882AE1">
        <w:rPr>
          <w:sz w:val="22"/>
          <w:szCs w:val="22"/>
        </w:rPr>
        <w:t xml:space="preserve"> noteiktajā termiņā sniegt atbildes uz </w:t>
      </w:r>
      <w:r w:rsidRPr="00882AE1">
        <w:rPr>
          <w:sz w:val="22"/>
          <w:szCs w:val="22"/>
        </w:rPr>
        <w:t>iepirkuma k</w:t>
      </w:r>
      <w:r w:rsidR="00E42889" w:rsidRPr="00882AE1">
        <w:rPr>
          <w:sz w:val="22"/>
          <w:szCs w:val="22"/>
        </w:rPr>
        <w:t xml:space="preserve">omisijas pieprasījumiem, papildināt vai izskaidrot piedāvājumā iekļautos dokumentus un pamatot piedāvājuma atbilstību iepirkuma </w:t>
      </w:r>
      <w:r w:rsidR="0064651C" w:rsidRPr="00882AE1">
        <w:rPr>
          <w:sz w:val="22"/>
          <w:szCs w:val="22"/>
        </w:rPr>
        <w:t>nolikuma</w:t>
      </w:r>
      <w:r w:rsidR="00E42889" w:rsidRPr="00882AE1">
        <w:rPr>
          <w:sz w:val="22"/>
          <w:szCs w:val="22"/>
        </w:rPr>
        <w:t xml:space="preserve"> prasībām;</w:t>
      </w:r>
    </w:p>
    <w:p w14:paraId="0C0F5D79" w14:textId="581E031A" w:rsidR="00E42889" w:rsidRPr="00882AE1" w:rsidRDefault="00E42889" w:rsidP="00934AE7">
      <w:pPr>
        <w:numPr>
          <w:ilvl w:val="2"/>
          <w:numId w:val="39"/>
        </w:numPr>
        <w:spacing w:before="120" w:after="120"/>
        <w:ind w:left="1134" w:hanging="708"/>
        <w:jc w:val="both"/>
        <w:rPr>
          <w:sz w:val="22"/>
          <w:szCs w:val="22"/>
        </w:rPr>
      </w:pPr>
      <w:r w:rsidRPr="00882AE1">
        <w:rPr>
          <w:sz w:val="22"/>
          <w:szCs w:val="22"/>
        </w:rPr>
        <w:t xml:space="preserve">saņemot uzaicinājumu slēgt </w:t>
      </w:r>
      <w:r w:rsidR="00961055" w:rsidRPr="00882AE1">
        <w:rPr>
          <w:sz w:val="22"/>
          <w:szCs w:val="22"/>
        </w:rPr>
        <w:t>L</w:t>
      </w:r>
      <w:r w:rsidRPr="00882AE1">
        <w:rPr>
          <w:sz w:val="22"/>
          <w:szCs w:val="22"/>
        </w:rPr>
        <w:t xml:space="preserve">īgumu, Pasūtītāja uzaicinājumā norādītajā termiņā, noslēgt </w:t>
      </w:r>
      <w:r w:rsidR="00961055" w:rsidRPr="00882AE1">
        <w:rPr>
          <w:sz w:val="22"/>
          <w:szCs w:val="22"/>
        </w:rPr>
        <w:t>L</w:t>
      </w:r>
      <w:r w:rsidRPr="00882AE1">
        <w:rPr>
          <w:sz w:val="22"/>
          <w:szCs w:val="22"/>
        </w:rPr>
        <w:t xml:space="preserve">īgumu; </w:t>
      </w:r>
    </w:p>
    <w:p w14:paraId="44818F72" w14:textId="676BEE2A" w:rsidR="00E42889" w:rsidRPr="00882AE1" w:rsidRDefault="00E42889" w:rsidP="00934AE7">
      <w:pPr>
        <w:numPr>
          <w:ilvl w:val="2"/>
          <w:numId w:val="39"/>
        </w:numPr>
        <w:spacing w:before="120" w:after="120"/>
        <w:ind w:left="1134" w:hanging="708"/>
        <w:jc w:val="both"/>
        <w:rPr>
          <w:sz w:val="22"/>
          <w:szCs w:val="22"/>
        </w:rPr>
      </w:pPr>
      <w:r w:rsidRPr="00882AE1">
        <w:rPr>
          <w:sz w:val="22"/>
          <w:szCs w:val="22"/>
        </w:rPr>
        <w:t>nodrošināt informācijas (tajā skaitā, elektroniski parakstītas, izmantojot drošu elektronisko parakstu) saņemšanu uz pieteikumā norādīto elektroniskā pasta adresi, kā arī nepieciešamības gadījumā informēt par attiecīgās elektroniskā pasta adreses maiņu;</w:t>
      </w:r>
    </w:p>
    <w:p w14:paraId="3968F3DD" w14:textId="58E248FB" w:rsidR="006462A6" w:rsidRPr="00882AE1" w:rsidRDefault="00E42889" w:rsidP="00934AE7">
      <w:pPr>
        <w:numPr>
          <w:ilvl w:val="2"/>
          <w:numId w:val="39"/>
        </w:numPr>
        <w:spacing w:before="120" w:after="120"/>
        <w:ind w:left="1134" w:hanging="708"/>
        <w:jc w:val="both"/>
        <w:rPr>
          <w:sz w:val="22"/>
          <w:szCs w:val="22"/>
        </w:rPr>
      </w:pPr>
      <w:r w:rsidRPr="00882AE1">
        <w:rPr>
          <w:sz w:val="22"/>
          <w:szCs w:val="22"/>
        </w:rPr>
        <w:t xml:space="preserve">citi </w:t>
      </w:r>
      <w:r w:rsidR="00AD59B5" w:rsidRPr="00882AE1">
        <w:rPr>
          <w:sz w:val="22"/>
          <w:szCs w:val="22"/>
        </w:rPr>
        <w:t>Nolikumā un PIL noteiktie</w:t>
      </w:r>
      <w:r w:rsidRPr="00882AE1">
        <w:rPr>
          <w:sz w:val="22"/>
          <w:szCs w:val="22"/>
        </w:rPr>
        <w:t xml:space="preserve"> pienākumi.</w:t>
      </w:r>
    </w:p>
    <w:p w14:paraId="61E05AD1" w14:textId="441719AF" w:rsidR="00FC5896" w:rsidRPr="00934AE7" w:rsidRDefault="00664419" w:rsidP="00934AE7">
      <w:pPr>
        <w:spacing w:before="240"/>
        <w:jc w:val="center"/>
        <w:rPr>
          <w:b/>
          <w:caps/>
          <w:sz w:val="22"/>
          <w:szCs w:val="22"/>
        </w:rPr>
      </w:pPr>
      <w:r>
        <w:rPr>
          <w:b/>
          <w:caps/>
          <w:sz w:val="22"/>
          <w:szCs w:val="22"/>
        </w:rPr>
        <w:t xml:space="preserve">8. </w:t>
      </w:r>
      <w:r w:rsidR="00FC5896" w:rsidRPr="00934AE7">
        <w:rPr>
          <w:b/>
          <w:caps/>
          <w:sz w:val="22"/>
          <w:szCs w:val="22"/>
        </w:rPr>
        <w:t>Personas datu aizsardzības jautājumi</w:t>
      </w:r>
    </w:p>
    <w:p w14:paraId="7708EE3F" w14:textId="002079AF" w:rsidR="00FC5896" w:rsidRDefault="00FC5896" w:rsidP="00934AE7">
      <w:pPr>
        <w:pStyle w:val="ListParagraph"/>
        <w:numPr>
          <w:ilvl w:val="1"/>
          <w:numId w:val="40"/>
        </w:numPr>
        <w:spacing w:before="120" w:after="120"/>
        <w:ind w:left="567" w:hanging="567"/>
        <w:jc w:val="both"/>
        <w:rPr>
          <w:sz w:val="22"/>
          <w:szCs w:val="22"/>
        </w:rPr>
      </w:pPr>
      <w:r w:rsidRPr="00934AE7">
        <w:rPr>
          <w:sz w:val="22"/>
          <w:szCs w:val="22"/>
        </w:rPr>
        <w:t>Šīs sadaļas noteikumi nosaka fizisko personu datu apstrādes kārtību gadījumos, kad uz iepirkumu ir attiecināma Eiropas Parlamenta un Padomes 2016.gada 27.aprīļa regula Nr.2016/679 par fizisku personu aizsardzību attiecībā uz personas datu apstrādi un šādu datu brīvu apriti un ar ko atceļ Direktīvu 95/46/EK (Vispārīgā datu aizsardzības regula) (turpmāk – GDPR);</w:t>
      </w:r>
    </w:p>
    <w:p w14:paraId="4955D6B6" w14:textId="77777777" w:rsidR="00934AE7" w:rsidRPr="00934AE7" w:rsidRDefault="00934AE7" w:rsidP="00934AE7">
      <w:pPr>
        <w:pStyle w:val="ListParagraph"/>
        <w:spacing w:before="120" w:after="120"/>
        <w:ind w:left="567"/>
        <w:jc w:val="both"/>
        <w:rPr>
          <w:sz w:val="22"/>
          <w:szCs w:val="22"/>
        </w:rPr>
      </w:pPr>
    </w:p>
    <w:p w14:paraId="2CA8DD6D" w14:textId="2082B419" w:rsidR="00FC5896" w:rsidRPr="00882AE1" w:rsidRDefault="00FC5896" w:rsidP="00934AE7">
      <w:pPr>
        <w:pStyle w:val="ListParagraph"/>
        <w:numPr>
          <w:ilvl w:val="1"/>
          <w:numId w:val="40"/>
        </w:numPr>
        <w:spacing w:before="120" w:after="120"/>
        <w:ind w:left="567" w:hanging="567"/>
        <w:contextualSpacing w:val="0"/>
        <w:jc w:val="both"/>
        <w:rPr>
          <w:sz w:val="22"/>
          <w:szCs w:val="22"/>
        </w:rPr>
      </w:pPr>
      <w:r w:rsidRPr="00882AE1">
        <w:rPr>
          <w:sz w:val="22"/>
          <w:szCs w:val="22"/>
        </w:rPr>
        <w:t>Personas datu apstrādes pamatojums – iepirkuma procedūru īstenošana, iepirkuma līguma noslēgšana un izpilde, GDPR 6.panta pirmās daļas b) un c) apakšpunkts. Iepirkumā iesniegtajos dokumentos norādīto fizisko personu dati tiks apstrādāti, lai nodrošinātu iepirkuma norisi, pretendentu piedāvājumu izvērtēšanu, iepirkuma līguma noslēgšanu un izpildi,  atbilstoši publisko iepirkumu jomu reglamentējošajiem un citiem normatīvajiem aktiem;</w:t>
      </w:r>
    </w:p>
    <w:p w14:paraId="65435FDC" w14:textId="464AEB95" w:rsidR="00FC5896" w:rsidRPr="00882AE1" w:rsidRDefault="00FC5896" w:rsidP="00934AE7">
      <w:pPr>
        <w:numPr>
          <w:ilvl w:val="1"/>
          <w:numId w:val="40"/>
        </w:numPr>
        <w:spacing w:before="120" w:after="120"/>
        <w:ind w:left="567" w:hanging="567"/>
        <w:jc w:val="both"/>
        <w:rPr>
          <w:sz w:val="22"/>
          <w:szCs w:val="22"/>
        </w:rPr>
      </w:pPr>
      <w:r w:rsidRPr="00882AE1">
        <w:rPr>
          <w:sz w:val="22"/>
          <w:szCs w:val="22"/>
        </w:rPr>
        <w:t>Pretendents nodrošina, ka visu savā piedāvājumā norādīto fizisko personu (tai skaitā no visu personu apvienības biedru neatkarīgi no savstarpējo attiecību tiesiskā rakstura, kā arī visu apakšuzņēmēju, ja tādi tiek piesaistīti, speciālistiem, darbiniekiem, kontaktpersonām u.c.) datu apstrādei, kuru veiks Pasūtītājs gan iepirkum</w:t>
      </w:r>
      <w:r w:rsidR="00F0168B" w:rsidRPr="00882AE1">
        <w:rPr>
          <w:sz w:val="22"/>
          <w:szCs w:val="22"/>
        </w:rPr>
        <w:t>ā</w:t>
      </w:r>
      <w:r w:rsidRPr="00882AE1">
        <w:rPr>
          <w:sz w:val="22"/>
          <w:szCs w:val="22"/>
        </w:rPr>
        <w:t>, gan līguma izpildē, ja ar pretendentu tiks noslēgts iepirkuma līgums, ir nodrošināts personas datu apstrādes tiesiskais pamats normatīvajos aktos noteiktajā kārtībā;</w:t>
      </w:r>
    </w:p>
    <w:p w14:paraId="64C15CC7" w14:textId="4F8AD8BA" w:rsidR="00FC5896" w:rsidRPr="00934AE7" w:rsidRDefault="00FC5896" w:rsidP="00934AE7">
      <w:pPr>
        <w:pStyle w:val="ListParagraph"/>
        <w:numPr>
          <w:ilvl w:val="1"/>
          <w:numId w:val="40"/>
        </w:numPr>
        <w:spacing w:before="120" w:after="120"/>
        <w:ind w:left="567" w:hanging="567"/>
        <w:jc w:val="both"/>
        <w:rPr>
          <w:sz w:val="22"/>
          <w:szCs w:val="22"/>
        </w:rPr>
      </w:pPr>
      <w:r w:rsidRPr="00934AE7">
        <w:rPr>
          <w:sz w:val="22"/>
          <w:szCs w:val="22"/>
        </w:rPr>
        <w:t xml:space="preserve">Pretendents nodrošina visu savā piedāvājumā norādīto fizisko personu (tai skaitā no visu personu apvienības biedru neatkarīgi no savstarpējo attiecību tiesiskā rakstura, kā arī visu apakšuzņēmēju, ja tādi tiek piesaistīti, speciālistiem, darbiniekiem, kontaktpersonām u.c.) datu apstrādei, kuru veiks Pasūtītājs gan iepirkuma procedūrā, gan līguma izpildē, ja ar pretendentu tiks noslēgts iepirkuma līgums, informēšanu par paredzēto personas datu apstrādi; </w:t>
      </w:r>
    </w:p>
    <w:p w14:paraId="691120AC" w14:textId="06C3771A" w:rsidR="00FC5896" w:rsidRPr="00882AE1" w:rsidRDefault="00FC5896" w:rsidP="00934AE7">
      <w:pPr>
        <w:numPr>
          <w:ilvl w:val="1"/>
          <w:numId w:val="40"/>
        </w:numPr>
        <w:spacing w:before="120" w:after="120"/>
        <w:ind w:left="567" w:hanging="567"/>
        <w:jc w:val="both"/>
        <w:rPr>
          <w:sz w:val="22"/>
          <w:szCs w:val="22"/>
        </w:rPr>
      </w:pPr>
      <w:r w:rsidRPr="00882AE1">
        <w:rPr>
          <w:sz w:val="22"/>
          <w:szCs w:val="22"/>
        </w:rPr>
        <w:lastRenderedPageBreak/>
        <w:t xml:space="preserve">Personas datu apstrādes pārzinis: AS “Latvijas valsts meži”, kontaktinformācija: Vaiņodes iela 1, Rīga, LV-1004, elektroniskais pasts: </w:t>
      </w:r>
      <w:hyperlink r:id="rId24" w:history="1">
        <w:r w:rsidR="00AD59B5" w:rsidRPr="00882AE1">
          <w:rPr>
            <w:rStyle w:val="Hyperlink"/>
            <w:sz w:val="22"/>
            <w:szCs w:val="22"/>
          </w:rPr>
          <w:t>lvm@lvm.lv</w:t>
        </w:r>
      </w:hyperlink>
      <w:r w:rsidRPr="00882AE1">
        <w:rPr>
          <w:sz w:val="22"/>
          <w:szCs w:val="22"/>
        </w:rPr>
        <w:t xml:space="preserve">, tālrunis 67610015. </w:t>
      </w:r>
    </w:p>
    <w:p w14:paraId="1D2F5686" w14:textId="5F1BA6AE" w:rsidR="005C56B3" w:rsidRPr="00882AE1" w:rsidRDefault="005C56B3" w:rsidP="00934AE7">
      <w:pPr>
        <w:pStyle w:val="ListParagraph"/>
        <w:numPr>
          <w:ilvl w:val="0"/>
          <w:numId w:val="40"/>
        </w:numPr>
        <w:spacing w:before="240"/>
        <w:jc w:val="center"/>
        <w:rPr>
          <w:b/>
          <w:caps/>
          <w:sz w:val="22"/>
          <w:szCs w:val="22"/>
        </w:rPr>
      </w:pPr>
      <w:bookmarkStart w:id="18" w:name="_Toc27553214"/>
      <w:bookmarkStart w:id="19" w:name="_Toc27553344"/>
      <w:r w:rsidRPr="00882AE1">
        <w:rPr>
          <w:b/>
          <w:caps/>
          <w:sz w:val="22"/>
          <w:szCs w:val="22"/>
        </w:rPr>
        <w:t>AS “LATVIJAS VALSTS MEŽI” IEPIRKUMU ĒTIKAS PRINCIPI</w:t>
      </w:r>
      <w:bookmarkEnd w:id="18"/>
      <w:bookmarkEnd w:id="19"/>
    </w:p>
    <w:p w14:paraId="3C172759" w14:textId="77777777" w:rsidR="005C56B3" w:rsidRPr="00882AE1" w:rsidRDefault="005C56B3" w:rsidP="00934AE7">
      <w:pPr>
        <w:numPr>
          <w:ilvl w:val="1"/>
          <w:numId w:val="40"/>
        </w:numPr>
        <w:spacing w:before="120" w:after="120"/>
        <w:ind w:left="539" w:hanging="539"/>
        <w:jc w:val="both"/>
        <w:rPr>
          <w:sz w:val="22"/>
          <w:szCs w:val="22"/>
        </w:rPr>
      </w:pPr>
      <w:r w:rsidRPr="00882AE1">
        <w:rPr>
          <w:sz w:val="22"/>
          <w:szCs w:val="22"/>
        </w:rPr>
        <w:t>AS “Latvijas valsts meži” iepirkumu politiku īsteno un iepirkumus organizē, ievērojot normatīvajos aktos noteiktos publisko iepirkumu organizēšanas noteikumus, kā arī godīguma un ētikas standartus.</w:t>
      </w:r>
    </w:p>
    <w:p w14:paraId="5F4D64E9" w14:textId="77777777" w:rsidR="005C56B3" w:rsidRPr="00882AE1" w:rsidRDefault="005C56B3" w:rsidP="00934AE7">
      <w:pPr>
        <w:numPr>
          <w:ilvl w:val="1"/>
          <w:numId w:val="40"/>
        </w:numPr>
        <w:spacing w:before="120" w:after="120"/>
        <w:ind w:left="539" w:hanging="539"/>
        <w:jc w:val="both"/>
        <w:rPr>
          <w:sz w:val="22"/>
          <w:szCs w:val="22"/>
        </w:rPr>
      </w:pPr>
      <w:r w:rsidRPr="00882AE1">
        <w:rPr>
          <w:sz w:val="22"/>
          <w:szCs w:val="22"/>
        </w:rPr>
        <w:t>AS “Latvijas valsts meži” iepirkumus organizē, nodrošinot publisko iepirkumu norises atklātumu, piegādātāju brīvu un vienlīdzīgu konkurenci un AS “Latvijas valsts meži” finanšu līdzekļu efektīvu izmantošanu.</w:t>
      </w:r>
    </w:p>
    <w:p w14:paraId="372527D8" w14:textId="68EED2FC" w:rsidR="005C56B3" w:rsidRPr="00882AE1" w:rsidRDefault="005C56B3" w:rsidP="00934AE7">
      <w:pPr>
        <w:numPr>
          <w:ilvl w:val="1"/>
          <w:numId w:val="40"/>
        </w:numPr>
        <w:spacing w:before="120" w:after="120"/>
        <w:ind w:left="539" w:hanging="539"/>
        <w:jc w:val="both"/>
        <w:rPr>
          <w:sz w:val="22"/>
          <w:szCs w:val="22"/>
        </w:rPr>
      </w:pPr>
      <w:r w:rsidRPr="00882AE1">
        <w:rPr>
          <w:sz w:val="22"/>
          <w:szCs w:val="22"/>
        </w:rPr>
        <w:t xml:space="preserve">AS “Latvijas valsts meži” par neatļautām uzskata jebkuras darbības, kas tieši vai netieši var tikt uzskatītas ar </w:t>
      </w:r>
      <w:proofErr w:type="spellStart"/>
      <w:r w:rsidRPr="00882AE1">
        <w:rPr>
          <w:sz w:val="22"/>
          <w:szCs w:val="22"/>
        </w:rPr>
        <w:t>koruptīvām</w:t>
      </w:r>
      <w:proofErr w:type="spellEnd"/>
      <w:r w:rsidRPr="00882AE1">
        <w:rPr>
          <w:sz w:val="22"/>
          <w:szCs w:val="22"/>
        </w:rPr>
        <w:t xml:space="preserve"> vai krāpnieciskām. Sadarbības noteikumi un kārtība iepirkumā starp AS</w:t>
      </w:r>
      <w:r w:rsidR="00AD59B5" w:rsidRPr="00882AE1">
        <w:rPr>
          <w:sz w:val="22"/>
          <w:szCs w:val="22"/>
        </w:rPr>
        <w:t> </w:t>
      </w:r>
      <w:r w:rsidRPr="00882AE1">
        <w:rPr>
          <w:sz w:val="22"/>
          <w:szCs w:val="22"/>
        </w:rPr>
        <w:t xml:space="preserve">“Latvijas valsts meži” un piegādātājiem, kā arī kārtībā, kādā risināmi jautājumi par piegādātāja dalību iepirkumā, noteikti attiecīgā iepirkuma dokumentācijā un publisko iepirkumu reglamentējošajos normatīvajos aktos. </w:t>
      </w:r>
    </w:p>
    <w:p w14:paraId="27766435" w14:textId="77777777" w:rsidR="005C56B3" w:rsidRPr="00882AE1" w:rsidRDefault="005C56B3" w:rsidP="00934AE7">
      <w:pPr>
        <w:numPr>
          <w:ilvl w:val="1"/>
          <w:numId w:val="40"/>
        </w:numPr>
        <w:spacing w:before="120" w:after="120"/>
        <w:ind w:left="539" w:hanging="539"/>
        <w:jc w:val="both"/>
        <w:rPr>
          <w:sz w:val="22"/>
          <w:szCs w:val="22"/>
        </w:rPr>
      </w:pPr>
      <w:r w:rsidRPr="00882AE1">
        <w:rPr>
          <w:sz w:val="22"/>
          <w:szCs w:val="22"/>
        </w:rPr>
        <w:t xml:space="preserve">AS “Latvijas valsts meži” nekavējoties informē tiesībaizsardzības iestādes par jebkuru tiešu vai netiešu aicinājumu iesaistīties prettiesiskās un neatļautās darbībās gan iepirkuma norises laikā, gan iepirkuma līguma izpildes laikā. Piedaloties AS “Latvijas valsts meži” iepirkumā, pretendents apzinās, ka jebkura tā rīcība, tajā skaitā saziņa ar AS “Latvijas valsts meži” darbiniekiem, var tik pakļauta tās tiesiskuma novērtējumam.  </w:t>
      </w:r>
    </w:p>
    <w:p w14:paraId="2653E400" w14:textId="7A8933E1" w:rsidR="005C56B3" w:rsidRPr="00882AE1" w:rsidRDefault="005C56B3" w:rsidP="00934AE7">
      <w:pPr>
        <w:numPr>
          <w:ilvl w:val="1"/>
          <w:numId w:val="40"/>
        </w:numPr>
        <w:spacing w:before="120" w:after="120"/>
        <w:ind w:left="539" w:hanging="539"/>
        <w:jc w:val="both"/>
        <w:rPr>
          <w:sz w:val="22"/>
          <w:szCs w:val="22"/>
        </w:rPr>
      </w:pPr>
      <w:r w:rsidRPr="00882AE1">
        <w:rPr>
          <w:sz w:val="22"/>
          <w:szCs w:val="22"/>
        </w:rPr>
        <w:t xml:space="preserve">AS “Latvijas valsts meži” sagaida, ka iepirkuma pretendenti (sadarbības partneri) apzinās un ievēro AS “Latvijas valsts meži” amatpersonām / iepirkuma komisijas locekļiem noteiktos interešu konflikta situāciju un dāvanu saņemšanas ierobežojumus. </w:t>
      </w:r>
    </w:p>
    <w:p w14:paraId="4731B3DF" w14:textId="58CE4315" w:rsidR="001D3B67" w:rsidRPr="00882AE1" w:rsidRDefault="001D3B67" w:rsidP="00FC5896">
      <w:pPr>
        <w:jc w:val="both"/>
        <w:rPr>
          <w:sz w:val="22"/>
          <w:szCs w:val="22"/>
        </w:rPr>
      </w:pPr>
    </w:p>
    <w:p w14:paraId="6EFC6C79" w14:textId="1A9FE3A9" w:rsidR="001D3B67" w:rsidRPr="00882AE1" w:rsidRDefault="001D3B67" w:rsidP="00934AE7">
      <w:pPr>
        <w:pStyle w:val="ListParagraph"/>
        <w:keepNext/>
        <w:numPr>
          <w:ilvl w:val="0"/>
          <w:numId w:val="40"/>
        </w:numPr>
        <w:spacing w:before="60" w:after="60"/>
        <w:jc w:val="center"/>
        <w:outlineLvl w:val="1"/>
        <w:rPr>
          <w:b/>
          <w:bCs/>
          <w:szCs w:val="26"/>
        </w:rPr>
      </w:pPr>
      <w:r w:rsidRPr="00882AE1">
        <w:rPr>
          <w:b/>
          <w:bCs/>
          <w:szCs w:val="26"/>
        </w:rPr>
        <w:t>CITI NOTEIKUMI</w:t>
      </w:r>
    </w:p>
    <w:p w14:paraId="64DA5970" w14:textId="71FA8A2C" w:rsidR="001D3B67" w:rsidRPr="00882AE1" w:rsidRDefault="001D3B67" w:rsidP="00934AE7">
      <w:pPr>
        <w:numPr>
          <w:ilvl w:val="1"/>
          <w:numId w:val="40"/>
        </w:numPr>
        <w:spacing w:before="60" w:after="60"/>
        <w:ind w:left="567" w:hanging="567"/>
        <w:jc w:val="both"/>
        <w:outlineLvl w:val="2"/>
        <w:rPr>
          <w:rFonts w:eastAsia="Calibri"/>
          <w:bCs/>
          <w:sz w:val="22"/>
          <w:szCs w:val="22"/>
          <w:lang w:eastAsia="lv-LV"/>
        </w:rPr>
      </w:pPr>
      <w:r w:rsidRPr="00882AE1">
        <w:rPr>
          <w:rFonts w:eastAsia="Calibri"/>
          <w:bCs/>
          <w:sz w:val="22"/>
          <w:szCs w:val="22"/>
          <w:lang w:eastAsia="lv-LV"/>
        </w:rPr>
        <w:t xml:space="preserve">Citas saistības attiecībā uz Iepirkuma norisi, kas nav atrunātas </w:t>
      </w:r>
      <w:r w:rsidR="00AD59B5" w:rsidRPr="00882AE1">
        <w:rPr>
          <w:rFonts w:eastAsia="Calibri"/>
          <w:bCs/>
          <w:sz w:val="22"/>
          <w:szCs w:val="22"/>
          <w:lang w:eastAsia="lv-LV"/>
        </w:rPr>
        <w:t>N</w:t>
      </w:r>
      <w:r w:rsidRPr="00882AE1">
        <w:rPr>
          <w:rFonts w:eastAsia="Calibri"/>
          <w:bCs/>
          <w:sz w:val="22"/>
          <w:szCs w:val="22"/>
          <w:lang w:eastAsia="lv-LV"/>
        </w:rPr>
        <w:t>olikumā, nosakāmas saskaņā ar spēkā esošiem normatīvajiem aktiem.</w:t>
      </w:r>
    </w:p>
    <w:p w14:paraId="657BB1EB" w14:textId="6B7DA86A" w:rsidR="001D3B67" w:rsidRPr="00F619B2" w:rsidRDefault="001D3B67" w:rsidP="00934AE7">
      <w:pPr>
        <w:numPr>
          <w:ilvl w:val="1"/>
          <w:numId w:val="40"/>
        </w:numPr>
        <w:spacing w:before="60" w:after="60"/>
        <w:ind w:left="567" w:hanging="567"/>
        <w:jc w:val="both"/>
        <w:outlineLvl w:val="2"/>
        <w:rPr>
          <w:rFonts w:eastAsia="Calibri"/>
          <w:bCs/>
          <w:sz w:val="22"/>
          <w:szCs w:val="22"/>
          <w:lang w:eastAsia="lv-LV"/>
        </w:rPr>
      </w:pPr>
      <w:r w:rsidRPr="00F619B2">
        <w:rPr>
          <w:rFonts w:eastAsia="Calibri"/>
          <w:bCs/>
          <w:sz w:val="22"/>
          <w:szCs w:val="22"/>
          <w:lang w:eastAsia="lv-LV"/>
        </w:rPr>
        <w:t>Iepirkuma nolikumam pievienoti šādi pielikumi:</w:t>
      </w:r>
    </w:p>
    <w:p w14:paraId="2890FFC1" w14:textId="4AEF5F4E" w:rsidR="001D3B67" w:rsidRPr="008537A7" w:rsidRDefault="00DA2D2F" w:rsidP="00A6106A">
      <w:pPr>
        <w:pStyle w:val="ListParagraph"/>
        <w:numPr>
          <w:ilvl w:val="0"/>
          <w:numId w:val="12"/>
        </w:numPr>
        <w:ind w:left="1134" w:hanging="425"/>
        <w:jc w:val="both"/>
        <w:rPr>
          <w:sz w:val="22"/>
          <w:szCs w:val="22"/>
        </w:rPr>
      </w:pPr>
      <w:r w:rsidRPr="008537A7">
        <w:rPr>
          <w:sz w:val="22"/>
          <w:szCs w:val="22"/>
        </w:rPr>
        <w:t xml:space="preserve">pielikums – Pieteikums dalībai iepirkumā </w:t>
      </w:r>
      <w:r w:rsidR="00AD59B5" w:rsidRPr="008537A7">
        <w:rPr>
          <w:rFonts w:eastAsia="Calibri"/>
          <w:sz w:val="22"/>
          <w:szCs w:val="22"/>
          <w:lang w:eastAsia="lv-LV"/>
        </w:rPr>
        <w:t>(</w:t>
      </w:r>
      <w:r w:rsidRPr="008537A7">
        <w:rPr>
          <w:rFonts w:eastAsia="Calibri"/>
          <w:sz w:val="22"/>
          <w:szCs w:val="22"/>
          <w:lang w:eastAsia="lv-LV"/>
        </w:rPr>
        <w:t>forma</w:t>
      </w:r>
      <w:r w:rsidR="00AD59B5" w:rsidRPr="008537A7">
        <w:rPr>
          <w:rFonts w:eastAsia="Calibri"/>
          <w:sz w:val="22"/>
          <w:szCs w:val="22"/>
          <w:lang w:eastAsia="lv-LV"/>
        </w:rPr>
        <w:t>)</w:t>
      </w:r>
      <w:r w:rsidR="00057463" w:rsidRPr="008537A7">
        <w:rPr>
          <w:rFonts w:eastAsia="Calibri"/>
          <w:sz w:val="22"/>
          <w:szCs w:val="22"/>
          <w:lang w:eastAsia="lv-LV"/>
        </w:rPr>
        <w:t>;</w:t>
      </w:r>
      <w:r w:rsidRPr="008537A7">
        <w:rPr>
          <w:sz w:val="22"/>
          <w:szCs w:val="22"/>
        </w:rPr>
        <w:t xml:space="preserve"> </w:t>
      </w:r>
    </w:p>
    <w:p w14:paraId="0037137D" w14:textId="5555E2B8" w:rsidR="001D3B67" w:rsidRPr="008537A7" w:rsidRDefault="00DA2D2F" w:rsidP="00A6106A">
      <w:pPr>
        <w:pStyle w:val="ListParagraph"/>
        <w:numPr>
          <w:ilvl w:val="0"/>
          <w:numId w:val="12"/>
        </w:numPr>
        <w:ind w:left="1134" w:hanging="425"/>
        <w:jc w:val="both"/>
        <w:rPr>
          <w:sz w:val="22"/>
          <w:szCs w:val="22"/>
        </w:rPr>
      </w:pPr>
      <w:r w:rsidRPr="008537A7">
        <w:rPr>
          <w:sz w:val="22"/>
          <w:szCs w:val="22"/>
        </w:rPr>
        <w:t>pielikums – Tehniskā specifikācija</w:t>
      </w:r>
      <w:r w:rsidR="00F619B2" w:rsidRPr="008537A7">
        <w:rPr>
          <w:sz w:val="22"/>
          <w:szCs w:val="22"/>
        </w:rPr>
        <w:t xml:space="preserve"> – Tehniskais piedāvājums (forma)</w:t>
      </w:r>
      <w:r w:rsidR="001D3B67" w:rsidRPr="008537A7">
        <w:rPr>
          <w:sz w:val="22"/>
          <w:szCs w:val="22"/>
        </w:rPr>
        <w:t>;</w:t>
      </w:r>
    </w:p>
    <w:p w14:paraId="70282F01" w14:textId="5AE7A254" w:rsidR="001D3B67" w:rsidRPr="008537A7" w:rsidRDefault="000C51B8" w:rsidP="00A6106A">
      <w:pPr>
        <w:pStyle w:val="ListParagraph"/>
        <w:numPr>
          <w:ilvl w:val="0"/>
          <w:numId w:val="12"/>
        </w:numPr>
        <w:ind w:left="1134" w:hanging="425"/>
        <w:jc w:val="both"/>
        <w:rPr>
          <w:sz w:val="22"/>
          <w:szCs w:val="22"/>
        </w:rPr>
      </w:pPr>
      <w:r w:rsidRPr="008537A7">
        <w:rPr>
          <w:sz w:val="22"/>
          <w:szCs w:val="22"/>
        </w:rPr>
        <w:t>pielikums – Finanšu piedāvājum</w:t>
      </w:r>
      <w:r w:rsidR="001D3B67" w:rsidRPr="008537A7">
        <w:rPr>
          <w:sz w:val="22"/>
          <w:szCs w:val="22"/>
        </w:rPr>
        <w:t>s (forma);</w:t>
      </w:r>
    </w:p>
    <w:p w14:paraId="75371E35" w14:textId="77777777" w:rsidR="00AD59B5" w:rsidRPr="008537A7" w:rsidRDefault="00DA2D2F" w:rsidP="00A6106A">
      <w:pPr>
        <w:pStyle w:val="ListParagraph"/>
        <w:numPr>
          <w:ilvl w:val="0"/>
          <w:numId w:val="12"/>
        </w:numPr>
        <w:ind w:left="1134" w:hanging="425"/>
        <w:jc w:val="both"/>
        <w:rPr>
          <w:sz w:val="22"/>
          <w:szCs w:val="22"/>
        </w:rPr>
      </w:pPr>
      <w:r w:rsidRPr="008537A7">
        <w:rPr>
          <w:sz w:val="22"/>
          <w:szCs w:val="22"/>
        </w:rPr>
        <w:t xml:space="preserve">pielikums – </w:t>
      </w:r>
      <w:r w:rsidR="006B1542" w:rsidRPr="008537A7">
        <w:rPr>
          <w:sz w:val="22"/>
          <w:szCs w:val="22"/>
        </w:rPr>
        <w:t>Iepirkuma l</w:t>
      </w:r>
      <w:r w:rsidRPr="008537A7">
        <w:rPr>
          <w:sz w:val="22"/>
          <w:szCs w:val="22"/>
        </w:rPr>
        <w:t>īguma projekts</w:t>
      </w:r>
      <w:r w:rsidR="00AD59B5" w:rsidRPr="008537A7">
        <w:rPr>
          <w:sz w:val="22"/>
          <w:szCs w:val="22"/>
        </w:rPr>
        <w:t>;</w:t>
      </w:r>
    </w:p>
    <w:p w14:paraId="2EE490F9" w14:textId="77777777" w:rsidR="004E7EEA" w:rsidRPr="008537A7" w:rsidRDefault="00AD59B5" w:rsidP="00A6106A">
      <w:pPr>
        <w:pStyle w:val="ListParagraph"/>
        <w:numPr>
          <w:ilvl w:val="0"/>
          <w:numId w:val="12"/>
        </w:numPr>
        <w:ind w:left="1134" w:hanging="425"/>
        <w:jc w:val="both"/>
        <w:rPr>
          <w:sz w:val="22"/>
          <w:szCs w:val="22"/>
        </w:rPr>
      </w:pPr>
      <w:r w:rsidRPr="008537A7">
        <w:rPr>
          <w:sz w:val="22"/>
          <w:szCs w:val="22"/>
        </w:rPr>
        <w:t>pielikums – Apakšuzņēmēja apliecinājums (forma)</w:t>
      </w:r>
      <w:r w:rsidR="004E7EEA" w:rsidRPr="008537A7">
        <w:rPr>
          <w:sz w:val="22"/>
          <w:szCs w:val="22"/>
        </w:rPr>
        <w:t>;</w:t>
      </w:r>
    </w:p>
    <w:p w14:paraId="0731CBA7" w14:textId="77777777" w:rsidR="009B3B87" w:rsidRPr="00882AE1" w:rsidRDefault="009B3B87" w:rsidP="009B3B87">
      <w:pPr>
        <w:jc w:val="right"/>
        <w:rPr>
          <w:b/>
          <w:spacing w:val="-1"/>
          <w:sz w:val="22"/>
          <w:szCs w:val="22"/>
        </w:rPr>
      </w:pPr>
    </w:p>
    <w:p w14:paraId="1C5E8549" w14:textId="77777777" w:rsidR="009B3B87" w:rsidRPr="00882AE1" w:rsidRDefault="009B3B87" w:rsidP="009B3B87">
      <w:pPr>
        <w:jc w:val="right"/>
        <w:rPr>
          <w:b/>
          <w:spacing w:val="-1"/>
          <w:sz w:val="22"/>
          <w:szCs w:val="22"/>
        </w:rPr>
      </w:pPr>
    </w:p>
    <w:p w14:paraId="712BFD29" w14:textId="77777777" w:rsidR="009B3B87" w:rsidRPr="00882AE1" w:rsidRDefault="009B3B87" w:rsidP="009B3B87">
      <w:pPr>
        <w:jc w:val="right"/>
        <w:rPr>
          <w:b/>
          <w:spacing w:val="-1"/>
          <w:sz w:val="22"/>
          <w:szCs w:val="22"/>
        </w:rPr>
      </w:pPr>
    </w:p>
    <w:p w14:paraId="0204A2E5" w14:textId="77777777" w:rsidR="009B3B87" w:rsidRPr="00882AE1" w:rsidRDefault="009B3B87" w:rsidP="00CB3533">
      <w:pPr>
        <w:suppressAutoHyphens/>
        <w:rPr>
          <w:b/>
          <w:bCs/>
          <w:lang w:eastAsia="ar-SA"/>
        </w:rPr>
      </w:pPr>
    </w:p>
    <w:sectPr w:rsidR="009B3B87" w:rsidRPr="00882AE1" w:rsidSect="00AE4292">
      <w:footerReference w:type="default" r:id="rId25"/>
      <w:pgSz w:w="11906" w:h="16838"/>
      <w:pgMar w:top="1134" w:right="1134" w:bottom="1021" w:left="1418" w:header="709" w:footer="1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66DED" w14:textId="77777777" w:rsidR="0021744A" w:rsidRDefault="0021744A">
      <w:r>
        <w:separator/>
      </w:r>
    </w:p>
  </w:endnote>
  <w:endnote w:type="continuationSeparator" w:id="0">
    <w:p w14:paraId="6D17D511" w14:textId="77777777" w:rsidR="0021744A" w:rsidRDefault="0021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ZapfCalligr TL">
    <w:charset w:val="BA"/>
    <w:family w:val="roman"/>
    <w:pitch w:val="variable"/>
    <w:sig w:usb0="00000001" w:usb1="5000204A" w:usb2="00000000" w:usb3="00000000" w:csb0="0000009F" w:csb1="00000000"/>
  </w:font>
  <w:font w:name="Times">
    <w:panose1 w:val="02020603050405020304"/>
    <w:charset w:val="BA"/>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EAD61" w14:textId="17BD2C1F" w:rsidR="00E62E3B" w:rsidRPr="0089311F" w:rsidRDefault="00345625" w:rsidP="0089311F">
    <w:pPr>
      <w:pStyle w:val="Footer"/>
    </w:pPr>
    <w:r>
      <w:rPr>
        <w:noProof/>
      </w:rPr>
      <mc:AlternateContent>
        <mc:Choice Requires="wpg">
          <w:drawing>
            <wp:anchor distT="0" distB="0" distL="0" distR="0" simplePos="0" relativeHeight="251660288" behindDoc="0" locked="0" layoutInCell="1" allowOverlap="1" wp14:anchorId="035575A5" wp14:editId="05548D4B">
              <wp:simplePos x="0" y="0"/>
              <wp:positionH relativeFrom="margin">
                <wp:align>right</wp:align>
              </wp:positionH>
              <mc:AlternateContent>
                <mc:Choice Requires="wp14">
                  <wp:positionV relativeFrom="bottomMargin">
                    <wp14:pctPosVOffset>20000</wp14:pctPosVOffset>
                  </wp:positionV>
                </mc:Choice>
                <mc:Fallback>
                  <wp:positionV relativeFrom="page">
                    <wp:posOffset>10173335</wp:posOffset>
                  </wp:positionV>
                </mc:Fallback>
              </mc:AlternateContent>
              <wp:extent cx="5939155" cy="320040"/>
              <wp:effectExtent l="0" t="0" r="0" b="0"/>
              <wp:wrapSquare wrapText="bothSides"/>
              <wp:docPr id="1387061499"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9155" cy="320040"/>
                        <a:chOff x="0" y="0"/>
                        <a:chExt cx="5962650" cy="323851"/>
                      </a:xfrm>
                    </wpg:grpSpPr>
                    <wps:wsp>
                      <wps:cNvPr id="38" name="Taisnstūris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lodziņš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51B36" w14:textId="41FE9C01" w:rsidR="00E62E3B" w:rsidRDefault="00E62E3B" w:rsidP="0089311F">
                            <w:pPr>
                              <w:rPr>
                                <w:color w:val="808080" w:themeColor="background1" w:themeShade="80"/>
                              </w:rPr>
                            </w:pPr>
                            <w:r w:rsidRPr="00DB1F50">
                              <w:rPr>
                                <w:caps/>
                                <w:color w:val="000000" w:themeColor="text1"/>
                                <w:sz w:val="20"/>
                                <w:szCs w:val="20"/>
                              </w:rPr>
                              <w:t xml:space="preserve">AS “Latvijas valsts meži” </w:t>
                            </w:r>
                            <w:r w:rsidRPr="00DB1F50">
                              <w:rPr>
                                <w:caps/>
                                <w:color w:val="000000" w:themeColor="text1"/>
                                <w:sz w:val="20"/>
                                <w:szCs w:val="20"/>
                              </w:rPr>
                              <w:tab/>
                              <w:t xml:space="preserve">                        </w:t>
                            </w:r>
                            <w:r w:rsidRPr="00DB1F50">
                              <w:rPr>
                                <w:caps/>
                                <w:color w:val="000000" w:themeColor="text1"/>
                                <w:sz w:val="20"/>
                                <w:szCs w:val="20"/>
                              </w:rPr>
                              <w:tab/>
                            </w:r>
                            <w:r w:rsidRPr="00DB1F50">
                              <w:rPr>
                                <w:caps/>
                                <w:color w:val="000000" w:themeColor="text1"/>
                                <w:sz w:val="20"/>
                                <w:szCs w:val="20"/>
                              </w:rPr>
                              <w:tab/>
                            </w:r>
                            <w:r w:rsidRPr="00DB1F50">
                              <w:rPr>
                                <w:caps/>
                                <w:color w:val="000000" w:themeColor="text1"/>
                                <w:sz w:val="20"/>
                                <w:szCs w:val="20"/>
                              </w:rPr>
                              <w:tab/>
                            </w:r>
                            <w:r w:rsidRPr="00DB1F50">
                              <w:rPr>
                                <w:caps/>
                                <w:color w:val="000000" w:themeColor="text1"/>
                                <w:sz w:val="20"/>
                                <w:szCs w:val="20"/>
                              </w:rPr>
                              <w:tab/>
                            </w:r>
                            <w:r>
                              <w:rPr>
                                <w:caps/>
                                <w:color w:val="000000" w:themeColor="text1"/>
                                <w:sz w:val="20"/>
                                <w:szCs w:val="20"/>
                              </w:rPr>
                              <w:tab/>
                            </w:r>
                            <w:r>
                              <w:rPr>
                                <w:caps/>
                                <w:color w:val="000000" w:themeColor="text1"/>
                                <w:sz w:val="20"/>
                                <w:szCs w:val="20"/>
                              </w:rPr>
                              <w:tab/>
                            </w:r>
                            <w:r>
                              <w:rPr>
                                <w:caps/>
                                <w:color w:val="000000" w:themeColor="text1"/>
                                <w:sz w:val="20"/>
                                <w:szCs w:val="20"/>
                              </w:rPr>
                              <w:tab/>
                            </w:r>
                            <w:r>
                              <w:rPr>
                                <w:caps/>
                                <w:color w:val="000000" w:themeColor="text1"/>
                                <w:sz w:val="20"/>
                                <w:szCs w:val="20"/>
                              </w:rPr>
                              <w:tab/>
                            </w:r>
                            <w:r>
                              <w:rPr>
                                <w:caps/>
                                <w:color w:val="000000" w:themeColor="text1"/>
                                <w:sz w:val="20"/>
                                <w:szCs w:val="20"/>
                              </w:rPr>
                              <w:tab/>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35575A5" id="Grupa 2" o:spid="_x0000_s1026" style="position:absolute;margin-left:416.45pt;margin-top:0;width:467.65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">
              <v:rect id="Taisnstūris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kstlodziņš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1251B36" w14:textId="41FE9C01" w:rsidR="00E62E3B" w:rsidRDefault="00E62E3B" w:rsidP="0089311F">
                      <w:pPr>
                        <w:rPr>
                          <w:color w:val="808080" w:themeColor="background1" w:themeShade="80"/>
                        </w:rPr>
                      </w:pPr>
                      <w:r w:rsidRPr="00DB1F50">
                        <w:rPr>
                          <w:caps/>
                          <w:color w:val="000000" w:themeColor="text1"/>
                          <w:sz w:val="20"/>
                          <w:szCs w:val="20"/>
                        </w:rPr>
                        <w:t xml:space="preserve">AS “Latvijas valsts meži” </w:t>
                      </w:r>
                      <w:r w:rsidRPr="00DB1F50">
                        <w:rPr>
                          <w:caps/>
                          <w:color w:val="000000" w:themeColor="text1"/>
                          <w:sz w:val="20"/>
                          <w:szCs w:val="20"/>
                        </w:rPr>
                        <w:tab/>
                        <w:t xml:space="preserve">                        </w:t>
                      </w:r>
                      <w:r w:rsidRPr="00DB1F50">
                        <w:rPr>
                          <w:caps/>
                          <w:color w:val="000000" w:themeColor="text1"/>
                          <w:sz w:val="20"/>
                          <w:szCs w:val="20"/>
                        </w:rPr>
                        <w:tab/>
                      </w:r>
                      <w:r w:rsidRPr="00DB1F50">
                        <w:rPr>
                          <w:caps/>
                          <w:color w:val="000000" w:themeColor="text1"/>
                          <w:sz w:val="20"/>
                          <w:szCs w:val="20"/>
                        </w:rPr>
                        <w:tab/>
                      </w:r>
                      <w:r w:rsidRPr="00DB1F50">
                        <w:rPr>
                          <w:caps/>
                          <w:color w:val="000000" w:themeColor="text1"/>
                          <w:sz w:val="20"/>
                          <w:szCs w:val="20"/>
                        </w:rPr>
                        <w:tab/>
                      </w:r>
                      <w:r w:rsidRPr="00DB1F50">
                        <w:rPr>
                          <w:caps/>
                          <w:color w:val="000000" w:themeColor="text1"/>
                          <w:sz w:val="20"/>
                          <w:szCs w:val="20"/>
                        </w:rPr>
                        <w:tab/>
                      </w:r>
                      <w:r>
                        <w:rPr>
                          <w:caps/>
                          <w:color w:val="000000" w:themeColor="text1"/>
                          <w:sz w:val="20"/>
                          <w:szCs w:val="20"/>
                        </w:rPr>
                        <w:tab/>
                      </w:r>
                      <w:r>
                        <w:rPr>
                          <w:caps/>
                          <w:color w:val="000000" w:themeColor="text1"/>
                          <w:sz w:val="20"/>
                          <w:szCs w:val="20"/>
                        </w:rPr>
                        <w:tab/>
                      </w:r>
                      <w:r>
                        <w:rPr>
                          <w:caps/>
                          <w:color w:val="000000" w:themeColor="text1"/>
                          <w:sz w:val="20"/>
                          <w:szCs w:val="20"/>
                        </w:rPr>
                        <w:tab/>
                      </w:r>
                      <w:r>
                        <w:rPr>
                          <w:caps/>
                          <w:color w:val="000000" w:themeColor="text1"/>
                          <w:sz w:val="20"/>
                          <w:szCs w:val="20"/>
                        </w:rPr>
                        <w:tab/>
                      </w:r>
                      <w:r>
                        <w:rPr>
                          <w:caps/>
                          <w:color w:val="000000" w:themeColor="text1"/>
                          <w:sz w:val="20"/>
                          <w:szCs w:val="20"/>
                        </w:rPr>
                        <w:tab/>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5F9022E" wp14:editId="70FCFD41">
              <wp:simplePos x="0" y="0"/>
              <wp:positionH relativeFrom="rightMargin">
                <wp:align>left</wp:align>
              </wp:positionH>
              <mc:AlternateContent>
                <mc:Choice Requires="wp14">
                  <wp:positionV relativeFrom="bottomMargin">
                    <wp14:pctPosVOffset>20000</wp14:pctPosVOffset>
                  </wp:positionV>
                </mc:Choice>
                <mc:Fallback>
                  <wp:positionV relativeFrom="page">
                    <wp:posOffset>10173335</wp:posOffset>
                  </wp:positionV>
                </mc:Fallback>
              </mc:AlternateContent>
              <wp:extent cx="457200" cy="320040"/>
              <wp:effectExtent l="0" t="0" r="0" b="0"/>
              <wp:wrapSquare wrapText="bothSides"/>
              <wp:docPr id="49347771" name="Taisnstūri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91CF5E" w14:textId="77777777" w:rsidR="00E62E3B" w:rsidRPr="0089311F" w:rsidRDefault="00E62E3B">
                          <w:pPr>
                            <w:jc w:val="right"/>
                            <w:rPr>
                              <w:color w:val="FFFFFF" w:themeColor="background1"/>
                              <w:sz w:val="22"/>
                              <w:szCs w:val="22"/>
                            </w:rPr>
                          </w:pPr>
                          <w:r w:rsidRPr="0089311F">
                            <w:rPr>
                              <w:color w:val="FFFFFF" w:themeColor="background1"/>
                              <w:sz w:val="22"/>
                              <w:szCs w:val="22"/>
                            </w:rPr>
                            <w:fldChar w:fldCharType="begin"/>
                          </w:r>
                          <w:r w:rsidRPr="0089311F">
                            <w:rPr>
                              <w:color w:val="FFFFFF" w:themeColor="background1"/>
                              <w:sz w:val="22"/>
                              <w:szCs w:val="22"/>
                            </w:rPr>
                            <w:instrText>PAGE   \* MERGEFORMAT</w:instrText>
                          </w:r>
                          <w:r w:rsidRPr="0089311F">
                            <w:rPr>
                              <w:color w:val="FFFFFF" w:themeColor="background1"/>
                              <w:sz w:val="22"/>
                              <w:szCs w:val="22"/>
                            </w:rPr>
                            <w:fldChar w:fldCharType="separate"/>
                          </w:r>
                          <w:r w:rsidRPr="0089311F">
                            <w:rPr>
                              <w:color w:val="FFFFFF" w:themeColor="background1"/>
                              <w:sz w:val="22"/>
                              <w:szCs w:val="22"/>
                            </w:rPr>
                            <w:t>2</w:t>
                          </w:r>
                          <w:r w:rsidRPr="0089311F">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022E" id="Taisnstūris 1"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AdI61yUAgAAkAUAAA4AAAAAAAAAAAAAAAAALgIAAGRycy9lMm9Eb2MueG1sUEsB&#10;Ai0AFAAGAAgAAAAhAAk9t3DaAAAAAwEAAA8AAAAAAAAAAAAAAAAA7gQAAGRycy9kb3ducmV2Lnht&#10;bFBLBQYAAAAABAAEAPMAAAD1BQAAAAA=&#10;" fillcolor="black [3213]" stroked="f" strokeweight="3pt">
              <v:textbox>
                <w:txbxContent>
                  <w:p w14:paraId="3791CF5E" w14:textId="77777777" w:rsidR="00E62E3B" w:rsidRPr="0089311F" w:rsidRDefault="00E62E3B">
                    <w:pPr>
                      <w:jc w:val="right"/>
                      <w:rPr>
                        <w:color w:val="FFFFFF" w:themeColor="background1"/>
                        <w:sz w:val="22"/>
                        <w:szCs w:val="22"/>
                      </w:rPr>
                    </w:pPr>
                    <w:r w:rsidRPr="0089311F">
                      <w:rPr>
                        <w:color w:val="FFFFFF" w:themeColor="background1"/>
                        <w:sz w:val="22"/>
                        <w:szCs w:val="22"/>
                      </w:rPr>
                      <w:fldChar w:fldCharType="begin"/>
                    </w:r>
                    <w:r w:rsidRPr="0089311F">
                      <w:rPr>
                        <w:color w:val="FFFFFF" w:themeColor="background1"/>
                        <w:sz w:val="22"/>
                        <w:szCs w:val="22"/>
                      </w:rPr>
                      <w:instrText>PAGE   \* MERGEFORMAT</w:instrText>
                    </w:r>
                    <w:r w:rsidRPr="0089311F">
                      <w:rPr>
                        <w:color w:val="FFFFFF" w:themeColor="background1"/>
                        <w:sz w:val="22"/>
                        <w:szCs w:val="22"/>
                      </w:rPr>
                      <w:fldChar w:fldCharType="separate"/>
                    </w:r>
                    <w:r w:rsidRPr="0089311F">
                      <w:rPr>
                        <w:color w:val="FFFFFF" w:themeColor="background1"/>
                        <w:sz w:val="22"/>
                        <w:szCs w:val="22"/>
                      </w:rPr>
                      <w:t>2</w:t>
                    </w:r>
                    <w:r w:rsidRPr="0089311F">
                      <w:rPr>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E148E" w14:textId="77777777" w:rsidR="0021744A" w:rsidRDefault="0021744A">
      <w:r>
        <w:separator/>
      </w:r>
    </w:p>
  </w:footnote>
  <w:footnote w:type="continuationSeparator" w:id="0">
    <w:p w14:paraId="4F0BC08C" w14:textId="77777777" w:rsidR="0021744A" w:rsidRDefault="00217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8E641A28"/>
    <w:lvl w:ilvl="0">
      <w:start w:val="2"/>
      <w:numFmt w:val="decimal"/>
      <w:lvlText w:val="%1."/>
      <w:lvlJc w:val="left"/>
      <w:pPr>
        <w:tabs>
          <w:tab w:val="num" w:pos="420"/>
        </w:tabs>
        <w:ind w:left="420" w:hanging="420"/>
      </w:pPr>
      <w:rPr>
        <w:b/>
      </w:rPr>
    </w:lvl>
    <w:lvl w:ilvl="1">
      <w:start w:val="1"/>
      <w:numFmt w:val="decimal"/>
      <w:lvlText w:val="%1.%2."/>
      <w:lvlJc w:val="left"/>
      <w:pPr>
        <w:tabs>
          <w:tab w:val="num" w:pos="420"/>
        </w:tabs>
        <w:ind w:left="420" w:hanging="420"/>
      </w:pPr>
      <w:rPr>
        <w:b w:val="0"/>
      </w:rPr>
    </w:lvl>
    <w:lvl w:ilvl="2">
      <w:start w:val="1"/>
      <w:numFmt w:val="decimal"/>
      <w:lvlText w:val="%1.%2.%3."/>
      <w:lvlJc w:val="left"/>
      <w:pPr>
        <w:tabs>
          <w:tab w:val="num" w:pos="1430"/>
        </w:tabs>
        <w:ind w:left="1430" w:hanging="720"/>
      </w:pPr>
      <w:rPr>
        <w:b w:val="0"/>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15:restartNumberingAfterBreak="0">
    <w:nsid w:val="01497B8E"/>
    <w:multiLevelType w:val="multilevel"/>
    <w:tmpl w:val="FDC632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 w15:restartNumberingAfterBreak="0">
    <w:nsid w:val="05146F10"/>
    <w:multiLevelType w:val="hybridMultilevel"/>
    <w:tmpl w:val="CEB46CE8"/>
    <w:lvl w:ilvl="0" w:tplc="0C9875D4">
      <w:numFmt w:val="bullet"/>
      <w:lvlText w:val="-"/>
      <w:lvlJc w:val="left"/>
      <w:pPr>
        <w:ind w:left="964" w:hanging="360"/>
      </w:pPr>
      <w:rPr>
        <w:rFonts w:ascii="Times New Roman" w:eastAsia="Times New Roman" w:hAnsi="Times New Roman" w:cs="Times New Roman" w:hint="default"/>
      </w:rPr>
    </w:lvl>
    <w:lvl w:ilvl="1" w:tplc="04260003" w:tentative="1">
      <w:start w:val="1"/>
      <w:numFmt w:val="bullet"/>
      <w:lvlText w:val="o"/>
      <w:lvlJc w:val="left"/>
      <w:pPr>
        <w:ind w:left="1684" w:hanging="360"/>
      </w:pPr>
      <w:rPr>
        <w:rFonts w:ascii="Courier New" w:hAnsi="Courier New" w:cs="Courier New" w:hint="default"/>
      </w:rPr>
    </w:lvl>
    <w:lvl w:ilvl="2" w:tplc="04260005" w:tentative="1">
      <w:start w:val="1"/>
      <w:numFmt w:val="bullet"/>
      <w:lvlText w:val=""/>
      <w:lvlJc w:val="left"/>
      <w:pPr>
        <w:ind w:left="2404" w:hanging="360"/>
      </w:pPr>
      <w:rPr>
        <w:rFonts w:ascii="Wingdings" w:hAnsi="Wingdings" w:hint="default"/>
      </w:rPr>
    </w:lvl>
    <w:lvl w:ilvl="3" w:tplc="04260001" w:tentative="1">
      <w:start w:val="1"/>
      <w:numFmt w:val="bullet"/>
      <w:lvlText w:val=""/>
      <w:lvlJc w:val="left"/>
      <w:pPr>
        <w:ind w:left="3124" w:hanging="360"/>
      </w:pPr>
      <w:rPr>
        <w:rFonts w:ascii="Symbol" w:hAnsi="Symbol" w:hint="default"/>
      </w:rPr>
    </w:lvl>
    <w:lvl w:ilvl="4" w:tplc="04260003" w:tentative="1">
      <w:start w:val="1"/>
      <w:numFmt w:val="bullet"/>
      <w:lvlText w:val="o"/>
      <w:lvlJc w:val="left"/>
      <w:pPr>
        <w:ind w:left="3844" w:hanging="360"/>
      </w:pPr>
      <w:rPr>
        <w:rFonts w:ascii="Courier New" w:hAnsi="Courier New" w:cs="Courier New" w:hint="default"/>
      </w:rPr>
    </w:lvl>
    <w:lvl w:ilvl="5" w:tplc="04260005" w:tentative="1">
      <w:start w:val="1"/>
      <w:numFmt w:val="bullet"/>
      <w:lvlText w:val=""/>
      <w:lvlJc w:val="left"/>
      <w:pPr>
        <w:ind w:left="4564" w:hanging="360"/>
      </w:pPr>
      <w:rPr>
        <w:rFonts w:ascii="Wingdings" w:hAnsi="Wingdings" w:hint="default"/>
      </w:rPr>
    </w:lvl>
    <w:lvl w:ilvl="6" w:tplc="04260001" w:tentative="1">
      <w:start w:val="1"/>
      <w:numFmt w:val="bullet"/>
      <w:lvlText w:val=""/>
      <w:lvlJc w:val="left"/>
      <w:pPr>
        <w:ind w:left="5284" w:hanging="360"/>
      </w:pPr>
      <w:rPr>
        <w:rFonts w:ascii="Symbol" w:hAnsi="Symbol" w:hint="default"/>
      </w:rPr>
    </w:lvl>
    <w:lvl w:ilvl="7" w:tplc="04260003" w:tentative="1">
      <w:start w:val="1"/>
      <w:numFmt w:val="bullet"/>
      <w:lvlText w:val="o"/>
      <w:lvlJc w:val="left"/>
      <w:pPr>
        <w:ind w:left="6004" w:hanging="360"/>
      </w:pPr>
      <w:rPr>
        <w:rFonts w:ascii="Courier New" w:hAnsi="Courier New" w:cs="Courier New" w:hint="default"/>
      </w:rPr>
    </w:lvl>
    <w:lvl w:ilvl="8" w:tplc="04260005" w:tentative="1">
      <w:start w:val="1"/>
      <w:numFmt w:val="bullet"/>
      <w:lvlText w:val=""/>
      <w:lvlJc w:val="left"/>
      <w:pPr>
        <w:ind w:left="6724" w:hanging="360"/>
      </w:pPr>
      <w:rPr>
        <w:rFonts w:ascii="Wingdings" w:hAnsi="Wingdings" w:hint="default"/>
      </w:rPr>
    </w:lvl>
  </w:abstractNum>
  <w:abstractNum w:abstractNumId="3" w15:restartNumberingAfterBreak="0">
    <w:nsid w:val="05C87A56"/>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597A62"/>
    <w:multiLevelType w:val="hybridMultilevel"/>
    <w:tmpl w:val="073CFEB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CC1901"/>
    <w:multiLevelType w:val="hybridMultilevel"/>
    <w:tmpl w:val="5BA687D4"/>
    <w:lvl w:ilvl="0" w:tplc="D46CE7BA">
      <w:start w:val="8050"/>
      <w:numFmt w:val="bullet"/>
      <w:lvlText w:val="-"/>
      <w:lvlJc w:val="left"/>
      <w:pPr>
        <w:ind w:left="720" w:hanging="360"/>
      </w:pPr>
      <w:rPr>
        <w:rFonts w:ascii="Times New Roman" w:eastAsia="Times New Roman" w:hAnsi="Times New Roman" w:cs="Times New Roman" w:hint="default"/>
        <w:color w:val="auto"/>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09761B2F"/>
    <w:multiLevelType w:val="multilevel"/>
    <w:tmpl w:val="4078AEE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C73584E"/>
    <w:multiLevelType w:val="hybridMultilevel"/>
    <w:tmpl w:val="F2BCB4B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0FA43B19"/>
    <w:multiLevelType w:val="multilevel"/>
    <w:tmpl w:val="4914F53C"/>
    <w:lvl w:ilvl="0">
      <w:start w:val="1"/>
      <w:numFmt w:val="decimal"/>
      <w:lvlText w:val="%1."/>
      <w:lvlJc w:val="left"/>
      <w:pPr>
        <w:ind w:left="227" w:hanging="227"/>
      </w:pPr>
      <w:rPr>
        <w:rFonts w:hint="default"/>
      </w:rPr>
    </w:lvl>
    <w:lvl w:ilvl="1">
      <w:start w:val="1"/>
      <w:numFmt w:val="decimal"/>
      <w:lvlText w:val="%1.%2."/>
      <w:lvlJc w:val="left"/>
      <w:pPr>
        <w:ind w:left="454" w:hanging="454"/>
      </w:pPr>
      <w:rPr>
        <w:rFonts w:hint="default"/>
        <w:b w:val="0"/>
        <w:bCs/>
      </w:rPr>
    </w:lvl>
    <w:lvl w:ilvl="2">
      <w:start w:val="1"/>
      <w:numFmt w:val="decimal"/>
      <w:lvlText w:val="%1.%2.%3."/>
      <w:lvlJc w:val="left"/>
      <w:pPr>
        <w:ind w:left="1224" w:hanging="1224"/>
      </w:pPr>
      <w:rPr>
        <w:rFonts w:ascii="Times New Roman" w:hAnsi="Times New Roman" w:cs="Times New Roman" w:hint="default"/>
        <w:b w:val="0"/>
        <w:bCs/>
        <w:color w:val="auto"/>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FCC4392"/>
    <w:multiLevelType w:val="multilevel"/>
    <w:tmpl w:val="C4AC89C8"/>
    <w:lvl w:ilvl="0">
      <w:start w:val="1"/>
      <w:numFmt w:val="decimal"/>
      <w:lvlText w:val="%1."/>
      <w:lvlJc w:val="left"/>
      <w:pPr>
        <w:ind w:left="720" w:hanging="360"/>
      </w:pPr>
      <w:rPr>
        <w:rFonts w:hint="default"/>
      </w:rPr>
    </w:lvl>
    <w:lvl w:ilvl="1">
      <w:start w:val="3"/>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2335C4A"/>
    <w:multiLevelType w:val="hybridMultilevel"/>
    <w:tmpl w:val="DBF6FF02"/>
    <w:lvl w:ilvl="0" w:tplc="04260017">
      <w:start w:val="1"/>
      <w:numFmt w:val="lowerLetter"/>
      <w:lvlText w:val="%1)"/>
      <w:lvlJc w:val="left"/>
      <w:pPr>
        <w:ind w:left="720" w:hanging="360"/>
      </w:pPr>
      <w:rPr>
        <w:rFonts w:hint="default"/>
      </w:rPr>
    </w:lvl>
    <w:lvl w:ilvl="1" w:tplc="A678B3D0">
      <w:start w:val="1"/>
      <w:numFmt w:val="decimal"/>
      <w:pStyle w:val="Style1"/>
      <w:lvlText w:val="%2."/>
      <w:lvlJc w:val="left"/>
      <w:pPr>
        <w:ind w:left="1440" w:hanging="360"/>
      </w:pPr>
      <w:rPr>
        <w:rFonts w:hint="default"/>
        <w:b/>
        <w:bCs/>
      </w:rPr>
    </w:lvl>
    <w:lvl w:ilvl="2" w:tplc="0426001B" w:tentative="1">
      <w:start w:val="1"/>
      <w:numFmt w:val="lowerRoman"/>
      <w:lvlText w:val="%3."/>
      <w:lvlJc w:val="right"/>
      <w:pPr>
        <w:ind w:left="2160" w:hanging="180"/>
      </w:pPr>
    </w:lvl>
    <w:lvl w:ilvl="3" w:tplc="0426000F">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145F263B"/>
    <w:multiLevelType w:val="hybridMultilevel"/>
    <w:tmpl w:val="FA6A6FD6"/>
    <w:lvl w:ilvl="0" w:tplc="04260017">
      <w:start w:val="1"/>
      <w:numFmt w:val="lowerLetter"/>
      <w:lvlText w:val="%1)"/>
      <w:lvlJc w:val="left"/>
      <w:pPr>
        <w:ind w:left="720" w:hanging="360"/>
      </w:pPr>
      <w:rPr>
        <w:rFonts w:hint="default"/>
        <w:color w:val="auto"/>
      </w:rPr>
    </w:lvl>
    <w:lvl w:ilvl="1" w:tplc="04260019" w:tentative="1">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19FE5353"/>
    <w:multiLevelType w:val="multilevel"/>
    <w:tmpl w:val="622C862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B5000B3"/>
    <w:multiLevelType w:val="multilevel"/>
    <w:tmpl w:val="88B6206C"/>
    <w:lvl w:ilvl="0">
      <w:start w:val="8"/>
      <w:numFmt w:val="decimal"/>
      <w:lvlText w:val="%1."/>
      <w:lvlJc w:val="left"/>
      <w:pPr>
        <w:ind w:left="360" w:hanging="360"/>
      </w:pPr>
      <w:rPr>
        <w:rFonts w:hint="default"/>
        <w:b/>
      </w:rPr>
    </w:lvl>
    <w:lvl w:ilvl="1">
      <w:start w:val="1"/>
      <w:numFmt w:val="decimal"/>
      <w:lvlText w:val="%1.%2."/>
      <w:lvlJc w:val="left"/>
      <w:pPr>
        <w:ind w:left="1142" w:hanging="432"/>
      </w:pPr>
      <w:rPr>
        <w:rFonts w:hint="default"/>
        <w:b w:val="0"/>
        <w:bCs w:val="0"/>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C7D1A93"/>
    <w:multiLevelType w:val="hybridMultilevel"/>
    <w:tmpl w:val="31F4B6A4"/>
    <w:lvl w:ilvl="0" w:tplc="F26EF204">
      <w:start w:val="1"/>
      <w:numFmt w:val="bullet"/>
      <w:pStyle w:val="SarakstsBox"/>
      <w:lvlText w:val=""/>
      <w:lvlJc w:val="left"/>
      <w:pPr>
        <w:tabs>
          <w:tab w:val="num" w:pos="644"/>
        </w:tabs>
        <w:ind w:left="644"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2F679B"/>
    <w:multiLevelType w:val="multilevel"/>
    <w:tmpl w:val="E4AEA01A"/>
    <w:lvl w:ilvl="0">
      <w:start w:val="1"/>
      <w:numFmt w:val="decimal"/>
      <w:lvlText w:val="%1."/>
      <w:lvlJc w:val="left"/>
      <w:pPr>
        <w:ind w:left="227" w:hanging="227"/>
      </w:pPr>
      <w:rPr>
        <w:rFonts w:ascii="Times New Roman" w:hAnsi="Times New Roman" w:cs="Times New Roman" w:hint="default"/>
        <w:color w:val="auto"/>
        <w:sz w:val="22"/>
        <w:szCs w:val="22"/>
      </w:rPr>
    </w:lvl>
    <w:lvl w:ilvl="1">
      <w:start w:val="1"/>
      <w:numFmt w:val="decimal"/>
      <w:lvlText w:val="%1.%2."/>
      <w:lvlJc w:val="left"/>
      <w:pPr>
        <w:ind w:left="454" w:hanging="454"/>
      </w:pPr>
      <w:rPr>
        <w:rFonts w:hint="default"/>
        <w:b w:val="0"/>
        <w:bCs/>
      </w:rPr>
    </w:lvl>
    <w:lvl w:ilvl="2">
      <w:start w:val="1"/>
      <w:numFmt w:val="lowerLetter"/>
      <w:lvlText w:val="%3)"/>
      <w:lvlJc w:val="left"/>
      <w:pPr>
        <w:ind w:left="1224" w:hanging="1224"/>
      </w:pPr>
      <w:rPr>
        <w:rFonts w:ascii="Times New Roman" w:eastAsiaTheme="minorEastAsia" w:hAnsi="Times New Roman" w:cs="Times New Roman"/>
        <w:b w:val="0"/>
        <w:bCs w:val="0"/>
        <w:color w:val="auto"/>
      </w:rPr>
    </w:lvl>
    <w:lvl w:ilvl="3">
      <w:start w:val="1"/>
      <w:numFmt w:val="decimal"/>
      <w:lvlText w:val="%1.%2.%3.%4."/>
      <w:lvlJc w:val="left"/>
      <w:pPr>
        <w:ind w:left="1728" w:hanging="648"/>
      </w:pPr>
      <w:rPr>
        <w:rFonts w:hint="default"/>
        <w:b w:val="0"/>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4CB4794"/>
    <w:multiLevelType w:val="multilevel"/>
    <w:tmpl w:val="7E563D7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70E0128"/>
    <w:multiLevelType w:val="multilevel"/>
    <w:tmpl w:val="85CA25FE"/>
    <w:lvl w:ilvl="0">
      <w:start w:val="1"/>
      <w:numFmt w:val="decimal"/>
      <w:lvlText w:val="%1."/>
      <w:lvlJc w:val="left"/>
      <w:pPr>
        <w:ind w:left="720" w:hanging="360"/>
      </w:pPr>
      <w:rPr>
        <w:sz w:val="22"/>
        <w:szCs w:val="22"/>
      </w:rPr>
    </w:lvl>
    <w:lvl w:ilvl="1">
      <w:start w:val="1"/>
      <w:numFmt w:val="decimal"/>
      <w:lvlText w:val="%1.%2."/>
      <w:lvlJc w:val="left"/>
      <w:pPr>
        <w:ind w:left="720" w:hanging="360"/>
      </w:pPr>
      <w:rPr>
        <w:b w:val="0"/>
        <w:sz w:val="24"/>
        <w:szCs w:val="24"/>
      </w:rPr>
    </w:lvl>
    <w:lvl w:ilvl="2">
      <w:start w:val="1"/>
      <w:numFmt w:val="decimal"/>
      <w:lvlText w:val="%1.%2.%3."/>
      <w:lvlJc w:val="left"/>
      <w:pPr>
        <w:ind w:left="720" w:hanging="360"/>
      </w:pPr>
      <w:rPr>
        <w:b w:val="0"/>
      </w:rPr>
    </w:lvl>
    <w:lvl w:ilvl="3">
      <w:start w:val="1"/>
      <w:numFmt w:val="decimal"/>
      <w:lvlText w:val="%1.%2.%3.%4."/>
      <w:lvlJc w:val="left"/>
      <w:pPr>
        <w:ind w:left="720" w:hanging="360"/>
      </w:pPr>
    </w:lvl>
    <w:lvl w:ilvl="4">
      <w:start w:val="1"/>
      <w:numFmt w:val="decimal"/>
      <w:lvlText w:val="%1.%2.%3.%4.%5."/>
      <w:lvlJc w:val="left"/>
      <w:pPr>
        <w:ind w:left="1080" w:hanging="720"/>
      </w:pPr>
    </w:lvl>
    <w:lvl w:ilvl="5">
      <w:start w:val="1"/>
      <w:numFmt w:val="decimal"/>
      <w:lvlText w:val="%1.%2.%3.%4.%5.%6."/>
      <w:lvlJc w:val="left"/>
      <w:pPr>
        <w:ind w:left="1080" w:hanging="720"/>
      </w:pPr>
    </w:lvl>
    <w:lvl w:ilvl="6">
      <w:start w:val="1"/>
      <w:numFmt w:val="decimal"/>
      <w:lvlText w:val="%1.%2.%3.%4.%5.%6.%7."/>
      <w:lvlJc w:val="left"/>
      <w:pPr>
        <w:ind w:left="1080" w:hanging="720"/>
      </w:pPr>
    </w:lvl>
    <w:lvl w:ilvl="7">
      <w:start w:val="1"/>
      <w:numFmt w:val="decimal"/>
      <w:lvlText w:val="%1.%2.%3.%4.%5.%6.%7.%8."/>
      <w:lvlJc w:val="left"/>
      <w:pPr>
        <w:ind w:left="1080" w:hanging="720"/>
      </w:pPr>
    </w:lvl>
    <w:lvl w:ilvl="8">
      <w:start w:val="1"/>
      <w:numFmt w:val="decimal"/>
      <w:lvlText w:val="%1.%2.%3.%4.%5.%6.%7.%8.%9."/>
      <w:lvlJc w:val="left"/>
      <w:pPr>
        <w:ind w:left="1440" w:hanging="1080"/>
      </w:pPr>
    </w:lvl>
  </w:abstractNum>
  <w:abstractNum w:abstractNumId="18" w15:restartNumberingAfterBreak="0">
    <w:nsid w:val="2DEB58D7"/>
    <w:multiLevelType w:val="hybridMultilevel"/>
    <w:tmpl w:val="FA6A6FD6"/>
    <w:lvl w:ilvl="0" w:tplc="FFFFFFFF">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EB16CA7"/>
    <w:multiLevelType w:val="multilevel"/>
    <w:tmpl w:val="EAEACDF0"/>
    <w:lvl w:ilvl="0">
      <w:start w:val="1"/>
      <w:numFmt w:val="decimal"/>
      <w:lvlText w:val="%1."/>
      <w:lvlJc w:val="left"/>
      <w:pPr>
        <w:ind w:left="227" w:hanging="227"/>
      </w:pPr>
      <w:rPr>
        <w:rFonts w:ascii="Times New Roman" w:hAnsi="Times New Roman" w:cs="Times New Roman" w:hint="default"/>
        <w:color w:val="auto"/>
        <w:sz w:val="22"/>
        <w:szCs w:val="22"/>
      </w:rPr>
    </w:lvl>
    <w:lvl w:ilvl="1">
      <w:start w:val="1"/>
      <w:numFmt w:val="decimal"/>
      <w:lvlText w:val="%1.%2."/>
      <w:lvlJc w:val="left"/>
      <w:pPr>
        <w:ind w:left="454" w:hanging="454"/>
      </w:pPr>
      <w:rPr>
        <w:rFonts w:hint="default"/>
        <w:b w:val="0"/>
        <w:bCs/>
      </w:rPr>
    </w:lvl>
    <w:lvl w:ilvl="2">
      <w:start w:val="1"/>
      <w:numFmt w:val="decimal"/>
      <w:lvlText w:val="%1.%2.%3."/>
      <w:lvlJc w:val="left"/>
      <w:pPr>
        <w:ind w:left="1224" w:hanging="1224"/>
      </w:pPr>
      <w:rPr>
        <w:rFonts w:ascii="Times New Roman" w:hAnsi="Times New Roman" w:cs="Times New Roman" w:hint="default"/>
        <w:b w:val="0"/>
        <w:bCs w:val="0"/>
        <w:color w:val="auto"/>
      </w:rPr>
    </w:lvl>
    <w:lvl w:ilvl="3">
      <w:start w:val="1"/>
      <w:numFmt w:val="decimal"/>
      <w:lvlText w:val="%1.%2.%3.%4."/>
      <w:lvlJc w:val="left"/>
      <w:pPr>
        <w:ind w:left="1728" w:hanging="648"/>
      </w:pPr>
      <w:rPr>
        <w:rFonts w:hint="default"/>
        <w:b w:val="0"/>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0666699"/>
    <w:multiLevelType w:val="multilevel"/>
    <w:tmpl w:val="813C82FA"/>
    <w:lvl w:ilvl="0">
      <w:start w:val="8"/>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1" w15:restartNumberingAfterBreak="0">
    <w:nsid w:val="31152B6D"/>
    <w:multiLevelType w:val="multilevel"/>
    <w:tmpl w:val="0426001F"/>
    <w:lvl w:ilvl="0">
      <w:start w:val="1"/>
      <w:numFmt w:val="decimal"/>
      <w:lvlText w:val="%1."/>
      <w:lvlJc w:val="left"/>
      <w:pPr>
        <w:ind w:left="78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17F0D77"/>
    <w:multiLevelType w:val="hybridMultilevel"/>
    <w:tmpl w:val="6B98094A"/>
    <w:lvl w:ilvl="0" w:tplc="AF28359E">
      <w:numFmt w:val="bullet"/>
      <w:lvlText w:val="-"/>
      <w:lvlJc w:val="left"/>
      <w:pPr>
        <w:ind w:left="720" w:hanging="360"/>
      </w:pPr>
      <w:rPr>
        <w:rFonts w:ascii="Times New Roman" w:eastAsia="Times New Roman" w:hAnsi="Times New Roman" w:cs="Times New Roman" w:hint="default"/>
        <w:b w:val="0"/>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340B4FBA"/>
    <w:multiLevelType w:val="multilevel"/>
    <w:tmpl w:val="5F5A796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b w:val="0"/>
        <w:bCs/>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4" w15:restartNumberingAfterBreak="0">
    <w:nsid w:val="367F5A36"/>
    <w:multiLevelType w:val="hybridMultilevel"/>
    <w:tmpl w:val="0CBE4450"/>
    <w:lvl w:ilvl="0" w:tplc="0426000F">
      <w:start w:val="1"/>
      <w:numFmt w:val="decimal"/>
      <w:lvlText w:val="%1."/>
      <w:lvlJc w:val="left"/>
      <w:pPr>
        <w:ind w:left="750" w:hanging="360"/>
      </w:pPr>
    </w:lvl>
    <w:lvl w:ilvl="1" w:tplc="04260019" w:tentative="1">
      <w:start w:val="1"/>
      <w:numFmt w:val="lowerLetter"/>
      <w:lvlText w:val="%2."/>
      <w:lvlJc w:val="left"/>
      <w:pPr>
        <w:ind w:left="1470" w:hanging="360"/>
      </w:pPr>
    </w:lvl>
    <w:lvl w:ilvl="2" w:tplc="0426001B" w:tentative="1">
      <w:start w:val="1"/>
      <w:numFmt w:val="lowerRoman"/>
      <w:lvlText w:val="%3."/>
      <w:lvlJc w:val="right"/>
      <w:pPr>
        <w:ind w:left="2190" w:hanging="180"/>
      </w:pPr>
    </w:lvl>
    <w:lvl w:ilvl="3" w:tplc="0426000F" w:tentative="1">
      <w:start w:val="1"/>
      <w:numFmt w:val="decimal"/>
      <w:lvlText w:val="%4."/>
      <w:lvlJc w:val="left"/>
      <w:pPr>
        <w:ind w:left="2910" w:hanging="360"/>
      </w:pPr>
    </w:lvl>
    <w:lvl w:ilvl="4" w:tplc="04260019" w:tentative="1">
      <w:start w:val="1"/>
      <w:numFmt w:val="lowerLetter"/>
      <w:lvlText w:val="%5."/>
      <w:lvlJc w:val="left"/>
      <w:pPr>
        <w:ind w:left="3630" w:hanging="360"/>
      </w:pPr>
    </w:lvl>
    <w:lvl w:ilvl="5" w:tplc="0426001B" w:tentative="1">
      <w:start w:val="1"/>
      <w:numFmt w:val="lowerRoman"/>
      <w:lvlText w:val="%6."/>
      <w:lvlJc w:val="right"/>
      <w:pPr>
        <w:ind w:left="4350" w:hanging="180"/>
      </w:pPr>
    </w:lvl>
    <w:lvl w:ilvl="6" w:tplc="0426000F" w:tentative="1">
      <w:start w:val="1"/>
      <w:numFmt w:val="decimal"/>
      <w:lvlText w:val="%7."/>
      <w:lvlJc w:val="left"/>
      <w:pPr>
        <w:ind w:left="5070" w:hanging="360"/>
      </w:pPr>
    </w:lvl>
    <w:lvl w:ilvl="7" w:tplc="04260019" w:tentative="1">
      <w:start w:val="1"/>
      <w:numFmt w:val="lowerLetter"/>
      <w:lvlText w:val="%8."/>
      <w:lvlJc w:val="left"/>
      <w:pPr>
        <w:ind w:left="5790" w:hanging="360"/>
      </w:pPr>
    </w:lvl>
    <w:lvl w:ilvl="8" w:tplc="0426001B" w:tentative="1">
      <w:start w:val="1"/>
      <w:numFmt w:val="lowerRoman"/>
      <w:lvlText w:val="%9."/>
      <w:lvlJc w:val="right"/>
      <w:pPr>
        <w:ind w:left="6510" w:hanging="180"/>
      </w:pPr>
    </w:lvl>
  </w:abstractNum>
  <w:abstractNum w:abstractNumId="25" w15:restartNumberingAfterBreak="0">
    <w:nsid w:val="39386461"/>
    <w:multiLevelType w:val="multilevel"/>
    <w:tmpl w:val="586465F6"/>
    <w:lvl w:ilvl="0">
      <w:start w:val="4"/>
      <w:numFmt w:val="decimal"/>
      <w:lvlText w:val="%1."/>
      <w:lvlJc w:val="left"/>
      <w:pPr>
        <w:ind w:left="612" w:hanging="612"/>
      </w:pPr>
      <w:rPr>
        <w:rFonts w:hint="default"/>
      </w:rPr>
    </w:lvl>
    <w:lvl w:ilvl="1">
      <w:start w:val="10"/>
      <w:numFmt w:val="decimal"/>
      <w:lvlText w:val="%1.%2."/>
      <w:lvlJc w:val="left"/>
      <w:pPr>
        <w:ind w:left="792" w:hanging="61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3F2C35C7"/>
    <w:multiLevelType w:val="multilevel"/>
    <w:tmpl w:val="B4746D22"/>
    <w:lvl w:ilvl="0">
      <w:start w:val="1"/>
      <w:numFmt w:val="decimal"/>
      <w:lvlText w:val="%1."/>
      <w:lvlJc w:val="left"/>
      <w:pPr>
        <w:ind w:left="644" w:hanging="360"/>
      </w:pPr>
      <w:rPr>
        <w:b/>
        <w:u w:val="single"/>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 w15:restartNumberingAfterBreak="0">
    <w:nsid w:val="48176E0C"/>
    <w:multiLevelType w:val="multilevel"/>
    <w:tmpl w:val="E4AEA01A"/>
    <w:lvl w:ilvl="0">
      <w:start w:val="1"/>
      <w:numFmt w:val="decimal"/>
      <w:lvlText w:val="%1."/>
      <w:lvlJc w:val="left"/>
      <w:pPr>
        <w:ind w:left="227" w:hanging="227"/>
      </w:pPr>
      <w:rPr>
        <w:rFonts w:ascii="Times New Roman" w:hAnsi="Times New Roman" w:cs="Times New Roman" w:hint="default"/>
        <w:color w:val="auto"/>
        <w:sz w:val="22"/>
        <w:szCs w:val="22"/>
      </w:rPr>
    </w:lvl>
    <w:lvl w:ilvl="1">
      <w:start w:val="1"/>
      <w:numFmt w:val="decimal"/>
      <w:lvlText w:val="%1.%2."/>
      <w:lvlJc w:val="left"/>
      <w:pPr>
        <w:ind w:left="454" w:hanging="454"/>
      </w:pPr>
      <w:rPr>
        <w:rFonts w:hint="default"/>
        <w:b w:val="0"/>
        <w:bCs/>
      </w:rPr>
    </w:lvl>
    <w:lvl w:ilvl="2">
      <w:start w:val="1"/>
      <w:numFmt w:val="lowerLetter"/>
      <w:lvlText w:val="%3)"/>
      <w:lvlJc w:val="left"/>
      <w:pPr>
        <w:ind w:left="1224" w:hanging="1224"/>
      </w:pPr>
      <w:rPr>
        <w:rFonts w:ascii="Times New Roman" w:eastAsiaTheme="minorEastAsia" w:hAnsi="Times New Roman" w:cs="Times New Roman"/>
        <w:b w:val="0"/>
        <w:bCs w:val="0"/>
        <w:color w:val="auto"/>
      </w:rPr>
    </w:lvl>
    <w:lvl w:ilvl="3">
      <w:start w:val="1"/>
      <w:numFmt w:val="decimal"/>
      <w:lvlText w:val="%1.%2.%3.%4."/>
      <w:lvlJc w:val="left"/>
      <w:pPr>
        <w:ind w:left="1728" w:hanging="648"/>
      </w:pPr>
      <w:rPr>
        <w:rFonts w:hint="default"/>
        <w:b w:val="0"/>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ED745B9"/>
    <w:multiLevelType w:val="hybridMultilevel"/>
    <w:tmpl w:val="12628622"/>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9" w15:restartNumberingAfterBreak="0">
    <w:nsid w:val="4F1C2B7A"/>
    <w:multiLevelType w:val="multilevel"/>
    <w:tmpl w:val="7DC20882"/>
    <w:lvl w:ilvl="0">
      <w:start w:val="4"/>
      <w:numFmt w:val="decimal"/>
      <w:lvlText w:val="%1."/>
      <w:lvlJc w:val="left"/>
      <w:pPr>
        <w:ind w:left="360" w:hanging="360"/>
      </w:pPr>
      <w:rPr>
        <w:rFonts w:hint="default"/>
      </w:rPr>
    </w:lvl>
    <w:lvl w:ilvl="1">
      <w:start w:val="1"/>
      <w:numFmt w:val="decimal"/>
      <w:lvlText w:val="%1.%2."/>
      <w:lvlJc w:val="left"/>
      <w:pPr>
        <w:ind w:left="540" w:hanging="360"/>
      </w:pPr>
      <w:rPr>
        <w:rFonts w:ascii="Times New Roman" w:hAnsi="Times New Roman" w:cs="Times New Roman" w:hint="default"/>
        <w:b w:val="0"/>
        <w:bCs/>
        <w:i w:val="0"/>
      </w:rPr>
    </w:lvl>
    <w:lvl w:ilvl="2">
      <w:start w:val="1"/>
      <w:numFmt w:val="decimal"/>
      <w:lvlText w:val="%1.%2.%3."/>
      <w:lvlJc w:val="left"/>
      <w:pPr>
        <w:ind w:left="1080" w:hanging="720"/>
      </w:pPr>
      <w:rPr>
        <w:rFonts w:hint="default"/>
        <w:b w:val="0"/>
        <w:bCs/>
      </w:rPr>
    </w:lvl>
    <w:lvl w:ilvl="3">
      <w:start w:val="1"/>
      <w:numFmt w:val="decimal"/>
      <w:lvlText w:val="%1.%2.%3.%4."/>
      <w:lvlJc w:val="left"/>
      <w:pPr>
        <w:ind w:left="1260" w:hanging="720"/>
      </w:pPr>
      <w:rPr>
        <w:rFonts w:hint="default"/>
        <w:b w:val="0"/>
        <w:bCs w:val="0"/>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513E02EE"/>
    <w:multiLevelType w:val="hybridMultilevel"/>
    <w:tmpl w:val="5FC6B614"/>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1" w15:restartNumberingAfterBreak="0">
    <w:nsid w:val="52931BC4"/>
    <w:multiLevelType w:val="multilevel"/>
    <w:tmpl w:val="07D60C9C"/>
    <w:lvl w:ilvl="0">
      <w:start w:val="1"/>
      <w:numFmt w:val="decimal"/>
      <w:lvlText w:val="%1."/>
      <w:lvlJc w:val="left"/>
      <w:pPr>
        <w:ind w:left="227" w:hanging="227"/>
      </w:pPr>
      <w:rPr>
        <w:rFonts w:ascii="Times New Roman" w:hAnsi="Times New Roman" w:cs="Times New Roman" w:hint="default"/>
        <w:color w:val="auto"/>
        <w:sz w:val="22"/>
        <w:szCs w:val="22"/>
      </w:rPr>
    </w:lvl>
    <w:lvl w:ilvl="1">
      <w:start w:val="1"/>
      <w:numFmt w:val="decimal"/>
      <w:lvlText w:val="%1.%2."/>
      <w:lvlJc w:val="left"/>
      <w:pPr>
        <w:ind w:left="454" w:hanging="454"/>
      </w:pPr>
      <w:rPr>
        <w:rFonts w:hint="default"/>
        <w:b/>
        <w:bCs w:val="0"/>
      </w:rPr>
    </w:lvl>
    <w:lvl w:ilvl="2">
      <w:start w:val="1"/>
      <w:numFmt w:val="decimal"/>
      <w:lvlText w:val="%1.%2.%3."/>
      <w:lvlJc w:val="left"/>
      <w:pPr>
        <w:ind w:left="1224" w:hanging="1224"/>
      </w:pPr>
      <w:rPr>
        <w:rFonts w:ascii="Times New Roman" w:hAnsi="Times New Roman" w:cs="Times New Roman" w:hint="default"/>
        <w:b w:val="0"/>
        <w:bCs w:val="0"/>
        <w:color w:val="auto"/>
      </w:rPr>
    </w:lvl>
    <w:lvl w:ilvl="3">
      <w:start w:val="1"/>
      <w:numFmt w:val="decimal"/>
      <w:lvlText w:val="%1.%2.%3.%4."/>
      <w:lvlJc w:val="left"/>
      <w:pPr>
        <w:ind w:left="1728" w:hanging="648"/>
      </w:pPr>
      <w:rPr>
        <w:rFonts w:hint="default"/>
        <w:b w:val="0"/>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3D30D20"/>
    <w:multiLevelType w:val="hybridMultilevel"/>
    <w:tmpl w:val="ADF65F36"/>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3" w15:restartNumberingAfterBreak="0">
    <w:nsid w:val="60D04CD4"/>
    <w:multiLevelType w:val="multilevel"/>
    <w:tmpl w:val="451460D0"/>
    <w:lvl w:ilvl="0">
      <w:start w:val="3"/>
      <w:numFmt w:val="decimal"/>
      <w:lvlText w:val="%1."/>
      <w:lvlJc w:val="left"/>
      <w:pPr>
        <w:ind w:left="360" w:hanging="360"/>
      </w:pPr>
      <w:rPr>
        <w:b/>
        <w:bCs/>
      </w:rPr>
    </w:lvl>
    <w:lvl w:ilvl="1">
      <w:start w:val="1"/>
      <w:numFmt w:val="decimal"/>
      <w:lvlText w:val="%1.%2."/>
      <w:lvlJc w:val="left"/>
      <w:pPr>
        <w:ind w:left="360" w:hanging="360"/>
      </w:pPr>
      <w:rPr>
        <w:b w:val="0"/>
        <w:color w:val="auto"/>
      </w:rPr>
    </w:lvl>
    <w:lvl w:ilvl="2">
      <w:start w:val="1"/>
      <w:numFmt w:val="decimal"/>
      <w:lvlText w:val="%1.%2.%3."/>
      <w:lvlJc w:val="left"/>
      <w:pPr>
        <w:ind w:left="862" w:hanging="720"/>
      </w:pPr>
      <w:rPr>
        <w:rFonts w:ascii="Times New Roman" w:hAnsi="Times New Roman" w:cs="Times New Roman"/>
        <w:b w:val="0"/>
        <w:bCs w:val="0"/>
      </w:rPr>
    </w:lvl>
    <w:lvl w:ilvl="3">
      <w:start w:val="1"/>
      <w:numFmt w:val="decimal"/>
      <w:lvlText w:val="%1.%2.%3.%4."/>
      <w:lvlJc w:val="left"/>
      <w:pPr>
        <w:ind w:left="143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11B09FF"/>
    <w:multiLevelType w:val="multilevel"/>
    <w:tmpl w:val="8682C2DE"/>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ascii="Times New Roman" w:hAnsi="Times New Roman" w:cs="Times New Roman" w:hint="default"/>
        <w:b/>
        <w:sz w:val="22"/>
        <w:szCs w:val="22"/>
      </w:rPr>
    </w:lvl>
    <w:lvl w:ilvl="2">
      <w:start w:val="1"/>
      <w:numFmt w:val="decimal"/>
      <w:isLgl/>
      <w:lvlText w:val="%1.%2.%3."/>
      <w:lvlJc w:val="left"/>
      <w:pPr>
        <w:ind w:left="1080" w:hanging="720"/>
      </w:pPr>
      <w:rPr>
        <w:rFonts w:ascii="Times New Roman" w:hAnsi="Times New Roman" w:cs="Times New Roman" w:hint="default"/>
        <w:b w:val="0"/>
        <w:bCs/>
        <w:i w:val="0"/>
        <w:color w:val="auto"/>
        <w:sz w:val="22"/>
        <w:szCs w:val="22"/>
      </w:rPr>
    </w:lvl>
    <w:lvl w:ilvl="3">
      <w:start w:val="1"/>
      <w:numFmt w:val="decimal"/>
      <w:isLgl/>
      <w:lvlText w:val="%1.%2.%3.%4."/>
      <w:lvlJc w:val="left"/>
      <w:pPr>
        <w:ind w:left="1080" w:hanging="720"/>
      </w:pPr>
      <w:rPr>
        <w:rFonts w:hint="default"/>
        <w:b/>
        <w:i w:val="0"/>
        <w:color w:val="000000" w:themeColor="text1"/>
        <w:sz w:val="22"/>
        <w:szCs w:val="22"/>
      </w:rPr>
    </w:lvl>
    <w:lvl w:ilvl="4">
      <w:start w:val="1"/>
      <w:numFmt w:val="lowerLetter"/>
      <w:isLgl/>
      <w:lvlText w:val="%5)"/>
      <w:lvlJc w:val="left"/>
      <w:pPr>
        <w:ind w:left="1440" w:hanging="1080"/>
      </w:pPr>
      <w:rPr>
        <w:rFonts w:ascii="Times New Roman" w:eastAsia="Times New Roman" w:hAnsi="Times New Roman" w:cs="Times New Roman"/>
        <w:b w:val="0"/>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1AF5034"/>
    <w:multiLevelType w:val="multilevel"/>
    <w:tmpl w:val="5670A2C2"/>
    <w:styleLink w:val="Stils5"/>
    <w:lvl w:ilvl="0">
      <w:start w:val="2"/>
      <w:numFmt w:val="decimal"/>
      <w:lvlText w:val="%1."/>
      <w:lvlJc w:val="left"/>
      <w:pPr>
        <w:tabs>
          <w:tab w:val="num" w:pos="454"/>
        </w:tabs>
        <w:ind w:left="454" w:hanging="454"/>
      </w:pPr>
      <w:rPr>
        <w:rFonts w:hint="default"/>
      </w:rPr>
    </w:lvl>
    <w:lvl w:ilvl="1">
      <w:start w:val="1"/>
      <w:numFmt w:val="decimal"/>
      <w:lvlText w:val="1.%2."/>
      <w:lvlJc w:val="left"/>
      <w:pPr>
        <w:tabs>
          <w:tab w:val="num" w:pos="1305"/>
        </w:tabs>
        <w:ind w:left="1305" w:hanging="454"/>
      </w:pPr>
      <w:rPr>
        <w:rFonts w:ascii="Times New Roman" w:eastAsia="Times New Roman" w:hAnsi="Times New Roman" w:cs="Times New Roman" w:hint="default"/>
        <w:b w:val="0"/>
        <w:i w:val="0"/>
      </w:rPr>
    </w:lvl>
    <w:lvl w:ilvl="2">
      <w:start w:val="1"/>
      <w:numFmt w:val="decimal"/>
      <w:lvlText w:val="%1.%2.%3."/>
      <w:lvlJc w:val="left"/>
      <w:pPr>
        <w:tabs>
          <w:tab w:val="num" w:pos="1588"/>
        </w:tabs>
        <w:ind w:left="1588" w:hanging="567"/>
      </w:pPr>
      <w:rPr>
        <w:rFonts w:hint="default"/>
        <w:sz w:val="20"/>
        <w:szCs w:val="20"/>
      </w:rPr>
    </w:lvl>
    <w:lvl w:ilvl="3">
      <w:start w:val="1"/>
      <w:numFmt w:val="decimal"/>
      <w:lvlText w:val="%1.%2.%3.%4."/>
      <w:lvlJc w:val="left"/>
      <w:pPr>
        <w:tabs>
          <w:tab w:val="num" w:pos="2864"/>
        </w:tabs>
        <w:ind w:left="2864" w:hanging="737"/>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464237A"/>
    <w:multiLevelType w:val="hybridMultilevel"/>
    <w:tmpl w:val="5FC6B6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5897375"/>
    <w:multiLevelType w:val="hybridMultilevel"/>
    <w:tmpl w:val="0204D070"/>
    <w:lvl w:ilvl="0" w:tplc="C7BC0660">
      <w:start w:val="1"/>
      <w:numFmt w:val="lowerLetter"/>
      <w:lvlText w:val="%1)"/>
      <w:lvlJc w:val="left"/>
      <w:pPr>
        <w:ind w:left="1108" w:hanging="360"/>
      </w:pPr>
      <w:rPr>
        <w:rFonts w:hint="default"/>
      </w:rPr>
    </w:lvl>
    <w:lvl w:ilvl="1" w:tplc="04260019" w:tentative="1">
      <w:start w:val="1"/>
      <w:numFmt w:val="lowerLetter"/>
      <w:lvlText w:val="%2."/>
      <w:lvlJc w:val="left"/>
      <w:pPr>
        <w:ind w:left="1828" w:hanging="360"/>
      </w:pPr>
    </w:lvl>
    <w:lvl w:ilvl="2" w:tplc="0426001B">
      <w:start w:val="1"/>
      <w:numFmt w:val="lowerRoman"/>
      <w:lvlText w:val="%3."/>
      <w:lvlJc w:val="right"/>
      <w:pPr>
        <w:ind w:left="2548" w:hanging="180"/>
      </w:pPr>
    </w:lvl>
    <w:lvl w:ilvl="3" w:tplc="0426000F" w:tentative="1">
      <w:start w:val="1"/>
      <w:numFmt w:val="decimal"/>
      <w:lvlText w:val="%4."/>
      <w:lvlJc w:val="left"/>
      <w:pPr>
        <w:ind w:left="3268" w:hanging="360"/>
      </w:pPr>
    </w:lvl>
    <w:lvl w:ilvl="4" w:tplc="04260019" w:tentative="1">
      <w:start w:val="1"/>
      <w:numFmt w:val="lowerLetter"/>
      <w:lvlText w:val="%5."/>
      <w:lvlJc w:val="left"/>
      <w:pPr>
        <w:ind w:left="3988" w:hanging="360"/>
      </w:pPr>
    </w:lvl>
    <w:lvl w:ilvl="5" w:tplc="0426001B" w:tentative="1">
      <w:start w:val="1"/>
      <w:numFmt w:val="lowerRoman"/>
      <w:lvlText w:val="%6."/>
      <w:lvlJc w:val="right"/>
      <w:pPr>
        <w:ind w:left="4708" w:hanging="180"/>
      </w:pPr>
    </w:lvl>
    <w:lvl w:ilvl="6" w:tplc="0426000F" w:tentative="1">
      <w:start w:val="1"/>
      <w:numFmt w:val="decimal"/>
      <w:lvlText w:val="%7."/>
      <w:lvlJc w:val="left"/>
      <w:pPr>
        <w:ind w:left="5428" w:hanging="360"/>
      </w:pPr>
    </w:lvl>
    <w:lvl w:ilvl="7" w:tplc="04260019" w:tentative="1">
      <w:start w:val="1"/>
      <w:numFmt w:val="lowerLetter"/>
      <w:lvlText w:val="%8."/>
      <w:lvlJc w:val="left"/>
      <w:pPr>
        <w:ind w:left="6148" w:hanging="360"/>
      </w:pPr>
    </w:lvl>
    <w:lvl w:ilvl="8" w:tplc="0426001B" w:tentative="1">
      <w:start w:val="1"/>
      <w:numFmt w:val="lowerRoman"/>
      <w:lvlText w:val="%9."/>
      <w:lvlJc w:val="right"/>
      <w:pPr>
        <w:ind w:left="6868" w:hanging="180"/>
      </w:pPr>
    </w:lvl>
  </w:abstractNum>
  <w:abstractNum w:abstractNumId="38" w15:restartNumberingAfterBreak="0">
    <w:nsid w:val="673061AE"/>
    <w:multiLevelType w:val="hybridMultilevel"/>
    <w:tmpl w:val="DBD6342E"/>
    <w:lvl w:ilvl="0" w:tplc="6DF0E9D2">
      <w:start w:val="1"/>
      <w:numFmt w:val="lowerLetter"/>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15:restartNumberingAfterBreak="0">
    <w:nsid w:val="6A57685A"/>
    <w:multiLevelType w:val="multilevel"/>
    <w:tmpl w:val="1D00E328"/>
    <w:lvl w:ilvl="0">
      <w:start w:val="7"/>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40" w15:restartNumberingAfterBreak="0">
    <w:nsid w:val="6C357462"/>
    <w:multiLevelType w:val="multilevel"/>
    <w:tmpl w:val="4F18E152"/>
    <w:lvl w:ilvl="0">
      <w:start w:val="1"/>
      <w:numFmt w:val="none"/>
      <w:pStyle w:val="Stils1"/>
      <w:lvlText w:val="9."/>
      <w:lvlJc w:val="left"/>
      <w:pPr>
        <w:tabs>
          <w:tab w:val="num" w:pos="454"/>
        </w:tabs>
        <w:ind w:left="454" w:hanging="454"/>
      </w:pPr>
      <w:rPr>
        <w:rFonts w:hint="default"/>
      </w:rPr>
    </w:lvl>
    <w:lvl w:ilvl="1">
      <w:start w:val="1"/>
      <w:numFmt w:val="decimal"/>
      <w:pStyle w:val="Stils2"/>
      <w:lvlText w:val="9%1.%2."/>
      <w:lvlJc w:val="left"/>
      <w:pPr>
        <w:tabs>
          <w:tab w:val="num" w:pos="454"/>
        </w:tabs>
        <w:ind w:left="454" w:hanging="454"/>
      </w:pPr>
      <w:rPr>
        <w:rFonts w:hint="default"/>
        <w:b/>
        <w:color w:val="auto"/>
      </w:rPr>
    </w:lvl>
    <w:lvl w:ilvl="2">
      <w:start w:val="1"/>
      <w:numFmt w:val="decimal"/>
      <w:pStyle w:val="Stils3"/>
      <w:lvlText w:val="9%1.%2.%3."/>
      <w:lvlJc w:val="left"/>
      <w:pPr>
        <w:tabs>
          <w:tab w:val="num" w:pos="2411"/>
        </w:tabs>
        <w:ind w:left="2411" w:hanging="567"/>
      </w:pPr>
      <w:rPr>
        <w:rFonts w:hint="default"/>
        <w:b/>
        <w:sz w:val="22"/>
        <w:szCs w:val="22"/>
        <w:u w:val="none"/>
      </w:rPr>
    </w:lvl>
    <w:lvl w:ilvl="3">
      <w:start w:val="1"/>
      <w:numFmt w:val="decimal"/>
      <w:pStyle w:val="Stils4"/>
      <w:lvlText w:val="%1.%2.%3.%4."/>
      <w:lvlJc w:val="left"/>
      <w:pPr>
        <w:tabs>
          <w:tab w:val="num" w:pos="2438"/>
        </w:tabs>
        <w:ind w:left="2438" w:hanging="737"/>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6FAC5DC5"/>
    <w:multiLevelType w:val="multilevel"/>
    <w:tmpl w:val="AEA80EE0"/>
    <w:lvl w:ilvl="0">
      <w:start w:val="1"/>
      <w:numFmt w:val="decimal"/>
      <w:lvlText w:val="%1."/>
      <w:lvlJc w:val="left"/>
      <w:pPr>
        <w:ind w:left="360" w:hanging="360"/>
      </w:pPr>
      <w:rPr>
        <w:rFonts w:ascii="Times New Roman" w:eastAsia="Calibr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BD2478"/>
    <w:multiLevelType w:val="multilevel"/>
    <w:tmpl w:val="347018EE"/>
    <w:lvl w:ilvl="0">
      <w:start w:val="6"/>
      <w:numFmt w:val="decimal"/>
      <w:lvlText w:val="%1."/>
      <w:lvlJc w:val="left"/>
      <w:pPr>
        <w:ind w:left="504" w:hanging="504"/>
      </w:pPr>
      <w:rPr>
        <w:rFonts w:hint="default"/>
        <w:b/>
        <w:bCs/>
      </w:rPr>
    </w:lvl>
    <w:lvl w:ilvl="1">
      <w:start w:val="7"/>
      <w:numFmt w:val="decimal"/>
      <w:lvlText w:val="%1.%2."/>
      <w:lvlJc w:val="left"/>
      <w:pPr>
        <w:ind w:left="1213" w:hanging="504"/>
      </w:pPr>
      <w:rPr>
        <w:rFonts w:hint="default"/>
        <w:b/>
        <w:bCs/>
      </w:rPr>
    </w:lvl>
    <w:lvl w:ilvl="2">
      <w:start w:val="1"/>
      <w:numFmt w:val="decimal"/>
      <w:lvlText w:val="%1.%2.%3."/>
      <w:lvlJc w:val="left"/>
      <w:pPr>
        <w:ind w:left="2138" w:hanging="720"/>
      </w:pPr>
      <w:rPr>
        <w:rFonts w:hint="default"/>
        <w:b/>
        <w:bCs/>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3" w15:restartNumberingAfterBreak="0">
    <w:nsid w:val="74EC3FFF"/>
    <w:multiLevelType w:val="hybridMultilevel"/>
    <w:tmpl w:val="DCF8ABA6"/>
    <w:lvl w:ilvl="0" w:tplc="0A12A4B2">
      <w:numFmt w:val="bullet"/>
      <w:lvlText w:val="-"/>
      <w:lvlJc w:val="left"/>
      <w:pPr>
        <w:ind w:left="964" w:hanging="360"/>
      </w:pPr>
      <w:rPr>
        <w:rFonts w:ascii="Times New Roman" w:eastAsia="Times New Roman" w:hAnsi="Times New Roman" w:cs="Times New Roman" w:hint="default"/>
      </w:rPr>
    </w:lvl>
    <w:lvl w:ilvl="1" w:tplc="04260003" w:tentative="1">
      <w:start w:val="1"/>
      <w:numFmt w:val="bullet"/>
      <w:lvlText w:val="o"/>
      <w:lvlJc w:val="left"/>
      <w:pPr>
        <w:ind w:left="1684" w:hanging="360"/>
      </w:pPr>
      <w:rPr>
        <w:rFonts w:ascii="Courier New" w:hAnsi="Courier New" w:cs="Courier New" w:hint="default"/>
      </w:rPr>
    </w:lvl>
    <w:lvl w:ilvl="2" w:tplc="04260005" w:tentative="1">
      <w:start w:val="1"/>
      <w:numFmt w:val="bullet"/>
      <w:lvlText w:val=""/>
      <w:lvlJc w:val="left"/>
      <w:pPr>
        <w:ind w:left="2404" w:hanging="360"/>
      </w:pPr>
      <w:rPr>
        <w:rFonts w:ascii="Wingdings" w:hAnsi="Wingdings" w:hint="default"/>
      </w:rPr>
    </w:lvl>
    <w:lvl w:ilvl="3" w:tplc="04260001" w:tentative="1">
      <w:start w:val="1"/>
      <w:numFmt w:val="bullet"/>
      <w:lvlText w:val=""/>
      <w:lvlJc w:val="left"/>
      <w:pPr>
        <w:ind w:left="3124" w:hanging="360"/>
      </w:pPr>
      <w:rPr>
        <w:rFonts w:ascii="Symbol" w:hAnsi="Symbol" w:hint="default"/>
      </w:rPr>
    </w:lvl>
    <w:lvl w:ilvl="4" w:tplc="04260003" w:tentative="1">
      <w:start w:val="1"/>
      <w:numFmt w:val="bullet"/>
      <w:lvlText w:val="o"/>
      <w:lvlJc w:val="left"/>
      <w:pPr>
        <w:ind w:left="3844" w:hanging="360"/>
      </w:pPr>
      <w:rPr>
        <w:rFonts w:ascii="Courier New" w:hAnsi="Courier New" w:cs="Courier New" w:hint="default"/>
      </w:rPr>
    </w:lvl>
    <w:lvl w:ilvl="5" w:tplc="04260005" w:tentative="1">
      <w:start w:val="1"/>
      <w:numFmt w:val="bullet"/>
      <w:lvlText w:val=""/>
      <w:lvlJc w:val="left"/>
      <w:pPr>
        <w:ind w:left="4564" w:hanging="360"/>
      </w:pPr>
      <w:rPr>
        <w:rFonts w:ascii="Wingdings" w:hAnsi="Wingdings" w:hint="default"/>
      </w:rPr>
    </w:lvl>
    <w:lvl w:ilvl="6" w:tplc="04260001" w:tentative="1">
      <w:start w:val="1"/>
      <w:numFmt w:val="bullet"/>
      <w:lvlText w:val=""/>
      <w:lvlJc w:val="left"/>
      <w:pPr>
        <w:ind w:left="5284" w:hanging="360"/>
      </w:pPr>
      <w:rPr>
        <w:rFonts w:ascii="Symbol" w:hAnsi="Symbol" w:hint="default"/>
      </w:rPr>
    </w:lvl>
    <w:lvl w:ilvl="7" w:tplc="04260003" w:tentative="1">
      <w:start w:val="1"/>
      <w:numFmt w:val="bullet"/>
      <w:lvlText w:val="o"/>
      <w:lvlJc w:val="left"/>
      <w:pPr>
        <w:ind w:left="6004" w:hanging="360"/>
      </w:pPr>
      <w:rPr>
        <w:rFonts w:ascii="Courier New" w:hAnsi="Courier New" w:cs="Courier New" w:hint="default"/>
      </w:rPr>
    </w:lvl>
    <w:lvl w:ilvl="8" w:tplc="04260005" w:tentative="1">
      <w:start w:val="1"/>
      <w:numFmt w:val="bullet"/>
      <w:lvlText w:val=""/>
      <w:lvlJc w:val="left"/>
      <w:pPr>
        <w:ind w:left="6724" w:hanging="360"/>
      </w:pPr>
      <w:rPr>
        <w:rFonts w:ascii="Wingdings" w:hAnsi="Wingdings" w:hint="default"/>
      </w:rPr>
    </w:lvl>
  </w:abstractNum>
  <w:abstractNum w:abstractNumId="44" w15:restartNumberingAfterBreak="0">
    <w:nsid w:val="75441489"/>
    <w:multiLevelType w:val="hybridMultilevel"/>
    <w:tmpl w:val="AD146676"/>
    <w:lvl w:ilvl="0" w:tplc="EA403AC2">
      <w:start w:val="1"/>
      <w:numFmt w:val="bullet"/>
      <w:lvlText w:val="-"/>
      <w:lvlJc w:val="left"/>
      <w:pPr>
        <w:ind w:left="1468" w:hanging="360"/>
      </w:pPr>
      <w:rPr>
        <w:rFonts w:ascii="Times New Roman" w:eastAsiaTheme="minorEastAsia" w:hAnsi="Times New Roman" w:cs="Times New Roman" w:hint="default"/>
      </w:rPr>
    </w:lvl>
    <w:lvl w:ilvl="1" w:tplc="04260003" w:tentative="1">
      <w:start w:val="1"/>
      <w:numFmt w:val="bullet"/>
      <w:lvlText w:val="o"/>
      <w:lvlJc w:val="left"/>
      <w:pPr>
        <w:ind w:left="2188" w:hanging="360"/>
      </w:pPr>
      <w:rPr>
        <w:rFonts w:ascii="Courier New" w:hAnsi="Courier New" w:cs="Courier New" w:hint="default"/>
      </w:rPr>
    </w:lvl>
    <w:lvl w:ilvl="2" w:tplc="04260005" w:tentative="1">
      <w:start w:val="1"/>
      <w:numFmt w:val="bullet"/>
      <w:lvlText w:val=""/>
      <w:lvlJc w:val="left"/>
      <w:pPr>
        <w:ind w:left="2908" w:hanging="360"/>
      </w:pPr>
      <w:rPr>
        <w:rFonts w:ascii="Wingdings" w:hAnsi="Wingdings" w:hint="default"/>
      </w:rPr>
    </w:lvl>
    <w:lvl w:ilvl="3" w:tplc="04260001" w:tentative="1">
      <w:start w:val="1"/>
      <w:numFmt w:val="bullet"/>
      <w:lvlText w:val=""/>
      <w:lvlJc w:val="left"/>
      <w:pPr>
        <w:ind w:left="3628" w:hanging="360"/>
      </w:pPr>
      <w:rPr>
        <w:rFonts w:ascii="Symbol" w:hAnsi="Symbol" w:hint="default"/>
      </w:rPr>
    </w:lvl>
    <w:lvl w:ilvl="4" w:tplc="04260003" w:tentative="1">
      <w:start w:val="1"/>
      <w:numFmt w:val="bullet"/>
      <w:lvlText w:val="o"/>
      <w:lvlJc w:val="left"/>
      <w:pPr>
        <w:ind w:left="4348" w:hanging="360"/>
      </w:pPr>
      <w:rPr>
        <w:rFonts w:ascii="Courier New" w:hAnsi="Courier New" w:cs="Courier New" w:hint="default"/>
      </w:rPr>
    </w:lvl>
    <w:lvl w:ilvl="5" w:tplc="04260005" w:tentative="1">
      <w:start w:val="1"/>
      <w:numFmt w:val="bullet"/>
      <w:lvlText w:val=""/>
      <w:lvlJc w:val="left"/>
      <w:pPr>
        <w:ind w:left="5068" w:hanging="360"/>
      </w:pPr>
      <w:rPr>
        <w:rFonts w:ascii="Wingdings" w:hAnsi="Wingdings" w:hint="default"/>
      </w:rPr>
    </w:lvl>
    <w:lvl w:ilvl="6" w:tplc="04260001" w:tentative="1">
      <w:start w:val="1"/>
      <w:numFmt w:val="bullet"/>
      <w:lvlText w:val=""/>
      <w:lvlJc w:val="left"/>
      <w:pPr>
        <w:ind w:left="5788" w:hanging="360"/>
      </w:pPr>
      <w:rPr>
        <w:rFonts w:ascii="Symbol" w:hAnsi="Symbol" w:hint="default"/>
      </w:rPr>
    </w:lvl>
    <w:lvl w:ilvl="7" w:tplc="04260003" w:tentative="1">
      <w:start w:val="1"/>
      <w:numFmt w:val="bullet"/>
      <w:lvlText w:val="o"/>
      <w:lvlJc w:val="left"/>
      <w:pPr>
        <w:ind w:left="6508" w:hanging="360"/>
      </w:pPr>
      <w:rPr>
        <w:rFonts w:ascii="Courier New" w:hAnsi="Courier New" w:cs="Courier New" w:hint="default"/>
      </w:rPr>
    </w:lvl>
    <w:lvl w:ilvl="8" w:tplc="04260005" w:tentative="1">
      <w:start w:val="1"/>
      <w:numFmt w:val="bullet"/>
      <w:lvlText w:val=""/>
      <w:lvlJc w:val="left"/>
      <w:pPr>
        <w:ind w:left="7228" w:hanging="360"/>
      </w:pPr>
      <w:rPr>
        <w:rFonts w:ascii="Wingdings" w:hAnsi="Wingdings" w:hint="default"/>
      </w:rPr>
    </w:lvl>
  </w:abstractNum>
  <w:abstractNum w:abstractNumId="45" w15:restartNumberingAfterBreak="0">
    <w:nsid w:val="760851EB"/>
    <w:multiLevelType w:val="multilevel"/>
    <w:tmpl w:val="944A4044"/>
    <w:lvl w:ilvl="0">
      <w:start w:val="1"/>
      <w:numFmt w:val="decimal"/>
      <w:pStyle w:val="Nodala1"/>
      <w:lvlText w:val="%1."/>
      <w:lvlJc w:val="left"/>
      <w:pPr>
        <w:ind w:left="720" w:hanging="360"/>
      </w:pPr>
      <w:rPr>
        <w:rFonts w:hint="default"/>
        <w:b/>
      </w:rPr>
    </w:lvl>
    <w:lvl w:ilvl="1">
      <w:start w:val="1"/>
      <w:numFmt w:val="decimal"/>
      <w:pStyle w:val="Nodala11"/>
      <w:isLgl/>
      <w:lvlText w:val="%1.%2."/>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odala111"/>
      <w:isLgl/>
      <w:lvlText w:val="%1.%2.%3."/>
      <w:lvlJc w:val="left"/>
      <w:rPr>
        <w:rFonts w:ascii="Times New Roman" w:hAnsi="Times New Roman"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lang w:val="lv-LV"/>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odala1111"/>
      <w:isLgl/>
      <w:lvlText w:val="%4)"/>
      <w:lvlJc w:val="left"/>
      <w:pPr>
        <w:ind w:left="1429" w:hanging="720"/>
      </w:pPr>
      <w:rPr>
        <w:rFonts w:ascii="Times New Roman" w:eastAsiaTheme="minorHAnsi" w:hAnsi="Times New Roman" w:cs="Times New Roman" w:hint="default"/>
        <w:b w:val="0"/>
        <w:i w:val="0"/>
        <w:strike w:val="0"/>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6" w15:restartNumberingAfterBreak="0">
    <w:nsid w:val="77A84BDB"/>
    <w:multiLevelType w:val="multilevel"/>
    <w:tmpl w:val="8EC0EDA2"/>
    <w:lvl w:ilvl="0">
      <w:start w:val="1"/>
      <w:numFmt w:val="decimal"/>
      <w:lvlText w:val="%1"/>
      <w:lvlJc w:val="left"/>
      <w:pPr>
        <w:ind w:left="480" w:hanging="480"/>
      </w:pPr>
      <w:rPr>
        <w:rFonts w:hint="default"/>
        <w:u w:val="none"/>
      </w:rPr>
    </w:lvl>
    <w:lvl w:ilvl="1">
      <w:start w:val="1"/>
      <w:numFmt w:val="decimal"/>
      <w:lvlText w:val="%1.%2"/>
      <w:lvlJc w:val="left"/>
      <w:pPr>
        <w:ind w:left="480" w:hanging="48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47" w15:restartNumberingAfterBreak="0">
    <w:nsid w:val="7EC8223F"/>
    <w:multiLevelType w:val="hybridMultilevel"/>
    <w:tmpl w:val="073CFEB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9773832">
    <w:abstractNumId w:val="40"/>
  </w:num>
  <w:num w:numId="2" w16cid:durableId="1947811044">
    <w:abstractNumId w:val="13"/>
  </w:num>
  <w:num w:numId="3" w16cid:durableId="1931695545">
    <w:abstractNumId w:val="14"/>
  </w:num>
  <w:num w:numId="4" w16cid:durableId="1990749675">
    <w:abstractNumId w:val="35"/>
  </w:num>
  <w:num w:numId="5" w16cid:durableId="2004970005">
    <w:abstractNumId w:val="29"/>
  </w:num>
  <w:num w:numId="6" w16cid:durableId="415133419">
    <w:abstractNumId w:val="34"/>
  </w:num>
  <w:num w:numId="7" w16cid:durableId="2076469683">
    <w:abstractNumId w:val="42"/>
  </w:num>
  <w:num w:numId="8" w16cid:durableId="987131610">
    <w:abstractNumId w:val="45"/>
  </w:num>
  <w:num w:numId="9" w16cid:durableId="589318896">
    <w:abstractNumId w:val="37"/>
  </w:num>
  <w:num w:numId="10" w16cid:durableId="650714797">
    <w:abstractNumId w:val="8"/>
  </w:num>
  <w:num w:numId="11" w16cid:durableId="1669870503">
    <w:abstractNumId w:val="31"/>
  </w:num>
  <w:num w:numId="12" w16cid:durableId="1480809244">
    <w:abstractNumId w:val="19"/>
  </w:num>
  <w:num w:numId="13" w16cid:durableId="306862750">
    <w:abstractNumId w:val="17"/>
  </w:num>
  <w:num w:numId="14" w16cid:durableId="341905112">
    <w:abstractNumId w:val="1"/>
  </w:num>
  <w:num w:numId="15" w16cid:durableId="1783114564">
    <w:abstractNumId w:val="6"/>
  </w:num>
  <w:num w:numId="16" w16cid:durableId="133067912">
    <w:abstractNumId w:val="27"/>
  </w:num>
  <w:num w:numId="17" w16cid:durableId="2040936867">
    <w:abstractNumId w:val="30"/>
  </w:num>
  <w:num w:numId="18" w16cid:durableId="2099674125">
    <w:abstractNumId w:val="28"/>
  </w:num>
  <w:num w:numId="19" w16cid:durableId="1178234362">
    <w:abstractNumId w:val="15"/>
  </w:num>
  <w:num w:numId="20" w16cid:durableId="1654524277">
    <w:abstractNumId w:val="44"/>
  </w:num>
  <w:num w:numId="21" w16cid:durableId="1949924241">
    <w:abstractNumId w:val="32"/>
  </w:num>
  <w:num w:numId="22" w16cid:durableId="1656908626">
    <w:abstractNumId w:val="11"/>
  </w:num>
  <w:num w:numId="23" w16cid:durableId="171070296">
    <w:abstractNumId w:val="18"/>
  </w:num>
  <w:num w:numId="24" w16cid:durableId="1457913865">
    <w:abstractNumId w:val="10"/>
  </w:num>
  <w:num w:numId="25" w16cid:durableId="835000504">
    <w:abstractNumId w:val="23"/>
  </w:num>
  <w:num w:numId="26" w16cid:durableId="803160073">
    <w:abstractNumId w:val="0"/>
  </w:num>
  <w:num w:numId="27" w16cid:durableId="235435211">
    <w:abstractNumId w:val="0"/>
  </w:num>
  <w:num w:numId="28" w16cid:durableId="348066122">
    <w:abstractNumId w:val="41"/>
  </w:num>
  <w:num w:numId="29" w16cid:durableId="6837607">
    <w:abstractNumId w:val="21"/>
  </w:num>
  <w:num w:numId="30" w16cid:durableId="830950137">
    <w:abstractNumId w:val="2"/>
  </w:num>
  <w:num w:numId="31" w16cid:durableId="941691724">
    <w:abstractNumId w:val="43"/>
  </w:num>
  <w:num w:numId="32" w16cid:durableId="9249216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2384993">
    <w:abstractNumId w:val="33"/>
  </w:num>
  <w:num w:numId="34" w16cid:durableId="2013022307">
    <w:abstractNumId w:val="46"/>
  </w:num>
  <w:num w:numId="35" w16cid:durableId="142814105">
    <w:abstractNumId w:val="25"/>
  </w:num>
  <w:num w:numId="36" w16cid:durableId="1699043898">
    <w:abstractNumId w:val="38"/>
  </w:num>
  <w:num w:numId="37" w16cid:durableId="266743891">
    <w:abstractNumId w:val="7"/>
  </w:num>
  <w:num w:numId="38" w16cid:durableId="1788112152">
    <w:abstractNumId w:val="3"/>
  </w:num>
  <w:num w:numId="39" w16cid:durableId="411241813">
    <w:abstractNumId w:val="39"/>
  </w:num>
  <w:num w:numId="40" w16cid:durableId="303778010">
    <w:abstractNumId w:val="20"/>
  </w:num>
  <w:num w:numId="41" w16cid:durableId="1915821616">
    <w:abstractNumId w:val="5"/>
  </w:num>
  <w:num w:numId="42" w16cid:durableId="13387379">
    <w:abstractNumId w:val="22"/>
  </w:num>
  <w:num w:numId="43" w16cid:durableId="1957716179">
    <w:abstractNumId w:val="47"/>
  </w:num>
  <w:num w:numId="44" w16cid:durableId="1353415041">
    <w:abstractNumId w:val="16"/>
  </w:num>
  <w:num w:numId="45" w16cid:durableId="1315521848">
    <w:abstractNumId w:val="24"/>
  </w:num>
  <w:num w:numId="46" w16cid:durableId="709188668">
    <w:abstractNumId w:val="12"/>
  </w:num>
  <w:num w:numId="47" w16cid:durableId="1663661207">
    <w:abstractNumId w:val="4"/>
  </w:num>
  <w:num w:numId="48" w16cid:durableId="1066879940">
    <w:abstractNumId w:val="36"/>
  </w:num>
  <w:num w:numId="49" w16cid:durableId="423722021">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C6"/>
    <w:rsid w:val="00000C4F"/>
    <w:rsid w:val="00001294"/>
    <w:rsid w:val="00001C44"/>
    <w:rsid w:val="00002518"/>
    <w:rsid w:val="00002F03"/>
    <w:rsid w:val="0000306B"/>
    <w:rsid w:val="00003766"/>
    <w:rsid w:val="0000416A"/>
    <w:rsid w:val="00007C3E"/>
    <w:rsid w:val="00007CC0"/>
    <w:rsid w:val="00010857"/>
    <w:rsid w:val="00013A60"/>
    <w:rsid w:val="000146F7"/>
    <w:rsid w:val="0001489B"/>
    <w:rsid w:val="0001565E"/>
    <w:rsid w:val="00015F46"/>
    <w:rsid w:val="0001733E"/>
    <w:rsid w:val="00017F3F"/>
    <w:rsid w:val="0002366B"/>
    <w:rsid w:val="00023CA7"/>
    <w:rsid w:val="0002692B"/>
    <w:rsid w:val="00026D94"/>
    <w:rsid w:val="00032CB2"/>
    <w:rsid w:val="00033043"/>
    <w:rsid w:val="0003327D"/>
    <w:rsid w:val="00034A1F"/>
    <w:rsid w:val="0003551D"/>
    <w:rsid w:val="00035754"/>
    <w:rsid w:val="0004049D"/>
    <w:rsid w:val="00041960"/>
    <w:rsid w:val="000419A5"/>
    <w:rsid w:val="0004211A"/>
    <w:rsid w:val="000434A6"/>
    <w:rsid w:val="0004372B"/>
    <w:rsid w:val="000466B0"/>
    <w:rsid w:val="00046D79"/>
    <w:rsid w:val="000501BA"/>
    <w:rsid w:val="00050C01"/>
    <w:rsid w:val="00050EF4"/>
    <w:rsid w:val="0005189B"/>
    <w:rsid w:val="00054BC2"/>
    <w:rsid w:val="000568DC"/>
    <w:rsid w:val="00057463"/>
    <w:rsid w:val="00057DC7"/>
    <w:rsid w:val="00063F67"/>
    <w:rsid w:val="00064076"/>
    <w:rsid w:val="000648FE"/>
    <w:rsid w:val="00070075"/>
    <w:rsid w:val="000715FC"/>
    <w:rsid w:val="000738F2"/>
    <w:rsid w:val="00074075"/>
    <w:rsid w:val="00075F13"/>
    <w:rsid w:val="000776D9"/>
    <w:rsid w:val="0008021E"/>
    <w:rsid w:val="00082A60"/>
    <w:rsid w:val="00086884"/>
    <w:rsid w:val="00087C17"/>
    <w:rsid w:val="00092066"/>
    <w:rsid w:val="00093412"/>
    <w:rsid w:val="00093D92"/>
    <w:rsid w:val="00094036"/>
    <w:rsid w:val="00095E14"/>
    <w:rsid w:val="00097254"/>
    <w:rsid w:val="000A0219"/>
    <w:rsid w:val="000A06F2"/>
    <w:rsid w:val="000A2729"/>
    <w:rsid w:val="000A684A"/>
    <w:rsid w:val="000A6E34"/>
    <w:rsid w:val="000A6F0D"/>
    <w:rsid w:val="000A75FA"/>
    <w:rsid w:val="000A7625"/>
    <w:rsid w:val="000B1CE9"/>
    <w:rsid w:val="000B2A61"/>
    <w:rsid w:val="000B428C"/>
    <w:rsid w:val="000B60A7"/>
    <w:rsid w:val="000B6EDE"/>
    <w:rsid w:val="000B7AE9"/>
    <w:rsid w:val="000B7E96"/>
    <w:rsid w:val="000C312B"/>
    <w:rsid w:val="000C46E2"/>
    <w:rsid w:val="000C4BB5"/>
    <w:rsid w:val="000C51B8"/>
    <w:rsid w:val="000C5576"/>
    <w:rsid w:val="000C7212"/>
    <w:rsid w:val="000C7B76"/>
    <w:rsid w:val="000D1E95"/>
    <w:rsid w:val="000D1EC9"/>
    <w:rsid w:val="000D489F"/>
    <w:rsid w:val="000D494C"/>
    <w:rsid w:val="000D6EA4"/>
    <w:rsid w:val="000E1DF9"/>
    <w:rsid w:val="000E24DD"/>
    <w:rsid w:val="000E2D29"/>
    <w:rsid w:val="000E3135"/>
    <w:rsid w:val="000E326C"/>
    <w:rsid w:val="000E345E"/>
    <w:rsid w:val="000E5535"/>
    <w:rsid w:val="000E76C3"/>
    <w:rsid w:val="000E7B49"/>
    <w:rsid w:val="000F0222"/>
    <w:rsid w:val="000F26E4"/>
    <w:rsid w:val="000F456B"/>
    <w:rsid w:val="000F6C84"/>
    <w:rsid w:val="00100795"/>
    <w:rsid w:val="0010099D"/>
    <w:rsid w:val="00100FBA"/>
    <w:rsid w:val="0010104F"/>
    <w:rsid w:val="00102A7A"/>
    <w:rsid w:val="001055DA"/>
    <w:rsid w:val="0010562E"/>
    <w:rsid w:val="00106BC7"/>
    <w:rsid w:val="00110C94"/>
    <w:rsid w:val="00111221"/>
    <w:rsid w:val="00111781"/>
    <w:rsid w:val="001118B7"/>
    <w:rsid w:val="001138C5"/>
    <w:rsid w:val="00113982"/>
    <w:rsid w:val="001146C2"/>
    <w:rsid w:val="00117438"/>
    <w:rsid w:val="00122041"/>
    <w:rsid w:val="00130745"/>
    <w:rsid w:val="00130CA9"/>
    <w:rsid w:val="0013266D"/>
    <w:rsid w:val="001329CA"/>
    <w:rsid w:val="00132CB9"/>
    <w:rsid w:val="0013484A"/>
    <w:rsid w:val="00136FCB"/>
    <w:rsid w:val="0014162A"/>
    <w:rsid w:val="00141698"/>
    <w:rsid w:val="00142D94"/>
    <w:rsid w:val="00144729"/>
    <w:rsid w:val="0014658A"/>
    <w:rsid w:val="0014798E"/>
    <w:rsid w:val="001507C5"/>
    <w:rsid w:val="001510BB"/>
    <w:rsid w:val="00151425"/>
    <w:rsid w:val="00151C6B"/>
    <w:rsid w:val="0015407F"/>
    <w:rsid w:val="0015510F"/>
    <w:rsid w:val="00162AD2"/>
    <w:rsid w:val="00163A27"/>
    <w:rsid w:val="00166FBA"/>
    <w:rsid w:val="001676AA"/>
    <w:rsid w:val="001710AA"/>
    <w:rsid w:val="00171584"/>
    <w:rsid w:val="00171760"/>
    <w:rsid w:val="00171E1B"/>
    <w:rsid w:val="00173E97"/>
    <w:rsid w:val="00176691"/>
    <w:rsid w:val="001770A9"/>
    <w:rsid w:val="00182926"/>
    <w:rsid w:val="00185C86"/>
    <w:rsid w:val="0019013E"/>
    <w:rsid w:val="0019150A"/>
    <w:rsid w:val="0019203E"/>
    <w:rsid w:val="001941C4"/>
    <w:rsid w:val="00195A06"/>
    <w:rsid w:val="001A266F"/>
    <w:rsid w:val="001A2D17"/>
    <w:rsid w:val="001A467A"/>
    <w:rsid w:val="001A4860"/>
    <w:rsid w:val="001A6AB6"/>
    <w:rsid w:val="001B2155"/>
    <w:rsid w:val="001B23A7"/>
    <w:rsid w:val="001B3749"/>
    <w:rsid w:val="001B5EC5"/>
    <w:rsid w:val="001B6C85"/>
    <w:rsid w:val="001B796E"/>
    <w:rsid w:val="001C17E0"/>
    <w:rsid w:val="001C2248"/>
    <w:rsid w:val="001C2D9A"/>
    <w:rsid w:val="001C2FAA"/>
    <w:rsid w:val="001C30A8"/>
    <w:rsid w:val="001C3C4A"/>
    <w:rsid w:val="001C3D88"/>
    <w:rsid w:val="001C3E7D"/>
    <w:rsid w:val="001C491C"/>
    <w:rsid w:val="001C555E"/>
    <w:rsid w:val="001C5E76"/>
    <w:rsid w:val="001C6F81"/>
    <w:rsid w:val="001D076D"/>
    <w:rsid w:val="001D1D67"/>
    <w:rsid w:val="001D348C"/>
    <w:rsid w:val="001D383D"/>
    <w:rsid w:val="001D3B67"/>
    <w:rsid w:val="001D569E"/>
    <w:rsid w:val="001D7692"/>
    <w:rsid w:val="001E1EA6"/>
    <w:rsid w:val="001E2097"/>
    <w:rsid w:val="001E2E1D"/>
    <w:rsid w:val="001E3235"/>
    <w:rsid w:val="001E5825"/>
    <w:rsid w:val="001E6C2C"/>
    <w:rsid w:val="001E7EE2"/>
    <w:rsid w:val="001F0E90"/>
    <w:rsid w:val="001F0FF4"/>
    <w:rsid w:val="001F2272"/>
    <w:rsid w:val="001F5CAB"/>
    <w:rsid w:val="001F71D3"/>
    <w:rsid w:val="00200698"/>
    <w:rsid w:val="002016F3"/>
    <w:rsid w:val="00201982"/>
    <w:rsid w:val="00202D2A"/>
    <w:rsid w:val="002032BE"/>
    <w:rsid w:val="00205279"/>
    <w:rsid w:val="00205414"/>
    <w:rsid w:val="0021001F"/>
    <w:rsid w:val="0021016A"/>
    <w:rsid w:val="0021037E"/>
    <w:rsid w:val="00211EC4"/>
    <w:rsid w:val="002127F3"/>
    <w:rsid w:val="00213865"/>
    <w:rsid w:val="00213B49"/>
    <w:rsid w:val="00214171"/>
    <w:rsid w:val="002169D9"/>
    <w:rsid w:val="0021744A"/>
    <w:rsid w:val="0021795D"/>
    <w:rsid w:val="00217EC8"/>
    <w:rsid w:val="0022228A"/>
    <w:rsid w:val="00224417"/>
    <w:rsid w:val="0022567D"/>
    <w:rsid w:val="002258F2"/>
    <w:rsid w:val="002263B7"/>
    <w:rsid w:val="00230892"/>
    <w:rsid w:val="00230E07"/>
    <w:rsid w:val="0023115D"/>
    <w:rsid w:val="00231C33"/>
    <w:rsid w:val="00232EDD"/>
    <w:rsid w:val="00234BEB"/>
    <w:rsid w:val="00235068"/>
    <w:rsid w:val="002365D9"/>
    <w:rsid w:val="002370F8"/>
    <w:rsid w:val="002406A9"/>
    <w:rsid w:val="002409B8"/>
    <w:rsid w:val="00240CB7"/>
    <w:rsid w:val="00241D49"/>
    <w:rsid w:val="0024361D"/>
    <w:rsid w:val="00244901"/>
    <w:rsid w:val="00245DD0"/>
    <w:rsid w:val="00246147"/>
    <w:rsid w:val="00250032"/>
    <w:rsid w:val="00250C9C"/>
    <w:rsid w:val="00252B6E"/>
    <w:rsid w:val="002540E4"/>
    <w:rsid w:val="00254CBF"/>
    <w:rsid w:val="002607FF"/>
    <w:rsid w:val="00262DE0"/>
    <w:rsid w:val="002634B3"/>
    <w:rsid w:val="00264351"/>
    <w:rsid w:val="00264D89"/>
    <w:rsid w:val="00266E69"/>
    <w:rsid w:val="00267C16"/>
    <w:rsid w:val="00270AD3"/>
    <w:rsid w:val="00271C00"/>
    <w:rsid w:val="00272253"/>
    <w:rsid w:val="00274098"/>
    <w:rsid w:val="00274784"/>
    <w:rsid w:val="00277B3D"/>
    <w:rsid w:val="002804BC"/>
    <w:rsid w:val="00280B8C"/>
    <w:rsid w:val="00281866"/>
    <w:rsid w:val="00281B74"/>
    <w:rsid w:val="0028532E"/>
    <w:rsid w:val="00285B18"/>
    <w:rsid w:val="002901B9"/>
    <w:rsid w:val="00290682"/>
    <w:rsid w:val="0029329E"/>
    <w:rsid w:val="002958A7"/>
    <w:rsid w:val="00295C17"/>
    <w:rsid w:val="0029653F"/>
    <w:rsid w:val="0029691C"/>
    <w:rsid w:val="00296CC8"/>
    <w:rsid w:val="002A09B6"/>
    <w:rsid w:val="002A1069"/>
    <w:rsid w:val="002A137E"/>
    <w:rsid w:val="002A257F"/>
    <w:rsid w:val="002A35E0"/>
    <w:rsid w:val="002A3BDA"/>
    <w:rsid w:val="002B04D5"/>
    <w:rsid w:val="002B140C"/>
    <w:rsid w:val="002B23D9"/>
    <w:rsid w:val="002B25AF"/>
    <w:rsid w:val="002B4036"/>
    <w:rsid w:val="002B4AE7"/>
    <w:rsid w:val="002B5362"/>
    <w:rsid w:val="002B7739"/>
    <w:rsid w:val="002C0009"/>
    <w:rsid w:val="002C0B62"/>
    <w:rsid w:val="002C1136"/>
    <w:rsid w:val="002C1F38"/>
    <w:rsid w:val="002C47D4"/>
    <w:rsid w:val="002C5AE3"/>
    <w:rsid w:val="002D250D"/>
    <w:rsid w:val="002D2E33"/>
    <w:rsid w:val="002E2ED4"/>
    <w:rsid w:val="002E37E8"/>
    <w:rsid w:val="002E427B"/>
    <w:rsid w:val="002E4617"/>
    <w:rsid w:val="002E53D6"/>
    <w:rsid w:val="002E5786"/>
    <w:rsid w:val="002E637A"/>
    <w:rsid w:val="002F155A"/>
    <w:rsid w:val="002F17B7"/>
    <w:rsid w:val="002F4DCF"/>
    <w:rsid w:val="002F633C"/>
    <w:rsid w:val="002F6B54"/>
    <w:rsid w:val="003030BA"/>
    <w:rsid w:val="003053B4"/>
    <w:rsid w:val="00307204"/>
    <w:rsid w:val="00310365"/>
    <w:rsid w:val="00311397"/>
    <w:rsid w:val="00313ABE"/>
    <w:rsid w:val="0031409E"/>
    <w:rsid w:val="003146A2"/>
    <w:rsid w:val="003146DF"/>
    <w:rsid w:val="00314B8D"/>
    <w:rsid w:val="0031730E"/>
    <w:rsid w:val="003177BA"/>
    <w:rsid w:val="00317CEB"/>
    <w:rsid w:val="00320B4F"/>
    <w:rsid w:val="003217A9"/>
    <w:rsid w:val="00323858"/>
    <w:rsid w:val="00323CCC"/>
    <w:rsid w:val="00323E70"/>
    <w:rsid w:val="00325002"/>
    <w:rsid w:val="00325A55"/>
    <w:rsid w:val="00325FEC"/>
    <w:rsid w:val="0032781D"/>
    <w:rsid w:val="00327A01"/>
    <w:rsid w:val="003312A1"/>
    <w:rsid w:val="00333275"/>
    <w:rsid w:val="00333ADE"/>
    <w:rsid w:val="00333D5F"/>
    <w:rsid w:val="00334368"/>
    <w:rsid w:val="00334842"/>
    <w:rsid w:val="003369F1"/>
    <w:rsid w:val="00336AF0"/>
    <w:rsid w:val="00340691"/>
    <w:rsid w:val="0034096B"/>
    <w:rsid w:val="00340CB4"/>
    <w:rsid w:val="00341F0C"/>
    <w:rsid w:val="00344B5D"/>
    <w:rsid w:val="00345625"/>
    <w:rsid w:val="00345AA9"/>
    <w:rsid w:val="00347264"/>
    <w:rsid w:val="00353566"/>
    <w:rsid w:val="00354862"/>
    <w:rsid w:val="00354BC8"/>
    <w:rsid w:val="003558CE"/>
    <w:rsid w:val="00356057"/>
    <w:rsid w:val="00356963"/>
    <w:rsid w:val="00357EB6"/>
    <w:rsid w:val="00361439"/>
    <w:rsid w:val="00362DD9"/>
    <w:rsid w:val="00363A91"/>
    <w:rsid w:val="00363D43"/>
    <w:rsid w:val="003651A7"/>
    <w:rsid w:val="00365A99"/>
    <w:rsid w:val="0036608C"/>
    <w:rsid w:val="00367424"/>
    <w:rsid w:val="00372601"/>
    <w:rsid w:val="00372C60"/>
    <w:rsid w:val="00372D2B"/>
    <w:rsid w:val="0037538A"/>
    <w:rsid w:val="003804C5"/>
    <w:rsid w:val="0038078D"/>
    <w:rsid w:val="003850BB"/>
    <w:rsid w:val="0038565C"/>
    <w:rsid w:val="00386BA6"/>
    <w:rsid w:val="0039017F"/>
    <w:rsid w:val="0039239D"/>
    <w:rsid w:val="00392C87"/>
    <w:rsid w:val="00392F7C"/>
    <w:rsid w:val="00396688"/>
    <w:rsid w:val="003A421C"/>
    <w:rsid w:val="003A44A0"/>
    <w:rsid w:val="003A52CF"/>
    <w:rsid w:val="003A665D"/>
    <w:rsid w:val="003A71DD"/>
    <w:rsid w:val="003A7607"/>
    <w:rsid w:val="003B0125"/>
    <w:rsid w:val="003B1B93"/>
    <w:rsid w:val="003B2373"/>
    <w:rsid w:val="003B4D9A"/>
    <w:rsid w:val="003B5387"/>
    <w:rsid w:val="003C03AD"/>
    <w:rsid w:val="003C1334"/>
    <w:rsid w:val="003C24DE"/>
    <w:rsid w:val="003C34B4"/>
    <w:rsid w:val="003C46A1"/>
    <w:rsid w:val="003C4DE3"/>
    <w:rsid w:val="003C682E"/>
    <w:rsid w:val="003C6E52"/>
    <w:rsid w:val="003D0776"/>
    <w:rsid w:val="003D0E79"/>
    <w:rsid w:val="003D58B5"/>
    <w:rsid w:val="003D7054"/>
    <w:rsid w:val="003D7748"/>
    <w:rsid w:val="003D7864"/>
    <w:rsid w:val="003E09FD"/>
    <w:rsid w:val="003E2F06"/>
    <w:rsid w:val="003E3117"/>
    <w:rsid w:val="003E680E"/>
    <w:rsid w:val="003E772B"/>
    <w:rsid w:val="003F0B6F"/>
    <w:rsid w:val="003F11AE"/>
    <w:rsid w:val="003F31D0"/>
    <w:rsid w:val="003F41A8"/>
    <w:rsid w:val="003F4A23"/>
    <w:rsid w:val="003F617F"/>
    <w:rsid w:val="003F66D3"/>
    <w:rsid w:val="00400F13"/>
    <w:rsid w:val="004019B1"/>
    <w:rsid w:val="00402B74"/>
    <w:rsid w:val="00402BA6"/>
    <w:rsid w:val="00405E5A"/>
    <w:rsid w:val="004064AA"/>
    <w:rsid w:val="004103A6"/>
    <w:rsid w:val="004104BF"/>
    <w:rsid w:val="00411CE4"/>
    <w:rsid w:val="004127A9"/>
    <w:rsid w:val="00413CF6"/>
    <w:rsid w:val="00414D68"/>
    <w:rsid w:val="00416880"/>
    <w:rsid w:val="00417A84"/>
    <w:rsid w:val="00417C66"/>
    <w:rsid w:val="00420714"/>
    <w:rsid w:val="00420D05"/>
    <w:rsid w:val="00421774"/>
    <w:rsid w:val="004261D1"/>
    <w:rsid w:val="00426D9E"/>
    <w:rsid w:val="00426E4C"/>
    <w:rsid w:val="0042757F"/>
    <w:rsid w:val="00431010"/>
    <w:rsid w:val="004338D9"/>
    <w:rsid w:val="00435810"/>
    <w:rsid w:val="004373BB"/>
    <w:rsid w:val="00440239"/>
    <w:rsid w:val="00441495"/>
    <w:rsid w:val="00441CC0"/>
    <w:rsid w:val="00442C6C"/>
    <w:rsid w:val="00443367"/>
    <w:rsid w:val="004437B0"/>
    <w:rsid w:val="0045186C"/>
    <w:rsid w:val="0045367E"/>
    <w:rsid w:val="00453E7C"/>
    <w:rsid w:val="00456DD9"/>
    <w:rsid w:val="00456E69"/>
    <w:rsid w:val="00457C66"/>
    <w:rsid w:val="00457E86"/>
    <w:rsid w:val="00460428"/>
    <w:rsid w:val="00460D8E"/>
    <w:rsid w:val="0046191E"/>
    <w:rsid w:val="00464DDC"/>
    <w:rsid w:val="0047130C"/>
    <w:rsid w:val="00471910"/>
    <w:rsid w:val="00475216"/>
    <w:rsid w:val="00476A31"/>
    <w:rsid w:val="004802CC"/>
    <w:rsid w:val="00482F0A"/>
    <w:rsid w:val="004837AA"/>
    <w:rsid w:val="004840DD"/>
    <w:rsid w:val="004841BF"/>
    <w:rsid w:val="004863A2"/>
    <w:rsid w:val="004867C6"/>
    <w:rsid w:val="00487089"/>
    <w:rsid w:val="00487DD3"/>
    <w:rsid w:val="00487FC4"/>
    <w:rsid w:val="0049082F"/>
    <w:rsid w:val="004927AE"/>
    <w:rsid w:val="00494844"/>
    <w:rsid w:val="00496223"/>
    <w:rsid w:val="00497094"/>
    <w:rsid w:val="004A01AC"/>
    <w:rsid w:val="004A306E"/>
    <w:rsid w:val="004A3875"/>
    <w:rsid w:val="004A6A44"/>
    <w:rsid w:val="004B06DF"/>
    <w:rsid w:val="004B28C3"/>
    <w:rsid w:val="004B30AF"/>
    <w:rsid w:val="004B5086"/>
    <w:rsid w:val="004B5D9A"/>
    <w:rsid w:val="004B61A4"/>
    <w:rsid w:val="004B7136"/>
    <w:rsid w:val="004B743D"/>
    <w:rsid w:val="004B7801"/>
    <w:rsid w:val="004B7B27"/>
    <w:rsid w:val="004C241C"/>
    <w:rsid w:val="004C3A8B"/>
    <w:rsid w:val="004C3C79"/>
    <w:rsid w:val="004C68E0"/>
    <w:rsid w:val="004C75A6"/>
    <w:rsid w:val="004D0A8C"/>
    <w:rsid w:val="004D1199"/>
    <w:rsid w:val="004D1A64"/>
    <w:rsid w:val="004D2430"/>
    <w:rsid w:val="004D2C46"/>
    <w:rsid w:val="004D398E"/>
    <w:rsid w:val="004D3B9E"/>
    <w:rsid w:val="004D3F15"/>
    <w:rsid w:val="004D407D"/>
    <w:rsid w:val="004D48B2"/>
    <w:rsid w:val="004D55EE"/>
    <w:rsid w:val="004D7F4C"/>
    <w:rsid w:val="004E0466"/>
    <w:rsid w:val="004E0911"/>
    <w:rsid w:val="004E2DA5"/>
    <w:rsid w:val="004E2E70"/>
    <w:rsid w:val="004E48BC"/>
    <w:rsid w:val="004E4903"/>
    <w:rsid w:val="004E51BC"/>
    <w:rsid w:val="004E5CC0"/>
    <w:rsid w:val="004E5D7E"/>
    <w:rsid w:val="004E7676"/>
    <w:rsid w:val="004E7EEA"/>
    <w:rsid w:val="004F0942"/>
    <w:rsid w:val="004F0CFF"/>
    <w:rsid w:val="004F0F3A"/>
    <w:rsid w:val="004F2DE8"/>
    <w:rsid w:val="004F3D52"/>
    <w:rsid w:val="004F4D28"/>
    <w:rsid w:val="00500E57"/>
    <w:rsid w:val="005016EB"/>
    <w:rsid w:val="00501FB7"/>
    <w:rsid w:val="00502567"/>
    <w:rsid w:val="0050471B"/>
    <w:rsid w:val="00506007"/>
    <w:rsid w:val="00507037"/>
    <w:rsid w:val="00507145"/>
    <w:rsid w:val="00507170"/>
    <w:rsid w:val="00513957"/>
    <w:rsid w:val="00513F37"/>
    <w:rsid w:val="0051569A"/>
    <w:rsid w:val="00516DBE"/>
    <w:rsid w:val="0052110B"/>
    <w:rsid w:val="00521277"/>
    <w:rsid w:val="00522188"/>
    <w:rsid w:val="0052282B"/>
    <w:rsid w:val="00523211"/>
    <w:rsid w:val="0052440E"/>
    <w:rsid w:val="00527504"/>
    <w:rsid w:val="0053496C"/>
    <w:rsid w:val="005349C2"/>
    <w:rsid w:val="005361AA"/>
    <w:rsid w:val="00537B69"/>
    <w:rsid w:val="00537EC7"/>
    <w:rsid w:val="00537FFE"/>
    <w:rsid w:val="005406DA"/>
    <w:rsid w:val="00543836"/>
    <w:rsid w:val="005444B2"/>
    <w:rsid w:val="0054486A"/>
    <w:rsid w:val="00544958"/>
    <w:rsid w:val="00546654"/>
    <w:rsid w:val="0055068E"/>
    <w:rsid w:val="005506F1"/>
    <w:rsid w:val="005562E7"/>
    <w:rsid w:val="005568C6"/>
    <w:rsid w:val="005618FB"/>
    <w:rsid w:val="00563911"/>
    <w:rsid w:val="00565AE6"/>
    <w:rsid w:val="00567079"/>
    <w:rsid w:val="005751A0"/>
    <w:rsid w:val="0057556E"/>
    <w:rsid w:val="00575BCD"/>
    <w:rsid w:val="0057726C"/>
    <w:rsid w:val="00577442"/>
    <w:rsid w:val="00577A89"/>
    <w:rsid w:val="00577E50"/>
    <w:rsid w:val="00581D65"/>
    <w:rsid w:val="00584499"/>
    <w:rsid w:val="0058560D"/>
    <w:rsid w:val="00587E85"/>
    <w:rsid w:val="005948D8"/>
    <w:rsid w:val="00596705"/>
    <w:rsid w:val="005A0307"/>
    <w:rsid w:val="005A2315"/>
    <w:rsid w:val="005A2D8F"/>
    <w:rsid w:val="005A3B20"/>
    <w:rsid w:val="005A6BE6"/>
    <w:rsid w:val="005A7863"/>
    <w:rsid w:val="005B17D4"/>
    <w:rsid w:val="005B21F7"/>
    <w:rsid w:val="005B458E"/>
    <w:rsid w:val="005B5518"/>
    <w:rsid w:val="005C2342"/>
    <w:rsid w:val="005C3726"/>
    <w:rsid w:val="005C56B3"/>
    <w:rsid w:val="005C6253"/>
    <w:rsid w:val="005C719B"/>
    <w:rsid w:val="005C736A"/>
    <w:rsid w:val="005C7AE8"/>
    <w:rsid w:val="005D707A"/>
    <w:rsid w:val="005E276E"/>
    <w:rsid w:val="005E46AF"/>
    <w:rsid w:val="005E5D2F"/>
    <w:rsid w:val="005E7B83"/>
    <w:rsid w:val="005F0CB7"/>
    <w:rsid w:val="005F3027"/>
    <w:rsid w:val="005F3085"/>
    <w:rsid w:val="005F30AC"/>
    <w:rsid w:val="005F4DB3"/>
    <w:rsid w:val="005F535F"/>
    <w:rsid w:val="006021CA"/>
    <w:rsid w:val="00602F41"/>
    <w:rsid w:val="0060563A"/>
    <w:rsid w:val="00607AF0"/>
    <w:rsid w:val="0061033E"/>
    <w:rsid w:val="00612562"/>
    <w:rsid w:val="00614A53"/>
    <w:rsid w:val="00621DC1"/>
    <w:rsid w:val="00622D95"/>
    <w:rsid w:val="00623529"/>
    <w:rsid w:val="006236E7"/>
    <w:rsid w:val="00624BBA"/>
    <w:rsid w:val="006254D2"/>
    <w:rsid w:val="00630046"/>
    <w:rsid w:val="00630D9E"/>
    <w:rsid w:val="00631D81"/>
    <w:rsid w:val="0063378A"/>
    <w:rsid w:val="00633EF0"/>
    <w:rsid w:val="0063597C"/>
    <w:rsid w:val="0063613E"/>
    <w:rsid w:val="00637882"/>
    <w:rsid w:val="006401CD"/>
    <w:rsid w:val="006408FB"/>
    <w:rsid w:val="00641896"/>
    <w:rsid w:val="00641A50"/>
    <w:rsid w:val="006437EC"/>
    <w:rsid w:val="00644739"/>
    <w:rsid w:val="006449F2"/>
    <w:rsid w:val="00646194"/>
    <w:rsid w:val="006462A6"/>
    <w:rsid w:val="0064651C"/>
    <w:rsid w:val="00646736"/>
    <w:rsid w:val="00647D9A"/>
    <w:rsid w:val="00653140"/>
    <w:rsid w:val="006541A6"/>
    <w:rsid w:val="00656785"/>
    <w:rsid w:val="00662008"/>
    <w:rsid w:val="00662703"/>
    <w:rsid w:val="0066291A"/>
    <w:rsid w:val="0066374C"/>
    <w:rsid w:val="00663A67"/>
    <w:rsid w:val="00663EA7"/>
    <w:rsid w:val="00664384"/>
    <w:rsid w:val="00664419"/>
    <w:rsid w:val="006644BA"/>
    <w:rsid w:val="00665D83"/>
    <w:rsid w:val="00671F07"/>
    <w:rsid w:val="0067557B"/>
    <w:rsid w:val="00675C5F"/>
    <w:rsid w:val="00675DB5"/>
    <w:rsid w:val="00677DA6"/>
    <w:rsid w:val="00681548"/>
    <w:rsid w:val="00682E1E"/>
    <w:rsid w:val="00685A6E"/>
    <w:rsid w:val="00692EF7"/>
    <w:rsid w:val="006930A5"/>
    <w:rsid w:val="006938FB"/>
    <w:rsid w:val="00693DED"/>
    <w:rsid w:val="00693F30"/>
    <w:rsid w:val="006A1E1D"/>
    <w:rsid w:val="006A3921"/>
    <w:rsid w:val="006A5925"/>
    <w:rsid w:val="006A5AC9"/>
    <w:rsid w:val="006A64FB"/>
    <w:rsid w:val="006A743D"/>
    <w:rsid w:val="006A79DF"/>
    <w:rsid w:val="006B1542"/>
    <w:rsid w:val="006B27B9"/>
    <w:rsid w:val="006B5A4D"/>
    <w:rsid w:val="006C2330"/>
    <w:rsid w:val="006C3D3B"/>
    <w:rsid w:val="006C59B4"/>
    <w:rsid w:val="006C5F9C"/>
    <w:rsid w:val="006C6E72"/>
    <w:rsid w:val="006D1474"/>
    <w:rsid w:val="006D4191"/>
    <w:rsid w:val="006D4F61"/>
    <w:rsid w:val="006D527E"/>
    <w:rsid w:val="006D5343"/>
    <w:rsid w:val="006D7BF6"/>
    <w:rsid w:val="006E291D"/>
    <w:rsid w:val="006E4FEE"/>
    <w:rsid w:val="006E543A"/>
    <w:rsid w:val="006E578F"/>
    <w:rsid w:val="006E766D"/>
    <w:rsid w:val="006E76B3"/>
    <w:rsid w:val="006E77CB"/>
    <w:rsid w:val="006F1EB6"/>
    <w:rsid w:val="006F3AC6"/>
    <w:rsid w:val="006F3D3B"/>
    <w:rsid w:val="006F56A5"/>
    <w:rsid w:val="006F5B79"/>
    <w:rsid w:val="006F63E0"/>
    <w:rsid w:val="006F6BA2"/>
    <w:rsid w:val="006F7501"/>
    <w:rsid w:val="00700BE5"/>
    <w:rsid w:val="00701ADD"/>
    <w:rsid w:val="00703624"/>
    <w:rsid w:val="00704796"/>
    <w:rsid w:val="0070694D"/>
    <w:rsid w:val="00706C0A"/>
    <w:rsid w:val="00706E0F"/>
    <w:rsid w:val="00710912"/>
    <w:rsid w:val="007129D3"/>
    <w:rsid w:val="00714D23"/>
    <w:rsid w:val="00715AEF"/>
    <w:rsid w:val="00717A61"/>
    <w:rsid w:val="00717B61"/>
    <w:rsid w:val="007233CD"/>
    <w:rsid w:val="00724ABA"/>
    <w:rsid w:val="00724F70"/>
    <w:rsid w:val="00726231"/>
    <w:rsid w:val="0072727D"/>
    <w:rsid w:val="0072732F"/>
    <w:rsid w:val="007277D0"/>
    <w:rsid w:val="007307F1"/>
    <w:rsid w:val="0073186D"/>
    <w:rsid w:val="00731A2E"/>
    <w:rsid w:val="007324F7"/>
    <w:rsid w:val="00734C7A"/>
    <w:rsid w:val="00735852"/>
    <w:rsid w:val="00735893"/>
    <w:rsid w:val="007360EA"/>
    <w:rsid w:val="00740138"/>
    <w:rsid w:val="00740C9B"/>
    <w:rsid w:val="00741053"/>
    <w:rsid w:val="00741D99"/>
    <w:rsid w:val="0074299D"/>
    <w:rsid w:val="00742EDD"/>
    <w:rsid w:val="00747970"/>
    <w:rsid w:val="007508EA"/>
    <w:rsid w:val="00751029"/>
    <w:rsid w:val="00751B2B"/>
    <w:rsid w:val="00751D09"/>
    <w:rsid w:val="007523B6"/>
    <w:rsid w:val="00753074"/>
    <w:rsid w:val="007537B3"/>
    <w:rsid w:val="00753FD0"/>
    <w:rsid w:val="00755B33"/>
    <w:rsid w:val="00755CF0"/>
    <w:rsid w:val="00756969"/>
    <w:rsid w:val="00756A67"/>
    <w:rsid w:val="00757D9B"/>
    <w:rsid w:val="00761205"/>
    <w:rsid w:val="0076256B"/>
    <w:rsid w:val="0076347B"/>
    <w:rsid w:val="007637A3"/>
    <w:rsid w:val="00763993"/>
    <w:rsid w:val="00764869"/>
    <w:rsid w:val="007648DA"/>
    <w:rsid w:val="00765476"/>
    <w:rsid w:val="00766417"/>
    <w:rsid w:val="00766444"/>
    <w:rsid w:val="0076710B"/>
    <w:rsid w:val="00767D04"/>
    <w:rsid w:val="007725DB"/>
    <w:rsid w:val="0077310C"/>
    <w:rsid w:val="007739AE"/>
    <w:rsid w:val="00774400"/>
    <w:rsid w:val="007769BA"/>
    <w:rsid w:val="0077712B"/>
    <w:rsid w:val="00777940"/>
    <w:rsid w:val="00777F20"/>
    <w:rsid w:val="00783FD4"/>
    <w:rsid w:val="00787213"/>
    <w:rsid w:val="00787D70"/>
    <w:rsid w:val="00787EB2"/>
    <w:rsid w:val="0079045E"/>
    <w:rsid w:val="00791487"/>
    <w:rsid w:val="0079291E"/>
    <w:rsid w:val="00793AD4"/>
    <w:rsid w:val="007940B6"/>
    <w:rsid w:val="00794292"/>
    <w:rsid w:val="00795F44"/>
    <w:rsid w:val="0079664A"/>
    <w:rsid w:val="007A28E4"/>
    <w:rsid w:val="007A606E"/>
    <w:rsid w:val="007A72E7"/>
    <w:rsid w:val="007B07F8"/>
    <w:rsid w:val="007B10F8"/>
    <w:rsid w:val="007B2C4D"/>
    <w:rsid w:val="007B36F2"/>
    <w:rsid w:val="007B6A59"/>
    <w:rsid w:val="007B6C42"/>
    <w:rsid w:val="007C2941"/>
    <w:rsid w:val="007C30F3"/>
    <w:rsid w:val="007C4964"/>
    <w:rsid w:val="007C6231"/>
    <w:rsid w:val="007C6E31"/>
    <w:rsid w:val="007D00F6"/>
    <w:rsid w:val="007D08CE"/>
    <w:rsid w:val="007D5720"/>
    <w:rsid w:val="007D57B5"/>
    <w:rsid w:val="007D6815"/>
    <w:rsid w:val="007D7BEA"/>
    <w:rsid w:val="007D7CBA"/>
    <w:rsid w:val="007E06BE"/>
    <w:rsid w:val="007E1922"/>
    <w:rsid w:val="007E4325"/>
    <w:rsid w:val="007E5B46"/>
    <w:rsid w:val="007F04F5"/>
    <w:rsid w:val="007F0E44"/>
    <w:rsid w:val="007F3055"/>
    <w:rsid w:val="007F45BE"/>
    <w:rsid w:val="007F4EDA"/>
    <w:rsid w:val="007F77BE"/>
    <w:rsid w:val="0080183E"/>
    <w:rsid w:val="0080398A"/>
    <w:rsid w:val="00803BD9"/>
    <w:rsid w:val="00803C03"/>
    <w:rsid w:val="00812A5B"/>
    <w:rsid w:val="0081773B"/>
    <w:rsid w:val="00820B04"/>
    <w:rsid w:val="008210CA"/>
    <w:rsid w:val="00824E24"/>
    <w:rsid w:val="00827327"/>
    <w:rsid w:val="00830908"/>
    <w:rsid w:val="008315E7"/>
    <w:rsid w:val="00832030"/>
    <w:rsid w:val="008354EC"/>
    <w:rsid w:val="00837DDA"/>
    <w:rsid w:val="008408EC"/>
    <w:rsid w:val="00842D54"/>
    <w:rsid w:val="00845EF1"/>
    <w:rsid w:val="00846340"/>
    <w:rsid w:val="008464AB"/>
    <w:rsid w:val="00847190"/>
    <w:rsid w:val="008471BE"/>
    <w:rsid w:val="008523E2"/>
    <w:rsid w:val="008526A7"/>
    <w:rsid w:val="008537A7"/>
    <w:rsid w:val="00854C6A"/>
    <w:rsid w:val="00857888"/>
    <w:rsid w:val="00861156"/>
    <w:rsid w:val="0086134A"/>
    <w:rsid w:val="00861FE7"/>
    <w:rsid w:val="008650F0"/>
    <w:rsid w:val="0086624B"/>
    <w:rsid w:val="00866CB5"/>
    <w:rsid w:val="00866DB4"/>
    <w:rsid w:val="00871A36"/>
    <w:rsid w:val="008722FF"/>
    <w:rsid w:val="00872C79"/>
    <w:rsid w:val="008733C1"/>
    <w:rsid w:val="008752C9"/>
    <w:rsid w:val="00875A01"/>
    <w:rsid w:val="00876672"/>
    <w:rsid w:val="00876BCC"/>
    <w:rsid w:val="0088153B"/>
    <w:rsid w:val="00882AE1"/>
    <w:rsid w:val="00883463"/>
    <w:rsid w:val="0088532F"/>
    <w:rsid w:val="00885BEB"/>
    <w:rsid w:val="00887099"/>
    <w:rsid w:val="0089011E"/>
    <w:rsid w:val="008914A5"/>
    <w:rsid w:val="0089311F"/>
    <w:rsid w:val="008970F7"/>
    <w:rsid w:val="008A136A"/>
    <w:rsid w:val="008A1E16"/>
    <w:rsid w:val="008A30F3"/>
    <w:rsid w:val="008A34DE"/>
    <w:rsid w:val="008A4A29"/>
    <w:rsid w:val="008A4AAE"/>
    <w:rsid w:val="008A6409"/>
    <w:rsid w:val="008A6E95"/>
    <w:rsid w:val="008A7598"/>
    <w:rsid w:val="008A7599"/>
    <w:rsid w:val="008B3449"/>
    <w:rsid w:val="008B3ED8"/>
    <w:rsid w:val="008B535F"/>
    <w:rsid w:val="008B7B95"/>
    <w:rsid w:val="008C1EB7"/>
    <w:rsid w:val="008C42E6"/>
    <w:rsid w:val="008C6D7E"/>
    <w:rsid w:val="008C71E6"/>
    <w:rsid w:val="008C73D6"/>
    <w:rsid w:val="008D1D33"/>
    <w:rsid w:val="008D4EB2"/>
    <w:rsid w:val="008D5784"/>
    <w:rsid w:val="008D5D7E"/>
    <w:rsid w:val="008D760B"/>
    <w:rsid w:val="008E3DDD"/>
    <w:rsid w:val="008E3FC5"/>
    <w:rsid w:val="008E5F96"/>
    <w:rsid w:val="008F06DD"/>
    <w:rsid w:val="008F087C"/>
    <w:rsid w:val="008F08E4"/>
    <w:rsid w:val="008F09BA"/>
    <w:rsid w:val="009002FA"/>
    <w:rsid w:val="00900578"/>
    <w:rsid w:val="0090060A"/>
    <w:rsid w:val="0090392F"/>
    <w:rsid w:val="00903B4F"/>
    <w:rsid w:val="00903B73"/>
    <w:rsid w:val="009052FD"/>
    <w:rsid w:val="00906171"/>
    <w:rsid w:val="00906843"/>
    <w:rsid w:val="00906ECB"/>
    <w:rsid w:val="009076D5"/>
    <w:rsid w:val="00907EA2"/>
    <w:rsid w:val="009115AE"/>
    <w:rsid w:val="00911DA9"/>
    <w:rsid w:val="00914687"/>
    <w:rsid w:val="00915700"/>
    <w:rsid w:val="00916B52"/>
    <w:rsid w:val="00916DF7"/>
    <w:rsid w:val="00922B8B"/>
    <w:rsid w:val="00923DB4"/>
    <w:rsid w:val="00925A3E"/>
    <w:rsid w:val="009269A5"/>
    <w:rsid w:val="00926EDA"/>
    <w:rsid w:val="00931011"/>
    <w:rsid w:val="0093390B"/>
    <w:rsid w:val="009348FA"/>
    <w:rsid w:val="00934AE7"/>
    <w:rsid w:val="00936080"/>
    <w:rsid w:val="00936486"/>
    <w:rsid w:val="00937926"/>
    <w:rsid w:val="009401B2"/>
    <w:rsid w:val="0094035E"/>
    <w:rsid w:val="00940D95"/>
    <w:rsid w:val="009417C3"/>
    <w:rsid w:val="00943396"/>
    <w:rsid w:val="009434CE"/>
    <w:rsid w:val="00945F20"/>
    <w:rsid w:val="00946876"/>
    <w:rsid w:val="00947BD8"/>
    <w:rsid w:val="009513ED"/>
    <w:rsid w:val="00951699"/>
    <w:rsid w:val="00951B98"/>
    <w:rsid w:val="00953753"/>
    <w:rsid w:val="00955BA0"/>
    <w:rsid w:val="00956CDA"/>
    <w:rsid w:val="00956D13"/>
    <w:rsid w:val="00956DE1"/>
    <w:rsid w:val="00957AD8"/>
    <w:rsid w:val="00960E39"/>
    <w:rsid w:val="00961055"/>
    <w:rsid w:val="009623FA"/>
    <w:rsid w:val="00962F6C"/>
    <w:rsid w:val="00972F18"/>
    <w:rsid w:val="0097312D"/>
    <w:rsid w:val="00975961"/>
    <w:rsid w:val="00975C23"/>
    <w:rsid w:val="0097695C"/>
    <w:rsid w:val="0097741B"/>
    <w:rsid w:val="00977FEA"/>
    <w:rsid w:val="00982B98"/>
    <w:rsid w:val="009833D9"/>
    <w:rsid w:val="00983B00"/>
    <w:rsid w:val="00986AA4"/>
    <w:rsid w:val="0099015C"/>
    <w:rsid w:val="00991977"/>
    <w:rsid w:val="009935EE"/>
    <w:rsid w:val="009955AE"/>
    <w:rsid w:val="00995B6D"/>
    <w:rsid w:val="00995ECC"/>
    <w:rsid w:val="0099636C"/>
    <w:rsid w:val="009A1615"/>
    <w:rsid w:val="009A2364"/>
    <w:rsid w:val="009A61E7"/>
    <w:rsid w:val="009A6A1F"/>
    <w:rsid w:val="009A6CB4"/>
    <w:rsid w:val="009A7EF5"/>
    <w:rsid w:val="009B30D8"/>
    <w:rsid w:val="009B3B87"/>
    <w:rsid w:val="009B6390"/>
    <w:rsid w:val="009C4078"/>
    <w:rsid w:val="009C47D6"/>
    <w:rsid w:val="009C4957"/>
    <w:rsid w:val="009C5B62"/>
    <w:rsid w:val="009D026E"/>
    <w:rsid w:val="009D2654"/>
    <w:rsid w:val="009D58B1"/>
    <w:rsid w:val="009D706F"/>
    <w:rsid w:val="009D71A2"/>
    <w:rsid w:val="009E34AB"/>
    <w:rsid w:val="009E3F6C"/>
    <w:rsid w:val="009E4C9E"/>
    <w:rsid w:val="009E5BAB"/>
    <w:rsid w:val="009E755A"/>
    <w:rsid w:val="009E7BA7"/>
    <w:rsid w:val="009F0E9C"/>
    <w:rsid w:val="009F2891"/>
    <w:rsid w:val="009F3865"/>
    <w:rsid w:val="009F3F06"/>
    <w:rsid w:val="009F4F3D"/>
    <w:rsid w:val="009F5C76"/>
    <w:rsid w:val="009F79AA"/>
    <w:rsid w:val="00A01D3E"/>
    <w:rsid w:val="00A02455"/>
    <w:rsid w:val="00A0354F"/>
    <w:rsid w:val="00A045C8"/>
    <w:rsid w:val="00A04C16"/>
    <w:rsid w:val="00A04D26"/>
    <w:rsid w:val="00A0589C"/>
    <w:rsid w:val="00A108EC"/>
    <w:rsid w:val="00A11F81"/>
    <w:rsid w:val="00A12923"/>
    <w:rsid w:val="00A12D4F"/>
    <w:rsid w:val="00A16882"/>
    <w:rsid w:val="00A175BB"/>
    <w:rsid w:val="00A203E5"/>
    <w:rsid w:val="00A2197F"/>
    <w:rsid w:val="00A229CD"/>
    <w:rsid w:val="00A22D72"/>
    <w:rsid w:val="00A23093"/>
    <w:rsid w:val="00A236FD"/>
    <w:rsid w:val="00A246A4"/>
    <w:rsid w:val="00A24B64"/>
    <w:rsid w:val="00A24C5B"/>
    <w:rsid w:val="00A26BA0"/>
    <w:rsid w:val="00A2726C"/>
    <w:rsid w:val="00A3027C"/>
    <w:rsid w:val="00A32182"/>
    <w:rsid w:val="00A33F05"/>
    <w:rsid w:val="00A359A3"/>
    <w:rsid w:val="00A35F48"/>
    <w:rsid w:val="00A3735B"/>
    <w:rsid w:val="00A3743B"/>
    <w:rsid w:val="00A40E0D"/>
    <w:rsid w:val="00A41310"/>
    <w:rsid w:val="00A42DE7"/>
    <w:rsid w:val="00A43052"/>
    <w:rsid w:val="00A440CE"/>
    <w:rsid w:val="00A44342"/>
    <w:rsid w:val="00A4558D"/>
    <w:rsid w:val="00A46B55"/>
    <w:rsid w:val="00A509D0"/>
    <w:rsid w:val="00A555C7"/>
    <w:rsid w:val="00A55652"/>
    <w:rsid w:val="00A56E28"/>
    <w:rsid w:val="00A6106A"/>
    <w:rsid w:val="00A616B6"/>
    <w:rsid w:val="00A62149"/>
    <w:rsid w:val="00A62FB0"/>
    <w:rsid w:val="00A63F92"/>
    <w:rsid w:val="00A65805"/>
    <w:rsid w:val="00A671B2"/>
    <w:rsid w:val="00A6731D"/>
    <w:rsid w:val="00A71708"/>
    <w:rsid w:val="00A742C1"/>
    <w:rsid w:val="00A75F09"/>
    <w:rsid w:val="00A76740"/>
    <w:rsid w:val="00A77088"/>
    <w:rsid w:val="00A77876"/>
    <w:rsid w:val="00A8007F"/>
    <w:rsid w:val="00A82C39"/>
    <w:rsid w:val="00A87831"/>
    <w:rsid w:val="00A90423"/>
    <w:rsid w:val="00A938C0"/>
    <w:rsid w:val="00A93BB8"/>
    <w:rsid w:val="00A95865"/>
    <w:rsid w:val="00A959CE"/>
    <w:rsid w:val="00A95D01"/>
    <w:rsid w:val="00A9639B"/>
    <w:rsid w:val="00A97212"/>
    <w:rsid w:val="00AA04BE"/>
    <w:rsid w:val="00AA0D43"/>
    <w:rsid w:val="00AA0EBA"/>
    <w:rsid w:val="00AA2520"/>
    <w:rsid w:val="00AA3B9A"/>
    <w:rsid w:val="00AA7E81"/>
    <w:rsid w:val="00AB20B3"/>
    <w:rsid w:val="00AB3072"/>
    <w:rsid w:val="00AB6DFA"/>
    <w:rsid w:val="00AB7293"/>
    <w:rsid w:val="00AC1059"/>
    <w:rsid w:val="00AC151F"/>
    <w:rsid w:val="00AC6308"/>
    <w:rsid w:val="00AC6B24"/>
    <w:rsid w:val="00AD59B5"/>
    <w:rsid w:val="00AD731F"/>
    <w:rsid w:val="00AE23E2"/>
    <w:rsid w:val="00AE296D"/>
    <w:rsid w:val="00AE37E5"/>
    <w:rsid w:val="00AE4292"/>
    <w:rsid w:val="00AE6000"/>
    <w:rsid w:val="00AE6AE1"/>
    <w:rsid w:val="00AF1AA0"/>
    <w:rsid w:val="00AF4F87"/>
    <w:rsid w:val="00B00750"/>
    <w:rsid w:val="00B00BF2"/>
    <w:rsid w:val="00B015DC"/>
    <w:rsid w:val="00B01E24"/>
    <w:rsid w:val="00B0307F"/>
    <w:rsid w:val="00B036B8"/>
    <w:rsid w:val="00B03D0A"/>
    <w:rsid w:val="00B045F2"/>
    <w:rsid w:val="00B062C7"/>
    <w:rsid w:val="00B07713"/>
    <w:rsid w:val="00B109C6"/>
    <w:rsid w:val="00B10B5B"/>
    <w:rsid w:val="00B11502"/>
    <w:rsid w:val="00B12C98"/>
    <w:rsid w:val="00B12DB6"/>
    <w:rsid w:val="00B139C6"/>
    <w:rsid w:val="00B146BD"/>
    <w:rsid w:val="00B14837"/>
    <w:rsid w:val="00B14951"/>
    <w:rsid w:val="00B152BC"/>
    <w:rsid w:val="00B153B2"/>
    <w:rsid w:val="00B1693B"/>
    <w:rsid w:val="00B17218"/>
    <w:rsid w:val="00B2580D"/>
    <w:rsid w:val="00B2584C"/>
    <w:rsid w:val="00B312B7"/>
    <w:rsid w:val="00B3139B"/>
    <w:rsid w:val="00B33C29"/>
    <w:rsid w:val="00B340CA"/>
    <w:rsid w:val="00B34603"/>
    <w:rsid w:val="00B373CA"/>
    <w:rsid w:val="00B3790B"/>
    <w:rsid w:val="00B37931"/>
    <w:rsid w:val="00B40403"/>
    <w:rsid w:val="00B40A8D"/>
    <w:rsid w:val="00B40E63"/>
    <w:rsid w:val="00B44983"/>
    <w:rsid w:val="00B44A56"/>
    <w:rsid w:val="00B44B4E"/>
    <w:rsid w:val="00B4744E"/>
    <w:rsid w:val="00B50C85"/>
    <w:rsid w:val="00B54B8F"/>
    <w:rsid w:val="00B55033"/>
    <w:rsid w:val="00B610C0"/>
    <w:rsid w:val="00B6126E"/>
    <w:rsid w:val="00B61B47"/>
    <w:rsid w:val="00B625BD"/>
    <w:rsid w:val="00B6322D"/>
    <w:rsid w:val="00B63EC8"/>
    <w:rsid w:val="00B64493"/>
    <w:rsid w:val="00B650AE"/>
    <w:rsid w:val="00B66C44"/>
    <w:rsid w:val="00B71D4C"/>
    <w:rsid w:val="00B72475"/>
    <w:rsid w:val="00B73B4D"/>
    <w:rsid w:val="00B75962"/>
    <w:rsid w:val="00B77E24"/>
    <w:rsid w:val="00B834DF"/>
    <w:rsid w:val="00B856E2"/>
    <w:rsid w:val="00B8608D"/>
    <w:rsid w:val="00B86F82"/>
    <w:rsid w:val="00B87195"/>
    <w:rsid w:val="00B90622"/>
    <w:rsid w:val="00B9072C"/>
    <w:rsid w:val="00B91763"/>
    <w:rsid w:val="00B925EB"/>
    <w:rsid w:val="00B9329D"/>
    <w:rsid w:val="00B9405F"/>
    <w:rsid w:val="00B95C3C"/>
    <w:rsid w:val="00B960A2"/>
    <w:rsid w:val="00B96A1C"/>
    <w:rsid w:val="00B96C53"/>
    <w:rsid w:val="00BA2A7B"/>
    <w:rsid w:val="00BA3C89"/>
    <w:rsid w:val="00BA3CB4"/>
    <w:rsid w:val="00BA4258"/>
    <w:rsid w:val="00BA6631"/>
    <w:rsid w:val="00BA6DEE"/>
    <w:rsid w:val="00BA777A"/>
    <w:rsid w:val="00BA7A01"/>
    <w:rsid w:val="00BB0135"/>
    <w:rsid w:val="00BB22B5"/>
    <w:rsid w:val="00BB4DE5"/>
    <w:rsid w:val="00BB568A"/>
    <w:rsid w:val="00BB7071"/>
    <w:rsid w:val="00BC3B70"/>
    <w:rsid w:val="00BC4CF6"/>
    <w:rsid w:val="00BC6E33"/>
    <w:rsid w:val="00BC7AB2"/>
    <w:rsid w:val="00BD1A2F"/>
    <w:rsid w:val="00BD6245"/>
    <w:rsid w:val="00BE1700"/>
    <w:rsid w:val="00BE4956"/>
    <w:rsid w:val="00BE502C"/>
    <w:rsid w:val="00BE56A9"/>
    <w:rsid w:val="00BE67BF"/>
    <w:rsid w:val="00BE781D"/>
    <w:rsid w:val="00BF05E4"/>
    <w:rsid w:val="00BF2E40"/>
    <w:rsid w:val="00BF2FC7"/>
    <w:rsid w:val="00BF48FC"/>
    <w:rsid w:val="00BF4968"/>
    <w:rsid w:val="00BF5F46"/>
    <w:rsid w:val="00C03580"/>
    <w:rsid w:val="00C038BF"/>
    <w:rsid w:val="00C049FB"/>
    <w:rsid w:val="00C04A27"/>
    <w:rsid w:val="00C06634"/>
    <w:rsid w:val="00C0712F"/>
    <w:rsid w:val="00C0728E"/>
    <w:rsid w:val="00C07504"/>
    <w:rsid w:val="00C1020F"/>
    <w:rsid w:val="00C1122C"/>
    <w:rsid w:val="00C125F3"/>
    <w:rsid w:val="00C12998"/>
    <w:rsid w:val="00C135D9"/>
    <w:rsid w:val="00C15CEA"/>
    <w:rsid w:val="00C16BFF"/>
    <w:rsid w:val="00C177B2"/>
    <w:rsid w:val="00C227BF"/>
    <w:rsid w:val="00C23291"/>
    <w:rsid w:val="00C2555C"/>
    <w:rsid w:val="00C25E1D"/>
    <w:rsid w:val="00C265CE"/>
    <w:rsid w:val="00C30B09"/>
    <w:rsid w:val="00C313BB"/>
    <w:rsid w:val="00C33FCA"/>
    <w:rsid w:val="00C3559A"/>
    <w:rsid w:val="00C35BB3"/>
    <w:rsid w:val="00C42E59"/>
    <w:rsid w:val="00C514B9"/>
    <w:rsid w:val="00C519C2"/>
    <w:rsid w:val="00C529B0"/>
    <w:rsid w:val="00C532B3"/>
    <w:rsid w:val="00C53824"/>
    <w:rsid w:val="00C55BC7"/>
    <w:rsid w:val="00C61A83"/>
    <w:rsid w:val="00C62162"/>
    <w:rsid w:val="00C621A1"/>
    <w:rsid w:val="00C622A7"/>
    <w:rsid w:val="00C64306"/>
    <w:rsid w:val="00C64EF4"/>
    <w:rsid w:val="00C66591"/>
    <w:rsid w:val="00C71807"/>
    <w:rsid w:val="00C737DC"/>
    <w:rsid w:val="00C73872"/>
    <w:rsid w:val="00C73D01"/>
    <w:rsid w:val="00C74D1E"/>
    <w:rsid w:val="00C75070"/>
    <w:rsid w:val="00C76F48"/>
    <w:rsid w:val="00C7709A"/>
    <w:rsid w:val="00C772C7"/>
    <w:rsid w:val="00C77335"/>
    <w:rsid w:val="00C777E5"/>
    <w:rsid w:val="00C80529"/>
    <w:rsid w:val="00C8073B"/>
    <w:rsid w:val="00C82136"/>
    <w:rsid w:val="00C82381"/>
    <w:rsid w:val="00C82EDE"/>
    <w:rsid w:val="00C83AC5"/>
    <w:rsid w:val="00C83CF6"/>
    <w:rsid w:val="00C845BF"/>
    <w:rsid w:val="00C863B5"/>
    <w:rsid w:val="00C8783F"/>
    <w:rsid w:val="00C87A92"/>
    <w:rsid w:val="00C92DC7"/>
    <w:rsid w:val="00C93111"/>
    <w:rsid w:val="00C955F4"/>
    <w:rsid w:val="00C96400"/>
    <w:rsid w:val="00CA03CF"/>
    <w:rsid w:val="00CA46FF"/>
    <w:rsid w:val="00CA4FB1"/>
    <w:rsid w:val="00CA5096"/>
    <w:rsid w:val="00CA7413"/>
    <w:rsid w:val="00CA7847"/>
    <w:rsid w:val="00CB2CD1"/>
    <w:rsid w:val="00CB34ED"/>
    <w:rsid w:val="00CB3533"/>
    <w:rsid w:val="00CB46BF"/>
    <w:rsid w:val="00CB5418"/>
    <w:rsid w:val="00CB5A44"/>
    <w:rsid w:val="00CB616D"/>
    <w:rsid w:val="00CB64FB"/>
    <w:rsid w:val="00CB6B01"/>
    <w:rsid w:val="00CC1485"/>
    <w:rsid w:val="00CC3777"/>
    <w:rsid w:val="00CC44DF"/>
    <w:rsid w:val="00CC4CA9"/>
    <w:rsid w:val="00CC6A04"/>
    <w:rsid w:val="00CC781D"/>
    <w:rsid w:val="00CD0433"/>
    <w:rsid w:val="00CD0EC2"/>
    <w:rsid w:val="00CD0F34"/>
    <w:rsid w:val="00CD115D"/>
    <w:rsid w:val="00CD192A"/>
    <w:rsid w:val="00CD26DB"/>
    <w:rsid w:val="00CD4486"/>
    <w:rsid w:val="00CD46C1"/>
    <w:rsid w:val="00CD6E0F"/>
    <w:rsid w:val="00CD77EE"/>
    <w:rsid w:val="00CD7DF8"/>
    <w:rsid w:val="00CE10DE"/>
    <w:rsid w:val="00CE1ADA"/>
    <w:rsid w:val="00CE1DE1"/>
    <w:rsid w:val="00CE4733"/>
    <w:rsid w:val="00CE509C"/>
    <w:rsid w:val="00CE54A2"/>
    <w:rsid w:val="00CE5738"/>
    <w:rsid w:val="00CF04CD"/>
    <w:rsid w:val="00CF0E05"/>
    <w:rsid w:val="00CF6BA2"/>
    <w:rsid w:val="00CF7564"/>
    <w:rsid w:val="00CF7598"/>
    <w:rsid w:val="00D0005C"/>
    <w:rsid w:val="00D002B9"/>
    <w:rsid w:val="00D00661"/>
    <w:rsid w:val="00D0524C"/>
    <w:rsid w:val="00D05D3B"/>
    <w:rsid w:val="00D0692C"/>
    <w:rsid w:val="00D071BB"/>
    <w:rsid w:val="00D079B3"/>
    <w:rsid w:val="00D110FC"/>
    <w:rsid w:val="00D15BA5"/>
    <w:rsid w:val="00D16106"/>
    <w:rsid w:val="00D173A5"/>
    <w:rsid w:val="00D2020A"/>
    <w:rsid w:val="00D20E44"/>
    <w:rsid w:val="00D21D1D"/>
    <w:rsid w:val="00D230B7"/>
    <w:rsid w:val="00D233B0"/>
    <w:rsid w:val="00D234F2"/>
    <w:rsid w:val="00D23F78"/>
    <w:rsid w:val="00D24E66"/>
    <w:rsid w:val="00D250DA"/>
    <w:rsid w:val="00D2577B"/>
    <w:rsid w:val="00D266FE"/>
    <w:rsid w:val="00D2792D"/>
    <w:rsid w:val="00D337E0"/>
    <w:rsid w:val="00D3476B"/>
    <w:rsid w:val="00D34D9F"/>
    <w:rsid w:val="00D35F68"/>
    <w:rsid w:val="00D35FA1"/>
    <w:rsid w:val="00D367CF"/>
    <w:rsid w:val="00D40599"/>
    <w:rsid w:val="00D406ED"/>
    <w:rsid w:val="00D41541"/>
    <w:rsid w:val="00D42625"/>
    <w:rsid w:val="00D43841"/>
    <w:rsid w:val="00D46631"/>
    <w:rsid w:val="00D46D84"/>
    <w:rsid w:val="00D500FD"/>
    <w:rsid w:val="00D50EF7"/>
    <w:rsid w:val="00D51778"/>
    <w:rsid w:val="00D5251B"/>
    <w:rsid w:val="00D5405F"/>
    <w:rsid w:val="00D56F7F"/>
    <w:rsid w:val="00D62DE9"/>
    <w:rsid w:val="00D639AD"/>
    <w:rsid w:val="00D64DC3"/>
    <w:rsid w:val="00D67469"/>
    <w:rsid w:val="00D7051C"/>
    <w:rsid w:val="00D72653"/>
    <w:rsid w:val="00D72ABB"/>
    <w:rsid w:val="00D7404A"/>
    <w:rsid w:val="00D75F1F"/>
    <w:rsid w:val="00D768F2"/>
    <w:rsid w:val="00D77131"/>
    <w:rsid w:val="00D77282"/>
    <w:rsid w:val="00D80417"/>
    <w:rsid w:val="00D8150D"/>
    <w:rsid w:val="00D81E28"/>
    <w:rsid w:val="00D82FBD"/>
    <w:rsid w:val="00D832F5"/>
    <w:rsid w:val="00D83CA2"/>
    <w:rsid w:val="00D84353"/>
    <w:rsid w:val="00D84982"/>
    <w:rsid w:val="00D92DEA"/>
    <w:rsid w:val="00D92F85"/>
    <w:rsid w:val="00D94959"/>
    <w:rsid w:val="00D96333"/>
    <w:rsid w:val="00D977A4"/>
    <w:rsid w:val="00DA07B3"/>
    <w:rsid w:val="00DA1168"/>
    <w:rsid w:val="00DA2357"/>
    <w:rsid w:val="00DA26FC"/>
    <w:rsid w:val="00DA27EF"/>
    <w:rsid w:val="00DA2D2F"/>
    <w:rsid w:val="00DA30DD"/>
    <w:rsid w:val="00DA44B6"/>
    <w:rsid w:val="00DA4B35"/>
    <w:rsid w:val="00DA5505"/>
    <w:rsid w:val="00DA65E4"/>
    <w:rsid w:val="00DA74A0"/>
    <w:rsid w:val="00DA7F87"/>
    <w:rsid w:val="00DB1223"/>
    <w:rsid w:val="00DB1F50"/>
    <w:rsid w:val="00DB3203"/>
    <w:rsid w:val="00DB33B3"/>
    <w:rsid w:val="00DB3975"/>
    <w:rsid w:val="00DB3E3F"/>
    <w:rsid w:val="00DB5467"/>
    <w:rsid w:val="00DB57E6"/>
    <w:rsid w:val="00DB6792"/>
    <w:rsid w:val="00DC353F"/>
    <w:rsid w:val="00DC3A91"/>
    <w:rsid w:val="00DC3D60"/>
    <w:rsid w:val="00DC5640"/>
    <w:rsid w:val="00DC5898"/>
    <w:rsid w:val="00DC5E82"/>
    <w:rsid w:val="00DC7034"/>
    <w:rsid w:val="00DD2ED5"/>
    <w:rsid w:val="00DD3060"/>
    <w:rsid w:val="00DD41F4"/>
    <w:rsid w:val="00DD58EB"/>
    <w:rsid w:val="00DD6935"/>
    <w:rsid w:val="00DE0D49"/>
    <w:rsid w:val="00DE4633"/>
    <w:rsid w:val="00DE4AF6"/>
    <w:rsid w:val="00DF05FC"/>
    <w:rsid w:val="00DF188C"/>
    <w:rsid w:val="00DF2954"/>
    <w:rsid w:val="00DF3DF4"/>
    <w:rsid w:val="00DF50BB"/>
    <w:rsid w:val="00DF6366"/>
    <w:rsid w:val="00DF643B"/>
    <w:rsid w:val="00DF67CF"/>
    <w:rsid w:val="00E01BBE"/>
    <w:rsid w:val="00E0255C"/>
    <w:rsid w:val="00E0416C"/>
    <w:rsid w:val="00E0435E"/>
    <w:rsid w:val="00E05FE7"/>
    <w:rsid w:val="00E06DED"/>
    <w:rsid w:val="00E07390"/>
    <w:rsid w:val="00E07CD9"/>
    <w:rsid w:val="00E07DFA"/>
    <w:rsid w:val="00E10020"/>
    <w:rsid w:val="00E10E42"/>
    <w:rsid w:val="00E133A4"/>
    <w:rsid w:val="00E13505"/>
    <w:rsid w:val="00E1381A"/>
    <w:rsid w:val="00E13C12"/>
    <w:rsid w:val="00E1408E"/>
    <w:rsid w:val="00E212F1"/>
    <w:rsid w:val="00E213D7"/>
    <w:rsid w:val="00E22CEC"/>
    <w:rsid w:val="00E24D86"/>
    <w:rsid w:val="00E24E14"/>
    <w:rsid w:val="00E26F03"/>
    <w:rsid w:val="00E27628"/>
    <w:rsid w:val="00E27660"/>
    <w:rsid w:val="00E277E6"/>
    <w:rsid w:val="00E31020"/>
    <w:rsid w:val="00E314B1"/>
    <w:rsid w:val="00E320B9"/>
    <w:rsid w:val="00E402ED"/>
    <w:rsid w:val="00E41095"/>
    <w:rsid w:val="00E42889"/>
    <w:rsid w:val="00E462A1"/>
    <w:rsid w:val="00E512B7"/>
    <w:rsid w:val="00E51D9F"/>
    <w:rsid w:val="00E54711"/>
    <w:rsid w:val="00E557E2"/>
    <w:rsid w:val="00E564F5"/>
    <w:rsid w:val="00E57470"/>
    <w:rsid w:val="00E60245"/>
    <w:rsid w:val="00E60F70"/>
    <w:rsid w:val="00E6128F"/>
    <w:rsid w:val="00E61F2C"/>
    <w:rsid w:val="00E62E3B"/>
    <w:rsid w:val="00E6342D"/>
    <w:rsid w:val="00E634CE"/>
    <w:rsid w:val="00E65BF5"/>
    <w:rsid w:val="00E67BA8"/>
    <w:rsid w:val="00E70555"/>
    <w:rsid w:val="00E72723"/>
    <w:rsid w:val="00E755AC"/>
    <w:rsid w:val="00E76010"/>
    <w:rsid w:val="00E76088"/>
    <w:rsid w:val="00E76C78"/>
    <w:rsid w:val="00E8018D"/>
    <w:rsid w:val="00E819FE"/>
    <w:rsid w:val="00E86625"/>
    <w:rsid w:val="00E8786C"/>
    <w:rsid w:val="00E90A52"/>
    <w:rsid w:val="00E911B8"/>
    <w:rsid w:val="00E92564"/>
    <w:rsid w:val="00E92DD6"/>
    <w:rsid w:val="00E93ED5"/>
    <w:rsid w:val="00E94D52"/>
    <w:rsid w:val="00E95ADA"/>
    <w:rsid w:val="00E96920"/>
    <w:rsid w:val="00E97192"/>
    <w:rsid w:val="00E975B7"/>
    <w:rsid w:val="00E97D73"/>
    <w:rsid w:val="00EA0DB2"/>
    <w:rsid w:val="00EA23E5"/>
    <w:rsid w:val="00EA27D2"/>
    <w:rsid w:val="00EA7BBC"/>
    <w:rsid w:val="00EB0B5E"/>
    <w:rsid w:val="00EB131D"/>
    <w:rsid w:val="00EB1DF4"/>
    <w:rsid w:val="00EB630F"/>
    <w:rsid w:val="00EC25E6"/>
    <w:rsid w:val="00EC6AFB"/>
    <w:rsid w:val="00EC7305"/>
    <w:rsid w:val="00ED12E4"/>
    <w:rsid w:val="00ED2963"/>
    <w:rsid w:val="00ED7187"/>
    <w:rsid w:val="00ED728D"/>
    <w:rsid w:val="00EE07D1"/>
    <w:rsid w:val="00EE0C3C"/>
    <w:rsid w:val="00EE0F0F"/>
    <w:rsid w:val="00EE2741"/>
    <w:rsid w:val="00EE5052"/>
    <w:rsid w:val="00EE5675"/>
    <w:rsid w:val="00EF06F4"/>
    <w:rsid w:val="00EF1314"/>
    <w:rsid w:val="00EF3120"/>
    <w:rsid w:val="00EF541D"/>
    <w:rsid w:val="00EF660F"/>
    <w:rsid w:val="00EF6CBD"/>
    <w:rsid w:val="00EF6FF3"/>
    <w:rsid w:val="00EF7C21"/>
    <w:rsid w:val="00F0112B"/>
    <w:rsid w:val="00F0168B"/>
    <w:rsid w:val="00F03D52"/>
    <w:rsid w:val="00F04570"/>
    <w:rsid w:val="00F052FE"/>
    <w:rsid w:val="00F069DC"/>
    <w:rsid w:val="00F07536"/>
    <w:rsid w:val="00F10073"/>
    <w:rsid w:val="00F1025E"/>
    <w:rsid w:val="00F123CA"/>
    <w:rsid w:val="00F12A82"/>
    <w:rsid w:val="00F1445E"/>
    <w:rsid w:val="00F14B75"/>
    <w:rsid w:val="00F16CAA"/>
    <w:rsid w:val="00F16CE9"/>
    <w:rsid w:val="00F21E66"/>
    <w:rsid w:val="00F245C0"/>
    <w:rsid w:val="00F25329"/>
    <w:rsid w:val="00F25FD6"/>
    <w:rsid w:val="00F26CAD"/>
    <w:rsid w:val="00F26F49"/>
    <w:rsid w:val="00F27599"/>
    <w:rsid w:val="00F27F8F"/>
    <w:rsid w:val="00F34476"/>
    <w:rsid w:val="00F34886"/>
    <w:rsid w:val="00F34D7A"/>
    <w:rsid w:val="00F3549B"/>
    <w:rsid w:val="00F37169"/>
    <w:rsid w:val="00F415E1"/>
    <w:rsid w:val="00F41E29"/>
    <w:rsid w:val="00F44727"/>
    <w:rsid w:val="00F45699"/>
    <w:rsid w:val="00F45BDA"/>
    <w:rsid w:val="00F46A23"/>
    <w:rsid w:val="00F46D8A"/>
    <w:rsid w:val="00F47516"/>
    <w:rsid w:val="00F50E82"/>
    <w:rsid w:val="00F514AC"/>
    <w:rsid w:val="00F534B1"/>
    <w:rsid w:val="00F539DF"/>
    <w:rsid w:val="00F54E82"/>
    <w:rsid w:val="00F553A6"/>
    <w:rsid w:val="00F56AE4"/>
    <w:rsid w:val="00F576F3"/>
    <w:rsid w:val="00F578A6"/>
    <w:rsid w:val="00F57D1C"/>
    <w:rsid w:val="00F619B2"/>
    <w:rsid w:val="00F64544"/>
    <w:rsid w:val="00F651A0"/>
    <w:rsid w:val="00F664D9"/>
    <w:rsid w:val="00F666BD"/>
    <w:rsid w:val="00F67516"/>
    <w:rsid w:val="00F70528"/>
    <w:rsid w:val="00F71621"/>
    <w:rsid w:val="00F7163C"/>
    <w:rsid w:val="00F717B7"/>
    <w:rsid w:val="00F726AB"/>
    <w:rsid w:val="00F7292E"/>
    <w:rsid w:val="00F7346E"/>
    <w:rsid w:val="00F73611"/>
    <w:rsid w:val="00F756DD"/>
    <w:rsid w:val="00F761B5"/>
    <w:rsid w:val="00F76F4B"/>
    <w:rsid w:val="00F856A1"/>
    <w:rsid w:val="00F85AA7"/>
    <w:rsid w:val="00F868A0"/>
    <w:rsid w:val="00F86A70"/>
    <w:rsid w:val="00F86D3A"/>
    <w:rsid w:val="00F87AAD"/>
    <w:rsid w:val="00F91608"/>
    <w:rsid w:val="00F9169B"/>
    <w:rsid w:val="00F918C2"/>
    <w:rsid w:val="00F92BC6"/>
    <w:rsid w:val="00F93D75"/>
    <w:rsid w:val="00F9468B"/>
    <w:rsid w:val="00F94BC7"/>
    <w:rsid w:val="00F94D38"/>
    <w:rsid w:val="00F95110"/>
    <w:rsid w:val="00F97639"/>
    <w:rsid w:val="00FA032D"/>
    <w:rsid w:val="00FA1A07"/>
    <w:rsid w:val="00FA2C4A"/>
    <w:rsid w:val="00FA3DA0"/>
    <w:rsid w:val="00FA4256"/>
    <w:rsid w:val="00FA4992"/>
    <w:rsid w:val="00FA5BB6"/>
    <w:rsid w:val="00FA7326"/>
    <w:rsid w:val="00FB0CCF"/>
    <w:rsid w:val="00FB1474"/>
    <w:rsid w:val="00FB1818"/>
    <w:rsid w:val="00FB1838"/>
    <w:rsid w:val="00FB229A"/>
    <w:rsid w:val="00FB2C7A"/>
    <w:rsid w:val="00FB366B"/>
    <w:rsid w:val="00FB37E7"/>
    <w:rsid w:val="00FB495E"/>
    <w:rsid w:val="00FC1213"/>
    <w:rsid w:val="00FC1F5D"/>
    <w:rsid w:val="00FC276C"/>
    <w:rsid w:val="00FC5896"/>
    <w:rsid w:val="00FC608A"/>
    <w:rsid w:val="00FD1FEB"/>
    <w:rsid w:val="00FD3234"/>
    <w:rsid w:val="00FD437D"/>
    <w:rsid w:val="00FD7D40"/>
    <w:rsid w:val="00FE1552"/>
    <w:rsid w:val="00FE25EE"/>
    <w:rsid w:val="00FE3A5B"/>
    <w:rsid w:val="00FE5744"/>
    <w:rsid w:val="00FF0101"/>
    <w:rsid w:val="00FF3D35"/>
    <w:rsid w:val="00FF776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F0D95"/>
  <w15:docId w15:val="{F2056134-C513-4725-8E4C-BAC6884C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4486"/>
    <w:rPr>
      <w:sz w:val="24"/>
      <w:szCs w:val="24"/>
      <w:lang w:eastAsia="en-US"/>
    </w:rPr>
  </w:style>
  <w:style w:type="paragraph" w:styleId="Heading1">
    <w:name w:val="heading 1"/>
    <w:aliases w:val="Section Heading,heading1,Antraste 1,h1,Heading 1 Char,Section Heading Char,heading1 Char,Antraste 1 Char,h1 Char,H1"/>
    <w:basedOn w:val="Normal"/>
    <w:next w:val="Normal"/>
    <w:qFormat/>
    <w:rsid w:val="00783FD4"/>
    <w:pPr>
      <w:keepNext/>
      <w:jc w:val="center"/>
      <w:outlineLvl w:val="0"/>
    </w:pPr>
    <w:rPr>
      <w:sz w:val="28"/>
      <w:szCs w:val="20"/>
    </w:rPr>
  </w:style>
  <w:style w:type="paragraph" w:styleId="Heading2">
    <w:name w:val="heading 2"/>
    <w:basedOn w:val="Normal"/>
    <w:next w:val="Normal"/>
    <w:qFormat/>
    <w:rsid w:val="00783FD4"/>
    <w:pPr>
      <w:keepNext/>
      <w:outlineLvl w:val="1"/>
    </w:pPr>
    <w:rPr>
      <w:sz w:val="32"/>
      <w:szCs w:val="20"/>
    </w:rPr>
  </w:style>
  <w:style w:type="paragraph" w:styleId="Heading3">
    <w:name w:val="heading 3"/>
    <w:basedOn w:val="Normal"/>
    <w:next w:val="Normal"/>
    <w:link w:val="Heading3Char"/>
    <w:semiHidden/>
    <w:unhideWhenUsed/>
    <w:qFormat/>
    <w:rsid w:val="001C2D9A"/>
    <w:pPr>
      <w:keepNext/>
      <w:keepLines/>
      <w:spacing w:before="20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semiHidden/>
    <w:unhideWhenUsed/>
    <w:qFormat/>
    <w:rsid w:val="00DC5E8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83FD4"/>
    <w:pPr>
      <w:tabs>
        <w:tab w:val="center" w:pos="4153"/>
        <w:tab w:val="right" w:pos="8306"/>
      </w:tabs>
    </w:pPr>
  </w:style>
  <w:style w:type="paragraph" w:styleId="BodyTextIndent">
    <w:name w:val="Body Text Indent"/>
    <w:basedOn w:val="Normal"/>
    <w:link w:val="BodyTextIndentChar"/>
    <w:rsid w:val="00783FD4"/>
    <w:pPr>
      <w:ind w:firstLine="540"/>
    </w:pPr>
    <w:rPr>
      <w:rFonts w:ascii="Arial" w:hAnsi="Arial" w:cs="Arial"/>
      <w:sz w:val="22"/>
    </w:rPr>
  </w:style>
  <w:style w:type="paragraph" w:styleId="BodyText">
    <w:name w:val="Body Text"/>
    <w:basedOn w:val="Normal"/>
    <w:link w:val="BodyTextChar"/>
    <w:rsid w:val="00783FD4"/>
    <w:rPr>
      <w:rFonts w:ascii="Arial" w:hAnsi="Arial" w:cs="Arial"/>
      <w:sz w:val="22"/>
    </w:rPr>
  </w:style>
  <w:style w:type="character" w:styleId="Strong">
    <w:name w:val="Strong"/>
    <w:basedOn w:val="DefaultParagraphFont"/>
    <w:qFormat/>
    <w:rsid w:val="00783FD4"/>
    <w:rPr>
      <w:b/>
      <w:bCs/>
    </w:rPr>
  </w:style>
  <w:style w:type="paragraph" w:styleId="NormalWeb">
    <w:name w:val="Normal (Web)"/>
    <w:aliases w:val="Parastais (Web)"/>
    <w:basedOn w:val="Normal"/>
    <w:rsid w:val="00A742C1"/>
    <w:rPr>
      <w:lang w:eastAsia="lv-LV"/>
    </w:rPr>
  </w:style>
  <w:style w:type="character" w:styleId="Hyperlink">
    <w:name w:val="Hyperlink"/>
    <w:basedOn w:val="DefaultParagraphFont"/>
    <w:rsid w:val="00A65805"/>
    <w:rPr>
      <w:color w:val="0000FF"/>
      <w:u w:val="single"/>
    </w:rPr>
  </w:style>
  <w:style w:type="paragraph" w:styleId="ListParagraph">
    <w:name w:val="List Paragraph"/>
    <w:aliases w:val="lp1,Virsraksti,Saistīto dokumentu saraksts,Syle 1,Numbered Para 1,Dot pt,List Paragraph Char Char Char,Indicator Text,Bullet Points,MAIN CONTENT,IFCL - List Paragraph,List Paragraph12,OBC Bullet,F5 List Paragraph,Bullet Styl,Numurets"/>
    <w:basedOn w:val="Normal"/>
    <w:link w:val="ListParagraphChar"/>
    <w:uiPriority w:val="34"/>
    <w:qFormat/>
    <w:rsid w:val="000F0222"/>
    <w:pPr>
      <w:ind w:left="720"/>
      <w:contextualSpacing/>
    </w:pPr>
  </w:style>
  <w:style w:type="paragraph" w:styleId="BalloonText">
    <w:name w:val="Balloon Text"/>
    <w:basedOn w:val="Normal"/>
    <w:link w:val="BalloonTextChar"/>
    <w:uiPriority w:val="99"/>
    <w:rsid w:val="0058560D"/>
    <w:rPr>
      <w:rFonts w:ascii="Tahoma" w:hAnsi="Tahoma" w:cs="Tahoma"/>
      <w:sz w:val="16"/>
      <w:szCs w:val="16"/>
    </w:rPr>
  </w:style>
  <w:style w:type="character" w:customStyle="1" w:styleId="BalloonTextChar">
    <w:name w:val="Balloon Text Char"/>
    <w:basedOn w:val="DefaultParagraphFont"/>
    <w:link w:val="BalloonText"/>
    <w:uiPriority w:val="99"/>
    <w:rsid w:val="0058560D"/>
    <w:rPr>
      <w:rFonts w:ascii="Tahoma" w:hAnsi="Tahoma" w:cs="Tahoma"/>
      <w:sz w:val="16"/>
      <w:szCs w:val="16"/>
      <w:lang w:val="en-GB" w:eastAsia="en-US"/>
    </w:rPr>
  </w:style>
  <w:style w:type="character" w:styleId="CommentReference">
    <w:name w:val="annotation reference"/>
    <w:basedOn w:val="DefaultParagraphFont"/>
    <w:uiPriority w:val="99"/>
    <w:rsid w:val="00B12C98"/>
    <w:rPr>
      <w:sz w:val="16"/>
      <w:szCs w:val="16"/>
    </w:rPr>
  </w:style>
  <w:style w:type="paragraph" w:styleId="CommentText">
    <w:name w:val="annotation text"/>
    <w:basedOn w:val="Normal"/>
    <w:link w:val="CommentTextChar"/>
    <w:uiPriority w:val="99"/>
    <w:qFormat/>
    <w:rsid w:val="00B12C98"/>
    <w:rPr>
      <w:sz w:val="20"/>
      <w:szCs w:val="20"/>
    </w:rPr>
  </w:style>
  <w:style w:type="character" w:customStyle="1" w:styleId="CommentTextChar">
    <w:name w:val="Comment Text Char"/>
    <w:basedOn w:val="DefaultParagraphFont"/>
    <w:link w:val="CommentText"/>
    <w:uiPriority w:val="99"/>
    <w:qFormat/>
    <w:rsid w:val="00B12C98"/>
    <w:rPr>
      <w:lang w:val="en-GB" w:eastAsia="en-US"/>
    </w:rPr>
  </w:style>
  <w:style w:type="paragraph" w:styleId="CommentSubject">
    <w:name w:val="annotation subject"/>
    <w:basedOn w:val="CommentText"/>
    <w:next w:val="CommentText"/>
    <w:link w:val="CommentSubjectChar"/>
    <w:rsid w:val="00B12C98"/>
    <w:rPr>
      <w:b/>
      <w:bCs/>
    </w:rPr>
  </w:style>
  <w:style w:type="character" w:customStyle="1" w:styleId="CommentSubjectChar">
    <w:name w:val="Comment Subject Char"/>
    <w:basedOn w:val="CommentTextChar"/>
    <w:link w:val="CommentSubject"/>
    <w:rsid w:val="00B12C98"/>
    <w:rPr>
      <w:b/>
      <w:bCs/>
      <w:lang w:val="en-GB" w:eastAsia="en-US"/>
    </w:rPr>
  </w:style>
  <w:style w:type="paragraph" w:customStyle="1" w:styleId="2">
    <w:name w:val="2"/>
    <w:aliases w:val="List Paragraph,Saraksta rindkopa1,Strip,H&amp;P List Paragraph,Normal bullet 2,Bullet list,Stri"/>
    <w:basedOn w:val="Normal"/>
    <w:next w:val="NormalWeb"/>
    <w:uiPriority w:val="34"/>
    <w:qFormat/>
    <w:rsid w:val="008A7598"/>
    <w:rPr>
      <w:lang w:eastAsia="lv-LV"/>
    </w:rPr>
  </w:style>
  <w:style w:type="character" w:styleId="Emphasis">
    <w:name w:val="Emphasis"/>
    <w:uiPriority w:val="20"/>
    <w:qFormat/>
    <w:rsid w:val="0054486A"/>
    <w:rPr>
      <w:i/>
      <w:iCs/>
    </w:rPr>
  </w:style>
  <w:style w:type="paragraph" w:customStyle="1" w:styleId="1">
    <w:name w:val="1"/>
    <w:basedOn w:val="Normal"/>
    <w:next w:val="NormalWeb"/>
    <w:rsid w:val="009D026E"/>
    <w:rPr>
      <w:lang w:eastAsia="lv-LV"/>
    </w:rPr>
  </w:style>
  <w:style w:type="character" w:customStyle="1" w:styleId="Heading3Char">
    <w:name w:val="Heading 3 Char"/>
    <w:basedOn w:val="DefaultParagraphFont"/>
    <w:link w:val="Heading3"/>
    <w:semiHidden/>
    <w:rsid w:val="001C2D9A"/>
    <w:rPr>
      <w:rFonts w:asciiTheme="majorHAnsi" w:eastAsiaTheme="majorEastAsia" w:hAnsiTheme="majorHAnsi" w:cstheme="majorBidi"/>
      <w:b/>
      <w:bCs/>
      <w:color w:val="4F81BD" w:themeColor="accent1"/>
      <w:sz w:val="24"/>
      <w:szCs w:val="24"/>
      <w:lang w:val="en-GB" w:eastAsia="en-US"/>
    </w:rPr>
  </w:style>
  <w:style w:type="paragraph" w:customStyle="1" w:styleId="naisf">
    <w:name w:val="naisf"/>
    <w:basedOn w:val="Normal"/>
    <w:rsid w:val="00000C4F"/>
    <w:pPr>
      <w:spacing w:before="100" w:beforeAutospacing="1" w:after="100" w:afterAutospacing="1"/>
      <w:jc w:val="both"/>
    </w:pPr>
  </w:style>
  <w:style w:type="paragraph" w:customStyle="1" w:styleId="Stils1">
    <w:name w:val="Stils1"/>
    <w:basedOn w:val="Normal"/>
    <w:rsid w:val="00000C4F"/>
    <w:pPr>
      <w:numPr>
        <w:numId w:val="1"/>
      </w:numPr>
      <w:jc w:val="both"/>
    </w:pPr>
    <w:rPr>
      <w:b/>
      <w:i/>
      <w:color w:val="000000"/>
      <w:sz w:val="20"/>
      <w:szCs w:val="20"/>
      <w:lang w:eastAsia="lv-LV" w:bidi="lo-LA"/>
    </w:rPr>
  </w:style>
  <w:style w:type="paragraph" w:customStyle="1" w:styleId="Stils2">
    <w:name w:val="Stils2"/>
    <w:basedOn w:val="Normal"/>
    <w:rsid w:val="00000C4F"/>
    <w:pPr>
      <w:numPr>
        <w:ilvl w:val="1"/>
        <w:numId w:val="1"/>
      </w:numPr>
      <w:jc w:val="both"/>
    </w:pPr>
    <w:rPr>
      <w:color w:val="000000"/>
      <w:sz w:val="20"/>
      <w:szCs w:val="20"/>
      <w:lang w:eastAsia="lv-LV" w:bidi="lo-LA"/>
    </w:rPr>
  </w:style>
  <w:style w:type="paragraph" w:customStyle="1" w:styleId="Stils3">
    <w:name w:val="Stils3"/>
    <w:basedOn w:val="Normal"/>
    <w:rsid w:val="00000C4F"/>
    <w:pPr>
      <w:numPr>
        <w:ilvl w:val="2"/>
        <w:numId w:val="1"/>
      </w:numPr>
      <w:jc w:val="both"/>
    </w:pPr>
    <w:rPr>
      <w:sz w:val="20"/>
      <w:szCs w:val="20"/>
      <w:lang w:eastAsia="lv-LV" w:bidi="lo-LA"/>
    </w:rPr>
  </w:style>
  <w:style w:type="paragraph" w:customStyle="1" w:styleId="Stils4">
    <w:name w:val="Stils4"/>
    <w:basedOn w:val="Normal"/>
    <w:rsid w:val="00000C4F"/>
    <w:pPr>
      <w:numPr>
        <w:ilvl w:val="3"/>
        <w:numId w:val="1"/>
      </w:numPr>
      <w:jc w:val="both"/>
    </w:pPr>
    <w:rPr>
      <w:sz w:val="20"/>
      <w:szCs w:val="20"/>
      <w:lang w:eastAsia="lv-LV" w:bidi="lo-LA"/>
    </w:rPr>
  </w:style>
  <w:style w:type="character" w:customStyle="1" w:styleId="HeaderChar">
    <w:name w:val="Header Char"/>
    <w:link w:val="Header"/>
    <w:rsid w:val="00000C4F"/>
    <w:rPr>
      <w:sz w:val="24"/>
      <w:szCs w:val="24"/>
      <w:lang w:eastAsia="en-US"/>
    </w:rPr>
  </w:style>
  <w:style w:type="character" w:customStyle="1" w:styleId="Heading9Char">
    <w:name w:val="Heading 9 Char"/>
    <w:basedOn w:val="DefaultParagraphFont"/>
    <w:link w:val="Heading9"/>
    <w:semiHidden/>
    <w:rsid w:val="00DC5E82"/>
    <w:rPr>
      <w:rFonts w:asciiTheme="majorHAnsi" w:eastAsiaTheme="majorEastAsia" w:hAnsiTheme="majorHAnsi" w:cstheme="majorBidi"/>
      <w:i/>
      <w:iCs/>
      <w:color w:val="404040" w:themeColor="text1" w:themeTint="BF"/>
      <w:lang w:val="en-GB" w:eastAsia="en-US"/>
    </w:rPr>
  </w:style>
  <w:style w:type="paragraph" w:customStyle="1" w:styleId="tv213">
    <w:name w:val="tv213"/>
    <w:basedOn w:val="Normal"/>
    <w:rsid w:val="0070694D"/>
    <w:pPr>
      <w:spacing w:before="100" w:beforeAutospacing="1" w:after="100" w:afterAutospacing="1"/>
    </w:pPr>
    <w:rPr>
      <w:lang w:eastAsia="lv-LV"/>
    </w:rPr>
  </w:style>
  <w:style w:type="paragraph" w:styleId="HTMLPreformatted">
    <w:name w:val="HTML Preformatted"/>
    <w:basedOn w:val="Normal"/>
    <w:link w:val="HTMLPreformattedChar"/>
    <w:rsid w:val="0069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lv-LV"/>
    </w:rPr>
  </w:style>
  <w:style w:type="character" w:customStyle="1" w:styleId="HTMLPreformattedChar">
    <w:name w:val="HTML Preformatted Char"/>
    <w:basedOn w:val="DefaultParagraphFont"/>
    <w:link w:val="HTMLPreformatted"/>
    <w:rsid w:val="006938FB"/>
    <w:rPr>
      <w:rFonts w:ascii="Courier New" w:eastAsia="Courier New" w:hAnsi="Courier New" w:cs="Courier New"/>
      <w:lang w:val="en-GB"/>
    </w:rPr>
  </w:style>
  <w:style w:type="table" w:styleId="TableGrid">
    <w:name w:val="Table Grid"/>
    <w:basedOn w:val="TableNormal"/>
    <w:uiPriority w:val="39"/>
    <w:rsid w:val="006938FB"/>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6938FB"/>
    <w:rPr>
      <w:rFonts w:asciiTheme="minorHAnsi" w:eastAsiaTheme="minorEastAsia" w:hAnsiTheme="minorHAnsi" w:cstheme="minorBidi"/>
      <w:sz w:val="22"/>
      <w:szCs w:val="22"/>
    </w:rPr>
  </w:style>
  <w:style w:type="paragraph" w:styleId="Subtitle">
    <w:name w:val="Subtitle"/>
    <w:basedOn w:val="Normal"/>
    <w:link w:val="SubtitleChar"/>
    <w:qFormat/>
    <w:rsid w:val="009E3F6C"/>
    <w:pPr>
      <w:jc w:val="center"/>
    </w:pPr>
    <w:rPr>
      <w:b/>
      <w:bCs/>
      <w:sz w:val="28"/>
      <w:lang w:val="x-none"/>
    </w:rPr>
  </w:style>
  <w:style w:type="character" w:customStyle="1" w:styleId="SubtitleChar">
    <w:name w:val="Subtitle Char"/>
    <w:basedOn w:val="DefaultParagraphFont"/>
    <w:link w:val="Subtitle"/>
    <w:rsid w:val="009E3F6C"/>
    <w:rPr>
      <w:b/>
      <w:bCs/>
      <w:sz w:val="28"/>
      <w:szCs w:val="24"/>
      <w:lang w:val="x-none" w:eastAsia="en-US"/>
    </w:rPr>
  </w:style>
  <w:style w:type="paragraph" w:styleId="Footer">
    <w:name w:val="footer"/>
    <w:basedOn w:val="Normal"/>
    <w:link w:val="FooterChar"/>
    <w:unhideWhenUsed/>
    <w:rsid w:val="00EA0DB2"/>
    <w:pPr>
      <w:tabs>
        <w:tab w:val="center" w:pos="4153"/>
        <w:tab w:val="right" w:pos="8306"/>
      </w:tabs>
    </w:pPr>
  </w:style>
  <w:style w:type="character" w:customStyle="1" w:styleId="FooterChar">
    <w:name w:val="Footer Char"/>
    <w:basedOn w:val="DefaultParagraphFont"/>
    <w:link w:val="Footer"/>
    <w:rsid w:val="00EA0DB2"/>
    <w:rPr>
      <w:sz w:val="24"/>
      <w:szCs w:val="24"/>
      <w:lang w:val="en-GB" w:eastAsia="en-US"/>
    </w:rPr>
  </w:style>
  <w:style w:type="character" w:styleId="PlaceholderText">
    <w:name w:val="Placeholder Text"/>
    <w:basedOn w:val="DefaultParagraphFont"/>
    <w:uiPriority w:val="99"/>
    <w:semiHidden/>
    <w:rsid w:val="002A09B6"/>
    <w:rPr>
      <w:color w:val="808080"/>
    </w:rPr>
  </w:style>
  <w:style w:type="paragraph" w:styleId="Revision">
    <w:name w:val="Revision"/>
    <w:hidden/>
    <w:uiPriority w:val="99"/>
    <w:semiHidden/>
    <w:rsid w:val="00F7346E"/>
    <w:rPr>
      <w:sz w:val="24"/>
      <w:szCs w:val="24"/>
      <w:lang w:val="en-GB" w:eastAsia="en-US"/>
    </w:rPr>
  </w:style>
  <w:style w:type="character" w:styleId="FollowedHyperlink">
    <w:name w:val="FollowedHyperlink"/>
    <w:basedOn w:val="DefaultParagraphFont"/>
    <w:semiHidden/>
    <w:unhideWhenUsed/>
    <w:rsid w:val="003146DF"/>
    <w:rPr>
      <w:color w:val="800080" w:themeColor="followedHyperlink"/>
      <w:u w:val="single"/>
    </w:rPr>
  </w:style>
  <w:style w:type="paragraph" w:customStyle="1" w:styleId="SarakstsBox">
    <w:name w:val="SarakstsBox"/>
    <w:basedOn w:val="Normal"/>
    <w:rsid w:val="00DA65E4"/>
    <w:pPr>
      <w:numPr>
        <w:numId w:val="3"/>
      </w:numPr>
      <w:spacing w:before="120"/>
      <w:jc w:val="both"/>
    </w:pPr>
    <w:rPr>
      <w:rFonts w:ascii="ZapfCalligr TL" w:hAnsi="ZapfCalligr TL"/>
    </w:rPr>
  </w:style>
  <w:style w:type="paragraph" w:customStyle="1" w:styleId="TabulaNorm">
    <w:name w:val="TabulaNorm"/>
    <w:basedOn w:val="Normal"/>
    <w:rsid w:val="00DA65E4"/>
    <w:pPr>
      <w:spacing w:before="40" w:after="40"/>
      <w:ind w:left="57" w:right="57"/>
    </w:pPr>
    <w:rPr>
      <w:rFonts w:ascii="ZapfCalligr TL" w:hAnsi="ZapfCalligr TL"/>
      <w:sz w:val="22"/>
    </w:rPr>
  </w:style>
  <w:style w:type="paragraph" w:customStyle="1" w:styleId="L-2">
    <w:name w:val="L-2"/>
    <w:basedOn w:val="Normal"/>
    <w:qFormat/>
    <w:rsid w:val="00DA65E4"/>
    <w:pPr>
      <w:tabs>
        <w:tab w:val="left" w:pos="851"/>
      </w:tabs>
      <w:spacing w:line="360" w:lineRule="auto"/>
      <w:ind w:left="1283" w:hanging="432"/>
      <w:jc w:val="both"/>
    </w:pPr>
    <w:rPr>
      <w:sz w:val="20"/>
      <w:szCs w:val="20"/>
      <w:lang w:eastAsia="lv-LV" w:bidi="lo-LA"/>
    </w:rPr>
  </w:style>
  <w:style w:type="paragraph" w:customStyle="1" w:styleId="CSteksts">
    <w:name w:val="CS_teksts"/>
    <w:basedOn w:val="Normal"/>
    <w:qFormat/>
    <w:rsid w:val="00907EA2"/>
    <w:pPr>
      <w:spacing w:before="120" w:after="120" w:line="360" w:lineRule="auto"/>
      <w:jc w:val="both"/>
    </w:pPr>
    <w:rPr>
      <w:rFonts w:ascii="Tahoma" w:hAnsi="Tahoma"/>
      <w:sz w:val="20"/>
      <w:lang w:eastAsia="lv-LV"/>
    </w:rPr>
  </w:style>
  <w:style w:type="paragraph" w:customStyle="1" w:styleId="NoSpacing4">
    <w:name w:val="No Spacing4"/>
    <w:uiPriority w:val="1"/>
    <w:qFormat/>
    <w:rsid w:val="00907EA2"/>
    <w:rPr>
      <w:rFonts w:eastAsia="Calibri"/>
      <w:sz w:val="24"/>
      <w:szCs w:val="22"/>
      <w:lang w:eastAsia="en-US"/>
    </w:rPr>
  </w:style>
  <w:style w:type="numbering" w:customStyle="1" w:styleId="Stils5">
    <w:name w:val="Stils5"/>
    <w:uiPriority w:val="99"/>
    <w:rsid w:val="0064651C"/>
    <w:pPr>
      <w:numPr>
        <w:numId w:val="4"/>
      </w:numPr>
    </w:pPr>
  </w:style>
  <w:style w:type="character" w:styleId="UnresolvedMention">
    <w:name w:val="Unresolved Mention"/>
    <w:basedOn w:val="DefaultParagraphFont"/>
    <w:uiPriority w:val="99"/>
    <w:semiHidden/>
    <w:unhideWhenUsed/>
    <w:rsid w:val="00F86A70"/>
    <w:rPr>
      <w:color w:val="808080"/>
      <w:shd w:val="clear" w:color="auto" w:fill="E6E6E6"/>
    </w:rPr>
  </w:style>
  <w:style w:type="character" w:customStyle="1" w:styleId="BodyTextChar">
    <w:name w:val="Body Text Char"/>
    <w:basedOn w:val="DefaultParagraphFont"/>
    <w:link w:val="BodyText"/>
    <w:rsid w:val="000B2A61"/>
    <w:rPr>
      <w:rFonts w:ascii="Arial" w:hAnsi="Arial" w:cs="Arial"/>
      <w:sz w:val="22"/>
      <w:szCs w:val="24"/>
      <w:lang w:eastAsia="en-US"/>
    </w:rPr>
  </w:style>
  <w:style w:type="paragraph" w:styleId="FootnoteText">
    <w:name w:val="footnote text"/>
    <w:basedOn w:val="Normal"/>
    <w:link w:val="FootnoteTextChar"/>
    <w:uiPriority w:val="99"/>
    <w:rsid w:val="005F3027"/>
    <w:rPr>
      <w:sz w:val="20"/>
      <w:szCs w:val="20"/>
      <w:lang w:eastAsia="lv-LV"/>
    </w:rPr>
  </w:style>
  <w:style w:type="character" w:customStyle="1" w:styleId="FootnoteTextChar">
    <w:name w:val="Footnote Text Char"/>
    <w:basedOn w:val="DefaultParagraphFont"/>
    <w:link w:val="FootnoteText"/>
    <w:uiPriority w:val="99"/>
    <w:rsid w:val="005F3027"/>
  </w:style>
  <w:style w:type="character" w:styleId="FootnoteReference">
    <w:name w:val="footnote reference"/>
    <w:aliases w:val="Footnote symbol,Footnote Reference Number,Footnote Refernece,Footnote Reference Superscript,ftref,Odwołanie przypisu,BVI fnr,Footnotes refss,SUPERS,Ref,de nota al pie,-E Fußnotenzeichen,Footnote reference number,Times 10 Point,E,E FNZ"/>
    <w:uiPriority w:val="99"/>
    <w:rsid w:val="005F3027"/>
    <w:rPr>
      <w:vertAlign w:val="superscript"/>
    </w:rPr>
  </w:style>
  <w:style w:type="paragraph" w:customStyle="1" w:styleId="Default">
    <w:name w:val="Default"/>
    <w:rsid w:val="00791487"/>
    <w:pPr>
      <w:widowControl w:val="0"/>
      <w:autoSpaceDE w:val="0"/>
      <w:autoSpaceDN w:val="0"/>
      <w:adjustRightInd w:val="0"/>
    </w:pPr>
    <w:rPr>
      <w:rFonts w:ascii="Times" w:hAnsi="Times" w:cs="Times"/>
      <w:color w:val="000000"/>
      <w:sz w:val="24"/>
      <w:szCs w:val="24"/>
    </w:rPr>
  </w:style>
  <w:style w:type="character" w:customStyle="1" w:styleId="ListParagraphChar">
    <w:name w:val="List Paragraph Char"/>
    <w:aliases w:val="lp1 Char,Virsraksti Char,Saistīto dokumentu saraksts Char,Syle 1 Char,Numbered Para 1 Char,Dot pt Char,List Paragraph Char Char Char Char,Indicator Text Char,Bullet Points Char,MAIN CONTENT Char,IFCL - List Paragraph Char"/>
    <w:link w:val="ListParagraph"/>
    <w:uiPriority w:val="34"/>
    <w:qFormat/>
    <w:rsid w:val="00791487"/>
    <w:rPr>
      <w:sz w:val="24"/>
      <w:szCs w:val="24"/>
      <w:lang w:eastAsia="en-US"/>
    </w:rPr>
  </w:style>
  <w:style w:type="paragraph" w:customStyle="1" w:styleId="Nodala1">
    <w:name w:val="Nodala 1"/>
    <w:basedOn w:val="Normal"/>
    <w:qFormat/>
    <w:rsid w:val="008C6D7E"/>
    <w:pPr>
      <w:numPr>
        <w:numId w:val="8"/>
      </w:numPr>
      <w:shd w:val="clear" w:color="auto" w:fill="D9D9D9" w:themeFill="background1" w:themeFillShade="D9"/>
      <w:suppressAutoHyphens/>
      <w:spacing w:before="120" w:after="120"/>
      <w:jc w:val="center"/>
    </w:pPr>
    <w:rPr>
      <w:rFonts w:eastAsia="Calibri"/>
      <w:b/>
      <w:lang w:eastAsia="ar-SA"/>
    </w:rPr>
  </w:style>
  <w:style w:type="paragraph" w:customStyle="1" w:styleId="Nodala11">
    <w:name w:val="Nodala 1.1"/>
    <w:basedOn w:val="Normal"/>
    <w:qFormat/>
    <w:rsid w:val="008C6D7E"/>
    <w:pPr>
      <w:numPr>
        <w:ilvl w:val="1"/>
        <w:numId w:val="8"/>
      </w:numPr>
      <w:suppressAutoHyphens/>
      <w:spacing w:before="60" w:after="60"/>
      <w:jc w:val="both"/>
    </w:pPr>
    <w:rPr>
      <w:lang w:eastAsia="ar-SA"/>
    </w:rPr>
  </w:style>
  <w:style w:type="paragraph" w:customStyle="1" w:styleId="Nodala111">
    <w:name w:val="Nodala 1.1.1"/>
    <w:basedOn w:val="ListParagraph"/>
    <w:qFormat/>
    <w:rsid w:val="008C6D7E"/>
    <w:pPr>
      <w:numPr>
        <w:ilvl w:val="2"/>
        <w:numId w:val="8"/>
      </w:numPr>
      <w:contextualSpacing w:val="0"/>
      <w:jc w:val="both"/>
    </w:pPr>
    <w:rPr>
      <w:rFonts w:eastAsiaTheme="minorHAnsi"/>
      <w:lang w:val="en-US" w:eastAsia="ar-SA"/>
    </w:rPr>
  </w:style>
  <w:style w:type="paragraph" w:customStyle="1" w:styleId="Nodala1111">
    <w:name w:val="Nodala 1.1.1.1"/>
    <w:basedOn w:val="Nodala111"/>
    <w:link w:val="Nodala1111Char"/>
    <w:qFormat/>
    <w:rsid w:val="008C6D7E"/>
    <w:pPr>
      <w:numPr>
        <w:ilvl w:val="3"/>
      </w:numPr>
      <w:spacing w:before="60" w:after="60"/>
      <w:ind w:left="720"/>
    </w:pPr>
  </w:style>
  <w:style w:type="character" w:customStyle="1" w:styleId="Nodala1111Char">
    <w:name w:val="Nodala 1.1.1.1 Char"/>
    <w:basedOn w:val="DefaultParagraphFont"/>
    <w:link w:val="Nodala1111"/>
    <w:rsid w:val="008C6D7E"/>
    <w:rPr>
      <w:rFonts w:eastAsiaTheme="minorHAnsi"/>
      <w:sz w:val="24"/>
      <w:szCs w:val="24"/>
      <w:lang w:val="en-US" w:eastAsia="ar-SA"/>
    </w:rPr>
  </w:style>
  <w:style w:type="paragraph" w:styleId="BodyText2">
    <w:name w:val="Body Text 2"/>
    <w:basedOn w:val="Normal"/>
    <w:link w:val="BodyText2Char"/>
    <w:rsid w:val="009D706F"/>
    <w:pPr>
      <w:spacing w:after="120" w:line="480" w:lineRule="auto"/>
    </w:pPr>
    <w:rPr>
      <w:lang w:val="en-US"/>
    </w:rPr>
  </w:style>
  <w:style w:type="character" w:customStyle="1" w:styleId="BodyText2Char">
    <w:name w:val="Body Text 2 Char"/>
    <w:basedOn w:val="DefaultParagraphFont"/>
    <w:link w:val="BodyText2"/>
    <w:rsid w:val="009D706F"/>
    <w:rPr>
      <w:sz w:val="24"/>
      <w:szCs w:val="24"/>
      <w:lang w:val="en-US" w:eastAsia="en-US"/>
    </w:rPr>
  </w:style>
  <w:style w:type="character" w:customStyle="1" w:styleId="BodyTextIndentChar">
    <w:name w:val="Body Text Indent Char"/>
    <w:basedOn w:val="DefaultParagraphFont"/>
    <w:link w:val="BodyTextIndent"/>
    <w:rsid w:val="007A72E7"/>
    <w:rPr>
      <w:rFonts w:ascii="Arial" w:hAnsi="Arial" w:cs="Arial"/>
      <w:sz w:val="22"/>
      <w:szCs w:val="24"/>
      <w:lang w:eastAsia="en-US"/>
    </w:rPr>
  </w:style>
  <w:style w:type="table" w:customStyle="1" w:styleId="TableGrid1">
    <w:name w:val="Table Grid1"/>
    <w:basedOn w:val="TableNormal"/>
    <w:next w:val="TableGrid"/>
    <w:rsid w:val="008A136A"/>
    <w:rPr>
      <w:rFonts w:ascii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abspusesvertiklaisfooter">
    <w:name w:val="Labās puses vertikālaisfooter"/>
    <w:basedOn w:val="NoSpacing"/>
    <w:link w:val="LabspusesvertiklaisfooterChar"/>
    <w:autoRedefine/>
    <w:qFormat/>
    <w:rsid w:val="009B3B87"/>
    <w:pPr>
      <w:widowControl w:val="0"/>
      <w:autoSpaceDE w:val="0"/>
      <w:autoSpaceDN w:val="0"/>
      <w:jc w:val="center"/>
    </w:pPr>
    <w:rPr>
      <w:rFonts w:ascii="Times New Roman" w:eastAsiaTheme="minorHAnsi" w:hAnsi="Times New Roman" w:cs="Times New Roman"/>
      <w:b/>
      <w:noProof/>
      <w:lang w:eastAsia="en-US"/>
    </w:rPr>
  </w:style>
  <w:style w:type="character" w:customStyle="1" w:styleId="LabspusesvertiklaisfooterChar">
    <w:name w:val="Labās puses vertikālaisfooter Char"/>
    <w:link w:val="Labspusesvertiklaisfooter"/>
    <w:rsid w:val="009B3B87"/>
    <w:rPr>
      <w:rFonts w:eastAsiaTheme="minorHAnsi"/>
      <w:b/>
      <w:noProof/>
      <w:sz w:val="22"/>
      <w:szCs w:val="22"/>
      <w:lang w:eastAsia="en-US"/>
    </w:rPr>
  </w:style>
  <w:style w:type="paragraph" w:customStyle="1" w:styleId="TableParagraph">
    <w:name w:val="Table Paragraph"/>
    <w:basedOn w:val="Normal"/>
    <w:uiPriority w:val="1"/>
    <w:qFormat/>
    <w:rsid w:val="009B3B87"/>
    <w:pPr>
      <w:widowControl w:val="0"/>
      <w:autoSpaceDE w:val="0"/>
      <w:autoSpaceDN w:val="0"/>
    </w:pPr>
    <w:rPr>
      <w:rFonts w:ascii="Arial" w:eastAsia="Arial" w:hAnsi="Arial" w:cs="Arial"/>
      <w:sz w:val="22"/>
      <w:szCs w:val="22"/>
      <w:lang w:val="en-US"/>
    </w:rPr>
  </w:style>
  <w:style w:type="paragraph" w:styleId="BodyTextIndent2">
    <w:name w:val="Body Text Indent 2"/>
    <w:basedOn w:val="Normal"/>
    <w:link w:val="BodyTextIndent2Char"/>
    <w:semiHidden/>
    <w:unhideWhenUsed/>
    <w:rsid w:val="004F4D28"/>
    <w:pPr>
      <w:spacing w:after="120" w:line="480" w:lineRule="auto"/>
      <w:ind w:left="283"/>
    </w:pPr>
  </w:style>
  <w:style w:type="character" w:customStyle="1" w:styleId="BodyTextIndent2Char">
    <w:name w:val="Body Text Indent 2 Char"/>
    <w:basedOn w:val="DefaultParagraphFont"/>
    <w:link w:val="BodyTextIndent2"/>
    <w:semiHidden/>
    <w:rsid w:val="004F4D28"/>
    <w:rPr>
      <w:sz w:val="24"/>
      <w:szCs w:val="24"/>
      <w:lang w:eastAsia="en-US"/>
    </w:rPr>
  </w:style>
  <w:style w:type="paragraph" w:styleId="Title">
    <w:name w:val="Title"/>
    <w:basedOn w:val="Normal"/>
    <w:link w:val="TitleChar"/>
    <w:qFormat/>
    <w:rsid w:val="004F4D28"/>
    <w:pPr>
      <w:jc w:val="center"/>
    </w:pPr>
    <w:rPr>
      <w:b/>
      <w:lang w:val="ru-RU"/>
    </w:rPr>
  </w:style>
  <w:style w:type="character" w:customStyle="1" w:styleId="TitleChar">
    <w:name w:val="Title Char"/>
    <w:basedOn w:val="DefaultParagraphFont"/>
    <w:link w:val="Title"/>
    <w:rsid w:val="004F4D28"/>
    <w:rPr>
      <w:b/>
      <w:sz w:val="24"/>
      <w:szCs w:val="24"/>
      <w:lang w:val="ru-RU" w:eastAsia="en-US"/>
    </w:rPr>
  </w:style>
  <w:style w:type="paragraph" w:customStyle="1" w:styleId="Style1">
    <w:name w:val="Style1"/>
    <w:autoRedefine/>
    <w:rsid w:val="004A306E"/>
    <w:pPr>
      <w:numPr>
        <w:ilvl w:val="1"/>
        <w:numId w:val="24"/>
      </w:numPr>
      <w:suppressAutoHyphens/>
      <w:autoSpaceDN w:val="0"/>
      <w:ind w:left="1171" w:hanging="425"/>
      <w:jc w:val="both"/>
    </w:pPr>
    <w:rPr>
      <w:b/>
      <w:bCs/>
      <w:color w:val="000000"/>
      <w:sz w:val="24"/>
      <w:szCs w:val="24"/>
    </w:rPr>
  </w:style>
  <w:style w:type="paragraph" w:customStyle="1" w:styleId="ListParagraph1">
    <w:name w:val="List Paragraph1"/>
    <w:basedOn w:val="Normal"/>
    <w:rsid w:val="00975C23"/>
    <w:pPr>
      <w:suppressAutoHyphens/>
      <w:autoSpaceDN w:val="0"/>
      <w:ind w:left="720"/>
      <w:contextualSpacing/>
    </w:pPr>
    <w:rPr>
      <w:lang w:eastAsia="zh-CN"/>
    </w:rPr>
  </w:style>
  <w:style w:type="character" w:customStyle="1" w:styleId="Noklusjumarindkopasfonts1">
    <w:name w:val="Noklusējuma rindkopas fonts1"/>
    <w:rsid w:val="004802CC"/>
  </w:style>
  <w:style w:type="character" w:customStyle="1" w:styleId="ui-provider">
    <w:name w:val="ui-provider"/>
    <w:basedOn w:val="DefaultParagraphFont"/>
    <w:rsid w:val="009623FA"/>
  </w:style>
  <w:style w:type="character" w:customStyle="1" w:styleId="SarakstarindkopaRakstz1">
    <w:name w:val="Saraksta rindkopa Rakstz.1"/>
    <w:aliases w:val="SP-List Paragraph Rakstz.,Colorful List - Accent 12 Rakstz."/>
    <w:uiPriority w:val="34"/>
    <w:qFormat/>
    <w:locked/>
    <w:rsid w:val="004064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68132">
      <w:bodyDiv w:val="1"/>
      <w:marLeft w:val="0"/>
      <w:marRight w:val="0"/>
      <w:marTop w:val="0"/>
      <w:marBottom w:val="0"/>
      <w:divBdr>
        <w:top w:val="none" w:sz="0" w:space="0" w:color="auto"/>
        <w:left w:val="none" w:sz="0" w:space="0" w:color="auto"/>
        <w:bottom w:val="none" w:sz="0" w:space="0" w:color="auto"/>
        <w:right w:val="none" w:sz="0" w:space="0" w:color="auto"/>
      </w:divBdr>
    </w:div>
    <w:div w:id="333145581">
      <w:bodyDiv w:val="1"/>
      <w:marLeft w:val="0"/>
      <w:marRight w:val="0"/>
      <w:marTop w:val="0"/>
      <w:marBottom w:val="0"/>
      <w:divBdr>
        <w:top w:val="none" w:sz="0" w:space="0" w:color="auto"/>
        <w:left w:val="none" w:sz="0" w:space="0" w:color="auto"/>
        <w:bottom w:val="none" w:sz="0" w:space="0" w:color="auto"/>
        <w:right w:val="none" w:sz="0" w:space="0" w:color="auto"/>
      </w:divBdr>
    </w:div>
    <w:div w:id="532227614">
      <w:bodyDiv w:val="1"/>
      <w:marLeft w:val="0"/>
      <w:marRight w:val="0"/>
      <w:marTop w:val="0"/>
      <w:marBottom w:val="0"/>
      <w:divBdr>
        <w:top w:val="none" w:sz="0" w:space="0" w:color="auto"/>
        <w:left w:val="none" w:sz="0" w:space="0" w:color="auto"/>
        <w:bottom w:val="none" w:sz="0" w:space="0" w:color="auto"/>
        <w:right w:val="none" w:sz="0" w:space="0" w:color="auto"/>
      </w:divBdr>
    </w:div>
    <w:div w:id="547643442">
      <w:bodyDiv w:val="1"/>
      <w:marLeft w:val="0"/>
      <w:marRight w:val="0"/>
      <w:marTop w:val="0"/>
      <w:marBottom w:val="0"/>
      <w:divBdr>
        <w:top w:val="none" w:sz="0" w:space="0" w:color="auto"/>
        <w:left w:val="none" w:sz="0" w:space="0" w:color="auto"/>
        <w:bottom w:val="none" w:sz="0" w:space="0" w:color="auto"/>
        <w:right w:val="none" w:sz="0" w:space="0" w:color="auto"/>
      </w:divBdr>
    </w:div>
    <w:div w:id="610817463">
      <w:bodyDiv w:val="1"/>
      <w:marLeft w:val="0"/>
      <w:marRight w:val="0"/>
      <w:marTop w:val="0"/>
      <w:marBottom w:val="0"/>
      <w:divBdr>
        <w:top w:val="none" w:sz="0" w:space="0" w:color="auto"/>
        <w:left w:val="none" w:sz="0" w:space="0" w:color="auto"/>
        <w:bottom w:val="none" w:sz="0" w:space="0" w:color="auto"/>
        <w:right w:val="none" w:sz="0" w:space="0" w:color="auto"/>
      </w:divBdr>
    </w:div>
    <w:div w:id="722482402">
      <w:bodyDiv w:val="1"/>
      <w:marLeft w:val="0"/>
      <w:marRight w:val="0"/>
      <w:marTop w:val="0"/>
      <w:marBottom w:val="0"/>
      <w:divBdr>
        <w:top w:val="none" w:sz="0" w:space="0" w:color="auto"/>
        <w:left w:val="none" w:sz="0" w:space="0" w:color="auto"/>
        <w:bottom w:val="none" w:sz="0" w:space="0" w:color="auto"/>
        <w:right w:val="none" w:sz="0" w:space="0" w:color="auto"/>
      </w:divBdr>
    </w:div>
    <w:div w:id="725877104">
      <w:bodyDiv w:val="1"/>
      <w:marLeft w:val="0"/>
      <w:marRight w:val="0"/>
      <w:marTop w:val="0"/>
      <w:marBottom w:val="0"/>
      <w:divBdr>
        <w:top w:val="none" w:sz="0" w:space="0" w:color="auto"/>
        <w:left w:val="none" w:sz="0" w:space="0" w:color="auto"/>
        <w:bottom w:val="none" w:sz="0" w:space="0" w:color="auto"/>
        <w:right w:val="none" w:sz="0" w:space="0" w:color="auto"/>
      </w:divBdr>
    </w:div>
    <w:div w:id="744962129">
      <w:bodyDiv w:val="1"/>
      <w:marLeft w:val="0"/>
      <w:marRight w:val="0"/>
      <w:marTop w:val="0"/>
      <w:marBottom w:val="0"/>
      <w:divBdr>
        <w:top w:val="none" w:sz="0" w:space="0" w:color="auto"/>
        <w:left w:val="none" w:sz="0" w:space="0" w:color="auto"/>
        <w:bottom w:val="none" w:sz="0" w:space="0" w:color="auto"/>
        <w:right w:val="none" w:sz="0" w:space="0" w:color="auto"/>
      </w:divBdr>
    </w:div>
    <w:div w:id="849830795">
      <w:bodyDiv w:val="1"/>
      <w:marLeft w:val="0"/>
      <w:marRight w:val="0"/>
      <w:marTop w:val="0"/>
      <w:marBottom w:val="0"/>
      <w:divBdr>
        <w:top w:val="none" w:sz="0" w:space="0" w:color="auto"/>
        <w:left w:val="none" w:sz="0" w:space="0" w:color="auto"/>
        <w:bottom w:val="none" w:sz="0" w:space="0" w:color="auto"/>
        <w:right w:val="none" w:sz="0" w:space="0" w:color="auto"/>
      </w:divBdr>
    </w:div>
    <w:div w:id="884296558">
      <w:bodyDiv w:val="1"/>
      <w:marLeft w:val="0"/>
      <w:marRight w:val="0"/>
      <w:marTop w:val="0"/>
      <w:marBottom w:val="0"/>
      <w:divBdr>
        <w:top w:val="none" w:sz="0" w:space="0" w:color="auto"/>
        <w:left w:val="none" w:sz="0" w:space="0" w:color="auto"/>
        <w:bottom w:val="none" w:sz="0" w:space="0" w:color="auto"/>
        <w:right w:val="none" w:sz="0" w:space="0" w:color="auto"/>
      </w:divBdr>
    </w:div>
    <w:div w:id="990326747">
      <w:bodyDiv w:val="1"/>
      <w:marLeft w:val="0"/>
      <w:marRight w:val="0"/>
      <w:marTop w:val="0"/>
      <w:marBottom w:val="0"/>
      <w:divBdr>
        <w:top w:val="none" w:sz="0" w:space="0" w:color="auto"/>
        <w:left w:val="none" w:sz="0" w:space="0" w:color="auto"/>
        <w:bottom w:val="none" w:sz="0" w:space="0" w:color="auto"/>
        <w:right w:val="none" w:sz="0" w:space="0" w:color="auto"/>
      </w:divBdr>
    </w:div>
    <w:div w:id="1011955843">
      <w:bodyDiv w:val="1"/>
      <w:marLeft w:val="0"/>
      <w:marRight w:val="0"/>
      <w:marTop w:val="0"/>
      <w:marBottom w:val="0"/>
      <w:divBdr>
        <w:top w:val="none" w:sz="0" w:space="0" w:color="auto"/>
        <w:left w:val="none" w:sz="0" w:space="0" w:color="auto"/>
        <w:bottom w:val="none" w:sz="0" w:space="0" w:color="auto"/>
        <w:right w:val="none" w:sz="0" w:space="0" w:color="auto"/>
      </w:divBdr>
    </w:div>
    <w:div w:id="1022783043">
      <w:bodyDiv w:val="1"/>
      <w:marLeft w:val="0"/>
      <w:marRight w:val="0"/>
      <w:marTop w:val="0"/>
      <w:marBottom w:val="0"/>
      <w:divBdr>
        <w:top w:val="none" w:sz="0" w:space="0" w:color="auto"/>
        <w:left w:val="none" w:sz="0" w:space="0" w:color="auto"/>
        <w:bottom w:val="none" w:sz="0" w:space="0" w:color="auto"/>
        <w:right w:val="none" w:sz="0" w:space="0" w:color="auto"/>
      </w:divBdr>
    </w:div>
    <w:div w:id="1037125803">
      <w:bodyDiv w:val="1"/>
      <w:marLeft w:val="0"/>
      <w:marRight w:val="0"/>
      <w:marTop w:val="0"/>
      <w:marBottom w:val="0"/>
      <w:divBdr>
        <w:top w:val="none" w:sz="0" w:space="0" w:color="auto"/>
        <w:left w:val="none" w:sz="0" w:space="0" w:color="auto"/>
        <w:bottom w:val="none" w:sz="0" w:space="0" w:color="auto"/>
        <w:right w:val="none" w:sz="0" w:space="0" w:color="auto"/>
      </w:divBdr>
    </w:div>
    <w:div w:id="1077551965">
      <w:bodyDiv w:val="1"/>
      <w:marLeft w:val="0"/>
      <w:marRight w:val="0"/>
      <w:marTop w:val="0"/>
      <w:marBottom w:val="0"/>
      <w:divBdr>
        <w:top w:val="none" w:sz="0" w:space="0" w:color="auto"/>
        <w:left w:val="none" w:sz="0" w:space="0" w:color="auto"/>
        <w:bottom w:val="none" w:sz="0" w:space="0" w:color="auto"/>
        <w:right w:val="none" w:sz="0" w:space="0" w:color="auto"/>
      </w:divBdr>
    </w:div>
    <w:div w:id="1080714288">
      <w:bodyDiv w:val="1"/>
      <w:marLeft w:val="0"/>
      <w:marRight w:val="0"/>
      <w:marTop w:val="0"/>
      <w:marBottom w:val="0"/>
      <w:divBdr>
        <w:top w:val="none" w:sz="0" w:space="0" w:color="auto"/>
        <w:left w:val="none" w:sz="0" w:space="0" w:color="auto"/>
        <w:bottom w:val="none" w:sz="0" w:space="0" w:color="auto"/>
        <w:right w:val="none" w:sz="0" w:space="0" w:color="auto"/>
      </w:divBdr>
    </w:div>
    <w:div w:id="1096292791">
      <w:bodyDiv w:val="1"/>
      <w:marLeft w:val="0"/>
      <w:marRight w:val="0"/>
      <w:marTop w:val="0"/>
      <w:marBottom w:val="0"/>
      <w:divBdr>
        <w:top w:val="none" w:sz="0" w:space="0" w:color="auto"/>
        <w:left w:val="none" w:sz="0" w:space="0" w:color="auto"/>
        <w:bottom w:val="none" w:sz="0" w:space="0" w:color="auto"/>
        <w:right w:val="none" w:sz="0" w:space="0" w:color="auto"/>
      </w:divBdr>
    </w:div>
    <w:div w:id="1251541763">
      <w:bodyDiv w:val="1"/>
      <w:marLeft w:val="0"/>
      <w:marRight w:val="0"/>
      <w:marTop w:val="0"/>
      <w:marBottom w:val="0"/>
      <w:divBdr>
        <w:top w:val="none" w:sz="0" w:space="0" w:color="auto"/>
        <w:left w:val="none" w:sz="0" w:space="0" w:color="auto"/>
        <w:bottom w:val="none" w:sz="0" w:space="0" w:color="auto"/>
        <w:right w:val="none" w:sz="0" w:space="0" w:color="auto"/>
      </w:divBdr>
    </w:div>
    <w:div w:id="1275869570">
      <w:bodyDiv w:val="1"/>
      <w:marLeft w:val="0"/>
      <w:marRight w:val="0"/>
      <w:marTop w:val="0"/>
      <w:marBottom w:val="0"/>
      <w:divBdr>
        <w:top w:val="none" w:sz="0" w:space="0" w:color="auto"/>
        <w:left w:val="none" w:sz="0" w:space="0" w:color="auto"/>
        <w:bottom w:val="none" w:sz="0" w:space="0" w:color="auto"/>
        <w:right w:val="none" w:sz="0" w:space="0" w:color="auto"/>
      </w:divBdr>
    </w:div>
    <w:div w:id="1303854420">
      <w:bodyDiv w:val="1"/>
      <w:marLeft w:val="0"/>
      <w:marRight w:val="0"/>
      <w:marTop w:val="0"/>
      <w:marBottom w:val="0"/>
      <w:divBdr>
        <w:top w:val="none" w:sz="0" w:space="0" w:color="auto"/>
        <w:left w:val="none" w:sz="0" w:space="0" w:color="auto"/>
        <w:bottom w:val="none" w:sz="0" w:space="0" w:color="auto"/>
        <w:right w:val="none" w:sz="0" w:space="0" w:color="auto"/>
      </w:divBdr>
    </w:div>
    <w:div w:id="1317488923">
      <w:bodyDiv w:val="1"/>
      <w:marLeft w:val="0"/>
      <w:marRight w:val="0"/>
      <w:marTop w:val="0"/>
      <w:marBottom w:val="0"/>
      <w:divBdr>
        <w:top w:val="none" w:sz="0" w:space="0" w:color="auto"/>
        <w:left w:val="none" w:sz="0" w:space="0" w:color="auto"/>
        <w:bottom w:val="none" w:sz="0" w:space="0" w:color="auto"/>
        <w:right w:val="none" w:sz="0" w:space="0" w:color="auto"/>
      </w:divBdr>
    </w:div>
    <w:div w:id="1381056962">
      <w:bodyDiv w:val="1"/>
      <w:marLeft w:val="0"/>
      <w:marRight w:val="0"/>
      <w:marTop w:val="0"/>
      <w:marBottom w:val="0"/>
      <w:divBdr>
        <w:top w:val="none" w:sz="0" w:space="0" w:color="auto"/>
        <w:left w:val="none" w:sz="0" w:space="0" w:color="auto"/>
        <w:bottom w:val="none" w:sz="0" w:space="0" w:color="auto"/>
        <w:right w:val="none" w:sz="0" w:space="0" w:color="auto"/>
      </w:divBdr>
    </w:div>
    <w:div w:id="1382093689">
      <w:bodyDiv w:val="1"/>
      <w:marLeft w:val="0"/>
      <w:marRight w:val="0"/>
      <w:marTop w:val="0"/>
      <w:marBottom w:val="0"/>
      <w:divBdr>
        <w:top w:val="none" w:sz="0" w:space="0" w:color="auto"/>
        <w:left w:val="none" w:sz="0" w:space="0" w:color="auto"/>
        <w:bottom w:val="none" w:sz="0" w:space="0" w:color="auto"/>
        <w:right w:val="none" w:sz="0" w:space="0" w:color="auto"/>
      </w:divBdr>
    </w:div>
    <w:div w:id="1512061423">
      <w:bodyDiv w:val="1"/>
      <w:marLeft w:val="0"/>
      <w:marRight w:val="0"/>
      <w:marTop w:val="0"/>
      <w:marBottom w:val="0"/>
      <w:divBdr>
        <w:top w:val="none" w:sz="0" w:space="0" w:color="auto"/>
        <w:left w:val="none" w:sz="0" w:space="0" w:color="auto"/>
        <w:bottom w:val="none" w:sz="0" w:space="0" w:color="auto"/>
        <w:right w:val="none" w:sz="0" w:space="0" w:color="auto"/>
      </w:divBdr>
    </w:div>
    <w:div w:id="1558929688">
      <w:bodyDiv w:val="1"/>
      <w:marLeft w:val="0"/>
      <w:marRight w:val="0"/>
      <w:marTop w:val="0"/>
      <w:marBottom w:val="0"/>
      <w:divBdr>
        <w:top w:val="none" w:sz="0" w:space="0" w:color="auto"/>
        <w:left w:val="none" w:sz="0" w:space="0" w:color="auto"/>
        <w:bottom w:val="none" w:sz="0" w:space="0" w:color="auto"/>
        <w:right w:val="none" w:sz="0" w:space="0" w:color="auto"/>
      </w:divBdr>
    </w:div>
    <w:div w:id="1744797615">
      <w:bodyDiv w:val="1"/>
      <w:marLeft w:val="0"/>
      <w:marRight w:val="0"/>
      <w:marTop w:val="0"/>
      <w:marBottom w:val="0"/>
      <w:divBdr>
        <w:top w:val="none" w:sz="0" w:space="0" w:color="auto"/>
        <w:left w:val="none" w:sz="0" w:space="0" w:color="auto"/>
        <w:bottom w:val="none" w:sz="0" w:space="0" w:color="auto"/>
        <w:right w:val="none" w:sz="0" w:space="0" w:color="auto"/>
      </w:divBdr>
      <w:divsChild>
        <w:div w:id="1815293748">
          <w:marLeft w:val="0"/>
          <w:marRight w:val="0"/>
          <w:marTop w:val="0"/>
          <w:marBottom w:val="0"/>
          <w:divBdr>
            <w:top w:val="none" w:sz="0" w:space="0" w:color="auto"/>
            <w:left w:val="none" w:sz="0" w:space="0" w:color="auto"/>
            <w:bottom w:val="none" w:sz="0" w:space="0" w:color="auto"/>
            <w:right w:val="none" w:sz="0" w:space="0" w:color="auto"/>
          </w:divBdr>
          <w:divsChild>
            <w:div w:id="492527762">
              <w:marLeft w:val="0"/>
              <w:marRight w:val="0"/>
              <w:marTop w:val="0"/>
              <w:marBottom w:val="0"/>
              <w:divBdr>
                <w:top w:val="none" w:sz="0" w:space="0" w:color="auto"/>
                <w:left w:val="none" w:sz="0" w:space="0" w:color="auto"/>
                <w:bottom w:val="none" w:sz="0" w:space="0" w:color="auto"/>
                <w:right w:val="none" w:sz="0" w:space="0" w:color="auto"/>
              </w:divBdr>
              <w:divsChild>
                <w:div w:id="91338">
                  <w:marLeft w:val="0"/>
                  <w:marRight w:val="0"/>
                  <w:marTop w:val="0"/>
                  <w:marBottom w:val="0"/>
                  <w:divBdr>
                    <w:top w:val="none" w:sz="0" w:space="0" w:color="auto"/>
                    <w:left w:val="none" w:sz="0" w:space="0" w:color="auto"/>
                    <w:bottom w:val="none" w:sz="0" w:space="0" w:color="auto"/>
                    <w:right w:val="none" w:sz="0" w:space="0" w:color="auto"/>
                  </w:divBdr>
                </w:div>
                <w:div w:id="33772375">
                  <w:marLeft w:val="0"/>
                  <w:marRight w:val="0"/>
                  <w:marTop w:val="0"/>
                  <w:marBottom w:val="0"/>
                  <w:divBdr>
                    <w:top w:val="none" w:sz="0" w:space="0" w:color="auto"/>
                    <w:left w:val="none" w:sz="0" w:space="0" w:color="auto"/>
                    <w:bottom w:val="none" w:sz="0" w:space="0" w:color="auto"/>
                    <w:right w:val="none" w:sz="0" w:space="0" w:color="auto"/>
                  </w:divBdr>
                </w:div>
                <w:div w:id="62072929">
                  <w:marLeft w:val="0"/>
                  <w:marRight w:val="0"/>
                  <w:marTop w:val="0"/>
                  <w:marBottom w:val="0"/>
                  <w:divBdr>
                    <w:top w:val="none" w:sz="0" w:space="0" w:color="auto"/>
                    <w:left w:val="none" w:sz="0" w:space="0" w:color="auto"/>
                    <w:bottom w:val="none" w:sz="0" w:space="0" w:color="auto"/>
                    <w:right w:val="none" w:sz="0" w:space="0" w:color="auto"/>
                  </w:divBdr>
                </w:div>
                <w:div w:id="70278168">
                  <w:marLeft w:val="0"/>
                  <w:marRight w:val="0"/>
                  <w:marTop w:val="0"/>
                  <w:marBottom w:val="0"/>
                  <w:divBdr>
                    <w:top w:val="none" w:sz="0" w:space="0" w:color="auto"/>
                    <w:left w:val="none" w:sz="0" w:space="0" w:color="auto"/>
                    <w:bottom w:val="none" w:sz="0" w:space="0" w:color="auto"/>
                    <w:right w:val="none" w:sz="0" w:space="0" w:color="auto"/>
                  </w:divBdr>
                </w:div>
                <w:div w:id="70738627">
                  <w:marLeft w:val="0"/>
                  <w:marRight w:val="0"/>
                  <w:marTop w:val="0"/>
                  <w:marBottom w:val="0"/>
                  <w:divBdr>
                    <w:top w:val="none" w:sz="0" w:space="0" w:color="auto"/>
                    <w:left w:val="none" w:sz="0" w:space="0" w:color="auto"/>
                    <w:bottom w:val="none" w:sz="0" w:space="0" w:color="auto"/>
                    <w:right w:val="none" w:sz="0" w:space="0" w:color="auto"/>
                  </w:divBdr>
                </w:div>
                <w:div w:id="85686652">
                  <w:marLeft w:val="0"/>
                  <w:marRight w:val="0"/>
                  <w:marTop w:val="0"/>
                  <w:marBottom w:val="0"/>
                  <w:divBdr>
                    <w:top w:val="none" w:sz="0" w:space="0" w:color="auto"/>
                    <w:left w:val="none" w:sz="0" w:space="0" w:color="auto"/>
                    <w:bottom w:val="none" w:sz="0" w:space="0" w:color="auto"/>
                    <w:right w:val="none" w:sz="0" w:space="0" w:color="auto"/>
                  </w:divBdr>
                </w:div>
                <w:div w:id="95903948">
                  <w:marLeft w:val="0"/>
                  <w:marRight w:val="0"/>
                  <w:marTop w:val="0"/>
                  <w:marBottom w:val="0"/>
                  <w:divBdr>
                    <w:top w:val="none" w:sz="0" w:space="0" w:color="auto"/>
                    <w:left w:val="none" w:sz="0" w:space="0" w:color="auto"/>
                    <w:bottom w:val="none" w:sz="0" w:space="0" w:color="auto"/>
                    <w:right w:val="none" w:sz="0" w:space="0" w:color="auto"/>
                  </w:divBdr>
                </w:div>
                <w:div w:id="117382841">
                  <w:marLeft w:val="0"/>
                  <w:marRight w:val="0"/>
                  <w:marTop w:val="0"/>
                  <w:marBottom w:val="0"/>
                  <w:divBdr>
                    <w:top w:val="none" w:sz="0" w:space="0" w:color="auto"/>
                    <w:left w:val="none" w:sz="0" w:space="0" w:color="auto"/>
                    <w:bottom w:val="none" w:sz="0" w:space="0" w:color="auto"/>
                    <w:right w:val="none" w:sz="0" w:space="0" w:color="auto"/>
                  </w:divBdr>
                </w:div>
                <w:div w:id="127092561">
                  <w:marLeft w:val="0"/>
                  <w:marRight w:val="0"/>
                  <w:marTop w:val="0"/>
                  <w:marBottom w:val="0"/>
                  <w:divBdr>
                    <w:top w:val="none" w:sz="0" w:space="0" w:color="auto"/>
                    <w:left w:val="none" w:sz="0" w:space="0" w:color="auto"/>
                    <w:bottom w:val="none" w:sz="0" w:space="0" w:color="auto"/>
                    <w:right w:val="none" w:sz="0" w:space="0" w:color="auto"/>
                  </w:divBdr>
                </w:div>
                <w:div w:id="133185170">
                  <w:marLeft w:val="0"/>
                  <w:marRight w:val="0"/>
                  <w:marTop w:val="0"/>
                  <w:marBottom w:val="0"/>
                  <w:divBdr>
                    <w:top w:val="none" w:sz="0" w:space="0" w:color="auto"/>
                    <w:left w:val="none" w:sz="0" w:space="0" w:color="auto"/>
                    <w:bottom w:val="none" w:sz="0" w:space="0" w:color="auto"/>
                    <w:right w:val="none" w:sz="0" w:space="0" w:color="auto"/>
                  </w:divBdr>
                </w:div>
                <w:div w:id="135267839">
                  <w:marLeft w:val="0"/>
                  <w:marRight w:val="0"/>
                  <w:marTop w:val="0"/>
                  <w:marBottom w:val="0"/>
                  <w:divBdr>
                    <w:top w:val="none" w:sz="0" w:space="0" w:color="auto"/>
                    <w:left w:val="none" w:sz="0" w:space="0" w:color="auto"/>
                    <w:bottom w:val="none" w:sz="0" w:space="0" w:color="auto"/>
                    <w:right w:val="none" w:sz="0" w:space="0" w:color="auto"/>
                  </w:divBdr>
                </w:div>
                <w:div w:id="137501370">
                  <w:marLeft w:val="0"/>
                  <w:marRight w:val="0"/>
                  <w:marTop w:val="0"/>
                  <w:marBottom w:val="0"/>
                  <w:divBdr>
                    <w:top w:val="none" w:sz="0" w:space="0" w:color="auto"/>
                    <w:left w:val="none" w:sz="0" w:space="0" w:color="auto"/>
                    <w:bottom w:val="none" w:sz="0" w:space="0" w:color="auto"/>
                    <w:right w:val="none" w:sz="0" w:space="0" w:color="auto"/>
                  </w:divBdr>
                </w:div>
                <w:div w:id="164059029">
                  <w:marLeft w:val="0"/>
                  <w:marRight w:val="0"/>
                  <w:marTop w:val="0"/>
                  <w:marBottom w:val="0"/>
                  <w:divBdr>
                    <w:top w:val="none" w:sz="0" w:space="0" w:color="auto"/>
                    <w:left w:val="none" w:sz="0" w:space="0" w:color="auto"/>
                    <w:bottom w:val="none" w:sz="0" w:space="0" w:color="auto"/>
                    <w:right w:val="none" w:sz="0" w:space="0" w:color="auto"/>
                  </w:divBdr>
                </w:div>
                <w:div w:id="176193231">
                  <w:marLeft w:val="0"/>
                  <w:marRight w:val="0"/>
                  <w:marTop w:val="0"/>
                  <w:marBottom w:val="0"/>
                  <w:divBdr>
                    <w:top w:val="none" w:sz="0" w:space="0" w:color="auto"/>
                    <w:left w:val="none" w:sz="0" w:space="0" w:color="auto"/>
                    <w:bottom w:val="none" w:sz="0" w:space="0" w:color="auto"/>
                    <w:right w:val="none" w:sz="0" w:space="0" w:color="auto"/>
                  </w:divBdr>
                </w:div>
                <w:div w:id="281228203">
                  <w:marLeft w:val="0"/>
                  <w:marRight w:val="0"/>
                  <w:marTop w:val="0"/>
                  <w:marBottom w:val="0"/>
                  <w:divBdr>
                    <w:top w:val="none" w:sz="0" w:space="0" w:color="auto"/>
                    <w:left w:val="none" w:sz="0" w:space="0" w:color="auto"/>
                    <w:bottom w:val="none" w:sz="0" w:space="0" w:color="auto"/>
                    <w:right w:val="none" w:sz="0" w:space="0" w:color="auto"/>
                  </w:divBdr>
                </w:div>
                <w:div w:id="319232585">
                  <w:marLeft w:val="0"/>
                  <w:marRight w:val="0"/>
                  <w:marTop w:val="0"/>
                  <w:marBottom w:val="0"/>
                  <w:divBdr>
                    <w:top w:val="none" w:sz="0" w:space="0" w:color="auto"/>
                    <w:left w:val="none" w:sz="0" w:space="0" w:color="auto"/>
                    <w:bottom w:val="none" w:sz="0" w:space="0" w:color="auto"/>
                    <w:right w:val="none" w:sz="0" w:space="0" w:color="auto"/>
                  </w:divBdr>
                </w:div>
                <w:div w:id="332682825">
                  <w:marLeft w:val="0"/>
                  <w:marRight w:val="0"/>
                  <w:marTop w:val="0"/>
                  <w:marBottom w:val="0"/>
                  <w:divBdr>
                    <w:top w:val="none" w:sz="0" w:space="0" w:color="auto"/>
                    <w:left w:val="none" w:sz="0" w:space="0" w:color="auto"/>
                    <w:bottom w:val="none" w:sz="0" w:space="0" w:color="auto"/>
                    <w:right w:val="none" w:sz="0" w:space="0" w:color="auto"/>
                  </w:divBdr>
                </w:div>
                <w:div w:id="361201240">
                  <w:marLeft w:val="0"/>
                  <w:marRight w:val="0"/>
                  <w:marTop w:val="0"/>
                  <w:marBottom w:val="0"/>
                  <w:divBdr>
                    <w:top w:val="none" w:sz="0" w:space="0" w:color="auto"/>
                    <w:left w:val="none" w:sz="0" w:space="0" w:color="auto"/>
                    <w:bottom w:val="none" w:sz="0" w:space="0" w:color="auto"/>
                    <w:right w:val="none" w:sz="0" w:space="0" w:color="auto"/>
                  </w:divBdr>
                </w:div>
                <w:div w:id="368921750">
                  <w:marLeft w:val="0"/>
                  <w:marRight w:val="0"/>
                  <w:marTop w:val="0"/>
                  <w:marBottom w:val="0"/>
                  <w:divBdr>
                    <w:top w:val="none" w:sz="0" w:space="0" w:color="auto"/>
                    <w:left w:val="none" w:sz="0" w:space="0" w:color="auto"/>
                    <w:bottom w:val="none" w:sz="0" w:space="0" w:color="auto"/>
                    <w:right w:val="none" w:sz="0" w:space="0" w:color="auto"/>
                  </w:divBdr>
                </w:div>
                <w:div w:id="378475486">
                  <w:marLeft w:val="0"/>
                  <w:marRight w:val="0"/>
                  <w:marTop w:val="0"/>
                  <w:marBottom w:val="0"/>
                  <w:divBdr>
                    <w:top w:val="none" w:sz="0" w:space="0" w:color="auto"/>
                    <w:left w:val="none" w:sz="0" w:space="0" w:color="auto"/>
                    <w:bottom w:val="none" w:sz="0" w:space="0" w:color="auto"/>
                    <w:right w:val="none" w:sz="0" w:space="0" w:color="auto"/>
                  </w:divBdr>
                </w:div>
                <w:div w:id="392385923">
                  <w:marLeft w:val="0"/>
                  <w:marRight w:val="0"/>
                  <w:marTop w:val="0"/>
                  <w:marBottom w:val="0"/>
                  <w:divBdr>
                    <w:top w:val="none" w:sz="0" w:space="0" w:color="auto"/>
                    <w:left w:val="none" w:sz="0" w:space="0" w:color="auto"/>
                    <w:bottom w:val="none" w:sz="0" w:space="0" w:color="auto"/>
                    <w:right w:val="none" w:sz="0" w:space="0" w:color="auto"/>
                  </w:divBdr>
                </w:div>
                <w:div w:id="399787058">
                  <w:marLeft w:val="0"/>
                  <w:marRight w:val="0"/>
                  <w:marTop w:val="0"/>
                  <w:marBottom w:val="0"/>
                  <w:divBdr>
                    <w:top w:val="none" w:sz="0" w:space="0" w:color="auto"/>
                    <w:left w:val="none" w:sz="0" w:space="0" w:color="auto"/>
                    <w:bottom w:val="none" w:sz="0" w:space="0" w:color="auto"/>
                    <w:right w:val="none" w:sz="0" w:space="0" w:color="auto"/>
                  </w:divBdr>
                </w:div>
                <w:div w:id="419060826">
                  <w:marLeft w:val="0"/>
                  <w:marRight w:val="0"/>
                  <w:marTop w:val="0"/>
                  <w:marBottom w:val="0"/>
                  <w:divBdr>
                    <w:top w:val="none" w:sz="0" w:space="0" w:color="auto"/>
                    <w:left w:val="none" w:sz="0" w:space="0" w:color="auto"/>
                    <w:bottom w:val="none" w:sz="0" w:space="0" w:color="auto"/>
                    <w:right w:val="none" w:sz="0" w:space="0" w:color="auto"/>
                  </w:divBdr>
                </w:div>
                <w:div w:id="439109427">
                  <w:marLeft w:val="0"/>
                  <w:marRight w:val="0"/>
                  <w:marTop w:val="0"/>
                  <w:marBottom w:val="0"/>
                  <w:divBdr>
                    <w:top w:val="none" w:sz="0" w:space="0" w:color="auto"/>
                    <w:left w:val="none" w:sz="0" w:space="0" w:color="auto"/>
                    <w:bottom w:val="none" w:sz="0" w:space="0" w:color="auto"/>
                    <w:right w:val="none" w:sz="0" w:space="0" w:color="auto"/>
                  </w:divBdr>
                </w:div>
                <w:div w:id="443765247">
                  <w:marLeft w:val="0"/>
                  <w:marRight w:val="0"/>
                  <w:marTop w:val="0"/>
                  <w:marBottom w:val="0"/>
                  <w:divBdr>
                    <w:top w:val="none" w:sz="0" w:space="0" w:color="auto"/>
                    <w:left w:val="none" w:sz="0" w:space="0" w:color="auto"/>
                    <w:bottom w:val="none" w:sz="0" w:space="0" w:color="auto"/>
                    <w:right w:val="none" w:sz="0" w:space="0" w:color="auto"/>
                  </w:divBdr>
                </w:div>
                <w:div w:id="471480285">
                  <w:marLeft w:val="0"/>
                  <w:marRight w:val="0"/>
                  <w:marTop w:val="0"/>
                  <w:marBottom w:val="0"/>
                  <w:divBdr>
                    <w:top w:val="none" w:sz="0" w:space="0" w:color="auto"/>
                    <w:left w:val="none" w:sz="0" w:space="0" w:color="auto"/>
                    <w:bottom w:val="none" w:sz="0" w:space="0" w:color="auto"/>
                    <w:right w:val="none" w:sz="0" w:space="0" w:color="auto"/>
                  </w:divBdr>
                </w:div>
                <w:div w:id="501554116">
                  <w:marLeft w:val="0"/>
                  <w:marRight w:val="0"/>
                  <w:marTop w:val="0"/>
                  <w:marBottom w:val="0"/>
                  <w:divBdr>
                    <w:top w:val="none" w:sz="0" w:space="0" w:color="auto"/>
                    <w:left w:val="none" w:sz="0" w:space="0" w:color="auto"/>
                    <w:bottom w:val="none" w:sz="0" w:space="0" w:color="auto"/>
                    <w:right w:val="none" w:sz="0" w:space="0" w:color="auto"/>
                  </w:divBdr>
                </w:div>
                <w:div w:id="545028576">
                  <w:marLeft w:val="0"/>
                  <w:marRight w:val="0"/>
                  <w:marTop w:val="0"/>
                  <w:marBottom w:val="0"/>
                  <w:divBdr>
                    <w:top w:val="none" w:sz="0" w:space="0" w:color="auto"/>
                    <w:left w:val="none" w:sz="0" w:space="0" w:color="auto"/>
                    <w:bottom w:val="none" w:sz="0" w:space="0" w:color="auto"/>
                    <w:right w:val="none" w:sz="0" w:space="0" w:color="auto"/>
                  </w:divBdr>
                </w:div>
                <w:div w:id="552886662">
                  <w:marLeft w:val="0"/>
                  <w:marRight w:val="0"/>
                  <w:marTop w:val="0"/>
                  <w:marBottom w:val="0"/>
                  <w:divBdr>
                    <w:top w:val="none" w:sz="0" w:space="0" w:color="auto"/>
                    <w:left w:val="none" w:sz="0" w:space="0" w:color="auto"/>
                    <w:bottom w:val="none" w:sz="0" w:space="0" w:color="auto"/>
                    <w:right w:val="none" w:sz="0" w:space="0" w:color="auto"/>
                  </w:divBdr>
                </w:div>
                <w:div w:id="555163460">
                  <w:marLeft w:val="0"/>
                  <w:marRight w:val="0"/>
                  <w:marTop w:val="0"/>
                  <w:marBottom w:val="0"/>
                  <w:divBdr>
                    <w:top w:val="none" w:sz="0" w:space="0" w:color="auto"/>
                    <w:left w:val="none" w:sz="0" w:space="0" w:color="auto"/>
                    <w:bottom w:val="none" w:sz="0" w:space="0" w:color="auto"/>
                    <w:right w:val="none" w:sz="0" w:space="0" w:color="auto"/>
                  </w:divBdr>
                </w:div>
                <w:div w:id="557937024">
                  <w:marLeft w:val="0"/>
                  <w:marRight w:val="0"/>
                  <w:marTop w:val="0"/>
                  <w:marBottom w:val="0"/>
                  <w:divBdr>
                    <w:top w:val="none" w:sz="0" w:space="0" w:color="auto"/>
                    <w:left w:val="none" w:sz="0" w:space="0" w:color="auto"/>
                    <w:bottom w:val="none" w:sz="0" w:space="0" w:color="auto"/>
                    <w:right w:val="none" w:sz="0" w:space="0" w:color="auto"/>
                  </w:divBdr>
                </w:div>
                <w:div w:id="581909390">
                  <w:marLeft w:val="0"/>
                  <w:marRight w:val="0"/>
                  <w:marTop w:val="0"/>
                  <w:marBottom w:val="0"/>
                  <w:divBdr>
                    <w:top w:val="none" w:sz="0" w:space="0" w:color="auto"/>
                    <w:left w:val="none" w:sz="0" w:space="0" w:color="auto"/>
                    <w:bottom w:val="none" w:sz="0" w:space="0" w:color="auto"/>
                    <w:right w:val="none" w:sz="0" w:space="0" w:color="auto"/>
                  </w:divBdr>
                </w:div>
                <w:div w:id="603659088">
                  <w:marLeft w:val="0"/>
                  <w:marRight w:val="0"/>
                  <w:marTop w:val="0"/>
                  <w:marBottom w:val="0"/>
                  <w:divBdr>
                    <w:top w:val="none" w:sz="0" w:space="0" w:color="auto"/>
                    <w:left w:val="none" w:sz="0" w:space="0" w:color="auto"/>
                    <w:bottom w:val="none" w:sz="0" w:space="0" w:color="auto"/>
                    <w:right w:val="none" w:sz="0" w:space="0" w:color="auto"/>
                  </w:divBdr>
                </w:div>
                <w:div w:id="605846904">
                  <w:marLeft w:val="0"/>
                  <w:marRight w:val="0"/>
                  <w:marTop w:val="0"/>
                  <w:marBottom w:val="0"/>
                  <w:divBdr>
                    <w:top w:val="none" w:sz="0" w:space="0" w:color="auto"/>
                    <w:left w:val="none" w:sz="0" w:space="0" w:color="auto"/>
                    <w:bottom w:val="none" w:sz="0" w:space="0" w:color="auto"/>
                    <w:right w:val="none" w:sz="0" w:space="0" w:color="auto"/>
                  </w:divBdr>
                </w:div>
                <w:div w:id="625627929">
                  <w:marLeft w:val="0"/>
                  <w:marRight w:val="0"/>
                  <w:marTop w:val="0"/>
                  <w:marBottom w:val="0"/>
                  <w:divBdr>
                    <w:top w:val="none" w:sz="0" w:space="0" w:color="auto"/>
                    <w:left w:val="none" w:sz="0" w:space="0" w:color="auto"/>
                    <w:bottom w:val="none" w:sz="0" w:space="0" w:color="auto"/>
                    <w:right w:val="none" w:sz="0" w:space="0" w:color="auto"/>
                  </w:divBdr>
                </w:div>
                <w:div w:id="631836602">
                  <w:marLeft w:val="0"/>
                  <w:marRight w:val="0"/>
                  <w:marTop w:val="0"/>
                  <w:marBottom w:val="0"/>
                  <w:divBdr>
                    <w:top w:val="none" w:sz="0" w:space="0" w:color="auto"/>
                    <w:left w:val="none" w:sz="0" w:space="0" w:color="auto"/>
                    <w:bottom w:val="none" w:sz="0" w:space="0" w:color="auto"/>
                    <w:right w:val="none" w:sz="0" w:space="0" w:color="auto"/>
                  </w:divBdr>
                </w:div>
                <w:div w:id="643698486">
                  <w:marLeft w:val="0"/>
                  <w:marRight w:val="0"/>
                  <w:marTop w:val="0"/>
                  <w:marBottom w:val="0"/>
                  <w:divBdr>
                    <w:top w:val="none" w:sz="0" w:space="0" w:color="auto"/>
                    <w:left w:val="none" w:sz="0" w:space="0" w:color="auto"/>
                    <w:bottom w:val="none" w:sz="0" w:space="0" w:color="auto"/>
                    <w:right w:val="none" w:sz="0" w:space="0" w:color="auto"/>
                  </w:divBdr>
                </w:div>
                <w:div w:id="660542237">
                  <w:marLeft w:val="0"/>
                  <w:marRight w:val="0"/>
                  <w:marTop w:val="0"/>
                  <w:marBottom w:val="0"/>
                  <w:divBdr>
                    <w:top w:val="none" w:sz="0" w:space="0" w:color="auto"/>
                    <w:left w:val="none" w:sz="0" w:space="0" w:color="auto"/>
                    <w:bottom w:val="none" w:sz="0" w:space="0" w:color="auto"/>
                    <w:right w:val="none" w:sz="0" w:space="0" w:color="auto"/>
                  </w:divBdr>
                </w:div>
                <w:div w:id="727799377">
                  <w:marLeft w:val="0"/>
                  <w:marRight w:val="0"/>
                  <w:marTop w:val="0"/>
                  <w:marBottom w:val="0"/>
                  <w:divBdr>
                    <w:top w:val="none" w:sz="0" w:space="0" w:color="auto"/>
                    <w:left w:val="none" w:sz="0" w:space="0" w:color="auto"/>
                    <w:bottom w:val="none" w:sz="0" w:space="0" w:color="auto"/>
                    <w:right w:val="none" w:sz="0" w:space="0" w:color="auto"/>
                  </w:divBdr>
                </w:div>
                <w:div w:id="738747747">
                  <w:marLeft w:val="0"/>
                  <w:marRight w:val="0"/>
                  <w:marTop w:val="0"/>
                  <w:marBottom w:val="0"/>
                  <w:divBdr>
                    <w:top w:val="none" w:sz="0" w:space="0" w:color="auto"/>
                    <w:left w:val="none" w:sz="0" w:space="0" w:color="auto"/>
                    <w:bottom w:val="none" w:sz="0" w:space="0" w:color="auto"/>
                    <w:right w:val="none" w:sz="0" w:space="0" w:color="auto"/>
                  </w:divBdr>
                </w:div>
                <w:div w:id="755174260">
                  <w:marLeft w:val="0"/>
                  <w:marRight w:val="0"/>
                  <w:marTop w:val="0"/>
                  <w:marBottom w:val="0"/>
                  <w:divBdr>
                    <w:top w:val="none" w:sz="0" w:space="0" w:color="auto"/>
                    <w:left w:val="none" w:sz="0" w:space="0" w:color="auto"/>
                    <w:bottom w:val="none" w:sz="0" w:space="0" w:color="auto"/>
                    <w:right w:val="none" w:sz="0" w:space="0" w:color="auto"/>
                  </w:divBdr>
                </w:div>
                <w:div w:id="776367904">
                  <w:marLeft w:val="0"/>
                  <w:marRight w:val="0"/>
                  <w:marTop w:val="0"/>
                  <w:marBottom w:val="0"/>
                  <w:divBdr>
                    <w:top w:val="none" w:sz="0" w:space="0" w:color="auto"/>
                    <w:left w:val="none" w:sz="0" w:space="0" w:color="auto"/>
                    <w:bottom w:val="none" w:sz="0" w:space="0" w:color="auto"/>
                    <w:right w:val="none" w:sz="0" w:space="0" w:color="auto"/>
                  </w:divBdr>
                </w:div>
                <w:div w:id="792526948">
                  <w:marLeft w:val="0"/>
                  <w:marRight w:val="0"/>
                  <w:marTop w:val="0"/>
                  <w:marBottom w:val="0"/>
                  <w:divBdr>
                    <w:top w:val="none" w:sz="0" w:space="0" w:color="auto"/>
                    <w:left w:val="none" w:sz="0" w:space="0" w:color="auto"/>
                    <w:bottom w:val="none" w:sz="0" w:space="0" w:color="auto"/>
                    <w:right w:val="none" w:sz="0" w:space="0" w:color="auto"/>
                  </w:divBdr>
                </w:div>
                <w:div w:id="794055921">
                  <w:marLeft w:val="0"/>
                  <w:marRight w:val="0"/>
                  <w:marTop w:val="0"/>
                  <w:marBottom w:val="0"/>
                  <w:divBdr>
                    <w:top w:val="none" w:sz="0" w:space="0" w:color="auto"/>
                    <w:left w:val="none" w:sz="0" w:space="0" w:color="auto"/>
                    <w:bottom w:val="none" w:sz="0" w:space="0" w:color="auto"/>
                    <w:right w:val="none" w:sz="0" w:space="0" w:color="auto"/>
                  </w:divBdr>
                </w:div>
                <w:div w:id="795755077">
                  <w:marLeft w:val="0"/>
                  <w:marRight w:val="0"/>
                  <w:marTop w:val="0"/>
                  <w:marBottom w:val="0"/>
                  <w:divBdr>
                    <w:top w:val="none" w:sz="0" w:space="0" w:color="auto"/>
                    <w:left w:val="none" w:sz="0" w:space="0" w:color="auto"/>
                    <w:bottom w:val="none" w:sz="0" w:space="0" w:color="auto"/>
                    <w:right w:val="none" w:sz="0" w:space="0" w:color="auto"/>
                  </w:divBdr>
                </w:div>
                <w:div w:id="806626595">
                  <w:marLeft w:val="0"/>
                  <w:marRight w:val="0"/>
                  <w:marTop w:val="0"/>
                  <w:marBottom w:val="0"/>
                  <w:divBdr>
                    <w:top w:val="none" w:sz="0" w:space="0" w:color="auto"/>
                    <w:left w:val="none" w:sz="0" w:space="0" w:color="auto"/>
                    <w:bottom w:val="none" w:sz="0" w:space="0" w:color="auto"/>
                    <w:right w:val="none" w:sz="0" w:space="0" w:color="auto"/>
                  </w:divBdr>
                </w:div>
                <w:div w:id="807433486">
                  <w:marLeft w:val="0"/>
                  <w:marRight w:val="0"/>
                  <w:marTop w:val="0"/>
                  <w:marBottom w:val="0"/>
                  <w:divBdr>
                    <w:top w:val="none" w:sz="0" w:space="0" w:color="auto"/>
                    <w:left w:val="none" w:sz="0" w:space="0" w:color="auto"/>
                    <w:bottom w:val="none" w:sz="0" w:space="0" w:color="auto"/>
                    <w:right w:val="none" w:sz="0" w:space="0" w:color="auto"/>
                  </w:divBdr>
                </w:div>
                <w:div w:id="812063410">
                  <w:marLeft w:val="0"/>
                  <w:marRight w:val="0"/>
                  <w:marTop w:val="0"/>
                  <w:marBottom w:val="0"/>
                  <w:divBdr>
                    <w:top w:val="none" w:sz="0" w:space="0" w:color="auto"/>
                    <w:left w:val="none" w:sz="0" w:space="0" w:color="auto"/>
                    <w:bottom w:val="none" w:sz="0" w:space="0" w:color="auto"/>
                    <w:right w:val="none" w:sz="0" w:space="0" w:color="auto"/>
                  </w:divBdr>
                </w:div>
                <w:div w:id="874581430">
                  <w:marLeft w:val="0"/>
                  <w:marRight w:val="0"/>
                  <w:marTop w:val="0"/>
                  <w:marBottom w:val="0"/>
                  <w:divBdr>
                    <w:top w:val="none" w:sz="0" w:space="0" w:color="auto"/>
                    <w:left w:val="none" w:sz="0" w:space="0" w:color="auto"/>
                    <w:bottom w:val="none" w:sz="0" w:space="0" w:color="auto"/>
                    <w:right w:val="none" w:sz="0" w:space="0" w:color="auto"/>
                  </w:divBdr>
                </w:div>
                <w:div w:id="880435793">
                  <w:marLeft w:val="0"/>
                  <w:marRight w:val="0"/>
                  <w:marTop w:val="0"/>
                  <w:marBottom w:val="0"/>
                  <w:divBdr>
                    <w:top w:val="none" w:sz="0" w:space="0" w:color="auto"/>
                    <w:left w:val="none" w:sz="0" w:space="0" w:color="auto"/>
                    <w:bottom w:val="none" w:sz="0" w:space="0" w:color="auto"/>
                    <w:right w:val="none" w:sz="0" w:space="0" w:color="auto"/>
                  </w:divBdr>
                </w:div>
                <w:div w:id="894240856">
                  <w:marLeft w:val="0"/>
                  <w:marRight w:val="0"/>
                  <w:marTop w:val="0"/>
                  <w:marBottom w:val="0"/>
                  <w:divBdr>
                    <w:top w:val="none" w:sz="0" w:space="0" w:color="auto"/>
                    <w:left w:val="none" w:sz="0" w:space="0" w:color="auto"/>
                    <w:bottom w:val="none" w:sz="0" w:space="0" w:color="auto"/>
                    <w:right w:val="none" w:sz="0" w:space="0" w:color="auto"/>
                  </w:divBdr>
                </w:div>
                <w:div w:id="911161021">
                  <w:marLeft w:val="0"/>
                  <w:marRight w:val="0"/>
                  <w:marTop w:val="0"/>
                  <w:marBottom w:val="0"/>
                  <w:divBdr>
                    <w:top w:val="none" w:sz="0" w:space="0" w:color="auto"/>
                    <w:left w:val="none" w:sz="0" w:space="0" w:color="auto"/>
                    <w:bottom w:val="none" w:sz="0" w:space="0" w:color="auto"/>
                    <w:right w:val="none" w:sz="0" w:space="0" w:color="auto"/>
                  </w:divBdr>
                </w:div>
                <w:div w:id="932976676">
                  <w:marLeft w:val="0"/>
                  <w:marRight w:val="0"/>
                  <w:marTop w:val="0"/>
                  <w:marBottom w:val="0"/>
                  <w:divBdr>
                    <w:top w:val="none" w:sz="0" w:space="0" w:color="auto"/>
                    <w:left w:val="none" w:sz="0" w:space="0" w:color="auto"/>
                    <w:bottom w:val="none" w:sz="0" w:space="0" w:color="auto"/>
                    <w:right w:val="none" w:sz="0" w:space="0" w:color="auto"/>
                  </w:divBdr>
                </w:div>
                <w:div w:id="965813878">
                  <w:marLeft w:val="0"/>
                  <w:marRight w:val="0"/>
                  <w:marTop w:val="0"/>
                  <w:marBottom w:val="0"/>
                  <w:divBdr>
                    <w:top w:val="none" w:sz="0" w:space="0" w:color="auto"/>
                    <w:left w:val="none" w:sz="0" w:space="0" w:color="auto"/>
                    <w:bottom w:val="none" w:sz="0" w:space="0" w:color="auto"/>
                    <w:right w:val="none" w:sz="0" w:space="0" w:color="auto"/>
                  </w:divBdr>
                </w:div>
                <w:div w:id="981272958">
                  <w:marLeft w:val="0"/>
                  <w:marRight w:val="0"/>
                  <w:marTop w:val="0"/>
                  <w:marBottom w:val="0"/>
                  <w:divBdr>
                    <w:top w:val="none" w:sz="0" w:space="0" w:color="auto"/>
                    <w:left w:val="none" w:sz="0" w:space="0" w:color="auto"/>
                    <w:bottom w:val="none" w:sz="0" w:space="0" w:color="auto"/>
                    <w:right w:val="none" w:sz="0" w:space="0" w:color="auto"/>
                  </w:divBdr>
                </w:div>
                <w:div w:id="1003046559">
                  <w:marLeft w:val="0"/>
                  <w:marRight w:val="0"/>
                  <w:marTop w:val="0"/>
                  <w:marBottom w:val="0"/>
                  <w:divBdr>
                    <w:top w:val="none" w:sz="0" w:space="0" w:color="auto"/>
                    <w:left w:val="none" w:sz="0" w:space="0" w:color="auto"/>
                    <w:bottom w:val="none" w:sz="0" w:space="0" w:color="auto"/>
                    <w:right w:val="none" w:sz="0" w:space="0" w:color="auto"/>
                  </w:divBdr>
                </w:div>
                <w:div w:id="1016537890">
                  <w:marLeft w:val="0"/>
                  <w:marRight w:val="0"/>
                  <w:marTop w:val="0"/>
                  <w:marBottom w:val="0"/>
                  <w:divBdr>
                    <w:top w:val="none" w:sz="0" w:space="0" w:color="auto"/>
                    <w:left w:val="none" w:sz="0" w:space="0" w:color="auto"/>
                    <w:bottom w:val="none" w:sz="0" w:space="0" w:color="auto"/>
                    <w:right w:val="none" w:sz="0" w:space="0" w:color="auto"/>
                  </w:divBdr>
                </w:div>
                <w:div w:id="1019160617">
                  <w:marLeft w:val="0"/>
                  <w:marRight w:val="0"/>
                  <w:marTop w:val="0"/>
                  <w:marBottom w:val="0"/>
                  <w:divBdr>
                    <w:top w:val="none" w:sz="0" w:space="0" w:color="auto"/>
                    <w:left w:val="none" w:sz="0" w:space="0" w:color="auto"/>
                    <w:bottom w:val="none" w:sz="0" w:space="0" w:color="auto"/>
                    <w:right w:val="none" w:sz="0" w:space="0" w:color="auto"/>
                  </w:divBdr>
                </w:div>
                <w:div w:id="1033462702">
                  <w:marLeft w:val="0"/>
                  <w:marRight w:val="0"/>
                  <w:marTop w:val="0"/>
                  <w:marBottom w:val="0"/>
                  <w:divBdr>
                    <w:top w:val="none" w:sz="0" w:space="0" w:color="auto"/>
                    <w:left w:val="none" w:sz="0" w:space="0" w:color="auto"/>
                    <w:bottom w:val="none" w:sz="0" w:space="0" w:color="auto"/>
                    <w:right w:val="none" w:sz="0" w:space="0" w:color="auto"/>
                  </w:divBdr>
                </w:div>
                <w:div w:id="1033918626">
                  <w:marLeft w:val="0"/>
                  <w:marRight w:val="0"/>
                  <w:marTop w:val="0"/>
                  <w:marBottom w:val="0"/>
                  <w:divBdr>
                    <w:top w:val="none" w:sz="0" w:space="0" w:color="auto"/>
                    <w:left w:val="none" w:sz="0" w:space="0" w:color="auto"/>
                    <w:bottom w:val="none" w:sz="0" w:space="0" w:color="auto"/>
                    <w:right w:val="none" w:sz="0" w:space="0" w:color="auto"/>
                  </w:divBdr>
                </w:div>
                <w:div w:id="1033992468">
                  <w:marLeft w:val="0"/>
                  <w:marRight w:val="0"/>
                  <w:marTop w:val="0"/>
                  <w:marBottom w:val="0"/>
                  <w:divBdr>
                    <w:top w:val="none" w:sz="0" w:space="0" w:color="auto"/>
                    <w:left w:val="none" w:sz="0" w:space="0" w:color="auto"/>
                    <w:bottom w:val="none" w:sz="0" w:space="0" w:color="auto"/>
                    <w:right w:val="none" w:sz="0" w:space="0" w:color="auto"/>
                  </w:divBdr>
                </w:div>
                <w:div w:id="1035082552">
                  <w:marLeft w:val="0"/>
                  <w:marRight w:val="0"/>
                  <w:marTop w:val="0"/>
                  <w:marBottom w:val="0"/>
                  <w:divBdr>
                    <w:top w:val="none" w:sz="0" w:space="0" w:color="auto"/>
                    <w:left w:val="none" w:sz="0" w:space="0" w:color="auto"/>
                    <w:bottom w:val="none" w:sz="0" w:space="0" w:color="auto"/>
                    <w:right w:val="none" w:sz="0" w:space="0" w:color="auto"/>
                  </w:divBdr>
                </w:div>
                <w:div w:id="1035693813">
                  <w:marLeft w:val="0"/>
                  <w:marRight w:val="0"/>
                  <w:marTop w:val="0"/>
                  <w:marBottom w:val="0"/>
                  <w:divBdr>
                    <w:top w:val="none" w:sz="0" w:space="0" w:color="auto"/>
                    <w:left w:val="none" w:sz="0" w:space="0" w:color="auto"/>
                    <w:bottom w:val="none" w:sz="0" w:space="0" w:color="auto"/>
                    <w:right w:val="none" w:sz="0" w:space="0" w:color="auto"/>
                  </w:divBdr>
                </w:div>
                <w:div w:id="1044065843">
                  <w:marLeft w:val="0"/>
                  <w:marRight w:val="0"/>
                  <w:marTop w:val="0"/>
                  <w:marBottom w:val="0"/>
                  <w:divBdr>
                    <w:top w:val="none" w:sz="0" w:space="0" w:color="auto"/>
                    <w:left w:val="none" w:sz="0" w:space="0" w:color="auto"/>
                    <w:bottom w:val="none" w:sz="0" w:space="0" w:color="auto"/>
                    <w:right w:val="none" w:sz="0" w:space="0" w:color="auto"/>
                  </w:divBdr>
                </w:div>
                <w:div w:id="1051611922">
                  <w:marLeft w:val="0"/>
                  <w:marRight w:val="0"/>
                  <w:marTop w:val="0"/>
                  <w:marBottom w:val="0"/>
                  <w:divBdr>
                    <w:top w:val="none" w:sz="0" w:space="0" w:color="auto"/>
                    <w:left w:val="none" w:sz="0" w:space="0" w:color="auto"/>
                    <w:bottom w:val="none" w:sz="0" w:space="0" w:color="auto"/>
                    <w:right w:val="none" w:sz="0" w:space="0" w:color="auto"/>
                  </w:divBdr>
                </w:div>
                <w:div w:id="1059403340">
                  <w:marLeft w:val="0"/>
                  <w:marRight w:val="0"/>
                  <w:marTop w:val="0"/>
                  <w:marBottom w:val="0"/>
                  <w:divBdr>
                    <w:top w:val="none" w:sz="0" w:space="0" w:color="auto"/>
                    <w:left w:val="none" w:sz="0" w:space="0" w:color="auto"/>
                    <w:bottom w:val="none" w:sz="0" w:space="0" w:color="auto"/>
                    <w:right w:val="none" w:sz="0" w:space="0" w:color="auto"/>
                  </w:divBdr>
                </w:div>
                <w:div w:id="1062751004">
                  <w:marLeft w:val="0"/>
                  <w:marRight w:val="0"/>
                  <w:marTop w:val="0"/>
                  <w:marBottom w:val="0"/>
                  <w:divBdr>
                    <w:top w:val="none" w:sz="0" w:space="0" w:color="auto"/>
                    <w:left w:val="none" w:sz="0" w:space="0" w:color="auto"/>
                    <w:bottom w:val="none" w:sz="0" w:space="0" w:color="auto"/>
                    <w:right w:val="none" w:sz="0" w:space="0" w:color="auto"/>
                  </w:divBdr>
                </w:div>
                <w:div w:id="1080564859">
                  <w:marLeft w:val="0"/>
                  <w:marRight w:val="0"/>
                  <w:marTop w:val="0"/>
                  <w:marBottom w:val="0"/>
                  <w:divBdr>
                    <w:top w:val="none" w:sz="0" w:space="0" w:color="auto"/>
                    <w:left w:val="none" w:sz="0" w:space="0" w:color="auto"/>
                    <w:bottom w:val="none" w:sz="0" w:space="0" w:color="auto"/>
                    <w:right w:val="none" w:sz="0" w:space="0" w:color="auto"/>
                  </w:divBdr>
                </w:div>
                <w:div w:id="1093628548">
                  <w:marLeft w:val="0"/>
                  <w:marRight w:val="0"/>
                  <w:marTop w:val="0"/>
                  <w:marBottom w:val="0"/>
                  <w:divBdr>
                    <w:top w:val="none" w:sz="0" w:space="0" w:color="auto"/>
                    <w:left w:val="none" w:sz="0" w:space="0" w:color="auto"/>
                    <w:bottom w:val="none" w:sz="0" w:space="0" w:color="auto"/>
                    <w:right w:val="none" w:sz="0" w:space="0" w:color="auto"/>
                  </w:divBdr>
                </w:div>
                <w:div w:id="1128936838">
                  <w:marLeft w:val="0"/>
                  <w:marRight w:val="0"/>
                  <w:marTop w:val="0"/>
                  <w:marBottom w:val="0"/>
                  <w:divBdr>
                    <w:top w:val="none" w:sz="0" w:space="0" w:color="auto"/>
                    <w:left w:val="none" w:sz="0" w:space="0" w:color="auto"/>
                    <w:bottom w:val="none" w:sz="0" w:space="0" w:color="auto"/>
                    <w:right w:val="none" w:sz="0" w:space="0" w:color="auto"/>
                  </w:divBdr>
                </w:div>
                <w:div w:id="1147353984">
                  <w:marLeft w:val="0"/>
                  <w:marRight w:val="0"/>
                  <w:marTop w:val="0"/>
                  <w:marBottom w:val="0"/>
                  <w:divBdr>
                    <w:top w:val="none" w:sz="0" w:space="0" w:color="auto"/>
                    <w:left w:val="none" w:sz="0" w:space="0" w:color="auto"/>
                    <w:bottom w:val="none" w:sz="0" w:space="0" w:color="auto"/>
                    <w:right w:val="none" w:sz="0" w:space="0" w:color="auto"/>
                  </w:divBdr>
                </w:div>
                <w:div w:id="1215310996">
                  <w:marLeft w:val="0"/>
                  <w:marRight w:val="0"/>
                  <w:marTop w:val="0"/>
                  <w:marBottom w:val="0"/>
                  <w:divBdr>
                    <w:top w:val="none" w:sz="0" w:space="0" w:color="auto"/>
                    <w:left w:val="none" w:sz="0" w:space="0" w:color="auto"/>
                    <w:bottom w:val="none" w:sz="0" w:space="0" w:color="auto"/>
                    <w:right w:val="none" w:sz="0" w:space="0" w:color="auto"/>
                  </w:divBdr>
                </w:div>
                <w:div w:id="1312248215">
                  <w:marLeft w:val="0"/>
                  <w:marRight w:val="0"/>
                  <w:marTop w:val="0"/>
                  <w:marBottom w:val="0"/>
                  <w:divBdr>
                    <w:top w:val="none" w:sz="0" w:space="0" w:color="auto"/>
                    <w:left w:val="none" w:sz="0" w:space="0" w:color="auto"/>
                    <w:bottom w:val="none" w:sz="0" w:space="0" w:color="auto"/>
                    <w:right w:val="none" w:sz="0" w:space="0" w:color="auto"/>
                  </w:divBdr>
                </w:div>
                <w:div w:id="1332610646">
                  <w:marLeft w:val="0"/>
                  <w:marRight w:val="0"/>
                  <w:marTop w:val="0"/>
                  <w:marBottom w:val="0"/>
                  <w:divBdr>
                    <w:top w:val="none" w:sz="0" w:space="0" w:color="auto"/>
                    <w:left w:val="none" w:sz="0" w:space="0" w:color="auto"/>
                    <w:bottom w:val="none" w:sz="0" w:space="0" w:color="auto"/>
                    <w:right w:val="none" w:sz="0" w:space="0" w:color="auto"/>
                  </w:divBdr>
                </w:div>
                <w:div w:id="1337347848">
                  <w:marLeft w:val="0"/>
                  <w:marRight w:val="0"/>
                  <w:marTop w:val="0"/>
                  <w:marBottom w:val="0"/>
                  <w:divBdr>
                    <w:top w:val="none" w:sz="0" w:space="0" w:color="auto"/>
                    <w:left w:val="none" w:sz="0" w:space="0" w:color="auto"/>
                    <w:bottom w:val="none" w:sz="0" w:space="0" w:color="auto"/>
                    <w:right w:val="none" w:sz="0" w:space="0" w:color="auto"/>
                  </w:divBdr>
                </w:div>
                <w:div w:id="1339237814">
                  <w:marLeft w:val="0"/>
                  <w:marRight w:val="0"/>
                  <w:marTop w:val="0"/>
                  <w:marBottom w:val="0"/>
                  <w:divBdr>
                    <w:top w:val="none" w:sz="0" w:space="0" w:color="auto"/>
                    <w:left w:val="none" w:sz="0" w:space="0" w:color="auto"/>
                    <w:bottom w:val="none" w:sz="0" w:space="0" w:color="auto"/>
                    <w:right w:val="none" w:sz="0" w:space="0" w:color="auto"/>
                  </w:divBdr>
                </w:div>
                <w:div w:id="1367292812">
                  <w:marLeft w:val="0"/>
                  <w:marRight w:val="0"/>
                  <w:marTop w:val="0"/>
                  <w:marBottom w:val="0"/>
                  <w:divBdr>
                    <w:top w:val="none" w:sz="0" w:space="0" w:color="auto"/>
                    <w:left w:val="none" w:sz="0" w:space="0" w:color="auto"/>
                    <w:bottom w:val="none" w:sz="0" w:space="0" w:color="auto"/>
                    <w:right w:val="none" w:sz="0" w:space="0" w:color="auto"/>
                  </w:divBdr>
                </w:div>
                <w:div w:id="1378775852">
                  <w:marLeft w:val="0"/>
                  <w:marRight w:val="0"/>
                  <w:marTop w:val="0"/>
                  <w:marBottom w:val="0"/>
                  <w:divBdr>
                    <w:top w:val="none" w:sz="0" w:space="0" w:color="auto"/>
                    <w:left w:val="none" w:sz="0" w:space="0" w:color="auto"/>
                    <w:bottom w:val="none" w:sz="0" w:space="0" w:color="auto"/>
                    <w:right w:val="none" w:sz="0" w:space="0" w:color="auto"/>
                  </w:divBdr>
                </w:div>
                <w:div w:id="1382556872">
                  <w:marLeft w:val="0"/>
                  <w:marRight w:val="0"/>
                  <w:marTop w:val="0"/>
                  <w:marBottom w:val="0"/>
                  <w:divBdr>
                    <w:top w:val="none" w:sz="0" w:space="0" w:color="auto"/>
                    <w:left w:val="none" w:sz="0" w:space="0" w:color="auto"/>
                    <w:bottom w:val="none" w:sz="0" w:space="0" w:color="auto"/>
                    <w:right w:val="none" w:sz="0" w:space="0" w:color="auto"/>
                  </w:divBdr>
                </w:div>
                <w:div w:id="1421295986">
                  <w:marLeft w:val="0"/>
                  <w:marRight w:val="0"/>
                  <w:marTop w:val="0"/>
                  <w:marBottom w:val="0"/>
                  <w:divBdr>
                    <w:top w:val="none" w:sz="0" w:space="0" w:color="auto"/>
                    <w:left w:val="none" w:sz="0" w:space="0" w:color="auto"/>
                    <w:bottom w:val="none" w:sz="0" w:space="0" w:color="auto"/>
                    <w:right w:val="none" w:sz="0" w:space="0" w:color="auto"/>
                  </w:divBdr>
                </w:div>
                <w:div w:id="1432774098">
                  <w:marLeft w:val="0"/>
                  <w:marRight w:val="0"/>
                  <w:marTop w:val="0"/>
                  <w:marBottom w:val="0"/>
                  <w:divBdr>
                    <w:top w:val="none" w:sz="0" w:space="0" w:color="auto"/>
                    <w:left w:val="none" w:sz="0" w:space="0" w:color="auto"/>
                    <w:bottom w:val="none" w:sz="0" w:space="0" w:color="auto"/>
                    <w:right w:val="none" w:sz="0" w:space="0" w:color="auto"/>
                  </w:divBdr>
                </w:div>
                <w:div w:id="1434204523">
                  <w:marLeft w:val="0"/>
                  <w:marRight w:val="0"/>
                  <w:marTop w:val="0"/>
                  <w:marBottom w:val="0"/>
                  <w:divBdr>
                    <w:top w:val="none" w:sz="0" w:space="0" w:color="auto"/>
                    <w:left w:val="none" w:sz="0" w:space="0" w:color="auto"/>
                    <w:bottom w:val="none" w:sz="0" w:space="0" w:color="auto"/>
                    <w:right w:val="none" w:sz="0" w:space="0" w:color="auto"/>
                  </w:divBdr>
                </w:div>
                <w:div w:id="1441411018">
                  <w:marLeft w:val="0"/>
                  <w:marRight w:val="0"/>
                  <w:marTop w:val="0"/>
                  <w:marBottom w:val="0"/>
                  <w:divBdr>
                    <w:top w:val="none" w:sz="0" w:space="0" w:color="auto"/>
                    <w:left w:val="none" w:sz="0" w:space="0" w:color="auto"/>
                    <w:bottom w:val="none" w:sz="0" w:space="0" w:color="auto"/>
                    <w:right w:val="none" w:sz="0" w:space="0" w:color="auto"/>
                  </w:divBdr>
                </w:div>
                <w:div w:id="1471051918">
                  <w:marLeft w:val="0"/>
                  <w:marRight w:val="0"/>
                  <w:marTop w:val="0"/>
                  <w:marBottom w:val="0"/>
                  <w:divBdr>
                    <w:top w:val="none" w:sz="0" w:space="0" w:color="auto"/>
                    <w:left w:val="none" w:sz="0" w:space="0" w:color="auto"/>
                    <w:bottom w:val="none" w:sz="0" w:space="0" w:color="auto"/>
                    <w:right w:val="none" w:sz="0" w:space="0" w:color="auto"/>
                  </w:divBdr>
                </w:div>
                <w:div w:id="1487165824">
                  <w:marLeft w:val="0"/>
                  <w:marRight w:val="0"/>
                  <w:marTop w:val="0"/>
                  <w:marBottom w:val="0"/>
                  <w:divBdr>
                    <w:top w:val="none" w:sz="0" w:space="0" w:color="auto"/>
                    <w:left w:val="none" w:sz="0" w:space="0" w:color="auto"/>
                    <w:bottom w:val="none" w:sz="0" w:space="0" w:color="auto"/>
                    <w:right w:val="none" w:sz="0" w:space="0" w:color="auto"/>
                  </w:divBdr>
                </w:div>
                <w:div w:id="1490244385">
                  <w:marLeft w:val="0"/>
                  <w:marRight w:val="0"/>
                  <w:marTop w:val="0"/>
                  <w:marBottom w:val="0"/>
                  <w:divBdr>
                    <w:top w:val="none" w:sz="0" w:space="0" w:color="auto"/>
                    <w:left w:val="none" w:sz="0" w:space="0" w:color="auto"/>
                    <w:bottom w:val="none" w:sz="0" w:space="0" w:color="auto"/>
                    <w:right w:val="none" w:sz="0" w:space="0" w:color="auto"/>
                  </w:divBdr>
                </w:div>
                <w:div w:id="1535655340">
                  <w:marLeft w:val="0"/>
                  <w:marRight w:val="0"/>
                  <w:marTop w:val="0"/>
                  <w:marBottom w:val="0"/>
                  <w:divBdr>
                    <w:top w:val="none" w:sz="0" w:space="0" w:color="auto"/>
                    <w:left w:val="none" w:sz="0" w:space="0" w:color="auto"/>
                    <w:bottom w:val="none" w:sz="0" w:space="0" w:color="auto"/>
                    <w:right w:val="none" w:sz="0" w:space="0" w:color="auto"/>
                  </w:divBdr>
                </w:div>
                <w:div w:id="1568683101">
                  <w:marLeft w:val="0"/>
                  <w:marRight w:val="0"/>
                  <w:marTop w:val="0"/>
                  <w:marBottom w:val="0"/>
                  <w:divBdr>
                    <w:top w:val="none" w:sz="0" w:space="0" w:color="auto"/>
                    <w:left w:val="none" w:sz="0" w:space="0" w:color="auto"/>
                    <w:bottom w:val="none" w:sz="0" w:space="0" w:color="auto"/>
                    <w:right w:val="none" w:sz="0" w:space="0" w:color="auto"/>
                  </w:divBdr>
                </w:div>
                <w:div w:id="1598176936">
                  <w:marLeft w:val="0"/>
                  <w:marRight w:val="0"/>
                  <w:marTop w:val="0"/>
                  <w:marBottom w:val="0"/>
                  <w:divBdr>
                    <w:top w:val="none" w:sz="0" w:space="0" w:color="auto"/>
                    <w:left w:val="none" w:sz="0" w:space="0" w:color="auto"/>
                    <w:bottom w:val="none" w:sz="0" w:space="0" w:color="auto"/>
                    <w:right w:val="none" w:sz="0" w:space="0" w:color="auto"/>
                  </w:divBdr>
                </w:div>
                <w:div w:id="1598366408">
                  <w:marLeft w:val="0"/>
                  <w:marRight w:val="0"/>
                  <w:marTop w:val="0"/>
                  <w:marBottom w:val="0"/>
                  <w:divBdr>
                    <w:top w:val="none" w:sz="0" w:space="0" w:color="auto"/>
                    <w:left w:val="none" w:sz="0" w:space="0" w:color="auto"/>
                    <w:bottom w:val="none" w:sz="0" w:space="0" w:color="auto"/>
                    <w:right w:val="none" w:sz="0" w:space="0" w:color="auto"/>
                  </w:divBdr>
                </w:div>
                <w:div w:id="1616910932">
                  <w:marLeft w:val="0"/>
                  <w:marRight w:val="0"/>
                  <w:marTop w:val="0"/>
                  <w:marBottom w:val="0"/>
                  <w:divBdr>
                    <w:top w:val="none" w:sz="0" w:space="0" w:color="auto"/>
                    <w:left w:val="none" w:sz="0" w:space="0" w:color="auto"/>
                    <w:bottom w:val="none" w:sz="0" w:space="0" w:color="auto"/>
                    <w:right w:val="none" w:sz="0" w:space="0" w:color="auto"/>
                  </w:divBdr>
                </w:div>
                <w:div w:id="1637293283">
                  <w:marLeft w:val="0"/>
                  <w:marRight w:val="0"/>
                  <w:marTop w:val="0"/>
                  <w:marBottom w:val="0"/>
                  <w:divBdr>
                    <w:top w:val="none" w:sz="0" w:space="0" w:color="auto"/>
                    <w:left w:val="none" w:sz="0" w:space="0" w:color="auto"/>
                    <w:bottom w:val="none" w:sz="0" w:space="0" w:color="auto"/>
                    <w:right w:val="none" w:sz="0" w:space="0" w:color="auto"/>
                  </w:divBdr>
                </w:div>
                <w:div w:id="1646012775">
                  <w:marLeft w:val="0"/>
                  <w:marRight w:val="0"/>
                  <w:marTop w:val="0"/>
                  <w:marBottom w:val="0"/>
                  <w:divBdr>
                    <w:top w:val="none" w:sz="0" w:space="0" w:color="auto"/>
                    <w:left w:val="none" w:sz="0" w:space="0" w:color="auto"/>
                    <w:bottom w:val="none" w:sz="0" w:space="0" w:color="auto"/>
                    <w:right w:val="none" w:sz="0" w:space="0" w:color="auto"/>
                  </w:divBdr>
                </w:div>
                <w:div w:id="1687904372">
                  <w:marLeft w:val="0"/>
                  <w:marRight w:val="0"/>
                  <w:marTop w:val="0"/>
                  <w:marBottom w:val="0"/>
                  <w:divBdr>
                    <w:top w:val="none" w:sz="0" w:space="0" w:color="auto"/>
                    <w:left w:val="none" w:sz="0" w:space="0" w:color="auto"/>
                    <w:bottom w:val="none" w:sz="0" w:space="0" w:color="auto"/>
                    <w:right w:val="none" w:sz="0" w:space="0" w:color="auto"/>
                  </w:divBdr>
                </w:div>
                <w:div w:id="1689286261">
                  <w:marLeft w:val="0"/>
                  <w:marRight w:val="0"/>
                  <w:marTop w:val="0"/>
                  <w:marBottom w:val="0"/>
                  <w:divBdr>
                    <w:top w:val="none" w:sz="0" w:space="0" w:color="auto"/>
                    <w:left w:val="none" w:sz="0" w:space="0" w:color="auto"/>
                    <w:bottom w:val="none" w:sz="0" w:space="0" w:color="auto"/>
                    <w:right w:val="none" w:sz="0" w:space="0" w:color="auto"/>
                  </w:divBdr>
                </w:div>
                <w:div w:id="1741054901">
                  <w:marLeft w:val="0"/>
                  <w:marRight w:val="0"/>
                  <w:marTop w:val="0"/>
                  <w:marBottom w:val="0"/>
                  <w:divBdr>
                    <w:top w:val="none" w:sz="0" w:space="0" w:color="auto"/>
                    <w:left w:val="none" w:sz="0" w:space="0" w:color="auto"/>
                    <w:bottom w:val="none" w:sz="0" w:space="0" w:color="auto"/>
                    <w:right w:val="none" w:sz="0" w:space="0" w:color="auto"/>
                  </w:divBdr>
                </w:div>
                <w:div w:id="1742870424">
                  <w:marLeft w:val="0"/>
                  <w:marRight w:val="0"/>
                  <w:marTop w:val="0"/>
                  <w:marBottom w:val="0"/>
                  <w:divBdr>
                    <w:top w:val="none" w:sz="0" w:space="0" w:color="auto"/>
                    <w:left w:val="none" w:sz="0" w:space="0" w:color="auto"/>
                    <w:bottom w:val="none" w:sz="0" w:space="0" w:color="auto"/>
                    <w:right w:val="none" w:sz="0" w:space="0" w:color="auto"/>
                  </w:divBdr>
                </w:div>
                <w:div w:id="1766539794">
                  <w:marLeft w:val="0"/>
                  <w:marRight w:val="0"/>
                  <w:marTop w:val="0"/>
                  <w:marBottom w:val="0"/>
                  <w:divBdr>
                    <w:top w:val="none" w:sz="0" w:space="0" w:color="auto"/>
                    <w:left w:val="none" w:sz="0" w:space="0" w:color="auto"/>
                    <w:bottom w:val="none" w:sz="0" w:space="0" w:color="auto"/>
                    <w:right w:val="none" w:sz="0" w:space="0" w:color="auto"/>
                  </w:divBdr>
                </w:div>
                <w:div w:id="1792743399">
                  <w:marLeft w:val="0"/>
                  <w:marRight w:val="0"/>
                  <w:marTop w:val="0"/>
                  <w:marBottom w:val="0"/>
                  <w:divBdr>
                    <w:top w:val="none" w:sz="0" w:space="0" w:color="auto"/>
                    <w:left w:val="none" w:sz="0" w:space="0" w:color="auto"/>
                    <w:bottom w:val="none" w:sz="0" w:space="0" w:color="auto"/>
                    <w:right w:val="none" w:sz="0" w:space="0" w:color="auto"/>
                  </w:divBdr>
                </w:div>
                <w:div w:id="1829202301">
                  <w:marLeft w:val="0"/>
                  <w:marRight w:val="0"/>
                  <w:marTop w:val="0"/>
                  <w:marBottom w:val="0"/>
                  <w:divBdr>
                    <w:top w:val="none" w:sz="0" w:space="0" w:color="auto"/>
                    <w:left w:val="none" w:sz="0" w:space="0" w:color="auto"/>
                    <w:bottom w:val="none" w:sz="0" w:space="0" w:color="auto"/>
                    <w:right w:val="none" w:sz="0" w:space="0" w:color="auto"/>
                  </w:divBdr>
                </w:div>
                <w:div w:id="1833641156">
                  <w:marLeft w:val="0"/>
                  <w:marRight w:val="0"/>
                  <w:marTop w:val="0"/>
                  <w:marBottom w:val="0"/>
                  <w:divBdr>
                    <w:top w:val="none" w:sz="0" w:space="0" w:color="auto"/>
                    <w:left w:val="none" w:sz="0" w:space="0" w:color="auto"/>
                    <w:bottom w:val="none" w:sz="0" w:space="0" w:color="auto"/>
                    <w:right w:val="none" w:sz="0" w:space="0" w:color="auto"/>
                  </w:divBdr>
                </w:div>
                <w:div w:id="1836415141">
                  <w:marLeft w:val="0"/>
                  <w:marRight w:val="0"/>
                  <w:marTop w:val="0"/>
                  <w:marBottom w:val="0"/>
                  <w:divBdr>
                    <w:top w:val="none" w:sz="0" w:space="0" w:color="auto"/>
                    <w:left w:val="none" w:sz="0" w:space="0" w:color="auto"/>
                    <w:bottom w:val="none" w:sz="0" w:space="0" w:color="auto"/>
                    <w:right w:val="none" w:sz="0" w:space="0" w:color="auto"/>
                  </w:divBdr>
                </w:div>
                <w:div w:id="1848327485">
                  <w:marLeft w:val="0"/>
                  <w:marRight w:val="0"/>
                  <w:marTop w:val="0"/>
                  <w:marBottom w:val="0"/>
                  <w:divBdr>
                    <w:top w:val="none" w:sz="0" w:space="0" w:color="auto"/>
                    <w:left w:val="none" w:sz="0" w:space="0" w:color="auto"/>
                    <w:bottom w:val="none" w:sz="0" w:space="0" w:color="auto"/>
                    <w:right w:val="none" w:sz="0" w:space="0" w:color="auto"/>
                  </w:divBdr>
                </w:div>
                <w:div w:id="1859150460">
                  <w:marLeft w:val="0"/>
                  <w:marRight w:val="0"/>
                  <w:marTop w:val="0"/>
                  <w:marBottom w:val="0"/>
                  <w:divBdr>
                    <w:top w:val="none" w:sz="0" w:space="0" w:color="auto"/>
                    <w:left w:val="none" w:sz="0" w:space="0" w:color="auto"/>
                    <w:bottom w:val="none" w:sz="0" w:space="0" w:color="auto"/>
                    <w:right w:val="none" w:sz="0" w:space="0" w:color="auto"/>
                  </w:divBdr>
                </w:div>
                <w:div w:id="1898319673">
                  <w:marLeft w:val="0"/>
                  <w:marRight w:val="0"/>
                  <w:marTop w:val="0"/>
                  <w:marBottom w:val="0"/>
                  <w:divBdr>
                    <w:top w:val="none" w:sz="0" w:space="0" w:color="auto"/>
                    <w:left w:val="none" w:sz="0" w:space="0" w:color="auto"/>
                    <w:bottom w:val="none" w:sz="0" w:space="0" w:color="auto"/>
                    <w:right w:val="none" w:sz="0" w:space="0" w:color="auto"/>
                  </w:divBdr>
                </w:div>
                <w:div w:id="1905990693">
                  <w:marLeft w:val="0"/>
                  <w:marRight w:val="0"/>
                  <w:marTop w:val="0"/>
                  <w:marBottom w:val="0"/>
                  <w:divBdr>
                    <w:top w:val="none" w:sz="0" w:space="0" w:color="auto"/>
                    <w:left w:val="none" w:sz="0" w:space="0" w:color="auto"/>
                    <w:bottom w:val="none" w:sz="0" w:space="0" w:color="auto"/>
                    <w:right w:val="none" w:sz="0" w:space="0" w:color="auto"/>
                  </w:divBdr>
                </w:div>
                <w:div w:id="1951007553">
                  <w:marLeft w:val="0"/>
                  <w:marRight w:val="0"/>
                  <w:marTop w:val="0"/>
                  <w:marBottom w:val="0"/>
                  <w:divBdr>
                    <w:top w:val="none" w:sz="0" w:space="0" w:color="auto"/>
                    <w:left w:val="none" w:sz="0" w:space="0" w:color="auto"/>
                    <w:bottom w:val="none" w:sz="0" w:space="0" w:color="auto"/>
                    <w:right w:val="none" w:sz="0" w:space="0" w:color="auto"/>
                  </w:divBdr>
                </w:div>
                <w:div w:id="1964916587">
                  <w:marLeft w:val="0"/>
                  <w:marRight w:val="0"/>
                  <w:marTop w:val="0"/>
                  <w:marBottom w:val="0"/>
                  <w:divBdr>
                    <w:top w:val="none" w:sz="0" w:space="0" w:color="auto"/>
                    <w:left w:val="none" w:sz="0" w:space="0" w:color="auto"/>
                    <w:bottom w:val="none" w:sz="0" w:space="0" w:color="auto"/>
                    <w:right w:val="none" w:sz="0" w:space="0" w:color="auto"/>
                  </w:divBdr>
                </w:div>
                <w:div w:id="1998805360">
                  <w:marLeft w:val="0"/>
                  <w:marRight w:val="0"/>
                  <w:marTop w:val="0"/>
                  <w:marBottom w:val="0"/>
                  <w:divBdr>
                    <w:top w:val="none" w:sz="0" w:space="0" w:color="auto"/>
                    <w:left w:val="none" w:sz="0" w:space="0" w:color="auto"/>
                    <w:bottom w:val="none" w:sz="0" w:space="0" w:color="auto"/>
                    <w:right w:val="none" w:sz="0" w:space="0" w:color="auto"/>
                  </w:divBdr>
                </w:div>
                <w:div w:id="2003704053">
                  <w:marLeft w:val="0"/>
                  <w:marRight w:val="0"/>
                  <w:marTop w:val="0"/>
                  <w:marBottom w:val="0"/>
                  <w:divBdr>
                    <w:top w:val="none" w:sz="0" w:space="0" w:color="auto"/>
                    <w:left w:val="none" w:sz="0" w:space="0" w:color="auto"/>
                    <w:bottom w:val="none" w:sz="0" w:space="0" w:color="auto"/>
                    <w:right w:val="none" w:sz="0" w:space="0" w:color="auto"/>
                  </w:divBdr>
                </w:div>
                <w:div w:id="2008709915">
                  <w:marLeft w:val="0"/>
                  <w:marRight w:val="0"/>
                  <w:marTop w:val="0"/>
                  <w:marBottom w:val="0"/>
                  <w:divBdr>
                    <w:top w:val="none" w:sz="0" w:space="0" w:color="auto"/>
                    <w:left w:val="none" w:sz="0" w:space="0" w:color="auto"/>
                    <w:bottom w:val="none" w:sz="0" w:space="0" w:color="auto"/>
                    <w:right w:val="none" w:sz="0" w:space="0" w:color="auto"/>
                  </w:divBdr>
                </w:div>
                <w:div w:id="2083477576">
                  <w:marLeft w:val="0"/>
                  <w:marRight w:val="0"/>
                  <w:marTop w:val="0"/>
                  <w:marBottom w:val="0"/>
                  <w:divBdr>
                    <w:top w:val="none" w:sz="0" w:space="0" w:color="auto"/>
                    <w:left w:val="none" w:sz="0" w:space="0" w:color="auto"/>
                    <w:bottom w:val="none" w:sz="0" w:space="0" w:color="auto"/>
                    <w:right w:val="none" w:sz="0" w:space="0" w:color="auto"/>
                  </w:divBdr>
                </w:div>
                <w:div w:id="2084404855">
                  <w:marLeft w:val="0"/>
                  <w:marRight w:val="0"/>
                  <w:marTop w:val="0"/>
                  <w:marBottom w:val="0"/>
                  <w:divBdr>
                    <w:top w:val="none" w:sz="0" w:space="0" w:color="auto"/>
                    <w:left w:val="none" w:sz="0" w:space="0" w:color="auto"/>
                    <w:bottom w:val="none" w:sz="0" w:space="0" w:color="auto"/>
                    <w:right w:val="none" w:sz="0" w:space="0" w:color="auto"/>
                  </w:divBdr>
                </w:div>
                <w:div w:id="2089689402">
                  <w:marLeft w:val="0"/>
                  <w:marRight w:val="0"/>
                  <w:marTop w:val="0"/>
                  <w:marBottom w:val="0"/>
                  <w:divBdr>
                    <w:top w:val="none" w:sz="0" w:space="0" w:color="auto"/>
                    <w:left w:val="none" w:sz="0" w:space="0" w:color="auto"/>
                    <w:bottom w:val="none" w:sz="0" w:space="0" w:color="auto"/>
                    <w:right w:val="none" w:sz="0" w:space="0" w:color="auto"/>
                  </w:divBdr>
                </w:div>
                <w:div w:id="2105685356">
                  <w:marLeft w:val="0"/>
                  <w:marRight w:val="0"/>
                  <w:marTop w:val="0"/>
                  <w:marBottom w:val="0"/>
                  <w:divBdr>
                    <w:top w:val="none" w:sz="0" w:space="0" w:color="auto"/>
                    <w:left w:val="none" w:sz="0" w:space="0" w:color="auto"/>
                    <w:bottom w:val="none" w:sz="0" w:space="0" w:color="auto"/>
                    <w:right w:val="none" w:sz="0" w:space="0" w:color="auto"/>
                  </w:divBdr>
                </w:div>
                <w:div w:id="2116826921">
                  <w:marLeft w:val="0"/>
                  <w:marRight w:val="0"/>
                  <w:marTop w:val="0"/>
                  <w:marBottom w:val="0"/>
                  <w:divBdr>
                    <w:top w:val="none" w:sz="0" w:space="0" w:color="auto"/>
                    <w:left w:val="none" w:sz="0" w:space="0" w:color="auto"/>
                    <w:bottom w:val="none" w:sz="0" w:space="0" w:color="auto"/>
                    <w:right w:val="none" w:sz="0" w:space="0" w:color="auto"/>
                  </w:divBdr>
                </w:div>
              </w:divsChild>
            </w:div>
            <w:div w:id="1811901948">
              <w:marLeft w:val="0"/>
              <w:marRight w:val="0"/>
              <w:marTop w:val="0"/>
              <w:marBottom w:val="0"/>
              <w:divBdr>
                <w:top w:val="none" w:sz="0" w:space="0" w:color="auto"/>
                <w:left w:val="none" w:sz="0" w:space="0" w:color="auto"/>
                <w:bottom w:val="none" w:sz="0" w:space="0" w:color="auto"/>
                <w:right w:val="none" w:sz="0" w:space="0" w:color="auto"/>
              </w:divBdr>
              <w:divsChild>
                <w:div w:id="1225607693">
                  <w:marLeft w:val="0"/>
                  <w:marRight w:val="0"/>
                  <w:marTop w:val="0"/>
                  <w:marBottom w:val="0"/>
                  <w:divBdr>
                    <w:top w:val="none" w:sz="0" w:space="0" w:color="auto"/>
                    <w:left w:val="none" w:sz="0" w:space="0" w:color="auto"/>
                    <w:bottom w:val="none" w:sz="0" w:space="0" w:color="auto"/>
                    <w:right w:val="none" w:sz="0" w:space="0" w:color="auto"/>
                  </w:divBdr>
                </w:div>
                <w:div w:id="1235050422">
                  <w:marLeft w:val="0"/>
                  <w:marRight w:val="0"/>
                  <w:marTop w:val="0"/>
                  <w:marBottom w:val="0"/>
                  <w:divBdr>
                    <w:top w:val="none" w:sz="0" w:space="0" w:color="auto"/>
                    <w:left w:val="none" w:sz="0" w:space="0" w:color="auto"/>
                    <w:bottom w:val="none" w:sz="0" w:space="0" w:color="auto"/>
                    <w:right w:val="none" w:sz="0" w:space="0" w:color="auto"/>
                  </w:divBdr>
                </w:div>
              </w:divsChild>
            </w:div>
            <w:div w:id="1948660558">
              <w:marLeft w:val="0"/>
              <w:marRight w:val="0"/>
              <w:marTop w:val="0"/>
              <w:marBottom w:val="0"/>
              <w:divBdr>
                <w:top w:val="none" w:sz="0" w:space="0" w:color="auto"/>
                <w:left w:val="none" w:sz="0" w:space="0" w:color="auto"/>
                <w:bottom w:val="none" w:sz="0" w:space="0" w:color="auto"/>
                <w:right w:val="none" w:sz="0" w:space="0" w:color="auto"/>
              </w:divBdr>
              <w:divsChild>
                <w:div w:id="138039218">
                  <w:marLeft w:val="0"/>
                  <w:marRight w:val="0"/>
                  <w:marTop w:val="0"/>
                  <w:marBottom w:val="0"/>
                  <w:divBdr>
                    <w:top w:val="none" w:sz="0" w:space="0" w:color="auto"/>
                    <w:left w:val="none" w:sz="0" w:space="0" w:color="auto"/>
                    <w:bottom w:val="none" w:sz="0" w:space="0" w:color="auto"/>
                    <w:right w:val="none" w:sz="0" w:space="0" w:color="auto"/>
                  </w:divBdr>
                </w:div>
              </w:divsChild>
            </w:div>
            <w:div w:id="2075928519">
              <w:marLeft w:val="0"/>
              <w:marRight w:val="0"/>
              <w:marTop w:val="0"/>
              <w:marBottom w:val="0"/>
              <w:divBdr>
                <w:top w:val="none" w:sz="0" w:space="0" w:color="auto"/>
                <w:left w:val="none" w:sz="0" w:space="0" w:color="auto"/>
                <w:bottom w:val="none" w:sz="0" w:space="0" w:color="auto"/>
                <w:right w:val="none" w:sz="0" w:space="0" w:color="auto"/>
              </w:divBdr>
              <w:divsChild>
                <w:div w:id="1253784063">
                  <w:marLeft w:val="0"/>
                  <w:marRight w:val="0"/>
                  <w:marTop w:val="0"/>
                  <w:marBottom w:val="0"/>
                  <w:divBdr>
                    <w:top w:val="none" w:sz="0" w:space="0" w:color="auto"/>
                    <w:left w:val="none" w:sz="0" w:space="0" w:color="auto"/>
                    <w:bottom w:val="none" w:sz="0" w:space="0" w:color="auto"/>
                    <w:right w:val="none" w:sz="0" w:space="0" w:color="auto"/>
                  </w:divBdr>
                  <w:divsChild>
                    <w:div w:id="944187373">
                      <w:marLeft w:val="0"/>
                      <w:marRight w:val="0"/>
                      <w:marTop w:val="0"/>
                      <w:marBottom w:val="0"/>
                      <w:divBdr>
                        <w:top w:val="none" w:sz="0" w:space="0" w:color="auto"/>
                        <w:left w:val="none" w:sz="0" w:space="0" w:color="auto"/>
                        <w:bottom w:val="none" w:sz="0" w:space="0" w:color="auto"/>
                        <w:right w:val="none" w:sz="0" w:space="0" w:color="auto"/>
                      </w:divBdr>
                    </w:div>
                    <w:div w:id="19826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55317">
      <w:bodyDiv w:val="1"/>
      <w:marLeft w:val="0"/>
      <w:marRight w:val="0"/>
      <w:marTop w:val="0"/>
      <w:marBottom w:val="0"/>
      <w:divBdr>
        <w:top w:val="none" w:sz="0" w:space="0" w:color="auto"/>
        <w:left w:val="none" w:sz="0" w:space="0" w:color="auto"/>
        <w:bottom w:val="none" w:sz="0" w:space="0" w:color="auto"/>
        <w:right w:val="none" w:sz="0" w:space="0" w:color="auto"/>
      </w:divBdr>
    </w:div>
    <w:div w:id="2025667839">
      <w:bodyDiv w:val="1"/>
      <w:marLeft w:val="0"/>
      <w:marRight w:val="0"/>
      <w:marTop w:val="0"/>
      <w:marBottom w:val="0"/>
      <w:divBdr>
        <w:top w:val="none" w:sz="0" w:space="0" w:color="auto"/>
        <w:left w:val="none" w:sz="0" w:space="0" w:color="auto"/>
        <w:bottom w:val="none" w:sz="0" w:space="0" w:color="auto"/>
        <w:right w:val="none" w:sz="0" w:space="0" w:color="auto"/>
      </w:divBdr>
    </w:div>
    <w:div w:id="2035185241">
      <w:bodyDiv w:val="1"/>
      <w:marLeft w:val="0"/>
      <w:marRight w:val="0"/>
      <w:marTop w:val="0"/>
      <w:marBottom w:val="0"/>
      <w:divBdr>
        <w:top w:val="none" w:sz="0" w:space="0" w:color="auto"/>
        <w:left w:val="none" w:sz="0" w:space="0" w:color="auto"/>
        <w:bottom w:val="none" w:sz="0" w:space="0" w:color="auto"/>
        <w:right w:val="none" w:sz="0" w:space="0" w:color="auto"/>
      </w:divBdr>
    </w:div>
    <w:div w:id="2072851797">
      <w:bodyDiv w:val="1"/>
      <w:marLeft w:val="0"/>
      <w:marRight w:val="0"/>
      <w:marTop w:val="0"/>
      <w:marBottom w:val="0"/>
      <w:divBdr>
        <w:top w:val="none" w:sz="0" w:space="0" w:color="auto"/>
        <w:left w:val="none" w:sz="0" w:space="0" w:color="auto"/>
        <w:bottom w:val="none" w:sz="0" w:space="0" w:color="auto"/>
        <w:right w:val="none" w:sz="0" w:space="0" w:color="auto"/>
      </w:divBdr>
    </w:div>
    <w:div w:id="2121145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epirkumi_kv@lvm.lv" TargetMode="External"/><Relationship Id="rId18" Type="http://schemas.openxmlformats.org/officeDocument/2006/relationships/hyperlink" Target="mailto:lvm@lvm.lv"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lursoft.lv/" TargetMode="External"/><Relationship Id="rId7" Type="http://schemas.openxmlformats.org/officeDocument/2006/relationships/settings" Target="settings.xml"/><Relationship Id="rId12" Type="http://schemas.openxmlformats.org/officeDocument/2006/relationships/hyperlink" Target="http://www.lvm.lv" TargetMode="External"/><Relationship Id="rId17" Type="http://schemas.openxmlformats.org/officeDocument/2006/relationships/hyperlink" Target="mailto:iepirkumi_kv@lvm.lv"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iepirkumi_kv@lvm.lv" TargetMode="External"/><Relationship Id="rId20" Type="http://schemas.openxmlformats.org/officeDocument/2006/relationships/hyperlink" Target="http://www.mfa.gov.lv/konsulara-informacija/dokumentu-apliecinasana-ar-apostille-un-legalizacij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lvm@lvm.lv" TargetMode="External"/><Relationship Id="rId5" Type="http://schemas.openxmlformats.org/officeDocument/2006/relationships/numbering" Target="numbering.xml"/><Relationship Id="rId15" Type="http://schemas.openxmlformats.org/officeDocument/2006/relationships/hyperlink" Target="https://www.eis.gov.lv/EKEIS/Supplier/Organizer/349" TargetMode="External"/><Relationship Id="rId23" Type="http://schemas.openxmlformats.org/officeDocument/2006/relationships/hyperlink" Target="https://www6.vid.gov.lv/SDV" TargetMode="External"/><Relationship Id="rId10" Type="http://schemas.openxmlformats.org/officeDocument/2006/relationships/endnotes" Target="endnotes.xml"/><Relationship Id="rId19" Type="http://schemas.openxmlformats.org/officeDocument/2006/relationships/hyperlink" Target="https://www.eis.gov.lv/EKEIS/Supplier/ProcurementProposals/15139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m@lvm.lv" TargetMode="External"/><Relationship Id="rId22" Type="http://schemas.openxmlformats.org/officeDocument/2006/relationships/hyperlink" Target="http://www.ur.gov.lv/?a=936&amp;z=631&amp;v=lv" TargetMode="External"/><Relationship Id="rId27" Type="http://schemas.openxmlformats.org/officeDocument/2006/relationships/theme" Target="theme/theme1.xml"/></Relationships>
</file>

<file path=word/theme/theme1.xml><?xml version="1.0" encoding="utf-8"?>
<a:theme xmlns:a="http://schemas.openxmlformats.org/drawingml/2006/main" name="Office dizains">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ums xmlns="515f6522-9b2b-4a06-8eab-8381b0fa38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DF075C3785B94B8D26E3F2644605B4" ma:contentTypeVersion="3" ma:contentTypeDescription="Create a new document." ma:contentTypeScope="" ma:versionID="7913b57c58cb9f3f1b721c6146d67113">
  <xsd:schema xmlns:xsd="http://www.w3.org/2001/XMLSchema" xmlns:xs="http://www.w3.org/2001/XMLSchema" xmlns:p="http://schemas.microsoft.com/office/2006/metadata/properties" xmlns:ns2="bfcd9476-2b43-4b96-a1b7-3395063650c4" xmlns:ns3="515f6522-9b2b-4a06-8eab-8381b0fa38f2" targetNamespace="http://schemas.microsoft.com/office/2006/metadata/properties" ma:root="true" ma:fieldsID="27a6fbeca3f4c007f5305f79e7d3d32a" ns2:_="" ns3:_="">
    <xsd:import namespace="bfcd9476-2b43-4b96-a1b7-3395063650c4"/>
    <xsd:import namespace="515f6522-9b2b-4a06-8eab-8381b0fa38f2"/>
    <xsd:element name="properties">
      <xsd:complexType>
        <xsd:sequence>
          <xsd:element name="documentManagement">
            <xsd:complexType>
              <xsd:all>
                <xsd:element ref="ns2:SharedWithUsers" minOccurs="0"/>
                <xsd:element ref="ns2:SharedWithDetails" minOccurs="0"/>
                <xsd:element ref="ns3:Datum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d9476-2b43-4b96-a1b7-3395063650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5f6522-9b2b-4a06-8eab-8381b0fa38f2" elementFormDefault="qualified">
    <xsd:import namespace="http://schemas.microsoft.com/office/2006/documentManagement/types"/>
    <xsd:import namespace="http://schemas.microsoft.com/office/infopath/2007/PartnerControls"/>
    <xsd:element name="Datums" ma:index="10" nillable="true" ma:displayName="Datums" ma:format="DateTime" ma:internalName="Datums">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DED56-1BD1-4410-A9CD-5FAAC757E6D2}">
  <ds:schemaRefs>
    <ds:schemaRef ds:uri="http://schemas.microsoft.com/sharepoint/v3/contenttype/forms"/>
  </ds:schemaRefs>
</ds:datastoreItem>
</file>

<file path=customXml/itemProps2.xml><?xml version="1.0" encoding="utf-8"?>
<ds:datastoreItem xmlns:ds="http://schemas.openxmlformats.org/officeDocument/2006/customXml" ds:itemID="{8583F892-1980-4AAD-9A28-8A4044227DBC}">
  <ds:schemaRefs>
    <ds:schemaRef ds:uri="http://schemas.microsoft.com/office/2006/metadata/properties"/>
    <ds:schemaRef ds:uri="http://schemas.microsoft.com/office/infopath/2007/PartnerControls"/>
    <ds:schemaRef ds:uri="515f6522-9b2b-4a06-8eab-8381b0fa38f2"/>
  </ds:schemaRefs>
</ds:datastoreItem>
</file>

<file path=customXml/itemProps3.xml><?xml version="1.0" encoding="utf-8"?>
<ds:datastoreItem xmlns:ds="http://schemas.openxmlformats.org/officeDocument/2006/customXml" ds:itemID="{253FF5D0-C00B-4FA6-A058-D4F3AAE46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d9476-2b43-4b96-a1b7-3395063650c4"/>
    <ds:schemaRef ds:uri="515f6522-9b2b-4a06-8eab-8381b0fa3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2680C7-E1F1-4184-B601-55348C98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20233</Words>
  <Characters>11534</Characters>
  <Application>Microsoft Office Word</Application>
  <DocSecurity>0</DocSecurity>
  <Lines>96</Lines>
  <Paragraphs>63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Svjatoduha</dc:creator>
  <cp:keywords/>
  <dc:description/>
  <cp:lastModifiedBy>Margarita Svjatoduha</cp:lastModifiedBy>
  <cp:revision>4</cp:revision>
  <dcterms:created xsi:type="dcterms:W3CDTF">2025-07-03T06:54:00Z</dcterms:created>
  <dcterms:modified xsi:type="dcterms:W3CDTF">2025-07-03T07:29:00Z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0x01010022DF075C3785B94B8D26E3F2644605B4</vt:lpwstr>
  </property>
</Properties>
</file>