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D408E" w14:textId="25F26DCA" w:rsidR="00FD550D" w:rsidRPr="009120FB" w:rsidRDefault="00FD550D" w:rsidP="00097049">
      <w:pPr>
        <w:suppressAutoHyphens/>
        <w:spacing w:after="0" w:line="240" w:lineRule="auto"/>
        <w:jc w:val="right"/>
        <w:rPr>
          <w:rFonts w:ascii="Times New Roman" w:eastAsia="Times New Roman" w:hAnsi="Times New Roman" w:cs="Times New Roman"/>
          <w:sz w:val="24"/>
          <w:szCs w:val="24"/>
        </w:rPr>
      </w:pPr>
    </w:p>
    <w:p w14:paraId="606AAEEE" w14:textId="77777777" w:rsidR="00FD550D" w:rsidRPr="009120FB" w:rsidRDefault="00FD550D" w:rsidP="00097049">
      <w:pPr>
        <w:suppressAutoHyphens/>
        <w:spacing w:after="0" w:line="240" w:lineRule="auto"/>
        <w:jc w:val="right"/>
        <w:rPr>
          <w:rFonts w:ascii="Times New Roman" w:eastAsia="Times New Roman" w:hAnsi="Times New Roman" w:cs="Times New Roman"/>
          <w:sz w:val="24"/>
          <w:szCs w:val="24"/>
        </w:rPr>
      </w:pPr>
    </w:p>
    <w:p w14:paraId="18CF82F8" w14:textId="77777777" w:rsidR="00097049" w:rsidRPr="009120FB" w:rsidRDefault="00097049" w:rsidP="00097049">
      <w:pPr>
        <w:suppressAutoHyphens/>
        <w:spacing w:after="0" w:line="240" w:lineRule="auto"/>
        <w:jc w:val="right"/>
        <w:rPr>
          <w:rFonts w:ascii="Times New Roman" w:eastAsia="Times New Roman" w:hAnsi="Times New Roman" w:cs="Times New Roman"/>
          <w:sz w:val="24"/>
          <w:szCs w:val="24"/>
        </w:rPr>
      </w:pPr>
      <w:r w:rsidRPr="009120FB">
        <w:rPr>
          <w:rFonts w:ascii="Times New Roman" w:eastAsia="Times New Roman" w:hAnsi="Times New Roman" w:cs="Times New Roman"/>
          <w:sz w:val="24"/>
          <w:szCs w:val="24"/>
        </w:rPr>
        <w:t>APSTIPRINĀTS</w:t>
      </w:r>
    </w:p>
    <w:p w14:paraId="6BE01133" w14:textId="77777777" w:rsidR="00097049" w:rsidRPr="009120FB" w:rsidRDefault="00097049" w:rsidP="00097049">
      <w:pPr>
        <w:suppressAutoHyphens/>
        <w:spacing w:after="0" w:line="240" w:lineRule="auto"/>
        <w:ind w:left="5103"/>
        <w:jc w:val="right"/>
        <w:rPr>
          <w:rFonts w:ascii="Times New Roman" w:eastAsia="Calibri" w:hAnsi="Times New Roman" w:cs="Times New Roman"/>
          <w:sz w:val="24"/>
          <w:szCs w:val="24"/>
          <w:lang w:eastAsia="ar-SA"/>
        </w:rPr>
      </w:pPr>
      <w:r w:rsidRPr="009120FB">
        <w:rPr>
          <w:rFonts w:ascii="Times New Roman" w:eastAsia="Calibri" w:hAnsi="Times New Roman" w:cs="Times New Roman"/>
          <w:sz w:val="24"/>
          <w:szCs w:val="24"/>
          <w:lang w:eastAsia="ar-SA"/>
        </w:rPr>
        <w:t>Rīgas Stradiņa universitātes</w:t>
      </w:r>
    </w:p>
    <w:p w14:paraId="0E00B8B5" w14:textId="77777777" w:rsidR="00097049" w:rsidRPr="009120FB" w:rsidRDefault="00097049" w:rsidP="00097049">
      <w:pPr>
        <w:suppressAutoHyphens/>
        <w:spacing w:after="0" w:line="240" w:lineRule="auto"/>
        <w:ind w:left="4678"/>
        <w:jc w:val="right"/>
        <w:rPr>
          <w:rFonts w:ascii="Times New Roman" w:eastAsia="Calibri" w:hAnsi="Times New Roman" w:cs="Times New Roman"/>
          <w:sz w:val="24"/>
          <w:szCs w:val="24"/>
          <w:lang w:eastAsia="ar-SA"/>
        </w:rPr>
      </w:pPr>
      <w:r w:rsidRPr="009120FB">
        <w:rPr>
          <w:rFonts w:ascii="Times New Roman" w:eastAsia="Calibri" w:hAnsi="Times New Roman" w:cs="Times New Roman"/>
          <w:sz w:val="24"/>
          <w:szCs w:val="24"/>
          <w:lang w:eastAsia="ar-SA"/>
        </w:rPr>
        <w:t>iepirkuma komisijas</w:t>
      </w:r>
    </w:p>
    <w:p w14:paraId="4CBAAFE0" w14:textId="5A099211" w:rsidR="00097049" w:rsidRPr="0034248D" w:rsidRDefault="00097049" w:rsidP="00097049">
      <w:pPr>
        <w:suppressAutoHyphens/>
        <w:spacing w:after="0" w:line="240" w:lineRule="auto"/>
        <w:ind w:left="5103"/>
        <w:jc w:val="right"/>
        <w:rPr>
          <w:rFonts w:ascii="Times New Roman" w:eastAsia="Calibri" w:hAnsi="Times New Roman" w:cs="Times New Roman"/>
          <w:sz w:val="24"/>
          <w:szCs w:val="24"/>
          <w:lang w:eastAsia="ar-SA"/>
        </w:rPr>
      </w:pPr>
      <w:r w:rsidRPr="00C97C51">
        <w:rPr>
          <w:rFonts w:ascii="Times New Roman" w:eastAsia="Calibri" w:hAnsi="Times New Roman" w:cs="Times New Roman"/>
          <w:sz w:val="24"/>
          <w:szCs w:val="24"/>
          <w:lang w:eastAsia="ar-SA"/>
        </w:rPr>
        <w:t>202</w:t>
      </w:r>
      <w:r w:rsidR="00A429F5" w:rsidRPr="00C97C51">
        <w:rPr>
          <w:rFonts w:ascii="Times New Roman" w:eastAsia="Calibri" w:hAnsi="Times New Roman" w:cs="Times New Roman"/>
          <w:sz w:val="24"/>
          <w:szCs w:val="24"/>
          <w:lang w:eastAsia="ar-SA"/>
        </w:rPr>
        <w:t>4</w:t>
      </w:r>
      <w:r w:rsidRPr="00C97C51">
        <w:rPr>
          <w:rFonts w:ascii="Times New Roman" w:eastAsia="Calibri" w:hAnsi="Times New Roman" w:cs="Times New Roman"/>
          <w:sz w:val="24"/>
          <w:szCs w:val="24"/>
          <w:lang w:eastAsia="ar-SA"/>
        </w:rPr>
        <w:t>.</w:t>
      </w:r>
      <w:r w:rsidR="00F5567B" w:rsidRPr="00C97C51">
        <w:rPr>
          <w:rFonts w:ascii="Times New Roman" w:eastAsia="Calibri" w:hAnsi="Times New Roman" w:cs="Times New Roman"/>
          <w:sz w:val="24"/>
          <w:szCs w:val="24"/>
          <w:lang w:eastAsia="ar-SA"/>
        </w:rPr>
        <w:t xml:space="preserve"> </w:t>
      </w:r>
      <w:r w:rsidRPr="0034248D">
        <w:rPr>
          <w:rFonts w:ascii="Times New Roman" w:eastAsia="Calibri" w:hAnsi="Times New Roman" w:cs="Times New Roman"/>
          <w:sz w:val="24"/>
          <w:szCs w:val="24"/>
          <w:lang w:eastAsia="ar-SA"/>
        </w:rPr>
        <w:t>gada</w:t>
      </w:r>
      <w:r w:rsidR="009B3DAE" w:rsidRPr="0034248D">
        <w:rPr>
          <w:rFonts w:ascii="Times New Roman" w:eastAsia="Calibri" w:hAnsi="Times New Roman" w:cs="Times New Roman"/>
          <w:sz w:val="24"/>
          <w:szCs w:val="24"/>
          <w:lang w:eastAsia="ar-SA"/>
        </w:rPr>
        <w:t xml:space="preserve"> </w:t>
      </w:r>
      <w:r w:rsidR="00EC2998" w:rsidRPr="0034248D">
        <w:rPr>
          <w:rFonts w:ascii="Times New Roman" w:eastAsia="Calibri" w:hAnsi="Times New Roman" w:cs="Times New Roman"/>
          <w:sz w:val="24"/>
          <w:szCs w:val="24"/>
          <w:lang w:eastAsia="ar-SA"/>
        </w:rPr>
        <w:t>29.novembra</w:t>
      </w:r>
      <w:r w:rsidRPr="0034248D">
        <w:rPr>
          <w:rFonts w:ascii="Times New Roman" w:eastAsia="Calibri" w:hAnsi="Times New Roman" w:cs="Times New Roman"/>
          <w:sz w:val="24"/>
          <w:szCs w:val="24"/>
          <w:lang w:eastAsia="ar-SA"/>
        </w:rPr>
        <w:t xml:space="preserve"> sēdē</w:t>
      </w:r>
    </w:p>
    <w:p w14:paraId="30FA0017" w14:textId="0AEB9012" w:rsidR="00097049" w:rsidRPr="009120FB" w:rsidRDefault="00097049" w:rsidP="00097049">
      <w:pPr>
        <w:suppressAutoHyphens/>
        <w:spacing w:after="0" w:line="240" w:lineRule="auto"/>
        <w:ind w:left="3828"/>
        <w:jc w:val="right"/>
        <w:rPr>
          <w:rFonts w:ascii="Times New Roman" w:eastAsia="Calibri" w:hAnsi="Times New Roman" w:cs="Times New Roman"/>
          <w:sz w:val="24"/>
          <w:szCs w:val="24"/>
          <w:lang w:eastAsia="ar-SA"/>
        </w:rPr>
      </w:pPr>
      <w:r w:rsidRPr="0034248D">
        <w:rPr>
          <w:rFonts w:ascii="Times New Roman" w:eastAsia="Calibri" w:hAnsi="Times New Roman" w:cs="Times New Roman"/>
          <w:sz w:val="24"/>
          <w:szCs w:val="24"/>
          <w:lang w:eastAsia="ar-SA"/>
        </w:rPr>
        <w:t>(protokols Nr.</w:t>
      </w:r>
      <w:r w:rsidR="005E683D" w:rsidRPr="0034248D">
        <w:rPr>
          <w:rFonts w:ascii="Times New Roman" w:eastAsia="Calibri" w:hAnsi="Times New Roman" w:cs="Times New Roman"/>
          <w:b/>
          <w:sz w:val="24"/>
          <w:szCs w:val="24"/>
          <w:lang w:eastAsia="ar-SA"/>
        </w:rPr>
        <w:t xml:space="preserve"> </w:t>
      </w:r>
      <w:r w:rsidR="00CE7F7C" w:rsidRPr="0034248D">
        <w:rPr>
          <w:rFonts w:ascii="Times New Roman" w:eastAsia="Calibri" w:hAnsi="Times New Roman" w:cs="Times New Roman"/>
          <w:b/>
          <w:sz w:val="24"/>
          <w:szCs w:val="24"/>
          <w:lang w:eastAsia="ar-SA"/>
        </w:rPr>
        <w:t>RSU 202</w:t>
      </w:r>
      <w:r w:rsidR="00A429F5" w:rsidRPr="0034248D">
        <w:rPr>
          <w:rFonts w:ascii="Times New Roman" w:eastAsia="Calibri" w:hAnsi="Times New Roman" w:cs="Times New Roman"/>
          <w:b/>
          <w:sz w:val="24"/>
          <w:szCs w:val="24"/>
          <w:lang w:eastAsia="ar-SA"/>
        </w:rPr>
        <w:t>4</w:t>
      </w:r>
      <w:r w:rsidR="00CE7F7C" w:rsidRPr="0034248D">
        <w:rPr>
          <w:rFonts w:ascii="Times New Roman" w:eastAsia="Calibri" w:hAnsi="Times New Roman" w:cs="Times New Roman"/>
          <w:b/>
          <w:sz w:val="24"/>
          <w:szCs w:val="24"/>
          <w:lang w:eastAsia="ar-SA"/>
        </w:rPr>
        <w:t>/</w:t>
      </w:r>
      <w:r w:rsidR="005D22C0" w:rsidRPr="0034248D">
        <w:rPr>
          <w:rFonts w:ascii="Times New Roman" w:eastAsia="Calibri" w:hAnsi="Times New Roman" w:cs="Times New Roman"/>
          <w:b/>
          <w:sz w:val="24"/>
          <w:szCs w:val="24"/>
          <w:lang w:eastAsia="ar-SA"/>
        </w:rPr>
        <w:t>129</w:t>
      </w:r>
      <w:r w:rsidR="00CE7F7C" w:rsidRPr="0034248D">
        <w:rPr>
          <w:rFonts w:ascii="Times New Roman" w:eastAsia="Calibri" w:hAnsi="Times New Roman" w:cs="Times New Roman"/>
          <w:b/>
          <w:sz w:val="24"/>
          <w:szCs w:val="24"/>
          <w:lang w:eastAsia="ar-SA"/>
        </w:rPr>
        <w:t>/AK</w:t>
      </w:r>
      <w:r w:rsidR="00E53BAD" w:rsidRPr="00277C04">
        <w:rPr>
          <w:rFonts w:ascii="Times New Roman" w:eastAsia="Calibri" w:hAnsi="Times New Roman" w:cs="Times New Roman"/>
          <w:b/>
          <w:sz w:val="24"/>
          <w:szCs w:val="24"/>
          <w:lang w:eastAsia="ar-SA"/>
        </w:rPr>
        <w:t>-</w:t>
      </w:r>
      <w:r w:rsidR="00326E6C" w:rsidRPr="00277C04">
        <w:rPr>
          <w:rFonts w:ascii="Times New Roman" w:eastAsia="Calibri" w:hAnsi="Times New Roman" w:cs="Times New Roman"/>
          <w:b/>
          <w:sz w:val="24"/>
          <w:szCs w:val="24"/>
          <w:lang w:eastAsia="ar-SA"/>
        </w:rPr>
        <w:t>3</w:t>
      </w:r>
      <w:r w:rsidRPr="00277C04">
        <w:rPr>
          <w:rFonts w:ascii="Times New Roman" w:eastAsia="Calibri" w:hAnsi="Times New Roman" w:cs="Times New Roman"/>
          <w:sz w:val="24"/>
          <w:szCs w:val="24"/>
          <w:lang w:eastAsia="ar-SA"/>
        </w:rPr>
        <w:t>)</w:t>
      </w:r>
    </w:p>
    <w:p w14:paraId="36D41709" w14:textId="4B88F347" w:rsidR="00F5567B" w:rsidRPr="009120FB" w:rsidRDefault="00F5567B" w:rsidP="00F5567B">
      <w:pPr>
        <w:suppressAutoHyphens/>
        <w:spacing w:after="0" w:line="240" w:lineRule="auto"/>
        <w:ind w:left="3828"/>
        <w:jc w:val="right"/>
        <w:rPr>
          <w:rFonts w:ascii="Times New Roman" w:eastAsia="Calibri" w:hAnsi="Times New Roman" w:cs="Times New Roman"/>
          <w:sz w:val="24"/>
          <w:szCs w:val="24"/>
          <w:lang w:eastAsia="ar-SA"/>
        </w:rPr>
      </w:pPr>
    </w:p>
    <w:p w14:paraId="5FE9CDFF" w14:textId="27909C5C" w:rsidR="00F5567B" w:rsidRPr="009120FB" w:rsidRDefault="00F5567B" w:rsidP="00F5567B">
      <w:pPr>
        <w:suppressAutoHyphens/>
        <w:spacing w:after="0" w:line="240" w:lineRule="auto"/>
        <w:ind w:left="3828"/>
        <w:jc w:val="right"/>
        <w:rPr>
          <w:rFonts w:ascii="Times New Roman" w:eastAsia="Calibri" w:hAnsi="Times New Roman" w:cs="Times New Roman"/>
          <w:sz w:val="24"/>
          <w:szCs w:val="24"/>
          <w:lang w:eastAsia="ar-SA"/>
        </w:rPr>
      </w:pPr>
    </w:p>
    <w:p w14:paraId="71CB3E66" w14:textId="1D25CC1D" w:rsidR="00F5567B" w:rsidRPr="009120FB" w:rsidRDefault="00F5567B" w:rsidP="00F5567B">
      <w:pPr>
        <w:suppressAutoHyphens/>
        <w:spacing w:after="0" w:line="240" w:lineRule="auto"/>
        <w:ind w:left="3828"/>
        <w:jc w:val="right"/>
        <w:rPr>
          <w:rFonts w:ascii="Times New Roman" w:eastAsia="Calibri" w:hAnsi="Times New Roman" w:cs="Times New Roman"/>
          <w:sz w:val="24"/>
          <w:szCs w:val="24"/>
          <w:lang w:eastAsia="ar-SA"/>
        </w:rPr>
      </w:pPr>
    </w:p>
    <w:p w14:paraId="4E142E28" w14:textId="773B8227" w:rsidR="00F5567B" w:rsidRPr="009120FB" w:rsidRDefault="00F5567B" w:rsidP="00F5567B">
      <w:pPr>
        <w:suppressAutoHyphens/>
        <w:spacing w:after="0" w:line="240" w:lineRule="auto"/>
        <w:ind w:left="3828"/>
        <w:jc w:val="right"/>
        <w:rPr>
          <w:rFonts w:ascii="Times New Roman" w:eastAsia="Calibri" w:hAnsi="Times New Roman" w:cs="Times New Roman"/>
          <w:sz w:val="24"/>
          <w:szCs w:val="24"/>
          <w:lang w:eastAsia="ar-SA"/>
        </w:rPr>
      </w:pPr>
    </w:p>
    <w:p w14:paraId="40FD1944" w14:textId="48BF0C5C" w:rsidR="00F5567B" w:rsidRPr="009120FB" w:rsidRDefault="00F5567B" w:rsidP="00F5567B">
      <w:pPr>
        <w:suppressAutoHyphens/>
        <w:spacing w:after="0" w:line="240" w:lineRule="auto"/>
        <w:ind w:left="3828"/>
        <w:jc w:val="right"/>
        <w:rPr>
          <w:rFonts w:ascii="Times New Roman" w:eastAsia="Calibri" w:hAnsi="Times New Roman" w:cs="Times New Roman"/>
          <w:sz w:val="24"/>
          <w:szCs w:val="24"/>
          <w:lang w:eastAsia="ar-SA"/>
        </w:rPr>
      </w:pPr>
    </w:p>
    <w:p w14:paraId="644A0A46" w14:textId="07790C01" w:rsidR="00F5567B" w:rsidRPr="009120FB" w:rsidRDefault="00F5567B" w:rsidP="00F5567B">
      <w:pPr>
        <w:suppressAutoHyphens/>
        <w:spacing w:after="0" w:line="240" w:lineRule="auto"/>
        <w:ind w:left="3828"/>
        <w:jc w:val="right"/>
        <w:rPr>
          <w:rFonts w:ascii="Times New Roman" w:eastAsia="Calibri" w:hAnsi="Times New Roman" w:cs="Times New Roman"/>
          <w:sz w:val="24"/>
          <w:szCs w:val="24"/>
          <w:lang w:eastAsia="ar-SA"/>
        </w:rPr>
      </w:pPr>
    </w:p>
    <w:p w14:paraId="49CE3D68" w14:textId="77777777" w:rsidR="00F5567B" w:rsidRPr="009120FB" w:rsidRDefault="00F5567B" w:rsidP="00F5567B">
      <w:pPr>
        <w:suppressAutoHyphens/>
        <w:spacing w:after="0" w:line="240" w:lineRule="auto"/>
        <w:ind w:left="3828"/>
        <w:jc w:val="right"/>
        <w:rPr>
          <w:rFonts w:ascii="Times New Roman" w:eastAsia="Calibri" w:hAnsi="Times New Roman" w:cs="Times New Roman"/>
          <w:sz w:val="24"/>
          <w:szCs w:val="24"/>
          <w:lang w:eastAsia="ar-SA"/>
        </w:rPr>
      </w:pPr>
    </w:p>
    <w:p w14:paraId="2330AC2E" w14:textId="77777777" w:rsidR="00D30F6E" w:rsidRPr="009120FB" w:rsidRDefault="00D30F6E" w:rsidP="00BC0ED3">
      <w:pPr>
        <w:suppressAutoHyphens/>
        <w:spacing w:after="0" w:line="240" w:lineRule="auto"/>
        <w:rPr>
          <w:rFonts w:ascii="Times New Roman" w:eastAsia="Calibri" w:hAnsi="Times New Roman" w:cs="Times New Roman"/>
          <w:b/>
          <w:sz w:val="24"/>
          <w:szCs w:val="24"/>
          <w:lang w:eastAsia="ar-SA"/>
        </w:rPr>
      </w:pPr>
    </w:p>
    <w:p w14:paraId="428A1258" w14:textId="77777777" w:rsidR="00D30F6E" w:rsidRPr="009120FB" w:rsidRDefault="00D30F6E" w:rsidP="00097049">
      <w:pPr>
        <w:suppressAutoHyphens/>
        <w:spacing w:after="0" w:line="240" w:lineRule="auto"/>
        <w:jc w:val="center"/>
        <w:rPr>
          <w:rFonts w:ascii="Times New Roman" w:eastAsia="Calibri" w:hAnsi="Times New Roman" w:cs="Times New Roman"/>
          <w:b/>
          <w:sz w:val="24"/>
          <w:szCs w:val="24"/>
          <w:lang w:eastAsia="ar-SA"/>
        </w:rPr>
      </w:pPr>
    </w:p>
    <w:p w14:paraId="6D94F344" w14:textId="77777777" w:rsidR="00D30F6E" w:rsidRPr="009120FB" w:rsidRDefault="00D30F6E" w:rsidP="00097049">
      <w:pPr>
        <w:suppressAutoHyphens/>
        <w:spacing w:after="0" w:line="240" w:lineRule="auto"/>
        <w:jc w:val="center"/>
        <w:rPr>
          <w:rFonts w:ascii="Times New Roman" w:eastAsia="Calibri" w:hAnsi="Times New Roman" w:cs="Times New Roman"/>
          <w:b/>
          <w:sz w:val="24"/>
          <w:szCs w:val="24"/>
          <w:lang w:eastAsia="ar-SA"/>
        </w:rPr>
      </w:pPr>
    </w:p>
    <w:p w14:paraId="2D5E8759" w14:textId="400AB60C" w:rsidR="00D30F6E" w:rsidRPr="009120FB" w:rsidRDefault="00D30F6E" w:rsidP="00097049">
      <w:pPr>
        <w:suppressAutoHyphens/>
        <w:spacing w:after="0" w:line="240" w:lineRule="auto"/>
        <w:jc w:val="center"/>
        <w:rPr>
          <w:rFonts w:ascii="Times New Roman" w:eastAsia="Calibri" w:hAnsi="Times New Roman" w:cs="Times New Roman"/>
          <w:b/>
          <w:sz w:val="24"/>
          <w:szCs w:val="24"/>
          <w:lang w:eastAsia="ar-SA"/>
        </w:rPr>
      </w:pPr>
    </w:p>
    <w:p w14:paraId="75F6B98E" w14:textId="77777777" w:rsidR="00E60E9D" w:rsidRPr="009120FB" w:rsidRDefault="00E60E9D" w:rsidP="00097049">
      <w:pPr>
        <w:suppressAutoHyphens/>
        <w:spacing w:after="0" w:line="240" w:lineRule="auto"/>
        <w:jc w:val="center"/>
        <w:rPr>
          <w:rFonts w:ascii="Times New Roman" w:eastAsia="Calibri" w:hAnsi="Times New Roman" w:cs="Times New Roman"/>
          <w:b/>
          <w:sz w:val="24"/>
          <w:szCs w:val="24"/>
          <w:lang w:eastAsia="ar-SA"/>
        </w:rPr>
      </w:pPr>
    </w:p>
    <w:p w14:paraId="61CA19D4" w14:textId="06455870" w:rsidR="00097049" w:rsidRPr="009120FB" w:rsidRDefault="00097049" w:rsidP="00097049">
      <w:pPr>
        <w:suppressAutoHyphens/>
        <w:spacing w:after="0" w:line="240" w:lineRule="auto"/>
        <w:jc w:val="center"/>
        <w:rPr>
          <w:rFonts w:ascii="Times New Roman" w:eastAsia="Calibri" w:hAnsi="Times New Roman" w:cs="Times New Roman"/>
          <w:sz w:val="24"/>
          <w:szCs w:val="24"/>
          <w:lang w:eastAsia="ar-SA"/>
        </w:rPr>
      </w:pPr>
      <w:r w:rsidRPr="009120FB">
        <w:rPr>
          <w:rFonts w:ascii="Times New Roman" w:eastAsia="Calibri" w:hAnsi="Times New Roman" w:cs="Times New Roman"/>
          <w:sz w:val="24"/>
          <w:szCs w:val="24"/>
          <w:lang w:eastAsia="ar-SA"/>
        </w:rPr>
        <w:t>ATKLĀTA KONKURSA</w:t>
      </w:r>
    </w:p>
    <w:p w14:paraId="214DB2E2" w14:textId="77777777" w:rsidR="00097049" w:rsidRPr="009120FB" w:rsidRDefault="00097049" w:rsidP="00097049">
      <w:pPr>
        <w:suppressAutoHyphens/>
        <w:spacing w:after="0" w:line="240" w:lineRule="auto"/>
        <w:jc w:val="center"/>
        <w:rPr>
          <w:rFonts w:ascii="Times New Roman" w:eastAsia="Calibri" w:hAnsi="Times New Roman" w:cs="Times New Roman"/>
          <w:sz w:val="24"/>
          <w:szCs w:val="24"/>
          <w:lang w:eastAsia="ar-SA"/>
        </w:rPr>
      </w:pPr>
    </w:p>
    <w:p w14:paraId="3CD44BEA" w14:textId="77777777" w:rsidR="00097049" w:rsidRPr="009E5399" w:rsidRDefault="00097049" w:rsidP="00097049">
      <w:pPr>
        <w:suppressAutoHyphens/>
        <w:spacing w:after="0" w:line="240" w:lineRule="auto"/>
        <w:jc w:val="center"/>
        <w:rPr>
          <w:rFonts w:ascii="Times New Roman" w:eastAsia="Calibri" w:hAnsi="Times New Roman" w:cs="Times New Roman"/>
          <w:sz w:val="24"/>
          <w:szCs w:val="24"/>
          <w:lang w:eastAsia="ar-SA"/>
        </w:rPr>
      </w:pPr>
      <w:r w:rsidRPr="009E5399">
        <w:rPr>
          <w:rFonts w:ascii="Times New Roman" w:eastAsia="Calibri" w:hAnsi="Times New Roman" w:cs="Times New Roman"/>
          <w:sz w:val="24"/>
          <w:szCs w:val="24"/>
          <w:lang w:eastAsia="ar-SA"/>
        </w:rPr>
        <w:t>(Elektronisko iepirkumu sistēmā)</w:t>
      </w:r>
    </w:p>
    <w:p w14:paraId="07D5C43F" w14:textId="77777777" w:rsidR="00097049" w:rsidRPr="009E5399" w:rsidRDefault="00097049" w:rsidP="00097049">
      <w:pPr>
        <w:suppressAutoHyphens/>
        <w:spacing w:after="0" w:line="240" w:lineRule="auto"/>
        <w:jc w:val="both"/>
        <w:rPr>
          <w:rFonts w:ascii="Times New Roman" w:eastAsia="Calibri" w:hAnsi="Times New Roman" w:cs="Times New Roman"/>
          <w:sz w:val="24"/>
          <w:szCs w:val="24"/>
          <w:lang w:eastAsia="ar-SA"/>
        </w:rPr>
      </w:pPr>
    </w:p>
    <w:p w14:paraId="67E52B00" w14:textId="6FF9A52E" w:rsidR="00AA488A" w:rsidRDefault="00E11C85" w:rsidP="00097049">
      <w:pPr>
        <w:suppressAutoHyphens/>
        <w:spacing w:after="0" w:line="240" w:lineRule="auto"/>
        <w:jc w:val="center"/>
        <w:rPr>
          <w:rFonts w:ascii="Times New Roman" w:hAnsi="Times New Roman" w:cs="Times New Roman"/>
          <w:b/>
          <w:sz w:val="32"/>
          <w:szCs w:val="32"/>
        </w:rPr>
      </w:pPr>
      <w:bookmarkStart w:id="0" w:name="_Hlk183162486"/>
      <w:r w:rsidRPr="009E5399">
        <w:rPr>
          <w:rFonts w:ascii="Times New Roman" w:hAnsi="Times New Roman" w:cs="Times New Roman"/>
          <w:b/>
          <w:sz w:val="32"/>
          <w:szCs w:val="32"/>
        </w:rPr>
        <w:t>Dažādu medicīnas mēbeļu iegāde - 3. kārta</w:t>
      </w:r>
      <w:bookmarkEnd w:id="0"/>
    </w:p>
    <w:p w14:paraId="4084BB5F" w14:textId="067F978A" w:rsidR="00097049" w:rsidRPr="009120FB" w:rsidRDefault="00097049" w:rsidP="00097049">
      <w:pPr>
        <w:suppressAutoHyphens/>
        <w:spacing w:after="0" w:line="240" w:lineRule="auto"/>
        <w:jc w:val="center"/>
        <w:rPr>
          <w:rFonts w:ascii="Times New Roman" w:eastAsia="Calibri" w:hAnsi="Times New Roman" w:cs="Times New Roman"/>
          <w:sz w:val="24"/>
          <w:szCs w:val="24"/>
          <w:lang w:eastAsia="ar-SA"/>
        </w:rPr>
      </w:pPr>
      <w:r w:rsidRPr="009120FB">
        <w:rPr>
          <w:rFonts w:ascii="Times New Roman" w:eastAsia="Calibri" w:hAnsi="Times New Roman" w:cs="Times New Roman"/>
          <w:sz w:val="24"/>
          <w:szCs w:val="24"/>
          <w:lang w:eastAsia="ar-SA"/>
        </w:rPr>
        <w:t xml:space="preserve">NOLIKUMS </w:t>
      </w:r>
    </w:p>
    <w:p w14:paraId="3F14FDC9" w14:textId="77777777"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20A76B95" w14:textId="585ECCE5"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r w:rsidRPr="009120FB">
        <w:rPr>
          <w:rFonts w:ascii="Times New Roman" w:eastAsia="Calibri" w:hAnsi="Times New Roman" w:cs="Times New Roman"/>
          <w:b/>
          <w:sz w:val="24"/>
          <w:szCs w:val="24"/>
          <w:lang w:eastAsia="ar-SA"/>
        </w:rPr>
        <w:t xml:space="preserve">Iepirkuma identifikācijas Nr. </w:t>
      </w:r>
      <w:r w:rsidR="00CE7F7C" w:rsidRPr="009120FB">
        <w:rPr>
          <w:rFonts w:ascii="Times New Roman" w:eastAsia="Calibri" w:hAnsi="Times New Roman" w:cs="Times New Roman"/>
          <w:b/>
          <w:sz w:val="24"/>
          <w:szCs w:val="24"/>
          <w:lang w:eastAsia="ar-SA"/>
        </w:rPr>
        <w:t>RSU 202</w:t>
      </w:r>
      <w:r w:rsidR="00AA488A">
        <w:rPr>
          <w:rFonts w:ascii="Times New Roman" w:eastAsia="Calibri" w:hAnsi="Times New Roman" w:cs="Times New Roman"/>
          <w:b/>
          <w:sz w:val="24"/>
          <w:szCs w:val="24"/>
          <w:lang w:eastAsia="ar-SA"/>
        </w:rPr>
        <w:t>4</w:t>
      </w:r>
      <w:r w:rsidR="00CE7F7C" w:rsidRPr="009120FB">
        <w:rPr>
          <w:rFonts w:ascii="Times New Roman" w:eastAsia="Calibri" w:hAnsi="Times New Roman" w:cs="Times New Roman"/>
          <w:b/>
          <w:sz w:val="24"/>
          <w:szCs w:val="24"/>
          <w:lang w:eastAsia="ar-SA"/>
        </w:rPr>
        <w:t>/</w:t>
      </w:r>
      <w:r w:rsidR="00E11C85">
        <w:rPr>
          <w:rFonts w:ascii="Times New Roman" w:eastAsia="Calibri" w:hAnsi="Times New Roman" w:cs="Times New Roman"/>
          <w:b/>
          <w:sz w:val="24"/>
          <w:szCs w:val="24"/>
          <w:lang w:eastAsia="ar-SA"/>
        </w:rPr>
        <w:t>129</w:t>
      </w:r>
      <w:r w:rsidR="00CE7F7C" w:rsidRPr="009120FB">
        <w:rPr>
          <w:rFonts w:ascii="Times New Roman" w:eastAsia="Calibri" w:hAnsi="Times New Roman" w:cs="Times New Roman"/>
          <w:b/>
          <w:sz w:val="24"/>
          <w:szCs w:val="24"/>
          <w:lang w:eastAsia="ar-SA"/>
        </w:rPr>
        <w:t>/AK</w:t>
      </w:r>
    </w:p>
    <w:p w14:paraId="51D701E1" w14:textId="77777777"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406FEAE8" w14:textId="77777777"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20939BC7" w14:textId="77777777"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59CBDE6F" w14:textId="77777777"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7D212A8D" w14:textId="77777777"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7C6A6871" w14:textId="77777777"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1935B5C2" w14:textId="77777777"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3C8A8CF2" w14:textId="77777777"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2A4E05F8" w14:textId="77777777"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0E47BDB5" w14:textId="77777777"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71458E96" w14:textId="77777777"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147BF56C" w14:textId="77777777" w:rsidR="00097049" w:rsidRPr="009120FB" w:rsidRDefault="00097049" w:rsidP="00097049">
      <w:pPr>
        <w:suppressAutoHyphens/>
        <w:spacing w:after="0" w:line="240" w:lineRule="auto"/>
        <w:jc w:val="both"/>
        <w:rPr>
          <w:rFonts w:ascii="Times New Roman" w:eastAsia="Calibri" w:hAnsi="Times New Roman" w:cs="Times New Roman"/>
          <w:b/>
          <w:sz w:val="24"/>
          <w:szCs w:val="24"/>
          <w:lang w:eastAsia="ar-SA"/>
        </w:rPr>
      </w:pPr>
    </w:p>
    <w:p w14:paraId="7DC38142" w14:textId="1E7B1FD3" w:rsidR="00097049" w:rsidRPr="009120FB"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7480A7DB" w14:textId="77777777" w:rsidR="00D30F6E" w:rsidRPr="009120FB" w:rsidRDefault="00D30F6E" w:rsidP="00097049">
      <w:pPr>
        <w:suppressAutoHyphens/>
        <w:spacing w:after="0" w:line="240" w:lineRule="auto"/>
        <w:jc w:val="center"/>
        <w:rPr>
          <w:rFonts w:ascii="Times New Roman" w:eastAsia="Calibri" w:hAnsi="Times New Roman" w:cs="Times New Roman"/>
          <w:b/>
          <w:sz w:val="24"/>
          <w:szCs w:val="24"/>
          <w:lang w:eastAsia="ar-SA"/>
        </w:rPr>
      </w:pPr>
    </w:p>
    <w:p w14:paraId="5042C500" w14:textId="6F50470C" w:rsidR="00097049" w:rsidRDefault="00097049" w:rsidP="00097049">
      <w:pPr>
        <w:suppressAutoHyphens/>
        <w:spacing w:after="0" w:line="240" w:lineRule="auto"/>
        <w:jc w:val="center"/>
        <w:rPr>
          <w:rFonts w:ascii="Times New Roman" w:eastAsia="Calibri" w:hAnsi="Times New Roman" w:cs="Times New Roman"/>
          <w:b/>
          <w:sz w:val="24"/>
          <w:szCs w:val="24"/>
          <w:lang w:eastAsia="ar-SA"/>
        </w:rPr>
      </w:pPr>
    </w:p>
    <w:p w14:paraId="75C28008" w14:textId="41B6A9AB" w:rsidR="00C61A4C" w:rsidRDefault="00C61A4C" w:rsidP="00097049">
      <w:pPr>
        <w:suppressAutoHyphens/>
        <w:spacing w:after="0" w:line="240" w:lineRule="auto"/>
        <w:jc w:val="center"/>
        <w:rPr>
          <w:rFonts w:ascii="Times New Roman" w:eastAsia="Calibri" w:hAnsi="Times New Roman" w:cs="Times New Roman"/>
          <w:b/>
          <w:sz w:val="24"/>
          <w:szCs w:val="24"/>
          <w:lang w:eastAsia="ar-SA"/>
        </w:rPr>
      </w:pPr>
    </w:p>
    <w:p w14:paraId="1797DB37" w14:textId="37C19B82" w:rsidR="00C61A4C" w:rsidRDefault="00C61A4C" w:rsidP="00097049">
      <w:pPr>
        <w:suppressAutoHyphens/>
        <w:spacing w:after="0" w:line="240" w:lineRule="auto"/>
        <w:jc w:val="center"/>
        <w:rPr>
          <w:rFonts w:ascii="Times New Roman" w:eastAsia="Calibri" w:hAnsi="Times New Roman" w:cs="Times New Roman"/>
          <w:b/>
          <w:sz w:val="24"/>
          <w:szCs w:val="24"/>
          <w:lang w:eastAsia="ar-SA"/>
        </w:rPr>
      </w:pPr>
    </w:p>
    <w:p w14:paraId="19778B7E" w14:textId="1A2F1C45" w:rsidR="00C61A4C" w:rsidRDefault="00C61A4C" w:rsidP="00097049">
      <w:pPr>
        <w:suppressAutoHyphens/>
        <w:spacing w:after="0" w:line="240" w:lineRule="auto"/>
        <w:jc w:val="center"/>
        <w:rPr>
          <w:rFonts w:ascii="Times New Roman" w:eastAsia="Calibri" w:hAnsi="Times New Roman" w:cs="Times New Roman"/>
          <w:b/>
          <w:sz w:val="24"/>
          <w:szCs w:val="24"/>
          <w:lang w:eastAsia="ar-SA"/>
        </w:rPr>
      </w:pPr>
    </w:p>
    <w:p w14:paraId="1C5C3F16" w14:textId="19ECF56D" w:rsidR="00C61A4C" w:rsidRDefault="00C61A4C" w:rsidP="00097049">
      <w:pPr>
        <w:suppressAutoHyphens/>
        <w:spacing w:after="0" w:line="240" w:lineRule="auto"/>
        <w:jc w:val="center"/>
        <w:rPr>
          <w:rFonts w:ascii="Times New Roman" w:eastAsia="Calibri" w:hAnsi="Times New Roman" w:cs="Times New Roman"/>
          <w:b/>
          <w:sz w:val="24"/>
          <w:szCs w:val="24"/>
          <w:lang w:eastAsia="ar-SA"/>
        </w:rPr>
      </w:pPr>
    </w:p>
    <w:p w14:paraId="3290268C" w14:textId="5F239B6E" w:rsidR="00C61A4C" w:rsidRDefault="00C61A4C" w:rsidP="00097049">
      <w:pPr>
        <w:suppressAutoHyphens/>
        <w:spacing w:after="0" w:line="240" w:lineRule="auto"/>
        <w:jc w:val="center"/>
        <w:rPr>
          <w:rFonts w:ascii="Times New Roman" w:eastAsia="Calibri" w:hAnsi="Times New Roman" w:cs="Times New Roman"/>
          <w:b/>
          <w:sz w:val="24"/>
          <w:szCs w:val="24"/>
          <w:lang w:eastAsia="ar-SA"/>
        </w:rPr>
      </w:pPr>
    </w:p>
    <w:p w14:paraId="740EAB3E" w14:textId="71CC5305" w:rsidR="00C61A4C" w:rsidRDefault="00C61A4C" w:rsidP="00097049">
      <w:pPr>
        <w:suppressAutoHyphens/>
        <w:spacing w:after="0" w:line="240" w:lineRule="auto"/>
        <w:jc w:val="center"/>
        <w:rPr>
          <w:rFonts w:ascii="Times New Roman" w:eastAsia="Calibri" w:hAnsi="Times New Roman" w:cs="Times New Roman"/>
          <w:b/>
          <w:sz w:val="24"/>
          <w:szCs w:val="24"/>
          <w:lang w:eastAsia="ar-SA"/>
        </w:rPr>
      </w:pPr>
    </w:p>
    <w:p w14:paraId="36C28EAB" w14:textId="77777777" w:rsidR="00C61A4C" w:rsidRPr="009120FB" w:rsidRDefault="00C61A4C" w:rsidP="00097049">
      <w:pPr>
        <w:suppressAutoHyphens/>
        <w:spacing w:after="0" w:line="240" w:lineRule="auto"/>
        <w:jc w:val="center"/>
        <w:rPr>
          <w:rFonts w:ascii="Times New Roman" w:eastAsia="Calibri" w:hAnsi="Times New Roman" w:cs="Times New Roman"/>
          <w:b/>
          <w:sz w:val="24"/>
          <w:szCs w:val="24"/>
          <w:lang w:eastAsia="ar-SA"/>
        </w:rPr>
      </w:pPr>
    </w:p>
    <w:p w14:paraId="5BFFEB81" w14:textId="03FAADED" w:rsidR="00E60E9D" w:rsidRPr="009120FB" w:rsidRDefault="00E60E9D" w:rsidP="00097049">
      <w:pPr>
        <w:suppressAutoHyphens/>
        <w:spacing w:after="0" w:line="240" w:lineRule="auto"/>
        <w:jc w:val="center"/>
        <w:rPr>
          <w:rFonts w:ascii="Times New Roman" w:eastAsia="Calibri" w:hAnsi="Times New Roman" w:cs="Times New Roman"/>
          <w:b/>
          <w:sz w:val="24"/>
          <w:szCs w:val="24"/>
          <w:lang w:eastAsia="ar-SA"/>
        </w:rPr>
      </w:pPr>
    </w:p>
    <w:p w14:paraId="42EF0C74" w14:textId="411434CD" w:rsidR="00E60E9D" w:rsidRPr="009120FB" w:rsidRDefault="00E60E9D" w:rsidP="00097049">
      <w:pPr>
        <w:suppressAutoHyphens/>
        <w:spacing w:after="0" w:line="240" w:lineRule="auto"/>
        <w:jc w:val="center"/>
        <w:rPr>
          <w:rFonts w:ascii="Times New Roman" w:eastAsia="Calibri" w:hAnsi="Times New Roman" w:cs="Times New Roman"/>
          <w:b/>
          <w:sz w:val="24"/>
          <w:szCs w:val="24"/>
          <w:lang w:eastAsia="ar-SA"/>
        </w:rPr>
      </w:pPr>
    </w:p>
    <w:p w14:paraId="67F10F7A" w14:textId="02B19255" w:rsidR="00097049" w:rsidRDefault="00097049" w:rsidP="00D30F6E">
      <w:pPr>
        <w:suppressAutoHyphens/>
        <w:spacing w:after="0" w:line="240" w:lineRule="auto"/>
        <w:jc w:val="center"/>
        <w:rPr>
          <w:rFonts w:ascii="Times New Roman" w:eastAsia="Calibri" w:hAnsi="Times New Roman" w:cs="Times New Roman"/>
          <w:b/>
          <w:sz w:val="24"/>
          <w:szCs w:val="24"/>
          <w:lang w:eastAsia="ar-SA"/>
        </w:rPr>
      </w:pPr>
      <w:r w:rsidRPr="009120FB">
        <w:rPr>
          <w:rFonts w:ascii="Times New Roman" w:eastAsia="Calibri" w:hAnsi="Times New Roman" w:cs="Times New Roman"/>
          <w:b/>
          <w:sz w:val="24"/>
          <w:szCs w:val="24"/>
          <w:lang w:eastAsia="ar-SA"/>
        </w:rPr>
        <w:t>Rīga</w:t>
      </w:r>
      <w:r w:rsidR="00D30F6E" w:rsidRPr="009120FB">
        <w:rPr>
          <w:rFonts w:ascii="Times New Roman" w:eastAsia="Calibri" w:hAnsi="Times New Roman" w:cs="Times New Roman"/>
          <w:b/>
          <w:sz w:val="24"/>
          <w:szCs w:val="24"/>
          <w:lang w:eastAsia="ar-SA"/>
        </w:rPr>
        <w:t xml:space="preserve">, </w:t>
      </w:r>
      <w:r w:rsidRPr="009120FB">
        <w:rPr>
          <w:rFonts w:ascii="Times New Roman" w:eastAsia="Calibri" w:hAnsi="Times New Roman" w:cs="Times New Roman"/>
          <w:b/>
          <w:sz w:val="24"/>
          <w:szCs w:val="24"/>
          <w:lang w:eastAsia="ar-SA"/>
        </w:rPr>
        <w:t>202</w:t>
      </w:r>
      <w:r w:rsidR="00AA488A">
        <w:rPr>
          <w:rFonts w:ascii="Times New Roman" w:eastAsia="Calibri" w:hAnsi="Times New Roman" w:cs="Times New Roman"/>
          <w:b/>
          <w:sz w:val="24"/>
          <w:szCs w:val="24"/>
          <w:lang w:eastAsia="ar-SA"/>
        </w:rPr>
        <w:t>4</w:t>
      </w:r>
    </w:p>
    <w:p w14:paraId="05381065" w14:textId="77777777" w:rsidR="00AA488A" w:rsidRPr="009120FB" w:rsidRDefault="00AA488A" w:rsidP="00C61A4C">
      <w:pPr>
        <w:suppressAutoHyphens/>
        <w:spacing w:after="0" w:line="240" w:lineRule="auto"/>
        <w:rPr>
          <w:rFonts w:ascii="Times New Roman" w:eastAsia="Calibri" w:hAnsi="Times New Roman" w:cs="Times New Roman"/>
          <w:b/>
          <w:sz w:val="24"/>
          <w:szCs w:val="24"/>
          <w:lang w:eastAsia="ar-SA"/>
        </w:rPr>
      </w:pPr>
    </w:p>
    <w:p w14:paraId="30F64D20" w14:textId="73F98177" w:rsidR="007A2A8E" w:rsidRPr="009120FB" w:rsidRDefault="007A2A8E" w:rsidP="00D30F6E">
      <w:pPr>
        <w:suppressAutoHyphens/>
        <w:spacing w:after="0" w:line="240" w:lineRule="auto"/>
        <w:jc w:val="center"/>
        <w:rPr>
          <w:rFonts w:ascii="Times New Roman" w:eastAsia="Calibri" w:hAnsi="Times New Roman" w:cs="Times New Roman"/>
          <w:b/>
          <w:sz w:val="24"/>
          <w:szCs w:val="24"/>
          <w:lang w:eastAsia="ar-SA"/>
        </w:rPr>
      </w:pPr>
    </w:p>
    <w:p w14:paraId="45E89EF4" w14:textId="77777777" w:rsidR="007A2A8E" w:rsidRPr="009120FB" w:rsidRDefault="007A2A8E" w:rsidP="00D30F6E">
      <w:pPr>
        <w:suppressAutoHyphens/>
        <w:spacing w:after="0" w:line="240" w:lineRule="auto"/>
        <w:jc w:val="center"/>
        <w:rPr>
          <w:rFonts w:ascii="Times New Roman" w:eastAsia="Calibri" w:hAnsi="Times New Roman" w:cs="Times New Roman"/>
          <w:b/>
          <w:sz w:val="24"/>
          <w:szCs w:val="24"/>
          <w:lang w:eastAsia="ar-SA"/>
        </w:rPr>
      </w:pPr>
    </w:p>
    <w:p w14:paraId="5A22136D" w14:textId="77777777" w:rsidR="00097049" w:rsidRPr="009120FB" w:rsidRDefault="00097049" w:rsidP="00097049">
      <w:pPr>
        <w:spacing w:after="200" w:line="276" w:lineRule="auto"/>
        <w:jc w:val="center"/>
        <w:rPr>
          <w:rFonts w:ascii="Times New Roman" w:eastAsia="Calibri" w:hAnsi="Times New Roman" w:cs="Times New Roman"/>
          <w:sz w:val="24"/>
          <w:szCs w:val="24"/>
          <w:lang w:eastAsia="ar-SA"/>
        </w:rPr>
      </w:pPr>
      <w:r w:rsidRPr="009120FB">
        <w:rPr>
          <w:rFonts w:ascii="Times New Roman" w:eastAsia="Calibri" w:hAnsi="Times New Roman" w:cs="Times New Roman"/>
          <w:sz w:val="24"/>
          <w:szCs w:val="24"/>
          <w:lang w:eastAsia="ar-SA"/>
        </w:rPr>
        <w:t>SATURS</w:t>
      </w:r>
    </w:p>
    <w:p w14:paraId="68502B90" w14:textId="27FA89F8" w:rsidR="00097049" w:rsidRPr="009120FB" w:rsidRDefault="00097049" w:rsidP="00097049">
      <w:pPr>
        <w:tabs>
          <w:tab w:val="left" w:pos="440"/>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r w:rsidRPr="009120FB">
        <w:rPr>
          <w:rFonts w:ascii="Times New Roman" w:eastAsia="Calibri" w:hAnsi="Times New Roman" w:cs="Times New Roman"/>
          <w:sz w:val="24"/>
          <w:szCs w:val="24"/>
          <w:lang w:eastAsia="ar-SA"/>
        </w:rPr>
        <w:fldChar w:fldCharType="begin"/>
      </w:r>
      <w:r w:rsidRPr="009120FB">
        <w:rPr>
          <w:rFonts w:ascii="Times New Roman" w:eastAsia="Calibri" w:hAnsi="Times New Roman" w:cs="Times New Roman"/>
          <w:sz w:val="24"/>
          <w:szCs w:val="24"/>
          <w:lang w:eastAsia="ar-SA"/>
        </w:rPr>
        <w:instrText xml:space="preserve"> TOC \h \z \t "Heading 1;1;Nodala 1;1" </w:instrText>
      </w:r>
      <w:r w:rsidRPr="009120FB">
        <w:rPr>
          <w:rFonts w:ascii="Times New Roman" w:eastAsia="Calibri" w:hAnsi="Times New Roman" w:cs="Times New Roman"/>
          <w:sz w:val="24"/>
          <w:szCs w:val="24"/>
          <w:lang w:eastAsia="ar-SA"/>
        </w:rPr>
        <w:fldChar w:fldCharType="separate"/>
      </w:r>
      <w:hyperlink w:anchor="_Toc71118616" w:history="1">
        <w:r w:rsidRPr="009120FB">
          <w:rPr>
            <w:rFonts w:ascii="Times New Roman" w:eastAsia="Calibri" w:hAnsi="Times New Roman" w:cs="Times New Roman"/>
            <w:noProof/>
            <w:color w:val="0000FF"/>
            <w:sz w:val="24"/>
            <w:szCs w:val="24"/>
            <w:u w:val="single"/>
            <w:lang w:eastAsia="ar-SA"/>
          </w:rPr>
          <w:t>1.</w:t>
        </w:r>
        <w:r w:rsidRPr="009120FB">
          <w:rPr>
            <w:rFonts w:ascii="Times New Roman" w:eastAsia="Times New Roman" w:hAnsi="Times New Roman" w:cs="Times New Roman"/>
            <w:noProof/>
            <w:sz w:val="24"/>
            <w:szCs w:val="24"/>
            <w:lang w:eastAsia="lv-LV"/>
          </w:rPr>
          <w:tab/>
        </w:r>
        <w:r w:rsidRPr="009120FB">
          <w:rPr>
            <w:rFonts w:ascii="Times New Roman" w:eastAsia="Calibri" w:hAnsi="Times New Roman" w:cs="Times New Roman"/>
            <w:noProof/>
            <w:color w:val="0000FF"/>
            <w:sz w:val="24"/>
            <w:szCs w:val="24"/>
            <w:u w:val="single"/>
            <w:lang w:eastAsia="ar-SA"/>
          </w:rPr>
          <w:t>Vispārējā informācija</w:t>
        </w:r>
        <w:r w:rsidRPr="009120FB">
          <w:rPr>
            <w:rFonts w:ascii="Times New Roman" w:eastAsia="Calibri" w:hAnsi="Times New Roman" w:cs="Times New Roman"/>
            <w:noProof/>
            <w:webHidden/>
            <w:sz w:val="24"/>
            <w:szCs w:val="24"/>
            <w:lang w:eastAsia="ar-SA"/>
          </w:rPr>
          <w:tab/>
        </w:r>
        <w:r w:rsidRPr="009120FB">
          <w:rPr>
            <w:rFonts w:ascii="Times New Roman" w:eastAsia="Calibri" w:hAnsi="Times New Roman" w:cs="Times New Roman"/>
            <w:noProof/>
            <w:webHidden/>
            <w:sz w:val="24"/>
            <w:szCs w:val="24"/>
            <w:lang w:eastAsia="ar-SA"/>
          </w:rPr>
          <w:fldChar w:fldCharType="begin"/>
        </w:r>
        <w:r w:rsidRPr="009120FB">
          <w:rPr>
            <w:rFonts w:ascii="Times New Roman" w:eastAsia="Calibri" w:hAnsi="Times New Roman" w:cs="Times New Roman"/>
            <w:noProof/>
            <w:webHidden/>
            <w:sz w:val="24"/>
            <w:szCs w:val="24"/>
            <w:lang w:eastAsia="ar-SA"/>
          </w:rPr>
          <w:instrText xml:space="preserve"> PAGEREF _Toc71118616 \h </w:instrText>
        </w:r>
        <w:r w:rsidRPr="009120FB">
          <w:rPr>
            <w:rFonts w:ascii="Times New Roman" w:eastAsia="Calibri" w:hAnsi="Times New Roman" w:cs="Times New Roman"/>
            <w:noProof/>
            <w:webHidden/>
            <w:sz w:val="24"/>
            <w:szCs w:val="24"/>
            <w:lang w:eastAsia="ar-SA"/>
          </w:rPr>
        </w:r>
        <w:r w:rsidRPr="009120FB">
          <w:rPr>
            <w:rFonts w:ascii="Times New Roman" w:eastAsia="Calibri" w:hAnsi="Times New Roman" w:cs="Times New Roman"/>
            <w:noProof/>
            <w:webHidden/>
            <w:sz w:val="24"/>
            <w:szCs w:val="24"/>
            <w:lang w:eastAsia="ar-SA"/>
          </w:rPr>
          <w:fldChar w:fldCharType="separate"/>
        </w:r>
        <w:r w:rsidR="00F042D3">
          <w:rPr>
            <w:rFonts w:ascii="Times New Roman" w:eastAsia="Calibri" w:hAnsi="Times New Roman" w:cs="Times New Roman"/>
            <w:noProof/>
            <w:webHidden/>
            <w:sz w:val="24"/>
            <w:szCs w:val="24"/>
            <w:lang w:eastAsia="ar-SA"/>
          </w:rPr>
          <w:t>3</w:t>
        </w:r>
        <w:r w:rsidRPr="009120FB">
          <w:rPr>
            <w:rFonts w:ascii="Times New Roman" w:eastAsia="Calibri" w:hAnsi="Times New Roman" w:cs="Times New Roman"/>
            <w:noProof/>
            <w:webHidden/>
            <w:sz w:val="24"/>
            <w:szCs w:val="24"/>
            <w:lang w:eastAsia="ar-SA"/>
          </w:rPr>
          <w:fldChar w:fldCharType="end"/>
        </w:r>
      </w:hyperlink>
    </w:p>
    <w:p w14:paraId="66A433E3" w14:textId="630F8D8E" w:rsidR="00097049" w:rsidRPr="009120FB" w:rsidRDefault="0034248D" w:rsidP="00097049">
      <w:pPr>
        <w:tabs>
          <w:tab w:val="left" w:pos="440"/>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17" w:history="1">
        <w:r w:rsidR="00097049" w:rsidRPr="009120FB">
          <w:rPr>
            <w:rFonts w:ascii="Times New Roman" w:eastAsia="Calibri" w:hAnsi="Times New Roman" w:cs="Times New Roman"/>
            <w:noProof/>
            <w:color w:val="0000FF"/>
            <w:sz w:val="24"/>
            <w:szCs w:val="24"/>
            <w:u w:val="single"/>
            <w:lang w:eastAsia="ar-SA"/>
          </w:rPr>
          <w:t>2.</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 xml:space="preserve">Informācija par </w:t>
        </w:r>
        <w:r w:rsidR="000D0BB1" w:rsidRPr="009120FB">
          <w:rPr>
            <w:rFonts w:ascii="Times New Roman" w:eastAsia="Calibri" w:hAnsi="Times New Roman" w:cs="Times New Roman"/>
            <w:noProof/>
            <w:color w:val="0000FF"/>
            <w:sz w:val="24"/>
            <w:szCs w:val="24"/>
            <w:u w:val="single"/>
            <w:lang w:eastAsia="ar-SA"/>
          </w:rPr>
          <w:t>Atklātu konkursu</w:t>
        </w:r>
        <w:r w:rsidR="00097049" w:rsidRPr="009120FB">
          <w:rPr>
            <w:rFonts w:ascii="Times New Roman" w:eastAsia="Calibri" w:hAnsi="Times New Roman" w:cs="Times New Roman"/>
            <w:noProof/>
            <w:webHidden/>
            <w:sz w:val="24"/>
            <w:szCs w:val="24"/>
            <w:lang w:eastAsia="ar-SA"/>
          </w:rPr>
          <w:tab/>
        </w:r>
        <w:r w:rsidR="00097049" w:rsidRPr="009120FB">
          <w:rPr>
            <w:rFonts w:ascii="Times New Roman" w:eastAsia="Calibri" w:hAnsi="Times New Roman" w:cs="Times New Roman"/>
            <w:noProof/>
            <w:webHidden/>
            <w:sz w:val="24"/>
            <w:szCs w:val="24"/>
            <w:lang w:eastAsia="ar-SA"/>
          </w:rPr>
          <w:fldChar w:fldCharType="begin"/>
        </w:r>
        <w:r w:rsidR="00097049" w:rsidRPr="009120FB">
          <w:rPr>
            <w:rFonts w:ascii="Times New Roman" w:eastAsia="Calibri" w:hAnsi="Times New Roman" w:cs="Times New Roman"/>
            <w:noProof/>
            <w:webHidden/>
            <w:sz w:val="24"/>
            <w:szCs w:val="24"/>
            <w:lang w:eastAsia="ar-SA"/>
          </w:rPr>
          <w:instrText xml:space="preserve"> PAGEREF _Toc71118617 \h </w:instrText>
        </w:r>
        <w:r w:rsidR="00097049" w:rsidRPr="009120FB">
          <w:rPr>
            <w:rFonts w:ascii="Times New Roman" w:eastAsia="Calibri" w:hAnsi="Times New Roman" w:cs="Times New Roman"/>
            <w:noProof/>
            <w:webHidden/>
            <w:sz w:val="24"/>
            <w:szCs w:val="24"/>
            <w:lang w:eastAsia="ar-SA"/>
          </w:rPr>
        </w:r>
        <w:r w:rsidR="00097049" w:rsidRPr="009120FB">
          <w:rPr>
            <w:rFonts w:ascii="Times New Roman" w:eastAsia="Calibri" w:hAnsi="Times New Roman" w:cs="Times New Roman"/>
            <w:noProof/>
            <w:webHidden/>
            <w:sz w:val="24"/>
            <w:szCs w:val="24"/>
            <w:lang w:eastAsia="ar-SA"/>
          </w:rPr>
          <w:fldChar w:fldCharType="separate"/>
        </w:r>
        <w:r w:rsidR="00F042D3">
          <w:rPr>
            <w:rFonts w:ascii="Times New Roman" w:eastAsia="Calibri" w:hAnsi="Times New Roman" w:cs="Times New Roman"/>
            <w:noProof/>
            <w:webHidden/>
            <w:sz w:val="24"/>
            <w:szCs w:val="24"/>
            <w:lang w:eastAsia="ar-SA"/>
          </w:rPr>
          <w:t>3</w:t>
        </w:r>
        <w:r w:rsidR="00097049" w:rsidRPr="009120FB">
          <w:rPr>
            <w:rFonts w:ascii="Times New Roman" w:eastAsia="Calibri" w:hAnsi="Times New Roman" w:cs="Times New Roman"/>
            <w:noProof/>
            <w:webHidden/>
            <w:sz w:val="24"/>
            <w:szCs w:val="24"/>
            <w:lang w:eastAsia="ar-SA"/>
          </w:rPr>
          <w:fldChar w:fldCharType="end"/>
        </w:r>
      </w:hyperlink>
    </w:p>
    <w:p w14:paraId="44677FFA" w14:textId="0298EE27" w:rsidR="00097049" w:rsidRPr="009120FB" w:rsidRDefault="0034248D" w:rsidP="00097049">
      <w:pPr>
        <w:tabs>
          <w:tab w:val="left" w:pos="440"/>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18" w:history="1">
        <w:r w:rsidR="00097049" w:rsidRPr="009120FB">
          <w:rPr>
            <w:rFonts w:ascii="Times New Roman" w:eastAsia="Calibri" w:hAnsi="Times New Roman" w:cs="Times New Roman"/>
            <w:noProof/>
            <w:color w:val="0000FF"/>
            <w:sz w:val="24"/>
            <w:szCs w:val="24"/>
            <w:u w:val="single"/>
            <w:lang w:eastAsia="ar-SA"/>
          </w:rPr>
          <w:t>3.</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Piedāvājuma iesniegšanas un atvēršanas vieta, drošms, laiks un kārtība</w:t>
        </w:r>
        <w:r w:rsidR="00097049" w:rsidRPr="009120FB">
          <w:rPr>
            <w:rFonts w:ascii="Times New Roman" w:eastAsia="Calibri" w:hAnsi="Times New Roman" w:cs="Times New Roman"/>
            <w:noProof/>
            <w:webHidden/>
            <w:sz w:val="24"/>
            <w:szCs w:val="24"/>
            <w:lang w:eastAsia="ar-SA"/>
          </w:rPr>
          <w:tab/>
        </w:r>
        <w:r w:rsidR="00097049" w:rsidRPr="009120FB">
          <w:rPr>
            <w:rFonts w:ascii="Times New Roman" w:eastAsia="Calibri" w:hAnsi="Times New Roman" w:cs="Times New Roman"/>
            <w:noProof/>
            <w:webHidden/>
            <w:sz w:val="24"/>
            <w:szCs w:val="24"/>
            <w:lang w:eastAsia="ar-SA"/>
          </w:rPr>
          <w:fldChar w:fldCharType="begin"/>
        </w:r>
        <w:r w:rsidR="00097049" w:rsidRPr="009120FB">
          <w:rPr>
            <w:rFonts w:ascii="Times New Roman" w:eastAsia="Calibri" w:hAnsi="Times New Roman" w:cs="Times New Roman"/>
            <w:noProof/>
            <w:webHidden/>
            <w:sz w:val="24"/>
            <w:szCs w:val="24"/>
            <w:lang w:eastAsia="ar-SA"/>
          </w:rPr>
          <w:instrText xml:space="preserve"> PAGEREF _Toc71118618 \h </w:instrText>
        </w:r>
        <w:r w:rsidR="00097049" w:rsidRPr="009120FB">
          <w:rPr>
            <w:rFonts w:ascii="Times New Roman" w:eastAsia="Calibri" w:hAnsi="Times New Roman" w:cs="Times New Roman"/>
            <w:noProof/>
            <w:webHidden/>
            <w:sz w:val="24"/>
            <w:szCs w:val="24"/>
            <w:lang w:eastAsia="ar-SA"/>
          </w:rPr>
        </w:r>
        <w:r w:rsidR="00097049" w:rsidRPr="009120FB">
          <w:rPr>
            <w:rFonts w:ascii="Times New Roman" w:eastAsia="Calibri" w:hAnsi="Times New Roman" w:cs="Times New Roman"/>
            <w:noProof/>
            <w:webHidden/>
            <w:sz w:val="24"/>
            <w:szCs w:val="24"/>
            <w:lang w:eastAsia="ar-SA"/>
          </w:rPr>
          <w:fldChar w:fldCharType="separate"/>
        </w:r>
        <w:r w:rsidR="00F042D3">
          <w:rPr>
            <w:rFonts w:ascii="Times New Roman" w:eastAsia="Calibri" w:hAnsi="Times New Roman" w:cs="Times New Roman"/>
            <w:noProof/>
            <w:webHidden/>
            <w:sz w:val="24"/>
            <w:szCs w:val="24"/>
            <w:lang w:eastAsia="ar-SA"/>
          </w:rPr>
          <w:t>4</w:t>
        </w:r>
        <w:r w:rsidR="00097049" w:rsidRPr="009120FB">
          <w:rPr>
            <w:rFonts w:ascii="Times New Roman" w:eastAsia="Calibri" w:hAnsi="Times New Roman" w:cs="Times New Roman"/>
            <w:noProof/>
            <w:webHidden/>
            <w:sz w:val="24"/>
            <w:szCs w:val="24"/>
            <w:lang w:eastAsia="ar-SA"/>
          </w:rPr>
          <w:fldChar w:fldCharType="end"/>
        </w:r>
      </w:hyperlink>
    </w:p>
    <w:p w14:paraId="51A584F8" w14:textId="07DECFB7" w:rsidR="00097049" w:rsidRPr="009120FB" w:rsidRDefault="0034248D" w:rsidP="00097049">
      <w:pPr>
        <w:tabs>
          <w:tab w:val="left" w:pos="440"/>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19" w:history="1">
        <w:r w:rsidR="00097049" w:rsidRPr="009120FB">
          <w:rPr>
            <w:rFonts w:ascii="Times New Roman" w:eastAsia="Calibri" w:hAnsi="Times New Roman" w:cs="Times New Roman"/>
            <w:noProof/>
            <w:color w:val="0000FF"/>
            <w:sz w:val="24"/>
            <w:szCs w:val="24"/>
            <w:u w:val="single"/>
            <w:lang w:eastAsia="ar-SA"/>
          </w:rPr>
          <w:t>4.</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Piedāvājuma noformēšana</w:t>
        </w:r>
        <w:r w:rsidR="00097049" w:rsidRPr="009120FB">
          <w:rPr>
            <w:rFonts w:ascii="Times New Roman" w:eastAsia="Calibri" w:hAnsi="Times New Roman" w:cs="Times New Roman"/>
            <w:noProof/>
            <w:webHidden/>
            <w:sz w:val="24"/>
            <w:szCs w:val="24"/>
            <w:lang w:eastAsia="ar-SA"/>
          </w:rPr>
          <w:tab/>
        </w:r>
        <w:r w:rsidR="00097049" w:rsidRPr="009120FB">
          <w:rPr>
            <w:rFonts w:ascii="Times New Roman" w:eastAsia="Calibri" w:hAnsi="Times New Roman" w:cs="Times New Roman"/>
            <w:noProof/>
            <w:webHidden/>
            <w:sz w:val="24"/>
            <w:szCs w:val="24"/>
            <w:lang w:eastAsia="ar-SA"/>
          </w:rPr>
          <w:fldChar w:fldCharType="begin"/>
        </w:r>
        <w:r w:rsidR="00097049" w:rsidRPr="009120FB">
          <w:rPr>
            <w:rFonts w:ascii="Times New Roman" w:eastAsia="Calibri" w:hAnsi="Times New Roman" w:cs="Times New Roman"/>
            <w:noProof/>
            <w:webHidden/>
            <w:sz w:val="24"/>
            <w:szCs w:val="24"/>
            <w:lang w:eastAsia="ar-SA"/>
          </w:rPr>
          <w:instrText xml:space="preserve"> PAGEREF _Toc71118619 \h </w:instrText>
        </w:r>
        <w:r w:rsidR="00097049" w:rsidRPr="009120FB">
          <w:rPr>
            <w:rFonts w:ascii="Times New Roman" w:eastAsia="Calibri" w:hAnsi="Times New Roman" w:cs="Times New Roman"/>
            <w:noProof/>
            <w:webHidden/>
            <w:sz w:val="24"/>
            <w:szCs w:val="24"/>
            <w:lang w:eastAsia="ar-SA"/>
          </w:rPr>
        </w:r>
        <w:r w:rsidR="00097049" w:rsidRPr="009120FB">
          <w:rPr>
            <w:rFonts w:ascii="Times New Roman" w:eastAsia="Calibri" w:hAnsi="Times New Roman" w:cs="Times New Roman"/>
            <w:noProof/>
            <w:webHidden/>
            <w:sz w:val="24"/>
            <w:szCs w:val="24"/>
            <w:lang w:eastAsia="ar-SA"/>
          </w:rPr>
          <w:fldChar w:fldCharType="separate"/>
        </w:r>
        <w:r w:rsidR="00F042D3">
          <w:rPr>
            <w:rFonts w:ascii="Times New Roman" w:eastAsia="Calibri" w:hAnsi="Times New Roman" w:cs="Times New Roman"/>
            <w:noProof/>
            <w:webHidden/>
            <w:sz w:val="24"/>
            <w:szCs w:val="24"/>
            <w:lang w:eastAsia="ar-SA"/>
          </w:rPr>
          <w:t>5</w:t>
        </w:r>
        <w:r w:rsidR="00097049" w:rsidRPr="009120FB">
          <w:rPr>
            <w:rFonts w:ascii="Times New Roman" w:eastAsia="Calibri" w:hAnsi="Times New Roman" w:cs="Times New Roman"/>
            <w:noProof/>
            <w:webHidden/>
            <w:sz w:val="24"/>
            <w:szCs w:val="24"/>
            <w:lang w:eastAsia="ar-SA"/>
          </w:rPr>
          <w:fldChar w:fldCharType="end"/>
        </w:r>
      </w:hyperlink>
    </w:p>
    <w:p w14:paraId="55EAEE31" w14:textId="09D34B04" w:rsidR="00097049" w:rsidRPr="009120FB" w:rsidRDefault="0034248D" w:rsidP="00097049">
      <w:pPr>
        <w:tabs>
          <w:tab w:val="left" w:pos="440"/>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20" w:history="1">
        <w:r w:rsidR="00097049" w:rsidRPr="009120FB">
          <w:rPr>
            <w:rFonts w:ascii="Times New Roman" w:eastAsia="Calibri" w:hAnsi="Times New Roman" w:cs="Times New Roman"/>
            <w:noProof/>
            <w:color w:val="0000FF"/>
            <w:sz w:val="24"/>
            <w:szCs w:val="24"/>
            <w:u w:val="single"/>
            <w:lang w:eastAsia="ar-SA"/>
          </w:rPr>
          <w:t>5.</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Informācija par iepirkuma priekšmetu</w:t>
        </w:r>
        <w:r w:rsidR="00097049" w:rsidRPr="009120FB">
          <w:rPr>
            <w:rFonts w:ascii="Times New Roman" w:eastAsia="Calibri" w:hAnsi="Times New Roman" w:cs="Times New Roman"/>
            <w:noProof/>
            <w:webHidden/>
            <w:sz w:val="24"/>
            <w:szCs w:val="24"/>
            <w:lang w:eastAsia="ar-SA"/>
          </w:rPr>
          <w:tab/>
        </w:r>
        <w:r w:rsidR="00403D63" w:rsidRPr="009120FB">
          <w:rPr>
            <w:rFonts w:ascii="Times New Roman" w:eastAsia="Calibri" w:hAnsi="Times New Roman" w:cs="Times New Roman"/>
            <w:noProof/>
            <w:webHidden/>
            <w:sz w:val="24"/>
            <w:szCs w:val="24"/>
            <w:lang w:eastAsia="ar-SA"/>
          </w:rPr>
          <w:t>6</w:t>
        </w:r>
      </w:hyperlink>
    </w:p>
    <w:p w14:paraId="6AEBE4BD" w14:textId="09F1A063" w:rsidR="00097049" w:rsidRPr="009120FB" w:rsidRDefault="0034248D" w:rsidP="00097049">
      <w:pPr>
        <w:tabs>
          <w:tab w:val="left" w:pos="440"/>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22" w:history="1">
        <w:r w:rsidR="006C4812" w:rsidRPr="009120FB">
          <w:rPr>
            <w:rFonts w:ascii="Times New Roman" w:eastAsia="Calibri" w:hAnsi="Times New Roman" w:cs="Times New Roman"/>
            <w:noProof/>
            <w:color w:val="0000FF"/>
            <w:sz w:val="24"/>
            <w:szCs w:val="24"/>
            <w:u w:val="single"/>
            <w:lang w:eastAsia="ar-SA"/>
          </w:rPr>
          <w:t>6</w:t>
        </w:r>
        <w:r w:rsidR="00097049" w:rsidRPr="009120FB">
          <w:rPr>
            <w:rFonts w:ascii="Times New Roman" w:eastAsia="Calibri" w:hAnsi="Times New Roman" w:cs="Times New Roman"/>
            <w:noProof/>
            <w:color w:val="0000FF"/>
            <w:sz w:val="24"/>
            <w:szCs w:val="24"/>
            <w:u w:val="single"/>
            <w:lang w:eastAsia="ar-SA"/>
          </w:rPr>
          <w:t>.</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Pretendentu atlases (kvalifikācijas) prasības</w:t>
        </w:r>
        <w:r w:rsidR="00097049" w:rsidRPr="009120FB">
          <w:rPr>
            <w:rFonts w:ascii="Times New Roman" w:eastAsia="Calibri" w:hAnsi="Times New Roman" w:cs="Times New Roman"/>
            <w:noProof/>
            <w:webHidden/>
            <w:sz w:val="24"/>
            <w:szCs w:val="24"/>
            <w:lang w:eastAsia="ar-SA"/>
          </w:rPr>
          <w:tab/>
        </w:r>
        <w:r w:rsidR="00403D63" w:rsidRPr="009120FB">
          <w:rPr>
            <w:rFonts w:ascii="Times New Roman" w:eastAsia="Calibri" w:hAnsi="Times New Roman" w:cs="Times New Roman"/>
            <w:noProof/>
            <w:webHidden/>
            <w:sz w:val="24"/>
            <w:szCs w:val="24"/>
            <w:lang w:eastAsia="ar-SA"/>
          </w:rPr>
          <w:t>7</w:t>
        </w:r>
      </w:hyperlink>
    </w:p>
    <w:p w14:paraId="76B310E8" w14:textId="3EC26E9B" w:rsidR="00097049" w:rsidRPr="009120FB" w:rsidRDefault="0034248D" w:rsidP="00097049">
      <w:pPr>
        <w:tabs>
          <w:tab w:val="left" w:pos="440"/>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23" w:history="1">
        <w:r w:rsidR="006C4812" w:rsidRPr="009120FB">
          <w:rPr>
            <w:rFonts w:ascii="Times New Roman" w:eastAsia="Calibri" w:hAnsi="Times New Roman" w:cs="Times New Roman"/>
            <w:noProof/>
            <w:color w:val="0000FF"/>
            <w:sz w:val="24"/>
            <w:szCs w:val="24"/>
            <w:u w:val="single"/>
            <w:lang w:eastAsia="ar-SA"/>
          </w:rPr>
          <w:t>7</w:t>
        </w:r>
        <w:r w:rsidR="00097049" w:rsidRPr="009120FB">
          <w:rPr>
            <w:rFonts w:ascii="Times New Roman" w:eastAsia="Calibri" w:hAnsi="Times New Roman" w:cs="Times New Roman"/>
            <w:noProof/>
            <w:color w:val="0000FF"/>
            <w:sz w:val="24"/>
            <w:szCs w:val="24"/>
            <w:u w:val="single"/>
            <w:lang w:eastAsia="ar-SA"/>
          </w:rPr>
          <w:t>.</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Eiropas vienotais iepirkuma procedūras dokuments</w:t>
        </w:r>
        <w:r w:rsidR="00097049" w:rsidRPr="009120FB">
          <w:rPr>
            <w:rFonts w:ascii="Times New Roman" w:eastAsia="Calibri" w:hAnsi="Times New Roman" w:cs="Times New Roman"/>
            <w:noProof/>
            <w:webHidden/>
            <w:sz w:val="24"/>
            <w:szCs w:val="24"/>
            <w:lang w:eastAsia="ar-SA"/>
          </w:rPr>
          <w:tab/>
        </w:r>
        <w:r w:rsidR="00097049" w:rsidRPr="009120FB">
          <w:rPr>
            <w:rFonts w:ascii="Times New Roman" w:eastAsia="Calibri" w:hAnsi="Times New Roman" w:cs="Times New Roman"/>
            <w:noProof/>
            <w:webHidden/>
            <w:sz w:val="24"/>
            <w:szCs w:val="24"/>
            <w:lang w:eastAsia="ar-SA"/>
          </w:rPr>
          <w:fldChar w:fldCharType="begin"/>
        </w:r>
        <w:r w:rsidR="00097049" w:rsidRPr="009120FB">
          <w:rPr>
            <w:rFonts w:ascii="Times New Roman" w:eastAsia="Calibri" w:hAnsi="Times New Roman" w:cs="Times New Roman"/>
            <w:noProof/>
            <w:webHidden/>
            <w:sz w:val="24"/>
            <w:szCs w:val="24"/>
            <w:lang w:eastAsia="ar-SA"/>
          </w:rPr>
          <w:instrText xml:space="preserve"> PAGEREF _Toc71118623 \h </w:instrText>
        </w:r>
        <w:r w:rsidR="00097049" w:rsidRPr="009120FB">
          <w:rPr>
            <w:rFonts w:ascii="Times New Roman" w:eastAsia="Calibri" w:hAnsi="Times New Roman" w:cs="Times New Roman"/>
            <w:noProof/>
            <w:webHidden/>
            <w:sz w:val="24"/>
            <w:szCs w:val="24"/>
            <w:lang w:eastAsia="ar-SA"/>
          </w:rPr>
        </w:r>
        <w:r w:rsidR="00097049" w:rsidRPr="009120FB">
          <w:rPr>
            <w:rFonts w:ascii="Times New Roman" w:eastAsia="Calibri" w:hAnsi="Times New Roman" w:cs="Times New Roman"/>
            <w:noProof/>
            <w:webHidden/>
            <w:sz w:val="24"/>
            <w:szCs w:val="24"/>
            <w:lang w:eastAsia="ar-SA"/>
          </w:rPr>
          <w:fldChar w:fldCharType="separate"/>
        </w:r>
        <w:r w:rsidR="00F042D3">
          <w:rPr>
            <w:rFonts w:ascii="Times New Roman" w:eastAsia="Calibri" w:hAnsi="Times New Roman" w:cs="Times New Roman"/>
            <w:noProof/>
            <w:webHidden/>
            <w:sz w:val="24"/>
            <w:szCs w:val="24"/>
            <w:lang w:eastAsia="ar-SA"/>
          </w:rPr>
          <w:t>8</w:t>
        </w:r>
        <w:r w:rsidR="00097049" w:rsidRPr="009120FB">
          <w:rPr>
            <w:rFonts w:ascii="Times New Roman" w:eastAsia="Calibri" w:hAnsi="Times New Roman" w:cs="Times New Roman"/>
            <w:noProof/>
            <w:webHidden/>
            <w:sz w:val="24"/>
            <w:szCs w:val="24"/>
            <w:lang w:eastAsia="ar-SA"/>
          </w:rPr>
          <w:fldChar w:fldCharType="end"/>
        </w:r>
      </w:hyperlink>
    </w:p>
    <w:p w14:paraId="4E9C8400" w14:textId="4419F9BD" w:rsidR="00097049" w:rsidRPr="009120FB" w:rsidRDefault="0034248D" w:rsidP="00097049">
      <w:pPr>
        <w:tabs>
          <w:tab w:val="left" w:pos="440"/>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24" w:history="1">
        <w:r w:rsidR="006C4812" w:rsidRPr="009120FB">
          <w:rPr>
            <w:rFonts w:ascii="Times New Roman" w:eastAsia="Calibri" w:hAnsi="Times New Roman" w:cs="Times New Roman"/>
            <w:noProof/>
            <w:color w:val="0000FF"/>
            <w:sz w:val="24"/>
            <w:szCs w:val="24"/>
            <w:u w:val="single"/>
            <w:lang w:eastAsia="ar-SA"/>
          </w:rPr>
          <w:t>8</w:t>
        </w:r>
        <w:r w:rsidR="00097049" w:rsidRPr="009120FB">
          <w:rPr>
            <w:rFonts w:ascii="Times New Roman" w:eastAsia="Calibri" w:hAnsi="Times New Roman" w:cs="Times New Roman"/>
            <w:noProof/>
            <w:color w:val="0000FF"/>
            <w:sz w:val="24"/>
            <w:szCs w:val="24"/>
            <w:u w:val="single"/>
            <w:lang w:eastAsia="ar-SA"/>
          </w:rPr>
          <w:t>.</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Tehniskais piedāvājums</w:t>
        </w:r>
        <w:r w:rsidR="00097049" w:rsidRPr="009120FB">
          <w:rPr>
            <w:rFonts w:ascii="Times New Roman" w:eastAsia="Calibri" w:hAnsi="Times New Roman" w:cs="Times New Roman"/>
            <w:noProof/>
            <w:webHidden/>
            <w:sz w:val="24"/>
            <w:szCs w:val="24"/>
            <w:lang w:eastAsia="ar-SA"/>
          </w:rPr>
          <w:tab/>
        </w:r>
      </w:hyperlink>
      <w:r w:rsidR="0057372C">
        <w:rPr>
          <w:rFonts w:ascii="Times New Roman" w:eastAsia="Calibri" w:hAnsi="Times New Roman" w:cs="Times New Roman"/>
          <w:noProof/>
          <w:sz w:val="24"/>
          <w:szCs w:val="24"/>
          <w:lang w:eastAsia="ar-SA"/>
        </w:rPr>
        <w:t>9</w:t>
      </w:r>
    </w:p>
    <w:p w14:paraId="6580C73E" w14:textId="55A681EF" w:rsidR="00097049" w:rsidRPr="009120FB" w:rsidRDefault="0034248D" w:rsidP="002447F3">
      <w:pPr>
        <w:tabs>
          <w:tab w:val="left" w:pos="426"/>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25" w:history="1">
        <w:r w:rsidR="006C4812" w:rsidRPr="009120FB">
          <w:rPr>
            <w:rFonts w:ascii="Times New Roman" w:eastAsia="Calibri" w:hAnsi="Times New Roman" w:cs="Times New Roman"/>
            <w:noProof/>
            <w:color w:val="0000FF"/>
            <w:sz w:val="24"/>
            <w:szCs w:val="24"/>
            <w:u w:val="single"/>
            <w:lang w:eastAsia="ar-SA"/>
          </w:rPr>
          <w:t>9</w:t>
        </w:r>
        <w:r w:rsidR="00097049" w:rsidRPr="009120FB">
          <w:rPr>
            <w:rFonts w:ascii="Times New Roman" w:eastAsia="Calibri" w:hAnsi="Times New Roman" w:cs="Times New Roman"/>
            <w:noProof/>
            <w:color w:val="0000FF"/>
            <w:sz w:val="24"/>
            <w:szCs w:val="24"/>
            <w:u w:val="single"/>
            <w:lang w:eastAsia="ar-SA"/>
          </w:rPr>
          <w:t>.</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Finanšu piedāvājums</w:t>
        </w:r>
        <w:r w:rsidR="00097049" w:rsidRPr="009120FB">
          <w:rPr>
            <w:rFonts w:ascii="Times New Roman" w:eastAsia="Calibri" w:hAnsi="Times New Roman" w:cs="Times New Roman"/>
            <w:noProof/>
            <w:webHidden/>
            <w:sz w:val="24"/>
            <w:szCs w:val="24"/>
            <w:lang w:eastAsia="ar-SA"/>
          </w:rPr>
          <w:tab/>
        </w:r>
        <w:r w:rsidR="00097049" w:rsidRPr="009120FB">
          <w:rPr>
            <w:rFonts w:ascii="Times New Roman" w:eastAsia="Calibri" w:hAnsi="Times New Roman" w:cs="Times New Roman"/>
            <w:noProof/>
            <w:webHidden/>
            <w:sz w:val="24"/>
            <w:szCs w:val="24"/>
            <w:lang w:eastAsia="ar-SA"/>
          </w:rPr>
          <w:fldChar w:fldCharType="begin"/>
        </w:r>
        <w:r w:rsidR="00097049" w:rsidRPr="009120FB">
          <w:rPr>
            <w:rFonts w:ascii="Times New Roman" w:eastAsia="Calibri" w:hAnsi="Times New Roman" w:cs="Times New Roman"/>
            <w:noProof/>
            <w:webHidden/>
            <w:sz w:val="24"/>
            <w:szCs w:val="24"/>
            <w:lang w:eastAsia="ar-SA"/>
          </w:rPr>
          <w:instrText xml:space="preserve"> PAGEREF _Toc71118625 \h </w:instrText>
        </w:r>
        <w:r w:rsidR="00097049" w:rsidRPr="009120FB">
          <w:rPr>
            <w:rFonts w:ascii="Times New Roman" w:eastAsia="Calibri" w:hAnsi="Times New Roman" w:cs="Times New Roman"/>
            <w:noProof/>
            <w:webHidden/>
            <w:sz w:val="24"/>
            <w:szCs w:val="24"/>
            <w:lang w:eastAsia="ar-SA"/>
          </w:rPr>
        </w:r>
        <w:r w:rsidR="00097049" w:rsidRPr="009120FB">
          <w:rPr>
            <w:rFonts w:ascii="Times New Roman" w:eastAsia="Calibri" w:hAnsi="Times New Roman" w:cs="Times New Roman"/>
            <w:noProof/>
            <w:webHidden/>
            <w:sz w:val="24"/>
            <w:szCs w:val="24"/>
            <w:lang w:eastAsia="ar-SA"/>
          </w:rPr>
          <w:fldChar w:fldCharType="separate"/>
        </w:r>
        <w:r w:rsidR="00F042D3">
          <w:rPr>
            <w:rFonts w:ascii="Times New Roman" w:eastAsia="Calibri" w:hAnsi="Times New Roman" w:cs="Times New Roman"/>
            <w:noProof/>
            <w:webHidden/>
            <w:sz w:val="24"/>
            <w:szCs w:val="24"/>
            <w:lang w:eastAsia="ar-SA"/>
          </w:rPr>
          <w:t>9</w:t>
        </w:r>
        <w:r w:rsidR="00097049" w:rsidRPr="009120FB">
          <w:rPr>
            <w:rFonts w:ascii="Times New Roman" w:eastAsia="Calibri" w:hAnsi="Times New Roman" w:cs="Times New Roman"/>
            <w:noProof/>
            <w:webHidden/>
            <w:sz w:val="24"/>
            <w:szCs w:val="24"/>
            <w:lang w:eastAsia="ar-SA"/>
          </w:rPr>
          <w:fldChar w:fldCharType="end"/>
        </w:r>
      </w:hyperlink>
    </w:p>
    <w:p w14:paraId="18688E29" w14:textId="410CFC94" w:rsidR="00097049" w:rsidRPr="009120FB" w:rsidRDefault="0034248D" w:rsidP="002447F3">
      <w:pPr>
        <w:tabs>
          <w:tab w:val="left" w:pos="426"/>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26" w:history="1">
        <w:r w:rsidR="00097049" w:rsidRPr="009120FB">
          <w:rPr>
            <w:rFonts w:ascii="Times New Roman" w:eastAsia="Calibri" w:hAnsi="Times New Roman" w:cs="Times New Roman"/>
            <w:noProof/>
            <w:color w:val="0000FF"/>
            <w:sz w:val="24"/>
            <w:szCs w:val="24"/>
            <w:u w:val="single"/>
            <w:lang w:eastAsia="ar-SA"/>
          </w:rPr>
          <w:t>1</w:t>
        </w:r>
        <w:r w:rsidR="006C4812" w:rsidRPr="009120FB">
          <w:rPr>
            <w:rFonts w:ascii="Times New Roman" w:eastAsia="Calibri" w:hAnsi="Times New Roman" w:cs="Times New Roman"/>
            <w:noProof/>
            <w:color w:val="0000FF"/>
            <w:sz w:val="24"/>
            <w:szCs w:val="24"/>
            <w:u w:val="single"/>
            <w:lang w:eastAsia="ar-SA"/>
          </w:rPr>
          <w:t>0</w:t>
        </w:r>
        <w:r w:rsidR="00097049" w:rsidRPr="009120FB">
          <w:rPr>
            <w:rFonts w:ascii="Times New Roman" w:eastAsia="Calibri" w:hAnsi="Times New Roman" w:cs="Times New Roman"/>
            <w:noProof/>
            <w:color w:val="0000FF"/>
            <w:sz w:val="24"/>
            <w:szCs w:val="24"/>
            <w:u w:val="single"/>
            <w:lang w:eastAsia="ar-SA"/>
          </w:rPr>
          <w:t>.</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Piedāvājumu izvērtēšana</w:t>
        </w:r>
        <w:r w:rsidR="00097049" w:rsidRPr="009120FB">
          <w:rPr>
            <w:rFonts w:ascii="Times New Roman" w:eastAsia="Calibri" w:hAnsi="Times New Roman" w:cs="Times New Roman"/>
            <w:noProof/>
            <w:webHidden/>
            <w:sz w:val="24"/>
            <w:szCs w:val="24"/>
            <w:lang w:eastAsia="ar-SA"/>
          </w:rPr>
          <w:tab/>
        </w:r>
        <w:r w:rsidR="00097049" w:rsidRPr="009120FB">
          <w:rPr>
            <w:rFonts w:ascii="Times New Roman" w:eastAsia="Calibri" w:hAnsi="Times New Roman" w:cs="Times New Roman"/>
            <w:noProof/>
            <w:webHidden/>
            <w:sz w:val="24"/>
            <w:szCs w:val="24"/>
            <w:lang w:eastAsia="ar-SA"/>
          </w:rPr>
          <w:fldChar w:fldCharType="begin"/>
        </w:r>
        <w:r w:rsidR="00097049" w:rsidRPr="009120FB">
          <w:rPr>
            <w:rFonts w:ascii="Times New Roman" w:eastAsia="Calibri" w:hAnsi="Times New Roman" w:cs="Times New Roman"/>
            <w:noProof/>
            <w:webHidden/>
            <w:sz w:val="24"/>
            <w:szCs w:val="24"/>
            <w:lang w:eastAsia="ar-SA"/>
          </w:rPr>
          <w:instrText xml:space="preserve"> PAGEREF _Toc71118626 \h </w:instrText>
        </w:r>
        <w:r w:rsidR="00097049" w:rsidRPr="009120FB">
          <w:rPr>
            <w:rFonts w:ascii="Times New Roman" w:eastAsia="Calibri" w:hAnsi="Times New Roman" w:cs="Times New Roman"/>
            <w:noProof/>
            <w:webHidden/>
            <w:sz w:val="24"/>
            <w:szCs w:val="24"/>
            <w:lang w:eastAsia="ar-SA"/>
          </w:rPr>
        </w:r>
        <w:r w:rsidR="00097049" w:rsidRPr="009120FB">
          <w:rPr>
            <w:rFonts w:ascii="Times New Roman" w:eastAsia="Calibri" w:hAnsi="Times New Roman" w:cs="Times New Roman"/>
            <w:noProof/>
            <w:webHidden/>
            <w:sz w:val="24"/>
            <w:szCs w:val="24"/>
            <w:lang w:eastAsia="ar-SA"/>
          </w:rPr>
          <w:fldChar w:fldCharType="separate"/>
        </w:r>
        <w:r w:rsidR="00F042D3">
          <w:rPr>
            <w:rFonts w:ascii="Times New Roman" w:eastAsia="Calibri" w:hAnsi="Times New Roman" w:cs="Times New Roman"/>
            <w:noProof/>
            <w:webHidden/>
            <w:sz w:val="24"/>
            <w:szCs w:val="24"/>
            <w:lang w:eastAsia="ar-SA"/>
          </w:rPr>
          <w:t>9</w:t>
        </w:r>
        <w:r w:rsidR="00097049" w:rsidRPr="009120FB">
          <w:rPr>
            <w:rFonts w:ascii="Times New Roman" w:eastAsia="Calibri" w:hAnsi="Times New Roman" w:cs="Times New Roman"/>
            <w:noProof/>
            <w:webHidden/>
            <w:sz w:val="24"/>
            <w:szCs w:val="24"/>
            <w:lang w:eastAsia="ar-SA"/>
          </w:rPr>
          <w:fldChar w:fldCharType="end"/>
        </w:r>
      </w:hyperlink>
    </w:p>
    <w:p w14:paraId="7E227F4D" w14:textId="2A428A8A" w:rsidR="00097049" w:rsidRPr="009120FB" w:rsidRDefault="0034248D" w:rsidP="002447F3">
      <w:pPr>
        <w:tabs>
          <w:tab w:val="left" w:pos="426"/>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27" w:history="1">
        <w:r w:rsidR="00097049" w:rsidRPr="009120FB">
          <w:rPr>
            <w:rFonts w:ascii="Times New Roman" w:eastAsia="Calibri" w:hAnsi="Times New Roman" w:cs="Times New Roman"/>
            <w:noProof/>
            <w:color w:val="0000FF"/>
            <w:sz w:val="24"/>
            <w:szCs w:val="24"/>
            <w:u w:val="single"/>
            <w:lang w:eastAsia="ar-SA"/>
          </w:rPr>
          <w:t>1</w:t>
        </w:r>
        <w:r w:rsidR="006C4812" w:rsidRPr="009120FB">
          <w:rPr>
            <w:rFonts w:ascii="Times New Roman" w:eastAsia="Calibri" w:hAnsi="Times New Roman" w:cs="Times New Roman"/>
            <w:noProof/>
            <w:color w:val="0000FF"/>
            <w:sz w:val="24"/>
            <w:szCs w:val="24"/>
            <w:u w:val="single"/>
            <w:lang w:eastAsia="ar-SA"/>
          </w:rPr>
          <w:t>1</w:t>
        </w:r>
        <w:r w:rsidR="00097049" w:rsidRPr="009120FB">
          <w:rPr>
            <w:rFonts w:ascii="Times New Roman" w:eastAsia="Calibri" w:hAnsi="Times New Roman" w:cs="Times New Roman"/>
            <w:noProof/>
            <w:color w:val="0000FF"/>
            <w:sz w:val="24"/>
            <w:szCs w:val="24"/>
            <w:u w:val="single"/>
            <w:lang w:eastAsia="ar-SA"/>
          </w:rPr>
          <w:t>.</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Pretendentu izslēgšanas noteikumi atbilstoši normatīviem aktiem</w:t>
        </w:r>
        <w:r w:rsidR="00097049" w:rsidRPr="009120FB">
          <w:rPr>
            <w:rFonts w:ascii="Times New Roman" w:eastAsia="Calibri" w:hAnsi="Times New Roman" w:cs="Times New Roman"/>
            <w:noProof/>
            <w:webHidden/>
            <w:sz w:val="24"/>
            <w:szCs w:val="24"/>
            <w:lang w:eastAsia="ar-SA"/>
          </w:rPr>
          <w:tab/>
        </w:r>
        <w:r w:rsidR="00BF5620" w:rsidRPr="009120FB">
          <w:rPr>
            <w:rFonts w:ascii="Times New Roman" w:eastAsia="Calibri" w:hAnsi="Times New Roman" w:cs="Times New Roman"/>
            <w:noProof/>
            <w:webHidden/>
            <w:sz w:val="24"/>
            <w:szCs w:val="24"/>
            <w:lang w:eastAsia="ar-SA"/>
          </w:rPr>
          <w:t>11</w:t>
        </w:r>
      </w:hyperlink>
    </w:p>
    <w:p w14:paraId="0C7AA6F6" w14:textId="55C9A2A1" w:rsidR="00097049" w:rsidRPr="009120FB" w:rsidRDefault="0034248D" w:rsidP="002447F3">
      <w:pPr>
        <w:tabs>
          <w:tab w:val="left" w:pos="426"/>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28" w:history="1">
        <w:r w:rsidR="00097049" w:rsidRPr="009120FB">
          <w:rPr>
            <w:rFonts w:ascii="Times New Roman" w:eastAsia="Calibri" w:hAnsi="Times New Roman" w:cs="Times New Roman"/>
            <w:noProof/>
            <w:color w:val="0000FF"/>
            <w:sz w:val="24"/>
            <w:szCs w:val="24"/>
            <w:u w:val="single"/>
            <w:lang w:eastAsia="ar-SA"/>
          </w:rPr>
          <w:t>1</w:t>
        </w:r>
        <w:r w:rsidR="006C4812" w:rsidRPr="009120FB">
          <w:rPr>
            <w:rFonts w:ascii="Times New Roman" w:eastAsia="Calibri" w:hAnsi="Times New Roman" w:cs="Times New Roman"/>
            <w:noProof/>
            <w:color w:val="0000FF"/>
            <w:sz w:val="24"/>
            <w:szCs w:val="24"/>
            <w:u w:val="single"/>
            <w:lang w:eastAsia="ar-SA"/>
          </w:rPr>
          <w:t>2</w:t>
        </w:r>
        <w:r w:rsidR="00097049" w:rsidRPr="009120FB">
          <w:rPr>
            <w:rFonts w:ascii="Times New Roman" w:eastAsia="Calibri" w:hAnsi="Times New Roman" w:cs="Times New Roman"/>
            <w:noProof/>
            <w:color w:val="0000FF"/>
            <w:sz w:val="24"/>
            <w:szCs w:val="24"/>
            <w:u w:val="single"/>
            <w:lang w:eastAsia="ar-SA"/>
          </w:rPr>
          <w:t>.</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Iepirkuma līguma noslēgšana</w:t>
        </w:r>
        <w:r w:rsidR="00097049" w:rsidRPr="009120FB">
          <w:rPr>
            <w:rFonts w:ascii="Times New Roman" w:eastAsia="Calibri" w:hAnsi="Times New Roman" w:cs="Times New Roman"/>
            <w:noProof/>
            <w:webHidden/>
            <w:sz w:val="24"/>
            <w:szCs w:val="24"/>
            <w:lang w:eastAsia="ar-SA"/>
          </w:rPr>
          <w:tab/>
        </w:r>
        <w:r w:rsidR="00403D63" w:rsidRPr="009120FB">
          <w:rPr>
            <w:rFonts w:ascii="Times New Roman" w:eastAsia="Calibri" w:hAnsi="Times New Roman" w:cs="Times New Roman"/>
            <w:noProof/>
            <w:webHidden/>
            <w:sz w:val="24"/>
            <w:szCs w:val="24"/>
            <w:lang w:eastAsia="ar-SA"/>
          </w:rPr>
          <w:t>1</w:t>
        </w:r>
      </w:hyperlink>
      <w:r w:rsidR="0057372C">
        <w:rPr>
          <w:rFonts w:ascii="Times New Roman" w:eastAsia="Calibri" w:hAnsi="Times New Roman" w:cs="Times New Roman"/>
          <w:noProof/>
          <w:sz w:val="24"/>
          <w:szCs w:val="24"/>
          <w:lang w:eastAsia="ar-SA"/>
        </w:rPr>
        <w:t>2</w:t>
      </w:r>
    </w:p>
    <w:p w14:paraId="5863D3C1" w14:textId="3370D3CE" w:rsidR="00097049" w:rsidRPr="009120FB" w:rsidRDefault="0034248D" w:rsidP="002447F3">
      <w:pPr>
        <w:tabs>
          <w:tab w:val="left" w:pos="426"/>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29" w:history="1">
        <w:r w:rsidR="00097049" w:rsidRPr="009120FB">
          <w:rPr>
            <w:rFonts w:ascii="Times New Roman" w:eastAsia="Calibri" w:hAnsi="Times New Roman" w:cs="Times New Roman"/>
            <w:noProof/>
            <w:color w:val="0000FF"/>
            <w:sz w:val="24"/>
            <w:szCs w:val="24"/>
            <w:u w:val="single"/>
            <w:lang w:eastAsia="ar-SA"/>
          </w:rPr>
          <w:t>1</w:t>
        </w:r>
        <w:r w:rsidR="006C4812" w:rsidRPr="009120FB">
          <w:rPr>
            <w:rFonts w:ascii="Times New Roman" w:eastAsia="Calibri" w:hAnsi="Times New Roman" w:cs="Times New Roman"/>
            <w:noProof/>
            <w:color w:val="0000FF"/>
            <w:sz w:val="24"/>
            <w:szCs w:val="24"/>
            <w:u w:val="single"/>
            <w:lang w:eastAsia="ar-SA"/>
          </w:rPr>
          <w:t>3</w:t>
        </w:r>
        <w:r w:rsidR="00097049" w:rsidRPr="009120FB">
          <w:rPr>
            <w:rFonts w:ascii="Times New Roman" w:eastAsia="Calibri" w:hAnsi="Times New Roman" w:cs="Times New Roman"/>
            <w:noProof/>
            <w:color w:val="0000FF"/>
            <w:sz w:val="24"/>
            <w:szCs w:val="24"/>
            <w:u w:val="single"/>
            <w:lang w:eastAsia="ar-SA"/>
          </w:rPr>
          <w:t>.</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Apakšuzņēmēji, personāls un to nomaiņas kārtība</w:t>
        </w:r>
        <w:r w:rsidR="00097049" w:rsidRPr="009120FB">
          <w:rPr>
            <w:rFonts w:ascii="Times New Roman" w:eastAsia="Calibri" w:hAnsi="Times New Roman" w:cs="Times New Roman"/>
            <w:noProof/>
            <w:webHidden/>
            <w:sz w:val="24"/>
            <w:szCs w:val="24"/>
            <w:lang w:eastAsia="ar-SA"/>
          </w:rPr>
          <w:tab/>
        </w:r>
        <w:r w:rsidR="00403D63" w:rsidRPr="009120FB">
          <w:rPr>
            <w:rFonts w:ascii="Times New Roman" w:eastAsia="Calibri" w:hAnsi="Times New Roman" w:cs="Times New Roman"/>
            <w:noProof/>
            <w:webHidden/>
            <w:sz w:val="24"/>
            <w:szCs w:val="24"/>
            <w:lang w:eastAsia="ar-SA"/>
          </w:rPr>
          <w:t>1</w:t>
        </w:r>
      </w:hyperlink>
      <w:r w:rsidR="00BF5620" w:rsidRPr="009120FB">
        <w:rPr>
          <w:rFonts w:ascii="Times New Roman" w:eastAsia="Calibri" w:hAnsi="Times New Roman" w:cs="Times New Roman"/>
          <w:noProof/>
          <w:sz w:val="24"/>
          <w:szCs w:val="24"/>
          <w:lang w:eastAsia="ar-SA"/>
        </w:rPr>
        <w:t>3</w:t>
      </w:r>
    </w:p>
    <w:p w14:paraId="08BF6949" w14:textId="0A7A4D19" w:rsidR="00097049" w:rsidRPr="009120FB" w:rsidRDefault="0034248D" w:rsidP="002447F3">
      <w:pPr>
        <w:tabs>
          <w:tab w:val="left" w:pos="426"/>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30" w:history="1">
        <w:r w:rsidR="00097049" w:rsidRPr="009120FB">
          <w:rPr>
            <w:rFonts w:ascii="Times New Roman" w:eastAsia="Calibri" w:hAnsi="Times New Roman" w:cs="Times New Roman"/>
            <w:noProof/>
            <w:color w:val="0000FF"/>
            <w:sz w:val="24"/>
            <w:szCs w:val="24"/>
            <w:u w:val="single"/>
            <w:lang w:eastAsia="ar-SA"/>
          </w:rPr>
          <w:t>1</w:t>
        </w:r>
        <w:r w:rsidR="006C4812" w:rsidRPr="009120FB">
          <w:rPr>
            <w:rFonts w:ascii="Times New Roman" w:eastAsia="Calibri" w:hAnsi="Times New Roman" w:cs="Times New Roman"/>
            <w:noProof/>
            <w:color w:val="0000FF"/>
            <w:sz w:val="24"/>
            <w:szCs w:val="24"/>
            <w:u w:val="single"/>
            <w:lang w:eastAsia="ar-SA"/>
          </w:rPr>
          <w:t>4</w:t>
        </w:r>
        <w:r w:rsidR="00097049" w:rsidRPr="009120FB">
          <w:rPr>
            <w:rFonts w:ascii="Times New Roman" w:eastAsia="Calibri" w:hAnsi="Times New Roman" w:cs="Times New Roman"/>
            <w:noProof/>
            <w:color w:val="0000FF"/>
            <w:sz w:val="24"/>
            <w:szCs w:val="24"/>
            <w:u w:val="single"/>
            <w:lang w:eastAsia="ar-SA"/>
          </w:rPr>
          <w:t>.</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Komisijas tiesības un pienākumi</w:t>
        </w:r>
        <w:r w:rsidR="00097049" w:rsidRPr="009120FB">
          <w:rPr>
            <w:rFonts w:ascii="Times New Roman" w:eastAsia="Calibri" w:hAnsi="Times New Roman" w:cs="Times New Roman"/>
            <w:noProof/>
            <w:webHidden/>
            <w:sz w:val="24"/>
            <w:szCs w:val="24"/>
            <w:lang w:eastAsia="ar-SA"/>
          </w:rPr>
          <w:tab/>
        </w:r>
        <w:r w:rsidR="00E76BD8" w:rsidRPr="009120FB">
          <w:rPr>
            <w:rFonts w:ascii="Times New Roman" w:eastAsia="Calibri" w:hAnsi="Times New Roman" w:cs="Times New Roman"/>
            <w:noProof/>
            <w:webHidden/>
            <w:sz w:val="24"/>
            <w:szCs w:val="24"/>
            <w:lang w:eastAsia="ar-SA"/>
          </w:rPr>
          <w:t>1</w:t>
        </w:r>
      </w:hyperlink>
      <w:r w:rsidR="00BF5620" w:rsidRPr="009120FB">
        <w:rPr>
          <w:rFonts w:ascii="Times New Roman" w:eastAsia="Calibri" w:hAnsi="Times New Roman" w:cs="Times New Roman"/>
          <w:noProof/>
          <w:sz w:val="24"/>
          <w:szCs w:val="24"/>
          <w:lang w:eastAsia="ar-SA"/>
        </w:rPr>
        <w:t>4</w:t>
      </w:r>
    </w:p>
    <w:p w14:paraId="3236C4A7" w14:textId="10EC6198" w:rsidR="00097049" w:rsidRPr="009120FB" w:rsidRDefault="0034248D" w:rsidP="002447F3">
      <w:pPr>
        <w:tabs>
          <w:tab w:val="left" w:pos="426"/>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31" w:history="1">
        <w:r w:rsidR="00097049" w:rsidRPr="009120FB">
          <w:rPr>
            <w:rFonts w:ascii="Times New Roman" w:eastAsia="Calibri" w:hAnsi="Times New Roman" w:cs="Times New Roman"/>
            <w:noProof/>
            <w:color w:val="0000FF"/>
            <w:sz w:val="24"/>
            <w:szCs w:val="24"/>
            <w:u w:val="single"/>
            <w:lang w:eastAsia="ar-SA"/>
          </w:rPr>
          <w:t>1</w:t>
        </w:r>
        <w:r w:rsidR="006C4812" w:rsidRPr="009120FB">
          <w:rPr>
            <w:rFonts w:ascii="Times New Roman" w:eastAsia="Calibri" w:hAnsi="Times New Roman" w:cs="Times New Roman"/>
            <w:noProof/>
            <w:color w:val="0000FF"/>
            <w:sz w:val="24"/>
            <w:szCs w:val="24"/>
            <w:u w:val="single"/>
            <w:lang w:eastAsia="ar-SA"/>
          </w:rPr>
          <w:t>5</w:t>
        </w:r>
        <w:r w:rsidR="00097049" w:rsidRPr="009120FB">
          <w:rPr>
            <w:rFonts w:ascii="Times New Roman" w:eastAsia="Calibri" w:hAnsi="Times New Roman" w:cs="Times New Roman"/>
            <w:noProof/>
            <w:color w:val="0000FF"/>
            <w:sz w:val="24"/>
            <w:szCs w:val="24"/>
            <w:u w:val="single"/>
            <w:lang w:eastAsia="ar-SA"/>
          </w:rPr>
          <w:t>.</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Piegādātāju un pretendentu tiesības un pienākumi</w:t>
        </w:r>
        <w:r w:rsidR="00097049" w:rsidRPr="009120FB">
          <w:rPr>
            <w:rFonts w:ascii="Times New Roman" w:eastAsia="Calibri" w:hAnsi="Times New Roman" w:cs="Times New Roman"/>
            <w:noProof/>
            <w:webHidden/>
            <w:sz w:val="24"/>
            <w:szCs w:val="24"/>
            <w:lang w:eastAsia="ar-SA"/>
          </w:rPr>
          <w:tab/>
        </w:r>
        <w:r w:rsidR="00E76BD8" w:rsidRPr="009120FB">
          <w:rPr>
            <w:rFonts w:ascii="Times New Roman" w:eastAsia="Calibri" w:hAnsi="Times New Roman" w:cs="Times New Roman"/>
            <w:noProof/>
            <w:webHidden/>
            <w:sz w:val="24"/>
            <w:szCs w:val="24"/>
            <w:lang w:eastAsia="ar-SA"/>
          </w:rPr>
          <w:t>1</w:t>
        </w:r>
      </w:hyperlink>
      <w:r w:rsidR="008B1FD2">
        <w:rPr>
          <w:rFonts w:ascii="Times New Roman" w:eastAsia="Calibri" w:hAnsi="Times New Roman" w:cs="Times New Roman"/>
          <w:noProof/>
          <w:sz w:val="24"/>
          <w:szCs w:val="24"/>
          <w:lang w:eastAsia="ar-SA"/>
        </w:rPr>
        <w:t>6</w:t>
      </w:r>
    </w:p>
    <w:p w14:paraId="7A22F7CE" w14:textId="030A626E" w:rsidR="00097049" w:rsidRPr="009120FB" w:rsidRDefault="0034248D" w:rsidP="002447F3">
      <w:pPr>
        <w:tabs>
          <w:tab w:val="left" w:pos="426"/>
          <w:tab w:val="right" w:leader="dot" w:pos="9344"/>
        </w:tabs>
        <w:suppressAutoHyphens/>
        <w:spacing w:after="100" w:line="240" w:lineRule="auto"/>
        <w:jc w:val="both"/>
        <w:rPr>
          <w:rFonts w:ascii="Times New Roman" w:eastAsia="Times New Roman" w:hAnsi="Times New Roman" w:cs="Times New Roman"/>
          <w:noProof/>
          <w:sz w:val="24"/>
          <w:szCs w:val="24"/>
          <w:lang w:eastAsia="lv-LV"/>
        </w:rPr>
      </w:pPr>
      <w:hyperlink w:anchor="_Toc71118632" w:history="1">
        <w:r w:rsidR="00097049" w:rsidRPr="009120FB">
          <w:rPr>
            <w:rFonts w:ascii="Times New Roman" w:eastAsia="Calibri" w:hAnsi="Times New Roman" w:cs="Times New Roman"/>
            <w:noProof/>
            <w:color w:val="0000FF"/>
            <w:sz w:val="24"/>
            <w:szCs w:val="24"/>
            <w:u w:val="single"/>
            <w:lang w:eastAsia="ar-SA"/>
          </w:rPr>
          <w:t>1</w:t>
        </w:r>
        <w:r w:rsidR="006C4812" w:rsidRPr="009120FB">
          <w:rPr>
            <w:rFonts w:ascii="Times New Roman" w:eastAsia="Calibri" w:hAnsi="Times New Roman" w:cs="Times New Roman"/>
            <w:noProof/>
            <w:color w:val="0000FF"/>
            <w:sz w:val="24"/>
            <w:szCs w:val="24"/>
            <w:u w:val="single"/>
            <w:lang w:eastAsia="ar-SA"/>
          </w:rPr>
          <w:t>6</w:t>
        </w:r>
        <w:r w:rsidR="00097049" w:rsidRPr="009120FB">
          <w:rPr>
            <w:rFonts w:ascii="Times New Roman" w:eastAsia="Calibri" w:hAnsi="Times New Roman" w:cs="Times New Roman"/>
            <w:noProof/>
            <w:color w:val="0000FF"/>
            <w:sz w:val="24"/>
            <w:szCs w:val="24"/>
            <w:u w:val="single"/>
            <w:lang w:eastAsia="ar-SA"/>
          </w:rPr>
          <w:t>.</w:t>
        </w:r>
        <w:r w:rsidR="00097049" w:rsidRPr="009120FB">
          <w:rPr>
            <w:rFonts w:ascii="Times New Roman" w:eastAsia="Times New Roman" w:hAnsi="Times New Roman" w:cs="Times New Roman"/>
            <w:noProof/>
            <w:sz w:val="24"/>
            <w:szCs w:val="24"/>
            <w:lang w:eastAsia="lv-LV"/>
          </w:rPr>
          <w:tab/>
        </w:r>
        <w:r w:rsidR="00097049" w:rsidRPr="009120FB">
          <w:rPr>
            <w:rFonts w:ascii="Times New Roman" w:eastAsia="Calibri" w:hAnsi="Times New Roman" w:cs="Times New Roman"/>
            <w:noProof/>
            <w:color w:val="0000FF"/>
            <w:sz w:val="24"/>
            <w:szCs w:val="24"/>
            <w:u w:val="single"/>
            <w:lang w:eastAsia="ar-SA"/>
          </w:rPr>
          <w:t>Atklāta konkursa nolikuma pielikumu saraksts</w:t>
        </w:r>
        <w:r w:rsidR="00097049" w:rsidRPr="009120FB">
          <w:rPr>
            <w:rFonts w:ascii="Times New Roman" w:eastAsia="Calibri" w:hAnsi="Times New Roman" w:cs="Times New Roman"/>
            <w:noProof/>
            <w:webHidden/>
            <w:sz w:val="24"/>
            <w:szCs w:val="24"/>
            <w:lang w:eastAsia="ar-SA"/>
          </w:rPr>
          <w:tab/>
        </w:r>
        <w:r w:rsidR="00097049" w:rsidRPr="009120FB">
          <w:rPr>
            <w:rFonts w:ascii="Times New Roman" w:eastAsia="Calibri" w:hAnsi="Times New Roman" w:cs="Times New Roman"/>
            <w:noProof/>
            <w:webHidden/>
            <w:sz w:val="24"/>
            <w:szCs w:val="24"/>
            <w:lang w:eastAsia="ar-SA"/>
          </w:rPr>
          <w:fldChar w:fldCharType="begin"/>
        </w:r>
        <w:r w:rsidR="00097049" w:rsidRPr="009120FB">
          <w:rPr>
            <w:rFonts w:ascii="Times New Roman" w:eastAsia="Calibri" w:hAnsi="Times New Roman" w:cs="Times New Roman"/>
            <w:noProof/>
            <w:webHidden/>
            <w:sz w:val="24"/>
            <w:szCs w:val="24"/>
            <w:lang w:eastAsia="ar-SA"/>
          </w:rPr>
          <w:instrText xml:space="preserve"> PAGEREF _Toc71118632 \h </w:instrText>
        </w:r>
        <w:r w:rsidR="00097049" w:rsidRPr="009120FB">
          <w:rPr>
            <w:rFonts w:ascii="Times New Roman" w:eastAsia="Calibri" w:hAnsi="Times New Roman" w:cs="Times New Roman"/>
            <w:noProof/>
            <w:webHidden/>
            <w:sz w:val="24"/>
            <w:szCs w:val="24"/>
            <w:lang w:eastAsia="ar-SA"/>
          </w:rPr>
        </w:r>
        <w:r w:rsidR="00097049" w:rsidRPr="009120FB">
          <w:rPr>
            <w:rFonts w:ascii="Times New Roman" w:eastAsia="Calibri" w:hAnsi="Times New Roman" w:cs="Times New Roman"/>
            <w:noProof/>
            <w:webHidden/>
            <w:sz w:val="24"/>
            <w:szCs w:val="24"/>
            <w:lang w:eastAsia="ar-SA"/>
          </w:rPr>
          <w:fldChar w:fldCharType="separate"/>
        </w:r>
        <w:r w:rsidR="00F042D3">
          <w:rPr>
            <w:rFonts w:ascii="Times New Roman" w:eastAsia="Calibri" w:hAnsi="Times New Roman" w:cs="Times New Roman"/>
            <w:noProof/>
            <w:webHidden/>
            <w:sz w:val="24"/>
            <w:szCs w:val="24"/>
            <w:lang w:eastAsia="ar-SA"/>
          </w:rPr>
          <w:t>16</w:t>
        </w:r>
        <w:r w:rsidR="00097049" w:rsidRPr="009120FB">
          <w:rPr>
            <w:rFonts w:ascii="Times New Roman" w:eastAsia="Calibri" w:hAnsi="Times New Roman" w:cs="Times New Roman"/>
            <w:noProof/>
            <w:webHidden/>
            <w:sz w:val="24"/>
            <w:szCs w:val="24"/>
            <w:lang w:eastAsia="ar-SA"/>
          </w:rPr>
          <w:fldChar w:fldCharType="end"/>
        </w:r>
      </w:hyperlink>
    </w:p>
    <w:p w14:paraId="2A89A26F" w14:textId="2DF7E7E9" w:rsidR="00AD4919" w:rsidRPr="009120FB" w:rsidRDefault="00097049" w:rsidP="00097049">
      <w:pPr>
        <w:suppressAutoHyphens/>
        <w:spacing w:after="0" w:line="240" w:lineRule="auto"/>
        <w:jc w:val="center"/>
        <w:rPr>
          <w:rFonts w:ascii="Times New Roman" w:eastAsia="Calibri" w:hAnsi="Times New Roman" w:cs="Times New Roman"/>
          <w:sz w:val="24"/>
          <w:szCs w:val="24"/>
          <w:lang w:eastAsia="ar-SA"/>
        </w:rPr>
      </w:pPr>
      <w:r w:rsidRPr="009120FB">
        <w:rPr>
          <w:rFonts w:ascii="Times New Roman" w:eastAsia="Calibri" w:hAnsi="Times New Roman" w:cs="Times New Roman"/>
          <w:sz w:val="24"/>
          <w:szCs w:val="24"/>
          <w:lang w:eastAsia="ar-SA"/>
        </w:rPr>
        <w:fldChar w:fldCharType="end"/>
      </w:r>
    </w:p>
    <w:p w14:paraId="5585B64B" w14:textId="77777777" w:rsidR="00AD4919" w:rsidRPr="009120FB" w:rsidRDefault="00AD4919" w:rsidP="00AD4919">
      <w:pPr>
        <w:rPr>
          <w:rFonts w:ascii="Times New Roman" w:eastAsia="Calibri" w:hAnsi="Times New Roman" w:cs="Times New Roman"/>
          <w:sz w:val="24"/>
          <w:szCs w:val="24"/>
          <w:lang w:eastAsia="ar-SA"/>
        </w:rPr>
      </w:pPr>
    </w:p>
    <w:p w14:paraId="2E12D8FA" w14:textId="77777777" w:rsidR="00AD4919" w:rsidRPr="009120FB" w:rsidRDefault="00AD4919" w:rsidP="00AD4919">
      <w:pPr>
        <w:rPr>
          <w:rFonts w:ascii="Times New Roman" w:eastAsia="Calibri" w:hAnsi="Times New Roman" w:cs="Times New Roman"/>
          <w:sz w:val="24"/>
          <w:szCs w:val="24"/>
          <w:lang w:eastAsia="ar-SA"/>
        </w:rPr>
      </w:pPr>
    </w:p>
    <w:p w14:paraId="1A8890EA" w14:textId="241AAC57" w:rsidR="00AD4919" w:rsidRPr="009120FB" w:rsidRDefault="00AD4919" w:rsidP="00AD4919">
      <w:pPr>
        <w:rPr>
          <w:rFonts w:ascii="Times New Roman" w:eastAsia="Calibri" w:hAnsi="Times New Roman" w:cs="Times New Roman"/>
          <w:sz w:val="24"/>
          <w:szCs w:val="24"/>
          <w:lang w:eastAsia="ar-SA"/>
        </w:rPr>
      </w:pPr>
    </w:p>
    <w:p w14:paraId="2E523DF4" w14:textId="440D3CDA" w:rsidR="00AD4919" w:rsidRPr="009120FB" w:rsidRDefault="00AD4919" w:rsidP="00AD4919">
      <w:pPr>
        <w:tabs>
          <w:tab w:val="left" w:pos="8580"/>
        </w:tabs>
        <w:rPr>
          <w:rFonts w:ascii="Times New Roman" w:eastAsia="Calibri" w:hAnsi="Times New Roman" w:cs="Times New Roman"/>
          <w:sz w:val="24"/>
          <w:szCs w:val="24"/>
          <w:lang w:eastAsia="ar-SA"/>
        </w:rPr>
      </w:pPr>
      <w:r w:rsidRPr="009120FB">
        <w:rPr>
          <w:rFonts w:ascii="Times New Roman" w:eastAsia="Calibri" w:hAnsi="Times New Roman" w:cs="Times New Roman"/>
          <w:sz w:val="24"/>
          <w:szCs w:val="24"/>
          <w:lang w:eastAsia="ar-SA"/>
        </w:rPr>
        <w:tab/>
      </w:r>
    </w:p>
    <w:p w14:paraId="24A3365E" w14:textId="299E96D5" w:rsidR="00097049" w:rsidRPr="009120FB" w:rsidRDefault="00AD4919" w:rsidP="00AD4919">
      <w:pPr>
        <w:tabs>
          <w:tab w:val="left" w:pos="8580"/>
        </w:tabs>
        <w:rPr>
          <w:rFonts w:ascii="Times New Roman" w:eastAsia="Calibri" w:hAnsi="Times New Roman" w:cs="Times New Roman"/>
          <w:sz w:val="24"/>
          <w:szCs w:val="24"/>
          <w:lang w:eastAsia="ar-SA"/>
        </w:rPr>
        <w:sectPr w:rsidR="00097049" w:rsidRPr="009120FB" w:rsidSect="004E7B76">
          <w:pgSz w:w="11906" w:h="16838"/>
          <w:pgMar w:top="1134" w:right="1134" w:bottom="1134" w:left="1418" w:header="1134" w:footer="1134" w:gutter="0"/>
          <w:cols w:space="720"/>
        </w:sectPr>
      </w:pPr>
      <w:r w:rsidRPr="009120FB">
        <w:rPr>
          <w:rFonts w:ascii="Times New Roman" w:eastAsia="Calibri" w:hAnsi="Times New Roman" w:cs="Times New Roman"/>
          <w:sz w:val="24"/>
          <w:szCs w:val="24"/>
          <w:lang w:eastAsia="ar-SA"/>
        </w:rPr>
        <w:tab/>
      </w:r>
    </w:p>
    <w:p w14:paraId="7D2934E4" w14:textId="3CEDC5DE" w:rsidR="00097049" w:rsidRPr="009120FB" w:rsidRDefault="00097049" w:rsidP="00BD7870">
      <w:pPr>
        <w:pStyle w:val="Nodala1"/>
      </w:pPr>
      <w:bookmarkStart w:id="1" w:name="_Toc71118616"/>
      <w:r w:rsidRPr="009120FB">
        <w:lastRenderedPageBreak/>
        <w:t>Vispārējā informācija</w:t>
      </w:r>
      <w:bookmarkEnd w:id="1"/>
      <w:r w:rsidRPr="009120FB">
        <w:t xml:space="preserve"> </w:t>
      </w:r>
    </w:p>
    <w:p w14:paraId="30DF145A" w14:textId="2364D0D6" w:rsidR="00097049" w:rsidRPr="009120FB" w:rsidRDefault="00097049" w:rsidP="00D95F6C">
      <w:pPr>
        <w:pStyle w:val="ListParagraph"/>
        <w:numPr>
          <w:ilvl w:val="1"/>
          <w:numId w:val="13"/>
        </w:numPr>
        <w:suppressAutoHyphens/>
        <w:spacing w:before="60" w:after="60" w:line="240" w:lineRule="auto"/>
        <w:ind w:hanging="720"/>
        <w:jc w:val="both"/>
        <w:rPr>
          <w:rFonts w:eastAsia="Times New Roman"/>
          <w:b/>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Iepirkuma </w:t>
      </w:r>
      <w:r w:rsidR="0021109C" w:rsidRPr="009120FB">
        <w:rPr>
          <w:rFonts w:eastAsia="Times New Roman"/>
          <w14:scene3d>
            <w14:camera w14:prst="orthographicFront"/>
            <w14:lightRig w14:rig="threePt" w14:dir="t">
              <w14:rot w14:lat="0" w14:lon="0" w14:rev="0"/>
            </w14:lightRig>
          </w14:scene3d>
        </w:rPr>
        <w:t xml:space="preserve">nosaukums un </w:t>
      </w:r>
      <w:r w:rsidRPr="009120FB">
        <w:rPr>
          <w:rFonts w:eastAsia="Times New Roman"/>
          <w14:scene3d>
            <w14:camera w14:prst="orthographicFront"/>
            <w14:lightRig w14:rig="threePt" w14:dir="t">
              <w14:rot w14:lat="0" w14:lon="0" w14:rev="0"/>
            </w14:lightRig>
          </w14:scene3d>
        </w:rPr>
        <w:t>identifikācijas numurs</w:t>
      </w:r>
      <w:r w:rsidR="0021109C" w:rsidRPr="009120FB">
        <w:rPr>
          <w:rFonts w:eastAsia="Times New Roman"/>
          <w14:scene3d>
            <w14:camera w14:prst="orthographicFront"/>
            <w14:lightRig w14:rig="threePt" w14:dir="t">
              <w14:rot w14:lat="0" w14:lon="0" w14:rev="0"/>
            </w14:lightRig>
          </w14:scene3d>
        </w:rPr>
        <w:t>:</w:t>
      </w:r>
      <w:r w:rsidRPr="009120FB">
        <w:rPr>
          <w:rFonts w:eastAsia="Times New Roman"/>
          <w:b/>
          <w14:scene3d>
            <w14:camera w14:prst="orthographicFront"/>
            <w14:lightRig w14:rig="threePt" w14:dir="t">
              <w14:rot w14:lat="0" w14:lon="0" w14:rev="0"/>
            </w14:lightRig>
          </w14:scene3d>
        </w:rPr>
        <w:t xml:space="preserve"> </w:t>
      </w:r>
      <w:r w:rsidR="0021109C" w:rsidRPr="009120FB">
        <w:rPr>
          <w:rFonts w:eastAsia="Times New Roman"/>
          <w:b/>
          <w14:scene3d>
            <w14:camera w14:prst="orthographicFront"/>
            <w14:lightRig w14:rig="threePt" w14:dir="t">
              <w14:rot w14:lat="0" w14:lon="0" w14:rev="0"/>
            </w14:lightRig>
          </w14:scene3d>
        </w:rPr>
        <w:t>“</w:t>
      </w:r>
      <w:r w:rsidR="005D22C0" w:rsidRPr="005D22C0">
        <w:rPr>
          <w:rFonts w:eastAsia="Times New Roman"/>
          <w:b/>
          <w14:scene3d>
            <w14:camera w14:prst="orthographicFront"/>
            <w14:lightRig w14:rig="threePt" w14:dir="t">
              <w14:rot w14:lat="0" w14:lon="0" w14:rev="0"/>
            </w14:lightRig>
          </w14:scene3d>
        </w:rPr>
        <w:t>Dažādu medicīnas mēbeļu iegāde</w:t>
      </w:r>
      <w:r w:rsidR="0021109C" w:rsidRPr="009120FB">
        <w:rPr>
          <w:rFonts w:eastAsia="Times New Roman"/>
          <w:b/>
          <w14:scene3d>
            <w14:camera w14:prst="orthographicFront"/>
            <w14:lightRig w14:rig="threePt" w14:dir="t">
              <w14:rot w14:lat="0" w14:lon="0" w14:rev="0"/>
            </w14:lightRig>
          </w14:scene3d>
        </w:rPr>
        <w:t>”, identifikācijas Nr. </w:t>
      </w:r>
      <w:r w:rsidR="00CE7F7C" w:rsidRPr="009120FB">
        <w:rPr>
          <w:rFonts w:eastAsia="Times New Roman"/>
          <w:b/>
          <w14:scene3d>
            <w14:camera w14:prst="orthographicFront"/>
            <w14:lightRig w14:rig="threePt" w14:dir="t">
              <w14:rot w14:lat="0" w14:lon="0" w14:rev="0"/>
            </w14:lightRig>
          </w14:scene3d>
        </w:rPr>
        <w:t>RSU 202</w:t>
      </w:r>
      <w:r w:rsidR="00AA488A">
        <w:rPr>
          <w:rFonts w:eastAsia="Times New Roman"/>
          <w:b/>
          <w14:scene3d>
            <w14:camera w14:prst="orthographicFront"/>
            <w14:lightRig w14:rig="threePt" w14:dir="t">
              <w14:rot w14:lat="0" w14:lon="0" w14:rev="0"/>
            </w14:lightRig>
          </w14:scene3d>
        </w:rPr>
        <w:t>4</w:t>
      </w:r>
      <w:r w:rsidR="00CE7F7C" w:rsidRPr="009120FB">
        <w:rPr>
          <w:rFonts w:eastAsia="Times New Roman"/>
          <w:b/>
          <w14:scene3d>
            <w14:camera w14:prst="orthographicFront"/>
            <w14:lightRig w14:rig="threePt" w14:dir="t">
              <w14:rot w14:lat="0" w14:lon="0" w14:rev="0"/>
            </w14:lightRig>
          </w14:scene3d>
        </w:rPr>
        <w:t>/</w:t>
      </w:r>
      <w:r w:rsidR="005D22C0">
        <w:rPr>
          <w:rFonts w:eastAsia="Times New Roman"/>
          <w:b/>
          <w14:scene3d>
            <w14:camera w14:prst="orthographicFront"/>
            <w14:lightRig w14:rig="threePt" w14:dir="t">
              <w14:rot w14:lat="0" w14:lon="0" w14:rev="0"/>
            </w14:lightRig>
          </w14:scene3d>
        </w:rPr>
        <w:t>129</w:t>
      </w:r>
      <w:r w:rsidR="00CE7F7C" w:rsidRPr="009120FB">
        <w:rPr>
          <w:rFonts w:eastAsia="Times New Roman"/>
          <w:b/>
          <w14:scene3d>
            <w14:camera w14:prst="orthographicFront"/>
            <w14:lightRig w14:rig="threePt" w14:dir="t">
              <w14:rot w14:lat="0" w14:lon="0" w14:rev="0"/>
            </w14:lightRig>
          </w14:scene3d>
        </w:rPr>
        <w:t>/AK</w:t>
      </w:r>
      <w:r w:rsidR="0021109C" w:rsidRPr="009120FB">
        <w:rPr>
          <w:rFonts w:eastAsia="Times New Roman"/>
          <w:b/>
          <w14:scene3d>
            <w14:camera w14:prst="orthographicFront"/>
            <w14:lightRig w14:rig="threePt" w14:dir="t">
              <w14:rot w14:lat="0" w14:lon="0" w14:rev="0"/>
            </w14:lightRig>
          </w14:scene3d>
        </w:rPr>
        <w:t xml:space="preserve"> </w:t>
      </w:r>
      <w:r w:rsidR="0021109C" w:rsidRPr="009120FB">
        <w:rPr>
          <w:rFonts w:eastAsia="Times New Roman"/>
          <w14:scene3d>
            <w14:camera w14:prst="orthographicFront"/>
            <w14:lightRig w14:rig="threePt" w14:dir="t">
              <w14:rot w14:lat="0" w14:lon="0" w14:rev="0"/>
            </w14:lightRig>
          </w14:scene3d>
        </w:rPr>
        <w:t>(turpmāk – Atklāts konkurss)</w:t>
      </w:r>
      <w:r w:rsidR="00E60E9D" w:rsidRPr="009120FB">
        <w:rPr>
          <w:rFonts w:eastAsia="Times New Roman"/>
          <w14:scene3d>
            <w14:camera w14:prst="orthographicFront"/>
            <w14:lightRig w14:rig="threePt" w14:dir="t">
              <w14:rot w14:lat="0" w14:lon="0" w14:rev="0"/>
            </w14:lightRig>
          </w14:scene3d>
        </w:rPr>
        <w:t xml:space="preserve">. </w:t>
      </w:r>
    </w:p>
    <w:p w14:paraId="791C8E8B" w14:textId="04936491" w:rsidR="00097049" w:rsidRPr="009120FB" w:rsidRDefault="00097049" w:rsidP="00051E25">
      <w:pPr>
        <w:pStyle w:val="ListParagraph"/>
        <w:numPr>
          <w:ilvl w:val="1"/>
          <w:numId w:val="13"/>
        </w:numPr>
        <w:suppressAutoHyphens/>
        <w:spacing w:after="0" w:line="240" w:lineRule="auto"/>
        <w:ind w:hanging="720"/>
        <w:jc w:val="both"/>
        <w:rPr>
          <w:rFonts w:eastAsia="Times New Roman"/>
          <w14:scene3d>
            <w14:camera w14:prst="orthographicFront"/>
            <w14:lightRig w14:rig="threePt" w14:dir="t">
              <w14:rot w14:lat="0" w14:lon="0" w14:rev="0"/>
            </w14:lightRig>
          </w14:scene3d>
        </w:rPr>
      </w:pPr>
      <w:r w:rsidRPr="009120FB">
        <w:rPr>
          <w:rFonts w:eastAsia="Times New Roman"/>
          <w:b/>
          <w14:scene3d>
            <w14:camera w14:prst="orthographicFront"/>
            <w14:lightRig w14:rig="threePt" w14:dir="t">
              <w14:rot w14:lat="0" w14:lon="0" w14:rev="0"/>
            </w14:lightRig>
          </w14:scene3d>
        </w:rPr>
        <w:t xml:space="preserve">Pasūtītājs: </w:t>
      </w:r>
      <w:r w:rsidRPr="009120FB">
        <w:rPr>
          <w:rFonts w:eastAsia="Times New Roman"/>
          <w14:scene3d>
            <w14:camera w14:prst="orthographicFront"/>
            <w14:lightRig w14:rig="threePt" w14:dir="t">
              <w14:rot w14:lat="0" w14:lon="0" w14:rev="0"/>
            </w14:lightRig>
          </w14:scene3d>
        </w:rPr>
        <w:t>Rīgas Stradiņa universitāte (turpmāk – Pasūtītājs)</w:t>
      </w:r>
    </w:p>
    <w:tbl>
      <w:tblPr>
        <w:tblW w:w="0" w:type="auto"/>
        <w:tblInd w:w="675" w:type="dxa"/>
        <w:tblLayout w:type="fixed"/>
        <w:tblLook w:val="04A0" w:firstRow="1" w:lastRow="0" w:firstColumn="1" w:lastColumn="0" w:noHBand="0" w:noVBand="1"/>
      </w:tblPr>
      <w:tblGrid>
        <w:gridCol w:w="2092"/>
        <w:gridCol w:w="5103"/>
      </w:tblGrid>
      <w:tr w:rsidR="00097049" w:rsidRPr="009120FB" w14:paraId="47B5E793" w14:textId="77777777" w:rsidTr="00051E25">
        <w:trPr>
          <w:trHeight w:val="345"/>
        </w:trPr>
        <w:tc>
          <w:tcPr>
            <w:tcW w:w="2092" w:type="dxa"/>
            <w:hideMark/>
          </w:tcPr>
          <w:p w14:paraId="57956022" w14:textId="77777777" w:rsidR="00097049" w:rsidRPr="009120FB" w:rsidRDefault="00097049" w:rsidP="00051E25">
            <w:pPr>
              <w:suppressAutoHyphens/>
              <w:spacing w:after="0" w:line="240" w:lineRule="auto"/>
              <w:ind w:left="720" w:hanging="720"/>
              <w:contextualSpacing/>
              <w:jc w:val="both"/>
              <w:rPr>
                <w:rFonts w:ascii="Times New Roman" w:eastAsia="Calibri" w:hAnsi="Times New Roman" w:cs="Times New Roman"/>
                <w:sz w:val="24"/>
                <w:szCs w:val="24"/>
                <w:lang w:eastAsia="ar-SA"/>
              </w:rPr>
            </w:pPr>
            <w:r w:rsidRPr="009120FB">
              <w:rPr>
                <w:rFonts w:ascii="Times New Roman" w:eastAsia="Calibri" w:hAnsi="Times New Roman" w:cs="Times New Roman"/>
                <w:sz w:val="24"/>
                <w:szCs w:val="24"/>
                <w:lang w:eastAsia="ar-SA"/>
              </w:rPr>
              <w:t>Adrese:</w:t>
            </w:r>
          </w:p>
        </w:tc>
        <w:tc>
          <w:tcPr>
            <w:tcW w:w="5103" w:type="dxa"/>
            <w:hideMark/>
          </w:tcPr>
          <w:p w14:paraId="1895D916" w14:textId="77777777" w:rsidR="00097049" w:rsidRPr="009120FB" w:rsidRDefault="00097049" w:rsidP="00051E25">
            <w:pPr>
              <w:suppressAutoHyphens/>
              <w:spacing w:after="0" w:line="240" w:lineRule="auto"/>
              <w:ind w:left="720" w:hanging="720"/>
              <w:jc w:val="both"/>
              <w:rPr>
                <w:rFonts w:ascii="Times New Roman" w:eastAsia="Calibri" w:hAnsi="Times New Roman" w:cs="Times New Roman"/>
                <w:sz w:val="24"/>
                <w:szCs w:val="24"/>
                <w:lang w:eastAsia="ar-SA"/>
              </w:rPr>
            </w:pPr>
            <w:r w:rsidRPr="009120FB">
              <w:rPr>
                <w:rFonts w:ascii="Times New Roman" w:eastAsia="Calibri" w:hAnsi="Times New Roman" w:cs="Times New Roman"/>
                <w:sz w:val="24"/>
                <w:szCs w:val="24"/>
                <w:lang w:eastAsia="ar-SA"/>
              </w:rPr>
              <w:t>Dzirciema iela 16, Rīga LV-1007</w:t>
            </w:r>
          </w:p>
        </w:tc>
      </w:tr>
      <w:tr w:rsidR="00097049" w:rsidRPr="009120FB" w14:paraId="52A405A6" w14:textId="77777777" w:rsidTr="004E7B76">
        <w:tc>
          <w:tcPr>
            <w:tcW w:w="2092" w:type="dxa"/>
            <w:hideMark/>
          </w:tcPr>
          <w:p w14:paraId="2881D04A" w14:textId="77777777" w:rsidR="00097049" w:rsidRPr="009120FB" w:rsidRDefault="00097049" w:rsidP="00051E25">
            <w:pPr>
              <w:suppressAutoHyphens/>
              <w:spacing w:after="0" w:line="240" w:lineRule="auto"/>
              <w:ind w:left="720" w:hanging="720"/>
              <w:contextualSpacing/>
              <w:jc w:val="both"/>
              <w:rPr>
                <w:rFonts w:ascii="Times New Roman" w:eastAsia="Calibri" w:hAnsi="Times New Roman" w:cs="Times New Roman"/>
                <w:sz w:val="24"/>
                <w:szCs w:val="24"/>
                <w:lang w:eastAsia="ar-SA"/>
              </w:rPr>
            </w:pPr>
            <w:r w:rsidRPr="009120FB">
              <w:rPr>
                <w:rFonts w:ascii="Times New Roman" w:eastAsia="Calibri" w:hAnsi="Times New Roman" w:cs="Times New Roman"/>
                <w:sz w:val="24"/>
                <w:szCs w:val="24"/>
                <w:lang w:eastAsia="ar-SA"/>
              </w:rPr>
              <w:t>Reģistrācijas Nr.</w:t>
            </w:r>
          </w:p>
        </w:tc>
        <w:tc>
          <w:tcPr>
            <w:tcW w:w="5103" w:type="dxa"/>
            <w:hideMark/>
          </w:tcPr>
          <w:p w14:paraId="17207137" w14:textId="77777777" w:rsidR="00097049" w:rsidRPr="009120FB" w:rsidRDefault="00097049" w:rsidP="00051E25">
            <w:pPr>
              <w:suppressAutoHyphens/>
              <w:spacing w:after="0" w:line="240" w:lineRule="auto"/>
              <w:ind w:left="720" w:hanging="720"/>
              <w:jc w:val="both"/>
              <w:rPr>
                <w:rFonts w:ascii="Times New Roman" w:eastAsia="Calibri" w:hAnsi="Times New Roman" w:cs="Times New Roman"/>
                <w:sz w:val="24"/>
                <w:szCs w:val="24"/>
                <w:lang w:eastAsia="ar-SA"/>
              </w:rPr>
            </w:pPr>
            <w:r w:rsidRPr="009120FB">
              <w:rPr>
                <w:rFonts w:ascii="Times New Roman" w:eastAsia="Calibri" w:hAnsi="Times New Roman" w:cs="Times New Roman"/>
                <w:sz w:val="24"/>
                <w:szCs w:val="24"/>
                <w:lang w:eastAsia="ar-SA"/>
              </w:rPr>
              <w:t>90000013771</w:t>
            </w:r>
          </w:p>
        </w:tc>
      </w:tr>
    </w:tbl>
    <w:p w14:paraId="797993C2" w14:textId="2B26DAEF" w:rsidR="00097049" w:rsidRPr="009120FB" w:rsidRDefault="00097049" w:rsidP="00D95F6C">
      <w:pPr>
        <w:pStyle w:val="ListParagraph"/>
        <w:numPr>
          <w:ilvl w:val="1"/>
          <w:numId w:val="13"/>
        </w:numPr>
        <w:suppressAutoHyphens/>
        <w:spacing w:before="60" w:after="60" w:line="240" w:lineRule="auto"/>
        <w:ind w:hanging="720"/>
        <w:jc w:val="both"/>
        <w:rPr>
          <w:rFonts w:eastAsia="Times New Roman"/>
          <w14:scene3d>
            <w14:camera w14:prst="orthographicFront"/>
            <w14:lightRig w14:rig="threePt" w14:dir="t">
              <w14:rot w14:lat="0" w14:lon="0" w14:rev="0"/>
            </w14:lightRig>
          </w14:scene3d>
        </w:rPr>
      </w:pPr>
      <w:r w:rsidRPr="00400672">
        <w:rPr>
          <w:rFonts w:eastAsia="Times New Roman"/>
          <w:b/>
          <w14:scene3d>
            <w14:camera w14:prst="orthographicFront"/>
            <w14:lightRig w14:rig="threePt" w14:dir="t">
              <w14:rot w14:lat="0" w14:lon="0" w14:rev="0"/>
            </w14:lightRig>
          </w14:scene3d>
        </w:rPr>
        <w:t>Kontaktpersona</w:t>
      </w:r>
      <w:r w:rsidR="003D28B9" w:rsidRPr="00400672">
        <w:rPr>
          <w:rFonts w:eastAsia="Times New Roman"/>
          <w:b/>
          <w14:scene3d>
            <w14:camera w14:prst="orthographicFront"/>
            <w14:lightRig w14:rig="threePt" w14:dir="t">
              <w14:rot w14:lat="0" w14:lon="0" w14:rev="0"/>
            </w14:lightRig>
          </w14:scene3d>
        </w:rPr>
        <w:t>s</w:t>
      </w:r>
      <w:r w:rsidRPr="009120FB">
        <w:rPr>
          <w:rFonts w:eastAsia="Times New Roman"/>
          <w:b/>
          <w14:scene3d>
            <w14:camera w14:prst="orthographicFront"/>
            <w14:lightRig w14:rig="threePt" w14:dir="t">
              <w14:rot w14:lat="0" w14:lon="0" w14:rev="0"/>
            </w14:lightRig>
          </w14:scene3d>
        </w:rPr>
        <w:t xml:space="preserve"> </w:t>
      </w:r>
      <w:r w:rsidR="006D0E9B" w:rsidRPr="009120FB">
        <w:rPr>
          <w:rFonts w:eastAsia="Times New Roman"/>
          <w:b/>
          <w14:scene3d>
            <w14:camera w14:prst="orthographicFront"/>
            <w14:lightRig w14:rig="threePt" w14:dir="t">
              <w14:rot w14:lat="0" w14:lon="0" w14:rev="0"/>
            </w14:lightRig>
          </w14:scene3d>
        </w:rPr>
        <w:t>Atklāta konkursa</w:t>
      </w:r>
      <w:r w:rsidRPr="009120FB">
        <w:rPr>
          <w:rFonts w:eastAsia="Times New Roman"/>
          <w:b/>
          <w14:scene3d>
            <w14:camera w14:prst="orthographicFront"/>
            <w14:lightRig w14:rig="threePt" w14:dir="t">
              <w14:rot w14:lat="0" w14:lon="0" w14:rev="0"/>
            </w14:lightRig>
          </w14:scene3d>
        </w:rPr>
        <w:t xml:space="preserve"> jautājumos</w:t>
      </w:r>
      <w:r w:rsidRPr="009120FB">
        <w:rPr>
          <w:rFonts w:eastAsia="Times New Roman"/>
          <w14:scene3d>
            <w14:camera w14:prst="orthographicFront"/>
            <w14:lightRig w14:rig="threePt" w14:dir="t">
              <w14:rot w14:lat="0" w14:lon="0" w14:rev="0"/>
            </w14:lightRig>
          </w14:scene3d>
        </w:rPr>
        <w:t xml:space="preserve">: </w:t>
      </w:r>
      <w:r w:rsidR="005D22C0">
        <w:t>Arta Pļaveniece</w:t>
      </w:r>
      <w:r w:rsidR="003F4D13" w:rsidRPr="009120FB">
        <w:t>, tālr</w:t>
      </w:r>
      <w:r w:rsidR="003F4D13" w:rsidRPr="008E6D64">
        <w:t>.: +371 </w:t>
      </w:r>
      <w:r w:rsidR="008E6D64" w:rsidRPr="008E6D64">
        <w:t>67062761</w:t>
      </w:r>
      <w:r w:rsidR="003F4D13" w:rsidRPr="008E6D64">
        <w:t>,</w:t>
      </w:r>
      <w:r w:rsidR="003F4D13" w:rsidRPr="009120FB">
        <w:t xml:space="preserve"> e-pasts: </w:t>
      </w:r>
      <w:hyperlink r:id="rId8" w:history="1">
        <w:r w:rsidR="005D22C0" w:rsidRPr="00754678">
          <w:rPr>
            <w:rStyle w:val="Hyperlink"/>
            <w:rFonts w:eastAsia="Calibri"/>
          </w:rPr>
          <w:t>Arta.Plaveniece@rsu.lv</w:t>
        </w:r>
      </w:hyperlink>
      <w:r w:rsidR="003F4D13" w:rsidRPr="009120FB">
        <w:t xml:space="preserve"> </w:t>
      </w:r>
      <w:r w:rsidR="00287D83" w:rsidRPr="009120FB">
        <w:rPr>
          <w:rStyle w:val="Hyperlink"/>
          <w:rFonts w:eastAsia="Calibri"/>
          <w:color w:val="auto"/>
          <w:u w:val="none"/>
        </w:rPr>
        <w:t>v</w:t>
      </w:r>
      <w:r w:rsidRPr="009120FB">
        <w:rPr>
          <w:rFonts w:eastAsia="Times New Roman"/>
          <w14:scene3d>
            <w14:camera w14:prst="orthographicFront"/>
            <w14:lightRig w14:rig="threePt" w14:dir="t">
              <w14:rot w14:lat="0" w14:lon="0" w14:rev="0"/>
            </w14:lightRig>
          </w14:scene3d>
        </w:rPr>
        <w:t>ai</w:t>
      </w:r>
      <w:r w:rsidR="00287D83" w:rsidRPr="009120FB">
        <w:rPr>
          <w:rFonts w:eastAsia="Times New Roman"/>
          <w14:scene3d>
            <w14:camera w14:prst="orthographicFront"/>
            <w14:lightRig w14:rig="threePt" w14:dir="t">
              <w14:rot w14:lat="0" w14:lon="0" w14:rev="0"/>
            </w14:lightRig>
          </w14:scene3d>
        </w:rPr>
        <w:t xml:space="preserve"> </w:t>
      </w:r>
      <w:r w:rsidR="00287D83" w:rsidRPr="009120FB">
        <w:rPr>
          <w:rFonts w:eastAsia="Calibri"/>
        </w:rPr>
        <w:t xml:space="preserve">Elīna </w:t>
      </w:r>
      <w:r w:rsidR="00F57E42">
        <w:rPr>
          <w:rFonts w:eastAsia="Calibri"/>
        </w:rPr>
        <w:t>Pileniece</w:t>
      </w:r>
      <w:r w:rsidR="00287D83" w:rsidRPr="009120FB">
        <w:rPr>
          <w:rFonts w:eastAsia="Calibri"/>
        </w:rPr>
        <w:t xml:space="preserve">, tālr.: </w:t>
      </w:r>
      <w:r w:rsidR="008E6D64">
        <w:rPr>
          <w:rFonts w:eastAsia="Calibri"/>
        </w:rPr>
        <w:t xml:space="preserve">+371 </w:t>
      </w:r>
      <w:r w:rsidR="00287D83" w:rsidRPr="009120FB">
        <w:rPr>
          <w:rFonts w:eastAsia="Calibri"/>
          <w:color w:val="000000"/>
        </w:rPr>
        <w:t>67061576</w:t>
      </w:r>
      <w:r w:rsidR="00287D83" w:rsidRPr="009120FB">
        <w:rPr>
          <w:rFonts w:eastAsia="Calibri"/>
        </w:rPr>
        <w:t xml:space="preserve">, e-pasta adrese: </w:t>
      </w:r>
      <w:hyperlink r:id="rId9" w:history="1">
        <w:r w:rsidR="00F57E42" w:rsidRPr="00765CE4">
          <w:rPr>
            <w:rStyle w:val="Hyperlink"/>
          </w:rPr>
          <w:t>Elina.Pileniece@rsu.lv</w:t>
        </w:r>
      </w:hyperlink>
      <w:r w:rsidRPr="009120FB">
        <w:rPr>
          <w:rFonts w:eastAsia="Times New Roman"/>
          <w14:scene3d>
            <w14:camera w14:prst="orthographicFront"/>
            <w14:lightRig w14:rig="threePt" w14:dir="t">
              <w14:rot w14:lat="0" w14:lon="0" w14:rev="0"/>
            </w14:lightRig>
          </w14:scene3d>
        </w:rPr>
        <w:t xml:space="preserve">. Kontaktpersona </w:t>
      </w:r>
      <w:r w:rsidR="006D0E9B" w:rsidRPr="009120FB">
        <w:rPr>
          <w:rFonts w:eastAsia="Times New Roman"/>
          <w14:scene3d>
            <w14:camera w14:prst="orthographicFront"/>
            <w14:lightRig w14:rig="threePt" w14:dir="t">
              <w14:rot w14:lat="0" w14:lon="0" w14:rev="0"/>
            </w14:lightRig>
          </w14:scene3d>
        </w:rPr>
        <w:t>Atklāta konkursa</w:t>
      </w:r>
      <w:r w:rsidRPr="009120FB">
        <w:rPr>
          <w:rFonts w:eastAsia="Times New Roman"/>
          <w14:scene3d>
            <w14:camera w14:prst="orthographicFront"/>
            <w14:lightRig w14:rig="threePt" w14:dir="t">
              <w14:rot w14:lat="0" w14:lon="0" w14:rev="0"/>
            </w14:lightRig>
          </w14:scene3d>
        </w:rPr>
        <w:t xml:space="preserve"> laikā sniedz tikai organizatorisku informāciju.</w:t>
      </w:r>
    </w:p>
    <w:p w14:paraId="48266D3E" w14:textId="4DEDDA79" w:rsidR="00097049" w:rsidRPr="00F57E42" w:rsidRDefault="00097049" w:rsidP="00D95F6C">
      <w:pPr>
        <w:pStyle w:val="ListParagraph"/>
        <w:numPr>
          <w:ilvl w:val="1"/>
          <w:numId w:val="13"/>
        </w:numPr>
        <w:suppressAutoHyphens/>
        <w:spacing w:before="60" w:after="60" w:line="240" w:lineRule="auto"/>
        <w:ind w:hanging="720"/>
        <w:jc w:val="both"/>
        <w:rPr>
          <w:rFonts w:eastAsia="Times New Roman"/>
          <w14:scene3d>
            <w14:camera w14:prst="orthographicFront"/>
            <w14:lightRig w14:rig="threePt" w14:dir="t">
              <w14:rot w14:lat="0" w14:lon="0" w14:rev="0"/>
            </w14:lightRig>
          </w14:scene3d>
        </w:rPr>
      </w:pPr>
      <w:r w:rsidRPr="00F57E42">
        <w:rPr>
          <w:rFonts w:eastAsia="Times New Roman"/>
          <w:b/>
          <w14:scene3d>
            <w14:camera w14:prst="orthographicFront"/>
            <w14:lightRig w14:rig="threePt" w14:dir="t">
              <w14:rot w14:lat="0" w14:lon="0" w14:rev="0"/>
            </w14:lightRig>
          </w14:scene3d>
        </w:rPr>
        <w:t>Iepirkuma komisija</w:t>
      </w:r>
      <w:r w:rsidRPr="00F57E42">
        <w:rPr>
          <w:rFonts w:eastAsia="Times New Roman"/>
          <w14:scene3d>
            <w14:camera w14:prst="orthographicFront"/>
            <w14:lightRig w14:rig="threePt" w14:dir="t">
              <w14:rot w14:lat="0" w14:lon="0" w14:rev="0"/>
            </w14:lightRig>
          </w14:scene3d>
        </w:rPr>
        <w:t xml:space="preserve">: </w:t>
      </w:r>
      <w:r w:rsidR="006D0E9B" w:rsidRPr="00253ACA">
        <w:rPr>
          <w:rFonts w:eastAsia="Times New Roman"/>
          <w14:scene3d>
            <w14:camera w14:prst="orthographicFront"/>
            <w14:lightRig w14:rig="threePt" w14:dir="t">
              <w14:rot w14:lat="0" w14:lon="0" w14:rev="0"/>
            </w14:lightRig>
          </w14:scene3d>
        </w:rPr>
        <w:t>Atklātu konkursu</w:t>
      </w:r>
      <w:r w:rsidRPr="00253ACA">
        <w:rPr>
          <w:rFonts w:eastAsia="Times New Roman"/>
          <w14:scene3d>
            <w14:camera w14:prst="orthographicFront"/>
            <w14:lightRig w14:rig="threePt" w14:dir="t">
              <w14:rot w14:lat="0" w14:lon="0" w14:rev="0"/>
            </w14:lightRig>
          </w14:scene3d>
        </w:rPr>
        <w:t xml:space="preserve"> organizē Pasūtītāja ar rektora 202</w:t>
      </w:r>
      <w:r w:rsidR="00AA488A" w:rsidRPr="00253ACA">
        <w:rPr>
          <w:rFonts w:eastAsia="Times New Roman"/>
          <w14:scene3d>
            <w14:camera w14:prst="orthographicFront"/>
            <w14:lightRig w14:rig="threePt" w14:dir="t">
              <w14:rot w14:lat="0" w14:lon="0" w14:rev="0"/>
            </w14:lightRig>
          </w14:scene3d>
        </w:rPr>
        <w:t>4</w:t>
      </w:r>
      <w:r w:rsidRPr="00253ACA">
        <w:rPr>
          <w:rFonts w:eastAsia="Times New Roman"/>
          <w14:scene3d>
            <w14:camera w14:prst="orthographicFront"/>
            <w14:lightRig w14:rig="threePt" w14:dir="t">
              <w14:rot w14:lat="0" w14:lon="0" w14:rev="0"/>
            </w14:lightRig>
          </w14:scene3d>
        </w:rPr>
        <w:t>.</w:t>
      </w:r>
      <w:r w:rsidR="00B45CD0" w:rsidRPr="00253ACA">
        <w:rPr>
          <w:rFonts w:eastAsia="Times New Roman"/>
          <w14:scene3d>
            <w14:camera w14:prst="orthographicFront"/>
            <w14:lightRig w14:rig="threePt" w14:dir="t">
              <w14:rot w14:lat="0" w14:lon="0" w14:rev="0"/>
            </w14:lightRig>
          </w14:scene3d>
        </w:rPr>
        <w:t xml:space="preserve"> </w:t>
      </w:r>
      <w:r w:rsidRPr="00253ACA">
        <w:rPr>
          <w:rFonts w:eastAsia="Times New Roman"/>
          <w14:scene3d>
            <w14:camera w14:prst="orthographicFront"/>
            <w14:lightRig w14:rig="threePt" w14:dir="t">
              <w14:rot w14:lat="0" w14:lon="0" w14:rev="0"/>
            </w14:lightRig>
          </w14:scene3d>
        </w:rPr>
        <w:t xml:space="preserve">gada </w:t>
      </w:r>
      <w:r w:rsidR="00253ACA" w:rsidRPr="00253ACA">
        <w:rPr>
          <w:rFonts w:eastAsia="Times New Roman"/>
          <w14:scene3d>
            <w14:camera w14:prst="orthographicFront"/>
            <w14:lightRig w14:rig="threePt" w14:dir="t">
              <w14:rot w14:lat="0" w14:lon="0" w14:rev="0"/>
            </w14:lightRig>
          </w14:scene3d>
        </w:rPr>
        <w:t>06.septembra</w:t>
      </w:r>
      <w:r w:rsidR="006249E7" w:rsidRPr="00253ACA">
        <w:rPr>
          <w:rFonts w:eastAsia="Times New Roman"/>
          <w14:scene3d>
            <w14:camera w14:prst="orthographicFront"/>
            <w14:lightRig w14:rig="threePt" w14:dir="t">
              <w14:rot w14:lat="0" w14:lon="0" w14:rev="0"/>
            </w14:lightRig>
          </w14:scene3d>
        </w:rPr>
        <w:t xml:space="preserve"> </w:t>
      </w:r>
      <w:r w:rsidRPr="00253ACA">
        <w:rPr>
          <w:rFonts w:eastAsia="Times New Roman"/>
          <w14:scene3d>
            <w14:camera w14:prst="orthographicFront"/>
            <w14:lightRig w14:rig="threePt" w14:dir="t">
              <w14:rot w14:lat="0" w14:lon="0" w14:rev="0"/>
            </w14:lightRig>
          </w14:scene3d>
        </w:rPr>
        <w:t>rīkojumu</w:t>
      </w:r>
      <w:r w:rsidRPr="00253ACA">
        <w:rPr>
          <w:rFonts w:eastAsia="Calibri"/>
          <w14:scene3d>
            <w14:camera w14:prst="orthographicFront"/>
            <w14:lightRig w14:rig="threePt" w14:dir="t">
              <w14:rot w14:lat="0" w14:lon="0" w14:rev="0"/>
            </w14:lightRig>
          </w14:scene3d>
        </w:rPr>
        <w:t xml:space="preserve"> Nr. </w:t>
      </w:r>
      <w:r w:rsidR="00ED515E" w:rsidRPr="00253ACA">
        <w:rPr>
          <w:noProof/>
        </w:rPr>
        <w:t>1-PB-2/</w:t>
      </w:r>
      <w:r w:rsidR="00253ACA" w:rsidRPr="00253ACA">
        <w:rPr>
          <w:noProof/>
        </w:rPr>
        <w:t>625</w:t>
      </w:r>
      <w:r w:rsidR="00ED515E" w:rsidRPr="00253ACA">
        <w:rPr>
          <w:noProof/>
        </w:rPr>
        <w:t>/202</w:t>
      </w:r>
      <w:r w:rsidR="00F57E42" w:rsidRPr="00253ACA">
        <w:rPr>
          <w:noProof/>
        </w:rPr>
        <w:t>4</w:t>
      </w:r>
      <w:r w:rsidR="00E60347" w:rsidRPr="00253ACA">
        <w:rPr>
          <w:noProof/>
        </w:rPr>
        <w:t xml:space="preserve"> </w:t>
      </w:r>
      <w:r w:rsidRPr="00253ACA">
        <w:rPr>
          <w:rFonts w:eastAsia="Times New Roman"/>
          <w14:scene3d>
            <w14:camera w14:prst="orthographicFront"/>
            <w14:lightRig w14:rig="threePt" w14:dir="t">
              <w14:rot w14:lat="0" w14:lon="0" w14:rev="0"/>
            </w14:lightRig>
          </w14:scene3d>
        </w:rPr>
        <w:t>izveidota iepirkuma komisija (turpmāk – Komisija)</w:t>
      </w:r>
      <w:r w:rsidR="00253ACA" w:rsidRPr="00253ACA">
        <w:rPr>
          <w:rFonts w:eastAsia="Times New Roman"/>
          <w14:scene3d>
            <w14:camera w14:prst="orthographicFront"/>
            <w14:lightRig w14:rig="threePt" w14:dir="t">
              <w14:rot w14:lat="0" w14:lon="0" w14:rev="0"/>
            </w14:lightRig>
          </w14:scene3d>
        </w:rPr>
        <w:t xml:space="preserve"> un ar 2024. gada 27.novembra rīkojumu Nr.1-PB-2/853/2024 “Par grozījumiem 2024. gada 06.septembra rektora rīkojumā Nr.1-PB-2/</w:t>
      </w:r>
      <w:r w:rsidR="00253ACA">
        <w:rPr>
          <w:rFonts w:eastAsia="Times New Roman"/>
          <w14:scene3d>
            <w14:camera w14:prst="orthographicFront"/>
            <w14:lightRig w14:rig="threePt" w14:dir="t">
              <w14:rot w14:lat="0" w14:lon="0" w14:rev="0"/>
            </w14:lightRig>
          </w14:scene3d>
        </w:rPr>
        <w:t>625</w:t>
      </w:r>
      <w:r w:rsidR="00253ACA" w:rsidRPr="00253ACA">
        <w:rPr>
          <w:rFonts w:eastAsia="Times New Roman"/>
          <w14:scene3d>
            <w14:camera w14:prst="orthographicFront"/>
            <w14:lightRig w14:rig="threePt" w14:dir="t">
              <w14:rot w14:lat="0" w14:lon="0" w14:rev="0"/>
            </w14:lightRig>
          </w14:scene3d>
        </w:rPr>
        <w:t>/2024 “Par iepirkuma “</w:t>
      </w:r>
      <w:r w:rsidR="00253ACA">
        <w:rPr>
          <w:rFonts w:eastAsia="Times New Roman"/>
          <w14:scene3d>
            <w14:camera w14:prst="orthographicFront"/>
            <w14:lightRig w14:rig="threePt" w14:dir="t">
              <w14:rot w14:lat="0" w14:lon="0" w14:rev="0"/>
            </w14:lightRig>
          </w14:scene3d>
        </w:rPr>
        <w:t>Dažādu medicīnas mēbeļu iegāde – 3.kārta</w:t>
      </w:r>
      <w:r w:rsidR="00253ACA" w:rsidRPr="00253ACA">
        <w:rPr>
          <w:rFonts w:eastAsia="Times New Roman"/>
          <w14:scene3d>
            <w14:camera w14:prst="orthographicFront"/>
            <w14:lightRig w14:rig="threePt" w14:dir="t">
              <w14:rot w14:lat="0" w14:lon="0" w14:rev="0"/>
            </w14:lightRig>
          </w14:scene3d>
        </w:rPr>
        <w:t>” komisijas izveidošanu”</w:t>
      </w:r>
    </w:p>
    <w:p w14:paraId="4C20F6B6" w14:textId="2BB8C0C0" w:rsidR="00E60E9D" w:rsidRPr="009120FB" w:rsidRDefault="00E60E9D" w:rsidP="00D95F6C">
      <w:pPr>
        <w:pStyle w:val="ListParagraph"/>
        <w:numPr>
          <w:ilvl w:val="1"/>
          <w:numId w:val="13"/>
        </w:numPr>
        <w:suppressAutoHyphens/>
        <w:spacing w:before="60" w:after="60" w:line="240" w:lineRule="auto"/>
        <w:ind w:hanging="720"/>
        <w:jc w:val="both"/>
        <w:rPr>
          <w:rFonts w:eastAsia="Times New Roman"/>
          <w:b/>
          <w14:scene3d>
            <w14:camera w14:prst="orthographicFront"/>
            <w14:lightRig w14:rig="threePt" w14:dir="t">
              <w14:rot w14:lat="0" w14:lon="0" w14:rev="0"/>
            </w14:lightRig>
          </w14:scene3d>
        </w:rPr>
      </w:pPr>
      <w:r w:rsidRPr="009120FB">
        <w:rPr>
          <w:rFonts w:eastAsia="Times New Roman"/>
          <w:b/>
          <w14:scene3d>
            <w14:camera w14:prst="orthographicFront"/>
            <w14:lightRig w14:rig="threePt" w14:dir="t">
              <w14:rot w14:lat="0" w14:lon="0" w14:rev="0"/>
            </w14:lightRig>
          </w14:scene3d>
        </w:rPr>
        <w:t>Personas datu aizsardzība:</w:t>
      </w:r>
    </w:p>
    <w:p w14:paraId="248C7037" w14:textId="15828619" w:rsidR="00E60E9D" w:rsidRPr="009120FB" w:rsidRDefault="00E60E9D" w:rsidP="00E60E9D">
      <w:pPr>
        <w:pStyle w:val="Nodala111"/>
        <w:numPr>
          <w:ilvl w:val="2"/>
          <w:numId w:val="13"/>
        </w:numPr>
        <w:ind w:left="1418" w:hanging="709"/>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Pasūtītājs pretendenta piedāvājumā iekļauto informāciju, kas saistīta ar konkrētām fiziskām personām (turpmāk – Personas dati), izmantos komunikācijas nodrošināšanai ar pretendenta pārstāvjiem, iesniegtā piedāvājuma atbilstības izvērtēšanai, kā arī citu normatīvajos aktos noteikto pienākumu, kas attiecas uz publiska iepirkuma procesa nodrošināšanu, veikšanai. Personas datu apstrādes mērķis – nodrošināt Atklāta konkursa norisi atbilstoši Publisko iepirkumu likumam (turpmāk – PIL) un Atklāta konkursa nolikumam. </w:t>
      </w:r>
    </w:p>
    <w:p w14:paraId="69C75AF1" w14:textId="4638E53E" w:rsidR="00E60E9D" w:rsidRPr="009120FB" w:rsidRDefault="00E60E9D" w:rsidP="001E6E53">
      <w:pPr>
        <w:pStyle w:val="Nodala111"/>
        <w:numPr>
          <w:ilvl w:val="2"/>
          <w:numId w:val="13"/>
        </w:numPr>
        <w:ind w:left="1418" w:hanging="709"/>
        <w:rPr>
          <w:rStyle w:val="Hyperlink"/>
          <w:rFonts w:eastAsia="Times New Roman"/>
          <w:color w:val="auto"/>
          <w:u w:val="none"/>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Personas datu apstrādes pārzinis ir </w:t>
      </w:r>
      <w:r w:rsidR="001E6E53" w:rsidRPr="009120FB">
        <w:rPr>
          <w:rFonts w:eastAsia="Times New Roman"/>
          <w14:scene3d>
            <w14:camera w14:prst="orthographicFront"/>
            <w14:lightRig w14:rig="threePt" w14:dir="t">
              <w14:rot w14:lat="0" w14:lon="0" w14:rev="0"/>
            </w14:lightRig>
          </w14:scene3d>
        </w:rPr>
        <w:t>Pasūtītājs. Kontaktinformācija ar personas datu apstrādi saistītajos jautājumos ir</w:t>
      </w:r>
      <w:r w:rsidR="001E6E53" w:rsidRPr="009120FB">
        <w:rPr>
          <w:rStyle w:val="Hyperlink"/>
          <w:u w:val="none"/>
        </w:rPr>
        <w:t xml:space="preserve"> </w:t>
      </w:r>
      <w:hyperlink r:id="rId10" w:history="1">
        <w:r w:rsidR="001E6E53" w:rsidRPr="009120FB">
          <w:rPr>
            <w:rStyle w:val="Hyperlink"/>
            <w:bCs/>
          </w:rPr>
          <w:t>rsu@rsu.lv</w:t>
        </w:r>
      </w:hyperlink>
      <w:r w:rsidR="001E6E53" w:rsidRPr="009120FB">
        <w:rPr>
          <w:rFonts w:eastAsia="Times New Roman"/>
          <w14:scene3d>
            <w14:camera w14:prst="orthographicFront"/>
            <w14:lightRig w14:rig="threePt" w14:dir="t">
              <w14:rot w14:lat="0" w14:lon="0" w14:rev="0"/>
            </w14:lightRig>
          </w14:scene3d>
        </w:rPr>
        <w:t>, tālr.</w:t>
      </w:r>
      <w:r w:rsidR="00523B8D">
        <w:rPr>
          <w:rFonts w:eastAsia="Times New Roman"/>
          <w14:scene3d>
            <w14:camera w14:prst="orthographicFront"/>
            <w14:lightRig w14:rig="threePt" w14:dir="t">
              <w14:rot w14:lat="0" w14:lon="0" w14:rev="0"/>
            </w14:lightRig>
          </w14:scene3d>
        </w:rPr>
        <w:t>:</w:t>
      </w:r>
      <w:r w:rsidR="001E6E53" w:rsidRPr="009120FB">
        <w:rPr>
          <w:rFonts w:eastAsia="Times New Roman"/>
          <w14:scene3d>
            <w14:camera w14:prst="orthographicFront"/>
            <w14:lightRig w14:rig="threePt" w14:dir="t">
              <w14:rot w14:lat="0" w14:lon="0" w14:rev="0"/>
            </w14:lightRig>
          </w14:scene3d>
        </w:rPr>
        <w:t xml:space="preserve"> +37167409105 vai</w:t>
      </w:r>
      <w:r w:rsidR="001E6E53" w:rsidRPr="009120FB">
        <w:rPr>
          <w:rStyle w:val="Hyperlink"/>
        </w:rPr>
        <w:t xml:space="preserve"> </w:t>
      </w:r>
      <w:hyperlink r:id="rId11" w:history="1">
        <w:r w:rsidR="001E6E53" w:rsidRPr="009120FB">
          <w:rPr>
            <w:rStyle w:val="Hyperlink"/>
            <w:bCs/>
          </w:rPr>
          <w:t>personu.dati@rsu.lv</w:t>
        </w:r>
      </w:hyperlink>
      <w:r w:rsidR="001E6E53" w:rsidRPr="009120FB">
        <w:rPr>
          <w:rFonts w:eastAsia="Times New Roman"/>
          <w14:scene3d>
            <w14:camera w14:prst="orthographicFront"/>
            <w14:lightRig w14:rig="threePt" w14:dir="t">
              <w14:rot w14:lat="0" w14:lon="0" w14:rev="0"/>
            </w14:lightRig>
          </w14:scene3d>
        </w:rPr>
        <w:t>, tālr.</w:t>
      </w:r>
      <w:r w:rsidR="009B3DAE" w:rsidRPr="009120FB">
        <w:rPr>
          <w:rFonts w:eastAsia="Times New Roman"/>
          <w14:scene3d>
            <w14:camera w14:prst="orthographicFront"/>
            <w14:lightRig w14:rig="threePt" w14:dir="t">
              <w14:rot w14:lat="0" w14:lon="0" w14:rev="0"/>
            </w14:lightRig>
          </w14:scene3d>
        </w:rPr>
        <w:t>:</w:t>
      </w:r>
      <w:r w:rsidR="001E6E53" w:rsidRPr="009120FB">
        <w:rPr>
          <w:rFonts w:eastAsia="Times New Roman"/>
          <w14:scene3d>
            <w14:camera w14:prst="orthographicFront"/>
            <w14:lightRig w14:rig="threePt" w14:dir="t">
              <w14:rot w14:lat="0" w14:lon="0" w14:rev="0"/>
            </w14:lightRig>
          </w14:scene3d>
        </w:rPr>
        <w:t xml:space="preserve"> +37167409144 (Pasūtītāja fizisko personu datu aizsardzības speciālists). Ar Pasūtītāja Privātuma politiku var iepazīties šeit:</w:t>
      </w:r>
      <w:r w:rsidR="001E6E53" w:rsidRPr="009120FB">
        <w:rPr>
          <w:rStyle w:val="Hyperlink"/>
        </w:rPr>
        <w:t xml:space="preserve"> </w:t>
      </w:r>
      <w:hyperlink r:id="rId12" w:history="1">
        <w:r w:rsidR="001E6E53" w:rsidRPr="009120FB">
          <w:rPr>
            <w:rStyle w:val="Hyperlink"/>
            <w:bCs/>
          </w:rPr>
          <w:t>https://www.rsu.lv/privatuma-politika</w:t>
        </w:r>
      </w:hyperlink>
      <w:r w:rsidR="001E6E53" w:rsidRPr="009120FB">
        <w:rPr>
          <w:rStyle w:val="Hyperlink"/>
          <w:bCs/>
          <w:color w:val="auto"/>
          <w:u w:val="none"/>
        </w:rPr>
        <w:t>.</w:t>
      </w:r>
    </w:p>
    <w:p w14:paraId="51DF92A4" w14:textId="643173E6" w:rsidR="001E6E53" w:rsidRPr="009120FB" w:rsidRDefault="001E6E53" w:rsidP="001E6E53">
      <w:pPr>
        <w:pStyle w:val="Nodala111"/>
        <w:numPr>
          <w:ilvl w:val="2"/>
          <w:numId w:val="13"/>
        </w:numPr>
        <w:ind w:left="1418" w:hanging="709"/>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Personas dati tiks glabāti PIL 40. panta piektajā daļā noteiktajā termiņā - 10 </w:t>
      </w:r>
      <w:r w:rsidR="009B3DAE" w:rsidRPr="009120FB">
        <w:rPr>
          <w:rFonts w:eastAsia="Times New Roman"/>
          <w14:scene3d>
            <w14:camera w14:prst="orthographicFront"/>
            <w14:lightRig w14:rig="threePt" w14:dir="t">
              <w14:rot w14:lat="0" w14:lon="0" w14:rev="0"/>
            </w14:lightRig>
          </w14:scene3d>
        </w:rPr>
        <w:t xml:space="preserve">(desmit) </w:t>
      </w:r>
      <w:r w:rsidRPr="009120FB">
        <w:rPr>
          <w:rFonts w:eastAsia="Times New Roman"/>
          <w14:scene3d>
            <w14:camera w14:prst="orthographicFront"/>
            <w14:lightRig w14:rig="threePt" w14:dir="t">
              <w14:rot w14:lat="0" w14:lon="0" w14:rev="0"/>
            </w14:lightRig>
          </w14:scene3d>
        </w:rPr>
        <w:t xml:space="preserve">gadus pēc iepirkuma līguma (turpmāk – Līgums) noslēgšanas dienas vai gadījumā, ja Atklāts konkurss tiek pārtraukts vai izbeigts bez rezultāta – 10 </w:t>
      </w:r>
      <w:r w:rsidR="009B3DAE" w:rsidRPr="009120FB">
        <w:rPr>
          <w:rFonts w:eastAsia="Times New Roman"/>
          <w14:scene3d>
            <w14:camera w14:prst="orthographicFront"/>
            <w14:lightRig w14:rig="threePt" w14:dir="t">
              <w14:rot w14:lat="0" w14:lon="0" w14:rev="0"/>
            </w14:lightRig>
          </w14:scene3d>
        </w:rPr>
        <w:t xml:space="preserve">(desmit) </w:t>
      </w:r>
      <w:r w:rsidRPr="009120FB">
        <w:rPr>
          <w:rFonts w:eastAsia="Times New Roman"/>
          <w14:scene3d>
            <w14:camera w14:prst="orthographicFront"/>
            <w14:lightRig w14:rig="threePt" w14:dir="t">
              <w14:rot w14:lat="0" w14:lon="0" w14:rev="0"/>
            </w14:lightRig>
          </w14:scene3d>
        </w:rPr>
        <w:t>gadus pēc iepirkuma komisijas lēmuma par Atklāta konkursa rezultātu pieņemšanas dienas.</w:t>
      </w:r>
    </w:p>
    <w:p w14:paraId="2BDB2845" w14:textId="5D919B31" w:rsidR="001E6E53" w:rsidRPr="009120FB" w:rsidRDefault="001E6E53" w:rsidP="001E6E53">
      <w:pPr>
        <w:pStyle w:val="Nodala111"/>
        <w:numPr>
          <w:ilvl w:val="2"/>
          <w:numId w:val="13"/>
        </w:numPr>
        <w:ind w:left="1418" w:hanging="709"/>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Personas dati var tikt nodoti Iepirkumu uzraudzības birojam, Centrālajai finanšu un līgumu aģentūrai un/vai Administratīvajai rajona tiesai atbilstoši PIL, Eiropas Parlamenta un Padomes 2016. gada 27. aprīļa Regulā (ES) 2016/679 “Par fizisku personu aizsardzību attiecībā uz personas datu apstrādi un šādu datu brīvu apriti un ar ko atceļ Direktīvu 95/46/EK”(Vispārīgā datu aizsardzības regula) un citos normatīvajos aktos noteiktajām prasībām.</w:t>
      </w:r>
    </w:p>
    <w:p w14:paraId="0539AF6E" w14:textId="62DE0964" w:rsidR="00097049" w:rsidRPr="009120FB" w:rsidRDefault="00097049" w:rsidP="00545840">
      <w:pPr>
        <w:pStyle w:val="ListParagraph"/>
        <w:numPr>
          <w:ilvl w:val="0"/>
          <w:numId w:val="13"/>
        </w:numPr>
        <w:shd w:val="clear" w:color="auto" w:fill="D9D9D9"/>
        <w:suppressAutoHyphens/>
        <w:spacing w:before="120" w:after="120" w:line="240" w:lineRule="auto"/>
        <w:jc w:val="center"/>
        <w:rPr>
          <w:rFonts w:eastAsia="Calibri"/>
          <w:b/>
        </w:rPr>
      </w:pPr>
      <w:bookmarkStart w:id="2" w:name="_Toc71118617"/>
      <w:r w:rsidRPr="009120FB">
        <w:rPr>
          <w:rFonts w:eastAsia="Calibri"/>
          <w:b/>
        </w:rPr>
        <w:t xml:space="preserve">Informācija par </w:t>
      </w:r>
      <w:bookmarkEnd w:id="2"/>
      <w:r w:rsidR="000D0BB1" w:rsidRPr="009120FB">
        <w:rPr>
          <w:rFonts w:eastAsia="Calibri"/>
          <w:b/>
        </w:rPr>
        <w:t>Atklātu konkursu</w:t>
      </w:r>
    </w:p>
    <w:p w14:paraId="0B31F43C" w14:textId="685E24C4" w:rsidR="00097049" w:rsidRPr="009120FB" w:rsidRDefault="00097049" w:rsidP="00A4408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Atklāts konkurss tiek veikt</w:t>
      </w:r>
      <w:r w:rsidR="00DE2C91" w:rsidRPr="009120FB">
        <w:rPr>
          <w:rFonts w:eastAsia="Times New Roman"/>
          <w14:scene3d>
            <w14:camera w14:prst="orthographicFront"/>
            <w14:lightRig w14:rig="threePt" w14:dir="t">
              <w14:rot w14:lat="0" w14:lon="0" w14:rev="0"/>
            </w14:lightRig>
          </w14:scene3d>
        </w:rPr>
        <w:t>s</w:t>
      </w:r>
      <w:r w:rsidRPr="009120FB">
        <w:rPr>
          <w:rFonts w:eastAsia="Times New Roman"/>
          <w14:scene3d>
            <w14:camera w14:prst="orthographicFront"/>
            <w14:lightRig w14:rig="threePt" w14:dir="t">
              <w14:rot w14:lat="0" w14:lon="0" w14:rev="0"/>
            </w14:lightRig>
          </w14:scene3d>
        </w:rPr>
        <w:t xml:space="preserve"> saskaņā ar </w:t>
      </w:r>
      <w:r w:rsidR="001E6E53" w:rsidRPr="009120FB">
        <w:rPr>
          <w:rFonts w:eastAsia="Times New Roman"/>
          <w14:scene3d>
            <w14:camera w14:prst="orthographicFront"/>
            <w14:lightRig w14:rig="threePt" w14:dir="t">
              <w14:rot w14:lat="0" w14:lon="0" w14:rev="0"/>
            </w14:lightRig>
          </w14:scene3d>
        </w:rPr>
        <w:t>PIL</w:t>
      </w:r>
      <w:r w:rsidRPr="009120FB">
        <w:rPr>
          <w:rFonts w:eastAsia="Times New Roman"/>
          <w14:scene3d>
            <w14:camera w14:prst="orthographicFront"/>
            <w14:lightRig w14:rig="threePt" w14:dir="t">
              <w14:rot w14:lat="0" w14:lon="0" w14:rev="0"/>
            </w14:lightRig>
          </w14:scene3d>
        </w:rPr>
        <w:t xml:space="preserve"> 8.</w:t>
      </w:r>
      <w:r w:rsidR="0022190B" w:rsidRPr="009120FB">
        <w:rPr>
          <w:rFonts w:eastAsia="Times New Roman"/>
          <w14:scene3d>
            <w14:camera w14:prst="orthographicFront"/>
            <w14:lightRig w14:rig="threePt" w14:dir="t">
              <w14:rot w14:lat="0" w14:lon="0" w14:rev="0"/>
            </w14:lightRig>
          </w14:scene3d>
        </w:rPr>
        <w:t> </w:t>
      </w:r>
      <w:r w:rsidRPr="009120FB">
        <w:rPr>
          <w:rFonts w:eastAsia="Times New Roman"/>
          <w14:scene3d>
            <w14:camera w14:prst="orthographicFront"/>
            <w14:lightRig w14:rig="threePt" w14:dir="t">
              <w14:rot w14:lat="0" w14:lon="0" w14:rev="0"/>
            </w14:lightRig>
          </w14:scene3d>
        </w:rPr>
        <w:t>panta pirmās daļas 1.</w:t>
      </w:r>
      <w:r w:rsidR="0022190B"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 xml:space="preserve">punktu un citiem iepirkuma procedūru regulējošiem </w:t>
      </w:r>
      <w:r w:rsidR="007E1A2A" w:rsidRPr="009120FB">
        <w:rPr>
          <w:rFonts w:eastAsia="Times New Roman"/>
          <w14:scene3d>
            <w14:camera w14:prst="orthographicFront"/>
            <w14:lightRig w14:rig="threePt" w14:dir="t">
              <w14:rot w14:lat="0" w14:lon="0" w14:rev="0"/>
            </w14:lightRig>
          </w14:scene3d>
        </w:rPr>
        <w:t>normatīvajiem aktiem</w:t>
      </w:r>
      <w:r w:rsidRPr="009120FB">
        <w:rPr>
          <w:rFonts w:eastAsia="Times New Roman"/>
          <w14:scene3d>
            <w14:camera w14:prst="orthographicFront"/>
            <w14:lightRig w14:rig="threePt" w14:dir="t">
              <w14:rot w14:lat="0" w14:lon="0" w14:rev="0"/>
            </w14:lightRig>
          </w14:scene3d>
        </w:rPr>
        <w:t>, un 2017.</w:t>
      </w:r>
      <w:r w:rsidR="0022190B"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gada 28.</w:t>
      </w:r>
      <w:r w:rsidR="0022190B"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februāra Ministru kabineta noteikumiem Nr.</w:t>
      </w:r>
      <w:r w:rsidR="0022190B"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 xml:space="preserve">107 </w:t>
      </w:r>
      <w:r w:rsidR="003F7792" w:rsidRPr="009120FB">
        <w:rPr>
          <w:rFonts w:eastAsia="Times New Roman"/>
          <w14:scene3d>
            <w14:camera w14:prst="orthographicFront"/>
            <w14:lightRig w14:rig="threePt" w14:dir="t">
              <w14:rot w14:lat="0" w14:lon="0" w14:rev="0"/>
            </w14:lightRig>
          </w14:scene3d>
        </w:rPr>
        <w:t>“</w:t>
      </w:r>
      <w:r w:rsidRPr="009120FB">
        <w:rPr>
          <w:rFonts w:eastAsia="Times New Roman"/>
          <w14:scene3d>
            <w14:camera w14:prst="orthographicFront"/>
            <w14:lightRig w14:rig="threePt" w14:dir="t">
              <w14:rot w14:lat="0" w14:lon="0" w14:rev="0"/>
            </w14:lightRig>
          </w14:scene3d>
        </w:rPr>
        <w:t>Iepirkumu procedūru un metu konkursu norises kārtība”.</w:t>
      </w:r>
    </w:p>
    <w:p w14:paraId="167350B4" w14:textId="2A47863A"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Atklāta konkursa dokumentācija ir pieejama Pasūtītāja profilā </w:t>
      </w:r>
      <w:hyperlink r:id="rId13" w:history="1">
        <w:r w:rsidRPr="00AA3A22">
          <w:rPr>
            <w:rFonts w:eastAsia="Calibri"/>
            <w:color w:val="0000FF"/>
            <w:u w:val="single"/>
            <w14:scene3d>
              <w14:camera w14:prst="orthographicFront"/>
              <w14:lightRig w14:rig="threePt" w14:dir="t">
                <w14:rot w14:lat="0" w14:lon="0" w14:rev="0"/>
              </w14:lightRig>
            </w14:scene3d>
          </w:rPr>
          <w:t>https://www.eis.gov.lv/EKEIS/Supplier/Organizer/329</w:t>
        </w:r>
      </w:hyperlink>
      <w:r w:rsidR="00D86319" w:rsidRPr="00AA3A22">
        <w:rPr>
          <w:rFonts w:eastAsia="Calibri"/>
          <w:color w:val="0000FF"/>
          <w14:scene3d>
            <w14:camera w14:prst="orthographicFront"/>
            <w14:lightRig w14:rig="threePt" w14:dir="t">
              <w14:rot w14:lat="0" w14:lon="0" w14:rev="0"/>
            </w14:lightRig>
          </w14:scene3d>
        </w:rPr>
        <w:t xml:space="preserve"> </w:t>
      </w:r>
      <w:r w:rsidRPr="00AA3A22">
        <w:rPr>
          <w:rFonts w:eastAsia="Times New Roman"/>
          <w14:scene3d>
            <w14:camera w14:prst="orthographicFront"/>
            <w14:lightRig w14:rig="threePt" w14:dir="t">
              <w14:rot w14:lat="0" w14:lon="0" w14:rev="0"/>
            </w14:lightRig>
          </w14:scene3d>
        </w:rPr>
        <w:t>E</w:t>
      </w:r>
      <w:r w:rsidRPr="009120FB">
        <w:rPr>
          <w:rFonts w:eastAsia="Times New Roman"/>
          <w14:scene3d>
            <w14:camera w14:prst="orthographicFront"/>
            <w14:lightRig w14:rig="threePt" w14:dir="t">
              <w14:rot w14:lat="0" w14:lon="0" w14:rev="0"/>
            </w14:lightRig>
          </w14:scene3d>
        </w:rPr>
        <w:t xml:space="preserve">lektronisko iepirkumu sistēmā (turpmāk – EIS) e-konkursu apakšsistēmā </w:t>
      </w:r>
      <w:hyperlink r:id="rId14" w:history="1">
        <w:r w:rsidR="00EC2998" w:rsidRPr="00EC2998">
          <w:rPr>
            <w:rStyle w:val="Hyperlink"/>
            <w:rFonts w:eastAsia="Times New Roman"/>
            <w14:scene3d>
              <w14:camera w14:prst="orthographicFront"/>
              <w14:lightRig w14:rig="threePt" w14:dir="t">
                <w14:rot w14:lat="0" w14:lon="0" w14:rev="0"/>
              </w14:lightRig>
            </w14:scene3d>
          </w:rPr>
          <w:t xml:space="preserve">https://www.eis.gov.lv/EKEIS/Procurements/131439. </w:t>
        </w:r>
      </w:hyperlink>
    </w:p>
    <w:p w14:paraId="60EBD7FD" w14:textId="09E868B6"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Piegādātājiem ir tiesības prasīt papildu informāciju par Atklātu konkursu, tai skaitā, prasīt izskaidrot Atklāta konkursa nolikuma prasības, vienā no šādiem veidiem:</w:t>
      </w:r>
    </w:p>
    <w:p w14:paraId="52C9F381" w14:textId="5E0C2263" w:rsidR="00097049" w:rsidRPr="009120FB" w:rsidRDefault="00097049" w:rsidP="001E6E53">
      <w:pPr>
        <w:pStyle w:val="ListParagraph"/>
        <w:numPr>
          <w:ilvl w:val="2"/>
          <w:numId w:val="13"/>
        </w:numPr>
        <w:spacing w:before="60" w:after="60" w:line="240" w:lineRule="auto"/>
        <w:ind w:left="1418" w:hanging="709"/>
        <w:contextualSpacing w:val="0"/>
        <w:jc w:val="both"/>
        <w:rPr>
          <w:rFonts w:eastAsia="Calibri"/>
        </w:rPr>
      </w:pPr>
      <w:r w:rsidRPr="009120FB">
        <w:rPr>
          <w:rFonts w:eastAsia="Calibri"/>
        </w:rPr>
        <w:lastRenderedPageBreak/>
        <w:t>EIS e-konkursu apakšsistēmā, ja piegādātājs ir reģistrēts EIS un Atklāta konkursa sadaļā ir reģistrējies kā nolikuma saņēmējs</w:t>
      </w:r>
      <w:r w:rsidRPr="009120FB">
        <w:rPr>
          <w:vertAlign w:val="superscript"/>
        </w:rPr>
        <w:footnoteReference w:id="1"/>
      </w:r>
      <w:r w:rsidRPr="009120FB">
        <w:rPr>
          <w:rFonts w:eastAsia="Calibri"/>
        </w:rPr>
        <w:t>;</w:t>
      </w:r>
    </w:p>
    <w:p w14:paraId="288F799A" w14:textId="1861392E" w:rsidR="00097049" w:rsidRPr="009120FB" w:rsidRDefault="00097049" w:rsidP="001E6E53">
      <w:pPr>
        <w:pStyle w:val="ListParagraph"/>
        <w:numPr>
          <w:ilvl w:val="2"/>
          <w:numId w:val="13"/>
        </w:numPr>
        <w:spacing w:before="60" w:after="60" w:line="240" w:lineRule="auto"/>
        <w:ind w:left="1418" w:hanging="709"/>
        <w:contextualSpacing w:val="0"/>
        <w:jc w:val="both"/>
        <w:rPr>
          <w:rFonts w:eastAsia="Calibri"/>
        </w:rPr>
      </w:pPr>
      <w:r w:rsidRPr="009120FB">
        <w:rPr>
          <w:rFonts w:eastAsia="Calibri"/>
        </w:rPr>
        <w:t xml:space="preserve">nosūtot informācijas pieprasījumus uz e-pasta adresi: </w:t>
      </w:r>
      <w:hyperlink r:id="rId15" w:history="1">
        <w:r w:rsidR="005D22C0" w:rsidRPr="00754678">
          <w:rPr>
            <w:rStyle w:val="Hyperlink"/>
            <w:rFonts w:eastAsia="Calibri"/>
          </w:rPr>
          <w:t>Arta.Plaveniece@rsu.lv</w:t>
        </w:r>
      </w:hyperlink>
      <w:r w:rsidR="00287D83" w:rsidRPr="009120FB">
        <w:rPr>
          <w:rStyle w:val="Hyperlink"/>
          <w:rFonts w:eastAsia="Calibri"/>
          <w:u w:val="none"/>
        </w:rPr>
        <w:t xml:space="preserve"> </w:t>
      </w:r>
      <w:r w:rsidRPr="009120FB">
        <w:rPr>
          <w:rFonts w:eastAsia="Calibri"/>
        </w:rPr>
        <w:t xml:space="preserve">un </w:t>
      </w:r>
      <w:hyperlink r:id="rId16" w:history="1">
        <w:r w:rsidR="00F57E42" w:rsidRPr="00765CE4">
          <w:rPr>
            <w:rStyle w:val="Hyperlink"/>
          </w:rPr>
          <w:t>Elina.Pileniece@rsu.lv</w:t>
        </w:r>
      </w:hyperlink>
      <w:r w:rsidR="00287D83" w:rsidRPr="009120FB">
        <w:rPr>
          <w:rFonts w:eastAsia="Times New Roman"/>
          <w14:scene3d>
            <w14:camera w14:prst="orthographicFront"/>
            <w14:lightRig w14:rig="threePt" w14:dir="t">
              <w14:rot w14:lat="0" w14:lon="0" w14:rev="0"/>
            </w14:lightRig>
          </w14:scene3d>
        </w:rPr>
        <w:t xml:space="preserve"> </w:t>
      </w:r>
      <w:r w:rsidRPr="009120FB">
        <w:rPr>
          <w:rFonts w:eastAsia="Calibri"/>
        </w:rPr>
        <w:t>ar norādi: “Par atklātu konkursu “</w:t>
      </w:r>
      <w:r w:rsidR="00E96BD5" w:rsidRPr="00E96BD5">
        <w:rPr>
          <w:rFonts w:eastAsia="Calibri"/>
        </w:rPr>
        <w:t>Dažādu medicīnas mēbeļu iegāde - 3. kārta</w:t>
      </w:r>
      <w:r w:rsidRPr="009120FB">
        <w:rPr>
          <w:rFonts w:eastAsia="Calibri"/>
        </w:rPr>
        <w:t>”, identifikācijas Nr. </w:t>
      </w:r>
      <w:r w:rsidR="00CE7F7C" w:rsidRPr="009120FB">
        <w:rPr>
          <w:rFonts w:eastAsia="Calibri"/>
        </w:rPr>
        <w:t>RSU 202</w:t>
      </w:r>
      <w:r w:rsidR="00D1186B">
        <w:rPr>
          <w:rFonts w:eastAsia="Calibri"/>
        </w:rPr>
        <w:t>4</w:t>
      </w:r>
      <w:r w:rsidR="00CE7F7C" w:rsidRPr="009120FB">
        <w:rPr>
          <w:rFonts w:eastAsia="Calibri"/>
        </w:rPr>
        <w:t>/</w:t>
      </w:r>
      <w:r w:rsidR="005D22C0">
        <w:rPr>
          <w:rFonts w:eastAsia="Calibri"/>
        </w:rPr>
        <w:t>129</w:t>
      </w:r>
      <w:r w:rsidR="00CE7F7C" w:rsidRPr="009120FB">
        <w:rPr>
          <w:rFonts w:eastAsia="Calibri"/>
        </w:rPr>
        <w:t>/AK</w:t>
      </w:r>
      <w:r w:rsidRPr="009120FB">
        <w:rPr>
          <w:rFonts w:eastAsia="Calibri"/>
        </w:rPr>
        <w:t xml:space="preserve"> nolikumu”.</w:t>
      </w:r>
    </w:p>
    <w:p w14:paraId="2338C557" w14:textId="3630DFF1" w:rsidR="00097049" w:rsidRPr="008718F3"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bookmarkStart w:id="3" w:name="_Hlk183684111"/>
      <w:r w:rsidRPr="008718F3">
        <w:rPr>
          <w:rFonts w:eastAsia="Times New Roman"/>
          <w14:scene3d>
            <w14:camera w14:prst="orthographicFront"/>
            <w14:lightRig w14:rig="threePt" w14:dir="t">
              <w14:rot w14:lat="0" w14:lon="0" w14:rev="0"/>
            </w14:lightRig>
          </w14:scene3d>
        </w:rPr>
        <w:t>Ja piegādātājs ir laikus pieprasījis informāciju par Atklāta konkursa nolikumā ietvertajām prasībām, Komisija to sniedz 5 (piecu) darbdienu laikā, bet ne vēlāk kā 6 (sešas) dienas pirms piedāvājumu iesniegšanas termiņa beigām</w:t>
      </w:r>
      <w:bookmarkEnd w:id="3"/>
      <w:r w:rsidRPr="008718F3">
        <w:rPr>
          <w:rFonts w:eastAsia="Times New Roman"/>
          <w14:scene3d>
            <w14:camera w14:prst="orthographicFront"/>
            <w14:lightRig w14:rig="threePt" w14:dir="t">
              <w14:rot w14:lat="0" w14:lon="0" w14:rev="0"/>
            </w14:lightRig>
          </w14:scene3d>
        </w:rPr>
        <w:t xml:space="preserve">. </w:t>
      </w:r>
    </w:p>
    <w:p w14:paraId="53F75D84" w14:textId="1DCF281A"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Ja Komisija no piegādātāja ir saņēmusi rakstisku jautājumu par Atklāta konkursa nolikumu, tā kopā ar uzdoto jautājumu (nenorādot tā iesniedzēju) publicē atbildi Atklāta konkursa nolikuma 2.</w:t>
      </w:r>
      <w:r w:rsidR="00CE7F7C" w:rsidRPr="009120FB">
        <w:rPr>
          <w:rFonts w:eastAsia="Times New Roman"/>
          <w14:scene3d>
            <w14:camera w14:prst="orthographicFront"/>
            <w14:lightRig w14:rig="threePt" w14:dir="t">
              <w14:rot w14:lat="0" w14:lon="0" w14:rev="0"/>
            </w14:lightRig>
          </w14:scene3d>
        </w:rPr>
        <w:t>2</w:t>
      </w:r>
      <w:r w:rsidRPr="009120FB">
        <w:rPr>
          <w:rFonts w:eastAsia="Times New Roman"/>
          <w:color w:val="000000"/>
          <w14:scene3d>
            <w14:camera w14:prst="orthographicFront"/>
            <w14:lightRig w14:rig="threePt" w14:dir="t">
              <w14:rot w14:lat="0" w14:lon="0" w14:rev="0"/>
            </w14:lightRig>
          </w14:scene3d>
        </w:rPr>
        <w:t xml:space="preserve">. punktā norādītajā tīmekļvietnē un vienlaikus </w:t>
      </w:r>
      <w:proofErr w:type="spellStart"/>
      <w:r w:rsidRPr="009120FB">
        <w:rPr>
          <w:rFonts w:eastAsia="Times New Roman"/>
          <w14:scene3d>
            <w14:camera w14:prst="orthographicFront"/>
            <w14:lightRig w14:rig="threePt" w14:dir="t">
              <w14:rot w14:lat="0" w14:lon="0" w14:rev="0"/>
            </w14:lightRig>
          </w14:scene3d>
        </w:rPr>
        <w:t>nosūta</w:t>
      </w:r>
      <w:proofErr w:type="spellEnd"/>
      <w:r w:rsidRPr="009120FB">
        <w:rPr>
          <w:rFonts w:eastAsia="Times New Roman"/>
          <w14:scene3d>
            <w14:camera w14:prst="orthographicFront"/>
            <w14:lightRig w14:rig="threePt" w14:dir="t">
              <w14:rot w14:lat="0" w14:lon="0" w14:rev="0"/>
            </w14:lightRig>
          </w14:scene3d>
        </w:rPr>
        <w:t xml:space="preserve"> attiecīgajam piegādātājam uz e-pasta adresi, no kuras saņemts jautājums.</w:t>
      </w:r>
    </w:p>
    <w:p w14:paraId="53CB72A9" w14:textId="6B335F23" w:rsidR="00097049" w:rsidRPr="009120FB" w:rsidRDefault="00097049" w:rsidP="00F2106E">
      <w:pPr>
        <w:pStyle w:val="1TS2"/>
        <w:numPr>
          <w:ilvl w:val="1"/>
          <w:numId w:val="13"/>
        </w:numPr>
        <w:ind w:hanging="720"/>
        <w:rPr>
          <w14:scene3d>
            <w14:camera w14:prst="orthographicFront"/>
            <w14:lightRig w14:rig="threePt" w14:dir="t">
              <w14:rot w14:lat="0" w14:lon="0" w14:rev="0"/>
            </w14:lightRig>
          </w14:scene3d>
        </w:rPr>
      </w:pPr>
      <w:r w:rsidRPr="009120FB">
        <w:rPr>
          <w14:scene3d>
            <w14:camera w14:prst="orthographicFront"/>
            <w14:lightRig w14:rig="threePt" w14:dir="t">
              <w14:rot w14:lat="0" w14:lon="0" w14:rev="0"/>
            </w14:lightRig>
          </w14:scene3d>
        </w:rPr>
        <w:t xml:space="preserve">Tiek uzskatīts, ka piegādātājs ir saņēmis Atklāta konkursa nolikumu, informāciju par izmaiņām Atklāta konkursa nolikumā un paskaidrojošo informāciju uz uzdoto jautājumu ar brīdi, kad tā ir </w:t>
      </w:r>
      <w:r w:rsidRPr="009120FB">
        <w:rPr>
          <w:color w:val="000000"/>
          <w14:scene3d>
            <w14:camera w14:prst="orthographicFront"/>
            <w14:lightRig w14:rig="threePt" w14:dir="t">
              <w14:rot w14:lat="0" w14:lon="0" w14:rev="0"/>
            </w14:lightRig>
          </w14:scene3d>
        </w:rPr>
        <w:t>publicēta Atklāta konkursa nolikuma 2.</w:t>
      </w:r>
      <w:r w:rsidR="00CE7F7C" w:rsidRPr="009120FB">
        <w:rPr>
          <w:color w:val="000000"/>
          <w14:scene3d>
            <w14:camera w14:prst="orthographicFront"/>
            <w14:lightRig w14:rig="threePt" w14:dir="t">
              <w14:rot w14:lat="0" w14:lon="0" w14:rev="0"/>
            </w14:lightRig>
          </w14:scene3d>
        </w:rPr>
        <w:t>2</w:t>
      </w:r>
      <w:r w:rsidRPr="009120FB">
        <w:rPr>
          <w:color w:val="000000"/>
          <w14:scene3d>
            <w14:camera w14:prst="orthographicFront"/>
            <w14:lightRig w14:rig="threePt" w14:dir="t">
              <w14:rot w14:lat="0" w14:lon="0" w14:rev="0"/>
            </w14:lightRig>
          </w14:scene3d>
        </w:rPr>
        <w:t>. punktā norādītajā tīmekļvietnē.</w:t>
      </w:r>
    </w:p>
    <w:p w14:paraId="3EFA91D7" w14:textId="7E7269FA"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Informācijas apmaiņa starp piegādātāju un Komisiju </w:t>
      </w:r>
      <w:r w:rsidR="000D0BB1" w:rsidRPr="009120FB">
        <w:rPr>
          <w:rFonts w:eastAsia="Times New Roman"/>
          <w14:scene3d>
            <w14:camera w14:prst="orthographicFront"/>
            <w14:lightRig w14:rig="threePt" w14:dir="t">
              <w14:rot w14:lat="0" w14:lon="0" w14:rev="0"/>
            </w14:lightRig>
          </w14:scene3d>
        </w:rPr>
        <w:t>Atklāta konkursa</w:t>
      </w:r>
      <w:r w:rsidRPr="009120FB">
        <w:rPr>
          <w:rFonts w:eastAsia="Times New Roman"/>
          <w14:scene3d>
            <w14:camera w14:prst="orthographicFront"/>
            <w14:lightRig w14:rig="threePt" w14:dir="t">
              <w14:rot w14:lat="0" w14:lon="0" w14:rev="0"/>
            </w14:lightRig>
          </w14:scene3d>
        </w:rPr>
        <w:t xml:space="preserve"> ietvaros notiek latviešu valodā rakstiski EIS vai e-past</w:t>
      </w:r>
      <w:r w:rsidR="001E6E53" w:rsidRPr="009120FB">
        <w:rPr>
          <w:rFonts w:eastAsia="Times New Roman"/>
          <w14:scene3d>
            <w14:camera w14:prst="orthographicFront"/>
            <w14:lightRig w14:rig="threePt" w14:dir="t">
              <w14:rot w14:lat="0" w14:lon="0" w14:rev="0"/>
            </w14:lightRig>
          </w14:scene3d>
        </w:rPr>
        <w:t>ā</w:t>
      </w:r>
      <w:r w:rsidRPr="009120FB">
        <w:rPr>
          <w:rFonts w:eastAsia="Times New Roman"/>
          <w14:scene3d>
            <w14:camera w14:prst="orthographicFront"/>
            <w14:lightRig w14:rig="threePt" w14:dir="t">
              <w14:rot w14:lat="0" w14:lon="0" w14:rev="0"/>
            </w14:lightRig>
          </w14:scene3d>
        </w:rPr>
        <w:t>.</w:t>
      </w:r>
    </w:p>
    <w:p w14:paraId="2DB9B3C8" w14:textId="6B86285D"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Laikā no piedāvājumu atvēršanas līdz rezultātu paziņošanai Komisija nesniedz informāciju par piedāvājumu vērtēšanas procesu.</w:t>
      </w:r>
    </w:p>
    <w:p w14:paraId="4832CEDB" w14:textId="67392497" w:rsidR="00097049" w:rsidRPr="009120FB" w:rsidRDefault="00097049" w:rsidP="00545840">
      <w:pPr>
        <w:pStyle w:val="ListParagraph"/>
        <w:numPr>
          <w:ilvl w:val="0"/>
          <w:numId w:val="13"/>
        </w:numPr>
        <w:shd w:val="clear" w:color="auto" w:fill="D9D9D9"/>
        <w:suppressAutoHyphens/>
        <w:spacing w:before="120" w:after="120" w:line="240" w:lineRule="auto"/>
        <w:jc w:val="center"/>
        <w:rPr>
          <w:rFonts w:eastAsia="Calibri"/>
          <w:b/>
        </w:rPr>
      </w:pPr>
      <w:bookmarkStart w:id="4" w:name="_Toc71118618"/>
      <w:r w:rsidRPr="009120FB">
        <w:rPr>
          <w:rFonts w:eastAsia="Calibri"/>
          <w:b/>
        </w:rPr>
        <w:t>Piedāvājuma iesniegšanas un atvēršanas vieta, datums, laiks un kārtība</w:t>
      </w:r>
      <w:bookmarkEnd w:id="4"/>
    </w:p>
    <w:p w14:paraId="6036812C" w14:textId="4DCD1F8C"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Piedāvājums</w:t>
      </w:r>
      <w:r w:rsidR="00791A39"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 xml:space="preserve">jāiesniedz EIS e-konkursu apakšsistēmā </w:t>
      </w:r>
      <w:bookmarkStart w:id="5" w:name="_Hlk168574616"/>
      <w:r w:rsidR="00F73453" w:rsidRPr="008718F3">
        <w:fldChar w:fldCharType="begin"/>
      </w:r>
      <w:r w:rsidR="00F73453" w:rsidRPr="008718F3">
        <w:instrText xml:space="preserve"> HYPERLINK "https://www.eis.gov.lv/EKEIS/Supplier" </w:instrText>
      </w:r>
      <w:r w:rsidR="00F73453" w:rsidRPr="008718F3">
        <w:fldChar w:fldCharType="separate"/>
      </w:r>
      <w:r w:rsidRPr="008718F3">
        <w:rPr>
          <w:rFonts w:eastAsia="Calibri"/>
          <w:color w:val="0000FF"/>
          <w:u w:val="single"/>
          <w14:scene3d>
            <w14:camera w14:prst="orthographicFront"/>
            <w14:lightRig w14:rig="threePt" w14:dir="t">
              <w14:rot w14:lat="0" w14:lon="0" w14:rev="0"/>
            </w14:lightRig>
          </w14:scene3d>
        </w:rPr>
        <w:t>https://www.eis.gov.lv/EKEIS/Supplier</w:t>
      </w:r>
      <w:r w:rsidR="00F73453" w:rsidRPr="008718F3">
        <w:rPr>
          <w:rFonts w:eastAsia="Calibri"/>
          <w:color w:val="0000FF"/>
          <w:u w:val="single"/>
          <w14:scene3d>
            <w14:camera w14:prst="orthographicFront"/>
            <w14:lightRig w14:rig="threePt" w14:dir="t">
              <w14:rot w14:lat="0" w14:lon="0" w14:rev="0"/>
            </w14:lightRig>
          </w14:scene3d>
        </w:rPr>
        <w:fldChar w:fldCharType="end"/>
      </w:r>
      <w:r w:rsidR="00C44B63" w:rsidRPr="008718F3">
        <w:rPr>
          <w:rFonts w:eastAsia="Calibri"/>
          <w:color w:val="0000FF"/>
          <w:u w:val="single"/>
          <w14:scene3d>
            <w14:camera w14:prst="orthographicFront"/>
            <w14:lightRig w14:rig="threePt" w14:dir="t">
              <w14:rot w14:lat="0" w14:lon="0" w14:rev="0"/>
            </w14:lightRig>
          </w14:scene3d>
        </w:rPr>
        <w:t>/ProcurementProposals/</w:t>
      </w:r>
      <w:r w:rsidR="008718F3" w:rsidRPr="008718F3">
        <w:rPr>
          <w:rFonts w:eastAsia="Calibri"/>
          <w:color w:val="0000FF"/>
          <w:u w:val="single"/>
          <w14:scene3d>
            <w14:camera w14:prst="orthographicFront"/>
            <w14:lightRig w14:rig="threePt" w14:dir="t">
              <w14:rot w14:lat="0" w14:lon="0" w14:rev="0"/>
            </w14:lightRig>
          </w14:scene3d>
        </w:rPr>
        <w:t>131439</w:t>
      </w:r>
      <w:r w:rsidRPr="008718F3">
        <w:rPr>
          <w:rFonts w:eastAsia="Times New Roman"/>
          <w14:scene3d>
            <w14:camera w14:prst="orthographicFront"/>
            <w14:lightRig w14:rig="threePt" w14:dir="t">
              <w14:rot w14:lat="0" w14:lon="0" w14:rev="0"/>
            </w14:lightRig>
          </w14:scene3d>
        </w:rPr>
        <w:t xml:space="preserve"> </w:t>
      </w:r>
      <w:bookmarkEnd w:id="5"/>
      <w:r w:rsidRPr="008718F3">
        <w:rPr>
          <w:rFonts w:eastAsia="Times New Roman"/>
          <w14:scene3d>
            <w14:camera w14:prst="orthographicFront"/>
            <w14:lightRig w14:rig="threePt" w14:dir="t">
              <w14:rot w14:lat="0" w14:lon="0" w14:rev="0"/>
            </w14:lightRig>
          </w14:scene3d>
        </w:rPr>
        <w:t>vienā</w:t>
      </w:r>
      <w:r w:rsidRPr="009120FB">
        <w:rPr>
          <w:rFonts w:eastAsia="Times New Roman"/>
          <w14:scene3d>
            <w14:camera w14:prst="orthographicFront"/>
            <w14:lightRig w14:rig="threePt" w14:dir="t">
              <w14:rot w14:lat="0" w14:lon="0" w14:rev="0"/>
            </w14:lightRig>
          </w14:scene3d>
        </w:rPr>
        <w:t xml:space="preserve"> no turpmāk minētajiem formātiem. </w:t>
      </w:r>
    </w:p>
    <w:p w14:paraId="2606581E" w14:textId="796FFC1E"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Katra iesniedzamā dokumenta formāts var atšķirties, bet ir jāievēro šādi iespējamie formāti: </w:t>
      </w:r>
    </w:p>
    <w:p w14:paraId="5C6F3649" w14:textId="5271A927" w:rsidR="00097049" w:rsidRPr="009120FB" w:rsidRDefault="00097049" w:rsidP="00EF5380">
      <w:pPr>
        <w:pStyle w:val="ListParagraph"/>
        <w:numPr>
          <w:ilvl w:val="2"/>
          <w:numId w:val="13"/>
        </w:numPr>
        <w:spacing w:before="60" w:after="60" w:line="240" w:lineRule="auto"/>
        <w:ind w:left="1418" w:hanging="709"/>
        <w:contextualSpacing w:val="0"/>
        <w:jc w:val="both"/>
        <w:rPr>
          <w:rFonts w:eastAsia="Calibri"/>
        </w:rPr>
      </w:pPr>
      <w:r w:rsidRPr="009120FB">
        <w:rPr>
          <w:rFonts w:eastAsia="Calibri"/>
        </w:rPr>
        <w:t xml:space="preserve">izmantojot e-konkursu apakšsistēmas piedāvātos rīkus, aizpildot minētās sistēmas e-konkursu apakšsistēmā Atklāta konkursa sadaļā ievietotās veidlapas un formu; </w:t>
      </w:r>
    </w:p>
    <w:p w14:paraId="318281FC" w14:textId="642D82F5" w:rsidR="00097049" w:rsidRPr="009120FB" w:rsidRDefault="00097049" w:rsidP="00EF5380">
      <w:pPr>
        <w:pStyle w:val="ListParagraph"/>
        <w:numPr>
          <w:ilvl w:val="2"/>
          <w:numId w:val="13"/>
        </w:numPr>
        <w:spacing w:before="60" w:after="60" w:line="240" w:lineRule="auto"/>
        <w:ind w:left="1418" w:hanging="709"/>
        <w:contextualSpacing w:val="0"/>
        <w:jc w:val="both"/>
        <w:rPr>
          <w:rFonts w:eastAsia="Calibri"/>
        </w:rPr>
      </w:pPr>
      <w:r w:rsidRPr="009120FB">
        <w:rPr>
          <w:rFonts w:eastAsia="Calibri"/>
        </w:rPr>
        <w:t xml:space="preserve">elektroniski aizpildāmos dokumentus elektroniski sagatavojot ārpus e-konkursu apakšsistēmas un pievienojot atbilstošajām prasībām (šādā gadījumā pretendents ir atbildīgs par aizpildāmo veidlapu un formu atbilstību dokumentācijas prasībām un paraugiem). </w:t>
      </w:r>
    </w:p>
    <w:p w14:paraId="76C176DC" w14:textId="0542E695"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Sagatavojot piedāvājumu, visus piedāvājuma dokumentus paraksta pretendenta pārstāvis ar pārstāvības tiesībām, pievienojot pārstāvību apliecinošu dokumentu (skenēts dokumentu oriģināls PDF formātā vai elektroniski parakstīts dokuments).</w:t>
      </w:r>
    </w:p>
    <w:p w14:paraId="76F9DFB6" w14:textId="56E1F2D7"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Pretendents pēc saviem ieskatiem ir tiesīgs iesniegt dokumentus elektroniskā formātā, parakstot tos ar EIS piedāvāto sistēmas parakstu vai ar drošu elektronisku parakstu. Ja dokuments ir parakstīts ar ārvalstīs izsniegtu drošu elektronisko parakstu, ir jānorāda interneta saite, kur bez maksas var verificēt elektronisko dokumentu, kas parakstīts ar drošu elektronisko parakstu.</w:t>
      </w:r>
    </w:p>
    <w:p w14:paraId="6B084AD1" w14:textId="7D16BCC4"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Iesniedzot piedāvājumu, pretendents pilnībā atzīst visus Atklāta konkursa nolikumā</w:t>
      </w:r>
      <w:r w:rsidR="001A4D9E"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(t.sk. tā pielikumos, kuri ir ievietoti EIS e-konkursu apakšsistēmās Atklāta konkursa sadaļā)</w:t>
      </w:r>
      <w:r w:rsidR="001A4D9E" w:rsidRPr="009120FB">
        <w:rPr>
          <w:rFonts w:eastAsia="Times New Roman"/>
          <w14:scene3d>
            <w14:camera w14:prst="orthographicFront"/>
            <w14:lightRig w14:rig="threePt" w14:dir="t">
              <w14:rot w14:lat="0" w14:lon="0" w14:rev="0"/>
            </w14:lightRig>
          </w14:scene3d>
        </w:rPr>
        <w:t>,</w:t>
      </w:r>
      <w:r w:rsidRPr="009120FB">
        <w:rPr>
          <w:rFonts w:eastAsia="Times New Roman"/>
          <w14:scene3d>
            <w14:camera w14:prst="orthographicFront"/>
            <w14:lightRig w14:rig="threePt" w14:dir="t">
              <w14:rot w14:lat="0" w14:lon="0" w14:rev="0"/>
            </w14:lightRig>
          </w14:scene3d>
        </w:rPr>
        <w:t xml:space="preserve"> ietvertos nosacījumus. </w:t>
      </w:r>
    </w:p>
    <w:p w14:paraId="382B1DF3" w14:textId="2CC84D6E"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Piedāvājums jāsagatavo tā, lai nekādā veidā netiktu apdraudēta EIS e-konkursa apakšsistēmas darbība un nebūtu ierobežota piekļuve piedāvājumā ietvertajai informācijai, tostarp piedāvājums nedrīkst saturēt datorvīrusus un citas kaitīgas programmatūras vai to ģeneratorus. </w:t>
      </w:r>
    </w:p>
    <w:p w14:paraId="6928CE03" w14:textId="44FE0D8F"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lastRenderedPageBreak/>
        <w:t>Ja piedāvājums satur kādu no Atklāta konkursa nolikuma 3.6.</w:t>
      </w:r>
      <w:r w:rsidR="00EF5380"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punktā minētajiem riskiem, tas netiek izskatīts.</w:t>
      </w:r>
    </w:p>
    <w:p w14:paraId="5D744804" w14:textId="0E0C0C2A" w:rsidR="00097049" w:rsidRPr="0034248D"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bookmarkStart w:id="6" w:name="_Hlk516049494"/>
      <w:r w:rsidRPr="00BF05B8">
        <w:rPr>
          <w:rFonts w:eastAsia="Times New Roman"/>
          <w14:scene3d>
            <w14:camera w14:prst="orthographicFront"/>
            <w14:lightRig w14:rig="threePt" w14:dir="t">
              <w14:rot w14:lat="0" w14:lon="0" w14:rev="0"/>
            </w14:lightRig>
          </w14:scene3d>
        </w:rPr>
        <w:t>Piedāvājums jāiesniedz</w:t>
      </w:r>
      <w:r w:rsidR="0028216A" w:rsidRPr="00BF05B8">
        <w:rPr>
          <w:rFonts w:eastAsia="Times New Roman"/>
          <w14:scene3d>
            <w14:camera w14:prst="orthographicFront"/>
            <w14:lightRig w14:rig="threePt" w14:dir="t">
              <w14:rot w14:lat="0" w14:lon="0" w14:rev="0"/>
            </w14:lightRig>
          </w14:scene3d>
        </w:rPr>
        <w:t xml:space="preserve"> </w:t>
      </w:r>
      <w:r w:rsidRPr="00BF05B8">
        <w:rPr>
          <w:rFonts w:eastAsia="Times New Roman"/>
          <w14:scene3d>
            <w14:camera w14:prst="orthographicFront"/>
            <w14:lightRig w14:rig="threePt" w14:dir="t">
              <w14:rot w14:lat="0" w14:lon="0" w14:rev="0"/>
            </w14:lightRig>
          </w14:scene3d>
        </w:rPr>
        <w:t xml:space="preserve">EIS e-konkursu apakšsistēmā </w:t>
      </w:r>
      <w:bookmarkEnd w:id="6"/>
      <w:r w:rsidR="006B0376" w:rsidRPr="008718F3">
        <w:rPr>
          <w:rFonts w:eastAsia="Calibri"/>
          <w:color w:val="0000FF"/>
          <w:u w:val="single"/>
          <w14:scene3d>
            <w14:camera w14:prst="orthographicFront"/>
            <w14:lightRig w14:rig="threePt" w14:dir="t">
              <w14:rot w14:lat="0" w14:lon="0" w14:rev="0"/>
            </w14:lightRig>
          </w14:scene3d>
        </w:rPr>
        <w:t>https://www.eis.gov.lv/EKEIS/Supplier/ProcurementProposals/</w:t>
      </w:r>
      <w:r w:rsidR="008718F3" w:rsidRPr="008718F3">
        <w:rPr>
          <w:rFonts w:eastAsia="Calibri"/>
          <w:color w:val="0000FF"/>
          <w:u w:val="single"/>
          <w14:scene3d>
            <w14:camera w14:prst="orthographicFront"/>
            <w14:lightRig w14:rig="threePt" w14:dir="t">
              <w14:rot w14:lat="0" w14:lon="0" w14:rev="0"/>
            </w14:lightRig>
          </w14:scene3d>
        </w:rPr>
        <w:t>131439</w:t>
      </w:r>
      <w:r w:rsidR="00ED562B" w:rsidRPr="006B0376">
        <w:rPr>
          <w:rFonts w:eastAsia="Times New Roman"/>
          <w14:scene3d>
            <w14:camera w14:prst="orthographicFront"/>
            <w14:lightRig w14:rig="threePt" w14:dir="t">
              <w14:rot w14:lat="0" w14:lon="0" w14:rev="0"/>
            </w14:lightRig>
          </w14:scene3d>
        </w:rPr>
        <w:t xml:space="preserve"> </w:t>
      </w:r>
      <w:r w:rsidRPr="006B0376">
        <w:rPr>
          <w:rFonts w:eastAsia="Times New Roman"/>
          <w14:scene3d>
            <w14:camera w14:prst="orthographicFront"/>
            <w14:lightRig w14:rig="threePt" w14:dir="t">
              <w14:rot w14:lat="0" w14:lon="0" w14:rev="0"/>
            </w14:lightRig>
          </w14:scene3d>
        </w:rPr>
        <w:t xml:space="preserve">līdz </w:t>
      </w:r>
      <w:r w:rsidR="005C46E2" w:rsidRPr="006B0376">
        <w:rPr>
          <w:rFonts w:eastAsia="Times New Roman"/>
          <w:b/>
          <w14:scene3d>
            <w14:camera w14:prst="orthographicFront"/>
            <w14:lightRig w14:rig="threePt" w14:dir="t">
              <w14:rot w14:lat="0" w14:lon="0" w14:rev="0"/>
            </w14:lightRig>
          </w14:scene3d>
        </w:rPr>
        <w:t>202</w:t>
      </w:r>
      <w:r w:rsidR="00D1186B" w:rsidRPr="006B0376">
        <w:rPr>
          <w:rFonts w:eastAsia="Times New Roman"/>
          <w:b/>
          <w14:scene3d>
            <w14:camera w14:prst="orthographicFront"/>
            <w14:lightRig w14:rig="threePt" w14:dir="t">
              <w14:rot w14:lat="0" w14:lon="0" w14:rev="0"/>
            </w14:lightRig>
          </w14:scene3d>
        </w:rPr>
        <w:t>4</w:t>
      </w:r>
      <w:r w:rsidR="005C46E2" w:rsidRPr="006B0376">
        <w:rPr>
          <w:rFonts w:eastAsia="Times New Roman"/>
          <w:b/>
          <w14:scene3d>
            <w14:camera w14:prst="orthographicFront"/>
            <w14:lightRig w14:rig="threePt" w14:dir="t">
              <w14:rot w14:lat="0" w14:lon="0" w14:rev="0"/>
            </w14:lightRig>
          </w14:scene3d>
        </w:rPr>
        <w:t xml:space="preserve">. gada </w:t>
      </w:r>
      <w:r w:rsidR="008718F3" w:rsidRPr="0034248D">
        <w:rPr>
          <w:rFonts w:eastAsia="Times New Roman"/>
          <w:b/>
          <w14:scene3d>
            <w14:camera w14:prst="orthographicFront"/>
            <w14:lightRig w14:rig="threePt" w14:dir="t">
              <w14:rot w14:lat="0" w14:lon="0" w14:rev="0"/>
            </w14:lightRig>
          </w14:scene3d>
        </w:rPr>
        <w:t>1</w:t>
      </w:r>
      <w:r w:rsidR="00D8429B" w:rsidRPr="0034248D">
        <w:rPr>
          <w:rFonts w:eastAsia="Times New Roman"/>
          <w:b/>
          <w14:scene3d>
            <w14:camera w14:prst="orthographicFront"/>
            <w14:lightRig w14:rig="threePt" w14:dir="t">
              <w14:rot w14:lat="0" w14:lon="0" w14:rev="0"/>
            </w14:lightRig>
          </w14:scene3d>
        </w:rPr>
        <w:t>8</w:t>
      </w:r>
      <w:r w:rsidR="008718F3" w:rsidRPr="0034248D">
        <w:rPr>
          <w:rFonts w:eastAsia="Times New Roman"/>
          <w:b/>
          <w14:scene3d>
            <w14:camera w14:prst="orthographicFront"/>
            <w14:lightRig w14:rig="threePt" w14:dir="t">
              <w14:rot w14:lat="0" w14:lon="0" w14:rev="0"/>
            </w14:lightRig>
          </w14:scene3d>
        </w:rPr>
        <w:t>.decembrim</w:t>
      </w:r>
      <w:r w:rsidR="00C83F37" w:rsidRPr="0034248D">
        <w:rPr>
          <w:rFonts w:eastAsia="Times New Roman"/>
          <w:b/>
          <w14:scene3d>
            <w14:camera w14:prst="orthographicFront"/>
            <w14:lightRig w14:rig="threePt" w14:dir="t">
              <w14:rot w14:lat="0" w14:lon="0" w14:rev="0"/>
            </w14:lightRig>
          </w14:scene3d>
        </w:rPr>
        <w:t xml:space="preserve"> plkst</w:t>
      </w:r>
      <w:r w:rsidR="001848B3" w:rsidRPr="0034248D">
        <w:rPr>
          <w:rFonts w:eastAsia="Times New Roman"/>
          <w:b/>
          <w14:scene3d>
            <w14:camera w14:prst="orthographicFront"/>
            <w14:lightRig w14:rig="threePt" w14:dir="t">
              <w14:rot w14:lat="0" w14:lon="0" w14:rev="0"/>
            </w14:lightRig>
          </w14:scene3d>
        </w:rPr>
        <w:t>. 10</w:t>
      </w:r>
      <w:r w:rsidR="00C83F37" w:rsidRPr="0034248D">
        <w:rPr>
          <w:rFonts w:eastAsia="Times New Roman"/>
          <w:b/>
          <w14:scene3d>
            <w14:camera w14:prst="orthographicFront"/>
            <w14:lightRig w14:rig="threePt" w14:dir="t">
              <w14:rot w14:lat="0" w14:lon="0" w14:rev="0"/>
            </w14:lightRig>
          </w14:scene3d>
        </w:rPr>
        <w:t>:00</w:t>
      </w:r>
      <w:r w:rsidRPr="0034248D">
        <w:rPr>
          <w:rFonts w:eastAsia="Times New Roman"/>
          <w14:scene3d>
            <w14:camera w14:prst="orthographicFront"/>
            <w14:lightRig w14:rig="threePt" w14:dir="t">
              <w14:rot w14:lat="0" w14:lon="0" w14:rev="0"/>
            </w14:lightRig>
          </w14:scene3d>
        </w:rPr>
        <w:t>.</w:t>
      </w:r>
      <w:r w:rsidR="00327C65" w:rsidRPr="0034248D">
        <w:rPr>
          <w:rFonts w:eastAsia="Times New Roman"/>
          <w14:scene3d>
            <w14:camera w14:prst="orthographicFront"/>
            <w14:lightRig w14:rig="threePt" w14:dir="t">
              <w14:rot w14:lat="0" w14:lon="0" w14:rev="0"/>
            </w14:lightRig>
          </w14:scene3d>
        </w:rPr>
        <w:t xml:space="preserve"> </w:t>
      </w:r>
    </w:p>
    <w:p w14:paraId="50FBB61E" w14:textId="7AED068B"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Piedāvājumi, kas nav iesniegti Atklāta konkursa nolikumā noteiktajā kārtībā, saņemti ārpus EIS e-konkursu apakšsistēmas vai ir saņemti pēc Atklāta konkursa nolikumā norādītā piedāvājumu iesniegšanas termiņa, nav noformēti tā, lai piedāvājumā iekļautā informācija nebūtu pieejama līdz piedāvājuma atvēršanas brīdim, netiks izskatīti un tiks atgriezti atpakaļ iesniedzējam.</w:t>
      </w:r>
    </w:p>
    <w:p w14:paraId="63866F9E" w14:textId="240D7F4F"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Piedāvājuma iesniegšana ir piegādātāja brīvas gribas izpausme, tāpēc neatkarīgi no Atklāta konkursa rezultātiem, Pasūtītājs neuzņemas atbildību par piegādātāja izdevumiem un iespējamiem zaudējumiem, kas saistīti ar piedāvājuma sagatavošanu un iesniegšanu.</w:t>
      </w:r>
    </w:p>
    <w:p w14:paraId="3774EE9E" w14:textId="059FB95C"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Pretendents jebkurā laikā līdz piedāvājumu iesniegšanas termiņa beigām var grozīt vai atsaukt iesniegto piedāvājumu, izmantojot attiecīgos EIS pieejamos rīkus, papildus norādot “GROZĪJUMI” vai “ATSAUKUMS”. Pēc piedāvājumu iesniegšanas termiņa beigām pretendents nevar grozīt savu piedāvājumu.</w:t>
      </w:r>
    </w:p>
    <w:p w14:paraId="1BF304A8" w14:textId="3A28FBF6"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Piedāvājuma atsaukšanai ir bezierunu raksturs un tā izslēdz pretendentu no tālākas līdzdalības Atklātā konkursā.</w:t>
      </w:r>
    </w:p>
    <w:p w14:paraId="55067207" w14:textId="13FB458A" w:rsidR="00097049" w:rsidRPr="009120FB" w:rsidRDefault="00874E7E"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t>Ja konstatēti sistēmas darbības traucējumi, kuru dēļ nav bijis iespējams iesniegt piedāvājumus kopumā vismaz 2 (divas) stundas pēdējo 24 (divdesmit četru) stundu laikā vai 10 (desmit) minūtes pēdējo 4 (četru) stundu laikā līdz piedāvājumu iesniegšanas termiņa beigām, sistēmas turētājs (Valsts reģionālās attīstības aģentūra) pēc sistēmas darbības atjaunošanas pārcels piedāvājumu vai pieteikumu iesniegšanas termiņu par 1 (vienu) darba dienu. Ja no sistēmas uzturētāja būs saņemts paziņojums par traucējumiem elektroniskās informācijas sistēmas darbībā, kuru dēļ nav iespējams nodrošināt piedāvājumu drošību, Atklāts konkurss tiks pārtraukts</w:t>
      </w:r>
      <w:r w:rsidR="00097049" w:rsidRPr="009120FB">
        <w:rPr>
          <w:rFonts w:eastAsia="Times New Roman"/>
          <w14:scene3d>
            <w14:camera w14:prst="orthographicFront"/>
            <w14:lightRig w14:rig="threePt" w14:dir="t">
              <w14:rot w14:lat="0" w14:lon="0" w14:rev="0"/>
            </w14:lightRig>
          </w14:scene3d>
        </w:rPr>
        <w:t>.</w:t>
      </w:r>
    </w:p>
    <w:p w14:paraId="138DD9DE" w14:textId="26AC8696" w:rsidR="00097049" w:rsidRPr="00BF05B8" w:rsidRDefault="00874E7E" w:rsidP="00757367">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t xml:space="preserve">Piedāvājumu atvēršana atbilstoši Ministru kabineta 2017.gada 28.februāra noteikumu Nr. 107 “Iepirkuma procedūru un metu konkursu norises kārtība” 14. punktam sākas ne ātrāk kā 4 (četras) stundas pēc Atklāta konkursa nolikuma 3.8. punktā noteiktā piedāvājumu iesniegšanas termiņa beigām </w:t>
      </w:r>
      <w:r w:rsidRPr="00874E7E">
        <w:t xml:space="preserve">– </w:t>
      </w:r>
      <w:r w:rsidRPr="006B0376">
        <w:rPr>
          <w:b/>
        </w:rPr>
        <w:t>202</w:t>
      </w:r>
      <w:r w:rsidR="00D1186B" w:rsidRPr="006B0376">
        <w:rPr>
          <w:b/>
        </w:rPr>
        <w:t>4</w:t>
      </w:r>
      <w:r w:rsidRPr="006B0376">
        <w:rPr>
          <w:b/>
        </w:rPr>
        <w:t>. </w:t>
      </w:r>
      <w:r w:rsidRPr="0034248D">
        <w:rPr>
          <w:b/>
        </w:rPr>
        <w:t xml:space="preserve">gada </w:t>
      </w:r>
      <w:r w:rsidR="008718F3" w:rsidRPr="0034248D">
        <w:rPr>
          <w:b/>
        </w:rPr>
        <w:t>1</w:t>
      </w:r>
      <w:r w:rsidR="00D8429B" w:rsidRPr="0034248D">
        <w:rPr>
          <w:b/>
        </w:rPr>
        <w:t>8</w:t>
      </w:r>
      <w:r w:rsidR="008718F3" w:rsidRPr="0034248D">
        <w:rPr>
          <w:b/>
        </w:rPr>
        <w:t>.decembrī</w:t>
      </w:r>
      <w:r w:rsidRPr="0034248D">
        <w:rPr>
          <w:b/>
        </w:rPr>
        <w:t xml:space="preserve"> plkst. </w:t>
      </w:r>
      <w:r w:rsidR="00BF05B8" w:rsidRPr="0034248D">
        <w:rPr>
          <w:b/>
        </w:rPr>
        <w:t>14</w:t>
      </w:r>
      <w:r w:rsidRPr="0034248D">
        <w:rPr>
          <w:b/>
        </w:rPr>
        <w:t>:</w:t>
      </w:r>
      <w:r w:rsidR="00BF05B8" w:rsidRPr="0034248D">
        <w:rPr>
          <w:b/>
        </w:rPr>
        <w:t>30</w:t>
      </w:r>
      <w:r w:rsidRPr="0034248D">
        <w:t>.</w:t>
      </w:r>
      <w:bookmarkStart w:id="7" w:name="_GoBack"/>
      <w:bookmarkEnd w:id="7"/>
      <w:r w:rsidRPr="00BF05B8">
        <w:rPr>
          <w:b/>
        </w:rPr>
        <w:t xml:space="preserve"> </w:t>
      </w:r>
      <w:r w:rsidRPr="00BF05B8">
        <w:t>Iesniegto piedāvājumu atvēršanas procesam var sekot līdzi tiešsaistes režīmā EIS e-konkursu apakšsistēmā</w:t>
      </w:r>
      <w:r w:rsidR="00097049" w:rsidRPr="00BF05B8">
        <w:rPr>
          <w:rFonts w:eastAsia="Times New Roman"/>
          <w14:scene3d>
            <w14:camera w14:prst="orthographicFront"/>
            <w14:lightRig w14:rig="threePt" w14:dir="t">
              <w14:rot w14:lat="0" w14:lon="0" w14:rev="0"/>
            </w14:lightRig>
          </w14:scene3d>
        </w:rPr>
        <w:t xml:space="preserve">. </w:t>
      </w:r>
    </w:p>
    <w:p w14:paraId="43EBE21B" w14:textId="51787A87"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Atklāta konkursa piedāvājumu vērtēšana notiek slēgtās Komisijas sēdēs.</w:t>
      </w:r>
    </w:p>
    <w:p w14:paraId="4B4DF216" w14:textId="36A1B91A" w:rsidR="00097049" w:rsidRPr="009120FB" w:rsidRDefault="00097049" w:rsidP="00545840">
      <w:pPr>
        <w:pStyle w:val="ListParagraph"/>
        <w:numPr>
          <w:ilvl w:val="0"/>
          <w:numId w:val="13"/>
        </w:numPr>
        <w:shd w:val="clear" w:color="auto" w:fill="D9D9D9"/>
        <w:suppressAutoHyphens/>
        <w:spacing w:before="120" w:after="120" w:line="240" w:lineRule="auto"/>
        <w:jc w:val="center"/>
        <w:rPr>
          <w:rFonts w:eastAsia="Calibri"/>
          <w:b/>
        </w:rPr>
      </w:pPr>
      <w:bookmarkStart w:id="8" w:name="_Toc71118619"/>
      <w:r w:rsidRPr="009120FB">
        <w:rPr>
          <w:rFonts w:eastAsia="Calibri"/>
          <w:b/>
        </w:rPr>
        <w:t>Piedāvājuma noformēšana</w:t>
      </w:r>
      <w:bookmarkEnd w:id="8"/>
    </w:p>
    <w:p w14:paraId="084D0C63" w14:textId="0F4D7FB9"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Pretendents piedāvājuma noformēšanā ievēro Elektronisko dokumentu likumā un Ministru kabineta 2005. gada 28. jūnija noteikumos Nr. 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 noteiktās prasības attiecībā uz elektronisko dokumentu, kā arī drukātas formas dokumentu elektronisko kopiju noformēšanu un to juridisko spēku. Pretendents ir tiesīgs apliecināt visus piedāvājumā esošos atvasinātos dokumentus un tulkojumus, iesniedzot vienu kopēju apliecinājumu, kas attiecas uz visiem atvasinātajiem dokumentiem un tulkojumiem.</w:t>
      </w:r>
    </w:p>
    <w:p w14:paraId="5B930D51" w14:textId="77777777" w:rsidR="00B45CD0" w:rsidRPr="009120FB" w:rsidRDefault="000B1090" w:rsidP="00B45CD0">
      <w:pPr>
        <w:pStyle w:val="ListParagraph"/>
        <w:numPr>
          <w:ilvl w:val="1"/>
          <w:numId w:val="13"/>
        </w:numPr>
        <w:suppressAutoHyphens/>
        <w:spacing w:before="60" w:after="60"/>
        <w:ind w:hanging="72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w:t>
      </w:r>
      <w:r w:rsidR="00097049" w:rsidRPr="009120FB">
        <w:rPr>
          <w:rFonts w:eastAsia="Times New Roman"/>
          <w14:scene3d>
            <w14:camera w14:prst="orthographicFront"/>
            <w14:lightRig w14:rig="threePt" w14:dir="t">
              <w14:rot w14:lat="0" w14:lon="0" w14:rev="0"/>
            </w14:lightRig>
          </w14:scene3d>
        </w:rPr>
        <w:t>iedāvājumā iekļautajiem dokumentiem</w:t>
      </w:r>
      <w:r w:rsidR="00D52BC8" w:rsidRPr="009120FB">
        <w:rPr>
          <w:rFonts w:asciiTheme="minorHAnsi" w:eastAsia="Times New Roman" w:hAnsiTheme="minorHAnsi" w:cstheme="minorBidi"/>
          <w:sz w:val="22"/>
          <w:szCs w:val="22"/>
          <w:lang w:eastAsia="en-US"/>
          <w14:scene3d>
            <w14:camera w14:prst="orthographicFront"/>
            <w14:lightRig w14:rig="threePt" w14:dir="t">
              <w14:rot w14:lat="0" w14:lon="0" w14:rev="0"/>
            </w14:lightRig>
          </w14:scene3d>
        </w:rPr>
        <w:t xml:space="preserve"> </w:t>
      </w:r>
      <w:r w:rsidR="00097049" w:rsidRPr="009120FB">
        <w:rPr>
          <w:rFonts w:eastAsia="Times New Roman"/>
          <w14:scene3d>
            <w14:camera w14:prst="orthographicFront"/>
            <w14:lightRig w14:rig="threePt" w14:dir="t">
              <w14:rot w14:lat="0" w14:lon="0" w14:rev="0"/>
            </w14:lightRig>
          </w14:scene3d>
        </w:rPr>
        <w:t>ir jābūt latviešu valodā vai, ja to oriģināli ir svešvalodā, jāpievieno pretendenta apliecināts tulkojums latviešu valodā saskaņā ar Valsts valodas likuma 10.</w:t>
      </w:r>
      <w:r w:rsidR="008709F1" w:rsidRPr="009120FB">
        <w:rPr>
          <w:rFonts w:eastAsia="Times New Roman"/>
          <w14:scene3d>
            <w14:camera w14:prst="orthographicFront"/>
            <w14:lightRig w14:rig="threePt" w14:dir="t">
              <w14:rot w14:lat="0" w14:lon="0" w14:rev="0"/>
            </w14:lightRig>
          </w14:scene3d>
        </w:rPr>
        <w:t xml:space="preserve"> </w:t>
      </w:r>
      <w:r w:rsidR="00097049" w:rsidRPr="009120FB">
        <w:rPr>
          <w:rFonts w:eastAsia="Times New Roman"/>
          <w14:scene3d>
            <w14:camera w14:prst="orthographicFront"/>
            <w14:lightRig w14:rig="threePt" w14:dir="t">
              <w14:rot w14:lat="0" w14:lon="0" w14:rev="0"/>
            </w14:lightRig>
          </w14:scene3d>
        </w:rPr>
        <w:t>panta trešo daļu un Ministru kabineta 2000.</w:t>
      </w:r>
      <w:r w:rsidR="008709F1" w:rsidRPr="009120FB">
        <w:rPr>
          <w:rFonts w:eastAsia="Times New Roman"/>
          <w14:scene3d>
            <w14:camera w14:prst="orthographicFront"/>
            <w14:lightRig w14:rig="threePt" w14:dir="t">
              <w14:rot w14:lat="0" w14:lon="0" w14:rev="0"/>
            </w14:lightRig>
          </w14:scene3d>
        </w:rPr>
        <w:t xml:space="preserve"> </w:t>
      </w:r>
      <w:r w:rsidR="00097049" w:rsidRPr="009120FB">
        <w:rPr>
          <w:rFonts w:eastAsia="Times New Roman"/>
          <w14:scene3d>
            <w14:camera w14:prst="orthographicFront"/>
            <w14:lightRig w14:rig="threePt" w14:dir="t">
              <w14:rot w14:lat="0" w14:lon="0" w14:rev="0"/>
            </w14:lightRig>
          </w14:scene3d>
        </w:rPr>
        <w:t>gada 22.</w:t>
      </w:r>
      <w:r w:rsidR="008709F1" w:rsidRPr="009120FB">
        <w:rPr>
          <w:rFonts w:eastAsia="Times New Roman"/>
          <w14:scene3d>
            <w14:camera w14:prst="orthographicFront"/>
            <w14:lightRig w14:rig="threePt" w14:dir="t">
              <w14:rot w14:lat="0" w14:lon="0" w14:rev="0"/>
            </w14:lightRig>
          </w14:scene3d>
        </w:rPr>
        <w:t xml:space="preserve"> </w:t>
      </w:r>
      <w:r w:rsidR="00097049" w:rsidRPr="009120FB">
        <w:rPr>
          <w:rFonts w:eastAsia="Times New Roman"/>
          <w14:scene3d>
            <w14:camera w14:prst="orthographicFront"/>
            <w14:lightRig w14:rig="threePt" w14:dir="t">
              <w14:rot w14:lat="0" w14:lon="0" w14:rev="0"/>
            </w14:lightRig>
          </w14:scene3d>
        </w:rPr>
        <w:t>augusta noteikumiem Nr.</w:t>
      </w:r>
      <w:r w:rsidR="002C607E" w:rsidRPr="009120FB">
        <w:rPr>
          <w:rFonts w:eastAsia="Times New Roman"/>
          <w14:scene3d>
            <w14:camera w14:prst="orthographicFront"/>
            <w14:lightRig w14:rig="threePt" w14:dir="t">
              <w14:rot w14:lat="0" w14:lon="0" w14:rev="0"/>
            </w14:lightRig>
          </w14:scene3d>
        </w:rPr>
        <w:t xml:space="preserve"> </w:t>
      </w:r>
      <w:r w:rsidR="00097049" w:rsidRPr="009120FB">
        <w:rPr>
          <w:rFonts w:eastAsia="Times New Roman"/>
          <w14:scene3d>
            <w14:camera w14:prst="orthographicFront"/>
            <w14:lightRig w14:rig="threePt" w14:dir="t">
              <w14:rot w14:lat="0" w14:lon="0" w14:rev="0"/>
            </w14:lightRig>
          </w14:scene3d>
        </w:rPr>
        <w:t>291 “Kārtība, kādā apliecināmi dokumentu tulkojumi valsts valodā”.</w:t>
      </w:r>
      <w:r w:rsidR="00B45CD0" w:rsidRPr="009120FB">
        <w:rPr>
          <w:rFonts w:eastAsia="Times New Roman"/>
          <w14:scene3d>
            <w14:camera w14:prst="orthographicFront"/>
            <w14:lightRig w14:rig="threePt" w14:dir="t">
              <w14:rot w14:lat="0" w14:lon="0" w14:rev="0"/>
            </w14:lightRig>
          </w14:scene3d>
        </w:rPr>
        <w:t xml:space="preserve">  Ja iesniegtā tehniskā informācija ir svešvalodā, pretendents pievieno tulkojumu latviešu valodā tām teksta daļām, kuras tas ir norādījis tehniskajā piedāvājumā un atzīmējis </w:t>
      </w:r>
      <w:r w:rsidR="00B45CD0" w:rsidRPr="009120FB">
        <w:rPr>
          <w:rFonts w:eastAsia="Times New Roman"/>
          <w14:scene3d>
            <w14:camera w14:prst="orthographicFront"/>
            <w14:lightRig w14:rig="threePt" w14:dir="t">
              <w14:rot w14:lat="0" w14:lon="0" w14:rev="0"/>
            </w14:lightRig>
          </w14:scene3d>
        </w:rPr>
        <w:lastRenderedPageBreak/>
        <w:t>dokumentācijā, kur Pasūtītājs var pārliecināties par piedāvājuma atbilstību izvirzītajām minimālajām tehniskās specifikācijas prasībām. Attiecībā uz tehnisko piedāvājumu ražotāja izdoti katalogi, bukleti un brošūras var tikt iesniegti arī angļu valodā (Pasūtītājam ir tiesības neskaidrību gadījumā pieprasīt paskaidrojošo informāciju vai nepieciešamās informācijas tulkojumu).</w:t>
      </w:r>
    </w:p>
    <w:p w14:paraId="674A3524" w14:textId="01E29B32" w:rsidR="00097049" w:rsidRPr="009120FB" w:rsidRDefault="00097049" w:rsidP="00D95F6C">
      <w:pPr>
        <w:pStyle w:val="ListParagraph"/>
        <w:widowControl w:val="0"/>
        <w:numPr>
          <w:ilvl w:val="1"/>
          <w:numId w:val="13"/>
        </w:numPr>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Piedāvājuma dokumentiem</w:t>
      </w:r>
      <w:r w:rsidR="00D52BC8" w:rsidRPr="009120FB">
        <w:rPr>
          <w:rFonts w:asciiTheme="minorHAnsi" w:eastAsia="Times New Roman" w:hAnsiTheme="minorHAnsi" w:cstheme="minorBidi"/>
          <w:sz w:val="22"/>
          <w:szCs w:val="22"/>
          <w:lang w:eastAsia="en-US"/>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 xml:space="preserve">jābūt skaidri salasāmiem, bez labojumiem, lai izvairītos no jebkādām šaubām un pārpratumiem, kas attiecas uz vārdiem un skaitļiem, un bez iestarpinājumiem, izdzēsumiem vai matemātiskām kļūdām. </w:t>
      </w:r>
    </w:p>
    <w:p w14:paraId="24E5896F" w14:textId="2D86771A" w:rsidR="00097049" w:rsidRPr="009120FB" w:rsidRDefault="00097049" w:rsidP="00D95F6C">
      <w:pPr>
        <w:pStyle w:val="ListParagraph"/>
        <w:widowControl w:val="0"/>
        <w:numPr>
          <w:ilvl w:val="1"/>
          <w:numId w:val="13"/>
        </w:numPr>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Piedāvājumā iekļautajiem dokumentiem un to noformējumam ir jāatbilst Dokumentu juridiskā spēka likumam un Ministru kabineta 2018.</w:t>
      </w:r>
      <w:r w:rsidR="002C607E"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gada 4.</w:t>
      </w:r>
      <w:r w:rsidR="002C607E"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septembra noteikumiem Nr.</w:t>
      </w:r>
      <w:r w:rsidR="002C607E" w:rsidRPr="009120FB">
        <w:rPr>
          <w:rFonts w:eastAsia="Times New Roman"/>
          <w14:scene3d>
            <w14:camera w14:prst="orthographicFront"/>
            <w14:lightRig w14:rig="threePt" w14:dir="t">
              <w14:rot w14:lat="0" w14:lon="0" w14:rev="0"/>
            </w14:lightRig>
          </w14:scene3d>
        </w:rPr>
        <w:t> </w:t>
      </w:r>
      <w:r w:rsidRPr="009120FB">
        <w:rPr>
          <w:rFonts w:eastAsia="Times New Roman"/>
          <w14:scene3d>
            <w14:camera w14:prst="orthographicFront"/>
            <w14:lightRig w14:rig="threePt" w14:dir="t">
              <w14:rot w14:lat="0" w14:lon="0" w14:rev="0"/>
            </w14:lightRig>
          </w14:scene3d>
        </w:rPr>
        <w:t>558 “Dokumentu izstrādāšanas un noformēšanas kārtība”.</w:t>
      </w:r>
    </w:p>
    <w:p w14:paraId="14D63B9F" w14:textId="0152CE88"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Piedāvājumu</w:t>
      </w:r>
      <w:r w:rsidR="00D52BC8" w:rsidRPr="009120FB">
        <w:rPr>
          <w:rFonts w:asciiTheme="minorHAnsi" w:eastAsia="Times New Roman" w:hAnsiTheme="minorHAnsi" w:cstheme="minorBidi"/>
          <w:sz w:val="22"/>
          <w:szCs w:val="22"/>
          <w:lang w:eastAsia="en-US"/>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 xml:space="preserve">elektroniski paraksta pretendenta </w:t>
      </w:r>
      <w:proofErr w:type="spellStart"/>
      <w:r w:rsidRPr="009120FB">
        <w:rPr>
          <w:rFonts w:eastAsia="Times New Roman"/>
          <w14:scene3d>
            <w14:camera w14:prst="orthographicFront"/>
            <w14:lightRig w14:rig="threePt" w14:dir="t">
              <w14:rot w14:lat="0" w14:lon="0" w14:rev="0"/>
            </w14:lightRig>
          </w14:scene3d>
        </w:rPr>
        <w:t>pārstāvēttiesīgais</w:t>
      </w:r>
      <w:proofErr w:type="spellEnd"/>
      <w:r w:rsidRPr="009120FB">
        <w:rPr>
          <w:rFonts w:eastAsia="Times New Roman"/>
          <w14:scene3d>
            <w14:camera w14:prst="orthographicFront"/>
            <w14:lightRig w14:rig="threePt" w14:dir="t">
              <w14:rot w14:lat="0" w14:lon="0" w14:rev="0"/>
            </w14:lightRig>
          </w14:scene3d>
        </w:rPr>
        <w:t xml:space="preserve"> vai pilnvarotais pārstāvis, pēdējā gadījumā pievienojot pilnvaru pretendenta atlases dokumentu daļā. Pilnvarā precīzi jānorāda pilnvarotajam pārstāvim piešķirto tiesību un saistību apjoms. </w:t>
      </w:r>
    </w:p>
    <w:p w14:paraId="79BA037F" w14:textId="4D70B098"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Ja piedāvājumu iesniedz piegādātāju apvienība vai personālsabiedrība, piedāvājumā papildus norāda personu, kas Atklātā konkursā pārstāv attiecīgo piegādātāju apvienību vai personālsabiedrību, kā arī katras personas atbildības sadalījumu. Pilnvarojumu pārstāvēt personu apvienību paraksta katras personu apvienībā iekļautās personas </w:t>
      </w:r>
      <w:proofErr w:type="spellStart"/>
      <w:r w:rsidRPr="009120FB">
        <w:rPr>
          <w:rFonts w:eastAsia="Times New Roman"/>
          <w14:scene3d>
            <w14:camera w14:prst="orthographicFront"/>
            <w14:lightRig w14:rig="threePt" w14:dir="t">
              <w14:rot w14:lat="0" w14:lon="0" w14:rev="0"/>
            </w14:lightRig>
          </w14:scene3d>
        </w:rPr>
        <w:t>pārstāvēttiesīgais</w:t>
      </w:r>
      <w:proofErr w:type="spellEnd"/>
      <w:r w:rsidRPr="009120FB">
        <w:rPr>
          <w:rFonts w:eastAsia="Times New Roman"/>
          <w14:scene3d>
            <w14:camera w14:prst="orthographicFront"/>
            <w14:lightRig w14:rig="threePt" w14:dir="t">
              <w14:rot w14:lat="0" w14:lon="0" w14:rev="0"/>
            </w14:lightRig>
          </w14:scene3d>
        </w:rPr>
        <w:t xml:space="preserve"> vai pilnvarotais pārstāvis.</w:t>
      </w:r>
    </w:p>
    <w:p w14:paraId="70251CF0" w14:textId="32B9DC92" w:rsidR="00097049" w:rsidRPr="009120FB" w:rsidRDefault="00097049" w:rsidP="00D95F6C">
      <w:pPr>
        <w:pStyle w:val="ListParagraph"/>
        <w:numPr>
          <w:ilvl w:val="1"/>
          <w:numId w:val="13"/>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Dokumentus, kas attiecas tikai uz atsevišķu personālsabiedrības biedru vai personu apvienības dalībnieku, paraksta, kā arī kopijas un tulkojumus apliecina attiecīgais personālsabiedrības biedrs vai personu apvienības dalībnieks, ievērojot Atklāta konkursa nolikuma 4.6.</w:t>
      </w:r>
      <w:r w:rsidR="000B1090"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punktā noteikto.</w:t>
      </w:r>
    </w:p>
    <w:p w14:paraId="5AD4227D" w14:textId="68E239DA" w:rsidR="00097049" w:rsidRPr="009120FB" w:rsidRDefault="00097049" w:rsidP="00545840">
      <w:pPr>
        <w:pStyle w:val="ListParagraph"/>
        <w:numPr>
          <w:ilvl w:val="0"/>
          <w:numId w:val="13"/>
        </w:numPr>
        <w:shd w:val="clear" w:color="auto" w:fill="D9D9D9"/>
        <w:suppressAutoHyphens/>
        <w:spacing w:before="120" w:after="120" w:line="240" w:lineRule="auto"/>
        <w:jc w:val="center"/>
        <w:rPr>
          <w:rFonts w:eastAsia="Calibri"/>
          <w:b/>
        </w:rPr>
      </w:pPr>
      <w:bookmarkStart w:id="9" w:name="_Toc71118620"/>
      <w:r w:rsidRPr="009120FB">
        <w:rPr>
          <w:rFonts w:eastAsia="Calibri"/>
          <w:b/>
        </w:rPr>
        <w:t>Informācija par iepirkuma priekšmetu</w:t>
      </w:r>
      <w:bookmarkEnd w:id="9"/>
    </w:p>
    <w:p w14:paraId="21D227B5" w14:textId="7441A0FD" w:rsidR="00052EA6" w:rsidRPr="00052EA6" w:rsidRDefault="00052EA6" w:rsidP="007B7B91">
      <w:pPr>
        <w:pStyle w:val="Nodala11"/>
        <w:numPr>
          <w:ilvl w:val="1"/>
          <w:numId w:val="13"/>
        </w:numPr>
        <w:ind w:hanging="720"/>
      </w:pPr>
      <w:r w:rsidRPr="00F57E42">
        <w:t xml:space="preserve">Atklāta konkursa iepirkuma priekšmets ir </w:t>
      </w:r>
      <w:r w:rsidR="005D22C0">
        <w:rPr>
          <w:b/>
        </w:rPr>
        <w:t>d</w:t>
      </w:r>
      <w:r w:rsidR="005D22C0" w:rsidRPr="005D22C0">
        <w:rPr>
          <w:b/>
        </w:rPr>
        <w:t xml:space="preserve">ažādu medicīnas mēbeļu </w:t>
      </w:r>
      <w:r w:rsidRPr="00F57E42">
        <w:rPr>
          <w:b/>
          <w:bCs/>
        </w:rPr>
        <w:t xml:space="preserve">(turpmāk - Preces) </w:t>
      </w:r>
      <w:r w:rsidR="005D22C0">
        <w:rPr>
          <w:b/>
          <w:bCs/>
        </w:rPr>
        <w:t>i</w:t>
      </w:r>
      <w:r w:rsidRPr="00F57E42">
        <w:rPr>
          <w:b/>
          <w:bCs/>
        </w:rPr>
        <w:t>egāde</w:t>
      </w:r>
      <w:r w:rsidR="005D22C0">
        <w:rPr>
          <w:b/>
          <w:bCs/>
        </w:rPr>
        <w:t xml:space="preserve"> </w:t>
      </w:r>
      <w:r w:rsidRPr="00F57E42">
        <w:t>saskaņā ar Atklāta konkursa nolikuma</w:t>
      </w:r>
      <w:r>
        <w:t xml:space="preserve"> tehnisko specifikāciju (turpmāk – Tehniskā specifikācija</w:t>
      </w:r>
      <w:r w:rsidR="009A6C36">
        <w:t>/</w:t>
      </w:r>
      <w:r w:rsidR="009A6C36" w:rsidRPr="009A6C36">
        <w:rPr>
          <w:rFonts w:eastAsia="Calibri"/>
        </w:rPr>
        <w:t xml:space="preserve"> </w:t>
      </w:r>
      <w:r w:rsidR="009A6C36" w:rsidRPr="00805CF7">
        <w:rPr>
          <w:rFonts w:eastAsia="Calibri"/>
        </w:rPr>
        <w:t>Tehnisk</w:t>
      </w:r>
      <w:r w:rsidR="00F2106E">
        <w:rPr>
          <w:rFonts w:eastAsia="Calibri"/>
        </w:rPr>
        <w:t>ais</w:t>
      </w:r>
      <w:r w:rsidR="009A6C36" w:rsidRPr="00805CF7">
        <w:rPr>
          <w:rFonts w:eastAsia="Calibri"/>
        </w:rPr>
        <w:t xml:space="preserve"> piedāvājum</w:t>
      </w:r>
      <w:r w:rsidR="009A6C36">
        <w:rPr>
          <w:rFonts w:eastAsia="Calibri"/>
        </w:rPr>
        <w:t>s</w:t>
      </w:r>
      <w:r w:rsidRPr="00C13930">
        <w:t xml:space="preserve">) </w:t>
      </w:r>
      <w:r w:rsidRPr="00C13930">
        <w:rPr>
          <w:i/>
        </w:rPr>
        <w:t xml:space="preserve">(Atklāta konkursa nolikuma </w:t>
      </w:r>
      <w:r w:rsidR="00563212" w:rsidRPr="00C13930">
        <w:rPr>
          <w:i/>
        </w:rPr>
        <w:t>3</w:t>
      </w:r>
      <w:r w:rsidRPr="00C13930">
        <w:rPr>
          <w:i/>
        </w:rPr>
        <w:t>.</w:t>
      </w:r>
      <w:r w:rsidR="00936CC4" w:rsidRPr="00C13930">
        <w:rPr>
          <w:i/>
        </w:rPr>
        <w:t>1.-</w:t>
      </w:r>
      <w:r w:rsidR="00563212" w:rsidRPr="00C13930">
        <w:rPr>
          <w:i/>
        </w:rPr>
        <w:t>3</w:t>
      </w:r>
      <w:r w:rsidR="00936CC4" w:rsidRPr="00C13930">
        <w:rPr>
          <w:i/>
        </w:rPr>
        <w:t>.</w:t>
      </w:r>
      <w:r w:rsidR="000D7EAA" w:rsidRPr="00C13930">
        <w:rPr>
          <w:i/>
        </w:rPr>
        <w:t>3</w:t>
      </w:r>
      <w:r w:rsidR="00936CC4" w:rsidRPr="00C13930">
        <w:rPr>
          <w:i/>
        </w:rPr>
        <w:t>.</w:t>
      </w:r>
      <w:r w:rsidRPr="00C13930">
        <w:rPr>
          <w:i/>
        </w:rPr>
        <w:t xml:space="preserve"> pielikums)</w:t>
      </w:r>
      <w:r w:rsidRPr="00C13930">
        <w:t xml:space="preserve"> un</w:t>
      </w:r>
      <w:r>
        <w:t xml:space="preserve"> līguma </w:t>
      </w:r>
      <w:r w:rsidRPr="00396BE3">
        <w:t>projektu (</w:t>
      </w:r>
      <w:r w:rsidRPr="00396BE3">
        <w:rPr>
          <w:i/>
        </w:rPr>
        <w:t xml:space="preserve">Atklāta konkursa nolikuma </w:t>
      </w:r>
      <w:r w:rsidR="008D1939" w:rsidRPr="00396BE3">
        <w:rPr>
          <w:i/>
        </w:rPr>
        <w:t>5</w:t>
      </w:r>
      <w:r w:rsidRPr="00396BE3">
        <w:rPr>
          <w:i/>
        </w:rPr>
        <w:t>. pielikums</w:t>
      </w:r>
      <w:r w:rsidRPr="00396BE3">
        <w:t>) (turpmāk</w:t>
      </w:r>
      <w:r>
        <w:t xml:space="preserve"> – Darbi).</w:t>
      </w:r>
      <w:r>
        <w:rPr>
          <w:i/>
        </w:rPr>
        <w:t xml:space="preserve"> </w:t>
      </w:r>
    </w:p>
    <w:p w14:paraId="35702462" w14:textId="6106E29B" w:rsidR="00D22723" w:rsidRPr="0045178B" w:rsidRDefault="00D22723" w:rsidP="00981B73">
      <w:pPr>
        <w:pStyle w:val="Nodala11"/>
        <w:numPr>
          <w:ilvl w:val="1"/>
          <w:numId w:val="13"/>
        </w:numPr>
        <w:ind w:hanging="720"/>
      </w:pPr>
      <w:r w:rsidRPr="00343418">
        <w:rPr>
          <w:b/>
        </w:rPr>
        <w:t>Iepirkuma nomenklatūra (CPV kods):</w:t>
      </w:r>
      <w:r w:rsidRPr="00343418">
        <w:t xml:space="preserve"> </w:t>
      </w:r>
      <w:bookmarkStart w:id="10" w:name="_Hlk96442179"/>
      <w:r w:rsidRPr="0045178B">
        <w:t>galvenais CPV kods:</w:t>
      </w:r>
      <w:bookmarkEnd w:id="10"/>
      <w:r w:rsidR="0021294E" w:rsidRPr="0045178B">
        <w:rPr>
          <w:rFonts w:asciiTheme="minorHAnsi" w:eastAsiaTheme="minorHAnsi" w:hAnsiTheme="minorHAnsi" w:cstheme="minorBidi"/>
          <w:color w:val="000000"/>
          <w:sz w:val="22"/>
          <w:szCs w:val="22"/>
          <w:shd w:val="clear" w:color="auto" w:fill="FFFFFF"/>
          <w:lang w:eastAsia="en-US"/>
        </w:rPr>
        <w:t xml:space="preserve"> </w:t>
      </w:r>
      <w:r w:rsidR="0021294E" w:rsidRPr="0045178B">
        <w:t>3</w:t>
      </w:r>
      <w:r w:rsidR="00343418" w:rsidRPr="0045178B">
        <w:t>3</w:t>
      </w:r>
      <w:r w:rsidR="0021294E" w:rsidRPr="0045178B">
        <w:t>000000-</w:t>
      </w:r>
      <w:r w:rsidR="00343418" w:rsidRPr="0045178B">
        <w:t>0</w:t>
      </w:r>
      <w:r w:rsidR="0021294E" w:rsidRPr="0045178B">
        <w:t xml:space="preserve"> </w:t>
      </w:r>
      <w:r w:rsidR="00343418" w:rsidRPr="0045178B">
        <w:t>Medicīniskās ierīces, ārstniecības vielas un personiskās higiēnas preces</w:t>
      </w:r>
      <w:r w:rsidR="004C5380" w:rsidRPr="0045178B">
        <w:t>, papildu CPV kods: 33192000-2 Medicīniskās mēbeles.</w:t>
      </w:r>
    </w:p>
    <w:p w14:paraId="18419485" w14:textId="4E47CE53" w:rsidR="00936CC4" w:rsidRPr="00343418" w:rsidRDefault="00936CC4" w:rsidP="00936CC4">
      <w:pPr>
        <w:pStyle w:val="Nodala11"/>
        <w:numPr>
          <w:ilvl w:val="1"/>
          <w:numId w:val="13"/>
        </w:numPr>
        <w:ind w:hanging="720"/>
      </w:pPr>
      <w:r w:rsidRPr="00343418">
        <w:t xml:space="preserve">Iepirkuma priekšmets ir sadalīts </w:t>
      </w:r>
      <w:r w:rsidR="00791027">
        <w:rPr>
          <w:b/>
          <w:bCs/>
        </w:rPr>
        <w:t>3</w:t>
      </w:r>
      <w:r w:rsidRPr="00343418">
        <w:rPr>
          <w:b/>
          <w:bCs/>
        </w:rPr>
        <w:t xml:space="preserve"> </w:t>
      </w:r>
      <w:r w:rsidRPr="00343418">
        <w:rPr>
          <w:b/>
        </w:rPr>
        <w:t>(</w:t>
      </w:r>
      <w:r w:rsidR="00791027">
        <w:rPr>
          <w:b/>
        </w:rPr>
        <w:t>tr</w:t>
      </w:r>
      <w:r w:rsidR="00C554D9">
        <w:rPr>
          <w:b/>
        </w:rPr>
        <w:t>īs</w:t>
      </w:r>
      <w:r w:rsidRPr="00343418">
        <w:rPr>
          <w:b/>
        </w:rPr>
        <w:t>)</w:t>
      </w:r>
      <w:r w:rsidRPr="00343418">
        <w:t xml:space="preserve"> daļās:</w:t>
      </w:r>
    </w:p>
    <w:tbl>
      <w:tblPr>
        <w:tblStyle w:val="TableGrid"/>
        <w:tblW w:w="4627" w:type="pct"/>
        <w:tblInd w:w="704" w:type="dxa"/>
        <w:tblCellMar>
          <w:left w:w="96" w:type="dxa"/>
          <w:right w:w="96" w:type="dxa"/>
        </w:tblCellMar>
        <w:tblLook w:val="04A0" w:firstRow="1" w:lastRow="0" w:firstColumn="1" w:lastColumn="0" w:noHBand="0" w:noVBand="1"/>
      </w:tblPr>
      <w:tblGrid>
        <w:gridCol w:w="851"/>
        <w:gridCol w:w="3118"/>
        <w:gridCol w:w="2770"/>
        <w:gridCol w:w="1908"/>
      </w:tblGrid>
      <w:tr w:rsidR="00936CC4" w:rsidRPr="00692512" w14:paraId="2C82F588" w14:textId="77777777" w:rsidTr="00C97CF1">
        <w:trPr>
          <w:trHeight w:val="563"/>
        </w:trPr>
        <w:tc>
          <w:tcPr>
            <w:tcW w:w="4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EB5E4D" w14:textId="77777777" w:rsidR="00936CC4" w:rsidRPr="00692512" w:rsidRDefault="00936CC4" w:rsidP="00C97CF1">
            <w:pPr>
              <w:spacing w:after="120"/>
              <w:jc w:val="center"/>
              <w:rPr>
                <w:rFonts w:eastAsia="Calibri"/>
                <w:b/>
                <w:color w:val="000000"/>
                <w:sz w:val="24"/>
                <w:szCs w:val="24"/>
              </w:rPr>
            </w:pPr>
            <w:bookmarkStart w:id="11" w:name="_Hlk95830190"/>
            <w:r w:rsidRPr="00692512">
              <w:rPr>
                <w:rFonts w:eastAsia="Calibri"/>
                <w:b/>
                <w:color w:val="000000"/>
                <w:sz w:val="24"/>
                <w:szCs w:val="24"/>
              </w:rPr>
              <w:t>Daļa</w:t>
            </w:r>
          </w:p>
        </w:tc>
        <w:tc>
          <w:tcPr>
            <w:tcW w:w="18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8D7B5A" w14:textId="77777777" w:rsidR="00936CC4" w:rsidRPr="00692512" w:rsidRDefault="00936CC4" w:rsidP="00C97CF1">
            <w:pPr>
              <w:spacing w:after="120"/>
              <w:jc w:val="center"/>
              <w:rPr>
                <w:rFonts w:eastAsia="Calibri"/>
                <w:b/>
                <w:color w:val="000000"/>
                <w:sz w:val="24"/>
                <w:szCs w:val="24"/>
              </w:rPr>
            </w:pPr>
            <w:r w:rsidRPr="00692512">
              <w:rPr>
                <w:rFonts w:eastAsia="Calibri"/>
                <w:b/>
                <w:color w:val="000000"/>
                <w:sz w:val="24"/>
                <w:szCs w:val="24"/>
              </w:rPr>
              <w:t>Nosaukums</w:t>
            </w:r>
          </w:p>
        </w:tc>
        <w:tc>
          <w:tcPr>
            <w:tcW w:w="1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C1FB33" w14:textId="77777777" w:rsidR="00936CC4" w:rsidRPr="00692512" w:rsidRDefault="00936CC4" w:rsidP="00C97CF1">
            <w:pPr>
              <w:spacing w:after="120"/>
              <w:jc w:val="center"/>
              <w:rPr>
                <w:rFonts w:eastAsia="Calibri"/>
                <w:b/>
                <w:color w:val="000000"/>
                <w:sz w:val="24"/>
                <w:szCs w:val="24"/>
              </w:rPr>
            </w:pPr>
            <w:r w:rsidRPr="00692512">
              <w:rPr>
                <w:rFonts w:eastAsia="Calibri"/>
                <w:b/>
                <w:color w:val="000000"/>
                <w:sz w:val="24"/>
                <w:szCs w:val="24"/>
              </w:rPr>
              <w:t>Minimālās tehniskās prasības</w:t>
            </w:r>
          </w:p>
        </w:tc>
        <w:tc>
          <w:tcPr>
            <w:tcW w:w="11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CE7C4A" w14:textId="77777777" w:rsidR="00936CC4" w:rsidRPr="00692512" w:rsidRDefault="00936CC4" w:rsidP="00C97CF1">
            <w:pPr>
              <w:spacing w:after="120"/>
              <w:jc w:val="center"/>
              <w:rPr>
                <w:rFonts w:eastAsia="Calibri"/>
                <w:b/>
                <w:color w:val="000000"/>
                <w:sz w:val="24"/>
                <w:szCs w:val="24"/>
              </w:rPr>
            </w:pPr>
            <w:r w:rsidRPr="005E20FB">
              <w:rPr>
                <w:rFonts w:eastAsia="Calibri"/>
                <w:b/>
                <w:color w:val="000000"/>
                <w:sz w:val="24"/>
                <w:szCs w:val="24"/>
              </w:rPr>
              <w:t>CPV kods konkrētajai daļai</w:t>
            </w:r>
          </w:p>
        </w:tc>
      </w:tr>
      <w:tr w:rsidR="00936CC4" w:rsidRPr="00692512" w14:paraId="5C9CB141" w14:textId="77777777" w:rsidTr="00C97CF1">
        <w:trPr>
          <w:trHeight w:val="278"/>
        </w:trPr>
        <w:tc>
          <w:tcPr>
            <w:tcW w:w="492" w:type="pct"/>
            <w:tcBorders>
              <w:top w:val="single" w:sz="4" w:space="0" w:color="auto"/>
              <w:left w:val="single" w:sz="4" w:space="0" w:color="auto"/>
              <w:bottom w:val="single" w:sz="4" w:space="0" w:color="auto"/>
              <w:right w:val="nil"/>
            </w:tcBorders>
            <w:shd w:val="clear" w:color="auto" w:fill="auto"/>
            <w:vAlign w:val="bottom"/>
            <w:hideMark/>
          </w:tcPr>
          <w:p w14:paraId="3712234C" w14:textId="77777777" w:rsidR="00936CC4" w:rsidRPr="00744E14" w:rsidRDefault="00936CC4" w:rsidP="00C97CF1">
            <w:pPr>
              <w:pStyle w:val="ListParagraph"/>
              <w:numPr>
                <w:ilvl w:val="0"/>
                <w:numId w:val="23"/>
              </w:numPr>
              <w:spacing w:after="120"/>
              <w:ind w:left="608" w:hanging="325"/>
              <w:rPr>
                <w:rFonts w:eastAsia="Calibri"/>
                <w:color w:val="000000"/>
                <w:lang w:eastAsia="lv-LV"/>
              </w:rPr>
            </w:pPr>
          </w:p>
        </w:tc>
        <w:tc>
          <w:tcPr>
            <w:tcW w:w="1803" w:type="pct"/>
            <w:tcBorders>
              <w:top w:val="single" w:sz="4" w:space="0" w:color="auto"/>
              <w:left w:val="single" w:sz="4" w:space="0" w:color="auto"/>
              <w:bottom w:val="single" w:sz="4" w:space="0" w:color="auto"/>
              <w:right w:val="single" w:sz="4" w:space="0" w:color="auto"/>
            </w:tcBorders>
            <w:shd w:val="clear" w:color="auto" w:fill="auto"/>
            <w:vAlign w:val="center"/>
          </w:tcPr>
          <w:p w14:paraId="4DE0D9A0" w14:textId="1994A89F" w:rsidR="00936CC4" w:rsidRPr="00781914" w:rsidRDefault="002965C5" w:rsidP="00C97CF1">
            <w:pPr>
              <w:keepNext/>
              <w:keepLines/>
              <w:jc w:val="both"/>
              <w:outlineLvl w:val="0"/>
              <w:rPr>
                <w:bCs/>
                <w:sz w:val="24"/>
                <w:szCs w:val="24"/>
              </w:rPr>
            </w:pPr>
            <w:proofErr w:type="spellStart"/>
            <w:r w:rsidRPr="002965C5">
              <w:rPr>
                <w:bCs/>
                <w:sz w:val="24"/>
                <w:szCs w:val="24"/>
              </w:rPr>
              <w:t>Multifunkcionālā</w:t>
            </w:r>
            <w:proofErr w:type="spellEnd"/>
            <w:r w:rsidRPr="002965C5">
              <w:rPr>
                <w:bCs/>
                <w:sz w:val="24"/>
                <w:szCs w:val="24"/>
              </w:rPr>
              <w:t xml:space="preserve"> pacientu gulta</w:t>
            </w:r>
          </w:p>
        </w:tc>
        <w:tc>
          <w:tcPr>
            <w:tcW w:w="1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099FBF" w14:textId="5BC47A49" w:rsidR="00936CC4" w:rsidRPr="0045178B" w:rsidRDefault="00936CC4" w:rsidP="00C97CF1">
            <w:pPr>
              <w:jc w:val="center"/>
              <w:rPr>
                <w:rFonts w:eastAsia="Calibri"/>
                <w:color w:val="000000"/>
                <w:sz w:val="24"/>
                <w:szCs w:val="24"/>
              </w:rPr>
            </w:pPr>
            <w:r w:rsidRPr="0045178B">
              <w:rPr>
                <w:rFonts w:eastAsia="Calibri"/>
                <w:color w:val="000000"/>
                <w:sz w:val="24"/>
                <w:szCs w:val="24"/>
              </w:rPr>
              <w:t xml:space="preserve">Nolikuma </w:t>
            </w:r>
            <w:r w:rsidR="00563212" w:rsidRPr="0045178B">
              <w:rPr>
                <w:rFonts w:eastAsia="Calibri"/>
                <w:color w:val="000000"/>
                <w:sz w:val="24"/>
                <w:szCs w:val="24"/>
              </w:rPr>
              <w:t>3</w:t>
            </w:r>
            <w:r w:rsidRPr="0045178B">
              <w:rPr>
                <w:rFonts w:eastAsia="Calibri"/>
                <w:color w:val="000000"/>
                <w:sz w:val="24"/>
                <w:szCs w:val="24"/>
              </w:rPr>
              <w:t>.1. pielikums</w:t>
            </w:r>
          </w:p>
        </w:tc>
        <w:tc>
          <w:tcPr>
            <w:tcW w:w="110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F1C4F2" w14:textId="77777777" w:rsidR="00936CC4" w:rsidRPr="00BA22A2" w:rsidRDefault="00343418" w:rsidP="00C97CF1">
            <w:pPr>
              <w:jc w:val="center"/>
              <w:rPr>
                <w:sz w:val="24"/>
                <w:szCs w:val="24"/>
              </w:rPr>
            </w:pPr>
            <w:r w:rsidRPr="00BA22A2">
              <w:rPr>
                <w:sz w:val="24"/>
                <w:szCs w:val="24"/>
              </w:rPr>
              <w:t>33000000-0</w:t>
            </w:r>
            <w:r w:rsidR="004C5380" w:rsidRPr="00BA22A2">
              <w:rPr>
                <w:sz w:val="24"/>
                <w:szCs w:val="24"/>
              </w:rPr>
              <w:t>;</w:t>
            </w:r>
          </w:p>
          <w:p w14:paraId="7A424D4E" w14:textId="3C2F06CF" w:rsidR="004C5380" w:rsidRPr="00BA22A2" w:rsidRDefault="004C5380" w:rsidP="00C97CF1">
            <w:pPr>
              <w:jc w:val="center"/>
              <w:rPr>
                <w:sz w:val="24"/>
                <w:szCs w:val="24"/>
              </w:rPr>
            </w:pPr>
            <w:r w:rsidRPr="00BA22A2">
              <w:rPr>
                <w:sz w:val="24"/>
                <w:szCs w:val="24"/>
              </w:rPr>
              <w:t>33192000-2</w:t>
            </w:r>
          </w:p>
        </w:tc>
      </w:tr>
      <w:tr w:rsidR="00936CC4" w:rsidRPr="00692512" w14:paraId="1E8B543D" w14:textId="77777777" w:rsidTr="00C97CF1">
        <w:trPr>
          <w:trHeight w:val="174"/>
        </w:trPr>
        <w:tc>
          <w:tcPr>
            <w:tcW w:w="492" w:type="pct"/>
            <w:tcBorders>
              <w:top w:val="single" w:sz="4" w:space="0" w:color="auto"/>
              <w:left w:val="single" w:sz="4" w:space="0" w:color="auto"/>
              <w:bottom w:val="single" w:sz="4" w:space="0" w:color="auto"/>
              <w:right w:val="nil"/>
            </w:tcBorders>
            <w:shd w:val="clear" w:color="auto" w:fill="auto"/>
            <w:vAlign w:val="bottom"/>
          </w:tcPr>
          <w:p w14:paraId="0248F7A3" w14:textId="77777777" w:rsidR="00936CC4" w:rsidRPr="00692512" w:rsidRDefault="00936CC4" w:rsidP="00936CC4">
            <w:pPr>
              <w:pStyle w:val="ListParagraph"/>
              <w:numPr>
                <w:ilvl w:val="0"/>
                <w:numId w:val="23"/>
              </w:numPr>
              <w:spacing w:after="120"/>
              <w:ind w:left="643"/>
              <w:rPr>
                <w:rFonts w:eastAsia="Calibri"/>
                <w:color w:val="000000"/>
                <w:lang w:eastAsia="lv-LV"/>
              </w:rPr>
            </w:pPr>
          </w:p>
        </w:tc>
        <w:tc>
          <w:tcPr>
            <w:tcW w:w="1803" w:type="pct"/>
            <w:tcBorders>
              <w:top w:val="single" w:sz="4" w:space="0" w:color="auto"/>
              <w:left w:val="single" w:sz="4" w:space="0" w:color="auto"/>
              <w:bottom w:val="single" w:sz="4" w:space="0" w:color="auto"/>
              <w:right w:val="single" w:sz="4" w:space="0" w:color="auto"/>
            </w:tcBorders>
            <w:shd w:val="clear" w:color="auto" w:fill="auto"/>
            <w:vAlign w:val="center"/>
          </w:tcPr>
          <w:p w14:paraId="4450E6B5" w14:textId="60A47AC7" w:rsidR="00936CC4" w:rsidRPr="00781914" w:rsidRDefault="00797B0F" w:rsidP="00C97CF1">
            <w:pPr>
              <w:keepNext/>
              <w:keepLines/>
              <w:jc w:val="both"/>
              <w:outlineLvl w:val="0"/>
              <w:rPr>
                <w:bCs/>
                <w:sz w:val="24"/>
                <w:szCs w:val="24"/>
              </w:rPr>
            </w:pPr>
            <w:r w:rsidRPr="00797B0F">
              <w:rPr>
                <w:bCs/>
                <w:sz w:val="24"/>
                <w:szCs w:val="24"/>
              </w:rPr>
              <w:t>Laboratorijas plauktu sistēmas</w:t>
            </w:r>
          </w:p>
        </w:tc>
        <w:tc>
          <w:tcPr>
            <w:tcW w:w="1602" w:type="pct"/>
            <w:tcBorders>
              <w:top w:val="single" w:sz="4" w:space="0" w:color="auto"/>
              <w:left w:val="single" w:sz="4" w:space="0" w:color="auto"/>
              <w:bottom w:val="single" w:sz="4" w:space="0" w:color="auto"/>
              <w:right w:val="single" w:sz="4" w:space="0" w:color="auto"/>
            </w:tcBorders>
            <w:shd w:val="clear" w:color="auto" w:fill="auto"/>
            <w:vAlign w:val="center"/>
          </w:tcPr>
          <w:p w14:paraId="6EAF73F6" w14:textId="1BE5A909" w:rsidR="00936CC4" w:rsidRPr="0045178B" w:rsidRDefault="00936CC4" w:rsidP="00C97CF1">
            <w:pPr>
              <w:jc w:val="center"/>
              <w:rPr>
                <w:rFonts w:eastAsia="Calibri"/>
                <w:color w:val="000000"/>
                <w:sz w:val="24"/>
                <w:szCs w:val="24"/>
              </w:rPr>
            </w:pPr>
            <w:r w:rsidRPr="0045178B">
              <w:rPr>
                <w:rFonts w:eastAsia="Calibri"/>
                <w:color w:val="000000"/>
                <w:sz w:val="24"/>
                <w:szCs w:val="24"/>
              </w:rPr>
              <w:t xml:space="preserve">Nolikuma </w:t>
            </w:r>
            <w:r w:rsidR="00563212" w:rsidRPr="0045178B">
              <w:rPr>
                <w:rFonts w:eastAsia="Calibri"/>
                <w:color w:val="000000"/>
                <w:sz w:val="24"/>
                <w:szCs w:val="24"/>
              </w:rPr>
              <w:t>3</w:t>
            </w:r>
            <w:r w:rsidRPr="0045178B">
              <w:rPr>
                <w:rFonts w:eastAsia="Calibri"/>
                <w:color w:val="000000"/>
                <w:sz w:val="24"/>
                <w:szCs w:val="24"/>
              </w:rPr>
              <w:t>.2. pielikums</w:t>
            </w:r>
          </w:p>
        </w:tc>
        <w:tc>
          <w:tcPr>
            <w:tcW w:w="1103" w:type="pct"/>
            <w:tcBorders>
              <w:top w:val="single" w:sz="4" w:space="0" w:color="auto"/>
              <w:left w:val="single" w:sz="4" w:space="0" w:color="auto"/>
              <w:bottom w:val="single" w:sz="4" w:space="0" w:color="auto"/>
              <w:right w:val="single" w:sz="4" w:space="0" w:color="auto"/>
            </w:tcBorders>
            <w:shd w:val="clear" w:color="auto" w:fill="auto"/>
            <w:vAlign w:val="center"/>
          </w:tcPr>
          <w:p w14:paraId="05022BE1" w14:textId="77777777" w:rsidR="00936CC4" w:rsidRPr="00BA22A2" w:rsidRDefault="00343418" w:rsidP="00C97CF1">
            <w:pPr>
              <w:jc w:val="center"/>
              <w:rPr>
                <w:sz w:val="24"/>
                <w:szCs w:val="24"/>
              </w:rPr>
            </w:pPr>
            <w:r w:rsidRPr="00BA22A2">
              <w:rPr>
                <w:sz w:val="24"/>
                <w:szCs w:val="24"/>
              </w:rPr>
              <w:t>33000000-0</w:t>
            </w:r>
            <w:r w:rsidR="004C5380" w:rsidRPr="00BA22A2">
              <w:rPr>
                <w:sz w:val="24"/>
                <w:szCs w:val="24"/>
              </w:rPr>
              <w:t>;</w:t>
            </w:r>
          </w:p>
          <w:p w14:paraId="5C009CC7" w14:textId="289351B3" w:rsidR="004C5380" w:rsidRPr="00BA22A2" w:rsidRDefault="004C5380" w:rsidP="00C97CF1">
            <w:pPr>
              <w:jc w:val="center"/>
              <w:rPr>
                <w:sz w:val="24"/>
                <w:szCs w:val="24"/>
              </w:rPr>
            </w:pPr>
            <w:r w:rsidRPr="00BA22A2">
              <w:rPr>
                <w:sz w:val="24"/>
                <w:szCs w:val="24"/>
              </w:rPr>
              <w:t>33192000-2</w:t>
            </w:r>
          </w:p>
        </w:tc>
      </w:tr>
      <w:tr w:rsidR="00936CC4" w:rsidRPr="00692512" w14:paraId="4D6BED59" w14:textId="77777777" w:rsidTr="00C97CF1">
        <w:trPr>
          <w:trHeight w:val="174"/>
        </w:trPr>
        <w:tc>
          <w:tcPr>
            <w:tcW w:w="492" w:type="pct"/>
            <w:tcBorders>
              <w:top w:val="single" w:sz="4" w:space="0" w:color="auto"/>
              <w:left w:val="single" w:sz="4" w:space="0" w:color="auto"/>
              <w:bottom w:val="single" w:sz="4" w:space="0" w:color="auto"/>
              <w:right w:val="nil"/>
            </w:tcBorders>
            <w:shd w:val="clear" w:color="auto" w:fill="auto"/>
            <w:vAlign w:val="bottom"/>
          </w:tcPr>
          <w:p w14:paraId="622B68BF" w14:textId="77777777" w:rsidR="00936CC4" w:rsidRPr="00692512" w:rsidRDefault="00936CC4" w:rsidP="00936CC4">
            <w:pPr>
              <w:pStyle w:val="ListParagraph"/>
              <w:numPr>
                <w:ilvl w:val="0"/>
                <w:numId w:val="23"/>
              </w:numPr>
              <w:spacing w:after="120"/>
              <w:ind w:left="643"/>
              <w:rPr>
                <w:rFonts w:eastAsia="Calibri"/>
                <w:color w:val="000000"/>
                <w:lang w:eastAsia="lv-LV"/>
              </w:rPr>
            </w:pPr>
          </w:p>
        </w:tc>
        <w:tc>
          <w:tcPr>
            <w:tcW w:w="1803" w:type="pct"/>
            <w:tcBorders>
              <w:top w:val="single" w:sz="4" w:space="0" w:color="auto"/>
              <w:left w:val="single" w:sz="4" w:space="0" w:color="auto"/>
              <w:bottom w:val="single" w:sz="4" w:space="0" w:color="auto"/>
              <w:right w:val="single" w:sz="4" w:space="0" w:color="auto"/>
            </w:tcBorders>
            <w:shd w:val="clear" w:color="auto" w:fill="auto"/>
            <w:vAlign w:val="center"/>
          </w:tcPr>
          <w:p w14:paraId="365E5741" w14:textId="292DE897" w:rsidR="00936CC4" w:rsidRPr="00FD278C" w:rsidRDefault="002965C5" w:rsidP="00C97CF1">
            <w:pPr>
              <w:jc w:val="both"/>
              <w:rPr>
                <w:bCs/>
                <w:sz w:val="24"/>
                <w:szCs w:val="24"/>
              </w:rPr>
            </w:pPr>
            <w:r w:rsidRPr="002965C5">
              <w:rPr>
                <w:bCs/>
                <w:sz w:val="24"/>
                <w:szCs w:val="24"/>
              </w:rPr>
              <w:t>Multifunkcionālie rati, reanimācijas</w:t>
            </w:r>
          </w:p>
        </w:tc>
        <w:tc>
          <w:tcPr>
            <w:tcW w:w="1602" w:type="pct"/>
            <w:tcBorders>
              <w:top w:val="single" w:sz="4" w:space="0" w:color="auto"/>
              <w:left w:val="single" w:sz="4" w:space="0" w:color="auto"/>
              <w:bottom w:val="single" w:sz="4" w:space="0" w:color="auto"/>
              <w:right w:val="single" w:sz="4" w:space="0" w:color="auto"/>
            </w:tcBorders>
            <w:shd w:val="clear" w:color="auto" w:fill="auto"/>
            <w:vAlign w:val="center"/>
          </w:tcPr>
          <w:p w14:paraId="5C4639B8" w14:textId="1494F65C" w:rsidR="00936CC4" w:rsidRPr="0045178B" w:rsidRDefault="00936CC4" w:rsidP="00C97CF1">
            <w:pPr>
              <w:jc w:val="center"/>
              <w:rPr>
                <w:rFonts w:eastAsia="Calibri"/>
                <w:color w:val="000000"/>
                <w:sz w:val="24"/>
                <w:szCs w:val="24"/>
              </w:rPr>
            </w:pPr>
            <w:r w:rsidRPr="0045178B">
              <w:rPr>
                <w:rFonts w:eastAsia="Calibri"/>
                <w:color w:val="000000"/>
                <w:sz w:val="24"/>
                <w:szCs w:val="24"/>
              </w:rPr>
              <w:t xml:space="preserve">Nolikuma </w:t>
            </w:r>
            <w:r w:rsidR="00563212" w:rsidRPr="0045178B">
              <w:rPr>
                <w:rFonts w:eastAsia="Calibri"/>
                <w:color w:val="000000"/>
                <w:sz w:val="24"/>
                <w:szCs w:val="24"/>
              </w:rPr>
              <w:t>3</w:t>
            </w:r>
            <w:r w:rsidRPr="0045178B">
              <w:rPr>
                <w:rFonts w:eastAsia="Calibri"/>
                <w:color w:val="000000"/>
                <w:sz w:val="24"/>
                <w:szCs w:val="24"/>
              </w:rPr>
              <w:t>.3. pielikums</w:t>
            </w:r>
          </w:p>
        </w:tc>
        <w:tc>
          <w:tcPr>
            <w:tcW w:w="1103" w:type="pct"/>
            <w:tcBorders>
              <w:top w:val="single" w:sz="4" w:space="0" w:color="auto"/>
              <w:left w:val="single" w:sz="4" w:space="0" w:color="auto"/>
              <w:bottom w:val="single" w:sz="4" w:space="0" w:color="auto"/>
              <w:right w:val="single" w:sz="4" w:space="0" w:color="auto"/>
            </w:tcBorders>
            <w:shd w:val="clear" w:color="auto" w:fill="auto"/>
            <w:vAlign w:val="center"/>
          </w:tcPr>
          <w:p w14:paraId="47AE0048" w14:textId="4998949C" w:rsidR="00936CC4" w:rsidRPr="00BA22A2" w:rsidRDefault="00343418" w:rsidP="00C97CF1">
            <w:pPr>
              <w:jc w:val="center"/>
              <w:rPr>
                <w:sz w:val="24"/>
                <w:szCs w:val="24"/>
              </w:rPr>
            </w:pPr>
            <w:r w:rsidRPr="00BA22A2">
              <w:rPr>
                <w:sz w:val="24"/>
                <w:szCs w:val="24"/>
              </w:rPr>
              <w:t>33000000-0</w:t>
            </w:r>
            <w:r w:rsidR="004C5380" w:rsidRPr="00BA22A2">
              <w:rPr>
                <w:sz w:val="24"/>
                <w:szCs w:val="24"/>
              </w:rPr>
              <w:t>;</w:t>
            </w:r>
          </w:p>
          <w:p w14:paraId="0D213145" w14:textId="7DDAAFD6" w:rsidR="004C5380" w:rsidRPr="00BA22A2" w:rsidRDefault="004C5380" w:rsidP="004C5380">
            <w:pPr>
              <w:jc w:val="center"/>
              <w:rPr>
                <w:sz w:val="24"/>
                <w:szCs w:val="24"/>
              </w:rPr>
            </w:pPr>
            <w:r w:rsidRPr="00BA22A2">
              <w:rPr>
                <w:sz w:val="24"/>
                <w:szCs w:val="24"/>
              </w:rPr>
              <w:t>33192000-2</w:t>
            </w:r>
          </w:p>
        </w:tc>
      </w:tr>
    </w:tbl>
    <w:bookmarkEnd w:id="11"/>
    <w:p w14:paraId="061CEF6B" w14:textId="746786C4" w:rsidR="00DA51D7" w:rsidRDefault="00DA51D7" w:rsidP="000E5214">
      <w:pPr>
        <w:pStyle w:val="Nodala11"/>
        <w:numPr>
          <w:ilvl w:val="1"/>
          <w:numId w:val="13"/>
        </w:numPr>
        <w:ind w:hanging="720"/>
      </w:pPr>
      <w:r>
        <w:t>Iepriekšējs informatīvais paziņojums par Atklātu konkursu Iepirkumu Uzraudzības biroja mājas lapā un Eiropas Savienības Oficiālajā vēstnesī</w:t>
      </w:r>
      <w:r w:rsidR="00151109">
        <w:t xml:space="preserve"> publicēts</w:t>
      </w:r>
      <w:r>
        <w:t xml:space="preserve"> – 2024.gada </w:t>
      </w:r>
      <w:r w:rsidR="00151109">
        <w:t>20.augustā.</w:t>
      </w:r>
    </w:p>
    <w:p w14:paraId="1E9E2508" w14:textId="5FFCF3AC" w:rsidR="00936CC4" w:rsidRDefault="00936CC4" w:rsidP="000E5214">
      <w:pPr>
        <w:pStyle w:val="Nodala11"/>
        <w:numPr>
          <w:ilvl w:val="1"/>
          <w:numId w:val="13"/>
        </w:numPr>
        <w:ind w:hanging="720"/>
      </w:pPr>
      <w:r w:rsidRPr="00F40A24">
        <w:t xml:space="preserve">Pretendents var iesniegt piedāvājumu </w:t>
      </w:r>
      <w:r w:rsidRPr="009F7323">
        <w:t xml:space="preserve">par vienu </w:t>
      </w:r>
      <w:r>
        <w:t>vai vairākām</w:t>
      </w:r>
      <w:r w:rsidRPr="009F7323">
        <w:t xml:space="preserve"> Atklāta</w:t>
      </w:r>
      <w:r>
        <w:t xml:space="preserve"> konkursa</w:t>
      </w:r>
      <w:r w:rsidRPr="00F40A24">
        <w:t xml:space="preserve"> priekšmeta daļām, bet par pilnu iepirkuma priekšmeta </w:t>
      </w:r>
      <w:r>
        <w:t xml:space="preserve">daļas </w:t>
      </w:r>
      <w:r w:rsidRPr="00F40A24">
        <w:t xml:space="preserve">apjomu (visām pozīcijām attiecīgajā </w:t>
      </w:r>
      <w:r>
        <w:t>Atklāta konkursa</w:t>
      </w:r>
      <w:r w:rsidRPr="00F40A24">
        <w:t xml:space="preserve"> priekšmeta daļā). Pretendents nevar iesniegt piedāvājuma variantus.</w:t>
      </w:r>
      <w:r>
        <w:t xml:space="preserve">                                                                                                                                                                                                                                                                                             </w:t>
      </w:r>
    </w:p>
    <w:p w14:paraId="14999268" w14:textId="3F7665FE" w:rsidR="009C6580" w:rsidRPr="00C97CF1" w:rsidRDefault="000E5214" w:rsidP="009C6580">
      <w:pPr>
        <w:pStyle w:val="Nodala11"/>
        <w:numPr>
          <w:ilvl w:val="1"/>
          <w:numId w:val="13"/>
        </w:numPr>
        <w:ind w:hanging="720"/>
      </w:pPr>
      <w:r w:rsidRPr="00C97CF1">
        <w:t>Atklāta konkursa paredzamā līgum</w:t>
      </w:r>
      <w:r w:rsidR="00DE3249" w:rsidRPr="00C97CF1">
        <w:t>cena:</w:t>
      </w:r>
    </w:p>
    <w:p w14:paraId="3C3387C8" w14:textId="5E01BAFE" w:rsidR="00DE3249" w:rsidRPr="00F73368" w:rsidRDefault="00DE3249" w:rsidP="00DE3249">
      <w:pPr>
        <w:pStyle w:val="Nodala11"/>
        <w:numPr>
          <w:ilvl w:val="2"/>
          <w:numId w:val="13"/>
        </w:numPr>
      </w:pPr>
      <w:r w:rsidRPr="00C97CF1">
        <w:lastRenderedPageBreak/>
        <w:t xml:space="preserve">Atklāta konkursa </w:t>
      </w:r>
      <w:r w:rsidRPr="00BA22A2">
        <w:rPr>
          <w:b/>
          <w:u w:val="single"/>
        </w:rPr>
        <w:t>1.</w:t>
      </w:r>
      <w:r w:rsidR="006270A8" w:rsidRPr="00BA22A2">
        <w:rPr>
          <w:b/>
          <w:u w:val="single"/>
        </w:rPr>
        <w:t xml:space="preserve"> </w:t>
      </w:r>
      <w:r w:rsidRPr="00BA22A2">
        <w:rPr>
          <w:b/>
          <w:u w:val="single"/>
        </w:rPr>
        <w:t>daļā “</w:t>
      </w:r>
      <w:proofErr w:type="spellStart"/>
      <w:r w:rsidR="004C5380" w:rsidRPr="00BA22A2">
        <w:rPr>
          <w:b/>
          <w:u w:val="single"/>
        </w:rPr>
        <w:t>Multifunkcionālā</w:t>
      </w:r>
      <w:proofErr w:type="spellEnd"/>
      <w:r w:rsidR="004C5380" w:rsidRPr="00BA22A2">
        <w:rPr>
          <w:b/>
          <w:u w:val="single"/>
        </w:rPr>
        <w:t xml:space="preserve"> pacientu gulta</w:t>
      </w:r>
      <w:r w:rsidRPr="00BA22A2">
        <w:rPr>
          <w:b/>
          <w:u w:val="single"/>
        </w:rPr>
        <w:t>”</w:t>
      </w:r>
      <w:r w:rsidRPr="00C97CF1">
        <w:t xml:space="preserve"> </w:t>
      </w:r>
      <w:r w:rsidR="00C76E54" w:rsidRPr="00F73368">
        <w:t>–</w:t>
      </w:r>
      <w:r w:rsidRPr="00F73368">
        <w:t xml:space="preserve"> </w:t>
      </w:r>
      <w:r w:rsidR="00514D60" w:rsidRPr="00F73368">
        <w:t>12</w:t>
      </w:r>
      <w:r w:rsidR="006A0C9A" w:rsidRPr="00F73368">
        <w:t> 727,27</w:t>
      </w:r>
      <w:r w:rsidR="00C76E54" w:rsidRPr="00F73368">
        <w:t xml:space="preserve"> EUR (</w:t>
      </w:r>
      <w:r w:rsidR="006A0C9A" w:rsidRPr="00F73368">
        <w:rPr>
          <w:i/>
        </w:rPr>
        <w:t>divpadsmit tūkstoši</w:t>
      </w:r>
      <w:r w:rsidR="004C5380" w:rsidRPr="00F73368">
        <w:rPr>
          <w:i/>
        </w:rPr>
        <w:t xml:space="preserve"> </w:t>
      </w:r>
      <w:r w:rsidR="006A0C9A" w:rsidRPr="00F73368">
        <w:rPr>
          <w:i/>
        </w:rPr>
        <w:t>septiņi simti divdesmit septiņi</w:t>
      </w:r>
      <w:r w:rsidR="00C76E54" w:rsidRPr="00F73368">
        <w:rPr>
          <w:i/>
        </w:rPr>
        <w:t xml:space="preserve"> </w:t>
      </w:r>
      <w:proofErr w:type="spellStart"/>
      <w:r w:rsidR="00C76E54" w:rsidRPr="00F73368">
        <w:rPr>
          <w:i/>
        </w:rPr>
        <w:t>euro</w:t>
      </w:r>
      <w:proofErr w:type="spellEnd"/>
      <w:r w:rsidR="00C76E54" w:rsidRPr="00F73368">
        <w:rPr>
          <w:i/>
        </w:rPr>
        <w:t xml:space="preserve">, </w:t>
      </w:r>
      <w:r w:rsidR="006A0C9A" w:rsidRPr="00F73368">
        <w:rPr>
          <w:i/>
        </w:rPr>
        <w:t>27</w:t>
      </w:r>
      <w:r w:rsidR="00C76E54" w:rsidRPr="00F73368">
        <w:rPr>
          <w:i/>
        </w:rPr>
        <w:t xml:space="preserve"> centi</w:t>
      </w:r>
      <w:r w:rsidR="00C76E54" w:rsidRPr="00F73368">
        <w:t>)</w:t>
      </w:r>
      <w:r w:rsidR="00C97CF1" w:rsidRPr="00F73368">
        <w:t xml:space="preserve"> bez pievienotās vērtības nodokļa (turpmāk – PVN);</w:t>
      </w:r>
    </w:p>
    <w:p w14:paraId="4523FCCF" w14:textId="1C7E1728" w:rsidR="00C97CF1" w:rsidRPr="00F73368" w:rsidRDefault="00C97CF1" w:rsidP="00DE3249">
      <w:pPr>
        <w:pStyle w:val="Nodala11"/>
        <w:numPr>
          <w:ilvl w:val="2"/>
          <w:numId w:val="13"/>
        </w:numPr>
      </w:pPr>
      <w:r w:rsidRPr="00F73368">
        <w:t xml:space="preserve">Atklāta konkursa </w:t>
      </w:r>
      <w:r w:rsidRPr="00BA22A2">
        <w:rPr>
          <w:b/>
          <w:u w:val="single"/>
        </w:rPr>
        <w:t>2.</w:t>
      </w:r>
      <w:r w:rsidR="006270A8" w:rsidRPr="00BA22A2">
        <w:rPr>
          <w:b/>
          <w:u w:val="single"/>
        </w:rPr>
        <w:t xml:space="preserve"> </w:t>
      </w:r>
      <w:r w:rsidRPr="00BA22A2">
        <w:rPr>
          <w:b/>
          <w:u w:val="single"/>
        </w:rPr>
        <w:t>daļā “</w:t>
      </w:r>
      <w:r w:rsidR="004C5380" w:rsidRPr="00BA22A2">
        <w:rPr>
          <w:b/>
          <w:bCs/>
          <w:u w:val="single"/>
        </w:rPr>
        <w:t>Laboratorijas plauktu sistēmas</w:t>
      </w:r>
      <w:r w:rsidRPr="00BA22A2">
        <w:rPr>
          <w:b/>
          <w:bCs/>
          <w:u w:val="single"/>
        </w:rPr>
        <w:t>”</w:t>
      </w:r>
      <w:r w:rsidRPr="00F73368">
        <w:rPr>
          <w:bCs/>
        </w:rPr>
        <w:t xml:space="preserve"> – </w:t>
      </w:r>
      <w:r w:rsidR="004C5380" w:rsidRPr="00F73368">
        <w:rPr>
          <w:bCs/>
        </w:rPr>
        <w:t>3</w:t>
      </w:r>
      <w:r w:rsidR="008900BB">
        <w:rPr>
          <w:bCs/>
        </w:rPr>
        <w:t> </w:t>
      </w:r>
      <w:r w:rsidR="006A0C9A" w:rsidRPr="00F73368">
        <w:rPr>
          <w:bCs/>
        </w:rPr>
        <w:t>276</w:t>
      </w:r>
      <w:r w:rsidR="008900BB">
        <w:rPr>
          <w:bCs/>
        </w:rPr>
        <w:t>,</w:t>
      </w:r>
      <w:r w:rsidR="006A0C9A" w:rsidRPr="00F73368">
        <w:rPr>
          <w:bCs/>
        </w:rPr>
        <w:t>86</w:t>
      </w:r>
      <w:r w:rsidRPr="00F73368">
        <w:rPr>
          <w:bCs/>
        </w:rPr>
        <w:t xml:space="preserve"> EUR (</w:t>
      </w:r>
      <w:r w:rsidR="004C5380" w:rsidRPr="00F73368">
        <w:rPr>
          <w:bCs/>
          <w:i/>
        </w:rPr>
        <w:t>trīs</w:t>
      </w:r>
      <w:r w:rsidRPr="00F73368">
        <w:rPr>
          <w:bCs/>
          <w:i/>
        </w:rPr>
        <w:t xml:space="preserve"> tūkstoši </w:t>
      </w:r>
      <w:r w:rsidR="006A0C9A" w:rsidRPr="00F73368">
        <w:rPr>
          <w:bCs/>
          <w:i/>
        </w:rPr>
        <w:t>divi simti septiņdesmit seši</w:t>
      </w:r>
      <w:r w:rsidRPr="00F73368">
        <w:rPr>
          <w:bCs/>
          <w:i/>
        </w:rPr>
        <w:t xml:space="preserve"> </w:t>
      </w:r>
      <w:proofErr w:type="spellStart"/>
      <w:r w:rsidRPr="00F73368">
        <w:rPr>
          <w:bCs/>
          <w:i/>
        </w:rPr>
        <w:t>euro</w:t>
      </w:r>
      <w:proofErr w:type="spellEnd"/>
      <w:r w:rsidRPr="00F73368">
        <w:rPr>
          <w:bCs/>
          <w:i/>
        </w:rPr>
        <w:t xml:space="preserve">, </w:t>
      </w:r>
      <w:r w:rsidR="006A0C9A" w:rsidRPr="00F73368">
        <w:rPr>
          <w:bCs/>
          <w:i/>
        </w:rPr>
        <w:t>86</w:t>
      </w:r>
      <w:r w:rsidRPr="00F73368">
        <w:rPr>
          <w:bCs/>
          <w:i/>
        </w:rPr>
        <w:t xml:space="preserve"> centi</w:t>
      </w:r>
      <w:r w:rsidRPr="00F73368">
        <w:rPr>
          <w:bCs/>
        </w:rPr>
        <w:t>) bez PVN;</w:t>
      </w:r>
    </w:p>
    <w:p w14:paraId="2D8FE0A2" w14:textId="56FF6EBC" w:rsidR="00C97CF1" w:rsidRPr="00F73368" w:rsidRDefault="00C97CF1" w:rsidP="00DE3249">
      <w:pPr>
        <w:pStyle w:val="Nodala11"/>
        <w:numPr>
          <w:ilvl w:val="2"/>
          <w:numId w:val="13"/>
        </w:numPr>
      </w:pPr>
      <w:r w:rsidRPr="00F73368">
        <w:t xml:space="preserve">Atklāta konkursa </w:t>
      </w:r>
      <w:r w:rsidRPr="00BA22A2">
        <w:rPr>
          <w:b/>
          <w:u w:val="single"/>
        </w:rPr>
        <w:t>3.</w:t>
      </w:r>
      <w:r w:rsidR="006270A8" w:rsidRPr="00BA22A2">
        <w:rPr>
          <w:b/>
          <w:u w:val="single"/>
        </w:rPr>
        <w:t xml:space="preserve"> </w:t>
      </w:r>
      <w:r w:rsidRPr="00BA22A2">
        <w:rPr>
          <w:b/>
          <w:u w:val="single"/>
        </w:rPr>
        <w:t>daļā “</w:t>
      </w:r>
      <w:r w:rsidR="004C5380" w:rsidRPr="00BA22A2">
        <w:rPr>
          <w:b/>
          <w:bCs/>
          <w:u w:val="single"/>
        </w:rPr>
        <w:t>Multifunkcionālie rati, reanimācijas</w:t>
      </w:r>
      <w:r w:rsidRPr="00BA22A2">
        <w:rPr>
          <w:b/>
          <w:bCs/>
          <w:u w:val="single"/>
        </w:rPr>
        <w:t>”</w:t>
      </w:r>
      <w:r w:rsidRPr="00F73368">
        <w:rPr>
          <w:bCs/>
        </w:rPr>
        <w:t xml:space="preserve"> – </w:t>
      </w:r>
      <w:r w:rsidR="006A0C9A" w:rsidRPr="00F73368">
        <w:rPr>
          <w:bCs/>
        </w:rPr>
        <w:t>8</w:t>
      </w:r>
      <w:r w:rsidR="0002692B" w:rsidRPr="00F73368">
        <w:rPr>
          <w:bCs/>
        </w:rPr>
        <w:t> 264,46</w:t>
      </w:r>
      <w:r w:rsidRPr="00F73368">
        <w:rPr>
          <w:bCs/>
        </w:rPr>
        <w:t xml:space="preserve"> EUR (</w:t>
      </w:r>
      <w:r w:rsidR="0002692B" w:rsidRPr="00F73368">
        <w:rPr>
          <w:bCs/>
          <w:i/>
        </w:rPr>
        <w:t>astoņi tūkstoši divi simti sešdesmit četri</w:t>
      </w:r>
      <w:r w:rsidRPr="00F73368">
        <w:rPr>
          <w:bCs/>
          <w:i/>
        </w:rPr>
        <w:t xml:space="preserve"> </w:t>
      </w:r>
      <w:proofErr w:type="spellStart"/>
      <w:r w:rsidRPr="00F73368">
        <w:rPr>
          <w:bCs/>
          <w:i/>
        </w:rPr>
        <w:t>euro</w:t>
      </w:r>
      <w:proofErr w:type="spellEnd"/>
      <w:r w:rsidRPr="00F73368">
        <w:rPr>
          <w:bCs/>
          <w:i/>
        </w:rPr>
        <w:t xml:space="preserve">, </w:t>
      </w:r>
      <w:r w:rsidR="0002692B" w:rsidRPr="00F73368">
        <w:rPr>
          <w:bCs/>
          <w:i/>
        </w:rPr>
        <w:t>46</w:t>
      </w:r>
      <w:r w:rsidRPr="00F73368">
        <w:rPr>
          <w:bCs/>
          <w:i/>
        </w:rPr>
        <w:t xml:space="preserve"> centi</w:t>
      </w:r>
      <w:r w:rsidRPr="00F73368">
        <w:rPr>
          <w:bCs/>
        </w:rPr>
        <w:t>) bez PVN;</w:t>
      </w:r>
    </w:p>
    <w:p w14:paraId="4D063D95" w14:textId="7081E3EA" w:rsidR="007D6CD8" w:rsidRPr="00B17963" w:rsidRDefault="00686883" w:rsidP="009C6580">
      <w:pPr>
        <w:pStyle w:val="Nodala11"/>
        <w:numPr>
          <w:ilvl w:val="1"/>
          <w:numId w:val="13"/>
        </w:numPr>
        <w:ind w:hanging="720"/>
      </w:pPr>
      <w:r w:rsidRPr="009C6580">
        <w:rPr>
          <w:bCs/>
        </w:rPr>
        <w:t>L</w:t>
      </w:r>
      <w:r w:rsidR="00097049" w:rsidRPr="009C6580">
        <w:rPr>
          <w:bCs/>
        </w:rPr>
        <w:t xml:space="preserve">īguma noteikumi ir noteikti Atklāta konkursa nolikumam pievienotajā iepirkuma līguma projektā </w:t>
      </w:r>
      <w:r w:rsidR="00097049" w:rsidRPr="009C6580">
        <w:rPr>
          <w:bCs/>
          <w:i/>
        </w:rPr>
        <w:t>(</w:t>
      </w:r>
      <w:bookmarkStart w:id="12" w:name="_Hlk83042249"/>
      <w:r w:rsidR="003A3EB1" w:rsidRPr="009C6580">
        <w:rPr>
          <w:i/>
        </w:rPr>
        <w:t xml:space="preserve">Atklāta konkursa </w:t>
      </w:r>
      <w:r w:rsidR="003A3EB1" w:rsidRPr="0045178B">
        <w:rPr>
          <w:i/>
        </w:rPr>
        <w:t>nolikuma</w:t>
      </w:r>
      <w:bookmarkEnd w:id="12"/>
      <w:r w:rsidR="00B5089A" w:rsidRPr="0045178B">
        <w:rPr>
          <w:i/>
        </w:rPr>
        <w:t xml:space="preserve"> </w:t>
      </w:r>
      <w:r w:rsidR="00025F93" w:rsidRPr="0045178B">
        <w:rPr>
          <w:i/>
        </w:rPr>
        <w:t>5</w:t>
      </w:r>
      <w:r w:rsidR="00097049" w:rsidRPr="0045178B">
        <w:rPr>
          <w:bCs/>
          <w:i/>
        </w:rPr>
        <w:t>.</w:t>
      </w:r>
      <w:r w:rsidR="00CC5B7A" w:rsidRPr="0045178B">
        <w:rPr>
          <w:bCs/>
          <w:i/>
        </w:rPr>
        <w:t xml:space="preserve"> </w:t>
      </w:r>
      <w:r w:rsidR="00097049" w:rsidRPr="0045178B">
        <w:rPr>
          <w:bCs/>
          <w:i/>
        </w:rPr>
        <w:t>pielikums)</w:t>
      </w:r>
      <w:r w:rsidR="00097049" w:rsidRPr="0045178B">
        <w:rPr>
          <w:bCs/>
        </w:rPr>
        <w:t xml:space="preserve">. </w:t>
      </w:r>
      <w:r w:rsidR="000E5214" w:rsidRPr="0045178B">
        <w:t>Ar Atklāta konkursa uzvarētāju tiks slēgts iepirkuma līgums. Iebildumus par Līguma projekta</w:t>
      </w:r>
      <w:r w:rsidR="000E5214">
        <w:t xml:space="preserve"> </w:t>
      </w:r>
      <w:r w:rsidR="000E5214" w:rsidRPr="00025F93">
        <w:t>nosacījumiem iesniedz rakstiski Atklāta konkursa nolikuma 2.4. punktā noteiktajā kārtībā. Pēc</w:t>
      </w:r>
      <w:r w:rsidR="000E5214">
        <w:t xml:space="preserve"> piedāvājumu iesniegšanas </w:t>
      </w:r>
      <w:r w:rsidR="000E5214" w:rsidRPr="00B17963">
        <w:t xml:space="preserve">termiņa beigām Atklātā konkursā iebildumi par Līgumu netiks ņemti vērā. </w:t>
      </w:r>
    </w:p>
    <w:p w14:paraId="6FF47F12" w14:textId="77777777" w:rsidR="0028740C" w:rsidRPr="00B17963" w:rsidRDefault="005E683D" w:rsidP="0028740C">
      <w:pPr>
        <w:pStyle w:val="Nodala11"/>
        <w:numPr>
          <w:ilvl w:val="1"/>
          <w:numId w:val="13"/>
        </w:numPr>
        <w:ind w:hanging="720"/>
      </w:pPr>
      <w:r w:rsidRPr="00B17963">
        <w:rPr>
          <w:b/>
        </w:rPr>
        <w:t>Iepirkuma l</w:t>
      </w:r>
      <w:r w:rsidR="001E2ECD" w:rsidRPr="00B17963">
        <w:rPr>
          <w:b/>
        </w:rPr>
        <w:t xml:space="preserve">īguma </w:t>
      </w:r>
      <w:r w:rsidR="006003D6" w:rsidRPr="00B17963">
        <w:rPr>
          <w:b/>
        </w:rPr>
        <w:t xml:space="preserve">būtiski </w:t>
      </w:r>
      <w:r w:rsidR="001E2ECD" w:rsidRPr="00B17963">
        <w:rPr>
          <w:b/>
        </w:rPr>
        <w:t>izpildes nosacījumi</w:t>
      </w:r>
      <w:r w:rsidR="006A0246" w:rsidRPr="00B17963">
        <w:rPr>
          <w:b/>
        </w:rPr>
        <w:t>:</w:t>
      </w:r>
      <w:bookmarkStart w:id="13" w:name="_Hlk83107645"/>
    </w:p>
    <w:p w14:paraId="3B089046" w14:textId="6BE9A874" w:rsidR="009540FD" w:rsidRPr="00EB7018" w:rsidRDefault="00F40A52" w:rsidP="00A73487">
      <w:pPr>
        <w:pStyle w:val="Nodala11"/>
        <w:numPr>
          <w:ilvl w:val="2"/>
          <w:numId w:val="13"/>
        </w:numPr>
      </w:pPr>
      <w:r w:rsidRPr="00182717">
        <w:rPr>
          <w:bCs/>
          <w:lang w:eastAsia="lv-LV"/>
        </w:rPr>
        <w:t xml:space="preserve">Līgums stājas spēkā tā abpusējas parakstīšanas dienā un ir spēkā </w:t>
      </w:r>
      <w:r w:rsidR="00ED515E" w:rsidRPr="00182717">
        <w:rPr>
          <w:bCs/>
          <w:lang w:eastAsia="lv-LV"/>
        </w:rPr>
        <w:t>līdz saistību pilnīgai izpildei</w:t>
      </w:r>
      <w:r w:rsidRPr="00182717">
        <w:rPr>
          <w:bCs/>
          <w:lang w:eastAsia="lv-LV"/>
        </w:rPr>
        <w:t xml:space="preserve">, </w:t>
      </w:r>
      <w:r w:rsidR="00051E25" w:rsidRPr="00182717">
        <w:rPr>
          <w:b/>
        </w:rPr>
        <w:t>bet ne ilgāk kā 12 (divpadsmit) kalendāra mēnešus</w:t>
      </w:r>
      <w:r w:rsidR="00051E25" w:rsidRPr="00182717">
        <w:t xml:space="preserve"> no Līguma noslēgšanas dienas</w:t>
      </w:r>
      <w:r w:rsidR="00051E25" w:rsidRPr="00182717">
        <w:rPr>
          <w:bCs/>
          <w:lang w:eastAsia="lv-LV"/>
        </w:rPr>
        <w:t xml:space="preserve"> </w:t>
      </w:r>
      <w:r w:rsidRPr="00182717">
        <w:rPr>
          <w:bCs/>
          <w:lang w:eastAsia="lv-LV"/>
        </w:rPr>
        <w:t>kas ietver:</w:t>
      </w:r>
      <w:r w:rsidR="00A73487" w:rsidRPr="00182717">
        <w:t xml:space="preserve"> Darbu</w:t>
      </w:r>
      <w:r w:rsidR="00A73487" w:rsidRPr="00EB7018">
        <w:t xml:space="preserve"> veikšanu šādos termiņos  - Preces piegāde un uzstādīšana </w:t>
      </w:r>
      <w:r w:rsidR="009540FD" w:rsidRPr="00EB7018">
        <w:rPr>
          <w:i/>
        </w:rPr>
        <w:t>(</w:t>
      </w:r>
      <w:r w:rsidR="00EB7018" w:rsidRPr="00EB7018">
        <w:rPr>
          <w:i/>
        </w:rPr>
        <w:t>1.-3.daļa</w:t>
      </w:r>
      <w:r w:rsidR="009540FD" w:rsidRPr="00EB7018">
        <w:rPr>
          <w:i/>
        </w:rPr>
        <w:t>)</w:t>
      </w:r>
      <w:r w:rsidR="009540FD" w:rsidRPr="00EB7018">
        <w:t xml:space="preserve"> </w:t>
      </w:r>
      <w:r w:rsidR="00A73487" w:rsidRPr="00EB7018">
        <w:t xml:space="preserve">ne ilgāk kā </w:t>
      </w:r>
      <w:r w:rsidR="00A73487" w:rsidRPr="00EB7018">
        <w:rPr>
          <w:b/>
        </w:rPr>
        <w:t>60 (sešdesmit)</w:t>
      </w:r>
      <w:r w:rsidR="00A73487" w:rsidRPr="00EB7018">
        <w:t xml:space="preserve"> </w:t>
      </w:r>
      <w:r w:rsidR="00A73487" w:rsidRPr="00EB7018">
        <w:rPr>
          <w:b/>
        </w:rPr>
        <w:t>kalendār</w:t>
      </w:r>
      <w:r w:rsidR="001724F1" w:rsidRPr="00EB7018">
        <w:rPr>
          <w:b/>
        </w:rPr>
        <w:t>a</w:t>
      </w:r>
      <w:r w:rsidR="00A73487" w:rsidRPr="00EB7018">
        <w:rPr>
          <w:b/>
        </w:rPr>
        <w:t xml:space="preserve"> dienu</w:t>
      </w:r>
      <w:r w:rsidR="00A73487" w:rsidRPr="00EB7018">
        <w:t xml:space="preserve"> laikā  no pasūtījuma </w:t>
      </w:r>
      <w:r w:rsidR="009540FD" w:rsidRPr="00EB7018">
        <w:t>veikšana</w:t>
      </w:r>
      <w:r w:rsidR="00A73487" w:rsidRPr="00EB7018">
        <w:t>s dienas</w:t>
      </w:r>
      <w:r w:rsidR="00EB7018" w:rsidRPr="00EB7018">
        <w:t>.</w:t>
      </w:r>
    </w:p>
    <w:p w14:paraId="5087885D" w14:textId="3DDB8B1E" w:rsidR="00964F15" w:rsidRPr="00EB7018" w:rsidRDefault="00045212" w:rsidP="00C97CF1">
      <w:pPr>
        <w:pStyle w:val="Nodala11"/>
        <w:numPr>
          <w:ilvl w:val="2"/>
          <w:numId w:val="13"/>
        </w:numPr>
      </w:pPr>
      <w:bookmarkStart w:id="14" w:name="_Hlk169102083"/>
      <w:bookmarkEnd w:id="13"/>
      <w:r w:rsidRPr="00EB7018">
        <w:t>Preču</w:t>
      </w:r>
      <w:r w:rsidRPr="00EB7018">
        <w:rPr>
          <w:b/>
        </w:rPr>
        <w:t xml:space="preserve"> garantijas termiņš</w:t>
      </w:r>
      <w:r w:rsidR="00EB7018" w:rsidRPr="00EB7018">
        <w:rPr>
          <w:b/>
        </w:rPr>
        <w:t xml:space="preserve"> (1.-3.daļa)</w:t>
      </w:r>
      <w:r w:rsidRPr="00EB7018">
        <w:t xml:space="preserve"> –</w:t>
      </w:r>
      <w:r w:rsidR="0021294E" w:rsidRPr="00EB7018">
        <w:t xml:space="preserve"> </w:t>
      </w:r>
      <w:bookmarkStart w:id="15" w:name="_Hlk169101663"/>
      <w:r w:rsidR="00964F15" w:rsidRPr="00EB7018">
        <w:t xml:space="preserve">ne mazāk kā </w:t>
      </w:r>
      <w:r w:rsidR="009540FD" w:rsidRPr="00EB7018">
        <w:t>24</w:t>
      </w:r>
      <w:r w:rsidR="00964F15" w:rsidRPr="00EB7018">
        <w:t xml:space="preserve"> (</w:t>
      </w:r>
      <w:r w:rsidR="009540FD" w:rsidRPr="00EB7018">
        <w:t xml:space="preserve">divdesmit četri) </w:t>
      </w:r>
      <w:r w:rsidR="00964F15" w:rsidRPr="00EB7018">
        <w:t xml:space="preserve"> mēneši,  no pieņemšanas - nodošanas akta parakstīšanas dienas</w:t>
      </w:r>
      <w:bookmarkEnd w:id="15"/>
      <w:r w:rsidR="009540FD" w:rsidRPr="00EB7018">
        <w:t>.</w:t>
      </w:r>
    </w:p>
    <w:bookmarkEnd w:id="14"/>
    <w:p w14:paraId="0E373FBB" w14:textId="031664B3" w:rsidR="00045212" w:rsidRPr="00A81EE2" w:rsidRDefault="00045212" w:rsidP="00045212">
      <w:pPr>
        <w:pStyle w:val="Nodala11"/>
        <w:numPr>
          <w:ilvl w:val="2"/>
          <w:numId w:val="13"/>
        </w:numPr>
      </w:pPr>
      <w:r w:rsidRPr="00A81EE2">
        <w:rPr>
          <w:b/>
        </w:rPr>
        <w:t>Iepirkuma līguma izpildes un preču piegādes vieta</w:t>
      </w:r>
      <w:r w:rsidR="00EB7018">
        <w:rPr>
          <w:b/>
        </w:rPr>
        <w:t xml:space="preserve"> (1.-3.daļai)</w:t>
      </w:r>
      <w:r w:rsidRPr="00A81EE2">
        <w:t>:</w:t>
      </w:r>
      <w:r w:rsidR="004A752E" w:rsidRPr="00A81EE2">
        <w:t xml:space="preserve"> </w:t>
      </w:r>
      <w:r w:rsidR="00A73487" w:rsidRPr="00A81EE2">
        <w:t>Rīga</w:t>
      </w:r>
      <w:r w:rsidR="004A752E" w:rsidRPr="00A81EE2">
        <w:t xml:space="preserve"> (precīza piegādes vieta un laiks tiks savstarpēji saskaņots, veicot pasūtījumu).</w:t>
      </w:r>
    </w:p>
    <w:p w14:paraId="4D20851A" w14:textId="77777777" w:rsidR="004A752E" w:rsidRPr="002220F1" w:rsidRDefault="004A752E" w:rsidP="004A752E">
      <w:pPr>
        <w:pStyle w:val="Nodala11"/>
        <w:numPr>
          <w:ilvl w:val="0"/>
          <w:numId w:val="0"/>
        </w:numPr>
        <w:ind w:left="1080"/>
      </w:pPr>
    </w:p>
    <w:p w14:paraId="0CD60481" w14:textId="77777777" w:rsidR="007D6CD8" w:rsidRPr="009120FB" w:rsidRDefault="007D6CD8" w:rsidP="0028740C">
      <w:pPr>
        <w:pStyle w:val="ListParagraph"/>
        <w:numPr>
          <w:ilvl w:val="0"/>
          <w:numId w:val="18"/>
        </w:numPr>
        <w:shd w:val="clear" w:color="auto" w:fill="D9D9D9"/>
        <w:suppressAutoHyphens/>
        <w:spacing w:before="120" w:after="120" w:line="240" w:lineRule="auto"/>
        <w:jc w:val="center"/>
        <w:rPr>
          <w:rFonts w:eastAsia="Calibri"/>
          <w:b/>
          <w:vanish/>
        </w:rPr>
      </w:pPr>
      <w:bookmarkStart w:id="16" w:name="_Toc71118622"/>
    </w:p>
    <w:p w14:paraId="481DA4F3" w14:textId="77777777" w:rsidR="007D6CD8" w:rsidRPr="009120FB" w:rsidRDefault="007D6CD8" w:rsidP="0028740C">
      <w:pPr>
        <w:pStyle w:val="ListParagraph"/>
        <w:numPr>
          <w:ilvl w:val="0"/>
          <w:numId w:val="18"/>
        </w:numPr>
        <w:shd w:val="clear" w:color="auto" w:fill="D9D9D9"/>
        <w:suppressAutoHyphens/>
        <w:spacing w:before="120" w:after="120" w:line="240" w:lineRule="auto"/>
        <w:jc w:val="center"/>
        <w:rPr>
          <w:rFonts w:eastAsia="Calibri"/>
          <w:b/>
          <w:vanish/>
        </w:rPr>
      </w:pPr>
    </w:p>
    <w:p w14:paraId="29B944F3" w14:textId="77777777" w:rsidR="007D6CD8" w:rsidRPr="009120FB" w:rsidRDefault="007D6CD8" w:rsidP="0028740C">
      <w:pPr>
        <w:pStyle w:val="ListParagraph"/>
        <w:numPr>
          <w:ilvl w:val="0"/>
          <w:numId w:val="18"/>
        </w:numPr>
        <w:shd w:val="clear" w:color="auto" w:fill="D9D9D9"/>
        <w:suppressAutoHyphens/>
        <w:spacing w:before="120" w:after="120" w:line="240" w:lineRule="auto"/>
        <w:jc w:val="center"/>
        <w:rPr>
          <w:rFonts w:eastAsia="Calibri"/>
          <w:b/>
          <w:vanish/>
        </w:rPr>
      </w:pPr>
    </w:p>
    <w:p w14:paraId="119CA9DE" w14:textId="77777777" w:rsidR="007D6CD8" w:rsidRPr="009120FB" w:rsidRDefault="007D6CD8" w:rsidP="0028740C">
      <w:pPr>
        <w:pStyle w:val="ListParagraph"/>
        <w:numPr>
          <w:ilvl w:val="0"/>
          <w:numId w:val="18"/>
        </w:numPr>
        <w:shd w:val="clear" w:color="auto" w:fill="D9D9D9"/>
        <w:suppressAutoHyphens/>
        <w:spacing w:before="120" w:after="120" w:line="240" w:lineRule="auto"/>
        <w:jc w:val="center"/>
        <w:rPr>
          <w:rFonts w:eastAsia="Calibri"/>
          <w:b/>
          <w:vanish/>
        </w:rPr>
      </w:pPr>
    </w:p>
    <w:p w14:paraId="61B66228" w14:textId="77777777" w:rsidR="007D6CD8" w:rsidRPr="009120FB" w:rsidRDefault="007D6CD8" w:rsidP="0028740C">
      <w:pPr>
        <w:pStyle w:val="ListParagraph"/>
        <w:numPr>
          <w:ilvl w:val="0"/>
          <w:numId w:val="18"/>
        </w:numPr>
        <w:shd w:val="clear" w:color="auto" w:fill="D9D9D9"/>
        <w:suppressAutoHyphens/>
        <w:spacing w:before="120" w:after="120" w:line="240" w:lineRule="auto"/>
        <w:jc w:val="center"/>
        <w:rPr>
          <w:rFonts w:eastAsia="Calibri"/>
          <w:b/>
          <w:vanish/>
        </w:rPr>
      </w:pPr>
    </w:p>
    <w:p w14:paraId="1E51ECC6" w14:textId="79CF766E" w:rsidR="00097049" w:rsidRPr="009120FB" w:rsidRDefault="00097049" w:rsidP="0028740C">
      <w:pPr>
        <w:pStyle w:val="ListParagraph"/>
        <w:numPr>
          <w:ilvl w:val="0"/>
          <w:numId w:val="18"/>
        </w:numPr>
        <w:shd w:val="clear" w:color="auto" w:fill="D9D9D9"/>
        <w:suppressAutoHyphens/>
        <w:spacing w:before="120" w:after="120" w:line="240" w:lineRule="auto"/>
        <w:jc w:val="center"/>
        <w:rPr>
          <w:rFonts w:eastAsia="Calibri"/>
          <w:b/>
        </w:rPr>
      </w:pPr>
      <w:r w:rsidRPr="009120FB">
        <w:rPr>
          <w:rFonts w:eastAsia="Calibri"/>
          <w:b/>
        </w:rPr>
        <w:t>Pretendentu atlases (kvalifikācijas) prasības</w:t>
      </w:r>
      <w:bookmarkEnd w:id="16"/>
    </w:p>
    <w:p w14:paraId="0C844372" w14:textId="77777777" w:rsidR="008C7E7F" w:rsidRPr="009120FB" w:rsidRDefault="00097049" w:rsidP="008C7E7F">
      <w:pPr>
        <w:pStyle w:val="ListParagraph"/>
        <w:numPr>
          <w:ilvl w:val="1"/>
          <w:numId w:val="18"/>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Pretendentu kvalifikācijas prasības ir obligātas visiem pretendentiem, kas vēlas iegūt tiesības veikt Darbus un slēgt iepirkuma līgumu ar Pasūtītāju.</w:t>
      </w:r>
    </w:p>
    <w:p w14:paraId="24AFCDD9" w14:textId="7FCB08E5" w:rsidR="00097049" w:rsidRPr="009120FB" w:rsidRDefault="00097049" w:rsidP="008C7E7F">
      <w:pPr>
        <w:pStyle w:val="ListParagraph"/>
        <w:numPr>
          <w:ilvl w:val="1"/>
          <w:numId w:val="18"/>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Pretendents iesniedz pieteikumu dalībai Atklātā konkursā, kas ir noformēts atbilstoši Atklāta konkursa veidlapai “Pieteikums” </w:t>
      </w:r>
      <w:r w:rsidRPr="009120FB">
        <w:rPr>
          <w:rFonts w:eastAsia="Times New Roman"/>
          <w:i/>
          <w14:scene3d>
            <w14:camera w14:prst="orthographicFront"/>
            <w14:lightRig w14:rig="threePt" w14:dir="t">
              <w14:rot w14:lat="0" w14:lon="0" w14:rev="0"/>
            </w14:lightRig>
          </w14:scene3d>
        </w:rPr>
        <w:t>(</w:t>
      </w:r>
      <w:r w:rsidR="001179EA" w:rsidRPr="009120FB">
        <w:rPr>
          <w:rFonts w:eastAsia="Times New Roman"/>
          <w:i/>
          <w14:scene3d>
            <w14:camera w14:prst="orthographicFront"/>
            <w14:lightRig w14:rig="threePt" w14:dir="t">
              <w14:rot w14:lat="0" w14:lon="0" w14:rev="0"/>
            </w14:lightRig>
          </w14:scene3d>
        </w:rPr>
        <w:t xml:space="preserve">Atklāta konkursa nolikuma </w:t>
      </w:r>
      <w:r w:rsidR="000C0AE2" w:rsidRPr="009120FB">
        <w:rPr>
          <w:rFonts w:eastAsia="Times New Roman"/>
          <w:i/>
          <w14:scene3d>
            <w14:camera w14:prst="orthographicFront"/>
            <w14:lightRig w14:rig="threePt" w14:dir="t">
              <w14:rot w14:lat="0" w14:lon="0" w14:rev="0"/>
            </w14:lightRig>
          </w14:scene3d>
        </w:rPr>
        <w:t>1</w:t>
      </w:r>
      <w:r w:rsidRPr="009120FB">
        <w:rPr>
          <w:rFonts w:eastAsia="Times New Roman"/>
          <w:i/>
          <w14:scene3d>
            <w14:camera w14:prst="orthographicFront"/>
            <w14:lightRig w14:rig="threePt" w14:dir="t">
              <w14:rot w14:lat="0" w14:lon="0" w14:rev="0"/>
            </w14:lightRig>
          </w14:scene3d>
        </w:rPr>
        <w:t>.</w:t>
      </w:r>
      <w:r w:rsidR="00BF7557" w:rsidRPr="009120FB">
        <w:rPr>
          <w:rFonts w:eastAsia="Times New Roman"/>
          <w:i/>
          <w14:scene3d>
            <w14:camera w14:prst="orthographicFront"/>
            <w14:lightRig w14:rig="threePt" w14:dir="t">
              <w14:rot w14:lat="0" w14:lon="0" w14:rev="0"/>
            </w14:lightRig>
          </w14:scene3d>
        </w:rPr>
        <w:t xml:space="preserve"> </w:t>
      </w:r>
      <w:r w:rsidRPr="009120FB">
        <w:rPr>
          <w:rFonts w:eastAsia="Times New Roman"/>
          <w:i/>
          <w14:scene3d>
            <w14:camera w14:prst="orthographicFront"/>
            <w14:lightRig w14:rig="threePt" w14:dir="t">
              <w14:rot w14:lat="0" w14:lon="0" w14:rev="0"/>
            </w14:lightRig>
          </w14:scene3d>
        </w:rPr>
        <w:t>pielikums).</w:t>
      </w:r>
      <w:r w:rsidRPr="009120FB">
        <w:rPr>
          <w:rFonts w:eastAsia="Times New Roman"/>
          <w:color w:val="FF0000"/>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Pretendenta pieteikumu par piedalīšanos Atklātā konkursā paraksta atbilstoši Atklāta konkursa nolikuma 3.3.</w:t>
      </w:r>
      <w:r w:rsidR="00BF7557"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punktā noteiktajam. Ja pretendents ir personu apvienība un sabiedrības līgumā nav atrunātas pārstāvības tiesības vai nav izsniegta pilnvara, pieteikumu paraksta atbilstoši Atklāta konkursa nolikuma 3.3.</w:t>
      </w:r>
      <w:r w:rsidR="00BF7557"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punktā noteiktajam.</w:t>
      </w:r>
    </w:p>
    <w:p w14:paraId="0778BB34" w14:textId="08CAB5C4" w:rsidR="00097049" w:rsidRPr="009120FB" w:rsidRDefault="00097049" w:rsidP="0028740C">
      <w:pPr>
        <w:pStyle w:val="ListParagraph"/>
        <w:numPr>
          <w:ilvl w:val="1"/>
          <w:numId w:val="18"/>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b/>
          <w:bCs/>
          <w14:scene3d>
            <w14:camera w14:prst="orthographicFront"/>
            <w14:lightRig w14:rig="threePt" w14:dir="t">
              <w14:rot w14:lat="0" w14:lon="0" w14:rev="0"/>
            </w14:lightRig>
          </w14:scene3d>
        </w:rPr>
        <w:t>Ārvalstīs reģistrētam pretendentam</w:t>
      </w:r>
      <w:r w:rsidRPr="009120FB">
        <w:rPr>
          <w:rFonts w:eastAsia="Times New Roman"/>
          <w14:scene3d>
            <w14:camera w14:prst="orthographicFront"/>
            <w14:lightRig w14:rig="threePt" w14:dir="t">
              <w14:rot w14:lat="0" w14:lon="0" w14:rev="0"/>
            </w14:lightRig>
          </w14:scene3d>
        </w:rPr>
        <w:t xml:space="preserve"> ir jāiesniedz komersanta amatpersonu saraksts Atklāta konkursa nolikuma pieteikumā “Pieteikums” </w:t>
      </w:r>
      <w:r w:rsidRPr="009120FB">
        <w:rPr>
          <w:rFonts w:eastAsia="Times New Roman"/>
          <w:i/>
          <w14:scene3d>
            <w14:camera w14:prst="orthographicFront"/>
            <w14:lightRig w14:rig="threePt" w14:dir="t">
              <w14:rot w14:lat="0" w14:lon="0" w14:rev="0"/>
            </w14:lightRig>
          </w14:scene3d>
        </w:rPr>
        <w:t>(</w:t>
      </w:r>
      <w:r w:rsidR="001179EA" w:rsidRPr="009120FB">
        <w:rPr>
          <w:rFonts w:eastAsia="Times New Roman"/>
          <w:i/>
          <w14:scene3d>
            <w14:camera w14:prst="orthographicFront"/>
            <w14:lightRig w14:rig="threePt" w14:dir="t">
              <w14:rot w14:lat="0" w14:lon="0" w14:rev="0"/>
            </w14:lightRig>
          </w14:scene3d>
        </w:rPr>
        <w:t xml:space="preserve">Atklāta konkursa nolikuma </w:t>
      </w:r>
      <w:r w:rsidR="000C0AE2" w:rsidRPr="009120FB">
        <w:rPr>
          <w:rFonts w:eastAsia="Times New Roman"/>
          <w:i/>
          <w14:scene3d>
            <w14:camera w14:prst="orthographicFront"/>
            <w14:lightRig w14:rig="threePt" w14:dir="t">
              <w14:rot w14:lat="0" w14:lon="0" w14:rev="0"/>
            </w14:lightRig>
          </w14:scene3d>
        </w:rPr>
        <w:t>1</w:t>
      </w:r>
      <w:r w:rsidRPr="009120FB">
        <w:rPr>
          <w:rFonts w:eastAsia="Times New Roman"/>
          <w:i/>
          <w14:scene3d>
            <w14:camera w14:prst="orthographicFront"/>
            <w14:lightRig w14:rig="threePt" w14:dir="t">
              <w14:rot w14:lat="0" w14:lon="0" w14:rev="0"/>
            </w14:lightRig>
          </w14:scene3d>
        </w:rPr>
        <w:t>.</w:t>
      </w:r>
      <w:r w:rsidR="00B56DF9" w:rsidRPr="009120FB">
        <w:rPr>
          <w:rFonts w:eastAsia="Times New Roman"/>
          <w:i/>
          <w14:scene3d>
            <w14:camera w14:prst="orthographicFront"/>
            <w14:lightRig w14:rig="threePt" w14:dir="t">
              <w14:rot w14:lat="0" w14:lon="0" w14:rev="0"/>
            </w14:lightRig>
          </w14:scene3d>
        </w:rPr>
        <w:t> </w:t>
      </w:r>
      <w:r w:rsidRPr="009120FB">
        <w:rPr>
          <w:rFonts w:eastAsia="Times New Roman"/>
          <w:i/>
          <w14:scene3d>
            <w14:camera w14:prst="orthographicFront"/>
            <w14:lightRig w14:rig="threePt" w14:dir="t">
              <w14:rot w14:lat="0" w14:lon="0" w14:rev="0"/>
            </w14:lightRig>
          </w14:scene3d>
        </w:rPr>
        <w:t>pielikums)</w:t>
      </w:r>
      <w:r w:rsidRPr="009120FB">
        <w:rPr>
          <w:rFonts w:eastAsia="Times New Roman"/>
          <w14:scene3d>
            <w14:camera w14:prst="orthographicFront"/>
            <w14:lightRig w14:rig="threePt" w14:dir="t">
              <w14:rot w14:lat="0" w14:lon="0" w14:rev="0"/>
            </w14:lightRig>
          </w14:scene3d>
        </w:rPr>
        <w:t>, norādot pretendentu vai personu, kura ir pretendenta valdes vai padomes loceklis vai prokūrists, vai persona, kura ir pilnvarota pārstāvēt pretendentu darbības, kas saistītas ar filiāli, vārdu, uzvārdu un citu personu identificējošu informāciju. Minētā informācija iesniedzama arī par personu apvienības, personālsabiedrības biedru un personu, uz kuru iespējām pretendents balstās savas kvalifikācijas apliecināšanai un apakšuzņēmēja amatpersonām.</w:t>
      </w:r>
    </w:p>
    <w:p w14:paraId="3DB2644D" w14:textId="308C8D9D" w:rsidR="00097049" w:rsidRPr="009120FB" w:rsidRDefault="00097049" w:rsidP="0028740C">
      <w:pPr>
        <w:pStyle w:val="ListParagraph"/>
        <w:numPr>
          <w:ilvl w:val="1"/>
          <w:numId w:val="18"/>
        </w:numPr>
        <w:suppressAutoHyphens/>
        <w:spacing w:before="60" w:after="60" w:line="240" w:lineRule="auto"/>
        <w:ind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Pretendentu atlases (kvalifikācijas) prasības un iesniedzamie kvalifikācijas dokumenti:</w:t>
      </w:r>
    </w:p>
    <w:tbl>
      <w:tblPr>
        <w:tblW w:w="94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5"/>
        <w:gridCol w:w="4914"/>
      </w:tblGrid>
      <w:tr w:rsidR="00097049" w:rsidRPr="009120FB" w14:paraId="6D82E5E6" w14:textId="77777777" w:rsidTr="004E7B76">
        <w:trPr>
          <w:tblHeader/>
        </w:trPr>
        <w:tc>
          <w:tcPr>
            <w:tcW w:w="4565" w:type="dxa"/>
            <w:shd w:val="clear" w:color="auto" w:fill="D9D9D9"/>
          </w:tcPr>
          <w:p w14:paraId="7FBEB077" w14:textId="77777777" w:rsidR="00097049" w:rsidRPr="009120FB" w:rsidRDefault="00097049" w:rsidP="00097049">
            <w:pPr>
              <w:suppressAutoHyphens/>
              <w:spacing w:after="0" w:line="240" w:lineRule="auto"/>
              <w:contextualSpacing/>
              <w:jc w:val="center"/>
              <w:rPr>
                <w:rFonts w:ascii="Times New Roman" w:eastAsia="Calibri" w:hAnsi="Times New Roman" w:cs="Times New Roman"/>
                <w:b/>
                <w:sz w:val="24"/>
                <w:szCs w:val="24"/>
                <w:lang w:eastAsia="ar-SA"/>
              </w:rPr>
            </w:pPr>
            <w:r w:rsidRPr="009120FB">
              <w:rPr>
                <w:rFonts w:ascii="Times New Roman" w:eastAsia="Calibri" w:hAnsi="Times New Roman" w:cs="Times New Roman"/>
                <w:b/>
                <w:sz w:val="24"/>
                <w:szCs w:val="24"/>
                <w:lang w:eastAsia="ar-SA"/>
              </w:rPr>
              <w:t>Prasība</w:t>
            </w:r>
          </w:p>
        </w:tc>
        <w:tc>
          <w:tcPr>
            <w:tcW w:w="4914" w:type="dxa"/>
            <w:shd w:val="clear" w:color="auto" w:fill="D9D9D9"/>
          </w:tcPr>
          <w:p w14:paraId="5184C4E8" w14:textId="77777777" w:rsidR="00097049" w:rsidRPr="009120FB" w:rsidRDefault="00097049" w:rsidP="00097049">
            <w:pPr>
              <w:suppressAutoHyphens/>
              <w:spacing w:after="0" w:line="240" w:lineRule="auto"/>
              <w:contextualSpacing/>
              <w:jc w:val="center"/>
              <w:rPr>
                <w:rFonts w:ascii="Times New Roman" w:eastAsia="Calibri" w:hAnsi="Times New Roman" w:cs="Times New Roman"/>
                <w:b/>
                <w:sz w:val="24"/>
                <w:szCs w:val="24"/>
                <w:lang w:eastAsia="ar-SA"/>
              </w:rPr>
            </w:pPr>
            <w:r w:rsidRPr="009120FB">
              <w:rPr>
                <w:rFonts w:ascii="Times New Roman" w:eastAsia="Calibri" w:hAnsi="Times New Roman" w:cs="Times New Roman"/>
                <w:b/>
                <w:sz w:val="24"/>
                <w:szCs w:val="24"/>
                <w:lang w:eastAsia="ar-SA"/>
              </w:rPr>
              <w:t>Iesniedzamais dokuments</w:t>
            </w:r>
          </w:p>
        </w:tc>
      </w:tr>
      <w:tr w:rsidR="00097049" w:rsidRPr="009120FB" w14:paraId="7F6A9D7F" w14:textId="77777777" w:rsidTr="00F74389">
        <w:trPr>
          <w:trHeight w:val="418"/>
        </w:trPr>
        <w:tc>
          <w:tcPr>
            <w:tcW w:w="9479" w:type="dxa"/>
            <w:gridSpan w:val="2"/>
            <w:shd w:val="clear" w:color="auto" w:fill="FBD4B4"/>
          </w:tcPr>
          <w:p w14:paraId="51BA9ECA" w14:textId="546848D2" w:rsidR="00097049" w:rsidRPr="009120FB" w:rsidRDefault="00097049" w:rsidP="00D907BA">
            <w:pPr>
              <w:pStyle w:val="ListParagraph"/>
              <w:spacing w:after="0" w:line="240" w:lineRule="auto"/>
              <w:ind w:left="1080"/>
              <w:jc w:val="center"/>
              <w:rPr>
                <w:rFonts w:eastAsia="Calibri"/>
                <w:b/>
              </w:rPr>
            </w:pPr>
            <w:r w:rsidRPr="009120FB">
              <w:rPr>
                <w:rFonts w:eastAsia="Calibri"/>
                <w:b/>
              </w:rPr>
              <w:t>Atbilstība profesionālās darbības veikšanai</w:t>
            </w:r>
            <w:r w:rsidR="007F3654" w:rsidRPr="009120FB">
              <w:rPr>
                <w:rFonts w:eastAsia="Calibri"/>
                <w:b/>
              </w:rPr>
              <w:t xml:space="preserve"> </w:t>
            </w:r>
            <w:r w:rsidR="004D6D55" w:rsidRPr="008517C2">
              <w:rPr>
                <w:rFonts w:eastAsia="Calibri"/>
                <w:b/>
                <w:u w:val="single"/>
              </w:rPr>
              <w:t>katrā no daļām:</w:t>
            </w:r>
          </w:p>
        </w:tc>
      </w:tr>
      <w:tr w:rsidR="00097049" w:rsidRPr="009120FB" w14:paraId="3A9274DE" w14:textId="77777777" w:rsidTr="004E7B76">
        <w:tc>
          <w:tcPr>
            <w:tcW w:w="4565" w:type="dxa"/>
            <w:shd w:val="clear" w:color="auto" w:fill="auto"/>
          </w:tcPr>
          <w:p w14:paraId="3829037A" w14:textId="705F1E6E" w:rsidR="00097049" w:rsidRPr="009120FB" w:rsidRDefault="00097049" w:rsidP="00EF7F37">
            <w:pPr>
              <w:pStyle w:val="ListParagraph"/>
              <w:numPr>
                <w:ilvl w:val="3"/>
                <w:numId w:val="21"/>
              </w:numPr>
              <w:spacing w:after="0" w:line="240" w:lineRule="auto"/>
              <w:ind w:left="908" w:hanging="850"/>
              <w:jc w:val="both"/>
              <w:rPr>
                <w:rFonts w:eastAsia="Calibri"/>
              </w:rPr>
            </w:pPr>
            <w:r w:rsidRPr="009120FB">
              <w:rPr>
                <w:rFonts w:eastAsia="Calibri"/>
              </w:rPr>
              <w:t xml:space="preserve">Pretendents ir reģistrēts atbilstoši </w:t>
            </w:r>
            <w:r w:rsidR="00AB02DC" w:rsidRPr="009120FB">
              <w:rPr>
                <w:rFonts w:eastAsia="Calibri"/>
              </w:rPr>
              <w:t xml:space="preserve">pretendenta </w:t>
            </w:r>
            <w:r w:rsidRPr="009120FB">
              <w:rPr>
                <w:rFonts w:eastAsia="Calibri"/>
              </w:rPr>
              <w:t>reģistrācijas valsts normatīvo aktu prasībām</w:t>
            </w:r>
            <w:r w:rsidR="009F16E2" w:rsidRPr="009120FB">
              <w:rPr>
                <w:rFonts w:eastAsia="Calibri"/>
              </w:rPr>
              <w:t xml:space="preserve"> </w:t>
            </w:r>
            <w:r w:rsidR="00AB02DC" w:rsidRPr="009120FB">
              <w:rPr>
                <w:rFonts w:eastAsia="Calibri"/>
              </w:rPr>
              <w:t xml:space="preserve">(Latvijas Republikas Uzņēmumu reģistra </w:t>
            </w:r>
            <w:r w:rsidR="009F16E2" w:rsidRPr="009120FB">
              <w:rPr>
                <w:rFonts w:eastAsia="Calibri"/>
              </w:rPr>
              <w:t>Komercreģistrā</w:t>
            </w:r>
            <w:r w:rsidR="00AB02DC" w:rsidRPr="009120FB">
              <w:rPr>
                <w:rFonts w:eastAsia="Calibri"/>
              </w:rPr>
              <w:t xml:space="preserve">, Latvijas Republikas Valsts ieņēmumu </w:t>
            </w:r>
            <w:r w:rsidR="00AB02DC" w:rsidRPr="009120FB">
              <w:rPr>
                <w:rFonts w:eastAsia="Calibri"/>
              </w:rPr>
              <w:lastRenderedPageBreak/>
              <w:t>dienesta (turpmāk - VID) Nodokļu maksātāju reģistrā kā saimnieciskās darbības veicējs vai līdzvērtīgā reģistrā ārvalstīs)</w:t>
            </w:r>
            <w:r w:rsidRPr="009120FB">
              <w:rPr>
                <w:rFonts w:eastAsia="Calibri"/>
              </w:rPr>
              <w:t>.</w:t>
            </w:r>
            <w:r w:rsidR="00217521" w:rsidRPr="009120FB">
              <w:rPr>
                <w:rFonts w:eastAsia="Calibri"/>
              </w:rPr>
              <w:t xml:space="preserve"> </w:t>
            </w:r>
          </w:p>
          <w:p w14:paraId="4597EA55" w14:textId="77777777" w:rsidR="00BF7557" w:rsidRPr="009120FB" w:rsidRDefault="00BF7557" w:rsidP="00BF7557">
            <w:pPr>
              <w:pStyle w:val="ListParagraph"/>
              <w:spacing w:after="0" w:line="240" w:lineRule="auto"/>
              <w:ind w:left="908"/>
              <w:jc w:val="both"/>
              <w:rPr>
                <w:rFonts w:eastAsia="Calibri"/>
              </w:rPr>
            </w:pPr>
          </w:p>
          <w:p w14:paraId="1877405B" w14:textId="0C810D49" w:rsidR="00097049" w:rsidRPr="009120FB" w:rsidRDefault="00097049" w:rsidP="00746A96">
            <w:pPr>
              <w:spacing w:after="0" w:line="240" w:lineRule="auto"/>
              <w:ind w:left="58"/>
              <w:jc w:val="both"/>
              <w:rPr>
                <w:rFonts w:ascii="Times New Roman" w:eastAsia="Calibri" w:hAnsi="Times New Roman" w:cs="Times New Roman"/>
                <w:sz w:val="24"/>
                <w:szCs w:val="24"/>
              </w:rPr>
            </w:pPr>
            <w:r w:rsidRPr="009120FB">
              <w:rPr>
                <w:rFonts w:ascii="Times New Roman" w:eastAsia="Calibri" w:hAnsi="Times New Roman" w:cs="Times New Roman"/>
                <w:sz w:val="24"/>
                <w:szCs w:val="24"/>
              </w:rPr>
              <w:t xml:space="preserve">Prasība attiecas arī uz personālsabiedrību un visiem personālsabiedrības biedriem </w:t>
            </w:r>
            <w:r w:rsidRPr="009120FB">
              <w:rPr>
                <w:rFonts w:ascii="Times New Roman" w:eastAsia="Calibri" w:hAnsi="Times New Roman" w:cs="Times New Roman"/>
                <w:i/>
                <w:sz w:val="24"/>
                <w:szCs w:val="24"/>
              </w:rPr>
              <w:t>(ja piedāvājumu iesniedz personālsabiedrība)</w:t>
            </w:r>
            <w:r w:rsidRPr="009120FB">
              <w:rPr>
                <w:rFonts w:ascii="Times New Roman" w:eastAsia="Calibri" w:hAnsi="Times New Roman" w:cs="Times New Roman"/>
                <w:sz w:val="24"/>
                <w:szCs w:val="24"/>
              </w:rPr>
              <w:t xml:space="preserve"> vai visiem piegādātāju apvienības dalībniekiem </w:t>
            </w:r>
            <w:r w:rsidRPr="009120FB">
              <w:rPr>
                <w:rFonts w:ascii="Times New Roman" w:eastAsia="Calibri" w:hAnsi="Times New Roman" w:cs="Times New Roman"/>
                <w:i/>
                <w:sz w:val="24"/>
                <w:szCs w:val="24"/>
              </w:rPr>
              <w:t>(ja piedāvājumu iesniedz piegādātāju apvienība)</w:t>
            </w:r>
            <w:r w:rsidRPr="009120FB">
              <w:rPr>
                <w:rFonts w:ascii="Times New Roman" w:eastAsia="Calibri" w:hAnsi="Times New Roman" w:cs="Times New Roman"/>
                <w:sz w:val="24"/>
                <w:szCs w:val="24"/>
              </w:rPr>
              <w:t xml:space="preserve">, kā arī apakšuzņēmējiem </w:t>
            </w:r>
            <w:r w:rsidRPr="009120FB">
              <w:rPr>
                <w:rFonts w:ascii="Times New Roman" w:eastAsia="Calibri" w:hAnsi="Times New Roman" w:cs="Times New Roman"/>
                <w:i/>
                <w:sz w:val="24"/>
                <w:szCs w:val="24"/>
              </w:rPr>
              <w:t>(ja pretendents plāno piesaistīt apakšuzņēmējus)</w:t>
            </w:r>
            <w:r w:rsidRPr="009120FB">
              <w:rPr>
                <w:rFonts w:ascii="Times New Roman" w:eastAsia="Calibri" w:hAnsi="Times New Roman" w:cs="Times New Roman"/>
                <w:sz w:val="24"/>
                <w:szCs w:val="24"/>
              </w:rPr>
              <w:t xml:space="preserve">. </w:t>
            </w:r>
          </w:p>
        </w:tc>
        <w:tc>
          <w:tcPr>
            <w:tcW w:w="4914" w:type="dxa"/>
            <w:shd w:val="clear" w:color="auto" w:fill="auto"/>
          </w:tcPr>
          <w:p w14:paraId="1618CFDF" w14:textId="665169BC" w:rsidR="00B7083B" w:rsidRPr="009120FB" w:rsidRDefault="00097049" w:rsidP="00B7083B">
            <w:pPr>
              <w:pStyle w:val="ListParagraph"/>
              <w:numPr>
                <w:ilvl w:val="4"/>
                <w:numId w:val="14"/>
              </w:numPr>
              <w:spacing w:after="0" w:line="240" w:lineRule="auto"/>
              <w:ind w:left="1171" w:hanging="1134"/>
              <w:jc w:val="both"/>
              <w:rPr>
                <w:rFonts w:eastAsia="Calibri"/>
                <w:szCs w:val="22"/>
              </w:rPr>
            </w:pPr>
            <w:r w:rsidRPr="009120FB">
              <w:rPr>
                <w:rFonts w:eastAsia="Calibri"/>
                <w:szCs w:val="22"/>
              </w:rPr>
              <w:lastRenderedPageBreak/>
              <w:t>Informāciju par pretendentu, kas ir reģistrēts L</w:t>
            </w:r>
            <w:r w:rsidR="00B7083B" w:rsidRPr="009120FB">
              <w:rPr>
                <w:rFonts w:eastAsia="Calibri"/>
                <w:szCs w:val="22"/>
              </w:rPr>
              <w:t>atvijas Republikas</w:t>
            </w:r>
            <w:r w:rsidRPr="009120FB">
              <w:rPr>
                <w:rFonts w:eastAsia="Calibri"/>
                <w:szCs w:val="22"/>
              </w:rPr>
              <w:t xml:space="preserve"> Komercreģistrā, Komisija pārbauda Uzņēmumu reģistra mājaslapā (skat. </w:t>
            </w:r>
            <w:hyperlink r:id="rId17" w:history="1">
              <w:r w:rsidR="006B0376" w:rsidRPr="0010451D">
                <w:rPr>
                  <w:rStyle w:val="Hyperlink"/>
                  <w:rFonts w:eastAsia="Calibri"/>
                  <w:szCs w:val="22"/>
                </w:rPr>
                <w:t>www.ur.gov.lv/?a=936&amp;z=631&amp;v=lv</w:t>
              </w:r>
            </w:hyperlink>
            <w:r w:rsidR="00C21AF0" w:rsidRPr="009120FB">
              <w:rPr>
                <w:szCs w:val="22"/>
              </w:rPr>
              <w:t>)</w:t>
            </w:r>
            <w:r w:rsidRPr="009120FB">
              <w:rPr>
                <w:szCs w:val="22"/>
              </w:rPr>
              <w:t>,</w:t>
            </w:r>
            <w:r w:rsidRPr="009120FB">
              <w:rPr>
                <w:rFonts w:eastAsia="Calibri"/>
                <w:szCs w:val="22"/>
              </w:rPr>
              <w:t xml:space="preserve"> ja pretendents nav iesniedzis </w:t>
            </w:r>
            <w:r w:rsidRPr="009120FB">
              <w:rPr>
                <w:rFonts w:eastAsia="Calibri"/>
                <w:szCs w:val="22"/>
              </w:rPr>
              <w:lastRenderedPageBreak/>
              <w:t>komersanta reģistrācijas apliecības kopiju.</w:t>
            </w:r>
            <w:r w:rsidR="00217521" w:rsidRPr="009120FB">
              <w:rPr>
                <w:rFonts w:eastAsia="Calibri"/>
                <w:szCs w:val="22"/>
              </w:rPr>
              <w:t xml:space="preserve"> </w:t>
            </w:r>
            <w:r w:rsidR="00217521" w:rsidRPr="009120FB">
              <w:rPr>
                <w:szCs w:val="22"/>
              </w:rPr>
              <w:t xml:space="preserve">Informāciju par pretendentu, kas ir fiziska persona un Latvijas Republikā ir reģistrēta kā saimnieciskās darbības veicēja VID nodokļu maksātāju reģistrā, Komisija pārbauda VID mājaslapā sadaļā “Saimnieciskās darbības veicēji, VID reģistrētās juridiskās personas un citas personas” (skat. </w:t>
            </w:r>
            <w:hyperlink r:id="rId18" w:history="1">
              <w:r w:rsidR="00217521" w:rsidRPr="009120FB">
                <w:rPr>
                  <w:rFonts w:eastAsia="Calibri"/>
                  <w:color w:val="0000FF"/>
                  <w:u w:val="single"/>
                </w:rPr>
                <w:t>https://www6.vid.gov.lv/SDV</w:t>
              </w:r>
            </w:hyperlink>
            <w:r w:rsidR="00217521" w:rsidRPr="009120FB">
              <w:rPr>
                <w:szCs w:val="22"/>
              </w:rPr>
              <w:t>).</w:t>
            </w:r>
          </w:p>
          <w:p w14:paraId="7FE796A7" w14:textId="77777777" w:rsidR="00B7083B" w:rsidRPr="009120FB" w:rsidRDefault="00B7083B" w:rsidP="00B7083B">
            <w:pPr>
              <w:pStyle w:val="ListParagraph"/>
              <w:numPr>
                <w:ilvl w:val="3"/>
                <w:numId w:val="14"/>
              </w:numPr>
              <w:spacing w:after="0" w:line="240" w:lineRule="auto"/>
              <w:jc w:val="both"/>
              <w:rPr>
                <w:rFonts w:eastAsia="Calibri"/>
                <w:vanish/>
              </w:rPr>
            </w:pPr>
          </w:p>
          <w:p w14:paraId="6C80DBD3" w14:textId="77777777" w:rsidR="00B7083B" w:rsidRPr="009120FB" w:rsidRDefault="00B7083B" w:rsidP="00B7083B">
            <w:pPr>
              <w:pStyle w:val="ListParagraph"/>
              <w:numPr>
                <w:ilvl w:val="4"/>
                <w:numId w:val="14"/>
              </w:numPr>
              <w:spacing w:after="0" w:line="240" w:lineRule="auto"/>
              <w:jc w:val="both"/>
              <w:rPr>
                <w:rFonts w:eastAsia="Calibri"/>
                <w:vanish/>
              </w:rPr>
            </w:pPr>
          </w:p>
          <w:p w14:paraId="5DA26891" w14:textId="728B7E80" w:rsidR="00097049" w:rsidRPr="009120FB" w:rsidRDefault="00097049" w:rsidP="00EF7F37">
            <w:pPr>
              <w:pStyle w:val="ListParagraph"/>
              <w:numPr>
                <w:ilvl w:val="4"/>
                <w:numId w:val="19"/>
              </w:numPr>
              <w:spacing w:after="0" w:line="240" w:lineRule="auto"/>
              <w:ind w:left="1171" w:hanging="1134"/>
              <w:jc w:val="both"/>
              <w:rPr>
                <w:rFonts w:eastAsia="Calibri"/>
                <w:szCs w:val="22"/>
              </w:rPr>
            </w:pPr>
            <w:r w:rsidRPr="009120FB">
              <w:rPr>
                <w:rFonts w:eastAsia="Calibri"/>
              </w:rPr>
              <w:t xml:space="preserve">Pretendents, kas reģistrēts ārvalstīs – iesniedz kompetentas attiecīgās valsts institūcijas izsniegtu dokumenta kopiju, kas apliecina, ka pretendents ir reģistrēts atbilstoši tās valsts normatīvo aktu prasībām, kā arī komersanta amatpersonu sarakstu saskaņā ar Atklāta konkursa nolikuma </w:t>
            </w:r>
            <w:r w:rsidR="002A3422" w:rsidRPr="009120FB">
              <w:rPr>
                <w:rFonts w:eastAsia="Calibri"/>
              </w:rPr>
              <w:t>6</w:t>
            </w:r>
            <w:r w:rsidRPr="009120FB">
              <w:rPr>
                <w:rFonts w:eastAsia="Calibri"/>
              </w:rPr>
              <w:t>.3.</w:t>
            </w:r>
            <w:r w:rsidR="00C21AF0" w:rsidRPr="009120FB">
              <w:rPr>
                <w:rFonts w:eastAsia="Calibri"/>
              </w:rPr>
              <w:t xml:space="preserve"> </w:t>
            </w:r>
            <w:r w:rsidRPr="009120FB">
              <w:rPr>
                <w:rFonts w:eastAsia="Calibri"/>
              </w:rPr>
              <w:t>punkta prasībām. Ja attiecīgās reģistrācijas valsts normatīvais regulējums neparedz reģistrācijas apliecības izdošanu, tad pretendents iesniedz informāciju par pretendenta reģistrācijas nr. un reģistrācijas laiku, kā arī norāda kompetento iestādi reģistrācijas valstī, kas nepieciešamības gadījumā var apliecināt reģistrācijas faktu.</w:t>
            </w:r>
          </w:p>
        </w:tc>
      </w:tr>
      <w:tr w:rsidR="009D587D" w:rsidRPr="009120FB" w14:paraId="31EF103D" w14:textId="77777777" w:rsidTr="004E7B76">
        <w:tc>
          <w:tcPr>
            <w:tcW w:w="4565" w:type="dxa"/>
            <w:shd w:val="clear" w:color="auto" w:fill="auto"/>
          </w:tcPr>
          <w:p w14:paraId="0EF7B962" w14:textId="0121F5E0" w:rsidR="009D587D" w:rsidRPr="00521F58" w:rsidRDefault="009D587D" w:rsidP="009D587D">
            <w:pPr>
              <w:pStyle w:val="ListParagraph"/>
              <w:numPr>
                <w:ilvl w:val="2"/>
                <w:numId w:val="19"/>
              </w:numPr>
              <w:spacing w:after="0" w:line="240" w:lineRule="auto"/>
              <w:jc w:val="both"/>
              <w:rPr>
                <w:rFonts w:eastAsia="Calibri"/>
              </w:rPr>
            </w:pPr>
            <w:r w:rsidRPr="00521F58">
              <w:rPr>
                <w:rFonts w:eastAsia="Calibri"/>
              </w:rPr>
              <w:lastRenderedPageBreak/>
              <w:t xml:space="preserve">Pretendenta pārstāvim, kas parakstījis piedāvājuma dokumentus, ir pārstāvības (paraksta) tiesības </w:t>
            </w:r>
            <w:r w:rsidRPr="00521F58">
              <w:rPr>
                <w:rFonts w:eastAsia="Calibri"/>
                <w:i/>
              </w:rPr>
              <w:t>(ja attiecināms).</w:t>
            </w:r>
          </w:p>
        </w:tc>
        <w:tc>
          <w:tcPr>
            <w:tcW w:w="4914" w:type="dxa"/>
            <w:shd w:val="clear" w:color="auto" w:fill="auto"/>
          </w:tcPr>
          <w:p w14:paraId="508FA663" w14:textId="155C4B34" w:rsidR="009D587D" w:rsidRPr="00521F58" w:rsidRDefault="00D47ED5" w:rsidP="00D47ED5">
            <w:pPr>
              <w:pStyle w:val="ListParagraph"/>
              <w:numPr>
                <w:ilvl w:val="3"/>
                <w:numId w:val="41"/>
              </w:numPr>
              <w:spacing w:after="0" w:line="240" w:lineRule="auto"/>
              <w:jc w:val="both"/>
              <w:rPr>
                <w:rFonts w:eastAsia="Calibri"/>
              </w:rPr>
            </w:pPr>
            <w:r w:rsidRPr="00521F58">
              <w:rPr>
                <w:rFonts w:eastAsia="Calibri"/>
              </w:rPr>
              <w:t>Lai apliecinātu pretendenta pārstāvja pārstāvības (paraksta) tiesības, jāiesniedz dokuments, kas apliecina pretendenta pārstāvja, kurš paraksta piedāvājumu, paraksta (pārstāvības) tiesības. Ja pretendents iesniedz pilnvaru, tad papildus tam jāiesniedz dokuments, kas apliecina, ka pilnvaras devējam ir pretendenta paraksta (pārstāvības) tiesības.</w:t>
            </w:r>
          </w:p>
        </w:tc>
      </w:tr>
      <w:tr w:rsidR="00A73487" w:rsidRPr="009120FB" w14:paraId="5698EEF7" w14:textId="77777777" w:rsidTr="004E7B76">
        <w:tc>
          <w:tcPr>
            <w:tcW w:w="4565" w:type="dxa"/>
            <w:shd w:val="clear" w:color="auto" w:fill="auto"/>
          </w:tcPr>
          <w:p w14:paraId="17062DEC" w14:textId="67C7A6B0" w:rsidR="00A73487" w:rsidRPr="00521F58" w:rsidRDefault="00A73487" w:rsidP="00D47ED5">
            <w:pPr>
              <w:pStyle w:val="ListParagraph"/>
              <w:numPr>
                <w:ilvl w:val="2"/>
                <w:numId w:val="41"/>
              </w:numPr>
              <w:spacing w:after="0" w:line="240" w:lineRule="auto"/>
              <w:jc w:val="both"/>
              <w:rPr>
                <w:rFonts w:eastAsia="Calibri"/>
              </w:rPr>
            </w:pPr>
            <w:r w:rsidRPr="00521F58">
              <w:rPr>
                <w:rFonts w:eastAsia="Calibri"/>
              </w:rPr>
              <w:t xml:space="preserve">Pretendentam </w:t>
            </w:r>
            <w:r w:rsidR="00655457" w:rsidRPr="00521F58">
              <w:rPr>
                <w:rFonts w:eastAsia="Calibri"/>
              </w:rPr>
              <w:t>ir jānodrošina kvalificētu darbinieku pieejamība līguma izpildē un darbā ar piedāvājumā piedāvāto Preci un tās uzstādīšanu</w:t>
            </w:r>
            <w:r w:rsidR="009A18D3" w:rsidRPr="00521F58">
              <w:rPr>
                <w:rFonts w:eastAsia="Calibri"/>
              </w:rPr>
              <w:t>.</w:t>
            </w:r>
          </w:p>
        </w:tc>
        <w:tc>
          <w:tcPr>
            <w:tcW w:w="4914" w:type="dxa"/>
            <w:shd w:val="clear" w:color="auto" w:fill="auto"/>
          </w:tcPr>
          <w:p w14:paraId="631C7A9E" w14:textId="245F85C8" w:rsidR="00A73487" w:rsidRPr="00521F58" w:rsidRDefault="00DA45D0" w:rsidP="00D47ED5">
            <w:pPr>
              <w:pStyle w:val="ListParagraph"/>
              <w:numPr>
                <w:ilvl w:val="3"/>
                <w:numId w:val="41"/>
              </w:numPr>
              <w:spacing w:after="0" w:line="240" w:lineRule="auto"/>
              <w:jc w:val="both"/>
              <w:rPr>
                <w:rFonts w:eastAsia="Calibri"/>
              </w:rPr>
            </w:pPr>
            <w:r>
              <w:rPr>
                <w:rFonts w:eastAsia="Calibri"/>
              </w:rPr>
              <w:t>Lai apliecinātu 6.4.3.punktā izvirzītās prasības izpildi, Preten</w:t>
            </w:r>
            <w:r w:rsidR="00F56E91">
              <w:rPr>
                <w:rFonts w:eastAsia="Calibri"/>
              </w:rPr>
              <w:t>dentam jāiesniedz a</w:t>
            </w:r>
            <w:r w:rsidR="00A73487" w:rsidRPr="00521F58">
              <w:rPr>
                <w:rFonts w:eastAsia="Calibri"/>
              </w:rPr>
              <w:t>pliecinājums par 6.4.</w:t>
            </w:r>
            <w:r w:rsidR="00D47ED5" w:rsidRPr="00521F58">
              <w:rPr>
                <w:rFonts w:eastAsia="Calibri"/>
              </w:rPr>
              <w:t>3</w:t>
            </w:r>
            <w:r w:rsidR="00A73487" w:rsidRPr="00521F58">
              <w:rPr>
                <w:rFonts w:eastAsia="Calibri"/>
              </w:rPr>
              <w:t>. punktā minēto prasību izpildi (</w:t>
            </w:r>
            <w:r w:rsidR="009540FD" w:rsidRPr="00521F58">
              <w:rPr>
                <w:rFonts w:eastAsia="Calibri"/>
                <w:i/>
              </w:rPr>
              <w:t>8</w:t>
            </w:r>
            <w:r w:rsidR="00A73487" w:rsidRPr="00521F58">
              <w:rPr>
                <w:rFonts w:eastAsia="Calibri"/>
                <w:i/>
              </w:rPr>
              <w:t>. pielikums</w:t>
            </w:r>
            <w:r w:rsidR="00A73487" w:rsidRPr="00521F58">
              <w:rPr>
                <w:rFonts w:eastAsia="Calibri"/>
              </w:rPr>
              <w:t>)</w:t>
            </w:r>
            <w:r w:rsidR="008718F3">
              <w:rPr>
                <w:rFonts w:eastAsia="Calibri"/>
              </w:rPr>
              <w:t>.</w:t>
            </w:r>
          </w:p>
        </w:tc>
      </w:tr>
    </w:tbl>
    <w:p w14:paraId="1069529A" w14:textId="1FDA475F" w:rsidR="007E2E17" w:rsidRDefault="007E2E17" w:rsidP="00924F15">
      <w:pPr>
        <w:pStyle w:val="ListParagraph"/>
        <w:numPr>
          <w:ilvl w:val="1"/>
          <w:numId w:val="19"/>
        </w:numPr>
        <w:jc w:val="both"/>
        <w:rPr>
          <w:rFonts w:eastAsia="Times New Roman"/>
          <w14:scene3d>
            <w14:camera w14:prst="orthographicFront"/>
            <w14:lightRig w14:rig="threePt" w14:dir="t">
              <w14:rot w14:lat="0" w14:lon="0" w14:rev="0"/>
            </w14:lightRig>
          </w14:scene3d>
        </w:rPr>
      </w:pPr>
      <w:bookmarkStart w:id="17" w:name="_Toc2930442"/>
      <w:bookmarkStart w:id="18" w:name="_Toc71118623"/>
      <w:bookmarkEnd w:id="17"/>
      <w:r w:rsidRPr="007E2E17">
        <w:rPr>
          <w:rFonts w:eastAsia="Times New Roman"/>
          <w:b/>
          <w14:scene3d>
            <w14:camera w14:prst="orthographicFront"/>
            <w14:lightRig w14:rig="threePt" w14:dir="t">
              <w14:rot w14:lat="0" w14:lon="0" w14:rev="0"/>
            </w14:lightRig>
          </w14:scene3d>
        </w:rPr>
        <w:t>Apliecinājums par neatkarīgi izstrādātu piedāvājumu</w:t>
      </w:r>
      <w:r w:rsidRPr="007E2E17">
        <w:rPr>
          <w:rFonts w:eastAsia="Times New Roman"/>
          <w14:scene3d>
            <w14:camera w14:prst="orthographicFront"/>
            <w14:lightRig w14:rig="threePt" w14:dir="t">
              <w14:rot w14:lat="0" w14:lon="0" w14:rev="0"/>
            </w14:lightRig>
          </w14:scene3d>
        </w:rPr>
        <w:t xml:space="preserve">. Pretendents iesniedz apliecinājumu par neatkarīgi izstrādātu piedāvājumu, kas ir noformēts atbilstoši Atklāta konkursa nolikuma pielikuma veidlapai “Apliecinājums par neatkarīgi izstrādātu piedāvājumu” </w:t>
      </w:r>
      <w:r w:rsidRPr="007E2E17">
        <w:rPr>
          <w:rFonts w:eastAsia="Times New Roman"/>
          <w:i/>
          <w14:scene3d>
            <w14:camera w14:prst="orthographicFront"/>
            <w14:lightRig w14:rig="threePt" w14:dir="t">
              <w14:rot w14:lat="0" w14:lon="0" w14:rev="0"/>
            </w14:lightRig>
          </w14:scene3d>
        </w:rPr>
        <w:t>(2.pielikums).</w:t>
      </w:r>
      <w:r w:rsidRPr="007E2E17">
        <w:rPr>
          <w:rFonts w:eastAsia="Times New Roman"/>
          <w14:scene3d>
            <w14:camera w14:prst="orthographicFront"/>
            <w14:lightRig w14:rig="threePt" w14:dir="t">
              <w14:rot w14:lat="0" w14:lon="0" w14:rev="0"/>
            </w14:lightRig>
          </w14:scene3d>
        </w:rPr>
        <w:t xml:space="preserve"> </w:t>
      </w:r>
    </w:p>
    <w:p w14:paraId="4E7EC134" w14:textId="73ABF67A" w:rsidR="004F4F94" w:rsidRDefault="004F4F94" w:rsidP="004F4F94">
      <w:pPr>
        <w:jc w:val="both"/>
        <w:rPr>
          <w:rFonts w:eastAsia="Times New Roman"/>
          <w14:scene3d>
            <w14:camera w14:prst="orthographicFront"/>
            <w14:lightRig w14:rig="threePt" w14:dir="t">
              <w14:rot w14:lat="0" w14:lon="0" w14:rev="0"/>
            </w14:lightRig>
          </w14:scene3d>
        </w:rPr>
      </w:pPr>
    </w:p>
    <w:p w14:paraId="271B8A94" w14:textId="77777777" w:rsidR="004F4F94" w:rsidRPr="004F4F94" w:rsidRDefault="004F4F94" w:rsidP="004F4F94">
      <w:pPr>
        <w:jc w:val="both"/>
        <w:rPr>
          <w:rFonts w:eastAsia="Times New Roman"/>
          <w14:scene3d>
            <w14:camera w14:prst="orthographicFront"/>
            <w14:lightRig w14:rig="threePt" w14:dir="t">
              <w14:rot w14:lat="0" w14:lon="0" w14:rev="0"/>
            </w14:lightRig>
          </w14:scene3d>
        </w:rPr>
      </w:pPr>
    </w:p>
    <w:p w14:paraId="3CB9E69F" w14:textId="215A7119" w:rsidR="007E2E17" w:rsidRPr="007E2E17" w:rsidRDefault="00097049" w:rsidP="007E2E17">
      <w:pPr>
        <w:pStyle w:val="ListParagraph"/>
        <w:numPr>
          <w:ilvl w:val="0"/>
          <w:numId w:val="19"/>
        </w:numPr>
        <w:shd w:val="clear" w:color="auto" w:fill="D9D9D9"/>
        <w:suppressAutoHyphens/>
        <w:spacing w:before="120" w:after="120" w:line="240" w:lineRule="auto"/>
        <w:jc w:val="center"/>
        <w:rPr>
          <w:rFonts w:eastAsia="Calibri"/>
          <w:b/>
        </w:rPr>
      </w:pPr>
      <w:r w:rsidRPr="009120FB">
        <w:rPr>
          <w:rFonts w:eastAsia="Calibri"/>
          <w:b/>
        </w:rPr>
        <w:lastRenderedPageBreak/>
        <w:t>Eiropas vienotais iepirkuma procedūras dokument</w:t>
      </w:r>
      <w:bookmarkEnd w:id="18"/>
    </w:p>
    <w:p w14:paraId="314EC288" w14:textId="58652E9B" w:rsidR="00045212" w:rsidRDefault="00097049" w:rsidP="00045212">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Pretendents var iesniegt Eiropas vienoto iepirkuma procedūras dokumentu</w:t>
      </w:r>
      <w:r w:rsidR="00872283" w:rsidRPr="009120FB">
        <w:rPr>
          <w:rFonts w:eastAsia="Times New Roman"/>
          <w14:scene3d>
            <w14:camera w14:prst="orthographicFront"/>
            <w14:lightRig w14:rig="threePt" w14:dir="t">
              <w14:rot w14:lat="0" w14:lon="0" w14:rev="0"/>
            </w14:lightRig>
          </w14:scene3d>
        </w:rPr>
        <w:t xml:space="preserve"> (turpmāk - </w:t>
      </w:r>
      <w:r w:rsidR="007317F8" w:rsidRPr="009120FB">
        <w:rPr>
          <w:rFonts w:eastAsia="Times New Roman"/>
          <w14:scene3d>
            <w14:camera w14:prst="orthographicFront"/>
            <w14:lightRig w14:rig="threePt" w14:dir="t">
              <w14:rot w14:lat="0" w14:lon="0" w14:rev="0"/>
            </w14:lightRig>
          </w14:scene3d>
        </w:rPr>
        <w:t>ESPD</w:t>
      </w:r>
      <w:r w:rsidR="00872283" w:rsidRPr="009120FB">
        <w:rPr>
          <w:rFonts w:eastAsia="Times New Roman"/>
          <w14:scene3d>
            <w14:camera w14:prst="orthographicFront"/>
            <w14:lightRig w14:rig="threePt" w14:dir="t">
              <w14:rot w14:lat="0" w14:lon="0" w14:rev="0"/>
            </w14:lightRig>
          </w14:scene3d>
        </w:rPr>
        <w:t>)</w:t>
      </w:r>
      <w:r w:rsidRPr="009120FB">
        <w:rPr>
          <w:rFonts w:eastAsia="Times New Roman"/>
          <w14:scene3d>
            <w14:camera w14:prst="orthographicFront"/>
            <w14:lightRig w14:rig="threePt" w14:dir="t">
              <w14:rot w14:lat="0" w14:lon="0" w14:rev="0"/>
            </w14:lightRig>
          </w14:scene3d>
        </w:rPr>
        <w:t xml:space="preserve"> kā sākotnējo pierādījumu atbilstībai paziņojumā par līgumu vai </w:t>
      </w:r>
      <w:r w:rsidR="00757E11" w:rsidRPr="009120FB">
        <w:rPr>
          <w:rFonts w:eastAsia="Times New Roman"/>
          <w14:scene3d>
            <w14:camera w14:prst="orthographicFront"/>
            <w14:lightRig w14:rig="threePt" w14:dir="t">
              <w14:rot w14:lat="0" w14:lon="0" w14:rev="0"/>
            </w14:lightRig>
          </w14:scene3d>
        </w:rPr>
        <w:t>Atklāta konkursa</w:t>
      </w:r>
      <w:r w:rsidRPr="009120FB">
        <w:rPr>
          <w:rFonts w:eastAsia="Times New Roman"/>
          <w14:scene3d>
            <w14:camera w14:prst="orthographicFront"/>
            <w14:lightRig w14:rig="threePt" w14:dir="t">
              <w14:rot w14:lat="0" w14:lon="0" w14:rev="0"/>
            </w14:lightRig>
          </w14:scene3d>
        </w:rPr>
        <w:t xml:space="preserve"> dokumentos noteiktajām pretendentu atlases (kvalifikācijas) prasībām.</w:t>
      </w:r>
    </w:p>
    <w:p w14:paraId="11F0015B" w14:textId="77777777" w:rsidR="00045212" w:rsidRDefault="00045212" w:rsidP="00045212">
      <w:pPr>
        <w:pStyle w:val="Nodala11"/>
        <w:numPr>
          <w:ilvl w:val="1"/>
          <w:numId w:val="15"/>
        </w:numPr>
        <w:ind w:left="720" w:hanging="720"/>
      </w:pPr>
      <w:r>
        <w:t>Komisija ir tiesīga jebkurā Atklāta konkursa stadijā pieprasīt iesniegt kvalifikāciju apliecinošus dokumentus, dodot termiņu to iesniegšanai ne ilgāk kā 5 (piecas) darba dienas.</w:t>
      </w:r>
    </w:p>
    <w:p w14:paraId="3F70ACA4" w14:textId="77777777" w:rsidR="00045212" w:rsidRDefault="00045212" w:rsidP="00045212">
      <w:pPr>
        <w:pStyle w:val="Nodala11"/>
        <w:numPr>
          <w:ilvl w:val="1"/>
          <w:numId w:val="15"/>
        </w:numPr>
        <w:ind w:left="720" w:hanging="720"/>
      </w:pPr>
      <w:r>
        <w:t xml:space="preserve">ESPD veidlapu paraugus nosaka Eiropas Komisijas 2016.gada 5.janvāra Īstenošanas regula 2016/7, ar ko nosaka standarta veidlapu Eiropas vienotajam iepirkuma procedūras dokumentam </w:t>
      </w:r>
      <w:hyperlink r:id="rId19" w:history="1">
        <w:r>
          <w:rPr>
            <w:rStyle w:val="Hyperlink"/>
          </w:rPr>
          <w:t>http://espd.eis.gov.lv/</w:t>
        </w:r>
      </w:hyperlink>
      <w:r>
        <w:t>.</w:t>
      </w:r>
    </w:p>
    <w:p w14:paraId="609BEC56" w14:textId="374BB6A1" w:rsidR="00045212" w:rsidRDefault="00045212" w:rsidP="00045212">
      <w:pPr>
        <w:pStyle w:val="Nodala11"/>
        <w:numPr>
          <w:ilvl w:val="1"/>
          <w:numId w:val="15"/>
        </w:numPr>
        <w:ind w:left="720" w:hanging="720"/>
      </w:pPr>
      <w:r>
        <w:t xml:space="preserve">Kā sākotnējo pierādījumu, lai apliecinātu atbilstību Nolikuma 6. punkta prasībām, pretendents ir tiesīgs iesniegt ESPD, kurā </w:t>
      </w:r>
      <w:r w:rsidRPr="00C45A9D">
        <w:t xml:space="preserve">aizpildīta </w:t>
      </w:r>
      <w:r w:rsidR="006F2908">
        <w:rPr>
          <w:shd w:val="clear" w:color="auto" w:fill="FFFFFF"/>
        </w:rPr>
        <w:t xml:space="preserve">I daļa, II daļas A-C sadaļa, III daļa, IV daļas A sadaļa un VI daļa </w:t>
      </w:r>
      <w:r w:rsidRPr="00C45A9D">
        <w:t xml:space="preserve">(norāda atbilstoši nepieciešamībai). </w:t>
      </w:r>
      <w:r>
        <w:t xml:space="preserve">Ja pretendents izvēlējies iesniegt ESPD, lai apliecinātu, ka tas atbilst iepirkuma procedūras dokumentos noteiktajām pretendentu atlases prasībām, tas iesniedz šo dokumentu arī par katru personu, uz kuras iespējām pretendents balstās, lai apliecinātu, ka tā kvalifikācija atbilst iepirkuma procedūras dokumentos noteiktajām prasībām, un par tā norādīto apakšuzņēmēju, kura sniedzamo pakalpojumu vērtība ir vismaz 10 000 </w:t>
      </w:r>
      <w:proofErr w:type="spellStart"/>
      <w:r>
        <w:rPr>
          <w:i/>
        </w:rPr>
        <w:t>euro</w:t>
      </w:r>
      <w:proofErr w:type="spellEnd"/>
      <w:r>
        <w:t xml:space="preserve">. Piegādātāju apvienība iesniedz atsevišķu ESPD par katru tās dalībnieku. Pasūtītājam jebkurā iepirkuma procedūras stadijā ir tiesības prasīt, lai pretendents iesniedz visus dokumentus vai daļu no tiem, kas apliecina tā atbilstību iepirkuma procedūras dokumentos noteiktajām pretendentu atlases prasībām. Aizpildīt ESPD var EIS tīmekļvietnē izveidotā rīkā (adrese – </w:t>
      </w:r>
      <w:hyperlink r:id="rId20" w:history="1">
        <w:r>
          <w:rPr>
            <w:rStyle w:val="Hyperlink"/>
          </w:rPr>
          <w:t>http://espd.eis.gov.lv/</w:t>
        </w:r>
      </w:hyperlink>
      <w:r>
        <w:t>), tad to saglabāt un iesniegt pasūtītājam EIS e-konkursu apakšsistēmā.</w:t>
      </w:r>
    </w:p>
    <w:p w14:paraId="3FD85A8F" w14:textId="42E55D87" w:rsidR="00097049" w:rsidRPr="00D057FE" w:rsidRDefault="00045212" w:rsidP="00D057FE">
      <w:pPr>
        <w:pStyle w:val="Nodala11"/>
        <w:numPr>
          <w:ilvl w:val="1"/>
          <w:numId w:val="15"/>
        </w:numPr>
        <w:ind w:left="720" w:hanging="720"/>
      </w:pPr>
      <w:r>
        <w:t>Pretendents var iesniegt Komisijai ESPD, kas ir bijis iesniegts citā iepirkuma procedūrā, ja tas apliecina, ka tajā iekļautā informācija ir pareiza.</w:t>
      </w:r>
    </w:p>
    <w:p w14:paraId="44810DBE" w14:textId="20B22DBF" w:rsidR="00097049" w:rsidRPr="009120FB" w:rsidRDefault="00097049" w:rsidP="00545840">
      <w:pPr>
        <w:pStyle w:val="ListParagraph"/>
        <w:numPr>
          <w:ilvl w:val="0"/>
          <w:numId w:val="15"/>
        </w:numPr>
        <w:shd w:val="clear" w:color="auto" w:fill="D9D9D9"/>
        <w:suppressAutoHyphens/>
        <w:spacing w:before="120" w:after="120" w:line="240" w:lineRule="auto"/>
        <w:jc w:val="center"/>
        <w:rPr>
          <w:rFonts w:eastAsia="Calibri"/>
          <w:b/>
        </w:rPr>
      </w:pPr>
      <w:bookmarkStart w:id="19" w:name="_Toc71118624"/>
      <w:r w:rsidRPr="009120FB">
        <w:rPr>
          <w:rFonts w:eastAsia="Calibri"/>
          <w:b/>
        </w:rPr>
        <w:t>Tehniskais piedāvājums</w:t>
      </w:r>
      <w:bookmarkEnd w:id="19"/>
    </w:p>
    <w:p w14:paraId="25F918C1" w14:textId="34405A2C" w:rsidR="00097049" w:rsidRPr="009120FB" w:rsidRDefault="00097049" w:rsidP="00D95F6C">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Pretendents, iesniedzot pieteikumu Atklātā konkursā </w:t>
      </w:r>
      <w:r w:rsidRPr="009120FB">
        <w:rPr>
          <w:rFonts w:eastAsia="Times New Roman"/>
          <w:i/>
          <w14:scene3d>
            <w14:camera w14:prst="orthographicFront"/>
            <w14:lightRig w14:rig="threePt" w14:dir="t">
              <w14:rot w14:lat="0" w14:lon="0" w14:rev="0"/>
            </w14:lightRig>
          </w14:scene3d>
        </w:rPr>
        <w:t>(</w:t>
      </w:r>
      <w:r w:rsidR="001179EA" w:rsidRPr="009120FB">
        <w:rPr>
          <w:rFonts w:eastAsia="Times New Roman"/>
          <w:i/>
          <w14:scene3d>
            <w14:camera w14:prst="orthographicFront"/>
            <w14:lightRig w14:rig="threePt" w14:dir="t">
              <w14:rot w14:lat="0" w14:lon="0" w14:rev="0"/>
            </w14:lightRig>
          </w14:scene3d>
        </w:rPr>
        <w:t xml:space="preserve">Atklāta konkursa nolikuma </w:t>
      </w:r>
      <w:r w:rsidR="00283DBB" w:rsidRPr="009120FB">
        <w:rPr>
          <w:rFonts w:eastAsia="Times New Roman"/>
          <w:i/>
          <w14:scene3d>
            <w14:camera w14:prst="orthographicFront"/>
            <w14:lightRig w14:rig="threePt" w14:dir="t">
              <w14:rot w14:lat="0" w14:lon="0" w14:rev="0"/>
            </w14:lightRig>
          </w14:scene3d>
        </w:rPr>
        <w:t>1</w:t>
      </w:r>
      <w:r w:rsidRPr="009120FB">
        <w:rPr>
          <w:rFonts w:eastAsia="Times New Roman"/>
          <w:i/>
          <w14:scene3d>
            <w14:camera w14:prst="orthographicFront"/>
            <w14:lightRig w14:rig="threePt" w14:dir="t">
              <w14:rot w14:lat="0" w14:lon="0" w14:rev="0"/>
            </w14:lightRig>
          </w14:scene3d>
        </w:rPr>
        <w:t>.</w:t>
      </w:r>
      <w:r w:rsidR="00505570" w:rsidRPr="009120FB">
        <w:rPr>
          <w:rFonts w:eastAsia="Times New Roman"/>
          <w:i/>
          <w14:scene3d>
            <w14:camera w14:prst="orthographicFront"/>
            <w14:lightRig w14:rig="threePt" w14:dir="t">
              <w14:rot w14:lat="0" w14:lon="0" w14:rev="0"/>
            </w14:lightRig>
          </w14:scene3d>
        </w:rPr>
        <w:t> </w:t>
      </w:r>
      <w:r w:rsidRPr="009120FB">
        <w:rPr>
          <w:rFonts w:eastAsia="Times New Roman"/>
          <w:i/>
          <w14:scene3d>
            <w14:camera w14:prst="orthographicFront"/>
            <w14:lightRig w14:rig="threePt" w14:dir="t">
              <w14:rot w14:lat="0" w14:lon="0" w14:rev="0"/>
            </w14:lightRig>
          </w14:scene3d>
        </w:rPr>
        <w:t>pielikums)</w:t>
      </w:r>
      <w:r w:rsidRPr="009120FB">
        <w:rPr>
          <w:rFonts w:eastAsia="Times New Roman"/>
          <w14:scene3d>
            <w14:camera w14:prst="orthographicFront"/>
            <w14:lightRig w14:rig="threePt" w14:dir="t">
              <w14:rot w14:lat="0" w14:lon="0" w14:rev="0"/>
            </w14:lightRig>
          </w14:scene3d>
        </w:rPr>
        <w:t>, ar tā parakstīšanu apliecina, ka ir iepazinies ar Atklāta konkursa nolikumam pievienot</w:t>
      </w:r>
      <w:r w:rsidR="00D057FE">
        <w:rPr>
          <w:rFonts w:eastAsia="Times New Roman"/>
          <w14:scene3d>
            <w14:camera w14:prst="orthographicFront"/>
            <w14:lightRig w14:rig="threePt" w14:dir="t">
              <w14:rot w14:lat="0" w14:lon="0" w14:rev="0"/>
            </w14:lightRig>
          </w14:scene3d>
        </w:rPr>
        <w:t>o</w:t>
      </w:r>
      <w:r w:rsidRPr="009120FB">
        <w:rPr>
          <w:rFonts w:eastAsia="Times New Roman"/>
          <w14:scene3d>
            <w14:camera w14:prst="orthographicFront"/>
            <w14:lightRig w14:rig="threePt" w14:dir="t">
              <w14:rot w14:lat="0" w14:lon="0" w14:rev="0"/>
            </w14:lightRig>
          </w14:scene3d>
        </w:rPr>
        <w:t xml:space="preserve"> Tehnisk</w:t>
      </w:r>
      <w:r w:rsidR="00D057FE">
        <w:rPr>
          <w:rFonts w:eastAsia="Times New Roman"/>
          <w14:scene3d>
            <w14:camera w14:prst="orthographicFront"/>
            <w14:lightRig w14:rig="threePt" w14:dir="t">
              <w14:rot w14:lat="0" w14:lon="0" w14:rev="0"/>
            </w14:lightRig>
          </w14:scene3d>
        </w:rPr>
        <w:t>o</w:t>
      </w:r>
      <w:r w:rsidRPr="009120FB">
        <w:rPr>
          <w:rFonts w:eastAsia="Times New Roman"/>
          <w14:scene3d>
            <w14:camera w14:prst="orthographicFront"/>
            <w14:lightRig w14:rig="threePt" w14:dir="t">
              <w14:rot w14:lat="0" w14:lon="0" w14:rev="0"/>
            </w14:lightRig>
          </w14:scene3d>
        </w:rPr>
        <w:t xml:space="preserve"> specifikācij</w:t>
      </w:r>
      <w:r w:rsidR="00D057FE">
        <w:rPr>
          <w:rFonts w:eastAsia="Times New Roman"/>
          <w14:scene3d>
            <w14:camera w14:prst="orthographicFront"/>
            <w14:lightRig w14:rig="threePt" w14:dir="t">
              <w14:rot w14:lat="0" w14:lon="0" w14:rev="0"/>
            </w14:lightRig>
          </w14:scene3d>
        </w:rPr>
        <w:t>u</w:t>
      </w:r>
      <w:r w:rsidR="009A6C36">
        <w:rPr>
          <w:rFonts w:eastAsia="Times New Roman"/>
          <w14:scene3d>
            <w14:camera w14:prst="orthographicFront"/>
            <w14:lightRig w14:rig="threePt" w14:dir="t">
              <w14:rot w14:lat="0" w14:lon="0" w14:rev="0"/>
            </w14:lightRig>
          </w14:scene3d>
        </w:rPr>
        <w:t>/</w:t>
      </w:r>
      <w:r w:rsidR="009A6C36" w:rsidRPr="009A6C36">
        <w:rPr>
          <w:rFonts w:eastAsia="Calibri"/>
        </w:rPr>
        <w:t xml:space="preserve"> </w:t>
      </w:r>
      <w:r w:rsidR="009A6C36" w:rsidRPr="00805CF7">
        <w:rPr>
          <w:rFonts w:eastAsia="Calibri"/>
        </w:rPr>
        <w:t>Tehnisk</w:t>
      </w:r>
      <w:r w:rsidR="009A6C36">
        <w:rPr>
          <w:rFonts w:eastAsia="Calibri"/>
        </w:rPr>
        <w:t>o</w:t>
      </w:r>
      <w:r w:rsidR="009A6C36" w:rsidRPr="00805CF7">
        <w:rPr>
          <w:rFonts w:eastAsia="Calibri"/>
        </w:rPr>
        <w:t xml:space="preserve"> piedāvājum</w:t>
      </w:r>
      <w:r w:rsidR="009A6C36">
        <w:rPr>
          <w:rFonts w:eastAsia="Calibri"/>
        </w:rPr>
        <w:t>u</w:t>
      </w:r>
      <w:r w:rsidR="00D057FE">
        <w:rPr>
          <w:rFonts w:eastAsia="Times New Roman"/>
          <w14:scene3d>
            <w14:camera w14:prst="orthographicFront"/>
            <w14:lightRig w14:rig="threePt" w14:dir="t">
              <w14:rot w14:lat="0" w14:lon="0" w14:rev="0"/>
            </w14:lightRig>
          </w14:scene3d>
        </w:rPr>
        <w:t xml:space="preserve"> </w:t>
      </w:r>
      <w:r w:rsidRPr="009120FB">
        <w:rPr>
          <w:rFonts w:eastAsia="Times New Roman"/>
          <w:i/>
          <w14:scene3d>
            <w14:camera w14:prst="orthographicFront"/>
            <w14:lightRig w14:rig="threePt" w14:dir="t">
              <w14:rot w14:lat="0" w14:lon="0" w14:rev="0"/>
            </w14:lightRig>
          </w14:scene3d>
        </w:rPr>
        <w:t>(</w:t>
      </w:r>
      <w:r w:rsidR="003A3EB1" w:rsidRPr="009120FB">
        <w:rPr>
          <w:rFonts w:eastAsia="Times New Roman"/>
          <w:i/>
          <w14:scene3d>
            <w14:camera w14:prst="orthographicFront"/>
            <w14:lightRig w14:rig="threePt" w14:dir="t">
              <w14:rot w14:lat="0" w14:lon="0" w14:rev="0"/>
            </w14:lightRig>
          </w14:scene3d>
        </w:rPr>
        <w:t xml:space="preserve">Atklāta konkursa nolikuma </w:t>
      </w:r>
      <w:r w:rsidR="007E2E17">
        <w:rPr>
          <w:rFonts w:eastAsia="Times New Roman"/>
          <w:i/>
          <w14:scene3d>
            <w14:camera w14:prst="orthographicFront"/>
            <w14:lightRig w14:rig="threePt" w14:dir="t">
              <w14:rot w14:lat="0" w14:lon="0" w14:rev="0"/>
            </w14:lightRig>
          </w14:scene3d>
        </w:rPr>
        <w:t>3</w:t>
      </w:r>
      <w:r w:rsidR="003A3EB1" w:rsidRPr="009120FB">
        <w:rPr>
          <w:rFonts w:eastAsia="Times New Roman"/>
          <w:i/>
          <w14:scene3d>
            <w14:camera w14:prst="orthographicFront"/>
            <w14:lightRig w14:rig="threePt" w14:dir="t">
              <w14:rot w14:lat="0" w14:lon="0" w14:rev="0"/>
            </w14:lightRig>
          </w14:scene3d>
        </w:rPr>
        <w:t>.</w:t>
      </w:r>
      <w:r w:rsidR="004A752E">
        <w:rPr>
          <w:rFonts w:eastAsia="Times New Roman"/>
          <w:i/>
          <w14:scene3d>
            <w14:camera w14:prst="orthographicFront"/>
            <w14:lightRig w14:rig="threePt" w14:dir="t">
              <w14:rot w14:lat="0" w14:lon="0" w14:rev="0"/>
            </w14:lightRig>
          </w14:scene3d>
        </w:rPr>
        <w:t xml:space="preserve">1. – </w:t>
      </w:r>
      <w:r w:rsidR="007E2E17">
        <w:rPr>
          <w:rFonts w:eastAsia="Times New Roman"/>
          <w:i/>
          <w14:scene3d>
            <w14:camera w14:prst="orthographicFront"/>
            <w14:lightRig w14:rig="threePt" w14:dir="t">
              <w14:rot w14:lat="0" w14:lon="0" w14:rev="0"/>
            </w14:lightRig>
          </w14:scene3d>
        </w:rPr>
        <w:t>3</w:t>
      </w:r>
      <w:r w:rsidR="004A752E">
        <w:rPr>
          <w:rFonts w:eastAsia="Times New Roman"/>
          <w:i/>
          <w14:scene3d>
            <w14:camera w14:prst="orthographicFront"/>
            <w14:lightRig w14:rig="threePt" w14:dir="t">
              <w14:rot w14:lat="0" w14:lon="0" w14:rev="0"/>
            </w14:lightRig>
          </w14:scene3d>
        </w:rPr>
        <w:t>.</w:t>
      </w:r>
      <w:r w:rsidR="00EB647B">
        <w:rPr>
          <w:rFonts w:eastAsia="Times New Roman"/>
          <w:i/>
          <w14:scene3d>
            <w14:camera w14:prst="orthographicFront"/>
            <w14:lightRig w14:rig="threePt" w14:dir="t">
              <w14:rot w14:lat="0" w14:lon="0" w14:rev="0"/>
            </w14:lightRig>
          </w14:scene3d>
        </w:rPr>
        <w:t>3</w:t>
      </w:r>
      <w:r w:rsidR="004A752E">
        <w:rPr>
          <w:rFonts w:eastAsia="Times New Roman"/>
          <w:i/>
          <w14:scene3d>
            <w14:camera w14:prst="orthographicFront"/>
            <w14:lightRig w14:rig="threePt" w14:dir="t">
              <w14:rot w14:lat="0" w14:lon="0" w14:rev="0"/>
            </w14:lightRig>
          </w14:scene3d>
        </w:rPr>
        <w:t>.</w:t>
      </w:r>
      <w:r w:rsidR="00B40CFD" w:rsidRPr="009120FB">
        <w:rPr>
          <w:rFonts w:eastAsia="Times New Roman"/>
          <w:i/>
          <w14:scene3d>
            <w14:camera w14:prst="orthographicFront"/>
            <w14:lightRig w14:rig="threePt" w14:dir="t">
              <w14:rot w14:lat="0" w14:lon="0" w14:rev="0"/>
            </w14:lightRig>
          </w14:scene3d>
        </w:rPr>
        <w:t> </w:t>
      </w:r>
      <w:r w:rsidR="003A3EB1" w:rsidRPr="009120FB">
        <w:rPr>
          <w:rFonts w:eastAsia="Times New Roman"/>
          <w:i/>
          <w14:scene3d>
            <w14:camera w14:prst="orthographicFront"/>
            <w14:lightRig w14:rig="threePt" w14:dir="t">
              <w14:rot w14:lat="0" w14:lon="0" w14:rev="0"/>
            </w14:lightRig>
          </w14:scene3d>
        </w:rPr>
        <w:t>pielikum</w:t>
      </w:r>
      <w:r w:rsidR="00505570" w:rsidRPr="009120FB">
        <w:rPr>
          <w:rFonts w:eastAsia="Times New Roman"/>
          <w:i/>
          <w14:scene3d>
            <w14:camera w14:prst="orthographicFront"/>
            <w14:lightRig w14:rig="threePt" w14:dir="t">
              <w14:rot w14:lat="0" w14:lon="0" w14:rev="0"/>
            </w14:lightRig>
          </w14:scene3d>
        </w:rPr>
        <w:t>s</w:t>
      </w:r>
      <w:r w:rsidRPr="009120FB">
        <w:rPr>
          <w:rFonts w:eastAsia="Times New Roman"/>
          <w:i/>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pretendentam tā ir skaidri saprotama un izpildāma, un pretendents apliecina, ka apņemas nodrošināt visas Tehniskajā specifikācijā noteiktās prasības. Tāpat pretendents pie</w:t>
      </w:r>
      <w:r w:rsidR="0080781C">
        <w:rPr>
          <w:rFonts w:eastAsia="Times New Roman"/>
          <w14:scene3d>
            <w14:camera w14:prst="orthographicFront"/>
            <w14:lightRig w14:rig="threePt" w14:dir="t">
              <w14:rot w14:lat="0" w14:lon="0" w14:rev="0"/>
            </w14:lightRig>
          </w14:scene3d>
        </w:rPr>
        <w:t>dāvājumā</w:t>
      </w:r>
      <w:r w:rsidRPr="009120FB">
        <w:rPr>
          <w:rFonts w:eastAsia="Times New Roman"/>
          <w14:scene3d>
            <w14:camera w14:prst="orthographicFront"/>
            <w14:lightRig w14:rig="threePt" w14:dir="t">
              <w14:rot w14:lat="0" w14:lon="0" w14:rev="0"/>
            </w14:lightRig>
          </w14:scene3d>
        </w:rPr>
        <w:t xml:space="preserve"> norāda savu piedāvāto garantijas laiku un </w:t>
      </w:r>
      <w:r w:rsidR="001552F7">
        <w:rPr>
          <w:rFonts w:eastAsia="Times New Roman"/>
          <w14:scene3d>
            <w14:camera w14:prst="orthographicFront"/>
            <w14:lightRig w14:rig="threePt" w14:dir="t">
              <w14:rot w14:lat="0" w14:lon="0" w14:rev="0"/>
            </w14:lightRig>
          </w14:scene3d>
        </w:rPr>
        <w:t xml:space="preserve">pieteikumā </w:t>
      </w:r>
      <w:r w:rsidRPr="009120FB">
        <w:rPr>
          <w:rFonts w:eastAsia="Times New Roman"/>
          <w14:scene3d>
            <w14:camera w14:prst="orthographicFront"/>
            <w14:lightRig w14:rig="threePt" w14:dir="t">
              <w14:rot w14:lat="0" w14:lon="0" w14:rev="0"/>
            </w14:lightRig>
          </w14:scene3d>
        </w:rPr>
        <w:t>apliecina, ka Darbi tiks veikti atbilstoši L</w:t>
      </w:r>
      <w:r w:rsidR="008C2A53" w:rsidRPr="009120FB">
        <w:rPr>
          <w:rFonts w:eastAsia="Times New Roman"/>
          <w14:scene3d>
            <w14:camera w14:prst="orthographicFront"/>
            <w14:lightRig w14:rig="threePt" w14:dir="t">
              <w14:rot w14:lat="0" w14:lon="0" w14:rev="0"/>
            </w14:lightRig>
          </w14:scene3d>
        </w:rPr>
        <w:t>atvijas Republikas</w:t>
      </w:r>
      <w:r w:rsidRPr="009120FB">
        <w:rPr>
          <w:rFonts w:eastAsia="Times New Roman"/>
          <w14:scene3d>
            <w14:camera w14:prst="orthographicFront"/>
            <w14:lightRig w14:rig="threePt" w14:dir="t">
              <w14:rot w14:lat="0" w14:lon="0" w14:rev="0"/>
            </w14:lightRig>
          </w14:scene3d>
        </w:rPr>
        <w:t xml:space="preserve"> normatīvo aktu prasībām.</w:t>
      </w:r>
    </w:p>
    <w:p w14:paraId="5D8E07C7" w14:textId="6177D4E4" w:rsidR="00A233C1" w:rsidRPr="009120FB" w:rsidRDefault="00097049" w:rsidP="001B4D58">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Tehnisko piedāvājumu pretendents sagatavo </w:t>
      </w:r>
      <w:r w:rsidR="00A233C1" w:rsidRPr="009120FB">
        <w:t>atbilstoši Atklāta konkursa nolikuma pielikumā pievienota</w:t>
      </w:r>
      <w:r w:rsidR="008C7E7F" w:rsidRPr="009120FB">
        <w:t>jām</w:t>
      </w:r>
      <w:r w:rsidR="00A233C1" w:rsidRPr="009120FB">
        <w:t xml:space="preserve"> veidlap</w:t>
      </w:r>
      <w:r w:rsidR="008C7E7F" w:rsidRPr="009120FB">
        <w:t>ām</w:t>
      </w:r>
      <w:r w:rsidR="00A233C1" w:rsidRPr="009120FB">
        <w:t xml:space="preserve"> “Tehniskā specifikācija/Tehnisk</w:t>
      </w:r>
      <w:r w:rsidR="001B4D58" w:rsidRPr="009120FB">
        <w:t>ā</w:t>
      </w:r>
      <w:r w:rsidR="00A233C1" w:rsidRPr="009120FB">
        <w:t xml:space="preserve"> piedāvājum</w:t>
      </w:r>
      <w:r w:rsidR="001B4D58" w:rsidRPr="009120FB">
        <w:t xml:space="preserve">a </w:t>
      </w:r>
      <w:r w:rsidR="00A233C1" w:rsidRPr="009120FB">
        <w:t>forma”</w:t>
      </w:r>
      <w:r w:rsidR="00E264EA" w:rsidRPr="009120FB">
        <w:t xml:space="preserve"> </w:t>
      </w:r>
      <w:r w:rsidR="006E287E" w:rsidRPr="009120FB">
        <w:rPr>
          <w:rFonts w:eastAsia="Times New Roman"/>
          <w14:scene3d>
            <w14:camera w14:prst="orthographicFront"/>
            <w14:lightRig w14:rig="threePt" w14:dir="t">
              <w14:rot w14:lat="0" w14:lon="0" w14:rev="0"/>
            </w14:lightRig>
          </w14:scene3d>
        </w:rPr>
        <w:t xml:space="preserve">atbilstoši visām Atklāta konkursa nolikumā un </w:t>
      </w:r>
      <w:r w:rsidR="00E95665" w:rsidRPr="009120FB">
        <w:rPr>
          <w:rFonts w:eastAsia="Times New Roman"/>
          <w14:scene3d>
            <w14:camera w14:prst="orthographicFront"/>
            <w14:lightRig w14:rig="threePt" w14:dir="t">
              <w14:rot w14:lat="0" w14:lon="0" w14:rev="0"/>
            </w14:lightRig>
          </w14:scene3d>
        </w:rPr>
        <w:t>T</w:t>
      </w:r>
      <w:r w:rsidR="006E287E" w:rsidRPr="009120FB">
        <w:rPr>
          <w:rFonts w:eastAsia="Times New Roman"/>
          <w14:scene3d>
            <w14:camera w14:prst="orthographicFront"/>
            <w14:lightRig w14:rig="threePt" w14:dir="t">
              <w14:rot w14:lat="0" w14:lon="0" w14:rev="0"/>
            </w14:lightRig>
          </w14:scene3d>
        </w:rPr>
        <w:t>ehniskajā specifikācijā noteiktajām prasībām</w:t>
      </w:r>
      <w:r w:rsidR="00E95665"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norādot visu nepieciešamo informāciju (nosaukums, ražotājs, tehniskie parametri un īpašības</w:t>
      </w:r>
      <w:r w:rsidR="005B334E" w:rsidRPr="009120FB">
        <w:rPr>
          <w:rFonts w:eastAsia="Times New Roman"/>
          <w14:scene3d>
            <w14:camera w14:prst="orthographicFront"/>
            <w14:lightRig w14:rig="threePt" w14:dir="t">
              <w14:rot w14:lat="0" w14:lon="0" w14:rev="0"/>
            </w14:lightRig>
          </w14:scene3d>
        </w:rPr>
        <w:t>, atbilstība standartiem u.c.</w:t>
      </w:r>
      <w:r w:rsidR="00505570" w:rsidRPr="009120FB">
        <w:rPr>
          <w:rFonts w:eastAsia="Times New Roman"/>
          <w14:scene3d>
            <w14:camera w14:prst="orthographicFront"/>
            <w14:lightRig w14:rig="threePt" w14:dir="t">
              <w14:rot w14:lat="0" w14:lon="0" w14:rev="0"/>
            </w14:lightRig>
          </w14:scene3d>
        </w:rPr>
        <w:t xml:space="preserve"> </w:t>
      </w:r>
      <w:r w:rsidR="005B334E" w:rsidRPr="009120FB">
        <w:rPr>
          <w:rFonts w:eastAsia="Times New Roman"/>
          <w14:scene3d>
            <w14:camera w14:prst="orthographicFront"/>
            <w14:lightRig w14:rig="threePt" w14:dir="t">
              <w14:rot w14:lat="0" w14:lon="0" w14:rev="0"/>
            </w14:lightRig>
          </w14:scene3d>
        </w:rPr>
        <w:t>informācija</w:t>
      </w:r>
      <w:r w:rsidRPr="009120FB">
        <w:rPr>
          <w:rFonts w:eastAsia="Times New Roman"/>
          <w14:scene3d>
            <w14:camera w14:prst="orthographicFront"/>
            <w14:lightRig w14:rig="threePt" w14:dir="t">
              <w14:rot w14:lat="0" w14:lon="0" w14:rev="0"/>
            </w14:lightRig>
          </w14:scene3d>
        </w:rPr>
        <w:t xml:space="preserve">), kas atbilst Tehniskās specifikācijas </w:t>
      </w:r>
      <w:r w:rsidR="00E95665" w:rsidRPr="009120FB">
        <w:rPr>
          <w:rFonts w:eastAsia="Times New Roman"/>
          <w14:scene3d>
            <w14:camera w14:prst="orthographicFront"/>
            <w14:lightRig w14:rig="threePt" w14:dir="t">
              <w14:rot w14:lat="0" w14:lon="0" w14:rev="0"/>
            </w14:lightRig>
          </w14:scene3d>
        </w:rPr>
        <w:t>prasībām</w:t>
      </w:r>
      <w:r w:rsidRPr="009120FB">
        <w:rPr>
          <w:rFonts w:eastAsia="Times New Roman"/>
          <w14:scene3d>
            <w14:camera w14:prst="orthographicFront"/>
            <w14:lightRig w14:rig="threePt" w14:dir="t">
              <w14:rot w14:lat="0" w14:lon="0" w14:rev="0"/>
            </w14:lightRig>
          </w14:scene3d>
        </w:rPr>
        <w:t>.</w:t>
      </w:r>
    </w:p>
    <w:p w14:paraId="6BB0D50A" w14:textId="77777777" w:rsidR="009A2D55" w:rsidRPr="009120FB" w:rsidRDefault="00097049" w:rsidP="009A2D55">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Ja Tehniskajā specifikācijā norādīts konkrēts preču vai standarta nosaukums, vai kāda cita norāde uz specifisku preču izcelsmi, īpašu procesu, zīmolu vai veidu, pretendents var piedāvāt ekvivalentas preces vai atbilstību ekvivalentiem standartiem, kas atbilst </w:t>
      </w:r>
      <w:r w:rsidR="005B334E" w:rsidRPr="009120FB">
        <w:rPr>
          <w:rFonts w:eastAsia="Times New Roman"/>
          <w14:scene3d>
            <w14:camera w14:prst="orthographicFront"/>
            <w14:lightRig w14:rig="threePt" w14:dir="t">
              <w14:rot w14:lat="0" w14:lon="0" w14:rev="0"/>
            </w14:lightRig>
          </w14:scene3d>
        </w:rPr>
        <w:t>T</w:t>
      </w:r>
      <w:r w:rsidRPr="009120FB">
        <w:rPr>
          <w:rFonts w:eastAsia="Times New Roman"/>
          <w14:scene3d>
            <w14:camera w14:prst="orthographicFront"/>
            <w14:lightRig w14:rig="threePt" w14:dir="t">
              <w14:rot w14:lat="0" w14:lon="0" w14:rev="0"/>
            </w14:lightRig>
          </w14:scene3d>
        </w:rPr>
        <w:t xml:space="preserve">ehniskās specifikācijas prasībām un parametriem un nodrošina </w:t>
      </w:r>
      <w:r w:rsidR="00195949" w:rsidRPr="009120FB">
        <w:rPr>
          <w:rFonts w:eastAsia="Times New Roman"/>
          <w14:scene3d>
            <w14:camera w14:prst="orthographicFront"/>
            <w14:lightRig w14:rig="threePt" w14:dir="t">
              <w14:rot w14:lat="0" w14:lon="0" w14:rev="0"/>
            </w14:lightRig>
          </w14:scene3d>
        </w:rPr>
        <w:t>T</w:t>
      </w:r>
      <w:r w:rsidRPr="009120FB">
        <w:rPr>
          <w:rFonts w:eastAsia="Times New Roman"/>
          <w14:scene3d>
            <w14:camera w14:prst="orthographicFront"/>
            <w14:lightRig w14:rig="threePt" w14:dir="t">
              <w14:rot w14:lat="0" w14:lon="0" w14:rev="0"/>
            </w14:lightRig>
          </w14:scene3d>
        </w:rPr>
        <w:t xml:space="preserve">ehniskajā specifikācijā prasīto darbību un funkcionalitāti. Pretendentam ir jāpierāda piedāvātās ekvivalenta preces atbilstību iepirkuma priekšmeta </w:t>
      </w:r>
      <w:r w:rsidR="00580C2C" w:rsidRPr="009120FB">
        <w:rPr>
          <w:rFonts w:eastAsia="Times New Roman"/>
          <w14:scene3d>
            <w14:camera w14:prst="orthographicFront"/>
            <w14:lightRig w14:rig="threePt" w14:dir="t">
              <w14:rot w14:lat="0" w14:lon="0" w14:rev="0"/>
            </w14:lightRig>
          </w14:scene3d>
        </w:rPr>
        <w:t>T</w:t>
      </w:r>
      <w:r w:rsidRPr="009120FB">
        <w:rPr>
          <w:rFonts w:eastAsia="Times New Roman"/>
          <w14:scene3d>
            <w14:camera w14:prst="orthographicFront"/>
            <w14:lightRig w14:rig="threePt" w14:dir="t">
              <w14:rot w14:lat="0" w14:lon="0" w14:rev="0"/>
            </w14:lightRig>
          </w14:scene3d>
        </w:rPr>
        <w:t>ehnis</w:t>
      </w:r>
      <w:r w:rsidR="00580C2C" w:rsidRPr="009120FB">
        <w:rPr>
          <w:rFonts w:eastAsia="Times New Roman"/>
          <w14:scene3d>
            <w14:camera w14:prst="orthographicFront"/>
            <w14:lightRig w14:rig="threePt" w14:dir="t">
              <w14:rot w14:lat="0" w14:lon="0" w14:rev="0"/>
            </w14:lightRig>
          </w14:scene3d>
        </w:rPr>
        <w:t>kās specifikācijas</w:t>
      </w:r>
      <w:r w:rsidRPr="009120FB">
        <w:rPr>
          <w:rFonts w:eastAsia="Times New Roman"/>
          <w14:scene3d>
            <w14:camera w14:prst="orthographicFront"/>
            <w14:lightRig w14:rig="threePt" w14:dir="t">
              <w14:rot w14:lat="0" w14:lon="0" w14:rev="0"/>
            </w14:lightRig>
          </w14:scene3d>
        </w:rPr>
        <w:t xml:space="preserve"> prasībām.</w:t>
      </w:r>
      <w:bookmarkStart w:id="20" w:name="_Toc71118625"/>
    </w:p>
    <w:p w14:paraId="17C8F2F1" w14:textId="66A004BD" w:rsidR="009A2D55" w:rsidRDefault="009A2D55" w:rsidP="009A2D55">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Ja Komisijai rodas šaubas par </w:t>
      </w:r>
      <w:r w:rsidR="005B383E" w:rsidRPr="009120FB">
        <w:rPr>
          <w:rFonts w:eastAsia="Times New Roman"/>
          <w14:scene3d>
            <w14:camera w14:prst="orthographicFront"/>
            <w14:lightRig w14:rig="threePt" w14:dir="t">
              <w14:rot w14:lat="0" w14:lon="0" w14:rev="0"/>
            </w14:lightRig>
          </w14:scene3d>
        </w:rPr>
        <w:t xml:space="preserve">piedāvātās Preces </w:t>
      </w:r>
      <w:r w:rsidRPr="009120FB">
        <w:rPr>
          <w:rFonts w:eastAsia="Times New Roman"/>
          <w14:scene3d>
            <w14:camera w14:prst="orthographicFront"/>
            <w14:lightRig w14:rig="threePt" w14:dir="t">
              <w14:rot w14:lat="0" w14:lon="0" w14:rev="0"/>
            </w14:lightRig>
          </w14:scene3d>
        </w:rPr>
        <w:t>atbilstību, Komisija var lūgt Pretendentam ne vairāk kā 5 dienu laikā iesniegt detalizētu dokumentāciju par materiālu</w:t>
      </w:r>
      <w:r w:rsidR="005B383E" w:rsidRPr="009120FB">
        <w:rPr>
          <w:rFonts w:eastAsia="Times New Roman"/>
          <w14:scene3d>
            <w14:camera w14:prst="orthographicFront"/>
            <w14:lightRig w14:rig="threePt" w14:dir="t">
              <w14:rot w14:lat="0" w14:lon="0" w14:rev="0"/>
            </w14:lightRig>
          </w14:scene3d>
        </w:rPr>
        <w:t xml:space="preserve"> atbilstību</w:t>
      </w:r>
      <w:r w:rsidRPr="009120FB">
        <w:rPr>
          <w:rFonts w:eastAsia="Times New Roman"/>
          <w14:scene3d>
            <w14:camera w14:prst="orthographicFront"/>
            <w14:lightRig w14:rig="threePt" w14:dir="t">
              <w14:rot w14:lat="0" w14:lon="0" w14:rev="0"/>
            </w14:lightRig>
          </w14:scene3d>
        </w:rPr>
        <w:t xml:space="preserve"> (dokumentāciju no ražotāja, sertifikātus, u.tml. dokumentus).</w:t>
      </w:r>
    </w:p>
    <w:p w14:paraId="23E2B09C" w14:textId="4A9E245E" w:rsidR="004F4F94" w:rsidRDefault="004F4F94" w:rsidP="004F4F94">
      <w:pPr>
        <w:pStyle w:val="ListParagraph"/>
        <w:suppressAutoHyphens/>
        <w:spacing w:before="60" w:after="60" w:line="240" w:lineRule="auto"/>
        <w:contextualSpacing w:val="0"/>
        <w:jc w:val="both"/>
        <w:rPr>
          <w:rFonts w:eastAsia="Times New Roman"/>
          <w14:scene3d>
            <w14:camera w14:prst="orthographicFront"/>
            <w14:lightRig w14:rig="threePt" w14:dir="t">
              <w14:rot w14:lat="0" w14:lon="0" w14:rev="0"/>
            </w14:lightRig>
          </w14:scene3d>
        </w:rPr>
      </w:pPr>
    </w:p>
    <w:p w14:paraId="2FE5FFDE" w14:textId="2595B9B2" w:rsidR="004F4F94" w:rsidRDefault="004F4F94" w:rsidP="004F4F94">
      <w:pPr>
        <w:pStyle w:val="ListParagraph"/>
        <w:suppressAutoHyphens/>
        <w:spacing w:before="60" w:after="60" w:line="240" w:lineRule="auto"/>
        <w:contextualSpacing w:val="0"/>
        <w:jc w:val="both"/>
        <w:rPr>
          <w:rFonts w:eastAsia="Times New Roman"/>
          <w14:scene3d>
            <w14:camera w14:prst="orthographicFront"/>
            <w14:lightRig w14:rig="threePt" w14:dir="t">
              <w14:rot w14:lat="0" w14:lon="0" w14:rev="0"/>
            </w14:lightRig>
          </w14:scene3d>
        </w:rPr>
      </w:pPr>
    </w:p>
    <w:p w14:paraId="7C01B787" w14:textId="77777777" w:rsidR="004F4F94" w:rsidRPr="009120FB" w:rsidRDefault="004F4F94" w:rsidP="004F4F94">
      <w:pPr>
        <w:pStyle w:val="ListParagraph"/>
        <w:suppressAutoHyphens/>
        <w:spacing w:before="60" w:after="60" w:line="240" w:lineRule="auto"/>
        <w:contextualSpacing w:val="0"/>
        <w:jc w:val="both"/>
        <w:rPr>
          <w:rFonts w:eastAsia="Times New Roman"/>
          <w14:scene3d>
            <w14:camera w14:prst="orthographicFront"/>
            <w14:lightRig w14:rig="threePt" w14:dir="t">
              <w14:rot w14:lat="0" w14:lon="0" w14:rev="0"/>
            </w14:lightRig>
          </w14:scene3d>
        </w:rPr>
      </w:pPr>
    </w:p>
    <w:p w14:paraId="0834C82C" w14:textId="3BD11C13" w:rsidR="00097049" w:rsidRPr="009120FB" w:rsidRDefault="00097049" w:rsidP="00D95F6C">
      <w:pPr>
        <w:pStyle w:val="ListParagraph"/>
        <w:numPr>
          <w:ilvl w:val="0"/>
          <w:numId w:val="15"/>
        </w:numPr>
        <w:shd w:val="clear" w:color="auto" w:fill="D9D9D9"/>
        <w:suppressAutoHyphens/>
        <w:spacing w:before="60" w:after="60" w:line="240" w:lineRule="auto"/>
        <w:ind w:left="720" w:hanging="720"/>
        <w:contextualSpacing w:val="0"/>
        <w:jc w:val="center"/>
        <w:rPr>
          <w:rFonts w:eastAsia="Calibri"/>
          <w:b/>
        </w:rPr>
      </w:pPr>
      <w:r w:rsidRPr="009120FB">
        <w:rPr>
          <w:rFonts w:eastAsia="Calibri"/>
          <w:b/>
        </w:rPr>
        <w:lastRenderedPageBreak/>
        <w:t>Finanšu piedāvājums</w:t>
      </w:r>
      <w:bookmarkEnd w:id="20"/>
    </w:p>
    <w:p w14:paraId="6BF00058" w14:textId="024BCF38" w:rsidR="00097049" w:rsidRPr="009120FB" w:rsidRDefault="00097049" w:rsidP="00D95F6C">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Finanšu piedāvājumu pretendents sagatavo atbilstoši Atklāta konkursa nolikuma pielikumā </w:t>
      </w:r>
      <w:r w:rsidR="00D057FE" w:rsidRPr="00BD0CD1">
        <w:rPr>
          <w:rFonts w:eastAsia="Times New Roman"/>
          <w14:scene3d>
            <w14:camera w14:prst="orthographicFront"/>
            <w14:lightRig w14:rig="threePt" w14:dir="t">
              <w14:rot w14:lat="0" w14:lon="0" w14:rev="0"/>
            </w14:lightRig>
          </w14:scene3d>
        </w:rPr>
        <w:t>(</w:t>
      </w:r>
      <w:r w:rsidR="001179EA" w:rsidRPr="00BD0CD1">
        <w:rPr>
          <w:rFonts w:eastAsia="Times New Roman"/>
          <w:i/>
          <w14:scene3d>
            <w14:camera w14:prst="orthographicFront"/>
            <w14:lightRig w14:rig="threePt" w14:dir="t">
              <w14:rot w14:lat="0" w14:lon="0" w14:rev="0"/>
            </w14:lightRig>
          </w14:scene3d>
        </w:rPr>
        <w:t xml:space="preserve">Atklāta konkursa nolikuma </w:t>
      </w:r>
      <w:r w:rsidR="007E2E17" w:rsidRPr="00BD0CD1">
        <w:rPr>
          <w:rFonts w:eastAsia="Times New Roman"/>
          <w:i/>
          <w14:scene3d>
            <w14:camera w14:prst="orthographicFront"/>
            <w14:lightRig w14:rig="threePt" w14:dir="t">
              <w14:rot w14:lat="0" w14:lon="0" w14:rev="0"/>
            </w14:lightRig>
          </w14:scene3d>
        </w:rPr>
        <w:t>4</w:t>
      </w:r>
      <w:r w:rsidR="00D17FBA" w:rsidRPr="00BD0CD1">
        <w:rPr>
          <w:rFonts w:eastAsia="Times New Roman"/>
          <w:i/>
          <w14:scene3d>
            <w14:camera w14:prst="orthographicFront"/>
            <w14:lightRig w14:rig="threePt" w14:dir="t">
              <w14:rot w14:lat="0" w14:lon="0" w14:rev="0"/>
            </w14:lightRig>
          </w14:scene3d>
        </w:rPr>
        <w:t>.</w:t>
      </w:r>
      <w:r w:rsidR="004D73A4" w:rsidRPr="00BD0CD1">
        <w:rPr>
          <w:rFonts w:eastAsia="Times New Roman"/>
          <w:i/>
          <w14:scene3d>
            <w14:camera w14:prst="orthographicFront"/>
            <w14:lightRig w14:rig="threePt" w14:dir="t">
              <w14:rot w14:lat="0" w14:lon="0" w14:rev="0"/>
            </w14:lightRig>
          </w14:scene3d>
        </w:rPr>
        <w:t>1.-</w:t>
      </w:r>
      <w:r w:rsidR="007E2E17" w:rsidRPr="00BD0CD1">
        <w:rPr>
          <w:rFonts w:eastAsia="Times New Roman"/>
          <w:i/>
          <w14:scene3d>
            <w14:camera w14:prst="orthographicFront"/>
            <w14:lightRig w14:rig="threePt" w14:dir="t">
              <w14:rot w14:lat="0" w14:lon="0" w14:rev="0"/>
            </w14:lightRig>
          </w14:scene3d>
        </w:rPr>
        <w:t>4</w:t>
      </w:r>
      <w:r w:rsidR="004D73A4" w:rsidRPr="00BD0CD1">
        <w:rPr>
          <w:rFonts w:eastAsia="Times New Roman"/>
          <w:i/>
          <w14:scene3d>
            <w14:camera w14:prst="orthographicFront"/>
            <w14:lightRig w14:rig="threePt" w14:dir="t">
              <w14:rot w14:lat="0" w14:lon="0" w14:rev="0"/>
            </w14:lightRig>
          </w14:scene3d>
        </w:rPr>
        <w:t>.</w:t>
      </w:r>
      <w:r w:rsidR="00EB647B" w:rsidRPr="00BD0CD1">
        <w:rPr>
          <w:rFonts w:eastAsia="Times New Roman"/>
          <w:i/>
          <w14:scene3d>
            <w14:camera w14:prst="orthographicFront"/>
            <w14:lightRig w14:rig="threePt" w14:dir="t">
              <w14:rot w14:lat="0" w14:lon="0" w14:rev="0"/>
            </w14:lightRig>
          </w14:scene3d>
        </w:rPr>
        <w:t>3</w:t>
      </w:r>
      <w:r w:rsidR="004D73A4" w:rsidRPr="00BD0CD1">
        <w:rPr>
          <w:rFonts w:eastAsia="Times New Roman"/>
          <w:i/>
          <w14:scene3d>
            <w14:camera w14:prst="orthographicFront"/>
            <w14:lightRig w14:rig="threePt" w14:dir="t">
              <w14:rot w14:lat="0" w14:lon="0" w14:rev="0"/>
            </w14:lightRig>
          </w14:scene3d>
        </w:rPr>
        <w:t xml:space="preserve">. </w:t>
      </w:r>
      <w:r w:rsidR="00D17FBA" w:rsidRPr="00BD0CD1">
        <w:rPr>
          <w:rFonts w:eastAsia="Times New Roman"/>
          <w:i/>
          <w14:scene3d>
            <w14:camera w14:prst="orthographicFront"/>
            <w14:lightRig w14:rig="threePt" w14:dir="t">
              <w14:rot w14:lat="0" w14:lon="0" w14:rev="0"/>
            </w14:lightRig>
          </w14:scene3d>
        </w:rPr>
        <w:t>pielikum</w:t>
      </w:r>
      <w:r w:rsidR="00563E7E" w:rsidRPr="00BD0CD1">
        <w:rPr>
          <w:rFonts w:eastAsia="Times New Roman"/>
          <w:i/>
          <w14:scene3d>
            <w14:camera w14:prst="orthographicFront"/>
            <w14:lightRig w14:rig="threePt" w14:dir="t">
              <w14:rot w14:lat="0" w14:lon="0" w14:rev="0"/>
            </w14:lightRig>
          </w14:scene3d>
        </w:rPr>
        <w:t>s</w:t>
      </w:r>
      <w:r w:rsidRPr="00BD0CD1">
        <w:rPr>
          <w:rFonts w:eastAsia="Times New Roman"/>
          <w14:scene3d>
            <w14:camera w14:prst="orthographicFront"/>
            <w14:lightRig w14:rig="threePt" w14:dir="t">
              <w14:rot w14:lat="0" w14:lon="0" w14:rev="0"/>
            </w14:lightRig>
          </w14:scene3d>
        </w:rPr>
        <w:t>)</w:t>
      </w:r>
      <w:r w:rsidRPr="00BD0CD1">
        <w:rPr>
          <w:rFonts w:eastAsia="Times New Roman"/>
          <w:i/>
          <w14:scene3d>
            <w14:camera w14:prst="orthographicFront"/>
            <w14:lightRig w14:rig="threePt" w14:dir="t">
              <w14:rot w14:lat="0" w14:lon="0" w14:rev="0"/>
            </w14:lightRig>
          </w14:scene3d>
        </w:rPr>
        <w:t xml:space="preserve"> </w:t>
      </w:r>
      <w:r w:rsidRPr="00BD0CD1">
        <w:rPr>
          <w:rFonts w:eastAsia="Times New Roman"/>
          <w14:scene3d>
            <w14:camera w14:prst="orthographicFront"/>
            <w14:lightRig w14:rig="threePt" w14:dir="t">
              <w14:rot w14:lat="0" w14:lon="0" w14:rev="0"/>
            </w14:lightRig>
          </w14:scene3d>
        </w:rPr>
        <w:t>pievienota</w:t>
      </w:r>
      <w:r w:rsidR="00D057FE" w:rsidRPr="00BD0CD1">
        <w:rPr>
          <w:rFonts w:eastAsia="Times New Roman"/>
          <w14:scene3d>
            <w14:camera w14:prst="orthographicFront"/>
            <w14:lightRig w14:rig="threePt" w14:dir="t">
              <w14:rot w14:lat="0" w14:lon="0" w14:rev="0"/>
            </w14:lightRig>
          </w14:scene3d>
        </w:rPr>
        <w:t>jai</w:t>
      </w:r>
      <w:r w:rsidRPr="009120FB">
        <w:rPr>
          <w:rFonts w:eastAsia="Times New Roman"/>
          <w14:scene3d>
            <w14:camera w14:prst="orthographicFront"/>
            <w14:lightRig w14:rig="threePt" w14:dir="t">
              <w14:rot w14:lat="0" w14:lon="0" w14:rev="0"/>
            </w14:lightRig>
          </w14:scene3d>
        </w:rPr>
        <w:t xml:space="preserve"> </w:t>
      </w:r>
      <w:r w:rsidR="003B7A3C" w:rsidRPr="009120FB">
        <w:rPr>
          <w:rFonts w:eastAsia="Times New Roman"/>
          <w14:scene3d>
            <w14:camera w14:prst="orthographicFront"/>
            <w14:lightRig w14:rig="threePt" w14:dir="t">
              <w14:rot w14:lat="0" w14:lon="0" w14:rev="0"/>
            </w14:lightRig>
          </w14:scene3d>
        </w:rPr>
        <w:t>form</w:t>
      </w:r>
      <w:r w:rsidR="00D057FE">
        <w:rPr>
          <w:rFonts w:eastAsia="Times New Roman"/>
          <w14:scene3d>
            <w14:camera w14:prst="orthographicFront"/>
            <w14:lightRig w14:rig="threePt" w14:dir="t">
              <w14:rot w14:lat="0" w14:lon="0" w14:rev="0"/>
            </w14:lightRig>
          </w14:scene3d>
        </w:rPr>
        <w:t>ai</w:t>
      </w:r>
      <w:r w:rsidRPr="009120FB">
        <w:rPr>
          <w:rFonts w:eastAsia="Times New Roman"/>
          <w14:scene3d>
            <w14:camera w14:prst="orthographicFront"/>
            <w14:lightRig w14:rig="threePt" w14:dir="t">
              <w14:rot w14:lat="0" w14:lon="0" w14:rev="0"/>
            </w14:lightRig>
          </w14:scene3d>
        </w:rPr>
        <w:t xml:space="preserve">, ievērojot Tehniskās specifikācijas nosacījumus. </w:t>
      </w:r>
    </w:p>
    <w:p w14:paraId="714A314B" w14:textId="36F149EA" w:rsidR="00097049" w:rsidRPr="009120FB" w:rsidRDefault="00097049" w:rsidP="00D95F6C">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bCs/>
          <w14:scene3d>
            <w14:camera w14:prst="orthographicFront"/>
            <w14:lightRig w14:rig="threePt" w14:dir="t">
              <w14:rot w14:lat="0" w14:lon="0" w14:rev="0"/>
            </w14:lightRig>
          </w14:scene3d>
        </w:rPr>
        <w:t>Izstrādājot finanšu piedāvājumu, jānorāda vis</w:t>
      </w:r>
      <w:r w:rsidR="00EF58CB" w:rsidRPr="009120FB">
        <w:rPr>
          <w:rFonts w:eastAsia="Times New Roman"/>
          <w:bCs/>
          <w14:scene3d>
            <w14:camera w14:prst="orthographicFront"/>
            <w14:lightRig w14:rig="threePt" w14:dir="t">
              <w14:rot w14:lat="0" w14:lon="0" w14:rev="0"/>
            </w14:lightRig>
          </w14:scene3d>
        </w:rPr>
        <w:t>a</w:t>
      </w:r>
      <w:r w:rsidRPr="009120FB">
        <w:rPr>
          <w:rFonts w:eastAsia="Times New Roman"/>
          <w:bCs/>
          <w14:scene3d>
            <w14:camera w14:prst="orthographicFront"/>
            <w14:lightRig w14:rig="threePt" w14:dir="t">
              <w14:rot w14:lat="0" w14:lon="0" w14:rev="0"/>
            </w14:lightRig>
          </w14:scene3d>
        </w:rPr>
        <w:t xml:space="preserve"> finanšu piedāvājuma </w:t>
      </w:r>
      <w:r w:rsidR="008C2A53" w:rsidRPr="009120FB">
        <w:rPr>
          <w:rFonts w:eastAsia="Times New Roman"/>
          <w:bCs/>
          <w14:scene3d>
            <w14:camera w14:prst="orthographicFront"/>
            <w14:lightRig w14:rig="threePt" w14:dir="t">
              <w14:rot w14:lat="0" w14:lon="0" w14:rev="0"/>
            </w14:lightRig>
          </w14:scene3d>
        </w:rPr>
        <w:t>f</w:t>
      </w:r>
      <w:r w:rsidR="00EF58CB" w:rsidRPr="009120FB">
        <w:rPr>
          <w:rFonts w:eastAsia="Times New Roman"/>
          <w:bCs/>
          <w14:scene3d>
            <w14:camera w14:prst="orthographicFront"/>
            <w14:lightRig w14:rig="threePt" w14:dir="t">
              <w14:rot w14:lat="0" w14:lon="0" w14:rev="0"/>
            </w14:lightRig>
          </w14:scene3d>
        </w:rPr>
        <w:t>ormā</w:t>
      </w:r>
      <w:r w:rsidRPr="009120FB">
        <w:rPr>
          <w:rFonts w:eastAsia="Times New Roman"/>
          <w:bCs/>
          <w14:scene3d>
            <w14:camera w14:prst="orthographicFront"/>
            <w14:lightRig w14:rig="threePt" w14:dir="t">
              <w14:rot w14:lat="0" w14:lon="0" w14:rev="0"/>
            </w14:lightRig>
          </w14:scene3d>
        </w:rPr>
        <w:t xml:space="preserve"> iekļaut</w:t>
      </w:r>
      <w:r w:rsidR="00EF58CB" w:rsidRPr="009120FB">
        <w:rPr>
          <w:rFonts w:eastAsia="Times New Roman"/>
          <w:bCs/>
          <w14:scene3d>
            <w14:camera w14:prst="orthographicFront"/>
            <w14:lightRig w14:rig="threePt" w14:dir="t">
              <w14:rot w14:lat="0" w14:lon="0" w14:rev="0"/>
            </w14:lightRig>
          </w14:scene3d>
        </w:rPr>
        <w:t>ā</w:t>
      </w:r>
      <w:r w:rsidRPr="009120FB">
        <w:rPr>
          <w:rFonts w:eastAsia="Times New Roman"/>
          <w:bCs/>
          <w14:scene3d>
            <w14:camera w14:prst="orthographicFront"/>
            <w14:lightRig w14:rig="threePt" w14:dir="t">
              <w14:rot w14:lat="0" w14:lon="0" w14:rev="0"/>
            </w14:lightRig>
          </w14:scene3d>
        </w:rPr>
        <w:t xml:space="preserve"> </w:t>
      </w:r>
      <w:r w:rsidR="00EF58CB" w:rsidRPr="009120FB">
        <w:rPr>
          <w:rFonts w:eastAsia="Times New Roman"/>
          <w:bCs/>
          <w14:scene3d>
            <w14:camera w14:prst="orthographicFront"/>
            <w14:lightRig w14:rig="threePt" w14:dir="t">
              <w14:rot w14:lat="0" w14:lon="0" w14:rev="0"/>
            </w14:lightRig>
          </w14:scene3d>
        </w:rPr>
        <w:t>informācija</w:t>
      </w:r>
      <w:r w:rsidRPr="009120FB">
        <w:rPr>
          <w:rFonts w:eastAsia="Times New Roman"/>
          <w:bCs/>
          <w14:scene3d>
            <w14:camera w14:prst="orthographicFront"/>
            <w14:lightRig w14:rig="threePt" w14:dir="t">
              <w14:rot w14:lat="0" w14:lon="0" w14:rev="0"/>
            </w14:lightRig>
          </w14:scene3d>
        </w:rPr>
        <w:t xml:space="preserve">, nav pieļaujama jaunu pozīciju un </w:t>
      </w:r>
      <w:r w:rsidR="00EF58CB" w:rsidRPr="009120FB">
        <w:rPr>
          <w:rFonts w:eastAsia="Times New Roman"/>
          <w:bCs/>
          <w14:scene3d>
            <w14:camera w14:prst="orthographicFront"/>
            <w14:lightRig w14:rig="threePt" w14:dir="t">
              <w14:rot w14:lat="0" w14:lon="0" w14:rev="0"/>
            </w14:lightRig>
          </w14:scene3d>
        </w:rPr>
        <w:t>aiļu</w:t>
      </w:r>
      <w:r w:rsidRPr="009120FB">
        <w:rPr>
          <w:rFonts w:eastAsia="Times New Roman"/>
          <w:bCs/>
          <w14:scene3d>
            <w14:camera w14:prst="orthographicFront"/>
            <w14:lightRig w14:rig="threePt" w14:dir="t">
              <w14:rot w14:lat="0" w14:lon="0" w14:rev="0"/>
            </w14:lightRig>
          </w14:scene3d>
        </w:rPr>
        <w:t xml:space="preserve"> iekļaušan</w:t>
      </w:r>
      <w:r w:rsidR="008C2A53" w:rsidRPr="009120FB">
        <w:rPr>
          <w:rFonts w:eastAsia="Times New Roman"/>
          <w:bCs/>
          <w14:scene3d>
            <w14:camera w14:prst="orthographicFront"/>
            <w14:lightRig w14:rig="threePt" w14:dir="t">
              <w14:rot w14:lat="0" w14:lon="0" w14:rev="0"/>
            </w14:lightRig>
          </w14:scene3d>
        </w:rPr>
        <w:t>a</w:t>
      </w:r>
      <w:r w:rsidRPr="009120FB">
        <w:rPr>
          <w:rFonts w:eastAsia="Times New Roman"/>
          <w:bCs/>
          <w14:scene3d>
            <w14:camera w14:prst="orthographicFront"/>
            <w14:lightRig w14:rig="threePt" w14:dir="t">
              <w14:rot w14:lat="0" w14:lon="0" w14:rev="0"/>
            </w14:lightRig>
          </w14:scene3d>
        </w:rPr>
        <w:t>, kā arī esošo mainīšana.</w:t>
      </w:r>
    </w:p>
    <w:p w14:paraId="4651F7DE" w14:textId="7B3ABB38" w:rsidR="00097049" w:rsidRDefault="00097049" w:rsidP="00D95F6C">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Finanšu piedāvājumā visas cenas jāizsaka </w:t>
      </w:r>
      <w:proofErr w:type="spellStart"/>
      <w:r w:rsidRPr="009120FB">
        <w:rPr>
          <w:rFonts w:eastAsia="Times New Roman"/>
          <w:i/>
          <w:iCs/>
          <w14:scene3d>
            <w14:camera w14:prst="orthographicFront"/>
            <w14:lightRig w14:rig="threePt" w14:dir="t">
              <w14:rot w14:lat="0" w14:lon="0" w14:rev="0"/>
            </w14:lightRig>
          </w14:scene3d>
        </w:rPr>
        <w:t>euro</w:t>
      </w:r>
      <w:proofErr w:type="spellEnd"/>
      <w:r w:rsidRPr="009120FB">
        <w:rPr>
          <w:rFonts w:eastAsia="Times New Roman"/>
          <w14:scene3d>
            <w14:camera w14:prst="orthographicFront"/>
            <w14:lightRig w14:rig="threePt" w14:dir="t">
              <w14:rot w14:lat="0" w14:lon="0" w14:rev="0"/>
            </w14:lightRig>
          </w14:scene3d>
        </w:rPr>
        <w:t xml:space="preserve"> (EUR bez PVN) un piedāvājuma cenas jāaprēķina un jānorāda ar precizitāti 2 (divas) zīmes aiz komata. Ja būs norādītas vairāk kā 2 (divas) zīmes aiz komata, noapaļošana netiks veikta un Komisija ņems vērā tikai 2 (divas) zīmes aiz komata.</w:t>
      </w:r>
    </w:p>
    <w:p w14:paraId="1E03CE47" w14:textId="39CE037B" w:rsidR="009A5F7D" w:rsidRPr="00692512" w:rsidRDefault="009A5F7D" w:rsidP="009A5F7D">
      <w:pPr>
        <w:pStyle w:val="ListParagraph"/>
        <w:numPr>
          <w:ilvl w:val="0"/>
          <w:numId w:val="15"/>
        </w:numPr>
        <w:shd w:val="clear" w:color="auto" w:fill="D9D9D9"/>
        <w:suppressAutoHyphens/>
        <w:spacing w:before="120" w:after="120" w:line="240" w:lineRule="auto"/>
        <w:jc w:val="center"/>
        <w:rPr>
          <w:rFonts w:eastAsia="Calibri"/>
          <w:b/>
        </w:rPr>
      </w:pPr>
      <w:bookmarkStart w:id="21" w:name="_Hlk169610152"/>
      <w:r w:rsidRPr="00692512">
        <w:rPr>
          <w:rFonts w:eastAsia="Calibri"/>
          <w:b/>
        </w:rPr>
        <w:t>Piedāvājumu vērtēšana</w:t>
      </w:r>
      <w:r>
        <w:rPr>
          <w:rFonts w:eastAsia="Calibri"/>
          <w:b/>
        </w:rPr>
        <w:t xml:space="preserve"> </w:t>
      </w:r>
      <w:r w:rsidR="007E2E17">
        <w:rPr>
          <w:rFonts w:eastAsia="Calibri"/>
          <w:b/>
        </w:rPr>
        <w:t>atklātā konkursā</w:t>
      </w:r>
    </w:p>
    <w:bookmarkEnd w:id="21"/>
    <w:p w14:paraId="130D343D" w14:textId="48E73586" w:rsidR="009A5F7D" w:rsidRPr="00BD6AB8" w:rsidRDefault="009A5F7D" w:rsidP="009A5F7D">
      <w:pPr>
        <w:pStyle w:val="ListParagraph"/>
        <w:numPr>
          <w:ilvl w:val="1"/>
          <w:numId w:val="15"/>
        </w:numPr>
        <w:suppressAutoHyphens/>
        <w:spacing w:after="0" w:line="240" w:lineRule="auto"/>
        <w:ind w:left="720" w:hanging="720"/>
        <w:contextualSpacing w:val="0"/>
        <w:jc w:val="both"/>
        <w:rPr>
          <w:rFonts w:eastAsia="Times New Roman"/>
          <w:lang w:eastAsia="lv-LV"/>
          <w14:scene3d>
            <w14:camera w14:prst="orthographicFront"/>
            <w14:lightRig w14:rig="threePt" w14:dir="t">
              <w14:rot w14:lat="0" w14:lon="0" w14:rev="0"/>
            </w14:lightRig>
          </w14:scene3d>
        </w:rPr>
      </w:pPr>
      <w:r w:rsidRPr="00BD6AB8">
        <w:rPr>
          <w:rFonts w:eastAsia="Times New Roman"/>
          <w:lang w:eastAsia="lv-LV"/>
          <w14:scene3d>
            <w14:camera w14:prst="orthographicFront"/>
            <w14:lightRig w14:rig="threePt" w14:dir="t">
              <w14:rot w14:lat="0" w14:lon="0" w14:rev="0"/>
            </w14:lightRig>
          </w14:scene3d>
        </w:rPr>
        <w:t>Piedāvājuma izvēles kritērijs</w:t>
      </w:r>
      <w:r w:rsidR="00BD6AB8" w:rsidRPr="00BD6AB8">
        <w:rPr>
          <w:rFonts w:eastAsia="Times New Roman"/>
          <w:lang w:eastAsia="lv-LV"/>
          <w14:scene3d>
            <w14:camera w14:prst="orthographicFront"/>
            <w14:lightRig w14:rig="threePt" w14:dir="t">
              <w14:rot w14:lat="0" w14:lon="0" w14:rev="0"/>
            </w14:lightRig>
          </w14:scene3d>
        </w:rPr>
        <w:t xml:space="preserve"> katrā konkursa daļā</w:t>
      </w:r>
      <w:r w:rsidRPr="00BD6AB8">
        <w:rPr>
          <w:rFonts w:eastAsia="Times New Roman"/>
          <w:lang w:eastAsia="lv-LV"/>
          <w14:scene3d>
            <w14:camera w14:prst="orthographicFront"/>
            <w14:lightRig w14:rig="threePt" w14:dir="t">
              <w14:rot w14:lat="0" w14:lon="0" w14:rev="0"/>
            </w14:lightRig>
          </w14:scene3d>
        </w:rPr>
        <w:t xml:space="preserve"> ir </w:t>
      </w:r>
      <w:r w:rsidRPr="00BD6AB8">
        <w:rPr>
          <w:rFonts w:eastAsia="Times New Roman"/>
          <w:b/>
          <w:u w:val="single"/>
          <w:lang w:eastAsia="lv-LV"/>
          <w14:scene3d>
            <w14:camera w14:prst="orthographicFront"/>
            <w14:lightRig w14:rig="threePt" w14:dir="t">
              <w14:rot w14:lat="0" w14:lon="0" w14:rev="0"/>
            </w14:lightRig>
          </w14:scene3d>
        </w:rPr>
        <w:t>saimnieciski visizdevīgākais piedāvājums</w:t>
      </w:r>
      <w:r w:rsidRPr="00BD6AB8">
        <w:rPr>
          <w:rFonts w:eastAsia="Times New Roman"/>
          <w:u w:val="single"/>
          <w:lang w:eastAsia="lv-LV"/>
          <w14:scene3d>
            <w14:camera w14:prst="orthographicFront"/>
            <w14:lightRig w14:rig="threePt" w14:dir="t">
              <w14:rot w14:lat="0" w14:lon="0" w14:rev="0"/>
            </w14:lightRig>
          </w14:scene3d>
        </w:rPr>
        <w:t>.</w:t>
      </w:r>
      <w:r w:rsidRPr="00BD6AB8">
        <w:rPr>
          <w:rFonts w:eastAsia="Times New Roman"/>
          <w:lang w:eastAsia="lv-LV"/>
          <w14:scene3d>
            <w14:camera w14:prst="orthographicFront"/>
            <w14:lightRig w14:rig="threePt" w14:dir="t">
              <w14:rot w14:lat="0" w14:lon="0" w14:rev="0"/>
            </w14:lightRig>
          </w14:scene3d>
        </w:rPr>
        <w:t xml:space="preserve"> </w:t>
      </w:r>
    </w:p>
    <w:p w14:paraId="5555EB8D" w14:textId="77E9F6FF" w:rsidR="00EB04DF" w:rsidRPr="00846E1F" w:rsidRDefault="00EB04DF" w:rsidP="00EB04DF">
      <w:pPr>
        <w:pStyle w:val="Nodala11"/>
        <w:numPr>
          <w:ilvl w:val="1"/>
          <w:numId w:val="15"/>
        </w:numPr>
        <w:ind w:left="360"/>
      </w:pPr>
      <w:r w:rsidRPr="00846E1F">
        <w:t xml:space="preserve">Komisija </w:t>
      </w:r>
      <w:r w:rsidRPr="00EB04DF">
        <w:rPr>
          <w:b/>
        </w:rPr>
        <w:t>piedāvājumu vērtēšanu</w:t>
      </w:r>
      <w:r>
        <w:t xml:space="preserve"> </w:t>
      </w:r>
      <w:r w:rsidRPr="00EB04DF">
        <w:rPr>
          <w:u w:val="single"/>
        </w:rPr>
        <w:t>katrai Atklāta konkursa daļai atsevišķi</w:t>
      </w:r>
      <w:r w:rsidRPr="00846E1F">
        <w:t xml:space="preserve"> veic šādos posmos:</w:t>
      </w:r>
    </w:p>
    <w:p w14:paraId="5C3A6A18" w14:textId="77777777" w:rsidR="00EB04DF" w:rsidRPr="00846E1F" w:rsidRDefault="00EB04DF" w:rsidP="00EB04DF">
      <w:pPr>
        <w:pStyle w:val="Nodala11"/>
        <w:numPr>
          <w:ilvl w:val="2"/>
          <w:numId w:val="15"/>
        </w:numPr>
        <w:ind w:hanging="11"/>
      </w:pPr>
      <w:r w:rsidRPr="00846E1F">
        <w:t>piedāvājuma noformējuma pārbaude;</w:t>
      </w:r>
    </w:p>
    <w:p w14:paraId="48050DCF" w14:textId="77777777" w:rsidR="00EB04DF" w:rsidRPr="00846E1F" w:rsidRDefault="00EB04DF" w:rsidP="00EB04DF">
      <w:pPr>
        <w:pStyle w:val="Nodala11"/>
        <w:numPr>
          <w:ilvl w:val="2"/>
          <w:numId w:val="15"/>
        </w:numPr>
        <w:ind w:hanging="11"/>
      </w:pPr>
      <w:r w:rsidRPr="00846E1F">
        <w:t>pretendentu atlase;</w:t>
      </w:r>
    </w:p>
    <w:p w14:paraId="04EF980B" w14:textId="77777777" w:rsidR="00EB04DF" w:rsidRPr="00846E1F" w:rsidRDefault="00EB04DF" w:rsidP="00EB04DF">
      <w:pPr>
        <w:pStyle w:val="Nodala11"/>
        <w:numPr>
          <w:ilvl w:val="2"/>
          <w:numId w:val="15"/>
        </w:numPr>
        <w:ind w:hanging="11"/>
      </w:pPr>
      <w:r w:rsidRPr="00846E1F">
        <w:t>tehnisko piedāvājumu vērtēšana;</w:t>
      </w:r>
    </w:p>
    <w:p w14:paraId="76A8894D" w14:textId="77777777" w:rsidR="00EB04DF" w:rsidRPr="00846E1F" w:rsidRDefault="00EB04DF" w:rsidP="00EB04DF">
      <w:pPr>
        <w:pStyle w:val="Nodala11"/>
        <w:numPr>
          <w:ilvl w:val="2"/>
          <w:numId w:val="15"/>
        </w:numPr>
        <w:ind w:hanging="11"/>
      </w:pPr>
      <w:r w:rsidRPr="00846E1F">
        <w:t>finanšu piedāvājumu vērtēšana.</w:t>
      </w:r>
    </w:p>
    <w:p w14:paraId="301A01F6" w14:textId="7A13E221" w:rsidR="00257EE3" w:rsidRPr="00846E1F" w:rsidRDefault="00257EE3" w:rsidP="00257EE3">
      <w:pPr>
        <w:pStyle w:val="Nodala11"/>
        <w:numPr>
          <w:ilvl w:val="1"/>
          <w:numId w:val="15"/>
        </w:numPr>
        <w:ind w:left="709" w:hanging="709"/>
      </w:pPr>
      <w:r w:rsidRPr="00846E1F">
        <w:t>Komisija veic piedāvājumu noformējuma pārbaudi atbilstoši Atklāta konkursa nolikuma 4.punktā noteiktajām prasībām. Ja Komisija konstatē, ka piedāvājums neatbilst kādai no prasībām, Komisija izvērtē neatbilstības nozīmīgumu un lemj par pretendenta turpmāku dalību Atklāt</w:t>
      </w:r>
      <w:r w:rsidR="00F20588">
        <w:t>a</w:t>
      </w:r>
      <w:r w:rsidRPr="00846E1F">
        <w:t xml:space="preserve"> konkurs</w:t>
      </w:r>
      <w:r w:rsidR="00F20588">
        <w:t>a attiecīgajā daļā</w:t>
      </w:r>
      <w:r w:rsidRPr="00846E1F">
        <w:t>.</w:t>
      </w:r>
    </w:p>
    <w:p w14:paraId="70CA0511" w14:textId="77777777" w:rsidR="00257EE3" w:rsidRPr="00846E1F" w:rsidRDefault="00257EE3" w:rsidP="00257EE3">
      <w:pPr>
        <w:pStyle w:val="Nodala11"/>
        <w:numPr>
          <w:ilvl w:val="1"/>
          <w:numId w:val="15"/>
        </w:numPr>
        <w:ind w:left="709" w:hanging="709"/>
      </w:pPr>
      <w:r w:rsidRPr="00846E1F">
        <w:t xml:space="preserve">Komisija veic pretendentu atlasi - kvalifikācijas pārbaudi atbilstoši Atklāta konkursa nolikuma </w:t>
      </w:r>
      <w:r>
        <w:t>6</w:t>
      </w:r>
      <w:r w:rsidRPr="00846E1F">
        <w:t>.punkta prasībām.</w:t>
      </w:r>
    </w:p>
    <w:p w14:paraId="1131610E" w14:textId="69DA8A6B" w:rsidR="00257EE3" w:rsidRPr="00846E1F" w:rsidRDefault="00257EE3" w:rsidP="00257EE3">
      <w:pPr>
        <w:pStyle w:val="Nodala11"/>
        <w:numPr>
          <w:ilvl w:val="1"/>
          <w:numId w:val="15"/>
        </w:numPr>
        <w:ind w:left="709" w:hanging="709"/>
      </w:pPr>
      <w:r w:rsidRPr="00846E1F">
        <w:t>Komisija izslēdz pretendentu no turpmākas dalības Atklāt</w:t>
      </w:r>
      <w:r w:rsidR="007D2A38">
        <w:t>a</w:t>
      </w:r>
      <w:r w:rsidRPr="00846E1F">
        <w:t xml:space="preserve"> konkurs</w:t>
      </w:r>
      <w:r w:rsidR="007D2A38">
        <w:t>a attiecīgajā daļā</w:t>
      </w:r>
      <w:r w:rsidRPr="00846E1F">
        <w:t xml:space="preserve"> un tā piedāvājumu tālāk nevērtē, ja konstatē, ka:</w:t>
      </w:r>
    </w:p>
    <w:p w14:paraId="2E64FD93" w14:textId="77777777" w:rsidR="00257EE3" w:rsidRPr="00846E1F" w:rsidRDefault="00257EE3" w:rsidP="00257EE3">
      <w:pPr>
        <w:pStyle w:val="Nodala11"/>
        <w:numPr>
          <w:ilvl w:val="2"/>
          <w:numId w:val="15"/>
        </w:numPr>
        <w:ind w:left="1276" w:hanging="850"/>
      </w:pPr>
      <w:r w:rsidRPr="00846E1F">
        <w:t>pretendents ir iesniedzis nepatiesu informāciju savas kvalifikācijas novērtēšanai;</w:t>
      </w:r>
    </w:p>
    <w:p w14:paraId="7360BFAC" w14:textId="77777777" w:rsidR="00257EE3" w:rsidRPr="00846E1F" w:rsidRDefault="00257EE3" w:rsidP="00257EE3">
      <w:pPr>
        <w:pStyle w:val="Nodala11"/>
        <w:numPr>
          <w:ilvl w:val="2"/>
          <w:numId w:val="15"/>
        </w:numPr>
        <w:ind w:left="1276" w:hanging="850"/>
      </w:pPr>
      <w:r w:rsidRPr="00846E1F">
        <w:t>pretendents vispār nav iesniedzis prasīto informāciju;</w:t>
      </w:r>
    </w:p>
    <w:p w14:paraId="61A6306E" w14:textId="77777777" w:rsidR="00257EE3" w:rsidRPr="00846E1F" w:rsidRDefault="00257EE3" w:rsidP="00257EE3">
      <w:pPr>
        <w:pStyle w:val="Nodala11"/>
        <w:numPr>
          <w:ilvl w:val="2"/>
          <w:numId w:val="15"/>
        </w:numPr>
        <w:ind w:left="1276" w:hanging="850"/>
      </w:pPr>
      <w:r w:rsidRPr="00846E1F">
        <w:t xml:space="preserve">kvalifikācijas dokumenti nav iesniegti atbilstoši Atklāta konkursa nolikumā noteiktajām prasībām un / vai to saturs neatbilst Atklāta konkursa nolikuma prasībām, un/vai ir konstatējams, ka pretendents neatbilst kādai no Atklāta konkursa </w:t>
      </w:r>
      <w:r>
        <w:t>6</w:t>
      </w:r>
      <w:r w:rsidRPr="00846E1F">
        <w:t>.punktā noteiktajām kvalifikācijas prasībām.</w:t>
      </w:r>
    </w:p>
    <w:p w14:paraId="3F9CCB0C" w14:textId="77777777" w:rsidR="00257EE3" w:rsidRPr="00846E1F" w:rsidRDefault="00257EE3" w:rsidP="00257EE3">
      <w:pPr>
        <w:pStyle w:val="Nodala11"/>
        <w:numPr>
          <w:ilvl w:val="1"/>
          <w:numId w:val="15"/>
        </w:numPr>
        <w:ind w:left="709" w:hanging="709"/>
      </w:pPr>
      <w:r w:rsidRPr="00846E1F">
        <w:t xml:space="preserve">Komisija veic kvalifikācijas pārbaudi izturējušo pretendentu tehnisko piedāvājumu pārbaudi un izvērtēšanu atbilstoši Atklāta konkursa nolikuma </w:t>
      </w:r>
      <w:r>
        <w:t>8</w:t>
      </w:r>
      <w:r w:rsidRPr="00846E1F">
        <w:t xml:space="preserve">.punktam. </w:t>
      </w:r>
    </w:p>
    <w:p w14:paraId="7D265217" w14:textId="2DCE9365" w:rsidR="00257EE3" w:rsidRPr="00846E1F" w:rsidRDefault="00257EE3" w:rsidP="00257EE3">
      <w:pPr>
        <w:pStyle w:val="Nodala11"/>
        <w:numPr>
          <w:ilvl w:val="1"/>
          <w:numId w:val="15"/>
        </w:numPr>
        <w:ind w:left="709" w:hanging="709"/>
      </w:pPr>
      <w:r w:rsidRPr="00846E1F">
        <w:t>Komisija izslēdz pretendentu no turpmākas dalības Atklāt</w:t>
      </w:r>
      <w:r w:rsidR="00762A46">
        <w:t>a</w:t>
      </w:r>
      <w:r w:rsidRPr="00846E1F">
        <w:t xml:space="preserve"> konkurs</w:t>
      </w:r>
      <w:r w:rsidR="00762A46">
        <w:t>a attiecīgajā daļā</w:t>
      </w:r>
      <w:r w:rsidRPr="00846E1F">
        <w:t xml:space="preserve"> un tā piedāvājumu tālāk nevērtē, ja konstatē, ka tehniskais piedāvājums neatbilst Atklāta konkursa nolikuma </w:t>
      </w:r>
      <w:r>
        <w:t>8</w:t>
      </w:r>
      <w:r w:rsidRPr="00846E1F">
        <w:t>.punkta prasībām.</w:t>
      </w:r>
    </w:p>
    <w:p w14:paraId="4228282D" w14:textId="021CB1FD" w:rsidR="00257EE3" w:rsidRPr="00846E1F" w:rsidRDefault="00257EE3" w:rsidP="00257EE3">
      <w:pPr>
        <w:pStyle w:val="Nodala11"/>
        <w:numPr>
          <w:ilvl w:val="1"/>
          <w:numId w:val="15"/>
        </w:numPr>
        <w:ind w:left="709" w:hanging="709"/>
      </w:pPr>
      <w:r w:rsidRPr="00846E1F">
        <w:t>Komisija veic finanšu piedāvājumu atbilstības pārbaudi, pārbaudot vai finanšu piedāvājums ir iesniegts par visu</w:t>
      </w:r>
      <w:r w:rsidR="002B3349">
        <w:t xml:space="preserve"> Atklāta konkursa attiecīgas daļas</w:t>
      </w:r>
      <w:r w:rsidRPr="00846E1F">
        <w:t xml:space="preserve"> iepirkuma priekšmeta apjomu, un pārbaudot vai nav iesniegtas nepamatoti zemas cenas</w:t>
      </w:r>
      <w:r>
        <w:t xml:space="preserve"> piedāvājums</w:t>
      </w:r>
      <w:r w:rsidRPr="00846E1F">
        <w:t>.</w:t>
      </w:r>
    </w:p>
    <w:p w14:paraId="199A2EE0" w14:textId="46DCE69D" w:rsidR="00257EE3" w:rsidRPr="00846E1F" w:rsidRDefault="00257EE3" w:rsidP="00257EE3">
      <w:pPr>
        <w:pStyle w:val="Nodala11"/>
        <w:numPr>
          <w:ilvl w:val="1"/>
          <w:numId w:val="15"/>
        </w:numPr>
        <w:ind w:left="709" w:hanging="709"/>
      </w:pPr>
      <w:r w:rsidRPr="00846E1F">
        <w:t>Komisija izslēdz pretendentu no turpmākas dalības Atklāt</w:t>
      </w:r>
      <w:r w:rsidR="002B3349">
        <w:t>a</w:t>
      </w:r>
      <w:r w:rsidRPr="00846E1F">
        <w:t xml:space="preserve"> konkurs</w:t>
      </w:r>
      <w:r w:rsidR="002B3349">
        <w:t>a attiecīgajā daļā</w:t>
      </w:r>
      <w:r w:rsidRPr="00846E1F">
        <w:t xml:space="preserve"> un tā piedāvājumu tālāk nevērtē, ja konstatē, ka nav iesniegti visi finanšu piedāvājuma dokumenti vai finanšu piedāvājums nav iesniegts par visu</w:t>
      </w:r>
      <w:r w:rsidR="002B3349">
        <w:t xml:space="preserve"> Atklāta konkursa attiecīgas daļas</w:t>
      </w:r>
      <w:r w:rsidRPr="00846E1F">
        <w:t xml:space="preserve"> iepirkuma priekšmeta apjomu.</w:t>
      </w:r>
    </w:p>
    <w:p w14:paraId="4B0509C3" w14:textId="77777777" w:rsidR="00257EE3" w:rsidRPr="00846E1F" w:rsidRDefault="00257EE3" w:rsidP="00257EE3">
      <w:pPr>
        <w:pStyle w:val="Nodala11"/>
        <w:numPr>
          <w:ilvl w:val="1"/>
          <w:numId w:val="15"/>
        </w:numPr>
        <w:ind w:left="709" w:hanging="709"/>
      </w:pPr>
      <w:r w:rsidRPr="00846E1F">
        <w:t>Komisija veic aritmētisko kļūdu pārbaudi pretendenta finanšu piedāvājumā un, saskaņā ar PIL 41.panta devīto daļu, veic aritmētisko kļūdu labojumu informējot par to attiecīgo pretendentu.</w:t>
      </w:r>
    </w:p>
    <w:p w14:paraId="1B545522" w14:textId="77777777" w:rsidR="00257EE3" w:rsidRPr="00846E1F" w:rsidRDefault="00257EE3" w:rsidP="00257EE3">
      <w:pPr>
        <w:pStyle w:val="Nodala11"/>
        <w:numPr>
          <w:ilvl w:val="1"/>
          <w:numId w:val="15"/>
        </w:numPr>
        <w:ind w:left="709" w:hanging="709"/>
      </w:pPr>
      <w:r w:rsidRPr="00846E1F">
        <w:lastRenderedPageBreak/>
        <w:t>Vērtējot finanšu piedāvājumu, kurā ir konstatētas aritmētiskās kļūdas, Komisija ņem vērā cenu pēc kļūdu labojumiem.</w:t>
      </w:r>
    </w:p>
    <w:p w14:paraId="0D52C449" w14:textId="77777777" w:rsidR="00257EE3" w:rsidRPr="00846E1F" w:rsidRDefault="00257EE3" w:rsidP="00257EE3">
      <w:pPr>
        <w:pStyle w:val="Nodala11"/>
        <w:numPr>
          <w:ilvl w:val="1"/>
          <w:numId w:val="15"/>
        </w:numPr>
        <w:ind w:left="709" w:hanging="709"/>
      </w:pPr>
      <w:r w:rsidRPr="00846E1F">
        <w:t>Ja piedāvājums šķiet nepamatoti lēts, Komisija saskaņā ar PIL 53.pantu pieprasa pretendentam skaidrojumu par piedāvāto cenu vai izmaksām</w:t>
      </w:r>
      <w:r>
        <w:t xml:space="preserve"> </w:t>
      </w:r>
      <w:r w:rsidRPr="001552F7">
        <w:t>kā arī informāciju par pretendenta un tā piedāvājumā norādīto apakšuzņēmēju darbinieku vidējām stundas tarifa likmēm profesiju grupā</w:t>
      </w:r>
      <w:r w:rsidRPr="00846E1F">
        <w:t>. Skaidrojums īpaši var attiekties uz:</w:t>
      </w:r>
    </w:p>
    <w:p w14:paraId="3B40CA36" w14:textId="77777777" w:rsidR="00257EE3" w:rsidRPr="00846E1F" w:rsidRDefault="00257EE3" w:rsidP="00257EE3">
      <w:pPr>
        <w:pStyle w:val="Nodala11"/>
        <w:numPr>
          <w:ilvl w:val="2"/>
          <w:numId w:val="15"/>
        </w:numPr>
        <w:ind w:left="1560" w:hanging="851"/>
      </w:pPr>
      <w:r w:rsidRPr="00846E1F">
        <w:t>ražošanas procesa vai sniedzamo pakalpojumu izmaksām;</w:t>
      </w:r>
    </w:p>
    <w:p w14:paraId="3F9A3B1B" w14:textId="77777777" w:rsidR="00257EE3" w:rsidRPr="00846E1F" w:rsidRDefault="00257EE3" w:rsidP="00257EE3">
      <w:pPr>
        <w:pStyle w:val="Nodala11"/>
        <w:numPr>
          <w:ilvl w:val="2"/>
          <w:numId w:val="15"/>
        </w:numPr>
        <w:ind w:left="1560" w:hanging="851"/>
      </w:pPr>
      <w:r w:rsidRPr="00846E1F">
        <w:t>izraudzītajiem tehniskajiem risinājumiem un īpaši izdevīgajiem preču piegādes vai pakalpojumu sniegšanas apstākļiem, kas ir pieejami pretendentam;</w:t>
      </w:r>
    </w:p>
    <w:p w14:paraId="1ADA4B36" w14:textId="77777777" w:rsidR="00257EE3" w:rsidRPr="00846E1F" w:rsidRDefault="00257EE3" w:rsidP="00257EE3">
      <w:pPr>
        <w:pStyle w:val="Nodala11"/>
        <w:numPr>
          <w:ilvl w:val="2"/>
          <w:numId w:val="15"/>
        </w:numPr>
        <w:ind w:left="1560" w:hanging="851"/>
      </w:pPr>
      <w:r w:rsidRPr="00846E1F">
        <w:t>piedāvāto preču vai pakalpojumu īpašībām un oriģinalitāti;</w:t>
      </w:r>
    </w:p>
    <w:p w14:paraId="43840646" w14:textId="77777777" w:rsidR="00257EE3" w:rsidRPr="00846E1F" w:rsidRDefault="00257EE3" w:rsidP="00257EE3">
      <w:pPr>
        <w:pStyle w:val="Nodala11"/>
        <w:numPr>
          <w:ilvl w:val="2"/>
          <w:numId w:val="15"/>
        </w:numPr>
        <w:ind w:left="1560" w:hanging="851"/>
      </w:pPr>
      <w:r w:rsidRPr="00846E1F">
        <w:t>vides, sociālo un darba tiesību un darba aizsardzības jomas normatīvajos aktos un darba koplīgumos noteikto pienākumu ievērošanu;</w:t>
      </w:r>
    </w:p>
    <w:p w14:paraId="3AF172FD" w14:textId="77777777" w:rsidR="00257EE3" w:rsidRPr="00846E1F" w:rsidRDefault="00257EE3" w:rsidP="00257EE3">
      <w:pPr>
        <w:pStyle w:val="Nodala11"/>
        <w:numPr>
          <w:ilvl w:val="2"/>
          <w:numId w:val="15"/>
        </w:numPr>
        <w:ind w:left="1560" w:hanging="851"/>
      </w:pPr>
      <w:r>
        <w:t>s</w:t>
      </w:r>
      <w:r w:rsidRPr="00846E1F">
        <w:t>aistībām pret apakšuzņēmējiem;</w:t>
      </w:r>
    </w:p>
    <w:p w14:paraId="5BD5194B" w14:textId="77777777" w:rsidR="00257EE3" w:rsidRPr="00846E1F" w:rsidRDefault="00257EE3" w:rsidP="00257EE3">
      <w:pPr>
        <w:pStyle w:val="Nodala11"/>
        <w:numPr>
          <w:ilvl w:val="2"/>
          <w:numId w:val="15"/>
        </w:numPr>
        <w:ind w:left="1560" w:hanging="851"/>
      </w:pPr>
      <w:r w:rsidRPr="00846E1F">
        <w:t>pretendenta saņemto komercdarbības atbalstu.</w:t>
      </w:r>
    </w:p>
    <w:p w14:paraId="193833BB" w14:textId="77777777" w:rsidR="00257EE3" w:rsidRDefault="00257EE3" w:rsidP="00257EE3">
      <w:pPr>
        <w:pStyle w:val="Nodala11"/>
        <w:numPr>
          <w:ilvl w:val="1"/>
          <w:numId w:val="15"/>
        </w:numPr>
        <w:ind w:left="709" w:hanging="709"/>
      </w:pPr>
      <w:r w:rsidRPr="00846E1F">
        <w:t>Komisija noraida piedāvājumu kā nepamatoti lētu, ja sniegtie skaidrojumi nepamato pretendenta piedāvāto zemo cenas vai izmaksu līmeni vai, ja cenā vai izmaksās nav iekļautas izmaksas, kas saistītas ar vides, sociālo un darba tiesību un darba aizsardzības jomas normatīvajos aktos un darba koplīgumos noteikto pienākumu ievērošanu.</w:t>
      </w:r>
    </w:p>
    <w:p w14:paraId="1C254C7A" w14:textId="27753606" w:rsidR="00257EE3" w:rsidRPr="004F63DB" w:rsidRDefault="00257EE3" w:rsidP="00257EE3">
      <w:pPr>
        <w:pStyle w:val="Nodala11"/>
        <w:numPr>
          <w:ilvl w:val="1"/>
          <w:numId w:val="15"/>
        </w:numPr>
        <w:ind w:left="709" w:hanging="709"/>
      </w:pPr>
      <w:r w:rsidRPr="004F63DB">
        <w:t>Komisija attiecībā uz pretendentu, kuram būtu piešķiramas līguma slēgšanas tiesības Atklāt</w:t>
      </w:r>
      <w:r w:rsidR="00837EEF">
        <w:t>a</w:t>
      </w:r>
      <w:r w:rsidRPr="004F63DB">
        <w:t xml:space="preserve"> konkurs</w:t>
      </w:r>
      <w:r w:rsidR="00837EEF">
        <w:t>a attiecīgajā daļā</w:t>
      </w:r>
      <w:r w:rsidRPr="004F63DB">
        <w:t>, pārbauda vai uz pretendentu nav attiecināmi PIL 42. panta otrās daļas 1., 2., 3., 4., 5., 6., 7., 10., 11., 12., 13. un 14. punktā noteiktie pretendenta izslēgšanas nosacījumi atbilstoši Atklāta konkursa</w:t>
      </w:r>
      <w:r>
        <w:t xml:space="preserve"> nolikuma</w:t>
      </w:r>
      <w:r w:rsidRPr="004F63DB">
        <w:t xml:space="preserve"> 12. punktā noteiktajai kārtībai.</w:t>
      </w:r>
    </w:p>
    <w:p w14:paraId="5DF398FE" w14:textId="77777777" w:rsidR="00257EE3" w:rsidRPr="00021693" w:rsidRDefault="00257EE3" w:rsidP="00257EE3">
      <w:pPr>
        <w:pStyle w:val="Nodala11"/>
        <w:numPr>
          <w:ilvl w:val="1"/>
          <w:numId w:val="15"/>
        </w:numPr>
        <w:ind w:left="709" w:hanging="709"/>
      </w:pPr>
      <w:r w:rsidRPr="004F63DB">
        <w:t xml:space="preserve">Komisija pārbaudīs, </w:t>
      </w:r>
      <w:bookmarkStart w:id="22" w:name="_Hlk123742634"/>
      <w:r w:rsidRPr="004F63DB">
        <w:t xml:space="preserve">vai uz pretendentu, kuram būtu piešķiramas līguma slēgšanas tiesības Atklātā konkursā, neattiecas Starptautisko un Latvijas Republikas nacionālo sankciju likuma 11.¹ panta pirmajā daļā noteiktie sankciju piemērošanas nosacījumi publisko iepirkumu un publiskās un privātās partnerības jomā un Eiropas Komisijas Padomes 2022. gada 8. aprīļa regulas (ES) 2022/576, ar kuru groza Regulu (ES) Nr. 833/2014 par ierobežojošiem pasākumiem saistībā ar Krievijas darbībām, kas destabilizē situāciju </w:t>
      </w:r>
      <w:r w:rsidRPr="00021693">
        <w:t>Ukrainā, 5.k pantā noteiktie nosacījumi.</w:t>
      </w:r>
      <w:bookmarkEnd w:id="22"/>
      <w:r w:rsidRPr="00021693">
        <w:t xml:space="preserve"> </w:t>
      </w:r>
    </w:p>
    <w:p w14:paraId="65413CB6" w14:textId="393E66A9" w:rsidR="00257EE3" w:rsidRDefault="00257EE3" w:rsidP="00257EE3">
      <w:pPr>
        <w:pStyle w:val="Nodala11"/>
        <w:numPr>
          <w:ilvl w:val="1"/>
          <w:numId w:val="15"/>
        </w:numPr>
        <w:ind w:left="709" w:hanging="709"/>
      </w:pPr>
      <w:bookmarkStart w:id="23" w:name="_Hlk126757510"/>
      <w:r w:rsidRPr="00846E1F">
        <w:t>Piedāvājumu vērtēšanu Komisija veiks saskaņā ar šādiem piedāvājuma izvērtēšanas kritērijiem:</w:t>
      </w:r>
    </w:p>
    <w:p w14:paraId="29F52535" w14:textId="11E8EF8B" w:rsidR="009B7A15" w:rsidRPr="00DA5CF9" w:rsidRDefault="00CC3C11" w:rsidP="008A59A7">
      <w:pPr>
        <w:pStyle w:val="Nodala11"/>
        <w:numPr>
          <w:ilvl w:val="1"/>
          <w:numId w:val="15"/>
        </w:numPr>
        <w:spacing w:after="120"/>
        <w:ind w:left="709" w:hanging="709"/>
        <w:rPr>
          <w:b/>
          <w:u w:val="single"/>
        </w:rPr>
      </w:pPr>
      <w:r>
        <w:rPr>
          <w:b/>
          <w:u w:val="single"/>
        </w:rPr>
        <w:t xml:space="preserve">Atklāta konkursa </w:t>
      </w:r>
      <w:r w:rsidR="009B7A15" w:rsidRPr="00DA5CF9">
        <w:rPr>
          <w:b/>
          <w:u w:val="single"/>
        </w:rPr>
        <w:t>1.daļā</w:t>
      </w:r>
      <w:r w:rsidR="008A59A7">
        <w:rPr>
          <w:b/>
          <w:u w:val="single"/>
        </w:rPr>
        <w:t>:</w:t>
      </w:r>
    </w:p>
    <w:tbl>
      <w:tblPr>
        <w:tblStyle w:val="TableGrid"/>
        <w:tblW w:w="9921" w:type="dxa"/>
        <w:tblInd w:w="-318" w:type="dxa"/>
        <w:tblLook w:val="04A0" w:firstRow="1" w:lastRow="0" w:firstColumn="1" w:lastColumn="0" w:noHBand="0" w:noVBand="1"/>
      </w:tblPr>
      <w:tblGrid>
        <w:gridCol w:w="1109"/>
        <w:gridCol w:w="3333"/>
        <w:gridCol w:w="2278"/>
        <w:gridCol w:w="3201"/>
      </w:tblGrid>
      <w:tr w:rsidR="00257EE3" w:rsidRPr="00515B92" w14:paraId="3A657B5E" w14:textId="77777777" w:rsidTr="00CC3C11">
        <w:trPr>
          <w:trHeight w:val="423"/>
        </w:trPr>
        <w:tc>
          <w:tcPr>
            <w:tcW w:w="444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bookmarkEnd w:id="23"/>
          <w:p w14:paraId="12C2F64D" w14:textId="77777777" w:rsidR="00257EE3" w:rsidRPr="00515B92" w:rsidRDefault="00257EE3" w:rsidP="00CC3C11">
            <w:pPr>
              <w:pStyle w:val="Nodala11"/>
              <w:numPr>
                <w:ilvl w:val="0"/>
                <w:numId w:val="0"/>
              </w:numPr>
              <w:spacing w:before="0" w:after="0"/>
              <w:rPr>
                <w:sz w:val="22"/>
                <w:szCs w:val="22"/>
              </w:rPr>
            </w:pPr>
            <w:r w:rsidRPr="00515B92">
              <w:rPr>
                <w:sz w:val="22"/>
                <w:szCs w:val="22"/>
              </w:rPr>
              <w:t>Vērtēšanas kritērijs</w:t>
            </w:r>
          </w:p>
        </w:tc>
        <w:tc>
          <w:tcPr>
            <w:tcW w:w="227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6F95D4" w14:textId="77777777" w:rsidR="00257EE3" w:rsidRPr="00515B92" w:rsidRDefault="00257EE3" w:rsidP="00CC3C11">
            <w:pPr>
              <w:pStyle w:val="Nodala11"/>
              <w:numPr>
                <w:ilvl w:val="0"/>
                <w:numId w:val="0"/>
              </w:numPr>
              <w:spacing w:before="0" w:after="0"/>
              <w:ind w:left="360"/>
              <w:rPr>
                <w:sz w:val="22"/>
                <w:szCs w:val="22"/>
              </w:rPr>
            </w:pPr>
            <w:r w:rsidRPr="00515B92">
              <w:rPr>
                <w:sz w:val="22"/>
                <w:szCs w:val="22"/>
              </w:rPr>
              <w:t>Maksimālais punktu skaits</w:t>
            </w:r>
          </w:p>
        </w:tc>
        <w:tc>
          <w:tcPr>
            <w:tcW w:w="32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FD3C626" w14:textId="77777777" w:rsidR="00257EE3" w:rsidRPr="00515B92" w:rsidRDefault="00257EE3" w:rsidP="00CC3C11">
            <w:pPr>
              <w:pStyle w:val="Nodala11"/>
              <w:numPr>
                <w:ilvl w:val="0"/>
                <w:numId w:val="0"/>
              </w:numPr>
              <w:spacing w:before="0" w:after="0"/>
              <w:ind w:left="360"/>
              <w:rPr>
                <w:sz w:val="22"/>
                <w:szCs w:val="22"/>
              </w:rPr>
            </w:pPr>
            <w:r w:rsidRPr="00515B92">
              <w:rPr>
                <w:sz w:val="22"/>
                <w:szCs w:val="22"/>
              </w:rPr>
              <w:t>Aprēķins</w:t>
            </w:r>
          </w:p>
        </w:tc>
      </w:tr>
      <w:tr w:rsidR="00257EE3" w:rsidRPr="00515B92" w14:paraId="38B15AF8" w14:textId="77777777" w:rsidTr="00CC3C11">
        <w:trPr>
          <w:trHeight w:val="123"/>
        </w:trPr>
        <w:tc>
          <w:tcPr>
            <w:tcW w:w="1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3A9DA3" w14:textId="77777777" w:rsidR="00257EE3" w:rsidRPr="00515B92" w:rsidRDefault="00257EE3" w:rsidP="00CC3C11">
            <w:pPr>
              <w:pStyle w:val="Nodala11"/>
              <w:numPr>
                <w:ilvl w:val="0"/>
                <w:numId w:val="0"/>
              </w:numPr>
              <w:spacing w:before="0" w:after="0"/>
              <w:ind w:left="360"/>
              <w:rPr>
                <w:sz w:val="22"/>
                <w:szCs w:val="22"/>
              </w:rPr>
            </w:pPr>
            <w:r w:rsidRPr="00515B92">
              <w:rPr>
                <w:sz w:val="22"/>
                <w:szCs w:val="22"/>
              </w:rPr>
              <w:t>A</w:t>
            </w:r>
          </w:p>
        </w:tc>
        <w:tc>
          <w:tcPr>
            <w:tcW w:w="561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BE63E8" w14:textId="77777777" w:rsidR="00257EE3" w:rsidRPr="00515B92" w:rsidRDefault="00257EE3" w:rsidP="00CC3C11">
            <w:pPr>
              <w:pStyle w:val="Nodala11"/>
              <w:numPr>
                <w:ilvl w:val="0"/>
                <w:numId w:val="0"/>
              </w:numPr>
              <w:spacing w:before="0" w:after="0"/>
              <w:ind w:left="360"/>
              <w:rPr>
                <w:sz w:val="22"/>
                <w:szCs w:val="22"/>
              </w:rPr>
            </w:pPr>
            <w:r w:rsidRPr="00515B92">
              <w:rPr>
                <w:sz w:val="22"/>
                <w:szCs w:val="22"/>
              </w:rPr>
              <w:t>Pretendenta piedāvātā cena (EUR bez PVN)</w:t>
            </w:r>
          </w:p>
        </w:tc>
        <w:tc>
          <w:tcPr>
            <w:tcW w:w="3201" w:type="dxa"/>
            <w:vMerge w:val="restart"/>
            <w:tcBorders>
              <w:top w:val="single" w:sz="4" w:space="0" w:color="auto"/>
              <w:left w:val="single" w:sz="4" w:space="0" w:color="auto"/>
              <w:bottom w:val="single" w:sz="4" w:space="0" w:color="auto"/>
              <w:right w:val="single" w:sz="4" w:space="0" w:color="auto"/>
            </w:tcBorders>
            <w:hideMark/>
          </w:tcPr>
          <w:p w14:paraId="0C0BB87D" w14:textId="77777777" w:rsidR="00257EE3" w:rsidRPr="00515B92" w:rsidRDefault="00257EE3" w:rsidP="00711766">
            <w:pPr>
              <w:pStyle w:val="Nodala11"/>
              <w:numPr>
                <w:ilvl w:val="0"/>
                <w:numId w:val="0"/>
              </w:numPr>
              <w:spacing w:before="0" w:after="0"/>
              <w:ind w:left="10"/>
              <w:rPr>
                <w:sz w:val="22"/>
                <w:szCs w:val="22"/>
              </w:rPr>
            </w:pPr>
            <w:r w:rsidRPr="00515B92">
              <w:rPr>
                <w:sz w:val="22"/>
                <w:szCs w:val="22"/>
              </w:rPr>
              <w:t>A = 85 x (</w:t>
            </w:r>
            <w:proofErr w:type="spellStart"/>
            <w:r w:rsidRPr="00515B92">
              <w:rPr>
                <w:sz w:val="22"/>
                <w:szCs w:val="22"/>
              </w:rPr>
              <w:t>Ax</w:t>
            </w:r>
            <w:proofErr w:type="spellEnd"/>
            <w:r w:rsidRPr="00515B92">
              <w:rPr>
                <w:sz w:val="22"/>
                <w:szCs w:val="22"/>
              </w:rPr>
              <w:t>/</w:t>
            </w:r>
            <w:proofErr w:type="spellStart"/>
            <w:r w:rsidRPr="00515B92">
              <w:rPr>
                <w:sz w:val="22"/>
                <w:szCs w:val="22"/>
              </w:rPr>
              <w:t>Ay</w:t>
            </w:r>
            <w:proofErr w:type="spellEnd"/>
            <w:r w:rsidRPr="00515B92">
              <w:rPr>
                <w:sz w:val="22"/>
                <w:szCs w:val="22"/>
              </w:rPr>
              <w:t xml:space="preserve">), kur A – pretendenta iegūtais punktu skaits, 85 – noteiktais maksimālais punktu skaits cenai; </w:t>
            </w:r>
            <w:proofErr w:type="spellStart"/>
            <w:r w:rsidRPr="00515B92">
              <w:rPr>
                <w:sz w:val="22"/>
                <w:szCs w:val="22"/>
              </w:rPr>
              <w:t>Ax</w:t>
            </w:r>
            <w:proofErr w:type="spellEnd"/>
            <w:r w:rsidRPr="00515B92">
              <w:rPr>
                <w:sz w:val="22"/>
                <w:szCs w:val="22"/>
              </w:rPr>
              <w:t xml:space="preserve"> – zemākā piedāvātā cena; </w:t>
            </w:r>
            <w:proofErr w:type="spellStart"/>
            <w:r w:rsidRPr="00515B92">
              <w:rPr>
                <w:sz w:val="22"/>
                <w:szCs w:val="22"/>
              </w:rPr>
              <w:t>Ay</w:t>
            </w:r>
            <w:proofErr w:type="spellEnd"/>
            <w:r w:rsidRPr="00515B92">
              <w:rPr>
                <w:sz w:val="22"/>
                <w:szCs w:val="22"/>
              </w:rPr>
              <w:t xml:space="preserve"> – vērtējamā cena.</w:t>
            </w:r>
          </w:p>
        </w:tc>
      </w:tr>
      <w:tr w:rsidR="00257EE3" w:rsidRPr="00515B92" w14:paraId="25E15429" w14:textId="77777777" w:rsidTr="00CC3C11">
        <w:trPr>
          <w:trHeight w:val="864"/>
        </w:trPr>
        <w:tc>
          <w:tcPr>
            <w:tcW w:w="1109" w:type="dxa"/>
            <w:tcBorders>
              <w:top w:val="single" w:sz="4" w:space="0" w:color="auto"/>
              <w:left w:val="single" w:sz="4" w:space="0" w:color="auto"/>
              <w:bottom w:val="single" w:sz="4" w:space="0" w:color="auto"/>
              <w:right w:val="single" w:sz="4" w:space="0" w:color="auto"/>
            </w:tcBorders>
            <w:hideMark/>
          </w:tcPr>
          <w:p w14:paraId="06FBA17B" w14:textId="77777777" w:rsidR="00257EE3" w:rsidRPr="00515B92" w:rsidRDefault="00257EE3" w:rsidP="00CC3C11">
            <w:pPr>
              <w:pStyle w:val="Nodala11"/>
              <w:numPr>
                <w:ilvl w:val="0"/>
                <w:numId w:val="0"/>
              </w:numPr>
              <w:spacing w:before="0" w:after="0"/>
              <w:ind w:left="360"/>
              <w:rPr>
                <w:sz w:val="22"/>
                <w:szCs w:val="22"/>
              </w:rPr>
            </w:pPr>
          </w:p>
        </w:tc>
        <w:tc>
          <w:tcPr>
            <w:tcW w:w="3333" w:type="dxa"/>
            <w:tcBorders>
              <w:top w:val="single" w:sz="4" w:space="0" w:color="auto"/>
              <w:left w:val="single" w:sz="4" w:space="0" w:color="auto"/>
              <w:bottom w:val="single" w:sz="4" w:space="0" w:color="auto"/>
              <w:right w:val="single" w:sz="4" w:space="0" w:color="auto"/>
            </w:tcBorders>
          </w:tcPr>
          <w:p w14:paraId="7E6EA6CC" w14:textId="77777777" w:rsidR="00257EE3" w:rsidRPr="00515B92" w:rsidRDefault="00257EE3" w:rsidP="00CC3C11">
            <w:pPr>
              <w:pStyle w:val="Nodala11"/>
              <w:numPr>
                <w:ilvl w:val="0"/>
                <w:numId w:val="0"/>
              </w:numPr>
              <w:spacing w:before="0" w:after="0"/>
              <w:ind w:left="360"/>
              <w:rPr>
                <w:sz w:val="22"/>
                <w:szCs w:val="22"/>
              </w:rPr>
            </w:pPr>
            <w:r w:rsidRPr="00515B92">
              <w:rPr>
                <w:sz w:val="22"/>
                <w:szCs w:val="22"/>
              </w:rPr>
              <w:t>Kopējā piedāvātā Līgumcena EUR bez PVN</w:t>
            </w:r>
          </w:p>
        </w:tc>
        <w:tc>
          <w:tcPr>
            <w:tcW w:w="2278" w:type="dxa"/>
            <w:tcBorders>
              <w:top w:val="single" w:sz="4" w:space="0" w:color="auto"/>
              <w:left w:val="single" w:sz="4" w:space="0" w:color="auto"/>
              <w:bottom w:val="single" w:sz="4" w:space="0" w:color="auto"/>
              <w:right w:val="single" w:sz="4" w:space="0" w:color="auto"/>
            </w:tcBorders>
            <w:vAlign w:val="center"/>
            <w:hideMark/>
          </w:tcPr>
          <w:p w14:paraId="7601EC5F" w14:textId="77777777" w:rsidR="00257EE3" w:rsidRPr="00515B92" w:rsidRDefault="00257EE3" w:rsidP="00CC3C11">
            <w:pPr>
              <w:pStyle w:val="Nodala11"/>
              <w:numPr>
                <w:ilvl w:val="0"/>
                <w:numId w:val="0"/>
              </w:numPr>
              <w:spacing w:before="0" w:after="0"/>
              <w:ind w:left="360" w:hanging="64"/>
              <w:rPr>
                <w:sz w:val="22"/>
                <w:szCs w:val="22"/>
              </w:rPr>
            </w:pPr>
            <w:r w:rsidRPr="00515B92">
              <w:rPr>
                <w:sz w:val="22"/>
                <w:szCs w:val="22"/>
              </w:rPr>
              <w:t>85 punkti</w:t>
            </w:r>
          </w:p>
        </w:tc>
        <w:tc>
          <w:tcPr>
            <w:tcW w:w="3201" w:type="dxa"/>
            <w:vMerge/>
            <w:tcBorders>
              <w:top w:val="single" w:sz="4" w:space="0" w:color="auto"/>
              <w:left w:val="single" w:sz="4" w:space="0" w:color="auto"/>
              <w:bottom w:val="single" w:sz="4" w:space="0" w:color="auto"/>
              <w:right w:val="single" w:sz="4" w:space="0" w:color="auto"/>
            </w:tcBorders>
            <w:vAlign w:val="center"/>
            <w:hideMark/>
          </w:tcPr>
          <w:p w14:paraId="42D5F9EA" w14:textId="77777777" w:rsidR="00257EE3" w:rsidRPr="00515B92" w:rsidRDefault="00257EE3" w:rsidP="00CC3C11">
            <w:pPr>
              <w:pStyle w:val="Nodala11"/>
              <w:numPr>
                <w:ilvl w:val="1"/>
                <w:numId w:val="15"/>
              </w:numPr>
              <w:spacing w:before="0" w:after="0"/>
              <w:rPr>
                <w:sz w:val="22"/>
                <w:szCs w:val="22"/>
              </w:rPr>
            </w:pPr>
          </w:p>
        </w:tc>
      </w:tr>
      <w:tr w:rsidR="00257EE3" w:rsidRPr="00515B92" w14:paraId="1192477F" w14:textId="77777777" w:rsidTr="00CC3C11">
        <w:trPr>
          <w:trHeight w:val="691"/>
        </w:trPr>
        <w:tc>
          <w:tcPr>
            <w:tcW w:w="1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666DAE" w14:textId="77777777" w:rsidR="00257EE3" w:rsidRPr="00515B92" w:rsidRDefault="00257EE3" w:rsidP="00CC3C11">
            <w:pPr>
              <w:pStyle w:val="Nodala11"/>
              <w:numPr>
                <w:ilvl w:val="0"/>
                <w:numId w:val="0"/>
              </w:numPr>
              <w:spacing w:before="0" w:after="0"/>
              <w:ind w:left="360"/>
              <w:rPr>
                <w:sz w:val="22"/>
                <w:szCs w:val="22"/>
              </w:rPr>
            </w:pPr>
            <w:r w:rsidRPr="00515B92">
              <w:rPr>
                <w:sz w:val="22"/>
                <w:szCs w:val="22"/>
              </w:rPr>
              <w:t>B</w:t>
            </w:r>
          </w:p>
          <w:p w14:paraId="048A7C50" w14:textId="77777777" w:rsidR="00257EE3" w:rsidRPr="00515B92" w:rsidRDefault="00257EE3" w:rsidP="00CC3C11">
            <w:pPr>
              <w:pStyle w:val="Nodala11"/>
              <w:numPr>
                <w:ilvl w:val="0"/>
                <w:numId w:val="0"/>
              </w:numPr>
              <w:spacing w:before="0" w:after="0"/>
              <w:ind w:left="360"/>
              <w:rPr>
                <w:sz w:val="22"/>
                <w:szCs w:val="22"/>
              </w:rPr>
            </w:pPr>
          </w:p>
        </w:tc>
        <w:tc>
          <w:tcPr>
            <w:tcW w:w="561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CFC335" w14:textId="77777777" w:rsidR="00257EE3" w:rsidRPr="00515B92" w:rsidRDefault="00257EE3" w:rsidP="00CC3C11">
            <w:pPr>
              <w:pStyle w:val="Nodala11"/>
              <w:numPr>
                <w:ilvl w:val="0"/>
                <w:numId w:val="0"/>
              </w:numPr>
              <w:spacing w:before="0" w:after="0"/>
              <w:ind w:hanging="64"/>
              <w:rPr>
                <w:sz w:val="22"/>
                <w:szCs w:val="22"/>
              </w:rPr>
            </w:pPr>
            <w:r w:rsidRPr="00515B92">
              <w:rPr>
                <w:sz w:val="22"/>
                <w:szCs w:val="22"/>
              </w:rPr>
              <w:t>Pretendenta piedāvātais garantijas termiņš</w:t>
            </w:r>
          </w:p>
        </w:tc>
        <w:tc>
          <w:tcPr>
            <w:tcW w:w="3201" w:type="dxa"/>
            <w:vMerge w:val="restart"/>
            <w:tcBorders>
              <w:top w:val="single" w:sz="4" w:space="0" w:color="auto"/>
              <w:left w:val="single" w:sz="4" w:space="0" w:color="auto"/>
              <w:right w:val="single" w:sz="4" w:space="0" w:color="auto"/>
            </w:tcBorders>
            <w:hideMark/>
          </w:tcPr>
          <w:p w14:paraId="788A3B5D" w14:textId="253148E5" w:rsidR="00182717" w:rsidRPr="00182717" w:rsidRDefault="00182717" w:rsidP="00182717">
            <w:pPr>
              <w:spacing w:line="276" w:lineRule="auto"/>
              <w:jc w:val="both"/>
              <w:rPr>
                <w:rFonts w:eastAsia="Calibri"/>
                <w:sz w:val="22"/>
                <w:szCs w:val="22"/>
              </w:rPr>
            </w:pPr>
            <w:r w:rsidRPr="00182717">
              <w:rPr>
                <w:rFonts w:eastAsia="Calibri"/>
                <w:sz w:val="22"/>
                <w:szCs w:val="22"/>
              </w:rPr>
              <w:t>B</w:t>
            </w:r>
            <w:r w:rsidR="00E86880">
              <w:rPr>
                <w:rFonts w:eastAsia="Calibri"/>
                <w:sz w:val="22"/>
                <w:szCs w:val="22"/>
              </w:rPr>
              <w:t xml:space="preserve"> </w:t>
            </w:r>
            <w:r w:rsidRPr="00182717">
              <w:rPr>
                <w:rFonts w:eastAsia="Calibri"/>
                <w:sz w:val="22"/>
                <w:szCs w:val="22"/>
              </w:rPr>
              <w:t>=</w:t>
            </w:r>
            <w:r w:rsidR="00E86880">
              <w:rPr>
                <w:rFonts w:eastAsia="Calibri"/>
                <w:sz w:val="22"/>
                <w:szCs w:val="22"/>
              </w:rPr>
              <w:t xml:space="preserve"> </w:t>
            </w:r>
            <w:r w:rsidRPr="00182717">
              <w:rPr>
                <w:rFonts w:eastAsia="Calibri"/>
                <w:sz w:val="22"/>
                <w:szCs w:val="22"/>
              </w:rPr>
              <w:t>piedāvātais garantijas termiņš ir:</w:t>
            </w:r>
          </w:p>
          <w:p w14:paraId="6A1455C5" w14:textId="77777777" w:rsidR="00182717" w:rsidRPr="00182717" w:rsidRDefault="00182717" w:rsidP="00182717">
            <w:pPr>
              <w:numPr>
                <w:ilvl w:val="0"/>
                <w:numId w:val="42"/>
              </w:numPr>
              <w:ind w:left="314" w:hanging="284"/>
              <w:contextualSpacing/>
              <w:jc w:val="both"/>
              <w:rPr>
                <w:sz w:val="22"/>
                <w:szCs w:val="22"/>
                <w:lang w:eastAsia="x-none"/>
              </w:rPr>
            </w:pPr>
            <w:r w:rsidRPr="00182717">
              <w:rPr>
                <w:sz w:val="22"/>
                <w:szCs w:val="22"/>
                <w:lang w:eastAsia="x-none"/>
              </w:rPr>
              <w:t xml:space="preserve">37 un vairāk mēneši – </w:t>
            </w:r>
            <w:r w:rsidRPr="00182717">
              <w:rPr>
                <w:b/>
                <w:sz w:val="22"/>
                <w:szCs w:val="22"/>
                <w:lang w:eastAsia="x-none"/>
              </w:rPr>
              <w:t>tiek piešķirti 10 punkti</w:t>
            </w:r>
            <w:r w:rsidRPr="00182717">
              <w:rPr>
                <w:sz w:val="22"/>
                <w:szCs w:val="22"/>
                <w:lang w:eastAsia="x-none"/>
              </w:rPr>
              <w:t>;</w:t>
            </w:r>
          </w:p>
          <w:p w14:paraId="292B517E" w14:textId="77777777" w:rsidR="00182717" w:rsidRPr="00182717" w:rsidRDefault="00182717" w:rsidP="00182717">
            <w:pPr>
              <w:numPr>
                <w:ilvl w:val="0"/>
                <w:numId w:val="42"/>
              </w:numPr>
              <w:ind w:left="314" w:hanging="284"/>
              <w:contextualSpacing/>
              <w:jc w:val="both"/>
              <w:rPr>
                <w:sz w:val="22"/>
                <w:szCs w:val="22"/>
                <w:lang w:eastAsia="x-none"/>
              </w:rPr>
            </w:pPr>
            <w:r w:rsidRPr="00182717">
              <w:rPr>
                <w:sz w:val="22"/>
                <w:szCs w:val="22"/>
                <w:lang w:eastAsia="x-none"/>
              </w:rPr>
              <w:t xml:space="preserve">25-36 mēneši – </w:t>
            </w:r>
            <w:r w:rsidRPr="00182717">
              <w:rPr>
                <w:b/>
                <w:sz w:val="22"/>
                <w:szCs w:val="22"/>
                <w:lang w:eastAsia="x-none"/>
              </w:rPr>
              <w:t>tiek piešķirti 5 punkti</w:t>
            </w:r>
            <w:r w:rsidRPr="00182717">
              <w:rPr>
                <w:sz w:val="22"/>
                <w:szCs w:val="22"/>
                <w:lang w:eastAsia="x-none"/>
              </w:rPr>
              <w:t>;</w:t>
            </w:r>
          </w:p>
          <w:p w14:paraId="7080A04B" w14:textId="68AD2AC1" w:rsidR="00182717" w:rsidRPr="00182717" w:rsidRDefault="00182717" w:rsidP="00182717">
            <w:pPr>
              <w:numPr>
                <w:ilvl w:val="0"/>
                <w:numId w:val="42"/>
              </w:numPr>
              <w:ind w:left="314" w:hanging="284"/>
              <w:contextualSpacing/>
              <w:jc w:val="both"/>
              <w:rPr>
                <w:sz w:val="22"/>
                <w:szCs w:val="22"/>
                <w:lang w:eastAsia="x-none"/>
              </w:rPr>
            </w:pPr>
            <w:r w:rsidRPr="00182717">
              <w:rPr>
                <w:rFonts w:eastAsia="Calibri"/>
                <w:sz w:val="22"/>
                <w:szCs w:val="22"/>
              </w:rPr>
              <w:t xml:space="preserve">24 mēneši – </w:t>
            </w:r>
            <w:r w:rsidRPr="00182717">
              <w:rPr>
                <w:rFonts w:eastAsia="Calibri"/>
                <w:b/>
                <w:sz w:val="22"/>
                <w:szCs w:val="22"/>
              </w:rPr>
              <w:t>tiek piešķirti 0 punkti</w:t>
            </w:r>
            <w:r w:rsidRPr="00182717">
              <w:rPr>
                <w:rFonts w:eastAsia="Calibri"/>
                <w:sz w:val="22"/>
                <w:szCs w:val="22"/>
              </w:rPr>
              <w:t>.</w:t>
            </w:r>
          </w:p>
        </w:tc>
      </w:tr>
      <w:tr w:rsidR="00257EE3" w:rsidRPr="00515B92" w14:paraId="05E0E77F" w14:textId="77777777" w:rsidTr="00CC3C11">
        <w:trPr>
          <w:trHeight w:val="1022"/>
        </w:trPr>
        <w:tc>
          <w:tcPr>
            <w:tcW w:w="1109" w:type="dxa"/>
            <w:tcBorders>
              <w:top w:val="single" w:sz="4" w:space="0" w:color="auto"/>
              <w:left w:val="single" w:sz="4" w:space="0" w:color="auto"/>
              <w:right w:val="single" w:sz="4" w:space="0" w:color="auto"/>
            </w:tcBorders>
          </w:tcPr>
          <w:p w14:paraId="33CD9C7E" w14:textId="77777777" w:rsidR="00257EE3" w:rsidRPr="00515B92" w:rsidRDefault="00257EE3" w:rsidP="00CC3C11">
            <w:pPr>
              <w:pStyle w:val="Nodala11"/>
              <w:numPr>
                <w:ilvl w:val="0"/>
                <w:numId w:val="0"/>
              </w:numPr>
              <w:spacing w:before="0" w:after="0"/>
              <w:ind w:left="360"/>
              <w:rPr>
                <w:sz w:val="22"/>
                <w:szCs w:val="22"/>
              </w:rPr>
            </w:pPr>
          </w:p>
        </w:tc>
        <w:tc>
          <w:tcPr>
            <w:tcW w:w="3333" w:type="dxa"/>
            <w:tcBorders>
              <w:top w:val="single" w:sz="4" w:space="0" w:color="auto"/>
              <w:left w:val="single" w:sz="4" w:space="0" w:color="auto"/>
              <w:right w:val="single" w:sz="4" w:space="0" w:color="auto"/>
            </w:tcBorders>
          </w:tcPr>
          <w:p w14:paraId="71F960F1" w14:textId="77777777" w:rsidR="00257EE3" w:rsidRPr="00515B92" w:rsidRDefault="00257EE3" w:rsidP="00CC3C11">
            <w:pPr>
              <w:pStyle w:val="Nodala11"/>
              <w:numPr>
                <w:ilvl w:val="0"/>
                <w:numId w:val="0"/>
              </w:numPr>
              <w:spacing w:before="0" w:after="0"/>
              <w:ind w:left="360"/>
              <w:rPr>
                <w:sz w:val="22"/>
                <w:szCs w:val="22"/>
              </w:rPr>
            </w:pPr>
            <w:r w:rsidRPr="00515B92">
              <w:rPr>
                <w:sz w:val="22"/>
                <w:szCs w:val="22"/>
              </w:rPr>
              <w:t>Garantijas termiņš</w:t>
            </w:r>
          </w:p>
        </w:tc>
        <w:tc>
          <w:tcPr>
            <w:tcW w:w="2278" w:type="dxa"/>
            <w:tcBorders>
              <w:top w:val="single" w:sz="4" w:space="0" w:color="auto"/>
              <w:left w:val="single" w:sz="4" w:space="0" w:color="auto"/>
              <w:right w:val="single" w:sz="4" w:space="0" w:color="auto"/>
            </w:tcBorders>
            <w:vAlign w:val="center"/>
            <w:hideMark/>
          </w:tcPr>
          <w:p w14:paraId="0708EF39" w14:textId="77777777" w:rsidR="00257EE3" w:rsidRPr="00515B92" w:rsidRDefault="00257EE3" w:rsidP="00CC3C11">
            <w:pPr>
              <w:pStyle w:val="Nodala11"/>
              <w:numPr>
                <w:ilvl w:val="0"/>
                <w:numId w:val="36"/>
              </w:numPr>
              <w:spacing w:before="0" w:after="0"/>
              <w:ind w:left="580" w:hanging="284"/>
              <w:rPr>
                <w:sz w:val="22"/>
                <w:szCs w:val="22"/>
              </w:rPr>
            </w:pPr>
            <w:r w:rsidRPr="00515B92">
              <w:rPr>
                <w:sz w:val="22"/>
                <w:szCs w:val="22"/>
              </w:rPr>
              <w:t>punkti</w:t>
            </w:r>
          </w:p>
        </w:tc>
        <w:tc>
          <w:tcPr>
            <w:tcW w:w="3201" w:type="dxa"/>
            <w:vMerge/>
            <w:tcBorders>
              <w:left w:val="single" w:sz="4" w:space="0" w:color="auto"/>
              <w:right w:val="single" w:sz="4" w:space="0" w:color="auto"/>
            </w:tcBorders>
            <w:hideMark/>
          </w:tcPr>
          <w:p w14:paraId="7CCDFFF2" w14:textId="77777777" w:rsidR="00257EE3" w:rsidRPr="00515B92" w:rsidRDefault="00257EE3" w:rsidP="00CC3C11">
            <w:pPr>
              <w:pStyle w:val="Nodala11"/>
              <w:numPr>
                <w:ilvl w:val="1"/>
                <w:numId w:val="15"/>
              </w:numPr>
              <w:spacing w:before="0" w:after="0"/>
              <w:ind w:left="143" w:firstLine="0"/>
              <w:rPr>
                <w:sz w:val="22"/>
                <w:szCs w:val="22"/>
              </w:rPr>
            </w:pPr>
          </w:p>
        </w:tc>
      </w:tr>
      <w:tr w:rsidR="00257EE3" w:rsidRPr="00515B92" w14:paraId="4DD24509" w14:textId="77777777" w:rsidTr="00CC3C11">
        <w:trPr>
          <w:trHeight w:val="70"/>
        </w:trPr>
        <w:tc>
          <w:tcPr>
            <w:tcW w:w="1109" w:type="dxa"/>
            <w:tcBorders>
              <w:top w:val="single" w:sz="4" w:space="0" w:color="auto"/>
              <w:left w:val="single" w:sz="4" w:space="0" w:color="auto"/>
              <w:bottom w:val="single" w:sz="4" w:space="0" w:color="auto"/>
              <w:right w:val="single" w:sz="4" w:space="0" w:color="auto"/>
            </w:tcBorders>
            <w:shd w:val="clear" w:color="auto" w:fill="E7E6E6" w:themeFill="background2"/>
          </w:tcPr>
          <w:p w14:paraId="201D9AED" w14:textId="77777777" w:rsidR="00257EE3" w:rsidRPr="00515B92" w:rsidRDefault="00257EE3" w:rsidP="00CC3C11">
            <w:pPr>
              <w:pStyle w:val="Nodala11"/>
              <w:numPr>
                <w:ilvl w:val="0"/>
                <w:numId w:val="0"/>
              </w:numPr>
              <w:spacing w:before="0" w:after="0"/>
              <w:ind w:left="360"/>
              <w:rPr>
                <w:sz w:val="22"/>
                <w:szCs w:val="22"/>
              </w:rPr>
            </w:pPr>
            <w:r w:rsidRPr="00515B92">
              <w:rPr>
                <w:sz w:val="22"/>
                <w:szCs w:val="22"/>
              </w:rPr>
              <w:lastRenderedPageBreak/>
              <w:t>C</w:t>
            </w:r>
          </w:p>
        </w:tc>
        <w:tc>
          <w:tcPr>
            <w:tcW w:w="5611"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2ACD3AE2" w14:textId="1ACF472B" w:rsidR="00257EE3" w:rsidRPr="00515B92" w:rsidRDefault="00257EE3" w:rsidP="00CC3C11">
            <w:pPr>
              <w:pStyle w:val="Nodala11"/>
              <w:numPr>
                <w:ilvl w:val="0"/>
                <w:numId w:val="0"/>
              </w:numPr>
              <w:spacing w:before="0" w:after="0"/>
              <w:ind w:left="360" w:hanging="64"/>
              <w:rPr>
                <w:sz w:val="22"/>
                <w:szCs w:val="22"/>
              </w:rPr>
            </w:pPr>
            <w:r w:rsidRPr="00515B92">
              <w:rPr>
                <w:sz w:val="22"/>
                <w:szCs w:val="22"/>
              </w:rPr>
              <w:t xml:space="preserve">Pretendenta piedāvātais </w:t>
            </w:r>
            <w:r w:rsidR="0077311C">
              <w:rPr>
                <w:sz w:val="22"/>
                <w:szCs w:val="22"/>
              </w:rPr>
              <w:t xml:space="preserve">gultas </w:t>
            </w:r>
            <w:proofErr w:type="spellStart"/>
            <w:r w:rsidR="0077311C">
              <w:rPr>
                <w:sz w:val="22"/>
                <w:szCs w:val="22"/>
              </w:rPr>
              <w:t>energopatēriņš</w:t>
            </w:r>
            <w:proofErr w:type="spellEnd"/>
            <w:r w:rsidR="0077311C">
              <w:rPr>
                <w:sz w:val="22"/>
                <w:szCs w:val="22"/>
              </w:rPr>
              <w:t xml:space="preserve"> </w:t>
            </w:r>
            <w:r w:rsidR="0077311C" w:rsidRPr="0077311C">
              <w:rPr>
                <w:sz w:val="22"/>
                <w:szCs w:val="22"/>
              </w:rPr>
              <w:t>(</w:t>
            </w:r>
            <w:proofErr w:type="spellStart"/>
            <w:r w:rsidR="0077311C" w:rsidRPr="0077311C">
              <w:rPr>
                <w:sz w:val="22"/>
                <w:szCs w:val="22"/>
              </w:rPr>
              <w:t>kWh</w:t>
            </w:r>
            <w:proofErr w:type="spellEnd"/>
            <w:r w:rsidR="0077311C" w:rsidRPr="0077311C">
              <w:rPr>
                <w:sz w:val="22"/>
                <w:szCs w:val="22"/>
              </w:rPr>
              <w:t xml:space="preserve"> diennaktī)</w:t>
            </w:r>
          </w:p>
        </w:tc>
        <w:tc>
          <w:tcPr>
            <w:tcW w:w="3201" w:type="dxa"/>
            <w:vMerge w:val="restart"/>
            <w:tcBorders>
              <w:top w:val="single" w:sz="4" w:space="0" w:color="auto"/>
              <w:left w:val="single" w:sz="4" w:space="0" w:color="auto"/>
              <w:right w:val="single" w:sz="4" w:space="0" w:color="auto"/>
            </w:tcBorders>
            <w:shd w:val="clear" w:color="auto" w:fill="FFFFFF" w:themeFill="background1"/>
          </w:tcPr>
          <w:p w14:paraId="7E6D1FC0" w14:textId="466F8DFB" w:rsidR="00182717" w:rsidRPr="00182717" w:rsidRDefault="00182717" w:rsidP="00E86880">
            <w:pPr>
              <w:spacing w:line="276" w:lineRule="auto"/>
              <w:jc w:val="both"/>
              <w:rPr>
                <w:rFonts w:eastAsia="Calibri"/>
                <w:sz w:val="22"/>
                <w:szCs w:val="22"/>
              </w:rPr>
            </w:pPr>
            <w:r w:rsidRPr="00182717">
              <w:rPr>
                <w:rFonts w:eastAsia="Calibri"/>
                <w:sz w:val="22"/>
                <w:szCs w:val="22"/>
              </w:rPr>
              <w:t>C</w:t>
            </w:r>
            <w:r w:rsidR="00E86880">
              <w:rPr>
                <w:rFonts w:eastAsia="Calibri"/>
                <w:sz w:val="22"/>
                <w:szCs w:val="22"/>
              </w:rPr>
              <w:t xml:space="preserve"> </w:t>
            </w:r>
            <w:r w:rsidRPr="00182717">
              <w:rPr>
                <w:rFonts w:eastAsia="Calibri"/>
                <w:sz w:val="22"/>
                <w:szCs w:val="22"/>
              </w:rPr>
              <w:t>=</w:t>
            </w:r>
            <w:r w:rsidR="00E86880">
              <w:rPr>
                <w:rFonts w:eastAsia="Calibri"/>
                <w:sz w:val="22"/>
                <w:szCs w:val="22"/>
              </w:rPr>
              <w:t xml:space="preserve"> </w:t>
            </w:r>
            <w:r w:rsidRPr="00182717">
              <w:rPr>
                <w:rFonts w:eastAsia="Calibri"/>
                <w:sz w:val="22"/>
                <w:szCs w:val="22"/>
              </w:rPr>
              <w:t xml:space="preserve">piedāvātais gultas </w:t>
            </w:r>
            <w:proofErr w:type="spellStart"/>
            <w:r w:rsidRPr="00182717">
              <w:rPr>
                <w:rFonts w:eastAsia="Calibri"/>
                <w:sz w:val="22"/>
                <w:szCs w:val="22"/>
              </w:rPr>
              <w:t>energopatēr</w:t>
            </w:r>
            <w:r>
              <w:rPr>
                <w:rFonts w:eastAsia="Calibri"/>
                <w:sz w:val="22"/>
                <w:szCs w:val="22"/>
              </w:rPr>
              <w:t>iņ</w:t>
            </w:r>
            <w:r w:rsidRPr="00182717">
              <w:rPr>
                <w:rFonts w:eastAsia="Calibri"/>
                <w:sz w:val="22"/>
                <w:szCs w:val="22"/>
              </w:rPr>
              <w:t>š</w:t>
            </w:r>
            <w:proofErr w:type="spellEnd"/>
            <w:r w:rsidRPr="00182717">
              <w:rPr>
                <w:rFonts w:eastAsia="Calibri"/>
                <w:sz w:val="22"/>
                <w:szCs w:val="22"/>
              </w:rPr>
              <w:t xml:space="preserve"> ir:</w:t>
            </w:r>
          </w:p>
          <w:p w14:paraId="3B681431" w14:textId="77777777" w:rsidR="00182717" w:rsidRPr="00182717" w:rsidRDefault="00182717" w:rsidP="00182717">
            <w:pPr>
              <w:numPr>
                <w:ilvl w:val="0"/>
                <w:numId w:val="42"/>
              </w:numPr>
              <w:ind w:left="314" w:hanging="284"/>
              <w:contextualSpacing/>
              <w:jc w:val="both"/>
              <w:rPr>
                <w:sz w:val="22"/>
                <w:szCs w:val="22"/>
                <w:lang w:eastAsia="x-none"/>
              </w:rPr>
            </w:pPr>
            <w:r w:rsidRPr="00182717">
              <w:rPr>
                <w:sz w:val="22"/>
                <w:szCs w:val="22"/>
                <w:lang w:eastAsia="x-none"/>
              </w:rPr>
              <w:t xml:space="preserve">5 un mazāk </w:t>
            </w:r>
            <w:proofErr w:type="spellStart"/>
            <w:r w:rsidRPr="00182717">
              <w:rPr>
                <w:sz w:val="22"/>
                <w:szCs w:val="22"/>
                <w:lang w:eastAsia="x-none"/>
              </w:rPr>
              <w:t>kWh</w:t>
            </w:r>
            <w:proofErr w:type="spellEnd"/>
            <w:r w:rsidRPr="00182717">
              <w:rPr>
                <w:sz w:val="22"/>
                <w:szCs w:val="22"/>
                <w:lang w:eastAsia="x-none"/>
              </w:rPr>
              <w:t xml:space="preserve"> diennaktī – </w:t>
            </w:r>
            <w:r w:rsidRPr="00182717">
              <w:rPr>
                <w:b/>
                <w:sz w:val="22"/>
                <w:szCs w:val="22"/>
                <w:lang w:eastAsia="x-none"/>
              </w:rPr>
              <w:t>tiek piešķirti 5 punkti</w:t>
            </w:r>
            <w:r w:rsidRPr="00182717">
              <w:rPr>
                <w:sz w:val="22"/>
                <w:szCs w:val="22"/>
                <w:lang w:eastAsia="x-none"/>
              </w:rPr>
              <w:t>;</w:t>
            </w:r>
          </w:p>
          <w:p w14:paraId="22DB76FE" w14:textId="77777777" w:rsidR="00182717" w:rsidRPr="00182717" w:rsidRDefault="00182717" w:rsidP="00182717">
            <w:pPr>
              <w:numPr>
                <w:ilvl w:val="0"/>
                <w:numId w:val="42"/>
              </w:numPr>
              <w:ind w:left="314" w:hanging="284"/>
              <w:contextualSpacing/>
              <w:jc w:val="both"/>
              <w:rPr>
                <w:sz w:val="22"/>
                <w:szCs w:val="22"/>
                <w:lang w:eastAsia="x-none"/>
              </w:rPr>
            </w:pPr>
            <w:r w:rsidRPr="00182717">
              <w:rPr>
                <w:sz w:val="22"/>
                <w:szCs w:val="22"/>
                <w:lang w:eastAsia="x-none"/>
              </w:rPr>
              <w:t xml:space="preserve">8-6 </w:t>
            </w:r>
            <w:proofErr w:type="spellStart"/>
            <w:r w:rsidRPr="00182717">
              <w:rPr>
                <w:sz w:val="22"/>
                <w:szCs w:val="22"/>
                <w:lang w:eastAsia="x-none"/>
              </w:rPr>
              <w:t>kWh</w:t>
            </w:r>
            <w:proofErr w:type="spellEnd"/>
            <w:r w:rsidRPr="00182717">
              <w:rPr>
                <w:sz w:val="22"/>
                <w:szCs w:val="22"/>
                <w:lang w:eastAsia="x-none"/>
              </w:rPr>
              <w:t xml:space="preserve"> diennaktī – </w:t>
            </w:r>
            <w:r w:rsidRPr="00182717">
              <w:rPr>
                <w:b/>
                <w:sz w:val="22"/>
                <w:szCs w:val="22"/>
                <w:lang w:eastAsia="x-none"/>
              </w:rPr>
              <w:t>tiek piešķirti 2,5 punkti</w:t>
            </w:r>
            <w:r w:rsidRPr="00182717">
              <w:rPr>
                <w:sz w:val="22"/>
                <w:szCs w:val="22"/>
                <w:lang w:eastAsia="x-none"/>
              </w:rPr>
              <w:t>;</w:t>
            </w:r>
          </w:p>
          <w:p w14:paraId="1E58C034" w14:textId="1635C597" w:rsidR="00182717" w:rsidRPr="00182717" w:rsidRDefault="00182717" w:rsidP="00182717">
            <w:pPr>
              <w:numPr>
                <w:ilvl w:val="0"/>
                <w:numId w:val="42"/>
              </w:numPr>
              <w:ind w:left="314" w:hanging="284"/>
              <w:contextualSpacing/>
              <w:jc w:val="both"/>
              <w:rPr>
                <w:sz w:val="22"/>
                <w:szCs w:val="22"/>
                <w:lang w:eastAsia="x-none"/>
              </w:rPr>
            </w:pPr>
            <w:r w:rsidRPr="00182717">
              <w:rPr>
                <w:rFonts w:eastAsia="Calibri"/>
                <w:sz w:val="22"/>
                <w:szCs w:val="22"/>
              </w:rPr>
              <w:t xml:space="preserve">9 </w:t>
            </w:r>
            <w:proofErr w:type="spellStart"/>
            <w:r w:rsidRPr="00182717">
              <w:rPr>
                <w:rFonts w:eastAsia="Calibri"/>
                <w:sz w:val="22"/>
                <w:szCs w:val="22"/>
              </w:rPr>
              <w:t>kWh</w:t>
            </w:r>
            <w:proofErr w:type="spellEnd"/>
            <w:r w:rsidRPr="00182717">
              <w:rPr>
                <w:rFonts w:eastAsia="Calibri"/>
                <w:sz w:val="22"/>
                <w:szCs w:val="22"/>
              </w:rPr>
              <w:t xml:space="preserve"> diennaktī – </w:t>
            </w:r>
            <w:r w:rsidRPr="00182717">
              <w:rPr>
                <w:rFonts w:eastAsia="Calibri"/>
                <w:b/>
                <w:sz w:val="22"/>
                <w:szCs w:val="22"/>
              </w:rPr>
              <w:t>tiek piešķirti 0 punkti</w:t>
            </w:r>
            <w:r w:rsidRPr="00182717">
              <w:rPr>
                <w:rFonts w:eastAsia="Calibri"/>
                <w:sz w:val="22"/>
                <w:szCs w:val="22"/>
              </w:rPr>
              <w:t>.</w:t>
            </w:r>
          </w:p>
        </w:tc>
      </w:tr>
      <w:tr w:rsidR="00257EE3" w:rsidRPr="00515B92" w14:paraId="3C3DFCB4" w14:textId="77777777" w:rsidTr="00CC3C11">
        <w:trPr>
          <w:trHeight w:val="874"/>
        </w:trPr>
        <w:tc>
          <w:tcPr>
            <w:tcW w:w="1109" w:type="dxa"/>
            <w:tcBorders>
              <w:top w:val="single" w:sz="4" w:space="0" w:color="auto"/>
              <w:left w:val="single" w:sz="4" w:space="0" w:color="auto"/>
              <w:right w:val="single" w:sz="4" w:space="0" w:color="auto"/>
            </w:tcBorders>
            <w:shd w:val="clear" w:color="auto" w:fill="FFFFFF" w:themeFill="background1"/>
          </w:tcPr>
          <w:p w14:paraId="16AF4250" w14:textId="77777777" w:rsidR="00257EE3" w:rsidRPr="00515B92" w:rsidRDefault="00257EE3" w:rsidP="00CC3C11">
            <w:pPr>
              <w:pStyle w:val="Nodala11"/>
              <w:numPr>
                <w:ilvl w:val="0"/>
                <w:numId w:val="0"/>
              </w:numPr>
              <w:spacing w:before="0" w:after="0"/>
              <w:ind w:left="360"/>
              <w:rPr>
                <w:sz w:val="22"/>
                <w:szCs w:val="22"/>
              </w:rPr>
            </w:pPr>
          </w:p>
        </w:tc>
        <w:tc>
          <w:tcPr>
            <w:tcW w:w="3333" w:type="dxa"/>
            <w:tcBorders>
              <w:top w:val="single" w:sz="4" w:space="0" w:color="auto"/>
              <w:left w:val="single" w:sz="4" w:space="0" w:color="auto"/>
              <w:right w:val="single" w:sz="4" w:space="0" w:color="auto"/>
            </w:tcBorders>
            <w:shd w:val="clear" w:color="auto" w:fill="FFFFFF" w:themeFill="background1"/>
          </w:tcPr>
          <w:p w14:paraId="5C8FBAF2" w14:textId="7F24D584" w:rsidR="0077311C" w:rsidRPr="00515B92" w:rsidRDefault="0077311C" w:rsidP="00CC3C11">
            <w:pPr>
              <w:pStyle w:val="Nodala11"/>
              <w:numPr>
                <w:ilvl w:val="0"/>
                <w:numId w:val="0"/>
              </w:numPr>
              <w:spacing w:before="0" w:after="0"/>
              <w:ind w:left="360"/>
              <w:rPr>
                <w:sz w:val="22"/>
                <w:szCs w:val="22"/>
              </w:rPr>
            </w:pPr>
            <w:proofErr w:type="spellStart"/>
            <w:r>
              <w:rPr>
                <w:sz w:val="22"/>
                <w:szCs w:val="22"/>
              </w:rPr>
              <w:t>Energopatēriņš</w:t>
            </w:r>
            <w:proofErr w:type="spellEnd"/>
            <w:r>
              <w:rPr>
                <w:sz w:val="22"/>
                <w:szCs w:val="22"/>
              </w:rPr>
              <w:t xml:space="preserve"> </w:t>
            </w:r>
            <w:proofErr w:type="spellStart"/>
            <w:r>
              <w:rPr>
                <w:sz w:val="22"/>
                <w:szCs w:val="22"/>
              </w:rPr>
              <w:t>kWh</w:t>
            </w:r>
            <w:proofErr w:type="spellEnd"/>
            <w:r>
              <w:rPr>
                <w:sz w:val="22"/>
                <w:szCs w:val="22"/>
              </w:rPr>
              <w:t xml:space="preserve"> diennaktī</w:t>
            </w:r>
          </w:p>
        </w:tc>
        <w:tc>
          <w:tcPr>
            <w:tcW w:w="2278" w:type="dxa"/>
            <w:tcBorders>
              <w:top w:val="single" w:sz="4" w:space="0" w:color="auto"/>
              <w:left w:val="single" w:sz="4" w:space="0" w:color="auto"/>
              <w:right w:val="single" w:sz="4" w:space="0" w:color="auto"/>
            </w:tcBorders>
            <w:shd w:val="clear" w:color="auto" w:fill="FFFFFF" w:themeFill="background1"/>
            <w:vAlign w:val="center"/>
          </w:tcPr>
          <w:p w14:paraId="1103C57C" w14:textId="77777777" w:rsidR="00257EE3" w:rsidRPr="00515B92" w:rsidRDefault="00257EE3" w:rsidP="00CC3C11">
            <w:pPr>
              <w:pStyle w:val="Nodala11"/>
              <w:numPr>
                <w:ilvl w:val="0"/>
                <w:numId w:val="0"/>
              </w:numPr>
              <w:spacing w:before="0" w:after="0"/>
              <w:ind w:left="1070" w:hanging="774"/>
              <w:rPr>
                <w:sz w:val="22"/>
                <w:szCs w:val="22"/>
              </w:rPr>
            </w:pPr>
            <w:r w:rsidRPr="00515B92">
              <w:rPr>
                <w:sz w:val="22"/>
                <w:szCs w:val="22"/>
              </w:rPr>
              <w:t>5 punkti</w:t>
            </w:r>
          </w:p>
        </w:tc>
        <w:tc>
          <w:tcPr>
            <w:tcW w:w="3201" w:type="dxa"/>
            <w:vMerge/>
            <w:tcBorders>
              <w:left w:val="single" w:sz="4" w:space="0" w:color="auto"/>
              <w:right w:val="single" w:sz="4" w:space="0" w:color="auto"/>
            </w:tcBorders>
            <w:shd w:val="clear" w:color="auto" w:fill="FFFFFF" w:themeFill="background1"/>
          </w:tcPr>
          <w:p w14:paraId="58BBEB48" w14:textId="77777777" w:rsidR="00257EE3" w:rsidRPr="00515B92" w:rsidRDefault="00257EE3" w:rsidP="00CC3C11">
            <w:pPr>
              <w:pStyle w:val="Nodala11"/>
              <w:numPr>
                <w:ilvl w:val="0"/>
                <w:numId w:val="0"/>
              </w:numPr>
              <w:spacing w:before="0" w:after="0"/>
              <w:ind w:left="360"/>
              <w:rPr>
                <w:sz w:val="22"/>
                <w:szCs w:val="22"/>
              </w:rPr>
            </w:pPr>
          </w:p>
        </w:tc>
      </w:tr>
      <w:tr w:rsidR="00257EE3" w:rsidRPr="00846E1F" w14:paraId="4CDD318C" w14:textId="77777777" w:rsidTr="00CC3C11">
        <w:trPr>
          <w:trHeight w:val="70"/>
        </w:trPr>
        <w:tc>
          <w:tcPr>
            <w:tcW w:w="4442"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1144D2C" w14:textId="77777777" w:rsidR="00257EE3" w:rsidRPr="00515B92" w:rsidRDefault="00257EE3" w:rsidP="00CC3C11">
            <w:pPr>
              <w:pStyle w:val="Nodala11"/>
              <w:numPr>
                <w:ilvl w:val="0"/>
                <w:numId w:val="0"/>
              </w:numPr>
              <w:spacing w:before="0" w:after="0"/>
              <w:ind w:left="360"/>
              <w:rPr>
                <w:sz w:val="22"/>
                <w:szCs w:val="22"/>
              </w:rPr>
            </w:pPr>
            <w:r w:rsidRPr="00515B92">
              <w:rPr>
                <w:sz w:val="22"/>
                <w:szCs w:val="22"/>
              </w:rPr>
              <w:t>Kopā:</w:t>
            </w:r>
          </w:p>
        </w:tc>
        <w:tc>
          <w:tcPr>
            <w:tcW w:w="5479"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2E16B45" w14:textId="77777777" w:rsidR="00257EE3" w:rsidRPr="0083471E" w:rsidRDefault="00257EE3" w:rsidP="00CC3C11">
            <w:pPr>
              <w:pStyle w:val="Nodala11"/>
              <w:numPr>
                <w:ilvl w:val="0"/>
                <w:numId w:val="0"/>
              </w:numPr>
              <w:spacing w:before="0" w:after="0"/>
              <w:ind w:left="360"/>
              <w:rPr>
                <w:sz w:val="22"/>
                <w:szCs w:val="22"/>
              </w:rPr>
            </w:pPr>
            <w:r w:rsidRPr="00515B92">
              <w:rPr>
                <w:sz w:val="22"/>
                <w:szCs w:val="22"/>
              </w:rPr>
              <w:t>100 (A+B+C pozīcijā iegūtie punkti)</w:t>
            </w:r>
          </w:p>
        </w:tc>
      </w:tr>
    </w:tbl>
    <w:p w14:paraId="1D586AA1" w14:textId="77777777" w:rsidR="008A59A7" w:rsidRDefault="008A59A7" w:rsidP="008A59A7">
      <w:pPr>
        <w:pStyle w:val="Nodala11"/>
        <w:numPr>
          <w:ilvl w:val="0"/>
          <w:numId w:val="0"/>
        </w:numPr>
        <w:ind w:left="709"/>
        <w:rPr>
          <w:b/>
          <w:u w:val="single"/>
        </w:rPr>
      </w:pPr>
    </w:p>
    <w:p w14:paraId="5E042D5E" w14:textId="40E6DC0E" w:rsidR="00CC3C11" w:rsidRPr="00DA5CF9" w:rsidRDefault="00CC3C11" w:rsidP="008A59A7">
      <w:pPr>
        <w:pStyle w:val="Nodala11"/>
        <w:numPr>
          <w:ilvl w:val="1"/>
          <w:numId w:val="15"/>
        </w:numPr>
        <w:spacing w:after="120"/>
        <w:ind w:left="709" w:hanging="709"/>
        <w:rPr>
          <w:b/>
          <w:u w:val="single"/>
        </w:rPr>
      </w:pPr>
      <w:r>
        <w:rPr>
          <w:b/>
          <w:u w:val="single"/>
        </w:rPr>
        <w:t>Atklāta konkursa 2</w:t>
      </w:r>
      <w:r w:rsidRPr="00DA5CF9">
        <w:rPr>
          <w:b/>
          <w:u w:val="single"/>
        </w:rPr>
        <w:t>.daļā</w:t>
      </w:r>
      <w:r w:rsidR="008A59A7">
        <w:rPr>
          <w:b/>
          <w:u w:val="single"/>
        </w:rPr>
        <w:t>:</w:t>
      </w:r>
    </w:p>
    <w:tbl>
      <w:tblPr>
        <w:tblStyle w:val="TableGrid"/>
        <w:tblW w:w="9921" w:type="dxa"/>
        <w:tblInd w:w="-318" w:type="dxa"/>
        <w:tblLook w:val="04A0" w:firstRow="1" w:lastRow="0" w:firstColumn="1" w:lastColumn="0" w:noHBand="0" w:noVBand="1"/>
      </w:tblPr>
      <w:tblGrid>
        <w:gridCol w:w="1109"/>
        <w:gridCol w:w="3333"/>
        <w:gridCol w:w="2278"/>
        <w:gridCol w:w="3201"/>
      </w:tblGrid>
      <w:tr w:rsidR="00CC3C11" w:rsidRPr="00515B92" w14:paraId="1027DE8A" w14:textId="77777777" w:rsidTr="00CC3C11">
        <w:trPr>
          <w:trHeight w:val="423"/>
        </w:trPr>
        <w:tc>
          <w:tcPr>
            <w:tcW w:w="444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14D5FD7" w14:textId="77777777" w:rsidR="00CC3C11" w:rsidRPr="00515B92" w:rsidRDefault="00CC3C11" w:rsidP="00CC3C11">
            <w:pPr>
              <w:pStyle w:val="Nodala11"/>
              <w:numPr>
                <w:ilvl w:val="0"/>
                <w:numId w:val="0"/>
              </w:numPr>
              <w:spacing w:before="0" w:after="0"/>
              <w:rPr>
                <w:sz w:val="22"/>
                <w:szCs w:val="22"/>
              </w:rPr>
            </w:pPr>
            <w:r w:rsidRPr="00515B92">
              <w:rPr>
                <w:sz w:val="22"/>
                <w:szCs w:val="22"/>
              </w:rPr>
              <w:t>Vērtēšanas kritērijs</w:t>
            </w:r>
          </w:p>
        </w:tc>
        <w:tc>
          <w:tcPr>
            <w:tcW w:w="227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629C23"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Maksimālais punktu skaits</w:t>
            </w:r>
          </w:p>
        </w:tc>
        <w:tc>
          <w:tcPr>
            <w:tcW w:w="32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0CCD2C"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Aprēķins</w:t>
            </w:r>
          </w:p>
        </w:tc>
      </w:tr>
      <w:tr w:rsidR="00CC3C11" w:rsidRPr="00515B92" w14:paraId="2D3BF172" w14:textId="77777777" w:rsidTr="00CC3C11">
        <w:trPr>
          <w:trHeight w:val="123"/>
        </w:trPr>
        <w:tc>
          <w:tcPr>
            <w:tcW w:w="1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910788"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A</w:t>
            </w:r>
          </w:p>
        </w:tc>
        <w:tc>
          <w:tcPr>
            <w:tcW w:w="561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DADD7A"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Pretendenta piedāvātā cena (EUR bez PVN)</w:t>
            </w:r>
          </w:p>
        </w:tc>
        <w:tc>
          <w:tcPr>
            <w:tcW w:w="3201" w:type="dxa"/>
            <w:vMerge w:val="restart"/>
            <w:tcBorders>
              <w:top w:val="single" w:sz="4" w:space="0" w:color="auto"/>
              <w:left w:val="single" w:sz="4" w:space="0" w:color="auto"/>
              <w:bottom w:val="single" w:sz="4" w:space="0" w:color="auto"/>
              <w:right w:val="single" w:sz="4" w:space="0" w:color="auto"/>
            </w:tcBorders>
            <w:hideMark/>
          </w:tcPr>
          <w:p w14:paraId="296F4878" w14:textId="01C0AF04" w:rsidR="00CC3C11" w:rsidRPr="00515B92" w:rsidRDefault="00CC3C11" w:rsidP="00711766">
            <w:pPr>
              <w:pStyle w:val="Nodala11"/>
              <w:numPr>
                <w:ilvl w:val="0"/>
                <w:numId w:val="0"/>
              </w:numPr>
              <w:spacing w:before="0" w:after="0"/>
              <w:rPr>
                <w:sz w:val="22"/>
                <w:szCs w:val="22"/>
              </w:rPr>
            </w:pPr>
            <w:r w:rsidRPr="00515B92">
              <w:rPr>
                <w:sz w:val="22"/>
                <w:szCs w:val="22"/>
              </w:rPr>
              <w:t xml:space="preserve">A = </w:t>
            </w:r>
            <w:r w:rsidR="00182717">
              <w:rPr>
                <w:sz w:val="22"/>
                <w:szCs w:val="22"/>
              </w:rPr>
              <w:t>90</w:t>
            </w:r>
            <w:r w:rsidRPr="00515B92">
              <w:rPr>
                <w:sz w:val="22"/>
                <w:szCs w:val="22"/>
              </w:rPr>
              <w:t xml:space="preserve"> x (</w:t>
            </w:r>
            <w:proofErr w:type="spellStart"/>
            <w:r w:rsidRPr="00515B92">
              <w:rPr>
                <w:sz w:val="22"/>
                <w:szCs w:val="22"/>
              </w:rPr>
              <w:t>Ax</w:t>
            </w:r>
            <w:proofErr w:type="spellEnd"/>
            <w:r w:rsidRPr="00515B92">
              <w:rPr>
                <w:sz w:val="22"/>
                <w:szCs w:val="22"/>
              </w:rPr>
              <w:t>/</w:t>
            </w:r>
            <w:proofErr w:type="spellStart"/>
            <w:r w:rsidRPr="00515B92">
              <w:rPr>
                <w:sz w:val="22"/>
                <w:szCs w:val="22"/>
              </w:rPr>
              <w:t>Ay</w:t>
            </w:r>
            <w:proofErr w:type="spellEnd"/>
            <w:r w:rsidRPr="00515B92">
              <w:rPr>
                <w:sz w:val="22"/>
                <w:szCs w:val="22"/>
              </w:rPr>
              <w:t xml:space="preserve">), kur A – pretendenta iegūtais punktu skaits, </w:t>
            </w:r>
            <w:r w:rsidR="00182717">
              <w:rPr>
                <w:sz w:val="22"/>
                <w:szCs w:val="22"/>
              </w:rPr>
              <w:t>90</w:t>
            </w:r>
            <w:r w:rsidRPr="00515B92">
              <w:rPr>
                <w:sz w:val="22"/>
                <w:szCs w:val="22"/>
              </w:rPr>
              <w:t xml:space="preserve"> – noteiktais maksimālais punktu skaits cenai; </w:t>
            </w:r>
            <w:proofErr w:type="spellStart"/>
            <w:r w:rsidRPr="00515B92">
              <w:rPr>
                <w:sz w:val="22"/>
                <w:szCs w:val="22"/>
              </w:rPr>
              <w:t>Ax</w:t>
            </w:r>
            <w:proofErr w:type="spellEnd"/>
            <w:r w:rsidRPr="00515B92">
              <w:rPr>
                <w:sz w:val="22"/>
                <w:szCs w:val="22"/>
              </w:rPr>
              <w:t xml:space="preserve"> – zemākā piedāvātā cena; </w:t>
            </w:r>
            <w:proofErr w:type="spellStart"/>
            <w:r w:rsidRPr="00515B92">
              <w:rPr>
                <w:sz w:val="22"/>
                <w:szCs w:val="22"/>
              </w:rPr>
              <w:t>Ay</w:t>
            </w:r>
            <w:proofErr w:type="spellEnd"/>
            <w:r w:rsidRPr="00515B92">
              <w:rPr>
                <w:sz w:val="22"/>
                <w:szCs w:val="22"/>
              </w:rPr>
              <w:t xml:space="preserve"> – vērtējamā cena.</w:t>
            </w:r>
          </w:p>
        </w:tc>
      </w:tr>
      <w:tr w:rsidR="00CC3C11" w:rsidRPr="00515B92" w14:paraId="6AD4917F" w14:textId="77777777" w:rsidTr="00CC3C11">
        <w:trPr>
          <w:trHeight w:val="864"/>
        </w:trPr>
        <w:tc>
          <w:tcPr>
            <w:tcW w:w="1109" w:type="dxa"/>
            <w:tcBorders>
              <w:top w:val="single" w:sz="4" w:space="0" w:color="auto"/>
              <w:left w:val="single" w:sz="4" w:space="0" w:color="auto"/>
              <w:bottom w:val="single" w:sz="4" w:space="0" w:color="auto"/>
              <w:right w:val="single" w:sz="4" w:space="0" w:color="auto"/>
            </w:tcBorders>
            <w:hideMark/>
          </w:tcPr>
          <w:p w14:paraId="6FAA71B0" w14:textId="77777777" w:rsidR="00CC3C11" w:rsidRPr="00515B92" w:rsidRDefault="00CC3C11" w:rsidP="00CC3C11">
            <w:pPr>
              <w:pStyle w:val="Nodala11"/>
              <w:numPr>
                <w:ilvl w:val="0"/>
                <w:numId w:val="0"/>
              </w:numPr>
              <w:spacing w:before="0" w:after="0"/>
              <w:ind w:left="360"/>
              <w:rPr>
                <w:sz w:val="22"/>
                <w:szCs w:val="22"/>
              </w:rPr>
            </w:pPr>
          </w:p>
        </w:tc>
        <w:tc>
          <w:tcPr>
            <w:tcW w:w="3333" w:type="dxa"/>
            <w:tcBorders>
              <w:top w:val="single" w:sz="4" w:space="0" w:color="auto"/>
              <w:left w:val="single" w:sz="4" w:space="0" w:color="auto"/>
              <w:bottom w:val="single" w:sz="4" w:space="0" w:color="auto"/>
              <w:right w:val="single" w:sz="4" w:space="0" w:color="auto"/>
            </w:tcBorders>
          </w:tcPr>
          <w:p w14:paraId="78D84D84"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Kopējā piedāvātā Līgumcena EUR bez PVN</w:t>
            </w:r>
          </w:p>
        </w:tc>
        <w:tc>
          <w:tcPr>
            <w:tcW w:w="2278" w:type="dxa"/>
            <w:tcBorders>
              <w:top w:val="single" w:sz="4" w:space="0" w:color="auto"/>
              <w:left w:val="single" w:sz="4" w:space="0" w:color="auto"/>
              <w:bottom w:val="single" w:sz="4" w:space="0" w:color="auto"/>
              <w:right w:val="single" w:sz="4" w:space="0" w:color="auto"/>
            </w:tcBorders>
            <w:vAlign w:val="center"/>
            <w:hideMark/>
          </w:tcPr>
          <w:p w14:paraId="1D22C667" w14:textId="16BE1DC7" w:rsidR="00CC3C11" w:rsidRPr="00515B92" w:rsidRDefault="00411A8D" w:rsidP="00CC3C11">
            <w:pPr>
              <w:pStyle w:val="Nodala11"/>
              <w:numPr>
                <w:ilvl w:val="0"/>
                <w:numId w:val="0"/>
              </w:numPr>
              <w:spacing w:before="0" w:after="0"/>
              <w:ind w:left="360" w:hanging="64"/>
              <w:rPr>
                <w:sz w:val="22"/>
                <w:szCs w:val="22"/>
              </w:rPr>
            </w:pPr>
            <w:r w:rsidRPr="00515B92">
              <w:rPr>
                <w:sz w:val="22"/>
                <w:szCs w:val="22"/>
              </w:rPr>
              <w:t>90</w:t>
            </w:r>
            <w:r w:rsidR="00CC3C11" w:rsidRPr="00515B92">
              <w:rPr>
                <w:sz w:val="22"/>
                <w:szCs w:val="22"/>
              </w:rPr>
              <w:t xml:space="preserve"> punkti</w:t>
            </w:r>
          </w:p>
        </w:tc>
        <w:tc>
          <w:tcPr>
            <w:tcW w:w="3201" w:type="dxa"/>
            <w:vMerge/>
            <w:tcBorders>
              <w:top w:val="single" w:sz="4" w:space="0" w:color="auto"/>
              <w:left w:val="single" w:sz="4" w:space="0" w:color="auto"/>
              <w:bottom w:val="single" w:sz="4" w:space="0" w:color="auto"/>
              <w:right w:val="single" w:sz="4" w:space="0" w:color="auto"/>
            </w:tcBorders>
            <w:vAlign w:val="center"/>
            <w:hideMark/>
          </w:tcPr>
          <w:p w14:paraId="5A222439" w14:textId="77777777" w:rsidR="00CC3C11" w:rsidRPr="00515B92" w:rsidRDefault="00CC3C11" w:rsidP="00CC3C11">
            <w:pPr>
              <w:pStyle w:val="Nodala11"/>
              <w:numPr>
                <w:ilvl w:val="1"/>
                <w:numId w:val="15"/>
              </w:numPr>
              <w:spacing w:before="0" w:after="0"/>
              <w:rPr>
                <w:sz w:val="22"/>
                <w:szCs w:val="22"/>
              </w:rPr>
            </w:pPr>
          </w:p>
        </w:tc>
      </w:tr>
      <w:tr w:rsidR="00CC3C11" w:rsidRPr="00515B92" w14:paraId="6656208D" w14:textId="77777777" w:rsidTr="00CC3C11">
        <w:trPr>
          <w:trHeight w:val="691"/>
        </w:trPr>
        <w:tc>
          <w:tcPr>
            <w:tcW w:w="1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DE9976"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B</w:t>
            </w:r>
          </w:p>
          <w:p w14:paraId="31B24C76" w14:textId="77777777" w:rsidR="00CC3C11" w:rsidRPr="00515B92" w:rsidRDefault="00CC3C11" w:rsidP="00CC3C11">
            <w:pPr>
              <w:pStyle w:val="Nodala11"/>
              <w:numPr>
                <w:ilvl w:val="0"/>
                <w:numId w:val="0"/>
              </w:numPr>
              <w:spacing w:before="0" w:after="0"/>
              <w:ind w:left="360"/>
              <w:rPr>
                <w:sz w:val="22"/>
                <w:szCs w:val="22"/>
              </w:rPr>
            </w:pPr>
          </w:p>
        </w:tc>
        <w:tc>
          <w:tcPr>
            <w:tcW w:w="561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2C29CE" w14:textId="77777777" w:rsidR="00CC3C11" w:rsidRPr="00515B92" w:rsidRDefault="00CC3C11" w:rsidP="00CC3C11">
            <w:pPr>
              <w:pStyle w:val="Nodala11"/>
              <w:numPr>
                <w:ilvl w:val="0"/>
                <w:numId w:val="0"/>
              </w:numPr>
              <w:spacing w:before="0" w:after="0"/>
              <w:ind w:hanging="64"/>
              <w:rPr>
                <w:sz w:val="22"/>
                <w:szCs w:val="22"/>
              </w:rPr>
            </w:pPr>
            <w:r w:rsidRPr="00515B92">
              <w:rPr>
                <w:sz w:val="22"/>
                <w:szCs w:val="22"/>
              </w:rPr>
              <w:t>Pretendenta piedāvātais garantijas termiņš</w:t>
            </w:r>
          </w:p>
        </w:tc>
        <w:tc>
          <w:tcPr>
            <w:tcW w:w="3201" w:type="dxa"/>
            <w:vMerge w:val="restart"/>
            <w:tcBorders>
              <w:top w:val="single" w:sz="4" w:space="0" w:color="auto"/>
              <w:left w:val="single" w:sz="4" w:space="0" w:color="auto"/>
              <w:right w:val="single" w:sz="4" w:space="0" w:color="auto"/>
            </w:tcBorders>
            <w:hideMark/>
          </w:tcPr>
          <w:p w14:paraId="4504D3F4" w14:textId="5337C4D2" w:rsidR="00182717" w:rsidRPr="00182717" w:rsidRDefault="00182717" w:rsidP="00182717">
            <w:pPr>
              <w:spacing w:line="276" w:lineRule="auto"/>
              <w:jc w:val="both"/>
              <w:rPr>
                <w:rFonts w:eastAsia="Calibri"/>
                <w:sz w:val="22"/>
                <w:szCs w:val="22"/>
              </w:rPr>
            </w:pPr>
            <w:r w:rsidRPr="00182717">
              <w:rPr>
                <w:rFonts w:eastAsia="Calibri"/>
                <w:sz w:val="22"/>
                <w:szCs w:val="22"/>
              </w:rPr>
              <w:t>B</w:t>
            </w:r>
            <w:r w:rsidR="00E86880">
              <w:rPr>
                <w:rFonts w:eastAsia="Calibri"/>
                <w:sz w:val="22"/>
                <w:szCs w:val="22"/>
              </w:rPr>
              <w:t xml:space="preserve"> </w:t>
            </w:r>
            <w:r w:rsidRPr="00182717">
              <w:rPr>
                <w:rFonts w:eastAsia="Calibri"/>
                <w:sz w:val="22"/>
                <w:szCs w:val="22"/>
              </w:rPr>
              <w:t>=</w:t>
            </w:r>
            <w:r w:rsidR="00E86880">
              <w:rPr>
                <w:rFonts w:eastAsia="Calibri"/>
                <w:sz w:val="22"/>
                <w:szCs w:val="22"/>
              </w:rPr>
              <w:t xml:space="preserve"> </w:t>
            </w:r>
            <w:r w:rsidRPr="00182717">
              <w:rPr>
                <w:rFonts w:eastAsia="Calibri"/>
                <w:sz w:val="22"/>
                <w:szCs w:val="22"/>
              </w:rPr>
              <w:t>piedāvātais garantijas termiņš ir:</w:t>
            </w:r>
          </w:p>
          <w:p w14:paraId="65441EAA" w14:textId="77777777" w:rsidR="00182717" w:rsidRPr="00182717" w:rsidRDefault="00182717" w:rsidP="00182717">
            <w:pPr>
              <w:numPr>
                <w:ilvl w:val="0"/>
                <w:numId w:val="42"/>
              </w:numPr>
              <w:ind w:left="314" w:hanging="284"/>
              <w:contextualSpacing/>
              <w:jc w:val="both"/>
              <w:rPr>
                <w:sz w:val="22"/>
                <w:szCs w:val="22"/>
                <w:lang w:eastAsia="x-none"/>
              </w:rPr>
            </w:pPr>
            <w:r w:rsidRPr="00182717">
              <w:rPr>
                <w:sz w:val="22"/>
                <w:szCs w:val="22"/>
                <w:lang w:eastAsia="x-none"/>
              </w:rPr>
              <w:t xml:space="preserve">37 un vairāk mēneši – </w:t>
            </w:r>
            <w:r w:rsidRPr="00182717">
              <w:rPr>
                <w:b/>
                <w:sz w:val="22"/>
                <w:szCs w:val="22"/>
                <w:lang w:eastAsia="x-none"/>
              </w:rPr>
              <w:t>tiek piešķirti 10 punkti</w:t>
            </w:r>
            <w:r w:rsidRPr="00182717">
              <w:rPr>
                <w:sz w:val="22"/>
                <w:szCs w:val="22"/>
                <w:lang w:eastAsia="x-none"/>
              </w:rPr>
              <w:t>;</w:t>
            </w:r>
          </w:p>
          <w:p w14:paraId="01595699" w14:textId="77777777" w:rsidR="00182717" w:rsidRPr="00182717" w:rsidRDefault="00182717" w:rsidP="00182717">
            <w:pPr>
              <w:numPr>
                <w:ilvl w:val="0"/>
                <w:numId w:val="42"/>
              </w:numPr>
              <w:ind w:left="314" w:hanging="284"/>
              <w:contextualSpacing/>
              <w:jc w:val="both"/>
              <w:rPr>
                <w:sz w:val="22"/>
                <w:szCs w:val="22"/>
                <w:lang w:eastAsia="x-none"/>
              </w:rPr>
            </w:pPr>
            <w:r w:rsidRPr="00182717">
              <w:rPr>
                <w:sz w:val="22"/>
                <w:szCs w:val="22"/>
                <w:lang w:eastAsia="x-none"/>
              </w:rPr>
              <w:t xml:space="preserve">25-36 mēneši – </w:t>
            </w:r>
            <w:r w:rsidRPr="00182717">
              <w:rPr>
                <w:b/>
                <w:sz w:val="22"/>
                <w:szCs w:val="22"/>
                <w:lang w:eastAsia="x-none"/>
              </w:rPr>
              <w:t>tiek piešķirti 5 punkti</w:t>
            </w:r>
            <w:r w:rsidRPr="00182717">
              <w:rPr>
                <w:sz w:val="22"/>
                <w:szCs w:val="22"/>
                <w:lang w:eastAsia="x-none"/>
              </w:rPr>
              <w:t>;</w:t>
            </w:r>
          </w:p>
          <w:p w14:paraId="594C7CA1" w14:textId="4954537F" w:rsidR="00182717" w:rsidRPr="00182717" w:rsidRDefault="00182717" w:rsidP="00182717">
            <w:pPr>
              <w:numPr>
                <w:ilvl w:val="0"/>
                <w:numId w:val="42"/>
              </w:numPr>
              <w:ind w:left="314" w:hanging="284"/>
              <w:contextualSpacing/>
              <w:jc w:val="both"/>
              <w:rPr>
                <w:sz w:val="22"/>
                <w:szCs w:val="22"/>
                <w:lang w:eastAsia="x-none"/>
              </w:rPr>
            </w:pPr>
            <w:r w:rsidRPr="00182717">
              <w:rPr>
                <w:rFonts w:eastAsia="Calibri"/>
                <w:sz w:val="22"/>
                <w:szCs w:val="22"/>
              </w:rPr>
              <w:t xml:space="preserve">24 mēneši – </w:t>
            </w:r>
            <w:r w:rsidRPr="00182717">
              <w:rPr>
                <w:rFonts w:eastAsia="Calibri"/>
                <w:b/>
                <w:sz w:val="22"/>
                <w:szCs w:val="22"/>
              </w:rPr>
              <w:t>tiek piešķirti 0 punkti</w:t>
            </w:r>
            <w:r w:rsidRPr="00182717">
              <w:rPr>
                <w:rFonts w:eastAsia="Calibri"/>
                <w:sz w:val="22"/>
                <w:szCs w:val="22"/>
              </w:rPr>
              <w:t>.</w:t>
            </w:r>
          </w:p>
        </w:tc>
      </w:tr>
      <w:tr w:rsidR="00CC3C11" w:rsidRPr="00515B92" w14:paraId="648CFA06" w14:textId="77777777" w:rsidTr="00CC3C11">
        <w:trPr>
          <w:trHeight w:val="1022"/>
        </w:trPr>
        <w:tc>
          <w:tcPr>
            <w:tcW w:w="1109" w:type="dxa"/>
            <w:tcBorders>
              <w:top w:val="single" w:sz="4" w:space="0" w:color="auto"/>
              <w:left w:val="single" w:sz="4" w:space="0" w:color="auto"/>
              <w:right w:val="single" w:sz="4" w:space="0" w:color="auto"/>
            </w:tcBorders>
          </w:tcPr>
          <w:p w14:paraId="112BA8ED" w14:textId="77777777" w:rsidR="00CC3C11" w:rsidRPr="00515B92" w:rsidRDefault="00CC3C11" w:rsidP="00CC3C11">
            <w:pPr>
              <w:pStyle w:val="Nodala11"/>
              <w:numPr>
                <w:ilvl w:val="0"/>
                <w:numId w:val="0"/>
              </w:numPr>
              <w:spacing w:before="0" w:after="0"/>
              <w:ind w:left="360"/>
              <w:rPr>
                <w:sz w:val="22"/>
                <w:szCs w:val="22"/>
              </w:rPr>
            </w:pPr>
          </w:p>
        </w:tc>
        <w:tc>
          <w:tcPr>
            <w:tcW w:w="3333" w:type="dxa"/>
            <w:tcBorders>
              <w:top w:val="single" w:sz="4" w:space="0" w:color="auto"/>
              <w:left w:val="single" w:sz="4" w:space="0" w:color="auto"/>
              <w:right w:val="single" w:sz="4" w:space="0" w:color="auto"/>
            </w:tcBorders>
          </w:tcPr>
          <w:p w14:paraId="52FC4E8F"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Garantijas termiņš</w:t>
            </w:r>
          </w:p>
        </w:tc>
        <w:tc>
          <w:tcPr>
            <w:tcW w:w="2278" w:type="dxa"/>
            <w:tcBorders>
              <w:top w:val="single" w:sz="4" w:space="0" w:color="auto"/>
              <w:left w:val="single" w:sz="4" w:space="0" w:color="auto"/>
              <w:right w:val="single" w:sz="4" w:space="0" w:color="auto"/>
            </w:tcBorders>
            <w:vAlign w:val="center"/>
            <w:hideMark/>
          </w:tcPr>
          <w:p w14:paraId="345EA236" w14:textId="456B53D7" w:rsidR="00CC3C11" w:rsidRPr="00515B92" w:rsidRDefault="00411A8D" w:rsidP="00411A8D">
            <w:pPr>
              <w:pStyle w:val="Nodala11"/>
              <w:numPr>
                <w:ilvl w:val="0"/>
                <w:numId w:val="0"/>
              </w:numPr>
              <w:spacing w:before="0" w:after="0"/>
              <w:ind w:left="360"/>
              <w:rPr>
                <w:sz w:val="22"/>
                <w:szCs w:val="22"/>
              </w:rPr>
            </w:pPr>
            <w:r w:rsidRPr="00515B92">
              <w:rPr>
                <w:sz w:val="22"/>
                <w:szCs w:val="22"/>
              </w:rPr>
              <w:t xml:space="preserve">10 </w:t>
            </w:r>
            <w:r w:rsidR="00CC3C11" w:rsidRPr="00515B92">
              <w:rPr>
                <w:sz w:val="22"/>
                <w:szCs w:val="22"/>
              </w:rPr>
              <w:t>punkti</w:t>
            </w:r>
          </w:p>
        </w:tc>
        <w:tc>
          <w:tcPr>
            <w:tcW w:w="3201" w:type="dxa"/>
            <w:vMerge/>
            <w:tcBorders>
              <w:left w:val="single" w:sz="4" w:space="0" w:color="auto"/>
              <w:right w:val="single" w:sz="4" w:space="0" w:color="auto"/>
            </w:tcBorders>
            <w:hideMark/>
          </w:tcPr>
          <w:p w14:paraId="2D81B86D" w14:textId="77777777" w:rsidR="00CC3C11" w:rsidRPr="00515B92" w:rsidRDefault="00CC3C11" w:rsidP="00CC3C11">
            <w:pPr>
              <w:pStyle w:val="Nodala11"/>
              <w:numPr>
                <w:ilvl w:val="1"/>
                <w:numId w:val="15"/>
              </w:numPr>
              <w:spacing w:before="0" w:after="0"/>
              <w:ind w:left="143" w:firstLine="0"/>
              <w:rPr>
                <w:sz w:val="22"/>
                <w:szCs w:val="22"/>
              </w:rPr>
            </w:pPr>
          </w:p>
        </w:tc>
      </w:tr>
      <w:tr w:rsidR="00CC3C11" w:rsidRPr="00846E1F" w14:paraId="23E035A6" w14:textId="77777777" w:rsidTr="00CC3C11">
        <w:trPr>
          <w:trHeight w:val="70"/>
        </w:trPr>
        <w:tc>
          <w:tcPr>
            <w:tcW w:w="4442"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0C4430C"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Kopā:</w:t>
            </w:r>
          </w:p>
        </w:tc>
        <w:tc>
          <w:tcPr>
            <w:tcW w:w="5479"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44CDDA7" w14:textId="59F6C896" w:rsidR="00CC3C11" w:rsidRPr="0083471E" w:rsidRDefault="00CC3C11" w:rsidP="00CC3C11">
            <w:pPr>
              <w:pStyle w:val="Nodala11"/>
              <w:numPr>
                <w:ilvl w:val="0"/>
                <w:numId w:val="0"/>
              </w:numPr>
              <w:spacing w:before="0" w:after="0"/>
              <w:ind w:left="360"/>
              <w:rPr>
                <w:sz w:val="22"/>
                <w:szCs w:val="22"/>
              </w:rPr>
            </w:pPr>
            <w:r w:rsidRPr="00515B92">
              <w:rPr>
                <w:sz w:val="22"/>
                <w:szCs w:val="22"/>
              </w:rPr>
              <w:t>100 (A+B</w:t>
            </w:r>
            <w:r w:rsidR="00515B92" w:rsidRPr="00515B92">
              <w:rPr>
                <w:sz w:val="22"/>
                <w:szCs w:val="22"/>
              </w:rPr>
              <w:t xml:space="preserve"> </w:t>
            </w:r>
            <w:r w:rsidRPr="00515B92">
              <w:rPr>
                <w:sz w:val="22"/>
                <w:szCs w:val="22"/>
              </w:rPr>
              <w:t>pozīcijā iegūtie punkti)</w:t>
            </w:r>
          </w:p>
        </w:tc>
      </w:tr>
    </w:tbl>
    <w:p w14:paraId="29B69B18" w14:textId="7394DA5A" w:rsidR="00CC3C11" w:rsidRPr="00DA5CF9" w:rsidRDefault="00CC3C11" w:rsidP="008A59A7">
      <w:pPr>
        <w:pStyle w:val="Nodala11"/>
        <w:numPr>
          <w:ilvl w:val="1"/>
          <w:numId w:val="15"/>
        </w:numPr>
        <w:spacing w:after="120"/>
        <w:ind w:left="709" w:hanging="709"/>
        <w:rPr>
          <w:b/>
          <w:u w:val="single"/>
        </w:rPr>
      </w:pPr>
      <w:r>
        <w:rPr>
          <w:b/>
          <w:u w:val="single"/>
        </w:rPr>
        <w:t>Atklāta konkursa 3</w:t>
      </w:r>
      <w:r w:rsidRPr="00DA5CF9">
        <w:rPr>
          <w:b/>
          <w:u w:val="single"/>
        </w:rPr>
        <w:t>.daļā</w:t>
      </w:r>
      <w:r w:rsidR="008A59A7">
        <w:rPr>
          <w:b/>
          <w:u w:val="single"/>
        </w:rPr>
        <w:t>:</w:t>
      </w:r>
    </w:p>
    <w:tbl>
      <w:tblPr>
        <w:tblStyle w:val="TableGrid"/>
        <w:tblW w:w="9921" w:type="dxa"/>
        <w:tblInd w:w="-318" w:type="dxa"/>
        <w:tblLook w:val="04A0" w:firstRow="1" w:lastRow="0" w:firstColumn="1" w:lastColumn="0" w:noHBand="0" w:noVBand="1"/>
      </w:tblPr>
      <w:tblGrid>
        <w:gridCol w:w="1109"/>
        <w:gridCol w:w="3333"/>
        <w:gridCol w:w="2278"/>
        <w:gridCol w:w="3201"/>
      </w:tblGrid>
      <w:tr w:rsidR="00CC3C11" w:rsidRPr="00515B92" w14:paraId="56C63E86" w14:textId="77777777" w:rsidTr="00CC3C11">
        <w:trPr>
          <w:trHeight w:val="423"/>
        </w:trPr>
        <w:tc>
          <w:tcPr>
            <w:tcW w:w="444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D689F3D" w14:textId="77777777" w:rsidR="00CC3C11" w:rsidRPr="00515B92" w:rsidRDefault="00CC3C11" w:rsidP="00CC3C11">
            <w:pPr>
              <w:pStyle w:val="Nodala11"/>
              <w:numPr>
                <w:ilvl w:val="0"/>
                <w:numId w:val="0"/>
              </w:numPr>
              <w:spacing w:before="0" w:after="0"/>
              <w:rPr>
                <w:sz w:val="22"/>
                <w:szCs w:val="22"/>
              </w:rPr>
            </w:pPr>
            <w:r w:rsidRPr="00515B92">
              <w:rPr>
                <w:sz w:val="22"/>
                <w:szCs w:val="22"/>
              </w:rPr>
              <w:t>Vērtēšanas kritērijs</w:t>
            </w:r>
          </w:p>
        </w:tc>
        <w:tc>
          <w:tcPr>
            <w:tcW w:w="227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1B1D7DB"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Maksimālais punktu skaits</w:t>
            </w:r>
          </w:p>
        </w:tc>
        <w:tc>
          <w:tcPr>
            <w:tcW w:w="32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EB2A73A"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Aprēķins</w:t>
            </w:r>
          </w:p>
        </w:tc>
      </w:tr>
      <w:tr w:rsidR="00CC3C11" w:rsidRPr="00515B92" w14:paraId="425070C3" w14:textId="77777777" w:rsidTr="00CC3C11">
        <w:trPr>
          <w:trHeight w:val="123"/>
        </w:trPr>
        <w:tc>
          <w:tcPr>
            <w:tcW w:w="1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598E99"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A</w:t>
            </w:r>
          </w:p>
        </w:tc>
        <w:tc>
          <w:tcPr>
            <w:tcW w:w="561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C036FC"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Pretendenta piedāvātā cena (EUR bez PVN)</w:t>
            </w:r>
          </w:p>
        </w:tc>
        <w:tc>
          <w:tcPr>
            <w:tcW w:w="3201" w:type="dxa"/>
            <w:vMerge w:val="restart"/>
            <w:tcBorders>
              <w:top w:val="single" w:sz="4" w:space="0" w:color="auto"/>
              <w:left w:val="single" w:sz="4" w:space="0" w:color="auto"/>
              <w:bottom w:val="single" w:sz="4" w:space="0" w:color="auto"/>
              <w:right w:val="single" w:sz="4" w:space="0" w:color="auto"/>
            </w:tcBorders>
            <w:hideMark/>
          </w:tcPr>
          <w:p w14:paraId="150A2C41" w14:textId="606B3782" w:rsidR="00CC3C11" w:rsidRPr="00515B92" w:rsidRDefault="00CC3C11" w:rsidP="00711766">
            <w:pPr>
              <w:pStyle w:val="Nodala11"/>
              <w:numPr>
                <w:ilvl w:val="0"/>
                <w:numId w:val="0"/>
              </w:numPr>
              <w:spacing w:before="0" w:after="0"/>
              <w:ind w:firstLine="10"/>
              <w:rPr>
                <w:sz w:val="22"/>
                <w:szCs w:val="22"/>
              </w:rPr>
            </w:pPr>
            <w:r w:rsidRPr="00515B92">
              <w:rPr>
                <w:sz w:val="22"/>
                <w:szCs w:val="22"/>
              </w:rPr>
              <w:t xml:space="preserve">A = </w:t>
            </w:r>
            <w:r w:rsidR="00182717">
              <w:rPr>
                <w:sz w:val="22"/>
                <w:szCs w:val="22"/>
              </w:rPr>
              <w:t>90</w:t>
            </w:r>
            <w:r w:rsidRPr="00515B92">
              <w:rPr>
                <w:sz w:val="22"/>
                <w:szCs w:val="22"/>
              </w:rPr>
              <w:t xml:space="preserve"> x (</w:t>
            </w:r>
            <w:proofErr w:type="spellStart"/>
            <w:r w:rsidRPr="00515B92">
              <w:rPr>
                <w:sz w:val="22"/>
                <w:szCs w:val="22"/>
              </w:rPr>
              <w:t>Ax</w:t>
            </w:r>
            <w:proofErr w:type="spellEnd"/>
            <w:r w:rsidRPr="00515B92">
              <w:rPr>
                <w:sz w:val="22"/>
                <w:szCs w:val="22"/>
              </w:rPr>
              <w:t>/</w:t>
            </w:r>
            <w:proofErr w:type="spellStart"/>
            <w:r w:rsidRPr="00515B92">
              <w:rPr>
                <w:sz w:val="22"/>
                <w:szCs w:val="22"/>
              </w:rPr>
              <w:t>Ay</w:t>
            </w:r>
            <w:proofErr w:type="spellEnd"/>
            <w:r w:rsidRPr="00515B92">
              <w:rPr>
                <w:sz w:val="22"/>
                <w:szCs w:val="22"/>
              </w:rPr>
              <w:t xml:space="preserve">), kur A – pretendenta iegūtais punktu skaits, </w:t>
            </w:r>
            <w:r w:rsidR="00182717">
              <w:rPr>
                <w:sz w:val="22"/>
                <w:szCs w:val="22"/>
              </w:rPr>
              <w:t>90</w:t>
            </w:r>
            <w:r w:rsidRPr="00515B92">
              <w:rPr>
                <w:sz w:val="22"/>
                <w:szCs w:val="22"/>
              </w:rPr>
              <w:t xml:space="preserve"> – noteiktais maksimālais punktu skaits cenai; </w:t>
            </w:r>
            <w:proofErr w:type="spellStart"/>
            <w:r w:rsidRPr="00515B92">
              <w:rPr>
                <w:sz w:val="22"/>
                <w:szCs w:val="22"/>
              </w:rPr>
              <w:t>Ax</w:t>
            </w:r>
            <w:proofErr w:type="spellEnd"/>
            <w:r w:rsidRPr="00515B92">
              <w:rPr>
                <w:sz w:val="22"/>
                <w:szCs w:val="22"/>
              </w:rPr>
              <w:t xml:space="preserve"> – zemākā piedāvātā cena; </w:t>
            </w:r>
            <w:proofErr w:type="spellStart"/>
            <w:r w:rsidRPr="00515B92">
              <w:rPr>
                <w:sz w:val="22"/>
                <w:szCs w:val="22"/>
              </w:rPr>
              <w:t>Ay</w:t>
            </w:r>
            <w:proofErr w:type="spellEnd"/>
            <w:r w:rsidRPr="00515B92">
              <w:rPr>
                <w:sz w:val="22"/>
                <w:szCs w:val="22"/>
              </w:rPr>
              <w:t xml:space="preserve"> – vērtējamā cena.</w:t>
            </w:r>
          </w:p>
        </w:tc>
      </w:tr>
      <w:tr w:rsidR="00CC3C11" w:rsidRPr="00515B92" w14:paraId="2A22A5B7" w14:textId="77777777" w:rsidTr="00CC3C11">
        <w:trPr>
          <w:trHeight w:val="864"/>
        </w:trPr>
        <w:tc>
          <w:tcPr>
            <w:tcW w:w="1109" w:type="dxa"/>
            <w:tcBorders>
              <w:top w:val="single" w:sz="4" w:space="0" w:color="auto"/>
              <w:left w:val="single" w:sz="4" w:space="0" w:color="auto"/>
              <w:bottom w:val="single" w:sz="4" w:space="0" w:color="auto"/>
              <w:right w:val="single" w:sz="4" w:space="0" w:color="auto"/>
            </w:tcBorders>
            <w:hideMark/>
          </w:tcPr>
          <w:p w14:paraId="2302B6B1" w14:textId="77777777" w:rsidR="00CC3C11" w:rsidRPr="00515B92" w:rsidRDefault="00CC3C11" w:rsidP="00CC3C11">
            <w:pPr>
              <w:pStyle w:val="Nodala11"/>
              <w:numPr>
                <w:ilvl w:val="0"/>
                <w:numId w:val="0"/>
              </w:numPr>
              <w:spacing w:before="0" w:after="0"/>
              <w:ind w:left="360"/>
              <w:rPr>
                <w:sz w:val="22"/>
                <w:szCs w:val="22"/>
              </w:rPr>
            </w:pPr>
          </w:p>
        </w:tc>
        <w:tc>
          <w:tcPr>
            <w:tcW w:w="3333" w:type="dxa"/>
            <w:tcBorders>
              <w:top w:val="single" w:sz="4" w:space="0" w:color="auto"/>
              <w:left w:val="single" w:sz="4" w:space="0" w:color="auto"/>
              <w:bottom w:val="single" w:sz="4" w:space="0" w:color="auto"/>
              <w:right w:val="single" w:sz="4" w:space="0" w:color="auto"/>
            </w:tcBorders>
          </w:tcPr>
          <w:p w14:paraId="3A277393"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Kopējā piedāvātā Līgumcena EUR bez PVN</w:t>
            </w:r>
          </w:p>
        </w:tc>
        <w:tc>
          <w:tcPr>
            <w:tcW w:w="2278" w:type="dxa"/>
            <w:tcBorders>
              <w:top w:val="single" w:sz="4" w:space="0" w:color="auto"/>
              <w:left w:val="single" w:sz="4" w:space="0" w:color="auto"/>
              <w:bottom w:val="single" w:sz="4" w:space="0" w:color="auto"/>
              <w:right w:val="single" w:sz="4" w:space="0" w:color="auto"/>
            </w:tcBorders>
            <w:vAlign w:val="center"/>
            <w:hideMark/>
          </w:tcPr>
          <w:p w14:paraId="1689AEFD" w14:textId="38A7A5AA" w:rsidR="00CC3C11" w:rsidRPr="00515B92" w:rsidRDefault="00411A8D" w:rsidP="00CC3C11">
            <w:pPr>
              <w:pStyle w:val="Nodala11"/>
              <w:numPr>
                <w:ilvl w:val="0"/>
                <w:numId w:val="0"/>
              </w:numPr>
              <w:spacing w:before="0" w:after="0"/>
              <w:ind w:left="360" w:hanging="64"/>
              <w:rPr>
                <w:sz w:val="22"/>
                <w:szCs w:val="22"/>
              </w:rPr>
            </w:pPr>
            <w:r w:rsidRPr="00515B92">
              <w:rPr>
                <w:sz w:val="22"/>
                <w:szCs w:val="22"/>
              </w:rPr>
              <w:t>90</w:t>
            </w:r>
            <w:r w:rsidR="00CC3C11" w:rsidRPr="00515B92">
              <w:rPr>
                <w:sz w:val="22"/>
                <w:szCs w:val="22"/>
              </w:rPr>
              <w:t xml:space="preserve"> punkti</w:t>
            </w:r>
          </w:p>
        </w:tc>
        <w:tc>
          <w:tcPr>
            <w:tcW w:w="3201" w:type="dxa"/>
            <w:vMerge/>
            <w:tcBorders>
              <w:top w:val="single" w:sz="4" w:space="0" w:color="auto"/>
              <w:left w:val="single" w:sz="4" w:space="0" w:color="auto"/>
              <w:bottom w:val="single" w:sz="4" w:space="0" w:color="auto"/>
              <w:right w:val="single" w:sz="4" w:space="0" w:color="auto"/>
            </w:tcBorders>
            <w:vAlign w:val="center"/>
            <w:hideMark/>
          </w:tcPr>
          <w:p w14:paraId="3B0AD88E" w14:textId="77777777" w:rsidR="00CC3C11" w:rsidRPr="00515B92" w:rsidRDefault="00CC3C11" w:rsidP="00CC3C11">
            <w:pPr>
              <w:pStyle w:val="Nodala11"/>
              <w:numPr>
                <w:ilvl w:val="1"/>
                <w:numId w:val="15"/>
              </w:numPr>
              <w:spacing w:before="0" w:after="0"/>
              <w:rPr>
                <w:sz w:val="22"/>
                <w:szCs w:val="22"/>
              </w:rPr>
            </w:pPr>
          </w:p>
        </w:tc>
      </w:tr>
      <w:tr w:rsidR="00CC3C11" w:rsidRPr="00515B92" w14:paraId="1EA8E793" w14:textId="77777777" w:rsidTr="00CC3C11">
        <w:trPr>
          <w:trHeight w:val="691"/>
        </w:trPr>
        <w:tc>
          <w:tcPr>
            <w:tcW w:w="11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3C2710"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B</w:t>
            </w:r>
          </w:p>
          <w:p w14:paraId="34B35287" w14:textId="77777777" w:rsidR="00CC3C11" w:rsidRPr="00515B92" w:rsidRDefault="00CC3C11" w:rsidP="00CC3C11">
            <w:pPr>
              <w:pStyle w:val="Nodala11"/>
              <w:numPr>
                <w:ilvl w:val="0"/>
                <w:numId w:val="0"/>
              </w:numPr>
              <w:spacing w:before="0" w:after="0"/>
              <w:ind w:left="360"/>
              <w:rPr>
                <w:sz w:val="22"/>
                <w:szCs w:val="22"/>
              </w:rPr>
            </w:pPr>
          </w:p>
        </w:tc>
        <w:tc>
          <w:tcPr>
            <w:tcW w:w="561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71C3FB" w14:textId="77777777" w:rsidR="00CC3C11" w:rsidRPr="00515B92" w:rsidRDefault="00CC3C11" w:rsidP="00CC3C11">
            <w:pPr>
              <w:pStyle w:val="Nodala11"/>
              <w:numPr>
                <w:ilvl w:val="0"/>
                <w:numId w:val="0"/>
              </w:numPr>
              <w:spacing w:before="0" w:after="0"/>
              <w:ind w:hanging="64"/>
              <w:rPr>
                <w:sz w:val="22"/>
                <w:szCs w:val="22"/>
              </w:rPr>
            </w:pPr>
            <w:r w:rsidRPr="00515B92">
              <w:rPr>
                <w:sz w:val="22"/>
                <w:szCs w:val="22"/>
              </w:rPr>
              <w:t>Pretendenta piedāvātais garantijas termiņš</w:t>
            </w:r>
          </w:p>
        </w:tc>
        <w:tc>
          <w:tcPr>
            <w:tcW w:w="3201" w:type="dxa"/>
            <w:vMerge w:val="restart"/>
            <w:tcBorders>
              <w:top w:val="single" w:sz="4" w:space="0" w:color="auto"/>
              <w:left w:val="single" w:sz="4" w:space="0" w:color="auto"/>
              <w:right w:val="single" w:sz="4" w:space="0" w:color="auto"/>
            </w:tcBorders>
            <w:hideMark/>
          </w:tcPr>
          <w:p w14:paraId="67175089" w14:textId="4D1F2E4C" w:rsidR="00182717" w:rsidRPr="00182717" w:rsidRDefault="00182717" w:rsidP="00182717">
            <w:pPr>
              <w:spacing w:line="276" w:lineRule="auto"/>
              <w:jc w:val="both"/>
              <w:rPr>
                <w:rFonts w:eastAsia="Calibri"/>
                <w:sz w:val="22"/>
                <w:szCs w:val="22"/>
              </w:rPr>
            </w:pPr>
            <w:r w:rsidRPr="00182717">
              <w:rPr>
                <w:rFonts w:eastAsia="Calibri"/>
                <w:sz w:val="22"/>
                <w:szCs w:val="22"/>
              </w:rPr>
              <w:t>B</w:t>
            </w:r>
            <w:r w:rsidR="00E86880">
              <w:rPr>
                <w:rFonts w:eastAsia="Calibri"/>
                <w:sz w:val="22"/>
                <w:szCs w:val="22"/>
              </w:rPr>
              <w:t xml:space="preserve"> </w:t>
            </w:r>
            <w:r w:rsidRPr="00182717">
              <w:rPr>
                <w:rFonts w:eastAsia="Calibri"/>
                <w:sz w:val="22"/>
                <w:szCs w:val="22"/>
              </w:rPr>
              <w:t>=</w:t>
            </w:r>
            <w:r w:rsidR="00E86880">
              <w:rPr>
                <w:rFonts w:eastAsia="Calibri"/>
                <w:sz w:val="22"/>
                <w:szCs w:val="22"/>
              </w:rPr>
              <w:t xml:space="preserve"> </w:t>
            </w:r>
            <w:r w:rsidRPr="00182717">
              <w:rPr>
                <w:rFonts w:eastAsia="Calibri"/>
                <w:sz w:val="22"/>
                <w:szCs w:val="22"/>
              </w:rPr>
              <w:t>piedāvātais garantijas termiņš ir:</w:t>
            </w:r>
          </w:p>
          <w:p w14:paraId="047982FF" w14:textId="77777777" w:rsidR="00182717" w:rsidRPr="00182717" w:rsidRDefault="00182717" w:rsidP="00182717">
            <w:pPr>
              <w:numPr>
                <w:ilvl w:val="0"/>
                <w:numId w:val="42"/>
              </w:numPr>
              <w:ind w:left="314" w:hanging="284"/>
              <w:contextualSpacing/>
              <w:jc w:val="both"/>
              <w:rPr>
                <w:sz w:val="22"/>
                <w:szCs w:val="22"/>
                <w:lang w:eastAsia="x-none"/>
              </w:rPr>
            </w:pPr>
            <w:r w:rsidRPr="00182717">
              <w:rPr>
                <w:sz w:val="22"/>
                <w:szCs w:val="22"/>
                <w:lang w:eastAsia="x-none"/>
              </w:rPr>
              <w:t xml:space="preserve">37 un vairāk mēneši – </w:t>
            </w:r>
            <w:r w:rsidRPr="00182717">
              <w:rPr>
                <w:b/>
                <w:sz w:val="22"/>
                <w:szCs w:val="22"/>
                <w:lang w:eastAsia="x-none"/>
              </w:rPr>
              <w:t>tiek piešķirti 10 punkti</w:t>
            </w:r>
            <w:r w:rsidRPr="00182717">
              <w:rPr>
                <w:sz w:val="22"/>
                <w:szCs w:val="22"/>
                <w:lang w:eastAsia="x-none"/>
              </w:rPr>
              <w:t>;</w:t>
            </w:r>
          </w:p>
          <w:p w14:paraId="44A32157" w14:textId="77777777" w:rsidR="00182717" w:rsidRPr="00182717" w:rsidRDefault="00182717" w:rsidP="00182717">
            <w:pPr>
              <w:numPr>
                <w:ilvl w:val="0"/>
                <w:numId w:val="42"/>
              </w:numPr>
              <w:ind w:left="314" w:hanging="284"/>
              <w:contextualSpacing/>
              <w:jc w:val="both"/>
              <w:rPr>
                <w:sz w:val="22"/>
                <w:szCs w:val="22"/>
                <w:lang w:eastAsia="x-none"/>
              </w:rPr>
            </w:pPr>
            <w:r w:rsidRPr="00182717">
              <w:rPr>
                <w:sz w:val="22"/>
                <w:szCs w:val="22"/>
                <w:lang w:eastAsia="x-none"/>
              </w:rPr>
              <w:t xml:space="preserve">25-36 mēneši – </w:t>
            </w:r>
            <w:r w:rsidRPr="00182717">
              <w:rPr>
                <w:b/>
                <w:sz w:val="22"/>
                <w:szCs w:val="22"/>
                <w:lang w:eastAsia="x-none"/>
              </w:rPr>
              <w:t>tiek piešķirti 5 punkti</w:t>
            </w:r>
            <w:r w:rsidRPr="00182717">
              <w:rPr>
                <w:sz w:val="22"/>
                <w:szCs w:val="22"/>
                <w:lang w:eastAsia="x-none"/>
              </w:rPr>
              <w:t>;</w:t>
            </w:r>
          </w:p>
          <w:p w14:paraId="4D786433" w14:textId="7EFFA9AF" w:rsidR="00CC3C11" w:rsidRPr="00182717" w:rsidRDefault="00182717" w:rsidP="00182717">
            <w:pPr>
              <w:numPr>
                <w:ilvl w:val="0"/>
                <w:numId w:val="42"/>
              </w:numPr>
              <w:ind w:left="314" w:hanging="284"/>
              <w:contextualSpacing/>
              <w:jc w:val="both"/>
              <w:rPr>
                <w:sz w:val="22"/>
                <w:szCs w:val="22"/>
                <w:lang w:eastAsia="x-none"/>
              </w:rPr>
            </w:pPr>
            <w:r w:rsidRPr="00182717">
              <w:rPr>
                <w:rFonts w:eastAsia="Calibri"/>
                <w:sz w:val="22"/>
                <w:szCs w:val="22"/>
              </w:rPr>
              <w:t xml:space="preserve">24 mēneši – </w:t>
            </w:r>
            <w:r w:rsidRPr="00182717">
              <w:rPr>
                <w:rFonts w:eastAsia="Calibri"/>
                <w:b/>
                <w:sz w:val="22"/>
                <w:szCs w:val="22"/>
              </w:rPr>
              <w:t>tiek piešķirti 0 punkti</w:t>
            </w:r>
            <w:r w:rsidRPr="00182717">
              <w:rPr>
                <w:rFonts w:eastAsia="Calibri"/>
                <w:sz w:val="22"/>
                <w:szCs w:val="22"/>
              </w:rPr>
              <w:t>.</w:t>
            </w:r>
          </w:p>
        </w:tc>
      </w:tr>
      <w:tr w:rsidR="00CC3C11" w:rsidRPr="00515B92" w14:paraId="1D13B48E" w14:textId="77777777" w:rsidTr="00CC3C11">
        <w:trPr>
          <w:trHeight w:val="1022"/>
        </w:trPr>
        <w:tc>
          <w:tcPr>
            <w:tcW w:w="1109" w:type="dxa"/>
            <w:tcBorders>
              <w:top w:val="single" w:sz="4" w:space="0" w:color="auto"/>
              <w:left w:val="single" w:sz="4" w:space="0" w:color="auto"/>
              <w:right w:val="single" w:sz="4" w:space="0" w:color="auto"/>
            </w:tcBorders>
          </w:tcPr>
          <w:p w14:paraId="50C8AD38" w14:textId="77777777" w:rsidR="00CC3C11" w:rsidRPr="00515B92" w:rsidRDefault="00CC3C11" w:rsidP="00CC3C11">
            <w:pPr>
              <w:pStyle w:val="Nodala11"/>
              <w:numPr>
                <w:ilvl w:val="0"/>
                <w:numId w:val="0"/>
              </w:numPr>
              <w:spacing w:before="0" w:after="0"/>
              <w:ind w:left="360"/>
              <w:rPr>
                <w:sz w:val="22"/>
                <w:szCs w:val="22"/>
              </w:rPr>
            </w:pPr>
          </w:p>
        </w:tc>
        <w:tc>
          <w:tcPr>
            <w:tcW w:w="3333" w:type="dxa"/>
            <w:tcBorders>
              <w:top w:val="single" w:sz="4" w:space="0" w:color="auto"/>
              <w:left w:val="single" w:sz="4" w:space="0" w:color="auto"/>
              <w:right w:val="single" w:sz="4" w:space="0" w:color="auto"/>
            </w:tcBorders>
          </w:tcPr>
          <w:p w14:paraId="3DAA2DBD"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Garantijas termiņš</w:t>
            </w:r>
          </w:p>
        </w:tc>
        <w:tc>
          <w:tcPr>
            <w:tcW w:w="2278" w:type="dxa"/>
            <w:tcBorders>
              <w:top w:val="single" w:sz="4" w:space="0" w:color="auto"/>
              <w:left w:val="single" w:sz="4" w:space="0" w:color="auto"/>
              <w:right w:val="single" w:sz="4" w:space="0" w:color="auto"/>
            </w:tcBorders>
            <w:vAlign w:val="center"/>
            <w:hideMark/>
          </w:tcPr>
          <w:p w14:paraId="44A970D2" w14:textId="56D50B36" w:rsidR="00CC3C11" w:rsidRPr="00515B92" w:rsidRDefault="00411A8D" w:rsidP="00411A8D">
            <w:pPr>
              <w:pStyle w:val="Nodala11"/>
              <w:numPr>
                <w:ilvl w:val="0"/>
                <w:numId w:val="0"/>
              </w:numPr>
              <w:spacing w:before="0" w:after="0"/>
              <w:ind w:left="360"/>
              <w:rPr>
                <w:sz w:val="22"/>
                <w:szCs w:val="22"/>
              </w:rPr>
            </w:pPr>
            <w:r w:rsidRPr="00515B92">
              <w:rPr>
                <w:sz w:val="22"/>
                <w:szCs w:val="22"/>
              </w:rPr>
              <w:t>10</w:t>
            </w:r>
            <w:r w:rsidR="008A59A7" w:rsidRPr="00515B92">
              <w:rPr>
                <w:sz w:val="22"/>
                <w:szCs w:val="22"/>
              </w:rPr>
              <w:t xml:space="preserve"> </w:t>
            </w:r>
            <w:r w:rsidR="00CC3C11" w:rsidRPr="00515B92">
              <w:rPr>
                <w:sz w:val="22"/>
                <w:szCs w:val="22"/>
              </w:rPr>
              <w:t>punkti</w:t>
            </w:r>
          </w:p>
        </w:tc>
        <w:tc>
          <w:tcPr>
            <w:tcW w:w="3201" w:type="dxa"/>
            <w:vMerge/>
            <w:tcBorders>
              <w:left w:val="single" w:sz="4" w:space="0" w:color="auto"/>
              <w:right w:val="single" w:sz="4" w:space="0" w:color="auto"/>
            </w:tcBorders>
            <w:hideMark/>
          </w:tcPr>
          <w:p w14:paraId="3359F4DE" w14:textId="77777777" w:rsidR="00CC3C11" w:rsidRPr="00515B92" w:rsidRDefault="00CC3C11" w:rsidP="00CC3C11">
            <w:pPr>
              <w:pStyle w:val="Nodala11"/>
              <w:numPr>
                <w:ilvl w:val="1"/>
                <w:numId w:val="15"/>
              </w:numPr>
              <w:spacing w:before="0" w:after="0"/>
              <w:ind w:left="143" w:firstLine="0"/>
              <w:rPr>
                <w:sz w:val="22"/>
                <w:szCs w:val="22"/>
              </w:rPr>
            </w:pPr>
          </w:p>
        </w:tc>
      </w:tr>
      <w:tr w:rsidR="00CC3C11" w:rsidRPr="00846E1F" w14:paraId="54ED51FB" w14:textId="77777777" w:rsidTr="00CC3C11">
        <w:trPr>
          <w:trHeight w:val="70"/>
        </w:trPr>
        <w:tc>
          <w:tcPr>
            <w:tcW w:w="4442"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5440BF6" w14:textId="77777777" w:rsidR="00CC3C11" w:rsidRPr="00515B92" w:rsidRDefault="00CC3C11" w:rsidP="00CC3C11">
            <w:pPr>
              <w:pStyle w:val="Nodala11"/>
              <w:numPr>
                <w:ilvl w:val="0"/>
                <w:numId w:val="0"/>
              </w:numPr>
              <w:spacing w:before="0" w:after="0"/>
              <w:ind w:left="360"/>
              <w:rPr>
                <w:sz w:val="22"/>
                <w:szCs w:val="22"/>
              </w:rPr>
            </w:pPr>
            <w:r w:rsidRPr="00515B92">
              <w:rPr>
                <w:sz w:val="22"/>
                <w:szCs w:val="22"/>
              </w:rPr>
              <w:t>Kopā:</w:t>
            </w:r>
          </w:p>
        </w:tc>
        <w:tc>
          <w:tcPr>
            <w:tcW w:w="5479"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E8BD167" w14:textId="60F1AB49" w:rsidR="00CC3C11" w:rsidRPr="0083471E" w:rsidRDefault="00CC3C11" w:rsidP="00CC3C11">
            <w:pPr>
              <w:pStyle w:val="Nodala11"/>
              <w:numPr>
                <w:ilvl w:val="0"/>
                <w:numId w:val="0"/>
              </w:numPr>
              <w:spacing w:before="0" w:after="0"/>
              <w:ind w:left="360"/>
              <w:rPr>
                <w:sz w:val="22"/>
                <w:szCs w:val="22"/>
              </w:rPr>
            </w:pPr>
            <w:r w:rsidRPr="00515B92">
              <w:rPr>
                <w:sz w:val="22"/>
                <w:szCs w:val="22"/>
              </w:rPr>
              <w:t>100 (A+B pozīcijā iegūtie punkti)</w:t>
            </w:r>
          </w:p>
        </w:tc>
      </w:tr>
    </w:tbl>
    <w:p w14:paraId="5CC2AEE2" w14:textId="58253402" w:rsidR="00257EE3" w:rsidRDefault="00257EE3" w:rsidP="00080924">
      <w:pPr>
        <w:pStyle w:val="Nodala11"/>
        <w:numPr>
          <w:ilvl w:val="1"/>
          <w:numId w:val="15"/>
        </w:numPr>
        <w:spacing w:before="120"/>
        <w:ind w:left="284" w:hanging="284"/>
      </w:pPr>
      <w:r w:rsidRPr="00846E1F">
        <w:t>Par saimnieciski visizdevīgāko piedāvājumu Komisija atzīst to piedāvājumu, kas ir ieguvis vislielāko punktu skaitu</w:t>
      </w:r>
      <w:r w:rsidR="00E07AB7">
        <w:t xml:space="preserve"> Atklāta konkursa attiecīgajā daļā</w:t>
      </w:r>
      <w:r w:rsidRPr="00846E1F">
        <w:t>.</w:t>
      </w:r>
    </w:p>
    <w:p w14:paraId="33BC0AF0" w14:textId="16B0105F" w:rsidR="00257EE3" w:rsidRDefault="00257EE3" w:rsidP="00257EE3">
      <w:pPr>
        <w:pStyle w:val="Nodala11"/>
        <w:numPr>
          <w:ilvl w:val="1"/>
          <w:numId w:val="15"/>
        </w:numPr>
        <w:ind w:left="360"/>
      </w:pPr>
      <w:r>
        <w:t>Gadījumā, ja</w:t>
      </w:r>
      <w:r w:rsidR="00411A8D">
        <w:t xml:space="preserve"> attiecīgajā Atklāta konkursa daļā</w:t>
      </w:r>
      <w:r>
        <w:t xml:space="preserve"> vairāki piedāvājumi iegūst vienādu punktu skaitu un tie atzīstami par saimnieciski visizdevīgākajiem piedāvājumiem, iepirkuma komisija izvēlēsies piedāvājumu saskaņā ar šādu kritēriju kārtību:</w:t>
      </w:r>
    </w:p>
    <w:p w14:paraId="4FFC762C" w14:textId="2FD5A7AA" w:rsidR="00257EE3" w:rsidRDefault="00257EE3" w:rsidP="00257EE3">
      <w:pPr>
        <w:pStyle w:val="Nodala11"/>
        <w:numPr>
          <w:ilvl w:val="0"/>
          <w:numId w:val="0"/>
        </w:numPr>
        <w:ind w:left="720"/>
      </w:pPr>
      <w:r>
        <w:lastRenderedPageBreak/>
        <w:t>10.</w:t>
      </w:r>
      <w:r w:rsidR="00080924">
        <w:t>21</w:t>
      </w:r>
      <w:r>
        <w:t>.1.par uzvarētāju tiks noteikts tā pretendenta piedāvājums, kurš būs ieguvis lielāku punktu A kritērijā;</w:t>
      </w:r>
    </w:p>
    <w:p w14:paraId="234E5FC9" w14:textId="15B8CD42" w:rsidR="00257EE3" w:rsidRDefault="00257EE3" w:rsidP="00257EE3">
      <w:pPr>
        <w:pStyle w:val="Nodala11"/>
        <w:numPr>
          <w:ilvl w:val="0"/>
          <w:numId w:val="0"/>
        </w:numPr>
        <w:ind w:left="710"/>
      </w:pPr>
      <w:r>
        <w:t>10.</w:t>
      </w:r>
      <w:r w:rsidR="00080924">
        <w:t>21</w:t>
      </w:r>
      <w:r>
        <w:t>.2.ja vērtējums A kritērijā diviem vai vairāk piedāvājumiem ir identisks, par uzvarētāju tiks noteikts pretendents, kurš būs ieguvis lielāko punktu skaitu B kritērijā;</w:t>
      </w:r>
    </w:p>
    <w:p w14:paraId="25FF4613" w14:textId="408D5D04" w:rsidR="0075648E" w:rsidRDefault="00257EE3" w:rsidP="00DB2EF7">
      <w:pPr>
        <w:pStyle w:val="Nodala11"/>
        <w:numPr>
          <w:ilvl w:val="0"/>
          <w:numId w:val="0"/>
        </w:numPr>
        <w:ind w:left="710"/>
      </w:pPr>
      <w:r>
        <w:t>10.</w:t>
      </w:r>
      <w:r w:rsidR="00080924">
        <w:t>21</w:t>
      </w:r>
      <w:r>
        <w:t>.3.ja vērtējums abos iepriekš norādītajos kritērijos (A un B kritērijā) būs vienāds diviem vai vairāk piedāvājumiem, iepirkuma komisija rīkos izlozi klātienē, kurā uzaicinās piedalīties tos pretendentus, kuri būs ieguvuši identiskus saimnieciski visizdevīgākā piedāvājuma vērtējumus visos kritērijos.</w:t>
      </w:r>
    </w:p>
    <w:p w14:paraId="7AD08309" w14:textId="77777777" w:rsidR="00DB2EF7" w:rsidRPr="0075648E" w:rsidRDefault="00DB2EF7" w:rsidP="00DB2EF7">
      <w:pPr>
        <w:pStyle w:val="Nodala11"/>
        <w:numPr>
          <w:ilvl w:val="0"/>
          <w:numId w:val="0"/>
        </w:numPr>
        <w:ind w:left="710"/>
      </w:pPr>
    </w:p>
    <w:p w14:paraId="429B75D9" w14:textId="31E66772" w:rsidR="00097049" w:rsidRPr="009120FB" w:rsidRDefault="00097049" w:rsidP="00545840">
      <w:pPr>
        <w:pStyle w:val="ListParagraph"/>
        <w:numPr>
          <w:ilvl w:val="0"/>
          <w:numId w:val="15"/>
        </w:numPr>
        <w:shd w:val="clear" w:color="auto" w:fill="D9D9D9"/>
        <w:suppressAutoHyphens/>
        <w:spacing w:before="120" w:after="120" w:line="240" w:lineRule="auto"/>
        <w:jc w:val="center"/>
        <w:rPr>
          <w:rFonts w:eastAsia="Calibri"/>
          <w:b/>
        </w:rPr>
      </w:pPr>
      <w:bookmarkStart w:id="24" w:name="_Toc71118627"/>
      <w:r w:rsidRPr="009120FB">
        <w:rPr>
          <w:rFonts w:eastAsia="Calibri"/>
          <w:b/>
        </w:rPr>
        <w:t>Pretendentu izslēgšanas noteikumi atbilstoši normatīviem aktiem</w:t>
      </w:r>
      <w:bookmarkEnd w:id="24"/>
    </w:p>
    <w:p w14:paraId="1C6A71CE" w14:textId="16850538" w:rsidR="00C40484" w:rsidRPr="009120FB" w:rsidRDefault="00C40484" w:rsidP="00782625">
      <w:pPr>
        <w:pStyle w:val="Nodala11"/>
        <w:numPr>
          <w:ilvl w:val="1"/>
          <w:numId w:val="15"/>
        </w:numPr>
        <w:ind w:left="709" w:hanging="709"/>
      </w:pPr>
      <w:bookmarkStart w:id="25" w:name="_Hlk122523346"/>
      <w:r w:rsidRPr="009120FB">
        <w:t>Komisija atbilstoši PIL 41.</w:t>
      </w:r>
      <w:r w:rsidR="00782625" w:rsidRPr="009120FB">
        <w:t xml:space="preserve"> </w:t>
      </w:r>
      <w:r w:rsidRPr="009120FB">
        <w:t>panta</w:t>
      </w:r>
      <w:r w:rsidR="006D33E1" w:rsidRPr="009120FB">
        <w:t xml:space="preserve"> vienpadsmitās daļas 2.</w:t>
      </w:r>
      <w:r w:rsidR="008F011F" w:rsidRPr="009120FB">
        <w:t xml:space="preserve"> </w:t>
      </w:r>
      <w:r w:rsidR="006D33E1" w:rsidRPr="009120FB">
        <w:t>punktam</w:t>
      </w:r>
      <w:r w:rsidRPr="009120FB">
        <w:t xml:space="preserve"> noraida pretendenta piedāvājumu</w:t>
      </w:r>
      <w:r w:rsidR="0024058E">
        <w:t xml:space="preserve"> Atklāta konkursa attiecīgajā daļā</w:t>
      </w:r>
      <w:r w:rsidRPr="009120FB">
        <w:t xml:space="preserve">, </w:t>
      </w:r>
      <w:r w:rsidRPr="0075648E">
        <w:rPr>
          <w:i/>
        </w:rPr>
        <w:t>ja pretendenta piedāvātā līgumcena pārsniedz 150% no iepirkuma procedūras dokumentos norādītās paredzamās līgumcenas</w:t>
      </w:r>
      <w:bookmarkEnd w:id="25"/>
      <w:r w:rsidRPr="0075648E">
        <w:rPr>
          <w:i/>
        </w:rPr>
        <w:t>.</w:t>
      </w:r>
    </w:p>
    <w:p w14:paraId="1105F22E" w14:textId="032E7882" w:rsidR="00097049" w:rsidRPr="009120FB" w:rsidRDefault="00097049" w:rsidP="00B451DB">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Pretendentu izslēgšanas gadījumu esamības pārbaudi Komisija veic attiecībā uz pretendentu, kuram būtu piešķiramas līguma slēgšanas tiesības</w:t>
      </w:r>
      <w:r w:rsidR="0024058E">
        <w:rPr>
          <w:rFonts w:eastAsia="Times New Roman"/>
          <w14:scene3d>
            <w14:camera w14:prst="orthographicFront"/>
            <w14:lightRig w14:rig="threePt" w14:dir="t">
              <w14:rot w14:lat="0" w14:lon="0" w14:rev="0"/>
            </w14:lightRig>
          </w14:scene3d>
        </w:rPr>
        <w:t xml:space="preserve"> Atklāta konkursa attiecīgajā daļā</w:t>
      </w:r>
      <w:r w:rsidR="00527135" w:rsidRPr="009120FB">
        <w:rPr>
          <w:rFonts w:eastAsia="Times New Roman"/>
          <w14:scene3d>
            <w14:camera w14:prst="orthographicFront"/>
            <w14:lightRig w14:rig="threePt" w14:dir="t">
              <w14:rot w14:lat="0" w14:lon="0" w14:rev="0"/>
            </w14:lightRig>
          </w14:scene3d>
        </w:rPr>
        <w:t>.</w:t>
      </w:r>
    </w:p>
    <w:p w14:paraId="6BE0D1C4" w14:textId="388F1434" w:rsidR="00B40A42" w:rsidRDefault="00B40A42" w:rsidP="00B40A42">
      <w:pPr>
        <w:pStyle w:val="Nodala11"/>
        <w:numPr>
          <w:ilvl w:val="1"/>
          <w:numId w:val="15"/>
        </w:numPr>
        <w:ind w:left="709" w:hanging="709"/>
      </w:pPr>
      <w:r>
        <w:t>K</w:t>
      </w:r>
      <w:r w:rsidRPr="008179B8">
        <w:t>omisija izslēdz pretendentu no turpmākās da</w:t>
      </w:r>
      <w:r>
        <w:t>lības Atklāt</w:t>
      </w:r>
      <w:r w:rsidR="0024058E">
        <w:t>a</w:t>
      </w:r>
      <w:r>
        <w:t xml:space="preserve"> konkurs</w:t>
      </w:r>
      <w:r w:rsidR="0024058E">
        <w:t>a attiecīgajā daļā</w:t>
      </w:r>
      <w:r w:rsidRPr="008179B8">
        <w:t xml:space="preserve">, ja tā konstatē apstākļus, kas atbilst PIL 42.panta </w:t>
      </w:r>
      <w:r>
        <w:t xml:space="preserve">otrās </w:t>
      </w:r>
      <w:r w:rsidRPr="008179B8">
        <w:t xml:space="preserve">daļas </w:t>
      </w:r>
      <w:r>
        <w:t xml:space="preserve">1., 2., 3., 4., 5., 6., 7., 10., 11., 12., 13. un 14. punktā </w:t>
      </w:r>
      <w:r w:rsidRPr="008179B8">
        <w:t xml:space="preserve">noteiktajiem pretendenta izslēgšanas nosacījumiem. </w:t>
      </w:r>
      <w:r>
        <w:t>Komisija tomēr neizslēdz pretendentu no turpmākas dalības Atklātā konkurs</w:t>
      </w:r>
      <w:r w:rsidR="0024058E">
        <w:t>a attiecīgajā daļā</w:t>
      </w:r>
      <w:r>
        <w:t xml:space="preserve"> jebkurā no PIL 42.panta ceturtajā daļā norādītajiem gadījumiem. </w:t>
      </w:r>
    </w:p>
    <w:p w14:paraId="0FC94680" w14:textId="77777777" w:rsidR="00B40A42" w:rsidRDefault="00B40A42" w:rsidP="00B40A42">
      <w:pPr>
        <w:pStyle w:val="Nodala11"/>
        <w:numPr>
          <w:ilvl w:val="1"/>
          <w:numId w:val="15"/>
        </w:numPr>
        <w:ind w:left="709" w:hanging="709"/>
      </w:pPr>
      <w:r>
        <w:t xml:space="preserve">Saskaņā ar PIL 42.panta trešo daļu, PIL 42.panta otrajā daļā noteiktie izslēgšanas nosacījumi ir attiecināmi arī uz personālsabiedrības biedru, ja pretendents ir personālsabiedrība, pretendenta norādīto personu, uz kuras iespējām pretendents balstās, lai apliecinātu, ka tā kvalifikācija atbilst paziņojumā par līgumu vai iepirkuma procedūras dokumentos noteiktajām prasībām, pretendenta norādīto apakšuzņēmēju, kura sniedzamo pakalpojumu vērtība ir vismaz 10 000 </w:t>
      </w:r>
      <w:proofErr w:type="spellStart"/>
      <w:r w:rsidRPr="00301ADA">
        <w:rPr>
          <w:i/>
        </w:rPr>
        <w:t>euro</w:t>
      </w:r>
      <w:proofErr w:type="spellEnd"/>
      <w:r>
        <w:t xml:space="preserve">. Savukārt saskaņā ar minētā panta trešās daļas 4.punktu PIL 42.panta otrās daļas 1., 2. un 3.punktā minētie izslēgšanas iemesli ir attiecināmi arī uz personām, kurām pretendentā ir izšķiroša ietekme uz līdzdalības pamata normatīvo aktu par koncerniem izpratnē un PIL 42.panta otrās daļas 1., 2. un 11.punktā minētie izslēgšanas iemesli ir attiecināmi arī uz pretendenta patieso labuma guvēju. </w:t>
      </w:r>
    </w:p>
    <w:p w14:paraId="3EA21B7A" w14:textId="31F7BA3A" w:rsidR="00B40A42" w:rsidRDefault="00B40A42" w:rsidP="00B40A42">
      <w:pPr>
        <w:pStyle w:val="Nodala11"/>
        <w:numPr>
          <w:ilvl w:val="1"/>
          <w:numId w:val="15"/>
        </w:numPr>
        <w:ind w:left="709" w:hanging="709"/>
      </w:pPr>
      <w:r>
        <w:t>Ja iepirkuma komisija konstatē, ka pretendents būtu izslēdzams no dalības Atklāt</w:t>
      </w:r>
      <w:r w:rsidR="004217F7">
        <w:t>a</w:t>
      </w:r>
      <w:r>
        <w:t xml:space="preserve"> konkurs</w:t>
      </w:r>
      <w:r w:rsidR="004217F7">
        <w:t>a attiecīgajā daļā</w:t>
      </w:r>
      <w:r>
        <w:t>, pamatojoties uz PIL 42.panta otrās daļas 1., 4., 5., 6., 7., 10., 11., 12., 13. un 14.punktā minētajiem izslēgšanas iemesliem, tai skaitā saistībā ar personālsabiedrības biedru, ja pretendents ir personālsabiedrība, personām, kurām pretendentā ir izšķirošā ietekme uz līdzdalības pamata normatīvo aktu par koncerniem izpratnē, pretendenta patieso labu guvēju, un nav piemērojami PIL 42.panta ceturtās daļas 2., 3., 4., 5. un 6.punktā noteiktie izņēmumi, pasūtītājs dod pretendentam tiesības termiņā, kas ir vismaz 10 dienas pēc informācijas pieprasījuma nosūtīšanas dienas, iesniegt skaidrojumu un pierādījumus, kas apliecina pretendenta uzticamību saskaņā ar PIL 43.panta noteikumiem</w:t>
      </w:r>
    </w:p>
    <w:p w14:paraId="68FCB546" w14:textId="3BBF0837" w:rsidR="00B40A42" w:rsidRPr="00B40A42" w:rsidRDefault="00B40A42" w:rsidP="00B40A42">
      <w:pPr>
        <w:pStyle w:val="Nodala11"/>
        <w:numPr>
          <w:ilvl w:val="1"/>
          <w:numId w:val="15"/>
        </w:numPr>
        <w:ind w:left="709" w:hanging="709"/>
      </w:pPr>
      <w:r w:rsidRPr="00B40A42">
        <w:t>Komisija neizskata pretendenta piedāvājumu un izslēdz pretendentu no turpmākās dalības Atklāta konkurs</w:t>
      </w:r>
      <w:r w:rsidR="00C1451B">
        <w:t>a attiecīgajā daļā</w:t>
      </w:r>
      <w:r w:rsidRPr="00B40A42">
        <w:t xml:space="preserve">, ja uz pretendentu, piegādātāju apvienības biedru </w:t>
      </w:r>
      <w:r w:rsidRPr="00B40A42">
        <w:rPr>
          <w:i/>
        </w:rPr>
        <w:t>(ja pretendents ir piegādātāju apvienība)</w:t>
      </w:r>
      <w:r w:rsidRPr="00B40A42">
        <w:t xml:space="preserve">, personālsabiedrības biedru </w:t>
      </w:r>
      <w:r w:rsidRPr="00B40A42">
        <w:rPr>
          <w:i/>
        </w:rPr>
        <w:t>(ja pretendents ir personālsabiedrība)</w:t>
      </w:r>
      <w:r w:rsidRPr="00B40A42">
        <w:t xml:space="preserve"> attiecās Starptautisko un Latvijas Republikas nacionālo sankciju 11.</w:t>
      </w:r>
      <w:r w:rsidRPr="00B40A42">
        <w:rPr>
          <w:vertAlign w:val="superscript"/>
        </w:rPr>
        <w:t>1 </w:t>
      </w:r>
      <w:r w:rsidRPr="00B40A42">
        <w:t xml:space="preserve">panta pirmās daļas noteikumi. Komisija neizskatīs pretendenta piedāvājumu un izslēgs pretendentu no turpmākas dalības iepirkuma procedūrā, ja arī uz pretendenta </w:t>
      </w:r>
      <w:r w:rsidRPr="00B40A42">
        <w:rPr>
          <w:i/>
          <w:iCs/>
        </w:rPr>
        <w:t xml:space="preserve">valdes vai padomes locekli, patieso labuma guvēju, </w:t>
      </w:r>
      <w:proofErr w:type="spellStart"/>
      <w:r w:rsidRPr="00B40A42">
        <w:rPr>
          <w:i/>
          <w:iCs/>
        </w:rPr>
        <w:t>pārstāvēttiesīgo</w:t>
      </w:r>
      <w:proofErr w:type="spellEnd"/>
      <w:r w:rsidRPr="00B40A42">
        <w:rPr>
          <w:i/>
          <w:iCs/>
        </w:rPr>
        <w:t xml:space="preserve"> personu vai prokūristu, vai personu, kura ir pilnvarota pārstāvēt pretendentu darbībās, kas saistītas ar filiāli</w:t>
      </w:r>
      <w:r w:rsidRPr="00B40A42">
        <w:t xml:space="preserve">, vai personālsabiedrības biedru, </w:t>
      </w:r>
      <w:r w:rsidRPr="00B40A42">
        <w:rPr>
          <w:i/>
          <w:iCs/>
        </w:rPr>
        <w:t xml:space="preserve">tā valdes vai padomes locekli, patieso labuma guvēju, </w:t>
      </w:r>
      <w:proofErr w:type="spellStart"/>
      <w:r w:rsidRPr="00B40A42">
        <w:rPr>
          <w:i/>
          <w:iCs/>
        </w:rPr>
        <w:lastRenderedPageBreak/>
        <w:t>pārstāvēttiesīgo</w:t>
      </w:r>
      <w:proofErr w:type="spellEnd"/>
      <w:r w:rsidRPr="00B40A42">
        <w:rPr>
          <w:i/>
          <w:iCs/>
        </w:rPr>
        <w:t xml:space="preserve"> personu vai prokūristu, ja pretendents ir personālsabiedrība</w:t>
      </w:r>
      <w:r w:rsidRPr="00B40A42">
        <w:t xml:space="preserve">, būs attiecināmi attiecīgie izslēgšanas noteikumi, kā arī Komisija neizskatīs pretendenta piedāvājumu un izslēgs pretendentu no turpmākas dalības iepirkuma procedūrā, ja uz pretendentu (un attiecīgajām personām) attiecas Eiropas Komisijas Padomes 2022.gada 8.aprīļa regulas (ES) 2022/576, ar kuru groza Regulu (ES) Nr. 833/2014 par ierobežojošiem pasākumiem saistībā ar Krievijas darbībām, kas destabilizē situāciju Ukrainā, 5.k pantā noteiktie nosacījumi. </w:t>
      </w:r>
    </w:p>
    <w:p w14:paraId="3508C795" w14:textId="4D300E62" w:rsidR="00097049" w:rsidRDefault="00097049" w:rsidP="00B451DB">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Pretendentu izslēgšanas gadījumu pārbaudi Komisija veic PIL 42.</w:t>
      </w:r>
      <w:r w:rsidR="00600475"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panta noteiktajā kārtībā.</w:t>
      </w:r>
    </w:p>
    <w:p w14:paraId="47A4AA61" w14:textId="77777777" w:rsidR="0075648E" w:rsidRPr="009120FB" w:rsidRDefault="0075648E" w:rsidP="0075648E">
      <w:pPr>
        <w:pStyle w:val="ListParagraph"/>
        <w:suppressAutoHyphens/>
        <w:spacing w:before="60" w:after="60" w:line="240" w:lineRule="auto"/>
        <w:contextualSpacing w:val="0"/>
        <w:jc w:val="both"/>
        <w:rPr>
          <w:rFonts w:eastAsia="Times New Roman"/>
          <w14:scene3d>
            <w14:camera w14:prst="orthographicFront"/>
            <w14:lightRig w14:rig="threePt" w14:dir="t">
              <w14:rot w14:lat="0" w14:lon="0" w14:rev="0"/>
            </w14:lightRig>
          </w14:scene3d>
        </w:rPr>
      </w:pPr>
    </w:p>
    <w:p w14:paraId="2CDD7F0A" w14:textId="091EA3C3" w:rsidR="00097049" w:rsidRPr="009120FB" w:rsidRDefault="00097049" w:rsidP="00545840">
      <w:pPr>
        <w:pStyle w:val="ListParagraph"/>
        <w:numPr>
          <w:ilvl w:val="0"/>
          <w:numId w:val="15"/>
        </w:numPr>
        <w:shd w:val="clear" w:color="auto" w:fill="D9D9D9"/>
        <w:suppressAutoHyphens/>
        <w:spacing w:before="120" w:after="120" w:line="240" w:lineRule="auto"/>
        <w:jc w:val="center"/>
        <w:rPr>
          <w:rFonts w:eastAsia="Calibri"/>
          <w:b/>
        </w:rPr>
      </w:pPr>
      <w:bookmarkStart w:id="26" w:name="_Toc71118628"/>
      <w:r w:rsidRPr="009120FB">
        <w:rPr>
          <w:rFonts w:eastAsia="Calibri"/>
          <w:b/>
        </w:rPr>
        <w:t>Iepirkuma līguma noslēgšana</w:t>
      </w:r>
      <w:bookmarkEnd w:id="26"/>
    </w:p>
    <w:p w14:paraId="485F74CB" w14:textId="34611C89"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Lēmumu par Atklāta konkursa rezultātu</w:t>
      </w:r>
      <w:r w:rsidR="00CD3397"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Komisija pretendentiem paziņo rakstiski 3 (trīs) darba dienu laikā no dienas, kad Komisija ir pieņēmusi lēmumu par Atklāta konkursa</w:t>
      </w:r>
      <w:r w:rsidR="00C1451B">
        <w:rPr>
          <w:rFonts w:eastAsia="Times New Roman"/>
          <w14:scene3d>
            <w14:camera w14:prst="orthographicFront"/>
            <w14:lightRig w14:rig="threePt" w14:dir="t">
              <w14:rot w14:lat="0" w14:lon="0" w14:rev="0"/>
            </w14:lightRig>
          </w14:scene3d>
        </w:rPr>
        <w:t xml:space="preserve"> attiecīgās daļas</w:t>
      </w:r>
      <w:r w:rsidRPr="009120FB">
        <w:rPr>
          <w:rFonts w:eastAsia="Times New Roman"/>
          <w14:scene3d>
            <w14:camera w14:prst="orthographicFront"/>
            <w14:lightRig w14:rig="threePt" w14:dir="t">
              <w14:rot w14:lat="0" w14:lon="0" w14:rev="0"/>
            </w14:lightRig>
          </w14:scene3d>
        </w:rPr>
        <w:t xml:space="preserve"> rezultāt</w:t>
      </w:r>
      <w:r w:rsidR="006F653D" w:rsidRPr="009120FB">
        <w:rPr>
          <w:rFonts w:eastAsia="Times New Roman"/>
          <w14:scene3d>
            <w14:camera w14:prst="orthographicFront"/>
            <w14:lightRig w14:rig="threePt" w14:dir="t">
              <w14:rot w14:lat="0" w14:lon="0" w14:rev="0"/>
            </w14:lightRig>
          </w14:scene3d>
        </w:rPr>
        <w:t>iem</w:t>
      </w:r>
      <w:r w:rsidRPr="009120FB">
        <w:rPr>
          <w:rFonts w:eastAsia="Times New Roman"/>
          <w14:scene3d>
            <w14:camera w14:prst="orthographicFront"/>
            <w14:lightRig w14:rig="threePt" w14:dir="t">
              <w14:rot w14:lat="0" w14:lon="0" w14:rev="0"/>
            </w14:lightRig>
          </w14:scene3d>
        </w:rPr>
        <w:t>.</w:t>
      </w:r>
    </w:p>
    <w:p w14:paraId="11105CE3" w14:textId="53281DB6"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Ar</w:t>
      </w:r>
      <w:r w:rsidR="007913B0"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līguma slēgšanas tiesību ieguvušo pretendentu</w:t>
      </w:r>
      <w:r w:rsidR="00656206"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 xml:space="preserve">tiks slēgts iepirkuma līgums, atbilstoši Atklāta konkursa nolikumam pievienotajam iepirkuma līguma projektam </w:t>
      </w:r>
      <w:r w:rsidRPr="009120FB">
        <w:rPr>
          <w:rFonts w:eastAsia="Times New Roman"/>
          <w:i/>
          <w14:scene3d>
            <w14:camera w14:prst="orthographicFront"/>
            <w14:lightRig w14:rig="threePt" w14:dir="t">
              <w14:rot w14:lat="0" w14:lon="0" w14:rev="0"/>
            </w14:lightRig>
          </w14:scene3d>
        </w:rPr>
        <w:t>(</w:t>
      </w:r>
      <w:r w:rsidR="001179EA" w:rsidRPr="009120FB">
        <w:rPr>
          <w:rFonts w:eastAsia="Times New Roman"/>
          <w:i/>
          <w14:scene3d>
            <w14:camera w14:prst="orthographicFront"/>
            <w14:lightRig w14:rig="threePt" w14:dir="t">
              <w14:rot w14:lat="0" w14:lon="0" w14:rev="0"/>
            </w14:lightRig>
          </w14:scene3d>
        </w:rPr>
        <w:t xml:space="preserve">Atklāta konkursa nolikuma </w:t>
      </w:r>
      <w:r w:rsidR="007E2E17">
        <w:rPr>
          <w:rFonts w:eastAsia="Times New Roman"/>
          <w:i/>
          <w14:scene3d>
            <w14:camera w14:prst="orthographicFront"/>
            <w14:lightRig w14:rig="threePt" w14:dir="t">
              <w14:rot w14:lat="0" w14:lon="0" w14:rev="0"/>
            </w14:lightRig>
          </w14:scene3d>
        </w:rPr>
        <w:t>5</w:t>
      </w:r>
      <w:r w:rsidRPr="009120FB">
        <w:rPr>
          <w:rFonts w:eastAsia="Times New Roman"/>
          <w:i/>
          <w14:scene3d>
            <w14:camera w14:prst="orthographicFront"/>
            <w14:lightRig w14:rig="threePt" w14:dir="t">
              <w14:rot w14:lat="0" w14:lon="0" w14:rev="0"/>
            </w14:lightRig>
          </w14:scene3d>
        </w:rPr>
        <w:t>.</w:t>
      </w:r>
      <w:r w:rsidR="00EB5AB5" w:rsidRPr="009120FB">
        <w:rPr>
          <w:rFonts w:eastAsia="Times New Roman"/>
          <w:i/>
          <w14:scene3d>
            <w14:camera w14:prst="orthographicFront"/>
            <w14:lightRig w14:rig="threePt" w14:dir="t">
              <w14:rot w14:lat="0" w14:lon="0" w14:rev="0"/>
            </w14:lightRig>
          </w14:scene3d>
        </w:rPr>
        <w:t xml:space="preserve"> </w:t>
      </w:r>
      <w:r w:rsidRPr="009120FB">
        <w:rPr>
          <w:rFonts w:eastAsia="Times New Roman"/>
          <w:i/>
          <w14:scene3d>
            <w14:camera w14:prst="orthographicFront"/>
            <w14:lightRig w14:rig="threePt" w14:dir="t">
              <w14:rot w14:lat="0" w14:lon="0" w14:rev="0"/>
            </w14:lightRig>
          </w14:scene3d>
        </w:rPr>
        <w:t>pielikums).</w:t>
      </w:r>
    </w:p>
    <w:p w14:paraId="3BC8370C" w14:textId="3E2A0E68"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Pasūtītājs slēdz iepirkuma līgumu</w:t>
      </w:r>
      <w:r w:rsidR="000B7D77"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ar pretendentu, kuram saskaņā ar Atklāta konkursa nolikumā noteikto kārtību ir piešķirtas līguma slēgšanas tiesības, saskaņā ar PIL 60. panta sesto daļu – ne ātrāk kā nākamajā darbdienā pēc nogaidīšanas termiņa beigām, ja Iepirkumu uzraudzības birojam nav PIL 68. pantā noteiktajā kārtībā iesniegts iesniegums par iepirkuma procedūras pārkāpumiem. Iepirkuma līgumu Pasūtītājs sagatavo, pamatojoties uz Komisijas lēmumu par līguma slēgšanas tiesību piešķiršanu un pretendenta, kuram piešķirtas līguma slēgšanas tiesības, iesniegto piedāvājumu.</w:t>
      </w:r>
    </w:p>
    <w:p w14:paraId="0AF4A540" w14:textId="1AB53E53"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Pretendenta </w:t>
      </w:r>
      <w:r w:rsidR="004E6262" w:rsidRPr="009120FB">
        <w:rPr>
          <w:rFonts w:eastAsia="Times New Roman"/>
          <w14:scene3d>
            <w14:camera w14:prst="orthographicFront"/>
            <w14:lightRig w14:rig="threePt" w14:dir="t">
              <w14:rot w14:lat="0" w14:lon="0" w14:rev="0"/>
            </w14:lightRig>
          </w14:scene3d>
        </w:rPr>
        <w:t xml:space="preserve">jautājumi vai </w:t>
      </w:r>
      <w:r w:rsidRPr="009120FB">
        <w:rPr>
          <w:rFonts w:eastAsia="Times New Roman"/>
          <w14:scene3d>
            <w14:camera w14:prst="orthographicFront"/>
            <w14:lightRig w14:rig="threePt" w14:dir="t">
              <w14:rot w14:lat="0" w14:lon="0" w14:rev="0"/>
            </w14:lightRig>
          </w14:scene3d>
        </w:rPr>
        <w:t>iebildumi</w:t>
      </w:r>
      <w:r w:rsidR="00967D21" w:rsidRPr="009120FB">
        <w:rPr>
          <w:rFonts w:eastAsia="Times New Roman"/>
          <w14:scene3d>
            <w14:camera w14:prst="orthographicFront"/>
            <w14:lightRig w14:rig="threePt" w14:dir="t">
              <w14:rot w14:lat="0" w14:lon="0" w14:rev="0"/>
            </w14:lightRig>
          </w14:scene3d>
        </w:rPr>
        <w:t>, ja tādi rodas,</w:t>
      </w:r>
      <w:r w:rsidRPr="009120FB">
        <w:rPr>
          <w:rFonts w:eastAsia="Times New Roman"/>
          <w14:scene3d>
            <w14:camera w14:prst="orthographicFront"/>
            <w14:lightRig w14:rig="threePt" w14:dir="t">
              <w14:rot w14:lat="0" w14:lon="0" w14:rev="0"/>
            </w14:lightRig>
          </w14:scene3d>
        </w:rPr>
        <w:t xml:space="preserve"> par Atklāta konkursa nolikumam pievienotā iepirkuma līguma projekta nosacījumiem jāizsaka piedāvājumu sagatavošanas laikā. Slēdzot iepirkuma līgumu, iebildumi par iepirkuma līguma nosacījumiem netiks pieņemti.</w:t>
      </w:r>
    </w:p>
    <w:p w14:paraId="66742C37" w14:textId="3AB79FCE" w:rsidR="00097049" w:rsidRPr="00EF2A09" w:rsidRDefault="001374AF" w:rsidP="001374AF">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t xml:space="preserve">Ja piedāvājumu iesniedz personu apvienība vai personālsabiedrība, piedāvājumā papildus norāda personu, kas Atklātā konkursā pārstāv attiecīgo personu apvienību vai personālsabiedrību, </w:t>
      </w:r>
      <w:r w:rsidRPr="0052721D">
        <w:t xml:space="preserve">kā arī katras personas atbildības sadalījumu. Ja piedāvājumu iesniedz personu apvienība, tai iepirkuma līguma slēgšanas tiesību iegūšanas gadījumā, ir pienākums pirms </w:t>
      </w:r>
      <w:r>
        <w:t>vispārīgās vienošanās</w:t>
      </w:r>
      <w:r w:rsidRPr="0052721D">
        <w:t xml:space="preserve"> noslēgšanas pēc savas izvēles izveidoties atbilstoši noteiktam juridiskam statusam (pilnsabiedrība) vai noslēgt sabiedrības līgumu, vienojoties par apvienības dalībnieku atbildības sadalījumu 15</w:t>
      </w:r>
      <w:r>
        <w:t xml:space="preserve"> (piecpadsmit) dienu laikā pēc PIL 60. panta sestajā daļā minētā nogaidīšanas termiņa beigām</w:t>
      </w:r>
      <w:r w:rsidR="00097049" w:rsidRPr="00EF2A09">
        <w:rPr>
          <w:rFonts w:eastAsia="Times New Roman"/>
          <w14:scene3d>
            <w14:camera w14:prst="orthographicFront"/>
            <w14:lightRig w14:rig="threePt" w14:dir="t">
              <w14:rot w14:lat="0" w14:lon="0" w14:rev="0"/>
            </w14:lightRig>
          </w14:scene3d>
        </w:rPr>
        <w:t>.</w:t>
      </w:r>
    </w:p>
    <w:p w14:paraId="11D11B04" w14:textId="6DC1A65E"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Ja </w:t>
      </w:r>
      <w:r w:rsidR="001374AF">
        <w:t>Atklāta</w:t>
      </w:r>
      <w:r w:rsidR="001374AF" w:rsidRPr="00EB6F1C">
        <w:t xml:space="preserve"> konkursa uzvarētājs </w:t>
      </w:r>
      <w:r w:rsidRPr="009120FB">
        <w:rPr>
          <w:rFonts w:eastAsia="Times New Roman"/>
          <w14:scene3d>
            <w14:camera w14:prst="orthographicFront"/>
            <w14:lightRig w14:rig="threePt" w14:dir="t">
              <w14:rot w14:lat="0" w14:lon="0" w14:rev="0"/>
            </w14:lightRig>
          </w14:scene3d>
        </w:rPr>
        <w:t>bez attaisnojoša iemesla 10 (desmit) darba dienu laikā pēc PIL 68.</w:t>
      </w:r>
      <w:r w:rsidR="007913B0"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panta otr</w:t>
      </w:r>
      <w:r w:rsidR="000B7D77" w:rsidRPr="009120FB">
        <w:rPr>
          <w:rFonts w:eastAsia="Times New Roman"/>
          <w14:scene3d>
            <w14:camera w14:prst="orthographicFront"/>
            <w14:lightRig w14:rig="threePt" w14:dir="t">
              <w14:rot w14:lat="0" w14:lon="0" w14:rev="0"/>
            </w14:lightRig>
          </w14:scene3d>
        </w:rPr>
        <w:t>ajā</w:t>
      </w:r>
      <w:r w:rsidRPr="009120FB">
        <w:rPr>
          <w:rFonts w:eastAsia="Times New Roman"/>
          <w14:scene3d>
            <w14:camera w14:prst="orthographicFront"/>
            <w14:lightRig w14:rig="threePt" w14:dir="t">
              <w14:rot w14:lat="0" w14:lon="0" w14:rev="0"/>
            </w14:lightRig>
          </w14:scene3d>
        </w:rPr>
        <w:t xml:space="preserve"> daļā minētā nogaidīšanas termiņa beigām atsakās slēgt iepirkuma līgumu ar Pasūtītāju, vai atsauc savu piedāvājumu vai personu apvienība 15 (piecpadsmit) dienu laikā, pēc PIL 68.</w:t>
      </w:r>
      <w:r w:rsidR="002D0AE1" w:rsidRPr="009120FB">
        <w:rPr>
          <w:rFonts w:eastAsia="Times New Roman"/>
          <w14:scene3d>
            <w14:camera w14:prst="orthographicFront"/>
            <w14:lightRig w14:rig="threePt" w14:dir="t">
              <w14:rot w14:lat="0" w14:lon="0" w14:rev="0"/>
            </w14:lightRig>
          </w14:scene3d>
        </w:rPr>
        <w:t> </w:t>
      </w:r>
      <w:r w:rsidRPr="009120FB">
        <w:rPr>
          <w:rFonts w:eastAsia="Times New Roman"/>
          <w14:scene3d>
            <w14:camera w14:prst="orthographicFront"/>
            <w14:lightRig w14:rig="threePt" w14:dir="t">
              <w14:rot w14:lat="0" w14:lon="0" w14:rev="0"/>
            </w14:lightRig>
          </w14:scene3d>
        </w:rPr>
        <w:t>panta otrā daļā  minētā nogaidīšanas termiņa beigām, kad Komisijas lēmums par līguma slēgšanas tiesību piešķiršanu</w:t>
      </w:r>
      <w:r w:rsidR="00CD3397"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 xml:space="preserve">kļuvis nepārsūdzams, neizveidojas atbilstoši noteiktam juridiskam statusam vai nenoslēdz sabiedrības līgumu un neiesniedz dokumentus, kas pierāda, ka personu apvienība ir izveidojusies atbilstoši noteiktam juridiskam statusam vai noslēgusi sabiedrības līgumu, Komisija izvēlas pretendentu, kurš nākamais piedāvājis saimnieciski visizdevīgāko piedāvājumu. </w:t>
      </w:r>
    </w:p>
    <w:p w14:paraId="6CB4DC42" w14:textId="31CA60A8"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Ja nākamais pretendents, kurš piedāvājis saimnieciski visizdevīgāko piedāvājumu</w:t>
      </w:r>
      <w:r w:rsidR="00EF2A09">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 xml:space="preserve">atsakās slēgt iepirkuma līgumu, Komisija pieņem lēmumu </w:t>
      </w:r>
      <w:r w:rsidR="002B7C01" w:rsidRPr="009120FB">
        <w:rPr>
          <w:rFonts w:eastAsia="Times New Roman"/>
          <w14:scene3d>
            <w14:camera w14:prst="orthographicFront"/>
            <w14:lightRig w14:rig="threePt" w14:dir="t">
              <w14:rot w14:lat="0" w14:lon="0" w14:rev="0"/>
            </w14:lightRig>
          </w14:scene3d>
        </w:rPr>
        <w:t>pārtraukt</w:t>
      </w:r>
      <w:r w:rsidRPr="009120FB">
        <w:rPr>
          <w:rFonts w:eastAsia="Times New Roman"/>
          <w14:scene3d>
            <w14:camera w14:prst="orthographicFront"/>
            <w14:lightRig w14:rig="threePt" w14:dir="t">
              <w14:rot w14:lat="0" w14:lon="0" w14:rev="0"/>
            </w14:lightRig>
          </w14:scene3d>
        </w:rPr>
        <w:t xml:space="preserve"> Atklāt</w:t>
      </w:r>
      <w:r w:rsidR="00DC555B" w:rsidRPr="009120FB">
        <w:rPr>
          <w:rFonts w:eastAsia="Times New Roman"/>
          <w14:scene3d>
            <w14:camera w14:prst="orthographicFront"/>
            <w14:lightRig w14:rig="threePt" w14:dir="t">
              <w14:rot w14:lat="0" w14:lon="0" w14:rev="0"/>
            </w14:lightRig>
          </w14:scene3d>
        </w:rPr>
        <w:t>u konkursu</w:t>
      </w:r>
      <w:r w:rsidRPr="009120FB">
        <w:rPr>
          <w:rFonts w:eastAsia="Times New Roman"/>
          <w14:scene3d>
            <w14:camera w14:prst="orthographicFront"/>
            <w14:lightRig w14:rig="threePt" w14:dir="t">
              <w14:rot w14:lat="0" w14:lon="0" w14:rev="0"/>
            </w14:lightRig>
          </w14:scene3d>
        </w:rPr>
        <w:t>, neizvēloties nevienu piedāvājumu</w:t>
      </w:r>
      <w:r w:rsidR="002B7C01" w:rsidRPr="009120FB">
        <w:rPr>
          <w:rFonts w:eastAsia="Times New Roman"/>
          <w14:scene3d>
            <w14:camera w14:prst="orthographicFront"/>
            <w14:lightRig w14:rig="threePt" w14:dir="t">
              <w14:rot w14:lat="0" w14:lon="0" w14:rev="0"/>
            </w14:lightRig>
          </w14:scene3d>
        </w:rPr>
        <w:t xml:space="preserve"> atbilstoši Ministru kabineta </w:t>
      </w:r>
      <w:r w:rsidR="0074623B" w:rsidRPr="009120FB">
        <w:rPr>
          <w:rFonts w:eastAsia="Times New Roman"/>
          <w14:scene3d>
            <w14:camera w14:prst="orthographicFront"/>
            <w14:lightRig w14:rig="threePt" w14:dir="t">
              <w14:rot w14:lat="0" w14:lon="0" w14:rev="0"/>
            </w14:lightRig>
          </w14:scene3d>
        </w:rPr>
        <w:t xml:space="preserve">2017. gada 28. februāra </w:t>
      </w:r>
      <w:r w:rsidR="002B7C01" w:rsidRPr="009120FB">
        <w:rPr>
          <w:rFonts w:eastAsia="Times New Roman"/>
          <w14:scene3d>
            <w14:camera w14:prst="orthographicFront"/>
            <w14:lightRig w14:rig="threePt" w14:dir="t">
              <w14:rot w14:lat="0" w14:lon="0" w14:rev="0"/>
            </w14:lightRig>
          </w14:scene3d>
        </w:rPr>
        <w:t>noteikumu Nr.107</w:t>
      </w:r>
      <w:r w:rsidR="002B7C01" w:rsidRPr="009120FB">
        <w:t xml:space="preserve"> “I</w:t>
      </w:r>
      <w:r w:rsidR="002B7C01" w:rsidRPr="009120FB">
        <w:rPr>
          <w:rFonts w:eastAsia="Times New Roman"/>
          <w14:scene3d>
            <w14:camera w14:prst="orthographicFront"/>
            <w14:lightRig w14:rig="threePt" w14:dir="t">
              <w14:rot w14:lat="0" w14:lon="0" w14:rev="0"/>
            </w14:lightRig>
          </w14:scene3d>
        </w:rPr>
        <w:t>epirkuma procedūru un metu konkursu norises kārtība” 23.</w:t>
      </w:r>
      <w:r w:rsidR="0074623B" w:rsidRPr="009120FB">
        <w:rPr>
          <w:rFonts w:eastAsia="Times New Roman"/>
          <w14:scene3d>
            <w14:camera w14:prst="orthographicFront"/>
            <w14:lightRig w14:rig="threePt" w14:dir="t">
              <w14:rot w14:lat="0" w14:lon="0" w14:rev="0"/>
            </w14:lightRig>
          </w14:scene3d>
        </w:rPr>
        <w:t xml:space="preserve"> </w:t>
      </w:r>
      <w:r w:rsidR="002B7C01" w:rsidRPr="009120FB">
        <w:rPr>
          <w:rFonts w:eastAsia="Times New Roman"/>
          <w14:scene3d>
            <w14:camera w14:prst="orthographicFront"/>
            <w14:lightRig w14:rig="threePt" w14:dir="t">
              <w14:rot w14:lat="0" w14:lon="0" w14:rev="0"/>
            </w14:lightRig>
          </w14:scene3d>
        </w:rPr>
        <w:t>punktam</w:t>
      </w:r>
      <w:r w:rsidRPr="009120FB">
        <w:rPr>
          <w:rFonts w:eastAsia="Times New Roman"/>
          <w14:scene3d>
            <w14:camera w14:prst="orthographicFront"/>
            <w14:lightRig w14:rig="threePt" w14:dir="t">
              <w14:rot w14:lat="0" w14:lon="0" w14:rev="0"/>
            </w14:lightRig>
          </w14:scene3d>
        </w:rPr>
        <w:t>.</w:t>
      </w:r>
    </w:p>
    <w:p w14:paraId="7172C22A" w14:textId="3E2BCF3C"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Pretendents pēc iepirkuma līguma slēgšanas tiesību piešķiršanas</w:t>
      </w:r>
      <w:r w:rsidR="00DC555B" w:rsidRPr="009120FB">
        <w:rPr>
          <w:rFonts w:eastAsia="Times New Roman"/>
          <w14:scene3d>
            <w14:camera w14:prst="orthographicFront"/>
            <w14:lightRig w14:rig="threePt" w14:dir="t">
              <w14:rot w14:lat="0" w14:lon="0" w14:rev="0"/>
            </w14:lightRig>
          </w14:scene3d>
        </w:rPr>
        <w:t xml:space="preserve"> </w:t>
      </w:r>
      <w:r w:rsidRPr="009120FB">
        <w:rPr>
          <w:rFonts w:eastAsia="Times New Roman"/>
          <w14:scene3d>
            <w14:camera w14:prst="orthographicFront"/>
            <w14:lightRig w14:rig="threePt" w14:dir="t">
              <w14:rot w14:lat="0" w14:lon="0" w14:rev="0"/>
            </w14:lightRig>
          </w14:scene3d>
        </w:rPr>
        <w:t>un ne vēlāk kā uzsākot iepirkuma līguma izpildi</w:t>
      </w:r>
      <w:r w:rsidR="00DC555B" w:rsidRPr="009120FB">
        <w:rPr>
          <w:rFonts w:eastAsia="Times New Roman"/>
          <w14:scene3d>
            <w14:camera w14:prst="orthographicFront"/>
            <w14:lightRig w14:rig="threePt" w14:dir="t">
              <w14:rot w14:lat="0" w14:lon="0" w14:rev="0"/>
            </w14:lightRig>
          </w14:scene3d>
        </w:rPr>
        <w:t>,</w:t>
      </w:r>
      <w:r w:rsidRPr="009120FB">
        <w:rPr>
          <w:rFonts w:eastAsia="Times New Roman"/>
          <w14:scene3d>
            <w14:camera w14:prst="orthographicFront"/>
            <w14:lightRig w14:rig="threePt" w14:dir="t">
              <w14:rot w14:lat="0" w14:lon="0" w14:rev="0"/>
            </w14:lightRig>
          </w14:scene3d>
        </w:rPr>
        <w:t xml:space="preserve"> iesniedz Pasūtītājam </w:t>
      </w:r>
      <w:r w:rsidR="005F5BAC" w:rsidRPr="009120FB">
        <w:rPr>
          <w:rFonts w:eastAsia="Times New Roman"/>
          <w14:scene3d>
            <w14:camera w14:prst="orthographicFront"/>
            <w14:lightRig w14:rig="threePt" w14:dir="t">
              <w14:rot w14:lat="0" w14:lon="0" w14:rev="0"/>
            </w14:lightRig>
          </w14:scene3d>
        </w:rPr>
        <w:t>Darbu</w:t>
      </w:r>
      <w:r w:rsidR="00F5099A" w:rsidRPr="009120FB">
        <w:rPr>
          <w:rFonts w:eastAsia="Times New Roman"/>
          <w14:scene3d>
            <w14:camera w14:prst="orthographicFront"/>
            <w14:lightRig w14:rig="threePt" w14:dir="t">
              <w14:rot w14:lat="0" w14:lon="0" w14:rev="0"/>
            </w14:lightRig>
          </w14:scene3d>
        </w:rPr>
        <w:t xml:space="preserve"> veikšanā </w:t>
      </w:r>
      <w:r w:rsidRPr="009120FB">
        <w:rPr>
          <w:rFonts w:eastAsia="Times New Roman"/>
          <w14:scene3d>
            <w14:camera w14:prst="orthographicFront"/>
            <w14:lightRig w14:rig="threePt" w14:dir="t">
              <w14:rot w14:lat="0" w14:lon="0" w14:rev="0"/>
            </w14:lightRig>
          </w14:scene3d>
        </w:rPr>
        <w:t xml:space="preserve">iesaistīto apakšuzņēmēju </w:t>
      </w:r>
      <w:r w:rsidRPr="009120FB">
        <w:rPr>
          <w:rFonts w:eastAsia="Times New Roman"/>
          <w14:scene3d>
            <w14:camera w14:prst="orthographicFront"/>
            <w14:lightRig w14:rig="threePt" w14:dir="t">
              <w14:rot w14:lat="0" w14:lon="0" w14:rev="0"/>
            </w14:lightRig>
          </w14:scene3d>
        </w:rPr>
        <w:lastRenderedPageBreak/>
        <w:t xml:space="preserve">(ja tādus plānots iesaistīt) sarakstu, kurā norāda apakšuzņēmēja nosaukumu, kontaktinformāciju un to </w:t>
      </w:r>
      <w:proofErr w:type="spellStart"/>
      <w:r w:rsidRPr="009120FB">
        <w:rPr>
          <w:rFonts w:eastAsia="Times New Roman"/>
          <w14:scene3d>
            <w14:camera w14:prst="orthographicFront"/>
            <w14:lightRig w14:rig="threePt" w14:dir="t">
              <w14:rot w14:lat="0" w14:lon="0" w14:rev="0"/>
            </w14:lightRig>
          </w14:scene3d>
        </w:rPr>
        <w:t>pārstāvēttiesīgo</w:t>
      </w:r>
      <w:proofErr w:type="spellEnd"/>
      <w:r w:rsidRPr="009120FB">
        <w:rPr>
          <w:rFonts w:eastAsia="Times New Roman"/>
          <w14:scene3d>
            <w14:camera w14:prst="orthographicFront"/>
            <w14:lightRig w14:rig="threePt" w14:dir="t">
              <w14:rot w14:lat="0" w14:lon="0" w14:rev="0"/>
            </w14:lightRig>
          </w14:scene3d>
        </w:rPr>
        <w:t xml:space="preserve"> personu, ciktāl minētā informācija ir zināma. Sarakstā norāda arī piegādātāja apakšuzņēmēju apakšuzņēmējus. Iepirkuma līguma izpildes laikā piegādātājs paziņo Pasūtītājam par jebkurām minētās informācijas izmaiņām, kā arī papildina sarakstu ar informāciju par apakšuzņēmēju, kas tiek vēlāk iesaistīts </w:t>
      </w:r>
      <w:r w:rsidR="00F5099A" w:rsidRPr="009120FB">
        <w:rPr>
          <w:rFonts w:eastAsia="Times New Roman"/>
          <w14:scene3d>
            <w14:camera w14:prst="orthographicFront"/>
            <w14:lightRig w14:rig="threePt" w14:dir="t">
              <w14:rot w14:lat="0" w14:lon="0" w14:rev="0"/>
            </w14:lightRig>
          </w14:scene3d>
        </w:rPr>
        <w:t xml:space="preserve">Darbu veikšanā vai </w:t>
      </w:r>
      <w:r w:rsidRPr="009120FB">
        <w:rPr>
          <w:rFonts w:eastAsia="Times New Roman"/>
          <w14:scene3d>
            <w14:camera w14:prst="orthographicFront"/>
            <w14:lightRig w14:rig="threePt" w14:dir="t">
              <w14:rot w14:lat="0" w14:lon="0" w14:rev="0"/>
            </w14:lightRig>
          </w14:scene3d>
        </w:rPr>
        <w:t>pakalpojumu sniegšanā.</w:t>
      </w:r>
    </w:p>
    <w:p w14:paraId="5A8FBE91" w14:textId="31BA1461"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Komisija 10 (desmit) darba dienu laikā pēc tam, kad noslēgts iepirkuma līgums vai pieņemts lēmums par Atklāta konkursa izbeigšanu vai pārtraukšanu, iesniedz publicēšanai paziņojumu par līguma slēgšanas tiesību piešķiršanu.</w:t>
      </w:r>
    </w:p>
    <w:p w14:paraId="578E9D83" w14:textId="7461F72C" w:rsidR="00097049" w:rsidRPr="009120FB" w:rsidRDefault="00097049" w:rsidP="00545840">
      <w:pPr>
        <w:pStyle w:val="ListParagraph"/>
        <w:numPr>
          <w:ilvl w:val="0"/>
          <w:numId w:val="15"/>
        </w:numPr>
        <w:shd w:val="clear" w:color="auto" w:fill="D9D9D9"/>
        <w:suppressAutoHyphens/>
        <w:spacing w:before="120" w:after="120" w:line="240" w:lineRule="auto"/>
        <w:jc w:val="center"/>
        <w:rPr>
          <w:rFonts w:eastAsia="Calibri"/>
          <w:b/>
        </w:rPr>
      </w:pPr>
      <w:bookmarkStart w:id="27" w:name="_Toc71118629"/>
      <w:r w:rsidRPr="009120FB">
        <w:rPr>
          <w:rFonts w:eastAsia="Calibri"/>
          <w:b/>
        </w:rPr>
        <w:t>Apakšuzņēmēji, personāls un to nomaiņas kārtība</w:t>
      </w:r>
      <w:bookmarkEnd w:id="27"/>
    </w:p>
    <w:p w14:paraId="153D8674" w14:textId="3ECC1AE2"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Pretendents </w:t>
      </w:r>
      <w:r w:rsidR="00DC555B" w:rsidRPr="009120FB">
        <w:rPr>
          <w:rFonts w:eastAsia="Times New Roman"/>
          <w14:scene3d>
            <w14:camera w14:prst="orthographicFront"/>
            <w14:lightRig w14:rig="threePt" w14:dir="t">
              <w14:rot w14:lat="0" w14:lon="0" w14:rev="0"/>
            </w14:lightRig>
          </w14:scene3d>
        </w:rPr>
        <w:t>i</w:t>
      </w:r>
      <w:r w:rsidRPr="009120FB">
        <w:rPr>
          <w:rFonts w:eastAsia="Times New Roman"/>
          <w14:scene3d>
            <w14:camera w14:prst="orthographicFront"/>
            <w14:lightRig w14:rig="threePt" w14:dir="t">
              <w14:rot w14:lat="0" w14:lon="0" w14:rev="0"/>
            </w14:lightRig>
          </w14:scene3d>
        </w:rPr>
        <w:t>epirkuma līguma izpildē ir tiesīgs piesaistīt apakšuzņēmējus.</w:t>
      </w:r>
    </w:p>
    <w:p w14:paraId="745BDE23" w14:textId="4CF11DCB"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Apakšuzņēmējs ir pretendenta nolīgta persona vai savukārt tās nolīgta persona, kura sniedz pakalpojumus iepirkuma līguma izpildei atbilstoši piedāvājumā norādītajam apjomam. </w:t>
      </w:r>
    </w:p>
    <w:p w14:paraId="0365E84B" w14:textId="7157CABF" w:rsidR="00097049" w:rsidRPr="009120FB" w:rsidRDefault="00A057E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805CF7">
        <w:t xml:space="preserve">Pretendents piedāvājumā Atklātam konkursam </w:t>
      </w:r>
      <w:r w:rsidRPr="00805CF7">
        <w:rPr>
          <w:bCs/>
          <w:u w:val="single"/>
        </w:rPr>
        <w:t>norāda</w:t>
      </w:r>
      <w:r w:rsidRPr="00805CF7">
        <w:rPr>
          <w:u w:val="single"/>
        </w:rPr>
        <w:t xml:space="preserve"> visus apakšuzņēmējus un apakšuzņēmēju apakšuzņēmējus</w:t>
      </w:r>
      <w:r w:rsidRPr="00805CF7">
        <w:t>, kuru sniedzamo pakalpojumu vērtība ir vismaz 10 000</w:t>
      </w:r>
      <w:r w:rsidRPr="00805CF7">
        <w:rPr>
          <w:rStyle w:val="FootnoteReference"/>
        </w:rPr>
        <w:footnoteReference w:id="2"/>
      </w:r>
      <w:r w:rsidRPr="00805CF7">
        <w:t xml:space="preserve"> </w:t>
      </w:r>
      <w:proofErr w:type="spellStart"/>
      <w:r w:rsidRPr="00805CF7">
        <w:rPr>
          <w:i/>
        </w:rPr>
        <w:t>euro</w:t>
      </w:r>
      <w:proofErr w:type="spellEnd"/>
      <w:r w:rsidRPr="00805CF7">
        <w:t xml:space="preserve">, un katram šādam apakšuzņēmējam izpildei nododamo iepirkuma līguma daļu </w:t>
      </w:r>
      <w:r w:rsidRPr="00805CF7">
        <w:rPr>
          <w:i/>
        </w:rPr>
        <w:t>(</w:t>
      </w:r>
      <w:r w:rsidR="0068788E">
        <w:rPr>
          <w:i/>
        </w:rPr>
        <w:t>6</w:t>
      </w:r>
      <w:r w:rsidRPr="00805CF7">
        <w:rPr>
          <w:i/>
        </w:rPr>
        <w:t>.pielikums)</w:t>
      </w:r>
      <w:r w:rsidRPr="00805CF7">
        <w:t xml:space="preserve">, kā arī savam piedāvājumam Atklātam konkursam pievieno rakstiskus apakšuzņēmēju apliecinājumus par apakšuzņēmēja piedalīšanos Atklātā konkursā </w:t>
      </w:r>
      <w:r w:rsidRPr="00805CF7">
        <w:rPr>
          <w:i/>
        </w:rPr>
        <w:t>(</w:t>
      </w:r>
      <w:r w:rsidR="0068788E">
        <w:rPr>
          <w:i/>
        </w:rPr>
        <w:t>7</w:t>
      </w:r>
      <w:r w:rsidRPr="00805CF7">
        <w:rPr>
          <w:i/>
        </w:rPr>
        <w:t>.pielikums)</w:t>
      </w:r>
      <w:r w:rsidRPr="00805CF7">
        <w:t>, kā arī</w:t>
      </w:r>
      <w:r>
        <w:t xml:space="preserve"> apakšuzņēmēja gatavību veikt apakšuzņēmējam nododamo darbu sarakstā norādītos darbus un/vai nodot pretendenta rīcībā darbu veikšanai nepieciešamos resursus gadījumā, ja ar pretendentu tiks noslēgts iepirkuma līgums</w:t>
      </w:r>
      <w:r w:rsidR="00097049" w:rsidRPr="009120FB">
        <w:rPr>
          <w:rFonts w:eastAsia="Times New Roman"/>
          <w14:scene3d>
            <w14:camera w14:prst="orthographicFront"/>
            <w14:lightRig w14:rig="threePt" w14:dir="t">
              <w14:rot w14:lat="0" w14:lon="0" w14:rev="0"/>
            </w14:lightRig>
          </w14:scene3d>
        </w:rPr>
        <w:t>.</w:t>
      </w:r>
    </w:p>
    <w:p w14:paraId="7D590E39" w14:textId="77777777" w:rsidR="00A057E9" w:rsidRDefault="00A057E9" w:rsidP="00B03C21">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t>Atklātā konkursā</w:t>
      </w:r>
      <w:r w:rsidRPr="000537F9">
        <w:t xml:space="preserve"> izraudzītais pretendents nav tiesīgs bez saskaņošanas ar </w:t>
      </w:r>
      <w:r>
        <w:t>P</w:t>
      </w:r>
      <w:r w:rsidRPr="000537F9">
        <w:t>asūtītāju veikt piedāvājumā norādītā personāla un apakšuzņēmēju nomaiņu un iesaistīt papildu apakšuzņēmējus iepirkuma līguma izpildē. Pasūtītājs var prasīt personāla un apakšuzņēmēja viedokli par nomaiņa</w:t>
      </w:r>
      <w:r>
        <w:t>s iemesliem. Atklātā konkursā</w:t>
      </w:r>
      <w:r w:rsidRPr="000537F9">
        <w:t xml:space="preserve"> izraudzītajam pretendentam ir pienākums saskaņot ar </w:t>
      </w:r>
      <w:r>
        <w:t>P</w:t>
      </w:r>
      <w:r w:rsidRPr="000537F9">
        <w:t>asūtītāju papildu personāla iesaistīšanu iepirkuma līguma izpildē</w:t>
      </w:r>
      <w:r w:rsidR="00097049" w:rsidRPr="009120FB">
        <w:rPr>
          <w:rFonts w:eastAsia="Times New Roman"/>
          <w14:scene3d>
            <w14:camera w14:prst="orthographicFront"/>
            <w14:lightRig w14:rig="threePt" w14:dir="t">
              <w14:rot w14:lat="0" w14:lon="0" w14:rev="0"/>
            </w14:lightRig>
          </w14:scene3d>
        </w:rPr>
        <w:t>.</w:t>
      </w:r>
    </w:p>
    <w:p w14:paraId="6C95702C" w14:textId="5C83A7CD" w:rsidR="00353F3E" w:rsidRPr="009120FB" w:rsidRDefault="00A057E9" w:rsidP="00B03C21">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0537F9">
        <w:t>Piedāvājumā norādītā personāla nomaiņa pieļaujama tikai iepirkuma līguma noteikumos norādītajā kārtībā un gadījumos. Pasūtītājs nepiekrīt piedāvājumā norādītā personāla nomaiņai iepirkuma līguma noteikumos norādītajos gadījumos un gadījumos, kad piedāvātais personāls neatbilst iepirkuma procedūras dokumentos personālam izvirzītajām p</w:t>
      </w:r>
      <w:r>
        <w:t>rasībām vai tam nav vismaz tāda pati kvalifikācija</w:t>
      </w:r>
      <w:r w:rsidRPr="000537F9">
        <w:t xml:space="preserve"> un pieredzes kā personālam, kas tika vērtēts, nosakot saimnieciski visizdevīgāko piedāvājumu</w:t>
      </w:r>
      <w:r w:rsidR="00097049" w:rsidRPr="009120FB">
        <w:rPr>
          <w:rFonts w:eastAsia="Times New Roman"/>
          <w14:scene3d>
            <w14:camera w14:prst="orthographicFront"/>
            <w14:lightRig w14:rig="threePt" w14:dir="t">
              <w14:rot w14:lat="0" w14:lon="0" w14:rev="0"/>
            </w14:lightRig>
          </w14:scene3d>
        </w:rPr>
        <w:t xml:space="preserve"> </w:t>
      </w:r>
    </w:p>
    <w:p w14:paraId="33F6E15B" w14:textId="77777777" w:rsidR="00A354A0" w:rsidRDefault="00A354A0" w:rsidP="00A354A0">
      <w:pPr>
        <w:pStyle w:val="Nodala11"/>
        <w:numPr>
          <w:ilvl w:val="1"/>
          <w:numId w:val="15"/>
        </w:numPr>
        <w:ind w:left="709" w:hanging="709"/>
      </w:pPr>
      <w:bookmarkStart w:id="28" w:name="_Toc71118630"/>
      <w:r w:rsidRPr="000537F9">
        <w:t>Pasūtītājs nepiekrīt piedāvājumā norādītā apakšuzņēmēja nomaiņai, ja pastāv kāds no šādiem nosacījumiem:</w:t>
      </w:r>
    </w:p>
    <w:p w14:paraId="21302D50" w14:textId="77777777" w:rsidR="00A354A0" w:rsidRPr="000537F9" w:rsidRDefault="00A354A0" w:rsidP="00A354A0">
      <w:pPr>
        <w:pStyle w:val="Nodala111"/>
        <w:numPr>
          <w:ilvl w:val="2"/>
          <w:numId w:val="15"/>
        </w:numPr>
        <w:ind w:left="1701" w:hanging="992"/>
      </w:pPr>
      <w:r w:rsidRPr="000537F9">
        <w:t>piedāvātais apakšuzņēmējs neatbilst iepirkuma procedūras dokumentos apakšuzņēmējiem izvirzītajām prasībām;</w:t>
      </w:r>
    </w:p>
    <w:p w14:paraId="504713F4" w14:textId="77777777" w:rsidR="00A354A0" w:rsidRPr="000537F9" w:rsidRDefault="00A354A0" w:rsidP="00A354A0">
      <w:pPr>
        <w:pStyle w:val="Nodala111"/>
        <w:numPr>
          <w:ilvl w:val="2"/>
          <w:numId w:val="15"/>
        </w:numPr>
        <w:ind w:left="1701" w:hanging="992"/>
      </w:pPr>
      <w:r w:rsidRPr="000537F9">
        <w:t>tiek nomainīts apakšuzņēmējs, uz kura iespējām iepirkuma procedūrā izraudzītais pretendents balstījies, lai apliecinātu savas kvalifikācijas atbilstību paziņojumā par līgumu un iepirkuma procedūras dokumentos noteiktajām prasībām, un piedāvātajam apakšuzņēmējam nav vismaz tādas pašas kvalifikācijas, uz kādu iepirkuma procedūrā izraudzītais pretendents atsaucies, apliecinot savu atbilstību iepirkuma procedūrā noteiktajām prasībām, vai</w:t>
      </w:r>
      <w:r>
        <w:t xml:space="preserve"> tas atbilst PIL</w:t>
      </w:r>
      <w:r w:rsidRPr="000537F9">
        <w:t xml:space="preserve"> 42.panta </w:t>
      </w:r>
      <w:r>
        <w:t>otrajā</w:t>
      </w:r>
      <w:r w:rsidRPr="000537F9">
        <w:t xml:space="preserve"> daļā minētajiem pretendentu izslēgšanas gadījumiem;</w:t>
      </w:r>
    </w:p>
    <w:p w14:paraId="51D552D4" w14:textId="77777777" w:rsidR="00A354A0" w:rsidRPr="000537F9" w:rsidRDefault="00A354A0" w:rsidP="00A354A0">
      <w:pPr>
        <w:pStyle w:val="Nodala111"/>
        <w:numPr>
          <w:ilvl w:val="2"/>
          <w:numId w:val="15"/>
        </w:numPr>
        <w:ind w:left="1701" w:hanging="992"/>
      </w:pPr>
      <w:r w:rsidRPr="000537F9">
        <w:lastRenderedPageBreak/>
        <w:t xml:space="preserve">piedāvātais apakšuzņēmējs, kura </w:t>
      </w:r>
      <w:r w:rsidRPr="00285508">
        <w:t xml:space="preserve">veicamo </w:t>
      </w:r>
      <w:r>
        <w:t>sniedzamo pakalpojumu</w:t>
      </w:r>
      <w:r w:rsidRPr="002A19E2">
        <w:t xml:space="preserve"> vērtība</w:t>
      </w:r>
      <w:r w:rsidRPr="000537F9">
        <w:t xml:space="preserve"> ir vismaz </w:t>
      </w:r>
      <w:r>
        <w:t xml:space="preserve">10 000 </w:t>
      </w:r>
      <w:proofErr w:type="spellStart"/>
      <w:r w:rsidRPr="001749A7">
        <w:rPr>
          <w:i/>
        </w:rPr>
        <w:t>euro</w:t>
      </w:r>
      <w:proofErr w:type="spellEnd"/>
      <w:r>
        <w:t>, atbilst PIL</w:t>
      </w:r>
      <w:r w:rsidRPr="000537F9">
        <w:t xml:space="preserve"> 42.panta </w:t>
      </w:r>
      <w:r>
        <w:t>otrajā</w:t>
      </w:r>
      <w:r w:rsidRPr="000537F9">
        <w:t xml:space="preserve"> daļā minētajiem pretendentu izslēgšanas gadījumiem;</w:t>
      </w:r>
    </w:p>
    <w:p w14:paraId="2E438DA2" w14:textId="068E62E2" w:rsidR="0075648E" w:rsidRPr="007101BD" w:rsidRDefault="00A354A0" w:rsidP="0075648E">
      <w:pPr>
        <w:pStyle w:val="Nodala111"/>
        <w:numPr>
          <w:ilvl w:val="2"/>
          <w:numId w:val="15"/>
        </w:numPr>
        <w:ind w:left="1701" w:hanging="992"/>
      </w:pPr>
      <w:r w:rsidRPr="000537F9">
        <w:t>apakšuzņēmēja maiņas rezultātā</w:t>
      </w:r>
      <w:r>
        <w:t xml:space="preserve"> tiktu izdarīti tādi grozījumi p</w:t>
      </w:r>
      <w:r w:rsidRPr="000537F9">
        <w:t xml:space="preserve">retendenta piedāvājumā, kuri, ja sākotnēji būtu tajā iekļauti, ietekmētu piedāvājuma izvēli atbilstoši iepirkuma procedūras dokumentos noteiktajiem piedāvājuma </w:t>
      </w:r>
      <w:r w:rsidRPr="007101BD">
        <w:t>izvērtēšanas kritērijiem.</w:t>
      </w:r>
    </w:p>
    <w:p w14:paraId="74BAC64C" w14:textId="381E1466" w:rsidR="00097049" w:rsidRPr="009120FB" w:rsidRDefault="00097049" w:rsidP="00545840">
      <w:pPr>
        <w:pStyle w:val="ListParagraph"/>
        <w:numPr>
          <w:ilvl w:val="0"/>
          <w:numId w:val="15"/>
        </w:numPr>
        <w:shd w:val="clear" w:color="auto" w:fill="D9D9D9"/>
        <w:suppressAutoHyphens/>
        <w:spacing w:before="120" w:after="120" w:line="240" w:lineRule="auto"/>
        <w:jc w:val="center"/>
        <w:rPr>
          <w:rFonts w:eastAsia="Calibri"/>
          <w:b/>
        </w:rPr>
      </w:pPr>
      <w:r w:rsidRPr="009120FB">
        <w:rPr>
          <w:rFonts w:eastAsia="Calibri"/>
          <w:b/>
        </w:rPr>
        <w:t xml:space="preserve">Komisijas </w:t>
      </w:r>
      <w:r w:rsidRPr="009120FB">
        <w:rPr>
          <w:rStyle w:val="Nodala1Char"/>
        </w:rPr>
        <w:t>tiesības un pienākumi</w:t>
      </w:r>
      <w:bookmarkEnd w:id="28"/>
    </w:p>
    <w:p w14:paraId="3C56581B" w14:textId="77DDF48A"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 xml:space="preserve">Komisija </w:t>
      </w:r>
      <w:r w:rsidR="00B5699C" w:rsidRPr="009120FB">
        <w:rPr>
          <w:rFonts w:eastAsia="Times New Roman"/>
          <w14:scene3d>
            <w14:camera w14:prst="orthographicFront"/>
            <w14:lightRig w14:rig="threePt" w14:dir="t">
              <w14:rot w14:lat="0" w14:lon="0" w14:rev="0"/>
            </w14:lightRig>
          </w14:scene3d>
        </w:rPr>
        <w:t>rīkojas</w:t>
      </w:r>
      <w:r w:rsidRPr="009120FB">
        <w:rPr>
          <w:rFonts w:eastAsia="Times New Roman"/>
          <w14:scene3d>
            <w14:camera w14:prst="orthographicFront"/>
            <w14:lightRig w14:rig="threePt" w14:dir="t">
              <w14:rot w14:lat="0" w14:lon="0" w14:rev="0"/>
            </w14:lightRig>
          </w14:scene3d>
        </w:rPr>
        <w:t xml:space="preserve"> saskaņā ar PIL, Atklāta konkursa nolikumu un Pasūtītāja lēmumu par Komisijas izveidošanu.</w:t>
      </w:r>
    </w:p>
    <w:p w14:paraId="577EDF72" w14:textId="064590A2"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Komisijas tiesības:</w:t>
      </w:r>
    </w:p>
    <w:p w14:paraId="394EF7E0" w14:textId="681F7BBE" w:rsidR="00097049" w:rsidRPr="009120FB" w:rsidRDefault="00097049"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normatīvajos tiesību aktos noteiktajā kārtībā lemt par jebkura no piedāvājumiem turpmāku vērtēšanu, ja tiek konstatēts, ka tas neatbilst kādai no Atklāta konkursa nolikumā vai normatīvajos tiesību aktos noteiktajām prasībām vai satur nepilnīgu informāciju;</w:t>
      </w:r>
    </w:p>
    <w:p w14:paraId="2EAA54C7" w14:textId="78F48F20" w:rsidR="007A1A03" w:rsidRPr="009120FB" w:rsidRDefault="007A1A03"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vērtēt termiņā iesniegtos piedāvājumus, konstatēt un atzīt par atbilstošiem, vai neatbilstošiem Atklāta konkursa nolikumā noteiktajām prasībām;</w:t>
      </w:r>
    </w:p>
    <w:p w14:paraId="25880F96" w14:textId="5923C738" w:rsidR="00097049" w:rsidRPr="009120FB" w:rsidRDefault="00097049"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pārbaudīt visu pretendenta sniegto ziņu patiesumu;</w:t>
      </w:r>
    </w:p>
    <w:p w14:paraId="6FCAC4B5" w14:textId="4C9E8E47" w:rsidR="00097049" w:rsidRPr="009120FB" w:rsidRDefault="00097049"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pieprasīt, lai tiek izskaidrota tehniskajā piedāvājumā iekļautā;</w:t>
      </w:r>
    </w:p>
    <w:p w14:paraId="50E93E14" w14:textId="47A9C673" w:rsidR="00097049" w:rsidRPr="009120FB" w:rsidRDefault="00097049"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pieaicināt Komisijas darbā ekspertus ar padomdevēja tiesībām</w:t>
      </w:r>
      <w:r w:rsidR="00521B57" w:rsidRPr="009120FB">
        <w:rPr>
          <w:rFonts w:eastAsia="Calibri"/>
        </w:rPr>
        <w:t xml:space="preserve"> Atklātā konkursā</w:t>
      </w:r>
      <w:r w:rsidRPr="009120FB">
        <w:rPr>
          <w:rFonts w:eastAsia="Calibri"/>
        </w:rPr>
        <w:t>;</w:t>
      </w:r>
    </w:p>
    <w:p w14:paraId="1EFF5584" w14:textId="01FFAC0D" w:rsidR="00097049" w:rsidRPr="009120FB" w:rsidRDefault="00097049"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pieprasīt, lai pretendents rakstiski precizē informāciju un sniedz detalizētus paskaidrojumus par savu piedāvājumu, kā arī uzrāda iesniegto dokumentu kopiju oriģinālus</w:t>
      </w:r>
      <w:r w:rsidR="003945FB" w:rsidRPr="009120FB">
        <w:rPr>
          <w:rFonts w:eastAsia="Calibri"/>
        </w:rPr>
        <w:t xml:space="preserve"> </w:t>
      </w:r>
      <w:bookmarkStart w:id="29" w:name="_Hlk86306690"/>
      <w:r w:rsidR="003945FB" w:rsidRPr="009120FB">
        <w:rPr>
          <w:rFonts w:eastAsia="Calibri"/>
        </w:rPr>
        <w:t>vai iesniedz apliecinātas dokumentu kopijas</w:t>
      </w:r>
      <w:bookmarkEnd w:id="29"/>
      <w:r w:rsidRPr="009120FB">
        <w:rPr>
          <w:rFonts w:eastAsia="Calibri"/>
        </w:rPr>
        <w:t>, ja tas nepieciešams piedāvājuma izvērtēšanai;</w:t>
      </w:r>
    </w:p>
    <w:p w14:paraId="44807109" w14:textId="195B1658" w:rsidR="00097049" w:rsidRPr="009120FB" w:rsidRDefault="00097049"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ja pretendents neiesniedz Komisijas pieprasītās ziņas vai paskaidrojumus, vērtēt piedāvājumu pēc tiem dokumentiem, kas iekļauti piedāvājumā;</w:t>
      </w:r>
    </w:p>
    <w:p w14:paraId="0E7D3612" w14:textId="5674EF61" w:rsidR="00097049" w:rsidRPr="009120FB" w:rsidRDefault="00097049"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ja nepieciešams, pieprasīt no pretendenta informāciju par cenas vai izmaksu veidošanās mehānismu;</w:t>
      </w:r>
    </w:p>
    <w:p w14:paraId="0D6FC19E" w14:textId="67A92F76" w:rsidR="00145CAA" w:rsidRPr="009120FB" w:rsidRDefault="00145CAA"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pārbaudīt pretendentu izslēgšanas gadījumus normatīvajos aktos noteiktajā kārtībā;</w:t>
      </w:r>
    </w:p>
    <w:p w14:paraId="7490152C" w14:textId="5F104C08" w:rsidR="00097049" w:rsidRPr="009120FB" w:rsidRDefault="00097049" w:rsidP="00C76C99">
      <w:pPr>
        <w:pStyle w:val="ListParagraph"/>
        <w:numPr>
          <w:ilvl w:val="2"/>
          <w:numId w:val="15"/>
        </w:numPr>
        <w:spacing w:before="60" w:after="60" w:line="240" w:lineRule="auto"/>
        <w:ind w:left="1560" w:hanging="851"/>
        <w:contextualSpacing w:val="0"/>
        <w:jc w:val="both"/>
        <w:rPr>
          <w:rFonts w:eastAsia="Calibri"/>
          <w:spacing w:val="-4"/>
        </w:rPr>
      </w:pPr>
      <w:r w:rsidRPr="009120FB">
        <w:rPr>
          <w:rFonts w:eastAsia="Calibri"/>
        </w:rPr>
        <w:t>noraidīt nepamatoti lētu piedāvājumu;</w:t>
      </w:r>
    </w:p>
    <w:p w14:paraId="56892182" w14:textId="0F41A90C" w:rsidR="00097049" w:rsidRPr="009120FB" w:rsidRDefault="00097049"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veikt aritmētisko kļūdu labošanu;</w:t>
      </w:r>
    </w:p>
    <w:p w14:paraId="65D7610D" w14:textId="4E43DA09" w:rsidR="00097049" w:rsidRPr="009120FB" w:rsidRDefault="00097049"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spacing w:val="-1"/>
        </w:rPr>
        <w:t xml:space="preserve">lemt </w:t>
      </w:r>
      <w:r w:rsidRPr="009120FB">
        <w:rPr>
          <w:rFonts w:eastAsia="Calibri"/>
        </w:rPr>
        <w:t>par piedāvājumu iesniegšanas termiņa pagarinājumu</w:t>
      </w:r>
      <w:r w:rsidR="00521B57" w:rsidRPr="009120FB">
        <w:rPr>
          <w:rFonts w:eastAsia="Calibri"/>
        </w:rPr>
        <w:t xml:space="preserve"> Atklātā konkursā</w:t>
      </w:r>
      <w:r w:rsidRPr="009120FB">
        <w:rPr>
          <w:rFonts w:eastAsia="Calibri"/>
        </w:rPr>
        <w:t>;</w:t>
      </w:r>
    </w:p>
    <w:p w14:paraId="12B30DFC" w14:textId="5910CC30" w:rsidR="00097049" w:rsidRPr="009120FB" w:rsidRDefault="00C0170F"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 xml:space="preserve">lemt par </w:t>
      </w:r>
      <w:r w:rsidR="00097049" w:rsidRPr="009120FB">
        <w:rPr>
          <w:rFonts w:eastAsia="Calibri"/>
        </w:rPr>
        <w:t>Atklāt</w:t>
      </w:r>
      <w:r w:rsidRPr="009120FB">
        <w:rPr>
          <w:rFonts w:eastAsia="Calibri"/>
        </w:rPr>
        <w:t>a</w:t>
      </w:r>
      <w:r w:rsidR="00097049" w:rsidRPr="009120FB">
        <w:rPr>
          <w:rFonts w:eastAsia="Calibri"/>
        </w:rPr>
        <w:t xml:space="preserve"> konkursa pārtrauk</w:t>
      </w:r>
      <w:r w:rsidRPr="009120FB">
        <w:rPr>
          <w:rFonts w:eastAsia="Calibri"/>
        </w:rPr>
        <w:t>šanu</w:t>
      </w:r>
      <w:r w:rsidR="00097049" w:rsidRPr="009120FB">
        <w:rPr>
          <w:rFonts w:eastAsia="Calibri"/>
        </w:rPr>
        <w:t xml:space="preserve"> jebkurā laikā pirms iepirkuma līguma noslēgšanas, ja tam ir objektīvs</w:t>
      </w:r>
      <w:r w:rsidR="00335C32" w:rsidRPr="009120FB">
        <w:rPr>
          <w:rFonts w:eastAsia="Calibri"/>
        </w:rPr>
        <w:t xml:space="preserve"> pamatojums</w:t>
      </w:r>
      <w:r w:rsidR="00097049" w:rsidRPr="009120FB">
        <w:rPr>
          <w:rFonts w:eastAsia="Calibri"/>
        </w:rPr>
        <w:t>;</w:t>
      </w:r>
    </w:p>
    <w:p w14:paraId="64F95F6C" w14:textId="7476264D" w:rsidR="00C0170F" w:rsidRPr="009120FB" w:rsidRDefault="00C0170F"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lemt par Atklāta konkursa izbeigšanu normatīvajos aktos noteiktajā kārtībā;</w:t>
      </w:r>
    </w:p>
    <w:p w14:paraId="3D9D6FD2" w14:textId="04E90025" w:rsidR="007A1A03" w:rsidRPr="009120FB" w:rsidRDefault="007A1A03" w:rsidP="00C76C99">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 xml:space="preserve">lemt par </w:t>
      </w:r>
      <w:proofErr w:type="spellStart"/>
      <w:r w:rsidRPr="009120FB">
        <w:rPr>
          <w:rFonts w:eastAsia="Calibri"/>
        </w:rPr>
        <w:t>līgumslēgšanas</w:t>
      </w:r>
      <w:proofErr w:type="spellEnd"/>
      <w:r w:rsidRPr="009120FB">
        <w:rPr>
          <w:rFonts w:eastAsia="Calibri"/>
        </w:rPr>
        <w:t xml:space="preserve"> tiesību piešķiršanu normatīvajos aktos noteiktajā kārtībā;</w:t>
      </w:r>
    </w:p>
    <w:p w14:paraId="7A2C435A" w14:textId="79B7491B" w:rsidR="00097049" w:rsidRPr="009120FB" w:rsidRDefault="00097049" w:rsidP="00C76C99">
      <w:pPr>
        <w:pStyle w:val="ListParagraph"/>
        <w:numPr>
          <w:ilvl w:val="2"/>
          <w:numId w:val="15"/>
        </w:numPr>
        <w:spacing w:before="60" w:after="60" w:line="240" w:lineRule="auto"/>
        <w:ind w:left="1560" w:hanging="851"/>
        <w:contextualSpacing w:val="0"/>
        <w:jc w:val="both"/>
        <w:rPr>
          <w:rFonts w:eastAsia="Calibri"/>
          <w:spacing w:val="-4"/>
        </w:rPr>
      </w:pPr>
      <w:r w:rsidRPr="009120FB">
        <w:rPr>
          <w:rFonts w:eastAsia="Calibri"/>
        </w:rPr>
        <w:t>veikt citas darbības saskaņā ar normatīvajiem tiesību aktiem un Atklāta konkursa nolikumu.</w:t>
      </w:r>
    </w:p>
    <w:p w14:paraId="0F20C67D" w14:textId="14265359"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spacing w:val="-1"/>
          <w14:scene3d>
            <w14:camera w14:prst="orthographicFront"/>
            <w14:lightRig w14:rig="threePt" w14:dir="t">
              <w14:rot w14:lat="0" w14:lon="0" w14:rev="0"/>
            </w14:lightRig>
          </w14:scene3d>
        </w:rPr>
        <w:t>Komisijas</w:t>
      </w:r>
      <w:r w:rsidRPr="009120FB">
        <w:rPr>
          <w:rFonts w:eastAsia="Times New Roman"/>
          <w14:scene3d>
            <w14:camera w14:prst="orthographicFront"/>
            <w14:lightRig w14:rig="threePt" w14:dir="t">
              <w14:rot w14:lat="0" w14:lon="0" w14:rev="0"/>
            </w14:lightRig>
          </w14:scene3d>
        </w:rPr>
        <w:t xml:space="preserve"> pienākumi:</w:t>
      </w:r>
    </w:p>
    <w:p w14:paraId="776B675F" w14:textId="077C7D75" w:rsidR="00097049" w:rsidRPr="009120FB" w:rsidRDefault="00097049" w:rsidP="000F3CF1">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nodrošināt Atklāta konkursa norisi un dokumentēšanu;</w:t>
      </w:r>
    </w:p>
    <w:p w14:paraId="6E69B007" w14:textId="4DE5B3AA" w:rsidR="00097049" w:rsidRPr="009120FB" w:rsidRDefault="00097049" w:rsidP="000F3CF1">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nodrošināt piegādātāju brīvu konkurenci, kā arī vienlīdzīgu un taisnīgu attieksmi pret tiem;</w:t>
      </w:r>
    </w:p>
    <w:p w14:paraId="6792FAF2" w14:textId="002A6983" w:rsidR="00097049" w:rsidRPr="009120FB" w:rsidRDefault="00097049" w:rsidP="000F3CF1">
      <w:pPr>
        <w:pStyle w:val="ListParagraph"/>
        <w:numPr>
          <w:ilvl w:val="2"/>
          <w:numId w:val="15"/>
        </w:numPr>
        <w:spacing w:before="60" w:after="60" w:line="240" w:lineRule="auto"/>
        <w:ind w:left="1560" w:hanging="851"/>
        <w:contextualSpacing w:val="0"/>
        <w:jc w:val="both"/>
        <w:rPr>
          <w:rFonts w:eastAsia="Calibri"/>
        </w:rPr>
      </w:pPr>
      <w:r w:rsidRPr="009120FB">
        <w:rPr>
          <w:rFonts w:eastAsia="Calibri"/>
          <w:spacing w:val="-2"/>
        </w:rPr>
        <w:t xml:space="preserve">pēc </w:t>
      </w:r>
      <w:r w:rsidRPr="009120FB">
        <w:rPr>
          <w:rFonts w:eastAsia="Calibri"/>
        </w:rPr>
        <w:t>savlaicīgi iesniegta piegādātāja rakstiska pieprasījuma sniegt papildu informāciju par Atklāta konkursa nolikumā ietvertajām prasībām attiecībā uz piedāvājuma sagatavošanu un iesniegšanu;</w:t>
      </w:r>
    </w:p>
    <w:p w14:paraId="0CB2003E" w14:textId="761E7784" w:rsidR="00097049" w:rsidRPr="009120FB" w:rsidRDefault="00097049" w:rsidP="000F3CF1">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lastRenderedPageBreak/>
        <w:t>izskatīt pretendentu iesniegtos piedāvājumus, ja tie iesniegti Atklāta konkursa nolikumā noteiktajā piedāvājumu iesniegšanas termiņā un kārtībā;</w:t>
      </w:r>
    </w:p>
    <w:p w14:paraId="23BFF456" w14:textId="17E5937E" w:rsidR="00097049" w:rsidRPr="009120FB" w:rsidRDefault="00097049" w:rsidP="000F3CF1">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vērtēt pretendentus un to iesniegtos piedāvājumus saskaņā ar PIL un Atklāta konkursa nolikumu, izvēlēties piedāvājumu vai pieņemt lēmumu par Atklāta konkursa izbeigšanu, neizvēloties nevienu piedāvājumu</w:t>
      </w:r>
      <w:r w:rsidR="00C76C99" w:rsidRPr="009120FB">
        <w:rPr>
          <w:rFonts w:eastAsia="Calibri"/>
        </w:rPr>
        <w:t>;</w:t>
      </w:r>
    </w:p>
    <w:p w14:paraId="160D485C" w14:textId="1CC62260" w:rsidR="00097049" w:rsidRPr="009120FB" w:rsidRDefault="00331F2D" w:rsidP="000F3CF1">
      <w:pPr>
        <w:pStyle w:val="ListParagraph"/>
        <w:numPr>
          <w:ilvl w:val="2"/>
          <w:numId w:val="15"/>
        </w:numPr>
        <w:spacing w:before="60" w:after="60" w:line="240" w:lineRule="auto"/>
        <w:ind w:left="1560" w:hanging="851"/>
        <w:contextualSpacing w:val="0"/>
        <w:jc w:val="both"/>
        <w:rPr>
          <w:rFonts w:eastAsia="Calibri"/>
        </w:rPr>
      </w:pPr>
      <w:r w:rsidRPr="009120FB">
        <w:rPr>
          <w:rFonts w:eastAsia="Calibri"/>
        </w:rPr>
        <w:t>v</w:t>
      </w:r>
      <w:r w:rsidR="00097049" w:rsidRPr="009120FB">
        <w:rPr>
          <w:rFonts w:eastAsia="Calibri"/>
        </w:rPr>
        <w:t>eikt citas darbības saskaņā ar PIL, citiem normatīvajiem aktiem un Atklāta konkursa nolikumu.</w:t>
      </w:r>
    </w:p>
    <w:p w14:paraId="169D9EFB" w14:textId="46A1ADEB" w:rsidR="00097049" w:rsidRPr="009120FB" w:rsidRDefault="00097049" w:rsidP="005A1573">
      <w:pPr>
        <w:pStyle w:val="ListParagraph"/>
        <w:numPr>
          <w:ilvl w:val="1"/>
          <w:numId w:val="15"/>
        </w:numPr>
        <w:suppressAutoHyphens/>
        <w:spacing w:before="60" w:after="6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Komisija pretendentu piedāvājumos iekļauto informāciju, kas saistīta ar konkrētām fiziskām personām (turpmāk – Personas dati), izmantos komunikācijas nodrošināšanai ar pretendentu pārstāvjiem, iesniegto piedāvājumu atbilstības izvērtēšanai, kā arī citu normatīvajos aktos noteikto pienākumu, kas attiecas uz publisko iepirkumu procesa nodrošināšanu, veikšanai. Personas dati tiks glabāti normatīvajos aktos noteikto laika periodu.</w:t>
      </w:r>
    </w:p>
    <w:p w14:paraId="37E8C772" w14:textId="1A51786F" w:rsidR="00097049" w:rsidRPr="009120FB" w:rsidRDefault="00097049" w:rsidP="00545840">
      <w:pPr>
        <w:pStyle w:val="ListParagraph"/>
        <w:numPr>
          <w:ilvl w:val="0"/>
          <w:numId w:val="15"/>
        </w:numPr>
        <w:shd w:val="clear" w:color="auto" w:fill="D9D9D9"/>
        <w:suppressAutoHyphens/>
        <w:spacing w:before="120" w:after="120" w:line="240" w:lineRule="auto"/>
        <w:jc w:val="center"/>
        <w:rPr>
          <w:rFonts w:eastAsia="Calibri"/>
          <w:b/>
        </w:rPr>
      </w:pPr>
      <w:bookmarkStart w:id="30" w:name="_Toc71118631"/>
      <w:r w:rsidRPr="009120FB">
        <w:rPr>
          <w:rFonts w:eastAsia="Calibri"/>
          <w:b/>
        </w:rPr>
        <w:t>Piegādātāju un pretendentu tiesības un pienākumi</w:t>
      </w:r>
      <w:bookmarkEnd w:id="30"/>
    </w:p>
    <w:p w14:paraId="78382618" w14:textId="00154983" w:rsidR="00097049" w:rsidRPr="009120FB" w:rsidRDefault="00097049" w:rsidP="005A1573">
      <w:pPr>
        <w:pStyle w:val="ListParagraph"/>
        <w:numPr>
          <w:ilvl w:val="1"/>
          <w:numId w:val="15"/>
        </w:numPr>
        <w:suppressAutoHyphens/>
        <w:spacing w:after="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Piegādātāju un pretendentu tiesības un pienākumi ir noteikti PIL un Atklāta konkursa nolikumā.</w:t>
      </w:r>
    </w:p>
    <w:p w14:paraId="1D1A6414" w14:textId="6B487A65" w:rsidR="00097049" w:rsidRPr="009120FB" w:rsidRDefault="00097049" w:rsidP="005A1573">
      <w:pPr>
        <w:pStyle w:val="ListParagraph"/>
        <w:numPr>
          <w:ilvl w:val="1"/>
          <w:numId w:val="15"/>
        </w:numPr>
        <w:suppressAutoHyphens/>
        <w:spacing w:after="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14:scene3d>
            <w14:camera w14:prst="orthographicFront"/>
            <w14:lightRig w14:rig="threePt" w14:dir="t">
              <w14:rot w14:lat="0" w14:lon="0" w14:rev="0"/>
            </w14:lightRig>
          </w14:scene3d>
        </w:rPr>
        <w:t>Piegādātāju un pretendentu tiesības:</w:t>
      </w:r>
    </w:p>
    <w:p w14:paraId="187E0266" w14:textId="5E5E395E" w:rsidR="00097049" w:rsidRPr="009120FB" w:rsidRDefault="00097049" w:rsidP="00CD10C1">
      <w:pPr>
        <w:pStyle w:val="ListParagraph"/>
        <w:numPr>
          <w:ilvl w:val="2"/>
          <w:numId w:val="15"/>
        </w:numPr>
        <w:spacing w:after="0" w:line="240" w:lineRule="auto"/>
        <w:ind w:left="1560" w:hanging="851"/>
        <w:contextualSpacing w:val="0"/>
        <w:jc w:val="both"/>
        <w:rPr>
          <w:rFonts w:eastAsia="Calibri"/>
        </w:rPr>
      </w:pPr>
      <w:r w:rsidRPr="009120FB">
        <w:rPr>
          <w:rFonts w:eastAsia="Calibri"/>
        </w:rPr>
        <w:t>pieprasīt Komisijai papildu informāciju par Atklāta konkursa nolikumā ietvertajām prasībām attiecībā uz piedāvājuma sagatavošanu un iesniegšanu, savlaicīgi iesniedzot rakstisku pieprasījumu;</w:t>
      </w:r>
    </w:p>
    <w:p w14:paraId="352EC032" w14:textId="5D581127" w:rsidR="00097049" w:rsidRPr="009120FB" w:rsidRDefault="00097049" w:rsidP="00CD10C1">
      <w:pPr>
        <w:pStyle w:val="ListParagraph"/>
        <w:numPr>
          <w:ilvl w:val="2"/>
          <w:numId w:val="15"/>
        </w:numPr>
        <w:spacing w:after="0" w:line="240" w:lineRule="auto"/>
        <w:ind w:left="1560" w:hanging="851"/>
        <w:contextualSpacing w:val="0"/>
        <w:jc w:val="both"/>
        <w:rPr>
          <w:rFonts w:eastAsia="Calibri"/>
        </w:rPr>
      </w:pPr>
      <w:r w:rsidRPr="009120FB">
        <w:rPr>
          <w:rFonts w:eastAsia="Calibri"/>
        </w:rPr>
        <w:t>veidot piegādātāju apvienības un iesniegt vienu kopēju piedāvājumu;</w:t>
      </w:r>
    </w:p>
    <w:p w14:paraId="5D902065" w14:textId="1696F0D8" w:rsidR="00097049" w:rsidRPr="009120FB" w:rsidRDefault="00097049" w:rsidP="00CD10C1">
      <w:pPr>
        <w:pStyle w:val="ListParagraph"/>
        <w:numPr>
          <w:ilvl w:val="2"/>
          <w:numId w:val="15"/>
        </w:numPr>
        <w:spacing w:after="0" w:line="240" w:lineRule="auto"/>
        <w:ind w:left="1560" w:hanging="851"/>
        <w:contextualSpacing w:val="0"/>
        <w:jc w:val="both"/>
        <w:rPr>
          <w:rFonts w:eastAsia="Calibri"/>
        </w:rPr>
      </w:pPr>
      <w:r w:rsidRPr="009120FB">
        <w:rPr>
          <w:rFonts w:eastAsia="Calibri"/>
        </w:rPr>
        <w:t>pirms piedāvājumu iesniegšanas termiņa beigām grozīt vai atsaukt iesniegto piedāvājumu;</w:t>
      </w:r>
    </w:p>
    <w:p w14:paraId="7D37A18C" w14:textId="37A2429F" w:rsidR="00097049" w:rsidRPr="009120FB" w:rsidRDefault="00097049" w:rsidP="00CD10C1">
      <w:pPr>
        <w:pStyle w:val="ListParagraph"/>
        <w:numPr>
          <w:ilvl w:val="2"/>
          <w:numId w:val="15"/>
        </w:numPr>
        <w:spacing w:after="0" w:line="240" w:lineRule="auto"/>
        <w:ind w:left="1560" w:hanging="851"/>
        <w:contextualSpacing w:val="0"/>
        <w:jc w:val="both"/>
        <w:rPr>
          <w:rFonts w:eastAsia="Calibri"/>
        </w:rPr>
      </w:pPr>
      <w:r w:rsidRPr="009120FB">
        <w:rPr>
          <w:rFonts w:eastAsia="Calibri"/>
        </w:rPr>
        <w:t>pārsūdzēt Komisijas pieņemto lēmumu PIL noteiktajā kārtībā;</w:t>
      </w:r>
    </w:p>
    <w:p w14:paraId="5A3D7669" w14:textId="63A72F40" w:rsidR="00097049" w:rsidRPr="009120FB" w:rsidRDefault="00097049" w:rsidP="00CD10C1">
      <w:pPr>
        <w:pStyle w:val="ListParagraph"/>
        <w:numPr>
          <w:ilvl w:val="2"/>
          <w:numId w:val="15"/>
        </w:numPr>
        <w:spacing w:after="0" w:line="240" w:lineRule="auto"/>
        <w:ind w:left="1560" w:hanging="851"/>
        <w:contextualSpacing w:val="0"/>
        <w:jc w:val="both"/>
        <w:rPr>
          <w:rFonts w:eastAsia="Calibri"/>
        </w:rPr>
      </w:pPr>
      <w:r w:rsidRPr="009120FB">
        <w:rPr>
          <w:rFonts w:eastAsia="Calibri"/>
        </w:rPr>
        <w:t>veikt citas darbības saskaņā ar PIL, citiem normatīvajiem aktiem un Atklāta konkursa nolikumu.</w:t>
      </w:r>
    </w:p>
    <w:p w14:paraId="02F49269" w14:textId="22F10080" w:rsidR="00097049" w:rsidRPr="009120FB" w:rsidRDefault="00097049" w:rsidP="005A1573">
      <w:pPr>
        <w:pStyle w:val="ListParagraph"/>
        <w:numPr>
          <w:ilvl w:val="1"/>
          <w:numId w:val="15"/>
        </w:numPr>
        <w:suppressAutoHyphens/>
        <w:spacing w:after="0" w:line="240" w:lineRule="auto"/>
        <w:ind w:left="720" w:hanging="720"/>
        <w:contextualSpacing w:val="0"/>
        <w:jc w:val="both"/>
        <w:rPr>
          <w:rFonts w:eastAsia="Times New Roman"/>
          <w14:scene3d>
            <w14:camera w14:prst="orthographicFront"/>
            <w14:lightRig w14:rig="threePt" w14:dir="t">
              <w14:rot w14:lat="0" w14:lon="0" w14:rev="0"/>
            </w14:lightRig>
          </w14:scene3d>
        </w:rPr>
      </w:pPr>
      <w:r w:rsidRPr="009120FB">
        <w:rPr>
          <w:rFonts w:eastAsia="Times New Roman"/>
          <w:spacing w:val="-1"/>
          <w14:scene3d>
            <w14:camera w14:prst="orthographicFront"/>
            <w14:lightRig w14:rig="threePt" w14:dir="t">
              <w14:rot w14:lat="0" w14:lon="0" w14:rev="0"/>
            </w14:lightRig>
          </w14:scene3d>
        </w:rPr>
        <w:t>P</w:t>
      </w:r>
      <w:r w:rsidRPr="009120FB">
        <w:rPr>
          <w:rFonts w:eastAsia="Times New Roman"/>
          <w14:scene3d>
            <w14:camera w14:prst="orthographicFront"/>
            <w14:lightRig w14:rig="threePt" w14:dir="t">
              <w14:rot w14:lat="0" w14:lon="0" w14:rev="0"/>
            </w14:lightRig>
          </w14:scene3d>
        </w:rPr>
        <w:t>iegādātāju un pretendentu pienākumi:</w:t>
      </w:r>
    </w:p>
    <w:p w14:paraId="7BA167B6" w14:textId="771B8646" w:rsidR="00097049" w:rsidRPr="009120FB" w:rsidRDefault="00097049" w:rsidP="00C20967">
      <w:pPr>
        <w:pStyle w:val="ListParagraph"/>
        <w:numPr>
          <w:ilvl w:val="2"/>
          <w:numId w:val="15"/>
        </w:numPr>
        <w:spacing w:after="0" w:line="240" w:lineRule="auto"/>
        <w:ind w:left="1560" w:hanging="851"/>
        <w:contextualSpacing w:val="0"/>
        <w:jc w:val="both"/>
        <w:rPr>
          <w:rFonts w:eastAsia="Calibri"/>
        </w:rPr>
      </w:pPr>
      <w:r w:rsidRPr="009120FB">
        <w:rPr>
          <w:rFonts w:eastAsia="Calibri"/>
        </w:rPr>
        <w:t>lejup</w:t>
      </w:r>
      <w:r w:rsidR="008F045B" w:rsidRPr="009120FB">
        <w:rPr>
          <w:rFonts w:eastAsia="Calibri"/>
        </w:rPr>
        <w:t>ie</w:t>
      </w:r>
      <w:r w:rsidRPr="009120FB">
        <w:rPr>
          <w:rFonts w:eastAsia="Calibri"/>
        </w:rPr>
        <w:t>lādējot Atklāta konkursa nolikumu</w:t>
      </w:r>
      <w:r w:rsidR="00E16795" w:rsidRPr="009120FB">
        <w:rPr>
          <w:rFonts w:eastAsia="Calibri"/>
        </w:rPr>
        <w:t>,</w:t>
      </w:r>
      <w:r w:rsidRPr="009120FB">
        <w:rPr>
          <w:rFonts w:eastAsia="Calibri"/>
        </w:rPr>
        <w:t xml:space="preserve"> sekot līdzi turpmākajām izmaiņām Atklāta konkursa nolikumā, kā arī Komisijas sniegtajām atbildēm uz piegādātāju jautājumiem, kas tiks publicētas EIS e-konkursu apakšsistēmā Atklāta konkursa sadaļā;</w:t>
      </w:r>
    </w:p>
    <w:p w14:paraId="7A149957" w14:textId="4F67910A" w:rsidR="00097049" w:rsidRPr="009120FB" w:rsidRDefault="00097049" w:rsidP="00C20967">
      <w:pPr>
        <w:pStyle w:val="ListParagraph"/>
        <w:numPr>
          <w:ilvl w:val="2"/>
          <w:numId w:val="15"/>
        </w:numPr>
        <w:spacing w:after="0" w:line="240" w:lineRule="auto"/>
        <w:ind w:left="1560" w:hanging="851"/>
        <w:contextualSpacing w:val="0"/>
        <w:jc w:val="both"/>
        <w:rPr>
          <w:rFonts w:eastAsia="Calibri"/>
        </w:rPr>
      </w:pPr>
      <w:r w:rsidRPr="009120FB">
        <w:rPr>
          <w:rFonts w:eastAsia="Calibri"/>
        </w:rPr>
        <w:t>piedāvājumā sniegt patiesu informāciju;</w:t>
      </w:r>
    </w:p>
    <w:p w14:paraId="034BA8DA" w14:textId="5333FAA2" w:rsidR="00097049" w:rsidRPr="009120FB" w:rsidRDefault="00097049" w:rsidP="00C20967">
      <w:pPr>
        <w:pStyle w:val="ListParagraph"/>
        <w:numPr>
          <w:ilvl w:val="2"/>
          <w:numId w:val="15"/>
        </w:numPr>
        <w:spacing w:after="0" w:line="240" w:lineRule="auto"/>
        <w:ind w:left="1560" w:hanging="851"/>
        <w:contextualSpacing w:val="0"/>
        <w:jc w:val="both"/>
        <w:rPr>
          <w:rFonts w:eastAsia="Calibri"/>
        </w:rPr>
      </w:pPr>
      <w:r w:rsidRPr="009120FB">
        <w:rPr>
          <w:rFonts w:eastAsia="Calibri"/>
        </w:rPr>
        <w:t>Komisijas norādītajā termiņā rakstiski sniegt atbildes un paskaidrojumus uz Komisijas uzdotajiem jautājumiem par piedāvājumu, tai skaitā par finanšu piedāvājumā norādītās cenas vai izmaksu veidošanās mehānismu;</w:t>
      </w:r>
    </w:p>
    <w:p w14:paraId="08996B9F" w14:textId="0C22F611" w:rsidR="00097049" w:rsidRPr="009120FB" w:rsidRDefault="00963459" w:rsidP="00C20967">
      <w:pPr>
        <w:pStyle w:val="ListParagraph"/>
        <w:numPr>
          <w:ilvl w:val="2"/>
          <w:numId w:val="15"/>
        </w:numPr>
        <w:spacing w:after="0" w:line="240" w:lineRule="auto"/>
        <w:ind w:left="1560" w:hanging="851"/>
        <w:contextualSpacing w:val="0"/>
        <w:jc w:val="both"/>
        <w:rPr>
          <w:rFonts w:eastAsia="Calibri"/>
        </w:rPr>
      </w:pPr>
      <w:r w:rsidRPr="009120FB">
        <w:rPr>
          <w:rFonts w:eastAsia="Calibri"/>
        </w:rPr>
        <w:t>v</w:t>
      </w:r>
      <w:r w:rsidR="00097049" w:rsidRPr="009120FB">
        <w:rPr>
          <w:rFonts w:eastAsia="Calibri"/>
        </w:rPr>
        <w:t>eikt citas darbības saskaņā ar PIL, citiem normatīvajiem aktiem un Atklāta konkursa nolikumu.</w:t>
      </w:r>
    </w:p>
    <w:p w14:paraId="00C25DA1" w14:textId="567B9356" w:rsidR="00097049" w:rsidRPr="009120FB" w:rsidRDefault="00097049" w:rsidP="00545840">
      <w:pPr>
        <w:pStyle w:val="ListParagraph"/>
        <w:numPr>
          <w:ilvl w:val="0"/>
          <w:numId w:val="15"/>
        </w:numPr>
        <w:shd w:val="clear" w:color="auto" w:fill="D9D9D9"/>
        <w:suppressAutoHyphens/>
        <w:spacing w:before="120" w:after="120" w:line="240" w:lineRule="auto"/>
        <w:jc w:val="center"/>
        <w:rPr>
          <w:rFonts w:eastAsia="Calibri"/>
          <w:b/>
        </w:rPr>
      </w:pPr>
      <w:bookmarkStart w:id="31" w:name="_Toc71118632"/>
      <w:r w:rsidRPr="009120FB">
        <w:rPr>
          <w:rFonts w:eastAsia="Calibri"/>
          <w:b/>
        </w:rPr>
        <w:t>Atklāta konkursa nolikuma pielikumu saraksts</w:t>
      </w:r>
      <w:bookmarkEnd w:id="31"/>
    </w:p>
    <w:p w14:paraId="664566A8" w14:textId="53ECC8DF" w:rsidR="00097049" w:rsidRPr="00655457" w:rsidRDefault="006F3A75" w:rsidP="00DA45D0">
      <w:pPr>
        <w:pStyle w:val="ListParagraph"/>
        <w:numPr>
          <w:ilvl w:val="0"/>
          <w:numId w:val="40"/>
        </w:numPr>
        <w:tabs>
          <w:tab w:val="left" w:pos="426"/>
        </w:tabs>
        <w:suppressAutoHyphens/>
        <w:spacing w:after="0" w:line="240" w:lineRule="auto"/>
        <w:jc w:val="both"/>
        <w:rPr>
          <w:rFonts w:eastAsia="Calibri"/>
          <w:i/>
        </w:rPr>
      </w:pPr>
      <w:bookmarkStart w:id="32" w:name="_Hlk512263583"/>
      <w:bookmarkStart w:id="33" w:name="_Hlk183692828"/>
      <w:r w:rsidRPr="00655457">
        <w:rPr>
          <w:rFonts w:eastAsia="Calibri"/>
        </w:rPr>
        <w:t xml:space="preserve">pielikums – </w:t>
      </w:r>
      <w:r w:rsidR="00097049" w:rsidRPr="00655457">
        <w:rPr>
          <w:rFonts w:eastAsia="Calibri"/>
        </w:rPr>
        <w:t xml:space="preserve">Pieteikums </w:t>
      </w:r>
      <w:r w:rsidR="00097049" w:rsidRPr="00655457">
        <w:rPr>
          <w:rFonts w:eastAsia="Calibri"/>
          <w:i/>
        </w:rPr>
        <w:t>(veidlapa</w:t>
      </w:r>
      <w:r w:rsidR="0053311E" w:rsidRPr="00655457">
        <w:rPr>
          <w:rFonts w:eastAsia="Calibri"/>
          <w:i/>
        </w:rPr>
        <w:t xml:space="preserve"> pievienota atsevišķā failā</w:t>
      </w:r>
      <w:r w:rsidR="00097049" w:rsidRPr="00655457">
        <w:rPr>
          <w:rFonts w:eastAsia="Calibri"/>
          <w:i/>
        </w:rPr>
        <w:t>);</w:t>
      </w:r>
    </w:p>
    <w:p w14:paraId="7A1DFB77" w14:textId="2E1F637C" w:rsidR="007E2E17" w:rsidRPr="00655457" w:rsidRDefault="007E2E17" w:rsidP="00DA45D0">
      <w:pPr>
        <w:pStyle w:val="ListParagraph"/>
        <w:numPr>
          <w:ilvl w:val="0"/>
          <w:numId w:val="40"/>
        </w:numPr>
        <w:tabs>
          <w:tab w:val="left" w:pos="426"/>
        </w:tabs>
        <w:suppressAutoHyphens/>
        <w:spacing w:after="0" w:line="240" w:lineRule="auto"/>
        <w:ind w:left="426" w:hanging="66"/>
        <w:jc w:val="both"/>
        <w:rPr>
          <w:rFonts w:eastAsia="Calibri"/>
        </w:rPr>
      </w:pPr>
      <w:r w:rsidRPr="00655457">
        <w:rPr>
          <w:rFonts w:eastAsia="Calibri"/>
        </w:rPr>
        <w:t xml:space="preserve">pielikums – Apliecinājums par neatkarīgi izstrādātu piedāvājumu </w:t>
      </w:r>
      <w:r w:rsidRPr="00655457">
        <w:rPr>
          <w:rFonts w:eastAsia="Calibri"/>
          <w:i/>
        </w:rPr>
        <w:t>(veidlapa</w:t>
      </w:r>
      <w:r w:rsidR="0053311E" w:rsidRPr="00655457">
        <w:rPr>
          <w:rFonts w:eastAsia="Calibri"/>
          <w:i/>
        </w:rPr>
        <w:t xml:space="preserve"> pievienota atsevišķā failā</w:t>
      </w:r>
      <w:r w:rsidRPr="00655457">
        <w:rPr>
          <w:rFonts w:eastAsia="Calibri"/>
          <w:i/>
        </w:rPr>
        <w:t>);</w:t>
      </w:r>
      <w:r w:rsidRPr="00655457">
        <w:rPr>
          <w:rFonts w:eastAsia="Calibri"/>
        </w:rPr>
        <w:t xml:space="preserve"> </w:t>
      </w:r>
    </w:p>
    <w:p w14:paraId="056C636B" w14:textId="33F52263" w:rsidR="007E2E17" w:rsidRPr="00A6469C" w:rsidRDefault="007E2E17" w:rsidP="00DA45D0">
      <w:pPr>
        <w:tabs>
          <w:tab w:val="left" w:pos="426"/>
        </w:tabs>
        <w:suppressAutoHyphens/>
        <w:spacing w:after="0" w:line="240" w:lineRule="auto"/>
        <w:ind w:left="360"/>
        <w:jc w:val="both"/>
        <w:rPr>
          <w:rFonts w:ascii="Times New Roman" w:eastAsia="Calibri" w:hAnsi="Times New Roman" w:cs="Times New Roman"/>
          <w:i/>
          <w:sz w:val="24"/>
          <w:szCs w:val="24"/>
        </w:rPr>
      </w:pPr>
      <w:r w:rsidRPr="00A6469C">
        <w:rPr>
          <w:rFonts w:ascii="Times New Roman" w:eastAsia="Calibri" w:hAnsi="Times New Roman" w:cs="Times New Roman"/>
          <w:sz w:val="24"/>
          <w:szCs w:val="24"/>
        </w:rPr>
        <w:t>3.1</w:t>
      </w:r>
      <w:r w:rsidR="006641B0" w:rsidRPr="00A6469C">
        <w:rPr>
          <w:rFonts w:ascii="Times New Roman" w:eastAsia="Calibri" w:hAnsi="Times New Roman" w:cs="Times New Roman"/>
          <w:sz w:val="24"/>
          <w:szCs w:val="24"/>
        </w:rPr>
        <w:t>.</w:t>
      </w:r>
      <w:r w:rsidRPr="00A6469C">
        <w:rPr>
          <w:rFonts w:ascii="Times New Roman" w:eastAsia="Calibri" w:hAnsi="Times New Roman" w:cs="Times New Roman"/>
          <w:sz w:val="24"/>
          <w:szCs w:val="24"/>
        </w:rPr>
        <w:t xml:space="preserve"> – 3.</w:t>
      </w:r>
      <w:r w:rsidR="00033E6C" w:rsidRPr="00A6469C">
        <w:rPr>
          <w:rFonts w:ascii="Times New Roman" w:eastAsia="Calibri" w:hAnsi="Times New Roman" w:cs="Times New Roman"/>
          <w:sz w:val="24"/>
          <w:szCs w:val="24"/>
        </w:rPr>
        <w:t>3</w:t>
      </w:r>
      <w:r w:rsidRPr="00A6469C">
        <w:rPr>
          <w:rFonts w:ascii="Times New Roman" w:eastAsia="Calibri" w:hAnsi="Times New Roman" w:cs="Times New Roman"/>
          <w:sz w:val="24"/>
          <w:szCs w:val="24"/>
        </w:rPr>
        <w:t>. pielikums - Tehniskā specifikācija/Tehniskā piedāvājuma forma</w:t>
      </w:r>
      <w:r w:rsidR="00130978">
        <w:rPr>
          <w:rFonts w:ascii="Times New Roman" w:eastAsia="Calibri" w:hAnsi="Times New Roman" w:cs="Times New Roman"/>
          <w:sz w:val="24"/>
          <w:szCs w:val="24"/>
        </w:rPr>
        <w:t xml:space="preserve"> </w:t>
      </w:r>
      <w:r w:rsidR="00130978" w:rsidRPr="00130978">
        <w:rPr>
          <w:rFonts w:ascii="Times New Roman" w:eastAsia="Calibri" w:hAnsi="Times New Roman" w:cs="Times New Roman"/>
          <w:sz w:val="24"/>
          <w:szCs w:val="24"/>
        </w:rPr>
        <w:t>katrai no Atklāta konkursa daļām</w:t>
      </w:r>
      <w:r w:rsidR="00A6469C" w:rsidRPr="00A6469C">
        <w:rPr>
          <w:rFonts w:ascii="Times New Roman" w:eastAsia="Calibri" w:hAnsi="Times New Roman" w:cs="Times New Roman"/>
          <w:sz w:val="24"/>
          <w:szCs w:val="24"/>
        </w:rPr>
        <w:t xml:space="preserve"> </w:t>
      </w:r>
      <w:r w:rsidR="00A6469C" w:rsidRPr="00A6469C">
        <w:rPr>
          <w:rFonts w:ascii="Times New Roman" w:eastAsia="Calibri" w:hAnsi="Times New Roman" w:cs="Times New Roman"/>
          <w:i/>
          <w:sz w:val="24"/>
          <w:szCs w:val="24"/>
        </w:rPr>
        <w:t>(veidlapa pievienota atsevišķā failā)</w:t>
      </w:r>
      <w:r w:rsidRPr="00A6469C">
        <w:rPr>
          <w:rFonts w:ascii="Times New Roman" w:eastAsia="Calibri" w:hAnsi="Times New Roman" w:cs="Times New Roman"/>
          <w:i/>
          <w:sz w:val="24"/>
          <w:szCs w:val="24"/>
        </w:rPr>
        <w:t>;</w:t>
      </w:r>
    </w:p>
    <w:p w14:paraId="3103DB0E" w14:textId="116678D2" w:rsidR="007E2E17" w:rsidRPr="00A6469C" w:rsidRDefault="007E2E17" w:rsidP="00DA45D0">
      <w:pPr>
        <w:tabs>
          <w:tab w:val="left" w:pos="426"/>
        </w:tabs>
        <w:suppressAutoHyphens/>
        <w:spacing w:after="0" w:line="240" w:lineRule="auto"/>
        <w:ind w:left="360"/>
        <w:jc w:val="both"/>
        <w:rPr>
          <w:rFonts w:ascii="Times New Roman" w:eastAsia="Calibri" w:hAnsi="Times New Roman" w:cs="Times New Roman"/>
          <w:sz w:val="24"/>
          <w:szCs w:val="24"/>
        </w:rPr>
      </w:pPr>
      <w:r w:rsidRPr="00A6469C">
        <w:rPr>
          <w:rFonts w:ascii="Times New Roman" w:eastAsia="Calibri" w:hAnsi="Times New Roman" w:cs="Times New Roman"/>
          <w:sz w:val="24"/>
          <w:szCs w:val="24"/>
        </w:rPr>
        <w:t>4.1. – 4.</w:t>
      </w:r>
      <w:r w:rsidR="00A6469C" w:rsidRPr="00A6469C">
        <w:rPr>
          <w:rFonts w:ascii="Times New Roman" w:eastAsia="Calibri" w:hAnsi="Times New Roman" w:cs="Times New Roman"/>
          <w:sz w:val="24"/>
          <w:szCs w:val="24"/>
        </w:rPr>
        <w:t>3</w:t>
      </w:r>
      <w:r w:rsidRPr="00A6469C">
        <w:rPr>
          <w:rFonts w:ascii="Times New Roman" w:eastAsia="Calibri" w:hAnsi="Times New Roman" w:cs="Times New Roman"/>
          <w:sz w:val="24"/>
          <w:szCs w:val="24"/>
        </w:rPr>
        <w:t>. pielikums - Finanšu piedāvājuma forma</w:t>
      </w:r>
      <w:r w:rsidR="00130978" w:rsidRPr="00130978">
        <w:t xml:space="preserve"> </w:t>
      </w:r>
      <w:r w:rsidR="00130978" w:rsidRPr="00130978">
        <w:rPr>
          <w:rFonts w:ascii="Times New Roman" w:eastAsia="Calibri" w:hAnsi="Times New Roman" w:cs="Times New Roman"/>
          <w:sz w:val="24"/>
          <w:szCs w:val="24"/>
        </w:rPr>
        <w:t>katrai no Atklāta konkursa daļām</w:t>
      </w:r>
      <w:r w:rsidR="00130978">
        <w:rPr>
          <w:rFonts w:ascii="Times New Roman" w:eastAsia="Calibri" w:hAnsi="Times New Roman" w:cs="Times New Roman"/>
          <w:sz w:val="24"/>
          <w:szCs w:val="24"/>
        </w:rPr>
        <w:t xml:space="preserve"> </w:t>
      </w:r>
      <w:r w:rsidRPr="00A6469C">
        <w:rPr>
          <w:rFonts w:ascii="Times New Roman" w:eastAsia="Calibri" w:hAnsi="Times New Roman" w:cs="Times New Roman"/>
          <w:sz w:val="24"/>
          <w:szCs w:val="24"/>
        </w:rPr>
        <w:t xml:space="preserve"> </w:t>
      </w:r>
      <w:r w:rsidRPr="00A6469C">
        <w:rPr>
          <w:rFonts w:ascii="Times New Roman" w:eastAsia="Calibri" w:hAnsi="Times New Roman" w:cs="Times New Roman"/>
          <w:i/>
          <w:sz w:val="24"/>
          <w:szCs w:val="24"/>
        </w:rPr>
        <w:t>(</w:t>
      </w:r>
      <w:r w:rsidR="00A6469C" w:rsidRPr="00A6469C">
        <w:rPr>
          <w:rFonts w:ascii="Times New Roman" w:eastAsia="Calibri" w:hAnsi="Times New Roman" w:cs="Times New Roman"/>
          <w:i/>
          <w:sz w:val="24"/>
          <w:szCs w:val="24"/>
        </w:rPr>
        <w:t>veidlapa pievienota atsevišķā failā</w:t>
      </w:r>
      <w:r w:rsidRPr="00A6469C">
        <w:rPr>
          <w:rFonts w:ascii="Times New Roman" w:eastAsia="Calibri" w:hAnsi="Times New Roman" w:cs="Times New Roman"/>
          <w:i/>
          <w:sz w:val="24"/>
          <w:szCs w:val="24"/>
        </w:rPr>
        <w:t>);</w:t>
      </w:r>
      <w:bookmarkEnd w:id="32"/>
    </w:p>
    <w:p w14:paraId="62505DD3" w14:textId="38E6F20E" w:rsidR="007E2E17" w:rsidRPr="00A6469C" w:rsidRDefault="007E2E17" w:rsidP="00DA45D0">
      <w:pPr>
        <w:tabs>
          <w:tab w:val="left" w:pos="426"/>
        </w:tabs>
        <w:suppressAutoHyphens/>
        <w:spacing w:after="0" w:line="240" w:lineRule="auto"/>
        <w:ind w:left="360"/>
        <w:jc w:val="both"/>
        <w:rPr>
          <w:rFonts w:ascii="Times New Roman" w:eastAsia="Calibri" w:hAnsi="Times New Roman" w:cs="Times New Roman"/>
          <w:sz w:val="24"/>
          <w:szCs w:val="24"/>
        </w:rPr>
      </w:pPr>
      <w:r w:rsidRPr="00A6469C">
        <w:rPr>
          <w:rFonts w:ascii="Times New Roman" w:hAnsi="Times New Roman" w:cs="Times New Roman"/>
          <w:sz w:val="24"/>
          <w:szCs w:val="24"/>
        </w:rPr>
        <w:t xml:space="preserve">5.  </w:t>
      </w:r>
      <w:r w:rsidR="007B07DF" w:rsidRPr="00A6469C">
        <w:rPr>
          <w:rFonts w:ascii="Times New Roman" w:hAnsi="Times New Roman" w:cs="Times New Roman"/>
          <w:sz w:val="24"/>
          <w:szCs w:val="24"/>
        </w:rPr>
        <w:t>pielikums – Iepirkuma līguma projekts;</w:t>
      </w:r>
    </w:p>
    <w:p w14:paraId="60AD3810" w14:textId="6F51326D" w:rsidR="007E2E17" w:rsidRPr="00655457" w:rsidRDefault="007E2E17" w:rsidP="00DA45D0">
      <w:pPr>
        <w:tabs>
          <w:tab w:val="left" w:pos="426"/>
        </w:tabs>
        <w:suppressAutoHyphens/>
        <w:spacing w:after="0" w:line="240" w:lineRule="auto"/>
        <w:ind w:left="360"/>
        <w:jc w:val="both"/>
        <w:rPr>
          <w:rFonts w:ascii="Times New Roman" w:eastAsia="Calibri" w:hAnsi="Times New Roman" w:cs="Times New Roman"/>
          <w:sz w:val="24"/>
          <w:szCs w:val="24"/>
        </w:rPr>
      </w:pPr>
      <w:r w:rsidRPr="00A6469C">
        <w:rPr>
          <w:rFonts w:ascii="Times New Roman" w:hAnsi="Times New Roman" w:cs="Times New Roman"/>
          <w:sz w:val="24"/>
          <w:szCs w:val="24"/>
        </w:rPr>
        <w:t xml:space="preserve">6. </w:t>
      </w:r>
      <w:r w:rsidR="007B07DF" w:rsidRPr="00A6469C">
        <w:rPr>
          <w:rFonts w:ascii="Times New Roman" w:hAnsi="Times New Roman" w:cs="Times New Roman"/>
          <w:sz w:val="24"/>
          <w:szCs w:val="24"/>
        </w:rPr>
        <w:t xml:space="preserve"> pielikums – Apakšuzņēmējiem nododamo</w:t>
      </w:r>
      <w:r w:rsidR="007B07DF" w:rsidRPr="00655457">
        <w:rPr>
          <w:rFonts w:ascii="Times New Roman" w:hAnsi="Times New Roman" w:cs="Times New Roman"/>
          <w:sz w:val="24"/>
          <w:szCs w:val="24"/>
        </w:rPr>
        <w:t xml:space="preserve"> darbu saraksts </w:t>
      </w:r>
      <w:r w:rsidR="007B07DF" w:rsidRPr="00655457">
        <w:rPr>
          <w:rFonts w:ascii="Times New Roman" w:hAnsi="Times New Roman" w:cs="Times New Roman"/>
          <w:i/>
          <w:sz w:val="24"/>
          <w:szCs w:val="24"/>
        </w:rPr>
        <w:t>(</w:t>
      </w:r>
      <w:r w:rsidR="00655457" w:rsidRPr="00655457">
        <w:rPr>
          <w:rFonts w:ascii="Times New Roman" w:hAnsi="Times New Roman" w:cs="Times New Roman"/>
          <w:i/>
          <w:sz w:val="24"/>
          <w:szCs w:val="24"/>
        </w:rPr>
        <w:t>veidlapa pievienota atsevišķā failā</w:t>
      </w:r>
      <w:r w:rsidR="007B07DF" w:rsidRPr="00655457">
        <w:rPr>
          <w:rFonts w:ascii="Times New Roman" w:hAnsi="Times New Roman" w:cs="Times New Roman"/>
          <w:i/>
          <w:sz w:val="24"/>
          <w:szCs w:val="24"/>
        </w:rPr>
        <w:t>)</w:t>
      </w:r>
      <w:r w:rsidR="007B07DF" w:rsidRPr="00655457">
        <w:rPr>
          <w:rFonts w:ascii="Times New Roman" w:hAnsi="Times New Roman" w:cs="Times New Roman"/>
          <w:sz w:val="24"/>
          <w:szCs w:val="24"/>
        </w:rPr>
        <w:t>;</w:t>
      </w:r>
    </w:p>
    <w:p w14:paraId="188CF078" w14:textId="2281C0B0" w:rsidR="007E2E17" w:rsidRPr="00655457" w:rsidRDefault="007E2E17" w:rsidP="00DA45D0">
      <w:pPr>
        <w:tabs>
          <w:tab w:val="left" w:pos="426"/>
        </w:tabs>
        <w:suppressAutoHyphens/>
        <w:spacing w:after="0" w:line="240" w:lineRule="auto"/>
        <w:ind w:left="360"/>
        <w:jc w:val="both"/>
        <w:rPr>
          <w:rFonts w:ascii="Times New Roman" w:hAnsi="Times New Roman" w:cs="Times New Roman"/>
          <w:sz w:val="24"/>
          <w:szCs w:val="24"/>
        </w:rPr>
      </w:pPr>
      <w:r w:rsidRPr="00655457">
        <w:rPr>
          <w:rFonts w:ascii="Times New Roman" w:hAnsi="Times New Roman" w:cs="Times New Roman"/>
          <w:sz w:val="24"/>
          <w:szCs w:val="24"/>
        </w:rPr>
        <w:t xml:space="preserve">7. </w:t>
      </w:r>
      <w:r w:rsidR="007B07DF" w:rsidRPr="00655457">
        <w:rPr>
          <w:rFonts w:ascii="Times New Roman" w:hAnsi="Times New Roman" w:cs="Times New Roman"/>
          <w:sz w:val="24"/>
          <w:szCs w:val="24"/>
        </w:rPr>
        <w:t xml:space="preserve">pielikums </w:t>
      </w:r>
      <w:r w:rsidR="005A1573" w:rsidRPr="00655457">
        <w:rPr>
          <w:rFonts w:ascii="Times New Roman" w:hAnsi="Times New Roman" w:cs="Times New Roman"/>
          <w:sz w:val="24"/>
          <w:szCs w:val="24"/>
        </w:rPr>
        <w:t>–</w:t>
      </w:r>
      <w:r w:rsidR="00DB5666" w:rsidRPr="00655457">
        <w:rPr>
          <w:rFonts w:ascii="Times New Roman" w:eastAsia="Calibri" w:hAnsi="Times New Roman" w:cs="Times New Roman"/>
          <w:sz w:val="24"/>
          <w:lang w:eastAsia="ar-SA"/>
        </w:rPr>
        <w:t xml:space="preserve"> </w:t>
      </w:r>
      <w:r w:rsidR="00DB5666" w:rsidRPr="00655457">
        <w:rPr>
          <w:rFonts w:ascii="Times New Roman" w:hAnsi="Times New Roman" w:cs="Times New Roman"/>
          <w:sz w:val="24"/>
          <w:szCs w:val="24"/>
        </w:rPr>
        <w:t xml:space="preserve">Personas, uz kuras iespējām pretendents balstās, un apakšuzņēmēja, kura veicamo darbu vērtība ir vismaz 10 000 </w:t>
      </w:r>
      <w:proofErr w:type="spellStart"/>
      <w:r w:rsidR="00DB5666" w:rsidRPr="00655457">
        <w:rPr>
          <w:rFonts w:ascii="Times New Roman" w:hAnsi="Times New Roman" w:cs="Times New Roman"/>
          <w:sz w:val="24"/>
          <w:szCs w:val="24"/>
        </w:rPr>
        <w:t>euro</w:t>
      </w:r>
      <w:proofErr w:type="spellEnd"/>
      <w:r w:rsidR="00DB5666" w:rsidRPr="00655457">
        <w:rPr>
          <w:rFonts w:ascii="Times New Roman" w:hAnsi="Times New Roman" w:cs="Times New Roman"/>
          <w:sz w:val="24"/>
          <w:szCs w:val="24"/>
        </w:rPr>
        <w:t xml:space="preserve">, apliecinājums </w:t>
      </w:r>
      <w:r w:rsidR="00DB5666" w:rsidRPr="00655457">
        <w:rPr>
          <w:rFonts w:ascii="Times New Roman" w:hAnsi="Times New Roman" w:cs="Times New Roman"/>
          <w:i/>
          <w:sz w:val="24"/>
          <w:szCs w:val="24"/>
        </w:rPr>
        <w:t>(</w:t>
      </w:r>
      <w:r w:rsidR="00655457" w:rsidRPr="00655457">
        <w:rPr>
          <w:rFonts w:ascii="Times New Roman" w:hAnsi="Times New Roman" w:cs="Times New Roman"/>
          <w:i/>
          <w:sz w:val="24"/>
          <w:szCs w:val="24"/>
        </w:rPr>
        <w:t>veidlapa pievienota atsevišķā failā</w:t>
      </w:r>
      <w:r w:rsidR="00DB5666" w:rsidRPr="00655457">
        <w:rPr>
          <w:rFonts w:ascii="Times New Roman" w:hAnsi="Times New Roman" w:cs="Times New Roman"/>
          <w:i/>
          <w:sz w:val="24"/>
          <w:szCs w:val="24"/>
        </w:rPr>
        <w:t>)</w:t>
      </w:r>
      <w:r w:rsidRPr="00655457">
        <w:rPr>
          <w:rFonts w:ascii="Times New Roman" w:hAnsi="Times New Roman" w:cs="Times New Roman"/>
          <w:sz w:val="24"/>
          <w:szCs w:val="24"/>
        </w:rPr>
        <w:t>;</w:t>
      </w:r>
    </w:p>
    <w:p w14:paraId="5FC57615" w14:textId="58D9154B" w:rsidR="007E2E17" w:rsidRPr="00655457" w:rsidRDefault="007E2E17" w:rsidP="00DA45D0">
      <w:pPr>
        <w:tabs>
          <w:tab w:val="left" w:pos="426"/>
        </w:tabs>
        <w:suppressAutoHyphens/>
        <w:spacing w:after="0" w:line="240" w:lineRule="auto"/>
        <w:ind w:left="360"/>
        <w:jc w:val="both"/>
        <w:rPr>
          <w:rFonts w:ascii="Times New Roman" w:eastAsia="Calibri" w:hAnsi="Times New Roman" w:cs="Times New Roman"/>
          <w:sz w:val="24"/>
          <w:szCs w:val="24"/>
        </w:rPr>
      </w:pPr>
      <w:r w:rsidRPr="00655457">
        <w:rPr>
          <w:rFonts w:ascii="Times New Roman" w:eastAsia="Calibri" w:hAnsi="Times New Roman" w:cs="Times New Roman"/>
          <w:sz w:val="24"/>
          <w:szCs w:val="24"/>
          <w:shd w:val="clear" w:color="auto" w:fill="FFFFFF"/>
          <w:lang w:eastAsia="ar-SA"/>
        </w:rPr>
        <w:lastRenderedPageBreak/>
        <w:t xml:space="preserve">8.  </w:t>
      </w:r>
      <w:r w:rsidR="000F50D4" w:rsidRPr="00655457">
        <w:rPr>
          <w:rFonts w:ascii="Times New Roman" w:eastAsia="Calibri" w:hAnsi="Times New Roman" w:cs="Times New Roman"/>
          <w:sz w:val="24"/>
          <w:szCs w:val="24"/>
          <w:shd w:val="clear" w:color="auto" w:fill="FFFFFF"/>
          <w:lang w:eastAsia="ar-SA"/>
        </w:rPr>
        <w:t>pielikums</w:t>
      </w:r>
      <w:r w:rsidR="00E455A3" w:rsidRPr="00655457">
        <w:rPr>
          <w:rFonts w:ascii="Times New Roman" w:eastAsia="Calibri" w:hAnsi="Times New Roman" w:cs="Times New Roman"/>
          <w:sz w:val="24"/>
          <w:szCs w:val="24"/>
          <w:shd w:val="clear" w:color="auto" w:fill="FFFFFF"/>
          <w:lang w:eastAsia="ar-SA"/>
        </w:rPr>
        <w:t> – </w:t>
      </w:r>
      <w:r w:rsidR="00791D9E" w:rsidRPr="00655457">
        <w:rPr>
          <w:rFonts w:ascii="Times New Roman" w:eastAsia="Calibri" w:hAnsi="Times New Roman" w:cs="Times New Roman"/>
          <w:sz w:val="24"/>
          <w:szCs w:val="24"/>
          <w:shd w:val="clear" w:color="auto" w:fill="FFFFFF"/>
          <w:lang w:eastAsia="ar-SA"/>
        </w:rPr>
        <w:t>Apliecinājums par</w:t>
      </w:r>
      <w:r w:rsidR="007C5AE9" w:rsidRPr="00655457">
        <w:rPr>
          <w:rFonts w:ascii="Times New Roman" w:eastAsia="Calibri" w:hAnsi="Times New Roman" w:cs="Times New Roman"/>
          <w:sz w:val="24"/>
          <w:szCs w:val="24"/>
          <w:shd w:val="clear" w:color="auto" w:fill="FFFFFF"/>
          <w:lang w:eastAsia="ar-SA"/>
        </w:rPr>
        <w:t xml:space="preserve"> </w:t>
      </w:r>
      <w:r w:rsidR="008B41F7" w:rsidRPr="00655457">
        <w:rPr>
          <w:rFonts w:ascii="Times New Roman" w:eastAsia="Calibri" w:hAnsi="Times New Roman" w:cs="Times New Roman"/>
          <w:sz w:val="24"/>
          <w:szCs w:val="24"/>
          <w:shd w:val="clear" w:color="auto" w:fill="FFFFFF"/>
          <w:lang w:eastAsia="ar-SA"/>
        </w:rPr>
        <w:t>kvalificētu darbinieku pieejamību</w:t>
      </w:r>
      <w:r w:rsidRPr="00655457">
        <w:rPr>
          <w:rFonts w:ascii="Times New Roman" w:eastAsia="Calibri" w:hAnsi="Times New Roman" w:cs="Times New Roman"/>
          <w:sz w:val="24"/>
          <w:szCs w:val="24"/>
          <w:shd w:val="clear" w:color="auto" w:fill="FFFFFF"/>
          <w:lang w:eastAsia="ar-SA"/>
        </w:rPr>
        <w:t xml:space="preserve"> </w:t>
      </w:r>
      <w:r w:rsidRPr="00655457">
        <w:rPr>
          <w:rFonts w:ascii="Times New Roman" w:eastAsia="Calibri" w:hAnsi="Times New Roman" w:cs="Times New Roman"/>
          <w:i/>
          <w:sz w:val="24"/>
          <w:szCs w:val="24"/>
          <w:shd w:val="clear" w:color="auto" w:fill="FFFFFF"/>
          <w:lang w:eastAsia="ar-SA"/>
        </w:rPr>
        <w:t>(</w:t>
      </w:r>
      <w:r w:rsidR="00655457" w:rsidRPr="00655457">
        <w:rPr>
          <w:rFonts w:ascii="Times New Roman" w:eastAsia="Calibri" w:hAnsi="Times New Roman" w:cs="Times New Roman"/>
          <w:i/>
          <w:sz w:val="24"/>
          <w:szCs w:val="24"/>
          <w:shd w:val="clear" w:color="auto" w:fill="FFFFFF"/>
          <w:lang w:eastAsia="ar-SA"/>
        </w:rPr>
        <w:t>veidlapa pievienota atsevišķā failā</w:t>
      </w:r>
      <w:r w:rsidRPr="00655457">
        <w:rPr>
          <w:rFonts w:ascii="Times New Roman" w:eastAsia="Calibri" w:hAnsi="Times New Roman" w:cs="Times New Roman"/>
          <w:i/>
          <w:sz w:val="24"/>
          <w:szCs w:val="24"/>
          <w:shd w:val="clear" w:color="auto" w:fill="FFFFFF"/>
          <w:lang w:eastAsia="ar-SA"/>
        </w:rPr>
        <w:t>)</w:t>
      </w:r>
      <w:r w:rsidR="00655457" w:rsidRPr="00655457">
        <w:rPr>
          <w:rFonts w:ascii="Times New Roman" w:eastAsia="Calibri" w:hAnsi="Times New Roman" w:cs="Times New Roman"/>
          <w:i/>
          <w:sz w:val="24"/>
          <w:szCs w:val="24"/>
          <w:shd w:val="clear" w:color="auto" w:fill="FFFFFF"/>
          <w:lang w:eastAsia="ar-SA"/>
        </w:rPr>
        <w:t>.</w:t>
      </w:r>
    </w:p>
    <w:bookmarkEnd w:id="33"/>
    <w:p w14:paraId="61DC1A8B" w14:textId="2FB69D74" w:rsidR="000F50D4" w:rsidRPr="009120FB" w:rsidRDefault="000F50D4" w:rsidP="00DA45D0">
      <w:pPr>
        <w:tabs>
          <w:tab w:val="left" w:pos="0"/>
          <w:tab w:val="left" w:pos="426"/>
        </w:tabs>
        <w:suppressAutoHyphens/>
        <w:spacing w:after="0" w:line="240" w:lineRule="auto"/>
        <w:jc w:val="both"/>
        <w:rPr>
          <w:rFonts w:ascii="Times New Roman" w:hAnsi="Times New Roman" w:cs="Times New Roman"/>
          <w:sz w:val="24"/>
          <w:szCs w:val="24"/>
        </w:rPr>
      </w:pPr>
    </w:p>
    <w:p w14:paraId="069D8B6D" w14:textId="790D6E6F" w:rsidR="008B41F7" w:rsidRPr="009120FB" w:rsidRDefault="008B41F7">
      <w:pPr>
        <w:rPr>
          <w:rFonts w:ascii="Times New Roman" w:hAnsi="Times New Roman" w:cs="Times New Roman"/>
          <w:sz w:val="24"/>
          <w:szCs w:val="24"/>
        </w:rPr>
      </w:pPr>
    </w:p>
    <w:sectPr w:rsidR="008B41F7" w:rsidRPr="009120FB" w:rsidSect="004E7B76">
      <w:footerReference w:type="default" r:id="rId21"/>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94877" w14:textId="77777777" w:rsidR="00CC3C11" w:rsidRDefault="00CC3C11" w:rsidP="00097049">
      <w:pPr>
        <w:spacing w:after="0" w:line="240" w:lineRule="auto"/>
      </w:pPr>
      <w:r>
        <w:separator/>
      </w:r>
    </w:p>
  </w:endnote>
  <w:endnote w:type="continuationSeparator" w:id="0">
    <w:p w14:paraId="4034A35A" w14:textId="77777777" w:rsidR="00CC3C11" w:rsidRDefault="00CC3C11" w:rsidP="00097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Times New Roman Bold">
    <w:altName w:val="Times New Roman"/>
    <w:panose1 w:val="02020803070505020304"/>
    <w:charset w:val="00"/>
    <w:family w:val="roman"/>
    <w:notTrueType/>
    <w:pitch w:val="default"/>
  </w:font>
  <w:font w:name="Cambria">
    <w:panose1 w:val="02040503050406030204"/>
    <w:charset w:val="BA"/>
    <w:family w:val="roman"/>
    <w:pitch w:val="variable"/>
    <w:sig w:usb0="E00006FF" w:usb1="420024FF" w:usb2="02000000" w:usb3="00000000" w:csb0="0000019F" w:csb1="00000000"/>
  </w:font>
  <w:font w:name="Arial Narrow">
    <w:panose1 w:val="020B0606020202030204"/>
    <w:charset w:val="BA"/>
    <w:family w:val="swiss"/>
    <w:pitch w:val="variable"/>
    <w:sig w:usb0="00000287" w:usb1="00000800" w:usb2="00000000" w:usb3="00000000" w:csb0="0000009F" w:csb1="00000000"/>
  </w:font>
  <w:font w:name="ヒラギノ角ゴ Pro W3">
    <w:panose1 w:val="00000000000000000000"/>
    <w:charset w:val="80"/>
    <w:family w:val="roman"/>
    <w:notTrueType/>
    <w:pitch w:val="default"/>
    <w:sig w:usb0="00000001" w:usb1="08070000" w:usb2="00000010" w:usb3="00000000" w:csb0="00020000" w:csb1="00000000"/>
  </w:font>
  <w:font w:name="Tahoma">
    <w:panose1 w:val="020B0604030504040204"/>
    <w:charset w:val="BA"/>
    <w:family w:val="swiss"/>
    <w:pitch w:val="variable"/>
    <w:sig w:usb0="E1002EFF" w:usb1="C000605B" w:usb2="00000029" w:usb3="00000000" w:csb0="000101FF" w:csb1="00000000"/>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5B" w:usb2="00000009" w:usb3="00000000" w:csb0="000001FF" w:csb1="00000000"/>
  </w:font>
  <w:font w:name="KCMBJD+TimesNewRoman">
    <w:altName w:val="Times New Roman"/>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swiss"/>
    <w:pitch w:val="variable"/>
    <w:sig w:usb0="E0002AFF" w:usb1="C0007843" w:usb2="00000009" w:usb3="00000000" w:csb0="000001FF" w:csb1="00000000"/>
  </w:font>
  <w:font w:name="!Neo'w Arial">
    <w:altName w:val="Arial"/>
    <w:charset w:val="00"/>
    <w:family w:val="swiss"/>
    <w:pitch w:val="variable"/>
    <w:sig w:usb0="00000001" w:usb1="00000000" w:usb2="00000000" w:usb3="00000000" w:csb0="0000009F" w:csb1="00000000"/>
  </w:font>
  <w:font w:name="RimTimes">
    <w:altName w:val="Times New Roman"/>
    <w:charset w:val="BA"/>
    <w:family w:val="roman"/>
    <w:pitch w:val="variable"/>
    <w:sig w:usb0="00000000" w:usb1="80000000" w:usb2="00000008" w:usb3="00000000" w:csb0="000001FF" w:csb1="00000000"/>
  </w:font>
  <w:font w:name="Futura Md TL">
    <w:altName w:val="Arial"/>
    <w:charset w:val="BA"/>
    <w:family w:val="swiss"/>
    <w:pitch w:val="variable"/>
    <w:sig w:usb0="800002AF" w:usb1="5000204A"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00006FF" w:usb1="0000FCFF" w:usb2="00000001" w:usb3="00000000" w:csb0="0000019F" w:csb1="00000000"/>
  </w:font>
  <w:font w:name="Arial Bold Italic">
    <w:panose1 w:val="00000000000000000000"/>
    <w:charset w:val="00"/>
    <w:family w:val="roman"/>
    <w:notTrueType/>
    <w:pitch w:val="default"/>
    <w:sig w:usb0="00000003" w:usb1="00000000" w:usb2="00000000" w:usb3="00000000" w:csb0="00000001"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341377"/>
      <w:docPartObj>
        <w:docPartGallery w:val="Page Numbers (Bottom of Page)"/>
        <w:docPartUnique/>
      </w:docPartObj>
    </w:sdtPr>
    <w:sdtEndPr/>
    <w:sdtContent>
      <w:p w14:paraId="1F0220E2" w14:textId="77777777" w:rsidR="00CC3C11" w:rsidRDefault="00CC3C11">
        <w:pPr>
          <w:pStyle w:val="Footer"/>
          <w:jc w:val="center"/>
        </w:pPr>
        <w:r w:rsidRPr="0062479A">
          <w:rPr>
            <w:rFonts w:ascii="Times New Roman" w:hAnsi="Times New Roman"/>
            <w:sz w:val="24"/>
            <w:szCs w:val="24"/>
          </w:rPr>
          <w:fldChar w:fldCharType="begin"/>
        </w:r>
        <w:r w:rsidRPr="0062479A">
          <w:rPr>
            <w:rFonts w:ascii="Times New Roman" w:hAnsi="Times New Roman"/>
            <w:sz w:val="24"/>
            <w:szCs w:val="24"/>
          </w:rPr>
          <w:instrText xml:space="preserve"> PAGE   \* MERGEFORMAT </w:instrText>
        </w:r>
        <w:r w:rsidRPr="0062479A">
          <w:rPr>
            <w:rFonts w:ascii="Times New Roman" w:hAnsi="Times New Roman"/>
            <w:sz w:val="24"/>
            <w:szCs w:val="24"/>
          </w:rPr>
          <w:fldChar w:fldCharType="separate"/>
        </w:r>
        <w:r w:rsidRPr="0062479A">
          <w:rPr>
            <w:rFonts w:ascii="Times New Roman" w:hAnsi="Times New Roman"/>
            <w:noProof/>
            <w:sz w:val="24"/>
            <w:szCs w:val="24"/>
          </w:rPr>
          <w:t>14</w:t>
        </w:r>
        <w:r w:rsidRPr="0062479A">
          <w:rPr>
            <w:rFonts w:ascii="Times New Roman" w:hAnsi="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0C2D2" w14:textId="77777777" w:rsidR="00CC3C11" w:rsidRDefault="00CC3C11" w:rsidP="00097049">
      <w:pPr>
        <w:spacing w:after="0" w:line="240" w:lineRule="auto"/>
      </w:pPr>
      <w:r>
        <w:separator/>
      </w:r>
    </w:p>
  </w:footnote>
  <w:footnote w:type="continuationSeparator" w:id="0">
    <w:p w14:paraId="06F6D62F" w14:textId="77777777" w:rsidR="00CC3C11" w:rsidRDefault="00CC3C11" w:rsidP="00097049">
      <w:pPr>
        <w:spacing w:after="0" w:line="240" w:lineRule="auto"/>
      </w:pPr>
      <w:r>
        <w:continuationSeparator/>
      </w:r>
    </w:p>
  </w:footnote>
  <w:footnote w:id="1">
    <w:p w14:paraId="39CC300E" w14:textId="405982DC" w:rsidR="00CC3C11" w:rsidRDefault="00CC3C11" w:rsidP="00097049">
      <w:pPr>
        <w:pStyle w:val="FootnoteText"/>
      </w:pPr>
      <w:r>
        <w:rPr>
          <w:rStyle w:val="FootnoteReference"/>
        </w:rPr>
        <w:footnoteRef/>
      </w:r>
      <w:r w:rsidRPr="009A5056">
        <w:t xml:space="preserve"> </w:t>
      </w:r>
      <w:hyperlink r:id="rId1" w:history="1">
        <w:r w:rsidRPr="002F299B">
          <w:rPr>
            <w:rStyle w:val="Hyperlink"/>
          </w:rPr>
          <w:t>https://www.eis.gov.lv/EIS/Publications/PublicationView.aspx?PublicationId=883</w:t>
        </w:r>
      </w:hyperlink>
      <w:r>
        <w:t xml:space="preserve"> </w:t>
      </w:r>
    </w:p>
  </w:footnote>
  <w:footnote w:id="2">
    <w:p w14:paraId="71708EFB" w14:textId="77777777" w:rsidR="00CC3C11" w:rsidRDefault="00CC3C11" w:rsidP="00A057E9">
      <w:pPr>
        <w:pStyle w:val="FootnoteText"/>
      </w:pPr>
      <w:r>
        <w:rPr>
          <w:rStyle w:val="FootnoteReference"/>
        </w:rPr>
        <w:footnoteRef/>
      </w:r>
      <w:r>
        <w:t xml:space="preserve"> Saskaņā ar PIL 63.panta trešo daļu apakšuzņēmēja veicamo būvdarbu vai sniedzamo pakalpojumu kopējo vērtību nosaka, ņemot vērā apakšuzņēmēja un visu attiecīgā iepirkuma ietvaros tā saistīto uzņēmumu veicamo būvdarbu vai sniedzamo pakalpojumu vērtību. Par saistīto uzņēmumu uzskata kapitālsabiedrību, kurā saskaņā ar koncerna statusu nosakošajiem normatīvajiem aktiem apakšuzņēmējam ir izšķirošā ietekme vai kurai ir izšķirošā ietekme apakšuzņēmējā, vai kapitālsabiedrību, kurā izšķirošā ietekme ir citai kapitālsabiedrībai, kurai vienlaikus ir izšķirošā ietekme attiecīgajā apakšuzņēmējā.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531C"/>
    <w:multiLevelType w:val="hybridMultilevel"/>
    <w:tmpl w:val="BBA68070"/>
    <w:lvl w:ilvl="0" w:tplc="F0A485DE">
      <w:start w:val="1"/>
      <w:numFmt w:val="lowerLetter"/>
      <w:lvlText w:val="%1)"/>
      <w:lvlJc w:val="left"/>
      <w:pPr>
        <w:ind w:left="1080" w:hanging="360"/>
      </w:pPr>
      <w:rPr>
        <w:rFonts w:hint="default"/>
        <w:b w:val="0"/>
        <w:strike w:val="0"/>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 w15:restartNumberingAfterBreak="0">
    <w:nsid w:val="09732A3F"/>
    <w:multiLevelType w:val="hybridMultilevel"/>
    <w:tmpl w:val="4DB0F154"/>
    <w:lvl w:ilvl="0" w:tplc="3BF0D790">
      <w:start w:val="10"/>
      <w:numFmt w:val="decimal"/>
      <w:lvlText w:val="%1"/>
      <w:lvlJc w:val="left"/>
      <w:pPr>
        <w:ind w:left="1070" w:hanging="360"/>
      </w:pPr>
      <w:rPr>
        <w:rFonts w:hint="default"/>
      </w:rPr>
    </w:lvl>
    <w:lvl w:ilvl="1" w:tplc="04260019" w:tentative="1">
      <w:start w:val="1"/>
      <w:numFmt w:val="lowerLetter"/>
      <w:lvlText w:val="%2."/>
      <w:lvlJc w:val="left"/>
      <w:pPr>
        <w:ind w:left="1790" w:hanging="360"/>
      </w:pPr>
    </w:lvl>
    <w:lvl w:ilvl="2" w:tplc="0426001B" w:tentative="1">
      <w:start w:val="1"/>
      <w:numFmt w:val="lowerRoman"/>
      <w:lvlText w:val="%3."/>
      <w:lvlJc w:val="right"/>
      <w:pPr>
        <w:ind w:left="2510" w:hanging="180"/>
      </w:pPr>
    </w:lvl>
    <w:lvl w:ilvl="3" w:tplc="0426000F" w:tentative="1">
      <w:start w:val="1"/>
      <w:numFmt w:val="decimal"/>
      <w:lvlText w:val="%4."/>
      <w:lvlJc w:val="left"/>
      <w:pPr>
        <w:ind w:left="3230" w:hanging="360"/>
      </w:pPr>
    </w:lvl>
    <w:lvl w:ilvl="4" w:tplc="04260019" w:tentative="1">
      <w:start w:val="1"/>
      <w:numFmt w:val="lowerLetter"/>
      <w:lvlText w:val="%5."/>
      <w:lvlJc w:val="left"/>
      <w:pPr>
        <w:ind w:left="3950" w:hanging="360"/>
      </w:pPr>
    </w:lvl>
    <w:lvl w:ilvl="5" w:tplc="0426001B" w:tentative="1">
      <w:start w:val="1"/>
      <w:numFmt w:val="lowerRoman"/>
      <w:lvlText w:val="%6."/>
      <w:lvlJc w:val="right"/>
      <w:pPr>
        <w:ind w:left="4670" w:hanging="180"/>
      </w:pPr>
    </w:lvl>
    <w:lvl w:ilvl="6" w:tplc="0426000F" w:tentative="1">
      <w:start w:val="1"/>
      <w:numFmt w:val="decimal"/>
      <w:lvlText w:val="%7."/>
      <w:lvlJc w:val="left"/>
      <w:pPr>
        <w:ind w:left="5390" w:hanging="360"/>
      </w:pPr>
    </w:lvl>
    <w:lvl w:ilvl="7" w:tplc="04260019" w:tentative="1">
      <w:start w:val="1"/>
      <w:numFmt w:val="lowerLetter"/>
      <w:lvlText w:val="%8."/>
      <w:lvlJc w:val="left"/>
      <w:pPr>
        <w:ind w:left="6110" w:hanging="360"/>
      </w:pPr>
    </w:lvl>
    <w:lvl w:ilvl="8" w:tplc="0426001B" w:tentative="1">
      <w:start w:val="1"/>
      <w:numFmt w:val="lowerRoman"/>
      <w:lvlText w:val="%9."/>
      <w:lvlJc w:val="right"/>
      <w:pPr>
        <w:ind w:left="6830" w:hanging="180"/>
      </w:pPr>
    </w:lvl>
  </w:abstractNum>
  <w:abstractNum w:abstractNumId="2" w15:restartNumberingAfterBreak="0">
    <w:nsid w:val="0DD61016"/>
    <w:multiLevelType w:val="multilevel"/>
    <w:tmpl w:val="96F8127E"/>
    <w:styleLink w:val="WWOutlineListStyle5111"/>
    <w:lvl w:ilvl="0">
      <w:start w:val="1"/>
      <w:numFmt w:val="decimal"/>
      <w:lvlText w:val="%1."/>
      <w:lvlJc w:val="left"/>
      <w:pPr>
        <w:ind w:left="340" w:firstLine="0"/>
      </w:pPr>
      <w:rPr>
        <w:rFonts w:hint="default"/>
      </w:rPr>
    </w:lvl>
    <w:lvl w:ilvl="1">
      <w:start w:val="1"/>
      <w:numFmt w:val="decimal"/>
      <w:lvlText w:val="%1.%2."/>
      <w:lvlJc w:val="left"/>
      <w:pPr>
        <w:ind w:left="576" w:firstLine="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266"/>
        </w:tabs>
        <w:ind w:left="1135"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87"/>
        </w:tabs>
        <w:ind w:left="1517" w:hanging="2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DF7016C"/>
    <w:multiLevelType w:val="hybridMultilevel"/>
    <w:tmpl w:val="1C461C72"/>
    <w:lvl w:ilvl="0" w:tplc="2CB8F888">
      <w:start w:val="10"/>
      <w:numFmt w:val="decimal"/>
      <w:lvlText w:val="%1"/>
      <w:lvlJc w:val="left"/>
      <w:pPr>
        <w:ind w:left="1130" w:hanging="360"/>
      </w:pPr>
      <w:rPr>
        <w:rFonts w:hint="default"/>
      </w:rPr>
    </w:lvl>
    <w:lvl w:ilvl="1" w:tplc="04260019" w:tentative="1">
      <w:start w:val="1"/>
      <w:numFmt w:val="lowerLetter"/>
      <w:lvlText w:val="%2."/>
      <w:lvlJc w:val="left"/>
      <w:pPr>
        <w:ind w:left="1850" w:hanging="360"/>
      </w:pPr>
    </w:lvl>
    <w:lvl w:ilvl="2" w:tplc="0426001B" w:tentative="1">
      <w:start w:val="1"/>
      <w:numFmt w:val="lowerRoman"/>
      <w:lvlText w:val="%3."/>
      <w:lvlJc w:val="right"/>
      <w:pPr>
        <w:ind w:left="2570" w:hanging="180"/>
      </w:pPr>
    </w:lvl>
    <w:lvl w:ilvl="3" w:tplc="0426000F" w:tentative="1">
      <w:start w:val="1"/>
      <w:numFmt w:val="decimal"/>
      <w:lvlText w:val="%4."/>
      <w:lvlJc w:val="left"/>
      <w:pPr>
        <w:ind w:left="3290" w:hanging="360"/>
      </w:pPr>
    </w:lvl>
    <w:lvl w:ilvl="4" w:tplc="04260019" w:tentative="1">
      <w:start w:val="1"/>
      <w:numFmt w:val="lowerLetter"/>
      <w:lvlText w:val="%5."/>
      <w:lvlJc w:val="left"/>
      <w:pPr>
        <w:ind w:left="4010" w:hanging="360"/>
      </w:pPr>
    </w:lvl>
    <w:lvl w:ilvl="5" w:tplc="0426001B" w:tentative="1">
      <w:start w:val="1"/>
      <w:numFmt w:val="lowerRoman"/>
      <w:lvlText w:val="%6."/>
      <w:lvlJc w:val="right"/>
      <w:pPr>
        <w:ind w:left="4730" w:hanging="180"/>
      </w:pPr>
    </w:lvl>
    <w:lvl w:ilvl="6" w:tplc="0426000F" w:tentative="1">
      <w:start w:val="1"/>
      <w:numFmt w:val="decimal"/>
      <w:lvlText w:val="%7."/>
      <w:lvlJc w:val="left"/>
      <w:pPr>
        <w:ind w:left="5450" w:hanging="360"/>
      </w:pPr>
    </w:lvl>
    <w:lvl w:ilvl="7" w:tplc="04260019" w:tentative="1">
      <w:start w:val="1"/>
      <w:numFmt w:val="lowerLetter"/>
      <w:lvlText w:val="%8."/>
      <w:lvlJc w:val="left"/>
      <w:pPr>
        <w:ind w:left="6170" w:hanging="360"/>
      </w:pPr>
    </w:lvl>
    <w:lvl w:ilvl="8" w:tplc="0426001B" w:tentative="1">
      <w:start w:val="1"/>
      <w:numFmt w:val="lowerRoman"/>
      <w:lvlText w:val="%9."/>
      <w:lvlJc w:val="right"/>
      <w:pPr>
        <w:ind w:left="6890" w:hanging="180"/>
      </w:pPr>
    </w:lvl>
  </w:abstractNum>
  <w:abstractNum w:abstractNumId="4" w15:restartNumberingAfterBreak="0">
    <w:nsid w:val="0E5C1189"/>
    <w:multiLevelType w:val="multilevel"/>
    <w:tmpl w:val="9FBEACCC"/>
    <w:lvl w:ilvl="0">
      <w:start w:val="1"/>
      <w:numFmt w:val="decimal"/>
      <w:lvlText w:val="%1."/>
      <w:lvlJc w:val="left"/>
      <w:pPr>
        <w:tabs>
          <w:tab w:val="num" w:pos="851"/>
        </w:tabs>
        <w:ind w:left="851" w:hanging="851"/>
      </w:pPr>
    </w:lvl>
    <w:lvl w:ilvl="1">
      <w:start w:val="1"/>
      <w:numFmt w:val="decimal"/>
      <w:pStyle w:val="Punkts"/>
      <w:lvlText w:val="%1.%2."/>
      <w:lvlJc w:val="left"/>
      <w:pPr>
        <w:tabs>
          <w:tab w:val="num" w:pos="851"/>
        </w:tabs>
        <w:ind w:left="851" w:hanging="851"/>
      </w:pPr>
      <w:rPr>
        <w:b w:val="0"/>
      </w:rPr>
    </w:lvl>
    <w:lvl w:ilvl="2">
      <w:start w:val="1"/>
      <w:numFmt w:val="decimal"/>
      <w:pStyle w:val="Paragrfs"/>
      <w:lvlText w:val="%1.%2.%3."/>
      <w:lvlJc w:val="left"/>
      <w:pPr>
        <w:tabs>
          <w:tab w:val="num" w:pos="851"/>
        </w:tabs>
        <w:ind w:left="851" w:hanging="851"/>
      </w:pPr>
    </w:lvl>
    <w:lvl w:ilvl="3">
      <w:start w:val="1"/>
      <w:numFmt w:val="decimal"/>
      <w:lvlText w:val="%1.%2.%3.%4."/>
      <w:lvlJc w:val="left"/>
      <w:pPr>
        <w:tabs>
          <w:tab w:val="num" w:pos="851"/>
        </w:tabs>
        <w:ind w:left="851" w:hanging="851"/>
      </w:pPr>
      <w:rPr>
        <w:b w:val="0"/>
      </w:rPr>
    </w:lvl>
    <w:lvl w:ilvl="4">
      <w:start w:val="1"/>
      <w:numFmt w:val="decimal"/>
      <w:lvlText w:val="%1.%2.%3.%4.%5."/>
      <w:lvlJc w:val="left"/>
      <w:pPr>
        <w:tabs>
          <w:tab w:val="num" w:pos="5400"/>
        </w:tabs>
        <w:ind w:left="5400" w:hanging="1080"/>
      </w:pPr>
    </w:lvl>
    <w:lvl w:ilvl="5">
      <w:start w:val="1"/>
      <w:numFmt w:val="decimal"/>
      <w:lvlText w:val="%1.%2.%3.%4.%5.%6."/>
      <w:lvlJc w:val="left"/>
      <w:pPr>
        <w:tabs>
          <w:tab w:val="num" w:pos="6480"/>
        </w:tabs>
        <w:ind w:left="6480" w:hanging="1080"/>
      </w:pPr>
    </w:lvl>
    <w:lvl w:ilvl="6">
      <w:start w:val="1"/>
      <w:numFmt w:val="decimal"/>
      <w:lvlText w:val="%1.%2.%3.%4.%5.%6.%7."/>
      <w:lvlJc w:val="left"/>
      <w:pPr>
        <w:tabs>
          <w:tab w:val="num" w:pos="7920"/>
        </w:tabs>
        <w:ind w:left="7920" w:hanging="1440"/>
      </w:pPr>
    </w:lvl>
    <w:lvl w:ilvl="7">
      <w:start w:val="1"/>
      <w:numFmt w:val="decimal"/>
      <w:lvlText w:val="%1.%2.%3.%4.%5.%6.%7.%8."/>
      <w:lvlJc w:val="left"/>
      <w:pPr>
        <w:tabs>
          <w:tab w:val="num" w:pos="9000"/>
        </w:tabs>
        <w:ind w:left="9000" w:hanging="1440"/>
      </w:pPr>
    </w:lvl>
    <w:lvl w:ilvl="8">
      <w:start w:val="1"/>
      <w:numFmt w:val="decimal"/>
      <w:lvlText w:val="%1.%2.%3.%4.%5.%6.%7.%8.%9."/>
      <w:lvlJc w:val="left"/>
      <w:pPr>
        <w:tabs>
          <w:tab w:val="num" w:pos="10440"/>
        </w:tabs>
        <w:ind w:left="10440" w:hanging="1800"/>
      </w:pPr>
    </w:lvl>
  </w:abstractNum>
  <w:abstractNum w:abstractNumId="5" w15:restartNumberingAfterBreak="0">
    <w:nsid w:val="0E797827"/>
    <w:multiLevelType w:val="hybridMultilevel"/>
    <w:tmpl w:val="10E216A6"/>
    <w:lvl w:ilvl="0" w:tplc="24900BC6">
      <w:start w:val="15"/>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0EC262C4"/>
    <w:multiLevelType w:val="multilevel"/>
    <w:tmpl w:val="AE101FE2"/>
    <w:lvl w:ilvl="0">
      <w:start w:val="6"/>
      <w:numFmt w:val="decimal"/>
      <w:lvlText w:val="%1."/>
      <w:lvlJc w:val="left"/>
      <w:pPr>
        <w:ind w:left="825" w:hanging="825"/>
      </w:pPr>
      <w:rPr>
        <w:rFonts w:hint="default"/>
      </w:rPr>
    </w:lvl>
    <w:lvl w:ilvl="1">
      <w:start w:val="4"/>
      <w:numFmt w:val="decimal"/>
      <w:lvlText w:val="%1.%2."/>
      <w:lvlJc w:val="left"/>
      <w:pPr>
        <w:ind w:left="922" w:hanging="825"/>
      </w:pPr>
      <w:rPr>
        <w:rFonts w:hint="default"/>
      </w:rPr>
    </w:lvl>
    <w:lvl w:ilvl="2">
      <w:start w:val="1"/>
      <w:numFmt w:val="decimal"/>
      <w:lvlText w:val="%1.%2.%3."/>
      <w:lvlJc w:val="left"/>
      <w:pPr>
        <w:ind w:left="1019" w:hanging="825"/>
      </w:pPr>
      <w:rPr>
        <w:rFonts w:hint="default"/>
      </w:rPr>
    </w:lvl>
    <w:lvl w:ilvl="3">
      <w:start w:val="1"/>
      <w:numFmt w:val="decimal"/>
      <w:lvlText w:val="%1.%2.%3.2."/>
      <w:lvlJc w:val="left"/>
      <w:pPr>
        <w:ind w:left="1116" w:hanging="825"/>
      </w:pPr>
      <w:rPr>
        <w:rFonts w:hint="default"/>
      </w:rPr>
    </w:lvl>
    <w:lvl w:ilvl="4">
      <w:start w:val="1"/>
      <w:numFmt w:val="none"/>
      <w:lvlText w:val="6.4.1.1."/>
      <w:lvlJc w:val="left"/>
      <w:pPr>
        <w:ind w:left="1468" w:hanging="1080"/>
      </w:pPr>
      <w:rPr>
        <w:rFonts w:hint="default"/>
      </w:rPr>
    </w:lvl>
    <w:lvl w:ilvl="5">
      <w:start w:val="1"/>
      <w:numFmt w:val="decimal"/>
      <w:lvlText w:val="%1.%2.%3.%4.%5.%6."/>
      <w:lvlJc w:val="left"/>
      <w:pPr>
        <w:ind w:left="1565" w:hanging="1080"/>
      </w:pPr>
      <w:rPr>
        <w:rFonts w:hint="default"/>
      </w:rPr>
    </w:lvl>
    <w:lvl w:ilvl="6">
      <w:start w:val="1"/>
      <w:numFmt w:val="decimal"/>
      <w:lvlText w:val="%1.%2.%3.%4.%5.%6.%7."/>
      <w:lvlJc w:val="left"/>
      <w:pPr>
        <w:ind w:left="2022" w:hanging="1440"/>
      </w:pPr>
      <w:rPr>
        <w:rFonts w:hint="default"/>
      </w:rPr>
    </w:lvl>
    <w:lvl w:ilvl="7">
      <w:start w:val="1"/>
      <w:numFmt w:val="decimal"/>
      <w:lvlText w:val="%1.%2.%3.%4.%5.%6.%7.%8."/>
      <w:lvlJc w:val="left"/>
      <w:pPr>
        <w:ind w:left="2119" w:hanging="1440"/>
      </w:pPr>
      <w:rPr>
        <w:rFonts w:hint="default"/>
      </w:rPr>
    </w:lvl>
    <w:lvl w:ilvl="8">
      <w:start w:val="1"/>
      <w:numFmt w:val="decimal"/>
      <w:lvlText w:val="%1.%2.%3.%4.%5.%6.%7.%8.%9."/>
      <w:lvlJc w:val="left"/>
      <w:pPr>
        <w:ind w:left="2576" w:hanging="1800"/>
      </w:pPr>
      <w:rPr>
        <w:rFonts w:hint="default"/>
      </w:rPr>
    </w:lvl>
  </w:abstractNum>
  <w:abstractNum w:abstractNumId="7" w15:restartNumberingAfterBreak="0">
    <w:nsid w:val="0F2C4187"/>
    <w:multiLevelType w:val="multilevel"/>
    <w:tmpl w:val="24A05992"/>
    <w:lvl w:ilvl="0">
      <w:start w:val="6"/>
      <w:numFmt w:val="decimal"/>
      <w:lvlText w:val="%1."/>
      <w:lvlJc w:val="left"/>
      <w:pPr>
        <w:ind w:left="660" w:hanging="660"/>
      </w:pPr>
      <w:rPr>
        <w:rFonts w:hint="default"/>
      </w:rPr>
    </w:lvl>
    <w:lvl w:ilvl="1">
      <w:start w:val="4"/>
      <w:numFmt w:val="decimal"/>
      <w:lvlText w:val="%1.%2."/>
      <w:lvlJc w:val="left"/>
      <w:pPr>
        <w:ind w:left="789" w:hanging="660"/>
      </w:pPr>
      <w:rPr>
        <w:rFonts w:hint="default"/>
      </w:rPr>
    </w:lvl>
    <w:lvl w:ilvl="2">
      <w:start w:val="2"/>
      <w:numFmt w:val="decimal"/>
      <w:lvlText w:val="%1.%2.%3."/>
      <w:lvlJc w:val="left"/>
      <w:pPr>
        <w:ind w:left="978" w:hanging="720"/>
      </w:pPr>
      <w:rPr>
        <w:rFonts w:hint="default"/>
      </w:rPr>
    </w:lvl>
    <w:lvl w:ilvl="3">
      <w:start w:val="1"/>
      <w:numFmt w:val="decimal"/>
      <w:lvlText w:val="%1.%2.%3.%4."/>
      <w:lvlJc w:val="left"/>
      <w:pPr>
        <w:ind w:left="1107" w:hanging="720"/>
      </w:pPr>
      <w:rPr>
        <w:rFonts w:hint="default"/>
      </w:rPr>
    </w:lvl>
    <w:lvl w:ilvl="4">
      <w:start w:val="1"/>
      <w:numFmt w:val="decimal"/>
      <w:lvlText w:val="%1.%2.%3.%4.%5."/>
      <w:lvlJc w:val="left"/>
      <w:pPr>
        <w:ind w:left="1596" w:hanging="1080"/>
      </w:pPr>
      <w:rPr>
        <w:rFonts w:hint="default"/>
      </w:rPr>
    </w:lvl>
    <w:lvl w:ilvl="5">
      <w:start w:val="1"/>
      <w:numFmt w:val="decimal"/>
      <w:lvlText w:val="%1.%2.%3.%4.%5.%6."/>
      <w:lvlJc w:val="left"/>
      <w:pPr>
        <w:ind w:left="1725" w:hanging="1080"/>
      </w:pPr>
      <w:rPr>
        <w:rFonts w:hint="default"/>
      </w:rPr>
    </w:lvl>
    <w:lvl w:ilvl="6">
      <w:start w:val="1"/>
      <w:numFmt w:val="decimal"/>
      <w:lvlText w:val="%1.%2.%3.%4.%5.%6.%7."/>
      <w:lvlJc w:val="left"/>
      <w:pPr>
        <w:ind w:left="2214" w:hanging="1440"/>
      </w:pPr>
      <w:rPr>
        <w:rFonts w:hint="default"/>
      </w:rPr>
    </w:lvl>
    <w:lvl w:ilvl="7">
      <w:start w:val="1"/>
      <w:numFmt w:val="decimal"/>
      <w:lvlText w:val="%1.%2.%3.%4.%5.%6.%7.%8."/>
      <w:lvlJc w:val="left"/>
      <w:pPr>
        <w:ind w:left="2343" w:hanging="1440"/>
      </w:pPr>
      <w:rPr>
        <w:rFonts w:hint="default"/>
      </w:rPr>
    </w:lvl>
    <w:lvl w:ilvl="8">
      <w:start w:val="1"/>
      <w:numFmt w:val="decimal"/>
      <w:lvlText w:val="%1.%2.%3.%4.%5.%6.%7.%8.%9."/>
      <w:lvlJc w:val="left"/>
      <w:pPr>
        <w:ind w:left="2832" w:hanging="1800"/>
      </w:pPr>
      <w:rPr>
        <w:rFonts w:hint="default"/>
      </w:rPr>
    </w:lvl>
  </w:abstractNum>
  <w:abstractNum w:abstractNumId="8" w15:restartNumberingAfterBreak="0">
    <w:nsid w:val="17490789"/>
    <w:multiLevelType w:val="hybridMultilevel"/>
    <w:tmpl w:val="D5DE2710"/>
    <w:lvl w:ilvl="0" w:tplc="888CC7EA">
      <w:start w:val="10"/>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1886746B"/>
    <w:multiLevelType w:val="multilevel"/>
    <w:tmpl w:val="17BE14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none"/>
      <w:isLgl/>
      <w:lvlText w:val="6.4.1."/>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0" w15:restartNumberingAfterBreak="0">
    <w:nsid w:val="19B57369"/>
    <w:multiLevelType w:val="multilevel"/>
    <w:tmpl w:val="2A3208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none"/>
      <w:isLgl/>
      <w:lvlText w:val="6.4.2."/>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1" w15:restartNumberingAfterBreak="0">
    <w:nsid w:val="1CED552E"/>
    <w:multiLevelType w:val="multilevel"/>
    <w:tmpl w:val="BE50BE7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pStyle w:val="tabulia1"/>
      <w:lvlText w:val="3.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tabulia2"/>
      <w:lvlText w:val="3.2.%3.%4."/>
      <w:lvlJc w:val="left"/>
      <w:pPr>
        <w:ind w:left="1728" w:hanging="64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lv-LV"/>
        <w:specVanish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D4401A4"/>
    <w:multiLevelType w:val="hybridMultilevel"/>
    <w:tmpl w:val="7FD44810"/>
    <w:lvl w:ilvl="0" w:tplc="72384E76">
      <w:start w:val="3"/>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2ACC10A4"/>
    <w:multiLevelType w:val="hybridMultilevel"/>
    <w:tmpl w:val="8B5266CC"/>
    <w:lvl w:ilvl="0" w:tplc="D2803A30">
      <w:start w:val="5"/>
      <w:numFmt w:val="decimal"/>
      <w:lvlText w:val="%1"/>
      <w:lvlJc w:val="left"/>
      <w:pPr>
        <w:ind w:left="1490" w:hanging="360"/>
      </w:pPr>
      <w:rPr>
        <w:rFonts w:hint="default"/>
      </w:rPr>
    </w:lvl>
    <w:lvl w:ilvl="1" w:tplc="04260019" w:tentative="1">
      <w:start w:val="1"/>
      <w:numFmt w:val="lowerLetter"/>
      <w:lvlText w:val="%2."/>
      <w:lvlJc w:val="left"/>
      <w:pPr>
        <w:ind w:left="2210" w:hanging="360"/>
      </w:pPr>
    </w:lvl>
    <w:lvl w:ilvl="2" w:tplc="0426001B" w:tentative="1">
      <w:start w:val="1"/>
      <w:numFmt w:val="lowerRoman"/>
      <w:lvlText w:val="%3."/>
      <w:lvlJc w:val="right"/>
      <w:pPr>
        <w:ind w:left="2930" w:hanging="180"/>
      </w:pPr>
    </w:lvl>
    <w:lvl w:ilvl="3" w:tplc="0426000F" w:tentative="1">
      <w:start w:val="1"/>
      <w:numFmt w:val="decimal"/>
      <w:lvlText w:val="%4."/>
      <w:lvlJc w:val="left"/>
      <w:pPr>
        <w:ind w:left="3650" w:hanging="360"/>
      </w:pPr>
    </w:lvl>
    <w:lvl w:ilvl="4" w:tplc="04260019" w:tentative="1">
      <w:start w:val="1"/>
      <w:numFmt w:val="lowerLetter"/>
      <w:lvlText w:val="%5."/>
      <w:lvlJc w:val="left"/>
      <w:pPr>
        <w:ind w:left="4370" w:hanging="360"/>
      </w:pPr>
    </w:lvl>
    <w:lvl w:ilvl="5" w:tplc="0426001B" w:tentative="1">
      <w:start w:val="1"/>
      <w:numFmt w:val="lowerRoman"/>
      <w:lvlText w:val="%6."/>
      <w:lvlJc w:val="right"/>
      <w:pPr>
        <w:ind w:left="5090" w:hanging="180"/>
      </w:pPr>
    </w:lvl>
    <w:lvl w:ilvl="6" w:tplc="0426000F" w:tentative="1">
      <w:start w:val="1"/>
      <w:numFmt w:val="decimal"/>
      <w:lvlText w:val="%7."/>
      <w:lvlJc w:val="left"/>
      <w:pPr>
        <w:ind w:left="5810" w:hanging="360"/>
      </w:pPr>
    </w:lvl>
    <w:lvl w:ilvl="7" w:tplc="04260019" w:tentative="1">
      <w:start w:val="1"/>
      <w:numFmt w:val="lowerLetter"/>
      <w:lvlText w:val="%8."/>
      <w:lvlJc w:val="left"/>
      <w:pPr>
        <w:ind w:left="6530" w:hanging="360"/>
      </w:pPr>
    </w:lvl>
    <w:lvl w:ilvl="8" w:tplc="0426001B" w:tentative="1">
      <w:start w:val="1"/>
      <w:numFmt w:val="lowerRoman"/>
      <w:lvlText w:val="%9."/>
      <w:lvlJc w:val="right"/>
      <w:pPr>
        <w:ind w:left="7250" w:hanging="180"/>
      </w:pPr>
    </w:lvl>
  </w:abstractNum>
  <w:abstractNum w:abstractNumId="14" w15:restartNumberingAfterBreak="0">
    <w:nsid w:val="2E90137D"/>
    <w:multiLevelType w:val="multilevel"/>
    <w:tmpl w:val="21BC9070"/>
    <w:lvl w:ilvl="0">
      <w:start w:val="1"/>
      <w:numFmt w:val="decimal"/>
      <w:pStyle w:val="1TS"/>
      <w:lvlText w:val="%1."/>
      <w:lvlJc w:val="left"/>
      <w:pPr>
        <w:ind w:left="360" w:hanging="360"/>
      </w:pPr>
    </w:lvl>
    <w:lvl w:ilvl="1">
      <w:start w:val="1"/>
      <w:numFmt w:val="decimal"/>
      <w:pStyle w:val="1TS2"/>
      <w:lvlText w:val="%1.%2."/>
      <w:lvlJc w:val="left"/>
      <w:pPr>
        <w:ind w:left="792" w:hanging="432"/>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lvl>
    <w:lvl w:ilvl="3">
      <w:start w:val="1"/>
      <w:numFmt w:val="decimal"/>
      <w:pStyle w:val="Sanitatt1111"/>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6B60BE"/>
    <w:multiLevelType w:val="hybridMultilevel"/>
    <w:tmpl w:val="77BE11C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3CF00899"/>
    <w:multiLevelType w:val="hybridMultilevel"/>
    <w:tmpl w:val="23F26DF8"/>
    <w:lvl w:ilvl="0" w:tplc="0426000B">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40E97097"/>
    <w:multiLevelType w:val="multilevel"/>
    <w:tmpl w:val="10EA2C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color w:val="auto"/>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color w:val="auto"/>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8" w15:restartNumberingAfterBreak="0">
    <w:nsid w:val="40F6683E"/>
    <w:multiLevelType w:val="hybridMultilevel"/>
    <w:tmpl w:val="91E0CE02"/>
    <w:lvl w:ilvl="0" w:tplc="9F1A597E">
      <w:start w:val="10"/>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4282341D"/>
    <w:multiLevelType w:val="multilevel"/>
    <w:tmpl w:val="1E8AEB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3.%4."/>
      <w:lvlJc w:val="left"/>
      <w:pPr>
        <w:ind w:left="648" w:hanging="648"/>
      </w:pPr>
      <w:rPr>
        <w:rFonts w:ascii="Times New Roman" w:hAnsi="Times New Roman" w:cs="Times New Roman" w:hint="default"/>
        <w:i w:val="0"/>
        <w:iC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E55691"/>
    <w:multiLevelType w:val="multilevel"/>
    <w:tmpl w:val="0A5CB470"/>
    <w:lvl w:ilvl="0">
      <w:start w:val="1"/>
      <w:numFmt w:val="decimal"/>
      <w:pStyle w:val="Heading1"/>
      <w:lvlText w:val="%1"/>
      <w:lvlJc w:val="left"/>
      <w:pPr>
        <w:ind w:left="1152" w:hanging="432"/>
      </w:pPr>
    </w:lvl>
    <w:lvl w:ilvl="1">
      <w:start w:val="1"/>
      <w:numFmt w:val="decimal"/>
      <w:pStyle w:val="Heading2"/>
      <w:lvlText w:val="%1.%2"/>
      <w:lvlJc w:val="left"/>
      <w:pPr>
        <w:ind w:left="128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lvlRestart w:val="2"/>
      <w:pStyle w:val="Heading7"/>
      <w:lvlText w:val="%1.%2-%7"/>
      <w:lvlJc w:val="left"/>
      <w:pPr>
        <w:ind w:left="2016" w:hanging="1296"/>
      </w:pPr>
      <w:rPr>
        <w:rFonts w:ascii="Calibri" w:hAnsi="Calibri" w:hint="default"/>
        <w:b w:val="0"/>
        <w:bCs w:val="0"/>
        <w:i w:val="0"/>
        <w:iCs/>
        <w:sz w:val="24"/>
        <w:szCs w:val="24"/>
      </w:rPr>
    </w:lvl>
    <w:lvl w:ilvl="7">
      <w:start w:val="1"/>
      <w:numFmt w:val="decimal"/>
      <w:lvlRestart w:val="2"/>
      <w:pStyle w:val="Heading8"/>
      <w:lvlText w:val="%1.%2-%8"/>
      <w:lvlJc w:val="left"/>
      <w:pPr>
        <w:ind w:left="2160" w:hanging="1440"/>
      </w:pPr>
      <w:rPr>
        <w:rFonts w:ascii="Calibri" w:hAnsi="Calibri" w:hint="default"/>
        <w:b w:val="0"/>
        <w:bCs w:val="0"/>
        <w:i w:val="0"/>
        <w:iCs w:val="0"/>
        <w:sz w:val="24"/>
        <w:szCs w:val="24"/>
      </w:rPr>
    </w:lvl>
    <w:lvl w:ilvl="8">
      <w:start w:val="1"/>
      <w:numFmt w:val="decimal"/>
      <w:pStyle w:val="Heading9"/>
      <w:lvlText w:val="%1.%2.%3.%4.%5.%6.%7.%8.%9"/>
      <w:lvlJc w:val="left"/>
      <w:pPr>
        <w:ind w:left="2304" w:hanging="1584"/>
      </w:pPr>
    </w:lvl>
  </w:abstractNum>
  <w:abstractNum w:abstractNumId="21" w15:restartNumberingAfterBreak="0">
    <w:nsid w:val="44FD5729"/>
    <w:multiLevelType w:val="multilevel"/>
    <w:tmpl w:val="1968E8CA"/>
    <w:lvl w:ilvl="0">
      <w:start w:val="6"/>
      <w:numFmt w:val="decimal"/>
      <w:lvlText w:val="%1."/>
      <w:lvlJc w:val="left"/>
      <w:pPr>
        <w:ind w:left="825" w:hanging="825"/>
      </w:pPr>
      <w:rPr>
        <w:rFonts w:hint="default"/>
      </w:rPr>
    </w:lvl>
    <w:lvl w:ilvl="1">
      <w:start w:val="4"/>
      <w:numFmt w:val="decimal"/>
      <w:lvlText w:val="%1.%2."/>
      <w:lvlJc w:val="left"/>
      <w:pPr>
        <w:ind w:left="922" w:hanging="825"/>
      </w:pPr>
      <w:rPr>
        <w:rFonts w:hint="default"/>
      </w:rPr>
    </w:lvl>
    <w:lvl w:ilvl="2">
      <w:start w:val="1"/>
      <w:numFmt w:val="decimal"/>
      <w:lvlText w:val="%1.%2.%3."/>
      <w:lvlJc w:val="left"/>
      <w:pPr>
        <w:ind w:left="1019" w:hanging="825"/>
      </w:pPr>
      <w:rPr>
        <w:rFonts w:hint="default"/>
      </w:rPr>
    </w:lvl>
    <w:lvl w:ilvl="3">
      <w:start w:val="1"/>
      <w:numFmt w:val="decimal"/>
      <w:lvlText w:val="%1.%2.%3.2."/>
      <w:lvlJc w:val="left"/>
      <w:pPr>
        <w:ind w:left="1116" w:hanging="825"/>
      </w:pPr>
      <w:rPr>
        <w:rFonts w:hint="default"/>
      </w:rPr>
    </w:lvl>
    <w:lvl w:ilvl="4">
      <w:start w:val="1"/>
      <w:numFmt w:val="none"/>
      <w:lvlText w:val="6.4.1.2."/>
      <w:lvlJc w:val="left"/>
      <w:pPr>
        <w:ind w:left="1468" w:hanging="1080"/>
      </w:pPr>
      <w:rPr>
        <w:rFonts w:hint="default"/>
      </w:rPr>
    </w:lvl>
    <w:lvl w:ilvl="5">
      <w:start w:val="1"/>
      <w:numFmt w:val="decimal"/>
      <w:lvlText w:val="%1.%2.%3.%4.%5.%6."/>
      <w:lvlJc w:val="left"/>
      <w:pPr>
        <w:ind w:left="1565" w:hanging="1080"/>
      </w:pPr>
      <w:rPr>
        <w:rFonts w:hint="default"/>
      </w:rPr>
    </w:lvl>
    <w:lvl w:ilvl="6">
      <w:start w:val="1"/>
      <w:numFmt w:val="decimal"/>
      <w:lvlText w:val="%1.%2.%3.%4.%5.%6.%7."/>
      <w:lvlJc w:val="left"/>
      <w:pPr>
        <w:ind w:left="2022" w:hanging="1440"/>
      </w:pPr>
      <w:rPr>
        <w:rFonts w:hint="default"/>
      </w:rPr>
    </w:lvl>
    <w:lvl w:ilvl="7">
      <w:start w:val="1"/>
      <w:numFmt w:val="decimal"/>
      <w:lvlText w:val="%1.%2.%3.%4.%5.%6.%7.%8."/>
      <w:lvlJc w:val="left"/>
      <w:pPr>
        <w:ind w:left="2119" w:hanging="1440"/>
      </w:pPr>
      <w:rPr>
        <w:rFonts w:hint="default"/>
      </w:rPr>
    </w:lvl>
    <w:lvl w:ilvl="8">
      <w:start w:val="1"/>
      <w:numFmt w:val="decimal"/>
      <w:lvlText w:val="%1.%2.%3.%4.%5.%6.%7.%8.%9."/>
      <w:lvlJc w:val="left"/>
      <w:pPr>
        <w:ind w:left="2576" w:hanging="1800"/>
      </w:pPr>
      <w:rPr>
        <w:rFonts w:hint="default"/>
      </w:rPr>
    </w:lvl>
  </w:abstractNum>
  <w:abstractNum w:abstractNumId="22" w15:restartNumberingAfterBreak="0">
    <w:nsid w:val="4E29488D"/>
    <w:multiLevelType w:val="hybridMultilevel"/>
    <w:tmpl w:val="0E82F388"/>
    <w:lvl w:ilvl="0" w:tplc="0426000F">
      <w:start w:val="1"/>
      <w:numFmt w:val="decimal"/>
      <w:lvlText w:val="%1."/>
      <w:lvlJc w:val="left"/>
      <w:pPr>
        <w:ind w:left="720" w:hanging="360"/>
      </w:pPr>
      <w:rPr>
        <w:rFonts w:hint="default"/>
        <w:i w:val="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507A2BB4"/>
    <w:multiLevelType w:val="multilevel"/>
    <w:tmpl w:val="57B064FA"/>
    <w:styleLink w:val="11111123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i w:val="0"/>
        <w:color w:val="auto"/>
        <w:sz w:val="22"/>
        <w:szCs w:val="22"/>
      </w:rPr>
    </w:lvl>
    <w:lvl w:ilvl="2">
      <w:start w:val="1"/>
      <w:numFmt w:val="decimal"/>
      <w:lvlText w:val="%1.%2.%3."/>
      <w:lvlJc w:val="left"/>
      <w:pPr>
        <w:tabs>
          <w:tab w:val="num" w:pos="1916"/>
        </w:tabs>
        <w:ind w:left="1700" w:hanging="504"/>
      </w:pPr>
      <w:rPr>
        <w:b w:val="0"/>
        <w:i w:val="0"/>
        <w:sz w:val="22"/>
        <w:szCs w:val="22"/>
      </w:rPr>
    </w:lvl>
    <w:lvl w:ilvl="3">
      <w:start w:val="1"/>
      <w:numFmt w:val="decimal"/>
      <w:lvlText w:val="%1.%2.%3.%4."/>
      <w:lvlJc w:val="left"/>
      <w:pPr>
        <w:tabs>
          <w:tab w:val="num" w:pos="3065"/>
        </w:tabs>
        <w:ind w:left="2633" w:hanging="648"/>
      </w:pPr>
      <w:rPr>
        <w:b w:val="0"/>
        <w:sz w:val="22"/>
        <w:szCs w:val="22"/>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532A399B"/>
    <w:multiLevelType w:val="multilevel"/>
    <w:tmpl w:val="637E3FEE"/>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vertAlign w:val="baseline"/>
      </w:rPr>
    </w:lvl>
    <w:lvl w:ilvl="3">
      <w:start w:val="1"/>
      <w:numFmt w:val="decimal"/>
      <w:pStyle w:val="RixL3"/>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7C0B64"/>
    <w:multiLevelType w:val="multilevel"/>
    <w:tmpl w:val="D070F7DC"/>
    <w:lvl w:ilvl="0">
      <w:start w:val="7"/>
      <w:numFmt w:val="decimal"/>
      <w:lvlText w:val="%1."/>
      <w:lvlJc w:val="left"/>
      <w:pPr>
        <w:ind w:left="360" w:hanging="360"/>
      </w:pPr>
      <w:rPr>
        <w:rFonts w:hint="default"/>
      </w:rPr>
    </w:lvl>
    <w:lvl w:ilvl="1">
      <w:start w:val="1"/>
      <w:numFmt w:val="decimal"/>
      <w:lvlText w:val="%1.%2."/>
      <w:lvlJc w:val="left"/>
      <w:pPr>
        <w:ind w:left="1068"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90315A"/>
    <w:multiLevelType w:val="multilevel"/>
    <w:tmpl w:val="50BEFADA"/>
    <w:styleLink w:val="WWOutlineListStyle511"/>
    <w:lvl w:ilvl="0">
      <w:start w:val="1"/>
      <w:numFmt w:val="decimal"/>
      <w:lvlText w:val="%1."/>
      <w:lvlJc w:val="left"/>
      <w:pPr>
        <w:tabs>
          <w:tab w:val="num" w:pos="397"/>
        </w:tabs>
        <w:ind w:left="397" w:hanging="397"/>
      </w:pPr>
      <w:rPr>
        <w:sz w:val="28"/>
      </w:rPr>
    </w:lvl>
    <w:lvl w:ilvl="1">
      <w:start w:val="1"/>
      <w:numFmt w:val="decimal"/>
      <w:lvlText w:val="%1.%2."/>
      <w:lvlJc w:val="left"/>
      <w:pPr>
        <w:tabs>
          <w:tab w:val="num" w:pos="567"/>
        </w:tabs>
        <w:ind w:left="567" w:hanging="567"/>
      </w:pPr>
      <w:rPr>
        <w:b/>
        <w:i w:val="0"/>
        <w:sz w:val="28"/>
      </w:rPr>
    </w:lvl>
    <w:lvl w:ilvl="2">
      <w:start w:val="1"/>
      <w:numFmt w:val="decimal"/>
      <w:lvlText w:val="%1.%2.%3."/>
      <w:lvlJc w:val="left"/>
      <w:pPr>
        <w:tabs>
          <w:tab w:val="num" w:pos="1077"/>
        </w:tabs>
        <w:ind w:left="1077" w:hanging="793"/>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2640"/>
        </w:tabs>
        <w:ind w:left="2127" w:hanging="567"/>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0FD0B2D"/>
    <w:multiLevelType w:val="multilevel"/>
    <w:tmpl w:val="CAAE2C68"/>
    <w:lvl w:ilvl="0">
      <w:start w:val="10"/>
      <w:numFmt w:val="decimal"/>
      <w:lvlText w:val="%1"/>
      <w:lvlJc w:val="left"/>
      <w:pPr>
        <w:ind w:left="1490" w:hanging="360"/>
      </w:pPr>
      <w:rPr>
        <w:rFonts w:hint="default"/>
      </w:rPr>
    </w:lvl>
    <w:lvl w:ilvl="1">
      <w:start w:val="18"/>
      <w:numFmt w:val="decimal"/>
      <w:isLgl/>
      <w:lvlText w:val="%1.%2."/>
      <w:lvlJc w:val="left"/>
      <w:pPr>
        <w:ind w:left="1730" w:hanging="60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28" w15:restartNumberingAfterBreak="0">
    <w:nsid w:val="62150C9A"/>
    <w:multiLevelType w:val="hybridMultilevel"/>
    <w:tmpl w:val="43A6930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29" w15:restartNumberingAfterBreak="0">
    <w:nsid w:val="63451A9E"/>
    <w:multiLevelType w:val="multilevel"/>
    <w:tmpl w:val="5C14039C"/>
    <w:lvl w:ilvl="0">
      <w:start w:val="1"/>
      <w:numFmt w:val="decimal"/>
      <w:pStyle w:val="ListBullet2"/>
      <w:lvlText w:val="%1."/>
      <w:lvlJc w:val="left"/>
      <w:pPr>
        <w:tabs>
          <w:tab w:val="num" w:pos="3272"/>
        </w:tabs>
        <w:ind w:left="3272" w:hanging="720"/>
      </w:pPr>
      <w:rPr>
        <w:b/>
      </w:rPr>
    </w:lvl>
    <w:lvl w:ilvl="1">
      <w:start w:val="1"/>
      <w:numFmt w:val="decimal"/>
      <w:lvlText w:val="%1.%2."/>
      <w:lvlJc w:val="left"/>
      <w:pPr>
        <w:tabs>
          <w:tab w:val="num" w:pos="720"/>
        </w:tabs>
        <w:ind w:left="720" w:hanging="720"/>
      </w:pPr>
      <w:rPr>
        <w:b w:val="0"/>
        <w:lang w:val="lv-LV"/>
      </w:rPr>
    </w:lvl>
    <w:lvl w:ilvl="2">
      <w:start w:val="1"/>
      <w:numFmt w:val="decimal"/>
      <w:lvlText w:val="%1.%2.%3."/>
      <w:lvlJc w:val="left"/>
      <w:pPr>
        <w:tabs>
          <w:tab w:val="num" w:pos="720"/>
        </w:tabs>
        <w:ind w:left="720" w:hanging="720"/>
      </w:pPr>
      <w:rPr>
        <w:rFonts w:ascii="Times New Roman" w:hAnsi="Times New Roman" w:cs="Times New Roman" w:hint="default"/>
        <w:b w:val="0"/>
        <w:sz w:val="24"/>
        <w:szCs w:val="24"/>
      </w:rPr>
    </w:lvl>
    <w:lvl w:ilvl="3">
      <w:start w:val="1"/>
      <w:numFmt w:val="decimal"/>
      <w:lvlText w:val="%1.%2.%3.%4."/>
      <w:lvlJc w:val="left"/>
      <w:pPr>
        <w:tabs>
          <w:tab w:val="num" w:pos="720"/>
        </w:tabs>
        <w:ind w:left="720" w:hanging="720"/>
      </w:pPr>
      <w:rPr>
        <w:b w:val="0"/>
      </w:rPr>
    </w:lvl>
    <w:lvl w:ilvl="4">
      <w:start w:val="1"/>
      <w:numFmt w:val="decimal"/>
      <w:lvlText w:val="%1.%2.%3.%4.%5."/>
      <w:lvlJc w:val="left"/>
      <w:pPr>
        <w:tabs>
          <w:tab w:val="num" w:pos="1080"/>
        </w:tabs>
        <w:ind w:left="1080" w:hanging="1080"/>
      </w:pPr>
      <w:rPr>
        <w:b w:val="0"/>
      </w:r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0" w15:restartNumberingAfterBreak="0">
    <w:nsid w:val="654F4A8B"/>
    <w:multiLevelType w:val="multilevel"/>
    <w:tmpl w:val="E1E25E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none"/>
      <w:isLgl/>
      <w:lvlText w:val="6.4.2."/>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1" w15:restartNumberingAfterBreak="0">
    <w:nsid w:val="696B7F74"/>
    <w:multiLevelType w:val="hybridMultilevel"/>
    <w:tmpl w:val="C97E73D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6C013DA7"/>
    <w:multiLevelType w:val="hybridMultilevel"/>
    <w:tmpl w:val="39B42934"/>
    <w:lvl w:ilvl="0" w:tplc="90EEA004">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3" w15:restartNumberingAfterBreak="0">
    <w:nsid w:val="760851EB"/>
    <w:multiLevelType w:val="multilevel"/>
    <w:tmpl w:val="E1343DBA"/>
    <w:lvl w:ilvl="0">
      <w:start w:val="1"/>
      <w:numFmt w:val="decimal"/>
      <w:pStyle w:val="Nodala1"/>
      <w:lvlText w:val="%1."/>
      <w:lvlJc w:val="left"/>
      <w:pPr>
        <w:ind w:left="720" w:hanging="360"/>
      </w:pPr>
      <w:rPr>
        <w:rFonts w:hint="default"/>
        <w:b/>
      </w:rPr>
    </w:lvl>
    <w:lvl w:ilvl="1">
      <w:start w:val="1"/>
      <w:numFmt w:val="decimal"/>
      <w:pStyle w:val="Nodala11"/>
      <w:isLgl/>
      <w:lvlText w:val="%1.%2."/>
      <w:lvlJc w:val="left"/>
      <w:pPr>
        <w:ind w:left="107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odala111"/>
      <w:isLgl/>
      <w:lvlText w:val="%1.%2.%3."/>
      <w:lvlJc w:val="left"/>
      <w:pPr>
        <w:ind w:left="2422"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odala1111"/>
      <w:isLgl/>
      <w:lvlText w:val="%1.%2.%3.%4."/>
      <w:lvlJc w:val="left"/>
      <w:pPr>
        <w:ind w:left="1429" w:hanging="720"/>
      </w:pPr>
      <w:rPr>
        <w:rFonts w:hint="default"/>
        <w:b w:val="0"/>
        <w:i w:val="0"/>
        <w:strike w:val="0"/>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7E137D6F"/>
    <w:multiLevelType w:val="hybridMultilevel"/>
    <w:tmpl w:val="BDB43278"/>
    <w:lvl w:ilvl="0" w:tplc="13BC6DA4">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5" w15:restartNumberingAfterBreak="0">
    <w:nsid w:val="7F03605D"/>
    <w:multiLevelType w:val="hybridMultilevel"/>
    <w:tmpl w:val="B1BCE9BE"/>
    <w:lvl w:ilvl="0" w:tplc="04260001">
      <w:start w:val="1"/>
      <w:numFmt w:val="bullet"/>
      <w:pStyle w:val="Tabletex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36" w15:restartNumberingAfterBreak="0">
    <w:nsid w:val="7FF22CB7"/>
    <w:multiLevelType w:val="multilevel"/>
    <w:tmpl w:val="5DAAB62A"/>
    <w:lvl w:ilvl="0">
      <w:start w:val="6"/>
      <w:numFmt w:val="decimal"/>
      <w:lvlText w:val="%1."/>
      <w:lvlJc w:val="left"/>
      <w:pPr>
        <w:ind w:left="825" w:hanging="825"/>
      </w:pPr>
      <w:rPr>
        <w:rFonts w:hint="default"/>
      </w:rPr>
    </w:lvl>
    <w:lvl w:ilvl="1">
      <w:start w:val="4"/>
      <w:numFmt w:val="decimal"/>
      <w:lvlText w:val="%1.%2."/>
      <w:lvlJc w:val="left"/>
      <w:pPr>
        <w:ind w:left="922" w:hanging="825"/>
      </w:pPr>
      <w:rPr>
        <w:rFonts w:hint="default"/>
      </w:rPr>
    </w:lvl>
    <w:lvl w:ilvl="2">
      <w:start w:val="1"/>
      <w:numFmt w:val="decimal"/>
      <w:lvlText w:val="%1.%2.%3."/>
      <w:lvlJc w:val="left"/>
      <w:pPr>
        <w:ind w:left="1019" w:hanging="825"/>
      </w:pPr>
      <w:rPr>
        <w:rFonts w:hint="default"/>
      </w:rPr>
    </w:lvl>
    <w:lvl w:ilvl="3">
      <w:start w:val="1"/>
      <w:numFmt w:val="decimal"/>
      <w:lvlText w:val="%1.%2.%3.2."/>
      <w:lvlJc w:val="left"/>
      <w:pPr>
        <w:ind w:left="1116" w:hanging="825"/>
      </w:pPr>
      <w:rPr>
        <w:rFonts w:hint="default"/>
      </w:rPr>
    </w:lvl>
    <w:lvl w:ilvl="4">
      <w:start w:val="1"/>
      <w:numFmt w:val="none"/>
      <w:lvlText w:val="6.4.2.1."/>
      <w:lvlJc w:val="left"/>
      <w:pPr>
        <w:ind w:left="1468" w:hanging="1080"/>
      </w:pPr>
      <w:rPr>
        <w:rFonts w:hint="default"/>
      </w:rPr>
    </w:lvl>
    <w:lvl w:ilvl="5">
      <w:start w:val="1"/>
      <w:numFmt w:val="decimal"/>
      <w:lvlText w:val="%1.%2.%3.%4.%5.%6."/>
      <w:lvlJc w:val="left"/>
      <w:pPr>
        <w:ind w:left="1565" w:hanging="1080"/>
      </w:pPr>
      <w:rPr>
        <w:rFonts w:hint="default"/>
      </w:rPr>
    </w:lvl>
    <w:lvl w:ilvl="6">
      <w:start w:val="1"/>
      <w:numFmt w:val="decimal"/>
      <w:lvlText w:val="%1.%2.%3.%4.%5.%6.%7."/>
      <w:lvlJc w:val="left"/>
      <w:pPr>
        <w:ind w:left="2022" w:hanging="1440"/>
      </w:pPr>
      <w:rPr>
        <w:rFonts w:hint="default"/>
      </w:rPr>
    </w:lvl>
    <w:lvl w:ilvl="7">
      <w:start w:val="1"/>
      <w:numFmt w:val="decimal"/>
      <w:lvlText w:val="%1.%2.%3.%4.%5.%6.%7.%8."/>
      <w:lvlJc w:val="left"/>
      <w:pPr>
        <w:ind w:left="2119" w:hanging="1440"/>
      </w:pPr>
      <w:rPr>
        <w:rFonts w:hint="default"/>
      </w:rPr>
    </w:lvl>
    <w:lvl w:ilvl="8">
      <w:start w:val="1"/>
      <w:numFmt w:val="decimal"/>
      <w:lvlText w:val="%1.%2.%3.%4.%5.%6.%7.%8.%9."/>
      <w:lvlJc w:val="left"/>
      <w:pPr>
        <w:ind w:left="2576" w:hanging="1800"/>
      </w:pPr>
      <w:rPr>
        <w:rFonts w:hint="default"/>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23"/>
  </w:num>
  <w:num w:numId="5">
    <w:abstractNumId w:val="24"/>
  </w:num>
  <w:num w:numId="6">
    <w:abstractNumId w:val="2"/>
  </w:num>
  <w:num w:numId="7">
    <w:abstractNumId w:val="26"/>
  </w:num>
  <w:num w:numId="8">
    <w:abstractNumId w:val="11"/>
  </w:num>
  <w:num w:numId="9">
    <w:abstractNumId w:val="14"/>
  </w:num>
  <w:num w:numId="10">
    <w:abstractNumId w:val="33"/>
  </w:num>
  <w:num w:numId="11">
    <w:abstractNumId w:val="0"/>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6"/>
  </w:num>
  <w:num w:numId="15">
    <w:abstractNumId w:val="25"/>
  </w:num>
  <w:num w:numId="16">
    <w:abstractNumId w:val="28"/>
  </w:num>
  <w:num w:numId="17">
    <w:abstractNumId w:val="19"/>
  </w:num>
  <w:num w:numId="18">
    <w:abstractNumId w:val="30"/>
  </w:num>
  <w:num w:numId="19">
    <w:abstractNumId w:val="21"/>
  </w:num>
  <w:num w:numId="20">
    <w:abstractNumId w:val="36"/>
  </w:num>
  <w:num w:numId="21">
    <w:abstractNumId w:val="9"/>
  </w:num>
  <w:num w:numId="22">
    <w:abstractNumId w:val="10"/>
  </w:num>
  <w:num w:numId="23">
    <w:abstractNumId w:val="3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33"/>
  </w:num>
  <w:num w:numId="28">
    <w:abstractNumId w:val="33"/>
  </w:num>
  <w:num w:numId="29">
    <w:abstractNumId w:val="15"/>
  </w:num>
  <w:num w:numId="30">
    <w:abstractNumId w:val="33"/>
  </w:num>
  <w:num w:numId="31">
    <w:abstractNumId w:val="12"/>
  </w:num>
  <w:num w:numId="32">
    <w:abstractNumId w:val="32"/>
  </w:num>
  <w:num w:numId="33">
    <w:abstractNumId w:val="34"/>
  </w:num>
  <w:num w:numId="34">
    <w:abstractNumId w:val="1"/>
  </w:num>
  <w:num w:numId="35">
    <w:abstractNumId w:val="3"/>
  </w:num>
  <w:num w:numId="36">
    <w:abstractNumId w:val="27"/>
  </w:num>
  <w:num w:numId="37">
    <w:abstractNumId w:val="33"/>
  </w:num>
  <w:num w:numId="38">
    <w:abstractNumId w:val="13"/>
  </w:num>
  <w:num w:numId="39">
    <w:abstractNumId w:val="33"/>
  </w:num>
  <w:num w:numId="40">
    <w:abstractNumId w:val="22"/>
  </w:num>
  <w:num w:numId="41">
    <w:abstractNumId w:val="7"/>
  </w:num>
  <w:num w:numId="42">
    <w:abstractNumId w:val="16"/>
  </w:num>
  <w:num w:numId="43">
    <w:abstractNumId w:val="8"/>
  </w:num>
  <w:num w:numId="44">
    <w:abstractNumId w:val="18"/>
  </w:num>
  <w:num w:numId="4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characterSpacingControl w:val="doNotCompress"/>
  <w:hdrShapeDefaults>
    <o:shapedefaults v:ext="edit" spidmax="1085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49"/>
    <w:rsid w:val="0000429E"/>
    <w:rsid w:val="0000482F"/>
    <w:rsid w:val="00005A07"/>
    <w:rsid w:val="000064F4"/>
    <w:rsid w:val="00007469"/>
    <w:rsid w:val="000151B5"/>
    <w:rsid w:val="000171F1"/>
    <w:rsid w:val="000250D9"/>
    <w:rsid w:val="00025F93"/>
    <w:rsid w:val="0002692B"/>
    <w:rsid w:val="000269FF"/>
    <w:rsid w:val="00026D08"/>
    <w:rsid w:val="00033E6C"/>
    <w:rsid w:val="00036160"/>
    <w:rsid w:val="00036DFE"/>
    <w:rsid w:val="00037B06"/>
    <w:rsid w:val="00040C67"/>
    <w:rsid w:val="00045212"/>
    <w:rsid w:val="00047E12"/>
    <w:rsid w:val="00050DE9"/>
    <w:rsid w:val="00051E25"/>
    <w:rsid w:val="00052EA6"/>
    <w:rsid w:val="0005326F"/>
    <w:rsid w:val="0006047E"/>
    <w:rsid w:val="00073736"/>
    <w:rsid w:val="00074DDA"/>
    <w:rsid w:val="00077017"/>
    <w:rsid w:val="00077A17"/>
    <w:rsid w:val="00077D67"/>
    <w:rsid w:val="00080924"/>
    <w:rsid w:val="00081760"/>
    <w:rsid w:val="00081AE3"/>
    <w:rsid w:val="00081E79"/>
    <w:rsid w:val="00082EA3"/>
    <w:rsid w:val="00090EB2"/>
    <w:rsid w:val="000933DC"/>
    <w:rsid w:val="00097049"/>
    <w:rsid w:val="000A397E"/>
    <w:rsid w:val="000A3B42"/>
    <w:rsid w:val="000B0E10"/>
    <w:rsid w:val="000B1090"/>
    <w:rsid w:val="000B35C2"/>
    <w:rsid w:val="000B47BE"/>
    <w:rsid w:val="000B7D77"/>
    <w:rsid w:val="000C0652"/>
    <w:rsid w:val="000C0AE2"/>
    <w:rsid w:val="000C0DCB"/>
    <w:rsid w:val="000C2381"/>
    <w:rsid w:val="000C6B39"/>
    <w:rsid w:val="000D0BB1"/>
    <w:rsid w:val="000D4440"/>
    <w:rsid w:val="000D444F"/>
    <w:rsid w:val="000D4CFC"/>
    <w:rsid w:val="000D5FB5"/>
    <w:rsid w:val="000D6B0B"/>
    <w:rsid w:val="000D7EAA"/>
    <w:rsid w:val="000E0EE4"/>
    <w:rsid w:val="000E5214"/>
    <w:rsid w:val="000F14C9"/>
    <w:rsid w:val="000F3CF1"/>
    <w:rsid w:val="000F50D4"/>
    <w:rsid w:val="000F78EA"/>
    <w:rsid w:val="0010068F"/>
    <w:rsid w:val="00100B29"/>
    <w:rsid w:val="00102496"/>
    <w:rsid w:val="0010374A"/>
    <w:rsid w:val="00104EC0"/>
    <w:rsid w:val="00110BE9"/>
    <w:rsid w:val="00114F2E"/>
    <w:rsid w:val="00115343"/>
    <w:rsid w:val="0011588B"/>
    <w:rsid w:val="001179EA"/>
    <w:rsid w:val="00120F98"/>
    <w:rsid w:val="001239DA"/>
    <w:rsid w:val="00124C88"/>
    <w:rsid w:val="00125F2B"/>
    <w:rsid w:val="00127575"/>
    <w:rsid w:val="00127B33"/>
    <w:rsid w:val="00130978"/>
    <w:rsid w:val="00130CDD"/>
    <w:rsid w:val="00134AAF"/>
    <w:rsid w:val="001369B5"/>
    <w:rsid w:val="001374AF"/>
    <w:rsid w:val="00145CAA"/>
    <w:rsid w:val="001460FB"/>
    <w:rsid w:val="00151109"/>
    <w:rsid w:val="00153054"/>
    <w:rsid w:val="001544A0"/>
    <w:rsid w:val="001552F7"/>
    <w:rsid w:val="0016154F"/>
    <w:rsid w:val="00161826"/>
    <w:rsid w:val="00164DEA"/>
    <w:rsid w:val="00165C9F"/>
    <w:rsid w:val="00172314"/>
    <w:rsid w:val="001724F1"/>
    <w:rsid w:val="00172A1B"/>
    <w:rsid w:val="00175678"/>
    <w:rsid w:val="00177B74"/>
    <w:rsid w:val="00182717"/>
    <w:rsid w:val="001848B3"/>
    <w:rsid w:val="00186C3F"/>
    <w:rsid w:val="001877BE"/>
    <w:rsid w:val="001935E9"/>
    <w:rsid w:val="0019376B"/>
    <w:rsid w:val="00195949"/>
    <w:rsid w:val="0019618C"/>
    <w:rsid w:val="0019718E"/>
    <w:rsid w:val="001A2E6D"/>
    <w:rsid w:val="001A4D9E"/>
    <w:rsid w:val="001A666A"/>
    <w:rsid w:val="001A7A06"/>
    <w:rsid w:val="001B3F5E"/>
    <w:rsid w:val="001B4D58"/>
    <w:rsid w:val="001C0A44"/>
    <w:rsid w:val="001C1514"/>
    <w:rsid w:val="001C34F1"/>
    <w:rsid w:val="001D0DCD"/>
    <w:rsid w:val="001D0F71"/>
    <w:rsid w:val="001D6C84"/>
    <w:rsid w:val="001E2ECD"/>
    <w:rsid w:val="001E399D"/>
    <w:rsid w:val="001E6660"/>
    <w:rsid w:val="001E6E53"/>
    <w:rsid w:val="001F0221"/>
    <w:rsid w:val="001F1A84"/>
    <w:rsid w:val="001F7B68"/>
    <w:rsid w:val="00210ADC"/>
    <w:rsid w:val="00210F79"/>
    <w:rsid w:val="0021109C"/>
    <w:rsid w:val="0021294E"/>
    <w:rsid w:val="00213BC9"/>
    <w:rsid w:val="00216CDA"/>
    <w:rsid w:val="00217521"/>
    <w:rsid w:val="0022190B"/>
    <w:rsid w:val="002220F1"/>
    <w:rsid w:val="0022320A"/>
    <w:rsid w:val="00223783"/>
    <w:rsid w:val="002301B6"/>
    <w:rsid w:val="00230F88"/>
    <w:rsid w:val="0023156F"/>
    <w:rsid w:val="002333EA"/>
    <w:rsid w:val="002371F4"/>
    <w:rsid w:val="0024058E"/>
    <w:rsid w:val="00241440"/>
    <w:rsid w:val="00241D8A"/>
    <w:rsid w:val="002447F3"/>
    <w:rsid w:val="00245A50"/>
    <w:rsid w:val="002470A7"/>
    <w:rsid w:val="00247E89"/>
    <w:rsid w:val="00253ACA"/>
    <w:rsid w:val="002555CC"/>
    <w:rsid w:val="00255A7C"/>
    <w:rsid w:val="00256671"/>
    <w:rsid w:val="00257EE3"/>
    <w:rsid w:val="00263BE6"/>
    <w:rsid w:val="00265770"/>
    <w:rsid w:val="00267FDE"/>
    <w:rsid w:val="0027565F"/>
    <w:rsid w:val="00277C04"/>
    <w:rsid w:val="0028216A"/>
    <w:rsid w:val="0028313F"/>
    <w:rsid w:val="00283DBB"/>
    <w:rsid w:val="00284DD5"/>
    <w:rsid w:val="002854BF"/>
    <w:rsid w:val="0028740C"/>
    <w:rsid w:val="00287D83"/>
    <w:rsid w:val="002965C5"/>
    <w:rsid w:val="002A287E"/>
    <w:rsid w:val="002A3422"/>
    <w:rsid w:val="002A79D6"/>
    <w:rsid w:val="002B0586"/>
    <w:rsid w:val="002B06FD"/>
    <w:rsid w:val="002B0767"/>
    <w:rsid w:val="002B2F73"/>
    <w:rsid w:val="002B3349"/>
    <w:rsid w:val="002B38FD"/>
    <w:rsid w:val="002B43CA"/>
    <w:rsid w:val="002B596F"/>
    <w:rsid w:val="002B5E4B"/>
    <w:rsid w:val="002B69AC"/>
    <w:rsid w:val="002B6A2C"/>
    <w:rsid w:val="002B7242"/>
    <w:rsid w:val="002B7C01"/>
    <w:rsid w:val="002C479F"/>
    <w:rsid w:val="002C51BA"/>
    <w:rsid w:val="002C51C3"/>
    <w:rsid w:val="002C5BFA"/>
    <w:rsid w:val="002C607E"/>
    <w:rsid w:val="002C7A50"/>
    <w:rsid w:val="002D0AE1"/>
    <w:rsid w:val="002F2DC7"/>
    <w:rsid w:val="002F3611"/>
    <w:rsid w:val="00300668"/>
    <w:rsid w:val="00300FC4"/>
    <w:rsid w:val="003034BC"/>
    <w:rsid w:val="003121ED"/>
    <w:rsid w:val="00315035"/>
    <w:rsid w:val="00320446"/>
    <w:rsid w:val="003207AC"/>
    <w:rsid w:val="00322BE5"/>
    <w:rsid w:val="00323568"/>
    <w:rsid w:val="003246E3"/>
    <w:rsid w:val="00326B9D"/>
    <w:rsid w:val="00326E6C"/>
    <w:rsid w:val="003276E3"/>
    <w:rsid w:val="00327C65"/>
    <w:rsid w:val="003300AE"/>
    <w:rsid w:val="0033178B"/>
    <w:rsid w:val="00331F2D"/>
    <w:rsid w:val="00332924"/>
    <w:rsid w:val="00334904"/>
    <w:rsid w:val="00334E7F"/>
    <w:rsid w:val="00335112"/>
    <w:rsid w:val="00335C32"/>
    <w:rsid w:val="0034248D"/>
    <w:rsid w:val="00343418"/>
    <w:rsid w:val="00346924"/>
    <w:rsid w:val="00347A18"/>
    <w:rsid w:val="00347F44"/>
    <w:rsid w:val="00347F6B"/>
    <w:rsid w:val="00353A19"/>
    <w:rsid w:val="00353F3E"/>
    <w:rsid w:val="003547AA"/>
    <w:rsid w:val="003657F1"/>
    <w:rsid w:val="00365AF7"/>
    <w:rsid w:val="00366566"/>
    <w:rsid w:val="00367F78"/>
    <w:rsid w:val="00370660"/>
    <w:rsid w:val="00374A4B"/>
    <w:rsid w:val="00380FAB"/>
    <w:rsid w:val="003813C9"/>
    <w:rsid w:val="0038296F"/>
    <w:rsid w:val="00385F0B"/>
    <w:rsid w:val="00391410"/>
    <w:rsid w:val="00391840"/>
    <w:rsid w:val="003945FB"/>
    <w:rsid w:val="00396BE3"/>
    <w:rsid w:val="003A24BB"/>
    <w:rsid w:val="003A3EB1"/>
    <w:rsid w:val="003A5255"/>
    <w:rsid w:val="003A709D"/>
    <w:rsid w:val="003A75AC"/>
    <w:rsid w:val="003A7BBF"/>
    <w:rsid w:val="003B0806"/>
    <w:rsid w:val="003B744D"/>
    <w:rsid w:val="003B7A3C"/>
    <w:rsid w:val="003C3AAC"/>
    <w:rsid w:val="003C3D64"/>
    <w:rsid w:val="003C4561"/>
    <w:rsid w:val="003C73D9"/>
    <w:rsid w:val="003D28B9"/>
    <w:rsid w:val="003D2BEE"/>
    <w:rsid w:val="003D30C4"/>
    <w:rsid w:val="003D3389"/>
    <w:rsid w:val="003D525B"/>
    <w:rsid w:val="003D5418"/>
    <w:rsid w:val="003D54B8"/>
    <w:rsid w:val="003E3412"/>
    <w:rsid w:val="003E6031"/>
    <w:rsid w:val="003F02BE"/>
    <w:rsid w:val="003F462E"/>
    <w:rsid w:val="003F4D13"/>
    <w:rsid w:val="003F7792"/>
    <w:rsid w:val="00400365"/>
    <w:rsid w:val="00400672"/>
    <w:rsid w:val="00401A1A"/>
    <w:rsid w:val="00402AB2"/>
    <w:rsid w:val="00403D63"/>
    <w:rsid w:val="00404CCB"/>
    <w:rsid w:val="00404F70"/>
    <w:rsid w:val="00406E66"/>
    <w:rsid w:val="00407D93"/>
    <w:rsid w:val="00410571"/>
    <w:rsid w:val="00411A8D"/>
    <w:rsid w:val="00413C4F"/>
    <w:rsid w:val="0041541A"/>
    <w:rsid w:val="00416EA4"/>
    <w:rsid w:val="00417AF9"/>
    <w:rsid w:val="00420D4F"/>
    <w:rsid w:val="00421723"/>
    <w:rsid w:val="004217F7"/>
    <w:rsid w:val="00422876"/>
    <w:rsid w:val="00423D35"/>
    <w:rsid w:val="00425091"/>
    <w:rsid w:val="004261EC"/>
    <w:rsid w:val="00443651"/>
    <w:rsid w:val="004452B4"/>
    <w:rsid w:val="0045178B"/>
    <w:rsid w:val="00453F85"/>
    <w:rsid w:val="00454D4A"/>
    <w:rsid w:val="00455134"/>
    <w:rsid w:val="00460382"/>
    <w:rsid w:val="004636E1"/>
    <w:rsid w:val="00463CF6"/>
    <w:rsid w:val="00464B24"/>
    <w:rsid w:val="00467216"/>
    <w:rsid w:val="00471A84"/>
    <w:rsid w:val="0047386A"/>
    <w:rsid w:val="0047449E"/>
    <w:rsid w:val="004807F9"/>
    <w:rsid w:val="00481BAF"/>
    <w:rsid w:val="00482136"/>
    <w:rsid w:val="00486374"/>
    <w:rsid w:val="0048782B"/>
    <w:rsid w:val="00487AFA"/>
    <w:rsid w:val="0049189C"/>
    <w:rsid w:val="00492889"/>
    <w:rsid w:val="00493B4A"/>
    <w:rsid w:val="00493DF8"/>
    <w:rsid w:val="00495C0F"/>
    <w:rsid w:val="004A47CC"/>
    <w:rsid w:val="004A553E"/>
    <w:rsid w:val="004A5662"/>
    <w:rsid w:val="004A752E"/>
    <w:rsid w:val="004B60CB"/>
    <w:rsid w:val="004B6A08"/>
    <w:rsid w:val="004C14A4"/>
    <w:rsid w:val="004C42FD"/>
    <w:rsid w:val="004C5380"/>
    <w:rsid w:val="004C63B8"/>
    <w:rsid w:val="004C6B5D"/>
    <w:rsid w:val="004C6F18"/>
    <w:rsid w:val="004D1755"/>
    <w:rsid w:val="004D6D55"/>
    <w:rsid w:val="004D73A4"/>
    <w:rsid w:val="004E3399"/>
    <w:rsid w:val="004E6262"/>
    <w:rsid w:val="004E7590"/>
    <w:rsid w:val="004E7746"/>
    <w:rsid w:val="004E7B76"/>
    <w:rsid w:val="004F4531"/>
    <w:rsid w:val="004F4F94"/>
    <w:rsid w:val="004F63DB"/>
    <w:rsid w:val="00500C95"/>
    <w:rsid w:val="00503061"/>
    <w:rsid w:val="00505570"/>
    <w:rsid w:val="00506AA8"/>
    <w:rsid w:val="00507D45"/>
    <w:rsid w:val="00507E5B"/>
    <w:rsid w:val="00511A6A"/>
    <w:rsid w:val="00512B09"/>
    <w:rsid w:val="0051382D"/>
    <w:rsid w:val="00514D60"/>
    <w:rsid w:val="00515163"/>
    <w:rsid w:val="00515B92"/>
    <w:rsid w:val="0052031A"/>
    <w:rsid w:val="00521B57"/>
    <w:rsid w:val="00521F58"/>
    <w:rsid w:val="005230DA"/>
    <w:rsid w:val="00523B8D"/>
    <w:rsid w:val="005264D4"/>
    <w:rsid w:val="00526AD6"/>
    <w:rsid w:val="00527135"/>
    <w:rsid w:val="0053311E"/>
    <w:rsid w:val="00535D64"/>
    <w:rsid w:val="0053717C"/>
    <w:rsid w:val="0053778D"/>
    <w:rsid w:val="005407C4"/>
    <w:rsid w:val="00541616"/>
    <w:rsid w:val="005448ED"/>
    <w:rsid w:val="00545840"/>
    <w:rsid w:val="00547484"/>
    <w:rsid w:val="00547BB4"/>
    <w:rsid w:val="00556026"/>
    <w:rsid w:val="00556F33"/>
    <w:rsid w:val="0056040A"/>
    <w:rsid w:val="005624F5"/>
    <w:rsid w:val="00563212"/>
    <w:rsid w:val="00563E7E"/>
    <w:rsid w:val="0056550A"/>
    <w:rsid w:val="005672D0"/>
    <w:rsid w:val="0057110A"/>
    <w:rsid w:val="005711FC"/>
    <w:rsid w:val="0057372C"/>
    <w:rsid w:val="00573DAA"/>
    <w:rsid w:val="00574585"/>
    <w:rsid w:val="00576EA5"/>
    <w:rsid w:val="00580C2C"/>
    <w:rsid w:val="005823E1"/>
    <w:rsid w:val="0058345B"/>
    <w:rsid w:val="005910CB"/>
    <w:rsid w:val="00592C64"/>
    <w:rsid w:val="00594F5B"/>
    <w:rsid w:val="0059736D"/>
    <w:rsid w:val="00597FC7"/>
    <w:rsid w:val="005A0CFE"/>
    <w:rsid w:val="005A13AA"/>
    <w:rsid w:val="005A1573"/>
    <w:rsid w:val="005A1C88"/>
    <w:rsid w:val="005A597C"/>
    <w:rsid w:val="005A797A"/>
    <w:rsid w:val="005B334E"/>
    <w:rsid w:val="005B383E"/>
    <w:rsid w:val="005B6098"/>
    <w:rsid w:val="005C4343"/>
    <w:rsid w:val="005C46E2"/>
    <w:rsid w:val="005C5D92"/>
    <w:rsid w:val="005C6E61"/>
    <w:rsid w:val="005C7220"/>
    <w:rsid w:val="005C78AA"/>
    <w:rsid w:val="005C7B86"/>
    <w:rsid w:val="005D078F"/>
    <w:rsid w:val="005D22C0"/>
    <w:rsid w:val="005D27C7"/>
    <w:rsid w:val="005D3BFB"/>
    <w:rsid w:val="005D4F60"/>
    <w:rsid w:val="005D6CE4"/>
    <w:rsid w:val="005E20FB"/>
    <w:rsid w:val="005E2381"/>
    <w:rsid w:val="005E26A3"/>
    <w:rsid w:val="005E683D"/>
    <w:rsid w:val="005F1299"/>
    <w:rsid w:val="005F27F1"/>
    <w:rsid w:val="005F5BAC"/>
    <w:rsid w:val="006003D6"/>
    <w:rsid w:val="00600475"/>
    <w:rsid w:val="00600FD3"/>
    <w:rsid w:val="00603AAE"/>
    <w:rsid w:val="00605A70"/>
    <w:rsid w:val="0060658D"/>
    <w:rsid w:val="006079C4"/>
    <w:rsid w:val="00607DAC"/>
    <w:rsid w:val="00616323"/>
    <w:rsid w:val="00616FCB"/>
    <w:rsid w:val="00620310"/>
    <w:rsid w:val="00622B73"/>
    <w:rsid w:val="0062479A"/>
    <w:rsid w:val="006249E7"/>
    <w:rsid w:val="006260B9"/>
    <w:rsid w:val="006270A8"/>
    <w:rsid w:val="00627A30"/>
    <w:rsid w:val="006309B0"/>
    <w:rsid w:val="00631F85"/>
    <w:rsid w:val="00633000"/>
    <w:rsid w:val="00633DE9"/>
    <w:rsid w:val="00637C29"/>
    <w:rsid w:val="006518F5"/>
    <w:rsid w:val="00651EA1"/>
    <w:rsid w:val="0065225E"/>
    <w:rsid w:val="00655457"/>
    <w:rsid w:val="00655B43"/>
    <w:rsid w:val="00656206"/>
    <w:rsid w:val="0066185A"/>
    <w:rsid w:val="006641B0"/>
    <w:rsid w:val="006667CC"/>
    <w:rsid w:val="00666C03"/>
    <w:rsid w:val="00674E05"/>
    <w:rsid w:val="00676483"/>
    <w:rsid w:val="00676B24"/>
    <w:rsid w:val="00677955"/>
    <w:rsid w:val="006836DA"/>
    <w:rsid w:val="00683F90"/>
    <w:rsid w:val="00686883"/>
    <w:rsid w:val="0068788E"/>
    <w:rsid w:val="00690E64"/>
    <w:rsid w:val="006915FE"/>
    <w:rsid w:val="006919E8"/>
    <w:rsid w:val="00692512"/>
    <w:rsid w:val="00695196"/>
    <w:rsid w:val="006954BC"/>
    <w:rsid w:val="00695BDF"/>
    <w:rsid w:val="00697A1D"/>
    <w:rsid w:val="006A0246"/>
    <w:rsid w:val="006A0C9A"/>
    <w:rsid w:val="006A20B7"/>
    <w:rsid w:val="006A2518"/>
    <w:rsid w:val="006A53BC"/>
    <w:rsid w:val="006B0347"/>
    <w:rsid w:val="006B0376"/>
    <w:rsid w:val="006B1B72"/>
    <w:rsid w:val="006B47CA"/>
    <w:rsid w:val="006B6772"/>
    <w:rsid w:val="006B6AB3"/>
    <w:rsid w:val="006B72D4"/>
    <w:rsid w:val="006C17FA"/>
    <w:rsid w:val="006C1951"/>
    <w:rsid w:val="006C2F3D"/>
    <w:rsid w:val="006C4812"/>
    <w:rsid w:val="006C5CD8"/>
    <w:rsid w:val="006D0E9B"/>
    <w:rsid w:val="006D33E1"/>
    <w:rsid w:val="006D761F"/>
    <w:rsid w:val="006D7EDE"/>
    <w:rsid w:val="006E0802"/>
    <w:rsid w:val="006E199A"/>
    <w:rsid w:val="006E209D"/>
    <w:rsid w:val="006E287E"/>
    <w:rsid w:val="006E4B9D"/>
    <w:rsid w:val="006E5A7E"/>
    <w:rsid w:val="006F1F3B"/>
    <w:rsid w:val="006F2908"/>
    <w:rsid w:val="006F3A75"/>
    <w:rsid w:val="006F653D"/>
    <w:rsid w:val="00702334"/>
    <w:rsid w:val="00704723"/>
    <w:rsid w:val="00704892"/>
    <w:rsid w:val="00705CB6"/>
    <w:rsid w:val="00710BE0"/>
    <w:rsid w:val="00711766"/>
    <w:rsid w:val="00717527"/>
    <w:rsid w:val="00717789"/>
    <w:rsid w:val="00731284"/>
    <w:rsid w:val="007317F8"/>
    <w:rsid w:val="00731994"/>
    <w:rsid w:val="00732BE4"/>
    <w:rsid w:val="0073476D"/>
    <w:rsid w:val="0074044B"/>
    <w:rsid w:val="00742E3B"/>
    <w:rsid w:val="00744E14"/>
    <w:rsid w:val="007454BE"/>
    <w:rsid w:val="0074623B"/>
    <w:rsid w:val="00746A96"/>
    <w:rsid w:val="007508A5"/>
    <w:rsid w:val="00750C16"/>
    <w:rsid w:val="0075236E"/>
    <w:rsid w:val="00752815"/>
    <w:rsid w:val="00753116"/>
    <w:rsid w:val="0075648E"/>
    <w:rsid w:val="00756FB4"/>
    <w:rsid w:val="00757367"/>
    <w:rsid w:val="00757E11"/>
    <w:rsid w:val="00762A46"/>
    <w:rsid w:val="00763D56"/>
    <w:rsid w:val="00764444"/>
    <w:rsid w:val="007700BE"/>
    <w:rsid w:val="0077029B"/>
    <w:rsid w:val="007706F0"/>
    <w:rsid w:val="0077122F"/>
    <w:rsid w:val="0077311C"/>
    <w:rsid w:val="00773242"/>
    <w:rsid w:val="0077476C"/>
    <w:rsid w:val="00777AFA"/>
    <w:rsid w:val="00780285"/>
    <w:rsid w:val="00780C57"/>
    <w:rsid w:val="007818C5"/>
    <w:rsid w:val="00782625"/>
    <w:rsid w:val="007856CA"/>
    <w:rsid w:val="00786431"/>
    <w:rsid w:val="00791027"/>
    <w:rsid w:val="007913B0"/>
    <w:rsid w:val="00791A39"/>
    <w:rsid w:val="00791D9E"/>
    <w:rsid w:val="00797B0F"/>
    <w:rsid w:val="007A03CB"/>
    <w:rsid w:val="007A1A03"/>
    <w:rsid w:val="007A2A8E"/>
    <w:rsid w:val="007A654B"/>
    <w:rsid w:val="007B07DF"/>
    <w:rsid w:val="007B4757"/>
    <w:rsid w:val="007B58DD"/>
    <w:rsid w:val="007B5E96"/>
    <w:rsid w:val="007B7B91"/>
    <w:rsid w:val="007B7F29"/>
    <w:rsid w:val="007C0A9E"/>
    <w:rsid w:val="007C17FF"/>
    <w:rsid w:val="007C5A8A"/>
    <w:rsid w:val="007C5AE1"/>
    <w:rsid w:val="007C5AE9"/>
    <w:rsid w:val="007C5FE4"/>
    <w:rsid w:val="007C795F"/>
    <w:rsid w:val="007D18A7"/>
    <w:rsid w:val="007D2A38"/>
    <w:rsid w:val="007D6CD8"/>
    <w:rsid w:val="007E1A2A"/>
    <w:rsid w:val="007E2BD2"/>
    <w:rsid w:val="007E2E17"/>
    <w:rsid w:val="007E7375"/>
    <w:rsid w:val="007F2166"/>
    <w:rsid w:val="007F3654"/>
    <w:rsid w:val="00801EED"/>
    <w:rsid w:val="0080350B"/>
    <w:rsid w:val="00803CD8"/>
    <w:rsid w:val="00805CF7"/>
    <w:rsid w:val="008070BA"/>
    <w:rsid w:val="008071B3"/>
    <w:rsid w:val="0080781C"/>
    <w:rsid w:val="00814C12"/>
    <w:rsid w:val="008151C6"/>
    <w:rsid w:val="00816F1B"/>
    <w:rsid w:val="008212BE"/>
    <w:rsid w:val="0082359E"/>
    <w:rsid w:val="00824495"/>
    <w:rsid w:val="00824A1F"/>
    <w:rsid w:val="00824B65"/>
    <w:rsid w:val="0082553E"/>
    <w:rsid w:val="00825D80"/>
    <w:rsid w:val="00833186"/>
    <w:rsid w:val="00833589"/>
    <w:rsid w:val="0083471E"/>
    <w:rsid w:val="00835E81"/>
    <w:rsid w:val="00836837"/>
    <w:rsid w:val="00837EEF"/>
    <w:rsid w:val="008437F4"/>
    <w:rsid w:val="0084434F"/>
    <w:rsid w:val="0084452D"/>
    <w:rsid w:val="008454CC"/>
    <w:rsid w:val="00846E1F"/>
    <w:rsid w:val="0085044D"/>
    <w:rsid w:val="0085105C"/>
    <w:rsid w:val="008517C2"/>
    <w:rsid w:val="00855890"/>
    <w:rsid w:val="00855C28"/>
    <w:rsid w:val="0086059B"/>
    <w:rsid w:val="00864C10"/>
    <w:rsid w:val="008663C6"/>
    <w:rsid w:val="0086711B"/>
    <w:rsid w:val="00867603"/>
    <w:rsid w:val="008709F1"/>
    <w:rsid w:val="008718F3"/>
    <w:rsid w:val="00872283"/>
    <w:rsid w:val="00874E7E"/>
    <w:rsid w:val="00876433"/>
    <w:rsid w:val="008776EA"/>
    <w:rsid w:val="008848DB"/>
    <w:rsid w:val="008900BB"/>
    <w:rsid w:val="008918AC"/>
    <w:rsid w:val="008918B4"/>
    <w:rsid w:val="00891D70"/>
    <w:rsid w:val="00894BC7"/>
    <w:rsid w:val="008A177E"/>
    <w:rsid w:val="008A2D7A"/>
    <w:rsid w:val="008A2F12"/>
    <w:rsid w:val="008A5858"/>
    <w:rsid w:val="008A59A7"/>
    <w:rsid w:val="008A60A6"/>
    <w:rsid w:val="008A621D"/>
    <w:rsid w:val="008B1F79"/>
    <w:rsid w:val="008B1FD2"/>
    <w:rsid w:val="008B41F7"/>
    <w:rsid w:val="008B53B4"/>
    <w:rsid w:val="008C072E"/>
    <w:rsid w:val="008C2A53"/>
    <w:rsid w:val="008C3A5F"/>
    <w:rsid w:val="008C4F8D"/>
    <w:rsid w:val="008C7BD1"/>
    <w:rsid w:val="008C7E7F"/>
    <w:rsid w:val="008D027D"/>
    <w:rsid w:val="008D1939"/>
    <w:rsid w:val="008D446B"/>
    <w:rsid w:val="008D561C"/>
    <w:rsid w:val="008D78AD"/>
    <w:rsid w:val="008E4B2F"/>
    <w:rsid w:val="008E6D64"/>
    <w:rsid w:val="008F011F"/>
    <w:rsid w:val="008F045B"/>
    <w:rsid w:val="0090339C"/>
    <w:rsid w:val="00903DAF"/>
    <w:rsid w:val="009120FB"/>
    <w:rsid w:val="00913AB9"/>
    <w:rsid w:val="00915567"/>
    <w:rsid w:val="00920D3E"/>
    <w:rsid w:val="0092354E"/>
    <w:rsid w:val="00924F15"/>
    <w:rsid w:val="00933F9F"/>
    <w:rsid w:val="00934A83"/>
    <w:rsid w:val="00936CC4"/>
    <w:rsid w:val="00940CA1"/>
    <w:rsid w:val="00942735"/>
    <w:rsid w:val="0094546B"/>
    <w:rsid w:val="009469D8"/>
    <w:rsid w:val="00947FDC"/>
    <w:rsid w:val="009540FD"/>
    <w:rsid w:val="00963459"/>
    <w:rsid w:val="00964F15"/>
    <w:rsid w:val="00967D21"/>
    <w:rsid w:val="00971C65"/>
    <w:rsid w:val="009727AF"/>
    <w:rsid w:val="00973F61"/>
    <w:rsid w:val="00975792"/>
    <w:rsid w:val="00977100"/>
    <w:rsid w:val="00981B73"/>
    <w:rsid w:val="00983C37"/>
    <w:rsid w:val="00992D00"/>
    <w:rsid w:val="009A0488"/>
    <w:rsid w:val="009A1821"/>
    <w:rsid w:val="009A18D3"/>
    <w:rsid w:val="009A2686"/>
    <w:rsid w:val="009A2D55"/>
    <w:rsid w:val="009A4929"/>
    <w:rsid w:val="009A505C"/>
    <w:rsid w:val="009A5F7D"/>
    <w:rsid w:val="009A6354"/>
    <w:rsid w:val="009A6C36"/>
    <w:rsid w:val="009B143E"/>
    <w:rsid w:val="009B3592"/>
    <w:rsid w:val="009B3618"/>
    <w:rsid w:val="009B3DAE"/>
    <w:rsid w:val="009B77B2"/>
    <w:rsid w:val="009B7A15"/>
    <w:rsid w:val="009C5473"/>
    <w:rsid w:val="009C5BBB"/>
    <w:rsid w:val="009C6580"/>
    <w:rsid w:val="009C6D53"/>
    <w:rsid w:val="009C706A"/>
    <w:rsid w:val="009C7843"/>
    <w:rsid w:val="009D508F"/>
    <w:rsid w:val="009D587D"/>
    <w:rsid w:val="009D5CF7"/>
    <w:rsid w:val="009E5399"/>
    <w:rsid w:val="009E5696"/>
    <w:rsid w:val="009E5FC6"/>
    <w:rsid w:val="009F16E2"/>
    <w:rsid w:val="009F1C32"/>
    <w:rsid w:val="009F2CE5"/>
    <w:rsid w:val="009F4672"/>
    <w:rsid w:val="009F4B1A"/>
    <w:rsid w:val="009F7323"/>
    <w:rsid w:val="00A03568"/>
    <w:rsid w:val="00A057E9"/>
    <w:rsid w:val="00A1503F"/>
    <w:rsid w:val="00A15D99"/>
    <w:rsid w:val="00A169F3"/>
    <w:rsid w:val="00A1758C"/>
    <w:rsid w:val="00A21139"/>
    <w:rsid w:val="00A233C1"/>
    <w:rsid w:val="00A24999"/>
    <w:rsid w:val="00A25799"/>
    <w:rsid w:val="00A30AB3"/>
    <w:rsid w:val="00A327D1"/>
    <w:rsid w:val="00A339AE"/>
    <w:rsid w:val="00A33D33"/>
    <w:rsid w:val="00A354A0"/>
    <w:rsid w:val="00A429F5"/>
    <w:rsid w:val="00A42E85"/>
    <w:rsid w:val="00A4408C"/>
    <w:rsid w:val="00A46597"/>
    <w:rsid w:val="00A528C2"/>
    <w:rsid w:val="00A53ACC"/>
    <w:rsid w:val="00A6469C"/>
    <w:rsid w:val="00A6685A"/>
    <w:rsid w:val="00A70BCB"/>
    <w:rsid w:val="00A73184"/>
    <w:rsid w:val="00A73487"/>
    <w:rsid w:val="00A73A19"/>
    <w:rsid w:val="00A76ACE"/>
    <w:rsid w:val="00A8064A"/>
    <w:rsid w:val="00A81EE2"/>
    <w:rsid w:val="00A87B8F"/>
    <w:rsid w:val="00A90961"/>
    <w:rsid w:val="00A91A90"/>
    <w:rsid w:val="00AA07BF"/>
    <w:rsid w:val="00AA0CA5"/>
    <w:rsid w:val="00AA1192"/>
    <w:rsid w:val="00AA28BC"/>
    <w:rsid w:val="00AA33ED"/>
    <w:rsid w:val="00AA37B6"/>
    <w:rsid w:val="00AA3A22"/>
    <w:rsid w:val="00AA488A"/>
    <w:rsid w:val="00AA4B79"/>
    <w:rsid w:val="00AB02DC"/>
    <w:rsid w:val="00AB3260"/>
    <w:rsid w:val="00AB5C11"/>
    <w:rsid w:val="00AC17C0"/>
    <w:rsid w:val="00AC5F37"/>
    <w:rsid w:val="00AC78C3"/>
    <w:rsid w:val="00AD4919"/>
    <w:rsid w:val="00AE18CA"/>
    <w:rsid w:val="00AE2C7A"/>
    <w:rsid w:val="00AE6015"/>
    <w:rsid w:val="00AE68C1"/>
    <w:rsid w:val="00AE6F23"/>
    <w:rsid w:val="00AF12D1"/>
    <w:rsid w:val="00AF60DC"/>
    <w:rsid w:val="00B00E7D"/>
    <w:rsid w:val="00B01D72"/>
    <w:rsid w:val="00B03C21"/>
    <w:rsid w:val="00B04B09"/>
    <w:rsid w:val="00B06129"/>
    <w:rsid w:val="00B076CB"/>
    <w:rsid w:val="00B10B96"/>
    <w:rsid w:val="00B10C87"/>
    <w:rsid w:val="00B122F2"/>
    <w:rsid w:val="00B13D85"/>
    <w:rsid w:val="00B14B27"/>
    <w:rsid w:val="00B15C57"/>
    <w:rsid w:val="00B17963"/>
    <w:rsid w:val="00B310E2"/>
    <w:rsid w:val="00B31EF8"/>
    <w:rsid w:val="00B34E86"/>
    <w:rsid w:val="00B40A42"/>
    <w:rsid w:val="00B40AE8"/>
    <w:rsid w:val="00B40CFD"/>
    <w:rsid w:val="00B41F1C"/>
    <w:rsid w:val="00B43580"/>
    <w:rsid w:val="00B451DB"/>
    <w:rsid w:val="00B45AB5"/>
    <w:rsid w:val="00B45CD0"/>
    <w:rsid w:val="00B476F1"/>
    <w:rsid w:val="00B5089A"/>
    <w:rsid w:val="00B53936"/>
    <w:rsid w:val="00B55E91"/>
    <w:rsid w:val="00B5699C"/>
    <w:rsid w:val="00B56DF9"/>
    <w:rsid w:val="00B62195"/>
    <w:rsid w:val="00B63F48"/>
    <w:rsid w:val="00B65705"/>
    <w:rsid w:val="00B66472"/>
    <w:rsid w:val="00B66574"/>
    <w:rsid w:val="00B67548"/>
    <w:rsid w:val="00B675B1"/>
    <w:rsid w:val="00B7083B"/>
    <w:rsid w:val="00B71FC5"/>
    <w:rsid w:val="00B721C3"/>
    <w:rsid w:val="00B742E7"/>
    <w:rsid w:val="00B75392"/>
    <w:rsid w:val="00B76199"/>
    <w:rsid w:val="00B76DEE"/>
    <w:rsid w:val="00B80603"/>
    <w:rsid w:val="00B8608F"/>
    <w:rsid w:val="00B8659F"/>
    <w:rsid w:val="00B87447"/>
    <w:rsid w:val="00B92A32"/>
    <w:rsid w:val="00B94C42"/>
    <w:rsid w:val="00B9533E"/>
    <w:rsid w:val="00B97424"/>
    <w:rsid w:val="00BA064A"/>
    <w:rsid w:val="00BA22A2"/>
    <w:rsid w:val="00BA2C64"/>
    <w:rsid w:val="00BA3BA7"/>
    <w:rsid w:val="00BA4224"/>
    <w:rsid w:val="00BA4904"/>
    <w:rsid w:val="00BB238F"/>
    <w:rsid w:val="00BB31A9"/>
    <w:rsid w:val="00BB5510"/>
    <w:rsid w:val="00BB5EB3"/>
    <w:rsid w:val="00BB69FA"/>
    <w:rsid w:val="00BB76C1"/>
    <w:rsid w:val="00BC0A27"/>
    <w:rsid w:val="00BC0ED3"/>
    <w:rsid w:val="00BC6F88"/>
    <w:rsid w:val="00BD0CD1"/>
    <w:rsid w:val="00BD304E"/>
    <w:rsid w:val="00BD570F"/>
    <w:rsid w:val="00BD6AB8"/>
    <w:rsid w:val="00BD7870"/>
    <w:rsid w:val="00BE40D9"/>
    <w:rsid w:val="00BE412E"/>
    <w:rsid w:val="00BF05B8"/>
    <w:rsid w:val="00BF1784"/>
    <w:rsid w:val="00BF1CDC"/>
    <w:rsid w:val="00BF2967"/>
    <w:rsid w:val="00BF5620"/>
    <w:rsid w:val="00BF588C"/>
    <w:rsid w:val="00BF7557"/>
    <w:rsid w:val="00BF76BE"/>
    <w:rsid w:val="00C0170F"/>
    <w:rsid w:val="00C03533"/>
    <w:rsid w:val="00C03569"/>
    <w:rsid w:val="00C13930"/>
    <w:rsid w:val="00C1451B"/>
    <w:rsid w:val="00C20395"/>
    <w:rsid w:val="00C207EC"/>
    <w:rsid w:val="00C20967"/>
    <w:rsid w:val="00C21AF0"/>
    <w:rsid w:val="00C23D4E"/>
    <w:rsid w:val="00C27E8B"/>
    <w:rsid w:val="00C31973"/>
    <w:rsid w:val="00C31D91"/>
    <w:rsid w:val="00C32725"/>
    <w:rsid w:val="00C354E1"/>
    <w:rsid w:val="00C40109"/>
    <w:rsid w:val="00C40373"/>
    <w:rsid w:val="00C40484"/>
    <w:rsid w:val="00C4134B"/>
    <w:rsid w:val="00C43F42"/>
    <w:rsid w:val="00C44B63"/>
    <w:rsid w:val="00C459CC"/>
    <w:rsid w:val="00C45A9D"/>
    <w:rsid w:val="00C467D7"/>
    <w:rsid w:val="00C546C5"/>
    <w:rsid w:val="00C554D9"/>
    <w:rsid w:val="00C561B7"/>
    <w:rsid w:val="00C61A4C"/>
    <w:rsid w:val="00C61DC8"/>
    <w:rsid w:val="00C72F9A"/>
    <w:rsid w:val="00C740CF"/>
    <w:rsid w:val="00C7474B"/>
    <w:rsid w:val="00C76C99"/>
    <w:rsid w:val="00C76E54"/>
    <w:rsid w:val="00C82D9B"/>
    <w:rsid w:val="00C83943"/>
    <w:rsid w:val="00C83F37"/>
    <w:rsid w:val="00C843CB"/>
    <w:rsid w:val="00C86406"/>
    <w:rsid w:val="00C92F46"/>
    <w:rsid w:val="00C957BE"/>
    <w:rsid w:val="00C97166"/>
    <w:rsid w:val="00C97C51"/>
    <w:rsid w:val="00C97CF1"/>
    <w:rsid w:val="00CA29BA"/>
    <w:rsid w:val="00CA32D0"/>
    <w:rsid w:val="00CA553D"/>
    <w:rsid w:val="00CA65AA"/>
    <w:rsid w:val="00CB02F4"/>
    <w:rsid w:val="00CB2501"/>
    <w:rsid w:val="00CC3C11"/>
    <w:rsid w:val="00CC5B7A"/>
    <w:rsid w:val="00CC6716"/>
    <w:rsid w:val="00CD0791"/>
    <w:rsid w:val="00CD10C1"/>
    <w:rsid w:val="00CD2D27"/>
    <w:rsid w:val="00CD3397"/>
    <w:rsid w:val="00CD4A56"/>
    <w:rsid w:val="00CE3EF7"/>
    <w:rsid w:val="00CE53AE"/>
    <w:rsid w:val="00CE56F4"/>
    <w:rsid w:val="00CE74D6"/>
    <w:rsid w:val="00CE7F7C"/>
    <w:rsid w:val="00CF2D3D"/>
    <w:rsid w:val="00CF303F"/>
    <w:rsid w:val="00CF48E6"/>
    <w:rsid w:val="00CF65E0"/>
    <w:rsid w:val="00D01D1B"/>
    <w:rsid w:val="00D03BCA"/>
    <w:rsid w:val="00D057FE"/>
    <w:rsid w:val="00D065F0"/>
    <w:rsid w:val="00D066E9"/>
    <w:rsid w:val="00D06FC7"/>
    <w:rsid w:val="00D1186B"/>
    <w:rsid w:val="00D14C0D"/>
    <w:rsid w:val="00D155A0"/>
    <w:rsid w:val="00D17FBA"/>
    <w:rsid w:val="00D20B16"/>
    <w:rsid w:val="00D21493"/>
    <w:rsid w:val="00D22723"/>
    <w:rsid w:val="00D253C8"/>
    <w:rsid w:val="00D30F6E"/>
    <w:rsid w:val="00D34E8D"/>
    <w:rsid w:val="00D42198"/>
    <w:rsid w:val="00D42A1D"/>
    <w:rsid w:val="00D461C7"/>
    <w:rsid w:val="00D47ED5"/>
    <w:rsid w:val="00D51EF4"/>
    <w:rsid w:val="00D52BC8"/>
    <w:rsid w:val="00D547D7"/>
    <w:rsid w:val="00D55D88"/>
    <w:rsid w:val="00D745F9"/>
    <w:rsid w:val="00D77704"/>
    <w:rsid w:val="00D81B0C"/>
    <w:rsid w:val="00D8429B"/>
    <w:rsid w:val="00D846FF"/>
    <w:rsid w:val="00D8524C"/>
    <w:rsid w:val="00D86319"/>
    <w:rsid w:val="00D903B3"/>
    <w:rsid w:val="00D906E5"/>
    <w:rsid w:val="00D907BA"/>
    <w:rsid w:val="00D90E2C"/>
    <w:rsid w:val="00D9195E"/>
    <w:rsid w:val="00D91DAD"/>
    <w:rsid w:val="00D93890"/>
    <w:rsid w:val="00D94989"/>
    <w:rsid w:val="00D95110"/>
    <w:rsid w:val="00D95F6C"/>
    <w:rsid w:val="00DA45D0"/>
    <w:rsid w:val="00DA4F4C"/>
    <w:rsid w:val="00DA51D7"/>
    <w:rsid w:val="00DA5CF9"/>
    <w:rsid w:val="00DA74E5"/>
    <w:rsid w:val="00DB2EF7"/>
    <w:rsid w:val="00DB5666"/>
    <w:rsid w:val="00DC053D"/>
    <w:rsid w:val="00DC555B"/>
    <w:rsid w:val="00DE0483"/>
    <w:rsid w:val="00DE2C91"/>
    <w:rsid w:val="00DE3249"/>
    <w:rsid w:val="00DE4209"/>
    <w:rsid w:val="00DE6472"/>
    <w:rsid w:val="00DE748D"/>
    <w:rsid w:val="00DE76C1"/>
    <w:rsid w:val="00DE7B40"/>
    <w:rsid w:val="00DF4A5F"/>
    <w:rsid w:val="00E010B4"/>
    <w:rsid w:val="00E02658"/>
    <w:rsid w:val="00E049DC"/>
    <w:rsid w:val="00E07AB7"/>
    <w:rsid w:val="00E07B01"/>
    <w:rsid w:val="00E107EB"/>
    <w:rsid w:val="00E10D0A"/>
    <w:rsid w:val="00E11C85"/>
    <w:rsid w:val="00E12DEB"/>
    <w:rsid w:val="00E16795"/>
    <w:rsid w:val="00E24F7C"/>
    <w:rsid w:val="00E264EA"/>
    <w:rsid w:val="00E269A7"/>
    <w:rsid w:val="00E27ECF"/>
    <w:rsid w:val="00E34C9F"/>
    <w:rsid w:val="00E37739"/>
    <w:rsid w:val="00E44B5B"/>
    <w:rsid w:val="00E44DFF"/>
    <w:rsid w:val="00E45001"/>
    <w:rsid w:val="00E455A3"/>
    <w:rsid w:val="00E45846"/>
    <w:rsid w:val="00E46ECB"/>
    <w:rsid w:val="00E5129F"/>
    <w:rsid w:val="00E531B8"/>
    <w:rsid w:val="00E53BAD"/>
    <w:rsid w:val="00E560C6"/>
    <w:rsid w:val="00E60347"/>
    <w:rsid w:val="00E60E9D"/>
    <w:rsid w:val="00E643EE"/>
    <w:rsid w:val="00E647AC"/>
    <w:rsid w:val="00E677DC"/>
    <w:rsid w:val="00E7161A"/>
    <w:rsid w:val="00E76BD8"/>
    <w:rsid w:val="00E77579"/>
    <w:rsid w:val="00E776B6"/>
    <w:rsid w:val="00E83439"/>
    <w:rsid w:val="00E85250"/>
    <w:rsid w:val="00E866C4"/>
    <w:rsid w:val="00E86880"/>
    <w:rsid w:val="00E912B2"/>
    <w:rsid w:val="00E95114"/>
    <w:rsid w:val="00E95665"/>
    <w:rsid w:val="00E96BD5"/>
    <w:rsid w:val="00EA00CC"/>
    <w:rsid w:val="00EA1541"/>
    <w:rsid w:val="00EA59D9"/>
    <w:rsid w:val="00EA5EA5"/>
    <w:rsid w:val="00EA7369"/>
    <w:rsid w:val="00EB04DF"/>
    <w:rsid w:val="00EB0F5D"/>
    <w:rsid w:val="00EB20C9"/>
    <w:rsid w:val="00EB4E6D"/>
    <w:rsid w:val="00EB5AB5"/>
    <w:rsid w:val="00EB5F06"/>
    <w:rsid w:val="00EB647B"/>
    <w:rsid w:val="00EB665F"/>
    <w:rsid w:val="00EB7018"/>
    <w:rsid w:val="00EB70BB"/>
    <w:rsid w:val="00EC1A57"/>
    <w:rsid w:val="00EC2998"/>
    <w:rsid w:val="00ED2514"/>
    <w:rsid w:val="00ED515E"/>
    <w:rsid w:val="00ED562B"/>
    <w:rsid w:val="00EE1C7C"/>
    <w:rsid w:val="00EE7398"/>
    <w:rsid w:val="00EF25DC"/>
    <w:rsid w:val="00EF2A09"/>
    <w:rsid w:val="00EF3DF9"/>
    <w:rsid w:val="00EF5380"/>
    <w:rsid w:val="00EF58CB"/>
    <w:rsid w:val="00EF7F37"/>
    <w:rsid w:val="00F02010"/>
    <w:rsid w:val="00F022B7"/>
    <w:rsid w:val="00F042D3"/>
    <w:rsid w:val="00F04CC6"/>
    <w:rsid w:val="00F05F11"/>
    <w:rsid w:val="00F07B62"/>
    <w:rsid w:val="00F12209"/>
    <w:rsid w:val="00F20588"/>
    <w:rsid w:val="00F2106E"/>
    <w:rsid w:val="00F2301B"/>
    <w:rsid w:val="00F2446B"/>
    <w:rsid w:val="00F26EE3"/>
    <w:rsid w:val="00F32619"/>
    <w:rsid w:val="00F368D6"/>
    <w:rsid w:val="00F40419"/>
    <w:rsid w:val="00F40A52"/>
    <w:rsid w:val="00F459F3"/>
    <w:rsid w:val="00F5099A"/>
    <w:rsid w:val="00F51495"/>
    <w:rsid w:val="00F5354C"/>
    <w:rsid w:val="00F54138"/>
    <w:rsid w:val="00F5567B"/>
    <w:rsid w:val="00F56E91"/>
    <w:rsid w:val="00F578B4"/>
    <w:rsid w:val="00F57CCB"/>
    <w:rsid w:val="00F57E42"/>
    <w:rsid w:val="00F63BDF"/>
    <w:rsid w:val="00F65698"/>
    <w:rsid w:val="00F66F7D"/>
    <w:rsid w:val="00F70EFF"/>
    <w:rsid w:val="00F73368"/>
    <w:rsid w:val="00F73453"/>
    <w:rsid w:val="00F74389"/>
    <w:rsid w:val="00F746AB"/>
    <w:rsid w:val="00F769C2"/>
    <w:rsid w:val="00F84269"/>
    <w:rsid w:val="00F85347"/>
    <w:rsid w:val="00F86765"/>
    <w:rsid w:val="00F90174"/>
    <w:rsid w:val="00F978DA"/>
    <w:rsid w:val="00FA1B17"/>
    <w:rsid w:val="00FA7949"/>
    <w:rsid w:val="00FB17A0"/>
    <w:rsid w:val="00FB75C7"/>
    <w:rsid w:val="00FC4089"/>
    <w:rsid w:val="00FC5494"/>
    <w:rsid w:val="00FD4154"/>
    <w:rsid w:val="00FD550D"/>
    <w:rsid w:val="00FE18B3"/>
    <w:rsid w:val="00FE271E"/>
    <w:rsid w:val="00FE39E8"/>
    <w:rsid w:val="00FE47F4"/>
    <w:rsid w:val="00FE4E11"/>
    <w:rsid w:val="00FF2B17"/>
    <w:rsid w:val="00FF6D9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8545"/>
    <o:shapelayout v:ext="edit">
      <o:idmap v:ext="edit" data="1"/>
    </o:shapelayout>
  </w:shapeDefaults>
  <w:decimalSymbol w:val=","/>
  <w:listSeparator w:val=";"/>
  <w14:docId w14:val="634C3B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First subtitle,Section Heading,heading1,Antraste 1,h1,Section Heading Char,heading1 Char,Antraste 1 Char,h1 Char,Virsraksts _ 1 līmenis _ sab,Virsraksts 1"/>
    <w:basedOn w:val="Normal"/>
    <w:next w:val="Heading2"/>
    <w:link w:val="Heading1Char"/>
    <w:qFormat/>
    <w:rsid w:val="00097049"/>
    <w:pPr>
      <w:keepNext/>
      <w:numPr>
        <w:numId w:val="1"/>
      </w:numPr>
      <w:tabs>
        <w:tab w:val="num" w:pos="432"/>
      </w:tabs>
      <w:suppressAutoHyphens/>
      <w:spacing w:after="0" w:line="240" w:lineRule="auto"/>
      <w:ind w:left="432"/>
      <w:jc w:val="center"/>
      <w:outlineLvl w:val="0"/>
    </w:pPr>
    <w:rPr>
      <w:rFonts w:ascii="Times New Roman Bold" w:eastAsia="Times New Roman" w:hAnsi="Times New Roman Bold" w:cs="Times New Roman Bold"/>
      <w:caps/>
      <w:sz w:val="28"/>
      <w:szCs w:val="20"/>
      <w:lang w:val="x-none" w:eastAsia="ar-SA"/>
    </w:rPr>
  </w:style>
  <w:style w:type="paragraph" w:styleId="Heading2">
    <w:name w:val="heading 2"/>
    <w:aliases w:val="Second subtitle,Char"/>
    <w:basedOn w:val="Normal"/>
    <w:next w:val="Normal"/>
    <w:link w:val="Heading2Char"/>
    <w:uiPriority w:val="99"/>
    <w:unhideWhenUsed/>
    <w:qFormat/>
    <w:rsid w:val="00097049"/>
    <w:pPr>
      <w:keepNext/>
      <w:numPr>
        <w:ilvl w:val="1"/>
        <w:numId w:val="1"/>
      </w:numPr>
      <w:tabs>
        <w:tab w:val="left" w:pos="284"/>
        <w:tab w:val="num" w:pos="576"/>
      </w:tabs>
      <w:suppressAutoHyphens/>
      <w:spacing w:after="100" w:line="240" w:lineRule="auto"/>
      <w:ind w:left="576"/>
      <w:jc w:val="both"/>
      <w:outlineLvl w:val="1"/>
    </w:pPr>
    <w:rPr>
      <w:rFonts w:ascii="Times New Roman Bold" w:eastAsia="Times New Roman" w:hAnsi="Times New Roman Bold" w:cs="Times New Roman Bold"/>
      <w:szCs w:val="20"/>
      <w:lang w:val="x-none" w:eastAsia="ar-SA"/>
    </w:rPr>
  </w:style>
  <w:style w:type="paragraph" w:styleId="Heading3">
    <w:name w:val="heading 3"/>
    <w:basedOn w:val="Normal"/>
    <w:next w:val="Normal"/>
    <w:link w:val="Heading3Char"/>
    <w:uiPriority w:val="9"/>
    <w:unhideWhenUsed/>
    <w:qFormat/>
    <w:rsid w:val="00097049"/>
    <w:pPr>
      <w:keepNext/>
      <w:numPr>
        <w:ilvl w:val="2"/>
        <w:numId w:val="1"/>
      </w:numPr>
      <w:tabs>
        <w:tab w:val="num" w:pos="680"/>
      </w:tabs>
      <w:suppressAutoHyphens/>
      <w:spacing w:after="0" w:line="240" w:lineRule="auto"/>
      <w:ind w:left="851" w:hanging="851"/>
      <w:jc w:val="center"/>
      <w:outlineLvl w:val="2"/>
    </w:pPr>
    <w:rPr>
      <w:rFonts w:ascii="Times New Roman" w:eastAsia="Times New Roman" w:hAnsi="Times New Roman" w:cs="Times New Roman"/>
      <w:b/>
      <w:sz w:val="32"/>
      <w:szCs w:val="24"/>
      <w:lang w:val="x-none" w:eastAsia="ar-SA"/>
    </w:rPr>
  </w:style>
  <w:style w:type="paragraph" w:styleId="Heading4">
    <w:name w:val="heading 4"/>
    <w:basedOn w:val="Normal"/>
    <w:next w:val="Normal"/>
    <w:link w:val="Heading4Char"/>
    <w:uiPriority w:val="9"/>
    <w:unhideWhenUsed/>
    <w:qFormat/>
    <w:rsid w:val="00097049"/>
    <w:pPr>
      <w:keepNext/>
      <w:numPr>
        <w:ilvl w:val="3"/>
        <w:numId w:val="1"/>
      </w:numPr>
      <w:tabs>
        <w:tab w:val="num" w:pos="864"/>
      </w:tabs>
      <w:suppressAutoHyphens/>
      <w:spacing w:before="240" w:after="60" w:line="240" w:lineRule="auto"/>
      <w:ind w:left="864"/>
      <w:outlineLvl w:val="3"/>
    </w:pPr>
    <w:rPr>
      <w:rFonts w:ascii="Times New Roman" w:eastAsia="Times New Roman" w:hAnsi="Times New Roman" w:cs="Times New Roman"/>
      <w:b/>
      <w:bCs/>
      <w:sz w:val="28"/>
      <w:szCs w:val="28"/>
      <w:lang w:val="x-none" w:eastAsia="ar-SA"/>
    </w:rPr>
  </w:style>
  <w:style w:type="paragraph" w:styleId="Heading5">
    <w:name w:val="heading 5"/>
    <w:basedOn w:val="Normal"/>
    <w:next w:val="Normal"/>
    <w:link w:val="Heading5Char"/>
    <w:unhideWhenUsed/>
    <w:qFormat/>
    <w:rsid w:val="00097049"/>
    <w:pPr>
      <w:keepNext/>
      <w:numPr>
        <w:ilvl w:val="4"/>
        <w:numId w:val="1"/>
      </w:numPr>
      <w:tabs>
        <w:tab w:val="num" w:pos="1008"/>
      </w:tabs>
      <w:suppressAutoHyphens/>
      <w:spacing w:after="0" w:line="240" w:lineRule="auto"/>
      <w:ind w:left="1008"/>
      <w:jc w:val="both"/>
      <w:outlineLvl w:val="4"/>
    </w:pPr>
    <w:rPr>
      <w:rFonts w:ascii="Times New Roman" w:eastAsia="Times New Roman" w:hAnsi="Times New Roman" w:cs="Times New Roman"/>
      <w:b/>
      <w:bCs/>
      <w:sz w:val="24"/>
      <w:szCs w:val="24"/>
      <w:lang w:val="x-none" w:eastAsia="ar-SA"/>
    </w:rPr>
  </w:style>
  <w:style w:type="paragraph" w:styleId="Heading6">
    <w:name w:val="heading 6"/>
    <w:basedOn w:val="Normal"/>
    <w:next w:val="Normal"/>
    <w:link w:val="Heading6Char"/>
    <w:uiPriority w:val="9"/>
    <w:unhideWhenUsed/>
    <w:qFormat/>
    <w:rsid w:val="00097049"/>
    <w:pPr>
      <w:keepNext/>
      <w:numPr>
        <w:ilvl w:val="5"/>
        <w:numId w:val="1"/>
      </w:numPr>
      <w:tabs>
        <w:tab w:val="num" w:pos="1152"/>
      </w:tabs>
      <w:suppressAutoHyphens/>
      <w:spacing w:after="0" w:line="240" w:lineRule="auto"/>
      <w:ind w:left="1152"/>
      <w:jc w:val="both"/>
      <w:outlineLvl w:val="5"/>
    </w:pPr>
    <w:rPr>
      <w:rFonts w:ascii="Times New Roman" w:eastAsia="Times New Roman" w:hAnsi="Times New Roman" w:cs="Times New Roman"/>
      <w:b/>
      <w:bCs/>
      <w:sz w:val="28"/>
      <w:szCs w:val="24"/>
      <w:lang w:val="x-none" w:eastAsia="ar-SA"/>
    </w:rPr>
  </w:style>
  <w:style w:type="paragraph" w:styleId="Heading7">
    <w:name w:val="heading 7"/>
    <w:basedOn w:val="Normal"/>
    <w:next w:val="Normal"/>
    <w:link w:val="Heading7Char"/>
    <w:uiPriority w:val="9"/>
    <w:unhideWhenUsed/>
    <w:qFormat/>
    <w:rsid w:val="00097049"/>
    <w:pPr>
      <w:numPr>
        <w:ilvl w:val="6"/>
        <w:numId w:val="1"/>
      </w:numPr>
      <w:tabs>
        <w:tab w:val="num" w:pos="1296"/>
      </w:tabs>
      <w:suppressAutoHyphens/>
      <w:spacing w:before="240" w:after="60" w:line="240" w:lineRule="auto"/>
      <w:ind w:left="1296"/>
      <w:jc w:val="both"/>
      <w:outlineLvl w:val="6"/>
    </w:pPr>
    <w:rPr>
      <w:rFonts w:ascii="Times New Roman" w:eastAsia="Times New Roman" w:hAnsi="Times New Roman" w:cs="Times New Roman"/>
      <w:sz w:val="24"/>
      <w:szCs w:val="24"/>
      <w:lang w:val="x-none" w:eastAsia="ar-SA"/>
    </w:rPr>
  </w:style>
  <w:style w:type="paragraph" w:styleId="Heading8">
    <w:name w:val="heading 8"/>
    <w:basedOn w:val="Normal"/>
    <w:next w:val="Normal"/>
    <w:link w:val="Heading8Char"/>
    <w:uiPriority w:val="9"/>
    <w:unhideWhenUsed/>
    <w:qFormat/>
    <w:rsid w:val="00097049"/>
    <w:pPr>
      <w:numPr>
        <w:ilvl w:val="7"/>
        <w:numId w:val="1"/>
      </w:numPr>
      <w:tabs>
        <w:tab w:val="num" w:pos="1440"/>
      </w:tabs>
      <w:suppressAutoHyphens/>
      <w:spacing w:before="240" w:after="60" w:line="240" w:lineRule="auto"/>
      <w:ind w:left="1440"/>
      <w:jc w:val="both"/>
      <w:outlineLvl w:val="7"/>
    </w:pPr>
    <w:rPr>
      <w:rFonts w:ascii="Times New Roman" w:eastAsia="Times New Roman" w:hAnsi="Times New Roman" w:cs="Times New Roman"/>
      <w:i/>
      <w:iCs/>
      <w:sz w:val="24"/>
      <w:szCs w:val="24"/>
      <w:lang w:val="x-none" w:eastAsia="ar-SA"/>
    </w:rPr>
  </w:style>
  <w:style w:type="paragraph" w:styleId="Heading9">
    <w:name w:val="heading 9"/>
    <w:basedOn w:val="Normal"/>
    <w:next w:val="Normal"/>
    <w:link w:val="Heading9Char"/>
    <w:uiPriority w:val="9"/>
    <w:unhideWhenUsed/>
    <w:qFormat/>
    <w:rsid w:val="00097049"/>
    <w:pPr>
      <w:numPr>
        <w:ilvl w:val="8"/>
        <w:numId w:val="1"/>
      </w:numPr>
      <w:tabs>
        <w:tab w:val="num" w:pos="1584"/>
      </w:tabs>
      <w:suppressAutoHyphens/>
      <w:spacing w:before="240" w:after="60" w:line="240" w:lineRule="auto"/>
      <w:ind w:left="1584"/>
      <w:jc w:val="both"/>
      <w:outlineLvl w:val="8"/>
    </w:pPr>
    <w:rPr>
      <w:rFonts w:ascii="Times New Roman" w:eastAsia="Times New Roman" w:hAnsi="Times New Roman" w:cs="Times New Roman"/>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First subtitle Char,Section Heading Char1,heading1 Char1,Antraste 1 Char1,h1 Char1,Section Heading Char Char,heading1 Char Char,Antraste 1 Char Char,h1 Char Char,Virsraksts _ 1 līmenis _ sab Char,Virsraksts 1 Char"/>
    <w:basedOn w:val="DefaultParagraphFont"/>
    <w:link w:val="Heading1"/>
    <w:rsid w:val="00097049"/>
    <w:rPr>
      <w:rFonts w:ascii="Times New Roman Bold" w:eastAsia="Times New Roman" w:hAnsi="Times New Roman Bold" w:cs="Times New Roman Bold"/>
      <w:caps/>
      <w:sz w:val="28"/>
      <w:szCs w:val="20"/>
      <w:lang w:val="x-none" w:eastAsia="ar-SA"/>
    </w:rPr>
  </w:style>
  <w:style w:type="character" w:customStyle="1" w:styleId="Heading2Char">
    <w:name w:val="Heading 2 Char"/>
    <w:aliases w:val="Second subtitle Char,Char Char"/>
    <w:basedOn w:val="DefaultParagraphFont"/>
    <w:link w:val="Heading2"/>
    <w:uiPriority w:val="99"/>
    <w:rsid w:val="00097049"/>
    <w:rPr>
      <w:rFonts w:ascii="Times New Roman Bold" w:eastAsia="Times New Roman" w:hAnsi="Times New Roman Bold" w:cs="Times New Roman Bold"/>
      <w:szCs w:val="20"/>
      <w:lang w:val="x-none" w:eastAsia="ar-SA"/>
    </w:rPr>
  </w:style>
  <w:style w:type="character" w:customStyle="1" w:styleId="Heading3Char">
    <w:name w:val="Heading 3 Char"/>
    <w:basedOn w:val="DefaultParagraphFont"/>
    <w:link w:val="Heading3"/>
    <w:uiPriority w:val="9"/>
    <w:rsid w:val="00097049"/>
    <w:rPr>
      <w:rFonts w:ascii="Times New Roman" w:eastAsia="Times New Roman" w:hAnsi="Times New Roman" w:cs="Times New Roman"/>
      <w:b/>
      <w:sz w:val="32"/>
      <w:szCs w:val="24"/>
      <w:lang w:val="x-none" w:eastAsia="ar-SA"/>
    </w:rPr>
  </w:style>
  <w:style w:type="character" w:customStyle="1" w:styleId="Heading4Char">
    <w:name w:val="Heading 4 Char"/>
    <w:basedOn w:val="DefaultParagraphFont"/>
    <w:link w:val="Heading4"/>
    <w:uiPriority w:val="9"/>
    <w:rsid w:val="00097049"/>
    <w:rPr>
      <w:rFonts w:ascii="Times New Roman" w:eastAsia="Times New Roman" w:hAnsi="Times New Roman" w:cs="Times New Roman"/>
      <w:b/>
      <w:bCs/>
      <w:sz w:val="28"/>
      <w:szCs w:val="28"/>
      <w:lang w:val="x-none" w:eastAsia="ar-SA"/>
    </w:rPr>
  </w:style>
  <w:style w:type="character" w:customStyle="1" w:styleId="Heading5Char">
    <w:name w:val="Heading 5 Char"/>
    <w:basedOn w:val="DefaultParagraphFont"/>
    <w:link w:val="Heading5"/>
    <w:rsid w:val="00097049"/>
    <w:rPr>
      <w:rFonts w:ascii="Times New Roman" w:eastAsia="Times New Roman" w:hAnsi="Times New Roman" w:cs="Times New Roman"/>
      <w:b/>
      <w:bCs/>
      <w:sz w:val="24"/>
      <w:szCs w:val="24"/>
      <w:lang w:val="x-none" w:eastAsia="ar-SA"/>
    </w:rPr>
  </w:style>
  <w:style w:type="character" w:customStyle="1" w:styleId="Heading6Char">
    <w:name w:val="Heading 6 Char"/>
    <w:basedOn w:val="DefaultParagraphFont"/>
    <w:link w:val="Heading6"/>
    <w:uiPriority w:val="9"/>
    <w:rsid w:val="00097049"/>
    <w:rPr>
      <w:rFonts w:ascii="Times New Roman" w:eastAsia="Times New Roman" w:hAnsi="Times New Roman" w:cs="Times New Roman"/>
      <w:b/>
      <w:bCs/>
      <w:sz w:val="28"/>
      <w:szCs w:val="24"/>
      <w:lang w:val="x-none" w:eastAsia="ar-SA"/>
    </w:rPr>
  </w:style>
  <w:style w:type="character" w:customStyle="1" w:styleId="Heading7Char">
    <w:name w:val="Heading 7 Char"/>
    <w:basedOn w:val="DefaultParagraphFont"/>
    <w:link w:val="Heading7"/>
    <w:uiPriority w:val="9"/>
    <w:rsid w:val="00097049"/>
    <w:rPr>
      <w:rFonts w:ascii="Times New Roman" w:eastAsia="Times New Roman" w:hAnsi="Times New Roman" w:cs="Times New Roman"/>
      <w:sz w:val="24"/>
      <w:szCs w:val="24"/>
      <w:lang w:val="x-none" w:eastAsia="ar-SA"/>
    </w:rPr>
  </w:style>
  <w:style w:type="character" w:customStyle="1" w:styleId="Heading8Char">
    <w:name w:val="Heading 8 Char"/>
    <w:basedOn w:val="DefaultParagraphFont"/>
    <w:link w:val="Heading8"/>
    <w:uiPriority w:val="9"/>
    <w:rsid w:val="00097049"/>
    <w:rPr>
      <w:rFonts w:ascii="Times New Roman" w:eastAsia="Times New Roman" w:hAnsi="Times New Roman" w:cs="Times New Roman"/>
      <w:i/>
      <w:iCs/>
      <w:sz w:val="24"/>
      <w:szCs w:val="24"/>
      <w:lang w:val="x-none" w:eastAsia="ar-SA"/>
    </w:rPr>
  </w:style>
  <w:style w:type="character" w:customStyle="1" w:styleId="Heading9Char">
    <w:name w:val="Heading 9 Char"/>
    <w:basedOn w:val="DefaultParagraphFont"/>
    <w:link w:val="Heading9"/>
    <w:uiPriority w:val="9"/>
    <w:rsid w:val="00097049"/>
    <w:rPr>
      <w:rFonts w:ascii="Times New Roman" w:eastAsia="Times New Roman" w:hAnsi="Times New Roman" w:cs="Times New Roman"/>
      <w:lang w:val="x-none" w:eastAsia="ar-SA"/>
    </w:rPr>
  </w:style>
  <w:style w:type="numbering" w:customStyle="1" w:styleId="NoList1">
    <w:name w:val="No List1"/>
    <w:next w:val="NoList"/>
    <w:uiPriority w:val="99"/>
    <w:semiHidden/>
    <w:unhideWhenUsed/>
    <w:rsid w:val="00097049"/>
  </w:style>
  <w:style w:type="character" w:styleId="Hyperlink">
    <w:name w:val="Hyperlink"/>
    <w:uiPriority w:val="99"/>
    <w:unhideWhenUsed/>
    <w:rsid w:val="00097049"/>
    <w:rPr>
      <w:color w:val="0000FF"/>
      <w:u w:val="single"/>
    </w:rPr>
  </w:style>
  <w:style w:type="character" w:customStyle="1" w:styleId="Heading1Char1">
    <w:name w:val="Heading 1 Char1"/>
    <w:aliases w:val="H1 Char1,First subtitle Char1"/>
    <w:basedOn w:val="DefaultParagraphFont"/>
    <w:rsid w:val="00097049"/>
    <w:rPr>
      <w:rFonts w:ascii="Cambria" w:eastAsia="Times New Roman" w:hAnsi="Cambria" w:cs="Times New Roman" w:hint="default"/>
      <w:b/>
      <w:bCs/>
      <w:color w:val="365F91"/>
      <w:sz w:val="28"/>
      <w:szCs w:val="28"/>
      <w:lang w:eastAsia="ar-SA"/>
    </w:rPr>
  </w:style>
  <w:style w:type="paragraph" w:styleId="FootnoteText">
    <w:name w:val="footnote text"/>
    <w:aliases w:val="Footnote,Fußnote,Fußnote Char Char,Fußnote Char Char Char Char Char Char,Fußnote Char,Footnote Text Char1,Footnote Text Char Char,Footnote Text Char1 Char Char,Footnote Text Char Char Char Char,Footnote Text Char1 Char Char1 Char Char,f"/>
    <w:basedOn w:val="Normal"/>
    <w:link w:val="FootnoteTextChar"/>
    <w:uiPriority w:val="99"/>
    <w:unhideWhenUsed/>
    <w:rsid w:val="00097049"/>
    <w:pPr>
      <w:suppressAutoHyphens/>
      <w:spacing w:after="0" w:line="240" w:lineRule="auto"/>
      <w:jc w:val="both"/>
    </w:pPr>
    <w:rPr>
      <w:rFonts w:ascii="Times New Roman" w:eastAsia="Calibri" w:hAnsi="Times New Roman" w:cs="Times New Roman"/>
      <w:sz w:val="20"/>
      <w:szCs w:val="20"/>
      <w:lang w:eastAsia="ar-SA"/>
    </w:rPr>
  </w:style>
  <w:style w:type="character" w:customStyle="1" w:styleId="FootnoteTextChar">
    <w:name w:val="Footnote Text Char"/>
    <w:aliases w:val="Footnote Char,Fußnote Char1,Fußnote Char Char Char,Fußnote Char Char Char Char Char Char Char,Fußnote Char Char1,Footnote Text Char1 Char,Footnote Text Char Char Char,Footnote Text Char1 Char Char Char,f Char"/>
    <w:basedOn w:val="DefaultParagraphFont"/>
    <w:link w:val="FootnoteText"/>
    <w:uiPriority w:val="99"/>
    <w:rsid w:val="00097049"/>
    <w:rPr>
      <w:rFonts w:ascii="Times New Roman" w:eastAsia="Calibri" w:hAnsi="Times New Roman" w:cs="Times New Roman"/>
      <w:sz w:val="20"/>
      <w:szCs w:val="20"/>
      <w:lang w:eastAsia="ar-SA"/>
    </w:rPr>
  </w:style>
  <w:style w:type="character" w:customStyle="1" w:styleId="CommentTextChar">
    <w:name w:val="Comment Text Char"/>
    <w:basedOn w:val="DefaultParagraphFont"/>
    <w:link w:val="CommentText"/>
    <w:uiPriority w:val="99"/>
    <w:rsid w:val="00097049"/>
    <w:rPr>
      <w:rFonts w:ascii="Calibri" w:eastAsia="Times New Roman" w:hAnsi="Calibri" w:cs="Times New Roman"/>
      <w:sz w:val="20"/>
      <w:szCs w:val="20"/>
      <w:lang w:eastAsia="lv-LV"/>
    </w:rPr>
  </w:style>
  <w:style w:type="paragraph" w:styleId="CommentText">
    <w:name w:val="annotation text"/>
    <w:basedOn w:val="Normal"/>
    <w:link w:val="CommentTextChar"/>
    <w:uiPriority w:val="99"/>
    <w:unhideWhenUsed/>
    <w:rsid w:val="00097049"/>
    <w:pPr>
      <w:spacing w:after="200" w:line="240" w:lineRule="auto"/>
    </w:pPr>
    <w:rPr>
      <w:rFonts w:ascii="Calibri" w:eastAsia="Times New Roman" w:hAnsi="Calibri" w:cs="Times New Roman"/>
      <w:sz w:val="20"/>
      <w:szCs w:val="20"/>
      <w:lang w:eastAsia="lv-LV"/>
    </w:rPr>
  </w:style>
  <w:style w:type="character" w:customStyle="1" w:styleId="CommentTextChar1">
    <w:name w:val="Comment Text Char1"/>
    <w:basedOn w:val="DefaultParagraphFont"/>
    <w:uiPriority w:val="99"/>
    <w:semiHidden/>
    <w:rsid w:val="00097049"/>
    <w:rPr>
      <w:sz w:val="20"/>
      <w:szCs w:val="20"/>
    </w:rPr>
  </w:style>
  <w:style w:type="character" w:customStyle="1" w:styleId="HeaderChar">
    <w:name w:val="Header Char"/>
    <w:basedOn w:val="DefaultParagraphFont"/>
    <w:link w:val="Header"/>
    <w:uiPriority w:val="99"/>
    <w:rsid w:val="00097049"/>
    <w:rPr>
      <w:rFonts w:ascii="Times New Roman" w:eastAsia="Calibri" w:hAnsi="Times New Roman" w:cs="Times New Roman"/>
      <w:sz w:val="24"/>
      <w:szCs w:val="24"/>
      <w:lang w:val="x-none" w:eastAsia="ar-SA"/>
    </w:rPr>
  </w:style>
  <w:style w:type="paragraph" w:styleId="Header">
    <w:name w:val="header"/>
    <w:basedOn w:val="Normal"/>
    <w:link w:val="HeaderChar"/>
    <w:uiPriority w:val="99"/>
    <w:unhideWhenUsed/>
    <w:rsid w:val="00097049"/>
    <w:pPr>
      <w:tabs>
        <w:tab w:val="center" w:pos="4153"/>
        <w:tab w:val="right" w:pos="8306"/>
      </w:tabs>
      <w:suppressAutoHyphens/>
      <w:spacing w:after="0" w:line="240" w:lineRule="auto"/>
      <w:jc w:val="both"/>
    </w:pPr>
    <w:rPr>
      <w:rFonts w:ascii="Times New Roman" w:eastAsia="Calibri" w:hAnsi="Times New Roman" w:cs="Times New Roman"/>
      <w:sz w:val="24"/>
      <w:szCs w:val="24"/>
      <w:lang w:val="x-none" w:eastAsia="ar-SA"/>
    </w:rPr>
  </w:style>
  <w:style w:type="character" w:customStyle="1" w:styleId="HeaderChar1">
    <w:name w:val="Header Char1"/>
    <w:basedOn w:val="DefaultParagraphFont"/>
    <w:uiPriority w:val="99"/>
    <w:semiHidden/>
    <w:rsid w:val="00097049"/>
  </w:style>
  <w:style w:type="character" w:customStyle="1" w:styleId="FooterChar">
    <w:name w:val="Footer Char"/>
    <w:basedOn w:val="DefaultParagraphFont"/>
    <w:link w:val="Footer"/>
    <w:uiPriority w:val="99"/>
    <w:rsid w:val="00097049"/>
    <w:rPr>
      <w:rFonts w:ascii="Calibri" w:eastAsia="Times New Roman" w:hAnsi="Calibri" w:cs="Times New Roman"/>
      <w:lang w:eastAsia="lv-LV"/>
    </w:rPr>
  </w:style>
  <w:style w:type="paragraph" w:styleId="Footer">
    <w:name w:val="footer"/>
    <w:basedOn w:val="Normal"/>
    <w:link w:val="FooterChar"/>
    <w:uiPriority w:val="99"/>
    <w:unhideWhenUsed/>
    <w:rsid w:val="00097049"/>
    <w:pPr>
      <w:tabs>
        <w:tab w:val="center" w:pos="4153"/>
        <w:tab w:val="right" w:pos="8306"/>
      </w:tabs>
      <w:spacing w:after="0" w:line="240" w:lineRule="auto"/>
    </w:pPr>
    <w:rPr>
      <w:rFonts w:ascii="Calibri" w:eastAsia="Times New Roman" w:hAnsi="Calibri" w:cs="Times New Roman"/>
      <w:lang w:eastAsia="lv-LV"/>
    </w:rPr>
  </w:style>
  <w:style w:type="character" w:customStyle="1" w:styleId="FooterChar1">
    <w:name w:val="Footer Char1"/>
    <w:basedOn w:val="DefaultParagraphFont"/>
    <w:uiPriority w:val="99"/>
    <w:semiHidden/>
    <w:rsid w:val="00097049"/>
  </w:style>
  <w:style w:type="character" w:customStyle="1" w:styleId="BodyTextChar">
    <w:name w:val="Body Text Char"/>
    <w:basedOn w:val="DefaultParagraphFont"/>
    <w:link w:val="BodyText"/>
    <w:rsid w:val="00097049"/>
    <w:rPr>
      <w:rFonts w:ascii="Arial Narrow" w:eastAsia="Times New Roman" w:hAnsi="Arial Narrow" w:cs="Times New Roman"/>
      <w:b/>
      <w:bCs/>
      <w:sz w:val="24"/>
      <w:szCs w:val="24"/>
    </w:rPr>
  </w:style>
  <w:style w:type="paragraph" w:styleId="BodyText">
    <w:name w:val="Body Text"/>
    <w:basedOn w:val="Normal"/>
    <w:link w:val="BodyTextChar"/>
    <w:unhideWhenUsed/>
    <w:rsid w:val="00097049"/>
    <w:pPr>
      <w:spacing w:after="0" w:line="240" w:lineRule="auto"/>
      <w:jc w:val="both"/>
    </w:pPr>
    <w:rPr>
      <w:rFonts w:ascii="Arial Narrow" w:eastAsia="Times New Roman" w:hAnsi="Arial Narrow" w:cs="Times New Roman"/>
      <w:b/>
      <w:bCs/>
      <w:sz w:val="24"/>
      <w:szCs w:val="24"/>
    </w:rPr>
  </w:style>
  <w:style w:type="character" w:customStyle="1" w:styleId="BodyTextChar1">
    <w:name w:val="Body Text Char1"/>
    <w:basedOn w:val="DefaultParagraphFont"/>
    <w:uiPriority w:val="99"/>
    <w:semiHidden/>
    <w:rsid w:val="00097049"/>
  </w:style>
  <w:style w:type="character" w:customStyle="1" w:styleId="BodyTextIndentChar">
    <w:name w:val="Body Text Indent Char"/>
    <w:basedOn w:val="DefaultParagraphFont"/>
    <w:link w:val="BodyTextIndent"/>
    <w:uiPriority w:val="99"/>
    <w:semiHidden/>
    <w:rsid w:val="00097049"/>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uiPriority w:val="99"/>
    <w:semiHidden/>
    <w:unhideWhenUsed/>
    <w:rsid w:val="00097049"/>
    <w:pPr>
      <w:spacing w:after="120" w:line="240" w:lineRule="auto"/>
      <w:ind w:left="283"/>
    </w:pPr>
    <w:rPr>
      <w:rFonts w:ascii="Times New Roman" w:eastAsia="Times New Roman" w:hAnsi="Times New Roman" w:cs="Times New Roman"/>
      <w:sz w:val="24"/>
      <w:szCs w:val="24"/>
      <w:lang w:val="x-none" w:eastAsia="x-none"/>
    </w:rPr>
  </w:style>
  <w:style w:type="character" w:customStyle="1" w:styleId="BodyTextIndentChar1">
    <w:name w:val="Body Text Indent Char1"/>
    <w:basedOn w:val="DefaultParagraphFont"/>
    <w:uiPriority w:val="99"/>
    <w:semiHidden/>
    <w:rsid w:val="00097049"/>
  </w:style>
  <w:style w:type="character" w:customStyle="1" w:styleId="BodyText3Char">
    <w:name w:val="Body Text 3 Char"/>
    <w:basedOn w:val="DefaultParagraphFont"/>
    <w:link w:val="BodyText3"/>
    <w:semiHidden/>
    <w:rsid w:val="00097049"/>
    <w:rPr>
      <w:rFonts w:ascii="Calibri" w:eastAsia="ヒラギノ角ゴ Pro W3" w:hAnsi="Calibri" w:cs="Times New Roman"/>
      <w:color w:val="000000"/>
      <w:sz w:val="18"/>
      <w:szCs w:val="18"/>
    </w:rPr>
  </w:style>
  <w:style w:type="paragraph" w:styleId="BodyText3">
    <w:name w:val="Body Text 3"/>
    <w:basedOn w:val="Normal"/>
    <w:link w:val="BodyText3Char"/>
    <w:autoRedefine/>
    <w:semiHidden/>
    <w:unhideWhenUsed/>
    <w:rsid w:val="00097049"/>
    <w:pPr>
      <w:spacing w:after="120" w:line="240" w:lineRule="auto"/>
      <w:ind w:left="851" w:hanging="851"/>
      <w:jc w:val="both"/>
    </w:pPr>
    <w:rPr>
      <w:rFonts w:ascii="Calibri" w:eastAsia="ヒラギノ角ゴ Pro W3" w:hAnsi="Calibri" w:cs="Times New Roman"/>
      <w:color w:val="000000"/>
      <w:sz w:val="18"/>
      <w:szCs w:val="18"/>
    </w:rPr>
  </w:style>
  <w:style w:type="character" w:customStyle="1" w:styleId="BodyText3Char1">
    <w:name w:val="Body Text 3 Char1"/>
    <w:basedOn w:val="DefaultParagraphFont"/>
    <w:uiPriority w:val="99"/>
    <w:semiHidden/>
    <w:rsid w:val="00097049"/>
    <w:rPr>
      <w:sz w:val="16"/>
      <w:szCs w:val="16"/>
    </w:rPr>
  </w:style>
  <w:style w:type="character" w:customStyle="1" w:styleId="CommentSubjectChar">
    <w:name w:val="Comment Subject Char"/>
    <w:basedOn w:val="CommentTextChar"/>
    <w:link w:val="CommentSubject"/>
    <w:uiPriority w:val="99"/>
    <w:semiHidden/>
    <w:rsid w:val="00097049"/>
    <w:rPr>
      <w:rFonts w:ascii="Calibri" w:eastAsia="Times New Roman" w:hAnsi="Calibri" w:cs="Times New Roman"/>
      <w:b/>
      <w:bCs/>
      <w:sz w:val="20"/>
      <w:szCs w:val="20"/>
      <w:lang w:eastAsia="lv-LV"/>
    </w:rPr>
  </w:style>
  <w:style w:type="paragraph" w:styleId="CommentSubject">
    <w:name w:val="annotation subject"/>
    <w:basedOn w:val="CommentText"/>
    <w:next w:val="CommentText"/>
    <w:link w:val="CommentSubjectChar"/>
    <w:uiPriority w:val="99"/>
    <w:semiHidden/>
    <w:unhideWhenUsed/>
    <w:rsid w:val="00097049"/>
    <w:rPr>
      <w:b/>
      <w:bCs/>
    </w:rPr>
  </w:style>
  <w:style w:type="character" w:customStyle="1" w:styleId="CommentSubjectChar1">
    <w:name w:val="Comment Subject Char1"/>
    <w:basedOn w:val="CommentTextChar1"/>
    <w:uiPriority w:val="99"/>
    <w:semiHidden/>
    <w:rsid w:val="00097049"/>
    <w:rPr>
      <w:b/>
      <w:bCs/>
      <w:sz w:val="20"/>
      <w:szCs w:val="20"/>
    </w:rPr>
  </w:style>
  <w:style w:type="character" w:customStyle="1" w:styleId="BalloonTextChar">
    <w:name w:val="Balloon Text Char"/>
    <w:basedOn w:val="DefaultParagraphFont"/>
    <w:link w:val="BalloonText"/>
    <w:uiPriority w:val="99"/>
    <w:semiHidden/>
    <w:rsid w:val="00097049"/>
    <w:rPr>
      <w:rFonts w:ascii="Tahoma" w:eastAsia="Calibri" w:hAnsi="Tahoma" w:cs="Tahoma"/>
      <w:sz w:val="16"/>
      <w:szCs w:val="16"/>
      <w:lang w:eastAsia="ar-SA"/>
    </w:rPr>
  </w:style>
  <w:style w:type="paragraph" w:styleId="BalloonText">
    <w:name w:val="Balloon Text"/>
    <w:basedOn w:val="Normal"/>
    <w:link w:val="BalloonTextChar"/>
    <w:uiPriority w:val="99"/>
    <w:semiHidden/>
    <w:unhideWhenUsed/>
    <w:rsid w:val="00097049"/>
    <w:pPr>
      <w:suppressAutoHyphens/>
      <w:spacing w:after="0" w:line="240" w:lineRule="auto"/>
      <w:jc w:val="both"/>
    </w:pPr>
    <w:rPr>
      <w:rFonts w:ascii="Tahoma" w:eastAsia="Calibri" w:hAnsi="Tahoma" w:cs="Tahoma"/>
      <w:sz w:val="16"/>
      <w:szCs w:val="16"/>
      <w:lang w:eastAsia="ar-SA"/>
    </w:rPr>
  </w:style>
  <w:style w:type="character" w:customStyle="1" w:styleId="BalloonTextChar1">
    <w:name w:val="Balloon Text Char1"/>
    <w:basedOn w:val="DefaultParagraphFont"/>
    <w:uiPriority w:val="99"/>
    <w:semiHidden/>
    <w:rsid w:val="00097049"/>
    <w:rPr>
      <w:rFonts w:ascii="Segoe UI" w:hAnsi="Segoe UI" w:cs="Segoe UI"/>
      <w:sz w:val="18"/>
      <w:szCs w:val="18"/>
    </w:rPr>
  </w:style>
  <w:style w:type="character" w:customStyle="1" w:styleId="ListParagraphChar">
    <w:name w:val="List Paragraph Char"/>
    <w:aliases w:val="Strip Char,H&amp;P List Paragraph Char,2 Char,Syle 1 Char,Colorful List - Accent 12 Char,Normal bullet 2 Char,Bullet list Char,Virsraksti Char,Saistīto dokumentu saraksts Char,Numurets Char,PPS_Bullet Char"/>
    <w:link w:val="ListParagraph"/>
    <w:uiPriority w:val="34"/>
    <w:qFormat/>
    <w:locked/>
    <w:rsid w:val="00097049"/>
    <w:rPr>
      <w:rFonts w:ascii="Times New Roman" w:hAnsi="Times New Roman" w:cs="Times New Roman"/>
      <w:sz w:val="24"/>
      <w:szCs w:val="24"/>
      <w:lang w:eastAsia="ar-SA"/>
    </w:rPr>
  </w:style>
  <w:style w:type="paragraph" w:customStyle="1" w:styleId="PPSBullet1">
    <w:name w:val="PPS_Bullet1"/>
    <w:basedOn w:val="Normal"/>
    <w:next w:val="ListParagraph"/>
    <w:qFormat/>
    <w:rsid w:val="00097049"/>
    <w:pPr>
      <w:spacing w:before="60" w:after="60" w:line="240" w:lineRule="auto"/>
      <w:jc w:val="both"/>
    </w:pPr>
    <w:rPr>
      <w:rFonts w:ascii="Times New Roman" w:hAnsi="Times New Roman" w:cs="Times New Roman"/>
      <w:sz w:val="24"/>
      <w:szCs w:val="24"/>
      <w:lang w:eastAsia="ar-SA"/>
    </w:rPr>
  </w:style>
  <w:style w:type="character" w:customStyle="1" w:styleId="ApakpunktsChar">
    <w:name w:val="Apakšpunkts Char"/>
    <w:link w:val="Apakpunkts"/>
    <w:locked/>
    <w:rsid w:val="00097049"/>
    <w:rPr>
      <w:rFonts w:ascii="Arial" w:eastAsia="Times New Roman" w:hAnsi="Arial" w:cs="Arial"/>
      <w:b/>
      <w:szCs w:val="24"/>
    </w:rPr>
  </w:style>
  <w:style w:type="paragraph" w:customStyle="1" w:styleId="Apakpunkts">
    <w:name w:val="Apakšpunkts"/>
    <w:basedOn w:val="Normal"/>
    <w:link w:val="ApakpunktsChar"/>
    <w:rsid w:val="00097049"/>
    <w:pPr>
      <w:tabs>
        <w:tab w:val="num" w:pos="851"/>
      </w:tabs>
      <w:spacing w:after="0" w:line="240" w:lineRule="auto"/>
      <w:ind w:left="851" w:hanging="851"/>
    </w:pPr>
    <w:rPr>
      <w:rFonts w:ascii="Arial" w:eastAsia="Times New Roman" w:hAnsi="Arial" w:cs="Arial"/>
      <w:b/>
      <w:szCs w:val="24"/>
    </w:rPr>
  </w:style>
  <w:style w:type="paragraph" w:customStyle="1" w:styleId="Punkts">
    <w:name w:val="Punkts"/>
    <w:basedOn w:val="Normal"/>
    <w:next w:val="Apakpunkts"/>
    <w:rsid w:val="00097049"/>
    <w:pPr>
      <w:numPr>
        <w:ilvl w:val="1"/>
        <w:numId w:val="2"/>
      </w:numPr>
      <w:spacing w:after="0" w:line="240" w:lineRule="auto"/>
    </w:pPr>
    <w:rPr>
      <w:rFonts w:ascii="Arial" w:eastAsia="Times New Roman" w:hAnsi="Arial" w:cs="Times New Roman"/>
      <w:b/>
      <w:sz w:val="20"/>
      <w:szCs w:val="24"/>
      <w:lang w:eastAsia="lv-LV"/>
    </w:rPr>
  </w:style>
  <w:style w:type="paragraph" w:customStyle="1" w:styleId="Rindkopa">
    <w:name w:val="Rindkopa"/>
    <w:basedOn w:val="Normal"/>
    <w:next w:val="Punkts"/>
    <w:rsid w:val="00097049"/>
    <w:pPr>
      <w:spacing w:after="0" w:line="240" w:lineRule="auto"/>
      <w:ind w:left="851"/>
      <w:jc w:val="both"/>
    </w:pPr>
    <w:rPr>
      <w:rFonts w:ascii="Arial" w:eastAsia="Times New Roman" w:hAnsi="Arial" w:cs="Times New Roman"/>
      <w:sz w:val="20"/>
      <w:szCs w:val="24"/>
      <w:lang w:eastAsia="lv-LV"/>
    </w:rPr>
  </w:style>
  <w:style w:type="paragraph" w:customStyle="1" w:styleId="Paragrfs">
    <w:name w:val="Paragrāfs"/>
    <w:basedOn w:val="Normal"/>
    <w:next w:val="Rindkopa"/>
    <w:rsid w:val="00097049"/>
    <w:pPr>
      <w:numPr>
        <w:ilvl w:val="2"/>
        <w:numId w:val="2"/>
      </w:numPr>
      <w:spacing w:after="0" w:line="240" w:lineRule="auto"/>
      <w:jc w:val="both"/>
    </w:pPr>
    <w:rPr>
      <w:rFonts w:ascii="Arial" w:eastAsia="Times New Roman" w:hAnsi="Arial" w:cs="Times New Roman"/>
      <w:sz w:val="20"/>
      <w:szCs w:val="24"/>
      <w:lang w:eastAsia="lv-LV"/>
    </w:rPr>
  </w:style>
  <w:style w:type="paragraph" w:customStyle="1" w:styleId="Style2">
    <w:name w:val="Style2"/>
    <w:basedOn w:val="Normal"/>
    <w:uiPriority w:val="99"/>
    <w:rsid w:val="00097049"/>
    <w:pPr>
      <w:widowControl w:val="0"/>
      <w:autoSpaceDE w:val="0"/>
      <w:autoSpaceDN w:val="0"/>
      <w:adjustRightInd w:val="0"/>
      <w:spacing w:after="0" w:line="276" w:lineRule="exact"/>
      <w:ind w:hanging="557"/>
      <w:jc w:val="both"/>
    </w:pPr>
    <w:rPr>
      <w:rFonts w:ascii="Times New Roman" w:eastAsia="Times New Roman" w:hAnsi="Times New Roman" w:cs="Times New Roman"/>
      <w:sz w:val="24"/>
      <w:szCs w:val="24"/>
      <w:lang w:eastAsia="lv-LV"/>
    </w:rPr>
  </w:style>
  <w:style w:type="paragraph" w:customStyle="1" w:styleId="Atsauce">
    <w:name w:val="Atsauce"/>
    <w:basedOn w:val="FootnoteText"/>
    <w:rsid w:val="00097049"/>
    <w:pPr>
      <w:suppressAutoHyphens w:val="0"/>
      <w:jc w:val="left"/>
    </w:pPr>
    <w:rPr>
      <w:rFonts w:ascii="Arial" w:eastAsia="Times New Roman" w:hAnsi="Arial" w:cs="Arial"/>
      <w:sz w:val="16"/>
      <w:szCs w:val="16"/>
      <w:lang w:eastAsia="en-US"/>
    </w:rPr>
  </w:style>
  <w:style w:type="paragraph" w:customStyle="1" w:styleId="Default">
    <w:name w:val="Default"/>
    <w:rsid w:val="00097049"/>
    <w:pPr>
      <w:widowControl w:val="0"/>
      <w:autoSpaceDE w:val="0"/>
      <w:autoSpaceDN w:val="0"/>
      <w:adjustRightInd w:val="0"/>
      <w:spacing w:after="0" w:line="240" w:lineRule="auto"/>
    </w:pPr>
    <w:rPr>
      <w:rFonts w:ascii="KCMBJD+TimesNewRoman" w:eastAsia="Times New Roman" w:hAnsi="KCMBJD+TimesNewRoman" w:cs="KCMBJD+TimesNewRoman"/>
      <w:color w:val="000000"/>
      <w:sz w:val="24"/>
      <w:szCs w:val="24"/>
      <w:lang w:eastAsia="lv-LV"/>
    </w:rPr>
  </w:style>
  <w:style w:type="paragraph" w:customStyle="1" w:styleId="CM1">
    <w:name w:val="CM1"/>
    <w:basedOn w:val="Default"/>
    <w:next w:val="Default"/>
    <w:rsid w:val="00097049"/>
    <w:pPr>
      <w:spacing w:line="276" w:lineRule="atLeast"/>
    </w:pPr>
    <w:rPr>
      <w:rFonts w:cs="Times New Roman"/>
      <w:color w:val="auto"/>
    </w:rPr>
  </w:style>
  <w:style w:type="paragraph" w:customStyle="1" w:styleId="CM143">
    <w:name w:val="CM143"/>
    <w:basedOn w:val="Default"/>
    <w:next w:val="Default"/>
    <w:rsid w:val="00097049"/>
    <w:rPr>
      <w:rFonts w:cs="Times New Roman"/>
      <w:color w:val="auto"/>
    </w:rPr>
  </w:style>
  <w:style w:type="paragraph" w:customStyle="1" w:styleId="CM144">
    <w:name w:val="CM144"/>
    <w:basedOn w:val="Default"/>
    <w:next w:val="Default"/>
    <w:rsid w:val="00097049"/>
    <w:rPr>
      <w:rFonts w:cs="Times New Roman"/>
      <w:color w:val="auto"/>
    </w:rPr>
  </w:style>
  <w:style w:type="paragraph" w:customStyle="1" w:styleId="CM145">
    <w:name w:val="CM145"/>
    <w:basedOn w:val="Default"/>
    <w:next w:val="Default"/>
    <w:rsid w:val="00097049"/>
    <w:rPr>
      <w:rFonts w:cs="Times New Roman"/>
      <w:color w:val="auto"/>
    </w:rPr>
  </w:style>
  <w:style w:type="paragraph" w:customStyle="1" w:styleId="CM2">
    <w:name w:val="CM2"/>
    <w:basedOn w:val="Default"/>
    <w:next w:val="Default"/>
    <w:rsid w:val="00097049"/>
    <w:pPr>
      <w:spacing w:line="328" w:lineRule="atLeast"/>
    </w:pPr>
    <w:rPr>
      <w:rFonts w:cs="Times New Roman"/>
      <w:color w:val="auto"/>
    </w:rPr>
  </w:style>
  <w:style w:type="paragraph" w:customStyle="1" w:styleId="CM147">
    <w:name w:val="CM147"/>
    <w:basedOn w:val="Default"/>
    <w:next w:val="Default"/>
    <w:rsid w:val="00097049"/>
    <w:rPr>
      <w:rFonts w:cs="Times New Roman"/>
      <w:color w:val="auto"/>
    </w:rPr>
  </w:style>
  <w:style w:type="paragraph" w:customStyle="1" w:styleId="CM3">
    <w:name w:val="CM3"/>
    <w:basedOn w:val="Default"/>
    <w:next w:val="Default"/>
    <w:rsid w:val="00097049"/>
    <w:pPr>
      <w:spacing w:line="273" w:lineRule="atLeast"/>
    </w:pPr>
    <w:rPr>
      <w:rFonts w:cs="Times New Roman"/>
      <w:color w:val="auto"/>
    </w:rPr>
  </w:style>
  <w:style w:type="paragraph" w:customStyle="1" w:styleId="CM4">
    <w:name w:val="CM4"/>
    <w:basedOn w:val="Default"/>
    <w:next w:val="Default"/>
    <w:rsid w:val="00097049"/>
    <w:pPr>
      <w:spacing w:line="278" w:lineRule="atLeast"/>
    </w:pPr>
    <w:rPr>
      <w:rFonts w:cs="Times New Roman"/>
      <w:color w:val="auto"/>
    </w:rPr>
  </w:style>
  <w:style w:type="paragraph" w:customStyle="1" w:styleId="CM5">
    <w:name w:val="CM5"/>
    <w:basedOn w:val="Default"/>
    <w:next w:val="Default"/>
    <w:rsid w:val="00097049"/>
    <w:pPr>
      <w:spacing w:line="276" w:lineRule="atLeast"/>
    </w:pPr>
    <w:rPr>
      <w:rFonts w:cs="Times New Roman"/>
      <w:color w:val="auto"/>
    </w:rPr>
  </w:style>
  <w:style w:type="paragraph" w:customStyle="1" w:styleId="CM6">
    <w:name w:val="CM6"/>
    <w:basedOn w:val="Default"/>
    <w:next w:val="Default"/>
    <w:rsid w:val="00097049"/>
    <w:pPr>
      <w:spacing w:line="278" w:lineRule="atLeast"/>
    </w:pPr>
    <w:rPr>
      <w:rFonts w:cs="Times New Roman"/>
      <w:color w:val="auto"/>
    </w:rPr>
  </w:style>
  <w:style w:type="paragraph" w:customStyle="1" w:styleId="CM7">
    <w:name w:val="CM7"/>
    <w:basedOn w:val="Default"/>
    <w:next w:val="Default"/>
    <w:rsid w:val="00097049"/>
    <w:pPr>
      <w:spacing w:line="276" w:lineRule="atLeast"/>
    </w:pPr>
    <w:rPr>
      <w:rFonts w:cs="Times New Roman"/>
      <w:color w:val="auto"/>
    </w:rPr>
  </w:style>
  <w:style w:type="paragraph" w:customStyle="1" w:styleId="CM200">
    <w:name w:val="CM200"/>
    <w:basedOn w:val="Default"/>
    <w:next w:val="Default"/>
    <w:rsid w:val="00097049"/>
    <w:rPr>
      <w:rFonts w:cs="Times New Roman"/>
      <w:color w:val="auto"/>
    </w:rPr>
  </w:style>
  <w:style w:type="paragraph" w:customStyle="1" w:styleId="CM8">
    <w:name w:val="CM8"/>
    <w:basedOn w:val="Default"/>
    <w:next w:val="Default"/>
    <w:rsid w:val="00097049"/>
    <w:pPr>
      <w:spacing w:line="276" w:lineRule="atLeast"/>
    </w:pPr>
    <w:rPr>
      <w:rFonts w:cs="Times New Roman"/>
      <w:color w:val="auto"/>
    </w:rPr>
  </w:style>
  <w:style w:type="paragraph" w:customStyle="1" w:styleId="CM9">
    <w:name w:val="CM9"/>
    <w:basedOn w:val="Default"/>
    <w:next w:val="Default"/>
    <w:rsid w:val="00097049"/>
    <w:rPr>
      <w:rFonts w:cs="Times New Roman"/>
      <w:color w:val="auto"/>
    </w:rPr>
  </w:style>
  <w:style w:type="paragraph" w:customStyle="1" w:styleId="CM10">
    <w:name w:val="CM10"/>
    <w:basedOn w:val="Default"/>
    <w:next w:val="Default"/>
    <w:rsid w:val="00097049"/>
    <w:pPr>
      <w:spacing w:line="276" w:lineRule="atLeast"/>
    </w:pPr>
    <w:rPr>
      <w:rFonts w:cs="Times New Roman"/>
      <w:color w:val="auto"/>
    </w:rPr>
  </w:style>
  <w:style w:type="paragraph" w:customStyle="1" w:styleId="CM150">
    <w:name w:val="CM150"/>
    <w:basedOn w:val="Default"/>
    <w:next w:val="Default"/>
    <w:rsid w:val="00097049"/>
    <w:rPr>
      <w:rFonts w:cs="Times New Roman"/>
      <w:color w:val="auto"/>
    </w:rPr>
  </w:style>
  <w:style w:type="paragraph" w:customStyle="1" w:styleId="CM148">
    <w:name w:val="CM148"/>
    <w:basedOn w:val="Default"/>
    <w:next w:val="Default"/>
    <w:rsid w:val="00097049"/>
    <w:rPr>
      <w:rFonts w:cs="Times New Roman"/>
      <w:color w:val="auto"/>
    </w:rPr>
  </w:style>
  <w:style w:type="paragraph" w:customStyle="1" w:styleId="CM12">
    <w:name w:val="CM12"/>
    <w:basedOn w:val="Default"/>
    <w:next w:val="Default"/>
    <w:rsid w:val="00097049"/>
    <w:pPr>
      <w:spacing w:line="278" w:lineRule="atLeast"/>
    </w:pPr>
    <w:rPr>
      <w:rFonts w:cs="Times New Roman"/>
      <w:color w:val="auto"/>
    </w:rPr>
  </w:style>
  <w:style w:type="paragraph" w:customStyle="1" w:styleId="CM13">
    <w:name w:val="CM13"/>
    <w:basedOn w:val="Default"/>
    <w:next w:val="Default"/>
    <w:rsid w:val="00097049"/>
    <w:rPr>
      <w:rFonts w:cs="Times New Roman"/>
      <w:color w:val="auto"/>
    </w:rPr>
  </w:style>
  <w:style w:type="paragraph" w:customStyle="1" w:styleId="CM14">
    <w:name w:val="CM14"/>
    <w:basedOn w:val="Default"/>
    <w:next w:val="Default"/>
    <w:rsid w:val="00097049"/>
    <w:pPr>
      <w:spacing w:line="276" w:lineRule="atLeast"/>
    </w:pPr>
    <w:rPr>
      <w:rFonts w:cs="Times New Roman"/>
      <w:color w:val="auto"/>
    </w:rPr>
  </w:style>
  <w:style w:type="paragraph" w:customStyle="1" w:styleId="CM15">
    <w:name w:val="CM15"/>
    <w:basedOn w:val="Default"/>
    <w:next w:val="Default"/>
    <w:rsid w:val="00097049"/>
    <w:pPr>
      <w:spacing w:line="276" w:lineRule="atLeast"/>
    </w:pPr>
    <w:rPr>
      <w:rFonts w:cs="Times New Roman"/>
      <w:color w:val="auto"/>
    </w:rPr>
  </w:style>
  <w:style w:type="paragraph" w:customStyle="1" w:styleId="CM16">
    <w:name w:val="CM16"/>
    <w:basedOn w:val="Default"/>
    <w:next w:val="Default"/>
    <w:rsid w:val="00097049"/>
    <w:pPr>
      <w:spacing w:line="276" w:lineRule="atLeast"/>
    </w:pPr>
    <w:rPr>
      <w:rFonts w:cs="Times New Roman"/>
      <w:color w:val="auto"/>
    </w:rPr>
  </w:style>
  <w:style w:type="paragraph" w:customStyle="1" w:styleId="CM17">
    <w:name w:val="CM17"/>
    <w:basedOn w:val="Default"/>
    <w:next w:val="Default"/>
    <w:rsid w:val="00097049"/>
    <w:pPr>
      <w:spacing w:line="271" w:lineRule="atLeast"/>
    </w:pPr>
    <w:rPr>
      <w:rFonts w:cs="Times New Roman"/>
      <w:color w:val="auto"/>
    </w:rPr>
  </w:style>
  <w:style w:type="paragraph" w:customStyle="1" w:styleId="CM18">
    <w:name w:val="CM18"/>
    <w:basedOn w:val="Default"/>
    <w:next w:val="Default"/>
    <w:rsid w:val="00097049"/>
    <w:pPr>
      <w:spacing w:line="276" w:lineRule="atLeast"/>
    </w:pPr>
    <w:rPr>
      <w:rFonts w:cs="Times New Roman"/>
      <w:color w:val="auto"/>
    </w:rPr>
  </w:style>
  <w:style w:type="paragraph" w:customStyle="1" w:styleId="CM152">
    <w:name w:val="CM152"/>
    <w:basedOn w:val="Default"/>
    <w:next w:val="Default"/>
    <w:rsid w:val="00097049"/>
    <w:rPr>
      <w:rFonts w:cs="Times New Roman"/>
      <w:color w:val="auto"/>
    </w:rPr>
  </w:style>
  <w:style w:type="paragraph" w:customStyle="1" w:styleId="CM153">
    <w:name w:val="CM153"/>
    <w:basedOn w:val="Default"/>
    <w:next w:val="Default"/>
    <w:rsid w:val="00097049"/>
    <w:rPr>
      <w:rFonts w:cs="Times New Roman"/>
      <w:color w:val="auto"/>
    </w:rPr>
  </w:style>
  <w:style w:type="paragraph" w:customStyle="1" w:styleId="CM19">
    <w:name w:val="CM19"/>
    <w:basedOn w:val="Default"/>
    <w:next w:val="Default"/>
    <w:rsid w:val="00097049"/>
    <w:pPr>
      <w:spacing w:line="276" w:lineRule="atLeast"/>
    </w:pPr>
    <w:rPr>
      <w:rFonts w:cs="Times New Roman"/>
      <w:color w:val="auto"/>
    </w:rPr>
  </w:style>
  <w:style w:type="paragraph" w:customStyle="1" w:styleId="CM20">
    <w:name w:val="CM20"/>
    <w:basedOn w:val="Default"/>
    <w:next w:val="Default"/>
    <w:rsid w:val="00097049"/>
    <w:pPr>
      <w:spacing w:line="276" w:lineRule="atLeast"/>
    </w:pPr>
    <w:rPr>
      <w:rFonts w:cs="Times New Roman"/>
      <w:color w:val="auto"/>
    </w:rPr>
  </w:style>
  <w:style w:type="paragraph" w:customStyle="1" w:styleId="CM149">
    <w:name w:val="CM149"/>
    <w:basedOn w:val="Default"/>
    <w:next w:val="Default"/>
    <w:rsid w:val="00097049"/>
    <w:rPr>
      <w:rFonts w:cs="Times New Roman"/>
      <w:color w:val="auto"/>
    </w:rPr>
  </w:style>
  <w:style w:type="paragraph" w:customStyle="1" w:styleId="CM154">
    <w:name w:val="CM154"/>
    <w:basedOn w:val="Default"/>
    <w:next w:val="Default"/>
    <w:rsid w:val="00097049"/>
    <w:rPr>
      <w:rFonts w:cs="Times New Roman"/>
      <w:color w:val="auto"/>
    </w:rPr>
  </w:style>
  <w:style w:type="paragraph" w:customStyle="1" w:styleId="CM155">
    <w:name w:val="CM155"/>
    <w:basedOn w:val="Default"/>
    <w:next w:val="Default"/>
    <w:rsid w:val="00097049"/>
    <w:rPr>
      <w:rFonts w:cs="Times New Roman"/>
      <w:color w:val="auto"/>
    </w:rPr>
  </w:style>
  <w:style w:type="paragraph" w:customStyle="1" w:styleId="CM23">
    <w:name w:val="CM23"/>
    <w:basedOn w:val="Default"/>
    <w:next w:val="Default"/>
    <w:rsid w:val="00097049"/>
    <w:pPr>
      <w:spacing w:line="276" w:lineRule="atLeast"/>
    </w:pPr>
    <w:rPr>
      <w:rFonts w:cs="Times New Roman"/>
      <w:color w:val="auto"/>
    </w:rPr>
  </w:style>
  <w:style w:type="paragraph" w:customStyle="1" w:styleId="CM24">
    <w:name w:val="CM24"/>
    <w:basedOn w:val="Default"/>
    <w:next w:val="Default"/>
    <w:rsid w:val="00097049"/>
    <w:rPr>
      <w:rFonts w:cs="Times New Roman"/>
      <w:color w:val="auto"/>
    </w:rPr>
  </w:style>
  <w:style w:type="paragraph" w:customStyle="1" w:styleId="CM25">
    <w:name w:val="CM25"/>
    <w:basedOn w:val="Default"/>
    <w:next w:val="Default"/>
    <w:rsid w:val="00097049"/>
    <w:pPr>
      <w:spacing w:line="276" w:lineRule="atLeast"/>
    </w:pPr>
    <w:rPr>
      <w:rFonts w:cs="Times New Roman"/>
      <w:color w:val="auto"/>
    </w:rPr>
  </w:style>
  <w:style w:type="paragraph" w:customStyle="1" w:styleId="CM26">
    <w:name w:val="CM26"/>
    <w:basedOn w:val="Default"/>
    <w:next w:val="Default"/>
    <w:rsid w:val="00097049"/>
    <w:pPr>
      <w:spacing w:line="276" w:lineRule="atLeast"/>
    </w:pPr>
    <w:rPr>
      <w:rFonts w:cs="Times New Roman"/>
      <w:color w:val="auto"/>
    </w:rPr>
  </w:style>
  <w:style w:type="paragraph" w:customStyle="1" w:styleId="CM156">
    <w:name w:val="CM156"/>
    <w:basedOn w:val="Default"/>
    <w:next w:val="Default"/>
    <w:rsid w:val="00097049"/>
    <w:rPr>
      <w:rFonts w:cs="Times New Roman"/>
      <w:color w:val="auto"/>
    </w:rPr>
  </w:style>
  <w:style w:type="paragraph" w:customStyle="1" w:styleId="CM27">
    <w:name w:val="CM27"/>
    <w:basedOn w:val="Default"/>
    <w:next w:val="Default"/>
    <w:rsid w:val="00097049"/>
    <w:rPr>
      <w:rFonts w:cs="Times New Roman"/>
      <w:color w:val="auto"/>
    </w:rPr>
  </w:style>
  <w:style w:type="paragraph" w:customStyle="1" w:styleId="CM21">
    <w:name w:val="CM21"/>
    <w:basedOn w:val="Default"/>
    <w:next w:val="Default"/>
    <w:rsid w:val="00097049"/>
    <w:pPr>
      <w:spacing w:line="273" w:lineRule="atLeast"/>
    </w:pPr>
    <w:rPr>
      <w:rFonts w:cs="Times New Roman"/>
      <w:color w:val="auto"/>
    </w:rPr>
  </w:style>
  <w:style w:type="paragraph" w:customStyle="1" w:styleId="CM29">
    <w:name w:val="CM29"/>
    <w:basedOn w:val="Default"/>
    <w:next w:val="Default"/>
    <w:rsid w:val="00097049"/>
    <w:pPr>
      <w:spacing w:line="276" w:lineRule="atLeast"/>
    </w:pPr>
    <w:rPr>
      <w:rFonts w:cs="Times New Roman"/>
      <w:color w:val="auto"/>
    </w:rPr>
  </w:style>
  <w:style w:type="paragraph" w:customStyle="1" w:styleId="CM30">
    <w:name w:val="CM30"/>
    <w:basedOn w:val="Default"/>
    <w:next w:val="Default"/>
    <w:rsid w:val="00097049"/>
    <w:pPr>
      <w:spacing w:line="276" w:lineRule="atLeast"/>
    </w:pPr>
    <w:rPr>
      <w:rFonts w:cs="Times New Roman"/>
      <w:color w:val="auto"/>
    </w:rPr>
  </w:style>
  <w:style w:type="paragraph" w:customStyle="1" w:styleId="CM157">
    <w:name w:val="CM157"/>
    <w:basedOn w:val="Default"/>
    <w:next w:val="Default"/>
    <w:rsid w:val="00097049"/>
    <w:rPr>
      <w:rFonts w:cs="Times New Roman"/>
      <w:color w:val="auto"/>
    </w:rPr>
  </w:style>
  <w:style w:type="paragraph" w:customStyle="1" w:styleId="CM31">
    <w:name w:val="CM31"/>
    <w:basedOn w:val="Default"/>
    <w:next w:val="Default"/>
    <w:rsid w:val="00097049"/>
    <w:pPr>
      <w:spacing w:line="300" w:lineRule="atLeast"/>
    </w:pPr>
    <w:rPr>
      <w:rFonts w:cs="Times New Roman"/>
      <w:color w:val="auto"/>
    </w:rPr>
  </w:style>
  <w:style w:type="paragraph" w:customStyle="1" w:styleId="CM32">
    <w:name w:val="CM32"/>
    <w:basedOn w:val="Default"/>
    <w:next w:val="Default"/>
    <w:rsid w:val="00097049"/>
    <w:pPr>
      <w:spacing w:line="276" w:lineRule="atLeast"/>
    </w:pPr>
    <w:rPr>
      <w:rFonts w:cs="Times New Roman"/>
      <w:color w:val="auto"/>
    </w:rPr>
  </w:style>
  <w:style w:type="paragraph" w:customStyle="1" w:styleId="CM158">
    <w:name w:val="CM158"/>
    <w:basedOn w:val="Default"/>
    <w:next w:val="Default"/>
    <w:rsid w:val="00097049"/>
    <w:rPr>
      <w:rFonts w:cs="Times New Roman"/>
      <w:color w:val="auto"/>
    </w:rPr>
  </w:style>
  <w:style w:type="paragraph" w:customStyle="1" w:styleId="CM33">
    <w:name w:val="CM33"/>
    <w:basedOn w:val="Default"/>
    <w:next w:val="Default"/>
    <w:rsid w:val="00097049"/>
    <w:pPr>
      <w:spacing w:line="300" w:lineRule="atLeast"/>
    </w:pPr>
    <w:rPr>
      <w:rFonts w:cs="Times New Roman"/>
      <w:color w:val="auto"/>
    </w:rPr>
  </w:style>
  <w:style w:type="paragraph" w:customStyle="1" w:styleId="CM34">
    <w:name w:val="CM34"/>
    <w:basedOn w:val="Default"/>
    <w:next w:val="Default"/>
    <w:rsid w:val="00097049"/>
    <w:pPr>
      <w:spacing w:line="276" w:lineRule="atLeast"/>
    </w:pPr>
    <w:rPr>
      <w:rFonts w:cs="Times New Roman"/>
      <w:color w:val="auto"/>
    </w:rPr>
  </w:style>
  <w:style w:type="paragraph" w:customStyle="1" w:styleId="CM35">
    <w:name w:val="CM35"/>
    <w:basedOn w:val="Default"/>
    <w:next w:val="Default"/>
    <w:rsid w:val="00097049"/>
    <w:pPr>
      <w:spacing w:line="303" w:lineRule="atLeast"/>
    </w:pPr>
    <w:rPr>
      <w:rFonts w:cs="Times New Roman"/>
      <w:color w:val="auto"/>
    </w:rPr>
  </w:style>
  <w:style w:type="paragraph" w:customStyle="1" w:styleId="CM36">
    <w:name w:val="CM36"/>
    <w:basedOn w:val="Default"/>
    <w:next w:val="Default"/>
    <w:rsid w:val="00097049"/>
    <w:rPr>
      <w:rFonts w:cs="Times New Roman"/>
      <w:color w:val="auto"/>
    </w:rPr>
  </w:style>
  <w:style w:type="paragraph" w:customStyle="1" w:styleId="CM38">
    <w:name w:val="CM38"/>
    <w:basedOn w:val="Default"/>
    <w:next w:val="Default"/>
    <w:rsid w:val="00097049"/>
    <w:rPr>
      <w:rFonts w:cs="Times New Roman"/>
      <w:color w:val="auto"/>
    </w:rPr>
  </w:style>
  <w:style w:type="paragraph" w:customStyle="1" w:styleId="CM39">
    <w:name w:val="CM39"/>
    <w:basedOn w:val="Default"/>
    <w:next w:val="Default"/>
    <w:rsid w:val="00097049"/>
    <w:pPr>
      <w:spacing w:line="276" w:lineRule="atLeast"/>
    </w:pPr>
    <w:rPr>
      <w:rFonts w:cs="Times New Roman"/>
      <w:color w:val="auto"/>
    </w:rPr>
  </w:style>
  <w:style w:type="paragraph" w:customStyle="1" w:styleId="CM146">
    <w:name w:val="CM146"/>
    <w:basedOn w:val="Default"/>
    <w:next w:val="Default"/>
    <w:rsid w:val="00097049"/>
    <w:rPr>
      <w:rFonts w:cs="Times New Roman"/>
      <w:color w:val="auto"/>
    </w:rPr>
  </w:style>
  <w:style w:type="paragraph" w:customStyle="1" w:styleId="CM40">
    <w:name w:val="CM40"/>
    <w:basedOn w:val="Default"/>
    <w:next w:val="Default"/>
    <w:rsid w:val="00097049"/>
    <w:rPr>
      <w:rFonts w:cs="Times New Roman"/>
      <w:color w:val="auto"/>
    </w:rPr>
  </w:style>
  <w:style w:type="paragraph" w:customStyle="1" w:styleId="CM159">
    <w:name w:val="CM159"/>
    <w:basedOn w:val="Default"/>
    <w:next w:val="Default"/>
    <w:rsid w:val="00097049"/>
    <w:rPr>
      <w:rFonts w:cs="Times New Roman"/>
      <w:color w:val="auto"/>
    </w:rPr>
  </w:style>
  <w:style w:type="paragraph" w:customStyle="1" w:styleId="CM42">
    <w:name w:val="CM42"/>
    <w:basedOn w:val="Default"/>
    <w:next w:val="Default"/>
    <w:rsid w:val="00097049"/>
    <w:pPr>
      <w:spacing w:line="300" w:lineRule="atLeast"/>
    </w:pPr>
    <w:rPr>
      <w:rFonts w:cs="Times New Roman"/>
      <w:color w:val="auto"/>
    </w:rPr>
  </w:style>
  <w:style w:type="paragraph" w:customStyle="1" w:styleId="CM160">
    <w:name w:val="CM160"/>
    <w:basedOn w:val="Default"/>
    <w:next w:val="Default"/>
    <w:rsid w:val="00097049"/>
    <w:rPr>
      <w:rFonts w:cs="Times New Roman"/>
      <w:color w:val="auto"/>
    </w:rPr>
  </w:style>
  <w:style w:type="paragraph" w:customStyle="1" w:styleId="CM161">
    <w:name w:val="CM161"/>
    <w:basedOn w:val="Default"/>
    <w:next w:val="Default"/>
    <w:rsid w:val="00097049"/>
    <w:rPr>
      <w:rFonts w:cs="Times New Roman"/>
      <w:color w:val="auto"/>
    </w:rPr>
  </w:style>
  <w:style w:type="paragraph" w:customStyle="1" w:styleId="CM162">
    <w:name w:val="CM162"/>
    <w:basedOn w:val="Default"/>
    <w:next w:val="Default"/>
    <w:rsid w:val="00097049"/>
    <w:rPr>
      <w:rFonts w:cs="Times New Roman"/>
      <w:color w:val="auto"/>
    </w:rPr>
  </w:style>
  <w:style w:type="paragraph" w:customStyle="1" w:styleId="CM44">
    <w:name w:val="CM44"/>
    <w:basedOn w:val="Default"/>
    <w:next w:val="Default"/>
    <w:rsid w:val="00097049"/>
    <w:pPr>
      <w:spacing w:line="298" w:lineRule="atLeast"/>
    </w:pPr>
    <w:rPr>
      <w:rFonts w:cs="Times New Roman"/>
      <w:color w:val="auto"/>
    </w:rPr>
  </w:style>
  <w:style w:type="paragraph" w:customStyle="1" w:styleId="CM45">
    <w:name w:val="CM45"/>
    <w:basedOn w:val="Default"/>
    <w:next w:val="Default"/>
    <w:rsid w:val="00097049"/>
    <w:pPr>
      <w:spacing w:line="276" w:lineRule="atLeast"/>
    </w:pPr>
    <w:rPr>
      <w:rFonts w:cs="Times New Roman"/>
      <w:color w:val="auto"/>
    </w:rPr>
  </w:style>
  <w:style w:type="paragraph" w:customStyle="1" w:styleId="CM163">
    <w:name w:val="CM163"/>
    <w:basedOn w:val="Default"/>
    <w:next w:val="Default"/>
    <w:rsid w:val="00097049"/>
    <w:rPr>
      <w:rFonts w:cs="Times New Roman"/>
      <w:color w:val="auto"/>
    </w:rPr>
  </w:style>
  <w:style w:type="paragraph" w:customStyle="1" w:styleId="CM164">
    <w:name w:val="CM164"/>
    <w:basedOn w:val="Default"/>
    <w:next w:val="Default"/>
    <w:rsid w:val="00097049"/>
    <w:rPr>
      <w:rFonts w:cs="Times New Roman"/>
      <w:color w:val="auto"/>
    </w:rPr>
  </w:style>
  <w:style w:type="paragraph" w:customStyle="1" w:styleId="CM47">
    <w:name w:val="CM47"/>
    <w:basedOn w:val="Default"/>
    <w:next w:val="Default"/>
    <w:rsid w:val="00097049"/>
    <w:pPr>
      <w:spacing w:line="276" w:lineRule="atLeast"/>
    </w:pPr>
    <w:rPr>
      <w:rFonts w:cs="Times New Roman"/>
      <w:color w:val="auto"/>
    </w:rPr>
  </w:style>
  <w:style w:type="paragraph" w:customStyle="1" w:styleId="CM48">
    <w:name w:val="CM48"/>
    <w:basedOn w:val="Default"/>
    <w:next w:val="Default"/>
    <w:rsid w:val="00097049"/>
    <w:pPr>
      <w:spacing w:line="276" w:lineRule="atLeast"/>
    </w:pPr>
    <w:rPr>
      <w:rFonts w:cs="Times New Roman"/>
      <w:color w:val="auto"/>
    </w:rPr>
  </w:style>
  <w:style w:type="paragraph" w:customStyle="1" w:styleId="CM49">
    <w:name w:val="CM49"/>
    <w:basedOn w:val="Default"/>
    <w:next w:val="Default"/>
    <w:rsid w:val="00097049"/>
    <w:pPr>
      <w:spacing w:line="276" w:lineRule="atLeast"/>
    </w:pPr>
    <w:rPr>
      <w:rFonts w:cs="Times New Roman"/>
      <w:color w:val="auto"/>
    </w:rPr>
  </w:style>
  <w:style w:type="paragraph" w:customStyle="1" w:styleId="CM151">
    <w:name w:val="CM151"/>
    <w:basedOn w:val="Default"/>
    <w:next w:val="Default"/>
    <w:rsid w:val="00097049"/>
    <w:rPr>
      <w:rFonts w:cs="Times New Roman"/>
      <w:color w:val="auto"/>
    </w:rPr>
  </w:style>
  <w:style w:type="paragraph" w:customStyle="1" w:styleId="CM50">
    <w:name w:val="CM50"/>
    <w:basedOn w:val="Default"/>
    <w:next w:val="Default"/>
    <w:rsid w:val="00097049"/>
    <w:pPr>
      <w:spacing w:line="331" w:lineRule="atLeast"/>
    </w:pPr>
    <w:rPr>
      <w:rFonts w:cs="Times New Roman"/>
      <w:color w:val="auto"/>
    </w:rPr>
  </w:style>
  <w:style w:type="paragraph" w:customStyle="1" w:styleId="CM165">
    <w:name w:val="CM165"/>
    <w:basedOn w:val="Default"/>
    <w:next w:val="Default"/>
    <w:rsid w:val="00097049"/>
    <w:rPr>
      <w:rFonts w:cs="Times New Roman"/>
      <w:color w:val="auto"/>
    </w:rPr>
  </w:style>
  <w:style w:type="paragraph" w:customStyle="1" w:styleId="CM52">
    <w:name w:val="CM52"/>
    <w:basedOn w:val="Default"/>
    <w:next w:val="Default"/>
    <w:rsid w:val="00097049"/>
    <w:pPr>
      <w:spacing w:line="276" w:lineRule="atLeast"/>
    </w:pPr>
    <w:rPr>
      <w:rFonts w:cs="Times New Roman"/>
      <w:color w:val="auto"/>
    </w:rPr>
  </w:style>
  <w:style w:type="paragraph" w:customStyle="1" w:styleId="CM53">
    <w:name w:val="CM53"/>
    <w:basedOn w:val="Default"/>
    <w:next w:val="Default"/>
    <w:rsid w:val="00097049"/>
    <w:pPr>
      <w:spacing w:line="276" w:lineRule="atLeast"/>
    </w:pPr>
    <w:rPr>
      <w:rFonts w:cs="Times New Roman"/>
      <w:color w:val="auto"/>
    </w:rPr>
  </w:style>
  <w:style w:type="paragraph" w:customStyle="1" w:styleId="CM54">
    <w:name w:val="CM54"/>
    <w:basedOn w:val="Default"/>
    <w:next w:val="Default"/>
    <w:rsid w:val="00097049"/>
    <w:pPr>
      <w:spacing w:line="331" w:lineRule="atLeast"/>
    </w:pPr>
    <w:rPr>
      <w:rFonts w:cs="Times New Roman"/>
      <w:color w:val="auto"/>
    </w:rPr>
  </w:style>
  <w:style w:type="paragraph" w:customStyle="1" w:styleId="CM166">
    <w:name w:val="CM166"/>
    <w:basedOn w:val="Default"/>
    <w:next w:val="Default"/>
    <w:rsid w:val="00097049"/>
    <w:rPr>
      <w:rFonts w:cs="Times New Roman"/>
      <w:color w:val="auto"/>
    </w:rPr>
  </w:style>
  <w:style w:type="paragraph" w:customStyle="1" w:styleId="CM56">
    <w:name w:val="CM56"/>
    <w:basedOn w:val="Default"/>
    <w:next w:val="Default"/>
    <w:rsid w:val="00097049"/>
    <w:pPr>
      <w:spacing w:line="276" w:lineRule="atLeast"/>
    </w:pPr>
    <w:rPr>
      <w:rFonts w:cs="Times New Roman"/>
      <w:color w:val="auto"/>
    </w:rPr>
  </w:style>
  <w:style w:type="paragraph" w:customStyle="1" w:styleId="CM57">
    <w:name w:val="CM57"/>
    <w:basedOn w:val="Default"/>
    <w:next w:val="Default"/>
    <w:rsid w:val="00097049"/>
    <w:pPr>
      <w:spacing w:line="276" w:lineRule="atLeast"/>
    </w:pPr>
    <w:rPr>
      <w:rFonts w:cs="Times New Roman"/>
      <w:color w:val="auto"/>
    </w:rPr>
  </w:style>
  <w:style w:type="paragraph" w:customStyle="1" w:styleId="CM169">
    <w:name w:val="CM169"/>
    <w:basedOn w:val="Default"/>
    <w:next w:val="Default"/>
    <w:rsid w:val="00097049"/>
    <w:rPr>
      <w:rFonts w:cs="Times New Roman"/>
      <w:color w:val="auto"/>
    </w:rPr>
  </w:style>
  <w:style w:type="paragraph" w:customStyle="1" w:styleId="CM58">
    <w:name w:val="CM58"/>
    <w:basedOn w:val="Default"/>
    <w:next w:val="Default"/>
    <w:rsid w:val="00097049"/>
    <w:pPr>
      <w:spacing w:line="208" w:lineRule="atLeast"/>
    </w:pPr>
    <w:rPr>
      <w:rFonts w:cs="Times New Roman"/>
      <w:color w:val="auto"/>
    </w:rPr>
  </w:style>
  <w:style w:type="paragraph" w:customStyle="1" w:styleId="CM170">
    <w:name w:val="CM170"/>
    <w:basedOn w:val="Default"/>
    <w:next w:val="Default"/>
    <w:rsid w:val="00097049"/>
    <w:rPr>
      <w:rFonts w:cs="Times New Roman"/>
      <w:color w:val="auto"/>
    </w:rPr>
  </w:style>
  <w:style w:type="paragraph" w:customStyle="1" w:styleId="CM171">
    <w:name w:val="CM171"/>
    <w:basedOn w:val="Default"/>
    <w:next w:val="Default"/>
    <w:rsid w:val="00097049"/>
    <w:rPr>
      <w:rFonts w:cs="Times New Roman"/>
      <w:color w:val="auto"/>
    </w:rPr>
  </w:style>
  <w:style w:type="paragraph" w:customStyle="1" w:styleId="CM59">
    <w:name w:val="CM59"/>
    <w:basedOn w:val="Default"/>
    <w:next w:val="Default"/>
    <w:rsid w:val="00097049"/>
    <w:pPr>
      <w:spacing w:line="276" w:lineRule="atLeast"/>
    </w:pPr>
    <w:rPr>
      <w:rFonts w:cs="Times New Roman"/>
      <w:color w:val="auto"/>
    </w:rPr>
  </w:style>
  <w:style w:type="paragraph" w:customStyle="1" w:styleId="CM60">
    <w:name w:val="CM60"/>
    <w:basedOn w:val="Default"/>
    <w:next w:val="Default"/>
    <w:rsid w:val="00097049"/>
    <w:pPr>
      <w:spacing w:line="300" w:lineRule="atLeast"/>
    </w:pPr>
    <w:rPr>
      <w:rFonts w:cs="Times New Roman"/>
      <w:color w:val="auto"/>
    </w:rPr>
  </w:style>
  <w:style w:type="paragraph" w:customStyle="1" w:styleId="CM62">
    <w:name w:val="CM62"/>
    <w:basedOn w:val="Default"/>
    <w:next w:val="Default"/>
    <w:rsid w:val="00097049"/>
    <w:rPr>
      <w:rFonts w:cs="Times New Roman"/>
      <w:color w:val="auto"/>
    </w:rPr>
  </w:style>
  <w:style w:type="paragraph" w:customStyle="1" w:styleId="CM64">
    <w:name w:val="CM64"/>
    <w:basedOn w:val="Default"/>
    <w:next w:val="Default"/>
    <w:rsid w:val="00097049"/>
    <w:pPr>
      <w:spacing w:line="276" w:lineRule="atLeast"/>
    </w:pPr>
    <w:rPr>
      <w:rFonts w:cs="Times New Roman"/>
      <w:color w:val="auto"/>
    </w:rPr>
  </w:style>
  <w:style w:type="paragraph" w:customStyle="1" w:styleId="CM66">
    <w:name w:val="CM66"/>
    <w:basedOn w:val="Default"/>
    <w:next w:val="Default"/>
    <w:rsid w:val="00097049"/>
    <w:pPr>
      <w:spacing w:line="273" w:lineRule="atLeast"/>
    </w:pPr>
    <w:rPr>
      <w:rFonts w:cs="Times New Roman"/>
      <w:color w:val="auto"/>
    </w:rPr>
  </w:style>
  <w:style w:type="paragraph" w:customStyle="1" w:styleId="CM67">
    <w:name w:val="CM67"/>
    <w:basedOn w:val="Default"/>
    <w:next w:val="Default"/>
    <w:rsid w:val="00097049"/>
    <w:pPr>
      <w:spacing w:line="306" w:lineRule="atLeast"/>
    </w:pPr>
    <w:rPr>
      <w:rFonts w:cs="Times New Roman"/>
      <w:color w:val="auto"/>
    </w:rPr>
  </w:style>
  <w:style w:type="paragraph" w:customStyle="1" w:styleId="CM68">
    <w:name w:val="CM68"/>
    <w:basedOn w:val="Default"/>
    <w:next w:val="Default"/>
    <w:rsid w:val="00097049"/>
    <w:pPr>
      <w:spacing w:line="276" w:lineRule="atLeast"/>
    </w:pPr>
    <w:rPr>
      <w:rFonts w:cs="Times New Roman"/>
      <w:color w:val="auto"/>
    </w:rPr>
  </w:style>
  <w:style w:type="paragraph" w:customStyle="1" w:styleId="CM69">
    <w:name w:val="CM69"/>
    <w:basedOn w:val="Default"/>
    <w:next w:val="Default"/>
    <w:rsid w:val="00097049"/>
    <w:pPr>
      <w:spacing w:line="300" w:lineRule="atLeast"/>
    </w:pPr>
    <w:rPr>
      <w:rFonts w:cs="Times New Roman"/>
      <w:color w:val="auto"/>
    </w:rPr>
  </w:style>
  <w:style w:type="paragraph" w:customStyle="1" w:styleId="CM70">
    <w:name w:val="CM70"/>
    <w:basedOn w:val="Default"/>
    <w:next w:val="Default"/>
    <w:rsid w:val="00097049"/>
    <w:pPr>
      <w:spacing w:line="300" w:lineRule="atLeast"/>
    </w:pPr>
    <w:rPr>
      <w:rFonts w:cs="Times New Roman"/>
      <w:color w:val="auto"/>
    </w:rPr>
  </w:style>
  <w:style w:type="paragraph" w:customStyle="1" w:styleId="CM72">
    <w:name w:val="CM72"/>
    <w:basedOn w:val="Default"/>
    <w:next w:val="Default"/>
    <w:rsid w:val="00097049"/>
    <w:pPr>
      <w:spacing w:line="276" w:lineRule="atLeast"/>
    </w:pPr>
    <w:rPr>
      <w:rFonts w:cs="Times New Roman"/>
      <w:color w:val="auto"/>
    </w:rPr>
  </w:style>
  <w:style w:type="paragraph" w:customStyle="1" w:styleId="CM73">
    <w:name w:val="CM73"/>
    <w:basedOn w:val="Default"/>
    <w:next w:val="Default"/>
    <w:rsid w:val="00097049"/>
    <w:pPr>
      <w:spacing w:line="276" w:lineRule="atLeast"/>
    </w:pPr>
    <w:rPr>
      <w:rFonts w:cs="Times New Roman"/>
      <w:color w:val="auto"/>
    </w:rPr>
  </w:style>
  <w:style w:type="paragraph" w:customStyle="1" w:styleId="CM75">
    <w:name w:val="CM75"/>
    <w:basedOn w:val="Default"/>
    <w:next w:val="Default"/>
    <w:rsid w:val="00097049"/>
    <w:pPr>
      <w:spacing w:line="276" w:lineRule="atLeast"/>
    </w:pPr>
    <w:rPr>
      <w:rFonts w:cs="Times New Roman"/>
      <w:color w:val="auto"/>
    </w:rPr>
  </w:style>
  <w:style w:type="paragraph" w:customStyle="1" w:styleId="CM76">
    <w:name w:val="CM76"/>
    <w:basedOn w:val="Default"/>
    <w:next w:val="Default"/>
    <w:rsid w:val="00097049"/>
    <w:pPr>
      <w:spacing w:line="276" w:lineRule="atLeast"/>
    </w:pPr>
    <w:rPr>
      <w:rFonts w:cs="Times New Roman"/>
      <w:color w:val="auto"/>
    </w:rPr>
  </w:style>
  <w:style w:type="paragraph" w:customStyle="1" w:styleId="CM77">
    <w:name w:val="CM77"/>
    <w:basedOn w:val="Default"/>
    <w:next w:val="Default"/>
    <w:rsid w:val="00097049"/>
    <w:pPr>
      <w:spacing w:line="276" w:lineRule="atLeast"/>
    </w:pPr>
    <w:rPr>
      <w:rFonts w:cs="Times New Roman"/>
      <w:color w:val="auto"/>
    </w:rPr>
  </w:style>
  <w:style w:type="paragraph" w:customStyle="1" w:styleId="CM79">
    <w:name w:val="CM79"/>
    <w:basedOn w:val="Default"/>
    <w:next w:val="Default"/>
    <w:rsid w:val="00097049"/>
    <w:pPr>
      <w:spacing w:line="276" w:lineRule="atLeast"/>
    </w:pPr>
    <w:rPr>
      <w:rFonts w:cs="Times New Roman"/>
      <w:color w:val="auto"/>
    </w:rPr>
  </w:style>
  <w:style w:type="paragraph" w:customStyle="1" w:styleId="CM80">
    <w:name w:val="CM80"/>
    <w:basedOn w:val="Default"/>
    <w:next w:val="Default"/>
    <w:rsid w:val="00097049"/>
    <w:pPr>
      <w:spacing w:line="276" w:lineRule="atLeast"/>
    </w:pPr>
    <w:rPr>
      <w:rFonts w:cs="Times New Roman"/>
      <w:color w:val="auto"/>
    </w:rPr>
  </w:style>
  <w:style w:type="paragraph" w:customStyle="1" w:styleId="CM81">
    <w:name w:val="CM81"/>
    <w:basedOn w:val="Default"/>
    <w:next w:val="Default"/>
    <w:rsid w:val="00097049"/>
    <w:pPr>
      <w:spacing w:line="271" w:lineRule="atLeast"/>
    </w:pPr>
    <w:rPr>
      <w:rFonts w:cs="Times New Roman"/>
      <w:color w:val="auto"/>
    </w:rPr>
  </w:style>
  <w:style w:type="paragraph" w:customStyle="1" w:styleId="CM82">
    <w:name w:val="CM82"/>
    <w:basedOn w:val="Default"/>
    <w:next w:val="Default"/>
    <w:rsid w:val="00097049"/>
    <w:pPr>
      <w:spacing w:line="276" w:lineRule="atLeast"/>
    </w:pPr>
    <w:rPr>
      <w:rFonts w:cs="Times New Roman"/>
      <w:color w:val="auto"/>
    </w:rPr>
  </w:style>
  <w:style w:type="paragraph" w:customStyle="1" w:styleId="CM83">
    <w:name w:val="CM83"/>
    <w:basedOn w:val="Default"/>
    <w:next w:val="Default"/>
    <w:rsid w:val="00097049"/>
    <w:rPr>
      <w:rFonts w:cs="Times New Roman"/>
      <w:color w:val="auto"/>
    </w:rPr>
  </w:style>
  <w:style w:type="paragraph" w:customStyle="1" w:styleId="CM184">
    <w:name w:val="CM184"/>
    <w:basedOn w:val="Default"/>
    <w:next w:val="Default"/>
    <w:rsid w:val="00097049"/>
    <w:rPr>
      <w:rFonts w:cs="Times New Roman"/>
      <w:color w:val="auto"/>
    </w:rPr>
  </w:style>
  <w:style w:type="paragraph" w:customStyle="1" w:styleId="CM84">
    <w:name w:val="CM84"/>
    <w:basedOn w:val="Default"/>
    <w:next w:val="Default"/>
    <w:rsid w:val="00097049"/>
    <w:rPr>
      <w:rFonts w:cs="Times New Roman"/>
      <w:color w:val="auto"/>
    </w:rPr>
  </w:style>
  <w:style w:type="paragraph" w:customStyle="1" w:styleId="CM85">
    <w:name w:val="CM85"/>
    <w:basedOn w:val="Default"/>
    <w:next w:val="Default"/>
    <w:rsid w:val="00097049"/>
    <w:rPr>
      <w:rFonts w:cs="Times New Roman"/>
      <w:color w:val="auto"/>
    </w:rPr>
  </w:style>
  <w:style w:type="paragraph" w:customStyle="1" w:styleId="CM88">
    <w:name w:val="CM88"/>
    <w:basedOn w:val="Default"/>
    <w:next w:val="Default"/>
    <w:rsid w:val="00097049"/>
    <w:pPr>
      <w:spacing w:line="273" w:lineRule="atLeast"/>
    </w:pPr>
    <w:rPr>
      <w:rFonts w:cs="Times New Roman"/>
      <w:color w:val="auto"/>
    </w:rPr>
  </w:style>
  <w:style w:type="paragraph" w:customStyle="1" w:styleId="CM89">
    <w:name w:val="CM89"/>
    <w:basedOn w:val="Default"/>
    <w:next w:val="Default"/>
    <w:rsid w:val="00097049"/>
    <w:rPr>
      <w:rFonts w:cs="Times New Roman"/>
      <w:color w:val="auto"/>
    </w:rPr>
  </w:style>
  <w:style w:type="paragraph" w:customStyle="1" w:styleId="CM90">
    <w:name w:val="CM90"/>
    <w:basedOn w:val="Default"/>
    <w:next w:val="Default"/>
    <w:rsid w:val="00097049"/>
    <w:pPr>
      <w:spacing w:line="298" w:lineRule="atLeast"/>
    </w:pPr>
    <w:rPr>
      <w:rFonts w:cs="Times New Roman"/>
      <w:color w:val="auto"/>
    </w:rPr>
  </w:style>
  <w:style w:type="paragraph" w:customStyle="1" w:styleId="CM74">
    <w:name w:val="CM74"/>
    <w:basedOn w:val="Default"/>
    <w:next w:val="Default"/>
    <w:rsid w:val="00097049"/>
    <w:pPr>
      <w:spacing w:line="298" w:lineRule="atLeast"/>
    </w:pPr>
    <w:rPr>
      <w:rFonts w:cs="Times New Roman"/>
      <w:color w:val="auto"/>
    </w:rPr>
  </w:style>
  <w:style w:type="paragraph" w:customStyle="1" w:styleId="CM91">
    <w:name w:val="CM91"/>
    <w:basedOn w:val="Default"/>
    <w:next w:val="Default"/>
    <w:rsid w:val="00097049"/>
    <w:pPr>
      <w:spacing w:line="276" w:lineRule="atLeast"/>
    </w:pPr>
    <w:rPr>
      <w:rFonts w:cs="Times New Roman"/>
      <w:color w:val="auto"/>
    </w:rPr>
  </w:style>
  <w:style w:type="paragraph" w:customStyle="1" w:styleId="CM95">
    <w:name w:val="CM95"/>
    <w:basedOn w:val="Default"/>
    <w:next w:val="Default"/>
    <w:rsid w:val="00097049"/>
    <w:rPr>
      <w:rFonts w:cs="Times New Roman"/>
      <w:color w:val="auto"/>
    </w:rPr>
  </w:style>
  <w:style w:type="paragraph" w:customStyle="1" w:styleId="CM96">
    <w:name w:val="CM96"/>
    <w:basedOn w:val="Default"/>
    <w:next w:val="Default"/>
    <w:rsid w:val="00097049"/>
    <w:pPr>
      <w:spacing w:line="311" w:lineRule="atLeast"/>
    </w:pPr>
    <w:rPr>
      <w:rFonts w:cs="Times New Roman"/>
      <w:color w:val="auto"/>
    </w:rPr>
  </w:style>
  <w:style w:type="paragraph" w:customStyle="1" w:styleId="CM97">
    <w:name w:val="CM97"/>
    <w:basedOn w:val="Default"/>
    <w:next w:val="Default"/>
    <w:rsid w:val="00097049"/>
    <w:pPr>
      <w:spacing w:line="276" w:lineRule="atLeast"/>
    </w:pPr>
    <w:rPr>
      <w:rFonts w:cs="Times New Roman"/>
      <w:color w:val="auto"/>
    </w:rPr>
  </w:style>
  <w:style w:type="paragraph" w:customStyle="1" w:styleId="CM98">
    <w:name w:val="CM98"/>
    <w:basedOn w:val="Default"/>
    <w:next w:val="Default"/>
    <w:rsid w:val="00097049"/>
    <w:pPr>
      <w:spacing w:line="276" w:lineRule="atLeast"/>
    </w:pPr>
    <w:rPr>
      <w:rFonts w:cs="Times New Roman"/>
      <w:color w:val="auto"/>
    </w:rPr>
  </w:style>
  <w:style w:type="paragraph" w:customStyle="1" w:styleId="CM99">
    <w:name w:val="CM99"/>
    <w:basedOn w:val="Default"/>
    <w:next w:val="Default"/>
    <w:rsid w:val="00097049"/>
    <w:pPr>
      <w:spacing w:line="311" w:lineRule="atLeast"/>
    </w:pPr>
    <w:rPr>
      <w:rFonts w:cs="Times New Roman"/>
      <w:color w:val="auto"/>
    </w:rPr>
  </w:style>
  <w:style w:type="paragraph" w:customStyle="1" w:styleId="CM102">
    <w:name w:val="CM102"/>
    <w:basedOn w:val="Default"/>
    <w:next w:val="Default"/>
    <w:rsid w:val="00097049"/>
    <w:pPr>
      <w:spacing w:line="276" w:lineRule="atLeast"/>
    </w:pPr>
    <w:rPr>
      <w:rFonts w:cs="Times New Roman"/>
      <w:color w:val="auto"/>
    </w:rPr>
  </w:style>
  <w:style w:type="paragraph" w:customStyle="1" w:styleId="CM104">
    <w:name w:val="CM104"/>
    <w:basedOn w:val="Default"/>
    <w:next w:val="Default"/>
    <w:rsid w:val="00097049"/>
    <w:pPr>
      <w:spacing w:line="276" w:lineRule="atLeast"/>
    </w:pPr>
    <w:rPr>
      <w:rFonts w:cs="Times New Roman"/>
      <w:color w:val="auto"/>
    </w:rPr>
  </w:style>
  <w:style w:type="paragraph" w:customStyle="1" w:styleId="CM107">
    <w:name w:val="CM107"/>
    <w:basedOn w:val="Default"/>
    <w:next w:val="Default"/>
    <w:rsid w:val="00097049"/>
    <w:rPr>
      <w:rFonts w:cs="Times New Roman"/>
      <w:color w:val="auto"/>
    </w:rPr>
  </w:style>
  <w:style w:type="paragraph" w:customStyle="1" w:styleId="CM110">
    <w:name w:val="CM110"/>
    <w:basedOn w:val="Default"/>
    <w:next w:val="Default"/>
    <w:rsid w:val="00097049"/>
    <w:pPr>
      <w:spacing w:line="273" w:lineRule="atLeast"/>
    </w:pPr>
    <w:rPr>
      <w:rFonts w:cs="Times New Roman"/>
      <w:color w:val="auto"/>
    </w:rPr>
  </w:style>
  <w:style w:type="paragraph" w:customStyle="1" w:styleId="CM111">
    <w:name w:val="CM111"/>
    <w:basedOn w:val="Default"/>
    <w:next w:val="Default"/>
    <w:rsid w:val="00097049"/>
    <w:pPr>
      <w:spacing w:line="311" w:lineRule="atLeast"/>
    </w:pPr>
    <w:rPr>
      <w:rFonts w:cs="Times New Roman"/>
      <w:color w:val="auto"/>
    </w:rPr>
  </w:style>
  <w:style w:type="paragraph" w:customStyle="1" w:styleId="CM112">
    <w:name w:val="CM112"/>
    <w:basedOn w:val="Default"/>
    <w:next w:val="Default"/>
    <w:rsid w:val="00097049"/>
    <w:pPr>
      <w:spacing w:line="276" w:lineRule="atLeast"/>
    </w:pPr>
    <w:rPr>
      <w:rFonts w:cs="Times New Roman"/>
      <w:color w:val="auto"/>
    </w:rPr>
  </w:style>
  <w:style w:type="paragraph" w:customStyle="1" w:styleId="CM117">
    <w:name w:val="CM117"/>
    <w:basedOn w:val="Default"/>
    <w:next w:val="Default"/>
    <w:rsid w:val="00097049"/>
    <w:pPr>
      <w:spacing w:line="300" w:lineRule="atLeast"/>
    </w:pPr>
    <w:rPr>
      <w:rFonts w:cs="Times New Roman"/>
      <w:color w:val="auto"/>
    </w:rPr>
  </w:style>
  <w:style w:type="paragraph" w:customStyle="1" w:styleId="CM119">
    <w:name w:val="CM119"/>
    <w:basedOn w:val="Default"/>
    <w:next w:val="Default"/>
    <w:rsid w:val="00097049"/>
    <w:rPr>
      <w:rFonts w:cs="Times New Roman"/>
      <w:color w:val="auto"/>
    </w:rPr>
  </w:style>
  <w:style w:type="paragraph" w:customStyle="1" w:styleId="CM120">
    <w:name w:val="CM120"/>
    <w:basedOn w:val="Default"/>
    <w:next w:val="Default"/>
    <w:rsid w:val="00097049"/>
    <w:pPr>
      <w:spacing w:line="276" w:lineRule="atLeast"/>
    </w:pPr>
    <w:rPr>
      <w:rFonts w:cs="Times New Roman"/>
      <w:color w:val="auto"/>
    </w:rPr>
  </w:style>
  <w:style w:type="paragraph" w:customStyle="1" w:styleId="CM121">
    <w:name w:val="CM121"/>
    <w:basedOn w:val="Default"/>
    <w:next w:val="Default"/>
    <w:rsid w:val="00097049"/>
    <w:rPr>
      <w:rFonts w:cs="Times New Roman"/>
      <w:color w:val="auto"/>
    </w:rPr>
  </w:style>
  <w:style w:type="paragraph" w:customStyle="1" w:styleId="CM122">
    <w:name w:val="CM122"/>
    <w:basedOn w:val="Default"/>
    <w:next w:val="Default"/>
    <w:rsid w:val="00097049"/>
    <w:rPr>
      <w:rFonts w:cs="Times New Roman"/>
      <w:color w:val="auto"/>
    </w:rPr>
  </w:style>
  <w:style w:type="paragraph" w:customStyle="1" w:styleId="CM123">
    <w:name w:val="CM123"/>
    <w:basedOn w:val="Default"/>
    <w:next w:val="Default"/>
    <w:rsid w:val="00097049"/>
    <w:rPr>
      <w:rFonts w:cs="Times New Roman"/>
      <w:color w:val="auto"/>
    </w:rPr>
  </w:style>
  <w:style w:type="paragraph" w:customStyle="1" w:styleId="CM135">
    <w:name w:val="CM135"/>
    <w:basedOn w:val="Default"/>
    <w:next w:val="Default"/>
    <w:rsid w:val="00097049"/>
    <w:pPr>
      <w:spacing w:line="276" w:lineRule="atLeast"/>
    </w:pPr>
    <w:rPr>
      <w:rFonts w:cs="Times New Roman"/>
      <w:color w:val="auto"/>
    </w:rPr>
  </w:style>
  <w:style w:type="paragraph" w:customStyle="1" w:styleId="CM139">
    <w:name w:val="CM139"/>
    <w:basedOn w:val="Default"/>
    <w:next w:val="Default"/>
    <w:rsid w:val="00097049"/>
    <w:pPr>
      <w:spacing w:line="276" w:lineRule="atLeast"/>
    </w:pPr>
    <w:rPr>
      <w:rFonts w:cs="Times New Roman"/>
      <w:color w:val="auto"/>
    </w:rPr>
  </w:style>
  <w:style w:type="paragraph" w:customStyle="1" w:styleId="CM140">
    <w:name w:val="CM140"/>
    <w:basedOn w:val="Default"/>
    <w:next w:val="Default"/>
    <w:rsid w:val="00097049"/>
    <w:pPr>
      <w:spacing w:line="276" w:lineRule="atLeast"/>
    </w:pPr>
    <w:rPr>
      <w:rFonts w:cs="Times New Roman"/>
      <w:color w:val="auto"/>
    </w:rPr>
  </w:style>
  <w:style w:type="paragraph" w:customStyle="1" w:styleId="CM141">
    <w:name w:val="CM141"/>
    <w:basedOn w:val="Default"/>
    <w:next w:val="Default"/>
    <w:rsid w:val="00097049"/>
    <w:rPr>
      <w:rFonts w:cs="Times New Roman"/>
      <w:color w:val="auto"/>
    </w:rPr>
  </w:style>
  <w:style w:type="paragraph" w:customStyle="1" w:styleId="BodyText1">
    <w:name w:val="Body Text1"/>
    <w:aliases w:val="Pamatteksts Rakstz.1 Rakstz.,Pamatteksts Rakstz. Rakstz. Rakstz.,Pamatteksts Rakstz.1 Rakstz. Rakstz. Rakstz.,Pamatteksts Rakstz. Rakstz. Rakstz. Rakstz. Rakstz."/>
    <w:rsid w:val="00097049"/>
    <w:pPr>
      <w:spacing w:after="0" w:line="240" w:lineRule="auto"/>
      <w:ind w:firstLine="709"/>
      <w:jc w:val="both"/>
    </w:pPr>
    <w:rPr>
      <w:rFonts w:ascii="Times New Roman" w:eastAsia="ヒラギノ角ゴ Pro W3" w:hAnsi="Times New Roman" w:cs="Times New Roman"/>
      <w:color w:val="000000"/>
      <w:sz w:val="24"/>
      <w:szCs w:val="20"/>
      <w:lang w:eastAsia="lv-LV"/>
    </w:rPr>
  </w:style>
  <w:style w:type="paragraph" w:customStyle="1" w:styleId="Tabletext">
    <w:name w:val="Table text"/>
    <w:autoRedefine/>
    <w:rsid w:val="00097049"/>
    <w:pPr>
      <w:numPr>
        <w:numId w:val="3"/>
      </w:numPr>
      <w:spacing w:after="60" w:line="240" w:lineRule="auto"/>
      <w:ind w:left="567" w:right="57" w:hanging="567"/>
    </w:pPr>
    <w:rPr>
      <w:rFonts w:ascii="Times New Roman" w:eastAsia="ヒラギノ角ゴ Pro W3" w:hAnsi="Times New Roman" w:cs="Times New Roman"/>
      <w:color w:val="000000"/>
      <w:sz w:val="24"/>
      <w:szCs w:val="24"/>
      <w:lang w:eastAsia="lv-LV"/>
    </w:rPr>
  </w:style>
  <w:style w:type="paragraph" w:customStyle="1" w:styleId="Tablehead">
    <w:name w:val="Table head"/>
    <w:autoRedefine/>
    <w:rsid w:val="00097049"/>
    <w:pPr>
      <w:keepNext/>
      <w:keepLines/>
      <w:tabs>
        <w:tab w:val="left" w:pos="1560"/>
      </w:tabs>
      <w:spacing w:after="0" w:line="240" w:lineRule="auto"/>
      <w:ind w:left="57" w:right="57"/>
      <w:jc w:val="center"/>
    </w:pPr>
    <w:rPr>
      <w:rFonts w:ascii="Calibri" w:eastAsia="ヒラギノ角ゴ Pro W3" w:hAnsi="Calibri" w:cs="Times New Roman"/>
      <w:b/>
      <w:color w:val="000000"/>
      <w:sz w:val="20"/>
      <w:szCs w:val="20"/>
      <w:lang w:eastAsia="lv-LV"/>
    </w:rPr>
  </w:style>
  <w:style w:type="paragraph" w:customStyle="1" w:styleId="FreeForm">
    <w:name w:val="Free Form"/>
    <w:rsid w:val="00097049"/>
    <w:pPr>
      <w:spacing w:after="0" w:line="240" w:lineRule="auto"/>
    </w:pPr>
    <w:rPr>
      <w:rFonts w:ascii="Times New Roman" w:eastAsia="ヒラギノ角ゴ Pro W3" w:hAnsi="Times New Roman" w:cs="Times New Roman"/>
      <w:color w:val="000000"/>
      <w:sz w:val="20"/>
      <w:szCs w:val="20"/>
      <w:lang w:eastAsia="lv-LV"/>
    </w:rPr>
  </w:style>
  <w:style w:type="paragraph" w:customStyle="1" w:styleId="Heading2A">
    <w:name w:val="Heading 2 A"/>
    <w:next w:val="Normal"/>
    <w:rsid w:val="00097049"/>
    <w:pPr>
      <w:keepNext/>
      <w:tabs>
        <w:tab w:val="left" w:pos="862"/>
      </w:tabs>
      <w:spacing w:before="240" w:after="60" w:line="240" w:lineRule="auto"/>
      <w:outlineLvl w:val="1"/>
    </w:pPr>
    <w:rPr>
      <w:rFonts w:ascii="Arial Bold" w:eastAsia="ヒラギノ角ゴ Pro W3" w:hAnsi="Arial Bold" w:cs="Times New Roman"/>
      <w:color w:val="000000"/>
      <w:sz w:val="32"/>
      <w:szCs w:val="20"/>
      <w:lang w:eastAsia="lv-LV"/>
    </w:rPr>
  </w:style>
  <w:style w:type="paragraph" w:customStyle="1" w:styleId="TableGrid1">
    <w:name w:val="Table Grid1"/>
    <w:rsid w:val="00097049"/>
    <w:pPr>
      <w:spacing w:after="0" w:line="240" w:lineRule="auto"/>
      <w:ind w:firstLine="709"/>
      <w:jc w:val="both"/>
    </w:pPr>
    <w:rPr>
      <w:rFonts w:ascii="Times New Roman" w:eastAsia="ヒラギノ角ゴ Pro W3" w:hAnsi="Times New Roman" w:cs="Times New Roman"/>
      <w:color w:val="000000"/>
      <w:sz w:val="20"/>
      <w:szCs w:val="20"/>
      <w:lang w:eastAsia="lv-LV"/>
    </w:rPr>
  </w:style>
  <w:style w:type="paragraph" w:customStyle="1" w:styleId="Tabletext2">
    <w:name w:val="Table text 2"/>
    <w:basedOn w:val="Tabletext"/>
    <w:autoRedefine/>
    <w:rsid w:val="00097049"/>
    <w:pPr>
      <w:jc w:val="center"/>
    </w:pPr>
  </w:style>
  <w:style w:type="paragraph" w:customStyle="1" w:styleId="StyleHeading1">
    <w:name w:val="Style Heading 1"/>
    <w:aliases w:val="H1 + Times New Roman 12 pt Left"/>
    <w:basedOn w:val="Heading1"/>
    <w:rsid w:val="00097049"/>
    <w:pPr>
      <w:numPr>
        <w:numId w:val="0"/>
      </w:numPr>
      <w:tabs>
        <w:tab w:val="num" w:pos="432"/>
      </w:tabs>
      <w:suppressAutoHyphens w:val="0"/>
      <w:ind w:left="432" w:hanging="432"/>
      <w:jc w:val="left"/>
    </w:pPr>
    <w:rPr>
      <w:rFonts w:ascii="Times New Roman" w:hAnsi="Times New Roman" w:cs="Times New Roman"/>
      <w:b/>
      <w:bCs/>
      <w:sz w:val="24"/>
      <w:lang w:val="lv-LV" w:eastAsia="en-US"/>
    </w:rPr>
  </w:style>
  <w:style w:type="character" w:styleId="FootnoteReference">
    <w:name w:val="footnote reference"/>
    <w:aliases w:val="Footnote symbol,Footnote Reference Number,Footnote Refernece,Footnote Reference Superscript,ftref,Odwołanie przypisu,BVI fnr,Footnotes refss,SUPERS,Ref,de nota al pie,-E Fußnotenzeichen,Footnote reference number,Times 10 Point,E,E FNZ"/>
    <w:unhideWhenUsed/>
    <w:rsid w:val="00097049"/>
    <w:rPr>
      <w:vertAlign w:val="superscript"/>
    </w:rPr>
  </w:style>
  <w:style w:type="character" w:customStyle="1" w:styleId="FontStyle11">
    <w:name w:val="Font Style11"/>
    <w:uiPriority w:val="99"/>
    <w:rsid w:val="00097049"/>
    <w:rPr>
      <w:rFonts w:ascii="Times New Roman" w:hAnsi="Times New Roman" w:cs="Times New Roman" w:hint="default"/>
      <w:sz w:val="22"/>
      <w:szCs w:val="22"/>
    </w:rPr>
  </w:style>
  <w:style w:type="paragraph" w:customStyle="1" w:styleId="Subtitle1">
    <w:name w:val="Subtitle1"/>
    <w:basedOn w:val="Normal"/>
    <w:next w:val="Normal"/>
    <w:uiPriority w:val="11"/>
    <w:qFormat/>
    <w:rsid w:val="00097049"/>
    <w:pPr>
      <w:numPr>
        <w:ilvl w:val="1"/>
      </w:numPr>
      <w:suppressAutoHyphens/>
      <w:spacing w:line="240" w:lineRule="auto"/>
      <w:jc w:val="both"/>
    </w:pPr>
    <w:rPr>
      <w:rFonts w:eastAsia="Times New Roman"/>
      <w:color w:val="5A5A5A"/>
      <w:spacing w:val="15"/>
      <w:lang w:eastAsia="ar-SA"/>
    </w:rPr>
  </w:style>
  <w:style w:type="character" w:customStyle="1" w:styleId="SubtitleChar">
    <w:name w:val="Subtitle Char"/>
    <w:basedOn w:val="DefaultParagraphFont"/>
    <w:link w:val="Subtitle"/>
    <w:uiPriority w:val="11"/>
    <w:rsid w:val="00097049"/>
    <w:rPr>
      <w:rFonts w:eastAsia="Times New Roman"/>
      <w:color w:val="5A5A5A"/>
      <w:spacing w:val="15"/>
      <w:lang w:eastAsia="ar-SA"/>
    </w:rPr>
  </w:style>
  <w:style w:type="character" w:styleId="Strong">
    <w:name w:val="Strong"/>
    <w:uiPriority w:val="22"/>
    <w:qFormat/>
    <w:rsid w:val="00097049"/>
    <w:rPr>
      <w:b/>
      <w:bCs/>
    </w:rPr>
  </w:style>
  <w:style w:type="paragraph" w:customStyle="1" w:styleId="h3body1">
    <w:name w:val="h3_body_1"/>
    <w:autoRedefine/>
    <w:uiPriority w:val="99"/>
    <w:qFormat/>
    <w:rsid w:val="00097049"/>
    <w:pPr>
      <w:spacing w:before="120" w:after="120" w:line="240" w:lineRule="auto"/>
      <w:jc w:val="both"/>
    </w:pPr>
    <w:rPr>
      <w:rFonts w:ascii="Times New Roman" w:eastAsia="Times New Roman" w:hAnsi="Times New Roman" w:cs="Times New Roman"/>
      <w:bCs/>
      <w:sz w:val="24"/>
      <w:szCs w:val="24"/>
    </w:rPr>
  </w:style>
  <w:style w:type="numbering" w:customStyle="1" w:styleId="1111112312">
    <w:name w:val="1 / 1.1 / 1.1.12312"/>
    <w:rsid w:val="00097049"/>
    <w:pPr>
      <w:numPr>
        <w:numId w:val="4"/>
      </w:numPr>
    </w:pPr>
  </w:style>
  <w:style w:type="character" w:customStyle="1" w:styleId="UnresolvedMention1">
    <w:name w:val="Unresolved Mention1"/>
    <w:basedOn w:val="DefaultParagraphFont"/>
    <w:uiPriority w:val="99"/>
    <w:semiHidden/>
    <w:unhideWhenUsed/>
    <w:rsid w:val="00097049"/>
    <w:rPr>
      <w:color w:val="808080"/>
      <w:shd w:val="clear" w:color="auto" w:fill="E6E6E6"/>
    </w:rPr>
  </w:style>
  <w:style w:type="paragraph" w:customStyle="1" w:styleId="txt1">
    <w:name w:val="txt1"/>
    <w:rsid w:val="00097049"/>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snapToGrid w:val="0"/>
      <w:spacing w:after="0" w:line="240" w:lineRule="auto"/>
      <w:jc w:val="both"/>
    </w:pPr>
    <w:rPr>
      <w:rFonts w:ascii="!Neo'w Arial" w:eastAsia="Times New Roman" w:hAnsi="!Neo'w Arial" w:cs="Times New Roman"/>
      <w:color w:val="000000"/>
      <w:sz w:val="20"/>
      <w:szCs w:val="20"/>
      <w:lang w:val="en-US"/>
    </w:rPr>
  </w:style>
  <w:style w:type="character" w:styleId="Emphasis">
    <w:name w:val="Emphasis"/>
    <w:qFormat/>
    <w:rsid w:val="00097049"/>
    <w:rPr>
      <w:i/>
      <w:iCs/>
    </w:rPr>
  </w:style>
  <w:style w:type="paragraph" w:customStyle="1" w:styleId="TimesnewRoman">
    <w:name w:val="Times new Roman"/>
    <w:basedOn w:val="Normal"/>
    <w:uiPriority w:val="99"/>
    <w:rsid w:val="00097049"/>
    <w:pPr>
      <w:spacing w:after="0" w:line="240" w:lineRule="auto"/>
    </w:pPr>
    <w:rPr>
      <w:rFonts w:ascii="Arial" w:eastAsia="Times New Roman" w:hAnsi="Arial" w:cs="Times New Roman"/>
      <w:sz w:val="24"/>
      <w:szCs w:val="24"/>
      <w:lang w:eastAsia="lv-LV"/>
    </w:rPr>
  </w:style>
  <w:style w:type="paragraph" w:customStyle="1" w:styleId="BodyText21">
    <w:name w:val="Body Text 21"/>
    <w:basedOn w:val="Normal"/>
    <w:uiPriority w:val="99"/>
    <w:rsid w:val="00097049"/>
    <w:pPr>
      <w:overflowPunct w:val="0"/>
      <w:autoSpaceDE w:val="0"/>
      <w:autoSpaceDN w:val="0"/>
      <w:adjustRightInd w:val="0"/>
      <w:spacing w:after="0" w:line="240" w:lineRule="auto"/>
      <w:jc w:val="both"/>
      <w:textAlignment w:val="baseline"/>
    </w:pPr>
    <w:rPr>
      <w:rFonts w:ascii="RimTimes" w:eastAsia="Times New Roman" w:hAnsi="RimTimes" w:cs="Times New Roman"/>
      <w:sz w:val="24"/>
      <w:szCs w:val="20"/>
      <w:lang w:eastAsia="lv-LV"/>
    </w:rPr>
  </w:style>
  <w:style w:type="paragraph" w:customStyle="1" w:styleId="v1">
    <w:name w:val="v1"/>
    <w:basedOn w:val="Normal"/>
    <w:link w:val="v1Char"/>
    <w:qFormat/>
    <w:rsid w:val="00097049"/>
    <w:pPr>
      <w:tabs>
        <w:tab w:val="left" w:pos="0"/>
        <w:tab w:val="left" w:pos="3600"/>
      </w:tabs>
      <w:overflowPunct w:val="0"/>
      <w:autoSpaceDE w:val="0"/>
      <w:autoSpaceDN w:val="0"/>
      <w:adjustRightInd w:val="0"/>
      <w:spacing w:after="0" w:line="240" w:lineRule="auto"/>
      <w:ind w:left="284" w:right="-6" w:hanging="284"/>
      <w:jc w:val="center"/>
      <w:textAlignment w:val="baseline"/>
    </w:pPr>
    <w:rPr>
      <w:rFonts w:ascii="Times New Roman" w:eastAsia="Times New Roman" w:hAnsi="Times New Roman" w:cs="Times New Roman"/>
      <w:b/>
      <w:noProof/>
    </w:rPr>
  </w:style>
  <w:style w:type="character" w:customStyle="1" w:styleId="v1Char">
    <w:name w:val="v1 Char"/>
    <w:link w:val="v1"/>
    <w:rsid w:val="00097049"/>
    <w:rPr>
      <w:rFonts w:ascii="Times New Roman" w:eastAsia="Times New Roman" w:hAnsi="Times New Roman" w:cs="Times New Roman"/>
      <w:b/>
      <w:noProof/>
    </w:rPr>
  </w:style>
  <w:style w:type="paragraph" w:customStyle="1" w:styleId="RixL3">
    <w:name w:val="Rix_L3"/>
    <w:basedOn w:val="ListParagraph"/>
    <w:link w:val="RixL3Char"/>
    <w:autoRedefine/>
    <w:qFormat/>
    <w:rsid w:val="00097049"/>
    <w:pPr>
      <w:numPr>
        <w:ilvl w:val="3"/>
        <w:numId w:val="5"/>
      </w:numPr>
      <w:spacing w:before="120" w:after="120" w:line="240" w:lineRule="auto"/>
      <w:contextualSpacing w:val="0"/>
      <w:jc w:val="both"/>
    </w:pPr>
    <w:rPr>
      <w:rFonts w:eastAsia="Calibri"/>
      <w:sz w:val="22"/>
      <w:szCs w:val="22"/>
      <w:lang w:eastAsia="lv-LV"/>
    </w:rPr>
  </w:style>
  <w:style w:type="character" w:customStyle="1" w:styleId="RixL3Char">
    <w:name w:val="Rix_L3 Char"/>
    <w:link w:val="RixL3"/>
    <w:rsid w:val="00097049"/>
    <w:rPr>
      <w:rFonts w:ascii="Times New Roman" w:eastAsia="Calibri" w:hAnsi="Times New Roman" w:cs="Times New Roman"/>
      <w:lang w:eastAsia="lv-LV"/>
    </w:rPr>
  </w:style>
  <w:style w:type="paragraph" w:styleId="BodyTextIndent3">
    <w:name w:val="Body Text Indent 3"/>
    <w:basedOn w:val="Normal"/>
    <w:link w:val="BodyTextIndent3Char"/>
    <w:uiPriority w:val="99"/>
    <w:semiHidden/>
    <w:unhideWhenUsed/>
    <w:rsid w:val="00097049"/>
    <w:pPr>
      <w:suppressAutoHyphens/>
      <w:spacing w:after="120" w:line="240" w:lineRule="auto"/>
      <w:ind w:left="283"/>
      <w:jc w:val="both"/>
    </w:pPr>
    <w:rPr>
      <w:rFonts w:ascii="Times New Roman" w:eastAsia="Calibri" w:hAnsi="Times New Roman" w:cs="Times New Roman"/>
      <w:sz w:val="16"/>
      <w:szCs w:val="16"/>
      <w:lang w:eastAsia="ar-SA"/>
    </w:rPr>
  </w:style>
  <w:style w:type="character" w:customStyle="1" w:styleId="BodyTextIndent3Char">
    <w:name w:val="Body Text Indent 3 Char"/>
    <w:basedOn w:val="DefaultParagraphFont"/>
    <w:link w:val="BodyTextIndent3"/>
    <w:uiPriority w:val="99"/>
    <w:semiHidden/>
    <w:rsid w:val="00097049"/>
    <w:rPr>
      <w:rFonts w:ascii="Times New Roman" w:eastAsia="Calibri" w:hAnsi="Times New Roman" w:cs="Times New Roman"/>
      <w:sz w:val="16"/>
      <w:szCs w:val="16"/>
      <w:lang w:eastAsia="ar-SA"/>
    </w:rPr>
  </w:style>
  <w:style w:type="character" w:styleId="CommentReference">
    <w:name w:val="annotation reference"/>
    <w:basedOn w:val="DefaultParagraphFont"/>
    <w:uiPriority w:val="99"/>
    <w:unhideWhenUsed/>
    <w:rsid w:val="00097049"/>
    <w:rPr>
      <w:sz w:val="16"/>
      <w:szCs w:val="16"/>
    </w:rPr>
  </w:style>
  <w:style w:type="numbering" w:customStyle="1" w:styleId="WWOutlineListStyle5111">
    <w:name w:val="WW_OutlineListStyle_5111"/>
    <w:rsid w:val="00097049"/>
    <w:pPr>
      <w:numPr>
        <w:numId w:val="6"/>
      </w:numPr>
    </w:pPr>
  </w:style>
  <w:style w:type="paragraph" w:styleId="NoSpacing">
    <w:name w:val="No Spacing"/>
    <w:uiPriority w:val="1"/>
    <w:qFormat/>
    <w:rsid w:val="00097049"/>
    <w:pPr>
      <w:spacing w:after="0" w:line="240" w:lineRule="auto"/>
    </w:pPr>
    <w:rPr>
      <w:rFonts w:ascii="Calibri" w:eastAsia="Calibri" w:hAnsi="Calibri" w:cs="Times New Roman"/>
    </w:rPr>
  </w:style>
  <w:style w:type="paragraph" w:customStyle="1" w:styleId="western">
    <w:name w:val="western"/>
    <w:basedOn w:val="Normal"/>
    <w:rsid w:val="00097049"/>
    <w:pPr>
      <w:suppressAutoHyphens/>
      <w:spacing w:before="280" w:after="0" w:line="240" w:lineRule="auto"/>
    </w:pPr>
    <w:rPr>
      <w:rFonts w:ascii="Futura Md TL" w:eastAsia="Times New Roman" w:hAnsi="Futura Md TL" w:cs="Futura Md TL"/>
      <w:color w:val="000000"/>
      <w:kern w:val="2"/>
      <w:lang w:eastAsia="zh-CN"/>
    </w:rPr>
  </w:style>
  <w:style w:type="paragraph" w:customStyle="1" w:styleId="Style4">
    <w:name w:val="Style4"/>
    <w:basedOn w:val="Normal"/>
    <w:uiPriority w:val="99"/>
    <w:rsid w:val="00097049"/>
    <w:pPr>
      <w:widowControl w:val="0"/>
      <w:autoSpaceDE w:val="0"/>
      <w:autoSpaceDN w:val="0"/>
      <w:adjustRightInd w:val="0"/>
      <w:spacing w:after="0" w:line="283" w:lineRule="exact"/>
      <w:ind w:firstLine="720"/>
      <w:jc w:val="both"/>
    </w:pPr>
    <w:rPr>
      <w:rFonts w:ascii="Arial Unicode MS" w:eastAsia="Arial Unicode MS" w:cs="Arial Unicode MS"/>
      <w:sz w:val="24"/>
      <w:szCs w:val="24"/>
      <w:lang w:eastAsia="lv-LV"/>
    </w:rPr>
  </w:style>
  <w:style w:type="character" w:customStyle="1" w:styleId="FontStyle14">
    <w:name w:val="Font Style14"/>
    <w:basedOn w:val="DefaultParagraphFont"/>
    <w:uiPriority w:val="99"/>
    <w:rsid w:val="00097049"/>
    <w:rPr>
      <w:rFonts w:ascii="Times New Roman" w:hAnsi="Times New Roman" w:cs="Times New Roman"/>
      <w:sz w:val="22"/>
      <w:szCs w:val="22"/>
    </w:rPr>
  </w:style>
  <w:style w:type="character" w:customStyle="1" w:styleId="FontStyle15">
    <w:name w:val="Font Style15"/>
    <w:basedOn w:val="DefaultParagraphFont"/>
    <w:uiPriority w:val="99"/>
    <w:rsid w:val="00097049"/>
    <w:rPr>
      <w:rFonts w:ascii="Times New Roman" w:hAnsi="Times New Roman" w:cs="Times New Roman"/>
      <w:i/>
      <w:iCs/>
      <w:sz w:val="22"/>
      <w:szCs w:val="22"/>
    </w:rPr>
  </w:style>
  <w:style w:type="paragraph" w:customStyle="1" w:styleId="Style8">
    <w:name w:val="Style8"/>
    <w:basedOn w:val="Normal"/>
    <w:uiPriority w:val="99"/>
    <w:rsid w:val="00097049"/>
    <w:pPr>
      <w:widowControl w:val="0"/>
      <w:autoSpaceDE w:val="0"/>
      <w:autoSpaceDN w:val="0"/>
      <w:adjustRightInd w:val="0"/>
      <w:spacing w:after="0" w:line="285" w:lineRule="exact"/>
      <w:ind w:firstLine="720"/>
    </w:pPr>
    <w:rPr>
      <w:rFonts w:ascii="Arial Unicode MS" w:eastAsia="Arial Unicode MS" w:cs="Arial Unicode MS"/>
      <w:sz w:val="24"/>
      <w:szCs w:val="24"/>
      <w:lang w:eastAsia="lv-LV"/>
    </w:rPr>
  </w:style>
  <w:style w:type="paragraph" w:customStyle="1" w:styleId="xmsonormal">
    <w:name w:val="x_msonormal"/>
    <w:basedOn w:val="Normal"/>
    <w:uiPriority w:val="99"/>
    <w:rsid w:val="00097049"/>
    <w:pPr>
      <w:spacing w:after="0" w:line="240" w:lineRule="auto"/>
    </w:pPr>
    <w:rPr>
      <w:rFonts w:ascii="Times New Roman" w:hAnsi="Times New Roman" w:cs="Times New Roman"/>
      <w:sz w:val="24"/>
      <w:szCs w:val="24"/>
      <w:lang w:eastAsia="lv-LV"/>
    </w:rPr>
  </w:style>
  <w:style w:type="character" w:customStyle="1" w:styleId="None">
    <w:name w:val="None"/>
    <w:rsid w:val="00097049"/>
  </w:style>
  <w:style w:type="paragraph" w:customStyle="1" w:styleId="tabulai">
    <w:name w:val="tabulai"/>
    <w:link w:val="tabulaiChar"/>
    <w:qFormat/>
    <w:rsid w:val="00097049"/>
    <w:pPr>
      <w:pBdr>
        <w:top w:val="nil"/>
        <w:left w:val="nil"/>
        <w:bottom w:val="nil"/>
        <w:right w:val="nil"/>
        <w:between w:val="nil"/>
        <w:bar w:val="nil"/>
      </w:pBdr>
      <w:suppressAutoHyphens/>
      <w:spacing w:after="0" w:line="240" w:lineRule="auto"/>
      <w:jc w:val="both"/>
    </w:pPr>
    <w:rPr>
      <w:rFonts w:ascii="Times New Roman" w:eastAsia="Arial Unicode MS" w:hAnsi="Times New Roman" w:cs="Times New Roman"/>
      <w:color w:val="000000"/>
      <w:sz w:val="23"/>
      <w:szCs w:val="23"/>
      <w:u w:color="000000"/>
      <w:lang w:val="en-US" w:eastAsia="lv-LV"/>
    </w:rPr>
  </w:style>
  <w:style w:type="character" w:customStyle="1" w:styleId="tabulaiChar">
    <w:name w:val="tabulai Char"/>
    <w:link w:val="tabulai"/>
    <w:rsid w:val="00097049"/>
    <w:rPr>
      <w:rFonts w:ascii="Times New Roman" w:eastAsia="Arial Unicode MS" w:hAnsi="Times New Roman" w:cs="Times New Roman"/>
      <w:color w:val="000000"/>
      <w:sz w:val="23"/>
      <w:szCs w:val="23"/>
      <w:u w:color="000000"/>
      <w:lang w:val="en-US" w:eastAsia="lv-LV"/>
    </w:rPr>
  </w:style>
  <w:style w:type="character" w:customStyle="1" w:styleId="FollowedHyperlink1">
    <w:name w:val="FollowedHyperlink1"/>
    <w:basedOn w:val="DefaultParagraphFont"/>
    <w:uiPriority w:val="99"/>
    <w:semiHidden/>
    <w:unhideWhenUsed/>
    <w:rsid w:val="00097049"/>
    <w:rPr>
      <w:color w:val="800080"/>
      <w:u w:val="single"/>
    </w:rPr>
  </w:style>
  <w:style w:type="numbering" w:customStyle="1" w:styleId="WWOutlineListStyle511">
    <w:name w:val="WW_OutlineListStyle_511"/>
    <w:rsid w:val="00097049"/>
    <w:pPr>
      <w:numPr>
        <w:numId w:val="7"/>
      </w:numPr>
    </w:pPr>
  </w:style>
  <w:style w:type="paragraph" w:customStyle="1" w:styleId="111Tabulaiiiiii">
    <w:name w:val="1.1.1. Tabulaiiiiii"/>
    <w:basedOn w:val="Normal"/>
    <w:link w:val="111TabulaiiiiiiChar"/>
    <w:qFormat/>
    <w:rsid w:val="00097049"/>
    <w:pPr>
      <w:spacing w:after="0" w:line="240" w:lineRule="auto"/>
      <w:jc w:val="both"/>
    </w:pPr>
    <w:rPr>
      <w:rFonts w:ascii="Times New Roman" w:eastAsia="Times New Roman" w:hAnsi="Times New Roman" w:cs="Times New Roman"/>
      <w:color w:val="000000"/>
      <w:lang w:val="x-none" w:eastAsia="x-none"/>
    </w:rPr>
  </w:style>
  <w:style w:type="character" w:customStyle="1" w:styleId="111TabulaiiiiiiChar">
    <w:name w:val="1.1.1. Tabulaiiiiii Char"/>
    <w:link w:val="111Tabulaiiiiii"/>
    <w:rsid w:val="00097049"/>
    <w:rPr>
      <w:rFonts w:ascii="Times New Roman" w:eastAsia="Times New Roman" w:hAnsi="Times New Roman" w:cs="Times New Roman"/>
      <w:color w:val="000000"/>
      <w:lang w:val="x-none" w:eastAsia="x-none"/>
    </w:rPr>
  </w:style>
  <w:style w:type="paragraph" w:customStyle="1" w:styleId="1111Tabulaiiiii">
    <w:name w:val="1.1.1.1.Tabulaiiiii"/>
    <w:basedOn w:val="111Tabulaiiiiii"/>
    <w:link w:val="1111TabulaiiiiiChar"/>
    <w:qFormat/>
    <w:rsid w:val="00097049"/>
    <w:pPr>
      <w:ind w:left="742" w:hanging="742"/>
    </w:pPr>
  </w:style>
  <w:style w:type="character" w:customStyle="1" w:styleId="1111TabulaiiiiiChar">
    <w:name w:val="1.1.1.1.Tabulaiiiii Char"/>
    <w:link w:val="1111Tabulaiiiii"/>
    <w:rsid w:val="00097049"/>
    <w:rPr>
      <w:rFonts w:ascii="Times New Roman" w:eastAsia="Times New Roman" w:hAnsi="Times New Roman" w:cs="Times New Roman"/>
      <w:color w:val="000000"/>
      <w:lang w:val="x-none" w:eastAsia="x-none"/>
    </w:rPr>
  </w:style>
  <w:style w:type="character" w:customStyle="1" w:styleId="tabulia1Char">
    <w:name w:val="tabuliņa 1 Char"/>
    <w:link w:val="tabulia1"/>
    <w:rsid w:val="00097049"/>
    <w:rPr>
      <w:rFonts w:ascii="Times New Roman" w:eastAsia="Times New Roman" w:hAnsi="Times New Roman"/>
      <w:sz w:val="24"/>
      <w:szCs w:val="24"/>
    </w:rPr>
  </w:style>
  <w:style w:type="paragraph" w:customStyle="1" w:styleId="tabulia1">
    <w:name w:val="tabuliņa 1"/>
    <w:basedOn w:val="Normal"/>
    <w:link w:val="tabulia1Char"/>
    <w:qFormat/>
    <w:rsid w:val="00097049"/>
    <w:pPr>
      <w:numPr>
        <w:ilvl w:val="2"/>
        <w:numId w:val="8"/>
      </w:numPr>
      <w:spacing w:after="0" w:line="240" w:lineRule="auto"/>
      <w:jc w:val="both"/>
    </w:pPr>
    <w:rPr>
      <w:rFonts w:ascii="Times New Roman" w:eastAsia="Times New Roman" w:hAnsi="Times New Roman"/>
      <w:sz w:val="24"/>
      <w:szCs w:val="24"/>
    </w:rPr>
  </w:style>
  <w:style w:type="paragraph" w:customStyle="1" w:styleId="tabulia2">
    <w:name w:val="tabuliņa 2"/>
    <w:basedOn w:val="tabulia1"/>
    <w:qFormat/>
    <w:rsid w:val="00097049"/>
    <w:pPr>
      <w:numPr>
        <w:ilvl w:val="3"/>
      </w:numPr>
      <w:ind w:left="863" w:hanging="863"/>
    </w:pPr>
  </w:style>
  <w:style w:type="paragraph" w:customStyle="1" w:styleId="Sanita1111">
    <w:name w:val="Sanita 1.1.1.1"/>
    <w:basedOn w:val="Normal"/>
    <w:qFormat/>
    <w:rsid w:val="00097049"/>
    <w:pPr>
      <w:spacing w:before="60" w:after="0" w:line="240" w:lineRule="auto"/>
      <w:ind w:left="1560" w:hanging="851"/>
      <w:contextualSpacing/>
      <w:jc w:val="both"/>
    </w:pPr>
    <w:rPr>
      <w:rFonts w:ascii="Times New Roman" w:eastAsia="Calibri" w:hAnsi="Times New Roman" w:cs="Times New Roman"/>
      <w:sz w:val="24"/>
      <w:szCs w:val="24"/>
      <w:lang w:eastAsia="lv-LV"/>
    </w:rPr>
  </w:style>
  <w:style w:type="paragraph" w:customStyle="1" w:styleId="1TS">
    <w:name w:val="1.TS"/>
    <w:basedOn w:val="PlainText"/>
    <w:link w:val="1TSChar"/>
    <w:qFormat/>
    <w:rsid w:val="00097049"/>
    <w:pPr>
      <w:numPr>
        <w:numId w:val="9"/>
      </w:numPr>
      <w:suppressAutoHyphens w:val="0"/>
      <w:spacing w:before="120" w:after="120"/>
    </w:pPr>
    <w:rPr>
      <w:rFonts w:ascii="Times New Roman" w:eastAsia="Times New Roman" w:hAnsi="Times New Roman"/>
      <w:sz w:val="24"/>
      <w:szCs w:val="24"/>
      <w:lang w:val="x-none" w:eastAsia="x-none"/>
    </w:rPr>
  </w:style>
  <w:style w:type="character" w:customStyle="1" w:styleId="1TSChar">
    <w:name w:val="1.TS Char"/>
    <w:link w:val="1TS"/>
    <w:rsid w:val="00097049"/>
    <w:rPr>
      <w:rFonts w:ascii="Times New Roman" w:eastAsia="Times New Roman" w:hAnsi="Times New Roman" w:cs="Times New Roman"/>
      <w:sz w:val="24"/>
      <w:szCs w:val="24"/>
      <w:lang w:val="x-none" w:eastAsia="x-none"/>
    </w:rPr>
  </w:style>
  <w:style w:type="paragraph" w:customStyle="1" w:styleId="1TS2">
    <w:name w:val="1.TS2"/>
    <w:basedOn w:val="1TS"/>
    <w:qFormat/>
    <w:rsid w:val="00097049"/>
    <w:pPr>
      <w:numPr>
        <w:ilvl w:val="1"/>
      </w:numPr>
      <w:tabs>
        <w:tab w:val="left" w:pos="851"/>
      </w:tabs>
      <w:spacing w:before="0" w:after="0"/>
      <w:ind w:left="1800" w:hanging="360"/>
    </w:pPr>
  </w:style>
  <w:style w:type="paragraph" w:customStyle="1" w:styleId="Sanitatt1111">
    <w:name w:val="Sanita tt 1.1.1.1"/>
    <w:basedOn w:val="Sanita1111"/>
    <w:qFormat/>
    <w:rsid w:val="00097049"/>
    <w:pPr>
      <w:numPr>
        <w:ilvl w:val="3"/>
        <w:numId w:val="9"/>
      </w:numPr>
      <w:ind w:left="1560" w:hanging="851"/>
    </w:pPr>
  </w:style>
  <w:style w:type="paragraph" w:styleId="PlainText">
    <w:name w:val="Plain Text"/>
    <w:basedOn w:val="Normal"/>
    <w:link w:val="PlainTextChar"/>
    <w:uiPriority w:val="99"/>
    <w:semiHidden/>
    <w:unhideWhenUsed/>
    <w:rsid w:val="00097049"/>
    <w:pPr>
      <w:suppressAutoHyphens/>
      <w:spacing w:after="0" w:line="240" w:lineRule="auto"/>
      <w:jc w:val="both"/>
    </w:pPr>
    <w:rPr>
      <w:rFonts w:ascii="Consolas" w:eastAsia="Calibri" w:hAnsi="Consolas" w:cs="Times New Roman"/>
      <w:sz w:val="21"/>
      <w:szCs w:val="21"/>
      <w:lang w:eastAsia="ar-SA"/>
    </w:rPr>
  </w:style>
  <w:style w:type="character" w:customStyle="1" w:styleId="PlainTextChar">
    <w:name w:val="Plain Text Char"/>
    <w:basedOn w:val="DefaultParagraphFont"/>
    <w:link w:val="PlainText"/>
    <w:uiPriority w:val="99"/>
    <w:semiHidden/>
    <w:rsid w:val="00097049"/>
    <w:rPr>
      <w:rFonts w:ascii="Consolas" w:eastAsia="Calibri" w:hAnsi="Consolas" w:cs="Times New Roman"/>
      <w:sz w:val="21"/>
      <w:szCs w:val="21"/>
      <w:lang w:eastAsia="ar-SA"/>
    </w:rPr>
  </w:style>
  <w:style w:type="character" w:customStyle="1" w:styleId="apple-converted-space">
    <w:name w:val="apple-converted-space"/>
    <w:rsid w:val="00097049"/>
    <w:rPr>
      <w:rFonts w:cs="Times New Roman"/>
    </w:rPr>
  </w:style>
  <w:style w:type="paragraph" w:customStyle="1" w:styleId="Heading22">
    <w:name w:val="Heading 22"/>
    <w:next w:val="Normal"/>
    <w:rsid w:val="00097049"/>
    <w:pPr>
      <w:keepNext/>
      <w:spacing w:before="240" w:after="60" w:line="240" w:lineRule="auto"/>
      <w:outlineLvl w:val="1"/>
    </w:pPr>
    <w:rPr>
      <w:rFonts w:ascii="Arial Bold Italic" w:eastAsia="Times New Roman" w:hAnsi="Arial Bold Italic" w:cs="Arial Bold Italic"/>
      <w:color w:val="000000"/>
      <w:sz w:val="28"/>
      <w:szCs w:val="28"/>
      <w:lang w:eastAsia="lv-LV"/>
    </w:rPr>
  </w:style>
  <w:style w:type="paragraph" w:customStyle="1" w:styleId="ListParagraph2">
    <w:name w:val="List Paragraph2"/>
    <w:uiPriority w:val="99"/>
    <w:rsid w:val="00097049"/>
    <w:pPr>
      <w:spacing w:after="0" w:line="240" w:lineRule="auto"/>
      <w:ind w:left="720"/>
    </w:pPr>
    <w:rPr>
      <w:rFonts w:ascii="Times New Roman" w:eastAsia="Times New Roman" w:hAnsi="Times New Roman" w:cs="Times New Roman"/>
      <w:color w:val="000000"/>
      <w:sz w:val="24"/>
      <w:szCs w:val="24"/>
      <w:lang w:eastAsia="lv-LV"/>
    </w:rPr>
  </w:style>
  <w:style w:type="character" w:customStyle="1" w:styleId="FootnoteReference1">
    <w:name w:val="Footnote Reference1"/>
    <w:rsid w:val="00097049"/>
    <w:rPr>
      <w:color w:val="000000"/>
      <w:sz w:val="20"/>
      <w:vertAlign w:val="superscript"/>
    </w:rPr>
  </w:style>
  <w:style w:type="paragraph" w:customStyle="1" w:styleId="naisf">
    <w:name w:val="naisf"/>
    <w:rsid w:val="00097049"/>
    <w:pPr>
      <w:spacing w:before="100" w:after="100" w:line="240" w:lineRule="auto"/>
      <w:jc w:val="both"/>
    </w:pPr>
    <w:rPr>
      <w:rFonts w:ascii="Times New Roman" w:eastAsia="Times New Roman" w:hAnsi="Times New Roman" w:cs="Times New Roman"/>
      <w:color w:val="000000"/>
      <w:sz w:val="24"/>
      <w:szCs w:val="24"/>
      <w:lang w:val="en-GB" w:eastAsia="lv-LV"/>
    </w:rPr>
  </w:style>
  <w:style w:type="paragraph" w:styleId="Revision">
    <w:name w:val="Revision"/>
    <w:hidden/>
    <w:uiPriority w:val="99"/>
    <w:semiHidden/>
    <w:rsid w:val="00097049"/>
    <w:pPr>
      <w:spacing w:after="0" w:line="240" w:lineRule="auto"/>
    </w:pPr>
    <w:rPr>
      <w:rFonts w:ascii="Times New Roman" w:eastAsia="Calibri" w:hAnsi="Times New Roman" w:cs="Times New Roman"/>
      <w:sz w:val="24"/>
      <w:szCs w:val="24"/>
      <w:lang w:eastAsia="ar-SA"/>
    </w:rPr>
  </w:style>
  <w:style w:type="paragraph" w:styleId="TOC1">
    <w:name w:val="toc 1"/>
    <w:basedOn w:val="Normal"/>
    <w:next w:val="Normal"/>
    <w:autoRedefine/>
    <w:uiPriority w:val="39"/>
    <w:unhideWhenUsed/>
    <w:rsid w:val="00097049"/>
    <w:pPr>
      <w:suppressAutoHyphens/>
      <w:spacing w:after="100" w:line="240" w:lineRule="auto"/>
      <w:jc w:val="both"/>
    </w:pPr>
    <w:rPr>
      <w:rFonts w:ascii="Times New Roman" w:eastAsia="Calibri" w:hAnsi="Times New Roman" w:cs="Times New Roman"/>
      <w:sz w:val="24"/>
      <w:szCs w:val="24"/>
      <w:lang w:eastAsia="ar-SA"/>
    </w:rPr>
  </w:style>
  <w:style w:type="paragraph" w:customStyle="1" w:styleId="Nodala1">
    <w:name w:val="Nodala 1"/>
    <w:basedOn w:val="Normal"/>
    <w:link w:val="Nodala1Char"/>
    <w:qFormat/>
    <w:rsid w:val="00097049"/>
    <w:pPr>
      <w:numPr>
        <w:numId w:val="10"/>
      </w:numPr>
      <w:shd w:val="clear" w:color="auto" w:fill="D9D9D9"/>
      <w:suppressAutoHyphens/>
      <w:spacing w:before="120" w:after="120" w:line="240" w:lineRule="auto"/>
      <w:jc w:val="center"/>
    </w:pPr>
    <w:rPr>
      <w:rFonts w:ascii="Times New Roman" w:eastAsia="Calibri" w:hAnsi="Times New Roman" w:cs="Times New Roman"/>
      <w:b/>
      <w:sz w:val="24"/>
      <w:szCs w:val="24"/>
      <w:lang w:eastAsia="ar-SA"/>
    </w:rPr>
  </w:style>
  <w:style w:type="character" w:customStyle="1" w:styleId="Nodala1Char">
    <w:name w:val="Nodala 1 Char"/>
    <w:basedOn w:val="DefaultParagraphFont"/>
    <w:link w:val="Nodala1"/>
    <w:rsid w:val="00097049"/>
    <w:rPr>
      <w:rFonts w:ascii="Times New Roman" w:eastAsia="Calibri" w:hAnsi="Times New Roman" w:cs="Times New Roman"/>
      <w:b/>
      <w:sz w:val="24"/>
      <w:szCs w:val="24"/>
      <w:shd w:val="clear" w:color="auto" w:fill="D9D9D9"/>
      <w:lang w:eastAsia="ar-SA"/>
    </w:rPr>
  </w:style>
  <w:style w:type="paragraph" w:customStyle="1" w:styleId="Nodala11">
    <w:name w:val="Nodala 1.1"/>
    <w:basedOn w:val="Normal"/>
    <w:link w:val="Nodala11Char"/>
    <w:qFormat/>
    <w:rsid w:val="00097049"/>
    <w:pPr>
      <w:numPr>
        <w:ilvl w:val="1"/>
        <w:numId w:val="10"/>
      </w:numPr>
      <w:suppressAutoHyphens/>
      <w:spacing w:before="60" w:after="60" w:line="240" w:lineRule="auto"/>
      <w:jc w:val="both"/>
    </w:pPr>
    <w:rPr>
      <w:rFonts w:ascii="Times New Roman" w:eastAsia="Times New Roman" w:hAnsi="Times New Roman" w:cs="Times New Roman"/>
      <w:sz w:val="24"/>
      <w:szCs w:val="24"/>
      <w:lang w:eastAsia="ar-SA"/>
      <w14:scene3d>
        <w14:camera w14:prst="orthographicFront"/>
        <w14:lightRig w14:rig="threePt" w14:dir="t">
          <w14:rot w14:lat="0" w14:lon="0" w14:rev="0"/>
        </w14:lightRig>
      </w14:scene3d>
    </w:rPr>
  </w:style>
  <w:style w:type="character" w:customStyle="1" w:styleId="Nodala11Char">
    <w:name w:val="Nodala 1.1 Char"/>
    <w:basedOn w:val="DefaultParagraphFont"/>
    <w:link w:val="Nodala11"/>
    <w:rsid w:val="00097049"/>
    <w:rPr>
      <w:rFonts w:ascii="Times New Roman" w:eastAsia="Times New Roman" w:hAnsi="Times New Roman" w:cs="Times New Roman"/>
      <w:sz w:val="24"/>
      <w:szCs w:val="24"/>
      <w:lang w:eastAsia="ar-SA"/>
      <w14:scene3d>
        <w14:camera w14:prst="orthographicFront"/>
        <w14:lightRig w14:rig="threePt" w14:dir="t">
          <w14:rot w14:lat="0" w14:lon="0" w14:rev="0"/>
        </w14:lightRig>
      </w14:scene3d>
    </w:rPr>
  </w:style>
  <w:style w:type="paragraph" w:customStyle="1" w:styleId="Nodala111">
    <w:name w:val="Nodala 1.1.1"/>
    <w:basedOn w:val="ListParagraph"/>
    <w:link w:val="Nodala111Char"/>
    <w:qFormat/>
    <w:rsid w:val="00097049"/>
    <w:pPr>
      <w:numPr>
        <w:ilvl w:val="2"/>
        <w:numId w:val="10"/>
      </w:numPr>
      <w:spacing w:after="0" w:line="240" w:lineRule="auto"/>
      <w:contextualSpacing w:val="0"/>
      <w:jc w:val="both"/>
    </w:pPr>
  </w:style>
  <w:style w:type="paragraph" w:customStyle="1" w:styleId="Nodala1111">
    <w:name w:val="Nodala 1.1.1.1"/>
    <w:basedOn w:val="Nodala111"/>
    <w:link w:val="Nodala1111Char"/>
    <w:qFormat/>
    <w:rsid w:val="00097049"/>
    <w:pPr>
      <w:numPr>
        <w:ilvl w:val="3"/>
      </w:numPr>
      <w:spacing w:before="60" w:after="60"/>
    </w:pPr>
  </w:style>
  <w:style w:type="character" w:customStyle="1" w:styleId="Nodala111Char">
    <w:name w:val="Nodala 1.1.1 Char"/>
    <w:basedOn w:val="ListParagraphChar"/>
    <w:link w:val="Nodala111"/>
    <w:rsid w:val="00097049"/>
    <w:rPr>
      <w:rFonts w:ascii="Times New Roman" w:hAnsi="Times New Roman" w:cs="Times New Roman"/>
      <w:sz w:val="24"/>
      <w:szCs w:val="24"/>
      <w:lang w:eastAsia="ar-SA"/>
    </w:rPr>
  </w:style>
  <w:style w:type="character" w:customStyle="1" w:styleId="Nodala1111Char">
    <w:name w:val="Nodala 1.1.1.1 Char"/>
    <w:basedOn w:val="Nodala111Char"/>
    <w:link w:val="Nodala1111"/>
    <w:rsid w:val="00097049"/>
    <w:rPr>
      <w:rFonts w:ascii="Times New Roman" w:hAnsi="Times New Roman" w:cs="Times New Roman"/>
      <w:sz w:val="24"/>
      <w:szCs w:val="24"/>
      <w:lang w:eastAsia="ar-SA"/>
    </w:rPr>
  </w:style>
  <w:style w:type="character" w:customStyle="1" w:styleId="highlightentry">
    <w:name w:val="highlightentry"/>
    <w:basedOn w:val="DefaultParagraphFont"/>
    <w:rsid w:val="00097049"/>
  </w:style>
  <w:style w:type="paragraph" w:styleId="ListBullet2">
    <w:name w:val="List Bullet 2"/>
    <w:basedOn w:val="Normal"/>
    <w:uiPriority w:val="99"/>
    <w:unhideWhenUsed/>
    <w:rsid w:val="00097049"/>
    <w:pPr>
      <w:numPr>
        <w:numId w:val="12"/>
      </w:numPr>
      <w:spacing w:after="0" w:line="240" w:lineRule="auto"/>
      <w:contextualSpacing/>
    </w:pPr>
    <w:rPr>
      <w:rFonts w:ascii="Arial Unicode MS" w:eastAsia="Arial Unicode MS" w:hAnsi="Arial Unicode MS" w:cs="Arial Unicode MS"/>
      <w:color w:val="000000"/>
      <w:sz w:val="24"/>
      <w:szCs w:val="24"/>
      <w:lang w:eastAsia="lv-LV"/>
    </w:rPr>
  </w:style>
  <w:style w:type="character" w:customStyle="1" w:styleId="UnresolvedMention2">
    <w:name w:val="Unresolved Mention2"/>
    <w:basedOn w:val="DefaultParagraphFont"/>
    <w:uiPriority w:val="99"/>
    <w:semiHidden/>
    <w:unhideWhenUsed/>
    <w:rsid w:val="00097049"/>
    <w:rPr>
      <w:color w:val="605E5C"/>
      <w:shd w:val="clear" w:color="auto" w:fill="E1DFDD"/>
    </w:rPr>
  </w:style>
  <w:style w:type="paragraph" w:styleId="ListParagraph">
    <w:name w:val="List Paragraph"/>
    <w:aliases w:val="Strip,H&amp;P List Paragraph,2,Syle 1,Colorful List - Accent 12,Normal bullet 2,Bullet list,Virsraksti,Saistīto dokumentu saraksts,Numurets,PPS_Bullet"/>
    <w:basedOn w:val="Normal"/>
    <w:link w:val="ListParagraphChar"/>
    <w:uiPriority w:val="34"/>
    <w:qFormat/>
    <w:rsid w:val="00097049"/>
    <w:pPr>
      <w:ind w:left="720"/>
      <w:contextualSpacing/>
    </w:pPr>
    <w:rPr>
      <w:rFonts w:ascii="Times New Roman" w:hAnsi="Times New Roman" w:cs="Times New Roman"/>
      <w:sz w:val="24"/>
      <w:szCs w:val="24"/>
      <w:lang w:eastAsia="ar-SA"/>
    </w:rPr>
  </w:style>
  <w:style w:type="paragraph" w:styleId="Subtitle">
    <w:name w:val="Subtitle"/>
    <w:basedOn w:val="Normal"/>
    <w:next w:val="Normal"/>
    <w:link w:val="SubtitleChar"/>
    <w:uiPriority w:val="11"/>
    <w:qFormat/>
    <w:rsid w:val="00097049"/>
    <w:pPr>
      <w:numPr>
        <w:ilvl w:val="1"/>
      </w:numPr>
    </w:pPr>
    <w:rPr>
      <w:rFonts w:eastAsia="Times New Roman"/>
      <w:color w:val="5A5A5A"/>
      <w:spacing w:val="15"/>
      <w:lang w:eastAsia="ar-SA"/>
    </w:rPr>
  </w:style>
  <w:style w:type="character" w:customStyle="1" w:styleId="SubtitleChar1">
    <w:name w:val="Subtitle Char1"/>
    <w:basedOn w:val="DefaultParagraphFont"/>
    <w:uiPriority w:val="11"/>
    <w:rsid w:val="00097049"/>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097049"/>
    <w:rPr>
      <w:color w:val="954F72" w:themeColor="followedHyperlink"/>
      <w:u w:val="single"/>
    </w:rPr>
  </w:style>
  <w:style w:type="character" w:styleId="UnresolvedMention">
    <w:name w:val="Unresolved Mention"/>
    <w:basedOn w:val="DefaultParagraphFont"/>
    <w:uiPriority w:val="99"/>
    <w:semiHidden/>
    <w:unhideWhenUsed/>
    <w:rsid w:val="004C6B5D"/>
    <w:rPr>
      <w:color w:val="605E5C"/>
      <w:shd w:val="clear" w:color="auto" w:fill="E1DFDD"/>
    </w:rPr>
  </w:style>
  <w:style w:type="table" w:styleId="TableGrid">
    <w:name w:val="Table Grid"/>
    <w:basedOn w:val="TableNormal"/>
    <w:uiPriority w:val="59"/>
    <w:rsid w:val="00D34E8D"/>
    <w:pPr>
      <w:spacing w:after="0" w:line="240" w:lineRule="auto"/>
    </w:pPr>
    <w:rPr>
      <w:rFonts w:ascii="Times New Roman" w:eastAsia="Times New Roman" w:hAnsi="Times New Roman" w:cs="Times New Roman"/>
      <w:sz w:val="20"/>
      <w:szCs w:val="20"/>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D2D27"/>
    <w:pPr>
      <w:keepLines/>
      <w:numPr>
        <w:numId w:val="0"/>
      </w:numPr>
      <w:suppressAutoHyphens w:val="0"/>
      <w:spacing w:before="240" w:line="259" w:lineRule="auto"/>
      <w:jc w:val="left"/>
      <w:outlineLvl w:val="9"/>
    </w:pPr>
    <w:rPr>
      <w:rFonts w:asciiTheme="majorHAnsi" w:eastAsiaTheme="majorEastAsia" w:hAnsiTheme="majorHAnsi" w:cstheme="majorBidi"/>
      <w:caps w:val="0"/>
      <w:color w:val="2F5496" w:themeColor="accent1" w:themeShade="BF"/>
      <w:sz w:val="32"/>
      <w:szCs w:val="32"/>
      <w:lang w:val="en-US" w:eastAsia="en-US"/>
    </w:rPr>
  </w:style>
  <w:style w:type="paragraph" w:styleId="NormalWeb">
    <w:name w:val="Normal (Web)"/>
    <w:basedOn w:val="Normal"/>
    <w:uiPriority w:val="99"/>
    <w:rsid w:val="00846E1F"/>
    <w:pPr>
      <w:spacing w:before="100" w:beforeAutospacing="1" w:after="100" w:afterAutospacing="1" w:line="240" w:lineRule="auto"/>
      <w:jc w:val="both"/>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48773">
      <w:bodyDiv w:val="1"/>
      <w:marLeft w:val="0"/>
      <w:marRight w:val="0"/>
      <w:marTop w:val="0"/>
      <w:marBottom w:val="0"/>
      <w:divBdr>
        <w:top w:val="none" w:sz="0" w:space="0" w:color="auto"/>
        <w:left w:val="none" w:sz="0" w:space="0" w:color="auto"/>
        <w:bottom w:val="none" w:sz="0" w:space="0" w:color="auto"/>
        <w:right w:val="none" w:sz="0" w:space="0" w:color="auto"/>
      </w:divBdr>
    </w:div>
    <w:div w:id="124200254">
      <w:bodyDiv w:val="1"/>
      <w:marLeft w:val="0"/>
      <w:marRight w:val="0"/>
      <w:marTop w:val="0"/>
      <w:marBottom w:val="0"/>
      <w:divBdr>
        <w:top w:val="none" w:sz="0" w:space="0" w:color="auto"/>
        <w:left w:val="none" w:sz="0" w:space="0" w:color="auto"/>
        <w:bottom w:val="none" w:sz="0" w:space="0" w:color="auto"/>
        <w:right w:val="none" w:sz="0" w:space="0" w:color="auto"/>
      </w:divBdr>
    </w:div>
    <w:div w:id="151066905">
      <w:bodyDiv w:val="1"/>
      <w:marLeft w:val="0"/>
      <w:marRight w:val="0"/>
      <w:marTop w:val="0"/>
      <w:marBottom w:val="0"/>
      <w:divBdr>
        <w:top w:val="none" w:sz="0" w:space="0" w:color="auto"/>
        <w:left w:val="none" w:sz="0" w:space="0" w:color="auto"/>
        <w:bottom w:val="none" w:sz="0" w:space="0" w:color="auto"/>
        <w:right w:val="none" w:sz="0" w:space="0" w:color="auto"/>
      </w:divBdr>
    </w:div>
    <w:div w:id="162085508">
      <w:bodyDiv w:val="1"/>
      <w:marLeft w:val="0"/>
      <w:marRight w:val="0"/>
      <w:marTop w:val="0"/>
      <w:marBottom w:val="0"/>
      <w:divBdr>
        <w:top w:val="none" w:sz="0" w:space="0" w:color="auto"/>
        <w:left w:val="none" w:sz="0" w:space="0" w:color="auto"/>
        <w:bottom w:val="none" w:sz="0" w:space="0" w:color="auto"/>
        <w:right w:val="none" w:sz="0" w:space="0" w:color="auto"/>
      </w:divBdr>
    </w:div>
    <w:div w:id="230703513">
      <w:bodyDiv w:val="1"/>
      <w:marLeft w:val="0"/>
      <w:marRight w:val="0"/>
      <w:marTop w:val="0"/>
      <w:marBottom w:val="0"/>
      <w:divBdr>
        <w:top w:val="none" w:sz="0" w:space="0" w:color="auto"/>
        <w:left w:val="none" w:sz="0" w:space="0" w:color="auto"/>
        <w:bottom w:val="none" w:sz="0" w:space="0" w:color="auto"/>
        <w:right w:val="none" w:sz="0" w:space="0" w:color="auto"/>
      </w:divBdr>
    </w:div>
    <w:div w:id="236281555">
      <w:bodyDiv w:val="1"/>
      <w:marLeft w:val="0"/>
      <w:marRight w:val="0"/>
      <w:marTop w:val="0"/>
      <w:marBottom w:val="0"/>
      <w:divBdr>
        <w:top w:val="none" w:sz="0" w:space="0" w:color="auto"/>
        <w:left w:val="none" w:sz="0" w:space="0" w:color="auto"/>
        <w:bottom w:val="none" w:sz="0" w:space="0" w:color="auto"/>
        <w:right w:val="none" w:sz="0" w:space="0" w:color="auto"/>
      </w:divBdr>
    </w:div>
    <w:div w:id="426732268">
      <w:bodyDiv w:val="1"/>
      <w:marLeft w:val="0"/>
      <w:marRight w:val="0"/>
      <w:marTop w:val="0"/>
      <w:marBottom w:val="0"/>
      <w:divBdr>
        <w:top w:val="none" w:sz="0" w:space="0" w:color="auto"/>
        <w:left w:val="none" w:sz="0" w:space="0" w:color="auto"/>
        <w:bottom w:val="none" w:sz="0" w:space="0" w:color="auto"/>
        <w:right w:val="none" w:sz="0" w:space="0" w:color="auto"/>
      </w:divBdr>
    </w:div>
    <w:div w:id="649477495">
      <w:bodyDiv w:val="1"/>
      <w:marLeft w:val="0"/>
      <w:marRight w:val="0"/>
      <w:marTop w:val="0"/>
      <w:marBottom w:val="0"/>
      <w:divBdr>
        <w:top w:val="none" w:sz="0" w:space="0" w:color="auto"/>
        <w:left w:val="none" w:sz="0" w:space="0" w:color="auto"/>
        <w:bottom w:val="none" w:sz="0" w:space="0" w:color="auto"/>
        <w:right w:val="none" w:sz="0" w:space="0" w:color="auto"/>
      </w:divBdr>
    </w:div>
    <w:div w:id="652368093">
      <w:bodyDiv w:val="1"/>
      <w:marLeft w:val="0"/>
      <w:marRight w:val="0"/>
      <w:marTop w:val="0"/>
      <w:marBottom w:val="0"/>
      <w:divBdr>
        <w:top w:val="none" w:sz="0" w:space="0" w:color="auto"/>
        <w:left w:val="none" w:sz="0" w:space="0" w:color="auto"/>
        <w:bottom w:val="none" w:sz="0" w:space="0" w:color="auto"/>
        <w:right w:val="none" w:sz="0" w:space="0" w:color="auto"/>
      </w:divBdr>
    </w:div>
    <w:div w:id="663899900">
      <w:bodyDiv w:val="1"/>
      <w:marLeft w:val="0"/>
      <w:marRight w:val="0"/>
      <w:marTop w:val="0"/>
      <w:marBottom w:val="0"/>
      <w:divBdr>
        <w:top w:val="none" w:sz="0" w:space="0" w:color="auto"/>
        <w:left w:val="none" w:sz="0" w:space="0" w:color="auto"/>
        <w:bottom w:val="none" w:sz="0" w:space="0" w:color="auto"/>
        <w:right w:val="none" w:sz="0" w:space="0" w:color="auto"/>
      </w:divBdr>
    </w:div>
    <w:div w:id="762187190">
      <w:bodyDiv w:val="1"/>
      <w:marLeft w:val="0"/>
      <w:marRight w:val="0"/>
      <w:marTop w:val="0"/>
      <w:marBottom w:val="0"/>
      <w:divBdr>
        <w:top w:val="none" w:sz="0" w:space="0" w:color="auto"/>
        <w:left w:val="none" w:sz="0" w:space="0" w:color="auto"/>
        <w:bottom w:val="none" w:sz="0" w:space="0" w:color="auto"/>
        <w:right w:val="none" w:sz="0" w:space="0" w:color="auto"/>
      </w:divBdr>
    </w:div>
    <w:div w:id="818303360">
      <w:bodyDiv w:val="1"/>
      <w:marLeft w:val="0"/>
      <w:marRight w:val="0"/>
      <w:marTop w:val="0"/>
      <w:marBottom w:val="0"/>
      <w:divBdr>
        <w:top w:val="none" w:sz="0" w:space="0" w:color="auto"/>
        <w:left w:val="none" w:sz="0" w:space="0" w:color="auto"/>
        <w:bottom w:val="none" w:sz="0" w:space="0" w:color="auto"/>
        <w:right w:val="none" w:sz="0" w:space="0" w:color="auto"/>
      </w:divBdr>
    </w:div>
    <w:div w:id="886648731">
      <w:bodyDiv w:val="1"/>
      <w:marLeft w:val="0"/>
      <w:marRight w:val="0"/>
      <w:marTop w:val="0"/>
      <w:marBottom w:val="0"/>
      <w:divBdr>
        <w:top w:val="none" w:sz="0" w:space="0" w:color="auto"/>
        <w:left w:val="none" w:sz="0" w:space="0" w:color="auto"/>
        <w:bottom w:val="none" w:sz="0" w:space="0" w:color="auto"/>
        <w:right w:val="none" w:sz="0" w:space="0" w:color="auto"/>
      </w:divBdr>
    </w:div>
    <w:div w:id="894195545">
      <w:bodyDiv w:val="1"/>
      <w:marLeft w:val="0"/>
      <w:marRight w:val="0"/>
      <w:marTop w:val="0"/>
      <w:marBottom w:val="0"/>
      <w:divBdr>
        <w:top w:val="none" w:sz="0" w:space="0" w:color="auto"/>
        <w:left w:val="none" w:sz="0" w:space="0" w:color="auto"/>
        <w:bottom w:val="none" w:sz="0" w:space="0" w:color="auto"/>
        <w:right w:val="none" w:sz="0" w:space="0" w:color="auto"/>
      </w:divBdr>
    </w:div>
    <w:div w:id="916551712">
      <w:bodyDiv w:val="1"/>
      <w:marLeft w:val="0"/>
      <w:marRight w:val="0"/>
      <w:marTop w:val="0"/>
      <w:marBottom w:val="0"/>
      <w:divBdr>
        <w:top w:val="none" w:sz="0" w:space="0" w:color="auto"/>
        <w:left w:val="none" w:sz="0" w:space="0" w:color="auto"/>
        <w:bottom w:val="none" w:sz="0" w:space="0" w:color="auto"/>
        <w:right w:val="none" w:sz="0" w:space="0" w:color="auto"/>
      </w:divBdr>
    </w:div>
    <w:div w:id="941959424">
      <w:bodyDiv w:val="1"/>
      <w:marLeft w:val="0"/>
      <w:marRight w:val="0"/>
      <w:marTop w:val="0"/>
      <w:marBottom w:val="0"/>
      <w:divBdr>
        <w:top w:val="none" w:sz="0" w:space="0" w:color="auto"/>
        <w:left w:val="none" w:sz="0" w:space="0" w:color="auto"/>
        <w:bottom w:val="none" w:sz="0" w:space="0" w:color="auto"/>
        <w:right w:val="none" w:sz="0" w:space="0" w:color="auto"/>
      </w:divBdr>
    </w:div>
    <w:div w:id="1014184707">
      <w:bodyDiv w:val="1"/>
      <w:marLeft w:val="0"/>
      <w:marRight w:val="0"/>
      <w:marTop w:val="0"/>
      <w:marBottom w:val="0"/>
      <w:divBdr>
        <w:top w:val="none" w:sz="0" w:space="0" w:color="auto"/>
        <w:left w:val="none" w:sz="0" w:space="0" w:color="auto"/>
        <w:bottom w:val="none" w:sz="0" w:space="0" w:color="auto"/>
        <w:right w:val="none" w:sz="0" w:space="0" w:color="auto"/>
      </w:divBdr>
    </w:div>
    <w:div w:id="1113012801">
      <w:bodyDiv w:val="1"/>
      <w:marLeft w:val="0"/>
      <w:marRight w:val="0"/>
      <w:marTop w:val="0"/>
      <w:marBottom w:val="0"/>
      <w:divBdr>
        <w:top w:val="none" w:sz="0" w:space="0" w:color="auto"/>
        <w:left w:val="none" w:sz="0" w:space="0" w:color="auto"/>
        <w:bottom w:val="none" w:sz="0" w:space="0" w:color="auto"/>
        <w:right w:val="none" w:sz="0" w:space="0" w:color="auto"/>
      </w:divBdr>
    </w:div>
    <w:div w:id="1241594774">
      <w:bodyDiv w:val="1"/>
      <w:marLeft w:val="0"/>
      <w:marRight w:val="0"/>
      <w:marTop w:val="0"/>
      <w:marBottom w:val="0"/>
      <w:divBdr>
        <w:top w:val="none" w:sz="0" w:space="0" w:color="auto"/>
        <w:left w:val="none" w:sz="0" w:space="0" w:color="auto"/>
        <w:bottom w:val="none" w:sz="0" w:space="0" w:color="auto"/>
        <w:right w:val="none" w:sz="0" w:space="0" w:color="auto"/>
      </w:divBdr>
    </w:div>
    <w:div w:id="1302154779">
      <w:bodyDiv w:val="1"/>
      <w:marLeft w:val="0"/>
      <w:marRight w:val="0"/>
      <w:marTop w:val="0"/>
      <w:marBottom w:val="0"/>
      <w:divBdr>
        <w:top w:val="none" w:sz="0" w:space="0" w:color="auto"/>
        <w:left w:val="none" w:sz="0" w:space="0" w:color="auto"/>
        <w:bottom w:val="none" w:sz="0" w:space="0" w:color="auto"/>
        <w:right w:val="none" w:sz="0" w:space="0" w:color="auto"/>
      </w:divBdr>
    </w:div>
    <w:div w:id="1351683546">
      <w:bodyDiv w:val="1"/>
      <w:marLeft w:val="0"/>
      <w:marRight w:val="0"/>
      <w:marTop w:val="0"/>
      <w:marBottom w:val="0"/>
      <w:divBdr>
        <w:top w:val="none" w:sz="0" w:space="0" w:color="auto"/>
        <w:left w:val="none" w:sz="0" w:space="0" w:color="auto"/>
        <w:bottom w:val="none" w:sz="0" w:space="0" w:color="auto"/>
        <w:right w:val="none" w:sz="0" w:space="0" w:color="auto"/>
      </w:divBdr>
    </w:div>
    <w:div w:id="1412583884">
      <w:bodyDiv w:val="1"/>
      <w:marLeft w:val="0"/>
      <w:marRight w:val="0"/>
      <w:marTop w:val="0"/>
      <w:marBottom w:val="0"/>
      <w:divBdr>
        <w:top w:val="none" w:sz="0" w:space="0" w:color="auto"/>
        <w:left w:val="none" w:sz="0" w:space="0" w:color="auto"/>
        <w:bottom w:val="none" w:sz="0" w:space="0" w:color="auto"/>
        <w:right w:val="none" w:sz="0" w:space="0" w:color="auto"/>
      </w:divBdr>
    </w:div>
    <w:div w:id="1416585311">
      <w:bodyDiv w:val="1"/>
      <w:marLeft w:val="0"/>
      <w:marRight w:val="0"/>
      <w:marTop w:val="0"/>
      <w:marBottom w:val="0"/>
      <w:divBdr>
        <w:top w:val="none" w:sz="0" w:space="0" w:color="auto"/>
        <w:left w:val="none" w:sz="0" w:space="0" w:color="auto"/>
        <w:bottom w:val="none" w:sz="0" w:space="0" w:color="auto"/>
        <w:right w:val="none" w:sz="0" w:space="0" w:color="auto"/>
      </w:divBdr>
    </w:div>
    <w:div w:id="1447891061">
      <w:bodyDiv w:val="1"/>
      <w:marLeft w:val="0"/>
      <w:marRight w:val="0"/>
      <w:marTop w:val="0"/>
      <w:marBottom w:val="0"/>
      <w:divBdr>
        <w:top w:val="none" w:sz="0" w:space="0" w:color="auto"/>
        <w:left w:val="none" w:sz="0" w:space="0" w:color="auto"/>
        <w:bottom w:val="none" w:sz="0" w:space="0" w:color="auto"/>
        <w:right w:val="none" w:sz="0" w:space="0" w:color="auto"/>
      </w:divBdr>
    </w:div>
    <w:div w:id="1538540274">
      <w:bodyDiv w:val="1"/>
      <w:marLeft w:val="0"/>
      <w:marRight w:val="0"/>
      <w:marTop w:val="0"/>
      <w:marBottom w:val="0"/>
      <w:divBdr>
        <w:top w:val="none" w:sz="0" w:space="0" w:color="auto"/>
        <w:left w:val="none" w:sz="0" w:space="0" w:color="auto"/>
        <w:bottom w:val="none" w:sz="0" w:space="0" w:color="auto"/>
        <w:right w:val="none" w:sz="0" w:space="0" w:color="auto"/>
      </w:divBdr>
    </w:div>
    <w:div w:id="1652129185">
      <w:bodyDiv w:val="1"/>
      <w:marLeft w:val="0"/>
      <w:marRight w:val="0"/>
      <w:marTop w:val="0"/>
      <w:marBottom w:val="0"/>
      <w:divBdr>
        <w:top w:val="none" w:sz="0" w:space="0" w:color="auto"/>
        <w:left w:val="none" w:sz="0" w:space="0" w:color="auto"/>
        <w:bottom w:val="none" w:sz="0" w:space="0" w:color="auto"/>
        <w:right w:val="none" w:sz="0" w:space="0" w:color="auto"/>
      </w:divBdr>
    </w:div>
    <w:div w:id="1807703251">
      <w:bodyDiv w:val="1"/>
      <w:marLeft w:val="0"/>
      <w:marRight w:val="0"/>
      <w:marTop w:val="0"/>
      <w:marBottom w:val="0"/>
      <w:divBdr>
        <w:top w:val="none" w:sz="0" w:space="0" w:color="auto"/>
        <w:left w:val="none" w:sz="0" w:space="0" w:color="auto"/>
        <w:bottom w:val="none" w:sz="0" w:space="0" w:color="auto"/>
        <w:right w:val="none" w:sz="0" w:space="0" w:color="auto"/>
      </w:divBdr>
    </w:div>
    <w:div w:id="1886259424">
      <w:bodyDiv w:val="1"/>
      <w:marLeft w:val="0"/>
      <w:marRight w:val="0"/>
      <w:marTop w:val="0"/>
      <w:marBottom w:val="0"/>
      <w:divBdr>
        <w:top w:val="none" w:sz="0" w:space="0" w:color="auto"/>
        <w:left w:val="none" w:sz="0" w:space="0" w:color="auto"/>
        <w:bottom w:val="none" w:sz="0" w:space="0" w:color="auto"/>
        <w:right w:val="none" w:sz="0" w:space="0" w:color="auto"/>
      </w:divBdr>
    </w:div>
    <w:div w:id="1935478846">
      <w:bodyDiv w:val="1"/>
      <w:marLeft w:val="0"/>
      <w:marRight w:val="0"/>
      <w:marTop w:val="0"/>
      <w:marBottom w:val="0"/>
      <w:divBdr>
        <w:top w:val="none" w:sz="0" w:space="0" w:color="auto"/>
        <w:left w:val="none" w:sz="0" w:space="0" w:color="auto"/>
        <w:bottom w:val="none" w:sz="0" w:space="0" w:color="auto"/>
        <w:right w:val="none" w:sz="0" w:space="0" w:color="auto"/>
      </w:divBdr>
    </w:div>
    <w:div w:id="1946183817">
      <w:bodyDiv w:val="1"/>
      <w:marLeft w:val="0"/>
      <w:marRight w:val="0"/>
      <w:marTop w:val="0"/>
      <w:marBottom w:val="0"/>
      <w:divBdr>
        <w:top w:val="none" w:sz="0" w:space="0" w:color="auto"/>
        <w:left w:val="none" w:sz="0" w:space="0" w:color="auto"/>
        <w:bottom w:val="none" w:sz="0" w:space="0" w:color="auto"/>
        <w:right w:val="none" w:sz="0" w:space="0" w:color="auto"/>
      </w:divBdr>
    </w:div>
    <w:div w:id="2088185607">
      <w:bodyDiv w:val="1"/>
      <w:marLeft w:val="0"/>
      <w:marRight w:val="0"/>
      <w:marTop w:val="0"/>
      <w:marBottom w:val="0"/>
      <w:divBdr>
        <w:top w:val="none" w:sz="0" w:space="0" w:color="auto"/>
        <w:left w:val="none" w:sz="0" w:space="0" w:color="auto"/>
        <w:bottom w:val="none" w:sz="0" w:space="0" w:color="auto"/>
        <w:right w:val="none" w:sz="0" w:space="0" w:color="auto"/>
      </w:divBdr>
    </w:div>
    <w:div w:id="209415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a.Plaveniece@rsu.lv" TargetMode="External"/><Relationship Id="rId13" Type="http://schemas.openxmlformats.org/officeDocument/2006/relationships/hyperlink" Target="https://www.eis.gov.lv/EKEIS/Supplier/Organizer/329" TargetMode="External"/><Relationship Id="rId18" Type="http://schemas.openxmlformats.org/officeDocument/2006/relationships/hyperlink" Target="https://www6.vid.gov.lv/SDV"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rsu.lv/privatuma-politika" TargetMode="External"/><Relationship Id="rId17" Type="http://schemas.openxmlformats.org/officeDocument/2006/relationships/hyperlink" Target="http://www.ur.gov.lv/?a=936&amp;z=631&amp;v=lv" TargetMode="External"/><Relationship Id="rId2" Type="http://schemas.openxmlformats.org/officeDocument/2006/relationships/numbering" Target="numbering.xml"/><Relationship Id="rId16" Type="http://schemas.openxmlformats.org/officeDocument/2006/relationships/hyperlink" Target="mailto:Elina.Pileniece@rsu.lv" TargetMode="External"/><Relationship Id="rId20" Type="http://schemas.openxmlformats.org/officeDocument/2006/relationships/hyperlink" Target="http://espd.eis.gov.l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rsonu.dati@rsu.lv" TargetMode="External"/><Relationship Id="rId5" Type="http://schemas.openxmlformats.org/officeDocument/2006/relationships/webSettings" Target="webSettings.xml"/><Relationship Id="rId15" Type="http://schemas.openxmlformats.org/officeDocument/2006/relationships/hyperlink" Target="mailto:Arta.Plaveniece@rsu.lv" TargetMode="External"/><Relationship Id="rId23" Type="http://schemas.openxmlformats.org/officeDocument/2006/relationships/theme" Target="theme/theme1.xml"/><Relationship Id="rId10" Type="http://schemas.openxmlformats.org/officeDocument/2006/relationships/hyperlink" Target="mailto:rsu@rsu.lv" TargetMode="External"/><Relationship Id="rId19" Type="http://schemas.openxmlformats.org/officeDocument/2006/relationships/hyperlink" Target="http://espd.eis.gov.lv/" TargetMode="External"/><Relationship Id="rId4" Type="http://schemas.openxmlformats.org/officeDocument/2006/relationships/settings" Target="settings.xml"/><Relationship Id="rId9" Type="http://schemas.openxmlformats.org/officeDocument/2006/relationships/hyperlink" Target="mailto:Elina.Pileniece@rsu.lv" TargetMode="External"/><Relationship Id="rId14" Type="http://schemas.openxmlformats.org/officeDocument/2006/relationships/hyperlink" Target="https://www.eis.gov.lv/EKEIS/Procurements/131439.%20"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eis.gov.lv/EIS/Publications/PublicationView.aspx?PublicationId=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CA285-AFDF-4FCC-8174-6A5AD55E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32174</Words>
  <Characters>18340</Characters>
  <Application>Microsoft Office Word</Application>
  <DocSecurity>0</DocSecurity>
  <Lines>152</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2024-11-21T12:50:00Z</dcterms:created>
  <dcterms:modified xsi:type="dcterms:W3CDTF">2024-11-29T11:17:00Z</dcterms:modified>
</cp:coreProperties>
</file>