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76902" w14:textId="77777777" w:rsidR="00566337" w:rsidRPr="001B5170" w:rsidRDefault="00566337" w:rsidP="007614F0">
      <w:pPr>
        <w:pStyle w:val="Heading1"/>
        <w:rPr>
          <w:rFonts w:eastAsia="Times New Roman"/>
        </w:rPr>
      </w:pPr>
    </w:p>
    <w:p w14:paraId="05142F3F"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A</w:t>
      </w:r>
      <w:bookmarkStart w:id="0" w:name="_Ref92625975"/>
      <w:bookmarkEnd w:id="0"/>
      <w:r w:rsidRPr="001B5170">
        <w:rPr>
          <w:rFonts w:ascii="Times New Roman" w:eastAsia="Times New Roman" w:hAnsi="Times New Roman" w:cs="Times New Roman"/>
          <w:color w:val="000000"/>
          <w:sz w:val="24"/>
          <w:szCs w:val="24"/>
        </w:rPr>
        <w:t>PSTIPRINĀTS</w:t>
      </w:r>
    </w:p>
    <w:p w14:paraId="72653C3B" w14:textId="77777777" w:rsidR="00566337" w:rsidRPr="001B5170" w:rsidRDefault="00566337" w:rsidP="00566337">
      <w:pPr>
        <w:widowControl w:val="0"/>
        <w:tabs>
          <w:tab w:val="left" w:pos="7371"/>
        </w:tabs>
        <w:autoSpaceDE w:val="0"/>
        <w:autoSpaceDN w:val="0"/>
        <w:adjustRightInd w:val="0"/>
        <w:spacing w:after="120" w:line="240" w:lineRule="auto"/>
        <w:ind w:left="283" w:right="-27"/>
        <w:jc w:val="right"/>
        <w:rPr>
          <w:rFonts w:ascii="Times New Roman" w:eastAsia="Times New Roman" w:hAnsi="Times New Roman" w:cs="Times New Roman"/>
          <w:bCs/>
          <w:color w:val="000000"/>
          <w:sz w:val="24"/>
          <w:szCs w:val="24"/>
          <w:lang w:eastAsia="x-none"/>
        </w:rPr>
      </w:pPr>
      <w:r w:rsidRPr="001B5170">
        <w:rPr>
          <w:rFonts w:ascii="Times New Roman" w:eastAsia="Times New Roman" w:hAnsi="Times New Roman" w:cs="Times New Roman"/>
          <w:bCs/>
          <w:color w:val="000000"/>
          <w:sz w:val="24"/>
          <w:szCs w:val="24"/>
          <w:lang w:eastAsia="x-none"/>
        </w:rPr>
        <w:t>VSIA “Latvijas Televīzija” vienotais reģ.Nr.40003080597</w:t>
      </w:r>
    </w:p>
    <w:p w14:paraId="30C4940D"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iepirkumu komisijas</w:t>
      </w:r>
    </w:p>
    <w:p w14:paraId="7A86BA80" w14:textId="47CE6A5E" w:rsidR="00B02642" w:rsidRPr="00B02642" w:rsidRDefault="00B02642" w:rsidP="00B02642">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B02642">
        <w:rPr>
          <w:rFonts w:ascii="Times New Roman" w:eastAsia="Times New Roman" w:hAnsi="Times New Roman" w:cs="Times New Roman"/>
          <w:color w:val="000000"/>
          <w:sz w:val="24"/>
          <w:szCs w:val="24"/>
        </w:rPr>
        <w:t>2024. gada 2</w:t>
      </w:r>
      <w:r>
        <w:rPr>
          <w:rFonts w:ascii="Times New Roman" w:eastAsia="Times New Roman" w:hAnsi="Times New Roman" w:cs="Times New Roman"/>
          <w:color w:val="000000"/>
          <w:sz w:val="24"/>
          <w:szCs w:val="24"/>
        </w:rPr>
        <w:t>2</w:t>
      </w:r>
      <w:r w:rsidRPr="00B02642">
        <w:rPr>
          <w:rFonts w:ascii="Times New Roman" w:eastAsia="Times New Roman" w:hAnsi="Times New Roman" w:cs="Times New Roman"/>
          <w:color w:val="000000"/>
          <w:sz w:val="24"/>
          <w:szCs w:val="24"/>
        </w:rPr>
        <w:t>.novembrā sēdē</w:t>
      </w:r>
    </w:p>
    <w:p w14:paraId="1DADCB7F" w14:textId="2C440FD0" w:rsidR="00B02642" w:rsidRPr="00B02642" w:rsidRDefault="00B02642" w:rsidP="00B02642">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B02642">
        <w:rPr>
          <w:rFonts w:ascii="Times New Roman" w:eastAsia="Times New Roman" w:hAnsi="Times New Roman" w:cs="Times New Roman"/>
          <w:color w:val="000000"/>
          <w:sz w:val="24"/>
          <w:szCs w:val="24"/>
        </w:rPr>
        <w:t>protokols Nr. LTV 2024/1</w:t>
      </w:r>
      <w:r>
        <w:rPr>
          <w:rFonts w:ascii="Times New Roman" w:eastAsia="Times New Roman" w:hAnsi="Times New Roman" w:cs="Times New Roman"/>
          <w:color w:val="000000"/>
          <w:sz w:val="24"/>
          <w:szCs w:val="24"/>
        </w:rPr>
        <w:t>06</w:t>
      </w:r>
      <w:r w:rsidRPr="00B02642">
        <w:rPr>
          <w:rFonts w:ascii="Times New Roman" w:eastAsia="Times New Roman" w:hAnsi="Times New Roman" w:cs="Times New Roman"/>
          <w:color w:val="000000"/>
          <w:sz w:val="24"/>
          <w:szCs w:val="24"/>
        </w:rPr>
        <w:t>/1/1-21</w:t>
      </w:r>
    </w:p>
    <w:p w14:paraId="2D7A0580" w14:textId="3187A451" w:rsidR="00EE06C4" w:rsidRPr="001B5170" w:rsidRDefault="00B02642" w:rsidP="00B02642">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B02642">
        <w:rPr>
          <w:rFonts w:ascii="Times New Roman" w:eastAsia="Times New Roman" w:hAnsi="Times New Roman" w:cs="Times New Roman"/>
          <w:color w:val="000000"/>
          <w:sz w:val="24"/>
          <w:szCs w:val="24"/>
        </w:rPr>
        <w:t>Lietvedības sistēmas Nr.</w:t>
      </w:r>
      <w:r>
        <w:rPr>
          <w:rFonts w:ascii="Times New Roman" w:eastAsia="Times New Roman" w:hAnsi="Times New Roman" w:cs="Times New Roman"/>
          <w:color w:val="000000"/>
          <w:sz w:val="24"/>
          <w:szCs w:val="24"/>
        </w:rPr>
        <w:t> 138</w:t>
      </w:r>
      <w:r w:rsidRPr="00B02642">
        <w:rPr>
          <w:rFonts w:ascii="Times New Roman" w:eastAsia="Times New Roman" w:hAnsi="Times New Roman" w:cs="Times New Roman"/>
          <w:color w:val="000000"/>
          <w:sz w:val="24"/>
          <w:szCs w:val="24"/>
        </w:rPr>
        <w:t>/1-19</w:t>
      </w:r>
    </w:p>
    <w:p w14:paraId="3D31DAD7"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p>
    <w:p w14:paraId="3CA52DB1"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____________________</w:t>
      </w:r>
    </w:p>
    <w:p w14:paraId="27D6B2FF"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Iepirkumu komisijas priekšsēdētājs Ivars Priede</w:t>
      </w:r>
    </w:p>
    <w:p w14:paraId="729DB65A"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p>
    <w:p w14:paraId="2769931B" w14:textId="77777777" w:rsidR="00566337" w:rsidRPr="001B5170" w:rsidRDefault="00566337" w:rsidP="00566337">
      <w:pPr>
        <w:widowControl w:val="0"/>
        <w:autoSpaceDE w:val="0"/>
        <w:autoSpaceDN w:val="0"/>
        <w:adjustRightInd w:val="0"/>
        <w:spacing w:after="0" w:line="240" w:lineRule="auto"/>
        <w:jc w:val="right"/>
        <w:rPr>
          <w:rFonts w:ascii="Times New Roman" w:eastAsia="Times New Roman" w:hAnsi="Times New Roman" w:cs="Times New Roman"/>
          <w:color w:val="000000"/>
          <w:sz w:val="24"/>
          <w:szCs w:val="24"/>
        </w:rPr>
      </w:pPr>
    </w:p>
    <w:p w14:paraId="183D48C1"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021CD4B5"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2718C6E6"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7C93204C" w14:textId="77777777" w:rsidR="00566337" w:rsidRPr="001B5170" w:rsidRDefault="00566337" w:rsidP="00566337">
      <w:pPr>
        <w:keepNext/>
        <w:widowControl w:val="0"/>
        <w:tabs>
          <w:tab w:val="right" w:pos="8280"/>
        </w:tabs>
        <w:autoSpaceDE w:val="0"/>
        <w:autoSpaceDN w:val="0"/>
        <w:adjustRightInd w:val="0"/>
        <w:spacing w:after="0" w:line="240" w:lineRule="auto"/>
        <w:outlineLvl w:val="6"/>
        <w:rPr>
          <w:rFonts w:ascii="Times New Roman" w:eastAsia="Times New Roman" w:hAnsi="Times New Roman" w:cs="Times New Roman"/>
          <w:b/>
          <w:bCs/>
          <w:color w:val="000000"/>
          <w:sz w:val="24"/>
          <w:szCs w:val="24"/>
        </w:rPr>
      </w:pPr>
    </w:p>
    <w:p w14:paraId="334B040A" w14:textId="77777777" w:rsidR="00566337" w:rsidRPr="001B5170" w:rsidRDefault="00566337" w:rsidP="00566337">
      <w:pPr>
        <w:keepNext/>
        <w:widowControl w:val="0"/>
        <w:tabs>
          <w:tab w:val="right" w:pos="8280"/>
        </w:tabs>
        <w:autoSpaceDE w:val="0"/>
        <w:autoSpaceDN w:val="0"/>
        <w:adjustRightInd w:val="0"/>
        <w:spacing w:after="0" w:line="240" w:lineRule="auto"/>
        <w:outlineLvl w:val="6"/>
        <w:rPr>
          <w:rFonts w:ascii="Times New Roman" w:eastAsia="Times New Roman" w:hAnsi="Times New Roman" w:cs="Times New Roman"/>
          <w:b/>
          <w:bCs/>
          <w:color w:val="000000"/>
          <w:sz w:val="24"/>
          <w:szCs w:val="24"/>
        </w:rPr>
      </w:pPr>
    </w:p>
    <w:p w14:paraId="5FE6B3FF" w14:textId="77777777" w:rsidR="00566337" w:rsidRPr="001B5170" w:rsidRDefault="00566337" w:rsidP="00566337">
      <w:pPr>
        <w:keepNext/>
        <w:widowControl w:val="0"/>
        <w:tabs>
          <w:tab w:val="right" w:pos="8280"/>
        </w:tabs>
        <w:autoSpaceDE w:val="0"/>
        <w:autoSpaceDN w:val="0"/>
        <w:adjustRightInd w:val="0"/>
        <w:spacing w:after="0" w:line="240" w:lineRule="auto"/>
        <w:outlineLvl w:val="6"/>
        <w:rPr>
          <w:rFonts w:ascii="Times New Roman" w:eastAsia="Times New Roman" w:hAnsi="Times New Roman" w:cs="Times New Roman"/>
          <w:b/>
          <w:bCs/>
          <w:color w:val="000000"/>
          <w:sz w:val="24"/>
          <w:szCs w:val="24"/>
        </w:rPr>
      </w:pPr>
    </w:p>
    <w:p w14:paraId="3094189A" w14:textId="77777777" w:rsidR="00566337" w:rsidRPr="001B5170" w:rsidRDefault="00566337"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3C80930E" w14:textId="77777777" w:rsidR="00B36CFC" w:rsidRPr="001B5170" w:rsidRDefault="00B36CFC"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2B964206" w14:textId="77777777" w:rsidR="00B36CFC" w:rsidRPr="001B5170" w:rsidRDefault="00B36CFC"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3E6FB406" w14:textId="77777777" w:rsidR="00566337" w:rsidRPr="001B5170" w:rsidRDefault="00566337"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5E5A2DD5" w14:textId="77777777" w:rsidR="00566337" w:rsidRPr="001B5170" w:rsidRDefault="00566337"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449D348C" w14:textId="77777777" w:rsidR="00566337" w:rsidRPr="001B5170" w:rsidRDefault="00566337" w:rsidP="005663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bookmarkStart w:id="1" w:name="_Hlk181883936"/>
    </w:p>
    <w:p w14:paraId="363FE243" w14:textId="3E4C9F86" w:rsidR="00566337" w:rsidRPr="002756A1" w:rsidRDefault="002756A1" w:rsidP="002756A1">
      <w:pPr>
        <w:widowControl w:val="0"/>
        <w:tabs>
          <w:tab w:val="left" w:pos="7371"/>
        </w:tabs>
        <w:autoSpaceDE w:val="0"/>
        <w:autoSpaceDN w:val="0"/>
        <w:adjustRightInd w:val="0"/>
        <w:spacing w:after="120" w:line="240" w:lineRule="auto"/>
        <w:jc w:val="center"/>
        <w:rPr>
          <w:rFonts w:ascii="Times New Roman" w:eastAsia="Times New Roman" w:hAnsi="Times New Roman" w:cs="Times New Roman"/>
          <w:b/>
          <w:bCs/>
          <w:color w:val="000000"/>
          <w:sz w:val="24"/>
          <w:szCs w:val="24"/>
          <w:lang w:eastAsia="x-none"/>
        </w:rPr>
      </w:pPr>
      <w:r w:rsidRPr="002756A1">
        <w:rPr>
          <w:rFonts w:ascii="Times New Roman" w:eastAsia="Times New Roman" w:hAnsi="Times New Roman" w:cs="Times New Roman"/>
          <w:b/>
          <w:bCs/>
          <w:color w:val="000000"/>
          <w:sz w:val="24"/>
          <w:szCs w:val="24"/>
        </w:rPr>
        <w:t>ATKLĀTA KONKURSA</w:t>
      </w:r>
    </w:p>
    <w:p w14:paraId="35FD3661"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2A65AC9E" w14:textId="77777777" w:rsidR="009E46D1" w:rsidRPr="009E46D1" w:rsidRDefault="009E46D1" w:rsidP="009E46D1">
      <w:pPr>
        <w:spacing w:line="276" w:lineRule="auto"/>
        <w:jc w:val="center"/>
        <w:rPr>
          <w:rFonts w:ascii="Times New Roman" w:hAnsi="Times New Roman" w:cs="Times New Roman"/>
          <w:b/>
          <w:kern w:val="16"/>
          <w:sz w:val="24"/>
          <w:szCs w:val="24"/>
        </w:rPr>
      </w:pPr>
      <w:bookmarkStart w:id="2" w:name="_Hlk182924631"/>
      <w:bookmarkStart w:id="3" w:name="_Hlk169770854"/>
      <w:bookmarkStart w:id="4" w:name="_Hlk181884607"/>
      <w:r w:rsidRPr="009E46D1">
        <w:rPr>
          <w:rFonts w:ascii="Times New Roman" w:hAnsi="Times New Roman" w:cs="Times New Roman"/>
          <w:b/>
          <w:kern w:val="16"/>
          <w:sz w:val="24"/>
          <w:szCs w:val="24"/>
        </w:rPr>
        <w:t>“</w:t>
      </w:r>
      <w:bookmarkStart w:id="5" w:name="_Hlk178249484"/>
      <w:r w:rsidRPr="009E46D1">
        <w:rPr>
          <w:rFonts w:ascii="Times New Roman" w:hAnsi="Times New Roman" w:cs="Times New Roman"/>
          <w:b/>
          <w:bCs/>
          <w:sz w:val="24"/>
          <w:szCs w:val="24"/>
        </w:rPr>
        <w:t>4 ātrgaitas liftu nomaiņa</w:t>
      </w:r>
      <w:bookmarkEnd w:id="5"/>
      <w:r w:rsidRPr="009E46D1">
        <w:rPr>
          <w:rFonts w:ascii="Times New Roman" w:hAnsi="Times New Roman" w:cs="Times New Roman"/>
          <w:b/>
          <w:kern w:val="16"/>
          <w:sz w:val="24"/>
          <w:szCs w:val="24"/>
        </w:rPr>
        <w:t>”</w:t>
      </w:r>
    </w:p>
    <w:bookmarkEnd w:id="2"/>
    <w:bookmarkEnd w:id="3"/>
    <w:p w14:paraId="138A1B77" w14:textId="4F021503" w:rsidR="00630C8D" w:rsidRPr="00630C8D" w:rsidRDefault="00630C8D" w:rsidP="00630C8D">
      <w:pPr>
        <w:widowControl w:val="0"/>
        <w:spacing w:line="276" w:lineRule="auto"/>
        <w:jc w:val="center"/>
        <w:rPr>
          <w:rFonts w:ascii="Times New Roman" w:eastAsia="Calibri" w:hAnsi="Times New Roman" w:cs="Times New Roman"/>
          <w:sz w:val="24"/>
          <w:szCs w:val="24"/>
        </w:rPr>
      </w:pPr>
      <w:r w:rsidRPr="00630C8D">
        <w:rPr>
          <w:rFonts w:ascii="Times New Roman" w:eastAsia="Calibri" w:hAnsi="Times New Roman" w:cs="Times New Roman"/>
          <w:sz w:val="24"/>
          <w:szCs w:val="24"/>
        </w:rPr>
        <w:t xml:space="preserve">iepirkuma identifikācijas numurs </w:t>
      </w:r>
      <w:bookmarkStart w:id="6" w:name="_Hlk182986120"/>
      <w:r w:rsidRPr="00630C8D">
        <w:rPr>
          <w:rFonts w:ascii="Times New Roman" w:eastAsia="Calibri" w:hAnsi="Times New Roman" w:cs="Times New Roman"/>
          <w:sz w:val="24"/>
          <w:szCs w:val="24"/>
        </w:rPr>
        <w:t>LTV 2024/106</w:t>
      </w:r>
      <w:bookmarkEnd w:id="6"/>
    </w:p>
    <w:p w14:paraId="4BF58565"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77A63996" w14:textId="77777777" w:rsidR="002756A1" w:rsidRPr="001B5170" w:rsidRDefault="002756A1" w:rsidP="002756A1">
      <w:pPr>
        <w:widowControl w:val="0"/>
        <w:tabs>
          <w:tab w:val="left" w:pos="7371"/>
        </w:tabs>
        <w:autoSpaceDE w:val="0"/>
        <w:autoSpaceDN w:val="0"/>
        <w:adjustRightInd w:val="0"/>
        <w:spacing w:after="120" w:line="240" w:lineRule="auto"/>
        <w:jc w:val="center"/>
        <w:rPr>
          <w:rFonts w:ascii="Times New Roman" w:eastAsia="Times New Roman" w:hAnsi="Times New Roman" w:cs="Times New Roman"/>
          <w:b/>
          <w:bCs/>
          <w:color w:val="000000"/>
          <w:sz w:val="24"/>
          <w:szCs w:val="24"/>
          <w:lang w:eastAsia="x-none"/>
        </w:rPr>
      </w:pPr>
      <w:r w:rsidRPr="001B5170">
        <w:rPr>
          <w:rFonts w:ascii="Times New Roman" w:eastAsia="Times New Roman" w:hAnsi="Times New Roman" w:cs="Times New Roman"/>
          <w:b/>
          <w:bCs/>
          <w:color w:val="000000"/>
          <w:sz w:val="24"/>
          <w:szCs w:val="24"/>
          <w:lang w:eastAsia="x-none"/>
        </w:rPr>
        <w:t>NOLIKUMS</w:t>
      </w:r>
    </w:p>
    <w:bookmarkEnd w:id="1"/>
    <w:p w14:paraId="250B5BC5"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bookmarkEnd w:id="4"/>
    <w:p w14:paraId="3FCC5382"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1CAC6BE2"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1DB385C9"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0B202AD7"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6C184422"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79FAB7DF"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226CD907"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44CEB47D"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48EEFC2C"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134CF8E2" w14:textId="77777777" w:rsidR="00B36CFC"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0AF4A1DD" w14:textId="77777777" w:rsidR="008A6C50" w:rsidRPr="001B5170" w:rsidRDefault="008A6C50"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65F251C2" w14:textId="77777777" w:rsidR="00B36CFC" w:rsidRPr="001B5170" w:rsidRDefault="00B36CFC"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1C375B57" w14:textId="77777777" w:rsidR="00F9412D" w:rsidRPr="001B5170" w:rsidRDefault="00F9412D"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12B7E69C"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3416A585"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63D8B7A8"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0C0A87CB" w14:textId="77777777" w:rsidR="00566337" w:rsidRPr="001B5170" w:rsidRDefault="00566337" w:rsidP="00566337">
      <w:pPr>
        <w:widowControl w:val="0"/>
        <w:autoSpaceDE w:val="0"/>
        <w:autoSpaceDN w:val="0"/>
        <w:adjustRightInd w:val="0"/>
        <w:spacing w:after="0" w:line="240" w:lineRule="auto"/>
        <w:jc w:val="center"/>
        <w:rPr>
          <w:rFonts w:ascii="Times New Roman" w:eastAsia="Times New Roman" w:hAnsi="Times New Roman" w:cs="Times New Roman"/>
          <w:b/>
          <w:caps/>
          <w:color w:val="000000"/>
          <w:sz w:val="24"/>
          <w:szCs w:val="24"/>
        </w:rPr>
      </w:pPr>
    </w:p>
    <w:p w14:paraId="0B082F78" w14:textId="77777777" w:rsidR="00566337" w:rsidRPr="001B5170" w:rsidRDefault="00566337" w:rsidP="00566337">
      <w:pPr>
        <w:keepNext/>
        <w:framePr w:hSpace="180" w:wrap="notBeside" w:vAnchor="text" w:hAnchor="margin" w:y="173"/>
        <w:widowControl w:val="0"/>
        <w:autoSpaceDE w:val="0"/>
        <w:autoSpaceDN w:val="0"/>
        <w:adjustRightInd w:val="0"/>
        <w:spacing w:after="0" w:line="240" w:lineRule="auto"/>
        <w:jc w:val="center"/>
        <w:outlineLvl w:val="8"/>
        <w:rPr>
          <w:rFonts w:ascii="Times New Roman" w:eastAsia="Times New Roman" w:hAnsi="Times New Roman" w:cs="Times New Roman"/>
          <w:bCs/>
          <w:iCs/>
          <w:color w:val="000000"/>
          <w:sz w:val="24"/>
          <w:szCs w:val="24"/>
        </w:rPr>
      </w:pPr>
      <w:r w:rsidRPr="001B5170">
        <w:rPr>
          <w:rFonts w:ascii="Times New Roman" w:eastAsia="Times New Roman" w:hAnsi="Times New Roman" w:cs="Times New Roman"/>
          <w:bCs/>
          <w:iCs/>
          <w:color w:val="000000"/>
          <w:sz w:val="24"/>
          <w:szCs w:val="24"/>
        </w:rPr>
        <w:t>Rīga</w:t>
      </w:r>
    </w:p>
    <w:p w14:paraId="5411D553" w14:textId="5BE67CC3" w:rsidR="00566337" w:rsidRPr="001B5170" w:rsidRDefault="00A8177B" w:rsidP="00566337">
      <w:pPr>
        <w:keepNext/>
        <w:framePr w:hSpace="180" w:wrap="notBeside" w:vAnchor="text" w:hAnchor="margin" w:y="173"/>
        <w:widowControl w:val="0"/>
        <w:autoSpaceDE w:val="0"/>
        <w:autoSpaceDN w:val="0"/>
        <w:adjustRightInd w:val="0"/>
        <w:spacing w:after="0" w:line="240" w:lineRule="auto"/>
        <w:jc w:val="center"/>
        <w:outlineLvl w:val="8"/>
        <w:rPr>
          <w:rFonts w:ascii="Times New Roman" w:eastAsia="Times New Roman" w:hAnsi="Times New Roman" w:cs="Times New Roman"/>
          <w:bCs/>
          <w:iCs/>
          <w:color w:val="000000"/>
          <w:sz w:val="24"/>
          <w:szCs w:val="24"/>
        </w:rPr>
      </w:pPr>
      <w:r w:rsidRPr="001B5170">
        <w:rPr>
          <w:rFonts w:ascii="Times New Roman" w:eastAsia="Times New Roman" w:hAnsi="Times New Roman" w:cs="Times New Roman"/>
          <w:bCs/>
          <w:iCs/>
          <w:color w:val="000000"/>
          <w:sz w:val="24"/>
          <w:szCs w:val="24"/>
        </w:rPr>
        <w:t>202</w:t>
      </w:r>
      <w:r w:rsidR="00846DCD">
        <w:rPr>
          <w:rFonts w:ascii="Times New Roman" w:eastAsia="Times New Roman" w:hAnsi="Times New Roman" w:cs="Times New Roman"/>
          <w:bCs/>
          <w:iCs/>
          <w:color w:val="000000"/>
          <w:sz w:val="24"/>
          <w:szCs w:val="24"/>
        </w:rPr>
        <w:t>4</w:t>
      </w:r>
    </w:p>
    <w:p w14:paraId="4B31BCF9" w14:textId="77777777" w:rsidR="00755637" w:rsidRPr="001B5170" w:rsidRDefault="00755637" w:rsidP="007556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4E2B84E8" w14:textId="77777777" w:rsidR="00755637" w:rsidRPr="001B5170" w:rsidRDefault="00755637" w:rsidP="007556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76969A0F" w14:textId="77777777" w:rsidR="00755637" w:rsidRPr="001B5170" w:rsidRDefault="00755637" w:rsidP="007556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0AA1333B" w14:textId="77777777" w:rsidR="00755637" w:rsidRPr="001B5170" w:rsidRDefault="00755637" w:rsidP="007556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6537029F" w14:textId="77777777" w:rsidR="00755637" w:rsidRPr="001B5170" w:rsidRDefault="005D3F11" w:rsidP="00755637">
      <w:pPr>
        <w:keepNext/>
        <w:widowControl w:val="0"/>
        <w:autoSpaceDE w:val="0"/>
        <w:autoSpaceDN w:val="0"/>
        <w:adjustRightInd w:val="0"/>
        <w:spacing w:after="0" w:line="240" w:lineRule="auto"/>
        <w:jc w:val="center"/>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INSTRUKCIJA PRETENDENTIEM</w:t>
      </w:r>
    </w:p>
    <w:p w14:paraId="0A6C83B4" w14:textId="77777777" w:rsidR="00755637" w:rsidRPr="001B5170" w:rsidRDefault="00755637" w:rsidP="007556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14:paraId="3DF1852F" w14:textId="53E2CA53" w:rsidR="002756A1" w:rsidRPr="002756A1" w:rsidRDefault="002756A1" w:rsidP="00522785">
      <w:pPr>
        <w:widowControl w:val="0"/>
        <w:numPr>
          <w:ilvl w:val="0"/>
          <w:numId w:val="5"/>
        </w:numPr>
        <w:tabs>
          <w:tab w:val="left" w:pos="284"/>
        </w:tabs>
        <w:autoSpaceDE w:val="0"/>
        <w:autoSpaceDN w:val="0"/>
        <w:adjustRightInd w:val="0"/>
        <w:spacing w:after="0" w:line="240" w:lineRule="auto"/>
        <w:rPr>
          <w:rFonts w:ascii="Times New Roman" w:hAnsi="Times New Roman" w:cs="Times New Roman"/>
          <w:b/>
          <w:sz w:val="24"/>
          <w:szCs w:val="24"/>
        </w:rPr>
      </w:pPr>
      <w:r w:rsidRPr="002756A1">
        <w:rPr>
          <w:rFonts w:ascii="Times New Roman" w:hAnsi="Times New Roman" w:cs="Times New Roman"/>
          <w:b/>
          <w:sz w:val="24"/>
          <w:szCs w:val="24"/>
        </w:rPr>
        <w:t>Informācija par pasūtītāju un vispārējie noteikumi</w:t>
      </w:r>
      <w:r w:rsidR="009F137E">
        <w:rPr>
          <w:rFonts w:ascii="Times New Roman" w:hAnsi="Times New Roman" w:cs="Times New Roman"/>
          <w:b/>
          <w:sz w:val="24"/>
          <w:szCs w:val="24"/>
        </w:rPr>
        <w:t>:</w:t>
      </w:r>
    </w:p>
    <w:p w14:paraId="758F3948" w14:textId="089EF970" w:rsidR="002756A1" w:rsidRPr="00E44D05"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E44D05">
        <w:rPr>
          <w:rFonts w:ascii="Times New Roman" w:hAnsi="Times New Roman" w:cs="Times New Roman"/>
          <w:sz w:val="24"/>
          <w:szCs w:val="24"/>
        </w:rPr>
        <w:t>Pasūtītājs ir VSIA “Latvijas Televīzija”, turpmāk – Pasūtītājs</w:t>
      </w:r>
      <w:r w:rsidR="00861D73" w:rsidRPr="00E44D05">
        <w:rPr>
          <w:rFonts w:ascii="Times New Roman" w:hAnsi="Times New Roman" w:cs="Times New Roman"/>
          <w:sz w:val="24"/>
          <w:szCs w:val="24"/>
        </w:rPr>
        <w:t xml:space="preserve"> (</w:t>
      </w:r>
      <w:r w:rsidR="00BE7DB2">
        <w:rPr>
          <w:rFonts w:ascii="Times New Roman" w:hAnsi="Times New Roman" w:cs="Times New Roman"/>
          <w:sz w:val="24"/>
          <w:szCs w:val="24"/>
        </w:rPr>
        <w:t xml:space="preserve">vai </w:t>
      </w:r>
      <w:r w:rsidR="00861D73" w:rsidRPr="00E44D05">
        <w:rPr>
          <w:rFonts w:ascii="Times New Roman" w:hAnsi="Times New Roman" w:cs="Times New Roman"/>
          <w:sz w:val="24"/>
          <w:szCs w:val="24"/>
        </w:rPr>
        <w:t>tā tiesību un saistību pārņēmējs</w:t>
      </w:r>
      <w:bookmarkStart w:id="7" w:name="_Hlk183779120"/>
      <w:r w:rsidR="00861D73" w:rsidRPr="00E44D05">
        <w:rPr>
          <w:rFonts w:ascii="Times New Roman" w:eastAsia="Calibri" w:hAnsi="Times New Roman" w:cs="Times New Roman"/>
          <w:b/>
          <w:sz w:val="18"/>
          <w:szCs w:val="18"/>
          <w:vertAlign w:val="superscript"/>
          <w:lang w:eastAsia="lv-LV"/>
        </w:rPr>
        <w:footnoteReference w:id="1"/>
      </w:r>
      <w:bookmarkEnd w:id="7"/>
      <w:r w:rsidR="00861D73" w:rsidRPr="00E44D05">
        <w:rPr>
          <w:rFonts w:ascii="Times New Roman" w:hAnsi="Times New Roman" w:cs="Times New Roman"/>
          <w:sz w:val="24"/>
          <w:szCs w:val="24"/>
        </w:rPr>
        <w:t>)</w:t>
      </w:r>
      <w:r w:rsidRPr="00E44D05">
        <w:rPr>
          <w:rFonts w:ascii="Times New Roman" w:hAnsi="Times New Roman" w:cs="Times New Roman"/>
          <w:sz w:val="24"/>
          <w:szCs w:val="24"/>
        </w:rPr>
        <w:t xml:space="preserve">. </w:t>
      </w:r>
    </w:p>
    <w:p w14:paraId="12957DDD" w14:textId="77777777" w:rsidR="002756A1" w:rsidRPr="002756A1" w:rsidRDefault="002756A1" w:rsidP="0015151B">
      <w:pPr>
        <w:pStyle w:val="NoSpacing"/>
        <w:ind w:left="426"/>
      </w:pPr>
      <w:r w:rsidRPr="002756A1">
        <w:t>Vienotais reģ.Nr.40003080597,</w:t>
      </w:r>
    </w:p>
    <w:p w14:paraId="0C0A40C2" w14:textId="77777777" w:rsidR="002756A1" w:rsidRPr="002756A1" w:rsidRDefault="002756A1" w:rsidP="0015151B">
      <w:pPr>
        <w:pStyle w:val="NoSpacing"/>
        <w:ind w:left="426"/>
      </w:pPr>
      <w:r w:rsidRPr="002756A1">
        <w:t>Juridiskā adrese: Zaķusalas krastmala 33, Rīga, LV-1050, Latvija.</w:t>
      </w:r>
    </w:p>
    <w:p w14:paraId="0063122B" w14:textId="77777777" w:rsidR="002756A1" w:rsidRPr="002756A1" w:rsidRDefault="002756A1" w:rsidP="0015151B">
      <w:pPr>
        <w:pStyle w:val="NoSpacing"/>
        <w:ind w:left="426"/>
      </w:pPr>
      <w:r w:rsidRPr="002756A1">
        <w:t xml:space="preserve">Tālr.:+371 67200315, e-pasts: </w:t>
      </w:r>
      <w:hyperlink r:id="rId8" w:history="1">
        <w:r w:rsidRPr="002756A1">
          <w:rPr>
            <w:rStyle w:val="Hyperlink"/>
          </w:rPr>
          <w:t>ltv@ltv.lv</w:t>
        </w:r>
      </w:hyperlink>
      <w:r w:rsidRPr="002756A1">
        <w:t xml:space="preserve"> </w:t>
      </w:r>
    </w:p>
    <w:p w14:paraId="73BCBE3B" w14:textId="77777777" w:rsidR="002756A1" w:rsidRPr="002756A1"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Atklāto konkursu organizē Pasūtītāja izveidota iepirkumu komisija (turpmāk – Komisija).</w:t>
      </w:r>
    </w:p>
    <w:p w14:paraId="2ADAC9A2" w14:textId="4E4E9048" w:rsidR="002756A1" w:rsidRPr="002756A1"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Iepirkuma identifikācijas Nr. LTV 2024/</w:t>
      </w:r>
      <w:r w:rsidR="009E46D1">
        <w:rPr>
          <w:rFonts w:ascii="Times New Roman" w:hAnsi="Times New Roman" w:cs="Times New Roman"/>
          <w:sz w:val="24"/>
          <w:szCs w:val="24"/>
        </w:rPr>
        <w:t>106</w:t>
      </w:r>
      <w:r w:rsidRPr="002756A1">
        <w:rPr>
          <w:rFonts w:ascii="Times New Roman" w:hAnsi="Times New Roman" w:cs="Times New Roman"/>
          <w:sz w:val="24"/>
          <w:szCs w:val="24"/>
        </w:rPr>
        <w:t>.</w:t>
      </w:r>
    </w:p>
    <w:p w14:paraId="267618CE" w14:textId="77777777" w:rsidR="002756A1" w:rsidRPr="002756A1"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Iepirkuma procedūras veids – atklāts konkurss (turpmāk – Konkurss), kas tiek organizēts saskaņā ar Publisko iepirkumu likumu.</w:t>
      </w:r>
    </w:p>
    <w:p w14:paraId="1BA25F38" w14:textId="77777777" w:rsidR="002756A1" w:rsidRPr="002756A1"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Konkurss tiek organizēts saskaņā ar Latvijas laiku un Latvijas Republikā noteiktām darba un svētku dienām.</w:t>
      </w:r>
    </w:p>
    <w:p w14:paraId="3F2BACA7" w14:textId="77777777" w:rsidR="002756A1" w:rsidRPr="002756A1" w:rsidRDefault="002756A1" w:rsidP="00522785">
      <w:pPr>
        <w:widowControl w:val="0"/>
        <w:numPr>
          <w:ilvl w:val="1"/>
          <w:numId w:val="9"/>
        </w:numPr>
        <w:tabs>
          <w:tab w:val="left" w:pos="567"/>
        </w:tabs>
        <w:autoSpaceDE w:val="0"/>
        <w:autoSpaceDN w:val="0"/>
        <w:adjustRightInd w:val="0"/>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shd w:val="clear" w:color="auto" w:fill="FFFFFF"/>
        </w:rPr>
        <w:t>Valoda. Šis nolikums ieinteresētajiem piegādātājiem ir pieejams latviešu valodā, tehniskā specifikācija ir sagatavota latviešu valodā</w:t>
      </w:r>
      <w:r w:rsidRPr="002756A1">
        <w:rPr>
          <w:rFonts w:ascii="Times New Roman" w:hAnsi="Times New Roman" w:cs="Times New Roman"/>
          <w:sz w:val="24"/>
          <w:szCs w:val="24"/>
        </w:rPr>
        <w:t>. Sarakste starp Pasūtītāju un pretendentiem notiek latviešu valodā. Iepirkuma līgums tiks slēgts latviešu valodā, kā arī angļu valodā, ja izvēlētais pretendents būs ārvalstu komersants.</w:t>
      </w:r>
    </w:p>
    <w:p w14:paraId="79A49D72" w14:textId="77777777" w:rsidR="00FA48FB" w:rsidRDefault="002756A1" w:rsidP="00522785">
      <w:pPr>
        <w:pStyle w:val="ListParagraph"/>
        <w:widowControl w:val="0"/>
        <w:numPr>
          <w:ilvl w:val="1"/>
          <w:numId w:val="9"/>
        </w:numPr>
        <w:tabs>
          <w:tab w:val="left" w:pos="567"/>
        </w:tabs>
        <w:autoSpaceDE w:val="0"/>
        <w:autoSpaceDN w:val="0"/>
        <w:adjustRightInd w:val="0"/>
        <w:spacing w:after="0" w:line="240" w:lineRule="auto"/>
        <w:ind w:right="-27"/>
        <w:jc w:val="both"/>
        <w:rPr>
          <w:rFonts w:ascii="Times New Roman" w:hAnsi="Times New Roman" w:cs="Times New Roman"/>
          <w:sz w:val="24"/>
          <w:szCs w:val="24"/>
        </w:rPr>
      </w:pPr>
      <w:r w:rsidRPr="002756A1">
        <w:rPr>
          <w:rFonts w:ascii="Times New Roman" w:hAnsi="Times New Roman" w:cs="Times New Roman"/>
          <w:sz w:val="24"/>
          <w:szCs w:val="24"/>
        </w:rPr>
        <w:t xml:space="preserve">Informācijas apmaiņa starp Pasūtītāju un pretendentiem notiek, izmantojot Elektronisko iepirkumu sistēmu. Ārpus Elektronisko iepirkumu sistēmas e-konkursu apakšsistēmas iesniegtie piedāvājumi tiks atzīti par neatbilstošiem Nolikuma prasībām; </w:t>
      </w:r>
    </w:p>
    <w:p w14:paraId="428297BC" w14:textId="66E1A5DB" w:rsidR="002756A1" w:rsidRPr="00FA48FB" w:rsidRDefault="002756A1" w:rsidP="00522785">
      <w:pPr>
        <w:pStyle w:val="ListParagraph"/>
        <w:widowControl w:val="0"/>
        <w:numPr>
          <w:ilvl w:val="1"/>
          <w:numId w:val="9"/>
        </w:numPr>
        <w:tabs>
          <w:tab w:val="left" w:pos="567"/>
        </w:tabs>
        <w:autoSpaceDE w:val="0"/>
        <w:autoSpaceDN w:val="0"/>
        <w:adjustRightInd w:val="0"/>
        <w:spacing w:after="0" w:line="240" w:lineRule="auto"/>
        <w:ind w:right="-27"/>
        <w:jc w:val="both"/>
        <w:rPr>
          <w:rFonts w:ascii="Times New Roman" w:hAnsi="Times New Roman" w:cs="Times New Roman"/>
          <w:sz w:val="24"/>
          <w:szCs w:val="24"/>
        </w:rPr>
      </w:pPr>
      <w:r w:rsidRPr="00FA48FB">
        <w:rPr>
          <w:rFonts w:ascii="Times New Roman" w:hAnsi="Times New Roman" w:cs="Times New Roman"/>
          <w:sz w:val="24"/>
          <w:szCs w:val="24"/>
        </w:rPr>
        <w:t xml:space="preserve">Konkursa nolikums ir brīvi un tieši elektroniski pieejams Elektronisko iepirkumu sistēmas e-konkursu </w:t>
      </w:r>
      <w:r w:rsidR="00FA48FB" w:rsidRPr="00FA48FB">
        <w:rPr>
          <w:rFonts w:ascii="Times New Roman" w:hAnsi="Times New Roman" w:cs="Times New Roman"/>
          <w:sz w:val="24"/>
          <w:szCs w:val="24"/>
        </w:rPr>
        <w:t xml:space="preserve">  </w:t>
      </w:r>
      <w:r w:rsidRPr="00FA48FB">
        <w:rPr>
          <w:rFonts w:ascii="Times New Roman" w:hAnsi="Times New Roman" w:cs="Times New Roman"/>
          <w:sz w:val="24"/>
          <w:szCs w:val="24"/>
        </w:rPr>
        <w:t>apakšsistēmā:</w:t>
      </w:r>
      <w:r w:rsidRPr="00FA48FB">
        <w:rPr>
          <w:rFonts w:ascii="Times New Roman" w:eastAsia="Calibri" w:hAnsi="Times New Roman" w:cs="Times New Roman"/>
          <w:sz w:val="24"/>
          <w:szCs w:val="24"/>
        </w:rPr>
        <w:t xml:space="preserve"> </w:t>
      </w:r>
      <w:hyperlink r:id="rId9" w:tgtFrame="_blank" w:history="1">
        <w:r w:rsidRPr="00FA48FB">
          <w:rPr>
            <w:rStyle w:val="Hyperlink"/>
            <w:rFonts w:ascii="Times New Roman" w:hAnsi="Times New Roman" w:cs="Times New Roman"/>
            <w:sz w:val="24"/>
            <w:szCs w:val="24"/>
          </w:rPr>
          <w:t>https://www.eis.gov.lv/EKEIS/Supplier/Organizer/1145</w:t>
        </w:r>
      </w:hyperlink>
      <w:r w:rsidRPr="00FA48FB">
        <w:rPr>
          <w:rFonts w:ascii="Times New Roman" w:hAnsi="Times New Roman" w:cs="Times New Roman"/>
          <w:sz w:val="24"/>
          <w:szCs w:val="24"/>
        </w:rPr>
        <w:t>.</w:t>
      </w:r>
    </w:p>
    <w:p w14:paraId="2703E1F6" w14:textId="77777777" w:rsidR="002756A1" w:rsidRPr="002756A1" w:rsidRDefault="002756A1" w:rsidP="00522785">
      <w:pPr>
        <w:pStyle w:val="BodyText"/>
        <w:numPr>
          <w:ilvl w:val="2"/>
          <w:numId w:val="11"/>
        </w:numPr>
        <w:rPr>
          <w:b w:val="0"/>
          <w:bCs w:val="0"/>
          <w:i/>
          <w:iCs/>
          <w:color w:val="C00000"/>
        </w:rPr>
      </w:pPr>
      <w:r w:rsidRPr="002756A1">
        <w:rPr>
          <w:b w:val="0"/>
          <w:bCs w:val="0"/>
          <w:i/>
          <w:iCs/>
          <w:color w:val="C00000"/>
        </w:rPr>
        <w:t xml:space="preserve">Tiek uzskatīts, ka visi ieinteresētie Piegādātāji jebkuru papildu informāciju par atklātu konkursu ir saņēmuši brīdī, kad tā publicēta Pircējā profilā šī konkursa sadaļā. </w:t>
      </w:r>
    </w:p>
    <w:p w14:paraId="5B006BF6" w14:textId="77777777" w:rsidR="002756A1" w:rsidRPr="002756A1" w:rsidRDefault="002756A1" w:rsidP="00522785">
      <w:pPr>
        <w:numPr>
          <w:ilvl w:val="2"/>
          <w:numId w:val="11"/>
        </w:numPr>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 xml:space="preserve">Papildu informāciju ieinteresētais piegādātājs var pieprasīt latviešu valodā, izmantojot EIS funkciju “Pretendentu jautājumi” vai nosūtot pieprasījumu nolikuma 1.9. un 1.10.punktā norādītajai kontaktpersonai elektroniski (parakstītu ar drošu elektronisko parakstu). Ja jautājums netiek nosūtīts EIS sistēmā, tajā jānorāda konkursa nosaukums un identifikācijas numurs. </w:t>
      </w:r>
    </w:p>
    <w:p w14:paraId="3A3AB527" w14:textId="77777777" w:rsidR="002756A1" w:rsidRPr="002756A1" w:rsidRDefault="002756A1" w:rsidP="00522785">
      <w:pPr>
        <w:numPr>
          <w:ilvl w:val="2"/>
          <w:numId w:val="11"/>
        </w:numPr>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Jebkura papildu informācija, kas tiks sniegta saistībā ar šo konkursu, tiks nosūtīta piegādātājam, kurš uzdevis jautājumu, kā arī publicēta Pasūtītāja pircēja profilā EIS e-konkursu apakšsistēmā šī konkursa sadaļā. Piegādātājam ir pienākums sekot līdzi publicētajai informācijai.</w:t>
      </w:r>
    </w:p>
    <w:p w14:paraId="79446B83" w14:textId="77777777" w:rsidR="002756A1" w:rsidRPr="002756A1" w:rsidRDefault="002756A1" w:rsidP="00522785">
      <w:pPr>
        <w:numPr>
          <w:ilvl w:val="2"/>
          <w:numId w:val="11"/>
        </w:numPr>
        <w:spacing w:after="0" w:line="240" w:lineRule="auto"/>
        <w:jc w:val="both"/>
        <w:rPr>
          <w:rFonts w:ascii="Times New Roman" w:hAnsi="Times New Roman" w:cs="Times New Roman"/>
          <w:b/>
          <w:bCs/>
          <w:sz w:val="24"/>
          <w:szCs w:val="24"/>
        </w:rPr>
      </w:pPr>
      <w:r w:rsidRPr="002756A1">
        <w:rPr>
          <w:rFonts w:ascii="Times New Roman" w:hAnsi="Times New Roman" w:cs="Times New Roman"/>
          <w:b/>
          <w:bCs/>
          <w:sz w:val="24"/>
          <w:szCs w:val="24"/>
        </w:rPr>
        <w:t>Paziņojums par rezultātiem tiks publicēta /nosūtīta EIS sistēmā jeb pircēja profilā. Šķirklī “Dokumenti”.</w:t>
      </w:r>
    </w:p>
    <w:p w14:paraId="50DD7255" w14:textId="77777777" w:rsidR="002756A1" w:rsidRPr="00D97567" w:rsidRDefault="002756A1" w:rsidP="00522785">
      <w:pPr>
        <w:numPr>
          <w:ilvl w:val="2"/>
          <w:numId w:val="11"/>
        </w:numPr>
        <w:spacing w:after="0" w:line="240" w:lineRule="auto"/>
        <w:jc w:val="both"/>
        <w:rPr>
          <w:rFonts w:ascii="Times New Roman" w:hAnsi="Times New Roman" w:cs="Times New Roman"/>
          <w:sz w:val="24"/>
          <w:szCs w:val="24"/>
        </w:rPr>
      </w:pPr>
      <w:r w:rsidRPr="002756A1">
        <w:rPr>
          <w:rFonts w:ascii="Times New Roman" w:hAnsi="Times New Roman" w:cs="Times New Roman"/>
          <w:sz w:val="24"/>
          <w:szCs w:val="24"/>
        </w:rPr>
        <w:t xml:space="preserve">Ārpus EIS e-konkursu apakšsistēmas iesniegtie piedāvājumi tiks atzīti par neatbilstošiem nolikuma </w:t>
      </w:r>
      <w:r w:rsidRPr="00D97567">
        <w:rPr>
          <w:rFonts w:ascii="Times New Roman" w:hAnsi="Times New Roman" w:cs="Times New Roman"/>
          <w:sz w:val="24"/>
          <w:szCs w:val="24"/>
        </w:rPr>
        <w:t xml:space="preserve">prasībām. Tie netiks atvērti un neatvērti tiks nosūtīti atpakaļ iesniedzējam. </w:t>
      </w:r>
    </w:p>
    <w:p w14:paraId="34B85C29" w14:textId="77777777" w:rsidR="003278AF" w:rsidRPr="003278AF" w:rsidRDefault="002756A1" w:rsidP="00522785">
      <w:pPr>
        <w:widowControl w:val="0"/>
        <w:numPr>
          <w:ilvl w:val="1"/>
          <w:numId w:val="10"/>
        </w:numPr>
        <w:tabs>
          <w:tab w:val="left" w:pos="567"/>
        </w:tabs>
        <w:autoSpaceDE w:val="0"/>
        <w:autoSpaceDN w:val="0"/>
        <w:adjustRightInd w:val="0"/>
        <w:spacing w:after="0" w:line="240" w:lineRule="auto"/>
        <w:jc w:val="both"/>
        <w:rPr>
          <w:rFonts w:ascii="Times New Roman" w:eastAsia="Times New Roman" w:hAnsi="Times New Roman" w:cs="Times New Roman"/>
          <w:sz w:val="24"/>
          <w:szCs w:val="24"/>
          <w:lang w:eastAsia="lv-LV"/>
        </w:rPr>
      </w:pPr>
      <w:r w:rsidRPr="00D97567">
        <w:rPr>
          <w:rFonts w:ascii="Times New Roman" w:hAnsi="Times New Roman" w:cs="Times New Roman"/>
          <w:sz w:val="24"/>
          <w:szCs w:val="24"/>
        </w:rPr>
        <w:t xml:space="preserve">Pasūtītāja kontaktpersona ir </w:t>
      </w:r>
      <w:r w:rsidR="009E46D1" w:rsidRPr="00D97567">
        <w:rPr>
          <w:rFonts w:ascii="Times New Roman" w:hAnsi="Times New Roman" w:cs="Times New Roman"/>
          <w:sz w:val="24"/>
          <w:szCs w:val="24"/>
        </w:rPr>
        <w:t xml:space="preserve">Andris Jēkabsons, e-pasts: </w:t>
      </w:r>
      <w:hyperlink r:id="rId10" w:history="1">
        <w:r w:rsidR="004277B3" w:rsidRPr="00D97567">
          <w:rPr>
            <w:rStyle w:val="Hyperlink"/>
            <w:rFonts w:ascii="Times New Roman" w:hAnsi="Times New Roman" w:cs="Times New Roman"/>
            <w:sz w:val="24"/>
            <w:szCs w:val="24"/>
          </w:rPr>
          <w:t>andris.jekabsons@ltv.lv</w:t>
        </w:r>
      </w:hyperlink>
      <w:r w:rsidR="004277B3" w:rsidRPr="00D97567">
        <w:rPr>
          <w:rFonts w:ascii="Times New Roman" w:hAnsi="Times New Roman" w:cs="Times New Roman"/>
          <w:sz w:val="24"/>
          <w:szCs w:val="24"/>
        </w:rPr>
        <w:t xml:space="preserve"> </w:t>
      </w:r>
      <w:r w:rsidR="009E46D1" w:rsidRPr="00D97567">
        <w:rPr>
          <w:rFonts w:ascii="Times New Roman" w:hAnsi="Times New Roman" w:cs="Times New Roman"/>
          <w:sz w:val="24"/>
          <w:szCs w:val="24"/>
        </w:rPr>
        <w:t>, tālrunis: +371 22328484.</w:t>
      </w:r>
      <w:r w:rsidRPr="00D97567">
        <w:rPr>
          <w:rFonts w:ascii="Times New Roman" w:hAnsi="Times New Roman" w:cs="Times New Roman"/>
          <w:sz w:val="24"/>
          <w:szCs w:val="24"/>
        </w:rPr>
        <w:t>Pasūtītāja kontaktpersona par tehnisko specifikāciju</w:t>
      </w:r>
      <w:r w:rsidR="003278AF">
        <w:rPr>
          <w:rFonts w:ascii="Times New Roman" w:hAnsi="Times New Roman" w:cs="Times New Roman"/>
          <w:sz w:val="24"/>
          <w:szCs w:val="24"/>
        </w:rPr>
        <w:t>.</w:t>
      </w:r>
    </w:p>
    <w:p w14:paraId="6F460137" w14:textId="1CCA0250" w:rsidR="005240EE" w:rsidRDefault="002756A1" w:rsidP="00522785">
      <w:pPr>
        <w:widowControl w:val="0"/>
        <w:numPr>
          <w:ilvl w:val="1"/>
          <w:numId w:val="10"/>
        </w:numPr>
        <w:tabs>
          <w:tab w:val="left" w:pos="567"/>
        </w:tabs>
        <w:autoSpaceDE w:val="0"/>
        <w:autoSpaceDN w:val="0"/>
        <w:adjustRightInd w:val="0"/>
        <w:spacing w:after="0" w:line="240" w:lineRule="auto"/>
        <w:jc w:val="both"/>
        <w:rPr>
          <w:rFonts w:ascii="Times New Roman" w:eastAsia="Times New Roman" w:hAnsi="Times New Roman" w:cs="Times New Roman"/>
          <w:sz w:val="24"/>
          <w:szCs w:val="24"/>
          <w:lang w:eastAsia="lv-LV"/>
        </w:rPr>
      </w:pPr>
      <w:bookmarkStart w:id="8" w:name="_Hlk182924674"/>
      <w:r w:rsidRPr="00D97567">
        <w:rPr>
          <w:rFonts w:ascii="Times New Roman" w:hAnsi="Times New Roman" w:cs="Times New Roman"/>
          <w:sz w:val="24"/>
          <w:szCs w:val="24"/>
        </w:rPr>
        <w:t>Pasūtītāja kontaktpersona par tehnisko specifikāciju</w:t>
      </w:r>
      <w:r w:rsidR="008F46BA" w:rsidRPr="00D97567">
        <w:rPr>
          <w:rFonts w:ascii="Times New Roman" w:hAnsi="Times New Roman" w:cs="Times New Roman"/>
          <w:sz w:val="24"/>
          <w:szCs w:val="24"/>
        </w:rPr>
        <w:t xml:space="preserve"> ir</w:t>
      </w:r>
      <w:r w:rsidR="00545B0F" w:rsidRPr="00D97567">
        <w:rPr>
          <w:rFonts w:ascii="Times New Roman" w:eastAsia="Times New Roman" w:hAnsi="Times New Roman" w:cs="Times New Roman"/>
          <w:sz w:val="24"/>
          <w:szCs w:val="24"/>
          <w:lang w:eastAsia="lv-LV"/>
        </w:rPr>
        <w:t xml:space="preserve"> </w:t>
      </w:r>
      <w:bookmarkStart w:id="9" w:name="_Hlk182924696"/>
      <w:r w:rsidR="00D853EF" w:rsidRPr="00D97567">
        <w:rPr>
          <w:rFonts w:ascii="Times New Roman" w:eastAsia="Times New Roman" w:hAnsi="Times New Roman" w:cs="Times New Roman"/>
          <w:sz w:val="24"/>
          <w:szCs w:val="24"/>
          <w:lang w:eastAsia="lv-LV"/>
        </w:rPr>
        <w:t>Pēteris Sarkans</w:t>
      </w:r>
      <w:r w:rsidR="005240EE">
        <w:rPr>
          <w:rFonts w:ascii="Times New Roman" w:eastAsia="Times New Roman" w:hAnsi="Times New Roman" w:cs="Times New Roman"/>
          <w:sz w:val="24"/>
          <w:szCs w:val="24"/>
          <w:lang w:eastAsia="lv-LV"/>
        </w:rPr>
        <w:t xml:space="preserve">, </w:t>
      </w:r>
      <w:r w:rsidR="00112615">
        <w:rPr>
          <w:rFonts w:ascii="Times New Roman" w:eastAsia="Times New Roman" w:hAnsi="Times New Roman" w:cs="Times New Roman"/>
          <w:sz w:val="24"/>
          <w:szCs w:val="24"/>
          <w:lang w:eastAsia="lv-LV"/>
        </w:rPr>
        <w:t xml:space="preserve">+371 </w:t>
      </w:r>
      <w:r w:rsidR="005240EE">
        <w:rPr>
          <w:rFonts w:ascii="Times New Roman" w:eastAsia="Times New Roman" w:hAnsi="Times New Roman" w:cs="Times New Roman"/>
          <w:sz w:val="24"/>
          <w:szCs w:val="24"/>
          <w:lang w:eastAsia="lv-LV"/>
        </w:rPr>
        <w:t>2002283,</w:t>
      </w:r>
      <w:r w:rsidR="00711B23" w:rsidRPr="00D97567">
        <w:rPr>
          <w:rFonts w:ascii="Times New Roman" w:eastAsia="Times New Roman" w:hAnsi="Times New Roman" w:cs="Times New Roman"/>
          <w:sz w:val="24"/>
          <w:szCs w:val="24"/>
          <w:lang w:eastAsia="lv-LV"/>
        </w:rPr>
        <w:t xml:space="preserve"> </w:t>
      </w:r>
      <w:hyperlink r:id="rId11" w:history="1">
        <w:r w:rsidR="00D853EF" w:rsidRPr="00D97567">
          <w:rPr>
            <w:rStyle w:val="Hyperlink"/>
            <w:rFonts w:ascii="Times New Roman" w:eastAsia="Times New Roman" w:hAnsi="Times New Roman" w:cs="Times New Roman"/>
            <w:sz w:val="24"/>
            <w:szCs w:val="24"/>
            <w:lang w:val="en-GB"/>
          </w:rPr>
          <w:t>peteris.sarkans@ltv.lv</w:t>
        </w:r>
      </w:hyperlink>
      <w:r w:rsidR="005240EE">
        <w:rPr>
          <w:rFonts w:ascii="Times New Roman" w:eastAsia="Times New Roman" w:hAnsi="Times New Roman" w:cs="Times New Roman"/>
          <w:sz w:val="24"/>
          <w:szCs w:val="24"/>
          <w:lang w:eastAsia="lv-LV"/>
        </w:rPr>
        <w:t>.</w:t>
      </w:r>
      <w:bookmarkStart w:id="10" w:name="_Hlk181884941"/>
      <w:bookmarkEnd w:id="8"/>
      <w:bookmarkEnd w:id="9"/>
    </w:p>
    <w:p w14:paraId="6F2EFC27" w14:textId="4E6AB8F2" w:rsidR="005D4DD5" w:rsidRPr="005240EE" w:rsidRDefault="000B52DB" w:rsidP="00522785">
      <w:pPr>
        <w:widowControl w:val="0"/>
        <w:numPr>
          <w:ilvl w:val="0"/>
          <w:numId w:val="9"/>
        </w:numPr>
        <w:tabs>
          <w:tab w:val="left" w:pos="284"/>
        </w:tabs>
        <w:autoSpaceDE w:val="0"/>
        <w:autoSpaceDN w:val="0"/>
        <w:adjustRightInd w:val="0"/>
        <w:spacing w:after="0" w:line="240" w:lineRule="auto"/>
        <w:ind w:left="0"/>
        <w:jc w:val="both"/>
        <w:rPr>
          <w:rFonts w:ascii="Times New Roman" w:eastAsia="Times New Roman" w:hAnsi="Times New Roman" w:cs="Times New Roman"/>
          <w:sz w:val="24"/>
          <w:szCs w:val="24"/>
          <w:lang w:eastAsia="lv-LV"/>
        </w:rPr>
      </w:pPr>
      <w:r w:rsidRPr="005240EE">
        <w:rPr>
          <w:rFonts w:ascii="Times New Roman" w:eastAsia="Times New Roman" w:hAnsi="Times New Roman" w:cs="Times New Roman"/>
          <w:b/>
          <w:sz w:val="24"/>
          <w:szCs w:val="24"/>
          <w:lang w:eastAsia="lv-LV"/>
        </w:rPr>
        <w:t>Iepirkuma priekšmets</w:t>
      </w:r>
      <w:r w:rsidR="009E46D1" w:rsidRPr="005240EE">
        <w:rPr>
          <w:rFonts w:ascii="Times New Roman" w:eastAsia="Times New Roman" w:hAnsi="Times New Roman" w:cs="Times New Roman"/>
          <w:sz w:val="24"/>
          <w:szCs w:val="24"/>
          <w:lang w:eastAsia="lv-LV"/>
        </w:rPr>
        <w:t xml:space="preserve"> </w:t>
      </w:r>
      <w:r w:rsidR="009E46D1" w:rsidRPr="005240EE">
        <w:rPr>
          <w:rFonts w:ascii="Times New Roman" w:eastAsia="Times New Roman" w:hAnsi="Times New Roman" w:cs="Times New Roman"/>
          <w:b/>
          <w:bCs/>
          <w:sz w:val="24"/>
          <w:szCs w:val="24"/>
          <w:lang w:eastAsia="lv-LV"/>
        </w:rPr>
        <w:t>un apjomi</w:t>
      </w:r>
      <w:r w:rsidR="009E46D1" w:rsidRPr="005240EE">
        <w:rPr>
          <w:rFonts w:ascii="Times New Roman" w:eastAsia="Times New Roman" w:hAnsi="Times New Roman" w:cs="Times New Roman"/>
          <w:sz w:val="24"/>
          <w:szCs w:val="24"/>
          <w:lang w:eastAsia="lv-LV"/>
        </w:rPr>
        <w:t>:</w:t>
      </w:r>
    </w:p>
    <w:p w14:paraId="0F88CF20" w14:textId="47369EFC" w:rsidR="005240EE" w:rsidRDefault="000B52DB" w:rsidP="00522785">
      <w:pPr>
        <w:widowControl w:val="0"/>
        <w:numPr>
          <w:ilvl w:val="1"/>
          <w:numId w:val="13"/>
        </w:numPr>
        <w:tabs>
          <w:tab w:val="clear" w:pos="720"/>
          <w:tab w:val="left" w:pos="993"/>
        </w:tabs>
        <w:autoSpaceDE w:val="0"/>
        <w:autoSpaceDN w:val="0"/>
        <w:adjustRightInd w:val="0"/>
        <w:spacing w:after="0" w:line="240" w:lineRule="auto"/>
        <w:jc w:val="both"/>
        <w:rPr>
          <w:rFonts w:ascii="Times New Roman" w:hAnsi="Times New Roman" w:cs="Times New Roman"/>
          <w:sz w:val="24"/>
          <w:szCs w:val="24"/>
          <w:lang w:val="x-none"/>
        </w:rPr>
      </w:pPr>
      <w:r w:rsidRPr="005D4DD5">
        <w:rPr>
          <w:rFonts w:ascii="Times New Roman" w:eastAsia="Times New Roman" w:hAnsi="Times New Roman" w:cs="Times New Roman"/>
          <w:sz w:val="24"/>
          <w:szCs w:val="24"/>
          <w:lang w:eastAsia="lv-LV"/>
        </w:rPr>
        <w:t xml:space="preserve">Atbilstoši tehniskajai specifikācijai (skatīt Nolikuma </w:t>
      </w:r>
      <w:r w:rsidR="001E52A6" w:rsidRPr="005D4DD5">
        <w:rPr>
          <w:rFonts w:ascii="Times New Roman" w:eastAsia="Times New Roman" w:hAnsi="Times New Roman" w:cs="Times New Roman"/>
          <w:sz w:val="24"/>
          <w:szCs w:val="24"/>
          <w:lang w:eastAsia="lv-LV"/>
        </w:rPr>
        <w:t>1</w:t>
      </w:r>
      <w:r w:rsidRPr="005D4DD5">
        <w:rPr>
          <w:rFonts w:ascii="Times New Roman" w:eastAsia="Times New Roman" w:hAnsi="Times New Roman" w:cs="Times New Roman"/>
          <w:sz w:val="24"/>
          <w:szCs w:val="24"/>
          <w:lang w:eastAsia="lv-LV"/>
        </w:rPr>
        <w:t xml:space="preserve">. pielikumu), </w:t>
      </w:r>
      <w:bookmarkStart w:id="11" w:name="_Hlk181884027"/>
      <w:bookmarkStart w:id="12" w:name="_Hlk182924733"/>
      <w:r w:rsidR="007C5CF7" w:rsidRPr="005D4DD5">
        <w:rPr>
          <w:rFonts w:ascii="Times New Roman" w:eastAsia="Times New Roman" w:hAnsi="Times New Roman" w:cs="Times New Roman"/>
          <w:b/>
          <w:color w:val="000000"/>
          <w:sz w:val="24"/>
          <w:szCs w:val="24"/>
        </w:rPr>
        <w:t>“</w:t>
      </w:r>
      <w:bookmarkStart w:id="13" w:name="_Hlk181884659"/>
      <w:r w:rsidR="00D853EF" w:rsidRPr="005D4DD5">
        <w:rPr>
          <w:rFonts w:ascii="Times New Roman" w:hAnsi="Times New Roman" w:cs="Times New Roman"/>
          <w:b/>
          <w:bCs/>
          <w:sz w:val="24"/>
          <w:szCs w:val="24"/>
        </w:rPr>
        <w:t>4 ātrgaitas liftu nomaiņa</w:t>
      </w:r>
      <w:bookmarkEnd w:id="13"/>
      <w:r w:rsidR="00904CBD" w:rsidRPr="005D4DD5">
        <w:rPr>
          <w:rFonts w:ascii="Times New Roman" w:eastAsia="Times New Roman" w:hAnsi="Times New Roman" w:cs="Times New Roman"/>
          <w:b/>
          <w:color w:val="000000"/>
          <w:sz w:val="24"/>
          <w:szCs w:val="24"/>
        </w:rPr>
        <w:t>”</w:t>
      </w:r>
      <w:bookmarkEnd w:id="11"/>
      <w:r w:rsidR="00904CBD" w:rsidRPr="005D4DD5">
        <w:rPr>
          <w:rFonts w:ascii="Times New Roman" w:eastAsia="Times New Roman" w:hAnsi="Times New Roman" w:cs="Times New Roman"/>
          <w:b/>
          <w:color w:val="000000"/>
          <w:sz w:val="24"/>
          <w:szCs w:val="24"/>
        </w:rPr>
        <w:t xml:space="preserve">, </w:t>
      </w:r>
      <w:bookmarkEnd w:id="12"/>
      <w:r w:rsidR="00132A4A" w:rsidRPr="005D4DD5">
        <w:rPr>
          <w:rFonts w:ascii="Times New Roman" w:eastAsia="Times New Roman" w:hAnsi="Times New Roman" w:cs="Times New Roman"/>
          <w:sz w:val="24"/>
          <w:szCs w:val="24"/>
          <w:lang w:eastAsia="lv-LV"/>
        </w:rPr>
        <w:t>noteiktajām prasībām.</w:t>
      </w:r>
      <w:r w:rsidR="00047AF8">
        <w:rPr>
          <w:rFonts w:ascii="Times New Roman" w:eastAsia="Times New Roman" w:hAnsi="Times New Roman" w:cs="Times New Roman"/>
          <w:sz w:val="24"/>
          <w:szCs w:val="24"/>
          <w:lang w:eastAsia="lv-LV"/>
        </w:rPr>
        <w:t xml:space="preserve"> Viens pretendents drīkst iesniegt tikai vienu piedāvājuma variantu.</w:t>
      </w:r>
    </w:p>
    <w:p w14:paraId="40C2806F" w14:textId="7ED0137E" w:rsidR="00164CD4" w:rsidRPr="005240EE" w:rsidRDefault="000B52DB" w:rsidP="00522785">
      <w:pPr>
        <w:widowControl w:val="0"/>
        <w:numPr>
          <w:ilvl w:val="1"/>
          <w:numId w:val="13"/>
        </w:numPr>
        <w:tabs>
          <w:tab w:val="left" w:pos="284"/>
          <w:tab w:val="left" w:pos="993"/>
        </w:tabs>
        <w:autoSpaceDE w:val="0"/>
        <w:autoSpaceDN w:val="0"/>
        <w:adjustRightInd w:val="0"/>
        <w:spacing w:after="0" w:line="240" w:lineRule="auto"/>
        <w:jc w:val="both"/>
        <w:rPr>
          <w:rFonts w:ascii="Times New Roman" w:hAnsi="Times New Roman" w:cs="Times New Roman"/>
          <w:sz w:val="24"/>
          <w:szCs w:val="24"/>
          <w:lang w:val="x-none"/>
        </w:rPr>
      </w:pPr>
      <w:r w:rsidRPr="005240EE">
        <w:rPr>
          <w:rFonts w:ascii="Times New Roman" w:eastAsia="Times New Roman" w:hAnsi="Times New Roman" w:cs="Times New Roman"/>
          <w:sz w:val="24"/>
          <w:szCs w:val="24"/>
          <w:lang w:eastAsia="lv-LV"/>
        </w:rPr>
        <w:t xml:space="preserve"> Iepirkuma priekšmets sastāv no </w:t>
      </w:r>
      <w:r w:rsidR="004B66CE" w:rsidRPr="005240EE">
        <w:rPr>
          <w:rFonts w:ascii="Times New Roman" w:eastAsia="Times New Roman" w:hAnsi="Times New Roman" w:cs="Times New Roman"/>
          <w:sz w:val="24"/>
          <w:szCs w:val="24"/>
          <w:lang w:eastAsia="lv-LV"/>
        </w:rPr>
        <w:t>3</w:t>
      </w:r>
      <w:r w:rsidRPr="005240EE">
        <w:rPr>
          <w:rFonts w:ascii="Times New Roman" w:eastAsia="Times New Roman" w:hAnsi="Times New Roman" w:cs="Times New Roman"/>
          <w:sz w:val="24"/>
          <w:szCs w:val="24"/>
          <w:lang w:eastAsia="lv-LV"/>
        </w:rPr>
        <w:t xml:space="preserve"> (</w:t>
      </w:r>
      <w:r w:rsidR="004B66CE" w:rsidRPr="005240EE">
        <w:rPr>
          <w:rFonts w:ascii="Times New Roman" w:eastAsia="Times New Roman" w:hAnsi="Times New Roman" w:cs="Times New Roman"/>
          <w:sz w:val="24"/>
          <w:szCs w:val="24"/>
          <w:lang w:eastAsia="lv-LV"/>
        </w:rPr>
        <w:t>trīs</w:t>
      </w:r>
      <w:r w:rsidRPr="005240EE">
        <w:rPr>
          <w:rFonts w:ascii="Times New Roman" w:eastAsia="Times New Roman" w:hAnsi="Times New Roman" w:cs="Times New Roman"/>
          <w:sz w:val="24"/>
          <w:szCs w:val="24"/>
          <w:lang w:eastAsia="lv-LV"/>
        </w:rPr>
        <w:t xml:space="preserve">) </w:t>
      </w:r>
      <w:r w:rsidR="00D853EF" w:rsidRPr="005240EE">
        <w:rPr>
          <w:rFonts w:ascii="Times New Roman" w:eastAsia="Times New Roman" w:hAnsi="Times New Roman" w:cs="Times New Roman"/>
          <w:sz w:val="24"/>
          <w:szCs w:val="24"/>
          <w:lang w:eastAsia="lv-LV"/>
        </w:rPr>
        <w:t>posmiem</w:t>
      </w:r>
      <w:r w:rsidR="004B66CE" w:rsidRPr="005240EE">
        <w:rPr>
          <w:rFonts w:ascii="Times New Roman" w:eastAsia="Times New Roman" w:hAnsi="Times New Roman" w:cs="Times New Roman"/>
          <w:sz w:val="24"/>
          <w:szCs w:val="24"/>
          <w:lang w:eastAsia="lv-LV"/>
        </w:rPr>
        <w:t>:</w:t>
      </w:r>
    </w:p>
    <w:p w14:paraId="62F21CAC" w14:textId="77777777" w:rsidR="00EE7DE2" w:rsidRDefault="00164CD4" w:rsidP="00522785">
      <w:pPr>
        <w:widowControl w:val="0"/>
        <w:numPr>
          <w:ilvl w:val="2"/>
          <w:numId w:val="12"/>
        </w:numPr>
        <w:tabs>
          <w:tab w:val="left" w:pos="567"/>
        </w:tabs>
        <w:autoSpaceDE w:val="0"/>
        <w:autoSpaceDN w:val="0"/>
        <w:adjustRightInd w:val="0"/>
        <w:spacing w:after="0" w:line="240" w:lineRule="auto"/>
        <w:jc w:val="both"/>
        <w:rPr>
          <w:rFonts w:ascii="Times New Roman" w:hAnsi="Times New Roman" w:cs="Times New Roman"/>
          <w:sz w:val="24"/>
          <w:szCs w:val="24"/>
          <w:lang w:val="x-none"/>
        </w:rPr>
      </w:pPr>
      <w:r w:rsidRPr="00164CD4">
        <w:rPr>
          <w:rFonts w:ascii="Times New Roman" w:hAnsi="Times New Roman" w:cs="Times New Roman"/>
          <w:sz w:val="24"/>
          <w:szCs w:val="24"/>
          <w:lang w:eastAsia="lv-LV"/>
        </w:rPr>
        <w:t>Viena pasažieru liftu demontāža, iegāde, piegāde, uzstādīšana un atbilstības novērtēšana</w:t>
      </w:r>
      <w:r w:rsidRPr="00164CD4">
        <w:rPr>
          <w:rFonts w:ascii="Times New Roman" w:hAnsi="Times New Roman" w:cs="Times New Roman"/>
          <w:sz w:val="24"/>
          <w:szCs w:val="24"/>
        </w:rPr>
        <w:t>;</w:t>
      </w:r>
    </w:p>
    <w:p w14:paraId="263A4AA7" w14:textId="77777777" w:rsidR="00EE7DE2" w:rsidRDefault="00D853EF" w:rsidP="00522785">
      <w:pPr>
        <w:widowControl w:val="0"/>
        <w:numPr>
          <w:ilvl w:val="2"/>
          <w:numId w:val="12"/>
        </w:numPr>
        <w:tabs>
          <w:tab w:val="left" w:pos="1418"/>
        </w:tabs>
        <w:autoSpaceDE w:val="0"/>
        <w:autoSpaceDN w:val="0"/>
        <w:adjustRightInd w:val="0"/>
        <w:spacing w:after="0" w:line="240" w:lineRule="auto"/>
        <w:jc w:val="both"/>
        <w:rPr>
          <w:rFonts w:ascii="Times New Roman" w:hAnsi="Times New Roman" w:cs="Times New Roman"/>
          <w:sz w:val="24"/>
          <w:szCs w:val="24"/>
          <w:lang w:val="x-none"/>
        </w:rPr>
      </w:pPr>
      <w:r w:rsidRPr="00EE7DE2">
        <w:rPr>
          <w:rFonts w:ascii="Times New Roman" w:hAnsi="Times New Roman" w:cs="Times New Roman"/>
          <w:sz w:val="24"/>
          <w:szCs w:val="24"/>
          <w:lang w:eastAsia="lv-LV"/>
        </w:rPr>
        <w:t>Viena pasažieru liftu demontāža, iegāde, piegāde, uzstādīšana un atbilstības novērtēšana;</w:t>
      </w:r>
    </w:p>
    <w:p w14:paraId="45E8C92A" w14:textId="29BF2D51" w:rsidR="00164CD4" w:rsidRPr="00EE7DE2" w:rsidRDefault="00D853EF" w:rsidP="00522785">
      <w:pPr>
        <w:widowControl w:val="0"/>
        <w:numPr>
          <w:ilvl w:val="2"/>
          <w:numId w:val="12"/>
        </w:numPr>
        <w:tabs>
          <w:tab w:val="left" w:pos="567"/>
        </w:tabs>
        <w:autoSpaceDE w:val="0"/>
        <w:autoSpaceDN w:val="0"/>
        <w:adjustRightInd w:val="0"/>
        <w:spacing w:after="0" w:line="240" w:lineRule="auto"/>
        <w:jc w:val="both"/>
        <w:rPr>
          <w:rFonts w:ascii="Times New Roman" w:hAnsi="Times New Roman" w:cs="Times New Roman"/>
          <w:sz w:val="24"/>
          <w:szCs w:val="24"/>
          <w:lang w:val="x-none"/>
        </w:rPr>
      </w:pPr>
      <w:r w:rsidRPr="00EE7DE2">
        <w:rPr>
          <w:rFonts w:ascii="Times New Roman" w:hAnsi="Times New Roman" w:cs="Times New Roman"/>
          <w:sz w:val="24"/>
          <w:szCs w:val="24"/>
          <w:lang w:eastAsia="lv-LV"/>
        </w:rPr>
        <w:t>Divu pasažieru liftu demontāža, iegāde, piegāde, uzstādīšana un atbilstības novērtēšana.</w:t>
      </w:r>
    </w:p>
    <w:bookmarkEnd w:id="10"/>
    <w:p w14:paraId="2C9E3E99" w14:textId="157E0BDB" w:rsidR="002A2D54" w:rsidRPr="009E46D1" w:rsidRDefault="002A2D54" w:rsidP="00522785">
      <w:pPr>
        <w:widowControl w:val="0"/>
        <w:numPr>
          <w:ilvl w:val="1"/>
          <w:numId w:val="14"/>
        </w:numPr>
        <w:tabs>
          <w:tab w:val="left" w:pos="567"/>
        </w:tabs>
        <w:autoSpaceDE w:val="0"/>
        <w:autoSpaceDN w:val="0"/>
        <w:adjustRightInd w:val="0"/>
        <w:spacing w:after="0" w:line="240" w:lineRule="auto"/>
        <w:jc w:val="both"/>
        <w:rPr>
          <w:rFonts w:ascii="Times New Roman" w:eastAsia="Times New Roman" w:hAnsi="Times New Roman" w:cs="Times New Roman"/>
          <w:sz w:val="24"/>
          <w:szCs w:val="24"/>
          <w:lang w:eastAsia="lv-LV"/>
        </w:rPr>
      </w:pPr>
      <w:r w:rsidRPr="009E46D1">
        <w:rPr>
          <w:rFonts w:ascii="Times New Roman" w:eastAsia="Times New Roman" w:hAnsi="Times New Roman" w:cs="Times New Roman"/>
          <w:b/>
          <w:sz w:val="24"/>
          <w:szCs w:val="24"/>
          <w:lang w:eastAsia="lv-LV"/>
        </w:rPr>
        <w:t>CPV kods:</w:t>
      </w:r>
      <w:r w:rsidRPr="009E46D1">
        <w:rPr>
          <w:rFonts w:ascii="Times New Roman" w:eastAsia="Times New Roman" w:hAnsi="Times New Roman" w:cs="Times New Roman"/>
          <w:sz w:val="24"/>
          <w:szCs w:val="24"/>
          <w:lang w:eastAsia="lv-LV"/>
        </w:rPr>
        <w:t xml:space="preserve"> </w:t>
      </w:r>
      <w:bookmarkStart w:id="14" w:name="_Hlk181884096"/>
      <w:bookmarkStart w:id="15" w:name="_Hlk181884730"/>
      <w:r w:rsidRPr="009E46D1">
        <w:rPr>
          <w:rFonts w:ascii="Times New Roman" w:hAnsi="Times New Roman" w:cs="Times New Roman"/>
          <w:sz w:val="24"/>
          <w:szCs w:val="24"/>
        </w:rPr>
        <w:t>42416100-6 Lifti (preces);</w:t>
      </w:r>
      <w:bookmarkEnd w:id="14"/>
    </w:p>
    <w:p w14:paraId="4A760D90" w14:textId="77777777" w:rsidR="00EE7DE2" w:rsidRDefault="002A2D54" w:rsidP="00522785">
      <w:pPr>
        <w:widowControl w:val="0"/>
        <w:numPr>
          <w:ilvl w:val="1"/>
          <w:numId w:val="14"/>
        </w:numPr>
        <w:tabs>
          <w:tab w:val="left" w:pos="567"/>
        </w:tabs>
        <w:autoSpaceDE w:val="0"/>
        <w:autoSpaceDN w:val="0"/>
        <w:adjustRightInd w:val="0"/>
        <w:spacing w:line="240" w:lineRule="auto"/>
        <w:jc w:val="both"/>
        <w:rPr>
          <w:rFonts w:ascii="Times New Roman" w:hAnsi="Times New Roman" w:cs="Times New Roman"/>
          <w:sz w:val="24"/>
          <w:szCs w:val="24"/>
          <w:lang w:val="x-none"/>
        </w:rPr>
      </w:pPr>
      <w:bookmarkStart w:id="16" w:name="_Hlk181884112"/>
      <w:bookmarkEnd w:id="15"/>
      <w:r>
        <w:rPr>
          <w:rFonts w:ascii="Times New Roman" w:hAnsi="Times New Roman" w:cs="Times New Roman"/>
          <w:b/>
          <w:bCs/>
          <w:sz w:val="24"/>
          <w:szCs w:val="24"/>
        </w:rPr>
        <w:t>P</w:t>
      </w:r>
      <w:r w:rsidRPr="009E46D1">
        <w:rPr>
          <w:rFonts w:ascii="Times New Roman" w:hAnsi="Times New Roman" w:cs="Times New Roman"/>
          <w:b/>
          <w:bCs/>
          <w:sz w:val="24"/>
          <w:szCs w:val="24"/>
        </w:rPr>
        <w:t>apildus CPV kods:</w:t>
      </w:r>
      <w:r w:rsidRPr="009E46D1">
        <w:rPr>
          <w:lang w:val="x-none" w:eastAsia="x-none"/>
        </w:rPr>
        <w:t xml:space="preserve"> </w:t>
      </w:r>
      <w:r w:rsidRPr="009E46D1">
        <w:rPr>
          <w:rFonts w:ascii="Times New Roman" w:hAnsi="Times New Roman" w:cs="Times New Roman"/>
          <w:sz w:val="24"/>
          <w:szCs w:val="24"/>
          <w:lang w:val="x-none"/>
        </w:rPr>
        <w:t xml:space="preserve">45313100-5 (Lifta ierīkošana); 50750000-7 (Liftu tehniskās </w:t>
      </w:r>
      <w:r w:rsidRPr="009E46D1">
        <w:rPr>
          <w:rFonts w:ascii="Times New Roman" w:hAnsi="Times New Roman" w:cs="Times New Roman"/>
          <w:sz w:val="24"/>
          <w:szCs w:val="24"/>
        </w:rPr>
        <w:t xml:space="preserve">apkopes </w:t>
      </w:r>
      <w:r w:rsidRPr="009E46D1">
        <w:rPr>
          <w:rFonts w:ascii="Times New Roman" w:hAnsi="Times New Roman" w:cs="Times New Roman"/>
          <w:sz w:val="24"/>
          <w:szCs w:val="24"/>
        </w:rPr>
        <w:lastRenderedPageBreak/>
        <w:t>pakalpojumi)</w:t>
      </w:r>
      <w:r>
        <w:rPr>
          <w:rFonts w:ascii="Times New Roman" w:hAnsi="Times New Roman" w:cs="Times New Roman"/>
          <w:sz w:val="24"/>
          <w:szCs w:val="24"/>
        </w:rPr>
        <w:t>.</w:t>
      </w:r>
      <w:bookmarkEnd w:id="16"/>
    </w:p>
    <w:p w14:paraId="0530943B" w14:textId="1933767E" w:rsidR="00EE7DE2" w:rsidRPr="0045207C" w:rsidRDefault="0045207C" w:rsidP="00522785">
      <w:pPr>
        <w:widowControl w:val="0"/>
        <w:numPr>
          <w:ilvl w:val="1"/>
          <w:numId w:val="15"/>
        </w:numPr>
        <w:tabs>
          <w:tab w:val="left" w:pos="567"/>
        </w:tabs>
        <w:autoSpaceDE w:val="0"/>
        <w:autoSpaceDN w:val="0"/>
        <w:adjustRightInd w:val="0"/>
        <w:spacing w:line="240" w:lineRule="auto"/>
        <w:jc w:val="both"/>
        <w:rPr>
          <w:rFonts w:ascii="Times New Roman" w:hAnsi="Times New Roman" w:cs="Times New Roman"/>
          <w:sz w:val="24"/>
          <w:szCs w:val="24"/>
          <w:lang w:val="x-none"/>
        </w:rPr>
      </w:pPr>
      <w:bookmarkStart w:id="17" w:name="_Hlk181885317"/>
      <w:r w:rsidRPr="0045207C">
        <w:rPr>
          <w:rFonts w:ascii="Times New Roman" w:eastAsia="Times New Roman" w:hAnsi="Times New Roman" w:cs="Times New Roman"/>
          <w:b/>
          <w:sz w:val="24"/>
          <w:szCs w:val="24"/>
          <w:lang w:eastAsia="lv-LV"/>
        </w:rPr>
        <w:t>Plānotā kopējā līgumcena</w:t>
      </w:r>
      <w:r>
        <w:rPr>
          <w:rFonts w:ascii="Times New Roman" w:eastAsia="Times New Roman" w:hAnsi="Times New Roman" w:cs="Times New Roman"/>
          <w:b/>
          <w:sz w:val="24"/>
          <w:szCs w:val="24"/>
          <w:lang w:eastAsia="lv-LV"/>
        </w:rPr>
        <w:t xml:space="preserve">: EUR </w:t>
      </w:r>
      <w:r w:rsidR="007219A9" w:rsidRPr="0045207C">
        <w:rPr>
          <w:rFonts w:ascii="Times New Roman" w:eastAsia="Times New Roman" w:hAnsi="Times New Roman" w:cs="Times New Roman"/>
          <w:b/>
          <w:sz w:val="24"/>
          <w:szCs w:val="24"/>
          <w:lang w:eastAsia="lv-LV"/>
        </w:rPr>
        <w:t>661 157.0</w:t>
      </w:r>
      <w:r w:rsidR="004C645B" w:rsidRPr="0045207C">
        <w:rPr>
          <w:rFonts w:ascii="Times New Roman" w:eastAsia="Times New Roman" w:hAnsi="Times New Roman" w:cs="Times New Roman"/>
          <w:b/>
          <w:sz w:val="24"/>
          <w:szCs w:val="24"/>
          <w:lang w:eastAsia="lv-LV"/>
        </w:rPr>
        <w:t>3</w:t>
      </w:r>
      <w:r w:rsidR="007219A9" w:rsidRPr="0045207C">
        <w:rPr>
          <w:rFonts w:ascii="Times New Roman" w:eastAsia="Times New Roman" w:hAnsi="Times New Roman" w:cs="Times New Roman"/>
          <w:b/>
          <w:sz w:val="24"/>
          <w:szCs w:val="24"/>
          <w:lang w:eastAsia="lv-LV"/>
        </w:rPr>
        <w:t xml:space="preserve"> </w:t>
      </w:r>
      <w:r w:rsidR="004D3BE8" w:rsidRPr="0045207C">
        <w:rPr>
          <w:rFonts w:ascii="Times New Roman" w:eastAsia="Times New Roman" w:hAnsi="Times New Roman" w:cs="Times New Roman"/>
          <w:b/>
          <w:sz w:val="24"/>
          <w:szCs w:val="24"/>
          <w:lang w:eastAsia="lv-LV"/>
        </w:rPr>
        <w:t>EUR</w:t>
      </w:r>
      <w:r w:rsidR="0077545B" w:rsidRPr="0045207C">
        <w:rPr>
          <w:rFonts w:ascii="Times New Roman" w:eastAsia="Times New Roman" w:hAnsi="Times New Roman" w:cs="Times New Roman"/>
          <w:b/>
          <w:sz w:val="24"/>
          <w:szCs w:val="24"/>
          <w:lang w:eastAsia="lv-LV"/>
        </w:rPr>
        <w:t xml:space="preserve"> </w:t>
      </w:r>
      <w:r w:rsidR="00AB6523" w:rsidRPr="0045207C">
        <w:rPr>
          <w:rFonts w:ascii="Times New Roman" w:eastAsia="Times New Roman" w:hAnsi="Times New Roman" w:cs="Times New Roman"/>
          <w:bCs/>
          <w:sz w:val="24"/>
          <w:szCs w:val="24"/>
          <w:lang w:eastAsia="lv-LV"/>
        </w:rPr>
        <w:t>(</w:t>
      </w:r>
      <w:r w:rsidR="007219A9" w:rsidRPr="0045207C">
        <w:rPr>
          <w:rFonts w:ascii="Times New Roman" w:eastAsia="Times New Roman" w:hAnsi="Times New Roman" w:cs="Times New Roman"/>
          <w:bCs/>
          <w:i/>
          <w:iCs/>
          <w:sz w:val="24"/>
          <w:szCs w:val="24"/>
          <w:lang w:eastAsia="lv-LV"/>
        </w:rPr>
        <w:t xml:space="preserve">seši simti sešdesmit viens tūkstotis viens simts piecdesmit septiņi </w:t>
      </w:r>
      <w:proofErr w:type="spellStart"/>
      <w:r w:rsidR="007219A9" w:rsidRPr="0045207C">
        <w:rPr>
          <w:rFonts w:ascii="Times New Roman" w:eastAsia="Times New Roman" w:hAnsi="Times New Roman" w:cs="Times New Roman"/>
          <w:bCs/>
          <w:i/>
          <w:iCs/>
          <w:sz w:val="24"/>
          <w:szCs w:val="24"/>
          <w:lang w:eastAsia="lv-LV"/>
        </w:rPr>
        <w:t>euro</w:t>
      </w:r>
      <w:proofErr w:type="spellEnd"/>
      <w:r w:rsidR="007219A9" w:rsidRPr="0045207C">
        <w:rPr>
          <w:rFonts w:ascii="Times New Roman" w:eastAsia="Times New Roman" w:hAnsi="Times New Roman" w:cs="Times New Roman"/>
          <w:bCs/>
          <w:i/>
          <w:iCs/>
          <w:sz w:val="24"/>
          <w:szCs w:val="24"/>
          <w:lang w:eastAsia="lv-LV"/>
        </w:rPr>
        <w:t xml:space="preserve"> un 0</w:t>
      </w:r>
      <w:r w:rsidR="004C645B" w:rsidRPr="0045207C">
        <w:rPr>
          <w:rFonts w:ascii="Times New Roman" w:eastAsia="Times New Roman" w:hAnsi="Times New Roman" w:cs="Times New Roman"/>
          <w:bCs/>
          <w:i/>
          <w:iCs/>
          <w:sz w:val="24"/>
          <w:szCs w:val="24"/>
          <w:lang w:eastAsia="lv-LV"/>
        </w:rPr>
        <w:t>3</w:t>
      </w:r>
      <w:r w:rsidR="007219A9" w:rsidRPr="0045207C">
        <w:rPr>
          <w:rFonts w:ascii="Times New Roman" w:eastAsia="Times New Roman" w:hAnsi="Times New Roman" w:cs="Times New Roman"/>
          <w:bCs/>
          <w:i/>
          <w:iCs/>
          <w:sz w:val="24"/>
          <w:szCs w:val="24"/>
          <w:lang w:eastAsia="lv-LV"/>
        </w:rPr>
        <w:t xml:space="preserve"> centi</w:t>
      </w:r>
      <w:r w:rsidR="00722ED0" w:rsidRPr="0045207C">
        <w:rPr>
          <w:rFonts w:ascii="Times New Roman" w:eastAsia="Times New Roman" w:hAnsi="Times New Roman" w:cs="Times New Roman"/>
          <w:i/>
          <w:iCs/>
          <w:sz w:val="24"/>
          <w:szCs w:val="24"/>
          <w:lang w:eastAsia="lv-LV"/>
        </w:rPr>
        <w:t xml:space="preserve"> </w:t>
      </w:r>
      <w:r w:rsidR="00AB6523" w:rsidRPr="0045207C">
        <w:rPr>
          <w:rFonts w:ascii="Times New Roman" w:eastAsia="Times New Roman" w:hAnsi="Times New Roman" w:cs="Times New Roman"/>
          <w:sz w:val="24"/>
          <w:szCs w:val="24"/>
          <w:lang w:eastAsia="lv-LV"/>
        </w:rPr>
        <w:t>)</w:t>
      </w:r>
      <w:bookmarkEnd w:id="17"/>
      <w:r w:rsidRPr="0045207C">
        <w:rPr>
          <w:rFonts w:ascii="Times New Roman" w:eastAsia="Times New Roman" w:hAnsi="Times New Roman" w:cs="Times New Roman"/>
          <w:sz w:val="24"/>
          <w:szCs w:val="24"/>
          <w:lang w:eastAsia="lv-LV"/>
        </w:rPr>
        <w:t xml:space="preserve"> (bez PVN);</w:t>
      </w:r>
    </w:p>
    <w:p w14:paraId="271639DB" w14:textId="3954541A" w:rsidR="00A444AF" w:rsidRPr="00A444AF" w:rsidRDefault="00A444AF" w:rsidP="00A444AF">
      <w:pPr>
        <w:widowControl w:val="0"/>
        <w:autoSpaceDE w:val="0"/>
        <w:autoSpaceDN w:val="0"/>
        <w:adjustRightInd w:val="0"/>
        <w:spacing w:after="0" w:line="240" w:lineRule="auto"/>
        <w:ind w:left="567"/>
        <w:rPr>
          <w:rFonts w:ascii="Times New Roman" w:eastAsia="Times New Roman" w:hAnsi="Times New Roman" w:cs="Times New Roman"/>
          <w:sz w:val="24"/>
          <w:szCs w:val="24"/>
          <w:lang w:eastAsia="lv-LV"/>
        </w:rPr>
      </w:pPr>
      <w:r w:rsidRPr="00A444AF">
        <w:rPr>
          <w:rFonts w:ascii="Times New Roman" w:eastAsia="Times New Roman" w:hAnsi="Times New Roman" w:cs="Times New Roman"/>
          <w:b/>
          <w:sz w:val="24"/>
          <w:szCs w:val="24"/>
          <w:lang w:eastAsia="lv-LV"/>
        </w:rPr>
        <w:t>Norēķinu kārtība</w:t>
      </w:r>
      <w:r w:rsidRPr="00A444AF">
        <w:rPr>
          <w:rFonts w:ascii="Times New Roman" w:eastAsia="Times New Roman" w:hAnsi="Times New Roman" w:cs="Times New Roman"/>
          <w:sz w:val="24"/>
          <w:szCs w:val="24"/>
          <w:lang w:eastAsia="lv-LV"/>
        </w:rPr>
        <w:t>: saskaņā ar pievienotā Līguma projektu.;</w:t>
      </w:r>
    </w:p>
    <w:p w14:paraId="3F7803C3" w14:textId="77777777" w:rsidR="00A856AC" w:rsidRDefault="00D04FEA" w:rsidP="0094770E">
      <w:pPr>
        <w:widowControl w:val="0"/>
        <w:numPr>
          <w:ilvl w:val="1"/>
          <w:numId w:val="18"/>
        </w:numPr>
        <w:autoSpaceDE w:val="0"/>
        <w:autoSpaceDN w:val="0"/>
        <w:adjustRightInd w:val="0"/>
        <w:spacing w:after="0" w:line="240" w:lineRule="auto"/>
        <w:rPr>
          <w:rFonts w:ascii="Times New Roman" w:hAnsi="Times New Roman" w:cs="Times New Roman"/>
          <w:color w:val="4472C4" w:themeColor="accent5"/>
          <w:sz w:val="24"/>
          <w:szCs w:val="24"/>
        </w:rPr>
      </w:pPr>
      <w:r w:rsidRPr="00A856AC">
        <w:rPr>
          <w:rFonts w:ascii="Times New Roman" w:eastAsia="Times New Roman" w:hAnsi="Times New Roman" w:cs="Times New Roman"/>
          <w:b/>
          <w:sz w:val="24"/>
          <w:szCs w:val="24"/>
          <w:lang w:eastAsia="lv-LV"/>
        </w:rPr>
        <w:t>Līguma</w:t>
      </w:r>
      <w:r w:rsidR="005E7CC8" w:rsidRPr="00A856AC">
        <w:rPr>
          <w:rFonts w:ascii="Times New Roman" w:eastAsia="Times New Roman" w:hAnsi="Times New Roman" w:cs="Times New Roman"/>
          <w:b/>
          <w:sz w:val="24"/>
          <w:szCs w:val="24"/>
          <w:lang w:eastAsia="lv-LV"/>
        </w:rPr>
        <w:t xml:space="preserve"> </w:t>
      </w:r>
      <w:r w:rsidR="000B52DB" w:rsidRPr="00A856AC">
        <w:rPr>
          <w:rFonts w:ascii="Times New Roman" w:eastAsia="Times New Roman" w:hAnsi="Times New Roman" w:cs="Times New Roman"/>
          <w:b/>
          <w:sz w:val="24"/>
          <w:szCs w:val="24"/>
          <w:lang w:eastAsia="lv-LV"/>
        </w:rPr>
        <w:t xml:space="preserve"> izpildes laiks un vieta</w:t>
      </w:r>
      <w:r w:rsidR="000B52DB" w:rsidRPr="00A856AC">
        <w:rPr>
          <w:rFonts w:ascii="Times New Roman" w:eastAsia="Times New Roman" w:hAnsi="Times New Roman" w:cs="Times New Roman"/>
          <w:sz w:val="24"/>
          <w:szCs w:val="24"/>
          <w:lang w:eastAsia="lv-LV"/>
        </w:rPr>
        <w:t>:</w:t>
      </w:r>
    </w:p>
    <w:p w14:paraId="034D99BA" w14:textId="08B986E2" w:rsidR="00A856AC" w:rsidRPr="007D6ED2" w:rsidRDefault="00D04FEA" w:rsidP="0094770E">
      <w:pPr>
        <w:widowControl w:val="0"/>
        <w:numPr>
          <w:ilvl w:val="2"/>
          <w:numId w:val="16"/>
        </w:numPr>
        <w:autoSpaceDE w:val="0"/>
        <w:autoSpaceDN w:val="0"/>
        <w:adjustRightInd w:val="0"/>
        <w:spacing w:after="0" w:line="240" w:lineRule="auto"/>
        <w:rPr>
          <w:rFonts w:ascii="Times New Roman" w:hAnsi="Times New Roman" w:cs="Times New Roman"/>
          <w:color w:val="4472C4" w:themeColor="accent5"/>
          <w:sz w:val="24"/>
          <w:szCs w:val="24"/>
        </w:rPr>
      </w:pPr>
      <w:r w:rsidRPr="007D6ED2">
        <w:rPr>
          <w:rFonts w:ascii="Times New Roman" w:eastAsia="Times New Roman" w:hAnsi="Times New Roman" w:cs="Times New Roman"/>
          <w:b/>
          <w:bCs/>
          <w:sz w:val="24"/>
          <w:szCs w:val="24"/>
          <w:lang w:eastAsia="lv-LV"/>
        </w:rPr>
        <w:t>Līguma darbības termiņš</w:t>
      </w:r>
      <w:r w:rsidRPr="007D6ED2">
        <w:rPr>
          <w:rFonts w:ascii="Times New Roman" w:eastAsia="Times New Roman" w:hAnsi="Times New Roman" w:cs="Times New Roman"/>
          <w:sz w:val="24"/>
          <w:szCs w:val="24"/>
          <w:lang w:eastAsia="lv-LV"/>
        </w:rPr>
        <w:t>:</w:t>
      </w:r>
      <w:r w:rsidR="00545B0F" w:rsidRPr="007D6ED2">
        <w:rPr>
          <w:rFonts w:ascii="Times New Roman" w:eastAsia="Times New Roman" w:hAnsi="Times New Roman" w:cs="Times New Roman"/>
          <w:sz w:val="24"/>
          <w:szCs w:val="24"/>
          <w:lang w:eastAsia="lv-LV"/>
        </w:rPr>
        <w:t xml:space="preserve"> </w:t>
      </w:r>
      <w:r w:rsidR="009236FF" w:rsidRPr="007D6ED2">
        <w:rPr>
          <w:rFonts w:ascii="Times New Roman" w:eastAsia="Times New Roman" w:hAnsi="Times New Roman" w:cs="Times New Roman"/>
          <w:sz w:val="24"/>
          <w:szCs w:val="24"/>
          <w:lang w:eastAsia="lv-LV"/>
        </w:rPr>
        <w:t>10</w:t>
      </w:r>
      <w:r w:rsidR="0084011E">
        <w:rPr>
          <w:rFonts w:ascii="Times New Roman" w:eastAsia="Times New Roman" w:hAnsi="Times New Roman" w:cs="Times New Roman"/>
          <w:sz w:val="24"/>
          <w:szCs w:val="24"/>
          <w:lang w:eastAsia="lv-LV"/>
        </w:rPr>
        <w:t xml:space="preserve"> </w:t>
      </w:r>
      <w:r w:rsidR="009236FF" w:rsidRPr="007D6ED2">
        <w:rPr>
          <w:rFonts w:ascii="Times New Roman" w:eastAsia="Times New Roman" w:hAnsi="Times New Roman" w:cs="Times New Roman"/>
          <w:sz w:val="24"/>
          <w:szCs w:val="24"/>
          <w:lang w:eastAsia="lv-LV"/>
        </w:rPr>
        <w:t>(desmit</w:t>
      </w:r>
      <w:r w:rsidR="0090696E" w:rsidRPr="007D6ED2">
        <w:rPr>
          <w:rFonts w:ascii="Times New Roman" w:eastAsia="Times New Roman" w:hAnsi="Times New Roman" w:cs="Times New Roman"/>
          <w:sz w:val="24"/>
          <w:szCs w:val="24"/>
          <w:lang w:eastAsia="lv-LV"/>
        </w:rPr>
        <w:t xml:space="preserve">) </w:t>
      </w:r>
      <w:r w:rsidR="00A856AC" w:rsidRPr="007D6ED2">
        <w:rPr>
          <w:rFonts w:ascii="Times New Roman" w:eastAsia="Times New Roman" w:hAnsi="Times New Roman" w:cs="Times New Roman"/>
          <w:sz w:val="24"/>
          <w:szCs w:val="24"/>
          <w:lang w:eastAsia="lv-LV"/>
        </w:rPr>
        <w:t>mēneši</w:t>
      </w:r>
      <w:r w:rsidR="002D0CD6" w:rsidRPr="007D6ED2">
        <w:rPr>
          <w:rFonts w:ascii="Times New Roman" w:eastAsia="Times New Roman" w:hAnsi="Times New Roman" w:cs="Times New Roman"/>
          <w:sz w:val="24"/>
          <w:szCs w:val="24"/>
          <w:lang w:eastAsia="lv-LV"/>
        </w:rPr>
        <w:t xml:space="preserve"> </w:t>
      </w:r>
      <w:r w:rsidR="00DA79F8" w:rsidRPr="007D6ED2">
        <w:rPr>
          <w:rFonts w:ascii="Times New Roman" w:eastAsia="Times New Roman" w:hAnsi="Times New Roman" w:cs="Times New Roman"/>
          <w:sz w:val="24"/>
          <w:szCs w:val="24"/>
          <w:lang w:eastAsia="lv-LV"/>
        </w:rPr>
        <w:t>no līguma parakstīšanās brīdī</w:t>
      </w:r>
      <w:r w:rsidR="0090696E" w:rsidRPr="007D6ED2">
        <w:rPr>
          <w:rFonts w:ascii="Times New Roman" w:eastAsia="Times New Roman" w:hAnsi="Times New Roman" w:cs="Times New Roman"/>
          <w:sz w:val="24"/>
          <w:szCs w:val="24"/>
          <w:lang w:eastAsia="lv-LV"/>
        </w:rPr>
        <w:t>.</w:t>
      </w:r>
      <w:r w:rsidRPr="007D6ED2">
        <w:rPr>
          <w:rFonts w:ascii="Times New Roman" w:eastAsia="Times New Roman" w:hAnsi="Times New Roman" w:cs="Times New Roman"/>
          <w:sz w:val="24"/>
          <w:szCs w:val="24"/>
          <w:lang w:eastAsia="lv-LV"/>
        </w:rPr>
        <w:t xml:space="preserve"> </w:t>
      </w:r>
    </w:p>
    <w:p w14:paraId="5D14F391" w14:textId="77777777" w:rsidR="00A856AC" w:rsidRDefault="00D04FEA" w:rsidP="0094770E">
      <w:pPr>
        <w:widowControl w:val="0"/>
        <w:numPr>
          <w:ilvl w:val="2"/>
          <w:numId w:val="16"/>
        </w:numPr>
        <w:tabs>
          <w:tab w:val="left" w:pos="1134"/>
        </w:tabs>
        <w:autoSpaceDE w:val="0"/>
        <w:autoSpaceDN w:val="0"/>
        <w:adjustRightInd w:val="0"/>
        <w:spacing w:after="0" w:line="240" w:lineRule="auto"/>
        <w:rPr>
          <w:rFonts w:ascii="Times New Roman" w:hAnsi="Times New Roman" w:cs="Times New Roman"/>
          <w:color w:val="4472C4" w:themeColor="accent5"/>
          <w:sz w:val="24"/>
          <w:szCs w:val="24"/>
        </w:rPr>
      </w:pPr>
      <w:r w:rsidRPr="00A856AC">
        <w:rPr>
          <w:rFonts w:ascii="Times New Roman" w:eastAsia="Times New Roman" w:hAnsi="Times New Roman" w:cs="Times New Roman"/>
          <w:b/>
          <w:sz w:val="24"/>
          <w:szCs w:val="24"/>
          <w:lang w:eastAsia="lv-LV"/>
        </w:rPr>
        <w:t>Līguma</w:t>
      </w:r>
      <w:r w:rsidR="000B52DB" w:rsidRPr="00A856AC">
        <w:rPr>
          <w:rFonts w:ascii="Times New Roman" w:eastAsia="Times New Roman" w:hAnsi="Times New Roman" w:cs="Times New Roman"/>
          <w:b/>
          <w:sz w:val="24"/>
          <w:szCs w:val="24"/>
          <w:lang w:eastAsia="lv-LV"/>
        </w:rPr>
        <w:t xml:space="preserve"> izpildes vieta</w:t>
      </w:r>
      <w:r w:rsidR="000B52DB" w:rsidRPr="00A856AC">
        <w:rPr>
          <w:rFonts w:ascii="Times New Roman" w:eastAsia="Times New Roman" w:hAnsi="Times New Roman" w:cs="Times New Roman"/>
          <w:sz w:val="24"/>
          <w:szCs w:val="24"/>
          <w:lang w:eastAsia="lv-LV"/>
        </w:rPr>
        <w:t xml:space="preserve">: </w:t>
      </w:r>
      <w:r w:rsidR="004B6995" w:rsidRPr="00A856AC">
        <w:rPr>
          <w:rFonts w:ascii="Times New Roman" w:eastAsia="Times New Roman" w:hAnsi="Times New Roman" w:cs="Times New Roman"/>
          <w:sz w:val="24"/>
          <w:szCs w:val="24"/>
          <w:lang w:eastAsia="lv-LV"/>
        </w:rPr>
        <w:t>Zaķusalas krastmala 33, Rīga, LV-1050</w:t>
      </w:r>
      <w:r w:rsidR="005E7CC8" w:rsidRPr="00A856AC">
        <w:rPr>
          <w:rFonts w:ascii="Times New Roman" w:eastAsia="Times New Roman" w:hAnsi="Times New Roman" w:cs="Times New Roman"/>
          <w:sz w:val="24"/>
          <w:szCs w:val="24"/>
          <w:lang w:eastAsia="lv-LV"/>
        </w:rPr>
        <w:t>.</w:t>
      </w:r>
      <w:r w:rsidR="005E7CC8" w:rsidRPr="005E7CC8">
        <w:t xml:space="preserve"> </w:t>
      </w:r>
    </w:p>
    <w:p w14:paraId="36A2E4AA" w14:textId="77777777" w:rsidR="00A856AC" w:rsidRDefault="000B52DB" w:rsidP="0094770E">
      <w:pPr>
        <w:widowControl w:val="0"/>
        <w:numPr>
          <w:ilvl w:val="1"/>
          <w:numId w:val="17"/>
        </w:numPr>
        <w:autoSpaceDE w:val="0"/>
        <w:autoSpaceDN w:val="0"/>
        <w:adjustRightInd w:val="0"/>
        <w:spacing w:after="0" w:line="240" w:lineRule="auto"/>
        <w:rPr>
          <w:rFonts w:ascii="Times New Roman" w:hAnsi="Times New Roman" w:cs="Times New Roman"/>
          <w:color w:val="4472C4" w:themeColor="accent5"/>
          <w:sz w:val="24"/>
          <w:szCs w:val="24"/>
        </w:rPr>
      </w:pPr>
      <w:r w:rsidRPr="00A856AC">
        <w:rPr>
          <w:rFonts w:ascii="Times New Roman" w:eastAsia="Times New Roman" w:hAnsi="Times New Roman" w:cs="Times New Roman"/>
          <w:b/>
          <w:sz w:val="24"/>
          <w:szCs w:val="24"/>
          <w:lang w:eastAsia="lv-LV"/>
        </w:rPr>
        <w:t xml:space="preserve"> Piedāvājuma iesniegšanas un atvēršanas vieta, datums, laiks un kārtība</w:t>
      </w:r>
      <w:r w:rsidRPr="00A856AC">
        <w:rPr>
          <w:rFonts w:ascii="Times New Roman" w:eastAsia="Times New Roman" w:hAnsi="Times New Roman" w:cs="Times New Roman"/>
          <w:sz w:val="24"/>
          <w:szCs w:val="24"/>
          <w:lang w:eastAsia="lv-LV"/>
        </w:rPr>
        <w:t>:</w:t>
      </w:r>
      <w:bookmarkStart w:id="18" w:name="_Toc226425939"/>
    </w:p>
    <w:p w14:paraId="1EDF2DCF" w14:textId="77777777" w:rsidR="00A856AC" w:rsidRDefault="000B52DB" w:rsidP="0094770E">
      <w:pPr>
        <w:widowControl w:val="0"/>
        <w:numPr>
          <w:ilvl w:val="2"/>
          <w:numId w:val="19"/>
        </w:numPr>
        <w:tabs>
          <w:tab w:val="left" w:pos="709"/>
        </w:tabs>
        <w:autoSpaceDE w:val="0"/>
        <w:autoSpaceDN w:val="0"/>
        <w:adjustRightInd w:val="0"/>
        <w:spacing w:after="0" w:line="240" w:lineRule="auto"/>
        <w:jc w:val="both"/>
        <w:rPr>
          <w:rFonts w:ascii="Times New Roman" w:hAnsi="Times New Roman" w:cs="Times New Roman"/>
          <w:color w:val="4472C4" w:themeColor="accent5"/>
          <w:sz w:val="24"/>
          <w:szCs w:val="24"/>
        </w:rPr>
      </w:pPr>
      <w:r w:rsidRPr="00A856AC">
        <w:rPr>
          <w:rFonts w:ascii="Times New Roman" w:eastAsia="Times New Roman" w:hAnsi="Times New Roman" w:cs="Times New Roman"/>
          <w:sz w:val="24"/>
          <w:szCs w:val="24"/>
          <w:lang w:eastAsia="lv-LV"/>
        </w:rPr>
        <w:t>Piedāvājumus drīkst iesniegt sākot no dienas, kad paziņojums par Iepirkumu ir publicēts Iepirkumu uzraudzības biroja tīmekļa vietnē;</w:t>
      </w:r>
    </w:p>
    <w:p w14:paraId="14954B94" w14:textId="77777777" w:rsidR="00A856AC" w:rsidRDefault="000B52DB"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A856AC">
        <w:rPr>
          <w:rFonts w:ascii="Times New Roman" w:eastAsia="Times New Roman" w:hAnsi="Times New Roman" w:cs="Times New Roman"/>
          <w:sz w:val="24"/>
          <w:szCs w:val="24"/>
          <w:lang w:eastAsia="lv-LV"/>
        </w:rPr>
        <w:t>Saskaņā ar Likuma 39. panta pirmo daļu piedāvājumi Iepirkumā ir iesniedzami tikai ELEKTRONISKI, izmantojot Valsts reģionālās attīstības aģentūras mājaslapā pieejamo EIS e-konkursu apakšsistēmu. Ārpus EIS e-konkursu apakšsistēmas iesniegtie piedāvājumi tiks atzīti par neatbilstošiem Nolikuma prasībām. Pretendentu piedāvājumi, kas saņemti ārpus EIS e-konkursu apakšsistēmas, netiek atvērti un neatvērti tiek nosūtīti atpakaļ iesniedzējam;</w:t>
      </w:r>
    </w:p>
    <w:p w14:paraId="5F80649B" w14:textId="0E12BBA2" w:rsidR="00DA6749" w:rsidRDefault="00251D39"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E44D05">
        <w:rPr>
          <w:rFonts w:ascii="Times New Roman" w:eastAsia="Times New Roman" w:hAnsi="Times New Roman" w:cs="Times New Roman"/>
          <w:sz w:val="24"/>
          <w:szCs w:val="24"/>
          <w:lang w:eastAsia="lv-LV"/>
        </w:rPr>
        <w:t xml:space="preserve">Piedāvājumu iesniegšanas termiņš – </w:t>
      </w:r>
      <w:r w:rsidRPr="00E44D05">
        <w:rPr>
          <w:rFonts w:ascii="Times New Roman" w:eastAsia="Times New Roman" w:hAnsi="Times New Roman" w:cs="Times New Roman"/>
          <w:b/>
          <w:sz w:val="24"/>
          <w:szCs w:val="24"/>
          <w:lang w:eastAsia="lv-LV"/>
        </w:rPr>
        <w:t xml:space="preserve">2024. gada </w:t>
      </w:r>
      <w:r w:rsidR="00AB2CFB" w:rsidRPr="00E44D05">
        <w:rPr>
          <w:rFonts w:ascii="Times New Roman" w:eastAsia="Times New Roman" w:hAnsi="Times New Roman" w:cs="Times New Roman"/>
          <w:b/>
          <w:sz w:val="24"/>
          <w:szCs w:val="24"/>
          <w:lang w:eastAsia="lv-LV"/>
        </w:rPr>
        <w:t>30</w:t>
      </w:r>
      <w:r w:rsidR="00B76190" w:rsidRPr="00E44D05">
        <w:rPr>
          <w:rFonts w:ascii="Times New Roman" w:eastAsia="Times New Roman" w:hAnsi="Times New Roman" w:cs="Times New Roman"/>
          <w:b/>
          <w:sz w:val="24"/>
          <w:szCs w:val="24"/>
          <w:lang w:eastAsia="lv-LV"/>
        </w:rPr>
        <w:t>.</w:t>
      </w:r>
      <w:r w:rsidR="0084011E" w:rsidRPr="00E44D05">
        <w:rPr>
          <w:rFonts w:ascii="Times New Roman" w:eastAsia="Times New Roman" w:hAnsi="Times New Roman" w:cs="Times New Roman"/>
          <w:b/>
          <w:sz w:val="24"/>
          <w:szCs w:val="24"/>
          <w:lang w:eastAsia="lv-LV"/>
        </w:rPr>
        <w:t>decembris</w:t>
      </w:r>
      <w:r w:rsidRPr="00E44D05">
        <w:rPr>
          <w:rFonts w:ascii="Times New Roman" w:eastAsia="Times New Roman" w:hAnsi="Times New Roman" w:cs="Times New Roman"/>
          <w:b/>
          <w:sz w:val="24"/>
          <w:szCs w:val="24"/>
          <w:lang w:eastAsia="lv-LV"/>
        </w:rPr>
        <w:t>, plkst. </w:t>
      </w:r>
      <w:r w:rsidR="00F84844" w:rsidRPr="00E44D05">
        <w:rPr>
          <w:rFonts w:ascii="Times New Roman" w:eastAsia="Times New Roman" w:hAnsi="Times New Roman" w:cs="Times New Roman"/>
          <w:b/>
          <w:sz w:val="24"/>
          <w:szCs w:val="24"/>
          <w:lang w:eastAsia="lv-LV"/>
        </w:rPr>
        <w:t>11</w:t>
      </w:r>
      <w:r w:rsidRPr="00E44D05">
        <w:rPr>
          <w:rFonts w:ascii="Times New Roman" w:eastAsia="Times New Roman" w:hAnsi="Times New Roman" w:cs="Times New Roman"/>
          <w:b/>
          <w:sz w:val="24"/>
          <w:szCs w:val="24"/>
          <w:lang w:eastAsia="lv-LV"/>
        </w:rPr>
        <w:t xml:space="preserve">:00 </w:t>
      </w:r>
      <w:r w:rsidRPr="00E44D05">
        <w:rPr>
          <w:rFonts w:ascii="Times New Roman" w:eastAsia="Times New Roman" w:hAnsi="Times New Roman" w:cs="Times New Roman"/>
          <w:sz w:val="24"/>
          <w:szCs w:val="24"/>
          <w:lang w:eastAsia="lv-LV"/>
        </w:rPr>
        <w:t xml:space="preserve">pēc vietējā laika. Piedāvājumus atver ne ātrāk kā četras stundas pēc piedāvājumu iesniegšanas, proti, </w:t>
      </w:r>
      <w:r w:rsidRPr="00E44D05">
        <w:rPr>
          <w:rFonts w:ascii="Times New Roman" w:eastAsia="Times New Roman" w:hAnsi="Times New Roman" w:cs="Times New Roman"/>
          <w:b/>
          <w:bCs/>
          <w:sz w:val="24"/>
          <w:szCs w:val="24"/>
          <w:lang w:eastAsia="lv-LV"/>
        </w:rPr>
        <w:t>2024. gada</w:t>
      </w:r>
      <w:r w:rsidR="00E13BC5" w:rsidRPr="00E44D05">
        <w:rPr>
          <w:rFonts w:ascii="Times New Roman" w:eastAsia="Times New Roman" w:hAnsi="Times New Roman" w:cs="Times New Roman"/>
          <w:b/>
          <w:bCs/>
          <w:sz w:val="24"/>
          <w:szCs w:val="24"/>
          <w:lang w:eastAsia="lv-LV"/>
        </w:rPr>
        <w:t xml:space="preserve"> </w:t>
      </w:r>
      <w:r w:rsidR="00AB2CFB" w:rsidRPr="00E44D05">
        <w:rPr>
          <w:rFonts w:ascii="Times New Roman" w:eastAsia="Times New Roman" w:hAnsi="Times New Roman" w:cs="Times New Roman"/>
          <w:b/>
          <w:sz w:val="24"/>
          <w:szCs w:val="24"/>
          <w:lang w:eastAsia="lv-LV"/>
        </w:rPr>
        <w:t>30.</w:t>
      </w:r>
      <w:r w:rsidR="0084011E" w:rsidRPr="00E44D05">
        <w:rPr>
          <w:rFonts w:ascii="Times New Roman" w:eastAsia="Times New Roman" w:hAnsi="Times New Roman" w:cs="Times New Roman"/>
          <w:b/>
          <w:sz w:val="24"/>
          <w:szCs w:val="24"/>
          <w:lang w:eastAsia="lv-LV"/>
        </w:rPr>
        <w:t>decembris</w:t>
      </w:r>
      <w:r w:rsidR="00E13BC5" w:rsidRPr="00E44D05">
        <w:rPr>
          <w:rFonts w:ascii="Times New Roman" w:eastAsia="Times New Roman" w:hAnsi="Times New Roman" w:cs="Times New Roman"/>
          <w:b/>
          <w:bCs/>
          <w:sz w:val="24"/>
          <w:szCs w:val="24"/>
          <w:lang w:eastAsia="lv-LV"/>
        </w:rPr>
        <w:t xml:space="preserve">, </w:t>
      </w:r>
      <w:r w:rsidRPr="00E44D05">
        <w:rPr>
          <w:rFonts w:ascii="Times New Roman" w:eastAsia="Times New Roman" w:hAnsi="Times New Roman" w:cs="Times New Roman"/>
          <w:b/>
          <w:bCs/>
          <w:sz w:val="24"/>
          <w:szCs w:val="24"/>
          <w:lang w:eastAsia="lv-LV"/>
        </w:rPr>
        <w:t>plkst. 1</w:t>
      </w:r>
      <w:r w:rsidR="00F84844" w:rsidRPr="00E44D05">
        <w:rPr>
          <w:rFonts w:ascii="Times New Roman" w:eastAsia="Times New Roman" w:hAnsi="Times New Roman" w:cs="Times New Roman"/>
          <w:b/>
          <w:bCs/>
          <w:sz w:val="24"/>
          <w:szCs w:val="24"/>
          <w:lang w:eastAsia="lv-LV"/>
        </w:rPr>
        <w:t>5</w:t>
      </w:r>
      <w:r w:rsidRPr="00E44D05">
        <w:rPr>
          <w:rFonts w:ascii="Times New Roman" w:eastAsia="Times New Roman" w:hAnsi="Times New Roman" w:cs="Times New Roman"/>
          <w:b/>
          <w:bCs/>
          <w:sz w:val="24"/>
          <w:szCs w:val="24"/>
          <w:lang w:eastAsia="lv-LV"/>
        </w:rPr>
        <w:t>:00.</w:t>
      </w:r>
      <w:r w:rsidR="00E44D05" w:rsidRPr="00E44D05">
        <w:rPr>
          <w:rFonts w:ascii="Times New Roman" w:eastAsia="Times New Roman" w:hAnsi="Times New Roman" w:cs="Times New Roman"/>
          <w:b/>
          <w:bCs/>
          <w:sz w:val="24"/>
          <w:szCs w:val="24"/>
          <w:lang w:eastAsia="lv-LV"/>
        </w:rPr>
        <w:t xml:space="preserve"> Termiņu nesakritības gadījumā, piedāvājumu atvēršanas  priekšrocība tiek dota termiņam, kas norādīts EIS e-konkursu apakšsistēmā</w:t>
      </w:r>
    </w:p>
    <w:p w14:paraId="12094115" w14:textId="77777777" w:rsidR="00DA6749" w:rsidRDefault="000B52DB"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 Piedāvājumu atvēršana notiek, izmantojot Valsts reģionālās attīstības aģentūras tīmekļa vietnē pieejamos rīkus piedāvājumu elektroniskai saņemšanai;</w:t>
      </w:r>
    </w:p>
    <w:p w14:paraId="4CA71935" w14:textId="77777777" w:rsidR="00DA6749" w:rsidRDefault="000B52DB"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Iesniegto piedāvājumu atvēršanas procesam var sekot līdzi tiešsaistes režīmā EIS e-konkursu apakšsistēmā;</w:t>
      </w:r>
    </w:p>
    <w:p w14:paraId="68486DDC" w14:textId="77777777" w:rsidR="00DA6749" w:rsidRDefault="000B52DB"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Ja Pretendents piedāvājuma datu aizsardzībai izmantojis piedāvājuma šifrēšanu, Pretendentam ne vēlāk kā 15 (piecpadsmit) minūtes pēc piedāvājumu iesniegšanas termiņa beigām EIS e-konkursu apakšsistēmā ir jāievada elektroniskā atslēga un jāveic piedāvājuma atšifrēšana dokumenta atvēršanai;</w:t>
      </w:r>
    </w:p>
    <w:p w14:paraId="3B3311BE" w14:textId="77777777" w:rsidR="00DA6749" w:rsidRDefault="000B52DB" w:rsidP="0094770E">
      <w:pPr>
        <w:widowControl w:val="0"/>
        <w:numPr>
          <w:ilvl w:val="2"/>
          <w:numId w:val="19"/>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Pretendentu atlasi, piedāvājuma atbilstības pārbaudi un piedāvājumu vērtēšanu Iepirkumu komisija veic slēgtā sanāksmē saskaņā ar Nolikuma un Likuma prasībām.</w:t>
      </w:r>
    </w:p>
    <w:p w14:paraId="64A74B6B" w14:textId="77777777" w:rsidR="00DA6749" w:rsidRDefault="000B52DB" w:rsidP="0094770E">
      <w:pPr>
        <w:widowControl w:val="0"/>
        <w:numPr>
          <w:ilvl w:val="1"/>
          <w:numId w:val="20"/>
        </w:numPr>
        <w:autoSpaceDE w:val="0"/>
        <w:autoSpaceDN w:val="0"/>
        <w:adjustRightInd w:val="0"/>
        <w:spacing w:after="0" w:line="240" w:lineRule="auto"/>
        <w:rPr>
          <w:rFonts w:ascii="Times New Roman" w:hAnsi="Times New Roman" w:cs="Times New Roman"/>
          <w:color w:val="4472C4" w:themeColor="accent5"/>
          <w:sz w:val="24"/>
          <w:szCs w:val="24"/>
        </w:rPr>
      </w:pPr>
      <w:r w:rsidRPr="00DA6749">
        <w:rPr>
          <w:rFonts w:ascii="Times New Roman" w:eastAsia="Times New Roman" w:hAnsi="Times New Roman" w:cs="Times New Roman"/>
          <w:b/>
          <w:sz w:val="24"/>
          <w:szCs w:val="24"/>
          <w:lang w:eastAsia="lv-LV"/>
        </w:rPr>
        <w:t>Prasības piedāvājuma noformējumam un iesniegšanai</w:t>
      </w:r>
      <w:r w:rsidRPr="00DA6749">
        <w:rPr>
          <w:rFonts w:ascii="Times New Roman" w:eastAsia="Times New Roman" w:hAnsi="Times New Roman" w:cs="Times New Roman"/>
          <w:sz w:val="24"/>
          <w:szCs w:val="24"/>
          <w:lang w:eastAsia="lv-LV"/>
        </w:rPr>
        <w:t>:</w:t>
      </w:r>
    </w:p>
    <w:p w14:paraId="1A584A4F" w14:textId="77777777" w:rsidR="00DA6749" w:rsidRDefault="000B52DB" w:rsidP="0094770E">
      <w:pPr>
        <w:widowControl w:val="0"/>
        <w:numPr>
          <w:ilvl w:val="2"/>
          <w:numId w:val="21"/>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Viens Pretendents drīkst iesniegt tikai vienu piedāvājuma variantu par vienu vai vairākām Iepirkuma priekšmeta daļām (pilnā apjomā). Pretendents, kas iesniegs piedāvājumu vairākos variantos, tiks izslēgts no tālākās dalības Iepirkuma procedūrā;</w:t>
      </w:r>
    </w:p>
    <w:p w14:paraId="49FE586C" w14:textId="77777777" w:rsidR="00DA6749" w:rsidRDefault="000B52DB" w:rsidP="0094770E">
      <w:pPr>
        <w:widowControl w:val="0"/>
        <w:numPr>
          <w:ilvl w:val="2"/>
          <w:numId w:val="21"/>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Piedāvājums jāiesniedz elektroniski EIS e-konkursu apakšsistēmā, ievērojot šādas Pretendenta izvēles iespējas:</w:t>
      </w:r>
    </w:p>
    <w:p w14:paraId="2ACE1DA3" w14:textId="77777777" w:rsidR="000737F1" w:rsidRDefault="000B52DB" w:rsidP="0094770E">
      <w:pPr>
        <w:widowControl w:val="0"/>
        <w:numPr>
          <w:ilvl w:val="3"/>
          <w:numId w:val="22"/>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DA6749">
        <w:rPr>
          <w:rFonts w:ascii="Times New Roman" w:eastAsia="Times New Roman" w:hAnsi="Times New Roman" w:cs="Times New Roman"/>
          <w:sz w:val="24"/>
          <w:szCs w:val="24"/>
          <w:lang w:eastAsia="lv-LV"/>
        </w:rPr>
        <w:t>izmantojot EIS e-konkursu apakšsistēmas piedāvātos rīkus, aizpildot minētās sistēmas e-konkursu apakšsistēmā šā Iepirkuma sadaļā ievietotās formas;</w:t>
      </w:r>
    </w:p>
    <w:p w14:paraId="7C0846AE" w14:textId="38CA3768" w:rsidR="000B52DB" w:rsidRPr="000737F1" w:rsidRDefault="000B52DB" w:rsidP="0094770E">
      <w:pPr>
        <w:widowControl w:val="0"/>
        <w:numPr>
          <w:ilvl w:val="3"/>
          <w:numId w:val="22"/>
        </w:numPr>
        <w:autoSpaceDE w:val="0"/>
        <w:autoSpaceDN w:val="0"/>
        <w:adjustRightInd w:val="0"/>
        <w:spacing w:after="0" w:line="240" w:lineRule="auto"/>
        <w:jc w:val="both"/>
        <w:rPr>
          <w:rFonts w:ascii="Times New Roman" w:hAnsi="Times New Roman" w:cs="Times New Roman"/>
          <w:color w:val="4472C4" w:themeColor="accent5"/>
          <w:sz w:val="24"/>
          <w:szCs w:val="24"/>
        </w:rPr>
      </w:pPr>
      <w:r w:rsidRPr="000737F1">
        <w:rPr>
          <w:rFonts w:ascii="Times New Roman" w:eastAsia="Times New Roman" w:hAnsi="Times New Roman" w:cs="Times New Roman"/>
          <w:sz w:val="24"/>
          <w:szCs w:val="24"/>
          <w:lang w:eastAsia="lv-LV"/>
        </w:rPr>
        <w:t>elektroniski aizpildāmos dokumentus elektroniski sagatavojot ārpus EIS e</w:t>
      </w:r>
      <w:r w:rsidRPr="000737F1">
        <w:rPr>
          <w:rFonts w:ascii="Times New Roman" w:eastAsia="Times New Roman" w:hAnsi="Times New Roman" w:cs="Times New Roman"/>
          <w:sz w:val="24"/>
          <w:szCs w:val="24"/>
          <w:lang w:eastAsia="lv-LV"/>
        </w:rPr>
        <w:noBreakHyphen/>
        <w:t>konkursu apakšsistēmas un augšupielādējot sistēmas attiecīgajās vietnēs aizpildītas PDF vai citas formas, t.sk. ar formā integrētajiem failiem (šādā gadījumā Pretendents ir atbildīgs par aizpildāmo formu atbilstību dokumentācijas prasībām un formu paraugiem);</w:t>
      </w:r>
    </w:p>
    <w:p w14:paraId="648C836F" w14:textId="6E728B2B" w:rsidR="000B52DB" w:rsidRPr="00055884" w:rsidRDefault="000B52DB" w:rsidP="0094770E">
      <w:pPr>
        <w:pStyle w:val="ListParagraph"/>
        <w:numPr>
          <w:ilvl w:val="3"/>
          <w:numId w:val="22"/>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konkursu apakšsistēmas ar trešās personas piedāvātiem datu aizsardzības rīkiem un aizsargājot ar elektronisku atslēgu un paroli (šādā gadījumā Pretendents ir atbildīgs par aizpildāmo formu atbilstību dokumentācijas prasībām un formu paraugiem, dokumenta atvēršanas un nolasīšanas iespējām).</w:t>
      </w:r>
    </w:p>
    <w:p w14:paraId="7D9B2DD6" w14:textId="302BB0CB"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Sagatavojot piedāvājumu, Pretendents ievēro, ka:</w:t>
      </w:r>
    </w:p>
    <w:p w14:paraId="453A55E4" w14:textId="590D622A" w:rsidR="000B52DB" w:rsidRPr="00055884" w:rsidRDefault="000B52DB" w:rsidP="0094770E">
      <w:pPr>
        <w:pStyle w:val="ListParagraph"/>
        <w:numPr>
          <w:ilvl w:val="3"/>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piedāvājums jāaizpilda tikai elektroniski, atsevišķā elektroniskā dokumentā lasāmā formātā;</w:t>
      </w:r>
    </w:p>
    <w:p w14:paraId="69FDDC13" w14:textId="37F6E1CC" w:rsidR="000B52DB" w:rsidRPr="00055884" w:rsidRDefault="000B52DB" w:rsidP="0094770E">
      <w:pPr>
        <w:pStyle w:val="ListParagraph"/>
        <w:numPr>
          <w:ilvl w:val="3"/>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dokumentus Pretendents pēc saviem ieskatiem ir tiesīgs iesniegt elektroniskā formā, parakstot ar EIS piedāvāto elektronisko parakstu.</w:t>
      </w:r>
    </w:p>
    <w:p w14:paraId="4AF0B359" w14:textId="23036EA9"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 xml:space="preserve">Piedāvājums jāiesniedz latviešu valodā. Dokumenti (piemēram, sertifikāti) var tikt iesniegti citā valodā ar pievienotu Pretendenta apliecinātu tulkojumu latviešu valodā. Pretējā gadījumā </w:t>
      </w:r>
      <w:r w:rsidRPr="00055884">
        <w:rPr>
          <w:rFonts w:ascii="Times New Roman" w:eastAsia="Times New Roman" w:hAnsi="Times New Roman" w:cs="Times New Roman"/>
          <w:sz w:val="24"/>
          <w:szCs w:val="24"/>
          <w:lang w:eastAsia="lv-LV"/>
        </w:rPr>
        <w:lastRenderedPageBreak/>
        <w:t>Iepirkumu komisija ir tiesīga uzskatīt, ka attiecīgais atlases vai kvalifikācijas dokuments nav iesniegts.</w:t>
      </w:r>
    </w:p>
    <w:p w14:paraId="0F1D2D22" w14:textId="5DD5DA03" w:rsidR="000B52DB" w:rsidRPr="00055884" w:rsidRDefault="000B52DB" w:rsidP="0094770E">
      <w:pPr>
        <w:pStyle w:val="ListParagraph"/>
        <w:numPr>
          <w:ilvl w:val="3"/>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Ja Pretendenta iesniegtais dokuments pārsniedz 3 (trīs) lapaspuses, var tikt pievienots tikai tā kopsavilkuma tulkojums latviešu valodā ar apliecinājumu par tulkojuma pareizību. Kopsavilkuma tulkojumā jābūt iztulkotām būtiskākajām dokumenta daļām, norādot konkrētas atsauces uz dokumenta daļām, kuras tika tulkotas;</w:t>
      </w:r>
    </w:p>
    <w:p w14:paraId="6D5935FC" w14:textId="396A5B20" w:rsidR="000B52DB" w:rsidRPr="00055884" w:rsidRDefault="000B52DB" w:rsidP="0094770E">
      <w:pPr>
        <w:pStyle w:val="ListParagraph"/>
        <w:numPr>
          <w:ilvl w:val="3"/>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 xml:space="preserve">Apliecinājumu par tulkojuma pareizību sagatavo saskaņā ar Ministru kabineta 2000. gada 22. augusta noteikumiem Nr. 291 </w:t>
      </w:r>
      <w:r w:rsidRPr="00055884">
        <w:rPr>
          <w:rFonts w:ascii="Times New Roman" w:eastAsia="Times New Roman" w:hAnsi="Times New Roman" w:cs="Times New Roman"/>
          <w:bCs/>
          <w:sz w:val="24"/>
          <w:szCs w:val="24"/>
          <w:lang w:eastAsia="lv-LV"/>
        </w:rPr>
        <w:t>"</w:t>
      </w:r>
      <w:r w:rsidRPr="00055884">
        <w:rPr>
          <w:rFonts w:ascii="Times New Roman" w:eastAsia="Times New Roman" w:hAnsi="Times New Roman" w:cs="Times New Roman"/>
          <w:sz w:val="24"/>
          <w:szCs w:val="24"/>
          <w:lang w:eastAsia="lv-LV"/>
        </w:rPr>
        <w:t>Kārtība, kādā apliecināmi dokumentu tulkojumi valsts valodā</w:t>
      </w:r>
      <w:r w:rsidRPr="00055884">
        <w:rPr>
          <w:rFonts w:ascii="Times New Roman" w:eastAsia="Times New Roman" w:hAnsi="Times New Roman" w:cs="Times New Roman"/>
          <w:bCs/>
          <w:sz w:val="24"/>
          <w:szCs w:val="24"/>
          <w:lang w:eastAsia="lv-LV"/>
        </w:rPr>
        <w:t>"</w:t>
      </w:r>
      <w:r w:rsidRPr="00055884">
        <w:rPr>
          <w:rFonts w:ascii="Times New Roman" w:eastAsia="Times New Roman" w:hAnsi="Times New Roman" w:cs="Times New Roman"/>
          <w:sz w:val="24"/>
          <w:szCs w:val="24"/>
          <w:lang w:eastAsia="lv-LV"/>
        </w:rPr>
        <w:t>. Iesniedzot piedāvājumu piegādātājs ir tiesīgs visu iesniegto dokumentu atvasinājumu un tulkojumu pareizību apliecināt ar vienu apliecinājumu;</w:t>
      </w:r>
    </w:p>
    <w:p w14:paraId="1278ED13" w14:textId="4CA289D3"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Pasūtītājs, ja tam rodas šaubas par iesniegtā dokumenta kopijas autentiskumu, Likuma 41. panta piektās daļas kārtībā var pieprasīt, lai Pretendents uzrāda dokumenta oriģinālu vai iesniedz apliecinātu dokumenta kopiju;</w:t>
      </w:r>
    </w:p>
    <w:p w14:paraId="442BB45D" w14:textId="773CD092"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Iesniedzot piedāvājumu, Pretendents pilnībā atzīst visus Nolikumā (tajā skaitā tā pielikumos un formās, kuras ir ievietotas EIS e-konkursu apakšsistēmas šā Iepirkuma sadaļā) ietvertos nosacījumus;</w:t>
      </w:r>
    </w:p>
    <w:p w14:paraId="5BB3320B" w14:textId="6A06E5D1"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 vai ja tas netiks atšifrēts atbilstoši Nolikuma 1.7.7. punkta prasībām, tas netiks izskatīts;</w:t>
      </w:r>
    </w:p>
    <w:p w14:paraId="0493BD2C" w14:textId="159572AA" w:rsidR="000B52DB" w:rsidRPr="00055884" w:rsidRDefault="000B52DB" w:rsidP="0094770E">
      <w:pPr>
        <w:pStyle w:val="ListParagraph"/>
        <w:numPr>
          <w:ilvl w:val="2"/>
          <w:numId w:val="23"/>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a piedāvājumu paraksta Pretendenta pilnvarota persona, tad piedāvājumam jāpievieno paraksta tiesīgās personas izdota pilnvara vai normatīvajos tiesību aktos noteiktā kārtībā apliecināta pilnvarojuma kopija;</w:t>
      </w:r>
    </w:p>
    <w:p w14:paraId="32CCE70D" w14:textId="0A972ABA" w:rsidR="000B52DB" w:rsidRPr="00BE7DB2" w:rsidRDefault="000B52DB" w:rsidP="0094770E">
      <w:pPr>
        <w:pStyle w:val="ListParagraph"/>
        <w:numPr>
          <w:ilvl w:val="1"/>
          <w:numId w:val="23"/>
        </w:numPr>
        <w:spacing w:after="0" w:line="240" w:lineRule="auto"/>
        <w:jc w:val="both"/>
        <w:rPr>
          <w:rFonts w:ascii="Times New Roman" w:eastAsia="Times New Roman" w:hAnsi="Times New Roman" w:cs="Times New Roman"/>
          <w:b/>
          <w:sz w:val="24"/>
          <w:szCs w:val="24"/>
          <w:lang w:eastAsia="lv-LV"/>
        </w:rPr>
      </w:pPr>
      <w:r w:rsidRPr="00BE7DB2">
        <w:rPr>
          <w:rFonts w:ascii="Times New Roman" w:eastAsia="Times New Roman" w:hAnsi="Times New Roman" w:cs="Times New Roman"/>
          <w:b/>
          <w:sz w:val="24"/>
          <w:szCs w:val="24"/>
          <w:lang w:eastAsia="lv-LV"/>
        </w:rPr>
        <w:t>Piedāvājuma nodrošinājums</w:t>
      </w:r>
      <w:r w:rsidRPr="00BE7DB2">
        <w:rPr>
          <w:rFonts w:ascii="Times New Roman" w:eastAsia="Times New Roman" w:hAnsi="Times New Roman" w:cs="Times New Roman"/>
          <w:sz w:val="24"/>
          <w:szCs w:val="24"/>
          <w:lang w:eastAsia="lv-LV"/>
        </w:rPr>
        <w:t>.</w:t>
      </w:r>
    </w:p>
    <w:p w14:paraId="5F42A589" w14:textId="18646FAC" w:rsidR="005D0857" w:rsidRPr="00E44D05" w:rsidRDefault="005D0857" w:rsidP="0094770E">
      <w:pPr>
        <w:pStyle w:val="ListParagraph"/>
        <w:numPr>
          <w:ilvl w:val="2"/>
          <w:numId w:val="23"/>
        </w:numPr>
        <w:spacing w:after="0" w:line="240" w:lineRule="auto"/>
        <w:jc w:val="both"/>
        <w:rPr>
          <w:rFonts w:ascii="Times New Roman" w:eastAsia="Times New Roman" w:hAnsi="Times New Roman" w:cs="Times New Roman"/>
          <w:b/>
          <w:color w:val="FF0000"/>
          <w:sz w:val="24"/>
          <w:szCs w:val="24"/>
          <w:lang w:eastAsia="lv-LV"/>
        </w:rPr>
      </w:pPr>
      <w:r w:rsidRPr="00E44D05">
        <w:rPr>
          <w:rFonts w:ascii="Times New Roman" w:eastAsia="Times New Roman" w:hAnsi="Times New Roman" w:cs="Times New Roman"/>
          <w:bCs/>
          <w:sz w:val="24"/>
          <w:szCs w:val="24"/>
          <w:lang w:eastAsia="lv-LV"/>
        </w:rPr>
        <w:t xml:space="preserve">Pretendentam kopā ar piedāvājumu jāiesniedz </w:t>
      </w:r>
      <w:r w:rsidRPr="00E44D05">
        <w:rPr>
          <w:rFonts w:ascii="Times New Roman" w:eastAsia="Times New Roman" w:hAnsi="Times New Roman" w:cs="Times New Roman"/>
          <w:b/>
          <w:bCs/>
          <w:sz w:val="24"/>
          <w:szCs w:val="24"/>
          <w:lang w:eastAsia="lv-LV"/>
        </w:rPr>
        <w:t>ar drošu elektronisko parakstu parakstīts</w:t>
      </w:r>
      <w:r w:rsidRPr="00E44D05">
        <w:rPr>
          <w:rFonts w:ascii="Times New Roman" w:eastAsia="Times New Roman" w:hAnsi="Times New Roman" w:cs="Times New Roman"/>
          <w:bCs/>
          <w:sz w:val="24"/>
          <w:szCs w:val="24"/>
          <w:lang w:eastAsia="lv-LV"/>
        </w:rPr>
        <w:t xml:space="preserve"> piedāvājuma nodrošinājums (bankas garantija vai apdrošināšanas polise, vai maksājuma uzdevums par veiktu pārskaitījumu) 2%  EUR apmērā no pretendenta piedāvātās līgumcenas.</w:t>
      </w:r>
    </w:p>
    <w:p w14:paraId="07922447" w14:textId="77777777" w:rsidR="00CB14C0" w:rsidRPr="00CB14C0" w:rsidRDefault="00CB14C0" w:rsidP="00CB14C0">
      <w:pPr>
        <w:spacing w:line="276" w:lineRule="auto"/>
        <w:ind w:right="56" w:firstLine="709"/>
        <w:jc w:val="both"/>
        <w:rPr>
          <w:rFonts w:ascii="Times New Roman" w:hAnsi="Times New Roman" w:cs="Times New Roman"/>
          <w:b/>
          <w:bCs/>
          <w:sz w:val="24"/>
          <w:szCs w:val="24"/>
          <w:u w:val="single"/>
        </w:rPr>
      </w:pPr>
      <w:r w:rsidRPr="00CB14C0">
        <w:rPr>
          <w:rFonts w:ascii="Times New Roman" w:hAnsi="Times New Roman" w:cs="Times New Roman"/>
          <w:bCs/>
          <w:sz w:val="24"/>
          <w:szCs w:val="24"/>
        </w:rPr>
        <w:t xml:space="preserve">Piedāvājuma nodrošinājumā jābūt norādītam, ka tā devējs </w:t>
      </w:r>
      <w:r w:rsidRPr="00CB14C0">
        <w:rPr>
          <w:rFonts w:ascii="Times New Roman" w:hAnsi="Times New Roman" w:cs="Times New Roman"/>
          <w:b/>
          <w:bCs/>
          <w:sz w:val="24"/>
          <w:szCs w:val="24"/>
          <w:u w:val="single"/>
        </w:rPr>
        <w:t>apņemas izmaksāt Pasūtītājam piedāvājuma nodrošinājuma summu pilnā apmērā</w:t>
      </w:r>
      <w:r w:rsidRPr="00CB14C0">
        <w:rPr>
          <w:rFonts w:ascii="Times New Roman" w:hAnsi="Times New Roman" w:cs="Times New Roman"/>
          <w:bCs/>
          <w:sz w:val="24"/>
          <w:szCs w:val="24"/>
          <w:u w:val="single"/>
        </w:rPr>
        <w:t xml:space="preserve"> </w:t>
      </w:r>
      <w:r w:rsidRPr="00CB14C0">
        <w:rPr>
          <w:rFonts w:ascii="Times New Roman" w:hAnsi="Times New Roman" w:cs="Times New Roman"/>
          <w:b/>
          <w:bCs/>
          <w:sz w:val="24"/>
          <w:szCs w:val="24"/>
          <w:u w:val="single"/>
        </w:rPr>
        <w:t>pēc Pasūtītāja pirmā pieprasījuma</w:t>
      </w:r>
      <w:r w:rsidRPr="00CB14C0">
        <w:rPr>
          <w:rFonts w:ascii="Times New Roman" w:hAnsi="Times New Roman" w:cs="Times New Roman"/>
          <w:bCs/>
          <w:sz w:val="24"/>
          <w:szCs w:val="24"/>
        </w:rPr>
        <w:t xml:space="preserve">, jebkurā no šādiem gadījumiem </w:t>
      </w:r>
      <w:r w:rsidRPr="00CB14C0">
        <w:rPr>
          <w:rFonts w:ascii="Times New Roman" w:hAnsi="Times New Roman" w:cs="Times New Roman"/>
          <w:b/>
          <w:sz w:val="24"/>
          <w:szCs w:val="24"/>
        </w:rPr>
        <w:t>(7. pielikums):</w:t>
      </w:r>
    </w:p>
    <w:p w14:paraId="0C86789C" w14:textId="77777777" w:rsidR="00CB14C0" w:rsidRPr="00CB14C0" w:rsidRDefault="00CB14C0" w:rsidP="0094770E">
      <w:pPr>
        <w:pStyle w:val="ListParagraph"/>
        <w:numPr>
          <w:ilvl w:val="0"/>
          <w:numId w:val="26"/>
        </w:numPr>
        <w:spacing w:after="0" w:line="276" w:lineRule="auto"/>
        <w:ind w:right="56"/>
        <w:jc w:val="both"/>
        <w:rPr>
          <w:rFonts w:ascii="Times New Roman" w:hAnsi="Times New Roman" w:cs="Times New Roman"/>
          <w:bCs/>
          <w:sz w:val="24"/>
          <w:szCs w:val="24"/>
        </w:rPr>
      </w:pPr>
      <w:bookmarkStart w:id="19" w:name="_Hlk147141848"/>
      <w:r w:rsidRPr="00CB14C0">
        <w:rPr>
          <w:rFonts w:ascii="Times New Roman" w:hAnsi="Times New Roman" w:cs="Times New Roman"/>
          <w:bCs/>
          <w:sz w:val="24"/>
          <w:szCs w:val="24"/>
        </w:rPr>
        <w:t>pretendents atsauc savu piedāvājumu, kamēr ir spēkā piedāvājuma (konkursa) nodrošinājuma garantija;</w:t>
      </w:r>
    </w:p>
    <w:p w14:paraId="1DCDB0B8" w14:textId="77777777" w:rsidR="00CB14C0" w:rsidRPr="00CB14C0" w:rsidRDefault="00CB14C0" w:rsidP="0094770E">
      <w:pPr>
        <w:pStyle w:val="ListParagraph"/>
        <w:numPr>
          <w:ilvl w:val="0"/>
          <w:numId w:val="26"/>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pretendents, kura piedāvājums izraudzīts saskaņā ar piedāvājuma izvēles kritēriju, pasūtītāja noteiktajā termiņā nav iesniedzis tam iepirkuma procedūras dokumentos un iepirkuma līgumā paredzēto līguma nodrošinājumu;</w:t>
      </w:r>
    </w:p>
    <w:p w14:paraId="77015796" w14:textId="77777777" w:rsidR="00CB14C0" w:rsidRPr="00CB14C0" w:rsidRDefault="00CB14C0" w:rsidP="0094770E">
      <w:pPr>
        <w:pStyle w:val="ListParagraph"/>
        <w:numPr>
          <w:ilvl w:val="0"/>
          <w:numId w:val="26"/>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Pretendents, kuram piešķirtas līguma slēgšanas tiesības, neparaksta iepirkuma līgumu Pasūtītāja noteiktajā termiņā.</w:t>
      </w:r>
    </w:p>
    <w:bookmarkEnd w:id="19"/>
    <w:p w14:paraId="098A000B" w14:textId="77777777" w:rsidR="00CB14C0" w:rsidRPr="00CB14C0" w:rsidRDefault="00CB14C0" w:rsidP="00CB14C0">
      <w:pPr>
        <w:spacing w:line="276" w:lineRule="auto"/>
        <w:ind w:left="360" w:right="56"/>
        <w:jc w:val="both"/>
        <w:rPr>
          <w:rFonts w:ascii="Times New Roman" w:hAnsi="Times New Roman" w:cs="Times New Roman"/>
          <w:b/>
          <w:sz w:val="24"/>
          <w:szCs w:val="24"/>
          <w:u w:val="single"/>
        </w:rPr>
      </w:pPr>
      <w:r w:rsidRPr="00CB14C0">
        <w:rPr>
          <w:rFonts w:ascii="Times New Roman" w:hAnsi="Times New Roman" w:cs="Times New Roman"/>
          <w:b/>
          <w:sz w:val="24"/>
          <w:szCs w:val="24"/>
          <w:u w:val="single"/>
        </w:rPr>
        <w:t>Piedāvājuma nodrošinājums ir spēkā  līdz dienai, kad izraudzītais pretendents iesniedz saistību izpildes nodrošinājumu.</w:t>
      </w:r>
    </w:p>
    <w:p w14:paraId="0E3064DD" w14:textId="06C4B9CA" w:rsidR="00CB14C0" w:rsidRPr="00CB14C0" w:rsidRDefault="00CB14C0" w:rsidP="0094770E">
      <w:pPr>
        <w:pStyle w:val="ListParagraph"/>
        <w:numPr>
          <w:ilvl w:val="3"/>
          <w:numId w:val="23"/>
        </w:numPr>
        <w:spacing w:line="276" w:lineRule="auto"/>
        <w:ind w:right="56"/>
        <w:jc w:val="both"/>
        <w:rPr>
          <w:rFonts w:ascii="Times New Roman" w:hAnsi="Times New Roman" w:cs="Times New Roman"/>
          <w:bCs/>
          <w:sz w:val="24"/>
          <w:szCs w:val="24"/>
        </w:rPr>
      </w:pPr>
      <w:r w:rsidRPr="00CB14C0">
        <w:rPr>
          <w:rFonts w:ascii="Times New Roman" w:hAnsi="Times New Roman" w:cs="Times New Roman"/>
          <w:b/>
          <w:sz w:val="24"/>
          <w:szCs w:val="24"/>
        </w:rPr>
        <w:t>Ja kā piedāvājuma nodrošinājums tiek iesniegta apdrošināšanas polise,</w:t>
      </w:r>
      <w:r w:rsidRPr="00CB14C0">
        <w:rPr>
          <w:rFonts w:ascii="Times New Roman" w:hAnsi="Times New Roman" w:cs="Times New Roman"/>
          <w:bCs/>
          <w:sz w:val="24"/>
          <w:szCs w:val="24"/>
        </w:rPr>
        <w:t xml:space="preserve"> tai jāpievieno maksājumu apliecinošs dokuments (kopija) par apdrošināšanas prēmijas samaksu pilnā apmērā, un polisei jāatbilst šādiem papildus nosacījumiem:</w:t>
      </w:r>
    </w:p>
    <w:p w14:paraId="719A34F8" w14:textId="53AD317D" w:rsidR="00CB14C0" w:rsidRPr="00CB14C0" w:rsidRDefault="00CB14C0" w:rsidP="0094770E">
      <w:pPr>
        <w:pStyle w:val="ListParagraph"/>
        <w:numPr>
          <w:ilvl w:val="0"/>
          <w:numId w:val="27"/>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 xml:space="preserve">apdrošinātājs apņemas nekavējoties samaksāt Pasūtītājam pēc pirmā pieprasījuma pilnu piedāvājuma nodrošinājuma summu jebkurā no nolikuma </w:t>
      </w:r>
      <w:r w:rsidR="00FE7620">
        <w:rPr>
          <w:rFonts w:ascii="Times New Roman" w:hAnsi="Times New Roman" w:cs="Times New Roman"/>
          <w:bCs/>
          <w:sz w:val="24"/>
          <w:szCs w:val="24"/>
        </w:rPr>
        <w:t>2.9</w:t>
      </w:r>
      <w:r w:rsidRPr="00CB14C0">
        <w:rPr>
          <w:rFonts w:ascii="Times New Roman" w:hAnsi="Times New Roman" w:cs="Times New Roman"/>
          <w:bCs/>
          <w:sz w:val="24"/>
          <w:szCs w:val="24"/>
        </w:rPr>
        <w:t>.1.</w:t>
      </w:r>
      <w:r w:rsidR="00FE7620">
        <w:rPr>
          <w:rFonts w:ascii="Times New Roman" w:hAnsi="Times New Roman" w:cs="Times New Roman"/>
          <w:bCs/>
          <w:sz w:val="24"/>
          <w:szCs w:val="24"/>
        </w:rPr>
        <w:t>5.</w:t>
      </w:r>
      <w:r w:rsidRPr="00CB14C0">
        <w:rPr>
          <w:rFonts w:ascii="Times New Roman" w:hAnsi="Times New Roman" w:cs="Times New Roman"/>
          <w:bCs/>
          <w:sz w:val="24"/>
          <w:szCs w:val="24"/>
        </w:rPr>
        <w:t xml:space="preserve"> apakšpunkt</w:t>
      </w:r>
      <w:r w:rsidR="00FE7620">
        <w:rPr>
          <w:rFonts w:ascii="Times New Roman" w:hAnsi="Times New Roman" w:cs="Times New Roman"/>
          <w:bCs/>
          <w:sz w:val="24"/>
          <w:szCs w:val="24"/>
        </w:rPr>
        <w:t>ā</w:t>
      </w:r>
      <w:r w:rsidRPr="00CB14C0">
        <w:rPr>
          <w:rFonts w:ascii="Times New Roman" w:hAnsi="Times New Roman" w:cs="Times New Roman"/>
          <w:bCs/>
          <w:sz w:val="24"/>
          <w:szCs w:val="24"/>
        </w:rPr>
        <w:t xml:space="preserve"> norādītajiem gadījumiem;</w:t>
      </w:r>
    </w:p>
    <w:p w14:paraId="43EF0142" w14:textId="77777777" w:rsidR="00CB14C0" w:rsidRPr="00CB14C0" w:rsidRDefault="00CB14C0" w:rsidP="0094770E">
      <w:pPr>
        <w:pStyle w:val="ListParagraph"/>
        <w:numPr>
          <w:ilvl w:val="0"/>
          <w:numId w:val="27"/>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Pasūtītājam nav jāpieprasa piedāvājuma nodrošinājuma summa no Pretendenta pirms prasības iesniegšanas Apdrošinātājam;</w:t>
      </w:r>
    </w:p>
    <w:p w14:paraId="431021DC" w14:textId="77777777" w:rsidR="00CB14C0" w:rsidRPr="00CB14C0" w:rsidRDefault="00CB14C0" w:rsidP="0094770E">
      <w:pPr>
        <w:pStyle w:val="ListParagraph"/>
        <w:numPr>
          <w:ilvl w:val="0"/>
          <w:numId w:val="27"/>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polisei jābūt no Pretendenta puses neatsaucamai;</w:t>
      </w:r>
    </w:p>
    <w:p w14:paraId="5CEFC971" w14:textId="77777777" w:rsidR="00CB14C0" w:rsidRPr="00CB14C0" w:rsidRDefault="00CB14C0" w:rsidP="0094770E">
      <w:pPr>
        <w:pStyle w:val="ListParagraph"/>
        <w:numPr>
          <w:ilvl w:val="0"/>
          <w:numId w:val="27"/>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lastRenderedPageBreak/>
        <w:t>prasības un strīdi, kas saistīti ar šo apdrošināšanas polisi, izskatāmi Latvijas Republikas tiesā saskaņā ar Latvijas Republikas normatīvajiem tiesību aktiem.</w:t>
      </w:r>
    </w:p>
    <w:p w14:paraId="760FC9B1" w14:textId="77777777" w:rsidR="00CB14C0" w:rsidRPr="00CB14C0" w:rsidRDefault="00CB14C0" w:rsidP="0094770E">
      <w:pPr>
        <w:pStyle w:val="ListParagraph"/>
        <w:numPr>
          <w:ilvl w:val="0"/>
          <w:numId w:val="27"/>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garantijai piemērojami Starptautiskās tirdzniecības palātas (</w:t>
      </w:r>
      <w:proofErr w:type="spellStart"/>
      <w:r w:rsidRPr="00CB14C0">
        <w:rPr>
          <w:rFonts w:ascii="Times New Roman" w:hAnsi="Times New Roman" w:cs="Times New Roman"/>
          <w:bCs/>
          <w:sz w:val="24"/>
          <w:szCs w:val="24"/>
        </w:rPr>
        <w:t>International</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Chamber</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of</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Commerce</w:t>
      </w:r>
      <w:proofErr w:type="spellEnd"/>
      <w:r w:rsidRPr="00CB14C0">
        <w:rPr>
          <w:rFonts w:ascii="Times New Roman" w:hAnsi="Times New Roman" w:cs="Times New Roman"/>
          <w:bCs/>
          <w:sz w:val="24"/>
          <w:szCs w:val="24"/>
        </w:rPr>
        <w:t xml:space="preserve"> (ICC)) izdotie Vienotie noteikumi par pieprasījuma garantijām (“</w:t>
      </w:r>
      <w:proofErr w:type="spellStart"/>
      <w:r w:rsidRPr="00CB14C0">
        <w:rPr>
          <w:rFonts w:ascii="Times New Roman" w:hAnsi="Times New Roman" w:cs="Times New Roman"/>
          <w:bCs/>
          <w:sz w:val="24"/>
          <w:szCs w:val="24"/>
        </w:rPr>
        <w:t>Uniform</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Rules</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for</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Demand</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Guaranties</w:t>
      </w:r>
      <w:proofErr w:type="spellEnd"/>
      <w:r w:rsidRPr="00CB14C0">
        <w:rPr>
          <w:rFonts w:ascii="Times New Roman" w:hAnsi="Times New Roman" w:cs="Times New Roman"/>
          <w:bCs/>
          <w:sz w:val="24"/>
          <w:szCs w:val="24"/>
        </w:rPr>
        <w:t xml:space="preserve">”, ICC </w:t>
      </w:r>
      <w:proofErr w:type="spellStart"/>
      <w:r w:rsidRPr="00CB14C0">
        <w:rPr>
          <w:rFonts w:ascii="Times New Roman" w:hAnsi="Times New Roman" w:cs="Times New Roman"/>
          <w:bCs/>
          <w:sz w:val="24"/>
          <w:szCs w:val="24"/>
        </w:rPr>
        <w:t>Publication</w:t>
      </w:r>
      <w:proofErr w:type="spellEnd"/>
      <w:r w:rsidRPr="00CB14C0">
        <w:rPr>
          <w:rFonts w:ascii="Times New Roman" w:hAnsi="Times New Roman" w:cs="Times New Roman"/>
          <w:bCs/>
          <w:sz w:val="24"/>
          <w:szCs w:val="24"/>
        </w:rPr>
        <w:t xml:space="preserve"> No.758), bet attiecībā uz jautājumiem, kurus neregulē minētie Starptautiskās tirdzniecības palātas noteikumi, šai garantijai piemērojami Latvijas Republikas normatīvie akti. Prasības un strīdi, kas saistīti ar šo garantiju, izskatāmi Latvijas Republikas tiesā saskaņā ar Latvijas Republikas normatīvajiem tiesību aktiem;</w:t>
      </w:r>
    </w:p>
    <w:p w14:paraId="56B97CBE" w14:textId="16C3FB51" w:rsidR="00CB14C0" w:rsidRPr="00CB14C0" w:rsidRDefault="00CB14C0" w:rsidP="0094770E">
      <w:pPr>
        <w:pStyle w:val="ListParagraph"/>
        <w:numPr>
          <w:ilvl w:val="3"/>
          <w:numId w:val="23"/>
        </w:numPr>
        <w:spacing w:line="276" w:lineRule="auto"/>
        <w:ind w:right="56"/>
        <w:jc w:val="both"/>
        <w:rPr>
          <w:rFonts w:ascii="Times New Roman" w:hAnsi="Times New Roman" w:cs="Times New Roman"/>
          <w:bCs/>
          <w:sz w:val="24"/>
          <w:szCs w:val="24"/>
        </w:rPr>
      </w:pPr>
      <w:r w:rsidRPr="00CB14C0">
        <w:rPr>
          <w:rFonts w:ascii="Times New Roman" w:hAnsi="Times New Roman" w:cs="Times New Roman"/>
          <w:b/>
          <w:sz w:val="24"/>
          <w:szCs w:val="24"/>
        </w:rPr>
        <w:t>Ja kā piedāvājuma nodrošinājums tiek iesniegta bankas garantija</w:t>
      </w:r>
      <w:r w:rsidRPr="00CB14C0">
        <w:rPr>
          <w:rFonts w:ascii="Times New Roman" w:hAnsi="Times New Roman" w:cs="Times New Roman"/>
          <w:bCs/>
          <w:sz w:val="24"/>
          <w:szCs w:val="24"/>
        </w:rPr>
        <w:t>, tai jāatbilst šādiem papildus nosacījumiem:</w:t>
      </w:r>
    </w:p>
    <w:p w14:paraId="24F35F2A" w14:textId="77777777" w:rsidR="00CB14C0" w:rsidRPr="00CB14C0" w:rsidRDefault="00CB14C0" w:rsidP="00CB14C0">
      <w:pPr>
        <w:spacing w:line="276" w:lineRule="auto"/>
        <w:ind w:right="56" w:firstLine="709"/>
        <w:jc w:val="both"/>
        <w:rPr>
          <w:rFonts w:ascii="Times New Roman" w:hAnsi="Times New Roman" w:cs="Times New Roman"/>
          <w:bCs/>
          <w:sz w:val="24"/>
          <w:szCs w:val="24"/>
        </w:rPr>
      </w:pPr>
      <w:r w:rsidRPr="00CB14C0">
        <w:rPr>
          <w:rFonts w:ascii="Times New Roman" w:hAnsi="Times New Roman" w:cs="Times New Roman"/>
          <w:bCs/>
          <w:sz w:val="24"/>
          <w:szCs w:val="24"/>
        </w:rPr>
        <w:tab/>
      </w:r>
      <w:bookmarkStart w:id="20" w:name="_Hlk154130558"/>
      <w:r w:rsidRPr="00CB14C0">
        <w:rPr>
          <w:rFonts w:ascii="Times New Roman" w:hAnsi="Times New Roman" w:cs="Times New Roman"/>
          <w:bCs/>
          <w:sz w:val="24"/>
          <w:szCs w:val="24"/>
        </w:rPr>
        <w:t>garantijai piemērojami Starptautiskās tirdzniecības palātas (</w:t>
      </w:r>
      <w:proofErr w:type="spellStart"/>
      <w:r w:rsidRPr="00CB14C0">
        <w:rPr>
          <w:rFonts w:ascii="Times New Roman" w:hAnsi="Times New Roman" w:cs="Times New Roman"/>
          <w:bCs/>
          <w:sz w:val="24"/>
          <w:szCs w:val="24"/>
        </w:rPr>
        <w:t>International</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Chamber</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of</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Commerce</w:t>
      </w:r>
      <w:proofErr w:type="spellEnd"/>
      <w:r w:rsidRPr="00CB14C0">
        <w:rPr>
          <w:rFonts w:ascii="Times New Roman" w:hAnsi="Times New Roman" w:cs="Times New Roman"/>
          <w:bCs/>
          <w:sz w:val="24"/>
          <w:szCs w:val="24"/>
        </w:rPr>
        <w:t xml:space="preserve"> (ICC)) izdotie Vienotie noteikumi par pieprasījuma garantijām (“</w:t>
      </w:r>
      <w:proofErr w:type="spellStart"/>
      <w:r w:rsidRPr="00CB14C0">
        <w:rPr>
          <w:rFonts w:ascii="Times New Roman" w:hAnsi="Times New Roman" w:cs="Times New Roman"/>
          <w:bCs/>
          <w:sz w:val="24"/>
          <w:szCs w:val="24"/>
        </w:rPr>
        <w:t>Uniform</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Rules</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for</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Demand</w:t>
      </w:r>
      <w:proofErr w:type="spellEnd"/>
      <w:r w:rsidRPr="00CB14C0">
        <w:rPr>
          <w:rFonts w:ascii="Times New Roman" w:hAnsi="Times New Roman" w:cs="Times New Roman"/>
          <w:bCs/>
          <w:sz w:val="24"/>
          <w:szCs w:val="24"/>
        </w:rPr>
        <w:t xml:space="preserve"> </w:t>
      </w:r>
      <w:proofErr w:type="spellStart"/>
      <w:r w:rsidRPr="00CB14C0">
        <w:rPr>
          <w:rFonts w:ascii="Times New Roman" w:hAnsi="Times New Roman" w:cs="Times New Roman"/>
          <w:bCs/>
          <w:sz w:val="24"/>
          <w:szCs w:val="24"/>
        </w:rPr>
        <w:t>Guaranties</w:t>
      </w:r>
      <w:proofErr w:type="spellEnd"/>
      <w:r w:rsidRPr="00CB14C0">
        <w:rPr>
          <w:rFonts w:ascii="Times New Roman" w:hAnsi="Times New Roman" w:cs="Times New Roman"/>
          <w:bCs/>
          <w:sz w:val="24"/>
          <w:szCs w:val="24"/>
        </w:rPr>
        <w:t xml:space="preserve">”, ICC </w:t>
      </w:r>
      <w:proofErr w:type="spellStart"/>
      <w:r w:rsidRPr="00CB14C0">
        <w:rPr>
          <w:rFonts w:ascii="Times New Roman" w:hAnsi="Times New Roman" w:cs="Times New Roman"/>
          <w:bCs/>
          <w:sz w:val="24"/>
          <w:szCs w:val="24"/>
        </w:rPr>
        <w:t>Publication</w:t>
      </w:r>
      <w:proofErr w:type="spellEnd"/>
      <w:r w:rsidRPr="00CB14C0">
        <w:rPr>
          <w:rFonts w:ascii="Times New Roman" w:hAnsi="Times New Roman" w:cs="Times New Roman"/>
          <w:bCs/>
          <w:sz w:val="24"/>
          <w:szCs w:val="24"/>
        </w:rPr>
        <w:t xml:space="preserve"> No.758), bet attiecībā uz jautājumiem, kurus neregulē minētie Starptautiskās tirdzniecības palātas noteikumi, šai garantijai piemērojami Latvijas Republikas normatīvie akti. Prasības un strīdi, kas saistīti ar šo garantiju, izskatāmi Latvijas Republikas tiesā saskaņā ar Latvijas Republikas normatīvajiem tiesību aktiem;</w:t>
      </w:r>
      <w:bookmarkEnd w:id="20"/>
    </w:p>
    <w:p w14:paraId="27969571" w14:textId="77777777" w:rsidR="00CB14C0" w:rsidRPr="00C437F8" w:rsidRDefault="00CB14C0" w:rsidP="0094770E">
      <w:pPr>
        <w:pStyle w:val="ListParagraph"/>
        <w:numPr>
          <w:ilvl w:val="0"/>
          <w:numId w:val="29"/>
        </w:numPr>
        <w:spacing w:line="276" w:lineRule="auto"/>
        <w:ind w:right="56"/>
        <w:jc w:val="both"/>
        <w:rPr>
          <w:rFonts w:ascii="Times New Roman" w:hAnsi="Times New Roman" w:cs="Times New Roman"/>
          <w:bCs/>
          <w:sz w:val="24"/>
          <w:szCs w:val="24"/>
        </w:rPr>
      </w:pPr>
      <w:r w:rsidRPr="00C437F8">
        <w:rPr>
          <w:rFonts w:ascii="Times New Roman" w:hAnsi="Times New Roman" w:cs="Times New Roman"/>
          <w:bCs/>
          <w:sz w:val="24"/>
          <w:szCs w:val="24"/>
        </w:rPr>
        <w:t>Pasūtītājam nav jāpieprasa piedāvājuma nodrošinājuma summa no Pretendenta pirms pieprasījuma iesniegšanas garantijas devējam;</w:t>
      </w:r>
    </w:p>
    <w:p w14:paraId="56EFD8F4" w14:textId="77777777" w:rsidR="00CB14C0" w:rsidRPr="00C437F8" w:rsidRDefault="00CB14C0" w:rsidP="0094770E">
      <w:pPr>
        <w:pStyle w:val="ListParagraph"/>
        <w:numPr>
          <w:ilvl w:val="0"/>
          <w:numId w:val="29"/>
        </w:numPr>
        <w:spacing w:line="276" w:lineRule="auto"/>
        <w:ind w:right="56"/>
        <w:jc w:val="both"/>
        <w:rPr>
          <w:rFonts w:ascii="Times New Roman" w:hAnsi="Times New Roman" w:cs="Times New Roman"/>
          <w:bCs/>
          <w:sz w:val="24"/>
          <w:szCs w:val="24"/>
        </w:rPr>
      </w:pPr>
      <w:r w:rsidRPr="00C437F8">
        <w:rPr>
          <w:rFonts w:ascii="Times New Roman" w:hAnsi="Times New Roman" w:cs="Times New Roman"/>
          <w:bCs/>
          <w:sz w:val="24"/>
          <w:szCs w:val="24"/>
        </w:rPr>
        <w:t>Bankas garantijai jābūt no Pretendenta puses neatsaucamai.</w:t>
      </w:r>
    </w:p>
    <w:p w14:paraId="4A62FEBA" w14:textId="547A7A41" w:rsidR="00CB14C0" w:rsidRPr="00C437F8" w:rsidRDefault="00CB14C0" w:rsidP="0094770E">
      <w:pPr>
        <w:pStyle w:val="ListParagraph"/>
        <w:numPr>
          <w:ilvl w:val="0"/>
          <w:numId w:val="29"/>
        </w:numPr>
        <w:spacing w:line="276" w:lineRule="auto"/>
        <w:ind w:right="56"/>
        <w:jc w:val="both"/>
        <w:rPr>
          <w:rFonts w:ascii="Times New Roman" w:hAnsi="Times New Roman" w:cs="Times New Roman"/>
          <w:bCs/>
          <w:sz w:val="24"/>
          <w:szCs w:val="24"/>
        </w:rPr>
      </w:pPr>
      <w:r w:rsidRPr="00C437F8">
        <w:rPr>
          <w:rFonts w:ascii="Times New Roman" w:hAnsi="Times New Roman" w:cs="Times New Roman"/>
          <w:bCs/>
          <w:sz w:val="24"/>
          <w:szCs w:val="24"/>
        </w:rPr>
        <w:t>Ja piedāvājuma nodrošinājumu iesniedz piegādātāju apvienība, t.sk. personālsabiedrība, piedāvājuma nodrošinājumam jābūt izdotam uz visu personālsabiedrības vai piegādātāju apvienības dalībnieku vārdiem vai uz piegādātāju apvienības pilnvarotā pārstāvja vārda.</w:t>
      </w:r>
    </w:p>
    <w:p w14:paraId="52D30999" w14:textId="6E494B35" w:rsidR="00CB14C0" w:rsidRPr="00CB14C0" w:rsidRDefault="00CB14C0" w:rsidP="0094770E">
      <w:pPr>
        <w:pStyle w:val="ListParagraph"/>
        <w:numPr>
          <w:ilvl w:val="3"/>
          <w:numId w:val="23"/>
        </w:numPr>
        <w:spacing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 xml:space="preserve">Ja pretendents piedāvājuma nodrošinājumam izvēlējies apdrošināšanas polisi, apdrošināšanas prēmijai jābūt samaksātai uz piedāvājuma iesniegšanas brīdi un pretendents kopā ar piedāvājuma nodrošinājumu iesniedz apdrošināšanas prēmijas samaksu apliecinošu dokumentu. </w:t>
      </w:r>
    </w:p>
    <w:p w14:paraId="05241F3B" w14:textId="041D1A82" w:rsidR="00CB14C0" w:rsidRPr="00CB14C0" w:rsidRDefault="00CB14C0" w:rsidP="0094770E">
      <w:pPr>
        <w:pStyle w:val="ListParagraph"/>
        <w:numPr>
          <w:ilvl w:val="3"/>
          <w:numId w:val="23"/>
        </w:numPr>
        <w:spacing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 xml:space="preserve">Piedāvājuma nodrošinājuma dokumentā jābūt norādītam pretendentam un tā reģistrācijas numuram, kā arī Iepirkuma nosaukumam un/vai identifikācijas numuram. </w:t>
      </w:r>
    </w:p>
    <w:p w14:paraId="55CEDC72" w14:textId="37D8DC98" w:rsidR="00CB14C0" w:rsidRPr="00CB14C0" w:rsidRDefault="00CB14C0" w:rsidP="0094770E">
      <w:pPr>
        <w:pStyle w:val="ListParagraph"/>
        <w:numPr>
          <w:ilvl w:val="3"/>
          <w:numId w:val="23"/>
        </w:numPr>
        <w:spacing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Nodrošinājuma garantijas izsniedzējs izmaksā Pasūtītājam piedāvājuma nodrošinājuma summu, ja:</w:t>
      </w:r>
    </w:p>
    <w:p w14:paraId="7BEBDC39" w14:textId="77777777" w:rsidR="00CB14C0" w:rsidRPr="00CB14C0" w:rsidRDefault="00CB14C0" w:rsidP="0094770E">
      <w:pPr>
        <w:pStyle w:val="ListParagraph"/>
        <w:numPr>
          <w:ilvl w:val="0"/>
          <w:numId w:val="28"/>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pretendents atsauc savu piedāvājumu, kamēr ir spēkā piedāvājuma (konkursa) nodrošinājuma garantija;</w:t>
      </w:r>
    </w:p>
    <w:p w14:paraId="226C7C9B" w14:textId="77777777" w:rsidR="00CB14C0" w:rsidRPr="00CB14C0" w:rsidRDefault="00CB14C0" w:rsidP="0094770E">
      <w:pPr>
        <w:pStyle w:val="ListParagraph"/>
        <w:numPr>
          <w:ilvl w:val="0"/>
          <w:numId w:val="28"/>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pretendents, kura piedāvājums izraudzīts saskaņā ar piedāvājuma izvēles kritēriju, pasūtītāja noteiktajā termiņā nav iesniedzis tam iepirkuma procedūras dokumentos un iepirkuma līgumā paredzēto līguma nodrošinājumu;</w:t>
      </w:r>
    </w:p>
    <w:p w14:paraId="36F51090" w14:textId="77777777" w:rsidR="00CB14C0" w:rsidRPr="00CB14C0" w:rsidRDefault="00CB14C0" w:rsidP="0094770E">
      <w:pPr>
        <w:pStyle w:val="ListParagraph"/>
        <w:numPr>
          <w:ilvl w:val="0"/>
          <w:numId w:val="28"/>
        </w:numPr>
        <w:spacing w:after="0" w:line="276" w:lineRule="auto"/>
        <w:ind w:right="56"/>
        <w:jc w:val="both"/>
        <w:rPr>
          <w:rFonts w:ascii="Times New Roman" w:hAnsi="Times New Roman" w:cs="Times New Roman"/>
          <w:bCs/>
          <w:sz w:val="24"/>
          <w:szCs w:val="24"/>
        </w:rPr>
      </w:pPr>
      <w:r w:rsidRPr="00CB14C0">
        <w:rPr>
          <w:rFonts w:ascii="Times New Roman" w:hAnsi="Times New Roman" w:cs="Times New Roman"/>
          <w:bCs/>
          <w:sz w:val="24"/>
          <w:szCs w:val="24"/>
        </w:rPr>
        <w:t>Pretendents, kuram piešķirtas līguma slēgšanas tiesības, neparaksta iepirkuma līgumu Pasūtītāja noteiktajā termiņā.</w:t>
      </w:r>
    </w:p>
    <w:p w14:paraId="41662B26" w14:textId="5E489048" w:rsidR="00CB14C0" w:rsidRDefault="00CB14C0" w:rsidP="001B1AE6">
      <w:pPr>
        <w:spacing w:after="0" w:line="240" w:lineRule="auto"/>
        <w:ind w:left="454"/>
        <w:jc w:val="both"/>
        <w:rPr>
          <w:rFonts w:ascii="Times New Roman" w:hAnsi="Times New Roman" w:cs="Times New Roman"/>
          <w:b/>
          <w:i/>
          <w:iCs/>
          <w:color w:val="FF0000"/>
          <w:sz w:val="24"/>
          <w:szCs w:val="24"/>
        </w:rPr>
      </w:pPr>
      <w:r w:rsidRPr="001B1AE6">
        <w:rPr>
          <w:rFonts w:ascii="Times New Roman" w:hAnsi="Times New Roman" w:cs="Times New Roman"/>
          <w:b/>
          <w:i/>
          <w:iCs/>
          <w:color w:val="FF0000"/>
          <w:sz w:val="24"/>
          <w:szCs w:val="24"/>
        </w:rPr>
        <w:t>Pretendenta piedāvājums, par kuru nebūs iesniegts piedāvājuma nodrošinājums Nolikumā noteiktajā kārtībā vai noteiktajā apmērā tiks uzskatīts par Nolikuma prasībām neatbilstošu, un pretendents tiks noraidīts bez tālākas vērtēšanas</w:t>
      </w:r>
      <w:r w:rsidR="00661778">
        <w:rPr>
          <w:rFonts w:ascii="Times New Roman" w:hAnsi="Times New Roman" w:cs="Times New Roman"/>
          <w:b/>
          <w:i/>
          <w:iCs/>
          <w:color w:val="FF0000"/>
          <w:sz w:val="24"/>
          <w:szCs w:val="24"/>
        </w:rPr>
        <w:t>.</w:t>
      </w:r>
    </w:p>
    <w:p w14:paraId="0812DCA7" w14:textId="77777777" w:rsidR="00661778" w:rsidRDefault="00661778" w:rsidP="001B1AE6">
      <w:pPr>
        <w:spacing w:after="0" w:line="240" w:lineRule="auto"/>
        <w:ind w:left="454"/>
        <w:jc w:val="both"/>
        <w:rPr>
          <w:rFonts w:ascii="Times New Roman" w:hAnsi="Times New Roman" w:cs="Times New Roman"/>
          <w:b/>
          <w:i/>
          <w:iCs/>
          <w:color w:val="FF0000"/>
          <w:sz w:val="24"/>
          <w:szCs w:val="24"/>
        </w:rPr>
      </w:pPr>
    </w:p>
    <w:p w14:paraId="7FA2FF87" w14:textId="6D0F7749" w:rsidR="00661778" w:rsidRDefault="00661778" w:rsidP="001B1AE6">
      <w:pPr>
        <w:spacing w:after="0" w:line="240" w:lineRule="auto"/>
        <w:ind w:left="454"/>
        <w:jc w:val="both"/>
        <w:rPr>
          <w:rFonts w:ascii="Times New Roman" w:hAnsi="Times New Roman" w:cs="Times New Roman"/>
          <w:b/>
          <w:i/>
          <w:iCs/>
          <w:color w:val="FF0000"/>
          <w:sz w:val="24"/>
          <w:szCs w:val="24"/>
        </w:rPr>
      </w:pPr>
      <w:r w:rsidRPr="00FE7620">
        <w:rPr>
          <w:rFonts w:ascii="Times New Roman" w:hAnsi="Times New Roman" w:cs="Times New Roman"/>
          <w:b/>
          <w:i/>
          <w:iCs/>
          <w:color w:val="FF0000"/>
          <w:sz w:val="24"/>
          <w:szCs w:val="24"/>
        </w:rPr>
        <w:t>Piedāvājuma nodrošinājumam jābūt spēkā ir spēka 6 (sešus) mēnešus no nolikuma 2.7.3. punktā</w:t>
      </w:r>
      <w:r w:rsidRPr="00661778">
        <w:rPr>
          <w:rFonts w:ascii="Times New Roman" w:hAnsi="Times New Roman" w:cs="Times New Roman"/>
          <w:b/>
          <w:i/>
          <w:iCs/>
          <w:color w:val="FF0000"/>
          <w:sz w:val="24"/>
          <w:szCs w:val="24"/>
        </w:rPr>
        <w:t xml:space="preserve"> noteiktās piedāvājumu iesniegšanas dienas</w:t>
      </w:r>
      <w:r>
        <w:rPr>
          <w:rFonts w:ascii="Times New Roman" w:hAnsi="Times New Roman" w:cs="Times New Roman"/>
          <w:b/>
          <w:i/>
          <w:iCs/>
          <w:color w:val="FF0000"/>
          <w:sz w:val="24"/>
          <w:szCs w:val="24"/>
        </w:rPr>
        <w:t>.</w:t>
      </w:r>
    </w:p>
    <w:p w14:paraId="2F6DF2A3" w14:textId="77777777" w:rsidR="00152666" w:rsidRPr="00152666" w:rsidRDefault="00152666" w:rsidP="001B1AE6">
      <w:pPr>
        <w:spacing w:after="0" w:line="240" w:lineRule="auto"/>
        <w:ind w:left="454"/>
        <w:jc w:val="both"/>
        <w:rPr>
          <w:rFonts w:ascii="Times New Roman" w:eastAsia="Times New Roman" w:hAnsi="Times New Roman" w:cs="Times New Roman"/>
          <w:bCs/>
          <w:color w:val="FF0000"/>
          <w:sz w:val="24"/>
          <w:szCs w:val="24"/>
          <w:lang w:eastAsia="lv-LV"/>
        </w:rPr>
      </w:pPr>
    </w:p>
    <w:p w14:paraId="7DE49286" w14:textId="77777777" w:rsidR="00223E9F" w:rsidRPr="00223E9F" w:rsidRDefault="000B52DB" w:rsidP="0094770E">
      <w:pPr>
        <w:pStyle w:val="ListParagraph"/>
        <w:numPr>
          <w:ilvl w:val="1"/>
          <w:numId w:val="23"/>
        </w:numPr>
        <w:spacing w:after="0" w:line="240" w:lineRule="auto"/>
        <w:ind w:left="454"/>
        <w:jc w:val="both"/>
        <w:rPr>
          <w:rFonts w:ascii="Times New Roman" w:eastAsia="Times New Roman" w:hAnsi="Times New Roman" w:cs="Times New Roman"/>
          <w:sz w:val="24"/>
          <w:szCs w:val="24"/>
          <w:lang w:eastAsia="lv-LV"/>
        </w:rPr>
      </w:pPr>
      <w:r w:rsidRPr="00223E9F">
        <w:rPr>
          <w:rFonts w:ascii="Times New Roman" w:eastAsia="Times New Roman" w:hAnsi="Times New Roman" w:cs="Times New Roman"/>
          <w:b/>
          <w:color w:val="FF0000"/>
          <w:sz w:val="24"/>
          <w:szCs w:val="24"/>
          <w:lang w:eastAsia="lv-LV"/>
        </w:rPr>
        <w:t xml:space="preserve">Saistību izpildes nodrošinājums </w:t>
      </w:r>
      <w:bookmarkEnd w:id="18"/>
    </w:p>
    <w:p w14:paraId="7E00833A" w14:textId="16921962" w:rsidR="0083420E" w:rsidRPr="00223E9F" w:rsidRDefault="0083420E" w:rsidP="00223E9F">
      <w:pPr>
        <w:pStyle w:val="ListParagraph"/>
        <w:spacing w:after="0" w:line="240" w:lineRule="auto"/>
        <w:ind w:left="454"/>
        <w:jc w:val="both"/>
        <w:rPr>
          <w:rFonts w:ascii="Times New Roman" w:eastAsia="Times New Roman" w:hAnsi="Times New Roman" w:cs="Times New Roman"/>
          <w:sz w:val="24"/>
          <w:szCs w:val="24"/>
          <w:lang w:eastAsia="lv-LV"/>
        </w:rPr>
      </w:pPr>
      <w:r w:rsidRPr="00223E9F">
        <w:rPr>
          <w:rFonts w:ascii="Times New Roman" w:eastAsia="Times New Roman" w:hAnsi="Times New Roman" w:cs="Times New Roman"/>
          <w:sz w:val="24"/>
          <w:szCs w:val="24"/>
          <w:lang w:eastAsia="lv-LV"/>
        </w:rPr>
        <w:t xml:space="preserve">Piegādātājs, ar kuru tiks slēgts iepirkuma līgums, </w:t>
      </w:r>
      <w:bookmarkStart w:id="21" w:name="_Hlk132793553"/>
      <w:r w:rsidRPr="00223E9F">
        <w:rPr>
          <w:rFonts w:ascii="Times New Roman" w:eastAsia="Times New Roman" w:hAnsi="Times New Roman" w:cs="Times New Roman"/>
          <w:sz w:val="24"/>
          <w:szCs w:val="24"/>
          <w:lang w:eastAsia="lv-LV"/>
        </w:rPr>
        <w:t xml:space="preserve">10 (desmit) dienu laikā iesniedz saistību izpildes nodrošinājumu (8.pielikums). </w:t>
      </w:r>
      <w:bookmarkStart w:id="22" w:name="_Hlk133222459"/>
      <w:r w:rsidRPr="00223E9F">
        <w:rPr>
          <w:rFonts w:ascii="Times New Roman" w:eastAsia="Times New Roman" w:hAnsi="Times New Roman" w:cs="Times New Roman"/>
          <w:sz w:val="24"/>
          <w:szCs w:val="24"/>
          <w:lang w:eastAsia="lv-LV"/>
        </w:rPr>
        <w:t xml:space="preserve">Saistību/ Līguma izpildes nodrošinājumu </w:t>
      </w:r>
      <w:bookmarkEnd w:id="22"/>
      <w:r w:rsidRPr="00223E9F">
        <w:rPr>
          <w:rFonts w:ascii="Times New Roman" w:eastAsia="Times New Roman" w:hAnsi="Times New Roman" w:cs="Times New Roman"/>
          <w:sz w:val="24"/>
          <w:szCs w:val="24"/>
          <w:lang w:eastAsia="lv-LV"/>
        </w:rPr>
        <w:t xml:space="preserve">piegādātājs ir tiesīgs iesniegt </w:t>
      </w:r>
      <w:r w:rsidRPr="00223E9F">
        <w:rPr>
          <w:rFonts w:ascii="Times New Roman" w:eastAsia="Times New Roman" w:hAnsi="Times New Roman" w:cs="Times New Roman"/>
          <w:sz w:val="24"/>
          <w:szCs w:val="24"/>
          <w:lang w:eastAsia="lv-LV"/>
        </w:rPr>
        <w:lastRenderedPageBreak/>
        <w:t>kā bankas garantiju, pēc nosacījumiem tai pielīdzināmu apdrošināšanas polisi vai, kā naudas summas iemaksu pasūtītāja norādītajā kontā.</w:t>
      </w:r>
      <w:bookmarkEnd w:id="21"/>
    </w:p>
    <w:p w14:paraId="74B74B30" w14:textId="77777777" w:rsidR="0083420E" w:rsidRPr="0083420E" w:rsidRDefault="0083420E" w:rsidP="0083420E">
      <w:pPr>
        <w:spacing w:line="240" w:lineRule="auto"/>
        <w:ind w:left="454"/>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Ja saistību/ Līguma izpildes nodrošinājums  ir naudas summas iemaksa, tad tā ieskaitāma pasūtītāja kontā:</w:t>
      </w:r>
    </w:p>
    <w:p w14:paraId="36CC6434" w14:textId="77777777" w:rsidR="0083420E" w:rsidRPr="0083420E" w:rsidRDefault="0083420E" w:rsidP="0083420E">
      <w:pPr>
        <w:spacing w:after="0" w:line="240" w:lineRule="auto"/>
        <w:ind w:left="454"/>
        <w:jc w:val="center"/>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Nosaukums: VSIA “Latvijas Televīzija”</w:t>
      </w:r>
    </w:p>
    <w:p w14:paraId="5A2CEACB" w14:textId="77777777" w:rsidR="0083420E" w:rsidRPr="0083420E" w:rsidRDefault="0083420E" w:rsidP="0083420E">
      <w:pPr>
        <w:spacing w:after="0" w:line="240" w:lineRule="auto"/>
        <w:ind w:left="454"/>
        <w:jc w:val="center"/>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Reģistrācijas Nr. 40003080597</w:t>
      </w:r>
    </w:p>
    <w:p w14:paraId="083847AA" w14:textId="77777777" w:rsidR="0083420E" w:rsidRPr="0083420E" w:rsidRDefault="0083420E" w:rsidP="0083420E">
      <w:pPr>
        <w:spacing w:after="0" w:line="240" w:lineRule="auto"/>
        <w:ind w:left="454"/>
        <w:jc w:val="center"/>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Adrese: Zaķusalas krastmalā 33, Rīgā, LV-1050</w:t>
      </w:r>
    </w:p>
    <w:p w14:paraId="7221F708" w14:textId="77777777" w:rsidR="0083420E" w:rsidRPr="0083420E" w:rsidRDefault="0083420E" w:rsidP="0083420E">
      <w:pPr>
        <w:spacing w:after="0" w:line="240" w:lineRule="auto"/>
        <w:ind w:left="454"/>
        <w:jc w:val="center"/>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Banka: AS Swedbank</w:t>
      </w:r>
    </w:p>
    <w:p w14:paraId="1C0EE98A" w14:textId="77777777" w:rsidR="0083420E" w:rsidRPr="0083420E" w:rsidRDefault="0083420E" w:rsidP="0083420E">
      <w:pPr>
        <w:spacing w:after="0" w:line="240" w:lineRule="auto"/>
        <w:ind w:left="454"/>
        <w:jc w:val="center"/>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Cs/>
          <w:sz w:val="24"/>
          <w:szCs w:val="24"/>
          <w:lang w:eastAsia="lv-LV"/>
        </w:rPr>
        <w:t>Konts: LV54HABA0001408045529</w:t>
      </w:r>
    </w:p>
    <w:p w14:paraId="032221E3" w14:textId="77777777" w:rsidR="0083420E" w:rsidRPr="0083420E" w:rsidRDefault="0083420E" w:rsidP="0083420E">
      <w:pPr>
        <w:spacing w:line="240" w:lineRule="auto"/>
        <w:ind w:left="454"/>
        <w:rPr>
          <w:rFonts w:ascii="Times New Roman" w:eastAsia="Times New Roman" w:hAnsi="Times New Roman" w:cs="Times New Roman"/>
          <w:bCs/>
          <w:sz w:val="24"/>
          <w:szCs w:val="24"/>
          <w:lang w:eastAsia="lv-LV"/>
        </w:rPr>
      </w:pPr>
      <w:r w:rsidRPr="0083420E">
        <w:rPr>
          <w:rFonts w:ascii="Times New Roman" w:eastAsia="Times New Roman" w:hAnsi="Times New Roman" w:cs="Times New Roman"/>
          <w:b/>
          <w:sz w:val="24"/>
          <w:szCs w:val="24"/>
          <w:lang w:eastAsia="lv-LV"/>
        </w:rPr>
        <w:t>Norādot mērķi:</w:t>
      </w:r>
      <w:r w:rsidRPr="0083420E">
        <w:rPr>
          <w:rFonts w:ascii="Times New Roman" w:eastAsia="Times New Roman" w:hAnsi="Times New Roman" w:cs="Times New Roman"/>
          <w:bCs/>
          <w:sz w:val="24"/>
          <w:szCs w:val="24"/>
          <w:lang w:eastAsia="lv-LV"/>
        </w:rPr>
        <w:t xml:space="preserve"> “Saistību/ Līguma izpildes nodrošinājums iepirkumā “Pārvietojamās televīzijas stacijas iegāde un piegāde (turpmāk – PTS)” iepirkuma identifikācijas numurs LTV 2024/___.” Jāpievieno bankas apstiprināts maksājuma dokumenta oriģināls.</w:t>
      </w:r>
    </w:p>
    <w:p w14:paraId="4F7AB145" w14:textId="323CB77D" w:rsidR="0083420E" w:rsidRPr="0083420E" w:rsidRDefault="0083420E" w:rsidP="0083420E">
      <w:pPr>
        <w:spacing w:line="240" w:lineRule="auto"/>
        <w:ind w:left="454"/>
        <w:rPr>
          <w:rFonts w:ascii="Times New Roman" w:eastAsia="Times New Roman" w:hAnsi="Times New Roman" w:cs="Times New Roman"/>
          <w:sz w:val="24"/>
          <w:szCs w:val="24"/>
          <w:lang w:eastAsia="lv-LV"/>
        </w:rPr>
      </w:pPr>
      <w:r w:rsidRPr="00FE7620">
        <w:rPr>
          <w:rFonts w:ascii="Times New Roman" w:eastAsia="Times New Roman" w:hAnsi="Times New Roman" w:cs="Times New Roman"/>
          <w:sz w:val="24"/>
          <w:szCs w:val="24"/>
          <w:lang w:eastAsia="lv-LV"/>
        </w:rPr>
        <w:t>Saistību/ Līguma izpildes nodrošinājuma apmērs ir 3 % (trīs procentu) no Līgumcenas un</w:t>
      </w:r>
      <w:bookmarkStart w:id="23" w:name="_Hlk147145137"/>
      <w:r w:rsidRPr="00FE7620">
        <w:rPr>
          <w:rFonts w:ascii="Times New Roman" w:eastAsia="Times New Roman" w:hAnsi="Times New Roman" w:cs="Times New Roman"/>
          <w:sz w:val="24"/>
          <w:szCs w:val="24"/>
          <w:lang w:eastAsia="lv-LV"/>
        </w:rPr>
        <w:t xml:space="preserve"> ir spēkā</w:t>
      </w:r>
      <w:r w:rsidRPr="0083420E">
        <w:rPr>
          <w:rFonts w:ascii="Times New Roman" w:eastAsia="Times New Roman" w:hAnsi="Times New Roman" w:cs="Times New Roman"/>
          <w:sz w:val="24"/>
          <w:szCs w:val="24"/>
          <w:lang w:eastAsia="lv-LV"/>
        </w:rPr>
        <w:t xml:space="preserve"> līdz datumam, kas ir 14 dienas pēc </w:t>
      </w:r>
      <w:r>
        <w:rPr>
          <w:rFonts w:ascii="Times New Roman" w:eastAsia="Times New Roman" w:hAnsi="Times New Roman" w:cs="Times New Roman"/>
          <w:sz w:val="24"/>
          <w:szCs w:val="24"/>
          <w:lang w:eastAsia="lv-LV"/>
        </w:rPr>
        <w:t>pieņemšanas nodošanas akta parakstīšanas par Līguma izpildi</w:t>
      </w:r>
      <w:r w:rsidRPr="0083420E">
        <w:rPr>
          <w:rFonts w:ascii="Times New Roman" w:eastAsia="Times New Roman" w:hAnsi="Times New Roman" w:cs="Times New Roman"/>
          <w:sz w:val="24"/>
          <w:szCs w:val="24"/>
          <w:lang w:eastAsia="lv-LV"/>
        </w:rPr>
        <w:t>, nepieciešamības gadījumā tā darbības termiņu attiecīgi pagarinot</w:t>
      </w:r>
      <w:bookmarkEnd w:id="23"/>
      <w:r w:rsidRPr="0083420E">
        <w:rPr>
          <w:rFonts w:ascii="Times New Roman" w:eastAsia="Times New Roman" w:hAnsi="Times New Roman" w:cs="Times New Roman"/>
          <w:sz w:val="24"/>
          <w:szCs w:val="24"/>
          <w:lang w:eastAsia="lv-LV"/>
        </w:rPr>
        <w:t>;</w:t>
      </w:r>
    </w:p>
    <w:p w14:paraId="4F486480" w14:textId="25B1D952" w:rsidR="005D0857" w:rsidRPr="0083420E" w:rsidRDefault="0083420E" w:rsidP="0083420E">
      <w:pPr>
        <w:spacing w:after="0" w:line="240" w:lineRule="auto"/>
        <w:ind w:left="454"/>
        <w:jc w:val="both"/>
        <w:rPr>
          <w:rFonts w:ascii="Times New Roman" w:eastAsia="Times New Roman" w:hAnsi="Times New Roman" w:cs="Times New Roman"/>
          <w:sz w:val="24"/>
          <w:szCs w:val="24"/>
          <w:lang w:eastAsia="lv-LV"/>
        </w:rPr>
      </w:pPr>
      <w:r w:rsidRPr="0083420E">
        <w:rPr>
          <w:rFonts w:ascii="Times New Roman" w:eastAsia="Times New Roman" w:hAnsi="Times New Roman" w:cs="Times New Roman"/>
          <w:sz w:val="24"/>
          <w:szCs w:val="24"/>
          <w:lang w:eastAsia="lv-LV"/>
        </w:rPr>
        <w:t xml:space="preserve">Saistību izpildes nodrošinājumu Pasūtītājs ir tiesīgs izmantot, lai pilnībā vai daļēji dzēstu saskaņā ar Līguma noteikumiem aprēķināto līgumsodu un zaudējumus un citus prasījumus, par to </w:t>
      </w:r>
      <w:proofErr w:type="spellStart"/>
      <w:r w:rsidRPr="0083420E">
        <w:rPr>
          <w:rFonts w:ascii="Times New Roman" w:eastAsia="Times New Roman" w:hAnsi="Times New Roman" w:cs="Times New Roman"/>
          <w:sz w:val="24"/>
          <w:szCs w:val="24"/>
          <w:lang w:eastAsia="lv-LV"/>
        </w:rPr>
        <w:t>rakstveidā</w:t>
      </w:r>
      <w:proofErr w:type="spellEnd"/>
      <w:r w:rsidRPr="0083420E">
        <w:rPr>
          <w:rFonts w:ascii="Times New Roman" w:eastAsia="Times New Roman" w:hAnsi="Times New Roman" w:cs="Times New Roman"/>
          <w:sz w:val="24"/>
          <w:szCs w:val="24"/>
          <w:lang w:eastAsia="lv-LV"/>
        </w:rPr>
        <w:t xml:space="preserve"> informējot Izpildītāju. Pasūtītājam nav pienākums pirms ieturējuma veikšanas vai pieprasījuma nosūtīšanas pieprasīt attiecīgo samaksu no Izpildītāja.</w:t>
      </w:r>
    </w:p>
    <w:p w14:paraId="20099119" w14:textId="77777777" w:rsidR="00C20F2B" w:rsidRPr="001B5170" w:rsidRDefault="00C20F2B" w:rsidP="00E67042">
      <w:pPr>
        <w:widowControl w:val="0"/>
        <w:autoSpaceDE w:val="0"/>
        <w:autoSpaceDN w:val="0"/>
        <w:adjustRightInd w:val="0"/>
        <w:spacing w:after="0" w:line="240" w:lineRule="auto"/>
        <w:ind w:left="360"/>
        <w:contextualSpacing/>
        <w:jc w:val="both"/>
        <w:rPr>
          <w:rFonts w:ascii="Times New Roman" w:eastAsia="Times New Roman" w:hAnsi="Times New Roman" w:cs="Times New Roman"/>
          <w:b/>
          <w:bCs/>
          <w:color w:val="000000"/>
          <w:sz w:val="24"/>
          <w:szCs w:val="24"/>
        </w:rPr>
      </w:pPr>
    </w:p>
    <w:p w14:paraId="2A101DC3" w14:textId="57063134" w:rsidR="00C150BB" w:rsidRPr="00055884" w:rsidRDefault="00C150BB" w:rsidP="0094770E">
      <w:pPr>
        <w:pStyle w:val="ListParagraph"/>
        <w:keepNext/>
        <w:numPr>
          <w:ilvl w:val="0"/>
          <w:numId w:val="24"/>
        </w:numPr>
        <w:spacing w:after="0" w:line="240" w:lineRule="auto"/>
        <w:jc w:val="center"/>
        <w:outlineLvl w:val="0"/>
        <w:rPr>
          <w:rFonts w:ascii="Times New Roman" w:eastAsia="Times New Roman" w:hAnsi="Times New Roman" w:cs="Times New Roman"/>
          <w:b/>
          <w:bCs/>
          <w:kern w:val="32"/>
          <w:sz w:val="24"/>
          <w:szCs w:val="24"/>
          <w:lang w:eastAsia="lv-LV"/>
        </w:rPr>
      </w:pPr>
      <w:r w:rsidRPr="00055884">
        <w:rPr>
          <w:rFonts w:ascii="Times New Roman" w:eastAsia="Times New Roman" w:hAnsi="Times New Roman" w:cs="Times New Roman"/>
          <w:b/>
          <w:bCs/>
          <w:kern w:val="32"/>
          <w:sz w:val="24"/>
          <w:szCs w:val="24"/>
          <w:lang w:eastAsia="lv-LV"/>
        </w:rPr>
        <w:t>Iepirkumu komisija, tās tiesības un pienākumi</w:t>
      </w:r>
      <w:r w:rsidRPr="00055884">
        <w:rPr>
          <w:rFonts w:ascii="Times New Roman" w:eastAsia="Times New Roman" w:hAnsi="Times New Roman" w:cs="Times New Roman"/>
          <w:bCs/>
          <w:kern w:val="32"/>
          <w:sz w:val="24"/>
          <w:szCs w:val="24"/>
          <w:lang w:eastAsia="lv-LV"/>
        </w:rPr>
        <w:t>:</w:t>
      </w:r>
    </w:p>
    <w:p w14:paraId="475285BA" w14:textId="3E108753" w:rsidR="00C150BB" w:rsidRPr="00055884" w:rsidRDefault="00C150BB" w:rsidP="0094770E">
      <w:pPr>
        <w:pStyle w:val="ListParagraph"/>
        <w:numPr>
          <w:ilvl w:val="1"/>
          <w:numId w:val="24"/>
        </w:numPr>
        <w:spacing w:after="0" w:line="240" w:lineRule="auto"/>
        <w:ind w:right="-1"/>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Iepirkuma komisija ir izveidota un veic savus pienākumus Likumā noteiktajā kārtībā.</w:t>
      </w:r>
    </w:p>
    <w:p w14:paraId="43E0F9C6" w14:textId="75778FB3" w:rsidR="00C150BB" w:rsidRPr="00055884" w:rsidRDefault="00C150BB" w:rsidP="0094770E">
      <w:pPr>
        <w:pStyle w:val="ListParagraph"/>
        <w:numPr>
          <w:ilvl w:val="1"/>
          <w:numId w:val="24"/>
        </w:numPr>
        <w:spacing w:after="0" w:line="240" w:lineRule="auto"/>
        <w:ind w:right="-1"/>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Iepirkuma komisija pārbauda visu Pretendentu finanšu piedāvājumus (vai piedāvājumā nav aritmētisku kļūdu) un nepamatoti lēta piedāvājuma esamību. Ja Iepirkuma komisija konstatē šādas kļūdas, tad šīs kļūdas izlabo. Par kļūdu labojumu un laboto piedāvājuma summu Pasūtītājs paziņo Pretendentam, kura pieļautās kļūdas labotas. Vērtējot finanšu piedāvājumu, Iepirkuma komisija ņem vērā labojumus.</w:t>
      </w:r>
    </w:p>
    <w:p w14:paraId="28DB0C87" w14:textId="745E5279" w:rsidR="00C150BB" w:rsidRPr="00055884" w:rsidRDefault="00C150BB" w:rsidP="0094770E">
      <w:pPr>
        <w:pStyle w:val="ListParagraph"/>
        <w:numPr>
          <w:ilvl w:val="1"/>
          <w:numId w:val="24"/>
        </w:numPr>
        <w:spacing w:after="0" w:line="240" w:lineRule="auto"/>
        <w:ind w:right="-1"/>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 xml:space="preserve">Pēc piedāvājumu iesniegšanas termiņa beigām Iepirkuma komisija izvērtē iesniegtos piedāvājumus, veic Pretendentu atlasi un izvēlas vienu vai vairākus piedāvājumus, ievērojot Likuma </w:t>
      </w:r>
      <w:hyperlink r:id="rId12" w:anchor="p41" w:history="1">
        <w:r w:rsidRPr="00055884">
          <w:rPr>
            <w:rFonts w:ascii="Times New Roman" w:eastAsia="Arial Unicode MS" w:hAnsi="Times New Roman" w:cs="Times New Roman"/>
            <w:color w:val="0000FF"/>
            <w:sz w:val="24"/>
            <w:szCs w:val="24"/>
            <w:u w:val="single"/>
            <w:lang w:eastAsia="lv-LV"/>
          </w:rPr>
          <w:t>41. panta</w:t>
        </w:r>
      </w:hyperlink>
      <w:r w:rsidRPr="00055884">
        <w:rPr>
          <w:rFonts w:ascii="Times New Roman" w:eastAsia="Times New Roman" w:hAnsi="Times New Roman" w:cs="Times New Roman"/>
          <w:sz w:val="24"/>
          <w:szCs w:val="24"/>
          <w:lang w:eastAsia="lv-LV"/>
        </w:rPr>
        <w:t xml:space="preserve"> prasības. Iepirkuma komisija par uzvarētāju Iepirkumā atzīst Pretendentu, kurš izraudzīts atbilstoši Nolikumā noteiktajām prasībām un kritērijiem un nav izslēdzams no dalības Iepirkumā. Lēmumā, ar kuru tiek noteikts uzvarētājs, papildus norāda visus noraidītos Pretendentus un to noraidīšanas iemeslus, visu Pretendentu piedāvātās līgumcenas un par uzvarētāju noteiktā Pretendenta salīdzinošās priekšrocības.</w:t>
      </w:r>
    </w:p>
    <w:p w14:paraId="767C6A96" w14:textId="42E19920" w:rsidR="00C150BB" w:rsidRPr="00055884"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sz w:val="24"/>
          <w:szCs w:val="24"/>
          <w:lang w:eastAsia="lv-LV"/>
        </w:rPr>
        <w:t>Iepirkuma komisija var jebkurā brīdī pārtraukt Iepirkumu, ja tam ir objektīvs pamatojums. Pasūtītājs informē Pretendentus par Iepirkuma komisijas pieņemto lēmumu, publicējot Paziņojumu EIS vietnē. Iepirkuma komisija iespējami īsā laikā, bet ne vēlāk kā 3 (trīs) darbdienu laikā pēc Pretendentu informēšanas, iesniedz publicēšanai Iepirkumu uzraudzības birojam paziņojumu un EIS vietnē par Iepirkuma procedūras izbeigšanu, norādot apstākļus, kas bija par pamatu Iepirkuma pārtraukšanai.</w:t>
      </w:r>
    </w:p>
    <w:p w14:paraId="1E11EAA4" w14:textId="265A33A4" w:rsidR="00C150BB" w:rsidRPr="00055884" w:rsidRDefault="00C150BB" w:rsidP="0094770E">
      <w:pPr>
        <w:pStyle w:val="ListParagraph"/>
        <w:numPr>
          <w:ilvl w:val="1"/>
          <w:numId w:val="24"/>
        </w:numPr>
        <w:spacing w:after="0" w:line="240" w:lineRule="auto"/>
        <w:jc w:val="both"/>
        <w:rPr>
          <w:rFonts w:ascii="Times New Roman" w:eastAsia="Calibri" w:hAnsi="Times New Roman" w:cs="Times New Roman"/>
          <w:sz w:val="24"/>
          <w:szCs w:val="24"/>
          <w:lang w:eastAsia="lv-LV"/>
        </w:rPr>
      </w:pPr>
      <w:r w:rsidRPr="00055884">
        <w:rPr>
          <w:rFonts w:ascii="Times New Roman" w:eastAsia="Times New Roman" w:hAnsi="Times New Roman" w:cs="Times New Roman"/>
          <w:sz w:val="24"/>
          <w:szCs w:val="24"/>
          <w:lang w:eastAsia="lv-LV"/>
        </w:rPr>
        <w:t>Izziņas un citus dokumentus, kurus Likuma noteiktajos gadījumos izsniedz Latvijas kompetentās institūcijas, Pasūtītājs pieņem un atzīst, ja tie izdoti ne agrāk kā 1 (vienu) mēnesi pirms iesniegšanas dienas, bet ārvalstu kompetento institūciju izsniegtās izziņas un citus dokumentus Pasūtītājs pieņem un atzīst, ja tie izdoti ne agrāk kā 6 (sešus) mēnešus pirms iesniegšanas dienas, ja izziņas vai dokumenta izdevējs nav norādījis īsāku tā derīguma termiņu</w:t>
      </w:r>
      <w:r w:rsidRPr="00055884">
        <w:rPr>
          <w:rFonts w:ascii="Times New Roman" w:eastAsia="Calibri" w:hAnsi="Times New Roman" w:cs="Times New Roman"/>
          <w:sz w:val="24"/>
          <w:szCs w:val="24"/>
          <w:lang w:eastAsia="lv-LV"/>
        </w:rPr>
        <w:t>.</w:t>
      </w:r>
    </w:p>
    <w:p w14:paraId="306349A8" w14:textId="0EF022EA" w:rsidR="00C150BB" w:rsidRPr="00055884" w:rsidRDefault="00C150BB" w:rsidP="0094770E">
      <w:pPr>
        <w:pStyle w:val="ListParagraph"/>
        <w:numPr>
          <w:ilvl w:val="1"/>
          <w:numId w:val="24"/>
        </w:numPr>
        <w:spacing w:after="0" w:line="240" w:lineRule="auto"/>
        <w:jc w:val="both"/>
        <w:rPr>
          <w:rFonts w:ascii="Times New Roman" w:eastAsia="Calibri" w:hAnsi="Times New Roman" w:cs="Times New Roman"/>
          <w:sz w:val="24"/>
          <w:szCs w:val="24"/>
          <w:lang w:eastAsia="lv-LV"/>
        </w:rPr>
      </w:pPr>
      <w:r w:rsidRPr="00055884">
        <w:rPr>
          <w:rFonts w:ascii="Times New Roman" w:eastAsia="Times New Roman" w:hAnsi="Times New Roman" w:cs="Times New Roman"/>
          <w:sz w:val="24"/>
          <w:szCs w:val="24"/>
          <w:lang w:eastAsia="lv-LV"/>
        </w:rPr>
        <w:t>Pretendents atbildi uz Iepirkuma komisijas papildus informācijas pieprasījumu sniedz Pasūtītāja norādītajā term</w:t>
      </w:r>
      <w:r w:rsidR="005D3F11" w:rsidRPr="00055884">
        <w:rPr>
          <w:rFonts w:ascii="Times New Roman" w:eastAsia="Times New Roman" w:hAnsi="Times New Roman" w:cs="Times New Roman"/>
          <w:sz w:val="24"/>
          <w:szCs w:val="24"/>
          <w:lang w:eastAsia="lv-LV"/>
        </w:rPr>
        <w:t xml:space="preserve">iņā un veidā. </w:t>
      </w:r>
      <w:r w:rsidRPr="00055884">
        <w:rPr>
          <w:rFonts w:ascii="Times New Roman" w:eastAsia="Times New Roman" w:hAnsi="Times New Roman" w:cs="Times New Roman"/>
          <w:sz w:val="24"/>
          <w:szCs w:val="24"/>
          <w:lang w:eastAsia="lv-LV"/>
        </w:rPr>
        <w:t>Ja Pretendents</w:t>
      </w:r>
      <w:r w:rsidR="005D3F11" w:rsidRPr="00055884">
        <w:rPr>
          <w:rFonts w:ascii="Times New Roman" w:eastAsia="Times New Roman" w:hAnsi="Times New Roman" w:cs="Times New Roman"/>
          <w:sz w:val="24"/>
          <w:szCs w:val="24"/>
          <w:lang w:eastAsia="lv-LV"/>
        </w:rPr>
        <w:t xml:space="preserve">, Pasūtītāja noteiktajā termiņā </w:t>
      </w:r>
      <w:r w:rsidRPr="00055884">
        <w:rPr>
          <w:rFonts w:ascii="Times New Roman" w:eastAsia="Times New Roman" w:hAnsi="Times New Roman" w:cs="Times New Roman"/>
          <w:sz w:val="24"/>
          <w:szCs w:val="24"/>
          <w:lang w:eastAsia="lv-LV"/>
        </w:rPr>
        <w:t>neiesniedz Iepirkuma komisijas pieprasītos dokumentus/informāciju, Iepirkuma komisija izslēdz Pretendentu no dalības Iepirkuma procedūrā</w:t>
      </w:r>
      <w:r w:rsidRPr="00055884">
        <w:rPr>
          <w:rFonts w:ascii="Times New Roman" w:eastAsia="Calibri" w:hAnsi="Times New Roman" w:cs="Times New Roman"/>
          <w:sz w:val="24"/>
          <w:szCs w:val="24"/>
          <w:lang w:eastAsia="lv-LV"/>
        </w:rPr>
        <w:t>.</w:t>
      </w:r>
    </w:p>
    <w:p w14:paraId="6C0D6EB9" w14:textId="77777777" w:rsidR="00C150BB" w:rsidRPr="00C150BB" w:rsidRDefault="00C150BB" w:rsidP="00E67042">
      <w:pPr>
        <w:spacing w:after="0" w:line="240" w:lineRule="auto"/>
        <w:ind w:firstLine="720"/>
        <w:jc w:val="both"/>
        <w:rPr>
          <w:rFonts w:ascii="Times New Roman" w:eastAsia="Times New Roman" w:hAnsi="Times New Roman" w:cs="Times New Roman"/>
          <w:sz w:val="24"/>
          <w:szCs w:val="24"/>
          <w:lang w:eastAsia="lv-LV"/>
        </w:rPr>
      </w:pPr>
    </w:p>
    <w:p w14:paraId="5A5D8DFD" w14:textId="6E5D82C6" w:rsidR="00C150BB" w:rsidRPr="00055884" w:rsidRDefault="00C150BB" w:rsidP="0094770E">
      <w:pPr>
        <w:pStyle w:val="ListParagraph"/>
        <w:keepNext/>
        <w:numPr>
          <w:ilvl w:val="0"/>
          <w:numId w:val="24"/>
        </w:numPr>
        <w:spacing w:after="0" w:line="240" w:lineRule="auto"/>
        <w:jc w:val="center"/>
        <w:outlineLvl w:val="0"/>
        <w:rPr>
          <w:rFonts w:ascii="Times New Roman" w:eastAsia="Times New Roman" w:hAnsi="Times New Roman" w:cs="Times New Roman"/>
          <w:b/>
          <w:bCs/>
          <w:kern w:val="32"/>
          <w:sz w:val="24"/>
          <w:szCs w:val="24"/>
          <w:lang w:eastAsia="lv-LV"/>
        </w:rPr>
      </w:pPr>
      <w:r w:rsidRPr="00055884">
        <w:rPr>
          <w:rFonts w:ascii="Times New Roman" w:eastAsia="Times New Roman" w:hAnsi="Times New Roman" w:cs="Times New Roman"/>
          <w:b/>
          <w:bCs/>
          <w:kern w:val="32"/>
          <w:sz w:val="24"/>
          <w:szCs w:val="24"/>
          <w:lang w:eastAsia="lv-LV"/>
        </w:rPr>
        <w:t>Pretendentu pienākumi un tiesības</w:t>
      </w:r>
      <w:r w:rsidRPr="00055884">
        <w:rPr>
          <w:rFonts w:ascii="Times New Roman" w:eastAsia="Times New Roman" w:hAnsi="Times New Roman" w:cs="Times New Roman"/>
          <w:bCs/>
          <w:kern w:val="32"/>
          <w:sz w:val="24"/>
          <w:szCs w:val="24"/>
          <w:lang w:eastAsia="lv-LV"/>
        </w:rPr>
        <w:t>:</w:t>
      </w:r>
    </w:p>
    <w:p w14:paraId="521D1A92" w14:textId="79A6B8D8" w:rsidR="00C150BB" w:rsidRPr="00055884" w:rsidRDefault="00C150BB" w:rsidP="0094770E">
      <w:pPr>
        <w:pStyle w:val="ListParagraph"/>
        <w:numPr>
          <w:ilvl w:val="1"/>
          <w:numId w:val="24"/>
        </w:numPr>
        <w:spacing w:after="0" w:line="240" w:lineRule="auto"/>
        <w:ind w:right="424"/>
        <w:jc w:val="both"/>
        <w:rPr>
          <w:rFonts w:ascii="Times New Roman" w:eastAsia="Times New Roman" w:hAnsi="Times New Roman" w:cs="Times New Roman"/>
          <w:sz w:val="24"/>
          <w:szCs w:val="24"/>
          <w:lang w:eastAsia="lv-LV"/>
        </w:rPr>
      </w:pPr>
      <w:r w:rsidRPr="00055884">
        <w:rPr>
          <w:rFonts w:ascii="Times New Roman" w:eastAsia="Times New Roman" w:hAnsi="Times New Roman" w:cs="Times New Roman"/>
          <w:b/>
          <w:sz w:val="24"/>
          <w:szCs w:val="24"/>
          <w:lang w:eastAsia="lv-LV"/>
        </w:rPr>
        <w:t>Pretendentu tiesības:</w:t>
      </w:r>
    </w:p>
    <w:p w14:paraId="41912FF3" w14:textId="2E7A6FC3"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lastRenderedPageBreak/>
        <w:t xml:space="preserve">Ja Pretendents ir laikus pieprasījis papildu informāciju par iepirkuma Nolikumā iekļautajām prasībām, Pasūtītājs to sniedz </w:t>
      </w:r>
      <w:r w:rsidR="00430E0A" w:rsidRPr="00E50E91">
        <w:rPr>
          <w:rFonts w:ascii="Times New Roman" w:eastAsia="Times New Roman" w:hAnsi="Times New Roman" w:cs="Times New Roman"/>
          <w:sz w:val="24"/>
          <w:szCs w:val="24"/>
          <w:lang w:eastAsia="lv-LV"/>
        </w:rPr>
        <w:t>5</w:t>
      </w:r>
      <w:r w:rsidRPr="00E50E91">
        <w:rPr>
          <w:rFonts w:ascii="Times New Roman" w:eastAsia="Times New Roman" w:hAnsi="Times New Roman" w:cs="Times New Roman"/>
          <w:sz w:val="24"/>
          <w:szCs w:val="24"/>
          <w:lang w:eastAsia="lv-LV"/>
        </w:rPr>
        <w:t xml:space="preserve"> (</w:t>
      </w:r>
      <w:r w:rsidR="00430E0A" w:rsidRPr="00E50E91">
        <w:rPr>
          <w:rFonts w:ascii="Times New Roman" w:eastAsia="Times New Roman" w:hAnsi="Times New Roman" w:cs="Times New Roman"/>
          <w:sz w:val="24"/>
          <w:szCs w:val="24"/>
          <w:lang w:eastAsia="lv-LV"/>
        </w:rPr>
        <w:t>piecu</w:t>
      </w:r>
      <w:r w:rsidRPr="00E50E91">
        <w:rPr>
          <w:rFonts w:ascii="Times New Roman" w:eastAsia="Times New Roman" w:hAnsi="Times New Roman" w:cs="Times New Roman"/>
          <w:sz w:val="24"/>
          <w:szCs w:val="24"/>
          <w:lang w:eastAsia="lv-LV"/>
        </w:rPr>
        <w:t xml:space="preserve">) darbdienu laikā, bet ne vēlāk kā </w:t>
      </w:r>
      <w:r w:rsidR="00430E0A" w:rsidRPr="00E50E91">
        <w:rPr>
          <w:rFonts w:ascii="Times New Roman" w:eastAsia="Times New Roman" w:hAnsi="Times New Roman" w:cs="Times New Roman"/>
          <w:sz w:val="24"/>
          <w:szCs w:val="24"/>
          <w:lang w:eastAsia="lv-LV"/>
        </w:rPr>
        <w:t>6</w:t>
      </w:r>
      <w:r w:rsidRPr="00E50E91">
        <w:rPr>
          <w:rFonts w:ascii="Times New Roman" w:eastAsia="Times New Roman" w:hAnsi="Times New Roman" w:cs="Times New Roman"/>
          <w:sz w:val="24"/>
          <w:szCs w:val="24"/>
          <w:lang w:eastAsia="lv-LV"/>
        </w:rPr>
        <w:t xml:space="preserve"> (</w:t>
      </w:r>
      <w:r w:rsidR="00430E0A" w:rsidRPr="00E50E91">
        <w:rPr>
          <w:rFonts w:ascii="Times New Roman" w:eastAsia="Times New Roman" w:hAnsi="Times New Roman" w:cs="Times New Roman"/>
          <w:sz w:val="24"/>
          <w:szCs w:val="24"/>
          <w:lang w:eastAsia="lv-LV"/>
        </w:rPr>
        <w:t>sešas</w:t>
      </w:r>
      <w:r w:rsidRPr="00E50E91">
        <w:rPr>
          <w:rFonts w:ascii="Times New Roman" w:eastAsia="Times New Roman" w:hAnsi="Times New Roman" w:cs="Times New Roman"/>
          <w:sz w:val="24"/>
          <w:szCs w:val="24"/>
          <w:lang w:eastAsia="lv-LV"/>
        </w:rPr>
        <w:t xml:space="preserve">) dienas pirms piedāvājumu iesniegšanas termiņa beigām. Papildu informāciju Pasūtītājs </w:t>
      </w:r>
      <w:proofErr w:type="spellStart"/>
      <w:r w:rsidRPr="00E50E91">
        <w:rPr>
          <w:rFonts w:ascii="Times New Roman" w:eastAsia="Times New Roman" w:hAnsi="Times New Roman" w:cs="Times New Roman"/>
          <w:sz w:val="24"/>
          <w:szCs w:val="24"/>
          <w:lang w:eastAsia="lv-LV"/>
        </w:rPr>
        <w:t>nosūta</w:t>
      </w:r>
      <w:proofErr w:type="spellEnd"/>
      <w:r w:rsidRPr="00E50E91">
        <w:rPr>
          <w:rFonts w:ascii="Times New Roman" w:eastAsia="Times New Roman" w:hAnsi="Times New Roman" w:cs="Times New Roman"/>
          <w:sz w:val="24"/>
          <w:szCs w:val="24"/>
          <w:lang w:eastAsia="lv-LV"/>
        </w:rPr>
        <w:t xml:space="preserve"> piegādātājam, kas uzdevis jautājumu, un vienlaikus ievieto šo informāciju </w:t>
      </w:r>
      <w:r w:rsidRPr="00E50E91">
        <w:rPr>
          <w:rFonts w:ascii="Times New Roman" w:eastAsia="Times New Roman" w:hAnsi="Times New Roman" w:cs="Times New Roman"/>
          <w:spacing w:val="-2"/>
          <w:sz w:val="24"/>
          <w:szCs w:val="24"/>
          <w:lang w:eastAsia="lv-LV"/>
        </w:rPr>
        <w:t>EIS e-konkursu apakšsistēmā,</w:t>
      </w:r>
      <w:r w:rsidRPr="00E50E91">
        <w:rPr>
          <w:rFonts w:ascii="Times New Roman" w:eastAsia="Times New Roman" w:hAnsi="Times New Roman" w:cs="Times New Roman"/>
          <w:sz w:val="24"/>
          <w:szCs w:val="24"/>
          <w:lang w:eastAsia="lv-LV"/>
        </w:rPr>
        <w:t xml:space="preserve"> norādot arī uzdoto jautājumu. </w:t>
      </w:r>
    </w:p>
    <w:p w14:paraId="79E9601B" w14:textId="43CA13AA"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Pirms piedāvājumu iesniegšanas termiņa beigām grozīt vai atsaukt iesniegto piedāvājumu;</w:t>
      </w:r>
    </w:p>
    <w:p w14:paraId="0918DC0E" w14:textId="18E92A1D"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Pārsūdzēt Iepirkuma komisijas pieņemto lēmumu saskaņā ar Likumu.</w:t>
      </w:r>
    </w:p>
    <w:p w14:paraId="19BEBC76" w14:textId="24AA1EB9" w:rsidR="00C150BB" w:rsidRPr="00E50E91"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b/>
          <w:sz w:val="24"/>
          <w:szCs w:val="24"/>
          <w:lang w:eastAsia="lv-LV"/>
        </w:rPr>
        <w:t>Pretendentu pienākumi:</w:t>
      </w:r>
    </w:p>
    <w:p w14:paraId="4550B742" w14:textId="7EDFB74E" w:rsidR="00C150BB" w:rsidRPr="00E50E91"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Pretendents iesniedz piedāvājumu atbilstoši Nolikuma prasībām;</w:t>
      </w:r>
    </w:p>
    <w:p w14:paraId="44934840" w14:textId="64A64362"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Katrs Pretendents, iesniedzot piedāvājumu, apņemas ievērot visus Nolikumā minētos nosacījumus kā pamatu Iepirkuma līguma noslēgšanai;</w:t>
      </w:r>
    </w:p>
    <w:p w14:paraId="6147A0F4" w14:textId="7B09E542"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Pretendentam, kura piedāvājums atzīts par Iepirkuma uzvarētāju, ir pienākums noslēgt Iepirkuma līgumu saskaņā ar Nolikumam pievienoto Iepirkuma līguma projektu, pēc Pasūtītāja pieprasījuma, kurš sagatavots apstākļos, kad vairs nepastāv tiesiski šķēršļi Iepirkuma līguma noslēgšanai. Iepirkuma uzvarētāja atteikšanās noslēgt līgumu vai parakstīta līguma eksemplāra nepiegādāšana Pasūtītājam Likumā noteiktajā termiņā, tiks uzskatīta par Pretendenta piedāvājuma atsaukšanu;</w:t>
      </w:r>
    </w:p>
    <w:p w14:paraId="13F6AB73" w14:textId="660D309F"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Pretendents uzņemas segt visas izmaksas, kuras saistītas ar piedāvājuma izstrādi un iesniegšanu, un apņemas neizvirzīt pret Pasūtītāju nekādas pretenzijas par minētajām izmaksām.</w:t>
      </w:r>
    </w:p>
    <w:p w14:paraId="791C2973" w14:textId="366DD6BC" w:rsidR="00C150BB" w:rsidRPr="00E50E91"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Pretendents var iesniegt Pasūtītājam jautājumus par Nolikumu vai Iepirkuma priekšmetu. Pretendents seko līdzi izvietotajai aktuālajai informācijai par Iepirkuma norises gaitu, t.sk., Pasūtītāja atbildēm uz Pretendentu uzdotajiem jautājumiem, skaidrojumiem, līguma tiesību piešķiršanu u.c., izmantojot Elektronisko iepirkumu sistēmas e-konkursu apakšsistēmu.</w:t>
      </w:r>
    </w:p>
    <w:p w14:paraId="486F1657" w14:textId="34CF82A0" w:rsidR="00C150BB" w:rsidRPr="00E50E91"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Ja piedāvājumu iesniedz fizisko vai juridisko personu apvienība jebkurā to kombinācijā (turpmāk – piegādātāju apvienība), piedāvājumā norāda personu, kura pārstāv piegādātāju apvienību Iepirkumā, kā arī katras personas atbildības apjomu. Ja nav norādīta persona, kura pārstāv piegādātāju apvienību Iepirkumā, tad visi piegādātāju apvienības biedri paraksta Iepirkuma pieteikumu.</w:t>
      </w:r>
    </w:p>
    <w:p w14:paraId="68B8E14B" w14:textId="1558E143" w:rsidR="00C150BB" w:rsidRPr="00E50E91"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Pretendents var balstīties uz citu personu tehniskajām un profesionālajām spējām, ja tas ir nepieciešams Iepirkuma līguma izpildei, neatkarīgi no savstarpējo attiecību tiesiskā rakstura. Šādā gadījumā Pretendents pierāda Iepirkumu komisijai, ka tam faktiski būs pieejami šo personu resursi, iesniedzot šo personu apliecinājumu vai vienošanos par nepieciešamo resursu nodošanu Pretendenta rīcībā. Pretendents, lai apliecinātu profesionālo pieredzi vai Pasūtītāja prasībām atbilstoša personāla pieejamību, var balstīties uz citu personu iespējām tikai tad, ja šīs personas sniegs pakalpojumus, kuru izpildei attiecīgās spējas ir nepieciešamas.</w:t>
      </w:r>
    </w:p>
    <w:p w14:paraId="17A7E459" w14:textId="62B053AC" w:rsidR="00C150BB" w:rsidRPr="00E50E91" w:rsidRDefault="00C150BB" w:rsidP="0094770E">
      <w:pPr>
        <w:pStyle w:val="ListParagraph"/>
        <w:numPr>
          <w:ilvl w:val="2"/>
          <w:numId w:val="24"/>
        </w:numPr>
        <w:spacing w:after="0" w:line="240" w:lineRule="auto"/>
        <w:jc w:val="both"/>
        <w:rPr>
          <w:rFonts w:ascii="Times New Roman" w:eastAsia="Calibri" w:hAnsi="Times New Roman" w:cs="Times New Roman"/>
          <w:sz w:val="24"/>
          <w:szCs w:val="24"/>
          <w:lang w:eastAsia="lv-LV"/>
        </w:rPr>
      </w:pPr>
      <w:r w:rsidRPr="00E50E91">
        <w:rPr>
          <w:rFonts w:ascii="Times New Roman" w:eastAsia="Calibri" w:hAnsi="Times New Roman" w:cs="Times New Roman"/>
          <w:sz w:val="24"/>
          <w:szCs w:val="24"/>
          <w:lang w:eastAsia="lv-LV"/>
        </w:rPr>
        <w:t>Pretendents var balstīties uz citu personu saimnieciskajām un finansiālajām iespējām, ja tas ir nepieciešams konkrētā līguma izpildei, neatkarīgi no savstarpējo attiecību tiesiskā rakstura. Šādā gadījumā Pretendents pierāda Pasūtītājam, ka viņa rīcībā būs nepieciešamie resursi, iesniedzot šo personu apliecinājumu vai vienošanos par sadarbību konkrētā līguma izpildē. Šādā gadījumā Pretendentam un personai, uz kuras saimnieciskajām un finansiālajām iespējām tas balstās, ir jābūt solidāri atbildīgiem par Iepirkuma līguma izpildi.</w:t>
      </w:r>
    </w:p>
    <w:p w14:paraId="1EEFE59A" w14:textId="217BFB4C" w:rsidR="00C150BB" w:rsidRPr="00E50E91"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 xml:space="preserve">Ja Pretendents līguma izpildē piesaista apakšuzņēmēju, paredzot tam izpildei nodot konkrētu līguma daļu un tās vērtība ir </w:t>
      </w:r>
      <w:r w:rsidR="00702749" w:rsidRPr="00E50E91">
        <w:rPr>
          <w:rFonts w:ascii="Times New Roman" w:eastAsia="Times New Roman" w:hAnsi="Times New Roman" w:cs="Times New Roman"/>
          <w:sz w:val="24"/>
          <w:szCs w:val="24"/>
          <w:lang w:eastAsia="lv-LV"/>
        </w:rPr>
        <w:t>vismaz 10 000,00 EUR</w:t>
      </w:r>
      <w:r w:rsidRPr="00E50E91">
        <w:rPr>
          <w:rFonts w:ascii="Times New Roman" w:eastAsia="Times New Roman" w:hAnsi="Times New Roman" w:cs="Times New Roman"/>
          <w:sz w:val="24"/>
          <w:szCs w:val="24"/>
          <w:lang w:eastAsia="lv-LV"/>
        </w:rPr>
        <w:t xml:space="preserve"> no kopējās Iepirkuma līguma vērtības vai lielāka, Pretendentam jāiesniedz apakšuzņēmēja parakstīts dokuments (apliecinājums vai vienošanās), kas pierāda apakšuzņēmēja uzņemtās saistības Iepirkuma īstenošanā un piedalīšanos Iepirkuma līguma izpildē un informāciju pa to, kādu Iepirkuma (līguma) daļu (kurus darbus) īstenos apakšuzņēmējs. Pretendenta piesaistītajam apakšuzņēmējam iesniedzamajā dokumentā jānorāda informācija par to, vai tas atbilst mazā vai vidējā uzņēmēja statusam.</w:t>
      </w:r>
    </w:p>
    <w:p w14:paraId="7448126B" w14:textId="0EEA75FD"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 xml:space="preserve">Ja ir pamats apšaubīt Pretendenta statusu, Iepirkumu komisijai ir tiesības jebkurā laikā pieprasīt no Pretendenta, kas izturējis kvalifikācijas pārbaudi, apliecinājumu, ka viņa kvalifikācija joprojām atbilst Nolikumā noteiktajām prasībām. Ja Iepirkumu komisijai rodas šaubas par </w:t>
      </w:r>
      <w:r w:rsidRPr="00E50E91">
        <w:rPr>
          <w:rFonts w:ascii="Times New Roman" w:eastAsia="Times New Roman" w:hAnsi="Times New Roman" w:cs="Times New Roman"/>
          <w:sz w:val="24"/>
          <w:szCs w:val="24"/>
          <w:lang w:eastAsia="lv-LV"/>
        </w:rPr>
        <w:lastRenderedPageBreak/>
        <w:t>iesniegtās dokumenta kopijas autentiskumu, tā pieprasa, lai Pretendents uzrāda dokumenta oriģinālu vai iesniedz apliecinātu dokumenta kopiju. Gadījumā, ja Pretendents nepilda šīs prasības, vai atklājas, ka sniegtas nepatiesas vai neprecīzas ziņas, Iepirkumu komisija pieprasa attiecīgo ziņu skaidrojumu.</w:t>
      </w:r>
    </w:p>
    <w:p w14:paraId="0BF78C09" w14:textId="001AE889"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Pasūtītājs var prasīt, lai apvienība, attiecībā uz kuru pieņemts lēmums slēgt Iepirkuma līgumu, pēc savas izvēles izveidojas atbilstoši noteiktam juridiskam statusam vai noslēdz sabiedrības līgumu, vienojoties par apvienības dalībnieku atbildības sadalījumu, ja tas nepieciešams Iepirkuma līguma noteikumu sekmīgai izpildei.</w:t>
      </w:r>
    </w:p>
    <w:p w14:paraId="32C3DDCF" w14:textId="6E7E6D18" w:rsidR="00C150BB" w:rsidRPr="00E50E91" w:rsidRDefault="00C150BB" w:rsidP="0094770E">
      <w:pPr>
        <w:pStyle w:val="ListParagraph"/>
        <w:numPr>
          <w:ilvl w:val="2"/>
          <w:numId w:val="24"/>
        </w:numPr>
        <w:spacing w:after="0" w:line="240" w:lineRule="auto"/>
        <w:ind w:right="-1"/>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Ja piedāvājumu iesniedz personālsabiedrība, tad ir jāiesniedz personālsabiedrības līguma kopija vai izraksts no līguma, vai cita dokumenta (protokols, vienošanās) kopija, kas apliecina katra personālsabiedrības biedra kompetenci un atbildības sadalījumu, ja tas nav ietverts personālsabiedrības līgumā vai tā izrakstā.</w:t>
      </w:r>
    </w:p>
    <w:p w14:paraId="1F210BF1" w14:textId="77777777" w:rsidR="00C150BB" w:rsidRPr="00C150BB" w:rsidRDefault="00C150BB" w:rsidP="00E67042">
      <w:pPr>
        <w:spacing w:after="0" w:line="240" w:lineRule="auto"/>
        <w:ind w:right="-1" w:firstLine="720"/>
        <w:jc w:val="both"/>
        <w:rPr>
          <w:rFonts w:ascii="Times New Roman" w:eastAsia="Times New Roman" w:hAnsi="Times New Roman" w:cs="Times New Roman"/>
          <w:sz w:val="24"/>
          <w:szCs w:val="24"/>
          <w:lang w:eastAsia="lv-LV"/>
        </w:rPr>
      </w:pPr>
    </w:p>
    <w:p w14:paraId="51D3E9CD" w14:textId="56096D75" w:rsidR="00C150BB" w:rsidRPr="00E50E91" w:rsidRDefault="00C150BB" w:rsidP="0094770E">
      <w:pPr>
        <w:pStyle w:val="ListParagraph"/>
        <w:keepNext/>
        <w:numPr>
          <w:ilvl w:val="0"/>
          <w:numId w:val="24"/>
        </w:numPr>
        <w:spacing w:after="0" w:line="240" w:lineRule="auto"/>
        <w:jc w:val="center"/>
        <w:outlineLvl w:val="0"/>
        <w:rPr>
          <w:rFonts w:ascii="Times New Roman" w:eastAsia="Times New Roman" w:hAnsi="Times New Roman" w:cs="Times New Roman"/>
          <w:b/>
          <w:bCs/>
          <w:kern w:val="32"/>
          <w:sz w:val="24"/>
          <w:szCs w:val="24"/>
          <w:lang w:eastAsia="lv-LV"/>
        </w:rPr>
      </w:pPr>
      <w:r w:rsidRPr="00E50E91">
        <w:rPr>
          <w:rFonts w:ascii="Times New Roman" w:eastAsia="Times New Roman" w:hAnsi="Times New Roman" w:cs="Times New Roman"/>
          <w:b/>
          <w:bCs/>
          <w:kern w:val="32"/>
          <w:sz w:val="24"/>
          <w:szCs w:val="24"/>
          <w:lang w:eastAsia="lv-LV"/>
        </w:rPr>
        <w:t>Pretendentu atlases nosacījumi un iesniedzamie dokumenti</w:t>
      </w:r>
      <w:r w:rsidRPr="00E50E91">
        <w:rPr>
          <w:rFonts w:ascii="Times New Roman" w:eastAsia="Times New Roman" w:hAnsi="Times New Roman" w:cs="Times New Roman"/>
          <w:bCs/>
          <w:kern w:val="32"/>
          <w:sz w:val="24"/>
          <w:szCs w:val="24"/>
          <w:lang w:eastAsia="lv-LV"/>
        </w:rPr>
        <w:t>:</w:t>
      </w:r>
    </w:p>
    <w:p w14:paraId="49BD41BA" w14:textId="77777777" w:rsidR="00C150BB" w:rsidRPr="00C150BB" w:rsidRDefault="00C150BB" w:rsidP="00E67042">
      <w:pPr>
        <w:widowControl w:val="0"/>
        <w:spacing w:after="0" w:line="240" w:lineRule="auto"/>
        <w:ind w:firstLine="709"/>
        <w:jc w:val="both"/>
        <w:rPr>
          <w:rFonts w:ascii="Times New Roman" w:eastAsia="Times New Roman" w:hAnsi="Times New Roman" w:cs="Times New Roman"/>
          <w:sz w:val="24"/>
          <w:szCs w:val="24"/>
          <w:lang w:eastAsia="lv-LV"/>
        </w:rPr>
      </w:pPr>
      <w:r w:rsidRPr="00C150BB">
        <w:rPr>
          <w:rFonts w:ascii="Times New Roman" w:eastAsia="Times New Roman" w:hAnsi="Times New Roman" w:cs="Times New Roman"/>
          <w:sz w:val="24"/>
          <w:szCs w:val="24"/>
          <w:lang w:eastAsia="lv-LV"/>
        </w:rPr>
        <w:t>Pretendentu atlases nosacījumi ir obligāti visiem Pretendentiem, kuri vēlas iegūt tiesības slēgt Iepirkuma līgumu. Pretendenta kvalifikācija var tikt atzīta par pietiekamu Iepirkuma līguma izpildei tikai tad, ja Pretendents ir iesniedzis visus šā Nolikuma 4. punkta apakšpunktos pieprasītos dokumentus, no kuriem Pasūtītājs var objektīvi izsecināt, ka Pretendenta (t.sk., tā piesaistītā speciālista, apakšuzņēmēja/vai personas, uz kuru iespējām Pretendents balstās) kvalifikācija un spējas ir pietiekamas Iepirkuma līguma izpildei.</w:t>
      </w:r>
    </w:p>
    <w:p w14:paraId="7C8F57C1" w14:textId="714320C5" w:rsidR="00C150BB" w:rsidRPr="00E50E91" w:rsidRDefault="00C150BB" w:rsidP="0094770E">
      <w:pPr>
        <w:pStyle w:val="ListParagraph"/>
        <w:numPr>
          <w:ilvl w:val="1"/>
          <w:numId w:val="24"/>
        </w:numPr>
        <w:spacing w:after="0" w:line="240" w:lineRule="auto"/>
        <w:jc w:val="both"/>
        <w:rPr>
          <w:rFonts w:ascii="Times New Roman" w:eastAsia="Times New Roman" w:hAnsi="Times New Roman" w:cs="Times New Roman"/>
          <w:b/>
          <w:sz w:val="24"/>
          <w:szCs w:val="24"/>
          <w:lang w:eastAsia="lv-LV"/>
        </w:rPr>
      </w:pPr>
      <w:r w:rsidRPr="00E50E91">
        <w:rPr>
          <w:rFonts w:ascii="Times New Roman" w:eastAsia="Times New Roman" w:hAnsi="Times New Roman" w:cs="Times New Roman"/>
          <w:b/>
          <w:sz w:val="24"/>
          <w:szCs w:val="24"/>
          <w:u w:val="single"/>
          <w:lang w:eastAsia="lv-LV"/>
        </w:rPr>
        <w:t>Pretendentu atlases nosacījumi</w:t>
      </w:r>
      <w:r w:rsidRPr="00E50E91">
        <w:rPr>
          <w:rFonts w:ascii="Times New Roman" w:eastAsia="Times New Roman" w:hAnsi="Times New Roman" w:cs="Times New Roman"/>
          <w:sz w:val="24"/>
          <w:szCs w:val="24"/>
          <w:lang w:eastAsia="lv-LV"/>
        </w:rPr>
        <w:t>:</w:t>
      </w:r>
    </w:p>
    <w:p w14:paraId="03EE4846" w14:textId="494E8629" w:rsidR="008166B0" w:rsidRPr="008166B0" w:rsidRDefault="008166B0" w:rsidP="0094770E">
      <w:pPr>
        <w:pStyle w:val="ListParagraph"/>
        <w:widowControl w:val="0"/>
        <w:numPr>
          <w:ilvl w:val="2"/>
          <w:numId w:val="24"/>
        </w:numPr>
        <w:spacing w:after="0" w:line="276" w:lineRule="auto"/>
        <w:jc w:val="both"/>
        <w:rPr>
          <w:rFonts w:ascii="Times New Roman" w:hAnsi="Times New Roman" w:cs="Times New Roman"/>
          <w:sz w:val="24"/>
          <w:szCs w:val="24"/>
        </w:rPr>
      </w:pPr>
      <w:r w:rsidRPr="008166B0">
        <w:rPr>
          <w:rFonts w:ascii="Times New Roman" w:hAnsi="Times New Roman" w:cs="Times New Roman"/>
          <w:iCs/>
          <w:sz w:val="24"/>
          <w:szCs w:val="24"/>
        </w:rPr>
        <w:t xml:space="preserve">Pretendentam jābūt reģistrētam, </w:t>
      </w:r>
      <w:r w:rsidRPr="008166B0">
        <w:rPr>
          <w:rFonts w:ascii="Times New Roman" w:hAnsi="Times New Roman" w:cs="Times New Roman"/>
          <w:sz w:val="24"/>
          <w:szCs w:val="24"/>
        </w:rPr>
        <w:t xml:space="preserve">licencētam vai sertificētam atbilstoši attiecīgās valsts normatīvo aktu prasībām, t.i., pretendentam </w:t>
      </w:r>
      <w:r w:rsidRPr="008166B0">
        <w:rPr>
          <w:rFonts w:ascii="Times New Roman" w:hAnsi="Times New Roman" w:cs="Times New Roman"/>
          <w:iCs/>
          <w:sz w:val="24"/>
          <w:szCs w:val="24"/>
        </w:rPr>
        <w:t>jābūt reģistrētam Latvijas Republikas Uzņēmumu reģistrā</w:t>
      </w:r>
      <w:r w:rsidRPr="008166B0">
        <w:rPr>
          <w:rFonts w:ascii="Times New Roman" w:hAnsi="Times New Roman" w:cs="Times New Roman"/>
          <w:i/>
          <w:iCs/>
          <w:sz w:val="24"/>
          <w:szCs w:val="24"/>
        </w:rPr>
        <w:t xml:space="preserve"> </w:t>
      </w:r>
      <w:r w:rsidRPr="008166B0">
        <w:rPr>
          <w:rFonts w:ascii="Times New Roman" w:hAnsi="Times New Roman" w:cs="Times New Roman"/>
          <w:bCs/>
          <w:sz w:val="24"/>
          <w:szCs w:val="24"/>
        </w:rPr>
        <w:t>(</w:t>
      </w:r>
      <w:r w:rsidRPr="008166B0">
        <w:rPr>
          <w:rFonts w:ascii="Times New Roman" w:hAnsi="Times New Roman" w:cs="Times New Roman"/>
          <w:iCs/>
          <w:sz w:val="24"/>
          <w:szCs w:val="24"/>
        </w:rPr>
        <w:t>ar tiesībām veikt šā Iepirkuma Nolikumā minēto preču tirdzniecību un piegādes</w:t>
      </w:r>
      <w:r w:rsidRPr="008166B0">
        <w:rPr>
          <w:rFonts w:ascii="Times New Roman" w:hAnsi="Times New Roman" w:cs="Times New Roman"/>
          <w:sz w:val="24"/>
          <w:szCs w:val="24"/>
        </w:rPr>
        <w:t>).</w:t>
      </w:r>
    </w:p>
    <w:p w14:paraId="3B755C59" w14:textId="77777777" w:rsidR="00C150BB" w:rsidRDefault="00C150BB" w:rsidP="0094770E">
      <w:pPr>
        <w:pStyle w:val="ListParagraph"/>
        <w:numPr>
          <w:ilvl w:val="1"/>
          <w:numId w:val="25"/>
        </w:numPr>
        <w:spacing w:after="0" w:line="240" w:lineRule="auto"/>
        <w:ind w:left="1134"/>
        <w:jc w:val="both"/>
        <w:rPr>
          <w:rFonts w:ascii="Times New Roman" w:eastAsia="Times New Roman" w:hAnsi="Times New Roman" w:cs="Times New Roman"/>
          <w:sz w:val="24"/>
          <w:szCs w:val="24"/>
          <w:lang w:eastAsia="lv-LV"/>
        </w:rPr>
      </w:pPr>
      <w:r w:rsidRPr="008166B0">
        <w:rPr>
          <w:rFonts w:ascii="Times New Roman" w:eastAsia="Times New Roman" w:hAnsi="Times New Roman" w:cs="Times New Roman"/>
          <w:sz w:val="24"/>
          <w:szCs w:val="24"/>
          <w:lang w:eastAsia="lv-LV"/>
        </w:rPr>
        <w:t xml:space="preserve">Par Latvijā reģistrētu Pretendentu (par Pretendenta reģistrācijas faktu) Iepirkuma komisija pārliecināsies </w:t>
      </w:r>
      <w:r w:rsidRPr="008166B0">
        <w:rPr>
          <w:rFonts w:ascii="Times New Roman" w:eastAsia="Times New Roman" w:hAnsi="Times New Roman" w:cs="Times New Roman"/>
          <w:i/>
          <w:sz w:val="24"/>
          <w:szCs w:val="24"/>
          <w:lang w:eastAsia="lv-LV"/>
        </w:rPr>
        <w:t>Latvijas Republikas Uzņēmumu reģistra</w:t>
      </w:r>
      <w:r w:rsidRPr="008166B0">
        <w:rPr>
          <w:rFonts w:ascii="Times New Roman" w:eastAsia="Times New Roman" w:hAnsi="Times New Roman" w:cs="Times New Roman"/>
          <w:sz w:val="24"/>
          <w:szCs w:val="24"/>
          <w:lang w:eastAsia="lv-LV"/>
        </w:rPr>
        <w:t xml:space="preserve"> datu bāzē</w:t>
      </w:r>
      <w:r w:rsidR="000B52DB" w:rsidRPr="008166B0">
        <w:rPr>
          <w:rFonts w:ascii="Times New Roman" w:eastAsia="Times New Roman" w:hAnsi="Times New Roman" w:cs="Times New Roman"/>
          <w:sz w:val="24"/>
          <w:szCs w:val="24"/>
          <w:lang w:eastAsia="lv-LV"/>
        </w:rPr>
        <w:t>.</w:t>
      </w:r>
    </w:p>
    <w:p w14:paraId="61868AEF" w14:textId="1DA2D19A" w:rsidR="008166B0" w:rsidRPr="008166B0" w:rsidRDefault="008166B0" w:rsidP="0094770E">
      <w:pPr>
        <w:pStyle w:val="ListParagraph"/>
        <w:numPr>
          <w:ilvl w:val="1"/>
          <w:numId w:val="25"/>
        </w:numPr>
        <w:spacing w:line="240" w:lineRule="auto"/>
        <w:ind w:left="1134"/>
        <w:rPr>
          <w:rFonts w:ascii="Times New Roman" w:eastAsia="Times New Roman" w:hAnsi="Times New Roman" w:cs="Times New Roman"/>
          <w:sz w:val="24"/>
          <w:szCs w:val="24"/>
          <w:lang w:eastAsia="lv-LV"/>
        </w:rPr>
      </w:pPr>
      <w:r w:rsidRPr="008166B0">
        <w:rPr>
          <w:rFonts w:ascii="Times New Roman" w:eastAsia="Times New Roman" w:hAnsi="Times New Roman" w:cs="Times New Roman"/>
          <w:sz w:val="24"/>
          <w:szCs w:val="24"/>
          <w:lang w:eastAsia="lv-LV"/>
        </w:rPr>
        <w:t xml:space="preserve">Ārvalstīs reģistrētam pretendentam, kura saimnieciskā darbība nav reģistrēta </w:t>
      </w:r>
      <w:r w:rsidRPr="008166B0">
        <w:rPr>
          <w:rFonts w:ascii="Times New Roman" w:eastAsia="Times New Roman" w:hAnsi="Times New Roman" w:cs="Times New Roman"/>
          <w:iCs/>
          <w:sz w:val="24"/>
          <w:szCs w:val="24"/>
          <w:lang w:eastAsia="lv-LV"/>
        </w:rPr>
        <w:t>Latvijas Republikas Uzņēmumu reģistrā</w:t>
      </w:r>
      <w:r w:rsidRPr="008166B0">
        <w:rPr>
          <w:rFonts w:ascii="Times New Roman" w:eastAsia="Times New Roman" w:hAnsi="Times New Roman" w:cs="Times New Roman"/>
          <w:i/>
          <w:sz w:val="24"/>
          <w:szCs w:val="24"/>
          <w:lang w:eastAsia="lv-LV"/>
        </w:rPr>
        <w:t>,</w:t>
      </w:r>
      <w:r w:rsidRPr="008166B0">
        <w:rPr>
          <w:rFonts w:ascii="Times New Roman" w:eastAsia="Times New Roman" w:hAnsi="Times New Roman" w:cs="Times New Roman"/>
          <w:sz w:val="24"/>
          <w:szCs w:val="24"/>
          <w:lang w:eastAsia="lv-LV"/>
        </w:rPr>
        <w:t xml:space="preserve"> jāiesniedz attiecīgās valsts normatīvajos aktos paredzētajā kārtībā veiktas reģistrācijas faktu apliecinoši dokumenti (kompetentu institūciju izsniegtas licences, sertifikāti vai līdzvērtīgi dokumenti, ja attiecīgās valsts normatīvie akti paredz reģistrāciju), kuri apliecina, ka ārvalstīs reģistrētais pretendents ir tiesīgs veikt saimniecisko darbību </w:t>
      </w:r>
      <w:r w:rsidRPr="008166B0">
        <w:rPr>
          <w:rFonts w:ascii="Times New Roman" w:eastAsia="Times New Roman" w:hAnsi="Times New Roman" w:cs="Times New Roman"/>
          <w:iCs/>
          <w:sz w:val="24"/>
          <w:szCs w:val="24"/>
          <w:lang w:eastAsia="lv-LV"/>
        </w:rPr>
        <w:t>ar tiesībām veikt Iepirkuma priekšmetā minētos pakalpojumus</w:t>
      </w:r>
      <w:r w:rsidRPr="008166B0">
        <w:rPr>
          <w:rFonts w:ascii="Times New Roman" w:eastAsia="Times New Roman" w:hAnsi="Times New Roman" w:cs="Times New Roman"/>
          <w:sz w:val="24"/>
          <w:szCs w:val="24"/>
          <w:lang w:eastAsia="lv-LV"/>
        </w:rPr>
        <w:t>.</w:t>
      </w:r>
    </w:p>
    <w:p w14:paraId="2064974E" w14:textId="12825908" w:rsidR="004A0DE6" w:rsidRPr="0030736E" w:rsidRDefault="004A0DE6"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Pretendents, kurš nav reģistrēts LV Komercreģistrā, iesniedz komercdarbību reģistrējošas iestādes ārvalstīs izdotu reģistrācijas apliecības kopiju</w:t>
      </w:r>
      <w:r w:rsidR="00E50E91">
        <w:rPr>
          <w:rFonts w:ascii="Times New Roman" w:eastAsia="Times New Roman" w:hAnsi="Times New Roman" w:cs="Times New Roman"/>
          <w:sz w:val="24"/>
          <w:szCs w:val="24"/>
          <w:lang w:eastAsia="lv-LV"/>
        </w:rPr>
        <w:t xml:space="preserve">, </w:t>
      </w:r>
      <w:r w:rsidR="00E50E91" w:rsidRPr="0030736E">
        <w:rPr>
          <w:rFonts w:ascii="Times New Roman" w:eastAsia="Times New Roman" w:hAnsi="Times New Roman" w:cs="Times New Roman"/>
          <w:sz w:val="24"/>
          <w:szCs w:val="24"/>
          <w:lang w:eastAsia="lv-LV"/>
        </w:rPr>
        <w:t xml:space="preserve">kā arī pievieno aktuālo, uz iesniegšanas dienu,  </w:t>
      </w:r>
      <w:r w:rsidR="0030736E">
        <w:rPr>
          <w:rFonts w:ascii="Times New Roman" w:eastAsia="Times New Roman" w:hAnsi="Times New Roman" w:cs="Times New Roman"/>
          <w:sz w:val="24"/>
          <w:szCs w:val="24"/>
          <w:lang w:eastAsia="lv-LV"/>
        </w:rPr>
        <w:t>(</w:t>
      </w:r>
      <w:r w:rsidR="00E50E91" w:rsidRPr="0030736E">
        <w:rPr>
          <w:rFonts w:ascii="Times New Roman" w:eastAsia="Times New Roman" w:hAnsi="Times New Roman" w:cs="Times New Roman"/>
          <w:sz w:val="24"/>
          <w:szCs w:val="24"/>
          <w:lang w:eastAsia="lv-LV"/>
        </w:rPr>
        <w:t xml:space="preserve">amatpersonu </w:t>
      </w:r>
      <w:r w:rsidR="0030736E">
        <w:rPr>
          <w:rFonts w:ascii="Times New Roman" w:eastAsia="Times New Roman" w:hAnsi="Times New Roman" w:cs="Times New Roman"/>
          <w:sz w:val="24"/>
          <w:szCs w:val="24"/>
          <w:lang w:eastAsia="lv-LV"/>
        </w:rPr>
        <w:t>,</w:t>
      </w:r>
      <w:r w:rsidR="00E50E91" w:rsidRPr="0030736E">
        <w:rPr>
          <w:rFonts w:ascii="Times New Roman" w:eastAsia="Times New Roman" w:hAnsi="Times New Roman" w:cs="Times New Roman"/>
          <w:sz w:val="24"/>
          <w:szCs w:val="24"/>
          <w:lang w:eastAsia="lv-LV"/>
        </w:rPr>
        <w:t>valdes</w:t>
      </w:r>
      <w:r w:rsidR="0030736E">
        <w:rPr>
          <w:rFonts w:ascii="Times New Roman" w:eastAsia="Times New Roman" w:hAnsi="Times New Roman" w:cs="Times New Roman"/>
          <w:sz w:val="24"/>
          <w:szCs w:val="24"/>
          <w:lang w:eastAsia="lv-LV"/>
        </w:rPr>
        <w:t>,</w:t>
      </w:r>
      <w:r w:rsidR="00E50E91" w:rsidRPr="0030736E">
        <w:rPr>
          <w:rFonts w:ascii="Times New Roman" w:eastAsia="Times New Roman" w:hAnsi="Times New Roman" w:cs="Times New Roman"/>
          <w:sz w:val="24"/>
          <w:szCs w:val="24"/>
          <w:lang w:eastAsia="lv-LV"/>
        </w:rPr>
        <w:t xml:space="preserve"> padomes locekļu</w:t>
      </w:r>
      <w:r w:rsidR="0030736E">
        <w:rPr>
          <w:rFonts w:ascii="Times New Roman" w:eastAsia="Times New Roman" w:hAnsi="Times New Roman" w:cs="Times New Roman"/>
          <w:sz w:val="24"/>
          <w:szCs w:val="24"/>
          <w:lang w:eastAsia="lv-LV"/>
        </w:rPr>
        <w:t xml:space="preserve"> un </w:t>
      </w:r>
      <w:r w:rsidR="00E50E91" w:rsidRPr="0030736E">
        <w:rPr>
          <w:rFonts w:ascii="Times New Roman" w:eastAsia="Times New Roman" w:hAnsi="Times New Roman" w:cs="Times New Roman"/>
          <w:sz w:val="24"/>
          <w:szCs w:val="24"/>
          <w:lang w:eastAsia="lv-LV"/>
        </w:rPr>
        <w:t>prokūristu utt.) sarakstu</w:t>
      </w:r>
      <w:r w:rsidRPr="0030736E">
        <w:rPr>
          <w:rFonts w:ascii="Times New Roman" w:eastAsia="Times New Roman" w:hAnsi="Times New Roman" w:cs="Times New Roman"/>
          <w:sz w:val="24"/>
          <w:szCs w:val="24"/>
          <w:lang w:eastAsia="lv-LV"/>
        </w:rPr>
        <w:t>.</w:t>
      </w:r>
    </w:p>
    <w:p w14:paraId="059B860C" w14:textId="1BABC2B0" w:rsidR="00C82B9E" w:rsidRPr="00E50E91" w:rsidRDefault="00C82B9E"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E50E91">
        <w:rPr>
          <w:rFonts w:ascii="Times New Roman" w:eastAsia="Times New Roman" w:hAnsi="Times New Roman" w:cs="Times New Roman"/>
          <w:sz w:val="24"/>
          <w:szCs w:val="24"/>
          <w:lang w:eastAsia="lv-LV"/>
        </w:rPr>
        <w:t>Ražotāja vai ražotāja ofici</w:t>
      </w:r>
      <w:r w:rsidR="00BA5E8F" w:rsidRPr="00E50E91">
        <w:rPr>
          <w:rFonts w:ascii="Times New Roman" w:eastAsia="Times New Roman" w:hAnsi="Times New Roman" w:cs="Times New Roman"/>
          <w:sz w:val="24"/>
          <w:szCs w:val="24"/>
          <w:lang w:eastAsia="lv-LV"/>
        </w:rPr>
        <w:t>ā</w:t>
      </w:r>
      <w:r w:rsidRPr="00E50E91">
        <w:rPr>
          <w:rFonts w:ascii="Times New Roman" w:eastAsia="Times New Roman" w:hAnsi="Times New Roman" w:cs="Times New Roman"/>
          <w:sz w:val="24"/>
          <w:szCs w:val="24"/>
          <w:lang w:eastAsia="lv-LV"/>
        </w:rPr>
        <w:t>lā pārstāvja izsniegtam apliecinājumam  par piedāvāto iekārtu tiesību izplatīšanu , servisa nodrošināšanu  un personāla apmācību Latvijas teritorijā. Dokumentu pieļaujams iesniegt svešvalodā, kuriem pievienots tulkojums latviešu valodā.</w:t>
      </w:r>
    </w:p>
    <w:p w14:paraId="0611ADD5" w14:textId="74734893" w:rsidR="00C82B9E" w:rsidRPr="00704BCF" w:rsidRDefault="00C82B9E" w:rsidP="0094770E">
      <w:pPr>
        <w:pStyle w:val="ListParagraph"/>
        <w:numPr>
          <w:ilvl w:val="2"/>
          <w:numId w:val="24"/>
        </w:numPr>
        <w:spacing w:after="0" w:line="240" w:lineRule="auto"/>
        <w:jc w:val="both"/>
        <w:rPr>
          <w:rFonts w:ascii="Times New Roman" w:eastAsia="Times New Roman" w:hAnsi="Times New Roman" w:cs="Times New Roman"/>
          <w:b/>
          <w:sz w:val="24"/>
          <w:szCs w:val="24"/>
          <w:lang w:eastAsia="lv-LV"/>
        </w:rPr>
      </w:pPr>
      <w:r w:rsidRPr="00704BCF">
        <w:rPr>
          <w:rFonts w:ascii="Times New Roman" w:eastAsia="Times New Roman" w:hAnsi="Times New Roman" w:cs="Times New Roman"/>
          <w:sz w:val="24"/>
          <w:szCs w:val="24"/>
          <w:lang w:eastAsia="lv-LV"/>
        </w:rPr>
        <w:t xml:space="preserve">Piegādātājam jānodrošina vismaz </w:t>
      </w:r>
      <w:r w:rsidR="007819A5" w:rsidRPr="00704BCF">
        <w:rPr>
          <w:rFonts w:ascii="Times New Roman" w:eastAsia="Times New Roman" w:hAnsi="Times New Roman" w:cs="Times New Roman"/>
          <w:sz w:val="24"/>
          <w:szCs w:val="24"/>
          <w:lang w:eastAsia="lv-LV"/>
        </w:rPr>
        <w:t>60</w:t>
      </w:r>
      <w:r w:rsidRPr="00704BCF">
        <w:rPr>
          <w:rFonts w:ascii="Times New Roman" w:eastAsia="Times New Roman" w:hAnsi="Times New Roman" w:cs="Times New Roman"/>
          <w:sz w:val="24"/>
          <w:szCs w:val="24"/>
          <w:lang w:eastAsia="lv-LV"/>
        </w:rPr>
        <w:t xml:space="preserve"> mēnešu garantija</w:t>
      </w:r>
      <w:r w:rsidR="008166B0" w:rsidRPr="00704BCF">
        <w:rPr>
          <w:rFonts w:ascii="Times New Roman" w:eastAsia="Times New Roman" w:hAnsi="Times New Roman" w:cs="Times New Roman"/>
          <w:sz w:val="24"/>
          <w:szCs w:val="24"/>
          <w:lang w:eastAsia="lv-LV"/>
        </w:rPr>
        <w:t xml:space="preserve"> pēc objekta nodošanas  ekspluatācijā. </w:t>
      </w:r>
      <w:r w:rsidRPr="00704BCF">
        <w:rPr>
          <w:rFonts w:ascii="Times New Roman" w:eastAsia="Times New Roman" w:hAnsi="Times New Roman" w:cs="Times New Roman"/>
          <w:sz w:val="24"/>
          <w:szCs w:val="24"/>
          <w:lang w:eastAsia="lv-LV"/>
        </w:rPr>
        <w:t>Garantijas servisa gadījumā, garantijas laikā, piegādātājs nodrošina ar ekvivalentu iekārtu, kura tiek piegādāta pasūtītāja norādītajā adresē.</w:t>
      </w:r>
    </w:p>
    <w:p w14:paraId="4E0D3E10" w14:textId="724D9BCE" w:rsidR="00C150BB" w:rsidRPr="000C277E" w:rsidRDefault="004A0DE6" w:rsidP="0094770E">
      <w:pPr>
        <w:pStyle w:val="ListParagraph"/>
        <w:numPr>
          <w:ilvl w:val="1"/>
          <w:numId w:val="24"/>
        </w:numPr>
        <w:spacing w:after="0" w:line="240" w:lineRule="auto"/>
        <w:jc w:val="both"/>
        <w:rPr>
          <w:rFonts w:ascii="Times New Roman" w:eastAsia="Calibri" w:hAnsi="Times New Roman" w:cs="Times New Roman"/>
          <w:b/>
          <w:sz w:val="24"/>
          <w:szCs w:val="24"/>
        </w:rPr>
      </w:pPr>
      <w:r w:rsidRPr="000C277E">
        <w:rPr>
          <w:rFonts w:ascii="Times New Roman" w:eastAsia="Calibri" w:hAnsi="Times New Roman" w:cs="Times New Roman"/>
          <w:b/>
          <w:sz w:val="24"/>
          <w:szCs w:val="24"/>
        </w:rPr>
        <w:t>Pretendenta iesniedzamie dokumenti:</w:t>
      </w:r>
    </w:p>
    <w:p w14:paraId="7C1E4BDE" w14:textId="6BABD282" w:rsidR="008166B0" w:rsidRPr="00A64B23" w:rsidRDefault="008166B0" w:rsidP="0094770E">
      <w:pPr>
        <w:pStyle w:val="ListParagraph"/>
        <w:widowControl w:val="0"/>
        <w:numPr>
          <w:ilvl w:val="2"/>
          <w:numId w:val="24"/>
        </w:numPr>
        <w:autoSpaceDE w:val="0"/>
        <w:autoSpaceDN w:val="0"/>
        <w:adjustRightInd w:val="0"/>
        <w:spacing w:after="0" w:line="240" w:lineRule="auto"/>
        <w:jc w:val="both"/>
        <w:rPr>
          <w:rFonts w:ascii="Times New Roman" w:hAnsi="Times New Roman" w:cs="Times New Roman"/>
          <w:sz w:val="24"/>
          <w:szCs w:val="24"/>
        </w:rPr>
      </w:pPr>
      <w:bookmarkStart w:id="24" w:name="_Hlk177032139"/>
      <w:r w:rsidRPr="00A64B23">
        <w:rPr>
          <w:rFonts w:ascii="Times New Roman" w:hAnsi="Times New Roman" w:cs="Times New Roman"/>
          <w:sz w:val="24"/>
          <w:szCs w:val="24"/>
        </w:rPr>
        <w:t xml:space="preserve">Pretendentam jāiesniedz </w:t>
      </w:r>
      <w:r w:rsidRPr="00A64B23">
        <w:rPr>
          <w:rFonts w:ascii="Times New Roman" w:hAnsi="Times New Roman" w:cs="Times New Roman"/>
          <w:b/>
          <w:sz w:val="24"/>
          <w:szCs w:val="24"/>
        </w:rPr>
        <w:t>pieredzes apraksts</w:t>
      </w:r>
      <w:r w:rsidRPr="00A64B23">
        <w:rPr>
          <w:rFonts w:ascii="Times New Roman" w:hAnsi="Times New Roman" w:cs="Times New Roman"/>
          <w:sz w:val="24"/>
          <w:szCs w:val="24"/>
        </w:rPr>
        <w:t xml:space="preserve"> (kas atbilst Nolikuma 4. pielikumam), kas </w:t>
      </w:r>
      <w:r w:rsidRPr="00704BCF">
        <w:rPr>
          <w:rFonts w:ascii="Times New Roman" w:hAnsi="Times New Roman" w:cs="Times New Roman"/>
          <w:sz w:val="24"/>
          <w:szCs w:val="24"/>
        </w:rPr>
        <w:t>apliecina,</w:t>
      </w:r>
      <w:r w:rsidR="00A64B23" w:rsidRPr="00704BCF">
        <w:rPr>
          <w:rFonts w:ascii="Times New Roman" w:hAnsi="Times New Roman" w:cs="Times New Roman"/>
          <w:bCs/>
          <w:sz w:val="24"/>
          <w:szCs w:val="24"/>
        </w:rPr>
        <w:t xml:space="preserve"> ka Pretendentam iepriekšējo </w:t>
      </w:r>
      <w:r w:rsidR="00132B71" w:rsidRPr="00704BCF">
        <w:rPr>
          <w:rFonts w:ascii="Times New Roman" w:hAnsi="Times New Roman" w:cs="Times New Roman"/>
          <w:bCs/>
          <w:sz w:val="24"/>
          <w:szCs w:val="24"/>
        </w:rPr>
        <w:t>5</w:t>
      </w:r>
      <w:r w:rsidR="00A64B23" w:rsidRPr="00704BCF">
        <w:rPr>
          <w:rFonts w:ascii="Times New Roman" w:hAnsi="Times New Roman" w:cs="Times New Roman"/>
          <w:bCs/>
          <w:sz w:val="24"/>
          <w:szCs w:val="24"/>
        </w:rPr>
        <w:t xml:space="preserve"> (</w:t>
      </w:r>
      <w:r w:rsidR="00132B71" w:rsidRPr="00704BCF">
        <w:rPr>
          <w:rFonts w:ascii="Times New Roman" w:hAnsi="Times New Roman" w:cs="Times New Roman"/>
          <w:bCs/>
          <w:sz w:val="24"/>
          <w:szCs w:val="24"/>
        </w:rPr>
        <w:t>piecu</w:t>
      </w:r>
      <w:r w:rsidR="00A64B23" w:rsidRPr="00704BCF">
        <w:rPr>
          <w:rFonts w:ascii="Times New Roman" w:hAnsi="Times New Roman" w:cs="Times New Roman"/>
          <w:bCs/>
          <w:sz w:val="24"/>
          <w:szCs w:val="24"/>
        </w:rPr>
        <w:t xml:space="preserve">) gadu laikā ir vismaz </w:t>
      </w:r>
      <w:r w:rsidR="004B771E" w:rsidRPr="00704BCF">
        <w:rPr>
          <w:rFonts w:ascii="Times New Roman" w:hAnsi="Times New Roman" w:cs="Times New Roman"/>
          <w:bCs/>
          <w:sz w:val="24"/>
          <w:szCs w:val="24"/>
        </w:rPr>
        <w:t>1</w:t>
      </w:r>
      <w:r w:rsidR="00A64B23" w:rsidRPr="00704BCF">
        <w:rPr>
          <w:rFonts w:ascii="Times New Roman" w:hAnsi="Times New Roman" w:cs="Times New Roman"/>
          <w:bCs/>
          <w:sz w:val="24"/>
          <w:szCs w:val="24"/>
        </w:rPr>
        <w:t xml:space="preserve"> (</w:t>
      </w:r>
      <w:r w:rsidR="004B771E" w:rsidRPr="00704BCF">
        <w:rPr>
          <w:rFonts w:ascii="Times New Roman" w:hAnsi="Times New Roman" w:cs="Times New Roman"/>
          <w:bCs/>
          <w:sz w:val="24"/>
          <w:szCs w:val="24"/>
        </w:rPr>
        <w:t>vienu</w:t>
      </w:r>
      <w:r w:rsidR="00A64B23" w:rsidRPr="00704BCF">
        <w:rPr>
          <w:rFonts w:ascii="Times New Roman" w:hAnsi="Times New Roman" w:cs="Times New Roman"/>
          <w:bCs/>
          <w:sz w:val="24"/>
          <w:szCs w:val="24"/>
        </w:rPr>
        <w:t>) līgumi par</w:t>
      </w:r>
      <w:r w:rsidR="00A64B23" w:rsidRPr="00A64B23">
        <w:rPr>
          <w:rFonts w:ascii="Times New Roman" w:hAnsi="Times New Roman" w:cs="Times New Roman"/>
          <w:bCs/>
          <w:sz w:val="24"/>
          <w:szCs w:val="24"/>
        </w:rPr>
        <w:t xml:space="preserve"> līdzvērtīgu preču piegādi un garantijas uzturēšanu, kur piegādes līguma summa nav mazāka kā pretendenta piedāvājums.</w:t>
      </w:r>
    </w:p>
    <w:p w14:paraId="4E8C5DC6" w14:textId="52C62F3F" w:rsidR="008166B0" w:rsidRPr="008166B0" w:rsidRDefault="008166B0" w:rsidP="0094770E">
      <w:pPr>
        <w:pStyle w:val="ListParagraph"/>
        <w:widowControl w:val="0"/>
        <w:numPr>
          <w:ilvl w:val="2"/>
          <w:numId w:val="24"/>
        </w:numPr>
        <w:autoSpaceDE w:val="0"/>
        <w:autoSpaceDN w:val="0"/>
        <w:adjustRightInd w:val="0"/>
        <w:spacing w:after="0" w:line="240" w:lineRule="auto"/>
        <w:jc w:val="both"/>
      </w:pPr>
      <w:r w:rsidRPr="008166B0">
        <w:rPr>
          <w:rFonts w:ascii="Times New Roman" w:eastAsia="Calibri" w:hAnsi="Times New Roman" w:cs="Times New Roman"/>
          <w:sz w:val="24"/>
          <w:szCs w:val="24"/>
        </w:rPr>
        <w:t xml:space="preserve">Atbilstoši nolikuma 6. pielikuma prasībām </w:t>
      </w:r>
      <w:r w:rsidR="0087723B">
        <w:rPr>
          <w:rFonts w:ascii="Times New Roman" w:eastAsia="Calibri" w:hAnsi="Times New Roman" w:cs="Times New Roman"/>
          <w:sz w:val="24"/>
          <w:szCs w:val="24"/>
        </w:rPr>
        <w:t xml:space="preserve">pretendents </w:t>
      </w:r>
      <w:r w:rsidRPr="008166B0">
        <w:rPr>
          <w:rFonts w:ascii="Times New Roman" w:eastAsia="Calibri" w:hAnsi="Times New Roman" w:cs="Times New Roman"/>
          <w:sz w:val="24"/>
          <w:szCs w:val="24"/>
        </w:rPr>
        <w:t xml:space="preserve">iesniedz “Tehnisko piedāvājumu”. </w:t>
      </w:r>
    </w:p>
    <w:p w14:paraId="034A0A68" w14:textId="71BB5A51" w:rsidR="00987F73" w:rsidRPr="00F4373D" w:rsidRDefault="00987F73" w:rsidP="0094770E">
      <w:pPr>
        <w:pStyle w:val="ListParagraph"/>
        <w:widowControl w:val="0"/>
        <w:numPr>
          <w:ilvl w:val="2"/>
          <w:numId w:val="24"/>
        </w:numPr>
        <w:autoSpaceDE w:val="0"/>
        <w:autoSpaceDN w:val="0"/>
        <w:adjustRightInd w:val="0"/>
        <w:spacing w:after="0" w:line="240" w:lineRule="auto"/>
        <w:jc w:val="both"/>
      </w:pPr>
      <w:r w:rsidRPr="000C277E">
        <w:rPr>
          <w:rFonts w:ascii="Times New Roman" w:eastAsia="Calibri" w:hAnsi="Times New Roman" w:cs="Times New Roman"/>
          <w:sz w:val="24"/>
          <w:szCs w:val="24"/>
        </w:rPr>
        <w:t xml:space="preserve">Atbilstoši nolikuma 2. pielikuma prasībām </w:t>
      </w:r>
      <w:r w:rsidR="0087723B">
        <w:rPr>
          <w:rFonts w:ascii="Times New Roman" w:eastAsia="Calibri" w:hAnsi="Times New Roman" w:cs="Times New Roman"/>
          <w:sz w:val="24"/>
          <w:szCs w:val="24"/>
        </w:rPr>
        <w:t xml:space="preserve">pretendents </w:t>
      </w:r>
      <w:r w:rsidRPr="000C277E">
        <w:rPr>
          <w:rFonts w:ascii="Times New Roman" w:eastAsia="Calibri" w:hAnsi="Times New Roman" w:cs="Times New Roman"/>
          <w:sz w:val="24"/>
          <w:szCs w:val="24"/>
        </w:rPr>
        <w:t>iesniedz: “Pieteikuma forma dalībai iepirkumā”;</w:t>
      </w:r>
    </w:p>
    <w:p w14:paraId="701DBBB2" w14:textId="57153F0E" w:rsidR="00987F73" w:rsidRPr="000C277E" w:rsidRDefault="00987F73" w:rsidP="0094770E">
      <w:pPr>
        <w:pStyle w:val="ListParagraph"/>
        <w:numPr>
          <w:ilvl w:val="2"/>
          <w:numId w:val="24"/>
        </w:numPr>
        <w:spacing w:after="0" w:line="240" w:lineRule="auto"/>
        <w:jc w:val="both"/>
        <w:rPr>
          <w:rFonts w:ascii="Times New Roman" w:eastAsia="Calibri" w:hAnsi="Times New Roman" w:cs="Times New Roman"/>
          <w:sz w:val="24"/>
          <w:szCs w:val="24"/>
        </w:rPr>
      </w:pPr>
      <w:r w:rsidRPr="000C277E">
        <w:rPr>
          <w:rFonts w:ascii="Times New Roman" w:eastAsia="Calibri" w:hAnsi="Times New Roman" w:cs="Times New Roman"/>
          <w:sz w:val="24"/>
          <w:szCs w:val="24"/>
        </w:rPr>
        <w:t>Atbilstoši nolikuma 3. pielikuma prasībām</w:t>
      </w:r>
      <w:r w:rsidR="0087723B">
        <w:rPr>
          <w:rFonts w:ascii="Times New Roman" w:eastAsia="Calibri" w:hAnsi="Times New Roman" w:cs="Times New Roman"/>
          <w:sz w:val="24"/>
          <w:szCs w:val="24"/>
        </w:rPr>
        <w:t xml:space="preserve"> pretendents </w:t>
      </w:r>
      <w:r w:rsidRPr="000C277E">
        <w:rPr>
          <w:rFonts w:ascii="Times New Roman" w:eastAsia="Calibri" w:hAnsi="Times New Roman" w:cs="Times New Roman"/>
          <w:sz w:val="24"/>
          <w:szCs w:val="24"/>
        </w:rPr>
        <w:t xml:space="preserve"> iesniedz “Finanšu piedāvājumu”.</w:t>
      </w:r>
    </w:p>
    <w:p w14:paraId="4B4728E0" w14:textId="77777777" w:rsidR="00D87C3C" w:rsidRPr="00F4373D" w:rsidRDefault="00D87C3C" w:rsidP="00213E2D">
      <w:pPr>
        <w:spacing w:after="0" w:line="240" w:lineRule="auto"/>
        <w:ind w:left="1134"/>
        <w:jc w:val="both"/>
        <w:rPr>
          <w:rFonts w:ascii="Times New Roman" w:eastAsia="Calibri" w:hAnsi="Times New Roman" w:cs="Times New Roman"/>
          <w:i/>
          <w:sz w:val="24"/>
          <w:szCs w:val="24"/>
        </w:rPr>
      </w:pPr>
      <w:r w:rsidRPr="00F4373D">
        <w:rPr>
          <w:rFonts w:ascii="Times New Roman" w:eastAsia="Calibri" w:hAnsi="Times New Roman" w:cs="Times New Roman"/>
          <w:i/>
          <w:sz w:val="24"/>
          <w:szCs w:val="24"/>
        </w:rPr>
        <w:t xml:space="preserve">Pretendenta Finanšu piedāvātajā līgumcenā ir ietverts normatīvo aktu izmaiņu risks un piegādes pakalpojuma pašizmaksas (tajā skaitā arī materiālu, darbaspēka, Preces </w:t>
      </w:r>
      <w:r w:rsidRPr="00F4373D">
        <w:rPr>
          <w:rFonts w:ascii="Times New Roman" w:eastAsia="Calibri" w:hAnsi="Times New Roman" w:cs="Times New Roman"/>
          <w:i/>
          <w:sz w:val="24"/>
          <w:szCs w:val="24"/>
        </w:rPr>
        <w:lastRenderedPageBreak/>
        <w:t>transportēšanas un</w:t>
      </w:r>
      <w:r w:rsidRPr="00F4373D">
        <w:rPr>
          <w:rFonts w:ascii="Times New Roman" w:eastAsia="Calibri" w:hAnsi="Times New Roman" w:cs="Times New Roman"/>
          <w:b/>
          <w:i/>
          <w:sz w:val="24"/>
          <w:szCs w:val="24"/>
        </w:rPr>
        <w:t xml:space="preserve"> </w:t>
      </w:r>
      <w:r w:rsidRPr="00F4373D">
        <w:rPr>
          <w:rFonts w:ascii="Times New Roman" w:eastAsia="Calibri" w:hAnsi="Times New Roman" w:cs="Times New Roman"/>
          <w:i/>
          <w:sz w:val="24"/>
          <w:szCs w:val="24"/>
          <w:u w:val="single"/>
        </w:rPr>
        <w:t>piegādes izmaksas</w:t>
      </w:r>
      <w:r w:rsidRPr="00F4373D">
        <w:rPr>
          <w:rFonts w:ascii="Times New Roman" w:eastAsia="Calibri" w:hAnsi="Times New Roman" w:cs="Times New Roman"/>
          <w:i/>
          <w:sz w:val="24"/>
          <w:szCs w:val="24"/>
        </w:rPr>
        <w:t xml:space="preserve">) sadārdzinājuma risks. Pasūtītājs nemaksās nekādus pretendenta papildu izdevumus, kas nebūs iekļauti Finanšu piedāvājumā norādītajā cenā. </w:t>
      </w:r>
    </w:p>
    <w:p w14:paraId="5946126D" w14:textId="43757C78" w:rsidR="00D87C3C" w:rsidRPr="008C4917" w:rsidRDefault="00D87C3C" w:rsidP="008C4917">
      <w:pPr>
        <w:spacing w:after="0" w:line="240" w:lineRule="auto"/>
        <w:ind w:left="1134"/>
        <w:jc w:val="both"/>
        <w:rPr>
          <w:rFonts w:ascii="Times New Roman" w:eastAsia="Calibri" w:hAnsi="Times New Roman" w:cs="Times New Roman"/>
          <w:i/>
          <w:sz w:val="24"/>
          <w:szCs w:val="24"/>
        </w:rPr>
      </w:pPr>
      <w:r w:rsidRPr="00F4373D">
        <w:rPr>
          <w:rFonts w:ascii="Times New Roman" w:eastAsia="Calibri" w:hAnsi="Times New Roman" w:cs="Times New Roman"/>
          <w:i/>
          <w:sz w:val="24"/>
          <w:szCs w:val="24"/>
        </w:rPr>
        <w:t xml:space="preserve">Piedāvājumā cenu norāda </w:t>
      </w:r>
      <w:proofErr w:type="spellStart"/>
      <w:r w:rsidRPr="00F4373D">
        <w:rPr>
          <w:rFonts w:ascii="Times New Roman" w:eastAsia="Calibri" w:hAnsi="Times New Roman" w:cs="Times New Roman"/>
          <w:i/>
          <w:sz w:val="24"/>
          <w:szCs w:val="24"/>
        </w:rPr>
        <w:t>euro</w:t>
      </w:r>
      <w:proofErr w:type="spellEnd"/>
      <w:r w:rsidRPr="00F4373D">
        <w:rPr>
          <w:rFonts w:ascii="Times New Roman" w:eastAsia="Calibri" w:hAnsi="Times New Roman" w:cs="Times New Roman"/>
          <w:i/>
          <w:sz w:val="24"/>
          <w:szCs w:val="24"/>
        </w:rPr>
        <w:t xml:space="preserve"> (EUR) bez pievienotās vērtības nodokļa. Piedāvājuma cena ir jāaprēķina un jānorāda ar precizitāti 2 (divas) zīmes aiz komata. Ja būs norādītas vairāk kā 2 (divas) zīmes aiz komata, noapaļošana netiks veikta un Iepirkuma komisija ņems vērā tikai 2 (divas) zīmes aiz komata.</w:t>
      </w:r>
    </w:p>
    <w:p w14:paraId="3205FDDE" w14:textId="79F3ADD1" w:rsidR="008C4917" w:rsidRPr="00F11151" w:rsidRDefault="0044517E" w:rsidP="0094770E">
      <w:pPr>
        <w:pStyle w:val="ListParagraph"/>
        <w:numPr>
          <w:ilvl w:val="2"/>
          <w:numId w:val="24"/>
        </w:numPr>
        <w:spacing w:after="0" w:line="240" w:lineRule="auto"/>
        <w:jc w:val="both"/>
        <w:rPr>
          <w:rFonts w:ascii="Times New Roman" w:eastAsia="Calibri" w:hAnsi="Times New Roman" w:cs="Times New Roman"/>
          <w:sz w:val="24"/>
          <w:szCs w:val="24"/>
        </w:rPr>
      </w:pPr>
      <w:bookmarkStart w:id="25" w:name="_Hlk34123828"/>
      <w:bookmarkEnd w:id="24"/>
      <w:r w:rsidRPr="00213E2D">
        <w:rPr>
          <w:rFonts w:ascii="Times New Roman" w:eastAsia="Calibri" w:hAnsi="Times New Roman" w:cs="Times New Roman"/>
          <w:sz w:val="24"/>
          <w:szCs w:val="24"/>
        </w:rPr>
        <w:t xml:space="preserve">Atbilstoši nolikuma </w:t>
      </w:r>
      <w:r w:rsidR="001646B2" w:rsidRPr="00213E2D">
        <w:rPr>
          <w:rFonts w:ascii="Times New Roman" w:eastAsia="Calibri" w:hAnsi="Times New Roman" w:cs="Times New Roman"/>
          <w:sz w:val="24"/>
          <w:szCs w:val="24"/>
        </w:rPr>
        <w:t>5</w:t>
      </w:r>
      <w:r w:rsidRPr="00213E2D">
        <w:rPr>
          <w:rFonts w:ascii="Times New Roman" w:eastAsia="Calibri" w:hAnsi="Times New Roman" w:cs="Times New Roman"/>
          <w:sz w:val="24"/>
          <w:szCs w:val="24"/>
        </w:rPr>
        <w:t>. pielikuma prasībām iesniedz “Informācija par apakšuzņēmējiem / informācija par personām, uz kurām pretendents balstās” (iesniedz gadījumā, ja pakalpojuma izpildē tiek piesaistīts apakšuzņēmējs).</w:t>
      </w:r>
    </w:p>
    <w:p w14:paraId="2670DB25" w14:textId="77777777" w:rsidR="008C4917" w:rsidRDefault="008C4917" w:rsidP="00F11151">
      <w:pPr>
        <w:spacing w:after="0" w:line="240" w:lineRule="auto"/>
        <w:ind w:firstLine="720"/>
        <w:jc w:val="both"/>
        <w:rPr>
          <w:rFonts w:ascii="Times New Roman" w:eastAsia="Calibri" w:hAnsi="Times New Roman" w:cs="Times New Roman"/>
          <w:i/>
          <w:sz w:val="24"/>
          <w:szCs w:val="24"/>
        </w:rPr>
      </w:pPr>
    </w:p>
    <w:bookmarkEnd w:id="25"/>
    <w:p w14:paraId="630097A8" w14:textId="001939C1" w:rsidR="00740571" w:rsidRPr="00704BCF" w:rsidRDefault="00C150BB" w:rsidP="0094770E">
      <w:pPr>
        <w:pStyle w:val="ListParagraph"/>
        <w:numPr>
          <w:ilvl w:val="0"/>
          <w:numId w:val="24"/>
        </w:numPr>
        <w:tabs>
          <w:tab w:val="left" w:pos="1134"/>
        </w:tabs>
        <w:spacing w:after="0" w:line="240" w:lineRule="auto"/>
        <w:jc w:val="both"/>
        <w:rPr>
          <w:rFonts w:ascii="Times New Roman" w:eastAsia="Times New Roman" w:hAnsi="Times New Roman" w:cs="Times New Roman"/>
          <w:b/>
          <w:sz w:val="24"/>
          <w:szCs w:val="24"/>
          <w:lang w:eastAsia="lv-LV"/>
        </w:rPr>
      </w:pPr>
      <w:r w:rsidRPr="00704BCF">
        <w:rPr>
          <w:rFonts w:ascii="Times New Roman" w:eastAsia="Times New Roman" w:hAnsi="Times New Roman" w:cs="Times New Roman"/>
          <w:b/>
          <w:sz w:val="24"/>
          <w:szCs w:val="24"/>
          <w:lang w:eastAsia="lv-LV"/>
        </w:rPr>
        <w:t xml:space="preserve">Informācija par Pretendenta </w:t>
      </w:r>
      <w:r w:rsidR="00740571" w:rsidRPr="00704BCF">
        <w:rPr>
          <w:rFonts w:ascii="Times New Roman" w:eastAsia="Times New Roman" w:hAnsi="Times New Roman" w:cs="Times New Roman"/>
          <w:b/>
          <w:sz w:val="24"/>
          <w:szCs w:val="24"/>
          <w:lang w:eastAsia="lv-LV"/>
        </w:rPr>
        <w:t xml:space="preserve">saimniecisko un </w:t>
      </w:r>
      <w:r w:rsidRPr="00704BCF">
        <w:rPr>
          <w:rFonts w:ascii="Times New Roman" w:eastAsia="Times New Roman" w:hAnsi="Times New Roman" w:cs="Times New Roman"/>
          <w:b/>
          <w:sz w:val="24"/>
          <w:szCs w:val="24"/>
          <w:lang w:eastAsia="lv-LV"/>
        </w:rPr>
        <w:t>finansiālo stāvokl</w:t>
      </w:r>
      <w:r w:rsidR="00740571" w:rsidRPr="00704BCF">
        <w:rPr>
          <w:rFonts w:ascii="Times New Roman" w:eastAsia="Times New Roman" w:hAnsi="Times New Roman" w:cs="Times New Roman"/>
          <w:b/>
          <w:sz w:val="24"/>
          <w:szCs w:val="24"/>
          <w:lang w:eastAsia="lv-LV"/>
        </w:rPr>
        <w:t>is.</w:t>
      </w:r>
    </w:p>
    <w:p w14:paraId="55894F07" w14:textId="43CA16A4" w:rsidR="00740571" w:rsidRPr="00704BCF" w:rsidRDefault="00740571" w:rsidP="0094770E">
      <w:pPr>
        <w:pStyle w:val="ListParagraph"/>
        <w:numPr>
          <w:ilvl w:val="1"/>
          <w:numId w:val="24"/>
        </w:numPr>
        <w:tabs>
          <w:tab w:val="left" w:pos="426"/>
        </w:tabs>
        <w:spacing w:after="0" w:line="240" w:lineRule="auto"/>
        <w:jc w:val="both"/>
        <w:rPr>
          <w:rFonts w:ascii="Times New Roman" w:eastAsia="Times New Roman" w:hAnsi="Times New Roman" w:cs="Times New Roman"/>
          <w:bCs/>
          <w:sz w:val="24"/>
          <w:szCs w:val="24"/>
          <w:lang w:eastAsia="lv-LV"/>
        </w:rPr>
      </w:pPr>
      <w:r w:rsidRPr="00704BCF">
        <w:rPr>
          <w:rFonts w:ascii="Times New Roman" w:eastAsia="Times New Roman" w:hAnsi="Times New Roman" w:cs="Times New Roman"/>
          <w:bCs/>
          <w:sz w:val="24"/>
          <w:szCs w:val="24"/>
          <w:lang w:eastAsia="lv-LV"/>
        </w:rPr>
        <w:t>Pretendentam jāiesniedz:</w:t>
      </w:r>
    </w:p>
    <w:p w14:paraId="5DAF90DB" w14:textId="77777777" w:rsidR="00417097" w:rsidRPr="00704BCF" w:rsidRDefault="00417097" w:rsidP="00F11151">
      <w:pPr>
        <w:pStyle w:val="ListParagraph"/>
        <w:numPr>
          <w:ilvl w:val="0"/>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5E5FDF2D" w14:textId="77777777" w:rsidR="00417097" w:rsidRPr="00704BCF" w:rsidRDefault="00417097" w:rsidP="00F11151">
      <w:pPr>
        <w:pStyle w:val="ListParagraph"/>
        <w:numPr>
          <w:ilvl w:val="0"/>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1E549376" w14:textId="77777777" w:rsidR="00417097" w:rsidRPr="00704BCF" w:rsidRDefault="00417097" w:rsidP="00F11151">
      <w:pPr>
        <w:pStyle w:val="ListParagraph"/>
        <w:numPr>
          <w:ilvl w:val="0"/>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68A90397" w14:textId="77777777" w:rsidR="00417097" w:rsidRPr="00704BCF" w:rsidRDefault="00417097" w:rsidP="00F11151">
      <w:pPr>
        <w:pStyle w:val="ListParagraph"/>
        <w:numPr>
          <w:ilvl w:val="0"/>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711BD144" w14:textId="77777777" w:rsidR="00417097" w:rsidRPr="00704BCF" w:rsidRDefault="00417097" w:rsidP="00F11151">
      <w:pPr>
        <w:pStyle w:val="ListParagraph"/>
        <w:numPr>
          <w:ilvl w:val="0"/>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2978CF45" w14:textId="77777777" w:rsidR="00417097" w:rsidRPr="00704BCF" w:rsidRDefault="00417097" w:rsidP="00F11151">
      <w:pPr>
        <w:pStyle w:val="ListParagraph"/>
        <w:numPr>
          <w:ilvl w:val="1"/>
          <w:numId w:val="8"/>
        </w:numPr>
        <w:tabs>
          <w:tab w:val="left" w:pos="426"/>
        </w:tabs>
        <w:spacing w:after="0" w:line="240" w:lineRule="auto"/>
        <w:jc w:val="both"/>
        <w:rPr>
          <w:rFonts w:ascii="Times New Roman" w:eastAsia="Times New Roman" w:hAnsi="Times New Roman" w:cs="Times New Roman"/>
          <w:bCs/>
          <w:vanish/>
          <w:sz w:val="24"/>
          <w:szCs w:val="24"/>
          <w:lang w:eastAsia="lv-LV"/>
        </w:rPr>
      </w:pPr>
    </w:p>
    <w:p w14:paraId="7378FFA0" w14:textId="77777777" w:rsidR="00A85D0C" w:rsidRPr="00704BCF" w:rsidRDefault="00417097" w:rsidP="0094770E">
      <w:pPr>
        <w:pStyle w:val="ListParagraph"/>
        <w:numPr>
          <w:ilvl w:val="2"/>
          <w:numId w:val="24"/>
        </w:numPr>
        <w:tabs>
          <w:tab w:val="left" w:pos="426"/>
        </w:tabs>
        <w:spacing w:after="0" w:line="240" w:lineRule="auto"/>
        <w:jc w:val="both"/>
        <w:rPr>
          <w:rFonts w:ascii="Times New Roman" w:eastAsia="Times New Roman" w:hAnsi="Times New Roman" w:cs="Times New Roman"/>
          <w:bCs/>
          <w:sz w:val="24"/>
          <w:szCs w:val="24"/>
          <w:lang w:eastAsia="lv-LV"/>
        </w:rPr>
      </w:pPr>
      <w:r w:rsidRPr="00704BCF">
        <w:rPr>
          <w:rFonts w:ascii="Times New Roman" w:eastAsia="Times New Roman" w:hAnsi="Times New Roman" w:cs="Times New Roman"/>
          <w:bCs/>
          <w:sz w:val="24"/>
          <w:szCs w:val="24"/>
          <w:lang w:eastAsia="lv-LV"/>
        </w:rPr>
        <w:t>Gada pārskatus ( vai to izrakstus )  par 2021., 2022., 2023. un 2024. gadu līdz iesniegšanas brīdim, no kuriem Iepirkuma komisija var gūt pārliecību par neto apgrozījumu par katru no pēdējiem 3 (trīs) gadiem (finanšu pārskata bilancē; finanšu pārskatu peļņas vai zaudējumu aprēķinu);</w:t>
      </w:r>
    </w:p>
    <w:p w14:paraId="4315F035" w14:textId="49F913CA" w:rsidR="00A85D0C" w:rsidRPr="00704BCF" w:rsidRDefault="00A85D0C" w:rsidP="0094770E">
      <w:pPr>
        <w:pStyle w:val="ListParagraph"/>
        <w:numPr>
          <w:ilvl w:val="2"/>
          <w:numId w:val="24"/>
        </w:numPr>
        <w:tabs>
          <w:tab w:val="left" w:pos="426"/>
        </w:tabs>
        <w:spacing w:after="0" w:line="240" w:lineRule="auto"/>
        <w:jc w:val="both"/>
        <w:rPr>
          <w:rFonts w:ascii="Times New Roman" w:eastAsia="Times New Roman" w:hAnsi="Times New Roman" w:cs="Times New Roman"/>
          <w:bCs/>
          <w:sz w:val="24"/>
          <w:szCs w:val="24"/>
          <w:lang w:eastAsia="lv-LV"/>
        </w:rPr>
      </w:pPr>
      <w:r w:rsidRPr="00704BCF">
        <w:rPr>
          <w:rFonts w:ascii="Times New Roman" w:eastAsia="Calibri" w:hAnsi="Times New Roman" w:cs="Times New Roman"/>
          <w:sz w:val="24"/>
          <w:szCs w:val="24"/>
        </w:rPr>
        <w:t xml:space="preserve">Finanšu apgrozījumu attiecīgā darbības periodā (t.i., </w:t>
      </w:r>
      <w:r w:rsidRPr="00704BCF">
        <w:rPr>
          <w:rFonts w:ascii="Times New Roman" w:eastAsia="Calibri" w:hAnsi="Times New Roman" w:cs="Times New Roman"/>
          <w:sz w:val="24"/>
          <w:szCs w:val="24"/>
          <w:u w:val="single"/>
        </w:rPr>
        <w:t xml:space="preserve">ja pretendents ir dibināts vēlāk vai attiecīgajā tirgū darbojas mazāk par 3 </w:t>
      </w:r>
      <w:r w:rsidRPr="00704BCF">
        <w:rPr>
          <w:rFonts w:ascii="Times New Roman" w:hAnsi="Times New Roman" w:cs="Times New Roman"/>
          <w:sz w:val="24"/>
          <w:szCs w:val="24"/>
          <w:u w:val="single"/>
        </w:rPr>
        <w:t xml:space="preserve">(trīs) </w:t>
      </w:r>
      <w:r w:rsidRPr="00704BCF">
        <w:rPr>
          <w:rFonts w:ascii="Times New Roman" w:eastAsia="Calibri" w:hAnsi="Times New Roman" w:cs="Times New Roman"/>
          <w:sz w:val="24"/>
          <w:szCs w:val="24"/>
          <w:u w:val="single"/>
        </w:rPr>
        <w:t>gadiem</w:t>
      </w:r>
      <w:r w:rsidRPr="00704BCF">
        <w:rPr>
          <w:rFonts w:ascii="Times New Roman" w:eastAsia="Calibri" w:hAnsi="Times New Roman" w:cs="Times New Roman"/>
          <w:sz w:val="24"/>
          <w:szCs w:val="24"/>
        </w:rPr>
        <w:t xml:space="preserve">) </w:t>
      </w:r>
      <w:r w:rsidRPr="00704BCF">
        <w:rPr>
          <w:rFonts w:ascii="Times New Roman" w:eastAsia="Calibri" w:hAnsi="Times New Roman" w:cs="Times New Roman"/>
          <w:i/>
          <w:sz w:val="24"/>
          <w:szCs w:val="24"/>
        </w:rPr>
        <w:t>(minētie p</w:t>
      </w:r>
      <w:r w:rsidRPr="00704BCF">
        <w:rPr>
          <w:rFonts w:ascii="Times New Roman" w:hAnsi="Times New Roman" w:cs="Times New Roman"/>
          <w:i/>
          <w:sz w:val="24"/>
          <w:szCs w:val="24"/>
        </w:rPr>
        <w:t>retendenti, kuru pārskata gads vēl nav noslēdzies, var iesniegt arī operatīvo bilanci, tai ir jābūt zvērināta revidenta pārbaudītai).</w:t>
      </w:r>
    </w:p>
    <w:p w14:paraId="4E5D560E" w14:textId="57BABE76" w:rsidR="00740571" w:rsidRPr="00140EBA" w:rsidRDefault="00A85D0C" w:rsidP="00140EBA">
      <w:pPr>
        <w:pStyle w:val="ListParagraph"/>
        <w:spacing w:line="240" w:lineRule="auto"/>
        <w:ind w:left="1134"/>
        <w:jc w:val="both"/>
        <w:rPr>
          <w:rFonts w:ascii="Times New Roman" w:eastAsia="Times New Roman" w:hAnsi="Times New Roman" w:cs="Times New Roman"/>
          <w:color w:val="FF0000"/>
          <w:sz w:val="24"/>
          <w:szCs w:val="24"/>
          <w:highlight w:val="yellow"/>
        </w:rPr>
      </w:pPr>
      <w:r w:rsidRPr="00A85D0C">
        <w:rPr>
          <w:rFonts w:ascii="Times New Roman" w:hAnsi="Times New Roman" w:cs="Times New Roman"/>
          <w:color w:val="FF0000"/>
          <w:sz w:val="24"/>
          <w:szCs w:val="24"/>
        </w:rPr>
        <w:t>Ārvalstī reģistrētam pretendentam jāiesniedz atbilstoši sagatavoti, apstiprināti un attiecīgajā valsts kompetentajā institūcijā izsniegti dokumenti vai dokumentu kopijas par iepriekšējiem 3 (trīs) finanšu gadiem, vai ja pretendents ir reģistrēts vēlāk, informāciju par Finanšu apgrozījumu (neto apgrozījumu) no tā reģistrācijas dienas</w:t>
      </w:r>
      <w:r w:rsidR="00140EBA">
        <w:rPr>
          <w:rFonts w:ascii="Times New Roman" w:hAnsi="Times New Roman" w:cs="Times New Roman"/>
          <w:color w:val="FF0000"/>
          <w:sz w:val="24"/>
          <w:szCs w:val="24"/>
        </w:rPr>
        <w:t>.</w:t>
      </w:r>
    </w:p>
    <w:p w14:paraId="02E50F26" w14:textId="1961677C" w:rsidR="00740571" w:rsidRPr="00740571" w:rsidRDefault="00740571" w:rsidP="00F11151">
      <w:pPr>
        <w:tabs>
          <w:tab w:val="left" w:pos="1916"/>
        </w:tabs>
        <w:spacing w:after="0" w:line="240" w:lineRule="auto"/>
        <w:jc w:val="both"/>
        <w:rPr>
          <w:rFonts w:ascii="Times New Roman" w:eastAsia="Times New Roman" w:hAnsi="Times New Roman" w:cs="Times New Roman"/>
          <w:sz w:val="24"/>
          <w:szCs w:val="24"/>
          <w:lang w:eastAsia="lv-LV"/>
        </w:rPr>
      </w:pPr>
    </w:p>
    <w:p w14:paraId="1396923A" w14:textId="6A5F656B" w:rsidR="00C150BB" w:rsidRPr="00213E2D" w:rsidRDefault="00C150BB" w:rsidP="0094770E">
      <w:pPr>
        <w:pStyle w:val="ListParagraph"/>
        <w:keepNext/>
        <w:numPr>
          <w:ilvl w:val="0"/>
          <w:numId w:val="24"/>
        </w:numPr>
        <w:spacing w:before="120" w:after="0" w:line="240" w:lineRule="auto"/>
        <w:jc w:val="center"/>
        <w:outlineLvl w:val="0"/>
        <w:rPr>
          <w:rFonts w:ascii="Times New Roman" w:eastAsia="Times New Roman" w:hAnsi="Times New Roman" w:cs="Times New Roman"/>
          <w:b/>
          <w:bCs/>
          <w:kern w:val="32"/>
          <w:sz w:val="24"/>
          <w:szCs w:val="24"/>
          <w:lang w:eastAsia="lv-LV"/>
        </w:rPr>
      </w:pPr>
      <w:r w:rsidRPr="00213E2D">
        <w:rPr>
          <w:rFonts w:ascii="Times New Roman" w:eastAsia="Times New Roman" w:hAnsi="Times New Roman" w:cs="Times New Roman"/>
          <w:b/>
          <w:bCs/>
          <w:kern w:val="32"/>
          <w:sz w:val="24"/>
          <w:szCs w:val="24"/>
          <w:lang w:eastAsia="lv-LV"/>
        </w:rPr>
        <w:t>Piedāvājuma izvēles kritērijs</w:t>
      </w:r>
      <w:r w:rsidRPr="00213E2D">
        <w:rPr>
          <w:rFonts w:ascii="Times New Roman" w:eastAsia="Times New Roman" w:hAnsi="Times New Roman" w:cs="Times New Roman"/>
          <w:bCs/>
          <w:kern w:val="32"/>
          <w:sz w:val="24"/>
          <w:szCs w:val="24"/>
          <w:lang w:eastAsia="lv-LV"/>
        </w:rPr>
        <w:t>:</w:t>
      </w:r>
    </w:p>
    <w:p w14:paraId="1D24ECD7" w14:textId="6A4B4781" w:rsidR="00C82B9E"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b/>
          <w:bCs/>
          <w:color w:val="000000"/>
          <w:sz w:val="24"/>
          <w:szCs w:val="24"/>
          <w:lang w:eastAsia="lv-LV"/>
        </w:rPr>
      </w:pPr>
      <w:r w:rsidRPr="00213E2D">
        <w:rPr>
          <w:rFonts w:ascii="Times New Roman" w:eastAsia="Times New Roman" w:hAnsi="Times New Roman" w:cs="Times New Roman"/>
          <w:sz w:val="24"/>
          <w:szCs w:val="24"/>
          <w:lang w:eastAsia="lv-LV"/>
        </w:rPr>
        <w:t>Par Pretendenta piedāvājuma izvēles kritēriju tiek noteikts piedāvājums ar</w:t>
      </w:r>
      <w:r w:rsidRPr="00213E2D">
        <w:rPr>
          <w:rFonts w:ascii="Times New Roman" w:eastAsia="Times New Roman" w:hAnsi="Times New Roman" w:cs="Times New Roman"/>
          <w:b/>
          <w:sz w:val="24"/>
          <w:szCs w:val="24"/>
          <w:lang w:eastAsia="lv-LV"/>
        </w:rPr>
        <w:t xml:space="preserve"> </w:t>
      </w:r>
      <w:r w:rsidR="00C82B9E" w:rsidRPr="00213E2D">
        <w:rPr>
          <w:rFonts w:ascii="Times New Roman" w:eastAsia="Times New Roman" w:hAnsi="Times New Roman" w:cs="Times New Roman"/>
          <w:b/>
          <w:bCs/>
          <w:color w:val="000000"/>
          <w:sz w:val="24"/>
          <w:szCs w:val="24"/>
          <w:lang w:eastAsia="lv-LV"/>
        </w:rPr>
        <w:t>zemāk</w:t>
      </w:r>
      <w:r w:rsidR="00BA5E8F" w:rsidRPr="00213E2D">
        <w:rPr>
          <w:rFonts w:ascii="Times New Roman" w:eastAsia="Times New Roman" w:hAnsi="Times New Roman" w:cs="Times New Roman"/>
          <w:b/>
          <w:bCs/>
          <w:color w:val="000000"/>
          <w:sz w:val="24"/>
          <w:szCs w:val="24"/>
          <w:lang w:eastAsia="lv-LV"/>
        </w:rPr>
        <w:t>o</w:t>
      </w:r>
      <w:r w:rsidR="00C82B9E" w:rsidRPr="00213E2D">
        <w:rPr>
          <w:rFonts w:ascii="Times New Roman" w:eastAsia="Times New Roman" w:hAnsi="Times New Roman" w:cs="Times New Roman"/>
          <w:b/>
          <w:bCs/>
          <w:color w:val="000000"/>
          <w:sz w:val="24"/>
          <w:szCs w:val="24"/>
          <w:lang w:eastAsia="lv-LV"/>
        </w:rPr>
        <w:t xml:space="preserve"> cen</w:t>
      </w:r>
      <w:r w:rsidR="00BA5E8F" w:rsidRPr="00213E2D">
        <w:rPr>
          <w:rFonts w:ascii="Times New Roman" w:eastAsia="Times New Roman" w:hAnsi="Times New Roman" w:cs="Times New Roman"/>
          <w:b/>
          <w:bCs/>
          <w:color w:val="000000"/>
          <w:sz w:val="24"/>
          <w:szCs w:val="24"/>
          <w:lang w:eastAsia="lv-LV"/>
        </w:rPr>
        <w:t>u</w:t>
      </w:r>
      <w:r w:rsidR="00C82B9E" w:rsidRPr="00213E2D">
        <w:rPr>
          <w:rFonts w:ascii="Times New Roman" w:eastAsia="Times New Roman" w:hAnsi="Times New Roman" w:cs="Times New Roman"/>
          <w:b/>
          <w:bCs/>
          <w:color w:val="000000"/>
          <w:sz w:val="24"/>
          <w:szCs w:val="24"/>
          <w:lang w:eastAsia="lv-LV"/>
        </w:rPr>
        <w:t>.</w:t>
      </w:r>
    </w:p>
    <w:p w14:paraId="0AFD158D" w14:textId="77777777" w:rsidR="00C82B9E" w:rsidRDefault="00C82B9E" w:rsidP="00213E2D">
      <w:pPr>
        <w:spacing w:after="0" w:line="240" w:lineRule="auto"/>
        <w:ind w:left="567"/>
        <w:jc w:val="both"/>
        <w:rPr>
          <w:rFonts w:ascii="Times New Roman" w:eastAsia="Times New Roman" w:hAnsi="Times New Roman" w:cs="Times New Roman"/>
          <w:color w:val="000000"/>
          <w:sz w:val="24"/>
          <w:szCs w:val="24"/>
          <w:lang w:eastAsia="lv-LV"/>
        </w:rPr>
      </w:pPr>
      <w:r w:rsidRPr="00C82B9E">
        <w:rPr>
          <w:rFonts w:ascii="Times New Roman" w:eastAsia="Times New Roman" w:hAnsi="Times New Roman" w:cs="Times New Roman"/>
          <w:color w:val="000000"/>
          <w:sz w:val="24"/>
          <w:szCs w:val="24"/>
          <w:lang w:eastAsia="lv-LV"/>
        </w:rPr>
        <w:t>Pretendenta piedāvātajā līgumcenā ir iekļauti visi nodokļi (izņemot pievienotās vērtības nodokli) un izdevumi, t.sk. ceļa izdevumi, Preces transportēšanas un piegādes izmaksas, muitas izmaksas, piegādes organizācijas izmaksas, u.c. izmaksas, kas saistītas ar Iepirkuma priekšmeta īstenošanu noteiktajā termiņā un vietā. Vienlaikus, līgumcenā pretendentam jāietver visi izdevumi un izmaksas, kas rodas pretendentam, lai pilnīgi un pienācīgā kvalitātē sasniegtu Tehniskajā specifikācijā un Tehniskajā piedāvājumā noteikto mērķi un izpildītu noteiktās piegādes. Pretendenta piedāvātajā līgumcenā ir ietverts normatīvo aktu izmaiņu risks un piegādes pakalpojuma pašizmaksas (tajā skaitā arī materiālu, darbaspēka, Preces transportēšanas) sadārdzinājuma risks. Pasūtītājs nemaksās nekādus pretendenta papildu izdevumus, kas nebūs iekļauti Finanšu piedāvājumā norādītajā cenā.</w:t>
      </w:r>
    </w:p>
    <w:p w14:paraId="06A42B76" w14:textId="7F94EA11" w:rsidR="0073726B"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color w:val="000000"/>
          <w:sz w:val="24"/>
          <w:szCs w:val="24"/>
          <w:lang w:eastAsia="lv-LV"/>
        </w:rPr>
      </w:pPr>
      <w:r w:rsidRPr="00213E2D">
        <w:rPr>
          <w:rFonts w:ascii="Times New Roman" w:eastAsia="Times New Roman" w:hAnsi="Times New Roman" w:cs="Times New Roman"/>
          <w:sz w:val="24"/>
          <w:szCs w:val="24"/>
          <w:lang w:eastAsia="lv-LV"/>
        </w:rPr>
        <w:t xml:space="preserve">Ja Iepirkuma komisija pirms tam, kad pieņemts lēmums par iepirkuma līguma slēgšanas tiesību piešķiršanu, konstatē, ka vismaz divu piedāvājumu </w:t>
      </w:r>
      <w:r w:rsidR="00C82B9E" w:rsidRPr="00213E2D">
        <w:rPr>
          <w:rFonts w:ascii="Times New Roman" w:eastAsia="Times New Roman" w:hAnsi="Times New Roman" w:cs="Times New Roman"/>
          <w:sz w:val="24"/>
          <w:szCs w:val="24"/>
          <w:shd w:val="clear" w:color="auto" w:fill="FFFFFF"/>
          <w:lang w:eastAsia="lv-LV"/>
        </w:rPr>
        <w:t>kopīga cena</w:t>
      </w:r>
      <w:r w:rsidRPr="00213E2D">
        <w:rPr>
          <w:rFonts w:ascii="Times New Roman" w:eastAsia="Times New Roman" w:hAnsi="Times New Roman" w:cs="Times New Roman"/>
          <w:sz w:val="24"/>
          <w:szCs w:val="24"/>
          <w:shd w:val="clear" w:color="auto" w:fill="FFFFFF"/>
          <w:lang w:eastAsia="lv-LV"/>
        </w:rPr>
        <w:t xml:space="preserve"> </w:t>
      </w:r>
      <w:r w:rsidRPr="00213E2D">
        <w:rPr>
          <w:rFonts w:ascii="Times New Roman" w:eastAsia="Times New Roman" w:hAnsi="Times New Roman" w:cs="Times New Roman"/>
          <w:sz w:val="24"/>
          <w:szCs w:val="24"/>
          <w:lang w:eastAsia="lv-LV"/>
        </w:rPr>
        <w:t>ir vienād</w:t>
      </w:r>
      <w:r w:rsidR="00C82B9E" w:rsidRPr="00213E2D">
        <w:rPr>
          <w:rFonts w:ascii="Times New Roman" w:eastAsia="Times New Roman" w:hAnsi="Times New Roman" w:cs="Times New Roman"/>
          <w:sz w:val="24"/>
          <w:szCs w:val="24"/>
          <w:lang w:eastAsia="lv-LV"/>
        </w:rPr>
        <w:t>a</w:t>
      </w:r>
      <w:r w:rsidRPr="00213E2D">
        <w:rPr>
          <w:rFonts w:ascii="Times New Roman" w:eastAsia="Times New Roman" w:hAnsi="Times New Roman" w:cs="Times New Roman"/>
          <w:sz w:val="24"/>
          <w:szCs w:val="24"/>
          <w:lang w:eastAsia="lv-LV"/>
        </w:rPr>
        <w:t>, par uzvarētāju tiks noteikts tas Pretendents, kurš ir nacionāla līmeņa darba devēju organizācijas biedrs un ir noslēdzis koplīgumu ar arodbie</w:t>
      </w:r>
      <w:r w:rsidRPr="00213E2D">
        <w:rPr>
          <w:rFonts w:ascii="Times New Roman" w:eastAsia="Times New Roman" w:hAnsi="Times New Roman" w:cs="Times New Roman"/>
          <w:sz w:val="24"/>
          <w:szCs w:val="24"/>
          <w:u w:val="single"/>
          <w:lang w:eastAsia="lv-LV"/>
        </w:rPr>
        <w:t>d</w:t>
      </w:r>
      <w:r w:rsidRPr="00213E2D">
        <w:rPr>
          <w:rFonts w:ascii="Times New Roman" w:eastAsia="Times New Roman" w:hAnsi="Times New Roman" w:cs="Times New Roman"/>
          <w:sz w:val="24"/>
          <w:szCs w:val="24"/>
          <w:lang w:eastAsia="lv-LV"/>
        </w:rPr>
        <w:t xml:space="preserve">rību, kas ir nacionālā līmeņa arodbiedrības biedre (ja piedāvājumu iesniegusi personālsabiedrība vai personu apvienība, koplīgumam jābūt noslēgtam ar katru personālsabiedrības biedru un katru personu apvienības dalībnieku). Ja arī šis kritērijs ir vienāds, uzvarētājs tiek noteikts izlozes kārtībā. Par izlozes norises vietu un laiku tiek informēti visi Pretendenti vismaz 3 (trīs) darba dienas iepriekš. Par izlozes norisi (datumu un laiku), katrs izlozes dalībnieks tiks informēts, nosūtot tam elektroniski vēstuli. Pretendentam ir tiesības, bet ne pienākums piedalīties izlozē. </w:t>
      </w:r>
    </w:p>
    <w:p w14:paraId="5DE29BE4" w14:textId="2DC8AD11" w:rsidR="00EB6A65" w:rsidRPr="00213E2D" w:rsidRDefault="00EB6A65" w:rsidP="0094770E">
      <w:pPr>
        <w:pStyle w:val="ListParagraph"/>
        <w:numPr>
          <w:ilvl w:val="1"/>
          <w:numId w:val="24"/>
        </w:numPr>
        <w:spacing w:after="0" w:line="240" w:lineRule="auto"/>
        <w:jc w:val="both"/>
        <w:outlineLvl w:val="2"/>
        <w:rPr>
          <w:rFonts w:ascii="Times New Roman" w:hAnsi="Times New Roman" w:cs="Times New Roman"/>
          <w:color w:val="000000"/>
          <w:sz w:val="24"/>
          <w:szCs w:val="24"/>
          <w:lang w:val="x-none" w:eastAsia="x-none"/>
        </w:rPr>
      </w:pPr>
      <w:r w:rsidRPr="00213E2D">
        <w:rPr>
          <w:rFonts w:ascii="Times New Roman" w:eastAsia="Times New Roman" w:hAnsi="Times New Roman" w:cs="Times New Roman"/>
          <w:sz w:val="24"/>
          <w:szCs w:val="24"/>
          <w:lang w:eastAsia="lv-LV"/>
        </w:rPr>
        <w:t>Pretendents tiek izslēgts no turpmākās dalības iepirkuma procedūrā, un tā piedāvājums netiek tālāk izvērtēts, ja komisija konstatē, ka:</w:t>
      </w:r>
    </w:p>
    <w:p w14:paraId="76F3482A" w14:textId="77777777" w:rsidR="0073726B" w:rsidRPr="00213E2D" w:rsidRDefault="00EB6A65" w:rsidP="0094770E">
      <w:pPr>
        <w:pStyle w:val="ListParagraph"/>
        <w:numPr>
          <w:ilvl w:val="2"/>
          <w:numId w:val="24"/>
        </w:numPr>
        <w:spacing w:after="0" w:line="240" w:lineRule="auto"/>
        <w:ind w:right="-142"/>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nav iesniegts tehniskais piedāvājums, vai tas neatbilst Nolikuma un/vai tehniskās specifikācijas prasībām, vai iesniegtā informācija nav pietiekama, lai konstatētu atbilstību</w:t>
      </w:r>
      <w:r w:rsidR="0073726B" w:rsidRPr="00213E2D">
        <w:rPr>
          <w:rFonts w:ascii="Times New Roman" w:eastAsia="Times New Roman" w:hAnsi="Times New Roman" w:cs="Times New Roman"/>
          <w:sz w:val="24"/>
          <w:szCs w:val="24"/>
          <w:lang w:eastAsia="lv-LV"/>
        </w:rPr>
        <w:t>;</w:t>
      </w:r>
    </w:p>
    <w:p w14:paraId="20F0B8FB" w14:textId="0EE49A4C" w:rsidR="00EB6A65" w:rsidRPr="00213E2D" w:rsidRDefault="00EB6A65" w:rsidP="0094770E">
      <w:pPr>
        <w:pStyle w:val="ListParagraph"/>
        <w:numPr>
          <w:ilvl w:val="2"/>
          <w:numId w:val="24"/>
        </w:numPr>
        <w:spacing w:after="0" w:line="240" w:lineRule="auto"/>
        <w:ind w:right="-142"/>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ir iesniegti divi vai vairāki piedāvājuma varianti.</w:t>
      </w:r>
    </w:p>
    <w:p w14:paraId="087616F3" w14:textId="404D9DC1" w:rsidR="006040AE" w:rsidRPr="00140EBA" w:rsidRDefault="00EB6A65" w:rsidP="0094770E">
      <w:pPr>
        <w:pStyle w:val="ListParagraph"/>
        <w:numPr>
          <w:ilvl w:val="1"/>
          <w:numId w:val="24"/>
        </w:numPr>
        <w:spacing w:after="0" w:line="240" w:lineRule="auto"/>
        <w:ind w:right="-142"/>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 xml:space="preserve">Iepirkuma komisijai ir tiesības izslēgt Pretendentu no turpmākās dalības Iepirkuma procedūrā, ja Pretendents Iepirkuma komisijas noteiktajā termiņā nav sniedzis Iepirkuma komisijas pieprasīto </w:t>
      </w:r>
      <w:r w:rsidRPr="00213E2D">
        <w:rPr>
          <w:rFonts w:ascii="Times New Roman" w:eastAsia="Times New Roman" w:hAnsi="Times New Roman" w:cs="Times New Roman"/>
          <w:sz w:val="24"/>
          <w:szCs w:val="24"/>
          <w:lang w:eastAsia="lv-LV"/>
        </w:rPr>
        <w:lastRenderedPageBreak/>
        <w:t>precizējošo informāciju, kā rezultātā Iepirkuma komisija nevar izvērtēt Pretendenta iesniegtā piedāvājuma atbilstību Nolikuma un tehniskās specifikācijas prasībām.</w:t>
      </w:r>
    </w:p>
    <w:p w14:paraId="03EE2529" w14:textId="77777777" w:rsidR="006040AE" w:rsidRPr="00C150BB" w:rsidRDefault="006040AE" w:rsidP="00E67042">
      <w:pPr>
        <w:spacing w:after="0" w:line="240" w:lineRule="auto"/>
        <w:ind w:firstLine="720"/>
        <w:jc w:val="both"/>
        <w:rPr>
          <w:rFonts w:ascii="Times New Roman" w:eastAsia="Times New Roman" w:hAnsi="Times New Roman" w:cs="Times New Roman"/>
          <w:sz w:val="24"/>
          <w:szCs w:val="24"/>
          <w:lang w:eastAsia="lv-LV"/>
        </w:rPr>
      </w:pPr>
    </w:p>
    <w:p w14:paraId="38292A27" w14:textId="3518421A" w:rsidR="00C150BB" w:rsidRPr="00213E2D" w:rsidRDefault="00C150BB" w:rsidP="0094770E">
      <w:pPr>
        <w:pStyle w:val="ListParagraph"/>
        <w:numPr>
          <w:ilvl w:val="0"/>
          <w:numId w:val="24"/>
        </w:numPr>
        <w:spacing w:after="0" w:line="240" w:lineRule="auto"/>
        <w:jc w:val="center"/>
        <w:rPr>
          <w:rFonts w:ascii="Times New Roman" w:eastAsia="Times New Roman" w:hAnsi="Times New Roman" w:cs="Times New Roman"/>
          <w:b/>
          <w:sz w:val="24"/>
          <w:szCs w:val="24"/>
          <w:lang w:eastAsia="lv-LV"/>
        </w:rPr>
      </w:pPr>
      <w:r w:rsidRPr="00213E2D">
        <w:rPr>
          <w:rFonts w:ascii="Times New Roman" w:eastAsia="Times New Roman" w:hAnsi="Times New Roman" w:cs="Times New Roman"/>
          <w:b/>
          <w:sz w:val="24"/>
          <w:szCs w:val="24"/>
          <w:lang w:eastAsia="lv-LV"/>
        </w:rPr>
        <w:t>Apakšuzņēmēju nomaiņas kārtība</w:t>
      </w:r>
      <w:r w:rsidRPr="00213E2D">
        <w:rPr>
          <w:rFonts w:ascii="Times New Roman" w:eastAsia="Times New Roman" w:hAnsi="Times New Roman" w:cs="Times New Roman"/>
          <w:sz w:val="24"/>
          <w:szCs w:val="24"/>
          <w:lang w:eastAsia="lv-LV"/>
        </w:rPr>
        <w:t>:</w:t>
      </w:r>
    </w:p>
    <w:p w14:paraId="1E42DA89" w14:textId="41E93BEC" w:rsidR="00C150BB"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Iepirkuma procedūrā izraudzītais Pretendents nav tiesīgs bez saskaņošanas ar Pasūtītāju veikt piedāvājumā norādīto apakšuzņēmēju nomaiņu un iesaistīt papildu apakšuzņēmējus Iepirkuma līguma izpildē. Pasūtītājs var prasīt apakšuzņēmēja viedokli par nomaiņas iemesliem. Pasūtītājs var Iepirkuma līgumā noteikumos paredzēt, ka Iepirkuma procedūrā izraudzītajam Pretendentam ir pienākums saskaņot ar Pasūtītāju papildu personāla iesaistīšanu Iepirkuma līguma izpildē.</w:t>
      </w:r>
    </w:p>
    <w:p w14:paraId="05C66E60" w14:textId="1773E9C9" w:rsidR="00C150BB"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Piedāvājumā norādītā apakšuzņēmēja nomaiņa pieļaujama tikai Iepirkuma līguma noteikumos norādītajā kārtībā un gadījumos. Pasūtītājs nepiekrīt piedāvājumā norādītā apakšuzņēmēja nomaiņai Iepirkuma līguma noteikumos norādītajos gadījumos un gadījumos, kad piedāvātais apakšuzņēmējs neatbilst Nolikumā izvirzītajām prasībām vai tam nav vismaz tādas pašas kvalifikācijas un pieredze, kas tika vērtēts, izvēloties Pretendenta piedāvājumu ar viszemāko cenu.</w:t>
      </w:r>
    </w:p>
    <w:p w14:paraId="2884F99F" w14:textId="1674F20E" w:rsidR="00C150BB"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Pasūtītājs nepiekrīt piedāvājumā norādītā apakšuzņēmēja nomaiņai, ja pastāv kāds no šādiem nosacījumiem:</w:t>
      </w:r>
    </w:p>
    <w:p w14:paraId="10690AB4" w14:textId="32F12ADA" w:rsidR="00C150BB" w:rsidRPr="00213E2D"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piedāvātais apakšuzņēmējs neatbilst Nolikumā apakšuzņēmējiem izvirzītajām prasībām;</w:t>
      </w:r>
    </w:p>
    <w:p w14:paraId="28CC48E0" w14:textId="1DB5148A" w:rsidR="00C150BB" w:rsidRPr="00213E2D" w:rsidRDefault="00C150BB" w:rsidP="0094770E">
      <w:pPr>
        <w:pStyle w:val="ListParagraph"/>
        <w:numPr>
          <w:ilvl w:val="2"/>
          <w:numId w:val="24"/>
        </w:numPr>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tiek nomainīts apakšuzņēmējs, uz kura iespējām Iepirkuma procedūrā izraudzītais Pretendents balstījies, lai apliecinātu savas kvalifikācijas atbilstību paziņojumā par līgumu un Nolikumā noteiktajām prasībām, un piedāvātajam apakšuzņēmējam nav vismaz tādas pašas kvalifikācijas, uz kādu Iepirkuma procedūrā izraudzītais Pretendents atsaucies, apliecinot savu atbilstību Iepirkuma procedūrā noteiktajām prasībām, vai tas atbilst šā Nolikumā minētajiem Pretendentu izslēgšanas gadījumiem;</w:t>
      </w:r>
    </w:p>
    <w:p w14:paraId="401476AB" w14:textId="37CFD431" w:rsidR="00C150BB" w:rsidRPr="00213E2D" w:rsidRDefault="00C150BB" w:rsidP="0094770E">
      <w:pPr>
        <w:pStyle w:val="ListParagraph"/>
        <w:numPr>
          <w:ilvl w:val="2"/>
          <w:numId w:val="24"/>
        </w:numPr>
        <w:tabs>
          <w:tab w:val="left" w:pos="284"/>
        </w:tabs>
        <w:spacing w:after="0" w:line="240" w:lineRule="auto"/>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 xml:space="preserve">pārbaudot apakšuzņēmēja atbilstību, Pasūtītājs piemēro Nolikumā minētos </w:t>
      </w:r>
      <w:r w:rsidR="00D957BF" w:rsidRPr="00213E2D">
        <w:rPr>
          <w:rFonts w:ascii="Times New Roman" w:eastAsia="Times New Roman" w:hAnsi="Times New Roman" w:cs="Times New Roman"/>
          <w:sz w:val="24"/>
          <w:szCs w:val="24"/>
          <w:lang w:eastAsia="lv-LV"/>
        </w:rPr>
        <w:t>7</w:t>
      </w:r>
      <w:r w:rsidRPr="00213E2D">
        <w:rPr>
          <w:rFonts w:ascii="Times New Roman" w:eastAsia="Times New Roman" w:hAnsi="Times New Roman" w:cs="Times New Roman"/>
          <w:sz w:val="24"/>
          <w:szCs w:val="24"/>
          <w:lang w:eastAsia="lv-LV"/>
        </w:rPr>
        <w:t>.3.4. apakšuzņēmēja maiņas rezultātā tiktu izdarīti tādi grozījumi Pretendenta piedāvājumā, kuri, ja sākotnēji būtu tajā iekļauti, ietekmētu piedāvājuma izvēli atbilstoši Nolikumā noteiktajiem piedāvājuma izvērtēšanas kritērijiem.</w:t>
      </w:r>
    </w:p>
    <w:p w14:paraId="6C1947EC" w14:textId="416392A3" w:rsidR="00C150BB" w:rsidRPr="00213E2D" w:rsidRDefault="00C150BB" w:rsidP="0094770E">
      <w:pPr>
        <w:pStyle w:val="ListParagraph"/>
        <w:numPr>
          <w:ilvl w:val="1"/>
          <w:numId w:val="24"/>
        </w:numPr>
        <w:spacing w:after="0" w:line="240" w:lineRule="auto"/>
        <w:ind w:right="56"/>
        <w:jc w:val="both"/>
        <w:rPr>
          <w:rFonts w:ascii="Times New Roman" w:eastAsia="Times New Roman" w:hAnsi="Times New Roman" w:cs="Times New Roman"/>
          <w:sz w:val="24"/>
          <w:szCs w:val="24"/>
          <w:lang w:eastAsia="lv-LV"/>
        </w:rPr>
      </w:pPr>
      <w:r w:rsidRPr="00213E2D">
        <w:rPr>
          <w:rFonts w:ascii="Times New Roman" w:eastAsia="Times New Roman" w:hAnsi="Times New Roman" w:cs="Times New Roman"/>
          <w:sz w:val="24"/>
          <w:szCs w:val="24"/>
          <w:lang w:eastAsia="lv-LV"/>
        </w:rPr>
        <w:t>Pasūtītājs atļauj vai atsaka Pretendentam apakšuzņēmēju nomaiņu iespējami īsā laikā, bet ne vēlāk kā 10 (desmit) darbdienu laikā pēc tam, kad saņēmis visu atbilstošo informāciju un dokumentus, kas nepieciešami lēmuma pieņemšanai.</w:t>
      </w:r>
    </w:p>
    <w:p w14:paraId="20E925B8" w14:textId="77777777" w:rsidR="00C150BB" w:rsidRPr="00C150BB" w:rsidRDefault="00C150BB" w:rsidP="00E67042">
      <w:pPr>
        <w:spacing w:after="0" w:line="240" w:lineRule="auto"/>
        <w:ind w:right="56" w:firstLine="709"/>
        <w:jc w:val="both"/>
        <w:rPr>
          <w:rFonts w:ascii="Times New Roman" w:eastAsia="Times New Roman" w:hAnsi="Times New Roman" w:cs="Times New Roman"/>
          <w:sz w:val="24"/>
          <w:szCs w:val="24"/>
          <w:lang w:eastAsia="lv-LV"/>
        </w:rPr>
      </w:pPr>
    </w:p>
    <w:p w14:paraId="2B58B66C" w14:textId="6497AEB6" w:rsidR="00C150BB" w:rsidRPr="00213E2D" w:rsidRDefault="00C150BB" w:rsidP="0094770E">
      <w:pPr>
        <w:pStyle w:val="ListParagraph"/>
        <w:numPr>
          <w:ilvl w:val="0"/>
          <w:numId w:val="24"/>
        </w:numPr>
        <w:spacing w:after="0" w:line="240" w:lineRule="auto"/>
        <w:ind w:right="56"/>
        <w:jc w:val="center"/>
        <w:rPr>
          <w:rFonts w:ascii="Times New Roman" w:eastAsia="Times New Roman" w:hAnsi="Times New Roman" w:cs="Times New Roman"/>
          <w:b/>
          <w:kern w:val="36"/>
          <w:sz w:val="24"/>
          <w:szCs w:val="24"/>
          <w:lang w:eastAsia="lv-LV"/>
        </w:rPr>
      </w:pPr>
      <w:bookmarkStart w:id="26" w:name="_Toc64201430"/>
      <w:bookmarkStart w:id="27" w:name="_Toc64201625"/>
      <w:bookmarkStart w:id="28" w:name="_Toc64264074"/>
      <w:bookmarkStart w:id="29" w:name="_Toc65454243"/>
      <w:bookmarkStart w:id="30" w:name="_Toc65862773"/>
      <w:bookmarkStart w:id="31" w:name="_Toc65956612"/>
      <w:bookmarkStart w:id="32" w:name="_Toc65967971"/>
      <w:bookmarkStart w:id="33" w:name="_Toc72766068"/>
      <w:bookmarkStart w:id="34" w:name="_Toc73116768"/>
      <w:bookmarkStart w:id="35" w:name="_Toc79552068"/>
      <w:bookmarkStart w:id="36" w:name="_Toc141341764"/>
      <w:bookmarkStart w:id="37" w:name="_Toc141785295"/>
      <w:bookmarkStart w:id="38" w:name="_Toc429139483"/>
      <w:bookmarkStart w:id="39" w:name="_Toc432755770"/>
      <w:bookmarkStart w:id="40" w:name="_Toc440544812"/>
      <w:bookmarkStart w:id="41" w:name="_Toc773112"/>
      <w:r w:rsidRPr="00213E2D">
        <w:rPr>
          <w:rFonts w:ascii="Times New Roman" w:eastAsia="Times New Roman" w:hAnsi="Times New Roman" w:cs="Times New Roman"/>
          <w:b/>
          <w:kern w:val="36"/>
          <w:sz w:val="24"/>
          <w:szCs w:val="24"/>
          <w:lang w:eastAsia="lv-LV"/>
        </w:rPr>
        <w:t>Nepamatoti lēta piedāvājuma noteikšana</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213E2D">
        <w:rPr>
          <w:rFonts w:ascii="Times New Roman" w:eastAsia="Times New Roman" w:hAnsi="Times New Roman" w:cs="Times New Roman"/>
          <w:kern w:val="36"/>
          <w:sz w:val="24"/>
          <w:szCs w:val="24"/>
          <w:lang w:eastAsia="lv-LV"/>
        </w:rPr>
        <w:t>:</w:t>
      </w:r>
    </w:p>
    <w:p w14:paraId="055B1804" w14:textId="7497EDBC" w:rsidR="00C150BB" w:rsidRPr="00213E2D" w:rsidRDefault="00C150BB" w:rsidP="0094770E">
      <w:pPr>
        <w:pStyle w:val="ListParagraph"/>
        <w:numPr>
          <w:ilvl w:val="1"/>
          <w:numId w:val="24"/>
        </w:numPr>
        <w:spacing w:after="0" w:line="240" w:lineRule="auto"/>
        <w:jc w:val="both"/>
        <w:rPr>
          <w:rFonts w:ascii="Times New Roman" w:eastAsia="Times New Roman" w:hAnsi="Times New Roman" w:cs="Times New Roman"/>
          <w:sz w:val="24"/>
          <w:szCs w:val="24"/>
          <w:lang w:eastAsia="lv-LV"/>
        </w:rPr>
      </w:pPr>
      <w:bookmarkStart w:id="42" w:name="_Toc502156473"/>
      <w:bookmarkStart w:id="43" w:name="_Toc502156772"/>
      <w:bookmarkStart w:id="44" w:name="_Toc503177497"/>
      <w:bookmarkStart w:id="45" w:name="_Toc503427143"/>
      <w:bookmarkStart w:id="46" w:name="_Toc507506098"/>
      <w:bookmarkStart w:id="47" w:name="_Toc509999241"/>
      <w:bookmarkStart w:id="48" w:name="_Toc536620978"/>
      <w:bookmarkStart w:id="49" w:name="_Toc516596"/>
      <w:bookmarkStart w:id="50" w:name="_Toc773113"/>
      <w:r w:rsidRPr="00213E2D">
        <w:rPr>
          <w:rFonts w:ascii="Times New Roman" w:eastAsia="Times New Roman" w:hAnsi="Times New Roman" w:cs="Times New Roman"/>
          <w:sz w:val="24"/>
          <w:szCs w:val="24"/>
          <w:lang w:eastAsia="lv-LV"/>
        </w:rPr>
        <w:t xml:space="preserve">Ja Iepirkuma komisija konstatē, ka piedāvājums konkrētam publiskam preču piegādes līgumam varētu būt nepamatoti lēts, Iepirkuma komisija pirms šī piedāvājuma noraidīšanas </w:t>
      </w:r>
      <w:proofErr w:type="spellStart"/>
      <w:r w:rsidRPr="00213E2D">
        <w:rPr>
          <w:rFonts w:ascii="Times New Roman" w:eastAsia="Times New Roman" w:hAnsi="Times New Roman" w:cs="Times New Roman"/>
          <w:sz w:val="24"/>
          <w:szCs w:val="24"/>
          <w:lang w:eastAsia="lv-LV"/>
        </w:rPr>
        <w:t>rakstveidā</w:t>
      </w:r>
      <w:proofErr w:type="spellEnd"/>
      <w:r w:rsidRPr="00213E2D">
        <w:rPr>
          <w:rFonts w:ascii="Times New Roman" w:eastAsia="Times New Roman" w:hAnsi="Times New Roman" w:cs="Times New Roman"/>
          <w:sz w:val="24"/>
          <w:szCs w:val="24"/>
          <w:lang w:eastAsia="lv-LV"/>
        </w:rPr>
        <w:t xml:space="preserve"> pieprasa detalizētu paskaidrojumu par būtiskajiem piedāvājuma nosacījumiem.</w:t>
      </w:r>
      <w:bookmarkEnd w:id="42"/>
      <w:bookmarkEnd w:id="43"/>
      <w:bookmarkEnd w:id="44"/>
      <w:bookmarkEnd w:id="45"/>
      <w:bookmarkEnd w:id="46"/>
      <w:bookmarkEnd w:id="47"/>
      <w:bookmarkEnd w:id="48"/>
      <w:bookmarkEnd w:id="49"/>
      <w:bookmarkEnd w:id="50"/>
    </w:p>
    <w:p w14:paraId="12B50F92" w14:textId="73182C2E" w:rsidR="00C150BB" w:rsidRPr="00213E2D" w:rsidRDefault="00C150BB" w:rsidP="0094770E">
      <w:pPr>
        <w:pStyle w:val="ListParagraph"/>
        <w:numPr>
          <w:ilvl w:val="1"/>
          <w:numId w:val="24"/>
        </w:numPr>
        <w:spacing w:after="0" w:line="240" w:lineRule="auto"/>
        <w:rPr>
          <w:rFonts w:ascii="Times New Roman" w:eastAsia="Times New Roman" w:hAnsi="Times New Roman" w:cs="Times New Roman"/>
          <w:sz w:val="24"/>
          <w:szCs w:val="24"/>
          <w:lang w:eastAsia="lv-LV"/>
        </w:rPr>
      </w:pPr>
      <w:bookmarkStart w:id="51" w:name="_Toc502156474"/>
      <w:bookmarkStart w:id="52" w:name="_Toc502156773"/>
      <w:bookmarkStart w:id="53" w:name="_Toc503177498"/>
      <w:bookmarkStart w:id="54" w:name="_Toc503427144"/>
      <w:bookmarkStart w:id="55" w:name="_Toc507506099"/>
      <w:bookmarkStart w:id="56" w:name="_Toc509999242"/>
      <w:bookmarkStart w:id="57" w:name="_Toc536620979"/>
      <w:bookmarkStart w:id="58" w:name="_Toc516597"/>
      <w:bookmarkStart w:id="59" w:name="_Toc773114"/>
      <w:r w:rsidRPr="00213E2D">
        <w:rPr>
          <w:rFonts w:ascii="Times New Roman" w:eastAsia="Times New Roman" w:hAnsi="Times New Roman" w:cs="Times New Roman"/>
          <w:sz w:val="24"/>
          <w:szCs w:val="24"/>
          <w:lang w:eastAsia="lv-LV"/>
        </w:rPr>
        <w:t>Detalizētais skaidrojums īpaši var attiekties uz:</w:t>
      </w:r>
      <w:bookmarkEnd w:id="51"/>
      <w:bookmarkEnd w:id="52"/>
      <w:bookmarkEnd w:id="53"/>
      <w:bookmarkEnd w:id="54"/>
      <w:bookmarkEnd w:id="55"/>
      <w:bookmarkEnd w:id="56"/>
      <w:bookmarkEnd w:id="57"/>
      <w:bookmarkEnd w:id="58"/>
      <w:bookmarkEnd w:id="59"/>
      <w:r w:rsidRPr="00213E2D">
        <w:rPr>
          <w:rFonts w:ascii="Times New Roman" w:eastAsia="Times New Roman" w:hAnsi="Times New Roman" w:cs="Times New Roman"/>
          <w:sz w:val="24"/>
          <w:szCs w:val="24"/>
          <w:lang w:eastAsia="lv-LV"/>
        </w:rPr>
        <w:t xml:space="preserve"> </w:t>
      </w:r>
    </w:p>
    <w:p w14:paraId="47231DC5" w14:textId="025351A5" w:rsidR="00C150BB" w:rsidRPr="00522785" w:rsidRDefault="00C150BB" w:rsidP="0094770E">
      <w:pPr>
        <w:pStyle w:val="ListParagraph"/>
        <w:numPr>
          <w:ilvl w:val="2"/>
          <w:numId w:val="24"/>
        </w:numPr>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Piegādājamo preču izmaksām;</w:t>
      </w:r>
    </w:p>
    <w:p w14:paraId="2939DE38" w14:textId="22D24F6D" w:rsidR="00C150BB" w:rsidRPr="00522785" w:rsidRDefault="00C150BB" w:rsidP="0094770E">
      <w:pPr>
        <w:pStyle w:val="ListParagraph"/>
        <w:numPr>
          <w:ilvl w:val="2"/>
          <w:numId w:val="24"/>
        </w:numPr>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Izraudzītajiem tehniskajiem risinājumiem un īpaši izdevīgajiem preces piegādes apstākļiem, kas ir pieejami Pretendentam;</w:t>
      </w:r>
    </w:p>
    <w:p w14:paraId="2C0EC10B" w14:textId="556B7FCE" w:rsidR="00C150BB" w:rsidRPr="00522785" w:rsidRDefault="00C150BB" w:rsidP="0094770E">
      <w:pPr>
        <w:pStyle w:val="ListParagraph"/>
        <w:numPr>
          <w:ilvl w:val="2"/>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Piedāvāto preču īpašībām un oriģinalitāti;</w:t>
      </w:r>
    </w:p>
    <w:p w14:paraId="4D108D66" w14:textId="72700732" w:rsidR="00C150BB" w:rsidRPr="00522785" w:rsidRDefault="00C150BB" w:rsidP="0094770E">
      <w:pPr>
        <w:pStyle w:val="ListParagraph"/>
        <w:numPr>
          <w:ilvl w:val="2"/>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Darba aizsardzības noteikumu un darba apstākļu atbilstību vietai, kur tiek sniegti Pakalpojumi;</w:t>
      </w:r>
    </w:p>
    <w:p w14:paraId="0F0D6A0F" w14:textId="6BF5EEBE" w:rsidR="00C150BB" w:rsidRPr="00522785" w:rsidRDefault="00C150BB" w:rsidP="0094770E">
      <w:pPr>
        <w:pStyle w:val="ListParagraph"/>
        <w:numPr>
          <w:ilvl w:val="2"/>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Pretendenta iespējām saņemt komercdarbības atbalstu.</w:t>
      </w:r>
    </w:p>
    <w:p w14:paraId="10AA796D" w14:textId="1F3ECE58" w:rsidR="00EB6A65" w:rsidRPr="00522785" w:rsidRDefault="00EB6A65"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Ja komisija konstatē, ka Pretendents iesniedzis nepamatoti lētu piedāvājumu, komisija to noraida no turpmākās dalības Iepirkumā PIL 53. pantā noteiktajā kārtībā.</w:t>
      </w:r>
    </w:p>
    <w:p w14:paraId="0B4556CD" w14:textId="77777777" w:rsidR="002756A1" w:rsidRDefault="002756A1" w:rsidP="00E67042">
      <w:pPr>
        <w:tabs>
          <w:tab w:val="num" w:pos="900"/>
          <w:tab w:val="num" w:pos="1260"/>
        </w:tabs>
        <w:spacing w:after="0" w:line="240" w:lineRule="auto"/>
        <w:ind w:right="-17" w:firstLine="709"/>
        <w:jc w:val="both"/>
        <w:rPr>
          <w:rFonts w:ascii="Times New Roman" w:eastAsia="Times New Roman" w:hAnsi="Times New Roman" w:cs="Times New Roman"/>
          <w:sz w:val="24"/>
          <w:szCs w:val="24"/>
          <w:lang w:eastAsia="lv-LV"/>
        </w:rPr>
      </w:pPr>
    </w:p>
    <w:p w14:paraId="2C1E40A7" w14:textId="3C934B7C" w:rsidR="002756A1" w:rsidRPr="00522785" w:rsidRDefault="002756A1" w:rsidP="0094770E">
      <w:pPr>
        <w:pStyle w:val="ListParagraph"/>
        <w:numPr>
          <w:ilvl w:val="0"/>
          <w:numId w:val="24"/>
        </w:numPr>
        <w:tabs>
          <w:tab w:val="num" w:pos="900"/>
          <w:tab w:val="num" w:pos="1260"/>
        </w:tabs>
        <w:spacing w:after="0" w:line="240" w:lineRule="auto"/>
        <w:ind w:right="-17"/>
        <w:jc w:val="center"/>
        <w:rPr>
          <w:rFonts w:ascii="Times New Roman" w:eastAsia="Times New Roman" w:hAnsi="Times New Roman" w:cs="Times New Roman"/>
          <w:b/>
          <w:bCs/>
          <w:sz w:val="24"/>
          <w:szCs w:val="24"/>
          <w:lang w:eastAsia="lv-LV"/>
        </w:rPr>
      </w:pPr>
      <w:r w:rsidRPr="00522785">
        <w:rPr>
          <w:rFonts w:ascii="Times New Roman" w:eastAsia="Times New Roman" w:hAnsi="Times New Roman" w:cs="Times New Roman"/>
          <w:b/>
          <w:bCs/>
          <w:sz w:val="24"/>
          <w:szCs w:val="24"/>
          <w:lang w:eastAsia="lv-LV"/>
        </w:rPr>
        <w:t>Iepirkuma līgums:</w:t>
      </w:r>
    </w:p>
    <w:p w14:paraId="1FA30995" w14:textId="422270B3"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Noslēdzoties Iepirkuma norisei ar rezultātu, Iepirkuma līguma slēgšanas tiesības tiks piešķirtas tikai tam pretendentam, kurš būs iesniedzis šā Iepirkuma Nolikuma visām prasībām atbilstošu piedāvājumu.</w:t>
      </w:r>
    </w:p>
    <w:p w14:paraId="4CB35479" w14:textId="69AA1FF0"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 xml:space="preserve">Iepirkuma līguma projekts ir Nolikuma neatņemama sastāvdaļa (skatīt 7. pielikumu), un pretendents, iesniedzot Iepirkumā, sava piedāvājuma pieteikumu apliecina, ka apņemas ievērot visas Iepirkuma Nolikuma prasības, tai skaitā, apliecina, ka pretendents ir iepazinies ar Nolikumā iekļauto līguma </w:t>
      </w:r>
      <w:r w:rsidRPr="00522785">
        <w:rPr>
          <w:rFonts w:ascii="Times New Roman" w:eastAsia="Times New Roman" w:hAnsi="Times New Roman" w:cs="Times New Roman"/>
          <w:sz w:val="24"/>
          <w:szCs w:val="24"/>
          <w:lang w:eastAsia="lv-LV"/>
        </w:rPr>
        <w:lastRenderedPageBreak/>
        <w:t>projektu, tostarp, pretendents izprot Iepirkuma līguma projektā iekļautus nosacījumus un piekrīt/apņemas izpildīt līguma projekta nosacījumus.</w:t>
      </w:r>
    </w:p>
    <w:p w14:paraId="16BC7A67" w14:textId="14192278" w:rsidR="002756A1" w:rsidRPr="00522785" w:rsidRDefault="002756A1" w:rsidP="00522785">
      <w:pPr>
        <w:pStyle w:val="ListParagraph"/>
        <w:tabs>
          <w:tab w:val="num" w:pos="900"/>
          <w:tab w:val="num" w:pos="1260"/>
        </w:tabs>
        <w:spacing w:after="0" w:line="240" w:lineRule="auto"/>
        <w:ind w:left="567"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 xml:space="preserve">Grozījumus Iepirkuma līgumā iespējams izdarīt tikai pēc līguma noslēgšanas, ievērojot Likuma 61. pantā minēto kārtību, kurā </w:t>
      </w:r>
      <w:proofErr w:type="spellStart"/>
      <w:r w:rsidRPr="00522785">
        <w:rPr>
          <w:rFonts w:ascii="Times New Roman" w:eastAsia="Times New Roman" w:hAnsi="Times New Roman" w:cs="Times New Roman"/>
          <w:sz w:val="24"/>
          <w:szCs w:val="24"/>
          <w:lang w:eastAsia="lv-LV"/>
        </w:rPr>
        <w:t>citstarp</w:t>
      </w:r>
      <w:proofErr w:type="spellEnd"/>
      <w:r w:rsidRPr="00522785">
        <w:rPr>
          <w:rFonts w:ascii="Times New Roman" w:eastAsia="Times New Roman" w:hAnsi="Times New Roman" w:cs="Times New Roman"/>
          <w:sz w:val="24"/>
          <w:szCs w:val="24"/>
          <w:lang w:eastAsia="lv-LV"/>
        </w:rPr>
        <w:t xml:space="preserve"> norādīts, ka Iepirkuma līguma grozījumi ir pieļaujami, ja tie nemaina iepirkuma līguma vispārējo raksturu (veidu un iepirkuma procedūras dokumentos noteikto mērķi).</w:t>
      </w:r>
    </w:p>
    <w:p w14:paraId="57B09017" w14:textId="2010000C"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Pasūtītājs slēdz Iepirkuma līgumu ar Iepirkuma komisijas izraudzīto pretendentu, ne agrāk kā nākamajā dienā pēc PIL noteiktā nogaidīšanas termiņa beigām, ja Iepirkumu uzraudzības birojā nav PIL 68. pantā noteiktajā kārtībā iesniegts iesniegums par Iepirkuma procedūras iespējamiem pārkāpumiem. Iepirkuma līgumu var slēgt, neievērojot nogaidīšanas termiņu, ja vienīgajam pretendentam tiek piešķirtas iepirkuma līguma slēgšanas tiesības un nav pretendentu, kas būtu tiesīgi iesniegt iesniegumu PIL 68. pantā noteiktajā kārtībā. Iepirkuma līgums tiek sagatavots, pamatojoties uz Pasūtītāja lēmumu par Iepirkuma rezultātiem. Iepirkuma līgums tiks slēgts saskaņā ar pretendenta "Finanšu piedāvājumā" norādītajām cenām.</w:t>
      </w:r>
    </w:p>
    <w:p w14:paraId="2B94B7EB" w14:textId="103DF745"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Pretendentam, kurš izraudzīts par Iepirkuma uzvarētāju un pēc nogaidīšanas termiņa beigām, 10 (desmit) darbdienu laikā jānoslēdz Iepirkuma līgums ar Pasūtītāju. Ja PIL 60. panta sestajā daļā un septītās daļas 1. punktā norādītajā termiņā Iepirkuma uzvarētājs neparaksta Iepirkuma līgumu, tādā gadījumā, Pasūtītājam ir tiesības atteikt slēgt līgumu.</w:t>
      </w:r>
    </w:p>
    <w:p w14:paraId="03608BFD" w14:textId="2C7B29FA"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Ja pretendents, kuram piešķirtas līguma slēgšanas tiesības, atsakās slēgt līgumu ar Pasūtītāju, Iepirkuma komisija pieņem lēmumu slēgt līgumu ar nākamo pretendentu, kurš piedāvājis saimnieciski visizdevīgāko piedāvājumu atbilstoši Nolikuma 7. punkta nosacījumiem. Pirms lēmuma pieņemšanas par līguma slēgšanas tiesību piešķiršanu nākamajam pretendentam, kurš piedāvājis saimnieciski visizdevīgāko piedāvājumu, Iepirkuma komisija izvērtē, vai tas nav uzskatāms par vienu tirgus dalībnieku kopā ar sākotnēji izraudzīto pretendentu, kurš atteicās slēgt līgumu ar Pasūtītāju. Ja nepieciešams, Iepirkuma komisija ir tiesīga pieprasīt no nākamā pretendenta apliecinājumu un, ja nepieciešams, pierādījumus, ka tas nav uzskatāms par vienu tirgus dalībnieku kopā ar sākotnēji izraudzīto pretendentu. Ja pieņemts lēmums slēgt līgumu ar nākamo pretendentu, kurš piedāvājis zemāko cenu, bet tas atsakās līgumu slēgt, Iepirkuma komisija pieņem lēmumu pārtraukt Iepirkuma procedūru, neizvēloties nevienu piedāvājumu.</w:t>
      </w:r>
    </w:p>
    <w:p w14:paraId="29E725AE" w14:textId="3F2B61F7" w:rsidR="002756A1" w:rsidRPr="00522785" w:rsidRDefault="002756A1" w:rsidP="0094770E">
      <w:pPr>
        <w:pStyle w:val="ListParagraph"/>
        <w:numPr>
          <w:ilvl w:val="1"/>
          <w:numId w:val="24"/>
        </w:numPr>
        <w:tabs>
          <w:tab w:val="num" w:pos="900"/>
          <w:tab w:val="num" w:pos="1260"/>
        </w:tabs>
        <w:spacing w:after="0" w:line="240" w:lineRule="auto"/>
        <w:ind w:right="-17"/>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Pasūtītājs Iepirkuma līguma projektā nav paredzējis iespēju veikt tiešus maksājumus apakšuzņēmējiem.</w:t>
      </w:r>
    </w:p>
    <w:p w14:paraId="217C8D4B" w14:textId="77777777" w:rsidR="002756A1" w:rsidRPr="00C150BB" w:rsidRDefault="002756A1" w:rsidP="00E67042">
      <w:pPr>
        <w:tabs>
          <w:tab w:val="num" w:pos="900"/>
          <w:tab w:val="num" w:pos="1260"/>
        </w:tabs>
        <w:spacing w:after="0" w:line="240" w:lineRule="auto"/>
        <w:ind w:right="-17" w:firstLine="709"/>
        <w:jc w:val="both"/>
        <w:rPr>
          <w:rFonts w:ascii="Times New Roman" w:eastAsia="Times New Roman" w:hAnsi="Times New Roman" w:cs="Times New Roman"/>
          <w:sz w:val="24"/>
          <w:szCs w:val="24"/>
          <w:lang w:eastAsia="lv-LV"/>
        </w:rPr>
      </w:pPr>
    </w:p>
    <w:p w14:paraId="7700F202" w14:textId="77777777" w:rsidR="00C150BB" w:rsidRPr="00C150BB" w:rsidRDefault="00C150BB" w:rsidP="00E67042">
      <w:pPr>
        <w:keepNext/>
        <w:spacing w:after="0" w:line="240" w:lineRule="auto"/>
        <w:jc w:val="center"/>
        <w:outlineLvl w:val="0"/>
        <w:rPr>
          <w:rFonts w:ascii="Times New Roman" w:eastAsia="Times New Roman" w:hAnsi="Times New Roman" w:cs="Times New Roman"/>
          <w:b/>
          <w:bCs/>
          <w:kern w:val="32"/>
          <w:sz w:val="24"/>
          <w:szCs w:val="24"/>
          <w:lang w:eastAsia="lv-LV"/>
        </w:rPr>
      </w:pPr>
    </w:p>
    <w:p w14:paraId="7A512564" w14:textId="140F4CF4" w:rsidR="00C150BB" w:rsidRPr="00522785" w:rsidRDefault="00C150BB" w:rsidP="0094770E">
      <w:pPr>
        <w:pStyle w:val="ListParagraph"/>
        <w:keepNext/>
        <w:numPr>
          <w:ilvl w:val="0"/>
          <w:numId w:val="24"/>
        </w:numPr>
        <w:spacing w:after="0" w:line="240" w:lineRule="auto"/>
        <w:jc w:val="center"/>
        <w:outlineLvl w:val="0"/>
        <w:rPr>
          <w:rFonts w:ascii="Times New Roman" w:eastAsia="Times New Roman" w:hAnsi="Times New Roman" w:cs="Times New Roman"/>
          <w:b/>
          <w:bCs/>
          <w:kern w:val="32"/>
          <w:sz w:val="24"/>
          <w:szCs w:val="24"/>
          <w:lang w:eastAsia="lv-LV"/>
        </w:rPr>
      </w:pPr>
      <w:r w:rsidRPr="00522785">
        <w:rPr>
          <w:rFonts w:ascii="Times New Roman" w:eastAsia="Times New Roman" w:hAnsi="Times New Roman" w:cs="Times New Roman"/>
          <w:b/>
          <w:bCs/>
          <w:kern w:val="32"/>
          <w:sz w:val="24"/>
          <w:szCs w:val="24"/>
          <w:lang w:eastAsia="lv-LV"/>
        </w:rPr>
        <w:t>Citi nosacījumi</w:t>
      </w:r>
      <w:r w:rsidRPr="00522785">
        <w:rPr>
          <w:rFonts w:ascii="Times New Roman" w:eastAsia="Times New Roman" w:hAnsi="Times New Roman" w:cs="Times New Roman"/>
          <w:bCs/>
          <w:kern w:val="32"/>
          <w:sz w:val="24"/>
          <w:szCs w:val="24"/>
          <w:lang w:eastAsia="lv-LV"/>
        </w:rPr>
        <w:t>:</w:t>
      </w:r>
    </w:p>
    <w:p w14:paraId="055F3891" w14:textId="2FFDFF3C" w:rsidR="00C150BB" w:rsidRDefault="00C150BB" w:rsidP="0094770E">
      <w:pPr>
        <w:pStyle w:val="ListParagraph"/>
        <w:numPr>
          <w:ilvl w:val="1"/>
          <w:numId w:val="24"/>
        </w:numPr>
        <w:spacing w:after="0" w:line="240" w:lineRule="auto"/>
        <w:ind w:right="-1"/>
        <w:jc w:val="both"/>
        <w:rPr>
          <w:rFonts w:ascii="Times New Roman" w:eastAsia="Times New Roman" w:hAnsi="Times New Roman" w:cs="Times New Roman"/>
          <w:sz w:val="24"/>
          <w:szCs w:val="24"/>
          <w:lang w:eastAsia="lv-LV"/>
        </w:rPr>
      </w:pPr>
      <w:r w:rsidRPr="00522785">
        <w:rPr>
          <w:rFonts w:ascii="Times New Roman" w:eastAsia="Times New Roman" w:hAnsi="Times New Roman" w:cs="Times New Roman"/>
          <w:sz w:val="24"/>
          <w:szCs w:val="24"/>
          <w:lang w:eastAsia="lv-LV"/>
        </w:rPr>
        <w:t>Citas saistības attiecībā uz Iepirkuma norisi, kas nav atrunātas Nolikumā, nosakāmas saskaņā ar Latvijas Republikas spēkā esošiem normatīvajiem aktiem.</w:t>
      </w:r>
    </w:p>
    <w:p w14:paraId="160DE2EB" w14:textId="77777777" w:rsidR="00140EBA" w:rsidRPr="00C76735" w:rsidRDefault="00140EBA" w:rsidP="0094770E">
      <w:pPr>
        <w:numPr>
          <w:ilvl w:val="1"/>
          <w:numId w:val="24"/>
        </w:numPr>
        <w:shd w:val="clear" w:color="auto" w:fill="FFFFFF" w:themeFill="background1"/>
        <w:spacing w:after="0" w:line="276" w:lineRule="auto"/>
        <w:jc w:val="both"/>
        <w:rPr>
          <w:rFonts w:ascii="Times New Roman" w:eastAsia="Times New Roman" w:hAnsi="Times New Roman" w:cs="Times New Roman"/>
          <w:sz w:val="24"/>
          <w:szCs w:val="24"/>
          <w:lang w:eastAsia="lv-LV"/>
        </w:rPr>
      </w:pPr>
      <w:r w:rsidRPr="00C76735">
        <w:rPr>
          <w:rFonts w:ascii="Times New Roman" w:eastAsia="Times New Roman" w:hAnsi="Times New Roman" w:cs="Times New Roman"/>
          <w:sz w:val="24"/>
          <w:szCs w:val="24"/>
          <w:lang w:eastAsia="lv-LV"/>
        </w:rPr>
        <w:t>Personas datu aizsardzība:</w:t>
      </w:r>
    </w:p>
    <w:p w14:paraId="08913830" w14:textId="77777777" w:rsidR="00140EBA" w:rsidRPr="00FE7620" w:rsidRDefault="00140EBA" w:rsidP="0094770E">
      <w:pPr>
        <w:widowControl w:val="0"/>
        <w:numPr>
          <w:ilvl w:val="2"/>
          <w:numId w:val="24"/>
        </w:numPr>
        <w:spacing w:after="0" w:line="276" w:lineRule="auto"/>
        <w:jc w:val="both"/>
        <w:rPr>
          <w:rFonts w:ascii="Times New Roman" w:hAnsi="Times New Roman" w:cs="Times New Roman"/>
          <w:sz w:val="24"/>
          <w:szCs w:val="24"/>
          <w:lang w:eastAsia="ar-SA"/>
        </w:rPr>
      </w:pPr>
      <w:r w:rsidRPr="00FE7620">
        <w:rPr>
          <w:rFonts w:ascii="Times New Roman" w:hAnsi="Times New Roman" w:cs="Times New Roman"/>
          <w:sz w:val="24"/>
          <w:szCs w:val="24"/>
          <w:lang w:eastAsia="ar-SA"/>
        </w:rPr>
        <w:t xml:space="preserve">Pasūtītājs pretendentu piedāvājumos iekļauto informāciju, kas saistīta ar konkrētām fiziskām personām (turpmāk – Personas dati), izmantos komunikācijas nodrošināšanai ar pretendentu pārstāvjiem, iesniegto piedāvājumu atbilstības izvērtēšanai, kā arī citu normatīvajos aktos noteikto pienākumu, kas attiecas uz publisko iepirkumu procesa nodrošināšanu, veikšanai. Personas datu apstrādes mērķis – nodrošināt Iepirkuma norisi atbilstoši Publisko iepirkumu likumam un Iepirkuma nolikumam. </w:t>
      </w:r>
    </w:p>
    <w:p w14:paraId="3B36CC0F" w14:textId="414F6E5E" w:rsidR="00140EBA" w:rsidRPr="00FE7620" w:rsidRDefault="00140EBA" w:rsidP="0094770E">
      <w:pPr>
        <w:widowControl w:val="0"/>
        <w:numPr>
          <w:ilvl w:val="2"/>
          <w:numId w:val="24"/>
        </w:numPr>
        <w:spacing w:after="0" w:line="276" w:lineRule="auto"/>
        <w:jc w:val="both"/>
        <w:rPr>
          <w:rFonts w:ascii="Times New Roman" w:hAnsi="Times New Roman" w:cs="Times New Roman"/>
          <w:sz w:val="24"/>
          <w:szCs w:val="24"/>
          <w:lang w:eastAsia="ar-SA"/>
        </w:rPr>
      </w:pPr>
      <w:r w:rsidRPr="00FE7620">
        <w:rPr>
          <w:rFonts w:ascii="Times New Roman" w:hAnsi="Times New Roman" w:cs="Times New Roman"/>
          <w:sz w:val="24"/>
          <w:szCs w:val="24"/>
          <w:lang w:eastAsia="ar-SA"/>
        </w:rPr>
        <w:t xml:space="preserve">Personas dati tiks glabāti PIL 40. panta piektajā daļā noteiktajā termiņā – 10 gadus pēc iepirkuma Līguma ar uzvarējušo pretendentu noslēgšanas dienas vai gadījumā, ja iepirkums tiek pārtraukts vai izbeigts bez rezultāta – 10 gadus pēc iepirkuma komisijas lēmuma par iepirkuma rezultātu pieņemšanas dienas. </w:t>
      </w:r>
    </w:p>
    <w:p w14:paraId="5FDE9913" w14:textId="00107F7A" w:rsidR="00140EBA" w:rsidRPr="00FE7620" w:rsidRDefault="00140EBA" w:rsidP="0094770E">
      <w:pPr>
        <w:numPr>
          <w:ilvl w:val="1"/>
          <w:numId w:val="24"/>
        </w:numPr>
        <w:spacing w:after="0" w:line="276" w:lineRule="auto"/>
        <w:jc w:val="both"/>
        <w:rPr>
          <w:rFonts w:ascii="Times New Roman" w:eastAsia="Times New Roman" w:hAnsi="Times New Roman" w:cs="Times New Roman"/>
          <w:sz w:val="24"/>
          <w:szCs w:val="24"/>
          <w:lang w:eastAsia="lv-LV"/>
        </w:rPr>
      </w:pPr>
      <w:r w:rsidRPr="00FE7620">
        <w:rPr>
          <w:rFonts w:ascii="Times New Roman" w:eastAsia="Times New Roman" w:hAnsi="Times New Roman" w:cs="Times New Roman"/>
          <w:sz w:val="24"/>
          <w:szCs w:val="24"/>
          <w:lang w:eastAsia="lv-LV"/>
        </w:rPr>
        <w:t xml:space="preserve">Konkursa nolikums sastādīts un apstiprināts latviešu valodā uz </w:t>
      </w:r>
      <w:r w:rsidR="00A67688" w:rsidRPr="00FE7620">
        <w:rPr>
          <w:rFonts w:ascii="Times New Roman" w:eastAsia="Times New Roman" w:hAnsi="Times New Roman" w:cs="Times New Roman"/>
          <w:sz w:val="24"/>
          <w:szCs w:val="24"/>
          <w:lang w:eastAsia="lv-LV"/>
        </w:rPr>
        <w:t>3</w:t>
      </w:r>
      <w:r w:rsidR="004A2BEB">
        <w:rPr>
          <w:rFonts w:ascii="Times New Roman" w:eastAsia="Times New Roman" w:hAnsi="Times New Roman" w:cs="Times New Roman"/>
          <w:sz w:val="24"/>
          <w:szCs w:val="24"/>
          <w:lang w:eastAsia="lv-LV"/>
        </w:rPr>
        <w:t>6</w:t>
      </w:r>
      <w:r w:rsidRPr="00FE7620">
        <w:rPr>
          <w:rFonts w:ascii="Times New Roman" w:eastAsia="Times New Roman" w:hAnsi="Times New Roman" w:cs="Times New Roman"/>
          <w:sz w:val="24"/>
          <w:szCs w:val="24"/>
          <w:lang w:eastAsia="lv-LV"/>
        </w:rPr>
        <w:t> (</w:t>
      </w:r>
      <w:r w:rsidR="00A67688" w:rsidRPr="00FE7620">
        <w:rPr>
          <w:rFonts w:ascii="Times New Roman" w:eastAsia="Times New Roman" w:hAnsi="Times New Roman" w:cs="Times New Roman"/>
          <w:sz w:val="24"/>
          <w:szCs w:val="24"/>
          <w:lang w:eastAsia="lv-LV"/>
        </w:rPr>
        <w:t>trīsdesmit s</w:t>
      </w:r>
      <w:r w:rsidR="004A2BEB">
        <w:rPr>
          <w:rFonts w:ascii="Times New Roman" w:eastAsia="Times New Roman" w:hAnsi="Times New Roman" w:cs="Times New Roman"/>
          <w:sz w:val="24"/>
          <w:szCs w:val="24"/>
          <w:lang w:eastAsia="lv-LV"/>
        </w:rPr>
        <w:t>ešām</w:t>
      </w:r>
      <w:r w:rsidRPr="00FE7620">
        <w:rPr>
          <w:rFonts w:ascii="Times New Roman" w:eastAsia="Times New Roman" w:hAnsi="Times New Roman" w:cs="Times New Roman"/>
          <w:sz w:val="24"/>
          <w:szCs w:val="24"/>
          <w:lang w:eastAsia="lv-LV"/>
        </w:rPr>
        <w:t>) lapām ar 7 </w:t>
      </w:r>
      <w:r w:rsidR="005A4EC0">
        <w:rPr>
          <w:rFonts w:ascii="Times New Roman" w:eastAsia="Times New Roman" w:hAnsi="Times New Roman" w:cs="Times New Roman"/>
          <w:sz w:val="24"/>
          <w:szCs w:val="24"/>
          <w:lang w:eastAsia="lv-LV"/>
        </w:rPr>
        <w:t>p</w:t>
      </w:r>
      <w:r w:rsidRPr="00FE7620">
        <w:rPr>
          <w:rFonts w:ascii="Times New Roman" w:eastAsia="Times New Roman" w:hAnsi="Times New Roman" w:cs="Times New Roman"/>
          <w:sz w:val="24"/>
          <w:szCs w:val="24"/>
          <w:lang w:eastAsia="lv-LV"/>
        </w:rPr>
        <w:t>ielikumiem, kas ir šī nolikuma neatņemama sastāvdaļa:</w:t>
      </w:r>
    </w:p>
    <w:p w14:paraId="33631ECA" w14:textId="241F399D" w:rsidR="000F7DBB" w:rsidRPr="001B5170" w:rsidRDefault="00D200FE" w:rsidP="00E67042">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5F1A96CE" w14:textId="77777777" w:rsidR="000F7DBB" w:rsidRPr="001B5170" w:rsidRDefault="000F7DBB" w:rsidP="00755637">
      <w:pPr>
        <w:widowControl w:val="0"/>
        <w:autoSpaceDE w:val="0"/>
        <w:autoSpaceDN w:val="0"/>
        <w:adjustRightInd w:val="0"/>
        <w:spacing w:after="0" w:line="240" w:lineRule="auto"/>
        <w:jc w:val="right"/>
        <w:rPr>
          <w:rFonts w:ascii="Times New Roman" w:eastAsia="Times New Roman" w:hAnsi="Times New Roman" w:cs="Times New Roman"/>
          <w:bCs/>
          <w:color w:val="000000"/>
          <w:sz w:val="24"/>
          <w:szCs w:val="24"/>
        </w:rPr>
      </w:pPr>
      <w:bookmarkStart w:id="60" w:name="_Hlk181886392"/>
    </w:p>
    <w:p w14:paraId="5A65B8A8" w14:textId="77777777" w:rsidR="00015C07" w:rsidRPr="00015C07" w:rsidRDefault="00015C07"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bookmarkStart w:id="61" w:name="_Hlk181109892"/>
      <w:bookmarkStart w:id="62" w:name="_Hlk182987430"/>
      <w:bookmarkStart w:id="63" w:name="_Hlk163535248"/>
      <w:r w:rsidRPr="00015C07">
        <w:rPr>
          <w:rFonts w:ascii="Times New Roman" w:eastAsia="Times New Roman" w:hAnsi="Times New Roman" w:cs="Times New Roman"/>
          <w:sz w:val="24"/>
          <w:szCs w:val="24"/>
        </w:rPr>
        <w:t>Atklāta konkursa</w:t>
      </w:r>
    </w:p>
    <w:p w14:paraId="0B69EFF5" w14:textId="019ED094" w:rsidR="00015C07" w:rsidRPr="00015C07" w:rsidRDefault="00015C07"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w:t>
      </w:r>
      <w:r w:rsidR="005A4EC0">
        <w:rPr>
          <w:rFonts w:ascii="Times New Roman" w:eastAsia="Times New Roman" w:hAnsi="Times New Roman" w:cs="Times New Roman"/>
          <w:sz w:val="24"/>
          <w:szCs w:val="24"/>
        </w:rPr>
        <w:t xml:space="preserve"> </w:t>
      </w:r>
      <w:r w:rsidRPr="00015C07">
        <w:rPr>
          <w:rFonts w:ascii="Times New Roman" w:eastAsia="Times New Roman" w:hAnsi="Times New Roman" w:cs="Times New Roman"/>
          <w:sz w:val="24"/>
          <w:szCs w:val="24"/>
        </w:rPr>
        <w:t>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7A274532" w14:textId="63523B00" w:rsidR="00015C07" w:rsidRPr="00015C07" w:rsidRDefault="00987F73" w:rsidP="00015C07">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1</w:t>
      </w:r>
      <w:r w:rsidR="00015C07" w:rsidRPr="00015C07">
        <w:rPr>
          <w:rFonts w:ascii="Times New Roman" w:eastAsia="Times New Roman" w:hAnsi="Times New Roman" w:cs="Times New Roman"/>
          <w:sz w:val="24"/>
          <w:szCs w:val="24"/>
          <w:lang w:eastAsia="lv-LV"/>
        </w:rPr>
        <w:t>. pielikums</w:t>
      </w:r>
      <w:bookmarkEnd w:id="60"/>
      <w:bookmarkEnd w:id="61"/>
    </w:p>
    <w:bookmarkEnd w:id="62"/>
    <w:p w14:paraId="4F967C09" w14:textId="77777777" w:rsidR="00015C07" w:rsidRPr="00015C07" w:rsidRDefault="00015C07" w:rsidP="00015C07">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p>
    <w:p w14:paraId="5B213C43" w14:textId="77777777" w:rsidR="00015C07" w:rsidRPr="00015C07" w:rsidRDefault="00015C07" w:rsidP="00015C07">
      <w:pPr>
        <w:spacing w:after="0" w:line="276" w:lineRule="auto"/>
        <w:jc w:val="center"/>
        <w:rPr>
          <w:rFonts w:ascii="Times New Roman" w:eastAsia="Times New Roman" w:hAnsi="Times New Roman" w:cs="Times New Roman"/>
          <w:b/>
          <w:sz w:val="24"/>
          <w:szCs w:val="24"/>
          <w:lang w:eastAsia="lv-LV"/>
        </w:rPr>
      </w:pPr>
      <w:bookmarkStart w:id="64" w:name="_Hlk181886445"/>
      <w:r w:rsidRPr="00015C07">
        <w:rPr>
          <w:rFonts w:ascii="Times New Roman" w:eastAsia="Times New Roman" w:hAnsi="Times New Roman" w:cs="Times New Roman"/>
          <w:b/>
          <w:sz w:val="24"/>
          <w:szCs w:val="24"/>
          <w:lang w:eastAsia="lv-LV"/>
        </w:rPr>
        <w:t>TEHNISKĀ SPECIFIKĀCIJA</w:t>
      </w:r>
    </w:p>
    <w:p w14:paraId="2511ABC3" w14:textId="77777777" w:rsidR="00015C07" w:rsidRPr="00015C07" w:rsidRDefault="00015C07" w:rsidP="00015C07">
      <w:pPr>
        <w:spacing w:after="0" w:line="276" w:lineRule="auto"/>
        <w:jc w:val="center"/>
        <w:rPr>
          <w:rFonts w:ascii="Times New Roman" w:eastAsia="Times New Roman" w:hAnsi="Times New Roman" w:cs="Times New Roman"/>
          <w:b/>
          <w:sz w:val="24"/>
          <w:szCs w:val="24"/>
          <w:lang w:eastAsia="lv-LV"/>
        </w:rPr>
      </w:pPr>
      <w:bookmarkStart w:id="65" w:name="_Hlk181109984"/>
      <w:r w:rsidRPr="00015C07">
        <w:rPr>
          <w:rFonts w:ascii="Times New Roman" w:eastAsia="Times New Roman" w:hAnsi="Times New Roman" w:cs="Times New Roman"/>
          <w:b/>
          <w:sz w:val="24"/>
          <w:szCs w:val="24"/>
          <w:lang w:eastAsia="lv-LV"/>
        </w:rPr>
        <w:t>Atklātam konkursam</w:t>
      </w:r>
    </w:p>
    <w:p w14:paraId="31F70E04" w14:textId="77777777" w:rsidR="00015C07" w:rsidRPr="00015C07" w:rsidRDefault="00015C07" w:rsidP="00015C07">
      <w:pPr>
        <w:spacing w:after="0" w:line="276" w:lineRule="auto"/>
        <w:jc w:val="center"/>
        <w:rPr>
          <w:rFonts w:ascii="Times New Roman" w:eastAsia="Times New Roman" w:hAnsi="Times New Roman" w:cs="Times New Roman"/>
          <w:sz w:val="24"/>
          <w:szCs w:val="24"/>
          <w:lang w:eastAsia="lv-LV"/>
        </w:rPr>
      </w:pPr>
      <w:r w:rsidRPr="00015C07">
        <w:rPr>
          <w:rFonts w:ascii="Times New Roman" w:eastAsia="Times New Roman" w:hAnsi="Times New Roman" w:cs="Times New Roman"/>
          <w:sz w:val="24"/>
          <w:szCs w:val="24"/>
          <w:lang w:eastAsia="lv-LV"/>
        </w:rPr>
        <w:t xml:space="preserve"> “</w:t>
      </w:r>
      <w:bookmarkStart w:id="66" w:name="_Hlk181109961"/>
      <w:r w:rsidRPr="00015C07">
        <w:rPr>
          <w:rFonts w:ascii="Times New Roman" w:eastAsia="Times New Roman" w:hAnsi="Times New Roman" w:cs="Times New Roman"/>
          <w:b/>
          <w:bCs/>
          <w:sz w:val="24"/>
          <w:szCs w:val="24"/>
          <w:lang w:eastAsia="lv-LV"/>
        </w:rPr>
        <w:t>4 ātrgaitas liftu nomaiņa</w:t>
      </w:r>
      <w:bookmarkEnd w:id="66"/>
      <w:r w:rsidRPr="00015C07">
        <w:rPr>
          <w:rFonts w:ascii="Times New Roman" w:eastAsia="Times New Roman" w:hAnsi="Times New Roman" w:cs="Times New Roman"/>
          <w:sz w:val="24"/>
          <w:szCs w:val="24"/>
          <w:lang w:eastAsia="lv-LV"/>
        </w:rPr>
        <w:t xml:space="preserve">” </w:t>
      </w:r>
    </w:p>
    <w:p w14:paraId="6DE16F70" w14:textId="4C9F2327" w:rsidR="00015C07" w:rsidRDefault="00015C07" w:rsidP="00015C07">
      <w:pPr>
        <w:spacing w:after="0" w:line="276" w:lineRule="auto"/>
        <w:jc w:val="center"/>
        <w:rPr>
          <w:rFonts w:ascii="Times New Roman" w:eastAsia="Times New Roman" w:hAnsi="Times New Roman" w:cs="Times New Roman"/>
          <w:sz w:val="24"/>
          <w:szCs w:val="24"/>
          <w:lang w:eastAsia="lv-LV"/>
        </w:rPr>
      </w:pPr>
      <w:r w:rsidRPr="00015C07">
        <w:rPr>
          <w:rFonts w:ascii="Times New Roman" w:eastAsia="Times New Roman" w:hAnsi="Times New Roman" w:cs="Times New Roman"/>
          <w:sz w:val="24"/>
          <w:szCs w:val="24"/>
          <w:lang w:eastAsia="lv-LV"/>
        </w:rPr>
        <w:t>identifikācijas Nr. LTV 2024/</w:t>
      </w:r>
      <w:r>
        <w:rPr>
          <w:rFonts w:ascii="Times New Roman" w:eastAsia="Times New Roman" w:hAnsi="Times New Roman" w:cs="Times New Roman"/>
          <w:sz w:val="24"/>
          <w:szCs w:val="24"/>
          <w:lang w:eastAsia="lv-LV"/>
        </w:rPr>
        <w:t>106</w:t>
      </w:r>
    </w:p>
    <w:p w14:paraId="42D51C9A" w14:textId="77777777" w:rsidR="00AC4FA9" w:rsidRPr="00015C07" w:rsidRDefault="00AC4FA9" w:rsidP="00015C07">
      <w:pPr>
        <w:spacing w:after="0" w:line="276" w:lineRule="auto"/>
        <w:jc w:val="center"/>
        <w:rPr>
          <w:rFonts w:ascii="Times New Roman" w:eastAsia="Times New Roman" w:hAnsi="Times New Roman" w:cs="Times New Roman"/>
          <w:sz w:val="24"/>
          <w:szCs w:val="24"/>
          <w:lang w:eastAsia="lv-LV"/>
        </w:rPr>
      </w:pPr>
    </w:p>
    <w:tbl>
      <w:tblPr>
        <w:tblW w:w="9418" w:type="dxa"/>
        <w:tblInd w:w="360" w:type="dxa"/>
        <w:tblLayout w:type="fixed"/>
        <w:tblLook w:val="0000" w:firstRow="0" w:lastRow="0" w:firstColumn="0" w:lastColumn="0" w:noHBand="0" w:noVBand="0"/>
      </w:tblPr>
      <w:tblGrid>
        <w:gridCol w:w="770"/>
        <w:gridCol w:w="4395"/>
        <w:gridCol w:w="4253"/>
      </w:tblGrid>
      <w:tr w:rsidR="00AC4FA9" w:rsidRPr="00AC4FA9" w14:paraId="4654B192" w14:textId="77777777" w:rsidTr="00AC4FA9">
        <w:tc>
          <w:tcPr>
            <w:tcW w:w="770" w:type="dxa"/>
            <w:tcBorders>
              <w:top w:val="single" w:sz="4" w:space="0" w:color="000000"/>
              <w:left w:val="single" w:sz="4" w:space="0" w:color="000000"/>
              <w:bottom w:val="single" w:sz="4" w:space="0" w:color="000000"/>
              <w:right w:val="single" w:sz="4" w:space="0" w:color="000000"/>
            </w:tcBorders>
          </w:tcPr>
          <w:bookmarkEnd w:id="65"/>
          <w:p w14:paraId="5B9887CB"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Nr.</w:t>
            </w:r>
          </w:p>
          <w:p w14:paraId="059E51B7"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p.k.</w:t>
            </w:r>
          </w:p>
        </w:tc>
        <w:tc>
          <w:tcPr>
            <w:tcW w:w="4395" w:type="dxa"/>
            <w:tcBorders>
              <w:top w:val="single" w:sz="4" w:space="0" w:color="000000"/>
              <w:left w:val="single" w:sz="4" w:space="0" w:color="000000"/>
              <w:bottom w:val="single" w:sz="4" w:space="0" w:color="000000"/>
              <w:right w:val="single" w:sz="4" w:space="0" w:color="000000"/>
            </w:tcBorders>
            <w:vAlign w:val="center"/>
          </w:tcPr>
          <w:p w14:paraId="25B17A3A" w14:textId="77777777" w:rsidR="00AC4FA9" w:rsidRPr="00AC4FA9" w:rsidRDefault="00AC4FA9" w:rsidP="00684E4B">
            <w:pPr>
              <w:widowControl w:val="0"/>
              <w:ind w:left="360" w:hanging="9"/>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Parametrs</w:t>
            </w:r>
          </w:p>
        </w:tc>
        <w:tc>
          <w:tcPr>
            <w:tcW w:w="4253" w:type="dxa"/>
            <w:tcBorders>
              <w:top w:val="single" w:sz="4" w:space="0" w:color="000000"/>
              <w:left w:val="single" w:sz="4" w:space="0" w:color="000000"/>
              <w:bottom w:val="single" w:sz="4" w:space="0" w:color="000000"/>
              <w:right w:val="single" w:sz="4" w:space="0" w:color="000000"/>
            </w:tcBorders>
            <w:vAlign w:val="center"/>
          </w:tcPr>
          <w:p w14:paraId="24AAC50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Minimālās prasības</w:t>
            </w:r>
          </w:p>
        </w:tc>
      </w:tr>
      <w:tr w:rsidR="00AC4FA9" w:rsidRPr="00AC4FA9" w14:paraId="6E0CA377" w14:textId="1CC9072C" w:rsidTr="00AC4FA9">
        <w:tc>
          <w:tcPr>
            <w:tcW w:w="770" w:type="dxa"/>
            <w:tcBorders>
              <w:top w:val="single" w:sz="4" w:space="0" w:color="000000"/>
              <w:left w:val="single" w:sz="4" w:space="0" w:color="000000"/>
              <w:bottom w:val="single" w:sz="4" w:space="0" w:color="000000"/>
              <w:right w:val="single" w:sz="4" w:space="0" w:color="000000"/>
            </w:tcBorders>
          </w:tcPr>
          <w:p w14:paraId="3A2D11B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1.</w:t>
            </w:r>
          </w:p>
        </w:tc>
        <w:tc>
          <w:tcPr>
            <w:tcW w:w="8648" w:type="dxa"/>
            <w:gridSpan w:val="2"/>
            <w:tcBorders>
              <w:right w:val="single" w:sz="4" w:space="0" w:color="auto"/>
            </w:tcBorders>
            <w:shd w:val="clear" w:color="auto" w:fill="auto"/>
          </w:tcPr>
          <w:p w14:paraId="6724F135" w14:textId="77777777" w:rsidR="00AC4FA9" w:rsidRPr="00AC4FA9" w:rsidRDefault="00AC4FA9">
            <w:pPr>
              <w:rPr>
                <w:rFonts w:ascii="Times New Roman" w:hAnsi="Times New Roman" w:cs="Times New Roman"/>
                <w:sz w:val="24"/>
                <w:szCs w:val="24"/>
              </w:rPr>
            </w:pPr>
          </w:p>
        </w:tc>
      </w:tr>
      <w:tr w:rsidR="00AC4FA9" w:rsidRPr="00AC4FA9" w14:paraId="3E695B58"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75E80935"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iCs/>
                <w:sz w:val="24"/>
                <w:szCs w:val="24"/>
              </w:rPr>
              <w:t>1.1.</w:t>
            </w:r>
          </w:p>
        </w:tc>
        <w:tc>
          <w:tcPr>
            <w:tcW w:w="4395" w:type="dxa"/>
            <w:tcBorders>
              <w:top w:val="single" w:sz="4" w:space="0" w:color="000000"/>
              <w:left w:val="single" w:sz="4" w:space="0" w:color="000000"/>
              <w:bottom w:val="single" w:sz="4" w:space="0" w:color="000000"/>
              <w:right w:val="single" w:sz="4" w:space="0" w:color="000000"/>
            </w:tcBorders>
            <w:vAlign w:val="center"/>
          </w:tcPr>
          <w:p w14:paraId="61B6358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bCs/>
                <w:sz w:val="24"/>
                <w:szCs w:val="24"/>
              </w:rPr>
              <w:t>Pretendents nodrošina:</w:t>
            </w:r>
          </w:p>
        </w:tc>
        <w:tc>
          <w:tcPr>
            <w:tcW w:w="4253" w:type="dxa"/>
            <w:tcBorders>
              <w:top w:val="single" w:sz="4" w:space="0" w:color="000000"/>
              <w:left w:val="single" w:sz="4" w:space="0" w:color="000000"/>
              <w:bottom w:val="single" w:sz="4" w:space="0" w:color="000000"/>
              <w:right w:val="single" w:sz="4" w:space="0" w:color="auto"/>
            </w:tcBorders>
          </w:tcPr>
          <w:p w14:paraId="263179C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bCs/>
                <w:sz w:val="24"/>
                <w:szCs w:val="24"/>
              </w:rPr>
              <w:t>- Veco pasažieru liftu demontāža un visu to detaļu, ieskaitot mašīntelpu, utilizēšana;</w:t>
            </w:r>
          </w:p>
          <w:p w14:paraId="531A98EB"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bCs/>
                <w:sz w:val="24"/>
                <w:szCs w:val="24"/>
              </w:rPr>
              <w:t>- Liftu šahtu sagatavošana jauno liftu uzstādīšanai - atšifrējot visus veicamos darbus tāmes veidā, kurā norāda izmantojamā materiāla nosaukumu, daudzumu, izmantojamos mehānismus, darba algu, nodokļus utt.</w:t>
            </w:r>
          </w:p>
        </w:tc>
      </w:tr>
      <w:tr w:rsidR="00AC4FA9" w:rsidRPr="00AC4FA9" w14:paraId="7D65FFCF" w14:textId="0F46705F" w:rsidTr="00AC4FA9">
        <w:tc>
          <w:tcPr>
            <w:tcW w:w="770" w:type="dxa"/>
            <w:tcBorders>
              <w:top w:val="single" w:sz="4" w:space="0" w:color="000000"/>
              <w:left w:val="single" w:sz="4" w:space="0" w:color="000000"/>
              <w:bottom w:val="single" w:sz="4" w:space="0" w:color="000000"/>
              <w:right w:val="single" w:sz="4" w:space="0" w:color="000000"/>
            </w:tcBorders>
          </w:tcPr>
          <w:p w14:paraId="6AE20EF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2.</w:t>
            </w:r>
          </w:p>
        </w:tc>
        <w:tc>
          <w:tcPr>
            <w:tcW w:w="8648" w:type="dxa"/>
            <w:gridSpan w:val="2"/>
            <w:tcBorders>
              <w:right w:val="single" w:sz="4" w:space="0" w:color="auto"/>
            </w:tcBorders>
            <w:shd w:val="clear" w:color="auto" w:fill="auto"/>
          </w:tcPr>
          <w:p w14:paraId="1C51B87E" w14:textId="77777777" w:rsidR="00AC4FA9" w:rsidRPr="00AC4FA9" w:rsidRDefault="00AC4FA9">
            <w:pPr>
              <w:rPr>
                <w:rFonts w:ascii="Times New Roman" w:hAnsi="Times New Roman" w:cs="Times New Roman"/>
                <w:sz w:val="24"/>
                <w:szCs w:val="24"/>
              </w:rPr>
            </w:pPr>
          </w:p>
        </w:tc>
      </w:tr>
      <w:tr w:rsidR="00AC4FA9" w:rsidRPr="00AC4FA9" w14:paraId="2BD56DFE" w14:textId="77777777" w:rsidTr="00AC4FA9">
        <w:tc>
          <w:tcPr>
            <w:tcW w:w="770" w:type="dxa"/>
            <w:tcBorders>
              <w:top w:val="single" w:sz="4" w:space="0" w:color="000000"/>
              <w:left w:val="single" w:sz="4" w:space="0" w:color="000000"/>
              <w:bottom w:val="single" w:sz="4" w:space="0" w:color="000000"/>
              <w:right w:val="single" w:sz="4" w:space="0" w:color="000000"/>
            </w:tcBorders>
          </w:tcPr>
          <w:p w14:paraId="4D13AACC"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2.1.</w:t>
            </w:r>
          </w:p>
        </w:tc>
        <w:tc>
          <w:tcPr>
            <w:tcW w:w="4395" w:type="dxa"/>
            <w:tcBorders>
              <w:top w:val="single" w:sz="4" w:space="0" w:color="000000"/>
              <w:left w:val="single" w:sz="4" w:space="0" w:color="000000"/>
              <w:bottom w:val="single" w:sz="4" w:space="0" w:color="000000"/>
              <w:right w:val="single" w:sz="4" w:space="0" w:color="000000"/>
            </w:tcBorders>
          </w:tcPr>
          <w:p w14:paraId="068C4508"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Liftu skaits</w:t>
            </w:r>
          </w:p>
        </w:tc>
        <w:tc>
          <w:tcPr>
            <w:tcW w:w="4253" w:type="dxa"/>
            <w:tcBorders>
              <w:top w:val="single" w:sz="4" w:space="0" w:color="000000"/>
              <w:left w:val="single" w:sz="4" w:space="0" w:color="000000"/>
              <w:bottom w:val="single" w:sz="4" w:space="0" w:color="000000"/>
              <w:right w:val="single" w:sz="4" w:space="0" w:color="000000"/>
            </w:tcBorders>
          </w:tcPr>
          <w:p w14:paraId="4E40ED1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4 (četri)</w:t>
            </w:r>
          </w:p>
        </w:tc>
      </w:tr>
      <w:tr w:rsidR="00AC4FA9" w:rsidRPr="00AC4FA9" w14:paraId="4D0F248C" w14:textId="77777777" w:rsidTr="00AC4FA9">
        <w:tc>
          <w:tcPr>
            <w:tcW w:w="770" w:type="dxa"/>
            <w:tcBorders>
              <w:top w:val="single" w:sz="4" w:space="0" w:color="000000"/>
              <w:left w:val="single" w:sz="4" w:space="0" w:color="000000"/>
              <w:bottom w:val="single" w:sz="4" w:space="0" w:color="000000"/>
              <w:right w:val="single" w:sz="4" w:space="0" w:color="000000"/>
            </w:tcBorders>
          </w:tcPr>
          <w:p w14:paraId="35E977C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2.2.</w:t>
            </w:r>
          </w:p>
        </w:tc>
        <w:tc>
          <w:tcPr>
            <w:tcW w:w="4395" w:type="dxa"/>
            <w:tcBorders>
              <w:top w:val="single" w:sz="4" w:space="0" w:color="000000"/>
              <w:left w:val="single" w:sz="4" w:space="0" w:color="000000"/>
              <w:bottom w:val="single" w:sz="4" w:space="0" w:color="000000"/>
              <w:right w:val="single" w:sz="4" w:space="0" w:color="000000"/>
            </w:tcBorders>
          </w:tcPr>
          <w:p w14:paraId="58A5B4BC"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Tips</w:t>
            </w:r>
          </w:p>
        </w:tc>
        <w:tc>
          <w:tcPr>
            <w:tcW w:w="4253" w:type="dxa"/>
            <w:tcBorders>
              <w:top w:val="single" w:sz="4" w:space="0" w:color="000000"/>
              <w:left w:val="single" w:sz="4" w:space="0" w:color="000000"/>
              <w:bottom w:val="single" w:sz="4" w:space="0" w:color="000000"/>
              <w:right w:val="single" w:sz="4" w:space="0" w:color="000000"/>
            </w:tcBorders>
          </w:tcPr>
          <w:p w14:paraId="6813722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Atbilstība Eiropas Parlamenta un Padomes Direktīvai 2014/33/ES (2014. gada 26. februāris) par dalībvalstu tiesību aktu saskaņošanu attiecībā uz liftiem un liftu drošības sastāvdaļām.</w:t>
            </w:r>
          </w:p>
        </w:tc>
      </w:tr>
      <w:tr w:rsidR="00AC4FA9" w:rsidRPr="00AC4FA9" w14:paraId="669CFF97"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58F9FBA7"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2.3.</w:t>
            </w:r>
          </w:p>
        </w:tc>
        <w:tc>
          <w:tcPr>
            <w:tcW w:w="4395" w:type="dxa"/>
            <w:tcBorders>
              <w:top w:val="single" w:sz="4" w:space="0" w:color="000000"/>
              <w:left w:val="single" w:sz="4" w:space="0" w:color="000000"/>
              <w:bottom w:val="single" w:sz="4" w:space="0" w:color="000000"/>
              <w:right w:val="single" w:sz="4" w:space="0" w:color="000000"/>
            </w:tcBorders>
            <w:vAlign w:val="center"/>
          </w:tcPr>
          <w:p w14:paraId="09382BF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Atbilstība</w:t>
            </w:r>
          </w:p>
        </w:tc>
        <w:tc>
          <w:tcPr>
            <w:tcW w:w="4253" w:type="dxa"/>
            <w:tcBorders>
              <w:top w:val="single" w:sz="4" w:space="0" w:color="000000"/>
              <w:left w:val="single" w:sz="4" w:space="0" w:color="000000"/>
              <w:bottom w:val="single" w:sz="4" w:space="0" w:color="000000"/>
              <w:right w:val="single" w:sz="4" w:space="0" w:color="000000"/>
            </w:tcBorders>
          </w:tcPr>
          <w:p w14:paraId="4AFC0EC1"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Eiropas drošības normas:</w:t>
            </w:r>
          </w:p>
          <w:p w14:paraId="42CEE26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LVS EN81-20;</w:t>
            </w:r>
          </w:p>
          <w:p w14:paraId="15D02631"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LVS EN81-21 (ja attiecināms);</w:t>
            </w:r>
            <w:r w:rsidRPr="00AC4FA9">
              <w:rPr>
                <w:rFonts w:ascii="Times New Roman" w:eastAsia="Times New Roman" w:hAnsi="Times New Roman" w:cs="Times New Roman"/>
                <w:sz w:val="24"/>
                <w:szCs w:val="24"/>
              </w:rPr>
              <w:br/>
              <w:t>LVS EN 81-28:2003;</w:t>
            </w:r>
          </w:p>
          <w:p w14:paraId="6D55F60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LVS EN81-70:2021+A1:2022;</w:t>
            </w:r>
          </w:p>
          <w:p w14:paraId="15CD18CE" w14:textId="77777777" w:rsidR="00AC4FA9" w:rsidRPr="00AC4FA9" w:rsidRDefault="00AC4FA9" w:rsidP="00684E4B">
            <w:pPr>
              <w:widowControl w:val="0"/>
              <w:ind w:right="182"/>
              <w:rPr>
                <w:rFonts w:ascii="Times New Roman" w:hAnsi="Times New Roman" w:cs="Times New Roman"/>
                <w:sz w:val="24"/>
                <w:szCs w:val="24"/>
              </w:rPr>
            </w:pPr>
            <w:r w:rsidRPr="005A4EC0">
              <w:rPr>
                <w:rFonts w:ascii="Times New Roman" w:eastAsia="Times New Roman" w:hAnsi="Times New Roman" w:cs="Times New Roman"/>
                <w:sz w:val="24"/>
                <w:szCs w:val="24"/>
              </w:rPr>
              <w:t>2 gab. liftiem – daļēja atbilstība LVS EN 81-72 prasībām ugunsdzēsēju liftiem.</w:t>
            </w:r>
          </w:p>
          <w:p w14:paraId="783D66C8"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 gab. liftiem – atbilstība LVS EN81-73;</w:t>
            </w:r>
            <w:r w:rsidRPr="00AC4FA9">
              <w:rPr>
                <w:rFonts w:ascii="Times New Roman" w:eastAsia="Times New Roman" w:hAnsi="Times New Roman" w:cs="Times New Roman"/>
                <w:sz w:val="24"/>
                <w:szCs w:val="24"/>
              </w:rPr>
              <w:br/>
              <w:t xml:space="preserve">Atbilstība Ministru kabineta 2016. gada 5. aprīļa noteikumiem Nr.206 "Liftu un to drošības sastāvdaļu projektēšanas, ražošanas un liftu uzstādīšanas un </w:t>
            </w:r>
            <w:r w:rsidRPr="00AC4FA9">
              <w:rPr>
                <w:rFonts w:ascii="Times New Roman" w:eastAsia="Times New Roman" w:hAnsi="Times New Roman" w:cs="Times New Roman"/>
                <w:sz w:val="24"/>
                <w:szCs w:val="24"/>
              </w:rPr>
              <w:lastRenderedPageBreak/>
              <w:t>atbilstības novērtēšanas noteikumi"</w:t>
            </w:r>
          </w:p>
        </w:tc>
      </w:tr>
      <w:tr w:rsidR="00AC4FA9" w:rsidRPr="00AC4FA9" w14:paraId="51D2135C" w14:textId="77777777" w:rsidTr="00AC4FA9">
        <w:tc>
          <w:tcPr>
            <w:tcW w:w="770" w:type="dxa"/>
            <w:tcBorders>
              <w:left w:val="single" w:sz="4" w:space="0" w:color="000000"/>
              <w:bottom w:val="single" w:sz="4" w:space="0" w:color="000000"/>
              <w:right w:val="single" w:sz="4" w:space="0" w:color="000000"/>
            </w:tcBorders>
          </w:tcPr>
          <w:p w14:paraId="3006244A"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lastRenderedPageBreak/>
              <w:t>2.4.</w:t>
            </w:r>
          </w:p>
        </w:tc>
        <w:tc>
          <w:tcPr>
            <w:tcW w:w="4395" w:type="dxa"/>
            <w:tcBorders>
              <w:left w:val="single" w:sz="4" w:space="0" w:color="000000"/>
              <w:bottom w:val="single" w:sz="4" w:space="0" w:color="000000"/>
              <w:right w:val="single" w:sz="4" w:space="0" w:color="000000"/>
            </w:tcBorders>
          </w:tcPr>
          <w:p w14:paraId="76AAFBF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Pieturu skaits</w:t>
            </w:r>
          </w:p>
        </w:tc>
        <w:tc>
          <w:tcPr>
            <w:tcW w:w="4253" w:type="dxa"/>
            <w:tcBorders>
              <w:left w:val="single" w:sz="4" w:space="0" w:color="000000"/>
              <w:bottom w:val="single" w:sz="4" w:space="0" w:color="000000"/>
              <w:right w:val="single" w:sz="4" w:space="0" w:color="000000"/>
            </w:tcBorders>
          </w:tcPr>
          <w:p w14:paraId="1890AE03"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20 gab.</w:t>
            </w:r>
          </w:p>
          <w:p w14:paraId="01707200"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Pieturu numerācija: 0, 1, 2, 3, 4, 5, 7, 8, 9 ,10, 11, 12, 13, 14, 15, 16, 17, 18, 19, 20</w:t>
            </w:r>
          </w:p>
        </w:tc>
      </w:tr>
      <w:tr w:rsidR="00AC4FA9" w:rsidRPr="00AC4FA9" w14:paraId="3C3E42D6" w14:textId="77777777" w:rsidTr="00AC4FA9">
        <w:tc>
          <w:tcPr>
            <w:tcW w:w="770" w:type="dxa"/>
            <w:tcBorders>
              <w:left w:val="single" w:sz="4" w:space="0" w:color="000000"/>
              <w:bottom w:val="single" w:sz="4" w:space="0" w:color="000000"/>
              <w:right w:val="single" w:sz="4" w:space="0" w:color="000000"/>
            </w:tcBorders>
          </w:tcPr>
          <w:p w14:paraId="033D9475"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2.5.</w:t>
            </w:r>
          </w:p>
        </w:tc>
        <w:tc>
          <w:tcPr>
            <w:tcW w:w="4395" w:type="dxa"/>
            <w:tcBorders>
              <w:left w:val="single" w:sz="4" w:space="0" w:color="000000"/>
              <w:bottom w:val="single" w:sz="4" w:space="0" w:color="000000"/>
              <w:right w:val="single" w:sz="4" w:space="0" w:color="000000"/>
            </w:tcBorders>
          </w:tcPr>
          <w:p w14:paraId="6C74F7E3"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Celšanas ātrums</w:t>
            </w:r>
          </w:p>
        </w:tc>
        <w:tc>
          <w:tcPr>
            <w:tcW w:w="4253" w:type="dxa"/>
            <w:tcBorders>
              <w:left w:val="single" w:sz="4" w:space="0" w:color="000000"/>
              <w:bottom w:val="single" w:sz="4" w:space="0" w:color="000000"/>
              <w:right w:val="single" w:sz="4" w:space="0" w:color="000000"/>
            </w:tcBorders>
          </w:tcPr>
          <w:p w14:paraId="5E569FD3"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2,5 m/s</w:t>
            </w:r>
          </w:p>
        </w:tc>
      </w:tr>
      <w:tr w:rsidR="00AC4FA9" w:rsidRPr="00AC4FA9" w14:paraId="616504BA" w14:textId="77777777" w:rsidTr="00AC4FA9">
        <w:tc>
          <w:tcPr>
            <w:tcW w:w="770" w:type="dxa"/>
            <w:tcBorders>
              <w:left w:val="single" w:sz="4" w:space="0" w:color="000000"/>
              <w:bottom w:val="single" w:sz="4" w:space="0" w:color="000000"/>
              <w:right w:val="single" w:sz="4" w:space="0" w:color="000000"/>
            </w:tcBorders>
          </w:tcPr>
          <w:p w14:paraId="3B96D5C6"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2.6.</w:t>
            </w:r>
          </w:p>
        </w:tc>
        <w:tc>
          <w:tcPr>
            <w:tcW w:w="4395" w:type="dxa"/>
            <w:tcBorders>
              <w:left w:val="single" w:sz="4" w:space="0" w:color="000000"/>
              <w:bottom w:val="single" w:sz="4" w:space="0" w:color="000000"/>
              <w:right w:val="single" w:sz="4" w:space="0" w:color="000000"/>
            </w:tcBorders>
          </w:tcPr>
          <w:p w14:paraId="2493D217"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Celtspēja:</w:t>
            </w:r>
          </w:p>
        </w:tc>
        <w:tc>
          <w:tcPr>
            <w:tcW w:w="4253" w:type="dxa"/>
            <w:tcBorders>
              <w:left w:val="single" w:sz="4" w:space="0" w:color="000000"/>
              <w:bottom w:val="single" w:sz="4" w:space="0" w:color="000000"/>
              <w:right w:val="single" w:sz="4" w:space="0" w:color="000000"/>
            </w:tcBorders>
          </w:tcPr>
          <w:p w14:paraId="55EF88E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1150 kg</w:t>
            </w:r>
          </w:p>
        </w:tc>
      </w:tr>
      <w:tr w:rsidR="00AC4FA9" w:rsidRPr="00AC4FA9" w14:paraId="6F28E1AD" w14:textId="77777777" w:rsidTr="00AC4FA9">
        <w:tc>
          <w:tcPr>
            <w:tcW w:w="770" w:type="dxa"/>
            <w:tcBorders>
              <w:left w:val="single" w:sz="4" w:space="0" w:color="000000"/>
              <w:bottom w:val="single" w:sz="4" w:space="0" w:color="000000"/>
              <w:right w:val="single" w:sz="4" w:space="0" w:color="000000"/>
            </w:tcBorders>
            <w:vAlign w:val="center"/>
          </w:tcPr>
          <w:p w14:paraId="7B732D7B"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2.7.</w:t>
            </w:r>
          </w:p>
        </w:tc>
        <w:tc>
          <w:tcPr>
            <w:tcW w:w="4395" w:type="dxa"/>
            <w:tcBorders>
              <w:left w:val="single" w:sz="4" w:space="0" w:color="000000"/>
              <w:bottom w:val="single" w:sz="4" w:space="0" w:color="000000"/>
              <w:right w:val="single" w:sz="4" w:space="0" w:color="000000"/>
            </w:tcBorders>
            <w:vAlign w:val="center"/>
          </w:tcPr>
          <w:p w14:paraId="0CA4C6B1"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Mašīntelpa</w:t>
            </w:r>
          </w:p>
        </w:tc>
        <w:tc>
          <w:tcPr>
            <w:tcW w:w="4253" w:type="dxa"/>
            <w:tcBorders>
              <w:left w:val="single" w:sz="4" w:space="0" w:color="000000"/>
              <w:bottom w:val="single" w:sz="4" w:space="0" w:color="000000"/>
              <w:right w:val="single" w:sz="4" w:space="0" w:color="000000"/>
            </w:tcBorders>
          </w:tcPr>
          <w:p w14:paraId="28672348"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Virs lifta šahtas, kopēja mašīntelpa četriem liftiem.</w:t>
            </w:r>
          </w:p>
          <w:p w14:paraId="17C156B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Projektējot jaunos liftus, jāņem vērā esošos trošu atvērumus. Veidot jaunus atvērumus nav pieļaujams.</w:t>
            </w:r>
          </w:p>
        </w:tc>
      </w:tr>
      <w:tr w:rsidR="00AC4FA9" w:rsidRPr="00AC4FA9" w14:paraId="53BD9169" w14:textId="77777777" w:rsidTr="00AC4FA9">
        <w:trPr>
          <w:trHeight w:val="170"/>
        </w:trPr>
        <w:tc>
          <w:tcPr>
            <w:tcW w:w="770" w:type="dxa"/>
            <w:tcBorders>
              <w:top w:val="single" w:sz="4" w:space="0" w:color="000000"/>
              <w:left w:val="single" w:sz="4" w:space="0" w:color="000000"/>
              <w:bottom w:val="single" w:sz="4" w:space="0" w:color="000000"/>
              <w:right w:val="single" w:sz="4" w:space="0" w:color="000000"/>
            </w:tcBorders>
            <w:vAlign w:val="center"/>
          </w:tcPr>
          <w:p w14:paraId="0E66AE53"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2.8.</w:t>
            </w:r>
          </w:p>
        </w:tc>
        <w:tc>
          <w:tcPr>
            <w:tcW w:w="4395" w:type="dxa"/>
            <w:tcBorders>
              <w:top w:val="single" w:sz="4" w:space="0" w:color="000000"/>
              <w:left w:val="single" w:sz="4" w:space="0" w:color="000000"/>
              <w:bottom w:val="single" w:sz="4" w:space="0" w:color="000000"/>
              <w:right w:val="single" w:sz="4" w:space="0" w:color="000000"/>
            </w:tcBorders>
            <w:vAlign w:val="center"/>
          </w:tcPr>
          <w:p w14:paraId="143A5F07" w14:textId="77777777" w:rsidR="00AC4FA9" w:rsidRPr="00AC4FA9" w:rsidRDefault="00AC4FA9" w:rsidP="00684E4B">
            <w:pPr>
              <w:widowControl w:val="0"/>
              <w:jc w:val="both"/>
              <w:rPr>
                <w:rFonts w:ascii="Times New Roman" w:hAnsi="Times New Roman" w:cs="Times New Roman"/>
                <w:sz w:val="24"/>
                <w:szCs w:val="24"/>
              </w:rPr>
            </w:pPr>
            <w:proofErr w:type="spellStart"/>
            <w:r w:rsidRPr="00AC4FA9">
              <w:rPr>
                <w:rFonts w:ascii="Times New Roman" w:eastAsia="Times New Roman" w:hAnsi="Times New Roman" w:cs="Times New Roman"/>
                <w:sz w:val="24"/>
                <w:szCs w:val="24"/>
              </w:rPr>
              <w:t>Pievads</w:t>
            </w:r>
            <w:proofErr w:type="spellEnd"/>
          </w:p>
        </w:tc>
        <w:tc>
          <w:tcPr>
            <w:tcW w:w="4253" w:type="dxa"/>
            <w:tcBorders>
              <w:top w:val="single" w:sz="4" w:space="0" w:color="000000"/>
              <w:left w:val="single" w:sz="4" w:space="0" w:color="000000"/>
              <w:bottom w:val="single" w:sz="4" w:space="0" w:color="000000"/>
              <w:right w:val="single" w:sz="4" w:space="0" w:color="000000"/>
            </w:tcBorders>
          </w:tcPr>
          <w:p w14:paraId="1E5C3DD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Elektriskais, bez reduktora, ar frekvences pārveidotāju - 240 vai vairāk startu stundā;</w:t>
            </w:r>
          </w:p>
        </w:tc>
      </w:tr>
      <w:tr w:rsidR="00AC4FA9" w:rsidRPr="00AC4FA9" w14:paraId="08D3A418" w14:textId="77777777" w:rsidTr="00AC4FA9">
        <w:trPr>
          <w:trHeight w:val="170"/>
        </w:trPr>
        <w:tc>
          <w:tcPr>
            <w:tcW w:w="770" w:type="dxa"/>
            <w:tcBorders>
              <w:left w:val="single" w:sz="4" w:space="0" w:color="000000"/>
              <w:bottom w:val="single" w:sz="4" w:space="0" w:color="000000"/>
              <w:right w:val="single" w:sz="4" w:space="0" w:color="000000"/>
            </w:tcBorders>
          </w:tcPr>
          <w:p w14:paraId="2A805258"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2.9.</w:t>
            </w:r>
          </w:p>
        </w:tc>
        <w:tc>
          <w:tcPr>
            <w:tcW w:w="4395" w:type="dxa"/>
            <w:tcBorders>
              <w:left w:val="single" w:sz="4" w:space="0" w:color="000000"/>
              <w:bottom w:val="single" w:sz="4" w:space="0" w:color="000000"/>
              <w:right w:val="single" w:sz="4" w:space="0" w:color="000000"/>
            </w:tcBorders>
          </w:tcPr>
          <w:p w14:paraId="17E3D4B6"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Barošana</w:t>
            </w:r>
          </w:p>
        </w:tc>
        <w:tc>
          <w:tcPr>
            <w:tcW w:w="4253" w:type="dxa"/>
            <w:tcBorders>
              <w:left w:val="single" w:sz="4" w:space="0" w:color="000000"/>
              <w:bottom w:val="single" w:sz="4" w:space="0" w:color="000000"/>
              <w:right w:val="single" w:sz="4" w:space="0" w:color="000000"/>
            </w:tcBorders>
          </w:tcPr>
          <w:p w14:paraId="1A63FC52"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400/230 V, frekvence 50Hz</w:t>
            </w:r>
          </w:p>
        </w:tc>
      </w:tr>
      <w:tr w:rsidR="00AC4FA9" w:rsidRPr="00AC4FA9" w14:paraId="60AEE950" w14:textId="77777777" w:rsidTr="00AC4FA9">
        <w:trPr>
          <w:trHeight w:val="170"/>
        </w:trPr>
        <w:tc>
          <w:tcPr>
            <w:tcW w:w="770" w:type="dxa"/>
            <w:tcBorders>
              <w:left w:val="single" w:sz="4" w:space="0" w:color="000000"/>
              <w:bottom w:val="single" w:sz="4" w:space="0" w:color="000000"/>
              <w:right w:val="single" w:sz="4" w:space="0" w:color="000000"/>
            </w:tcBorders>
            <w:vAlign w:val="center"/>
          </w:tcPr>
          <w:p w14:paraId="3A4AD914"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2.10.</w:t>
            </w:r>
          </w:p>
        </w:tc>
        <w:tc>
          <w:tcPr>
            <w:tcW w:w="4395" w:type="dxa"/>
            <w:tcBorders>
              <w:left w:val="single" w:sz="4" w:space="0" w:color="000000"/>
              <w:bottom w:val="single" w:sz="4" w:space="0" w:color="000000"/>
              <w:right w:val="single" w:sz="4" w:space="0" w:color="000000"/>
            </w:tcBorders>
            <w:vAlign w:val="center"/>
          </w:tcPr>
          <w:p w14:paraId="64769C1F" w14:textId="77777777" w:rsidR="00AC4FA9" w:rsidRPr="00AC4FA9" w:rsidRDefault="00AC4FA9" w:rsidP="00684E4B">
            <w:pPr>
              <w:widowControl w:val="0"/>
              <w:jc w:val="both"/>
              <w:rPr>
                <w:rFonts w:ascii="Times New Roman" w:hAnsi="Times New Roman" w:cs="Times New Roman"/>
                <w:sz w:val="24"/>
                <w:szCs w:val="24"/>
              </w:rPr>
            </w:pPr>
            <w:proofErr w:type="spellStart"/>
            <w:r w:rsidRPr="00AC4FA9">
              <w:rPr>
                <w:rFonts w:ascii="Times New Roman" w:eastAsia="Times New Roman" w:hAnsi="Times New Roman" w:cs="Times New Roman"/>
                <w:sz w:val="24"/>
                <w:szCs w:val="24"/>
              </w:rPr>
              <w:t>Piekare</w:t>
            </w:r>
            <w:proofErr w:type="spellEnd"/>
          </w:p>
        </w:tc>
        <w:tc>
          <w:tcPr>
            <w:tcW w:w="4253" w:type="dxa"/>
            <w:tcBorders>
              <w:left w:val="single" w:sz="4" w:space="0" w:color="000000"/>
              <w:bottom w:val="single" w:sz="4" w:space="0" w:color="000000"/>
              <w:right w:val="single" w:sz="4" w:space="0" w:color="auto"/>
            </w:tcBorders>
          </w:tcPr>
          <w:p w14:paraId="35503285" w14:textId="77777777" w:rsidR="00AC4FA9" w:rsidRPr="00AC4FA9" w:rsidRDefault="00AC4FA9" w:rsidP="00684E4B">
            <w:pPr>
              <w:widowControl w:val="0"/>
              <w:rPr>
                <w:rFonts w:ascii="Times New Roman" w:hAnsi="Times New Roman" w:cs="Times New Roman"/>
                <w:sz w:val="24"/>
                <w:szCs w:val="24"/>
              </w:rPr>
            </w:pPr>
            <w:proofErr w:type="spellStart"/>
            <w:r w:rsidRPr="005A4EC0">
              <w:rPr>
                <w:rFonts w:ascii="Times New Roman" w:eastAsia="Times New Roman" w:hAnsi="Times New Roman" w:cs="Times New Roman"/>
                <w:sz w:val="24"/>
                <w:szCs w:val="24"/>
              </w:rPr>
              <w:t>Piekare</w:t>
            </w:r>
            <w:proofErr w:type="spellEnd"/>
            <w:r w:rsidRPr="005A4EC0">
              <w:rPr>
                <w:rFonts w:ascii="Times New Roman" w:eastAsia="Times New Roman" w:hAnsi="Times New Roman" w:cs="Times New Roman"/>
                <w:sz w:val="24"/>
                <w:szCs w:val="24"/>
              </w:rPr>
              <w:t>: 2 pret 1,</w:t>
            </w:r>
            <w:r w:rsidRPr="005A4EC0">
              <w:rPr>
                <w:rFonts w:ascii="Times New Roman" w:eastAsia="Times New Roman" w:hAnsi="Times New Roman" w:cs="Times New Roman"/>
                <w:sz w:val="24"/>
                <w:szCs w:val="24"/>
              </w:rPr>
              <w:br/>
              <w:t>Kabīnē un pretsvaram - ruļļi</w:t>
            </w:r>
          </w:p>
        </w:tc>
      </w:tr>
      <w:tr w:rsidR="00AC4FA9" w:rsidRPr="00AC4FA9" w14:paraId="075B6730" w14:textId="061F744C" w:rsidTr="00AC4FA9">
        <w:tc>
          <w:tcPr>
            <w:tcW w:w="770" w:type="dxa"/>
            <w:tcBorders>
              <w:top w:val="single" w:sz="4" w:space="0" w:color="000000"/>
              <w:left w:val="single" w:sz="4" w:space="0" w:color="000000"/>
              <w:bottom w:val="single" w:sz="4" w:space="0" w:color="000000"/>
              <w:right w:val="single" w:sz="4" w:space="0" w:color="000000"/>
            </w:tcBorders>
          </w:tcPr>
          <w:p w14:paraId="31398977"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3.</w:t>
            </w:r>
          </w:p>
        </w:tc>
        <w:tc>
          <w:tcPr>
            <w:tcW w:w="8648" w:type="dxa"/>
            <w:gridSpan w:val="2"/>
            <w:tcBorders>
              <w:right w:val="single" w:sz="4" w:space="0" w:color="auto"/>
            </w:tcBorders>
            <w:shd w:val="clear" w:color="auto" w:fill="auto"/>
          </w:tcPr>
          <w:p w14:paraId="7FBD35C3" w14:textId="77777777" w:rsidR="00AC4FA9" w:rsidRPr="00AC4FA9" w:rsidRDefault="00AC4FA9">
            <w:pPr>
              <w:rPr>
                <w:rFonts w:ascii="Times New Roman" w:hAnsi="Times New Roman" w:cs="Times New Roman"/>
                <w:sz w:val="24"/>
                <w:szCs w:val="24"/>
              </w:rPr>
            </w:pPr>
          </w:p>
        </w:tc>
      </w:tr>
      <w:tr w:rsidR="00AC4FA9" w:rsidRPr="00AC4FA9" w14:paraId="34E09BED" w14:textId="77777777" w:rsidTr="00AC4FA9">
        <w:tc>
          <w:tcPr>
            <w:tcW w:w="770" w:type="dxa"/>
            <w:tcBorders>
              <w:top w:val="single" w:sz="4" w:space="0" w:color="000000"/>
              <w:left w:val="single" w:sz="4" w:space="0" w:color="000000"/>
              <w:bottom w:val="single" w:sz="4" w:space="0" w:color="000000"/>
              <w:right w:val="single" w:sz="4" w:space="0" w:color="000000"/>
            </w:tcBorders>
          </w:tcPr>
          <w:p w14:paraId="58923E74"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3.1.</w:t>
            </w:r>
          </w:p>
        </w:tc>
        <w:tc>
          <w:tcPr>
            <w:tcW w:w="4395" w:type="dxa"/>
            <w:tcBorders>
              <w:top w:val="single" w:sz="4" w:space="0" w:color="000000"/>
              <w:left w:val="single" w:sz="4" w:space="0" w:color="000000"/>
              <w:bottom w:val="single" w:sz="4" w:space="0" w:color="000000"/>
              <w:right w:val="single" w:sz="4" w:space="0" w:color="000000"/>
            </w:tcBorders>
          </w:tcPr>
          <w:p w14:paraId="7D72D3CF"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Šahtas izmēri (saskaņā ar rasējumiem)</w:t>
            </w:r>
          </w:p>
        </w:tc>
        <w:tc>
          <w:tcPr>
            <w:tcW w:w="4253" w:type="dxa"/>
            <w:tcBorders>
              <w:top w:val="single" w:sz="4" w:space="0" w:color="000000"/>
              <w:left w:val="single" w:sz="4" w:space="0" w:color="000000"/>
              <w:bottom w:val="single" w:sz="4" w:space="0" w:color="000000"/>
              <w:right w:val="single" w:sz="4" w:space="0" w:color="000000"/>
            </w:tcBorders>
          </w:tcPr>
          <w:p w14:paraId="3934AD14" w14:textId="77777777" w:rsidR="00AC4FA9" w:rsidRPr="00AC4FA9" w:rsidRDefault="00AC4FA9" w:rsidP="00684E4B">
            <w:pPr>
              <w:widowControl w:val="0"/>
              <w:rPr>
                <w:rFonts w:ascii="Times New Roman" w:hAnsi="Times New Roman" w:cs="Times New Roman"/>
                <w:b/>
                <w:bCs/>
                <w:sz w:val="24"/>
                <w:szCs w:val="24"/>
              </w:rPr>
            </w:pPr>
            <w:r w:rsidRPr="00AC4FA9">
              <w:rPr>
                <w:rFonts w:ascii="Times New Roman" w:hAnsi="Times New Roman" w:cs="Times New Roman"/>
                <w:b/>
                <w:bCs/>
                <w:sz w:val="24"/>
                <w:szCs w:val="24"/>
              </w:rPr>
              <w:t>Pretendentam jāpārliecinās par dabā esošajiem izmēriem pirms lifta pasūtīšanas.</w:t>
            </w:r>
          </w:p>
        </w:tc>
      </w:tr>
      <w:tr w:rsidR="00AC4FA9" w:rsidRPr="00AC4FA9" w14:paraId="62558E84" w14:textId="77777777" w:rsidTr="00AC4FA9">
        <w:tc>
          <w:tcPr>
            <w:tcW w:w="770" w:type="dxa"/>
            <w:tcBorders>
              <w:top w:val="single" w:sz="4" w:space="0" w:color="000000"/>
              <w:left w:val="single" w:sz="4" w:space="0" w:color="000000"/>
              <w:bottom w:val="single" w:sz="4" w:space="0" w:color="000000"/>
              <w:right w:val="single" w:sz="4" w:space="0" w:color="000000"/>
            </w:tcBorders>
          </w:tcPr>
          <w:p w14:paraId="27CAADC3"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3.1.1.</w:t>
            </w:r>
          </w:p>
        </w:tc>
        <w:tc>
          <w:tcPr>
            <w:tcW w:w="4395" w:type="dxa"/>
            <w:tcBorders>
              <w:top w:val="single" w:sz="4" w:space="0" w:color="000000"/>
              <w:left w:val="single" w:sz="4" w:space="0" w:color="000000"/>
              <w:bottom w:val="single" w:sz="4" w:space="0" w:color="000000"/>
              <w:right w:val="single" w:sz="4" w:space="0" w:color="000000"/>
            </w:tcBorders>
          </w:tcPr>
          <w:p w14:paraId="2578E370"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platums</w:t>
            </w:r>
          </w:p>
        </w:tc>
        <w:tc>
          <w:tcPr>
            <w:tcW w:w="4253" w:type="dxa"/>
            <w:tcBorders>
              <w:top w:val="single" w:sz="4" w:space="0" w:color="000000"/>
              <w:left w:val="single" w:sz="4" w:space="0" w:color="000000"/>
              <w:bottom w:val="single" w:sz="4" w:space="0" w:color="000000"/>
              <w:right w:val="single" w:sz="4" w:space="0" w:color="000000"/>
            </w:tcBorders>
          </w:tcPr>
          <w:p w14:paraId="29BA121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2400 mm</w:t>
            </w:r>
          </w:p>
        </w:tc>
      </w:tr>
      <w:tr w:rsidR="00AC4FA9" w:rsidRPr="00AC4FA9" w14:paraId="4A9ADB3F" w14:textId="77777777" w:rsidTr="00AC4FA9">
        <w:tc>
          <w:tcPr>
            <w:tcW w:w="770" w:type="dxa"/>
            <w:tcBorders>
              <w:top w:val="single" w:sz="4" w:space="0" w:color="000000"/>
              <w:left w:val="single" w:sz="4" w:space="0" w:color="000000"/>
              <w:bottom w:val="single" w:sz="4" w:space="0" w:color="000000"/>
              <w:right w:val="single" w:sz="4" w:space="0" w:color="000000"/>
            </w:tcBorders>
          </w:tcPr>
          <w:p w14:paraId="07494FB3"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3.1.2.</w:t>
            </w:r>
          </w:p>
        </w:tc>
        <w:tc>
          <w:tcPr>
            <w:tcW w:w="4395" w:type="dxa"/>
            <w:tcBorders>
              <w:top w:val="single" w:sz="4" w:space="0" w:color="000000"/>
              <w:left w:val="single" w:sz="4" w:space="0" w:color="000000"/>
              <w:bottom w:val="single" w:sz="4" w:space="0" w:color="000000"/>
              <w:right w:val="single" w:sz="4" w:space="0" w:color="000000"/>
            </w:tcBorders>
          </w:tcPr>
          <w:p w14:paraId="22832F2A"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dziļums</w:t>
            </w:r>
          </w:p>
        </w:tc>
        <w:tc>
          <w:tcPr>
            <w:tcW w:w="4253" w:type="dxa"/>
            <w:tcBorders>
              <w:top w:val="single" w:sz="4" w:space="0" w:color="000000"/>
              <w:left w:val="single" w:sz="4" w:space="0" w:color="000000"/>
              <w:bottom w:val="single" w:sz="4" w:space="0" w:color="000000"/>
              <w:right w:val="single" w:sz="4" w:space="0" w:color="000000"/>
            </w:tcBorders>
          </w:tcPr>
          <w:p w14:paraId="1DB52D62"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2200 mm</w:t>
            </w:r>
          </w:p>
        </w:tc>
      </w:tr>
      <w:tr w:rsidR="00AC4FA9" w:rsidRPr="00AC4FA9" w14:paraId="7C31E086"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31D9E724"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3.2.</w:t>
            </w:r>
          </w:p>
        </w:tc>
        <w:tc>
          <w:tcPr>
            <w:tcW w:w="4395" w:type="dxa"/>
            <w:tcBorders>
              <w:top w:val="single" w:sz="4" w:space="0" w:color="000000"/>
              <w:left w:val="single" w:sz="4" w:space="0" w:color="000000"/>
              <w:bottom w:val="single" w:sz="4" w:space="0" w:color="000000"/>
              <w:right w:val="single" w:sz="4" w:space="0" w:color="000000"/>
            </w:tcBorders>
          </w:tcPr>
          <w:p w14:paraId="0F850F19"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Pēdējā stāva, ieskaitot tehnisko starpstāvu, augstums līdz pārsegumam</w:t>
            </w:r>
          </w:p>
        </w:tc>
        <w:tc>
          <w:tcPr>
            <w:tcW w:w="4253" w:type="dxa"/>
            <w:tcBorders>
              <w:top w:val="single" w:sz="4" w:space="0" w:color="000000"/>
              <w:left w:val="single" w:sz="4" w:space="0" w:color="000000"/>
              <w:bottom w:val="single" w:sz="4" w:space="0" w:color="000000"/>
              <w:right w:val="single" w:sz="4" w:space="0" w:color="000000"/>
            </w:tcBorders>
            <w:vAlign w:val="center"/>
          </w:tcPr>
          <w:p w14:paraId="7EA0DC5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4700 mm</w:t>
            </w:r>
          </w:p>
        </w:tc>
      </w:tr>
      <w:tr w:rsidR="00AC4FA9" w:rsidRPr="00AC4FA9" w14:paraId="3F8812FE" w14:textId="77777777" w:rsidTr="00AC4FA9">
        <w:tc>
          <w:tcPr>
            <w:tcW w:w="770" w:type="dxa"/>
            <w:tcBorders>
              <w:top w:val="single" w:sz="4" w:space="0" w:color="000000"/>
              <w:left w:val="single" w:sz="4" w:space="0" w:color="000000"/>
              <w:bottom w:val="single" w:sz="4" w:space="0" w:color="000000"/>
              <w:right w:val="single" w:sz="4" w:space="0" w:color="000000"/>
            </w:tcBorders>
          </w:tcPr>
          <w:p w14:paraId="207F7CA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3.3.</w:t>
            </w:r>
          </w:p>
        </w:tc>
        <w:tc>
          <w:tcPr>
            <w:tcW w:w="4395" w:type="dxa"/>
            <w:tcBorders>
              <w:top w:val="single" w:sz="4" w:space="0" w:color="000000"/>
              <w:left w:val="single" w:sz="4" w:space="0" w:color="000000"/>
              <w:bottom w:val="single" w:sz="4" w:space="0" w:color="000000"/>
              <w:right w:val="single" w:sz="4" w:space="0" w:color="000000"/>
            </w:tcBorders>
          </w:tcPr>
          <w:p w14:paraId="55DEC666"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Bedre</w:t>
            </w:r>
          </w:p>
        </w:tc>
        <w:tc>
          <w:tcPr>
            <w:tcW w:w="4253" w:type="dxa"/>
            <w:tcBorders>
              <w:top w:val="single" w:sz="4" w:space="0" w:color="000000"/>
              <w:left w:val="single" w:sz="4" w:space="0" w:color="000000"/>
              <w:bottom w:val="single" w:sz="4" w:space="0" w:color="000000"/>
              <w:right w:val="single" w:sz="4" w:space="0" w:color="000000"/>
            </w:tcBorders>
          </w:tcPr>
          <w:p w14:paraId="5E6E10D1"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4150 mm</w:t>
            </w:r>
          </w:p>
        </w:tc>
      </w:tr>
      <w:tr w:rsidR="00AC4FA9" w:rsidRPr="00AC4FA9" w14:paraId="75E98219" w14:textId="77777777" w:rsidTr="00AC4FA9">
        <w:tc>
          <w:tcPr>
            <w:tcW w:w="770" w:type="dxa"/>
            <w:tcBorders>
              <w:top w:val="single" w:sz="4" w:space="0" w:color="000000"/>
              <w:left w:val="single" w:sz="4" w:space="0" w:color="000000"/>
              <w:bottom w:val="single" w:sz="4" w:space="0" w:color="000000"/>
              <w:right w:val="single" w:sz="4" w:space="0" w:color="000000"/>
            </w:tcBorders>
          </w:tcPr>
          <w:p w14:paraId="624D77C8"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3.4.</w:t>
            </w:r>
          </w:p>
        </w:tc>
        <w:tc>
          <w:tcPr>
            <w:tcW w:w="4395" w:type="dxa"/>
            <w:tcBorders>
              <w:top w:val="single" w:sz="4" w:space="0" w:color="000000"/>
              <w:left w:val="single" w:sz="4" w:space="0" w:color="000000"/>
              <w:bottom w:val="single" w:sz="4" w:space="0" w:color="000000"/>
              <w:right w:val="single" w:sz="4" w:space="0" w:color="000000"/>
            </w:tcBorders>
          </w:tcPr>
          <w:p w14:paraId="50F927DF"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Celšanas augstums</w:t>
            </w:r>
          </w:p>
        </w:tc>
        <w:tc>
          <w:tcPr>
            <w:tcW w:w="4253" w:type="dxa"/>
            <w:tcBorders>
              <w:top w:val="single" w:sz="4" w:space="0" w:color="000000"/>
              <w:left w:val="single" w:sz="4" w:space="0" w:color="000000"/>
              <w:bottom w:val="single" w:sz="4" w:space="0" w:color="000000"/>
              <w:right w:val="single" w:sz="4" w:space="0" w:color="000000"/>
            </w:tcBorders>
          </w:tcPr>
          <w:p w14:paraId="017B654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72200 mm</w:t>
            </w:r>
          </w:p>
        </w:tc>
      </w:tr>
      <w:tr w:rsidR="00AC4FA9" w:rsidRPr="00AC4FA9" w14:paraId="649E99CE" w14:textId="18C475D9" w:rsidTr="00AC4FA9">
        <w:tc>
          <w:tcPr>
            <w:tcW w:w="770" w:type="dxa"/>
            <w:tcBorders>
              <w:top w:val="single" w:sz="4" w:space="0" w:color="000000"/>
              <w:left w:val="single" w:sz="4" w:space="0" w:color="000000"/>
              <w:bottom w:val="single" w:sz="4" w:space="0" w:color="000000"/>
              <w:right w:val="single" w:sz="4" w:space="0" w:color="000000"/>
            </w:tcBorders>
          </w:tcPr>
          <w:p w14:paraId="1A30FE75"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4.</w:t>
            </w:r>
          </w:p>
        </w:tc>
        <w:tc>
          <w:tcPr>
            <w:tcW w:w="8648" w:type="dxa"/>
            <w:gridSpan w:val="2"/>
            <w:tcBorders>
              <w:right w:val="single" w:sz="4" w:space="0" w:color="auto"/>
            </w:tcBorders>
            <w:shd w:val="clear" w:color="auto" w:fill="auto"/>
          </w:tcPr>
          <w:p w14:paraId="43E9D0FC" w14:textId="77777777" w:rsidR="00AC4FA9" w:rsidRPr="00AC4FA9" w:rsidRDefault="00AC4FA9">
            <w:pPr>
              <w:rPr>
                <w:rFonts w:ascii="Times New Roman" w:hAnsi="Times New Roman" w:cs="Times New Roman"/>
                <w:sz w:val="24"/>
                <w:szCs w:val="24"/>
              </w:rPr>
            </w:pPr>
          </w:p>
        </w:tc>
      </w:tr>
      <w:tr w:rsidR="00AC4FA9" w:rsidRPr="00AC4FA9" w14:paraId="0CB3F0F6" w14:textId="77777777" w:rsidTr="00AC4FA9">
        <w:tc>
          <w:tcPr>
            <w:tcW w:w="770" w:type="dxa"/>
            <w:tcBorders>
              <w:top w:val="single" w:sz="4" w:space="0" w:color="000000"/>
              <w:left w:val="single" w:sz="4" w:space="0" w:color="000000"/>
              <w:bottom w:val="single" w:sz="4" w:space="0" w:color="000000"/>
              <w:right w:val="single" w:sz="4" w:space="0" w:color="000000"/>
            </w:tcBorders>
          </w:tcPr>
          <w:p w14:paraId="337F62BB"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4.1.</w:t>
            </w:r>
          </w:p>
        </w:tc>
        <w:tc>
          <w:tcPr>
            <w:tcW w:w="4395" w:type="dxa"/>
            <w:tcBorders>
              <w:top w:val="single" w:sz="4" w:space="0" w:color="000000"/>
              <w:left w:val="single" w:sz="4" w:space="0" w:color="000000"/>
              <w:bottom w:val="single" w:sz="4" w:space="0" w:color="000000"/>
              <w:right w:val="single" w:sz="4" w:space="0" w:color="000000"/>
            </w:tcBorders>
          </w:tcPr>
          <w:p w14:paraId="38FB732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Konstrukcija</w:t>
            </w:r>
          </w:p>
        </w:tc>
        <w:tc>
          <w:tcPr>
            <w:tcW w:w="4253" w:type="dxa"/>
            <w:tcBorders>
              <w:top w:val="single" w:sz="4" w:space="0" w:color="000000"/>
              <w:left w:val="single" w:sz="4" w:space="0" w:color="000000"/>
              <w:bottom w:val="single" w:sz="4" w:space="0" w:color="000000"/>
              <w:right w:val="single" w:sz="4" w:space="0" w:color="000000"/>
            </w:tcBorders>
          </w:tcPr>
          <w:p w14:paraId="217E7DF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Ar vienu ieeju</w:t>
            </w:r>
          </w:p>
        </w:tc>
      </w:tr>
      <w:tr w:rsidR="00AC4FA9" w:rsidRPr="00AC4FA9" w14:paraId="4C119EDC" w14:textId="77777777" w:rsidTr="00AC4FA9">
        <w:tc>
          <w:tcPr>
            <w:tcW w:w="770" w:type="dxa"/>
            <w:tcBorders>
              <w:top w:val="single" w:sz="4" w:space="0" w:color="000000"/>
              <w:left w:val="single" w:sz="4" w:space="0" w:color="000000"/>
              <w:bottom w:val="single" w:sz="4" w:space="0" w:color="000000"/>
              <w:right w:val="single" w:sz="4" w:space="0" w:color="000000"/>
            </w:tcBorders>
          </w:tcPr>
          <w:p w14:paraId="6E2FBA9F"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4.2.</w:t>
            </w:r>
          </w:p>
        </w:tc>
        <w:tc>
          <w:tcPr>
            <w:tcW w:w="4395" w:type="dxa"/>
            <w:tcBorders>
              <w:top w:val="single" w:sz="4" w:space="0" w:color="000000"/>
              <w:left w:val="single" w:sz="4" w:space="0" w:color="000000"/>
              <w:bottom w:val="single" w:sz="4" w:space="0" w:color="000000"/>
              <w:right w:val="single" w:sz="4" w:space="0" w:color="000000"/>
            </w:tcBorders>
          </w:tcPr>
          <w:p w14:paraId="38175AE0"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Iekšējie izmēri:</w:t>
            </w:r>
          </w:p>
        </w:tc>
        <w:tc>
          <w:tcPr>
            <w:tcW w:w="4253" w:type="dxa"/>
            <w:tcBorders>
              <w:top w:val="single" w:sz="4" w:space="0" w:color="000000"/>
              <w:left w:val="single" w:sz="4" w:space="0" w:color="000000"/>
              <w:bottom w:val="single" w:sz="4" w:space="0" w:color="000000"/>
              <w:right w:val="single" w:sz="4" w:space="0" w:color="000000"/>
            </w:tcBorders>
          </w:tcPr>
          <w:p w14:paraId="7306199D" w14:textId="77777777" w:rsidR="00AC4FA9" w:rsidRPr="00AC4FA9" w:rsidRDefault="00AC4FA9" w:rsidP="00684E4B">
            <w:pPr>
              <w:widowControl w:val="0"/>
              <w:rPr>
                <w:rFonts w:ascii="Times New Roman" w:eastAsia="Times New Roman" w:hAnsi="Times New Roman" w:cs="Times New Roman"/>
                <w:sz w:val="24"/>
                <w:szCs w:val="24"/>
              </w:rPr>
            </w:pPr>
          </w:p>
        </w:tc>
      </w:tr>
      <w:tr w:rsidR="00AC4FA9" w:rsidRPr="00AC4FA9" w14:paraId="1D4779D2" w14:textId="77777777" w:rsidTr="00AC4FA9">
        <w:tc>
          <w:tcPr>
            <w:tcW w:w="770" w:type="dxa"/>
            <w:tcBorders>
              <w:top w:val="single" w:sz="4" w:space="0" w:color="000000"/>
              <w:left w:val="single" w:sz="4" w:space="0" w:color="000000"/>
              <w:bottom w:val="single" w:sz="4" w:space="0" w:color="000000"/>
              <w:right w:val="single" w:sz="4" w:space="0" w:color="000000"/>
            </w:tcBorders>
          </w:tcPr>
          <w:p w14:paraId="5B083D74"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4.2.1.</w:t>
            </w:r>
          </w:p>
        </w:tc>
        <w:tc>
          <w:tcPr>
            <w:tcW w:w="4395" w:type="dxa"/>
            <w:tcBorders>
              <w:top w:val="single" w:sz="4" w:space="0" w:color="000000"/>
              <w:left w:val="single" w:sz="4" w:space="0" w:color="000000"/>
              <w:bottom w:val="single" w:sz="4" w:space="0" w:color="000000"/>
              <w:right w:val="single" w:sz="4" w:space="0" w:color="000000"/>
            </w:tcBorders>
          </w:tcPr>
          <w:p w14:paraId="662A7BAE"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platums</w:t>
            </w:r>
          </w:p>
        </w:tc>
        <w:tc>
          <w:tcPr>
            <w:tcW w:w="4253" w:type="dxa"/>
            <w:tcBorders>
              <w:top w:val="single" w:sz="4" w:space="0" w:color="000000"/>
              <w:left w:val="single" w:sz="4" w:space="0" w:color="000000"/>
              <w:bottom w:val="single" w:sz="4" w:space="0" w:color="000000"/>
              <w:right w:val="single" w:sz="4" w:space="0" w:color="000000"/>
            </w:tcBorders>
          </w:tcPr>
          <w:p w14:paraId="06D7BBA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1750 mm</w:t>
            </w:r>
          </w:p>
        </w:tc>
      </w:tr>
      <w:tr w:rsidR="00AC4FA9" w:rsidRPr="00AC4FA9" w14:paraId="3FF9438F" w14:textId="77777777" w:rsidTr="00AC4FA9">
        <w:tc>
          <w:tcPr>
            <w:tcW w:w="770" w:type="dxa"/>
            <w:tcBorders>
              <w:top w:val="single" w:sz="4" w:space="0" w:color="000000"/>
              <w:left w:val="single" w:sz="4" w:space="0" w:color="000000"/>
              <w:bottom w:val="single" w:sz="4" w:space="0" w:color="000000"/>
              <w:right w:val="single" w:sz="4" w:space="0" w:color="000000"/>
            </w:tcBorders>
          </w:tcPr>
          <w:p w14:paraId="5A1939F0"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4.2.2.</w:t>
            </w:r>
          </w:p>
        </w:tc>
        <w:tc>
          <w:tcPr>
            <w:tcW w:w="4395" w:type="dxa"/>
            <w:tcBorders>
              <w:top w:val="single" w:sz="4" w:space="0" w:color="000000"/>
              <w:left w:val="single" w:sz="4" w:space="0" w:color="000000"/>
              <w:bottom w:val="single" w:sz="4" w:space="0" w:color="000000"/>
              <w:right w:val="single" w:sz="4" w:space="0" w:color="000000"/>
            </w:tcBorders>
          </w:tcPr>
          <w:p w14:paraId="14D0A56D"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dziļums</w:t>
            </w:r>
          </w:p>
        </w:tc>
        <w:tc>
          <w:tcPr>
            <w:tcW w:w="4253" w:type="dxa"/>
            <w:tcBorders>
              <w:top w:val="single" w:sz="4" w:space="0" w:color="000000"/>
              <w:left w:val="single" w:sz="4" w:space="0" w:color="000000"/>
              <w:bottom w:val="single" w:sz="4" w:space="0" w:color="000000"/>
              <w:right w:val="single" w:sz="4" w:space="0" w:color="000000"/>
            </w:tcBorders>
          </w:tcPr>
          <w:p w14:paraId="2366F608"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1400 mm</w:t>
            </w:r>
          </w:p>
        </w:tc>
      </w:tr>
      <w:tr w:rsidR="00AC4FA9" w:rsidRPr="00AC4FA9" w14:paraId="49AF4FA5" w14:textId="77777777" w:rsidTr="00AC4FA9">
        <w:tc>
          <w:tcPr>
            <w:tcW w:w="770" w:type="dxa"/>
            <w:tcBorders>
              <w:top w:val="single" w:sz="4" w:space="0" w:color="000000"/>
              <w:left w:val="single" w:sz="4" w:space="0" w:color="000000"/>
              <w:bottom w:val="single" w:sz="4" w:space="0" w:color="000000"/>
              <w:right w:val="single" w:sz="4" w:space="0" w:color="000000"/>
            </w:tcBorders>
          </w:tcPr>
          <w:p w14:paraId="58A196B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4.2.3.</w:t>
            </w:r>
          </w:p>
        </w:tc>
        <w:tc>
          <w:tcPr>
            <w:tcW w:w="4395" w:type="dxa"/>
            <w:tcBorders>
              <w:top w:val="single" w:sz="4" w:space="0" w:color="000000"/>
              <w:left w:val="single" w:sz="4" w:space="0" w:color="000000"/>
              <w:bottom w:val="single" w:sz="4" w:space="0" w:color="000000"/>
              <w:right w:val="single" w:sz="4" w:space="0" w:color="000000"/>
            </w:tcBorders>
          </w:tcPr>
          <w:p w14:paraId="4A1F0B06"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augstums</w:t>
            </w:r>
          </w:p>
        </w:tc>
        <w:tc>
          <w:tcPr>
            <w:tcW w:w="4253" w:type="dxa"/>
            <w:tcBorders>
              <w:top w:val="single" w:sz="4" w:space="0" w:color="000000"/>
              <w:left w:val="single" w:sz="4" w:space="0" w:color="000000"/>
              <w:bottom w:val="single" w:sz="4" w:space="0" w:color="000000"/>
              <w:right w:val="single" w:sz="4" w:space="0" w:color="000000"/>
            </w:tcBorders>
          </w:tcPr>
          <w:p w14:paraId="23F6AF49"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2300 mm</w:t>
            </w:r>
          </w:p>
        </w:tc>
      </w:tr>
      <w:tr w:rsidR="00AC4FA9" w:rsidRPr="00AC4FA9" w14:paraId="13959649" w14:textId="77777777" w:rsidTr="00AC4FA9">
        <w:tc>
          <w:tcPr>
            <w:tcW w:w="770" w:type="dxa"/>
            <w:tcBorders>
              <w:top w:val="single" w:sz="4" w:space="0" w:color="000000"/>
              <w:left w:val="single" w:sz="4" w:space="0" w:color="000000"/>
              <w:bottom w:val="single" w:sz="4" w:space="0" w:color="000000"/>
              <w:right w:val="single" w:sz="4" w:space="0" w:color="000000"/>
            </w:tcBorders>
          </w:tcPr>
          <w:p w14:paraId="658F5BC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4.3.</w:t>
            </w:r>
          </w:p>
        </w:tc>
        <w:tc>
          <w:tcPr>
            <w:tcW w:w="4395" w:type="dxa"/>
            <w:tcBorders>
              <w:top w:val="single" w:sz="4" w:space="0" w:color="000000"/>
              <w:left w:val="single" w:sz="4" w:space="0" w:color="000000"/>
              <w:bottom w:val="single" w:sz="4" w:space="0" w:color="000000"/>
            </w:tcBorders>
          </w:tcPr>
          <w:p w14:paraId="47C0141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Sienas</w:t>
            </w:r>
          </w:p>
        </w:tc>
        <w:tc>
          <w:tcPr>
            <w:tcW w:w="4253" w:type="dxa"/>
            <w:tcBorders>
              <w:top w:val="single" w:sz="4" w:space="0" w:color="000000"/>
              <w:left w:val="single" w:sz="4" w:space="0" w:color="000000"/>
              <w:bottom w:val="single" w:sz="4" w:space="0" w:color="000000"/>
              <w:right w:val="single" w:sz="4" w:space="0" w:color="000000"/>
            </w:tcBorders>
          </w:tcPr>
          <w:p w14:paraId="2ED0994B" w14:textId="77777777" w:rsidR="00AC4FA9" w:rsidRPr="00AC4FA9" w:rsidRDefault="00AC4FA9" w:rsidP="00684E4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Koka paneļi, līdzīgi esošiem.</w:t>
            </w:r>
            <w:r w:rsidRPr="005A4EC0">
              <w:rPr>
                <w:rFonts w:ascii="Times New Roman" w:eastAsia="Times New Roman" w:hAnsi="Times New Roman" w:cs="Times New Roman"/>
                <w:sz w:val="24"/>
                <w:szCs w:val="24"/>
              </w:rPr>
              <w:br/>
            </w:r>
            <w:r w:rsidRPr="005A4EC0">
              <w:rPr>
                <w:rFonts w:ascii="Times New Roman" w:eastAsia="Times New Roman" w:hAnsi="Times New Roman" w:cs="Times New Roman"/>
                <w:bCs/>
                <w:sz w:val="24"/>
                <w:szCs w:val="24"/>
              </w:rPr>
              <w:t>Kabīnes sienu apdare, pirms iekārtu pasūtīšanas saskaņojama ar pasūtītāju.</w:t>
            </w:r>
          </w:p>
        </w:tc>
      </w:tr>
      <w:tr w:rsidR="00AC4FA9" w:rsidRPr="00AC4FA9" w14:paraId="6AB39605" w14:textId="77777777" w:rsidTr="00AC4FA9">
        <w:tc>
          <w:tcPr>
            <w:tcW w:w="770" w:type="dxa"/>
            <w:tcBorders>
              <w:top w:val="single" w:sz="4" w:space="0" w:color="000000"/>
              <w:left w:val="single" w:sz="4" w:space="0" w:color="000000"/>
              <w:bottom w:val="single" w:sz="4" w:space="0" w:color="000000"/>
              <w:right w:val="single" w:sz="4" w:space="0" w:color="000000"/>
            </w:tcBorders>
          </w:tcPr>
          <w:p w14:paraId="6CB31F4C"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lastRenderedPageBreak/>
              <w:t>4.4.</w:t>
            </w:r>
          </w:p>
        </w:tc>
        <w:tc>
          <w:tcPr>
            <w:tcW w:w="4395" w:type="dxa"/>
            <w:tcBorders>
              <w:top w:val="single" w:sz="4" w:space="0" w:color="000000"/>
              <w:left w:val="single" w:sz="4" w:space="0" w:color="000000"/>
              <w:bottom w:val="single" w:sz="4" w:space="0" w:color="000000"/>
              <w:right w:val="single" w:sz="4" w:space="0" w:color="000000"/>
            </w:tcBorders>
          </w:tcPr>
          <w:p w14:paraId="2EC489F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Griesti</w:t>
            </w:r>
          </w:p>
        </w:tc>
        <w:tc>
          <w:tcPr>
            <w:tcW w:w="4253" w:type="dxa"/>
            <w:tcBorders>
              <w:top w:val="single" w:sz="4" w:space="0" w:color="000000"/>
              <w:left w:val="single" w:sz="4" w:space="0" w:color="000000"/>
              <w:bottom w:val="single" w:sz="4" w:space="0" w:color="000000"/>
              <w:right w:val="single" w:sz="4" w:space="0" w:color="000000"/>
            </w:tcBorders>
          </w:tcPr>
          <w:p w14:paraId="44ED9D2D"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Nerūsējošā tērauda apdare</w:t>
            </w:r>
          </w:p>
        </w:tc>
      </w:tr>
      <w:tr w:rsidR="00AC4FA9" w:rsidRPr="00AC4FA9" w14:paraId="6537DCE7"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068F336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4.5.</w:t>
            </w:r>
          </w:p>
        </w:tc>
        <w:tc>
          <w:tcPr>
            <w:tcW w:w="4395" w:type="dxa"/>
            <w:tcBorders>
              <w:top w:val="single" w:sz="4" w:space="0" w:color="000000"/>
              <w:left w:val="single" w:sz="4" w:space="0" w:color="000000"/>
              <w:bottom w:val="single" w:sz="4" w:space="0" w:color="000000"/>
              <w:right w:val="single" w:sz="4" w:space="0" w:color="000000"/>
            </w:tcBorders>
            <w:vAlign w:val="center"/>
          </w:tcPr>
          <w:p w14:paraId="3EB2E9D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Apgaismojums</w:t>
            </w:r>
          </w:p>
        </w:tc>
        <w:tc>
          <w:tcPr>
            <w:tcW w:w="4253" w:type="dxa"/>
            <w:tcBorders>
              <w:top w:val="single" w:sz="4" w:space="0" w:color="000000"/>
              <w:left w:val="single" w:sz="4" w:space="0" w:color="000000"/>
              <w:bottom w:val="single" w:sz="4" w:space="0" w:color="000000"/>
              <w:right w:val="single" w:sz="4" w:space="0" w:color="000000"/>
            </w:tcBorders>
          </w:tcPr>
          <w:p w14:paraId="70C23353"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LED panelis kabīnes griestos (netiešs apgaismojums)</w:t>
            </w:r>
          </w:p>
        </w:tc>
      </w:tr>
      <w:tr w:rsidR="00AC4FA9" w:rsidRPr="00AC4FA9" w14:paraId="4B3A8424" w14:textId="77777777" w:rsidTr="00AC4FA9">
        <w:tc>
          <w:tcPr>
            <w:tcW w:w="770" w:type="dxa"/>
            <w:tcBorders>
              <w:top w:val="single" w:sz="4" w:space="0" w:color="000000"/>
              <w:left w:val="single" w:sz="4" w:space="0" w:color="000000"/>
              <w:bottom w:val="single" w:sz="4" w:space="0" w:color="000000"/>
              <w:right w:val="single" w:sz="4" w:space="0" w:color="000000"/>
            </w:tcBorders>
          </w:tcPr>
          <w:p w14:paraId="2B227D89"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4.6.</w:t>
            </w:r>
          </w:p>
        </w:tc>
        <w:tc>
          <w:tcPr>
            <w:tcW w:w="4395" w:type="dxa"/>
            <w:tcBorders>
              <w:top w:val="single" w:sz="4" w:space="0" w:color="000000"/>
              <w:left w:val="single" w:sz="4" w:space="0" w:color="000000"/>
              <w:bottom w:val="single" w:sz="4" w:space="0" w:color="000000"/>
              <w:right w:val="single" w:sz="4" w:space="0" w:color="000000"/>
            </w:tcBorders>
          </w:tcPr>
          <w:p w14:paraId="6536AEA9"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Grīdas segums</w:t>
            </w:r>
          </w:p>
        </w:tc>
        <w:tc>
          <w:tcPr>
            <w:tcW w:w="4253" w:type="dxa"/>
            <w:tcBorders>
              <w:top w:val="single" w:sz="4" w:space="0" w:color="000000"/>
              <w:left w:val="single" w:sz="4" w:space="0" w:color="000000"/>
              <w:bottom w:val="single" w:sz="4" w:space="0" w:color="000000"/>
              <w:right w:val="single" w:sz="4" w:space="0" w:color="000000"/>
            </w:tcBorders>
          </w:tcPr>
          <w:p w14:paraId="7DD7649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Mākslīgais akmens</w:t>
            </w:r>
          </w:p>
        </w:tc>
      </w:tr>
      <w:tr w:rsidR="00AC4FA9" w:rsidRPr="00AC4FA9" w14:paraId="509B97DE" w14:textId="77777777" w:rsidTr="00AC4FA9">
        <w:tc>
          <w:tcPr>
            <w:tcW w:w="770" w:type="dxa"/>
            <w:tcBorders>
              <w:top w:val="single" w:sz="4" w:space="0" w:color="000000"/>
              <w:left w:val="single" w:sz="4" w:space="0" w:color="000000"/>
              <w:bottom w:val="single" w:sz="4" w:space="0" w:color="000000"/>
              <w:right w:val="single" w:sz="4" w:space="0" w:color="000000"/>
            </w:tcBorders>
          </w:tcPr>
          <w:p w14:paraId="1EEC3504"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4.7.</w:t>
            </w:r>
          </w:p>
        </w:tc>
        <w:tc>
          <w:tcPr>
            <w:tcW w:w="4395" w:type="dxa"/>
            <w:tcBorders>
              <w:top w:val="single" w:sz="4" w:space="0" w:color="000000"/>
              <w:left w:val="single" w:sz="4" w:space="0" w:color="000000"/>
              <w:bottom w:val="single" w:sz="4" w:space="0" w:color="000000"/>
              <w:right w:val="single" w:sz="4" w:space="0" w:color="000000"/>
            </w:tcBorders>
          </w:tcPr>
          <w:p w14:paraId="66BAAF6B"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Spogulis</w:t>
            </w:r>
          </w:p>
        </w:tc>
        <w:tc>
          <w:tcPr>
            <w:tcW w:w="4253" w:type="dxa"/>
            <w:tcBorders>
              <w:top w:val="single" w:sz="4" w:space="0" w:color="000000"/>
              <w:left w:val="single" w:sz="4" w:space="0" w:color="000000"/>
              <w:bottom w:val="single" w:sz="4" w:space="0" w:color="000000"/>
              <w:right w:val="single" w:sz="4" w:space="0" w:color="000000"/>
            </w:tcBorders>
          </w:tcPr>
          <w:p w14:paraId="22E89B5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3/4 no aizmugurējās sienas, tonēts stikls</w:t>
            </w:r>
          </w:p>
        </w:tc>
      </w:tr>
      <w:tr w:rsidR="00AC4FA9" w:rsidRPr="00AC4FA9" w14:paraId="15438946" w14:textId="77777777" w:rsidTr="00AC4FA9">
        <w:tc>
          <w:tcPr>
            <w:tcW w:w="770" w:type="dxa"/>
            <w:tcBorders>
              <w:top w:val="single" w:sz="4" w:space="0" w:color="000000"/>
              <w:left w:val="single" w:sz="4" w:space="0" w:color="000000"/>
              <w:bottom w:val="single" w:sz="4" w:space="0" w:color="000000"/>
              <w:right w:val="single" w:sz="4" w:space="0" w:color="000000"/>
            </w:tcBorders>
          </w:tcPr>
          <w:p w14:paraId="7C1DFBE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4.8.</w:t>
            </w:r>
          </w:p>
        </w:tc>
        <w:tc>
          <w:tcPr>
            <w:tcW w:w="4395" w:type="dxa"/>
            <w:tcBorders>
              <w:top w:val="single" w:sz="4" w:space="0" w:color="000000"/>
              <w:left w:val="single" w:sz="4" w:space="0" w:color="000000"/>
              <w:bottom w:val="single" w:sz="4" w:space="0" w:color="000000"/>
              <w:right w:val="single" w:sz="4" w:space="0" w:color="000000"/>
            </w:tcBorders>
          </w:tcPr>
          <w:p w14:paraId="2554FDF2"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Roku balsts</w:t>
            </w:r>
          </w:p>
        </w:tc>
        <w:tc>
          <w:tcPr>
            <w:tcW w:w="4253" w:type="dxa"/>
            <w:tcBorders>
              <w:top w:val="single" w:sz="4" w:space="0" w:color="000000"/>
              <w:left w:val="single" w:sz="4" w:space="0" w:color="000000"/>
              <w:bottom w:val="single" w:sz="4" w:space="0" w:color="000000"/>
              <w:right w:val="single" w:sz="4" w:space="0" w:color="000000"/>
            </w:tcBorders>
          </w:tcPr>
          <w:p w14:paraId="489EF5AB"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Nerūsējošā tērauda, pie visām sienām</w:t>
            </w:r>
          </w:p>
        </w:tc>
      </w:tr>
      <w:tr w:rsidR="00AC4FA9" w:rsidRPr="00AC4FA9" w14:paraId="7EA55B02" w14:textId="77777777" w:rsidTr="00AC4FA9">
        <w:tc>
          <w:tcPr>
            <w:tcW w:w="770" w:type="dxa"/>
            <w:tcBorders>
              <w:left w:val="single" w:sz="4" w:space="0" w:color="000000"/>
              <w:bottom w:val="single" w:sz="4" w:space="0" w:color="000000"/>
              <w:right w:val="single" w:sz="4" w:space="0" w:color="000000"/>
            </w:tcBorders>
          </w:tcPr>
          <w:p w14:paraId="5AF60856"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 xml:space="preserve"> 4.9.</w:t>
            </w:r>
          </w:p>
        </w:tc>
        <w:tc>
          <w:tcPr>
            <w:tcW w:w="4395" w:type="dxa"/>
            <w:tcBorders>
              <w:left w:val="single" w:sz="4" w:space="0" w:color="000000"/>
              <w:bottom w:val="single" w:sz="4" w:space="0" w:color="000000"/>
              <w:right w:val="single" w:sz="4" w:space="0" w:color="000000"/>
            </w:tcBorders>
          </w:tcPr>
          <w:p w14:paraId="2BAAB72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Grīdlīstes</w:t>
            </w:r>
          </w:p>
        </w:tc>
        <w:tc>
          <w:tcPr>
            <w:tcW w:w="4253" w:type="dxa"/>
            <w:tcBorders>
              <w:left w:val="single" w:sz="4" w:space="0" w:color="000000"/>
              <w:bottom w:val="single" w:sz="4" w:space="0" w:color="000000"/>
              <w:right w:val="single" w:sz="4" w:space="0" w:color="000000"/>
            </w:tcBorders>
          </w:tcPr>
          <w:p w14:paraId="4F40A922"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Nerūsējošā tērauda</w:t>
            </w:r>
          </w:p>
        </w:tc>
      </w:tr>
      <w:tr w:rsidR="00AC4FA9" w:rsidRPr="00AC4FA9" w14:paraId="519B47D8" w14:textId="08C60CF6" w:rsidTr="00AC4FA9">
        <w:tc>
          <w:tcPr>
            <w:tcW w:w="770" w:type="dxa"/>
            <w:tcBorders>
              <w:top w:val="single" w:sz="4" w:space="0" w:color="000000"/>
              <w:left w:val="single" w:sz="4" w:space="0" w:color="000000"/>
              <w:bottom w:val="single" w:sz="4" w:space="0" w:color="000000"/>
              <w:right w:val="single" w:sz="4" w:space="0" w:color="000000"/>
            </w:tcBorders>
          </w:tcPr>
          <w:p w14:paraId="28A15DE1"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iCs/>
                <w:sz w:val="24"/>
                <w:szCs w:val="24"/>
              </w:rPr>
              <w:t>5.</w:t>
            </w:r>
          </w:p>
        </w:tc>
        <w:tc>
          <w:tcPr>
            <w:tcW w:w="8648" w:type="dxa"/>
            <w:gridSpan w:val="2"/>
            <w:tcBorders>
              <w:right w:val="single" w:sz="4" w:space="0" w:color="auto"/>
            </w:tcBorders>
            <w:shd w:val="clear" w:color="auto" w:fill="auto"/>
          </w:tcPr>
          <w:p w14:paraId="30EBE221" w14:textId="77777777" w:rsidR="00AC4FA9" w:rsidRPr="00AC4FA9" w:rsidRDefault="00AC4FA9">
            <w:pPr>
              <w:rPr>
                <w:rFonts w:ascii="Times New Roman" w:hAnsi="Times New Roman" w:cs="Times New Roman"/>
                <w:sz w:val="24"/>
                <w:szCs w:val="24"/>
              </w:rPr>
            </w:pPr>
          </w:p>
        </w:tc>
      </w:tr>
      <w:tr w:rsidR="00AC4FA9" w:rsidRPr="00AC4FA9" w14:paraId="45087B47"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4D2011C5"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5.1.</w:t>
            </w:r>
          </w:p>
        </w:tc>
        <w:tc>
          <w:tcPr>
            <w:tcW w:w="4395" w:type="dxa"/>
            <w:tcBorders>
              <w:top w:val="single" w:sz="4" w:space="0" w:color="000000"/>
              <w:left w:val="single" w:sz="4" w:space="0" w:color="000000"/>
              <w:bottom w:val="single" w:sz="4" w:space="0" w:color="000000"/>
              <w:right w:val="single" w:sz="4" w:space="0" w:color="000000"/>
            </w:tcBorders>
            <w:vAlign w:val="center"/>
          </w:tcPr>
          <w:p w14:paraId="62568669"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Tips</w:t>
            </w:r>
          </w:p>
        </w:tc>
        <w:tc>
          <w:tcPr>
            <w:tcW w:w="4253" w:type="dxa"/>
            <w:tcBorders>
              <w:top w:val="single" w:sz="4" w:space="0" w:color="000000"/>
              <w:left w:val="single" w:sz="4" w:space="0" w:color="000000"/>
              <w:bottom w:val="single" w:sz="4" w:space="0" w:color="000000"/>
              <w:right w:val="single" w:sz="4" w:space="0" w:color="000000"/>
            </w:tcBorders>
          </w:tcPr>
          <w:p w14:paraId="2C6F4DCD"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Centrālas, divu paneļu durvis ar  frekvences pārveidotāju.</w:t>
            </w:r>
          </w:p>
        </w:tc>
      </w:tr>
      <w:tr w:rsidR="00AC4FA9" w:rsidRPr="00AC4FA9" w14:paraId="73EA11EA" w14:textId="77777777" w:rsidTr="00AC4FA9">
        <w:tc>
          <w:tcPr>
            <w:tcW w:w="770" w:type="dxa"/>
            <w:tcBorders>
              <w:top w:val="single" w:sz="4" w:space="0" w:color="000000"/>
              <w:left w:val="single" w:sz="4" w:space="0" w:color="000000"/>
              <w:bottom w:val="single" w:sz="4" w:space="0" w:color="000000"/>
              <w:right w:val="single" w:sz="4" w:space="0" w:color="000000"/>
            </w:tcBorders>
          </w:tcPr>
          <w:p w14:paraId="716E2968"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5.2.</w:t>
            </w:r>
          </w:p>
        </w:tc>
        <w:tc>
          <w:tcPr>
            <w:tcW w:w="4395" w:type="dxa"/>
            <w:tcBorders>
              <w:top w:val="single" w:sz="4" w:space="0" w:color="000000"/>
              <w:left w:val="single" w:sz="4" w:space="0" w:color="000000"/>
              <w:bottom w:val="single" w:sz="4" w:space="0" w:color="000000"/>
              <w:right w:val="single" w:sz="4" w:space="0" w:color="000000"/>
            </w:tcBorders>
          </w:tcPr>
          <w:p w14:paraId="2A377A16"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Durvju drošība</w:t>
            </w:r>
          </w:p>
        </w:tc>
        <w:tc>
          <w:tcPr>
            <w:tcW w:w="4253" w:type="dxa"/>
            <w:tcBorders>
              <w:top w:val="single" w:sz="4" w:space="0" w:color="000000"/>
              <w:left w:val="single" w:sz="4" w:space="0" w:color="000000"/>
              <w:bottom w:val="single" w:sz="4" w:space="0" w:color="000000"/>
              <w:right w:val="single" w:sz="4" w:space="0" w:color="000000"/>
            </w:tcBorders>
          </w:tcPr>
          <w:p w14:paraId="2D5368D9"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Fotoelements</w:t>
            </w:r>
          </w:p>
        </w:tc>
      </w:tr>
      <w:tr w:rsidR="00AC4FA9" w:rsidRPr="00AC4FA9" w14:paraId="05CD55AC" w14:textId="77777777" w:rsidTr="00AC4FA9">
        <w:tc>
          <w:tcPr>
            <w:tcW w:w="770" w:type="dxa"/>
            <w:tcBorders>
              <w:top w:val="single" w:sz="4" w:space="0" w:color="000000"/>
              <w:left w:val="single" w:sz="4" w:space="0" w:color="000000"/>
              <w:bottom w:val="single" w:sz="4" w:space="0" w:color="000000"/>
              <w:right w:val="single" w:sz="4" w:space="0" w:color="000000"/>
            </w:tcBorders>
          </w:tcPr>
          <w:p w14:paraId="75BE29FA"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5.3.</w:t>
            </w:r>
          </w:p>
        </w:tc>
        <w:tc>
          <w:tcPr>
            <w:tcW w:w="4395" w:type="dxa"/>
            <w:tcBorders>
              <w:top w:val="single" w:sz="4" w:space="0" w:color="000000"/>
              <w:left w:val="single" w:sz="4" w:space="0" w:color="000000"/>
              <w:bottom w:val="single" w:sz="4" w:space="0" w:color="000000"/>
              <w:right w:val="single" w:sz="4" w:space="0" w:color="000000"/>
            </w:tcBorders>
          </w:tcPr>
          <w:p w14:paraId="1B5D5249"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Durvju apdare</w:t>
            </w:r>
          </w:p>
        </w:tc>
        <w:tc>
          <w:tcPr>
            <w:tcW w:w="4253" w:type="dxa"/>
            <w:tcBorders>
              <w:top w:val="single" w:sz="4" w:space="0" w:color="000000"/>
              <w:left w:val="single" w:sz="4" w:space="0" w:color="000000"/>
              <w:bottom w:val="single" w:sz="4" w:space="0" w:color="000000"/>
              <w:right w:val="single" w:sz="4" w:space="0" w:color="000000"/>
            </w:tcBorders>
          </w:tcPr>
          <w:p w14:paraId="662A74BD"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Nerūsējošā tērauda apdare</w:t>
            </w:r>
          </w:p>
        </w:tc>
      </w:tr>
      <w:tr w:rsidR="00AC4FA9" w:rsidRPr="00AC4FA9" w14:paraId="11B093A9" w14:textId="77777777" w:rsidTr="00AC4FA9">
        <w:tc>
          <w:tcPr>
            <w:tcW w:w="770" w:type="dxa"/>
            <w:tcBorders>
              <w:top w:val="single" w:sz="4" w:space="0" w:color="000000"/>
              <w:left w:val="single" w:sz="4" w:space="0" w:color="000000"/>
              <w:bottom w:val="single" w:sz="4" w:space="0" w:color="000000"/>
              <w:right w:val="single" w:sz="4" w:space="0" w:color="000000"/>
            </w:tcBorders>
          </w:tcPr>
          <w:p w14:paraId="315C6740"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5.4.</w:t>
            </w:r>
          </w:p>
        </w:tc>
        <w:tc>
          <w:tcPr>
            <w:tcW w:w="4395" w:type="dxa"/>
            <w:tcBorders>
              <w:top w:val="single" w:sz="4" w:space="0" w:color="000000"/>
              <w:left w:val="single" w:sz="4" w:space="0" w:color="000000"/>
              <w:bottom w:val="single" w:sz="4" w:space="0" w:color="000000"/>
              <w:right w:val="single" w:sz="4" w:space="0" w:color="000000"/>
            </w:tcBorders>
          </w:tcPr>
          <w:p w14:paraId="40F1CBD4"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Durvju izmēri:</w:t>
            </w:r>
          </w:p>
        </w:tc>
        <w:tc>
          <w:tcPr>
            <w:tcW w:w="4253" w:type="dxa"/>
            <w:tcBorders>
              <w:top w:val="single" w:sz="4" w:space="0" w:color="000000"/>
              <w:left w:val="single" w:sz="4" w:space="0" w:color="000000"/>
              <w:bottom w:val="single" w:sz="4" w:space="0" w:color="000000"/>
              <w:right w:val="single" w:sz="4" w:space="0" w:color="000000"/>
            </w:tcBorders>
          </w:tcPr>
          <w:p w14:paraId="17256C18" w14:textId="77777777" w:rsidR="00AC4FA9" w:rsidRPr="00AC4FA9" w:rsidRDefault="00AC4FA9" w:rsidP="00684E4B">
            <w:pPr>
              <w:widowControl w:val="0"/>
              <w:rPr>
                <w:rFonts w:ascii="Times New Roman" w:hAnsi="Times New Roman" w:cs="Times New Roman"/>
                <w:sz w:val="24"/>
                <w:szCs w:val="24"/>
              </w:rPr>
            </w:pPr>
          </w:p>
        </w:tc>
      </w:tr>
      <w:tr w:rsidR="00AC4FA9" w:rsidRPr="00AC4FA9" w14:paraId="5DA054F9" w14:textId="77777777" w:rsidTr="00AC4FA9">
        <w:tc>
          <w:tcPr>
            <w:tcW w:w="770" w:type="dxa"/>
            <w:tcBorders>
              <w:top w:val="single" w:sz="4" w:space="0" w:color="000000"/>
              <w:left w:val="single" w:sz="4" w:space="0" w:color="000000"/>
              <w:bottom w:val="single" w:sz="4" w:space="0" w:color="000000"/>
              <w:right w:val="single" w:sz="4" w:space="0" w:color="000000"/>
            </w:tcBorders>
          </w:tcPr>
          <w:p w14:paraId="3E1D840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5.4.1.</w:t>
            </w:r>
          </w:p>
        </w:tc>
        <w:tc>
          <w:tcPr>
            <w:tcW w:w="4395" w:type="dxa"/>
            <w:tcBorders>
              <w:top w:val="single" w:sz="4" w:space="0" w:color="000000"/>
              <w:left w:val="single" w:sz="4" w:space="0" w:color="000000"/>
              <w:bottom w:val="single" w:sz="4" w:space="0" w:color="000000"/>
              <w:right w:val="single" w:sz="4" w:space="0" w:color="000000"/>
            </w:tcBorders>
          </w:tcPr>
          <w:p w14:paraId="0D5FAF68"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platums</w:t>
            </w:r>
          </w:p>
        </w:tc>
        <w:tc>
          <w:tcPr>
            <w:tcW w:w="4253" w:type="dxa"/>
            <w:tcBorders>
              <w:top w:val="single" w:sz="4" w:space="0" w:color="000000"/>
              <w:left w:val="single" w:sz="4" w:space="0" w:color="000000"/>
              <w:bottom w:val="single" w:sz="4" w:space="0" w:color="000000"/>
              <w:right w:val="single" w:sz="4" w:space="0" w:color="000000"/>
            </w:tcBorders>
          </w:tcPr>
          <w:p w14:paraId="2AD8E39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1100 mm</w:t>
            </w:r>
          </w:p>
        </w:tc>
      </w:tr>
      <w:tr w:rsidR="00AC4FA9" w:rsidRPr="00AC4FA9" w14:paraId="77E7B2C0" w14:textId="77777777" w:rsidTr="00AC4FA9">
        <w:tc>
          <w:tcPr>
            <w:tcW w:w="770" w:type="dxa"/>
            <w:tcBorders>
              <w:top w:val="single" w:sz="4" w:space="0" w:color="000000"/>
              <w:left w:val="single" w:sz="4" w:space="0" w:color="000000"/>
              <w:bottom w:val="single" w:sz="4" w:space="0" w:color="000000"/>
              <w:right w:val="single" w:sz="4" w:space="0" w:color="000000"/>
            </w:tcBorders>
          </w:tcPr>
          <w:p w14:paraId="6AE8BFFA"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5.4.2.</w:t>
            </w:r>
          </w:p>
        </w:tc>
        <w:tc>
          <w:tcPr>
            <w:tcW w:w="4395" w:type="dxa"/>
            <w:tcBorders>
              <w:top w:val="single" w:sz="4" w:space="0" w:color="000000"/>
              <w:left w:val="single" w:sz="4" w:space="0" w:color="000000"/>
              <w:bottom w:val="single" w:sz="4" w:space="0" w:color="000000"/>
              <w:right w:val="single" w:sz="4" w:space="0" w:color="000000"/>
            </w:tcBorders>
          </w:tcPr>
          <w:p w14:paraId="7E19CCC2" w14:textId="77777777" w:rsidR="00AC4FA9" w:rsidRPr="00AC4FA9" w:rsidRDefault="00AC4FA9" w:rsidP="00684E4B">
            <w:pPr>
              <w:widowControl w:val="0"/>
              <w:jc w:val="right"/>
              <w:rPr>
                <w:rFonts w:ascii="Times New Roman" w:hAnsi="Times New Roman" w:cs="Times New Roman"/>
                <w:sz w:val="24"/>
                <w:szCs w:val="24"/>
              </w:rPr>
            </w:pPr>
            <w:r w:rsidRPr="00AC4FA9">
              <w:rPr>
                <w:rFonts w:ascii="Times New Roman" w:eastAsia="Times New Roman" w:hAnsi="Times New Roman" w:cs="Times New Roman"/>
                <w:sz w:val="24"/>
                <w:szCs w:val="24"/>
              </w:rPr>
              <w:t>augstums</w:t>
            </w:r>
          </w:p>
        </w:tc>
        <w:tc>
          <w:tcPr>
            <w:tcW w:w="4253" w:type="dxa"/>
            <w:tcBorders>
              <w:top w:val="single" w:sz="4" w:space="0" w:color="000000"/>
              <w:left w:val="single" w:sz="4" w:space="0" w:color="000000"/>
              <w:bottom w:val="single" w:sz="4" w:space="0" w:color="000000"/>
              <w:right w:val="single" w:sz="4" w:space="0" w:color="000000"/>
            </w:tcBorders>
          </w:tcPr>
          <w:p w14:paraId="3ED120E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2000 mm</w:t>
            </w:r>
          </w:p>
        </w:tc>
      </w:tr>
      <w:tr w:rsidR="00AC4FA9" w:rsidRPr="00AC4FA9" w14:paraId="653D8874" w14:textId="77777777" w:rsidTr="00AC4FA9">
        <w:tc>
          <w:tcPr>
            <w:tcW w:w="770" w:type="dxa"/>
            <w:tcBorders>
              <w:top w:val="single" w:sz="4" w:space="0" w:color="000000"/>
              <w:left w:val="single" w:sz="4" w:space="0" w:color="000000"/>
              <w:bottom w:val="single" w:sz="4" w:space="0" w:color="000000"/>
              <w:right w:val="single" w:sz="4" w:space="0" w:color="000000"/>
            </w:tcBorders>
          </w:tcPr>
          <w:p w14:paraId="0EC16D7C"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hAnsi="Times New Roman" w:cs="Times New Roman"/>
                <w:sz w:val="24"/>
                <w:szCs w:val="24"/>
              </w:rPr>
              <w:t>5.5.</w:t>
            </w:r>
          </w:p>
        </w:tc>
        <w:tc>
          <w:tcPr>
            <w:tcW w:w="4395" w:type="dxa"/>
            <w:tcBorders>
              <w:top w:val="single" w:sz="4" w:space="0" w:color="000000"/>
              <w:left w:val="single" w:sz="4" w:space="0" w:color="000000"/>
              <w:bottom w:val="single" w:sz="4" w:space="0" w:color="000000"/>
              <w:right w:val="single" w:sz="4" w:space="0" w:color="000000"/>
            </w:tcBorders>
          </w:tcPr>
          <w:p w14:paraId="2D91D9BB"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Ugunsdrošības klase</w:t>
            </w:r>
          </w:p>
        </w:tc>
        <w:tc>
          <w:tcPr>
            <w:tcW w:w="4253" w:type="dxa"/>
            <w:tcBorders>
              <w:top w:val="single" w:sz="4" w:space="0" w:color="000000"/>
              <w:left w:val="single" w:sz="4" w:space="0" w:color="000000"/>
              <w:bottom w:val="single" w:sz="4" w:space="0" w:color="000000"/>
              <w:right w:val="single" w:sz="4" w:space="0" w:color="000000"/>
            </w:tcBorders>
          </w:tcPr>
          <w:p w14:paraId="4F5AB0CD"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EI60</w:t>
            </w:r>
          </w:p>
        </w:tc>
      </w:tr>
      <w:tr w:rsidR="00AC4FA9" w:rsidRPr="00AC4FA9" w14:paraId="5892D8B8" w14:textId="644EDEA2" w:rsidTr="00AC4FA9">
        <w:tc>
          <w:tcPr>
            <w:tcW w:w="770" w:type="dxa"/>
            <w:tcBorders>
              <w:top w:val="single" w:sz="4" w:space="0" w:color="000000"/>
              <w:left w:val="single" w:sz="4" w:space="0" w:color="000000"/>
              <w:bottom w:val="single" w:sz="4" w:space="0" w:color="000000"/>
              <w:right w:val="single" w:sz="4" w:space="0" w:color="000000"/>
            </w:tcBorders>
          </w:tcPr>
          <w:p w14:paraId="04A8BE22"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sz w:val="24"/>
                <w:szCs w:val="24"/>
              </w:rPr>
              <w:t>6.</w:t>
            </w:r>
          </w:p>
        </w:tc>
        <w:tc>
          <w:tcPr>
            <w:tcW w:w="8648" w:type="dxa"/>
            <w:gridSpan w:val="2"/>
            <w:tcBorders>
              <w:right w:val="single" w:sz="4" w:space="0" w:color="auto"/>
            </w:tcBorders>
            <w:shd w:val="clear" w:color="auto" w:fill="auto"/>
          </w:tcPr>
          <w:p w14:paraId="40BFD41A" w14:textId="77777777" w:rsidR="00AC4FA9" w:rsidRPr="00AC4FA9" w:rsidRDefault="00AC4FA9">
            <w:pPr>
              <w:rPr>
                <w:rFonts w:ascii="Times New Roman" w:hAnsi="Times New Roman" w:cs="Times New Roman"/>
                <w:sz w:val="24"/>
                <w:szCs w:val="24"/>
              </w:rPr>
            </w:pPr>
          </w:p>
        </w:tc>
      </w:tr>
      <w:tr w:rsidR="00AC4FA9" w:rsidRPr="00AC4FA9" w14:paraId="68EB4EB9"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1490F7CB"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hAnsi="Times New Roman" w:cs="Times New Roman"/>
                <w:sz w:val="24"/>
                <w:szCs w:val="24"/>
              </w:rPr>
              <w:t>6.1.</w:t>
            </w:r>
          </w:p>
        </w:tc>
        <w:tc>
          <w:tcPr>
            <w:tcW w:w="4395" w:type="dxa"/>
            <w:tcBorders>
              <w:top w:val="single" w:sz="4" w:space="0" w:color="000000"/>
              <w:left w:val="single" w:sz="4" w:space="0" w:color="000000"/>
              <w:bottom w:val="single" w:sz="4" w:space="0" w:color="000000"/>
              <w:right w:val="single" w:sz="4" w:space="0" w:color="000000"/>
            </w:tcBorders>
            <w:vAlign w:val="center"/>
          </w:tcPr>
          <w:p w14:paraId="187EDE4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Darbības princips</w:t>
            </w:r>
          </w:p>
        </w:tc>
        <w:tc>
          <w:tcPr>
            <w:tcW w:w="4253" w:type="dxa"/>
            <w:tcBorders>
              <w:top w:val="single" w:sz="4" w:space="0" w:color="000000"/>
              <w:left w:val="single" w:sz="4" w:space="0" w:color="000000"/>
              <w:bottom w:val="single" w:sz="4" w:space="0" w:color="000000"/>
              <w:right w:val="single" w:sz="4" w:space="0" w:color="000000"/>
            </w:tcBorders>
          </w:tcPr>
          <w:p w14:paraId="5621C76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QUADRUPLEX kolektīva (savācoša) uz augšu un leju, vadības sistēma kustībā ar iespēju programmēt lifta kabīnes apstāšanās pieturas</w:t>
            </w:r>
          </w:p>
        </w:tc>
      </w:tr>
      <w:tr w:rsidR="00AC4FA9" w:rsidRPr="00AC4FA9" w14:paraId="147E24EF"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2637F1AA"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hAnsi="Times New Roman" w:cs="Times New Roman"/>
                <w:sz w:val="24"/>
                <w:szCs w:val="24"/>
              </w:rPr>
              <w:t>6.2.</w:t>
            </w:r>
          </w:p>
        </w:tc>
        <w:tc>
          <w:tcPr>
            <w:tcW w:w="4395" w:type="dxa"/>
            <w:tcBorders>
              <w:top w:val="single" w:sz="4" w:space="0" w:color="000000"/>
              <w:left w:val="single" w:sz="4" w:space="0" w:color="000000"/>
              <w:bottom w:val="single" w:sz="4" w:space="0" w:color="000000"/>
              <w:right w:val="single" w:sz="4" w:space="0" w:color="000000"/>
            </w:tcBorders>
            <w:vAlign w:val="center"/>
          </w:tcPr>
          <w:p w14:paraId="4B3ED429"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Izsaukuma pogas</w:t>
            </w:r>
          </w:p>
        </w:tc>
        <w:tc>
          <w:tcPr>
            <w:tcW w:w="4253" w:type="dxa"/>
            <w:tcBorders>
              <w:top w:val="single" w:sz="4" w:space="0" w:color="000000"/>
              <w:left w:val="single" w:sz="4" w:space="0" w:color="000000"/>
              <w:bottom w:val="single" w:sz="4" w:space="0" w:color="000000"/>
              <w:right w:val="single" w:sz="4" w:space="0" w:color="000000"/>
            </w:tcBorders>
          </w:tcPr>
          <w:p w14:paraId="445DF4B9"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 xml:space="preserve">Nerūsējošā tērauda </w:t>
            </w:r>
            <w:proofErr w:type="spellStart"/>
            <w:r w:rsidRPr="00AC4FA9">
              <w:rPr>
                <w:rFonts w:ascii="Times New Roman" w:hAnsi="Times New Roman" w:cs="Times New Roman"/>
                <w:sz w:val="24"/>
                <w:szCs w:val="24"/>
              </w:rPr>
              <w:t>segplāksne</w:t>
            </w:r>
            <w:proofErr w:type="spellEnd"/>
            <w:r w:rsidRPr="00AC4FA9">
              <w:rPr>
                <w:rFonts w:ascii="Times New Roman" w:hAnsi="Times New Roman" w:cs="Times New Roman"/>
                <w:sz w:val="24"/>
                <w:szCs w:val="24"/>
              </w:rPr>
              <w:t xml:space="preserve"> un poga (</w:t>
            </w:r>
            <w:proofErr w:type="spellStart"/>
            <w:r w:rsidRPr="00AC4FA9">
              <w:rPr>
                <w:rFonts w:ascii="Times New Roman" w:hAnsi="Times New Roman" w:cs="Times New Roman"/>
                <w:sz w:val="24"/>
                <w:szCs w:val="24"/>
              </w:rPr>
              <w:t>Braila</w:t>
            </w:r>
            <w:proofErr w:type="spellEnd"/>
            <w:r w:rsidRPr="00AC4FA9">
              <w:rPr>
                <w:rFonts w:ascii="Times New Roman" w:hAnsi="Times New Roman" w:cs="Times New Roman"/>
                <w:sz w:val="24"/>
                <w:szCs w:val="24"/>
              </w:rPr>
              <w:t xml:space="preserve"> rakstā VAI </w:t>
            </w:r>
            <w:proofErr w:type="spellStart"/>
            <w:r w:rsidRPr="00AC4FA9">
              <w:rPr>
                <w:rFonts w:ascii="Times New Roman" w:hAnsi="Times New Roman" w:cs="Times New Roman"/>
                <w:sz w:val="24"/>
                <w:szCs w:val="24"/>
              </w:rPr>
              <w:t>taktilā</w:t>
            </w:r>
            <w:proofErr w:type="spellEnd"/>
            <w:r w:rsidRPr="00AC4FA9">
              <w:rPr>
                <w:rFonts w:ascii="Times New Roman" w:hAnsi="Times New Roman" w:cs="Times New Roman"/>
                <w:sz w:val="24"/>
                <w:szCs w:val="24"/>
              </w:rPr>
              <w:t xml:space="preserve"> veidā), </w:t>
            </w:r>
            <w:proofErr w:type="spellStart"/>
            <w:r w:rsidRPr="00AC4FA9">
              <w:rPr>
                <w:rFonts w:ascii="Times New Roman" w:hAnsi="Times New Roman" w:cs="Times New Roman"/>
                <w:color w:val="000000"/>
                <w:sz w:val="24"/>
                <w:szCs w:val="24"/>
              </w:rPr>
              <w:t>mikroslēdžu</w:t>
            </w:r>
            <w:proofErr w:type="spellEnd"/>
            <w:r w:rsidRPr="00AC4FA9">
              <w:rPr>
                <w:rFonts w:ascii="Times New Roman" w:hAnsi="Times New Roman" w:cs="Times New Roman"/>
                <w:color w:val="000000"/>
                <w:sz w:val="24"/>
                <w:szCs w:val="24"/>
              </w:rPr>
              <w:t>.</w:t>
            </w:r>
          </w:p>
          <w:p w14:paraId="6382302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Divas izsaukuma pogas katrā stāvā.</w:t>
            </w:r>
          </w:p>
        </w:tc>
      </w:tr>
      <w:tr w:rsidR="00AC4FA9" w:rsidRPr="00AC4FA9" w14:paraId="0EBDAFBA"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465B935B"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6.3.</w:t>
            </w:r>
          </w:p>
        </w:tc>
        <w:tc>
          <w:tcPr>
            <w:tcW w:w="4395" w:type="dxa"/>
            <w:tcBorders>
              <w:top w:val="single" w:sz="4" w:space="0" w:color="000000"/>
              <w:left w:val="single" w:sz="4" w:space="0" w:color="000000"/>
              <w:bottom w:val="single" w:sz="4" w:space="0" w:color="000000"/>
              <w:right w:val="single" w:sz="4" w:space="0" w:color="000000"/>
            </w:tcBorders>
            <w:vAlign w:val="center"/>
          </w:tcPr>
          <w:p w14:paraId="4230DC2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Pozīcijas indikatori</w:t>
            </w:r>
          </w:p>
        </w:tc>
        <w:tc>
          <w:tcPr>
            <w:tcW w:w="4253" w:type="dxa"/>
            <w:tcBorders>
              <w:top w:val="single" w:sz="4" w:space="0" w:color="000000"/>
              <w:left w:val="single" w:sz="4" w:space="0" w:color="000000"/>
              <w:bottom w:val="single" w:sz="4" w:space="0" w:color="000000"/>
              <w:right w:val="single" w:sz="4" w:space="0" w:color="000000"/>
            </w:tcBorders>
          </w:tcPr>
          <w:p w14:paraId="677BAD8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Kabīnes pozīcijas indikators katrā stāvā virs šahtas durvīm.</w:t>
            </w:r>
          </w:p>
        </w:tc>
      </w:tr>
      <w:tr w:rsidR="00AC4FA9" w:rsidRPr="00AC4FA9" w14:paraId="04E8D9CD"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1E0B1A36"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6.4.</w:t>
            </w:r>
          </w:p>
        </w:tc>
        <w:tc>
          <w:tcPr>
            <w:tcW w:w="4395" w:type="dxa"/>
            <w:tcBorders>
              <w:top w:val="single" w:sz="4" w:space="0" w:color="000000"/>
              <w:left w:val="single" w:sz="4" w:space="0" w:color="000000"/>
              <w:bottom w:val="single" w:sz="4" w:space="0" w:color="000000"/>
              <w:right w:val="single" w:sz="4" w:space="0" w:color="000000"/>
            </w:tcBorders>
            <w:vAlign w:val="center"/>
          </w:tcPr>
          <w:p w14:paraId="2AF9407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Attālināta kontrole</w:t>
            </w:r>
          </w:p>
        </w:tc>
        <w:tc>
          <w:tcPr>
            <w:tcW w:w="4253" w:type="dxa"/>
            <w:tcBorders>
              <w:top w:val="single" w:sz="4" w:space="0" w:color="000000"/>
              <w:left w:val="single" w:sz="4" w:space="0" w:color="000000"/>
              <w:bottom w:val="single" w:sz="4" w:space="0" w:color="000000"/>
              <w:right w:val="single" w:sz="4" w:space="0" w:color="000000"/>
            </w:tcBorders>
          </w:tcPr>
          <w:p w14:paraId="372AED92" w14:textId="77777777" w:rsidR="00AC4FA9" w:rsidRPr="00AC4FA9" w:rsidRDefault="00AC4FA9" w:rsidP="00684E4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Jānodrošina liftu pieslēgšanu attālinātās kontroles datoram pie liftu apkalpojošā dienesta. Attālinātās kontroles sistēmā jābūt iespējai sekot līdzi lifta stāvoklim, skatīt kļūdas.</w:t>
            </w:r>
          </w:p>
        </w:tc>
      </w:tr>
      <w:tr w:rsidR="00AC4FA9" w:rsidRPr="00AC4FA9" w14:paraId="5FEB468A"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73F84631"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hAnsi="Times New Roman" w:cs="Times New Roman"/>
                <w:sz w:val="24"/>
                <w:szCs w:val="24"/>
              </w:rPr>
              <w:t>6.5.</w:t>
            </w:r>
          </w:p>
        </w:tc>
        <w:tc>
          <w:tcPr>
            <w:tcW w:w="4395" w:type="dxa"/>
            <w:tcBorders>
              <w:top w:val="single" w:sz="4" w:space="0" w:color="000000"/>
              <w:left w:val="single" w:sz="4" w:space="0" w:color="000000"/>
              <w:bottom w:val="single" w:sz="4" w:space="0" w:color="000000"/>
              <w:right w:val="single" w:sz="4" w:space="0" w:color="000000"/>
            </w:tcBorders>
            <w:vAlign w:val="center"/>
          </w:tcPr>
          <w:p w14:paraId="16A9B2E6"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Sakaru sistēma</w:t>
            </w:r>
          </w:p>
        </w:tc>
        <w:tc>
          <w:tcPr>
            <w:tcW w:w="4253" w:type="dxa"/>
            <w:tcBorders>
              <w:top w:val="single" w:sz="4" w:space="0" w:color="000000"/>
              <w:left w:val="single" w:sz="4" w:space="0" w:color="000000"/>
              <w:bottom w:val="single" w:sz="4" w:space="0" w:color="000000"/>
              <w:right w:val="single" w:sz="4" w:space="0" w:color="000000"/>
            </w:tcBorders>
          </w:tcPr>
          <w:p w14:paraId="0740E704"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 xml:space="preserve">Sakaru iekārta ar ēkas apsardzes un liftu avārijas dienestu (caur GSM </w:t>
            </w:r>
            <w:proofErr w:type="spellStart"/>
            <w:r w:rsidRPr="00AC4FA9">
              <w:rPr>
                <w:rFonts w:ascii="Times New Roman" w:eastAsia="Times New Roman" w:hAnsi="Times New Roman" w:cs="Times New Roman"/>
                <w:sz w:val="24"/>
                <w:szCs w:val="24"/>
              </w:rPr>
              <w:t>pieslēgumu</w:t>
            </w:r>
            <w:proofErr w:type="spellEnd"/>
            <w:r w:rsidRPr="00AC4FA9">
              <w:rPr>
                <w:rFonts w:ascii="Times New Roman" w:eastAsia="Times New Roman" w:hAnsi="Times New Roman" w:cs="Times New Roman"/>
                <w:sz w:val="24"/>
                <w:szCs w:val="24"/>
              </w:rPr>
              <w:t xml:space="preserve">) - jāatbilst Ministru kabineta 2024. gada 2. aprīļa noteikumiem Nr.215 " Radioiekārtu atbilstības novērtēšanas, piedāvāšanas tirgū, uzstādīšanas, </w:t>
            </w:r>
            <w:r w:rsidRPr="00AC4FA9">
              <w:rPr>
                <w:rFonts w:ascii="Times New Roman" w:eastAsia="Times New Roman" w:hAnsi="Times New Roman" w:cs="Times New Roman"/>
                <w:sz w:val="24"/>
                <w:szCs w:val="24"/>
              </w:rPr>
              <w:lastRenderedPageBreak/>
              <w:t>lietošanas un uzraudzības noteikumi " prasībām.</w:t>
            </w:r>
          </w:p>
        </w:tc>
      </w:tr>
      <w:tr w:rsidR="00AC4FA9" w:rsidRPr="00AC4FA9" w14:paraId="6421C6F4"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5FFDFDEA"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hAnsi="Times New Roman" w:cs="Times New Roman"/>
                <w:sz w:val="24"/>
                <w:szCs w:val="24"/>
              </w:rPr>
              <w:lastRenderedPageBreak/>
              <w:t>6.6.</w:t>
            </w:r>
          </w:p>
        </w:tc>
        <w:tc>
          <w:tcPr>
            <w:tcW w:w="4395" w:type="dxa"/>
            <w:tcBorders>
              <w:top w:val="single" w:sz="4" w:space="0" w:color="000000"/>
              <w:left w:val="single" w:sz="4" w:space="0" w:color="000000"/>
              <w:bottom w:val="single" w:sz="4" w:space="0" w:color="000000"/>
              <w:right w:val="single" w:sz="4" w:space="0" w:color="000000"/>
            </w:tcBorders>
            <w:vAlign w:val="center"/>
          </w:tcPr>
          <w:p w14:paraId="2E02D56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Evakuācijas sistēma</w:t>
            </w:r>
          </w:p>
        </w:tc>
        <w:tc>
          <w:tcPr>
            <w:tcW w:w="4253" w:type="dxa"/>
            <w:tcBorders>
              <w:top w:val="single" w:sz="4" w:space="0" w:color="000000"/>
              <w:left w:val="single" w:sz="4" w:space="0" w:color="000000"/>
              <w:bottom w:val="single" w:sz="4" w:space="0" w:color="000000"/>
              <w:right w:val="single" w:sz="4" w:space="0" w:color="000000"/>
            </w:tcBorders>
          </w:tcPr>
          <w:p w14:paraId="3DC25AC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Automātiska pasažieru evakuācija elektrības padeves pārtraukšanas gadījumā</w:t>
            </w:r>
          </w:p>
        </w:tc>
      </w:tr>
      <w:tr w:rsidR="00AC4FA9" w:rsidRPr="00AC4FA9" w14:paraId="0AAACBAF" w14:textId="77777777" w:rsidTr="00AC4FA9">
        <w:tc>
          <w:tcPr>
            <w:tcW w:w="770" w:type="dxa"/>
            <w:tcBorders>
              <w:top w:val="single" w:sz="4" w:space="0" w:color="000000"/>
              <w:left w:val="single" w:sz="4" w:space="0" w:color="000000"/>
              <w:bottom w:val="single" w:sz="4" w:space="0" w:color="000000"/>
              <w:right w:val="single" w:sz="4" w:space="0" w:color="000000"/>
            </w:tcBorders>
          </w:tcPr>
          <w:p w14:paraId="7EDA7B18"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sz w:val="24"/>
                <w:szCs w:val="24"/>
              </w:rPr>
              <w:t>7.</w:t>
            </w:r>
          </w:p>
        </w:tc>
        <w:tc>
          <w:tcPr>
            <w:tcW w:w="4395" w:type="dxa"/>
            <w:tcBorders>
              <w:top w:val="single" w:sz="4" w:space="0" w:color="000000"/>
              <w:left w:val="single" w:sz="4" w:space="0" w:color="000000"/>
              <w:bottom w:val="single" w:sz="4" w:space="0" w:color="000000"/>
              <w:right w:val="single" w:sz="4" w:space="0" w:color="000000"/>
            </w:tcBorders>
          </w:tcPr>
          <w:p w14:paraId="1EB13C9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b/>
                <w:sz w:val="24"/>
                <w:szCs w:val="24"/>
              </w:rPr>
              <w:t>Citas prasības</w:t>
            </w:r>
          </w:p>
        </w:tc>
        <w:tc>
          <w:tcPr>
            <w:tcW w:w="4253" w:type="dxa"/>
            <w:tcBorders>
              <w:top w:val="single" w:sz="4" w:space="0" w:color="000000"/>
              <w:left w:val="single" w:sz="4" w:space="0" w:color="000000"/>
              <w:bottom w:val="single" w:sz="4" w:space="0" w:color="000000"/>
              <w:right w:val="single" w:sz="4" w:space="0" w:color="000000"/>
            </w:tcBorders>
          </w:tcPr>
          <w:p w14:paraId="106EEDF0" w14:textId="77777777" w:rsidR="00AC4FA9" w:rsidRPr="00AC4FA9" w:rsidRDefault="00AC4FA9" w:rsidP="00684E4B">
            <w:pPr>
              <w:widowControl w:val="0"/>
              <w:rPr>
                <w:rFonts w:ascii="Times New Roman" w:eastAsia="Times New Roman" w:hAnsi="Times New Roman" w:cs="Times New Roman"/>
                <w:sz w:val="24"/>
                <w:szCs w:val="24"/>
              </w:rPr>
            </w:pPr>
          </w:p>
        </w:tc>
      </w:tr>
      <w:tr w:rsidR="00AC4FA9" w:rsidRPr="00AC4FA9" w14:paraId="5AE0F71F"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5554B497"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7.1.</w:t>
            </w:r>
          </w:p>
        </w:tc>
        <w:tc>
          <w:tcPr>
            <w:tcW w:w="4395" w:type="dxa"/>
            <w:tcBorders>
              <w:top w:val="single" w:sz="4" w:space="0" w:color="000000"/>
              <w:left w:val="single" w:sz="4" w:space="0" w:color="000000"/>
              <w:bottom w:val="single" w:sz="4" w:space="0" w:color="000000"/>
              <w:right w:val="single" w:sz="4" w:space="0" w:color="000000"/>
            </w:tcBorders>
            <w:vAlign w:val="center"/>
          </w:tcPr>
          <w:p w14:paraId="2DA0F1A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1263639F"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Lifta un lifta montāžas darbu 5 (piecu) gadu garantijas periodu.</w:t>
            </w:r>
          </w:p>
          <w:p w14:paraId="09F176F9" w14:textId="77777777" w:rsidR="00AC4FA9" w:rsidRPr="00AC4FA9" w:rsidRDefault="00AC4FA9" w:rsidP="00684E4B">
            <w:pPr>
              <w:widowControl w:val="0"/>
              <w:rPr>
                <w:rFonts w:ascii="Times New Roman" w:hAnsi="Times New Roman" w:cs="Times New Roman"/>
                <w:sz w:val="24"/>
                <w:szCs w:val="24"/>
              </w:rPr>
            </w:pPr>
            <w:proofErr w:type="spellStart"/>
            <w:r w:rsidRPr="00AC4FA9">
              <w:rPr>
                <w:rFonts w:ascii="Times New Roman" w:eastAsia="Times New Roman" w:hAnsi="Times New Roman" w:cs="Times New Roman"/>
                <w:sz w:val="24"/>
                <w:szCs w:val="24"/>
              </w:rPr>
              <w:t>Vispārceltniecisko</w:t>
            </w:r>
            <w:proofErr w:type="spellEnd"/>
            <w:r w:rsidRPr="00AC4FA9">
              <w:rPr>
                <w:rFonts w:ascii="Times New Roman" w:eastAsia="Times New Roman" w:hAnsi="Times New Roman" w:cs="Times New Roman"/>
                <w:sz w:val="24"/>
                <w:szCs w:val="24"/>
              </w:rPr>
              <w:t xml:space="preserve"> darbu 5 (piecu) gadu garantijas periodu.</w:t>
            </w:r>
          </w:p>
          <w:p w14:paraId="0F6DE861"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Elektromontāžas darbu 5 (piecu) gadu garantijas periodu.</w:t>
            </w:r>
          </w:p>
          <w:p w14:paraId="06789461"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Kosmētisko remontdarbu 5 (piecu) gadu garantijas periodu.</w:t>
            </w:r>
          </w:p>
        </w:tc>
      </w:tr>
      <w:tr w:rsidR="00AC4FA9" w:rsidRPr="00AC4FA9" w14:paraId="2343D5DF" w14:textId="77777777" w:rsidTr="00AC4FA9">
        <w:tc>
          <w:tcPr>
            <w:tcW w:w="770" w:type="dxa"/>
            <w:tcBorders>
              <w:top w:val="single" w:sz="4" w:space="0" w:color="000000"/>
              <w:left w:val="single" w:sz="4" w:space="0" w:color="000000"/>
              <w:bottom w:val="single" w:sz="4" w:space="0" w:color="000000"/>
            </w:tcBorders>
            <w:vAlign w:val="center"/>
          </w:tcPr>
          <w:p w14:paraId="03754EB6"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7.2.</w:t>
            </w:r>
          </w:p>
        </w:tc>
        <w:tc>
          <w:tcPr>
            <w:tcW w:w="4395" w:type="dxa"/>
            <w:tcBorders>
              <w:top w:val="single" w:sz="4" w:space="0" w:color="000000"/>
              <w:left w:val="single" w:sz="4" w:space="0" w:color="000000"/>
              <w:bottom w:val="single" w:sz="4" w:space="0" w:color="000000"/>
              <w:right w:val="single" w:sz="4" w:space="0" w:color="000000"/>
            </w:tcBorders>
            <w:vAlign w:val="center"/>
          </w:tcPr>
          <w:p w14:paraId="4659458D"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69CE1D38"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bCs/>
                <w:sz w:val="24"/>
                <w:szCs w:val="24"/>
              </w:rPr>
              <w:t xml:space="preserve">Lifta apkalpojošam uzņēmumam veikt  apmācību lifta kļūdu lasīšanā, atšifrēšanā un parametru </w:t>
            </w:r>
            <w:proofErr w:type="spellStart"/>
            <w:r w:rsidRPr="00AC4FA9">
              <w:rPr>
                <w:rFonts w:ascii="Times New Roman" w:eastAsia="Times New Roman" w:hAnsi="Times New Roman" w:cs="Times New Roman"/>
                <w:bCs/>
                <w:sz w:val="24"/>
                <w:szCs w:val="24"/>
              </w:rPr>
              <w:t>pārprogramēšanā</w:t>
            </w:r>
            <w:proofErr w:type="spellEnd"/>
            <w:r w:rsidRPr="00AC4FA9">
              <w:rPr>
                <w:rFonts w:ascii="Times New Roman" w:eastAsia="Times New Roman" w:hAnsi="Times New Roman" w:cs="Times New Roman"/>
                <w:bCs/>
                <w:sz w:val="24"/>
                <w:szCs w:val="24"/>
              </w:rPr>
              <w:t>, izmantojot iebūvētu vai objektā esošu ierīci. Gadījumā, ja programmēšanai tiek izmantota aplikācija, jānodrošina atsevišķu ierīci ar uzstādītu un konfigurētu aplikāciju un SIM karti, kas darbojas visā garantijas termiņā.</w:t>
            </w:r>
          </w:p>
        </w:tc>
      </w:tr>
      <w:tr w:rsidR="00AC4FA9" w:rsidRPr="00AC4FA9" w14:paraId="28559944"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7C708E65"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7.3.</w:t>
            </w:r>
          </w:p>
        </w:tc>
        <w:tc>
          <w:tcPr>
            <w:tcW w:w="4395" w:type="dxa"/>
            <w:tcBorders>
              <w:top w:val="single" w:sz="4" w:space="0" w:color="000000"/>
              <w:left w:val="single" w:sz="4" w:space="0" w:color="000000"/>
              <w:bottom w:val="single" w:sz="4" w:space="0" w:color="000000"/>
              <w:right w:val="single" w:sz="4" w:space="0" w:color="000000"/>
            </w:tcBorders>
            <w:vAlign w:val="center"/>
          </w:tcPr>
          <w:p w14:paraId="0513B65A"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60473F5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Garantijas periodā darbu izpildītājs veic viņa vainas dēļ radušos slēpto defektu novēršanu par saviem līdzekļiem vai atlīdzina to vērtību.</w:t>
            </w:r>
          </w:p>
        </w:tc>
      </w:tr>
      <w:tr w:rsidR="00AC4FA9" w:rsidRPr="00AC4FA9" w14:paraId="2B9DA402" w14:textId="77777777" w:rsidTr="00AC4FA9">
        <w:tc>
          <w:tcPr>
            <w:tcW w:w="770" w:type="dxa"/>
            <w:tcBorders>
              <w:top w:val="single" w:sz="4" w:space="0" w:color="000000"/>
              <w:left w:val="single" w:sz="4" w:space="0" w:color="000000"/>
              <w:bottom w:val="single" w:sz="4" w:space="0" w:color="000000"/>
              <w:right w:val="single" w:sz="4" w:space="0" w:color="000000"/>
            </w:tcBorders>
          </w:tcPr>
          <w:p w14:paraId="76E58311"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7.4.</w:t>
            </w:r>
          </w:p>
        </w:tc>
        <w:tc>
          <w:tcPr>
            <w:tcW w:w="4395" w:type="dxa"/>
            <w:tcBorders>
              <w:top w:val="single" w:sz="4" w:space="0" w:color="000000"/>
              <w:left w:val="single" w:sz="4" w:space="0" w:color="000000"/>
              <w:bottom w:val="single" w:sz="4" w:space="0" w:color="000000"/>
              <w:right w:val="single" w:sz="4" w:space="0" w:color="000000"/>
            </w:tcBorders>
          </w:tcPr>
          <w:p w14:paraId="5DE21A4F"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461841B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Garantijas laikā izpildītājs nodrošina rezerves daļu piegādi bez maksas, izņemot gadījumus, kad bojājumi radušies nepareizas ekspluatācijas vai nepārvaramas varas dēļ.</w:t>
            </w:r>
          </w:p>
        </w:tc>
      </w:tr>
      <w:tr w:rsidR="00AC4FA9" w:rsidRPr="00AC4FA9" w14:paraId="5B620CA5" w14:textId="1A38CED3" w:rsidTr="00AC4FA9">
        <w:tc>
          <w:tcPr>
            <w:tcW w:w="770" w:type="dxa"/>
            <w:tcBorders>
              <w:top w:val="single" w:sz="4" w:space="0" w:color="000000"/>
              <w:left w:val="single" w:sz="4" w:space="0" w:color="000000"/>
              <w:bottom w:val="single" w:sz="4" w:space="0" w:color="000000"/>
              <w:right w:val="single" w:sz="4" w:space="0" w:color="000000"/>
            </w:tcBorders>
          </w:tcPr>
          <w:p w14:paraId="59A99FB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b/>
                <w:bCs/>
                <w:sz w:val="24"/>
                <w:szCs w:val="24"/>
              </w:rPr>
              <w:t>8.</w:t>
            </w:r>
          </w:p>
        </w:tc>
        <w:tc>
          <w:tcPr>
            <w:tcW w:w="8648" w:type="dxa"/>
            <w:gridSpan w:val="2"/>
            <w:tcBorders>
              <w:right w:val="single" w:sz="4" w:space="0" w:color="auto"/>
            </w:tcBorders>
            <w:shd w:val="clear" w:color="auto" w:fill="auto"/>
          </w:tcPr>
          <w:p w14:paraId="10634547" w14:textId="77777777" w:rsidR="00AC4FA9" w:rsidRPr="00AC4FA9" w:rsidRDefault="00AC4FA9">
            <w:pPr>
              <w:rPr>
                <w:rFonts w:ascii="Times New Roman" w:hAnsi="Times New Roman" w:cs="Times New Roman"/>
                <w:sz w:val="24"/>
                <w:szCs w:val="24"/>
              </w:rPr>
            </w:pPr>
          </w:p>
        </w:tc>
      </w:tr>
      <w:tr w:rsidR="00AC4FA9" w:rsidRPr="00AC4FA9" w14:paraId="650C98BC"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5B8C00D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8.1.</w:t>
            </w:r>
          </w:p>
        </w:tc>
        <w:tc>
          <w:tcPr>
            <w:tcW w:w="4395" w:type="dxa"/>
            <w:tcBorders>
              <w:top w:val="single" w:sz="4" w:space="0" w:color="000000"/>
              <w:left w:val="single" w:sz="4" w:space="0" w:color="000000"/>
              <w:bottom w:val="single" w:sz="4" w:space="0" w:color="000000"/>
              <w:right w:val="single" w:sz="4" w:space="0" w:color="000000"/>
            </w:tcBorders>
            <w:vAlign w:val="center"/>
          </w:tcPr>
          <w:p w14:paraId="2509FFD8" w14:textId="77777777" w:rsidR="00AC4FA9" w:rsidRPr="00AC4FA9" w:rsidRDefault="00AC4FA9" w:rsidP="00684E4B">
            <w:pPr>
              <w:widowControl w:val="0"/>
              <w:jc w:val="both"/>
              <w:rPr>
                <w:rFonts w:ascii="Times New Roman" w:hAnsi="Times New Roman" w:cs="Times New Roman"/>
                <w:sz w:val="24"/>
                <w:szCs w:val="24"/>
              </w:rPr>
            </w:pPr>
            <w:r w:rsidRPr="00AC4FA9">
              <w:rPr>
                <w:rFonts w:ascii="Times New Roman" w:eastAsia="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0BA8C7FB"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Jauna pasažieru lifta piegādi līdz objektam, montāžu, regulēšanu un atbilstības novērtēšanu (sertifikāciju), kas ietver darbus saskaņā ar Ministru kabineta noteikumiem Nr.206 “Liftu un to drošības sastāvdaļu projektēšanas, ražošanas un liftu uzstādīšanas, un atbilstības novērtēšanas noteikumi”.</w:t>
            </w:r>
          </w:p>
        </w:tc>
      </w:tr>
      <w:tr w:rsidR="00AC4FA9" w:rsidRPr="00AC4FA9" w14:paraId="7E1EC144" w14:textId="77777777" w:rsidTr="00AC4FA9">
        <w:tc>
          <w:tcPr>
            <w:tcW w:w="770" w:type="dxa"/>
            <w:tcBorders>
              <w:top w:val="single" w:sz="4" w:space="0" w:color="000000"/>
              <w:left w:val="single" w:sz="4" w:space="0" w:color="000000"/>
              <w:bottom w:val="single" w:sz="4" w:space="0" w:color="000000"/>
              <w:right w:val="single" w:sz="4" w:space="0" w:color="000000"/>
            </w:tcBorders>
            <w:vAlign w:val="center"/>
          </w:tcPr>
          <w:p w14:paraId="2F4C591D" w14:textId="77777777" w:rsidR="00AC4FA9" w:rsidRPr="00AC4FA9" w:rsidRDefault="00AC4FA9" w:rsidP="00684E4B">
            <w:pPr>
              <w:widowControl w:val="0"/>
              <w:jc w:val="center"/>
              <w:rPr>
                <w:rFonts w:ascii="Times New Roman" w:hAnsi="Times New Roman" w:cs="Times New Roman"/>
                <w:sz w:val="24"/>
                <w:szCs w:val="24"/>
              </w:rPr>
            </w:pPr>
            <w:r w:rsidRPr="00AC4FA9">
              <w:rPr>
                <w:rFonts w:ascii="Times New Roman" w:eastAsia="Times New Roman" w:hAnsi="Times New Roman" w:cs="Times New Roman"/>
                <w:sz w:val="24"/>
                <w:szCs w:val="24"/>
              </w:rPr>
              <w:t>8.2.</w:t>
            </w:r>
          </w:p>
        </w:tc>
        <w:tc>
          <w:tcPr>
            <w:tcW w:w="4395" w:type="dxa"/>
            <w:tcBorders>
              <w:top w:val="single" w:sz="4" w:space="0" w:color="000000"/>
              <w:left w:val="single" w:sz="4" w:space="0" w:color="000000"/>
              <w:bottom w:val="single" w:sz="4" w:space="0" w:color="000000"/>
              <w:right w:val="single" w:sz="4" w:space="0" w:color="000000"/>
            </w:tcBorders>
            <w:vAlign w:val="center"/>
          </w:tcPr>
          <w:p w14:paraId="1F0367D5" w14:textId="77777777" w:rsidR="00AC4FA9" w:rsidRPr="00AC4FA9" w:rsidRDefault="00AC4FA9" w:rsidP="00684E4B">
            <w:pPr>
              <w:widowControl w:val="0"/>
              <w:rPr>
                <w:rFonts w:ascii="Times New Roman" w:hAnsi="Times New Roman" w:cs="Times New Roman"/>
                <w:sz w:val="24"/>
                <w:szCs w:val="24"/>
              </w:rPr>
            </w:pPr>
            <w:r w:rsidRPr="00AC4FA9">
              <w:rPr>
                <w:rFonts w:ascii="Times New Roman" w:hAnsi="Times New Roman" w:cs="Times New Roman"/>
                <w:sz w:val="24"/>
                <w:szCs w:val="24"/>
              </w:rPr>
              <w:t>Pretendents nodrošina:</w:t>
            </w:r>
          </w:p>
        </w:tc>
        <w:tc>
          <w:tcPr>
            <w:tcW w:w="4253" w:type="dxa"/>
            <w:tcBorders>
              <w:top w:val="single" w:sz="4" w:space="0" w:color="000000"/>
              <w:left w:val="single" w:sz="4" w:space="0" w:color="000000"/>
              <w:bottom w:val="single" w:sz="4" w:space="0" w:color="000000"/>
              <w:right w:val="single" w:sz="4" w:space="0" w:color="000000"/>
            </w:tcBorders>
          </w:tcPr>
          <w:p w14:paraId="60B315FE"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 xml:space="preserve">Pēc liftu montāžas darbu veikšanas </w:t>
            </w:r>
            <w:r w:rsidRPr="00AC4FA9">
              <w:rPr>
                <w:rFonts w:ascii="Times New Roman" w:eastAsia="Times New Roman" w:hAnsi="Times New Roman" w:cs="Times New Roman"/>
                <w:sz w:val="24"/>
                <w:szCs w:val="24"/>
              </w:rPr>
              <w:lastRenderedPageBreak/>
              <w:t>liftiem pieguļošajā telpā (liftu hallē) katrā stāvā jānodrošina:</w:t>
            </w:r>
          </w:p>
          <w:p w14:paraId="515F9347"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 durvju aiļu apdare;</w:t>
            </w:r>
          </w:p>
          <w:p w14:paraId="5AA1FB1C"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 grīdas seguma atjaunošana, saskaņojot toni ar Pasūtītāju;</w:t>
            </w:r>
          </w:p>
          <w:p w14:paraId="132B45BB" w14:textId="77777777" w:rsidR="00AC4FA9" w:rsidRPr="00AC4FA9" w:rsidRDefault="00AC4FA9" w:rsidP="00684E4B">
            <w:pPr>
              <w:widowControl w:val="0"/>
              <w:rPr>
                <w:rFonts w:ascii="Times New Roman" w:hAnsi="Times New Roman" w:cs="Times New Roman"/>
                <w:sz w:val="24"/>
                <w:szCs w:val="24"/>
              </w:rPr>
            </w:pPr>
            <w:r w:rsidRPr="00AC4FA9">
              <w:rPr>
                <w:rFonts w:ascii="Times New Roman" w:eastAsia="Times New Roman" w:hAnsi="Times New Roman" w:cs="Times New Roman"/>
                <w:sz w:val="24"/>
                <w:szCs w:val="24"/>
              </w:rPr>
              <w:t>- sienu krāsošana liftu hallē, saskaņojot toni ar Pasūtītāju.</w:t>
            </w:r>
          </w:p>
        </w:tc>
      </w:tr>
    </w:tbl>
    <w:p w14:paraId="5F2AD1F8" w14:textId="77777777" w:rsidR="00AC4FA9" w:rsidRDefault="00AC4FA9" w:rsidP="00015C07">
      <w:pPr>
        <w:spacing w:after="0" w:line="276" w:lineRule="auto"/>
        <w:jc w:val="center"/>
        <w:rPr>
          <w:rFonts w:ascii="Times New Roman" w:eastAsia="Times New Roman" w:hAnsi="Times New Roman" w:cs="Times New Roman"/>
          <w:sz w:val="24"/>
          <w:szCs w:val="24"/>
          <w:lang w:eastAsia="lv-LV"/>
        </w:rPr>
      </w:pPr>
    </w:p>
    <w:p w14:paraId="03A019AC" w14:textId="0FBA9F60" w:rsidR="00AC4FA9" w:rsidRDefault="002E38E7" w:rsidP="002E38E7">
      <w:pPr>
        <w:spacing w:after="0" w:line="276" w:lineRule="auto"/>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Papildus prasības:</w:t>
      </w:r>
    </w:p>
    <w:p w14:paraId="3C52013B" w14:textId="5D5B6BEF"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Esošo lifta šahtu atjaunošanas darbu (turpmāk - Būvdarbi) izpildē un iekārtu piegādē Izpildītājam, atbilstoši normatīvo aktu prasībām, jānodrošina kvalificēti speciālisti, darbinieki, iekārtu un materiālu piegādātāji.</w:t>
      </w:r>
    </w:p>
    <w:p w14:paraId="3105FA7E" w14:textId="73EED242"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Izpildītājam Būvdarbus jāorganizē un jāveic tādā veidā, lai radītu pēc iespējas mazākus traucējumus Pasūtītāja pamatdarbībai un cilvēku drošībai, nodrošinot veicamo darbu teritorijas nodalīšanu:</w:t>
      </w:r>
    </w:p>
    <w:p w14:paraId="4D67873E" w14:textId="77777777"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Darbus jāveic 3 posmos:</w:t>
      </w:r>
    </w:p>
    <w:p w14:paraId="17BC3CB4" w14:textId="77777777" w:rsidR="00183D2D" w:rsidRPr="00183D2D" w:rsidRDefault="00183D2D" w:rsidP="00183D2D">
      <w:pPr>
        <w:numPr>
          <w:ilvl w:val="0"/>
          <w:numId w:val="32"/>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1.posms – Viena pasažieru liftu demontāža, iegāde, piegāde, uzstādīšana un atbilstības novērtēšana;</w:t>
      </w:r>
    </w:p>
    <w:p w14:paraId="2B717D70" w14:textId="77777777" w:rsidR="00183D2D" w:rsidRPr="00183D2D" w:rsidRDefault="00183D2D" w:rsidP="00183D2D">
      <w:pPr>
        <w:numPr>
          <w:ilvl w:val="0"/>
          <w:numId w:val="32"/>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2.posms – Viena pasažieru liftu demontāža, iegāde, piegāde, uzstādīšana un atbilstības novērtēšana;</w:t>
      </w:r>
    </w:p>
    <w:p w14:paraId="3BE6066F" w14:textId="77777777" w:rsidR="00183D2D" w:rsidRPr="00183D2D" w:rsidRDefault="00183D2D" w:rsidP="00183D2D">
      <w:pPr>
        <w:numPr>
          <w:ilvl w:val="0"/>
          <w:numId w:val="32"/>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3.posms – Divu pasažieru liftu demontāža, iegāde, piegāde, uzstādīšana un atbilstības novērtēšana.</w:t>
      </w:r>
    </w:p>
    <w:p w14:paraId="02919483" w14:textId="77777777" w:rsidR="00183D2D" w:rsidRPr="00183D2D" w:rsidRDefault="00183D2D" w:rsidP="00183D2D">
      <w:p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Darbus, kas saistīti ar liela putekļu daudzuma rašanos vai pārvietošanās ierobežojumiem objektā, kā arī rada troksni vai gāzes biroju telpās un koridoros, jāveic ārpus darba laika:</w:t>
      </w:r>
    </w:p>
    <w:p w14:paraId="25FB244F" w14:textId="77777777" w:rsidR="00183D2D" w:rsidRPr="00183D2D" w:rsidRDefault="00183D2D" w:rsidP="00183D2D">
      <w:pPr>
        <w:numPr>
          <w:ilvl w:val="0"/>
          <w:numId w:val="33"/>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darba dienās no 17.00 – 8.00;</w:t>
      </w:r>
    </w:p>
    <w:p w14:paraId="2EAC9F74" w14:textId="77777777" w:rsidR="00183D2D" w:rsidRPr="00183D2D" w:rsidRDefault="00183D2D" w:rsidP="00183D2D">
      <w:pPr>
        <w:numPr>
          <w:ilvl w:val="0"/>
          <w:numId w:val="33"/>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sestdienās, svētdienās.</w:t>
      </w:r>
    </w:p>
    <w:p w14:paraId="2F6DEAD3" w14:textId="77777777" w:rsidR="00183D2D" w:rsidRPr="00183D2D" w:rsidRDefault="00183D2D" w:rsidP="00183D2D">
      <w:p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Darbu izpildes grafiku iepriekš jāsaskaņo ar Pasūtītāju.</w:t>
      </w:r>
    </w:p>
    <w:p w14:paraId="26D677A5" w14:textId="40322591" w:rsidR="00183D2D" w:rsidRPr="00183D2D" w:rsidRDefault="002E38E7"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Pr>
          <w:rFonts w:ascii="Times New Roman" w:eastAsia="Times New Roman" w:hAnsi="Times New Roman" w:cs="Times New Roman"/>
          <w:sz w:val="24"/>
          <w:szCs w:val="24"/>
          <w:lang w:eastAsia="lv-LV"/>
        </w:rPr>
        <w:t>D</w:t>
      </w:r>
      <w:r w:rsidR="00183D2D" w:rsidRPr="00183D2D">
        <w:rPr>
          <w:rFonts w:ascii="Times New Roman" w:eastAsia="Times New Roman" w:hAnsi="Times New Roman" w:cs="Times New Roman"/>
          <w:sz w:val="24"/>
          <w:szCs w:val="24"/>
          <w:lang w:eastAsia="lv-LV"/>
        </w:rPr>
        <w:t>arbos drīkst izmantot tikai tādus materiālus, kas sertificēti izmantošanai Eiropas Savienībā. Liftiem jāatbilst būtiskajām drošuma prasībām, atbilstoši, pēc to uzstādīšanas, jāsagatavo tehniskā dokumentācija un jāveic atbilstības novērtēšanas procedūra, jāsagatavo atbilstības deklarācija, tā jāpievieno liftam, un liftu jāmarķē ar CE atbilstības marķējumu un paziņotās institūcijas numuru.</w:t>
      </w:r>
    </w:p>
    <w:p w14:paraId="0CB8CA5D" w14:textId="610E9D9D"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Veicot darbus, Izpildītājam, jānodrošina, lai netiktu bojātas Pasūtītāja remontējamajām telpām blakus esošās telpas. Gadījumā, ja šīs prasības neizpildes rezultātā tiek sabojāta (-</w:t>
      </w:r>
      <w:proofErr w:type="spellStart"/>
      <w:r w:rsidRPr="00183D2D">
        <w:rPr>
          <w:rFonts w:ascii="Times New Roman" w:eastAsia="Times New Roman" w:hAnsi="Times New Roman" w:cs="Times New Roman"/>
          <w:sz w:val="24"/>
          <w:szCs w:val="24"/>
          <w:lang w:eastAsia="lv-LV"/>
        </w:rPr>
        <w:t>as</w:t>
      </w:r>
      <w:proofErr w:type="spellEnd"/>
      <w:r w:rsidRPr="00183D2D">
        <w:rPr>
          <w:rFonts w:ascii="Times New Roman" w:eastAsia="Times New Roman" w:hAnsi="Times New Roman" w:cs="Times New Roman"/>
          <w:sz w:val="24"/>
          <w:szCs w:val="24"/>
          <w:lang w:eastAsia="lv-LV"/>
        </w:rPr>
        <w:t>) Pasūtītāja telpa (-</w:t>
      </w:r>
      <w:proofErr w:type="spellStart"/>
      <w:r w:rsidRPr="00183D2D">
        <w:rPr>
          <w:rFonts w:ascii="Times New Roman" w:eastAsia="Times New Roman" w:hAnsi="Times New Roman" w:cs="Times New Roman"/>
          <w:sz w:val="24"/>
          <w:szCs w:val="24"/>
          <w:lang w:eastAsia="lv-LV"/>
        </w:rPr>
        <w:t>as</w:t>
      </w:r>
      <w:proofErr w:type="spellEnd"/>
      <w:r w:rsidRPr="00183D2D">
        <w:rPr>
          <w:rFonts w:ascii="Times New Roman" w:eastAsia="Times New Roman" w:hAnsi="Times New Roman" w:cs="Times New Roman"/>
          <w:sz w:val="24"/>
          <w:szCs w:val="24"/>
          <w:lang w:eastAsia="lv-LV"/>
        </w:rPr>
        <w:t>), Izpildītājam par saviem līdzekļiem jāveic šīs(-o) telpas(-u) kosmētiskais remonts</w:t>
      </w:r>
      <w:r w:rsidRPr="00183D2D">
        <w:rPr>
          <w:rFonts w:ascii="Times New Roman" w:eastAsia="Times New Roman" w:hAnsi="Times New Roman" w:cs="Times New Roman"/>
          <w:b/>
          <w:sz w:val="24"/>
          <w:szCs w:val="24"/>
          <w:lang w:eastAsia="lv-LV"/>
        </w:rPr>
        <w:t>.</w:t>
      </w:r>
      <w:r w:rsidRPr="00183D2D">
        <w:rPr>
          <w:rFonts w:ascii="Times New Roman" w:eastAsia="Times New Roman" w:hAnsi="Times New Roman" w:cs="Times New Roman"/>
          <w:sz w:val="24"/>
          <w:szCs w:val="24"/>
          <w:lang w:eastAsia="lv-LV"/>
        </w:rPr>
        <w:t xml:space="preserve"> Izpildītājs ir pilnīgi materiāli atbildīgs par tā vainas dēļ remontdarbu zonā esošajiem ēkas inženiertīkliem nodarītajiem bojājumiem.</w:t>
      </w:r>
    </w:p>
    <w:p w14:paraId="283807F6" w14:textId="0E81643C"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 xml:space="preserve">Izpildītājs ir atbildīgs par pareizu un savlaicīgu </w:t>
      </w:r>
      <w:r w:rsidR="002E38E7">
        <w:rPr>
          <w:rFonts w:ascii="Times New Roman" w:eastAsia="Times New Roman" w:hAnsi="Times New Roman" w:cs="Times New Roman"/>
          <w:sz w:val="24"/>
          <w:szCs w:val="24"/>
          <w:lang w:eastAsia="lv-LV"/>
        </w:rPr>
        <w:t>D</w:t>
      </w:r>
      <w:r w:rsidRPr="00183D2D">
        <w:rPr>
          <w:rFonts w:ascii="Times New Roman" w:eastAsia="Times New Roman" w:hAnsi="Times New Roman" w:cs="Times New Roman"/>
          <w:sz w:val="24"/>
          <w:szCs w:val="24"/>
          <w:lang w:eastAsia="lv-LV"/>
        </w:rPr>
        <w:t>arbu laikā radušos atkritumu savākšanu un veco liftu utilizāciju.</w:t>
      </w:r>
    </w:p>
    <w:p w14:paraId="0896285C" w14:textId="2533E574"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 xml:space="preserve">Izpildītājam jāveic liftu pieslēgšana esošajai Pasūtītāja ugunsgrēka atklāšanas un trauksmes signalizācijas sistēmai. </w:t>
      </w:r>
    </w:p>
    <w:p w14:paraId="0397098C" w14:textId="506A5EF9"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Izpildot darbus, Izpildītājam ir saistošas visas Latvijas Republikā spēkā esošajos normatīvajos aktos noteiktās tehniskās, sanitārās, vides aizsardzības, ugunsdrošības un citas prasības.</w:t>
      </w:r>
    </w:p>
    <w:p w14:paraId="5455F535" w14:textId="113183A9"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 xml:space="preserve">Pēc darbu pabeigšanas, Izpildītājam jānodod Pasūtītājam visu iekārtu un mehānismu tehniskās pases, lietošanas instrukcijas (drošības komponenšu lietošanas instrukcijas, elektronisko komponenšu lietošanas instrukcijas, visu kļūdu atšifrējumu), kā arī citu ar iekārtām un mehānismiem saistīto dokumentāciju. Izpildītājam katram liftam jānodrošina kļūdu lasīšanas ierīces un parametru </w:t>
      </w:r>
      <w:r w:rsidRPr="00183D2D">
        <w:rPr>
          <w:rFonts w:ascii="Times New Roman" w:eastAsia="Times New Roman" w:hAnsi="Times New Roman" w:cs="Times New Roman"/>
          <w:sz w:val="24"/>
          <w:szCs w:val="24"/>
          <w:lang w:eastAsia="lv-LV"/>
        </w:rPr>
        <w:lastRenderedPageBreak/>
        <w:t xml:space="preserve">programmēšanas iekārtas, kā arī jānodrošina iekārtu un mehānismu lietošanas/apkalpošanas un pārprogrammēšanas apmācības Pasūtītāja noteiktajam liftu apkalpošanas uzņēmumam. </w:t>
      </w:r>
    </w:p>
    <w:p w14:paraId="00ACD8AF" w14:textId="425CF61D"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Izpildītājs veic uzstādīto liftu atbilstības novērtēšanu saskaņā ar LR MK 2016. gada 5. aprīļa  noteikumiem Nr. 206 “</w:t>
      </w:r>
      <w:r w:rsidRPr="00183D2D">
        <w:rPr>
          <w:rFonts w:ascii="Times New Roman" w:eastAsia="Times New Roman" w:hAnsi="Times New Roman" w:cs="Times New Roman"/>
          <w:bCs/>
          <w:sz w:val="24"/>
          <w:szCs w:val="24"/>
          <w:lang w:eastAsia="lv-LV"/>
        </w:rPr>
        <w:t>Liftu un to drošības sastāvdaļu projektēšanas, ražošanas un liftu uzstādīšanas un atbilstības novērtēšanas noteikumi”.</w:t>
      </w:r>
      <w:r>
        <w:rPr>
          <w:rFonts w:ascii="Times New Roman" w:eastAsia="Times New Roman" w:hAnsi="Times New Roman" w:cs="Times New Roman"/>
          <w:bCs/>
          <w:sz w:val="24"/>
          <w:szCs w:val="24"/>
          <w:lang w:eastAsia="lv-LV"/>
        </w:rPr>
        <w:t xml:space="preserve"> </w:t>
      </w:r>
    </w:p>
    <w:p w14:paraId="0C4C015B" w14:textId="522CF7B6" w:rsidR="00183D2D" w:rsidRPr="00183D2D" w:rsidRDefault="00183D2D" w:rsidP="00183D2D">
      <w:pPr>
        <w:pStyle w:val="ListParagraph"/>
        <w:numPr>
          <w:ilvl w:val="0"/>
          <w:numId w:val="34"/>
        </w:numPr>
        <w:spacing w:after="0" w:line="276" w:lineRule="auto"/>
        <w:rPr>
          <w:rFonts w:ascii="Times New Roman" w:eastAsia="Times New Roman" w:hAnsi="Times New Roman" w:cs="Times New Roman"/>
          <w:sz w:val="24"/>
          <w:szCs w:val="24"/>
          <w:lang w:val="en-GB" w:eastAsia="lv-LV"/>
        </w:rPr>
      </w:pPr>
      <w:r w:rsidRPr="00183D2D">
        <w:rPr>
          <w:rFonts w:ascii="Times New Roman" w:eastAsia="Times New Roman" w:hAnsi="Times New Roman" w:cs="Times New Roman"/>
          <w:sz w:val="24"/>
          <w:szCs w:val="24"/>
          <w:lang w:eastAsia="lv-LV"/>
        </w:rPr>
        <w:t>Visu darbu garantija 60 (sešdesmit) mēnešu pēc objekta nodošanas ekspluatācijā.</w:t>
      </w:r>
    </w:p>
    <w:p w14:paraId="2202145A" w14:textId="44D3924B" w:rsidR="00AC4FA9" w:rsidRDefault="00AC4FA9" w:rsidP="00183D2D">
      <w:pPr>
        <w:spacing w:after="0" w:line="276" w:lineRule="auto"/>
        <w:rPr>
          <w:rFonts w:ascii="Times New Roman" w:eastAsia="Times New Roman" w:hAnsi="Times New Roman" w:cs="Times New Roman"/>
          <w:sz w:val="24"/>
          <w:szCs w:val="24"/>
          <w:lang w:eastAsia="lv-LV"/>
        </w:rPr>
      </w:pPr>
    </w:p>
    <w:p w14:paraId="7C7D2088" w14:textId="7C033480" w:rsidR="00015C07" w:rsidRPr="00AC4FA9" w:rsidRDefault="00015C07" w:rsidP="00015C07">
      <w:pPr>
        <w:spacing w:after="0" w:line="276" w:lineRule="auto"/>
        <w:jc w:val="center"/>
        <w:rPr>
          <w:rFonts w:ascii="Times New Roman" w:eastAsia="Times New Roman" w:hAnsi="Times New Roman" w:cs="Times New Roman"/>
          <w:sz w:val="24"/>
          <w:szCs w:val="24"/>
          <w:lang w:eastAsia="lv-LV"/>
        </w:rPr>
      </w:pPr>
    </w:p>
    <w:p w14:paraId="5733A0BB" w14:textId="77777777" w:rsidR="00DF2590" w:rsidRPr="00AC4FA9" w:rsidRDefault="00DF2590" w:rsidP="00DF2590">
      <w:pPr>
        <w:rPr>
          <w:rFonts w:ascii="Times New Roman" w:hAnsi="Times New Roman" w:cs="Times New Roman"/>
          <w:b/>
          <w:bCs/>
          <w:sz w:val="24"/>
          <w:szCs w:val="24"/>
        </w:rPr>
      </w:pPr>
    </w:p>
    <w:p w14:paraId="55676F3A"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bookmarkStart w:id="67" w:name="_Hlk181886491"/>
      <w:bookmarkEnd w:id="63"/>
      <w:bookmarkEnd w:id="64"/>
    </w:p>
    <w:p w14:paraId="63DE2054"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02863325"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43740F5"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FBFD0B1"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5F08F5F0"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3F7E2D7"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8403835" w14:textId="77777777" w:rsidR="00AC4FA9" w:rsidRP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537E61A6" w14:textId="77777777" w:rsid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D650AAA" w14:textId="77777777" w:rsid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7A0A8C68" w14:textId="77777777" w:rsidR="00AC4FA9" w:rsidRDefault="00AC4FA9"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3D4D0A5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38D5CE29"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E16DDB3"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12CB79E9"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51D130ED"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ABA59C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8D3E02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781E130"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73EF9F41"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3CCDA9E"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5EB5FC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B0AD550"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591A4652"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65421CE"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87BF9C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1F5856D2"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07FE0408"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4BA2A869"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033CE08D"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17A28DE1"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1E40B49"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2406ECB7"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6B772783" w14:textId="77777777" w:rsidR="006040AE" w:rsidRDefault="006040AE" w:rsidP="00A67688">
      <w:pPr>
        <w:widowControl w:val="0"/>
        <w:autoSpaceDE w:val="0"/>
        <w:autoSpaceDN w:val="0"/>
        <w:adjustRightInd w:val="0"/>
        <w:spacing w:after="0" w:line="240" w:lineRule="auto"/>
        <w:rPr>
          <w:rFonts w:ascii="Times New Roman" w:eastAsia="Times New Roman" w:hAnsi="Times New Roman" w:cs="Times New Roman"/>
          <w:sz w:val="24"/>
          <w:szCs w:val="24"/>
        </w:rPr>
      </w:pPr>
    </w:p>
    <w:p w14:paraId="3F023C65"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7BA49EE6" w14:textId="13F71A61" w:rsidR="004A2BEB" w:rsidRDefault="004A2B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BBB16B" w14:textId="0091FD28" w:rsidR="006040AE" w:rsidRDefault="004A2BEB"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47F9E18" w14:textId="77777777" w:rsidR="006040AE" w:rsidRDefault="006040AE"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p>
    <w:p w14:paraId="0D98307A" w14:textId="7570D3F0" w:rsidR="00015C07" w:rsidRPr="00015C07" w:rsidRDefault="00015C07"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Atklāta konkursa</w:t>
      </w:r>
    </w:p>
    <w:p w14:paraId="22886611" w14:textId="5508AFF3" w:rsidR="00015C07" w:rsidRPr="00015C07" w:rsidRDefault="00015C07" w:rsidP="00015C07">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LTV2024/</w:t>
      </w:r>
      <w:r>
        <w:rPr>
          <w:rFonts w:ascii="Times New Roman" w:eastAsia="Times New Roman" w:hAnsi="Times New Roman" w:cs="Times New Roman"/>
          <w:sz w:val="24"/>
          <w:szCs w:val="24"/>
        </w:rPr>
        <w:t>1</w:t>
      </w:r>
      <w:r w:rsidRPr="005654FC">
        <w:rPr>
          <w:rFonts w:ascii="Times New Roman" w:eastAsia="Times New Roman" w:hAnsi="Times New Roman" w:cs="Times New Roman"/>
          <w:sz w:val="24"/>
          <w:szCs w:val="24"/>
        </w:rPr>
        <w:t>06</w:t>
      </w:r>
    </w:p>
    <w:p w14:paraId="4DB08E33" w14:textId="43E4BF1C" w:rsidR="00C453CB" w:rsidRPr="0072446F" w:rsidRDefault="00015C07" w:rsidP="00015C07">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lang w:eastAsia="lv-LV"/>
        </w:rPr>
        <w:t>2</w:t>
      </w:r>
      <w:r w:rsidRPr="00015C07">
        <w:rPr>
          <w:rFonts w:ascii="Times New Roman" w:eastAsia="Times New Roman" w:hAnsi="Times New Roman" w:cs="Times New Roman"/>
          <w:sz w:val="24"/>
          <w:szCs w:val="24"/>
          <w:lang w:eastAsia="lv-LV"/>
        </w:rPr>
        <w:t xml:space="preserve"> . pielikums</w:t>
      </w:r>
      <w:bookmarkEnd w:id="67"/>
    </w:p>
    <w:p w14:paraId="094C1CE9" w14:textId="77777777" w:rsidR="0079303D" w:rsidRPr="0072446F" w:rsidRDefault="0079303D" w:rsidP="0079303D">
      <w:pPr>
        <w:widowControl w:val="0"/>
        <w:shd w:val="clear" w:color="auto" w:fill="FFFFFF"/>
        <w:tabs>
          <w:tab w:val="left" w:pos="4714"/>
        </w:tabs>
        <w:autoSpaceDE w:val="0"/>
        <w:autoSpaceDN w:val="0"/>
        <w:adjustRightInd w:val="0"/>
        <w:spacing w:after="0" w:line="240" w:lineRule="auto"/>
        <w:jc w:val="center"/>
        <w:rPr>
          <w:rFonts w:ascii="Times New Roman" w:eastAsia="Times New Roman" w:hAnsi="Times New Roman" w:cs="Times New Roman"/>
          <w:b/>
          <w:bCs/>
          <w:color w:val="000000"/>
          <w:sz w:val="24"/>
          <w:szCs w:val="24"/>
        </w:rPr>
      </w:pPr>
      <w:bookmarkStart w:id="68" w:name="_Hlk181886548"/>
      <w:r w:rsidRPr="0072446F">
        <w:rPr>
          <w:rFonts w:ascii="Times New Roman" w:eastAsia="Times New Roman" w:hAnsi="Times New Roman" w:cs="Times New Roman"/>
          <w:b/>
          <w:bCs/>
          <w:color w:val="000000"/>
          <w:sz w:val="24"/>
          <w:szCs w:val="24"/>
        </w:rPr>
        <w:t>Pieteikuma forma dalībai iepirkumā</w:t>
      </w:r>
    </w:p>
    <w:p w14:paraId="74CD56D3" w14:textId="77777777" w:rsidR="00015C07" w:rsidRPr="00015C07" w:rsidRDefault="00015C07" w:rsidP="00015C07">
      <w:pPr>
        <w:spacing w:after="0" w:line="276" w:lineRule="auto"/>
        <w:jc w:val="center"/>
        <w:rPr>
          <w:rFonts w:ascii="Times New Roman" w:eastAsia="Times New Roman" w:hAnsi="Times New Roman" w:cs="Times New Roman"/>
          <w:b/>
          <w:sz w:val="24"/>
          <w:szCs w:val="24"/>
          <w:lang w:eastAsia="lv-LV"/>
        </w:rPr>
      </w:pPr>
      <w:r w:rsidRPr="00015C07">
        <w:rPr>
          <w:rFonts w:ascii="Times New Roman" w:eastAsia="Times New Roman" w:hAnsi="Times New Roman" w:cs="Times New Roman"/>
          <w:b/>
          <w:sz w:val="24"/>
          <w:szCs w:val="24"/>
          <w:lang w:eastAsia="lv-LV"/>
        </w:rPr>
        <w:t>Atklātam konkursam</w:t>
      </w:r>
    </w:p>
    <w:p w14:paraId="0488C3C2" w14:textId="77777777" w:rsidR="00015C07" w:rsidRPr="00015C07" w:rsidRDefault="00015C07" w:rsidP="00015C07">
      <w:pPr>
        <w:spacing w:after="0" w:line="276" w:lineRule="auto"/>
        <w:jc w:val="center"/>
        <w:rPr>
          <w:rFonts w:ascii="Times New Roman" w:eastAsia="Times New Roman" w:hAnsi="Times New Roman" w:cs="Times New Roman"/>
          <w:sz w:val="24"/>
          <w:szCs w:val="24"/>
          <w:lang w:eastAsia="lv-LV"/>
        </w:rPr>
      </w:pPr>
      <w:r w:rsidRPr="00015C07">
        <w:rPr>
          <w:rFonts w:ascii="Times New Roman" w:eastAsia="Times New Roman" w:hAnsi="Times New Roman" w:cs="Times New Roman"/>
          <w:sz w:val="24"/>
          <w:szCs w:val="24"/>
          <w:lang w:eastAsia="lv-LV"/>
        </w:rPr>
        <w:t xml:space="preserve"> “</w:t>
      </w:r>
      <w:bookmarkStart w:id="69" w:name="_Hlk181177108"/>
      <w:r w:rsidRPr="00015C07">
        <w:rPr>
          <w:rFonts w:ascii="Times New Roman" w:eastAsia="Times New Roman" w:hAnsi="Times New Roman" w:cs="Times New Roman"/>
          <w:b/>
          <w:bCs/>
          <w:sz w:val="24"/>
          <w:szCs w:val="24"/>
          <w:lang w:eastAsia="lv-LV"/>
        </w:rPr>
        <w:t>4 ātrgaitas liftu nomaiņa</w:t>
      </w:r>
      <w:bookmarkEnd w:id="69"/>
      <w:r w:rsidRPr="00015C07">
        <w:rPr>
          <w:rFonts w:ascii="Times New Roman" w:eastAsia="Times New Roman" w:hAnsi="Times New Roman" w:cs="Times New Roman"/>
          <w:sz w:val="24"/>
          <w:szCs w:val="24"/>
          <w:lang w:eastAsia="lv-LV"/>
        </w:rPr>
        <w:t xml:space="preserve">” </w:t>
      </w:r>
    </w:p>
    <w:p w14:paraId="0DCA9A8F" w14:textId="0C49B219" w:rsidR="00015C07" w:rsidRPr="00015C07" w:rsidRDefault="00015C07" w:rsidP="00015C07">
      <w:pPr>
        <w:spacing w:after="0" w:line="276" w:lineRule="auto"/>
        <w:jc w:val="center"/>
        <w:rPr>
          <w:rFonts w:ascii="Times New Roman" w:eastAsia="Times New Roman" w:hAnsi="Times New Roman" w:cs="Times New Roman"/>
          <w:sz w:val="24"/>
          <w:szCs w:val="24"/>
          <w:lang w:eastAsia="lv-LV"/>
        </w:rPr>
      </w:pPr>
      <w:r w:rsidRPr="00015C07">
        <w:rPr>
          <w:rFonts w:ascii="Times New Roman" w:eastAsia="Times New Roman" w:hAnsi="Times New Roman" w:cs="Times New Roman"/>
          <w:sz w:val="24"/>
          <w:szCs w:val="24"/>
          <w:lang w:eastAsia="lv-LV"/>
        </w:rPr>
        <w:t>identifikācijas Nr. LTV 2024/</w:t>
      </w:r>
      <w:r>
        <w:rPr>
          <w:rFonts w:ascii="Times New Roman" w:eastAsia="Times New Roman" w:hAnsi="Times New Roman" w:cs="Times New Roman"/>
          <w:sz w:val="24"/>
          <w:szCs w:val="24"/>
          <w:lang w:eastAsia="lv-LV"/>
        </w:rPr>
        <w:t>10</w:t>
      </w:r>
      <w:r w:rsidRPr="00015C07">
        <w:rPr>
          <w:rFonts w:ascii="Times New Roman" w:eastAsia="Times New Roman" w:hAnsi="Times New Roman" w:cs="Times New Roman"/>
          <w:sz w:val="24"/>
          <w:szCs w:val="24"/>
          <w:lang w:eastAsia="lv-LV"/>
        </w:rPr>
        <w:t>6</w:t>
      </w:r>
    </w:p>
    <w:p w14:paraId="5C8990C6" w14:textId="77777777" w:rsidR="00BA2EA2" w:rsidRPr="001B5170" w:rsidRDefault="00BA2EA2" w:rsidP="00BA2EA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Cs/>
          <w:color w:val="000000"/>
          <w:sz w:val="24"/>
          <w:szCs w:val="24"/>
        </w:rPr>
      </w:pPr>
    </w:p>
    <w:p w14:paraId="5202A9A8" w14:textId="657FE8E3" w:rsidR="0079303D" w:rsidRPr="007B7AAF" w:rsidRDefault="0079303D" w:rsidP="002E2698">
      <w:pPr>
        <w:widowControl w:val="0"/>
        <w:autoSpaceDE w:val="0"/>
        <w:autoSpaceDN w:val="0"/>
        <w:adjustRightInd w:val="0"/>
        <w:spacing w:after="0" w:line="240" w:lineRule="auto"/>
        <w:jc w:val="both"/>
        <w:rPr>
          <w:rFonts w:ascii="Times New Roman" w:eastAsia="Times New Roman" w:hAnsi="Times New Roman" w:cs="Times New Roman"/>
          <w:b/>
          <w:bCs/>
          <w:sz w:val="24"/>
          <w:szCs w:val="24"/>
        </w:rPr>
      </w:pPr>
      <w:r w:rsidRPr="00CF009B">
        <w:rPr>
          <w:rFonts w:ascii="Times New Roman" w:eastAsia="Arial Unicode MS" w:hAnsi="Times New Roman" w:cs="Times New Roman"/>
          <w:sz w:val="24"/>
          <w:szCs w:val="24"/>
        </w:rPr>
        <w:t xml:space="preserve">Ar šo, sniedzot izsmeļošu un patiesu informāciju, </w:t>
      </w:r>
      <w:r w:rsidR="00CF009B" w:rsidRPr="00931A22">
        <w:rPr>
          <w:rFonts w:ascii="Times New Roman" w:eastAsia="Arial Unicode MS" w:hAnsi="Times New Roman" w:cs="Times New Roman"/>
          <w:i/>
          <w:color w:val="FF0000"/>
          <w:sz w:val="24"/>
          <w:szCs w:val="24"/>
        </w:rPr>
        <w:t xml:space="preserve">(Pretendenta nosaukums, </w:t>
      </w:r>
      <w:proofErr w:type="spellStart"/>
      <w:r w:rsidR="00CF009B" w:rsidRPr="00931A22">
        <w:rPr>
          <w:rFonts w:ascii="Times New Roman" w:eastAsia="Arial Unicode MS" w:hAnsi="Times New Roman" w:cs="Times New Roman"/>
          <w:i/>
          <w:color w:val="FF0000"/>
          <w:sz w:val="24"/>
          <w:szCs w:val="24"/>
        </w:rPr>
        <w:t>reģ</w:t>
      </w:r>
      <w:proofErr w:type="spellEnd"/>
      <w:r w:rsidR="00CF009B" w:rsidRPr="00931A22">
        <w:rPr>
          <w:rFonts w:ascii="Times New Roman" w:eastAsia="Arial Unicode MS" w:hAnsi="Times New Roman" w:cs="Times New Roman"/>
          <w:i/>
          <w:color w:val="FF0000"/>
          <w:sz w:val="24"/>
          <w:szCs w:val="24"/>
        </w:rPr>
        <w:t>. Nr.)</w:t>
      </w:r>
      <w:r w:rsidRPr="00931A22">
        <w:rPr>
          <w:rFonts w:ascii="Times New Roman" w:eastAsia="Arial Unicode MS" w:hAnsi="Times New Roman" w:cs="Times New Roman"/>
          <w:color w:val="FF0000"/>
          <w:sz w:val="24"/>
          <w:szCs w:val="24"/>
        </w:rPr>
        <w:t>(</w:t>
      </w:r>
      <w:r w:rsidR="00CF009B" w:rsidRPr="00931A22">
        <w:rPr>
          <w:rFonts w:ascii="Times New Roman" w:eastAsia="Arial Unicode MS" w:hAnsi="Times New Roman" w:cs="Times New Roman"/>
          <w:color w:val="FF0000"/>
          <w:sz w:val="24"/>
          <w:szCs w:val="24"/>
        </w:rPr>
        <w:t xml:space="preserve"> </w:t>
      </w:r>
      <w:r w:rsidRPr="00CF009B">
        <w:rPr>
          <w:rFonts w:ascii="Times New Roman" w:eastAsia="Arial Unicode MS" w:hAnsi="Times New Roman" w:cs="Times New Roman"/>
          <w:sz w:val="24"/>
          <w:szCs w:val="24"/>
        </w:rPr>
        <w:t xml:space="preserve">turpmāk – Pretendents), attiecībā uz </w:t>
      </w:r>
      <w:r w:rsidRPr="00CF009B">
        <w:rPr>
          <w:rFonts w:ascii="Times New Roman" w:eastAsia="Times New Roman" w:hAnsi="Times New Roman" w:cs="Times New Roman"/>
          <w:sz w:val="24"/>
          <w:szCs w:val="24"/>
          <w:lang w:eastAsia="lv-LV"/>
        </w:rPr>
        <w:t xml:space="preserve">iepirkumu </w:t>
      </w:r>
      <w:r w:rsidR="002E2698" w:rsidRPr="002E2698">
        <w:rPr>
          <w:rFonts w:ascii="Times New Roman" w:eastAsia="Times New Roman" w:hAnsi="Times New Roman" w:cs="Times New Roman"/>
          <w:b/>
          <w:bCs/>
          <w:sz w:val="24"/>
          <w:szCs w:val="24"/>
        </w:rPr>
        <w:t>“</w:t>
      </w:r>
      <w:r w:rsidR="005654FC" w:rsidRPr="00015C07">
        <w:rPr>
          <w:rFonts w:ascii="Times New Roman" w:eastAsia="Times New Roman" w:hAnsi="Times New Roman" w:cs="Times New Roman"/>
          <w:b/>
          <w:bCs/>
          <w:sz w:val="24"/>
          <w:szCs w:val="24"/>
          <w:lang w:eastAsia="lv-LV"/>
        </w:rPr>
        <w:t>4 ātrgaitas liftu nomaiņa</w:t>
      </w:r>
      <w:r w:rsidR="002E2698" w:rsidRPr="002E2698">
        <w:rPr>
          <w:rFonts w:ascii="Times New Roman" w:eastAsia="Times New Roman" w:hAnsi="Times New Roman" w:cs="Times New Roman"/>
          <w:b/>
          <w:bCs/>
          <w:sz w:val="24"/>
          <w:szCs w:val="24"/>
        </w:rPr>
        <w:t>”</w:t>
      </w:r>
      <w:r w:rsidR="002E2698">
        <w:rPr>
          <w:rFonts w:ascii="Times New Roman" w:eastAsia="Times New Roman" w:hAnsi="Times New Roman" w:cs="Times New Roman"/>
          <w:b/>
          <w:bCs/>
          <w:sz w:val="24"/>
          <w:szCs w:val="24"/>
        </w:rPr>
        <w:t xml:space="preserve"> i</w:t>
      </w:r>
      <w:r w:rsidR="002E2698" w:rsidRPr="002E2698">
        <w:rPr>
          <w:rFonts w:ascii="Times New Roman" w:eastAsia="Times New Roman" w:hAnsi="Times New Roman" w:cs="Times New Roman"/>
          <w:b/>
          <w:bCs/>
          <w:sz w:val="24"/>
          <w:szCs w:val="24"/>
        </w:rPr>
        <w:t>epirkuma identifikācijas Nr. LTV 2024/10</w:t>
      </w:r>
      <w:r w:rsidR="005654FC">
        <w:rPr>
          <w:rFonts w:ascii="Times New Roman" w:eastAsia="Times New Roman" w:hAnsi="Times New Roman" w:cs="Times New Roman"/>
          <w:b/>
          <w:bCs/>
          <w:sz w:val="24"/>
          <w:szCs w:val="24"/>
        </w:rPr>
        <w:t>6</w:t>
      </w:r>
      <w:r w:rsidR="007B7AAF" w:rsidRPr="007B7AAF">
        <w:rPr>
          <w:rFonts w:ascii="Times New Roman" w:eastAsia="Times New Roman" w:hAnsi="Times New Roman" w:cs="Times New Roman"/>
          <w:sz w:val="24"/>
          <w:szCs w:val="24"/>
        </w:rPr>
        <w:t xml:space="preserve"> </w:t>
      </w:r>
      <w:r w:rsidRPr="007B7AAF">
        <w:rPr>
          <w:rFonts w:ascii="Times New Roman" w:eastAsia="Arial Unicode MS" w:hAnsi="Times New Roman" w:cs="Times New Roman"/>
          <w:sz w:val="24"/>
          <w:szCs w:val="24"/>
        </w:rPr>
        <w:t>(</w:t>
      </w:r>
      <w:r w:rsidRPr="00CF009B">
        <w:rPr>
          <w:rFonts w:ascii="Times New Roman" w:eastAsia="Arial Unicode MS" w:hAnsi="Times New Roman" w:cs="Times New Roman"/>
          <w:sz w:val="24"/>
          <w:szCs w:val="24"/>
        </w:rPr>
        <w:t>turpmāk – Iepirkums), piesakās piedalīties iepirkumā un apliecina, ka:</w:t>
      </w:r>
    </w:p>
    <w:p w14:paraId="4B33631A" w14:textId="77777777" w:rsidR="0079303D" w:rsidRPr="00CF009B" w:rsidRDefault="0079303D" w:rsidP="00055884">
      <w:pPr>
        <w:numPr>
          <w:ilvl w:val="0"/>
          <w:numId w:val="1"/>
        </w:numPr>
        <w:tabs>
          <w:tab w:val="left" w:pos="284"/>
        </w:tabs>
        <w:autoSpaceDE w:val="0"/>
        <w:autoSpaceDN w:val="0"/>
        <w:adjustRightInd w:val="0"/>
        <w:spacing w:after="0" w:line="276" w:lineRule="auto"/>
        <w:ind w:left="0" w:right="-1" w:firstLine="0"/>
        <w:jc w:val="both"/>
        <w:rPr>
          <w:rFonts w:ascii="Times New Roman" w:eastAsia="Times New Roman" w:hAnsi="Times New Roman" w:cs="Times New Roman"/>
          <w:b/>
          <w:bCs/>
          <w:sz w:val="24"/>
          <w:szCs w:val="24"/>
        </w:rPr>
      </w:pPr>
      <w:r w:rsidRPr="00CF009B">
        <w:rPr>
          <w:rFonts w:ascii="Times New Roman" w:eastAsia="Times New Roman" w:hAnsi="Times New Roman" w:cs="Times New Roman"/>
          <w:b/>
          <w:sz w:val="24"/>
          <w:szCs w:val="24"/>
        </w:rPr>
        <w:t>Pretendents apliecina, ka apņemas ievērot visas Iepirkuma Nolikuma un tā pielikumos izvirzītās prasības, tajā skaitā, a</w:t>
      </w:r>
      <w:r w:rsidRPr="00CF009B">
        <w:rPr>
          <w:rFonts w:ascii="Times New Roman" w:eastAsia="Times New Roman" w:hAnsi="Times New Roman" w:cs="Times New Roman"/>
          <w:b/>
          <w:bCs/>
          <w:sz w:val="24"/>
          <w:szCs w:val="24"/>
        </w:rPr>
        <w:t>pņemas izpildīt visas Iepirkuma Tehniskajā specifikācijā (Nolikuma 1. pielikumā) izvirzītās prasības.</w:t>
      </w:r>
    </w:p>
    <w:p w14:paraId="582DE2A1" w14:textId="77777777" w:rsidR="00C33350" w:rsidRDefault="0079303D" w:rsidP="00055884">
      <w:pPr>
        <w:numPr>
          <w:ilvl w:val="0"/>
          <w:numId w:val="1"/>
        </w:numPr>
        <w:tabs>
          <w:tab w:val="left" w:pos="284"/>
        </w:tabs>
        <w:autoSpaceDE w:val="0"/>
        <w:autoSpaceDN w:val="0"/>
        <w:adjustRightInd w:val="0"/>
        <w:spacing w:after="0" w:line="276" w:lineRule="auto"/>
        <w:ind w:left="0" w:right="-1" w:firstLine="0"/>
        <w:jc w:val="both"/>
        <w:rPr>
          <w:rFonts w:ascii="Times New Roman" w:eastAsia="Times New Roman" w:hAnsi="Times New Roman" w:cs="Times New Roman"/>
          <w:bCs/>
          <w:sz w:val="24"/>
          <w:szCs w:val="24"/>
        </w:rPr>
      </w:pPr>
      <w:r w:rsidRPr="00C33350">
        <w:rPr>
          <w:rFonts w:ascii="Times New Roman" w:eastAsia="Times New Roman" w:hAnsi="Times New Roman" w:cs="Times New Roman"/>
          <w:sz w:val="24"/>
          <w:szCs w:val="24"/>
        </w:rPr>
        <w:t>Pretendents apliecina, ka visas piedāvājumā sniegtās ziņas ir patiesas.</w:t>
      </w:r>
    </w:p>
    <w:p w14:paraId="3C115ECD" w14:textId="7260826E" w:rsidR="00C33350" w:rsidRPr="005A4EC0" w:rsidRDefault="00C33350" w:rsidP="00055884">
      <w:pPr>
        <w:numPr>
          <w:ilvl w:val="0"/>
          <w:numId w:val="1"/>
        </w:numPr>
        <w:tabs>
          <w:tab w:val="left" w:pos="284"/>
        </w:tabs>
        <w:autoSpaceDE w:val="0"/>
        <w:autoSpaceDN w:val="0"/>
        <w:adjustRightInd w:val="0"/>
        <w:spacing w:after="0" w:line="276" w:lineRule="auto"/>
        <w:ind w:left="0" w:right="-1" w:firstLine="0"/>
        <w:jc w:val="both"/>
        <w:rPr>
          <w:rFonts w:ascii="Times New Roman" w:eastAsia="Times New Roman" w:hAnsi="Times New Roman" w:cs="Times New Roman"/>
          <w:bCs/>
          <w:sz w:val="24"/>
          <w:szCs w:val="24"/>
        </w:rPr>
      </w:pPr>
      <w:r w:rsidRPr="00C33350">
        <w:rPr>
          <w:rFonts w:ascii="Times New Roman" w:hAnsi="Times New Roman" w:cs="Times New Roman"/>
          <w:color w:val="000000"/>
          <w:sz w:val="24"/>
          <w:szCs w:val="24"/>
        </w:rPr>
        <w:t xml:space="preserve">Pretendents </w:t>
      </w:r>
      <w:r w:rsidRPr="00C33350">
        <w:rPr>
          <w:rFonts w:ascii="Times New Roman" w:hAnsi="Times New Roman" w:cs="Times New Roman"/>
          <w:color w:val="000000"/>
          <w:sz w:val="24"/>
          <w:szCs w:val="24"/>
          <w:u w:val="single"/>
        </w:rPr>
        <w:t>apliecina,</w:t>
      </w:r>
      <w:r w:rsidRPr="00C33350">
        <w:rPr>
          <w:rFonts w:ascii="Times New Roman" w:hAnsi="Times New Roman" w:cs="Times New Roman"/>
          <w:color w:val="000000"/>
          <w:sz w:val="24"/>
          <w:szCs w:val="24"/>
        </w:rPr>
        <w:t xml:space="preserve"> ka Iepirkumā Pretendenta iesniegtais </w:t>
      </w:r>
      <w:r w:rsidRPr="00C33350">
        <w:rPr>
          <w:rFonts w:ascii="Times New Roman" w:hAnsi="Times New Roman" w:cs="Times New Roman"/>
          <w:i/>
          <w:color w:val="000000"/>
          <w:sz w:val="24"/>
          <w:szCs w:val="24"/>
        </w:rPr>
        <w:t>"Finanšu piedāvājums"</w:t>
      </w:r>
      <w:r w:rsidRPr="00C33350">
        <w:rPr>
          <w:rFonts w:ascii="Times New Roman" w:hAnsi="Times New Roman" w:cs="Times New Roman"/>
          <w:color w:val="000000"/>
          <w:sz w:val="24"/>
          <w:szCs w:val="24"/>
        </w:rPr>
        <w:t xml:space="preserve"> satur komercnoslēpumu un, nepiekrīt tajā iekļautās informācijas publicēšanai vai nodošanai citiem Iepirkuma Pretendentiem. Piedāvājumā iekļautā informācija nav vispārpieejama (t.i., tai ir ierobežotas pieejamības, konfidenciālas vai komercnoslēpuma statuss), un, Pasūtītājs ir tiesīgs izmantot šo informāciju tikai konkrētās Iepirkuma procedūras īstenošanas nolūkiem, ievērojot PIL 14. panta otro daļu un 40. panta trešo </w:t>
      </w:r>
      <w:r w:rsidRPr="005A4EC0">
        <w:rPr>
          <w:rFonts w:ascii="Times New Roman" w:hAnsi="Times New Roman" w:cs="Times New Roman"/>
          <w:color w:val="000000"/>
          <w:sz w:val="24"/>
          <w:szCs w:val="24"/>
        </w:rPr>
        <w:t xml:space="preserve">daļu. Vienlaikus Pretendents apzinās, Pretendenta </w:t>
      </w:r>
      <w:r w:rsidRPr="005A4EC0">
        <w:rPr>
          <w:rFonts w:ascii="Times New Roman" w:hAnsi="Times New Roman" w:cs="Times New Roman"/>
          <w:i/>
          <w:color w:val="000000"/>
          <w:sz w:val="24"/>
          <w:szCs w:val="24"/>
        </w:rPr>
        <w:t>"Finanšu piedāvājumā"</w:t>
      </w:r>
      <w:r w:rsidRPr="005A4EC0">
        <w:rPr>
          <w:rFonts w:ascii="Times New Roman" w:hAnsi="Times New Roman" w:cs="Times New Roman"/>
          <w:color w:val="000000"/>
          <w:sz w:val="24"/>
          <w:szCs w:val="24"/>
        </w:rPr>
        <w:t xml:space="preserve"> norādītā </w:t>
      </w:r>
      <w:r w:rsidRPr="005A4EC0">
        <w:rPr>
          <w:rFonts w:ascii="Times New Roman" w:hAnsi="Times New Roman" w:cs="Times New Roman"/>
          <w:i/>
          <w:color w:val="0070C0"/>
          <w:sz w:val="24"/>
          <w:szCs w:val="24"/>
          <w:u w:val="single"/>
        </w:rPr>
        <w:t xml:space="preserve">kopējā piedāvātā līgumcena </w:t>
      </w:r>
      <w:r w:rsidRPr="005A4EC0">
        <w:rPr>
          <w:rFonts w:ascii="Times New Roman" w:hAnsi="Times New Roman" w:cs="Times New Roman"/>
          <w:color w:val="000000"/>
          <w:sz w:val="24"/>
          <w:szCs w:val="24"/>
        </w:rPr>
        <w:t xml:space="preserve">ir konkursa piedāvājuma izvēles kritērijs un ir izpaužama/publiskojama Iepirkuma norises laikā. </w:t>
      </w:r>
    </w:p>
    <w:tbl>
      <w:tblPr>
        <w:tblW w:w="4925" w:type="pct"/>
        <w:tblInd w:w="108" w:type="dxa"/>
        <w:tblLook w:val="04A0" w:firstRow="1" w:lastRow="0" w:firstColumn="1" w:lastColumn="0" w:noHBand="0" w:noVBand="1"/>
      </w:tblPr>
      <w:tblGrid>
        <w:gridCol w:w="5061"/>
        <w:gridCol w:w="4980"/>
      </w:tblGrid>
      <w:tr w:rsidR="0079303D" w:rsidRPr="0079303D" w14:paraId="3BC7DB33" w14:textId="77777777" w:rsidTr="00473108">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193AA97" w14:textId="77777777"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b/>
                <w:sz w:val="18"/>
                <w:szCs w:val="18"/>
                <w:lang w:eastAsia="lv-LV"/>
              </w:rPr>
              <w:t>Pretendenta juridiskā adrese</w:t>
            </w:r>
          </w:p>
          <w:p w14:paraId="19040267"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 xml:space="preserve">(ja faktiskā adrese atšķiras, jānorāda arī tā): </w:t>
            </w:r>
          </w:p>
        </w:tc>
        <w:tc>
          <w:tcPr>
            <w:tcW w:w="2480" w:type="pct"/>
            <w:tcBorders>
              <w:top w:val="single" w:sz="4" w:space="0" w:color="auto"/>
              <w:left w:val="single" w:sz="4" w:space="0" w:color="auto"/>
              <w:bottom w:val="single" w:sz="4" w:space="0" w:color="auto"/>
              <w:right w:val="single" w:sz="4" w:space="0" w:color="auto"/>
            </w:tcBorders>
            <w:vAlign w:val="center"/>
          </w:tcPr>
          <w:p w14:paraId="49DCEEF4"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0074D4BB" w14:textId="77777777" w:rsidTr="00473108">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D30F982" w14:textId="77777777"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sz w:val="18"/>
                <w:szCs w:val="18"/>
                <w:lang w:eastAsia="lv-LV"/>
              </w:rPr>
              <w:t>Pretendents atbilst</w:t>
            </w:r>
            <w:r w:rsidRPr="0079303D">
              <w:rPr>
                <w:rFonts w:ascii="Times New Roman" w:eastAsia="Calibri" w:hAnsi="Times New Roman" w:cs="Times New Roman"/>
                <w:b/>
                <w:sz w:val="18"/>
                <w:szCs w:val="18"/>
                <w:lang w:eastAsia="lv-LV"/>
              </w:rPr>
              <w:t xml:space="preserve"> mazajam </w:t>
            </w:r>
            <w:r w:rsidRPr="0079303D">
              <w:rPr>
                <w:rFonts w:ascii="Times New Roman" w:eastAsia="Calibri" w:hAnsi="Times New Roman" w:cs="Times New Roman"/>
                <w:sz w:val="18"/>
                <w:szCs w:val="18"/>
                <w:lang w:eastAsia="lv-LV"/>
              </w:rPr>
              <w:t>vai</w:t>
            </w:r>
            <w:r w:rsidRPr="0079303D">
              <w:rPr>
                <w:rFonts w:ascii="Times New Roman" w:eastAsia="Calibri" w:hAnsi="Times New Roman" w:cs="Times New Roman"/>
                <w:b/>
                <w:sz w:val="18"/>
                <w:szCs w:val="18"/>
                <w:lang w:eastAsia="lv-LV"/>
              </w:rPr>
              <w:t xml:space="preserve"> vidējam uzņēmumam</w:t>
            </w:r>
            <w:r w:rsidRPr="0079303D">
              <w:rPr>
                <w:rFonts w:ascii="Times New Roman" w:eastAsia="Calibri" w:hAnsi="Times New Roman" w:cs="Times New Roman"/>
                <w:b/>
                <w:sz w:val="18"/>
                <w:szCs w:val="18"/>
                <w:vertAlign w:val="superscript"/>
                <w:lang w:eastAsia="lv-LV"/>
              </w:rPr>
              <w:footnoteReference w:id="2"/>
            </w:r>
            <w:r w:rsidRPr="0079303D">
              <w:rPr>
                <w:rFonts w:ascii="Times New Roman" w:eastAsia="Calibri" w:hAnsi="Times New Roman" w:cs="Times New Roman"/>
                <w:b/>
                <w:sz w:val="18"/>
                <w:szCs w:val="18"/>
                <w:lang w:eastAsia="lv-LV"/>
              </w:rPr>
              <w:t xml:space="preserve"> </w:t>
            </w:r>
            <w:r w:rsidRPr="0079303D">
              <w:rPr>
                <w:rFonts w:ascii="Times New Roman" w:eastAsia="Calibri" w:hAnsi="Times New Roman" w:cs="Times New Roman"/>
                <w:sz w:val="18"/>
                <w:szCs w:val="18"/>
                <w:lang w:eastAsia="lv-LV"/>
              </w:rPr>
              <w:t>(jānorāda atbilstošais)</w:t>
            </w:r>
          </w:p>
        </w:tc>
        <w:tc>
          <w:tcPr>
            <w:tcW w:w="2480" w:type="pct"/>
            <w:tcBorders>
              <w:top w:val="single" w:sz="4" w:space="0" w:color="auto"/>
              <w:left w:val="single" w:sz="4" w:space="0" w:color="auto"/>
              <w:bottom w:val="single" w:sz="4" w:space="0" w:color="auto"/>
              <w:right w:val="single" w:sz="4" w:space="0" w:color="auto"/>
            </w:tcBorders>
            <w:vAlign w:val="center"/>
          </w:tcPr>
          <w:p w14:paraId="5AE0E317"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4EEB7686"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1D11C893"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4E48838C"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337998AF" w14:textId="77777777" w:rsidTr="00473108">
        <w:trPr>
          <w:trHeight w:val="300"/>
        </w:trPr>
        <w:tc>
          <w:tcPr>
            <w:tcW w:w="5000" w:type="pct"/>
            <w:gridSpan w:val="2"/>
            <w:tcBorders>
              <w:top w:val="nil"/>
              <w:left w:val="single" w:sz="4" w:space="0" w:color="auto"/>
              <w:bottom w:val="single" w:sz="4" w:space="0" w:color="auto"/>
              <w:right w:val="single" w:sz="4" w:space="0" w:color="auto"/>
            </w:tcBorders>
            <w:shd w:val="clear" w:color="auto" w:fill="D9D9D9"/>
            <w:vAlign w:val="center"/>
          </w:tcPr>
          <w:p w14:paraId="3A2EE0FA"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b/>
                <w:sz w:val="18"/>
                <w:szCs w:val="18"/>
                <w:lang w:eastAsia="lv-LV"/>
              </w:rPr>
              <w:t>Pretendenta rekvizīti</w:t>
            </w:r>
            <w:r w:rsidRPr="0079303D">
              <w:rPr>
                <w:rFonts w:ascii="Times New Roman" w:eastAsia="Calibri" w:hAnsi="Times New Roman" w:cs="Times New Roman"/>
                <w:sz w:val="18"/>
                <w:szCs w:val="18"/>
                <w:lang w:eastAsia="lv-LV"/>
              </w:rPr>
              <w:t>:</w:t>
            </w:r>
          </w:p>
        </w:tc>
      </w:tr>
      <w:tr w:rsidR="0079303D" w:rsidRPr="0079303D" w14:paraId="51787604"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14:paraId="5AE33E73"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Banka:</w:t>
            </w:r>
          </w:p>
        </w:tc>
        <w:tc>
          <w:tcPr>
            <w:tcW w:w="2480" w:type="pct"/>
            <w:tcBorders>
              <w:top w:val="nil"/>
              <w:left w:val="single" w:sz="4" w:space="0" w:color="auto"/>
              <w:bottom w:val="single" w:sz="4" w:space="0" w:color="auto"/>
              <w:right w:val="single" w:sz="4" w:space="0" w:color="auto"/>
            </w:tcBorders>
            <w:vAlign w:val="center"/>
          </w:tcPr>
          <w:p w14:paraId="5ADFA98D"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2C1B6753"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14:paraId="15545198"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Konts:</w:t>
            </w:r>
          </w:p>
        </w:tc>
        <w:tc>
          <w:tcPr>
            <w:tcW w:w="2480" w:type="pct"/>
            <w:tcBorders>
              <w:top w:val="nil"/>
              <w:left w:val="single" w:sz="4" w:space="0" w:color="auto"/>
              <w:bottom w:val="single" w:sz="4" w:space="0" w:color="auto"/>
              <w:right w:val="single" w:sz="4" w:space="0" w:color="auto"/>
            </w:tcBorders>
            <w:vAlign w:val="center"/>
          </w:tcPr>
          <w:p w14:paraId="5ECAFB66"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75B15710"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14:paraId="3257AAE1"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Kods:</w:t>
            </w:r>
          </w:p>
        </w:tc>
        <w:tc>
          <w:tcPr>
            <w:tcW w:w="2480" w:type="pct"/>
            <w:tcBorders>
              <w:top w:val="nil"/>
              <w:left w:val="single" w:sz="4" w:space="0" w:color="auto"/>
              <w:bottom w:val="single" w:sz="4" w:space="0" w:color="auto"/>
              <w:right w:val="single" w:sz="4" w:space="0" w:color="auto"/>
            </w:tcBorders>
            <w:vAlign w:val="center"/>
          </w:tcPr>
          <w:p w14:paraId="68433767"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3632A3A8"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2F65E930" w14:textId="77777777"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b/>
                <w:sz w:val="18"/>
                <w:szCs w:val="18"/>
                <w:lang w:eastAsia="lv-LV"/>
              </w:rPr>
              <w:t xml:space="preserve">Kontaktpersona par izteikto piedāvājumu </w:t>
            </w:r>
            <w:r w:rsidRPr="0079303D">
              <w:rPr>
                <w:rFonts w:ascii="Times New Roman" w:eastAsia="Calibri" w:hAnsi="Times New Roman" w:cs="Times New Roman"/>
                <w:sz w:val="18"/>
                <w:szCs w:val="18"/>
                <w:lang w:eastAsia="lv-LV"/>
              </w:rPr>
              <w:t>(saziņai ar Iepirkuma komisiju):</w:t>
            </w:r>
          </w:p>
        </w:tc>
        <w:tc>
          <w:tcPr>
            <w:tcW w:w="2480" w:type="pct"/>
            <w:tcBorders>
              <w:top w:val="nil"/>
              <w:left w:val="single" w:sz="4" w:space="0" w:color="auto"/>
              <w:bottom w:val="single" w:sz="4" w:space="0" w:color="auto"/>
              <w:right w:val="single" w:sz="4" w:space="0" w:color="auto"/>
            </w:tcBorders>
            <w:vAlign w:val="center"/>
          </w:tcPr>
          <w:p w14:paraId="73AFB153"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73DB90D3"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4FBD2A17"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Vārds, uzvārds:</w:t>
            </w:r>
          </w:p>
        </w:tc>
        <w:tc>
          <w:tcPr>
            <w:tcW w:w="2480" w:type="pct"/>
            <w:tcBorders>
              <w:top w:val="nil"/>
              <w:left w:val="single" w:sz="4" w:space="0" w:color="auto"/>
              <w:bottom w:val="single" w:sz="4" w:space="0" w:color="auto"/>
              <w:right w:val="single" w:sz="4" w:space="0" w:color="auto"/>
            </w:tcBorders>
            <w:vAlign w:val="center"/>
          </w:tcPr>
          <w:p w14:paraId="270487D4"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2C1B0128"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14:paraId="494FF36D"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Ieņemamais amats:</w:t>
            </w:r>
          </w:p>
        </w:tc>
        <w:tc>
          <w:tcPr>
            <w:tcW w:w="2480" w:type="pct"/>
            <w:tcBorders>
              <w:top w:val="nil"/>
              <w:left w:val="single" w:sz="4" w:space="0" w:color="auto"/>
              <w:bottom w:val="single" w:sz="4" w:space="0" w:color="auto"/>
              <w:right w:val="single" w:sz="4" w:space="0" w:color="auto"/>
            </w:tcBorders>
            <w:vAlign w:val="center"/>
          </w:tcPr>
          <w:p w14:paraId="1B3A7158"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23FCDB0C"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14:paraId="23081A40"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 xml:space="preserve">E-pasts: </w:t>
            </w:r>
          </w:p>
        </w:tc>
        <w:tc>
          <w:tcPr>
            <w:tcW w:w="2480" w:type="pct"/>
            <w:tcBorders>
              <w:top w:val="nil"/>
              <w:left w:val="single" w:sz="4" w:space="0" w:color="auto"/>
              <w:bottom w:val="single" w:sz="4" w:space="0" w:color="auto"/>
              <w:right w:val="single" w:sz="4" w:space="0" w:color="auto"/>
            </w:tcBorders>
            <w:vAlign w:val="center"/>
          </w:tcPr>
          <w:p w14:paraId="08E3BE01"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581E85D2"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366C150E"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6B708EAD"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7EE68A5A" w14:textId="77777777" w:rsidTr="00473108">
        <w:trPr>
          <w:trHeight w:val="342"/>
        </w:trPr>
        <w:tc>
          <w:tcPr>
            <w:tcW w:w="2520" w:type="pct"/>
            <w:tcBorders>
              <w:top w:val="nil"/>
              <w:left w:val="single" w:sz="4" w:space="0" w:color="auto"/>
              <w:bottom w:val="single" w:sz="4" w:space="0" w:color="auto"/>
              <w:right w:val="single" w:sz="4" w:space="0" w:color="auto"/>
            </w:tcBorders>
            <w:shd w:val="clear" w:color="auto" w:fill="D9D9D9"/>
            <w:vAlign w:val="center"/>
          </w:tcPr>
          <w:p w14:paraId="2600B69D" w14:textId="77777777"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b/>
                <w:sz w:val="18"/>
                <w:szCs w:val="18"/>
                <w:lang w:eastAsia="lv-LV"/>
              </w:rPr>
              <w:t xml:space="preserve">Iepirkuma līguma </w:t>
            </w:r>
            <w:proofErr w:type="spellStart"/>
            <w:r w:rsidRPr="0079303D">
              <w:rPr>
                <w:rFonts w:ascii="Times New Roman" w:eastAsia="Calibri" w:hAnsi="Times New Roman" w:cs="Times New Roman"/>
                <w:b/>
                <w:sz w:val="18"/>
                <w:szCs w:val="18"/>
                <w:lang w:eastAsia="lv-LV"/>
              </w:rPr>
              <w:t>paraksttiesīgās</w:t>
            </w:r>
            <w:proofErr w:type="spellEnd"/>
            <w:r w:rsidRPr="0079303D">
              <w:rPr>
                <w:rFonts w:ascii="Times New Roman" w:eastAsia="Calibri" w:hAnsi="Times New Roman" w:cs="Times New Roman"/>
                <w:b/>
                <w:sz w:val="18"/>
                <w:szCs w:val="18"/>
                <w:lang w:eastAsia="lv-LV"/>
              </w:rPr>
              <w:t xml:space="preserve"> personas vārds, uzvārds, statuss:</w:t>
            </w:r>
          </w:p>
        </w:tc>
        <w:tc>
          <w:tcPr>
            <w:tcW w:w="2480" w:type="pct"/>
            <w:tcBorders>
              <w:top w:val="nil"/>
              <w:left w:val="single" w:sz="4" w:space="0" w:color="auto"/>
              <w:bottom w:val="single" w:sz="4" w:space="0" w:color="auto"/>
              <w:right w:val="single" w:sz="4" w:space="0" w:color="auto"/>
            </w:tcBorders>
            <w:vAlign w:val="center"/>
          </w:tcPr>
          <w:p w14:paraId="046A590A"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4D092A4E" w14:textId="77777777" w:rsidTr="00473108">
        <w:trPr>
          <w:trHeight w:val="261"/>
        </w:trPr>
        <w:tc>
          <w:tcPr>
            <w:tcW w:w="2520" w:type="pct"/>
            <w:tcBorders>
              <w:top w:val="nil"/>
              <w:left w:val="single" w:sz="4" w:space="0" w:color="auto"/>
              <w:bottom w:val="single" w:sz="4" w:space="0" w:color="auto"/>
              <w:right w:val="single" w:sz="4" w:space="0" w:color="auto"/>
            </w:tcBorders>
            <w:shd w:val="clear" w:color="auto" w:fill="D9D9D9"/>
            <w:vAlign w:val="center"/>
          </w:tcPr>
          <w:p w14:paraId="6D56A7F6"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Vārds, uzvārds, amats:</w:t>
            </w:r>
          </w:p>
        </w:tc>
        <w:tc>
          <w:tcPr>
            <w:tcW w:w="2480" w:type="pct"/>
            <w:tcBorders>
              <w:top w:val="nil"/>
              <w:left w:val="single" w:sz="4" w:space="0" w:color="auto"/>
              <w:bottom w:val="single" w:sz="4" w:space="0" w:color="auto"/>
              <w:right w:val="single" w:sz="4" w:space="0" w:color="auto"/>
            </w:tcBorders>
            <w:shd w:val="clear" w:color="auto" w:fill="FFFFFF"/>
            <w:vAlign w:val="center"/>
          </w:tcPr>
          <w:p w14:paraId="30767F94"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4353F6A3" w14:textId="77777777" w:rsidTr="00473108">
        <w:trPr>
          <w:trHeight w:val="261"/>
        </w:trPr>
        <w:tc>
          <w:tcPr>
            <w:tcW w:w="2520" w:type="pct"/>
            <w:tcBorders>
              <w:top w:val="nil"/>
              <w:left w:val="single" w:sz="4" w:space="0" w:color="auto"/>
              <w:bottom w:val="single" w:sz="4" w:space="0" w:color="auto"/>
              <w:right w:val="single" w:sz="4" w:space="0" w:color="auto"/>
            </w:tcBorders>
            <w:shd w:val="clear" w:color="auto" w:fill="D9D9D9"/>
            <w:vAlign w:val="center"/>
          </w:tcPr>
          <w:p w14:paraId="73A8CE7F" w14:textId="77777777"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b/>
                <w:sz w:val="18"/>
                <w:szCs w:val="18"/>
                <w:lang w:eastAsia="lv-LV"/>
              </w:rPr>
              <w:t>Līguma parakstīšanas forma:</w:t>
            </w:r>
          </w:p>
          <w:p w14:paraId="2E06C803"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napToGrid w:val="0"/>
                <w:sz w:val="18"/>
                <w:szCs w:val="18"/>
                <w:lang w:eastAsia="ru-RU"/>
              </w:rPr>
              <w:t>Lūdzam norādīt, vai Pretendents piekrīt Iepirkuma līgumu noslēgt elektroniskā formā, parakstot līgumu ar drošu elektronisko parakstu, kas satur laika zīmogu (</w:t>
            </w:r>
            <w:proofErr w:type="spellStart"/>
            <w:r w:rsidRPr="0079303D">
              <w:rPr>
                <w:rFonts w:ascii="Times New Roman" w:eastAsia="Calibri" w:hAnsi="Times New Roman" w:cs="Times New Roman"/>
                <w:snapToGrid w:val="0"/>
                <w:sz w:val="18"/>
                <w:szCs w:val="18"/>
                <w:lang w:eastAsia="ru-RU"/>
              </w:rPr>
              <w:t>eDoc</w:t>
            </w:r>
            <w:proofErr w:type="spellEnd"/>
            <w:r w:rsidRPr="0079303D">
              <w:rPr>
                <w:rFonts w:ascii="Times New Roman" w:eastAsia="Calibri" w:hAnsi="Times New Roman" w:cs="Times New Roman"/>
                <w:snapToGrid w:val="0"/>
                <w:sz w:val="18"/>
                <w:szCs w:val="18"/>
                <w:lang w:eastAsia="ru-RU"/>
              </w:rPr>
              <w:t xml:space="preserve"> formātā</w:t>
            </w:r>
            <w:r w:rsidRPr="0079303D">
              <w:rPr>
                <w:rFonts w:ascii="Times New Roman" w:eastAsia="Calibri" w:hAnsi="Times New Roman" w:cs="Times New Roman"/>
                <w:snapToGrid w:val="0"/>
                <w:sz w:val="18"/>
                <w:szCs w:val="18"/>
                <w:vertAlign w:val="superscript"/>
                <w:lang w:eastAsia="ru-RU"/>
              </w:rPr>
              <w:footnoteReference w:id="3"/>
            </w:r>
            <w:r w:rsidRPr="0079303D">
              <w:rPr>
                <w:rFonts w:ascii="Times New Roman" w:eastAsia="Calibri" w:hAnsi="Times New Roman" w:cs="Times New Roman"/>
                <w:snapToGrid w:val="0"/>
                <w:sz w:val="18"/>
                <w:szCs w:val="18"/>
                <w:lang w:eastAsia="ru-RU"/>
              </w:rPr>
              <w:t>).</w:t>
            </w:r>
          </w:p>
        </w:tc>
        <w:tc>
          <w:tcPr>
            <w:tcW w:w="2480" w:type="pct"/>
            <w:tcBorders>
              <w:top w:val="nil"/>
              <w:left w:val="single" w:sz="4" w:space="0" w:color="auto"/>
              <w:bottom w:val="single" w:sz="4" w:space="0" w:color="auto"/>
              <w:right w:val="single" w:sz="4" w:space="0" w:color="auto"/>
            </w:tcBorders>
            <w:shd w:val="clear" w:color="auto" w:fill="FFFFFF"/>
            <w:vAlign w:val="center"/>
          </w:tcPr>
          <w:p w14:paraId="5533E7E4"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7AB8A4CB" w14:textId="77777777" w:rsidTr="00473108">
        <w:trPr>
          <w:trHeight w:val="6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072998C5" w14:textId="28DF19B9" w:rsidR="0079303D" w:rsidRPr="0079303D" w:rsidRDefault="0079303D" w:rsidP="0079303D">
            <w:pPr>
              <w:widowControl w:val="0"/>
              <w:spacing w:after="0" w:line="276" w:lineRule="auto"/>
              <w:ind w:right="-1"/>
              <w:rPr>
                <w:rFonts w:ascii="Times New Roman" w:eastAsia="Calibri" w:hAnsi="Times New Roman" w:cs="Times New Roman"/>
                <w:b/>
                <w:sz w:val="18"/>
                <w:szCs w:val="18"/>
                <w:lang w:eastAsia="lv-LV"/>
              </w:rPr>
            </w:pPr>
            <w:r w:rsidRPr="0079303D">
              <w:rPr>
                <w:rFonts w:ascii="Times New Roman" w:eastAsia="Calibri" w:hAnsi="Times New Roman" w:cs="Times New Roman"/>
                <w:b/>
                <w:sz w:val="18"/>
                <w:szCs w:val="18"/>
                <w:lang w:eastAsia="lv-LV"/>
              </w:rPr>
              <w:lastRenderedPageBreak/>
              <w:t xml:space="preserve">Persona, kura būs atbildīga par līguma izpildi </w:t>
            </w:r>
            <w:r w:rsidRPr="0079303D">
              <w:rPr>
                <w:rFonts w:ascii="Times New Roman" w:eastAsia="Calibri" w:hAnsi="Times New Roman" w:cs="Times New Roman"/>
                <w:sz w:val="18"/>
                <w:szCs w:val="18"/>
                <w:lang w:eastAsia="lv-LV"/>
              </w:rPr>
              <w:t>(tiks ierakstīta līgumā kā kontaktpersona ikdienas saziņai un līguma koordinācijas jautājumos):</w:t>
            </w:r>
            <w:r w:rsidR="007B7AAF">
              <w:rPr>
                <w:rFonts w:ascii="Times New Roman" w:eastAsia="Calibri" w:hAnsi="Times New Roman" w:cs="Times New Roman"/>
                <w:sz w:val="18"/>
                <w:szCs w:val="18"/>
                <w:lang w:eastAsia="lv-LV"/>
              </w:rPr>
              <w:t xml:space="preserve"> </w:t>
            </w:r>
            <w:r w:rsidR="007B7AAF" w:rsidRPr="007B7AAF">
              <w:rPr>
                <w:rFonts w:ascii="Times New Roman" w:eastAsia="Calibri" w:hAnsi="Times New Roman" w:cs="Times New Roman"/>
                <w:b/>
                <w:bCs/>
                <w:color w:val="C00000"/>
                <w:sz w:val="18"/>
                <w:szCs w:val="18"/>
                <w:lang w:eastAsia="lv-LV"/>
              </w:rPr>
              <w:t>Personas dati tiks publicēti PVS sistēmā</w:t>
            </w:r>
          </w:p>
        </w:tc>
        <w:tc>
          <w:tcPr>
            <w:tcW w:w="2480" w:type="pct"/>
            <w:tcBorders>
              <w:top w:val="nil"/>
              <w:left w:val="single" w:sz="4" w:space="0" w:color="auto"/>
              <w:bottom w:val="single" w:sz="4" w:space="0" w:color="auto"/>
              <w:right w:val="single" w:sz="4" w:space="0" w:color="auto"/>
            </w:tcBorders>
            <w:vAlign w:val="center"/>
          </w:tcPr>
          <w:p w14:paraId="61D670F7"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70212E4F"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1897039F"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Vārds, uzvārds:</w:t>
            </w:r>
          </w:p>
        </w:tc>
        <w:tc>
          <w:tcPr>
            <w:tcW w:w="2480" w:type="pct"/>
            <w:tcBorders>
              <w:top w:val="nil"/>
              <w:left w:val="single" w:sz="4" w:space="0" w:color="auto"/>
              <w:bottom w:val="single" w:sz="4" w:space="0" w:color="auto"/>
              <w:right w:val="single" w:sz="4" w:space="0" w:color="auto"/>
            </w:tcBorders>
            <w:vAlign w:val="center"/>
          </w:tcPr>
          <w:p w14:paraId="7472B89C"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6769DF09"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43FA6D6F"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Ieņemamais amats:</w:t>
            </w:r>
          </w:p>
        </w:tc>
        <w:tc>
          <w:tcPr>
            <w:tcW w:w="2480" w:type="pct"/>
            <w:tcBorders>
              <w:top w:val="nil"/>
              <w:left w:val="single" w:sz="4" w:space="0" w:color="auto"/>
              <w:bottom w:val="single" w:sz="4" w:space="0" w:color="auto"/>
              <w:right w:val="single" w:sz="4" w:space="0" w:color="auto"/>
            </w:tcBorders>
            <w:vAlign w:val="center"/>
          </w:tcPr>
          <w:p w14:paraId="794501FA"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5333F14E"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639E48FD"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E-pasts:</w:t>
            </w:r>
          </w:p>
        </w:tc>
        <w:tc>
          <w:tcPr>
            <w:tcW w:w="2480" w:type="pct"/>
            <w:tcBorders>
              <w:top w:val="nil"/>
              <w:left w:val="single" w:sz="4" w:space="0" w:color="auto"/>
              <w:bottom w:val="single" w:sz="4" w:space="0" w:color="auto"/>
              <w:right w:val="single" w:sz="4" w:space="0" w:color="auto"/>
            </w:tcBorders>
            <w:vAlign w:val="center"/>
          </w:tcPr>
          <w:p w14:paraId="4A630141"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r w:rsidR="0079303D" w:rsidRPr="0079303D" w14:paraId="6E427959" w14:textId="77777777" w:rsidTr="00473108">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14:paraId="0ABD1D3F"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r w:rsidRPr="0079303D">
              <w:rPr>
                <w:rFonts w:ascii="Times New Roman" w:eastAsia="Calibri" w:hAnsi="Times New Roman" w:cs="Times New Roman"/>
                <w:sz w:val="18"/>
                <w:szCs w:val="18"/>
                <w:lang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1417C08C" w14:textId="77777777" w:rsidR="0079303D" w:rsidRPr="0079303D" w:rsidRDefault="0079303D" w:rsidP="0079303D">
            <w:pPr>
              <w:widowControl w:val="0"/>
              <w:spacing w:after="0" w:line="276" w:lineRule="auto"/>
              <w:ind w:right="-1"/>
              <w:rPr>
                <w:rFonts w:ascii="Times New Roman" w:eastAsia="Calibri" w:hAnsi="Times New Roman" w:cs="Times New Roman"/>
                <w:sz w:val="18"/>
                <w:szCs w:val="18"/>
                <w:lang w:eastAsia="lv-LV"/>
              </w:rPr>
            </w:pPr>
          </w:p>
        </w:tc>
      </w:tr>
    </w:tbl>
    <w:p w14:paraId="073637E8" w14:textId="77777777" w:rsidR="0079303D" w:rsidRPr="0079303D" w:rsidRDefault="0079303D" w:rsidP="0079303D">
      <w:pPr>
        <w:spacing w:after="0" w:line="276" w:lineRule="auto"/>
        <w:ind w:right="-1"/>
        <w:contextualSpacing/>
        <w:jc w:val="both"/>
        <w:rPr>
          <w:rFonts w:ascii="Times New Roman" w:eastAsia="Times New Roman" w:hAnsi="Times New Roman" w:cs="Times New Roman"/>
          <w:bCs/>
          <w:sz w:val="18"/>
          <w:szCs w:val="18"/>
          <w:lang w:eastAsia="lv-LV"/>
        </w:rPr>
      </w:pPr>
    </w:p>
    <w:p w14:paraId="460B7A66"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bCs/>
          <w:sz w:val="24"/>
          <w:szCs w:val="24"/>
          <w:lang w:eastAsia="lv-LV"/>
        </w:rPr>
      </w:pPr>
      <w:r w:rsidRPr="00C875CE">
        <w:rPr>
          <w:rFonts w:ascii="Times New Roman" w:eastAsia="Times New Roman" w:hAnsi="Times New Roman" w:cs="Times New Roman"/>
          <w:bCs/>
          <w:sz w:val="24"/>
          <w:szCs w:val="24"/>
          <w:lang w:eastAsia="lv-LV"/>
        </w:rPr>
        <w:t>5. </w:t>
      </w:r>
      <w:r w:rsidRPr="00C875CE">
        <w:rPr>
          <w:rFonts w:ascii="Times New Roman" w:eastAsia="Times New Roman" w:hAnsi="Times New Roman" w:cs="Times New Roman"/>
          <w:sz w:val="24"/>
          <w:szCs w:val="24"/>
        </w:rPr>
        <w:t>Pretendents apliecina</w:t>
      </w:r>
      <w:r w:rsidRPr="00C875CE">
        <w:rPr>
          <w:rFonts w:ascii="Times New Roman" w:eastAsia="Times New Roman" w:hAnsi="Times New Roman" w:cs="Times New Roman"/>
          <w:bCs/>
          <w:sz w:val="24"/>
          <w:szCs w:val="24"/>
          <w:lang w:eastAsia="lv-LV"/>
        </w:rPr>
        <w:t>, ka piedāvājums ir izstrādāts neatkarīgi.</w:t>
      </w:r>
    </w:p>
    <w:p w14:paraId="416380F5"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bCs/>
          <w:sz w:val="24"/>
          <w:szCs w:val="24"/>
          <w:lang w:eastAsia="lv-LV"/>
        </w:rPr>
        <w:t xml:space="preserve">6. </w:t>
      </w:r>
      <w:r w:rsidRPr="00C875CE">
        <w:rPr>
          <w:rFonts w:ascii="Times New Roman" w:eastAsia="Times New Roman" w:hAnsi="Times New Roman" w:cs="Times New Roman"/>
          <w:sz w:val="24"/>
          <w:szCs w:val="24"/>
          <w:lang w:eastAsia="lv-LV"/>
        </w:rPr>
        <w:t>Pretendents</w:t>
      </w:r>
      <w:r w:rsidRPr="00C875CE">
        <w:rPr>
          <w:rFonts w:ascii="Times New Roman" w:eastAsia="Times New Roman" w:hAnsi="Times New Roman" w:cs="Times New Roman"/>
          <w:bCs/>
          <w:sz w:val="24"/>
          <w:szCs w:val="24"/>
          <w:lang w:eastAsia="lv-LV"/>
        </w:rPr>
        <w:t xml:space="preserve"> apzinās, ka var tikt izslēgts no dalības Iepirkuma procedūrā</w:t>
      </w:r>
      <w:r w:rsidRPr="00C875CE">
        <w:rPr>
          <w:rFonts w:ascii="Times New Roman" w:eastAsia="Times New Roman" w:hAnsi="Times New Roman" w:cs="Times New Roman"/>
          <w:sz w:val="24"/>
          <w:szCs w:val="24"/>
          <w:lang w:eastAsia="lv-LV"/>
        </w:rPr>
        <w:t>, ja atklāsies, ka šis apliecinājums jebkādā veidā nav izsmeļošs un patiess.</w:t>
      </w:r>
    </w:p>
    <w:p w14:paraId="2157120B"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bCs/>
          <w:sz w:val="24"/>
          <w:szCs w:val="24"/>
          <w:lang w:eastAsia="lv-LV"/>
        </w:rPr>
        <w:t xml:space="preserve">7. </w:t>
      </w:r>
      <w:r w:rsidRPr="00C875CE">
        <w:rPr>
          <w:rFonts w:ascii="Times New Roman" w:eastAsia="Times New Roman" w:hAnsi="Times New Roman" w:cs="Times New Roman"/>
          <w:sz w:val="24"/>
          <w:szCs w:val="24"/>
          <w:lang w:eastAsia="lv-LV"/>
        </w:rPr>
        <w:t>Pretendents</w:t>
      </w:r>
      <w:r w:rsidRPr="00C875CE">
        <w:rPr>
          <w:rFonts w:ascii="Times New Roman" w:eastAsia="Times New Roman" w:hAnsi="Times New Roman" w:cs="Times New Roman"/>
          <w:bCs/>
          <w:sz w:val="24"/>
          <w:szCs w:val="24"/>
          <w:lang w:eastAsia="lv-LV"/>
        </w:rPr>
        <w:t xml:space="preserve"> ir pilnvarojis katru personu, kuras paraksts atrodas uz Iepirkuma piedāvājuma, </w:t>
      </w:r>
      <w:r w:rsidRPr="00C875CE">
        <w:rPr>
          <w:rFonts w:ascii="Times New Roman" w:eastAsia="Times New Roman" w:hAnsi="Times New Roman" w:cs="Times New Roman"/>
          <w:sz w:val="24"/>
          <w:szCs w:val="24"/>
          <w:lang w:eastAsia="lv-LV"/>
        </w:rPr>
        <w:t>parakstīt šo apliecinājumu Pretendenta vārdā.</w:t>
      </w:r>
    </w:p>
    <w:p w14:paraId="245BFE13"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bCs/>
          <w:sz w:val="24"/>
          <w:szCs w:val="24"/>
          <w:lang w:eastAsia="lv-LV"/>
        </w:rPr>
        <w:t>8. Pretendents informē, ka</w:t>
      </w:r>
      <w:r w:rsidRPr="00C875CE">
        <w:rPr>
          <w:rFonts w:ascii="Times New Roman" w:eastAsia="Times New Roman" w:hAnsi="Times New Roman" w:cs="Times New Roman"/>
          <w:sz w:val="24"/>
          <w:szCs w:val="24"/>
          <w:lang w:eastAsia="lv-LV"/>
        </w:rPr>
        <w:t xml:space="preserve"> (pēc vajadzības, atzīmējiet vienu no turpmāk minētajiem):</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8702"/>
      </w:tblGrid>
      <w:tr w:rsidR="0079303D" w:rsidRPr="00C875CE" w14:paraId="113D6CF3" w14:textId="77777777" w:rsidTr="00473108">
        <w:tc>
          <w:tcPr>
            <w:tcW w:w="0" w:type="auto"/>
            <w:shd w:val="clear" w:color="auto" w:fill="auto"/>
          </w:tcPr>
          <w:p w14:paraId="782EDCB7" w14:textId="77777777" w:rsidR="0079303D" w:rsidRPr="00C875CE" w:rsidRDefault="0079303D" w:rsidP="0079303D">
            <w:pPr>
              <w:spacing w:after="0" w:line="276" w:lineRule="auto"/>
              <w:ind w:right="-1"/>
              <w:jc w:val="both"/>
              <w:rPr>
                <w:rFonts w:ascii="Times New Roman" w:eastAsia="Times New Roman" w:hAnsi="Times New Roman" w:cs="Times New Roman"/>
                <w:b/>
                <w:sz w:val="24"/>
                <w:szCs w:val="24"/>
                <w:lang w:eastAsia="lv-LV"/>
              </w:rPr>
            </w:pPr>
            <w:r w:rsidRPr="00C875CE">
              <w:rPr>
                <w:rFonts w:ascii="Segoe UI Symbol" w:eastAsia="MS Mincho" w:hAnsi="Segoe UI Symbol" w:cs="Segoe UI Symbol"/>
                <w:b/>
                <w:sz w:val="24"/>
                <w:szCs w:val="24"/>
                <w:lang w:eastAsia="lv-LV"/>
              </w:rPr>
              <w:t>☐</w:t>
            </w:r>
          </w:p>
        </w:tc>
        <w:tc>
          <w:tcPr>
            <w:tcW w:w="0" w:type="auto"/>
            <w:shd w:val="clear" w:color="auto" w:fill="auto"/>
          </w:tcPr>
          <w:p w14:paraId="38D65310" w14:textId="77777777" w:rsidR="0079303D" w:rsidRPr="00C875CE" w:rsidRDefault="0079303D" w:rsidP="0079303D">
            <w:pPr>
              <w:spacing w:after="0" w:line="276" w:lineRule="auto"/>
              <w:ind w:right="-1"/>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8.1. Ir iesniedzis piedāvājumu neatkarīgi no konkurentiem</w:t>
            </w:r>
            <w:r w:rsidRPr="00C875CE">
              <w:rPr>
                <w:rFonts w:ascii="Times New Roman" w:eastAsia="Times New Roman" w:hAnsi="Times New Roman" w:cs="Times New Roman"/>
                <w:sz w:val="24"/>
                <w:szCs w:val="24"/>
                <w:vertAlign w:val="superscript"/>
                <w:lang w:eastAsia="lv-LV"/>
              </w:rPr>
              <w:footnoteReference w:id="4"/>
            </w:r>
            <w:r w:rsidRPr="00C875CE">
              <w:rPr>
                <w:rFonts w:ascii="Times New Roman" w:eastAsia="Times New Roman" w:hAnsi="Times New Roman" w:cs="Times New Roman"/>
                <w:sz w:val="24"/>
                <w:szCs w:val="24"/>
                <w:lang w:eastAsia="lv-LV"/>
              </w:rPr>
              <w:t xml:space="preserve"> un bez konsultācijām, līgumiem vai vienošanām, vai cita veida saziņas ar konkurentiem;</w:t>
            </w:r>
          </w:p>
        </w:tc>
      </w:tr>
      <w:tr w:rsidR="0079303D" w:rsidRPr="00C875CE" w14:paraId="294205F9" w14:textId="77777777" w:rsidTr="00473108">
        <w:tc>
          <w:tcPr>
            <w:tcW w:w="0" w:type="auto"/>
            <w:shd w:val="clear" w:color="auto" w:fill="auto"/>
          </w:tcPr>
          <w:p w14:paraId="7C895B79" w14:textId="77777777" w:rsidR="0079303D" w:rsidRPr="00C875CE" w:rsidRDefault="0079303D" w:rsidP="0079303D">
            <w:pPr>
              <w:spacing w:after="0" w:line="276" w:lineRule="auto"/>
              <w:ind w:right="-1"/>
              <w:jc w:val="both"/>
              <w:rPr>
                <w:rFonts w:ascii="Times New Roman" w:eastAsia="Times New Roman" w:hAnsi="Times New Roman" w:cs="Times New Roman"/>
                <w:b/>
                <w:sz w:val="24"/>
                <w:szCs w:val="24"/>
                <w:lang w:eastAsia="lv-LV"/>
              </w:rPr>
            </w:pPr>
            <w:r w:rsidRPr="00C875CE">
              <w:rPr>
                <w:rFonts w:ascii="Segoe UI Symbol" w:eastAsia="MS Mincho" w:hAnsi="Segoe UI Symbol" w:cs="Segoe UI Symbol"/>
                <w:b/>
                <w:sz w:val="24"/>
                <w:szCs w:val="24"/>
                <w:lang w:eastAsia="lv-LV"/>
              </w:rPr>
              <w:t>☐</w:t>
            </w:r>
          </w:p>
        </w:tc>
        <w:tc>
          <w:tcPr>
            <w:tcW w:w="0" w:type="auto"/>
            <w:shd w:val="clear" w:color="auto" w:fill="auto"/>
          </w:tcPr>
          <w:p w14:paraId="3C872FD0" w14:textId="77777777" w:rsidR="0079303D" w:rsidRPr="00C875CE" w:rsidRDefault="0079303D" w:rsidP="0079303D">
            <w:pPr>
              <w:spacing w:after="0" w:line="276" w:lineRule="auto"/>
              <w:ind w:right="-1"/>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8.2.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64EBD8E7"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bCs/>
          <w:sz w:val="24"/>
          <w:szCs w:val="24"/>
          <w:lang w:eastAsia="lv-LV"/>
        </w:rPr>
        <w:t>9. P</w:t>
      </w:r>
      <w:r w:rsidRPr="00C875CE">
        <w:rPr>
          <w:rFonts w:ascii="Times New Roman" w:eastAsia="Times New Roman" w:hAnsi="Times New Roman" w:cs="Times New Roman"/>
          <w:sz w:val="24"/>
          <w:szCs w:val="24"/>
          <w:lang w:eastAsia="lv-LV"/>
        </w:rPr>
        <w:t>retendentam, izņemot gadījumu, kad Pretendents šādu saziņu ir paziņojis saskaņā ar šī apliecinājuma 8.2. apakšpunktu, ne ar vienu konkurentu nav bijusi saziņa attiecībā uz:</w:t>
      </w:r>
    </w:p>
    <w:p w14:paraId="46ECFFA4"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9.1. cenām;</w:t>
      </w:r>
    </w:p>
    <w:p w14:paraId="0D181BBC"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9.2. cenas aprēķināšanas metodēm, faktoriem (apstākļiem) vai formulām;</w:t>
      </w:r>
    </w:p>
    <w:p w14:paraId="70ECB703"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9.3. nodomu vai lēmumu piedalīties vai nepiedalīties Iepirkumā (iesniegt vai neiesniegt piedāvājumu);</w:t>
      </w:r>
    </w:p>
    <w:p w14:paraId="4435E560"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 xml:space="preserve">9.4. tādu piedāvājuma iesniegšanu, kas neatbilst Iepirkuma prasībām; </w:t>
      </w:r>
    </w:p>
    <w:p w14:paraId="62AD744E"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9.5. kvalitāti, apjomu, specifikāciju, izpildes, piegādes vai citiem nosacījumiem, kas risināmi neatkarīgi no konkurentiem, tiem produktiem vai pakalpojumiem, uz ko attiecas šis Iepirkums.</w:t>
      </w:r>
    </w:p>
    <w:p w14:paraId="3353CBC6" w14:textId="77777777" w:rsidR="0079303D" w:rsidRPr="00C875CE" w:rsidRDefault="0079303D" w:rsidP="0079303D">
      <w:pPr>
        <w:spacing w:after="0" w:line="276" w:lineRule="auto"/>
        <w:ind w:right="-1"/>
        <w:contextualSpacing/>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10. </w:t>
      </w:r>
      <w:r w:rsidRPr="00C875CE">
        <w:rPr>
          <w:rFonts w:ascii="Times New Roman" w:eastAsia="Times New Roman" w:hAnsi="Times New Roman" w:cs="Times New Roman"/>
          <w:bCs/>
          <w:sz w:val="24"/>
          <w:szCs w:val="24"/>
          <w:lang w:eastAsia="lv-LV"/>
        </w:rPr>
        <w:t xml:space="preserve">Pretendents nav </w:t>
      </w:r>
      <w:r w:rsidRPr="00C875CE">
        <w:rPr>
          <w:rFonts w:ascii="Times New Roman" w:eastAsia="Times New Roman" w:hAnsi="Times New Roman" w:cs="Times New Roman"/>
          <w:sz w:val="24"/>
          <w:szCs w:val="24"/>
          <w:lang w:eastAsia="lv-LV"/>
        </w:rPr>
        <w:t>apzināti, tieši vai netieši</w:t>
      </w:r>
      <w:r w:rsidRPr="00C875CE">
        <w:rPr>
          <w:rFonts w:ascii="Times New Roman" w:eastAsia="Times New Roman" w:hAnsi="Times New Roman" w:cs="Times New Roman"/>
          <w:bCs/>
          <w:sz w:val="24"/>
          <w:szCs w:val="24"/>
          <w:lang w:eastAsia="lv-LV"/>
        </w:rPr>
        <w:t xml:space="preserve"> atklājis un neatklās piedāvājuma noteikumus</w:t>
      </w:r>
      <w:r w:rsidRPr="00C875CE">
        <w:rPr>
          <w:rFonts w:ascii="Times New Roman" w:eastAsia="Times New Roman" w:hAnsi="Times New Roman" w:cs="Times New Roman"/>
          <w:sz w:val="24"/>
          <w:szCs w:val="24"/>
          <w:lang w:eastAsia="lv-LV"/>
        </w:rPr>
        <w:t xml:space="preserve"> nevienam konkurentam pirms oficiālā piedāvājumu atvēršanas datuma un laika vai līguma slēgšanas tiesību piešķiršanas, vai arī tas ir īpaši atklāts saskaņā ar šī apliecinājuma 8.2. apakšpunktu.</w:t>
      </w:r>
    </w:p>
    <w:p w14:paraId="444F4F1F" w14:textId="77777777" w:rsidR="000436CD" w:rsidRPr="000436CD" w:rsidRDefault="000436CD" w:rsidP="000436C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r w:rsidRPr="000436CD">
        <w:rPr>
          <w:rFonts w:ascii="Times New Roman" w:eastAsia="Times New Roman" w:hAnsi="Times New Roman" w:cs="Times New Roman"/>
          <w:sz w:val="24"/>
          <w:szCs w:val="24"/>
          <w:lang w:eastAsia="lv-LV"/>
        </w:rPr>
        <w:t>11. Pretendents apzinās, ka Konkurences likumā noteikta atbildība par aizliegtām vienošanām, paredzot naudas sodu līdz 10% apmēram no pārkāpēja pēdējā finanšu gada neto apgrozījuma, bet ne mazāk kā 700 eiro, un Publisko iepirkumu likums paredz uz 36 mēnešiem izslēgt pretendentu no dalības iepirkuma procedūrā. Izņēmums ir gadījumi, kad kompetentā konkurences iestāde, konstatējot konkurences tiesību pārkāpumu, ir atbrīvojusi pretendentu, kurš iecietības programmas ietvaros ir sadarbojies ar to, no naudas soda vai naudas sodu samazinājusi.</w:t>
      </w:r>
    </w:p>
    <w:p w14:paraId="319B3E8A" w14:textId="77777777" w:rsidR="000436CD" w:rsidRPr="000436CD" w:rsidRDefault="000436CD" w:rsidP="000436C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r w:rsidRPr="000436CD">
        <w:rPr>
          <w:rFonts w:ascii="Times New Roman" w:eastAsia="Times New Roman" w:hAnsi="Times New Roman" w:cs="Times New Roman"/>
          <w:snapToGrid w:val="0"/>
          <w:sz w:val="24"/>
          <w:szCs w:val="24"/>
          <w:lang w:eastAsia="ru-RU"/>
        </w:rPr>
        <w:t xml:space="preserve">12. Pretendents </w:t>
      </w:r>
      <w:r w:rsidRPr="000436CD">
        <w:rPr>
          <w:rFonts w:ascii="Times New Roman" w:eastAsia="Times New Roman" w:hAnsi="Times New Roman" w:cs="Times New Roman"/>
          <w:snapToGrid w:val="0"/>
          <w:color w:val="FF0000"/>
          <w:sz w:val="24"/>
          <w:szCs w:val="24"/>
          <w:lang w:eastAsia="ru-RU"/>
        </w:rPr>
        <w:t>ir/nav (Pretendents norāda atbilstošo variantu)</w:t>
      </w:r>
      <w:r w:rsidRPr="000436CD">
        <w:rPr>
          <w:rFonts w:ascii="Times New Roman" w:eastAsia="Times New Roman" w:hAnsi="Times New Roman" w:cs="Times New Roman"/>
          <w:snapToGrid w:val="0"/>
          <w:sz w:val="24"/>
          <w:szCs w:val="24"/>
          <w:lang w:eastAsia="ru-RU"/>
        </w:rPr>
        <w:t xml:space="preserve"> ārzonā reģistrēta juridiskā persona vai personu apvienība.</w:t>
      </w:r>
    </w:p>
    <w:p w14:paraId="2BBB0BA7" w14:textId="77777777" w:rsidR="000436CD" w:rsidRPr="000436CD" w:rsidRDefault="000436CD" w:rsidP="000436C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r w:rsidRPr="000436CD">
        <w:rPr>
          <w:rFonts w:ascii="Times New Roman" w:eastAsia="Times New Roman" w:hAnsi="Times New Roman" w:cs="Times New Roman"/>
          <w:snapToGrid w:val="0"/>
          <w:sz w:val="24"/>
          <w:szCs w:val="24"/>
          <w:lang w:eastAsia="ru-RU"/>
        </w:rPr>
        <w:t>13.</w:t>
      </w:r>
      <w:r w:rsidRPr="000436CD">
        <w:rPr>
          <w:rFonts w:ascii="Times New Roman" w:eastAsia="Times New Roman" w:hAnsi="Times New Roman" w:cs="Times New Roman"/>
          <w:sz w:val="24"/>
          <w:szCs w:val="24"/>
          <w:lang w:eastAsia="lv-LV"/>
        </w:rPr>
        <w:t xml:space="preserve"> </w:t>
      </w:r>
      <w:r w:rsidRPr="000436CD">
        <w:rPr>
          <w:rFonts w:ascii="Times New Roman" w:eastAsia="Times New Roman" w:hAnsi="Times New Roman" w:cs="Times New Roman"/>
          <w:snapToGrid w:val="0"/>
          <w:sz w:val="24"/>
          <w:szCs w:val="24"/>
          <w:lang w:eastAsia="ru-RU"/>
        </w:rPr>
        <w:t xml:space="preserve">Apliecina, ka  Latvijā reģistrēta Pretendenta vairāk nekā 25 procentu kapitāla daļu (akciju) īpašnieks vai turētājs </w:t>
      </w:r>
      <w:r w:rsidRPr="000436CD">
        <w:rPr>
          <w:rFonts w:ascii="Times New Roman" w:eastAsia="Times New Roman" w:hAnsi="Times New Roman" w:cs="Times New Roman"/>
          <w:snapToGrid w:val="0"/>
          <w:color w:val="FF0000"/>
          <w:sz w:val="24"/>
          <w:szCs w:val="24"/>
          <w:lang w:eastAsia="ru-RU"/>
        </w:rPr>
        <w:t>ir/nav (Pretendents norāda atbilstošo variantu)</w:t>
      </w:r>
      <w:r w:rsidRPr="000436CD">
        <w:rPr>
          <w:rFonts w:ascii="Times New Roman" w:eastAsia="Times New Roman" w:hAnsi="Times New Roman" w:cs="Times New Roman"/>
          <w:snapToGrid w:val="0"/>
          <w:sz w:val="24"/>
          <w:szCs w:val="24"/>
          <w:lang w:eastAsia="ru-RU"/>
        </w:rPr>
        <w:t xml:space="preserve">  ārzonā reģistrēta juridiskā persona vai personu apvienība.</w:t>
      </w:r>
    </w:p>
    <w:p w14:paraId="41BABF23" w14:textId="77777777" w:rsidR="000436CD" w:rsidRPr="000436CD" w:rsidRDefault="000436CD" w:rsidP="000436C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r w:rsidRPr="000436CD">
        <w:rPr>
          <w:rFonts w:ascii="Times New Roman" w:eastAsia="Times New Roman" w:hAnsi="Times New Roman" w:cs="Times New Roman"/>
          <w:snapToGrid w:val="0"/>
          <w:sz w:val="24"/>
          <w:szCs w:val="24"/>
          <w:lang w:eastAsia="ru-RU"/>
        </w:rPr>
        <w:t>14.</w:t>
      </w:r>
      <w:r w:rsidRPr="000436CD">
        <w:rPr>
          <w:rFonts w:ascii="Times New Roman" w:eastAsia="Times New Roman" w:hAnsi="Times New Roman" w:cs="Times New Roman"/>
          <w:sz w:val="24"/>
          <w:szCs w:val="24"/>
          <w:lang w:eastAsia="lv-LV"/>
        </w:rPr>
        <w:t xml:space="preserve"> </w:t>
      </w:r>
      <w:r w:rsidRPr="000436CD">
        <w:rPr>
          <w:rFonts w:ascii="Times New Roman" w:eastAsia="Times New Roman" w:hAnsi="Times New Roman" w:cs="Times New Roman"/>
          <w:snapToGrid w:val="0"/>
          <w:sz w:val="24"/>
          <w:szCs w:val="24"/>
          <w:lang w:eastAsia="ru-RU"/>
        </w:rPr>
        <w:t>Apliecina, ka attiecībā uz Pretendentu atbilstoši Starptautisko un Latvijas Republikas nacionālo sankciju likuma 11</w:t>
      </w:r>
      <w:r w:rsidRPr="000436CD">
        <w:rPr>
          <w:rFonts w:ascii="Times New Roman" w:eastAsia="Times New Roman" w:hAnsi="Times New Roman" w:cs="Times New Roman"/>
          <w:snapToGrid w:val="0"/>
          <w:sz w:val="24"/>
          <w:szCs w:val="24"/>
          <w:vertAlign w:val="superscript"/>
          <w:lang w:eastAsia="ru-RU"/>
        </w:rPr>
        <w:t>1</w:t>
      </w:r>
      <w:r w:rsidRPr="000436CD">
        <w:rPr>
          <w:rFonts w:ascii="Times New Roman" w:eastAsia="Times New Roman" w:hAnsi="Times New Roman" w:cs="Times New Roman"/>
          <w:snapToGrid w:val="0"/>
          <w:sz w:val="24"/>
          <w:szCs w:val="24"/>
          <w:lang w:eastAsia="ru-RU"/>
        </w:rPr>
        <w:t xml:space="preserve">.pantā noteiktajam nav noteiktas starptautiskās vai nacionālās sankcijas vai būtiskas finanšu un </w:t>
      </w:r>
      <w:r w:rsidRPr="000436CD">
        <w:rPr>
          <w:rFonts w:ascii="Times New Roman" w:eastAsia="Times New Roman" w:hAnsi="Times New Roman" w:cs="Times New Roman"/>
          <w:snapToGrid w:val="0"/>
          <w:sz w:val="24"/>
          <w:szCs w:val="24"/>
          <w:lang w:eastAsia="ru-RU"/>
        </w:rPr>
        <w:lastRenderedPageBreak/>
        <w:t>kapitāla tirgus intereses ietekmējošas Eiropas Savienības vai Ziemeļatlantijas līguma organizācijas dalībvalsts noteiktās sankcijas, kuras ietekmē līguma izpildi.</w:t>
      </w:r>
    </w:p>
    <w:p w14:paraId="344387C5" w14:textId="2018F6F8" w:rsidR="000436CD" w:rsidRPr="000436CD" w:rsidRDefault="000436CD" w:rsidP="000436C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r w:rsidRPr="000436CD">
        <w:rPr>
          <w:rFonts w:ascii="Times New Roman" w:eastAsia="Times New Roman" w:hAnsi="Times New Roman" w:cs="Times New Roman"/>
          <w:snapToGrid w:val="0"/>
          <w:sz w:val="24"/>
          <w:szCs w:val="24"/>
          <w:lang w:eastAsia="ru-RU"/>
        </w:rPr>
        <w:t>15.</w:t>
      </w:r>
      <w:r w:rsidRPr="000436CD">
        <w:rPr>
          <w:rFonts w:ascii="Times New Roman" w:eastAsia="Times New Roman" w:hAnsi="Times New Roman" w:cs="Times New Roman"/>
          <w:sz w:val="24"/>
          <w:szCs w:val="24"/>
          <w:lang w:eastAsia="lv-LV"/>
        </w:rPr>
        <w:t xml:space="preserve"> </w:t>
      </w:r>
      <w:r w:rsidRPr="000436CD">
        <w:rPr>
          <w:rFonts w:ascii="Times New Roman" w:eastAsia="Times New Roman" w:hAnsi="Times New Roman" w:cs="Times New Roman"/>
          <w:snapToGrid w:val="0"/>
          <w:sz w:val="24"/>
          <w:szCs w:val="24"/>
          <w:lang w:eastAsia="ru-RU"/>
        </w:rPr>
        <w:t xml:space="preserve">Apliecina, ka Pasūtītājam iesniegtais piedāvājums nesatur nekādu </w:t>
      </w:r>
      <w:proofErr w:type="spellStart"/>
      <w:r w:rsidRPr="000436CD">
        <w:rPr>
          <w:rFonts w:ascii="Times New Roman" w:eastAsia="Times New Roman" w:hAnsi="Times New Roman" w:cs="Times New Roman"/>
          <w:snapToGrid w:val="0"/>
          <w:sz w:val="24"/>
          <w:szCs w:val="24"/>
          <w:lang w:eastAsia="ru-RU"/>
        </w:rPr>
        <w:t>ļaunatūru</w:t>
      </w:r>
      <w:proofErr w:type="spellEnd"/>
      <w:r w:rsidRPr="000436CD">
        <w:rPr>
          <w:rFonts w:ascii="Times New Roman" w:eastAsia="Times New Roman" w:hAnsi="Times New Roman" w:cs="Times New Roman"/>
          <w:snapToGrid w:val="0"/>
          <w:sz w:val="24"/>
          <w:szCs w:val="24"/>
          <w:lang w:eastAsia="ru-RU"/>
        </w:rPr>
        <w:t xml:space="preserve"> (ar </w:t>
      </w:r>
      <w:proofErr w:type="spellStart"/>
      <w:r w:rsidRPr="000436CD">
        <w:rPr>
          <w:rFonts w:ascii="Times New Roman" w:eastAsia="Times New Roman" w:hAnsi="Times New Roman" w:cs="Times New Roman"/>
          <w:snapToGrid w:val="0"/>
          <w:sz w:val="24"/>
          <w:szCs w:val="24"/>
          <w:lang w:eastAsia="ru-RU"/>
        </w:rPr>
        <w:t>ļaunatūru</w:t>
      </w:r>
      <w:proofErr w:type="spellEnd"/>
      <w:r w:rsidRPr="000436CD">
        <w:rPr>
          <w:rFonts w:ascii="Times New Roman" w:eastAsia="Times New Roman" w:hAnsi="Times New Roman" w:cs="Times New Roman"/>
          <w:snapToGrid w:val="0"/>
          <w:sz w:val="24"/>
          <w:szCs w:val="24"/>
          <w:lang w:eastAsia="ru-RU"/>
        </w:rPr>
        <w:t xml:space="preserve"> tiek saprasta jebkura programmatūra, kas tiek izmantota, lai traucētu datora darbību, ievāktu slepenu informāciju, piekļūtu privātām datorsistēmām vai bojātu datorsistēmu bez tās lietotāja piekrišanas) un apņemas Pasūtītājam atlīdzināt visus zaudējumus, ja tādi Pasūtītājam rodas iesniegtajā datu nesējā esošas </w:t>
      </w:r>
      <w:proofErr w:type="spellStart"/>
      <w:r w:rsidRPr="00EA6CD0">
        <w:rPr>
          <w:rFonts w:ascii="Times New Roman" w:eastAsia="Times New Roman" w:hAnsi="Times New Roman" w:cs="Times New Roman"/>
          <w:snapToGrid w:val="0"/>
          <w:color w:val="FF0000"/>
          <w:sz w:val="24"/>
          <w:szCs w:val="24"/>
          <w:lang w:eastAsia="ru-RU"/>
        </w:rPr>
        <w:t>ļaunatūras</w:t>
      </w:r>
      <w:proofErr w:type="spellEnd"/>
      <w:r w:rsidRPr="00EA6CD0">
        <w:rPr>
          <w:rFonts w:ascii="Times New Roman" w:eastAsia="Times New Roman" w:hAnsi="Times New Roman" w:cs="Times New Roman"/>
          <w:snapToGrid w:val="0"/>
          <w:color w:val="FF0000"/>
          <w:sz w:val="24"/>
          <w:szCs w:val="24"/>
          <w:lang w:eastAsia="ru-RU"/>
        </w:rPr>
        <w:t xml:space="preserve"> </w:t>
      </w:r>
      <w:r w:rsidRPr="000436CD">
        <w:rPr>
          <w:rFonts w:ascii="Times New Roman" w:eastAsia="Times New Roman" w:hAnsi="Times New Roman" w:cs="Times New Roman"/>
          <w:snapToGrid w:val="0"/>
          <w:sz w:val="24"/>
          <w:szCs w:val="24"/>
          <w:lang w:eastAsia="ru-RU"/>
        </w:rPr>
        <w:t>dēļ</w:t>
      </w:r>
      <w:r w:rsidR="00DC6252">
        <w:rPr>
          <w:rFonts w:ascii="Times New Roman" w:eastAsia="Times New Roman" w:hAnsi="Times New Roman" w:cs="Times New Roman"/>
          <w:snapToGrid w:val="0"/>
          <w:sz w:val="24"/>
          <w:szCs w:val="24"/>
          <w:lang w:eastAsia="ru-RU"/>
        </w:rPr>
        <w:t>.</w:t>
      </w:r>
    </w:p>
    <w:p w14:paraId="6557EA04" w14:textId="77777777" w:rsidR="0079303D" w:rsidRPr="00C875CE" w:rsidRDefault="0079303D" w:rsidP="0079303D">
      <w:pPr>
        <w:pBdr>
          <w:bottom w:val="single" w:sz="12" w:space="1" w:color="auto"/>
        </w:pBdr>
        <w:spacing w:after="0" w:line="276" w:lineRule="auto"/>
        <w:ind w:right="-1"/>
        <w:contextualSpacing/>
        <w:jc w:val="both"/>
        <w:rPr>
          <w:rFonts w:ascii="Times New Roman" w:eastAsia="Times New Roman" w:hAnsi="Times New Roman" w:cs="Times New Roman"/>
          <w:snapToGrid w:val="0"/>
          <w:sz w:val="24"/>
          <w:szCs w:val="24"/>
          <w:lang w:eastAsia="ru-RU"/>
        </w:rPr>
      </w:pPr>
    </w:p>
    <w:p w14:paraId="78B98A92" w14:textId="77777777" w:rsidR="0079303D" w:rsidRPr="00C875CE" w:rsidRDefault="0079303D" w:rsidP="0079303D">
      <w:pPr>
        <w:widowControl w:val="0"/>
        <w:spacing w:after="0" w:line="276" w:lineRule="auto"/>
        <w:ind w:right="-1"/>
        <w:jc w:val="center"/>
        <w:rPr>
          <w:rFonts w:ascii="Times New Roman" w:eastAsia="Times New Roman" w:hAnsi="Times New Roman" w:cs="Times New Roman"/>
          <w:bCs/>
          <w:i/>
          <w:sz w:val="24"/>
          <w:szCs w:val="24"/>
          <w:lang w:eastAsia="lv-LV"/>
        </w:rPr>
      </w:pPr>
      <w:r w:rsidRPr="00C875CE">
        <w:rPr>
          <w:rFonts w:ascii="Times New Roman" w:eastAsia="Times New Roman" w:hAnsi="Times New Roman" w:cs="Times New Roman"/>
          <w:bCs/>
          <w:sz w:val="24"/>
          <w:szCs w:val="24"/>
          <w:lang w:eastAsia="lv-LV"/>
        </w:rPr>
        <w:t>(</w:t>
      </w:r>
      <w:r w:rsidRPr="00C875CE">
        <w:rPr>
          <w:rFonts w:ascii="Times New Roman" w:eastAsia="Times New Roman" w:hAnsi="Times New Roman" w:cs="Times New Roman"/>
          <w:bCs/>
          <w:i/>
          <w:sz w:val="24"/>
          <w:szCs w:val="24"/>
          <w:lang w:eastAsia="lv-LV"/>
        </w:rPr>
        <w:t>uzņēmuma vadītāja vai tā pilnvarotās</w:t>
      </w:r>
      <w:r w:rsidR="00CF009B">
        <w:rPr>
          <w:rFonts w:ascii="Times New Roman" w:eastAsia="Times New Roman" w:hAnsi="Times New Roman" w:cs="Times New Roman"/>
          <w:bCs/>
          <w:i/>
          <w:sz w:val="24"/>
          <w:szCs w:val="24"/>
          <w:vertAlign w:val="superscript"/>
          <w:lang w:eastAsia="lv-LV"/>
        </w:rPr>
        <w:t xml:space="preserve"> </w:t>
      </w:r>
      <w:r w:rsidRPr="00C875CE">
        <w:rPr>
          <w:rFonts w:ascii="Times New Roman" w:eastAsia="Times New Roman" w:hAnsi="Times New Roman" w:cs="Times New Roman"/>
          <w:bCs/>
          <w:i/>
          <w:sz w:val="24"/>
          <w:szCs w:val="24"/>
          <w:lang w:eastAsia="lv-LV"/>
        </w:rPr>
        <w:t>personas (pievienot pilnvaras oriģinālu vai apliecinātu kopiju) paraksts, tā atšifrējums)</w:t>
      </w:r>
    </w:p>
    <w:p w14:paraId="0105EB32" w14:textId="77777777" w:rsidR="0079303D" w:rsidRPr="00C875CE" w:rsidRDefault="0079303D" w:rsidP="0079303D">
      <w:pPr>
        <w:spacing w:after="0" w:line="276" w:lineRule="auto"/>
        <w:jc w:val="both"/>
        <w:rPr>
          <w:rFonts w:ascii="Times New Roman" w:eastAsia="Times New Roman" w:hAnsi="Times New Roman" w:cs="Times New Roman"/>
          <w:sz w:val="24"/>
          <w:szCs w:val="24"/>
          <w:lang w:eastAsia="lv-LV"/>
        </w:rPr>
      </w:pPr>
    </w:p>
    <w:p w14:paraId="5B1C7CDB" w14:textId="77777777" w:rsidR="0079303D" w:rsidRPr="00C875CE" w:rsidRDefault="0079303D" w:rsidP="0079303D">
      <w:pPr>
        <w:spacing w:after="0" w:line="276" w:lineRule="auto"/>
        <w:jc w:val="both"/>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(Piezīme: Pretendents atbilstoši situācijai aizpilda tukšās vietas šajā formā, kā arī aizpilda pielikumu vai izmanto to kā apliecinājuma paraugu.)</w:t>
      </w:r>
    </w:p>
    <w:p w14:paraId="6EEED764" w14:textId="77777777" w:rsidR="00C453CB" w:rsidRDefault="00C453CB" w:rsidP="0079303D">
      <w:pPr>
        <w:spacing w:after="0" w:line="276" w:lineRule="auto"/>
        <w:jc w:val="right"/>
        <w:rPr>
          <w:rFonts w:ascii="Times New Roman" w:eastAsia="Times New Roman" w:hAnsi="Times New Roman" w:cs="Times New Roman"/>
          <w:sz w:val="24"/>
          <w:szCs w:val="24"/>
          <w:lang w:eastAsia="lv-LV"/>
        </w:rPr>
      </w:pPr>
    </w:p>
    <w:p w14:paraId="5995502F" w14:textId="77777777" w:rsidR="0079303D" w:rsidRPr="00C875CE" w:rsidRDefault="0079303D" w:rsidP="0079303D">
      <w:pPr>
        <w:spacing w:after="0" w:line="276" w:lineRule="auto"/>
        <w:jc w:val="right"/>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Pielikums</w:t>
      </w:r>
    </w:p>
    <w:p w14:paraId="5032107C" w14:textId="77777777" w:rsidR="0079303D" w:rsidRPr="00C875CE" w:rsidRDefault="0079303D" w:rsidP="0079303D">
      <w:pPr>
        <w:spacing w:after="0" w:line="276" w:lineRule="auto"/>
        <w:jc w:val="center"/>
        <w:rPr>
          <w:rFonts w:ascii="Times New Roman" w:eastAsia="Times New Roman" w:hAnsi="Times New Roman" w:cs="Times New Roman"/>
          <w:b/>
          <w:sz w:val="24"/>
          <w:szCs w:val="24"/>
          <w:lang w:eastAsia="lv-LV"/>
        </w:rPr>
      </w:pPr>
      <w:r w:rsidRPr="00C875CE">
        <w:rPr>
          <w:rFonts w:ascii="Times New Roman" w:eastAsia="Times New Roman" w:hAnsi="Times New Roman" w:cs="Times New Roman"/>
          <w:b/>
          <w:sz w:val="24"/>
          <w:szCs w:val="24"/>
          <w:lang w:eastAsia="lv-LV"/>
        </w:rPr>
        <w:t>Informācija par Pretendenta saziņu ar konkurentiem saistībā ar konkrēto iepirkumu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79303D" w:rsidRPr="00C875CE" w14:paraId="3C1CFF87" w14:textId="77777777" w:rsidTr="00473108">
        <w:trPr>
          <w:jc w:val="center"/>
        </w:trPr>
        <w:tc>
          <w:tcPr>
            <w:tcW w:w="675" w:type="dxa"/>
            <w:shd w:val="clear" w:color="auto" w:fill="D9D9D9"/>
          </w:tcPr>
          <w:p w14:paraId="2BAF5717" w14:textId="77777777" w:rsidR="0079303D" w:rsidRPr="00C875CE" w:rsidRDefault="0079303D" w:rsidP="0079303D">
            <w:pPr>
              <w:spacing w:after="0" w:line="276" w:lineRule="auto"/>
              <w:jc w:val="center"/>
              <w:rPr>
                <w:rFonts w:ascii="Times New Roman" w:eastAsia="Times New Roman" w:hAnsi="Times New Roman" w:cs="Times New Roman"/>
                <w:b/>
                <w:sz w:val="24"/>
                <w:szCs w:val="24"/>
                <w:lang w:eastAsia="lv-LV"/>
              </w:rPr>
            </w:pPr>
            <w:r w:rsidRPr="00C875CE">
              <w:rPr>
                <w:rFonts w:ascii="Times New Roman" w:eastAsia="Times New Roman" w:hAnsi="Times New Roman" w:cs="Times New Roman"/>
                <w:b/>
                <w:sz w:val="24"/>
                <w:szCs w:val="24"/>
                <w:lang w:eastAsia="lv-LV"/>
              </w:rPr>
              <w:t>Nr.</w:t>
            </w:r>
          </w:p>
        </w:tc>
        <w:tc>
          <w:tcPr>
            <w:tcW w:w="4251" w:type="dxa"/>
            <w:shd w:val="clear" w:color="auto" w:fill="D9D9D9"/>
          </w:tcPr>
          <w:p w14:paraId="00ACD25E" w14:textId="77777777" w:rsidR="0079303D" w:rsidRPr="00C875CE" w:rsidRDefault="0079303D" w:rsidP="0079303D">
            <w:pPr>
              <w:spacing w:after="0" w:line="276" w:lineRule="auto"/>
              <w:jc w:val="center"/>
              <w:rPr>
                <w:rFonts w:ascii="Times New Roman" w:eastAsia="Times New Roman" w:hAnsi="Times New Roman" w:cs="Times New Roman"/>
                <w:b/>
                <w:sz w:val="24"/>
                <w:szCs w:val="24"/>
                <w:lang w:eastAsia="lv-LV"/>
              </w:rPr>
            </w:pPr>
            <w:r w:rsidRPr="00C875CE">
              <w:rPr>
                <w:rFonts w:ascii="Times New Roman" w:eastAsia="Times New Roman" w:hAnsi="Times New Roman" w:cs="Times New Roman"/>
                <w:b/>
                <w:sz w:val="24"/>
                <w:szCs w:val="24"/>
                <w:lang w:eastAsia="lv-LV"/>
              </w:rPr>
              <w:t>Uzņēmums – konkurents, ar kuru ir bijusi saziņa</w:t>
            </w:r>
          </w:p>
        </w:tc>
        <w:tc>
          <w:tcPr>
            <w:tcW w:w="3971" w:type="dxa"/>
            <w:shd w:val="clear" w:color="auto" w:fill="D9D9D9"/>
          </w:tcPr>
          <w:p w14:paraId="010F1ECB" w14:textId="77777777" w:rsidR="0079303D" w:rsidRPr="00C875CE" w:rsidRDefault="0079303D" w:rsidP="0079303D">
            <w:pPr>
              <w:spacing w:after="0" w:line="276" w:lineRule="auto"/>
              <w:jc w:val="center"/>
              <w:rPr>
                <w:rFonts w:ascii="Times New Roman" w:eastAsia="Times New Roman" w:hAnsi="Times New Roman" w:cs="Times New Roman"/>
                <w:b/>
                <w:sz w:val="24"/>
                <w:szCs w:val="24"/>
                <w:lang w:eastAsia="lv-LV"/>
              </w:rPr>
            </w:pPr>
            <w:r w:rsidRPr="00C875CE">
              <w:rPr>
                <w:rFonts w:ascii="Times New Roman" w:eastAsia="Times New Roman" w:hAnsi="Times New Roman" w:cs="Times New Roman"/>
                <w:b/>
                <w:sz w:val="24"/>
                <w:szCs w:val="24"/>
                <w:lang w:eastAsia="lv-LV"/>
              </w:rPr>
              <w:t>Saziņas veids, mērķis, raksturs un saturs</w:t>
            </w:r>
          </w:p>
        </w:tc>
      </w:tr>
      <w:tr w:rsidR="0079303D" w:rsidRPr="00C875CE" w14:paraId="37F3E0D4" w14:textId="77777777" w:rsidTr="00473108">
        <w:trPr>
          <w:jc w:val="center"/>
        </w:trPr>
        <w:tc>
          <w:tcPr>
            <w:tcW w:w="675" w:type="dxa"/>
            <w:shd w:val="clear" w:color="auto" w:fill="auto"/>
          </w:tcPr>
          <w:p w14:paraId="3F83C2B5"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p>
        </w:tc>
        <w:tc>
          <w:tcPr>
            <w:tcW w:w="4251" w:type="dxa"/>
            <w:shd w:val="clear" w:color="auto" w:fill="auto"/>
          </w:tcPr>
          <w:p w14:paraId="3CD1711F"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r w:rsidRPr="00C875CE">
              <w:rPr>
                <w:rFonts w:ascii="Times New Roman" w:eastAsia="Times New Roman" w:hAnsi="Times New Roman" w:cs="Times New Roman"/>
                <w:sz w:val="24"/>
                <w:szCs w:val="24"/>
                <w:lang w:eastAsia="lv-LV"/>
              </w:rPr>
              <w:t xml:space="preserve">[Komersanta nosaukums, </w:t>
            </w:r>
            <w:proofErr w:type="spellStart"/>
            <w:r w:rsidRPr="00C875CE">
              <w:rPr>
                <w:rFonts w:ascii="Times New Roman" w:eastAsia="Times New Roman" w:hAnsi="Times New Roman" w:cs="Times New Roman"/>
                <w:sz w:val="24"/>
                <w:szCs w:val="24"/>
                <w:lang w:eastAsia="lv-LV"/>
              </w:rPr>
              <w:t>reģ</w:t>
            </w:r>
            <w:proofErr w:type="spellEnd"/>
            <w:r w:rsidRPr="00C875CE">
              <w:rPr>
                <w:rFonts w:ascii="Times New Roman" w:eastAsia="Times New Roman" w:hAnsi="Times New Roman" w:cs="Times New Roman"/>
                <w:sz w:val="24"/>
                <w:szCs w:val="24"/>
                <w:lang w:eastAsia="lv-LV"/>
              </w:rPr>
              <w:t>. Nr.]</w:t>
            </w:r>
          </w:p>
        </w:tc>
        <w:tc>
          <w:tcPr>
            <w:tcW w:w="3971" w:type="dxa"/>
            <w:shd w:val="clear" w:color="auto" w:fill="auto"/>
          </w:tcPr>
          <w:p w14:paraId="49ED8428"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p>
        </w:tc>
      </w:tr>
      <w:tr w:rsidR="0079303D" w:rsidRPr="00C875CE" w14:paraId="1A7E0CFF" w14:textId="77777777" w:rsidTr="00C453CB">
        <w:trPr>
          <w:trHeight w:val="132"/>
          <w:jc w:val="center"/>
        </w:trPr>
        <w:tc>
          <w:tcPr>
            <w:tcW w:w="675" w:type="dxa"/>
            <w:shd w:val="clear" w:color="auto" w:fill="auto"/>
          </w:tcPr>
          <w:p w14:paraId="2204E6E1"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p>
        </w:tc>
        <w:tc>
          <w:tcPr>
            <w:tcW w:w="4251" w:type="dxa"/>
            <w:shd w:val="clear" w:color="auto" w:fill="auto"/>
          </w:tcPr>
          <w:p w14:paraId="311A129E"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p>
        </w:tc>
        <w:tc>
          <w:tcPr>
            <w:tcW w:w="3971" w:type="dxa"/>
            <w:shd w:val="clear" w:color="auto" w:fill="auto"/>
          </w:tcPr>
          <w:p w14:paraId="5048F8CF" w14:textId="77777777" w:rsidR="0079303D" w:rsidRPr="00C875CE" w:rsidRDefault="0079303D" w:rsidP="0079303D">
            <w:pPr>
              <w:spacing w:after="0" w:line="276" w:lineRule="auto"/>
              <w:jc w:val="center"/>
              <w:rPr>
                <w:rFonts w:ascii="Times New Roman" w:eastAsia="Times New Roman" w:hAnsi="Times New Roman" w:cs="Times New Roman"/>
                <w:sz w:val="24"/>
                <w:szCs w:val="24"/>
                <w:lang w:eastAsia="lv-LV"/>
              </w:rPr>
            </w:pPr>
          </w:p>
        </w:tc>
      </w:tr>
    </w:tbl>
    <w:p w14:paraId="70C54669" w14:textId="77777777" w:rsidR="0079303D" w:rsidRPr="0079303D" w:rsidRDefault="0079303D" w:rsidP="0079303D">
      <w:pPr>
        <w:spacing w:after="0" w:line="276" w:lineRule="auto"/>
        <w:rPr>
          <w:rFonts w:ascii="Times New Roman" w:eastAsia="Times New Roman" w:hAnsi="Times New Roman" w:cs="Times New Roman"/>
          <w:sz w:val="18"/>
          <w:szCs w:val="18"/>
          <w:lang w:eastAsia="ru-RU"/>
        </w:rPr>
      </w:pPr>
    </w:p>
    <w:p w14:paraId="59643D7B" w14:textId="1F27804F" w:rsidR="005B313F" w:rsidRDefault="000436CD">
      <w:pPr>
        <w:rPr>
          <w:rFonts w:ascii="Times New Roman" w:eastAsia="Times New Roman" w:hAnsi="Times New Roman" w:cs="Times New Roman"/>
          <w:color w:val="000000"/>
          <w:sz w:val="24"/>
          <w:szCs w:val="24"/>
          <w:lang w:eastAsia="lv-LV"/>
        </w:rPr>
      </w:pPr>
      <w:r>
        <w:rPr>
          <w:rFonts w:ascii="Times New Roman" w:eastAsia="Times New Roman" w:hAnsi="Times New Roman" w:cs="Times New Roman"/>
          <w:color w:val="000000"/>
          <w:sz w:val="24"/>
          <w:szCs w:val="24"/>
          <w:lang w:eastAsia="lv-LV"/>
        </w:rPr>
        <w:br w:type="page"/>
      </w:r>
      <w:bookmarkEnd w:id="68"/>
    </w:p>
    <w:p w14:paraId="500C8D5C"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lastRenderedPageBreak/>
        <w:t>Atklāta konkursa</w:t>
      </w:r>
    </w:p>
    <w:p w14:paraId="0C97D2AC" w14:textId="7BA99A0C"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w:t>
      </w:r>
      <w:r w:rsidR="004A2BEB">
        <w:rPr>
          <w:rFonts w:ascii="Times New Roman" w:eastAsia="Times New Roman" w:hAnsi="Times New Roman" w:cs="Times New Roman"/>
          <w:sz w:val="24"/>
          <w:szCs w:val="24"/>
        </w:rPr>
        <w:t xml:space="preserve"> </w:t>
      </w:r>
      <w:r w:rsidRPr="00015C07">
        <w:rPr>
          <w:rFonts w:ascii="Times New Roman" w:eastAsia="Times New Roman" w:hAnsi="Times New Roman" w:cs="Times New Roman"/>
          <w:sz w:val="24"/>
          <w:szCs w:val="24"/>
        </w:rPr>
        <w:t>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3779D891" w14:textId="4249C6F4" w:rsidR="00A67688" w:rsidRPr="00015C07" w:rsidRDefault="00A67688" w:rsidP="00A67688">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3</w:t>
      </w:r>
      <w:r w:rsidRPr="00015C07">
        <w:rPr>
          <w:rFonts w:ascii="Times New Roman" w:eastAsia="Times New Roman" w:hAnsi="Times New Roman" w:cs="Times New Roman"/>
          <w:sz w:val="24"/>
          <w:szCs w:val="24"/>
          <w:lang w:eastAsia="lv-LV"/>
        </w:rPr>
        <w:t>. pielikums</w:t>
      </w:r>
    </w:p>
    <w:p w14:paraId="6B4D1A4A" w14:textId="77777777" w:rsidR="008131C3" w:rsidRPr="0072446F" w:rsidRDefault="008131C3" w:rsidP="008131C3">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bCs/>
          <w:color w:val="000000"/>
          <w:sz w:val="24"/>
          <w:szCs w:val="24"/>
        </w:rPr>
      </w:pPr>
    </w:p>
    <w:p w14:paraId="344665A9" w14:textId="77777777" w:rsidR="00DF2590" w:rsidRPr="00DF2590" w:rsidRDefault="00DF2590" w:rsidP="00DF2590">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r w:rsidRPr="0072446F">
        <w:rPr>
          <w:rFonts w:ascii="Times New Roman" w:eastAsia="Times New Roman" w:hAnsi="Times New Roman" w:cs="Times New Roman"/>
          <w:b/>
          <w:color w:val="000000"/>
          <w:sz w:val="24"/>
          <w:szCs w:val="24"/>
        </w:rPr>
        <w:t>FINANŠU PIEDĀVĀJUMS</w:t>
      </w:r>
    </w:p>
    <w:p w14:paraId="5557C132" w14:textId="7C0C0EF9" w:rsidR="002E2698" w:rsidRPr="002E2698" w:rsidRDefault="002E2698" w:rsidP="002E2698">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bookmarkStart w:id="70" w:name="_Hlk177032088"/>
      <w:r w:rsidRPr="002E2698">
        <w:rPr>
          <w:rFonts w:ascii="Times New Roman" w:eastAsia="Times New Roman" w:hAnsi="Times New Roman" w:cs="Times New Roman"/>
          <w:b/>
          <w:color w:val="000000"/>
          <w:sz w:val="24"/>
          <w:szCs w:val="24"/>
        </w:rPr>
        <w:t>“</w:t>
      </w:r>
      <w:r w:rsidR="00E56681" w:rsidRPr="00015C07">
        <w:rPr>
          <w:rFonts w:ascii="Times New Roman" w:eastAsia="Times New Roman" w:hAnsi="Times New Roman" w:cs="Times New Roman"/>
          <w:b/>
          <w:bCs/>
          <w:sz w:val="24"/>
          <w:szCs w:val="24"/>
          <w:lang w:eastAsia="lv-LV"/>
        </w:rPr>
        <w:t>4 ātrgaitas liftu nomaiņa</w:t>
      </w:r>
      <w:r w:rsidRPr="002E2698">
        <w:rPr>
          <w:rFonts w:ascii="Times New Roman" w:eastAsia="Times New Roman" w:hAnsi="Times New Roman" w:cs="Times New Roman"/>
          <w:b/>
          <w:color w:val="000000"/>
          <w:sz w:val="24"/>
          <w:szCs w:val="24"/>
        </w:rPr>
        <w:t>”</w:t>
      </w:r>
    </w:p>
    <w:p w14:paraId="5C369AAE" w14:textId="1645CF98" w:rsidR="00DF2590" w:rsidRPr="00DF2590" w:rsidRDefault="002E2698" w:rsidP="002E2698">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r w:rsidRPr="002E2698">
        <w:rPr>
          <w:rFonts w:ascii="Times New Roman" w:eastAsia="Times New Roman" w:hAnsi="Times New Roman" w:cs="Times New Roman"/>
          <w:b/>
          <w:color w:val="000000"/>
          <w:sz w:val="24"/>
          <w:szCs w:val="24"/>
        </w:rPr>
        <w:t>Iepirkuma identifikācijas Nr. LTV 2024/10</w:t>
      </w:r>
      <w:r w:rsidR="00EA6CD0">
        <w:rPr>
          <w:rFonts w:ascii="Times New Roman" w:eastAsia="Times New Roman" w:hAnsi="Times New Roman" w:cs="Times New Roman"/>
          <w:b/>
          <w:color w:val="000000"/>
          <w:sz w:val="24"/>
          <w:szCs w:val="24"/>
        </w:rPr>
        <w:t>6</w:t>
      </w:r>
    </w:p>
    <w:bookmarkEnd w:id="70"/>
    <w:p w14:paraId="38EC8B2C" w14:textId="49E1E555" w:rsidR="005B313F" w:rsidRDefault="00DF2590" w:rsidP="00DF2590">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lang w:eastAsia="x-none"/>
        </w:rPr>
      </w:pPr>
      <w:r w:rsidRPr="00DF2590">
        <w:rPr>
          <w:rFonts w:ascii="Times New Roman" w:eastAsia="Times New Roman" w:hAnsi="Times New Roman" w:cs="Times New Roman"/>
          <w:b/>
          <w:color w:val="000000"/>
          <w:sz w:val="24"/>
          <w:szCs w:val="24"/>
        </w:rPr>
        <w:t> </w:t>
      </w:r>
    </w:p>
    <w:p w14:paraId="218B562B" w14:textId="0542BD50" w:rsidR="002E5E7A" w:rsidRPr="00DF2590" w:rsidRDefault="002E5E7A" w:rsidP="002E2698">
      <w:pPr>
        <w:widowControl w:val="0"/>
        <w:autoSpaceDE w:val="0"/>
        <w:autoSpaceDN w:val="0"/>
        <w:adjustRightInd w:val="0"/>
        <w:spacing w:after="0" w:line="240" w:lineRule="auto"/>
        <w:ind w:firstLine="405"/>
        <w:jc w:val="both"/>
        <w:rPr>
          <w:rFonts w:ascii="Times New Roman" w:eastAsia="Times New Roman" w:hAnsi="Times New Roman" w:cs="Times New Roman"/>
          <w:color w:val="000000"/>
          <w:sz w:val="24"/>
          <w:szCs w:val="24"/>
          <w:lang w:eastAsia="x-none"/>
        </w:rPr>
      </w:pPr>
      <w:r w:rsidRPr="002E5E7A">
        <w:rPr>
          <w:rFonts w:ascii="Times New Roman" w:eastAsia="Times New Roman" w:hAnsi="Times New Roman" w:cs="Times New Roman"/>
          <w:color w:val="000000"/>
          <w:sz w:val="24"/>
          <w:szCs w:val="24"/>
          <w:lang w:eastAsia="x-none"/>
        </w:rPr>
        <w:t xml:space="preserve">Saskaņā ar iepirkuma </w:t>
      </w:r>
      <w:r w:rsidR="002E2698" w:rsidRPr="002E2698">
        <w:rPr>
          <w:rFonts w:ascii="Times New Roman" w:eastAsia="Times New Roman" w:hAnsi="Times New Roman" w:cs="Times New Roman"/>
          <w:color w:val="000000"/>
          <w:sz w:val="24"/>
          <w:szCs w:val="24"/>
          <w:lang w:eastAsia="x-none"/>
        </w:rPr>
        <w:t>“</w:t>
      </w:r>
      <w:r w:rsidR="00E56681" w:rsidRPr="00E56681">
        <w:rPr>
          <w:rFonts w:ascii="Times New Roman" w:eastAsia="Times New Roman" w:hAnsi="Times New Roman" w:cs="Times New Roman"/>
          <w:sz w:val="24"/>
          <w:szCs w:val="24"/>
          <w:lang w:eastAsia="lv-LV"/>
        </w:rPr>
        <w:t>4 ātrgaitas liftu nomaiņa</w:t>
      </w:r>
      <w:r w:rsidR="002E2698" w:rsidRPr="002E2698">
        <w:rPr>
          <w:rFonts w:ascii="Times New Roman" w:eastAsia="Times New Roman" w:hAnsi="Times New Roman" w:cs="Times New Roman"/>
          <w:color w:val="000000"/>
          <w:sz w:val="24"/>
          <w:szCs w:val="24"/>
          <w:lang w:eastAsia="x-none"/>
        </w:rPr>
        <w:t>”</w:t>
      </w:r>
      <w:r w:rsidR="002E2698">
        <w:rPr>
          <w:rFonts w:ascii="Times New Roman" w:eastAsia="Times New Roman" w:hAnsi="Times New Roman" w:cs="Times New Roman"/>
          <w:color w:val="000000"/>
          <w:sz w:val="24"/>
          <w:szCs w:val="24"/>
          <w:lang w:eastAsia="x-none"/>
        </w:rPr>
        <w:t xml:space="preserve"> i</w:t>
      </w:r>
      <w:r w:rsidR="002E2698" w:rsidRPr="002E2698">
        <w:rPr>
          <w:rFonts w:ascii="Times New Roman" w:eastAsia="Times New Roman" w:hAnsi="Times New Roman" w:cs="Times New Roman"/>
          <w:color w:val="000000"/>
          <w:sz w:val="24"/>
          <w:szCs w:val="24"/>
          <w:lang w:eastAsia="x-none"/>
        </w:rPr>
        <w:t>epirkuma identifikācijas Nr. LTV 2024/10</w:t>
      </w:r>
      <w:r w:rsidR="00EA6CD0">
        <w:rPr>
          <w:rFonts w:ascii="Times New Roman" w:eastAsia="Times New Roman" w:hAnsi="Times New Roman" w:cs="Times New Roman"/>
          <w:color w:val="000000"/>
          <w:sz w:val="24"/>
          <w:szCs w:val="24"/>
          <w:lang w:eastAsia="x-none"/>
        </w:rPr>
        <w:t>6</w:t>
      </w:r>
      <w:r w:rsidR="00E56681">
        <w:rPr>
          <w:rFonts w:ascii="Times New Roman" w:eastAsia="Times New Roman" w:hAnsi="Times New Roman" w:cs="Times New Roman"/>
          <w:color w:val="000000"/>
          <w:sz w:val="24"/>
          <w:szCs w:val="24"/>
          <w:lang w:eastAsia="x-none"/>
        </w:rPr>
        <w:t xml:space="preserve"> </w:t>
      </w:r>
      <w:r w:rsidRPr="002E5E7A">
        <w:rPr>
          <w:rFonts w:ascii="Times New Roman" w:eastAsia="Times New Roman" w:hAnsi="Times New Roman" w:cs="Times New Roman"/>
          <w:b/>
          <w:color w:val="000000"/>
          <w:sz w:val="24"/>
          <w:szCs w:val="24"/>
          <w:lang w:eastAsia="x-none"/>
        </w:rPr>
        <w:t>noteikumiem,_____________ (Pretendenta nosaukums)</w:t>
      </w:r>
      <w:r w:rsidRPr="002E5E7A">
        <w:rPr>
          <w:rFonts w:ascii="Times New Roman" w:eastAsia="Times New Roman" w:hAnsi="Times New Roman" w:cs="Times New Roman"/>
          <w:color w:val="000000"/>
          <w:sz w:val="24"/>
          <w:szCs w:val="24"/>
          <w:lang w:eastAsia="x-none"/>
        </w:rPr>
        <w:t xml:space="preserve"> apstiprina, ka piekrīt iepirkuma noteikumiem un piedāvā </w:t>
      </w:r>
      <w:r w:rsidRPr="0044517E">
        <w:rPr>
          <w:rFonts w:ascii="Times New Roman" w:eastAsia="Times New Roman" w:hAnsi="Times New Roman" w:cs="Times New Roman"/>
          <w:color w:val="000000"/>
          <w:sz w:val="24"/>
          <w:szCs w:val="24"/>
          <w:lang w:eastAsia="x-none"/>
        </w:rPr>
        <w:t>izpildīt līguma nosacījumus par šādām cenām:</w:t>
      </w:r>
    </w:p>
    <w:p w14:paraId="2AD00B8D" w14:textId="77777777" w:rsidR="002E2698" w:rsidRDefault="002E2698" w:rsidP="0022376A">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3109"/>
        <w:gridCol w:w="1843"/>
        <w:gridCol w:w="1842"/>
        <w:gridCol w:w="1701"/>
      </w:tblGrid>
      <w:tr w:rsidR="001961D6" w:rsidRPr="005A4EC0" w14:paraId="03B3C55A" w14:textId="77777777" w:rsidTr="00BE6C50">
        <w:trPr>
          <w:trHeight w:val="873"/>
          <w:jc w:val="center"/>
        </w:trPr>
        <w:tc>
          <w:tcPr>
            <w:tcW w:w="1139" w:type="dxa"/>
            <w:tcBorders>
              <w:top w:val="single" w:sz="4" w:space="0" w:color="auto"/>
              <w:left w:val="single" w:sz="4" w:space="0" w:color="auto"/>
              <w:bottom w:val="single" w:sz="4" w:space="0" w:color="auto"/>
              <w:right w:val="single" w:sz="4" w:space="0" w:color="auto"/>
            </w:tcBorders>
            <w:vAlign w:val="center"/>
            <w:hideMark/>
          </w:tcPr>
          <w:p w14:paraId="5F275DCA" w14:textId="77777777"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color w:val="000000"/>
                <w:sz w:val="18"/>
                <w:szCs w:val="18"/>
                <w:lang w:eastAsia="lv-LV"/>
              </w:rPr>
            </w:pPr>
            <w:r w:rsidRPr="005A4EC0">
              <w:rPr>
                <w:rFonts w:ascii="Times New Roman" w:eastAsia="Times New Roman" w:hAnsi="Times New Roman" w:cs="Times New Roman"/>
                <w:b/>
                <w:color w:val="000000"/>
                <w:sz w:val="18"/>
                <w:szCs w:val="18"/>
                <w:lang w:eastAsia="lv-LV"/>
              </w:rPr>
              <w:t>Nr.</w:t>
            </w:r>
          </w:p>
          <w:p w14:paraId="0445E800" w14:textId="77777777"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color w:val="000000"/>
                <w:sz w:val="18"/>
                <w:szCs w:val="18"/>
                <w:lang w:eastAsia="lv-LV"/>
              </w:rPr>
            </w:pPr>
            <w:r w:rsidRPr="005A4EC0">
              <w:rPr>
                <w:rFonts w:ascii="Times New Roman" w:eastAsia="Times New Roman" w:hAnsi="Times New Roman" w:cs="Times New Roman"/>
                <w:b/>
                <w:color w:val="000000"/>
                <w:sz w:val="18"/>
                <w:szCs w:val="18"/>
                <w:lang w:eastAsia="lv-LV"/>
              </w:rPr>
              <w:t>p.k.</w:t>
            </w:r>
          </w:p>
        </w:tc>
        <w:tc>
          <w:tcPr>
            <w:tcW w:w="3109" w:type="dxa"/>
            <w:tcBorders>
              <w:top w:val="single" w:sz="4" w:space="0" w:color="auto"/>
              <w:left w:val="single" w:sz="4" w:space="0" w:color="auto"/>
              <w:bottom w:val="single" w:sz="4" w:space="0" w:color="auto"/>
              <w:right w:val="single" w:sz="4" w:space="0" w:color="auto"/>
            </w:tcBorders>
            <w:vAlign w:val="center"/>
            <w:hideMark/>
          </w:tcPr>
          <w:p w14:paraId="08E204C5" w14:textId="70650936"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bCs/>
                <w:color w:val="000000"/>
                <w:sz w:val="18"/>
                <w:szCs w:val="18"/>
                <w:lang w:eastAsia="lv-LV"/>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20D5C1C" w14:textId="3B5996EB"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color w:val="000000"/>
                <w:sz w:val="18"/>
                <w:szCs w:val="18"/>
                <w:lang w:eastAsia="lv-LV"/>
              </w:rPr>
            </w:pPr>
            <w:r w:rsidRPr="005A4EC0">
              <w:rPr>
                <w:rFonts w:ascii="Times New Roman" w:eastAsia="Times New Roman" w:hAnsi="Times New Roman" w:cs="Times New Roman"/>
                <w:b/>
                <w:color w:val="000000"/>
                <w:sz w:val="18"/>
                <w:szCs w:val="18"/>
                <w:lang w:eastAsia="lv-LV"/>
              </w:rPr>
              <w:t>Daudzums*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5934E21" w14:textId="1C269416"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color w:val="000000"/>
                <w:sz w:val="18"/>
                <w:szCs w:val="18"/>
                <w:lang w:eastAsia="lv-LV"/>
              </w:rPr>
            </w:pPr>
            <w:r w:rsidRPr="005A4EC0">
              <w:rPr>
                <w:rFonts w:ascii="Times New Roman" w:eastAsia="Times New Roman" w:hAnsi="Times New Roman" w:cs="Times New Roman"/>
                <w:b/>
                <w:color w:val="000000"/>
                <w:sz w:val="18"/>
                <w:szCs w:val="18"/>
                <w:lang w:eastAsia="lv-LV"/>
              </w:rPr>
              <w:t xml:space="preserve">Cena par vienu vienību, </w:t>
            </w:r>
            <w:r w:rsidR="00920DD9" w:rsidRPr="005A4EC0">
              <w:rPr>
                <w:rFonts w:ascii="Times New Roman" w:eastAsia="Times New Roman" w:hAnsi="Times New Roman" w:cs="Times New Roman"/>
                <w:b/>
                <w:color w:val="000000"/>
                <w:sz w:val="18"/>
                <w:szCs w:val="18"/>
                <w:lang w:eastAsia="lv-LV"/>
              </w:rPr>
              <w:t>EUR bez PVN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29050F" w14:textId="6D791B3A"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b/>
                <w:color w:val="000000"/>
                <w:sz w:val="18"/>
                <w:szCs w:val="18"/>
                <w:lang w:eastAsia="lv-LV"/>
              </w:rPr>
            </w:pPr>
            <w:r w:rsidRPr="005A4EC0">
              <w:rPr>
                <w:rFonts w:ascii="Times New Roman" w:eastAsia="Times New Roman" w:hAnsi="Times New Roman" w:cs="Times New Roman"/>
                <w:b/>
                <w:color w:val="000000"/>
                <w:sz w:val="18"/>
                <w:szCs w:val="18"/>
                <w:lang w:eastAsia="lv-LV"/>
              </w:rPr>
              <w:t>Cena kopā EUR bez PVN*</w:t>
            </w:r>
          </w:p>
        </w:tc>
      </w:tr>
      <w:tr w:rsidR="001961D6" w:rsidRPr="005A4EC0" w14:paraId="424A9995" w14:textId="77777777" w:rsidTr="00BE6C50">
        <w:trPr>
          <w:trHeight w:val="303"/>
          <w:jc w:val="center"/>
        </w:trPr>
        <w:tc>
          <w:tcPr>
            <w:tcW w:w="1139" w:type="dxa"/>
            <w:tcBorders>
              <w:top w:val="single" w:sz="4" w:space="0" w:color="auto"/>
              <w:left w:val="single" w:sz="4" w:space="0" w:color="auto"/>
              <w:bottom w:val="single" w:sz="4" w:space="0" w:color="auto"/>
              <w:right w:val="single" w:sz="4" w:space="0" w:color="auto"/>
            </w:tcBorders>
            <w:hideMark/>
          </w:tcPr>
          <w:p w14:paraId="1553DA01" w14:textId="77777777"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r w:rsidRPr="005A4EC0">
              <w:rPr>
                <w:rFonts w:ascii="Times New Roman" w:eastAsia="Times New Roman" w:hAnsi="Times New Roman" w:cs="Times New Roman"/>
                <w:color w:val="000000"/>
                <w:sz w:val="18"/>
                <w:szCs w:val="18"/>
                <w:lang w:eastAsia="lv-LV"/>
              </w:rPr>
              <w:t>1.</w:t>
            </w:r>
          </w:p>
        </w:tc>
        <w:tc>
          <w:tcPr>
            <w:tcW w:w="3109" w:type="dxa"/>
            <w:tcBorders>
              <w:top w:val="single" w:sz="4" w:space="0" w:color="auto"/>
              <w:left w:val="single" w:sz="4" w:space="0" w:color="auto"/>
              <w:bottom w:val="single" w:sz="4" w:space="0" w:color="auto"/>
              <w:right w:val="single" w:sz="4" w:space="0" w:color="auto"/>
            </w:tcBorders>
          </w:tcPr>
          <w:p w14:paraId="4CDF2756" w14:textId="6F1F58D9" w:rsidR="001961D6" w:rsidRPr="005A4EC0" w:rsidRDefault="00920DD9" w:rsidP="001961D6">
            <w:pPr>
              <w:spacing w:after="0" w:line="240" w:lineRule="auto"/>
              <w:rPr>
                <w:rFonts w:ascii="Times New Roman" w:eastAsia="Times New Roman" w:hAnsi="Times New Roman" w:cs="Times New Roman"/>
                <w:bCs/>
                <w:color w:val="000000"/>
                <w:sz w:val="24"/>
                <w:szCs w:val="24"/>
                <w:lang w:eastAsia="lv-LV"/>
              </w:rPr>
            </w:pPr>
            <w:r w:rsidRPr="005A4EC0">
              <w:rPr>
                <w:rFonts w:ascii="Times New Roman" w:hAnsi="Times New Roman" w:cs="Times New Roman"/>
                <w:b/>
                <w:bCs/>
                <w:sz w:val="18"/>
                <w:szCs w:val="18"/>
              </w:rPr>
              <w:t>4 ātrgaitas liftu nomaiņa</w:t>
            </w:r>
            <w:r w:rsidRPr="005A4EC0">
              <w:rPr>
                <w:rFonts w:ascii="Times New Roman" w:hAnsi="Times New Roman" w:cs="Times New Roman"/>
                <w:b/>
                <w:bCs/>
                <w:color w:val="000000"/>
                <w:sz w:val="18"/>
                <w:szCs w:val="18"/>
              </w:rPr>
              <w:t xml:space="preserve">, </w:t>
            </w:r>
            <w:r w:rsidRPr="005A4EC0">
              <w:rPr>
                <w:rFonts w:ascii="Times New Roman" w:eastAsia="Times New Roman" w:hAnsi="Times New Roman" w:cs="Times New Roman"/>
                <w:b/>
                <w:bCs/>
                <w:color w:val="000000"/>
                <w:sz w:val="18"/>
                <w:szCs w:val="18"/>
                <w:lang w:eastAsia="lv-LV"/>
              </w:rPr>
              <w:t>to piegāde, montāža un demontāža.</w:t>
            </w:r>
          </w:p>
        </w:tc>
        <w:tc>
          <w:tcPr>
            <w:tcW w:w="1843" w:type="dxa"/>
            <w:tcBorders>
              <w:top w:val="single" w:sz="4" w:space="0" w:color="auto"/>
              <w:left w:val="single" w:sz="4" w:space="0" w:color="auto"/>
              <w:bottom w:val="single" w:sz="4" w:space="0" w:color="auto"/>
              <w:right w:val="single" w:sz="4" w:space="0" w:color="auto"/>
            </w:tcBorders>
          </w:tcPr>
          <w:p w14:paraId="7C0D618D" w14:textId="792C76C8" w:rsidR="001961D6" w:rsidRPr="005A4EC0" w:rsidRDefault="001961D6" w:rsidP="001961D6">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r w:rsidRPr="005A4EC0">
              <w:rPr>
                <w:rFonts w:ascii="Times New Roman" w:eastAsia="Times New Roman" w:hAnsi="Times New Roman" w:cs="Times New Roman"/>
                <w:color w:val="000000"/>
                <w:sz w:val="18"/>
                <w:szCs w:val="18"/>
                <w:lang w:eastAsia="lv-LV"/>
              </w:rPr>
              <w:t>4</w:t>
            </w:r>
          </w:p>
        </w:tc>
        <w:tc>
          <w:tcPr>
            <w:tcW w:w="1842" w:type="dxa"/>
            <w:tcBorders>
              <w:top w:val="single" w:sz="4" w:space="0" w:color="auto"/>
              <w:left w:val="single" w:sz="4" w:space="0" w:color="auto"/>
              <w:bottom w:val="single" w:sz="4" w:space="0" w:color="auto"/>
              <w:right w:val="single" w:sz="4" w:space="0" w:color="auto"/>
            </w:tcBorders>
          </w:tcPr>
          <w:p w14:paraId="28646937" w14:textId="77777777" w:rsidR="001961D6" w:rsidRPr="005A4EC0" w:rsidRDefault="001961D6" w:rsidP="001961D6">
            <w:pPr>
              <w:widowControl w:val="0"/>
              <w:autoSpaceDE w:val="0"/>
              <w:autoSpaceDN w:val="0"/>
              <w:adjustRightInd w:val="0"/>
              <w:spacing w:after="0" w:line="240" w:lineRule="auto"/>
              <w:jc w:val="both"/>
              <w:rPr>
                <w:rFonts w:ascii="Times New Roman" w:eastAsia="Times New Roman" w:hAnsi="Times New Roman" w:cs="Times New Roman"/>
                <w:color w:val="000000"/>
                <w:sz w:val="18"/>
                <w:szCs w:val="18"/>
                <w:lang w:eastAsia="lv-LV"/>
              </w:rPr>
            </w:pPr>
          </w:p>
        </w:tc>
        <w:tc>
          <w:tcPr>
            <w:tcW w:w="1701" w:type="dxa"/>
            <w:tcBorders>
              <w:top w:val="single" w:sz="4" w:space="0" w:color="auto"/>
              <w:left w:val="single" w:sz="4" w:space="0" w:color="auto"/>
              <w:bottom w:val="single" w:sz="4" w:space="0" w:color="auto"/>
              <w:right w:val="single" w:sz="4" w:space="0" w:color="auto"/>
            </w:tcBorders>
          </w:tcPr>
          <w:p w14:paraId="2F253AB9" w14:textId="77777777" w:rsidR="001961D6" w:rsidRPr="005A4EC0" w:rsidRDefault="001961D6" w:rsidP="001961D6">
            <w:pPr>
              <w:widowControl w:val="0"/>
              <w:autoSpaceDE w:val="0"/>
              <w:autoSpaceDN w:val="0"/>
              <w:adjustRightInd w:val="0"/>
              <w:spacing w:after="0" w:line="240" w:lineRule="auto"/>
              <w:jc w:val="both"/>
              <w:rPr>
                <w:rFonts w:ascii="Times New Roman" w:eastAsia="Times New Roman" w:hAnsi="Times New Roman" w:cs="Times New Roman"/>
                <w:color w:val="000000"/>
                <w:sz w:val="18"/>
                <w:szCs w:val="18"/>
                <w:lang w:eastAsia="lv-LV"/>
              </w:rPr>
            </w:pPr>
          </w:p>
        </w:tc>
      </w:tr>
      <w:tr w:rsidR="00920DD9" w:rsidRPr="005A4EC0" w14:paraId="1B61E997" w14:textId="77777777" w:rsidTr="00BE6C50">
        <w:trPr>
          <w:trHeight w:val="303"/>
          <w:jc w:val="center"/>
        </w:trPr>
        <w:tc>
          <w:tcPr>
            <w:tcW w:w="1139" w:type="dxa"/>
            <w:tcBorders>
              <w:top w:val="single" w:sz="4" w:space="0" w:color="auto"/>
              <w:left w:val="single" w:sz="4" w:space="0" w:color="auto"/>
              <w:bottom w:val="single" w:sz="4" w:space="0" w:color="auto"/>
              <w:right w:val="single" w:sz="4" w:space="0" w:color="auto"/>
            </w:tcBorders>
          </w:tcPr>
          <w:p w14:paraId="0607BB55" w14:textId="77777777" w:rsidR="00920DD9" w:rsidRPr="005A4EC0" w:rsidRDefault="00920DD9" w:rsidP="001961D6">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p>
        </w:tc>
        <w:tc>
          <w:tcPr>
            <w:tcW w:w="3109" w:type="dxa"/>
            <w:tcBorders>
              <w:top w:val="single" w:sz="4" w:space="0" w:color="auto"/>
              <w:left w:val="single" w:sz="4" w:space="0" w:color="auto"/>
              <w:bottom w:val="single" w:sz="4" w:space="0" w:color="auto"/>
              <w:right w:val="single" w:sz="4" w:space="0" w:color="auto"/>
            </w:tcBorders>
          </w:tcPr>
          <w:p w14:paraId="71AA5B3B" w14:textId="44065232" w:rsidR="00920DD9" w:rsidRPr="005A4EC0" w:rsidRDefault="00920DD9" w:rsidP="001961D6">
            <w:pPr>
              <w:spacing w:after="0" w:line="240" w:lineRule="auto"/>
              <w:rPr>
                <w:rFonts w:ascii="Times New Roman" w:eastAsia="Times New Roman" w:hAnsi="Times New Roman" w:cs="Times New Roman"/>
                <w:bCs/>
                <w:color w:val="000000"/>
                <w:sz w:val="24"/>
                <w:szCs w:val="24"/>
                <w:lang w:eastAsia="lv-LV"/>
              </w:rPr>
            </w:pPr>
          </w:p>
        </w:tc>
        <w:tc>
          <w:tcPr>
            <w:tcW w:w="1843" w:type="dxa"/>
            <w:tcBorders>
              <w:top w:val="single" w:sz="4" w:space="0" w:color="auto"/>
              <w:left w:val="single" w:sz="4" w:space="0" w:color="auto"/>
              <w:bottom w:val="single" w:sz="4" w:space="0" w:color="auto"/>
              <w:right w:val="single" w:sz="4" w:space="0" w:color="auto"/>
            </w:tcBorders>
          </w:tcPr>
          <w:p w14:paraId="2F7ADED8" w14:textId="7A79569C" w:rsidR="00920DD9" w:rsidRPr="005A4EC0" w:rsidRDefault="00920DD9" w:rsidP="001961D6">
            <w:pPr>
              <w:widowControl w:val="0"/>
              <w:autoSpaceDE w:val="0"/>
              <w:autoSpaceDN w:val="0"/>
              <w:adjustRightInd w:val="0"/>
              <w:spacing w:after="0" w:line="240" w:lineRule="auto"/>
              <w:jc w:val="center"/>
              <w:rPr>
                <w:rFonts w:ascii="Times New Roman" w:eastAsia="Times New Roman" w:hAnsi="Times New Roman" w:cs="Times New Roman"/>
                <w:b/>
                <w:bCs/>
                <w:color w:val="000000"/>
                <w:sz w:val="18"/>
                <w:szCs w:val="18"/>
                <w:lang w:eastAsia="lv-LV"/>
              </w:rPr>
            </w:pPr>
            <w:r w:rsidRPr="005A4EC0">
              <w:rPr>
                <w:rFonts w:ascii="Times New Roman" w:eastAsia="Times New Roman" w:hAnsi="Times New Roman" w:cs="Times New Roman"/>
                <w:b/>
                <w:bCs/>
                <w:color w:val="000000"/>
                <w:sz w:val="18"/>
                <w:szCs w:val="18"/>
                <w:lang w:eastAsia="lv-LV"/>
              </w:rPr>
              <w:t>Apkopes periods mēnešos</w:t>
            </w:r>
          </w:p>
        </w:tc>
        <w:tc>
          <w:tcPr>
            <w:tcW w:w="1842" w:type="dxa"/>
            <w:tcBorders>
              <w:top w:val="single" w:sz="4" w:space="0" w:color="auto"/>
              <w:left w:val="single" w:sz="4" w:space="0" w:color="auto"/>
              <w:bottom w:val="single" w:sz="4" w:space="0" w:color="auto"/>
              <w:right w:val="single" w:sz="4" w:space="0" w:color="auto"/>
            </w:tcBorders>
          </w:tcPr>
          <w:p w14:paraId="17C3DA6A" w14:textId="2D4EB0B8" w:rsidR="00920DD9" w:rsidRPr="005A4EC0" w:rsidRDefault="00920DD9" w:rsidP="001961D6">
            <w:pPr>
              <w:widowControl w:val="0"/>
              <w:autoSpaceDE w:val="0"/>
              <w:autoSpaceDN w:val="0"/>
              <w:adjustRightInd w:val="0"/>
              <w:spacing w:after="0" w:line="240" w:lineRule="auto"/>
              <w:jc w:val="both"/>
              <w:rPr>
                <w:rFonts w:ascii="Times New Roman" w:eastAsia="Times New Roman" w:hAnsi="Times New Roman" w:cs="Times New Roman"/>
                <w:b/>
                <w:bCs/>
                <w:color w:val="000000"/>
                <w:sz w:val="18"/>
                <w:szCs w:val="18"/>
                <w:lang w:eastAsia="lv-LV"/>
              </w:rPr>
            </w:pPr>
            <w:r w:rsidRPr="005A4EC0">
              <w:rPr>
                <w:rFonts w:ascii="Times New Roman" w:eastAsia="Times New Roman" w:hAnsi="Times New Roman" w:cs="Times New Roman"/>
                <w:b/>
                <w:bCs/>
                <w:color w:val="000000"/>
                <w:sz w:val="18"/>
                <w:szCs w:val="18"/>
                <w:lang w:eastAsia="lv-LV"/>
              </w:rPr>
              <w:t>Cena par viena lifta mēneša apkopi, EUR bez PVN</w:t>
            </w:r>
          </w:p>
        </w:tc>
        <w:tc>
          <w:tcPr>
            <w:tcW w:w="1701" w:type="dxa"/>
            <w:tcBorders>
              <w:top w:val="single" w:sz="4" w:space="0" w:color="auto"/>
              <w:left w:val="single" w:sz="4" w:space="0" w:color="auto"/>
              <w:bottom w:val="single" w:sz="4" w:space="0" w:color="auto"/>
              <w:right w:val="single" w:sz="4" w:space="0" w:color="auto"/>
            </w:tcBorders>
          </w:tcPr>
          <w:p w14:paraId="4F9ED518" w14:textId="7AF2D088" w:rsidR="00920DD9" w:rsidRPr="005A4EC0" w:rsidRDefault="00920DD9" w:rsidP="00920DD9">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r w:rsidRPr="005A4EC0">
              <w:rPr>
                <w:rFonts w:ascii="Times New Roman" w:eastAsia="Times New Roman" w:hAnsi="Times New Roman" w:cs="Times New Roman"/>
                <w:b/>
                <w:color w:val="000000"/>
                <w:sz w:val="18"/>
                <w:szCs w:val="18"/>
                <w:lang w:eastAsia="lv-LV"/>
              </w:rPr>
              <w:t>Cena kopā EUR bez PVN* (60 mēneši x 4 lifti)</w:t>
            </w:r>
          </w:p>
        </w:tc>
      </w:tr>
      <w:tr w:rsidR="00920DD9" w:rsidRPr="005A4EC0" w14:paraId="523B09D5" w14:textId="77777777" w:rsidTr="00BE6C50">
        <w:trPr>
          <w:trHeight w:val="303"/>
          <w:jc w:val="center"/>
        </w:trPr>
        <w:tc>
          <w:tcPr>
            <w:tcW w:w="1139" w:type="dxa"/>
            <w:tcBorders>
              <w:top w:val="single" w:sz="4" w:space="0" w:color="auto"/>
              <w:left w:val="single" w:sz="4" w:space="0" w:color="auto"/>
              <w:bottom w:val="single" w:sz="4" w:space="0" w:color="auto"/>
              <w:right w:val="single" w:sz="4" w:space="0" w:color="auto"/>
            </w:tcBorders>
          </w:tcPr>
          <w:p w14:paraId="27558B82" w14:textId="7C4B1B60" w:rsidR="00920DD9" w:rsidRPr="005A4EC0" w:rsidRDefault="00920DD9" w:rsidP="001961D6">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r w:rsidRPr="005A4EC0">
              <w:rPr>
                <w:rFonts w:ascii="Times New Roman" w:eastAsia="Times New Roman" w:hAnsi="Times New Roman" w:cs="Times New Roman"/>
                <w:color w:val="000000"/>
                <w:sz w:val="18"/>
                <w:szCs w:val="18"/>
                <w:lang w:eastAsia="lv-LV"/>
              </w:rPr>
              <w:t>2.</w:t>
            </w:r>
          </w:p>
        </w:tc>
        <w:tc>
          <w:tcPr>
            <w:tcW w:w="3109" w:type="dxa"/>
            <w:tcBorders>
              <w:top w:val="single" w:sz="4" w:space="0" w:color="auto"/>
              <w:left w:val="single" w:sz="4" w:space="0" w:color="auto"/>
              <w:bottom w:val="single" w:sz="4" w:space="0" w:color="auto"/>
              <w:right w:val="single" w:sz="4" w:space="0" w:color="auto"/>
            </w:tcBorders>
          </w:tcPr>
          <w:p w14:paraId="17D5D15F" w14:textId="61F01B65" w:rsidR="00920DD9" w:rsidRPr="005A4EC0" w:rsidRDefault="00920DD9" w:rsidP="001961D6">
            <w:pPr>
              <w:spacing w:after="0" w:line="240" w:lineRule="auto"/>
              <w:rPr>
                <w:rFonts w:ascii="Times New Roman" w:eastAsia="Times New Roman" w:hAnsi="Times New Roman" w:cs="Times New Roman"/>
                <w:bCs/>
                <w:color w:val="000000"/>
                <w:sz w:val="24"/>
                <w:szCs w:val="24"/>
                <w:lang w:eastAsia="lv-LV"/>
              </w:rPr>
            </w:pPr>
            <w:r w:rsidRPr="005A4EC0">
              <w:rPr>
                <w:rFonts w:ascii="Times New Roman" w:hAnsi="Times New Roman" w:cs="Times New Roman"/>
                <w:b/>
                <w:bCs/>
                <w:sz w:val="18"/>
                <w:szCs w:val="18"/>
              </w:rPr>
              <w:t xml:space="preserve">4 ātrgaitas liftu apkope </w:t>
            </w:r>
          </w:p>
        </w:tc>
        <w:tc>
          <w:tcPr>
            <w:tcW w:w="1843" w:type="dxa"/>
            <w:tcBorders>
              <w:top w:val="single" w:sz="4" w:space="0" w:color="auto"/>
              <w:left w:val="single" w:sz="4" w:space="0" w:color="auto"/>
              <w:bottom w:val="single" w:sz="4" w:space="0" w:color="auto"/>
              <w:right w:val="single" w:sz="4" w:space="0" w:color="auto"/>
            </w:tcBorders>
          </w:tcPr>
          <w:p w14:paraId="00CDE682" w14:textId="6DFF05D9" w:rsidR="00920DD9" w:rsidRPr="005A4EC0" w:rsidRDefault="00920DD9" w:rsidP="001961D6">
            <w:pPr>
              <w:widowControl w:val="0"/>
              <w:autoSpaceDE w:val="0"/>
              <w:autoSpaceDN w:val="0"/>
              <w:adjustRightInd w:val="0"/>
              <w:spacing w:after="0" w:line="240" w:lineRule="auto"/>
              <w:jc w:val="center"/>
              <w:rPr>
                <w:rFonts w:ascii="Times New Roman" w:eastAsia="Times New Roman" w:hAnsi="Times New Roman" w:cs="Times New Roman"/>
                <w:color w:val="000000"/>
                <w:sz w:val="18"/>
                <w:szCs w:val="18"/>
                <w:lang w:eastAsia="lv-LV"/>
              </w:rPr>
            </w:pPr>
            <w:r w:rsidRPr="005A4EC0">
              <w:rPr>
                <w:rFonts w:ascii="Times New Roman" w:eastAsia="Times New Roman" w:hAnsi="Times New Roman" w:cs="Times New Roman"/>
                <w:color w:val="000000"/>
                <w:sz w:val="18"/>
                <w:szCs w:val="18"/>
                <w:lang w:eastAsia="lv-LV"/>
              </w:rPr>
              <w:t>60</w:t>
            </w:r>
          </w:p>
        </w:tc>
        <w:tc>
          <w:tcPr>
            <w:tcW w:w="1842" w:type="dxa"/>
            <w:tcBorders>
              <w:top w:val="single" w:sz="4" w:space="0" w:color="auto"/>
              <w:left w:val="single" w:sz="4" w:space="0" w:color="auto"/>
              <w:bottom w:val="single" w:sz="4" w:space="0" w:color="auto"/>
              <w:right w:val="single" w:sz="4" w:space="0" w:color="auto"/>
            </w:tcBorders>
          </w:tcPr>
          <w:p w14:paraId="7610B728" w14:textId="77777777" w:rsidR="00920DD9" w:rsidRPr="005A4EC0" w:rsidRDefault="00920DD9" w:rsidP="001961D6">
            <w:pPr>
              <w:widowControl w:val="0"/>
              <w:autoSpaceDE w:val="0"/>
              <w:autoSpaceDN w:val="0"/>
              <w:adjustRightInd w:val="0"/>
              <w:spacing w:after="0" w:line="240" w:lineRule="auto"/>
              <w:jc w:val="both"/>
              <w:rPr>
                <w:rFonts w:ascii="Times New Roman" w:eastAsia="Times New Roman" w:hAnsi="Times New Roman" w:cs="Times New Roman"/>
                <w:color w:val="000000"/>
                <w:sz w:val="18"/>
                <w:szCs w:val="18"/>
                <w:lang w:eastAsia="lv-LV"/>
              </w:rPr>
            </w:pPr>
          </w:p>
        </w:tc>
        <w:tc>
          <w:tcPr>
            <w:tcW w:w="1701" w:type="dxa"/>
            <w:tcBorders>
              <w:top w:val="single" w:sz="4" w:space="0" w:color="auto"/>
              <w:left w:val="single" w:sz="4" w:space="0" w:color="auto"/>
              <w:bottom w:val="single" w:sz="4" w:space="0" w:color="auto"/>
              <w:right w:val="single" w:sz="4" w:space="0" w:color="auto"/>
            </w:tcBorders>
          </w:tcPr>
          <w:p w14:paraId="7A4F60A1" w14:textId="77777777" w:rsidR="00920DD9" w:rsidRPr="005A4EC0" w:rsidRDefault="00920DD9" w:rsidP="001961D6">
            <w:pPr>
              <w:widowControl w:val="0"/>
              <w:autoSpaceDE w:val="0"/>
              <w:autoSpaceDN w:val="0"/>
              <w:adjustRightInd w:val="0"/>
              <w:spacing w:after="0" w:line="240" w:lineRule="auto"/>
              <w:jc w:val="both"/>
              <w:rPr>
                <w:rFonts w:ascii="Times New Roman" w:eastAsia="Times New Roman" w:hAnsi="Times New Roman" w:cs="Times New Roman"/>
                <w:color w:val="000000"/>
                <w:sz w:val="18"/>
                <w:szCs w:val="18"/>
                <w:lang w:eastAsia="lv-LV"/>
              </w:rPr>
            </w:pPr>
          </w:p>
        </w:tc>
      </w:tr>
      <w:tr w:rsidR="001961D6" w:rsidRPr="005A4EC0" w14:paraId="4FB3AD47" w14:textId="77777777" w:rsidTr="00BE6C50">
        <w:tblPrEx>
          <w:jc w:val="left"/>
        </w:tblPrEx>
        <w:trPr>
          <w:trHeight w:val="432"/>
        </w:trPr>
        <w:tc>
          <w:tcPr>
            <w:tcW w:w="793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0043772"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0"/>
                <w:szCs w:val="20"/>
              </w:rPr>
            </w:pPr>
            <w:r w:rsidRPr="005A4EC0">
              <w:rPr>
                <w:rFonts w:ascii="Times New Roman" w:eastAsia="Times New Roman" w:hAnsi="Times New Roman" w:cs="Times New Roman"/>
                <w:b/>
                <w:sz w:val="20"/>
                <w:szCs w:val="20"/>
              </w:rPr>
              <w:t>Kopā summa( vērtējamā) bez PVN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CCFEC93"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4"/>
                <w:szCs w:val="24"/>
                <w:lang w:val="en-GB"/>
              </w:rPr>
            </w:pPr>
          </w:p>
        </w:tc>
      </w:tr>
      <w:tr w:rsidR="001961D6" w:rsidRPr="005A4EC0" w14:paraId="69B33317" w14:textId="77777777" w:rsidTr="00BE6C50">
        <w:tblPrEx>
          <w:jc w:val="left"/>
        </w:tblPrEx>
        <w:trPr>
          <w:trHeight w:val="432"/>
        </w:trPr>
        <w:tc>
          <w:tcPr>
            <w:tcW w:w="793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B0B4998"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0"/>
                <w:szCs w:val="20"/>
              </w:rPr>
            </w:pPr>
            <w:r w:rsidRPr="005A4EC0">
              <w:rPr>
                <w:rFonts w:ascii="Times New Roman" w:eastAsia="Times New Roman" w:hAnsi="Times New Roman" w:cs="Times New Roman"/>
                <w:b/>
                <w:sz w:val="20"/>
                <w:szCs w:val="20"/>
              </w:rPr>
              <w:t>PVN 21%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B132D07"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4"/>
                <w:szCs w:val="24"/>
                <w:lang w:val="en-GB"/>
              </w:rPr>
            </w:pPr>
          </w:p>
        </w:tc>
      </w:tr>
      <w:tr w:rsidR="001961D6" w:rsidRPr="00215EA0" w14:paraId="2914A743" w14:textId="77777777" w:rsidTr="00BE6C50">
        <w:tblPrEx>
          <w:jc w:val="left"/>
        </w:tblPrEx>
        <w:trPr>
          <w:trHeight w:val="432"/>
        </w:trPr>
        <w:tc>
          <w:tcPr>
            <w:tcW w:w="793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ABBF97C"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0"/>
                <w:szCs w:val="20"/>
              </w:rPr>
            </w:pPr>
            <w:r w:rsidRPr="005A4EC0">
              <w:rPr>
                <w:rFonts w:ascii="Times New Roman" w:eastAsia="Times New Roman" w:hAnsi="Times New Roman" w:cs="Times New Roman"/>
                <w:b/>
                <w:sz w:val="20"/>
                <w:szCs w:val="20"/>
              </w:rPr>
              <w:t>Kopā summa ar PVN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85ED4C0" w14:textId="77777777" w:rsidR="001961D6" w:rsidRPr="005A4EC0" w:rsidRDefault="001961D6" w:rsidP="00684E4B">
            <w:pPr>
              <w:tabs>
                <w:tab w:val="left" w:pos="7797"/>
              </w:tabs>
              <w:spacing w:after="0" w:line="240" w:lineRule="auto"/>
              <w:jc w:val="right"/>
              <w:rPr>
                <w:rFonts w:ascii="Times New Roman" w:eastAsia="Times New Roman" w:hAnsi="Times New Roman" w:cs="Times New Roman"/>
                <w:b/>
                <w:sz w:val="24"/>
                <w:szCs w:val="24"/>
                <w:lang w:val="en-GB"/>
              </w:rPr>
            </w:pPr>
          </w:p>
        </w:tc>
      </w:tr>
    </w:tbl>
    <w:p w14:paraId="61C0DBE3" w14:textId="77777777" w:rsidR="00DF2590" w:rsidRPr="005B64A8" w:rsidRDefault="00DF2590" w:rsidP="001961D6">
      <w:pPr>
        <w:widowControl w:val="0"/>
        <w:tabs>
          <w:tab w:val="left" w:pos="7088"/>
        </w:tabs>
        <w:autoSpaceDE w:val="0"/>
        <w:autoSpaceDN w:val="0"/>
        <w:adjustRightInd w:val="0"/>
        <w:spacing w:after="0" w:line="240" w:lineRule="auto"/>
        <w:jc w:val="both"/>
        <w:rPr>
          <w:rFonts w:ascii="Times New Roman" w:eastAsia="Times New Roman" w:hAnsi="Times New Roman" w:cs="Times New Roman"/>
          <w:color w:val="FF0000"/>
          <w:sz w:val="24"/>
          <w:szCs w:val="24"/>
        </w:rPr>
      </w:pPr>
    </w:p>
    <w:p w14:paraId="7FD3CC54" w14:textId="3EC06C08" w:rsidR="00F702A0" w:rsidRPr="00F702A0" w:rsidRDefault="00DF2590" w:rsidP="00DF2590">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DF2590">
        <w:rPr>
          <w:rFonts w:ascii="Times New Roman" w:eastAsia="Times New Roman" w:hAnsi="Times New Roman" w:cs="Times New Roman"/>
          <w:sz w:val="24"/>
          <w:szCs w:val="24"/>
        </w:rPr>
        <w:t>*Tehniskajā un finanšu piedāvājumā norādītajās vienas vienības cenās ir ietvertas izmaksas, kas saistītas ar pilnīgu un kvalitatīvu Līguma izpildi, tajā skaitā, bet ne tikai, darbaspēka izmaksas, transporta, materiālu un tehnisko palīglīdzekļu izmaksas, visi valsts un pašvaldības noteiktie nodokļi (izņemot PVN, ko norāda atsevišķi) un nodevas, tajā skaitā peļņu un ar risku faktoriem saistītās izmaksas, ietverot arī tādus riskus kā normatīvo aktu izmaiņu risks, piegādes (tajā skaitā arī darbaspēka) sadārdzinājuma risks u.c. tiešās un pieskaitāmās izmaksas, un citi izdevumi, kas nepieciešami, lai nodrošinātu Līguma savlaicīgu un kvalitatīvu izpildi. Pretendents nodrošina Tehniskajā un finanšu piedāvājumā norādītās vienas vienības cenas nemainīgumu visā Līguma izpildes laikā. Iespējamā inflācija, tirgus apstākļu maiņa vai jebkuri citi apstākļi nevar būt par pamatu Līguma summas vai Pakalpojuma cenas paaugstināšanai, un šo procesu radītās sekas Pretendents ir ietvēris iesniegtajā Tehniskajā un finanšu piedāvājumā.</w:t>
      </w:r>
    </w:p>
    <w:p w14:paraId="453C2C6D" w14:textId="77777777" w:rsidR="00F702A0" w:rsidRPr="00F702A0" w:rsidRDefault="00F702A0" w:rsidP="00F702A0">
      <w:pPr>
        <w:widowControl w:val="0"/>
        <w:autoSpaceDE w:val="0"/>
        <w:autoSpaceDN w:val="0"/>
        <w:adjustRightInd w:val="0"/>
        <w:spacing w:after="0" w:line="240" w:lineRule="auto"/>
        <w:jc w:val="both"/>
        <w:rPr>
          <w:rFonts w:ascii="Times New Roman" w:eastAsia="Times New Roman" w:hAnsi="Times New Roman" w:cs="Times New Roman"/>
          <w:iCs/>
          <w:sz w:val="24"/>
          <w:szCs w:val="24"/>
        </w:rPr>
      </w:pPr>
    </w:p>
    <w:p w14:paraId="57701966" w14:textId="77777777" w:rsidR="004A7A2E" w:rsidRPr="004A7A2E" w:rsidRDefault="004A7A2E" w:rsidP="004A7A2E">
      <w:pPr>
        <w:spacing w:after="0" w:line="240" w:lineRule="auto"/>
        <w:ind w:left="426" w:right="-29"/>
        <w:jc w:val="center"/>
        <w:rPr>
          <w:rFonts w:ascii="Times New Roman" w:eastAsia="Times New Roman" w:hAnsi="Times New Roman" w:cs="Times New Roman"/>
          <w:sz w:val="24"/>
          <w:szCs w:val="24"/>
        </w:rPr>
      </w:pPr>
      <w:r w:rsidRPr="004A7A2E">
        <w:rPr>
          <w:rFonts w:ascii="Times New Roman" w:eastAsia="Times New Roman" w:hAnsi="Times New Roman" w:cs="Times New Roman"/>
          <w:b/>
          <w:bCs/>
          <w:sz w:val="24"/>
          <w:szCs w:val="24"/>
        </w:rPr>
        <w:t xml:space="preserve">Tāmē paredzēt </w:t>
      </w:r>
      <w:r w:rsidRPr="004A7A2E">
        <w:rPr>
          <w:rFonts w:ascii="Times New Roman" w:eastAsia="Calibri" w:hAnsi="Times New Roman" w:cs="Times New Roman"/>
          <w:b/>
          <w:bCs/>
          <w:sz w:val="24"/>
          <w:szCs w:val="24"/>
        </w:rPr>
        <w:t>šādus</w:t>
      </w:r>
      <w:r w:rsidRPr="004A7A2E">
        <w:rPr>
          <w:rFonts w:ascii="Times New Roman" w:eastAsia="Times New Roman" w:hAnsi="Times New Roman" w:cs="Times New Roman"/>
          <w:b/>
          <w:bCs/>
          <w:sz w:val="24"/>
          <w:szCs w:val="24"/>
        </w:rPr>
        <w:t xml:space="preserve"> galvenos darbus</w:t>
      </w:r>
    </w:p>
    <w:p w14:paraId="028B53FF" w14:textId="77777777" w:rsidR="004A7A2E" w:rsidRPr="004A7A2E" w:rsidRDefault="004A7A2E" w:rsidP="004A7A2E">
      <w:pPr>
        <w:spacing w:after="0" w:line="240" w:lineRule="auto"/>
        <w:ind w:left="426" w:right="-29" w:hanging="426"/>
        <w:jc w:val="both"/>
        <w:rPr>
          <w:rFonts w:ascii="Times New Roman" w:eastAsia="Times New Roman" w:hAnsi="Times New Roman" w:cs="Times New Roman"/>
          <w:b/>
          <w:color w:val="000000"/>
          <w:lang w:eastAsia="lv-LV"/>
        </w:rPr>
      </w:pPr>
    </w:p>
    <w:tbl>
      <w:tblPr>
        <w:tblW w:w="10235" w:type="dxa"/>
        <w:tblInd w:w="108" w:type="dxa"/>
        <w:tblLayout w:type="fixed"/>
        <w:tblLook w:val="04A0" w:firstRow="1" w:lastRow="0" w:firstColumn="1" w:lastColumn="0" w:noHBand="0" w:noVBand="1"/>
      </w:tblPr>
      <w:tblGrid>
        <w:gridCol w:w="671"/>
        <w:gridCol w:w="6641"/>
        <w:gridCol w:w="1506"/>
        <w:gridCol w:w="1417"/>
      </w:tblGrid>
      <w:tr w:rsidR="004A7A2E" w:rsidRPr="004A7A2E" w14:paraId="642DDE5B" w14:textId="77777777" w:rsidTr="004A7A2E">
        <w:trPr>
          <w:trHeight w:val="114"/>
        </w:trPr>
        <w:tc>
          <w:tcPr>
            <w:tcW w:w="671" w:type="dxa"/>
            <w:tcBorders>
              <w:top w:val="single" w:sz="4" w:space="0" w:color="000000"/>
              <w:left w:val="single" w:sz="4" w:space="0" w:color="000000"/>
              <w:bottom w:val="single" w:sz="4" w:space="0" w:color="000000"/>
            </w:tcBorders>
            <w:shd w:val="clear" w:color="auto" w:fill="FFFFFF"/>
            <w:vAlign w:val="center"/>
          </w:tcPr>
          <w:p w14:paraId="36220D5E" w14:textId="77777777" w:rsidR="004A7A2E" w:rsidRPr="004A7A2E" w:rsidRDefault="004A7A2E" w:rsidP="004A7A2E">
            <w:pPr>
              <w:widowControl w:val="0"/>
              <w:spacing w:after="0" w:line="240" w:lineRule="auto"/>
              <w:jc w:val="center"/>
              <w:rPr>
                <w:rFonts w:ascii="Times New Roman" w:eastAsia="Times New Roman" w:hAnsi="Times New Roman" w:cs="Times New Roman"/>
                <w:b/>
                <w:bCs/>
                <w:sz w:val="20"/>
                <w:szCs w:val="20"/>
              </w:rPr>
            </w:pPr>
            <w:r w:rsidRPr="004A7A2E">
              <w:rPr>
                <w:rFonts w:ascii="Times New Roman" w:eastAsia="Times New Roman" w:hAnsi="Times New Roman" w:cs="Times New Roman"/>
                <w:b/>
                <w:bCs/>
                <w:sz w:val="20"/>
                <w:szCs w:val="20"/>
              </w:rPr>
              <w:t>Nr.</w:t>
            </w:r>
          </w:p>
        </w:tc>
        <w:tc>
          <w:tcPr>
            <w:tcW w:w="6641" w:type="dxa"/>
            <w:tcBorders>
              <w:top w:val="single" w:sz="4" w:space="0" w:color="000000"/>
              <w:left w:val="single" w:sz="4" w:space="0" w:color="000000"/>
              <w:bottom w:val="single" w:sz="4" w:space="0" w:color="000000"/>
            </w:tcBorders>
            <w:shd w:val="clear" w:color="auto" w:fill="FFFFFF"/>
            <w:vAlign w:val="center"/>
          </w:tcPr>
          <w:p w14:paraId="53679DAD" w14:textId="77777777" w:rsidR="004A7A2E" w:rsidRPr="004A7A2E" w:rsidRDefault="004A7A2E" w:rsidP="004A7A2E">
            <w:pPr>
              <w:widowControl w:val="0"/>
              <w:spacing w:after="0" w:line="240" w:lineRule="auto"/>
              <w:jc w:val="center"/>
              <w:rPr>
                <w:rFonts w:ascii="Times New Roman" w:eastAsia="Times New Roman" w:hAnsi="Times New Roman" w:cs="Times New Roman"/>
                <w:b/>
                <w:bCs/>
                <w:sz w:val="20"/>
                <w:szCs w:val="20"/>
              </w:rPr>
            </w:pPr>
            <w:r w:rsidRPr="004A7A2E">
              <w:rPr>
                <w:rFonts w:ascii="Times New Roman" w:eastAsia="Times New Roman" w:hAnsi="Times New Roman" w:cs="Times New Roman"/>
                <w:b/>
                <w:bCs/>
                <w:sz w:val="20"/>
                <w:szCs w:val="20"/>
              </w:rPr>
              <w:t xml:space="preserve">  Darbu  un  izdevumu nosaukums</w:t>
            </w:r>
          </w:p>
        </w:tc>
        <w:tc>
          <w:tcPr>
            <w:tcW w:w="1506" w:type="dxa"/>
            <w:tcBorders>
              <w:top w:val="single" w:sz="4" w:space="0" w:color="000000"/>
              <w:left w:val="single" w:sz="4" w:space="0" w:color="000000"/>
              <w:bottom w:val="single" w:sz="4" w:space="0" w:color="000000"/>
            </w:tcBorders>
            <w:shd w:val="clear" w:color="auto" w:fill="FFFFFF"/>
            <w:vAlign w:val="center"/>
          </w:tcPr>
          <w:p w14:paraId="4918CE1D" w14:textId="77777777" w:rsidR="004A7A2E" w:rsidRPr="004A7A2E" w:rsidRDefault="004A7A2E" w:rsidP="004A7A2E">
            <w:pPr>
              <w:widowControl w:val="0"/>
              <w:spacing w:after="0" w:line="240" w:lineRule="auto"/>
              <w:jc w:val="center"/>
              <w:rPr>
                <w:rFonts w:ascii="Times New Roman" w:eastAsia="Times New Roman" w:hAnsi="Times New Roman" w:cs="Times New Roman"/>
                <w:b/>
                <w:bCs/>
                <w:sz w:val="20"/>
                <w:szCs w:val="20"/>
              </w:rPr>
            </w:pPr>
            <w:proofErr w:type="spellStart"/>
            <w:r w:rsidRPr="004A7A2E">
              <w:rPr>
                <w:rFonts w:ascii="Times New Roman" w:eastAsia="Times New Roman" w:hAnsi="Times New Roman" w:cs="Times New Roman"/>
                <w:b/>
                <w:bCs/>
                <w:sz w:val="20"/>
                <w:szCs w:val="20"/>
              </w:rPr>
              <w:t>Mērv</w:t>
            </w:r>
            <w:proofErr w:type="spellEnd"/>
            <w:r w:rsidRPr="004A7A2E">
              <w:rPr>
                <w:rFonts w:ascii="Times New Roman" w:eastAsia="Times New Roman" w:hAnsi="Times New Roman" w:cs="Times New Roman"/>
                <w:b/>
                <w:bCs/>
                <w:sz w:val="20"/>
                <w:szCs w:val="20"/>
              </w:rPr>
              <w:t>.</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A80753" w14:textId="77777777" w:rsidR="004A7A2E" w:rsidRPr="004A7A2E" w:rsidRDefault="004A7A2E" w:rsidP="004A7A2E">
            <w:pPr>
              <w:widowControl w:val="0"/>
              <w:spacing w:after="0" w:line="240" w:lineRule="auto"/>
              <w:jc w:val="center"/>
              <w:rPr>
                <w:rFonts w:ascii="Times New Roman" w:eastAsia="Times New Roman" w:hAnsi="Times New Roman" w:cs="Times New Roman"/>
                <w:b/>
                <w:bCs/>
                <w:sz w:val="20"/>
                <w:szCs w:val="20"/>
              </w:rPr>
            </w:pPr>
            <w:r w:rsidRPr="004A7A2E">
              <w:rPr>
                <w:rFonts w:ascii="Times New Roman" w:eastAsia="Times New Roman" w:hAnsi="Times New Roman" w:cs="Times New Roman"/>
                <w:b/>
                <w:bCs/>
                <w:sz w:val="20"/>
                <w:szCs w:val="20"/>
              </w:rPr>
              <w:t>Daudz.</w:t>
            </w:r>
          </w:p>
        </w:tc>
      </w:tr>
      <w:tr w:rsidR="004A7A2E" w:rsidRPr="004A7A2E" w14:paraId="60C75775" w14:textId="77777777" w:rsidTr="004A7A2E">
        <w:trPr>
          <w:trHeight w:val="487"/>
        </w:trPr>
        <w:tc>
          <w:tcPr>
            <w:tcW w:w="671" w:type="dxa"/>
            <w:tcBorders>
              <w:top w:val="single" w:sz="4" w:space="0" w:color="000000"/>
              <w:left w:val="single" w:sz="4" w:space="0" w:color="000000"/>
              <w:bottom w:val="single" w:sz="4" w:space="0" w:color="000000"/>
            </w:tcBorders>
            <w:vAlign w:val="center"/>
          </w:tcPr>
          <w:p w14:paraId="4EB835C7"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w:t>
            </w:r>
          </w:p>
        </w:tc>
        <w:tc>
          <w:tcPr>
            <w:tcW w:w="6641" w:type="dxa"/>
            <w:tcBorders>
              <w:top w:val="single" w:sz="4" w:space="0" w:color="000000"/>
              <w:left w:val="single" w:sz="4" w:space="0" w:color="000000"/>
              <w:bottom w:val="single" w:sz="4" w:space="0" w:color="000000"/>
            </w:tcBorders>
            <w:vAlign w:val="center"/>
          </w:tcPr>
          <w:p w14:paraId="0BF402A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Grīdas noklāšana ar DVP plātnēm aizslēdzamā nožogojuma zonā pie divām lifta šahtām</w:t>
            </w:r>
          </w:p>
        </w:tc>
        <w:tc>
          <w:tcPr>
            <w:tcW w:w="1506" w:type="dxa"/>
            <w:tcBorders>
              <w:top w:val="single" w:sz="4" w:space="0" w:color="000000"/>
              <w:left w:val="single" w:sz="4" w:space="0" w:color="000000"/>
              <w:bottom w:val="single" w:sz="4" w:space="0" w:color="000000"/>
            </w:tcBorders>
            <w:vAlign w:val="center"/>
          </w:tcPr>
          <w:p w14:paraId="2B15FDE9"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Calibri" w:hAnsi="Times New Roman" w:cs="Times New Roman"/>
              </w:rPr>
              <w:t>kompl</w:t>
            </w:r>
            <w:proofErr w:type="spellEnd"/>
            <w:r w:rsidRPr="004A7A2E">
              <w:rPr>
                <w:rFonts w:ascii="Times New Roman" w:eastAsia="Calibri"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05BA8D31"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217F36C9" w14:textId="77777777" w:rsidTr="004A7A2E">
        <w:trPr>
          <w:trHeight w:val="153"/>
        </w:trPr>
        <w:tc>
          <w:tcPr>
            <w:tcW w:w="671" w:type="dxa"/>
            <w:tcBorders>
              <w:top w:val="single" w:sz="4" w:space="0" w:color="000000"/>
              <w:left w:val="single" w:sz="4" w:space="0" w:color="000000"/>
              <w:bottom w:val="single" w:sz="4" w:space="0" w:color="000000"/>
            </w:tcBorders>
            <w:vAlign w:val="center"/>
          </w:tcPr>
          <w:p w14:paraId="5A73085B"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2.</w:t>
            </w:r>
          </w:p>
        </w:tc>
        <w:tc>
          <w:tcPr>
            <w:tcW w:w="6641" w:type="dxa"/>
            <w:tcBorders>
              <w:top w:val="single" w:sz="4" w:space="0" w:color="000000"/>
              <w:left w:val="single" w:sz="4" w:space="0" w:color="000000"/>
              <w:bottom w:val="single" w:sz="4" w:space="0" w:color="000000"/>
            </w:tcBorders>
            <w:vAlign w:val="center"/>
          </w:tcPr>
          <w:p w14:paraId="0A1477A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Aizslēdzamu nožogojumu montāža un demontāža pie lifta šahtām</w:t>
            </w:r>
          </w:p>
        </w:tc>
        <w:tc>
          <w:tcPr>
            <w:tcW w:w="1506" w:type="dxa"/>
            <w:tcBorders>
              <w:top w:val="single" w:sz="4" w:space="0" w:color="000000"/>
              <w:left w:val="single" w:sz="4" w:space="0" w:color="000000"/>
              <w:bottom w:val="single" w:sz="4" w:space="0" w:color="000000"/>
            </w:tcBorders>
            <w:vAlign w:val="center"/>
          </w:tcPr>
          <w:p w14:paraId="4E3E3CE5"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Calibri" w:hAnsi="Times New Roman" w:cs="Times New Roman"/>
              </w:rPr>
              <w:t>kompl</w:t>
            </w:r>
            <w:proofErr w:type="spellEnd"/>
            <w:r w:rsidRPr="004A7A2E">
              <w:rPr>
                <w:rFonts w:ascii="Times New Roman" w:eastAsia="Calibri"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44B2FC20"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32AEB288" w14:textId="77777777" w:rsidTr="004A7A2E">
        <w:trPr>
          <w:trHeight w:val="100"/>
        </w:trPr>
        <w:tc>
          <w:tcPr>
            <w:tcW w:w="671" w:type="dxa"/>
            <w:tcBorders>
              <w:top w:val="single" w:sz="4" w:space="0" w:color="000000"/>
              <w:left w:val="single" w:sz="4" w:space="0" w:color="000000"/>
              <w:bottom w:val="single" w:sz="4" w:space="0" w:color="000000"/>
            </w:tcBorders>
            <w:vAlign w:val="center"/>
          </w:tcPr>
          <w:p w14:paraId="28658AB9"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3.</w:t>
            </w:r>
          </w:p>
        </w:tc>
        <w:tc>
          <w:tcPr>
            <w:tcW w:w="6641" w:type="dxa"/>
            <w:tcBorders>
              <w:top w:val="single" w:sz="4" w:space="0" w:color="000000"/>
              <w:left w:val="single" w:sz="4" w:space="0" w:color="000000"/>
              <w:bottom w:val="single" w:sz="4" w:space="0" w:color="000000"/>
            </w:tcBorders>
            <w:vAlign w:val="center"/>
          </w:tcPr>
          <w:p w14:paraId="5A879C8B"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Elektrotelfera</w:t>
            </w:r>
            <w:proofErr w:type="spellEnd"/>
            <w:r w:rsidRPr="004A7A2E">
              <w:rPr>
                <w:rFonts w:ascii="Times New Roman" w:eastAsia="Times New Roman" w:hAnsi="Times New Roman" w:cs="Times New Roman"/>
              </w:rPr>
              <w:t xml:space="preserve"> montāža un demontāža</w:t>
            </w:r>
          </w:p>
        </w:tc>
        <w:tc>
          <w:tcPr>
            <w:tcW w:w="1506" w:type="dxa"/>
            <w:tcBorders>
              <w:top w:val="single" w:sz="4" w:space="0" w:color="000000"/>
              <w:left w:val="single" w:sz="4" w:space="0" w:color="000000"/>
              <w:bottom w:val="single" w:sz="4" w:space="0" w:color="000000"/>
            </w:tcBorders>
            <w:vAlign w:val="center"/>
          </w:tcPr>
          <w:p w14:paraId="1F8D6953"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Calibri" w:hAnsi="Times New Roman" w:cs="Times New Roman"/>
              </w:rPr>
              <w:t>kompl</w:t>
            </w:r>
            <w:proofErr w:type="spellEnd"/>
            <w:r w:rsidRPr="004A7A2E">
              <w:rPr>
                <w:rFonts w:ascii="Times New Roman" w:eastAsia="Calibri"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0F0E4D0D"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12F182D8" w14:textId="77777777" w:rsidTr="004A7A2E">
        <w:trPr>
          <w:trHeight w:val="132"/>
        </w:trPr>
        <w:tc>
          <w:tcPr>
            <w:tcW w:w="671" w:type="dxa"/>
            <w:tcBorders>
              <w:top w:val="single" w:sz="4" w:space="0" w:color="000000"/>
              <w:left w:val="single" w:sz="4" w:space="0" w:color="000000"/>
              <w:bottom w:val="single" w:sz="4" w:space="0" w:color="000000"/>
            </w:tcBorders>
            <w:vAlign w:val="center"/>
          </w:tcPr>
          <w:p w14:paraId="7303D7D5"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4.</w:t>
            </w:r>
          </w:p>
        </w:tc>
        <w:tc>
          <w:tcPr>
            <w:tcW w:w="6641" w:type="dxa"/>
            <w:tcBorders>
              <w:top w:val="single" w:sz="4" w:space="0" w:color="000000"/>
              <w:left w:val="single" w:sz="4" w:space="0" w:color="000000"/>
              <w:bottom w:val="single" w:sz="4" w:space="0" w:color="000000"/>
            </w:tcBorders>
            <w:vAlign w:val="center"/>
          </w:tcPr>
          <w:p w14:paraId="757BEAB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Lifta iekārtas demontāža un utilizācija</w:t>
            </w:r>
          </w:p>
        </w:tc>
        <w:tc>
          <w:tcPr>
            <w:tcW w:w="1506" w:type="dxa"/>
            <w:tcBorders>
              <w:top w:val="single" w:sz="4" w:space="0" w:color="000000"/>
              <w:left w:val="single" w:sz="4" w:space="0" w:color="000000"/>
              <w:bottom w:val="single" w:sz="4" w:space="0" w:color="000000"/>
            </w:tcBorders>
            <w:vAlign w:val="center"/>
          </w:tcPr>
          <w:p w14:paraId="2DE803FD"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Calibri" w:hAnsi="Times New Roman" w:cs="Times New Roman"/>
              </w:rPr>
              <w:t>kompl</w:t>
            </w:r>
            <w:proofErr w:type="spellEnd"/>
            <w:r w:rsidRPr="004A7A2E">
              <w:rPr>
                <w:rFonts w:ascii="Times New Roman" w:eastAsia="Calibri"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38EDB97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2A8C206B" w14:textId="77777777" w:rsidTr="004A7A2E">
        <w:trPr>
          <w:trHeight w:val="377"/>
        </w:trPr>
        <w:tc>
          <w:tcPr>
            <w:tcW w:w="671" w:type="dxa"/>
            <w:tcBorders>
              <w:top w:val="single" w:sz="4" w:space="0" w:color="000000"/>
              <w:left w:val="single" w:sz="4" w:space="0" w:color="000000"/>
              <w:bottom w:val="single" w:sz="4" w:space="0" w:color="000000"/>
            </w:tcBorders>
            <w:vAlign w:val="center"/>
          </w:tcPr>
          <w:p w14:paraId="5635662B"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5.</w:t>
            </w:r>
          </w:p>
        </w:tc>
        <w:tc>
          <w:tcPr>
            <w:tcW w:w="6641" w:type="dxa"/>
            <w:tcBorders>
              <w:top w:val="single" w:sz="4" w:space="0" w:color="000000"/>
              <w:left w:val="single" w:sz="4" w:space="0" w:color="000000"/>
              <w:bottom w:val="single" w:sz="4" w:space="0" w:color="000000"/>
            </w:tcBorders>
            <w:vAlign w:val="center"/>
          </w:tcPr>
          <w:p w14:paraId="599D6752"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Sastaņu</w:t>
            </w:r>
            <w:proofErr w:type="spellEnd"/>
            <w:r w:rsidRPr="004A7A2E">
              <w:rPr>
                <w:rFonts w:ascii="Times New Roman" w:eastAsia="Times New Roman" w:hAnsi="Times New Roman" w:cs="Times New Roman"/>
              </w:rPr>
              <w:t xml:space="preserve"> montāža un demontāža  šahtā</w:t>
            </w:r>
          </w:p>
        </w:tc>
        <w:tc>
          <w:tcPr>
            <w:tcW w:w="1506" w:type="dxa"/>
            <w:tcBorders>
              <w:top w:val="single" w:sz="4" w:space="0" w:color="000000"/>
              <w:left w:val="single" w:sz="4" w:space="0" w:color="000000"/>
              <w:bottom w:val="single" w:sz="4" w:space="0" w:color="000000"/>
            </w:tcBorders>
            <w:vAlign w:val="center"/>
          </w:tcPr>
          <w:p w14:paraId="06919D9E"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1B586E4C"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16.00</w:t>
            </w:r>
          </w:p>
        </w:tc>
      </w:tr>
      <w:tr w:rsidR="004A7A2E" w:rsidRPr="004A7A2E" w14:paraId="0CA967FA" w14:textId="77777777" w:rsidTr="004A7A2E">
        <w:trPr>
          <w:trHeight w:val="305"/>
        </w:trPr>
        <w:tc>
          <w:tcPr>
            <w:tcW w:w="671" w:type="dxa"/>
            <w:tcBorders>
              <w:top w:val="single" w:sz="4" w:space="0" w:color="000000"/>
              <w:left w:val="single" w:sz="4" w:space="0" w:color="000000"/>
              <w:bottom w:val="single" w:sz="4" w:space="0" w:color="000000"/>
            </w:tcBorders>
            <w:vAlign w:val="center"/>
          </w:tcPr>
          <w:p w14:paraId="5CC4754C"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6.</w:t>
            </w:r>
          </w:p>
        </w:tc>
        <w:tc>
          <w:tcPr>
            <w:tcW w:w="6641" w:type="dxa"/>
            <w:tcBorders>
              <w:top w:val="single" w:sz="4" w:space="0" w:color="000000"/>
              <w:left w:val="single" w:sz="4" w:space="0" w:color="000000"/>
              <w:bottom w:val="single" w:sz="4" w:space="0" w:color="000000"/>
            </w:tcBorders>
            <w:vAlign w:val="center"/>
          </w:tcPr>
          <w:p w14:paraId="77D4C8EF"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Lifta šahtas </w:t>
            </w:r>
            <w:proofErr w:type="spellStart"/>
            <w:r w:rsidRPr="004A7A2E">
              <w:rPr>
                <w:rFonts w:ascii="Times New Roman" w:eastAsia="Times New Roman" w:hAnsi="Times New Roman" w:cs="Times New Roman"/>
              </w:rPr>
              <w:t>izsvērteņošana</w:t>
            </w:r>
            <w:proofErr w:type="spellEnd"/>
          </w:p>
        </w:tc>
        <w:tc>
          <w:tcPr>
            <w:tcW w:w="1506" w:type="dxa"/>
            <w:tcBorders>
              <w:top w:val="single" w:sz="4" w:space="0" w:color="000000"/>
              <w:left w:val="single" w:sz="4" w:space="0" w:color="000000"/>
              <w:bottom w:val="single" w:sz="4" w:space="0" w:color="000000"/>
            </w:tcBorders>
            <w:vAlign w:val="center"/>
          </w:tcPr>
          <w:p w14:paraId="392D8158"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Calibri"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21C7E503"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3779BEC1" w14:textId="77777777" w:rsidTr="004A7A2E">
        <w:trPr>
          <w:trHeight w:val="539"/>
        </w:trPr>
        <w:tc>
          <w:tcPr>
            <w:tcW w:w="671" w:type="dxa"/>
            <w:tcBorders>
              <w:top w:val="single" w:sz="4" w:space="0" w:color="000000"/>
              <w:left w:val="single" w:sz="4" w:space="0" w:color="000000"/>
              <w:bottom w:val="single" w:sz="4" w:space="0" w:color="000000"/>
            </w:tcBorders>
            <w:vAlign w:val="center"/>
          </w:tcPr>
          <w:p w14:paraId="5A06AB06"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7.</w:t>
            </w:r>
          </w:p>
        </w:tc>
        <w:tc>
          <w:tcPr>
            <w:tcW w:w="6641" w:type="dxa"/>
            <w:tcBorders>
              <w:top w:val="single" w:sz="4" w:space="0" w:color="000000"/>
              <w:left w:val="single" w:sz="4" w:space="0" w:color="000000"/>
              <w:bottom w:val="single" w:sz="4" w:space="0" w:color="000000"/>
            </w:tcBorders>
            <w:vAlign w:val="center"/>
          </w:tcPr>
          <w:p w14:paraId="4CDBF0C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Esošo šahtas durvju rūpīga demontāža</w:t>
            </w:r>
          </w:p>
        </w:tc>
        <w:tc>
          <w:tcPr>
            <w:tcW w:w="1506" w:type="dxa"/>
            <w:tcBorders>
              <w:top w:val="single" w:sz="4" w:space="0" w:color="000000"/>
              <w:left w:val="single" w:sz="4" w:space="0" w:color="000000"/>
              <w:bottom w:val="single" w:sz="4" w:space="0" w:color="000000"/>
            </w:tcBorders>
            <w:vAlign w:val="center"/>
          </w:tcPr>
          <w:p w14:paraId="2CB0D5D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Calibri"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170860E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7A3BFCA7" w14:textId="77777777" w:rsidTr="004A7A2E">
        <w:trPr>
          <w:trHeight w:val="84"/>
        </w:trPr>
        <w:tc>
          <w:tcPr>
            <w:tcW w:w="671" w:type="dxa"/>
            <w:tcBorders>
              <w:top w:val="single" w:sz="4" w:space="0" w:color="000000"/>
              <w:left w:val="single" w:sz="4" w:space="0" w:color="000000"/>
              <w:bottom w:val="single" w:sz="4" w:space="0" w:color="000000"/>
            </w:tcBorders>
            <w:vAlign w:val="center"/>
          </w:tcPr>
          <w:p w14:paraId="5497C73B"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8.</w:t>
            </w:r>
          </w:p>
        </w:tc>
        <w:tc>
          <w:tcPr>
            <w:tcW w:w="6641" w:type="dxa"/>
            <w:tcBorders>
              <w:top w:val="single" w:sz="4" w:space="0" w:color="000000"/>
              <w:left w:val="single" w:sz="4" w:space="0" w:color="000000"/>
              <w:bottom w:val="single" w:sz="4" w:space="0" w:color="000000"/>
            </w:tcBorders>
            <w:vAlign w:val="center"/>
          </w:tcPr>
          <w:p w14:paraId="5DC30975"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Metāla detaļu uzstādīšana durvju ailu sliekšņos durvju portālu stiprināšanai</w:t>
            </w:r>
          </w:p>
        </w:tc>
        <w:tc>
          <w:tcPr>
            <w:tcW w:w="1506" w:type="dxa"/>
            <w:tcBorders>
              <w:top w:val="single" w:sz="4" w:space="0" w:color="000000"/>
              <w:left w:val="single" w:sz="4" w:space="0" w:color="000000"/>
              <w:bottom w:val="single" w:sz="4" w:space="0" w:color="000000"/>
            </w:tcBorders>
            <w:vAlign w:val="center"/>
          </w:tcPr>
          <w:p w14:paraId="1E4EC458"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4ECF1A9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5C06C911" w14:textId="77777777" w:rsidTr="004A7A2E">
        <w:trPr>
          <w:trHeight w:val="70"/>
        </w:trPr>
        <w:tc>
          <w:tcPr>
            <w:tcW w:w="671" w:type="dxa"/>
            <w:tcBorders>
              <w:top w:val="single" w:sz="4" w:space="0" w:color="000000"/>
              <w:left w:val="single" w:sz="4" w:space="0" w:color="000000"/>
              <w:bottom w:val="single" w:sz="4" w:space="0" w:color="000000"/>
            </w:tcBorders>
            <w:vAlign w:val="center"/>
          </w:tcPr>
          <w:p w14:paraId="6A587ECA"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6004E96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metāla detaļa, gruntēta</w:t>
            </w:r>
          </w:p>
        </w:tc>
        <w:tc>
          <w:tcPr>
            <w:tcW w:w="1506" w:type="dxa"/>
            <w:tcBorders>
              <w:top w:val="single" w:sz="4" w:space="0" w:color="000000"/>
              <w:left w:val="single" w:sz="4" w:space="0" w:color="000000"/>
              <w:bottom w:val="single" w:sz="4" w:space="0" w:color="000000"/>
            </w:tcBorders>
            <w:vAlign w:val="center"/>
          </w:tcPr>
          <w:p w14:paraId="377B8623"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18D5C58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5EAD29E5" w14:textId="77777777" w:rsidTr="004A7A2E">
        <w:trPr>
          <w:trHeight w:val="333"/>
        </w:trPr>
        <w:tc>
          <w:tcPr>
            <w:tcW w:w="671" w:type="dxa"/>
            <w:tcBorders>
              <w:top w:val="single" w:sz="4" w:space="0" w:color="000000"/>
              <w:left w:val="single" w:sz="4" w:space="0" w:color="000000"/>
              <w:bottom w:val="single" w:sz="4" w:space="0" w:color="000000"/>
            </w:tcBorders>
            <w:vAlign w:val="center"/>
          </w:tcPr>
          <w:p w14:paraId="0B5C7DE6"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7656A988"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vītņu stieņi</w:t>
            </w:r>
          </w:p>
        </w:tc>
        <w:tc>
          <w:tcPr>
            <w:tcW w:w="1506" w:type="dxa"/>
            <w:tcBorders>
              <w:top w:val="single" w:sz="4" w:space="0" w:color="000000"/>
              <w:left w:val="single" w:sz="4" w:space="0" w:color="000000"/>
              <w:bottom w:val="single" w:sz="4" w:space="0" w:color="000000"/>
            </w:tcBorders>
            <w:vAlign w:val="center"/>
          </w:tcPr>
          <w:p w14:paraId="75B2C375"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m</w:t>
            </w:r>
          </w:p>
        </w:tc>
        <w:tc>
          <w:tcPr>
            <w:tcW w:w="1417" w:type="dxa"/>
            <w:tcBorders>
              <w:top w:val="single" w:sz="4" w:space="0" w:color="000000"/>
              <w:left w:val="single" w:sz="4" w:space="0" w:color="000000"/>
              <w:bottom w:val="single" w:sz="4" w:space="0" w:color="000000"/>
              <w:right w:val="single" w:sz="4" w:space="0" w:color="000000"/>
            </w:tcBorders>
            <w:vAlign w:val="center"/>
          </w:tcPr>
          <w:p w14:paraId="660165D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15.00</w:t>
            </w:r>
          </w:p>
        </w:tc>
      </w:tr>
      <w:tr w:rsidR="004A7A2E" w:rsidRPr="004A7A2E" w14:paraId="69CD407E" w14:textId="77777777" w:rsidTr="004A7A2E">
        <w:trPr>
          <w:trHeight w:val="189"/>
        </w:trPr>
        <w:tc>
          <w:tcPr>
            <w:tcW w:w="671" w:type="dxa"/>
            <w:tcBorders>
              <w:top w:val="single" w:sz="4" w:space="0" w:color="000000"/>
              <w:left w:val="single" w:sz="4" w:space="0" w:color="000000"/>
              <w:bottom w:val="single" w:sz="4" w:space="0" w:color="000000"/>
            </w:tcBorders>
            <w:vAlign w:val="center"/>
          </w:tcPr>
          <w:p w14:paraId="342D1DE5"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41E09CA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ķīmija</w:t>
            </w:r>
          </w:p>
        </w:tc>
        <w:tc>
          <w:tcPr>
            <w:tcW w:w="1506" w:type="dxa"/>
            <w:tcBorders>
              <w:top w:val="single" w:sz="4" w:space="0" w:color="000000"/>
              <w:left w:val="single" w:sz="4" w:space="0" w:color="000000"/>
              <w:bottom w:val="single" w:sz="4" w:space="0" w:color="000000"/>
            </w:tcBorders>
            <w:vAlign w:val="center"/>
          </w:tcPr>
          <w:p w14:paraId="60E690ED"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0852C146"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60.00</w:t>
            </w:r>
          </w:p>
        </w:tc>
      </w:tr>
      <w:tr w:rsidR="004A7A2E" w:rsidRPr="004A7A2E" w14:paraId="5544C8DB" w14:textId="77777777" w:rsidTr="004A7A2E">
        <w:trPr>
          <w:trHeight w:val="86"/>
        </w:trPr>
        <w:tc>
          <w:tcPr>
            <w:tcW w:w="671" w:type="dxa"/>
            <w:tcBorders>
              <w:top w:val="single" w:sz="4" w:space="0" w:color="000000"/>
              <w:left w:val="single" w:sz="4" w:space="0" w:color="000000"/>
              <w:bottom w:val="single" w:sz="4" w:space="0" w:color="000000"/>
            </w:tcBorders>
            <w:vAlign w:val="center"/>
          </w:tcPr>
          <w:p w14:paraId="0230061B"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9.</w:t>
            </w:r>
          </w:p>
        </w:tc>
        <w:tc>
          <w:tcPr>
            <w:tcW w:w="6641" w:type="dxa"/>
            <w:tcBorders>
              <w:top w:val="single" w:sz="4" w:space="0" w:color="000000"/>
              <w:left w:val="single" w:sz="4" w:space="0" w:color="000000"/>
              <w:bottom w:val="single" w:sz="4" w:space="0" w:color="000000"/>
            </w:tcBorders>
            <w:vAlign w:val="center"/>
          </w:tcPr>
          <w:p w14:paraId="0766F59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Šahtas durvju sliekšņu aizbetonēšana katrā stāvā pēc lifta iekārtas montāžas</w:t>
            </w:r>
          </w:p>
        </w:tc>
        <w:tc>
          <w:tcPr>
            <w:tcW w:w="1506" w:type="dxa"/>
            <w:tcBorders>
              <w:top w:val="single" w:sz="4" w:space="0" w:color="000000"/>
              <w:left w:val="single" w:sz="4" w:space="0" w:color="000000"/>
              <w:bottom w:val="single" w:sz="4" w:space="0" w:color="000000"/>
            </w:tcBorders>
            <w:vAlign w:val="center"/>
          </w:tcPr>
          <w:p w14:paraId="13E8ECD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69D2C10C"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4A81466A" w14:textId="77777777" w:rsidTr="004A7A2E">
        <w:trPr>
          <w:trHeight w:val="413"/>
        </w:trPr>
        <w:tc>
          <w:tcPr>
            <w:tcW w:w="671" w:type="dxa"/>
            <w:tcBorders>
              <w:top w:val="single" w:sz="4" w:space="0" w:color="000000"/>
              <w:left w:val="single" w:sz="4" w:space="0" w:color="000000"/>
              <w:bottom w:val="single" w:sz="4" w:space="0" w:color="000000"/>
            </w:tcBorders>
            <w:vAlign w:val="center"/>
          </w:tcPr>
          <w:p w14:paraId="4ADA5379"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10.</w:t>
            </w:r>
          </w:p>
        </w:tc>
        <w:tc>
          <w:tcPr>
            <w:tcW w:w="6641" w:type="dxa"/>
            <w:tcBorders>
              <w:top w:val="single" w:sz="4" w:space="0" w:color="000000"/>
              <w:left w:val="single" w:sz="4" w:space="0" w:color="000000"/>
              <w:bottom w:val="single" w:sz="4" w:space="0" w:color="000000"/>
            </w:tcBorders>
            <w:vAlign w:val="center"/>
          </w:tcPr>
          <w:p w14:paraId="34C1219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Šahtas bedres rekonstrukcija</w:t>
            </w:r>
          </w:p>
        </w:tc>
        <w:tc>
          <w:tcPr>
            <w:tcW w:w="1506" w:type="dxa"/>
            <w:tcBorders>
              <w:top w:val="single" w:sz="4" w:space="0" w:color="000000"/>
              <w:left w:val="single" w:sz="4" w:space="0" w:color="000000"/>
              <w:bottom w:val="single" w:sz="4" w:space="0" w:color="000000"/>
            </w:tcBorders>
            <w:vAlign w:val="center"/>
          </w:tcPr>
          <w:p w14:paraId="7032BFD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65F6DCC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2061ACDD" w14:textId="77777777" w:rsidTr="004A7A2E">
        <w:trPr>
          <w:trHeight w:val="341"/>
        </w:trPr>
        <w:tc>
          <w:tcPr>
            <w:tcW w:w="671" w:type="dxa"/>
            <w:tcBorders>
              <w:top w:val="single" w:sz="4" w:space="0" w:color="000000"/>
              <w:left w:val="single" w:sz="4" w:space="0" w:color="000000"/>
              <w:bottom w:val="single" w:sz="4" w:space="0" w:color="000000"/>
            </w:tcBorders>
            <w:vAlign w:val="center"/>
          </w:tcPr>
          <w:p w14:paraId="5C773536"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11.</w:t>
            </w:r>
          </w:p>
        </w:tc>
        <w:tc>
          <w:tcPr>
            <w:tcW w:w="6641" w:type="dxa"/>
            <w:tcBorders>
              <w:top w:val="single" w:sz="4" w:space="0" w:color="000000"/>
              <w:left w:val="single" w:sz="4" w:space="0" w:color="000000"/>
              <w:bottom w:val="single" w:sz="4" w:space="0" w:color="000000"/>
            </w:tcBorders>
            <w:vAlign w:val="center"/>
          </w:tcPr>
          <w:p w14:paraId="64413740"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Lifta šahtas bedres krāsošana</w:t>
            </w:r>
          </w:p>
        </w:tc>
        <w:tc>
          <w:tcPr>
            <w:tcW w:w="1506" w:type="dxa"/>
            <w:tcBorders>
              <w:top w:val="single" w:sz="4" w:space="0" w:color="000000"/>
              <w:left w:val="single" w:sz="4" w:space="0" w:color="000000"/>
              <w:bottom w:val="single" w:sz="4" w:space="0" w:color="000000"/>
            </w:tcBorders>
            <w:vAlign w:val="center"/>
          </w:tcPr>
          <w:p w14:paraId="34F17BE6"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Calibri"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2F2B04BE"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4A84AB11" w14:textId="77777777" w:rsidTr="004A7A2E">
        <w:trPr>
          <w:trHeight w:val="114"/>
        </w:trPr>
        <w:tc>
          <w:tcPr>
            <w:tcW w:w="671" w:type="dxa"/>
            <w:tcBorders>
              <w:top w:val="single" w:sz="4" w:space="0" w:color="000000"/>
              <w:left w:val="single" w:sz="4" w:space="0" w:color="000000"/>
              <w:bottom w:val="single" w:sz="4" w:space="0" w:color="000000"/>
            </w:tcBorders>
            <w:vAlign w:val="center"/>
          </w:tcPr>
          <w:p w14:paraId="5E316AD5"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28DC5156"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krāsa</w:t>
            </w:r>
          </w:p>
        </w:tc>
        <w:tc>
          <w:tcPr>
            <w:tcW w:w="1506" w:type="dxa"/>
            <w:tcBorders>
              <w:top w:val="single" w:sz="4" w:space="0" w:color="000000"/>
              <w:left w:val="single" w:sz="4" w:space="0" w:color="000000"/>
              <w:bottom w:val="single" w:sz="4" w:space="0" w:color="000000"/>
            </w:tcBorders>
            <w:vAlign w:val="center"/>
          </w:tcPr>
          <w:p w14:paraId="27290F8F"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l</w:t>
            </w:r>
          </w:p>
        </w:tc>
        <w:tc>
          <w:tcPr>
            <w:tcW w:w="1417" w:type="dxa"/>
            <w:tcBorders>
              <w:top w:val="single" w:sz="4" w:space="0" w:color="000000"/>
              <w:left w:val="single" w:sz="4" w:space="0" w:color="000000"/>
              <w:bottom w:val="single" w:sz="4" w:space="0" w:color="000000"/>
              <w:right w:val="single" w:sz="4" w:space="0" w:color="000000"/>
            </w:tcBorders>
            <w:vAlign w:val="center"/>
          </w:tcPr>
          <w:p w14:paraId="6D46A71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40.00</w:t>
            </w:r>
          </w:p>
        </w:tc>
      </w:tr>
      <w:tr w:rsidR="004A7A2E" w:rsidRPr="004A7A2E" w14:paraId="66C0D4B8" w14:textId="77777777" w:rsidTr="004A7A2E">
        <w:trPr>
          <w:trHeight w:val="100"/>
        </w:trPr>
        <w:tc>
          <w:tcPr>
            <w:tcW w:w="671" w:type="dxa"/>
            <w:tcBorders>
              <w:top w:val="single" w:sz="4" w:space="0" w:color="000000"/>
              <w:left w:val="single" w:sz="4" w:space="0" w:color="000000"/>
              <w:bottom w:val="single" w:sz="4" w:space="0" w:color="000000"/>
            </w:tcBorders>
            <w:vAlign w:val="center"/>
          </w:tcPr>
          <w:p w14:paraId="5EA38E4E"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12.</w:t>
            </w:r>
          </w:p>
        </w:tc>
        <w:tc>
          <w:tcPr>
            <w:tcW w:w="6641" w:type="dxa"/>
            <w:tcBorders>
              <w:top w:val="single" w:sz="4" w:space="0" w:color="000000"/>
              <w:left w:val="single" w:sz="4" w:space="0" w:color="000000"/>
              <w:bottom w:val="single" w:sz="4" w:space="0" w:color="000000"/>
            </w:tcBorders>
            <w:vAlign w:val="center"/>
          </w:tcPr>
          <w:p w14:paraId="43972C1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Montāžas siju sistēmas vai cilpu izveidošana šahtas augšējā daļā</w:t>
            </w:r>
          </w:p>
        </w:tc>
        <w:tc>
          <w:tcPr>
            <w:tcW w:w="1506" w:type="dxa"/>
            <w:tcBorders>
              <w:top w:val="single" w:sz="4" w:space="0" w:color="000000"/>
              <w:left w:val="single" w:sz="4" w:space="0" w:color="000000"/>
              <w:bottom w:val="single" w:sz="4" w:space="0" w:color="000000"/>
            </w:tcBorders>
            <w:vAlign w:val="center"/>
          </w:tcPr>
          <w:p w14:paraId="19833B76"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5A8CCDD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3793B295" w14:textId="77777777" w:rsidTr="004A7A2E">
        <w:trPr>
          <w:trHeight w:val="87"/>
        </w:trPr>
        <w:tc>
          <w:tcPr>
            <w:tcW w:w="671" w:type="dxa"/>
            <w:tcBorders>
              <w:top w:val="single" w:sz="4" w:space="0" w:color="000000"/>
              <w:left w:val="single" w:sz="4" w:space="0" w:color="000000"/>
              <w:bottom w:val="single" w:sz="4" w:space="0" w:color="000000"/>
            </w:tcBorders>
            <w:vAlign w:val="center"/>
          </w:tcPr>
          <w:p w14:paraId="0EAD721C"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13.</w:t>
            </w:r>
          </w:p>
        </w:tc>
        <w:tc>
          <w:tcPr>
            <w:tcW w:w="6641" w:type="dxa"/>
            <w:tcBorders>
              <w:top w:val="single" w:sz="4" w:space="0" w:color="000000"/>
              <w:left w:val="single" w:sz="4" w:space="0" w:color="000000"/>
              <w:bottom w:val="single" w:sz="4" w:space="0" w:color="000000"/>
            </w:tcBorders>
            <w:vAlign w:val="center"/>
          </w:tcPr>
          <w:p w14:paraId="2EFF58CA" w14:textId="77777777" w:rsidR="004A7A2E" w:rsidRPr="004A7A2E" w:rsidRDefault="004A7A2E" w:rsidP="004A7A2E">
            <w:pPr>
              <w:widowControl w:val="0"/>
              <w:spacing w:after="0" w:line="240" w:lineRule="auto"/>
              <w:rPr>
                <w:rFonts w:ascii="Times New Roman" w:eastAsia="Times New Roman" w:hAnsi="Times New Roman" w:cs="Times New Roman"/>
                <w:sz w:val="24"/>
                <w:szCs w:val="24"/>
              </w:rPr>
            </w:pPr>
            <w:r w:rsidRPr="004A7A2E">
              <w:rPr>
                <w:rFonts w:ascii="Times New Roman" w:eastAsia="Calibri" w:hAnsi="Times New Roman" w:cs="Times New Roman"/>
              </w:rPr>
              <w:t>D</w:t>
            </w:r>
            <w:r w:rsidRPr="004A7A2E">
              <w:rPr>
                <w:rFonts w:ascii="Times New Roman" w:eastAsia="Times New Roman" w:hAnsi="Times New Roman" w:cs="Times New Roman"/>
              </w:rPr>
              <w:t>ivu spēka elektrokabeļu pievilkšana no esošās mašīntelpas</w:t>
            </w:r>
          </w:p>
        </w:tc>
        <w:tc>
          <w:tcPr>
            <w:tcW w:w="1506" w:type="dxa"/>
            <w:tcBorders>
              <w:top w:val="single" w:sz="4" w:space="0" w:color="000000"/>
              <w:left w:val="single" w:sz="4" w:space="0" w:color="000000"/>
              <w:bottom w:val="single" w:sz="4" w:space="0" w:color="000000"/>
            </w:tcBorders>
            <w:vAlign w:val="center"/>
          </w:tcPr>
          <w:p w14:paraId="14FE153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m</w:t>
            </w:r>
          </w:p>
        </w:tc>
        <w:tc>
          <w:tcPr>
            <w:tcW w:w="1417" w:type="dxa"/>
            <w:tcBorders>
              <w:top w:val="single" w:sz="4" w:space="0" w:color="000000"/>
              <w:left w:val="single" w:sz="4" w:space="0" w:color="000000"/>
              <w:bottom w:val="single" w:sz="4" w:space="0" w:color="000000"/>
              <w:right w:val="single" w:sz="4" w:space="0" w:color="000000"/>
            </w:tcBorders>
            <w:vAlign w:val="center"/>
          </w:tcPr>
          <w:p w14:paraId="72801ADE"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40.00</w:t>
            </w:r>
          </w:p>
        </w:tc>
      </w:tr>
      <w:tr w:rsidR="004A7A2E" w:rsidRPr="004A7A2E" w14:paraId="5C0D1DE5" w14:textId="77777777" w:rsidTr="004A7A2E">
        <w:trPr>
          <w:trHeight w:val="73"/>
        </w:trPr>
        <w:tc>
          <w:tcPr>
            <w:tcW w:w="671" w:type="dxa"/>
            <w:tcBorders>
              <w:top w:val="single" w:sz="4" w:space="0" w:color="000000"/>
              <w:left w:val="single" w:sz="4" w:space="0" w:color="000000"/>
              <w:bottom w:val="single" w:sz="4" w:space="0" w:color="000000"/>
            </w:tcBorders>
            <w:vAlign w:val="center"/>
          </w:tcPr>
          <w:p w14:paraId="3836C264"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27CC3C03"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kabelis</w:t>
            </w:r>
          </w:p>
        </w:tc>
        <w:tc>
          <w:tcPr>
            <w:tcW w:w="1506" w:type="dxa"/>
            <w:tcBorders>
              <w:top w:val="single" w:sz="4" w:space="0" w:color="000000"/>
              <w:left w:val="single" w:sz="4" w:space="0" w:color="000000"/>
              <w:bottom w:val="single" w:sz="4" w:space="0" w:color="000000"/>
            </w:tcBorders>
            <w:vAlign w:val="center"/>
          </w:tcPr>
          <w:p w14:paraId="6127161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m</w:t>
            </w:r>
          </w:p>
        </w:tc>
        <w:tc>
          <w:tcPr>
            <w:tcW w:w="1417" w:type="dxa"/>
            <w:tcBorders>
              <w:top w:val="single" w:sz="4" w:space="0" w:color="000000"/>
              <w:left w:val="single" w:sz="4" w:space="0" w:color="000000"/>
              <w:bottom w:val="single" w:sz="4" w:space="0" w:color="000000"/>
              <w:right w:val="single" w:sz="4" w:space="0" w:color="000000"/>
            </w:tcBorders>
            <w:vAlign w:val="center"/>
          </w:tcPr>
          <w:p w14:paraId="3386F90C"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40.00</w:t>
            </w:r>
          </w:p>
        </w:tc>
      </w:tr>
      <w:tr w:rsidR="004A7A2E" w:rsidRPr="004A7A2E" w14:paraId="41C969BE" w14:textId="77777777" w:rsidTr="004A7A2E">
        <w:trPr>
          <w:trHeight w:val="105"/>
        </w:trPr>
        <w:tc>
          <w:tcPr>
            <w:tcW w:w="671" w:type="dxa"/>
            <w:tcBorders>
              <w:top w:val="single" w:sz="4" w:space="0" w:color="000000"/>
              <w:left w:val="single" w:sz="4" w:space="0" w:color="000000"/>
              <w:bottom w:val="single" w:sz="4" w:space="0" w:color="000000"/>
            </w:tcBorders>
            <w:vAlign w:val="center"/>
          </w:tcPr>
          <w:p w14:paraId="7E40C08A"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152772FC"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stiprinājumi</w:t>
            </w:r>
          </w:p>
        </w:tc>
        <w:tc>
          <w:tcPr>
            <w:tcW w:w="1506" w:type="dxa"/>
            <w:tcBorders>
              <w:top w:val="single" w:sz="4" w:space="0" w:color="000000"/>
              <w:left w:val="single" w:sz="4" w:space="0" w:color="000000"/>
              <w:bottom w:val="single" w:sz="4" w:space="0" w:color="000000"/>
            </w:tcBorders>
            <w:vAlign w:val="center"/>
          </w:tcPr>
          <w:p w14:paraId="2572E2F9"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437A317D"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78650CE5" w14:textId="77777777" w:rsidTr="004A7A2E">
        <w:trPr>
          <w:trHeight w:val="91"/>
        </w:trPr>
        <w:tc>
          <w:tcPr>
            <w:tcW w:w="671" w:type="dxa"/>
            <w:tcBorders>
              <w:top w:val="single" w:sz="4" w:space="0" w:color="000000"/>
              <w:left w:val="single" w:sz="4" w:space="0" w:color="000000"/>
              <w:bottom w:val="single" w:sz="4" w:space="0" w:color="000000"/>
            </w:tcBorders>
            <w:vAlign w:val="center"/>
          </w:tcPr>
          <w:p w14:paraId="66EA75FD"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p>
        </w:tc>
        <w:tc>
          <w:tcPr>
            <w:tcW w:w="6641" w:type="dxa"/>
            <w:tcBorders>
              <w:top w:val="single" w:sz="4" w:space="0" w:color="000000"/>
              <w:left w:val="single" w:sz="4" w:space="0" w:color="000000"/>
              <w:bottom w:val="single" w:sz="4" w:space="0" w:color="000000"/>
            </w:tcBorders>
            <w:vAlign w:val="center"/>
          </w:tcPr>
          <w:p w14:paraId="4BBD4E31"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 - sadales kārba</w:t>
            </w:r>
          </w:p>
        </w:tc>
        <w:tc>
          <w:tcPr>
            <w:tcW w:w="1506" w:type="dxa"/>
            <w:tcBorders>
              <w:top w:val="single" w:sz="4" w:space="0" w:color="000000"/>
              <w:left w:val="single" w:sz="4" w:space="0" w:color="000000"/>
              <w:bottom w:val="single" w:sz="4" w:space="0" w:color="000000"/>
            </w:tcBorders>
            <w:vAlign w:val="center"/>
          </w:tcPr>
          <w:p w14:paraId="386D7B21"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5B1965D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69DA6BE7" w14:textId="77777777" w:rsidTr="004A7A2E">
        <w:trPr>
          <w:trHeight w:val="78"/>
        </w:trPr>
        <w:tc>
          <w:tcPr>
            <w:tcW w:w="671" w:type="dxa"/>
            <w:tcBorders>
              <w:top w:val="single" w:sz="4" w:space="0" w:color="000000"/>
              <w:left w:val="single" w:sz="4" w:space="0" w:color="000000"/>
              <w:bottom w:val="single" w:sz="4" w:space="0" w:color="000000"/>
            </w:tcBorders>
            <w:vAlign w:val="center"/>
          </w:tcPr>
          <w:p w14:paraId="57ACAFF1"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14.</w:t>
            </w:r>
          </w:p>
        </w:tc>
        <w:tc>
          <w:tcPr>
            <w:tcW w:w="6641" w:type="dxa"/>
            <w:tcBorders>
              <w:top w:val="single" w:sz="4" w:space="0" w:color="000000"/>
              <w:left w:val="single" w:sz="4" w:space="0" w:color="000000"/>
              <w:bottom w:val="single" w:sz="4" w:space="0" w:color="000000"/>
            </w:tcBorders>
            <w:vAlign w:val="center"/>
          </w:tcPr>
          <w:p w14:paraId="16E6890B"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Sazemējumu</w:t>
            </w:r>
            <w:proofErr w:type="spellEnd"/>
            <w:r w:rsidRPr="004A7A2E">
              <w:rPr>
                <w:rFonts w:ascii="Times New Roman" w:eastAsia="Times New Roman" w:hAnsi="Times New Roman" w:cs="Times New Roman"/>
              </w:rPr>
              <w:t xml:space="preserve"> pievadīšana līdz šahtai</w:t>
            </w:r>
          </w:p>
        </w:tc>
        <w:tc>
          <w:tcPr>
            <w:tcW w:w="1506" w:type="dxa"/>
            <w:tcBorders>
              <w:top w:val="single" w:sz="4" w:space="0" w:color="000000"/>
              <w:left w:val="single" w:sz="4" w:space="0" w:color="000000"/>
              <w:bottom w:val="single" w:sz="4" w:space="0" w:color="000000"/>
            </w:tcBorders>
            <w:vAlign w:val="center"/>
          </w:tcPr>
          <w:p w14:paraId="25243254"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Calibri" w:hAnsi="Times New Roman" w:cs="Times New Roman"/>
              </w:rPr>
              <w:t>kompl</w:t>
            </w:r>
            <w:proofErr w:type="spellEnd"/>
            <w:r w:rsidRPr="004A7A2E">
              <w:rPr>
                <w:rFonts w:ascii="Times New Roman" w:eastAsia="Calibri"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78AB975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45D68779" w14:textId="77777777" w:rsidTr="004A7A2E">
        <w:trPr>
          <w:trHeight w:val="64"/>
        </w:trPr>
        <w:tc>
          <w:tcPr>
            <w:tcW w:w="671" w:type="dxa"/>
            <w:tcBorders>
              <w:top w:val="single" w:sz="4" w:space="0" w:color="000000"/>
              <w:left w:val="single" w:sz="4" w:space="0" w:color="000000"/>
              <w:bottom w:val="single" w:sz="4" w:space="0" w:color="000000"/>
            </w:tcBorders>
            <w:vAlign w:val="center"/>
          </w:tcPr>
          <w:p w14:paraId="7B6A61D8"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15.</w:t>
            </w:r>
          </w:p>
        </w:tc>
        <w:tc>
          <w:tcPr>
            <w:tcW w:w="6641" w:type="dxa"/>
            <w:tcBorders>
              <w:top w:val="single" w:sz="4" w:space="0" w:color="000000"/>
              <w:left w:val="single" w:sz="4" w:space="0" w:color="000000"/>
              <w:bottom w:val="single" w:sz="4" w:space="0" w:color="000000"/>
            </w:tcBorders>
            <w:vAlign w:val="center"/>
          </w:tcPr>
          <w:p w14:paraId="3B388F0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Nevajadzīgo caurumu aizbetonēšana esošās mašīntelpas grīdā</w:t>
            </w:r>
          </w:p>
        </w:tc>
        <w:tc>
          <w:tcPr>
            <w:tcW w:w="1506" w:type="dxa"/>
            <w:tcBorders>
              <w:top w:val="single" w:sz="4" w:space="0" w:color="000000"/>
              <w:left w:val="single" w:sz="4" w:space="0" w:color="000000"/>
              <w:bottom w:val="single" w:sz="4" w:space="0" w:color="000000"/>
            </w:tcBorders>
            <w:vAlign w:val="center"/>
          </w:tcPr>
          <w:p w14:paraId="03D31D2B"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55129B24"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639B3159" w14:textId="77777777" w:rsidTr="004A7A2E">
        <w:trPr>
          <w:trHeight w:val="107"/>
        </w:trPr>
        <w:tc>
          <w:tcPr>
            <w:tcW w:w="671" w:type="dxa"/>
            <w:tcBorders>
              <w:top w:val="single" w:sz="4" w:space="0" w:color="000000"/>
              <w:left w:val="single" w:sz="4" w:space="0" w:color="000000"/>
              <w:bottom w:val="single" w:sz="4" w:space="0" w:color="000000"/>
            </w:tcBorders>
            <w:vAlign w:val="center"/>
          </w:tcPr>
          <w:p w14:paraId="52180D2A"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16.</w:t>
            </w:r>
          </w:p>
        </w:tc>
        <w:tc>
          <w:tcPr>
            <w:tcW w:w="6641" w:type="dxa"/>
            <w:tcBorders>
              <w:top w:val="single" w:sz="4" w:space="0" w:color="000000"/>
              <w:left w:val="single" w:sz="4" w:space="0" w:color="000000"/>
              <w:bottom w:val="single" w:sz="4" w:space="0" w:color="000000"/>
            </w:tcBorders>
            <w:vAlign w:val="center"/>
          </w:tcPr>
          <w:p w14:paraId="7FBDE6C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Ventilācijas izveidošana</w:t>
            </w:r>
          </w:p>
        </w:tc>
        <w:tc>
          <w:tcPr>
            <w:tcW w:w="1506" w:type="dxa"/>
            <w:tcBorders>
              <w:top w:val="single" w:sz="4" w:space="0" w:color="000000"/>
              <w:left w:val="single" w:sz="4" w:space="0" w:color="000000"/>
              <w:bottom w:val="single" w:sz="4" w:space="0" w:color="000000"/>
            </w:tcBorders>
            <w:vAlign w:val="center"/>
          </w:tcPr>
          <w:p w14:paraId="334BA7C1"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786F5EF7"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r w:rsidR="004A7A2E" w:rsidRPr="004A7A2E" w14:paraId="430CD9BE" w14:textId="77777777" w:rsidTr="004A7A2E">
        <w:trPr>
          <w:trHeight w:val="94"/>
        </w:trPr>
        <w:tc>
          <w:tcPr>
            <w:tcW w:w="671" w:type="dxa"/>
            <w:tcBorders>
              <w:top w:val="single" w:sz="4" w:space="0" w:color="000000"/>
              <w:left w:val="single" w:sz="4" w:space="0" w:color="000000"/>
              <w:bottom w:val="single" w:sz="4" w:space="0" w:color="000000"/>
            </w:tcBorders>
            <w:vAlign w:val="center"/>
          </w:tcPr>
          <w:p w14:paraId="53C11AD7"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17.</w:t>
            </w:r>
          </w:p>
        </w:tc>
        <w:tc>
          <w:tcPr>
            <w:tcW w:w="6641" w:type="dxa"/>
            <w:tcBorders>
              <w:top w:val="single" w:sz="4" w:space="0" w:color="000000"/>
              <w:left w:val="single" w:sz="4" w:space="0" w:color="000000"/>
              <w:bottom w:val="single" w:sz="4" w:space="0" w:color="000000"/>
            </w:tcBorders>
            <w:vAlign w:val="center"/>
          </w:tcPr>
          <w:p w14:paraId="322F9F7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Šahtas durvju ailu apdare</w:t>
            </w:r>
          </w:p>
        </w:tc>
        <w:tc>
          <w:tcPr>
            <w:tcW w:w="1506" w:type="dxa"/>
            <w:tcBorders>
              <w:top w:val="single" w:sz="4" w:space="0" w:color="000000"/>
              <w:left w:val="single" w:sz="4" w:space="0" w:color="000000"/>
              <w:bottom w:val="single" w:sz="4" w:space="0" w:color="000000"/>
            </w:tcBorders>
            <w:vAlign w:val="center"/>
          </w:tcPr>
          <w:p w14:paraId="68049D1F"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140C9DC2"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2F905F6D" w14:textId="77777777" w:rsidTr="004A7A2E">
        <w:trPr>
          <w:trHeight w:val="80"/>
        </w:trPr>
        <w:tc>
          <w:tcPr>
            <w:tcW w:w="671" w:type="dxa"/>
            <w:tcBorders>
              <w:top w:val="single" w:sz="4" w:space="0" w:color="000000"/>
              <w:left w:val="single" w:sz="4" w:space="0" w:color="000000"/>
              <w:bottom w:val="single" w:sz="4" w:space="0" w:color="000000"/>
            </w:tcBorders>
            <w:vAlign w:val="center"/>
          </w:tcPr>
          <w:p w14:paraId="5F0A25B0"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18.</w:t>
            </w:r>
          </w:p>
        </w:tc>
        <w:tc>
          <w:tcPr>
            <w:tcW w:w="6641" w:type="dxa"/>
            <w:tcBorders>
              <w:top w:val="single" w:sz="4" w:space="0" w:color="000000"/>
              <w:left w:val="single" w:sz="4" w:space="0" w:color="000000"/>
              <w:bottom w:val="single" w:sz="4" w:space="0" w:color="000000"/>
            </w:tcBorders>
            <w:vAlign w:val="center"/>
          </w:tcPr>
          <w:p w14:paraId="2354BEB6"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Šahtas durvju ailas un daļēja sienu krāsošana</w:t>
            </w:r>
          </w:p>
        </w:tc>
        <w:tc>
          <w:tcPr>
            <w:tcW w:w="1506" w:type="dxa"/>
            <w:tcBorders>
              <w:top w:val="single" w:sz="4" w:space="0" w:color="000000"/>
              <w:left w:val="single" w:sz="4" w:space="0" w:color="000000"/>
              <w:bottom w:val="single" w:sz="4" w:space="0" w:color="000000"/>
            </w:tcBorders>
            <w:vAlign w:val="center"/>
          </w:tcPr>
          <w:p w14:paraId="05250391"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7806950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6C598889" w14:textId="77777777" w:rsidTr="004A7A2E">
        <w:trPr>
          <w:trHeight w:val="67"/>
        </w:trPr>
        <w:tc>
          <w:tcPr>
            <w:tcW w:w="671" w:type="dxa"/>
            <w:tcBorders>
              <w:top w:val="single" w:sz="4" w:space="0" w:color="000000"/>
              <w:left w:val="single" w:sz="4" w:space="0" w:color="000000"/>
              <w:bottom w:val="single" w:sz="4" w:space="0" w:color="000000"/>
            </w:tcBorders>
            <w:vAlign w:val="center"/>
          </w:tcPr>
          <w:p w14:paraId="50A99477"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19.</w:t>
            </w:r>
          </w:p>
        </w:tc>
        <w:tc>
          <w:tcPr>
            <w:tcW w:w="6641" w:type="dxa"/>
            <w:tcBorders>
              <w:top w:val="single" w:sz="4" w:space="0" w:color="000000"/>
              <w:left w:val="single" w:sz="4" w:space="0" w:color="000000"/>
              <w:bottom w:val="single" w:sz="4" w:space="0" w:color="000000"/>
            </w:tcBorders>
            <w:vAlign w:val="center"/>
          </w:tcPr>
          <w:p w14:paraId="14B17818"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Nerūsējošā tērauda leņķu uzstādīšana 1m augstumā </w:t>
            </w:r>
            <w:proofErr w:type="spellStart"/>
            <w:r w:rsidRPr="004A7A2E">
              <w:rPr>
                <w:rFonts w:ascii="Times New Roman" w:eastAsia="Times New Roman" w:hAnsi="Times New Roman" w:cs="Times New Roman"/>
              </w:rPr>
              <w:t>lifa</w:t>
            </w:r>
            <w:proofErr w:type="spellEnd"/>
            <w:r w:rsidRPr="004A7A2E">
              <w:rPr>
                <w:rFonts w:ascii="Times New Roman" w:eastAsia="Times New Roman" w:hAnsi="Times New Roman" w:cs="Times New Roman"/>
              </w:rPr>
              <w:t xml:space="preserve"> šahtas ailes katrā pusē</w:t>
            </w:r>
          </w:p>
        </w:tc>
        <w:tc>
          <w:tcPr>
            <w:tcW w:w="1506" w:type="dxa"/>
            <w:tcBorders>
              <w:top w:val="single" w:sz="4" w:space="0" w:color="000000"/>
              <w:left w:val="single" w:sz="4" w:space="0" w:color="000000"/>
              <w:bottom w:val="single" w:sz="4" w:space="0" w:color="000000"/>
            </w:tcBorders>
            <w:vAlign w:val="center"/>
          </w:tcPr>
          <w:p w14:paraId="7758E28B"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Calibri"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27F7E6AF"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40.00</w:t>
            </w:r>
          </w:p>
        </w:tc>
      </w:tr>
      <w:tr w:rsidR="004A7A2E" w:rsidRPr="004A7A2E" w14:paraId="40E6179B" w14:textId="77777777" w:rsidTr="004A7A2E">
        <w:trPr>
          <w:trHeight w:val="110"/>
        </w:trPr>
        <w:tc>
          <w:tcPr>
            <w:tcW w:w="671" w:type="dxa"/>
            <w:tcBorders>
              <w:top w:val="single" w:sz="4" w:space="0" w:color="000000"/>
              <w:left w:val="single" w:sz="4" w:space="0" w:color="000000"/>
              <w:bottom w:val="single" w:sz="4" w:space="0" w:color="000000"/>
            </w:tcBorders>
            <w:vAlign w:val="center"/>
          </w:tcPr>
          <w:p w14:paraId="41D7DC1E"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20.</w:t>
            </w:r>
          </w:p>
        </w:tc>
        <w:tc>
          <w:tcPr>
            <w:tcW w:w="6641" w:type="dxa"/>
            <w:tcBorders>
              <w:top w:val="single" w:sz="4" w:space="0" w:color="000000"/>
              <w:left w:val="single" w:sz="4" w:space="0" w:color="000000"/>
              <w:bottom w:val="single" w:sz="4" w:space="0" w:color="000000"/>
            </w:tcBorders>
            <w:vAlign w:val="center"/>
          </w:tcPr>
          <w:p w14:paraId="1124378E"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 xml:space="preserve">Nerūsējošā metāla </w:t>
            </w:r>
            <w:proofErr w:type="spellStart"/>
            <w:r w:rsidRPr="004A7A2E">
              <w:rPr>
                <w:rFonts w:ascii="Times New Roman" w:eastAsia="Times New Roman" w:hAnsi="Times New Roman" w:cs="Times New Roman"/>
              </w:rPr>
              <w:t>sliekšnu</w:t>
            </w:r>
            <w:proofErr w:type="spellEnd"/>
            <w:r w:rsidRPr="004A7A2E">
              <w:rPr>
                <w:rFonts w:ascii="Times New Roman" w:eastAsia="Times New Roman" w:hAnsi="Times New Roman" w:cs="Times New Roman"/>
              </w:rPr>
              <w:t xml:space="preserve"> </w:t>
            </w:r>
            <w:proofErr w:type="spellStart"/>
            <w:r w:rsidRPr="004A7A2E">
              <w:rPr>
                <w:rFonts w:ascii="Times New Roman" w:eastAsia="Times New Roman" w:hAnsi="Times New Roman" w:cs="Times New Roman"/>
              </w:rPr>
              <w:t>uzstādīšna</w:t>
            </w:r>
            <w:proofErr w:type="spellEnd"/>
          </w:p>
        </w:tc>
        <w:tc>
          <w:tcPr>
            <w:tcW w:w="1506" w:type="dxa"/>
            <w:tcBorders>
              <w:top w:val="single" w:sz="4" w:space="0" w:color="000000"/>
              <w:left w:val="single" w:sz="4" w:space="0" w:color="000000"/>
              <w:bottom w:val="single" w:sz="4" w:space="0" w:color="000000"/>
            </w:tcBorders>
            <w:vAlign w:val="center"/>
          </w:tcPr>
          <w:p w14:paraId="3573EF18"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Calibri"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3BA84183"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58B07ADE" w14:textId="77777777" w:rsidTr="004A7A2E">
        <w:trPr>
          <w:trHeight w:val="315"/>
        </w:trPr>
        <w:tc>
          <w:tcPr>
            <w:tcW w:w="671" w:type="dxa"/>
            <w:tcBorders>
              <w:top w:val="single" w:sz="4" w:space="0" w:color="000000"/>
              <w:left w:val="single" w:sz="4" w:space="0" w:color="000000"/>
              <w:bottom w:val="single" w:sz="4" w:space="0" w:color="000000"/>
            </w:tcBorders>
            <w:vAlign w:val="center"/>
          </w:tcPr>
          <w:p w14:paraId="5624670E"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21.</w:t>
            </w:r>
          </w:p>
        </w:tc>
        <w:tc>
          <w:tcPr>
            <w:tcW w:w="6641" w:type="dxa"/>
            <w:tcBorders>
              <w:top w:val="single" w:sz="4" w:space="0" w:color="000000"/>
              <w:left w:val="single" w:sz="4" w:space="0" w:color="000000"/>
              <w:bottom w:val="single" w:sz="4" w:space="0" w:color="000000"/>
            </w:tcBorders>
            <w:vAlign w:val="center"/>
          </w:tcPr>
          <w:p w14:paraId="4D926471"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Kājlīstu</w:t>
            </w:r>
            <w:proofErr w:type="spellEnd"/>
            <w:r w:rsidRPr="004A7A2E">
              <w:rPr>
                <w:rFonts w:ascii="Times New Roman" w:eastAsia="Times New Roman" w:hAnsi="Times New Roman" w:cs="Times New Roman"/>
              </w:rPr>
              <w:t xml:space="preserve"> montāža un </w:t>
            </w:r>
            <w:proofErr w:type="spellStart"/>
            <w:r w:rsidRPr="004A7A2E">
              <w:rPr>
                <w:rFonts w:ascii="Times New Roman" w:eastAsia="Times New Roman" w:hAnsi="Times New Roman" w:cs="Times New Roman"/>
              </w:rPr>
              <w:t>krāšošana</w:t>
            </w:r>
            <w:proofErr w:type="spellEnd"/>
          </w:p>
        </w:tc>
        <w:tc>
          <w:tcPr>
            <w:tcW w:w="1506" w:type="dxa"/>
            <w:tcBorders>
              <w:top w:val="single" w:sz="4" w:space="0" w:color="000000"/>
              <w:left w:val="single" w:sz="4" w:space="0" w:color="000000"/>
              <w:bottom w:val="single" w:sz="4" w:space="0" w:color="000000"/>
            </w:tcBorders>
            <w:vAlign w:val="center"/>
          </w:tcPr>
          <w:p w14:paraId="04243386" w14:textId="77777777" w:rsidR="004A7A2E" w:rsidRPr="004A7A2E" w:rsidRDefault="004A7A2E" w:rsidP="004A7A2E">
            <w:pPr>
              <w:widowControl w:val="0"/>
              <w:spacing w:after="0" w:line="240" w:lineRule="auto"/>
              <w:rPr>
                <w:rFonts w:ascii="Times New Roman" w:eastAsia="Times New Roman" w:hAnsi="Times New Roman" w:cs="Times New Roman"/>
              </w:rPr>
            </w:pPr>
            <w:proofErr w:type="spellStart"/>
            <w:r w:rsidRPr="004A7A2E">
              <w:rPr>
                <w:rFonts w:ascii="Times New Roman" w:eastAsia="Times New Roman" w:hAnsi="Times New Roman" w:cs="Times New Roman"/>
              </w:rPr>
              <w:t>kompl</w:t>
            </w:r>
            <w:proofErr w:type="spellEnd"/>
            <w:r w:rsidRPr="004A7A2E">
              <w:rPr>
                <w:rFonts w:ascii="Times New Roman" w:eastAsia="Times New Roman" w:hAnsi="Times New Roman" w:cs="Times New Roman"/>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7BD94171"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20.00</w:t>
            </w:r>
          </w:p>
        </w:tc>
      </w:tr>
      <w:tr w:rsidR="004A7A2E" w:rsidRPr="004A7A2E" w14:paraId="5EEFBE41" w14:textId="77777777" w:rsidTr="004A7A2E">
        <w:trPr>
          <w:trHeight w:val="252"/>
        </w:trPr>
        <w:tc>
          <w:tcPr>
            <w:tcW w:w="671" w:type="dxa"/>
            <w:tcBorders>
              <w:top w:val="single" w:sz="4" w:space="0" w:color="000000"/>
              <w:left w:val="single" w:sz="4" w:space="0" w:color="000000"/>
              <w:bottom w:val="single" w:sz="4" w:space="0" w:color="000000"/>
            </w:tcBorders>
            <w:vAlign w:val="center"/>
          </w:tcPr>
          <w:p w14:paraId="0566895E" w14:textId="77777777" w:rsidR="004A7A2E" w:rsidRPr="004A7A2E" w:rsidRDefault="004A7A2E" w:rsidP="004A7A2E">
            <w:pPr>
              <w:widowControl w:val="0"/>
              <w:spacing w:after="0" w:line="240" w:lineRule="auto"/>
              <w:jc w:val="center"/>
              <w:rPr>
                <w:rFonts w:ascii="Times New Roman" w:eastAsia="Times New Roman" w:hAnsi="Times New Roman" w:cs="Times New Roman"/>
              </w:rPr>
            </w:pPr>
            <w:r w:rsidRPr="004A7A2E">
              <w:rPr>
                <w:rFonts w:ascii="Times New Roman" w:eastAsia="Times New Roman" w:hAnsi="Times New Roman" w:cs="Times New Roman"/>
              </w:rPr>
              <w:t>22.</w:t>
            </w:r>
          </w:p>
        </w:tc>
        <w:tc>
          <w:tcPr>
            <w:tcW w:w="6641" w:type="dxa"/>
            <w:tcBorders>
              <w:top w:val="single" w:sz="4" w:space="0" w:color="000000"/>
              <w:left w:val="single" w:sz="4" w:space="0" w:color="000000"/>
              <w:bottom w:val="single" w:sz="4" w:space="0" w:color="000000"/>
            </w:tcBorders>
            <w:vAlign w:val="center"/>
          </w:tcPr>
          <w:p w14:paraId="49B09225"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Būvgružu konteineri</w:t>
            </w:r>
          </w:p>
        </w:tc>
        <w:tc>
          <w:tcPr>
            <w:tcW w:w="1506" w:type="dxa"/>
            <w:tcBorders>
              <w:top w:val="single" w:sz="4" w:space="0" w:color="000000"/>
              <w:left w:val="single" w:sz="4" w:space="0" w:color="000000"/>
              <w:bottom w:val="single" w:sz="4" w:space="0" w:color="000000"/>
            </w:tcBorders>
            <w:vAlign w:val="center"/>
          </w:tcPr>
          <w:p w14:paraId="15E37BB9"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gab.</w:t>
            </w:r>
          </w:p>
        </w:tc>
        <w:tc>
          <w:tcPr>
            <w:tcW w:w="1417" w:type="dxa"/>
            <w:tcBorders>
              <w:top w:val="single" w:sz="4" w:space="0" w:color="000000"/>
              <w:left w:val="single" w:sz="4" w:space="0" w:color="000000"/>
              <w:bottom w:val="single" w:sz="4" w:space="0" w:color="000000"/>
              <w:right w:val="single" w:sz="4" w:space="0" w:color="000000"/>
            </w:tcBorders>
            <w:vAlign w:val="center"/>
          </w:tcPr>
          <w:p w14:paraId="530E195C" w14:textId="77777777" w:rsidR="004A7A2E" w:rsidRPr="004A7A2E" w:rsidRDefault="004A7A2E" w:rsidP="004A7A2E">
            <w:pPr>
              <w:widowControl w:val="0"/>
              <w:spacing w:after="0" w:line="240" w:lineRule="auto"/>
              <w:rPr>
                <w:rFonts w:ascii="Times New Roman" w:eastAsia="Times New Roman" w:hAnsi="Times New Roman" w:cs="Times New Roman"/>
              </w:rPr>
            </w:pPr>
            <w:r w:rsidRPr="004A7A2E">
              <w:rPr>
                <w:rFonts w:ascii="Times New Roman" w:eastAsia="Times New Roman" w:hAnsi="Times New Roman" w:cs="Times New Roman"/>
              </w:rPr>
              <w:t>1.00</w:t>
            </w:r>
          </w:p>
        </w:tc>
      </w:tr>
    </w:tbl>
    <w:p w14:paraId="77E2F814" w14:textId="77777777" w:rsidR="004A7A2E" w:rsidRPr="004A7A2E" w:rsidRDefault="004A7A2E" w:rsidP="004A7A2E">
      <w:pPr>
        <w:spacing w:after="0" w:line="240" w:lineRule="auto"/>
        <w:rPr>
          <w:rFonts w:ascii="Times New Roman" w:eastAsia="Times New Roman" w:hAnsi="Times New Roman" w:cs="Times New Roman"/>
          <w:sz w:val="24"/>
          <w:szCs w:val="24"/>
          <w:lang w:val="en-GB" w:eastAsia="lv-LV"/>
        </w:rPr>
      </w:pPr>
    </w:p>
    <w:p w14:paraId="6895030C" w14:textId="77777777" w:rsidR="00E840F4" w:rsidRPr="00DD596C" w:rsidRDefault="00E840F4" w:rsidP="00E840F4">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rPr>
      </w:pPr>
    </w:p>
    <w:tbl>
      <w:tblPr>
        <w:tblW w:w="0" w:type="auto"/>
        <w:tblLayout w:type="fixed"/>
        <w:tblLook w:val="0000" w:firstRow="0" w:lastRow="0" w:firstColumn="0" w:lastColumn="0" w:noHBand="0" w:noVBand="0"/>
      </w:tblPr>
      <w:tblGrid>
        <w:gridCol w:w="392"/>
        <w:gridCol w:w="8460"/>
      </w:tblGrid>
      <w:tr w:rsidR="00E840F4" w:rsidRPr="00AA4E14" w14:paraId="7CCA9675" w14:textId="77777777" w:rsidTr="00A67688">
        <w:trPr>
          <w:trHeight w:val="354"/>
        </w:trPr>
        <w:tc>
          <w:tcPr>
            <w:tcW w:w="8852" w:type="dxa"/>
            <w:gridSpan w:val="2"/>
          </w:tcPr>
          <w:p w14:paraId="37A2D4CD"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Apliecinām, ka </w:t>
            </w:r>
            <w:r w:rsidRPr="00AA4E14">
              <w:rPr>
                <w:rFonts w:ascii="Times New Roman" w:eastAsia="Times New Roman" w:hAnsi="Times New Roman" w:cs="Times New Roman"/>
                <w:i/>
                <w:iCs/>
                <w:color w:val="000000"/>
                <w:sz w:val="18"/>
                <w:szCs w:val="18"/>
              </w:rPr>
              <w:t>(atzīmēt atbilstošo)</w:t>
            </w:r>
            <w:r w:rsidRPr="00AA4E14">
              <w:rPr>
                <w:rFonts w:ascii="Times New Roman" w:eastAsia="Times New Roman" w:hAnsi="Times New Roman" w:cs="Times New Roman"/>
                <w:color w:val="000000"/>
                <w:sz w:val="18"/>
                <w:szCs w:val="18"/>
              </w:rPr>
              <w:t xml:space="preserve">: </w:t>
            </w:r>
          </w:p>
        </w:tc>
      </w:tr>
      <w:tr w:rsidR="00E840F4" w:rsidRPr="00AA4E14" w14:paraId="36194B92" w14:textId="77777777" w:rsidTr="0039136B">
        <w:trPr>
          <w:trHeight w:val="563"/>
        </w:trPr>
        <w:tc>
          <w:tcPr>
            <w:tcW w:w="392" w:type="dxa"/>
          </w:tcPr>
          <w:p w14:paraId="02FB0C7B"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 </w:t>
            </w:r>
          </w:p>
        </w:tc>
        <w:tc>
          <w:tcPr>
            <w:tcW w:w="8460" w:type="dxa"/>
          </w:tcPr>
          <w:p w14:paraId="741A7577"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mūsu piedāvājums nesatur komercnoslēpumu, un mēs piekrītam tajā iekļautās informācijas publicēšanai; </w:t>
            </w:r>
          </w:p>
        </w:tc>
      </w:tr>
      <w:tr w:rsidR="00E840F4" w:rsidRPr="00AA4E14" w14:paraId="702D9CB0" w14:textId="77777777" w:rsidTr="0039136B">
        <w:trPr>
          <w:trHeight w:val="508"/>
        </w:trPr>
        <w:tc>
          <w:tcPr>
            <w:tcW w:w="392" w:type="dxa"/>
          </w:tcPr>
          <w:p w14:paraId="0374FBD5"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 </w:t>
            </w:r>
          </w:p>
        </w:tc>
        <w:tc>
          <w:tcPr>
            <w:tcW w:w="8460" w:type="dxa"/>
          </w:tcPr>
          <w:p w14:paraId="39EDBB0C"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mūsu piedāvājums satur šādu komercnoslēpumu: </w:t>
            </w:r>
          </w:p>
        </w:tc>
      </w:tr>
      <w:tr w:rsidR="00E840F4" w:rsidRPr="00AA4E14" w14:paraId="5B5B0C02" w14:textId="77777777" w:rsidTr="0039136B">
        <w:trPr>
          <w:trHeight w:val="1559"/>
        </w:trPr>
        <w:tc>
          <w:tcPr>
            <w:tcW w:w="8852" w:type="dxa"/>
            <w:gridSpan w:val="2"/>
          </w:tcPr>
          <w:p w14:paraId="20E10A45"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i/>
                <w:iCs/>
                <w:color w:val="000000"/>
                <w:sz w:val="18"/>
                <w:szCs w:val="18"/>
              </w:rPr>
              <w:t xml:space="preserve">(norāda, kura tieši piedāvājumā iekļautā informācija ir komercnoslēpums (piemēram, finanšu piedāvājumā norādītās vienību cenas u.tml.)) </w:t>
            </w:r>
          </w:p>
          <w:p w14:paraId="7453B621"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 </w:t>
            </w:r>
          </w:p>
          <w:p w14:paraId="4A7F119D"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 </w:t>
            </w:r>
          </w:p>
          <w:p w14:paraId="07D3972B" w14:textId="77777777" w:rsidR="00E840F4" w:rsidRPr="00AA4E14" w:rsidRDefault="00E840F4" w:rsidP="0039136B">
            <w:pPr>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 xml:space="preserve">…………………………….…………………………….……………………………. </w:t>
            </w:r>
          </w:p>
        </w:tc>
      </w:tr>
    </w:tbl>
    <w:p w14:paraId="4EE89C31" w14:textId="77777777" w:rsidR="00E840F4" w:rsidRPr="00AA4E14" w:rsidRDefault="00E840F4" w:rsidP="00E840F4">
      <w:pPr>
        <w:widowControl w:val="0"/>
        <w:autoSpaceDE w:val="0"/>
        <w:autoSpaceDN w:val="0"/>
        <w:adjustRightInd w:val="0"/>
        <w:spacing w:after="0" w:line="276"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Ar šo apstiprinām un garantējam sniegto ziņu patiesumu un precizitāti:</w:t>
      </w:r>
    </w:p>
    <w:p w14:paraId="4CBCDA1E" w14:textId="77777777" w:rsidR="00E840F4" w:rsidRPr="00AA4E14" w:rsidRDefault="00E840F4" w:rsidP="00E840F4">
      <w:pPr>
        <w:widowControl w:val="0"/>
        <w:autoSpaceDE w:val="0"/>
        <w:autoSpaceDN w:val="0"/>
        <w:adjustRightInd w:val="0"/>
        <w:spacing w:after="0" w:line="276" w:lineRule="auto"/>
        <w:rPr>
          <w:rFonts w:ascii="Times New Roman" w:eastAsia="Times New Roman" w:hAnsi="Times New Roman" w:cs="Times New Roman"/>
          <w:color w:val="000000"/>
          <w:sz w:val="18"/>
          <w:szCs w:val="18"/>
        </w:rPr>
      </w:pPr>
    </w:p>
    <w:p w14:paraId="04089455" w14:textId="77777777" w:rsidR="00E840F4" w:rsidRPr="00AA4E14" w:rsidRDefault="00E840F4" w:rsidP="00E840F4">
      <w:pPr>
        <w:widowControl w:val="0"/>
        <w:autoSpaceDE w:val="0"/>
        <w:autoSpaceDN w:val="0"/>
        <w:adjustRightInd w:val="0"/>
        <w:spacing w:after="0" w:line="276"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Pilnvarotās personas vārds, uzvārds, amats un paraksts ______________</w:t>
      </w:r>
    </w:p>
    <w:p w14:paraId="582F35C7" w14:textId="77777777" w:rsidR="00E840F4" w:rsidRPr="00AA4E14" w:rsidRDefault="00E840F4" w:rsidP="00E840F4">
      <w:pPr>
        <w:widowControl w:val="0"/>
        <w:autoSpaceDE w:val="0"/>
        <w:autoSpaceDN w:val="0"/>
        <w:adjustRightInd w:val="0"/>
        <w:spacing w:after="0" w:line="276" w:lineRule="auto"/>
        <w:rPr>
          <w:rFonts w:ascii="Times New Roman" w:eastAsia="Times New Roman" w:hAnsi="Times New Roman" w:cs="Times New Roman"/>
          <w:color w:val="000000"/>
          <w:sz w:val="18"/>
          <w:szCs w:val="18"/>
        </w:rPr>
      </w:pPr>
      <w:r w:rsidRPr="00AA4E14">
        <w:rPr>
          <w:rFonts w:ascii="Times New Roman" w:eastAsia="Times New Roman" w:hAnsi="Times New Roman" w:cs="Times New Roman"/>
          <w:color w:val="000000"/>
          <w:sz w:val="18"/>
          <w:szCs w:val="18"/>
        </w:rPr>
        <w:t>Datums ______________________</w:t>
      </w:r>
    </w:p>
    <w:p w14:paraId="19AB4D3C" w14:textId="2C28D550" w:rsidR="002E5E7A" w:rsidRDefault="00E840F4" w:rsidP="00A67688">
      <w:pPr>
        <w:widowControl w:val="0"/>
        <w:tabs>
          <w:tab w:val="left" w:pos="630"/>
        </w:tabs>
        <w:autoSpaceDE w:val="0"/>
        <w:autoSpaceDN w:val="0"/>
        <w:adjustRightInd w:val="0"/>
        <w:spacing w:after="0" w:line="240" w:lineRule="auto"/>
        <w:rPr>
          <w:rFonts w:ascii="Times New Roman" w:eastAsia="Times New Roman" w:hAnsi="Times New Roman" w:cs="Times New Roman"/>
          <w:color w:val="000000"/>
          <w:sz w:val="24"/>
          <w:szCs w:val="24"/>
        </w:rPr>
      </w:pPr>
      <w:r w:rsidRPr="00AA4E14">
        <w:rPr>
          <w:rFonts w:ascii="Times New Roman" w:eastAsia="Times New Roman" w:hAnsi="Times New Roman" w:cs="Times New Roman"/>
          <w:bCs/>
          <w:color w:val="000000"/>
          <w:sz w:val="18"/>
          <w:szCs w:val="18"/>
        </w:rPr>
        <w:br w:type="page"/>
      </w:r>
    </w:p>
    <w:p w14:paraId="2362672B"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lastRenderedPageBreak/>
        <w:t>Atklāta konkursa</w:t>
      </w:r>
    </w:p>
    <w:p w14:paraId="111C9F03" w14:textId="3487C70D"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w:t>
      </w:r>
      <w:r w:rsidR="004A2BEB">
        <w:rPr>
          <w:rFonts w:ascii="Times New Roman" w:eastAsia="Times New Roman" w:hAnsi="Times New Roman" w:cs="Times New Roman"/>
          <w:sz w:val="24"/>
          <w:szCs w:val="24"/>
        </w:rPr>
        <w:t xml:space="preserve"> </w:t>
      </w:r>
      <w:r w:rsidRPr="00015C07">
        <w:rPr>
          <w:rFonts w:ascii="Times New Roman" w:eastAsia="Times New Roman" w:hAnsi="Times New Roman" w:cs="Times New Roman"/>
          <w:sz w:val="24"/>
          <w:szCs w:val="24"/>
        </w:rPr>
        <w:t>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120CE705" w14:textId="7D3CEC6F" w:rsidR="00A67688" w:rsidRPr="00015C07" w:rsidRDefault="00A67688" w:rsidP="00A67688">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4</w:t>
      </w:r>
      <w:r w:rsidRPr="00015C07">
        <w:rPr>
          <w:rFonts w:ascii="Times New Roman" w:eastAsia="Times New Roman" w:hAnsi="Times New Roman" w:cs="Times New Roman"/>
          <w:sz w:val="24"/>
          <w:szCs w:val="24"/>
          <w:lang w:eastAsia="lv-LV"/>
        </w:rPr>
        <w:t>. pielikums</w:t>
      </w:r>
    </w:p>
    <w:p w14:paraId="6B10C1F5" w14:textId="77777777" w:rsidR="008131C3" w:rsidRDefault="008131C3" w:rsidP="002E5E7A">
      <w:pPr>
        <w:widowControl w:val="0"/>
        <w:autoSpaceDE w:val="0"/>
        <w:autoSpaceDN w:val="0"/>
        <w:adjustRightInd w:val="0"/>
        <w:spacing w:after="0" w:line="240" w:lineRule="auto"/>
        <w:jc w:val="right"/>
        <w:rPr>
          <w:rFonts w:ascii="Times New Roman" w:eastAsia="Times New Roman" w:hAnsi="Times New Roman" w:cs="Times New Roman"/>
          <w:sz w:val="18"/>
          <w:szCs w:val="18"/>
        </w:rPr>
      </w:pPr>
    </w:p>
    <w:p w14:paraId="7CEDB39C" w14:textId="77777777" w:rsidR="008131C3" w:rsidRPr="002E5E7A" w:rsidRDefault="008131C3" w:rsidP="002E5E7A">
      <w:pPr>
        <w:widowControl w:val="0"/>
        <w:autoSpaceDE w:val="0"/>
        <w:autoSpaceDN w:val="0"/>
        <w:adjustRightInd w:val="0"/>
        <w:spacing w:after="0" w:line="240" w:lineRule="auto"/>
        <w:jc w:val="right"/>
        <w:rPr>
          <w:rFonts w:ascii="Times New Roman" w:eastAsia="Times New Roman" w:hAnsi="Times New Roman" w:cs="Times New Roman"/>
          <w:sz w:val="18"/>
          <w:szCs w:val="18"/>
        </w:rPr>
      </w:pPr>
    </w:p>
    <w:p w14:paraId="46105F2F" w14:textId="77777777" w:rsidR="002E5E7A" w:rsidRPr="002E5E7A" w:rsidRDefault="002E5E7A" w:rsidP="002E5E7A">
      <w:pPr>
        <w:widowControl w:val="0"/>
        <w:autoSpaceDE w:val="0"/>
        <w:autoSpaceDN w:val="0"/>
        <w:adjustRightInd w:val="0"/>
        <w:spacing w:after="0" w:line="240" w:lineRule="auto"/>
        <w:rPr>
          <w:rFonts w:ascii="Times New Roman" w:eastAsia="Times New Roman" w:hAnsi="Times New Roman" w:cs="Times New Roman"/>
          <w:sz w:val="18"/>
          <w:szCs w:val="18"/>
        </w:rPr>
      </w:pPr>
    </w:p>
    <w:p w14:paraId="7D205D1F" w14:textId="77777777" w:rsidR="002E5E7A" w:rsidRPr="00C875CE" w:rsidRDefault="002E5E7A" w:rsidP="002E5E7A">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C875CE">
        <w:rPr>
          <w:rFonts w:ascii="Times New Roman" w:eastAsia="Times New Roman" w:hAnsi="Times New Roman" w:cs="Times New Roman"/>
          <w:b/>
          <w:sz w:val="24"/>
          <w:szCs w:val="24"/>
        </w:rPr>
        <w:t xml:space="preserve"> PRETENDENTA PIEREDZES APRAKSTA FORMA</w:t>
      </w:r>
    </w:p>
    <w:p w14:paraId="6C741CDA" w14:textId="0B627F0A" w:rsidR="002E2698" w:rsidRPr="002E2698" w:rsidRDefault="002E2698" w:rsidP="002E2698">
      <w:pPr>
        <w:widowControl w:val="0"/>
        <w:suppressAutoHyphens/>
        <w:autoSpaceDN w:val="0"/>
        <w:spacing w:after="0" w:line="240" w:lineRule="auto"/>
        <w:jc w:val="center"/>
        <w:rPr>
          <w:rFonts w:ascii="Times New Roman" w:eastAsia="Times New Roman" w:hAnsi="Times New Roman" w:cs="Times New Roman"/>
          <w:b/>
          <w:bCs/>
          <w:sz w:val="24"/>
          <w:szCs w:val="24"/>
        </w:rPr>
      </w:pPr>
      <w:bookmarkStart w:id="71" w:name="_Hlk177032229"/>
      <w:r w:rsidRPr="002E2698">
        <w:rPr>
          <w:rFonts w:ascii="Times New Roman" w:eastAsia="Times New Roman" w:hAnsi="Times New Roman" w:cs="Times New Roman"/>
          <w:b/>
          <w:bCs/>
          <w:sz w:val="24"/>
          <w:szCs w:val="24"/>
        </w:rPr>
        <w:t>“</w:t>
      </w:r>
      <w:r w:rsidR="00E56681" w:rsidRPr="00015C07">
        <w:rPr>
          <w:rFonts w:ascii="Times New Roman" w:eastAsia="Times New Roman" w:hAnsi="Times New Roman" w:cs="Times New Roman"/>
          <w:b/>
          <w:bCs/>
          <w:sz w:val="24"/>
          <w:szCs w:val="24"/>
          <w:lang w:eastAsia="lv-LV"/>
        </w:rPr>
        <w:t>4 ātrgaitas liftu nomaiņa</w:t>
      </w:r>
      <w:r w:rsidRPr="002E2698">
        <w:rPr>
          <w:rFonts w:ascii="Times New Roman" w:eastAsia="Times New Roman" w:hAnsi="Times New Roman" w:cs="Times New Roman"/>
          <w:b/>
          <w:bCs/>
          <w:sz w:val="24"/>
          <w:szCs w:val="24"/>
        </w:rPr>
        <w:t>”</w:t>
      </w:r>
    </w:p>
    <w:p w14:paraId="47BA40CF" w14:textId="559EC151" w:rsidR="002957A5" w:rsidRDefault="002E2698" w:rsidP="002E2698">
      <w:pPr>
        <w:widowControl w:val="0"/>
        <w:suppressAutoHyphens/>
        <w:autoSpaceDN w:val="0"/>
        <w:spacing w:after="0" w:line="240" w:lineRule="auto"/>
        <w:jc w:val="center"/>
        <w:rPr>
          <w:rFonts w:ascii="Times New Roman" w:eastAsia="Times New Roman" w:hAnsi="Times New Roman" w:cs="Times New Roman"/>
          <w:b/>
          <w:bCs/>
          <w:sz w:val="24"/>
          <w:szCs w:val="24"/>
        </w:rPr>
      </w:pPr>
      <w:r w:rsidRPr="002E2698">
        <w:rPr>
          <w:rFonts w:ascii="Times New Roman" w:eastAsia="Times New Roman" w:hAnsi="Times New Roman" w:cs="Times New Roman"/>
          <w:b/>
          <w:bCs/>
          <w:sz w:val="24"/>
          <w:szCs w:val="24"/>
        </w:rPr>
        <w:t>Iepirkuma identifikācijas Nr. LTV 2024/10</w:t>
      </w:r>
      <w:r w:rsidR="00EA6CD0">
        <w:rPr>
          <w:rFonts w:ascii="Times New Roman" w:eastAsia="Times New Roman" w:hAnsi="Times New Roman" w:cs="Times New Roman"/>
          <w:b/>
          <w:bCs/>
          <w:sz w:val="24"/>
          <w:szCs w:val="24"/>
        </w:rPr>
        <w:t>6</w:t>
      </w:r>
    </w:p>
    <w:bookmarkEnd w:id="71"/>
    <w:p w14:paraId="39488AB5" w14:textId="77777777" w:rsidR="002E2698" w:rsidRDefault="002E2698" w:rsidP="002E2698">
      <w:pPr>
        <w:widowControl w:val="0"/>
        <w:suppressAutoHyphens/>
        <w:autoSpaceDN w:val="0"/>
        <w:spacing w:after="0" w:line="240" w:lineRule="auto"/>
        <w:jc w:val="center"/>
        <w:rPr>
          <w:rFonts w:ascii="Times New Roman" w:eastAsia="Times New Roman" w:hAnsi="Times New Roman" w:cs="Times New Roman"/>
          <w:color w:val="000000"/>
          <w:sz w:val="24"/>
          <w:szCs w:val="24"/>
          <w:lang w:eastAsia="x-none"/>
        </w:rPr>
      </w:pPr>
    </w:p>
    <w:p w14:paraId="6757DCCC" w14:textId="55A5611C" w:rsidR="00706F0B" w:rsidRPr="00F4373D" w:rsidRDefault="00D83070" w:rsidP="00706F0B">
      <w:pPr>
        <w:spacing w:after="0" w:line="240" w:lineRule="auto"/>
        <w:ind w:firstLine="720"/>
        <w:jc w:val="both"/>
        <w:rPr>
          <w:rFonts w:ascii="Times New Roman" w:eastAsia="Calibri" w:hAnsi="Times New Roman" w:cs="Times New Roman"/>
          <w:sz w:val="24"/>
          <w:szCs w:val="24"/>
        </w:rPr>
      </w:pPr>
      <w:r w:rsidRPr="00D83070">
        <w:rPr>
          <w:rFonts w:ascii="Times New Roman" w:eastAsia="Times New Roman" w:hAnsi="Times New Roman" w:cs="Times New Roman"/>
          <w:sz w:val="24"/>
          <w:szCs w:val="24"/>
        </w:rPr>
        <w:t xml:space="preserve">Pretendents, tā </w:t>
      </w:r>
      <w:r w:rsidRPr="00D83070">
        <w:rPr>
          <w:rFonts w:ascii="Times New Roman" w:eastAsia="Times New Roman" w:hAnsi="Times New Roman" w:cs="Times New Roman"/>
          <w:i/>
          <w:sz w:val="24"/>
          <w:szCs w:val="24"/>
          <w:u w:val="single"/>
        </w:rPr>
        <w:t>amats, vārds, uzvārds</w:t>
      </w:r>
      <w:r w:rsidRPr="00D83070">
        <w:rPr>
          <w:rFonts w:ascii="Times New Roman" w:eastAsia="Times New Roman" w:hAnsi="Times New Roman" w:cs="Times New Roman"/>
          <w:sz w:val="24"/>
          <w:szCs w:val="24"/>
        </w:rPr>
        <w:t xml:space="preserve"> personā, kurš(-a) darbojas pamatojoties uz </w:t>
      </w:r>
      <w:r w:rsidRPr="006C0E3E">
        <w:rPr>
          <w:rFonts w:ascii="Times New Roman" w:eastAsia="Times New Roman" w:hAnsi="Times New Roman" w:cs="Times New Roman"/>
          <w:i/>
          <w:sz w:val="24"/>
          <w:szCs w:val="24"/>
          <w:u w:val="single"/>
        </w:rPr>
        <w:t>statūtiem/pilnvaras</w:t>
      </w:r>
      <w:r w:rsidRPr="006C0E3E">
        <w:rPr>
          <w:rFonts w:ascii="Times New Roman" w:eastAsia="Times New Roman" w:hAnsi="Times New Roman" w:cs="Times New Roman"/>
          <w:sz w:val="24"/>
          <w:szCs w:val="24"/>
        </w:rPr>
        <w:t xml:space="preserve">, apliecina, ka </w:t>
      </w:r>
      <w:r w:rsidR="00706F0B" w:rsidRPr="006C0E3E">
        <w:rPr>
          <w:rFonts w:ascii="Times New Roman" w:hAnsi="Times New Roman"/>
          <w:bCs/>
          <w:sz w:val="24"/>
          <w:szCs w:val="24"/>
        </w:rPr>
        <w:t xml:space="preserve">pretendentam iepriekšējo 5 (piecu) gadu laikā ir vismaz </w:t>
      </w:r>
      <w:r w:rsidR="005A4EC0" w:rsidRPr="006C0E3E">
        <w:rPr>
          <w:rFonts w:ascii="Times New Roman" w:hAnsi="Times New Roman"/>
          <w:bCs/>
          <w:sz w:val="24"/>
          <w:szCs w:val="24"/>
        </w:rPr>
        <w:t>1</w:t>
      </w:r>
      <w:r w:rsidR="00706F0B" w:rsidRPr="006C0E3E">
        <w:rPr>
          <w:rFonts w:ascii="Times New Roman" w:hAnsi="Times New Roman"/>
          <w:bCs/>
          <w:sz w:val="24"/>
          <w:szCs w:val="24"/>
        </w:rPr>
        <w:t xml:space="preserve"> (</w:t>
      </w:r>
      <w:r w:rsidR="005A4EC0" w:rsidRPr="006C0E3E">
        <w:rPr>
          <w:rFonts w:ascii="Times New Roman" w:hAnsi="Times New Roman"/>
          <w:bCs/>
          <w:sz w:val="24"/>
          <w:szCs w:val="24"/>
        </w:rPr>
        <w:t>viens</w:t>
      </w:r>
      <w:r w:rsidR="00706F0B" w:rsidRPr="006C0E3E">
        <w:rPr>
          <w:rFonts w:ascii="Times New Roman" w:hAnsi="Times New Roman"/>
          <w:bCs/>
          <w:sz w:val="24"/>
          <w:szCs w:val="24"/>
        </w:rPr>
        <w:t>) līgum</w:t>
      </w:r>
      <w:r w:rsidR="005A4EC0" w:rsidRPr="006C0E3E">
        <w:rPr>
          <w:rFonts w:ascii="Times New Roman" w:hAnsi="Times New Roman"/>
          <w:bCs/>
          <w:sz w:val="24"/>
          <w:szCs w:val="24"/>
        </w:rPr>
        <w:t>s</w:t>
      </w:r>
      <w:r w:rsidR="00706F0B" w:rsidRPr="00F4373D">
        <w:rPr>
          <w:rFonts w:ascii="Times New Roman" w:hAnsi="Times New Roman"/>
          <w:bCs/>
          <w:sz w:val="24"/>
          <w:szCs w:val="24"/>
        </w:rPr>
        <w:t xml:space="preserve"> par līdzvērtīgu </w:t>
      </w:r>
      <w:r w:rsidR="005A4EC0">
        <w:rPr>
          <w:rFonts w:ascii="Times New Roman" w:hAnsi="Times New Roman"/>
          <w:bCs/>
          <w:sz w:val="24"/>
          <w:szCs w:val="24"/>
        </w:rPr>
        <w:t xml:space="preserve">liftu </w:t>
      </w:r>
      <w:proofErr w:type="spellStart"/>
      <w:r w:rsidR="005A4EC0">
        <w:rPr>
          <w:rFonts w:ascii="Times New Roman" w:hAnsi="Times New Roman"/>
          <w:bCs/>
          <w:sz w:val="24"/>
          <w:szCs w:val="24"/>
        </w:rPr>
        <w:t>nomaiņuj</w:t>
      </w:r>
      <w:proofErr w:type="spellEnd"/>
      <w:r w:rsidR="00706F0B" w:rsidRPr="00F4373D">
        <w:rPr>
          <w:rFonts w:ascii="Times New Roman" w:hAnsi="Times New Roman"/>
          <w:bCs/>
          <w:sz w:val="24"/>
          <w:szCs w:val="24"/>
        </w:rPr>
        <w:t xml:space="preserve"> un garantijas uzturēšanu, kur piegādes līguma summa nav mazāka kā pretendenta piedāvājums.</w:t>
      </w:r>
    </w:p>
    <w:p w14:paraId="0FDFC2FB" w14:textId="30BE5B8C" w:rsidR="002E5E7A" w:rsidRDefault="002E5E7A" w:rsidP="00706F0B">
      <w:pPr>
        <w:widowControl w:val="0"/>
        <w:autoSpaceDE w:val="0"/>
        <w:autoSpaceDN w:val="0"/>
        <w:adjustRightInd w:val="0"/>
        <w:spacing w:after="0" w:line="240" w:lineRule="auto"/>
        <w:ind w:firstLine="720"/>
        <w:jc w:val="both"/>
        <w:rPr>
          <w:rFonts w:ascii="Times New Roman" w:eastAsia="Times New Roman" w:hAnsi="Times New Roman" w:cs="Times New Roman"/>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475"/>
        <w:gridCol w:w="1322"/>
        <w:gridCol w:w="3187"/>
        <w:gridCol w:w="3638"/>
      </w:tblGrid>
      <w:tr w:rsidR="005E0A9D" w:rsidRPr="007F5560" w14:paraId="0E73B3AF" w14:textId="77777777" w:rsidTr="005E0A9D">
        <w:trPr>
          <w:jc w:val="center"/>
        </w:trPr>
        <w:tc>
          <w:tcPr>
            <w:tcW w:w="574" w:type="dxa"/>
            <w:shd w:val="clear" w:color="auto" w:fill="F2F2F2"/>
            <w:vAlign w:val="center"/>
          </w:tcPr>
          <w:p w14:paraId="31712B1B"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Calibri" w:hAnsi="Times New Roman" w:cs="Times New Roman"/>
                <w:b/>
                <w:bCs/>
                <w:i/>
                <w:color w:val="000000"/>
                <w:sz w:val="18"/>
                <w:szCs w:val="18"/>
                <w:lang w:eastAsia="lv-LV"/>
              </w:rPr>
              <w:t>Nr. p.k.</w:t>
            </w:r>
          </w:p>
        </w:tc>
        <w:tc>
          <w:tcPr>
            <w:tcW w:w="1488" w:type="dxa"/>
            <w:shd w:val="clear" w:color="auto" w:fill="F2F2F2"/>
            <w:vAlign w:val="center"/>
          </w:tcPr>
          <w:p w14:paraId="5D8F71B0" w14:textId="1BA13635"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Times New Roman" w:hAnsi="Times New Roman" w:cs="Times New Roman"/>
                <w:b/>
                <w:i/>
                <w:color w:val="000000"/>
                <w:sz w:val="18"/>
                <w:szCs w:val="18"/>
              </w:rPr>
              <w:t>Līdzvērtīg</w:t>
            </w:r>
            <w:r>
              <w:rPr>
                <w:rFonts w:ascii="Times New Roman" w:eastAsia="Times New Roman" w:hAnsi="Times New Roman" w:cs="Times New Roman"/>
                <w:b/>
                <w:i/>
                <w:color w:val="000000"/>
                <w:sz w:val="18"/>
                <w:szCs w:val="18"/>
              </w:rPr>
              <w:t xml:space="preserve">s </w:t>
            </w:r>
            <w:r w:rsidR="00AF589A">
              <w:rPr>
                <w:rFonts w:ascii="Times New Roman" w:eastAsia="Times New Roman" w:hAnsi="Times New Roman" w:cs="Times New Roman"/>
                <w:b/>
                <w:i/>
                <w:color w:val="000000"/>
                <w:sz w:val="18"/>
                <w:szCs w:val="18"/>
              </w:rPr>
              <w:t>projekta nosaukums</w:t>
            </w:r>
          </w:p>
        </w:tc>
        <w:tc>
          <w:tcPr>
            <w:tcW w:w="1339" w:type="dxa"/>
            <w:shd w:val="clear" w:color="auto" w:fill="F2F2F2"/>
            <w:vAlign w:val="center"/>
          </w:tcPr>
          <w:p w14:paraId="630966B2"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Calibri" w:hAnsi="Times New Roman" w:cs="Times New Roman"/>
                <w:b/>
                <w:bCs/>
                <w:i/>
                <w:color w:val="000000"/>
                <w:sz w:val="18"/>
                <w:szCs w:val="18"/>
                <w:lang w:eastAsia="lv-LV"/>
              </w:rPr>
              <w:t>Līguma summa, EUR</w:t>
            </w:r>
          </w:p>
          <w:p w14:paraId="7AB59ADE"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Calibri" w:hAnsi="Times New Roman" w:cs="Times New Roman"/>
                <w:b/>
                <w:bCs/>
                <w:i/>
                <w:color w:val="000000"/>
                <w:sz w:val="18"/>
                <w:szCs w:val="18"/>
                <w:lang w:eastAsia="lv-LV"/>
              </w:rPr>
              <w:t>bez PVN</w:t>
            </w:r>
          </w:p>
        </w:tc>
        <w:tc>
          <w:tcPr>
            <w:tcW w:w="3254" w:type="dxa"/>
            <w:shd w:val="clear" w:color="auto" w:fill="F2F2F2"/>
          </w:tcPr>
          <w:p w14:paraId="4E9CA6F4" w14:textId="46FE4025"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Pr>
                <w:rFonts w:ascii="Times New Roman" w:eastAsia="Calibri" w:hAnsi="Times New Roman" w:cs="Times New Roman"/>
                <w:b/>
                <w:bCs/>
                <w:i/>
                <w:color w:val="000000"/>
                <w:sz w:val="18"/>
                <w:szCs w:val="18"/>
                <w:lang w:eastAsia="lv-LV"/>
              </w:rPr>
              <w:t xml:space="preserve">Noslēgtā līguma nosaukums, ID Nr.,  </w:t>
            </w:r>
            <w:r w:rsidR="0004414E">
              <w:rPr>
                <w:rFonts w:ascii="Times New Roman" w:eastAsia="Calibri" w:hAnsi="Times New Roman" w:cs="Times New Roman"/>
                <w:b/>
                <w:bCs/>
                <w:i/>
                <w:color w:val="000000"/>
                <w:sz w:val="18"/>
                <w:szCs w:val="18"/>
                <w:lang w:eastAsia="lv-LV"/>
              </w:rPr>
              <w:t>līguma izpildes laiks.</w:t>
            </w:r>
          </w:p>
        </w:tc>
        <w:tc>
          <w:tcPr>
            <w:tcW w:w="3710" w:type="dxa"/>
            <w:shd w:val="clear" w:color="auto" w:fill="F2F2F2"/>
            <w:vAlign w:val="center"/>
          </w:tcPr>
          <w:p w14:paraId="226A6B3A" w14:textId="67EB72B6"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Calibri" w:hAnsi="Times New Roman" w:cs="Times New Roman"/>
                <w:b/>
                <w:bCs/>
                <w:i/>
                <w:color w:val="000000"/>
                <w:sz w:val="18"/>
                <w:szCs w:val="18"/>
                <w:lang w:eastAsia="lv-LV"/>
              </w:rPr>
              <w:t>Pakalpojuma saņēmēja nosaukums, kontaktpersona, tālruņa numurs,</w:t>
            </w:r>
          </w:p>
          <w:p w14:paraId="67A05F44"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i/>
                <w:color w:val="000000"/>
                <w:sz w:val="18"/>
                <w:szCs w:val="18"/>
                <w:lang w:eastAsia="lv-LV"/>
              </w:rPr>
            </w:pPr>
            <w:r w:rsidRPr="007F5560">
              <w:rPr>
                <w:rFonts w:ascii="Times New Roman" w:eastAsia="Calibri" w:hAnsi="Times New Roman" w:cs="Times New Roman"/>
                <w:b/>
                <w:bCs/>
                <w:i/>
                <w:color w:val="000000"/>
                <w:sz w:val="18"/>
                <w:szCs w:val="18"/>
                <w:lang w:eastAsia="lv-LV"/>
              </w:rPr>
              <w:t>e-pasts</w:t>
            </w:r>
          </w:p>
        </w:tc>
      </w:tr>
      <w:tr w:rsidR="005E0A9D" w:rsidRPr="007F5560" w14:paraId="7D95D96F" w14:textId="77777777" w:rsidTr="005E0A9D">
        <w:trPr>
          <w:jc w:val="center"/>
        </w:trPr>
        <w:tc>
          <w:tcPr>
            <w:tcW w:w="574" w:type="dxa"/>
            <w:shd w:val="clear" w:color="auto" w:fill="auto"/>
          </w:tcPr>
          <w:p w14:paraId="07C0FD58"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r w:rsidRPr="007F5560">
              <w:rPr>
                <w:rFonts w:ascii="Times New Roman" w:eastAsia="Calibri" w:hAnsi="Times New Roman" w:cs="Times New Roman"/>
                <w:b/>
                <w:bCs/>
                <w:color w:val="000000"/>
                <w:sz w:val="18"/>
                <w:szCs w:val="18"/>
                <w:lang w:eastAsia="lv-LV"/>
              </w:rPr>
              <w:t>...</w:t>
            </w:r>
          </w:p>
        </w:tc>
        <w:tc>
          <w:tcPr>
            <w:tcW w:w="1488" w:type="dxa"/>
            <w:shd w:val="clear" w:color="auto" w:fill="auto"/>
          </w:tcPr>
          <w:p w14:paraId="11C3D85C"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1339" w:type="dxa"/>
          </w:tcPr>
          <w:p w14:paraId="21500E86"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254" w:type="dxa"/>
          </w:tcPr>
          <w:p w14:paraId="0BD3D2ED"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710" w:type="dxa"/>
          </w:tcPr>
          <w:p w14:paraId="0D151A12" w14:textId="6ABDBBA0"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r>
      <w:tr w:rsidR="005E0A9D" w:rsidRPr="007F5560" w14:paraId="33CA3509" w14:textId="77777777" w:rsidTr="005E0A9D">
        <w:trPr>
          <w:jc w:val="center"/>
        </w:trPr>
        <w:tc>
          <w:tcPr>
            <w:tcW w:w="574" w:type="dxa"/>
            <w:shd w:val="clear" w:color="auto" w:fill="auto"/>
          </w:tcPr>
          <w:p w14:paraId="78C380AA"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1488" w:type="dxa"/>
            <w:shd w:val="clear" w:color="auto" w:fill="auto"/>
          </w:tcPr>
          <w:p w14:paraId="7F2BF802"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1339" w:type="dxa"/>
          </w:tcPr>
          <w:p w14:paraId="54D6677A"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254" w:type="dxa"/>
          </w:tcPr>
          <w:p w14:paraId="7FE81684"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710" w:type="dxa"/>
          </w:tcPr>
          <w:p w14:paraId="539C71E5" w14:textId="584F93DB"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r>
      <w:tr w:rsidR="005E0A9D" w:rsidRPr="007F5560" w14:paraId="4C4F4B0D" w14:textId="77777777" w:rsidTr="005E0A9D">
        <w:trPr>
          <w:jc w:val="center"/>
        </w:trPr>
        <w:tc>
          <w:tcPr>
            <w:tcW w:w="574" w:type="dxa"/>
            <w:shd w:val="clear" w:color="auto" w:fill="auto"/>
          </w:tcPr>
          <w:p w14:paraId="6F6161C0"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1488" w:type="dxa"/>
            <w:shd w:val="clear" w:color="auto" w:fill="auto"/>
          </w:tcPr>
          <w:p w14:paraId="05EFE788"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1339" w:type="dxa"/>
          </w:tcPr>
          <w:p w14:paraId="5F920BB8"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254" w:type="dxa"/>
          </w:tcPr>
          <w:p w14:paraId="01DB0D06" w14:textId="77777777"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c>
          <w:tcPr>
            <w:tcW w:w="3710" w:type="dxa"/>
          </w:tcPr>
          <w:p w14:paraId="0C73AA0C" w14:textId="05B4BD9E" w:rsidR="005E0A9D" w:rsidRPr="007F5560" w:rsidRDefault="005E0A9D" w:rsidP="00156423">
            <w:pPr>
              <w:widowControl w:val="0"/>
              <w:autoSpaceDE w:val="0"/>
              <w:autoSpaceDN w:val="0"/>
              <w:adjustRightInd w:val="0"/>
              <w:spacing w:after="0" w:line="240" w:lineRule="auto"/>
              <w:jc w:val="center"/>
              <w:rPr>
                <w:rFonts w:ascii="Times New Roman" w:eastAsia="Calibri" w:hAnsi="Times New Roman" w:cs="Times New Roman"/>
                <w:b/>
                <w:bCs/>
                <w:color w:val="000000"/>
                <w:sz w:val="18"/>
                <w:szCs w:val="18"/>
                <w:lang w:eastAsia="lv-LV"/>
              </w:rPr>
            </w:pPr>
          </w:p>
        </w:tc>
      </w:tr>
    </w:tbl>
    <w:p w14:paraId="18FF1C03" w14:textId="46CE7DA9" w:rsidR="0022376A" w:rsidRPr="007F5560" w:rsidRDefault="0022376A" w:rsidP="0022376A">
      <w:pPr>
        <w:widowControl w:val="0"/>
        <w:suppressAutoHyphens/>
        <w:spacing w:after="0" w:line="240" w:lineRule="auto"/>
        <w:jc w:val="both"/>
        <w:rPr>
          <w:rFonts w:ascii="Times New Roman" w:eastAsia="Times New Roman" w:hAnsi="Times New Roman" w:cs="Times New Roman"/>
          <w:bCs/>
          <w:i/>
          <w:color w:val="000000"/>
          <w:sz w:val="18"/>
          <w:szCs w:val="18"/>
        </w:rPr>
      </w:pPr>
      <w:r w:rsidRPr="007F5560">
        <w:rPr>
          <w:rFonts w:ascii="Times New Roman" w:eastAsia="Times New Roman" w:hAnsi="Times New Roman" w:cs="Times New Roman"/>
          <w:bCs/>
          <w:i/>
          <w:color w:val="000000"/>
          <w:sz w:val="18"/>
          <w:szCs w:val="18"/>
        </w:rPr>
        <w:tab/>
      </w:r>
    </w:p>
    <w:p w14:paraId="5F842DFD" w14:textId="77777777" w:rsidR="0022376A" w:rsidRPr="00C875CE" w:rsidRDefault="0022376A" w:rsidP="002E5E7A">
      <w:pPr>
        <w:widowControl w:val="0"/>
        <w:autoSpaceDE w:val="0"/>
        <w:autoSpaceDN w:val="0"/>
        <w:adjustRightInd w:val="0"/>
        <w:spacing w:after="0" w:line="240" w:lineRule="auto"/>
        <w:jc w:val="both"/>
        <w:rPr>
          <w:rFonts w:ascii="Times New Roman" w:eastAsia="Times New Roman" w:hAnsi="Times New Roman" w:cs="Times New Roman"/>
          <w:i/>
          <w:sz w:val="24"/>
          <w:szCs w:val="24"/>
        </w:rPr>
      </w:pPr>
    </w:p>
    <w:p w14:paraId="5ECE5DAE" w14:textId="73E42865" w:rsidR="002E5E7A" w:rsidRPr="00C875CE" w:rsidRDefault="0004414E" w:rsidP="002E5E7A">
      <w:pPr>
        <w:widowControl w:val="0"/>
        <w:autoSpaceDE w:val="0"/>
        <w:autoSpaceDN w:val="0"/>
        <w:adjustRightInd w:val="0"/>
        <w:spacing w:after="0" w:line="240" w:lineRule="auto"/>
        <w:jc w:val="both"/>
        <w:rPr>
          <w:rFonts w:ascii="Times New Roman" w:eastAsia="Times New Roman" w:hAnsi="Times New Roman" w:cs="Times New Roman"/>
          <w:bCs/>
          <w:sz w:val="24"/>
          <w:szCs w:val="24"/>
        </w:rPr>
      </w:pPr>
      <w:r w:rsidRPr="0004414E">
        <w:rPr>
          <w:rFonts w:ascii="Times New Roman" w:eastAsia="Times New Roman" w:hAnsi="Times New Roman" w:cs="Times New Roman"/>
          <w:b/>
          <w:i/>
          <w:color w:val="FF0000"/>
          <w:sz w:val="24"/>
          <w:szCs w:val="24"/>
        </w:rPr>
        <w:t xml:space="preserve"> !!! Pretendents, lai apliecinātu savu atbilstību iepirkuma nolikuma pieredzes apraksta noteiktajām prasībām, par vismaz  </w:t>
      </w:r>
      <w:r w:rsidR="00340874">
        <w:rPr>
          <w:rFonts w:ascii="Times New Roman" w:eastAsia="Times New Roman" w:hAnsi="Times New Roman" w:cs="Times New Roman"/>
          <w:b/>
          <w:i/>
          <w:color w:val="FF0000"/>
          <w:sz w:val="24"/>
          <w:szCs w:val="24"/>
        </w:rPr>
        <w:t>3</w:t>
      </w:r>
      <w:r w:rsidRPr="0004414E">
        <w:rPr>
          <w:rFonts w:ascii="Times New Roman" w:eastAsia="Times New Roman" w:hAnsi="Times New Roman" w:cs="Times New Roman"/>
          <w:b/>
          <w:i/>
          <w:color w:val="FF0000"/>
          <w:sz w:val="24"/>
          <w:szCs w:val="24"/>
        </w:rPr>
        <w:t>(</w:t>
      </w:r>
      <w:r w:rsidR="00340874">
        <w:rPr>
          <w:rFonts w:ascii="Times New Roman" w:eastAsia="Times New Roman" w:hAnsi="Times New Roman" w:cs="Times New Roman"/>
          <w:b/>
          <w:i/>
          <w:color w:val="FF0000"/>
          <w:sz w:val="24"/>
          <w:szCs w:val="24"/>
        </w:rPr>
        <w:t>trīs</w:t>
      </w:r>
      <w:r w:rsidRPr="0004414E">
        <w:rPr>
          <w:rFonts w:ascii="Times New Roman" w:eastAsia="Times New Roman" w:hAnsi="Times New Roman" w:cs="Times New Roman"/>
          <w:b/>
          <w:i/>
          <w:color w:val="FF0000"/>
          <w:sz w:val="24"/>
          <w:szCs w:val="24"/>
        </w:rPr>
        <w:t>) no 4.pielikumā minētajiem pieredzes objektiem, iesniedz  dokumentus, piemēram, rakstveida pozitīvu atsauksmi no pieredzes sarakstā norādīto objektu pasūtītājiem par veiktajiem darbiem, līgumu izrakstu apliecinātas kopijas (vai tiem pielīdzināmus dokumentus).</w:t>
      </w:r>
    </w:p>
    <w:p w14:paraId="2DECCD94" w14:textId="77777777" w:rsidR="002E5E7A" w:rsidRPr="00C875CE" w:rsidRDefault="002E5E7A" w:rsidP="002E5E7A">
      <w:pPr>
        <w:widowControl w:val="0"/>
        <w:autoSpaceDE w:val="0"/>
        <w:autoSpaceDN w:val="0"/>
        <w:adjustRightInd w:val="0"/>
        <w:spacing w:after="0" w:line="240" w:lineRule="auto"/>
        <w:ind w:left="709" w:hanging="709"/>
        <w:jc w:val="center"/>
        <w:rPr>
          <w:rFonts w:ascii="Times New Roman" w:eastAsia="Times New Roman" w:hAnsi="Times New Roman" w:cs="Times New Roman"/>
          <w:bCs/>
          <w:i/>
          <w:sz w:val="24"/>
          <w:szCs w:val="24"/>
        </w:rPr>
      </w:pPr>
      <w:r w:rsidRPr="00C875CE">
        <w:rPr>
          <w:rFonts w:ascii="Times New Roman" w:eastAsia="Times New Roman" w:hAnsi="Times New Roman" w:cs="Times New Roman"/>
          <w:bCs/>
          <w:i/>
          <w:sz w:val="24"/>
          <w:szCs w:val="24"/>
        </w:rPr>
        <w:t>__________________________________________________________________________</w:t>
      </w:r>
    </w:p>
    <w:p w14:paraId="709779C9" w14:textId="77777777" w:rsidR="002E5E7A" w:rsidRPr="00C875CE" w:rsidRDefault="002E5E7A" w:rsidP="002E5E7A">
      <w:pPr>
        <w:widowControl w:val="0"/>
        <w:autoSpaceDE w:val="0"/>
        <w:autoSpaceDN w:val="0"/>
        <w:adjustRightInd w:val="0"/>
        <w:spacing w:after="0" w:line="240" w:lineRule="auto"/>
        <w:ind w:left="709" w:hanging="709"/>
        <w:jc w:val="center"/>
        <w:rPr>
          <w:rFonts w:ascii="Times New Roman" w:eastAsia="Times New Roman" w:hAnsi="Times New Roman" w:cs="Times New Roman"/>
          <w:b/>
          <w:bCs/>
          <w:sz w:val="24"/>
          <w:szCs w:val="24"/>
        </w:rPr>
      </w:pPr>
      <w:r w:rsidRPr="00C875CE">
        <w:rPr>
          <w:rFonts w:ascii="Times New Roman" w:eastAsia="Times New Roman" w:hAnsi="Times New Roman" w:cs="Times New Roman"/>
          <w:bCs/>
          <w:i/>
          <w:sz w:val="24"/>
          <w:szCs w:val="24"/>
        </w:rPr>
        <w:t>(Uzņēmuma vadītāja vai tā pilnvarotās personas (pievienot pilnvaras oriģinālu vai apliecinātu kopiju) paraksts, tā atšifrējums, datums, zīmogs)</w:t>
      </w:r>
    </w:p>
    <w:p w14:paraId="7E27F7BF" w14:textId="77777777" w:rsidR="002E5E7A" w:rsidRPr="002E5E7A" w:rsidRDefault="002E5E7A" w:rsidP="002E5E7A">
      <w:pPr>
        <w:tabs>
          <w:tab w:val="left" w:pos="4080"/>
        </w:tabs>
        <w:spacing w:after="0" w:line="240" w:lineRule="auto"/>
        <w:rPr>
          <w:rFonts w:ascii="Times New Roman" w:eastAsia="Times New Roman" w:hAnsi="Times New Roman" w:cs="Times New Roman"/>
          <w:sz w:val="18"/>
          <w:szCs w:val="18"/>
          <w:lang w:eastAsia="lv-LV"/>
        </w:rPr>
      </w:pPr>
    </w:p>
    <w:p w14:paraId="5E585199" w14:textId="77777777" w:rsidR="002E5E7A" w:rsidRDefault="002E5E7A" w:rsidP="002E5E7A">
      <w:pPr>
        <w:widowControl w:val="0"/>
        <w:tabs>
          <w:tab w:val="left" w:pos="3992"/>
        </w:tabs>
        <w:autoSpaceDE w:val="0"/>
        <w:autoSpaceDN w:val="0"/>
        <w:adjustRightInd w:val="0"/>
        <w:spacing w:after="0" w:line="240" w:lineRule="auto"/>
        <w:rPr>
          <w:rFonts w:ascii="Times New Roman" w:eastAsia="Times New Roman" w:hAnsi="Times New Roman" w:cs="Times New Roman"/>
          <w:b/>
          <w:color w:val="000000"/>
          <w:sz w:val="24"/>
          <w:szCs w:val="24"/>
        </w:rPr>
      </w:pPr>
    </w:p>
    <w:p w14:paraId="7D3F341E" w14:textId="77777777" w:rsidR="002E5E7A" w:rsidRDefault="002E5E7A" w:rsidP="007556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7CBF656C" w14:textId="77777777" w:rsidR="002E5E7A" w:rsidRDefault="002E5E7A" w:rsidP="007556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58B33945" w14:textId="77777777" w:rsidR="009A666D" w:rsidRDefault="00224D25">
      <w:pPr>
        <w:rPr>
          <w:rFonts w:ascii="Times New Roman" w:eastAsia="Times New Roman" w:hAnsi="Times New Roman" w:cs="Times New Roman"/>
          <w:b/>
          <w:color w:val="000000"/>
          <w:sz w:val="24"/>
          <w:szCs w:val="24"/>
        </w:rPr>
        <w:sectPr w:rsidR="009A666D" w:rsidSect="00A67688">
          <w:footerReference w:type="even" r:id="rId13"/>
          <w:footerReference w:type="default" r:id="rId14"/>
          <w:pgSz w:w="11906" w:h="16838"/>
          <w:pgMar w:top="680" w:right="851" w:bottom="680" w:left="851" w:header="709" w:footer="709" w:gutter="0"/>
          <w:cols w:space="708"/>
          <w:titlePg/>
          <w:docGrid w:linePitch="360"/>
        </w:sectPr>
      </w:pPr>
      <w:r>
        <w:rPr>
          <w:rFonts w:ascii="Times New Roman" w:eastAsia="Times New Roman" w:hAnsi="Times New Roman" w:cs="Times New Roman"/>
          <w:b/>
          <w:color w:val="000000"/>
          <w:sz w:val="24"/>
          <w:szCs w:val="24"/>
        </w:rPr>
        <w:br w:type="page"/>
      </w:r>
    </w:p>
    <w:p w14:paraId="55A2CA42" w14:textId="77777777" w:rsidR="00224D25" w:rsidRDefault="00224D25">
      <w:pPr>
        <w:rPr>
          <w:rFonts w:ascii="Times New Roman" w:eastAsia="Times New Roman" w:hAnsi="Times New Roman" w:cs="Times New Roman"/>
          <w:b/>
          <w:color w:val="000000"/>
          <w:sz w:val="24"/>
          <w:szCs w:val="24"/>
        </w:rPr>
      </w:pPr>
    </w:p>
    <w:p w14:paraId="1C0CCBA9" w14:textId="77777777" w:rsidR="002E5E7A" w:rsidRDefault="002E5E7A" w:rsidP="00755637">
      <w:pPr>
        <w:widowControl w:val="0"/>
        <w:autoSpaceDE w:val="0"/>
        <w:autoSpaceDN w:val="0"/>
        <w:adjustRightInd w:val="0"/>
        <w:spacing w:after="0" w:line="240" w:lineRule="auto"/>
        <w:jc w:val="center"/>
        <w:rPr>
          <w:rFonts w:ascii="Times New Roman" w:eastAsia="Times New Roman" w:hAnsi="Times New Roman" w:cs="Times New Roman"/>
          <w:b/>
          <w:color w:val="000000"/>
          <w:sz w:val="24"/>
          <w:szCs w:val="24"/>
        </w:rPr>
      </w:pPr>
    </w:p>
    <w:p w14:paraId="78141DB7"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bookmarkStart w:id="72" w:name="_Hlk118878728"/>
      <w:r w:rsidRPr="00015C07">
        <w:rPr>
          <w:rFonts w:ascii="Times New Roman" w:eastAsia="Times New Roman" w:hAnsi="Times New Roman" w:cs="Times New Roman"/>
          <w:sz w:val="24"/>
          <w:szCs w:val="24"/>
        </w:rPr>
        <w:t>Atklāta konkursa</w:t>
      </w:r>
    </w:p>
    <w:p w14:paraId="36C4F409" w14:textId="57EC00EF"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w:t>
      </w:r>
      <w:r w:rsidR="004A2BEB">
        <w:rPr>
          <w:rFonts w:ascii="Times New Roman" w:eastAsia="Times New Roman" w:hAnsi="Times New Roman" w:cs="Times New Roman"/>
          <w:sz w:val="24"/>
          <w:szCs w:val="24"/>
        </w:rPr>
        <w:t xml:space="preserve"> </w:t>
      </w:r>
      <w:r w:rsidRPr="00015C07">
        <w:rPr>
          <w:rFonts w:ascii="Times New Roman" w:eastAsia="Times New Roman" w:hAnsi="Times New Roman" w:cs="Times New Roman"/>
          <w:sz w:val="24"/>
          <w:szCs w:val="24"/>
        </w:rPr>
        <w:t>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3CD2CF2B" w14:textId="20EB4573" w:rsidR="00A67688" w:rsidRPr="00015C07" w:rsidRDefault="00A67688" w:rsidP="00A67688">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5</w:t>
      </w:r>
      <w:r w:rsidRPr="00015C07">
        <w:rPr>
          <w:rFonts w:ascii="Times New Roman" w:eastAsia="Times New Roman" w:hAnsi="Times New Roman" w:cs="Times New Roman"/>
          <w:sz w:val="24"/>
          <w:szCs w:val="24"/>
          <w:lang w:eastAsia="lv-LV"/>
        </w:rPr>
        <w:t>. pielikums</w:t>
      </w:r>
    </w:p>
    <w:p w14:paraId="1FF47243" w14:textId="5C8F148C" w:rsidR="00224D25" w:rsidRPr="00224D25" w:rsidRDefault="00224D25" w:rsidP="00224D25">
      <w:pPr>
        <w:tabs>
          <w:tab w:val="left" w:pos="1455"/>
        </w:tabs>
        <w:spacing w:after="0" w:line="240" w:lineRule="auto"/>
        <w:jc w:val="right"/>
        <w:rPr>
          <w:rFonts w:ascii="Times New Roman" w:eastAsia="Times New Roman" w:hAnsi="Times New Roman" w:cs="Times New Roman"/>
          <w:bCs/>
          <w:sz w:val="18"/>
          <w:szCs w:val="18"/>
          <w:lang w:eastAsia="lv-LV"/>
        </w:rPr>
      </w:pPr>
    </w:p>
    <w:bookmarkEnd w:id="72"/>
    <w:p w14:paraId="0757276D" w14:textId="77777777" w:rsidR="00224D25" w:rsidRPr="00224D25" w:rsidRDefault="00224D25" w:rsidP="00224D25">
      <w:pPr>
        <w:spacing w:after="0" w:line="240" w:lineRule="auto"/>
        <w:jc w:val="center"/>
        <w:rPr>
          <w:rFonts w:ascii="Times New Roman" w:eastAsia="Times New Roman" w:hAnsi="Times New Roman" w:cs="Times New Roman"/>
          <w:b/>
          <w:sz w:val="24"/>
          <w:szCs w:val="24"/>
          <w:lang w:eastAsia="lv-LV"/>
        </w:rPr>
      </w:pPr>
      <w:r w:rsidRPr="00224D25">
        <w:rPr>
          <w:rFonts w:ascii="Times New Roman" w:eastAsia="Times New Roman" w:hAnsi="Times New Roman" w:cs="Times New Roman"/>
          <w:b/>
          <w:sz w:val="24"/>
          <w:szCs w:val="24"/>
          <w:lang w:eastAsia="lv-LV"/>
        </w:rPr>
        <w:t xml:space="preserve">INFORMĀCIJA PAR APAKŠUZŅĒMĒJIEM / </w:t>
      </w:r>
    </w:p>
    <w:p w14:paraId="35902B88" w14:textId="77777777" w:rsidR="00224D25" w:rsidRPr="00224D25" w:rsidRDefault="00224D25" w:rsidP="00224D25">
      <w:pPr>
        <w:spacing w:after="0" w:line="240" w:lineRule="auto"/>
        <w:jc w:val="center"/>
        <w:rPr>
          <w:rFonts w:ascii="Times New Roman" w:eastAsia="Times New Roman" w:hAnsi="Times New Roman" w:cs="Times New Roman"/>
          <w:b/>
          <w:sz w:val="24"/>
          <w:szCs w:val="24"/>
          <w:lang w:eastAsia="lv-LV"/>
        </w:rPr>
      </w:pPr>
      <w:r w:rsidRPr="00224D25">
        <w:rPr>
          <w:rFonts w:ascii="Times New Roman" w:eastAsia="Times New Roman" w:hAnsi="Times New Roman" w:cs="Times New Roman"/>
          <w:b/>
          <w:sz w:val="24"/>
          <w:szCs w:val="24"/>
          <w:lang w:eastAsia="lv-LV"/>
        </w:rPr>
        <w:t xml:space="preserve">INFORMĀCIJA </w:t>
      </w:r>
      <w:r w:rsidR="009A6056">
        <w:rPr>
          <w:rFonts w:ascii="Times New Roman" w:eastAsia="Times New Roman" w:hAnsi="Times New Roman" w:cs="Times New Roman"/>
          <w:b/>
          <w:sz w:val="24"/>
          <w:szCs w:val="24"/>
          <w:lang w:eastAsia="lv-LV"/>
        </w:rPr>
        <w:t>PAR PERSONĀM, UZ KURĀM PRETENDENT</w:t>
      </w:r>
      <w:r w:rsidRPr="00224D25">
        <w:rPr>
          <w:rFonts w:ascii="Times New Roman" w:eastAsia="Times New Roman" w:hAnsi="Times New Roman" w:cs="Times New Roman"/>
          <w:b/>
          <w:sz w:val="24"/>
          <w:szCs w:val="24"/>
          <w:lang w:eastAsia="lv-LV"/>
        </w:rPr>
        <w:t>S BALSTĀS</w:t>
      </w:r>
    </w:p>
    <w:p w14:paraId="7AC38C64" w14:textId="54953F87" w:rsidR="00B151A9" w:rsidRPr="00B151A9" w:rsidRDefault="00B151A9" w:rsidP="002E2698">
      <w:pPr>
        <w:spacing w:after="0" w:line="240" w:lineRule="auto"/>
        <w:ind w:firstLine="720"/>
        <w:jc w:val="both"/>
        <w:rPr>
          <w:rFonts w:ascii="Times New Roman" w:eastAsia="Times New Roman" w:hAnsi="Times New Roman" w:cs="Times New Roman"/>
          <w:b/>
          <w:bCs/>
          <w:sz w:val="24"/>
          <w:szCs w:val="24"/>
          <w:lang w:eastAsia="lv-LV"/>
        </w:rPr>
      </w:pPr>
      <w:r w:rsidRPr="00B151A9">
        <w:rPr>
          <w:rFonts w:ascii="Times New Roman" w:eastAsia="Calibri" w:hAnsi="Times New Roman" w:cs="Times New Roman"/>
          <w:sz w:val="24"/>
          <w:szCs w:val="24"/>
          <w:lang w:eastAsia="lv-LV"/>
        </w:rPr>
        <w:t xml:space="preserve">Apliecinu, ka piedalīšos </w:t>
      </w:r>
      <w:bookmarkStart w:id="73" w:name="_Hlk129954484"/>
      <w:r w:rsidRPr="00B151A9">
        <w:rPr>
          <w:rFonts w:ascii="Times New Roman" w:eastAsia="Times New Roman" w:hAnsi="Times New Roman" w:cs="Times New Roman"/>
          <w:color w:val="0070C0"/>
          <w:sz w:val="24"/>
          <w:szCs w:val="24"/>
          <w:lang w:eastAsia="lv-LV"/>
        </w:rPr>
        <w:t>/</w:t>
      </w:r>
      <w:r w:rsidRPr="00B151A9">
        <w:rPr>
          <w:rFonts w:ascii="Times New Roman" w:eastAsia="Times New Roman" w:hAnsi="Times New Roman" w:cs="Times New Roman"/>
          <w:i/>
          <w:color w:val="0070C0"/>
          <w:sz w:val="24"/>
          <w:szCs w:val="24"/>
          <w:lang w:eastAsia="lv-LV"/>
        </w:rPr>
        <w:t xml:space="preserve">Pretendenta nosaukums, </w:t>
      </w:r>
      <w:proofErr w:type="spellStart"/>
      <w:r w:rsidRPr="00B151A9">
        <w:rPr>
          <w:rFonts w:ascii="Times New Roman" w:eastAsia="Times New Roman" w:hAnsi="Times New Roman" w:cs="Times New Roman"/>
          <w:i/>
          <w:color w:val="0070C0"/>
          <w:sz w:val="24"/>
          <w:szCs w:val="24"/>
          <w:lang w:eastAsia="lv-LV"/>
        </w:rPr>
        <w:t>reģ.Nr</w:t>
      </w:r>
      <w:proofErr w:type="spellEnd"/>
      <w:r w:rsidRPr="00B151A9">
        <w:rPr>
          <w:rFonts w:ascii="Times New Roman" w:eastAsia="Times New Roman" w:hAnsi="Times New Roman" w:cs="Times New Roman"/>
          <w:i/>
          <w:color w:val="0070C0"/>
          <w:sz w:val="24"/>
          <w:szCs w:val="24"/>
          <w:lang w:eastAsia="lv-LV"/>
        </w:rPr>
        <w:t>.</w:t>
      </w:r>
      <w:r w:rsidRPr="00B151A9">
        <w:rPr>
          <w:rFonts w:ascii="Times New Roman" w:eastAsia="Times New Roman" w:hAnsi="Times New Roman" w:cs="Times New Roman"/>
          <w:color w:val="0070C0"/>
          <w:sz w:val="24"/>
          <w:szCs w:val="24"/>
          <w:lang w:eastAsia="lv-LV"/>
        </w:rPr>
        <w:t xml:space="preserve">/ </w:t>
      </w:r>
      <w:bookmarkEnd w:id="73"/>
      <w:r w:rsidRPr="00B151A9">
        <w:rPr>
          <w:rFonts w:ascii="Times New Roman" w:eastAsia="Calibri" w:hAnsi="Times New Roman" w:cs="Times New Roman"/>
          <w:sz w:val="24"/>
          <w:szCs w:val="24"/>
          <w:lang w:eastAsia="lv-LV"/>
        </w:rPr>
        <w:t xml:space="preserve">piedāvājumā </w:t>
      </w:r>
      <w:r w:rsidRPr="00B151A9">
        <w:rPr>
          <w:rFonts w:ascii="Times New Roman" w:eastAsia="Times New Roman" w:hAnsi="Times New Roman" w:cs="Times New Roman"/>
          <w:sz w:val="24"/>
          <w:szCs w:val="24"/>
          <w:lang w:eastAsia="lv-LV"/>
        </w:rPr>
        <w:t>iepirkumam</w:t>
      </w:r>
      <w:bookmarkStart w:id="74" w:name="_Hlk118973675"/>
      <w:r w:rsidRPr="00B151A9">
        <w:rPr>
          <w:rFonts w:ascii="Times New Roman" w:eastAsia="Times New Roman" w:hAnsi="Times New Roman" w:cs="Times New Roman"/>
          <w:sz w:val="24"/>
          <w:szCs w:val="24"/>
          <w:lang w:eastAsia="lv-LV"/>
        </w:rPr>
        <w:t xml:space="preserve"> </w:t>
      </w:r>
      <w:bookmarkEnd w:id="74"/>
      <w:r w:rsidR="002E2698" w:rsidRPr="002E2698">
        <w:rPr>
          <w:rFonts w:ascii="Times New Roman" w:eastAsia="Times New Roman" w:hAnsi="Times New Roman" w:cs="Times New Roman"/>
          <w:b/>
          <w:bCs/>
          <w:sz w:val="24"/>
          <w:szCs w:val="24"/>
          <w:lang w:eastAsia="lv-LV"/>
        </w:rPr>
        <w:t>“</w:t>
      </w:r>
      <w:r w:rsidR="005B64A8" w:rsidRPr="00015C07">
        <w:rPr>
          <w:rFonts w:ascii="Times New Roman" w:eastAsia="Times New Roman" w:hAnsi="Times New Roman" w:cs="Times New Roman"/>
          <w:b/>
          <w:bCs/>
          <w:sz w:val="24"/>
          <w:szCs w:val="24"/>
          <w:lang w:eastAsia="lv-LV"/>
        </w:rPr>
        <w:t>4 ātrgaitas liftu nomaiņa</w:t>
      </w:r>
      <w:r w:rsidR="002E2698" w:rsidRPr="002E2698">
        <w:rPr>
          <w:rFonts w:ascii="Times New Roman" w:eastAsia="Times New Roman" w:hAnsi="Times New Roman" w:cs="Times New Roman"/>
          <w:b/>
          <w:bCs/>
          <w:sz w:val="24"/>
          <w:szCs w:val="24"/>
          <w:lang w:eastAsia="lv-LV"/>
        </w:rPr>
        <w:t>”</w:t>
      </w:r>
      <w:r w:rsidR="002E2698">
        <w:rPr>
          <w:rFonts w:ascii="Times New Roman" w:eastAsia="Times New Roman" w:hAnsi="Times New Roman" w:cs="Times New Roman"/>
          <w:b/>
          <w:bCs/>
          <w:sz w:val="24"/>
          <w:szCs w:val="24"/>
          <w:lang w:eastAsia="lv-LV"/>
        </w:rPr>
        <w:t xml:space="preserve"> </w:t>
      </w:r>
      <w:r w:rsidR="002E2698" w:rsidRPr="002E2698">
        <w:rPr>
          <w:rFonts w:ascii="Times New Roman" w:eastAsia="Times New Roman" w:hAnsi="Times New Roman" w:cs="Times New Roman"/>
          <w:sz w:val="24"/>
          <w:szCs w:val="24"/>
          <w:lang w:eastAsia="lv-LV"/>
        </w:rPr>
        <w:t>iepirkuma identifikācijas Nr. LTV 2024/10</w:t>
      </w:r>
      <w:r w:rsidR="00EA6CD0">
        <w:rPr>
          <w:rFonts w:ascii="Times New Roman" w:eastAsia="Times New Roman" w:hAnsi="Times New Roman" w:cs="Times New Roman"/>
          <w:sz w:val="24"/>
          <w:szCs w:val="24"/>
          <w:lang w:eastAsia="lv-LV"/>
        </w:rPr>
        <w:t>6</w:t>
      </w:r>
      <w:r w:rsidR="002E2698">
        <w:rPr>
          <w:rFonts w:ascii="Times New Roman" w:eastAsia="Calibri" w:hAnsi="Times New Roman" w:cs="Times New Roman"/>
          <w:i/>
          <w:sz w:val="24"/>
          <w:szCs w:val="24"/>
          <w:u w:val="single"/>
          <w:lang w:eastAsia="lv-LV"/>
        </w:rPr>
        <w:t xml:space="preserve"> </w:t>
      </w:r>
      <w:r w:rsidRPr="00B151A9">
        <w:rPr>
          <w:rFonts w:ascii="Times New Roman" w:eastAsia="Calibri" w:hAnsi="Times New Roman" w:cs="Times New Roman"/>
          <w:i/>
          <w:sz w:val="24"/>
          <w:szCs w:val="24"/>
          <w:u w:val="single"/>
          <w:lang w:eastAsia="lv-LV"/>
        </w:rPr>
        <w:t>kā</w:t>
      </w:r>
      <w:r w:rsidRPr="00B151A9">
        <w:rPr>
          <w:rFonts w:ascii="Times New Roman" w:eastAsia="Calibri" w:hAnsi="Times New Roman" w:cs="Times New Roman"/>
          <w:sz w:val="24"/>
          <w:szCs w:val="24"/>
          <w:lang w:eastAsia="lv-LV"/>
        </w:rPr>
        <w:t xml:space="preserve"> </w:t>
      </w:r>
      <w:r w:rsidRPr="00B151A9">
        <w:rPr>
          <w:rFonts w:ascii="Times New Roman" w:eastAsia="Calibri" w:hAnsi="Times New Roman" w:cs="Times New Roman"/>
          <w:i/>
          <w:sz w:val="24"/>
          <w:szCs w:val="24"/>
          <w:u w:val="single"/>
          <w:lang w:eastAsia="lv-LV"/>
        </w:rPr>
        <w:t>apakšuzņēmējs</w:t>
      </w:r>
      <w:r w:rsidRPr="00B151A9">
        <w:rPr>
          <w:rFonts w:ascii="Times New Roman" w:eastAsia="Calibri" w:hAnsi="Times New Roman" w:cs="Times New Roman"/>
          <w:i/>
          <w:sz w:val="24"/>
          <w:szCs w:val="24"/>
          <w:lang w:eastAsia="lv-LV"/>
        </w:rPr>
        <w:t xml:space="preserve"> /</w:t>
      </w:r>
      <w:r w:rsidRPr="00B151A9">
        <w:rPr>
          <w:rFonts w:ascii="Times New Roman" w:eastAsia="Calibri" w:hAnsi="Times New Roman" w:cs="Times New Roman"/>
          <w:i/>
          <w:sz w:val="24"/>
          <w:szCs w:val="24"/>
          <w:u w:val="single"/>
          <w:lang w:eastAsia="lv-LV"/>
        </w:rPr>
        <w:t>vai persona, uz kuras iespējām Pretendents balstās</w:t>
      </w:r>
      <w:r w:rsidRPr="00B151A9">
        <w:rPr>
          <w:rFonts w:ascii="Times New Roman" w:eastAsia="Calibri" w:hAnsi="Times New Roman" w:cs="Times New Roman"/>
          <w:sz w:val="24"/>
          <w:szCs w:val="24"/>
          <w:lang w:eastAsia="lv-LV"/>
        </w:rPr>
        <w:t>, lai pierādītu, ka tā kvalifikācija atbilst Iepirkuma nolikuma prasībām. Ja Pretendentam tiks piešķirtas tiesības slēgt Iepirkuma līgumu, nodrošināšu apliecinājumā norādīto.</w:t>
      </w:r>
    </w:p>
    <w:tbl>
      <w:tblPr>
        <w:tblW w:w="14560" w:type="dxa"/>
        <w:jc w:val="center"/>
        <w:tblCellMar>
          <w:left w:w="28" w:type="dxa"/>
          <w:right w:w="28" w:type="dxa"/>
        </w:tblCellMar>
        <w:tblLook w:val="0000" w:firstRow="0" w:lastRow="0" w:firstColumn="0" w:lastColumn="0" w:noHBand="0" w:noVBand="0"/>
      </w:tblPr>
      <w:tblGrid>
        <w:gridCol w:w="644"/>
        <w:gridCol w:w="1867"/>
        <w:gridCol w:w="1847"/>
        <w:gridCol w:w="1676"/>
        <w:gridCol w:w="1772"/>
        <w:gridCol w:w="1900"/>
        <w:gridCol w:w="1230"/>
        <w:gridCol w:w="1547"/>
        <w:gridCol w:w="2077"/>
      </w:tblGrid>
      <w:tr w:rsidR="00B151A9" w:rsidRPr="00B151A9" w14:paraId="010A472C" w14:textId="77777777" w:rsidTr="004B6CFB">
        <w:trPr>
          <w:trHeight w:val="810"/>
          <w:jc w:val="center"/>
        </w:trPr>
        <w:tc>
          <w:tcPr>
            <w:tcW w:w="6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A0E7763"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
                <w:kern w:val="1"/>
                <w:sz w:val="18"/>
                <w:szCs w:val="18"/>
                <w:lang w:eastAsia="zh-CN"/>
              </w:rPr>
            </w:pPr>
            <w:bookmarkStart w:id="75" w:name="_Hlk92799936"/>
            <w:r w:rsidRPr="00B151A9">
              <w:rPr>
                <w:rFonts w:ascii="Times New Roman" w:eastAsia="Times New Roman" w:hAnsi="Times New Roman" w:cs="Times New Roman"/>
                <w:b/>
                <w:kern w:val="1"/>
                <w:sz w:val="18"/>
                <w:szCs w:val="18"/>
                <w:lang w:eastAsia="zh-CN"/>
              </w:rPr>
              <w:t>Nr. p.k.</w:t>
            </w:r>
          </w:p>
        </w:tc>
        <w:tc>
          <w:tcPr>
            <w:tcW w:w="18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06C531"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Apakšuzņēmēja nosaukums, reģistrācijas numurs (vārds, uzvārds, personas kods – fiziskai personai)</w:t>
            </w:r>
          </w:p>
        </w:tc>
        <w:tc>
          <w:tcPr>
            <w:tcW w:w="18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6C7B36D"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Kontaktinformācija</w:t>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14:paraId="663B5980" w14:textId="77777777" w:rsidR="00B151A9" w:rsidRPr="00B151A9" w:rsidRDefault="00B151A9" w:rsidP="00B151A9">
            <w:pPr>
              <w:widowControl w:val="0"/>
              <w:suppressAutoHyphens/>
              <w:spacing w:after="0" w:line="256" w:lineRule="auto"/>
              <w:jc w:val="center"/>
              <w:outlineLvl w:val="1"/>
              <w:rPr>
                <w:rFonts w:ascii="Times New Roman" w:eastAsia="Times New Roman" w:hAnsi="Times New Roman" w:cs="Times New Roman"/>
                <w:b/>
                <w:kern w:val="2"/>
                <w:sz w:val="18"/>
                <w:szCs w:val="18"/>
                <w:lang w:eastAsia="zh-CN"/>
              </w:rPr>
            </w:pPr>
            <w:r w:rsidRPr="00B151A9">
              <w:rPr>
                <w:rFonts w:ascii="Times New Roman" w:eastAsia="Times New Roman" w:hAnsi="Times New Roman" w:cs="Times New Roman"/>
                <w:b/>
                <w:kern w:val="1"/>
                <w:sz w:val="18"/>
                <w:szCs w:val="18"/>
                <w:lang w:eastAsia="zh-CN"/>
              </w:rPr>
              <w:t>Apakšuzņēmēja (tai skaitā apakšuzņēmēja apakšuzņēmēja) sniedzamo pakalpojumu vērtība ir vismaz 10 000 EUR bez PVN</w:t>
            </w:r>
          </w:p>
          <w:p w14:paraId="0DE57BEA"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(Jānorāda–Jā/Nē)</w:t>
            </w:r>
          </w:p>
        </w:tc>
        <w:tc>
          <w:tcPr>
            <w:tcW w:w="177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7CF6F83"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Apakšuzņēmēja nododamās iepirkuma līguma daļas procentuālais apjoms</w:t>
            </w:r>
          </w:p>
        </w:tc>
        <w:tc>
          <w:tcPr>
            <w:tcW w:w="1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BF5D493" w14:textId="77777777" w:rsidR="00B151A9" w:rsidRPr="00B151A9" w:rsidRDefault="00B151A9" w:rsidP="00B151A9">
            <w:pPr>
              <w:suppressAutoHyphens/>
              <w:autoSpaceDE w:val="0"/>
              <w:spacing w:after="0" w:line="240" w:lineRule="auto"/>
              <w:jc w:val="center"/>
              <w:rPr>
                <w:rFonts w:ascii="Times New Roman" w:eastAsia="Times New Roman" w:hAnsi="Times New Roman" w:cs="Times New Roman"/>
                <w:b/>
                <w:kern w:val="1"/>
                <w:sz w:val="18"/>
                <w:szCs w:val="18"/>
                <w:lang w:eastAsia="zh-CN"/>
              </w:rPr>
            </w:pPr>
            <w:r w:rsidRPr="00B151A9">
              <w:rPr>
                <w:rFonts w:ascii="Times New Roman" w:eastAsia="Calibri" w:hAnsi="Times New Roman" w:cs="Times New Roman"/>
                <w:b/>
                <w:kern w:val="1"/>
                <w:sz w:val="18"/>
                <w:szCs w:val="18"/>
                <w:lang w:eastAsia="lv-LV"/>
              </w:rPr>
              <w:t>Apakšuzņēmējam paredzēto nododamo Līguma sadaļu (pienākumu) apraksts</w:t>
            </w:r>
          </w:p>
        </w:tc>
        <w:tc>
          <w:tcPr>
            <w:tcW w:w="12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E8D908" w14:textId="77777777" w:rsidR="00B151A9" w:rsidRPr="00B151A9" w:rsidRDefault="00B151A9" w:rsidP="00B151A9">
            <w:pPr>
              <w:suppressAutoHyphens/>
              <w:autoSpaceDE w:val="0"/>
              <w:spacing w:after="0" w:line="240" w:lineRule="auto"/>
              <w:jc w:val="center"/>
              <w:rPr>
                <w:rFonts w:ascii="Times New Roman" w:eastAsia="Times New Roman" w:hAnsi="Times New Roman" w:cs="Times New Roman"/>
                <w:b/>
                <w:kern w:val="1"/>
                <w:sz w:val="18"/>
                <w:szCs w:val="18"/>
                <w:lang w:eastAsia="ar-SA"/>
              </w:rPr>
            </w:pPr>
            <w:r w:rsidRPr="00B151A9">
              <w:rPr>
                <w:rFonts w:ascii="Times New Roman" w:eastAsia="Times New Roman" w:hAnsi="Times New Roman" w:cs="Times New Roman"/>
                <w:b/>
                <w:kern w:val="1"/>
                <w:sz w:val="18"/>
                <w:szCs w:val="18"/>
                <w:lang w:eastAsia="ar-SA"/>
              </w:rPr>
              <w:t>Informācija par uzņēmuma statusu</w:t>
            </w:r>
            <w:r w:rsidRPr="00B151A9">
              <w:rPr>
                <w:rFonts w:ascii="Times New Roman" w:eastAsia="Times New Roman" w:hAnsi="Times New Roman" w:cs="Times New Roman"/>
                <w:b/>
                <w:kern w:val="1"/>
                <w:sz w:val="18"/>
                <w:szCs w:val="18"/>
                <w:vertAlign w:val="superscript"/>
                <w:lang w:eastAsia="ar-SA"/>
              </w:rPr>
              <w:footnoteReference w:id="5"/>
            </w:r>
          </w:p>
        </w:tc>
        <w:tc>
          <w:tcPr>
            <w:tcW w:w="15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FDAC246" w14:textId="77777777" w:rsidR="00B151A9" w:rsidRPr="00B151A9" w:rsidRDefault="00B151A9" w:rsidP="00B151A9">
            <w:pPr>
              <w:suppressAutoHyphens/>
              <w:autoSpaceDE w:val="0"/>
              <w:spacing w:after="0" w:line="240" w:lineRule="auto"/>
              <w:jc w:val="center"/>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Vai balstās uz apakšuzņēmēja iespējām (jā/nē)</w:t>
            </w:r>
          </w:p>
          <w:p w14:paraId="165BE461" w14:textId="77777777" w:rsidR="00B151A9" w:rsidRPr="00B151A9" w:rsidRDefault="00B151A9" w:rsidP="00B151A9">
            <w:pPr>
              <w:suppressAutoHyphens/>
              <w:autoSpaceDE w:val="0"/>
              <w:spacing w:after="0" w:line="240" w:lineRule="auto"/>
              <w:jc w:val="center"/>
              <w:rPr>
                <w:rFonts w:ascii="Times New Roman" w:eastAsia="Times New Roman" w:hAnsi="Times New Roman" w:cs="Times New Roman"/>
                <w:b/>
                <w:kern w:val="1"/>
                <w:sz w:val="18"/>
                <w:szCs w:val="18"/>
                <w:lang w:eastAsia="zh-CN"/>
              </w:rPr>
            </w:pPr>
          </w:p>
        </w:tc>
        <w:tc>
          <w:tcPr>
            <w:tcW w:w="2077" w:type="dxa"/>
            <w:tcBorders>
              <w:top w:val="single" w:sz="4" w:space="0" w:color="000000"/>
              <w:left w:val="single" w:sz="4" w:space="0" w:color="000000"/>
              <w:bottom w:val="single" w:sz="4" w:space="0" w:color="000000"/>
              <w:right w:val="single" w:sz="4" w:space="0" w:color="000000"/>
            </w:tcBorders>
            <w:shd w:val="clear" w:color="auto" w:fill="D9D9D9"/>
          </w:tcPr>
          <w:p w14:paraId="5E5514C2" w14:textId="77777777" w:rsidR="00B151A9" w:rsidRPr="00B151A9" w:rsidRDefault="00B151A9" w:rsidP="00B151A9">
            <w:pPr>
              <w:suppressAutoHyphens/>
              <w:autoSpaceDE w:val="0"/>
              <w:spacing w:after="0" w:line="240" w:lineRule="auto"/>
              <w:jc w:val="both"/>
              <w:rPr>
                <w:rFonts w:ascii="Times New Roman" w:eastAsia="Times New Roman" w:hAnsi="Times New Roman" w:cs="Times New Roman"/>
                <w:b/>
                <w:kern w:val="1"/>
                <w:sz w:val="18"/>
                <w:szCs w:val="18"/>
                <w:lang w:eastAsia="zh-CN"/>
              </w:rPr>
            </w:pPr>
            <w:r w:rsidRPr="00B151A9">
              <w:rPr>
                <w:rFonts w:ascii="Times New Roman" w:eastAsia="Times New Roman" w:hAnsi="Times New Roman" w:cs="Times New Roman"/>
                <w:b/>
                <w:kern w:val="1"/>
                <w:sz w:val="18"/>
                <w:szCs w:val="18"/>
                <w:lang w:eastAsia="zh-CN"/>
              </w:rPr>
              <w:t>Ja balstās uz apakšuzņēmēja iespējām, norāda kvalifikācijas prasības punktu, kura izpildei apakšuzņēmējs piesaistīts, lai apliecinātu prasības atbilstību</w:t>
            </w:r>
          </w:p>
        </w:tc>
      </w:tr>
      <w:tr w:rsidR="00B151A9" w:rsidRPr="00B151A9" w14:paraId="0D29EBAB" w14:textId="77777777" w:rsidTr="004B6CFB">
        <w:trPr>
          <w:trHeight w:val="194"/>
          <w:jc w:val="center"/>
        </w:trPr>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591DA8"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Cs/>
                <w:i/>
                <w:iCs/>
                <w:kern w:val="1"/>
                <w:sz w:val="18"/>
                <w:szCs w:val="18"/>
                <w:lang w:eastAsia="zh-CN"/>
              </w:rPr>
            </w:pPr>
            <w:r w:rsidRPr="00B151A9">
              <w:rPr>
                <w:rFonts w:ascii="Times New Roman" w:eastAsia="Times New Roman" w:hAnsi="Times New Roman" w:cs="Times New Roman"/>
                <w:bCs/>
                <w:i/>
                <w:iCs/>
                <w:kern w:val="1"/>
                <w:sz w:val="18"/>
                <w:szCs w:val="18"/>
                <w:lang w:eastAsia="zh-CN"/>
              </w:rPr>
              <w:t>A</w:t>
            </w:r>
          </w:p>
        </w:tc>
        <w:tc>
          <w:tcPr>
            <w:tcW w:w="18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37220"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Cs/>
                <w:i/>
                <w:iCs/>
                <w:kern w:val="1"/>
                <w:sz w:val="18"/>
                <w:szCs w:val="18"/>
                <w:lang w:eastAsia="zh-CN"/>
              </w:rPr>
            </w:pPr>
            <w:r w:rsidRPr="00B151A9">
              <w:rPr>
                <w:rFonts w:ascii="Times New Roman" w:eastAsia="Times New Roman" w:hAnsi="Times New Roman" w:cs="Times New Roman"/>
                <w:bCs/>
                <w:i/>
                <w:iCs/>
                <w:kern w:val="1"/>
                <w:sz w:val="18"/>
                <w:szCs w:val="18"/>
                <w:lang w:eastAsia="zh-CN"/>
              </w:rPr>
              <w:t>B</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CE0E86" w14:textId="77777777" w:rsidR="00B151A9" w:rsidRPr="00B151A9" w:rsidRDefault="00B151A9" w:rsidP="00B151A9">
            <w:pPr>
              <w:widowControl w:val="0"/>
              <w:suppressAutoHyphens/>
              <w:spacing w:after="0" w:line="240" w:lineRule="auto"/>
              <w:jc w:val="center"/>
              <w:outlineLvl w:val="1"/>
              <w:rPr>
                <w:rFonts w:ascii="Times New Roman" w:eastAsia="Times New Roman" w:hAnsi="Times New Roman" w:cs="Times New Roman"/>
                <w:bCs/>
                <w:i/>
                <w:iCs/>
                <w:kern w:val="1"/>
                <w:sz w:val="18"/>
                <w:szCs w:val="18"/>
                <w:lang w:eastAsia="zh-CN"/>
              </w:rPr>
            </w:pPr>
            <w:r w:rsidRPr="00B151A9">
              <w:rPr>
                <w:rFonts w:ascii="Times New Roman" w:eastAsia="Times New Roman" w:hAnsi="Times New Roman" w:cs="Times New Roman"/>
                <w:bCs/>
                <w:i/>
                <w:iCs/>
                <w:kern w:val="1"/>
                <w:sz w:val="18"/>
                <w:szCs w:val="18"/>
                <w:lang w:eastAsia="zh-CN"/>
              </w:rPr>
              <w:t>C</w:t>
            </w:r>
          </w:p>
        </w:tc>
        <w:tc>
          <w:tcPr>
            <w:tcW w:w="1676" w:type="dxa"/>
            <w:tcBorders>
              <w:top w:val="single" w:sz="4" w:space="0" w:color="000000"/>
              <w:left w:val="single" w:sz="4" w:space="0" w:color="000000"/>
              <w:bottom w:val="single" w:sz="4" w:space="0" w:color="000000"/>
              <w:right w:val="single" w:sz="4" w:space="0" w:color="000000"/>
            </w:tcBorders>
          </w:tcPr>
          <w:p w14:paraId="45101484" w14:textId="0B24329A" w:rsidR="00B151A9" w:rsidRPr="00B151A9" w:rsidRDefault="00340874" w:rsidP="00B151A9">
            <w:pPr>
              <w:widowControl w:val="0"/>
              <w:suppressAutoHyphens/>
              <w:spacing w:after="0" w:line="240" w:lineRule="auto"/>
              <w:jc w:val="center"/>
              <w:outlineLvl w:val="1"/>
              <w:rPr>
                <w:rFonts w:ascii="Times New Roman" w:eastAsia="Times New Roman" w:hAnsi="Times New Roman" w:cs="Times New Roman"/>
                <w:bCs/>
                <w:i/>
                <w:iCs/>
                <w:kern w:val="1"/>
                <w:sz w:val="18"/>
                <w:szCs w:val="18"/>
                <w:lang w:eastAsia="zh-CN"/>
              </w:rPr>
            </w:pPr>
            <w:r>
              <w:rPr>
                <w:rFonts w:ascii="Times New Roman" w:eastAsia="Times New Roman" w:hAnsi="Times New Roman" w:cs="Times New Roman"/>
                <w:bCs/>
                <w:i/>
                <w:iCs/>
                <w:kern w:val="1"/>
                <w:sz w:val="18"/>
                <w:szCs w:val="18"/>
                <w:lang w:eastAsia="zh-CN"/>
              </w:rPr>
              <w:t>D</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FE86B" w14:textId="733FAD24" w:rsidR="00B151A9" w:rsidRPr="00B151A9" w:rsidRDefault="00340874" w:rsidP="00B151A9">
            <w:pPr>
              <w:widowControl w:val="0"/>
              <w:suppressAutoHyphens/>
              <w:spacing w:after="0" w:line="240" w:lineRule="auto"/>
              <w:jc w:val="center"/>
              <w:outlineLvl w:val="1"/>
              <w:rPr>
                <w:rFonts w:ascii="Times New Roman" w:eastAsia="Times New Roman" w:hAnsi="Times New Roman" w:cs="Times New Roman"/>
                <w:bCs/>
                <w:i/>
                <w:iCs/>
                <w:kern w:val="1"/>
                <w:sz w:val="18"/>
                <w:szCs w:val="18"/>
                <w:lang w:eastAsia="zh-CN"/>
              </w:rPr>
            </w:pPr>
            <w:r>
              <w:rPr>
                <w:rFonts w:ascii="Times New Roman" w:eastAsia="Times New Roman" w:hAnsi="Times New Roman" w:cs="Times New Roman"/>
                <w:bCs/>
                <w:i/>
                <w:iCs/>
                <w:kern w:val="1"/>
                <w:sz w:val="18"/>
                <w:szCs w:val="18"/>
                <w:lang w:eastAsia="zh-CN"/>
              </w:rPr>
              <w:t>E</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409E4" w14:textId="3DE6A8A1" w:rsidR="00B151A9" w:rsidRPr="00B151A9" w:rsidRDefault="00340874" w:rsidP="00B151A9">
            <w:pPr>
              <w:suppressAutoHyphens/>
              <w:autoSpaceDE w:val="0"/>
              <w:spacing w:after="0" w:line="240" w:lineRule="auto"/>
              <w:jc w:val="center"/>
              <w:rPr>
                <w:rFonts w:ascii="Times New Roman" w:eastAsia="Calibri" w:hAnsi="Times New Roman" w:cs="Times New Roman"/>
                <w:bCs/>
                <w:i/>
                <w:iCs/>
                <w:kern w:val="1"/>
                <w:sz w:val="18"/>
                <w:szCs w:val="18"/>
                <w:lang w:eastAsia="lv-LV"/>
              </w:rPr>
            </w:pPr>
            <w:r>
              <w:rPr>
                <w:rFonts w:ascii="Times New Roman" w:eastAsia="Calibri" w:hAnsi="Times New Roman" w:cs="Times New Roman"/>
                <w:bCs/>
                <w:i/>
                <w:iCs/>
                <w:kern w:val="1"/>
                <w:sz w:val="18"/>
                <w:szCs w:val="18"/>
                <w:lang w:eastAsia="lv-LV"/>
              </w:rPr>
              <w:t>F</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C526F" w14:textId="2F61B23A" w:rsidR="00B151A9" w:rsidRPr="00B151A9" w:rsidRDefault="00340874" w:rsidP="00B151A9">
            <w:pPr>
              <w:suppressAutoHyphens/>
              <w:autoSpaceDE w:val="0"/>
              <w:spacing w:after="0" w:line="240" w:lineRule="auto"/>
              <w:jc w:val="center"/>
              <w:rPr>
                <w:rFonts w:ascii="Times New Roman" w:eastAsia="Times New Roman" w:hAnsi="Times New Roman" w:cs="Times New Roman"/>
                <w:bCs/>
                <w:i/>
                <w:iCs/>
                <w:kern w:val="1"/>
                <w:sz w:val="18"/>
                <w:szCs w:val="18"/>
                <w:lang w:eastAsia="ar-SA"/>
              </w:rPr>
            </w:pPr>
            <w:r>
              <w:rPr>
                <w:rFonts w:ascii="Times New Roman" w:eastAsia="Times New Roman" w:hAnsi="Times New Roman" w:cs="Times New Roman"/>
                <w:bCs/>
                <w:i/>
                <w:iCs/>
                <w:kern w:val="1"/>
                <w:sz w:val="18"/>
                <w:szCs w:val="18"/>
                <w:lang w:eastAsia="ar-SA"/>
              </w:rPr>
              <w:t>G</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347AA" w14:textId="42A40E19" w:rsidR="00B151A9" w:rsidRPr="00B151A9" w:rsidRDefault="00340874" w:rsidP="00B151A9">
            <w:pPr>
              <w:suppressAutoHyphens/>
              <w:autoSpaceDE w:val="0"/>
              <w:spacing w:after="0" w:line="240" w:lineRule="auto"/>
              <w:jc w:val="center"/>
              <w:rPr>
                <w:rFonts w:ascii="Times New Roman" w:eastAsia="Times New Roman" w:hAnsi="Times New Roman" w:cs="Times New Roman"/>
                <w:bCs/>
                <w:i/>
                <w:iCs/>
                <w:kern w:val="1"/>
                <w:sz w:val="18"/>
                <w:szCs w:val="18"/>
                <w:lang w:eastAsia="zh-CN"/>
              </w:rPr>
            </w:pPr>
            <w:r>
              <w:rPr>
                <w:rFonts w:ascii="Times New Roman" w:eastAsia="Times New Roman" w:hAnsi="Times New Roman" w:cs="Times New Roman"/>
                <w:bCs/>
                <w:i/>
                <w:iCs/>
                <w:kern w:val="1"/>
                <w:sz w:val="18"/>
                <w:szCs w:val="18"/>
                <w:lang w:eastAsia="zh-CN"/>
              </w:rPr>
              <w:t>H</w:t>
            </w:r>
          </w:p>
        </w:tc>
        <w:tc>
          <w:tcPr>
            <w:tcW w:w="2077" w:type="dxa"/>
            <w:tcBorders>
              <w:top w:val="single" w:sz="4" w:space="0" w:color="000000"/>
              <w:left w:val="single" w:sz="4" w:space="0" w:color="000000"/>
              <w:bottom w:val="single" w:sz="4" w:space="0" w:color="000000"/>
              <w:right w:val="single" w:sz="4" w:space="0" w:color="000000"/>
            </w:tcBorders>
          </w:tcPr>
          <w:p w14:paraId="4C810858" w14:textId="4A03645F" w:rsidR="00B151A9" w:rsidRPr="00B151A9" w:rsidRDefault="00340874" w:rsidP="00B151A9">
            <w:pPr>
              <w:suppressAutoHyphens/>
              <w:autoSpaceDE w:val="0"/>
              <w:spacing w:after="0" w:line="240" w:lineRule="auto"/>
              <w:jc w:val="center"/>
              <w:rPr>
                <w:rFonts w:ascii="Times New Roman" w:eastAsia="Times New Roman" w:hAnsi="Times New Roman" w:cs="Times New Roman"/>
                <w:bCs/>
                <w:i/>
                <w:iCs/>
                <w:kern w:val="1"/>
                <w:sz w:val="18"/>
                <w:szCs w:val="18"/>
                <w:lang w:eastAsia="zh-CN"/>
              </w:rPr>
            </w:pPr>
            <w:r>
              <w:rPr>
                <w:rFonts w:ascii="Times New Roman" w:eastAsia="Times New Roman" w:hAnsi="Times New Roman" w:cs="Times New Roman"/>
                <w:bCs/>
                <w:i/>
                <w:iCs/>
                <w:kern w:val="1"/>
                <w:sz w:val="18"/>
                <w:szCs w:val="18"/>
                <w:lang w:eastAsia="zh-CN"/>
              </w:rPr>
              <w:t>I</w:t>
            </w:r>
          </w:p>
        </w:tc>
      </w:tr>
      <w:tr w:rsidR="00B151A9" w:rsidRPr="00B151A9" w14:paraId="10D4733D" w14:textId="77777777" w:rsidTr="004B6CFB">
        <w:trPr>
          <w:trHeight w:val="351"/>
          <w:jc w:val="center"/>
        </w:trPr>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2AE7A"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67" w:type="dxa"/>
            <w:tcBorders>
              <w:top w:val="single" w:sz="4" w:space="0" w:color="000000"/>
              <w:left w:val="single" w:sz="4" w:space="0" w:color="000000"/>
              <w:bottom w:val="single" w:sz="4" w:space="0" w:color="000000"/>
              <w:right w:val="single" w:sz="4" w:space="0" w:color="000000"/>
            </w:tcBorders>
          </w:tcPr>
          <w:p w14:paraId="452C505E"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3FC04"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676" w:type="dxa"/>
            <w:tcBorders>
              <w:top w:val="single" w:sz="4" w:space="0" w:color="000000"/>
              <w:left w:val="single" w:sz="4" w:space="0" w:color="000000"/>
              <w:bottom w:val="single" w:sz="4" w:space="0" w:color="000000"/>
              <w:right w:val="single" w:sz="4" w:space="0" w:color="000000"/>
            </w:tcBorders>
          </w:tcPr>
          <w:p w14:paraId="29B80570"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56751"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948CC"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230" w:type="dxa"/>
            <w:tcBorders>
              <w:top w:val="single" w:sz="4" w:space="0" w:color="000000"/>
              <w:left w:val="single" w:sz="4" w:space="0" w:color="000000"/>
              <w:bottom w:val="single" w:sz="4" w:space="0" w:color="000000"/>
              <w:right w:val="single" w:sz="4" w:space="0" w:color="000000"/>
            </w:tcBorders>
          </w:tcPr>
          <w:p w14:paraId="637A80B1"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7E42F"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2077" w:type="dxa"/>
            <w:tcBorders>
              <w:top w:val="single" w:sz="4" w:space="0" w:color="000000"/>
              <w:left w:val="single" w:sz="4" w:space="0" w:color="000000"/>
              <w:bottom w:val="single" w:sz="4" w:space="0" w:color="000000"/>
              <w:right w:val="single" w:sz="4" w:space="0" w:color="000000"/>
            </w:tcBorders>
          </w:tcPr>
          <w:p w14:paraId="5CE9CFC4"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r>
      <w:tr w:rsidR="00B151A9" w:rsidRPr="00B151A9" w14:paraId="53C819BC" w14:textId="77777777" w:rsidTr="004B6CFB">
        <w:trPr>
          <w:trHeight w:val="351"/>
          <w:jc w:val="center"/>
        </w:trPr>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5A741"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67" w:type="dxa"/>
            <w:tcBorders>
              <w:top w:val="single" w:sz="4" w:space="0" w:color="000000"/>
              <w:left w:val="single" w:sz="4" w:space="0" w:color="000000"/>
              <w:bottom w:val="single" w:sz="4" w:space="0" w:color="000000"/>
              <w:right w:val="single" w:sz="4" w:space="0" w:color="000000"/>
            </w:tcBorders>
          </w:tcPr>
          <w:p w14:paraId="0DFE3605"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347"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676" w:type="dxa"/>
            <w:tcBorders>
              <w:top w:val="single" w:sz="4" w:space="0" w:color="000000"/>
              <w:left w:val="single" w:sz="4" w:space="0" w:color="000000"/>
              <w:bottom w:val="single" w:sz="4" w:space="0" w:color="000000"/>
              <w:right w:val="single" w:sz="4" w:space="0" w:color="000000"/>
            </w:tcBorders>
          </w:tcPr>
          <w:p w14:paraId="6069B41A"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F2648"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C7404"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230" w:type="dxa"/>
            <w:tcBorders>
              <w:top w:val="single" w:sz="4" w:space="0" w:color="000000"/>
              <w:left w:val="single" w:sz="4" w:space="0" w:color="000000"/>
              <w:bottom w:val="single" w:sz="4" w:space="0" w:color="000000"/>
              <w:right w:val="single" w:sz="4" w:space="0" w:color="000000"/>
            </w:tcBorders>
          </w:tcPr>
          <w:p w14:paraId="255BB1D2"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17C36"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2077" w:type="dxa"/>
            <w:tcBorders>
              <w:top w:val="single" w:sz="4" w:space="0" w:color="000000"/>
              <w:left w:val="single" w:sz="4" w:space="0" w:color="000000"/>
              <w:bottom w:val="single" w:sz="4" w:space="0" w:color="000000"/>
              <w:right w:val="single" w:sz="4" w:space="0" w:color="000000"/>
            </w:tcBorders>
          </w:tcPr>
          <w:p w14:paraId="1EC702EE"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r>
      <w:tr w:rsidR="00B151A9" w:rsidRPr="00B151A9" w14:paraId="1BBE446D" w14:textId="77777777" w:rsidTr="004B6CFB">
        <w:trPr>
          <w:trHeight w:val="351"/>
          <w:jc w:val="center"/>
        </w:trPr>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020C2"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67" w:type="dxa"/>
            <w:tcBorders>
              <w:top w:val="single" w:sz="4" w:space="0" w:color="000000"/>
              <w:left w:val="single" w:sz="4" w:space="0" w:color="000000"/>
              <w:bottom w:val="single" w:sz="4" w:space="0" w:color="000000"/>
              <w:right w:val="single" w:sz="4" w:space="0" w:color="000000"/>
            </w:tcBorders>
          </w:tcPr>
          <w:p w14:paraId="3A4575B0"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0B828"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676" w:type="dxa"/>
            <w:tcBorders>
              <w:top w:val="single" w:sz="4" w:space="0" w:color="000000"/>
              <w:left w:val="single" w:sz="4" w:space="0" w:color="000000"/>
              <w:bottom w:val="single" w:sz="4" w:space="0" w:color="000000"/>
              <w:right w:val="single" w:sz="4" w:space="0" w:color="000000"/>
            </w:tcBorders>
          </w:tcPr>
          <w:p w14:paraId="1D659A7E"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4A3F2"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26264"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230" w:type="dxa"/>
            <w:tcBorders>
              <w:top w:val="single" w:sz="4" w:space="0" w:color="000000"/>
              <w:left w:val="single" w:sz="4" w:space="0" w:color="000000"/>
              <w:bottom w:val="single" w:sz="4" w:space="0" w:color="000000"/>
              <w:right w:val="single" w:sz="4" w:space="0" w:color="000000"/>
            </w:tcBorders>
          </w:tcPr>
          <w:p w14:paraId="6A356A3F"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9DD83"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c>
          <w:tcPr>
            <w:tcW w:w="2077" w:type="dxa"/>
            <w:tcBorders>
              <w:top w:val="single" w:sz="4" w:space="0" w:color="000000"/>
              <w:left w:val="single" w:sz="4" w:space="0" w:color="000000"/>
              <w:bottom w:val="single" w:sz="4" w:space="0" w:color="000000"/>
              <w:right w:val="single" w:sz="4" w:space="0" w:color="000000"/>
            </w:tcBorders>
          </w:tcPr>
          <w:p w14:paraId="2CF3B046" w14:textId="77777777" w:rsidR="00B151A9" w:rsidRPr="00B151A9" w:rsidRDefault="00B151A9" w:rsidP="00B151A9">
            <w:pPr>
              <w:widowControl w:val="0"/>
              <w:suppressAutoHyphens/>
              <w:spacing w:after="0" w:line="360" w:lineRule="atLeast"/>
              <w:jc w:val="center"/>
              <w:outlineLvl w:val="1"/>
              <w:rPr>
                <w:rFonts w:ascii="Times New Roman" w:eastAsia="Times New Roman" w:hAnsi="Times New Roman" w:cs="Times New Roman"/>
                <w:bCs/>
                <w:kern w:val="1"/>
                <w:sz w:val="20"/>
                <w:szCs w:val="20"/>
                <w:lang w:eastAsia="zh-CN"/>
              </w:rPr>
            </w:pPr>
          </w:p>
        </w:tc>
      </w:tr>
    </w:tbl>
    <w:p w14:paraId="6D53B8A6" w14:textId="77777777" w:rsidR="00B151A9" w:rsidRPr="00B151A9" w:rsidRDefault="00B151A9" w:rsidP="00B151A9">
      <w:pPr>
        <w:suppressAutoHyphens/>
        <w:spacing w:after="0" w:line="240" w:lineRule="auto"/>
        <w:rPr>
          <w:rFonts w:ascii="Times New Roman" w:eastAsia="Times New Roman" w:hAnsi="Times New Roman" w:cs="Times New Roman"/>
          <w:kern w:val="1"/>
          <w:lang w:eastAsia="zh-CN"/>
        </w:rPr>
      </w:pPr>
    </w:p>
    <w:p w14:paraId="3FDFBB34" w14:textId="77777777" w:rsidR="00B151A9" w:rsidRPr="00B151A9" w:rsidRDefault="00B151A9" w:rsidP="00B151A9">
      <w:pPr>
        <w:suppressAutoHyphens/>
        <w:autoSpaceDE w:val="0"/>
        <w:spacing w:after="0" w:line="240" w:lineRule="auto"/>
        <w:jc w:val="both"/>
        <w:rPr>
          <w:rFonts w:ascii="Times New Roman" w:eastAsia="Calibri" w:hAnsi="Times New Roman" w:cs="Times New Roman"/>
          <w:bCs/>
          <w:kern w:val="1"/>
          <w:lang w:eastAsia="lv-LV"/>
        </w:rPr>
      </w:pPr>
      <w:r w:rsidRPr="00B151A9">
        <w:rPr>
          <w:rFonts w:ascii="Times New Roman" w:eastAsia="Calibri" w:hAnsi="Times New Roman" w:cs="Times New Roman"/>
          <w:b/>
          <w:kern w:val="1"/>
          <w:lang w:eastAsia="lv-LV"/>
        </w:rPr>
        <w:t>Pielikumā:</w:t>
      </w:r>
      <w:r w:rsidRPr="00B151A9">
        <w:rPr>
          <w:rFonts w:ascii="Times New Roman" w:eastAsia="Calibri" w:hAnsi="Times New Roman" w:cs="Times New Roman"/>
          <w:bCs/>
          <w:kern w:val="1"/>
          <w:lang w:eastAsia="lv-LV"/>
        </w:rPr>
        <w:t xml:space="preserve"> tabulā noradītā apakšuzņēmēja (t</w:t>
      </w:r>
      <w:r w:rsidRPr="00B151A9">
        <w:rPr>
          <w:rFonts w:ascii="Times New Roman" w:eastAsia="Times New Roman" w:hAnsi="Times New Roman" w:cs="Times New Roman"/>
          <w:kern w:val="1"/>
          <w:lang w:eastAsia="zh-CN"/>
        </w:rPr>
        <w:t>ai skaitā apakšuzņēmēja apakšuzņēmēja</w:t>
      </w:r>
      <w:r w:rsidRPr="00B151A9">
        <w:rPr>
          <w:rFonts w:ascii="Times New Roman" w:eastAsia="Calibri" w:hAnsi="Times New Roman" w:cs="Times New Roman"/>
          <w:bCs/>
          <w:kern w:val="1"/>
          <w:lang w:eastAsia="lv-LV"/>
        </w:rPr>
        <w:t>)</w:t>
      </w:r>
      <w:r w:rsidRPr="00B151A9">
        <w:rPr>
          <w:rFonts w:ascii="Times New Roman" w:eastAsia="Times New Roman" w:hAnsi="Times New Roman" w:cs="Times New Roman"/>
          <w:kern w:val="1"/>
          <w:lang w:eastAsia="zh-CN"/>
        </w:rPr>
        <w:t xml:space="preserve">  parakstīts spēkā esošs dokuments, kas apliecina šīs personas gatavību veikt tam izpildei nodotās iepirkuma līguma daļas (apliecināta sadarbības līguma kopija vai oriģināls vai piekrišanas raksta (apliecinājuma) oriģināls vai apliecināta kopija)</w:t>
      </w:r>
      <w:r w:rsidRPr="00B151A9">
        <w:rPr>
          <w:rFonts w:ascii="Times New Roman" w:eastAsia="Calibri" w:hAnsi="Times New Roman" w:cs="Times New Roman"/>
          <w:bCs/>
          <w:kern w:val="1"/>
          <w:lang w:eastAsia="lv-LV"/>
        </w:rPr>
        <w:t>, ja ar Pretendentu tiks noslēgts iepirkuma līgums.</w:t>
      </w:r>
    </w:p>
    <w:bookmarkEnd w:id="75"/>
    <w:p w14:paraId="74E12804" w14:textId="77777777" w:rsidR="00224D25" w:rsidRPr="00630F72" w:rsidRDefault="00224D25" w:rsidP="00224D25">
      <w:pPr>
        <w:tabs>
          <w:tab w:val="left" w:pos="0"/>
          <w:tab w:val="center" w:pos="4153"/>
          <w:tab w:val="right" w:pos="8306"/>
        </w:tabs>
        <w:spacing w:after="0" w:line="240" w:lineRule="auto"/>
        <w:jc w:val="both"/>
        <w:rPr>
          <w:rFonts w:ascii="Times New Roman" w:eastAsia="Calibri" w:hAnsi="Times New Roman" w:cs="Times New Roman"/>
          <w:b/>
          <w:bCs/>
          <w:color w:val="C00000"/>
          <w:sz w:val="24"/>
          <w:szCs w:val="24"/>
          <w:u w:val="single"/>
          <w:lang w:eastAsia="lv-LV"/>
        </w:rPr>
      </w:pPr>
      <w:r w:rsidRPr="00630F72">
        <w:rPr>
          <w:rFonts w:ascii="Times New Roman" w:eastAsia="Calibri" w:hAnsi="Times New Roman" w:cs="Times New Roman"/>
          <w:b/>
          <w:bCs/>
          <w:color w:val="C00000"/>
          <w:sz w:val="24"/>
          <w:szCs w:val="24"/>
          <w:u w:val="single"/>
          <w:lang w:eastAsia="lv-LV"/>
        </w:rPr>
        <w:t xml:space="preserve">Iepirkuma līguma izpildei nododamo resursu uzskaitījums </w:t>
      </w:r>
      <w:r w:rsidRPr="00630F72">
        <w:rPr>
          <w:rFonts w:ascii="Times New Roman" w:eastAsia="Calibri" w:hAnsi="Times New Roman" w:cs="Times New Roman"/>
          <w:b/>
          <w:bCs/>
          <w:i/>
          <w:color w:val="C00000"/>
          <w:sz w:val="24"/>
          <w:szCs w:val="24"/>
          <w:u w:val="single"/>
          <w:lang w:eastAsia="lv-LV"/>
        </w:rPr>
        <w:t>(uzskaitījums vai apraksts)</w:t>
      </w:r>
      <w:r w:rsidRPr="00630F72">
        <w:rPr>
          <w:rFonts w:ascii="Times New Roman" w:eastAsia="Calibri" w:hAnsi="Times New Roman" w:cs="Times New Roman"/>
          <w:b/>
          <w:bCs/>
          <w:color w:val="C00000"/>
          <w:sz w:val="24"/>
          <w:szCs w:val="24"/>
          <w:u w:val="single"/>
          <w:lang w:eastAsia="lv-LV"/>
        </w:rPr>
        <w:t>:</w:t>
      </w:r>
    </w:p>
    <w:p w14:paraId="51502A61" w14:textId="77777777" w:rsidR="00630F72" w:rsidRPr="00224D25" w:rsidRDefault="00630F72" w:rsidP="00224D25">
      <w:pPr>
        <w:tabs>
          <w:tab w:val="left" w:pos="0"/>
          <w:tab w:val="center" w:pos="4153"/>
          <w:tab w:val="right" w:pos="8306"/>
        </w:tabs>
        <w:spacing w:after="0" w:line="240" w:lineRule="auto"/>
        <w:jc w:val="both"/>
        <w:rPr>
          <w:rFonts w:ascii="Times New Roman" w:eastAsia="Calibri" w:hAnsi="Times New Roman" w:cs="Times New Roman"/>
          <w:sz w:val="24"/>
          <w:szCs w:val="24"/>
          <w:lang w:eastAsia="lv-LV"/>
        </w:rPr>
      </w:pPr>
    </w:p>
    <w:p w14:paraId="03559757" w14:textId="6E075B2D" w:rsidR="00224D25" w:rsidRPr="00224D25" w:rsidRDefault="00224D25" w:rsidP="00224D25">
      <w:pPr>
        <w:tabs>
          <w:tab w:val="left" w:pos="0"/>
          <w:tab w:val="center" w:pos="4153"/>
          <w:tab w:val="right" w:pos="8306"/>
        </w:tabs>
        <w:spacing w:after="0" w:line="240" w:lineRule="auto"/>
        <w:jc w:val="both"/>
        <w:rPr>
          <w:rFonts w:ascii="Times New Roman" w:eastAsia="Calibri" w:hAnsi="Times New Roman" w:cs="Times New Roman"/>
          <w:sz w:val="24"/>
          <w:szCs w:val="24"/>
          <w:lang w:eastAsia="lv-LV"/>
        </w:rPr>
      </w:pPr>
      <w:r w:rsidRPr="00224D25">
        <w:rPr>
          <w:rFonts w:ascii="Times New Roman" w:eastAsia="Calibri" w:hAnsi="Times New Roman" w:cs="Times New Roman"/>
          <w:sz w:val="24"/>
          <w:szCs w:val="24"/>
          <w:lang w:eastAsia="lv-LV"/>
        </w:rPr>
        <w:t xml:space="preserve">Apakšuzņēmēja/vai personas, uz kuras iespējām Pretendents balstās, </w:t>
      </w:r>
      <w:r w:rsidR="00123CAD" w:rsidRPr="00224D25">
        <w:rPr>
          <w:rFonts w:ascii="Times New Roman" w:eastAsia="Calibri" w:hAnsi="Times New Roman" w:cs="Times New Roman"/>
          <w:sz w:val="24"/>
          <w:szCs w:val="24"/>
          <w:lang w:eastAsia="lv-LV"/>
        </w:rPr>
        <w:t>parakst tiesīgas</w:t>
      </w:r>
      <w:r w:rsidRPr="00224D25">
        <w:rPr>
          <w:rFonts w:ascii="Times New Roman" w:eastAsia="Calibri" w:hAnsi="Times New Roman" w:cs="Times New Roman"/>
          <w:sz w:val="24"/>
          <w:szCs w:val="24"/>
          <w:lang w:eastAsia="lv-LV"/>
        </w:rPr>
        <w:t xml:space="preserve"> amatpersonas:</w:t>
      </w:r>
    </w:p>
    <w:tbl>
      <w:tblPr>
        <w:tblW w:w="5000" w:type="pct"/>
        <w:tblBorders>
          <w:insideH w:val="single" w:sz="4" w:space="0" w:color="auto"/>
        </w:tblBorders>
        <w:tblLook w:val="01E0" w:firstRow="1" w:lastRow="1" w:firstColumn="1" w:lastColumn="1" w:noHBand="0" w:noVBand="0"/>
      </w:tblPr>
      <w:tblGrid>
        <w:gridCol w:w="2799"/>
        <w:gridCol w:w="2803"/>
        <w:gridCol w:w="2799"/>
        <w:gridCol w:w="2802"/>
        <w:gridCol w:w="4275"/>
      </w:tblGrid>
      <w:tr w:rsidR="00224D25" w:rsidRPr="00224D25" w14:paraId="190DA8E8" w14:textId="77777777" w:rsidTr="004B6995">
        <w:tc>
          <w:tcPr>
            <w:tcW w:w="904" w:type="pct"/>
          </w:tcPr>
          <w:p w14:paraId="60FABD4A" w14:textId="77777777" w:rsidR="00224D25" w:rsidRPr="00224D25" w:rsidRDefault="00224D25" w:rsidP="00224D25">
            <w:pPr>
              <w:tabs>
                <w:tab w:val="center" w:pos="7697"/>
                <w:tab w:val="right" w:pos="11850"/>
              </w:tabs>
              <w:spacing w:after="0" w:line="240" w:lineRule="auto"/>
              <w:jc w:val="both"/>
              <w:rPr>
                <w:rFonts w:ascii="Times New Roman" w:eastAsia="Calibri" w:hAnsi="Times New Roman" w:cs="Times New Roman"/>
                <w:sz w:val="24"/>
                <w:szCs w:val="24"/>
                <w:lang w:eastAsia="lv-LV"/>
              </w:rPr>
            </w:pPr>
          </w:p>
        </w:tc>
        <w:tc>
          <w:tcPr>
            <w:tcW w:w="905" w:type="pct"/>
          </w:tcPr>
          <w:p w14:paraId="0E3CB6CC" w14:textId="77777777" w:rsidR="00224D25" w:rsidRPr="00224D25" w:rsidRDefault="00224D25" w:rsidP="00224D25">
            <w:pPr>
              <w:tabs>
                <w:tab w:val="center" w:pos="7697"/>
                <w:tab w:val="right" w:pos="11850"/>
              </w:tabs>
              <w:spacing w:after="0" w:line="240" w:lineRule="auto"/>
              <w:jc w:val="both"/>
              <w:rPr>
                <w:rFonts w:ascii="Times New Roman" w:eastAsia="Calibri" w:hAnsi="Times New Roman" w:cs="Times New Roman"/>
                <w:sz w:val="24"/>
                <w:szCs w:val="24"/>
                <w:lang w:eastAsia="lv-LV"/>
              </w:rPr>
            </w:pPr>
          </w:p>
        </w:tc>
        <w:tc>
          <w:tcPr>
            <w:tcW w:w="904" w:type="pct"/>
          </w:tcPr>
          <w:p w14:paraId="4A3D6DB3" w14:textId="77777777" w:rsidR="00224D25" w:rsidRPr="00224D25" w:rsidRDefault="00224D25" w:rsidP="00224D25">
            <w:pPr>
              <w:tabs>
                <w:tab w:val="center" w:pos="7697"/>
                <w:tab w:val="right" w:pos="11850"/>
              </w:tabs>
              <w:spacing w:after="0" w:line="240" w:lineRule="auto"/>
              <w:jc w:val="both"/>
              <w:rPr>
                <w:rFonts w:ascii="Times New Roman" w:eastAsia="Calibri" w:hAnsi="Times New Roman" w:cs="Times New Roman"/>
                <w:sz w:val="24"/>
                <w:szCs w:val="24"/>
                <w:lang w:eastAsia="lv-LV"/>
              </w:rPr>
            </w:pPr>
          </w:p>
        </w:tc>
        <w:tc>
          <w:tcPr>
            <w:tcW w:w="905" w:type="pct"/>
          </w:tcPr>
          <w:p w14:paraId="31A651B5" w14:textId="77777777" w:rsidR="00224D25" w:rsidRPr="00224D25" w:rsidRDefault="00224D25" w:rsidP="00224D25">
            <w:pPr>
              <w:tabs>
                <w:tab w:val="center" w:pos="7697"/>
                <w:tab w:val="right" w:pos="11850"/>
              </w:tabs>
              <w:spacing w:after="0" w:line="240" w:lineRule="auto"/>
              <w:jc w:val="both"/>
              <w:rPr>
                <w:rFonts w:ascii="Times New Roman" w:eastAsia="Calibri" w:hAnsi="Times New Roman" w:cs="Times New Roman"/>
                <w:sz w:val="24"/>
                <w:szCs w:val="24"/>
                <w:lang w:eastAsia="lv-LV"/>
              </w:rPr>
            </w:pPr>
          </w:p>
        </w:tc>
        <w:tc>
          <w:tcPr>
            <w:tcW w:w="1381" w:type="pct"/>
          </w:tcPr>
          <w:p w14:paraId="549952E3" w14:textId="77777777" w:rsidR="00224D25" w:rsidRPr="00224D25" w:rsidRDefault="00224D25" w:rsidP="00224D25">
            <w:pPr>
              <w:tabs>
                <w:tab w:val="center" w:pos="7697"/>
                <w:tab w:val="right" w:pos="11850"/>
              </w:tabs>
              <w:spacing w:after="0" w:line="240" w:lineRule="auto"/>
              <w:jc w:val="right"/>
              <w:rPr>
                <w:rFonts w:ascii="Times New Roman" w:eastAsia="Calibri" w:hAnsi="Times New Roman" w:cs="Times New Roman"/>
                <w:sz w:val="24"/>
                <w:szCs w:val="24"/>
                <w:lang w:eastAsia="lv-LV"/>
              </w:rPr>
            </w:pPr>
          </w:p>
        </w:tc>
      </w:tr>
      <w:tr w:rsidR="00224D25" w:rsidRPr="00224D25" w14:paraId="2816B8F9" w14:textId="77777777" w:rsidTr="004B6995">
        <w:tc>
          <w:tcPr>
            <w:tcW w:w="904" w:type="pct"/>
            <w:tcBorders>
              <w:bottom w:val="nil"/>
            </w:tcBorders>
          </w:tcPr>
          <w:p w14:paraId="3C1588F9" w14:textId="77777777" w:rsidR="00224D25" w:rsidRPr="00224D25" w:rsidRDefault="00224D25" w:rsidP="00224D25">
            <w:pPr>
              <w:tabs>
                <w:tab w:val="center" w:pos="7697"/>
                <w:tab w:val="right" w:pos="11850"/>
              </w:tabs>
              <w:spacing w:after="0" w:line="240" w:lineRule="auto"/>
              <w:jc w:val="center"/>
              <w:rPr>
                <w:rFonts w:ascii="Times New Roman" w:eastAsia="Calibri" w:hAnsi="Times New Roman" w:cs="Times New Roman"/>
                <w:i/>
                <w:sz w:val="24"/>
                <w:szCs w:val="24"/>
                <w:lang w:eastAsia="lv-LV"/>
              </w:rPr>
            </w:pPr>
            <w:r w:rsidRPr="00224D25">
              <w:rPr>
                <w:rFonts w:ascii="Times New Roman" w:eastAsia="Calibri" w:hAnsi="Times New Roman" w:cs="Times New Roman"/>
                <w:i/>
                <w:sz w:val="24"/>
                <w:szCs w:val="24"/>
                <w:lang w:eastAsia="lv-LV"/>
              </w:rPr>
              <w:t>vieta</w:t>
            </w:r>
          </w:p>
        </w:tc>
        <w:tc>
          <w:tcPr>
            <w:tcW w:w="905" w:type="pct"/>
            <w:tcBorders>
              <w:bottom w:val="nil"/>
            </w:tcBorders>
          </w:tcPr>
          <w:p w14:paraId="2134973E" w14:textId="77777777" w:rsidR="00224D25" w:rsidRPr="00224D25" w:rsidRDefault="00224D25" w:rsidP="00224D25">
            <w:pPr>
              <w:tabs>
                <w:tab w:val="center" w:pos="7697"/>
                <w:tab w:val="right" w:pos="11850"/>
              </w:tabs>
              <w:spacing w:after="0" w:line="240" w:lineRule="auto"/>
              <w:jc w:val="center"/>
              <w:rPr>
                <w:rFonts w:ascii="Times New Roman" w:eastAsia="Calibri" w:hAnsi="Times New Roman" w:cs="Times New Roman"/>
                <w:i/>
                <w:sz w:val="24"/>
                <w:szCs w:val="24"/>
                <w:lang w:eastAsia="lv-LV"/>
              </w:rPr>
            </w:pPr>
            <w:r w:rsidRPr="00224D25">
              <w:rPr>
                <w:rFonts w:ascii="Times New Roman" w:eastAsia="Calibri" w:hAnsi="Times New Roman" w:cs="Times New Roman"/>
                <w:i/>
                <w:sz w:val="24"/>
                <w:szCs w:val="24"/>
                <w:lang w:eastAsia="lv-LV"/>
              </w:rPr>
              <w:t>datums</w:t>
            </w:r>
          </w:p>
        </w:tc>
        <w:tc>
          <w:tcPr>
            <w:tcW w:w="904" w:type="pct"/>
            <w:tcBorders>
              <w:bottom w:val="nil"/>
            </w:tcBorders>
          </w:tcPr>
          <w:p w14:paraId="799AF6BE" w14:textId="77777777" w:rsidR="00224D25" w:rsidRPr="00224D25" w:rsidRDefault="00224D25" w:rsidP="00224D25">
            <w:pPr>
              <w:tabs>
                <w:tab w:val="center" w:pos="7697"/>
                <w:tab w:val="right" w:pos="11850"/>
              </w:tabs>
              <w:spacing w:after="0" w:line="240" w:lineRule="auto"/>
              <w:jc w:val="center"/>
              <w:rPr>
                <w:rFonts w:ascii="Times New Roman" w:eastAsia="Calibri" w:hAnsi="Times New Roman" w:cs="Times New Roman"/>
                <w:i/>
                <w:sz w:val="24"/>
                <w:szCs w:val="24"/>
                <w:lang w:eastAsia="lv-LV"/>
              </w:rPr>
            </w:pPr>
            <w:r w:rsidRPr="00224D25">
              <w:rPr>
                <w:rFonts w:ascii="Times New Roman" w:eastAsia="Calibri" w:hAnsi="Times New Roman" w:cs="Times New Roman"/>
                <w:i/>
                <w:sz w:val="24"/>
                <w:szCs w:val="24"/>
                <w:lang w:eastAsia="lv-LV"/>
              </w:rPr>
              <w:t>amats</w:t>
            </w:r>
          </w:p>
        </w:tc>
        <w:tc>
          <w:tcPr>
            <w:tcW w:w="905" w:type="pct"/>
            <w:tcBorders>
              <w:bottom w:val="nil"/>
            </w:tcBorders>
          </w:tcPr>
          <w:p w14:paraId="48F8D354" w14:textId="77777777" w:rsidR="00224D25" w:rsidRPr="00224D25" w:rsidRDefault="00224D25" w:rsidP="00224D25">
            <w:pPr>
              <w:tabs>
                <w:tab w:val="center" w:pos="7697"/>
                <w:tab w:val="right" w:pos="11850"/>
              </w:tabs>
              <w:spacing w:after="0" w:line="240" w:lineRule="auto"/>
              <w:jc w:val="center"/>
              <w:rPr>
                <w:rFonts w:ascii="Times New Roman" w:eastAsia="Calibri" w:hAnsi="Times New Roman" w:cs="Times New Roman"/>
                <w:i/>
                <w:sz w:val="24"/>
                <w:szCs w:val="24"/>
                <w:lang w:eastAsia="lv-LV"/>
              </w:rPr>
            </w:pPr>
            <w:r w:rsidRPr="00224D25">
              <w:rPr>
                <w:rFonts w:ascii="Times New Roman" w:eastAsia="Calibri" w:hAnsi="Times New Roman" w:cs="Times New Roman"/>
                <w:i/>
                <w:sz w:val="24"/>
                <w:szCs w:val="24"/>
                <w:lang w:eastAsia="lv-LV"/>
              </w:rPr>
              <w:t>paraksts</w:t>
            </w:r>
          </w:p>
        </w:tc>
        <w:tc>
          <w:tcPr>
            <w:tcW w:w="1381" w:type="pct"/>
            <w:tcBorders>
              <w:bottom w:val="nil"/>
            </w:tcBorders>
          </w:tcPr>
          <w:p w14:paraId="0CD0248C" w14:textId="77777777" w:rsidR="00224D25" w:rsidRPr="00224D25" w:rsidRDefault="00224D25" w:rsidP="00224D25">
            <w:pPr>
              <w:tabs>
                <w:tab w:val="center" w:pos="7697"/>
                <w:tab w:val="right" w:pos="11850"/>
              </w:tabs>
              <w:spacing w:after="0" w:line="240" w:lineRule="auto"/>
              <w:jc w:val="center"/>
              <w:rPr>
                <w:rFonts w:ascii="Times New Roman" w:eastAsia="Calibri" w:hAnsi="Times New Roman" w:cs="Times New Roman"/>
                <w:i/>
                <w:sz w:val="24"/>
                <w:szCs w:val="24"/>
                <w:lang w:eastAsia="lv-LV"/>
              </w:rPr>
            </w:pPr>
            <w:r w:rsidRPr="00224D25">
              <w:rPr>
                <w:rFonts w:ascii="Times New Roman" w:eastAsia="Calibri" w:hAnsi="Times New Roman" w:cs="Times New Roman"/>
                <w:i/>
                <w:sz w:val="24"/>
                <w:szCs w:val="24"/>
                <w:lang w:eastAsia="lv-LV"/>
              </w:rPr>
              <w:t>amatpersonas vārds, uzvārds</w:t>
            </w:r>
          </w:p>
        </w:tc>
      </w:tr>
    </w:tbl>
    <w:p w14:paraId="3F74A2E9" w14:textId="77777777" w:rsidR="00A919EB" w:rsidRDefault="00A919EB" w:rsidP="002957A5">
      <w:pPr>
        <w:widowControl w:val="0"/>
        <w:autoSpaceDE w:val="0"/>
        <w:autoSpaceDN w:val="0"/>
        <w:adjustRightInd w:val="0"/>
        <w:spacing w:after="0" w:line="240" w:lineRule="auto"/>
        <w:rPr>
          <w:rFonts w:ascii="Times New Roman" w:eastAsia="Times New Roman" w:hAnsi="Times New Roman" w:cs="Times New Roman"/>
          <w:b/>
          <w:color w:val="000000"/>
          <w:sz w:val="24"/>
          <w:szCs w:val="24"/>
        </w:rPr>
        <w:sectPr w:rsidR="00A919EB" w:rsidSect="00A67688">
          <w:pgSz w:w="16838" w:h="11906" w:orient="landscape"/>
          <w:pgMar w:top="680" w:right="680" w:bottom="680" w:left="680" w:header="709" w:footer="709" w:gutter="0"/>
          <w:cols w:space="708"/>
          <w:titlePg/>
          <w:docGrid w:linePitch="360"/>
        </w:sectPr>
      </w:pPr>
    </w:p>
    <w:p w14:paraId="465B2421"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lastRenderedPageBreak/>
        <w:t>Atklāta konkursa</w:t>
      </w:r>
    </w:p>
    <w:p w14:paraId="3185DDF5" w14:textId="13ECA80B"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w:t>
      </w:r>
      <w:r w:rsidR="004A2BEB">
        <w:rPr>
          <w:rFonts w:ascii="Times New Roman" w:eastAsia="Times New Roman" w:hAnsi="Times New Roman" w:cs="Times New Roman"/>
          <w:sz w:val="24"/>
          <w:szCs w:val="24"/>
        </w:rPr>
        <w:t xml:space="preserve"> </w:t>
      </w:r>
      <w:r w:rsidRPr="00015C07">
        <w:rPr>
          <w:rFonts w:ascii="Times New Roman" w:eastAsia="Times New Roman" w:hAnsi="Times New Roman" w:cs="Times New Roman"/>
          <w:sz w:val="24"/>
          <w:szCs w:val="24"/>
        </w:rPr>
        <w:t>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77A0BCEB" w14:textId="7DF065AB" w:rsidR="00A67688" w:rsidRPr="00015C07" w:rsidRDefault="00A67688" w:rsidP="00A67688">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6</w:t>
      </w:r>
      <w:r w:rsidRPr="00015C07">
        <w:rPr>
          <w:rFonts w:ascii="Times New Roman" w:eastAsia="Times New Roman" w:hAnsi="Times New Roman" w:cs="Times New Roman"/>
          <w:sz w:val="24"/>
          <w:szCs w:val="24"/>
          <w:lang w:eastAsia="lv-LV"/>
        </w:rPr>
        <w:t>. pielikums</w:t>
      </w:r>
    </w:p>
    <w:p w14:paraId="4C5067DC" w14:textId="77777777" w:rsidR="002E5E7A" w:rsidRDefault="002E5E7A" w:rsidP="002957A5">
      <w:pPr>
        <w:widowControl w:val="0"/>
        <w:autoSpaceDE w:val="0"/>
        <w:autoSpaceDN w:val="0"/>
        <w:adjustRightInd w:val="0"/>
        <w:spacing w:after="0" w:line="240" w:lineRule="auto"/>
        <w:rPr>
          <w:rFonts w:ascii="Times New Roman" w:eastAsia="Times New Roman" w:hAnsi="Times New Roman" w:cs="Times New Roman"/>
          <w:b/>
          <w:color w:val="000000"/>
          <w:sz w:val="24"/>
          <w:szCs w:val="24"/>
        </w:rPr>
      </w:pPr>
    </w:p>
    <w:p w14:paraId="19DE52D2" w14:textId="77777777" w:rsidR="008616F6" w:rsidRPr="008616F6" w:rsidRDefault="008616F6" w:rsidP="008616F6">
      <w:pPr>
        <w:spacing w:after="0"/>
        <w:jc w:val="center"/>
        <w:rPr>
          <w:rFonts w:ascii="Times New Roman" w:hAnsi="Times New Roman" w:cs="Times New Roman"/>
          <w:b/>
          <w:bCs/>
          <w:sz w:val="24"/>
          <w:szCs w:val="24"/>
        </w:rPr>
      </w:pPr>
      <w:r w:rsidRPr="008616F6">
        <w:rPr>
          <w:rFonts w:ascii="Times New Roman" w:hAnsi="Times New Roman" w:cs="Times New Roman"/>
          <w:b/>
          <w:bCs/>
          <w:sz w:val="24"/>
          <w:szCs w:val="24"/>
        </w:rPr>
        <w:t>TEHNISKAIS PIEDĀVĀJUMS</w:t>
      </w:r>
    </w:p>
    <w:p w14:paraId="57581F06" w14:textId="77777777" w:rsidR="008616F6" w:rsidRPr="002E2698" w:rsidRDefault="008616F6" w:rsidP="008616F6">
      <w:pPr>
        <w:widowControl w:val="0"/>
        <w:suppressAutoHyphens/>
        <w:autoSpaceDN w:val="0"/>
        <w:spacing w:after="0" w:line="240" w:lineRule="auto"/>
        <w:jc w:val="center"/>
        <w:rPr>
          <w:rFonts w:ascii="Times New Roman" w:eastAsia="Times New Roman" w:hAnsi="Times New Roman" w:cs="Times New Roman"/>
          <w:b/>
          <w:bCs/>
          <w:sz w:val="24"/>
          <w:szCs w:val="24"/>
        </w:rPr>
      </w:pPr>
      <w:r w:rsidRPr="002E2698">
        <w:rPr>
          <w:rFonts w:ascii="Times New Roman" w:eastAsia="Times New Roman" w:hAnsi="Times New Roman" w:cs="Times New Roman"/>
          <w:b/>
          <w:bCs/>
          <w:sz w:val="24"/>
          <w:szCs w:val="24"/>
        </w:rPr>
        <w:t>“</w:t>
      </w:r>
      <w:r w:rsidRPr="00015C07">
        <w:rPr>
          <w:rFonts w:ascii="Times New Roman" w:eastAsia="Times New Roman" w:hAnsi="Times New Roman" w:cs="Times New Roman"/>
          <w:b/>
          <w:bCs/>
          <w:sz w:val="24"/>
          <w:szCs w:val="24"/>
          <w:lang w:eastAsia="lv-LV"/>
        </w:rPr>
        <w:t>4 ātrgaitas liftu nomaiņa</w:t>
      </w:r>
      <w:r w:rsidRPr="002E2698">
        <w:rPr>
          <w:rFonts w:ascii="Times New Roman" w:eastAsia="Times New Roman" w:hAnsi="Times New Roman" w:cs="Times New Roman"/>
          <w:b/>
          <w:bCs/>
          <w:sz w:val="24"/>
          <w:szCs w:val="24"/>
        </w:rPr>
        <w:t>”</w:t>
      </w:r>
    </w:p>
    <w:p w14:paraId="6AAB0EDB" w14:textId="77777777" w:rsidR="008616F6" w:rsidRPr="008616F6" w:rsidRDefault="008616F6" w:rsidP="008616F6">
      <w:pPr>
        <w:widowControl w:val="0"/>
        <w:suppressAutoHyphens/>
        <w:autoSpaceDN w:val="0"/>
        <w:spacing w:after="0" w:line="240" w:lineRule="auto"/>
        <w:jc w:val="center"/>
        <w:rPr>
          <w:rFonts w:ascii="Times New Roman" w:eastAsia="Times New Roman" w:hAnsi="Times New Roman" w:cs="Times New Roman"/>
          <w:sz w:val="24"/>
          <w:szCs w:val="24"/>
        </w:rPr>
      </w:pPr>
      <w:r w:rsidRPr="008616F6">
        <w:rPr>
          <w:rFonts w:ascii="Times New Roman" w:eastAsia="Times New Roman" w:hAnsi="Times New Roman" w:cs="Times New Roman"/>
          <w:sz w:val="24"/>
          <w:szCs w:val="24"/>
        </w:rPr>
        <w:t>Iepirkuma identifikācijas Nr. LTV 2024/106</w:t>
      </w:r>
    </w:p>
    <w:p w14:paraId="07F06071" w14:textId="77777777" w:rsidR="008616F6" w:rsidRDefault="008616F6" w:rsidP="008616F6">
      <w:pPr>
        <w:jc w:val="center"/>
        <w:rPr>
          <w:bCs/>
          <w:color w:val="000000"/>
        </w:rPr>
      </w:pPr>
    </w:p>
    <w:tbl>
      <w:tblPr>
        <w:tblW w:w="10125" w:type="dxa"/>
        <w:tblInd w:w="360" w:type="dxa"/>
        <w:tblLayout w:type="fixed"/>
        <w:tblLook w:val="0000" w:firstRow="0" w:lastRow="0" w:firstColumn="0" w:lastColumn="0" w:noHBand="0" w:noVBand="0"/>
      </w:tblPr>
      <w:tblGrid>
        <w:gridCol w:w="770"/>
        <w:gridCol w:w="2409"/>
        <w:gridCol w:w="4111"/>
        <w:gridCol w:w="2835"/>
      </w:tblGrid>
      <w:tr w:rsidR="008616F6" w:rsidRPr="008616F6" w14:paraId="25136C8E" w14:textId="77777777" w:rsidTr="008616F6">
        <w:tc>
          <w:tcPr>
            <w:tcW w:w="770" w:type="dxa"/>
            <w:tcBorders>
              <w:top w:val="single" w:sz="4" w:space="0" w:color="000000"/>
              <w:left w:val="single" w:sz="4" w:space="0" w:color="000000"/>
              <w:bottom w:val="single" w:sz="4" w:space="0" w:color="000000"/>
              <w:right w:val="single" w:sz="4" w:space="0" w:color="000000"/>
            </w:tcBorders>
          </w:tcPr>
          <w:p w14:paraId="2BB0914A"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Nr.</w:t>
            </w:r>
          </w:p>
          <w:p w14:paraId="2FC28D3D"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p.k.</w:t>
            </w:r>
          </w:p>
        </w:tc>
        <w:tc>
          <w:tcPr>
            <w:tcW w:w="2409" w:type="dxa"/>
            <w:tcBorders>
              <w:top w:val="single" w:sz="4" w:space="0" w:color="000000"/>
              <w:left w:val="single" w:sz="4" w:space="0" w:color="000000"/>
              <w:bottom w:val="single" w:sz="4" w:space="0" w:color="000000"/>
              <w:right w:val="single" w:sz="4" w:space="0" w:color="000000"/>
            </w:tcBorders>
            <w:vAlign w:val="center"/>
          </w:tcPr>
          <w:p w14:paraId="55B13054" w14:textId="77777777" w:rsidR="008616F6" w:rsidRPr="008616F6" w:rsidRDefault="008616F6" w:rsidP="003E340B">
            <w:pPr>
              <w:widowControl w:val="0"/>
              <w:ind w:left="360" w:hanging="9"/>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Parametrs</w:t>
            </w:r>
          </w:p>
        </w:tc>
        <w:tc>
          <w:tcPr>
            <w:tcW w:w="4111" w:type="dxa"/>
            <w:tcBorders>
              <w:top w:val="single" w:sz="4" w:space="0" w:color="000000"/>
              <w:left w:val="single" w:sz="4" w:space="0" w:color="000000"/>
              <w:bottom w:val="single" w:sz="4" w:space="0" w:color="000000"/>
              <w:right w:val="single" w:sz="4" w:space="0" w:color="000000"/>
            </w:tcBorders>
            <w:vAlign w:val="center"/>
          </w:tcPr>
          <w:p w14:paraId="0997F82F"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Minimālās prasības</w:t>
            </w:r>
          </w:p>
        </w:tc>
        <w:tc>
          <w:tcPr>
            <w:tcW w:w="2835" w:type="dxa"/>
            <w:tcBorders>
              <w:top w:val="single" w:sz="4" w:space="0" w:color="000000"/>
              <w:left w:val="single" w:sz="4" w:space="0" w:color="000000"/>
              <w:bottom w:val="single" w:sz="4" w:space="0" w:color="000000"/>
              <w:right w:val="single" w:sz="4" w:space="0" w:color="000000"/>
            </w:tcBorders>
            <w:vAlign w:val="center"/>
          </w:tcPr>
          <w:p w14:paraId="2618EB9B" w14:textId="4C69A7FC" w:rsidR="008616F6" w:rsidRPr="00906A87" w:rsidRDefault="00906A87" w:rsidP="003E340B">
            <w:pPr>
              <w:widowControl w:val="0"/>
              <w:jc w:val="center"/>
              <w:rPr>
                <w:rFonts w:ascii="Times New Roman" w:hAnsi="Times New Roman" w:cs="Times New Roman"/>
                <w:b/>
                <w:bCs/>
                <w:sz w:val="24"/>
                <w:szCs w:val="24"/>
              </w:rPr>
            </w:pPr>
            <w:r w:rsidRPr="00906A87">
              <w:rPr>
                <w:rFonts w:ascii="Times New Roman" w:hAnsi="Times New Roman" w:cs="Times New Roman"/>
                <w:b/>
                <w:bCs/>
                <w:sz w:val="24"/>
                <w:szCs w:val="24"/>
              </w:rPr>
              <w:t>Pretendenta sniegtais piedāvājums</w:t>
            </w:r>
          </w:p>
        </w:tc>
      </w:tr>
      <w:tr w:rsidR="008616F6" w:rsidRPr="008616F6" w14:paraId="4F9A9993"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53855DB"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1.</w:t>
            </w:r>
          </w:p>
        </w:tc>
        <w:tc>
          <w:tcPr>
            <w:tcW w:w="9355" w:type="dxa"/>
            <w:gridSpan w:val="3"/>
            <w:tcBorders>
              <w:top w:val="single" w:sz="4" w:space="0" w:color="000000"/>
              <w:left w:val="single" w:sz="4" w:space="0" w:color="000000"/>
              <w:bottom w:val="single" w:sz="4" w:space="0" w:color="000000"/>
              <w:right w:val="single" w:sz="4" w:space="0" w:color="000000"/>
            </w:tcBorders>
            <w:vAlign w:val="center"/>
          </w:tcPr>
          <w:p w14:paraId="0D429D56" w14:textId="77777777" w:rsidR="008616F6" w:rsidRPr="008616F6" w:rsidRDefault="008616F6" w:rsidP="008616F6">
            <w:pPr>
              <w:widowControl w:val="0"/>
              <w:ind w:left="360" w:hanging="9"/>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Vecā lifta demontāža</w:t>
            </w:r>
          </w:p>
        </w:tc>
      </w:tr>
      <w:tr w:rsidR="008616F6" w:rsidRPr="008616F6" w14:paraId="33374EA5"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7902721E"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iCs/>
                <w:sz w:val="24"/>
                <w:szCs w:val="24"/>
              </w:rPr>
              <w:t>1.1.</w:t>
            </w:r>
          </w:p>
        </w:tc>
        <w:tc>
          <w:tcPr>
            <w:tcW w:w="2409" w:type="dxa"/>
            <w:tcBorders>
              <w:top w:val="single" w:sz="4" w:space="0" w:color="000000"/>
              <w:left w:val="single" w:sz="4" w:space="0" w:color="000000"/>
              <w:bottom w:val="single" w:sz="4" w:space="0" w:color="000000"/>
              <w:right w:val="single" w:sz="4" w:space="0" w:color="000000"/>
            </w:tcBorders>
            <w:vAlign w:val="center"/>
          </w:tcPr>
          <w:p w14:paraId="6DE0E14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bCs/>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673069A4"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bCs/>
                <w:sz w:val="24"/>
                <w:szCs w:val="24"/>
              </w:rPr>
              <w:t>- Veco pasažieru liftu demontāža un visu to detaļu, ieskaitot mašīntelpu, utilizēšana;</w:t>
            </w:r>
          </w:p>
          <w:p w14:paraId="47519F9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bCs/>
                <w:sz w:val="24"/>
                <w:szCs w:val="24"/>
              </w:rPr>
              <w:t>- Liftu šahtu sagatavošana jauno liftu uzstādīšanai - atšifrējot visus veicamos darbus tāmes veidā, kurā norāda izmantojamā materiāla nosaukumu, daudzumu, izmantojamos mehānismus, darba algu, nodokļus utt.</w:t>
            </w:r>
          </w:p>
        </w:tc>
        <w:tc>
          <w:tcPr>
            <w:tcW w:w="2835" w:type="dxa"/>
            <w:tcBorders>
              <w:top w:val="single" w:sz="4" w:space="0" w:color="000000"/>
              <w:left w:val="single" w:sz="4" w:space="0" w:color="000000"/>
              <w:bottom w:val="single" w:sz="4" w:space="0" w:color="000000"/>
              <w:right w:val="single" w:sz="4" w:space="0" w:color="000000"/>
            </w:tcBorders>
          </w:tcPr>
          <w:p w14:paraId="2164CDC9" w14:textId="77777777" w:rsidR="008616F6" w:rsidRPr="008616F6" w:rsidRDefault="008616F6" w:rsidP="003E340B">
            <w:pPr>
              <w:widowControl w:val="0"/>
              <w:rPr>
                <w:rFonts w:ascii="Times New Roman" w:hAnsi="Times New Roman" w:cs="Times New Roman"/>
                <w:sz w:val="24"/>
                <w:szCs w:val="24"/>
              </w:rPr>
            </w:pPr>
          </w:p>
        </w:tc>
      </w:tr>
      <w:tr w:rsidR="008616F6" w:rsidRPr="008616F6" w14:paraId="416F15AC" w14:textId="77777777" w:rsidTr="008616F6">
        <w:tc>
          <w:tcPr>
            <w:tcW w:w="770" w:type="dxa"/>
            <w:tcBorders>
              <w:top w:val="single" w:sz="4" w:space="0" w:color="000000"/>
              <w:left w:val="single" w:sz="4" w:space="0" w:color="000000"/>
              <w:bottom w:val="single" w:sz="4" w:space="0" w:color="000000"/>
              <w:right w:val="single" w:sz="4" w:space="0" w:color="000000"/>
            </w:tcBorders>
          </w:tcPr>
          <w:p w14:paraId="6BD0D36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2.</w:t>
            </w:r>
          </w:p>
        </w:tc>
        <w:tc>
          <w:tcPr>
            <w:tcW w:w="9355" w:type="dxa"/>
            <w:gridSpan w:val="3"/>
            <w:tcBorders>
              <w:top w:val="single" w:sz="4" w:space="0" w:color="000000"/>
              <w:left w:val="single" w:sz="4" w:space="0" w:color="000000"/>
              <w:bottom w:val="single" w:sz="4" w:space="0" w:color="000000"/>
              <w:right w:val="single" w:sz="4" w:space="0" w:color="000000"/>
            </w:tcBorders>
          </w:tcPr>
          <w:p w14:paraId="4549F5FF" w14:textId="77777777" w:rsidR="008616F6" w:rsidRPr="008616F6" w:rsidRDefault="008616F6" w:rsidP="008616F6">
            <w:pPr>
              <w:widowControl w:val="0"/>
              <w:jc w:val="center"/>
              <w:rPr>
                <w:rFonts w:ascii="Times New Roman" w:hAnsi="Times New Roman" w:cs="Times New Roman"/>
                <w:sz w:val="24"/>
                <w:szCs w:val="24"/>
              </w:rPr>
            </w:pPr>
            <w:proofErr w:type="spellStart"/>
            <w:r w:rsidRPr="008616F6">
              <w:rPr>
                <w:rFonts w:ascii="Times New Roman" w:eastAsia="Times New Roman" w:hAnsi="Times New Roman" w:cs="Times New Roman"/>
                <w:b/>
                <w:sz w:val="24"/>
                <w:szCs w:val="24"/>
              </w:rPr>
              <w:t>Pamatraksturojums</w:t>
            </w:r>
            <w:proofErr w:type="spellEnd"/>
          </w:p>
        </w:tc>
      </w:tr>
      <w:tr w:rsidR="008616F6" w:rsidRPr="008616F6" w14:paraId="334F5DB6" w14:textId="77777777" w:rsidTr="008616F6">
        <w:tc>
          <w:tcPr>
            <w:tcW w:w="770" w:type="dxa"/>
            <w:tcBorders>
              <w:top w:val="single" w:sz="4" w:space="0" w:color="000000"/>
              <w:left w:val="single" w:sz="4" w:space="0" w:color="000000"/>
              <w:bottom w:val="single" w:sz="4" w:space="0" w:color="000000"/>
              <w:right w:val="single" w:sz="4" w:space="0" w:color="000000"/>
            </w:tcBorders>
          </w:tcPr>
          <w:p w14:paraId="5D9F3FC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2.1.</w:t>
            </w:r>
          </w:p>
        </w:tc>
        <w:tc>
          <w:tcPr>
            <w:tcW w:w="2409" w:type="dxa"/>
            <w:tcBorders>
              <w:top w:val="single" w:sz="4" w:space="0" w:color="000000"/>
              <w:left w:val="single" w:sz="4" w:space="0" w:color="000000"/>
              <w:bottom w:val="single" w:sz="4" w:space="0" w:color="000000"/>
              <w:right w:val="single" w:sz="4" w:space="0" w:color="000000"/>
            </w:tcBorders>
          </w:tcPr>
          <w:p w14:paraId="415D818A"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Liftu skaits</w:t>
            </w:r>
          </w:p>
        </w:tc>
        <w:tc>
          <w:tcPr>
            <w:tcW w:w="4111" w:type="dxa"/>
            <w:tcBorders>
              <w:top w:val="single" w:sz="4" w:space="0" w:color="000000"/>
              <w:left w:val="single" w:sz="4" w:space="0" w:color="000000"/>
              <w:bottom w:val="single" w:sz="4" w:space="0" w:color="000000"/>
              <w:right w:val="single" w:sz="4" w:space="0" w:color="000000"/>
            </w:tcBorders>
          </w:tcPr>
          <w:p w14:paraId="3B3F6E57"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4 (četri)</w:t>
            </w:r>
          </w:p>
        </w:tc>
        <w:tc>
          <w:tcPr>
            <w:tcW w:w="2835" w:type="dxa"/>
            <w:tcBorders>
              <w:top w:val="single" w:sz="4" w:space="0" w:color="000000"/>
              <w:left w:val="single" w:sz="4" w:space="0" w:color="000000"/>
              <w:bottom w:val="single" w:sz="4" w:space="0" w:color="000000"/>
              <w:right w:val="single" w:sz="4" w:space="0" w:color="000000"/>
            </w:tcBorders>
          </w:tcPr>
          <w:p w14:paraId="0B78C5F7"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4A73BC5E" w14:textId="77777777" w:rsidTr="008616F6">
        <w:tc>
          <w:tcPr>
            <w:tcW w:w="770" w:type="dxa"/>
            <w:tcBorders>
              <w:top w:val="single" w:sz="4" w:space="0" w:color="000000"/>
              <w:left w:val="single" w:sz="4" w:space="0" w:color="000000"/>
              <w:bottom w:val="single" w:sz="4" w:space="0" w:color="000000"/>
              <w:right w:val="single" w:sz="4" w:space="0" w:color="000000"/>
            </w:tcBorders>
          </w:tcPr>
          <w:p w14:paraId="06CAE5D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2.2.</w:t>
            </w:r>
          </w:p>
        </w:tc>
        <w:tc>
          <w:tcPr>
            <w:tcW w:w="2409" w:type="dxa"/>
            <w:tcBorders>
              <w:top w:val="single" w:sz="4" w:space="0" w:color="000000"/>
              <w:left w:val="single" w:sz="4" w:space="0" w:color="000000"/>
              <w:bottom w:val="single" w:sz="4" w:space="0" w:color="000000"/>
              <w:right w:val="single" w:sz="4" w:space="0" w:color="000000"/>
            </w:tcBorders>
          </w:tcPr>
          <w:p w14:paraId="30DF161C"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Tips</w:t>
            </w:r>
          </w:p>
        </w:tc>
        <w:tc>
          <w:tcPr>
            <w:tcW w:w="4111" w:type="dxa"/>
            <w:tcBorders>
              <w:top w:val="single" w:sz="4" w:space="0" w:color="000000"/>
              <w:left w:val="single" w:sz="4" w:space="0" w:color="000000"/>
              <w:bottom w:val="single" w:sz="4" w:space="0" w:color="000000"/>
              <w:right w:val="single" w:sz="4" w:space="0" w:color="000000"/>
            </w:tcBorders>
          </w:tcPr>
          <w:p w14:paraId="795FF6D3"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Atbilstība Eiropas Parlamenta un Padomes Direktīvai 2014/33/ES (2014. gada 26. februāris) par dalībvalstu tiesību aktu saskaņošanu attiecībā uz liftiem un liftu drošības sastāvdaļām.</w:t>
            </w:r>
          </w:p>
        </w:tc>
        <w:tc>
          <w:tcPr>
            <w:tcW w:w="2835" w:type="dxa"/>
            <w:tcBorders>
              <w:top w:val="single" w:sz="4" w:space="0" w:color="000000"/>
              <w:left w:val="single" w:sz="4" w:space="0" w:color="000000"/>
              <w:bottom w:val="single" w:sz="4" w:space="0" w:color="000000"/>
              <w:right w:val="single" w:sz="4" w:space="0" w:color="000000"/>
            </w:tcBorders>
          </w:tcPr>
          <w:p w14:paraId="718D07DE"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6E2D8088"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550E5191"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2.3.</w:t>
            </w:r>
          </w:p>
        </w:tc>
        <w:tc>
          <w:tcPr>
            <w:tcW w:w="2409" w:type="dxa"/>
            <w:tcBorders>
              <w:top w:val="single" w:sz="4" w:space="0" w:color="000000"/>
              <w:left w:val="single" w:sz="4" w:space="0" w:color="000000"/>
              <w:bottom w:val="single" w:sz="4" w:space="0" w:color="000000"/>
              <w:right w:val="single" w:sz="4" w:space="0" w:color="000000"/>
            </w:tcBorders>
            <w:vAlign w:val="center"/>
          </w:tcPr>
          <w:p w14:paraId="215C0557"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Atbilstība</w:t>
            </w:r>
          </w:p>
        </w:tc>
        <w:tc>
          <w:tcPr>
            <w:tcW w:w="4111" w:type="dxa"/>
            <w:tcBorders>
              <w:top w:val="single" w:sz="4" w:space="0" w:color="000000"/>
              <w:left w:val="single" w:sz="4" w:space="0" w:color="000000"/>
              <w:bottom w:val="single" w:sz="4" w:space="0" w:color="000000"/>
              <w:right w:val="single" w:sz="4" w:space="0" w:color="000000"/>
            </w:tcBorders>
          </w:tcPr>
          <w:p w14:paraId="62459007"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Eiropas drošības normas:</w:t>
            </w:r>
          </w:p>
          <w:p w14:paraId="21B349F1"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LVS EN81-20;</w:t>
            </w:r>
          </w:p>
          <w:p w14:paraId="76285D84"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LVS EN81-21 (ja attiecināms);</w:t>
            </w:r>
            <w:r w:rsidRPr="005A4EC0">
              <w:rPr>
                <w:rFonts w:ascii="Times New Roman" w:eastAsia="Times New Roman" w:hAnsi="Times New Roman" w:cs="Times New Roman"/>
                <w:sz w:val="24"/>
                <w:szCs w:val="24"/>
              </w:rPr>
              <w:br/>
              <w:t>LVS EN 81-28:2003;</w:t>
            </w:r>
          </w:p>
          <w:p w14:paraId="05988F49"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LVS EN81-70:2021+A1:2022;</w:t>
            </w:r>
          </w:p>
          <w:p w14:paraId="48BDA096" w14:textId="77777777" w:rsidR="008616F6" w:rsidRPr="005A4EC0" w:rsidRDefault="008616F6" w:rsidP="003E340B">
            <w:pPr>
              <w:widowControl w:val="0"/>
              <w:ind w:right="182"/>
              <w:rPr>
                <w:rFonts w:ascii="Times New Roman" w:hAnsi="Times New Roman" w:cs="Times New Roman"/>
                <w:sz w:val="24"/>
                <w:szCs w:val="24"/>
              </w:rPr>
            </w:pPr>
            <w:r w:rsidRPr="005A4EC0">
              <w:rPr>
                <w:rFonts w:ascii="Times New Roman" w:eastAsia="Times New Roman" w:hAnsi="Times New Roman" w:cs="Times New Roman"/>
                <w:sz w:val="24"/>
                <w:szCs w:val="24"/>
              </w:rPr>
              <w:t>2 gab. liftiem – daļēja atbilstība LVS EN 81-72 prasībām ugunsdzēsēju liftiem.</w:t>
            </w:r>
          </w:p>
          <w:p w14:paraId="2DC675C2" w14:textId="77777777" w:rsidR="008616F6" w:rsidRPr="005A4EC0"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2 gab. liftiem – atbilstība LVS EN81-73;</w:t>
            </w:r>
            <w:r w:rsidRPr="005A4EC0">
              <w:rPr>
                <w:rFonts w:ascii="Times New Roman" w:eastAsia="Times New Roman" w:hAnsi="Times New Roman" w:cs="Times New Roman"/>
                <w:sz w:val="24"/>
                <w:szCs w:val="24"/>
              </w:rPr>
              <w:br/>
              <w:t>Atbilstība Ministru kabineta 2016. gada 5. aprīļa noteikumiem Nr.206 "Liftu un to drošības sastāvdaļu projektēšanas, ražošanas un liftu uzstādīšanas un atbilstības novērtēšanas noteikumi"</w:t>
            </w:r>
          </w:p>
        </w:tc>
        <w:tc>
          <w:tcPr>
            <w:tcW w:w="2835" w:type="dxa"/>
            <w:tcBorders>
              <w:top w:val="single" w:sz="4" w:space="0" w:color="000000"/>
              <w:left w:val="single" w:sz="4" w:space="0" w:color="000000"/>
              <w:bottom w:val="single" w:sz="4" w:space="0" w:color="000000"/>
              <w:right w:val="single" w:sz="4" w:space="0" w:color="000000"/>
            </w:tcBorders>
          </w:tcPr>
          <w:p w14:paraId="31A05018" w14:textId="77777777" w:rsidR="008616F6" w:rsidRPr="008616F6" w:rsidRDefault="008616F6" w:rsidP="003E340B">
            <w:pPr>
              <w:widowControl w:val="0"/>
              <w:rPr>
                <w:rFonts w:ascii="Times New Roman" w:hAnsi="Times New Roman" w:cs="Times New Roman"/>
                <w:sz w:val="24"/>
                <w:szCs w:val="24"/>
              </w:rPr>
            </w:pPr>
          </w:p>
        </w:tc>
      </w:tr>
      <w:tr w:rsidR="008616F6" w:rsidRPr="008616F6" w14:paraId="3F86D5B3" w14:textId="77777777" w:rsidTr="008616F6">
        <w:tc>
          <w:tcPr>
            <w:tcW w:w="770" w:type="dxa"/>
            <w:tcBorders>
              <w:left w:val="single" w:sz="4" w:space="0" w:color="000000"/>
              <w:bottom w:val="single" w:sz="4" w:space="0" w:color="000000"/>
              <w:right w:val="single" w:sz="4" w:space="0" w:color="000000"/>
            </w:tcBorders>
          </w:tcPr>
          <w:p w14:paraId="62A8DD1C"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2.4.</w:t>
            </w:r>
          </w:p>
        </w:tc>
        <w:tc>
          <w:tcPr>
            <w:tcW w:w="2409" w:type="dxa"/>
            <w:tcBorders>
              <w:left w:val="single" w:sz="4" w:space="0" w:color="000000"/>
              <w:bottom w:val="single" w:sz="4" w:space="0" w:color="000000"/>
              <w:right w:val="single" w:sz="4" w:space="0" w:color="000000"/>
            </w:tcBorders>
          </w:tcPr>
          <w:p w14:paraId="0337772F"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Pieturu skaits</w:t>
            </w:r>
          </w:p>
        </w:tc>
        <w:tc>
          <w:tcPr>
            <w:tcW w:w="4111" w:type="dxa"/>
            <w:tcBorders>
              <w:left w:val="single" w:sz="4" w:space="0" w:color="000000"/>
              <w:bottom w:val="single" w:sz="4" w:space="0" w:color="000000"/>
              <w:right w:val="single" w:sz="4" w:space="0" w:color="000000"/>
            </w:tcBorders>
          </w:tcPr>
          <w:p w14:paraId="01E3EAC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20 gab.</w:t>
            </w:r>
          </w:p>
          <w:p w14:paraId="1FB32160"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lastRenderedPageBreak/>
              <w:t>Pieturu numerācija: 0, 1, 2, 3, 4, 5, 7, 8, 9 ,10, 11, 12, 13, 14, 15, 16, 17, 18, 19, 20</w:t>
            </w:r>
          </w:p>
        </w:tc>
        <w:tc>
          <w:tcPr>
            <w:tcW w:w="2835" w:type="dxa"/>
            <w:tcBorders>
              <w:left w:val="single" w:sz="4" w:space="0" w:color="000000"/>
              <w:bottom w:val="single" w:sz="4" w:space="0" w:color="000000"/>
              <w:right w:val="single" w:sz="4" w:space="0" w:color="000000"/>
            </w:tcBorders>
          </w:tcPr>
          <w:p w14:paraId="3614301F" w14:textId="77777777" w:rsidR="008616F6" w:rsidRPr="008616F6" w:rsidRDefault="008616F6" w:rsidP="003E340B">
            <w:pPr>
              <w:widowControl w:val="0"/>
              <w:rPr>
                <w:rFonts w:ascii="Times New Roman" w:eastAsia="Times New Roman" w:hAnsi="Times New Roman" w:cs="Times New Roman"/>
                <w:sz w:val="24"/>
                <w:szCs w:val="24"/>
              </w:rPr>
            </w:pPr>
          </w:p>
        </w:tc>
      </w:tr>
      <w:tr w:rsidR="008616F6" w:rsidRPr="008616F6" w14:paraId="031FCECC" w14:textId="77777777" w:rsidTr="008616F6">
        <w:tc>
          <w:tcPr>
            <w:tcW w:w="770" w:type="dxa"/>
            <w:tcBorders>
              <w:left w:val="single" w:sz="4" w:space="0" w:color="000000"/>
              <w:bottom w:val="single" w:sz="4" w:space="0" w:color="000000"/>
              <w:right w:val="single" w:sz="4" w:space="0" w:color="000000"/>
            </w:tcBorders>
          </w:tcPr>
          <w:p w14:paraId="32C115F6"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2.5.</w:t>
            </w:r>
          </w:p>
        </w:tc>
        <w:tc>
          <w:tcPr>
            <w:tcW w:w="2409" w:type="dxa"/>
            <w:tcBorders>
              <w:left w:val="single" w:sz="4" w:space="0" w:color="000000"/>
              <w:bottom w:val="single" w:sz="4" w:space="0" w:color="000000"/>
              <w:right w:val="single" w:sz="4" w:space="0" w:color="000000"/>
            </w:tcBorders>
          </w:tcPr>
          <w:p w14:paraId="3474415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Celšanas ātrums</w:t>
            </w:r>
          </w:p>
        </w:tc>
        <w:tc>
          <w:tcPr>
            <w:tcW w:w="4111" w:type="dxa"/>
            <w:tcBorders>
              <w:left w:val="single" w:sz="4" w:space="0" w:color="000000"/>
              <w:bottom w:val="single" w:sz="4" w:space="0" w:color="000000"/>
              <w:right w:val="single" w:sz="4" w:space="0" w:color="000000"/>
            </w:tcBorders>
          </w:tcPr>
          <w:p w14:paraId="6AFC025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2,5 m/s</w:t>
            </w:r>
          </w:p>
        </w:tc>
        <w:tc>
          <w:tcPr>
            <w:tcW w:w="2835" w:type="dxa"/>
            <w:tcBorders>
              <w:left w:val="single" w:sz="4" w:space="0" w:color="000000"/>
              <w:bottom w:val="single" w:sz="4" w:space="0" w:color="000000"/>
              <w:right w:val="single" w:sz="4" w:space="0" w:color="000000"/>
            </w:tcBorders>
          </w:tcPr>
          <w:p w14:paraId="60F3C6D5" w14:textId="77777777" w:rsidR="008616F6" w:rsidRPr="008616F6" w:rsidRDefault="008616F6" w:rsidP="003E340B">
            <w:pPr>
              <w:widowControl w:val="0"/>
              <w:rPr>
                <w:rFonts w:ascii="Times New Roman" w:eastAsia="Times New Roman" w:hAnsi="Times New Roman" w:cs="Times New Roman"/>
                <w:sz w:val="24"/>
                <w:szCs w:val="24"/>
              </w:rPr>
            </w:pPr>
          </w:p>
        </w:tc>
      </w:tr>
      <w:tr w:rsidR="008616F6" w:rsidRPr="008616F6" w14:paraId="62D329DA" w14:textId="77777777" w:rsidTr="008616F6">
        <w:tc>
          <w:tcPr>
            <w:tcW w:w="770" w:type="dxa"/>
            <w:tcBorders>
              <w:left w:val="single" w:sz="4" w:space="0" w:color="000000"/>
              <w:bottom w:val="single" w:sz="4" w:space="0" w:color="000000"/>
              <w:right w:val="single" w:sz="4" w:space="0" w:color="000000"/>
            </w:tcBorders>
          </w:tcPr>
          <w:p w14:paraId="764D0D6C"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2.6.</w:t>
            </w:r>
          </w:p>
        </w:tc>
        <w:tc>
          <w:tcPr>
            <w:tcW w:w="2409" w:type="dxa"/>
            <w:tcBorders>
              <w:left w:val="single" w:sz="4" w:space="0" w:color="000000"/>
              <w:bottom w:val="single" w:sz="4" w:space="0" w:color="000000"/>
              <w:right w:val="single" w:sz="4" w:space="0" w:color="000000"/>
            </w:tcBorders>
          </w:tcPr>
          <w:p w14:paraId="0508D39D"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Celtspēja:</w:t>
            </w:r>
          </w:p>
        </w:tc>
        <w:tc>
          <w:tcPr>
            <w:tcW w:w="4111" w:type="dxa"/>
            <w:tcBorders>
              <w:left w:val="single" w:sz="4" w:space="0" w:color="000000"/>
              <w:bottom w:val="single" w:sz="4" w:space="0" w:color="000000"/>
              <w:right w:val="single" w:sz="4" w:space="0" w:color="000000"/>
            </w:tcBorders>
          </w:tcPr>
          <w:p w14:paraId="3EAADD5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1150 kg</w:t>
            </w:r>
          </w:p>
        </w:tc>
        <w:tc>
          <w:tcPr>
            <w:tcW w:w="2835" w:type="dxa"/>
            <w:tcBorders>
              <w:left w:val="single" w:sz="4" w:space="0" w:color="000000"/>
              <w:bottom w:val="single" w:sz="4" w:space="0" w:color="000000"/>
              <w:right w:val="single" w:sz="4" w:space="0" w:color="000000"/>
            </w:tcBorders>
          </w:tcPr>
          <w:p w14:paraId="3BF93781" w14:textId="77777777" w:rsidR="008616F6" w:rsidRPr="008616F6" w:rsidRDefault="008616F6" w:rsidP="003E340B">
            <w:pPr>
              <w:widowControl w:val="0"/>
              <w:rPr>
                <w:rFonts w:ascii="Times New Roman" w:eastAsia="Times New Roman" w:hAnsi="Times New Roman" w:cs="Times New Roman"/>
                <w:sz w:val="24"/>
                <w:szCs w:val="24"/>
              </w:rPr>
            </w:pPr>
          </w:p>
        </w:tc>
      </w:tr>
      <w:tr w:rsidR="008616F6" w:rsidRPr="008616F6" w14:paraId="7501DB21" w14:textId="77777777" w:rsidTr="008616F6">
        <w:tc>
          <w:tcPr>
            <w:tcW w:w="770" w:type="dxa"/>
            <w:tcBorders>
              <w:left w:val="single" w:sz="4" w:space="0" w:color="000000"/>
              <w:bottom w:val="single" w:sz="4" w:space="0" w:color="000000"/>
              <w:right w:val="single" w:sz="4" w:space="0" w:color="000000"/>
            </w:tcBorders>
            <w:vAlign w:val="center"/>
          </w:tcPr>
          <w:p w14:paraId="59F96FCD"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2.7.</w:t>
            </w:r>
          </w:p>
        </w:tc>
        <w:tc>
          <w:tcPr>
            <w:tcW w:w="2409" w:type="dxa"/>
            <w:tcBorders>
              <w:left w:val="single" w:sz="4" w:space="0" w:color="000000"/>
              <w:bottom w:val="single" w:sz="4" w:space="0" w:color="000000"/>
              <w:right w:val="single" w:sz="4" w:space="0" w:color="000000"/>
            </w:tcBorders>
            <w:vAlign w:val="center"/>
          </w:tcPr>
          <w:p w14:paraId="514302FC"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Mašīntelpa</w:t>
            </w:r>
          </w:p>
        </w:tc>
        <w:tc>
          <w:tcPr>
            <w:tcW w:w="4111" w:type="dxa"/>
            <w:tcBorders>
              <w:left w:val="single" w:sz="4" w:space="0" w:color="000000"/>
              <w:bottom w:val="single" w:sz="4" w:space="0" w:color="000000"/>
              <w:right w:val="single" w:sz="4" w:space="0" w:color="000000"/>
            </w:tcBorders>
          </w:tcPr>
          <w:p w14:paraId="12D64C8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Virs lifta šahtas, kopēja mašīntelpa četriem liftiem.</w:t>
            </w:r>
          </w:p>
          <w:p w14:paraId="42427564"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Projektējot jaunos liftus, jāņem vērā esošos trošu atvērumus. Veidot jaunus atvērumus nav pieļaujams.</w:t>
            </w:r>
          </w:p>
        </w:tc>
        <w:tc>
          <w:tcPr>
            <w:tcW w:w="2835" w:type="dxa"/>
            <w:tcBorders>
              <w:left w:val="single" w:sz="4" w:space="0" w:color="000000"/>
              <w:bottom w:val="single" w:sz="4" w:space="0" w:color="000000"/>
              <w:right w:val="single" w:sz="4" w:space="0" w:color="000000"/>
            </w:tcBorders>
          </w:tcPr>
          <w:p w14:paraId="0A9E4676" w14:textId="77777777" w:rsidR="008616F6" w:rsidRPr="008616F6" w:rsidRDefault="008616F6" w:rsidP="003E340B">
            <w:pPr>
              <w:widowControl w:val="0"/>
              <w:rPr>
                <w:rFonts w:ascii="Times New Roman" w:eastAsia="Times New Roman" w:hAnsi="Times New Roman" w:cs="Times New Roman"/>
                <w:sz w:val="24"/>
                <w:szCs w:val="24"/>
              </w:rPr>
            </w:pPr>
          </w:p>
        </w:tc>
      </w:tr>
      <w:tr w:rsidR="008616F6" w:rsidRPr="008616F6" w14:paraId="38F8B968" w14:textId="77777777" w:rsidTr="008616F6">
        <w:trPr>
          <w:trHeight w:val="170"/>
        </w:trPr>
        <w:tc>
          <w:tcPr>
            <w:tcW w:w="770" w:type="dxa"/>
            <w:tcBorders>
              <w:top w:val="single" w:sz="4" w:space="0" w:color="000000"/>
              <w:left w:val="single" w:sz="4" w:space="0" w:color="000000"/>
              <w:bottom w:val="single" w:sz="4" w:space="0" w:color="000000"/>
              <w:right w:val="single" w:sz="4" w:space="0" w:color="000000"/>
            </w:tcBorders>
            <w:vAlign w:val="center"/>
          </w:tcPr>
          <w:p w14:paraId="63407F04"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2.8.</w:t>
            </w:r>
          </w:p>
        </w:tc>
        <w:tc>
          <w:tcPr>
            <w:tcW w:w="2409" w:type="dxa"/>
            <w:tcBorders>
              <w:top w:val="single" w:sz="4" w:space="0" w:color="000000"/>
              <w:left w:val="single" w:sz="4" w:space="0" w:color="000000"/>
              <w:bottom w:val="single" w:sz="4" w:space="0" w:color="000000"/>
              <w:right w:val="single" w:sz="4" w:space="0" w:color="000000"/>
            </w:tcBorders>
            <w:vAlign w:val="center"/>
          </w:tcPr>
          <w:p w14:paraId="3C55AA60" w14:textId="77777777" w:rsidR="008616F6" w:rsidRPr="008616F6" w:rsidRDefault="008616F6" w:rsidP="003E340B">
            <w:pPr>
              <w:widowControl w:val="0"/>
              <w:jc w:val="both"/>
              <w:rPr>
                <w:rFonts w:ascii="Times New Roman" w:hAnsi="Times New Roman" w:cs="Times New Roman"/>
                <w:sz w:val="24"/>
                <w:szCs w:val="24"/>
              </w:rPr>
            </w:pPr>
            <w:proofErr w:type="spellStart"/>
            <w:r w:rsidRPr="008616F6">
              <w:rPr>
                <w:rFonts w:ascii="Times New Roman" w:eastAsia="Times New Roman" w:hAnsi="Times New Roman" w:cs="Times New Roman"/>
                <w:sz w:val="24"/>
                <w:szCs w:val="24"/>
              </w:rPr>
              <w:t>Pievads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3D75EA42"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Elektriskais, bez reduktora, ar frekvences pārveidotāju - 240 vai vairāk startu stundā;</w:t>
            </w:r>
          </w:p>
        </w:tc>
        <w:tc>
          <w:tcPr>
            <w:tcW w:w="2835" w:type="dxa"/>
            <w:tcBorders>
              <w:top w:val="single" w:sz="4" w:space="0" w:color="000000"/>
              <w:left w:val="single" w:sz="4" w:space="0" w:color="000000"/>
              <w:bottom w:val="single" w:sz="4" w:space="0" w:color="000000"/>
              <w:right w:val="single" w:sz="4" w:space="0" w:color="000000"/>
            </w:tcBorders>
          </w:tcPr>
          <w:p w14:paraId="6FA8C775"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6D012368" w14:textId="77777777" w:rsidTr="008616F6">
        <w:trPr>
          <w:trHeight w:val="170"/>
        </w:trPr>
        <w:tc>
          <w:tcPr>
            <w:tcW w:w="770" w:type="dxa"/>
            <w:tcBorders>
              <w:left w:val="single" w:sz="4" w:space="0" w:color="000000"/>
              <w:bottom w:val="single" w:sz="4" w:space="0" w:color="000000"/>
              <w:right w:val="single" w:sz="4" w:space="0" w:color="000000"/>
            </w:tcBorders>
          </w:tcPr>
          <w:p w14:paraId="38EDA5D2"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2.9.</w:t>
            </w:r>
          </w:p>
        </w:tc>
        <w:tc>
          <w:tcPr>
            <w:tcW w:w="2409" w:type="dxa"/>
            <w:tcBorders>
              <w:left w:val="single" w:sz="4" w:space="0" w:color="000000"/>
              <w:bottom w:val="single" w:sz="4" w:space="0" w:color="000000"/>
              <w:right w:val="single" w:sz="4" w:space="0" w:color="000000"/>
            </w:tcBorders>
          </w:tcPr>
          <w:p w14:paraId="0FFF375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Barošana</w:t>
            </w:r>
          </w:p>
        </w:tc>
        <w:tc>
          <w:tcPr>
            <w:tcW w:w="4111" w:type="dxa"/>
            <w:tcBorders>
              <w:left w:val="single" w:sz="4" w:space="0" w:color="000000"/>
              <w:bottom w:val="single" w:sz="4" w:space="0" w:color="000000"/>
              <w:right w:val="single" w:sz="4" w:space="0" w:color="000000"/>
            </w:tcBorders>
          </w:tcPr>
          <w:p w14:paraId="4CFBCEF7"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400/230 V, frekvence 50Hz</w:t>
            </w:r>
          </w:p>
        </w:tc>
        <w:tc>
          <w:tcPr>
            <w:tcW w:w="2835" w:type="dxa"/>
            <w:tcBorders>
              <w:left w:val="single" w:sz="4" w:space="0" w:color="000000"/>
              <w:bottom w:val="single" w:sz="4" w:space="0" w:color="000000"/>
              <w:right w:val="single" w:sz="4" w:space="0" w:color="000000"/>
            </w:tcBorders>
          </w:tcPr>
          <w:p w14:paraId="733FADF2"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4CA50D7E" w14:textId="77777777" w:rsidTr="008616F6">
        <w:trPr>
          <w:trHeight w:val="170"/>
        </w:trPr>
        <w:tc>
          <w:tcPr>
            <w:tcW w:w="770" w:type="dxa"/>
            <w:tcBorders>
              <w:left w:val="single" w:sz="4" w:space="0" w:color="000000"/>
              <w:bottom w:val="single" w:sz="4" w:space="0" w:color="000000"/>
              <w:right w:val="single" w:sz="4" w:space="0" w:color="000000"/>
            </w:tcBorders>
            <w:vAlign w:val="center"/>
          </w:tcPr>
          <w:p w14:paraId="5FB84EC8"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2.10.</w:t>
            </w:r>
          </w:p>
        </w:tc>
        <w:tc>
          <w:tcPr>
            <w:tcW w:w="2409" w:type="dxa"/>
            <w:tcBorders>
              <w:left w:val="single" w:sz="4" w:space="0" w:color="000000"/>
              <w:bottom w:val="single" w:sz="4" w:space="0" w:color="000000"/>
              <w:right w:val="single" w:sz="4" w:space="0" w:color="000000"/>
            </w:tcBorders>
            <w:vAlign w:val="center"/>
          </w:tcPr>
          <w:p w14:paraId="3CB32E31" w14:textId="77777777" w:rsidR="008616F6" w:rsidRPr="008616F6" w:rsidRDefault="008616F6" w:rsidP="003E340B">
            <w:pPr>
              <w:widowControl w:val="0"/>
              <w:jc w:val="both"/>
              <w:rPr>
                <w:rFonts w:ascii="Times New Roman" w:hAnsi="Times New Roman" w:cs="Times New Roman"/>
                <w:sz w:val="24"/>
                <w:szCs w:val="24"/>
              </w:rPr>
            </w:pPr>
            <w:proofErr w:type="spellStart"/>
            <w:r w:rsidRPr="008616F6">
              <w:rPr>
                <w:rFonts w:ascii="Times New Roman" w:eastAsia="Times New Roman" w:hAnsi="Times New Roman" w:cs="Times New Roman"/>
                <w:sz w:val="24"/>
                <w:szCs w:val="24"/>
              </w:rPr>
              <w:t>Piekare</w:t>
            </w:r>
            <w:proofErr w:type="spellEnd"/>
          </w:p>
        </w:tc>
        <w:tc>
          <w:tcPr>
            <w:tcW w:w="4111" w:type="dxa"/>
            <w:tcBorders>
              <w:left w:val="single" w:sz="4" w:space="0" w:color="000000"/>
              <w:bottom w:val="single" w:sz="4" w:space="0" w:color="000000"/>
              <w:right w:val="single" w:sz="4" w:space="0" w:color="000000"/>
            </w:tcBorders>
          </w:tcPr>
          <w:p w14:paraId="40FFD7FB" w14:textId="77777777" w:rsidR="008616F6" w:rsidRPr="008616F6" w:rsidRDefault="008616F6" w:rsidP="003E340B">
            <w:pPr>
              <w:widowControl w:val="0"/>
              <w:rPr>
                <w:rFonts w:ascii="Times New Roman" w:hAnsi="Times New Roman" w:cs="Times New Roman"/>
                <w:sz w:val="24"/>
                <w:szCs w:val="24"/>
              </w:rPr>
            </w:pPr>
            <w:proofErr w:type="spellStart"/>
            <w:r w:rsidRPr="005A4EC0">
              <w:rPr>
                <w:rFonts w:ascii="Times New Roman" w:eastAsia="Times New Roman" w:hAnsi="Times New Roman" w:cs="Times New Roman"/>
                <w:sz w:val="24"/>
                <w:szCs w:val="24"/>
              </w:rPr>
              <w:t>Piekare</w:t>
            </w:r>
            <w:proofErr w:type="spellEnd"/>
            <w:r w:rsidRPr="005A4EC0">
              <w:rPr>
                <w:rFonts w:ascii="Times New Roman" w:eastAsia="Times New Roman" w:hAnsi="Times New Roman" w:cs="Times New Roman"/>
                <w:sz w:val="24"/>
                <w:szCs w:val="24"/>
              </w:rPr>
              <w:t>: 2 pret 1,</w:t>
            </w:r>
            <w:r w:rsidRPr="005A4EC0">
              <w:rPr>
                <w:rFonts w:ascii="Times New Roman" w:eastAsia="Times New Roman" w:hAnsi="Times New Roman" w:cs="Times New Roman"/>
                <w:sz w:val="24"/>
                <w:szCs w:val="24"/>
              </w:rPr>
              <w:br/>
              <w:t>Kabīnē un pretsvaram - ruļļi</w:t>
            </w:r>
          </w:p>
        </w:tc>
        <w:tc>
          <w:tcPr>
            <w:tcW w:w="2835" w:type="dxa"/>
            <w:tcBorders>
              <w:left w:val="single" w:sz="4" w:space="0" w:color="000000"/>
              <w:bottom w:val="single" w:sz="4" w:space="0" w:color="000000"/>
              <w:right w:val="single" w:sz="4" w:space="0" w:color="000000"/>
            </w:tcBorders>
          </w:tcPr>
          <w:p w14:paraId="320D8B48"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725D3889"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303676C"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3.</w:t>
            </w:r>
          </w:p>
        </w:tc>
        <w:tc>
          <w:tcPr>
            <w:tcW w:w="9355" w:type="dxa"/>
            <w:gridSpan w:val="3"/>
            <w:tcBorders>
              <w:top w:val="single" w:sz="4" w:space="0" w:color="000000"/>
              <w:left w:val="single" w:sz="4" w:space="0" w:color="000000"/>
              <w:bottom w:val="single" w:sz="4" w:space="0" w:color="000000"/>
              <w:right w:val="single" w:sz="4" w:space="0" w:color="000000"/>
            </w:tcBorders>
          </w:tcPr>
          <w:p w14:paraId="64A39377"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Lifta šahta (esoša)</w:t>
            </w:r>
          </w:p>
        </w:tc>
      </w:tr>
      <w:tr w:rsidR="008616F6" w:rsidRPr="008616F6" w14:paraId="3899DEEE"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D4EC6B8"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3.1.</w:t>
            </w:r>
          </w:p>
        </w:tc>
        <w:tc>
          <w:tcPr>
            <w:tcW w:w="2409" w:type="dxa"/>
            <w:tcBorders>
              <w:top w:val="single" w:sz="4" w:space="0" w:color="000000"/>
              <w:left w:val="single" w:sz="4" w:space="0" w:color="000000"/>
              <w:bottom w:val="single" w:sz="4" w:space="0" w:color="000000"/>
              <w:right w:val="single" w:sz="4" w:space="0" w:color="000000"/>
            </w:tcBorders>
          </w:tcPr>
          <w:p w14:paraId="522A70DC"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Šahtas izmēri (saskaņā ar rasējumiem)</w:t>
            </w:r>
          </w:p>
        </w:tc>
        <w:tc>
          <w:tcPr>
            <w:tcW w:w="4111" w:type="dxa"/>
            <w:tcBorders>
              <w:top w:val="single" w:sz="4" w:space="0" w:color="000000"/>
              <w:left w:val="single" w:sz="4" w:space="0" w:color="000000"/>
              <w:bottom w:val="single" w:sz="4" w:space="0" w:color="000000"/>
              <w:right w:val="single" w:sz="4" w:space="0" w:color="000000"/>
            </w:tcBorders>
          </w:tcPr>
          <w:p w14:paraId="4138970A" w14:textId="77777777" w:rsidR="008616F6" w:rsidRPr="008616F6" w:rsidRDefault="008616F6" w:rsidP="003E340B">
            <w:pPr>
              <w:widowControl w:val="0"/>
              <w:rPr>
                <w:rFonts w:ascii="Times New Roman" w:hAnsi="Times New Roman" w:cs="Times New Roman"/>
                <w:b/>
                <w:bCs/>
                <w:sz w:val="24"/>
                <w:szCs w:val="24"/>
              </w:rPr>
            </w:pPr>
            <w:r w:rsidRPr="008616F6">
              <w:rPr>
                <w:rFonts w:ascii="Times New Roman" w:hAnsi="Times New Roman" w:cs="Times New Roman"/>
                <w:b/>
                <w:bCs/>
                <w:sz w:val="24"/>
                <w:szCs w:val="24"/>
              </w:rPr>
              <w:t>Pretendentam jāpārliecinās par dabā esošajiem izmēriem pirms lifta pasūtīšanas.</w:t>
            </w:r>
          </w:p>
        </w:tc>
        <w:tc>
          <w:tcPr>
            <w:tcW w:w="2835" w:type="dxa"/>
            <w:tcBorders>
              <w:top w:val="single" w:sz="4" w:space="0" w:color="000000"/>
              <w:left w:val="single" w:sz="4" w:space="0" w:color="000000"/>
              <w:bottom w:val="single" w:sz="4" w:space="0" w:color="000000"/>
              <w:right w:val="single" w:sz="4" w:space="0" w:color="000000"/>
            </w:tcBorders>
          </w:tcPr>
          <w:p w14:paraId="330742C9"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08F44DDD" w14:textId="77777777" w:rsidTr="008616F6">
        <w:tc>
          <w:tcPr>
            <w:tcW w:w="770" w:type="dxa"/>
            <w:tcBorders>
              <w:top w:val="single" w:sz="4" w:space="0" w:color="000000"/>
              <w:left w:val="single" w:sz="4" w:space="0" w:color="000000"/>
              <w:bottom w:val="single" w:sz="4" w:space="0" w:color="000000"/>
              <w:right w:val="single" w:sz="4" w:space="0" w:color="000000"/>
            </w:tcBorders>
          </w:tcPr>
          <w:p w14:paraId="020A160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3.1.1.</w:t>
            </w:r>
          </w:p>
        </w:tc>
        <w:tc>
          <w:tcPr>
            <w:tcW w:w="2409" w:type="dxa"/>
            <w:tcBorders>
              <w:top w:val="single" w:sz="4" w:space="0" w:color="000000"/>
              <w:left w:val="single" w:sz="4" w:space="0" w:color="000000"/>
              <w:bottom w:val="single" w:sz="4" w:space="0" w:color="000000"/>
              <w:right w:val="single" w:sz="4" w:space="0" w:color="000000"/>
            </w:tcBorders>
          </w:tcPr>
          <w:p w14:paraId="57FAA0B1"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platums</w:t>
            </w:r>
          </w:p>
        </w:tc>
        <w:tc>
          <w:tcPr>
            <w:tcW w:w="4111" w:type="dxa"/>
            <w:tcBorders>
              <w:top w:val="single" w:sz="4" w:space="0" w:color="000000"/>
              <w:left w:val="single" w:sz="4" w:space="0" w:color="000000"/>
              <w:bottom w:val="single" w:sz="4" w:space="0" w:color="000000"/>
              <w:right w:val="single" w:sz="4" w:space="0" w:color="000000"/>
            </w:tcBorders>
          </w:tcPr>
          <w:p w14:paraId="44F383F7"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2400 mm</w:t>
            </w:r>
          </w:p>
        </w:tc>
        <w:tc>
          <w:tcPr>
            <w:tcW w:w="2835" w:type="dxa"/>
            <w:tcBorders>
              <w:top w:val="single" w:sz="4" w:space="0" w:color="000000"/>
              <w:left w:val="single" w:sz="4" w:space="0" w:color="000000"/>
              <w:bottom w:val="single" w:sz="4" w:space="0" w:color="000000"/>
              <w:right w:val="single" w:sz="4" w:space="0" w:color="000000"/>
            </w:tcBorders>
          </w:tcPr>
          <w:p w14:paraId="4D1A6728"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0A76AEDC" w14:textId="77777777" w:rsidTr="008616F6">
        <w:tc>
          <w:tcPr>
            <w:tcW w:w="770" w:type="dxa"/>
            <w:tcBorders>
              <w:top w:val="single" w:sz="4" w:space="0" w:color="000000"/>
              <w:left w:val="single" w:sz="4" w:space="0" w:color="000000"/>
              <w:bottom w:val="single" w:sz="4" w:space="0" w:color="000000"/>
              <w:right w:val="single" w:sz="4" w:space="0" w:color="000000"/>
            </w:tcBorders>
          </w:tcPr>
          <w:p w14:paraId="1F5BD315"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3.1.2.</w:t>
            </w:r>
          </w:p>
        </w:tc>
        <w:tc>
          <w:tcPr>
            <w:tcW w:w="2409" w:type="dxa"/>
            <w:tcBorders>
              <w:top w:val="single" w:sz="4" w:space="0" w:color="000000"/>
              <w:left w:val="single" w:sz="4" w:space="0" w:color="000000"/>
              <w:bottom w:val="single" w:sz="4" w:space="0" w:color="000000"/>
              <w:right w:val="single" w:sz="4" w:space="0" w:color="000000"/>
            </w:tcBorders>
          </w:tcPr>
          <w:p w14:paraId="20BD7E29"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dziļums</w:t>
            </w:r>
          </w:p>
        </w:tc>
        <w:tc>
          <w:tcPr>
            <w:tcW w:w="4111" w:type="dxa"/>
            <w:tcBorders>
              <w:top w:val="single" w:sz="4" w:space="0" w:color="000000"/>
              <w:left w:val="single" w:sz="4" w:space="0" w:color="000000"/>
              <w:bottom w:val="single" w:sz="4" w:space="0" w:color="000000"/>
              <w:right w:val="single" w:sz="4" w:space="0" w:color="000000"/>
            </w:tcBorders>
          </w:tcPr>
          <w:p w14:paraId="209DA0D8"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2200 mm</w:t>
            </w:r>
          </w:p>
        </w:tc>
        <w:tc>
          <w:tcPr>
            <w:tcW w:w="2835" w:type="dxa"/>
            <w:tcBorders>
              <w:top w:val="single" w:sz="4" w:space="0" w:color="000000"/>
              <w:left w:val="single" w:sz="4" w:space="0" w:color="000000"/>
              <w:bottom w:val="single" w:sz="4" w:space="0" w:color="000000"/>
              <w:right w:val="single" w:sz="4" w:space="0" w:color="000000"/>
            </w:tcBorders>
          </w:tcPr>
          <w:p w14:paraId="5A304FEA"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3E42C6A9"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061EE227"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3.2.</w:t>
            </w:r>
          </w:p>
        </w:tc>
        <w:tc>
          <w:tcPr>
            <w:tcW w:w="2409" w:type="dxa"/>
            <w:tcBorders>
              <w:top w:val="single" w:sz="4" w:space="0" w:color="000000"/>
              <w:left w:val="single" w:sz="4" w:space="0" w:color="000000"/>
              <w:bottom w:val="single" w:sz="4" w:space="0" w:color="000000"/>
              <w:right w:val="single" w:sz="4" w:space="0" w:color="000000"/>
            </w:tcBorders>
          </w:tcPr>
          <w:p w14:paraId="69D6966E"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Pēdējā stāva, ieskaitot tehnisko starpstāvu, augstums līdz pārsegumam</w:t>
            </w:r>
          </w:p>
        </w:tc>
        <w:tc>
          <w:tcPr>
            <w:tcW w:w="4111" w:type="dxa"/>
            <w:tcBorders>
              <w:top w:val="single" w:sz="4" w:space="0" w:color="000000"/>
              <w:left w:val="single" w:sz="4" w:space="0" w:color="000000"/>
              <w:bottom w:val="single" w:sz="4" w:space="0" w:color="000000"/>
              <w:right w:val="single" w:sz="4" w:space="0" w:color="000000"/>
            </w:tcBorders>
            <w:vAlign w:val="center"/>
          </w:tcPr>
          <w:p w14:paraId="6855F6DD"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4700 mm</w:t>
            </w:r>
          </w:p>
        </w:tc>
        <w:tc>
          <w:tcPr>
            <w:tcW w:w="2835" w:type="dxa"/>
            <w:tcBorders>
              <w:top w:val="single" w:sz="4" w:space="0" w:color="000000"/>
              <w:left w:val="single" w:sz="4" w:space="0" w:color="000000"/>
              <w:bottom w:val="single" w:sz="4" w:space="0" w:color="000000"/>
              <w:right w:val="single" w:sz="4" w:space="0" w:color="000000"/>
            </w:tcBorders>
          </w:tcPr>
          <w:p w14:paraId="44EC749F"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597EF03C" w14:textId="77777777" w:rsidTr="008616F6">
        <w:tc>
          <w:tcPr>
            <w:tcW w:w="770" w:type="dxa"/>
            <w:tcBorders>
              <w:top w:val="single" w:sz="4" w:space="0" w:color="000000"/>
              <w:left w:val="single" w:sz="4" w:space="0" w:color="000000"/>
              <w:bottom w:val="single" w:sz="4" w:space="0" w:color="000000"/>
              <w:right w:val="single" w:sz="4" w:space="0" w:color="000000"/>
            </w:tcBorders>
          </w:tcPr>
          <w:p w14:paraId="22CC258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3.3.</w:t>
            </w:r>
          </w:p>
        </w:tc>
        <w:tc>
          <w:tcPr>
            <w:tcW w:w="2409" w:type="dxa"/>
            <w:tcBorders>
              <w:top w:val="single" w:sz="4" w:space="0" w:color="000000"/>
              <w:left w:val="single" w:sz="4" w:space="0" w:color="000000"/>
              <w:bottom w:val="single" w:sz="4" w:space="0" w:color="000000"/>
              <w:right w:val="single" w:sz="4" w:space="0" w:color="000000"/>
            </w:tcBorders>
          </w:tcPr>
          <w:p w14:paraId="0CC76CC1"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Bedre</w:t>
            </w:r>
          </w:p>
        </w:tc>
        <w:tc>
          <w:tcPr>
            <w:tcW w:w="4111" w:type="dxa"/>
            <w:tcBorders>
              <w:top w:val="single" w:sz="4" w:space="0" w:color="000000"/>
              <w:left w:val="single" w:sz="4" w:space="0" w:color="000000"/>
              <w:bottom w:val="single" w:sz="4" w:space="0" w:color="000000"/>
              <w:right w:val="single" w:sz="4" w:space="0" w:color="000000"/>
            </w:tcBorders>
          </w:tcPr>
          <w:p w14:paraId="59A3E60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4150 mm</w:t>
            </w:r>
          </w:p>
        </w:tc>
        <w:tc>
          <w:tcPr>
            <w:tcW w:w="2835" w:type="dxa"/>
            <w:tcBorders>
              <w:top w:val="single" w:sz="4" w:space="0" w:color="000000"/>
              <w:left w:val="single" w:sz="4" w:space="0" w:color="000000"/>
              <w:bottom w:val="single" w:sz="4" w:space="0" w:color="000000"/>
              <w:right w:val="single" w:sz="4" w:space="0" w:color="000000"/>
            </w:tcBorders>
          </w:tcPr>
          <w:p w14:paraId="7FBB8F8C"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5DB481E2"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5D309BB"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3.4.</w:t>
            </w:r>
          </w:p>
        </w:tc>
        <w:tc>
          <w:tcPr>
            <w:tcW w:w="2409" w:type="dxa"/>
            <w:tcBorders>
              <w:top w:val="single" w:sz="4" w:space="0" w:color="000000"/>
              <w:left w:val="single" w:sz="4" w:space="0" w:color="000000"/>
              <w:bottom w:val="single" w:sz="4" w:space="0" w:color="000000"/>
              <w:right w:val="single" w:sz="4" w:space="0" w:color="000000"/>
            </w:tcBorders>
          </w:tcPr>
          <w:p w14:paraId="3C294644"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Celšanas augstums</w:t>
            </w:r>
          </w:p>
        </w:tc>
        <w:tc>
          <w:tcPr>
            <w:tcW w:w="4111" w:type="dxa"/>
            <w:tcBorders>
              <w:top w:val="single" w:sz="4" w:space="0" w:color="000000"/>
              <w:left w:val="single" w:sz="4" w:space="0" w:color="000000"/>
              <w:bottom w:val="single" w:sz="4" w:space="0" w:color="000000"/>
              <w:right w:val="single" w:sz="4" w:space="0" w:color="000000"/>
            </w:tcBorders>
          </w:tcPr>
          <w:p w14:paraId="167977F2"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72200 mm</w:t>
            </w:r>
          </w:p>
        </w:tc>
        <w:tc>
          <w:tcPr>
            <w:tcW w:w="2835" w:type="dxa"/>
            <w:tcBorders>
              <w:top w:val="single" w:sz="4" w:space="0" w:color="000000"/>
              <w:left w:val="single" w:sz="4" w:space="0" w:color="000000"/>
              <w:bottom w:val="single" w:sz="4" w:space="0" w:color="000000"/>
              <w:right w:val="single" w:sz="4" w:space="0" w:color="000000"/>
            </w:tcBorders>
          </w:tcPr>
          <w:p w14:paraId="4CFB3F34"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569E8A83"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0E7ACB1"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4.</w:t>
            </w:r>
          </w:p>
        </w:tc>
        <w:tc>
          <w:tcPr>
            <w:tcW w:w="9355" w:type="dxa"/>
            <w:gridSpan w:val="3"/>
            <w:tcBorders>
              <w:top w:val="single" w:sz="4" w:space="0" w:color="000000"/>
              <w:left w:val="single" w:sz="4" w:space="0" w:color="000000"/>
              <w:bottom w:val="single" w:sz="4" w:space="0" w:color="000000"/>
              <w:right w:val="single" w:sz="4" w:space="0" w:color="000000"/>
            </w:tcBorders>
          </w:tcPr>
          <w:p w14:paraId="02D8EA3B"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Lifta kabīne</w:t>
            </w:r>
          </w:p>
        </w:tc>
      </w:tr>
      <w:tr w:rsidR="008616F6" w:rsidRPr="008616F6" w14:paraId="54B955F4" w14:textId="77777777" w:rsidTr="008616F6">
        <w:tc>
          <w:tcPr>
            <w:tcW w:w="770" w:type="dxa"/>
            <w:tcBorders>
              <w:top w:val="single" w:sz="4" w:space="0" w:color="000000"/>
              <w:left w:val="single" w:sz="4" w:space="0" w:color="000000"/>
              <w:bottom w:val="single" w:sz="4" w:space="0" w:color="000000"/>
              <w:right w:val="single" w:sz="4" w:space="0" w:color="000000"/>
            </w:tcBorders>
          </w:tcPr>
          <w:p w14:paraId="1B349C76"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4.1.</w:t>
            </w:r>
          </w:p>
        </w:tc>
        <w:tc>
          <w:tcPr>
            <w:tcW w:w="2409" w:type="dxa"/>
            <w:tcBorders>
              <w:top w:val="single" w:sz="4" w:space="0" w:color="000000"/>
              <w:left w:val="single" w:sz="4" w:space="0" w:color="000000"/>
              <w:bottom w:val="single" w:sz="4" w:space="0" w:color="000000"/>
              <w:right w:val="single" w:sz="4" w:space="0" w:color="000000"/>
            </w:tcBorders>
          </w:tcPr>
          <w:p w14:paraId="4C630F5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Konstrukcija</w:t>
            </w:r>
          </w:p>
        </w:tc>
        <w:tc>
          <w:tcPr>
            <w:tcW w:w="4111" w:type="dxa"/>
            <w:tcBorders>
              <w:top w:val="single" w:sz="4" w:space="0" w:color="000000"/>
              <w:left w:val="single" w:sz="4" w:space="0" w:color="000000"/>
              <w:bottom w:val="single" w:sz="4" w:space="0" w:color="000000"/>
              <w:right w:val="single" w:sz="4" w:space="0" w:color="000000"/>
            </w:tcBorders>
          </w:tcPr>
          <w:p w14:paraId="0F4F75F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Ar vienu ieeju</w:t>
            </w:r>
          </w:p>
        </w:tc>
        <w:tc>
          <w:tcPr>
            <w:tcW w:w="2835" w:type="dxa"/>
            <w:tcBorders>
              <w:top w:val="single" w:sz="4" w:space="0" w:color="000000"/>
              <w:left w:val="single" w:sz="4" w:space="0" w:color="000000"/>
              <w:bottom w:val="single" w:sz="4" w:space="0" w:color="000000"/>
              <w:right w:val="single" w:sz="4" w:space="0" w:color="000000"/>
            </w:tcBorders>
          </w:tcPr>
          <w:p w14:paraId="766D288B"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74618C82" w14:textId="77777777" w:rsidTr="008616F6">
        <w:tc>
          <w:tcPr>
            <w:tcW w:w="770" w:type="dxa"/>
            <w:tcBorders>
              <w:top w:val="single" w:sz="4" w:space="0" w:color="000000"/>
              <w:left w:val="single" w:sz="4" w:space="0" w:color="000000"/>
              <w:bottom w:val="single" w:sz="4" w:space="0" w:color="000000"/>
              <w:right w:val="single" w:sz="4" w:space="0" w:color="000000"/>
            </w:tcBorders>
          </w:tcPr>
          <w:p w14:paraId="65235C69"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4.2.</w:t>
            </w:r>
          </w:p>
        </w:tc>
        <w:tc>
          <w:tcPr>
            <w:tcW w:w="2409" w:type="dxa"/>
            <w:tcBorders>
              <w:top w:val="single" w:sz="4" w:space="0" w:color="000000"/>
              <w:left w:val="single" w:sz="4" w:space="0" w:color="000000"/>
              <w:bottom w:val="single" w:sz="4" w:space="0" w:color="000000"/>
              <w:right w:val="single" w:sz="4" w:space="0" w:color="000000"/>
            </w:tcBorders>
          </w:tcPr>
          <w:p w14:paraId="189D2221"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Iekšējie izmēri:</w:t>
            </w:r>
          </w:p>
        </w:tc>
        <w:tc>
          <w:tcPr>
            <w:tcW w:w="4111" w:type="dxa"/>
            <w:tcBorders>
              <w:top w:val="single" w:sz="4" w:space="0" w:color="000000"/>
              <w:left w:val="single" w:sz="4" w:space="0" w:color="000000"/>
              <w:bottom w:val="single" w:sz="4" w:space="0" w:color="000000"/>
              <w:right w:val="single" w:sz="4" w:space="0" w:color="000000"/>
            </w:tcBorders>
          </w:tcPr>
          <w:p w14:paraId="5F331ABD" w14:textId="77777777" w:rsidR="008616F6" w:rsidRPr="008616F6" w:rsidRDefault="008616F6" w:rsidP="003E340B">
            <w:pPr>
              <w:widowControl w:val="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46959AD4"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6ABEBB2D" w14:textId="77777777" w:rsidTr="008616F6">
        <w:tc>
          <w:tcPr>
            <w:tcW w:w="770" w:type="dxa"/>
            <w:tcBorders>
              <w:top w:val="single" w:sz="4" w:space="0" w:color="000000"/>
              <w:left w:val="single" w:sz="4" w:space="0" w:color="000000"/>
              <w:bottom w:val="single" w:sz="4" w:space="0" w:color="000000"/>
              <w:right w:val="single" w:sz="4" w:space="0" w:color="000000"/>
            </w:tcBorders>
          </w:tcPr>
          <w:p w14:paraId="5D583ABB"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4.2.1.</w:t>
            </w:r>
          </w:p>
        </w:tc>
        <w:tc>
          <w:tcPr>
            <w:tcW w:w="2409" w:type="dxa"/>
            <w:tcBorders>
              <w:top w:val="single" w:sz="4" w:space="0" w:color="000000"/>
              <w:left w:val="single" w:sz="4" w:space="0" w:color="000000"/>
              <w:bottom w:val="single" w:sz="4" w:space="0" w:color="000000"/>
              <w:right w:val="single" w:sz="4" w:space="0" w:color="000000"/>
            </w:tcBorders>
          </w:tcPr>
          <w:p w14:paraId="1CD1FA2B"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platums</w:t>
            </w:r>
          </w:p>
        </w:tc>
        <w:tc>
          <w:tcPr>
            <w:tcW w:w="4111" w:type="dxa"/>
            <w:tcBorders>
              <w:top w:val="single" w:sz="4" w:space="0" w:color="000000"/>
              <w:left w:val="single" w:sz="4" w:space="0" w:color="000000"/>
              <w:bottom w:val="single" w:sz="4" w:space="0" w:color="000000"/>
              <w:right w:val="single" w:sz="4" w:space="0" w:color="000000"/>
            </w:tcBorders>
          </w:tcPr>
          <w:p w14:paraId="3E76FC1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1750 mm</w:t>
            </w:r>
          </w:p>
        </w:tc>
        <w:tc>
          <w:tcPr>
            <w:tcW w:w="2835" w:type="dxa"/>
            <w:tcBorders>
              <w:top w:val="single" w:sz="4" w:space="0" w:color="000000"/>
              <w:left w:val="single" w:sz="4" w:space="0" w:color="000000"/>
              <w:bottom w:val="single" w:sz="4" w:space="0" w:color="000000"/>
              <w:right w:val="single" w:sz="4" w:space="0" w:color="000000"/>
            </w:tcBorders>
          </w:tcPr>
          <w:p w14:paraId="75B2E316" w14:textId="77777777" w:rsidR="008616F6" w:rsidRPr="008616F6" w:rsidRDefault="008616F6" w:rsidP="003E340B">
            <w:pPr>
              <w:widowControl w:val="0"/>
              <w:jc w:val="center"/>
              <w:rPr>
                <w:rFonts w:ascii="Times New Roman" w:eastAsia="Times New Roman" w:hAnsi="Times New Roman" w:cs="Times New Roman"/>
                <w:sz w:val="24"/>
                <w:szCs w:val="24"/>
                <w:highlight w:val="yellow"/>
              </w:rPr>
            </w:pPr>
          </w:p>
        </w:tc>
      </w:tr>
      <w:tr w:rsidR="008616F6" w:rsidRPr="008616F6" w14:paraId="628D76C4" w14:textId="77777777" w:rsidTr="008616F6">
        <w:tc>
          <w:tcPr>
            <w:tcW w:w="770" w:type="dxa"/>
            <w:tcBorders>
              <w:top w:val="single" w:sz="4" w:space="0" w:color="000000"/>
              <w:left w:val="single" w:sz="4" w:space="0" w:color="000000"/>
              <w:bottom w:val="single" w:sz="4" w:space="0" w:color="000000"/>
              <w:right w:val="single" w:sz="4" w:space="0" w:color="000000"/>
            </w:tcBorders>
          </w:tcPr>
          <w:p w14:paraId="321F94AD"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4.2.2.</w:t>
            </w:r>
          </w:p>
        </w:tc>
        <w:tc>
          <w:tcPr>
            <w:tcW w:w="2409" w:type="dxa"/>
            <w:tcBorders>
              <w:top w:val="single" w:sz="4" w:space="0" w:color="000000"/>
              <w:left w:val="single" w:sz="4" w:space="0" w:color="000000"/>
              <w:bottom w:val="single" w:sz="4" w:space="0" w:color="000000"/>
              <w:right w:val="single" w:sz="4" w:space="0" w:color="000000"/>
            </w:tcBorders>
          </w:tcPr>
          <w:p w14:paraId="009776D6"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dziļums</w:t>
            </w:r>
          </w:p>
        </w:tc>
        <w:tc>
          <w:tcPr>
            <w:tcW w:w="4111" w:type="dxa"/>
            <w:tcBorders>
              <w:top w:val="single" w:sz="4" w:space="0" w:color="000000"/>
              <w:left w:val="single" w:sz="4" w:space="0" w:color="000000"/>
              <w:bottom w:val="single" w:sz="4" w:space="0" w:color="000000"/>
              <w:right w:val="single" w:sz="4" w:space="0" w:color="000000"/>
            </w:tcBorders>
          </w:tcPr>
          <w:p w14:paraId="4DB695E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1400 mm</w:t>
            </w:r>
          </w:p>
        </w:tc>
        <w:tc>
          <w:tcPr>
            <w:tcW w:w="2835" w:type="dxa"/>
            <w:tcBorders>
              <w:top w:val="single" w:sz="4" w:space="0" w:color="000000"/>
              <w:left w:val="single" w:sz="4" w:space="0" w:color="000000"/>
              <w:bottom w:val="single" w:sz="4" w:space="0" w:color="000000"/>
              <w:right w:val="single" w:sz="4" w:space="0" w:color="000000"/>
            </w:tcBorders>
          </w:tcPr>
          <w:p w14:paraId="70A0C409"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3E81995F" w14:textId="77777777" w:rsidTr="008616F6">
        <w:tc>
          <w:tcPr>
            <w:tcW w:w="770" w:type="dxa"/>
            <w:tcBorders>
              <w:top w:val="single" w:sz="4" w:space="0" w:color="000000"/>
              <w:left w:val="single" w:sz="4" w:space="0" w:color="000000"/>
              <w:bottom w:val="single" w:sz="4" w:space="0" w:color="000000"/>
              <w:right w:val="single" w:sz="4" w:space="0" w:color="000000"/>
            </w:tcBorders>
          </w:tcPr>
          <w:p w14:paraId="681233D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4.2.3.</w:t>
            </w:r>
          </w:p>
        </w:tc>
        <w:tc>
          <w:tcPr>
            <w:tcW w:w="2409" w:type="dxa"/>
            <w:tcBorders>
              <w:top w:val="single" w:sz="4" w:space="0" w:color="000000"/>
              <w:left w:val="single" w:sz="4" w:space="0" w:color="000000"/>
              <w:bottom w:val="single" w:sz="4" w:space="0" w:color="000000"/>
              <w:right w:val="single" w:sz="4" w:space="0" w:color="000000"/>
            </w:tcBorders>
          </w:tcPr>
          <w:p w14:paraId="1D5AA102"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augstums</w:t>
            </w:r>
          </w:p>
        </w:tc>
        <w:tc>
          <w:tcPr>
            <w:tcW w:w="4111" w:type="dxa"/>
            <w:tcBorders>
              <w:top w:val="single" w:sz="4" w:space="0" w:color="000000"/>
              <w:left w:val="single" w:sz="4" w:space="0" w:color="000000"/>
              <w:bottom w:val="single" w:sz="4" w:space="0" w:color="000000"/>
              <w:right w:val="single" w:sz="4" w:space="0" w:color="000000"/>
            </w:tcBorders>
          </w:tcPr>
          <w:p w14:paraId="38DF9987"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2300 mm</w:t>
            </w:r>
          </w:p>
        </w:tc>
        <w:tc>
          <w:tcPr>
            <w:tcW w:w="2835" w:type="dxa"/>
            <w:tcBorders>
              <w:top w:val="single" w:sz="4" w:space="0" w:color="000000"/>
              <w:left w:val="single" w:sz="4" w:space="0" w:color="000000"/>
              <w:bottom w:val="single" w:sz="4" w:space="0" w:color="000000"/>
              <w:right w:val="single" w:sz="4" w:space="0" w:color="000000"/>
            </w:tcBorders>
          </w:tcPr>
          <w:p w14:paraId="751194AD"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45AEAAF9" w14:textId="77777777" w:rsidTr="008616F6">
        <w:tc>
          <w:tcPr>
            <w:tcW w:w="770" w:type="dxa"/>
            <w:tcBorders>
              <w:top w:val="single" w:sz="4" w:space="0" w:color="000000"/>
              <w:left w:val="single" w:sz="4" w:space="0" w:color="000000"/>
              <w:bottom w:val="single" w:sz="4" w:space="0" w:color="000000"/>
              <w:right w:val="single" w:sz="4" w:space="0" w:color="000000"/>
            </w:tcBorders>
          </w:tcPr>
          <w:p w14:paraId="0CE5BA57"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4.3.</w:t>
            </w:r>
          </w:p>
        </w:tc>
        <w:tc>
          <w:tcPr>
            <w:tcW w:w="2409" w:type="dxa"/>
            <w:tcBorders>
              <w:top w:val="single" w:sz="4" w:space="0" w:color="000000"/>
              <w:left w:val="single" w:sz="4" w:space="0" w:color="000000"/>
              <w:bottom w:val="single" w:sz="4" w:space="0" w:color="000000"/>
            </w:tcBorders>
          </w:tcPr>
          <w:p w14:paraId="642A5380"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Sienas</w:t>
            </w:r>
          </w:p>
        </w:tc>
        <w:tc>
          <w:tcPr>
            <w:tcW w:w="4111" w:type="dxa"/>
            <w:tcBorders>
              <w:top w:val="single" w:sz="4" w:space="0" w:color="000000"/>
              <w:left w:val="single" w:sz="4" w:space="0" w:color="000000"/>
              <w:bottom w:val="single" w:sz="4" w:space="0" w:color="000000"/>
              <w:right w:val="single" w:sz="4" w:space="0" w:color="000000"/>
            </w:tcBorders>
          </w:tcPr>
          <w:p w14:paraId="46D242AC" w14:textId="77777777" w:rsidR="008616F6" w:rsidRPr="008616F6"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Koka paneļi, līdzīgi esošiem.</w:t>
            </w:r>
            <w:r w:rsidRPr="005A4EC0">
              <w:rPr>
                <w:rFonts w:ascii="Times New Roman" w:eastAsia="Times New Roman" w:hAnsi="Times New Roman" w:cs="Times New Roman"/>
                <w:sz w:val="24"/>
                <w:szCs w:val="24"/>
              </w:rPr>
              <w:br/>
            </w:r>
            <w:r w:rsidRPr="005A4EC0">
              <w:rPr>
                <w:rFonts w:ascii="Times New Roman" w:eastAsia="Times New Roman" w:hAnsi="Times New Roman" w:cs="Times New Roman"/>
                <w:bCs/>
                <w:sz w:val="24"/>
                <w:szCs w:val="24"/>
              </w:rPr>
              <w:t>Kabīnes sienu apdare, pirms iekārtu pasūtīšanas saskaņojama ar pasūtītāju.</w:t>
            </w:r>
          </w:p>
        </w:tc>
        <w:tc>
          <w:tcPr>
            <w:tcW w:w="2835" w:type="dxa"/>
            <w:tcBorders>
              <w:top w:val="single" w:sz="4" w:space="0" w:color="000000"/>
              <w:left w:val="single" w:sz="4" w:space="0" w:color="000000"/>
              <w:bottom w:val="single" w:sz="4" w:space="0" w:color="000000"/>
              <w:right w:val="single" w:sz="4" w:space="0" w:color="000000"/>
            </w:tcBorders>
          </w:tcPr>
          <w:p w14:paraId="0B548CEA"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46162EB4" w14:textId="77777777" w:rsidTr="008616F6">
        <w:tc>
          <w:tcPr>
            <w:tcW w:w="770" w:type="dxa"/>
            <w:tcBorders>
              <w:top w:val="single" w:sz="4" w:space="0" w:color="000000"/>
              <w:left w:val="single" w:sz="4" w:space="0" w:color="000000"/>
              <w:bottom w:val="single" w:sz="4" w:space="0" w:color="000000"/>
              <w:right w:val="single" w:sz="4" w:space="0" w:color="000000"/>
            </w:tcBorders>
          </w:tcPr>
          <w:p w14:paraId="58E1F49D"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lastRenderedPageBreak/>
              <w:t>4.4.</w:t>
            </w:r>
          </w:p>
        </w:tc>
        <w:tc>
          <w:tcPr>
            <w:tcW w:w="2409" w:type="dxa"/>
            <w:tcBorders>
              <w:top w:val="single" w:sz="4" w:space="0" w:color="000000"/>
              <w:left w:val="single" w:sz="4" w:space="0" w:color="000000"/>
              <w:bottom w:val="single" w:sz="4" w:space="0" w:color="000000"/>
              <w:right w:val="single" w:sz="4" w:space="0" w:color="000000"/>
            </w:tcBorders>
          </w:tcPr>
          <w:p w14:paraId="6F7202EC"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Griesti</w:t>
            </w:r>
          </w:p>
        </w:tc>
        <w:tc>
          <w:tcPr>
            <w:tcW w:w="4111" w:type="dxa"/>
            <w:tcBorders>
              <w:top w:val="single" w:sz="4" w:space="0" w:color="000000"/>
              <w:left w:val="single" w:sz="4" w:space="0" w:color="000000"/>
              <w:bottom w:val="single" w:sz="4" w:space="0" w:color="000000"/>
              <w:right w:val="single" w:sz="4" w:space="0" w:color="000000"/>
            </w:tcBorders>
          </w:tcPr>
          <w:p w14:paraId="03E71A6A"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Nerūsējošā tērauda apdare</w:t>
            </w:r>
          </w:p>
        </w:tc>
        <w:tc>
          <w:tcPr>
            <w:tcW w:w="2835" w:type="dxa"/>
            <w:tcBorders>
              <w:top w:val="single" w:sz="4" w:space="0" w:color="000000"/>
              <w:left w:val="single" w:sz="4" w:space="0" w:color="000000"/>
              <w:bottom w:val="single" w:sz="4" w:space="0" w:color="000000"/>
              <w:right w:val="single" w:sz="4" w:space="0" w:color="000000"/>
            </w:tcBorders>
          </w:tcPr>
          <w:p w14:paraId="53ECFF97"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114D7E8F"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5C0A89FA"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4.5.</w:t>
            </w:r>
          </w:p>
        </w:tc>
        <w:tc>
          <w:tcPr>
            <w:tcW w:w="2409" w:type="dxa"/>
            <w:tcBorders>
              <w:top w:val="single" w:sz="4" w:space="0" w:color="000000"/>
              <w:left w:val="single" w:sz="4" w:space="0" w:color="000000"/>
              <w:bottom w:val="single" w:sz="4" w:space="0" w:color="000000"/>
              <w:right w:val="single" w:sz="4" w:space="0" w:color="000000"/>
            </w:tcBorders>
            <w:vAlign w:val="center"/>
          </w:tcPr>
          <w:p w14:paraId="1B5C2CD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Apgaismojums</w:t>
            </w:r>
          </w:p>
        </w:tc>
        <w:tc>
          <w:tcPr>
            <w:tcW w:w="4111" w:type="dxa"/>
            <w:tcBorders>
              <w:top w:val="single" w:sz="4" w:space="0" w:color="000000"/>
              <w:left w:val="single" w:sz="4" w:space="0" w:color="000000"/>
              <w:bottom w:val="single" w:sz="4" w:space="0" w:color="000000"/>
              <w:right w:val="single" w:sz="4" w:space="0" w:color="000000"/>
            </w:tcBorders>
          </w:tcPr>
          <w:p w14:paraId="3A2FFE1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LED panelis kabīnes griestos (netiešs apgaismojums)</w:t>
            </w:r>
          </w:p>
        </w:tc>
        <w:tc>
          <w:tcPr>
            <w:tcW w:w="2835" w:type="dxa"/>
            <w:tcBorders>
              <w:top w:val="single" w:sz="4" w:space="0" w:color="000000"/>
              <w:left w:val="single" w:sz="4" w:space="0" w:color="000000"/>
              <w:bottom w:val="single" w:sz="4" w:space="0" w:color="000000"/>
              <w:right w:val="single" w:sz="4" w:space="0" w:color="000000"/>
            </w:tcBorders>
          </w:tcPr>
          <w:p w14:paraId="5E3423C7"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3C1D5B3D" w14:textId="77777777" w:rsidTr="008616F6">
        <w:tc>
          <w:tcPr>
            <w:tcW w:w="770" w:type="dxa"/>
            <w:tcBorders>
              <w:top w:val="single" w:sz="4" w:space="0" w:color="000000"/>
              <w:left w:val="single" w:sz="4" w:space="0" w:color="000000"/>
              <w:bottom w:val="single" w:sz="4" w:space="0" w:color="000000"/>
              <w:right w:val="single" w:sz="4" w:space="0" w:color="000000"/>
            </w:tcBorders>
          </w:tcPr>
          <w:p w14:paraId="64FCF1B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4.6.</w:t>
            </w:r>
          </w:p>
        </w:tc>
        <w:tc>
          <w:tcPr>
            <w:tcW w:w="2409" w:type="dxa"/>
            <w:tcBorders>
              <w:top w:val="single" w:sz="4" w:space="0" w:color="000000"/>
              <w:left w:val="single" w:sz="4" w:space="0" w:color="000000"/>
              <w:bottom w:val="single" w:sz="4" w:space="0" w:color="000000"/>
              <w:right w:val="single" w:sz="4" w:space="0" w:color="000000"/>
            </w:tcBorders>
          </w:tcPr>
          <w:p w14:paraId="56D0E08D"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Grīdas segums</w:t>
            </w:r>
          </w:p>
        </w:tc>
        <w:tc>
          <w:tcPr>
            <w:tcW w:w="4111" w:type="dxa"/>
            <w:tcBorders>
              <w:top w:val="single" w:sz="4" w:space="0" w:color="000000"/>
              <w:left w:val="single" w:sz="4" w:space="0" w:color="000000"/>
              <w:bottom w:val="single" w:sz="4" w:space="0" w:color="000000"/>
              <w:right w:val="single" w:sz="4" w:space="0" w:color="000000"/>
            </w:tcBorders>
          </w:tcPr>
          <w:p w14:paraId="2643657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Mākslīgais akmens</w:t>
            </w:r>
          </w:p>
        </w:tc>
        <w:tc>
          <w:tcPr>
            <w:tcW w:w="2835" w:type="dxa"/>
            <w:tcBorders>
              <w:top w:val="single" w:sz="4" w:space="0" w:color="000000"/>
              <w:left w:val="single" w:sz="4" w:space="0" w:color="000000"/>
              <w:bottom w:val="single" w:sz="4" w:space="0" w:color="000000"/>
              <w:right w:val="single" w:sz="4" w:space="0" w:color="000000"/>
            </w:tcBorders>
          </w:tcPr>
          <w:p w14:paraId="0298D483"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1497A848" w14:textId="77777777" w:rsidTr="008616F6">
        <w:tc>
          <w:tcPr>
            <w:tcW w:w="770" w:type="dxa"/>
            <w:tcBorders>
              <w:top w:val="single" w:sz="4" w:space="0" w:color="000000"/>
              <w:left w:val="single" w:sz="4" w:space="0" w:color="000000"/>
              <w:bottom w:val="single" w:sz="4" w:space="0" w:color="000000"/>
              <w:right w:val="single" w:sz="4" w:space="0" w:color="000000"/>
            </w:tcBorders>
          </w:tcPr>
          <w:p w14:paraId="4D420F19"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4.7.</w:t>
            </w:r>
          </w:p>
        </w:tc>
        <w:tc>
          <w:tcPr>
            <w:tcW w:w="2409" w:type="dxa"/>
            <w:tcBorders>
              <w:top w:val="single" w:sz="4" w:space="0" w:color="000000"/>
              <w:left w:val="single" w:sz="4" w:space="0" w:color="000000"/>
              <w:bottom w:val="single" w:sz="4" w:space="0" w:color="000000"/>
              <w:right w:val="single" w:sz="4" w:space="0" w:color="000000"/>
            </w:tcBorders>
          </w:tcPr>
          <w:p w14:paraId="7A4A1E0D"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Spogulis</w:t>
            </w:r>
          </w:p>
        </w:tc>
        <w:tc>
          <w:tcPr>
            <w:tcW w:w="4111" w:type="dxa"/>
            <w:tcBorders>
              <w:top w:val="single" w:sz="4" w:space="0" w:color="000000"/>
              <w:left w:val="single" w:sz="4" w:space="0" w:color="000000"/>
              <w:bottom w:val="single" w:sz="4" w:space="0" w:color="000000"/>
              <w:right w:val="single" w:sz="4" w:space="0" w:color="000000"/>
            </w:tcBorders>
          </w:tcPr>
          <w:p w14:paraId="086FCF1D"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3/4 no aizmugurējās sienas, tonēts stikls</w:t>
            </w:r>
          </w:p>
        </w:tc>
        <w:tc>
          <w:tcPr>
            <w:tcW w:w="2835" w:type="dxa"/>
            <w:tcBorders>
              <w:top w:val="single" w:sz="4" w:space="0" w:color="000000"/>
              <w:left w:val="single" w:sz="4" w:space="0" w:color="000000"/>
              <w:bottom w:val="single" w:sz="4" w:space="0" w:color="000000"/>
              <w:right w:val="single" w:sz="4" w:space="0" w:color="000000"/>
            </w:tcBorders>
          </w:tcPr>
          <w:p w14:paraId="44693EB6"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118B7ECB" w14:textId="77777777" w:rsidTr="008616F6">
        <w:tc>
          <w:tcPr>
            <w:tcW w:w="770" w:type="dxa"/>
            <w:tcBorders>
              <w:top w:val="single" w:sz="4" w:space="0" w:color="000000"/>
              <w:left w:val="single" w:sz="4" w:space="0" w:color="000000"/>
              <w:bottom w:val="single" w:sz="4" w:space="0" w:color="000000"/>
              <w:right w:val="single" w:sz="4" w:space="0" w:color="000000"/>
            </w:tcBorders>
          </w:tcPr>
          <w:p w14:paraId="191F95AB"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4.8.</w:t>
            </w:r>
          </w:p>
        </w:tc>
        <w:tc>
          <w:tcPr>
            <w:tcW w:w="2409" w:type="dxa"/>
            <w:tcBorders>
              <w:top w:val="single" w:sz="4" w:space="0" w:color="000000"/>
              <w:left w:val="single" w:sz="4" w:space="0" w:color="000000"/>
              <w:bottom w:val="single" w:sz="4" w:space="0" w:color="000000"/>
              <w:right w:val="single" w:sz="4" w:space="0" w:color="000000"/>
            </w:tcBorders>
          </w:tcPr>
          <w:p w14:paraId="6BBD8DD8"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Roku balsts</w:t>
            </w:r>
          </w:p>
        </w:tc>
        <w:tc>
          <w:tcPr>
            <w:tcW w:w="4111" w:type="dxa"/>
            <w:tcBorders>
              <w:top w:val="single" w:sz="4" w:space="0" w:color="000000"/>
              <w:left w:val="single" w:sz="4" w:space="0" w:color="000000"/>
              <w:bottom w:val="single" w:sz="4" w:space="0" w:color="000000"/>
              <w:right w:val="single" w:sz="4" w:space="0" w:color="000000"/>
            </w:tcBorders>
          </w:tcPr>
          <w:p w14:paraId="61F797A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Nerūsējošā tērauda, pie visām sienām</w:t>
            </w:r>
          </w:p>
        </w:tc>
        <w:tc>
          <w:tcPr>
            <w:tcW w:w="2835" w:type="dxa"/>
            <w:tcBorders>
              <w:top w:val="single" w:sz="4" w:space="0" w:color="000000"/>
              <w:left w:val="single" w:sz="4" w:space="0" w:color="000000"/>
              <w:bottom w:val="single" w:sz="4" w:space="0" w:color="000000"/>
              <w:right w:val="single" w:sz="4" w:space="0" w:color="000000"/>
            </w:tcBorders>
          </w:tcPr>
          <w:p w14:paraId="7282733A"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35642169" w14:textId="77777777" w:rsidTr="008616F6">
        <w:tc>
          <w:tcPr>
            <w:tcW w:w="770" w:type="dxa"/>
            <w:tcBorders>
              <w:left w:val="single" w:sz="4" w:space="0" w:color="000000"/>
              <w:bottom w:val="single" w:sz="4" w:space="0" w:color="000000"/>
              <w:right w:val="single" w:sz="4" w:space="0" w:color="000000"/>
            </w:tcBorders>
          </w:tcPr>
          <w:p w14:paraId="2F8BFC0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 xml:space="preserve"> 4.9.</w:t>
            </w:r>
          </w:p>
        </w:tc>
        <w:tc>
          <w:tcPr>
            <w:tcW w:w="2409" w:type="dxa"/>
            <w:tcBorders>
              <w:left w:val="single" w:sz="4" w:space="0" w:color="000000"/>
              <w:bottom w:val="single" w:sz="4" w:space="0" w:color="000000"/>
              <w:right w:val="single" w:sz="4" w:space="0" w:color="000000"/>
            </w:tcBorders>
          </w:tcPr>
          <w:p w14:paraId="284F661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Grīdlīstes</w:t>
            </w:r>
          </w:p>
        </w:tc>
        <w:tc>
          <w:tcPr>
            <w:tcW w:w="4111" w:type="dxa"/>
            <w:tcBorders>
              <w:left w:val="single" w:sz="4" w:space="0" w:color="000000"/>
              <w:bottom w:val="single" w:sz="4" w:space="0" w:color="000000"/>
              <w:right w:val="single" w:sz="4" w:space="0" w:color="000000"/>
            </w:tcBorders>
          </w:tcPr>
          <w:p w14:paraId="090B5A65"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Nerūsējošā tērauda</w:t>
            </w:r>
          </w:p>
        </w:tc>
        <w:tc>
          <w:tcPr>
            <w:tcW w:w="2835" w:type="dxa"/>
            <w:tcBorders>
              <w:left w:val="single" w:sz="4" w:space="0" w:color="000000"/>
              <w:bottom w:val="single" w:sz="4" w:space="0" w:color="000000"/>
              <w:right w:val="single" w:sz="4" w:space="0" w:color="000000"/>
            </w:tcBorders>
          </w:tcPr>
          <w:p w14:paraId="13977B5C"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4C43EAB4" w14:textId="77777777" w:rsidTr="008616F6">
        <w:tc>
          <w:tcPr>
            <w:tcW w:w="770" w:type="dxa"/>
            <w:tcBorders>
              <w:top w:val="single" w:sz="4" w:space="0" w:color="000000"/>
              <w:left w:val="single" w:sz="4" w:space="0" w:color="000000"/>
              <w:bottom w:val="single" w:sz="4" w:space="0" w:color="000000"/>
              <w:right w:val="single" w:sz="4" w:space="0" w:color="000000"/>
            </w:tcBorders>
          </w:tcPr>
          <w:p w14:paraId="5D627A55"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iCs/>
                <w:sz w:val="24"/>
                <w:szCs w:val="24"/>
              </w:rPr>
              <w:t>5.</w:t>
            </w:r>
          </w:p>
        </w:tc>
        <w:tc>
          <w:tcPr>
            <w:tcW w:w="9355" w:type="dxa"/>
            <w:gridSpan w:val="3"/>
            <w:tcBorders>
              <w:top w:val="single" w:sz="4" w:space="0" w:color="000000"/>
              <w:left w:val="single" w:sz="4" w:space="0" w:color="000000"/>
              <w:bottom w:val="single" w:sz="4" w:space="0" w:color="000000"/>
              <w:right w:val="single" w:sz="4" w:space="0" w:color="000000"/>
            </w:tcBorders>
          </w:tcPr>
          <w:p w14:paraId="25FBE9C5"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Lifta durvis</w:t>
            </w:r>
          </w:p>
        </w:tc>
      </w:tr>
      <w:tr w:rsidR="008616F6" w:rsidRPr="008616F6" w14:paraId="513FA43F"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648FE7CF"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5.1.</w:t>
            </w:r>
          </w:p>
        </w:tc>
        <w:tc>
          <w:tcPr>
            <w:tcW w:w="2409" w:type="dxa"/>
            <w:tcBorders>
              <w:top w:val="single" w:sz="4" w:space="0" w:color="000000"/>
              <w:left w:val="single" w:sz="4" w:space="0" w:color="000000"/>
              <w:bottom w:val="single" w:sz="4" w:space="0" w:color="000000"/>
              <w:right w:val="single" w:sz="4" w:space="0" w:color="000000"/>
            </w:tcBorders>
            <w:vAlign w:val="center"/>
          </w:tcPr>
          <w:p w14:paraId="7FBCEA07"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Tips</w:t>
            </w:r>
          </w:p>
        </w:tc>
        <w:tc>
          <w:tcPr>
            <w:tcW w:w="4111" w:type="dxa"/>
            <w:tcBorders>
              <w:top w:val="single" w:sz="4" w:space="0" w:color="000000"/>
              <w:left w:val="single" w:sz="4" w:space="0" w:color="000000"/>
              <w:bottom w:val="single" w:sz="4" w:space="0" w:color="000000"/>
              <w:right w:val="single" w:sz="4" w:space="0" w:color="000000"/>
            </w:tcBorders>
          </w:tcPr>
          <w:p w14:paraId="0D6B1C1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Centrālas, divu paneļu durvis ar  frekvences pārveidotāju.</w:t>
            </w:r>
          </w:p>
        </w:tc>
        <w:tc>
          <w:tcPr>
            <w:tcW w:w="2835" w:type="dxa"/>
            <w:tcBorders>
              <w:top w:val="single" w:sz="4" w:space="0" w:color="000000"/>
              <w:left w:val="single" w:sz="4" w:space="0" w:color="000000"/>
              <w:bottom w:val="single" w:sz="4" w:space="0" w:color="000000"/>
              <w:right w:val="single" w:sz="4" w:space="0" w:color="000000"/>
            </w:tcBorders>
          </w:tcPr>
          <w:p w14:paraId="6121301D"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1FC0508B" w14:textId="77777777" w:rsidTr="008616F6">
        <w:tc>
          <w:tcPr>
            <w:tcW w:w="770" w:type="dxa"/>
            <w:tcBorders>
              <w:top w:val="single" w:sz="4" w:space="0" w:color="000000"/>
              <w:left w:val="single" w:sz="4" w:space="0" w:color="000000"/>
              <w:bottom w:val="single" w:sz="4" w:space="0" w:color="000000"/>
              <w:right w:val="single" w:sz="4" w:space="0" w:color="000000"/>
            </w:tcBorders>
          </w:tcPr>
          <w:p w14:paraId="118CEB51"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5.2.</w:t>
            </w:r>
          </w:p>
        </w:tc>
        <w:tc>
          <w:tcPr>
            <w:tcW w:w="2409" w:type="dxa"/>
            <w:tcBorders>
              <w:top w:val="single" w:sz="4" w:space="0" w:color="000000"/>
              <w:left w:val="single" w:sz="4" w:space="0" w:color="000000"/>
              <w:bottom w:val="single" w:sz="4" w:space="0" w:color="000000"/>
              <w:right w:val="single" w:sz="4" w:space="0" w:color="000000"/>
            </w:tcBorders>
          </w:tcPr>
          <w:p w14:paraId="662C4183"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Durvju drošība</w:t>
            </w:r>
          </w:p>
        </w:tc>
        <w:tc>
          <w:tcPr>
            <w:tcW w:w="4111" w:type="dxa"/>
            <w:tcBorders>
              <w:top w:val="single" w:sz="4" w:space="0" w:color="000000"/>
              <w:left w:val="single" w:sz="4" w:space="0" w:color="000000"/>
              <w:bottom w:val="single" w:sz="4" w:space="0" w:color="000000"/>
              <w:right w:val="single" w:sz="4" w:space="0" w:color="000000"/>
            </w:tcBorders>
          </w:tcPr>
          <w:p w14:paraId="4ADA3C8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Fotoelements</w:t>
            </w:r>
          </w:p>
        </w:tc>
        <w:tc>
          <w:tcPr>
            <w:tcW w:w="2835" w:type="dxa"/>
            <w:tcBorders>
              <w:top w:val="single" w:sz="4" w:space="0" w:color="000000"/>
              <w:left w:val="single" w:sz="4" w:space="0" w:color="000000"/>
              <w:bottom w:val="single" w:sz="4" w:space="0" w:color="000000"/>
              <w:right w:val="single" w:sz="4" w:space="0" w:color="000000"/>
            </w:tcBorders>
          </w:tcPr>
          <w:p w14:paraId="3151874D"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73E1B55D" w14:textId="77777777" w:rsidTr="008616F6">
        <w:tc>
          <w:tcPr>
            <w:tcW w:w="770" w:type="dxa"/>
            <w:tcBorders>
              <w:top w:val="single" w:sz="4" w:space="0" w:color="000000"/>
              <w:left w:val="single" w:sz="4" w:space="0" w:color="000000"/>
              <w:bottom w:val="single" w:sz="4" w:space="0" w:color="000000"/>
              <w:right w:val="single" w:sz="4" w:space="0" w:color="000000"/>
            </w:tcBorders>
          </w:tcPr>
          <w:p w14:paraId="2FDEA77C"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5.3.</w:t>
            </w:r>
          </w:p>
        </w:tc>
        <w:tc>
          <w:tcPr>
            <w:tcW w:w="2409" w:type="dxa"/>
            <w:tcBorders>
              <w:top w:val="single" w:sz="4" w:space="0" w:color="000000"/>
              <w:left w:val="single" w:sz="4" w:space="0" w:color="000000"/>
              <w:bottom w:val="single" w:sz="4" w:space="0" w:color="000000"/>
              <w:right w:val="single" w:sz="4" w:space="0" w:color="000000"/>
            </w:tcBorders>
          </w:tcPr>
          <w:p w14:paraId="0BCC025D"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Durvju apdare</w:t>
            </w:r>
          </w:p>
        </w:tc>
        <w:tc>
          <w:tcPr>
            <w:tcW w:w="4111" w:type="dxa"/>
            <w:tcBorders>
              <w:top w:val="single" w:sz="4" w:space="0" w:color="000000"/>
              <w:left w:val="single" w:sz="4" w:space="0" w:color="000000"/>
              <w:bottom w:val="single" w:sz="4" w:space="0" w:color="000000"/>
              <w:right w:val="single" w:sz="4" w:space="0" w:color="000000"/>
            </w:tcBorders>
          </w:tcPr>
          <w:p w14:paraId="2C8353BF"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Nerūsējošā tērauda apdare</w:t>
            </w:r>
          </w:p>
        </w:tc>
        <w:tc>
          <w:tcPr>
            <w:tcW w:w="2835" w:type="dxa"/>
            <w:tcBorders>
              <w:top w:val="single" w:sz="4" w:space="0" w:color="000000"/>
              <w:left w:val="single" w:sz="4" w:space="0" w:color="000000"/>
              <w:bottom w:val="single" w:sz="4" w:space="0" w:color="000000"/>
              <w:right w:val="single" w:sz="4" w:space="0" w:color="000000"/>
            </w:tcBorders>
          </w:tcPr>
          <w:p w14:paraId="45309570"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2D8407DF" w14:textId="77777777" w:rsidTr="008616F6">
        <w:tc>
          <w:tcPr>
            <w:tcW w:w="770" w:type="dxa"/>
            <w:tcBorders>
              <w:top w:val="single" w:sz="4" w:space="0" w:color="000000"/>
              <w:left w:val="single" w:sz="4" w:space="0" w:color="000000"/>
              <w:bottom w:val="single" w:sz="4" w:space="0" w:color="000000"/>
              <w:right w:val="single" w:sz="4" w:space="0" w:color="000000"/>
            </w:tcBorders>
          </w:tcPr>
          <w:p w14:paraId="34F79C29"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5.4.</w:t>
            </w:r>
          </w:p>
        </w:tc>
        <w:tc>
          <w:tcPr>
            <w:tcW w:w="2409" w:type="dxa"/>
            <w:tcBorders>
              <w:top w:val="single" w:sz="4" w:space="0" w:color="000000"/>
              <w:left w:val="single" w:sz="4" w:space="0" w:color="000000"/>
              <w:bottom w:val="single" w:sz="4" w:space="0" w:color="000000"/>
              <w:right w:val="single" w:sz="4" w:space="0" w:color="000000"/>
            </w:tcBorders>
          </w:tcPr>
          <w:p w14:paraId="1A2E8F9D"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Durvju izmēri:</w:t>
            </w:r>
          </w:p>
        </w:tc>
        <w:tc>
          <w:tcPr>
            <w:tcW w:w="4111" w:type="dxa"/>
            <w:tcBorders>
              <w:top w:val="single" w:sz="4" w:space="0" w:color="000000"/>
              <w:left w:val="single" w:sz="4" w:space="0" w:color="000000"/>
              <w:bottom w:val="single" w:sz="4" w:space="0" w:color="000000"/>
              <w:right w:val="single" w:sz="4" w:space="0" w:color="000000"/>
            </w:tcBorders>
          </w:tcPr>
          <w:p w14:paraId="07482ECA" w14:textId="77777777" w:rsidR="008616F6" w:rsidRPr="008616F6" w:rsidRDefault="008616F6" w:rsidP="003E340B">
            <w:pPr>
              <w:widowControl w:val="0"/>
              <w:rPr>
                <w:rFonts w:ascii="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737AA0F"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7EB38094" w14:textId="77777777" w:rsidTr="008616F6">
        <w:tc>
          <w:tcPr>
            <w:tcW w:w="770" w:type="dxa"/>
            <w:tcBorders>
              <w:top w:val="single" w:sz="4" w:space="0" w:color="000000"/>
              <w:left w:val="single" w:sz="4" w:space="0" w:color="000000"/>
              <w:bottom w:val="single" w:sz="4" w:space="0" w:color="000000"/>
              <w:right w:val="single" w:sz="4" w:space="0" w:color="000000"/>
            </w:tcBorders>
          </w:tcPr>
          <w:p w14:paraId="3D2ECAC2"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5.4.1.</w:t>
            </w:r>
          </w:p>
        </w:tc>
        <w:tc>
          <w:tcPr>
            <w:tcW w:w="2409" w:type="dxa"/>
            <w:tcBorders>
              <w:top w:val="single" w:sz="4" w:space="0" w:color="000000"/>
              <w:left w:val="single" w:sz="4" w:space="0" w:color="000000"/>
              <w:bottom w:val="single" w:sz="4" w:space="0" w:color="000000"/>
              <w:right w:val="single" w:sz="4" w:space="0" w:color="000000"/>
            </w:tcBorders>
          </w:tcPr>
          <w:p w14:paraId="472538A9"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platums</w:t>
            </w:r>
          </w:p>
        </w:tc>
        <w:tc>
          <w:tcPr>
            <w:tcW w:w="4111" w:type="dxa"/>
            <w:tcBorders>
              <w:top w:val="single" w:sz="4" w:space="0" w:color="000000"/>
              <w:left w:val="single" w:sz="4" w:space="0" w:color="000000"/>
              <w:bottom w:val="single" w:sz="4" w:space="0" w:color="000000"/>
              <w:right w:val="single" w:sz="4" w:space="0" w:color="000000"/>
            </w:tcBorders>
          </w:tcPr>
          <w:p w14:paraId="79FB9078"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1100 mm</w:t>
            </w:r>
          </w:p>
        </w:tc>
        <w:tc>
          <w:tcPr>
            <w:tcW w:w="2835" w:type="dxa"/>
            <w:tcBorders>
              <w:top w:val="single" w:sz="4" w:space="0" w:color="000000"/>
              <w:left w:val="single" w:sz="4" w:space="0" w:color="000000"/>
              <w:bottom w:val="single" w:sz="4" w:space="0" w:color="000000"/>
              <w:right w:val="single" w:sz="4" w:space="0" w:color="000000"/>
            </w:tcBorders>
          </w:tcPr>
          <w:p w14:paraId="42E24D12"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35779233" w14:textId="77777777" w:rsidTr="008616F6">
        <w:tc>
          <w:tcPr>
            <w:tcW w:w="770" w:type="dxa"/>
            <w:tcBorders>
              <w:top w:val="single" w:sz="4" w:space="0" w:color="000000"/>
              <w:left w:val="single" w:sz="4" w:space="0" w:color="000000"/>
              <w:bottom w:val="single" w:sz="4" w:space="0" w:color="000000"/>
              <w:right w:val="single" w:sz="4" w:space="0" w:color="000000"/>
            </w:tcBorders>
          </w:tcPr>
          <w:p w14:paraId="4758B43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5.4.2.</w:t>
            </w:r>
          </w:p>
        </w:tc>
        <w:tc>
          <w:tcPr>
            <w:tcW w:w="2409" w:type="dxa"/>
            <w:tcBorders>
              <w:top w:val="single" w:sz="4" w:space="0" w:color="000000"/>
              <w:left w:val="single" w:sz="4" w:space="0" w:color="000000"/>
              <w:bottom w:val="single" w:sz="4" w:space="0" w:color="000000"/>
              <w:right w:val="single" w:sz="4" w:space="0" w:color="000000"/>
            </w:tcBorders>
          </w:tcPr>
          <w:p w14:paraId="31056A2F" w14:textId="77777777" w:rsidR="008616F6" w:rsidRPr="008616F6" w:rsidRDefault="008616F6" w:rsidP="003E340B">
            <w:pPr>
              <w:widowControl w:val="0"/>
              <w:jc w:val="right"/>
              <w:rPr>
                <w:rFonts w:ascii="Times New Roman" w:hAnsi="Times New Roman" w:cs="Times New Roman"/>
                <w:sz w:val="24"/>
                <w:szCs w:val="24"/>
              </w:rPr>
            </w:pPr>
            <w:r w:rsidRPr="008616F6">
              <w:rPr>
                <w:rFonts w:ascii="Times New Roman" w:eastAsia="Times New Roman" w:hAnsi="Times New Roman" w:cs="Times New Roman"/>
                <w:sz w:val="24"/>
                <w:szCs w:val="24"/>
              </w:rPr>
              <w:t>augstums</w:t>
            </w:r>
          </w:p>
        </w:tc>
        <w:tc>
          <w:tcPr>
            <w:tcW w:w="4111" w:type="dxa"/>
            <w:tcBorders>
              <w:top w:val="single" w:sz="4" w:space="0" w:color="000000"/>
              <w:left w:val="single" w:sz="4" w:space="0" w:color="000000"/>
              <w:bottom w:val="single" w:sz="4" w:space="0" w:color="000000"/>
              <w:right w:val="single" w:sz="4" w:space="0" w:color="000000"/>
            </w:tcBorders>
          </w:tcPr>
          <w:p w14:paraId="37C75143"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2000 mm</w:t>
            </w:r>
          </w:p>
        </w:tc>
        <w:tc>
          <w:tcPr>
            <w:tcW w:w="2835" w:type="dxa"/>
            <w:tcBorders>
              <w:top w:val="single" w:sz="4" w:space="0" w:color="000000"/>
              <w:left w:val="single" w:sz="4" w:space="0" w:color="000000"/>
              <w:bottom w:val="single" w:sz="4" w:space="0" w:color="000000"/>
              <w:right w:val="single" w:sz="4" w:space="0" w:color="000000"/>
            </w:tcBorders>
          </w:tcPr>
          <w:p w14:paraId="7485360D"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285B9DD3" w14:textId="77777777" w:rsidTr="008616F6">
        <w:tc>
          <w:tcPr>
            <w:tcW w:w="770" w:type="dxa"/>
            <w:tcBorders>
              <w:top w:val="single" w:sz="4" w:space="0" w:color="000000"/>
              <w:left w:val="single" w:sz="4" w:space="0" w:color="000000"/>
              <w:bottom w:val="single" w:sz="4" w:space="0" w:color="000000"/>
              <w:right w:val="single" w:sz="4" w:space="0" w:color="000000"/>
            </w:tcBorders>
          </w:tcPr>
          <w:p w14:paraId="47308392"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hAnsi="Times New Roman" w:cs="Times New Roman"/>
                <w:sz w:val="24"/>
                <w:szCs w:val="24"/>
              </w:rPr>
              <w:t>5.5.</w:t>
            </w:r>
          </w:p>
        </w:tc>
        <w:tc>
          <w:tcPr>
            <w:tcW w:w="2409" w:type="dxa"/>
            <w:tcBorders>
              <w:top w:val="single" w:sz="4" w:space="0" w:color="000000"/>
              <w:left w:val="single" w:sz="4" w:space="0" w:color="000000"/>
              <w:bottom w:val="single" w:sz="4" w:space="0" w:color="000000"/>
              <w:right w:val="single" w:sz="4" w:space="0" w:color="000000"/>
            </w:tcBorders>
          </w:tcPr>
          <w:p w14:paraId="2B345819"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Ugunsdrošības klase</w:t>
            </w:r>
          </w:p>
        </w:tc>
        <w:tc>
          <w:tcPr>
            <w:tcW w:w="4111" w:type="dxa"/>
            <w:tcBorders>
              <w:top w:val="single" w:sz="4" w:space="0" w:color="000000"/>
              <w:left w:val="single" w:sz="4" w:space="0" w:color="000000"/>
              <w:bottom w:val="single" w:sz="4" w:space="0" w:color="000000"/>
              <w:right w:val="single" w:sz="4" w:space="0" w:color="000000"/>
            </w:tcBorders>
          </w:tcPr>
          <w:p w14:paraId="12248BA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EI60</w:t>
            </w:r>
          </w:p>
        </w:tc>
        <w:tc>
          <w:tcPr>
            <w:tcW w:w="2835" w:type="dxa"/>
            <w:tcBorders>
              <w:top w:val="single" w:sz="4" w:space="0" w:color="000000"/>
              <w:left w:val="single" w:sz="4" w:space="0" w:color="000000"/>
              <w:bottom w:val="single" w:sz="4" w:space="0" w:color="000000"/>
              <w:right w:val="single" w:sz="4" w:space="0" w:color="000000"/>
            </w:tcBorders>
          </w:tcPr>
          <w:p w14:paraId="1F0F4876"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2415240A" w14:textId="77777777" w:rsidTr="008616F6">
        <w:tc>
          <w:tcPr>
            <w:tcW w:w="770" w:type="dxa"/>
            <w:tcBorders>
              <w:top w:val="single" w:sz="4" w:space="0" w:color="000000"/>
              <w:left w:val="single" w:sz="4" w:space="0" w:color="000000"/>
              <w:bottom w:val="single" w:sz="4" w:space="0" w:color="000000"/>
              <w:right w:val="single" w:sz="4" w:space="0" w:color="000000"/>
            </w:tcBorders>
          </w:tcPr>
          <w:p w14:paraId="5DC28204"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6.</w:t>
            </w:r>
          </w:p>
        </w:tc>
        <w:tc>
          <w:tcPr>
            <w:tcW w:w="9355" w:type="dxa"/>
            <w:gridSpan w:val="3"/>
            <w:tcBorders>
              <w:top w:val="single" w:sz="4" w:space="0" w:color="000000"/>
              <w:left w:val="single" w:sz="4" w:space="0" w:color="000000"/>
              <w:bottom w:val="single" w:sz="4" w:space="0" w:color="000000"/>
              <w:right w:val="single" w:sz="4" w:space="0" w:color="000000"/>
            </w:tcBorders>
          </w:tcPr>
          <w:p w14:paraId="0A02AF8B"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Vadības sistēma</w:t>
            </w:r>
          </w:p>
        </w:tc>
      </w:tr>
      <w:tr w:rsidR="008616F6" w:rsidRPr="008616F6" w14:paraId="0B486935"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5A14647B"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hAnsi="Times New Roman" w:cs="Times New Roman"/>
                <w:sz w:val="24"/>
                <w:szCs w:val="24"/>
              </w:rPr>
              <w:t>6.1.</w:t>
            </w:r>
          </w:p>
        </w:tc>
        <w:tc>
          <w:tcPr>
            <w:tcW w:w="2409" w:type="dxa"/>
            <w:tcBorders>
              <w:top w:val="single" w:sz="4" w:space="0" w:color="000000"/>
              <w:left w:val="single" w:sz="4" w:space="0" w:color="000000"/>
              <w:bottom w:val="single" w:sz="4" w:space="0" w:color="000000"/>
              <w:right w:val="single" w:sz="4" w:space="0" w:color="000000"/>
            </w:tcBorders>
            <w:vAlign w:val="center"/>
          </w:tcPr>
          <w:p w14:paraId="5B5F9C2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Darbības princips</w:t>
            </w:r>
          </w:p>
        </w:tc>
        <w:tc>
          <w:tcPr>
            <w:tcW w:w="4111" w:type="dxa"/>
            <w:tcBorders>
              <w:top w:val="single" w:sz="4" w:space="0" w:color="000000"/>
              <w:left w:val="single" w:sz="4" w:space="0" w:color="000000"/>
              <w:bottom w:val="single" w:sz="4" w:space="0" w:color="000000"/>
              <w:right w:val="single" w:sz="4" w:space="0" w:color="000000"/>
            </w:tcBorders>
          </w:tcPr>
          <w:p w14:paraId="7DF632FF"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QUADRUPLEX kolektīva (savācoša) uz augšu un leju, vadības sistēma kustībā ar iespēju programmēt lifta kabīnes apstāšanās pieturas</w:t>
            </w:r>
          </w:p>
        </w:tc>
        <w:tc>
          <w:tcPr>
            <w:tcW w:w="2835" w:type="dxa"/>
            <w:tcBorders>
              <w:top w:val="single" w:sz="4" w:space="0" w:color="000000"/>
              <w:left w:val="single" w:sz="4" w:space="0" w:color="000000"/>
              <w:bottom w:val="single" w:sz="4" w:space="0" w:color="000000"/>
              <w:right w:val="single" w:sz="4" w:space="0" w:color="000000"/>
            </w:tcBorders>
          </w:tcPr>
          <w:p w14:paraId="690F4EA1"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5500A3EE"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73F8CD40"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hAnsi="Times New Roman" w:cs="Times New Roman"/>
                <w:sz w:val="24"/>
                <w:szCs w:val="24"/>
              </w:rPr>
              <w:t>6.2.</w:t>
            </w:r>
          </w:p>
        </w:tc>
        <w:tc>
          <w:tcPr>
            <w:tcW w:w="2409" w:type="dxa"/>
            <w:tcBorders>
              <w:top w:val="single" w:sz="4" w:space="0" w:color="000000"/>
              <w:left w:val="single" w:sz="4" w:space="0" w:color="000000"/>
              <w:bottom w:val="single" w:sz="4" w:space="0" w:color="000000"/>
              <w:right w:val="single" w:sz="4" w:space="0" w:color="000000"/>
            </w:tcBorders>
            <w:vAlign w:val="center"/>
          </w:tcPr>
          <w:p w14:paraId="2AE6F687"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Izsaukuma pogas</w:t>
            </w:r>
          </w:p>
        </w:tc>
        <w:tc>
          <w:tcPr>
            <w:tcW w:w="4111" w:type="dxa"/>
            <w:tcBorders>
              <w:top w:val="single" w:sz="4" w:space="0" w:color="000000"/>
              <w:left w:val="single" w:sz="4" w:space="0" w:color="000000"/>
              <w:bottom w:val="single" w:sz="4" w:space="0" w:color="000000"/>
              <w:right w:val="single" w:sz="4" w:space="0" w:color="000000"/>
            </w:tcBorders>
          </w:tcPr>
          <w:p w14:paraId="798C70A2"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 xml:space="preserve">Nerūsējošā tērauda </w:t>
            </w:r>
            <w:proofErr w:type="spellStart"/>
            <w:r w:rsidRPr="008616F6">
              <w:rPr>
                <w:rFonts w:ascii="Times New Roman" w:hAnsi="Times New Roman" w:cs="Times New Roman"/>
                <w:sz w:val="24"/>
                <w:szCs w:val="24"/>
              </w:rPr>
              <w:t>segplāksne</w:t>
            </w:r>
            <w:proofErr w:type="spellEnd"/>
            <w:r w:rsidRPr="008616F6">
              <w:rPr>
                <w:rFonts w:ascii="Times New Roman" w:hAnsi="Times New Roman" w:cs="Times New Roman"/>
                <w:sz w:val="24"/>
                <w:szCs w:val="24"/>
              </w:rPr>
              <w:t xml:space="preserve"> un poga (</w:t>
            </w:r>
            <w:proofErr w:type="spellStart"/>
            <w:r w:rsidRPr="008616F6">
              <w:rPr>
                <w:rFonts w:ascii="Times New Roman" w:hAnsi="Times New Roman" w:cs="Times New Roman"/>
                <w:sz w:val="24"/>
                <w:szCs w:val="24"/>
              </w:rPr>
              <w:t>Braila</w:t>
            </w:r>
            <w:proofErr w:type="spellEnd"/>
            <w:r w:rsidRPr="008616F6">
              <w:rPr>
                <w:rFonts w:ascii="Times New Roman" w:hAnsi="Times New Roman" w:cs="Times New Roman"/>
                <w:sz w:val="24"/>
                <w:szCs w:val="24"/>
              </w:rPr>
              <w:t xml:space="preserve"> rakstā VAI </w:t>
            </w:r>
            <w:proofErr w:type="spellStart"/>
            <w:r w:rsidRPr="008616F6">
              <w:rPr>
                <w:rFonts w:ascii="Times New Roman" w:hAnsi="Times New Roman" w:cs="Times New Roman"/>
                <w:sz w:val="24"/>
                <w:szCs w:val="24"/>
              </w:rPr>
              <w:t>taktilā</w:t>
            </w:r>
            <w:proofErr w:type="spellEnd"/>
            <w:r w:rsidRPr="008616F6">
              <w:rPr>
                <w:rFonts w:ascii="Times New Roman" w:hAnsi="Times New Roman" w:cs="Times New Roman"/>
                <w:sz w:val="24"/>
                <w:szCs w:val="24"/>
              </w:rPr>
              <w:t xml:space="preserve"> veidā), </w:t>
            </w:r>
            <w:proofErr w:type="spellStart"/>
            <w:r w:rsidRPr="008616F6">
              <w:rPr>
                <w:rFonts w:ascii="Times New Roman" w:hAnsi="Times New Roman" w:cs="Times New Roman"/>
                <w:color w:val="000000"/>
                <w:sz w:val="24"/>
                <w:szCs w:val="24"/>
              </w:rPr>
              <w:t>mikroslēdžu</w:t>
            </w:r>
            <w:proofErr w:type="spellEnd"/>
            <w:r w:rsidRPr="008616F6">
              <w:rPr>
                <w:rFonts w:ascii="Times New Roman" w:hAnsi="Times New Roman" w:cs="Times New Roman"/>
                <w:color w:val="000000"/>
                <w:sz w:val="24"/>
                <w:szCs w:val="24"/>
              </w:rPr>
              <w:t>.</w:t>
            </w:r>
          </w:p>
          <w:p w14:paraId="1BC9DDA8"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Divas izsaukuma pogas katrā stāvā.</w:t>
            </w:r>
          </w:p>
        </w:tc>
        <w:tc>
          <w:tcPr>
            <w:tcW w:w="2835" w:type="dxa"/>
            <w:tcBorders>
              <w:top w:val="single" w:sz="4" w:space="0" w:color="000000"/>
              <w:left w:val="single" w:sz="4" w:space="0" w:color="000000"/>
              <w:bottom w:val="single" w:sz="4" w:space="0" w:color="000000"/>
              <w:right w:val="single" w:sz="4" w:space="0" w:color="000000"/>
            </w:tcBorders>
          </w:tcPr>
          <w:p w14:paraId="2A49319A" w14:textId="77777777" w:rsidR="008616F6" w:rsidRPr="008616F6" w:rsidRDefault="008616F6" w:rsidP="003E340B">
            <w:pPr>
              <w:widowControl w:val="0"/>
              <w:jc w:val="center"/>
              <w:rPr>
                <w:rFonts w:ascii="Times New Roman" w:eastAsia="Times New Roman" w:hAnsi="Times New Roman" w:cs="Times New Roman"/>
                <w:sz w:val="24"/>
                <w:szCs w:val="24"/>
              </w:rPr>
            </w:pPr>
          </w:p>
        </w:tc>
      </w:tr>
      <w:tr w:rsidR="008616F6" w:rsidRPr="008616F6" w14:paraId="53FCC6A0"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149DCA24"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6.3.</w:t>
            </w:r>
          </w:p>
        </w:tc>
        <w:tc>
          <w:tcPr>
            <w:tcW w:w="2409" w:type="dxa"/>
            <w:tcBorders>
              <w:top w:val="single" w:sz="4" w:space="0" w:color="000000"/>
              <w:left w:val="single" w:sz="4" w:space="0" w:color="000000"/>
              <w:bottom w:val="single" w:sz="4" w:space="0" w:color="000000"/>
              <w:right w:val="single" w:sz="4" w:space="0" w:color="000000"/>
            </w:tcBorders>
            <w:vAlign w:val="center"/>
          </w:tcPr>
          <w:p w14:paraId="0460710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Pozīcijas indikatori</w:t>
            </w:r>
          </w:p>
        </w:tc>
        <w:tc>
          <w:tcPr>
            <w:tcW w:w="4111" w:type="dxa"/>
            <w:tcBorders>
              <w:top w:val="single" w:sz="4" w:space="0" w:color="000000"/>
              <w:left w:val="single" w:sz="4" w:space="0" w:color="000000"/>
              <w:bottom w:val="single" w:sz="4" w:space="0" w:color="000000"/>
              <w:right w:val="single" w:sz="4" w:space="0" w:color="000000"/>
            </w:tcBorders>
          </w:tcPr>
          <w:p w14:paraId="02DD5BB0"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Kabīnes pozīcijas indikators katrā stāvā virs šahtas durvīm.</w:t>
            </w:r>
          </w:p>
        </w:tc>
        <w:tc>
          <w:tcPr>
            <w:tcW w:w="2835" w:type="dxa"/>
            <w:tcBorders>
              <w:top w:val="single" w:sz="4" w:space="0" w:color="000000"/>
              <w:left w:val="single" w:sz="4" w:space="0" w:color="000000"/>
              <w:bottom w:val="single" w:sz="4" w:space="0" w:color="000000"/>
              <w:right w:val="single" w:sz="4" w:space="0" w:color="000000"/>
            </w:tcBorders>
          </w:tcPr>
          <w:p w14:paraId="01131442"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5EA5A23D"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235CBDC4"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6.4.</w:t>
            </w:r>
          </w:p>
        </w:tc>
        <w:tc>
          <w:tcPr>
            <w:tcW w:w="2409" w:type="dxa"/>
            <w:tcBorders>
              <w:top w:val="single" w:sz="4" w:space="0" w:color="000000"/>
              <w:left w:val="single" w:sz="4" w:space="0" w:color="000000"/>
              <w:bottom w:val="single" w:sz="4" w:space="0" w:color="000000"/>
              <w:right w:val="single" w:sz="4" w:space="0" w:color="000000"/>
            </w:tcBorders>
            <w:vAlign w:val="center"/>
          </w:tcPr>
          <w:p w14:paraId="37E8C02D"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Attālināta kontrole</w:t>
            </w:r>
          </w:p>
        </w:tc>
        <w:tc>
          <w:tcPr>
            <w:tcW w:w="4111" w:type="dxa"/>
            <w:tcBorders>
              <w:top w:val="single" w:sz="4" w:space="0" w:color="000000"/>
              <w:left w:val="single" w:sz="4" w:space="0" w:color="000000"/>
              <w:bottom w:val="single" w:sz="4" w:space="0" w:color="000000"/>
              <w:right w:val="single" w:sz="4" w:space="0" w:color="000000"/>
            </w:tcBorders>
          </w:tcPr>
          <w:p w14:paraId="77214C1F" w14:textId="77777777" w:rsidR="008616F6" w:rsidRPr="008616F6" w:rsidRDefault="008616F6" w:rsidP="003E340B">
            <w:pPr>
              <w:widowControl w:val="0"/>
              <w:rPr>
                <w:rFonts w:ascii="Times New Roman" w:hAnsi="Times New Roman" w:cs="Times New Roman"/>
                <w:sz w:val="24"/>
                <w:szCs w:val="24"/>
              </w:rPr>
            </w:pPr>
            <w:r w:rsidRPr="005A4EC0">
              <w:rPr>
                <w:rFonts w:ascii="Times New Roman" w:eastAsia="Times New Roman" w:hAnsi="Times New Roman" w:cs="Times New Roman"/>
                <w:sz w:val="24"/>
                <w:szCs w:val="24"/>
              </w:rPr>
              <w:t>Jānodrošina liftu pieslēgšanu attālinātās kontroles datoram pie liftu apkalpojošā dienesta. Attālinātās kontroles sistēmā jābūt iespējai sekot līdzi lifta stāvoklim, skatīt kļūdas.</w:t>
            </w:r>
          </w:p>
        </w:tc>
        <w:tc>
          <w:tcPr>
            <w:tcW w:w="2835" w:type="dxa"/>
            <w:tcBorders>
              <w:top w:val="single" w:sz="4" w:space="0" w:color="000000"/>
              <w:left w:val="single" w:sz="4" w:space="0" w:color="000000"/>
              <w:bottom w:val="single" w:sz="4" w:space="0" w:color="000000"/>
              <w:right w:val="single" w:sz="4" w:space="0" w:color="000000"/>
            </w:tcBorders>
          </w:tcPr>
          <w:p w14:paraId="53722FEE"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456DBBA1"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134DE3C4"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hAnsi="Times New Roman" w:cs="Times New Roman"/>
                <w:sz w:val="24"/>
                <w:szCs w:val="24"/>
              </w:rPr>
              <w:t>6.5.</w:t>
            </w:r>
          </w:p>
        </w:tc>
        <w:tc>
          <w:tcPr>
            <w:tcW w:w="2409" w:type="dxa"/>
            <w:tcBorders>
              <w:top w:val="single" w:sz="4" w:space="0" w:color="000000"/>
              <w:left w:val="single" w:sz="4" w:space="0" w:color="000000"/>
              <w:bottom w:val="single" w:sz="4" w:space="0" w:color="000000"/>
              <w:right w:val="single" w:sz="4" w:space="0" w:color="000000"/>
            </w:tcBorders>
            <w:vAlign w:val="center"/>
          </w:tcPr>
          <w:p w14:paraId="2E27955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Sakaru sistēma</w:t>
            </w:r>
          </w:p>
        </w:tc>
        <w:tc>
          <w:tcPr>
            <w:tcW w:w="4111" w:type="dxa"/>
            <w:tcBorders>
              <w:top w:val="single" w:sz="4" w:space="0" w:color="000000"/>
              <w:left w:val="single" w:sz="4" w:space="0" w:color="000000"/>
              <w:bottom w:val="single" w:sz="4" w:space="0" w:color="000000"/>
              <w:right w:val="single" w:sz="4" w:space="0" w:color="000000"/>
            </w:tcBorders>
          </w:tcPr>
          <w:p w14:paraId="3F9A15B5"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 xml:space="preserve">Sakaru iekārta ar ēkas apsardzes un liftu avārijas dienestu (caur GSM </w:t>
            </w:r>
            <w:proofErr w:type="spellStart"/>
            <w:r w:rsidRPr="008616F6">
              <w:rPr>
                <w:rFonts w:ascii="Times New Roman" w:eastAsia="Times New Roman" w:hAnsi="Times New Roman" w:cs="Times New Roman"/>
                <w:sz w:val="24"/>
                <w:szCs w:val="24"/>
              </w:rPr>
              <w:t>pieslēgumu</w:t>
            </w:r>
            <w:proofErr w:type="spellEnd"/>
            <w:r w:rsidRPr="008616F6">
              <w:rPr>
                <w:rFonts w:ascii="Times New Roman" w:eastAsia="Times New Roman" w:hAnsi="Times New Roman" w:cs="Times New Roman"/>
                <w:sz w:val="24"/>
                <w:szCs w:val="24"/>
              </w:rPr>
              <w:t xml:space="preserve">) - jāatbilst Ministru kabineta 2024. gada 2. aprīļa noteikumiem Nr.215 " Radioiekārtu atbilstības novērtēšanas, piedāvāšanas </w:t>
            </w:r>
            <w:r w:rsidRPr="008616F6">
              <w:rPr>
                <w:rFonts w:ascii="Times New Roman" w:eastAsia="Times New Roman" w:hAnsi="Times New Roman" w:cs="Times New Roman"/>
                <w:sz w:val="24"/>
                <w:szCs w:val="24"/>
              </w:rPr>
              <w:lastRenderedPageBreak/>
              <w:t>tirgū, uzstādīšanas, lietošanas un uzraudzības noteikumi " prasībām.</w:t>
            </w:r>
          </w:p>
        </w:tc>
        <w:tc>
          <w:tcPr>
            <w:tcW w:w="2835" w:type="dxa"/>
            <w:tcBorders>
              <w:top w:val="single" w:sz="4" w:space="0" w:color="000000"/>
              <w:left w:val="single" w:sz="4" w:space="0" w:color="000000"/>
              <w:bottom w:val="single" w:sz="4" w:space="0" w:color="000000"/>
              <w:right w:val="single" w:sz="4" w:space="0" w:color="000000"/>
            </w:tcBorders>
          </w:tcPr>
          <w:p w14:paraId="153FA370"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192D3EDB"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1DC3F551"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hAnsi="Times New Roman" w:cs="Times New Roman"/>
                <w:sz w:val="24"/>
                <w:szCs w:val="24"/>
              </w:rPr>
              <w:t>6.6.</w:t>
            </w:r>
          </w:p>
        </w:tc>
        <w:tc>
          <w:tcPr>
            <w:tcW w:w="2409" w:type="dxa"/>
            <w:tcBorders>
              <w:top w:val="single" w:sz="4" w:space="0" w:color="000000"/>
              <w:left w:val="single" w:sz="4" w:space="0" w:color="000000"/>
              <w:bottom w:val="single" w:sz="4" w:space="0" w:color="000000"/>
              <w:right w:val="single" w:sz="4" w:space="0" w:color="000000"/>
            </w:tcBorders>
            <w:vAlign w:val="center"/>
          </w:tcPr>
          <w:p w14:paraId="01A6F880"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Evakuācijas sistēma</w:t>
            </w:r>
          </w:p>
        </w:tc>
        <w:tc>
          <w:tcPr>
            <w:tcW w:w="4111" w:type="dxa"/>
            <w:tcBorders>
              <w:top w:val="single" w:sz="4" w:space="0" w:color="000000"/>
              <w:left w:val="single" w:sz="4" w:space="0" w:color="000000"/>
              <w:bottom w:val="single" w:sz="4" w:space="0" w:color="000000"/>
              <w:right w:val="single" w:sz="4" w:space="0" w:color="000000"/>
            </w:tcBorders>
          </w:tcPr>
          <w:p w14:paraId="7D97F254"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Automātiska pasažieru evakuācija elektrības padeves pārtraukšanas gadījumā</w:t>
            </w:r>
          </w:p>
        </w:tc>
        <w:tc>
          <w:tcPr>
            <w:tcW w:w="2835" w:type="dxa"/>
            <w:tcBorders>
              <w:top w:val="single" w:sz="4" w:space="0" w:color="000000"/>
              <w:left w:val="single" w:sz="4" w:space="0" w:color="000000"/>
              <w:bottom w:val="single" w:sz="4" w:space="0" w:color="000000"/>
              <w:right w:val="single" w:sz="4" w:space="0" w:color="000000"/>
            </w:tcBorders>
          </w:tcPr>
          <w:p w14:paraId="49388AAF" w14:textId="77777777" w:rsidR="008616F6" w:rsidRPr="008616F6" w:rsidRDefault="008616F6" w:rsidP="003E340B">
            <w:pPr>
              <w:widowControl w:val="0"/>
              <w:jc w:val="center"/>
              <w:rPr>
                <w:rFonts w:ascii="Times New Roman" w:hAnsi="Times New Roman" w:cs="Times New Roman"/>
                <w:sz w:val="24"/>
                <w:szCs w:val="24"/>
              </w:rPr>
            </w:pPr>
          </w:p>
        </w:tc>
      </w:tr>
      <w:tr w:rsidR="008616F6" w:rsidRPr="008616F6" w14:paraId="2817983E"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7D124E2"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7.</w:t>
            </w:r>
          </w:p>
        </w:tc>
        <w:tc>
          <w:tcPr>
            <w:tcW w:w="2409" w:type="dxa"/>
            <w:tcBorders>
              <w:top w:val="single" w:sz="4" w:space="0" w:color="000000"/>
              <w:left w:val="single" w:sz="4" w:space="0" w:color="000000"/>
              <w:bottom w:val="single" w:sz="4" w:space="0" w:color="000000"/>
              <w:right w:val="single" w:sz="4" w:space="0" w:color="000000"/>
            </w:tcBorders>
          </w:tcPr>
          <w:p w14:paraId="2D80DD53"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rPr>
              <w:t>Citas prasības</w:t>
            </w:r>
          </w:p>
        </w:tc>
        <w:tc>
          <w:tcPr>
            <w:tcW w:w="4111" w:type="dxa"/>
            <w:tcBorders>
              <w:top w:val="single" w:sz="4" w:space="0" w:color="000000"/>
              <w:left w:val="single" w:sz="4" w:space="0" w:color="000000"/>
              <w:bottom w:val="single" w:sz="4" w:space="0" w:color="000000"/>
              <w:right w:val="single" w:sz="4" w:space="0" w:color="000000"/>
            </w:tcBorders>
          </w:tcPr>
          <w:p w14:paraId="43B7904B" w14:textId="77777777" w:rsidR="008616F6" w:rsidRPr="008616F6" w:rsidRDefault="008616F6" w:rsidP="003E340B">
            <w:pPr>
              <w:widowControl w:val="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4277099" w14:textId="77777777" w:rsidR="008616F6" w:rsidRPr="008616F6" w:rsidRDefault="008616F6" w:rsidP="003E340B">
            <w:pPr>
              <w:widowControl w:val="0"/>
              <w:rPr>
                <w:rFonts w:ascii="Times New Roman" w:eastAsia="Times New Roman" w:hAnsi="Times New Roman" w:cs="Times New Roman"/>
                <w:sz w:val="24"/>
                <w:szCs w:val="24"/>
              </w:rPr>
            </w:pPr>
          </w:p>
        </w:tc>
      </w:tr>
      <w:tr w:rsidR="008616F6" w:rsidRPr="008616F6" w14:paraId="041CD7B9"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2C384357"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7.1.</w:t>
            </w:r>
          </w:p>
        </w:tc>
        <w:tc>
          <w:tcPr>
            <w:tcW w:w="2409" w:type="dxa"/>
            <w:tcBorders>
              <w:top w:val="single" w:sz="4" w:space="0" w:color="000000"/>
              <w:left w:val="single" w:sz="4" w:space="0" w:color="000000"/>
              <w:bottom w:val="single" w:sz="4" w:space="0" w:color="000000"/>
              <w:right w:val="single" w:sz="4" w:space="0" w:color="000000"/>
            </w:tcBorders>
            <w:vAlign w:val="center"/>
          </w:tcPr>
          <w:p w14:paraId="057C18A8"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04CA936A"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Lifta un lifta montāžas darbu 5 (piecu) gadu garantijas periodu.</w:t>
            </w:r>
          </w:p>
          <w:p w14:paraId="6A860DB1" w14:textId="77777777" w:rsidR="008616F6" w:rsidRPr="008616F6" w:rsidRDefault="008616F6" w:rsidP="003E340B">
            <w:pPr>
              <w:widowControl w:val="0"/>
              <w:rPr>
                <w:rFonts w:ascii="Times New Roman" w:hAnsi="Times New Roman" w:cs="Times New Roman"/>
                <w:sz w:val="24"/>
                <w:szCs w:val="24"/>
              </w:rPr>
            </w:pPr>
            <w:proofErr w:type="spellStart"/>
            <w:r w:rsidRPr="008616F6">
              <w:rPr>
                <w:rFonts w:ascii="Times New Roman" w:eastAsia="Times New Roman" w:hAnsi="Times New Roman" w:cs="Times New Roman"/>
                <w:sz w:val="24"/>
                <w:szCs w:val="24"/>
              </w:rPr>
              <w:t>Vispārceltniecisko</w:t>
            </w:r>
            <w:proofErr w:type="spellEnd"/>
            <w:r w:rsidRPr="008616F6">
              <w:rPr>
                <w:rFonts w:ascii="Times New Roman" w:eastAsia="Times New Roman" w:hAnsi="Times New Roman" w:cs="Times New Roman"/>
                <w:sz w:val="24"/>
                <w:szCs w:val="24"/>
              </w:rPr>
              <w:t xml:space="preserve"> darbu 5 (piecu) gadu garantijas periodu.</w:t>
            </w:r>
          </w:p>
          <w:p w14:paraId="33C82461"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Elektromontāžas darbu 5 (piecu) gadu garantijas periodu.</w:t>
            </w:r>
          </w:p>
          <w:p w14:paraId="2028785A"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Kosmētisko remontdarbu 5 (piecu) gadu garantijas periodu.</w:t>
            </w:r>
          </w:p>
        </w:tc>
        <w:tc>
          <w:tcPr>
            <w:tcW w:w="2835" w:type="dxa"/>
            <w:tcBorders>
              <w:top w:val="single" w:sz="4" w:space="0" w:color="000000"/>
              <w:left w:val="single" w:sz="4" w:space="0" w:color="000000"/>
              <w:bottom w:val="single" w:sz="4" w:space="0" w:color="000000"/>
              <w:right w:val="single" w:sz="4" w:space="0" w:color="000000"/>
            </w:tcBorders>
          </w:tcPr>
          <w:p w14:paraId="4B9DE9BD" w14:textId="77777777" w:rsidR="008616F6" w:rsidRPr="008616F6" w:rsidRDefault="008616F6" w:rsidP="003E340B">
            <w:pPr>
              <w:widowControl w:val="0"/>
              <w:rPr>
                <w:rFonts w:ascii="Times New Roman" w:hAnsi="Times New Roman" w:cs="Times New Roman"/>
                <w:sz w:val="24"/>
                <w:szCs w:val="24"/>
              </w:rPr>
            </w:pPr>
          </w:p>
        </w:tc>
      </w:tr>
      <w:tr w:rsidR="008616F6" w:rsidRPr="008616F6" w14:paraId="340B99BE" w14:textId="77777777" w:rsidTr="008616F6">
        <w:tc>
          <w:tcPr>
            <w:tcW w:w="770" w:type="dxa"/>
            <w:tcBorders>
              <w:top w:val="single" w:sz="4" w:space="0" w:color="000000"/>
              <w:left w:val="single" w:sz="4" w:space="0" w:color="000000"/>
              <w:bottom w:val="single" w:sz="4" w:space="0" w:color="000000"/>
            </w:tcBorders>
            <w:vAlign w:val="center"/>
          </w:tcPr>
          <w:p w14:paraId="618C8270"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7.2.</w:t>
            </w:r>
          </w:p>
        </w:tc>
        <w:tc>
          <w:tcPr>
            <w:tcW w:w="2409" w:type="dxa"/>
            <w:tcBorders>
              <w:top w:val="single" w:sz="4" w:space="0" w:color="000000"/>
              <w:left w:val="single" w:sz="4" w:space="0" w:color="000000"/>
              <w:bottom w:val="single" w:sz="4" w:space="0" w:color="000000"/>
              <w:right w:val="single" w:sz="4" w:space="0" w:color="000000"/>
            </w:tcBorders>
            <w:vAlign w:val="center"/>
          </w:tcPr>
          <w:p w14:paraId="6674DF4C"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2CA753EE"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bCs/>
                <w:sz w:val="24"/>
                <w:szCs w:val="24"/>
              </w:rPr>
              <w:t xml:space="preserve">Lifta apkalpojošam uzņēmumam veikt  apmācību lifta kļūdu lasīšanā, atšifrēšanā un parametru </w:t>
            </w:r>
            <w:proofErr w:type="spellStart"/>
            <w:r w:rsidRPr="008616F6">
              <w:rPr>
                <w:rFonts w:ascii="Times New Roman" w:eastAsia="Times New Roman" w:hAnsi="Times New Roman" w:cs="Times New Roman"/>
                <w:bCs/>
                <w:sz w:val="24"/>
                <w:szCs w:val="24"/>
              </w:rPr>
              <w:t>pārprogramēšanā</w:t>
            </w:r>
            <w:proofErr w:type="spellEnd"/>
            <w:r w:rsidRPr="008616F6">
              <w:rPr>
                <w:rFonts w:ascii="Times New Roman" w:eastAsia="Times New Roman" w:hAnsi="Times New Roman" w:cs="Times New Roman"/>
                <w:bCs/>
                <w:sz w:val="24"/>
                <w:szCs w:val="24"/>
              </w:rPr>
              <w:t>, izmantojot iebūvētu vai objektā esošu ierīci. Gadījumā, ja programmēšanai tiek izmantota aplikācija, jānodrošina atsevišķu ierīci ar uzstādītu un konfigurētu aplikāciju un SIM karti, kas darbojas visā garantijas termiņā.</w:t>
            </w:r>
          </w:p>
        </w:tc>
        <w:tc>
          <w:tcPr>
            <w:tcW w:w="2835" w:type="dxa"/>
            <w:tcBorders>
              <w:top w:val="single" w:sz="4" w:space="0" w:color="000000"/>
              <w:left w:val="single" w:sz="4" w:space="0" w:color="000000"/>
              <w:bottom w:val="single" w:sz="4" w:space="0" w:color="000000"/>
              <w:right w:val="single" w:sz="4" w:space="0" w:color="000000"/>
            </w:tcBorders>
          </w:tcPr>
          <w:p w14:paraId="2A4BABD3" w14:textId="77777777" w:rsidR="008616F6" w:rsidRPr="008616F6" w:rsidRDefault="008616F6" w:rsidP="003E340B">
            <w:pPr>
              <w:widowControl w:val="0"/>
              <w:rPr>
                <w:rFonts w:ascii="Times New Roman" w:hAnsi="Times New Roman" w:cs="Times New Roman"/>
                <w:sz w:val="24"/>
                <w:szCs w:val="24"/>
              </w:rPr>
            </w:pPr>
          </w:p>
        </w:tc>
      </w:tr>
      <w:tr w:rsidR="008616F6" w:rsidRPr="008616F6" w14:paraId="00F793DA"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3C15CA91"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7.3.</w:t>
            </w:r>
          </w:p>
        </w:tc>
        <w:tc>
          <w:tcPr>
            <w:tcW w:w="2409" w:type="dxa"/>
            <w:tcBorders>
              <w:top w:val="single" w:sz="4" w:space="0" w:color="000000"/>
              <w:left w:val="single" w:sz="4" w:space="0" w:color="000000"/>
              <w:bottom w:val="single" w:sz="4" w:space="0" w:color="000000"/>
              <w:right w:val="single" w:sz="4" w:space="0" w:color="000000"/>
            </w:tcBorders>
            <w:vAlign w:val="center"/>
          </w:tcPr>
          <w:p w14:paraId="2B08ED8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108D072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Garantijas periodā darbu izpildītājs veic viņa vainas dēļ radušos slēpto defektu novēršanu par saviem līdzekļiem vai atlīdzina to vērtību.</w:t>
            </w:r>
          </w:p>
        </w:tc>
        <w:tc>
          <w:tcPr>
            <w:tcW w:w="2835" w:type="dxa"/>
            <w:tcBorders>
              <w:top w:val="single" w:sz="4" w:space="0" w:color="000000"/>
              <w:left w:val="single" w:sz="4" w:space="0" w:color="000000"/>
              <w:bottom w:val="single" w:sz="4" w:space="0" w:color="000000"/>
              <w:right w:val="single" w:sz="4" w:space="0" w:color="000000"/>
            </w:tcBorders>
          </w:tcPr>
          <w:p w14:paraId="0D57EBA3" w14:textId="77777777" w:rsidR="008616F6" w:rsidRPr="008616F6" w:rsidRDefault="008616F6" w:rsidP="003E340B">
            <w:pPr>
              <w:widowControl w:val="0"/>
              <w:jc w:val="both"/>
              <w:rPr>
                <w:rFonts w:ascii="Times New Roman" w:hAnsi="Times New Roman" w:cs="Times New Roman"/>
                <w:sz w:val="24"/>
                <w:szCs w:val="24"/>
              </w:rPr>
            </w:pPr>
          </w:p>
        </w:tc>
      </w:tr>
      <w:tr w:rsidR="008616F6" w:rsidRPr="008616F6" w14:paraId="724243B8" w14:textId="77777777" w:rsidTr="008616F6">
        <w:tc>
          <w:tcPr>
            <w:tcW w:w="770" w:type="dxa"/>
            <w:tcBorders>
              <w:top w:val="single" w:sz="4" w:space="0" w:color="000000"/>
              <w:left w:val="single" w:sz="4" w:space="0" w:color="000000"/>
              <w:bottom w:val="single" w:sz="4" w:space="0" w:color="000000"/>
              <w:right w:val="single" w:sz="4" w:space="0" w:color="000000"/>
            </w:tcBorders>
          </w:tcPr>
          <w:p w14:paraId="34EFB82F"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7.4.</w:t>
            </w:r>
          </w:p>
        </w:tc>
        <w:tc>
          <w:tcPr>
            <w:tcW w:w="2409" w:type="dxa"/>
            <w:tcBorders>
              <w:top w:val="single" w:sz="4" w:space="0" w:color="000000"/>
              <w:left w:val="single" w:sz="4" w:space="0" w:color="000000"/>
              <w:bottom w:val="single" w:sz="4" w:space="0" w:color="000000"/>
              <w:right w:val="single" w:sz="4" w:space="0" w:color="000000"/>
            </w:tcBorders>
          </w:tcPr>
          <w:p w14:paraId="6B79C06F"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38D8541B"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Garantijas laikā izpildītājs nodrošina rezerves daļu piegādi bez maksas, izņemot gadījumus, kad bojājumi radušies nepareizas ekspluatācijas vai nepārvaramas varas dēļ.</w:t>
            </w:r>
          </w:p>
        </w:tc>
        <w:tc>
          <w:tcPr>
            <w:tcW w:w="2835" w:type="dxa"/>
            <w:tcBorders>
              <w:top w:val="single" w:sz="4" w:space="0" w:color="000000"/>
              <w:left w:val="single" w:sz="4" w:space="0" w:color="000000"/>
              <w:bottom w:val="single" w:sz="4" w:space="0" w:color="000000"/>
              <w:right w:val="single" w:sz="4" w:space="0" w:color="000000"/>
            </w:tcBorders>
          </w:tcPr>
          <w:p w14:paraId="5E1F4FB9" w14:textId="77777777" w:rsidR="008616F6" w:rsidRPr="008616F6" w:rsidRDefault="008616F6" w:rsidP="003E340B">
            <w:pPr>
              <w:widowControl w:val="0"/>
              <w:jc w:val="both"/>
              <w:rPr>
                <w:rFonts w:ascii="Times New Roman" w:hAnsi="Times New Roman" w:cs="Times New Roman"/>
                <w:sz w:val="24"/>
                <w:szCs w:val="24"/>
              </w:rPr>
            </w:pPr>
          </w:p>
        </w:tc>
      </w:tr>
      <w:tr w:rsidR="008616F6" w:rsidRPr="008616F6" w14:paraId="3DDB237F" w14:textId="77777777" w:rsidTr="008616F6">
        <w:tc>
          <w:tcPr>
            <w:tcW w:w="770" w:type="dxa"/>
            <w:tcBorders>
              <w:top w:val="single" w:sz="4" w:space="0" w:color="000000"/>
              <w:left w:val="single" w:sz="4" w:space="0" w:color="000000"/>
              <w:bottom w:val="single" w:sz="4" w:space="0" w:color="000000"/>
              <w:right w:val="single" w:sz="4" w:space="0" w:color="000000"/>
            </w:tcBorders>
          </w:tcPr>
          <w:p w14:paraId="732CF00A"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b/>
                <w:bCs/>
                <w:sz w:val="24"/>
                <w:szCs w:val="24"/>
              </w:rPr>
              <w:t>8.</w:t>
            </w:r>
          </w:p>
        </w:tc>
        <w:tc>
          <w:tcPr>
            <w:tcW w:w="9355" w:type="dxa"/>
            <w:gridSpan w:val="3"/>
            <w:tcBorders>
              <w:top w:val="single" w:sz="4" w:space="0" w:color="000000"/>
              <w:left w:val="single" w:sz="4" w:space="0" w:color="000000"/>
              <w:bottom w:val="single" w:sz="4" w:space="0" w:color="000000"/>
              <w:right w:val="single" w:sz="4" w:space="0" w:color="000000"/>
            </w:tcBorders>
          </w:tcPr>
          <w:p w14:paraId="1E0195C3" w14:textId="77777777" w:rsidR="008616F6" w:rsidRPr="008616F6" w:rsidRDefault="008616F6" w:rsidP="008616F6">
            <w:pPr>
              <w:widowControl w:val="0"/>
              <w:jc w:val="center"/>
              <w:rPr>
                <w:rFonts w:ascii="Times New Roman" w:hAnsi="Times New Roman" w:cs="Times New Roman"/>
                <w:sz w:val="24"/>
                <w:szCs w:val="24"/>
              </w:rPr>
            </w:pPr>
            <w:r w:rsidRPr="008616F6">
              <w:rPr>
                <w:rFonts w:ascii="Times New Roman" w:eastAsia="Times New Roman" w:hAnsi="Times New Roman" w:cs="Times New Roman"/>
                <w:b/>
                <w:sz w:val="24"/>
                <w:szCs w:val="24"/>
                <w:u w:val="single"/>
              </w:rPr>
              <w:t>Nodošana ekspluatācijā</w:t>
            </w:r>
          </w:p>
        </w:tc>
      </w:tr>
      <w:tr w:rsidR="008616F6" w:rsidRPr="008616F6" w14:paraId="533A214C"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1AED87D2"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t>8.1.</w:t>
            </w:r>
          </w:p>
        </w:tc>
        <w:tc>
          <w:tcPr>
            <w:tcW w:w="2409" w:type="dxa"/>
            <w:tcBorders>
              <w:top w:val="single" w:sz="4" w:space="0" w:color="000000"/>
              <w:left w:val="single" w:sz="4" w:space="0" w:color="000000"/>
              <w:bottom w:val="single" w:sz="4" w:space="0" w:color="000000"/>
              <w:right w:val="single" w:sz="4" w:space="0" w:color="000000"/>
            </w:tcBorders>
            <w:vAlign w:val="center"/>
          </w:tcPr>
          <w:p w14:paraId="25803E1C" w14:textId="77777777" w:rsidR="008616F6" w:rsidRPr="008616F6" w:rsidRDefault="008616F6" w:rsidP="003E340B">
            <w:pPr>
              <w:widowControl w:val="0"/>
              <w:jc w:val="both"/>
              <w:rPr>
                <w:rFonts w:ascii="Times New Roman" w:hAnsi="Times New Roman" w:cs="Times New Roman"/>
                <w:sz w:val="24"/>
                <w:szCs w:val="24"/>
              </w:rPr>
            </w:pPr>
            <w:r w:rsidRPr="008616F6">
              <w:rPr>
                <w:rFonts w:ascii="Times New Roman" w:eastAsia="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43DB8233"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Jauna pasažieru lifta piegādi līdz objektam, montāžu, regulēšanu un atbilstības novērtēšanu (sertifikāciju), kas ietver darbus saskaņā ar Ministru kabineta noteikumiem Nr.206 “Liftu un to drošības sastāvdaļu projektēšanas, ražošanas un liftu uzstādīšanas, un atbilstības novērtēšanas noteikumi”.</w:t>
            </w:r>
          </w:p>
        </w:tc>
        <w:tc>
          <w:tcPr>
            <w:tcW w:w="2835" w:type="dxa"/>
            <w:tcBorders>
              <w:top w:val="single" w:sz="4" w:space="0" w:color="000000"/>
              <w:left w:val="single" w:sz="4" w:space="0" w:color="000000"/>
              <w:bottom w:val="single" w:sz="4" w:space="0" w:color="000000"/>
              <w:right w:val="single" w:sz="4" w:space="0" w:color="000000"/>
            </w:tcBorders>
          </w:tcPr>
          <w:p w14:paraId="571ECA0C" w14:textId="77777777" w:rsidR="008616F6" w:rsidRPr="008616F6" w:rsidRDefault="008616F6" w:rsidP="003E340B">
            <w:pPr>
              <w:widowControl w:val="0"/>
              <w:jc w:val="both"/>
              <w:rPr>
                <w:rFonts w:ascii="Times New Roman" w:hAnsi="Times New Roman" w:cs="Times New Roman"/>
                <w:sz w:val="24"/>
                <w:szCs w:val="24"/>
              </w:rPr>
            </w:pPr>
          </w:p>
        </w:tc>
      </w:tr>
      <w:tr w:rsidR="008616F6" w:rsidRPr="008616F6" w14:paraId="2D896950" w14:textId="77777777" w:rsidTr="008616F6">
        <w:tc>
          <w:tcPr>
            <w:tcW w:w="770" w:type="dxa"/>
            <w:tcBorders>
              <w:top w:val="single" w:sz="4" w:space="0" w:color="000000"/>
              <w:left w:val="single" w:sz="4" w:space="0" w:color="000000"/>
              <w:bottom w:val="single" w:sz="4" w:space="0" w:color="000000"/>
              <w:right w:val="single" w:sz="4" w:space="0" w:color="000000"/>
            </w:tcBorders>
            <w:vAlign w:val="center"/>
          </w:tcPr>
          <w:p w14:paraId="781C52DF" w14:textId="77777777" w:rsidR="008616F6" w:rsidRPr="008616F6" w:rsidRDefault="008616F6" w:rsidP="003E340B">
            <w:pPr>
              <w:widowControl w:val="0"/>
              <w:jc w:val="center"/>
              <w:rPr>
                <w:rFonts w:ascii="Times New Roman" w:hAnsi="Times New Roman" w:cs="Times New Roman"/>
                <w:sz w:val="24"/>
                <w:szCs w:val="24"/>
              </w:rPr>
            </w:pPr>
            <w:r w:rsidRPr="008616F6">
              <w:rPr>
                <w:rFonts w:ascii="Times New Roman" w:eastAsia="Times New Roman" w:hAnsi="Times New Roman" w:cs="Times New Roman"/>
                <w:sz w:val="24"/>
                <w:szCs w:val="24"/>
              </w:rPr>
              <w:lastRenderedPageBreak/>
              <w:t>8.2.</w:t>
            </w:r>
          </w:p>
        </w:tc>
        <w:tc>
          <w:tcPr>
            <w:tcW w:w="2409" w:type="dxa"/>
            <w:tcBorders>
              <w:top w:val="single" w:sz="4" w:space="0" w:color="000000"/>
              <w:left w:val="single" w:sz="4" w:space="0" w:color="000000"/>
              <w:bottom w:val="single" w:sz="4" w:space="0" w:color="000000"/>
              <w:right w:val="single" w:sz="4" w:space="0" w:color="000000"/>
            </w:tcBorders>
            <w:vAlign w:val="center"/>
          </w:tcPr>
          <w:p w14:paraId="71A43549" w14:textId="77777777" w:rsidR="008616F6" w:rsidRPr="008616F6" w:rsidRDefault="008616F6" w:rsidP="003E340B">
            <w:pPr>
              <w:widowControl w:val="0"/>
              <w:rPr>
                <w:rFonts w:ascii="Times New Roman" w:hAnsi="Times New Roman" w:cs="Times New Roman"/>
                <w:sz w:val="24"/>
                <w:szCs w:val="24"/>
              </w:rPr>
            </w:pPr>
            <w:r w:rsidRPr="008616F6">
              <w:rPr>
                <w:rFonts w:ascii="Times New Roman" w:hAnsi="Times New Roman" w:cs="Times New Roman"/>
                <w:sz w:val="24"/>
                <w:szCs w:val="24"/>
              </w:rPr>
              <w:t>Pretendents nodrošina:</w:t>
            </w:r>
          </w:p>
        </w:tc>
        <w:tc>
          <w:tcPr>
            <w:tcW w:w="4111" w:type="dxa"/>
            <w:tcBorders>
              <w:top w:val="single" w:sz="4" w:space="0" w:color="000000"/>
              <w:left w:val="single" w:sz="4" w:space="0" w:color="000000"/>
              <w:bottom w:val="single" w:sz="4" w:space="0" w:color="000000"/>
              <w:right w:val="single" w:sz="4" w:space="0" w:color="000000"/>
            </w:tcBorders>
          </w:tcPr>
          <w:p w14:paraId="439D3086"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Pēc liftu montāžas darbu veikšanas liftiem pieguļošajā telpā (liftu hallē) katrā stāvā jānodrošina:</w:t>
            </w:r>
          </w:p>
          <w:p w14:paraId="005B5A07"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 durvju aiļu apdare;</w:t>
            </w:r>
          </w:p>
          <w:p w14:paraId="4B996DBF"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 grīdas seguma atjaunošana, saskaņojot toni ar Pasūtītāju;</w:t>
            </w:r>
          </w:p>
          <w:p w14:paraId="581422DC" w14:textId="77777777" w:rsidR="008616F6" w:rsidRPr="008616F6" w:rsidRDefault="008616F6" w:rsidP="003E340B">
            <w:pPr>
              <w:widowControl w:val="0"/>
              <w:rPr>
                <w:rFonts w:ascii="Times New Roman" w:hAnsi="Times New Roman" w:cs="Times New Roman"/>
                <w:sz w:val="24"/>
                <w:szCs w:val="24"/>
              </w:rPr>
            </w:pPr>
            <w:r w:rsidRPr="008616F6">
              <w:rPr>
                <w:rFonts w:ascii="Times New Roman" w:eastAsia="Times New Roman" w:hAnsi="Times New Roman" w:cs="Times New Roman"/>
                <w:sz w:val="24"/>
                <w:szCs w:val="24"/>
              </w:rPr>
              <w:t>- sienu krāsošana liftu hallē, saskaņojot toni ar Pasūtītāju.</w:t>
            </w:r>
          </w:p>
        </w:tc>
        <w:tc>
          <w:tcPr>
            <w:tcW w:w="2835" w:type="dxa"/>
            <w:tcBorders>
              <w:top w:val="single" w:sz="4" w:space="0" w:color="000000"/>
              <w:left w:val="single" w:sz="4" w:space="0" w:color="000000"/>
              <w:bottom w:val="single" w:sz="4" w:space="0" w:color="000000"/>
              <w:right w:val="single" w:sz="4" w:space="0" w:color="000000"/>
            </w:tcBorders>
          </w:tcPr>
          <w:p w14:paraId="178A3E6C" w14:textId="77777777" w:rsidR="008616F6" w:rsidRPr="008616F6" w:rsidRDefault="008616F6" w:rsidP="003E340B">
            <w:pPr>
              <w:widowControl w:val="0"/>
              <w:jc w:val="both"/>
              <w:rPr>
                <w:rFonts w:ascii="Times New Roman" w:hAnsi="Times New Roman" w:cs="Times New Roman"/>
                <w:sz w:val="24"/>
                <w:szCs w:val="24"/>
              </w:rPr>
            </w:pPr>
          </w:p>
        </w:tc>
      </w:tr>
    </w:tbl>
    <w:p w14:paraId="1E6F97D2" w14:textId="77777777" w:rsidR="003926BE" w:rsidRPr="008616F6" w:rsidRDefault="003926BE" w:rsidP="008616F6">
      <w:pPr>
        <w:tabs>
          <w:tab w:val="left" w:pos="3675"/>
        </w:tabs>
        <w:jc w:val="center"/>
        <w:rPr>
          <w:rFonts w:ascii="Times New Roman" w:eastAsia="Times New Roman" w:hAnsi="Times New Roman" w:cs="Times New Roman"/>
          <w:sz w:val="24"/>
          <w:szCs w:val="24"/>
          <w:highlight w:val="yellow"/>
        </w:rPr>
      </w:pPr>
    </w:p>
    <w:p w14:paraId="7C8D5DE5" w14:textId="77777777" w:rsidR="003926BE" w:rsidRPr="008616F6" w:rsidRDefault="003926BE" w:rsidP="002756A1">
      <w:pPr>
        <w:tabs>
          <w:tab w:val="left" w:pos="3675"/>
        </w:tabs>
        <w:jc w:val="right"/>
        <w:rPr>
          <w:rFonts w:ascii="Times New Roman" w:eastAsia="Times New Roman" w:hAnsi="Times New Roman" w:cs="Times New Roman"/>
          <w:sz w:val="24"/>
          <w:szCs w:val="24"/>
          <w:highlight w:val="yellow"/>
        </w:rPr>
      </w:pPr>
    </w:p>
    <w:p w14:paraId="34D374E6" w14:textId="77777777" w:rsidR="00E35677" w:rsidRPr="004A7A2E" w:rsidRDefault="00E35677" w:rsidP="00E35677">
      <w:pPr>
        <w:spacing w:after="0" w:line="240" w:lineRule="auto"/>
        <w:jc w:val="center"/>
        <w:rPr>
          <w:rFonts w:ascii="Times New Roman" w:eastAsia="Times New Roman" w:hAnsi="Times New Roman" w:cs="Times New Roman"/>
          <w:b/>
          <w:color w:val="000000"/>
          <w:lang w:eastAsia="lv-LV"/>
        </w:rPr>
      </w:pPr>
      <w:r w:rsidRPr="004A7A2E">
        <w:rPr>
          <w:rFonts w:ascii="Times New Roman" w:eastAsia="Times New Roman" w:hAnsi="Times New Roman" w:cs="Times New Roman"/>
          <w:b/>
          <w:bCs/>
          <w:sz w:val="24"/>
          <w:szCs w:val="24"/>
        </w:rPr>
        <w:t>Plānotais laika grafiks:</w:t>
      </w:r>
    </w:p>
    <w:p w14:paraId="2F387E63" w14:textId="77777777" w:rsidR="00E35677" w:rsidRPr="004A7A2E" w:rsidRDefault="00E35677" w:rsidP="00E35677">
      <w:pPr>
        <w:spacing w:after="0" w:line="240" w:lineRule="auto"/>
        <w:ind w:left="426" w:right="-29"/>
        <w:jc w:val="center"/>
        <w:rPr>
          <w:rFonts w:ascii="Times New Roman" w:eastAsia="Times New Roman" w:hAnsi="Times New Roman" w:cs="Times New Roman"/>
          <w:b/>
          <w:bCs/>
          <w:sz w:val="36"/>
          <w:szCs w:val="36"/>
        </w:rPr>
      </w:pPr>
    </w:p>
    <w:tbl>
      <w:tblPr>
        <w:tblW w:w="10235" w:type="dxa"/>
        <w:tblInd w:w="113" w:type="dxa"/>
        <w:tblLayout w:type="fixed"/>
        <w:tblLook w:val="04A0" w:firstRow="1" w:lastRow="0" w:firstColumn="1" w:lastColumn="0" w:noHBand="0" w:noVBand="1"/>
      </w:tblPr>
      <w:tblGrid>
        <w:gridCol w:w="500"/>
        <w:gridCol w:w="8034"/>
        <w:gridCol w:w="1701"/>
      </w:tblGrid>
      <w:tr w:rsidR="00E35677" w:rsidRPr="004A7A2E" w14:paraId="572CBD6F" w14:textId="77777777" w:rsidTr="003E340B">
        <w:trPr>
          <w:trHeight w:val="335"/>
        </w:trPr>
        <w:tc>
          <w:tcPr>
            <w:tcW w:w="500" w:type="dxa"/>
          </w:tcPr>
          <w:p w14:paraId="255565D9" w14:textId="77777777" w:rsidR="00E35677" w:rsidRPr="004A7A2E" w:rsidRDefault="00E35677" w:rsidP="003E340B">
            <w:pPr>
              <w:widowControl w:val="0"/>
              <w:spacing w:after="0" w:line="240" w:lineRule="auto"/>
              <w:ind w:right="-113"/>
              <w:rPr>
                <w:rFonts w:ascii="Times New Roman" w:eastAsia="Times New Roman" w:hAnsi="Times New Roman" w:cs="Times New Roman"/>
                <w:b/>
                <w:bCs/>
                <w:lang w:eastAsia="lv-LV"/>
              </w:rPr>
            </w:pPr>
            <w:r w:rsidRPr="004A7A2E">
              <w:rPr>
                <w:rFonts w:ascii="Times New Roman" w:eastAsia="Times New Roman" w:hAnsi="Times New Roman" w:cs="Times New Roman"/>
                <w:b/>
                <w:bCs/>
                <w:lang w:eastAsia="lv-LV"/>
              </w:rPr>
              <w:t>Nr.</w:t>
            </w:r>
          </w:p>
        </w:tc>
        <w:tc>
          <w:tcPr>
            <w:tcW w:w="8034" w:type="dxa"/>
          </w:tcPr>
          <w:p w14:paraId="5830ED0E" w14:textId="77777777" w:rsidR="00E35677" w:rsidRPr="004A7A2E" w:rsidRDefault="00E35677" w:rsidP="003E340B">
            <w:pPr>
              <w:widowControl w:val="0"/>
              <w:spacing w:after="0" w:line="240" w:lineRule="auto"/>
              <w:ind w:right="-113"/>
              <w:rPr>
                <w:rFonts w:ascii="Times New Roman" w:eastAsia="Times New Roman" w:hAnsi="Times New Roman" w:cs="Times New Roman"/>
                <w:b/>
                <w:bCs/>
                <w:lang w:eastAsia="lv-LV"/>
              </w:rPr>
            </w:pPr>
            <w:r w:rsidRPr="004A7A2E">
              <w:rPr>
                <w:rFonts w:ascii="Times New Roman" w:eastAsia="Times New Roman" w:hAnsi="Times New Roman" w:cs="Times New Roman"/>
                <w:b/>
                <w:bCs/>
                <w:lang w:eastAsia="lv-LV"/>
              </w:rPr>
              <w:t>Darbi</w:t>
            </w:r>
          </w:p>
        </w:tc>
        <w:tc>
          <w:tcPr>
            <w:tcW w:w="1701" w:type="dxa"/>
          </w:tcPr>
          <w:p w14:paraId="680306E7" w14:textId="77777777" w:rsidR="00E35677" w:rsidRPr="004A7A2E" w:rsidRDefault="00E35677" w:rsidP="003E340B">
            <w:pPr>
              <w:widowControl w:val="0"/>
              <w:spacing w:after="0" w:line="240" w:lineRule="auto"/>
              <w:ind w:right="327"/>
              <w:rPr>
                <w:rFonts w:ascii="Times New Roman" w:eastAsia="Times New Roman" w:hAnsi="Times New Roman" w:cs="Times New Roman"/>
                <w:b/>
                <w:bCs/>
                <w:sz w:val="24"/>
                <w:szCs w:val="24"/>
                <w:lang w:eastAsia="lv-LV"/>
              </w:rPr>
            </w:pPr>
            <w:r w:rsidRPr="004A7A2E">
              <w:rPr>
                <w:rFonts w:ascii="Times New Roman" w:eastAsia="Times New Roman" w:hAnsi="Times New Roman" w:cs="Calibri"/>
                <w:b/>
                <w:bCs/>
                <w:lang w:eastAsia="lv-LV"/>
              </w:rPr>
              <w:t>Nedēļas</w:t>
            </w:r>
          </w:p>
        </w:tc>
      </w:tr>
      <w:tr w:rsidR="00E35677" w:rsidRPr="004A7A2E" w14:paraId="3A4288AF" w14:textId="77777777" w:rsidTr="003E340B">
        <w:tc>
          <w:tcPr>
            <w:tcW w:w="500" w:type="dxa"/>
          </w:tcPr>
          <w:p w14:paraId="6A6C2C47" w14:textId="77777777" w:rsidR="00E35677" w:rsidRPr="004A7A2E" w:rsidRDefault="00E35677" w:rsidP="003E340B">
            <w:pPr>
              <w:widowControl w:val="0"/>
              <w:spacing w:after="0" w:line="240" w:lineRule="auto"/>
              <w:ind w:right="-113"/>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1.</w:t>
            </w:r>
          </w:p>
        </w:tc>
        <w:tc>
          <w:tcPr>
            <w:tcW w:w="8034" w:type="dxa"/>
          </w:tcPr>
          <w:p w14:paraId="52EBA1A5" w14:textId="77777777"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Lifta pasūtīšana un piegāde pēc līguma noslēgšanas</w:t>
            </w:r>
          </w:p>
        </w:tc>
        <w:tc>
          <w:tcPr>
            <w:tcW w:w="1701" w:type="dxa"/>
          </w:tcPr>
          <w:p w14:paraId="34A50877"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1E185B8C" w14:textId="77777777" w:rsidTr="003E340B">
        <w:tc>
          <w:tcPr>
            <w:tcW w:w="500" w:type="dxa"/>
          </w:tcPr>
          <w:p w14:paraId="2582780B"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2.</w:t>
            </w:r>
          </w:p>
        </w:tc>
        <w:tc>
          <w:tcPr>
            <w:tcW w:w="8034" w:type="dxa"/>
          </w:tcPr>
          <w:p w14:paraId="19440901" w14:textId="77777777"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Esošā lifta demontāža un šahtas sagatavošanas darbi</w:t>
            </w:r>
          </w:p>
        </w:tc>
        <w:tc>
          <w:tcPr>
            <w:tcW w:w="1701" w:type="dxa"/>
          </w:tcPr>
          <w:p w14:paraId="621A1805"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2EF89D90" w14:textId="77777777" w:rsidTr="003E340B">
        <w:tc>
          <w:tcPr>
            <w:tcW w:w="500" w:type="dxa"/>
          </w:tcPr>
          <w:p w14:paraId="277CDAA2"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3.</w:t>
            </w:r>
          </w:p>
        </w:tc>
        <w:tc>
          <w:tcPr>
            <w:tcW w:w="8034" w:type="dxa"/>
          </w:tcPr>
          <w:p w14:paraId="7BDC4B58" w14:textId="77777777"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Lifta montāža</w:t>
            </w:r>
          </w:p>
        </w:tc>
        <w:tc>
          <w:tcPr>
            <w:tcW w:w="1701" w:type="dxa"/>
          </w:tcPr>
          <w:p w14:paraId="4D436EA5"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2B8A5C65" w14:textId="77777777" w:rsidTr="003E340B">
        <w:tc>
          <w:tcPr>
            <w:tcW w:w="500" w:type="dxa"/>
          </w:tcPr>
          <w:p w14:paraId="12C16D30"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4.</w:t>
            </w:r>
          </w:p>
        </w:tc>
        <w:tc>
          <w:tcPr>
            <w:tcW w:w="8034" w:type="dxa"/>
          </w:tcPr>
          <w:p w14:paraId="2186960B" w14:textId="78E7E1A1"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Pēc montāžas darbi</w:t>
            </w:r>
          </w:p>
        </w:tc>
        <w:tc>
          <w:tcPr>
            <w:tcW w:w="1701" w:type="dxa"/>
          </w:tcPr>
          <w:p w14:paraId="4336E209"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6AF205B3" w14:textId="77777777" w:rsidTr="003E340B">
        <w:tc>
          <w:tcPr>
            <w:tcW w:w="500" w:type="dxa"/>
          </w:tcPr>
          <w:p w14:paraId="76076275"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5.</w:t>
            </w:r>
          </w:p>
        </w:tc>
        <w:tc>
          <w:tcPr>
            <w:tcW w:w="8034" w:type="dxa"/>
          </w:tcPr>
          <w:p w14:paraId="1459258E" w14:textId="77777777"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Lifta nodošana ekspluatācijā</w:t>
            </w:r>
          </w:p>
        </w:tc>
        <w:tc>
          <w:tcPr>
            <w:tcW w:w="1701" w:type="dxa"/>
          </w:tcPr>
          <w:p w14:paraId="3B028696"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5484AE96" w14:textId="77777777" w:rsidTr="003E340B">
        <w:tc>
          <w:tcPr>
            <w:tcW w:w="500" w:type="dxa"/>
          </w:tcPr>
          <w:p w14:paraId="61D1A2BB"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6.</w:t>
            </w:r>
          </w:p>
        </w:tc>
        <w:tc>
          <w:tcPr>
            <w:tcW w:w="8034" w:type="dxa"/>
          </w:tcPr>
          <w:p w14:paraId="425CBFC4" w14:textId="77777777" w:rsidR="00E35677" w:rsidRPr="004A7A2E" w:rsidRDefault="00E35677" w:rsidP="003E340B">
            <w:pPr>
              <w:widowControl w:val="0"/>
              <w:spacing w:after="0" w:line="240" w:lineRule="auto"/>
              <w:ind w:right="327"/>
              <w:rPr>
                <w:rFonts w:ascii="Times New Roman" w:eastAsia="Times New Roman" w:hAnsi="Times New Roman" w:cs="Times New Roman"/>
                <w:lang w:eastAsia="lv-LV"/>
              </w:rPr>
            </w:pPr>
            <w:r w:rsidRPr="004A7A2E">
              <w:rPr>
                <w:rFonts w:ascii="Times New Roman" w:eastAsia="Times New Roman" w:hAnsi="Times New Roman" w:cs="Calibri"/>
                <w:lang w:eastAsia="lv-LV"/>
              </w:rPr>
              <w:t>Lifts nebūs pieejams</w:t>
            </w:r>
          </w:p>
        </w:tc>
        <w:tc>
          <w:tcPr>
            <w:tcW w:w="1701" w:type="dxa"/>
          </w:tcPr>
          <w:p w14:paraId="7B35A841"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r w:rsidR="00E35677" w:rsidRPr="004A7A2E" w14:paraId="4378749B" w14:textId="77777777" w:rsidTr="003E340B">
        <w:tc>
          <w:tcPr>
            <w:tcW w:w="500" w:type="dxa"/>
          </w:tcPr>
          <w:p w14:paraId="012A9CC5" w14:textId="77777777" w:rsidR="00E35677" w:rsidRPr="004A7A2E" w:rsidRDefault="00E35677" w:rsidP="003E340B">
            <w:pPr>
              <w:widowControl w:val="0"/>
              <w:spacing w:after="0" w:line="240" w:lineRule="auto"/>
              <w:ind w:right="-340"/>
              <w:rPr>
                <w:rFonts w:ascii="Times New Roman" w:eastAsia="Times New Roman" w:hAnsi="Times New Roman" w:cs="Times New Roman"/>
                <w:lang w:eastAsia="lv-LV"/>
              </w:rPr>
            </w:pPr>
            <w:r w:rsidRPr="004A7A2E">
              <w:rPr>
                <w:rFonts w:ascii="Times New Roman" w:eastAsia="Times New Roman" w:hAnsi="Times New Roman" w:cs="Times New Roman"/>
                <w:lang w:eastAsia="lv-LV"/>
              </w:rPr>
              <w:t>7.</w:t>
            </w:r>
          </w:p>
        </w:tc>
        <w:tc>
          <w:tcPr>
            <w:tcW w:w="8034" w:type="dxa"/>
          </w:tcPr>
          <w:p w14:paraId="5ACCD0BC" w14:textId="77777777" w:rsidR="00E35677" w:rsidRPr="004A7A2E" w:rsidRDefault="00E35677" w:rsidP="003E340B">
            <w:pPr>
              <w:widowControl w:val="0"/>
              <w:spacing w:after="0" w:line="240" w:lineRule="auto"/>
              <w:ind w:right="327"/>
              <w:rPr>
                <w:rFonts w:ascii="Times New Roman" w:eastAsia="Times New Roman" w:hAnsi="Times New Roman" w:cs="Times New Roman"/>
                <w:b/>
                <w:bCs/>
                <w:lang w:eastAsia="lv-LV"/>
              </w:rPr>
            </w:pPr>
            <w:r w:rsidRPr="004A7A2E">
              <w:rPr>
                <w:rFonts w:ascii="Times New Roman" w:eastAsia="Times New Roman" w:hAnsi="Times New Roman" w:cs="Calibri"/>
                <w:b/>
                <w:bCs/>
                <w:lang w:eastAsia="lv-LV"/>
              </w:rPr>
              <w:t>Kopējais līguma izpildes termiņš</w:t>
            </w:r>
          </w:p>
        </w:tc>
        <w:tc>
          <w:tcPr>
            <w:tcW w:w="1701" w:type="dxa"/>
          </w:tcPr>
          <w:p w14:paraId="7E70ABB7" w14:textId="77777777" w:rsidR="00E35677" w:rsidRPr="004A7A2E" w:rsidRDefault="00E35677" w:rsidP="003E340B">
            <w:pPr>
              <w:widowControl w:val="0"/>
              <w:spacing w:after="0" w:line="240" w:lineRule="auto"/>
              <w:ind w:right="327"/>
              <w:rPr>
                <w:rFonts w:ascii="Times New Roman" w:eastAsia="Times New Roman" w:hAnsi="Times New Roman" w:cs="Calibri"/>
                <w:lang w:eastAsia="lv-LV"/>
              </w:rPr>
            </w:pPr>
          </w:p>
        </w:tc>
      </w:tr>
    </w:tbl>
    <w:p w14:paraId="0AA66123" w14:textId="77777777" w:rsidR="003926BE" w:rsidRPr="008616F6" w:rsidRDefault="003926BE" w:rsidP="002756A1">
      <w:pPr>
        <w:tabs>
          <w:tab w:val="left" w:pos="3675"/>
        </w:tabs>
        <w:jc w:val="right"/>
        <w:rPr>
          <w:rFonts w:ascii="Times New Roman" w:eastAsia="Times New Roman" w:hAnsi="Times New Roman" w:cs="Times New Roman"/>
          <w:sz w:val="24"/>
          <w:szCs w:val="24"/>
          <w:highlight w:val="yellow"/>
        </w:rPr>
      </w:pPr>
    </w:p>
    <w:p w14:paraId="2D0ECD9A" w14:textId="77777777" w:rsidR="003926BE" w:rsidRPr="008616F6" w:rsidRDefault="003926BE" w:rsidP="002756A1">
      <w:pPr>
        <w:tabs>
          <w:tab w:val="left" w:pos="3675"/>
        </w:tabs>
        <w:jc w:val="right"/>
        <w:rPr>
          <w:rFonts w:ascii="Times New Roman" w:eastAsia="Times New Roman" w:hAnsi="Times New Roman" w:cs="Times New Roman"/>
          <w:sz w:val="24"/>
          <w:szCs w:val="24"/>
          <w:highlight w:val="yellow"/>
        </w:rPr>
      </w:pPr>
    </w:p>
    <w:p w14:paraId="0B4476E1" w14:textId="77777777" w:rsidR="003926BE" w:rsidRPr="008616F6" w:rsidRDefault="003926BE" w:rsidP="008616F6">
      <w:pPr>
        <w:tabs>
          <w:tab w:val="left" w:pos="3675"/>
        </w:tabs>
        <w:jc w:val="center"/>
        <w:rPr>
          <w:rFonts w:ascii="Times New Roman" w:eastAsia="Times New Roman" w:hAnsi="Times New Roman" w:cs="Times New Roman"/>
          <w:sz w:val="24"/>
          <w:szCs w:val="24"/>
          <w:highlight w:val="yellow"/>
        </w:rPr>
      </w:pPr>
    </w:p>
    <w:p w14:paraId="4D22AF9C"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132BD996"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03975247"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21567FEC"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68A0E312"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0C5530AD"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1967787B"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71E1CCF6"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32E23F95"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2C71CFE8"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65B349F4"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02BF6D99"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0D7E7C37"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0DD06AE2" w14:textId="77777777" w:rsidR="003926BE" w:rsidRDefault="003926BE" w:rsidP="002756A1">
      <w:pPr>
        <w:tabs>
          <w:tab w:val="left" w:pos="3675"/>
        </w:tabs>
        <w:jc w:val="right"/>
        <w:rPr>
          <w:rFonts w:ascii="Times New Roman" w:eastAsia="Times New Roman" w:hAnsi="Times New Roman" w:cs="Times New Roman"/>
          <w:sz w:val="24"/>
          <w:szCs w:val="24"/>
          <w:highlight w:val="yellow"/>
        </w:rPr>
      </w:pPr>
    </w:p>
    <w:p w14:paraId="714C8F5A" w14:textId="77777777" w:rsidR="003926BE" w:rsidRDefault="003926BE" w:rsidP="00A67688">
      <w:pPr>
        <w:tabs>
          <w:tab w:val="left" w:pos="3675"/>
        </w:tabs>
        <w:rPr>
          <w:rFonts w:ascii="Times New Roman" w:eastAsia="Times New Roman" w:hAnsi="Times New Roman" w:cs="Times New Roman"/>
          <w:sz w:val="24"/>
          <w:szCs w:val="24"/>
          <w:highlight w:val="yellow"/>
        </w:rPr>
      </w:pPr>
    </w:p>
    <w:p w14:paraId="0536928E"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lastRenderedPageBreak/>
        <w:t>Atklāta konkursa</w:t>
      </w:r>
    </w:p>
    <w:p w14:paraId="19A0FBFF" w14:textId="77777777" w:rsidR="00A67688" w:rsidRPr="00015C07" w:rsidRDefault="00A67688" w:rsidP="00A67688">
      <w:pPr>
        <w:widowControl w:val="0"/>
        <w:autoSpaceDE w:val="0"/>
        <w:autoSpaceDN w:val="0"/>
        <w:adjustRightInd w:val="0"/>
        <w:spacing w:after="0" w:line="240" w:lineRule="auto"/>
        <w:jc w:val="right"/>
        <w:rPr>
          <w:rFonts w:ascii="Times New Roman" w:eastAsia="Times New Roman" w:hAnsi="Times New Roman" w:cs="Times New Roman"/>
          <w:sz w:val="24"/>
          <w:szCs w:val="24"/>
        </w:rPr>
      </w:pPr>
      <w:r w:rsidRPr="00015C07">
        <w:rPr>
          <w:rFonts w:ascii="Times New Roman" w:eastAsia="Times New Roman" w:hAnsi="Times New Roman" w:cs="Times New Roman"/>
          <w:sz w:val="24"/>
          <w:szCs w:val="24"/>
        </w:rPr>
        <w:t>ID Nr. LTV2024/</w:t>
      </w:r>
      <w:r>
        <w:rPr>
          <w:rFonts w:ascii="Times New Roman" w:eastAsia="Times New Roman" w:hAnsi="Times New Roman" w:cs="Times New Roman"/>
          <w:sz w:val="24"/>
          <w:szCs w:val="24"/>
        </w:rPr>
        <w:t>10</w:t>
      </w:r>
      <w:r w:rsidRPr="005654FC">
        <w:rPr>
          <w:rFonts w:ascii="Times New Roman" w:eastAsia="Times New Roman" w:hAnsi="Times New Roman" w:cs="Times New Roman"/>
          <w:sz w:val="24"/>
          <w:szCs w:val="24"/>
        </w:rPr>
        <w:t>6</w:t>
      </w:r>
    </w:p>
    <w:p w14:paraId="4FF03822" w14:textId="7F64EC60" w:rsidR="00A67688" w:rsidRPr="00015C07" w:rsidRDefault="00A67688" w:rsidP="00A67688">
      <w:pPr>
        <w:widowControl w:val="0"/>
        <w:shd w:val="clear" w:color="auto" w:fill="FFFFFF" w:themeFill="background1"/>
        <w:spacing w:after="0" w:line="276" w:lineRule="auto"/>
        <w:ind w:firstLine="567"/>
        <w:jc w:val="right"/>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7</w:t>
      </w:r>
      <w:r w:rsidRPr="00015C07">
        <w:rPr>
          <w:rFonts w:ascii="Times New Roman" w:eastAsia="Times New Roman" w:hAnsi="Times New Roman" w:cs="Times New Roman"/>
          <w:sz w:val="24"/>
          <w:szCs w:val="24"/>
          <w:lang w:eastAsia="lv-LV"/>
        </w:rPr>
        <w:t>. pielikums</w:t>
      </w:r>
    </w:p>
    <w:p w14:paraId="673BB56F" w14:textId="77777777" w:rsidR="00223E9F" w:rsidRPr="009F0A47" w:rsidRDefault="00223E9F" w:rsidP="00223E9F">
      <w:pPr>
        <w:pStyle w:val="NoSpacing"/>
        <w:ind w:left="-567" w:right="-766"/>
        <w:jc w:val="center"/>
        <w:rPr>
          <w:b/>
          <w:bCs/>
        </w:rPr>
      </w:pPr>
      <w:r w:rsidRPr="009F0A47">
        <w:rPr>
          <w:b/>
          <w:bCs/>
        </w:rPr>
        <w:t>“IEPIRKUMA LĪGUMA PROJEKTS”</w:t>
      </w:r>
    </w:p>
    <w:p w14:paraId="78AC410E" w14:textId="77777777" w:rsidR="00223E9F" w:rsidRPr="009F0A47" w:rsidRDefault="00223E9F" w:rsidP="00223E9F">
      <w:pPr>
        <w:pStyle w:val="NoSpacing"/>
        <w:ind w:left="-567" w:right="-766"/>
        <w:jc w:val="center"/>
      </w:pPr>
      <w:r w:rsidRPr="009F0A47">
        <w:t>“</w:t>
      </w:r>
      <w:r w:rsidRPr="009F0A47">
        <w:rPr>
          <w:b/>
          <w:bCs/>
        </w:rPr>
        <w:t>4 ātrgaitas liftu nomaiņa</w:t>
      </w:r>
      <w:r w:rsidRPr="009F0A47">
        <w:t>”</w:t>
      </w:r>
    </w:p>
    <w:p w14:paraId="0348BF35" w14:textId="77777777" w:rsidR="00223E9F" w:rsidRDefault="00223E9F" w:rsidP="00223E9F">
      <w:pPr>
        <w:pStyle w:val="NoSpacing"/>
        <w:ind w:left="-567" w:right="-766"/>
        <w:jc w:val="center"/>
      </w:pPr>
      <w:r w:rsidRPr="009F0A47">
        <w:t>iepirkuma identifikācijas numurs LTV 2024/10</w:t>
      </w:r>
      <w:bookmarkStart w:id="76" w:name="_Hlk157079575"/>
      <w:r w:rsidRPr="009F0A47">
        <w:t>6</w:t>
      </w:r>
    </w:p>
    <w:p w14:paraId="18DC1751" w14:textId="77777777" w:rsidR="00223E9F" w:rsidRPr="00AD7A93" w:rsidRDefault="00223E9F" w:rsidP="00223E9F">
      <w:pPr>
        <w:pStyle w:val="NoSpacing"/>
        <w:ind w:left="-567" w:right="-766"/>
        <w:jc w:val="center"/>
      </w:pPr>
    </w:p>
    <w:bookmarkEnd w:id="76"/>
    <w:p w14:paraId="4E7747B5" w14:textId="77777777" w:rsidR="00223E9F" w:rsidRPr="00AD7A93" w:rsidRDefault="00223E9F" w:rsidP="00AD6517">
      <w:pPr>
        <w:widowControl w:val="0"/>
        <w:autoSpaceDE w:val="0"/>
        <w:autoSpaceDN w:val="0"/>
        <w:adjustRightInd w:val="0"/>
        <w:ind w:right="340" w:firstLine="567"/>
        <w:rPr>
          <w:rFonts w:ascii="Times New Roman" w:hAnsi="Times New Roman" w:cs="Times New Roman"/>
          <w:i/>
          <w:color w:val="000000"/>
          <w:sz w:val="24"/>
          <w:szCs w:val="24"/>
        </w:rPr>
      </w:pPr>
      <w:r w:rsidRPr="00AD7A93">
        <w:rPr>
          <w:rFonts w:ascii="Times New Roman" w:hAnsi="Times New Roman" w:cs="Times New Roman"/>
          <w:color w:val="000000"/>
          <w:sz w:val="24"/>
          <w:szCs w:val="24"/>
        </w:rPr>
        <w:t>Rīgā,</w:t>
      </w:r>
      <w:r w:rsidRPr="00AD7A93">
        <w:rPr>
          <w:rFonts w:ascii="Times New Roman" w:hAnsi="Times New Roman" w:cs="Times New Roman"/>
          <w:color w:val="000000"/>
          <w:sz w:val="24"/>
          <w:szCs w:val="24"/>
        </w:rPr>
        <w:tab/>
      </w:r>
      <w:r w:rsidRPr="00AD7A93">
        <w:rPr>
          <w:rFonts w:ascii="Times New Roman" w:hAnsi="Times New Roman" w:cs="Times New Roman"/>
          <w:color w:val="000000"/>
          <w:sz w:val="24"/>
          <w:szCs w:val="24"/>
        </w:rPr>
        <w:tab/>
      </w:r>
      <w:r w:rsidRPr="00AD7A93">
        <w:rPr>
          <w:rFonts w:ascii="Times New Roman" w:hAnsi="Times New Roman" w:cs="Times New Roman"/>
          <w:color w:val="000000"/>
          <w:sz w:val="24"/>
          <w:szCs w:val="24"/>
        </w:rPr>
        <w:tab/>
      </w:r>
      <w:r w:rsidRPr="00AD7A93">
        <w:rPr>
          <w:rFonts w:ascii="Times New Roman" w:hAnsi="Times New Roman" w:cs="Times New Roman"/>
          <w:color w:val="000000"/>
          <w:sz w:val="24"/>
          <w:szCs w:val="24"/>
        </w:rPr>
        <w:tab/>
      </w:r>
      <w:r w:rsidRPr="00AD7A93">
        <w:rPr>
          <w:rFonts w:ascii="Times New Roman" w:hAnsi="Times New Roman" w:cs="Times New Roman"/>
          <w:color w:val="000000"/>
          <w:sz w:val="24"/>
          <w:szCs w:val="24"/>
        </w:rPr>
        <w:tab/>
      </w:r>
      <w:r w:rsidRPr="00AD7A93">
        <w:rPr>
          <w:rFonts w:ascii="Times New Roman" w:hAnsi="Times New Roman" w:cs="Times New Roman"/>
          <w:i/>
          <w:color w:val="000000"/>
          <w:sz w:val="24"/>
          <w:szCs w:val="24"/>
        </w:rPr>
        <w:t xml:space="preserve">          Dokumenta parakstīšanas datums ir pēdējā elektroniskā paraksta pievienošanas</w:t>
      </w:r>
      <w:r w:rsidRPr="00AD7A93">
        <w:rPr>
          <w:rFonts w:ascii="Times New Roman" w:hAnsi="Times New Roman" w:cs="Times New Roman"/>
          <w:i/>
          <w:color w:val="000000"/>
          <w:sz w:val="24"/>
          <w:szCs w:val="24"/>
        </w:rPr>
        <w:tab/>
      </w:r>
      <w:r w:rsidRPr="00AD7A93">
        <w:rPr>
          <w:rFonts w:ascii="Times New Roman" w:hAnsi="Times New Roman" w:cs="Times New Roman"/>
          <w:i/>
          <w:color w:val="000000"/>
          <w:sz w:val="24"/>
          <w:szCs w:val="24"/>
        </w:rPr>
        <w:tab/>
      </w:r>
      <w:r w:rsidRPr="00AD7A93">
        <w:rPr>
          <w:rFonts w:ascii="Times New Roman" w:hAnsi="Times New Roman" w:cs="Times New Roman"/>
          <w:i/>
          <w:color w:val="000000"/>
          <w:sz w:val="24"/>
          <w:szCs w:val="24"/>
        </w:rPr>
        <w:tab/>
      </w:r>
      <w:r w:rsidRPr="00AD7A93">
        <w:rPr>
          <w:rFonts w:ascii="Times New Roman" w:hAnsi="Times New Roman" w:cs="Times New Roman"/>
          <w:i/>
          <w:color w:val="000000"/>
          <w:sz w:val="24"/>
          <w:szCs w:val="24"/>
        </w:rPr>
        <w:tab/>
        <w:t xml:space="preserve">  </w:t>
      </w:r>
    </w:p>
    <w:p w14:paraId="5106CDF5" w14:textId="52EA52C9" w:rsidR="00223E9F" w:rsidRPr="00AD7A93" w:rsidRDefault="00223E9F" w:rsidP="00AD6517">
      <w:pPr>
        <w:widowControl w:val="0"/>
        <w:shd w:val="clear" w:color="auto" w:fill="FFFFFF"/>
        <w:autoSpaceDE w:val="0"/>
        <w:autoSpaceDN w:val="0"/>
        <w:adjustRightInd w:val="0"/>
        <w:ind w:right="340" w:firstLine="567"/>
        <w:jc w:val="both"/>
        <w:rPr>
          <w:rFonts w:ascii="Times New Roman" w:hAnsi="Times New Roman" w:cs="Times New Roman"/>
          <w:color w:val="000000"/>
          <w:sz w:val="24"/>
          <w:szCs w:val="24"/>
          <w:lang w:eastAsia="x-none"/>
        </w:rPr>
      </w:pPr>
      <w:r w:rsidRPr="00AD7A93">
        <w:rPr>
          <w:rFonts w:ascii="Times New Roman" w:hAnsi="Times New Roman" w:cs="Times New Roman"/>
          <w:b/>
          <w:color w:val="000000"/>
          <w:sz w:val="24"/>
          <w:szCs w:val="24"/>
          <w:lang w:eastAsia="x-none"/>
        </w:rPr>
        <w:t>VSIA “Latvijas Televīzija”</w:t>
      </w:r>
      <w:r w:rsidR="005A4EC0" w:rsidRPr="005A4EC0">
        <w:rPr>
          <w:rFonts w:ascii="Times New Roman" w:eastAsia="Calibri" w:hAnsi="Times New Roman" w:cs="Times New Roman"/>
          <w:b/>
          <w:sz w:val="18"/>
          <w:szCs w:val="18"/>
          <w:vertAlign w:val="superscript"/>
          <w:lang w:eastAsia="lv-LV"/>
        </w:rPr>
        <w:t xml:space="preserve"> </w:t>
      </w:r>
      <w:r w:rsidR="005A4EC0" w:rsidRPr="00E44D05">
        <w:rPr>
          <w:rFonts w:ascii="Times New Roman" w:hAnsi="Times New Roman" w:cs="Times New Roman"/>
          <w:sz w:val="24"/>
          <w:szCs w:val="24"/>
        </w:rPr>
        <w:t>(</w:t>
      </w:r>
      <w:r w:rsidR="005A4EC0">
        <w:rPr>
          <w:rFonts w:ascii="Times New Roman" w:hAnsi="Times New Roman" w:cs="Times New Roman"/>
          <w:sz w:val="24"/>
          <w:szCs w:val="24"/>
        </w:rPr>
        <w:t xml:space="preserve">vai </w:t>
      </w:r>
      <w:r w:rsidR="005A4EC0" w:rsidRPr="00E44D05">
        <w:rPr>
          <w:rFonts w:ascii="Times New Roman" w:hAnsi="Times New Roman" w:cs="Times New Roman"/>
          <w:sz w:val="24"/>
          <w:szCs w:val="24"/>
        </w:rPr>
        <w:t>tā tiesību un saistību pārņēmējs</w:t>
      </w:r>
      <w:r w:rsidR="005A4EC0" w:rsidRPr="00E44D05">
        <w:rPr>
          <w:rFonts w:ascii="Times New Roman" w:eastAsia="Calibri" w:hAnsi="Times New Roman" w:cs="Times New Roman"/>
          <w:b/>
          <w:sz w:val="18"/>
          <w:szCs w:val="18"/>
          <w:vertAlign w:val="superscript"/>
          <w:lang w:eastAsia="lv-LV"/>
        </w:rPr>
        <w:footnoteReference w:id="6"/>
      </w:r>
      <w:r w:rsidR="005A4EC0" w:rsidRPr="00E44D05">
        <w:rPr>
          <w:rFonts w:ascii="Times New Roman" w:hAnsi="Times New Roman" w:cs="Times New Roman"/>
          <w:sz w:val="24"/>
          <w:szCs w:val="24"/>
        </w:rPr>
        <w:t>)</w:t>
      </w:r>
      <w:r w:rsidRPr="00AD7A93">
        <w:rPr>
          <w:rFonts w:ascii="Times New Roman" w:hAnsi="Times New Roman" w:cs="Times New Roman"/>
          <w:b/>
          <w:color w:val="000000"/>
          <w:sz w:val="24"/>
          <w:szCs w:val="24"/>
          <w:lang w:eastAsia="x-none"/>
        </w:rPr>
        <w:t>,</w:t>
      </w:r>
      <w:r w:rsidRPr="00AD7A93">
        <w:rPr>
          <w:rFonts w:ascii="Times New Roman" w:hAnsi="Times New Roman" w:cs="Times New Roman"/>
          <w:color w:val="000000"/>
          <w:sz w:val="24"/>
          <w:szCs w:val="24"/>
          <w:lang w:eastAsia="x-none"/>
        </w:rPr>
        <w:t xml:space="preserve"> tās vārdā valdes priekšsēdētājs Ivars Priede, valdes loceklis Gints Miķelsons, kuri rīkojas uz statūtu pamata, turpmāk  - </w:t>
      </w:r>
      <w:r w:rsidRPr="00AD7A93">
        <w:rPr>
          <w:rFonts w:ascii="Times New Roman" w:hAnsi="Times New Roman" w:cs="Times New Roman"/>
          <w:b/>
          <w:bCs/>
          <w:color w:val="000000"/>
          <w:sz w:val="24"/>
          <w:szCs w:val="24"/>
          <w:lang w:eastAsia="x-none"/>
        </w:rPr>
        <w:t>Pasūtītājs</w:t>
      </w:r>
      <w:r w:rsidRPr="00AD7A93">
        <w:rPr>
          <w:rFonts w:ascii="Times New Roman" w:hAnsi="Times New Roman" w:cs="Times New Roman"/>
          <w:color w:val="000000"/>
          <w:sz w:val="24"/>
          <w:szCs w:val="24"/>
          <w:lang w:eastAsia="x-none"/>
        </w:rPr>
        <w:t>, no vienas puses un</w:t>
      </w:r>
    </w:p>
    <w:p w14:paraId="0D181CBA" w14:textId="77777777" w:rsidR="00223E9F" w:rsidRPr="00AD7A93" w:rsidRDefault="00223E9F" w:rsidP="00AD6517">
      <w:pPr>
        <w:widowControl w:val="0"/>
        <w:shd w:val="clear" w:color="auto" w:fill="FFFFFF"/>
        <w:autoSpaceDE w:val="0"/>
        <w:autoSpaceDN w:val="0"/>
        <w:adjustRightInd w:val="0"/>
        <w:ind w:right="340" w:firstLine="567"/>
        <w:jc w:val="both"/>
        <w:rPr>
          <w:rFonts w:ascii="Times New Roman" w:hAnsi="Times New Roman" w:cs="Times New Roman"/>
          <w:color w:val="000000"/>
          <w:sz w:val="24"/>
          <w:szCs w:val="24"/>
          <w:lang w:eastAsia="x-none"/>
        </w:rPr>
      </w:pPr>
      <w:r w:rsidRPr="00AD7A93">
        <w:rPr>
          <w:rFonts w:ascii="Times New Roman" w:hAnsi="Times New Roman" w:cs="Times New Roman"/>
          <w:color w:val="000000"/>
          <w:sz w:val="24"/>
          <w:szCs w:val="24"/>
          <w:lang w:eastAsia="x-none"/>
        </w:rPr>
        <w:t xml:space="preserve"> </w:t>
      </w:r>
      <w:r w:rsidRPr="00AD7A93">
        <w:rPr>
          <w:rFonts w:ascii="Times New Roman" w:hAnsi="Times New Roman" w:cs="Times New Roman"/>
          <w:b/>
          <w:color w:val="000000"/>
          <w:sz w:val="24"/>
          <w:szCs w:val="24"/>
          <w:lang w:eastAsia="x-none"/>
        </w:rPr>
        <w:t>__________</w:t>
      </w:r>
      <w:r w:rsidRPr="00AD7A93">
        <w:rPr>
          <w:rFonts w:ascii="Times New Roman" w:hAnsi="Times New Roman" w:cs="Times New Roman"/>
          <w:color w:val="000000"/>
          <w:sz w:val="24"/>
          <w:szCs w:val="24"/>
          <w:lang w:eastAsia="x-none"/>
        </w:rPr>
        <w:t xml:space="preserve"> tās vārdā _______________, kurš rīkojas uz statūtu pamata, turpmāk – </w:t>
      </w:r>
      <w:r w:rsidRPr="00AD7A93">
        <w:rPr>
          <w:rFonts w:ascii="Times New Roman" w:hAnsi="Times New Roman" w:cs="Times New Roman"/>
          <w:b/>
          <w:bCs/>
          <w:color w:val="000000"/>
          <w:sz w:val="24"/>
          <w:szCs w:val="24"/>
          <w:lang w:eastAsia="x-none"/>
        </w:rPr>
        <w:t>Izpildītājs</w:t>
      </w:r>
      <w:r w:rsidRPr="00AD7A93">
        <w:rPr>
          <w:rFonts w:ascii="Times New Roman" w:hAnsi="Times New Roman" w:cs="Times New Roman"/>
          <w:color w:val="000000"/>
          <w:sz w:val="24"/>
          <w:szCs w:val="24"/>
          <w:lang w:eastAsia="x-none"/>
        </w:rPr>
        <w:t xml:space="preserve">, no otras puses,  abi kopā un katrs atsevišķi saukti – Puses/Puse, pamatojoties uz atklāta konkursa </w:t>
      </w:r>
      <w:bookmarkStart w:id="77" w:name="_Hlk177477231"/>
      <w:r>
        <w:rPr>
          <w:rFonts w:ascii="Times New Roman" w:hAnsi="Times New Roman" w:cs="Times New Roman"/>
          <w:color w:val="000000"/>
          <w:sz w:val="24"/>
          <w:szCs w:val="24"/>
          <w:lang w:eastAsia="x-none"/>
        </w:rPr>
        <w:t>“</w:t>
      </w:r>
      <w:r w:rsidRPr="005B64A8">
        <w:rPr>
          <w:rFonts w:ascii="Times New Roman" w:eastAsia="Times New Roman" w:hAnsi="Times New Roman" w:cs="Times New Roman"/>
          <w:sz w:val="24"/>
          <w:szCs w:val="24"/>
          <w:lang w:eastAsia="lv-LV"/>
        </w:rPr>
        <w:t>4 ātrgaitas liftu nomaiņa</w:t>
      </w:r>
      <w:r w:rsidRPr="00AD7A93">
        <w:rPr>
          <w:rFonts w:ascii="Times New Roman" w:hAnsi="Times New Roman" w:cs="Times New Roman"/>
          <w:color w:val="000000"/>
          <w:sz w:val="24"/>
          <w:szCs w:val="24"/>
          <w:lang w:eastAsia="x-none"/>
        </w:rPr>
        <w:t>” iepirkuma identifikācijas numurs LTV 2024/10</w:t>
      </w:r>
      <w:bookmarkEnd w:id="77"/>
      <w:r>
        <w:rPr>
          <w:rFonts w:ascii="Times New Roman" w:hAnsi="Times New Roman" w:cs="Times New Roman"/>
          <w:color w:val="000000"/>
          <w:sz w:val="24"/>
          <w:szCs w:val="24"/>
          <w:lang w:eastAsia="x-none"/>
        </w:rPr>
        <w:t>6</w:t>
      </w:r>
      <w:r w:rsidRPr="00AD7A93">
        <w:rPr>
          <w:rFonts w:ascii="Times New Roman" w:hAnsi="Times New Roman" w:cs="Times New Roman"/>
          <w:color w:val="000000"/>
          <w:sz w:val="24"/>
          <w:szCs w:val="24"/>
          <w:lang w:eastAsia="x-none"/>
        </w:rPr>
        <w:t>, (turpmāk – Iepirkums), rezultātiem, bez maldības, viltus un spaidiem noslēdz šādu iepirkuma līgumu turpmāk - Līgums:</w:t>
      </w:r>
    </w:p>
    <w:p w14:paraId="7112D48C" w14:textId="77777777" w:rsidR="00223E9F" w:rsidRPr="00AD7A93" w:rsidRDefault="00223E9F" w:rsidP="00AD6517">
      <w:pPr>
        <w:widowControl w:val="0"/>
        <w:autoSpaceDE w:val="0"/>
        <w:autoSpaceDN w:val="0"/>
        <w:adjustRightInd w:val="0"/>
        <w:ind w:right="340" w:firstLine="567"/>
        <w:rPr>
          <w:rFonts w:ascii="Times New Roman" w:hAnsi="Times New Roman" w:cs="Times New Roman"/>
          <w:color w:val="000000"/>
          <w:sz w:val="24"/>
          <w:szCs w:val="24"/>
          <w:lang w:eastAsia="x-none"/>
        </w:rPr>
      </w:pPr>
    </w:p>
    <w:p w14:paraId="7A70FBE9" w14:textId="77777777" w:rsidR="00223E9F" w:rsidRPr="00AD7A93" w:rsidRDefault="00223E9F" w:rsidP="00AD6517">
      <w:pPr>
        <w:widowControl w:val="0"/>
        <w:numPr>
          <w:ilvl w:val="0"/>
          <w:numId w:val="6"/>
        </w:numPr>
        <w:shd w:val="clear" w:color="auto" w:fill="FFFFFF"/>
        <w:spacing w:after="0" w:line="240" w:lineRule="auto"/>
        <w:ind w:left="0" w:right="340" w:firstLine="567"/>
        <w:jc w:val="center"/>
        <w:rPr>
          <w:rFonts w:ascii="Times New Roman" w:hAnsi="Times New Roman" w:cs="Times New Roman"/>
          <w:b/>
          <w:sz w:val="24"/>
          <w:szCs w:val="24"/>
        </w:rPr>
      </w:pPr>
      <w:r w:rsidRPr="00AD7A93">
        <w:rPr>
          <w:rFonts w:ascii="Times New Roman" w:hAnsi="Times New Roman" w:cs="Times New Roman"/>
          <w:b/>
          <w:sz w:val="24"/>
          <w:szCs w:val="24"/>
        </w:rPr>
        <w:t>Līguma priekšmets</w:t>
      </w:r>
    </w:p>
    <w:p w14:paraId="5B7D1FFD" w14:textId="7F7F9E52" w:rsidR="00223E9F"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 xml:space="preserve">Pasūtītājs uzdod, un Izpildītājs apņemas nodrošināt </w:t>
      </w:r>
      <w:r w:rsidRPr="005B64A8">
        <w:rPr>
          <w:rFonts w:ascii="Times New Roman" w:eastAsia="Times New Roman" w:hAnsi="Times New Roman" w:cs="Times New Roman"/>
          <w:sz w:val="24"/>
          <w:szCs w:val="24"/>
          <w:lang w:eastAsia="lv-LV"/>
        </w:rPr>
        <w:t>4 ātrgaitas liftu</w:t>
      </w:r>
      <w:r>
        <w:rPr>
          <w:rFonts w:ascii="Times New Roman" w:eastAsia="Times New Roman" w:hAnsi="Times New Roman" w:cs="Times New Roman"/>
          <w:sz w:val="24"/>
          <w:szCs w:val="24"/>
          <w:lang w:eastAsia="lv-LV"/>
        </w:rPr>
        <w:t xml:space="preserve"> </w:t>
      </w:r>
      <w:r w:rsidRPr="009F0A47">
        <w:rPr>
          <w:rFonts w:ascii="Times New Roman" w:eastAsia="Times New Roman" w:hAnsi="Times New Roman" w:cs="Times New Roman"/>
          <w:sz w:val="24"/>
          <w:szCs w:val="24"/>
          <w:lang w:eastAsia="lv-LV"/>
        </w:rPr>
        <w:t>(turpmāk – P</w:t>
      </w:r>
      <w:r>
        <w:rPr>
          <w:rFonts w:ascii="Times New Roman" w:eastAsia="Times New Roman" w:hAnsi="Times New Roman" w:cs="Times New Roman"/>
          <w:sz w:val="24"/>
          <w:szCs w:val="24"/>
          <w:lang w:eastAsia="lv-LV"/>
        </w:rPr>
        <w:t>rece</w:t>
      </w:r>
      <w:r w:rsidRPr="009F0A47">
        <w:rPr>
          <w:rFonts w:ascii="Times New Roman" w:eastAsia="Times New Roman" w:hAnsi="Times New Roman" w:cs="Times New Roman"/>
          <w:sz w:val="24"/>
          <w:szCs w:val="24"/>
          <w:lang w:eastAsia="lv-LV"/>
        </w:rPr>
        <w:t xml:space="preserve">) </w:t>
      </w:r>
      <w:r w:rsidRPr="005B64A8">
        <w:rPr>
          <w:rFonts w:ascii="Times New Roman" w:eastAsia="Times New Roman" w:hAnsi="Times New Roman" w:cs="Times New Roman"/>
          <w:sz w:val="24"/>
          <w:szCs w:val="24"/>
          <w:lang w:eastAsia="lv-LV"/>
        </w:rPr>
        <w:t xml:space="preserve"> nomaiņu</w:t>
      </w:r>
      <w:r w:rsidRPr="00AD7A93">
        <w:rPr>
          <w:rFonts w:ascii="Times New Roman" w:hAnsi="Times New Roman" w:cs="Times New Roman"/>
          <w:sz w:val="24"/>
          <w:szCs w:val="24"/>
        </w:rPr>
        <w:t xml:space="preserve"> </w:t>
      </w:r>
      <w:r w:rsidRPr="00A81833">
        <w:rPr>
          <w:rFonts w:ascii="Times New Roman" w:hAnsi="Times New Roman" w:cs="Times New Roman"/>
          <w:sz w:val="24"/>
          <w:szCs w:val="24"/>
        </w:rPr>
        <w:t xml:space="preserve">(turpmāk – </w:t>
      </w:r>
      <w:r w:rsidR="0094770E">
        <w:rPr>
          <w:rFonts w:ascii="Times New Roman" w:hAnsi="Times New Roman" w:cs="Times New Roman"/>
          <w:sz w:val="24"/>
          <w:szCs w:val="24"/>
        </w:rPr>
        <w:t>Darbs</w:t>
      </w:r>
      <w:r w:rsidRPr="00A81833">
        <w:rPr>
          <w:rFonts w:ascii="Times New Roman" w:hAnsi="Times New Roman" w:cs="Times New Roman"/>
          <w:sz w:val="24"/>
          <w:szCs w:val="24"/>
        </w:rPr>
        <w:t xml:space="preserve">) </w:t>
      </w:r>
      <w:r w:rsidRPr="00DD5E01">
        <w:rPr>
          <w:rFonts w:ascii="Times New Roman" w:hAnsi="Times New Roman" w:cs="Times New Roman"/>
          <w:sz w:val="24"/>
          <w:szCs w:val="24"/>
        </w:rPr>
        <w:t xml:space="preserve">Pasūtītāja ēka Zaķusalas krastmalā 33, Rīgā (turpmāk – Objekts) </w:t>
      </w:r>
      <w:r>
        <w:rPr>
          <w:rFonts w:ascii="Times New Roman" w:hAnsi="Times New Roman" w:cs="Times New Roman"/>
          <w:sz w:val="24"/>
          <w:szCs w:val="24"/>
        </w:rPr>
        <w:t>atbilstoši iepirkumu nolikumam “</w:t>
      </w:r>
      <w:r w:rsidRPr="009F0A47">
        <w:rPr>
          <w:rFonts w:ascii="Times New Roman" w:hAnsi="Times New Roman" w:cs="Times New Roman"/>
          <w:sz w:val="24"/>
          <w:szCs w:val="24"/>
        </w:rPr>
        <w:t>4 ātrgaitas liftu nomaiņa”</w:t>
      </w:r>
      <w:r>
        <w:rPr>
          <w:rFonts w:ascii="Times New Roman" w:hAnsi="Times New Roman" w:cs="Times New Roman"/>
          <w:sz w:val="24"/>
          <w:szCs w:val="24"/>
        </w:rPr>
        <w:t xml:space="preserve"> </w:t>
      </w:r>
      <w:r w:rsidRPr="009F0A47">
        <w:rPr>
          <w:rFonts w:ascii="Times New Roman" w:hAnsi="Times New Roman" w:cs="Times New Roman"/>
          <w:sz w:val="24"/>
          <w:szCs w:val="24"/>
        </w:rPr>
        <w:t>iepirkuma identifikācijas numurs LTV 2024/106</w:t>
      </w:r>
      <w:r>
        <w:rPr>
          <w:rFonts w:ascii="Times New Roman" w:hAnsi="Times New Roman" w:cs="Times New Roman"/>
          <w:sz w:val="24"/>
          <w:szCs w:val="24"/>
        </w:rPr>
        <w:t xml:space="preserve"> (</w:t>
      </w:r>
      <w:r w:rsidRPr="00D02B5A">
        <w:rPr>
          <w:rFonts w:ascii="Times New Roman" w:hAnsi="Times New Roman" w:cs="Times New Roman"/>
          <w:sz w:val="24"/>
          <w:szCs w:val="24"/>
        </w:rPr>
        <w:t>turpmāk – Iepirkuma nolikum</w:t>
      </w:r>
      <w:r>
        <w:rPr>
          <w:rFonts w:ascii="Times New Roman" w:hAnsi="Times New Roman" w:cs="Times New Roman"/>
          <w:sz w:val="24"/>
          <w:szCs w:val="24"/>
        </w:rPr>
        <w:t>s),</w:t>
      </w:r>
      <w:r w:rsidRPr="009F0A47">
        <w:rPr>
          <w:rFonts w:ascii="Times New Roman" w:hAnsi="Times New Roman" w:cs="Times New Roman"/>
          <w:sz w:val="24"/>
          <w:szCs w:val="24"/>
        </w:rPr>
        <w:t xml:space="preserve"> saskaņā ar Ministru kabineta noteikumi Nr. 679 “Liftu un vertikālo </w:t>
      </w:r>
      <w:proofErr w:type="spellStart"/>
      <w:r w:rsidRPr="009F0A47">
        <w:rPr>
          <w:rFonts w:ascii="Times New Roman" w:hAnsi="Times New Roman" w:cs="Times New Roman"/>
          <w:sz w:val="24"/>
          <w:szCs w:val="24"/>
        </w:rPr>
        <w:t>cēlējplatformu</w:t>
      </w:r>
      <w:proofErr w:type="spellEnd"/>
      <w:r w:rsidRPr="009F0A47">
        <w:rPr>
          <w:rFonts w:ascii="Times New Roman" w:hAnsi="Times New Roman" w:cs="Times New Roman"/>
          <w:sz w:val="24"/>
          <w:szCs w:val="24"/>
        </w:rPr>
        <w:t xml:space="preserve"> drošības un tehniskās uzraudzības noteikumi”, šajā Līgumā un tā pielikumā “Tehniskā specifikācija un cenas” (turpmāk – pielikums) noteiktajām prasībām, Līgumā noteiktajā termiņā un kārtībā.</w:t>
      </w:r>
    </w:p>
    <w:p w14:paraId="6A4120F9" w14:textId="77777777" w:rsidR="00223E9F" w:rsidRPr="009F0A47"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9F0A47">
        <w:rPr>
          <w:rFonts w:ascii="Times New Roman" w:hAnsi="Times New Roman" w:cs="Times New Roman"/>
          <w:sz w:val="24"/>
          <w:szCs w:val="24"/>
        </w:rPr>
        <w:t>Piegādātājs apliecina, ka piegādās jaunas un nelietotas Preces, kuras atbilst spēkā esošajos normatīvajos aktos un Tehniskajā specifikācijā (Līguma 1. pielikums) noteiktajiem standartiem</w:t>
      </w:r>
      <w:r>
        <w:rPr>
          <w:rFonts w:ascii="Times New Roman" w:hAnsi="Times New Roman" w:cs="Times New Roman"/>
          <w:sz w:val="24"/>
          <w:szCs w:val="24"/>
        </w:rPr>
        <w:t xml:space="preserve"> un</w:t>
      </w:r>
      <w:r w:rsidRPr="009F0A47">
        <w:rPr>
          <w:rFonts w:ascii="Times New Roman" w:hAnsi="Times New Roman" w:cs="Times New Roman"/>
          <w:sz w:val="24"/>
          <w:szCs w:val="24"/>
        </w:rPr>
        <w:t xml:space="preserve"> kvalitātes prasībām.</w:t>
      </w:r>
    </w:p>
    <w:p w14:paraId="5F9AD828" w14:textId="6190E94D" w:rsidR="00223E9F" w:rsidRPr="00AD7A93"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 xml:space="preserve">Pasūtītājs norēķinās par Izpildītāja veikto </w:t>
      </w:r>
      <w:r w:rsidR="0094770E">
        <w:rPr>
          <w:rFonts w:ascii="Times New Roman" w:hAnsi="Times New Roman" w:cs="Times New Roman"/>
          <w:sz w:val="24"/>
          <w:szCs w:val="24"/>
        </w:rPr>
        <w:t>Darb</w:t>
      </w:r>
      <w:r>
        <w:rPr>
          <w:rFonts w:ascii="Times New Roman" w:hAnsi="Times New Roman" w:cs="Times New Roman"/>
          <w:sz w:val="24"/>
          <w:szCs w:val="24"/>
        </w:rPr>
        <w:t>u</w:t>
      </w:r>
      <w:r w:rsidRPr="00AD7A93">
        <w:rPr>
          <w:rFonts w:ascii="Times New Roman" w:hAnsi="Times New Roman" w:cs="Times New Roman"/>
          <w:sz w:val="24"/>
          <w:szCs w:val="24"/>
        </w:rPr>
        <w:t>, veicot norēķinu Līgumā noteiktajā kārtībā un termiņā.</w:t>
      </w:r>
    </w:p>
    <w:p w14:paraId="52635F5B" w14:textId="77777777" w:rsidR="00223E9F" w:rsidRPr="00AD7A93" w:rsidRDefault="00223E9F" w:rsidP="00AD6517">
      <w:pPr>
        <w:widowControl w:val="0"/>
        <w:shd w:val="clear" w:color="auto" w:fill="FFFFFF"/>
        <w:ind w:right="340" w:firstLine="567"/>
        <w:jc w:val="both"/>
        <w:rPr>
          <w:rFonts w:ascii="Times New Roman" w:hAnsi="Times New Roman" w:cs="Times New Roman"/>
          <w:b/>
          <w:sz w:val="24"/>
          <w:szCs w:val="24"/>
        </w:rPr>
      </w:pPr>
    </w:p>
    <w:p w14:paraId="494E0451" w14:textId="77777777" w:rsidR="00223E9F" w:rsidRPr="00AD7A93" w:rsidRDefault="00223E9F" w:rsidP="00AD6517">
      <w:pPr>
        <w:widowControl w:val="0"/>
        <w:numPr>
          <w:ilvl w:val="0"/>
          <w:numId w:val="6"/>
        </w:numPr>
        <w:shd w:val="clear" w:color="auto" w:fill="FFFFFF"/>
        <w:spacing w:after="0" w:line="240" w:lineRule="auto"/>
        <w:ind w:left="0" w:right="340" w:firstLine="567"/>
        <w:jc w:val="center"/>
        <w:rPr>
          <w:rFonts w:ascii="Times New Roman" w:hAnsi="Times New Roman" w:cs="Times New Roman"/>
          <w:b/>
          <w:sz w:val="24"/>
          <w:szCs w:val="24"/>
        </w:rPr>
      </w:pPr>
      <w:r w:rsidRPr="00AD7A93">
        <w:rPr>
          <w:rFonts w:ascii="Times New Roman" w:hAnsi="Times New Roman" w:cs="Times New Roman"/>
          <w:b/>
          <w:sz w:val="24"/>
          <w:szCs w:val="24"/>
        </w:rPr>
        <w:t>Līguma summa un norēķina kārtība</w:t>
      </w:r>
    </w:p>
    <w:p w14:paraId="51088498" w14:textId="77777777" w:rsidR="00223E9F" w:rsidRPr="00AD7A93"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Kopējā Līguma summa (bez PVN) ir ________ EUR (</w:t>
      </w:r>
      <w:r w:rsidRPr="00AD7A93">
        <w:rPr>
          <w:rFonts w:ascii="Times New Roman" w:hAnsi="Times New Roman" w:cs="Times New Roman"/>
          <w:i/>
          <w:sz w:val="24"/>
          <w:szCs w:val="24"/>
        </w:rPr>
        <w:t>summa vārdiem</w:t>
      </w:r>
      <w:r w:rsidRPr="00AD7A93">
        <w:rPr>
          <w:rFonts w:ascii="Times New Roman" w:hAnsi="Times New Roman" w:cs="Times New Roman"/>
          <w:sz w:val="24"/>
          <w:szCs w:val="24"/>
        </w:rPr>
        <w:t xml:space="preserve">). PVN tiek maksāts papildus, saskaņā ar Latvijas Republikas normatīvo aktu prasībām un spēkā esošo likmi. </w:t>
      </w:r>
    </w:p>
    <w:p w14:paraId="4ED3AE02" w14:textId="77777777" w:rsidR="00223E9F" w:rsidRPr="00AD7A93"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Kopējā Līguma summā ir iekļautas visas izmaksas, kas nepieciešamas Līguma saistību izpildei, visas Preces un Piegādes (t.sk. transporta), un garantijas nodrošināšanas izmaksas un visas personāla izmaksas, u.c., kā arī nodokļi un nodevas, izņemot PVN.</w:t>
      </w:r>
    </w:p>
    <w:p w14:paraId="29C7670F" w14:textId="013511D7" w:rsidR="00223E9F" w:rsidRPr="00AD7A93" w:rsidRDefault="00223E9F" w:rsidP="00AD6517">
      <w:pPr>
        <w:pStyle w:val="ListParagraph"/>
        <w:numPr>
          <w:ilvl w:val="1"/>
          <w:numId w:val="6"/>
        </w:numPr>
        <w:spacing w:after="0" w:line="240" w:lineRule="auto"/>
        <w:ind w:left="0" w:right="340" w:firstLine="567"/>
        <w:jc w:val="both"/>
        <w:rPr>
          <w:rFonts w:ascii="Times New Roman" w:hAnsi="Times New Roman" w:cs="Times New Roman"/>
          <w:sz w:val="24"/>
          <w:szCs w:val="24"/>
          <w:lang w:eastAsia="lv-LV"/>
        </w:rPr>
      </w:pPr>
      <w:bookmarkStart w:id="78" w:name="_Hlk157690040"/>
      <w:r w:rsidRPr="00AD7A93">
        <w:rPr>
          <w:rFonts w:ascii="Times New Roman" w:hAnsi="Times New Roman" w:cs="Times New Roman"/>
          <w:sz w:val="24"/>
          <w:szCs w:val="24"/>
          <w:lang w:eastAsia="lv-LV"/>
        </w:rPr>
        <w:t xml:space="preserve">Pasūtītājs veic apmaksu par veikto </w:t>
      </w:r>
      <w:r w:rsidR="0094770E">
        <w:rPr>
          <w:rFonts w:ascii="Times New Roman" w:hAnsi="Times New Roman" w:cs="Times New Roman"/>
          <w:sz w:val="24"/>
          <w:szCs w:val="24"/>
        </w:rPr>
        <w:t>Darb</w:t>
      </w:r>
      <w:r>
        <w:rPr>
          <w:rFonts w:ascii="Times New Roman" w:hAnsi="Times New Roman" w:cs="Times New Roman"/>
          <w:sz w:val="24"/>
          <w:szCs w:val="24"/>
          <w:lang w:eastAsia="lv-LV"/>
        </w:rPr>
        <w:t>u</w:t>
      </w:r>
      <w:r w:rsidRPr="00AD7A93">
        <w:rPr>
          <w:rFonts w:ascii="Times New Roman" w:hAnsi="Times New Roman" w:cs="Times New Roman"/>
          <w:sz w:val="24"/>
          <w:szCs w:val="24"/>
          <w:lang w:eastAsia="lv-LV"/>
        </w:rPr>
        <w:t xml:space="preserve"> (apmaksa tiek veikta brīdī, kad iegādājamā tehnika ir piegādāta Pasūtītajā adresē) neieskaitot pievienotās vērtības nodokli. </w:t>
      </w:r>
    </w:p>
    <w:bookmarkEnd w:id="78"/>
    <w:p w14:paraId="61C9663E" w14:textId="3F903033" w:rsidR="00223E9F" w:rsidRPr="00AD7A93"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 xml:space="preserve">Pasūtītājs samaksu veic </w:t>
      </w:r>
      <w:r w:rsidR="0094770E">
        <w:rPr>
          <w:rFonts w:ascii="Times New Roman" w:hAnsi="Times New Roman" w:cs="Times New Roman"/>
          <w:sz w:val="24"/>
          <w:szCs w:val="24"/>
        </w:rPr>
        <w:t>15</w:t>
      </w:r>
      <w:r w:rsidRPr="00AD7A93">
        <w:rPr>
          <w:rFonts w:ascii="Times New Roman" w:hAnsi="Times New Roman" w:cs="Times New Roman"/>
          <w:sz w:val="24"/>
          <w:szCs w:val="24"/>
        </w:rPr>
        <w:t xml:space="preserve"> (</w:t>
      </w:r>
      <w:r w:rsidR="0094770E">
        <w:rPr>
          <w:rFonts w:ascii="Times New Roman" w:hAnsi="Times New Roman" w:cs="Times New Roman"/>
          <w:sz w:val="24"/>
          <w:szCs w:val="24"/>
        </w:rPr>
        <w:t>piecpadsmit</w:t>
      </w:r>
      <w:r w:rsidRPr="00AD7A93">
        <w:rPr>
          <w:rFonts w:ascii="Times New Roman" w:hAnsi="Times New Roman" w:cs="Times New Roman"/>
          <w:sz w:val="24"/>
          <w:szCs w:val="24"/>
        </w:rPr>
        <w:t xml:space="preserve">) </w:t>
      </w:r>
      <w:r w:rsidR="0094770E">
        <w:rPr>
          <w:rFonts w:ascii="Times New Roman" w:hAnsi="Times New Roman" w:cs="Times New Roman"/>
          <w:sz w:val="24"/>
          <w:szCs w:val="24"/>
        </w:rPr>
        <w:t>darb</w:t>
      </w:r>
      <w:r w:rsidRPr="00AD7A93">
        <w:rPr>
          <w:rFonts w:ascii="Times New Roman" w:hAnsi="Times New Roman" w:cs="Times New Roman"/>
          <w:sz w:val="24"/>
          <w:szCs w:val="24"/>
        </w:rPr>
        <w:t xml:space="preserve">dienu  laikā pēc </w:t>
      </w:r>
      <w:r w:rsidR="0094770E">
        <w:rPr>
          <w:rFonts w:ascii="Times New Roman" w:hAnsi="Times New Roman" w:cs="Times New Roman"/>
          <w:sz w:val="24"/>
          <w:szCs w:val="24"/>
        </w:rPr>
        <w:t>Darb</w:t>
      </w:r>
      <w:r>
        <w:rPr>
          <w:rFonts w:ascii="Times New Roman" w:hAnsi="Times New Roman" w:cs="Times New Roman"/>
          <w:sz w:val="24"/>
          <w:szCs w:val="24"/>
        </w:rPr>
        <w:t xml:space="preserve">a </w:t>
      </w:r>
      <w:r w:rsidRPr="00AD7A93">
        <w:rPr>
          <w:rFonts w:ascii="Times New Roman" w:hAnsi="Times New Roman" w:cs="Times New Roman"/>
          <w:sz w:val="24"/>
          <w:szCs w:val="24"/>
        </w:rPr>
        <w:t xml:space="preserve">pieņemšanas-nodošanas akta, kas apliecina </w:t>
      </w:r>
      <w:r w:rsidR="0094770E">
        <w:rPr>
          <w:rFonts w:ascii="Times New Roman" w:hAnsi="Times New Roman" w:cs="Times New Roman"/>
          <w:sz w:val="24"/>
          <w:szCs w:val="24"/>
        </w:rPr>
        <w:t>Darb</w:t>
      </w:r>
      <w:r>
        <w:rPr>
          <w:rFonts w:ascii="Times New Roman" w:hAnsi="Times New Roman" w:cs="Times New Roman"/>
          <w:sz w:val="24"/>
          <w:szCs w:val="24"/>
        </w:rPr>
        <w:t>a nodrošināšanu</w:t>
      </w:r>
      <w:r w:rsidRPr="00AD7A93">
        <w:rPr>
          <w:rFonts w:ascii="Times New Roman" w:hAnsi="Times New Roman" w:cs="Times New Roman"/>
          <w:sz w:val="24"/>
          <w:szCs w:val="24"/>
        </w:rPr>
        <w:t xml:space="preserve">, parakstīšanas un no rēķina saņemšanas dienas, kas tiek nosūtīts uz Pasūtītāja e-pastu: </w:t>
      </w:r>
      <w:hyperlink r:id="rId15">
        <w:r w:rsidRPr="00AD7A93">
          <w:rPr>
            <w:rFonts w:ascii="Times New Roman" w:hAnsi="Times New Roman" w:cs="Times New Roman"/>
            <w:color w:val="0000FF"/>
            <w:sz w:val="24"/>
            <w:szCs w:val="24"/>
            <w:u w:val="single"/>
          </w:rPr>
          <w:t>rekini@ltv.lv</w:t>
        </w:r>
      </w:hyperlink>
      <w:r w:rsidRPr="00AD7A93">
        <w:rPr>
          <w:rFonts w:ascii="Times New Roman" w:hAnsi="Times New Roman" w:cs="Times New Roman"/>
          <w:sz w:val="24"/>
          <w:szCs w:val="24"/>
        </w:rPr>
        <w:t xml:space="preserve"> .</w:t>
      </w:r>
    </w:p>
    <w:p w14:paraId="0664306B" w14:textId="77777777" w:rsidR="00223E9F" w:rsidRPr="009F0A47" w:rsidRDefault="00223E9F" w:rsidP="00AD6517">
      <w:pPr>
        <w:pStyle w:val="ListParagraph"/>
        <w:widowControl w:val="0"/>
        <w:numPr>
          <w:ilvl w:val="1"/>
          <w:numId w:val="6"/>
        </w:numPr>
        <w:shd w:val="clear" w:color="auto" w:fill="FFFFFF"/>
        <w:tabs>
          <w:tab w:val="left" w:pos="567"/>
        </w:tabs>
        <w:spacing w:after="0" w:line="240" w:lineRule="auto"/>
        <w:ind w:left="0" w:right="340" w:firstLine="567"/>
        <w:jc w:val="both"/>
        <w:rPr>
          <w:rFonts w:ascii="Times New Roman" w:hAnsi="Times New Roman" w:cs="Times New Roman"/>
          <w:sz w:val="24"/>
          <w:szCs w:val="24"/>
        </w:rPr>
      </w:pPr>
      <w:r w:rsidRPr="009F0A47">
        <w:rPr>
          <w:rFonts w:ascii="Times New Roman" w:hAnsi="Times New Roman" w:cs="Times New Roman"/>
          <w:sz w:val="24"/>
          <w:szCs w:val="24"/>
        </w:rPr>
        <w:t>Izpildītājs, sagatavojot rēķinu, tajā iekļauj informāciju - pilnu iepirkuma nosaukumu, identifikācijas numuru, Līguma datumu un numuru. Ja Izpildītājs nav iekļāvis šajā Līguma punktā noteikto informāciju rēķinā, Pasūtītājam ir tiesības prasīt Izpildītājam veikt atbilstošas korekcijas rēķinā un līdz brīdim, kamēr Izpildītājs nav novērsis nepilnības, – neapmaksāt rēķinu.</w:t>
      </w:r>
    </w:p>
    <w:p w14:paraId="4CA22ED2" w14:textId="77777777" w:rsidR="00223E9F" w:rsidRPr="00AD7A93" w:rsidRDefault="00223E9F" w:rsidP="00AD6517">
      <w:pPr>
        <w:widowControl w:val="0"/>
        <w:numPr>
          <w:ilvl w:val="1"/>
          <w:numId w:val="6"/>
        </w:numPr>
        <w:shd w:val="clear" w:color="auto" w:fill="FFFFFF"/>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 xml:space="preserve">Pasūtītājs maksājumu veic </w:t>
      </w:r>
      <w:proofErr w:type="spellStart"/>
      <w:r w:rsidRPr="00AD7A93">
        <w:rPr>
          <w:rFonts w:ascii="Times New Roman" w:hAnsi="Times New Roman" w:cs="Times New Roman"/>
          <w:i/>
          <w:sz w:val="24"/>
          <w:szCs w:val="24"/>
        </w:rPr>
        <w:t>euro</w:t>
      </w:r>
      <w:proofErr w:type="spellEnd"/>
      <w:r w:rsidRPr="00AD7A93">
        <w:rPr>
          <w:rFonts w:ascii="Times New Roman" w:hAnsi="Times New Roman" w:cs="Times New Roman"/>
          <w:sz w:val="24"/>
          <w:szCs w:val="24"/>
        </w:rPr>
        <w:t xml:space="preserve"> (EUR) bezskaidras naudas norēķinu veidā uz Izpildītāja rēķinā norādīto norēķinu kontu bankā.</w:t>
      </w:r>
    </w:p>
    <w:p w14:paraId="04EAFFBD" w14:textId="77777777" w:rsidR="00223E9F" w:rsidRPr="00AD7A93" w:rsidRDefault="00223E9F" w:rsidP="00AD6517">
      <w:pPr>
        <w:widowControl w:val="0"/>
        <w:numPr>
          <w:ilvl w:val="1"/>
          <w:numId w:val="6"/>
        </w:numPr>
        <w:spacing w:after="0" w:line="240" w:lineRule="auto"/>
        <w:ind w:left="0" w:right="340" w:firstLine="567"/>
        <w:jc w:val="both"/>
        <w:rPr>
          <w:rFonts w:ascii="Times New Roman" w:hAnsi="Times New Roman" w:cs="Times New Roman"/>
          <w:sz w:val="24"/>
          <w:szCs w:val="24"/>
        </w:rPr>
      </w:pPr>
      <w:r w:rsidRPr="00AD7A93">
        <w:rPr>
          <w:rFonts w:ascii="Times New Roman" w:hAnsi="Times New Roman" w:cs="Times New Roman"/>
          <w:sz w:val="24"/>
          <w:szCs w:val="24"/>
        </w:rPr>
        <w:t xml:space="preserve">Līgumā paredzētie maksājumi skaitās veikti no dienas, kad attiecīgais naudas pārvedums ir </w:t>
      </w:r>
      <w:r w:rsidRPr="00AD7A93">
        <w:rPr>
          <w:rFonts w:ascii="Times New Roman" w:hAnsi="Times New Roman" w:cs="Times New Roman"/>
          <w:sz w:val="24"/>
          <w:szCs w:val="24"/>
        </w:rPr>
        <w:lastRenderedPageBreak/>
        <w:t xml:space="preserve">veikts no Pasūtītāja bankas konta, saskaņā ar Pasūtītāja bankas izsniegtu izziņu vai konta izrakstu. </w:t>
      </w:r>
    </w:p>
    <w:p w14:paraId="4661BA25" w14:textId="77777777" w:rsidR="00223E9F" w:rsidRPr="00AD7A93" w:rsidRDefault="00223E9F" w:rsidP="00AD6517">
      <w:pPr>
        <w:widowControl w:val="0"/>
        <w:shd w:val="clear" w:color="auto" w:fill="FFFFFF"/>
        <w:ind w:right="340" w:firstLine="567"/>
        <w:jc w:val="both"/>
        <w:rPr>
          <w:rFonts w:ascii="Times New Roman" w:hAnsi="Times New Roman" w:cs="Times New Roman"/>
          <w:b/>
          <w:sz w:val="24"/>
          <w:szCs w:val="24"/>
        </w:rPr>
      </w:pPr>
    </w:p>
    <w:p w14:paraId="2E2EF808" w14:textId="77777777" w:rsidR="00223E9F" w:rsidRPr="00AD7A93" w:rsidRDefault="00223E9F" w:rsidP="00336166">
      <w:pPr>
        <w:widowControl w:val="0"/>
        <w:numPr>
          <w:ilvl w:val="0"/>
          <w:numId w:val="6"/>
        </w:numPr>
        <w:shd w:val="clear" w:color="auto" w:fill="FFFFFF"/>
        <w:spacing w:after="0" w:line="240" w:lineRule="auto"/>
        <w:ind w:left="0" w:right="340" w:firstLine="567"/>
        <w:jc w:val="center"/>
        <w:rPr>
          <w:rFonts w:ascii="Times New Roman" w:hAnsi="Times New Roman" w:cs="Times New Roman"/>
          <w:b/>
          <w:sz w:val="24"/>
          <w:szCs w:val="24"/>
        </w:rPr>
      </w:pPr>
      <w:r w:rsidRPr="00AD7A93">
        <w:rPr>
          <w:rFonts w:ascii="Times New Roman" w:hAnsi="Times New Roman" w:cs="Times New Roman"/>
          <w:b/>
          <w:sz w:val="24"/>
          <w:szCs w:val="24"/>
        </w:rPr>
        <w:t>Pušu saistības, pienākumi un tiesības</w:t>
      </w:r>
    </w:p>
    <w:p w14:paraId="7C24009F" w14:textId="77777777" w:rsidR="00336166" w:rsidRPr="00336166" w:rsidRDefault="00336166" w:rsidP="0094770E">
      <w:pPr>
        <w:pStyle w:val="ListParagraph"/>
        <w:widowControl w:val="0"/>
        <w:numPr>
          <w:ilvl w:val="0"/>
          <w:numId w:val="30"/>
        </w:numPr>
        <w:spacing w:after="0" w:line="240" w:lineRule="auto"/>
        <w:ind w:right="340"/>
        <w:jc w:val="both"/>
        <w:rPr>
          <w:rFonts w:ascii="Times New Roman" w:hAnsi="Times New Roman" w:cs="Times New Roman"/>
          <w:vanish/>
          <w:sz w:val="24"/>
          <w:szCs w:val="24"/>
        </w:rPr>
      </w:pPr>
    </w:p>
    <w:p w14:paraId="78D29760" w14:textId="77777777" w:rsidR="00336166" w:rsidRPr="00336166" w:rsidRDefault="00336166" w:rsidP="0094770E">
      <w:pPr>
        <w:pStyle w:val="ListParagraph"/>
        <w:widowControl w:val="0"/>
        <w:numPr>
          <w:ilvl w:val="0"/>
          <w:numId w:val="30"/>
        </w:numPr>
        <w:spacing w:after="0" w:line="240" w:lineRule="auto"/>
        <w:ind w:right="340"/>
        <w:jc w:val="both"/>
        <w:rPr>
          <w:rFonts w:ascii="Times New Roman" w:hAnsi="Times New Roman" w:cs="Times New Roman"/>
          <w:vanish/>
          <w:sz w:val="24"/>
          <w:szCs w:val="24"/>
        </w:rPr>
      </w:pPr>
    </w:p>
    <w:p w14:paraId="01BC974B" w14:textId="77777777" w:rsidR="00336166" w:rsidRPr="00336166" w:rsidRDefault="00336166" w:rsidP="0094770E">
      <w:pPr>
        <w:pStyle w:val="ListParagraph"/>
        <w:widowControl w:val="0"/>
        <w:numPr>
          <w:ilvl w:val="0"/>
          <w:numId w:val="30"/>
        </w:numPr>
        <w:spacing w:after="0" w:line="240" w:lineRule="auto"/>
        <w:ind w:right="340"/>
        <w:jc w:val="both"/>
        <w:rPr>
          <w:rFonts w:ascii="Times New Roman" w:hAnsi="Times New Roman" w:cs="Times New Roman"/>
          <w:vanish/>
          <w:sz w:val="24"/>
          <w:szCs w:val="24"/>
        </w:rPr>
      </w:pPr>
    </w:p>
    <w:p w14:paraId="7ABCFF4F" w14:textId="42062B6C" w:rsidR="00223E9F" w:rsidRPr="00336166" w:rsidRDefault="00223E9F" w:rsidP="0094770E">
      <w:pPr>
        <w:pStyle w:val="ListParagraph"/>
        <w:widowControl w:val="0"/>
        <w:numPr>
          <w:ilvl w:val="1"/>
          <w:numId w:val="30"/>
        </w:numPr>
        <w:spacing w:after="0" w:line="240" w:lineRule="auto"/>
        <w:ind w:right="340"/>
        <w:jc w:val="both"/>
        <w:rPr>
          <w:rFonts w:ascii="Times New Roman" w:hAnsi="Times New Roman" w:cs="Times New Roman"/>
          <w:sz w:val="24"/>
          <w:szCs w:val="24"/>
        </w:rPr>
      </w:pPr>
      <w:r w:rsidRPr="00336166">
        <w:rPr>
          <w:rFonts w:ascii="Times New Roman" w:hAnsi="Times New Roman" w:cs="Times New Roman"/>
          <w:sz w:val="24"/>
          <w:szCs w:val="24"/>
        </w:rPr>
        <w:t>Izpildītāja vispārējās tiesības un pienākumi:</w:t>
      </w:r>
    </w:p>
    <w:p w14:paraId="3F9B7209" w14:textId="0951B30A"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Ja kādu darbību veikšanai, kuras saskaņā ar normatīvo aktu prasībām ir Pasūtītāja pienākums, un, lai to izpildītu Izpildītājs, ir nepieciešams atsevišķs Pasūtītāja pilnvarojums, Izpildītājam ir pienākums sagatavot šādu dokumentu un iesniegt to Pasūtītājam parakstīšanai. Pasūtītājam šādos dokumentos ir tiesības veikt pamatotas izmaiņas.</w:t>
      </w:r>
    </w:p>
    <w:p w14:paraId="49729252" w14:textId="2D45D947"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Izpildītāja pienākumos ietilpst visu no LR normatīvo aktu prasībām izrietošo saistību izpilde attiecībā uz valsts un pašvaldību iestādēm.</w:t>
      </w:r>
    </w:p>
    <w:p w14:paraId="5B18039A" w14:textId="64E0F600" w:rsidR="00223E9F" w:rsidRPr="00336166" w:rsidRDefault="009507C6"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 xml:space="preserve">Izpildītāja pienākumos ietilpst visu no LR normatīvo aktu prasībām izrietošo saistību izpilde attiecībā uz </w:t>
      </w:r>
      <w:r>
        <w:rPr>
          <w:rFonts w:ascii="Times New Roman" w:hAnsi="Times New Roman" w:cs="Times New Roman"/>
          <w:sz w:val="24"/>
          <w:szCs w:val="24"/>
        </w:rPr>
        <w:t>veicamo Darbu</w:t>
      </w:r>
      <w:r w:rsidR="00223E9F" w:rsidRPr="00336166">
        <w:rPr>
          <w:rFonts w:ascii="Times New Roman" w:hAnsi="Times New Roman" w:cs="Times New Roman"/>
          <w:sz w:val="24"/>
          <w:szCs w:val="24"/>
        </w:rPr>
        <w:t>.</w:t>
      </w:r>
    </w:p>
    <w:p w14:paraId="434F0FF3" w14:textId="7AB41F04"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 xml:space="preserve">Izpildītājam ir pienākums pēc Pasūtītāja pieprasījuma </w:t>
      </w:r>
      <w:r w:rsidR="0094770E">
        <w:rPr>
          <w:rFonts w:ascii="Times New Roman" w:hAnsi="Times New Roman" w:cs="Times New Roman"/>
          <w:sz w:val="24"/>
          <w:szCs w:val="24"/>
        </w:rPr>
        <w:t>2 (</w:t>
      </w:r>
      <w:r w:rsidRPr="00336166">
        <w:rPr>
          <w:rFonts w:ascii="Times New Roman" w:hAnsi="Times New Roman" w:cs="Times New Roman"/>
          <w:sz w:val="24"/>
          <w:szCs w:val="24"/>
        </w:rPr>
        <w:t>divu</w:t>
      </w:r>
      <w:r w:rsidR="0094770E">
        <w:rPr>
          <w:rFonts w:ascii="Times New Roman" w:hAnsi="Times New Roman" w:cs="Times New Roman"/>
          <w:sz w:val="24"/>
          <w:szCs w:val="24"/>
        </w:rPr>
        <w:t>)</w:t>
      </w:r>
      <w:r w:rsidRPr="00336166">
        <w:rPr>
          <w:rFonts w:ascii="Times New Roman" w:hAnsi="Times New Roman" w:cs="Times New Roman"/>
          <w:sz w:val="24"/>
          <w:szCs w:val="24"/>
        </w:rPr>
        <w:t xml:space="preserve"> darba dienu laikā iesniegt atskaiti par </w:t>
      </w:r>
      <w:r w:rsidR="0094770E">
        <w:rPr>
          <w:rFonts w:ascii="Times New Roman" w:hAnsi="Times New Roman" w:cs="Times New Roman"/>
          <w:sz w:val="24"/>
          <w:szCs w:val="24"/>
        </w:rPr>
        <w:t>D</w:t>
      </w:r>
      <w:r w:rsidRPr="00336166">
        <w:rPr>
          <w:rFonts w:ascii="Times New Roman" w:hAnsi="Times New Roman" w:cs="Times New Roman"/>
          <w:sz w:val="24"/>
          <w:szCs w:val="24"/>
        </w:rPr>
        <w:t>arbu izpildes gaitu.</w:t>
      </w:r>
    </w:p>
    <w:p w14:paraId="4B23B16C" w14:textId="6B3646AC"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 xml:space="preserve">Izpildītājam ir pienākums nekavējoties ierasties </w:t>
      </w:r>
      <w:r w:rsidR="009507C6">
        <w:rPr>
          <w:rFonts w:ascii="Times New Roman" w:hAnsi="Times New Roman" w:cs="Times New Roman"/>
          <w:sz w:val="24"/>
          <w:szCs w:val="24"/>
        </w:rPr>
        <w:t>Darbu veikšanas vietā</w:t>
      </w:r>
      <w:r w:rsidRPr="00336166">
        <w:rPr>
          <w:rFonts w:ascii="Times New Roman" w:hAnsi="Times New Roman" w:cs="Times New Roman"/>
          <w:sz w:val="24"/>
          <w:szCs w:val="24"/>
        </w:rPr>
        <w:t xml:space="preserve"> pēc Pasūtītāja uzaicinājuma.</w:t>
      </w:r>
    </w:p>
    <w:p w14:paraId="335A5566" w14:textId="0F4365A7"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 xml:space="preserve">Lai nodrošinātu Līgumā noteikto Izpildītāja saistību izpildi, 10 (desmit) dienu laikā no Līguma spēkā stāšanās dienas Izpildītājs izsniedz Pasūtītājam saistību izpildes garantiju atbilstoši Iepirkuma nolikumam. </w:t>
      </w:r>
    </w:p>
    <w:p w14:paraId="2B8B09BD" w14:textId="3E050362" w:rsidR="00223E9F" w:rsidRPr="00336166" w:rsidRDefault="00223E9F" w:rsidP="0094770E">
      <w:pPr>
        <w:pStyle w:val="ListParagraph"/>
        <w:widowControl w:val="0"/>
        <w:numPr>
          <w:ilvl w:val="1"/>
          <w:numId w:val="30"/>
        </w:numPr>
        <w:spacing w:after="0" w:line="240" w:lineRule="auto"/>
        <w:ind w:right="340"/>
        <w:jc w:val="both"/>
        <w:rPr>
          <w:rFonts w:ascii="Times New Roman" w:hAnsi="Times New Roman" w:cs="Times New Roman"/>
          <w:sz w:val="24"/>
          <w:szCs w:val="24"/>
        </w:rPr>
      </w:pPr>
      <w:r w:rsidRPr="00336166">
        <w:rPr>
          <w:rFonts w:ascii="Times New Roman" w:hAnsi="Times New Roman" w:cs="Times New Roman"/>
          <w:sz w:val="24"/>
          <w:szCs w:val="24"/>
        </w:rPr>
        <w:t>Pasūtītāja vispārējās tiesības un pienākumi:</w:t>
      </w:r>
    </w:p>
    <w:p w14:paraId="10016FC7" w14:textId="1A99DC29"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 xml:space="preserve">Nodrošināt Izpildītāju ar visu Pasūtītāja rīcībā esošo informāciju, kas ir nepieciešama šī Līguma 1. punktā minēto </w:t>
      </w:r>
      <w:r w:rsidR="0094770E">
        <w:rPr>
          <w:rFonts w:ascii="Times New Roman" w:hAnsi="Times New Roman" w:cs="Times New Roman"/>
          <w:sz w:val="24"/>
          <w:szCs w:val="24"/>
        </w:rPr>
        <w:t>Darb</w:t>
      </w:r>
      <w:r w:rsidRPr="00336166">
        <w:rPr>
          <w:rFonts w:ascii="Times New Roman" w:hAnsi="Times New Roman" w:cs="Times New Roman"/>
          <w:sz w:val="24"/>
          <w:szCs w:val="24"/>
        </w:rPr>
        <w:t xml:space="preserve">u </w:t>
      </w:r>
      <w:r w:rsidR="0094770E">
        <w:rPr>
          <w:rFonts w:ascii="Times New Roman" w:hAnsi="Times New Roman" w:cs="Times New Roman"/>
          <w:sz w:val="24"/>
          <w:szCs w:val="24"/>
        </w:rPr>
        <w:t>veikšanai</w:t>
      </w:r>
      <w:r w:rsidRPr="00336166">
        <w:rPr>
          <w:rFonts w:ascii="Times New Roman" w:hAnsi="Times New Roman" w:cs="Times New Roman"/>
          <w:sz w:val="24"/>
          <w:szCs w:val="24"/>
        </w:rPr>
        <w:t xml:space="preserve">. </w:t>
      </w:r>
    </w:p>
    <w:p w14:paraId="2229F026" w14:textId="4368AA88" w:rsidR="00223E9F" w:rsidRPr="00336166" w:rsidRDefault="00223E9F" w:rsidP="0094770E">
      <w:pPr>
        <w:pStyle w:val="ListParagraph"/>
        <w:widowControl w:val="0"/>
        <w:numPr>
          <w:ilvl w:val="2"/>
          <w:numId w:val="30"/>
        </w:numPr>
        <w:spacing w:after="0" w:line="240" w:lineRule="auto"/>
        <w:ind w:left="0" w:right="340" w:firstLine="709"/>
        <w:jc w:val="both"/>
        <w:rPr>
          <w:rFonts w:ascii="Times New Roman" w:hAnsi="Times New Roman" w:cs="Times New Roman"/>
          <w:sz w:val="24"/>
          <w:szCs w:val="24"/>
        </w:rPr>
      </w:pPr>
      <w:r w:rsidRPr="00336166">
        <w:rPr>
          <w:rFonts w:ascii="Times New Roman" w:hAnsi="Times New Roman" w:cs="Times New Roman"/>
          <w:sz w:val="24"/>
          <w:szCs w:val="24"/>
        </w:rPr>
        <w:t>Veikt Līguma summas samaksu saskaņā ar šī Līguma nosacījumiem.</w:t>
      </w:r>
    </w:p>
    <w:p w14:paraId="3DEEA6E4" w14:textId="77777777" w:rsidR="00223E9F" w:rsidRDefault="00223E9F" w:rsidP="00AD6517">
      <w:pPr>
        <w:widowControl w:val="0"/>
        <w:spacing w:after="0" w:line="240" w:lineRule="auto"/>
        <w:ind w:right="340" w:firstLine="567"/>
        <w:jc w:val="both"/>
        <w:rPr>
          <w:rFonts w:ascii="Times New Roman" w:hAnsi="Times New Roman" w:cs="Times New Roman"/>
          <w:sz w:val="24"/>
          <w:szCs w:val="24"/>
        </w:rPr>
      </w:pPr>
      <w:r w:rsidRPr="00DD5E01">
        <w:rPr>
          <w:rFonts w:ascii="Times New Roman" w:hAnsi="Times New Roman" w:cs="Times New Roman"/>
          <w:sz w:val="24"/>
          <w:szCs w:val="24"/>
        </w:rPr>
        <w:t> </w:t>
      </w:r>
    </w:p>
    <w:p w14:paraId="07853E71" w14:textId="5CD56FD1" w:rsidR="00223E9F" w:rsidRPr="00DD5E01" w:rsidRDefault="0094770E" w:rsidP="0094770E">
      <w:pPr>
        <w:pStyle w:val="ListParagraph"/>
        <w:widowControl w:val="0"/>
        <w:numPr>
          <w:ilvl w:val="0"/>
          <w:numId w:val="30"/>
        </w:numPr>
        <w:spacing w:after="0" w:line="240" w:lineRule="auto"/>
        <w:ind w:right="340"/>
        <w:jc w:val="center"/>
        <w:rPr>
          <w:rFonts w:ascii="Times New Roman" w:hAnsi="Times New Roman" w:cs="Times New Roman"/>
          <w:b/>
          <w:bCs/>
          <w:sz w:val="24"/>
          <w:szCs w:val="24"/>
        </w:rPr>
      </w:pPr>
      <w:r w:rsidRPr="0094770E">
        <w:rPr>
          <w:rFonts w:ascii="Times New Roman" w:hAnsi="Times New Roman" w:cs="Times New Roman"/>
          <w:b/>
          <w:bCs/>
          <w:sz w:val="24"/>
          <w:szCs w:val="24"/>
        </w:rPr>
        <w:t>Darb</w:t>
      </w:r>
      <w:r w:rsidR="00223E9F" w:rsidRPr="00DD5E01">
        <w:rPr>
          <w:rFonts w:ascii="Times New Roman" w:hAnsi="Times New Roman" w:cs="Times New Roman"/>
          <w:b/>
          <w:bCs/>
          <w:sz w:val="24"/>
          <w:szCs w:val="24"/>
        </w:rPr>
        <w:t>u pieņemšana un nodošana</w:t>
      </w:r>
    </w:p>
    <w:p w14:paraId="61DC05A8" w14:textId="01D7673F" w:rsidR="00223E9F" w:rsidRPr="0094770E" w:rsidRDefault="00223E9F" w:rsidP="0094770E">
      <w:pPr>
        <w:pStyle w:val="ListParagraph"/>
        <w:widowControl w:val="0"/>
        <w:numPr>
          <w:ilvl w:val="1"/>
          <w:numId w:val="30"/>
        </w:numPr>
        <w:spacing w:after="0" w:line="240" w:lineRule="auto"/>
        <w:ind w:left="0" w:right="340" w:firstLine="426"/>
        <w:jc w:val="both"/>
        <w:rPr>
          <w:rFonts w:ascii="Times New Roman" w:hAnsi="Times New Roman" w:cs="Times New Roman"/>
          <w:sz w:val="24"/>
          <w:szCs w:val="24"/>
        </w:rPr>
      </w:pPr>
      <w:r w:rsidRPr="0094770E">
        <w:rPr>
          <w:rFonts w:ascii="Times New Roman" w:hAnsi="Times New Roman" w:cs="Times New Roman"/>
          <w:sz w:val="24"/>
          <w:szCs w:val="24"/>
        </w:rPr>
        <w:t xml:space="preserve">Jebkuru ar Līguma 1.punktā noteikto </w:t>
      </w:r>
      <w:r w:rsidR="009507C6">
        <w:rPr>
          <w:rFonts w:ascii="Times New Roman" w:hAnsi="Times New Roman" w:cs="Times New Roman"/>
          <w:sz w:val="24"/>
          <w:szCs w:val="24"/>
        </w:rPr>
        <w:t>D</w:t>
      </w:r>
      <w:r w:rsidR="009507C6" w:rsidRPr="00336166">
        <w:rPr>
          <w:rFonts w:ascii="Times New Roman" w:hAnsi="Times New Roman" w:cs="Times New Roman"/>
          <w:sz w:val="24"/>
          <w:szCs w:val="24"/>
        </w:rPr>
        <w:t>arb</w:t>
      </w:r>
      <w:r w:rsidRPr="0094770E">
        <w:rPr>
          <w:rFonts w:ascii="Times New Roman" w:hAnsi="Times New Roman" w:cs="Times New Roman"/>
          <w:sz w:val="24"/>
          <w:szCs w:val="24"/>
        </w:rPr>
        <w:t>u izpildi saistīto darbu izpildes dokumentāciju izskatīšanai un skaņošanai Izpildītājs Pasūtītājam iesniedz ar pavadvēstuli.</w:t>
      </w:r>
    </w:p>
    <w:p w14:paraId="50D1DA31" w14:textId="132ED5B9" w:rsidR="00223E9F" w:rsidRPr="0094770E" w:rsidRDefault="00223E9F" w:rsidP="0094770E">
      <w:pPr>
        <w:pStyle w:val="ListParagraph"/>
        <w:widowControl w:val="0"/>
        <w:numPr>
          <w:ilvl w:val="1"/>
          <w:numId w:val="30"/>
        </w:numPr>
        <w:spacing w:after="0" w:line="240" w:lineRule="auto"/>
        <w:ind w:left="0" w:right="340" w:firstLine="426"/>
        <w:jc w:val="both"/>
        <w:rPr>
          <w:rFonts w:ascii="Times New Roman" w:hAnsi="Times New Roman" w:cs="Times New Roman"/>
          <w:sz w:val="24"/>
          <w:szCs w:val="24"/>
        </w:rPr>
      </w:pPr>
      <w:r w:rsidRPr="0094770E">
        <w:rPr>
          <w:rFonts w:ascii="Times New Roman" w:hAnsi="Times New Roman" w:cs="Times New Roman"/>
          <w:sz w:val="24"/>
          <w:szCs w:val="24"/>
        </w:rPr>
        <w:t xml:space="preserve">Izpildītājs sagatavoto </w:t>
      </w:r>
      <w:r w:rsidR="009507C6">
        <w:rPr>
          <w:rFonts w:ascii="Times New Roman" w:hAnsi="Times New Roman" w:cs="Times New Roman"/>
          <w:sz w:val="24"/>
          <w:szCs w:val="24"/>
        </w:rPr>
        <w:t>D</w:t>
      </w:r>
      <w:r w:rsidR="009507C6" w:rsidRPr="00336166">
        <w:rPr>
          <w:rFonts w:ascii="Times New Roman" w:hAnsi="Times New Roman" w:cs="Times New Roman"/>
          <w:sz w:val="24"/>
          <w:szCs w:val="24"/>
        </w:rPr>
        <w:t>arb</w:t>
      </w:r>
      <w:r w:rsidR="009507C6">
        <w:rPr>
          <w:rFonts w:ascii="Times New Roman" w:hAnsi="Times New Roman" w:cs="Times New Roman"/>
          <w:sz w:val="24"/>
          <w:szCs w:val="24"/>
        </w:rPr>
        <w:t>u</w:t>
      </w:r>
      <w:r w:rsidRPr="0094770E">
        <w:rPr>
          <w:rFonts w:ascii="Times New Roman" w:hAnsi="Times New Roman" w:cs="Times New Roman"/>
          <w:sz w:val="24"/>
          <w:szCs w:val="24"/>
        </w:rPr>
        <w:t xml:space="preserve"> </w:t>
      </w:r>
      <w:r w:rsidR="009507C6">
        <w:rPr>
          <w:rFonts w:ascii="Times New Roman" w:hAnsi="Times New Roman" w:cs="Times New Roman"/>
          <w:sz w:val="24"/>
          <w:szCs w:val="24"/>
        </w:rPr>
        <w:t>veikšanai</w:t>
      </w:r>
      <w:r w:rsidRPr="0094770E">
        <w:rPr>
          <w:rFonts w:ascii="Times New Roman" w:hAnsi="Times New Roman" w:cs="Times New Roman"/>
          <w:sz w:val="24"/>
          <w:szCs w:val="24"/>
        </w:rPr>
        <w:t xml:space="preserve"> nepieciešamo dokumentāciju nodod Pasūtītājam un Pasūtītājs to pieņem, Pusēm parakstot attiecīgus nodošanas – pieņemšanas aktus. Ja Pasūtītājam nav pretenziju pret sagatavoto dokumentāciju, Pasūtītājs paraksta būvniecības realizācijai nepieciešamo dokumentāciju nodošanas - pieņemšanas aktu vai arī iesniedz rakstiskus pamatotus iebildumus par tās pieņemšanu 10 (desmit) darba dienu laikā no attiecīgās dokumentācijas un Izpildītāja parakstīta nodošanas – pieņemšanas akta saņemšanas. Pasūtītāja iebildumu saņemšanas gadījumā Izpildītājs par saviem līdzekļiem novērš Pasūtītāja norādītos trūkumus un iesniedz izlaboto nepieciešamo dokumentāciju atkārtoti Pasūtītājam. Pasūtītājs to atkārtoti izskata un pieņem, parakstot nodošanas – pieņemšanas aktu, vai iesniedz atkārtoti rakstiskus pamatotus iebildumus iepriekš šajā punktā noteiktajā kārtībā un termiņā. Nodošanas – pieņemšanas veiktajiem darbiem un sagatavoto dokumentāciju arī pēc nodošanas - pieņemšanas aktu parakstīšanas. </w:t>
      </w:r>
    </w:p>
    <w:p w14:paraId="1DAC73AD" w14:textId="0E460152" w:rsidR="00223E9F" w:rsidRPr="0094770E" w:rsidRDefault="00223E9F" w:rsidP="0094770E">
      <w:pPr>
        <w:pStyle w:val="ListParagraph"/>
        <w:widowControl w:val="0"/>
        <w:numPr>
          <w:ilvl w:val="1"/>
          <w:numId w:val="30"/>
        </w:numPr>
        <w:spacing w:after="0" w:line="240" w:lineRule="auto"/>
        <w:ind w:left="0" w:right="340" w:firstLine="426"/>
        <w:jc w:val="both"/>
        <w:rPr>
          <w:rFonts w:ascii="Times New Roman" w:hAnsi="Times New Roman" w:cs="Times New Roman"/>
          <w:sz w:val="24"/>
          <w:szCs w:val="24"/>
        </w:rPr>
      </w:pPr>
      <w:r w:rsidRPr="0094770E">
        <w:rPr>
          <w:rFonts w:ascii="Times New Roman" w:hAnsi="Times New Roman" w:cs="Times New Roman"/>
          <w:sz w:val="24"/>
          <w:szCs w:val="24"/>
        </w:rPr>
        <w:t>Šajā Līgumā noteikto pakalpojumu izpilde tiek fiksēta ar nodošanas – pieņemšanas aktu.</w:t>
      </w:r>
    </w:p>
    <w:p w14:paraId="7BDE8092" w14:textId="2C0A958B" w:rsidR="00223E9F" w:rsidRPr="0094770E" w:rsidRDefault="00223E9F" w:rsidP="0094770E">
      <w:pPr>
        <w:pStyle w:val="ListParagraph"/>
        <w:widowControl w:val="0"/>
        <w:numPr>
          <w:ilvl w:val="1"/>
          <w:numId w:val="30"/>
        </w:numPr>
        <w:spacing w:after="0" w:line="240" w:lineRule="auto"/>
        <w:ind w:left="0" w:right="340" w:firstLine="426"/>
        <w:jc w:val="both"/>
        <w:rPr>
          <w:rFonts w:ascii="Times New Roman" w:hAnsi="Times New Roman" w:cs="Times New Roman"/>
          <w:sz w:val="24"/>
          <w:szCs w:val="24"/>
        </w:rPr>
      </w:pPr>
      <w:r w:rsidRPr="0094770E">
        <w:rPr>
          <w:rFonts w:ascii="Times New Roman" w:hAnsi="Times New Roman" w:cs="Times New Roman"/>
          <w:sz w:val="24"/>
          <w:szCs w:val="24"/>
        </w:rPr>
        <w:t>Pamatotu pretenziju gadījumā Puses sastāda aktu par nepieciešamajiem labojumiem un papildinājumiem izstrādātajā dokumentācijā, un to izpildes termiņiem.</w:t>
      </w:r>
    </w:p>
    <w:p w14:paraId="21F7613E" w14:textId="77777777" w:rsidR="00223E9F" w:rsidRPr="00AD7A93" w:rsidRDefault="00223E9F" w:rsidP="00AD6517">
      <w:pPr>
        <w:widowControl w:val="0"/>
        <w:ind w:right="340" w:firstLine="567"/>
        <w:jc w:val="both"/>
        <w:rPr>
          <w:rFonts w:ascii="Times New Roman" w:hAnsi="Times New Roman" w:cs="Times New Roman"/>
          <w:sz w:val="24"/>
          <w:szCs w:val="24"/>
        </w:rPr>
      </w:pPr>
    </w:p>
    <w:p w14:paraId="2A5A5946" w14:textId="77777777" w:rsidR="00223E9F" w:rsidRPr="00AD7A93" w:rsidRDefault="00223E9F" w:rsidP="0094770E">
      <w:pPr>
        <w:widowControl w:val="0"/>
        <w:numPr>
          <w:ilvl w:val="0"/>
          <w:numId w:val="30"/>
        </w:numPr>
        <w:spacing w:after="0" w:line="240" w:lineRule="auto"/>
        <w:ind w:right="340"/>
        <w:jc w:val="center"/>
        <w:rPr>
          <w:rFonts w:ascii="Times New Roman" w:hAnsi="Times New Roman" w:cs="Times New Roman"/>
          <w:b/>
          <w:sz w:val="24"/>
          <w:szCs w:val="24"/>
        </w:rPr>
      </w:pPr>
      <w:r w:rsidRPr="00AD7A93">
        <w:rPr>
          <w:rFonts w:ascii="Times New Roman" w:hAnsi="Times New Roman" w:cs="Times New Roman"/>
          <w:b/>
          <w:sz w:val="24"/>
          <w:szCs w:val="24"/>
        </w:rPr>
        <w:t>Konfidencialitāte</w:t>
      </w:r>
    </w:p>
    <w:p w14:paraId="671F8C6C" w14:textId="38E1B347" w:rsidR="00223E9F" w:rsidRPr="00AD7A93" w:rsidRDefault="00223E9F" w:rsidP="0094770E">
      <w:pPr>
        <w:pStyle w:val="NoSpacing"/>
        <w:numPr>
          <w:ilvl w:val="1"/>
          <w:numId w:val="30"/>
        </w:numPr>
        <w:ind w:left="0" w:right="340" w:firstLine="426"/>
        <w:jc w:val="both"/>
        <w:rPr>
          <w:b/>
        </w:rPr>
      </w:pPr>
      <w:r w:rsidRPr="00AD7A93">
        <w:t xml:space="preserve">Attiecībā uz Līgumu un jebkuru informāciju, kas sniegta sakarā ar Līgumu un ko viena no Pusēm ir klasificējusi kā ierobežotas pieejamības, otra Puse apņemas: </w:t>
      </w:r>
    </w:p>
    <w:p w14:paraId="405AFBB4" w14:textId="7367979D" w:rsidR="00223E9F" w:rsidRPr="00AD7A93" w:rsidRDefault="00223E9F" w:rsidP="0094770E">
      <w:pPr>
        <w:pStyle w:val="NoSpacing"/>
        <w:numPr>
          <w:ilvl w:val="2"/>
          <w:numId w:val="30"/>
        </w:numPr>
        <w:ind w:left="0" w:right="340" w:firstLine="709"/>
        <w:jc w:val="both"/>
      </w:pPr>
      <w:r w:rsidRPr="00AD7A93">
        <w:t xml:space="preserve">aizsargāt ierobežotas pieejamības informāciju saprātīgā un piemērotā veidā vai saskaņā ar piemērojamajiem profesionālajiem standartiem; </w:t>
      </w:r>
    </w:p>
    <w:p w14:paraId="7D76F484" w14:textId="72316191" w:rsidR="00223E9F" w:rsidRPr="00AD7A93" w:rsidRDefault="0094770E" w:rsidP="0094770E">
      <w:pPr>
        <w:pStyle w:val="NoSpacing"/>
        <w:numPr>
          <w:ilvl w:val="2"/>
          <w:numId w:val="30"/>
        </w:numPr>
        <w:ind w:left="0" w:right="340" w:firstLine="709"/>
        <w:jc w:val="both"/>
      </w:pPr>
      <w:r>
        <w:t>i</w:t>
      </w:r>
      <w:r w:rsidR="00223E9F" w:rsidRPr="00AD7A93">
        <w:t xml:space="preserve">zmantot ierobežotas pieejamības informāciju tikai, lai pildītu savas Līgumā noteiktās saistības; </w:t>
      </w:r>
    </w:p>
    <w:p w14:paraId="578F5AC5" w14:textId="55C1EF6A" w:rsidR="00223E9F" w:rsidRPr="00AD7A93" w:rsidRDefault="00223E9F" w:rsidP="0094770E">
      <w:pPr>
        <w:pStyle w:val="NoSpacing"/>
        <w:numPr>
          <w:ilvl w:val="2"/>
          <w:numId w:val="30"/>
        </w:numPr>
        <w:ind w:left="0" w:right="340" w:firstLine="709"/>
        <w:jc w:val="both"/>
      </w:pPr>
      <w:r w:rsidRPr="00AD7A93">
        <w:t xml:space="preserve">sniegt ierobežotas pieejamības informāciju ar Līguma izpildi saistītām personām tikai tādā apmērā, kāds nepieciešams, lai pildītu savas Līgumā noteiktās saistības. </w:t>
      </w:r>
    </w:p>
    <w:p w14:paraId="319A2A48" w14:textId="25B32B7E" w:rsidR="00223E9F" w:rsidRPr="00AD7A93" w:rsidRDefault="00223E9F" w:rsidP="0094770E">
      <w:pPr>
        <w:pStyle w:val="NoSpacing"/>
        <w:numPr>
          <w:ilvl w:val="1"/>
          <w:numId w:val="30"/>
        </w:numPr>
        <w:ind w:right="340"/>
        <w:jc w:val="both"/>
      </w:pPr>
      <w:r w:rsidRPr="00AD7A93">
        <w:t xml:space="preserve">Līguma </w:t>
      </w:r>
      <w:r w:rsidR="0094770E">
        <w:t>5</w:t>
      </w:r>
      <w:r w:rsidRPr="00AD7A93">
        <w:t xml:space="preserve">.1.apakšpunkts neattiecas uz informāciju, kas ir: </w:t>
      </w:r>
    </w:p>
    <w:p w14:paraId="0254E985" w14:textId="66C2F372" w:rsidR="00223E9F" w:rsidRPr="00AD7A93" w:rsidRDefault="00223E9F" w:rsidP="0094770E">
      <w:pPr>
        <w:pStyle w:val="NoSpacing"/>
        <w:numPr>
          <w:ilvl w:val="2"/>
          <w:numId w:val="30"/>
        </w:numPr>
        <w:ind w:left="1134" w:right="340"/>
        <w:jc w:val="both"/>
      </w:pPr>
      <w:r w:rsidRPr="00AD7A93">
        <w:lastRenderedPageBreak/>
        <w:t xml:space="preserve">publiski pieejama; </w:t>
      </w:r>
    </w:p>
    <w:p w14:paraId="0E8F533C" w14:textId="2321B634" w:rsidR="00223E9F" w:rsidRPr="00AD7A93" w:rsidRDefault="00223E9F" w:rsidP="0094770E">
      <w:pPr>
        <w:pStyle w:val="NoSpacing"/>
        <w:numPr>
          <w:ilvl w:val="2"/>
          <w:numId w:val="30"/>
        </w:numPr>
        <w:ind w:left="1134" w:right="340"/>
        <w:jc w:val="both"/>
      </w:pPr>
      <w:r w:rsidRPr="00AD7A93">
        <w:t xml:space="preserve">jau zināma informācijas saņēmējam; </w:t>
      </w:r>
    </w:p>
    <w:p w14:paraId="2B78D5F4" w14:textId="01A5B7EE" w:rsidR="00223E9F" w:rsidRPr="00AD7A93" w:rsidRDefault="00223E9F" w:rsidP="0094770E">
      <w:pPr>
        <w:pStyle w:val="NoSpacing"/>
        <w:numPr>
          <w:ilvl w:val="2"/>
          <w:numId w:val="30"/>
        </w:numPr>
        <w:ind w:left="1134" w:right="340"/>
        <w:jc w:val="both"/>
      </w:pPr>
      <w:r w:rsidRPr="00AD7A93">
        <w:t xml:space="preserve">bez ierobežojumiem jau atklāta trešajai personai; </w:t>
      </w:r>
    </w:p>
    <w:p w14:paraId="55B4C21D" w14:textId="2ED57516" w:rsidR="00223E9F" w:rsidRPr="00AD7A93" w:rsidRDefault="00223E9F" w:rsidP="0094770E">
      <w:pPr>
        <w:pStyle w:val="NoSpacing"/>
        <w:numPr>
          <w:ilvl w:val="2"/>
          <w:numId w:val="30"/>
        </w:numPr>
        <w:ind w:left="1134" w:right="340"/>
        <w:jc w:val="both"/>
      </w:pPr>
      <w:r w:rsidRPr="00AD7A93">
        <w:t xml:space="preserve">atklāta saskaņā ar Latvijas Republikas normatīvo aktu prasībām. </w:t>
      </w:r>
    </w:p>
    <w:p w14:paraId="1287AF86" w14:textId="269B6798" w:rsidR="00223E9F" w:rsidRPr="00AD7A93" w:rsidRDefault="00223E9F" w:rsidP="0094770E">
      <w:pPr>
        <w:pStyle w:val="NoSpacing"/>
        <w:numPr>
          <w:ilvl w:val="1"/>
          <w:numId w:val="30"/>
        </w:numPr>
        <w:ind w:left="0" w:right="340" w:firstLine="426"/>
        <w:jc w:val="both"/>
      </w:pPr>
      <w:r w:rsidRPr="00AD7A93">
        <w:t>ar Pasūtītāja konfidenciālu informāciju uzskatāma un pie neizpaužamām ziņām pieskaitāma jebkāda esoša vai darba procesā iegūta vārdiska vai rakstiska, tekstuāla vai vizuāla, vai datu bāzē esoša Pasūtītāja finansiāla, ekonomiska, juridiska vai cita satura informācija, kas Izpildītājam nodota vai kļuvusi zināma, pildot šajā Līgumā paredzētās saistības, it īpaši informācija, kas satur fizisko personu datus par Pasūtītāja personālu vai citām personām, kuras varētu skart šajā Līgumā noteikto saistību izpilde.</w:t>
      </w:r>
    </w:p>
    <w:p w14:paraId="7A656B1D" w14:textId="58D200BF" w:rsidR="00223E9F" w:rsidRPr="00AD7A93" w:rsidRDefault="00223E9F" w:rsidP="0094770E">
      <w:pPr>
        <w:pStyle w:val="NoSpacing"/>
        <w:numPr>
          <w:ilvl w:val="1"/>
          <w:numId w:val="30"/>
        </w:numPr>
        <w:ind w:left="0" w:right="340" w:firstLine="426"/>
        <w:jc w:val="both"/>
      </w:pPr>
      <w:r w:rsidRPr="00AD7A93">
        <w:t>Izpildītājs apņemas izmantot konfidenciālo informāciju, tajā skaitā fizisko personu datus tikai šā Līguma izpildei nepieciešamajā apjomā. Izpildītājs apņemas šī Līguma darbības laikā un pēc tā izbeigšanas bez Pasūtītāja iepriekšējas rakstiskas atļaujas neizpaust, neizplatīt un jebkādā citādā veidā nenodot trešajām personām Izpildītāja rīcībā nonākušo Pasūtītāja konfidenciālo informāciju, neizmantot to savās personīgajās interesēs, kā arī rūpēties, lai tā nebūtu tieši vai netieši pieejama trešajām personām, ciktāl normatīvajos aktos nav noteikts citādi.</w:t>
      </w:r>
    </w:p>
    <w:p w14:paraId="1FCB23A9" w14:textId="248233DB" w:rsidR="00223E9F" w:rsidRPr="00AD7A93" w:rsidRDefault="00223E9F" w:rsidP="0094770E">
      <w:pPr>
        <w:pStyle w:val="NoSpacing"/>
        <w:numPr>
          <w:ilvl w:val="1"/>
          <w:numId w:val="30"/>
        </w:numPr>
        <w:ind w:left="0" w:right="340" w:firstLine="426"/>
        <w:jc w:val="both"/>
      </w:pPr>
      <w:r w:rsidRPr="00AD7A93">
        <w:t xml:space="preserve">Ar Līgumu Izpildītājs apliecina, ka tā darbinieki vai citas personas, kas ir vai būs iesaistīti Līguma izpildē, ir vai tiks iepazīstināti ar nosacījumiem par ierobežotas pieejamības informāciju pirms darba uzsākšanas. </w:t>
      </w:r>
    </w:p>
    <w:p w14:paraId="4F23C211" w14:textId="20119D25" w:rsidR="00223E9F" w:rsidRPr="00AD7A93" w:rsidRDefault="00223E9F" w:rsidP="0094770E">
      <w:pPr>
        <w:pStyle w:val="NoSpacing"/>
        <w:numPr>
          <w:ilvl w:val="1"/>
          <w:numId w:val="30"/>
        </w:numPr>
        <w:ind w:left="0" w:right="340" w:firstLine="426"/>
        <w:jc w:val="both"/>
      </w:pPr>
      <w:r w:rsidRPr="00AD7A93">
        <w:t>Līguma 4.1. punkta noteikumi ir spēkā arī Līgumam zaudējot spēju, bez termiņa ierobežojumiem.</w:t>
      </w:r>
    </w:p>
    <w:p w14:paraId="29D8DE71" w14:textId="451D023C" w:rsidR="00223E9F" w:rsidRPr="00AD7A93" w:rsidRDefault="00223E9F" w:rsidP="0094770E">
      <w:pPr>
        <w:pStyle w:val="NoSpacing"/>
        <w:numPr>
          <w:ilvl w:val="1"/>
          <w:numId w:val="30"/>
        </w:numPr>
        <w:ind w:left="0" w:right="340" w:firstLine="426"/>
        <w:jc w:val="both"/>
      </w:pPr>
      <w:r w:rsidRPr="00AD7A93">
        <w:t xml:space="preserve">Līguma 4. daļas noteikumi nekādā gadījumā nav attiecināmi uz Pasūtītāja tiesībām brīvi rīkoties ar jebkuriem un jebkādas formas materiāliem un citiem darbu rezultātiem, kurus Līguma izpildes gaitā Izpildītājs ir sagatavojis un nodevis Pasūtītājam. Materiālu un citu darbu rezultātu izmantošanai pēc Pasūtītāja ieskatiem nav nepieciešama rakstiska Izpildītāja piekrišanas saņemšana. Izpildītāja sagatavotie materiāli un citi darbu rezultāti, kas saskaņā ar Līgumu nodoti Pasūtītājam, pieder Pasūtītājam un ir tā īpašums. Izpildītājam nav tiesību jebkādā veidā ierobežot Pasūtītāja tiesības brīvi un pēc saviem ieskatiem rīkoties ar tiem. </w:t>
      </w:r>
    </w:p>
    <w:p w14:paraId="7FDA6DD6" w14:textId="63A703BE" w:rsidR="00223E9F" w:rsidRPr="00AD7A93" w:rsidRDefault="00223E9F" w:rsidP="0094770E">
      <w:pPr>
        <w:pStyle w:val="NoSpacing"/>
        <w:numPr>
          <w:ilvl w:val="1"/>
          <w:numId w:val="30"/>
        </w:numPr>
        <w:ind w:left="0" w:right="340" w:firstLine="426"/>
        <w:jc w:val="both"/>
      </w:pPr>
      <w:r w:rsidRPr="00AD7A93">
        <w:t>Konfidencialitātes noteikumu pārkāpumu gadījumā Puse ir atbildīga otrai Pusei par visiem pierādāmajiem zaudējumiem.</w:t>
      </w:r>
    </w:p>
    <w:p w14:paraId="79B4B44F" w14:textId="19AE3C45" w:rsidR="00223E9F" w:rsidRPr="00AD7A93" w:rsidRDefault="00223E9F" w:rsidP="0094770E">
      <w:pPr>
        <w:pStyle w:val="NoSpacing"/>
        <w:numPr>
          <w:ilvl w:val="1"/>
          <w:numId w:val="30"/>
        </w:numPr>
        <w:ind w:left="0" w:right="340" w:firstLine="426"/>
        <w:jc w:val="both"/>
      </w:pPr>
      <w:r w:rsidRPr="00AD7A93">
        <w:t>Fizisko personu datu aizsardzības pārkāpuma gadījumā Puse papildus uzņemas atbildību saskaņā ar fizisko personu datu aizsardzību regulējošajiem normatīvajiem aktiem, tai skaitā Eiropas Parlamenta un Padomes 2016.gada 27.aprīļa Regulu 2016/679 par fizisku personu aizsardzību attiecībā uz personas datu apstrādi un šādu datu brīvu apriti.</w:t>
      </w:r>
    </w:p>
    <w:p w14:paraId="2476276C" w14:textId="637C79EE" w:rsidR="00223E9F" w:rsidRPr="00AD7A93" w:rsidRDefault="00223E9F" w:rsidP="0094770E">
      <w:pPr>
        <w:pStyle w:val="NoSpacing"/>
        <w:numPr>
          <w:ilvl w:val="1"/>
          <w:numId w:val="30"/>
        </w:numPr>
        <w:ind w:left="0" w:right="340" w:firstLine="426"/>
        <w:jc w:val="both"/>
      </w:pPr>
      <w:r w:rsidRPr="00AD7A93">
        <w:t>Puse, kura nodod otrai Pusei fizisko personu datus apstrādei, atbild par piekrišanu iegūšanu no attiecīgajiem datu subjektiem.</w:t>
      </w:r>
    </w:p>
    <w:p w14:paraId="63D3234A" w14:textId="77777777" w:rsidR="00223E9F" w:rsidRPr="00AD7A93" w:rsidRDefault="00223E9F" w:rsidP="00AD6517">
      <w:pPr>
        <w:ind w:right="340" w:firstLine="567"/>
        <w:jc w:val="both"/>
        <w:rPr>
          <w:rFonts w:ascii="Times New Roman" w:hAnsi="Times New Roman" w:cs="Times New Roman"/>
          <w:sz w:val="24"/>
          <w:szCs w:val="24"/>
        </w:rPr>
      </w:pPr>
    </w:p>
    <w:p w14:paraId="35FDAB8B" w14:textId="77777777" w:rsidR="00223E9F" w:rsidRPr="00AD7A93" w:rsidRDefault="00223E9F" w:rsidP="0094770E">
      <w:pPr>
        <w:widowControl w:val="0"/>
        <w:numPr>
          <w:ilvl w:val="0"/>
          <w:numId w:val="30"/>
        </w:numPr>
        <w:spacing w:after="0" w:line="240" w:lineRule="auto"/>
        <w:ind w:right="340"/>
        <w:jc w:val="center"/>
        <w:rPr>
          <w:rFonts w:ascii="Times New Roman" w:hAnsi="Times New Roman" w:cs="Times New Roman"/>
          <w:b/>
          <w:sz w:val="24"/>
          <w:szCs w:val="24"/>
        </w:rPr>
      </w:pPr>
      <w:r w:rsidRPr="00AD7A93">
        <w:rPr>
          <w:rFonts w:ascii="Times New Roman" w:hAnsi="Times New Roman" w:cs="Times New Roman"/>
          <w:b/>
          <w:sz w:val="24"/>
          <w:szCs w:val="24"/>
        </w:rPr>
        <w:t>Nepārvarama vara</w:t>
      </w:r>
    </w:p>
    <w:p w14:paraId="0668F561"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5185ECE6"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77C00155"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4AF28994"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4B1DA997"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30BCF247" w14:textId="77777777" w:rsidR="008F218D" w:rsidRPr="008F218D" w:rsidRDefault="008F218D" w:rsidP="008F218D">
      <w:pPr>
        <w:pStyle w:val="ListParagraph"/>
        <w:widowControl w:val="0"/>
        <w:numPr>
          <w:ilvl w:val="0"/>
          <w:numId w:val="31"/>
        </w:numPr>
        <w:spacing w:after="0" w:line="240" w:lineRule="auto"/>
        <w:ind w:right="340"/>
        <w:jc w:val="both"/>
        <w:rPr>
          <w:rFonts w:ascii="Times New Roman" w:hAnsi="Times New Roman" w:cs="Times New Roman"/>
          <w:vanish/>
          <w:sz w:val="24"/>
          <w:szCs w:val="24"/>
        </w:rPr>
      </w:pPr>
    </w:p>
    <w:p w14:paraId="40989F84" w14:textId="77777777" w:rsidR="008F218D" w:rsidRPr="008F218D" w:rsidRDefault="008F218D" w:rsidP="008F218D">
      <w:pPr>
        <w:pStyle w:val="ListParagraph"/>
        <w:widowControl w:val="0"/>
        <w:numPr>
          <w:ilvl w:val="1"/>
          <w:numId w:val="31"/>
        </w:numPr>
        <w:spacing w:after="0" w:line="240" w:lineRule="auto"/>
        <w:ind w:right="340"/>
        <w:jc w:val="both"/>
        <w:rPr>
          <w:rFonts w:ascii="Times New Roman" w:hAnsi="Times New Roman" w:cs="Times New Roman"/>
          <w:vanish/>
          <w:sz w:val="24"/>
          <w:szCs w:val="24"/>
        </w:rPr>
      </w:pPr>
    </w:p>
    <w:p w14:paraId="5FAACF48" w14:textId="5BA769F4" w:rsidR="00223E9F" w:rsidRPr="00186C7B" w:rsidRDefault="00223E9F" w:rsidP="008F218D">
      <w:pPr>
        <w:pStyle w:val="ListParagraph"/>
        <w:widowControl w:val="0"/>
        <w:numPr>
          <w:ilvl w:val="1"/>
          <w:numId w:val="31"/>
        </w:numPr>
        <w:spacing w:after="0" w:line="240" w:lineRule="auto"/>
        <w:ind w:left="0" w:right="340" w:firstLine="426"/>
        <w:jc w:val="both"/>
        <w:rPr>
          <w:rFonts w:ascii="Times New Roman" w:hAnsi="Times New Roman" w:cs="Times New Roman"/>
          <w:sz w:val="24"/>
          <w:szCs w:val="24"/>
        </w:rPr>
      </w:pPr>
      <w:r w:rsidRPr="00186C7B">
        <w:rPr>
          <w:rFonts w:ascii="Times New Roman" w:hAnsi="Times New Roman" w:cs="Times New Roman"/>
          <w:sz w:val="24"/>
          <w:szCs w:val="24"/>
        </w:rPr>
        <w:t>Puse tiek atbrīvota no atbildības par pilnīgu vai daļēju Līgumā paredzēto saistību neizpildi, ja šāda neizpilde ir notikusi pēc Līguma parakstīšanas dienas nepārvaramas varas, kuru nebija iespējams ne paredzēt, ne novērst, iestāšanās rezultātā. Šāda nepārvaramā vara ietver sevī notikumus, kuri iziet ārpus Pušu kontroles un atbildības (dabas katastrofas, epidēmijas, ūdens plūdi, uguns nelaime, zemestrīce un citas stihiskas nelaimes, kā arī karš un karadarbība). Lai attiecīgā Puse varētu atsaukties uz nepārvaramās varas radītajiem Līguma izpildes šķēršļiem tai vispirms ir jāizdara viss iespējamais, lai tos novērstu.</w:t>
      </w:r>
    </w:p>
    <w:p w14:paraId="36DEEA8D" w14:textId="77777777" w:rsidR="00223E9F" w:rsidRPr="00186C7B" w:rsidRDefault="00223E9F" w:rsidP="008F218D">
      <w:pPr>
        <w:pStyle w:val="ListParagraph"/>
        <w:widowControl w:val="0"/>
        <w:numPr>
          <w:ilvl w:val="1"/>
          <w:numId w:val="31"/>
        </w:numPr>
        <w:spacing w:after="0" w:line="240" w:lineRule="auto"/>
        <w:ind w:left="0" w:right="340" w:firstLine="426"/>
        <w:jc w:val="both"/>
        <w:rPr>
          <w:rFonts w:ascii="Times New Roman" w:hAnsi="Times New Roman" w:cs="Times New Roman"/>
          <w:sz w:val="24"/>
          <w:szCs w:val="24"/>
        </w:rPr>
      </w:pPr>
      <w:r w:rsidRPr="00186C7B">
        <w:rPr>
          <w:rFonts w:ascii="Times New Roman" w:hAnsi="Times New Roman" w:cs="Times New Roman"/>
          <w:sz w:val="24"/>
          <w:szCs w:val="24"/>
        </w:rPr>
        <w:t xml:space="preserve">Pusei, kas nokļuvusi nepārvaramas varas apstākļos, bez kavēšanās jāinformē par to otra Puse rakstiski 3 (trīs) darba dienu laikā pēc nepārvaramas varas iestāšanās, ziņojumam pievienojot kompetentas iestādes izsniegtu izziņu, kura satur minēto apstākļu apstiprinājumu un raksturojumu. </w:t>
      </w:r>
    </w:p>
    <w:p w14:paraId="20D9048F" w14:textId="77777777" w:rsidR="00223E9F" w:rsidRPr="00186C7B" w:rsidRDefault="00223E9F" w:rsidP="008F218D">
      <w:pPr>
        <w:pStyle w:val="ListParagraph"/>
        <w:widowControl w:val="0"/>
        <w:numPr>
          <w:ilvl w:val="1"/>
          <w:numId w:val="31"/>
        </w:numPr>
        <w:spacing w:after="0" w:line="240" w:lineRule="auto"/>
        <w:ind w:left="0" w:right="340" w:firstLine="426"/>
        <w:jc w:val="both"/>
        <w:rPr>
          <w:rFonts w:ascii="Times New Roman" w:hAnsi="Times New Roman" w:cs="Times New Roman"/>
          <w:sz w:val="24"/>
          <w:szCs w:val="24"/>
        </w:rPr>
      </w:pPr>
      <w:r w:rsidRPr="00186C7B">
        <w:rPr>
          <w:rFonts w:ascii="Times New Roman" w:hAnsi="Times New Roman" w:cs="Times New Roman"/>
          <w:sz w:val="24"/>
          <w:szCs w:val="24"/>
        </w:rPr>
        <w:t xml:space="preserve">Ja minēto apstākļu dēļ Līgums nedarbojas ilgāk par 3 (trīs) mēnešiem, katrai Pusei ir tiesības izbeigt Līgumu, par to </w:t>
      </w:r>
      <w:proofErr w:type="spellStart"/>
      <w:r w:rsidRPr="00186C7B">
        <w:rPr>
          <w:rFonts w:ascii="Times New Roman" w:hAnsi="Times New Roman" w:cs="Times New Roman"/>
          <w:sz w:val="24"/>
          <w:szCs w:val="24"/>
        </w:rPr>
        <w:t>rakstveidā</w:t>
      </w:r>
      <w:proofErr w:type="spellEnd"/>
      <w:r w:rsidRPr="00186C7B">
        <w:rPr>
          <w:rFonts w:ascii="Times New Roman" w:hAnsi="Times New Roman" w:cs="Times New Roman"/>
          <w:sz w:val="24"/>
          <w:szCs w:val="24"/>
        </w:rPr>
        <w:t xml:space="preserve"> brīdinot otru Pusi vismaz 15 (piecpadsmit) dienas iepriekš. Šajā gadījumā neviena Līguma Puse nevar prasīt atlīdzināt zaudējumus, kas radušies Līguma izbeigšanas rezultātā.</w:t>
      </w:r>
    </w:p>
    <w:p w14:paraId="4090938D" w14:textId="77777777" w:rsidR="00223E9F" w:rsidRPr="00186C7B" w:rsidRDefault="00223E9F" w:rsidP="008F218D">
      <w:pPr>
        <w:pStyle w:val="ListParagraph"/>
        <w:widowControl w:val="0"/>
        <w:numPr>
          <w:ilvl w:val="1"/>
          <w:numId w:val="31"/>
        </w:numPr>
        <w:spacing w:after="0" w:line="240" w:lineRule="auto"/>
        <w:ind w:left="0" w:right="340" w:firstLine="426"/>
        <w:jc w:val="both"/>
        <w:rPr>
          <w:rFonts w:ascii="Times New Roman" w:hAnsi="Times New Roman" w:cs="Times New Roman"/>
          <w:sz w:val="24"/>
          <w:szCs w:val="24"/>
        </w:rPr>
      </w:pPr>
      <w:r w:rsidRPr="00186C7B">
        <w:rPr>
          <w:rFonts w:ascii="Times New Roman" w:hAnsi="Times New Roman" w:cs="Times New Roman"/>
          <w:sz w:val="24"/>
          <w:szCs w:val="24"/>
        </w:rPr>
        <w:t>Par nepārvaramu varu netiek uzskatīti Preces ražošanas defekti vai Piegādes traucējumi, vai citi ar līguma priekšmetu saistīti iemesli (ja vien minētās problēmas tieši neizriet no nepārvaramās varas), darba strīdi vai streiki.</w:t>
      </w:r>
    </w:p>
    <w:p w14:paraId="05796B82" w14:textId="77777777" w:rsidR="00223E9F" w:rsidRPr="00186C7B" w:rsidRDefault="00223E9F" w:rsidP="008F218D">
      <w:pPr>
        <w:pStyle w:val="ListParagraph"/>
        <w:widowControl w:val="0"/>
        <w:numPr>
          <w:ilvl w:val="1"/>
          <w:numId w:val="31"/>
        </w:numPr>
        <w:spacing w:after="0" w:line="240" w:lineRule="auto"/>
        <w:ind w:left="0" w:right="340" w:firstLine="426"/>
        <w:jc w:val="both"/>
        <w:rPr>
          <w:rFonts w:ascii="Times New Roman" w:hAnsi="Times New Roman" w:cs="Times New Roman"/>
          <w:sz w:val="24"/>
          <w:szCs w:val="24"/>
        </w:rPr>
      </w:pPr>
      <w:r w:rsidRPr="00186C7B">
        <w:rPr>
          <w:rFonts w:ascii="Times New Roman" w:hAnsi="Times New Roman" w:cs="Times New Roman"/>
          <w:sz w:val="24"/>
          <w:szCs w:val="24"/>
        </w:rPr>
        <w:t xml:space="preserve">Ja Līguma izpilde ir apgrūtināta, vai nepiespējama COVID-19 epidēmijas vai ar to saistīto </w:t>
      </w:r>
      <w:r w:rsidRPr="00186C7B">
        <w:rPr>
          <w:rFonts w:ascii="Times New Roman" w:hAnsi="Times New Roman" w:cs="Times New Roman"/>
          <w:sz w:val="24"/>
          <w:szCs w:val="24"/>
        </w:rPr>
        <w:lastRenderedPageBreak/>
        <w:t>Latvijas Republikas normatīvo aktu un/vai valsts pārvaldes iestāžu rīkojumu dēļ, Puses var vienoties par attiecīgiem Līguma grozījumiem vai tā izbeigšanu, ja Darbus nav iespējams veikt vispār.</w:t>
      </w:r>
    </w:p>
    <w:p w14:paraId="1E1E0131" w14:textId="77777777" w:rsidR="00223E9F" w:rsidRPr="00AD7A93" w:rsidRDefault="00223E9F" w:rsidP="00AD6517">
      <w:pPr>
        <w:widowControl w:val="0"/>
        <w:shd w:val="clear" w:color="auto" w:fill="FFFFFF"/>
        <w:ind w:right="340" w:firstLine="567"/>
        <w:jc w:val="both"/>
        <w:rPr>
          <w:rFonts w:ascii="Times New Roman" w:hAnsi="Times New Roman" w:cs="Times New Roman"/>
          <w:b/>
          <w:sz w:val="24"/>
          <w:szCs w:val="24"/>
        </w:rPr>
      </w:pPr>
      <w:bookmarkStart w:id="79" w:name="_Hlk162281458"/>
    </w:p>
    <w:p w14:paraId="002079AA" w14:textId="77777777" w:rsidR="00223E9F" w:rsidRPr="00AD7A93" w:rsidRDefault="00223E9F" w:rsidP="008F218D">
      <w:pPr>
        <w:widowControl w:val="0"/>
        <w:numPr>
          <w:ilvl w:val="0"/>
          <w:numId w:val="31"/>
        </w:numPr>
        <w:shd w:val="clear" w:color="auto" w:fill="FFFFFF"/>
        <w:spacing w:after="0" w:line="240" w:lineRule="auto"/>
        <w:ind w:right="340"/>
        <w:jc w:val="center"/>
        <w:rPr>
          <w:rFonts w:ascii="Times New Roman" w:hAnsi="Times New Roman" w:cs="Times New Roman"/>
          <w:b/>
          <w:sz w:val="24"/>
          <w:szCs w:val="24"/>
        </w:rPr>
      </w:pPr>
      <w:r w:rsidRPr="00AD7A93">
        <w:rPr>
          <w:rFonts w:ascii="Times New Roman" w:hAnsi="Times New Roman" w:cs="Times New Roman"/>
          <w:b/>
          <w:sz w:val="24"/>
          <w:szCs w:val="24"/>
        </w:rPr>
        <w:t>Garantija</w:t>
      </w:r>
    </w:p>
    <w:p w14:paraId="78E81F75" w14:textId="77777777" w:rsidR="00223E9F" w:rsidRPr="00AD7A93" w:rsidRDefault="00223E9F" w:rsidP="008F218D">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Izpildītājs nodrošina piegādātajai Precei bezmaksas garantiju Līguma 7.2. punktā noteiktajā periodā. Garantijas periodu sāk skaitīt no Preces Piegādes pieņemšanas-nodošanas akta parakstīšanas dienas (pēc iekārtu instalēšanas). Garantija sevī ietver bojāto mezglu remontu vai nomaiņu, iekļaujot piegādes izmaksas.</w:t>
      </w:r>
    </w:p>
    <w:p w14:paraId="7C0BCE40" w14:textId="77777777" w:rsidR="00223E9F" w:rsidRPr="00AD7A93" w:rsidRDefault="00223E9F" w:rsidP="008F218D">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 xml:space="preserve">Preces garantijas termiņš </w:t>
      </w:r>
      <w:r w:rsidRPr="001E684F">
        <w:rPr>
          <w:rFonts w:ascii="Times New Roman" w:hAnsi="Times New Roman" w:cs="Times New Roman"/>
          <w:sz w:val="24"/>
          <w:szCs w:val="24"/>
        </w:rPr>
        <w:t>ne mazāk kā 60 (sešdesmit) mēneši.</w:t>
      </w:r>
    </w:p>
    <w:p w14:paraId="6BF47A7D" w14:textId="77777777" w:rsidR="00223E9F" w:rsidRPr="00AD7A93" w:rsidRDefault="00223E9F" w:rsidP="008F218D">
      <w:pPr>
        <w:pStyle w:val="ListParagraph"/>
        <w:numPr>
          <w:ilvl w:val="1"/>
          <w:numId w:val="31"/>
        </w:numPr>
        <w:spacing w:after="0" w:line="240" w:lineRule="auto"/>
        <w:ind w:left="0" w:right="340" w:firstLine="426"/>
        <w:jc w:val="both"/>
        <w:rPr>
          <w:rFonts w:ascii="Times New Roman" w:hAnsi="Times New Roman" w:cs="Times New Roman"/>
          <w:sz w:val="24"/>
          <w:szCs w:val="24"/>
          <w:lang w:eastAsia="lv-LV"/>
        </w:rPr>
      </w:pPr>
      <w:r w:rsidRPr="00AD7A93">
        <w:rPr>
          <w:rFonts w:ascii="Times New Roman" w:hAnsi="Times New Roman" w:cs="Times New Roman"/>
          <w:sz w:val="24"/>
          <w:szCs w:val="24"/>
        </w:rPr>
        <w:t xml:space="preserve"> </w:t>
      </w:r>
      <w:r w:rsidRPr="00AD7A93">
        <w:rPr>
          <w:rFonts w:ascii="Times New Roman" w:hAnsi="Times New Roman" w:cs="Times New Roman"/>
          <w:sz w:val="24"/>
          <w:szCs w:val="24"/>
          <w:lang w:eastAsia="lv-LV"/>
        </w:rPr>
        <w:t>Garantijas laikā Izpildītāja pienākums ir par saviem līdzekļiem preces defekta gadījumā veikt bojātās daļas nomaiņu vai remontu saskaņā ar preces izgatavotāja garantijas noteikumiem Pušu saskaņotā termiņā, bet ja Puses nespēj vienoties, ne vēlāk kā 10 (desmit) darba dienu laikā pēc Pasūtītāja defekta pieteikuma nosūtīšanas dienas.</w:t>
      </w:r>
    </w:p>
    <w:p w14:paraId="1D0BF663" w14:textId="77777777" w:rsidR="00223E9F" w:rsidRPr="00AD7A93" w:rsidRDefault="00223E9F" w:rsidP="008F218D">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Garantijas saistības ir spēkā ar nosacījumiem, ka Pasūtītājs ievēro Preces ekspluatācijas noteikumus. Tehniskajā specifikācijā iekļautajām precēm jābūt nodrošinātām ar vismaz ražotāja standarta garantiju (iekļautas visas ar garantijas nodrošināšanu saistītās izmaksas).</w:t>
      </w:r>
    </w:p>
    <w:p w14:paraId="6EF7F9DF" w14:textId="77777777" w:rsidR="00223E9F" w:rsidRPr="00AD7A93" w:rsidRDefault="00223E9F" w:rsidP="008F218D">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Garantijas termiņa ietvaros Pasūtītāja pilnvarotā persona elektroniski informē Izpildītāja pilnvaroto personu par radušos Preces garantijas bojājumu un Izpildītājam jānodrošina Preces garantijas bojājumu novēršana - remonts vai nomaiņa ar izsūtīšanu nākošajā darba dienā, pēc Pasūtītāja pilnvarotās personas bojājuma pieteikuma nosūtīšanas dienas.</w:t>
      </w:r>
    </w:p>
    <w:bookmarkEnd w:id="79"/>
    <w:p w14:paraId="3A39CBE9" w14:textId="77777777" w:rsidR="00223E9F" w:rsidRPr="00AD7A93" w:rsidRDefault="00223E9F" w:rsidP="00AD6517">
      <w:pPr>
        <w:widowControl w:val="0"/>
        <w:shd w:val="clear" w:color="auto" w:fill="FFFFFF"/>
        <w:ind w:right="340" w:firstLine="567"/>
        <w:jc w:val="both"/>
        <w:rPr>
          <w:rFonts w:ascii="Times New Roman" w:hAnsi="Times New Roman" w:cs="Times New Roman"/>
          <w:sz w:val="24"/>
          <w:szCs w:val="24"/>
        </w:rPr>
      </w:pPr>
    </w:p>
    <w:p w14:paraId="565072B3" w14:textId="77777777" w:rsidR="00223E9F" w:rsidRPr="00AD7A93" w:rsidRDefault="00223E9F" w:rsidP="008F218D">
      <w:pPr>
        <w:widowControl w:val="0"/>
        <w:numPr>
          <w:ilvl w:val="0"/>
          <w:numId w:val="31"/>
        </w:numPr>
        <w:shd w:val="clear" w:color="auto" w:fill="FFFFFF"/>
        <w:spacing w:after="0" w:line="240" w:lineRule="auto"/>
        <w:ind w:right="340"/>
        <w:jc w:val="center"/>
        <w:rPr>
          <w:rFonts w:ascii="Times New Roman" w:hAnsi="Times New Roman" w:cs="Times New Roman"/>
          <w:b/>
          <w:sz w:val="24"/>
          <w:szCs w:val="24"/>
        </w:rPr>
      </w:pPr>
      <w:r w:rsidRPr="00AD7A93">
        <w:rPr>
          <w:rFonts w:ascii="Times New Roman" w:hAnsi="Times New Roman" w:cs="Times New Roman"/>
          <w:b/>
          <w:sz w:val="24"/>
          <w:szCs w:val="24"/>
        </w:rPr>
        <w:t>Līguma spēkā stāšanās kārtība, grozīšana un izbeigšana</w:t>
      </w:r>
    </w:p>
    <w:p w14:paraId="674D1AB0" w14:textId="36B15E86" w:rsidR="00223E9F" w:rsidRDefault="00223E9F" w:rsidP="008F218D">
      <w:pPr>
        <w:pStyle w:val="NoSpacing"/>
        <w:numPr>
          <w:ilvl w:val="1"/>
          <w:numId w:val="31"/>
        </w:numPr>
        <w:ind w:left="0" w:right="340" w:firstLine="426"/>
        <w:jc w:val="both"/>
      </w:pPr>
      <w:r w:rsidRPr="00730933">
        <w:t>Līguma darbības termiņš 10 (desmit) mēneši no līguma parakstīšanās brīdī.</w:t>
      </w:r>
      <w:r>
        <w:t xml:space="preserve"> </w:t>
      </w:r>
      <w:r w:rsidRPr="00AD7A93">
        <w:t xml:space="preserve">Līgums stājas spēkā ar tā abpusēju parakstīšanas dienu un darbojas līdz Līgumā noteikto saistību pilnīgai izpildei. </w:t>
      </w:r>
    </w:p>
    <w:p w14:paraId="1405ADBA" w14:textId="7A5651C4" w:rsidR="00223E9F" w:rsidRPr="00AD7A93" w:rsidRDefault="00223E9F" w:rsidP="008F218D">
      <w:pPr>
        <w:pStyle w:val="NoSpacing"/>
        <w:numPr>
          <w:ilvl w:val="1"/>
          <w:numId w:val="31"/>
        </w:numPr>
        <w:ind w:left="0" w:right="340" w:firstLine="426"/>
        <w:jc w:val="both"/>
      </w:pPr>
      <w:r w:rsidRPr="00AD7A93">
        <w:t xml:space="preserve">Līgums var tikt izbeigts pirms termiņa Līgumā noteiktajos gadījumos, kā arī Pusēm rakstiski vienojoties. </w:t>
      </w:r>
    </w:p>
    <w:p w14:paraId="38E67F9A" w14:textId="543AAD11" w:rsidR="00223E9F" w:rsidRPr="00AD7A93" w:rsidRDefault="00223E9F" w:rsidP="008F218D">
      <w:pPr>
        <w:pStyle w:val="NoSpacing"/>
        <w:numPr>
          <w:ilvl w:val="1"/>
          <w:numId w:val="31"/>
        </w:numPr>
        <w:ind w:left="0" w:right="340" w:firstLine="426"/>
        <w:jc w:val="both"/>
      </w:pPr>
      <w:r w:rsidRPr="00AD7A93">
        <w:t>Pasūtītājs ir tiesīgs vienpusēji atkāpties no Līguma izpildes,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p>
    <w:p w14:paraId="7DBA1846" w14:textId="0433517C" w:rsidR="00223E9F" w:rsidRPr="00AD7A93" w:rsidRDefault="00223E9F" w:rsidP="008F218D">
      <w:pPr>
        <w:pStyle w:val="NoSpacing"/>
        <w:numPr>
          <w:ilvl w:val="1"/>
          <w:numId w:val="31"/>
        </w:numPr>
        <w:ind w:left="0" w:right="340" w:firstLine="426"/>
        <w:jc w:val="both"/>
      </w:pPr>
      <w:r w:rsidRPr="00AD7A93">
        <w:t>Pasūtītājs var vienpusēji izbeigt Līgumu pirms termiņa, par to 1 (vienu) mēnesi iepriekš rakstiski brīdinot Izpildītāju, nesedzot zaudējumus, kas radušies Izpildītājam sakarā ar Līguma izbeigšanu pirms termiņa:</w:t>
      </w:r>
    </w:p>
    <w:p w14:paraId="674233C2" w14:textId="27851E9C" w:rsidR="00223E9F" w:rsidRPr="00AD7A93" w:rsidRDefault="00223E9F" w:rsidP="008F218D">
      <w:pPr>
        <w:pStyle w:val="NoSpacing"/>
        <w:numPr>
          <w:ilvl w:val="2"/>
          <w:numId w:val="31"/>
        </w:numPr>
        <w:ind w:left="0" w:right="340" w:firstLine="709"/>
        <w:jc w:val="both"/>
      </w:pPr>
      <w:r w:rsidRPr="00AD7A93">
        <w:t xml:space="preserve">ja Izpildītājs sniedz Pakalpojumu neatbilstoši Līguma noteikumiem; </w:t>
      </w:r>
    </w:p>
    <w:p w14:paraId="71C87CE7" w14:textId="4B58E582" w:rsidR="00223E9F" w:rsidRPr="00AD7A93" w:rsidRDefault="00223E9F" w:rsidP="008F218D">
      <w:pPr>
        <w:pStyle w:val="NoSpacing"/>
        <w:numPr>
          <w:ilvl w:val="2"/>
          <w:numId w:val="31"/>
        </w:numPr>
        <w:ind w:left="0" w:right="340" w:firstLine="709"/>
        <w:jc w:val="both"/>
      </w:pPr>
      <w:r w:rsidRPr="00AD7A93">
        <w:t xml:space="preserve">ja Izpildītājam ir ierosināts maksātnespējas process, tā saimnieciskā darbība ir apturēta vai uzsākta Izpildītāja likvidācija; </w:t>
      </w:r>
    </w:p>
    <w:p w14:paraId="336CAB8C" w14:textId="065740FC" w:rsidR="00223E9F" w:rsidRPr="00AD7A93" w:rsidRDefault="00223E9F" w:rsidP="008F218D">
      <w:pPr>
        <w:pStyle w:val="NoSpacing"/>
        <w:numPr>
          <w:ilvl w:val="1"/>
          <w:numId w:val="31"/>
        </w:numPr>
        <w:ind w:left="0" w:right="340" w:firstLine="426"/>
        <w:jc w:val="both"/>
      </w:pPr>
      <w:r w:rsidRPr="00AD7A93">
        <w:t xml:space="preserve">Izpildītājam ir tiesības vienpusēji izbeigt Līgumu pirms termiņa, par to 3 (trīs) mēnešus iepriekš rakstiski brīdinot Pasūtītāju. </w:t>
      </w:r>
    </w:p>
    <w:p w14:paraId="6AFDD6A0" w14:textId="192FD4BB" w:rsidR="00223E9F" w:rsidRPr="00AD7A93" w:rsidRDefault="00223E9F" w:rsidP="008F218D">
      <w:pPr>
        <w:pStyle w:val="NoSpacing"/>
        <w:numPr>
          <w:ilvl w:val="1"/>
          <w:numId w:val="31"/>
        </w:numPr>
        <w:ind w:left="0" w:right="340" w:firstLine="426"/>
        <w:jc w:val="both"/>
      </w:pPr>
      <w:r w:rsidRPr="00AD7A93">
        <w:t>Līgumu var grozīt vai papildināt atbilstoši Publisko iepirkumu likumā norādītajai kārtībai. Visi grozījumi un papildinājumi tiek noformēti rakstveida vienošanās formā, un, ir Līguma neatņemama sastāvdaļa.</w:t>
      </w:r>
    </w:p>
    <w:p w14:paraId="271F9DE1" w14:textId="1FD0FA37" w:rsidR="00223E9F" w:rsidRPr="00AD7A93" w:rsidRDefault="00223E9F" w:rsidP="008F218D">
      <w:pPr>
        <w:pStyle w:val="NoSpacing"/>
        <w:numPr>
          <w:ilvl w:val="1"/>
          <w:numId w:val="31"/>
        </w:numPr>
        <w:ind w:left="0" w:right="340" w:firstLine="426"/>
        <w:jc w:val="both"/>
      </w:pPr>
      <w:r w:rsidRPr="00AD7A93">
        <w:t>Būtiskus grozījumus Līgumā var veikt atbilstoši Publisko iepirkumu likumā 62.pantā norādītajai kārtībai, tai skaitā, ja:</w:t>
      </w:r>
    </w:p>
    <w:p w14:paraId="02F88DFE" w14:textId="26D3CE7E" w:rsidR="00223E9F" w:rsidRPr="00AD7A93" w:rsidRDefault="00223E9F" w:rsidP="008F218D">
      <w:pPr>
        <w:pStyle w:val="NoSpacing"/>
        <w:numPr>
          <w:ilvl w:val="2"/>
          <w:numId w:val="31"/>
        </w:numPr>
        <w:ind w:left="0" w:right="340" w:firstLine="709"/>
        <w:jc w:val="both"/>
      </w:pPr>
      <w:r w:rsidRPr="00AD7A93">
        <w:t>Pakalpojuma izpildes laikā, atklājas, ka nepieciešams veikt papildus darbības, lai  ieviestu risinājumu,  kuru vizuāli pirms tam nebija iespējams noteikt un tie nepieciešami darbu pilnīgai nodošanai Pakalpojuma mērķa sasniegšanai;</w:t>
      </w:r>
    </w:p>
    <w:p w14:paraId="146C072B" w14:textId="0341DA0F" w:rsidR="00223E9F" w:rsidRPr="00AD7A93" w:rsidRDefault="00223E9F" w:rsidP="008F218D">
      <w:pPr>
        <w:pStyle w:val="NoSpacing"/>
        <w:numPr>
          <w:ilvl w:val="2"/>
          <w:numId w:val="31"/>
        </w:numPr>
        <w:ind w:left="0" w:right="340" w:firstLine="709"/>
        <w:jc w:val="both"/>
      </w:pPr>
      <w:r w:rsidRPr="00AD7A93">
        <w:t>Pakalpojuma izpildes laikā ir atklājusies nepieciešamība veikt papildu darbus, kuri nav iekļauti Līgumā vai Iepirkuma Tehniskajā specifikācijā, bet kuri neparedzamu apstākļu dēļ kļuvuši nepieciešami Līguma izpildei un kurus nevar tehniski vai ekonomiski nodalīt no Līgumā paredzētajiem Pakalpojumiem, neradot ievērojamas grūtības Pasūtītājam, vai arī papildu Pakalpojumi ir būtiski nepieciešami Līguma izpildei, kaut arī tos iespējams nodalīt no Līgumā paredzēto Pakalpojumu izpildes, kuru dēļ Izpildītājs Līgumā noteiktajā termiņā nevar pabeigt Līgumā noteiktos Pakalpojumus;</w:t>
      </w:r>
    </w:p>
    <w:p w14:paraId="0F5BB174" w14:textId="0FCB1FB9" w:rsidR="00223E9F" w:rsidRPr="00AD7A93" w:rsidRDefault="00223E9F" w:rsidP="008F218D">
      <w:pPr>
        <w:pStyle w:val="NoSpacing"/>
        <w:numPr>
          <w:ilvl w:val="2"/>
          <w:numId w:val="31"/>
        </w:numPr>
        <w:ind w:left="0" w:right="340" w:firstLine="709"/>
        <w:jc w:val="both"/>
      </w:pPr>
      <w:r w:rsidRPr="00AD7A93">
        <w:lastRenderedPageBreak/>
        <w:t xml:space="preserve">Puses savstarpēji vienojoties var pagarināt Līguma darbības termiņu, gadījumā, ja tas ir nepieciešams, ņemot vērā objektīvus iemeslus, kurus Puses nevarēja paredzēt iepriekš. </w:t>
      </w:r>
    </w:p>
    <w:p w14:paraId="4BB3556E" w14:textId="0265532E" w:rsidR="00223E9F" w:rsidRPr="00AD7A93" w:rsidRDefault="00223E9F" w:rsidP="008F218D">
      <w:pPr>
        <w:pStyle w:val="NoSpacing"/>
        <w:numPr>
          <w:ilvl w:val="1"/>
          <w:numId w:val="31"/>
        </w:numPr>
        <w:ind w:left="0" w:right="340" w:firstLine="426"/>
        <w:jc w:val="both"/>
      </w:pPr>
      <w:r w:rsidRPr="00AD7A93">
        <w:t>Pasūtītājs var izbeigt Līgumu pirmstermiņā, bez zaudējumu atlīdzināšanās Izpildītājam, gadījumā ja:</w:t>
      </w:r>
    </w:p>
    <w:p w14:paraId="39E12FD5" w14:textId="29040E9F" w:rsidR="00223E9F" w:rsidRPr="00AD7A93" w:rsidRDefault="00223E9F" w:rsidP="008F218D">
      <w:pPr>
        <w:pStyle w:val="NoSpacing"/>
        <w:numPr>
          <w:ilvl w:val="2"/>
          <w:numId w:val="31"/>
        </w:numPr>
        <w:ind w:left="0" w:right="340" w:firstLine="709"/>
        <w:jc w:val="both"/>
      </w:pPr>
      <w:r w:rsidRPr="00AD7A93">
        <w:t>Izpildītājs izvairās no savu saistību izpildes vai nepilda savas saistības pienācīgā kārtā, un minētā neatbilstība nav vai nevar tikt novērsta Līgumā paredzētajā termiņā;</w:t>
      </w:r>
    </w:p>
    <w:p w14:paraId="0EF4D42D" w14:textId="50318530" w:rsidR="00223E9F" w:rsidRPr="00AD7A93" w:rsidRDefault="00223E9F" w:rsidP="008F218D">
      <w:pPr>
        <w:pStyle w:val="NoSpacing"/>
        <w:numPr>
          <w:ilvl w:val="2"/>
          <w:numId w:val="31"/>
        </w:numPr>
        <w:ind w:left="0" w:right="340" w:firstLine="709"/>
        <w:jc w:val="both"/>
      </w:pPr>
      <w:r w:rsidRPr="00AD7A93">
        <w:t>Izpildītājs vairāk kā 2 (divas) reizes nav uzsācis un/vai sniedzis Pakalpojumu saskaņotā termiņā;</w:t>
      </w:r>
    </w:p>
    <w:p w14:paraId="617C74FF" w14:textId="1D19555C" w:rsidR="00223E9F" w:rsidRPr="00AD7A93" w:rsidRDefault="00223E9F" w:rsidP="008F218D">
      <w:pPr>
        <w:pStyle w:val="NoSpacing"/>
        <w:numPr>
          <w:ilvl w:val="2"/>
          <w:numId w:val="31"/>
        </w:numPr>
        <w:ind w:left="0" w:right="340" w:firstLine="709"/>
        <w:jc w:val="both"/>
      </w:pPr>
      <w:r w:rsidRPr="00AD7A93">
        <w:t>ja Izpildītājs atkārtoti izpildījis Pakalpojumu nekvalitatīvi un/vai neatbilstoši Līguma noteikumiem.</w:t>
      </w:r>
    </w:p>
    <w:p w14:paraId="7EA152BE" w14:textId="573DBBED" w:rsidR="00223E9F" w:rsidRPr="00AD7A93" w:rsidRDefault="00223E9F" w:rsidP="008F218D">
      <w:pPr>
        <w:pStyle w:val="NoSpacing"/>
        <w:numPr>
          <w:ilvl w:val="2"/>
          <w:numId w:val="31"/>
        </w:numPr>
        <w:ind w:left="0" w:right="340" w:firstLine="709"/>
        <w:jc w:val="both"/>
      </w:pPr>
      <w:r w:rsidRPr="00AD7A93">
        <w:t>Līguma 8.8. punktā minētajos gadījumos Līgums tiks uzskatāms par izbeigtu 7 (septītajā) dienā pēc Pasūtītāja paziņojuma nosūtīšanas dienas.</w:t>
      </w:r>
    </w:p>
    <w:p w14:paraId="0DF049BF" w14:textId="03336B4C" w:rsidR="00223E9F" w:rsidRDefault="00223E9F" w:rsidP="008F218D">
      <w:pPr>
        <w:pStyle w:val="NoSpacing"/>
        <w:numPr>
          <w:ilvl w:val="1"/>
          <w:numId w:val="31"/>
        </w:numPr>
        <w:ind w:left="0" w:right="340" w:firstLine="426"/>
        <w:jc w:val="both"/>
      </w:pPr>
      <w:r w:rsidRPr="00AD7A93">
        <w:t>Līgums var tikt izbeigts, ja mainās Izpildītāja patiesā labuma guvējs. Turklāt, līgumu var izbeigt, ja  maiņas rezultātā patiesā labuma guvējs neatbilst 2015. gada 28. jūlija noteikumi Nr. 442 “Kārtība, kādā tiek nodrošināta informācijas un komunikācijas tehnoloģiju sistēmu atbilstība minimālajām drošības prasībām”, prasībām un kompetentā valsts drošības iestāde nav saskaņojusi līguma turpināšanu.</w:t>
      </w:r>
    </w:p>
    <w:p w14:paraId="5649EEA4" w14:textId="77777777" w:rsidR="00223E9F" w:rsidRPr="00AD7A93" w:rsidRDefault="00223E9F" w:rsidP="00AD6517">
      <w:pPr>
        <w:pStyle w:val="NoSpacing"/>
        <w:ind w:right="340" w:firstLine="567"/>
        <w:jc w:val="both"/>
      </w:pPr>
    </w:p>
    <w:p w14:paraId="6D54E3A4" w14:textId="77777777" w:rsidR="00223E9F" w:rsidRPr="00AD7A93" w:rsidRDefault="00223E9F" w:rsidP="008F218D">
      <w:pPr>
        <w:numPr>
          <w:ilvl w:val="0"/>
          <w:numId w:val="31"/>
        </w:numPr>
        <w:pBdr>
          <w:top w:val="nil"/>
          <w:left w:val="nil"/>
          <w:bottom w:val="nil"/>
          <w:right w:val="nil"/>
          <w:between w:val="nil"/>
        </w:pBdr>
        <w:spacing w:after="200" w:line="276" w:lineRule="auto"/>
        <w:ind w:right="340"/>
        <w:jc w:val="center"/>
        <w:rPr>
          <w:rFonts w:ascii="Times New Roman" w:hAnsi="Times New Roman" w:cs="Times New Roman"/>
          <w:b/>
          <w:color w:val="000000"/>
          <w:sz w:val="24"/>
          <w:szCs w:val="24"/>
        </w:rPr>
      </w:pPr>
      <w:r w:rsidRPr="00AD7A93">
        <w:rPr>
          <w:rFonts w:ascii="Times New Roman" w:hAnsi="Times New Roman" w:cs="Times New Roman"/>
          <w:b/>
          <w:color w:val="000000"/>
          <w:sz w:val="24"/>
          <w:szCs w:val="24"/>
        </w:rPr>
        <w:t>Apakšuzņēmēji un personas, uz kuru iespējām balstās</w:t>
      </w:r>
    </w:p>
    <w:p w14:paraId="6CADF127" w14:textId="77777777" w:rsidR="00223E9F" w:rsidRPr="00AD7A93"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Izpildītājs Pakalpojuma izpildē iesaista tikai tos apakšuzņēmējus, ko tas norādījis Konkursam iesniegtajā piedāvājumā.</w:t>
      </w:r>
    </w:p>
    <w:p w14:paraId="680958A1" w14:textId="77777777" w:rsidR="00223E9F" w:rsidRPr="00AD7A93"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Izpildītājs nav tiesīgs bez saskaņošanas ar Pasūtītāju veikt apakšuzņēmēju nomaiņu, kā arī papildu apakšuzņēmēju iesaistīšanu Līguma izpildē.</w:t>
      </w:r>
    </w:p>
    <w:p w14:paraId="499A153E" w14:textId="77777777" w:rsidR="00223E9F" w:rsidRPr="00AD7A93"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Pasūtītājs nepiekrīt personāla vai apakšuzņēmēju nomaiņai, ja pastāv kāds no šādiem nosacījumiem:</w:t>
      </w:r>
    </w:p>
    <w:p w14:paraId="372DD5EC" w14:textId="77777777" w:rsidR="00223E9F" w:rsidRPr="00AD7A93" w:rsidRDefault="00223E9F" w:rsidP="00980C9F">
      <w:pPr>
        <w:numPr>
          <w:ilvl w:val="2"/>
          <w:numId w:val="31"/>
        </w:numPr>
        <w:pBdr>
          <w:top w:val="nil"/>
          <w:left w:val="nil"/>
          <w:bottom w:val="nil"/>
          <w:right w:val="nil"/>
          <w:between w:val="nil"/>
        </w:pBdr>
        <w:spacing w:after="0" w:line="240" w:lineRule="auto"/>
        <w:ind w:left="0" w:right="340" w:firstLine="709"/>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piedāvātais personāls vai apakšuzņēmējs neatbilst tām paziņojumā par Līgumu un iepirkuma procedūras dokumentos noteiktajām prasībām, kas attiecas uz Izpildītāja personālu vai apakšuzņēmējiem;</w:t>
      </w:r>
    </w:p>
    <w:p w14:paraId="747495E0" w14:textId="77777777" w:rsidR="00223E9F" w:rsidRPr="00AD7A93" w:rsidRDefault="00223E9F" w:rsidP="00980C9F">
      <w:pPr>
        <w:numPr>
          <w:ilvl w:val="2"/>
          <w:numId w:val="31"/>
        </w:numPr>
        <w:pBdr>
          <w:top w:val="nil"/>
          <w:left w:val="nil"/>
          <w:bottom w:val="nil"/>
          <w:right w:val="nil"/>
          <w:between w:val="nil"/>
        </w:pBdr>
        <w:spacing w:after="0" w:line="240" w:lineRule="auto"/>
        <w:ind w:left="0" w:right="340" w:firstLine="709"/>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tiek nomainīts apakšuzņēmējs, uz kura iespējām Izpildītājs balstījies, lai apliecinātu savas kvalifikācijas atbilstību paziņojumā par Līgumu un iepirkuma procedūras dokumentos noteiktajām prasībām, un piedāvātajam apakšuzņēmējam nav vismaz tāda pati kvalifikācija, uz kādu Izpildītājs atsaucies, apliecinot savu atbilstību iepirkuma procedūrā noteiktajām prasībām, vai tas atbilst PIL 42.panta pirmajā daļā minētajiem izslēgšanas gadījumiem;</w:t>
      </w:r>
    </w:p>
    <w:p w14:paraId="37A695BB" w14:textId="77777777" w:rsidR="00223E9F" w:rsidRPr="00AD7A93" w:rsidRDefault="00223E9F" w:rsidP="00980C9F">
      <w:pPr>
        <w:numPr>
          <w:ilvl w:val="2"/>
          <w:numId w:val="31"/>
        </w:numPr>
        <w:pBdr>
          <w:top w:val="nil"/>
          <w:left w:val="nil"/>
          <w:bottom w:val="nil"/>
          <w:right w:val="nil"/>
          <w:between w:val="nil"/>
        </w:pBdr>
        <w:spacing w:after="0" w:line="240" w:lineRule="auto"/>
        <w:ind w:left="0" w:right="340" w:firstLine="709"/>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apakšuzņēmēju maiņas rezultātā tiktu izdarīti grozījumi Izpildītāja piedāvājumā, kuri, ja sākotnēji būtu tajā iekļauti, ietekmētu piedāvājuma izvēli atbilstoši Nolikumā noteiktajiem piedāvājuma izvērtēšanas kritērijiem;</w:t>
      </w:r>
    </w:p>
    <w:p w14:paraId="0CCAFB62" w14:textId="77777777" w:rsidR="00223E9F" w:rsidRPr="00AD7A93" w:rsidRDefault="00223E9F" w:rsidP="00980C9F">
      <w:pPr>
        <w:numPr>
          <w:ilvl w:val="2"/>
          <w:numId w:val="31"/>
        </w:numPr>
        <w:pBdr>
          <w:top w:val="nil"/>
          <w:left w:val="nil"/>
          <w:bottom w:val="nil"/>
          <w:right w:val="nil"/>
          <w:between w:val="nil"/>
        </w:pBdr>
        <w:spacing w:after="0" w:line="240" w:lineRule="auto"/>
        <w:ind w:left="0" w:right="340" w:firstLine="709"/>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piedāvātais apakšuzņēmējs, kura sniedzamo pakalpojumu vērtība ir vismaz 10 procenti no kopējās iepirkuma līguma vērtības, atbilst Publisko iepirkumu likuma 42. pantā minētajiem pretendentu izslēgšanas gadījumiem</w:t>
      </w:r>
    </w:p>
    <w:p w14:paraId="621A86E9" w14:textId="77777777" w:rsidR="00223E9F" w:rsidRPr="00AD7A93"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Pasūtītājs nepiekrīt jauna apakšuzņēmēja piesaistei gadījumā, kad šādas izmaiņas, ja tās tiktu veiktas sākotnējā piedāvājumā, būtu ietekmējušas piedāvājuma izvēli atbilstoši Nolikumā noteiktajiem piedāvājuma izvērtēšanas kritērijiem.</w:t>
      </w:r>
    </w:p>
    <w:p w14:paraId="2EB68E35" w14:textId="77777777" w:rsidR="00223E9F" w:rsidRPr="00AD7A93"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Pārbaudot jaunā apakšuzņēmēja atbilstību, Pasūtītājs piemēro PIL 42.panta noteikumus. PIL 42.panta trešajā daļā minētos termiņus skaita no dienas, kad lūgums par apakšuzņēmēja nomaiņu iesniegts Pasūtītājam.</w:t>
      </w:r>
    </w:p>
    <w:p w14:paraId="2C7A60DF" w14:textId="77777777" w:rsidR="00223E9F" w:rsidRDefault="00223E9F" w:rsidP="00980C9F">
      <w:pPr>
        <w:numPr>
          <w:ilvl w:val="1"/>
          <w:numId w:val="31"/>
        </w:numPr>
        <w:pBdr>
          <w:top w:val="nil"/>
          <w:left w:val="nil"/>
          <w:bottom w:val="nil"/>
          <w:right w:val="nil"/>
          <w:between w:val="nil"/>
        </w:pBdr>
        <w:spacing w:after="0" w:line="240" w:lineRule="auto"/>
        <w:ind w:left="0" w:right="340" w:firstLine="426"/>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Pasūtītājs pieņem lēmumu atļaut vai atteikt Izpildītājam apakšuzņēmēju nomaiņu vai jaunu apakšuzņēmēju iesaistīšanu Līguma izpildē iespējami īsā laikā, bet ne vēlāk kā 5 (piecu) darbdienu laikā pēc tam, kad saņēmis visu informāciju un dokumentus, kas nepieciešami lēmuma pieņemšanai saskaņā ar Līguma noteikumiem.</w:t>
      </w:r>
    </w:p>
    <w:p w14:paraId="6DE307C7" w14:textId="77777777" w:rsidR="00223E9F" w:rsidRPr="00AD7A93" w:rsidRDefault="00223E9F" w:rsidP="00AD6517">
      <w:pPr>
        <w:pBdr>
          <w:top w:val="nil"/>
          <w:left w:val="nil"/>
          <w:bottom w:val="nil"/>
          <w:right w:val="nil"/>
          <w:between w:val="nil"/>
        </w:pBdr>
        <w:spacing w:after="0" w:line="240" w:lineRule="auto"/>
        <w:ind w:right="340" w:firstLine="567"/>
        <w:jc w:val="both"/>
        <w:rPr>
          <w:rFonts w:ascii="Times New Roman" w:hAnsi="Times New Roman" w:cs="Times New Roman"/>
          <w:color w:val="000000"/>
          <w:sz w:val="24"/>
          <w:szCs w:val="24"/>
        </w:rPr>
      </w:pPr>
    </w:p>
    <w:p w14:paraId="39AE430C" w14:textId="77777777" w:rsidR="00223E9F" w:rsidRPr="00AD7A93" w:rsidRDefault="00223E9F" w:rsidP="00980C9F">
      <w:pPr>
        <w:widowControl w:val="0"/>
        <w:numPr>
          <w:ilvl w:val="0"/>
          <w:numId w:val="31"/>
        </w:numPr>
        <w:spacing w:after="0" w:line="240" w:lineRule="auto"/>
        <w:ind w:right="340"/>
        <w:jc w:val="center"/>
        <w:rPr>
          <w:rFonts w:ascii="Times New Roman" w:hAnsi="Times New Roman" w:cs="Times New Roman"/>
          <w:b/>
          <w:sz w:val="24"/>
          <w:szCs w:val="24"/>
        </w:rPr>
      </w:pPr>
      <w:r w:rsidRPr="00AD7A93">
        <w:rPr>
          <w:rFonts w:ascii="Times New Roman" w:hAnsi="Times New Roman" w:cs="Times New Roman"/>
          <w:b/>
          <w:sz w:val="24"/>
          <w:szCs w:val="24"/>
        </w:rPr>
        <w:t>Nobeiguma noteikumi</w:t>
      </w:r>
    </w:p>
    <w:p w14:paraId="6D4EF09C" w14:textId="77777777" w:rsidR="00223E9F" w:rsidRPr="00AD7A93" w:rsidRDefault="00223E9F" w:rsidP="00980C9F">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 xml:space="preserve">Līguma parakstītāji garantē, ka tiem ir visas tiesības (pilnvaras) savu pārstāvamo vārdā slēgt Līgumu, ar to iegūstot savu pārstāvamo vārdā līgumā minētās tiesības un pienākumus. Ja Līguma parakstītājs tā noslēgšanas brīdī nav bijis pilnvarots pārstāvēt Pusi, par kuras pārstāvi viņš uzdodas, tad viņš </w:t>
      </w:r>
      <w:r w:rsidRPr="00AD7A93">
        <w:rPr>
          <w:rFonts w:ascii="Times New Roman" w:hAnsi="Times New Roman" w:cs="Times New Roman"/>
          <w:sz w:val="24"/>
          <w:szCs w:val="24"/>
        </w:rPr>
        <w:lastRenderedPageBreak/>
        <w:t>uzņemas pats kā fiziska persona visas saistības no parakstītā Līguma un atbild par to izpildi ar visu savu mantu.</w:t>
      </w:r>
    </w:p>
    <w:p w14:paraId="087174EE" w14:textId="77777777" w:rsidR="00223E9F" w:rsidRPr="00AD7A93" w:rsidRDefault="00223E9F" w:rsidP="00980C9F">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Jebkādas domstarpības, strīdi vai pretenzijas, kas rodas Līguma dēļ vai sakarā ar tā pārkāpumiem, neizpildi vai spēkā neesamību, tiek risinātas pārrunu ceļā. Gadījumā, ja Puses nevar panākt vienošanos, tad attiecīgais strīds tiek nodots izskatīšanai Latvijas Republikas tiesā atbilstoši Latvijas Republikas Civilprocesa likumā noteiktajai lietu piekritībai.</w:t>
      </w:r>
    </w:p>
    <w:p w14:paraId="039F8370" w14:textId="77777777" w:rsidR="00223E9F" w:rsidRPr="00AD7A93" w:rsidRDefault="00223E9F" w:rsidP="00980C9F">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Izmaiņas Līgumā vai papildinājumi stājas spēkā un kļūst par neatņemamu un būtisku sastāvdaļu tikai tad, ja par to ir panākta rakstiska vienošanās.</w:t>
      </w:r>
    </w:p>
    <w:p w14:paraId="19822347" w14:textId="77777777" w:rsidR="00223E9F" w:rsidRPr="00AD7A93" w:rsidRDefault="00223E9F" w:rsidP="00980C9F">
      <w:pPr>
        <w:widowControl w:val="0"/>
        <w:numPr>
          <w:ilvl w:val="1"/>
          <w:numId w:val="31"/>
        </w:numPr>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 xml:space="preserve">Izpildītājs ir piesaistījis Līguma izpildē sekojošus apakšuzņēmējus: </w:t>
      </w:r>
      <w:r w:rsidRPr="00AD7A93">
        <w:rPr>
          <w:rFonts w:ascii="Times New Roman" w:hAnsi="Times New Roman" w:cs="Times New Roman"/>
          <w:i/>
          <w:sz w:val="24"/>
          <w:szCs w:val="24"/>
        </w:rPr>
        <w:t xml:space="preserve">(tiks papildināts atbilstoši izvēlētā pretendenta piedāvājumam). </w:t>
      </w:r>
      <w:r w:rsidRPr="00AD7A93">
        <w:rPr>
          <w:rFonts w:ascii="Times New Roman" w:hAnsi="Times New Roman" w:cs="Times New Roman"/>
          <w:sz w:val="24"/>
          <w:szCs w:val="24"/>
        </w:rPr>
        <w:t>Izpildītājs drīkst veikt apakšuzņēmēju nomaiņu/piesaistīšanu Līguma izpildē atbilstoši Publisko iepirkumu likuma 62. panta nosacījumiem.</w:t>
      </w:r>
    </w:p>
    <w:p w14:paraId="30900820" w14:textId="77777777" w:rsidR="00223E9F" w:rsidRPr="00AD7A93" w:rsidRDefault="00223E9F" w:rsidP="00980C9F">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Puses vienojas, ka ar Līguma izpildi saistītos jautājumus risinās šādas Pušu pilnvarotās personas:</w:t>
      </w:r>
    </w:p>
    <w:p w14:paraId="20948958" w14:textId="77777777" w:rsidR="00223E9F" w:rsidRPr="00AD7A93" w:rsidRDefault="00223E9F" w:rsidP="00421028">
      <w:pPr>
        <w:widowControl w:val="0"/>
        <w:numPr>
          <w:ilvl w:val="2"/>
          <w:numId w:val="31"/>
        </w:numPr>
        <w:shd w:val="clear" w:color="auto" w:fill="FFFFFF"/>
        <w:spacing w:after="0" w:line="240" w:lineRule="auto"/>
        <w:ind w:left="0" w:right="340" w:firstLine="709"/>
        <w:jc w:val="both"/>
        <w:rPr>
          <w:rFonts w:ascii="Times New Roman" w:hAnsi="Times New Roman" w:cs="Times New Roman"/>
          <w:sz w:val="24"/>
          <w:szCs w:val="24"/>
        </w:rPr>
      </w:pPr>
      <w:r w:rsidRPr="00AD7A93">
        <w:rPr>
          <w:rFonts w:ascii="Times New Roman" w:hAnsi="Times New Roman" w:cs="Times New Roman"/>
          <w:sz w:val="24"/>
          <w:szCs w:val="24"/>
        </w:rPr>
        <w:t xml:space="preserve">Pasūtītājs piešķir tiesības pārstāvēt Pasūtītāju jautājumos, kas saistīti ar Līguma izpildi un tiesībām parakstīt Līguma pieņemšanas-nodošanas aktu un pieteikt Preces garantijas bojājumus un pretenzijas: ___________ (tālr. ______; mob. ________; e-pasts: ____________); </w:t>
      </w:r>
    </w:p>
    <w:p w14:paraId="7D65C703" w14:textId="77777777" w:rsidR="00223E9F" w:rsidRPr="00AD7A93" w:rsidRDefault="00223E9F" w:rsidP="00421028">
      <w:pPr>
        <w:widowControl w:val="0"/>
        <w:numPr>
          <w:ilvl w:val="2"/>
          <w:numId w:val="31"/>
        </w:numPr>
        <w:shd w:val="clear" w:color="auto" w:fill="FFFFFF"/>
        <w:spacing w:after="0" w:line="240" w:lineRule="auto"/>
        <w:ind w:left="0" w:right="340" w:firstLine="709"/>
        <w:jc w:val="both"/>
        <w:rPr>
          <w:rFonts w:ascii="Times New Roman" w:hAnsi="Times New Roman" w:cs="Times New Roman"/>
          <w:sz w:val="24"/>
          <w:szCs w:val="24"/>
        </w:rPr>
      </w:pPr>
      <w:r w:rsidRPr="00AD7A93">
        <w:rPr>
          <w:rFonts w:ascii="Times New Roman" w:hAnsi="Times New Roman" w:cs="Times New Roman"/>
          <w:sz w:val="24"/>
          <w:szCs w:val="24"/>
        </w:rPr>
        <w:t>Izpildītājs piešķir tiesības pārstāvēt šo Līgumu un parakstīt Līguma pieņemšanas-nodošanas aktu: ___ (tālr.___; mob.___; e-pasts:___).</w:t>
      </w:r>
    </w:p>
    <w:p w14:paraId="4490BA52" w14:textId="77777777" w:rsidR="00223E9F" w:rsidRPr="00AD7A93" w:rsidRDefault="00223E9F" w:rsidP="00421028">
      <w:pPr>
        <w:widowControl w:val="0"/>
        <w:numPr>
          <w:ilvl w:val="1"/>
          <w:numId w:val="31"/>
        </w:numPr>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 xml:space="preserve">Minētās Pušu pilnvarotās personas ir informētas par saviem pienākumiem pilnvaroto personu statusā un par to, ka tās kā pilnvarotās personas ir minētas Līgumā. Informācija par Pušu pilnvarotajām personām tiek nodota otrai Pusei tikai Līgumā norādītajiem nolūkiem un tikai saistībā ar Līgumā noteikto saistību izpildi. Mainoties pilnvarotajām personām, jāinformē otra Puse 10.5. punktā noteiktajā termiņā un jāpārtrauc datu apstrāde par personām, kuras vairs neatbilst pilnvaroto personu statusam šī Līguma ietvaros.  </w:t>
      </w:r>
    </w:p>
    <w:p w14:paraId="7F48BBEB" w14:textId="77777777" w:rsidR="00223E9F" w:rsidRPr="00AD7A93" w:rsidRDefault="00223E9F" w:rsidP="00421028">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Puses apņemas nenodot tālāk trešajām personām no otras Puses iegūtos fizisko personu datus, izņemot gadījumus, kad Līgumā noteikts citādāk, vai tiesību normatīvie akti paredz šādu tiesību nodošanu.</w:t>
      </w:r>
    </w:p>
    <w:p w14:paraId="245E284C" w14:textId="77777777" w:rsidR="00223E9F" w:rsidRPr="00AD7A93" w:rsidRDefault="00223E9F" w:rsidP="00421028">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Ja saskaņā ar tiesību aktiem Pusēm var rasties pienākums nodot tālāk trešajām pusēm no otras Puses iegūtos fizisko personu datus, tai pirms šādu datu nodošanas jāinformē otra Puse, ja vien tiesību akti to neaizliedz.</w:t>
      </w:r>
    </w:p>
    <w:p w14:paraId="4B3CC440" w14:textId="77777777" w:rsidR="00223E9F" w:rsidRPr="00AD7A93" w:rsidRDefault="00223E9F" w:rsidP="00421028">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Katra no Pusēm ir tiesīga nekavējoties apturēt turpmāku personas datu nosūtīšanu, ja otra Puse nenodrošina datu apstrādes prasību ievērošanu, ko tai uzliek Līgums vai jebkādi piemērojamie tiesību akti. Šajā gadījumā Puse, kas konstatē pārkāpumu, ir tiesīga pieprasīt otrai Pusei nodoto datu atdošanu atpakaļ un tam sekojošu datu dzēšanu no otras Puses sistēmām.</w:t>
      </w:r>
    </w:p>
    <w:p w14:paraId="7541A084" w14:textId="77777777" w:rsidR="00223E9F" w:rsidRPr="00AD7A93" w:rsidRDefault="00223E9F" w:rsidP="00421028">
      <w:pPr>
        <w:widowControl w:val="0"/>
        <w:numPr>
          <w:ilvl w:val="1"/>
          <w:numId w:val="31"/>
        </w:numPr>
        <w:shd w:val="clear" w:color="auto" w:fill="FFFFFF"/>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Puses apņemas pēc otras Puses pieprasījuma iznīcināt otras Puses iegūtos fizisko personu datus, ja izbeidzas nepieciešamība tos apstrādāt šī Līguma izpildes nodrošināšanai.</w:t>
      </w:r>
    </w:p>
    <w:p w14:paraId="71B7DCEA" w14:textId="77777777" w:rsidR="00223E9F" w:rsidRPr="00AD7A93" w:rsidRDefault="00223E9F" w:rsidP="00421028">
      <w:pPr>
        <w:widowControl w:val="0"/>
        <w:numPr>
          <w:ilvl w:val="1"/>
          <w:numId w:val="31"/>
        </w:numPr>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Puses nevar nodot Līguma saistību izpildi trešajai personai bez otras Puses iepriekšējas rakstiskas piekrišanas.</w:t>
      </w:r>
    </w:p>
    <w:p w14:paraId="35A2EBAE" w14:textId="77777777" w:rsidR="00223E9F" w:rsidRPr="00AD7A93" w:rsidRDefault="00223E9F" w:rsidP="00421028">
      <w:pPr>
        <w:widowControl w:val="0"/>
        <w:numPr>
          <w:ilvl w:val="1"/>
          <w:numId w:val="31"/>
        </w:numPr>
        <w:tabs>
          <w:tab w:val="left" w:pos="709"/>
        </w:tabs>
        <w:spacing w:after="0" w:line="240" w:lineRule="auto"/>
        <w:ind w:left="0" w:right="340" w:firstLine="426"/>
        <w:jc w:val="both"/>
        <w:rPr>
          <w:rFonts w:ascii="Times New Roman" w:hAnsi="Times New Roman" w:cs="Times New Roman"/>
          <w:sz w:val="24"/>
          <w:szCs w:val="24"/>
        </w:rPr>
      </w:pPr>
      <w:r w:rsidRPr="00AD7A93">
        <w:rPr>
          <w:rFonts w:ascii="Times New Roman" w:hAnsi="Times New Roman" w:cs="Times New Roman"/>
          <w:sz w:val="24"/>
          <w:szCs w:val="24"/>
        </w:rPr>
        <w:t xml:space="preserve">Pusēm savlaicīgi, bet ne vēlāk kā 5 (piecu) darba dienu laikā, jāpaziņo otrai Pusei par savu saimniecisko rekvizītu un/vai adreses izmaiņām, vai Līguma </w:t>
      </w:r>
      <w:r>
        <w:rPr>
          <w:rFonts w:ascii="Times New Roman" w:hAnsi="Times New Roman" w:cs="Times New Roman"/>
          <w:sz w:val="24"/>
          <w:szCs w:val="24"/>
        </w:rPr>
        <w:t>7</w:t>
      </w:r>
      <w:r w:rsidRPr="00AD7A93">
        <w:rPr>
          <w:rFonts w:ascii="Times New Roman" w:hAnsi="Times New Roman" w:cs="Times New Roman"/>
          <w:sz w:val="24"/>
          <w:szCs w:val="24"/>
        </w:rPr>
        <w:t xml:space="preserve">.5. punktā noteikto Pušu pilnvaroto personu nomaiņu, Ja Puse neizpilda šī apakšpunkta noteikumus, uzskatāms, ka otra Puse ir pilnībā izpildījusi savas saistības, lietojot šajā Līgumā esošo informāciju par otru Pusi. </w:t>
      </w:r>
    </w:p>
    <w:p w14:paraId="463830A0" w14:textId="77777777" w:rsidR="00223E9F" w:rsidRPr="00AD7A93" w:rsidRDefault="00223E9F" w:rsidP="00421028">
      <w:pPr>
        <w:widowControl w:val="0"/>
        <w:numPr>
          <w:ilvl w:val="1"/>
          <w:numId w:val="31"/>
        </w:numPr>
        <w:spacing w:after="0" w:line="240" w:lineRule="auto"/>
        <w:ind w:left="0" w:right="340" w:firstLine="426"/>
        <w:jc w:val="both"/>
        <w:rPr>
          <w:rFonts w:ascii="Times New Roman" w:hAnsi="Times New Roman" w:cs="Times New Roman"/>
          <w:b/>
          <w:i/>
          <w:sz w:val="24"/>
          <w:szCs w:val="24"/>
        </w:rPr>
      </w:pPr>
      <w:r w:rsidRPr="00AD7A93">
        <w:rPr>
          <w:rFonts w:ascii="Times New Roman" w:hAnsi="Times New Roman" w:cs="Times New Roman"/>
          <w:sz w:val="24"/>
          <w:szCs w:val="24"/>
        </w:rPr>
        <w:t xml:space="preserve">Pušu reorganizācija nevar būt par pamatu Līguma pārtraukšanai vai izbeigšanai. Gadījumā, ja kāda no Pusēm tiek reorganizēta, Līgums paliek spēkā un tā noteikumi ir saistoši Pušu tiesību pārņēmējam. </w:t>
      </w:r>
    </w:p>
    <w:p w14:paraId="74AE4FBA" w14:textId="77777777" w:rsidR="00223E9F" w:rsidRPr="00421028" w:rsidRDefault="00223E9F" w:rsidP="00421028">
      <w:pPr>
        <w:pStyle w:val="ListParagraph"/>
        <w:widowControl w:val="0"/>
        <w:numPr>
          <w:ilvl w:val="1"/>
          <w:numId w:val="31"/>
        </w:numPr>
        <w:tabs>
          <w:tab w:val="left" w:pos="709"/>
        </w:tabs>
        <w:spacing w:after="0" w:line="240" w:lineRule="auto"/>
        <w:ind w:left="0" w:right="340" w:firstLine="426"/>
        <w:jc w:val="both"/>
        <w:rPr>
          <w:rFonts w:ascii="Times New Roman" w:hAnsi="Times New Roman" w:cs="Times New Roman"/>
          <w:sz w:val="24"/>
          <w:szCs w:val="24"/>
        </w:rPr>
      </w:pPr>
      <w:r w:rsidRPr="00421028">
        <w:rPr>
          <w:rFonts w:ascii="Times New Roman" w:hAnsi="Times New Roman" w:cs="Times New Roman"/>
          <w:sz w:val="24"/>
          <w:szCs w:val="24"/>
        </w:rPr>
        <w:t xml:space="preserve">Līgums un tā pielikums, kas ir Līguma neatņemama sastāvdaļa, ir sastādīti divos eksemplāros latviešu valodā, katrs kopā ar pielikumu uz __ (__) lapām, un izsniegts pa vienam eksemplāram katrai Pusei. </w:t>
      </w:r>
    </w:p>
    <w:p w14:paraId="5E357819" w14:textId="77777777" w:rsidR="00223E9F" w:rsidRPr="00AD7A93" w:rsidRDefault="00223E9F" w:rsidP="00223E9F">
      <w:pPr>
        <w:tabs>
          <w:tab w:val="left" w:pos="709"/>
        </w:tabs>
        <w:ind w:left="-567" w:right="-766"/>
        <w:jc w:val="both"/>
        <w:rPr>
          <w:rFonts w:ascii="Times New Roman" w:hAnsi="Times New Roman" w:cs="Times New Roman"/>
          <w:sz w:val="24"/>
          <w:szCs w:val="24"/>
        </w:rPr>
      </w:pPr>
    </w:p>
    <w:p w14:paraId="444D35B7" w14:textId="77777777" w:rsidR="00223E9F" w:rsidRPr="00AD7A93" w:rsidRDefault="00223E9F" w:rsidP="00421028">
      <w:pPr>
        <w:widowControl w:val="0"/>
        <w:numPr>
          <w:ilvl w:val="0"/>
          <w:numId w:val="31"/>
        </w:numPr>
        <w:ind w:right="-766"/>
        <w:jc w:val="center"/>
        <w:rPr>
          <w:rFonts w:ascii="Times New Roman" w:hAnsi="Times New Roman" w:cs="Times New Roman"/>
          <w:b/>
          <w:sz w:val="24"/>
          <w:szCs w:val="24"/>
        </w:rPr>
      </w:pPr>
      <w:r w:rsidRPr="00AD7A93">
        <w:rPr>
          <w:rFonts w:ascii="Times New Roman" w:hAnsi="Times New Roman" w:cs="Times New Roman"/>
          <w:b/>
          <w:sz w:val="24"/>
          <w:szCs w:val="24"/>
        </w:rPr>
        <w:t xml:space="preserve"> Pušu rekvizīti un paraksti</w:t>
      </w:r>
    </w:p>
    <w:p w14:paraId="61129721" w14:textId="77777777" w:rsidR="00223E9F" w:rsidRPr="00AD7A93" w:rsidRDefault="00223E9F" w:rsidP="00223E9F">
      <w:pPr>
        <w:ind w:left="-567" w:right="-766"/>
        <w:rPr>
          <w:rFonts w:ascii="Times New Roman" w:hAnsi="Times New Roman" w:cs="Times New Roman"/>
          <w:b/>
          <w:sz w:val="24"/>
          <w:szCs w:val="24"/>
        </w:rPr>
      </w:pPr>
    </w:p>
    <w:tbl>
      <w:tblPr>
        <w:tblW w:w="8505" w:type="dxa"/>
        <w:jc w:val="center"/>
        <w:tblLayout w:type="fixed"/>
        <w:tblLook w:val="0400" w:firstRow="0" w:lastRow="0" w:firstColumn="0" w:lastColumn="0" w:noHBand="0" w:noVBand="1"/>
      </w:tblPr>
      <w:tblGrid>
        <w:gridCol w:w="4367"/>
        <w:gridCol w:w="4138"/>
      </w:tblGrid>
      <w:tr w:rsidR="00223E9F" w:rsidRPr="00AD7A93" w14:paraId="0B9631E1" w14:textId="77777777" w:rsidTr="00121F00">
        <w:trPr>
          <w:trHeight w:val="2998"/>
          <w:jc w:val="center"/>
        </w:trPr>
        <w:tc>
          <w:tcPr>
            <w:tcW w:w="4367" w:type="dxa"/>
          </w:tcPr>
          <w:p w14:paraId="213CAB2D" w14:textId="77777777" w:rsidR="00223E9F" w:rsidRPr="00AD7A93" w:rsidRDefault="00223E9F" w:rsidP="00121F00">
            <w:pPr>
              <w:widowControl w:val="0"/>
              <w:tabs>
                <w:tab w:val="left" w:pos="-1134"/>
              </w:tabs>
              <w:ind w:left="32" w:right="-766" w:hanging="32"/>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lastRenderedPageBreak/>
              <w:t>Pasūtītājs</w:t>
            </w:r>
          </w:p>
          <w:p w14:paraId="2F7F9D30" w14:textId="19500D09" w:rsidR="00223E9F" w:rsidRPr="00AD7A93" w:rsidRDefault="00223E9F" w:rsidP="00121F00">
            <w:pPr>
              <w:pStyle w:val="NoSpacing"/>
              <w:ind w:left="32" w:right="-766" w:hanging="32"/>
            </w:pPr>
            <w:r w:rsidRPr="00AD7A93">
              <w:t>VSIA “Latvijas Televīzija"</w:t>
            </w:r>
          </w:p>
          <w:p w14:paraId="4DBE0AFC" w14:textId="77777777" w:rsidR="00223E9F" w:rsidRPr="00AD7A93" w:rsidRDefault="00223E9F" w:rsidP="00121F00">
            <w:pPr>
              <w:pStyle w:val="NoSpacing"/>
              <w:ind w:left="32" w:right="-766" w:hanging="32"/>
            </w:pPr>
            <w:r w:rsidRPr="00AD7A93">
              <w:t>Vienotais reģistrācijas Nr. 40003080597</w:t>
            </w:r>
          </w:p>
          <w:p w14:paraId="0EB84981" w14:textId="77777777" w:rsidR="00223E9F" w:rsidRPr="00AD7A93" w:rsidRDefault="00223E9F" w:rsidP="00121F00">
            <w:pPr>
              <w:pStyle w:val="NoSpacing"/>
              <w:ind w:left="32" w:right="-766" w:hanging="32"/>
            </w:pPr>
            <w:r w:rsidRPr="00AD7A93">
              <w:t>Zaķusalas krastmalā 33, Rīgā, LV-1050</w:t>
            </w:r>
          </w:p>
          <w:p w14:paraId="4EE8992D" w14:textId="77777777" w:rsidR="00223E9F" w:rsidRPr="00AD7A93" w:rsidRDefault="00223E9F" w:rsidP="00121F00">
            <w:pPr>
              <w:pStyle w:val="NoSpacing"/>
              <w:ind w:left="32" w:right="-766" w:hanging="32"/>
            </w:pPr>
            <w:r w:rsidRPr="00AD7A93">
              <w:t>Norēķinu konts: LV54HABA0001408045529</w:t>
            </w:r>
          </w:p>
          <w:p w14:paraId="4C493FD8" w14:textId="77777777" w:rsidR="00223E9F" w:rsidRPr="00AD7A93" w:rsidRDefault="00223E9F" w:rsidP="00121F00">
            <w:pPr>
              <w:pStyle w:val="NoSpacing"/>
              <w:ind w:left="32" w:right="-766" w:hanging="32"/>
            </w:pPr>
            <w:r w:rsidRPr="00AD7A93">
              <w:t>AS “Swedbank”</w:t>
            </w:r>
          </w:p>
          <w:p w14:paraId="31231BE9" w14:textId="77777777" w:rsidR="00223E9F" w:rsidRPr="00AD7A93" w:rsidRDefault="00223E9F" w:rsidP="00121F00">
            <w:pPr>
              <w:pStyle w:val="NoSpacing"/>
              <w:ind w:left="32" w:right="-766" w:hanging="32"/>
            </w:pPr>
            <w:r w:rsidRPr="00AD7A93">
              <w:t>bankas kods: HABALV22</w:t>
            </w:r>
          </w:p>
          <w:p w14:paraId="2AF27657" w14:textId="77777777" w:rsidR="00223E9F" w:rsidRPr="00AD7A93" w:rsidRDefault="00223E9F" w:rsidP="00121F00">
            <w:pPr>
              <w:pStyle w:val="NoSpacing"/>
              <w:ind w:left="-567" w:right="-766"/>
            </w:pPr>
          </w:p>
          <w:p w14:paraId="32B2A007" w14:textId="77777777" w:rsidR="00223E9F" w:rsidRPr="00AD7A93" w:rsidRDefault="00223E9F" w:rsidP="00121F00">
            <w:pPr>
              <w:pStyle w:val="NoSpacing"/>
              <w:ind w:left="-567" w:right="-766"/>
            </w:pPr>
            <w:r w:rsidRPr="00AD7A93">
              <w:t>__________________________________</w:t>
            </w:r>
          </w:p>
          <w:p w14:paraId="5E3C3345" w14:textId="77777777" w:rsidR="00223E9F" w:rsidRPr="00AD7A93" w:rsidRDefault="00223E9F" w:rsidP="005A4EC0">
            <w:pPr>
              <w:pStyle w:val="NoSpacing"/>
              <w:ind w:left="-567" w:right="-766" w:firstLine="567"/>
              <w:rPr>
                <w:b/>
                <w:color w:val="000000"/>
              </w:rPr>
            </w:pPr>
          </w:p>
        </w:tc>
        <w:tc>
          <w:tcPr>
            <w:tcW w:w="4138" w:type="dxa"/>
          </w:tcPr>
          <w:p w14:paraId="4687C77E" w14:textId="77777777" w:rsidR="00223E9F" w:rsidRPr="00AD7A93" w:rsidRDefault="00223E9F" w:rsidP="00121F00">
            <w:pPr>
              <w:widowControl w:val="0"/>
              <w:tabs>
                <w:tab w:val="left" w:pos="-1134"/>
              </w:tabs>
              <w:ind w:left="-567" w:right="-766" w:firstLine="623"/>
              <w:jc w:val="both"/>
              <w:rPr>
                <w:rFonts w:ascii="Times New Roman" w:hAnsi="Times New Roman" w:cs="Times New Roman"/>
                <w:color w:val="000000"/>
                <w:sz w:val="24"/>
                <w:szCs w:val="24"/>
              </w:rPr>
            </w:pPr>
            <w:r w:rsidRPr="00AD7A93">
              <w:rPr>
                <w:rFonts w:ascii="Times New Roman" w:hAnsi="Times New Roman" w:cs="Times New Roman"/>
                <w:color w:val="000000"/>
                <w:sz w:val="24"/>
                <w:szCs w:val="24"/>
              </w:rPr>
              <w:t>Izpildītājs</w:t>
            </w:r>
          </w:p>
          <w:p w14:paraId="61FCF60D" w14:textId="77777777" w:rsidR="00223E9F" w:rsidRPr="00AD7A93" w:rsidRDefault="00223E9F" w:rsidP="00121F00">
            <w:pPr>
              <w:pStyle w:val="NoSpacing"/>
              <w:ind w:left="-567" w:right="-766"/>
            </w:pPr>
          </w:p>
          <w:p w14:paraId="4078434A" w14:textId="77777777" w:rsidR="00223E9F" w:rsidRPr="00AD7A93" w:rsidRDefault="00223E9F" w:rsidP="00121F00">
            <w:pPr>
              <w:pStyle w:val="NoSpacing"/>
              <w:ind w:left="-567" w:right="-766"/>
            </w:pPr>
          </w:p>
          <w:p w14:paraId="60BA3D4E" w14:textId="77777777" w:rsidR="00223E9F" w:rsidRPr="00AD7A93" w:rsidRDefault="00223E9F" w:rsidP="00121F00">
            <w:pPr>
              <w:pStyle w:val="NoSpacing"/>
              <w:ind w:left="-567" w:right="-766"/>
            </w:pPr>
          </w:p>
          <w:p w14:paraId="63CEC7DA" w14:textId="77777777" w:rsidR="00223E9F" w:rsidRPr="00AD7A93" w:rsidRDefault="00223E9F" w:rsidP="00121F00">
            <w:pPr>
              <w:pStyle w:val="NoSpacing"/>
              <w:ind w:left="-567" w:right="-766"/>
            </w:pPr>
          </w:p>
          <w:p w14:paraId="0ED5F354" w14:textId="77777777" w:rsidR="00223E9F" w:rsidRPr="00AD7A93" w:rsidRDefault="00223E9F" w:rsidP="00121F00">
            <w:pPr>
              <w:pStyle w:val="NoSpacing"/>
              <w:ind w:left="-567" w:right="-766"/>
            </w:pPr>
          </w:p>
          <w:p w14:paraId="40E49E07" w14:textId="77777777" w:rsidR="00223E9F" w:rsidRPr="00AD7A93" w:rsidRDefault="00223E9F" w:rsidP="00121F00">
            <w:pPr>
              <w:pStyle w:val="NoSpacing"/>
              <w:ind w:left="-567" w:right="-766"/>
            </w:pPr>
          </w:p>
          <w:p w14:paraId="1D8F5B72" w14:textId="77777777" w:rsidR="00223E9F" w:rsidRPr="00AD7A93" w:rsidRDefault="00223E9F" w:rsidP="00121F00">
            <w:pPr>
              <w:pStyle w:val="NoSpacing"/>
              <w:ind w:left="-567" w:right="-766"/>
            </w:pPr>
          </w:p>
          <w:p w14:paraId="1FB3E348" w14:textId="77777777" w:rsidR="00223E9F" w:rsidRDefault="00223E9F" w:rsidP="00121F00">
            <w:pPr>
              <w:pStyle w:val="NoSpacing"/>
              <w:ind w:left="-567" w:right="-766"/>
            </w:pPr>
          </w:p>
          <w:p w14:paraId="532303D7" w14:textId="7B3E7A15" w:rsidR="00223E9F" w:rsidRPr="00AD7A93" w:rsidRDefault="00223E9F" w:rsidP="00121F00">
            <w:pPr>
              <w:pStyle w:val="NoSpacing"/>
              <w:ind w:left="-567" w:right="-766"/>
            </w:pPr>
            <w:r w:rsidRPr="00AD7A93">
              <w:t>_______________________</w:t>
            </w:r>
          </w:p>
          <w:p w14:paraId="01574246" w14:textId="77777777" w:rsidR="00223E9F" w:rsidRPr="00AD7A93" w:rsidRDefault="00223E9F" w:rsidP="00121F00">
            <w:pPr>
              <w:widowControl w:val="0"/>
              <w:tabs>
                <w:tab w:val="left" w:pos="-1134"/>
              </w:tabs>
              <w:ind w:left="-567" w:right="-766"/>
              <w:jc w:val="both"/>
              <w:rPr>
                <w:rFonts w:ascii="Times New Roman" w:hAnsi="Times New Roman" w:cs="Times New Roman"/>
                <w:color w:val="000000"/>
                <w:sz w:val="24"/>
                <w:szCs w:val="24"/>
              </w:rPr>
            </w:pPr>
          </w:p>
        </w:tc>
      </w:tr>
    </w:tbl>
    <w:p w14:paraId="0AA3D232" w14:textId="77777777" w:rsidR="002756A1" w:rsidRPr="00B8440A" w:rsidRDefault="002756A1" w:rsidP="00223E9F">
      <w:pPr>
        <w:tabs>
          <w:tab w:val="left" w:pos="3675"/>
        </w:tabs>
        <w:jc w:val="right"/>
        <w:rPr>
          <w:rFonts w:ascii="Times New Roman" w:eastAsia="Times New Roman" w:hAnsi="Times New Roman" w:cs="Times New Roman"/>
          <w:sz w:val="24"/>
          <w:szCs w:val="24"/>
        </w:rPr>
      </w:pPr>
    </w:p>
    <w:sectPr w:rsidR="002756A1" w:rsidRPr="00B8440A" w:rsidSect="00A67688">
      <w:pgSz w:w="11906" w:h="16838"/>
      <w:pgMar w:top="680" w:right="680" w:bottom="68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1846" w14:textId="77777777" w:rsidR="004E0144" w:rsidRDefault="004E0144">
      <w:pPr>
        <w:spacing w:after="0" w:line="240" w:lineRule="auto"/>
      </w:pPr>
      <w:r>
        <w:separator/>
      </w:r>
    </w:p>
  </w:endnote>
  <w:endnote w:type="continuationSeparator" w:id="0">
    <w:p w14:paraId="5BF6EC7E" w14:textId="77777777" w:rsidR="004E0144" w:rsidRDefault="004E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Open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2643" w14:textId="77777777" w:rsidR="004B6995" w:rsidRDefault="004B6995" w:rsidP="000B08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67B8958" w14:textId="77777777" w:rsidR="004B6995" w:rsidRDefault="004B6995" w:rsidP="000B08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095926"/>
      <w:docPartObj>
        <w:docPartGallery w:val="Page Numbers (Bottom of Page)"/>
        <w:docPartUnique/>
      </w:docPartObj>
    </w:sdtPr>
    <w:sdtEndPr>
      <w:rPr>
        <w:noProof/>
      </w:rPr>
    </w:sdtEndPr>
    <w:sdtContent>
      <w:p w14:paraId="066409AA" w14:textId="51E0D199" w:rsidR="00F11151" w:rsidRDefault="00F111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D3C17" w14:textId="77777777" w:rsidR="00F11151" w:rsidRPr="006A0545" w:rsidRDefault="00F11151" w:rsidP="00F11151">
    <w:pPr>
      <w:pStyle w:val="Footer"/>
      <w:jc w:val="center"/>
      <w:rPr>
        <w:rFonts w:ascii="Times New Roman" w:hAnsi="Times New Roman" w:cs="Times New Roman"/>
        <w:sz w:val="18"/>
        <w:lang w:val="ru-RU"/>
      </w:rPr>
    </w:pPr>
    <w:r w:rsidRPr="006A0545">
      <w:rPr>
        <w:rFonts w:ascii="Times New Roman" w:hAnsi="Times New Roman" w:cs="Times New Roman"/>
        <w:sz w:val="18"/>
        <w:lang w:val="ru-RU"/>
      </w:rPr>
      <w:t>DOKUMENTS IR ELEKTRONISKI PARAKSTĪTS AR DROŠU ELEKTRONISKO PARAKSTU UN SATUR LAIKA ZĪMOGU</w:t>
    </w:r>
  </w:p>
  <w:p w14:paraId="11E9FA95" w14:textId="4AD11C62" w:rsidR="004B6995" w:rsidRPr="00533191" w:rsidRDefault="004B6995" w:rsidP="00F11151">
    <w:pPr>
      <w:pStyle w:val="Footer"/>
      <w:rPr>
        <w:rFonts w:ascii="Times New Roman" w:hAnsi="Times New Roman" w:cs="Times New Roman"/>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DADD" w14:textId="77777777" w:rsidR="004E0144" w:rsidRDefault="004E0144">
      <w:pPr>
        <w:spacing w:after="0" w:line="240" w:lineRule="auto"/>
      </w:pPr>
      <w:r>
        <w:separator/>
      </w:r>
    </w:p>
  </w:footnote>
  <w:footnote w:type="continuationSeparator" w:id="0">
    <w:p w14:paraId="744A3EAD" w14:textId="77777777" w:rsidR="004E0144" w:rsidRDefault="004E0144">
      <w:pPr>
        <w:spacing w:after="0" w:line="240" w:lineRule="auto"/>
      </w:pPr>
      <w:r>
        <w:continuationSeparator/>
      </w:r>
    </w:p>
  </w:footnote>
  <w:footnote w:id="1">
    <w:p w14:paraId="5E3A1E88" w14:textId="700CFEE9" w:rsidR="00861D73" w:rsidRPr="00DF46B7" w:rsidRDefault="00861D73" w:rsidP="00861D73">
      <w:pPr>
        <w:pStyle w:val="FootnoteText"/>
        <w:jc w:val="both"/>
        <w:rPr>
          <w:sz w:val="18"/>
          <w:szCs w:val="18"/>
        </w:rPr>
      </w:pPr>
      <w:r w:rsidRPr="00DF46B7">
        <w:rPr>
          <w:rStyle w:val="FootnoteReference"/>
          <w:sz w:val="18"/>
          <w:szCs w:val="18"/>
        </w:rPr>
        <w:footnoteRef/>
      </w:r>
      <w:r w:rsidRPr="00DF46B7">
        <w:rPr>
          <w:sz w:val="18"/>
          <w:szCs w:val="18"/>
        </w:rPr>
        <w:t xml:space="preserve"> </w:t>
      </w:r>
      <w:r w:rsidRPr="00861D73">
        <w:rPr>
          <w:sz w:val="18"/>
          <w:szCs w:val="18"/>
        </w:rPr>
        <w:t>Sabiedrisko elektronisko plašsaziņas līdzekļu un to pārvaldības likuma</w:t>
      </w:r>
      <w:r>
        <w:rPr>
          <w:sz w:val="18"/>
          <w:szCs w:val="18"/>
        </w:rPr>
        <w:t xml:space="preserve"> Pārejas noteikumu 10. punkts</w:t>
      </w:r>
      <w:r w:rsidRPr="00DF46B7">
        <w:rPr>
          <w:sz w:val="18"/>
          <w:szCs w:val="18"/>
        </w:rPr>
        <w:t>.</w:t>
      </w:r>
    </w:p>
  </w:footnote>
  <w:footnote w:id="2">
    <w:p w14:paraId="1C494195" w14:textId="77777777" w:rsidR="004B6995" w:rsidRPr="00DF46B7" w:rsidRDefault="004B6995" w:rsidP="0079303D">
      <w:pPr>
        <w:pStyle w:val="FootnoteText"/>
        <w:jc w:val="both"/>
        <w:rPr>
          <w:sz w:val="18"/>
          <w:szCs w:val="18"/>
        </w:rPr>
      </w:pPr>
      <w:r w:rsidRPr="00DF46B7">
        <w:rPr>
          <w:rStyle w:val="FootnoteReference"/>
          <w:sz w:val="18"/>
          <w:szCs w:val="18"/>
        </w:rPr>
        <w:footnoteRef/>
      </w:r>
      <w:r w:rsidRPr="00DF46B7">
        <w:rPr>
          <w:sz w:val="18"/>
          <w:szCs w:val="18"/>
        </w:rPr>
        <w:t xml:space="preserve"> </w:t>
      </w:r>
      <w:r w:rsidRPr="00DF46B7">
        <w:rPr>
          <w:b/>
          <w:sz w:val="18"/>
          <w:szCs w:val="18"/>
        </w:rPr>
        <w:t>Mazais uzņēmums</w:t>
      </w:r>
      <w:r w:rsidRPr="00DF46B7">
        <w:rPr>
          <w:sz w:val="18"/>
          <w:szCs w:val="18"/>
        </w:rPr>
        <w:t xml:space="preserve"> ir uzņēmums, kurā nodarbinātas mazāk nekā 50 personas un kura gada apgrozījums un/vai gada bilance kopā nepārsniedz 10 miljonus </w:t>
      </w:r>
      <w:proofErr w:type="spellStart"/>
      <w:r w:rsidRPr="00DF46B7">
        <w:rPr>
          <w:sz w:val="18"/>
          <w:szCs w:val="18"/>
        </w:rPr>
        <w:t>euro</w:t>
      </w:r>
      <w:proofErr w:type="spellEnd"/>
      <w:r w:rsidRPr="00DF46B7">
        <w:rPr>
          <w:sz w:val="18"/>
          <w:szCs w:val="18"/>
        </w:rPr>
        <w:t xml:space="preserve">; </w:t>
      </w:r>
      <w:r w:rsidRPr="00DF46B7">
        <w:rPr>
          <w:b/>
          <w:sz w:val="18"/>
          <w:szCs w:val="18"/>
        </w:rPr>
        <w:t xml:space="preserve">Vidējais uzņēmums </w:t>
      </w:r>
      <w:r w:rsidRPr="00DF46B7">
        <w:rPr>
          <w:sz w:val="18"/>
          <w:szCs w:val="18"/>
        </w:rPr>
        <w:t xml:space="preserve">ir uzņēmums, kas nav mazais uzņēmums, un kurā nodarbinātas mazāk nekā 250 personas un kura gada apgrozījums nepārsniedz 50 miljonus </w:t>
      </w:r>
      <w:proofErr w:type="spellStart"/>
      <w:r w:rsidRPr="00DF46B7">
        <w:rPr>
          <w:sz w:val="18"/>
          <w:szCs w:val="18"/>
        </w:rPr>
        <w:t>euro</w:t>
      </w:r>
      <w:proofErr w:type="spellEnd"/>
      <w:r w:rsidRPr="00DF46B7">
        <w:rPr>
          <w:sz w:val="18"/>
          <w:szCs w:val="18"/>
        </w:rPr>
        <w:t xml:space="preserve">, un/vai, kura gada bilance kopā nepārsniedz 43 miljonus </w:t>
      </w:r>
      <w:proofErr w:type="spellStart"/>
      <w:r w:rsidRPr="00DF46B7">
        <w:rPr>
          <w:sz w:val="18"/>
          <w:szCs w:val="18"/>
        </w:rPr>
        <w:t>euro</w:t>
      </w:r>
      <w:proofErr w:type="spellEnd"/>
      <w:r w:rsidRPr="00DF46B7">
        <w:rPr>
          <w:sz w:val="18"/>
          <w:szCs w:val="18"/>
        </w:rPr>
        <w:t>.</w:t>
      </w:r>
    </w:p>
  </w:footnote>
  <w:footnote w:id="3">
    <w:p w14:paraId="4165BA8F" w14:textId="77777777" w:rsidR="004B6995" w:rsidRPr="00DF46B7" w:rsidRDefault="004B6995" w:rsidP="0079303D">
      <w:pPr>
        <w:pStyle w:val="FootnoteText"/>
        <w:jc w:val="both"/>
        <w:rPr>
          <w:sz w:val="18"/>
          <w:szCs w:val="18"/>
        </w:rPr>
      </w:pPr>
      <w:r w:rsidRPr="00DF46B7">
        <w:rPr>
          <w:rStyle w:val="FootnoteReference"/>
          <w:sz w:val="18"/>
          <w:szCs w:val="18"/>
        </w:rPr>
        <w:footnoteRef/>
      </w:r>
      <w:r w:rsidRPr="00DF46B7">
        <w:rPr>
          <w:sz w:val="18"/>
          <w:szCs w:val="18"/>
        </w:rPr>
        <w:t xml:space="preserve"> </w:t>
      </w:r>
      <w:r w:rsidRPr="00DF46B7">
        <w:rPr>
          <w:sz w:val="18"/>
          <w:szCs w:val="18"/>
        </w:rPr>
        <w:t>https://www.eparaksts.lv/lv/</w:t>
      </w:r>
    </w:p>
  </w:footnote>
  <w:footnote w:id="4">
    <w:p w14:paraId="76B2E879" w14:textId="77777777" w:rsidR="004B6995" w:rsidRPr="007B1F36" w:rsidRDefault="004B6995" w:rsidP="0079303D">
      <w:pPr>
        <w:pStyle w:val="FootnoteText"/>
        <w:jc w:val="both"/>
        <w:rPr>
          <w:sz w:val="16"/>
          <w:szCs w:val="16"/>
        </w:rPr>
      </w:pPr>
      <w:r w:rsidRPr="00DF46B7">
        <w:rPr>
          <w:rStyle w:val="FootnoteReference"/>
          <w:sz w:val="18"/>
          <w:szCs w:val="18"/>
        </w:rPr>
        <w:footnoteRef/>
      </w:r>
      <w:r w:rsidRPr="00DF46B7">
        <w:rPr>
          <w:sz w:val="18"/>
          <w:szCs w:val="18"/>
        </w:rPr>
        <w:t xml:space="preserve"> </w:t>
      </w:r>
      <w:r w:rsidRPr="007B1F36">
        <w:rPr>
          <w:sz w:val="16"/>
          <w:szCs w:val="16"/>
        </w:rPr>
        <w:t>Šī apliecinājuma kontekstā ar terminu „konkurents” apzīmē jebkuru fizisku vai juridisku personu, kura nav Pretendents un kura: 1) iesniedz piedāvājumu šim iepirkumam; 2) ņemot vērā tās kvalifikāciju, spējas vai pieredzi, kā arī piedāvātās preces vai pakalpojumus, varētu iesniegt piedāvājumu šim iepirkumam.</w:t>
      </w:r>
    </w:p>
  </w:footnote>
  <w:footnote w:id="5">
    <w:p w14:paraId="3D837F75" w14:textId="729B58B0" w:rsidR="00B151A9" w:rsidRPr="001F5238" w:rsidRDefault="00B151A9" w:rsidP="00B151A9">
      <w:pPr>
        <w:pStyle w:val="FootnoteText"/>
      </w:pPr>
      <w:r w:rsidRPr="001F5238">
        <w:rPr>
          <w:rStyle w:val="FootnoteReference"/>
        </w:rPr>
        <w:footnoteRef/>
      </w:r>
      <w:r w:rsidRPr="001F5238">
        <w:t xml:space="preserve"> </w:t>
      </w:r>
      <w:r w:rsidRPr="001F5238">
        <w:rPr>
          <w:sz w:val="16"/>
          <w:szCs w:val="16"/>
        </w:rPr>
        <w:t>Norāda vai atbilst mazā,</w:t>
      </w:r>
      <w:r w:rsidR="00194AAB">
        <w:rPr>
          <w:sz w:val="16"/>
          <w:szCs w:val="16"/>
        </w:rPr>
        <w:t xml:space="preserve"> </w:t>
      </w:r>
      <w:r w:rsidRPr="001F5238">
        <w:rPr>
          <w:sz w:val="16"/>
          <w:szCs w:val="16"/>
        </w:rPr>
        <w:t xml:space="preserve">vidējā vai lielā uzņēmuma statusam ņemot vērā Iepirkumu uzraudzības biroja mājas lapā norādītās definīcijas: </w:t>
      </w:r>
      <w:hyperlink r:id="rId1" w:history="1">
        <w:r w:rsidRPr="001F5238">
          <w:rPr>
            <w:rStyle w:val="Hyperlink"/>
            <w:i/>
            <w:sz w:val="16"/>
            <w:szCs w:val="16"/>
          </w:rPr>
          <w:t>https://www.iub.gov.lv/sites/iub/files/content/Skaidrojumi%20(no%2018.05)/skaidrojums_mazajie_videjie_uzn.pdf</w:t>
        </w:r>
      </w:hyperlink>
      <w:r w:rsidRPr="001F5238">
        <w:rPr>
          <w:i/>
        </w:rPr>
        <w:t xml:space="preserve"> </w:t>
      </w:r>
    </w:p>
  </w:footnote>
  <w:footnote w:id="6">
    <w:p w14:paraId="0276D5E5" w14:textId="77777777" w:rsidR="005A4EC0" w:rsidRPr="00DF46B7" w:rsidRDefault="005A4EC0" w:rsidP="005A4EC0">
      <w:pPr>
        <w:pStyle w:val="FootnoteText"/>
        <w:jc w:val="both"/>
        <w:rPr>
          <w:sz w:val="18"/>
          <w:szCs w:val="18"/>
        </w:rPr>
      </w:pPr>
      <w:r w:rsidRPr="00DF46B7">
        <w:rPr>
          <w:rStyle w:val="FootnoteReference"/>
          <w:sz w:val="18"/>
          <w:szCs w:val="18"/>
        </w:rPr>
        <w:footnoteRef/>
      </w:r>
      <w:r w:rsidRPr="00DF46B7">
        <w:rPr>
          <w:sz w:val="18"/>
          <w:szCs w:val="18"/>
        </w:rPr>
        <w:t xml:space="preserve"> </w:t>
      </w:r>
      <w:r w:rsidRPr="00861D73">
        <w:rPr>
          <w:sz w:val="18"/>
          <w:szCs w:val="18"/>
        </w:rPr>
        <w:t>Sabiedrisko elektronisko plašsaziņas līdzekļu un to pārvaldības likuma</w:t>
      </w:r>
      <w:r>
        <w:rPr>
          <w:sz w:val="18"/>
          <w:szCs w:val="18"/>
        </w:rPr>
        <w:t xml:space="preserve"> Pārejas noteikumu 10. punkts</w:t>
      </w:r>
      <w:r w:rsidRPr="00DF46B7">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CB8E354"/>
    <w:name w:val="WW8Num1"/>
    <w:lvl w:ilvl="0">
      <w:start w:val="1"/>
      <w:numFmt w:val="decimal"/>
      <w:lvlText w:val="%1)"/>
      <w:lvlJc w:val="left"/>
      <w:pPr>
        <w:tabs>
          <w:tab w:val="num" w:pos="786"/>
        </w:tabs>
        <w:ind w:left="786" w:hanging="360"/>
      </w:pPr>
      <w:rPr>
        <w:rFonts w:ascii="Times New Roman" w:eastAsia="Droid Sans Fallback" w:hAnsi="Times New Roman" w:cs="Times New Roman"/>
        <w:sz w:val="22"/>
        <w:szCs w:val="22"/>
      </w:rPr>
    </w:lvl>
    <w:lvl w:ilvl="1">
      <w:start w:val="1"/>
      <w:numFmt w:val="bullet"/>
      <w:lvlText w:val="◦"/>
      <w:lvlJc w:val="left"/>
      <w:pPr>
        <w:tabs>
          <w:tab w:val="num" w:pos="1146"/>
        </w:tabs>
        <w:ind w:left="1146" w:hanging="360"/>
      </w:pPr>
      <w:rPr>
        <w:rFonts w:ascii="OpenSymbol" w:hAnsi="OpenSymbol" w:cs="OpenSymbol"/>
        <w:color w:val="000000"/>
      </w:rPr>
    </w:lvl>
    <w:lvl w:ilvl="2">
      <w:start w:val="1"/>
      <w:numFmt w:val="bullet"/>
      <w:lvlText w:val="▪"/>
      <w:lvlJc w:val="left"/>
      <w:pPr>
        <w:tabs>
          <w:tab w:val="num" w:pos="1506"/>
        </w:tabs>
        <w:ind w:left="1506" w:hanging="360"/>
      </w:pPr>
      <w:rPr>
        <w:rFonts w:ascii="OpenSymbol" w:hAnsi="OpenSymbol" w:cs="OpenSymbol"/>
        <w:color w:val="000000"/>
      </w:rPr>
    </w:lvl>
    <w:lvl w:ilvl="3">
      <w:start w:val="1"/>
      <w:numFmt w:val="bullet"/>
      <w:lvlText w:val=""/>
      <w:lvlJc w:val="left"/>
      <w:pPr>
        <w:tabs>
          <w:tab w:val="num" w:pos="1866"/>
        </w:tabs>
        <w:ind w:left="1866" w:hanging="360"/>
      </w:pPr>
      <w:rPr>
        <w:rFonts w:ascii="Wingdings 2" w:hAnsi="Wingdings 2" w:cs="OpenSymbol"/>
        <w:sz w:val="22"/>
        <w:szCs w:val="22"/>
      </w:rPr>
    </w:lvl>
    <w:lvl w:ilvl="4">
      <w:start w:val="1"/>
      <w:numFmt w:val="bullet"/>
      <w:lvlText w:val="◦"/>
      <w:lvlJc w:val="left"/>
      <w:pPr>
        <w:tabs>
          <w:tab w:val="num" w:pos="2226"/>
        </w:tabs>
        <w:ind w:left="2226" w:hanging="360"/>
      </w:pPr>
      <w:rPr>
        <w:rFonts w:ascii="OpenSymbol" w:hAnsi="OpenSymbol" w:cs="OpenSymbol"/>
        <w:color w:val="000000"/>
      </w:rPr>
    </w:lvl>
    <w:lvl w:ilvl="5">
      <w:start w:val="1"/>
      <w:numFmt w:val="bullet"/>
      <w:lvlText w:val="▪"/>
      <w:lvlJc w:val="left"/>
      <w:pPr>
        <w:tabs>
          <w:tab w:val="num" w:pos="2586"/>
        </w:tabs>
        <w:ind w:left="2586" w:hanging="360"/>
      </w:pPr>
      <w:rPr>
        <w:rFonts w:ascii="OpenSymbol" w:hAnsi="OpenSymbol" w:cs="OpenSymbol"/>
        <w:color w:val="000000"/>
      </w:rPr>
    </w:lvl>
    <w:lvl w:ilvl="6">
      <w:start w:val="1"/>
      <w:numFmt w:val="bullet"/>
      <w:lvlText w:val=""/>
      <w:lvlJc w:val="left"/>
      <w:pPr>
        <w:tabs>
          <w:tab w:val="num" w:pos="2946"/>
        </w:tabs>
        <w:ind w:left="2946" w:hanging="360"/>
      </w:pPr>
      <w:rPr>
        <w:rFonts w:ascii="Wingdings 2" w:hAnsi="Wingdings 2" w:cs="OpenSymbol"/>
        <w:sz w:val="22"/>
        <w:szCs w:val="22"/>
      </w:rPr>
    </w:lvl>
    <w:lvl w:ilvl="7">
      <w:start w:val="1"/>
      <w:numFmt w:val="bullet"/>
      <w:lvlText w:val="◦"/>
      <w:lvlJc w:val="left"/>
      <w:pPr>
        <w:tabs>
          <w:tab w:val="num" w:pos="3306"/>
        </w:tabs>
        <w:ind w:left="3306" w:hanging="360"/>
      </w:pPr>
      <w:rPr>
        <w:rFonts w:ascii="OpenSymbol" w:hAnsi="OpenSymbol" w:cs="OpenSymbol"/>
        <w:color w:val="000000"/>
      </w:rPr>
    </w:lvl>
    <w:lvl w:ilvl="8">
      <w:start w:val="1"/>
      <w:numFmt w:val="bullet"/>
      <w:lvlText w:val="▪"/>
      <w:lvlJc w:val="left"/>
      <w:pPr>
        <w:tabs>
          <w:tab w:val="num" w:pos="3666"/>
        </w:tabs>
        <w:ind w:left="3666" w:hanging="360"/>
      </w:pPr>
      <w:rPr>
        <w:rFonts w:ascii="OpenSymbol" w:hAnsi="OpenSymbol" w:cs="OpenSymbol"/>
        <w:color w:val="000000"/>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singleLevel"/>
    <w:tmpl w:val="B5DE96D4"/>
    <w:name w:val="WW8Num3"/>
    <w:lvl w:ilvl="0">
      <w:start w:val="1"/>
      <w:numFmt w:val="decimal"/>
      <w:lvlText w:val="%1)"/>
      <w:lvlJc w:val="left"/>
      <w:pPr>
        <w:tabs>
          <w:tab w:val="num" w:pos="0"/>
        </w:tabs>
        <w:ind w:left="720" w:hanging="360"/>
      </w:pPr>
      <w:rPr>
        <w:rFonts w:ascii="Times New Roman" w:eastAsia="Times New Roman" w:hAnsi="Times New Roman" w:cs="Times New Roman"/>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FE03FDC"/>
    <w:name w:val="WW8Num5"/>
    <w:lvl w:ilvl="0">
      <w:start w:val="1"/>
      <w:numFmt w:val="decimal"/>
      <w:lvlText w:val="%1)"/>
      <w:lvlJc w:val="left"/>
      <w:pPr>
        <w:tabs>
          <w:tab w:val="num" w:pos="720"/>
        </w:tabs>
        <w:ind w:left="720" w:hanging="360"/>
      </w:pPr>
      <w:rPr>
        <w:rFonts w:ascii="Times New Roman" w:eastAsia="Droid Sans Fallback" w:hAnsi="Times New Roman" w:cs="Times New Roman"/>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EFD66834"/>
    <w:name w:val="WW8Num6"/>
    <w:lvl w:ilvl="0">
      <w:start w:val="1"/>
      <w:numFmt w:val="decimal"/>
      <w:lvlText w:val="%1)"/>
      <w:lvlJc w:val="left"/>
      <w:pPr>
        <w:tabs>
          <w:tab w:val="num" w:pos="720"/>
        </w:tabs>
        <w:ind w:left="720" w:hanging="360"/>
      </w:pPr>
      <w:rPr>
        <w:rFonts w:ascii="Times New Roman" w:eastAsia="Droid Sans Fallback" w:hAnsi="Times New Roman" w:cs="Lohit Hindi"/>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853007B6"/>
    <w:name w:val="WW8Num7"/>
    <w:lvl w:ilvl="0">
      <w:start w:val="1"/>
      <w:numFmt w:val="decimal"/>
      <w:lvlText w:val="%1)"/>
      <w:lvlJc w:val="left"/>
      <w:pPr>
        <w:tabs>
          <w:tab w:val="num" w:pos="720"/>
        </w:tabs>
        <w:ind w:left="720" w:hanging="360"/>
      </w:pPr>
      <w:rPr>
        <w:rFonts w:ascii="Times New Roman" w:eastAsia="Droid Sans Fallback" w:hAnsi="Times New Roman" w:cs="Times New Roman"/>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F5ED0CA"/>
    <w:name w:val="WW8Num10"/>
    <w:lvl w:ilvl="0">
      <w:start w:val="1"/>
      <w:numFmt w:val="decimal"/>
      <w:lvlText w:val="%1)"/>
      <w:lvlJc w:val="left"/>
      <w:pPr>
        <w:tabs>
          <w:tab w:val="num" w:pos="720"/>
        </w:tabs>
        <w:ind w:left="720" w:hanging="360"/>
      </w:pPr>
      <w:rPr>
        <w:rFonts w:ascii="Times New Roman" w:eastAsia="Droid Sans Fallback" w:hAnsi="Times New Roman"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3552DC6A"/>
    <w:name w:val="WW8Num11"/>
    <w:lvl w:ilvl="0">
      <w:start w:val="1"/>
      <w:numFmt w:val="decimal"/>
      <w:lvlText w:val="%1)"/>
      <w:lvlJc w:val="left"/>
      <w:pPr>
        <w:tabs>
          <w:tab w:val="num" w:pos="720"/>
        </w:tabs>
        <w:ind w:left="720" w:hanging="360"/>
      </w:pPr>
      <w:rPr>
        <w:rFonts w:ascii="Times New Roman" w:eastAsia="Droid Sans Fallback" w:hAnsi="Times New Roman"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8BE8D032"/>
    <w:name w:val="WW8Num12"/>
    <w:lvl w:ilvl="0">
      <w:start w:val="1"/>
      <w:numFmt w:val="decimal"/>
      <w:lvlText w:val="%1)"/>
      <w:lvlJc w:val="left"/>
      <w:pPr>
        <w:tabs>
          <w:tab w:val="num" w:pos="720"/>
        </w:tabs>
        <w:ind w:left="720" w:hanging="360"/>
      </w:pPr>
      <w:rPr>
        <w:rFonts w:ascii="Times New Roman" w:eastAsia="Droid Sans Fallback" w:hAnsi="Times New Roman" w:cs="Lohit Hindi"/>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1B6AF71C"/>
    <w:name w:val="WW8Num15"/>
    <w:lvl w:ilvl="0">
      <w:start w:val="1"/>
      <w:numFmt w:val="decimal"/>
      <w:lvlText w:val="%1)"/>
      <w:lvlJc w:val="left"/>
      <w:pPr>
        <w:tabs>
          <w:tab w:val="num" w:pos="720"/>
        </w:tabs>
        <w:ind w:left="720" w:hanging="360"/>
      </w:pPr>
      <w:rPr>
        <w:rFonts w:ascii="Times New Roman" w:eastAsia="Droid Sans Fallback" w:hAnsi="Times New Roman" w:cs="Lohit Hindi"/>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9F68F6DC"/>
    <w:name w:val="WW8Num16"/>
    <w:lvl w:ilvl="0">
      <w:start w:val="1"/>
      <w:numFmt w:val="decimal"/>
      <w:lvlText w:val="%1)"/>
      <w:lvlJc w:val="left"/>
      <w:pPr>
        <w:tabs>
          <w:tab w:val="num" w:pos="720"/>
        </w:tabs>
        <w:ind w:left="720" w:hanging="360"/>
      </w:pPr>
      <w:rPr>
        <w:rFonts w:ascii="Times New Roman" w:eastAsia="Droid Sans Fallback" w:hAnsi="Times New Roman" w:cs="Lohit Hindi"/>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BE28A1BC"/>
    <w:name w:val="WW8Num17"/>
    <w:lvl w:ilvl="0">
      <w:start w:val="1"/>
      <w:numFmt w:val="decimal"/>
      <w:lvlText w:val="%1)"/>
      <w:lvlJc w:val="left"/>
      <w:pPr>
        <w:tabs>
          <w:tab w:val="num" w:pos="720"/>
        </w:tabs>
        <w:ind w:left="720" w:hanging="360"/>
      </w:pPr>
      <w:rPr>
        <w:rFonts w:ascii="Times New Roman" w:eastAsia="Droid Sans Fallback" w:hAnsi="Times New Roman" w:cs="Lohit Hindi"/>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D75905"/>
    <w:multiLevelType w:val="multilevel"/>
    <w:tmpl w:val="4D30B81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440" w:hanging="1080"/>
      </w:pPr>
    </w:lvl>
    <w:lvl w:ilvl="8">
      <w:start w:val="1"/>
      <w:numFmt w:val="decimal"/>
      <w:isLgl/>
      <w:lvlText w:val="%1.%2.%3.%4.%5.%6.%7.%8.%9."/>
      <w:lvlJc w:val="left"/>
      <w:pPr>
        <w:ind w:left="1800" w:hanging="1440"/>
      </w:pPr>
    </w:lvl>
  </w:abstractNum>
  <w:abstractNum w:abstractNumId="18" w15:restartNumberingAfterBreak="0">
    <w:nsid w:val="0BC77A94"/>
    <w:multiLevelType w:val="multilevel"/>
    <w:tmpl w:val="25C2DFC8"/>
    <w:styleLink w:val="Style13122"/>
    <w:lvl w:ilvl="0">
      <w:start w:val="1"/>
      <w:numFmt w:val="decimal"/>
      <w:lvlText w:val="%1."/>
      <w:lvlJc w:val="left"/>
      <w:pPr>
        <w:tabs>
          <w:tab w:val="num" w:pos="502"/>
        </w:tabs>
        <w:ind w:left="502" w:hanging="360"/>
      </w:pPr>
      <w:rPr>
        <w:rFonts w:cs="Times New Roman" w:hint="default"/>
        <w:b/>
        <w:i w:val="0"/>
      </w:rPr>
    </w:lvl>
    <w:lvl w:ilvl="1">
      <w:start w:val="1"/>
      <w:numFmt w:val="decimal"/>
      <w:isLgl/>
      <w:lvlText w:val="%1.%2."/>
      <w:lvlJc w:val="left"/>
      <w:pPr>
        <w:tabs>
          <w:tab w:val="num" w:pos="720"/>
        </w:tabs>
        <w:ind w:left="720" w:hanging="720"/>
      </w:pPr>
      <w:rPr>
        <w:rFonts w:cs="Times New Roman" w:hint="default"/>
        <w:b w:val="0"/>
        <w:i w:val="0"/>
        <w:strike w:val="0"/>
        <w:dstrike w:val="0"/>
        <w:color w:val="000000"/>
        <w:u w:val="none"/>
        <w:effect w:val="none"/>
      </w:rPr>
    </w:lvl>
    <w:lvl w:ilvl="2">
      <w:start w:val="1"/>
      <w:numFmt w:val="decimal"/>
      <w:isLgl/>
      <w:lvlText w:val="%1.%2.%3."/>
      <w:lvlJc w:val="left"/>
      <w:pPr>
        <w:tabs>
          <w:tab w:val="num" w:pos="1288"/>
        </w:tabs>
        <w:ind w:left="1288" w:hanging="720"/>
      </w:pPr>
      <w:rPr>
        <w:rFonts w:ascii="Times New Roman" w:hAnsi="Times New Roman" w:cs="Times New Roman" w:hint="default"/>
        <w:b w:val="0"/>
        <w:i w:val="0"/>
        <w:strike w:val="0"/>
        <w:color w:val="auto"/>
        <w:sz w:val="24"/>
        <w:szCs w:val="24"/>
      </w:rPr>
    </w:lvl>
    <w:lvl w:ilvl="3">
      <w:start w:val="1"/>
      <w:numFmt w:val="decimal"/>
      <w:isLgl/>
      <w:lvlText w:val="%1.%2.%3.%4."/>
      <w:lvlJc w:val="left"/>
      <w:pPr>
        <w:tabs>
          <w:tab w:val="num" w:pos="1800"/>
        </w:tabs>
        <w:ind w:left="1800" w:hanging="1080"/>
      </w:pPr>
      <w:rPr>
        <w:rFonts w:cs="Times New Roman" w:hint="default"/>
        <w:b w:val="0"/>
        <w:i w:val="0"/>
      </w:rPr>
    </w:lvl>
    <w:lvl w:ilvl="4">
      <w:start w:val="1"/>
      <w:numFmt w:val="decimal"/>
      <w:isLgl/>
      <w:lvlText w:val="%1.%2.%3.%4.%5."/>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2.%3.%4.%5.%6.%7."/>
      <w:lvlJc w:val="left"/>
      <w:pPr>
        <w:tabs>
          <w:tab w:val="num" w:pos="2520"/>
        </w:tabs>
        <w:ind w:left="2520" w:hanging="180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19" w15:restartNumberingAfterBreak="0">
    <w:nsid w:val="0DD61016"/>
    <w:multiLevelType w:val="multilevel"/>
    <w:tmpl w:val="BB868000"/>
    <w:styleLink w:val="WWOutlineListStyle5111"/>
    <w:lvl w:ilvl="0">
      <w:start w:val="1"/>
      <w:numFmt w:val="decimal"/>
      <w:lvlText w:val="%1."/>
      <w:lvlJc w:val="left"/>
      <w:pPr>
        <w:ind w:left="340"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496"/>
        </w:tabs>
        <w:ind w:left="2226" w:hanging="240"/>
      </w:pPr>
      <w:rPr>
        <w:specVanish w:val="0"/>
      </w:rPr>
    </w:lvl>
    <w:lvl w:ilvl="4">
      <w:start w:val="1"/>
      <w:numFmt w:val="decimal"/>
      <w:lvlText w:val="%1.%2.%3.%4.%5."/>
      <w:lvlJc w:val="left"/>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0DD97189"/>
    <w:multiLevelType w:val="multilevel"/>
    <w:tmpl w:val="C4E8A776"/>
    <w:lvl w:ilvl="0">
      <w:start w:val="1"/>
      <w:numFmt w:val="decimal"/>
      <w:lvlText w:val="%1."/>
      <w:lvlJc w:val="left"/>
      <w:pPr>
        <w:ind w:left="284" w:hanging="284"/>
      </w:pPr>
    </w:lvl>
    <w:lvl w:ilvl="1">
      <w:start w:val="1"/>
      <w:numFmt w:val="decimal"/>
      <w:lvlText w:val="%1.%2."/>
      <w:lvlJc w:val="left"/>
      <w:pPr>
        <w:ind w:left="992" w:hanging="708"/>
      </w:pPr>
      <w:rPr>
        <w:rFonts w:ascii="Times New Roman" w:eastAsia="Times New Roman" w:hAnsi="Times New Roman" w:cs="Times New Roman"/>
        <w:b w:val="0"/>
        <w:i w:val="0"/>
        <w:sz w:val="24"/>
        <w:szCs w:val="24"/>
      </w:rPr>
    </w:lvl>
    <w:lvl w:ilvl="2">
      <w:start w:val="1"/>
      <w:numFmt w:val="decimal"/>
      <w:lvlText w:val="%1.%2.%3."/>
      <w:lvlJc w:val="left"/>
      <w:pPr>
        <w:ind w:left="1134" w:hanging="707"/>
      </w:pPr>
      <w:rPr>
        <w:rFonts w:ascii="Times New Roman" w:eastAsia="Times New Roman" w:hAnsi="Times New Roman" w:cs="Times New Roman"/>
        <w:b w:val="0"/>
        <w:sz w:val="24"/>
        <w:szCs w:val="24"/>
      </w:rPr>
    </w:lvl>
    <w:lvl w:ilvl="3">
      <w:start w:val="1"/>
      <w:numFmt w:val="decimal"/>
      <w:lvlText w:val="%1.%2.%3.%4."/>
      <w:lvlJc w:val="left"/>
      <w:pPr>
        <w:ind w:left="2408" w:hanging="708"/>
      </w:pPr>
    </w:lvl>
    <w:lvl w:ilvl="4">
      <w:start w:val="1"/>
      <w:numFmt w:val="decimal"/>
      <w:lvlText w:val="%1.%2.%3.%4.%5."/>
      <w:lvlJc w:val="left"/>
      <w:pPr>
        <w:ind w:left="3116" w:hanging="708"/>
      </w:pPr>
    </w:lvl>
    <w:lvl w:ilvl="5">
      <w:start w:val="1"/>
      <w:numFmt w:val="decimal"/>
      <w:lvlText w:val="%1.%2.%3.%4.%5.%6."/>
      <w:lvlJc w:val="left"/>
      <w:pPr>
        <w:ind w:left="3824" w:hanging="708"/>
      </w:pPr>
    </w:lvl>
    <w:lvl w:ilvl="6">
      <w:start w:val="1"/>
      <w:numFmt w:val="decimal"/>
      <w:lvlText w:val="%1.%2.%3.%4.%5.%6.%7."/>
      <w:lvlJc w:val="left"/>
      <w:pPr>
        <w:ind w:left="4532" w:hanging="708"/>
      </w:pPr>
    </w:lvl>
    <w:lvl w:ilvl="7">
      <w:start w:val="1"/>
      <w:numFmt w:val="decimal"/>
      <w:lvlText w:val="%1.%2.%3.%4.%5.%6.%7.%8."/>
      <w:lvlJc w:val="left"/>
      <w:pPr>
        <w:ind w:left="5240" w:hanging="708"/>
      </w:pPr>
    </w:lvl>
    <w:lvl w:ilvl="8">
      <w:start w:val="1"/>
      <w:numFmt w:val="decimal"/>
      <w:lvlText w:val="%1.%2.%3.%4.%5.%6.%7.%8.%9."/>
      <w:lvlJc w:val="left"/>
      <w:pPr>
        <w:ind w:left="5948" w:hanging="708"/>
      </w:pPr>
    </w:lvl>
  </w:abstractNum>
  <w:abstractNum w:abstractNumId="21" w15:restartNumberingAfterBreak="0">
    <w:nsid w:val="15546385"/>
    <w:multiLevelType w:val="hybridMultilevel"/>
    <w:tmpl w:val="45F89674"/>
    <w:lvl w:ilvl="0" w:tplc="0809000D">
      <w:start w:val="1"/>
      <w:numFmt w:val="bullet"/>
      <w:lvlText w:val=""/>
      <w:lvlJc w:val="left"/>
      <w:pPr>
        <w:ind w:left="1080" w:hanging="360"/>
      </w:pPr>
      <w:rPr>
        <w:rFonts w:ascii="Wingdings" w:hAnsi="Wingdings"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2" w15:restartNumberingAfterBreak="0">
    <w:nsid w:val="1A0C6488"/>
    <w:multiLevelType w:val="hybridMultilevel"/>
    <w:tmpl w:val="19B2138C"/>
    <w:lvl w:ilvl="0" w:tplc="0809000D">
      <w:start w:val="1"/>
      <w:numFmt w:val="bullet"/>
      <w:lvlText w:val=""/>
      <w:lvlJc w:val="left"/>
      <w:pPr>
        <w:ind w:left="1287" w:hanging="360"/>
      </w:pPr>
      <w:rPr>
        <w:rFonts w:ascii="Wingdings" w:hAnsi="Wingdings"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3" w15:restartNumberingAfterBreak="0">
    <w:nsid w:val="1A2A01CC"/>
    <w:multiLevelType w:val="multilevel"/>
    <w:tmpl w:val="620CD1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0064E5B"/>
    <w:multiLevelType w:val="hybridMultilevel"/>
    <w:tmpl w:val="78C6CEA0"/>
    <w:lvl w:ilvl="0" w:tplc="0809000D">
      <w:start w:val="1"/>
      <w:numFmt w:val="bullet"/>
      <w:lvlText w:val=""/>
      <w:lvlJc w:val="left"/>
      <w:pPr>
        <w:ind w:left="1429" w:hanging="360"/>
      </w:pPr>
      <w:rPr>
        <w:rFonts w:ascii="Wingdings" w:hAnsi="Wingdings"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25" w15:restartNumberingAfterBreak="0">
    <w:nsid w:val="273F48E1"/>
    <w:multiLevelType w:val="hybridMultilevel"/>
    <w:tmpl w:val="685600C8"/>
    <w:lvl w:ilvl="0" w:tplc="0809000D">
      <w:start w:val="1"/>
      <w:numFmt w:val="bullet"/>
      <w:lvlText w:val=""/>
      <w:lvlJc w:val="left"/>
      <w:pPr>
        <w:ind w:left="1287" w:hanging="360"/>
      </w:pPr>
      <w:rPr>
        <w:rFonts w:ascii="Wingdings" w:hAnsi="Wingdings"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6" w15:restartNumberingAfterBreak="0">
    <w:nsid w:val="2E844B4A"/>
    <w:multiLevelType w:val="hybridMultilevel"/>
    <w:tmpl w:val="7C683C2A"/>
    <w:lvl w:ilvl="0" w:tplc="0FFA5BB6">
      <w:start w:val="1"/>
      <w:numFmt w:val="bullet"/>
      <w:lvlText w:val=""/>
      <w:lvlJc w:val="left"/>
      <w:pPr>
        <w:ind w:left="1854" w:hanging="360"/>
      </w:pPr>
      <w:rPr>
        <w:rFonts w:ascii="Symbol" w:hAnsi="Symbol" w:hint="default"/>
      </w:rPr>
    </w:lvl>
    <w:lvl w:ilvl="1" w:tplc="0FFA5BB6">
      <w:start w:val="1"/>
      <w:numFmt w:val="bullet"/>
      <w:lvlText w:val=""/>
      <w:lvlJc w:val="left"/>
      <w:pPr>
        <w:ind w:left="1440" w:hanging="360"/>
      </w:pPr>
      <w:rPr>
        <w:rFonts w:ascii="Symbol" w:hAnsi="Symbol"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36DF37E9"/>
    <w:multiLevelType w:val="multilevel"/>
    <w:tmpl w:val="4F90A990"/>
    <w:lvl w:ilvl="0">
      <w:start w:val="1"/>
      <w:numFmt w:val="decimal"/>
      <w:lvlText w:val="%1."/>
      <w:lvlJc w:val="left"/>
      <w:pPr>
        <w:ind w:left="360" w:hanging="360"/>
      </w:pPr>
    </w:lvl>
    <w:lvl w:ilvl="1">
      <w:start w:val="1"/>
      <w:numFmt w:val="decimal"/>
      <w:lvlText w:val="%1.%2."/>
      <w:lvlJc w:val="left"/>
      <w:pPr>
        <w:ind w:left="792" w:hanging="432"/>
      </w:pPr>
      <w:rPr>
        <w:b w:val="0"/>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9C01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F0634A"/>
    <w:multiLevelType w:val="multilevel"/>
    <w:tmpl w:val="99E211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282341D"/>
    <w:multiLevelType w:val="multilevel"/>
    <w:tmpl w:val="4C5024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11Tabulaiiiiii"/>
      <w:lvlText w:val="3.3.%3."/>
      <w:lvlJc w:val="left"/>
      <w:pPr>
        <w:ind w:left="929" w:hanging="504"/>
      </w:pPr>
      <w:rPr>
        <w:i w:val="0"/>
        <w:iCs/>
      </w:rPr>
    </w:lvl>
    <w:lvl w:ilvl="3">
      <w:start w:val="1"/>
      <w:numFmt w:val="decimal"/>
      <w:pStyle w:val="1111Tabulaiiiii"/>
      <w:lvlText w:val="3.3.%3.%4."/>
      <w:lvlJc w:val="left"/>
      <w:pPr>
        <w:ind w:left="1215" w:hanging="648"/>
      </w:pPr>
      <w:rPr>
        <w:b w:val="0"/>
        <w:bCs/>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42D31EC"/>
    <w:multiLevelType w:val="multilevel"/>
    <w:tmpl w:val="CB46CD18"/>
    <w:lvl w:ilvl="0">
      <w:start w:val="1"/>
      <w:numFmt w:val="decimal"/>
      <w:lvlText w:val="%1."/>
      <w:lvlJc w:val="left"/>
      <w:pPr>
        <w:tabs>
          <w:tab w:val="num" w:pos="502"/>
        </w:tabs>
        <w:ind w:left="567" w:hanging="567"/>
      </w:pPr>
      <w:rPr>
        <w:rFonts w:cs="Times New Roman" w:hint="default"/>
        <w:b/>
        <w:bCs/>
        <w:i w:val="0"/>
      </w:rPr>
    </w:lvl>
    <w:lvl w:ilvl="1">
      <w:start w:val="1"/>
      <w:numFmt w:val="decimal"/>
      <w:isLgl/>
      <w:lvlText w:val="%1.%2."/>
      <w:lvlJc w:val="left"/>
      <w:pPr>
        <w:tabs>
          <w:tab w:val="num" w:pos="720"/>
        </w:tabs>
        <w:ind w:left="720" w:hanging="720"/>
      </w:pPr>
      <w:rPr>
        <w:rFonts w:cs="Times New Roman" w:hint="default"/>
        <w:b w:val="0"/>
        <w:i w:val="0"/>
        <w:strike w:val="0"/>
        <w:dstrike w:val="0"/>
        <w:color w:val="000000"/>
        <w:sz w:val="24"/>
        <w:szCs w:val="24"/>
        <w:u w:val="none"/>
        <w:effect w:val="none"/>
      </w:rPr>
    </w:lvl>
    <w:lvl w:ilvl="2">
      <w:start w:val="1"/>
      <w:numFmt w:val="decimal"/>
      <w:isLgl/>
      <w:lvlText w:val="%1.%2.%3."/>
      <w:lvlJc w:val="left"/>
      <w:pPr>
        <w:tabs>
          <w:tab w:val="num" w:pos="1288"/>
        </w:tabs>
        <w:ind w:left="1288" w:hanging="720"/>
      </w:pPr>
      <w:rPr>
        <w:rFonts w:ascii="Times New Roman" w:hAnsi="Times New Roman" w:cs="Times New Roman" w:hint="default"/>
        <w:b w:val="0"/>
        <w:bCs/>
        <w:i w:val="0"/>
        <w:strike w:val="0"/>
        <w:color w:val="auto"/>
        <w:sz w:val="24"/>
        <w:szCs w:val="24"/>
      </w:rPr>
    </w:lvl>
    <w:lvl w:ilvl="3">
      <w:start w:val="1"/>
      <w:numFmt w:val="decimal"/>
      <w:isLgl/>
      <w:lvlText w:val="%1.%2.%3.%4."/>
      <w:lvlJc w:val="left"/>
      <w:pPr>
        <w:tabs>
          <w:tab w:val="num" w:pos="1800"/>
        </w:tabs>
        <w:ind w:left="1800" w:hanging="1080"/>
      </w:pPr>
      <w:rPr>
        <w:rFonts w:cs="Times New Roman" w:hint="default"/>
        <w:b w:val="0"/>
        <w:bCs/>
        <w:i w:val="0"/>
        <w:color w:val="auto"/>
      </w:rPr>
    </w:lvl>
    <w:lvl w:ilvl="4">
      <w:start w:val="1"/>
      <w:numFmt w:val="decimal"/>
      <w:isLgl/>
      <w:lvlText w:val="%1.%2.%3.%4.%5."/>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2.%3.%4.%5.%6.%7."/>
      <w:lvlJc w:val="left"/>
      <w:pPr>
        <w:tabs>
          <w:tab w:val="num" w:pos="2520"/>
        </w:tabs>
        <w:ind w:left="2520" w:hanging="180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32" w15:restartNumberingAfterBreak="0">
    <w:nsid w:val="47A265E8"/>
    <w:multiLevelType w:val="multilevel"/>
    <w:tmpl w:val="25C2DFC8"/>
    <w:numStyleLink w:val="Style13122"/>
  </w:abstractNum>
  <w:abstractNum w:abstractNumId="33" w15:restartNumberingAfterBreak="0">
    <w:nsid w:val="4EA72D26"/>
    <w:multiLevelType w:val="hybridMultilevel"/>
    <w:tmpl w:val="7D4E91D6"/>
    <w:lvl w:ilvl="0" w:tplc="2604B9D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588A7245"/>
    <w:multiLevelType w:val="multilevel"/>
    <w:tmpl w:val="772C486E"/>
    <w:styleLink w:val="CurrentList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E06F5B"/>
    <w:multiLevelType w:val="multilevel"/>
    <w:tmpl w:val="C6BCA7D8"/>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0273779">
    <w:abstractNumId w:val="33"/>
  </w:num>
  <w:num w:numId="2" w16cid:durableId="1439987202">
    <w:abstractNumId w:val="34"/>
  </w:num>
  <w:num w:numId="3" w16cid:durableId="552232396">
    <w:abstractNumId w:val="19"/>
  </w:num>
  <w:num w:numId="4" w16cid:durableId="179777146">
    <w:abstractNumId w:val="30"/>
  </w:num>
  <w:num w:numId="5" w16cid:durableId="853809499">
    <w:abstractNumId w:val="31"/>
  </w:num>
  <w:num w:numId="6" w16cid:durableId="481193699">
    <w:abstractNumId w:val="20"/>
  </w:num>
  <w:num w:numId="7" w16cid:durableId="1442384400">
    <w:abstractNumId w:val="18"/>
  </w:num>
  <w:num w:numId="8" w16cid:durableId="816846378">
    <w:abstractNumId w:val="17"/>
  </w:num>
  <w:num w:numId="9" w16cid:durableId="418672655">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0" w16cid:durableId="1671829840">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1" w16cid:durableId="1433477167">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2" w16cid:durableId="1529373290">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3" w16cid:durableId="919103375">
    <w:abstractNumId w:val="32"/>
    <w:lvlOverride w:ilvl="0">
      <w:lvl w:ilvl="0">
        <w:start w:val="1"/>
        <w:numFmt w:val="decimal"/>
        <w:lvlText w:val="%1."/>
        <w:lvlJc w:val="left"/>
        <w:pPr>
          <w:tabs>
            <w:tab w:val="num" w:pos="502"/>
          </w:tabs>
          <w:ind w:left="502" w:hanging="360"/>
        </w:pPr>
        <w:rPr>
          <w:rFonts w:cs="Times New Roman" w:hint="default"/>
          <w:b/>
          <w:i w:val="0"/>
        </w:rPr>
      </w:lvl>
    </w:lvlOverride>
    <w:lvlOverride w:ilvl="1">
      <w:lvl w:ilvl="1">
        <w:start w:val="1"/>
        <w:numFmt w:val="decimal"/>
        <w:isLgl/>
        <w:lvlText w:val="%1.%2."/>
        <w:lvlJc w:val="left"/>
        <w:pPr>
          <w:tabs>
            <w:tab w:val="num" w:pos="720"/>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288"/>
          </w:tabs>
          <w:ind w:left="1288" w:hanging="72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1800"/>
          </w:tabs>
          <w:ind w:left="1800" w:hanging="1080"/>
        </w:pPr>
        <w:rPr>
          <w:rFonts w:cs="Times New Roman" w:hint="default"/>
          <w:b w:val="0"/>
          <w:i w:val="0"/>
        </w:rPr>
      </w:lvl>
    </w:lvlOverride>
    <w:lvlOverride w:ilvl="4">
      <w:lvl w:ilvl="4">
        <w:start w:val="1"/>
        <w:numFmt w:val="decimal"/>
        <w:isLgl/>
        <w:lvlText w:val="%1.%2.%3.%4.%5."/>
        <w:lvlJc w:val="left"/>
        <w:pPr>
          <w:tabs>
            <w:tab w:val="num" w:pos="1800"/>
          </w:tabs>
          <w:ind w:left="1800" w:hanging="1080"/>
        </w:pPr>
        <w:rPr>
          <w:rFonts w:cs="Times New Roman" w:hint="default"/>
        </w:rPr>
      </w:lvl>
    </w:lvlOverride>
    <w:lvlOverride w:ilvl="5">
      <w:lvl w:ilvl="5">
        <w:start w:val="1"/>
        <w:numFmt w:val="decimal"/>
        <w:isLgl/>
        <w:lvlText w:val="%1.%2.%3.%4.%5.%6."/>
        <w:lvlJc w:val="left"/>
        <w:pPr>
          <w:tabs>
            <w:tab w:val="num" w:pos="2160"/>
          </w:tabs>
          <w:ind w:left="2160" w:hanging="1440"/>
        </w:pPr>
        <w:rPr>
          <w:rFonts w:cs="Times New Roman" w:hint="default"/>
        </w:rPr>
      </w:lvl>
    </w:lvlOverride>
    <w:lvlOverride w:ilvl="6">
      <w:lvl w:ilvl="6">
        <w:start w:val="1"/>
        <w:numFmt w:val="decimal"/>
        <w:isLgl/>
        <w:lvlText w:val="%1.%2.%3.%4.%5.%6.%7."/>
        <w:lvlJc w:val="left"/>
        <w:pPr>
          <w:tabs>
            <w:tab w:val="num" w:pos="2520"/>
          </w:tabs>
          <w:ind w:left="2520" w:hanging="1800"/>
        </w:pPr>
        <w:rPr>
          <w:rFonts w:cs="Times New Roman" w:hint="default"/>
        </w:rPr>
      </w:lvl>
    </w:lvlOverride>
    <w:lvlOverride w:ilvl="7">
      <w:lvl w:ilvl="7">
        <w:start w:val="1"/>
        <w:numFmt w:val="decimal"/>
        <w:isLgl/>
        <w:lvlText w:val="%1.%2.%3.%4.%5.%6.%7.%8."/>
        <w:lvlJc w:val="left"/>
        <w:pPr>
          <w:tabs>
            <w:tab w:val="num" w:pos="2520"/>
          </w:tabs>
          <w:ind w:left="2520" w:hanging="1800"/>
        </w:pPr>
        <w:rPr>
          <w:rFonts w:cs="Times New Roman" w:hint="default"/>
        </w:rPr>
      </w:lvl>
    </w:lvlOverride>
    <w:lvlOverride w:ilvl="8">
      <w:lvl w:ilvl="8">
        <w:start w:val="1"/>
        <w:numFmt w:val="decimal"/>
        <w:isLgl/>
        <w:lvlText w:val="%1.%2.%3.%4.%5.%6.%7.%8.%9."/>
        <w:lvlJc w:val="left"/>
        <w:pPr>
          <w:tabs>
            <w:tab w:val="num" w:pos="2880"/>
          </w:tabs>
          <w:ind w:left="2880" w:hanging="2160"/>
        </w:pPr>
        <w:rPr>
          <w:rFonts w:cs="Times New Roman" w:hint="default"/>
        </w:rPr>
      </w:lvl>
    </w:lvlOverride>
  </w:num>
  <w:num w:numId="14" w16cid:durableId="303893838">
    <w:abstractNumId w:val="32"/>
    <w:lvlOverride w:ilvl="0">
      <w:lvl w:ilvl="0">
        <w:start w:val="1"/>
        <w:numFmt w:val="decimal"/>
        <w:lvlText w:val="%1."/>
        <w:lvlJc w:val="left"/>
        <w:pPr>
          <w:tabs>
            <w:tab w:val="num" w:pos="502"/>
          </w:tabs>
          <w:ind w:left="502" w:hanging="360"/>
        </w:pPr>
        <w:rPr>
          <w:rFonts w:cs="Times New Roman" w:hint="default"/>
          <w:b/>
          <w:i w:val="0"/>
        </w:rPr>
      </w:lvl>
    </w:lvlOverride>
    <w:lvlOverride w:ilvl="1">
      <w:lvl w:ilvl="1">
        <w:start w:val="1"/>
        <w:numFmt w:val="decimal"/>
        <w:isLgl/>
        <w:lvlText w:val="%1.%2."/>
        <w:lvlJc w:val="left"/>
        <w:pPr>
          <w:tabs>
            <w:tab w:val="num" w:pos="720"/>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288"/>
          </w:tabs>
          <w:ind w:left="1288" w:hanging="72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1800"/>
          </w:tabs>
          <w:ind w:left="1800" w:hanging="1080"/>
        </w:pPr>
        <w:rPr>
          <w:rFonts w:cs="Times New Roman" w:hint="default"/>
          <w:b w:val="0"/>
          <w:i w:val="0"/>
        </w:rPr>
      </w:lvl>
    </w:lvlOverride>
    <w:lvlOverride w:ilvl="4">
      <w:lvl w:ilvl="4">
        <w:start w:val="1"/>
        <w:numFmt w:val="decimal"/>
        <w:isLgl/>
        <w:lvlText w:val="%1.%2.%3.%4.%5."/>
        <w:lvlJc w:val="left"/>
        <w:pPr>
          <w:tabs>
            <w:tab w:val="num" w:pos="1800"/>
          </w:tabs>
          <w:ind w:left="1800" w:hanging="1080"/>
        </w:pPr>
        <w:rPr>
          <w:rFonts w:cs="Times New Roman" w:hint="default"/>
        </w:rPr>
      </w:lvl>
    </w:lvlOverride>
    <w:lvlOverride w:ilvl="5">
      <w:lvl w:ilvl="5">
        <w:start w:val="1"/>
        <w:numFmt w:val="decimal"/>
        <w:isLgl/>
        <w:lvlText w:val="%1.%2.%3.%4.%5.%6."/>
        <w:lvlJc w:val="left"/>
        <w:pPr>
          <w:tabs>
            <w:tab w:val="num" w:pos="2160"/>
          </w:tabs>
          <w:ind w:left="2160" w:hanging="1440"/>
        </w:pPr>
        <w:rPr>
          <w:rFonts w:cs="Times New Roman" w:hint="default"/>
        </w:rPr>
      </w:lvl>
    </w:lvlOverride>
    <w:lvlOverride w:ilvl="6">
      <w:lvl w:ilvl="6">
        <w:start w:val="1"/>
        <w:numFmt w:val="decimal"/>
        <w:isLgl/>
        <w:lvlText w:val="%1.%2.%3.%4.%5.%6.%7."/>
        <w:lvlJc w:val="left"/>
        <w:pPr>
          <w:tabs>
            <w:tab w:val="num" w:pos="2520"/>
          </w:tabs>
          <w:ind w:left="2520" w:hanging="1800"/>
        </w:pPr>
        <w:rPr>
          <w:rFonts w:cs="Times New Roman" w:hint="default"/>
        </w:rPr>
      </w:lvl>
    </w:lvlOverride>
    <w:lvlOverride w:ilvl="7">
      <w:lvl w:ilvl="7">
        <w:start w:val="1"/>
        <w:numFmt w:val="decimal"/>
        <w:isLgl/>
        <w:lvlText w:val="%1.%2.%3.%4.%5.%6.%7.%8."/>
        <w:lvlJc w:val="left"/>
        <w:pPr>
          <w:tabs>
            <w:tab w:val="num" w:pos="2520"/>
          </w:tabs>
          <w:ind w:left="2520" w:hanging="1800"/>
        </w:pPr>
        <w:rPr>
          <w:rFonts w:cs="Times New Roman" w:hint="default"/>
        </w:rPr>
      </w:lvl>
    </w:lvlOverride>
    <w:lvlOverride w:ilvl="8">
      <w:lvl w:ilvl="8">
        <w:start w:val="1"/>
        <w:numFmt w:val="decimal"/>
        <w:isLgl/>
        <w:lvlText w:val="%1.%2.%3.%4.%5.%6.%7.%8.%9."/>
        <w:lvlJc w:val="left"/>
        <w:pPr>
          <w:tabs>
            <w:tab w:val="num" w:pos="2880"/>
          </w:tabs>
          <w:ind w:left="2880" w:hanging="2160"/>
        </w:pPr>
        <w:rPr>
          <w:rFonts w:cs="Times New Roman" w:hint="default"/>
        </w:rPr>
      </w:lvl>
    </w:lvlOverride>
  </w:num>
  <w:num w:numId="15" w16cid:durableId="1505901408">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6" w16cid:durableId="138036214">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7" w16cid:durableId="1595823470">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8" w16cid:durableId="147941148">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19" w16cid:durableId="1330018541">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0" w16cid:durableId="1374114369">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1" w16cid:durableId="1656951715">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03"/>
          </w:tabs>
          <w:ind w:left="2268" w:firstLine="0"/>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2" w16cid:durableId="1496338712">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36"/>
          </w:tabs>
          <w:ind w:left="1701" w:firstLine="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11"/>
          </w:tabs>
          <w:ind w:left="1247" w:hanging="793"/>
        </w:pPr>
        <w:rPr>
          <w:rFonts w:cs="Times New Roman" w:hint="default"/>
          <w:b w:val="0"/>
          <w:i w:val="0"/>
          <w:color w:val="auto"/>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3" w16cid:durableId="1596941611">
    <w:abstractNumId w:val="32"/>
    <w:lvlOverride w:ilvl="0">
      <w:lvl w:ilvl="0">
        <w:start w:val="1"/>
        <w:numFmt w:val="decimal"/>
        <w:lvlText w:val="%1."/>
        <w:lvlJc w:val="left"/>
        <w:pPr>
          <w:tabs>
            <w:tab w:val="num" w:pos="502"/>
          </w:tabs>
          <w:ind w:left="567" w:firstLine="0"/>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11"/>
          </w:tabs>
          <w:ind w:left="1247" w:hanging="793"/>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4" w16cid:durableId="391999701">
    <w:abstractNumId w:val="32"/>
    <w:lvlOverride w:ilvl="0">
      <w:lvl w:ilvl="0">
        <w:start w:val="1"/>
        <w:numFmt w:val="decimal"/>
        <w:lvlText w:val="%1."/>
        <w:lvlJc w:val="left"/>
        <w:pPr>
          <w:tabs>
            <w:tab w:val="num" w:pos="510"/>
          </w:tabs>
          <w:ind w:left="567" w:hanging="283"/>
        </w:pPr>
        <w:rPr>
          <w:rFonts w:cs="Times New Roman" w:hint="default"/>
          <w:b/>
          <w:i w:val="0"/>
        </w:rPr>
      </w:lvl>
    </w:lvlOverride>
    <w:lvlOverride w:ilvl="1">
      <w:lvl w:ilvl="1">
        <w:start w:val="1"/>
        <w:numFmt w:val="decimal"/>
        <w:isLgl/>
        <w:lvlText w:val="%1.%2."/>
        <w:lvlJc w:val="left"/>
        <w:pPr>
          <w:tabs>
            <w:tab w:val="num" w:pos="1077"/>
          </w:tabs>
          <w:ind w:left="567" w:hanging="567"/>
        </w:pPr>
        <w:rPr>
          <w:rFonts w:cs="Times New Roman" w:hint="default"/>
          <w:b w:val="0"/>
          <w:i w:val="0"/>
          <w:strike w:val="0"/>
          <w:dstrike w:val="0"/>
          <w:color w:val="000000"/>
          <w:u w:val="none"/>
          <w:effect w:val="none"/>
        </w:rPr>
      </w:lvl>
    </w:lvlOverride>
    <w:lvlOverride w:ilvl="2">
      <w:lvl w:ilvl="2">
        <w:start w:val="1"/>
        <w:numFmt w:val="decimal"/>
        <w:isLgl/>
        <w:lvlText w:val="%1.%2.%3."/>
        <w:lvlJc w:val="left"/>
        <w:pPr>
          <w:tabs>
            <w:tab w:val="num" w:pos="1644"/>
          </w:tabs>
          <w:ind w:left="1134" w:hanging="68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2211"/>
          </w:tabs>
          <w:ind w:left="1247" w:hanging="793"/>
        </w:pPr>
        <w:rPr>
          <w:rFonts w:cs="Times New Roman" w:hint="default"/>
          <w:b w:val="0"/>
          <w:i w:val="0"/>
        </w:rPr>
      </w:lvl>
    </w:lvlOverride>
    <w:lvlOverride w:ilvl="4">
      <w:lvl w:ilvl="4">
        <w:start w:val="1"/>
        <w:numFmt w:val="decimal"/>
        <w:isLgl/>
        <w:lvlText w:val="%1.%2.%3.%4.%5."/>
        <w:lvlJc w:val="left"/>
        <w:pPr>
          <w:tabs>
            <w:tab w:val="num" w:pos="2770"/>
          </w:tabs>
          <w:ind w:left="2835" w:firstLine="0"/>
        </w:pPr>
        <w:rPr>
          <w:rFonts w:cs="Times New Roman" w:hint="default"/>
        </w:rPr>
      </w:lvl>
    </w:lvlOverride>
    <w:lvlOverride w:ilvl="5">
      <w:lvl w:ilvl="5">
        <w:start w:val="1"/>
        <w:numFmt w:val="decimal"/>
        <w:isLgl/>
        <w:lvlText w:val="%1.%2.%3.%4.%5.%6."/>
        <w:lvlJc w:val="left"/>
        <w:pPr>
          <w:tabs>
            <w:tab w:val="num" w:pos="3337"/>
          </w:tabs>
          <w:ind w:left="3402" w:firstLine="0"/>
        </w:pPr>
        <w:rPr>
          <w:rFonts w:cs="Times New Roman" w:hint="default"/>
        </w:rPr>
      </w:lvl>
    </w:lvlOverride>
    <w:lvlOverride w:ilvl="6">
      <w:lvl w:ilvl="6">
        <w:start w:val="1"/>
        <w:numFmt w:val="decimal"/>
        <w:isLgl/>
        <w:lvlText w:val="%1.%2.%3.%4.%5.%6.%7."/>
        <w:lvlJc w:val="left"/>
        <w:pPr>
          <w:tabs>
            <w:tab w:val="num" w:pos="3904"/>
          </w:tabs>
          <w:ind w:left="3969" w:firstLine="0"/>
        </w:pPr>
        <w:rPr>
          <w:rFonts w:cs="Times New Roman" w:hint="default"/>
        </w:rPr>
      </w:lvl>
    </w:lvlOverride>
    <w:lvlOverride w:ilvl="7">
      <w:lvl w:ilvl="7">
        <w:start w:val="1"/>
        <w:numFmt w:val="decimal"/>
        <w:isLgl/>
        <w:lvlText w:val="%1.%2.%3.%4.%5.%6.%7.%8."/>
        <w:lvlJc w:val="left"/>
        <w:pPr>
          <w:tabs>
            <w:tab w:val="num" w:pos="4471"/>
          </w:tabs>
          <w:ind w:left="4536" w:firstLine="0"/>
        </w:pPr>
        <w:rPr>
          <w:rFonts w:cs="Times New Roman" w:hint="default"/>
        </w:rPr>
      </w:lvl>
    </w:lvlOverride>
    <w:lvlOverride w:ilvl="8">
      <w:lvl w:ilvl="8">
        <w:start w:val="1"/>
        <w:numFmt w:val="decimal"/>
        <w:isLgl/>
        <w:lvlText w:val="%1.%2.%3.%4.%5.%6.%7.%8.%9."/>
        <w:lvlJc w:val="left"/>
        <w:pPr>
          <w:tabs>
            <w:tab w:val="num" w:pos="5038"/>
          </w:tabs>
          <w:ind w:left="5103" w:firstLine="0"/>
        </w:pPr>
        <w:rPr>
          <w:rFonts w:cs="Times New Roman" w:hint="default"/>
        </w:rPr>
      </w:lvl>
    </w:lvlOverride>
  </w:num>
  <w:num w:numId="25" w16cid:durableId="1491864500">
    <w:abstractNumId w:val="26"/>
  </w:num>
  <w:num w:numId="26" w16cid:durableId="1436905633">
    <w:abstractNumId w:val="21"/>
  </w:num>
  <w:num w:numId="27" w16cid:durableId="78186853">
    <w:abstractNumId w:val="22"/>
  </w:num>
  <w:num w:numId="28" w16cid:durableId="937715375">
    <w:abstractNumId w:val="25"/>
  </w:num>
  <w:num w:numId="29" w16cid:durableId="1132481431">
    <w:abstractNumId w:val="24"/>
  </w:num>
  <w:num w:numId="30" w16cid:durableId="1205171300">
    <w:abstractNumId w:val="35"/>
  </w:num>
  <w:num w:numId="31" w16cid:durableId="937256464">
    <w:abstractNumId w:val="27"/>
  </w:num>
  <w:num w:numId="32" w16cid:durableId="1925918510">
    <w:abstractNumId w:val="23"/>
  </w:num>
  <w:num w:numId="33" w16cid:durableId="809597352">
    <w:abstractNumId w:val="29"/>
  </w:num>
  <w:num w:numId="34" w16cid:durableId="1554777502">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337"/>
    <w:rsid w:val="00004753"/>
    <w:rsid w:val="00004D2E"/>
    <w:rsid w:val="000111F7"/>
    <w:rsid w:val="00015C07"/>
    <w:rsid w:val="00020B58"/>
    <w:rsid w:val="00026A93"/>
    <w:rsid w:val="000324B2"/>
    <w:rsid w:val="00037C6A"/>
    <w:rsid w:val="00040B24"/>
    <w:rsid w:val="00042532"/>
    <w:rsid w:val="00042AFF"/>
    <w:rsid w:val="000436CD"/>
    <w:rsid w:val="0004414E"/>
    <w:rsid w:val="000456FF"/>
    <w:rsid w:val="00045C7C"/>
    <w:rsid w:val="00047AF8"/>
    <w:rsid w:val="000500E1"/>
    <w:rsid w:val="00055884"/>
    <w:rsid w:val="00056AAF"/>
    <w:rsid w:val="00061517"/>
    <w:rsid w:val="00061F1E"/>
    <w:rsid w:val="00062640"/>
    <w:rsid w:val="000631B4"/>
    <w:rsid w:val="00066AD2"/>
    <w:rsid w:val="000716C6"/>
    <w:rsid w:val="000737F1"/>
    <w:rsid w:val="000A105D"/>
    <w:rsid w:val="000A1D86"/>
    <w:rsid w:val="000A5522"/>
    <w:rsid w:val="000B08DF"/>
    <w:rsid w:val="000B1B4D"/>
    <w:rsid w:val="000B52DB"/>
    <w:rsid w:val="000C277E"/>
    <w:rsid w:val="000C2EE7"/>
    <w:rsid w:val="000C37EC"/>
    <w:rsid w:val="000C55AE"/>
    <w:rsid w:val="000C613C"/>
    <w:rsid w:val="000C6C13"/>
    <w:rsid w:val="000D3827"/>
    <w:rsid w:val="000D3BED"/>
    <w:rsid w:val="000D5664"/>
    <w:rsid w:val="000D79F5"/>
    <w:rsid w:val="000E0987"/>
    <w:rsid w:val="000F252D"/>
    <w:rsid w:val="000F7DBB"/>
    <w:rsid w:val="00100C73"/>
    <w:rsid w:val="00101556"/>
    <w:rsid w:val="00105428"/>
    <w:rsid w:val="00110B54"/>
    <w:rsid w:val="00112615"/>
    <w:rsid w:val="0012151D"/>
    <w:rsid w:val="00123CAD"/>
    <w:rsid w:val="001251A4"/>
    <w:rsid w:val="0012566C"/>
    <w:rsid w:val="00132A4A"/>
    <w:rsid w:val="00132B71"/>
    <w:rsid w:val="00140EBA"/>
    <w:rsid w:val="00147B22"/>
    <w:rsid w:val="0015151B"/>
    <w:rsid w:val="00152666"/>
    <w:rsid w:val="00156899"/>
    <w:rsid w:val="001633B6"/>
    <w:rsid w:val="00163951"/>
    <w:rsid w:val="001646B2"/>
    <w:rsid w:val="00164CD4"/>
    <w:rsid w:val="001654CF"/>
    <w:rsid w:val="00165ABA"/>
    <w:rsid w:val="001674BB"/>
    <w:rsid w:val="00171D21"/>
    <w:rsid w:val="0017456E"/>
    <w:rsid w:val="0018202E"/>
    <w:rsid w:val="00183D2D"/>
    <w:rsid w:val="00185F43"/>
    <w:rsid w:val="00186C7B"/>
    <w:rsid w:val="00186CD6"/>
    <w:rsid w:val="00194AAB"/>
    <w:rsid w:val="001961D6"/>
    <w:rsid w:val="00196415"/>
    <w:rsid w:val="001A6B4F"/>
    <w:rsid w:val="001B1AE6"/>
    <w:rsid w:val="001B3952"/>
    <w:rsid w:val="001B5170"/>
    <w:rsid w:val="001B5CC3"/>
    <w:rsid w:val="001C3121"/>
    <w:rsid w:val="001C5B16"/>
    <w:rsid w:val="001C5BD8"/>
    <w:rsid w:val="001E2F82"/>
    <w:rsid w:val="001E32D0"/>
    <w:rsid w:val="001E52A6"/>
    <w:rsid w:val="001F02A0"/>
    <w:rsid w:val="001F0F65"/>
    <w:rsid w:val="001F2426"/>
    <w:rsid w:val="001F4434"/>
    <w:rsid w:val="00200193"/>
    <w:rsid w:val="002014F8"/>
    <w:rsid w:val="00210B2D"/>
    <w:rsid w:val="00213E2D"/>
    <w:rsid w:val="00215F30"/>
    <w:rsid w:val="0022376A"/>
    <w:rsid w:val="00223E9F"/>
    <w:rsid w:val="00224D25"/>
    <w:rsid w:val="00236CE7"/>
    <w:rsid w:val="0024537F"/>
    <w:rsid w:val="00247974"/>
    <w:rsid w:val="0025058E"/>
    <w:rsid w:val="002514DA"/>
    <w:rsid w:val="00251D39"/>
    <w:rsid w:val="002530D3"/>
    <w:rsid w:val="0025389A"/>
    <w:rsid w:val="00253BFD"/>
    <w:rsid w:val="002608A6"/>
    <w:rsid w:val="00262685"/>
    <w:rsid w:val="0026773A"/>
    <w:rsid w:val="002710F6"/>
    <w:rsid w:val="002714B4"/>
    <w:rsid w:val="002756A1"/>
    <w:rsid w:val="00276547"/>
    <w:rsid w:val="0028102F"/>
    <w:rsid w:val="002833A9"/>
    <w:rsid w:val="002867F6"/>
    <w:rsid w:val="002914B2"/>
    <w:rsid w:val="00294D30"/>
    <w:rsid w:val="002950FD"/>
    <w:rsid w:val="002957A5"/>
    <w:rsid w:val="0029797B"/>
    <w:rsid w:val="002A2B0B"/>
    <w:rsid w:val="002A2D54"/>
    <w:rsid w:val="002A45F0"/>
    <w:rsid w:val="002A6DF6"/>
    <w:rsid w:val="002B139A"/>
    <w:rsid w:val="002B1C13"/>
    <w:rsid w:val="002B5549"/>
    <w:rsid w:val="002C1EB1"/>
    <w:rsid w:val="002C5F85"/>
    <w:rsid w:val="002C7AF8"/>
    <w:rsid w:val="002D0CD6"/>
    <w:rsid w:val="002D1101"/>
    <w:rsid w:val="002D19E3"/>
    <w:rsid w:val="002D1DF1"/>
    <w:rsid w:val="002D51EE"/>
    <w:rsid w:val="002E16BB"/>
    <w:rsid w:val="002E2698"/>
    <w:rsid w:val="002E38E7"/>
    <w:rsid w:val="002E5E7A"/>
    <w:rsid w:val="002F4802"/>
    <w:rsid w:val="002F75C7"/>
    <w:rsid w:val="0030736E"/>
    <w:rsid w:val="00314E4B"/>
    <w:rsid w:val="00315A39"/>
    <w:rsid w:val="00317501"/>
    <w:rsid w:val="00321C38"/>
    <w:rsid w:val="00321EAE"/>
    <w:rsid w:val="0032751E"/>
    <w:rsid w:val="003278AF"/>
    <w:rsid w:val="00334379"/>
    <w:rsid w:val="00336166"/>
    <w:rsid w:val="00340173"/>
    <w:rsid w:val="00340874"/>
    <w:rsid w:val="00340EA1"/>
    <w:rsid w:val="00342131"/>
    <w:rsid w:val="00350BAA"/>
    <w:rsid w:val="00352120"/>
    <w:rsid w:val="003534EF"/>
    <w:rsid w:val="0036263D"/>
    <w:rsid w:val="00374EC7"/>
    <w:rsid w:val="00382892"/>
    <w:rsid w:val="00385C0E"/>
    <w:rsid w:val="0039136B"/>
    <w:rsid w:val="003926BE"/>
    <w:rsid w:val="003935FE"/>
    <w:rsid w:val="00395713"/>
    <w:rsid w:val="00395E59"/>
    <w:rsid w:val="003A01B2"/>
    <w:rsid w:val="003A0E6D"/>
    <w:rsid w:val="003B33FD"/>
    <w:rsid w:val="003B4855"/>
    <w:rsid w:val="003C36BB"/>
    <w:rsid w:val="003C6D7F"/>
    <w:rsid w:val="003D0949"/>
    <w:rsid w:val="003D1D0B"/>
    <w:rsid w:val="003D736D"/>
    <w:rsid w:val="003D77A6"/>
    <w:rsid w:val="003E47B9"/>
    <w:rsid w:val="003E4EF2"/>
    <w:rsid w:val="003E7796"/>
    <w:rsid w:val="003F2CF7"/>
    <w:rsid w:val="00400979"/>
    <w:rsid w:val="00403202"/>
    <w:rsid w:val="00405A0A"/>
    <w:rsid w:val="00412D72"/>
    <w:rsid w:val="00417097"/>
    <w:rsid w:val="00421028"/>
    <w:rsid w:val="0042288B"/>
    <w:rsid w:val="0042324A"/>
    <w:rsid w:val="0042495F"/>
    <w:rsid w:val="0042613B"/>
    <w:rsid w:val="004277B3"/>
    <w:rsid w:val="00430E0A"/>
    <w:rsid w:val="00440B39"/>
    <w:rsid w:val="0044517E"/>
    <w:rsid w:val="00450D31"/>
    <w:rsid w:val="0045207C"/>
    <w:rsid w:val="00456013"/>
    <w:rsid w:val="00457755"/>
    <w:rsid w:val="004639EA"/>
    <w:rsid w:val="00473108"/>
    <w:rsid w:val="0047472B"/>
    <w:rsid w:val="004755CE"/>
    <w:rsid w:val="004A0DE6"/>
    <w:rsid w:val="004A2BEB"/>
    <w:rsid w:val="004A3020"/>
    <w:rsid w:val="004A5CBF"/>
    <w:rsid w:val="004A62A3"/>
    <w:rsid w:val="004A7A2E"/>
    <w:rsid w:val="004B50BA"/>
    <w:rsid w:val="004B66CE"/>
    <w:rsid w:val="004B6995"/>
    <w:rsid w:val="004B771E"/>
    <w:rsid w:val="004C645B"/>
    <w:rsid w:val="004C7BB9"/>
    <w:rsid w:val="004D39B4"/>
    <w:rsid w:val="004D3BE8"/>
    <w:rsid w:val="004E011B"/>
    <w:rsid w:val="004E0144"/>
    <w:rsid w:val="004E13CD"/>
    <w:rsid w:val="004E5C75"/>
    <w:rsid w:val="004E5E54"/>
    <w:rsid w:val="004F0556"/>
    <w:rsid w:val="00500918"/>
    <w:rsid w:val="005017DB"/>
    <w:rsid w:val="005161E9"/>
    <w:rsid w:val="00516499"/>
    <w:rsid w:val="00516A8A"/>
    <w:rsid w:val="00516BA4"/>
    <w:rsid w:val="00516C7F"/>
    <w:rsid w:val="00522785"/>
    <w:rsid w:val="005240EE"/>
    <w:rsid w:val="00527385"/>
    <w:rsid w:val="005279D0"/>
    <w:rsid w:val="00533191"/>
    <w:rsid w:val="00534055"/>
    <w:rsid w:val="00535A83"/>
    <w:rsid w:val="00540847"/>
    <w:rsid w:val="00544D54"/>
    <w:rsid w:val="00545B0F"/>
    <w:rsid w:val="00552879"/>
    <w:rsid w:val="00556A51"/>
    <w:rsid w:val="00561857"/>
    <w:rsid w:val="00561D8F"/>
    <w:rsid w:val="005654FC"/>
    <w:rsid w:val="00565E26"/>
    <w:rsid w:val="00566337"/>
    <w:rsid w:val="00583016"/>
    <w:rsid w:val="0059107D"/>
    <w:rsid w:val="00597E51"/>
    <w:rsid w:val="005A16AB"/>
    <w:rsid w:val="005A45CD"/>
    <w:rsid w:val="005A4EC0"/>
    <w:rsid w:val="005A575F"/>
    <w:rsid w:val="005B10C6"/>
    <w:rsid w:val="005B313F"/>
    <w:rsid w:val="005B3329"/>
    <w:rsid w:val="005B639E"/>
    <w:rsid w:val="005B64A8"/>
    <w:rsid w:val="005B6EA3"/>
    <w:rsid w:val="005C0049"/>
    <w:rsid w:val="005C5449"/>
    <w:rsid w:val="005D0857"/>
    <w:rsid w:val="005D3F11"/>
    <w:rsid w:val="005D4318"/>
    <w:rsid w:val="005D4DD5"/>
    <w:rsid w:val="005D5BC9"/>
    <w:rsid w:val="005D6C26"/>
    <w:rsid w:val="005E0A9D"/>
    <w:rsid w:val="005E7CC8"/>
    <w:rsid w:val="006002D2"/>
    <w:rsid w:val="00603922"/>
    <w:rsid w:val="006040AE"/>
    <w:rsid w:val="00607D59"/>
    <w:rsid w:val="00612B0D"/>
    <w:rsid w:val="00617472"/>
    <w:rsid w:val="006214F7"/>
    <w:rsid w:val="00625F8A"/>
    <w:rsid w:val="00627595"/>
    <w:rsid w:val="00630C8D"/>
    <w:rsid w:val="00630F72"/>
    <w:rsid w:val="00633963"/>
    <w:rsid w:val="00645113"/>
    <w:rsid w:val="00645BF9"/>
    <w:rsid w:val="00646461"/>
    <w:rsid w:val="006567F3"/>
    <w:rsid w:val="00661778"/>
    <w:rsid w:val="00667D2E"/>
    <w:rsid w:val="006774C1"/>
    <w:rsid w:val="00677BEF"/>
    <w:rsid w:val="0068251D"/>
    <w:rsid w:val="00683184"/>
    <w:rsid w:val="00685FE2"/>
    <w:rsid w:val="006863CE"/>
    <w:rsid w:val="00695BC2"/>
    <w:rsid w:val="006A192C"/>
    <w:rsid w:val="006A1BA4"/>
    <w:rsid w:val="006A66A7"/>
    <w:rsid w:val="006B5743"/>
    <w:rsid w:val="006B596D"/>
    <w:rsid w:val="006C0E3E"/>
    <w:rsid w:val="006C29F9"/>
    <w:rsid w:val="006C49AC"/>
    <w:rsid w:val="006C75C0"/>
    <w:rsid w:val="006D0543"/>
    <w:rsid w:val="006D20BE"/>
    <w:rsid w:val="006D317D"/>
    <w:rsid w:val="006D44FA"/>
    <w:rsid w:val="006D7B7C"/>
    <w:rsid w:val="006E42E7"/>
    <w:rsid w:val="006F7FED"/>
    <w:rsid w:val="00700EF1"/>
    <w:rsid w:val="00702749"/>
    <w:rsid w:val="00704BCF"/>
    <w:rsid w:val="00705104"/>
    <w:rsid w:val="00706F0B"/>
    <w:rsid w:val="00711B23"/>
    <w:rsid w:val="00716F40"/>
    <w:rsid w:val="007219A9"/>
    <w:rsid w:val="0072206C"/>
    <w:rsid w:val="00722ED0"/>
    <w:rsid w:val="00723FC5"/>
    <w:rsid w:val="0072446F"/>
    <w:rsid w:val="00724491"/>
    <w:rsid w:val="0072563C"/>
    <w:rsid w:val="00725A39"/>
    <w:rsid w:val="00727853"/>
    <w:rsid w:val="007311CC"/>
    <w:rsid w:val="00732BF5"/>
    <w:rsid w:val="0073726B"/>
    <w:rsid w:val="00740571"/>
    <w:rsid w:val="00750DFE"/>
    <w:rsid w:val="00751B30"/>
    <w:rsid w:val="00755637"/>
    <w:rsid w:val="007614F0"/>
    <w:rsid w:val="00766D29"/>
    <w:rsid w:val="0076748F"/>
    <w:rsid w:val="00772F11"/>
    <w:rsid w:val="0077545B"/>
    <w:rsid w:val="00775B45"/>
    <w:rsid w:val="007819A5"/>
    <w:rsid w:val="00786BA0"/>
    <w:rsid w:val="0079303D"/>
    <w:rsid w:val="007A55FE"/>
    <w:rsid w:val="007A7BA4"/>
    <w:rsid w:val="007B4210"/>
    <w:rsid w:val="007B7AAF"/>
    <w:rsid w:val="007C01BD"/>
    <w:rsid w:val="007C462F"/>
    <w:rsid w:val="007C59E4"/>
    <w:rsid w:val="007C5CF7"/>
    <w:rsid w:val="007D0593"/>
    <w:rsid w:val="007D6ED2"/>
    <w:rsid w:val="007E0289"/>
    <w:rsid w:val="007E3811"/>
    <w:rsid w:val="007F595F"/>
    <w:rsid w:val="007F6352"/>
    <w:rsid w:val="008024E7"/>
    <w:rsid w:val="0080393D"/>
    <w:rsid w:val="008114AF"/>
    <w:rsid w:val="00811B23"/>
    <w:rsid w:val="008125CE"/>
    <w:rsid w:val="008131C3"/>
    <w:rsid w:val="008166B0"/>
    <w:rsid w:val="00820222"/>
    <w:rsid w:val="00821DCF"/>
    <w:rsid w:val="00827B0E"/>
    <w:rsid w:val="00831BAF"/>
    <w:rsid w:val="00832772"/>
    <w:rsid w:val="00834091"/>
    <w:rsid w:val="0083420E"/>
    <w:rsid w:val="00834EF9"/>
    <w:rsid w:val="008354DD"/>
    <w:rsid w:val="0084011E"/>
    <w:rsid w:val="00846DCD"/>
    <w:rsid w:val="0085049A"/>
    <w:rsid w:val="008616F6"/>
    <w:rsid w:val="00861D73"/>
    <w:rsid w:val="00862BBA"/>
    <w:rsid w:val="008704C8"/>
    <w:rsid w:val="00871E18"/>
    <w:rsid w:val="0087723B"/>
    <w:rsid w:val="00881B37"/>
    <w:rsid w:val="00883414"/>
    <w:rsid w:val="0088438F"/>
    <w:rsid w:val="00885DCC"/>
    <w:rsid w:val="00891D97"/>
    <w:rsid w:val="0089300F"/>
    <w:rsid w:val="0089572F"/>
    <w:rsid w:val="008A1D79"/>
    <w:rsid w:val="008A6457"/>
    <w:rsid w:val="008A6C50"/>
    <w:rsid w:val="008A78AD"/>
    <w:rsid w:val="008B40A3"/>
    <w:rsid w:val="008C4917"/>
    <w:rsid w:val="008C7EA6"/>
    <w:rsid w:val="008E7419"/>
    <w:rsid w:val="008F218D"/>
    <w:rsid w:val="008F46BA"/>
    <w:rsid w:val="00903A75"/>
    <w:rsid w:val="00904CBD"/>
    <w:rsid w:val="0090696E"/>
    <w:rsid w:val="00906A87"/>
    <w:rsid w:val="00907E3B"/>
    <w:rsid w:val="00910DDD"/>
    <w:rsid w:val="00916172"/>
    <w:rsid w:val="00917C50"/>
    <w:rsid w:val="00920DD9"/>
    <w:rsid w:val="00921850"/>
    <w:rsid w:val="009236FF"/>
    <w:rsid w:val="009242F9"/>
    <w:rsid w:val="00931A22"/>
    <w:rsid w:val="009324FC"/>
    <w:rsid w:val="0093717A"/>
    <w:rsid w:val="009430DC"/>
    <w:rsid w:val="00944135"/>
    <w:rsid w:val="0094770E"/>
    <w:rsid w:val="009507C6"/>
    <w:rsid w:val="009509AA"/>
    <w:rsid w:val="0095174A"/>
    <w:rsid w:val="00976109"/>
    <w:rsid w:val="00980C9F"/>
    <w:rsid w:val="00984523"/>
    <w:rsid w:val="00987F73"/>
    <w:rsid w:val="009907DB"/>
    <w:rsid w:val="0099493F"/>
    <w:rsid w:val="00996738"/>
    <w:rsid w:val="0099715E"/>
    <w:rsid w:val="00997F01"/>
    <w:rsid w:val="009A6056"/>
    <w:rsid w:val="009A666D"/>
    <w:rsid w:val="009B08CC"/>
    <w:rsid w:val="009B309F"/>
    <w:rsid w:val="009E46D1"/>
    <w:rsid w:val="009E470E"/>
    <w:rsid w:val="009E4B62"/>
    <w:rsid w:val="009E58D9"/>
    <w:rsid w:val="009F04C2"/>
    <w:rsid w:val="009F137E"/>
    <w:rsid w:val="009F1808"/>
    <w:rsid w:val="009F2825"/>
    <w:rsid w:val="009F5953"/>
    <w:rsid w:val="009F7472"/>
    <w:rsid w:val="00A031A5"/>
    <w:rsid w:val="00A0764E"/>
    <w:rsid w:val="00A11A69"/>
    <w:rsid w:val="00A149DA"/>
    <w:rsid w:val="00A15124"/>
    <w:rsid w:val="00A1738B"/>
    <w:rsid w:val="00A20F91"/>
    <w:rsid w:val="00A24B34"/>
    <w:rsid w:val="00A25F85"/>
    <w:rsid w:val="00A27DB2"/>
    <w:rsid w:val="00A3209F"/>
    <w:rsid w:val="00A34652"/>
    <w:rsid w:val="00A349C9"/>
    <w:rsid w:val="00A35C44"/>
    <w:rsid w:val="00A444AF"/>
    <w:rsid w:val="00A45922"/>
    <w:rsid w:val="00A50069"/>
    <w:rsid w:val="00A56F3A"/>
    <w:rsid w:val="00A57B5E"/>
    <w:rsid w:val="00A64B23"/>
    <w:rsid w:val="00A67688"/>
    <w:rsid w:val="00A70A4F"/>
    <w:rsid w:val="00A727D9"/>
    <w:rsid w:val="00A743A3"/>
    <w:rsid w:val="00A75F50"/>
    <w:rsid w:val="00A76F78"/>
    <w:rsid w:val="00A779C7"/>
    <w:rsid w:val="00A8177B"/>
    <w:rsid w:val="00A82CEE"/>
    <w:rsid w:val="00A856AC"/>
    <w:rsid w:val="00A85D0C"/>
    <w:rsid w:val="00A8655B"/>
    <w:rsid w:val="00A919EB"/>
    <w:rsid w:val="00A96F32"/>
    <w:rsid w:val="00A9730B"/>
    <w:rsid w:val="00AA4E14"/>
    <w:rsid w:val="00AB2CFB"/>
    <w:rsid w:val="00AB6523"/>
    <w:rsid w:val="00AB65B7"/>
    <w:rsid w:val="00AB72F2"/>
    <w:rsid w:val="00AB794B"/>
    <w:rsid w:val="00AC1C43"/>
    <w:rsid w:val="00AC4FA9"/>
    <w:rsid w:val="00AC59E8"/>
    <w:rsid w:val="00AD0AFB"/>
    <w:rsid w:val="00AD175A"/>
    <w:rsid w:val="00AD6517"/>
    <w:rsid w:val="00AD7A93"/>
    <w:rsid w:val="00AE1E60"/>
    <w:rsid w:val="00AF585E"/>
    <w:rsid w:val="00AF589A"/>
    <w:rsid w:val="00AF735A"/>
    <w:rsid w:val="00B013DE"/>
    <w:rsid w:val="00B02642"/>
    <w:rsid w:val="00B061EC"/>
    <w:rsid w:val="00B130E6"/>
    <w:rsid w:val="00B14E63"/>
    <w:rsid w:val="00B151A9"/>
    <w:rsid w:val="00B24DD4"/>
    <w:rsid w:val="00B25C34"/>
    <w:rsid w:val="00B2763A"/>
    <w:rsid w:val="00B33964"/>
    <w:rsid w:val="00B36CFC"/>
    <w:rsid w:val="00B37798"/>
    <w:rsid w:val="00B4511E"/>
    <w:rsid w:val="00B452F2"/>
    <w:rsid w:val="00B63271"/>
    <w:rsid w:val="00B736B1"/>
    <w:rsid w:val="00B748F9"/>
    <w:rsid w:val="00B76190"/>
    <w:rsid w:val="00B81523"/>
    <w:rsid w:val="00B81924"/>
    <w:rsid w:val="00B8440A"/>
    <w:rsid w:val="00B85AA2"/>
    <w:rsid w:val="00B877D4"/>
    <w:rsid w:val="00B90438"/>
    <w:rsid w:val="00B9125B"/>
    <w:rsid w:val="00B96018"/>
    <w:rsid w:val="00BA2EA2"/>
    <w:rsid w:val="00BA5E8F"/>
    <w:rsid w:val="00BA656E"/>
    <w:rsid w:val="00BC0364"/>
    <w:rsid w:val="00BC1252"/>
    <w:rsid w:val="00BC33FB"/>
    <w:rsid w:val="00BC47C3"/>
    <w:rsid w:val="00BC7048"/>
    <w:rsid w:val="00BC7BC1"/>
    <w:rsid w:val="00BE41DC"/>
    <w:rsid w:val="00BE6C50"/>
    <w:rsid w:val="00BE7DB2"/>
    <w:rsid w:val="00BF0A78"/>
    <w:rsid w:val="00BF4853"/>
    <w:rsid w:val="00C0671A"/>
    <w:rsid w:val="00C073BF"/>
    <w:rsid w:val="00C146FF"/>
    <w:rsid w:val="00C150BB"/>
    <w:rsid w:val="00C17E10"/>
    <w:rsid w:val="00C2019F"/>
    <w:rsid w:val="00C20F2B"/>
    <w:rsid w:val="00C24812"/>
    <w:rsid w:val="00C275B6"/>
    <w:rsid w:val="00C33350"/>
    <w:rsid w:val="00C373AB"/>
    <w:rsid w:val="00C37750"/>
    <w:rsid w:val="00C437F8"/>
    <w:rsid w:val="00C453CB"/>
    <w:rsid w:val="00C50091"/>
    <w:rsid w:val="00C678D4"/>
    <w:rsid w:val="00C70F7B"/>
    <w:rsid w:val="00C74655"/>
    <w:rsid w:val="00C7765B"/>
    <w:rsid w:val="00C82B9E"/>
    <w:rsid w:val="00C85EBC"/>
    <w:rsid w:val="00C875CE"/>
    <w:rsid w:val="00C93587"/>
    <w:rsid w:val="00CA0D20"/>
    <w:rsid w:val="00CA22AE"/>
    <w:rsid w:val="00CB0009"/>
    <w:rsid w:val="00CB00C8"/>
    <w:rsid w:val="00CB05DE"/>
    <w:rsid w:val="00CB0A85"/>
    <w:rsid w:val="00CB14C0"/>
    <w:rsid w:val="00CB6B8E"/>
    <w:rsid w:val="00CB6C0D"/>
    <w:rsid w:val="00CB6F4C"/>
    <w:rsid w:val="00CD2456"/>
    <w:rsid w:val="00CD268A"/>
    <w:rsid w:val="00CD4719"/>
    <w:rsid w:val="00CD487B"/>
    <w:rsid w:val="00CE73F3"/>
    <w:rsid w:val="00CF009B"/>
    <w:rsid w:val="00CF4F83"/>
    <w:rsid w:val="00CF659B"/>
    <w:rsid w:val="00D04FEA"/>
    <w:rsid w:val="00D067B3"/>
    <w:rsid w:val="00D1532D"/>
    <w:rsid w:val="00D200FE"/>
    <w:rsid w:val="00D24999"/>
    <w:rsid w:val="00D26C52"/>
    <w:rsid w:val="00D27E5F"/>
    <w:rsid w:val="00D31112"/>
    <w:rsid w:val="00D424CD"/>
    <w:rsid w:val="00D47E2C"/>
    <w:rsid w:val="00D50C73"/>
    <w:rsid w:val="00D54945"/>
    <w:rsid w:val="00D561A8"/>
    <w:rsid w:val="00D60F84"/>
    <w:rsid w:val="00D61F51"/>
    <w:rsid w:val="00D63A17"/>
    <w:rsid w:val="00D75F4D"/>
    <w:rsid w:val="00D83070"/>
    <w:rsid w:val="00D853EF"/>
    <w:rsid w:val="00D87C3C"/>
    <w:rsid w:val="00D907E0"/>
    <w:rsid w:val="00D91DD4"/>
    <w:rsid w:val="00D93179"/>
    <w:rsid w:val="00D947CA"/>
    <w:rsid w:val="00D957BF"/>
    <w:rsid w:val="00D95C32"/>
    <w:rsid w:val="00D96522"/>
    <w:rsid w:val="00D972F6"/>
    <w:rsid w:val="00D97567"/>
    <w:rsid w:val="00DA5EB4"/>
    <w:rsid w:val="00DA6749"/>
    <w:rsid w:val="00DA79F8"/>
    <w:rsid w:val="00DB2AEC"/>
    <w:rsid w:val="00DB4F76"/>
    <w:rsid w:val="00DB63C5"/>
    <w:rsid w:val="00DC10A4"/>
    <w:rsid w:val="00DC3D48"/>
    <w:rsid w:val="00DC4339"/>
    <w:rsid w:val="00DC6252"/>
    <w:rsid w:val="00DD400C"/>
    <w:rsid w:val="00DD440B"/>
    <w:rsid w:val="00DD596C"/>
    <w:rsid w:val="00DD5988"/>
    <w:rsid w:val="00DE6C3C"/>
    <w:rsid w:val="00DF256A"/>
    <w:rsid w:val="00DF2590"/>
    <w:rsid w:val="00E00721"/>
    <w:rsid w:val="00E043AD"/>
    <w:rsid w:val="00E049B1"/>
    <w:rsid w:val="00E13BC5"/>
    <w:rsid w:val="00E148EC"/>
    <w:rsid w:val="00E1582F"/>
    <w:rsid w:val="00E202C5"/>
    <w:rsid w:val="00E25778"/>
    <w:rsid w:val="00E35677"/>
    <w:rsid w:val="00E41E58"/>
    <w:rsid w:val="00E43FD4"/>
    <w:rsid w:val="00E44D05"/>
    <w:rsid w:val="00E46BE8"/>
    <w:rsid w:val="00E46E45"/>
    <w:rsid w:val="00E47BB1"/>
    <w:rsid w:val="00E50E91"/>
    <w:rsid w:val="00E56681"/>
    <w:rsid w:val="00E5782C"/>
    <w:rsid w:val="00E60451"/>
    <w:rsid w:val="00E6412B"/>
    <w:rsid w:val="00E645D8"/>
    <w:rsid w:val="00E656EA"/>
    <w:rsid w:val="00E67042"/>
    <w:rsid w:val="00E7128A"/>
    <w:rsid w:val="00E840F4"/>
    <w:rsid w:val="00E84CAB"/>
    <w:rsid w:val="00E873A6"/>
    <w:rsid w:val="00E8743A"/>
    <w:rsid w:val="00E948B9"/>
    <w:rsid w:val="00EA214F"/>
    <w:rsid w:val="00EA4972"/>
    <w:rsid w:val="00EA5576"/>
    <w:rsid w:val="00EA61D4"/>
    <w:rsid w:val="00EA6CD0"/>
    <w:rsid w:val="00EB52C9"/>
    <w:rsid w:val="00EB6A65"/>
    <w:rsid w:val="00EC0C95"/>
    <w:rsid w:val="00ED0ADB"/>
    <w:rsid w:val="00ED2795"/>
    <w:rsid w:val="00ED30BE"/>
    <w:rsid w:val="00EE06C4"/>
    <w:rsid w:val="00EE1A62"/>
    <w:rsid w:val="00EE2D21"/>
    <w:rsid w:val="00EE7DE2"/>
    <w:rsid w:val="00EF0B11"/>
    <w:rsid w:val="00EF125A"/>
    <w:rsid w:val="00F01A72"/>
    <w:rsid w:val="00F10D23"/>
    <w:rsid w:val="00F11151"/>
    <w:rsid w:val="00F12C72"/>
    <w:rsid w:val="00F14ED0"/>
    <w:rsid w:val="00F22CF7"/>
    <w:rsid w:val="00F23A4D"/>
    <w:rsid w:val="00F4373D"/>
    <w:rsid w:val="00F51955"/>
    <w:rsid w:val="00F56B46"/>
    <w:rsid w:val="00F633D6"/>
    <w:rsid w:val="00F702A0"/>
    <w:rsid w:val="00F84844"/>
    <w:rsid w:val="00F85F49"/>
    <w:rsid w:val="00F8632E"/>
    <w:rsid w:val="00F90A15"/>
    <w:rsid w:val="00F9412D"/>
    <w:rsid w:val="00F968E8"/>
    <w:rsid w:val="00FA19A7"/>
    <w:rsid w:val="00FA4195"/>
    <w:rsid w:val="00FA48FB"/>
    <w:rsid w:val="00FA6302"/>
    <w:rsid w:val="00FB10A9"/>
    <w:rsid w:val="00FB7092"/>
    <w:rsid w:val="00FE2C0A"/>
    <w:rsid w:val="00FE6214"/>
    <w:rsid w:val="00FE6A57"/>
    <w:rsid w:val="00FE71BA"/>
    <w:rsid w:val="00FE72E2"/>
    <w:rsid w:val="00FE7620"/>
    <w:rsid w:val="00FF1A15"/>
    <w:rsid w:val="00FF6692"/>
    <w:rsid w:val="00FF7F9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586D2"/>
  <w15:chartTrackingRefBased/>
  <w15:docId w15:val="{762EB28E-86CC-4794-A1D9-4B1F9B89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F6"/>
  </w:style>
  <w:style w:type="paragraph" w:styleId="Heading1">
    <w:name w:val="heading 1"/>
    <w:aliases w:val="Section Heading,heading1,Antraste 1,h1,Section Heading Char,heading1 Char,Antraste 1 Char,h1 Char,H1"/>
    <w:basedOn w:val="Normal"/>
    <w:next w:val="Normal"/>
    <w:link w:val="Heading1Char"/>
    <w:uiPriority w:val="9"/>
    <w:qFormat/>
    <w:rsid w:val="00761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uiPriority w:val="9"/>
    <w:qFormat/>
    <w:rsid w:val="0073726B"/>
    <w:pPr>
      <w:keepNext/>
      <w:spacing w:after="0" w:line="240" w:lineRule="auto"/>
      <w:ind w:left="709" w:hanging="709"/>
      <w:jc w:val="both"/>
      <w:outlineLvl w:val="1"/>
    </w:pPr>
    <w:rPr>
      <w:rFonts w:ascii="Times New Roman" w:eastAsia="Times New Roman" w:hAnsi="Times New Roman" w:cs="Times New Roman"/>
      <w:sz w:val="24"/>
      <w:szCs w:val="26"/>
      <w:lang w:eastAsia="x-none"/>
    </w:rPr>
  </w:style>
  <w:style w:type="paragraph" w:styleId="Heading3">
    <w:name w:val="heading 3"/>
    <w:basedOn w:val="Normal"/>
    <w:next w:val="Normal"/>
    <w:link w:val="Heading3Char"/>
    <w:uiPriority w:val="9"/>
    <w:unhideWhenUsed/>
    <w:qFormat/>
    <w:rsid w:val="007372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autoRedefine/>
    <w:uiPriority w:val="9"/>
    <w:qFormat/>
    <w:rsid w:val="0073726B"/>
    <w:pPr>
      <w:spacing w:before="60" w:after="0" w:line="240" w:lineRule="auto"/>
      <w:ind w:left="1418" w:hanging="567"/>
      <w:jc w:val="both"/>
      <w:outlineLvl w:val="3"/>
    </w:pPr>
    <w:rPr>
      <w:rFonts w:ascii="Times New Roman" w:eastAsia="Times New Roman" w:hAnsi="Times New Roman" w:cs="Times New Roman"/>
      <w:sz w:val="24"/>
      <w:szCs w:val="24"/>
    </w:rPr>
  </w:style>
  <w:style w:type="paragraph" w:styleId="Heading5">
    <w:name w:val="heading 5"/>
    <w:basedOn w:val="Normal"/>
    <w:link w:val="Heading5Char"/>
    <w:autoRedefine/>
    <w:uiPriority w:val="9"/>
    <w:unhideWhenUsed/>
    <w:qFormat/>
    <w:rsid w:val="0073726B"/>
    <w:pPr>
      <w:spacing w:after="0" w:line="240" w:lineRule="auto"/>
      <w:ind w:left="2143" w:hanging="725"/>
      <w:jc w:val="both"/>
      <w:outlineLvl w:val="4"/>
    </w:pPr>
    <w:rPr>
      <w:rFonts w:ascii="Times New Roman" w:eastAsia="Times New Roman" w:hAnsi="Times New Roman" w:cs="Times New Roman"/>
      <w:sz w:val="24"/>
      <w:szCs w:val="20"/>
      <w:lang w:val="x-none" w:eastAsia="x-none"/>
    </w:rPr>
  </w:style>
  <w:style w:type="paragraph" w:styleId="Heading6">
    <w:name w:val="heading 6"/>
    <w:basedOn w:val="Normal"/>
    <w:next w:val="Normal"/>
    <w:link w:val="Heading6Char"/>
    <w:uiPriority w:val="9"/>
    <w:unhideWhenUsed/>
    <w:qFormat/>
    <w:rsid w:val="0073726B"/>
    <w:pPr>
      <w:keepNext/>
      <w:keepLines/>
      <w:spacing w:before="200" w:after="0" w:line="240" w:lineRule="auto"/>
      <w:ind w:left="1152" w:hanging="1152"/>
      <w:jc w:val="both"/>
      <w:outlineLvl w:val="5"/>
    </w:pPr>
    <w:rPr>
      <w:rFonts w:ascii="Cambria" w:eastAsia="Times New Roman" w:hAnsi="Cambria" w:cs="Times New Roman"/>
      <w:i/>
      <w:iCs/>
      <w:color w:val="243F60"/>
      <w:sz w:val="24"/>
      <w:szCs w:val="20"/>
      <w:lang w:val="x-none" w:eastAsia="x-none"/>
    </w:rPr>
  </w:style>
  <w:style w:type="paragraph" w:styleId="Heading7">
    <w:name w:val="heading 7"/>
    <w:basedOn w:val="Normal"/>
    <w:next w:val="Normal"/>
    <w:link w:val="Heading7Char"/>
    <w:uiPriority w:val="9"/>
    <w:unhideWhenUsed/>
    <w:qFormat/>
    <w:rsid w:val="0073726B"/>
    <w:pPr>
      <w:keepNext/>
      <w:keepLines/>
      <w:spacing w:before="200" w:after="0" w:line="240" w:lineRule="auto"/>
      <w:ind w:left="1296" w:hanging="1296"/>
      <w:jc w:val="both"/>
      <w:outlineLvl w:val="6"/>
    </w:pPr>
    <w:rPr>
      <w:rFonts w:ascii="Cambria" w:eastAsia="Times New Roman" w:hAnsi="Cambria" w:cs="Times New Roman"/>
      <w:i/>
      <w:iCs/>
      <w:color w:val="404040"/>
      <w:sz w:val="24"/>
      <w:szCs w:val="20"/>
      <w:lang w:val="x-none" w:eastAsia="x-none"/>
    </w:rPr>
  </w:style>
  <w:style w:type="paragraph" w:styleId="Heading8">
    <w:name w:val="heading 8"/>
    <w:basedOn w:val="Normal"/>
    <w:next w:val="Normal"/>
    <w:link w:val="Heading8Char"/>
    <w:uiPriority w:val="9"/>
    <w:unhideWhenUsed/>
    <w:qFormat/>
    <w:rsid w:val="0073726B"/>
    <w:pPr>
      <w:keepNext/>
      <w:keepLines/>
      <w:spacing w:before="200" w:after="0" w:line="240" w:lineRule="auto"/>
      <w:ind w:left="1440" w:hanging="1440"/>
      <w:jc w:val="both"/>
      <w:outlineLvl w:val="7"/>
    </w:pPr>
    <w:rPr>
      <w:rFonts w:ascii="Cambria" w:eastAsia="Times New Roman" w:hAnsi="Cambria" w:cs="Times New Roman"/>
      <w:color w:val="404040"/>
      <w:sz w:val="20"/>
      <w:szCs w:val="20"/>
      <w:lang w:val="x-none" w:eastAsia="x-none"/>
    </w:rPr>
  </w:style>
  <w:style w:type="paragraph" w:styleId="Heading9">
    <w:name w:val="heading 9"/>
    <w:basedOn w:val="Normal"/>
    <w:next w:val="Normal"/>
    <w:link w:val="Heading9Char"/>
    <w:uiPriority w:val="9"/>
    <w:unhideWhenUsed/>
    <w:qFormat/>
    <w:rsid w:val="0073726B"/>
    <w:pPr>
      <w:keepNext/>
      <w:keepLines/>
      <w:spacing w:before="200" w:after="0" w:line="240" w:lineRule="auto"/>
      <w:ind w:left="1584" w:hanging="1584"/>
      <w:jc w:val="both"/>
      <w:outlineLvl w:val="8"/>
    </w:pPr>
    <w:rPr>
      <w:rFonts w:ascii="Cambria" w:eastAsia="Times New Roman" w:hAnsi="Cambria"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Char, Char"/>
    <w:basedOn w:val="Normal"/>
    <w:link w:val="FooterChar"/>
    <w:uiPriority w:val="99"/>
    <w:unhideWhenUsed/>
    <w:rsid w:val="00566337"/>
    <w:pPr>
      <w:tabs>
        <w:tab w:val="center" w:pos="4153"/>
        <w:tab w:val="right" w:pos="8306"/>
      </w:tabs>
      <w:spacing w:after="0" w:line="240" w:lineRule="auto"/>
    </w:pPr>
  </w:style>
  <w:style w:type="character" w:customStyle="1" w:styleId="FooterChar">
    <w:name w:val="Footer Char"/>
    <w:aliases w:val="Char Char, Char Char"/>
    <w:basedOn w:val="DefaultParagraphFont"/>
    <w:link w:val="Footer"/>
    <w:uiPriority w:val="99"/>
    <w:rsid w:val="00566337"/>
  </w:style>
  <w:style w:type="character" w:styleId="PageNumber">
    <w:name w:val="page number"/>
    <w:rsid w:val="00566337"/>
    <w:rPr>
      <w:rFonts w:cs="Times New Roman"/>
    </w:rPr>
  </w:style>
  <w:style w:type="character" w:customStyle="1" w:styleId="BalloonTextChar">
    <w:name w:val="Balloon Text Char"/>
    <w:basedOn w:val="DefaultParagraphFont"/>
    <w:link w:val="BalloonText"/>
    <w:uiPriority w:val="99"/>
    <w:semiHidden/>
    <w:rsid w:val="00566337"/>
    <w:rPr>
      <w:rFonts w:ascii="Segoe UI" w:hAnsi="Segoe UI" w:cs="Segoe UI"/>
      <w:sz w:val="18"/>
      <w:szCs w:val="18"/>
    </w:rPr>
  </w:style>
  <w:style w:type="paragraph" w:styleId="BalloonText">
    <w:name w:val="Balloon Text"/>
    <w:basedOn w:val="Normal"/>
    <w:link w:val="BalloonTextChar"/>
    <w:uiPriority w:val="99"/>
    <w:semiHidden/>
    <w:unhideWhenUsed/>
    <w:rsid w:val="00566337"/>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566337"/>
    <w:rPr>
      <w:color w:val="0563C1" w:themeColor="hyperlink"/>
      <w:u w:val="single"/>
    </w:rPr>
  </w:style>
  <w:style w:type="paragraph" w:styleId="ListParagraph">
    <w:name w:val="List Paragraph"/>
    <w:aliases w:val="Virsraksti,Saraksta rindkopa1,H&amp;P List Paragraph,Strip,Colorful List - Accent 12,2,Normal bullet 2,Bullet list,Syle 1,PPS_Bullet,Saistīto dokumentu saraksts,Numurets,Table of contents numbered,Citation List,List Paragraph1,Bullet EY,lp1,D"/>
    <w:basedOn w:val="Normal"/>
    <w:link w:val="ListParagraphChar"/>
    <w:qFormat/>
    <w:rsid w:val="00566337"/>
    <w:pPr>
      <w:ind w:left="720"/>
      <w:contextualSpacing/>
    </w:pPr>
  </w:style>
  <w:style w:type="character" w:customStyle="1" w:styleId="CommentTextChar">
    <w:name w:val="Comment Text Char"/>
    <w:basedOn w:val="DefaultParagraphFont"/>
    <w:link w:val="CommentText"/>
    <w:uiPriority w:val="99"/>
    <w:rsid w:val="00566337"/>
    <w:rPr>
      <w:sz w:val="20"/>
      <w:szCs w:val="20"/>
    </w:rPr>
  </w:style>
  <w:style w:type="paragraph" w:styleId="CommentText">
    <w:name w:val="annotation text"/>
    <w:basedOn w:val="Normal"/>
    <w:link w:val="CommentTextChar"/>
    <w:uiPriority w:val="99"/>
    <w:unhideWhenUsed/>
    <w:rsid w:val="00566337"/>
    <w:pPr>
      <w:spacing w:line="240" w:lineRule="auto"/>
    </w:pPr>
    <w:rPr>
      <w:sz w:val="20"/>
      <w:szCs w:val="20"/>
    </w:rPr>
  </w:style>
  <w:style w:type="character" w:customStyle="1" w:styleId="CommentSubjectChar">
    <w:name w:val="Comment Subject Char"/>
    <w:basedOn w:val="CommentTextChar"/>
    <w:link w:val="CommentSubject"/>
    <w:uiPriority w:val="99"/>
    <w:semiHidden/>
    <w:rsid w:val="00566337"/>
    <w:rPr>
      <w:b/>
      <w:bCs/>
      <w:sz w:val="20"/>
      <w:szCs w:val="20"/>
    </w:rPr>
  </w:style>
  <w:style w:type="paragraph" w:styleId="CommentSubject">
    <w:name w:val="annotation subject"/>
    <w:basedOn w:val="CommentText"/>
    <w:next w:val="CommentText"/>
    <w:link w:val="CommentSubjectChar"/>
    <w:uiPriority w:val="99"/>
    <w:semiHidden/>
    <w:unhideWhenUsed/>
    <w:rsid w:val="00566337"/>
    <w:rPr>
      <w:b/>
      <w:bCs/>
    </w:rPr>
  </w:style>
  <w:style w:type="table" w:styleId="TableGrid">
    <w:name w:val="Table Grid"/>
    <w:basedOn w:val="TableNormal"/>
    <w:uiPriority w:val="39"/>
    <w:rsid w:val="00D4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7EA6"/>
    <w:pPr>
      <w:spacing w:after="0" w:line="240" w:lineRule="auto"/>
    </w:pPr>
    <w:rPr>
      <w:rFonts w:ascii="Times New Roman" w:eastAsia="Times New Roman" w:hAnsi="Times New Roman" w:cs="Times New Roman"/>
      <w:sz w:val="24"/>
      <w:szCs w:val="24"/>
      <w:lang w:eastAsia="lv-LV"/>
    </w:rPr>
  </w:style>
  <w:style w:type="character" w:customStyle="1" w:styleId="ListParagraphChar">
    <w:name w:val="List Paragraph Char"/>
    <w:aliases w:val="Virsraksti Char,Saraksta rindkopa1 Char,H&amp;P List Paragraph Char,Strip Char,Colorful List - Accent 12 Char,2 Char,Normal bullet 2 Char,Bullet list Char,Syle 1 Char,PPS_Bullet Char,Saistīto dokumentu saraksts Char,Numurets Char,D Char"/>
    <w:link w:val="ListParagraph"/>
    <w:qFormat/>
    <w:rsid w:val="00FF1A15"/>
  </w:style>
  <w:style w:type="paragraph" w:styleId="Header">
    <w:name w:val="header"/>
    <w:basedOn w:val="Normal"/>
    <w:link w:val="HeaderChar"/>
    <w:uiPriority w:val="99"/>
    <w:unhideWhenUsed/>
    <w:rsid w:val="005331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3191"/>
  </w:style>
  <w:style w:type="paragraph" w:styleId="BodyText">
    <w:name w:val="Body Text"/>
    <w:basedOn w:val="Normal"/>
    <w:link w:val="BodyTextChar"/>
    <w:rsid w:val="008A6C5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8A6C50"/>
    <w:rPr>
      <w:rFonts w:ascii="Times New Roman" w:eastAsia="Times New Roman" w:hAnsi="Times New Roman" w:cs="Times New Roman"/>
      <w:b/>
      <w:bCs/>
      <w:sz w:val="24"/>
      <w:szCs w:val="24"/>
    </w:rPr>
  </w:style>
  <w:style w:type="paragraph" w:styleId="FootnoteText">
    <w:name w:val="footnote text"/>
    <w:aliases w:val="fn,FT,ft,SD Footnote Text,Footnote Text AG,Footnote,Fußnote,Fußnote Char Char,Fußnote Char Char Char Char Char Char,Char10,Fußnotentext Char Char Char,Fußnotentext Char Char Char Char Char Char Char Char Char Char, Rakstz. Rakstz.,Rakstz."/>
    <w:basedOn w:val="Normal"/>
    <w:link w:val="FootnoteTextChar"/>
    <w:uiPriority w:val="99"/>
    <w:qFormat/>
    <w:rsid w:val="00C150B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n Char,FT Char,ft Char,SD Footnote Text Char,Footnote Text AG Char,Footnote Char,Fußnote Char,Fußnote Char Char Char,Fußnote Char Char Char Char Char Char Char,Char10 Char,Fußnotentext Char Char Char Char, Rakstz. Rakstz. Char"/>
    <w:basedOn w:val="DefaultParagraphFont"/>
    <w:link w:val="FootnoteText"/>
    <w:uiPriority w:val="99"/>
    <w:rsid w:val="00C150BB"/>
    <w:rPr>
      <w:rFonts w:ascii="Times New Roman" w:eastAsia="Times New Roman" w:hAnsi="Times New Roman" w:cs="Times New Roman"/>
      <w:sz w:val="20"/>
      <w:szCs w:val="20"/>
    </w:rPr>
  </w:style>
  <w:style w:type="character" w:styleId="FootnoteReference">
    <w:name w:val="footnote reference"/>
    <w:aliases w:val="Footnote symbol,Footnote Reference Number,fr,Footnote Refernece,Footnote Reference Superscript,ftref,Odwołanie przypisu,BVI fnr,Footnotes refss,SUPERS,Ref,de nota al pie,-E Fußnotenzeichen,Footnote reference number,Times 10 Point,E,4"/>
    <w:link w:val="Char2"/>
    <w:uiPriority w:val="99"/>
    <w:qFormat/>
    <w:rsid w:val="00C150BB"/>
    <w:rPr>
      <w:vertAlign w:val="superscript"/>
    </w:rPr>
  </w:style>
  <w:style w:type="paragraph" w:customStyle="1" w:styleId="Char2">
    <w:name w:val="Char2"/>
    <w:basedOn w:val="Normal"/>
    <w:next w:val="Normal"/>
    <w:link w:val="FootnoteReference"/>
    <w:uiPriority w:val="99"/>
    <w:rsid w:val="00C150BB"/>
    <w:pPr>
      <w:spacing w:after="0" w:line="240" w:lineRule="exact"/>
      <w:ind w:firstLine="567"/>
      <w:jc w:val="both"/>
      <w:textAlignment w:val="baseline"/>
    </w:pPr>
    <w:rPr>
      <w:vertAlign w:val="superscript"/>
    </w:rPr>
  </w:style>
  <w:style w:type="character" w:customStyle="1" w:styleId="Heading1Char">
    <w:name w:val="Heading 1 Char"/>
    <w:aliases w:val="Section Heading Char1,heading1 Char1,Antraste 1 Char1,h1 Char1,Section Heading Char Char,heading1 Char Char,Antraste 1 Char Char,h1 Char Char,H1 Char"/>
    <w:basedOn w:val="DefaultParagraphFont"/>
    <w:link w:val="Heading1"/>
    <w:uiPriority w:val="9"/>
    <w:rsid w:val="007614F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42495F"/>
    <w:rPr>
      <w:sz w:val="16"/>
      <w:szCs w:val="16"/>
    </w:rPr>
  </w:style>
  <w:style w:type="paragraph" w:customStyle="1" w:styleId="Default">
    <w:name w:val="Default"/>
    <w:rsid w:val="0042495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D561A8"/>
    <w:rPr>
      <w:color w:val="605E5C"/>
      <w:shd w:val="clear" w:color="auto" w:fill="E1DFDD"/>
    </w:rPr>
  </w:style>
  <w:style w:type="paragraph" w:styleId="BodyText2">
    <w:name w:val="Body Text 2"/>
    <w:basedOn w:val="Normal"/>
    <w:link w:val="BodyText2Char"/>
    <w:uiPriority w:val="99"/>
    <w:semiHidden/>
    <w:unhideWhenUsed/>
    <w:rsid w:val="00C275B6"/>
    <w:pPr>
      <w:spacing w:after="120" w:line="480" w:lineRule="auto"/>
    </w:pPr>
  </w:style>
  <w:style w:type="character" w:customStyle="1" w:styleId="BodyText2Char">
    <w:name w:val="Body Text 2 Char"/>
    <w:basedOn w:val="DefaultParagraphFont"/>
    <w:link w:val="BodyText2"/>
    <w:uiPriority w:val="99"/>
    <w:semiHidden/>
    <w:rsid w:val="00C275B6"/>
  </w:style>
  <w:style w:type="table" w:customStyle="1" w:styleId="Reatabula1">
    <w:name w:val="Režģa tabula1"/>
    <w:basedOn w:val="TableNormal"/>
    <w:next w:val="TableGrid"/>
    <w:uiPriority w:val="39"/>
    <w:rsid w:val="00F633D6"/>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633D6"/>
  </w:style>
  <w:style w:type="table" w:customStyle="1" w:styleId="TableGrid1">
    <w:name w:val="Table Grid1"/>
    <w:basedOn w:val="TableNormal"/>
    <w:next w:val="TableGrid"/>
    <w:uiPriority w:val="59"/>
    <w:rsid w:val="00F633D6"/>
    <w:pPr>
      <w:spacing w:after="0" w:line="240" w:lineRule="auto"/>
    </w:pPr>
    <w:rPr>
      <w:rFonts w:ascii="Arial" w:hAnsi="Arial" w:cs="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F633D6"/>
    <w:pPr>
      <w:numPr>
        <w:numId w:val="2"/>
      </w:numPr>
    </w:pPr>
  </w:style>
  <w:style w:type="paragraph" w:styleId="Revision">
    <w:name w:val="Revision"/>
    <w:hidden/>
    <w:uiPriority w:val="99"/>
    <w:semiHidden/>
    <w:rsid w:val="00F633D6"/>
    <w:pPr>
      <w:spacing w:after="0" w:line="240" w:lineRule="auto"/>
    </w:pPr>
    <w:rPr>
      <w:rFonts w:ascii="Arial" w:hAnsi="Arial" w:cs="Arial"/>
      <w:sz w:val="18"/>
      <w:szCs w:val="18"/>
    </w:rPr>
  </w:style>
  <w:style w:type="character" w:customStyle="1" w:styleId="field-text">
    <w:name w:val="field-text"/>
    <w:basedOn w:val="DefaultParagraphFont"/>
    <w:rsid w:val="008354DD"/>
  </w:style>
  <w:style w:type="character" w:customStyle="1" w:styleId="cf01">
    <w:name w:val="cf01"/>
    <w:rsid w:val="008354DD"/>
    <w:rPr>
      <w:rFonts w:ascii="Segoe UI" w:hAnsi="Segoe UI" w:cs="Segoe UI" w:hint="default"/>
      <w:sz w:val="18"/>
      <w:szCs w:val="18"/>
    </w:rPr>
  </w:style>
  <w:style w:type="character" w:customStyle="1" w:styleId="Heading3Char">
    <w:name w:val="Heading 3 Char"/>
    <w:basedOn w:val="DefaultParagraphFont"/>
    <w:link w:val="Heading3"/>
    <w:uiPriority w:val="9"/>
    <w:semiHidden/>
    <w:rsid w:val="0073726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73726B"/>
    <w:rPr>
      <w:rFonts w:ascii="Times New Roman" w:eastAsia="Times New Roman" w:hAnsi="Times New Roman" w:cs="Times New Roman"/>
      <w:sz w:val="24"/>
      <w:szCs w:val="26"/>
      <w:lang w:eastAsia="x-none"/>
    </w:rPr>
  </w:style>
  <w:style w:type="character" w:customStyle="1" w:styleId="Heading4Char">
    <w:name w:val="Heading 4 Char"/>
    <w:basedOn w:val="DefaultParagraphFont"/>
    <w:link w:val="Heading4"/>
    <w:uiPriority w:val="9"/>
    <w:rsid w:val="0073726B"/>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73726B"/>
    <w:rPr>
      <w:rFonts w:ascii="Times New Roman" w:eastAsia="Times New Roman" w:hAnsi="Times New Roman" w:cs="Times New Roman"/>
      <w:sz w:val="24"/>
      <w:szCs w:val="20"/>
      <w:lang w:val="x-none" w:eastAsia="x-none"/>
    </w:rPr>
  </w:style>
  <w:style w:type="character" w:customStyle="1" w:styleId="Heading6Char">
    <w:name w:val="Heading 6 Char"/>
    <w:basedOn w:val="DefaultParagraphFont"/>
    <w:link w:val="Heading6"/>
    <w:uiPriority w:val="9"/>
    <w:rsid w:val="0073726B"/>
    <w:rPr>
      <w:rFonts w:ascii="Cambria" w:eastAsia="Times New Roman" w:hAnsi="Cambria" w:cs="Times New Roman"/>
      <w:i/>
      <w:iCs/>
      <w:color w:val="243F60"/>
      <w:sz w:val="24"/>
      <w:szCs w:val="20"/>
      <w:lang w:val="x-none" w:eastAsia="x-none"/>
    </w:rPr>
  </w:style>
  <w:style w:type="character" w:customStyle="1" w:styleId="Heading7Char">
    <w:name w:val="Heading 7 Char"/>
    <w:basedOn w:val="DefaultParagraphFont"/>
    <w:link w:val="Heading7"/>
    <w:rsid w:val="0073726B"/>
    <w:rPr>
      <w:rFonts w:ascii="Cambria" w:eastAsia="Times New Roman"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rsid w:val="0073726B"/>
    <w:rPr>
      <w:rFonts w:ascii="Cambria" w:eastAsia="Times New Roman" w:hAnsi="Cambria" w:cs="Times New Roman"/>
      <w:color w:val="404040"/>
      <w:sz w:val="20"/>
      <w:szCs w:val="20"/>
      <w:lang w:val="x-none" w:eastAsia="x-none"/>
    </w:rPr>
  </w:style>
  <w:style w:type="character" w:customStyle="1" w:styleId="Heading9Char">
    <w:name w:val="Heading 9 Char"/>
    <w:basedOn w:val="DefaultParagraphFont"/>
    <w:link w:val="Heading9"/>
    <w:uiPriority w:val="9"/>
    <w:rsid w:val="0073726B"/>
    <w:rPr>
      <w:rFonts w:ascii="Cambria" w:eastAsia="Times New Roman" w:hAnsi="Cambria" w:cs="Times New Roman"/>
      <w:i/>
      <w:iCs/>
      <w:color w:val="404040"/>
      <w:sz w:val="20"/>
      <w:szCs w:val="20"/>
      <w:lang w:val="x-none" w:eastAsia="x-none"/>
    </w:rPr>
  </w:style>
  <w:style w:type="paragraph" w:customStyle="1" w:styleId="111Tabulaiiiiii">
    <w:name w:val="1.1.1. Tabulaiiiiii"/>
    <w:basedOn w:val="Normal"/>
    <w:qFormat/>
    <w:rsid w:val="0073726B"/>
    <w:pPr>
      <w:numPr>
        <w:ilvl w:val="2"/>
        <w:numId w:val="4"/>
      </w:numPr>
      <w:spacing w:after="0" w:line="240" w:lineRule="auto"/>
      <w:ind w:left="1638"/>
      <w:jc w:val="both"/>
    </w:pPr>
    <w:rPr>
      <w:rFonts w:ascii="Times New Roman" w:eastAsia="Times New Roman" w:hAnsi="Times New Roman" w:cs="Times New Roman"/>
      <w:color w:val="000000"/>
      <w:sz w:val="24"/>
      <w:szCs w:val="20"/>
      <w:lang w:eastAsia="lv-LV"/>
    </w:rPr>
  </w:style>
  <w:style w:type="paragraph" w:customStyle="1" w:styleId="1111Tabulaiiiii">
    <w:name w:val="1.1.1.1.Tabulaiiiii"/>
    <w:basedOn w:val="111Tabulaiiiiii"/>
    <w:link w:val="1111TabulaiiiiiChar"/>
    <w:qFormat/>
    <w:rsid w:val="0073726B"/>
    <w:pPr>
      <w:numPr>
        <w:ilvl w:val="3"/>
      </w:numPr>
    </w:pPr>
  </w:style>
  <w:style w:type="character" w:customStyle="1" w:styleId="1111TabulaiiiiiChar">
    <w:name w:val="1.1.1.1.Tabulaiiiii Char"/>
    <w:link w:val="1111Tabulaiiiii"/>
    <w:rsid w:val="0073726B"/>
    <w:rPr>
      <w:rFonts w:ascii="Times New Roman" w:eastAsia="Times New Roman" w:hAnsi="Times New Roman" w:cs="Times New Roman"/>
      <w:color w:val="000000"/>
      <w:sz w:val="24"/>
      <w:szCs w:val="20"/>
      <w:lang w:eastAsia="lv-LV"/>
    </w:rPr>
  </w:style>
  <w:style w:type="numbering" w:customStyle="1" w:styleId="WWOutlineListStyle5111">
    <w:name w:val="WW_OutlineListStyle_5111"/>
    <w:rsid w:val="0073726B"/>
    <w:pPr>
      <w:numPr>
        <w:numId w:val="3"/>
      </w:numPr>
    </w:pPr>
  </w:style>
  <w:style w:type="character" w:customStyle="1" w:styleId="Noklusjumarindkopasfonts">
    <w:name w:val="Noklusējuma rindkopas fonts"/>
    <w:rsid w:val="004B66CE"/>
  </w:style>
  <w:style w:type="paragraph" w:customStyle="1" w:styleId="Standard">
    <w:name w:val="Standard"/>
    <w:rsid w:val="00DF2590"/>
    <w:pPr>
      <w:widowControl w:val="0"/>
      <w:suppressAutoHyphens/>
      <w:autoSpaceDN w:val="0"/>
      <w:spacing w:after="0" w:line="276" w:lineRule="auto"/>
      <w:textAlignment w:val="baseline"/>
    </w:pPr>
    <w:rPr>
      <w:rFonts w:ascii="Arial" w:eastAsia="Arial" w:hAnsi="Arial" w:cs="Arial"/>
      <w:lang w:val="en-GB" w:eastAsia="zh-CN" w:bidi="hi-IN"/>
    </w:rPr>
  </w:style>
  <w:style w:type="paragraph" w:customStyle="1" w:styleId="Parasts">
    <w:name w:val="Parasts"/>
    <w:rsid w:val="0072446F"/>
    <w:pPr>
      <w:suppressAutoHyphens/>
      <w:autoSpaceDN w:val="0"/>
      <w:spacing w:after="0" w:line="240" w:lineRule="auto"/>
      <w:textAlignment w:val="baseline"/>
    </w:pPr>
    <w:rPr>
      <w:rFonts w:ascii="Arial" w:eastAsia="Arial" w:hAnsi="Arial" w:cs="Arial"/>
      <w:lang w:val="en-GB" w:eastAsia="zh-CN" w:bidi="hi-IN"/>
    </w:rPr>
  </w:style>
  <w:style w:type="character" w:styleId="FollowedHyperlink">
    <w:name w:val="FollowedHyperlink"/>
    <w:basedOn w:val="DefaultParagraphFont"/>
    <w:uiPriority w:val="99"/>
    <w:semiHidden/>
    <w:unhideWhenUsed/>
    <w:rsid w:val="00042532"/>
    <w:rPr>
      <w:color w:val="954F72"/>
      <w:u w:val="single"/>
    </w:rPr>
  </w:style>
  <w:style w:type="paragraph" w:customStyle="1" w:styleId="msonormal0">
    <w:name w:val="msonormal"/>
    <w:basedOn w:val="Normal"/>
    <w:rsid w:val="0004253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ont5">
    <w:name w:val="font5"/>
    <w:basedOn w:val="Normal"/>
    <w:rsid w:val="00042532"/>
    <w:pPr>
      <w:spacing w:before="100" w:beforeAutospacing="1" w:after="100" w:afterAutospacing="1" w:line="240" w:lineRule="auto"/>
    </w:pPr>
    <w:rPr>
      <w:rFonts w:ascii="Calibri" w:eastAsia="Times New Roman" w:hAnsi="Calibri" w:cs="Calibri"/>
      <w:b/>
      <w:bCs/>
      <w:color w:val="000000"/>
      <w:lang w:val="en-GB" w:eastAsia="en-GB"/>
    </w:rPr>
  </w:style>
  <w:style w:type="paragraph" w:customStyle="1" w:styleId="font6">
    <w:name w:val="font6"/>
    <w:basedOn w:val="Normal"/>
    <w:rsid w:val="00042532"/>
    <w:pPr>
      <w:spacing w:before="100" w:beforeAutospacing="1" w:after="100" w:afterAutospacing="1" w:line="240" w:lineRule="auto"/>
    </w:pPr>
    <w:rPr>
      <w:rFonts w:ascii="Calibri" w:eastAsia="Times New Roman" w:hAnsi="Calibri" w:cs="Calibri"/>
      <w:b/>
      <w:bCs/>
      <w:color w:val="000000"/>
      <w:lang w:val="en-GB" w:eastAsia="en-GB"/>
    </w:rPr>
  </w:style>
  <w:style w:type="paragraph" w:customStyle="1" w:styleId="font7">
    <w:name w:val="font7"/>
    <w:basedOn w:val="Normal"/>
    <w:rsid w:val="00042532"/>
    <w:pPr>
      <w:spacing w:before="100" w:beforeAutospacing="1" w:after="100" w:afterAutospacing="1" w:line="240" w:lineRule="auto"/>
    </w:pPr>
    <w:rPr>
      <w:rFonts w:ascii="Calibri" w:eastAsia="Times New Roman" w:hAnsi="Calibri" w:cs="Calibri"/>
      <w:lang w:val="en-GB" w:eastAsia="en-GB"/>
    </w:rPr>
  </w:style>
  <w:style w:type="paragraph" w:customStyle="1" w:styleId="font8">
    <w:name w:val="font8"/>
    <w:basedOn w:val="Normal"/>
    <w:rsid w:val="00042532"/>
    <w:pPr>
      <w:spacing w:before="100" w:beforeAutospacing="1" w:after="100" w:afterAutospacing="1" w:line="240" w:lineRule="auto"/>
    </w:pPr>
    <w:rPr>
      <w:rFonts w:ascii="Calibri" w:eastAsia="Times New Roman" w:hAnsi="Calibri" w:cs="Calibri"/>
      <w:lang w:val="en-GB" w:eastAsia="en-GB"/>
    </w:rPr>
  </w:style>
  <w:style w:type="paragraph" w:customStyle="1" w:styleId="font9">
    <w:name w:val="font9"/>
    <w:basedOn w:val="Normal"/>
    <w:rsid w:val="00042532"/>
    <w:pPr>
      <w:spacing w:before="100" w:beforeAutospacing="1" w:after="100" w:afterAutospacing="1" w:line="240" w:lineRule="auto"/>
    </w:pPr>
    <w:rPr>
      <w:rFonts w:ascii="Calibri" w:eastAsia="Times New Roman" w:hAnsi="Calibri" w:cs="Calibri"/>
      <w:b/>
      <w:bCs/>
      <w:color w:val="000000"/>
      <w:lang w:val="en-GB" w:eastAsia="en-GB"/>
    </w:rPr>
  </w:style>
  <w:style w:type="paragraph" w:customStyle="1" w:styleId="font10">
    <w:name w:val="font10"/>
    <w:basedOn w:val="Normal"/>
    <w:rsid w:val="00042532"/>
    <w:pPr>
      <w:spacing w:before="100" w:beforeAutospacing="1" w:after="100" w:afterAutospacing="1" w:line="240" w:lineRule="auto"/>
    </w:pPr>
    <w:rPr>
      <w:rFonts w:ascii="Calibri" w:eastAsia="Times New Roman" w:hAnsi="Calibri" w:cs="Calibri"/>
      <w:b/>
      <w:bCs/>
      <w:color w:val="000000"/>
      <w:lang w:val="en-GB" w:eastAsia="en-GB"/>
    </w:rPr>
  </w:style>
  <w:style w:type="paragraph" w:customStyle="1" w:styleId="font11">
    <w:name w:val="font11"/>
    <w:basedOn w:val="Normal"/>
    <w:rsid w:val="00042532"/>
    <w:pPr>
      <w:spacing w:before="100" w:beforeAutospacing="1" w:after="100" w:afterAutospacing="1" w:line="240" w:lineRule="auto"/>
    </w:pPr>
    <w:rPr>
      <w:rFonts w:ascii="Calibri" w:eastAsia="Times New Roman" w:hAnsi="Calibri" w:cs="Calibri"/>
      <w:lang w:val="en-GB" w:eastAsia="en-GB"/>
    </w:rPr>
  </w:style>
  <w:style w:type="paragraph" w:customStyle="1" w:styleId="font12">
    <w:name w:val="font12"/>
    <w:basedOn w:val="Normal"/>
    <w:rsid w:val="00042532"/>
    <w:pPr>
      <w:spacing w:before="100" w:beforeAutospacing="1" w:after="100" w:afterAutospacing="1" w:line="240" w:lineRule="auto"/>
    </w:pPr>
    <w:rPr>
      <w:rFonts w:ascii="Calibri" w:eastAsia="Times New Roman" w:hAnsi="Calibri" w:cs="Calibri"/>
      <w:sz w:val="24"/>
      <w:szCs w:val="24"/>
      <w:lang w:val="en-GB" w:eastAsia="en-GB"/>
    </w:rPr>
  </w:style>
  <w:style w:type="paragraph" w:customStyle="1" w:styleId="xl65">
    <w:name w:val="xl65"/>
    <w:basedOn w:val="Normal"/>
    <w:rsid w:val="00042532"/>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line="240" w:lineRule="auto"/>
      <w:jc w:val="center"/>
      <w:textAlignment w:val="top"/>
    </w:pPr>
    <w:rPr>
      <w:rFonts w:ascii="Calibri" w:eastAsia="Times New Roman" w:hAnsi="Calibri" w:cs="Calibri"/>
      <w:b/>
      <w:bCs/>
      <w:sz w:val="24"/>
      <w:szCs w:val="24"/>
      <w:lang w:val="en-GB" w:eastAsia="en-GB"/>
    </w:rPr>
  </w:style>
  <w:style w:type="paragraph" w:customStyle="1" w:styleId="xl66">
    <w:name w:val="xl66"/>
    <w:basedOn w:val="Normal"/>
    <w:rsid w:val="00042532"/>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line="240" w:lineRule="auto"/>
      <w:jc w:val="center"/>
      <w:textAlignment w:val="top"/>
    </w:pPr>
    <w:rPr>
      <w:rFonts w:ascii="Calibri" w:eastAsia="Times New Roman" w:hAnsi="Calibri" w:cs="Calibri"/>
      <w:b/>
      <w:bCs/>
      <w:sz w:val="24"/>
      <w:szCs w:val="24"/>
      <w:lang w:val="en-GB" w:eastAsia="en-GB"/>
    </w:rPr>
  </w:style>
  <w:style w:type="paragraph" w:customStyle="1" w:styleId="xl67">
    <w:name w:val="xl67"/>
    <w:basedOn w:val="Normal"/>
    <w:rsid w:val="00042532"/>
    <w:pPr>
      <w:pBdr>
        <w:left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68">
    <w:name w:val="xl68"/>
    <w:basedOn w:val="Normal"/>
    <w:rsid w:val="00042532"/>
    <w:pPr>
      <w:pBdr>
        <w:left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69">
    <w:name w:val="xl69"/>
    <w:basedOn w:val="Normal"/>
    <w:rsid w:val="00042532"/>
    <w:pPr>
      <w:pBdr>
        <w:top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70">
    <w:name w:val="xl70"/>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71">
    <w:name w:val="xl71"/>
    <w:basedOn w:val="Normal"/>
    <w:rsid w:val="00042532"/>
    <w:pPr>
      <w:pBdr>
        <w:top w:val="single" w:sz="4" w:space="0" w:color="A6A6A6"/>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72">
    <w:name w:val="xl72"/>
    <w:basedOn w:val="Normal"/>
    <w:rsid w:val="00042532"/>
    <w:pPr>
      <w:pBdr>
        <w:top w:val="single" w:sz="4" w:space="0" w:color="A6A6A6"/>
        <w:left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73">
    <w:name w:val="xl73"/>
    <w:basedOn w:val="Normal"/>
    <w:rsid w:val="00042532"/>
    <w:pPr>
      <w:pBdr>
        <w:top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74">
    <w:name w:val="xl74"/>
    <w:basedOn w:val="Normal"/>
    <w:rsid w:val="00042532"/>
    <w:pPr>
      <w:pBdr>
        <w:left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75">
    <w:name w:val="xl75"/>
    <w:basedOn w:val="Normal"/>
    <w:rsid w:val="00042532"/>
    <w:pPr>
      <w:pBdr>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76">
    <w:name w:val="xl76"/>
    <w:basedOn w:val="Normal"/>
    <w:rsid w:val="00042532"/>
    <w:pPr>
      <w:pBdr>
        <w:left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77">
    <w:name w:val="xl77"/>
    <w:basedOn w:val="Normal"/>
    <w:rsid w:val="00042532"/>
    <w:pPr>
      <w:pBdr>
        <w:bottom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78">
    <w:name w:val="xl78"/>
    <w:basedOn w:val="Normal"/>
    <w:rsid w:val="00042532"/>
    <w:pPr>
      <w:pBdr>
        <w:top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79">
    <w:name w:val="xl79"/>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80">
    <w:name w:val="xl80"/>
    <w:basedOn w:val="Normal"/>
    <w:rsid w:val="00042532"/>
    <w:pPr>
      <w:pBdr>
        <w:left w:val="single" w:sz="4" w:space="0" w:color="A6A6A6"/>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81">
    <w:name w:val="xl81"/>
    <w:basedOn w:val="Normal"/>
    <w:rsid w:val="00042532"/>
    <w:pPr>
      <w:pBdr>
        <w:left w:val="single" w:sz="4" w:space="0" w:color="A6A6A6"/>
        <w:bottom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82">
    <w:name w:val="xl82"/>
    <w:basedOn w:val="Normal"/>
    <w:rsid w:val="00042532"/>
    <w:pPr>
      <w:pBdr>
        <w:left w:val="single" w:sz="4" w:space="0" w:color="A6A6A6"/>
        <w:bottom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83">
    <w:name w:val="xl83"/>
    <w:basedOn w:val="Normal"/>
    <w:rsid w:val="00042532"/>
    <w:pPr>
      <w:pBdr>
        <w:top w:val="single" w:sz="4" w:space="0" w:color="A6A6A6"/>
        <w:left w:val="single" w:sz="4" w:space="0" w:color="A6A6A6"/>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84">
    <w:name w:val="xl84"/>
    <w:basedOn w:val="Normal"/>
    <w:rsid w:val="00042532"/>
    <w:pPr>
      <w:pBdr>
        <w:left w:val="single" w:sz="4" w:space="0" w:color="A6A6A6"/>
        <w:bottom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85">
    <w:name w:val="xl85"/>
    <w:basedOn w:val="Normal"/>
    <w:rsid w:val="00042532"/>
    <w:pP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86">
    <w:name w:val="xl86"/>
    <w:basedOn w:val="Normal"/>
    <w:rsid w:val="00042532"/>
    <w:pP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87">
    <w:name w:val="xl87"/>
    <w:basedOn w:val="Normal"/>
    <w:rsid w:val="00042532"/>
    <w:pPr>
      <w:pBdr>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88">
    <w:name w:val="xl88"/>
    <w:basedOn w:val="Normal"/>
    <w:rsid w:val="00042532"/>
    <w:pPr>
      <w:pBdr>
        <w:left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89">
    <w:name w:val="xl89"/>
    <w:basedOn w:val="Normal"/>
    <w:rsid w:val="00042532"/>
    <w:pPr>
      <w:pBdr>
        <w:top w:val="single" w:sz="4" w:space="0" w:color="A6A6A6"/>
        <w:left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90">
    <w:name w:val="xl90"/>
    <w:basedOn w:val="Normal"/>
    <w:rsid w:val="00042532"/>
    <w:pPr>
      <w:pBdr>
        <w:bottom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91">
    <w:name w:val="xl91"/>
    <w:basedOn w:val="Normal"/>
    <w:rsid w:val="00042532"/>
    <w:pPr>
      <w:pBdr>
        <w:top w:val="single" w:sz="4" w:space="0" w:color="A6A6A6"/>
        <w:right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92">
    <w:name w:val="xl92"/>
    <w:basedOn w:val="Normal"/>
    <w:rsid w:val="00042532"/>
    <w:pPr>
      <w:pBdr>
        <w:bottom w:val="single" w:sz="4" w:space="0" w:color="A6A6A6"/>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93">
    <w:name w:val="xl93"/>
    <w:basedOn w:val="Normal"/>
    <w:rsid w:val="00042532"/>
    <w:pPr>
      <w:pBdr>
        <w:top w:val="single" w:sz="4" w:space="0" w:color="A6A6A6"/>
        <w:left w:val="single" w:sz="4" w:space="0" w:color="A6A6A6"/>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94">
    <w:name w:val="xl94"/>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95">
    <w:name w:val="xl95"/>
    <w:basedOn w:val="Normal"/>
    <w:rsid w:val="00042532"/>
    <w:pPr>
      <w:pBdr>
        <w:bottom w:val="single" w:sz="4" w:space="0" w:color="A6A6A6"/>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96">
    <w:name w:val="xl96"/>
    <w:basedOn w:val="Normal"/>
    <w:rsid w:val="00042532"/>
    <w:pP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97">
    <w:name w:val="xl97"/>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98">
    <w:name w:val="xl98"/>
    <w:basedOn w:val="Normal"/>
    <w:rsid w:val="00042532"/>
    <w:pPr>
      <w:pBdr>
        <w:top w:val="single" w:sz="4" w:space="0" w:color="A6A6A6"/>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99">
    <w:name w:val="xl99"/>
    <w:basedOn w:val="Normal"/>
    <w:rsid w:val="00042532"/>
    <w:pPr>
      <w:pBdr>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100">
    <w:name w:val="xl100"/>
    <w:basedOn w:val="Normal"/>
    <w:rsid w:val="00042532"/>
    <w:pPr>
      <w:pBdr>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01">
    <w:name w:val="xl101"/>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400" w:firstLine="400"/>
    </w:pPr>
    <w:rPr>
      <w:rFonts w:ascii="Times New Roman" w:eastAsia="Times New Roman" w:hAnsi="Times New Roman" w:cs="Times New Roman"/>
      <w:sz w:val="24"/>
      <w:szCs w:val="24"/>
      <w:lang w:val="en-GB" w:eastAsia="en-GB"/>
    </w:rPr>
  </w:style>
  <w:style w:type="paragraph" w:customStyle="1" w:styleId="xl102">
    <w:name w:val="xl102"/>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300" w:firstLine="300"/>
    </w:pPr>
    <w:rPr>
      <w:rFonts w:ascii="Times New Roman" w:eastAsia="Times New Roman" w:hAnsi="Times New Roman" w:cs="Times New Roman"/>
      <w:sz w:val="24"/>
      <w:szCs w:val="24"/>
      <w:lang w:val="en-GB" w:eastAsia="en-GB"/>
    </w:rPr>
  </w:style>
  <w:style w:type="paragraph" w:customStyle="1" w:styleId="xl103">
    <w:name w:val="xl103"/>
    <w:basedOn w:val="Normal"/>
    <w:rsid w:val="00042532"/>
    <w:pP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04">
    <w:name w:val="xl104"/>
    <w:basedOn w:val="Normal"/>
    <w:rsid w:val="00042532"/>
    <w:pPr>
      <w:pBdr>
        <w:top w:val="single" w:sz="4" w:space="0" w:color="A6A6A6"/>
        <w:left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05">
    <w:name w:val="xl105"/>
    <w:basedOn w:val="Normal"/>
    <w:rsid w:val="00042532"/>
    <w:pPr>
      <w:pBdr>
        <w:top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06">
    <w:name w:val="xl106"/>
    <w:basedOn w:val="Normal"/>
    <w:rsid w:val="00042532"/>
    <w:pP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07">
    <w:name w:val="xl107"/>
    <w:basedOn w:val="Normal"/>
    <w:rsid w:val="00042532"/>
    <w:pPr>
      <w:pBdr>
        <w:top w:val="single" w:sz="4" w:space="0" w:color="A6A6A6"/>
        <w:left w:val="single" w:sz="4" w:space="0" w:color="A6A6A6"/>
        <w:bottom w:val="single" w:sz="4" w:space="0" w:color="A6A6A6"/>
        <w:right w:val="single" w:sz="4" w:space="0" w:color="A6A6A6"/>
      </w:pBdr>
      <w:shd w:val="clear" w:color="000000" w:fill="F2F2F2"/>
      <w:spacing w:before="100" w:beforeAutospacing="1" w:after="100" w:afterAutospacing="1" w:line="240" w:lineRule="auto"/>
      <w:jc w:val="center"/>
      <w:textAlignment w:val="center"/>
    </w:pPr>
    <w:rPr>
      <w:rFonts w:ascii="Calibri" w:eastAsia="Times New Roman" w:hAnsi="Calibri" w:cs="Calibri"/>
      <w:sz w:val="24"/>
      <w:szCs w:val="24"/>
      <w:lang w:val="en-GB" w:eastAsia="en-GB"/>
    </w:rPr>
  </w:style>
  <w:style w:type="paragraph" w:customStyle="1" w:styleId="xl108">
    <w:name w:val="xl108"/>
    <w:basedOn w:val="Normal"/>
    <w:rsid w:val="00042532"/>
    <w:pPr>
      <w:pBdr>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09">
    <w:name w:val="xl109"/>
    <w:basedOn w:val="Normal"/>
    <w:rsid w:val="00042532"/>
    <w:pPr>
      <w:pBdr>
        <w:right w:val="single" w:sz="4" w:space="0" w:color="A6A6A6"/>
      </w:pBdr>
      <w:spacing w:before="100" w:beforeAutospacing="1" w:after="100" w:afterAutospacing="1" w:line="240" w:lineRule="auto"/>
      <w:ind w:firstLineChars="400" w:firstLine="400"/>
    </w:pPr>
    <w:rPr>
      <w:rFonts w:ascii="Times New Roman" w:eastAsia="Times New Roman" w:hAnsi="Times New Roman" w:cs="Times New Roman"/>
      <w:sz w:val="24"/>
      <w:szCs w:val="24"/>
      <w:lang w:val="en-GB" w:eastAsia="en-GB"/>
    </w:rPr>
  </w:style>
  <w:style w:type="paragraph" w:customStyle="1" w:styleId="xl110">
    <w:name w:val="xl110"/>
    <w:basedOn w:val="Normal"/>
    <w:rsid w:val="00042532"/>
    <w:pPr>
      <w:pBdr>
        <w:bottom w:val="single" w:sz="4" w:space="0" w:color="A6A6A6"/>
        <w:right w:val="single" w:sz="4" w:space="0" w:color="A6A6A6"/>
      </w:pBdr>
      <w:spacing w:before="100" w:beforeAutospacing="1" w:after="100" w:afterAutospacing="1" w:line="240" w:lineRule="auto"/>
      <w:ind w:firstLineChars="400" w:firstLine="400"/>
    </w:pPr>
    <w:rPr>
      <w:rFonts w:ascii="Times New Roman" w:eastAsia="Times New Roman" w:hAnsi="Times New Roman" w:cs="Times New Roman"/>
      <w:sz w:val="24"/>
      <w:szCs w:val="24"/>
      <w:lang w:val="en-GB" w:eastAsia="en-GB"/>
    </w:rPr>
  </w:style>
  <w:style w:type="paragraph" w:customStyle="1" w:styleId="xl111">
    <w:name w:val="xl111"/>
    <w:basedOn w:val="Normal"/>
    <w:rsid w:val="00042532"/>
    <w:pPr>
      <w:pBdr>
        <w:bottom w:val="single" w:sz="4" w:space="0" w:color="A6A6A6"/>
        <w:right w:val="single" w:sz="4" w:space="0" w:color="A6A6A6"/>
      </w:pBdr>
      <w:spacing w:before="100" w:beforeAutospacing="1" w:after="100" w:afterAutospacing="1" w:line="240" w:lineRule="auto"/>
      <w:ind w:firstLineChars="400" w:firstLine="400"/>
    </w:pPr>
    <w:rPr>
      <w:rFonts w:ascii="Times New Roman" w:eastAsia="Times New Roman" w:hAnsi="Times New Roman" w:cs="Times New Roman"/>
      <w:sz w:val="24"/>
      <w:szCs w:val="24"/>
      <w:lang w:val="en-GB" w:eastAsia="en-GB"/>
    </w:rPr>
  </w:style>
  <w:style w:type="paragraph" w:customStyle="1" w:styleId="xl112">
    <w:name w:val="xl112"/>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100" w:firstLine="100"/>
      <w:textAlignment w:val="top"/>
    </w:pPr>
    <w:rPr>
      <w:rFonts w:ascii="Calibri" w:eastAsia="Times New Roman" w:hAnsi="Calibri" w:cs="Calibri"/>
      <w:sz w:val="24"/>
      <w:szCs w:val="24"/>
      <w:lang w:val="en-GB" w:eastAsia="en-GB"/>
    </w:rPr>
  </w:style>
  <w:style w:type="paragraph" w:customStyle="1" w:styleId="xl113">
    <w:name w:val="xl113"/>
    <w:basedOn w:val="Normal"/>
    <w:rsid w:val="00042532"/>
    <w:pPr>
      <w:pBdr>
        <w:top w:val="single" w:sz="4" w:space="0" w:color="A6A6A6"/>
        <w:left w:val="single" w:sz="4" w:space="0" w:color="A6A6A6"/>
        <w:bottom w:val="single" w:sz="4" w:space="0" w:color="A6A6A6"/>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114">
    <w:name w:val="xl114"/>
    <w:basedOn w:val="Normal"/>
    <w:rsid w:val="00042532"/>
    <w:pPr>
      <w:pBdr>
        <w:bottom w:val="single" w:sz="4" w:space="0" w:color="A6A6A6"/>
        <w:right w:val="single" w:sz="4" w:space="0" w:color="A6A6A6"/>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15">
    <w:name w:val="xl115"/>
    <w:basedOn w:val="Normal"/>
    <w:rsid w:val="00042532"/>
    <w:pPr>
      <w:pBdr>
        <w:top w:val="single" w:sz="4" w:space="0" w:color="A6A6A6"/>
        <w:bottom w:val="single" w:sz="4" w:space="0" w:color="A6A6A6"/>
        <w:right w:val="single" w:sz="4" w:space="0" w:color="A6A6A6"/>
      </w:pBdr>
      <w:spacing w:before="100" w:beforeAutospacing="1" w:after="100" w:afterAutospacing="1" w:line="240" w:lineRule="auto"/>
      <w:ind w:firstLineChars="400" w:firstLine="400"/>
    </w:pPr>
    <w:rPr>
      <w:rFonts w:ascii="Times New Roman" w:eastAsia="Times New Roman" w:hAnsi="Times New Roman" w:cs="Times New Roman"/>
      <w:sz w:val="24"/>
      <w:szCs w:val="24"/>
      <w:lang w:val="en-GB" w:eastAsia="en-GB"/>
    </w:rPr>
  </w:style>
  <w:style w:type="paragraph" w:customStyle="1" w:styleId="xl116">
    <w:name w:val="xl116"/>
    <w:basedOn w:val="Normal"/>
    <w:rsid w:val="00042532"/>
    <w:pPr>
      <w:pBdr>
        <w:lef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17">
    <w:name w:val="xl117"/>
    <w:basedOn w:val="Normal"/>
    <w:rsid w:val="00042532"/>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line="240" w:lineRule="auto"/>
      <w:textAlignment w:val="top"/>
    </w:pPr>
    <w:rPr>
      <w:rFonts w:ascii="Calibri" w:eastAsia="Times New Roman" w:hAnsi="Calibri" w:cs="Calibri"/>
      <w:b/>
      <w:bCs/>
      <w:sz w:val="24"/>
      <w:szCs w:val="24"/>
      <w:lang w:val="en-GB" w:eastAsia="en-GB"/>
    </w:rPr>
  </w:style>
  <w:style w:type="paragraph" w:customStyle="1" w:styleId="xl118">
    <w:name w:val="xl118"/>
    <w:basedOn w:val="Normal"/>
    <w:rsid w:val="00042532"/>
    <w:pPr>
      <w:pBdr>
        <w:left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19">
    <w:name w:val="xl119"/>
    <w:basedOn w:val="Normal"/>
    <w:rsid w:val="00042532"/>
    <w:pPr>
      <w:pBdr>
        <w:left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20">
    <w:name w:val="xl120"/>
    <w:basedOn w:val="Normal"/>
    <w:rsid w:val="00042532"/>
    <w:pPr>
      <w:pBdr>
        <w:top w:val="single" w:sz="4" w:space="0" w:color="BFBFBF"/>
        <w:left w:val="single" w:sz="4" w:space="0" w:color="BFBFBF"/>
        <w:bottom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21">
    <w:name w:val="xl121"/>
    <w:basedOn w:val="Normal"/>
    <w:rsid w:val="00042532"/>
    <w:pPr>
      <w:pBdr>
        <w:top w:val="single" w:sz="4" w:space="0" w:color="BFBFBF"/>
        <w:bottom w:val="single" w:sz="4" w:space="0" w:color="BFBFBF"/>
        <w:right w:val="single" w:sz="4" w:space="0" w:color="BFBFBF"/>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22">
    <w:name w:val="xl122"/>
    <w:basedOn w:val="Normal"/>
    <w:rsid w:val="00042532"/>
    <w:pPr>
      <w:pBdr>
        <w:top w:val="single" w:sz="4" w:space="0" w:color="BFBFBF"/>
        <w:bottom w:val="single" w:sz="4" w:space="0" w:color="BFBFBF"/>
        <w:right w:val="single" w:sz="4" w:space="0" w:color="BFBFBF"/>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123">
    <w:name w:val="xl123"/>
    <w:basedOn w:val="Normal"/>
    <w:rsid w:val="00042532"/>
    <w:pPr>
      <w:pBdr>
        <w:top w:val="single" w:sz="4" w:space="0" w:color="BFBFBF"/>
        <w:left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24">
    <w:name w:val="xl124"/>
    <w:basedOn w:val="Normal"/>
    <w:rsid w:val="00042532"/>
    <w:pPr>
      <w:pBdr>
        <w:top w:val="single" w:sz="4" w:space="0" w:color="BFBFBF"/>
        <w:right w:val="single" w:sz="4" w:space="0" w:color="BFBFBF"/>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25">
    <w:name w:val="xl125"/>
    <w:basedOn w:val="Normal"/>
    <w:rsid w:val="00042532"/>
    <w:pPr>
      <w:pBdr>
        <w:left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26">
    <w:name w:val="xl126"/>
    <w:basedOn w:val="Normal"/>
    <w:rsid w:val="00042532"/>
    <w:pPr>
      <w:pBdr>
        <w:right w:val="single" w:sz="4" w:space="0" w:color="BFBFBF"/>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27">
    <w:name w:val="xl127"/>
    <w:basedOn w:val="Normal"/>
    <w:rsid w:val="00042532"/>
    <w:pPr>
      <w:pBdr>
        <w:left w:val="single" w:sz="4" w:space="0" w:color="BFBFBF"/>
        <w:bottom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28">
    <w:name w:val="xl128"/>
    <w:basedOn w:val="Normal"/>
    <w:rsid w:val="00042532"/>
    <w:pPr>
      <w:pBdr>
        <w:bottom w:val="single" w:sz="4" w:space="0" w:color="BFBFBF"/>
        <w:right w:val="single" w:sz="4" w:space="0" w:color="BFBFBF"/>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29">
    <w:name w:val="xl129"/>
    <w:basedOn w:val="Normal"/>
    <w:rsid w:val="00042532"/>
    <w:pPr>
      <w:pBdr>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30">
    <w:name w:val="xl130"/>
    <w:basedOn w:val="Normal"/>
    <w:rsid w:val="00042532"/>
    <w:pPr>
      <w:pBdr>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31">
    <w:name w:val="xl131"/>
    <w:basedOn w:val="Normal"/>
    <w:rsid w:val="00042532"/>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132">
    <w:name w:val="xl132"/>
    <w:basedOn w:val="Normal"/>
    <w:rsid w:val="00042532"/>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line="240" w:lineRule="auto"/>
      <w:jc w:val="center"/>
      <w:textAlignment w:val="center"/>
    </w:pPr>
    <w:rPr>
      <w:rFonts w:ascii="Calibri" w:eastAsia="Times New Roman" w:hAnsi="Calibri" w:cs="Calibri"/>
      <w:sz w:val="24"/>
      <w:szCs w:val="24"/>
      <w:lang w:val="en-GB" w:eastAsia="en-GB"/>
    </w:rPr>
  </w:style>
  <w:style w:type="paragraph" w:customStyle="1" w:styleId="xl133">
    <w:name w:val="xl133"/>
    <w:basedOn w:val="Normal"/>
    <w:rsid w:val="00042532"/>
    <w:pPr>
      <w:pBdr>
        <w:top w:val="single" w:sz="4" w:space="0" w:color="BFBFBF"/>
        <w:left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34">
    <w:name w:val="xl134"/>
    <w:basedOn w:val="Normal"/>
    <w:rsid w:val="00042532"/>
    <w:pPr>
      <w:pBdr>
        <w:top w:val="single" w:sz="4" w:space="0" w:color="BFBFBF"/>
        <w:left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35">
    <w:name w:val="xl135"/>
    <w:basedOn w:val="Normal"/>
    <w:rsid w:val="00042532"/>
    <w:pPr>
      <w:pBdr>
        <w:top w:val="single" w:sz="4" w:space="0" w:color="BFBFBF"/>
        <w:bottom w:val="single" w:sz="4" w:space="0" w:color="BFBFBF"/>
        <w:right w:val="single" w:sz="4" w:space="0" w:color="BFBFBF"/>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GB" w:eastAsia="en-GB"/>
    </w:rPr>
  </w:style>
  <w:style w:type="paragraph" w:customStyle="1" w:styleId="xl136">
    <w:name w:val="xl136"/>
    <w:basedOn w:val="Normal"/>
    <w:rsid w:val="00042532"/>
    <w:pPr>
      <w:pBdr>
        <w:top w:val="single" w:sz="4" w:space="0" w:color="BFBFBF"/>
        <w:left w:val="single" w:sz="4" w:space="0" w:color="BFBFBF"/>
        <w:bottom w:val="single" w:sz="4" w:space="0" w:color="BFBFBF"/>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37">
    <w:name w:val="xl137"/>
    <w:basedOn w:val="Normal"/>
    <w:rsid w:val="00042532"/>
    <w:pPr>
      <w:pBdr>
        <w:top w:val="single" w:sz="4" w:space="0" w:color="A6A6A6"/>
        <w:left w:val="single" w:sz="4" w:space="0" w:color="A6A6A6"/>
        <w:bottom w:val="single" w:sz="4" w:space="0" w:color="A6A6A6"/>
        <w:right w:val="single" w:sz="4" w:space="0" w:color="A6A6A6"/>
      </w:pBdr>
      <w:shd w:val="clear" w:color="000000" w:fill="F2F2F2"/>
      <w:spacing w:before="100" w:beforeAutospacing="1" w:after="100" w:afterAutospacing="1" w:line="240" w:lineRule="auto"/>
      <w:textAlignment w:val="top"/>
    </w:pPr>
    <w:rPr>
      <w:rFonts w:ascii="Calibri" w:eastAsia="Times New Roman" w:hAnsi="Calibri" w:cs="Calibri"/>
      <w:b/>
      <w:bCs/>
      <w:sz w:val="24"/>
      <w:szCs w:val="24"/>
      <w:lang w:val="en-GB" w:eastAsia="en-GB"/>
    </w:rPr>
  </w:style>
  <w:style w:type="paragraph" w:customStyle="1" w:styleId="xl138">
    <w:name w:val="xl138"/>
    <w:basedOn w:val="Normal"/>
    <w:rsid w:val="00042532"/>
    <w:pPr>
      <w:pBdr>
        <w:top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39">
    <w:name w:val="xl139"/>
    <w:basedOn w:val="Normal"/>
    <w:rsid w:val="00042532"/>
    <w:pPr>
      <w:pBdr>
        <w:top w:val="single" w:sz="4" w:space="0" w:color="A6A6A6"/>
        <w:left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40">
    <w:name w:val="xl140"/>
    <w:basedOn w:val="Normal"/>
    <w:rsid w:val="00042532"/>
    <w:pPr>
      <w:pBdr>
        <w:top w:val="single" w:sz="4" w:space="0" w:color="A6A6A6"/>
        <w:left w:val="single" w:sz="4" w:space="0" w:color="A6A6A6"/>
        <w:right w:val="single" w:sz="4" w:space="0" w:color="A6A6A6"/>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41">
    <w:name w:val="xl141"/>
    <w:basedOn w:val="Normal"/>
    <w:rsid w:val="00042532"/>
    <w:pPr>
      <w:pBdr>
        <w:top w:val="single" w:sz="4" w:space="0" w:color="A6A6A6"/>
        <w:left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42">
    <w:name w:val="xl142"/>
    <w:basedOn w:val="Normal"/>
    <w:rsid w:val="00042532"/>
    <w:pPr>
      <w:pBdr>
        <w:top w:val="single" w:sz="4" w:space="0" w:color="A6A6A6"/>
        <w:left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43">
    <w:name w:val="xl143"/>
    <w:basedOn w:val="Normal"/>
    <w:rsid w:val="00042532"/>
    <w:pPr>
      <w:pBdr>
        <w:left w:val="single" w:sz="4" w:space="0" w:color="A6A6A6"/>
        <w:bottom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44">
    <w:name w:val="xl144"/>
    <w:basedOn w:val="Normal"/>
    <w:rsid w:val="00042532"/>
    <w:pPr>
      <w:pBdr>
        <w:top w:val="single" w:sz="4" w:space="0" w:color="A6A6A6"/>
        <w:bottom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145">
    <w:name w:val="xl145"/>
    <w:basedOn w:val="Normal"/>
    <w:rsid w:val="00042532"/>
    <w:pPr>
      <w:pBdr>
        <w:top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46">
    <w:name w:val="xl146"/>
    <w:basedOn w:val="Normal"/>
    <w:rsid w:val="00042532"/>
    <w:pPr>
      <w:pBdr>
        <w:left w:val="single" w:sz="4" w:space="0" w:color="A6A6A6"/>
      </w:pBdr>
      <w:spacing w:before="100" w:beforeAutospacing="1" w:after="100" w:afterAutospacing="1" w:line="240" w:lineRule="auto"/>
      <w:jc w:val="right"/>
    </w:pPr>
    <w:rPr>
      <w:rFonts w:ascii="Times New Roman" w:eastAsia="Times New Roman" w:hAnsi="Times New Roman" w:cs="Times New Roman"/>
      <w:b/>
      <w:bCs/>
      <w:sz w:val="24"/>
      <w:szCs w:val="24"/>
      <w:lang w:val="en-GB" w:eastAsia="en-GB"/>
    </w:rPr>
  </w:style>
  <w:style w:type="paragraph" w:customStyle="1" w:styleId="xl147">
    <w:name w:val="xl147"/>
    <w:basedOn w:val="Normal"/>
    <w:rsid w:val="00042532"/>
    <w:pPr>
      <w:pBdr>
        <w:top w:val="single" w:sz="4" w:space="0" w:color="A6A6A6"/>
        <w:left w:val="single" w:sz="4" w:space="9" w:color="A6A6A6"/>
        <w:bottom w:val="single" w:sz="4" w:space="0" w:color="A6A6A6"/>
        <w:right w:val="single" w:sz="4" w:space="0" w:color="A6A6A6"/>
      </w:pBdr>
      <w:shd w:val="clear" w:color="000000" w:fill="F2F2F2"/>
      <w:spacing w:before="100" w:beforeAutospacing="1" w:after="100" w:afterAutospacing="1" w:line="240" w:lineRule="auto"/>
      <w:ind w:firstLineChars="100" w:firstLine="100"/>
      <w:textAlignment w:val="top"/>
    </w:pPr>
    <w:rPr>
      <w:rFonts w:ascii="Calibri" w:eastAsia="Times New Roman" w:hAnsi="Calibri" w:cs="Calibri"/>
      <w:b/>
      <w:bCs/>
      <w:sz w:val="24"/>
      <w:szCs w:val="24"/>
      <w:lang w:val="en-GB" w:eastAsia="en-GB"/>
    </w:rPr>
  </w:style>
  <w:style w:type="paragraph" w:customStyle="1" w:styleId="xl148">
    <w:name w:val="xl148"/>
    <w:basedOn w:val="Normal"/>
    <w:rsid w:val="00042532"/>
    <w:pPr>
      <w:pBdr>
        <w:top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49">
    <w:name w:val="xl149"/>
    <w:basedOn w:val="Normal"/>
    <w:rsid w:val="00042532"/>
    <w:pPr>
      <w:pBdr>
        <w:top w:val="single" w:sz="4" w:space="0" w:color="A6A6A6"/>
        <w:bottom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150">
    <w:name w:val="xl150"/>
    <w:basedOn w:val="Normal"/>
    <w:rsid w:val="00042532"/>
    <w:pP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151">
    <w:name w:val="xl151"/>
    <w:basedOn w:val="Normal"/>
    <w:rsid w:val="00042532"/>
    <w:pPr>
      <w:pBdr>
        <w:top w:val="single" w:sz="4" w:space="0" w:color="A6A6A6"/>
        <w:bottom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52">
    <w:name w:val="xl152"/>
    <w:basedOn w:val="Normal"/>
    <w:rsid w:val="00042532"/>
    <w:pPr>
      <w:pBdr>
        <w:top w:val="single" w:sz="4" w:space="0" w:color="A6A6A6"/>
        <w:bottom w:val="single" w:sz="4" w:space="0" w:color="A6A6A6"/>
      </w:pBdr>
      <w:spacing w:before="100" w:beforeAutospacing="1" w:after="100" w:afterAutospacing="1" w:line="240" w:lineRule="auto"/>
      <w:ind w:firstLineChars="100" w:firstLine="100"/>
      <w:textAlignment w:val="top"/>
    </w:pPr>
    <w:rPr>
      <w:rFonts w:ascii="Calibri" w:eastAsia="Times New Roman" w:hAnsi="Calibri" w:cs="Calibri"/>
      <w:sz w:val="24"/>
      <w:szCs w:val="24"/>
      <w:lang w:val="en-GB" w:eastAsia="en-GB"/>
    </w:rPr>
  </w:style>
  <w:style w:type="paragraph" w:customStyle="1" w:styleId="xl153">
    <w:name w:val="xl153"/>
    <w:basedOn w:val="Normal"/>
    <w:rsid w:val="00042532"/>
    <w:pPr>
      <w:pBdr>
        <w:top w:val="single" w:sz="4" w:space="0" w:color="A6A6A6"/>
        <w:left w:val="single" w:sz="4" w:space="0" w:color="A6A6A6"/>
      </w:pBdr>
      <w:spacing w:before="100" w:beforeAutospacing="1" w:after="100" w:afterAutospacing="1" w:line="240" w:lineRule="auto"/>
      <w:ind w:firstLineChars="100" w:firstLine="100"/>
      <w:jc w:val="right"/>
    </w:pPr>
    <w:rPr>
      <w:rFonts w:ascii="Times New Roman" w:eastAsia="Times New Roman" w:hAnsi="Times New Roman" w:cs="Times New Roman"/>
      <w:b/>
      <w:bCs/>
      <w:sz w:val="24"/>
      <w:szCs w:val="24"/>
      <w:lang w:val="en-GB" w:eastAsia="en-GB"/>
    </w:rPr>
  </w:style>
  <w:style w:type="paragraph" w:customStyle="1" w:styleId="xl154">
    <w:name w:val="xl154"/>
    <w:basedOn w:val="Normal"/>
    <w:rsid w:val="00042532"/>
    <w:pPr>
      <w:pBdr>
        <w:top w:val="single" w:sz="4" w:space="0" w:color="A6A6A6"/>
      </w:pBdr>
      <w:spacing w:before="100" w:beforeAutospacing="1" w:after="100" w:afterAutospacing="1" w:line="240" w:lineRule="auto"/>
      <w:ind w:firstLineChars="100" w:firstLine="100"/>
    </w:pPr>
    <w:rPr>
      <w:rFonts w:ascii="Times New Roman" w:eastAsia="Times New Roman" w:hAnsi="Times New Roman" w:cs="Times New Roman"/>
      <w:sz w:val="24"/>
      <w:szCs w:val="24"/>
      <w:lang w:val="en-GB" w:eastAsia="en-GB"/>
    </w:rPr>
  </w:style>
  <w:style w:type="paragraph" w:customStyle="1" w:styleId="xl155">
    <w:name w:val="xl155"/>
    <w:basedOn w:val="Normal"/>
    <w:rsid w:val="00042532"/>
    <w:pPr>
      <w:pBdr>
        <w:left w:val="single" w:sz="4" w:space="0" w:color="BFBFBF"/>
        <w:bottom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56">
    <w:name w:val="xl156"/>
    <w:basedOn w:val="Normal"/>
    <w:rsid w:val="00042532"/>
    <w:pPr>
      <w:pBdr>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157">
    <w:name w:val="xl157"/>
    <w:basedOn w:val="Normal"/>
    <w:rsid w:val="00042532"/>
    <w:pPr>
      <w:pBdr>
        <w:top w:val="single" w:sz="4" w:space="0" w:color="BFBFBF"/>
        <w:bottom w:val="single" w:sz="4" w:space="0" w:color="BFBFBF"/>
        <w:right w:val="single" w:sz="4" w:space="0" w:color="BFBFBF"/>
      </w:pBdr>
      <w:spacing w:before="100" w:beforeAutospacing="1" w:after="100" w:afterAutospacing="1" w:line="240" w:lineRule="auto"/>
      <w:ind w:firstLineChars="100" w:firstLine="100"/>
      <w:textAlignment w:val="top"/>
    </w:pPr>
    <w:rPr>
      <w:rFonts w:ascii="Calibri" w:eastAsia="Times New Roman" w:hAnsi="Calibri" w:cs="Calibri"/>
      <w:sz w:val="24"/>
      <w:szCs w:val="24"/>
      <w:lang w:val="en-GB" w:eastAsia="en-GB"/>
    </w:rPr>
  </w:style>
  <w:style w:type="paragraph" w:customStyle="1" w:styleId="xl158">
    <w:name w:val="xl158"/>
    <w:basedOn w:val="Normal"/>
    <w:rsid w:val="00042532"/>
    <w:pPr>
      <w:pBdr>
        <w:bottom w:val="single" w:sz="4" w:space="0" w:color="BFBFBF"/>
        <w:right w:val="single" w:sz="4" w:space="0" w:color="BFBFBF"/>
      </w:pBdr>
      <w:spacing w:before="100" w:beforeAutospacing="1" w:after="100" w:afterAutospacing="1" w:line="240" w:lineRule="auto"/>
      <w:ind w:firstLineChars="100" w:firstLine="100"/>
      <w:textAlignment w:val="top"/>
    </w:pPr>
    <w:rPr>
      <w:rFonts w:ascii="Calibri" w:eastAsia="Times New Roman" w:hAnsi="Calibri" w:cs="Calibri"/>
      <w:sz w:val="24"/>
      <w:szCs w:val="24"/>
      <w:lang w:val="en-GB" w:eastAsia="en-GB"/>
    </w:rPr>
  </w:style>
  <w:style w:type="paragraph" w:customStyle="1" w:styleId="xl159">
    <w:name w:val="xl159"/>
    <w:basedOn w:val="Normal"/>
    <w:rsid w:val="00042532"/>
    <w:pPr>
      <w:pBdr>
        <w:top w:val="single" w:sz="4" w:space="0" w:color="BFBFBF"/>
        <w:left w:val="single" w:sz="4" w:space="0" w:color="BFBFBF"/>
        <w:bottom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60">
    <w:name w:val="xl160"/>
    <w:basedOn w:val="Normal"/>
    <w:rsid w:val="00042532"/>
    <w:pPr>
      <w:pBdr>
        <w:left w:val="single" w:sz="4" w:space="0" w:color="BFBFBF"/>
        <w:bottom w:val="single" w:sz="4" w:space="0" w:color="BFBFBF"/>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61">
    <w:name w:val="xl161"/>
    <w:basedOn w:val="Normal"/>
    <w:rsid w:val="00042532"/>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top"/>
    </w:pPr>
    <w:rPr>
      <w:rFonts w:ascii="Calibri" w:eastAsia="Times New Roman" w:hAnsi="Calibri" w:cs="Calibri"/>
      <w:b/>
      <w:bCs/>
      <w:sz w:val="24"/>
      <w:szCs w:val="24"/>
      <w:lang w:val="en-GB" w:eastAsia="en-GB"/>
    </w:rPr>
  </w:style>
  <w:style w:type="paragraph" w:customStyle="1" w:styleId="xl162">
    <w:name w:val="xl162"/>
    <w:basedOn w:val="Normal"/>
    <w:rsid w:val="00042532"/>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color w:val="006100"/>
      <w:sz w:val="24"/>
      <w:szCs w:val="24"/>
      <w:lang w:val="en-GB" w:eastAsia="en-GB"/>
    </w:rPr>
  </w:style>
  <w:style w:type="paragraph" w:customStyle="1" w:styleId="xl163">
    <w:name w:val="xl163"/>
    <w:basedOn w:val="Normal"/>
    <w:rsid w:val="00042532"/>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center"/>
    </w:pPr>
    <w:rPr>
      <w:rFonts w:ascii="Times New Roman" w:eastAsia="Times New Roman" w:hAnsi="Times New Roman" w:cs="Times New Roman"/>
      <w:color w:val="006100"/>
      <w:sz w:val="24"/>
      <w:szCs w:val="24"/>
      <w:lang w:val="en-GB" w:eastAsia="en-GB"/>
    </w:rPr>
  </w:style>
  <w:style w:type="paragraph" w:customStyle="1" w:styleId="xl164">
    <w:name w:val="xl164"/>
    <w:basedOn w:val="Normal"/>
    <w:rsid w:val="00042532"/>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165">
    <w:name w:val="xl165"/>
    <w:basedOn w:val="Normal"/>
    <w:rsid w:val="00042532"/>
    <w:pPr>
      <w:pBdr>
        <w:top w:val="single" w:sz="4" w:space="0" w:color="BFBFBF"/>
        <w:left w:val="single" w:sz="4" w:space="0" w:color="BFBFBF"/>
        <w:bottom w:val="single" w:sz="4" w:space="0" w:color="BFBFBF"/>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6">
    <w:name w:val="xl166"/>
    <w:basedOn w:val="Normal"/>
    <w:rsid w:val="00042532"/>
    <w:pPr>
      <w:pBdr>
        <w:top w:val="single" w:sz="4" w:space="0" w:color="BFBFBF"/>
        <w:bottom w:val="single" w:sz="4" w:space="0" w:color="BFBFBF"/>
        <w:right w:val="single" w:sz="4" w:space="0" w:color="BFBFBF"/>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7">
    <w:name w:val="xl167"/>
    <w:basedOn w:val="Normal"/>
    <w:rsid w:val="00042532"/>
    <w:pPr>
      <w:pBdr>
        <w:top w:val="single" w:sz="4" w:space="0" w:color="A6A6A6"/>
        <w:bottom w:val="single" w:sz="4" w:space="0" w:color="A6A6A6"/>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8">
    <w:name w:val="xl168"/>
    <w:basedOn w:val="Normal"/>
    <w:rsid w:val="00042532"/>
    <w:pPr>
      <w:pBdr>
        <w:top w:val="single" w:sz="4" w:space="0" w:color="A6A6A6"/>
        <w:bottom w:val="single" w:sz="4" w:space="0" w:color="A6A6A6"/>
        <w:right w:val="single" w:sz="4" w:space="0" w:color="A6A6A6"/>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9">
    <w:name w:val="xl169"/>
    <w:basedOn w:val="Normal"/>
    <w:rsid w:val="00042532"/>
    <w:pPr>
      <w:pBdr>
        <w:bottom w:val="single" w:sz="4" w:space="0" w:color="A6A6A6"/>
      </w:pBdr>
      <w:spacing w:before="100" w:beforeAutospacing="1" w:after="100" w:afterAutospacing="1" w:line="240" w:lineRule="auto"/>
      <w:jc w:val="center"/>
    </w:pPr>
    <w:rPr>
      <w:rFonts w:ascii="Calibri" w:eastAsia="Times New Roman" w:hAnsi="Calibri" w:cs="Calibri"/>
      <w:b/>
      <w:bCs/>
      <w:sz w:val="32"/>
      <w:szCs w:val="32"/>
      <w:lang w:val="en-GB" w:eastAsia="en-GB"/>
    </w:rPr>
  </w:style>
  <w:style w:type="paragraph" w:customStyle="1" w:styleId="xl170">
    <w:name w:val="xl170"/>
    <w:basedOn w:val="Normal"/>
    <w:rsid w:val="00042532"/>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line="240" w:lineRule="auto"/>
      <w:jc w:val="center"/>
      <w:textAlignment w:val="top"/>
    </w:pPr>
    <w:rPr>
      <w:rFonts w:ascii="Calibri" w:eastAsia="Times New Roman" w:hAnsi="Calibri" w:cs="Calibri"/>
      <w:b/>
      <w:bCs/>
      <w:sz w:val="24"/>
      <w:szCs w:val="24"/>
      <w:lang w:val="en-GB" w:eastAsia="en-GB"/>
    </w:rPr>
  </w:style>
  <w:style w:type="paragraph" w:customStyle="1" w:styleId="xl171">
    <w:name w:val="xl171"/>
    <w:basedOn w:val="Normal"/>
    <w:rsid w:val="00042532"/>
    <w:pPr>
      <w:pBdr>
        <w:top w:val="single" w:sz="4" w:space="0" w:color="A6A6A6"/>
        <w:left w:val="single" w:sz="4" w:space="0" w:color="A6A6A6"/>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en-GB" w:eastAsia="en-GB"/>
    </w:rPr>
  </w:style>
  <w:style w:type="paragraph" w:customStyle="1" w:styleId="xl172">
    <w:name w:val="xl172"/>
    <w:basedOn w:val="Normal"/>
    <w:rsid w:val="00042532"/>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73">
    <w:name w:val="xl173"/>
    <w:basedOn w:val="Normal"/>
    <w:rsid w:val="00042532"/>
    <w:pPr>
      <w:pBdr>
        <w:top w:val="single" w:sz="4" w:space="0" w:color="A6A6A6"/>
        <w:bottom w:val="single" w:sz="4" w:space="0" w:color="A6A6A6"/>
      </w:pBdr>
      <w:shd w:val="clear" w:color="000000" w:fill="F2F2F2"/>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val="en-GB" w:eastAsia="en-GB"/>
    </w:rPr>
  </w:style>
  <w:style w:type="paragraph" w:customStyle="1" w:styleId="xl174">
    <w:name w:val="xl174"/>
    <w:basedOn w:val="Normal"/>
    <w:rsid w:val="00042532"/>
    <w:pPr>
      <w:pBdr>
        <w:top w:val="single" w:sz="4" w:space="0" w:color="A6A6A6"/>
        <w:bottom w:val="single" w:sz="4" w:space="0" w:color="A6A6A6"/>
        <w:right w:val="single" w:sz="4" w:space="0" w:color="A6A6A6"/>
      </w:pBdr>
      <w:shd w:val="clear" w:color="000000" w:fill="F2F2F2"/>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val="en-GB" w:eastAsia="en-GB"/>
    </w:rPr>
  </w:style>
  <w:style w:type="numbering" w:customStyle="1" w:styleId="Style13122">
    <w:name w:val="Style13122"/>
    <w:rsid w:val="009E46D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7366">
      <w:bodyDiv w:val="1"/>
      <w:marLeft w:val="0"/>
      <w:marRight w:val="0"/>
      <w:marTop w:val="0"/>
      <w:marBottom w:val="0"/>
      <w:divBdr>
        <w:top w:val="none" w:sz="0" w:space="0" w:color="auto"/>
        <w:left w:val="none" w:sz="0" w:space="0" w:color="auto"/>
        <w:bottom w:val="none" w:sz="0" w:space="0" w:color="auto"/>
        <w:right w:val="none" w:sz="0" w:space="0" w:color="auto"/>
      </w:divBdr>
    </w:div>
    <w:div w:id="281034399">
      <w:bodyDiv w:val="1"/>
      <w:marLeft w:val="0"/>
      <w:marRight w:val="0"/>
      <w:marTop w:val="0"/>
      <w:marBottom w:val="0"/>
      <w:divBdr>
        <w:top w:val="none" w:sz="0" w:space="0" w:color="auto"/>
        <w:left w:val="none" w:sz="0" w:space="0" w:color="auto"/>
        <w:bottom w:val="none" w:sz="0" w:space="0" w:color="auto"/>
        <w:right w:val="none" w:sz="0" w:space="0" w:color="auto"/>
      </w:divBdr>
    </w:div>
    <w:div w:id="300233786">
      <w:bodyDiv w:val="1"/>
      <w:marLeft w:val="0"/>
      <w:marRight w:val="0"/>
      <w:marTop w:val="0"/>
      <w:marBottom w:val="0"/>
      <w:divBdr>
        <w:top w:val="none" w:sz="0" w:space="0" w:color="auto"/>
        <w:left w:val="none" w:sz="0" w:space="0" w:color="auto"/>
        <w:bottom w:val="none" w:sz="0" w:space="0" w:color="auto"/>
        <w:right w:val="none" w:sz="0" w:space="0" w:color="auto"/>
      </w:divBdr>
    </w:div>
    <w:div w:id="322782124">
      <w:bodyDiv w:val="1"/>
      <w:marLeft w:val="0"/>
      <w:marRight w:val="0"/>
      <w:marTop w:val="0"/>
      <w:marBottom w:val="0"/>
      <w:divBdr>
        <w:top w:val="none" w:sz="0" w:space="0" w:color="auto"/>
        <w:left w:val="none" w:sz="0" w:space="0" w:color="auto"/>
        <w:bottom w:val="none" w:sz="0" w:space="0" w:color="auto"/>
        <w:right w:val="none" w:sz="0" w:space="0" w:color="auto"/>
      </w:divBdr>
    </w:div>
    <w:div w:id="327638133">
      <w:bodyDiv w:val="1"/>
      <w:marLeft w:val="0"/>
      <w:marRight w:val="0"/>
      <w:marTop w:val="0"/>
      <w:marBottom w:val="0"/>
      <w:divBdr>
        <w:top w:val="none" w:sz="0" w:space="0" w:color="auto"/>
        <w:left w:val="none" w:sz="0" w:space="0" w:color="auto"/>
        <w:bottom w:val="none" w:sz="0" w:space="0" w:color="auto"/>
        <w:right w:val="none" w:sz="0" w:space="0" w:color="auto"/>
      </w:divBdr>
    </w:div>
    <w:div w:id="486214405">
      <w:bodyDiv w:val="1"/>
      <w:marLeft w:val="0"/>
      <w:marRight w:val="0"/>
      <w:marTop w:val="0"/>
      <w:marBottom w:val="0"/>
      <w:divBdr>
        <w:top w:val="none" w:sz="0" w:space="0" w:color="auto"/>
        <w:left w:val="none" w:sz="0" w:space="0" w:color="auto"/>
        <w:bottom w:val="none" w:sz="0" w:space="0" w:color="auto"/>
        <w:right w:val="none" w:sz="0" w:space="0" w:color="auto"/>
      </w:divBdr>
    </w:div>
    <w:div w:id="505948030">
      <w:bodyDiv w:val="1"/>
      <w:marLeft w:val="0"/>
      <w:marRight w:val="0"/>
      <w:marTop w:val="0"/>
      <w:marBottom w:val="0"/>
      <w:divBdr>
        <w:top w:val="none" w:sz="0" w:space="0" w:color="auto"/>
        <w:left w:val="none" w:sz="0" w:space="0" w:color="auto"/>
        <w:bottom w:val="none" w:sz="0" w:space="0" w:color="auto"/>
        <w:right w:val="none" w:sz="0" w:space="0" w:color="auto"/>
      </w:divBdr>
    </w:div>
    <w:div w:id="518351925">
      <w:bodyDiv w:val="1"/>
      <w:marLeft w:val="0"/>
      <w:marRight w:val="0"/>
      <w:marTop w:val="0"/>
      <w:marBottom w:val="0"/>
      <w:divBdr>
        <w:top w:val="none" w:sz="0" w:space="0" w:color="auto"/>
        <w:left w:val="none" w:sz="0" w:space="0" w:color="auto"/>
        <w:bottom w:val="none" w:sz="0" w:space="0" w:color="auto"/>
        <w:right w:val="none" w:sz="0" w:space="0" w:color="auto"/>
      </w:divBdr>
    </w:div>
    <w:div w:id="598753503">
      <w:bodyDiv w:val="1"/>
      <w:marLeft w:val="0"/>
      <w:marRight w:val="0"/>
      <w:marTop w:val="0"/>
      <w:marBottom w:val="0"/>
      <w:divBdr>
        <w:top w:val="none" w:sz="0" w:space="0" w:color="auto"/>
        <w:left w:val="none" w:sz="0" w:space="0" w:color="auto"/>
        <w:bottom w:val="none" w:sz="0" w:space="0" w:color="auto"/>
        <w:right w:val="none" w:sz="0" w:space="0" w:color="auto"/>
      </w:divBdr>
    </w:div>
    <w:div w:id="739906632">
      <w:bodyDiv w:val="1"/>
      <w:marLeft w:val="0"/>
      <w:marRight w:val="0"/>
      <w:marTop w:val="0"/>
      <w:marBottom w:val="0"/>
      <w:divBdr>
        <w:top w:val="none" w:sz="0" w:space="0" w:color="auto"/>
        <w:left w:val="none" w:sz="0" w:space="0" w:color="auto"/>
        <w:bottom w:val="none" w:sz="0" w:space="0" w:color="auto"/>
        <w:right w:val="none" w:sz="0" w:space="0" w:color="auto"/>
      </w:divBdr>
    </w:div>
    <w:div w:id="826017864">
      <w:bodyDiv w:val="1"/>
      <w:marLeft w:val="0"/>
      <w:marRight w:val="0"/>
      <w:marTop w:val="0"/>
      <w:marBottom w:val="0"/>
      <w:divBdr>
        <w:top w:val="none" w:sz="0" w:space="0" w:color="auto"/>
        <w:left w:val="none" w:sz="0" w:space="0" w:color="auto"/>
        <w:bottom w:val="none" w:sz="0" w:space="0" w:color="auto"/>
        <w:right w:val="none" w:sz="0" w:space="0" w:color="auto"/>
      </w:divBdr>
    </w:div>
    <w:div w:id="944733448">
      <w:bodyDiv w:val="1"/>
      <w:marLeft w:val="0"/>
      <w:marRight w:val="0"/>
      <w:marTop w:val="0"/>
      <w:marBottom w:val="0"/>
      <w:divBdr>
        <w:top w:val="none" w:sz="0" w:space="0" w:color="auto"/>
        <w:left w:val="none" w:sz="0" w:space="0" w:color="auto"/>
        <w:bottom w:val="none" w:sz="0" w:space="0" w:color="auto"/>
        <w:right w:val="none" w:sz="0" w:space="0" w:color="auto"/>
      </w:divBdr>
    </w:div>
    <w:div w:id="978150773">
      <w:bodyDiv w:val="1"/>
      <w:marLeft w:val="0"/>
      <w:marRight w:val="0"/>
      <w:marTop w:val="0"/>
      <w:marBottom w:val="0"/>
      <w:divBdr>
        <w:top w:val="none" w:sz="0" w:space="0" w:color="auto"/>
        <w:left w:val="none" w:sz="0" w:space="0" w:color="auto"/>
        <w:bottom w:val="none" w:sz="0" w:space="0" w:color="auto"/>
        <w:right w:val="none" w:sz="0" w:space="0" w:color="auto"/>
      </w:divBdr>
    </w:div>
    <w:div w:id="981083700">
      <w:bodyDiv w:val="1"/>
      <w:marLeft w:val="0"/>
      <w:marRight w:val="0"/>
      <w:marTop w:val="0"/>
      <w:marBottom w:val="0"/>
      <w:divBdr>
        <w:top w:val="none" w:sz="0" w:space="0" w:color="auto"/>
        <w:left w:val="none" w:sz="0" w:space="0" w:color="auto"/>
        <w:bottom w:val="none" w:sz="0" w:space="0" w:color="auto"/>
        <w:right w:val="none" w:sz="0" w:space="0" w:color="auto"/>
      </w:divBdr>
    </w:div>
    <w:div w:id="1019089049">
      <w:bodyDiv w:val="1"/>
      <w:marLeft w:val="0"/>
      <w:marRight w:val="0"/>
      <w:marTop w:val="0"/>
      <w:marBottom w:val="0"/>
      <w:divBdr>
        <w:top w:val="none" w:sz="0" w:space="0" w:color="auto"/>
        <w:left w:val="none" w:sz="0" w:space="0" w:color="auto"/>
        <w:bottom w:val="none" w:sz="0" w:space="0" w:color="auto"/>
        <w:right w:val="none" w:sz="0" w:space="0" w:color="auto"/>
      </w:divBdr>
    </w:div>
    <w:div w:id="1052196014">
      <w:bodyDiv w:val="1"/>
      <w:marLeft w:val="0"/>
      <w:marRight w:val="0"/>
      <w:marTop w:val="0"/>
      <w:marBottom w:val="0"/>
      <w:divBdr>
        <w:top w:val="none" w:sz="0" w:space="0" w:color="auto"/>
        <w:left w:val="none" w:sz="0" w:space="0" w:color="auto"/>
        <w:bottom w:val="none" w:sz="0" w:space="0" w:color="auto"/>
        <w:right w:val="none" w:sz="0" w:space="0" w:color="auto"/>
      </w:divBdr>
    </w:div>
    <w:div w:id="1215505930">
      <w:bodyDiv w:val="1"/>
      <w:marLeft w:val="0"/>
      <w:marRight w:val="0"/>
      <w:marTop w:val="0"/>
      <w:marBottom w:val="0"/>
      <w:divBdr>
        <w:top w:val="none" w:sz="0" w:space="0" w:color="auto"/>
        <w:left w:val="none" w:sz="0" w:space="0" w:color="auto"/>
        <w:bottom w:val="none" w:sz="0" w:space="0" w:color="auto"/>
        <w:right w:val="none" w:sz="0" w:space="0" w:color="auto"/>
      </w:divBdr>
    </w:div>
    <w:div w:id="1221290546">
      <w:bodyDiv w:val="1"/>
      <w:marLeft w:val="0"/>
      <w:marRight w:val="0"/>
      <w:marTop w:val="0"/>
      <w:marBottom w:val="0"/>
      <w:divBdr>
        <w:top w:val="none" w:sz="0" w:space="0" w:color="auto"/>
        <w:left w:val="none" w:sz="0" w:space="0" w:color="auto"/>
        <w:bottom w:val="none" w:sz="0" w:space="0" w:color="auto"/>
        <w:right w:val="none" w:sz="0" w:space="0" w:color="auto"/>
      </w:divBdr>
    </w:div>
    <w:div w:id="1547060640">
      <w:bodyDiv w:val="1"/>
      <w:marLeft w:val="0"/>
      <w:marRight w:val="0"/>
      <w:marTop w:val="0"/>
      <w:marBottom w:val="0"/>
      <w:divBdr>
        <w:top w:val="none" w:sz="0" w:space="0" w:color="auto"/>
        <w:left w:val="none" w:sz="0" w:space="0" w:color="auto"/>
        <w:bottom w:val="none" w:sz="0" w:space="0" w:color="auto"/>
        <w:right w:val="none" w:sz="0" w:space="0" w:color="auto"/>
      </w:divBdr>
    </w:div>
    <w:div w:id="1594314266">
      <w:bodyDiv w:val="1"/>
      <w:marLeft w:val="0"/>
      <w:marRight w:val="0"/>
      <w:marTop w:val="0"/>
      <w:marBottom w:val="0"/>
      <w:divBdr>
        <w:top w:val="none" w:sz="0" w:space="0" w:color="auto"/>
        <w:left w:val="none" w:sz="0" w:space="0" w:color="auto"/>
        <w:bottom w:val="none" w:sz="0" w:space="0" w:color="auto"/>
        <w:right w:val="none" w:sz="0" w:space="0" w:color="auto"/>
      </w:divBdr>
    </w:div>
    <w:div w:id="1596014900">
      <w:bodyDiv w:val="1"/>
      <w:marLeft w:val="0"/>
      <w:marRight w:val="0"/>
      <w:marTop w:val="0"/>
      <w:marBottom w:val="0"/>
      <w:divBdr>
        <w:top w:val="none" w:sz="0" w:space="0" w:color="auto"/>
        <w:left w:val="none" w:sz="0" w:space="0" w:color="auto"/>
        <w:bottom w:val="none" w:sz="0" w:space="0" w:color="auto"/>
        <w:right w:val="none" w:sz="0" w:space="0" w:color="auto"/>
      </w:divBdr>
    </w:div>
    <w:div w:id="1646426857">
      <w:bodyDiv w:val="1"/>
      <w:marLeft w:val="0"/>
      <w:marRight w:val="0"/>
      <w:marTop w:val="0"/>
      <w:marBottom w:val="0"/>
      <w:divBdr>
        <w:top w:val="none" w:sz="0" w:space="0" w:color="auto"/>
        <w:left w:val="none" w:sz="0" w:space="0" w:color="auto"/>
        <w:bottom w:val="none" w:sz="0" w:space="0" w:color="auto"/>
        <w:right w:val="none" w:sz="0" w:space="0" w:color="auto"/>
      </w:divBdr>
    </w:div>
    <w:div w:id="1697660527">
      <w:bodyDiv w:val="1"/>
      <w:marLeft w:val="0"/>
      <w:marRight w:val="0"/>
      <w:marTop w:val="0"/>
      <w:marBottom w:val="0"/>
      <w:divBdr>
        <w:top w:val="none" w:sz="0" w:space="0" w:color="auto"/>
        <w:left w:val="none" w:sz="0" w:space="0" w:color="auto"/>
        <w:bottom w:val="none" w:sz="0" w:space="0" w:color="auto"/>
        <w:right w:val="none" w:sz="0" w:space="0" w:color="auto"/>
      </w:divBdr>
    </w:div>
    <w:div w:id="171707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v@ltv.l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kumi.lv/ta/id/28776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is.sarkans@ltv.lv" TargetMode="External"/><Relationship Id="rId5" Type="http://schemas.openxmlformats.org/officeDocument/2006/relationships/webSettings" Target="webSettings.xml"/><Relationship Id="rId15" Type="http://schemas.openxmlformats.org/officeDocument/2006/relationships/hyperlink" Target="mailto:rekini@ltv.lv" TargetMode="External"/><Relationship Id="rId10" Type="http://schemas.openxmlformats.org/officeDocument/2006/relationships/hyperlink" Target="mailto:andris.jekabsons@ltv.lv" TargetMode="External"/><Relationship Id="rId4" Type="http://schemas.openxmlformats.org/officeDocument/2006/relationships/settings" Target="settings.xml"/><Relationship Id="rId9" Type="http://schemas.openxmlformats.org/officeDocument/2006/relationships/hyperlink" Target="https://www.eis.gov.lv/EKEIS/Supplier/Organizer/1145"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iub.gov.lv/sites/iub/files/content/Skaidrojumi%20(no%2018.05)/skaidrojums_mazajie_videjie_uz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3D80-92B6-4355-AC55-91078082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36</Pages>
  <Words>56869</Words>
  <Characters>32416</Characters>
  <Application>Microsoft Office Word</Application>
  <DocSecurity>0</DocSecurity>
  <Lines>270</Lines>
  <Paragraphs>178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89107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LTV</dc:creator>
  <cp:keywords/>
  <dc:description/>
  <cp:lastModifiedBy>Andris Jēkabsons</cp:lastModifiedBy>
  <cp:revision>14</cp:revision>
  <cp:lastPrinted>2022-03-04T11:52:00Z</cp:lastPrinted>
  <dcterms:created xsi:type="dcterms:W3CDTF">2024-11-29T11:15:00Z</dcterms:created>
  <dcterms:modified xsi:type="dcterms:W3CDTF">2024-11-29T16:15:00Z</dcterms:modified>
</cp:coreProperties>
</file>