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1CD1D" w14:textId="77777777" w:rsidR="006C34FA" w:rsidRPr="005E6A70" w:rsidRDefault="006C34FA" w:rsidP="006C34FA">
      <w:pPr>
        <w:jc w:val="right"/>
        <w:rPr>
          <w:b/>
          <w:sz w:val="24"/>
          <w:szCs w:val="24"/>
        </w:rPr>
      </w:pPr>
      <w:r w:rsidRPr="005E6A70">
        <w:rPr>
          <w:b/>
          <w:sz w:val="24"/>
          <w:szCs w:val="24"/>
        </w:rPr>
        <w:t>APSTIPRINĀTS</w:t>
      </w:r>
    </w:p>
    <w:p w14:paraId="4D66B57D" w14:textId="77777777" w:rsidR="006C34FA" w:rsidRPr="005E6A70" w:rsidRDefault="006C34FA" w:rsidP="006C34FA">
      <w:pPr>
        <w:jc w:val="right"/>
        <w:rPr>
          <w:sz w:val="24"/>
          <w:szCs w:val="24"/>
        </w:rPr>
      </w:pPr>
      <w:r>
        <w:rPr>
          <w:sz w:val="24"/>
          <w:szCs w:val="24"/>
        </w:rPr>
        <w:t>Dricānu apvienības pārvaldes</w:t>
      </w:r>
    </w:p>
    <w:p w14:paraId="784D6216" w14:textId="77777777" w:rsidR="006C34FA" w:rsidRPr="005E6A70" w:rsidRDefault="006C34FA" w:rsidP="006C34FA">
      <w:pPr>
        <w:jc w:val="right"/>
        <w:rPr>
          <w:sz w:val="24"/>
          <w:szCs w:val="24"/>
        </w:rPr>
      </w:pPr>
      <w:r w:rsidRPr="005E6A70">
        <w:rPr>
          <w:sz w:val="24"/>
          <w:szCs w:val="24"/>
        </w:rPr>
        <w:t>iepirkumu komisijas</w:t>
      </w:r>
    </w:p>
    <w:p w14:paraId="4BB8D27D" w14:textId="70E7665B" w:rsidR="006C34FA" w:rsidRPr="005E6A70" w:rsidRDefault="006C34FA" w:rsidP="006C34FA">
      <w:pPr>
        <w:jc w:val="right"/>
        <w:rPr>
          <w:sz w:val="24"/>
          <w:szCs w:val="24"/>
        </w:rPr>
      </w:pPr>
      <w:r w:rsidRPr="005E6A70">
        <w:rPr>
          <w:sz w:val="24"/>
          <w:szCs w:val="24"/>
        </w:rPr>
        <w:t xml:space="preserve"> 202</w:t>
      </w:r>
      <w:r>
        <w:rPr>
          <w:sz w:val="24"/>
          <w:szCs w:val="24"/>
        </w:rPr>
        <w:t>5</w:t>
      </w:r>
      <w:r w:rsidRPr="005E6A70">
        <w:rPr>
          <w:sz w:val="24"/>
          <w:szCs w:val="24"/>
        </w:rPr>
        <w:t>.gada</w:t>
      </w:r>
      <w:r>
        <w:rPr>
          <w:sz w:val="24"/>
          <w:szCs w:val="24"/>
        </w:rPr>
        <w:t xml:space="preserve">  </w:t>
      </w:r>
      <w:r w:rsidR="000479D2">
        <w:rPr>
          <w:sz w:val="24"/>
          <w:szCs w:val="24"/>
        </w:rPr>
        <w:t>30</w:t>
      </w:r>
      <w:r>
        <w:rPr>
          <w:sz w:val="24"/>
          <w:szCs w:val="24"/>
        </w:rPr>
        <w:t>.jūnija</w:t>
      </w:r>
      <w:r w:rsidRPr="005E6A70">
        <w:rPr>
          <w:sz w:val="24"/>
          <w:szCs w:val="24"/>
        </w:rPr>
        <w:t xml:space="preserve"> sēdē </w:t>
      </w:r>
    </w:p>
    <w:p w14:paraId="0C6FDFDA" w14:textId="77777777" w:rsidR="006C34FA" w:rsidRPr="005E6A70" w:rsidRDefault="006C34FA" w:rsidP="006C34FA">
      <w:pPr>
        <w:jc w:val="right"/>
        <w:rPr>
          <w:sz w:val="24"/>
          <w:szCs w:val="24"/>
        </w:rPr>
      </w:pPr>
      <w:r w:rsidRPr="005E6A70">
        <w:rPr>
          <w:sz w:val="24"/>
          <w:szCs w:val="24"/>
        </w:rPr>
        <w:t>(protokols Nr.</w:t>
      </w:r>
      <w:r>
        <w:rPr>
          <w:sz w:val="24"/>
          <w:szCs w:val="24"/>
        </w:rPr>
        <w:t>1</w:t>
      </w:r>
      <w:r w:rsidRPr="005E6A70">
        <w:rPr>
          <w:sz w:val="24"/>
          <w:szCs w:val="24"/>
        </w:rPr>
        <w:t>)</w:t>
      </w:r>
    </w:p>
    <w:p w14:paraId="0B700B09" w14:textId="77777777" w:rsidR="00D66C2D" w:rsidRPr="005E6A70" w:rsidRDefault="00D66C2D" w:rsidP="005E6A70">
      <w:pPr>
        <w:pStyle w:val="Galvene"/>
        <w:jc w:val="both"/>
        <w:rPr>
          <w:rFonts w:ascii="Arial Narrow" w:hAnsi="Arial Narrow"/>
          <w:b/>
        </w:rPr>
      </w:pPr>
    </w:p>
    <w:p w14:paraId="64641329" w14:textId="77777777" w:rsidR="00D66C2D" w:rsidRPr="005E6A70" w:rsidRDefault="00D66C2D" w:rsidP="005E6A70">
      <w:pPr>
        <w:pStyle w:val="Galvene"/>
        <w:jc w:val="both"/>
      </w:pPr>
      <w:r w:rsidRPr="005E6A70">
        <w:rPr>
          <w:rFonts w:ascii="Arial Narrow" w:hAnsi="Arial Narrow"/>
          <w:b/>
        </w:rPr>
        <w:t xml:space="preserve">                                                                                                                              </w:t>
      </w:r>
    </w:p>
    <w:p w14:paraId="6E400341" w14:textId="77777777" w:rsidR="00D66C2D" w:rsidRPr="005E6A70" w:rsidRDefault="00D66C2D" w:rsidP="005E6A70">
      <w:pPr>
        <w:jc w:val="center"/>
        <w:rPr>
          <w:b/>
          <w:bCs/>
          <w:spacing w:val="-9"/>
          <w:sz w:val="22"/>
          <w:szCs w:val="22"/>
        </w:rPr>
      </w:pPr>
    </w:p>
    <w:p w14:paraId="28C9BC04" w14:textId="77777777" w:rsidR="00D66C2D" w:rsidRPr="005E6A70" w:rsidRDefault="00D66C2D" w:rsidP="005E6A70">
      <w:pPr>
        <w:jc w:val="center"/>
        <w:rPr>
          <w:b/>
          <w:bCs/>
          <w:spacing w:val="-9"/>
          <w:sz w:val="22"/>
          <w:szCs w:val="22"/>
        </w:rPr>
      </w:pPr>
    </w:p>
    <w:p w14:paraId="5E3EB267" w14:textId="77777777" w:rsidR="00D66C2D" w:rsidRPr="005E6A70" w:rsidRDefault="00D66C2D" w:rsidP="005E6A70">
      <w:pPr>
        <w:jc w:val="center"/>
        <w:rPr>
          <w:b/>
          <w:bCs/>
          <w:spacing w:val="-9"/>
          <w:sz w:val="22"/>
          <w:szCs w:val="22"/>
        </w:rPr>
      </w:pPr>
    </w:p>
    <w:p w14:paraId="264F082A" w14:textId="77777777" w:rsidR="00D66C2D" w:rsidRPr="005E6A70" w:rsidRDefault="00D66C2D" w:rsidP="005E6A70">
      <w:pPr>
        <w:jc w:val="center"/>
        <w:rPr>
          <w:b/>
          <w:bCs/>
          <w:spacing w:val="-9"/>
          <w:sz w:val="22"/>
          <w:szCs w:val="22"/>
        </w:rPr>
      </w:pPr>
    </w:p>
    <w:p w14:paraId="40F8F891" w14:textId="77777777" w:rsidR="00D66C2D" w:rsidRPr="005E6A70" w:rsidRDefault="00D66C2D" w:rsidP="005E6A70">
      <w:pPr>
        <w:jc w:val="center"/>
        <w:rPr>
          <w:rFonts w:ascii="Calibri" w:hAnsi="Calibri" w:cs="BrowalliaUPC"/>
          <w:b/>
          <w:sz w:val="28"/>
          <w:szCs w:val="28"/>
          <w:lang w:bidi="th-TH"/>
          <w14:shadow w14:blurRad="50800" w14:dist="38100" w14:dir="2700000" w14:sx="100000" w14:sy="100000" w14:kx="0" w14:ky="0" w14:algn="tl">
            <w14:srgbClr w14:val="000000">
              <w14:alpha w14:val="60000"/>
            </w14:srgbClr>
          </w14:shadow>
        </w:rPr>
      </w:pPr>
    </w:p>
    <w:p w14:paraId="2A64AD31" w14:textId="77777777" w:rsidR="00D66C2D" w:rsidRPr="005E6A70" w:rsidRDefault="00D66C2D" w:rsidP="005E6A70">
      <w:pPr>
        <w:ind w:hanging="142"/>
        <w:jc w:val="center"/>
        <w:rPr>
          <w:b/>
          <w:sz w:val="28"/>
          <w:szCs w:val="28"/>
          <w:lang w:bidi="th-TH"/>
          <w14:shadow w14:blurRad="50800" w14:dist="38100" w14:dir="2700000" w14:sx="100000" w14:sy="100000" w14:kx="0" w14:ky="0" w14:algn="tl">
            <w14:srgbClr w14:val="000000">
              <w14:alpha w14:val="60000"/>
            </w14:srgbClr>
          </w14:shadow>
        </w:rPr>
      </w:pPr>
      <w:r w:rsidRPr="005E6A70">
        <w:rPr>
          <w:b/>
          <w:sz w:val="28"/>
          <w:szCs w:val="28"/>
          <w:lang w:bidi="th-TH"/>
          <w14:shadow w14:blurRad="50800" w14:dist="38100" w14:dir="2700000" w14:sx="100000" w14:sy="100000" w14:kx="0" w14:ky="0" w14:algn="tl">
            <w14:srgbClr w14:val="000000">
              <w14:alpha w14:val="60000"/>
            </w14:srgbClr>
          </w14:shadow>
        </w:rPr>
        <w:t>ATKLĀTA KONKURSA</w:t>
      </w:r>
    </w:p>
    <w:p w14:paraId="7354F475" w14:textId="77777777" w:rsidR="00D66C2D" w:rsidRPr="005E6A70" w:rsidRDefault="00D66C2D" w:rsidP="005E6A70">
      <w:pPr>
        <w:jc w:val="both"/>
        <w:rPr>
          <w:b/>
          <w:sz w:val="28"/>
          <w:szCs w:val="28"/>
          <w:lang w:bidi="th-TH"/>
          <w14:shadow w14:blurRad="50800" w14:dist="38100" w14:dir="2700000" w14:sx="100000" w14:sy="100000" w14:kx="0" w14:ky="0" w14:algn="tl">
            <w14:srgbClr w14:val="000000">
              <w14:alpha w14:val="60000"/>
            </w14:srgbClr>
          </w14:shadow>
        </w:rPr>
      </w:pPr>
    </w:p>
    <w:p w14:paraId="1D332D88" w14:textId="3E4B8303" w:rsidR="00D66C2D" w:rsidRPr="005E6A70" w:rsidRDefault="00D66C2D" w:rsidP="005E6A70">
      <w:pPr>
        <w:ind w:hanging="284"/>
        <w:jc w:val="center"/>
        <w:rPr>
          <w:b/>
          <w:bCs/>
          <w:sz w:val="28"/>
          <w:szCs w:val="28"/>
        </w:rPr>
      </w:pPr>
      <w:r w:rsidRPr="005E6A70">
        <w:rPr>
          <w:b/>
          <w:sz w:val="28"/>
          <w:szCs w:val="28"/>
          <w:lang w:bidi="th-TH"/>
          <w14:shadow w14:blurRad="50800" w14:dist="38100" w14:dir="2700000" w14:sx="100000" w14:sy="100000" w14:kx="0" w14:ky="0" w14:algn="tl">
            <w14:srgbClr w14:val="000000">
              <w14:alpha w14:val="60000"/>
            </w14:srgbClr>
          </w14:shadow>
        </w:rPr>
        <w:t xml:space="preserve"> </w:t>
      </w:r>
      <w:r w:rsidR="00B73885" w:rsidRPr="005E6A70">
        <w:rPr>
          <w:b/>
          <w:bCs/>
          <w:iCs/>
          <w:sz w:val="28"/>
          <w:szCs w:val="28"/>
        </w:rPr>
        <w:t>“</w:t>
      </w:r>
      <w:bookmarkStart w:id="0" w:name="_Hlk199756857"/>
      <w:r w:rsidR="006C34FA" w:rsidRPr="006C34FA">
        <w:rPr>
          <w:b/>
          <w:bCs/>
          <w:color w:val="000000"/>
          <w:sz w:val="28"/>
          <w:szCs w:val="28"/>
          <w:shd w:val="clear" w:color="auto" w:fill="FBFBFC"/>
        </w:rPr>
        <w:t>Degvielas iegāde Rēzeknes novada pašvaldības Dricānu apvienības pārvaldes  struktūrvienību vajadzībām</w:t>
      </w:r>
      <w:bookmarkEnd w:id="0"/>
      <w:r w:rsidRPr="005E6A70">
        <w:rPr>
          <w:rStyle w:val="colora"/>
          <w:b/>
          <w:sz w:val="28"/>
          <w:szCs w:val="28"/>
        </w:rPr>
        <w:t>”</w:t>
      </w:r>
    </w:p>
    <w:p w14:paraId="4F668C27" w14:textId="77777777" w:rsidR="00A11E20" w:rsidRPr="005E6A70" w:rsidRDefault="00A11E20" w:rsidP="005E6A70">
      <w:pPr>
        <w:ind w:right="-1050" w:hanging="851"/>
        <w:jc w:val="center"/>
        <w:rPr>
          <w:b/>
          <w:bCs/>
          <w:sz w:val="28"/>
          <w:szCs w:val="28"/>
        </w:rPr>
      </w:pPr>
    </w:p>
    <w:p w14:paraId="2C1B9487" w14:textId="7C1C57D4" w:rsidR="00D66C2D" w:rsidRPr="005E6A70" w:rsidRDefault="00D66C2D" w:rsidP="005E6A70">
      <w:pPr>
        <w:ind w:right="-1050" w:hanging="851"/>
        <w:jc w:val="center"/>
        <w:rPr>
          <w:b/>
          <w:bCs/>
          <w:sz w:val="28"/>
          <w:szCs w:val="28"/>
        </w:rPr>
      </w:pPr>
      <w:r w:rsidRPr="005E6A70">
        <w:rPr>
          <w:b/>
          <w:bCs/>
          <w:sz w:val="28"/>
          <w:szCs w:val="28"/>
        </w:rPr>
        <w:t xml:space="preserve">(identifikācijas Nr. </w:t>
      </w:r>
      <w:r w:rsidR="006C34FA">
        <w:rPr>
          <w:b/>
          <w:bCs/>
          <w:sz w:val="28"/>
          <w:szCs w:val="28"/>
        </w:rPr>
        <w:t>D</w:t>
      </w:r>
      <w:r w:rsidR="00634938">
        <w:rPr>
          <w:b/>
          <w:bCs/>
          <w:sz w:val="28"/>
          <w:szCs w:val="28"/>
        </w:rPr>
        <w:t>AP</w:t>
      </w:r>
      <w:r w:rsidRPr="005E6A70">
        <w:rPr>
          <w:b/>
          <w:bCs/>
          <w:sz w:val="28"/>
          <w:szCs w:val="28"/>
        </w:rPr>
        <w:t xml:space="preserve"> </w:t>
      </w:r>
      <w:r w:rsidR="00AA3AE5" w:rsidRPr="005E6A70">
        <w:rPr>
          <w:b/>
          <w:bCs/>
          <w:sz w:val="28"/>
          <w:szCs w:val="28"/>
        </w:rPr>
        <w:t>202</w:t>
      </w:r>
      <w:r w:rsidR="006C34FA">
        <w:rPr>
          <w:b/>
          <w:bCs/>
          <w:sz w:val="28"/>
          <w:szCs w:val="28"/>
        </w:rPr>
        <w:t>5</w:t>
      </w:r>
      <w:r w:rsidR="00612D76" w:rsidRPr="005E6A70">
        <w:rPr>
          <w:b/>
          <w:bCs/>
          <w:sz w:val="28"/>
          <w:szCs w:val="28"/>
        </w:rPr>
        <w:t>/</w:t>
      </w:r>
      <w:r w:rsidR="006442BC">
        <w:rPr>
          <w:b/>
          <w:bCs/>
          <w:sz w:val="28"/>
          <w:szCs w:val="28"/>
        </w:rPr>
        <w:t>1</w:t>
      </w:r>
      <w:r w:rsidR="006C34FA">
        <w:rPr>
          <w:b/>
          <w:bCs/>
          <w:sz w:val="28"/>
          <w:szCs w:val="28"/>
        </w:rPr>
        <w:t>1</w:t>
      </w:r>
      <w:r w:rsidRPr="005E6A70">
        <w:rPr>
          <w:b/>
          <w:bCs/>
          <w:sz w:val="28"/>
          <w:szCs w:val="28"/>
        </w:rPr>
        <w:t>)</w:t>
      </w:r>
    </w:p>
    <w:p w14:paraId="391DC926" w14:textId="77777777" w:rsidR="00D66C2D" w:rsidRPr="005E6A70" w:rsidRDefault="00D66C2D" w:rsidP="005E6A70">
      <w:pPr>
        <w:ind w:right="-1050" w:hanging="851"/>
        <w:jc w:val="center"/>
        <w:rPr>
          <w:rStyle w:val="colora"/>
          <w:b/>
          <w:sz w:val="24"/>
          <w:szCs w:val="24"/>
        </w:rPr>
      </w:pPr>
    </w:p>
    <w:p w14:paraId="7C3DD347" w14:textId="5C6FC03C" w:rsidR="00D66C2D" w:rsidRPr="005E6A70" w:rsidRDefault="00D66C2D" w:rsidP="005E6A70">
      <w:pPr>
        <w:ind w:right="-1050" w:hanging="851"/>
        <w:jc w:val="center"/>
        <w:rPr>
          <w:bCs/>
          <w:i/>
          <w:sz w:val="24"/>
          <w:szCs w:val="24"/>
        </w:rPr>
      </w:pPr>
    </w:p>
    <w:p w14:paraId="6ADF3D6E" w14:textId="77777777" w:rsidR="00D66C2D" w:rsidRPr="005E6A70" w:rsidRDefault="00D66C2D" w:rsidP="005E6A70">
      <w:pPr>
        <w:ind w:right="-1050" w:hanging="851"/>
        <w:rPr>
          <w:b/>
          <w:bCs/>
          <w:sz w:val="24"/>
          <w:szCs w:val="24"/>
        </w:rPr>
      </w:pPr>
    </w:p>
    <w:p w14:paraId="1144A1DF" w14:textId="77777777" w:rsidR="00D66C2D" w:rsidRPr="005E6A70" w:rsidRDefault="00D66C2D" w:rsidP="005E6A70">
      <w:pPr>
        <w:ind w:right="-1050" w:hanging="851"/>
        <w:rPr>
          <w:b/>
          <w:bCs/>
          <w:sz w:val="24"/>
          <w:szCs w:val="24"/>
        </w:rPr>
      </w:pPr>
    </w:p>
    <w:p w14:paraId="110293B3" w14:textId="77777777" w:rsidR="00D66C2D" w:rsidRPr="005E6A70" w:rsidRDefault="00D66C2D" w:rsidP="005E6A70">
      <w:pPr>
        <w:ind w:right="-1050" w:hanging="851"/>
        <w:rPr>
          <w:b/>
          <w:bCs/>
          <w:sz w:val="24"/>
          <w:szCs w:val="24"/>
        </w:rPr>
      </w:pPr>
    </w:p>
    <w:p w14:paraId="2AE8E989" w14:textId="77777777" w:rsidR="00D66C2D" w:rsidRPr="005E6A70" w:rsidRDefault="00D66C2D" w:rsidP="005E6A70">
      <w:pPr>
        <w:ind w:right="-1050" w:hanging="851"/>
        <w:jc w:val="center"/>
        <w:rPr>
          <w:b/>
          <w:bCs/>
          <w:sz w:val="28"/>
          <w:szCs w:val="28"/>
        </w:rPr>
      </w:pPr>
      <w:r w:rsidRPr="005E6A70">
        <w:rPr>
          <w:b/>
          <w:bCs/>
          <w:sz w:val="28"/>
          <w:szCs w:val="28"/>
        </w:rPr>
        <w:t>NOLIKUMS</w:t>
      </w:r>
    </w:p>
    <w:p w14:paraId="4453E664" w14:textId="77777777" w:rsidR="00D66C2D" w:rsidRPr="005E6A70" w:rsidRDefault="00D66C2D" w:rsidP="005E6A70">
      <w:pPr>
        <w:ind w:right="-1050" w:hanging="851"/>
        <w:rPr>
          <w:b/>
          <w:bCs/>
          <w:sz w:val="24"/>
          <w:szCs w:val="24"/>
        </w:rPr>
      </w:pPr>
    </w:p>
    <w:p w14:paraId="61BA57F4" w14:textId="77777777" w:rsidR="00D66C2D" w:rsidRPr="005E6A70" w:rsidRDefault="00D66C2D" w:rsidP="005E6A70">
      <w:pPr>
        <w:ind w:right="-1050" w:hanging="851"/>
        <w:rPr>
          <w:b/>
          <w:bCs/>
          <w:sz w:val="24"/>
          <w:szCs w:val="24"/>
        </w:rPr>
      </w:pPr>
    </w:p>
    <w:p w14:paraId="44CD0C60" w14:textId="77777777" w:rsidR="00D66C2D" w:rsidRPr="005E6A70" w:rsidRDefault="00D66C2D" w:rsidP="005E6A70">
      <w:pPr>
        <w:ind w:right="-1050" w:hanging="851"/>
        <w:rPr>
          <w:b/>
          <w:bCs/>
          <w:sz w:val="24"/>
          <w:szCs w:val="24"/>
        </w:rPr>
      </w:pPr>
    </w:p>
    <w:p w14:paraId="09608576" w14:textId="77777777" w:rsidR="00D66C2D" w:rsidRPr="005E6A70" w:rsidRDefault="00D66C2D" w:rsidP="005E6A70">
      <w:pPr>
        <w:ind w:right="-1050" w:hanging="851"/>
        <w:jc w:val="center"/>
        <w:rPr>
          <w:b/>
          <w:bCs/>
          <w:sz w:val="24"/>
          <w:szCs w:val="24"/>
        </w:rPr>
      </w:pPr>
    </w:p>
    <w:p w14:paraId="56ECB763" w14:textId="77777777" w:rsidR="00D66C2D" w:rsidRPr="005E6A70" w:rsidRDefault="00D66C2D" w:rsidP="005E6A70">
      <w:pPr>
        <w:ind w:right="43"/>
        <w:jc w:val="center"/>
        <w:rPr>
          <w:b/>
          <w:bCs/>
          <w:i/>
          <w:iCs/>
          <w:sz w:val="24"/>
          <w:szCs w:val="24"/>
        </w:rPr>
      </w:pPr>
    </w:p>
    <w:p w14:paraId="188A6745" w14:textId="77777777" w:rsidR="00D66C2D" w:rsidRPr="005E6A70" w:rsidRDefault="00D66C2D" w:rsidP="005E6A70">
      <w:pPr>
        <w:ind w:right="-1050" w:hanging="851"/>
        <w:jc w:val="center"/>
        <w:rPr>
          <w:b/>
          <w:bCs/>
          <w:sz w:val="24"/>
          <w:szCs w:val="24"/>
        </w:rPr>
      </w:pPr>
      <w:bookmarkStart w:id="1" w:name="_Hlk89441367"/>
    </w:p>
    <w:bookmarkEnd w:id="1"/>
    <w:p w14:paraId="10A88F78" w14:textId="77777777" w:rsidR="00D66C2D" w:rsidRPr="005E6A70" w:rsidRDefault="00D66C2D" w:rsidP="005E6A70">
      <w:pPr>
        <w:ind w:hanging="851"/>
        <w:jc w:val="center"/>
        <w:rPr>
          <w:b/>
          <w:bCs/>
          <w:sz w:val="22"/>
          <w:szCs w:val="22"/>
        </w:rPr>
      </w:pPr>
    </w:p>
    <w:p w14:paraId="2D94BA6C" w14:textId="77777777" w:rsidR="00D66C2D" w:rsidRPr="005E6A70" w:rsidRDefault="00D66C2D" w:rsidP="005E6A70">
      <w:pPr>
        <w:ind w:hanging="851"/>
        <w:jc w:val="center"/>
        <w:rPr>
          <w:b/>
          <w:bCs/>
          <w:sz w:val="22"/>
          <w:szCs w:val="22"/>
        </w:rPr>
      </w:pPr>
    </w:p>
    <w:p w14:paraId="3DC0942E" w14:textId="77777777" w:rsidR="00D66C2D" w:rsidRPr="005E6A70" w:rsidRDefault="00D66C2D" w:rsidP="005E6A70">
      <w:pPr>
        <w:ind w:hanging="851"/>
        <w:jc w:val="center"/>
        <w:rPr>
          <w:b/>
          <w:bCs/>
          <w:sz w:val="22"/>
          <w:szCs w:val="22"/>
        </w:rPr>
      </w:pPr>
    </w:p>
    <w:p w14:paraId="79BF56DF" w14:textId="77777777" w:rsidR="00C3785D" w:rsidRPr="005E6A70" w:rsidRDefault="00C3785D" w:rsidP="005E6A70">
      <w:pPr>
        <w:ind w:hanging="851"/>
        <w:jc w:val="center"/>
        <w:rPr>
          <w:b/>
          <w:bCs/>
          <w:sz w:val="22"/>
          <w:szCs w:val="22"/>
        </w:rPr>
      </w:pPr>
    </w:p>
    <w:p w14:paraId="78F73393" w14:textId="08ECCD91" w:rsidR="003E1538" w:rsidRPr="005E6A70" w:rsidRDefault="003E1538" w:rsidP="005E6A70">
      <w:pPr>
        <w:ind w:right="-1050" w:hanging="851"/>
        <w:jc w:val="center"/>
        <w:rPr>
          <w:b/>
          <w:bCs/>
          <w:sz w:val="22"/>
          <w:szCs w:val="22"/>
        </w:rPr>
      </w:pPr>
    </w:p>
    <w:p w14:paraId="7F96ED71" w14:textId="77777777" w:rsidR="0036046F" w:rsidRPr="005E6A70" w:rsidRDefault="0036046F" w:rsidP="005E6A70">
      <w:pPr>
        <w:ind w:right="-1050" w:hanging="851"/>
        <w:jc w:val="center"/>
        <w:rPr>
          <w:b/>
          <w:bCs/>
          <w:sz w:val="22"/>
          <w:szCs w:val="22"/>
        </w:rPr>
      </w:pPr>
    </w:p>
    <w:p w14:paraId="2E138B2F" w14:textId="3ECF4A37" w:rsidR="003E1538" w:rsidRPr="005E6A70" w:rsidRDefault="003E1538" w:rsidP="005E6A70">
      <w:pPr>
        <w:ind w:right="-1050" w:hanging="851"/>
        <w:jc w:val="center"/>
        <w:rPr>
          <w:b/>
          <w:bCs/>
          <w:sz w:val="22"/>
          <w:szCs w:val="22"/>
        </w:rPr>
      </w:pPr>
    </w:p>
    <w:p w14:paraId="315EE60A" w14:textId="25F10F96" w:rsidR="003E1538" w:rsidRPr="005E6A70" w:rsidRDefault="003E1538" w:rsidP="005E6A70">
      <w:pPr>
        <w:ind w:right="-1050" w:hanging="851"/>
        <w:jc w:val="center"/>
        <w:rPr>
          <w:b/>
          <w:bCs/>
          <w:sz w:val="22"/>
          <w:szCs w:val="22"/>
        </w:rPr>
      </w:pPr>
    </w:p>
    <w:p w14:paraId="2BEFAE15" w14:textId="24F62523" w:rsidR="0036046F" w:rsidRPr="005E6A70" w:rsidRDefault="0036046F" w:rsidP="005E6A70">
      <w:pPr>
        <w:ind w:right="-1050" w:hanging="851"/>
        <w:jc w:val="center"/>
        <w:rPr>
          <w:b/>
          <w:bCs/>
          <w:sz w:val="22"/>
          <w:szCs w:val="22"/>
        </w:rPr>
      </w:pPr>
    </w:p>
    <w:p w14:paraId="4BADBABE" w14:textId="77777777" w:rsidR="0036046F" w:rsidRDefault="0036046F" w:rsidP="005E6A70">
      <w:pPr>
        <w:ind w:right="-1050" w:hanging="851"/>
        <w:jc w:val="center"/>
        <w:rPr>
          <w:b/>
          <w:bCs/>
          <w:sz w:val="22"/>
          <w:szCs w:val="22"/>
        </w:rPr>
      </w:pPr>
    </w:p>
    <w:p w14:paraId="2E30F100" w14:textId="77777777" w:rsidR="005B4553" w:rsidRDefault="005B4553" w:rsidP="005E6A70">
      <w:pPr>
        <w:ind w:right="-1050" w:hanging="851"/>
        <w:jc w:val="center"/>
        <w:rPr>
          <w:b/>
          <w:bCs/>
          <w:sz w:val="22"/>
          <w:szCs w:val="22"/>
        </w:rPr>
      </w:pPr>
    </w:p>
    <w:p w14:paraId="07C20D52" w14:textId="77777777" w:rsidR="005B4553" w:rsidRDefault="005B4553" w:rsidP="005E6A70">
      <w:pPr>
        <w:ind w:right="-1050" w:hanging="851"/>
        <w:jc w:val="center"/>
        <w:rPr>
          <w:b/>
          <w:bCs/>
          <w:sz w:val="22"/>
          <w:szCs w:val="22"/>
        </w:rPr>
      </w:pPr>
    </w:p>
    <w:p w14:paraId="395481DB" w14:textId="77777777" w:rsidR="005B4553" w:rsidRDefault="005B4553" w:rsidP="005E6A70">
      <w:pPr>
        <w:ind w:right="-1050" w:hanging="851"/>
        <w:jc w:val="center"/>
        <w:rPr>
          <w:b/>
          <w:bCs/>
          <w:sz w:val="22"/>
          <w:szCs w:val="22"/>
        </w:rPr>
      </w:pPr>
    </w:p>
    <w:p w14:paraId="6594DAC7" w14:textId="77777777" w:rsidR="005B4553" w:rsidRDefault="005B4553" w:rsidP="005E6A70">
      <w:pPr>
        <w:ind w:right="-1050" w:hanging="851"/>
        <w:jc w:val="center"/>
        <w:rPr>
          <w:b/>
          <w:bCs/>
          <w:sz w:val="22"/>
          <w:szCs w:val="22"/>
        </w:rPr>
      </w:pPr>
    </w:p>
    <w:p w14:paraId="217D4FE1" w14:textId="77777777" w:rsidR="005B4553" w:rsidRDefault="005B4553" w:rsidP="005E6A70">
      <w:pPr>
        <w:ind w:right="-1050" w:hanging="851"/>
        <w:jc w:val="center"/>
        <w:rPr>
          <w:b/>
          <w:bCs/>
          <w:sz w:val="22"/>
          <w:szCs w:val="22"/>
        </w:rPr>
      </w:pPr>
    </w:p>
    <w:p w14:paraId="229A86D7" w14:textId="77777777" w:rsidR="005B4553" w:rsidRDefault="005B4553" w:rsidP="005E6A70">
      <w:pPr>
        <w:ind w:right="-1050" w:hanging="851"/>
        <w:jc w:val="center"/>
        <w:rPr>
          <w:b/>
          <w:bCs/>
          <w:sz w:val="22"/>
          <w:szCs w:val="22"/>
        </w:rPr>
      </w:pPr>
    </w:p>
    <w:p w14:paraId="37F62728" w14:textId="77777777" w:rsidR="005B4553" w:rsidRPr="005E6A70" w:rsidRDefault="005B4553" w:rsidP="005E6A70">
      <w:pPr>
        <w:ind w:right="-1050" w:hanging="851"/>
        <w:jc w:val="center"/>
        <w:rPr>
          <w:b/>
          <w:bCs/>
          <w:sz w:val="22"/>
          <w:szCs w:val="22"/>
        </w:rPr>
      </w:pPr>
    </w:p>
    <w:p w14:paraId="0E9A72E0" w14:textId="5635AF60" w:rsidR="003E1538" w:rsidRPr="005E6A70" w:rsidRDefault="003E1538" w:rsidP="005E6A70">
      <w:pPr>
        <w:ind w:right="-1050" w:hanging="851"/>
        <w:jc w:val="center"/>
        <w:rPr>
          <w:b/>
          <w:bCs/>
          <w:sz w:val="22"/>
          <w:szCs w:val="22"/>
        </w:rPr>
      </w:pPr>
    </w:p>
    <w:p w14:paraId="2FB76E34" w14:textId="77777777" w:rsidR="00A03C22" w:rsidRPr="005E6A70" w:rsidRDefault="00A03C22" w:rsidP="005E6A70">
      <w:pPr>
        <w:ind w:right="-1050"/>
        <w:rPr>
          <w:b/>
          <w:bCs/>
          <w:sz w:val="22"/>
          <w:szCs w:val="22"/>
        </w:rPr>
      </w:pPr>
    </w:p>
    <w:p w14:paraId="39C4A029" w14:textId="77777777" w:rsidR="006C34FA" w:rsidRPr="005E6A70" w:rsidRDefault="006C34FA" w:rsidP="006C34FA">
      <w:pPr>
        <w:ind w:right="-1050" w:hanging="851"/>
        <w:jc w:val="center"/>
        <w:rPr>
          <w:b/>
          <w:bCs/>
          <w:sz w:val="22"/>
          <w:szCs w:val="22"/>
        </w:rPr>
      </w:pPr>
      <w:r>
        <w:rPr>
          <w:b/>
          <w:bCs/>
          <w:sz w:val="22"/>
          <w:szCs w:val="22"/>
        </w:rPr>
        <w:t>Dricānos</w:t>
      </w:r>
    </w:p>
    <w:p w14:paraId="47410B3E" w14:textId="005CC08D" w:rsidR="006C34FA" w:rsidRDefault="006C34FA" w:rsidP="006C34FA">
      <w:pPr>
        <w:ind w:right="-1050" w:hanging="851"/>
        <w:jc w:val="center"/>
        <w:rPr>
          <w:b/>
          <w:bCs/>
          <w:sz w:val="22"/>
          <w:szCs w:val="22"/>
        </w:rPr>
      </w:pPr>
      <w:r w:rsidRPr="005E6A70">
        <w:rPr>
          <w:b/>
          <w:bCs/>
          <w:sz w:val="22"/>
          <w:szCs w:val="22"/>
        </w:rPr>
        <w:t xml:space="preserve"> 202</w:t>
      </w:r>
      <w:r>
        <w:rPr>
          <w:b/>
          <w:bCs/>
          <w:sz w:val="22"/>
          <w:szCs w:val="22"/>
        </w:rPr>
        <w:t>5</w:t>
      </w:r>
    </w:p>
    <w:p w14:paraId="00BEAACD" w14:textId="77777777" w:rsidR="00741C62" w:rsidRDefault="00741C62" w:rsidP="00741C62">
      <w:pPr>
        <w:ind w:right="-284"/>
        <w:jc w:val="center"/>
        <w:outlineLvl w:val="0"/>
        <w:rPr>
          <w:b/>
          <w:bCs/>
          <w:sz w:val="24"/>
          <w:szCs w:val="24"/>
        </w:rPr>
      </w:pPr>
    </w:p>
    <w:p w14:paraId="18A24262" w14:textId="77A49A41" w:rsidR="00741C62" w:rsidRPr="00741C62" w:rsidRDefault="00741C62" w:rsidP="00741C62">
      <w:pPr>
        <w:ind w:right="-284"/>
        <w:jc w:val="center"/>
        <w:outlineLvl w:val="0"/>
        <w:rPr>
          <w:b/>
          <w:bCs/>
          <w:sz w:val="24"/>
          <w:szCs w:val="24"/>
        </w:rPr>
      </w:pPr>
      <w:r w:rsidRPr="00741C62">
        <w:rPr>
          <w:b/>
          <w:bCs/>
          <w:sz w:val="24"/>
          <w:szCs w:val="24"/>
        </w:rPr>
        <w:t>SATURS</w:t>
      </w:r>
    </w:p>
    <w:p w14:paraId="238D0B01" w14:textId="77777777" w:rsidR="00741C62" w:rsidRDefault="00741C62" w:rsidP="006C34FA">
      <w:pPr>
        <w:pStyle w:val="Sarakstarindkopa"/>
        <w:spacing w:after="120"/>
        <w:ind w:left="0"/>
        <w:jc w:val="center"/>
        <w:rPr>
          <w:b/>
          <w:bCs/>
          <w:sz w:val="22"/>
          <w:szCs w:val="22"/>
        </w:rPr>
      </w:pPr>
    </w:p>
    <w:p w14:paraId="1C6542AB" w14:textId="77777777" w:rsidR="00741C62" w:rsidRDefault="00741C62" w:rsidP="006C34FA">
      <w:pPr>
        <w:pStyle w:val="Sarakstarindkopa"/>
        <w:spacing w:after="120"/>
        <w:ind w:left="0"/>
        <w:jc w:val="center"/>
        <w:rPr>
          <w:b/>
          <w:bCs/>
          <w:sz w:val="22"/>
          <w:szCs w:val="22"/>
        </w:rPr>
      </w:pPr>
    </w:p>
    <w:tbl>
      <w:tblPr>
        <w:tblW w:w="9430" w:type="dxa"/>
        <w:tblLook w:val="04A0" w:firstRow="1" w:lastRow="0" w:firstColumn="1" w:lastColumn="0" w:noHBand="0" w:noVBand="1"/>
      </w:tblPr>
      <w:tblGrid>
        <w:gridCol w:w="756"/>
        <w:gridCol w:w="8043"/>
        <w:gridCol w:w="631"/>
      </w:tblGrid>
      <w:tr w:rsidR="00741C62" w:rsidRPr="00FB7D25" w14:paraId="51A1829D" w14:textId="77777777" w:rsidTr="00227406">
        <w:tc>
          <w:tcPr>
            <w:tcW w:w="817" w:type="dxa"/>
            <w:shd w:val="clear" w:color="auto" w:fill="auto"/>
          </w:tcPr>
          <w:p w14:paraId="73BB6379" w14:textId="77777777" w:rsidR="00741C62" w:rsidRPr="00FB7D25" w:rsidRDefault="00741C62" w:rsidP="00227406">
            <w:pPr>
              <w:spacing w:after="120"/>
              <w:ind w:right="-284"/>
              <w:jc w:val="both"/>
              <w:outlineLvl w:val="0"/>
              <w:rPr>
                <w:b/>
                <w:bCs/>
                <w:sz w:val="24"/>
                <w:szCs w:val="24"/>
              </w:rPr>
            </w:pPr>
            <w:r w:rsidRPr="00FB7D25">
              <w:rPr>
                <w:b/>
                <w:bCs/>
                <w:sz w:val="24"/>
                <w:szCs w:val="24"/>
              </w:rPr>
              <w:t>1.</w:t>
            </w:r>
          </w:p>
        </w:tc>
        <w:tc>
          <w:tcPr>
            <w:tcW w:w="7938" w:type="dxa"/>
            <w:shd w:val="clear" w:color="auto" w:fill="auto"/>
          </w:tcPr>
          <w:p w14:paraId="76E4127D" w14:textId="77777777" w:rsidR="00741C62" w:rsidRPr="00FB7D25" w:rsidRDefault="00741C62" w:rsidP="00227406">
            <w:pPr>
              <w:spacing w:after="120"/>
              <w:ind w:right="-284"/>
              <w:jc w:val="both"/>
              <w:outlineLvl w:val="0"/>
              <w:rPr>
                <w:b/>
                <w:bCs/>
                <w:sz w:val="24"/>
                <w:szCs w:val="24"/>
              </w:rPr>
            </w:pPr>
            <w:r w:rsidRPr="00FB7D25">
              <w:rPr>
                <w:b/>
                <w:bCs/>
                <w:sz w:val="24"/>
                <w:szCs w:val="24"/>
              </w:rPr>
              <w:t>Vispārīgā informācija …………………………………..………………………</w:t>
            </w:r>
            <w:r>
              <w:rPr>
                <w:b/>
                <w:bCs/>
                <w:sz w:val="24"/>
                <w:szCs w:val="24"/>
              </w:rPr>
              <w:t>.</w:t>
            </w:r>
          </w:p>
        </w:tc>
        <w:tc>
          <w:tcPr>
            <w:tcW w:w="675" w:type="dxa"/>
            <w:shd w:val="clear" w:color="auto" w:fill="auto"/>
          </w:tcPr>
          <w:p w14:paraId="26A6373A" w14:textId="77777777" w:rsidR="00741C62" w:rsidRPr="00454D42" w:rsidRDefault="00741C62" w:rsidP="00227406">
            <w:pPr>
              <w:spacing w:after="120"/>
              <w:ind w:right="-284"/>
              <w:jc w:val="both"/>
              <w:outlineLvl w:val="0"/>
              <w:rPr>
                <w:b/>
                <w:bCs/>
                <w:sz w:val="24"/>
                <w:szCs w:val="24"/>
              </w:rPr>
            </w:pPr>
            <w:r w:rsidRPr="00454D42">
              <w:rPr>
                <w:b/>
                <w:bCs/>
                <w:sz w:val="24"/>
                <w:szCs w:val="24"/>
              </w:rPr>
              <w:t>3</w:t>
            </w:r>
          </w:p>
        </w:tc>
      </w:tr>
      <w:tr w:rsidR="00741C62" w:rsidRPr="00FB7D25" w14:paraId="280E5CB0" w14:textId="77777777" w:rsidTr="00227406">
        <w:tc>
          <w:tcPr>
            <w:tcW w:w="817" w:type="dxa"/>
            <w:shd w:val="clear" w:color="auto" w:fill="auto"/>
          </w:tcPr>
          <w:p w14:paraId="3C1C9302" w14:textId="77777777" w:rsidR="00741C62" w:rsidRPr="00FB7D25" w:rsidRDefault="00741C62" w:rsidP="00227406">
            <w:pPr>
              <w:spacing w:after="120"/>
              <w:ind w:right="-284"/>
              <w:jc w:val="both"/>
              <w:outlineLvl w:val="0"/>
              <w:rPr>
                <w:b/>
                <w:bCs/>
                <w:sz w:val="24"/>
                <w:szCs w:val="24"/>
              </w:rPr>
            </w:pPr>
            <w:r w:rsidRPr="00FB7D25">
              <w:rPr>
                <w:b/>
                <w:bCs/>
                <w:sz w:val="24"/>
                <w:szCs w:val="24"/>
              </w:rPr>
              <w:t>2.</w:t>
            </w:r>
          </w:p>
        </w:tc>
        <w:tc>
          <w:tcPr>
            <w:tcW w:w="7938" w:type="dxa"/>
            <w:shd w:val="clear" w:color="auto" w:fill="auto"/>
          </w:tcPr>
          <w:p w14:paraId="2F4082A1" w14:textId="77777777" w:rsidR="00741C62" w:rsidRPr="00FB7D25" w:rsidRDefault="00741C62" w:rsidP="00227406">
            <w:pPr>
              <w:spacing w:after="120"/>
              <w:ind w:right="-284"/>
              <w:jc w:val="both"/>
              <w:outlineLvl w:val="0"/>
              <w:rPr>
                <w:b/>
                <w:bCs/>
                <w:sz w:val="24"/>
                <w:szCs w:val="24"/>
              </w:rPr>
            </w:pPr>
            <w:r w:rsidRPr="00976B9E">
              <w:rPr>
                <w:b/>
                <w:bCs/>
                <w:sz w:val="24"/>
                <w:szCs w:val="24"/>
              </w:rPr>
              <w:t>Pretendentu izslēgšanas nosacījumi</w:t>
            </w:r>
            <w:r w:rsidRPr="00FB7D25">
              <w:rPr>
                <w:b/>
                <w:bCs/>
                <w:sz w:val="24"/>
                <w:szCs w:val="24"/>
              </w:rPr>
              <w:t>………………………</w:t>
            </w:r>
            <w:r>
              <w:rPr>
                <w:b/>
                <w:bCs/>
                <w:sz w:val="24"/>
                <w:szCs w:val="24"/>
              </w:rPr>
              <w:t>…………………….</w:t>
            </w:r>
          </w:p>
        </w:tc>
        <w:tc>
          <w:tcPr>
            <w:tcW w:w="675" w:type="dxa"/>
            <w:shd w:val="clear" w:color="auto" w:fill="auto"/>
          </w:tcPr>
          <w:p w14:paraId="58E0183A" w14:textId="581AC22B" w:rsidR="00741C62" w:rsidRPr="00454D42" w:rsidRDefault="00454D42" w:rsidP="00227406">
            <w:pPr>
              <w:spacing w:after="120"/>
              <w:ind w:right="-284"/>
              <w:jc w:val="both"/>
              <w:outlineLvl w:val="0"/>
              <w:rPr>
                <w:b/>
                <w:bCs/>
                <w:sz w:val="24"/>
                <w:szCs w:val="24"/>
              </w:rPr>
            </w:pPr>
            <w:r w:rsidRPr="00454D42">
              <w:rPr>
                <w:b/>
                <w:bCs/>
                <w:sz w:val="24"/>
                <w:szCs w:val="24"/>
              </w:rPr>
              <w:t>5</w:t>
            </w:r>
          </w:p>
        </w:tc>
      </w:tr>
      <w:tr w:rsidR="00741C62" w:rsidRPr="00FB7D25" w14:paraId="22A614DB" w14:textId="77777777" w:rsidTr="00227406">
        <w:tc>
          <w:tcPr>
            <w:tcW w:w="817" w:type="dxa"/>
            <w:shd w:val="clear" w:color="auto" w:fill="auto"/>
          </w:tcPr>
          <w:p w14:paraId="4A0689D4" w14:textId="77777777" w:rsidR="00741C62" w:rsidRPr="00FB7D25" w:rsidRDefault="00741C62" w:rsidP="00227406">
            <w:pPr>
              <w:spacing w:after="120"/>
              <w:ind w:right="-284"/>
              <w:jc w:val="both"/>
              <w:outlineLvl w:val="0"/>
              <w:rPr>
                <w:b/>
                <w:bCs/>
                <w:sz w:val="24"/>
                <w:szCs w:val="24"/>
              </w:rPr>
            </w:pPr>
            <w:r w:rsidRPr="00FB7D25">
              <w:rPr>
                <w:b/>
                <w:bCs/>
                <w:sz w:val="24"/>
                <w:szCs w:val="24"/>
              </w:rPr>
              <w:t>3.</w:t>
            </w:r>
          </w:p>
        </w:tc>
        <w:tc>
          <w:tcPr>
            <w:tcW w:w="7938" w:type="dxa"/>
            <w:shd w:val="clear" w:color="auto" w:fill="auto"/>
          </w:tcPr>
          <w:p w14:paraId="77E26533" w14:textId="77777777" w:rsidR="00741C62" w:rsidRPr="00FB7D25" w:rsidRDefault="00741C62" w:rsidP="00227406">
            <w:pPr>
              <w:spacing w:after="120"/>
              <w:ind w:right="-284"/>
              <w:jc w:val="both"/>
              <w:outlineLvl w:val="0"/>
              <w:rPr>
                <w:b/>
                <w:bCs/>
                <w:sz w:val="24"/>
                <w:szCs w:val="24"/>
              </w:rPr>
            </w:pPr>
            <w:r w:rsidRPr="00F25F83">
              <w:rPr>
                <w:b/>
                <w:bCs/>
                <w:sz w:val="24"/>
                <w:szCs w:val="24"/>
              </w:rPr>
              <w:t>Prasības pretendentiem</w:t>
            </w:r>
            <w:r>
              <w:rPr>
                <w:b/>
                <w:bCs/>
                <w:sz w:val="24"/>
                <w:szCs w:val="24"/>
              </w:rPr>
              <w:t>.………………..</w:t>
            </w:r>
            <w:r w:rsidRPr="00FB7D25">
              <w:rPr>
                <w:b/>
                <w:bCs/>
                <w:sz w:val="24"/>
                <w:szCs w:val="24"/>
              </w:rPr>
              <w:t>………………………………………..</w:t>
            </w:r>
          </w:p>
        </w:tc>
        <w:tc>
          <w:tcPr>
            <w:tcW w:w="675" w:type="dxa"/>
            <w:shd w:val="clear" w:color="auto" w:fill="auto"/>
          </w:tcPr>
          <w:p w14:paraId="435157E7" w14:textId="7A70B22F" w:rsidR="00741C62" w:rsidRPr="00454D42" w:rsidRDefault="00454D42" w:rsidP="00227406">
            <w:pPr>
              <w:spacing w:after="120"/>
              <w:ind w:right="-284"/>
              <w:jc w:val="both"/>
              <w:outlineLvl w:val="0"/>
              <w:rPr>
                <w:b/>
                <w:bCs/>
                <w:sz w:val="24"/>
                <w:szCs w:val="24"/>
              </w:rPr>
            </w:pPr>
            <w:r w:rsidRPr="00454D42">
              <w:rPr>
                <w:b/>
                <w:bCs/>
                <w:sz w:val="24"/>
                <w:szCs w:val="24"/>
              </w:rPr>
              <w:t>5</w:t>
            </w:r>
          </w:p>
        </w:tc>
      </w:tr>
      <w:tr w:rsidR="00741C62" w:rsidRPr="00FB7D25" w14:paraId="5E4D3B69" w14:textId="77777777" w:rsidTr="00227406">
        <w:tc>
          <w:tcPr>
            <w:tcW w:w="817" w:type="dxa"/>
            <w:shd w:val="clear" w:color="auto" w:fill="auto"/>
          </w:tcPr>
          <w:p w14:paraId="587AEA87" w14:textId="77777777" w:rsidR="00741C62" w:rsidRPr="00FB7D25" w:rsidRDefault="00741C62" w:rsidP="00227406">
            <w:pPr>
              <w:spacing w:after="120"/>
              <w:ind w:right="-284"/>
              <w:jc w:val="both"/>
              <w:outlineLvl w:val="0"/>
              <w:rPr>
                <w:b/>
                <w:bCs/>
                <w:sz w:val="24"/>
                <w:szCs w:val="24"/>
              </w:rPr>
            </w:pPr>
            <w:r w:rsidRPr="00FB7D25">
              <w:rPr>
                <w:b/>
                <w:bCs/>
                <w:sz w:val="24"/>
                <w:szCs w:val="24"/>
              </w:rPr>
              <w:t>4.</w:t>
            </w:r>
          </w:p>
        </w:tc>
        <w:tc>
          <w:tcPr>
            <w:tcW w:w="7938" w:type="dxa"/>
            <w:shd w:val="clear" w:color="auto" w:fill="auto"/>
          </w:tcPr>
          <w:p w14:paraId="7E841621" w14:textId="77777777" w:rsidR="00741C62" w:rsidRPr="00FB7D25" w:rsidRDefault="00741C62" w:rsidP="00227406">
            <w:pPr>
              <w:spacing w:after="120"/>
              <w:ind w:right="-284"/>
              <w:jc w:val="both"/>
              <w:outlineLvl w:val="0"/>
              <w:rPr>
                <w:b/>
                <w:bCs/>
                <w:sz w:val="24"/>
                <w:szCs w:val="24"/>
              </w:rPr>
            </w:pPr>
            <w:r w:rsidRPr="00F25F83">
              <w:rPr>
                <w:b/>
                <w:bCs/>
                <w:sz w:val="24"/>
                <w:szCs w:val="24"/>
              </w:rPr>
              <w:t>Pretendentu atlasei iesniedzamie dokumenti</w:t>
            </w:r>
            <w:r w:rsidRPr="00FB7D25">
              <w:rPr>
                <w:b/>
                <w:bCs/>
                <w:sz w:val="24"/>
                <w:szCs w:val="24"/>
              </w:rPr>
              <w:t>...…………………</w:t>
            </w:r>
            <w:r>
              <w:rPr>
                <w:b/>
                <w:bCs/>
                <w:sz w:val="24"/>
                <w:szCs w:val="24"/>
              </w:rPr>
              <w:t>………………</w:t>
            </w:r>
          </w:p>
        </w:tc>
        <w:tc>
          <w:tcPr>
            <w:tcW w:w="675" w:type="dxa"/>
            <w:shd w:val="clear" w:color="auto" w:fill="auto"/>
          </w:tcPr>
          <w:p w14:paraId="2C51EF11" w14:textId="0C2CB5E5" w:rsidR="00741C62" w:rsidRPr="00454D42" w:rsidRDefault="00454D42" w:rsidP="00227406">
            <w:pPr>
              <w:spacing w:after="120"/>
              <w:ind w:right="-284"/>
              <w:jc w:val="both"/>
              <w:outlineLvl w:val="0"/>
              <w:rPr>
                <w:b/>
                <w:bCs/>
                <w:sz w:val="24"/>
                <w:szCs w:val="24"/>
              </w:rPr>
            </w:pPr>
            <w:r w:rsidRPr="00454D42">
              <w:rPr>
                <w:b/>
                <w:bCs/>
                <w:sz w:val="24"/>
                <w:szCs w:val="24"/>
              </w:rPr>
              <w:t>6</w:t>
            </w:r>
          </w:p>
        </w:tc>
      </w:tr>
      <w:tr w:rsidR="00741C62" w:rsidRPr="00FB7D25" w14:paraId="05EB62C6" w14:textId="77777777" w:rsidTr="00227406">
        <w:tc>
          <w:tcPr>
            <w:tcW w:w="817" w:type="dxa"/>
            <w:shd w:val="clear" w:color="auto" w:fill="auto"/>
          </w:tcPr>
          <w:p w14:paraId="53ED1BFC" w14:textId="77777777" w:rsidR="00741C62" w:rsidRPr="00FB7D25" w:rsidRDefault="00741C62" w:rsidP="00227406">
            <w:pPr>
              <w:spacing w:after="120"/>
              <w:ind w:right="-284"/>
              <w:jc w:val="both"/>
              <w:outlineLvl w:val="0"/>
              <w:rPr>
                <w:b/>
                <w:bCs/>
                <w:sz w:val="24"/>
                <w:szCs w:val="24"/>
              </w:rPr>
            </w:pPr>
            <w:r w:rsidRPr="00FB7D25">
              <w:rPr>
                <w:b/>
                <w:bCs/>
                <w:sz w:val="24"/>
                <w:szCs w:val="24"/>
              </w:rPr>
              <w:t>5.</w:t>
            </w:r>
          </w:p>
        </w:tc>
        <w:tc>
          <w:tcPr>
            <w:tcW w:w="7938" w:type="dxa"/>
            <w:shd w:val="clear" w:color="auto" w:fill="auto"/>
          </w:tcPr>
          <w:p w14:paraId="4A578184" w14:textId="72432AC0" w:rsidR="00741C62" w:rsidRPr="00FB7D25" w:rsidRDefault="00454D42" w:rsidP="00227406">
            <w:pPr>
              <w:spacing w:after="120"/>
              <w:ind w:right="-284"/>
              <w:jc w:val="both"/>
              <w:outlineLvl w:val="0"/>
              <w:rPr>
                <w:b/>
                <w:bCs/>
                <w:sz w:val="24"/>
                <w:szCs w:val="24"/>
              </w:rPr>
            </w:pPr>
            <w:r>
              <w:rPr>
                <w:b/>
                <w:bCs/>
                <w:sz w:val="24"/>
                <w:szCs w:val="24"/>
              </w:rPr>
              <w:t>Tehniskais piedā</w:t>
            </w:r>
            <w:r w:rsidR="00741C62" w:rsidRPr="004E7A79">
              <w:rPr>
                <w:b/>
                <w:bCs/>
                <w:sz w:val="24"/>
                <w:szCs w:val="24"/>
              </w:rPr>
              <w:t>vājum</w:t>
            </w:r>
            <w:r>
              <w:rPr>
                <w:b/>
                <w:bCs/>
                <w:sz w:val="24"/>
                <w:szCs w:val="24"/>
              </w:rPr>
              <w:t>s……………………….</w:t>
            </w:r>
            <w:r w:rsidR="00741C62">
              <w:rPr>
                <w:b/>
                <w:bCs/>
                <w:sz w:val="24"/>
                <w:szCs w:val="24"/>
              </w:rPr>
              <w:t>.</w:t>
            </w:r>
            <w:r w:rsidR="00741C62" w:rsidRPr="00FB7D25">
              <w:rPr>
                <w:b/>
                <w:bCs/>
                <w:sz w:val="24"/>
                <w:szCs w:val="24"/>
              </w:rPr>
              <w:t>………………………………..</w:t>
            </w:r>
          </w:p>
        </w:tc>
        <w:tc>
          <w:tcPr>
            <w:tcW w:w="675" w:type="dxa"/>
            <w:shd w:val="clear" w:color="auto" w:fill="auto"/>
          </w:tcPr>
          <w:p w14:paraId="1A107F2B" w14:textId="12151CB8" w:rsidR="00741C62" w:rsidRPr="00454D42" w:rsidRDefault="00454D42" w:rsidP="00227406">
            <w:pPr>
              <w:spacing w:after="120"/>
              <w:ind w:right="-284"/>
              <w:jc w:val="both"/>
              <w:outlineLvl w:val="0"/>
              <w:rPr>
                <w:b/>
                <w:bCs/>
                <w:sz w:val="24"/>
                <w:szCs w:val="24"/>
              </w:rPr>
            </w:pPr>
            <w:r w:rsidRPr="00454D42">
              <w:rPr>
                <w:b/>
                <w:bCs/>
                <w:sz w:val="24"/>
                <w:szCs w:val="24"/>
              </w:rPr>
              <w:t>7</w:t>
            </w:r>
          </w:p>
        </w:tc>
      </w:tr>
      <w:tr w:rsidR="00741C62" w:rsidRPr="00FB7D25" w14:paraId="3EB7B979" w14:textId="77777777" w:rsidTr="00227406">
        <w:tc>
          <w:tcPr>
            <w:tcW w:w="817" w:type="dxa"/>
            <w:shd w:val="clear" w:color="auto" w:fill="auto"/>
          </w:tcPr>
          <w:p w14:paraId="1C3459D6" w14:textId="77777777" w:rsidR="00741C62" w:rsidRPr="00422BFF" w:rsidRDefault="00741C62" w:rsidP="00227406">
            <w:pPr>
              <w:spacing w:after="120"/>
              <w:ind w:right="-284"/>
              <w:jc w:val="both"/>
              <w:outlineLvl w:val="0"/>
              <w:rPr>
                <w:b/>
                <w:bCs/>
                <w:sz w:val="24"/>
                <w:szCs w:val="24"/>
              </w:rPr>
            </w:pPr>
            <w:r w:rsidRPr="00422BFF">
              <w:rPr>
                <w:b/>
                <w:bCs/>
                <w:sz w:val="24"/>
                <w:szCs w:val="24"/>
              </w:rPr>
              <w:t>6.</w:t>
            </w:r>
          </w:p>
          <w:p w14:paraId="32390AB7" w14:textId="55621A1B" w:rsidR="00454D42" w:rsidRPr="00422BFF" w:rsidRDefault="00454D42" w:rsidP="00454D42">
            <w:pPr>
              <w:rPr>
                <w:b/>
                <w:bCs/>
                <w:sz w:val="24"/>
                <w:szCs w:val="24"/>
              </w:rPr>
            </w:pPr>
            <w:r w:rsidRPr="00422BFF">
              <w:rPr>
                <w:b/>
                <w:bCs/>
                <w:sz w:val="24"/>
                <w:szCs w:val="24"/>
              </w:rPr>
              <w:t>7.</w:t>
            </w:r>
          </w:p>
        </w:tc>
        <w:tc>
          <w:tcPr>
            <w:tcW w:w="7938" w:type="dxa"/>
            <w:shd w:val="clear" w:color="auto" w:fill="auto"/>
          </w:tcPr>
          <w:p w14:paraId="1F046979" w14:textId="46D38699" w:rsidR="00454D42" w:rsidRDefault="00454D42" w:rsidP="00227406">
            <w:pPr>
              <w:spacing w:after="120"/>
              <w:ind w:right="-284"/>
              <w:jc w:val="both"/>
              <w:outlineLvl w:val="0"/>
              <w:rPr>
                <w:b/>
                <w:bCs/>
                <w:sz w:val="24"/>
                <w:szCs w:val="24"/>
              </w:rPr>
            </w:pPr>
            <w:r>
              <w:rPr>
                <w:b/>
                <w:bCs/>
                <w:sz w:val="24"/>
                <w:szCs w:val="24"/>
              </w:rPr>
              <w:t>F</w:t>
            </w:r>
            <w:r w:rsidRPr="004E7A79">
              <w:rPr>
                <w:b/>
                <w:bCs/>
                <w:sz w:val="24"/>
                <w:szCs w:val="24"/>
              </w:rPr>
              <w:t>inanšu piedāvājum</w:t>
            </w:r>
            <w:r>
              <w:rPr>
                <w:b/>
                <w:bCs/>
                <w:sz w:val="24"/>
                <w:szCs w:val="24"/>
              </w:rPr>
              <w:t>s…………………………………………………………….</w:t>
            </w:r>
          </w:p>
          <w:p w14:paraId="515CDE94" w14:textId="4EFB6FFF" w:rsidR="00741C62" w:rsidRPr="00FB7D25" w:rsidRDefault="00741C62" w:rsidP="00227406">
            <w:pPr>
              <w:spacing w:after="120"/>
              <w:ind w:right="-284"/>
              <w:jc w:val="both"/>
              <w:outlineLvl w:val="0"/>
              <w:rPr>
                <w:b/>
                <w:bCs/>
                <w:sz w:val="24"/>
                <w:szCs w:val="24"/>
              </w:rPr>
            </w:pPr>
            <w:r w:rsidRPr="004E7A79">
              <w:rPr>
                <w:b/>
                <w:bCs/>
                <w:sz w:val="24"/>
                <w:szCs w:val="24"/>
              </w:rPr>
              <w:t>Piedāvājuma noformēšana</w:t>
            </w:r>
            <w:r>
              <w:rPr>
                <w:b/>
                <w:bCs/>
                <w:sz w:val="24"/>
                <w:szCs w:val="24"/>
              </w:rPr>
              <w:t>.</w:t>
            </w:r>
            <w:r w:rsidRPr="00FB7D25">
              <w:rPr>
                <w:b/>
                <w:bCs/>
                <w:sz w:val="24"/>
                <w:szCs w:val="24"/>
              </w:rPr>
              <w:t>……………………………………………………...</w:t>
            </w:r>
          </w:p>
        </w:tc>
        <w:tc>
          <w:tcPr>
            <w:tcW w:w="675" w:type="dxa"/>
            <w:shd w:val="clear" w:color="auto" w:fill="auto"/>
          </w:tcPr>
          <w:p w14:paraId="03EB2177" w14:textId="77777777" w:rsidR="00741C62" w:rsidRPr="00454D42" w:rsidRDefault="00454D42" w:rsidP="00227406">
            <w:pPr>
              <w:spacing w:after="120"/>
              <w:ind w:right="-284"/>
              <w:jc w:val="both"/>
              <w:outlineLvl w:val="0"/>
              <w:rPr>
                <w:b/>
                <w:bCs/>
                <w:sz w:val="24"/>
                <w:szCs w:val="24"/>
              </w:rPr>
            </w:pPr>
            <w:r w:rsidRPr="00454D42">
              <w:rPr>
                <w:b/>
                <w:bCs/>
                <w:sz w:val="24"/>
                <w:szCs w:val="24"/>
              </w:rPr>
              <w:t>7</w:t>
            </w:r>
          </w:p>
          <w:p w14:paraId="72D3B445" w14:textId="6E6F8D59" w:rsidR="00454D42" w:rsidRPr="00454D42" w:rsidRDefault="00454D42" w:rsidP="00454D42">
            <w:pPr>
              <w:rPr>
                <w:b/>
                <w:bCs/>
                <w:sz w:val="24"/>
                <w:szCs w:val="24"/>
              </w:rPr>
            </w:pPr>
            <w:r w:rsidRPr="00454D42">
              <w:rPr>
                <w:b/>
                <w:bCs/>
                <w:sz w:val="24"/>
                <w:szCs w:val="24"/>
              </w:rPr>
              <w:t>8</w:t>
            </w:r>
          </w:p>
        </w:tc>
      </w:tr>
      <w:tr w:rsidR="00741C62" w:rsidRPr="00FB7D25" w14:paraId="28051474" w14:textId="77777777" w:rsidTr="00227406">
        <w:tc>
          <w:tcPr>
            <w:tcW w:w="817" w:type="dxa"/>
            <w:shd w:val="clear" w:color="auto" w:fill="auto"/>
          </w:tcPr>
          <w:p w14:paraId="29531AEB" w14:textId="1317E66A" w:rsidR="00741C62" w:rsidRPr="00FB7D25" w:rsidRDefault="00454D42" w:rsidP="00227406">
            <w:pPr>
              <w:spacing w:after="120"/>
              <w:ind w:right="-284"/>
              <w:jc w:val="both"/>
              <w:outlineLvl w:val="0"/>
              <w:rPr>
                <w:b/>
                <w:bCs/>
                <w:sz w:val="24"/>
                <w:szCs w:val="24"/>
              </w:rPr>
            </w:pPr>
            <w:r>
              <w:rPr>
                <w:b/>
                <w:bCs/>
                <w:sz w:val="24"/>
                <w:szCs w:val="24"/>
              </w:rPr>
              <w:t>8.</w:t>
            </w:r>
          </w:p>
        </w:tc>
        <w:tc>
          <w:tcPr>
            <w:tcW w:w="7938" w:type="dxa"/>
            <w:shd w:val="clear" w:color="auto" w:fill="auto"/>
          </w:tcPr>
          <w:p w14:paraId="743C798B" w14:textId="77777777" w:rsidR="00741C62" w:rsidRPr="00FB7D25" w:rsidRDefault="00741C62" w:rsidP="00227406">
            <w:pPr>
              <w:spacing w:after="120"/>
              <w:ind w:right="-284"/>
              <w:jc w:val="both"/>
              <w:outlineLvl w:val="0"/>
              <w:rPr>
                <w:b/>
                <w:bCs/>
                <w:sz w:val="24"/>
                <w:szCs w:val="24"/>
              </w:rPr>
            </w:pPr>
            <w:r w:rsidRPr="004E7A79">
              <w:rPr>
                <w:b/>
                <w:bCs/>
                <w:sz w:val="24"/>
                <w:szCs w:val="24"/>
              </w:rPr>
              <w:t>Piedāvājumu vērtēšana</w:t>
            </w:r>
            <w:r w:rsidRPr="00FB7D25">
              <w:rPr>
                <w:b/>
                <w:bCs/>
                <w:sz w:val="24"/>
                <w:szCs w:val="24"/>
              </w:rPr>
              <w:t>……………………………………………</w:t>
            </w:r>
            <w:r>
              <w:rPr>
                <w:b/>
                <w:bCs/>
                <w:sz w:val="24"/>
                <w:szCs w:val="24"/>
              </w:rPr>
              <w:t>……………..</w:t>
            </w:r>
          </w:p>
        </w:tc>
        <w:tc>
          <w:tcPr>
            <w:tcW w:w="675" w:type="dxa"/>
            <w:shd w:val="clear" w:color="auto" w:fill="auto"/>
          </w:tcPr>
          <w:p w14:paraId="4F0FB0F9" w14:textId="524FF673" w:rsidR="00741C62" w:rsidRPr="00FB7D25" w:rsidRDefault="00454D42" w:rsidP="00227406">
            <w:pPr>
              <w:spacing w:after="120"/>
              <w:ind w:right="-284"/>
              <w:jc w:val="both"/>
              <w:outlineLvl w:val="0"/>
              <w:rPr>
                <w:b/>
                <w:bCs/>
                <w:sz w:val="24"/>
                <w:szCs w:val="24"/>
              </w:rPr>
            </w:pPr>
            <w:r>
              <w:rPr>
                <w:b/>
                <w:bCs/>
                <w:sz w:val="24"/>
                <w:szCs w:val="24"/>
              </w:rPr>
              <w:t>9</w:t>
            </w:r>
          </w:p>
        </w:tc>
      </w:tr>
      <w:tr w:rsidR="00741C62" w:rsidRPr="00FB7D25" w14:paraId="6491BBF6" w14:textId="77777777" w:rsidTr="00227406">
        <w:tc>
          <w:tcPr>
            <w:tcW w:w="817" w:type="dxa"/>
            <w:shd w:val="clear" w:color="auto" w:fill="auto"/>
          </w:tcPr>
          <w:p w14:paraId="65EE715E" w14:textId="6F108E8B" w:rsidR="00741C62" w:rsidRPr="00FB7D25" w:rsidRDefault="00454D42" w:rsidP="00227406">
            <w:pPr>
              <w:spacing w:after="120"/>
              <w:ind w:right="-284"/>
              <w:jc w:val="both"/>
              <w:outlineLvl w:val="0"/>
              <w:rPr>
                <w:b/>
                <w:bCs/>
                <w:sz w:val="24"/>
                <w:szCs w:val="24"/>
              </w:rPr>
            </w:pPr>
            <w:r>
              <w:rPr>
                <w:b/>
                <w:bCs/>
                <w:sz w:val="24"/>
                <w:szCs w:val="24"/>
              </w:rPr>
              <w:t>9</w:t>
            </w:r>
            <w:r w:rsidR="00741C62" w:rsidRPr="00FB7D25">
              <w:rPr>
                <w:b/>
                <w:bCs/>
                <w:sz w:val="24"/>
                <w:szCs w:val="24"/>
              </w:rPr>
              <w:t>.</w:t>
            </w:r>
          </w:p>
        </w:tc>
        <w:tc>
          <w:tcPr>
            <w:tcW w:w="7938" w:type="dxa"/>
            <w:shd w:val="clear" w:color="auto" w:fill="auto"/>
          </w:tcPr>
          <w:p w14:paraId="07800B14" w14:textId="77777777" w:rsidR="00741C62" w:rsidRPr="00FB7D25" w:rsidRDefault="00741C62" w:rsidP="00227406">
            <w:pPr>
              <w:spacing w:after="120"/>
              <w:ind w:right="-284"/>
              <w:jc w:val="both"/>
              <w:outlineLvl w:val="0"/>
              <w:rPr>
                <w:b/>
                <w:bCs/>
                <w:sz w:val="24"/>
                <w:szCs w:val="24"/>
              </w:rPr>
            </w:pPr>
            <w:r w:rsidRPr="004E7A79">
              <w:rPr>
                <w:b/>
                <w:bCs/>
                <w:sz w:val="24"/>
                <w:szCs w:val="24"/>
              </w:rPr>
              <w:t>Rezultātu paziņošana, iepirkuma līguma noslēgšana</w:t>
            </w:r>
            <w:r w:rsidRPr="00FB7D25">
              <w:rPr>
                <w:b/>
                <w:bCs/>
                <w:sz w:val="24"/>
                <w:szCs w:val="24"/>
              </w:rPr>
              <w:t>…</w:t>
            </w:r>
            <w:r>
              <w:rPr>
                <w:b/>
                <w:bCs/>
                <w:sz w:val="24"/>
                <w:szCs w:val="24"/>
              </w:rPr>
              <w:t>.</w:t>
            </w:r>
            <w:r w:rsidRPr="00FB7D25">
              <w:rPr>
                <w:b/>
                <w:bCs/>
                <w:sz w:val="24"/>
                <w:szCs w:val="24"/>
              </w:rPr>
              <w:t>………………………</w:t>
            </w:r>
          </w:p>
        </w:tc>
        <w:tc>
          <w:tcPr>
            <w:tcW w:w="675" w:type="dxa"/>
            <w:shd w:val="clear" w:color="auto" w:fill="auto"/>
          </w:tcPr>
          <w:p w14:paraId="5635AF45" w14:textId="2632B3F6" w:rsidR="00741C62" w:rsidRPr="00FB7D25" w:rsidRDefault="00741C62" w:rsidP="00227406">
            <w:pPr>
              <w:spacing w:after="120"/>
              <w:ind w:right="-284"/>
              <w:jc w:val="both"/>
              <w:outlineLvl w:val="0"/>
              <w:rPr>
                <w:b/>
                <w:bCs/>
                <w:sz w:val="24"/>
                <w:szCs w:val="24"/>
              </w:rPr>
            </w:pPr>
            <w:r>
              <w:rPr>
                <w:b/>
                <w:bCs/>
                <w:sz w:val="24"/>
                <w:szCs w:val="24"/>
              </w:rPr>
              <w:t>1</w:t>
            </w:r>
            <w:r w:rsidR="00454D42">
              <w:rPr>
                <w:b/>
                <w:bCs/>
                <w:sz w:val="24"/>
                <w:szCs w:val="24"/>
              </w:rPr>
              <w:t>2</w:t>
            </w:r>
          </w:p>
        </w:tc>
      </w:tr>
      <w:tr w:rsidR="00741C62" w:rsidRPr="00FB7D25" w14:paraId="538E6A24" w14:textId="77777777" w:rsidTr="00227406">
        <w:tc>
          <w:tcPr>
            <w:tcW w:w="817" w:type="dxa"/>
            <w:shd w:val="clear" w:color="auto" w:fill="auto"/>
          </w:tcPr>
          <w:p w14:paraId="45E4BAA9" w14:textId="373ECEA9" w:rsidR="00741C62" w:rsidRPr="00FB7D25" w:rsidRDefault="00454D42" w:rsidP="00227406">
            <w:pPr>
              <w:spacing w:after="120"/>
              <w:ind w:right="-284"/>
              <w:jc w:val="both"/>
              <w:outlineLvl w:val="0"/>
              <w:rPr>
                <w:b/>
                <w:bCs/>
                <w:sz w:val="24"/>
                <w:szCs w:val="24"/>
              </w:rPr>
            </w:pPr>
            <w:r>
              <w:rPr>
                <w:b/>
                <w:bCs/>
                <w:sz w:val="24"/>
                <w:szCs w:val="24"/>
              </w:rPr>
              <w:t>10</w:t>
            </w:r>
            <w:r w:rsidR="00741C62" w:rsidRPr="00FB7D25">
              <w:rPr>
                <w:b/>
                <w:bCs/>
                <w:sz w:val="24"/>
                <w:szCs w:val="24"/>
              </w:rPr>
              <w:t>.</w:t>
            </w:r>
          </w:p>
        </w:tc>
        <w:tc>
          <w:tcPr>
            <w:tcW w:w="7938" w:type="dxa"/>
            <w:shd w:val="clear" w:color="auto" w:fill="auto"/>
          </w:tcPr>
          <w:p w14:paraId="72D9CD9E" w14:textId="77777777" w:rsidR="00741C62" w:rsidRPr="00FB7D25" w:rsidRDefault="00741C62" w:rsidP="00227406">
            <w:pPr>
              <w:spacing w:after="120"/>
              <w:ind w:right="-284"/>
              <w:jc w:val="both"/>
              <w:outlineLvl w:val="0"/>
              <w:rPr>
                <w:b/>
                <w:bCs/>
                <w:sz w:val="24"/>
                <w:szCs w:val="24"/>
              </w:rPr>
            </w:pPr>
            <w:r w:rsidRPr="004E7A79">
              <w:rPr>
                <w:b/>
                <w:bCs/>
                <w:sz w:val="24"/>
                <w:szCs w:val="24"/>
              </w:rPr>
              <w:t>Iepirkuma komisijas tiesības un pienākumi</w:t>
            </w:r>
            <w:r w:rsidRPr="00FB7D25">
              <w:rPr>
                <w:b/>
                <w:bCs/>
                <w:sz w:val="24"/>
                <w:szCs w:val="24"/>
              </w:rPr>
              <w:t>……………………………………</w:t>
            </w:r>
          </w:p>
        </w:tc>
        <w:tc>
          <w:tcPr>
            <w:tcW w:w="675" w:type="dxa"/>
            <w:shd w:val="clear" w:color="auto" w:fill="auto"/>
          </w:tcPr>
          <w:p w14:paraId="28B219A4" w14:textId="1628E56A" w:rsidR="00741C62" w:rsidRPr="00FB7D25" w:rsidRDefault="00741C62" w:rsidP="00227406">
            <w:pPr>
              <w:spacing w:after="120"/>
              <w:ind w:right="-284"/>
              <w:jc w:val="both"/>
              <w:outlineLvl w:val="0"/>
              <w:rPr>
                <w:b/>
                <w:bCs/>
                <w:sz w:val="24"/>
                <w:szCs w:val="24"/>
              </w:rPr>
            </w:pPr>
            <w:r>
              <w:rPr>
                <w:b/>
                <w:bCs/>
                <w:sz w:val="24"/>
                <w:szCs w:val="24"/>
              </w:rPr>
              <w:t>1</w:t>
            </w:r>
            <w:r w:rsidR="00454D42">
              <w:rPr>
                <w:b/>
                <w:bCs/>
                <w:sz w:val="24"/>
                <w:szCs w:val="24"/>
              </w:rPr>
              <w:t>2</w:t>
            </w:r>
          </w:p>
        </w:tc>
      </w:tr>
      <w:tr w:rsidR="00741C62" w:rsidRPr="00FB7D25" w14:paraId="07890A1A" w14:textId="77777777" w:rsidTr="00227406">
        <w:tc>
          <w:tcPr>
            <w:tcW w:w="817" w:type="dxa"/>
            <w:shd w:val="clear" w:color="auto" w:fill="auto"/>
          </w:tcPr>
          <w:p w14:paraId="198ABE72" w14:textId="142D1948" w:rsidR="00741C62" w:rsidRPr="00FB7D25" w:rsidRDefault="00741C62" w:rsidP="00227406">
            <w:pPr>
              <w:spacing w:after="120"/>
              <w:ind w:right="-284"/>
              <w:jc w:val="both"/>
              <w:outlineLvl w:val="0"/>
              <w:rPr>
                <w:b/>
                <w:bCs/>
                <w:sz w:val="24"/>
                <w:szCs w:val="24"/>
              </w:rPr>
            </w:pPr>
            <w:r w:rsidRPr="00FB7D25">
              <w:rPr>
                <w:b/>
                <w:bCs/>
                <w:sz w:val="24"/>
                <w:szCs w:val="24"/>
              </w:rPr>
              <w:t>1</w:t>
            </w:r>
            <w:r w:rsidR="00454D42">
              <w:rPr>
                <w:b/>
                <w:bCs/>
                <w:sz w:val="24"/>
                <w:szCs w:val="24"/>
              </w:rPr>
              <w:t>1</w:t>
            </w:r>
            <w:r w:rsidRPr="00FB7D25">
              <w:rPr>
                <w:b/>
                <w:bCs/>
                <w:sz w:val="24"/>
                <w:szCs w:val="24"/>
              </w:rPr>
              <w:t>.</w:t>
            </w:r>
          </w:p>
          <w:p w14:paraId="7AB8ED4F" w14:textId="39472074" w:rsidR="00741C62" w:rsidRPr="00FA1B57" w:rsidRDefault="00741C62" w:rsidP="00227406">
            <w:pPr>
              <w:rPr>
                <w:b/>
                <w:bCs/>
                <w:sz w:val="24"/>
                <w:szCs w:val="24"/>
              </w:rPr>
            </w:pPr>
            <w:r w:rsidRPr="00FA1B57">
              <w:rPr>
                <w:b/>
                <w:bCs/>
                <w:sz w:val="24"/>
                <w:szCs w:val="24"/>
              </w:rPr>
              <w:t>1</w:t>
            </w:r>
            <w:r w:rsidR="00454D42">
              <w:rPr>
                <w:b/>
                <w:bCs/>
                <w:sz w:val="24"/>
                <w:szCs w:val="24"/>
              </w:rPr>
              <w:t>2</w:t>
            </w:r>
            <w:r>
              <w:rPr>
                <w:b/>
                <w:bCs/>
                <w:sz w:val="24"/>
                <w:szCs w:val="24"/>
              </w:rPr>
              <w:t>.</w:t>
            </w:r>
          </w:p>
        </w:tc>
        <w:tc>
          <w:tcPr>
            <w:tcW w:w="7938" w:type="dxa"/>
            <w:shd w:val="clear" w:color="auto" w:fill="auto"/>
          </w:tcPr>
          <w:p w14:paraId="2374DDFF" w14:textId="77777777" w:rsidR="00741C62" w:rsidRPr="00FB7D25" w:rsidRDefault="00741C62" w:rsidP="00227406">
            <w:pPr>
              <w:spacing w:after="120"/>
              <w:ind w:right="-284"/>
              <w:outlineLvl w:val="0"/>
              <w:rPr>
                <w:b/>
                <w:bCs/>
                <w:sz w:val="24"/>
                <w:szCs w:val="24"/>
              </w:rPr>
            </w:pPr>
            <w:r w:rsidRPr="00F25F83">
              <w:rPr>
                <w:b/>
                <w:bCs/>
                <w:sz w:val="24"/>
                <w:szCs w:val="24"/>
              </w:rPr>
              <w:t>Pretendenta tiesības un pienākumi</w:t>
            </w:r>
            <w:r w:rsidRPr="00FB7D25">
              <w:rPr>
                <w:b/>
                <w:bCs/>
                <w:sz w:val="24"/>
                <w:szCs w:val="24"/>
              </w:rPr>
              <w:t>….……</w:t>
            </w:r>
            <w:r>
              <w:rPr>
                <w:b/>
                <w:bCs/>
                <w:sz w:val="24"/>
                <w:szCs w:val="24"/>
              </w:rPr>
              <w:t>..</w:t>
            </w:r>
            <w:r w:rsidRPr="00FB7D25">
              <w:rPr>
                <w:b/>
                <w:bCs/>
                <w:sz w:val="24"/>
                <w:szCs w:val="24"/>
              </w:rPr>
              <w:t>……………………………………</w:t>
            </w:r>
          </w:p>
          <w:p w14:paraId="5575417F" w14:textId="77777777" w:rsidR="00741C62" w:rsidRPr="00FB7D25" w:rsidRDefault="00741C62" w:rsidP="00227406">
            <w:pPr>
              <w:rPr>
                <w:sz w:val="24"/>
                <w:szCs w:val="24"/>
              </w:rPr>
            </w:pPr>
            <w:r w:rsidRPr="00F25F83">
              <w:rPr>
                <w:b/>
                <w:bCs/>
                <w:sz w:val="24"/>
                <w:szCs w:val="24"/>
              </w:rPr>
              <w:t>Personas datu apstrāde</w:t>
            </w:r>
            <w:r w:rsidRPr="00FB7D25">
              <w:rPr>
                <w:b/>
                <w:bCs/>
                <w:sz w:val="24"/>
                <w:szCs w:val="24"/>
              </w:rPr>
              <w:t>………</w:t>
            </w:r>
            <w:r>
              <w:rPr>
                <w:b/>
                <w:bCs/>
                <w:sz w:val="24"/>
                <w:szCs w:val="24"/>
              </w:rPr>
              <w:t>…………….</w:t>
            </w:r>
            <w:r w:rsidRPr="00FB7D25">
              <w:rPr>
                <w:b/>
                <w:bCs/>
                <w:sz w:val="24"/>
                <w:szCs w:val="24"/>
              </w:rPr>
              <w:t>……………………………………</w:t>
            </w:r>
            <w:r>
              <w:rPr>
                <w:b/>
                <w:bCs/>
                <w:sz w:val="24"/>
                <w:szCs w:val="24"/>
              </w:rPr>
              <w:t>.</w:t>
            </w:r>
          </w:p>
        </w:tc>
        <w:tc>
          <w:tcPr>
            <w:tcW w:w="675" w:type="dxa"/>
            <w:shd w:val="clear" w:color="auto" w:fill="auto"/>
          </w:tcPr>
          <w:p w14:paraId="0E5E9861" w14:textId="288FFFD8" w:rsidR="00741C62" w:rsidRPr="00FB7D25" w:rsidRDefault="00741C62" w:rsidP="00227406">
            <w:pPr>
              <w:spacing w:after="120"/>
              <w:ind w:right="-284"/>
              <w:jc w:val="both"/>
              <w:outlineLvl w:val="0"/>
              <w:rPr>
                <w:b/>
                <w:bCs/>
                <w:sz w:val="24"/>
                <w:szCs w:val="24"/>
              </w:rPr>
            </w:pPr>
            <w:r>
              <w:rPr>
                <w:b/>
                <w:bCs/>
                <w:sz w:val="24"/>
                <w:szCs w:val="24"/>
              </w:rPr>
              <w:t>1</w:t>
            </w:r>
            <w:r w:rsidR="00454D42">
              <w:rPr>
                <w:b/>
                <w:bCs/>
                <w:sz w:val="24"/>
                <w:szCs w:val="24"/>
              </w:rPr>
              <w:t>3</w:t>
            </w:r>
          </w:p>
          <w:p w14:paraId="5E0882A6" w14:textId="379BE563" w:rsidR="00741C62" w:rsidRPr="00FB7D25" w:rsidRDefault="00741C62" w:rsidP="00227406">
            <w:pPr>
              <w:spacing w:after="120"/>
              <w:ind w:right="-284"/>
              <w:jc w:val="both"/>
              <w:outlineLvl w:val="0"/>
              <w:rPr>
                <w:b/>
                <w:bCs/>
                <w:sz w:val="24"/>
                <w:szCs w:val="24"/>
              </w:rPr>
            </w:pPr>
            <w:r>
              <w:rPr>
                <w:b/>
                <w:bCs/>
                <w:sz w:val="24"/>
                <w:szCs w:val="24"/>
              </w:rPr>
              <w:t>1</w:t>
            </w:r>
            <w:r w:rsidR="00454D42">
              <w:rPr>
                <w:b/>
                <w:bCs/>
                <w:sz w:val="24"/>
                <w:szCs w:val="24"/>
              </w:rPr>
              <w:t>3</w:t>
            </w:r>
          </w:p>
        </w:tc>
      </w:tr>
      <w:tr w:rsidR="00741C62" w:rsidRPr="00FB7D25" w14:paraId="06950319" w14:textId="77777777" w:rsidTr="00227406">
        <w:tc>
          <w:tcPr>
            <w:tcW w:w="817" w:type="dxa"/>
            <w:shd w:val="clear" w:color="auto" w:fill="auto"/>
          </w:tcPr>
          <w:p w14:paraId="2F553B39" w14:textId="4EF4AC02" w:rsidR="00741C62" w:rsidRPr="00FB7D25" w:rsidRDefault="00741C62" w:rsidP="00227406">
            <w:pPr>
              <w:spacing w:after="120"/>
              <w:ind w:right="-284"/>
              <w:jc w:val="both"/>
              <w:outlineLvl w:val="0"/>
              <w:rPr>
                <w:b/>
                <w:bCs/>
                <w:sz w:val="24"/>
                <w:szCs w:val="24"/>
              </w:rPr>
            </w:pPr>
            <w:r w:rsidRPr="00FB7D25">
              <w:rPr>
                <w:b/>
                <w:bCs/>
                <w:sz w:val="24"/>
                <w:szCs w:val="24"/>
              </w:rPr>
              <w:t>1</w:t>
            </w:r>
            <w:r w:rsidR="00454D42">
              <w:rPr>
                <w:b/>
                <w:bCs/>
                <w:sz w:val="24"/>
                <w:szCs w:val="24"/>
              </w:rPr>
              <w:t>3</w:t>
            </w:r>
            <w:r w:rsidRPr="00FB7D25">
              <w:rPr>
                <w:b/>
                <w:bCs/>
                <w:sz w:val="24"/>
                <w:szCs w:val="24"/>
              </w:rPr>
              <w:t>.</w:t>
            </w:r>
          </w:p>
        </w:tc>
        <w:tc>
          <w:tcPr>
            <w:tcW w:w="7938" w:type="dxa"/>
            <w:shd w:val="clear" w:color="auto" w:fill="auto"/>
          </w:tcPr>
          <w:p w14:paraId="73CDC0E3" w14:textId="77777777" w:rsidR="00741C62" w:rsidRPr="00FB7D25" w:rsidRDefault="00741C62" w:rsidP="00227406">
            <w:pPr>
              <w:spacing w:after="120"/>
              <w:ind w:right="-284"/>
              <w:jc w:val="both"/>
              <w:outlineLvl w:val="0"/>
              <w:rPr>
                <w:b/>
                <w:bCs/>
                <w:sz w:val="24"/>
                <w:szCs w:val="24"/>
              </w:rPr>
            </w:pPr>
            <w:r w:rsidRPr="00FA1B57">
              <w:rPr>
                <w:b/>
                <w:bCs/>
                <w:sz w:val="24"/>
                <w:szCs w:val="24"/>
              </w:rPr>
              <w:t>Pielikumi</w:t>
            </w:r>
            <w:r w:rsidRPr="00FB7D25">
              <w:rPr>
                <w:b/>
                <w:bCs/>
                <w:sz w:val="24"/>
                <w:szCs w:val="24"/>
              </w:rPr>
              <w:t>…………………………………………………………</w:t>
            </w:r>
            <w:r>
              <w:rPr>
                <w:b/>
                <w:bCs/>
                <w:sz w:val="24"/>
                <w:szCs w:val="24"/>
              </w:rPr>
              <w:t>………………..</w:t>
            </w:r>
          </w:p>
        </w:tc>
        <w:tc>
          <w:tcPr>
            <w:tcW w:w="675" w:type="dxa"/>
            <w:shd w:val="clear" w:color="auto" w:fill="auto"/>
          </w:tcPr>
          <w:p w14:paraId="0811FC8A" w14:textId="35120177" w:rsidR="00741C62" w:rsidRDefault="00741C62" w:rsidP="00227406">
            <w:pPr>
              <w:spacing w:after="120"/>
              <w:ind w:right="-284"/>
              <w:jc w:val="both"/>
              <w:outlineLvl w:val="0"/>
              <w:rPr>
                <w:b/>
                <w:bCs/>
                <w:sz w:val="24"/>
                <w:szCs w:val="24"/>
              </w:rPr>
            </w:pPr>
            <w:r>
              <w:rPr>
                <w:b/>
                <w:bCs/>
                <w:sz w:val="24"/>
                <w:szCs w:val="24"/>
              </w:rPr>
              <w:t>1</w:t>
            </w:r>
            <w:r w:rsidR="00454D42">
              <w:rPr>
                <w:b/>
                <w:bCs/>
                <w:sz w:val="24"/>
                <w:szCs w:val="24"/>
              </w:rPr>
              <w:t>3</w:t>
            </w:r>
          </w:p>
          <w:p w14:paraId="376DB3BC" w14:textId="1B77A8DD" w:rsidR="00454D42" w:rsidRPr="00FB7D25" w:rsidRDefault="00454D42" w:rsidP="00227406">
            <w:pPr>
              <w:spacing w:after="120"/>
              <w:ind w:right="-284"/>
              <w:jc w:val="both"/>
              <w:outlineLvl w:val="0"/>
              <w:rPr>
                <w:b/>
                <w:bCs/>
                <w:sz w:val="24"/>
                <w:szCs w:val="24"/>
              </w:rPr>
            </w:pPr>
          </w:p>
        </w:tc>
      </w:tr>
    </w:tbl>
    <w:p w14:paraId="58A191C1" w14:textId="18DB2E4D" w:rsidR="006C34FA" w:rsidRPr="00741C62" w:rsidRDefault="006C34FA" w:rsidP="00741C62">
      <w:pPr>
        <w:pStyle w:val="Sarakstarindkopa"/>
        <w:spacing w:after="120"/>
        <w:ind w:left="0"/>
        <w:rPr>
          <w:sz w:val="24"/>
          <w:szCs w:val="24"/>
          <w:u w:val="single"/>
        </w:rPr>
      </w:pPr>
      <w:r>
        <w:rPr>
          <w:b/>
          <w:bCs/>
          <w:sz w:val="22"/>
          <w:szCs w:val="22"/>
        </w:rPr>
        <w:br w:type="page"/>
      </w:r>
    </w:p>
    <w:p w14:paraId="07FD1F4D" w14:textId="1D26EE45" w:rsidR="00D66C2D" w:rsidRPr="00AD048D" w:rsidRDefault="00D66C2D" w:rsidP="005E6A70">
      <w:pPr>
        <w:pStyle w:val="virsraksts11"/>
        <w:numPr>
          <w:ilvl w:val="0"/>
          <w:numId w:val="0"/>
        </w:numPr>
        <w:spacing w:before="0" w:after="0"/>
        <w:jc w:val="center"/>
        <w:rPr>
          <w:sz w:val="24"/>
          <w:szCs w:val="24"/>
        </w:rPr>
      </w:pPr>
      <w:r w:rsidRPr="00AD048D">
        <w:rPr>
          <w:sz w:val="24"/>
          <w:szCs w:val="24"/>
        </w:rPr>
        <w:lastRenderedPageBreak/>
        <w:t>1.Vispārīgā informācija</w:t>
      </w:r>
    </w:p>
    <w:p w14:paraId="14A69296" w14:textId="0FC7BFEE" w:rsidR="00D66C2D" w:rsidRPr="00AD048D" w:rsidRDefault="00D66C2D">
      <w:pPr>
        <w:pStyle w:val="virsraksts11"/>
        <w:numPr>
          <w:ilvl w:val="1"/>
          <w:numId w:val="12"/>
        </w:numPr>
        <w:spacing w:before="0" w:after="0"/>
        <w:jc w:val="both"/>
        <w:rPr>
          <w:b w:val="0"/>
          <w:sz w:val="24"/>
          <w:szCs w:val="24"/>
        </w:rPr>
      </w:pPr>
      <w:r w:rsidRPr="00AD048D">
        <w:rPr>
          <w:b w:val="0"/>
          <w:sz w:val="24"/>
          <w:szCs w:val="24"/>
          <w:u w:val="single"/>
        </w:rPr>
        <w:t>Identifikācijas numurs, pasūtītājs un finansējums</w:t>
      </w:r>
      <w:r w:rsidRPr="00AD048D">
        <w:rPr>
          <w:b w:val="0"/>
          <w:sz w:val="24"/>
          <w:szCs w:val="24"/>
        </w:rPr>
        <w:t>.</w:t>
      </w:r>
    </w:p>
    <w:p w14:paraId="6B5BDF48" w14:textId="14B4D06F" w:rsidR="00B85FD6" w:rsidRPr="00AD048D" w:rsidRDefault="00D66C2D">
      <w:pPr>
        <w:pStyle w:val="virsraksts11"/>
        <w:numPr>
          <w:ilvl w:val="2"/>
          <w:numId w:val="12"/>
        </w:numPr>
        <w:tabs>
          <w:tab w:val="left" w:pos="426"/>
        </w:tabs>
        <w:spacing w:before="0" w:after="0"/>
        <w:ind w:left="993" w:hanging="567"/>
        <w:jc w:val="both"/>
        <w:rPr>
          <w:b w:val="0"/>
          <w:sz w:val="24"/>
          <w:szCs w:val="24"/>
        </w:rPr>
      </w:pPr>
      <w:r w:rsidRPr="00AD048D">
        <w:rPr>
          <w:b w:val="0"/>
          <w:sz w:val="24"/>
          <w:szCs w:val="24"/>
        </w:rPr>
        <w:t xml:space="preserve">Iepirkuma procedūras identifikācijas numurs </w:t>
      </w:r>
      <w:r w:rsidR="006C34FA">
        <w:rPr>
          <w:b w:val="0"/>
          <w:sz w:val="24"/>
          <w:szCs w:val="24"/>
        </w:rPr>
        <w:t>D</w:t>
      </w:r>
      <w:r w:rsidR="005B4553" w:rsidRPr="002504F9">
        <w:rPr>
          <w:b w:val="0"/>
          <w:sz w:val="24"/>
          <w:szCs w:val="24"/>
        </w:rPr>
        <w:t>AP</w:t>
      </w:r>
      <w:r w:rsidRPr="002504F9">
        <w:rPr>
          <w:b w:val="0"/>
          <w:sz w:val="24"/>
          <w:szCs w:val="24"/>
        </w:rPr>
        <w:t xml:space="preserve"> </w:t>
      </w:r>
      <w:r w:rsidR="00AA3AE5" w:rsidRPr="002504F9">
        <w:rPr>
          <w:b w:val="0"/>
          <w:sz w:val="24"/>
          <w:szCs w:val="24"/>
        </w:rPr>
        <w:t>202</w:t>
      </w:r>
      <w:r w:rsidR="00741C62">
        <w:rPr>
          <w:b w:val="0"/>
          <w:sz w:val="24"/>
          <w:szCs w:val="24"/>
        </w:rPr>
        <w:t>5</w:t>
      </w:r>
      <w:r w:rsidR="00C3785D" w:rsidRPr="002504F9">
        <w:rPr>
          <w:b w:val="0"/>
          <w:sz w:val="24"/>
          <w:szCs w:val="24"/>
        </w:rPr>
        <w:t>/</w:t>
      </w:r>
      <w:r w:rsidR="002504F9" w:rsidRPr="002504F9">
        <w:rPr>
          <w:b w:val="0"/>
          <w:sz w:val="24"/>
          <w:szCs w:val="24"/>
        </w:rPr>
        <w:t>1</w:t>
      </w:r>
      <w:r w:rsidR="00741C62">
        <w:rPr>
          <w:b w:val="0"/>
          <w:sz w:val="24"/>
          <w:szCs w:val="24"/>
        </w:rPr>
        <w:t>1</w:t>
      </w:r>
      <w:r w:rsidRPr="00AD048D">
        <w:rPr>
          <w:b w:val="0"/>
          <w:sz w:val="24"/>
          <w:szCs w:val="24"/>
        </w:rPr>
        <w:t>.</w:t>
      </w:r>
    </w:p>
    <w:p w14:paraId="2A767C0E" w14:textId="77777777" w:rsidR="00741C62" w:rsidRDefault="00741C62" w:rsidP="00741C62">
      <w:pPr>
        <w:pStyle w:val="virsraksts11"/>
        <w:numPr>
          <w:ilvl w:val="2"/>
          <w:numId w:val="12"/>
        </w:numPr>
        <w:tabs>
          <w:tab w:val="left" w:pos="426"/>
        </w:tabs>
        <w:spacing w:before="0" w:after="0"/>
        <w:ind w:left="993" w:hanging="567"/>
        <w:jc w:val="both"/>
        <w:rPr>
          <w:b w:val="0"/>
          <w:sz w:val="24"/>
          <w:szCs w:val="24"/>
        </w:rPr>
      </w:pPr>
      <w:r w:rsidRPr="00FB7D25">
        <w:rPr>
          <w:b w:val="0"/>
          <w:sz w:val="24"/>
          <w:szCs w:val="24"/>
        </w:rPr>
        <w:t xml:space="preserve">Pasūtītājs ir Dricānu apvienības pārvalde, reģistrācijas Nr. </w:t>
      </w:r>
      <w:bookmarkStart w:id="2" w:name="_Hlk193783896"/>
      <w:r w:rsidRPr="00FB7D25">
        <w:rPr>
          <w:b w:val="0"/>
          <w:sz w:val="24"/>
          <w:szCs w:val="24"/>
        </w:rPr>
        <w:t>40900027407</w:t>
      </w:r>
      <w:bookmarkEnd w:id="2"/>
      <w:r w:rsidRPr="00FB7D25">
        <w:rPr>
          <w:b w:val="0"/>
          <w:sz w:val="24"/>
          <w:szCs w:val="24"/>
        </w:rPr>
        <w:t>, "Pagastmāja", Dricāni, Dricānu pagasts, Rēzeknes novads, LV – 4615</w:t>
      </w:r>
    </w:p>
    <w:p w14:paraId="15186F7A" w14:textId="7BE8BBB8" w:rsidR="00741C62" w:rsidRPr="00741C62" w:rsidRDefault="00741C62" w:rsidP="00741C62">
      <w:pPr>
        <w:pStyle w:val="virsraksts11"/>
        <w:numPr>
          <w:ilvl w:val="2"/>
          <w:numId w:val="12"/>
        </w:numPr>
        <w:tabs>
          <w:tab w:val="left" w:pos="426"/>
        </w:tabs>
        <w:spacing w:before="0" w:after="0"/>
        <w:ind w:left="993" w:hanging="567"/>
        <w:jc w:val="both"/>
        <w:rPr>
          <w:b w:val="0"/>
          <w:sz w:val="24"/>
          <w:szCs w:val="24"/>
        </w:rPr>
      </w:pPr>
      <w:r w:rsidRPr="00741C62">
        <w:rPr>
          <w:b w:val="0"/>
          <w:bCs w:val="0"/>
          <w:sz w:val="24"/>
          <w:szCs w:val="24"/>
        </w:rPr>
        <w:t xml:space="preserve">Kontaktpersona, </w:t>
      </w:r>
      <w:r w:rsidRPr="00741C62">
        <w:rPr>
          <w:b w:val="0"/>
          <w:bCs w:val="0"/>
          <w:sz w:val="24"/>
          <w:szCs w:val="24"/>
          <w:lang w:eastAsia="en-US"/>
        </w:rPr>
        <w:t xml:space="preserve">kura pilnvarota sniegt informāciju </w:t>
      </w:r>
      <w:r w:rsidRPr="00741C62">
        <w:rPr>
          <w:b w:val="0"/>
          <w:bCs w:val="0"/>
          <w:sz w:val="24"/>
          <w:szCs w:val="24"/>
          <w:u w:val="single"/>
        </w:rPr>
        <w:t>par iepirkuma priekšmetu:</w:t>
      </w:r>
      <w:r w:rsidRPr="00741C62">
        <w:rPr>
          <w:b w:val="0"/>
          <w:bCs w:val="0"/>
          <w:sz w:val="24"/>
          <w:szCs w:val="24"/>
        </w:rPr>
        <w:t xml:space="preserve"> Valentīna Puste, Dricānu apvienības pārvaldes vadītāja vietnieks saimnieciskajos jautājumos,  e-pasts: </w:t>
      </w:r>
      <w:hyperlink r:id="rId8" w:history="1">
        <w:r w:rsidRPr="00741C62">
          <w:rPr>
            <w:rStyle w:val="Hipersaite"/>
            <w:b w:val="0"/>
            <w:bCs w:val="0"/>
            <w:sz w:val="24"/>
            <w:szCs w:val="24"/>
          </w:rPr>
          <w:t>valentina.puste@gaigalava.lv</w:t>
        </w:r>
      </w:hyperlink>
      <w:r w:rsidRPr="00741C62">
        <w:rPr>
          <w:b w:val="0"/>
          <w:bCs w:val="0"/>
          <w:sz w:val="24"/>
          <w:szCs w:val="24"/>
        </w:rPr>
        <w:t xml:space="preserve"> , tālrunis: 26334750</w:t>
      </w:r>
      <w:r w:rsidRPr="00741C62">
        <w:rPr>
          <w:sz w:val="24"/>
          <w:szCs w:val="24"/>
        </w:rPr>
        <w:t>.</w:t>
      </w:r>
    </w:p>
    <w:p w14:paraId="65795803" w14:textId="77777777" w:rsidR="00741C62" w:rsidRPr="00F25F83" w:rsidRDefault="00741C62" w:rsidP="00741C62">
      <w:pPr>
        <w:pStyle w:val="virsraksts11"/>
        <w:numPr>
          <w:ilvl w:val="2"/>
          <w:numId w:val="12"/>
        </w:numPr>
        <w:tabs>
          <w:tab w:val="left" w:pos="426"/>
        </w:tabs>
        <w:spacing w:before="0" w:after="0"/>
        <w:ind w:left="993" w:hanging="567"/>
        <w:rPr>
          <w:b w:val="0"/>
          <w:sz w:val="24"/>
          <w:szCs w:val="24"/>
        </w:rPr>
      </w:pPr>
      <w:r w:rsidRPr="00AD048D">
        <w:rPr>
          <w:b w:val="0"/>
          <w:sz w:val="24"/>
          <w:szCs w:val="24"/>
        </w:rPr>
        <w:t xml:space="preserve">Kontaktpersona, </w:t>
      </w:r>
      <w:r w:rsidRPr="00AD048D">
        <w:rPr>
          <w:b w:val="0"/>
          <w:bCs w:val="0"/>
          <w:sz w:val="24"/>
          <w:szCs w:val="24"/>
          <w:lang w:eastAsia="en-US"/>
        </w:rPr>
        <w:t xml:space="preserve">kura pilnvarota sniegt informāciju </w:t>
      </w:r>
      <w:r w:rsidRPr="00AD048D">
        <w:rPr>
          <w:b w:val="0"/>
          <w:bCs w:val="0"/>
          <w:sz w:val="24"/>
          <w:szCs w:val="24"/>
          <w:u w:val="single"/>
        </w:rPr>
        <w:t>iepirkuma procedūras jautājumos:</w:t>
      </w:r>
      <w:r w:rsidRPr="00AD048D">
        <w:t xml:space="preserve"> </w:t>
      </w:r>
      <w:r w:rsidRPr="00263F9B">
        <w:rPr>
          <w:b w:val="0"/>
          <w:bCs w:val="0"/>
          <w:sz w:val="24"/>
          <w:szCs w:val="24"/>
        </w:rPr>
        <w:t>Žanete Gabranova</w:t>
      </w:r>
      <w:r w:rsidRPr="00AD048D">
        <w:rPr>
          <w:b w:val="0"/>
          <w:bCs w:val="0"/>
          <w:sz w:val="24"/>
          <w:szCs w:val="24"/>
        </w:rPr>
        <w:t xml:space="preserve">, e-pasts: </w:t>
      </w:r>
      <w:hyperlink r:id="rId9" w:history="1">
        <w:r w:rsidRPr="00263F9B">
          <w:rPr>
            <w:rStyle w:val="Hipersaite"/>
            <w:b w:val="0"/>
            <w:bCs w:val="0"/>
            <w:sz w:val="24"/>
            <w:szCs w:val="24"/>
          </w:rPr>
          <w:t>zanete.gabranova@rezeknesnovads.lv</w:t>
        </w:r>
      </w:hyperlink>
      <w:r w:rsidRPr="00263F9B">
        <w:rPr>
          <w:rStyle w:val="Hipersaite"/>
          <w:b w:val="0"/>
          <w:bCs w:val="0"/>
          <w:sz w:val="24"/>
          <w:szCs w:val="24"/>
          <w:u w:val="none"/>
        </w:rPr>
        <w:t>,</w:t>
      </w:r>
      <w:r>
        <w:rPr>
          <w:rStyle w:val="Hipersaite"/>
          <w:b w:val="0"/>
          <w:bCs w:val="0"/>
          <w:sz w:val="24"/>
          <w:szCs w:val="24"/>
          <w:u w:val="none"/>
        </w:rPr>
        <w:t xml:space="preserve"> </w:t>
      </w:r>
      <w:r w:rsidRPr="00AD048D">
        <w:rPr>
          <w:b w:val="0"/>
          <w:bCs w:val="0"/>
          <w:sz w:val="24"/>
          <w:szCs w:val="24"/>
        </w:rPr>
        <w:t>tālrunis</w:t>
      </w:r>
      <w:r>
        <w:rPr>
          <w:b w:val="0"/>
          <w:bCs w:val="0"/>
          <w:sz w:val="24"/>
          <w:szCs w:val="24"/>
        </w:rPr>
        <w:t>:</w:t>
      </w:r>
      <w:r w:rsidRPr="00AD048D">
        <w:rPr>
          <w:b w:val="0"/>
          <w:bCs w:val="0"/>
          <w:sz w:val="24"/>
          <w:szCs w:val="24"/>
        </w:rPr>
        <w:t xml:space="preserve"> </w:t>
      </w:r>
      <w:r w:rsidRPr="00263F9B">
        <w:rPr>
          <w:b w:val="0"/>
          <w:bCs w:val="0"/>
          <w:sz w:val="24"/>
          <w:szCs w:val="24"/>
        </w:rPr>
        <w:t xml:space="preserve"> 64607183</w:t>
      </w:r>
      <w:r>
        <w:rPr>
          <w:b w:val="0"/>
          <w:bCs w:val="0"/>
          <w:sz w:val="24"/>
          <w:szCs w:val="24"/>
        </w:rPr>
        <w:t xml:space="preserve">. </w:t>
      </w:r>
    </w:p>
    <w:p w14:paraId="4A6405FD" w14:textId="0978728B" w:rsidR="00721EE4" w:rsidRPr="00AD048D" w:rsidRDefault="00721EE4" w:rsidP="005E6A70">
      <w:pPr>
        <w:pStyle w:val="virsraksts11"/>
        <w:numPr>
          <w:ilvl w:val="0"/>
          <w:numId w:val="0"/>
        </w:numPr>
        <w:spacing w:before="0" w:after="0"/>
        <w:ind w:left="992" w:hanging="566"/>
        <w:jc w:val="both"/>
        <w:rPr>
          <w:b w:val="0"/>
          <w:sz w:val="24"/>
          <w:szCs w:val="24"/>
        </w:rPr>
      </w:pPr>
    </w:p>
    <w:p w14:paraId="31CFA8DB" w14:textId="30D128EB" w:rsidR="00D66C2D" w:rsidRPr="00AD048D" w:rsidRDefault="00D66C2D">
      <w:pPr>
        <w:pStyle w:val="virsraksts11"/>
        <w:numPr>
          <w:ilvl w:val="1"/>
          <w:numId w:val="12"/>
        </w:numPr>
        <w:spacing w:before="0"/>
        <w:rPr>
          <w:b w:val="0"/>
          <w:sz w:val="24"/>
          <w:szCs w:val="24"/>
          <w:u w:val="single"/>
        </w:rPr>
      </w:pPr>
      <w:r w:rsidRPr="00AD048D">
        <w:rPr>
          <w:b w:val="0"/>
          <w:sz w:val="24"/>
          <w:szCs w:val="24"/>
          <w:u w:val="single"/>
        </w:rPr>
        <w:t>Iepirkuma priekšmets</w:t>
      </w:r>
      <w:r w:rsidR="00B23B55" w:rsidRPr="00AD048D">
        <w:rPr>
          <w:b w:val="0"/>
          <w:sz w:val="24"/>
          <w:szCs w:val="24"/>
          <w:u w:val="single"/>
        </w:rPr>
        <w:t>, līguma izpildes vieta un laiks.</w:t>
      </w:r>
    </w:p>
    <w:p w14:paraId="273CE759" w14:textId="77777777" w:rsidR="00741C62" w:rsidRDefault="00D66C2D" w:rsidP="00741C62">
      <w:pPr>
        <w:pStyle w:val="virsraksts11"/>
        <w:numPr>
          <w:ilvl w:val="2"/>
          <w:numId w:val="12"/>
        </w:numPr>
        <w:spacing w:before="0" w:after="0"/>
        <w:ind w:left="993" w:hanging="567"/>
        <w:jc w:val="both"/>
        <w:rPr>
          <w:b w:val="0"/>
          <w:sz w:val="24"/>
          <w:szCs w:val="24"/>
        </w:rPr>
      </w:pPr>
      <w:r w:rsidRPr="00AD048D">
        <w:rPr>
          <w:bCs w:val="0"/>
          <w:sz w:val="24"/>
          <w:szCs w:val="24"/>
        </w:rPr>
        <w:t>Iepirkuma priekšmets</w:t>
      </w:r>
      <w:r w:rsidRPr="00AD048D">
        <w:rPr>
          <w:b w:val="0"/>
          <w:sz w:val="24"/>
          <w:szCs w:val="24"/>
        </w:rPr>
        <w:t xml:space="preserve"> ir </w:t>
      </w:r>
      <w:bookmarkStart w:id="3" w:name="_Toc88030583"/>
      <w:r w:rsidR="00741C62" w:rsidRPr="00741C62">
        <w:rPr>
          <w:b w:val="0"/>
          <w:bCs w:val="0"/>
          <w:color w:val="000000"/>
          <w:sz w:val="24"/>
          <w:szCs w:val="24"/>
          <w:shd w:val="clear" w:color="auto" w:fill="FBFBFC"/>
        </w:rPr>
        <w:t>Degvielas iegāde Rēzeknes novada pašvaldības Dricānu apvienības pārvaldes</w:t>
      </w:r>
      <w:r w:rsidR="00741C62">
        <w:rPr>
          <w:b w:val="0"/>
          <w:bCs w:val="0"/>
          <w:color w:val="000000"/>
          <w:sz w:val="24"/>
          <w:szCs w:val="24"/>
          <w:shd w:val="clear" w:color="auto" w:fill="FBFBFC"/>
        </w:rPr>
        <w:t xml:space="preserve"> </w:t>
      </w:r>
      <w:r w:rsidR="00741C62" w:rsidRPr="00741C62">
        <w:rPr>
          <w:b w:val="0"/>
          <w:bCs w:val="0"/>
          <w:color w:val="000000"/>
          <w:sz w:val="24"/>
          <w:szCs w:val="24"/>
          <w:shd w:val="clear" w:color="auto" w:fill="FBFBFC"/>
        </w:rPr>
        <w:t>struktūrvienību vajadzībām</w:t>
      </w:r>
      <w:r w:rsidR="00741C62" w:rsidRPr="00741C62">
        <w:rPr>
          <w:rFonts w:eastAsia="Calibri"/>
          <w:b w:val="0"/>
          <w:bCs w:val="0"/>
          <w:color w:val="000000"/>
          <w:sz w:val="24"/>
          <w:szCs w:val="24"/>
          <w:shd w:val="clear" w:color="auto" w:fill="FBFBFC"/>
        </w:rPr>
        <w:t xml:space="preserve"> </w:t>
      </w:r>
      <w:r w:rsidR="00741C62" w:rsidRPr="00AD048D">
        <w:rPr>
          <w:rFonts w:eastAsia="Calibri"/>
          <w:b w:val="0"/>
          <w:bCs w:val="0"/>
          <w:color w:val="000000"/>
          <w:sz w:val="24"/>
          <w:szCs w:val="24"/>
        </w:rPr>
        <w:t xml:space="preserve">saskaņā ar nolikumu un </w:t>
      </w:r>
      <w:r w:rsidR="00741C62">
        <w:rPr>
          <w:rFonts w:eastAsia="Calibri"/>
          <w:b w:val="0"/>
          <w:bCs w:val="0"/>
          <w:color w:val="000000"/>
          <w:sz w:val="24"/>
          <w:szCs w:val="24"/>
        </w:rPr>
        <w:t xml:space="preserve">tehniskās </w:t>
      </w:r>
      <w:r w:rsidR="00741C62" w:rsidRPr="00F25F83">
        <w:rPr>
          <w:rFonts w:eastAsia="Calibri"/>
          <w:b w:val="0"/>
          <w:bCs w:val="0"/>
          <w:color w:val="000000"/>
          <w:sz w:val="24"/>
          <w:szCs w:val="24"/>
        </w:rPr>
        <w:t xml:space="preserve">specifikācijas </w:t>
      </w:r>
      <w:r w:rsidR="005B4553">
        <w:rPr>
          <w:rFonts w:eastAsia="Calibri"/>
          <w:b w:val="0"/>
          <w:bCs w:val="0"/>
          <w:color w:val="000000"/>
          <w:sz w:val="24"/>
          <w:szCs w:val="24"/>
        </w:rPr>
        <w:t xml:space="preserve">(Nolikuma </w:t>
      </w:r>
      <w:r w:rsidR="005B4553" w:rsidRPr="0085653C">
        <w:rPr>
          <w:rFonts w:eastAsia="Calibri"/>
          <w:b w:val="0"/>
          <w:bCs w:val="0"/>
          <w:color w:val="000000"/>
          <w:sz w:val="24"/>
          <w:szCs w:val="24"/>
        </w:rPr>
        <w:t>pielikums Nr.2)</w:t>
      </w:r>
      <w:r w:rsidR="003E1538" w:rsidRPr="0085653C">
        <w:rPr>
          <w:rFonts w:eastAsia="Calibri"/>
          <w:b w:val="0"/>
          <w:bCs w:val="0"/>
          <w:color w:val="000000"/>
          <w:sz w:val="24"/>
          <w:szCs w:val="24"/>
        </w:rPr>
        <w:t xml:space="preserve"> noteiktajām</w:t>
      </w:r>
      <w:r w:rsidR="003E1538" w:rsidRPr="00AD048D">
        <w:rPr>
          <w:rFonts w:eastAsia="Calibri"/>
          <w:b w:val="0"/>
          <w:bCs w:val="0"/>
          <w:color w:val="000000"/>
          <w:sz w:val="24"/>
          <w:szCs w:val="24"/>
        </w:rPr>
        <w:t xml:space="preserve"> prasībām</w:t>
      </w:r>
      <w:r w:rsidR="002C3F82" w:rsidRPr="00AD048D">
        <w:rPr>
          <w:rFonts w:eastAsia="Calibri"/>
          <w:b w:val="0"/>
          <w:bCs w:val="0"/>
          <w:color w:val="000000"/>
          <w:sz w:val="24"/>
          <w:szCs w:val="24"/>
        </w:rPr>
        <w:t>.</w:t>
      </w:r>
    </w:p>
    <w:p w14:paraId="507B4F18" w14:textId="77777777" w:rsidR="00741C62" w:rsidRPr="00741C62" w:rsidRDefault="00741C62" w:rsidP="00741C62">
      <w:pPr>
        <w:pStyle w:val="virsraksts11"/>
        <w:numPr>
          <w:ilvl w:val="2"/>
          <w:numId w:val="12"/>
        </w:numPr>
        <w:spacing w:before="0" w:after="0"/>
        <w:ind w:left="993" w:hanging="567"/>
        <w:jc w:val="both"/>
        <w:rPr>
          <w:bCs w:val="0"/>
          <w:sz w:val="24"/>
          <w:szCs w:val="24"/>
        </w:rPr>
      </w:pPr>
      <w:r w:rsidRPr="00741C62">
        <w:rPr>
          <w:bCs w:val="0"/>
          <w:sz w:val="24"/>
          <w:szCs w:val="24"/>
        </w:rPr>
        <w:t xml:space="preserve">Iepirkuma priekšmets netiek dalīts daļās. </w:t>
      </w:r>
    </w:p>
    <w:p w14:paraId="0A11F8CB" w14:textId="3152CC7B" w:rsidR="00741C62" w:rsidRPr="00741C62" w:rsidRDefault="00741C62" w:rsidP="00741C62">
      <w:pPr>
        <w:pStyle w:val="virsraksts11"/>
        <w:numPr>
          <w:ilvl w:val="2"/>
          <w:numId w:val="12"/>
        </w:numPr>
        <w:spacing w:before="0" w:after="0"/>
        <w:ind w:left="993" w:hanging="567"/>
        <w:jc w:val="both"/>
        <w:rPr>
          <w:b w:val="0"/>
          <w:sz w:val="24"/>
          <w:szCs w:val="24"/>
        </w:rPr>
      </w:pPr>
      <w:r w:rsidRPr="00741C62">
        <w:rPr>
          <w:b w:val="0"/>
          <w:sz w:val="24"/>
          <w:szCs w:val="24"/>
        </w:rPr>
        <w:t>Pretendents nav tiesīgs iesniegt piedāvājuma variantus. Pretendentam ir tiesības iesniegt piedāvājumu par visu iepirkuma priekšmetu.</w:t>
      </w:r>
    </w:p>
    <w:p w14:paraId="38A14295" w14:textId="77777777" w:rsidR="006B0AAE" w:rsidRDefault="00D66C2D" w:rsidP="006B0AAE">
      <w:pPr>
        <w:pStyle w:val="virsraksts11"/>
        <w:numPr>
          <w:ilvl w:val="2"/>
          <w:numId w:val="12"/>
        </w:numPr>
        <w:spacing w:before="0" w:after="0"/>
        <w:ind w:left="993" w:hanging="567"/>
        <w:jc w:val="both"/>
        <w:rPr>
          <w:b w:val="0"/>
          <w:sz w:val="24"/>
          <w:szCs w:val="24"/>
        </w:rPr>
      </w:pPr>
      <w:r w:rsidRPr="00741C62">
        <w:rPr>
          <w:bCs w:val="0"/>
          <w:sz w:val="24"/>
          <w:szCs w:val="24"/>
        </w:rPr>
        <w:t>CPV kods</w:t>
      </w:r>
      <w:r w:rsidR="00741C62">
        <w:rPr>
          <w:bCs w:val="0"/>
          <w:sz w:val="24"/>
          <w:szCs w:val="24"/>
        </w:rPr>
        <w:t>:</w:t>
      </w:r>
      <w:r w:rsidR="0036731F" w:rsidRPr="0036731F">
        <w:t xml:space="preserve"> </w:t>
      </w:r>
      <w:r w:rsidR="009D0924" w:rsidRPr="00741C62">
        <w:rPr>
          <w:b w:val="0"/>
          <w:bCs w:val="0"/>
          <w:iCs w:val="0"/>
          <w:sz w:val="24"/>
          <w:szCs w:val="24"/>
        </w:rPr>
        <w:t>09100000-0 (Degviela</w:t>
      </w:r>
      <w:r w:rsidR="0036731F" w:rsidRPr="00741C62">
        <w:rPr>
          <w:b w:val="0"/>
          <w:bCs w:val="0"/>
          <w:iCs w:val="0"/>
          <w:sz w:val="24"/>
          <w:szCs w:val="24"/>
        </w:rPr>
        <w:t>).</w:t>
      </w:r>
    </w:p>
    <w:p w14:paraId="3E62F559" w14:textId="16ABB531" w:rsidR="006B0AAE" w:rsidRDefault="0046134A" w:rsidP="006B0AAE">
      <w:pPr>
        <w:pStyle w:val="virsraksts11"/>
        <w:numPr>
          <w:ilvl w:val="2"/>
          <w:numId w:val="12"/>
        </w:numPr>
        <w:spacing w:before="0" w:after="0"/>
        <w:ind w:left="993" w:hanging="567"/>
        <w:jc w:val="both"/>
        <w:rPr>
          <w:b w:val="0"/>
          <w:sz w:val="24"/>
          <w:szCs w:val="24"/>
        </w:rPr>
      </w:pPr>
      <w:r w:rsidRPr="006B0AAE">
        <w:rPr>
          <w:bCs w:val="0"/>
          <w:sz w:val="24"/>
          <w:szCs w:val="24"/>
        </w:rPr>
        <w:t>Līguma izpildes vieta</w:t>
      </w:r>
      <w:r w:rsidR="006B0AAE" w:rsidRPr="006B0AAE">
        <w:rPr>
          <w:bCs w:val="0"/>
          <w:sz w:val="24"/>
          <w:szCs w:val="24"/>
        </w:rPr>
        <w:t>:</w:t>
      </w:r>
      <w:r w:rsidR="006B0AAE" w:rsidRPr="006B0AAE">
        <w:rPr>
          <w:b w:val="0"/>
          <w:sz w:val="24"/>
          <w:szCs w:val="24"/>
        </w:rPr>
        <w:t xml:space="preserve"> </w:t>
      </w:r>
      <w:r w:rsidR="009D0924" w:rsidRPr="006B0AAE">
        <w:rPr>
          <w:b w:val="0"/>
          <w:sz w:val="24"/>
          <w:szCs w:val="24"/>
        </w:rPr>
        <w:t>Latvijas Republikas teritorija</w:t>
      </w:r>
      <w:r w:rsidR="000840A4">
        <w:rPr>
          <w:b w:val="0"/>
          <w:sz w:val="24"/>
          <w:szCs w:val="24"/>
        </w:rPr>
        <w:t>.</w:t>
      </w:r>
    </w:p>
    <w:p w14:paraId="73909AF9" w14:textId="77777777" w:rsidR="006B0AAE" w:rsidRPr="006B0AAE" w:rsidRDefault="00E560FE" w:rsidP="006B0AAE">
      <w:pPr>
        <w:pStyle w:val="virsraksts11"/>
        <w:numPr>
          <w:ilvl w:val="2"/>
          <w:numId w:val="12"/>
        </w:numPr>
        <w:spacing w:before="0" w:after="0"/>
        <w:ind w:left="993" w:hanging="567"/>
        <w:jc w:val="both"/>
        <w:rPr>
          <w:b w:val="0"/>
          <w:sz w:val="24"/>
          <w:szCs w:val="24"/>
        </w:rPr>
      </w:pPr>
      <w:r w:rsidRPr="006B0AAE">
        <w:rPr>
          <w:sz w:val="24"/>
          <w:szCs w:val="24"/>
        </w:rPr>
        <w:t>Līguma izpildes laiks</w:t>
      </w:r>
      <w:r w:rsidR="00F9356E" w:rsidRPr="006B0AAE">
        <w:rPr>
          <w:sz w:val="24"/>
          <w:szCs w:val="24"/>
        </w:rPr>
        <w:t>:</w:t>
      </w:r>
      <w:r w:rsidR="00C23926" w:rsidRPr="006B0AAE">
        <w:rPr>
          <w:sz w:val="24"/>
          <w:szCs w:val="24"/>
        </w:rPr>
        <w:t xml:space="preserve"> </w:t>
      </w:r>
      <w:r w:rsidR="006B0AAE" w:rsidRPr="006B0AAE">
        <w:rPr>
          <w:sz w:val="24"/>
          <w:szCs w:val="24"/>
        </w:rPr>
        <w:t>24</w:t>
      </w:r>
      <w:r w:rsidR="00C23926" w:rsidRPr="006B0AAE">
        <w:rPr>
          <w:sz w:val="24"/>
          <w:szCs w:val="24"/>
        </w:rPr>
        <w:t xml:space="preserve"> (</w:t>
      </w:r>
      <w:r w:rsidR="006B0AAE" w:rsidRPr="006B0AAE">
        <w:rPr>
          <w:sz w:val="24"/>
          <w:szCs w:val="24"/>
        </w:rPr>
        <w:t>divdesmit četri</w:t>
      </w:r>
      <w:r w:rsidR="00C23926" w:rsidRPr="006B0AAE">
        <w:rPr>
          <w:sz w:val="24"/>
          <w:szCs w:val="24"/>
        </w:rPr>
        <w:t>) mēneši no līguma noslēgšanas dienas.</w:t>
      </w:r>
    </w:p>
    <w:p w14:paraId="19E19AB1" w14:textId="71DD5B2B" w:rsidR="006B0AAE" w:rsidRPr="006B0AAE" w:rsidRDefault="00D94BFD" w:rsidP="006B0AAE">
      <w:pPr>
        <w:pStyle w:val="virsraksts11"/>
        <w:numPr>
          <w:ilvl w:val="2"/>
          <w:numId w:val="12"/>
        </w:numPr>
        <w:spacing w:before="0" w:after="0"/>
        <w:ind w:left="993" w:hanging="567"/>
        <w:jc w:val="both"/>
        <w:rPr>
          <w:b w:val="0"/>
          <w:bCs w:val="0"/>
          <w:sz w:val="24"/>
          <w:szCs w:val="24"/>
        </w:rPr>
      </w:pPr>
      <w:r w:rsidRPr="006B0AAE">
        <w:rPr>
          <w:b w:val="0"/>
          <w:bCs w:val="0"/>
          <w:i/>
          <w:sz w:val="24"/>
          <w:szCs w:val="24"/>
        </w:rPr>
        <w:t>Tehniskās specifikācijas</w:t>
      </w:r>
      <w:r w:rsidR="00071F0A" w:rsidRPr="006B0AAE">
        <w:rPr>
          <w:b w:val="0"/>
          <w:bCs w:val="0"/>
          <w:i/>
          <w:sz w:val="24"/>
          <w:szCs w:val="24"/>
        </w:rPr>
        <w:t xml:space="preserve"> </w:t>
      </w:r>
      <w:r w:rsidR="007619DF">
        <w:rPr>
          <w:b w:val="0"/>
          <w:bCs w:val="0"/>
          <w:i/>
          <w:sz w:val="24"/>
          <w:szCs w:val="24"/>
        </w:rPr>
        <w:t>pēdējās aktualizācijas</w:t>
      </w:r>
      <w:r w:rsidR="00071F0A" w:rsidRPr="006B0AAE">
        <w:rPr>
          <w:b w:val="0"/>
          <w:bCs w:val="0"/>
          <w:i/>
          <w:sz w:val="24"/>
          <w:szCs w:val="24"/>
        </w:rPr>
        <w:t xml:space="preserve"> datums ir </w:t>
      </w:r>
      <w:r w:rsidR="007619DF">
        <w:rPr>
          <w:b w:val="0"/>
          <w:bCs w:val="0"/>
          <w:i/>
          <w:sz w:val="24"/>
          <w:szCs w:val="24"/>
        </w:rPr>
        <w:t>30</w:t>
      </w:r>
      <w:r w:rsidR="000A564E" w:rsidRPr="006B0AAE">
        <w:rPr>
          <w:b w:val="0"/>
          <w:bCs w:val="0"/>
          <w:i/>
          <w:sz w:val="24"/>
          <w:szCs w:val="24"/>
        </w:rPr>
        <w:t>.</w:t>
      </w:r>
      <w:r w:rsidR="006B0AAE" w:rsidRPr="006B0AAE">
        <w:rPr>
          <w:b w:val="0"/>
          <w:bCs w:val="0"/>
          <w:i/>
          <w:sz w:val="24"/>
          <w:szCs w:val="24"/>
        </w:rPr>
        <w:t>0</w:t>
      </w:r>
      <w:r w:rsidR="007619DF">
        <w:rPr>
          <w:b w:val="0"/>
          <w:bCs w:val="0"/>
          <w:i/>
          <w:sz w:val="24"/>
          <w:szCs w:val="24"/>
        </w:rPr>
        <w:t>6</w:t>
      </w:r>
      <w:r w:rsidR="0014719E" w:rsidRPr="006B0AAE">
        <w:rPr>
          <w:b w:val="0"/>
          <w:bCs w:val="0"/>
          <w:i/>
          <w:sz w:val="24"/>
          <w:szCs w:val="24"/>
        </w:rPr>
        <w:t>.202</w:t>
      </w:r>
      <w:r w:rsidR="006B0AAE" w:rsidRPr="006B0AAE">
        <w:rPr>
          <w:b w:val="0"/>
          <w:bCs w:val="0"/>
          <w:i/>
          <w:sz w:val="24"/>
          <w:szCs w:val="24"/>
        </w:rPr>
        <w:t>5.</w:t>
      </w:r>
    </w:p>
    <w:p w14:paraId="371B0E16" w14:textId="77777777" w:rsidR="006B0AAE" w:rsidRPr="006B0AAE" w:rsidRDefault="00111291" w:rsidP="006B0AAE">
      <w:pPr>
        <w:pStyle w:val="virsraksts11"/>
        <w:numPr>
          <w:ilvl w:val="2"/>
          <w:numId w:val="12"/>
        </w:numPr>
        <w:spacing w:before="0" w:after="0"/>
        <w:ind w:left="993" w:hanging="567"/>
        <w:jc w:val="both"/>
        <w:rPr>
          <w:b w:val="0"/>
          <w:bCs w:val="0"/>
          <w:sz w:val="24"/>
          <w:szCs w:val="24"/>
        </w:rPr>
      </w:pPr>
      <w:r w:rsidRPr="006B0AAE">
        <w:rPr>
          <w:color w:val="000000" w:themeColor="text1"/>
          <w:sz w:val="24"/>
          <w:szCs w:val="24"/>
          <w:shd w:val="clear" w:color="auto" w:fill="FFFFFF"/>
        </w:rPr>
        <w:t>Paredzamā līgumcena (bez PVN)</w:t>
      </w:r>
      <w:r w:rsidR="006B0AAE" w:rsidRPr="006B0AAE">
        <w:rPr>
          <w:color w:val="000000" w:themeColor="text1"/>
          <w:sz w:val="24"/>
          <w:szCs w:val="24"/>
          <w:shd w:val="clear" w:color="auto" w:fill="FFFFFF"/>
        </w:rPr>
        <w:t>:</w:t>
      </w:r>
      <w:r w:rsidR="006B0AAE" w:rsidRPr="006B0AAE">
        <w:rPr>
          <w:b w:val="0"/>
          <w:bCs w:val="0"/>
          <w:color w:val="000000" w:themeColor="text1"/>
          <w:sz w:val="24"/>
          <w:szCs w:val="24"/>
          <w:shd w:val="clear" w:color="auto" w:fill="FFFFFF"/>
        </w:rPr>
        <w:t xml:space="preserve"> 218000,00 </w:t>
      </w:r>
      <w:r w:rsidRPr="006B0AAE">
        <w:rPr>
          <w:b w:val="0"/>
          <w:bCs w:val="0"/>
          <w:color w:val="000000" w:themeColor="text1"/>
          <w:sz w:val="24"/>
          <w:szCs w:val="24"/>
          <w:shd w:val="clear" w:color="auto" w:fill="FFFFFF"/>
        </w:rPr>
        <w:t>EUR (</w:t>
      </w:r>
      <w:r w:rsidR="006B0AAE" w:rsidRPr="006B0AAE">
        <w:rPr>
          <w:b w:val="0"/>
          <w:bCs w:val="0"/>
          <w:color w:val="000000" w:themeColor="text1"/>
          <w:sz w:val="24"/>
          <w:szCs w:val="24"/>
          <w:shd w:val="clear" w:color="auto" w:fill="FFFFFF"/>
        </w:rPr>
        <w:t>divi simti astoņpadsmit</w:t>
      </w:r>
      <w:r w:rsidRPr="006B0AAE">
        <w:rPr>
          <w:b w:val="0"/>
          <w:bCs w:val="0"/>
          <w:color w:val="000000" w:themeColor="text1"/>
          <w:sz w:val="24"/>
          <w:szCs w:val="24"/>
          <w:shd w:val="clear" w:color="auto" w:fill="FFFFFF"/>
        </w:rPr>
        <w:t xml:space="preserve"> tūkstoši euro un 00 centi</w:t>
      </w:r>
      <w:r w:rsidR="006B0AAE" w:rsidRPr="006B0AAE">
        <w:rPr>
          <w:b w:val="0"/>
          <w:bCs w:val="0"/>
          <w:color w:val="000000" w:themeColor="text1"/>
          <w:sz w:val="24"/>
          <w:szCs w:val="24"/>
          <w:shd w:val="clear" w:color="auto" w:fill="FFFFFF"/>
        </w:rPr>
        <w:t>).</w:t>
      </w:r>
    </w:p>
    <w:p w14:paraId="66A018E1" w14:textId="1611F271" w:rsidR="00111291" w:rsidRPr="006B0AAE" w:rsidRDefault="00111291" w:rsidP="006B0AAE">
      <w:pPr>
        <w:pStyle w:val="virsraksts11"/>
        <w:numPr>
          <w:ilvl w:val="2"/>
          <w:numId w:val="12"/>
        </w:numPr>
        <w:spacing w:before="0" w:after="0"/>
        <w:ind w:left="993" w:hanging="567"/>
        <w:jc w:val="both"/>
        <w:rPr>
          <w:b w:val="0"/>
          <w:bCs w:val="0"/>
          <w:sz w:val="24"/>
          <w:szCs w:val="24"/>
        </w:rPr>
      </w:pPr>
      <w:r w:rsidRPr="006B0AAE">
        <w:rPr>
          <w:b w:val="0"/>
          <w:bCs w:val="0"/>
          <w:color w:val="000000" w:themeColor="text1"/>
          <w:sz w:val="24"/>
          <w:szCs w:val="24"/>
        </w:rPr>
        <w:t>Pasūtītājs noraida pretendenta piedāvājumu, ja pretendenta piedāvātā līgumcena pārsniedz 150 procentus no nolikuma 1.2.</w:t>
      </w:r>
      <w:r w:rsidR="00893976">
        <w:rPr>
          <w:b w:val="0"/>
          <w:bCs w:val="0"/>
          <w:color w:val="000000" w:themeColor="text1"/>
          <w:sz w:val="24"/>
          <w:szCs w:val="24"/>
        </w:rPr>
        <w:t>8</w:t>
      </w:r>
      <w:r w:rsidRPr="006B0AAE">
        <w:rPr>
          <w:b w:val="0"/>
          <w:bCs w:val="0"/>
          <w:color w:val="000000" w:themeColor="text1"/>
          <w:sz w:val="24"/>
          <w:szCs w:val="24"/>
        </w:rPr>
        <w:t>.</w:t>
      </w:r>
      <w:r w:rsidR="00893976">
        <w:rPr>
          <w:b w:val="0"/>
          <w:bCs w:val="0"/>
          <w:color w:val="000000" w:themeColor="text1"/>
          <w:sz w:val="24"/>
          <w:szCs w:val="24"/>
        </w:rPr>
        <w:t xml:space="preserve"> </w:t>
      </w:r>
      <w:r w:rsidRPr="006B0AAE">
        <w:rPr>
          <w:b w:val="0"/>
          <w:bCs w:val="0"/>
          <w:color w:val="000000" w:themeColor="text1"/>
          <w:sz w:val="24"/>
          <w:szCs w:val="24"/>
        </w:rPr>
        <w:t>apakšpunktā norādītās paredzamās līgumcenas</w:t>
      </w:r>
      <w:r w:rsidR="00893976">
        <w:rPr>
          <w:b w:val="0"/>
          <w:bCs w:val="0"/>
          <w:i/>
          <w:color w:val="000000" w:themeColor="text1"/>
          <w:sz w:val="24"/>
          <w:szCs w:val="24"/>
        </w:rPr>
        <w:t>.</w:t>
      </w:r>
    </w:p>
    <w:p w14:paraId="348C0E5C" w14:textId="77777777" w:rsidR="00D66C2D" w:rsidRPr="005E6A70" w:rsidRDefault="00D66C2D">
      <w:pPr>
        <w:pStyle w:val="virsraksts11"/>
        <w:numPr>
          <w:ilvl w:val="1"/>
          <w:numId w:val="9"/>
        </w:numPr>
        <w:tabs>
          <w:tab w:val="left" w:pos="426"/>
        </w:tabs>
        <w:spacing w:before="0" w:after="0"/>
        <w:ind w:hanging="575"/>
        <w:jc w:val="both"/>
        <w:rPr>
          <w:b w:val="0"/>
          <w:sz w:val="24"/>
          <w:szCs w:val="24"/>
        </w:rPr>
      </w:pPr>
      <w:r w:rsidRPr="005E6A70">
        <w:rPr>
          <w:b w:val="0"/>
          <w:sz w:val="24"/>
          <w:szCs w:val="24"/>
          <w:u w:val="single"/>
        </w:rPr>
        <w:t>Atklātā konkursa nolikuma izsniegšana</w:t>
      </w:r>
      <w:r w:rsidRPr="005E6A70">
        <w:rPr>
          <w:b w:val="0"/>
          <w:sz w:val="24"/>
          <w:szCs w:val="24"/>
        </w:rPr>
        <w:t xml:space="preserve">. </w:t>
      </w:r>
    </w:p>
    <w:p w14:paraId="7C0FB4C3" w14:textId="59EB221C" w:rsidR="00D66C2D" w:rsidRPr="005E6A70" w:rsidRDefault="005D2A2E">
      <w:pPr>
        <w:pStyle w:val="virsraksts11"/>
        <w:numPr>
          <w:ilvl w:val="2"/>
          <w:numId w:val="9"/>
        </w:numPr>
        <w:spacing w:before="0" w:after="0"/>
        <w:ind w:left="1134" w:hanging="708"/>
        <w:jc w:val="both"/>
        <w:rPr>
          <w:b w:val="0"/>
          <w:sz w:val="24"/>
          <w:szCs w:val="24"/>
        </w:rPr>
      </w:pPr>
      <w:r w:rsidRPr="005E6A70">
        <w:rPr>
          <w:b w:val="0"/>
          <w:sz w:val="24"/>
          <w:szCs w:val="24"/>
        </w:rPr>
        <w:t>Pasūtītājs nodrošina brīvu un tiešu elektronisku piekļuvi iepirkuma procedūras dokumentiem, to izsniegšanu un papildu informācijas sniegšanu saskaņā ar Publisko iepirkumu likuma (turpmāk – PIL) 36.pantu, sākot ar dienu, kad paziņojums par līgumu publicēts Iepirkumu uzraudzības biroja tīmekļvietnē. Iepirkuma procedūras dokumenti ir brīvi pieejami pasūtītāja pircēja profilā</w:t>
      </w:r>
      <w:r w:rsidRPr="005E6A70">
        <w:rPr>
          <w:b w:val="0"/>
          <w:sz w:val="24"/>
          <w:szCs w:val="24"/>
          <w:lang w:eastAsia="en-US"/>
        </w:rPr>
        <w:t xml:space="preserve"> Elektronisko iepirkumu sistēmas (turpmāk – EIS) e-konkursu apakšsistēmā </w:t>
      </w:r>
      <w:hyperlink r:id="rId10" w:history="1">
        <w:r w:rsidR="00893976" w:rsidRPr="0085653C">
          <w:rPr>
            <w:rStyle w:val="Hipersaite"/>
            <w:b w:val="0"/>
            <w:bCs w:val="0"/>
            <w:sz w:val="24"/>
          </w:rPr>
          <w:t>https://www.eis.gov.lv/EKEIS/Supplier/Organizer/17184</w:t>
        </w:r>
      </w:hyperlink>
      <w:r w:rsidR="00300931" w:rsidRPr="0085653C">
        <w:rPr>
          <w:b w:val="0"/>
          <w:bCs w:val="0"/>
          <w:sz w:val="24"/>
          <w:szCs w:val="24"/>
        </w:rPr>
        <w:t>.</w:t>
      </w:r>
    </w:p>
    <w:p w14:paraId="096FA831" w14:textId="5BEDB39A" w:rsidR="00B23B55" w:rsidRPr="002E1366" w:rsidRDefault="00D66C2D">
      <w:pPr>
        <w:pStyle w:val="Tekstabloks"/>
        <w:numPr>
          <w:ilvl w:val="2"/>
          <w:numId w:val="9"/>
        </w:numPr>
        <w:shd w:val="clear" w:color="auto" w:fill="auto"/>
        <w:spacing w:before="0" w:line="240" w:lineRule="auto"/>
        <w:ind w:left="1134" w:right="0" w:hanging="708"/>
        <w:rPr>
          <w:sz w:val="24"/>
          <w:szCs w:val="24"/>
          <w:lang w:val="lv-LV"/>
        </w:rPr>
      </w:pPr>
      <w:r w:rsidRPr="005E6A70">
        <w:rPr>
          <w:sz w:val="24"/>
          <w:szCs w:val="24"/>
          <w:lang w:val="lv-LV"/>
        </w:rPr>
        <w:t>Ieinteresētais piegādātājs EIS e-konkursu apakšsistēmā šī konkursa sadaļā var reģistrēties kā nolikuma saņēmējs, ja tas ir reģistrēts EIS kā piegādātājs.</w:t>
      </w:r>
      <w:r w:rsidRPr="005E6A70">
        <w:rPr>
          <w:sz w:val="24"/>
          <w:szCs w:val="24"/>
          <w:vertAlign w:val="superscript"/>
        </w:rPr>
        <w:footnoteReference w:id="1"/>
      </w:r>
    </w:p>
    <w:p w14:paraId="1B94257D" w14:textId="77777777" w:rsidR="00D66C2D" w:rsidRPr="005E6A70" w:rsidRDefault="00D66C2D">
      <w:pPr>
        <w:pStyle w:val="virsraksts11"/>
        <w:numPr>
          <w:ilvl w:val="1"/>
          <w:numId w:val="9"/>
        </w:numPr>
        <w:spacing w:before="0" w:after="0"/>
        <w:ind w:left="426" w:hanging="426"/>
        <w:rPr>
          <w:b w:val="0"/>
          <w:sz w:val="24"/>
          <w:szCs w:val="24"/>
          <w:u w:val="single"/>
        </w:rPr>
      </w:pPr>
      <w:r w:rsidRPr="005E6A70">
        <w:rPr>
          <w:b w:val="0"/>
          <w:sz w:val="24"/>
          <w:szCs w:val="24"/>
          <w:u w:val="single"/>
        </w:rPr>
        <w:t>Papildu informācijas sniegšana.</w:t>
      </w:r>
    </w:p>
    <w:p w14:paraId="1D6EE88B" w14:textId="77777777" w:rsidR="00D66C2D" w:rsidRPr="005E6A70" w:rsidRDefault="00D66C2D">
      <w:pPr>
        <w:pStyle w:val="tv2132"/>
        <w:numPr>
          <w:ilvl w:val="2"/>
          <w:numId w:val="9"/>
        </w:numPr>
        <w:spacing w:line="240" w:lineRule="auto"/>
        <w:ind w:left="1134" w:hanging="708"/>
        <w:jc w:val="both"/>
        <w:rPr>
          <w:color w:val="auto"/>
          <w:sz w:val="24"/>
          <w:szCs w:val="24"/>
        </w:rPr>
      </w:pPr>
      <w:r w:rsidRPr="005E6A70">
        <w:rPr>
          <w:color w:val="auto"/>
          <w:sz w:val="24"/>
          <w:szCs w:val="24"/>
        </w:rPr>
        <w:t xml:space="preserve">Ja piegādātājs ir laikus pieprasījis papildu informāciju par iepirkuma procedūras dokumentos iekļautajām prasībām, pasūtītājs to sniedz 5 (piecu) darbdienu laikā, bet ne vēlāk kā 6 (sešas) dienas pirms piedāvājumu iesniegšanas termiņa beigām. </w:t>
      </w:r>
    </w:p>
    <w:p w14:paraId="42DBDA33" w14:textId="77777777" w:rsidR="00D66C2D" w:rsidRPr="005E6A70" w:rsidRDefault="00D66C2D">
      <w:pPr>
        <w:pStyle w:val="tv2132"/>
        <w:numPr>
          <w:ilvl w:val="2"/>
          <w:numId w:val="9"/>
        </w:numPr>
        <w:spacing w:line="240" w:lineRule="auto"/>
        <w:ind w:left="1134" w:hanging="708"/>
        <w:jc w:val="both"/>
        <w:rPr>
          <w:color w:val="auto"/>
          <w:sz w:val="24"/>
          <w:szCs w:val="24"/>
        </w:rPr>
      </w:pPr>
      <w:r w:rsidRPr="005E6A70">
        <w:rPr>
          <w:color w:val="auto"/>
          <w:sz w:val="24"/>
          <w:szCs w:val="24"/>
        </w:rPr>
        <w:t xml:space="preserve">Papildu informāciju pasūtītājs nosūta piegādātājam, kas uzdevis jautājumu, un vienlaikus ievieto šo informāciju </w:t>
      </w:r>
      <w:r w:rsidR="005345D2" w:rsidRPr="005E6A70">
        <w:rPr>
          <w:color w:val="auto"/>
          <w:sz w:val="24"/>
          <w:szCs w:val="24"/>
        </w:rPr>
        <w:t xml:space="preserve">pircēja profilā </w:t>
      </w:r>
      <w:r w:rsidRPr="005E6A70">
        <w:rPr>
          <w:color w:val="auto"/>
          <w:sz w:val="24"/>
          <w:szCs w:val="24"/>
        </w:rPr>
        <w:t>E</w:t>
      </w:r>
      <w:r w:rsidR="005345D2" w:rsidRPr="005E6A70">
        <w:rPr>
          <w:color w:val="auto"/>
          <w:sz w:val="24"/>
          <w:szCs w:val="24"/>
        </w:rPr>
        <w:t>IS e-konkursu apakšsistēmā</w:t>
      </w:r>
      <w:r w:rsidRPr="005E6A70">
        <w:rPr>
          <w:color w:val="auto"/>
          <w:sz w:val="24"/>
          <w:szCs w:val="24"/>
        </w:rPr>
        <w:t>, kur ir pieejami iepirkuma procedūras dokumenti, norādot arī uzdoto jautājumu.</w:t>
      </w:r>
    </w:p>
    <w:p w14:paraId="074EB37B" w14:textId="456577BB" w:rsidR="00D66C2D" w:rsidRPr="005E6A70" w:rsidRDefault="00CF4D39">
      <w:pPr>
        <w:pStyle w:val="tv2132"/>
        <w:numPr>
          <w:ilvl w:val="2"/>
          <w:numId w:val="9"/>
        </w:numPr>
        <w:spacing w:line="240" w:lineRule="auto"/>
        <w:ind w:left="1134" w:hanging="708"/>
        <w:jc w:val="both"/>
        <w:rPr>
          <w:color w:val="auto"/>
          <w:sz w:val="24"/>
          <w:szCs w:val="24"/>
        </w:rPr>
      </w:pPr>
      <w:r w:rsidRPr="005E6A70">
        <w:rPr>
          <w:color w:val="auto"/>
          <w:sz w:val="24"/>
          <w:szCs w:val="24"/>
        </w:rPr>
        <w:lastRenderedPageBreak/>
        <w:t>J</w:t>
      </w:r>
      <w:r w:rsidR="00EB727F" w:rsidRPr="00EB727F">
        <w:rPr>
          <w:color w:val="auto"/>
          <w:sz w:val="24"/>
          <w:szCs w:val="24"/>
        </w:rPr>
        <w:t>a pasūtītājs izdarījis grozījumus iepirkuma procedūras dokumentos, tas ievieto informāciju par grozījumiem pircēja profilā EIS e-konkursu apakšsistēmā, kur ir pieejami šie dokumenti, ne vēlāk kā dienā, kad atkārtoti publicēts paziņojums, ar kuru izsludināta iepirkuma procedūra</w:t>
      </w:r>
    </w:p>
    <w:p w14:paraId="7148227D" w14:textId="77777777" w:rsidR="00D66C2D" w:rsidRPr="005E6A70" w:rsidRDefault="00D66C2D">
      <w:pPr>
        <w:pStyle w:val="virsraksts11"/>
        <w:numPr>
          <w:ilvl w:val="1"/>
          <w:numId w:val="9"/>
        </w:numPr>
        <w:spacing w:before="0" w:after="0"/>
        <w:ind w:left="426" w:hanging="426"/>
        <w:rPr>
          <w:b w:val="0"/>
          <w:sz w:val="24"/>
          <w:szCs w:val="24"/>
        </w:rPr>
      </w:pPr>
      <w:r w:rsidRPr="005E6A70">
        <w:rPr>
          <w:b w:val="0"/>
          <w:sz w:val="24"/>
          <w:szCs w:val="24"/>
          <w:u w:val="single"/>
        </w:rPr>
        <w:t>Piedāvājuma iesniegšana un atvēršana</w:t>
      </w:r>
      <w:r w:rsidRPr="005E6A70">
        <w:rPr>
          <w:b w:val="0"/>
          <w:sz w:val="24"/>
          <w:szCs w:val="24"/>
        </w:rPr>
        <w:t>.</w:t>
      </w:r>
    </w:p>
    <w:p w14:paraId="77600713" w14:textId="08B5B7BC" w:rsidR="00D66C2D" w:rsidRPr="005E6A70" w:rsidRDefault="00D66C2D">
      <w:pPr>
        <w:pStyle w:val="Tekstabloks"/>
        <w:numPr>
          <w:ilvl w:val="2"/>
          <w:numId w:val="9"/>
        </w:numPr>
        <w:shd w:val="clear" w:color="auto" w:fill="auto"/>
        <w:spacing w:before="0" w:line="240" w:lineRule="auto"/>
        <w:ind w:left="993" w:right="0" w:hanging="568"/>
        <w:rPr>
          <w:sz w:val="24"/>
          <w:szCs w:val="24"/>
          <w:lang w:val="lv-LV"/>
        </w:rPr>
      </w:pPr>
      <w:r w:rsidRPr="005E6A70">
        <w:rPr>
          <w:sz w:val="24"/>
          <w:szCs w:val="24"/>
          <w:lang w:val="lv-LV"/>
        </w:rPr>
        <w:t xml:space="preserve">Piedāvājums jāiesniedz </w:t>
      </w:r>
      <w:r w:rsidRPr="005E6A70">
        <w:rPr>
          <w:b/>
          <w:color w:val="auto"/>
          <w:sz w:val="24"/>
          <w:szCs w:val="24"/>
          <w:lang w:val="lv-LV"/>
        </w:rPr>
        <w:t>līdz 20</w:t>
      </w:r>
      <w:r w:rsidR="00A14A74" w:rsidRPr="005E6A70">
        <w:rPr>
          <w:b/>
          <w:color w:val="auto"/>
          <w:sz w:val="24"/>
          <w:szCs w:val="24"/>
          <w:lang w:val="lv-LV"/>
        </w:rPr>
        <w:t>2</w:t>
      </w:r>
      <w:r w:rsidR="00893976">
        <w:rPr>
          <w:b/>
          <w:color w:val="auto"/>
          <w:sz w:val="24"/>
          <w:szCs w:val="24"/>
          <w:lang w:val="lv-LV"/>
        </w:rPr>
        <w:t>5</w:t>
      </w:r>
      <w:r w:rsidRPr="005E6A70">
        <w:rPr>
          <w:b/>
          <w:color w:val="auto"/>
          <w:sz w:val="24"/>
          <w:szCs w:val="24"/>
          <w:lang w:val="lv-LV"/>
        </w:rPr>
        <w:t>.gad</w:t>
      </w:r>
      <w:r w:rsidR="006B70DF" w:rsidRPr="005E6A70">
        <w:rPr>
          <w:b/>
          <w:color w:val="auto"/>
          <w:sz w:val="24"/>
          <w:szCs w:val="24"/>
          <w:lang w:val="lv-LV"/>
        </w:rPr>
        <w:t xml:space="preserve">a </w:t>
      </w:r>
      <w:r w:rsidR="0085653C">
        <w:rPr>
          <w:b/>
          <w:color w:val="auto"/>
          <w:sz w:val="24"/>
          <w:szCs w:val="24"/>
          <w:lang w:val="lv-LV"/>
        </w:rPr>
        <w:t>31</w:t>
      </w:r>
      <w:r w:rsidR="009D0924">
        <w:rPr>
          <w:b/>
          <w:color w:val="auto"/>
          <w:sz w:val="24"/>
          <w:szCs w:val="24"/>
          <w:lang w:val="lv-LV"/>
        </w:rPr>
        <w:t>.</w:t>
      </w:r>
      <w:r w:rsidR="00893976">
        <w:rPr>
          <w:b/>
          <w:color w:val="auto"/>
          <w:sz w:val="24"/>
          <w:szCs w:val="24"/>
          <w:lang w:val="lv-LV"/>
        </w:rPr>
        <w:t>jūlijam</w:t>
      </w:r>
      <w:r w:rsidR="006B70DF" w:rsidRPr="00131D37">
        <w:rPr>
          <w:b/>
          <w:color w:val="auto"/>
          <w:sz w:val="24"/>
          <w:szCs w:val="24"/>
          <w:lang w:val="lv-LV"/>
        </w:rPr>
        <w:t xml:space="preserve"> </w:t>
      </w:r>
      <w:r w:rsidRPr="00131D37">
        <w:rPr>
          <w:b/>
          <w:color w:val="auto"/>
          <w:sz w:val="24"/>
          <w:szCs w:val="24"/>
          <w:lang w:val="lv-LV"/>
        </w:rPr>
        <w:t>plkst</w:t>
      </w:r>
      <w:r w:rsidRPr="005E6A70">
        <w:rPr>
          <w:b/>
          <w:color w:val="auto"/>
          <w:sz w:val="24"/>
          <w:szCs w:val="24"/>
          <w:lang w:val="lv-LV"/>
        </w:rPr>
        <w:t>.1</w:t>
      </w:r>
      <w:r w:rsidR="005F5335" w:rsidRPr="005E6A70">
        <w:rPr>
          <w:b/>
          <w:color w:val="auto"/>
          <w:sz w:val="24"/>
          <w:szCs w:val="24"/>
          <w:lang w:val="lv-LV"/>
        </w:rPr>
        <w:t>0</w:t>
      </w:r>
      <w:r w:rsidRPr="005E6A70">
        <w:rPr>
          <w:b/>
          <w:color w:val="auto"/>
          <w:sz w:val="24"/>
          <w:szCs w:val="24"/>
          <w:lang w:val="lv-LV"/>
        </w:rPr>
        <w:t>-00</w:t>
      </w:r>
      <w:r w:rsidRPr="005E6A70">
        <w:rPr>
          <w:color w:val="auto"/>
          <w:sz w:val="24"/>
          <w:szCs w:val="24"/>
          <w:vertAlign w:val="superscript"/>
          <w:lang w:val="lv-LV"/>
        </w:rPr>
        <w:t xml:space="preserve"> </w:t>
      </w:r>
      <w:r w:rsidRPr="005E6A70">
        <w:rPr>
          <w:b/>
          <w:color w:val="auto"/>
          <w:sz w:val="24"/>
          <w:szCs w:val="24"/>
          <w:lang w:val="lv-LV"/>
        </w:rPr>
        <w:t>elektroniski</w:t>
      </w:r>
      <w:r w:rsidRPr="005E6A70">
        <w:rPr>
          <w:color w:val="auto"/>
          <w:sz w:val="24"/>
          <w:szCs w:val="24"/>
          <w:lang w:val="lv-LV"/>
        </w:rPr>
        <w:t xml:space="preserve"> </w:t>
      </w:r>
      <w:r w:rsidRPr="005E6A70">
        <w:rPr>
          <w:sz w:val="24"/>
          <w:szCs w:val="24"/>
          <w:lang w:val="lv-LV"/>
        </w:rPr>
        <w:t>EIS</w:t>
      </w:r>
      <w:r w:rsidR="00E1540F" w:rsidRPr="005E6A70">
        <w:rPr>
          <w:sz w:val="24"/>
          <w:szCs w:val="24"/>
          <w:lang w:val="lv-LV"/>
        </w:rPr>
        <w:t xml:space="preserve"> </w:t>
      </w:r>
      <w:r w:rsidRPr="005E6A70">
        <w:rPr>
          <w:sz w:val="24"/>
          <w:szCs w:val="24"/>
          <w:lang w:val="lv-LV"/>
        </w:rPr>
        <w:t>e-konkursu apakšsistēmā vienā no zemāk minētajiem formātiem. Katra iesniedzamā dokumenta formāts var atšķirties, bet ir jāievēro šādi iespējamie veidi:</w:t>
      </w:r>
    </w:p>
    <w:p w14:paraId="39FC52DF" w14:textId="77777777" w:rsidR="00D66C2D" w:rsidRPr="005E6A70" w:rsidRDefault="00D66C2D">
      <w:pPr>
        <w:pStyle w:val="Tekstabloks"/>
        <w:numPr>
          <w:ilvl w:val="3"/>
          <w:numId w:val="9"/>
        </w:numPr>
        <w:shd w:val="clear" w:color="auto" w:fill="auto"/>
        <w:tabs>
          <w:tab w:val="left" w:pos="1843"/>
        </w:tabs>
        <w:spacing w:before="0" w:line="240" w:lineRule="auto"/>
        <w:ind w:left="1843" w:right="0" w:hanging="851"/>
        <w:rPr>
          <w:sz w:val="24"/>
          <w:szCs w:val="24"/>
          <w:lang w:val="lv-LV"/>
        </w:rPr>
      </w:pPr>
      <w:r w:rsidRPr="005E6A70">
        <w:rPr>
          <w:sz w:val="24"/>
          <w:szCs w:val="24"/>
          <w:lang w:val="lv-LV"/>
        </w:rPr>
        <w:t>izmantojot EIS e-konkursu apakšsistēmas piedāvātos rīkus, aizpildot minētās sistēmas e-konkursu apakšsistēmā šī konkursa sadaļā ievietotās formas;</w:t>
      </w:r>
    </w:p>
    <w:p w14:paraId="20040F4D" w14:textId="77777777" w:rsidR="00D66C2D" w:rsidRPr="005E6A70" w:rsidRDefault="00D66C2D">
      <w:pPr>
        <w:pStyle w:val="Tekstabloks"/>
        <w:numPr>
          <w:ilvl w:val="3"/>
          <w:numId w:val="9"/>
        </w:numPr>
        <w:shd w:val="clear" w:color="auto" w:fill="auto"/>
        <w:tabs>
          <w:tab w:val="left" w:pos="1843"/>
        </w:tabs>
        <w:spacing w:before="0" w:line="240" w:lineRule="auto"/>
        <w:ind w:left="1843" w:right="0" w:hanging="851"/>
        <w:rPr>
          <w:sz w:val="24"/>
          <w:szCs w:val="24"/>
          <w:lang w:val="lv-LV"/>
        </w:rPr>
      </w:pPr>
      <w:r w:rsidRPr="005E6A70">
        <w:rPr>
          <w:sz w:val="24"/>
          <w:szCs w:val="24"/>
          <w:lang w:val="lv-LV"/>
        </w:rPr>
        <w:t xml:space="preserve">elektroniski aizpildāmos dokumentus, sagatavojot ārpus EIS e-konkursu apakšsistēmas un augšupielādējot sistēmas attiecīgajās vietnēs aizpildītas </w:t>
      </w:r>
      <w:r w:rsidRPr="005E6A70">
        <w:rPr>
          <w:i/>
          <w:sz w:val="24"/>
          <w:szCs w:val="24"/>
          <w:lang w:val="lv-LV"/>
        </w:rPr>
        <w:t>PDF</w:t>
      </w:r>
      <w:r w:rsidRPr="005E6A70">
        <w:rPr>
          <w:sz w:val="24"/>
          <w:szCs w:val="24"/>
          <w:lang w:val="lv-LV"/>
        </w:rPr>
        <w:t xml:space="preserve"> formas, t</w:t>
      </w:r>
      <w:r w:rsidR="006D4AFF" w:rsidRPr="005E6A70">
        <w:rPr>
          <w:sz w:val="24"/>
          <w:szCs w:val="24"/>
          <w:lang w:val="lv-LV"/>
        </w:rPr>
        <w:t xml:space="preserve">ai </w:t>
      </w:r>
      <w:r w:rsidRPr="005E6A70">
        <w:rPr>
          <w:sz w:val="24"/>
          <w:szCs w:val="24"/>
          <w:lang w:val="lv-LV"/>
        </w:rPr>
        <w:t>s</w:t>
      </w:r>
      <w:r w:rsidR="006D4AFF" w:rsidRPr="005E6A70">
        <w:rPr>
          <w:sz w:val="24"/>
          <w:szCs w:val="24"/>
          <w:lang w:val="lv-LV"/>
        </w:rPr>
        <w:t>kaitā</w:t>
      </w:r>
      <w:r w:rsidRPr="005E6A70">
        <w:rPr>
          <w:sz w:val="24"/>
          <w:szCs w:val="24"/>
          <w:lang w:val="lv-LV"/>
        </w:rPr>
        <w:t xml:space="preserve"> ar formā integrētajiem failiem (šādā gadījumā pretendents ir atbildīgs par aizpildāmo formu atbilstību dokumentācijas prasībām un formu paraugiem, kā arī dokumenta atvēršanas un nolasīšanas iespējām).</w:t>
      </w:r>
    </w:p>
    <w:p w14:paraId="56CBD217" w14:textId="3773D038" w:rsidR="00D66C2D" w:rsidRPr="005E6A70" w:rsidRDefault="00D66C2D">
      <w:pPr>
        <w:pStyle w:val="Tekstabloks"/>
        <w:numPr>
          <w:ilvl w:val="2"/>
          <w:numId w:val="9"/>
        </w:numPr>
        <w:shd w:val="clear" w:color="auto" w:fill="auto"/>
        <w:spacing w:before="0" w:line="240" w:lineRule="auto"/>
        <w:ind w:left="992" w:right="0" w:hanging="567"/>
        <w:rPr>
          <w:sz w:val="24"/>
          <w:szCs w:val="24"/>
          <w:lang w:val="lv-LV"/>
        </w:rPr>
      </w:pPr>
      <w:r w:rsidRPr="005E6A70">
        <w:rPr>
          <w:rFonts w:eastAsia="MS Mincho"/>
          <w:b/>
          <w:sz w:val="24"/>
          <w:szCs w:val="24"/>
          <w:lang w:val="lv-LV"/>
        </w:rPr>
        <w:t>Ārpus EIS e-konkursu apakšsistēmas iesniegtie piedāvājum</w:t>
      </w:r>
      <w:r w:rsidR="000D25CA" w:rsidRPr="005E6A70">
        <w:rPr>
          <w:rFonts w:eastAsia="MS Mincho"/>
          <w:b/>
          <w:sz w:val="24"/>
          <w:szCs w:val="24"/>
          <w:lang w:val="lv-LV"/>
        </w:rPr>
        <w:t>i</w:t>
      </w:r>
      <w:r w:rsidR="000D25CA" w:rsidRPr="005E6A70">
        <w:rPr>
          <w:rFonts w:eastAsia="MS Mincho"/>
          <w:bCs/>
          <w:sz w:val="24"/>
          <w:szCs w:val="24"/>
          <w:lang w:val="lv-LV"/>
        </w:rPr>
        <w:t xml:space="preserve"> tiks atzīti par neatbilstošiem nolikuma prasībām. Tie </w:t>
      </w:r>
      <w:r w:rsidR="000D25CA" w:rsidRPr="005E6A70">
        <w:rPr>
          <w:sz w:val="24"/>
          <w:szCs w:val="24"/>
          <w:lang w:val="lv-LV"/>
        </w:rPr>
        <w:t>netiks atvērti un neatvērti tiks nosūtīti atpakaļ iesniedzējam</w:t>
      </w:r>
      <w:r w:rsidRPr="005E6A70">
        <w:rPr>
          <w:sz w:val="24"/>
          <w:szCs w:val="24"/>
          <w:lang w:val="lv-LV"/>
        </w:rPr>
        <w:t xml:space="preserve">. </w:t>
      </w:r>
    </w:p>
    <w:p w14:paraId="6447A361" w14:textId="6997B3B1" w:rsidR="00D66C2D" w:rsidRPr="005E6A70" w:rsidRDefault="00D66C2D">
      <w:pPr>
        <w:pStyle w:val="Tekstabloks"/>
        <w:numPr>
          <w:ilvl w:val="2"/>
          <w:numId w:val="9"/>
        </w:numPr>
        <w:shd w:val="clear" w:color="auto" w:fill="auto"/>
        <w:spacing w:before="0" w:line="240" w:lineRule="auto"/>
        <w:ind w:left="992" w:right="0" w:hanging="567"/>
        <w:rPr>
          <w:sz w:val="24"/>
          <w:szCs w:val="24"/>
          <w:lang w:val="lv-LV"/>
        </w:rPr>
      </w:pPr>
      <w:r w:rsidRPr="005E6A70">
        <w:rPr>
          <w:sz w:val="24"/>
          <w:szCs w:val="24"/>
          <w:lang w:val="lv-LV"/>
        </w:rPr>
        <w:t xml:space="preserve">Piedāvājumi, kas netiks iesniegti iepirkuma procedūras nolikumā noteiktajā kārtībā vai tiks iesniegti pēc </w:t>
      </w:r>
      <w:r w:rsidR="00E1540F" w:rsidRPr="005E6A70">
        <w:rPr>
          <w:sz w:val="24"/>
          <w:szCs w:val="24"/>
          <w:lang w:val="lv-LV"/>
        </w:rPr>
        <w:t xml:space="preserve">nolikuma 1.5.1.apakšpunktā norādītā </w:t>
      </w:r>
      <w:r w:rsidRPr="005E6A70">
        <w:rPr>
          <w:sz w:val="24"/>
          <w:szCs w:val="24"/>
          <w:lang w:val="lv-LV"/>
        </w:rPr>
        <w:t>piedāvājumu iesniegšanas termiņa beigām, netiks pieņemti. Nekādi piedāvājuma iesniegšanas termiņa kavējuma iemesli netiks ņemti vērā.</w:t>
      </w:r>
    </w:p>
    <w:p w14:paraId="45A330E3" w14:textId="1CDAEB4B" w:rsidR="00D66C2D" w:rsidRPr="005E6A70" w:rsidRDefault="00D66C2D">
      <w:pPr>
        <w:widowControl/>
        <w:numPr>
          <w:ilvl w:val="2"/>
          <w:numId w:val="9"/>
        </w:numPr>
        <w:tabs>
          <w:tab w:val="left" w:pos="993"/>
        </w:tabs>
        <w:autoSpaceDE/>
        <w:autoSpaceDN/>
        <w:adjustRightInd/>
        <w:ind w:left="1077" w:hanging="652"/>
        <w:contextualSpacing/>
        <w:jc w:val="both"/>
        <w:rPr>
          <w:sz w:val="24"/>
          <w:szCs w:val="24"/>
        </w:rPr>
      </w:pPr>
      <w:r w:rsidRPr="005E6A70">
        <w:rPr>
          <w:rFonts w:eastAsia="Calibri"/>
          <w:b/>
          <w:bCs/>
          <w:sz w:val="24"/>
          <w:szCs w:val="24"/>
          <w:lang w:eastAsia="en-US"/>
        </w:rPr>
        <w:t>Piedāvājumu atvēršanas sanāksme notiks</w:t>
      </w:r>
      <w:r w:rsidRPr="005E6A70">
        <w:rPr>
          <w:rFonts w:eastAsia="Calibri"/>
          <w:sz w:val="24"/>
          <w:szCs w:val="24"/>
          <w:lang w:eastAsia="en-US"/>
        </w:rPr>
        <w:t xml:space="preserve"> </w:t>
      </w:r>
      <w:bookmarkStart w:id="4" w:name="_Hlk199769597"/>
      <w:r w:rsidR="00893976" w:rsidRPr="00893976">
        <w:rPr>
          <w:rFonts w:eastAsia="Calibri"/>
          <w:bCs/>
          <w:sz w:val="24"/>
          <w:szCs w:val="24"/>
          <w:u w:val="single"/>
          <w:lang w:eastAsia="en-US"/>
        </w:rPr>
        <w:t>Dricānu apvienības pārvaldē, "Pagastmāja", Dricāni, Dricānu pagasts, Rēzeknes novad</w:t>
      </w:r>
      <w:r w:rsidR="00893976">
        <w:rPr>
          <w:rFonts w:eastAsia="Calibri"/>
          <w:bCs/>
          <w:sz w:val="24"/>
          <w:szCs w:val="24"/>
          <w:u w:val="single"/>
          <w:lang w:eastAsia="en-US"/>
        </w:rPr>
        <w:t>s</w:t>
      </w:r>
      <w:r w:rsidR="00893976" w:rsidRPr="00893976">
        <w:rPr>
          <w:rFonts w:eastAsia="Calibri"/>
          <w:bCs/>
          <w:sz w:val="24"/>
          <w:szCs w:val="24"/>
          <w:lang w:eastAsia="en-US"/>
        </w:rPr>
        <w:t xml:space="preserve"> </w:t>
      </w:r>
      <w:bookmarkEnd w:id="4"/>
      <w:r w:rsidR="00A14A74" w:rsidRPr="005E6A70">
        <w:rPr>
          <w:b/>
          <w:bCs/>
          <w:sz w:val="24"/>
          <w:szCs w:val="24"/>
        </w:rPr>
        <w:t>202</w:t>
      </w:r>
      <w:r w:rsidR="00893976">
        <w:rPr>
          <w:b/>
          <w:bCs/>
          <w:sz w:val="24"/>
          <w:szCs w:val="24"/>
        </w:rPr>
        <w:t>5</w:t>
      </w:r>
      <w:r w:rsidR="00A14A74" w:rsidRPr="005E6A70">
        <w:rPr>
          <w:b/>
          <w:bCs/>
          <w:sz w:val="24"/>
          <w:szCs w:val="24"/>
        </w:rPr>
        <w:t>.gada</w:t>
      </w:r>
      <w:r w:rsidR="005F5335" w:rsidRPr="005E6A70">
        <w:rPr>
          <w:b/>
          <w:bCs/>
          <w:sz w:val="24"/>
          <w:szCs w:val="24"/>
        </w:rPr>
        <w:t xml:space="preserve"> </w:t>
      </w:r>
      <w:r w:rsidR="0085653C">
        <w:rPr>
          <w:b/>
          <w:bCs/>
          <w:sz w:val="24"/>
          <w:szCs w:val="24"/>
        </w:rPr>
        <w:t>31</w:t>
      </w:r>
      <w:r w:rsidR="009D0924">
        <w:rPr>
          <w:b/>
          <w:bCs/>
          <w:sz w:val="24"/>
          <w:szCs w:val="24"/>
        </w:rPr>
        <w:t>.</w:t>
      </w:r>
      <w:r w:rsidR="00893976">
        <w:rPr>
          <w:b/>
          <w:bCs/>
          <w:sz w:val="24"/>
          <w:szCs w:val="24"/>
        </w:rPr>
        <w:t>jūlijā</w:t>
      </w:r>
      <w:r w:rsidR="006442BC">
        <w:rPr>
          <w:b/>
          <w:bCs/>
          <w:sz w:val="24"/>
          <w:szCs w:val="24"/>
        </w:rPr>
        <w:t xml:space="preserve"> </w:t>
      </w:r>
      <w:r w:rsidR="00D806FD" w:rsidRPr="005E6A70">
        <w:rPr>
          <w:b/>
          <w:bCs/>
          <w:sz w:val="24"/>
          <w:szCs w:val="24"/>
        </w:rPr>
        <w:t>p</w:t>
      </w:r>
      <w:r w:rsidRPr="005E6A70">
        <w:rPr>
          <w:b/>
          <w:bCs/>
          <w:sz w:val="24"/>
          <w:szCs w:val="24"/>
        </w:rPr>
        <w:t>lkst.1</w:t>
      </w:r>
      <w:r w:rsidR="005F5335" w:rsidRPr="005E6A70">
        <w:rPr>
          <w:b/>
          <w:bCs/>
          <w:sz w:val="24"/>
          <w:szCs w:val="24"/>
        </w:rPr>
        <w:t>4</w:t>
      </w:r>
      <w:r w:rsidRPr="005E6A70">
        <w:rPr>
          <w:b/>
          <w:bCs/>
          <w:sz w:val="24"/>
          <w:szCs w:val="24"/>
        </w:rPr>
        <w:t>-00</w:t>
      </w:r>
      <w:r w:rsidRPr="005E6A70">
        <w:rPr>
          <w:rFonts w:eastAsia="Calibri"/>
          <w:sz w:val="24"/>
          <w:szCs w:val="24"/>
          <w:lang w:eastAsia="en-US"/>
        </w:rPr>
        <w:t>. Iesniegto piedāvājumu atvēršanas procesam var sekot līdzi tiešsaistes režīmā EIS e-konkursu apakšsistēmā</w:t>
      </w:r>
      <w:r w:rsidR="009E5DF9" w:rsidRPr="005E6A70">
        <w:rPr>
          <w:rFonts w:eastAsia="Calibri"/>
          <w:sz w:val="24"/>
          <w:szCs w:val="24"/>
          <w:lang w:eastAsia="en-US"/>
        </w:rPr>
        <w:t xml:space="preserve"> </w:t>
      </w:r>
      <w:hyperlink r:id="rId11" w:history="1">
        <w:r w:rsidR="0085653C" w:rsidRPr="00121ACA">
          <w:rPr>
            <w:rStyle w:val="Hipersaite"/>
            <w:rFonts w:eastAsia="Calibri"/>
            <w:sz w:val="24"/>
            <w:szCs w:val="24"/>
          </w:rPr>
          <w:t>https://www.eis.gov.lv/EKEIS/Supplier/Procurem</w:t>
        </w:r>
        <w:r w:rsidR="0085653C" w:rsidRPr="0085653C">
          <w:rPr>
            <w:rStyle w:val="Hipersaite"/>
            <w:rFonts w:eastAsia="Calibri"/>
            <w:sz w:val="24"/>
            <w:szCs w:val="24"/>
          </w:rPr>
          <w:t>ent/151079</w:t>
        </w:r>
      </w:hyperlink>
      <w:r w:rsidR="0085653C">
        <w:rPr>
          <w:rFonts w:eastAsia="Calibri"/>
          <w:sz w:val="24"/>
          <w:szCs w:val="24"/>
        </w:rPr>
        <w:t xml:space="preserve"> </w:t>
      </w:r>
      <w:r w:rsidR="006C2D60">
        <w:rPr>
          <w:rFonts w:eastAsia="Calibri"/>
          <w:sz w:val="24"/>
          <w:szCs w:val="24"/>
        </w:rPr>
        <w:t xml:space="preserve"> </w:t>
      </w:r>
      <w:r w:rsidR="004D0E3B" w:rsidRPr="005E6A70">
        <w:rPr>
          <w:rFonts w:eastAsia="Calibri"/>
          <w:sz w:val="24"/>
          <w:szCs w:val="24"/>
        </w:rPr>
        <w:t xml:space="preserve"> </w:t>
      </w:r>
      <w:r w:rsidRPr="005E6A70">
        <w:rPr>
          <w:sz w:val="24"/>
          <w:szCs w:val="24"/>
        </w:rPr>
        <w:t>Sagatavojot piedāvājumu, pretendents ievēro, ka:</w:t>
      </w:r>
    </w:p>
    <w:p w14:paraId="20975E44" w14:textId="13003811" w:rsidR="00D66C2D" w:rsidRPr="005E6A70" w:rsidRDefault="00D66C2D">
      <w:pPr>
        <w:pStyle w:val="Tekstabloks"/>
        <w:numPr>
          <w:ilvl w:val="3"/>
          <w:numId w:val="9"/>
        </w:numPr>
        <w:shd w:val="clear" w:color="auto" w:fill="auto"/>
        <w:tabs>
          <w:tab w:val="left" w:pos="1701"/>
          <w:tab w:val="left" w:pos="1843"/>
        </w:tabs>
        <w:spacing w:before="0" w:line="240" w:lineRule="auto"/>
        <w:ind w:left="1701" w:right="0" w:hanging="709"/>
        <w:rPr>
          <w:sz w:val="24"/>
          <w:szCs w:val="24"/>
          <w:lang w:val="lv-LV"/>
        </w:rPr>
      </w:pPr>
      <w:r w:rsidRPr="005E6A70">
        <w:rPr>
          <w:sz w:val="24"/>
          <w:szCs w:val="24"/>
          <w:lang w:val="lv-LV"/>
        </w:rPr>
        <w:t xml:space="preserve">pieteikuma veidlapa, tehniskais un finanšu piedāvājums jāaizpilda tikai elektroniski, atsevišķā elektroniskā dokumentā ar </w:t>
      </w:r>
      <w:r w:rsidRPr="005E6A70">
        <w:rPr>
          <w:i/>
          <w:sz w:val="24"/>
          <w:szCs w:val="24"/>
          <w:lang w:val="lv-LV"/>
        </w:rPr>
        <w:t>Microsoft Office 2010</w:t>
      </w:r>
      <w:r w:rsidRPr="005E6A70">
        <w:rPr>
          <w:sz w:val="24"/>
          <w:szCs w:val="24"/>
          <w:lang w:val="lv-LV"/>
        </w:rPr>
        <w:t xml:space="preserve"> (vai jaunākas programmatūras versijas) rīkiem lasāmā formātā;</w:t>
      </w:r>
      <w:r w:rsidR="003C0268">
        <w:rPr>
          <w:sz w:val="24"/>
          <w:szCs w:val="24"/>
          <w:lang w:val="lv-LV"/>
        </w:rPr>
        <w:t xml:space="preserve"> </w:t>
      </w:r>
    </w:p>
    <w:p w14:paraId="6A081C76" w14:textId="77777777" w:rsidR="00D66C2D" w:rsidRPr="005E6A70" w:rsidRDefault="00D66C2D">
      <w:pPr>
        <w:pStyle w:val="Tekstabloks"/>
        <w:numPr>
          <w:ilvl w:val="3"/>
          <w:numId w:val="9"/>
        </w:numPr>
        <w:shd w:val="clear" w:color="auto" w:fill="auto"/>
        <w:tabs>
          <w:tab w:val="left" w:pos="1843"/>
        </w:tabs>
        <w:spacing w:before="0" w:line="240" w:lineRule="auto"/>
        <w:ind w:left="1701" w:right="0" w:hanging="709"/>
        <w:rPr>
          <w:sz w:val="24"/>
          <w:szCs w:val="24"/>
          <w:lang w:val="lv-LV"/>
        </w:rPr>
      </w:pPr>
      <w:r w:rsidRPr="005E6A70">
        <w:rPr>
          <w:sz w:val="24"/>
          <w:szCs w:val="24"/>
          <w:lang w:val="lv-LV"/>
        </w:rPr>
        <w:t xml:space="preserve">piedāvājumu pretendents paraksta pēc izvēles ar drošu elektronisko parakstu un laika zīmogu vai ar EIS piedāvāto elektronisko parakstu (Sistēmas parakstu). Piedāvājumu paraksta pretendenta pārstāvis ar pārstāvības tiesībām vai tā pilnvarota persona. Ja piedāvājumu paraksta pilnvarota persona, jāpievieno personas ar pārstāvības tiesībām izdota pilnvara (skenēts dokumenta oriģināls </w:t>
      </w:r>
      <w:r w:rsidRPr="005E6A70">
        <w:rPr>
          <w:i/>
          <w:sz w:val="24"/>
          <w:szCs w:val="24"/>
          <w:lang w:val="lv-LV"/>
        </w:rPr>
        <w:t>PDF</w:t>
      </w:r>
      <w:r w:rsidRPr="005E6A70">
        <w:rPr>
          <w:sz w:val="24"/>
          <w:szCs w:val="24"/>
          <w:lang w:val="lv-LV"/>
        </w:rPr>
        <w:t xml:space="preserve"> formātā);</w:t>
      </w:r>
    </w:p>
    <w:p w14:paraId="5438B8D4" w14:textId="22C50E5D" w:rsidR="00D66C2D" w:rsidRPr="005E6A70" w:rsidRDefault="00D66C2D">
      <w:pPr>
        <w:pStyle w:val="Tekstabloks"/>
        <w:numPr>
          <w:ilvl w:val="3"/>
          <w:numId w:val="9"/>
        </w:numPr>
        <w:shd w:val="clear" w:color="auto" w:fill="auto"/>
        <w:tabs>
          <w:tab w:val="left" w:pos="1843"/>
        </w:tabs>
        <w:spacing w:before="0" w:line="240" w:lineRule="auto"/>
        <w:ind w:left="1701" w:right="0" w:hanging="709"/>
        <w:rPr>
          <w:sz w:val="24"/>
          <w:szCs w:val="24"/>
          <w:lang w:val="lv-LV"/>
        </w:rPr>
      </w:pPr>
      <w:r w:rsidRPr="005E6A70">
        <w:rPr>
          <w:sz w:val="24"/>
          <w:szCs w:val="24"/>
          <w:lang w:val="lv-LV"/>
        </w:rPr>
        <w:t>jebkurš piegādātājs kā pretendents var iesniegt tikai vienu piedāvājumu vienā variantā. Pretendents, kas iesniedzis piedāvājumu vairākos variantos, tiks izslēgts no dalības iepirkum</w:t>
      </w:r>
      <w:r w:rsidR="003D256D">
        <w:rPr>
          <w:sz w:val="24"/>
          <w:szCs w:val="24"/>
          <w:lang w:val="lv-LV"/>
        </w:rPr>
        <w:t>a</w:t>
      </w:r>
      <w:r w:rsidRPr="005E6A70">
        <w:rPr>
          <w:sz w:val="24"/>
          <w:szCs w:val="24"/>
          <w:lang w:val="lv-LV"/>
        </w:rPr>
        <w:t xml:space="preserve"> procedūrā. </w:t>
      </w:r>
    </w:p>
    <w:p w14:paraId="1F176E51" w14:textId="77777777" w:rsidR="00D66C2D" w:rsidRPr="005E6A70" w:rsidRDefault="00D66C2D">
      <w:pPr>
        <w:pStyle w:val="Tekstabloks"/>
        <w:numPr>
          <w:ilvl w:val="2"/>
          <w:numId w:val="9"/>
        </w:numPr>
        <w:shd w:val="clear" w:color="auto" w:fill="auto"/>
        <w:spacing w:before="0" w:line="240" w:lineRule="auto"/>
        <w:ind w:left="992" w:right="0" w:hanging="567"/>
        <w:rPr>
          <w:sz w:val="24"/>
          <w:szCs w:val="24"/>
          <w:lang w:val="lv-LV"/>
        </w:rPr>
      </w:pPr>
      <w:r w:rsidRPr="005E6A70">
        <w:rPr>
          <w:sz w:val="24"/>
          <w:szCs w:val="24"/>
          <w:lang w:val="lv-LV"/>
        </w:rPr>
        <w:t>Pretendents līdz piedāvājumu iesniegšanas termiņa beigām ir tiesīgs, nezaudējot piedāvājuma nodrošinājumu, atsaukt savu piedāvājumu vai iesniegt piedāvājuma grozījumus. Piedāvājuma atsaukuma vai grozījuma dokumenti sagatavojami, noformējami un iesniedzami tādā pašā kārtībā kā citi piedāvājuma dokumenti, ar norādi „Piedāvājuma grozījumi” vai „Piedāvājuma atsaukums”. Piedāvājuma atsaukums izslēdz pretendentu no tālākas dalības iepirkuma procedūrā.</w:t>
      </w:r>
    </w:p>
    <w:p w14:paraId="60EFCFF9" w14:textId="77777777" w:rsidR="00D66C2D" w:rsidRPr="005E6A70" w:rsidRDefault="00D66C2D">
      <w:pPr>
        <w:pStyle w:val="Tekstabloks"/>
        <w:numPr>
          <w:ilvl w:val="2"/>
          <w:numId w:val="9"/>
        </w:numPr>
        <w:shd w:val="clear" w:color="auto" w:fill="auto"/>
        <w:spacing w:before="0" w:line="240" w:lineRule="auto"/>
        <w:ind w:left="992" w:right="0" w:hanging="567"/>
        <w:rPr>
          <w:sz w:val="24"/>
          <w:szCs w:val="24"/>
          <w:lang w:val="lv-LV"/>
        </w:rPr>
      </w:pPr>
      <w:r w:rsidRPr="005E6A70">
        <w:rPr>
          <w:sz w:val="24"/>
          <w:szCs w:val="24"/>
          <w:lang w:val="lv-LV"/>
        </w:rPr>
        <w:t>Piedāvājuma iesniegšana nozīmē pretendenta godprātīgu nodomu piedalīties iepirkuma procedūrā un piekrišanu visām iepirkuma procedūras dokumentos noteiktajām prasībām. Piedāvājums ir saistošs pretendentam, kas to iesniedzis.</w:t>
      </w:r>
    </w:p>
    <w:p w14:paraId="6B0A6649" w14:textId="77777777" w:rsidR="00D66C2D" w:rsidRPr="005E6A70" w:rsidRDefault="00D66C2D">
      <w:pPr>
        <w:pStyle w:val="Tekstabloks"/>
        <w:numPr>
          <w:ilvl w:val="2"/>
          <w:numId w:val="9"/>
        </w:numPr>
        <w:shd w:val="clear" w:color="auto" w:fill="auto"/>
        <w:spacing w:before="0" w:line="240" w:lineRule="auto"/>
        <w:ind w:left="992" w:right="0" w:hanging="567"/>
        <w:rPr>
          <w:b/>
          <w:sz w:val="24"/>
          <w:szCs w:val="24"/>
          <w:lang w:val="lv-LV"/>
        </w:rPr>
      </w:pPr>
      <w:r w:rsidRPr="005E6A70">
        <w:rPr>
          <w:sz w:val="24"/>
          <w:szCs w:val="24"/>
          <w:lang w:val="lv-LV"/>
        </w:rPr>
        <w:lastRenderedPageBreak/>
        <w:t>Iesniedzot piedāvājumu, pretendents pilnībā atzīst visus nolikumā (arī tā pielikumos un formās, kuras ir ievietotas EIS e-konkursu apakšsistēmas šī konkursa sadaļā) ietvertos nosacījumus.</w:t>
      </w:r>
    </w:p>
    <w:p w14:paraId="271AAFA3" w14:textId="0F717627" w:rsidR="00F5016D" w:rsidRPr="00D94BFD" w:rsidRDefault="00D66C2D">
      <w:pPr>
        <w:pStyle w:val="Tekstabloks"/>
        <w:numPr>
          <w:ilvl w:val="2"/>
          <w:numId w:val="9"/>
        </w:numPr>
        <w:shd w:val="clear" w:color="auto" w:fill="auto"/>
        <w:spacing w:before="0" w:line="240" w:lineRule="auto"/>
        <w:ind w:left="992" w:right="0" w:hanging="567"/>
        <w:rPr>
          <w:b/>
          <w:sz w:val="24"/>
          <w:szCs w:val="24"/>
          <w:lang w:val="lv-LV"/>
        </w:rPr>
      </w:pPr>
      <w:r w:rsidRPr="005E6A70">
        <w:rPr>
          <w:sz w:val="24"/>
          <w:szCs w:val="24"/>
          <w:lang w:val="lv-LV"/>
        </w:rPr>
        <w:t>Piedāvājums jāsagatavo tā, lai nekādā veidā netiktu apdraudēta EIS e-konkursu apakšsistēmas darbība, un nebūtu ierobežota piekļuve piedāvājumā ietvertajai informācijai, tostarp piedāvājums nedrīkst saturēt datorvīrusus un citas kaitīgas programmatūras vai to ģeneratorus.</w:t>
      </w:r>
    </w:p>
    <w:p w14:paraId="50959FA9" w14:textId="77777777" w:rsidR="00A729C7" w:rsidRPr="005E6A70" w:rsidRDefault="00A729C7" w:rsidP="005E6A70"/>
    <w:p w14:paraId="49FE0592" w14:textId="6DBB0F61" w:rsidR="00B23B55" w:rsidRPr="005E6A70" w:rsidRDefault="00B23B55">
      <w:pPr>
        <w:pStyle w:val="Punkts"/>
        <w:numPr>
          <w:ilvl w:val="0"/>
          <w:numId w:val="9"/>
        </w:numPr>
        <w:tabs>
          <w:tab w:val="left" w:pos="284"/>
        </w:tabs>
        <w:suppressAutoHyphens w:val="0"/>
        <w:jc w:val="center"/>
        <w:rPr>
          <w:rFonts w:ascii="Times New Roman" w:hAnsi="Times New Roman"/>
          <w:sz w:val="24"/>
        </w:rPr>
      </w:pPr>
      <w:r w:rsidRPr="005E6A70">
        <w:rPr>
          <w:rFonts w:ascii="Times New Roman" w:hAnsi="Times New Roman"/>
          <w:sz w:val="24"/>
        </w:rPr>
        <w:t>Pretendentu izslēgšanas nosacījumi</w:t>
      </w:r>
    </w:p>
    <w:p w14:paraId="31289146" w14:textId="026230E2" w:rsidR="00B23B55" w:rsidRPr="005E6A70" w:rsidRDefault="00B23B55" w:rsidP="005E6A70">
      <w:pPr>
        <w:pStyle w:val="Apakpunkts"/>
        <w:numPr>
          <w:ilvl w:val="0"/>
          <w:numId w:val="0"/>
        </w:numPr>
        <w:ind w:left="426" w:hanging="426"/>
        <w:jc w:val="both"/>
        <w:rPr>
          <w:rFonts w:ascii="Times New Roman" w:hAnsi="Times New Roman"/>
          <w:b w:val="0"/>
          <w:bCs/>
          <w:sz w:val="24"/>
          <w:lang w:val="lv-LV"/>
        </w:rPr>
      </w:pPr>
      <w:r w:rsidRPr="005E6A70">
        <w:rPr>
          <w:rFonts w:ascii="Times New Roman" w:hAnsi="Times New Roman"/>
          <w:b w:val="0"/>
          <w:bCs/>
          <w:sz w:val="24"/>
          <w:lang w:val="lv-LV"/>
        </w:rPr>
        <w:t xml:space="preserve">2.1. </w:t>
      </w:r>
      <w:r w:rsidRPr="005E6A70">
        <w:rPr>
          <w:rFonts w:ascii="Times New Roman" w:hAnsi="Times New Roman"/>
          <w:b w:val="0"/>
          <w:bCs/>
          <w:sz w:val="24"/>
        </w:rPr>
        <w:t>Pasūtītājs izslēdz pretendentu no dalības iepirkuma procedūrā</w:t>
      </w:r>
      <w:r w:rsidR="006B6341" w:rsidRPr="005E6A70">
        <w:rPr>
          <w:rFonts w:ascii="Times New Roman" w:hAnsi="Times New Roman"/>
          <w:b w:val="0"/>
          <w:bCs/>
          <w:sz w:val="24"/>
          <w:lang w:val="lv-LV"/>
        </w:rPr>
        <w:t xml:space="preserve">, ja uz pretendentu ir </w:t>
      </w:r>
      <w:r w:rsidR="006B6341" w:rsidRPr="005E6A70">
        <w:rPr>
          <w:rFonts w:ascii="Times New Roman" w:hAnsi="Times New Roman"/>
          <w:b w:val="0"/>
          <w:bCs/>
          <w:sz w:val="24"/>
        </w:rPr>
        <w:t xml:space="preserve">attiecināmi </w:t>
      </w:r>
      <w:r w:rsidR="006B6341" w:rsidRPr="005E6A70">
        <w:rPr>
          <w:rFonts w:ascii="Times New Roman" w:hAnsi="Times New Roman"/>
          <w:b w:val="0"/>
          <w:bCs/>
          <w:sz w:val="24"/>
          <w:lang w:val="lv-LV"/>
        </w:rPr>
        <w:t>PIL</w:t>
      </w:r>
      <w:r w:rsidR="006B6341" w:rsidRPr="005E6A70">
        <w:rPr>
          <w:rFonts w:ascii="Times New Roman" w:hAnsi="Times New Roman"/>
          <w:b w:val="0"/>
          <w:bCs/>
          <w:sz w:val="24"/>
        </w:rPr>
        <w:t xml:space="preserve"> 42.panta otrās daļas 1., 2., 3., 4., 5., 6., 7., 10., 11., 12., 13. un 14. apakšpunktā noteiktie izslēgšanas gadījumi</w:t>
      </w:r>
      <w:r w:rsidR="006B6341" w:rsidRPr="005E6A70">
        <w:rPr>
          <w:rFonts w:ascii="Times New Roman" w:hAnsi="Times New Roman"/>
          <w:b w:val="0"/>
          <w:bCs/>
          <w:sz w:val="24"/>
          <w:lang w:val="lv-LV"/>
        </w:rPr>
        <w:t>.</w:t>
      </w:r>
    </w:p>
    <w:p w14:paraId="7C59FF18" w14:textId="269050C6" w:rsidR="00B23B55" w:rsidRPr="005E6A70" w:rsidRDefault="00B23B55" w:rsidP="005E6A70">
      <w:pPr>
        <w:pStyle w:val="Apakpunkts"/>
        <w:numPr>
          <w:ilvl w:val="0"/>
          <w:numId w:val="0"/>
        </w:numPr>
        <w:ind w:left="426" w:hanging="426"/>
        <w:jc w:val="both"/>
        <w:rPr>
          <w:rFonts w:ascii="Times New Roman" w:hAnsi="Times New Roman"/>
          <w:b w:val="0"/>
          <w:bCs/>
          <w:sz w:val="24"/>
          <w:lang w:val="lv-LV"/>
        </w:rPr>
      </w:pPr>
      <w:r w:rsidRPr="005E6A70">
        <w:rPr>
          <w:rFonts w:ascii="Times New Roman" w:hAnsi="Times New Roman"/>
          <w:b w:val="0"/>
          <w:bCs/>
          <w:sz w:val="24"/>
          <w:lang w:val="lv-LV"/>
        </w:rPr>
        <w:t xml:space="preserve">2.2. </w:t>
      </w:r>
      <w:r w:rsidRPr="005E6A70">
        <w:rPr>
          <w:rFonts w:ascii="Times New Roman" w:hAnsi="Times New Roman"/>
          <w:b w:val="0"/>
          <w:bCs/>
          <w:sz w:val="24"/>
        </w:rPr>
        <w:t>Izslēgšanas nosacījumu pārbaudi iepirkum</w:t>
      </w:r>
      <w:r w:rsidR="006B6341" w:rsidRPr="005E6A70">
        <w:rPr>
          <w:rFonts w:ascii="Times New Roman" w:hAnsi="Times New Roman"/>
          <w:b w:val="0"/>
          <w:bCs/>
          <w:sz w:val="24"/>
          <w:lang w:val="lv-LV"/>
        </w:rPr>
        <w:t>a</w:t>
      </w:r>
      <w:r w:rsidRPr="005E6A70">
        <w:rPr>
          <w:rFonts w:ascii="Times New Roman" w:hAnsi="Times New Roman"/>
          <w:b w:val="0"/>
          <w:bCs/>
          <w:sz w:val="24"/>
        </w:rPr>
        <w:t xml:space="preserve"> komisija veiks atbilstoši PIL 42.panta nosacījumiem, nepieciešamības gadījumā veicot uzticamības nodrošināšanai iesniegto pierādījumu vērtēšanu saskaņā ar PIL 43.pantu</w:t>
      </w:r>
      <w:r w:rsidRPr="005E6A70">
        <w:rPr>
          <w:rFonts w:ascii="Times New Roman" w:hAnsi="Times New Roman"/>
          <w:b w:val="0"/>
          <w:bCs/>
          <w:sz w:val="24"/>
          <w:lang w:val="lv-LV"/>
        </w:rPr>
        <w:t>.</w:t>
      </w:r>
    </w:p>
    <w:p w14:paraId="239C45AA" w14:textId="77777777" w:rsidR="00B23B55" w:rsidRPr="005E6A70" w:rsidRDefault="00B23B55" w:rsidP="005E6A70">
      <w:pPr>
        <w:pStyle w:val="Apakpunkts"/>
        <w:numPr>
          <w:ilvl w:val="0"/>
          <w:numId w:val="0"/>
        </w:numPr>
        <w:tabs>
          <w:tab w:val="left" w:pos="709"/>
        </w:tabs>
        <w:suppressAutoHyphens w:val="0"/>
        <w:spacing w:after="120"/>
        <w:ind w:left="426" w:hanging="426"/>
        <w:jc w:val="both"/>
        <w:rPr>
          <w:rFonts w:ascii="Times New Roman" w:hAnsi="Times New Roman"/>
          <w:b w:val="0"/>
          <w:bCs/>
          <w:sz w:val="24"/>
        </w:rPr>
      </w:pPr>
      <w:r w:rsidRPr="005E6A70">
        <w:rPr>
          <w:rFonts w:ascii="Times New Roman" w:hAnsi="Times New Roman"/>
          <w:b w:val="0"/>
          <w:bCs/>
          <w:sz w:val="24"/>
          <w:lang w:val="lv-LV"/>
        </w:rPr>
        <w:t xml:space="preserve">2.3. </w:t>
      </w:r>
      <w:r w:rsidRPr="005E6A70">
        <w:rPr>
          <w:rFonts w:ascii="Times New Roman" w:hAnsi="Times New Roman"/>
          <w:b w:val="0"/>
          <w:bCs/>
          <w:sz w:val="24"/>
        </w:rPr>
        <w:t>Pasūtītājs izslēdz pretendentu no dalības līguma slēgšanas tiesību piešķiršanas procedūrā</w:t>
      </w:r>
      <w:r w:rsidRPr="005E6A70">
        <w:rPr>
          <w:rFonts w:ascii="Times New Roman" w:hAnsi="Times New Roman"/>
          <w:b w:val="0"/>
          <w:bCs/>
          <w:color w:val="414142"/>
          <w:sz w:val="24"/>
        </w:rPr>
        <w:t xml:space="preserve"> </w:t>
      </w:r>
      <w:r w:rsidRPr="005E6A70">
        <w:rPr>
          <w:rFonts w:ascii="Times New Roman" w:hAnsi="Times New Roman"/>
          <w:b w:val="0"/>
          <w:bCs/>
          <w:sz w:val="24"/>
        </w:rPr>
        <w:t>Starptautisko un Latvijas Republikas nacionālo sankciju likuma (turpmāk – Sankciju likums) 11.</w:t>
      </w:r>
      <w:r w:rsidRPr="005E6A70">
        <w:rPr>
          <w:rFonts w:ascii="Times New Roman" w:hAnsi="Times New Roman"/>
          <w:b w:val="0"/>
          <w:bCs/>
          <w:sz w:val="24"/>
          <w:vertAlign w:val="superscript"/>
        </w:rPr>
        <w:t xml:space="preserve">1 </w:t>
      </w:r>
      <w:r w:rsidRPr="005E6A70">
        <w:rPr>
          <w:rFonts w:ascii="Times New Roman" w:hAnsi="Times New Roman"/>
          <w:b w:val="0"/>
          <w:bCs/>
          <w:sz w:val="24"/>
        </w:rPr>
        <w:t>panta pirmajā daļā noteiktajos gadījumos.</w:t>
      </w:r>
    </w:p>
    <w:p w14:paraId="3D294DAB" w14:textId="77777777" w:rsidR="0006593A" w:rsidRPr="005E6A70" w:rsidRDefault="0006593A" w:rsidP="005E6A70">
      <w:pPr>
        <w:pStyle w:val="virsraksts11"/>
        <w:numPr>
          <w:ilvl w:val="0"/>
          <w:numId w:val="0"/>
        </w:numPr>
        <w:spacing w:before="0" w:after="0"/>
        <w:ind w:left="360"/>
        <w:jc w:val="both"/>
        <w:rPr>
          <w:b w:val="0"/>
          <w:sz w:val="24"/>
          <w:szCs w:val="24"/>
        </w:rPr>
      </w:pPr>
      <w:bookmarkStart w:id="5" w:name="_Toc59334731"/>
      <w:bookmarkStart w:id="6" w:name="_Toc61422139"/>
      <w:bookmarkStart w:id="7" w:name="_Toc53909471"/>
      <w:bookmarkStart w:id="8" w:name="_Toc61422137"/>
      <w:bookmarkStart w:id="9" w:name="_Toc59334730"/>
      <w:bookmarkStart w:id="10" w:name="_Toc61422135"/>
      <w:bookmarkStart w:id="11" w:name="_Toc73362998"/>
      <w:bookmarkStart w:id="12" w:name="_Toc88030591"/>
      <w:bookmarkEnd w:id="3"/>
    </w:p>
    <w:p w14:paraId="74957AD3" w14:textId="4D73D971" w:rsidR="00D66C2D" w:rsidRPr="005E6A70" w:rsidRDefault="00D66C2D" w:rsidP="005E6A70">
      <w:pPr>
        <w:pStyle w:val="virsraksts11"/>
        <w:keepNext w:val="0"/>
        <w:numPr>
          <w:ilvl w:val="0"/>
          <w:numId w:val="0"/>
        </w:numPr>
        <w:spacing w:before="0" w:after="0"/>
        <w:jc w:val="center"/>
        <w:rPr>
          <w:sz w:val="24"/>
          <w:szCs w:val="24"/>
        </w:rPr>
      </w:pPr>
      <w:r w:rsidRPr="005E6A70">
        <w:rPr>
          <w:sz w:val="24"/>
          <w:szCs w:val="24"/>
        </w:rPr>
        <w:t xml:space="preserve">3. </w:t>
      </w:r>
      <w:r w:rsidR="007E2989" w:rsidRPr="005E6A70">
        <w:rPr>
          <w:sz w:val="24"/>
          <w:szCs w:val="24"/>
        </w:rPr>
        <w:t>Prasības pretendentiem</w:t>
      </w:r>
    </w:p>
    <w:p w14:paraId="163118A6" w14:textId="77777777" w:rsidR="00843B2C" w:rsidRDefault="00D806FD" w:rsidP="00843B2C">
      <w:pPr>
        <w:pStyle w:val="virsraksts11"/>
        <w:keepNext w:val="0"/>
        <w:numPr>
          <w:ilvl w:val="1"/>
          <w:numId w:val="4"/>
        </w:numPr>
        <w:tabs>
          <w:tab w:val="clear" w:pos="540"/>
          <w:tab w:val="num" w:pos="142"/>
        </w:tabs>
        <w:spacing w:before="0" w:after="0"/>
        <w:ind w:left="426" w:hanging="426"/>
        <w:jc w:val="both"/>
        <w:rPr>
          <w:b w:val="0"/>
          <w:sz w:val="24"/>
          <w:szCs w:val="24"/>
        </w:rPr>
      </w:pPr>
      <w:bookmarkStart w:id="13" w:name="_Hlk69237190"/>
      <w:bookmarkStart w:id="14" w:name="_Hlk164105999"/>
      <w:bookmarkStart w:id="15" w:name="_Hlk69225347"/>
      <w:r w:rsidRPr="005E6A70">
        <w:rPr>
          <w:b w:val="0"/>
          <w:bCs w:val="0"/>
          <w:sz w:val="24"/>
          <w:szCs w:val="24"/>
        </w:rPr>
        <w:t xml:space="preserve">Pretendents ir reģistrēts, licencēts vai sertificēts </w:t>
      </w:r>
      <w:r w:rsidRPr="005E6A70">
        <w:rPr>
          <w:b w:val="0"/>
          <w:bCs w:val="0"/>
          <w:sz w:val="24"/>
          <w:szCs w:val="24"/>
          <w:shd w:val="clear" w:color="auto" w:fill="FFFFFF"/>
        </w:rPr>
        <w:t>atbilstoši reģistrācijas vai pastāvīgās dzīvesvietas valsts normatīvo aktu prasībām</w:t>
      </w:r>
      <w:r w:rsidR="00D66C2D" w:rsidRPr="005E6A70">
        <w:rPr>
          <w:b w:val="0"/>
          <w:sz w:val="24"/>
          <w:szCs w:val="24"/>
        </w:rPr>
        <w:t>.</w:t>
      </w:r>
    </w:p>
    <w:p w14:paraId="66E13800" w14:textId="73EC10EE" w:rsidR="00D0298D" w:rsidRDefault="00D0298D" w:rsidP="00D0298D">
      <w:pPr>
        <w:pStyle w:val="virsraksts11"/>
        <w:keepNext w:val="0"/>
        <w:numPr>
          <w:ilvl w:val="1"/>
          <w:numId w:val="4"/>
        </w:numPr>
        <w:tabs>
          <w:tab w:val="clear" w:pos="540"/>
          <w:tab w:val="num" w:pos="142"/>
        </w:tabs>
        <w:spacing w:before="0" w:after="0"/>
        <w:ind w:left="426" w:hanging="426"/>
        <w:jc w:val="both"/>
        <w:rPr>
          <w:b w:val="0"/>
          <w:sz w:val="24"/>
          <w:szCs w:val="24"/>
        </w:rPr>
      </w:pPr>
      <w:r w:rsidRPr="00D0298D">
        <w:rPr>
          <w:b w:val="0"/>
          <w:sz w:val="24"/>
          <w:szCs w:val="24"/>
        </w:rPr>
        <w:t xml:space="preserve">Pretendentam (un tā norādītajiem apakšuzņēmējiem, kuru veicamo pakalpojumu vērtība ir vismaz 10 000 eiro bez PVN.) uz Līguma slēgšanas brīdi ir jābūt izsniegtai speciālai atļaujai (licencei) </w:t>
      </w:r>
      <w:r w:rsidR="009815C1">
        <w:rPr>
          <w:b w:val="0"/>
          <w:sz w:val="24"/>
          <w:szCs w:val="24"/>
        </w:rPr>
        <w:t>naftas produktu</w:t>
      </w:r>
      <w:r w:rsidRPr="00D0298D">
        <w:rPr>
          <w:b w:val="0"/>
          <w:sz w:val="24"/>
          <w:szCs w:val="24"/>
        </w:rPr>
        <w:t xml:space="preserve"> mazumtirdzniecībai.</w:t>
      </w:r>
    </w:p>
    <w:p w14:paraId="47F1C357" w14:textId="2CD885C2" w:rsidR="00D0298D" w:rsidRPr="006B6BED" w:rsidRDefault="00D0298D" w:rsidP="006B6BED">
      <w:pPr>
        <w:pStyle w:val="virsraksts11"/>
        <w:keepNext w:val="0"/>
        <w:numPr>
          <w:ilvl w:val="1"/>
          <w:numId w:val="4"/>
        </w:numPr>
        <w:tabs>
          <w:tab w:val="clear" w:pos="540"/>
          <w:tab w:val="num" w:pos="142"/>
        </w:tabs>
        <w:spacing w:before="0" w:after="0"/>
        <w:ind w:left="426" w:hanging="426"/>
        <w:jc w:val="both"/>
        <w:rPr>
          <w:b w:val="0"/>
          <w:bCs w:val="0"/>
          <w:sz w:val="24"/>
          <w:szCs w:val="24"/>
        </w:rPr>
      </w:pPr>
      <w:r w:rsidRPr="00D0298D">
        <w:rPr>
          <w:b w:val="0"/>
          <w:bCs w:val="0"/>
          <w:sz w:val="24"/>
          <w:szCs w:val="24"/>
        </w:rPr>
        <w:t>Pretendenta rīcībā ir vismaz 1 (viena) degvielas uzpildes stacija, turpmāk - DUS, kas atrodas:</w:t>
      </w:r>
      <w:r w:rsidR="00E912AE">
        <w:rPr>
          <w:b w:val="0"/>
          <w:bCs w:val="0"/>
          <w:sz w:val="24"/>
          <w:szCs w:val="24"/>
        </w:rPr>
        <w:t xml:space="preserve"> </w:t>
      </w:r>
      <w:r w:rsidRPr="00E912AE">
        <w:rPr>
          <w:b w:val="0"/>
          <w:bCs w:val="0"/>
          <w:sz w:val="24"/>
          <w:szCs w:val="24"/>
        </w:rPr>
        <w:t xml:space="preserve">ne vairāk </w:t>
      </w:r>
      <w:r w:rsidRPr="00686CBD">
        <w:rPr>
          <w:b w:val="0"/>
          <w:bCs w:val="0"/>
          <w:sz w:val="24"/>
          <w:szCs w:val="24"/>
        </w:rPr>
        <w:t>kā 30 km attālumā</w:t>
      </w:r>
      <w:r w:rsidRPr="00E912AE">
        <w:rPr>
          <w:b w:val="0"/>
          <w:bCs w:val="0"/>
          <w:sz w:val="24"/>
          <w:szCs w:val="24"/>
        </w:rPr>
        <w:t xml:space="preserve"> no </w:t>
      </w:r>
      <w:bookmarkStart w:id="16" w:name="_Hlk182521978"/>
      <w:r w:rsidR="00E912AE" w:rsidRPr="00E912AE">
        <w:rPr>
          <w:b w:val="0"/>
          <w:bCs w:val="0"/>
          <w:sz w:val="24"/>
          <w:szCs w:val="24"/>
        </w:rPr>
        <w:t xml:space="preserve">“Pagastmāja”, Dricāni, Dricānu </w:t>
      </w:r>
      <w:r w:rsidRPr="00E912AE">
        <w:rPr>
          <w:b w:val="0"/>
          <w:bCs w:val="0"/>
          <w:sz w:val="24"/>
          <w:szCs w:val="24"/>
        </w:rPr>
        <w:t>pagasts, Rēzeknes novads, LV-</w:t>
      </w:r>
      <w:bookmarkEnd w:id="16"/>
      <w:r w:rsidR="00E912AE" w:rsidRPr="00E912AE">
        <w:rPr>
          <w:b w:val="0"/>
          <w:bCs w:val="0"/>
          <w:sz w:val="24"/>
          <w:szCs w:val="24"/>
        </w:rPr>
        <w:t>4615</w:t>
      </w:r>
      <w:r w:rsidRPr="00E912AE">
        <w:rPr>
          <w:b w:val="0"/>
          <w:bCs w:val="0"/>
          <w:sz w:val="24"/>
          <w:szCs w:val="24"/>
        </w:rPr>
        <w:t>.</w:t>
      </w:r>
      <w:r w:rsidR="006B6BED">
        <w:rPr>
          <w:b w:val="0"/>
          <w:bCs w:val="0"/>
          <w:sz w:val="24"/>
          <w:szCs w:val="24"/>
        </w:rPr>
        <w:t xml:space="preserve"> </w:t>
      </w:r>
      <w:r w:rsidRPr="006B6BED">
        <w:rPr>
          <w:sz w:val="24"/>
          <w:szCs w:val="24"/>
        </w:rPr>
        <w:t>Papildus norāda</w:t>
      </w:r>
      <w:r w:rsidRPr="006B6BED">
        <w:rPr>
          <w:b w:val="0"/>
          <w:bCs w:val="0"/>
          <w:sz w:val="24"/>
          <w:szCs w:val="24"/>
        </w:rPr>
        <w:t xml:space="preserve"> - DUS visos Latvijas reģionos, kā arī Rēzeknē, Daugavpilī, Jēkabpilī, Rīgā, kā arī DUS, kur ir iespējams uzpildīties ar degvielas kartēm, saņemot Finanšu piedāvājumā norādīto nemainīgo atlaidi procentos, kā arī abpusēji parakstīts apliecinājums par sadarbību  (ja nepieciešams)</w:t>
      </w:r>
      <w:r w:rsidR="00512CB5" w:rsidRPr="006B6BED">
        <w:rPr>
          <w:b w:val="0"/>
          <w:bCs w:val="0"/>
          <w:sz w:val="24"/>
          <w:szCs w:val="24"/>
        </w:rPr>
        <w:t>.</w:t>
      </w:r>
    </w:p>
    <w:bookmarkEnd w:id="13"/>
    <w:p w14:paraId="4C1158B3" w14:textId="10FC4D40" w:rsidR="004714B2" w:rsidRPr="00E05701" w:rsidRDefault="00F70388" w:rsidP="00E05701">
      <w:pPr>
        <w:pStyle w:val="virsraksts11"/>
        <w:keepNext w:val="0"/>
        <w:numPr>
          <w:ilvl w:val="1"/>
          <w:numId w:val="4"/>
        </w:numPr>
        <w:tabs>
          <w:tab w:val="clear" w:pos="540"/>
          <w:tab w:val="num" w:pos="142"/>
        </w:tabs>
        <w:spacing w:before="0" w:after="0"/>
        <w:ind w:left="426" w:hanging="426"/>
        <w:jc w:val="both"/>
        <w:rPr>
          <w:b w:val="0"/>
          <w:sz w:val="24"/>
          <w:szCs w:val="24"/>
        </w:rPr>
      </w:pPr>
      <w:r w:rsidRPr="00E05701">
        <w:rPr>
          <w:b w:val="0"/>
          <w:sz w:val="24"/>
        </w:rPr>
        <w:t>Pretendents var piesaistīt apakšuzņēmējus</w:t>
      </w:r>
      <w:r w:rsidR="004714B2" w:rsidRPr="00E05701">
        <w:rPr>
          <w:b w:val="0"/>
          <w:sz w:val="24"/>
        </w:rPr>
        <w:t>.</w:t>
      </w:r>
    </w:p>
    <w:p w14:paraId="5084A2C5" w14:textId="68924968" w:rsidR="004714B2" w:rsidRPr="005E6A70" w:rsidRDefault="00F70388" w:rsidP="005E6A70">
      <w:pPr>
        <w:pStyle w:val="Apakpunkts"/>
        <w:numPr>
          <w:ilvl w:val="1"/>
          <w:numId w:val="4"/>
        </w:numPr>
        <w:tabs>
          <w:tab w:val="clear" w:pos="540"/>
          <w:tab w:val="left" w:pos="709"/>
        </w:tabs>
        <w:suppressAutoHyphens w:val="0"/>
        <w:ind w:left="426" w:hanging="426"/>
        <w:jc w:val="both"/>
        <w:rPr>
          <w:rFonts w:ascii="Times New Roman" w:hAnsi="Times New Roman"/>
          <w:b w:val="0"/>
          <w:bCs/>
          <w:sz w:val="24"/>
        </w:rPr>
      </w:pPr>
      <w:r w:rsidRPr="005E6A70">
        <w:rPr>
          <w:rFonts w:ascii="Times New Roman" w:hAnsi="Times New Roman"/>
          <w:b w:val="0"/>
          <w:bCs/>
          <w:sz w:val="24"/>
        </w:rPr>
        <w:t>Pretendents var balstīties uz apakšuzņēmēju vai citu personu spējām, lai izpildītu prasības attiecībā uz pretendenta atbilstību profesionālās darbības veikšanai, kā arī prasības attiecībā uz pretendenta tehniskajām un profesionālajām spējām. Šādā gadījumā pretendents pierāda, ka tā rīcībā būs nepieciešamie resursi, iesniedzot šo personu apliecinājumu vai vienošanos par nepieciešamo resursu nodošanu piegādātāja rīcībā. Pretendents, lai apliecinātu profesionālo pieredzi vai pasūtītāja prasībām atbilstoša personāla pieejamību, var balstīties uz citu personu iespējām tikai tad, ja šīs personas veiks būvdarbus vai sniegs pakalpojumus, kuru izpildei attiecīgās spējas ir nepieciešamas</w:t>
      </w:r>
      <w:r w:rsidR="004714B2" w:rsidRPr="005E6A70">
        <w:rPr>
          <w:rFonts w:ascii="Times New Roman" w:hAnsi="Times New Roman"/>
          <w:b w:val="0"/>
          <w:bCs/>
          <w:sz w:val="24"/>
        </w:rPr>
        <w:t>.</w:t>
      </w:r>
      <w:bookmarkEnd w:id="14"/>
    </w:p>
    <w:bookmarkEnd w:id="15"/>
    <w:p w14:paraId="227C00E3" w14:textId="77777777" w:rsidR="007E2989" w:rsidRPr="005E6A70" w:rsidRDefault="007E2989" w:rsidP="005E6A70">
      <w:pPr>
        <w:numPr>
          <w:ilvl w:val="1"/>
          <w:numId w:val="4"/>
        </w:numPr>
        <w:tabs>
          <w:tab w:val="left" w:pos="567"/>
        </w:tabs>
        <w:autoSpaceDE/>
        <w:autoSpaceDN/>
        <w:adjustRightInd/>
        <w:spacing w:before="60" w:after="120"/>
        <w:jc w:val="both"/>
        <w:rPr>
          <w:b/>
          <w:bCs/>
          <w:sz w:val="24"/>
          <w:szCs w:val="24"/>
        </w:rPr>
      </w:pPr>
      <w:r w:rsidRPr="005E6A70">
        <w:rPr>
          <w:b/>
          <w:bCs/>
          <w:sz w:val="24"/>
          <w:szCs w:val="24"/>
        </w:rPr>
        <w:t>Ja pretendents ir piegādātāju apvienība:</w:t>
      </w:r>
    </w:p>
    <w:p w14:paraId="079C6136" w14:textId="21575E59" w:rsidR="00D806FD" w:rsidRPr="005E6A70" w:rsidRDefault="00D806FD" w:rsidP="005E6A70">
      <w:pPr>
        <w:numPr>
          <w:ilvl w:val="2"/>
          <w:numId w:val="4"/>
        </w:numPr>
        <w:autoSpaceDE/>
        <w:autoSpaceDN/>
        <w:adjustRightInd/>
        <w:spacing w:before="60" w:after="120" w:line="259" w:lineRule="auto"/>
        <w:jc w:val="both"/>
        <w:rPr>
          <w:sz w:val="24"/>
          <w:szCs w:val="24"/>
        </w:rPr>
      </w:pPr>
      <w:r w:rsidRPr="005E6A70">
        <w:rPr>
          <w:sz w:val="24"/>
          <w:szCs w:val="24"/>
        </w:rPr>
        <w:t xml:space="preserve">Piegādātāji, kas apvienojušies piegādātāju apvienībā un iesnieguši kopīgu piedāvājumu, visi kopā ir uzskatāmi par vienu pretendentu, tādējādi nolikumā noteiktās kvalifikācijas prasības ir izpildāmas visiem piegādātāju apvienības dalībniekiem (personālsabiedrības dalībniekiem) kopā, izņemot nolikuma </w:t>
      </w:r>
      <w:r w:rsidR="00FC6002" w:rsidRPr="005E6A70">
        <w:rPr>
          <w:sz w:val="24"/>
          <w:szCs w:val="24"/>
        </w:rPr>
        <w:t>3.1</w:t>
      </w:r>
      <w:r w:rsidRPr="005E6A70">
        <w:rPr>
          <w:sz w:val="24"/>
          <w:szCs w:val="24"/>
        </w:rPr>
        <w:t>.punktu, kas ir izpildāms katram piegādātāju apvienības dalībniekam atsevišķi.</w:t>
      </w:r>
    </w:p>
    <w:p w14:paraId="154A1B0D" w14:textId="77777777" w:rsidR="00D806FD" w:rsidRPr="005E6A70" w:rsidRDefault="00D806FD" w:rsidP="005E6A70">
      <w:pPr>
        <w:numPr>
          <w:ilvl w:val="2"/>
          <w:numId w:val="4"/>
        </w:numPr>
        <w:autoSpaceDE/>
        <w:autoSpaceDN/>
        <w:adjustRightInd/>
        <w:spacing w:before="60" w:after="120" w:line="259" w:lineRule="auto"/>
        <w:jc w:val="both"/>
        <w:rPr>
          <w:sz w:val="24"/>
          <w:szCs w:val="24"/>
        </w:rPr>
      </w:pPr>
      <w:r w:rsidRPr="005E6A70">
        <w:rPr>
          <w:sz w:val="24"/>
          <w:szCs w:val="24"/>
        </w:rPr>
        <w:t xml:space="preserve">Ja piedāvājumu iesniedz piegādātāju apvienība, piedāvājumam pievieno visu apvienības dalībnieku parakstītu apliecinājumu vai vienošanos (iesniedzams skenēts </w:t>
      </w:r>
      <w:r w:rsidRPr="005E6A70">
        <w:rPr>
          <w:sz w:val="24"/>
          <w:szCs w:val="24"/>
        </w:rPr>
        <w:lastRenderedPageBreak/>
        <w:t xml:space="preserve">dokumenta oriģināls vai apliecinātā kopija) par kopīga piedāvājuma iesniegšanu, kurā nosaukts galvenais dalībnieks, kurš ir pilnvarots parakstīt piedāvājuma dokumentus (ja tos neparaksta visi piegādātāju apvienības dalībnieki), saņemt un izdot rīkojumus apvienības dalībnieku vārdā, un kurš izrakstīs rēķinus un būs tiesīgs saņemt attiecīgos maksājumus. Vienošanās dokumentā jānorāda katram </w:t>
      </w:r>
      <w:r w:rsidRPr="005E6A70">
        <w:rPr>
          <w:bCs/>
          <w:iCs/>
          <w:sz w:val="24"/>
          <w:szCs w:val="24"/>
        </w:rPr>
        <w:t>dalībniekam nododamo izpildāmo darbu daļu procentos no piedāvātās kopējās līgumcenas</w:t>
      </w:r>
      <w:r w:rsidRPr="005E6A70">
        <w:rPr>
          <w:sz w:val="24"/>
          <w:szCs w:val="24"/>
        </w:rPr>
        <w:t xml:space="preserve"> un atbildības apjoms līguma izpildē.</w:t>
      </w:r>
    </w:p>
    <w:p w14:paraId="5A12E8DB" w14:textId="56FC91AC" w:rsidR="007E2989" w:rsidRPr="005E6A70" w:rsidRDefault="00D806FD" w:rsidP="005E6A70">
      <w:pPr>
        <w:numPr>
          <w:ilvl w:val="2"/>
          <w:numId w:val="4"/>
        </w:numPr>
        <w:tabs>
          <w:tab w:val="left" w:pos="567"/>
        </w:tabs>
        <w:autoSpaceDE/>
        <w:autoSpaceDN/>
        <w:adjustRightInd/>
        <w:spacing w:before="60" w:after="120"/>
        <w:jc w:val="both"/>
        <w:rPr>
          <w:sz w:val="24"/>
          <w:szCs w:val="24"/>
        </w:rPr>
      </w:pPr>
      <w:r w:rsidRPr="005E6A70">
        <w:rPr>
          <w:sz w:val="24"/>
          <w:szCs w:val="24"/>
        </w:rPr>
        <w:t>Ja personu apvienība nolikumā noteiktajā kārtībā tiek atzīta par konkursa uzvarētāju un iegūst tiesības slēgt līgumu, tad apvienība pirms iepirkuma līguma noslēgšanas pēc savas izvēles izveidojas atbilstoši noteiktam juridiskam statusam vai noslēdz sabiedrības līgumu, vienojoties par apvienības dalībnieku atbildības sadalījumu, ja tas nepieciešams iepirkuma līguma noteikumu sekmīgai izpildei</w:t>
      </w:r>
      <w:r w:rsidR="007E2989" w:rsidRPr="005E6A70">
        <w:rPr>
          <w:sz w:val="24"/>
          <w:szCs w:val="24"/>
        </w:rPr>
        <w:t>.</w:t>
      </w:r>
    </w:p>
    <w:p w14:paraId="51A76BCA" w14:textId="40AD92B9" w:rsidR="002E1366" w:rsidRDefault="00D66C2D">
      <w:pPr>
        <w:pStyle w:val="virsraksts11"/>
        <w:keepNext w:val="0"/>
        <w:numPr>
          <w:ilvl w:val="0"/>
          <w:numId w:val="10"/>
        </w:numPr>
        <w:tabs>
          <w:tab w:val="left" w:pos="426"/>
        </w:tabs>
        <w:spacing w:after="0"/>
        <w:jc w:val="center"/>
        <w:rPr>
          <w:sz w:val="24"/>
          <w:szCs w:val="24"/>
        </w:rPr>
      </w:pPr>
      <w:r w:rsidRPr="005E6A70">
        <w:rPr>
          <w:sz w:val="24"/>
          <w:szCs w:val="24"/>
        </w:rPr>
        <w:t>Pretendentu atlasei iesniedzamie dokumenti</w:t>
      </w:r>
    </w:p>
    <w:p w14:paraId="577680A3" w14:textId="77777777" w:rsidR="002E1366" w:rsidRPr="002E1366" w:rsidRDefault="002E1366" w:rsidP="00C16795">
      <w:pPr>
        <w:pStyle w:val="virsraksts11"/>
        <w:keepNext w:val="0"/>
        <w:numPr>
          <w:ilvl w:val="0"/>
          <w:numId w:val="0"/>
        </w:numPr>
        <w:tabs>
          <w:tab w:val="left" w:pos="426"/>
        </w:tabs>
        <w:spacing w:before="0" w:after="0"/>
        <w:rPr>
          <w:sz w:val="24"/>
          <w:szCs w:val="24"/>
        </w:rPr>
      </w:pPr>
    </w:p>
    <w:p w14:paraId="54BDD41A" w14:textId="77777777" w:rsidR="00C16795" w:rsidRPr="00CC63DC" w:rsidRDefault="00D806FD">
      <w:pPr>
        <w:pStyle w:val="Paragrfs"/>
        <w:numPr>
          <w:ilvl w:val="1"/>
          <w:numId w:val="10"/>
        </w:numPr>
        <w:tabs>
          <w:tab w:val="left" w:pos="720"/>
        </w:tabs>
        <w:rPr>
          <w:rFonts w:ascii="Times New Roman" w:hAnsi="Times New Roman"/>
          <w:sz w:val="24"/>
        </w:rPr>
      </w:pPr>
      <w:bookmarkStart w:id="17" w:name="_Toc134628689"/>
      <w:r w:rsidRPr="005E6A70">
        <w:rPr>
          <w:rFonts w:ascii="Times New Roman" w:hAnsi="Times New Roman"/>
          <w:sz w:val="24"/>
          <w:u w:val="single"/>
        </w:rPr>
        <w:t xml:space="preserve">Pieteikums dalībai </w:t>
      </w:r>
      <w:r w:rsidRPr="00CC63DC">
        <w:rPr>
          <w:rFonts w:ascii="Times New Roman" w:hAnsi="Times New Roman"/>
          <w:sz w:val="24"/>
          <w:u w:val="single"/>
        </w:rPr>
        <w:t>atklātā konkursā</w:t>
      </w:r>
      <w:bookmarkEnd w:id="17"/>
      <w:r w:rsidRPr="00CC63DC">
        <w:rPr>
          <w:rFonts w:ascii="Times New Roman" w:hAnsi="Times New Roman"/>
          <w:sz w:val="24"/>
        </w:rPr>
        <w:t xml:space="preserve">. Pieteikumu dalībai iepirkumā pretendents sagatavo atbilstoši nolikuma paraugam </w:t>
      </w:r>
      <w:r w:rsidR="00C93719" w:rsidRPr="00CC63DC">
        <w:rPr>
          <w:rFonts w:ascii="Times New Roman" w:hAnsi="Times New Roman"/>
          <w:sz w:val="24"/>
        </w:rPr>
        <w:t>(nolikuma 1.pielikums).</w:t>
      </w:r>
    </w:p>
    <w:p w14:paraId="52BDD449" w14:textId="580E7830" w:rsidR="00D0298D" w:rsidRPr="00D0298D" w:rsidRDefault="00D806FD" w:rsidP="00D0298D">
      <w:pPr>
        <w:pStyle w:val="Paragrfs"/>
        <w:numPr>
          <w:ilvl w:val="1"/>
          <w:numId w:val="10"/>
        </w:numPr>
        <w:tabs>
          <w:tab w:val="left" w:pos="720"/>
        </w:tabs>
        <w:rPr>
          <w:rFonts w:ascii="Times New Roman" w:hAnsi="Times New Roman"/>
          <w:i/>
          <w:iCs/>
          <w:sz w:val="24"/>
        </w:rPr>
      </w:pPr>
      <w:r w:rsidRPr="00CC63DC">
        <w:rPr>
          <w:rFonts w:ascii="Times New Roman" w:hAnsi="Times New Roman"/>
          <w:sz w:val="24"/>
        </w:rPr>
        <w:t xml:space="preserve">Ja piedāvājumā iekļautos dokumentus paraksta pretendenta pilnvarota persona vai ārvalstīs reģistrēta pretendenta pārstāvis ar paraksta tiesībām, piedāvājumam pievieno dokumentu, kas apliecina paraksta tiesības un tiesības attiecīgajai personai pārstāvēt pretendenta intereses. </w:t>
      </w:r>
      <w:r w:rsidRPr="00CC63DC">
        <w:rPr>
          <w:rFonts w:ascii="Times New Roman" w:hAnsi="Times New Roman"/>
          <w:i/>
          <w:iCs/>
          <w:sz w:val="24"/>
        </w:rPr>
        <w:t>Ja piedāvājumā iekļautos dokumentus paraksta pretendenta, kurš reģistrēts Latvijā, pārstāvis ar paraksta tiesībām, par pretendenta pārstāvja paraksttiesībām pasūtītājs pārliecinās publiski pieejamajās datu bāzēs</w:t>
      </w:r>
      <w:r w:rsidR="00C93719" w:rsidRPr="00CC63DC">
        <w:rPr>
          <w:rFonts w:ascii="Times New Roman" w:hAnsi="Times New Roman"/>
          <w:i/>
          <w:iCs/>
          <w:sz w:val="24"/>
        </w:rPr>
        <w:t>.</w:t>
      </w:r>
    </w:p>
    <w:p w14:paraId="66F4D31D" w14:textId="77777777" w:rsidR="00D0298D" w:rsidRDefault="00D806FD" w:rsidP="00D0298D">
      <w:pPr>
        <w:pStyle w:val="Paragrfs"/>
        <w:numPr>
          <w:ilvl w:val="1"/>
          <w:numId w:val="10"/>
        </w:numPr>
        <w:tabs>
          <w:tab w:val="left" w:pos="720"/>
        </w:tabs>
        <w:rPr>
          <w:rFonts w:ascii="Times New Roman" w:hAnsi="Times New Roman"/>
          <w:i/>
          <w:iCs/>
          <w:sz w:val="24"/>
        </w:rPr>
      </w:pPr>
      <w:r w:rsidRPr="00CC63DC">
        <w:rPr>
          <w:rFonts w:ascii="Times New Roman" w:hAnsi="Times New Roman"/>
          <w:sz w:val="24"/>
        </w:rPr>
        <w:t xml:space="preserve">Ārvalstu pretendentam reģistrācija ir jāapliecina atbilstoši attiecīgās valsts nosacījumiem (piemēram, norādot publiski pieejamu reģistru, kur pasūtītājs varētu pārliecināties par pretendenta reģistrācijas faktu). </w:t>
      </w:r>
      <w:r w:rsidRPr="00CC63DC">
        <w:rPr>
          <w:rFonts w:ascii="Times New Roman" w:hAnsi="Times New Roman"/>
          <w:i/>
          <w:iCs/>
          <w:sz w:val="24"/>
        </w:rPr>
        <w:t>Par Latvijas Republikā reģistrētajiem pretendentiem pasūtītājs nolikuma 3.1.punktā norādīto informāciju iegūst Uzņēmuma reģistra publiskajā datu bāzē</w:t>
      </w:r>
      <w:r w:rsidR="00C93719" w:rsidRPr="00CC63DC">
        <w:rPr>
          <w:rFonts w:ascii="Times New Roman" w:hAnsi="Times New Roman"/>
          <w:i/>
          <w:iCs/>
          <w:sz w:val="24"/>
        </w:rPr>
        <w:t>.</w:t>
      </w:r>
    </w:p>
    <w:p w14:paraId="5666676E" w14:textId="77777777" w:rsidR="00D0298D" w:rsidRDefault="00D0298D" w:rsidP="00D0298D">
      <w:pPr>
        <w:pStyle w:val="Paragrfs"/>
        <w:numPr>
          <w:ilvl w:val="1"/>
          <w:numId w:val="10"/>
        </w:numPr>
        <w:tabs>
          <w:tab w:val="left" w:pos="720"/>
        </w:tabs>
        <w:rPr>
          <w:rFonts w:ascii="Times New Roman" w:hAnsi="Times New Roman"/>
          <w:sz w:val="24"/>
        </w:rPr>
      </w:pPr>
      <w:r w:rsidRPr="00D0298D">
        <w:rPr>
          <w:rFonts w:ascii="Times New Roman" w:hAnsi="Times New Roman"/>
          <w:sz w:val="24"/>
        </w:rPr>
        <w:t xml:space="preserve">Informāciju par Pretendentu, personālsabiedrības un/vai personu grupas biedriem un apakšuzņēmējiem, kuriem ir izsniegtas speciālās atļaujas (licences) degvielas mazumtirdzniecībai, Pasūtītājs pārbaudīs </w:t>
      </w:r>
      <w:hyperlink r:id="rId12" w:history="1">
        <w:r w:rsidRPr="00D0298D">
          <w:rPr>
            <w:rStyle w:val="Hipersaite"/>
            <w:rFonts w:ascii="Times New Roman" w:hAnsi="Times New Roman"/>
            <w:sz w:val="24"/>
          </w:rPr>
          <w:t>https://www6.vid.gov.lv/AP</w:t>
        </w:r>
      </w:hyperlink>
      <w:r>
        <w:t xml:space="preserve"> </w:t>
      </w:r>
      <w:r w:rsidRPr="00D0298D">
        <w:rPr>
          <w:rFonts w:ascii="Times New Roman" w:hAnsi="Times New Roman"/>
          <w:sz w:val="24"/>
        </w:rPr>
        <w:t>Ārvalstī reģistrēti pretendenti pievieno attiecīgo apliecinātu speciālās atļaujas (licences) naftas produktu mazumtirdzniecībai apstiprinātu kopiju</w:t>
      </w:r>
      <w:r>
        <w:rPr>
          <w:rFonts w:ascii="Times New Roman" w:hAnsi="Times New Roman"/>
          <w:sz w:val="24"/>
        </w:rPr>
        <w:t>.</w:t>
      </w:r>
    </w:p>
    <w:p w14:paraId="669E6376" w14:textId="35B63301" w:rsidR="00D0298D" w:rsidRPr="00D0298D" w:rsidRDefault="00D0298D" w:rsidP="00D0298D">
      <w:pPr>
        <w:pStyle w:val="Paragrfs"/>
        <w:numPr>
          <w:ilvl w:val="1"/>
          <w:numId w:val="10"/>
        </w:numPr>
        <w:tabs>
          <w:tab w:val="left" w:pos="720"/>
        </w:tabs>
        <w:rPr>
          <w:rFonts w:ascii="Times New Roman" w:hAnsi="Times New Roman"/>
          <w:sz w:val="24"/>
        </w:rPr>
      </w:pPr>
      <w:r>
        <w:rPr>
          <w:rFonts w:ascii="Times New Roman" w:hAnsi="Times New Roman"/>
          <w:sz w:val="24"/>
        </w:rPr>
        <w:t xml:space="preserve"> </w:t>
      </w:r>
      <w:r w:rsidRPr="00D0298D">
        <w:rPr>
          <w:rFonts w:ascii="Times New Roman" w:hAnsi="Times New Roman"/>
          <w:sz w:val="24"/>
        </w:rPr>
        <w:t xml:space="preserve">Lai apliecinātu 3.3. punktā noteiktās prasības, Pretendents iesniedz aizpildītu Nolikuma pielikuma </w:t>
      </w:r>
      <w:r w:rsidR="00F97F99">
        <w:rPr>
          <w:rFonts w:ascii="Times New Roman" w:hAnsi="Times New Roman"/>
          <w:sz w:val="24"/>
        </w:rPr>
        <w:t>2</w:t>
      </w:r>
      <w:r w:rsidRPr="00D0298D">
        <w:rPr>
          <w:rFonts w:ascii="Times New Roman" w:hAnsi="Times New Roman"/>
          <w:sz w:val="24"/>
        </w:rPr>
        <w:t>.pielikumu.</w:t>
      </w:r>
      <w:r w:rsidRPr="00D0298D">
        <w:rPr>
          <w:rFonts w:ascii="Times New Roman" w:hAnsi="Times New Roman"/>
          <w:bCs/>
          <w:iCs/>
          <w:sz w:val="24"/>
        </w:rPr>
        <w:t xml:space="preserve"> Atbilstību Komisija pārbaudīs izmantojot interneta vietni https://balticmaps.eu/ , </w:t>
      </w:r>
      <w:hyperlink r:id="rId13" w:history="1">
        <w:r w:rsidRPr="00D0298D">
          <w:rPr>
            <w:rStyle w:val="Hipersaite"/>
            <w:rFonts w:ascii="Times New Roman" w:hAnsi="Times New Roman"/>
            <w:sz w:val="24"/>
          </w:rPr>
          <w:t>http://maps.google.com/maps</w:t>
        </w:r>
      </w:hyperlink>
      <w:r w:rsidRPr="00D0298D">
        <w:rPr>
          <w:rFonts w:ascii="Times New Roman" w:hAnsi="Times New Roman"/>
          <w:sz w:val="24"/>
        </w:rPr>
        <w:t xml:space="preserve">  </w:t>
      </w:r>
      <w:r w:rsidRPr="00D0298D">
        <w:rPr>
          <w:rFonts w:ascii="Times New Roman" w:hAnsi="Times New Roman"/>
          <w:bCs/>
          <w:iCs/>
          <w:sz w:val="24"/>
        </w:rPr>
        <w:t>vai līdzvērtīgu.</w:t>
      </w:r>
    </w:p>
    <w:p w14:paraId="3A580E55" w14:textId="166C677A" w:rsidR="00282D90" w:rsidRPr="000E0EF7" w:rsidRDefault="00282D90" w:rsidP="00282D90">
      <w:pPr>
        <w:pStyle w:val="Paragrfs"/>
        <w:numPr>
          <w:ilvl w:val="1"/>
          <w:numId w:val="10"/>
        </w:numPr>
        <w:tabs>
          <w:tab w:val="left" w:pos="720"/>
        </w:tabs>
        <w:rPr>
          <w:rFonts w:ascii="Times New Roman" w:hAnsi="Times New Roman"/>
          <w:sz w:val="24"/>
        </w:rPr>
      </w:pPr>
      <w:r w:rsidRPr="00F25F83">
        <w:rPr>
          <w:rFonts w:ascii="Times New Roman" w:hAnsi="Times New Roman"/>
          <w:sz w:val="24"/>
        </w:rPr>
        <w:t xml:space="preserve">Ja pretendents pakalpojumu sniegšanā plāno piesaistīt apakšuzņēmējus, kuru sniedzamo pakalpojumu vērtība ir vismaz 10 000 euro, ir jānorāda šis apakšuzņēmējs, katram šādam apakšuzņēmējam izpildei nododamā iepirkuma līguma daļa, šo darbu apjoms euro. Attiecīgā informācija ir jānorāda iepirkuma </w:t>
      </w:r>
      <w:r w:rsidRPr="000E0EF7">
        <w:rPr>
          <w:rFonts w:ascii="Times New Roman" w:hAnsi="Times New Roman"/>
          <w:sz w:val="24"/>
        </w:rPr>
        <w:t xml:space="preserve">nolikuma </w:t>
      </w:r>
      <w:r w:rsidR="00EE5E10" w:rsidRPr="000E0EF7">
        <w:rPr>
          <w:rFonts w:ascii="Times New Roman" w:hAnsi="Times New Roman"/>
          <w:sz w:val="24"/>
        </w:rPr>
        <w:t>4</w:t>
      </w:r>
      <w:r w:rsidRPr="000E0EF7">
        <w:rPr>
          <w:rFonts w:ascii="Times New Roman" w:hAnsi="Times New Roman"/>
          <w:sz w:val="24"/>
        </w:rPr>
        <w:t xml:space="preserve">.pielikumā “Apakšuzņēmējiem/personu apvienības/personālsabiedrības dalībniekiem nododamo darbu daļu saraksts”. Klāt ir jāpievieno apakšuzņēmēja apliecinājums, saskaņā ar nolikuma </w:t>
      </w:r>
      <w:r w:rsidR="00EE5E10" w:rsidRPr="000E0EF7">
        <w:rPr>
          <w:rFonts w:ascii="Times New Roman" w:hAnsi="Times New Roman"/>
          <w:sz w:val="24"/>
        </w:rPr>
        <w:t>5</w:t>
      </w:r>
      <w:r w:rsidRPr="000E0EF7">
        <w:rPr>
          <w:rFonts w:ascii="Times New Roman" w:hAnsi="Times New Roman"/>
          <w:sz w:val="24"/>
        </w:rPr>
        <w:t>.pielikumu.</w:t>
      </w:r>
    </w:p>
    <w:p w14:paraId="5F2AA7FF" w14:textId="0A71D650" w:rsidR="00282D90" w:rsidRPr="000E0EF7" w:rsidRDefault="00282D90" w:rsidP="00282D90">
      <w:pPr>
        <w:pStyle w:val="Paragrfs"/>
        <w:numPr>
          <w:ilvl w:val="1"/>
          <w:numId w:val="10"/>
        </w:numPr>
        <w:tabs>
          <w:tab w:val="left" w:pos="720"/>
        </w:tabs>
        <w:rPr>
          <w:rFonts w:ascii="Times New Roman" w:hAnsi="Times New Roman"/>
          <w:bCs/>
          <w:sz w:val="24"/>
        </w:rPr>
      </w:pPr>
      <w:r w:rsidRPr="000E0EF7">
        <w:rPr>
          <w:rFonts w:ascii="Times New Roman" w:hAnsi="Times New Roman"/>
          <w:sz w:val="24"/>
        </w:rPr>
        <w:t xml:space="preserve">Ja pretendents </w:t>
      </w:r>
      <w:r w:rsidRPr="000E0EF7">
        <w:rPr>
          <w:rFonts w:ascii="Times New Roman" w:hAnsi="Times New Roman"/>
          <w:bCs/>
          <w:sz w:val="24"/>
        </w:rPr>
        <w:t xml:space="preserve">savas kvalifikācijas atbilstības apliecināšanai </w:t>
      </w:r>
      <w:r w:rsidRPr="000E0EF7">
        <w:rPr>
          <w:rFonts w:ascii="Times New Roman" w:hAnsi="Times New Roman"/>
          <w:sz w:val="24"/>
        </w:rPr>
        <w:t>balstās uz citas personas iespējām,</w:t>
      </w:r>
      <w:r w:rsidRPr="000E0EF7">
        <w:rPr>
          <w:rFonts w:ascii="Times New Roman" w:hAnsi="Times New Roman"/>
        </w:rPr>
        <w:t xml:space="preserve"> </w:t>
      </w:r>
      <w:r w:rsidRPr="000E0EF7">
        <w:rPr>
          <w:rFonts w:ascii="Times New Roman" w:hAnsi="Times New Roman"/>
          <w:sz w:val="24"/>
        </w:rPr>
        <w:t xml:space="preserve">piedāvājumam jāpievieno personas, uz kuras iespējām pretendents balstās, </w:t>
      </w:r>
      <w:r w:rsidRPr="000E0EF7">
        <w:rPr>
          <w:rFonts w:ascii="Times New Roman" w:hAnsi="Times New Roman"/>
          <w:sz w:val="24"/>
          <w:shd w:val="clear" w:color="auto" w:fill="FFFFFF" w:themeFill="background1"/>
        </w:rPr>
        <w:t xml:space="preserve">apliecinājums (saskaņā ar nolikuma </w:t>
      </w:r>
      <w:r w:rsidR="00EE5E10" w:rsidRPr="000E0EF7">
        <w:rPr>
          <w:rFonts w:ascii="Times New Roman" w:hAnsi="Times New Roman"/>
          <w:sz w:val="24"/>
          <w:shd w:val="clear" w:color="auto" w:fill="FFFFFF" w:themeFill="background1"/>
        </w:rPr>
        <w:t>5</w:t>
      </w:r>
      <w:r w:rsidRPr="000E0EF7">
        <w:rPr>
          <w:rFonts w:ascii="Times New Roman" w:hAnsi="Times New Roman"/>
          <w:sz w:val="24"/>
          <w:shd w:val="clear" w:color="auto" w:fill="FFFFFF" w:themeFill="background1"/>
        </w:rPr>
        <w:t xml:space="preserve">.pielikumu), </w:t>
      </w:r>
      <w:r w:rsidRPr="000E0EF7">
        <w:rPr>
          <w:rFonts w:ascii="Times New Roman" w:hAnsi="Times New Roman"/>
          <w:sz w:val="24"/>
        </w:rPr>
        <w:t>kā arī attiecīgā informācija ir jānorāda iepirkuma nolikuma 1.pielikuma formā.</w:t>
      </w:r>
    </w:p>
    <w:p w14:paraId="357247E6" w14:textId="1AAECBE8" w:rsidR="00035796" w:rsidRPr="00261819" w:rsidRDefault="00035796">
      <w:pPr>
        <w:pStyle w:val="Paragrfs"/>
        <w:numPr>
          <w:ilvl w:val="1"/>
          <w:numId w:val="10"/>
        </w:numPr>
        <w:tabs>
          <w:tab w:val="left" w:pos="720"/>
        </w:tabs>
        <w:ind w:left="567" w:hanging="567"/>
        <w:rPr>
          <w:rFonts w:ascii="Times New Roman" w:hAnsi="Times New Roman"/>
          <w:sz w:val="24"/>
        </w:rPr>
      </w:pPr>
      <w:r w:rsidRPr="00261819">
        <w:rPr>
          <w:rFonts w:ascii="Times New Roman" w:hAnsi="Times New Roman"/>
          <w:b/>
          <w:sz w:val="24"/>
        </w:rPr>
        <w:t xml:space="preserve">Informācija par </w:t>
      </w:r>
      <w:r w:rsidRPr="00261819">
        <w:rPr>
          <w:rStyle w:val="Izteiksmgs"/>
          <w:rFonts w:ascii="Times New Roman" w:hAnsi="Times New Roman"/>
          <w:sz w:val="24"/>
        </w:rPr>
        <w:t>Eiropas vienotā iepirkuma procedūras dokumenta iesniegšanu</w:t>
      </w:r>
      <w:r w:rsidRPr="00261819">
        <w:rPr>
          <w:rFonts w:ascii="Times New Roman" w:hAnsi="Times New Roman"/>
          <w:sz w:val="24"/>
        </w:rPr>
        <w:t>.</w:t>
      </w:r>
    </w:p>
    <w:p w14:paraId="1AD577FC" w14:textId="77777777" w:rsidR="007127A4" w:rsidRPr="005E6A70" w:rsidRDefault="007127A4">
      <w:pPr>
        <w:pStyle w:val="Rindkopa"/>
        <w:numPr>
          <w:ilvl w:val="2"/>
          <w:numId w:val="10"/>
        </w:numPr>
        <w:tabs>
          <w:tab w:val="left" w:pos="851"/>
        </w:tabs>
        <w:suppressAutoHyphens w:val="0"/>
        <w:ind w:left="1276" w:right="84" w:hanging="709"/>
        <w:rPr>
          <w:rFonts w:ascii="Times New Roman" w:hAnsi="Times New Roman"/>
          <w:sz w:val="24"/>
        </w:rPr>
      </w:pPr>
      <w:bookmarkStart w:id="18" w:name="_Toc241378011"/>
      <w:bookmarkStart w:id="19" w:name="_Toc241378053"/>
      <w:bookmarkEnd w:id="5"/>
      <w:bookmarkEnd w:id="6"/>
      <w:bookmarkEnd w:id="7"/>
      <w:bookmarkEnd w:id="8"/>
      <w:bookmarkEnd w:id="9"/>
      <w:bookmarkEnd w:id="10"/>
      <w:bookmarkEnd w:id="11"/>
      <w:bookmarkEnd w:id="12"/>
      <w:r w:rsidRPr="005E6A70">
        <w:rPr>
          <w:rFonts w:ascii="Times New Roman" w:hAnsi="Times New Roman"/>
          <w:sz w:val="24"/>
        </w:rPr>
        <w:lastRenderedPageBreak/>
        <w:t xml:space="preserve">Pasūtītājs pieņem arī </w:t>
      </w:r>
      <w:r w:rsidRPr="005E6A70">
        <w:rPr>
          <w:rFonts w:ascii="Times New Roman" w:hAnsi="Times New Roman"/>
          <w:b/>
          <w:bCs/>
          <w:sz w:val="24"/>
        </w:rPr>
        <w:t>Eiropas vienoto iepirkuma procedūras dokumentu</w:t>
      </w:r>
      <w:r w:rsidRPr="005E6A70">
        <w:rPr>
          <w:rFonts w:ascii="Times New Roman" w:hAnsi="Times New Roman"/>
          <w:sz w:val="24"/>
        </w:rPr>
        <w:t xml:space="preserve"> (turpmāk – ESPD) kā sākotnējo pierādījumu atbilstībai iepirkuma procedūras dokumentos noteiktajām pretendentu atlases prasībām. </w:t>
      </w:r>
    </w:p>
    <w:p w14:paraId="0A68B88C" w14:textId="77777777" w:rsidR="007127A4" w:rsidRPr="005E6A70" w:rsidRDefault="007127A4">
      <w:pPr>
        <w:pStyle w:val="Rindkopa"/>
        <w:numPr>
          <w:ilvl w:val="2"/>
          <w:numId w:val="10"/>
        </w:numPr>
        <w:tabs>
          <w:tab w:val="left" w:pos="851"/>
        </w:tabs>
        <w:suppressAutoHyphens w:val="0"/>
        <w:ind w:left="1276" w:right="84" w:hanging="709"/>
        <w:rPr>
          <w:rFonts w:ascii="Times New Roman" w:hAnsi="Times New Roman"/>
          <w:sz w:val="24"/>
        </w:rPr>
      </w:pPr>
      <w:r w:rsidRPr="005E6A70">
        <w:rPr>
          <w:rFonts w:ascii="Times New Roman" w:hAnsi="Times New Roman"/>
          <w:sz w:val="24"/>
        </w:rPr>
        <w:t xml:space="preserve">Ja piegādātājs izvēlējies iesniegt ESPD, lai apliecinātu, ka tas atbilst iepirkuma procedūras dokumentos noteiktajām pretendentu atlases prasībām, tas iesniedz šo dokumentu arī par katru personu, uz kuras iespējām balstās, lai apliecinātu ka tā kvalifikācija atbilst iepirkuma procedūras dokumentos noteiktajām prasībām, un par katru tā norādīto apakšuzņēmēju, kura veicamo būvdarbu vai sniedzamo pakalpojumu vērtība ir vismaz 10 000 </w:t>
      </w:r>
      <w:r w:rsidRPr="005E6A70">
        <w:rPr>
          <w:rFonts w:ascii="Times New Roman" w:hAnsi="Times New Roman"/>
          <w:i/>
          <w:iCs/>
          <w:sz w:val="24"/>
        </w:rPr>
        <w:t>euro</w:t>
      </w:r>
      <w:r w:rsidRPr="005E6A70">
        <w:rPr>
          <w:rFonts w:ascii="Times New Roman" w:hAnsi="Times New Roman"/>
          <w:sz w:val="24"/>
        </w:rPr>
        <w:t xml:space="preserve">. Piegādātāju apvienība iesniedz atsevišķu Eiropas vienoto iepirkuma procedūras dokumentu par katru tās dalībnieku. </w:t>
      </w:r>
    </w:p>
    <w:p w14:paraId="6E7C7699" w14:textId="77777777" w:rsidR="007127A4" w:rsidRPr="005E6A70" w:rsidRDefault="007127A4">
      <w:pPr>
        <w:pStyle w:val="Rindkopa"/>
        <w:numPr>
          <w:ilvl w:val="2"/>
          <w:numId w:val="10"/>
        </w:numPr>
        <w:tabs>
          <w:tab w:val="left" w:pos="851"/>
        </w:tabs>
        <w:suppressAutoHyphens w:val="0"/>
        <w:ind w:left="1276" w:right="84" w:hanging="709"/>
        <w:rPr>
          <w:rFonts w:ascii="Times New Roman" w:hAnsi="Times New Roman"/>
          <w:sz w:val="24"/>
        </w:rPr>
      </w:pPr>
      <w:r w:rsidRPr="005E6A70">
        <w:rPr>
          <w:rFonts w:ascii="Times New Roman" w:hAnsi="Times New Roman"/>
          <w:sz w:val="24"/>
        </w:rPr>
        <w:t xml:space="preserve">ESPD veidlapu nosaka Eiropas Komisijas 2016.gada 5.janvāra Īstenošanas regula 2016/7. ESPD veidlapa pieejama tīmekļvietnē: </w:t>
      </w:r>
      <w:hyperlink r:id="rId14" w:history="1">
        <w:r w:rsidRPr="005E6A70">
          <w:rPr>
            <w:rStyle w:val="Hipersaite"/>
            <w:rFonts w:ascii="Times New Roman" w:hAnsi="Times New Roman"/>
            <w:sz w:val="24"/>
          </w:rPr>
          <w:t>http://espd.eis.gov.lv/</w:t>
        </w:r>
      </w:hyperlink>
      <w:r w:rsidRPr="005E6A70">
        <w:rPr>
          <w:rFonts w:ascii="Times New Roman" w:hAnsi="Times New Roman"/>
          <w:sz w:val="24"/>
        </w:rPr>
        <w:t>. Pretendents sagatavoto Eiropas vienoto iepirkuma procedūras</w:t>
      </w:r>
      <w:r w:rsidRPr="005E6A70">
        <w:rPr>
          <w:rFonts w:ascii="Times New Roman" w:hAnsi="Times New Roman"/>
          <w:b/>
          <w:bCs/>
          <w:sz w:val="24"/>
        </w:rPr>
        <w:t xml:space="preserve"> </w:t>
      </w:r>
      <w:r w:rsidRPr="005E6A70">
        <w:rPr>
          <w:rFonts w:ascii="Times New Roman" w:hAnsi="Times New Roman"/>
          <w:sz w:val="24"/>
        </w:rPr>
        <w:t>dokumentu pievieno savam piedāvājuma Elektronisko</w:t>
      </w:r>
      <w:r w:rsidRPr="005E6A70">
        <w:rPr>
          <w:rFonts w:ascii="Times New Roman" w:hAnsi="Times New Roman"/>
          <w:b/>
          <w:sz w:val="24"/>
        </w:rPr>
        <w:t xml:space="preserve"> </w:t>
      </w:r>
      <w:r w:rsidRPr="005E6A70">
        <w:rPr>
          <w:rFonts w:ascii="Times New Roman" w:hAnsi="Times New Roman"/>
          <w:sz w:val="24"/>
        </w:rPr>
        <w:t>iepirkumu sistēmā, aizpildot visas sadaļas.</w:t>
      </w:r>
    </w:p>
    <w:p w14:paraId="37DEBE13" w14:textId="77777777" w:rsidR="007127A4" w:rsidRPr="005E6A70" w:rsidRDefault="007127A4">
      <w:pPr>
        <w:pStyle w:val="Rindkopa"/>
        <w:numPr>
          <w:ilvl w:val="2"/>
          <w:numId w:val="10"/>
        </w:numPr>
        <w:tabs>
          <w:tab w:val="left" w:pos="851"/>
        </w:tabs>
        <w:suppressAutoHyphens w:val="0"/>
        <w:ind w:left="1276" w:right="84" w:hanging="709"/>
        <w:rPr>
          <w:rFonts w:ascii="Times New Roman" w:hAnsi="Times New Roman"/>
          <w:sz w:val="24"/>
        </w:rPr>
      </w:pPr>
      <w:r w:rsidRPr="005E6A70">
        <w:rPr>
          <w:rFonts w:ascii="Times New Roman" w:hAnsi="Times New Roman"/>
          <w:sz w:val="24"/>
        </w:rPr>
        <w:t>Ja Pretendents iesniedz Eiropas vienoto iepirkuma procedūras dokumentu kā sākotnējo pierādījumu atbilstībai paziņojumā par līgumu vai iepirkuma dokumentos noteiktajām pretendentu kvalifikācijas prasībām, Pasūtītājam jebkurā iepirkuma procedūras stadijā ir tiesības prasīt, lai pretendents iesniedz visus vai daļu no dokumentiem, kas apliecina atbilstību paziņojumā par līgumu vai iepirkuma procedūras dokumentos noteiktajām pretendentu kvalifikācijas prasībām. Pasūtītājs nepieprasa tādus dokumentus un informāciju, kas ir tā rīcībā vai ir pieejama publiskās datubāzēs.</w:t>
      </w:r>
    </w:p>
    <w:p w14:paraId="7224B99E" w14:textId="595994C9" w:rsidR="00D66C2D" w:rsidRPr="005E6A70" w:rsidRDefault="00D66C2D" w:rsidP="005E6A70">
      <w:pPr>
        <w:pStyle w:val="virsraksts11"/>
        <w:numPr>
          <w:ilvl w:val="0"/>
          <w:numId w:val="0"/>
        </w:numPr>
        <w:tabs>
          <w:tab w:val="left" w:pos="142"/>
        </w:tabs>
        <w:spacing w:after="0"/>
        <w:jc w:val="center"/>
        <w:rPr>
          <w:sz w:val="24"/>
          <w:szCs w:val="24"/>
        </w:rPr>
      </w:pPr>
      <w:r w:rsidRPr="005E6A70">
        <w:rPr>
          <w:sz w:val="24"/>
          <w:szCs w:val="24"/>
        </w:rPr>
        <w:t xml:space="preserve">5. </w:t>
      </w:r>
      <w:r w:rsidR="007A55CE">
        <w:rPr>
          <w:sz w:val="24"/>
          <w:szCs w:val="24"/>
        </w:rPr>
        <w:t>T</w:t>
      </w:r>
      <w:r w:rsidR="00D0298D">
        <w:rPr>
          <w:sz w:val="24"/>
          <w:szCs w:val="24"/>
        </w:rPr>
        <w:t>ehniska</w:t>
      </w:r>
      <w:r w:rsidR="007A55CE">
        <w:rPr>
          <w:sz w:val="24"/>
          <w:szCs w:val="24"/>
        </w:rPr>
        <w:t>is</w:t>
      </w:r>
      <w:r w:rsidR="00D0298D">
        <w:rPr>
          <w:sz w:val="24"/>
          <w:szCs w:val="24"/>
        </w:rPr>
        <w:t xml:space="preserve"> piedāvājum</w:t>
      </w:r>
      <w:r w:rsidR="007A55CE">
        <w:rPr>
          <w:sz w:val="24"/>
          <w:szCs w:val="24"/>
        </w:rPr>
        <w:t>s</w:t>
      </w:r>
    </w:p>
    <w:p w14:paraId="1548A07F" w14:textId="7EC87990" w:rsidR="00D0298D" w:rsidRPr="00512CB5" w:rsidRDefault="00D0298D" w:rsidP="00D0298D">
      <w:pPr>
        <w:pStyle w:val="virsraksts11"/>
        <w:numPr>
          <w:ilvl w:val="1"/>
          <w:numId w:val="7"/>
        </w:numPr>
        <w:tabs>
          <w:tab w:val="num" w:pos="426"/>
        </w:tabs>
        <w:spacing w:before="0" w:after="0"/>
        <w:ind w:left="426" w:hanging="426"/>
        <w:jc w:val="both"/>
        <w:rPr>
          <w:b w:val="0"/>
          <w:bCs w:val="0"/>
          <w:sz w:val="24"/>
          <w:szCs w:val="24"/>
        </w:rPr>
      </w:pPr>
      <w:bookmarkStart w:id="20" w:name="_Toc61422142"/>
      <w:bookmarkStart w:id="21" w:name="_Toc88030599"/>
      <w:bookmarkEnd w:id="18"/>
      <w:bookmarkEnd w:id="19"/>
      <w:r w:rsidRPr="00512CB5">
        <w:rPr>
          <w:b w:val="0"/>
          <w:bCs w:val="0"/>
          <w:sz w:val="24"/>
          <w:szCs w:val="24"/>
        </w:rPr>
        <w:t xml:space="preserve">Pretendenta tehniskajam piedāvājumam jāatbilst Tehniskajai specifikācijai (nolikuma </w:t>
      </w:r>
      <w:r w:rsidR="00690404" w:rsidRPr="00690404">
        <w:rPr>
          <w:b w:val="0"/>
          <w:bCs w:val="0"/>
          <w:sz w:val="24"/>
          <w:szCs w:val="24"/>
        </w:rPr>
        <w:t>pielikums Nr.2</w:t>
      </w:r>
      <w:r w:rsidRPr="00690404">
        <w:rPr>
          <w:b w:val="0"/>
          <w:bCs w:val="0"/>
          <w:sz w:val="24"/>
          <w:szCs w:val="24"/>
        </w:rPr>
        <w:t>).</w:t>
      </w:r>
      <w:r w:rsidRPr="00512CB5">
        <w:rPr>
          <w:b w:val="0"/>
          <w:bCs w:val="0"/>
          <w:sz w:val="24"/>
          <w:szCs w:val="24"/>
        </w:rPr>
        <w:t xml:space="preserve"> </w:t>
      </w:r>
    </w:p>
    <w:p w14:paraId="0A08F707" w14:textId="2FDF0C0A" w:rsidR="00D0298D" w:rsidRDefault="00D0298D" w:rsidP="00FC5D11">
      <w:pPr>
        <w:pStyle w:val="virsraksts11"/>
        <w:numPr>
          <w:ilvl w:val="1"/>
          <w:numId w:val="7"/>
        </w:numPr>
        <w:tabs>
          <w:tab w:val="num" w:pos="426"/>
        </w:tabs>
        <w:spacing w:before="0" w:after="0"/>
        <w:ind w:left="426" w:hanging="426"/>
        <w:jc w:val="both"/>
        <w:rPr>
          <w:b w:val="0"/>
          <w:sz w:val="24"/>
          <w:szCs w:val="24"/>
        </w:rPr>
      </w:pPr>
      <w:r w:rsidRPr="00D0298D">
        <w:rPr>
          <w:b w:val="0"/>
          <w:sz w:val="24"/>
          <w:szCs w:val="24"/>
        </w:rPr>
        <w:t>Tehnisko piedāvājumu iesniedz, aizpildot nolikumam pievienoto formu (</w:t>
      </w:r>
      <w:r w:rsidR="00621D57">
        <w:rPr>
          <w:b w:val="0"/>
          <w:sz w:val="24"/>
          <w:szCs w:val="24"/>
        </w:rPr>
        <w:t>2</w:t>
      </w:r>
      <w:r w:rsidRPr="00D0298D">
        <w:rPr>
          <w:b w:val="0"/>
          <w:sz w:val="24"/>
          <w:szCs w:val="24"/>
        </w:rPr>
        <w:t>.pielikums).</w:t>
      </w:r>
    </w:p>
    <w:p w14:paraId="52A40484" w14:textId="77777777" w:rsidR="00D0298D" w:rsidRDefault="00D0298D" w:rsidP="00FC5D11">
      <w:pPr>
        <w:pStyle w:val="virsraksts11"/>
        <w:numPr>
          <w:ilvl w:val="1"/>
          <w:numId w:val="7"/>
        </w:numPr>
        <w:tabs>
          <w:tab w:val="num" w:pos="426"/>
        </w:tabs>
        <w:spacing w:before="0" w:after="0"/>
        <w:ind w:left="426" w:hanging="426"/>
        <w:jc w:val="both"/>
        <w:rPr>
          <w:b w:val="0"/>
          <w:sz w:val="24"/>
          <w:szCs w:val="24"/>
        </w:rPr>
      </w:pPr>
      <w:r w:rsidRPr="00D0298D">
        <w:rPr>
          <w:b w:val="0"/>
          <w:sz w:val="24"/>
          <w:szCs w:val="24"/>
        </w:rPr>
        <w:t>Tehniskajam piedāvājumam pievieno ražotāja dokumentāciju, kas apliecina piedāvāto preču atbilstību tehniskās specifikācijas prasībām- atbilstības sertifikātus, kas apstiprina tirgū piedāvātā benzīna un dīzeļdegvielas atbilstību Ministru kabineta 2000.gada 26.septembra noteikumu Nr.332 „Noteikumi par benzīna un dīzeļdegvielas atbilstības novērtēšanu” prasībām.</w:t>
      </w:r>
    </w:p>
    <w:p w14:paraId="3AC28473" w14:textId="788B03E7" w:rsidR="00D0298D" w:rsidRDefault="00621D57" w:rsidP="00FC5D11">
      <w:pPr>
        <w:pStyle w:val="virsraksts11"/>
        <w:numPr>
          <w:ilvl w:val="1"/>
          <w:numId w:val="7"/>
        </w:numPr>
        <w:tabs>
          <w:tab w:val="num" w:pos="426"/>
        </w:tabs>
        <w:spacing w:before="0" w:after="0"/>
        <w:ind w:left="426" w:hanging="426"/>
        <w:jc w:val="both"/>
        <w:rPr>
          <w:b w:val="0"/>
          <w:sz w:val="24"/>
          <w:szCs w:val="24"/>
        </w:rPr>
      </w:pPr>
      <w:r>
        <w:rPr>
          <w:b w:val="0"/>
          <w:sz w:val="24"/>
          <w:szCs w:val="24"/>
        </w:rPr>
        <w:t xml:space="preserve">Pretendentam tehniskā piedāvājumā  jāpievieno </w:t>
      </w:r>
      <w:r w:rsidR="00D0298D" w:rsidRPr="00D0298D">
        <w:rPr>
          <w:b w:val="0"/>
          <w:sz w:val="24"/>
          <w:szCs w:val="24"/>
        </w:rPr>
        <w:t>Degvielas karšu lietošanas noteikum</w:t>
      </w:r>
      <w:r w:rsidR="00D0298D">
        <w:rPr>
          <w:b w:val="0"/>
          <w:sz w:val="24"/>
          <w:szCs w:val="24"/>
        </w:rPr>
        <w:t>us.</w:t>
      </w:r>
    </w:p>
    <w:p w14:paraId="1444B8EB" w14:textId="77777777" w:rsidR="00D0298D" w:rsidRPr="000E2064" w:rsidRDefault="00D0298D" w:rsidP="00FC5D11">
      <w:pPr>
        <w:pStyle w:val="virsraksts11"/>
        <w:numPr>
          <w:ilvl w:val="1"/>
          <w:numId w:val="7"/>
        </w:numPr>
        <w:tabs>
          <w:tab w:val="num" w:pos="426"/>
        </w:tabs>
        <w:spacing w:before="0" w:after="0"/>
        <w:ind w:left="426" w:hanging="426"/>
        <w:jc w:val="both"/>
        <w:rPr>
          <w:b w:val="0"/>
          <w:sz w:val="24"/>
          <w:szCs w:val="24"/>
        </w:rPr>
      </w:pPr>
      <w:r w:rsidRPr="000E2064">
        <w:rPr>
          <w:b w:val="0"/>
          <w:sz w:val="24"/>
          <w:szCs w:val="24"/>
        </w:rPr>
        <w:t>Pretendentam jānodrošina degvielas iegāde ar degvielas kartēm (pēcapmaksa ar pārskaitījumu). Pretendenta brīvā formā sagatavotu informāciju par veidu un kārtību, kādā tiks izsniegtas degvielas atlaižu kartes un kādā tiks veikta saņemtās degvielas uzskaite un apmaksa;</w:t>
      </w:r>
    </w:p>
    <w:p w14:paraId="7F83F4E6" w14:textId="139F1B15" w:rsidR="00D0298D" w:rsidRDefault="00D0298D" w:rsidP="00FC5D11">
      <w:pPr>
        <w:pStyle w:val="virsraksts11"/>
        <w:numPr>
          <w:ilvl w:val="1"/>
          <w:numId w:val="7"/>
        </w:numPr>
        <w:tabs>
          <w:tab w:val="num" w:pos="426"/>
        </w:tabs>
        <w:spacing w:before="0" w:after="0"/>
        <w:ind w:left="426" w:hanging="426"/>
        <w:jc w:val="both"/>
        <w:rPr>
          <w:b w:val="0"/>
          <w:sz w:val="24"/>
          <w:szCs w:val="24"/>
        </w:rPr>
      </w:pPr>
      <w:r w:rsidRPr="00D0298D">
        <w:rPr>
          <w:b w:val="0"/>
          <w:sz w:val="24"/>
          <w:szCs w:val="24"/>
        </w:rPr>
        <w:t>Tehniskajam piedāvājumam jāpievieno Pretendenta vai sadarbības partneru degvielas uzpildes staciju saraksts (</w:t>
      </w:r>
      <w:r w:rsidR="00621D57">
        <w:rPr>
          <w:b w:val="0"/>
          <w:sz w:val="24"/>
          <w:szCs w:val="24"/>
        </w:rPr>
        <w:t>n</w:t>
      </w:r>
      <w:r w:rsidRPr="00D0298D">
        <w:rPr>
          <w:b w:val="0"/>
          <w:sz w:val="24"/>
          <w:szCs w:val="24"/>
        </w:rPr>
        <w:t xml:space="preserve">olikuma </w:t>
      </w:r>
      <w:r w:rsidR="00621D57">
        <w:rPr>
          <w:b w:val="0"/>
          <w:sz w:val="24"/>
          <w:szCs w:val="24"/>
        </w:rPr>
        <w:t>p</w:t>
      </w:r>
      <w:r w:rsidRPr="00D0298D">
        <w:rPr>
          <w:b w:val="0"/>
          <w:sz w:val="24"/>
          <w:szCs w:val="24"/>
        </w:rPr>
        <w:t>ielikums</w:t>
      </w:r>
      <w:r w:rsidR="00621D57">
        <w:rPr>
          <w:b w:val="0"/>
          <w:sz w:val="24"/>
          <w:szCs w:val="24"/>
        </w:rPr>
        <w:t xml:space="preserve"> Nr. 2</w:t>
      </w:r>
      <w:r w:rsidRPr="00D0298D">
        <w:rPr>
          <w:b w:val="0"/>
          <w:sz w:val="24"/>
          <w:szCs w:val="24"/>
        </w:rPr>
        <w:t xml:space="preserve">) </w:t>
      </w:r>
      <w:r w:rsidRPr="00813895">
        <w:rPr>
          <w:b w:val="0"/>
          <w:sz w:val="24"/>
          <w:szCs w:val="24"/>
        </w:rPr>
        <w:t>Latvijas Republika, kur ir iespējams uzpildīties ar degvielas  uzpildes kartēm, saņemot Finanšu piedāvājumā norādīto nemainīgo atlaidi procentos, kā arī abpusēji parakstīts apliecinājums par sadarbību ( ja nepieciešams).</w:t>
      </w:r>
    </w:p>
    <w:p w14:paraId="3DD117B6" w14:textId="348B47B8" w:rsidR="00E07C87" w:rsidRDefault="00D82292" w:rsidP="00E07C87">
      <w:pPr>
        <w:pStyle w:val="Virsraksts3"/>
        <w:keepNext w:val="0"/>
        <w:numPr>
          <w:ilvl w:val="0"/>
          <w:numId w:val="7"/>
        </w:numPr>
        <w:autoSpaceDE/>
        <w:autoSpaceDN/>
        <w:adjustRightInd/>
        <w:spacing w:before="120" w:after="0"/>
        <w:jc w:val="center"/>
        <w:rPr>
          <w:rFonts w:ascii="Times New Roman" w:hAnsi="Times New Roman"/>
          <w:iCs/>
          <w:sz w:val="24"/>
          <w:szCs w:val="24"/>
        </w:rPr>
      </w:pPr>
      <w:bookmarkStart w:id="22" w:name="_Toc175037010"/>
      <w:bookmarkEnd w:id="20"/>
      <w:bookmarkEnd w:id="21"/>
      <w:r>
        <w:rPr>
          <w:rFonts w:ascii="Times New Roman" w:hAnsi="Times New Roman"/>
          <w:iCs/>
          <w:sz w:val="24"/>
          <w:szCs w:val="24"/>
        </w:rPr>
        <w:t>F</w:t>
      </w:r>
      <w:r w:rsidR="00E07C87">
        <w:rPr>
          <w:rFonts w:ascii="Times New Roman" w:hAnsi="Times New Roman"/>
          <w:iCs/>
          <w:sz w:val="24"/>
          <w:szCs w:val="24"/>
        </w:rPr>
        <w:t>inanšu piedāvājum</w:t>
      </w:r>
      <w:r>
        <w:rPr>
          <w:rFonts w:ascii="Times New Roman" w:hAnsi="Times New Roman"/>
          <w:iCs/>
          <w:sz w:val="24"/>
          <w:szCs w:val="24"/>
        </w:rPr>
        <w:t>s</w:t>
      </w:r>
    </w:p>
    <w:p w14:paraId="67FA39F6" w14:textId="77777777" w:rsidR="00E07C87" w:rsidRPr="00E07C87" w:rsidRDefault="00E07C87" w:rsidP="00E07C87">
      <w:pPr>
        <w:jc w:val="both"/>
        <w:rPr>
          <w:sz w:val="24"/>
          <w:szCs w:val="24"/>
        </w:rPr>
      </w:pPr>
    </w:p>
    <w:p w14:paraId="7801BB6D" w14:textId="5BB703BD" w:rsidR="00E07C87" w:rsidRDefault="00E07C87" w:rsidP="00E07C87">
      <w:pPr>
        <w:pStyle w:val="Sarakstarindkopa"/>
        <w:numPr>
          <w:ilvl w:val="1"/>
          <w:numId w:val="7"/>
        </w:numPr>
        <w:ind w:left="426"/>
        <w:jc w:val="both"/>
        <w:rPr>
          <w:sz w:val="24"/>
          <w:szCs w:val="24"/>
        </w:rPr>
      </w:pPr>
      <w:r w:rsidRPr="00E07C87">
        <w:rPr>
          <w:sz w:val="24"/>
          <w:szCs w:val="24"/>
        </w:rPr>
        <w:t xml:space="preserve">Finanšu piedāvājums jāsagatavo un jāiesniedz atbilstoši Nolikumam pievienotajai Finanšu piedāvājuma </w:t>
      </w:r>
      <w:r w:rsidRPr="008902F8">
        <w:rPr>
          <w:sz w:val="24"/>
          <w:szCs w:val="24"/>
        </w:rPr>
        <w:t>formai (</w:t>
      </w:r>
      <w:r w:rsidR="000E2064" w:rsidRPr="008902F8">
        <w:rPr>
          <w:sz w:val="24"/>
          <w:szCs w:val="24"/>
        </w:rPr>
        <w:t>3</w:t>
      </w:r>
      <w:r w:rsidRPr="008902F8">
        <w:rPr>
          <w:sz w:val="24"/>
          <w:szCs w:val="24"/>
        </w:rPr>
        <w:t>.pielikums), norādot degvielas cenai piedāvāto atlaidi (procentos), kas būs nemainīga visā līguma darbības termiņā</w:t>
      </w:r>
      <w:r w:rsidRPr="00E07C87">
        <w:rPr>
          <w:sz w:val="24"/>
          <w:szCs w:val="24"/>
        </w:rPr>
        <w:t xml:space="preserve">. </w:t>
      </w:r>
    </w:p>
    <w:p w14:paraId="6BE3F788" w14:textId="77777777" w:rsidR="00D82292" w:rsidRDefault="00E07C87" w:rsidP="00D82292">
      <w:pPr>
        <w:pStyle w:val="Sarakstarindkopa"/>
        <w:numPr>
          <w:ilvl w:val="1"/>
          <w:numId w:val="7"/>
        </w:numPr>
        <w:ind w:left="426"/>
        <w:jc w:val="both"/>
        <w:rPr>
          <w:sz w:val="24"/>
          <w:szCs w:val="24"/>
        </w:rPr>
      </w:pPr>
      <w:r w:rsidRPr="00E07C87">
        <w:rPr>
          <w:sz w:val="24"/>
          <w:szCs w:val="24"/>
        </w:rPr>
        <w:t xml:space="preserve">Vienības cena un vienības cena ar piedāvāto nemainīgo atlaidi procentos jānorāda ar precizitāti trīs cipari aiz komata. Kopējā piedāvājuma līgumcena jānorāda ar precizitāti divi cipari aiz komata. Līgumcenā jāietver visi izdevumi un izmaksas, kas saistītas ar iepirkuma </w:t>
      </w:r>
      <w:r w:rsidRPr="00E07C87">
        <w:rPr>
          <w:sz w:val="24"/>
          <w:szCs w:val="24"/>
        </w:rPr>
        <w:lastRenderedPageBreak/>
        <w:t xml:space="preserve">izpildi. </w:t>
      </w:r>
    </w:p>
    <w:p w14:paraId="3F343A98" w14:textId="12DB8DF3" w:rsidR="00D82292" w:rsidRPr="00D82292" w:rsidRDefault="00D82292" w:rsidP="00D82292">
      <w:pPr>
        <w:pStyle w:val="Sarakstarindkopa"/>
        <w:numPr>
          <w:ilvl w:val="1"/>
          <w:numId w:val="7"/>
        </w:numPr>
        <w:ind w:left="426"/>
        <w:jc w:val="both"/>
        <w:rPr>
          <w:sz w:val="24"/>
          <w:szCs w:val="24"/>
        </w:rPr>
      </w:pPr>
      <w:r w:rsidRPr="00D82292">
        <w:rPr>
          <w:sz w:val="24"/>
          <w:szCs w:val="24"/>
        </w:rPr>
        <w:t xml:space="preserve">Finanšu piedāvājumā ailē “Vienas vienības (litra) cena* (EUR bez PVN, bez atlaides) </w:t>
      </w:r>
      <w:r w:rsidRPr="00D82292">
        <w:rPr>
          <w:b/>
          <w:i/>
          <w:sz w:val="24"/>
          <w:szCs w:val="24"/>
        </w:rPr>
        <w:t>jānorāda Benzīna AI-95E</w:t>
      </w:r>
      <w:r w:rsidR="00984F06">
        <w:rPr>
          <w:b/>
          <w:i/>
          <w:sz w:val="24"/>
          <w:szCs w:val="24"/>
        </w:rPr>
        <w:t xml:space="preserve">, </w:t>
      </w:r>
      <w:r w:rsidR="00984F06" w:rsidRPr="00984F06">
        <w:rPr>
          <w:b/>
          <w:bCs/>
          <w:i/>
          <w:iCs/>
          <w:sz w:val="24"/>
          <w:szCs w:val="24"/>
          <w:lang w:eastAsia="ar-SA"/>
        </w:rPr>
        <w:t>Benzīn</w:t>
      </w:r>
      <w:r w:rsidR="00984F06">
        <w:rPr>
          <w:b/>
          <w:bCs/>
          <w:i/>
          <w:iCs/>
          <w:sz w:val="24"/>
          <w:szCs w:val="24"/>
          <w:lang w:eastAsia="ar-SA"/>
        </w:rPr>
        <w:t xml:space="preserve">a </w:t>
      </w:r>
      <w:r w:rsidR="00984F06" w:rsidRPr="00984F06">
        <w:rPr>
          <w:b/>
          <w:bCs/>
          <w:i/>
          <w:iCs/>
          <w:sz w:val="24"/>
          <w:szCs w:val="24"/>
          <w:lang w:eastAsia="ar-SA"/>
        </w:rPr>
        <w:t xml:space="preserve"> AI 98E</w:t>
      </w:r>
      <w:r w:rsidRPr="00D82292">
        <w:rPr>
          <w:b/>
          <w:i/>
          <w:sz w:val="24"/>
          <w:szCs w:val="24"/>
        </w:rPr>
        <w:t xml:space="preserve"> un dīzeļdegvielas  cena uz</w:t>
      </w:r>
      <w:r w:rsidRPr="00D82292">
        <w:rPr>
          <w:sz w:val="24"/>
          <w:szCs w:val="24"/>
        </w:rPr>
        <w:t xml:space="preserve"> </w:t>
      </w:r>
      <w:r w:rsidRPr="00D82292">
        <w:rPr>
          <w:b/>
          <w:i/>
          <w:sz w:val="24"/>
          <w:szCs w:val="24"/>
        </w:rPr>
        <w:t xml:space="preserve">2025. gada </w:t>
      </w:r>
      <w:r w:rsidR="00515047">
        <w:rPr>
          <w:b/>
          <w:i/>
          <w:sz w:val="24"/>
          <w:szCs w:val="24"/>
        </w:rPr>
        <w:t>30</w:t>
      </w:r>
      <w:r w:rsidRPr="00D82292">
        <w:rPr>
          <w:b/>
          <w:i/>
          <w:sz w:val="24"/>
          <w:szCs w:val="24"/>
        </w:rPr>
        <w:t xml:space="preserve">. </w:t>
      </w:r>
      <w:r>
        <w:rPr>
          <w:b/>
          <w:i/>
          <w:sz w:val="24"/>
          <w:szCs w:val="24"/>
        </w:rPr>
        <w:t>jūniju</w:t>
      </w:r>
      <w:r w:rsidRPr="00D82292">
        <w:rPr>
          <w:b/>
          <w:i/>
          <w:sz w:val="24"/>
          <w:szCs w:val="24"/>
        </w:rPr>
        <w:t>.</w:t>
      </w:r>
      <w:r w:rsidRPr="00D82292">
        <w:rPr>
          <w:sz w:val="24"/>
          <w:szCs w:val="24"/>
        </w:rPr>
        <w:t xml:space="preserve"> </w:t>
      </w:r>
      <w:r w:rsidRPr="00D82292">
        <w:rPr>
          <w:i/>
          <w:sz w:val="24"/>
          <w:szCs w:val="24"/>
        </w:rPr>
        <w:t xml:space="preserve">Minētajā datumā norādīto cenu apliecinājumam jāiesniedz </w:t>
      </w:r>
      <w:r w:rsidRPr="00D82292">
        <w:rPr>
          <w:b/>
          <w:bCs/>
          <w:i/>
          <w:sz w:val="24"/>
          <w:szCs w:val="24"/>
        </w:rPr>
        <w:t>čeku kopijas vai cita grāmatvedības stingrās uzskaites dokumenta kopija</w:t>
      </w:r>
      <w:r w:rsidRPr="00D82292">
        <w:rPr>
          <w:i/>
          <w:sz w:val="24"/>
          <w:szCs w:val="24"/>
        </w:rPr>
        <w:t>, kurā atspoguļota attiecīgās dienas norādīta degvielas cena.</w:t>
      </w:r>
    </w:p>
    <w:p w14:paraId="757B2F00" w14:textId="4E0EDD77" w:rsidR="00D82292" w:rsidRPr="00D82292" w:rsidRDefault="00D82292" w:rsidP="00D82292">
      <w:pPr>
        <w:pStyle w:val="Sarakstarindkopa"/>
        <w:numPr>
          <w:ilvl w:val="1"/>
          <w:numId w:val="7"/>
        </w:numPr>
        <w:rPr>
          <w:sz w:val="24"/>
          <w:szCs w:val="24"/>
        </w:rPr>
      </w:pPr>
      <w:r w:rsidRPr="00D82292">
        <w:rPr>
          <w:sz w:val="24"/>
          <w:szCs w:val="24"/>
        </w:rPr>
        <w:t xml:space="preserve">Degvielas cena kalpo tikai kā piedāvājuma izvēles kritērijs, lai nodrošinātu vienādus nosacījumus visiem pretendentiem. Pēc iepirkuma līguma noslēgšanas Pasūtītājs no Piegādātāja degvielu iepirks par mazumtirdzniecības cenu, kas attiecīgajā dienā ir spēkā, piemērojot Pretendenta piedāvājumā norādīto pastāvīgo atlaidi. </w:t>
      </w:r>
    </w:p>
    <w:p w14:paraId="1009DB40" w14:textId="77777777" w:rsidR="00246350" w:rsidRPr="00246350" w:rsidRDefault="00D66C2D" w:rsidP="00246350">
      <w:pPr>
        <w:pStyle w:val="Virsraksts3"/>
        <w:keepNext w:val="0"/>
        <w:numPr>
          <w:ilvl w:val="0"/>
          <w:numId w:val="7"/>
        </w:numPr>
        <w:autoSpaceDE/>
        <w:autoSpaceDN/>
        <w:adjustRightInd/>
        <w:spacing w:before="120" w:after="0"/>
        <w:jc w:val="center"/>
        <w:rPr>
          <w:rFonts w:ascii="Times New Roman" w:hAnsi="Times New Roman"/>
          <w:sz w:val="24"/>
          <w:szCs w:val="24"/>
        </w:rPr>
      </w:pPr>
      <w:r w:rsidRPr="00246350">
        <w:rPr>
          <w:rFonts w:ascii="Times New Roman" w:hAnsi="Times New Roman"/>
          <w:iCs/>
          <w:sz w:val="24"/>
          <w:szCs w:val="24"/>
        </w:rPr>
        <w:t>Piedāvājuma noformēšana</w:t>
      </w:r>
    </w:p>
    <w:p w14:paraId="4265F1C2" w14:textId="77777777" w:rsidR="00246350" w:rsidRPr="00246350" w:rsidRDefault="00246350" w:rsidP="00246350">
      <w:pPr>
        <w:pStyle w:val="Virsraksts3"/>
        <w:keepNext w:val="0"/>
        <w:numPr>
          <w:ilvl w:val="1"/>
          <w:numId w:val="7"/>
        </w:numPr>
        <w:autoSpaceDE/>
        <w:autoSpaceDN/>
        <w:adjustRightInd/>
        <w:spacing w:before="120" w:after="0"/>
        <w:jc w:val="both"/>
        <w:rPr>
          <w:rFonts w:ascii="Times New Roman" w:hAnsi="Times New Roman"/>
          <w:b w:val="0"/>
          <w:bCs w:val="0"/>
          <w:sz w:val="24"/>
          <w:szCs w:val="24"/>
        </w:rPr>
      </w:pPr>
      <w:r w:rsidRPr="00246350">
        <w:rPr>
          <w:rFonts w:ascii="Times New Roman" w:hAnsi="Times New Roman"/>
          <w:b w:val="0"/>
          <w:bCs w:val="0"/>
          <w:sz w:val="24"/>
          <w:szCs w:val="24"/>
        </w:rPr>
        <w:t xml:space="preserve">Visi piedāvājuma dokumenti jāizstrādā, jānoformē, tostarp, dokumentu kopijas un dokumentu tulkojumi latviešu valodā, jāapliecina, saskaņā ar Ministru kabineta 2018.gada 4.septembra noteikumu Nr.558 „Dokumentu izstrādāšanas un noformēšanas kārtība” un iepirkuma procedūras nolikuma prasībām. Tiem jābūt aizpildītiem, datētiem un parakstītiem, izmantojot pasūtītāja piedāvātās veidlapas. </w:t>
      </w:r>
    </w:p>
    <w:p w14:paraId="1F4A933A" w14:textId="77777777" w:rsidR="00246350" w:rsidRPr="00246350" w:rsidRDefault="00246350" w:rsidP="00246350">
      <w:pPr>
        <w:pStyle w:val="Virsraksts3"/>
        <w:keepNext w:val="0"/>
        <w:numPr>
          <w:ilvl w:val="1"/>
          <w:numId w:val="7"/>
        </w:numPr>
        <w:autoSpaceDE/>
        <w:autoSpaceDN/>
        <w:adjustRightInd/>
        <w:spacing w:before="120" w:after="0"/>
        <w:jc w:val="both"/>
        <w:rPr>
          <w:rFonts w:ascii="Times New Roman" w:hAnsi="Times New Roman"/>
          <w:b w:val="0"/>
          <w:bCs w:val="0"/>
          <w:sz w:val="24"/>
          <w:szCs w:val="24"/>
        </w:rPr>
      </w:pPr>
      <w:r w:rsidRPr="00246350">
        <w:rPr>
          <w:rFonts w:ascii="Times New Roman" w:hAnsi="Times New Roman"/>
          <w:b w:val="0"/>
          <w:bCs w:val="0"/>
          <w:sz w:val="24"/>
          <w:szCs w:val="24"/>
        </w:rPr>
        <w:t>Pretendents atbild par iepirkuma procedūras dokumentu rūpīgu izskatīšanu, ieskaitot grozījumus iepirkuma procedūras dokumentos, pasūtītāja sniegto papildus informāciju un skaidrojumiem par iepirkuma procedūras dokumentos noteiktajām prasībām, kā arī par drošas informācijas iegūšanu neatkarīgi no apstākļiem un saistībām, kas jebkādā veidā var ietekmēt piedāvājuma vai darbu izpildes summu vai veidu. Kļūdu un augstāk minēto saistību neievērošanas gadījumos netiks apmierināta neviena pretendenta prasība grozīt piedāvājuma summu. Tiek uzskatīts, ka pretendents, iesniedzot piedāvājumu, ir iepazinies un pārzina Latvijas Republikā spēkā esošo normatīvo aktu prasības, kas jebkādā veidā var ietekmēt vai attiekties uz iesniegto piedāvājumu, iepirkuma līguma darbībām un aktivitātēm.</w:t>
      </w:r>
    </w:p>
    <w:p w14:paraId="2EC9EF27" w14:textId="77777777" w:rsidR="00246350" w:rsidRPr="00246350" w:rsidRDefault="00246350" w:rsidP="00246350">
      <w:pPr>
        <w:pStyle w:val="Virsraksts3"/>
        <w:keepNext w:val="0"/>
        <w:numPr>
          <w:ilvl w:val="1"/>
          <w:numId w:val="7"/>
        </w:numPr>
        <w:autoSpaceDE/>
        <w:autoSpaceDN/>
        <w:adjustRightInd/>
        <w:spacing w:before="120" w:after="0"/>
        <w:jc w:val="both"/>
        <w:rPr>
          <w:rFonts w:ascii="Times New Roman" w:hAnsi="Times New Roman"/>
          <w:b w:val="0"/>
          <w:bCs w:val="0"/>
          <w:sz w:val="24"/>
          <w:szCs w:val="24"/>
        </w:rPr>
      </w:pPr>
      <w:r w:rsidRPr="00246350">
        <w:rPr>
          <w:rFonts w:ascii="Times New Roman" w:hAnsi="Times New Roman"/>
          <w:b w:val="0"/>
          <w:bCs w:val="0"/>
          <w:sz w:val="24"/>
          <w:szCs w:val="24"/>
        </w:rPr>
        <w:t xml:space="preserve">Piedāvājuma dokumenti jāsagatavo un jāiesniedz latviešu valodā, tiem jābūt skaidri salasāmiem un apliecinātiem Latvijas Republikas normatīvajos aktos noteiktajā kārtībā. </w:t>
      </w:r>
    </w:p>
    <w:p w14:paraId="3DBE837E" w14:textId="77777777" w:rsidR="00246350" w:rsidRPr="00246350" w:rsidRDefault="00246350" w:rsidP="00246350">
      <w:pPr>
        <w:pStyle w:val="Virsraksts3"/>
        <w:keepNext w:val="0"/>
        <w:numPr>
          <w:ilvl w:val="1"/>
          <w:numId w:val="7"/>
        </w:numPr>
        <w:autoSpaceDE/>
        <w:autoSpaceDN/>
        <w:adjustRightInd/>
        <w:spacing w:before="120" w:after="0"/>
        <w:jc w:val="both"/>
        <w:rPr>
          <w:rFonts w:ascii="Times New Roman" w:hAnsi="Times New Roman"/>
          <w:b w:val="0"/>
          <w:bCs w:val="0"/>
          <w:sz w:val="24"/>
          <w:szCs w:val="24"/>
        </w:rPr>
      </w:pPr>
      <w:r w:rsidRPr="00246350">
        <w:rPr>
          <w:rFonts w:ascii="Times New Roman" w:hAnsi="Times New Roman"/>
          <w:b w:val="0"/>
          <w:bCs w:val="0"/>
          <w:sz w:val="24"/>
          <w:szCs w:val="24"/>
        </w:rPr>
        <w:t xml:space="preserve">Pretendenta dokumentam, kas iesniegts svešvalodā, jāpievieno šī dokumenta pretendenta apliecināts tulkojums latviešu valodā. Ja oriģinālā dokumenta teksts atšķiras no šī dokumenta tulkojuma teksta latviešu valodā, tad par pamatu tiks ņemts šī dokumenta tulkojums latviešu valodā. Par kaitējumu, kas radies dokumenta nepareiza tulkojuma dēļ, pretendents atbild Latvijas Republikas normatīvajos aktos noteiktajā kārtībā. </w:t>
      </w:r>
    </w:p>
    <w:p w14:paraId="102DF7F0" w14:textId="77777777" w:rsidR="00246350" w:rsidRPr="00246350" w:rsidRDefault="00246350" w:rsidP="00246350">
      <w:pPr>
        <w:pStyle w:val="Virsraksts3"/>
        <w:keepNext w:val="0"/>
        <w:numPr>
          <w:ilvl w:val="1"/>
          <w:numId w:val="7"/>
        </w:numPr>
        <w:autoSpaceDE/>
        <w:autoSpaceDN/>
        <w:adjustRightInd/>
        <w:spacing w:before="120" w:after="0"/>
        <w:jc w:val="both"/>
        <w:rPr>
          <w:rFonts w:ascii="Times New Roman" w:hAnsi="Times New Roman"/>
          <w:b w:val="0"/>
          <w:bCs w:val="0"/>
          <w:sz w:val="24"/>
          <w:szCs w:val="24"/>
        </w:rPr>
      </w:pPr>
      <w:r w:rsidRPr="00246350">
        <w:rPr>
          <w:rFonts w:ascii="Times New Roman" w:hAnsi="Times New Roman"/>
          <w:b w:val="0"/>
          <w:bCs w:val="0"/>
          <w:sz w:val="24"/>
          <w:szCs w:val="24"/>
        </w:rPr>
        <w:t xml:space="preserve">Visiem iesniegtajiem piedāvājuma dokumentiem jābūt parakstītiem. Pretendenta pieteikums dalībai atklātā konkursā un apliecinājumi jāparaksta personai ar tiesībām pārstāvēt pretendentu vai tās pilnvarotam pārstāvim. Pilnvarojuma gadījumos jāpievieno pilnvara. Pretendents ir tiesīgs ar vienu drošu elektronisko parakstu parakstīt visus dokumentus kā vienu kopumu. </w:t>
      </w:r>
    </w:p>
    <w:p w14:paraId="36CE0933" w14:textId="77777777" w:rsidR="00246350" w:rsidRPr="00246350" w:rsidRDefault="00246350" w:rsidP="00246350">
      <w:pPr>
        <w:pStyle w:val="Virsraksts3"/>
        <w:keepNext w:val="0"/>
        <w:numPr>
          <w:ilvl w:val="1"/>
          <w:numId w:val="7"/>
        </w:numPr>
        <w:autoSpaceDE/>
        <w:autoSpaceDN/>
        <w:adjustRightInd/>
        <w:spacing w:before="120" w:after="0"/>
        <w:jc w:val="both"/>
        <w:rPr>
          <w:rFonts w:ascii="Times New Roman" w:hAnsi="Times New Roman"/>
          <w:b w:val="0"/>
          <w:bCs w:val="0"/>
          <w:sz w:val="24"/>
          <w:szCs w:val="24"/>
        </w:rPr>
      </w:pPr>
      <w:r w:rsidRPr="00246350">
        <w:rPr>
          <w:rFonts w:ascii="Times New Roman" w:hAnsi="Times New Roman"/>
          <w:b w:val="0"/>
          <w:bCs w:val="0"/>
          <w:sz w:val="24"/>
          <w:szCs w:val="24"/>
        </w:rPr>
        <w:t>Ja piedāvājumu iesniedz personu apvienība, pretendenta pieteikums dalībai atklātā konkursā un pilnvara, kas apliecina pilnvarotās personas tiesības pārstāvēt personu apvienības intereses iepirkuma procedūrā, jāparaksta visu apvienības dalībnieku pārstāvjiem vai to pilnvarotiem pārstāvjiem (pievienojami dokumenti, kas apliecina šīs tiesības). Arī pilnvara, kas apliecina pilnvarotās personas tiesības pārstāvēt personu apvienības intereses iepirkuma procedūrā, jāparaksta visu apvienības dalībnieku pārstāvjiem vai to pilnvarotiem pārstāvjiem (pievienojami dokumenti, kas apliecina šīs tiesības).</w:t>
      </w:r>
    </w:p>
    <w:p w14:paraId="7516830F" w14:textId="77777777" w:rsidR="00246350" w:rsidRPr="00246350" w:rsidRDefault="00246350" w:rsidP="00246350">
      <w:pPr>
        <w:pStyle w:val="Virsraksts3"/>
        <w:keepNext w:val="0"/>
        <w:numPr>
          <w:ilvl w:val="1"/>
          <w:numId w:val="7"/>
        </w:numPr>
        <w:autoSpaceDE/>
        <w:autoSpaceDN/>
        <w:adjustRightInd/>
        <w:spacing w:before="120" w:after="0"/>
        <w:jc w:val="both"/>
        <w:rPr>
          <w:rFonts w:ascii="Times New Roman" w:hAnsi="Times New Roman"/>
          <w:b w:val="0"/>
          <w:bCs w:val="0"/>
          <w:sz w:val="24"/>
          <w:szCs w:val="24"/>
        </w:rPr>
      </w:pPr>
      <w:r w:rsidRPr="00246350">
        <w:rPr>
          <w:rFonts w:ascii="Times New Roman" w:hAnsi="Times New Roman"/>
          <w:b w:val="0"/>
          <w:bCs w:val="0"/>
          <w:sz w:val="24"/>
          <w:szCs w:val="24"/>
        </w:rPr>
        <w:t xml:space="preserve">Dokumentus, kas attiecas tikai uz apakšuzņēmēju, uz kura iespējām balstās pretendents, lai apliecinātu savu atbilstību izvirzītajām kvalifikācijas prasībām, vai paredz piesaistīt līguma </w:t>
      </w:r>
      <w:r w:rsidRPr="00246350">
        <w:rPr>
          <w:rFonts w:ascii="Times New Roman" w:hAnsi="Times New Roman"/>
          <w:b w:val="0"/>
          <w:bCs w:val="0"/>
          <w:sz w:val="24"/>
          <w:szCs w:val="24"/>
        </w:rPr>
        <w:lastRenderedPageBreak/>
        <w:t>izpildē, vai attiecas uz atsevišķu personu apvienības dalībnieku, jāparaksta apakšuzņēmēja personai ar tiesībām pārstāvēt to iepirkuma procedūrā vai tās pilnvarotam pārstāvim. Pilnvarojuma gadījumā jāpievieno pilnvaras oriģināls vai tās apliecināta kopija. Šī punkta prasības arī jāievēro, apliecinot dokumentu kopijas un dokumentu tulkojumu pareizību.</w:t>
      </w:r>
    </w:p>
    <w:p w14:paraId="034E160E" w14:textId="34171893" w:rsidR="00246350" w:rsidRPr="00246350" w:rsidRDefault="00246350" w:rsidP="00246350">
      <w:pPr>
        <w:pStyle w:val="Virsraksts3"/>
        <w:keepNext w:val="0"/>
        <w:numPr>
          <w:ilvl w:val="1"/>
          <w:numId w:val="7"/>
        </w:numPr>
        <w:autoSpaceDE/>
        <w:autoSpaceDN/>
        <w:adjustRightInd/>
        <w:spacing w:before="120" w:after="0"/>
        <w:jc w:val="both"/>
        <w:rPr>
          <w:rFonts w:ascii="Times New Roman" w:hAnsi="Times New Roman"/>
          <w:b w:val="0"/>
          <w:bCs w:val="0"/>
          <w:sz w:val="24"/>
          <w:szCs w:val="24"/>
        </w:rPr>
      </w:pPr>
      <w:r w:rsidRPr="00246350">
        <w:rPr>
          <w:rFonts w:ascii="Times New Roman" w:hAnsi="Times New Roman"/>
          <w:b w:val="0"/>
          <w:bCs w:val="0"/>
          <w:sz w:val="24"/>
          <w:szCs w:val="24"/>
        </w:rPr>
        <w:t xml:space="preserve">Pretendents sedz visus izdevumus, kas saistīti ar piedāvājuma dokumentu izstrādāšanu, noformēšanu un iesniegšanu. Pasūtītājs nesegs un nekompensēs šos izdevumus, neatkarīgi no iepirkuma procedūras rezultātiem. </w:t>
      </w:r>
    </w:p>
    <w:p w14:paraId="00D94744" w14:textId="77777777" w:rsidR="00C8575C" w:rsidRPr="00246350" w:rsidRDefault="00C8575C" w:rsidP="00246350">
      <w:pPr>
        <w:pStyle w:val="Tekstabloks"/>
        <w:shd w:val="clear" w:color="auto" w:fill="auto"/>
        <w:spacing w:before="0" w:line="240" w:lineRule="auto"/>
        <w:ind w:left="426" w:right="0"/>
        <w:rPr>
          <w:sz w:val="24"/>
          <w:szCs w:val="24"/>
          <w:lang w:val="lv-LV"/>
        </w:rPr>
      </w:pPr>
    </w:p>
    <w:p w14:paraId="6B1E82E8" w14:textId="18C60AD2" w:rsidR="00C8575C" w:rsidRDefault="002E1366" w:rsidP="00246350">
      <w:pPr>
        <w:pStyle w:val="Sarakstarindkopa"/>
        <w:numPr>
          <w:ilvl w:val="0"/>
          <w:numId w:val="7"/>
        </w:numPr>
        <w:jc w:val="center"/>
        <w:rPr>
          <w:b/>
          <w:bCs/>
          <w:sz w:val="24"/>
          <w:szCs w:val="24"/>
        </w:rPr>
      </w:pPr>
      <w:r w:rsidRPr="002E1366">
        <w:rPr>
          <w:b/>
          <w:bCs/>
          <w:sz w:val="24"/>
          <w:szCs w:val="24"/>
        </w:rPr>
        <w:t>Piedāvājumu vērtēšana</w:t>
      </w:r>
      <w:bookmarkEnd w:id="22"/>
    </w:p>
    <w:p w14:paraId="00D76223" w14:textId="77777777" w:rsidR="00C8575C" w:rsidRPr="00C8575C" w:rsidRDefault="00C8575C" w:rsidP="00246350">
      <w:pPr>
        <w:pStyle w:val="Sarakstarindkopa"/>
        <w:numPr>
          <w:ilvl w:val="1"/>
          <w:numId w:val="7"/>
        </w:numPr>
        <w:ind w:left="426" w:right="43"/>
        <w:jc w:val="both"/>
        <w:rPr>
          <w:b/>
          <w:bCs/>
          <w:sz w:val="24"/>
          <w:szCs w:val="24"/>
        </w:rPr>
      </w:pPr>
      <w:r w:rsidRPr="00C8575C">
        <w:rPr>
          <w:sz w:val="24"/>
          <w:szCs w:val="24"/>
        </w:rPr>
        <w:t>Pretendentu piedāvājumus iepirkuma komisija izvērtēs un atklāta konkursa uzvarētāju</w:t>
      </w:r>
      <w:r w:rsidRPr="00C8575C">
        <w:rPr>
          <w:rFonts w:ascii="Arial" w:hAnsi="Arial" w:cs="Arial"/>
          <w:sz w:val="24"/>
          <w:szCs w:val="24"/>
        </w:rPr>
        <w:t xml:space="preserve"> </w:t>
      </w:r>
      <w:r w:rsidRPr="00C8575C">
        <w:rPr>
          <w:sz w:val="24"/>
          <w:szCs w:val="24"/>
        </w:rPr>
        <w:t>noteiks slēgtā sēdē. Iepirkuma komisija pārbauda pretendentu atbilstību kvalifikācijas prasībām un piedāvājumu atbilstību un izvēlas piedāvājumu saskaņā ar noteiktajiem piedāvājuma izvērtēšanas kritērijiem. Saskaņā ar Ministra kabineta 2017.gada 28.februāra noteikumu Nr.107 “Iepirkuma procedūru un metu konkursu norises kārtība” 16.punktu, iepirkuma komisija ir tiesīga pretendentu kvalifikācijas atbilstības, tehniskā piedāvājuma, atlases dokumentu un piedāvājuma noformējuma atbilstības pārbaudi veikt tikai tam pretendentam, kuram būtu piešķiramas iepirkuma līguma slēgšanas tiesības</w:t>
      </w:r>
      <w:r w:rsidRPr="00C8575C">
        <w:rPr>
          <w:iCs/>
          <w:sz w:val="24"/>
          <w:szCs w:val="24"/>
        </w:rPr>
        <w:t>.</w:t>
      </w:r>
    </w:p>
    <w:p w14:paraId="7CFBEC23" w14:textId="77777777" w:rsidR="00C8575C" w:rsidRPr="00C8575C" w:rsidRDefault="00C8575C" w:rsidP="00246350">
      <w:pPr>
        <w:pStyle w:val="Sarakstarindkopa"/>
        <w:numPr>
          <w:ilvl w:val="1"/>
          <w:numId w:val="7"/>
        </w:numPr>
        <w:ind w:left="426" w:right="43"/>
        <w:jc w:val="both"/>
        <w:rPr>
          <w:b/>
          <w:bCs/>
          <w:sz w:val="24"/>
          <w:szCs w:val="24"/>
        </w:rPr>
      </w:pPr>
      <w:r w:rsidRPr="00C8575C">
        <w:rPr>
          <w:sz w:val="24"/>
          <w:szCs w:val="24"/>
        </w:rPr>
        <w:t>Pretendentu atlasē, piedāvājumu atbilstības pārbaudē un piedāvājumu vēr</w:t>
      </w:r>
      <w:r w:rsidRPr="00C8575C">
        <w:rPr>
          <w:sz w:val="24"/>
          <w:szCs w:val="24"/>
        </w:rPr>
        <w:softHyphen/>
        <w:t>tēšanā komisija var pieaicināt ekspertu. Eksperts dod rakstisku atzinumu, kas tiek pievienots protokolam. Eksperta atzinums komisijai nav saistošs.</w:t>
      </w:r>
    </w:p>
    <w:p w14:paraId="39586EAF" w14:textId="77777777" w:rsidR="00C8575C" w:rsidRPr="00C8575C" w:rsidRDefault="00C8575C" w:rsidP="00246350">
      <w:pPr>
        <w:pStyle w:val="Sarakstarindkopa"/>
        <w:numPr>
          <w:ilvl w:val="1"/>
          <w:numId w:val="7"/>
        </w:numPr>
        <w:ind w:left="426" w:right="43"/>
        <w:jc w:val="both"/>
        <w:rPr>
          <w:b/>
          <w:bCs/>
          <w:sz w:val="24"/>
          <w:szCs w:val="24"/>
        </w:rPr>
      </w:pPr>
      <w:r w:rsidRPr="00C8575C">
        <w:rPr>
          <w:sz w:val="24"/>
          <w:szCs w:val="24"/>
        </w:rPr>
        <w:t xml:space="preserve">Iepirkuma komisija pārbauda piedāvājuma noformējuma atbilstību iepirkuma nolikumā noteiktajām prasībām. </w:t>
      </w:r>
      <w:r w:rsidRPr="00C8575C">
        <w:rPr>
          <w:rStyle w:val="Izteiksmgs"/>
          <w:sz w:val="24"/>
          <w:szCs w:val="24"/>
        </w:rPr>
        <w:t>Noformējuma</w:t>
      </w:r>
      <w:r w:rsidRPr="00C8575C">
        <w:rPr>
          <w:b/>
          <w:bCs/>
          <w:sz w:val="24"/>
          <w:szCs w:val="24"/>
          <w:shd w:val="clear" w:color="auto" w:fill="FFFFFF"/>
        </w:rPr>
        <w:t xml:space="preserve"> </w:t>
      </w:r>
      <w:r w:rsidRPr="00C8575C">
        <w:rPr>
          <w:sz w:val="24"/>
          <w:szCs w:val="24"/>
          <w:shd w:val="clear" w:color="auto" w:fill="FFFFFF"/>
        </w:rPr>
        <w:t xml:space="preserve">trūkumu gadījumā </w:t>
      </w:r>
      <w:r w:rsidRPr="00C8575C">
        <w:rPr>
          <w:rStyle w:val="Izteiksmgs"/>
          <w:sz w:val="24"/>
          <w:szCs w:val="24"/>
        </w:rPr>
        <w:t>komisija izvērtē</w:t>
      </w:r>
      <w:r w:rsidRPr="00C8575C">
        <w:rPr>
          <w:sz w:val="24"/>
          <w:szCs w:val="24"/>
          <w:shd w:val="clear" w:color="auto" w:fill="FFFFFF"/>
        </w:rPr>
        <w:t xml:space="preserve"> to </w:t>
      </w:r>
      <w:r w:rsidRPr="00C8575C">
        <w:rPr>
          <w:rStyle w:val="Izteiksmgs"/>
          <w:sz w:val="24"/>
          <w:szCs w:val="24"/>
        </w:rPr>
        <w:t>būtiskumu</w:t>
      </w:r>
      <w:r w:rsidRPr="00C8575C">
        <w:rPr>
          <w:b/>
          <w:bCs/>
          <w:sz w:val="24"/>
          <w:szCs w:val="24"/>
          <w:shd w:val="clear" w:color="auto" w:fill="FFFFFF"/>
        </w:rPr>
        <w:t xml:space="preserve"> </w:t>
      </w:r>
      <w:r w:rsidRPr="00C8575C">
        <w:rPr>
          <w:sz w:val="24"/>
          <w:szCs w:val="24"/>
          <w:shd w:val="clear" w:color="auto" w:fill="FFFFFF"/>
        </w:rPr>
        <w:t>un lemj par piedāvājuma tālāku izskatīšanu.</w:t>
      </w:r>
    </w:p>
    <w:p w14:paraId="22A402F9" w14:textId="77777777" w:rsidR="00C8575C" w:rsidRPr="00C8575C" w:rsidRDefault="00C8575C" w:rsidP="00246350">
      <w:pPr>
        <w:pStyle w:val="Sarakstarindkopa"/>
        <w:numPr>
          <w:ilvl w:val="1"/>
          <w:numId w:val="7"/>
        </w:numPr>
        <w:ind w:left="426" w:right="43"/>
        <w:jc w:val="both"/>
        <w:rPr>
          <w:b/>
          <w:bCs/>
          <w:sz w:val="24"/>
          <w:szCs w:val="24"/>
        </w:rPr>
      </w:pPr>
      <w:r w:rsidRPr="00C8575C">
        <w:rPr>
          <w:sz w:val="24"/>
          <w:szCs w:val="24"/>
        </w:rPr>
        <w:t>Iepirkuma komisija pārbauda pretendentu atbilstību nolikumā izvirzītajām kvalifikācijas prasībām un atlasa atbilstošus pretendentus. Iepirkuma komisija noraida to pretendentu piedāvājumus, kuri tiek atzīti par neatbilstošiem nolikumā izvirzītajām kvalifikācijas prasībām. Pretendents tiek atzīts par neatbilstošu</w:t>
      </w:r>
      <w:r w:rsidRPr="00C8575C">
        <w:rPr>
          <w:b/>
          <w:sz w:val="24"/>
          <w:szCs w:val="24"/>
        </w:rPr>
        <w:t xml:space="preserve"> </w:t>
      </w:r>
      <w:r w:rsidRPr="00C8575C">
        <w:rPr>
          <w:bCs/>
          <w:sz w:val="24"/>
          <w:szCs w:val="24"/>
        </w:rPr>
        <w:t>nolikumā izvirzītajām kvalifikācijas prasībām gadījumā, ja:</w:t>
      </w:r>
    </w:p>
    <w:p w14:paraId="233D45D6" w14:textId="77777777" w:rsidR="00C8575C" w:rsidRPr="00C8575C" w:rsidRDefault="00C8575C" w:rsidP="00246350">
      <w:pPr>
        <w:pStyle w:val="Sarakstarindkopa"/>
        <w:numPr>
          <w:ilvl w:val="2"/>
          <w:numId w:val="7"/>
        </w:numPr>
        <w:ind w:right="43"/>
        <w:jc w:val="both"/>
        <w:rPr>
          <w:b/>
          <w:bCs/>
          <w:sz w:val="24"/>
          <w:szCs w:val="24"/>
        </w:rPr>
      </w:pPr>
      <w:r w:rsidRPr="00C8575C">
        <w:rPr>
          <w:sz w:val="24"/>
        </w:rPr>
        <w:t>nav iesniegts kāds no atlases dokumentiem;</w:t>
      </w:r>
    </w:p>
    <w:p w14:paraId="7954BEB7" w14:textId="77777777" w:rsidR="00C8575C" w:rsidRPr="00C8575C" w:rsidRDefault="00C8575C" w:rsidP="00246350">
      <w:pPr>
        <w:pStyle w:val="Sarakstarindkopa"/>
        <w:numPr>
          <w:ilvl w:val="2"/>
          <w:numId w:val="7"/>
        </w:numPr>
        <w:ind w:right="43"/>
        <w:jc w:val="both"/>
        <w:rPr>
          <w:b/>
          <w:bCs/>
          <w:sz w:val="24"/>
          <w:szCs w:val="24"/>
        </w:rPr>
      </w:pPr>
      <w:r w:rsidRPr="00C8575C">
        <w:rPr>
          <w:sz w:val="24"/>
        </w:rPr>
        <w:t>ar iesniegto atlases dokumentu nav pierādīta pretendenta atbilstība kādai nolikumā izvirzītajai prasībai;</w:t>
      </w:r>
    </w:p>
    <w:p w14:paraId="48457018" w14:textId="6146EF3C" w:rsidR="00C8575C" w:rsidRPr="00C8575C" w:rsidRDefault="00C8575C" w:rsidP="00246350">
      <w:pPr>
        <w:pStyle w:val="Sarakstarindkopa"/>
        <w:numPr>
          <w:ilvl w:val="2"/>
          <w:numId w:val="7"/>
        </w:numPr>
        <w:ind w:right="43"/>
        <w:jc w:val="both"/>
        <w:rPr>
          <w:b/>
          <w:bCs/>
          <w:sz w:val="24"/>
          <w:szCs w:val="24"/>
        </w:rPr>
      </w:pPr>
      <w:r w:rsidRPr="00C8575C">
        <w:rPr>
          <w:sz w:val="24"/>
        </w:rPr>
        <w:t>ir sniegta nepatiesa informācija par pretendenta kvalifikāciju.</w:t>
      </w:r>
    </w:p>
    <w:p w14:paraId="14F4BD55" w14:textId="77777777" w:rsidR="00E07C87" w:rsidRDefault="00E07C87" w:rsidP="00246350">
      <w:pPr>
        <w:pStyle w:val="Rindkopa"/>
        <w:numPr>
          <w:ilvl w:val="1"/>
          <w:numId w:val="7"/>
        </w:numPr>
        <w:tabs>
          <w:tab w:val="left" w:pos="709"/>
          <w:tab w:val="left" w:pos="1418"/>
        </w:tabs>
        <w:suppressAutoHyphens w:val="0"/>
        <w:spacing w:after="120"/>
        <w:ind w:left="426"/>
        <w:rPr>
          <w:rFonts w:ascii="Times New Roman" w:hAnsi="Times New Roman"/>
          <w:sz w:val="24"/>
        </w:rPr>
      </w:pPr>
      <w:r w:rsidRPr="00E07C87">
        <w:rPr>
          <w:rFonts w:ascii="Times New Roman" w:hAnsi="Times New Roman"/>
          <w:sz w:val="24"/>
        </w:rPr>
        <w:t xml:space="preserve">Iepirkuma komisija pārbauda pretendentu tehnisko piedāvājumu atbilstību iepirkuma </w:t>
      </w:r>
      <w:r w:rsidRPr="008902F8">
        <w:rPr>
          <w:rFonts w:ascii="Times New Roman" w:hAnsi="Times New Roman"/>
          <w:sz w:val="24"/>
        </w:rPr>
        <w:t>procedūras nolikuma 5.punktā noteiktajām prasībām</w:t>
      </w:r>
      <w:r w:rsidRPr="00E07C87">
        <w:rPr>
          <w:rFonts w:ascii="Times New Roman" w:hAnsi="Times New Roman"/>
          <w:sz w:val="24"/>
        </w:rPr>
        <w:t xml:space="preserve">. </w:t>
      </w:r>
    </w:p>
    <w:p w14:paraId="3932B384" w14:textId="7B01F436" w:rsidR="00E07C87" w:rsidRPr="00512CB5" w:rsidRDefault="00E07C87" w:rsidP="00246350">
      <w:pPr>
        <w:pStyle w:val="Rindkopa"/>
        <w:numPr>
          <w:ilvl w:val="1"/>
          <w:numId w:val="7"/>
        </w:numPr>
        <w:tabs>
          <w:tab w:val="left" w:pos="709"/>
          <w:tab w:val="left" w:pos="1418"/>
        </w:tabs>
        <w:suppressAutoHyphens w:val="0"/>
        <w:spacing w:after="120"/>
        <w:ind w:left="426"/>
        <w:rPr>
          <w:rFonts w:ascii="Times New Roman" w:hAnsi="Times New Roman"/>
          <w:sz w:val="24"/>
        </w:rPr>
      </w:pPr>
      <w:r w:rsidRPr="00E07C87">
        <w:rPr>
          <w:rFonts w:ascii="Times New Roman" w:hAnsi="Times New Roman"/>
          <w:sz w:val="24"/>
        </w:rPr>
        <w:t xml:space="preserve">Pretendenta </w:t>
      </w:r>
      <w:r w:rsidR="00512CB5">
        <w:rPr>
          <w:rFonts w:ascii="Times New Roman" w:hAnsi="Times New Roman"/>
          <w:sz w:val="24"/>
        </w:rPr>
        <w:t xml:space="preserve">tehniskais </w:t>
      </w:r>
      <w:r w:rsidRPr="00E07C87">
        <w:rPr>
          <w:rFonts w:ascii="Times New Roman" w:hAnsi="Times New Roman"/>
          <w:sz w:val="24"/>
        </w:rPr>
        <w:t xml:space="preserve">piedāvājums tiek atzīts </w:t>
      </w:r>
      <w:r w:rsidRPr="008902F8">
        <w:rPr>
          <w:rFonts w:ascii="Times New Roman" w:hAnsi="Times New Roman"/>
          <w:sz w:val="24"/>
        </w:rPr>
        <w:t xml:space="preserve">par neatbilstošu un tiek noraidīts, ja ir konstatēts, ka nav iesniegts kāds no nolikuma </w:t>
      </w:r>
      <w:r w:rsidR="00512CB5" w:rsidRPr="008902F8">
        <w:rPr>
          <w:rFonts w:ascii="Times New Roman" w:hAnsi="Times New Roman"/>
          <w:sz w:val="24"/>
        </w:rPr>
        <w:t>5</w:t>
      </w:r>
      <w:r w:rsidRPr="008902F8">
        <w:rPr>
          <w:rFonts w:ascii="Times New Roman" w:hAnsi="Times New Roman"/>
          <w:sz w:val="24"/>
        </w:rPr>
        <w:t xml:space="preserve">.punkta apakšpunktos norādītajiem dokumentiem vai no pretendenta iesniegtā tehniskā piedāvājuma konstatējams, ka tas neatbilst nolikuma </w:t>
      </w:r>
      <w:r w:rsidR="008902F8" w:rsidRPr="008902F8">
        <w:rPr>
          <w:rFonts w:ascii="Times New Roman" w:hAnsi="Times New Roman"/>
          <w:sz w:val="24"/>
        </w:rPr>
        <w:t>5</w:t>
      </w:r>
      <w:r w:rsidRPr="008902F8">
        <w:rPr>
          <w:rFonts w:ascii="Times New Roman" w:hAnsi="Times New Roman"/>
          <w:sz w:val="24"/>
        </w:rPr>
        <w:t>.punktā noteiktajām prasībām vai</w:t>
      </w:r>
      <w:r w:rsidRPr="00E07C87">
        <w:rPr>
          <w:rFonts w:ascii="Times New Roman" w:hAnsi="Times New Roman"/>
          <w:sz w:val="24"/>
        </w:rPr>
        <w:t xml:space="preserve"> nav norādīta visa Tehniskā piedāvājuma formā (nolikuma pielikums Nr.</w:t>
      </w:r>
      <w:r w:rsidR="008902F8">
        <w:rPr>
          <w:rFonts w:ascii="Times New Roman" w:hAnsi="Times New Roman"/>
          <w:sz w:val="24"/>
        </w:rPr>
        <w:t>2</w:t>
      </w:r>
      <w:r w:rsidRPr="00E07C87">
        <w:rPr>
          <w:rFonts w:ascii="Times New Roman" w:hAnsi="Times New Roman"/>
          <w:sz w:val="24"/>
        </w:rPr>
        <w:t>) prasītā informācija.</w:t>
      </w:r>
      <w:r w:rsidR="00512CB5">
        <w:rPr>
          <w:rFonts w:ascii="Times New Roman" w:hAnsi="Times New Roman"/>
          <w:sz w:val="24"/>
        </w:rPr>
        <w:t xml:space="preserve"> </w:t>
      </w:r>
      <w:r w:rsidR="00C8575C" w:rsidRPr="00C8575C">
        <w:rPr>
          <w:rFonts w:ascii="Times New Roman" w:hAnsi="Times New Roman"/>
          <w:sz w:val="24"/>
        </w:rPr>
        <w:t xml:space="preserve">Pretendenta piedāvājums tiek atzīts par neatbilstošu un tiek noraidīts, ja no pretendenta iesniegtā piedāvājuma konstatējams, ka tas neatbilst nolikuma </w:t>
      </w:r>
      <w:r w:rsidR="008902F8">
        <w:rPr>
          <w:rFonts w:ascii="Times New Roman" w:hAnsi="Times New Roman"/>
          <w:sz w:val="24"/>
        </w:rPr>
        <w:t>5</w:t>
      </w:r>
      <w:r w:rsidR="00C8575C" w:rsidRPr="00C8575C">
        <w:rPr>
          <w:rFonts w:ascii="Times New Roman" w:hAnsi="Times New Roman"/>
          <w:sz w:val="24"/>
        </w:rPr>
        <w:t>.punktā noteiktajām prasībām</w:t>
      </w:r>
      <w:bookmarkStart w:id="23" w:name="_Toc61422147"/>
      <w:r w:rsidR="00512CB5">
        <w:rPr>
          <w:rFonts w:ascii="Times New Roman" w:hAnsi="Times New Roman"/>
          <w:sz w:val="24"/>
        </w:rPr>
        <w:t>.</w:t>
      </w:r>
    </w:p>
    <w:p w14:paraId="05046B6D" w14:textId="16E01AC7" w:rsidR="00E07C87" w:rsidRPr="00E07C87" w:rsidRDefault="00E07C87" w:rsidP="00246350">
      <w:pPr>
        <w:pStyle w:val="Rindkopa"/>
        <w:numPr>
          <w:ilvl w:val="1"/>
          <w:numId w:val="7"/>
        </w:numPr>
        <w:tabs>
          <w:tab w:val="left" w:pos="709"/>
          <w:tab w:val="left" w:pos="1418"/>
        </w:tabs>
        <w:suppressAutoHyphens w:val="0"/>
        <w:spacing w:after="120"/>
        <w:ind w:left="426"/>
        <w:rPr>
          <w:rFonts w:ascii="Times New Roman" w:hAnsi="Times New Roman"/>
          <w:sz w:val="24"/>
        </w:rPr>
      </w:pPr>
      <w:r>
        <w:rPr>
          <w:rFonts w:ascii="Times New Roman" w:hAnsi="Times New Roman"/>
          <w:sz w:val="24"/>
        </w:rPr>
        <w:t>I</w:t>
      </w:r>
      <w:r w:rsidRPr="00E07C87">
        <w:rPr>
          <w:rFonts w:ascii="Times New Roman" w:hAnsi="Times New Roman"/>
          <w:sz w:val="24"/>
        </w:rPr>
        <w:t xml:space="preserve">epirkuma komisija pārbauda pretendentu finanšu piedāvājumu atbilstību iepirkuma procedūras nolikumā noteiktajām prasībām. Nolikuma </w:t>
      </w:r>
      <w:r w:rsidR="00512CB5">
        <w:rPr>
          <w:rFonts w:ascii="Times New Roman" w:hAnsi="Times New Roman"/>
          <w:sz w:val="24"/>
        </w:rPr>
        <w:t>6</w:t>
      </w:r>
      <w:r w:rsidRPr="00E07C87">
        <w:rPr>
          <w:rFonts w:ascii="Times New Roman" w:hAnsi="Times New Roman"/>
          <w:sz w:val="24"/>
        </w:rPr>
        <w:t>.punktam neatbilstošie piedāvājumi tiks noraidīti</w:t>
      </w:r>
      <w:r w:rsidRPr="00E07C87">
        <w:rPr>
          <w:rFonts w:ascii="Times New Roman" w:hAnsi="Times New Roman"/>
          <w:iCs/>
          <w:sz w:val="24"/>
        </w:rPr>
        <w:t xml:space="preserve">. </w:t>
      </w:r>
    </w:p>
    <w:p w14:paraId="4FA406D8" w14:textId="77777777" w:rsidR="00E07C87" w:rsidRPr="00E07C87" w:rsidRDefault="00E07C87" w:rsidP="00246350">
      <w:pPr>
        <w:pStyle w:val="Rindkopa"/>
        <w:numPr>
          <w:ilvl w:val="1"/>
          <w:numId w:val="7"/>
        </w:numPr>
        <w:tabs>
          <w:tab w:val="left" w:pos="709"/>
          <w:tab w:val="left" w:pos="1418"/>
        </w:tabs>
        <w:suppressAutoHyphens w:val="0"/>
        <w:spacing w:after="120"/>
        <w:ind w:left="426"/>
        <w:rPr>
          <w:rFonts w:ascii="Times New Roman" w:hAnsi="Times New Roman"/>
          <w:sz w:val="24"/>
        </w:rPr>
      </w:pPr>
      <w:r w:rsidRPr="00E07C87">
        <w:rPr>
          <w:rFonts w:ascii="Times New Roman" w:hAnsi="Times New Roman"/>
          <w:iCs/>
          <w:sz w:val="24"/>
        </w:rPr>
        <w:t>Finanšu piedāvājumu pārbaudes laikā iepirkumu komisija pārbauda, vai piedāvājumā nav aritmētisku kļūdu. Ja komisija konstatē šādas kļūdas, tā šīs kļūdas izlabo. Par kļūdu labojumu un laboto piedāvājuma summu iepirkumu komisija paziņo pretendentam, kura pieļautās kļūdas labotas. Vērtējot piedāvājumus, komisija ņem vērā labojumus.</w:t>
      </w:r>
    </w:p>
    <w:p w14:paraId="3D751A87" w14:textId="77777777" w:rsidR="00E07C87" w:rsidRPr="00E07C87" w:rsidRDefault="00E07C87" w:rsidP="00246350">
      <w:pPr>
        <w:pStyle w:val="Rindkopa"/>
        <w:numPr>
          <w:ilvl w:val="1"/>
          <w:numId w:val="7"/>
        </w:numPr>
        <w:tabs>
          <w:tab w:val="left" w:pos="709"/>
          <w:tab w:val="left" w:pos="1418"/>
        </w:tabs>
        <w:suppressAutoHyphens w:val="0"/>
        <w:spacing w:after="120"/>
        <w:ind w:left="426"/>
        <w:rPr>
          <w:rFonts w:ascii="Times New Roman" w:hAnsi="Times New Roman"/>
          <w:sz w:val="24"/>
        </w:rPr>
      </w:pPr>
      <w:r w:rsidRPr="00E07C87">
        <w:rPr>
          <w:rFonts w:ascii="Times New Roman" w:hAnsi="Times New Roman"/>
          <w:iCs/>
          <w:sz w:val="24"/>
        </w:rPr>
        <w:lastRenderedPageBreak/>
        <w:t>Finanšu piedāvājumu pārbaudes laikā iepirkumu komisija pārbauda piedāvājumu cenu veidošanos un noskaidro, vai nav iesniegts nepamatoti lēts piedāvājums. Ja piedāvājums šķiet nepamatoti lēts, komisija pieprasa skaidrojumu par piedāvāto cenu vai izmaksām saskaņā ar  PIL 53.panta pirmo daļu, kā arī informāciju par pretendenta un tā piedāvājumā norādīto apakšuzņēmēju (ja attiecināms) darbinieku vidējām stundas tarifa likmēm profesiju grupās saskaņā ar PIL 53.panta sesto daļu.</w:t>
      </w:r>
    </w:p>
    <w:p w14:paraId="63CE6584" w14:textId="6011CBE9" w:rsidR="00E07C87" w:rsidRPr="00E07C87" w:rsidRDefault="00E07C87" w:rsidP="00246350">
      <w:pPr>
        <w:pStyle w:val="Rindkopa"/>
        <w:numPr>
          <w:ilvl w:val="1"/>
          <w:numId w:val="7"/>
        </w:numPr>
        <w:tabs>
          <w:tab w:val="left" w:pos="709"/>
          <w:tab w:val="left" w:pos="1418"/>
        </w:tabs>
        <w:suppressAutoHyphens w:val="0"/>
        <w:spacing w:after="120"/>
        <w:ind w:left="426"/>
        <w:rPr>
          <w:rFonts w:ascii="Times New Roman" w:hAnsi="Times New Roman"/>
          <w:sz w:val="24"/>
        </w:rPr>
      </w:pPr>
      <w:r w:rsidRPr="00E07C87">
        <w:rPr>
          <w:rFonts w:ascii="Times New Roman" w:hAnsi="Times New Roman"/>
          <w:sz w:val="24"/>
        </w:rPr>
        <w:t>Iepirkuma komisija noraida piedāvājumu kā nepamatoti lētu, ja sniegtie skaidrojumi nepamato pretendenta piedāvāto zemo cenas vai izmaksu līmeni</w:t>
      </w:r>
      <w:r>
        <w:rPr>
          <w:rFonts w:ascii="Times New Roman" w:hAnsi="Times New Roman"/>
          <w:sz w:val="24"/>
        </w:rPr>
        <w:t>.</w:t>
      </w:r>
    </w:p>
    <w:p w14:paraId="3FB5729C" w14:textId="67ACAC7F" w:rsidR="00C8575C" w:rsidRDefault="00C8575C" w:rsidP="00246350">
      <w:pPr>
        <w:pStyle w:val="Rindkopa"/>
        <w:numPr>
          <w:ilvl w:val="1"/>
          <w:numId w:val="7"/>
        </w:numPr>
        <w:tabs>
          <w:tab w:val="left" w:pos="709"/>
          <w:tab w:val="left" w:pos="1418"/>
        </w:tabs>
        <w:suppressAutoHyphens w:val="0"/>
        <w:spacing w:after="120"/>
        <w:ind w:left="426"/>
        <w:rPr>
          <w:rFonts w:ascii="Times New Roman" w:hAnsi="Times New Roman"/>
          <w:iCs/>
          <w:sz w:val="24"/>
        </w:rPr>
      </w:pPr>
      <w:r w:rsidRPr="00C8575C">
        <w:rPr>
          <w:rFonts w:ascii="Times New Roman" w:hAnsi="Times New Roman"/>
          <w:sz w:val="24"/>
        </w:rPr>
        <w:t xml:space="preserve">No piedāvājumiem, kas atbilst nolikumā noteiktajām prasībām, iepirkumu komisija katra iepirkuma priekšmeta daļā izvēlas </w:t>
      </w:r>
      <w:r w:rsidRPr="00C8575C">
        <w:rPr>
          <w:rFonts w:ascii="Times New Roman" w:hAnsi="Times New Roman"/>
          <w:sz w:val="24"/>
          <w:u w:val="single"/>
        </w:rPr>
        <w:t>saimnieciski visizdevīgāko piedāvājumu</w:t>
      </w:r>
      <w:r w:rsidRPr="00C8575C">
        <w:rPr>
          <w:rFonts w:ascii="Times New Roman" w:hAnsi="Times New Roman"/>
          <w:sz w:val="24"/>
        </w:rPr>
        <w:t>,</w:t>
      </w:r>
      <w:r w:rsidRPr="00C8575C">
        <w:rPr>
          <w:rFonts w:ascii="Times New Roman" w:hAnsi="Times New Roman"/>
          <w:iCs/>
          <w:sz w:val="24"/>
        </w:rPr>
        <w:t xml:space="preserve"> saskaņā ar šādiem piedāvājumu izvērtēšanas kritērijiem:</w:t>
      </w:r>
    </w:p>
    <w:p w14:paraId="0C806603" w14:textId="77777777" w:rsidR="00307E5A" w:rsidRPr="00307E5A" w:rsidRDefault="00307E5A" w:rsidP="00307E5A">
      <w:pPr>
        <w:pStyle w:val="Punkts"/>
      </w:pP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7"/>
        <w:gridCol w:w="5829"/>
        <w:gridCol w:w="2009"/>
      </w:tblGrid>
      <w:tr w:rsidR="00D635FE" w:rsidRPr="00D635FE" w14:paraId="26EB1E67" w14:textId="77777777" w:rsidTr="00D635FE">
        <w:trPr>
          <w:trHeight w:val="608"/>
        </w:trPr>
        <w:tc>
          <w:tcPr>
            <w:tcW w:w="1017" w:type="dxa"/>
            <w:tcBorders>
              <w:top w:val="single" w:sz="4" w:space="0" w:color="auto"/>
              <w:left w:val="single" w:sz="4" w:space="0" w:color="auto"/>
              <w:bottom w:val="single" w:sz="4" w:space="0" w:color="auto"/>
              <w:right w:val="single" w:sz="4" w:space="0" w:color="auto"/>
            </w:tcBorders>
          </w:tcPr>
          <w:p w14:paraId="2F3AC559" w14:textId="77777777" w:rsidR="00D635FE" w:rsidRPr="00D635FE" w:rsidRDefault="00D635FE" w:rsidP="00227406">
            <w:pPr>
              <w:tabs>
                <w:tab w:val="left" w:pos="0"/>
                <w:tab w:val="left" w:pos="851"/>
              </w:tabs>
              <w:spacing w:line="256" w:lineRule="auto"/>
              <w:jc w:val="both"/>
              <w:rPr>
                <w:rFonts w:eastAsia="Calibri"/>
                <w:b/>
                <w:sz w:val="24"/>
                <w:szCs w:val="24"/>
                <w:lang w:eastAsia="en-US" w:bidi="lo-LA"/>
              </w:rPr>
            </w:pPr>
            <w:r w:rsidRPr="00D635FE">
              <w:rPr>
                <w:rFonts w:eastAsia="Calibri"/>
                <w:b/>
                <w:sz w:val="24"/>
                <w:szCs w:val="24"/>
                <w:lang w:eastAsia="en-US" w:bidi="lo-LA"/>
              </w:rPr>
              <w:t>Nr.p.k.</w:t>
            </w:r>
          </w:p>
          <w:p w14:paraId="7CB1A286" w14:textId="77777777" w:rsidR="00D635FE" w:rsidRPr="00D635FE" w:rsidRDefault="00D635FE" w:rsidP="00227406">
            <w:pPr>
              <w:spacing w:line="256" w:lineRule="auto"/>
              <w:rPr>
                <w:rFonts w:eastAsia="Calibri"/>
                <w:sz w:val="24"/>
                <w:szCs w:val="24"/>
                <w:lang w:eastAsia="en-US" w:bidi="lo-LA"/>
              </w:rPr>
            </w:pPr>
          </w:p>
        </w:tc>
        <w:tc>
          <w:tcPr>
            <w:tcW w:w="5829" w:type="dxa"/>
            <w:tcBorders>
              <w:top w:val="single" w:sz="4" w:space="0" w:color="auto"/>
              <w:left w:val="single" w:sz="4" w:space="0" w:color="auto"/>
              <w:bottom w:val="single" w:sz="4" w:space="0" w:color="auto"/>
              <w:right w:val="single" w:sz="4" w:space="0" w:color="auto"/>
            </w:tcBorders>
            <w:hideMark/>
          </w:tcPr>
          <w:p w14:paraId="45B4DB8D" w14:textId="77777777" w:rsidR="00D635FE" w:rsidRPr="00D635FE" w:rsidRDefault="00D635FE" w:rsidP="00227406">
            <w:pPr>
              <w:tabs>
                <w:tab w:val="left" w:pos="0"/>
                <w:tab w:val="left" w:pos="851"/>
              </w:tabs>
              <w:spacing w:line="256" w:lineRule="auto"/>
              <w:jc w:val="both"/>
              <w:rPr>
                <w:rFonts w:eastAsia="Calibri"/>
                <w:b/>
                <w:sz w:val="24"/>
                <w:szCs w:val="24"/>
                <w:lang w:eastAsia="en-US" w:bidi="lo-LA"/>
              </w:rPr>
            </w:pPr>
            <w:r w:rsidRPr="00D635FE">
              <w:rPr>
                <w:rFonts w:eastAsia="Calibri"/>
                <w:b/>
                <w:sz w:val="24"/>
                <w:szCs w:val="24"/>
                <w:lang w:eastAsia="en-US" w:bidi="lo-LA"/>
              </w:rPr>
              <w:t>Vērtēšanas kritērijs</w:t>
            </w:r>
          </w:p>
        </w:tc>
        <w:tc>
          <w:tcPr>
            <w:tcW w:w="2009" w:type="dxa"/>
            <w:tcBorders>
              <w:top w:val="single" w:sz="4" w:space="0" w:color="auto"/>
              <w:left w:val="single" w:sz="4" w:space="0" w:color="auto"/>
              <w:bottom w:val="single" w:sz="4" w:space="0" w:color="auto"/>
              <w:right w:val="single" w:sz="4" w:space="0" w:color="auto"/>
            </w:tcBorders>
            <w:hideMark/>
          </w:tcPr>
          <w:p w14:paraId="46578737" w14:textId="77777777" w:rsidR="00D635FE" w:rsidRPr="00D635FE" w:rsidRDefault="00D635FE" w:rsidP="00227406">
            <w:pPr>
              <w:tabs>
                <w:tab w:val="left" w:pos="0"/>
                <w:tab w:val="left" w:pos="851"/>
              </w:tabs>
              <w:spacing w:line="256" w:lineRule="auto"/>
              <w:jc w:val="both"/>
              <w:rPr>
                <w:rFonts w:eastAsia="Calibri"/>
                <w:b/>
                <w:sz w:val="24"/>
                <w:szCs w:val="24"/>
                <w:lang w:eastAsia="en-US" w:bidi="lo-LA"/>
              </w:rPr>
            </w:pPr>
            <w:r w:rsidRPr="00D635FE">
              <w:rPr>
                <w:rFonts w:eastAsia="Calibri"/>
                <w:b/>
                <w:sz w:val="24"/>
                <w:szCs w:val="24"/>
                <w:lang w:eastAsia="en-US" w:bidi="lo-LA"/>
              </w:rPr>
              <w:t>Maksimālais punktu skaits kritērijam</w:t>
            </w:r>
          </w:p>
        </w:tc>
      </w:tr>
      <w:tr w:rsidR="00D635FE" w:rsidRPr="00D635FE" w14:paraId="5FC7FDF0" w14:textId="77777777" w:rsidTr="00D635FE">
        <w:tc>
          <w:tcPr>
            <w:tcW w:w="1017" w:type="dxa"/>
            <w:tcBorders>
              <w:top w:val="single" w:sz="4" w:space="0" w:color="auto"/>
              <w:left w:val="single" w:sz="4" w:space="0" w:color="auto"/>
              <w:bottom w:val="single" w:sz="4" w:space="0" w:color="auto"/>
              <w:right w:val="single" w:sz="4" w:space="0" w:color="auto"/>
            </w:tcBorders>
            <w:hideMark/>
          </w:tcPr>
          <w:p w14:paraId="24FA0B98" w14:textId="77777777" w:rsidR="00D635FE" w:rsidRPr="00D635FE" w:rsidRDefault="00D635FE" w:rsidP="00227406">
            <w:pPr>
              <w:tabs>
                <w:tab w:val="left" w:pos="0"/>
                <w:tab w:val="left" w:pos="851"/>
              </w:tabs>
              <w:spacing w:line="256" w:lineRule="auto"/>
              <w:jc w:val="both"/>
              <w:rPr>
                <w:rFonts w:eastAsia="Calibri"/>
                <w:b/>
                <w:sz w:val="24"/>
                <w:szCs w:val="24"/>
                <w:lang w:eastAsia="en-US" w:bidi="lo-LA"/>
              </w:rPr>
            </w:pPr>
            <w:r w:rsidRPr="00D635FE">
              <w:rPr>
                <w:rFonts w:eastAsia="Calibri"/>
                <w:b/>
                <w:sz w:val="24"/>
                <w:szCs w:val="24"/>
                <w:lang w:eastAsia="en-US" w:bidi="lo-LA"/>
              </w:rPr>
              <w:t>1.</w:t>
            </w:r>
          </w:p>
        </w:tc>
        <w:tc>
          <w:tcPr>
            <w:tcW w:w="5829" w:type="dxa"/>
            <w:tcBorders>
              <w:top w:val="single" w:sz="4" w:space="0" w:color="auto"/>
              <w:left w:val="single" w:sz="4" w:space="0" w:color="auto"/>
              <w:bottom w:val="single" w:sz="4" w:space="0" w:color="auto"/>
              <w:right w:val="single" w:sz="4" w:space="0" w:color="auto"/>
            </w:tcBorders>
            <w:hideMark/>
          </w:tcPr>
          <w:p w14:paraId="279B8636" w14:textId="5A314C6D" w:rsidR="00D635FE" w:rsidRPr="00D635FE" w:rsidRDefault="00D635FE" w:rsidP="00227406">
            <w:pPr>
              <w:tabs>
                <w:tab w:val="left" w:pos="0"/>
                <w:tab w:val="left" w:pos="851"/>
              </w:tabs>
              <w:spacing w:line="256" w:lineRule="auto"/>
              <w:jc w:val="both"/>
              <w:rPr>
                <w:rFonts w:eastAsia="Calibri"/>
                <w:sz w:val="24"/>
                <w:szCs w:val="24"/>
                <w:lang w:eastAsia="en-US" w:bidi="lo-LA"/>
              </w:rPr>
            </w:pPr>
            <w:r w:rsidRPr="00D635FE">
              <w:rPr>
                <w:rFonts w:eastAsia="Calibri"/>
                <w:sz w:val="24"/>
                <w:szCs w:val="24"/>
                <w:lang w:eastAsia="en-US" w:bidi="lo-LA"/>
              </w:rPr>
              <w:t>Piedāvātā mazumtirdzniecības cena par vien</w:t>
            </w:r>
            <w:r w:rsidR="00625327">
              <w:rPr>
                <w:rFonts w:eastAsia="Calibri"/>
                <w:sz w:val="24"/>
                <w:szCs w:val="24"/>
                <w:lang w:eastAsia="en-US" w:bidi="lo-LA"/>
              </w:rPr>
              <w:t>u</w:t>
            </w:r>
            <w:r w:rsidRPr="00D635FE">
              <w:rPr>
                <w:rFonts w:eastAsia="Calibri"/>
                <w:sz w:val="24"/>
                <w:szCs w:val="24"/>
                <w:lang w:eastAsia="en-US" w:bidi="lo-LA"/>
              </w:rPr>
              <w:t xml:space="preserve"> litr</w:t>
            </w:r>
            <w:r w:rsidR="00625327">
              <w:rPr>
                <w:rFonts w:eastAsia="Calibri"/>
                <w:sz w:val="24"/>
                <w:szCs w:val="24"/>
                <w:lang w:eastAsia="en-US" w:bidi="lo-LA"/>
              </w:rPr>
              <w:t>u</w:t>
            </w:r>
            <w:r w:rsidRPr="00D635FE">
              <w:rPr>
                <w:rFonts w:eastAsia="Calibri"/>
                <w:sz w:val="24"/>
                <w:szCs w:val="24"/>
                <w:lang w:eastAsia="en-US" w:bidi="lo-LA"/>
              </w:rPr>
              <w:t xml:space="preserve"> benzīna bez atlaides </w:t>
            </w:r>
            <w:r w:rsidRPr="00D635FE">
              <w:rPr>
                <w:rFonts w:eastAsia="Calibri"/>
                <w:i/>
                <w:sz w:val="24"/>
                <w:szCs w:val="24"/>
                <w:lang w:eastAsia="en-US" w:bidi="lo-LA"/>
              </w:rPr>
              <w:t>euro</w:t>
            </w:r>
            <w:r w:rsidRPr="00D635FE">
              <w:rPr>
                <w:rFonts w:eastAsia="Calibri"/>
                <w:sz w:val="24"/>
                <w:szCs w:val="24"/>
                <w:lang w:eastAsia="en-US" w:bidi="lo-LA"/>
              </w:rPr>
              <w:t xml:space="preserve"> (bez PVN), </w:t>
            </w:r>
            <w:r w:rsidRPr="00D635FE">
              <w:rPr>
                <w:rFonts w:eastAsia="Calibri"/>
                <w:b/>
                <w:sz w:val="24"/>
                <w:szCs w:val="24"/>
                <w:lang w:eastAsia="en-US" w:bidi="lo-LA"/>
              </w:rPr>
              <w:t>C</w:t>
            </w:r>
            <w:r w:rsidRPr="00D635FE">
              <w:rPr>
                <w:rFonts w:eastAsia="Calibri"/>
                <w:b/>
                <w:sz w:val="24"/>
                <w:szCs w:val="24"/>
                <w:vertAlign w:val="subscript"/>
                <w:lang w:eastAsia="en-US" w:bidi="lo-LA"/>
              </w:rPr>
              <w:t>b</w:t>
            </w:r>
            <w:r w:rsidRPr="00D635FE">
              <w:rPr>
                <w:rFonts w:eastAsia="Calibri"/>
                <w:sz w:val="24"/>
                <w:szCs w:val="24"/>
                <w:lang w:eastAsia="en-US" w:bidi="lo-LA"/>
              </w:rPr>
              <w:t>:</w:t>
            </w:r>
          </w:p>
          <w:p w14:paraId="14787DBE" w14:textId="77777777" w:rsidR="00D635FE" w:rsidRPr="00D635FE" w:rsidRDefault="00D635FE" w:rsidP="00227406">
            <w:pPr>
              <w:tabs>
                <w:tab w:val="left" w:pos="0"/>
                <w:tab w:val="left" w:pos="851"/>
              </w:tabs>
              <w:spacing w:line="256" w:lineRule="auto"/>
              <w:jc w:val="both"/>
              <w:rPr>
                <w:rFonts w:eastAsia="Calibri"/>
                <w:sz w:val="24"/>
                <w:szCs w:val="24"/>
                <w:lang w:eastAsia="en-US" w:bidi="lo-LA"/>
              </w:rPr>
            </w:pPr>
            <w:r w:rsidRPr="00D635FE">
              <w:rPr>
                <w:rFonts w:eastAsia="Calibri"/>
                <w:sz w:val="24"/>
                <w:szCs w:val="24"/>
                <w:lang w:eastAsia="en-US" w:bidi="lo-LA"/>
              </w:rPr>
              <w:t>AI 95E benzīnam</w:t>
            </w:r>
          </w:p>
        </w:tc>
        <w:tc>
          <w:tcPr>
            <w:tcW w:w="2009" w:type="dxa"/>
            <w:tcBorders>
              <w:top w:val="single" w:sz="4" w:space="0" w:color="auto"/>
              <w:left w:val="single" w:sz="4" w:space="0" w:color="auto"/>
              <w:bottom w:val="single" w:sz="4" w:space="0" w:color="auto"/>
              <w:right w:val="single" w:sz="4" w:space="0" w:color="auto"/>
            </w:tcBorders>
            <w:hideMark/>
          </w:tcPr>
          <w:p w14:paraId="6D7C975F" w14:textId="77777777" w:rsidR="00D635FE" w:rsidRPr="00D635FE" w:rsidRDefault="00D635FE" w:rsidP="00227406">
            <w:pPr>
              <w:tabs>
                <w:tab w:val="left" w:pos="0"/>
                <w:tab w:val="left" w:pos="851"/>
              </w:tabs>
              <w:spacing w:line="256" w:lineRule="auto"/>
              <w:jc w:val="center"/>
              <w:rPr>
                <w:rFonts w:eastAsia="Calibri"/>
                <w:b/>
                <w:sz w:val="24"/>
                <w:szCs w:val="24"/>
                <w:lang w:eastAsia="en-US" w:bidi="lo-LA"/>
              </w:rPr>
            </w:pPr>
            <w:r w:rsidRPr="00D635FE">
              <w:rPr>
                <w:rFonts w:eastAsia="Calibri"/>
                <w:b/>
                <w:sz w:val="24"/>
                <w:szCs w:val="24"/>
                <w:lang w:eastAsia="en-US" w:bidi="lo-LA"/>
              </w:rPr>
              <w:t>25</w:t>
            </w:r>
          </w:p>
        </w:tc>
      </w:tr>
      <w:tr w:rsidR="00D635FE" w:rsidRPr="00D635FE" w14:paraId="69C5355E" w14:textId="77777777" w:rsidTr="00D635FE">
        <w:tc>
          <w:tcPr>
            <w:tcW w:w="1017" w:type="dxa"/>
            <w:tcBorders>
              <w:top w:val="single" w:sz="4" w:space="0" w:color="auto"/>
              <w:left w:val="single" w:sz="4" w:space="0" w:color="auto"/>
              <w:bottom w:val="single" w:sz="4" w:space="0" w:color="auto"/>
              <w:right w:val="single" w:sz="4" w:space="0" w:color="auto"/>
            </w:tcBorders>
            <w:hideMark/>
          </w:tcPr>
          <w:p w14:paraId="1665C5B8" w14:textId="77777777" w:rsidR="00D635FE" w:rsidRPr="00D635FE" w:rsidRDefault="00D635FE" w:rsidP="00227406">
            <w:pPr>
              <w:tabs>
                <w:tab w:val="left" w:pos="0"/>
                <w:tab w:val="left" w:pos="851"/>
              </w:tabs>
              <w:spacing w:line="256" w:lineRule="auto"/>
              <w:jc w:val="both"/>
              <w:rPr>
                <w:rFonts w:eastAsia="Calibri"/>
                <w:b/>
                <w:sz w:val="24"/>
                <w:szCs w:val="24"/>
                <w:lang w:eastAsia="en-US" w:bidi="lo-LA"/>
              </w:rPr>
            </w:pPr>
            <w:r w:rsidRPr="00D635FE">
              <w:rPr>
                <w:rFonts w:eastAsia="Calibri"/>
                <w:b/>
                <w:sz w:val="24"/>
                <w:szCs w:val="24"/>
                <w:lang w:eastAsia="en-US" w:bidi="lo-LA"/>
              </w:rPr>
              <w:t>2.</w:t>
            </w:r>
          </w:p>
        </w:tc>
        <w:tc>
          <w:tcPr>
            <w:tcW w:w="5829" w:type="dxa"/>
            <w:tcBorders>
              <w:top w:val="single" w:sz="4" w:space="0" w:color="auto"/>
              <w:left w:val="single" w:sz="4" w:space="0" w:color="auto"/>
              <w:bottom w:val="single" w:sz="4" w:space="0" w:color="auto"/>
              <w:right w:val="single" w:sz="4" w:space="0" w:color="auto"/>
            </w:tcBorders>
            <w:hideMark/>
          </w:tcPr>
          <w:p w14:paraId="595EDC0A" w14:textId="33AA978D" w:rsidR="00D635FE" w:rsidRPr="00D635FE" w:rsidRDefault="00D635FE" w:rsidP="00227406">
            <w:pPr>
              <w:tabs>
                <w:tab w:val="left" w:pos="0"/>
                <w:tab w:val="left" w:pos="851"/>
              </w:tabs>
              <w:spacing w:line="256" w:lineRule="auto"/>
              <w:jc w:val="both"/>
              <w:rPr>
                <w:rFonts w:eastAsia="Calibri"/>
                <w:sz w:val="24"/>
                <w:szCs w:val="24"/>
                <w:lang w:eastAsia="en-US" w:bidi="lo-LA"/>
              </w:rPr>
            </w:pPr>
            <w:r w:rsidRPr="00D635FE">
              <w:rPr>
                <w:rFonts w:eastAsia="Calibri"/>
                <w:sz w:val="24"/>
                <w:szCs w:val="24"/>
                <w:lang w:eastAsia="en-US" w:bidi="lo-LA"/>
              </w:rPr>
              <w:t>Piedāvātā atlaide % (procentos) par vien</w:t>
            </w:r>
            <w:r w:rsidR="00625327">
              <w:rPr>
                <w:rFonts w:eastAsia="Calibri"/>
                <w:sz w:val="24"/>
                <w:szCs w:val="24"/>
                <w:lang w:eastAsia="en-US" w:bidi="lo-LA"/>
              </w:rPr>
              <w:t>u</w:t>
            </w:r>
            <w:r w:rsidRPr="00D635FE">
              <w:rPr>
                <w:rFonts w:eastAsia="Calibri"/>
                <w:sz w:val="24"/>
                <w:szCs w:val="24"/>
                <w:lang w:eastAsia="en-US" w:bidi="lo-LA"/>
              </w:rPr>
              <w:t xml:space="preserve"> litra benzīna, -</w:t>
            </w:r>
            <w:r w:rsidRPr="00D635FE">
              <w:rPr>
                <w:rFonts w:eastAsia="Calibri"/>
                <w:b/>
                <w:sz w:val="24"/>
                <w:szCs w:val="24"/>
                <w:lang w:eastAsia="en-US" w:bidi="lo-LA"/>
              </w:rPr>
              <w:t>A</w:t>
            </w:r>
            <w:r w:rsidRPr="00D635FE">
              <w:rPr>
                <w:rFonts w:eastAsia="Calibri"/>
                <w:b/>
                <w:sz w:val="24"/>
                <w:szCs w:val="24"/>
                <w:vertAlign w:val="subscript"/>
                <w:lang w:eastAsia="en-US" w:bidi="lo-LA"/>
              </w:rPr>
              <w:t>b</w:t>
            </w:r>
            <w:r w:rsidRPr="00D635FE">
              <w:rPr>
                <w:rFonts w:eastAsia="Calibri"/>
                <w:sz w:val="24"/>
                <w:szCs w:val="24"/>
                <w:vertAlign w:val="subscript"/>
                <w:lang w:eastAsia="en-US" w:bidi="lo-LA"/>
              </w:rPr>
              <w:t xml:space="preserve">: </w:t>
            </w:r>
          </w:p>
        </w:tc>
        <w:tc>
          <w:tcPr>
            <w:tcW w:w="2009" w:type="dxa"/>
            <w:tcBorders>
              <w:top w:val="single" w:sz="4" w:space="0" w:color="auto"/>
              <w:left w:val="single" w:sz="4" w:space="0" w:color="auto"/>
              <w:bottom w:val="single" w:sz="4" w:space="0" w:color="auto"/>
              <w:right w:val="single" w:sz="4" w:space="0" w:color="auto"/>
            </w:tcBorders>
            <w:hideMark/>
          </w:tcPr>
          <w:p w14:paraId="272C4E51" w14:textId="77777777" w:rsidR="00D635FE" w:rsidRPr="00D635FE" w:rsidRDefault="00D635FE" w:rsidP="00227406">
            <w:pPr>
              <w:tabs>
                <w:tab w:val="left" w:pos="0"/>
                <w:tab w:val="left" w:pos="851"/>
              </w:tabs>
              <w:spacing w:line="256" w:lineRule="auto"/>
              <w:jc w:val="center"/>
              <w:rPr>
                <w:rFonts w:eastAsia="Calibri"/>
                <w:b/>
                <w:sz w:val="24"/>
                <w:szCs w:val="24"/>
                <w:lang w:eastAsia="en-US" w:bidi="lo-LA"/>
              </w:rPr>
            </w:pPr>
            <w:r w:rsidRPr="00D635FE">
              <w:rPr>
                <w:rFonts w:eastAsia="Calibri"/>
                <w:b/>
                <w:sz w:val="24"/>
                <w:szCs w:val="24"/>
                <w:lang w:eastAsia="en-US" w:bidi="lo-LA"/>
              </w:rPr>
              <w:t>5</w:t>
            </w:r>
          </w:p>
        </w:tc>
      </w:tr>
      <w:tr w:rsidR="00D635FE" w:rsidRPr="00D635FE" w14:paraId="74BDF8FB" w14:textId="77777777" w:rsidTr="00D635FE">
        <w:tc>
          <w:tcPr>
            <w:tcW w:w="1017" w:type="dxa"/>
            <w:tcBorders>
              <w:top w:val="single" w:sz="4" w:space="0" w:color="auto"/>
              <w:left w:val="single" w:sz="4" w:space="0" w:color="auto"/>
              <w:bottom w:val="single" w:sz="4" w:space="0" w:color="auto"/>
              <w:right w:val="single" w:sz="4" w:space="0" w:color="auto"/>
            </w:tcBorders>
            <w:hideMark/>
          </w:tcPr>
          <w:p w14:paraId="4D9D3CFA" w14:textId="77777777" w:rsidR="00D635FE" w:rsidRPr="00D635FE" w:rsidRDefault="00D635FE" w:rsidP="00227406">
            <w:pPr>
              <w:tabs>
                <w:tab w:val="left" w:pos="0"/>
                <w:tab w:val="left" w:pos="851"/>
              </w:tabs>
              <w:spacing w:line="256" w:lineRule="auto"/>
              <w:jc w:val="both"/>
              <w:rPr>
                <w:rFonts w:eastAsia="Calibri"/>
                <w:b/>
                <w:sz w:val="24"/>
                <w:szCs w:val="24"/>
                <w:lang w:eastAsia="en-US" w:bidi="lo-LA"/>
              </w:rPr>
            </w:pPr>
            <w:r w:rsidRPr="00D635FE">
              <w:rPr>
                <w:rFonts w:eastAsia="Calibri"/>
                <w:b/>
                <w:sz w:val="24"/>
                <w:szCs w:val="24"/>
                <w:lang w:eastAsia="en-US" w:bidi="lo-LA"/>
              </w:rPr>
              <w:t>3.</w:t>
            </w:r>
          </w:p>
        </w:tc>
        <w:tc>
          <w:tcPr>
            <w:tcW w:w="5829" w:type="dxa"/>
            <w:tcBorders>
              <w:top w:val="single" w:sz="4" w:space="0" w:color="auto"/>
              <w:left w:val="single" w:sz="4" w:space="0" w:color="auto"/>
              <w:bottom w:val="single" w:sz="4" w:space="0" w:color="auto"/>
              <w:right w:val="single" w:sz="4" w:space="0" w:color="auto"/>
            </w:tcBorders>
            <w:hideMark/>
          </w:tcPr>
          <w:p w14:paraId="243916E4" w14:textId="627F3461" w:rsidR="00D635FE" w:rsidRPr="00D635FE" w:rsidRDefault="00D635FE" w:rsidP="00227406">
            <w:pPr>
              <w:tabs>
                <w:tab w:val="left" w:pos="0"/>
                <w:tab w:val="left" w:pos="851"/>
              </w:tabs>
              <w:spacing w:line="256" w:lineRule="auto"/>
              <w:jc w:val="both"/>
              <w:rPr>
                <w:rFonts w:eastAsia="Calibri"/>
                <w:b/>
                <w:sz w:val="24"/>
                <w:szCs w:val="24"/>
                <w:lang w:eastAsia="en-US" w:bidi="lo-LA"/>
              </w:rPr>
            </w:pPr>
            <w:r w:rsidRPr="00D635FE">
              <w:rPr>
                <w:rFonts w:eastAsia="Calibri"/>
                <w:sz w:val="24"/>
                <w:szCs w:val="24"/>
                <w:lang w:eastAsia="en-US" w:bidi="lo-LA"/>
              </w:rPr>
              <w:t>Piedāvātā mazumtirdzniecības cena par vien</w:t>
            </w:r>
            <w:r w:rsidR="00625327">
              <w:rPr>
                <w:rFonts w:eastAsia="Calibri"/>
                <w:sz w:val="24"/>
                <w:szCs w:val="24"/>
                <w:lang w:eastAsia="en-US" w:bidi="lo-LA"/>
              </w:rPr>
              <w:t>u</w:t>
            </w:r>
            <w:r w:rsidRPr="00D635FE">
              <w:rPr>
                <w:rFonts w:eastAsia="Calibri"/>
                <w:sz w:val="24"/>
                <w:szCs w:val="24"/>
                <w:lang w:eastAsia="en-US" w:bidi="lo-LA"/>
              </w:rPr>
              <w:t xml:space="preserve"> litr</w:t>
            </w:r>
            <w:r w:rsidR="00625327">
              <w:rPr>
                <w:rFonts w:eastAsia="Calibri"/>
                <w:sz w:val="24"/>
                <w:szCs w:val="24"/>
                <w:lang w:eastAsia="en-US" w:bidi="lo-LA"/>
              </w:rPr>
              <w:t>u</w:t>
            </w:r>
            <w:r w:rsidRPr="00D635FE">
              <w:rPr>
                <w:rFonts w:eastAsia="Calibri"/>
                <w:sz w:val="24"/>
                <w:szCs w:val="24"/>
                <w:lang w:eastAsia="en-US" w:bidi="lo-LA"/>
              </w:rPr>
              <w:t xml:space="preserve"> dīzeļdegvielas bez atlaides </w:t>
            </w:r>
            <w:r w:rsidRPr="00D635FE">
              <w:rPr>
                <w:rFonts w:eastAsia="Calibri"/>
                <w:i/>
                <w:sz w:val="24"/>
                <w:szCs w:val="24"/>
                <w:lang w:eastAsia="en-US" w:bidi="lo-LA"/>
              </w:rPr>
              <w:t>euro</w:t>
            </w:r>
            <w:r w:rsidRPr="00D635FE">
              <w:rPr>
                <w:rFonts w:eastAsia="Calibri"/>
                <w:sz w:val="24"/>
                <w:szCs w:val="24"/>
                <w:lang w:eastAsia="en-US" w:bidi="lo-LA"/>
              </w:rPr>
              <w:t xml:space="preserve"> (bez PVN) </w:t>
            </w:r>
            <w:r w:rsidRPr="00D635FE">
              <w:rPr>
                <w:rFonts w:eastAsia="Calibri"/>
                <w:b/>
                <w:sz w:val="24"/>
                <w:szCs w:val="24"/>
                <w:lang w:eastAsia="en-US" w:bidi="lo-LA"/>
              </w:rPr>
              <w:t>C</w:t>
            </w:r>
            <w:r w:rsidRPr="00D635FE">
              <w:rPr>
                <w:rFonts w:eastAsia="Calibri"/>
                <w:b/>
                <w:sz w:val="24"/>
                <w:szCs w:val="24"/>
                <w:vertAlign w:val="subscript"/>
                <w:lang w:eastAsia="en-US" w:bidi="lo-LA"/>
              </w:rPr>
              <w:t>d</w:t>
            </w:r>
          </w:p>
        </w:tc>
        <w:tc>
          <w:tcPr>
            <w:tcW w:w="2009" w:type="dxa"/>
            <w:tcBorders>
              <w:top w:val="single" w:sz="4" w:space="0" w:color="auto"/>
              <w:left w:val="single" w:sz="4" w:space="0" w:color="auto"/>
              <w:bottom w:val="single" w:sz="4" w:space="0" w:color="auto"/>
              <w:right w:val="single" w:sz="4" w:space="0" w:color="auto"/>
            </w:tcBorders>
            <w:hideMark/>
          </w:tcPr>
          <w:p w14:paraId="3D2FFB06" w14:textId="77777777" w:rsidR="00D635FE" w:rsidRPr="00D635FE" w:rsidRDefault="00D635FE" w:rsidP="00227406">
            <w:pPr>
              <w:tabs>
                <w:tab w:val="left" w:pos="0"/>
                <w:tab w:val="left" w:pos="851"/>
              </w:tabs>
              <w:spacing w:line="256" w:lineRule="auto"/>
              <w:jc w:val="center"/>
              <w:rPr>
                <w:rFonts w:eastAsia="Calibri"/>
                <w:b/>
                <w:sz w:val="24"/>
                <w:szCs w:val="24"/>
                <w:lang w:eastAsia="en-US" w:bidi="lo-LA"/>
              </w:rPr>
            </w:pPr>
            <w:r w:rsidRPr="00D635FE">
              <w:rPr>
                <w:rFonts w:eastAsia="Calibri"/>
                <w:b/>
                <w:sz w:val="24"/>
                <w:szCs w:val="24"/>
                <w:lang w:eastAsia="en-US" w:bidi="lo-LA"/>
              </w:rPr>
              <w:t>35</w:t>
            </w:r>
          </w:p>
        </w:tc>
      </w:tr>
      <w:tr w:rsidR="00D635FE" w:rsidRPr="00D635FE" w14:paraId="1585C2E6" w14:textId="77777777" w:rsidTr="00D635FE">
        <w:tc>
          <w:tcPr>
            <w:tcW w:w="1017" w:type="dxa"/>
            <w:tcBorders>
              <w:top w:val="single" w:sz="4" w:space="0" w:color="auto"/>
              <w:left w:val="single" w:sz="4" w:space="0" w:color="auto"/>
              <w:bottom w:val="single" w:sz="4" w:space="0" w:color="auto"/>
              <w:right w:val="single" w:sz="4" w:space="0" w:color="auto"/>
            </w:tcBorders>
            <w:hideMark/>
          </w:tcPr>
          <w:p w14:paraId="3705B34A" w14:textId="77777777" w:rsidR="00D635FE" w:rsidRPr="00D635FE" w:rsidRDefault="00D635FE" w:rsidP="00227406">
            <w:pPr>
              <w:tabs>
                <w:tab w:val="left" w:pos="0"/>
                <w:tab w:val="left" w:pos="851"/>
              </w:tabs>
              <w:spacing w:line="256" w:lineRule="auto"/>
              <w:jc w:val="both"/>
              <w:rPr>
                <w:rFonts w:eastAsia="Calibri"/>
                <w:b/>
                <w:sz w:val="24"/>
                <w:szCs w:val="24"/>
                <w:lang w:eastAsia="en-US" w:bidi="lo-LA"/>
              </w:rPr>
            </w:pPr>
            <w:r w:rsidRPr="00D635FE">
              <w:rPr>
                <w:rFonts w:eastAsia="Calibri"/>
                <w:b/>
                <w:sz w:val="24"/>
                <w:szCs w:val="24"/>
                <w:lang w:eastAsia="en-US" w:bidi="lo-LA"/>
              </w:rPr>
              <w:t>4.</w:t>
            </w:r>
          </w:p>
        </w:tc>
        <w:tc>
          <w:tcPr>
            <w:tcW w:w="5829" w:type="dxa"/>
            <w:tcBorders>
              <w:top w:val="single" w:sz="4" w:space="0" w:color="auto"/>
              <w:left w:val="single" w:sz="4" w:space="0" w:color="auto"/>
              <w:bottom w:val="single" w:sz="4" w:space="0" w:color="auto"/>
              <w:right w:val="single" w:sz="4" w:space="0" w:color="auto"/>
            </w:tcBorders>
            <w:hideMark/>
          </w:tcPr>
          <w:p w14:paraId="70BBEC55" w14:textId="1E26B300" w:rsidR="00D635FE" w:rsidRPr="00D635FE" w:rsidRDefault="00D635FE" w:rsidP="00227406">
            <w:pPr>
              <w:tabs>
                <w:tab w:val="left" w:pos="0"/>
                <w:tab w:val="left" w:pos="851"/>
              </w:tabs>
              <w:spacing w:line="256" w:lineRule="auto"/>
              <w:jc w:val="both"/>
              <w:rPr>
                <w:rFonts w:eastAsia="Calibri"/>
                <w:sz w:val="24"/>
                <w:szCs w:val="24"/>
                <w:lang w:eastAsia="en-US" w:bidi="lo-LA"/>
              </w:rPr>
            </w:pPr>
            <w:r w:rsidRPr="00D635FE">
              <w:rPr>
                <w:rFonts w:eastAsia="Calibri"/>
                <w:sz w:val="24"/>
                <w:szCs w:val="24"/>
                <w:lang w:eastAsia="en-US" w:bidi="lo-LA"/>
              </w:rPr>
              <w:t>Piedāvātā atlaide % (procentos) par vien</w:t>
            </w:r>
            <w:r w:rsidR="00625327">
              <w:rPr>
                <w:rFonts w:eastAsia="Calibri"/>
                <w:sz w:val="24"/>
                <w:szCs w:val="24"/>
                <w:lang w:eastAsia="en-US" w:bidi="lo-LA"/>
              </w:rPr>
              <w:t>u</w:t>
            </w:r>
            <w:r w:rsidRPr="00D635FE">
              <w:rPr>
                <w:rFonts w:eastAsia="Calibri"/>
                <w:sz w:val="24"/>
                <w:szCs w:val="24"/>
                <w:lang w:eastAsia="en-US" w:bidi="lo-LA"/>
              </w:rPr>
              <w:t xml:space="preserve"> lit</w:t>
            </w:r>
            <w:r w:rsidR="00625327">
              <w:rPr>
                <w:rFonts w:eastAsia="Calibri"/>
                <w:sz w:val="24"/>
                <w:szCs w:val="24"/>
                <w:lang w:eastAsia="en-US" w:bidi="lo-LA"/>
              </w:rPr>
              <w:t>ru</w:t>
            </w:r>
            <w:r w:rsidRPr="00D635FE">
              <w:rPr>
                <w:rFonts w:eastAsia="Calibri"/>
                <w:sz w:val="24"/>
                <w:szCs w:val="24"/>
                <w:lang w:eastAsia="en-US" w:bidi="lo-LA"/>
              </w:rPr>
              <w:t xml:space="preserve"> dīzeļdegvielas -</w:t>
            </w:r>
            <w:r w:rsidRPr="00D635FE">
              <w:rPr>
                <w:rFonts w:eastAsia="Calibri"/>
                <w:b/>
                <w:sz w:val="24"/>
                <w:szCs w:val="24"/>
                <w:lang w:eastAsia="en-US" w:bidi="lo-LA"/>
              </w:rPr>
              <w:t>A</w:t>
            </w:r>
            <w:r w:rsidRPr="00D635FE">
              <w:rPr>
                <w:rFonts w:eastAsia="Calibri"/>
                <w:b/>
                <w:sz w:val="24"/>
                <w:szCs w:val="24"/>
                <w:vertAlign w:val="subscript"/>
                <w:lang w:eastAsia="en-US" w:bidi="lo-LA"/>
              </w:rPr>
              <w:t>d</w:t>
            </w:r>
          </w:p>
        </w:tc>
        <w:tc>
          <w:tcPr>
            <w:tcW w:w="2009" w:type="dxa"/>
            <w:tcBorders>
              <w:top w:val="single" w:sz="4" w:space="0" w:color="auto"/>
              <w:left w:val="single" w:sz="4" w:space="0" w:color="auto"/>
              <w:bottom w:val="single" w:sz="4" w:space="0" w:color="auto"/>
              <w:right w:val="single" w:sz="4" w:space="0" w:color="auto"/>
            </w:tcBorders>
            <w:hideMark/>
          </w:tcPr>
          <w:p w14:paraId="74665989" w14:textId="77777777" w:rsidR="00D635FE" w:rsidRPr="00D635FE" w:rsidRDefault="00D635FE" w:rsidP="00227406">
            <w:pPr>
              <w:tabs>
                <w:tab w:val="left" w:pos="0"/>
                <w:tab w:val="left" w:pos="851"/>
              </w:tabs>
              <w:spacing w:line="256" w:lineRule="auto"/>
              <w:jc w:val="center"/>
              <w:rPr>
                <w:rFonts w:eastAsia="Calibri"/>
                <w:b/>
                <w:sz w:val="24"/>
                <w:szCs w:val="24"/>
                <w:lang w:eastAsia="en-US" w:bidi="lo-LA"/>
              </w:rPr>
            </w:pPr>
            <w:r w:rsidRPr="00D635FE">
              <w:rPr>
                <w:rFonts w:eastAsia="Calibri"/>
                <w:b/>
                <w:sz w:val="24"/>
                <w:szCs w:val="24"/>
                <w:lang w:eastAsia="en-US" w:bidi="lo-LA"/>
              </w:rPr>
              <w:t>5</w:t>
            </w:r>
          </w:p>
        </w:tc>
      </w:tr>
      <w:tr w:rsidR="00D635FE" w:rsidRPr="00D635FE" w14:paraId="02CD70C8" w14:textId="77777777" w:rsidTr="00D635FE">
        <w:tc>
          <w:tcPr>
            <w:tcW w:w="1017" w:type="dxa"/>
            <w:tcBorders>
              <w:top w:val="single" w:sz="4" w:space="0" w:color="auto"/>
              <w:left w:val="single" w:sz="4" w:space="0" w:color="auto"/>
              <w:bottom w:val="single" w:sz="4" w:space="0" w:color="auto"/>
              <w:right w:val="single" w:sz="4" w:space="0" w:color="auto"/>
            </w:tcBorders>
            <w:hideMark/>
          </w:tcPr>
          <w:p w14:paraId="4792BB36" w14:textId="77777777" w:rsidR="00D635FE" w:rsidRPr="00D635FE" w:rsidRDefault="00D635FE" w:rsidP="00227406">
            <w:pPr>
              <w:tabs>
                <w:tab w:val="left" w:pos="0"/>
                <w:tab w:val="left" w:pos="851"/>
              </w:tabs>
              <w:spacing w:line="256" w:lineRule="auto"/>
              <w:jc w:val="both"/>
              <w:rPr>
                <w:rFonts w:eastAsia="Calibri"/>
                <w:b/>
                <w:sz w:val="24"/>
                <w:szCs w:val="24"/>
                <w:lang w:eastAsia="en-US" w:bidi="lo-LA"/>
              </w:rPr>
            </w:pPr>
            <w:r w:rsidRPr="00D635FE">
              <w:rPr>
                <w:rFonts w:eastAsia="Calibri"/>
                <w:b/>
                <w:sz w:val="24"/>
                <w:szCs w:val="24"/>
                <w:lang w:eastAsia="en-US" w:bidi="lo-LA"/>
              </w:rPr>
              <w:t>5.</w:t>
            </w:r>
          </w:p>
        </w:tc>
        <w:tc>
          <w:tcPr>
            <w:tcW w:w="5829" w:type="dxa"/>
            <w:tcBorders>
              <w:top w:val="single" w:sz="4" w:space="0" w:color="auto"/>
              <w:left w:val="single" w:sz="4" w:space="0" w:color="auto"/>
              <w:bottom w:val="single" w:sz="4" w:space="0" w:color="auto"/>
              <w:right w:val="single" w:sz="4" w:space="0" w:color="auto"/>
            </w:tcBorders>
            <w:hideMark/>
          </w:tcPr>
          <w:p w14:paraId="6324CF4C" w14:textId="77777777" w:rsidR="00D635FE" w:rsidRPr="00D635FE" w:rsidRDefault="00D635FE" w:rsidP="00227406">
            <w:pPr>
              <w:tabs>
                <w:tab w:val="left" w:pos="0"/>
                <w:tab w:val="left" w:pos="851"/>
              </w:tabs>
              <w:spacing w:line="256" w:lineRule="auto"/>
              <w:jc w:val="both"/>
              <w:rPr>
                <w:rFonts w:eastAsia="Calibri"/>
                <w:sz w:val="24"/>
                <w:szCs w:val="24"/>
                <w:lang w:eastAsia="en-US" w:bidi="lo-LA"/>
              </w:rPr>
            </w:pPr>
            <w:r w:rsidRPr="00D635FE">
              <w:rPr>
                <w:rFonts w:eastAsia="Calibri"/>
                <w:sz w:val="24"/>
                <w:szCs w:val="24"/>
                <w:lang w:eastAsia="en-US" w:bidi="lo-LA"/>
              </w:rPr>
              <w:t xml:space="preserve">Attālums (km) no pasūtītāja juridiskās adreses līdz pretendenta tuvākajai degvielas uzpildes stacijai, </w:t>
            </w:r>
            <w:r w:rsidRPr="00D635FE">
              <w:rPr>
                <w:rFonts w:eastAsia="Calibri"/>
                <w:b/>
                <w:sz w:val="24"/>
                <w:szCs w:val="24"/>
                <w:lang w:eastAsia="en-US" w:bidi="lo-LA"/>
              </w:rPr>
              <w:t>E</w:t>
            </w:r>
          </w:p>
        </w:tc>
        <w:tc>
          <w:tcPr>
            <w:tcW w:w="2009" w:type="dxa"/>
            <w:tcBorders>
              <w:top w:val="single" w:sz="4" w:space="0" w:color="auto"/>
              <w:left w:val="single" w:sz="4" w:space="0" w:color="auto"/>
              <w:bottom w:val="single" w:sz="4" w:space="0" w:color="auto"/>
              <w:right w:val="single" w:sz="4" w:space="0" w:color="auto"/>
            </w:tcBorders>
            <w:hideMark/>
          </w:tcPr>
          <w:p w14:paraId="163177CB" w14:textId="77777777" w:rsidR="00D635FE" w:rsidRPr="00D635FE" w:rsidRDefault="00D635FE" w:rsidP="00227406">
            <w:pPr>
              <w:tabs>
                <w:tab w:val="left" w:pos="0"/>
                <w:tab w:val="left" w:pos="851"/>
              </w:tabs>
              <w:spacing w:line="256" w:lineRule="auto"/>
              <w:jc w:val="center"/>
              <w:rPr>
                <w:rFonts w:eastAsia="Calibri"/>
                <w:b/>
                <w:sz w:val="24"/>
                <w:szCs w:val="24"/>
                <w:lang w:eastAsia="en-US" w:bidi="lo-LA"/>
              </w:rPr>
            </w:pPr>
            <w:r w:rsidRPr="00D635FE">
              <w:rPr>
                <w:rFonts w:eastAsia="Calibri"/>
                <w:b/>
                <w:sz w:val="24"/>
                <w:szCs w:val="24"/>
                <w:lang w:eastAsia="en-US" w:bidi="lo-LA"/>
              </w:rPr>
              <w:t>30</w:t>
            </w:r>
          </w:p>
        </w:tc>
      </w:tr>
      <w:tr w:rsidR="00D635FE" w:rsidRPr="00D635FE" w14:paraId="1377989A" w14:textId="77777777" w:rsidTr="00D635FE">
        <w:tc>
          <w:tcPr>
            <w:tcW w:w="1017" w:type="dxa"/>
            <w:tcBorders>
              <w:top w:val="single" w:sz="4" w:space="0" w:color="auto"/>
              <w:left w:val="single" w:sz="4" w:space="0" w:color="auto"/>
              <w:bottom w:val="single" w:sz="4" w:space="0" w:color="auto"/>
              <w:right w:val="single" w:sz="4" w:space="0" w:color="auto"/>
            </w:tcBorders>
            <w:hideMark/>
          </w:tcPr>
          <w:p w14:paraId="1E6C4774" w14:textId="77777777" w:rsidR="00D635FE" w:rsidRPr="00D635FE" w:rsidRDefault="00D635FE" w:rsidP="00227406">
            <w:pPr>
              <w:tabs>
                <w:tab w:val="left" w:pos="0"/>
                <w:tab w:val="left" w:pos="851"/>
              </w:tabs>
              <w:spacing w:line="256" w:lineRule="auto"/>
              <w:jc w:val="both"/>
              <w:rPr>
                <w:rFonts w:eastAsia="Calibri"/>
                <w:b/>
                <w:sz w:val="24"/>
                <w:szCs w:val="24"/>
                <w:lang w:eastAsia="en-US" w:bidi="lo-LA"/>
              </w:rPr>
            </w:pPr>
            <w:r w:rsidRPr="00D635FE">
              <w:rPr>
                <w:rFonts w:eastAsia="Calibri"/>
                <w:b/>
                <w:sz w:val="24"/>
                <w:szCs w:val="24"/>
                <w:lang w:eastAsia="en-US" w:bidi="lo-LA"/>
              </w:rPr>
              <w:t>6.</w:t>
            </w:r>
          </w:p>
        </w:tc>
        <w:tc>
          <w:tcPr>
            <w:tcW w:w="5829" w:type="dxa"/>
            <w:tcBorders>
              <w:top w:val="single" w:sz="4" w:space="0" w:color="auto"/>
              <w:left w:val="single" w:sz="4" w:space="0" w:color="auto"/>
              <w:bottom w:val="single" w:sz="4" w:space="0" w:color="auto"/>
              <w:right w:val="single" w:sz="4" w:space="0" w:color="auto"/>
            </w:tcBorders>
            <w:hideMark/>
          </w:tcPr>
          <w:p w14:paraId="3AFDF9B8" w14:textId="77777777" w:rsidR="00D635FE" w:rsidRPr="00D635FE" w:rsidRDefault="00D635FE" w:rsidP="00227406">
            <w:pPr>
              <w:tabs>
                <w:tab w:val="left" w:pos="0"/>
                <w:tab w:val="left" w:pos="851"/>
              </w:tabs>
              <w:spacing w:line="256" w:lineRule="auto"/>
              <w:jc w:val="both"/>
              <w:rPr>
                <w:rFonts w:eastAsia="Calibri"/>
                <w:b/>
                <w:sz w:val="24"/>
                <w:szCs w:val="24"/>
                <w:lang w:eastAsia="en-US" w:bidi="lo-LA"/>
              </w:rPr>
            </w:pPr>
            <w:r w:rsidRPr="00D635FE">
              <w:rPr>
                <w:rFonts w:eastAsia="Calibri"/>
                <w:b/>
                <w:sz w:val="24"/>
                <w:szCs w:val="24"/>
                <w:lang w:eastAsia="en-US" w:bidi="lo-LA"/>
              </w:rPr>
              <w:t>Kopējais punktu skaits: P=C</w:t>
            </w:r>
            <w:r w:rsidRPr="00D635FE">
              <w:rPr>
                <w:rFonts w:eastAsia="Calibri"/>
                <w:b/>
                <w:sz w:val="24"/>
                <w:szCs w:val="24"/>
                <w:vertAlign w:val="subscript"/>
                <w:lang w:eastAsia="en-US" w:bidi="lo-LA"/>
              </w:rPr>
              <w:t>b</w:t>
            </w:r>
            <w:r w:rsidRPr="00D635FE">
              <w:rPr>
                <w:rFonts w:eastAsia="Calibri"/>
                <w:b/>
                <w:sz w:val="24"/>
                <w:szCs w:val="24"/>
                <w:lang w:eastAsia="en-US" w:bidi="lo-LA"/>
              </w:rPr>
              <w:t>+A</w:t>
            </w:r>
            <w:r w:rsidRPr="00D635FE">
              <w:rPr>
                <w:rFonts w:eastAsia="Calibri"/>
                <w:b/>
                <w:sz w:val="24"/>
                <w:szCs w:val="24"/>
                <w:vertAlign w:val="subscript"/>
                <w:lang w:eastAsia="en-US" w:bidi="lo-LA"/>
              </w:rPr>
              <w:t>b</w:t>
            </w:r>
            <w:r w:rsidRPr="00D635FE">
              <w:rPr>
                <w:rFonts w:eastAsia="Calibri"/>
                <w:b/>
                <w:sz w:val="24"/>
                <w:szCs w:val="24"/>
                <w:lang w:eastAsia="en-US" w:bidi="lo-LA"/>
              </w:rPr>
              <w:t>+C</w:t>
            </w:r>
            <w:r w:rsidRPr="00D635FE">
              <w:rPr>
                <w:rFonts w:eastAsia="Calibri"/>
                <w:b/>
                <w:sz w:val="24"/>
                <w:szCs w:val="24"/>
                <w:vertAlign w:val="subscript"/>
                <w:lang w:eastAsia="en-US" w:bidi="lo-LA"/>
              </w:rPr>
              <w:t>d</w:t>
            </w:r>
            <w:r w:rsidRPr="00D635FE">
              <w:rPr>
                <w:rFonts w:eastAsia="Calibri"/>
                <w:b/>
                <w:sz w:val="24"/>
                <w:szCs w:val="24"/>
                <w:lang w:eastAsia="en-US" w:bidi="lo-LA"/>
              </w:rPr>
              <w:t>+A</w:t>
            </w:r>
            <w:r w:rsidRPr="00D635FE">
              <w:rPr>
                <w:rFonts w:eastAsia="Calibri"/>
                <w:b/>
                <w:sz w:val="24"/>
                <w:szCs w:val="24"/>
                <w:vertAlign w:val="subscript"/>
                <w:lang w:eastAsia="en-US" w:bidi="lo-LA"/>
              </w:rPr>
              <w:t>d</w:t>
            </w:r>
            <w:r w:rsidRPr="00D635FE">
              <w:rPr>
                <w:rFonts w:eastAsia="Calibri"/>
                <w:b/>
                <w:sz w:val="24"/>
                <w:szCs w:val="24"/>
                <w:lang w:eastAsia="en-US" w:bidi="lo-LA"/>
              </w:rPr>
              <w:t>+E</w:t>
            </w:r>
          </w:p>
        </w:tc>
        <w:tc>
          <w:tcPr>
            <w:tcW w:w="2009" w:type="dxa"/>
            <w:tcBorders>
              <w:top w:val="single" w:sz="4" w:space="0" w:color="auto"/>
              <w:left w:val="single" w:sz="4" w:space="0" w:color="auto"/>
              <w:bottom w:val="single" w:sz="4" w:space="0" w:color="auto"/>
              <w:right w:val="single" w:sz="4" w:space="0" w:color="auto"/>
            </w:tcBorders>
            <w:hideMark/>
          </w:tcPr>
          <w:p w14:paraId="3C61EAC0" w14:textId="77777777" w:rsidR="00D635FE" w:rsidRPr="00D635FE" w:rsidRDefault="00D635FE" w:rsidP="00227406">
            <w:pPr>
              <w:tabs>
                <w:tab w:val="left" w:pos="0"/>
                <w:tab w:val="left" w:pos="851"/>
              </w:tabs>
              <w:spacing w:line="256" w:lineRule="auto"/>
              <w:jc w:val="center"/>
              <w:rPr>
                <w:rFonts w:eastAsia="Calibri"/>
                <w:b/>
                <w:sz w:val="24"/>
                <w:szCs w:val="24"/>
                <w:lang w:eastAsia="en-US" w:bidi="lo-LA"/>
              </w:rPr>
            </w:pPr>
            <w:r w:rsidRPr="00D635FE">
              <w:rPr>
                <w:rFonts w:eastAsia="Calibri"/>
                <w:b/>
                <w:sz w:val="24"/>
                <w:szCs w:val="24"/>
                <w:lang w:eastAsia="en-US" w:bidi="lo-LA"/>
              </w:rPr>
              <w:t>100</w:t>
            </w:r>
          </w:p>
        </w:tc>
      </w:tr>
    </w:tbl>
    <w:p w14:paraId="23594283" w14:textId="266382AF" w:rsidR="00D635FE" w:rsidRPr="00CC414D" w:rsidRDefault="00D635FE" w:rsidP="004C249B">
      <w:pPr>
        <w:pStyle w:val="Sarakstarindkopa"/>
        <w:numPr>
          <w:ilvl w:val="2"/>
          <w:numId w:val="7"/>
        </w:numPr>
        <w:tabs>
          <w:tab w:val="left" w:pos="0"/>
          <w:tab w:val="left" w:pos="851"/>
        </w:tabs>
        <w:spacing w:before="120" w:line="276" w:lineRule="auto"/>
        <w:contextualSpacing/>
        <w:jc w:val="both"/>
        <w:rPr>
          <w:rFonts w:cs="DokChampa"/>
          <w:sz w:val="24"/>
          <w:szCs w:val="24"/>
          <w:lang w:eastAsia="en-GB" w:bidi="lo-LA"/>
        </w:rPr>
      </w:pPr>
      <w:r w:rsidRPr="00CC414D">
        <w:rPr>
          <w:rFonts w:cs="DokChampa"/>
          <w:color w:val="000000"/>
          <w:sz w:val="24"/>
          <w:szCs w:val="24"/>
          <w:lang w:eastAsia="en-GB" w:bidi="lo-LA"/>
        </w:rPr>
        <w:t xml:space="preserve">Pretendenta </w:t>
      </w:r>
      <w:r w:rsidRPr="00CC414D">
        <w:rPr>
          <w:rFonts w:cs="DokChampa"/>
          <w:sz w:val="24"/>
          <w:szCs w:val="24"/>
          <w:lang w:eastAsia="en-GB" w:bidi="lo-LA"/>
        </w:rPr>
        <w:t>piedāvājuma</w:t>
      </w:r>
      <w:r w:rsidRPr="00CC414D">
        <w:rPr>
          <w:rFonts w:cs="DokChampa"/>
          <w:color w:val="000000"/>
          <w:sz w:val="24"/>
          <w:szCs w:val="24"/>
          <w:lang w:eastAsia="en-GB" w:bidi="lo-LA"/>
        </w:rPr>
        <w:t xml:space="preserve"> skaitlisko vērtējumu aprēķina pēc formulas:</w:t>
      </w:r>
    </w:p>
    <w:p w14:paraId="3259640C" w14:textId="77777777" w:rsidR="00D635FE" w:rsidRPr="00CC414D" w:rsidRDefault="00D635FE" w:rsidP="004C249B">
      <w:pPr>
        <w:tabs>
          <w:tab w:val="left" w:pos="0"/>
          <w:tab w:val="left" w:pos="851"/>
        </w:tabs>
        <w:ind w:left="567"/>
        <w:jc w:val="both"/>
        <w:rPr>
          <w:rFonts w:cs="DokChampa"/>
          <w:sz w:val="24"/>
          <w:szCs w:val="24"/>
          <w:lang w:eastAsia="en-GB" w:bidi="lo-LA"/>
        </w:rPr>
      </w:pPr>
      <w:r w:rsidRPr="00CC414D">
        <w:rPr>
          <w:rFonts w:cs="DokChampa"/>
          <w:sz w:val="24"/>
          <w:szCs w:val="24"/>
          <w:lang w:eastAsia="en-GB" w:bidi="lo-LA"/>
        </w:rPr>
        <w:t>P = C</w:t>
      </w:r>
      <w:r w:rsidRPr="00CC414D">
        <w:rPr>
          <w:rFonts w:cs="DokChampa"/>
          <w:sz w:val="24"/>
          <w:szCs w:val="24"/>
          <w:vertAlign w:val="subscript"/>
          <w:lang w:eastAsia="en-GB" w:bidi="lo-LA"/>
        </w:rPr>
        <w:t>B</w:t>
      </w:r>
      <w:r w:rsidRPr="00CC414D">
        <w:rPr>
          <w:rFonts w:cs="DokChampa"/>
          <w:sz w:val="24"/>
          <w:szCs w:val="24"/>
          <w:lang w:eastAsia="en-GB" w:bidi="lo-LA"/>
        </w:rPr>
        <w:t xml:space="preserve"> + A</w:t>
      </w:r>
      <w:r w:rsidRPr="00CC414D">
        <w:rPr>
          <w:rFonts w:cs="DokChampa"/>
          <w:sz w:val="24"/>
          <w:szCs w:val="24"/>
          <w:vertAlign w:val="subscript"/>
          <w:lang w:eastAsia="en-GB" w:bidi="lo-LA"/>
        </w:rPr>
        <w:t>b</w:t>
      </w:r>
      <w:r w:rsidRPr="00CC414D">
        <w:rPr>
          <w:rFonts w:cs="DokChampa"/>
          <w:sz w:val="24"/>
          <w:szCs w:val="24"/>
          <w:lang w:eastAsia="en-GB" w:bidi="lo-LA"/>
        </w:rPr>
        <w:t>+C</w:t>
      </w:r>
      <w:r w:rsidRPr="00CC414D">
        <w:rPr>
          <w:rFonts w:cs="DokChampa"/>
          <w:sz w:val="24"/>
          <w:szCs w:val="24"/>
          <w:vertAlign w:val="subscript"/>
          <w:lang w:eastAsia="en-GB" w:bidi="lo-LA"/>
        </w:rPr>
        <w:t>d</w:t>
      </w:r>
      <w:r w:rsidRPr="00CC414D">
        <w:rPr>
          <w:rFonts w:cs="DokChampa"/>
          <w:sz w:val="24"/>
          <w:szCs w:val="24"/>
          <w:lang w:eastAsia="en-GB" w:bidi="lo-LA"/>
        </w:rPr>
        <w:t>+ A</w:t>
      </w:r>
      <w:r w:rsidRPr="00CC414D">
        <w:rPr>
          <w:rFonts w:cs="DokChampa"/>
          <w:sz w:val="24"/>
          <w:szCs w:val="24"/>
          <w:vertAlign w:val="subscript"/>
          <w:lang w:eastAsia="en-GB" w:bidi="lo-LA"/>
        </w:rPr>
        <w:t xml:space="preserve">D </w:t>
      </w:r>
      <w:r w:rsidRPr="00CC414D">
        <w:rPr>
          <w:rFonts w:cs="DokChampa"/>
          <w:sz w:val="24"/>
          <w:szCs w:val="24"/>
          <w:lang w:eastAsia="en-GB" w:bidi="lo-LA"/>
        </w:rPr>
        <w:t>+ E,</w:t>
      </w:r>
    </w:p>
    <w:p w14:paraId="2A5FECA3" w14:textId="77777777" w:rsidR="00D635FE" w:rsidRPr="00CC414D" w:rsidRDefault="00D635FE" w:rsidP="004C249B">
      <w:pPr>
        <w:tabs>
          <w:tab w:val="left" w:pos="0"/>
          <w:tab w:val="left" w:pos="851"/>
        </w:tabs>
        <w:jc w:val="both"/>
        <w:rPr>
          <w:rFonts w:cs="DokChampa"/>
          <w:sz w:val="24"/>
          <w:szCs w:val="24"/>
          <w:lang w:eastAsia="en-GB" w:bidi="lo-LA"/>
        </w:rPr>
      </w:pPr>
      <w:r w:rsidRPr="00CC414D">
        <w:rPr>
          <w:rFonts w:cs="DokChampa"/>
          <w:sz w:val="24"/>
          <w:szCs w:val="24"/>
          <w:lang w:eastAsia="en-GB" w:bidi="lo-LA"/>
        </w:rPr>
        <w:t xml:space="preserve">          P – pretendenta piedāvājuma skaitliskais vērtējums;</w:t>
      </w:r>
    </w:p>
    <w:p w14:paraId="3D05FF9C" w14:textId="52342612" w:rsidR="00D635FE" w:rsidRPr="00CC414D" w:rsidRDefault="00D635FE" w:rsidP="004C249B">
      <w:pPr>
        <w:pStyle w:val="Sarakstarindkopa"/>
        <w:numPr>
          <w:ilvl w:val="2"/>
          <w:numId w:val="7"/>
        </w:numPr>
        <w:tabs>
          <w:tab w:val="left" w:pos="0"/>
          <w:tab w:val="left" w:pos="851"/>
        </w:tabs>
        <w:contextualSpacing/>
        <w:jc w:val="both"/>
        <w:rPr>
          <w:rFonts w:cs="DokChampa"/>
          <w:sz w:val="24"/>
          <w:szCs w:val="24"/>
          <w:lang w:eastAsia="en-GB" w:bidi="lo-LA"/>
        </w:rPr>
      </w:pPr>
      <w:r w:rsidRPr="00CC414D">
        <w:rPr>
          <w:rFonts w:cs="DokChampa"/>
          <w:sz w:val="24"/>
          <w:szCs w:val="24"/>
          <w:lang w:eastAsia="en-GB" w:bidi="lo-LA"/>
        </w:rPr>
        <w:t>C</w:t>
      </w:r>
      <w:r w:rsidRPr="00CC414D">
        <w:rPr>
          <w:rFonts w:cs="DokChampa"/>
          <w:sz w:val="24"/>
          <w:szCs w:val="24"/>
          <w:vertAlign w:val="subscript"/>
          <w:lang w:eastAsia="en-GB" w:bidi="lo-LA"/>
        </w:rPr>
        <w:t>b</w:t>
      </w:r>
      <w:r w:rsidRPr="00CC414D">
        <w:rPr>
          <w:rFonts w:cs="DokChampa"/>
          <w:sz w:val="24"/>
          <w:szCs w:val="24"/>
          <w:lang w:eastAsia="en-GB" w:bidi="lo-LA"/>
        </w:rPr>
        <w:t xml:space="preserve"> – cenas </w:t>
      </w:r>
      <w:r w:rsidRPr="00CC414D">
        <w:rPr>
          <w:rFonts w:cs="DokChampa"/>
          <w:bCs/>
          <w:color w:val="000000"/>
          <w:kern w:val="24"/>
          <w:sz w:val="24"/>
          <w:szCs w:val="24"/>
          <w:lang w:eastAsia="en-GB" w:bidi="lo-LA"/>
        </w:rPr>
        <w:t xml:space="preserve">par </w:t>
      </w:r>
      <w:r w:rsidRPr="00CC414D">
        <w:rPr>
          <w:rFonts w:cs="DokChampa"/>
          <w:sz w:val="24"/>
          <w:szCs w:val="24"/>
          <w:lang w:eastAsia="en-GB" w:bidi="lo-LA"/>
        </w:rPr>
        <w:t>1 (vienu) litru benzīna (</w:t>
      </w:r>
      <w:r w:rsidRPr="00CC414D">
        <w:rPr>
          <w:rFonts w:cs="DokChampa"/>
          <w:bCs/>
          <w:color w:val="000000"/>
          <w:kern w:val="24"/>
          <w:sz w:val="24"/>
          <w:szCs w:val="24"/>
          <w:lang w:eastAsia="en-GB" w:bidi="lo-LA"/>
        </w:rPr>
        <w:t xml:space="preserve">EUR, bez PVN) </w:t>
      </w:r>
      <w:r w:rsidRPr="00CC414D">
        <w:rPr>
          <w:rFonts w:cs="DokChampa"/>
          <w:sz w:val="24"/>
          <w:szCs w:val="24"/>
          <w:lang w:eastAsia="en-GB" w:bidi="lo-LA"/>
        </w:rPr>
        <w:t xml:space="preserve">kritērija vērtējums, kuru aprēķina saskaņā ar formulu: </w:t>
      </w:r>
    </w:p>
    <w:p w14:paraId="2A2BC7B5" w14:textId="77777777" w:rsidR="00D635FE" w:rsidRPr="00CC414D" w:rsidRDefault="00D635FE" w:rsidP="004C249B">
      <w:pPr>
        <w:tabs>
          <w:tab w:val="left" w:pos="0"/>
          <w:tab w:val="left" w:pos="851"/>
        </w:tabs>
        <w:ind w:left="964"/>
        <w:jc w:val="both"/>
        <w:rPr>
          <w:rFonts w:cs="DokChampa"/>
          <w:color w:val="000000"/>
          <w:sz w:val="24"/>
          <w:szCs w:val="24"/>
          <w:lang w:eastAsia="en-GB" w:bidi="lo-LA"/>
        </w:rPr>
      </w:pPr>
      <w:r w:rsidRPr="00CC414D">
        <w:rPr>
          <w:rFonts w:cs="DokChampa"/>
          <w:color w:val="000000"/>
          <w:sz w:val="24"/>
          <w:szCs w:val="24"/>
          <w:lang w:eastAsia="en-GB" w:bidi="lo-LA"/>
        </w:rPr>
        <w:t>C</w:t>
      </w:r>
      <w:r w:rsidRPr="00CC414D">
        <w:rPr>
          <w:rFonts w:cs="DokChampa"/>
          <w:color w:val="000000"/>
          <w:sz w:val="24"/>
          <w:szCs w:val="24"/>
          <w:vertAlign w:val="subscript"/>
          <w:lang w:eastAsia="en-GB" w:bidi="lo-LA"/>
        </w:rPr>
        <w:t>b</w:t>
      </w:r>
      <w:r w:rsidRPr="00CC414D">
        <w:rPr>
          <w:rFonts w:cs="DokChampa"/>
          <w:color w:val="000000"/>
          <w:sz w:val="24"/>
          <w:szCs w:val="24"/>
          <w:lang w:eastAsia="en-GB" w:bidi="lo-LA"/>
        </w:rPr>
        <w:t xml:space="preserve"> = </w:t>
      </w:r>
      <w:r w:rsidRPr="00CC414D">
        <w:rPr>
          <w:rFonts w:cs="DokChampa"/>
          <w:noProof/>
          <w:color w:val="000000"/>
          <w:position w:val="-32"/>
          <w:sz w:val="24"/>
          <w:szCs w:val="24"/>
        </w:rPr>
        <w:drawing>
          <wp:inline distT="0" distB="0" distL="0" distR="0" wp14:anchorId="6E890C32" wp14:editId="1AA5CF94">
            <wp:extent cx="627380" cy="43624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27380" cy="436245"/>
                    </a:xfrm>
                    <a:prstGeom prst="rect">
                      <a:avLst/>
                    </a:prstGeom>
                    <a:noFill/>
                    <a:ln>
                      <a:noFill/>
                    </a:ln>
                  </pic:spPr>
                </pic:pic>
              </a:graphicData>
            </a:graphic>
          </wp:inline>
        </w:drawing>
      </w:r>
      <w:r w:rsidRPr="00CC414D">
        <w:rPr>
          <w:rFonts w:cs="DokChampa"/>
          <w:color w:val="000000"/>
          <w:sz w:val="24"/>
          <w:szCs w:val="24"/>
          <w:lang w:eastAsia="en-GB" w:bidi="lo-LA"/>
        </w:rPr>
        <w:t xml:space="preserve">, kur </w:t>
      </w:r>
    </w:p>
    <w:p w14:paraId="6C9941E5" w14:textId="77777777" w:rsidR="00D635FE" w:rsidRPr="00CC414D" w:rsidRDefault="00D635FE" w:rsidP="004C249B">
      <w:pPr>
        <w:tabs>
          <w:tab w:val="left" w:pos="0"/>
          <w:tab w:val="left" w:pos="851"/>
        </w:tabs>
        <w:spacing w:before="120"/>
        <w:ind w:left="964"/>
        <w:jc w:val="both"/>
        <w:rPr>
          <w:rFonts w:cs="DokChampa"/>
          <w:sz w:val="24"/>
          <w:szCs w:val="24"/>
          <w:lang w:eastAsia="en-GB" w:bidi="lo-LA"/>
        </w:rPr>
      </w:pPr>
      <w:r w:rsidRPr="00CC414D">
        <w:rPr>
          <w:rFonts w:cs="DokChampa"/>
          <w:sz w:val="24"/>
          <w:szCs w:val="24"/>
          <w:lang w:eastAsia="en-GB" w:bidi="lo-LA"/>
        </w:rPr>
        <w:t>C</w:t>
      </w:r>
      <w:r w:rsidRPr="00CC414D">
        <w:rPr>
          <w:rFonts w:cs="DokChampa"/>
          <w:sz w:val="24"/>
          <w:szCs w:val="24"/>
          <w:vertAlign w:val="subscript"/>
          <w:lang w:eastAsia="en-GB" w:bidi="lo-LA"/>
        </w:rPr>
        <w:t>zc</w:t>
      </w:r>
      <w:r w:rsidRPr="00CC414D">
        <w:rPr>
          <w:rFonts w:cs="DokChampa"/>
          <w:sz w:val="24"/>
          <w:szCs w:val="24"/>
          <w:lang w:eastAsia="en-GB" w:bidi="lo-LA"/>
        </w:rPr>
        <w:t xml:space="preserve"> – viszemākā piedāvātā cena;</w:t>
      </w:r>
    </w:p>
    <w:p w14:paraId="4E81D18C" w14:textId="77777777" w:rsidR="00D635FE" w:rsidRPr="00CC414D" w:rsidRDefault="00D635FE" w:rsidP="004C249B">
      <w:pPr>
        <w:tabs>
          <w:tab w:val="left" w:pos="0"/>
          <w:tab w:val="left" w:pos="851"/>
        </w:tabs>
        <w:ind w:left="964"/>
        <w:jc w:val="both"/>
        <w:rPr>
          <w:rFonts w:cs="DokChampa"/>
          <w:sz w:val="24"/>
          <w:szCs w:val="24"/>
          <w:lang w:eastAsia="en-GB" w:bidi="lo-LA"/>
        </w:rPr>
      </w:pPr>
      <w:r w:rsidRPr="00CC414D">
        <w:rPr>
          <w:rFonts w:cs="DokChampa"/>
          <w:sz w:val="24"/>
          <w:szCs w:val="24"/>
          <w:lang w:eastAsia="en-GB" w:bidi="lo-LA"/>
        </w:rPr>
        <w:t>C</w:t>
      </w:r>
      <w:r w:rsidRPr="00CC414D">
        <w:rPr>
          <w:rFonts w:cs="DokChampa"/>
          <w:sz w:val="24"/>
          <w:szCs w:val="24"/>
          <w:vertAlign w:val="subscript"/>
          <w:lang w:eastAsia="en-GB" w:bidi="lo-LA"/>
        </w:rPr>
        <w:t>pc</w:t>
      </w:r>
      <w:r w:rsidRPr="00CC414D">
        <w:rPr>
          <w:rFonts w:cs="DokChampa"/>
          <w:sz w:val="24"/>
          <w:szCs w:val="24"/>
          <w:lang w:eastAsia="en-GB" w:bidi="lo-LA"/>
        </w:rPr>
        <w:t xml:space="preserve"> – vērtējamā piedāvājuma cena;</w:t>
      </w:r>
    </w:p>
    <w:p w14:paraId="6550BC4D" w14:textId="77777777" w:rsidR="00D635FE" w:rsidRPr="00CC414D" w:rsidRDefault="00D635FE" w:rsidP="004C249B">
      <w:pPr>
        <w:tabs>
          <w:tab w:val="left" w:pos="0"/>
          <w:tab w:val="left" w:pos="851"/>
        </w:tabs>
        <w:ind w:left="964"/>
        <w:jc w:val="both"/>
        <w:rPr>
          <w:rFonts w:cs="DokChampa"/>
          <w:sz w:val="24"/>
          <w:szCs w:val="24"/>
          <w:lang w:eastAsia="en-GB" w:bidi="lo-LA"/>
        </w:rPr>
      </w:pPr>
      <w:r w:rsidRPr="00CC414D">
        <w:rPr>
          <w:rFonts w:cs="DokChampa"/>
          <w:sz w:val="24"/>
          <w:szCs w:val="24"/>
          <w:lang w:eastAsia="en-GB" w:bidi="lo-LA"/>
        </w:rPr>
        <w:t>N</w:t>
      </w:r>
      <w:r w:rsidRPr="00CC414D">
        <w:rPr>
          <w:rFonts w:cs="DokChampa"/>
          <w:sz w:val="24"/>
          <w:szCs w:val="24"/>
          <w:vertAlign w:val="subscript"/>
          <w:lang w:eastAsia="en-GB" w:bidi="lo-LA"/>
        </w:rPr>
        <w:t xml:space="preserve">bc </w:t>
      </w:r>
      <w:r w:rsidRPr="00CC414D">
        <w:rPr>
          <w:rFonts w:cs="DokChampa"/>
          <w:sz w:val="24"/>
          <w:szCs w:val="24"/>
          <w:lang w:eastAsia="en-GB" w:bidi="lo-LA"/>
        </w:rPr>
        <w:t xml:space="preserve">– benzīna cenas kritērija maksimālā skaitliskā vērtība. </w:t>
      </w:r>
    </w:p>
    <w:p w14:paraId="00FD014B" w14:textId="35A54F71" w:rsidR="00D635FE" w:rsidRPr="00CC414D" w:rsidRDefault="00D635FE" w:rsidP="004C249B">
      <w:pPr>
        <w:pStyle w:val="Sarakstarindkopa"/>
        <w:numPr>
          <w:ilvl w:val="2"/>
          <w:numId w:val="7"/>
        </w:numPr>
        <w:tabs>
          <w:tab w:val="left" w:pos="0"/>
          <w:tab w:val="left" w:pos="851"/>
        </w:tabs>
        <w:jc w:val="both"/>
        <w:rPr>
          <w:rFonts w:cs="DokChampa"/>
          <w:sz w:val="24"/>
          <w:szCs w:val="24"/>
          <w:lang w:eastAsia="en-GB" w:bidi="lo-LA"/>
        </w:rPr>
      </w:pPr>
      <w:r w:rsidRPr="00CC414D">
        <w:rPr>
          <w:rFonts w:cs="DokChampa"/>
          <w:b/>
          <w:sz w:val="24"/>
          <w:szCs w:val="24"/>
          <w:lang w:eastAsia="en-GB" w:bidi="lo-LA"/>
        </w:rPr>
        <w:t xml:space="preserve"> </w:t>
      </w:r>
      <w:r w:rsidRPr="00CC414D">
        <w:rPr>
          <w:rFonts w:cs="DokChampa"/>
          <w:sz w:val="24"/>
          <w:szCs w:val="24"/>
          <w:lang w:eastAsia="en-GB" w:bidi="lo-LA"/>
        </w:rPr>
        <w:t>A</w:t>
      </w:r>
      <w:r w:rsidRPr="00CC414D">
        <w:rPr>
          <w:rFonts w:cs="DokChampa"/>
          <w:sz w:val="24"/>
          <w:szCs w:val="24"/>
          <w:vertAlign w:val="subscript"/>
          <w:lang w:eastAsia="en-GB" w:bidi="lo-LA"/>
        </w:rPr>
        <w:t>B</w:t>
      </w:r>
      <w:r w:rsidRPr="00CC414D">
        <w:rPr>
          <w:rFonts w:cs="DokChampa"/>
          <w:sz w:val="24"/>
          <w:szCs w:val="24"/>
          <w:lang w:eastAsia="en-GB" w:bidi="lo-LA"/>
        </w:rPr>
        <w:t xml:space="preserve"> – pastāvīgās </w:t>
      </w:r>
      <w:r w:rsidRPr="00CC414D">
        <w:rPr>
          <w:rFonts w:cs="DokChampa"/>
          <w:color w:val="000000"/>
          <w:sz w:val="24"/>
          <w:szCs w:val="24"/>
          <w:lang w:eastAsia="en-GB" w:bidi="lo-LA"/>
        </w:rPr>
        <w:t>atlaides benzīnam (</w:t>
      </w:r>
      <w:r w:rsidRPr="00CC414D">
        <w:rPr>
          <w:rFonts w:cs="DokChampa"/>
          <w:bCs/>
          <w:color w:val="000000"/>
          <w:kern w:val="24"/>
          <w:sz w:val="24"/>
          <w:szCs w:val="24"/>
          <w:lang w:eastAsia="en-GB" w:bidi="lo-LA"/>
        </w:rPr>
        <w:t xml:space="preserve">%) </w:t>
      </w:r>
      <w:r w:rsidRPr="00CC414D">
        <w:rPr>
          <w:rFonts w:cs="DokChampa"/>
          <w:sz w:val="24"/>
          <w:szCs w:val="24"/>
          <w:lang w:eastAsia="en-GB" w:bidi="lo-LA"/>
        </w:rPr>
        <w:t>kritērija vērtējums, kuru aprēķina saskaņā ar formulu:</w:t>
      </w:r>
    </w:p>
    <w:p w14:paraId="05274D80" w14:textId="77777777" w:rsidR="00D635FE" w:rsidRPr="00CC414D" w:rsidRDefault="00D635FE" w:rsidP="004C249B">
      <w:pPr>
        <w:tabs>
          <w:tab w:val="left" w:pos="0"/>
          <w:tab w:val="left" w:pos="851"/>
        </w:tabs>
        <w:ind w:left="964"/>
        <w:jc w:val="both"/>
        <w:rPr>
          <w:rFonts w:cs="DokChampa"/>
          <w:color w:val="000000"/>
          <w:sz w:val="24"/>
          <w:szCs w:val="24"/>
          <w:lang w:eastAsia="en-GB" w:bidi="lo-LA"/>
        </w:rPr>
      </w:pPr>
      <w:r w:rsidRPr="00CC414D">
        <w:rPr>
          <w:rFonts w:cs="DokChampa"/>
          <w:color w:val="000000"/>
          <w:sz w:val="24"/>
          <w:szCs w:val="24"/>
          <w:lang w:eastAsia="en-GB" w:bidi="lo-LA"/>
        </w:rPr>
        <w:t>A</w:t>
      </w:r>
      <w:r w:rsidRPr="00CC414D">
        <w:rPr>
          <w:rFonts w:cs="DokChampa"/>
          <w:color w:val="000000"/>
          <w:sz w:val="24"/>
          <w:szCs w:val="24"/>
          <w:vertAlign w:val="subscript"/>
          <w:lang w:eastAsia="en-GB" w:bidi="lo-LA"/>
        </w:rPr>
        <w:t>B</w:t>
      </w:r>
      <w:r w:rsidRPr="00CC414D">
        <w:rPr>
          <w:rFonts w:cs="DokChampa"/>
          <w:color w:val="000000"/>
          <w:sz w:val="24"/>
          <w:szCs w:val="24"/>
          <w:lang w:eastAsia="en-GB" w:bidi="lo-LA"/>
        </w:rPr>
        <w:t xml:space="preserve"> = </w:t>
      </w:r>
      <w:r w:rsidRPr="00CC414D">
        <w:rPr>
          <w:rFonts w:cs="DokChampa"/>
          <w:noProof/>
          <w:color w:val="000000"/>
          <w:position w:val="-30"/>
          <w:sz w:val="24"/>
          <w:szCs w:val="24"/>
        </w:rPr>
        <w:drawing>
          <wp:inline distT="0" distB="0" distL="0" distR="0" wp14:anchorId="66192C84" wp14:editId="6ECDB64B">
            <wp:extent cx="616585" cy="457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616585" cy="457200"/>
                    </a:xfrm>
                    <a:prstGeom prst="rect">
                      <a:avLst/>
                    </a:prstGeom>
                    <a:noFill/>
                    <a:ln>
                      <a:noFill/>
                    </a:ln>
                  </pic:spPr>
                </pic:pic>
              </a:graphicData>
            </a:graphic>
          </wp:inline>
        </w:drawing>
      </w:r>
      <w:r w:rsidRPr="00CC414D">
        <w:rPr>
          <w:rFonts w:cs="DokChampa"/>
          <w:color w:val="000000"/>
          <w:sz w:val="24"/>
          <w:szCs w:val="24"/>
          <w:lang w:eastAsia="en-GB" w:bidi="lo-LA"/>
        </w:rPr>
        <w:t xml:space="preserve">, kur </w:t>
      </w:r>
    </w:p>
    <w:p w14:paraId="4FD4E444" w14:textId="77777777" w:rsidR="00D635FE" w:rsidRPr="00CC414D" w:rsidRDefault="00D635FE" w:rsidP="004C249B">
      <w:pPr>
        <w:tabs>
          <w:tab w:val="left" w:pos="0"/>
          <w:tab w:val="left" w:pos="851"/>
        </w:tabs>
        <w:spacing w:before="120"/>
        <w:ind w:left="964"/>
        <w:jc w:val="both"/>
        <w:rPr>
          <w:rFonts w:cs="DokChampa"/>
          <w:sz w:val="24"/>
          <w:szCs w:val="24"/>
          <w:lang w:eastAsia="en-GB" w:bidi="lo-LA"/>
        </w:rPr>
      </w:pPr>
      <w:r w:rsidRPr="00CC414D">
        <w:rPr>
          <w:rFonts w:cs="DokChampa"/>
          <w:sz w:val="24"/>
          <w:szCs w:val="24"/>
          <w:lang w:eastAsia="en-GB" w:bidi="lo-LA"/>
        </w:rPr>
        <w:t>A</w:t>
      </w:r>
      <w:r w:rsidRPr="00CC414D">
        <w:rPr>
          <w:rFonts w:cs="DokChampa"/>
          <w:sz w:val="24"/>
          <w:szCs w:val="24"/>
          <w:vertAlign w:val="subscript"/>
          <w:lang w:eastAsia="en-GB" w:bidi="lo-LA"/>
        </w:rPr>
        <w:t>pc</w:t>
      </w:r>
      <w:r w:rsidRPr="00CC414D">
        <w:rPr>
          <w:rFonts w:cs="DokChampa"/>
          <w:sz w:val="24"/>
          <w:szCs w:val="24"/>
          <w:lang w:eastAsia="en-GB" w:bidi="lo-LA"/>
        </w:rPr>
        <w:t xml:space="preserve"> – vērtējamā piedāvājuma pastāvīgā atlaide;</w:t>
      </w:r>
    </w:p>
    <w:p w14:paraId="3545F5F4" w14:textId="77777777" w:rsidR="00D635FE" w:rsidRPr="00CC414D" w:rsidRDefault="00D635FE" w:rsidP="004C249B">
      <w:pPr>
        <w:tabs>
          <w:tab w:val="left" w:pos="0"/>
          <w:tab w:val="left" w:pos="851"/>
        </w:tabs>
        <w:ind w:left="964"/>
        <w:jc w:val="both"/>
        <w:rPr>
          <w:rFonts w:cs="DokChampa"/>
          <w:sz w:val="24"/>
          <w:szCs w:val="24"/>
          <w:lang w:eastAsia="en-GB" w:bidi="lo-LA"/>
        </w:rPr>
      </w:pPr>
      <w:r w:rsidRPr="00CC414D">
        <w:rPr>
          <w:rFonts w:cs="DokChampa"/>
          <w:sz w:val="24"/>
          <w:szCs w:val="24"/>
          <w:lang w:eastAsia="en-GB" w:bidi="lo-LA"/>
        </w:rPr>
        <w:t>A</w:t>
      </w:r>
      <w:r w:rsidRPr="00CC414D">
        <w:rPr>
          <w:rFonts w:cs="DokChampa"/>
          <w:sz w:val="24"/>
          <w:szCs w:val="24"/>
          <w:vertAlign w:val="subscript"/>
          <w:lang w:eastAsia="en-GB" w:bidi="lo-LA"/>
        </w:rPr>
        <w:t>lc</w:t>
      </w:r>
      <w:r w:rsidRPr="00CC414D">
        <w:rPr>
          <w:rFonts w:cs="DokChampa"/>
          <w:sz w:val="24"/>
          <w:szCs w:val="24"/>
          <w:lang w:eastAsia="en-GB" w:bidi="lo-LA"/>
        </w:rPr>
        <w:t xml:space="preserve"> – vislielākā piedāvātā pastāvīgā atlaide;</w:t>
      </w:r>
    </w:p>
    <w:p w14:paraId="57F965C9" w14:textId="77777777" w:rsidR="00D635FE" w:rsidRPr="00CC414D" w:rsidRDefault="00D635FE" w:rsidP="004C249B">
      <w:pPr>
        <w:tabs>
          <w:tab w:val="left" w:pos="0"/>
          <w:tab w:val="left" w:pos="851"/>
        </w:tabs>
        <w:ind w:left="964"/>
        <w:jc w:val="both"/>
        <w:rPr>
          <w:rFonts w:cs="DokChampa"/>
          <w:sz w:val="24"/>
          <w:szCs w:val="24"/>
          <w:lang w:eastAsia="en-GB" w:bidi="lo-LA"/>
        </w:rPr>
      </w:pPr>
      <w:r w:rsidRPr="00CC414D">
        <w:rPr>
          <w:rFonts w:cs="DokChampa"/>
          <w:sz w:val="24"/>
          <w:szCs w:val="24"/>
          <w:lang w:eastAsia="en-GB" w:bidi="lo-LA"/>
        </w:rPr>
        <w:t>N</w:t>
      </w:r>
      <w:r w:rsidRPr="00CC414D">
        <w:rPr>
          <w:rFonts w:cs="DokChampa"/>
          <w:sz w:val="24"/>
          <w:szCs w:val="24"/>
          <w:vertAlign w:val="subscript"/>
          <w:lang w:eastAsia="en-GB" w:bidi="lo-LA"/>
        </w:rPr>
        <w:t xml:space="preserve">bc </w:t>
      </w:r>
      <w:r w:rsidRPr="00CC414D">
        <w:rPr>
          <w:rFonts w:cs="DokChampa"/>
          <w:sz w:val="24"/>
          <w:szCs w:val="24"/>
          <w:lang w:eastAsia="en-GB" w:bidi="lo-LA"/>
        </w:rPr>
        <w:t xml:space="preserve">– pastāvīgās atlaides benzīnam kritērija maksimālā skaitliskā vērtība. </w:t>
      </w:r>
    </w:p>
    <w:p w14:paraId="15C2A930" w14:textId="77777777" w:rsidR="00D635FE" w:rsidRPr="00CC414D" w:rsidRDefault="00D635FE" w:rsidP="004C249B">
      <w:pPr>
        <w:tabs>
          <w:tab w:val="left" w:pos="0"/>
          <w:tab w:val="left" w:pos="851"/>
        </w:tabs>
        <w:ind w:left="964"/>
        <w:jc w:val="both"/>
        <w:rPr>
          <w:rFonts w:cs="DokChampa"/>
          <w:sz w:val="24"/>
          <w:szCs w:val="24"/>
          <w:lang w:eastAsia="en-GB" w:bidi="lo-LA"/>
        </w:rPr>
      </w:pPr>
    </w:p>
    <w:p w14:paraId="67E14FC1" w14:textId="21E55FCB" w:rsidR="00D635FE" w:rsidRPr="00CC414D" w:rsidRDefault="00D635FE" w:rsidP="004C249B">
      <w:pPr>
        <w:pStyle w:val="Sarakstarindkopa"/>
        <w:numPr>
          <w:ilvl w:val="2"/>
          <w:numId w:val="7"/>
        </w:numPr>
        <w:tabs>
          <w:tab w:val="left" w:pos="0"/>
        </w:tabs>
        <w:jc w:val="both"/>
        <w:rPr>
          <w:sz w:val="24"/>
          <w:szCs w:val="24"/>
          <w:lang w:eastAsia="en-GB" w:bidi="lo-LA"/>
        </w:rPr>
      </w:pPr>
      <w:r w:rsidRPr="00CC414D">
        <w:rPr>
          <w:sz w:val="24"/>
          <w:szCs w:val="24"/>
          <w:lang w:eastAsia="en-GB" w:bidi="lo-LA"/>
        </w:rPr>
        <w:lastRenderedPageBreak/>
        <w:t>C</w:t>
      </w:r>
      <w:r w:rsidRPr="00CC414D">
        <w:rPr>
          <w:sz w:val="24"/>
          <w:szCs w:val="24"/>
          <w:vertAlign w:val="subscript"/>
          <w:lang w:eastAsia="en-GB" w:bidi="lo-LA"/>
        </w:rPr>
        <w:t>D</w:t>
      </w:r>
      <w:r w:rsidRPr="00CC414D">
        <w:rPr>
          <w:sz w:val="24"/>
          <w:szCs w:val="24"/>
          <w:lang w:eastAsia="en-GB" w:bidi="lo-LA"/>
        </w:rPr>
        <w:t xml:space="preserve"> – cenas </w:t>
      </w:r>
      <w:r w:rsidRPr="00CC414D">
        <w:rPr>
          <w:bCs/>
          <w:color w:val="000000"/>
          <w:kern w:val="24"/>
          <w:sz w:val="24"/>
          <w:szCs w:val="24"/>
          <w:lang w:eastAsia="en-GB" w:bidi="lo-LA"/>
        </w:rPr>
        <w:t xml:space="preserve">par </w:t>
      </w:r>
      <w:r w:rsidRPr="00CC414D">
        <w:rPr>
          <w:sz w:val="24"/>
          <w:szCs w:val="24"/>
          <w:lang w:eastAsia="en-GB" w:bidi="lo-LA"/>
        </w:rPr>
        <w:t>1 (vienu) litru dīzeļdegvielas (</w:t>
      </w:r>
      <w:r w:rsidRPr="00CC414D">
        <w:rPr>
          <w:bCs/>
          <w:color w:val="000000"/>
          <w:kern w:val="24"/>
          <w:sz w:val="24"/>
          <w:szCs w:val="24"/>
          <w:lang w:eastAsia="en-GB" w:bidi="lo-LA"/>
        </w:rPr>
        <w:t xml:space="preserve">EUR, bez PVN) </w:t>
      </w:r>
      <w:r w:rsidRPr="00CC414D">
        <w:rPr>
          <w:sz w:val="24"/>
          <w:szCs w:val="24"/>
          <w:lang w:eastAsia="en-GB" w:bidi="lo-LA"/>
        </w:rPr>
        <w:t>kritērija vērtējums, kuru aprēķina saskaņā ar formulu:</w:t>
      </w:r>
    </w:p>
    <w:p w14:paraId="49BD9D98" w14:textId="77777777" w:rsidR="00D635FE" w:rsidRPr="00CC414D" w:rsidRDefault="00D635FE" w:rsidP="004C249B">
      <w:pPr>
        <w:tabs>
          <w:tab w:val="left" w:pos="0"/>
          <w:tab w:val="left" w:pos="851"/>
        </w:tabs>
        <w:ind w:left="964"/>
        <w:jc w:val="both"/>
        <w:rPr>
          <w:rFonts w:cs="DokChampa"/>
          <w:color w:val="000000"/>
          <w:sz w:val="24"/>
          <w:szCs w:val="24"/>
          <w:lang w:eastAsia="en-GB" w:bidi="lo-LA"/>
        </w:rPr>
      </w:pPr>
      <w:r w:rsidRPr="00CC414D">
        <w:rPr>
          <w:rFonts w:cs="DokChampa"/>
          <w:color w:val="000000"/>
          <w:sz w:val="24"/>
          <w:szCs w:val="24"/>
          <w:lang w:eastAsia="en-GB" w:bidi="lo-LA"/>
        </w:rPr>
        <w:t>C</w:t>
      </w:r>
      <w:r w:rsidRPr="00CC414D">
        <w:rPr>
          <w:rFonts w:cs="DokChampa"/>
          <w:color w:val="000000"/>
          <w:sz w:val="24"/>
          <w:szCs w:val="24"/>
          <w:vertAlign w:val="subscript"/>
          <w:lang w:eastAsia="en-GB" w:bidi="lo-LA"/>
        </w:rPr>
        <w:t>D</w:t>
      </w:r>
      <w:r w:rsidRPr="00CC414D">
        <w:rPr>
          <w:rFonts w:cs="DokChampa"/>
          <w:color w:val="000000"/>
          <w:sz w:val="24"/>
          <w:szCs w:val="24"/>
          <w:lang w:eastAsia="en-GB" w:bidi="lo-LA"/>
        </w:rPr>
        <w:t xml:space="preserve"> = </w:t>
      </w:r>
      <w:r w:rsidRPr="00CC414D">
        <w:rPr>
          <w:rFonts w:cs="DokChampa"/>
          <w:noProof/>
          <w:color w:val="000000"/>
          <w:position w:val="-32"/>
          <w:sz w:val="24"/>
          <w:szCs w:val="24"/>
        </w:rPr>
        <w:drawing>
          <wp:inline distT="0" distB="0" distL="0" distR="0" wp14:anchorId="64D73C20" wp14:editId="302A9295">
            <wp:extent cx="627380" cy="436245"/>
            <wp:effectExtent l="0" t="0" r="127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627380" cy="436245"/>
                    </a:xfrm>
                    <a:prstGeom prst="rect">
                      <a:avLst/>
                    </a:prstGeom>
                    <a:noFill/>
                    <a:ln>
                      <a:noFill/>
                    </a:ln>
                  </pic:spPr>
                </pic:pic>
              </a:graphicData>
            </a:graphic>
          </wp:inline>
        </w:drawing>
      </w:r>
      <w:r w:rsidRPr="00CC414D">
        <w:rPr>
          <w:rFonts w:cs="DokChampa"/>
          <w:color w:val="000000"/>
          <w:sz w:val="24"/>
          <w:szCs w:val="24"/>
          <w:lang w:eastAsia="en-GB" w:bidi="lo-LA"/>
        </w:rPr>
        <w:t xml:space="preserve">, kur </w:t>
      </w:r>
    </w:p>
    <w:p w14:paraId="0A539B13" w14:textId="77777777" w:rsidR="00D635FE" w:rsidRPr="00CC414D" w:rsidRDefault="00D635FE" w:rsidP="004C249B">
      <w:pPr>
        <w:tabs>
          <w:tab w:val="left" w:pos="0"/>
          <w:tab w:val="left" w:pos="851"/>
        </w:tabs>
        <w:spacing w:before="120"/>
        <w:ind w:left="964"/>
        <w:jc w:val="both"/>
        <w:rPr>
          <w:rFonts w:cs="DokChampa"/>
          <w:sz w:val="24"/>
          <w:szCs w:val="24"/>
          <w:lang w:eastAsia="en-GB" w:bidi="lo-LA"/>
        </w:rPr>
      </w:pPr>
      <w:r w:rsidRPr="00CC414D">
        <w:rPr>
          <w:rFonts w:cs="DokChampa"/>
          <w:sz w:val="24"/>
          <w:szCs w:val="24"/>
          <w:lang w:eastAsia="en-GB" w:bidi="lo-LA"/>
        </w:rPr>
        <w:t>C</w:t>
      </w:r>
      <w:r w:rsidRPr="00CC414D">
        <w:rPr>
          <w:rFonts w:cs="DokChampa"/>
          <w:sz w:val="24"/>
          <w:szCs w:val="24"/>
          <w:vertAlign w:val="subscript"/>
          <w:lang w:eastAsia="en-GB" w:bidi="lo-LA"/>
        </w:rPr>
        <w:t>zc</w:t>
      </w:r>
      <w:r w:rsidRPr="00CC414D">
        <w:rPr>
          <w:rFonts w:cs="DokChampa"/>
          <w:sz w:val="24"/>
          <w:szCs w:val="24"/>
          <w:lang w:eastAsia="en-GB" w:bidi="lo-LA"/>
        </w:rPr>
        <w:t xml:space="preserve"> – viszemākā piedāvātā cena;</w:t>
      </w:r>
    </w:p>
    <w:p w14:paraId="4470ECFC" w14:textId="77777777" w:rsidR="00D635FE" w:rsidRPr="00CC414D" w:rsidRDefault="00D635FE" w:rsidP="004C249B">
      <w:pPr>
        <w:tabs>
          <w:tab w:val="left" w:pos="0"/>
          <w:tab w:val="left" w:pos="851"/>
        </w:tabs>
        <w:ind w:left="964"/>
        <w:jc w:val="both"/>
        <w:rPr>
          <w:rFonts w:cs="DokChampa"/>
          <w:sz w:val="24"/>
          <w:szCs w:val="24"/>
          <w:lang w:eastAsia="en-GB" w:bidi="lo-LA"/>
        </w:rPr>
      </w:pPr>
      <w:r w:rsidRPr="00CC414D">
        <w:rPr>
          <w:rFonts w:cs="DokChampa"/>
          <w:sz w:val="24"/>
          <w:szCs w:val="24"/>
          <w:lang w:eastAsia="en-GB" w:bidi="lo-LA"/>
        </w:rPr>
        <w:t>C</w:t>
      </w:r>
      <w:r w:rsidRPr="00CC414D">
        <w:rPr>
          <w:rFonts w:cs="DokChampa"/>
          <w:sz w:val="24"/>
          <w:szCs w:val="24"/>
          <w:vertAlign w:val="subscript"/>
          <w:lang w:eastAsia="en-GB" w:bidi="lo-LA"/>
        </w:rPr>
        <w:t>pc</w:t>
      </w:r>
      <w:r w:rsidRPr="00CC414D">
        <w:rPr>
          <w:rFonts w:cs="DokChampa"/>
          <w:sz w:val="24"/>
          <w:szCs w:val="24"/>
          <w:lang w:eastAsia="en-GB" w:bidi="lo-LA"/>
        </w:rPr>
        <w:t xml:space="preserve"> – vērtējamā piedāvājuma cena;</w:t>
      </w:r>
    </w:p>
    <w:p w14:paraId="3B406B85" w14:textId="77777777" w:rsidR="00D635FE" w:rsidRPr="00CC414D" w:rsidRDefault="00D635FE" w:rsidP="004C249B">
      <w:pPr>
        <w:tabs>
          <w:tab w:val="left" w:pos="0"/>
          <w:tab w:val="left" w:pos="851"/>
        </w:tabs>
        <w:ind w:left="964"/>
        <w:jc w:val="both"/>
        <w:rPr>
          <w:rFonts w:cs="DokChampa"/>
          <w:sz w:val="24"/>
          <w:szCs w:val="24"/>
          <w:lang w:eastAsia="en-GB" w:bidi="lo-LA"/>
        </w:rPr>
      </w:pPr>
      <w:r w:rsidRPr="00CC414D">
        <w:rPr>
          <w:rFonts w:cs="DokChampa"/>
          <w:sz w:val="24"/>
          <w:szCs w:val="24"/>
          <w:lang w:eastAsia="en-GB" w:bidi="lo-LA"/>
        </w:rPr>
        <w:t>N</w:t>
      </w:r>
      <w:r w:rsidRPr="00CC414D">
        <w:rPr>
          <w:rFonts w:cs="DokChampa"/>
          <w:sz w:val="24"/>
          <w:szCs w:val="24"/>
          <w:vertAlign w:val="subscript"/>
          <w:lang w:eastAsia="en-GB" w:bidi="lo-LA"/>
        </w:rPr>
        <w:t xml:space="preserve">dc </w:t>
      </w:r>
      <w:r w:rsidRPr="00CC414D">
        <w:rPr>
          <w:rFonts w:cs="DokChampa"/>
          <w:sz w:val="24"/>
          <w:szCs w:val="24"/>
          <w:lang w:eastAsia="en-GB" w:bidi="lo-LA"/>
        </w:rPr>
        <w:t xml:space="preserve">– dīzeļdegvielas cenas kritērija maksimālā skaitliskā vērtība. </w:t>
      </w:r>
    </w:p>
    <w:p w14:paraId="31699D57" w14:textId="35FB15B4" w:rsidR="00D635FE" w:rsidRPr="00CC414D" w:rsidRDefault="00D635FE" w:rsidP="004C249B">
      <w:pPr>
        <w:pStyle w:val="Sarakstarindkopa"/>
        <w:numPr>
          <w:ilvl w:val="2"/>
          <w:numId w:val="7"/>
        </w:numPr>
        <w:tabs>
          <w:tab w:val="left" w:pos="0"/>
          <w:tab w:val="left" w:pos="851"/>
        </w:tabs>
        <w:jc w:val="both"/>
        <w:rPr>
          <w:rFonts w:cs="DokChampa"/>
          <w:sz w:val="24"/>
          <w:szCs w:val="24"/>
          <w:lang w:eastAsia="en-GB" w:bidi="lo-LA"/>
        </w:rPr>
      </w:pPr>
      <w:r w:rsidRPr="00CC414D">
        <w:rPr>
          <w:rFonts w:cs="DokChampa"/>
          <w:sz w:val="24"/>
          <w:szCs w:val="24"/>
          <w:lang w:eastAsia="en-GB" w:bidi="lo-LA"/>
        </w:rPr>
        <w:t>A</w:t>
      </w:r>
      <w:r w:rsidRPr="00CC414D">
        <w:rPr>
          <w:rFonts w:cs="DokChampa"/>
          <w:sz w:val="24"/>
          <w:szCs w:val="24"/>
          <w:vertAlign w:val="subscript"/>
          <w:lang w:eastAsia="en-GB" w:bidi="lo-LA"/>
        </w:rPr>
        <w:t>D</w:t>
      </w:r>
      <w:r w:rsidRPr="00CC414D">
        <w:rPr>
          <w:rFonts w:cs="DokChampa"/>
          <w:sz w:val="24"/>
          <w:szCs w:val="24"/>
          <w:lang w:eastAsia="en-GB" w:bidi="lo-LA"/>
        </w:rPr>
        <w:t xml:space="preserve"> – pastāvīgās atlaides </w:t>
      </w:r>
      <w:r w:rsidRPr="00CC414D">
        <w:rPr>
          <w:rFonts w:cs="DokChampa"/>
          <w:color w:val="000000"/>
          <w:sz w:val="24"/>
          <w:szCs w:val="24"/>
          <w:lang w:eastAsia="en-GB" w:bidi="lo-LA"/>
        </w:rPr>
        <w:t>dīzeļdegvielai (%</w:t>
      </w:r>
      <w:r w:rsidRPr="00CC414D">
        <w:rPr>
          <w:rFonts w:cs="DokChampa"/>
          <w:bCs/>
          <w:color w:val="000000"/>
          <w:kern w:val="24"/>
          <w:sz w:val="24"/>
          <w:szCs w:val="24"/>
          <w:lang w:eastAsia="en-GB" w:bidi="lo-LA"/>
        </w:rPr>
        <w:t xml:space="preserve">) </w:t>
      </w:r>
      <w:r w:rsidRPr="00CC414D">
        <w:rPr>
          <w:rFonts w:cs="DokChampa"/>
          <w:sz w:val="24"/>
          <w:szCs w:val="24"/>
          <w:lang w:eastAsia="en-GB" w:bidi="lo-LA"/>
        </w:rPr>
        <w:t>kritērija</w:t>
      </w:r>
      <w:r w:rsidR="00F45E5D" w:rsidRPr="00F45E5D">
        <w:rPr>
          <w:rFonts w:cs="DokChampa"/>
          <w:sz w:val="24"/>
          <w:szCs w:val="24"/>
          <w:lang w:eastAsia="en-GB" w:bidi="lo-LA"/>
        </w:rPr>
        <w:t xml:space="preserve"> </w:t>
      </w:r>
      <w:r w:rsidR="00F45E5D" w:rsidRPr="00CC414D">
        <w:rPr>
          <w:rFonts w:cs="DokChampa"/>
          <w:sz w:val="24"/>
          <w:szCs w:val="24"/>
          <w:lang w:eastAsia="en-GB" w:bidi="lo-LA"/>
        </w:rPr>
        <w:t>vērtējums</w:t>
      </w:r>
      <w:r w:rsidRPr="00CC414D">
        <w:rPr>
          <w:rFonts w:cs="DokChampa"/>
          <w:sz w:val="24"/>
          <w:szCs w:val="24"/>
          <w:lang w:eastAsia="en-GB" w:bidi="lo-LA"/>
        </w:rPr>
        <w:t>, kuru aprēķina saskaņā ar formulu:</w:t>
      </w:r>
    </w:p>
    <w:p w14:paraId="3BC5EC25" w14:textId="77777777" w:rsidR="00D635FE" w:rsidRPr="00CC414D" w:rsidRDefault="00D635FE" w:rsidP="004C249B">
      <w:pPr>
        <w:tabs>
          <w:tab w:val="left" w:pos="0"/>
          <w:tab w:val="left" w:pos="851"/>
        </w:tabs>
        <w:ind w:left="964"/>
        <w:jc w:val="both"/>
        <w:rPr>
          <w:rFonts w:cs="DokChampa"/>
          <w:color w:val="000000"/>
          <w:sz w:val="24"/>
          <w:szCs w:val="24"/>
          <w:lang w:eastAsia="en-GB" w:bidi="lo-LA"/>
        </w:rPr>
      </w:pPr>
      <w:r w:rsidRPr="00CC414D">
        <w:rPr>
          <w:rFonts w:cs="DokChampa"/>
          <w:color w:val="000000"/>
          <w:sz w:val="24"/>
          <w:szCs w:val="24"/>
          <w:lang w:eastAsia="en-GB" w:bidi="lo-LA"/>
        </w:rPr>
        <w:t>A</w:t>
      </w:r>
      <w:r w:rsidRPr="00CC414D">
        <w:rPr>
          <w:rFonts w:cs="DokChampa"/>
          <w:color w:val="000000"/>
          <w:sz w:val="24"/>
          <w:szCs w:val="24"/>
          <w:vertAlign w:val="subscript"/>
          <w:lang w:eastAsia="en-GB" w:bidi="lo-LA"/>
        </w:rPr>
        <w:t>D</w:t>
      </w:r>
      <w:r w:rsidRPr="00CC414D">
        <w:rPr>
          <w:rFonts w:cs="DokChampa"/>
          <w:color w:val="000000"/>
          <w:sz w:val="24"/>
          <w:szCs w:val="24"/>
          <w:lang w:eastAsia="en-GB" w:bidi="lo-LA"/>
        </w:rPr>
        <w:t xml:space="preserve"> = </w:t>
      </w:r>
      <w:r w:rsidRPr="00CC414D">
        <w:rPr>
          <w:rFonts w:cs="DokChampa"/>
          <w:noProof/>
          <w:color w:val="000000"/>
          <w:position w:val="-30"/>
          <w:sz w:val="24"/>
          <w:szCs w:val="24"/>
        </w:rPr>
        <w:drawing>
          <wp:inline distT="0" distB="0" distL="0" distR="0" wp14:anchorId="6C463ABD" wp14:editId="5D4851FB">
            <wp:extent cx="616585" cy="457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616585" cy="457200"/>
                    </a:xfrm>
                    <a:prstGeom prst="rect">
                      <a:avLst/>
                    </a:prstGeom>
                    <a:noFill/>
                    <a:ln>
                      <a:noFill/>
                    </a:ln>
                  </pic:spPr>
                </pic:pic>
              </a:graphicData>
            </a:graphic>
          </wp:inline>
        </w:drawing>
      </w:r>
      <w:r w:rsidRPr="00CC414D">
        <w:rPr>
          <w:rFonts w:cs="DokChampa"/>
          <w:color w:val="000000"/>
          <w:sz w:val="24"/>
          <w:szCs w:val="24"/>
          <w:lang w:eastAsia="en-GB" w:bidi="lo-LA"/>
        </w:rPr>
        <w:t xml:space="preserve">, kur </w:t>
      </w:r>
    </w:p>
    <w:p w14:paraId="3301239B" w14:textId="77777777" w:rsidR="00D635FE" w:rsidRPr="00CC414D" w:rsidRDefault="00D635FE" w:rsidP="004C249B">
      <w:pPr>
        <w:tabs>
          <w:tab w:val="left" w:pos="0"/>
          <w:tab w:val="left" w:pos="851"/>
        </w:tabs>
        <w:spacing w:before="120"/>
        <w:ind w:left="964"/>
        <w:jc w:val="both"/>
        <w:rPr>
          <w:rFonts w:cs="DokChampa"/>
          <w:sz w:val="24"/>
          <w:szCs w:val="24"/>
          <w:lang w:eastAsia="en-GB" w:bidi="lo-LA"/>
        </w:rPr>
      </w:pPr>
      <w:r w:rsidRPr="00CC414D">
        <w:rPr>
          <w:rFonts w:cs="DokChampa"/>
          <w:sz w:val="24"/>
          <w:szCs w:val="24"/>
          <w:lang w:eastAsia="en-GB" w:bidi="lo-LA"/>
        </w:rPr>
        <w:t>A</w:t>
      </w:r>
      <w:r w:rsidRPr="00CC414D">
        <w:rPr>
          <w:rFonts w:cs="DokChampa"/>
          <w:sz w:val="24"/>
          <w:szCs w:val="24"/>
          <w:vertAlign w:val="subscript"/>
          <w:lang w:eastAsia="en-GB" w:bidi="lo-LA"/>
        </w:rPr>
        <w:t>pc</w:t>
      </w:r>
      <w:r w:rsidRPr="00CC414D">
        <w:rPr>
          <w:rFonts w:cs="DokChampa"/>
          <w:sz w:val="24"/>
          <w:szCs w:val="24"/>
          <w:lang w:eastAsia="en-GB" w:bidi="lo-LA"/>
        </w:rPr>
        <w:t xml:space="preserve"> – vērtējamā piedāvājuma pastāvīgā atlaide;</w:t>
      </w:r>
    </w:p>
    <w:p w14:paraId="4DBFB4D2" w14:textId="77777777" w:rsidR="00D635FE" w:rsidRPr="00CC414D" w:rsidRDefault="00D635FE" w:rsidP="004C249B">
      <w:pPr>
        <w:tabs>
          <w:tab w:val="left" w:pos="0"/>
          <w:tab w:val="left" w:pos="851"/>
        </w:tabs>
        <w:ind w:left="964"/>
        <w:jc w:val="both"/>
        <w:rPr>
          <w:rFonts w:cs="DokChampa"/>
          <w:sz w:val="24"/>
          <w:szCs w:val="24"/>
          <w:lang w:eastAsia="en-GB" w:bidi="lo-LA"/>
        </w:rPr>
      </w:pPr>
      <w:r w:rsidRPr="00CC414D">
        <w:rPr>
          <w:rFonts w:cs="DokChampa"/>
          <w:sz w:val="24"/>
          <w:szCs w:val="24"/>
          <w:lang w:eastAsia="en-GB" w:bidi="lo-LA"/>
        </w:rPr>
        <w:t>A</w:t>
      </w:r>
      <w:r w:rsidRPr="00CC414D">
        <w:rPr>
          <w:rFonts w:cs="DokChampa"/>
          <w:sz w:val="24"/>
          <w:szCs w:val="24"/>
          <w:vertAlign w:val="subscript"/>
          <w:lang w:eastAsia="en-GB" w:bidi="lo-LA"/>
        </w:rPr>
        <w:t>lc</w:t>
      </w:r>
      <w:r w:rsidRPr="00CC414D">
        <w:rPr>
          <w:rFonts w:cs="DokChampa"/>
          <w:sz w:val="24"/>
          <w:szCs w:val="24"/>
          <w:lang w:eastAsia="en-GB" w:bidi="lo-LA"/>
        </w:rPr>
        <w:t xml:space="preserve"> – vislielākā piedāvātā pastāvīgā atlaide;</w:t>
      </w:r>
    </w:p>
    <w:p w14:paraId="4E88A904" w14:textId="77777777" w:rsidR="00D635FE" w:rsidRPr="00CC414D" w:rsidRDefault="00D635FE" w:rsidP="004C249B">
      <w:pPr>
        <w:tabs>
          <w:tab w:val="left" w:pos="0"/>
          <w:tab w:val="left" w:pos="851"/>
        </w:tabs>
        <w:ind w:left="964"/>
        <w:jc w:val="both"/>
        <w:rPr>
          <w:rFonts w:cs="DokChampa"/>
          <w:sz w:val="24"/>
          <w:szCs w:val="24"/>
          <w:lang w:eastAsia="en-GB" w:bidi="lo-LA"/>
        </w:rPr>
      </w:pPr>
      <w:r w:rsidRPr="00CC414D">
        <w:rPr>
          <w:rFonts w:cs="DokChampa"/>
          <w:sz w:val="24"/>
          <w:szCs w:val="24"/>
          <w:lang w:eastAsia="en-GB" w:bidi="lo-LA"/>
        </w:rPr>
        <w:t>N</w:t>
      </w:r>
      <w:r w:rsidRPr="00CC414D">
        <w:rPr>
          <w:rFonts w:cs="DokChampa"/>
          <w:sz w:val="24"/>
          <w:szCs w:val="24"/>
          <w:vertAlign w:val="subscript"/>
          <w:lang w:eastAsia="en-GB" w:bidi="lo-LA"/>
        </w:rPr>
        <w:t xml:space="preserve">dc </w:t>
      </w:r>
      <w:r w:rsidRPr="00CC414D">
        <w:rPr>
          <w:rFonts w:cs="DokChampa"/>
          <w:sz w:val="24"/>
          <w:szCs w:val="24"/>
          <w:lang w:eastAsia="en-GB" w:bidi="lo-LA"/>
        </w:rPr>
        <w:t xml:space="preserve">– pastāvīgās atlaides dīzeļdegvielai kritērija maksimālā skaitliskā vērtība. </w:t>
      </w:r>
    </w:p>
    <w:p w14:paraId="6BC8D84A" w14:textId="77777777" w:rsidR="00D635FE" w:rsidRPr="00CC414D" w:rsidRDefault="00D635FE" w:rsidP="004C249B">
      <w:pPr>
        <w:tabs>
          <w:tab w:val="left" w:pos="0"/>
          <w:tab w:val="left" w:pos="851"/>
        </w:tabs>
        <w:ind w:left="964"/>
        <w:jc w:val="both"/>
        <w:rPr>
          <w:rFonts w:cs="DokChampa"/>
          <w:sz w:val="24"/>
          <w:szCs w:val="24"/>
          <w:lang w:eastAsia="en-GB" w:bidi="lo-LA"/>
        </w:rPr>
      </w:pPr>
    </w:p>
    <w:p w14:paraId="131E86EC" w14:textId="59EB081E" w:rsidR="00D635FE" w:rsidRPr="00CC414D" w:rsidRDefault="00D635FE" w:rsidP="004C249B">
      <w:pPr>
        <w:pStyle w:val="Sarakstarindkopa"/>
        <w:numPr>
          <w:ilvl w:val="2"/>
          <w:numId w:val="7"/>
        </w:numPr>
        <w:tabs>
          <w:tab w:val="left" w:pos="0"/>
          <w:tab w:val="left" w:pos="851"/>
        </w:tabs>
        <w:jc w:val="both"/>
        <w:rPr>
          <w:rFonts w:cs="DokChampa"/>
          <w:sz w:val="24"/>
          <w:szCs w:val="24"/>
          <w:lang w:eastAsia="en-GB" w:bidi="lo-LA"/>
        </w:rPr>
      </w:pPr>
      <w:r w:rsidRPr="00CC414D">
        <w:rPr>
          <w:rFonts w:cs="DokChampa"/>
          <w:sz w:val="24"/>
          <w:szCs w:val="24"/>
          <w:lang w:eastAsia="en-GB" w:bidi="lo-LA"/>
        </w:rPr>
        <w:t>E – attāluma līdz tuvākajai degvielas uzpildes stacijai (km</w:t>
      </w:r>
      <w:r w:rsidRPr="00CC414D">
        <w:rPr>
          <w:rFonts w:cs="DokChampa"/>
          <w:bCs/>
          <w:color w:val="000000"/>
          <w:kern w:val="24"/>
          <w:sz w:val="24"/>
          <w:szCs w:val="24"/>
          <w:lang w:eastAsia="en-GB" w:bidi="lo-LA"/>
        </w:rPr>
        <w:t xml:space="preserve">) </w:t>
      </w:r>
      <w:r w:rsidRPr="00CC414D">
        <w:rPr>
          <w:rFonts w:cs="DokChampa"/>
          <w:sz w:val="24"/>
          <w:szCs w:val="24"/>
          <w:lang w:eastAsia="en-GB" w:bidi="lo-LA"/>
        </w:rPr>
        <w:t>kritērija</w:t>
      </w:r>
      <w:r w:rsidR="00494334" w:rsidRPr="00CC414D">
        <w:rPr>
          <w:rFonts w:cs="DokChampa"/>
          <w:sz w:val="24"/>
          <w:szCs w:val="24"/>
          <w:lang w:eastAsia="en-GB" w:bidi="lo-LA"/>
        </w:rPr>
        <w:t xml:space="preserve"> </w:t>
      </w:r>
      <w:r w:rsidRPr="00CC414D">
        <w:rPr>
          <w:rFonts w:cs="DokChampa"/>
          <w:sz w:val="24"/>
          <w:szCs w:val="24"/>
          <w:lang w:eastAsia="en-GB" w:bidi="lo-LA"/>
        </w:rPr>
        <w:t>vērtējums, kuru aprēķina saskaņā ar formulu:</w:t>
      </w:r>
    </w:p>
    <w:p w14:paraId="152ABEEA" w14:textId="77777777" w:rsidR="00D635FE" w:rsidRPr="00CC414D" w:rsidRDefault="00D635FE" w:rsidP="004C249B">
      <w:pPr>
        <w:tabs>
          <w:tab w:val="left" w:pos="0"/>
          <w:tab w:val="left" w:pos="851"/>
        </w:tabs>
        <w:ind w:left="964"/>
        <w:jc w:val="both"/>
        <w:rPr>
          <w:rFonts w:cs="DokChampa"/>
          <w:color w:val="000000"/>
          <w:sz w:val="24"/>
          <w:szCs w:val="24"/>
          <w:lang w:eastAsia="en-GB" w:bidi="lo-LA"/>
        </w:rPr>
      </w:pPr>
      <w:r w:rsidRPr="00CC414D">
        <w:rPr>
          <w:rFonts w:cs="DokChampa"/>
          <w:color w:val="000000"/>
          <w:sz w:val="24"/>
          <w:szCs w:val="24"/>
          <w:lang w:eastAsia="en-GB" w:bidi="lo-LA"/>
        </w:rPr>
        <w:t xml:space="preserve">E = </w:t>
      </w:r>
      <w:r w:rsidRPr="00CC414D">
        <w:rPr>
          <w:rFonts w:cs="DokChampa"/>
          <w:noProof/>
          <w:color w:val="000000"/>
          <w:position w:val="-32"/>
          <w:sz w:val="24"/>
          <w:szCs w:val="24"/>
        </w:rPr>
        <w:drawing>
          <wp:inline distT="0" distB="0" distL="0" distR="0" wp14:anchorId="3A7DE49F" wp14:editId="0AB88AD2">
            <wp:extent cx="553085" cy="436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553085" cy="436245"/>
                    </a:xfrm>
                    <a:prstGeom prst="rect">
                      <a:avLst/>
                    </a:prstGeom>
                    <a:noFill/>
                    <a:ln>
                      <a:noFill/>
                    </a:ln>
                  </pic:spPr>
                </pic:pic>
              </a:graphicData>
            </a:graphic>
          </wp:inline>
        </w:drawing>
      </w:r>
      <w:r w:rsidRPr="00CC414D">
        <w:rPr>
          <w:rFonts w:cs="DokChampa"/>
          <w:color w:val="000000"/>
          <w:sz w:val="24"/>
          <w:szCs w:val="24"/>
          <w:lang w:eastAsia="en-GB" w:bidi="lo-LA"/>
        </w:rPr>
        <w:t xml:space="preserve">, kur </w:t>
      </w:r>
    </w:p>
    <w:p w14:paraId="23EACCCF" w14:textId="77777777" w:rsidR="00D635FE" w:rsidRPr="00CC414D" w:rsidRDefault="00D635FE" w:rsidP="004C249B">
      <w:pPr>
        <w:tabs>
          <w:tab w:val="left" w:pos="0"/>
          <w:tab w:val="left" w:pos="851"/>
        </w:tabs>
        <w:spacing w:before="120"/>
        <w:ind w:left="964"/>
        <w:jc w:val="both"/>
        <w:rPr>
          <w:rFonts w:cs="DokChampa"/>
          <w:sz w:val="24"/>
          <w:szCs w:val="24"/>
          <w:lang w:eastAsia="en-GB" w:bidi="lo-LA"/>
        </w:rPr>
      </w:pPr>
      <w:r w:rsidRPr="00CC414D">
        <w:rPr>
          <w:rFonts w:cs="DokChampa"/>
          <w:sz w:val="24"/>
          <w:szCs w:val="24"/>
          <w:lang w:eastAsia="en-GB" w:bidi="lo-LA"/>
        </w:rPr>
        <w:t>E</w:t>
      </w:r>
      <w:r w:rsidRPr="00CC414D">
        <w:rPr>
          <w:rFonts w:cs="DokChampa"/>
          <w:sz w:val="24"/>
          <w:szCs w:val="24"/>
          <w:vertAlign w:val="subscript"/>
          <w:lang w:eastAsia="en-GB" w:bidi="lo-LA"/>
        </w:rPr>
        <w:t>m</w:t>
      </w:r>
      <w:r w:rsidRPr="00CC414D">
        <w:rPr>
          <w:rFonts w:cs="DokChampa"/>
          <w:sz w:val="24"/>
          <w:szCs w:val="24"/>
          <w:lang w:eastAsia="en-GB" w:bidi="lo-LA"/>
        </w:rPr>
        <w:t xml:space="preserve"> – mazākais attālums;</w:t>
      </w:r>
    </w:p>
    <w:p w14:paraId="01BFE4B7" w14:textId="77777777" w:rsidR="00D635FE" w:rsidRPr="00CC414D" w:rsidRDefault="00D635FE" w:rsidP="004C249B">
      <w:pPr>
        <w:tabs>
          <w:tab w:val="left" w:pos="0"/>
          <w:tab w:val="left" w:pos="851"/>
        </w:tabs>
        <w:ind w:left="964"/>
        <w:jc w:val="both"/>
        <w:rPr>
          <w:rFonts w:cs="DokChampa"/>
          <w:sz w:val="24"/>
          <w:szCs w:val="24"/>
          <w:lang w:eastAsia="en-GB" w:bidi="lo-LA"/>
        </w:rPr>
      </w:pPr>
      <w:r w:rsidRPr="00CC414D">
        <w:rPr>
          <w:rFonts w:cs="DokChampa"/>
          <w:sz w:val="24"/>
          <w:szCs w:val="24"/>
          <w:lang w:eastAsia="en-GB" w:bidi="lo-LA"/>
        </w:rPr>
        <w:t>E</w:t>
      </w:r>
      <w:r w:rsidRPr="00CC414D">
        <w:rPr>
          <w:rFonts w:cs="DokChampa"/>
          <w:sz w:val="24"/>
          <w:szCs w:val="24"/>
          <w:vertAlign w:val="subscript"/>
          <w:lang w:eastAsia="en-GB" w:bidi="lo-LA"/>
        </w:rPr>
        <w:t>p</w:t>
      </w:r>
      <w:r w:rsidRPr="00CC414D">
        <w:rPr>
          <w:rFonts w:cs="DokChampa"/>
          <w:sz w:val="24"/>
          <w:szCs w:val="24"/>
          <w:lang w:eastAsia="en-GB" w:bidi="lo-LA"/>
        </w:rPr>
        <w:t xml:space="preserve"> – vērtējamais attālums;</w:t>
      </w:r>
    </w:p>
    <w:p w14:paraId="39B5E6D8" w14:textId="77777777" w:rsidR="00D635FE" w:rsidRPr="00CC414D" w:rsidRDefault="00D635FE" w:rsidP="004C249B">
      <w:pPr>
        <w:tabs>
          <w:tab w:val="left" w:pos="0"/>
          <w:tab w:val="left" w:pos="851"/>
        </w:tabs>
        <w:ind w:left="964"/>
        <w:jc w:val="both"/>
        <w:rPr>
          <w:rFonts w:cs="DokChampa"/>
          <w:sz w:val="24"/>
          <w:szCs w:val="24"/>
          <w:lang w:eastAsia="en-GB" w:bidi="lo-LA"/>
        </w:rPr>
      </w:pPr>
      <w:r w:rsidRPr="00CC414D">
        <w:rPr>
          <w:rFonts w:cs="DokChampa"/>
          <w:sz w:val="24"/>
          <w:szCs w:val="24"/>
          <w:lang w:eastAsia="en-GB" w:bidi="lo-LA"/>
        </w:rPr>
        <w:t>N</w:t>
      </w:r>
      <w:r w:rsidRPr="00CC414D">
        <w:rPr>
          <w:rFonts w:cs="DokChampa"/>
          <w:sz w:val="24"/>
          <w:szCs w:val="24"/>
          <w:vertAlign w:val="subscript"/>
          <w:lang w:eastAsia="en-GB" w:bidi="lo-LA"/>
        </w:rPr>
        <w:t xml:space="preserve">a </w:t>
      </w:r>
      <w:r w:rsidRPr="00CC414D">
        <w:rPr>
          <w:rFonts w:cs="DokChampa"/>
          <w:sz w:val="24"/>
          <w:szCs w:val="24"/>
          <w:lang w:eastAsia="en-GB" w:bidi="lo-LA"/>
        </w:rPr>
        <w:t>– attāluma līdz tuvākajai degvielas uzpildes stacijai kritērija maksimālā skaitliskā vērtība.</w:t>
      </w:r>
    </w:p>
    <w:p w14:paraId="1265C650" w14:textId="77777777" w:rsidR="00D635FE" w:rsidRPr="00CC414D" w:rsidRDefault="00D635FE" w:rsidP="00D635FE">
      <w:pPr>
        <w:tabs>
          <w:tab w:val="left" w:pos="0"/>
          <w:tab w:val="left" w:pos="851"/>
        </w:tabs>
        <w:ind w:left="964"/>
        <w:rPr>
          <w:rFonts w:cs="DokChampa"/>
          <w:sz w:val="24"/>
          <w:szCs w:val="24"/>
          <w:lang w:eastAsia="en-GB" w:bidi="lo-LA"/>
        </w:rPr>
      </w:pPr>
    </w:p>
    <w:p w14:paraId="6575AD5F" w14:textId="77777777" w:rsidR="00D635FE" w:rsidRPr="00CC414D" w:rsidRDefault="00D635FE" w:rsidP="006C1F1D">
      <w:pPr>
        <w:tabs>
          <w:tab w:val="left" w:pos="0"/>
        </w:tabs>
        <w:jc w:val="both"/>
        <w:rPr>
          <w:rFonts w:cs="DokChampa"/>
          <w:sz w:val="24"/>
          <w:szCs w:val="24"/>
          <w:lang w:val="nb-NO" w:eastAsia="en-GB" w:bidi="lo-LA"/>
        </w:rPr>
      </w:pPr>
      <w:r w:rsidRPr="00CC414D">
        <w:rPr>
          <w:rFonts w:cs="DokChampa"/>
          <w:sz w:val="24"/>
          <w:szCs w:val="24"/>
          <w:lang w:eastAsia="en-GB" w:bidi="lo-LA"/>
        </w:rPr>
        <w:t>Degvielas uzpildes stacijas izvietojums un attālums (km) no Pasūtītāja norādītās struktūrvienības adreses (nolikuma 2.pielikumā) tiks pārbaudīts</w:t>
      </w:r>
      <w:r w:rsidRPr="00CC414D">
        <w:rPr>
          <w:color w:val="FF0000"/>
          <w:sz w:val="24"/>
          <w:szCs w:val="24"/>
          <w:lang w:eastAsia="en-US"/>
        </w:rPr>
        <w:t xml:space="preserve"> </w:t>
      </w:r>
      <w:r w:rsidRPr="00CC414D">
        <w:rPr>
          <w:sz w:val="24"/>
          <w:szCs w:val="24"/>
          <w:lang w:eastAsia="en-US"/>
        </w:rPr>
        <w:t>izmantojot interneta vietni https://www.google.com/maps/</w:t>
      </w:r>
      <w:r w:rsidRPr="00CC414D">
        <w:rPr>
          <w:bCs/>
          <w:sz w:val="24"/>
          <w:szCs w:val="24"/>
          <w:lang w:eastAsia="en-US"/>
        </w:rPr>
        <w:t>.</w:t>
      </w:r>
      <w:r w:rsidRPr="00CC414D">
        <w:rPr>
          <w:color w:val="FF0000"/>
          <w:sz w:val="24"/>
          <w:szCs w:val="24"/>
          <w:lang w:eastAsia="en-US"/>
        </w:rPr>
        <w:t xml:space="preserve"> </w:t>
      </w:r>
      <w:r w:rsidRPr="00CC414D">
        <w:rPr>
          <w:rFonts w:cs="DokChampa"/>
          <w:sz w:val="24"/>
          <w:szCs w:val="24"/>
          <w:lang w:eastAsia="en-GB" w:bidi="lo-LA"/>
        </w:rPr>
        <w:t xml:space="preserve">Minētais attālums tiek aprēķināts kilometros pa kartē norādīto braukšanas maršrutu (īsākais no piedāvātajiem braukšanas maršrutiem pa autoceļiem, ja tiek piedāvāti vairāki). </w:t>
      </w:r>
      <w:r w:rsidRPr="00CC414D">
        <w:rPr>
          <w:rFonts w:cs="DokChampa"/>
          <w:sz w:val="24"/>
          <w:szCs w:val="24"/>
          <w:lang w:val="nb-NO" w:eastAsia="en-GB" w:bidi="lo-LA"/>
        </w:rPr>
        <w:t xml:space="preserve">Salīdzināšanai tiks izmantots iegūtais īsākais attālums, izteikts kilometros, ar vienu zīmi aiz komata. </w:t>
      </w:r>
    </w:p>
    <w:p w14:paraId="637D0AF7" w14:textId="40ADD132" w:rsidR="00CC414D" w:rsidRDefault="00C8575C" w:rsidP="00CC414D">
      <w:pPr>
        <w:keepNext/>
        <w:numPr>
          <w:ilvl w:val="1"/>
          <w:numId w:val="7"/>
        </w:numPr>
        <w:tabs>
          <w:tab w:val="left" w:pos="709"/>
          <w:tab w:val="left" w:pos="993"/>
        </w:tabs>
        <w:spacing w:after="120"/>
        <w:ind w:left="-142" w:hanging="567"/>
        <w:jc w:val="both"/>
        <w:outlineLvl w:val="1"/>
        <w:rPr>
          <w:sz w:val="24"/>
          <w:szCs w:val="24"/>
        </w:rPr>
      </w:pPr>
      <w:bookmarkStart w:id="24" w:name="_Toc506473966"/>
      <w:r w:rsidRPr="00307E5A">
        <w:rPr>
          <w:bCs/>
          <w:sz w:val="24"/>
          <w:szCs w:val="24"/>
        </w:rPr>
        <w:t xml:space="preserve">Gadījumā, ja pēc piedāvājumu izvērtēšanas tiks atzīts, ka </w:t>
      </w:r>
      <w:r w:rsidRPr="00307E5A">
        <w:rPr>
          <w:sz w:val="24"/>
          <w:szCs w:val="24"/>
        </w:rPr>
        <w:t>vismaz divu piedāvājumu novērtējums ir vienāds</w:t>
      </w:r>
      <w:r w:rsidRPr="00307E5A">
        <w:rPr>
          <w:bCs/>
          <w:sz w:val="24"/>
          <w:szCs w:val="24"/>
        </w:rPr>
        <w:t xml:space="preserve">, tad </w:t>
      </w:r>
      <w:r w:rsidR="00CC414D" w:rsidRPr="00CC414D">
        <w:rPr>
          <w:bCs/>
          <w:sz w:val="24"/>
          <w:szCs w:val="24"/>
        </w:rPr>
        <w:t>komisija izvēlas piedāvājumu, ko iesniedzis pretendents, kuram ir lielāks punktu skaits kritērijā “Piedāvātā atlaide % (procentos) par vien</w:t>
      </w:r>
      <w:r w:rsidR="00625327">
        <w:rPr>
          <w:bCs/>
          <w:sz w:val="24"/>
          <w:szCs w:val="24"/>
        </w:rPr>
        <w:t>u</w:t>
      </w:r>
      <w:r w:rsidR="00CC414D" w:rsidRPr="00CC414D">
        <w:rPr>
          <w:bCs/>
          <w:sz w:val="24"/>
          <w:szCs w:val="24"/>
        </w:rPr>
        <w:t xml:space="preserve"> litr</w:t>
      </w:r>
      <w:r w:rsidR="00625327">
        <w:rPr>
          <w:bCs/>
          <w:sz w:val="24"/>
          <w:szCs w:val="24"/>
        </w:rPr>
        <w:t>u</w:t>
      </w:r>
      <w:r w:rsidR="00CC414D" w:rsidRPr="00CC414D">
        <w:rPr>
          <w:bCs/>
          <w:sz w:val="24"/>
          <w:szCs w:val="24"/>
        </w:rPr>
        <w:t xml:space="preserve"> dīzeļdegvielas -A</w:t>
      </w:r>
      <w:r w:rsidR="00CC414D" w:rsidRPr="00CC414D">
        <w:rPr>
          <w:bCs/>
          <w:sz w:val="24"/>
          <w:szCs w:val="24"/>
          <w:vertAlign w:val="subscript"/>
        </w:rPr>
        <w:t>d</w:t>
      </w:r>
      <w:r w:rsidR="00CC414D" w:rsidRPr="00CC414D">
        <w:rPr>
          <w:bCs/>
          <w:sz w:val="24"/>
          <w:szCs w:val="24"/>
        </w:rPr>
        <w:t>”</w:t>
      </w:r>
    </w:p>
    <w:p w14:paraId="10A743B1" w14:textId="77777777" w:rsidR="00307E5A" w:rsidRDefault="00C8575C" w:rsidP="00246350">
      <w:pPr>
        <w:keepNext/>
        <w:numPr>
          <w:ilvl w:val="1"/>
          <w:numId w:val="7"/>
        </w:numPr>
        <w:tabs>
          <w:tab w:val="left" w:pos="709"/>
          <w:tab w:val="left" w:pos="993"/>
        </w:tabs>
        <w:spacing w:after="120"/>
        <w:ind w:left="-142" w:hanging="567"/>
        <w:jc w:val="both"/>
        <w:outlineLvl w:val="1"/>
        <w:rPr>
          <w:sz w:val="24"/>
          <w:szCs w:val="24"/>
        </w:rPr>
      </w:pPr>
      <w:r w:rsidRPr="00307E5A">
        <w:rPr>
          <w:sz w:val="24"/>
          <w:szCs w:val="24"/>
        </w:rPr>
        <w:t>Attiecībā uz pretendentu, kuram būtu piešķiramas līguma slēgšanas tiesības, iepirkuma komisija veic pārbaudi par PIL 42.panta otrās daļas 1., 2., 3., 4., 5., 6., 7., 10., 11., 12., 13. un 14. apakšpunktā noteikto izslēgšanas gadījumu esamību PIL 42.pantā noteiktajā kārtībā, kā arī PIL 43.pantā noteiktajos gadījumos veic uzticamības nodrošināšanai iesniegto pierādījumu vērtēšanu PIL 43.pantā noteiktajā kārtībā.</w:t>
      </w:r>
    </w:p>
    <w:p w14:paraId="31997648" w14:textId="77777777" w:rsidR="00307E5A" w:rsidRPr="00307E5A" w:rsidRDefault="00C8575C" w:rsidP="00246350">
      <w:pPr>
        <w:keepNext/>
        <w:numPr>
          <w:ilvl w:val="1"/>
          <w:numId w:val="7"/>
        </w:numPr>
        <w:tabs>
          <w:tab w:val="left" w:pos="709"/>
          <w:tab w:val="left" w:pos="993"/>
        </w:tabs>
        <w:spacing w:after="120"/>
        <w:ind w:left="-142" w:hanging="567"/>
        <w:jc w:val="both"/>
        <w:outlineLvl w:val="1"/>
        <w:rPr>
          <w:sz w:val="24"/>
          <w:szCs w:val="24"/>
        </w:rPr>
      </w:pPr>
      <w:r w:rsidRPr="00307E5A">
        <w:rPr>
          <w:sz w:val="24"/>
          <w:szCs w:val="24"/>
        </w:rPr>
        <w:t>Iepirkuma komisija attiecībā uz pretendentu, kuram būtu piešķiramas līguma slēgšanas tiesības, Sankciju likuma 11.</w:t>
      </w:r>
      <w:r w:rsidRPr="00307E5A">
        <w:rPr>
          <w:sz w:val="24"/>
          <w:szCs w:val="24"/>
          <w:vertAlign w:val="superscript"/>
        </w:rPr>
        <w:t xml:space="preserve">1 </w:t>
      </w:r>
      <w:r w:rsidRPr="00307E5A">
        <w:rPr>
          <w:sz w:val="24"/>
          <w:szCs w:val="24"/>
        </w:rPr>
        <w:t xml:space="preserve">pantā noteiktajā kārtībā pārbauda, vai attiecībā uz šo pretendentu, tā valdes vai padomes locekli, patieso labuma guvēju, pārstāvēttiesīgo personu vai prokūristu, vai personu, kura ir pilnvarota pārstāvēt pretendentu darbībās, kas saistītas ar filiāli, vai personālsabiedrības biedru, tā valdes vai padomes locekli, patieso labuma guvēju, pārstāvēttiesīgo personu vai prokūristu, ja pretendents ir personālsabiedrība, ir noteiktas starptautiskās vai nacionālās sankcijas vai būtiskas finanšu tirgus intereses ietekmējošas Eiropas Savienības vai Ziemeļatlantijas līguma </w:t>
      </w:r>
      <w:r w:rsidRPr="00307E5A">
        <w:rPr>
          <w:sz w:val="24"/>
          <w:szCs w:val="24"/>
        </w:rPr>
        <w:lastRenderedPageBreak/>
        <w:t>organizācijas dalībvalsts sankcijas</w:t>
      </w:r>
      <w:r w:rsidRPr="00307E5A">
        <w:rPr>
          <w:bCs/>
          <w:sz w:val="24"/>
          <w:szCs w:val="24"/>
        </w:rPr>
        <w:t>.</w:t>
      </w:r>
    </w:p>
    <w:p w14:paraId="6431AAED" w14:textId="2F0017B0" w:rsidR="00C8575C" w:rsidRPr="00307E5A" w:rsidRDefault="00C8575C" w:rsidP="00246350">
      <w:pPr>
        <w:keepNext/>
        <w:numPr>
          <w:ilvl w:val="1"/>
          <w:numId w:val="7"/>
        </w:numPr>
        <w:tabs>
          <w:tab w:val="left" w:pos="709"/>
          <w:tab w:val="left" w:pos="993"/>
        </w:tabs>
        <w:spacing w:after="120"/>
        <w:ind w:left="-142" w:hanging="567"/>
        <w:jc w:val="both"/>
        <w:outlineLvl w:val="1"/>
        <w:rPr>
          <w:sz w:val="24"/>
          <w:szCs w:val="24"/>
        </w:rPr>
      </w:pPr>
      <w:r w:rsidRPr="00307E5A">
        <w:rPr>
          <w:bCs/>
          <w:sz w:val="24"/>
          <w:lang w:eastAsia="ru-RU"/>
        </w:rPr>
        <w:t>Ievērojot Ministru kabineta 2017.gada 28.februāra noteikumu Nr.107 „Iepirkuma procedūru un metu konkursu norises kārtība” 21.punkta prasības, komisija sagatavo iepirkuma procedūras ziņojumu un publicē to pircēja profilā 5 (piecu) darbdienu laikā pēc lēmuma pieņemšanas par iepirkuma procedūras rezultātiem.</w:t>
      </w:r>
    </w:p>
    <w:bookmarkEnd w:id="24"/>
    <w:p w14:paraId="60773AAF" w14:textId="77777777" w:rsidR="00C8575C" w:rsidRPr="00473542" w:rsidRDefault="00C8575C" w:rsidP="00246350">
      <w:pPr>
        <w:pStyle w:val="Punkts"/>
        <w:numPr>
          <w:ilvl w:val="0"/>
          <w:numId w:val="7"/>
        </w:numPr>
        <w:tabs>
          <w:tab w:val="left" w:pos="426"/>
        </w:tabs>
        <w:suppressAutoHyphens w:val="0"/>
        <w:spacing w:before="120" w:after="120"/>
        <w:jc w:val="center"/>
        <w:rPr>
          <w:rFonts w:ascii="Times New Roman" w:hAnsi="Times New Roman"/>
          <w:sz w:val="24"/>
        </w:rPr>
      </w:pPr>
      <w:r w:rsidRPr="00473542">
        <w:rPr>
          <w:rFonts w:ascii="Times New Roman" w:hAnsi="Times New Roman"/>
          <w:sz w:val="24"/>
        </w:rPr>
        <w:t>Rezultātu paziņošana, iepirkuma līguma noslēgšana</w:t>
      </w:r>
    </w:p>
    <w:p w14:paraId="6742BE63" w14:textId="77777777" w:rsidR="00307E5A" w:rsidRDefault="00C8575C" w:rsidP="00246350">
      <w:pPr>
        <w:pStyle w:val="Sarakstarindkopa"/>
        <w:widowControl/>
        <w:numPr>
          <w:ilvl w:val="1"/>
          <w:numId w:val="7"/>
        </w:numPr>
        <w:autoSpaceDE/>
        <w:autoSpaceDN/>
        <w:adjustRightInd/>
        <w:spacing w:after="120" w:line="276" w:lineRule="auto"/>
        <w:ind w:left="-142"/>
        <w:jc w:val="both"/>
        <w:rPr>
          <w:sz w:val="24"/>
          <w:szCs w:val="24"/>
        </w:rPr>
      </w:pPr>
      <w:r w:rsidRPr="00307E5A">
        <w:rPr>
          <w:sz w:val="24"/>
          <w:szCs w:val="24"/>
        </w:rPr>
        <w:t xml:space="preserve">Pasūtītājs triju darbdienu laikā </w:t>
      </w:r>
      <w:r w:rsidRPr="00307E5A">
        <w:rPr>
          <w:sz w:val="24"/>
          <w:szCs w:val="24"/>
          <w:shd w:val="clear" w:color="auto" w:fill="FFFFFF"/>
        </w:rPr>
        <w:t>pēc lēmuma pieņemšanas</w:t>
      </w:r>
      <w:r w:rsidRPr="00307E5A">
        <w:rPr>
          <w:sz w:val="24"/>
          <w:szCs w:val="24"/>
        </w:rPr>
        <w:t xml:space="preserve"> informē visus pretendentus par pieņemto lēmumu attiecībā uz iepirkuma līguma slēgšanu, atbilstoši PIL 37.panta regulējumam.</w:t>
      </w:r>
    </w:p>
    <w:p w14:paraId="731F88C1" w14:textId="77777777" w:rsidR="00307E5A" w:rsidRDefault="00C8575C" w:rsidP="00246350">
      <w:pPr>
        <w:pStyle w:val="Sarakstarindkopa"/>
        <w:widowControl/>
        <w:numPr>
          <w:ilvl w:val="1"/>
          <w:numId w:val="7"/>
        </w:numPr>
        <w:autoSpaceDE/>
        <w:autoSpaceDN/>
        <w:adjustRightInd/>
        <w:spacing w:after="120" w:line="276" w:lineRule="auto"/>
        <w:ind w:left="-142"/>
        <w:jc w:val="both"/>
        <w:rPr>
          <w:sz w:val="24"/>
          <w:szCs w:val="24"/>
        </w:rPr>
      </w:pPr>
      <w:r w:rsidRPr="00307E5A">
        <w:rPr>
          <w:sz w:val="24"/>
          <w:szCs w:val="24"/>
        </w:rPr>
        <w:t>Pasūtītājs slēdz iepirkuma līgumu ar iepirkuma komisijas izraudzīto pretendentu ne agrāk kā nākamajā darbdienā pēc PIL 60.panta septītajā daļā paredzētā nogaidīšanas termiņa beigām, ja Iepirkumu uzraudzības birojam nav PIL 68.pantā noteiktajā kārtībā iesniegts iesniegums par iepirkuma procedūras pārkāpumiem.</w:t>
      </w:r>
    </w:p>
    <w:p w14:paraId="3AC4448A" w14:textId="77777777" w:rsidR="00307E5A" w:rsidRDefault="00C8575C" w:rsidP="00246350">
      <w:pPr>
        <w:pStyle w:val="Sarakstarindkopa"/>
        <w:widowControl/>
        <w:numPr>
          <w:ilvl w:val="1"/>
          <w:numId w:val="7"/>
        </w:numPr>
        <w:autoSpaceDE/>
        <w:autoSpaceDN/>
        <w:adjustRightInd/>
        <w:spacing w:after="120" w:line="276" w:lineRule="auto"/>
        <w:ind w:left="-142"/>
        <w:jc w:val="both"/>
        <w:rPr>
          <w:sz w:val="24"/>
          <w:szCs w:val="24"/>
        </w:rPr>
      </w:pPr>
      <w:r w:rsidRPr="00307E5A">
        <w:rPr>
          <w:sz w:val="24"/>
          <w:szCs w:val="24"/>
        </w:rPr>
        <w:t xml:space="preserve">Pasūtītājs ir tiesīgs pārtraukt iepirkumu un neslēgt iepirkuma līgumu, ja tam ir objektīvs pamatojums. Pasūtītājs 3 (triju) darbdienu laikā pēc tam, kad pieņemts lēmums pārtraukt iepirkumu, </w:t>
      </w:r>
      <w:r w:rsidRPr="00307E5A">
        <w:rPr>
          <w:sz w:val="24"/>
          <w:szCs w:val="24"/>
          <w:shd w:val="clear" w:color="auto" w:fill="FFFFFF"/>
        </w:rPr>
        <w:t>informē visus pretendentus par visiem iemesliem, kuru dēļ iepirkuma procedūra tiek pārtraukta,</w:t>
      </w:r>
      <w:r w:rsidRPr="00307E5A">
        <w:rPr>
          <w:sz w:val="24"/>
          <w:szCs w:val="24"/>
        </w:rPr>
        <w:t xml:space="preserve"> kā arī savā pircēja profilā nodrošina brīvu un tiešu elektronisku piekļuvi šim lēmumam.</w:t>
      </w:r>
    </w:p>
    <w:p w14:paraId="4B4708B3" w14:textId="77777777" w:rsidR="00307E5A" w:rsidRDefault="00C8575C" w:rsidP="00246350">
      <w:pPr>
        <w:pStyle w:val="Sarakstarindkopa"/>
        <w:widowControl/>
        <w:numPr>
          <w:ilvl w:val="1"/>
          <w:numId w:val="7"/>
        </w:numPr>
        <w:autoSpaceDE/>
        <w:autoSpaceDN/>
        <w:adjustRightInd/>
        <w:spacing w:after="120" w:line="276" w:lineRule="auto"/>
        <w:ind w:left="-142"/>
        <w:jc w:val="both"/>
        <w:rPr>
          <w:sz w:val="24"/>
          <w:szCs w:val="24"/>
        </w:rPr>
      </w:pPr>
      <w:r w:rsidRPr="00307E5A">
        <w:rPr>
          <w:sz w:val="24"/>
          <w:szCs w:val="24"/>
        </w:rPr>
        <w:t xml:space="preserve">Desmit darbdienu laikā pēc tam, kad noslēgts iepirkuma līgums, </w:t>
      </w:r>
      <w:r w:rsidRPr="00307E5A">
        <w:rPr>
          <w:sz w:val="24"/>
          <w:szCs w:val="24"/>
          <w:shd w:val="clear" w:color="auto" w:fill="FFFFFF"/>
        </w:rPr>
        <w:t xml:space="preserve">vai pieņemts lēmums par iepirkuma procedūras izbeigšanu vai pārtraukšanu, </w:t>
      </w:r>
      <w:r w:rsidRPr="00307E5A">
        <w:rPr>
          <w:sz w:val="24"/>
          <w:szCs w:val="24"/>
        </w:rPr>
        <w:t>pasūtītājs sagatavo un publikāciju vadības sistēmā publicē paziņojumu par līguma slēgšanas tiesību piešķiršanu.</w:t>
      </w:r>
    </w:p>
    <w:p w14:paraId="55D3EF16" w14:textId="77777777" w:rsidR="00307E5A" w:rsidRDefault="00C8575C" w:rsidP="00246350">
      <w:pPr>
        <w:pStyle w:val="Sarakstarindkopa"/>
        <w:widowControl/>
        <w:numPr>
          <w:ilvl w:val="1"/>
          <w:numId w:val="7"/>
        </w:numPr>
        <w:autoSpaceDE/>
        <w:autoSpaceDN/>
        <w:adjustRightInd/>
        <w:spacing w:after="120" w:line="276" w:lineRule="auto"/>
        <w:ind w:left="-142"/>
        <w:jc w:val="both"/>
        <w:rPr>
          <w:sz w:val="24"/>
          <w:szCs w:val="24"/>
        </w:rPr>
      </w:pPr>
      <w:r w:rsidRPr="00307E5A">
        <w:rPr>
          <w:sz w:val="24"/>
          <w:szCs w:val="24"/>
        </w:rPr>
        <w:t>Desmit darbdienu laikā pēc tam, kad stājas spēkā iepirkuma līgums vai tā grozījumi, pasūtītājs savā pircēja profilā ievieto attiecīgi iepirkuma līguma vai tā grozījumu tekstu, atbilstoši normatīvajos aktos noteiktajai kārtībai ievērojot komercnoslēpuma aizsardzības prasības. Iepirkuma līguma un tā grozījumu teksts ir pieejams pircēja profilā vismaz visā iepirkuma līguma darbības laikā, bet ne mazāk kā 36 (trīsdesmit sešus) mēnešus pēc iepirkuma līguma spēkā stāšanās dienas.</w:t>
      </w:r>
    </w:p>
    <w:p w14:paraId="3AF801AA" w14:textId="77777777" w:rsidR="006217FF" w:rsidRDefault="00C8575C" w:rsidP="006217FF">
      <w:pPr>
        <w:pStyle w:val="Sarakstarindkopa"/>
        <w:widowControl/>
        <w:numPr>
          <w:ilvl w:val="1"/>
          <w:numId w:val="7"/>
        </w:numPr>
        <w:autoSpaceDE/>
        <w:autoSpaceDN/>
        <w:adjustRightInd/>
        <w:spacing w:after="120" w:line="276" w:lineRule="auto"/>
        <w:ind w:left="-142"/>
        <w:jc w:val="both"/>
        <w:rPr>
          <w:sz w:val="24"/>
          <w:szCs w:val="24"/>
        </w:rPr>
      </w:pPr>
      <w:r w:rsidRPr="00307E5A">
        <w:rPr>
          <w:sz w:val="24"/>
          <w:szCs w:val="24"/>
        </w:rPr>
        <w:t>Iepirkuma līgums tiek slēgts atbilstoši nolikumam pievienotajam līguma projektam (nolikuma pielikums Nr.</w:t>
      </w:r>
      <w:r w:rsidR="00634938">
        <w:rPr>
          <w:sz w:val="24"/>
          <w:szCs w:val="24"/>
        </w:rPr>
        <w:t>7</w:t>
      </w:r>
      <w:r w:rsidRPr="00307E5A">
        <w:rPr>
          <w:sz w:val="24"/>
          <w:szCs w:val="24"/>
        </w:rPr>
        <w:t>).</w:t>
      </w:r>
    </w:p>
    <w:p w14:paraId="0808BF0E" w14:textId="6AFB1A62" w:rsidR="006217FF" w:rsidRPr="006217FF" w:rsidRDefault="00C8575C" w:rsidP="006217FF">
      <w:pPr>
        <w:pStyle w:val="Sarakstarindkopa"/>
        <w:widowControl/>
        <w:numPr>
          <w:ilvl w:val="1"/>
          <w:numId w:val="7"/>
        </w:numPr>
        <w:autoSpaceDE/>
        <w:autoSpaceDN/>
        <w:adjustRightInd/>
        <w:spacing w:after="120" w:line="276" w:lineRule="auto"/>
        <w:ind w:left="-142"/>
        <w:jc w:val="both"/>
        <w:rPr>
          <w:sz w:val="24"/>
          <w:szCs w:val="24"/>
        </w:rPr>
      </w:pPr>
      <w:r w:rsidRPr="006217FF">
        <w:rPr>
          <w:rFonts w:eastAsia="ArialMT"/>
          <w:sz w:val="24"/>
        </w:rPr>
        <w:t xml:space="preserve">Pasūtītājs </w:t>
      </w:r>
      <w:r w:rsidR="006217FF" w:rsidRPr="006217FF">
        <w:rPr>
          <w:rFonts w:eastAsia="ArialMT"/>
          <w:sz w:val="24"/>
        </w:rPr>
        <w:t>10 darbdienu laikā pēc iepirkuma līguma izpildes publicē paziņojumu par līguma izpildi saskaņā ar Publisko iepirkumu likuma 33.1 panta pirmās daļas nosacījumiem.</w:t>
      </w:r>
    </w:p>
    <w:p w14:paraId="2B00F2D5" w14:textId="6DC64CCF" w:rsidR="009C6E5E" w:rsidRPr="009C6E5E" w:rsidRDefault="009C6E5E" w:rsidP="009C6E5E">
      <w:pPr>
        <w:pStyle w:val="Sarakstarindkopa"/>
        <w:widowControl/>
        <w:numPr>
          <w:ilvl w:val="1"/>
          <w:numId w:val="7"/>
        </w:numPr>
        <w:autoSpaceDE/>
        <w:autoSpaceDN/>
        <w:adjustRightInd/>
        <w:spacing w:after="120" w:line="276" w:lineRule="auto"/>
        <w:ind w:left="-142"/>
        <w:jc w:val="both"/>
        <w:rPr>
          <w:sz w:val="24"/>
          <w:szCs w:val="24"/>
        </w:rPr>
      </w:pPr>
      <w:r w:rsidRPr="00196045">
        <w:rPr>
          <w:sz w:val="24"/>
          <w:szCs w:val="24"/>
        </w:rPr>
        <w:t>Pasūtītājs ir tiesīgs piemērot Publisko iepirkumu likuma 41. panta divpadsmitās daļas 1. punktā minēto izņēmumu, jo tas ir nodrošinājis, ka ir notikusi apspriede ar piegādātājiem atbilstoši Publisko iepirkumu likuma 18. panta 2.1 daļai (Paziņojums par apspriedi ir publicēts publikāciju vadības sistēmā 0</w:t>
      </w:r>
      <w:r>
        <w:rPr>
          <w:sz w:val="24"/>
          <w:szCs w:val="24"/>
        </w:rPr>
        <w:t>6</w:t>
      </w:r>
      <w:r w:rsidRPr="00196045">
        <w:rPr>
          <w:sz w:val="24"/>
          <w:szCs w:val="24"/>
        </w:rPr>
        <w:t>.0</w:t>
      </w:r>
      <w:r>
        <w:rPr>
          <w:sz w:val="24"/>
          <w:szCs w:val="24"/>
        </w:rPr>
        <w:t>6</w:t>
      </w:r>
      <w:r w:rsidRPr="00196045">
        <w:rPr>
          <w:sz w:val="24"/>
          <w:szCs w:val="24"/>
        </w:rPr>
        <w:t>.202</w:t>
      </w:r>
      <w:r>
        <w:rPr>
          <w:sz w:val="24"/>
          <w:szCs w:val="24"/>
        </w:rPr>
        <w:t>5</w:t>
      </w:r>
      <w:r w:rsidRPr="00196045">
        <w:rPr>
          <w:sz w:val="24"/>
          <w:szCs w:val="24"/>
        </w:rPr>
        <w:t>. (tīmekļa vietne</w:t>
      </w:r>
      <w:r w:rsidRPr="009C6E5E">
        <w:t xml:space="preserve"> </w:t>
      </w:r>
      <w:hyperlink r:id="rId20" w:history="1">
        <w:r w:rsidRPr="00581B56">
          <w:rPr>
            <w:rStyle w:val="Hipersaite"/>
            <w:sz w:val="24"/>
            <w:szCs w:val="24"/>
          </w:rPr>
          <w:t>https://eformsb.pvs.iub.gov.lv/show/fc393d52-</w:t>
        </w:r>
        <w:r w:rsidRPr="00581B56">
          <w:rPr>
            <w:rStyle w:val="Hipersaite"/>
            <w:sz w:val="24"/>
            <w:szCs w:val="24"/>
          </w:rPr>
          <w:t>5</w:t>
        </w:r>
        <w:r w:rsidRPr="00581B56">
          <w:rPr>
            <w:rStyle w:val="Hipersaite"/>
            <w:sz w:val="24"/>
            <w:szCs w:val="24"/>
          </w:rPr>
          <w:t>2b2-41a3-a45a-3b85fc614b83</w:t>
        </w:r>
      </w:hyperlink>
      <w:r w:rsidRPr="00196045">
        <w:rPr>
          <w:sz w:val="24"/>
          <w:szCs w:val="24"/>
        </w:rPr>
        <w:t>)</w:t>
      </w:r>
      <w:r>
        <w:rPr>
          <w:sz w:val="24"/>
          <w:szCs w:val="24"/>
        </w:rPr>
        <w:t>.</w:t>
      </w:r>
    </w:p>
    <w:p w14:paraId="3FE4D030" w14:textId="77777777" w:rsidR="00C8575C" w:rsidRPr="00745A7D" w:rsidRDefault="00C8575C" w:rsidP="00C8575C">
      <w:pPr>
        <w:tabs>
          <w:tab w:val="left" w:pos="993"/>
        </w:tabs>
        <w:ind w:left="1134"/>
        <w:jc w:val="both"/>
      </w:pPr>
    </w:p>
    <w:p w14:paraId="48139296" w14:textId="77777777" w:rsidR="00C8575C" w:rsidRPr="00473542" w:rsidRDefault="00C8575C" w:rsidP="00246350">
      <w:pPr>
        <w:pStyle w:val="Virsraksts10"/>
        <w:numPr>
          <w:ilvl w:val="0"/>
          <w:numId w:val="7"/>
        </w:numPr>
        <w:ind w:left="720" w:hanging="720"/>
        <w:rPr>
          <w:rFonts w:ascii="Times New Roman" w:hAnsi="Times New Roman"/>
          <w:sz w:val="24"/>
          <w:szCs w:val="24"/>
          <w:lang w:val="lv-LV" w:eastAsia="x-none"/>
        </w:rPr>
      </w:pPr>
      <w:r w:rsidRPr="00473542">
        <w:rPr>
          <w:rFonts w:ascii="Times New Roman" w:hAnsi="Times New Roman"/>
          <w:sz w:val="24"/>
          <w:szCs w:val="24"/>
          <w:lang w:val="lv-LV"/>
        </w:rPr>
        <w:t>Iepirkuma komisijas tiesības un pienākumi</w:t>
      </w:r>
    </w:p>
    <w:p w14:paraId="31EB5378" w14:textId="77777777" w:rsidR="00C8575C" w:rsidRPr="00745A7D" w:rsidRDefault="00C8575C" w:rsidP="00246350">
      <w:pPr>
        <w:pStyle w:val="Virsraksts10"/>
        <w:numPr>
          <w:ilvl w:val="1"/>
          <w:numId w:val="7"/>
        </w:numPr>
        <w:ind w:left="0" w:hanging="567"/>
        <w:jc w:val="both"/>
        <w:rPr>
          <w:rFonts w:ascii="Times New Roman" w:hAnsi="Times New Roman"/>
          <w:sz w:val="24"/>
          <w:szCs w:val="24"/>
          <w:lang w:val="lv-LV"/>
        </w:rPr>
      </w:pPr>
      <w:r w:rsidRPr="00745A7D">
        <w:rPr>
          <w:rFonts w:ascii="Times New Roman" w:hAnsi="Times New Roman"/>
          <w:sz w:val="24"/>
          <w:szCs w:val="24"/>
          <w:lang w:val="lv-LV"/>
        </w:rPr>
        <w:t>Iepirkuma komisijas tiesības:</w:t>
      </w:r>
    </w:p>
    <w:p w14:paraId="6AA911DF" w14:textId="77777777" w:rsidR="00307E5A" w:rsidRDefault="00C8575C" w:rsidP="00246350">
      <w:pPr>
        <w:pStyle w:val="Virsraksts10"/>
        <w:keepNext w:val="0"/>
        <w:numPr>
          <w:ilvl w:val="2"/>
          <w:numId w:val="7"/>
        </w:numPr>
        <w:ind w:left="851" w:hanging="850"/>
        <w:jc w:val="both"/>
        <w:rPr>
          <w:rFonts w:ascii="Times New Roman" w:hAnsi="Times New Roman"/>
          <w:b w:val="0"/>
          <w:sz w:val="24"/>
          <w:szCs w:val="24"/>
          <w:lang w:val="lv-LV"/>
        </w:rPr>
      </w:pPr>
      <w:r w:rsidRPr="00745A7D">
        <w:rPr>
          <w:rFonts w:ascii="Times New Roman" w:hAnsi="Times New Roman"/>
          <w:b w:val="0"/>
          <w:sz w:val="24"/>
          <w:szCs w:val="24"/>
          <w:lang w:val="lv-LV"/>
        </w:rPr>
        <w:t>izdarīt grozījumus iepirkuma nolikumā saskaņā ar PIL noteikto kārtību;</w:t>
      </w:r>
    </w:p>
    <w:p w14:paraId="4D13FFB9" w14:textId="77777777" w:rsidR="00307E5A" w:rsidRDefault="00C8575C" w:rsidP="00246350">
      <w:pPr>
        <w:pStyle w:val="Virsraksts10"/>
        <w:keepNext w:val="0"/>
        <w:numPr>
          <w:ilvl w:val="2"/>
          <w:numId w:val="7"/>
        </w:numPr>
        <w:ind w:left="851" w:hanging="850"/>
        <w:jc w:val="both"/>
        <w:rPr>
          <w:rFonts w:ascii="Times New Roman" w:hAnsi="Times New Roman"/>
          <w:b w:val="0"/>
          <w:sz w:val="24"/>
          <w:szCs w:val="24"/>
          <w:lang w:val="lv-LV"/>
        </w:rPr>
      </w:pPr>
      <w:r w:rsidRPr="00307E5A">
        <w:rPr>
          <w:rFonts w:ascii="Times New Roman" w:hAnsi="Times New Roman"/>
          <w:b w:val="0"/>
          <w:sz w:val="24"/>
          <w:szCs w:val="24"/>
          <w:lang w:val="lv-LV"/>
        </w:rPr>
        <w:t>pirms lēmuma pieņemšanas pieprasīt, lai pretendents precizē informāciju par savu piedāvājumu, ievērojot PIL 41. panta nosacījumus;</w:t>
      </w:r>
    </w:p>
    <w:p w14:paraId="10CCFCEB" w14:textId="77777777" w:rsidR="00307E5A" w:rsidRDefault="00C8575C" w:rsidP="00246350">
      <w:pPr>
        <w:pStyle w:val="Virsraksts10"/>
        <w:keepNext w:val="0"/>
        <w:numPr>
          <w:ilvl w:val="2"/>
          <w:numId w:val="7"/>
        </w:numPr>
        <w:ind w:left="851" w:hanging="850"/>
        <w:jc w:val="both"/>
        <w:rPr>
          <w:rFonts w:ascii="Times New Roman" w:hAnsi="Times New Roman"/>
          <w:b w:val="0"/>
          <w:sz w:val="24"/>
          <w:szCs w:val="24"/>
          <w:lang w:val="lv-LV"/>
        </w:rPr>
      </w:pPr>
      <w:r w:rsidRPr="00307E5A">
        <w:rPr>
          <w:rFonts w:ascii="Times New Roman" w:hAnsi="Times New Roman"/>
          <w:b w:val="0"/>
          <w:sz w:val="24"/>
          <w:szCs w:val="24"/>
          <w:lang w:val="lv-LV"/>
        </w:rPr>
        <w:t>noraidīt visus piedāvājumus, kas neatbilst iepirkuma nolikuma prasībām;</w:t>
      </w:r>
    </w:p>
    <w:p w14:paraId="54D6A7E2" w14:textId="77777777" w:rsidR="00307E5A" w:rsidRDefault="00C8575C" w:rsidP="00246350">
      <w:pPr>
        <w:pStyle w:val="Virsraksts10"/>
        <w:keepNext w:val="0"/>
        <w:numPr>
          <w:ilvl w:val="2"/>
          <w:numId w:val="7"/>
        </w:numPr>
        <w:ind w:left="851" w:hanging="850"/>
        <w:jc w:val="both"/>
        <w:rPr>
          <w:rFonts w:ascii="Times New Roman" w:hAnsi="Times New Roman"/>
          <w:b w:val="0"/>
          <w:sz w:val="24"/>
          <w:szCs w:val="24"/>
          <w:lang w:val="lv-LV"/>
        </w:rPr>
      </w:pPr>
      <w:r w:rsidRPr="00307E5A">
        <w:rPr>
          <w:rFonts w:ascii="Times New Roman" w:hAnsi="Times New Roman"/>
          <w:b w:val="0"/>
          <w:sz w:val="24"/>
          <w:szCs w:val="24"/>
          <w:lang w:val="lv-LV"/>
        </w:rPr>
        <w:lastRenderedPageBreak/>
        <w:t>pieaicināt ekspertus vai speciālistus pretendentu atlasē, piedāvājumu atbilstības pārbaudē un vērtēšanā;</w:t>
      </w:r>
    </w:p>
    <w:p w14:paraId="1F9C6225" w14:textId="77777777" w:rsidR="00307E5A" w:rsidRDefault="00C8575C" w:rsidP="00246350">
      <w:pPr>
        <w:pStyle w:val="Virsraksts10"/>
        <w:keepNext w:val="0"/>
        <w:numPr>
          <w:ilvl w:val="2"/>
          <w:numId w:val="7"/>
        </w:numPr>
        <w:ind w:left="851" w:hanging="850"/>
        <w:jc w:val="both"/>
        <w:rPr>
          <w:rFonts w:ascii="Times New Roman" w:hAnsi="Times New Roman"/>
          <w:b w:val="0"/>
          <w:sz w:val="24"/>
          <w:szCs w:val="24"/>
          <w:lang w:val="lv-LV"/>
        </w:rPr>
      </w:pPr>
      <w:r w:rsidRPr="00307E5A">
        <w:rPr>
          <w:rFonts w:ascii="Times New Roman" w:hAnsi="Times New Roman"/>
          <w:b w:val="0"/>
          <w:sz w:val="24"/>
          <w:szCs w:val="24"/>
          <w:lang w:val="lv-LV"/>
        </w:rPr>
        <w:t>pārbaudīt nepieciešamo informāciju kompetentā institūcijā, publiski pieejamās datubāzēs vai citos publiski pieejamos avotos, ja tas nepieciešams piedāvājumu atbilstības pārbaudei, pretendentu atlasei, piedāvājumu vērtēšanai un salīdzināšanai;</w:t>
      </w:r>
    </w:p>
    <w:p w14:paraId="11B90B31" w14:textId="77777777" w:rsidR="00307E5A" w:rsidRDefault="00C8575C" w:rsidP="00246350">
      <w:pPr>
        <w:pStyle w:val="Virsraksts10"/>
        <w:keepNext w:val="0"/>
        <w:numPr>
          <w:ilvl w:val="2"/>
          <w:numId w:val="7"/>
        </w:numPr>
        <w:ind w:left="851" w:hanging="850"/>
        <w:jc w:val="both"/>
        <w:rPr>
          <w:rFonts w:ascii="Times New Roman" w:hAnsi="Times New Roman"/>
          <w:b w:val="0"/>
          <w:sz w:val="24"/>
          <w:szCs w:val="24"/>
          <w:lang w:val="lv-LV"/>
        </w:rPr>
      </w:pPr>
      <w:r w:rsidRPr="00307E5A">
        <w:rPr>
          <w:rFonts w:ascii="Times New Roman" w:hAnsi="Times New Roman"/>
          <w:b w:val="0"/>
          <w:sz w:val="24"/>
          <w:szCs w:val="24"/>
          <w:lang w:val="lv-LV"/>
        </w:rPr>
        <w:t>labot aritmētiskās kļūdas pretendenta finanšu piedāvājumā, informējot par to pretendentu;</w:t>
      </w:r>
    </w:p>
    <w:p w14:paraId="632FFC91" w14:textId="77777777" w:rsidR="00307E5A" w:rsidRDefault="00C8575C" w:rsidP="00246350">
      <w:pPr>
        <w:pStyle w:val="Virsraksts10"/>
        <w:keepNext w:val="0"/>
        <w:numPr>
          <w:ilvl w:val="2"/>
          <w:numId w:val="7"/>
        </w:numPr>
        <w:ind w:left="851" w:hanging="850"/>
        <w:jc w:val="both"/>
        <w:rPr>
          <w:rFonts w:ascii="Times New Roman" w:hAnsi="Times New Roman"/>
          <w:b w:val="0"/>
          <w:sz w:val="24"/>
          <w:szCs w:val="24"/>
          <w:lang w:val="lv-LV"/>
        </w:rPr>
      </w:pPr>
      <w:r w:rsidRPr="00307E5A">
        <w:rPr>
          <w:rFonts w:ascii="Times New Roman" w:hAnsi="Times New Roman"/>
          <w:b w:val="0"/>
          <w:sz w:val="24"/>
          <w:szCs w:val="24"/>
          <w:lang w:val="lv-LV"/>
        </w:rPr>
        <w:t>izvēlēties nākamo saimnieciski visizdevīgāko piedāvājumu, ja izraudzītais pretendents atsakās slēgt iepirkuma līgumu ar pasūtītāju;</w:t>
      </w:r>
    </w:p>
    <w:p w14:paraId="3497A732" w14:textId="0EBC26FA" w:rsidR="00C8575C" w:rsidRPr="00307E5A" w:rsidRDefault="00C8575C" w:rsidP="00246350">
      <w:pPr>
        <w:pStyle w:val="Virsraksts10"/>
        <w:keepNext w:val="0"/>
        <w:numPr>
          <w:ilvl w:val="2"/>
          <w:numId w:val="7"/>
        </w:numPr>
        <w:ind w:left="851" w:hanging="850"/>
        <w:jc w:val="both"/>
        <w:rPr>
          <w:rFonts w:ascii="Times New Roman" w:hAnsi="Times New Roman"/>
          <w:b w:val="0"/>
          <w:sz w:val="24"/>
          <w:szCs w:val="24"/>
          <w:lang w:val="lv-LV"/>
        </w:rPr>
      </w:pPr>
      <w:r w:rsidRPr="00307E5A">
        <w:rPr>
          <w:rFonts w:ascii="Times New Roman" w:hAnsi="Times New Roman"/>
          <w:b w:val="0"/>
          <w:sz w:val="24"/>
          <w:szCs w:val="24"/>
          <w:lang w:val="lv-LV"/>
        </w:rPr>
        <w:t>veikt citas darbības saskaņā ar PIL un iepirkuma nolikumu.</w:t>
      </w:r>
    </w:p>
    <w:p w14:paraId="38F60B3F" w14:textId="77777777" w:rsidR="00C8575C" w:rsidRPr="00745A7D" w:rsidRDefault="00C8575C" w:rsidP="00246350">
      <w:pPr>
        <w:pStyle w:val="Virsraksts10"/>
        <w:keepNext w:val="0"/>
        <w:numPr>
          <w:ilvl w:val="1"/>
          <w:numId w:val="7"/>
        </w:numPr>
        <w:ind w:left="0" w:hanging="567"/>
        <w:jc w:val="both"/>
        <w:rPr>
          <w:rFonts w:ascii="Times New Roman" w:hAnsi="Times New Roman"/>
          <w:bCs/>
          <w:sz w:val="24"/>
          <w:lang w:val="lv-LV"/>
        </w:rPr>
      </w:pPr>
      <w:r w:rsidRPr="00745A7D">
        <w:rPr>
          <w:rFonts w:ascii="Times New Roman" w:hAnsi="Times New Roman"/>
          <w:sz w:val="24"/>
          <w:lang w:val="lv-LV"/>
        </w:rPr>
        <w:t>Iepirkuma komisijas pienākumi:</w:t>
      </w:r>
    </w:p>
    <w:p w14:paraId="654E2526" w14:textId="77777777" w:rsidR="00307E5A" w:rsidRDefault="00C8575C" w:rsidP="00246350">
      <w:pPr>
        <w:pStyle w:val="Virsraksts10"/>
        <w:keepNext w:val="0"/>
        <w:numPr>
          <w:ilvl w:val="2"/>
          <w:numId w:val="7"/>
        </w:numPr>
        <w:ind w:left="851" w:hanging="850"/>
        <w:jc w:val="both"/>
        <w:rPr>
          <w:rFonts w:ascii="Times New Roman" w:hAnsi="Times New Roman"/>
          <w:b w:val="0"/>
          <w:sz w:val="24"/>
          <w:szCs w:val="24"/>
          <w:lang w:val="lv-LV"/>
        </w:rPr>
      </w:pPr>
      <w:r w:rsidRPr="00745A7D">
        <w:rPr>
          <w:rFonts w:ascii="Times New Roman" w:hAnsi="Times New Roman"/>
          <w:b w:val="0"/>
          <w:sz w:val="24"/>
          <w:szCs w:val="24"/>
          <w:lang w:val="lv-LV"/>
        </w:rPr>
        <w:t>nodrošināt iepirkuma procedūras norisi un dokumentēšanu;</w:t>
      </w:r>
    </w:p>
    <w:p w14:paraId="5B7B625A" w14:textId="77777777" w:rsidR="00307E5A" w:rsidRDefault="00C8575C" w:rsidP="00246350">
      <w:pPr>
        <w:pStyle w:val="Virsraksts10"/>
        <w:keepNext w:val="0"/>
        <w:numPr>
          <w:ilvl w:val="2"/>
          <w:numId w:val="7"/>
        </w:numPr>
        <w:ind w:left="851" w:hanging="850"/>
        <w:jc w:val="both"/>
        <w:rPr>
          <w:rFonts w:ascii="Times New Roman" w:hAnsi="Times New Roman"/>
          <w:b w:val="0"/>
          <w:sz w:val="24"/>
          <w:szCs w:val="24"/>
          <w:lang w:val="lv-LV"/>
        </w:rPr>
      </w:pPr>
      <w:r w:rsidRPr="00307E5A">
        <w:rPr>
          <w:rFonts w:ascii="Times New Roman" w:hAnsi="Times New Roman"/>
          <w:b w:val="0"/>
          <w:sz w:val="24"/>
          <w:szCs w:val="24"/>
          <w:lang w:val="lv-LV"/>
        </w:rPr>
        <w:t>nodrošināt pretendentu brīvu konkurenci, kā arī vienlīdzīgu un taisnīgu attieksmi;</w:t>
      </w:r>
    </w:p>
    <w:p w14:paraId="27ACFA5A" w14:textId="77777777" w:rsidR="00307E5A" w:rsidRDefault="00C8575C" w:rsidP="00246350">
      <w:pPr>
        <w:pStyle w:val="Virsraksts10"/>
        <w:keepNext w:val="0"/>
        <w:numPr>
          <w:ilvl w:val="2"/>
          <w:numId w:val="7"/>
        </w:numPr>
        <w:ind w:left="851" w:hanging="850"/>
        <w:jc w:val="both"/>
        <w:rPr>
          <w:rFonts w:ascii="Times New Roman" w:hAnsi="Times New Roman"/>
          <w:b w:val="0"/>
          <w:sz w:val="24"/>
          <w:szCs w:val="24"/>
          <w:lang w:val="lv-LV"/>
        </w:rPr>
      </w:pPr>
      <w:r w:rsidRPr="00307E5A">
        <w:rPr>
          <w:rFonts w:ascii="Times New Roman" w:hAnsi="Times New Roman"/>
          <w:b w:val="0"/>
          <w:sz w:val="24"/>
          <w:szCs w:val="24"/>
          <w:lang w:val="lv-LV"/>
        </w:rPr>
        <w:t>vērtēt pretendentus un to iesniegtos piedāvājumus saskaņā ar PIL prasībām un šo nolikumu, un izvēlēties piedāvājumu vai pieņemt lēmumu par iepirkuma izbeigšanu, neizvēloties nevienu piedāvājumu;</w:t>
      </w:r>
    </w:p>
    <w:p w14:paraId="6E1EB41A" w14:textId="5DA1EA79" w:rsidR="00C8575C" w:rsidRPr="00307E5A" w:rsidRDefault="00C8575C" w:rsidP="00246350">
      <w:pPr>
        <w:pStyle w:val="Virsraksts10"/>
        <w:keepNext w:val="0"/>
        <w:numPr>
          <w:ilvl w:val="2"/>
          <w:numId w:val="7"/>
        </w:numPr>
        <w:ind w:left="851" w:hanging="850"/>
        <w:jc w:val="both"/>
        <w:rPr>
          <w:rFonts w:ascii="Times New Roman" w:hAnsi="Times New Roman"/>
          <w:b w:val="0"/>
          <w:sz w:val="24"/>
          <w:szCs w:val="24"/>
          <w:lang w:val="lv-LV"/>
        </w:rPr>
      </w:pPr>
      <w:r w:rsidRPr="00307E5A">
        <w:rPr>
          <w:rFonts w:ascii="Times New Roman" w:hAnsi="Times New Roman"/>
          <w:b w:val="0"/>
          <w:sz w:val="24"/>
          <w:szCs w:val="24"/>
          <w:lang w:val="lv-LV"/>
        </w:rPr>
        <w:t>pēc piegādātāju pieprasījuma normatīvajos aktos noteiktajā kārtībā sniegt informāciju par iepirkuma nolikumu.</w:t>
      </w:r>
    </w:p>
    <w:p w14:paraId="2AF038A4" w14:textId="77777777" w:rsidR="00C8575C" w:rsidRPr="00A947BF" w:rsidRDefault="00C8575C" w:rsidP="00C8575C"/>
    <w:p w14:paraId="5CB9B455" w14:textId="77777777" w:rsidR="00C8575C" w:rsidRPr="00473542" w:rsidRDefault="00C8575C" w:rsidP="00246350">
      <w:pPr>
        <w:pStyle w:val="Virsraksts10"/>
        <w:numPr>
          <w:ilvl w:val="0"/>
          <w:numId w:val="7"/>
        </w:numPr>
        <w:ind w:left="0" w:hanging="357"/>
        <w:rPr>
          <w:rFonts w:ascii="Times New Roman" w:hAnsi="Times New Roman"/>
          <w:sz w:val="24"/>
          <w:szCs w:val="24"/>
          <w:lang w:val="lv-LV"/>
        </w:rPr>
      </w:pPr>
      <w:r w:rsidRPr="00473542">
        <w:rPr>
          <w:rFonts w:ascii="Times New Roman" w:hAnsi="Times New Roman"/>
          <w:sz w:val="24"/>
          <w:szCs w:val="24"/>
          <w:lang w:val="lv-LV"/>
        </w:rPr>
        <w:t>Pretendenta tiesības un pienākumi</w:t>
      </w:r>
    </w:p>
    <w:p w14:paraId="5B480907" w14:textId="77777777" w:rsidR="00C8575C" w:rsidRPr="00745A7D" w:rsidRDefault="00C8575C" w:rsidP="00246350">
      <w:pPr>
        <w:pStyle w:val="Virsraksts10"/>
        <w:keepNext w:val="0"/>
        <w:numPr>
          <w:ilvl w:val="1"/>
          <w:numId w:val="7"/>
        </w:numPr>
        <w:ind w:left="0" w:firstLine="142"/>
        <w:jc w:val="both"/>
        <w:rPr>
          <w:rFonts w:ascii="Times New Roman" w:hAnsi="Times New Roman"/>
          <w:bCs/>
          <w:sz w:val="24"/>
          <w:szCs w:val="24"/>
          <w:lang w:val="lv-LV"/>
        </w:rPr>
      </w:pPr>
      <w:r w:rsidRPr="00745A7D">
        <w:rPr>
          <w:rFonts w:ascii="Times New Roman" w:hAnsi="Times New Roman"/>
          <w:sz w:val="24"/>
          <w:lang w:val="lv-LV"/>
        </w:rPr>
        <w:t>Pretendenta tiesības:</w:t>
      </w:r>
    </w:p>
    <w:p w14:paraId="758F3DD0" w14:textId="77777777" w:rsidR="00C8575C" w:rsidRPr="00745A7D" w:rsidRDefault="00C8575C" w:rsidP="00246350">
      <w:pPr>
        <w:pStyle w:val="Virsraksts10"/>
        <w:keepNext w:val="0"/>
        <w:numPr>
          <w:ilvl w:val="2"/>
          <w:numId w:val="7"/>
        </w:numPr>
        <w:ind w:left="1843" w:hanging="850"/>
        <w:jc w:val="both"/>
        <w:rPr>
          <w:rFonts w:ascii="Times New Roman" w:hAnsi="Times New Roman"/>
          <w:b w:val="0"/>
          <w:sz w:val="24"/>
          <w:szCs w:val="24"/>
          <w:lang w:val="lv-LV"/>
        </w:rPr>
      </w:pPr>
      <w:r w:rsidRPr="00745A7D">
        <w:rPr>
          <w:rFonts w:ascii="Times New Roman" w:hAnsi="Times New Roman"/>
          <w:b w:val="0"/>
          <w:sz w:val="24"/>
          <w:szCs w:val="24"/>
          <w:lang w:val="lv-LV"/>
        </w:rPr>
        <w:t>pieprasīt iepirkuma komisijai papildus informāciju par iepirkuma nolikumu, iesniedzot rakstisku pieprasījumu;</w:t>
      </w:r>
    </w:p>
    <w:p w14:paraId="13434076" w14:textId="77777777" w:rsidR="00C8575C" w:rsidRPr="00745A7D" w:rsidRDefault="00C8575C" w:rsidP="00246350">
      <w:pPr>
        <w:pStyle w:val="Virsraksts10"/>
        <w:keepNext w:val="0"/>
        <w:numPr>
          <w:ilvl w:val="2"/>
          <w:numId w:val="7"/>
        </w:numPr>
        <w:ind w:left="1843" w:hanging="850"/>
        <w:jc w:val="both"/>
        <w:rPr>
          <w:rFonts w:ascii="Times New Roman" w:hAnsi="Times New Roman"/>
          <w:b w:val="0"/>
          <w:sz w:val="24"/>
          <w:szCs w:val="24"/>
          <w:lang w:val="lv-LV"/>
        </w:rPr>
      </w:pPr>
      <w:r w:rsidRPr="00745A7D">
        <w:rPr>
          <w:rFonts w:ascii="Times New Roman" w:hAnsi="Times New Roman"/>
          <w:b w:val="0"/>
          <w:sz w:val="24"/>
          <w:szCs w:val="24"/>
          <w:lang w:val="lv-LV"/>
        </w:rPr>
        <w:t>pirms piedāvājumu iesniegšanas termiņa beigām grozīt vai atsaukt iesniegto piedāvājumu;</w:t>
      </w:r>
    </w:p>
    <w:p w14:paraId="160CB7ED" w14:textId="77777777" w:rsidR="00C8575C" w:rsidRPr="00745A7D" w:rsidRDefault="00C8575C" w:rsidP="00246350">
      <w:pPr>
        <w:pStyle w:val="Virsraksts10"/>
        <w:keepNext w:val="0"/>
        <w:numPr>
          <w:ilvl w:val="2"/>
          <w:numId w:val="7"/>
        </w:numPr>
        <w:ind w:left="1843" w:hanging="850"/>
        <w:jc w:val="both"/>
        <w:rPr>
          <w:rFonts w:ascii="Times New Roman" w:hAnsi="Times New Roman"/>
          <w:b w:val="0"/>
          <w:sz w:val="24"/>
          <w:szCs w:val="24"/>
          <w:lang w:val="lv-LV"/>
        </w:rPr>
      </w:pPr>
      <w:r w:rsidRPr="00745A7D">
        <w:rPr>
          <w:rFonts w:ascii="Times New Roman" w:hAnsi="Times New Roman"/>
          <w:b w:val="0"/>
          <w:sz w:val="24"/>
          <w:szCs w:val="24"/>
          <w:lang w:val="lv-LV"/>
        </w:rPr>
        <w:t>sekot līdzi iesniegto piedāvājumu atvēršanas procesam tiešsaistes režīmā EIS e-konkursu apakšsistēmā;</w:t>
      </w:r>
    </w:p>
    <w:p w14:paraId="00F8B666" w14:textId="77777777" w:rsidR="00C8575C" w:rsidRPr="00745A7D" w:rsidRDefault="00C8575C" w:rsidP="00246350">
      <w:pPr>
        <w:pStyle w:val="Virsraksts10"/>
        <w:keepNext w:val="0"/>
        <w:numPr>
          <w:ilvl w:val="2"/>
          <w:numId w:val="7"/>
        </w:numPr>
        <w:ind w:left="1843" w:hanging="850"/>
        <w:jc w:val="both"/>
        <w:rPr>
          <w:rFonts w:ascii="Times New Roman" w:hAnsi="Times New Roman"/>
          <w:b w:val="0"/>
          <w:sz w:val="24"/>
          <w:szCs w:val="24"/>
          <w:lang w:val="lv-LV"/>
        </w:rPr>
      </w:pPr>
      <w:r w:rsidRPr="00745A7D">
        <w:rPr>
          <w:rFonts w:ascii="Times New Roman" w:hAnsi="Times New Roman"/>
          <w:b w:val="0"/>
          <w:sz w:val="24"/>
          <w:szCs w:val="24"/>
          <w:lang w:val="lv-LV"/>
        </w:rPr>
        <w:t>veikt citas darbības saskaņā ar PIL.</w:t>
      </w:r>
    </w:p>
    <w:p w14:paraId="607A1C7A" w14:textId="77777777" w:rsidR="00C8575C" w:rsidRPr="00745A7D" w:rsidRDefault="00C8575C" w:rsidP="00246350">
      <w:pPr>
        <w:pStyle w:val="Virsraksts10"/>
        <w:keepNext w:val="0"/>
        <w:numPr>
          <w:ilvl w:val="1"/>
          <w:numId w:val="7"/>
        </w:numPr>
        <w:ind w:left="0" w:firstLine="142"/>
        <w:jc w:val="both"/>
        <w:rPr>
          <w:rFonts w:ascii="Times New Roman" w:hAnsi="Times New Roman"/>
          <w:bCs/>
          <w:sz w:val="24"/>
          <w:lang w:val="lv-LV"/>
        </w:rPr>
      </w:pPr>
      <w:r w:rsidRPr="00745A7D">
        <w:rPr>
          <w:rFonts w:ascii="Times New Roman" w:hAnsi="Times New Roman"/>
          <w:sz w:val="24"/>
          <w:lang w:val="lv-LV"/>
        </w:rPr>
        <w:t>Pretendenta pienākumi:</w:t>
      </w:r>
    </w:p>
    <w:p w14:paraId="47A361B7" w14:textId="77777777" w:rsidR="00C8575C" w:rsidRPr="00745A7D" w:rsidRDefault="00C8575C" w:rsidP="00246350">
      <w:pPr>
        <w:pStyle w:val="Virsraksts10"/>
        <w:keepNext w:val="0"/>
        <w:numPr>
          <w:ilvl w:val="2"/>
          <w:numId w:val="7"/>
        </w:numPr>
        <w:ind w:left="1843" w:hanging="850"/>
        <w:jc w:val="both"/>
        <w:rPr>
          <w:rFonts w:ascii="Times New Roman" w:hAnsi="Times New Roman"/>
          <w:b w:val="0"/>
          <w:sz w:val="24"/>
          <w:szCs w:val="24"/>
          <w:lang w:val="lv-LV"/>
        </w:rPr>
      </w:pPr>
      <w:r w:rsidRPr="00745A7D">
        <w:rPr>
          <w:rFonts w:ascii="Times New Roman" w:hAnsi="Times New Roman"/>
          <w:b w:val="0"/>
          <w:sz w:val="24"/>
          <w:szCs w:val="24"/>
          <w:lang w:val="lv-LV"/>
        </w:rPr>
        <w:t>sagatavot piedāvājumu atbilstoši iepirkuma nolikuma prasībām;</w:t>
      </w:r>
    </w:p>
    <w:p w14:paraId="61E89646" w14:textId="77777777" w:rsidR="00C8575C" w:rsidRPr="00745A7D" w:rsidRDefault="00C8575C" w:rsidP="00246350">
      <w:pPr>
        <w:pStyle w:val="Virsraksts10"/>
        <w:keepNext w:val="0"/>
        <w:numPr>
          <w:ilvl w:val="2"/>
          <w:numId w:val="7"/>
        </w:numPr>
        <w:ind w:left="1843" w:hanging="850"/>
        <w:jc w:val="both"/>
        <w:rPr>
          <w:rFonts w:ascii="Times New Roman" w:hAnsi="Times New Roman"/>
          <w:b w:val="0"/>
          <w:sz w:val="24"/>
          <w:szCs w:val="24"/>
          <w:lang w:val="lv-LV"/>
        </w:rPr>
      </w:pPr>
      <w:r w:rsidRPr="00745A7D">
        <w:rPr>
          <w:rFonts w:ascii="Times New Roman" w:hAnsi="Times New Roman"/>
          <w:b w:val="0"/>
          <w:sz w:val="24"/>
          <w:szCs w:val="24"/>
          <w:lang w:val="lv-LV"/>
        </w:rPr>
        <w:t>sniegt patiesu informāciju par savu kvalifikāciju un piedāvājumu;</w:t>
      </w:r>
    </w:p>
    <w:p w14:paraId="32D9F1BE" w14:textId="77777777" w:rsidR="00C8575C" w:rsidRPr="00307E5A" w:rsidRDefault="00C8575C" w:rsidP="00246350">
      <w:pPr>
        <w:pStyle w:val="Virsraksts10"/>
        <w:keepNext w:val="0"/>
        <w:numPr>
          <w:ilvl w:val="2"/>
          <w:numId w:val="7"/>
        </w:numPr>
        <w:ind w:left="1843" w:hanging="850"/>
        <w:jc w:val="both"/>
        <w:rPr>
          <w:rFonts w:ascii="Times New Roman" w:hAnsi="Times New Roman"/>
          <w:b w:val="0"/>
          <w:sz w:val="24"/>
          <w:szCs w:val="24"/>
          <w:lang w:val="lv-LV"/>
        </w:rPr>
      </w:pPr>
      <w:r w:rsidRPr="00745A7D">
        <w:rPr>
          <w:rFonts w:ascii="Times New Roman" w:hAnsi="Times New Roman"/>
          <w:b w:val="0"/>
          <w:sz w:val="24"/>
          <w:szCs w:val="24"/>
          <w:lang w:val="lv-LV"/>
        </w:rPr>
        <w:t xml:space="preserve">sniegt rakstveida atbildes uz iepirkumu komisijas pieprasījumu, kas nepieciešama </w:t>
      </w:r>
      <w:r w:rsidRPr="00307E5A">
        <w:rPr>
          <w:rFonts w:ascii="Times New Roman" w:hAnsi="Times New Roman"/>
          <w:b w:val="0"/>
          <w:sz w:val="24"/>
          <w:szCs w:val="24"/>
          <w:lang w:val="lv-LV"/>
        </w:rPr>
        <w:t>pretendentu atlasei, piedāvājumu atbilstības pārbaudei, salīdzināšanai un vērtēšanai;</w:t>
      </w:r>
    </w:p>
    <w:p w14:paraId="6E1BD898" w14:textId="77777777" w:rsidR="00C8575C" w:rsidRPr="00307E5A" w:rsidRDefault="00C8575C" w:rsidP="00246350">
      <w:pPr>
        <w:pStyle w:val="Virsraksts10"/>
        <w:keepNext w:val="0"/>
        <w:numPr>
          <w:ilvl w:val="2"/>
          <w:numId w:val="7"/>
        </w:numPr>
        <w:ind w:left="1843" w:hanging="850"/>
        <w:jc w:val="both"/>
        <w:rPr>
          <w:rFonts w:ascii="Times New Roman" w:hAnsi="Times New Roman"/>
          <w:b w:val="0"/>
          <w:sz w:val="24"/>
          <w:szCs w:val="24"/>
          <w:lang w:val="lv-LV"/>
        </w:rPr>
      </w:pPr>
      <w:r w:rsidRPr="00307E5A">
        <w:rPr>
          <w:rFonts w:ascii="Times New Roman" w:hAnsi="Times New Roman"/>
          <w:b w:val="0"/>
          <w:sz w:val="24"/>
          <w:szCs w:val="24"/>
          <w:lang w:val="lv-LV"/>
        </w:rPr>
        <w:t>ievērot iepirkuma nolikumā minētos nosacījumus kā pamatu iepirkuma līguma izpildei;</w:t>
      </w:r>
    </w:p>
    <w:p w14:paraId="3D511F81" w14:textId="77777777" w:rsidR="00C8575C" w:rsidRPr="00307E5A" w:rsidRDefault="00C8575C" w:rsidP="00246350">
      <w:pPr>
        <w:pStyle w:val="Virsraksts10"/>
        <w:keepNext w:val="0"/>
        <w:numPr>
          <w:ilvl w:val="2"/>
          <w:numId w:val="7"/>
        </w:numPr>
        <w:ind w:left="1843" w:hanging="850"/>
        <w:jc w:val="both"/>
        <w:rPr>
          <w:rFonts w:ascii="Times New Roman" w:hAnsi="Times New Roman"/>
          <w:b w:val="0"/>
          <w:sz w:val="24"/>
          <w:szCs w:val="24"/>
          <w:lang w:val="lv-LV"/>
        </w:rPr>
      </w:pPr>
      <w:r w:rsidRPr="00307E5A">
        <w:rPr>
          <w:rFonts w:ascii="Times New Roman" w:hAnsi="Times New Roman"/>
          <w:b w:val="0"/>
          <w:sz w:val="24"/>
          <w:szCs w:val="24"/>
          <w:lang w:val="lv-LV"/>
        </w:rPr>
        <w:t>veikt citas darbības saskaņā ar PIL un šo nolikumu;</w:t>
      </w:r>
    </w:p>
    <w:p w14:paraId="6C325B12" w14:textId="77777777" w:rsidR="00C8575C" w:rsidRPr="00307E5A" w:rsidRDefault="00C8575C" w:rsidP="00246350">
      <w:pPr>
        <w:widowControl/>
        <w:numPr>
          <w:ilvl w:val="2"/>
          <w:numId w:val="7"/>
        </w:numPr>
        <w:autoSpaceDE/>
        <w:autoSpaceDN/>
        <w:adjustRightInd/>
        <w:ind w:left="1843" w:hanging="850"/>
        <w:jc w:val="both"/>
        <w:rPr>
          <w:bCs/>
          <w:iCs/>
          <w:sz w:val="24"/>
          <w:szCs w:val="24"/>
        </w:rPr>
      </w:pPr>
      <w:r w:rsidRPr="00307E5A">
        <w:rPr>
          <w:bCs/>
          <w:iCs/>
          <w:sz w:val="24"/>
          <w:szCs w:val="24"/>
        </w:rPr>
        <w:t>segt visas izmaksas, kas saistītas ar piedāvājuma sagatavošanu un iesniegšanu.</w:t>
      </w:r>
    </w:p>
    <w:p w14:paraId="0FFEE9F6" w14:textId="77777777" w:rsidR="00307E5A" w:rsidRPr="00745A7D" w:rsidRDefault="00307E5A" w:rsidP="00307E5A">
      <w:pPr>
        <w:widowControl/>
        <w:autoSpaceDE/>
        <w:autoSpaceDN/>
        <w:adjustRightInd/>
        <w:ind w:left="993"/>
        <w:jc w:val="both"/>
        <w:rPr>
          <w:bCs/>
          <w:iCs/>
        </w:rPr>
      </w:pPr>
    </w:p>
    <w:p w14:paraId="62DCBF1E" w14:textId="77777777" w:rsidR="00C8575C" w:rsidRPr="00473542" w:rsidRDefault="00C8575C" w:rsidP="00246350">
      <w:pPr>
        <w:pStyle w:val="Pamatteksts"/>
        <w:widowControl w:val="0"/>
        <w:numPr>
          <w:ilvl w:val="0"/>
          <w:numId w:val="7"/>
        </w:numPr>
        <w:suppressAutoHyphens/>
        <w:spacing w:before="0" w:after="120"/>
        <w:jc w:val="center"/>
        <w:rPr>
          <w:b/>
          <w:bCs/>
          <w:sz w:val="24"/>
          <w:szCs w:val="24"/>
        </w:rPr>
      </w:pPr>
      <w:r w:rsidRPr="00473542">
        <w:rPr>
          <w:b/>
          <w:bCs/>
          <w:sz w:val="24"/>
          <w:szCs w:val="24"/>
        </w:rPr>
        <w:t>Personas datu apstrāde</w:t>
      </w:r>
      <w:bookmarkStart w:id="25" w:name="_Hlk33522567"/>
    </w:p>
    <w:p w14:paraId="64D02643" w14:textId="77777777" w:rsidR="00634938" w:rsidRDefault="00C8575C" w:rsidP="00634938">
      <w:pPr>
        <w:pStyle w:val="Sarakstarindkopa"/>
        <w:spacing w:after="120"/>
        <w:ind w:left="480"/>
        <w:contextualSpacing/>
        <w:jc w:val="both"/>
        <w:rPr>
          <w:sz w:val="24"/>
          <w:szCs w:val="24"/>
        </w:rPr>
      </w:pPr>
      <w:r w:rsidRPr="00745A7D">
        <w:rPr>
          <w:sz w:val="24"/>
          <w:szCs w:val="24"/>
        </w:rPr>
        <w:t>Pamatojoties uz 2016. gada 27. aprīļa Eiropas Parlamenta un Padomes Regulu 2016</w:t>
      </w:r>
      <w:r>
        <w:rPr>
          <w:sz w:val="24"/>
          <w:szCs w:val="24"/>
        </w:rPr>
        <w:t>/22</w:t>
      </w:r>
      <w:r w:rsidRPr="00745A7D">
        <w:rPr>
          <w:sz w:val="24"/>
          <w:szCs w:val="24"/>
        </w:rPr>
        <w:t xml:space="preserve">79 par fizisku personu aizsardzību attiecībā uz personas datu apstrādi un šādu datu brīvu apriti un ar ko atceļ Direktīvu 95/46/EK (Vispārīgā datu aizsardzības regula), iepirkumā iesniegtajos dokumentos norādīto fizisko personu dati tiks apstrādāti, lai nodrošinātu iepirkuma norisi, atbilstoši PIL. Personu dati tiks publiskoti atbilstoši PIL un uz tā pamata izdoto tiesību aktu noteiktajam apjomam. </w:t>
      </w:r>
      <w:bookmarkEnd w:id="25"/>
    </w:p>
    <w:p w14:paraId="1F5376E2" w14:textId="2006CEBD" w:rsidR="00C8575C" w:rsidRPr="00473542" w:rsidRDefault="00C8575C" w:rsidP="00246350">
      <w:pPr>
        <w:pStyle w:val="Sarakstarindkopa"/>
        <w:numPr>
          <w:ilvl w:val="0"/>
          <w:numId w:val="7"/>
        </w:numPr>
        <w:spacing w:after="120"/>
        <w:contextualSpacing/>
        <w:jc w:val="center"/>
        <w:rPr>
          <w:b/>
          <w:iCs/>
          <w:sz w:val="24"/>
          <w:szCs w:val="24"/>
        </w:rPr>
      </w:pPr>
      <w:r w:rsidRPr="00473542">
        <w:rPr>
          <w:b/>
          <w:iCs/>
          <w:sz w:val="24"/>
          <w:szCs w:val="24"/>
        </w:rPr>
        <w:t>Pielikumi</w:t>
      </w:r>
    </w:p>
    <w:p w14:paraId="60047D36" w14:textId="77777777" w:rsidR="00C8575C" w:rsidRDefault="00C8575C" w:rsidP="00246350">
      <w:pPr>
        <w:pStyle w:val="naisf"/>
        <w:numPr>
          <w:ilvl w:val="1"/>
          <w:numId w:val="7"/>
        </w:numPr>
        <w:spacing w:before="0" w:beforeAutospacing="0" w:after="0" w:afterAutospacing="0"/>
        <w:ind w:left="1560" w:right="-28" w:hanging="567"/>
        <w:rPr>
          <w:lang w:val="lv-LV"/>
        </w:rPr>
      </w:pPr>
      <w:r w:rsidRPr="00164DBE">
        <w:rPr>
          <w:lang w:val="lv-LV"/>
        </w:rPr>
        <w:t xml:space="preserve">Pieteikums </w:t>
      </w:r>
      <w:r>
        <w:rPr>
          <w:lang w:val="lv-LV"/>
        </w:rPr>
        <w:t xml:space="preserve">dalībai atklātā konkursā </w:t>
      </w:r>
      <w:r w:rsidRPr="00164DBE">
        <w:rPr>
          <w:lang w:val="lv-LV"/>
        </w:rPr>
        <w:t>(forma) – Pielikums Nr.1;</w:t>
      </w:r>
    </w:p>
    <w:p w14:paraId="17B38161" w14:textId="78D57A52" w:rsidR="00196045" w:rsidRPr="00CB29C6" w:rsidRDefault="00196045" w:rsidP="003D0744">
      <w:pPr>
        <w:pStyle w:val="naisf"/>
        <w:numPr>
          <w:ilvl w:val="1"/>
          <w:numId w:val="7"/>
        </w:numPr>
        <w:spacing w:before="0" w:beforeAutospacing="0" w:after="0" w:afterAutospacing="0"/>
        <w:ind w:left="1560" w:right="-28" w:hanging="567"/>
        <w:rPr>
          <w:lang w:val="lv-LV"/>
        </w:rPr>
      </w:pPr>
      <w:r w:rsidRPr="00CB29C6">
        <w:rPr>
          <w:lang w:val="lv-LV"/>
        </w:rPr>
        <w:t>Tehniskā specifikācija</w:t>
      </w:r>
      <w:r w:rsidR="00CB29C6" w:rsidRPr="00CB29C6">
        <w:rPr>
          <w:lang w:val="lv-LV"/>
        </w:rPr>
        <w:t>/</w:t>
      </w:r>
      <w:r w:rsidR="00CB29C6" w:rsidRPr="00CB29C6">
        <w:rPr>
          <w:bCs/>
          <w:iCs/>
          <w:lang w:val="lv-LV"/>
        </w:rPr>
        <w:t>Tehniskais piedāvājums (forma)</w:t>
      </w:r>
      <w:r w:rsidR="00CB29C6">
        <w:rPr>
          <w:bCs/>
          <w:iCs/>
          <w:lang w:val="lv-LV"/>
        </w:rPr>
        <w:t xml:space="preserve"> –</w:t>
      </w:r>
      <w:r w:rsidR="00CB29C6" w:rsidRPr="00CB29C6">
        <w:rPr>
          <w:bCs/>
          <w:iCs/>
          <w:lang w:val="lv-LV"/>
        </w:rPr>
        <w:t xml:space="preserve"> </w:t>
      </w:r>
      <w:r w:rsidRPr="00CB29C6">
        <w:rPr>
          <w:lang w:val="lv-LV"/>
        </w:rPr>
        <w:t>Pielikums Nr.2;</w:t>
      </w:r>
    </w:p>
    <w:p w14:paraId="5EF79B54" w14:textId="5EA570EE" w:rsidR="00CB29C6" w:rsidRDefault="00CB29C6" w:rsidP="00CB29C6">
      <w:pPr>
        <w:pStyle w:val="naisf"/>
        <w:numPr>
          <w:ilvl w:val="1"/>
          <w:numId w:val="7"/>
        </w:numPr>
        <w:spacing w:before="0" w:beforeAutospacing="0" w:after="0" w:afterAutospacing="0"/>
        <w:ind w:left="1560" w:right="-28" w:hanging="567"/>
        <w:rPr>
          <w:bCs/>
          <w:iCs/>
          <w:lang w:val="lv-LV"/>
        </w:rPr>
      </w:pPr>
      <w:r>
        <w:rPr>
          <w:bCs/>
          <w:iCs/>
          <w:lang w:val="lv-LV"/>
        </w:rPr>
        <w:lastRenderedPageBreak/>
        <w:t>Finanšu piedāvājums (forma)- Pielikums Nr.3;</w:t>
      </w:r>
    </w:p>
    <w:p w14:paraId="1FB10FAF" w14:textId="50316A6E" w:rsidR="00C8575C" w:rsidRPr="00164DBE" w:rsidRDefault="00C8575C" w:rsidP="00246350">
      <w:pPr>
        <w:pStyle w:val="naisf"/>
        <w:numPr>
          <w:ilvl w:val="1"/>
          <w:numId w:val="7"/>
        </w:numPr>
        <w:spacing w:before="0" w:beforeAutospacing="0" w:after="0" w:afterAutospacing="0"/>
        <w:ind w:left="1560" w:right="-28" w:hanging="567"/>
        <w:rPr>
          <w:bCs/>
          <w:iCs/>
          <w:lang w:val="lv-LV"/>
        </w:rPr>
      </w:pPr>
      <w:r w:rsidRPr="00164DBE">
        <w:rPr>
          <w:bCs/>
          <w:iCs/>
          <w:lang w:val="lv-LV"/>
        </w:rPr>
        <w:t>Apakšuzņēmējiem nododamo darbu saraksts (forma) – Pielikums Nr.</w:t>
      </w:r>
      <w:r w:rsidR="000C224D">
        <w:rPr>
          <w:bCs/>
          <w:iCs/>
          <w:lang w:val="lv-LV"/>
        </w:rPr>
        <w:t>4</w:t>
      </w:r>
      <w:r w:rsidRPr="00164DBE">
        <w:rPr>
          <w:bCs/>
          <w:iCs/>
          <w:lang w:val="lv-LV"/>
        </w:rPr>
        <w:t>;</w:t>
      </w:r>
    </w:p>
    <w:p w14:paraId="7AEFBFA3" w14:textId="43F4CFE7" w:rsidR="00C8575C" w:rsidRDefault="008B0856" w:rsidP="00246350">
      <w:pPr>
        <w:pStyle w:val="naisf"/>
        <w:numPr>
          <w:ilvl w:val="1"/>
          <w:numId w:val="7"/>
        </w:numPr>
        <w:spacing w:before="0" w:beforeAutospacing="0" w:after="0" w:afterAutospacing="0"/>
        <w:ind w:left="1560" w:right="-28" w:hanging="567"/>
        <w:rPr>
          <w:bCs/>
          <w:iCs/>
          <w:lang w:val="lv-LV"/>
        </w:rPr>
      </w:pPr>
      <w:r w:rsidRPr="008B0856">
        <w:rPr>
          <w:bCs/>
          <w:iCs/>
          <w:lang w:val="lv-LV"/>
        </w:rPr>
        <w:t xml:space="preserve">Personas, uz kuras iespējām pretendents balstās, un/vai </w:t>
      </w:r>
      <w:r>
        <w:rPr>
          <w:bCs/>
          <w:iCs/>
          <w:lang w:val="lv-LV"/>
        </w:rPr>
        <w:t>a</w:t>
      </w:r>
      <w:r w:rsidR="00C8575C" w:rsidRPr="00164DBE">
        <w:rPr>
          <w:bCs/>
          <w:iCs/>
          <w:lang w:val="lv-LV"/>
        </w:rPr>
        <w:t>pakšuzņēmēja apliecinājums (forma) – Pielikums Nr.</w:t>
      </w:r>
      <w:r w:rsidR="000C224D">
        <w:rPr>
          <w:bCs/>
          <w:iCs/>
          <w:lang w:val="lv-LV"/>
        </w:rPr>
        <w:t>5</w:t>
      </w:r>
      <w:r w:rsidR="00C8575C">
        <w:rPr>
          <w:bCs/>
          <w:iCs/>
          <w:lang w:val="lv-LV"/>
        </w:rPr>
        <w:t>;</w:t>
      </w:r>
    </w:p>
    <w:p w14:paraId="76DE560E" w14:textId="331BDD30" w:rsidR="00196045" w:rsidRPr="00196045" w:rsidRDefault="00196045" w:rsidP="00246350">
      <w:pPr>
        <w:pStyle w:val="naisf"/>
        <w:numPr>
          <w:ilvl w:val="1"/>
          <w:numId w:val="7"/>
        </w:numPr>
        <w:spacing w:before="0" w:beforeAutospacing="0" w:after="0" w:afterAutospacing="0"/>
        <w:ind w:left="1560" w:right="-28" w:hanging="567"/>
        <w:rPr>
          <w:bCs/>
          <w:iCs/>
          <w:lang w:val="lv-LV"/>
        </w:rPr>
      </w:pPr>
      <w:r>
        <w:rPr>
          <w:lang w:val="lv-LV"/>
        </w:rPr>
        <w:t xml:space="preserve">Līgums (projekts) </w:t>
      </w:r>
      <w:r>
        <w:rPr>
          <w:bCs/>
          <w:iCs/>
          <w:lang w:val="lv-LV"/>
        </w:rPr>
        <w:t xml:space="preserve"> </w:t>
      </w:r>
      <w:r w:rsidRPr="00164DBE">
        <w:rPr>
          <w:bCs/>
          <w:iCs/>
          <w:lang w:val="lv-LV"/>
        </w:rPr>
        <w:t>– Pielikums Nr.</w:t>
      </w:r>
      <w:r w:rsidR="00CB29C6">
        <w:rPr>
          <w:bCs/>
          <w:iCs/>
          <w:lang w:val="lv-LV"/>
        </w:rPr>
        <w:t>6</w:t>
      </w:r>
      <w:r w:rsidRPr="00164DBE">
        <w:rPr>
          <w:bCs/>
          <w:iCs/>
          <w:lang w:val="lv-LV"/>
        </w:rPr>
        <w:t>;</w:t>
      </w:r>
    </w:p>
    <w:p w14:paraId="5A97BC8F" w14:textId="77777777" w:rsidR="00C8575C" w:rsidRPr="006217FF" w:rsidRDefault="00C8575C" w:rsidP="00C8575C">
      <w:pPr>
        <w:pStyle w:val="Pamatteksts"/>
        <w:jc w:val="both"/>
        <w:rPr>
          <w:sz w:val="24"/>
          <w:szCs w:val="24"/>
        </w:rPr>
      </w:pPr>
    </w:p>
    <w:bookmarkEnd w:id="23"/>
    <w:p w14:paraId="75A5FC6D" w14:textId="00988C6A" w:rsidR="000F30D1" w:rsidRPr="006217FF" w:rsidRDefault="00C8575C" w:rsidP="00307E5A">
      <w:pPr>
        <w:pStyle w:val="Pamatteksts"/>
        <w:ind w:left="284" w:right="-28"/>
        <w:jc w:val="both"/>
        <w:rPr>
          <w:sz w:val="24"/>
          <w:szCs w:val="24"/>
        </w:rPr>
      </w:pPr>
      <w:r w:rsidRPr="006217FF">
        <w:rPr>
          <w:sz w:val="24"/>
          <w:szCs w:val="24"/>
        </w:rPr>
        <w:t>Iepirkuma komisijas priekšsēdētājs</w:t>
      </w:r>
      <w:r w:rsidRPr="006217FF">
        <w:rPr>
          <w:sz w:val="24"/>
          <w:szCs w:val="24"/>
        </w:rPr>
        <w:tab/>
      </w:r>
      <w:r w:rsidRPr="006217FF">
        <w:rPr>
          <w:sz w:val="24"/>
          <w:szCs w:val="24"/>
        </w:rPr>
        <w:tab/>
      </w:r>
      <w:r w:rsidRPr="006217FF">
        <w:rPr>
          <w:sz w:val="24"/>
          <w:szCs w:val="24"/>
        </w:rPr>
        <w:tab/>
      </w:r>
      <w:r w:rsidRPr="006217FF">
        <w:rPr>
          <w:sz w:val="24"/>
          <w:szCs w:val="24"/>
        </w:rPr>
        <w:tab/>
      </w:r>
      <w:r w:rsidRPr="006217FF">
        <w:rPr>
          <w:sz w:val="24"/>
          <w:szCs w:val="24"/>
        </w:rPr>
        <w:tab/>
      </w:r>
      <w:r w:rsidRPr="006217FF">
        <w:rPr>
          <w:sz w:val="24"/>
          <w:szCs w:val="24"/>
        </w:rPr>
        <w:tab/>
      </w:r>
      <w:r w:rsidR="00CB29C6" w:rsidRPr="006217FF">
        <w:rPr>
          <w:sz w:val="24"/>
          <w:szCs w:val="24"/>
        </w:rPr>
        <w:t>Oskars Babris</w:t>
      </w:r>
    </w:p>
    <w:sectPr w:rsidR="000F30D1" w:rsidRPr="006217FF" w:rsidSect="00B4293C">
      <w:headerReference w:type="default" r:id="rId21"/>
      <w:footerReference w:type="default" r:id="rId22"/>
      <w:pgSz w:w="11906" w:h="16838"/>
      <w:pgMar w:top="1440" w:right="849"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560F3C" w14:textId="77777777" w:rsidR="00320D23" w:rsidRDefault="00320D23" w:rsidP="00D66C2D">
      <w:r>
        <w:separator/>
      </w:r>
    </w:p>
  </w:endnote>
  <w:endnote w:type="continuationSeparator" w:id="0">
    <w:p w14:paraId="6C358EC7" w14:textId="77777777" w:rsidR="00320D23" w:rsidRDefault="00320D23" w:rsidP="00D66C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imTimes">
    <w:altName w:val="Calibri"/>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Teutonica">
    <w:altName w:val="Times New Roman"/>
    <w:charset w:val="00"/>
    <w:family w:val="roman"/>
    <w:pitch w:val="variable"/>
    <w:sig w:usb0="800002EF" w:usb1="00000048" w:usb2="00000000" w:usb3="00000000" w:csb0="00000097" w:csb1="00000000"/>
  </w:font>
  <w:font w:name="Courier">
    <w:panose1 w:val="02070409020205020404"/>
    <w:charset w:val="00"/>
    <w:family w:val="modern"/>
    <w:notTrueType/>
    <w:pitch w:val="fixed"/>
    <w:sig w:usb0="00000003" w:usb1="00000000" w:usb2="00000000" w:usb3="00000000" w:csb0="00000001" w:csb1="00000000"/>
  </w:font>
  <w:font w:name="Times New Roman Bold">
    <w:panose1 w:val="00000000000000000000"/>
    <w:charset w:val="00"/>
    <w:family w:val="roman"/>
    <w:notTrueType/>
    <w:pitch w:val="default"/>
  </w:font>
  <w:font w:name="CG Times (W1)">
    <w:altName w:val="Times New Roman"/>
    <w:charset w:val="00"/>
    <w:family w:val="roman"/>
    <w:pitch w:val="variable"/>
  </w:font>
  <w:font w:name="Garamond">
    <w:panose1 w:val="020204040303010108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BrowalliaUPC">
    <w:charset w:val="DE"/>
    <w:family w:val="swiss"/>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8000012" w:usb3="00000000" w:csb0="0002009F" w:csb1="00000000"/>
  </w:font>
  <w:font w:name="DokChampa">
    <w:charset w:val="DE"/>
    <w:family w:val="swiss"/>
    <w:pitch w:val="variable"/>
    <w:sig w:usb0="83000003" w:usb1="00000000" w:usb2="00000000" w:usb3="00000000" w:csb0="00010001" w:csb1="00000000"/>
  </w:font>
  <w:font w:name="ArialMT">
    <w:altName w:val="Meiryo"/>
    <w:charset w:val="00"/>
    <w:family w:val="swiss"/>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60453102"/>
      <w:docPartObj>
        <w:docPartGallery w:val="Page Numbers (Bottom of Page)"/>
        <w:docPartUnique/>
      </w:docPartObj>
    </w:sdtPr>
    <w:sdtEndPr>
      <w:rPr>
        <w:noProof/>
        <w:sz w:val="24"/>
        <w:szCs w:val="24"/>
      </w:rPr>
    </w:sdtEndPr>
    <w:sdtContent>
      <w:p w14:paraId="2B3C4180" w14:textId="77777777" w:rsidR="00D43A53" w:rsidRPr="00B571D6" w:rsidRDefault="00D43A53" w:rsidP="00C14F46">
        <w:pPr>
          <w:pStyle w:val="Kjene"/>
          <w:tabs>
            <w:tab w:val="clear" w:pos="4153"/>
            <w:tab w:val="clear" w:pos="8306"/>
          </w:tabs>
          <w:ind w:left="-284" w:right="-1050" w:hanging="1134"/>
          <w:jc w:val="center"/>
          <w:rPr>
            <w:sz w:val="24"/>
            <w:szCs w:val="24"/>
          </w:rPr>
        </w:pPr>
        <w:r w:rsidRPr="00B571D6">
          <w:rPr>
            <w:sz w:val="24"/>
            <w:szCs w:val="24"/>
          </w:rPr>
          <w:fldChar w:fldCharType="begin"/>
        </w:r>
        <w:r w:rsidRPr="00B571D6">
          <w:rPr>
            <w:sz w:val="24"/>
            <w:szCs w:val="24"/>
          </w:rPr>
          <w:instrText xml:space="preserve"> PAGE   \* MERGEFORMAT </w:instrText>
        </w:r>
        <w:r w:rsidRPr="00B571D6">
          <w:rPr>
            <w:sz w:val="24"/>
            <w:szCs w:val="24"/>
          </w:rPr>
          <w:fldChar w:fldCharType="separate"/>
        </w:r>
        <w:r>
          <w:rPr>
            <w:noProof/>
            <w:sz w:val="24"/>
            <w:szCs w:val="24"/>
          </w:rPr>
          <w:t>31</w:t>
        </w:r>
        <w:r w:rsidRPr="00B571D6">
          <w:rPr>
            <w:noProof/>
            <w:sz w:val="24"/>
            <w:szCs w:val="24"/>
          </w:rPr>
          <w:fldChar w:fldCharType="end"/>
        </w:r>
      </w:p>
    </w:sdtContent>
  </w:sdt>
  <w:p w14:paraId="41A9A47F" w14:textId="77777777" w:rsidR="00D43A53" w:rsidRDefault="00D43A53">
    <w:pPr>
      <w:pStyle w:val="Kje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00CE43" w14:textId="77777777" w:rsidR="00320D23" w:rsidRDefault="00320D23" w:rsidP="00D66C2D">
      <w:r>
        <w:separator/>
      </w:r>
    </w:p>
  </w:footnote>
  <w:footnote w:type="continuationSeparator" w:id="0">
    <w:p w14:paraId="047370BD" w14:textId="77777777" w:rsidR="00320D23" w:rsidRDefault="00320D23" w:rsidP="00D66C2D">
      <w:r>
        <w:continuationSeparator/>
      </w:r>
    </w:p>
  </w:footnote>
  <w:footnote w:id="1">
    <w:p w14:paraId="58D5827D" w14:textId="7DBB8CA6" w:rsidR="00D43A53" w:rsidRPr="003144F2" w:rsidRDefault="00D43A53" w:rsidP="00D66C2D">
      <w:pPr>
        <w:pStyle w:val="Vresteksts"/>
        <w:jc w:val="both"/>
        <w:rPr>
          <w:color w:val="1F497D"/>
        </w:rPr>
      </w:pPr>
      <w:r w:rsidRPr="003144F2">
        <w:rPr>
          <w:rStyle w:val="Vresatsauce"/>
        </w:rPr>
        <w:footnoteRef/>
      </w:r>
      <w:r w:rsidRPr="003144F2">
        <w:t xml:space="preserve"> Informāciju par to, kā ieinteresētais piegādātājs var reģistrēties par Nolikuma saņēmēju sk.</w:t>
      </w:r>
      <w:r w:rsidRPr="003144F2">
        <w:rPr>
          <w:color w:val="FF0000"/>
        </w:rPr>
        <w:t xml:space="preserve"> </w:t>
      </w:r>
      <w:hyperlink r:id="rId1" w:history="1">
        <w:r w:rsidR="00E87F66" w:rsidRPr="0038317A">
          <w:rPr>
            <w:rStyle w:val="Hipersaite"/>
          </w:rPr>
          <w:t>https://www.eis.gov.lv/EIS/Publications/PublicationView.aspx?PublicationId=883</w:t>
        </w:r>
      </w:hyperlink>
      <w:r w:rsidR="00E87F66" w:rsidRPr="00E87F66">
        <w:t>.</w:t>
      </w:r>
    </w:p>
    <w:p w14:paraId="11FBE8E1" w14:textId="77777777" w:rsidR="00D43A53" w:rsidRPr="00D85869" w:rsidRDefault="00D43A53" w:rsidP="00D66C2D">
      <w:pPr>
        <w:pStyle w:val="Vresteksts"/>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5BE6C2" w14:textId="77777777" w:rsidR="006C34FA" w:rsidRPr="006C34FA" w:rsidRDefault="006C34FA" w:rsidP="006C34FA">
    <w:pPr>
      <w:pBdr>
        <w:bottom w:val="single" w:sz="12" w:space="6" w:color="auto"/>
      </w:pBdr>
      <w:jc w:val="center"/>
      <w:rPr>
        <w:b/>
      </w:rPr>
    </w:pPr>
    <w:bookmarkStart w:id="26" w:name="_Hlk199927650"/>
    <w:bookmarkStart w:id="27" w:name="_Hlk199927462"/>
    <w:bookmarkStart w:id="28" w:name="_Hlk199769877"/>
    <w:bookmarkStart w:id="29" w:name="_Hlk5705179"/>
    <w:bookmarkStart w:id="30" w:name="_Hlk5705180"/>
    <w:bookmarkStart w:id="31" w:name="_Hlk5705239"/>
    <w:bookmarkStart w:id="32" w:name="_Hlk5705240"/>
    <w:r w:rsidRPr="006C34FA">
      <w:rPr>
        <w:b/>
        <w:bCs/>
      </w:rPr>
      <w:t>Atklāta konkursa “</w:t>
    </w:r>
    <w:bookmarkStart w:id="33" w:name="_Hlk199925927"/>
    <w:r w:rsidRPr="006C34FA">
      <w:rPr>
        <w:b/>
        <w:bCs/>
      </w:rPr>
      <w:t>Degvielas iegāde Rēzeknes novada pašvaldības Dricānu apvienības pārvaldes  struktūrvienību vajadzībām</w:t>
    </w:r>
    <w:bookmarkEnd w:id="33"/>
    <w:r w:rsidRPr="006C34FA">
      <w:rPr>
        <w:b/>
        <w:bCs/>
      </w:rPr>
      <w:t xml:space="preserve">’’ (identifikācijas Nr. </w:t>
    </w:r>
    <w:r>
      <w:rPr>
        <w:b/>
        <w:bCs/>
      </w:rPr>
      <w:t>D</w:t>
    </w:r>
    <w:r w:rsidRPr="006C34FA">
      <w:rPr>
        <w:b/>
        <w:bCs/>
      </w:rPr>
      <w:t>AP 202</w:t>
    </w:r>
    <w:r>
      <w:rPr>
        <w:b/>
        <w:bCs/>
      </w:rPr>
      <w:t>5</w:t>
    </w:r>
    <w:r w:rsidRPr="006C34FA">
      <w:rPr>
        <w:b/>
        <w:bCs/>
      </w:rPr>
      <w:t>/</w:t>
    </w:r>
    <w:r>
      <w:rPr>
        <w:b/>
        <w:bCs/>
      </w:rPr>
      <w:t>11</w:t>
    </w:r>
    <w:r w:rsidRPr="006C34FA">
      <w:rPr>
        <w:b/>
        <w:bCs/>
      </w:rPr>
      <w:t>)</w:t>
    </w:r>
    <w:bookmarkEnd w:id="26"/>
    <w:r w:rsidRPr="006C34FA">
      <w:rPr>
        <w:b/>
        <w:bCs/>
      </w:rPr>
      <w:t xml:space="preserve"> </w:t>
    </w:r>
    <w:bookmarkEnd w:id="27"/>
    <w:r w:rsidRPr="006C34FA">
      <w:rPr>
        <w:b/>
        <w:bCs/>
      </w:rPr>
      <w:t>nolikums</w:t>
    </w:r>
  </w:p>
  <w:bookmarkEnd w:id="28"/>
  <w:p w14:paraId="05B4FDB2" w14:textId="77777777" w:rsidR="00D43A53" w:rsidRDefault="00D43A53">
    <w:pPr>
      <w:pStyle w:val="Galvene"/>
    </w:pPr>
    <w:r>
      <w:t xml:space="preserve"> </w:t>
    </w:r>
    <w:bookmarkEnd w:id="29"/>
    <w:bookmarkEnd w:id="30"/>
    <w:bookmarkEnd w:id="31"/>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C10D4"/>
    <w:multiLevelType w:val="multilevel"/>
    <w:tmpl w:val="A0AA2DD4"/>
    <w:lvl w:ilvl="0">
      <w:start w:val="7"/>
      <w:numFmt w:val="decimal"/>
      <w:lvlText w:val="%1."/>
      <w:lvlJc w:val="left"/>
      <w:pPr>
        <w:ind w:left="360" w:hanging="360"/>
      </w:pPr>
      <w:rPr>
        <w:rFonts w:hint="default"/>
      </w:rPr>
    </w:lvl>
    <w:lvl w:ilvl="1">
      <w:start w:val="1"/>
      <w:numFmt w:val="decimal"/>
      <w:lvlText w:val="%1.%2."/>
      <w:lvlJc w:val="left"/>
      <w:pPr>
        <w:ind w:left="2628"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1" w15:restartNumberingAfterBreak="0">
    <w:nsid w:val="0FF60558"/>
    <w:multiLevelType w:val="multilevel"/>
    <w:tmpl w:val="0D70FDD4"/>
    <w:lvl w:ilvl="0">
      <w:start w:val="8"/>
      <w:numFmt w:val="decimal"/>
      <w:lvlText w:val="%1."/>
      <w:lvlJc w:val="left"/>
      <w:pPr>
        <w:ind w:left="540" w:hanging="540"/>
      </w:pPr>
    </w:lvl>
    <w:lvl w:ilvl="1">
      <w:start w:val="3"/>
      <w:numFmt w:val="decimal"/>
      <w:lvlText w:val="%1.%2."/>
      <w:lvlJc w:val="left"/>
      <w:pPr>
        <w:ind w:left="895" w:hanging="540"/>
      </w:pPr>
    </w:lvl>
    <w:lvl w:ilvl="2">
      <w:start w:val="1"/>
      <w:numFmt w:val="decimal"/>
      <w:lvlText w:val="%1.%2.%3."/>
      <w:lvlJc w:val="left"/>
      <w:pPr>
        <w:ind w:left="1430" w:hanging="720"/>
      </w:pPr>
      <w:rPr>
        <w:sz w:val="24"/>
        <w:szCs w:val="24"/>
      </w:rPr>
    </w:lvl>
    <w:lvl w:ilvl="3">
      <w:start w:val="1"/>
      <w:numFmt w:val="decimal"/>
      <w:lvlText w:val="%1.%2.%3.%4."/>
      <w:lvlJc w:val="left"/>
      <w:pPr>
        <w:ind w:left="1785" w:hanging="720"/>
      </w:pPr>
    </w:lvl>
    <w:lvl w:ilvl="4">
      <w:start w:val="1"/>
      <w:numFmt w:val="decimal"/>
      <w:lvlText w:val="%1.%2.%3.%4.%5."/>
      <w:lvlJc w:val="left"/>
      <w:pPr>
        <w:ind w:left="2500" w:hanging="1080"/>
      </w:pPr>
    </w:lvl>
    <w:lvl w:ilvl="5">
      <w:start w:val="1"/>
      <w:numFmt w:val="decimal"/>
      <w:lvlText w:val="%1.%2.%3.%4.%5.%6."/>
      <w:lvlJc w:val="left"/>
      <w:pPr>
        <w:ind w:left="2855" w:hanging="1080"/>
      </w:pPr>
    </w:lvl>
    <w:lvl w:ilvl="6">
      <w:start w:val="1"/>
      <w:numFmt w:val="decimal"/>
      <w:lvlText w:val="%1.%2.%3.%4.%5.%6.%7."/>
      <w:lvlJc w:val="left"/>
      <w:pPr>
        <w:ind w:left="3570" w:hanging="1440"/>
      </w:pPr>
    </w:lvl>
    <w:lvl w:ilvl="7">
      <w:start w:val="1"/>
      <w:numFmt w:val="decimal"/>
      <w:lvlText w:val="%1.%2.%3.%4.%5.%6.%7.%8."/>
      <w:lvlJc w:val="left"/>
      <w:pPr>
        <w:ind w:left="3925" w:hanging="1440"/>
      </w:pPr>
    </w:lvl>
    <w:lvl w:ilvl="8">
      <w:start w:val="1"/>
      <w:numFmt w:val="decimal"/>
      <w:lvlText w:val="%1.%2.%3.%4.%5.%6.%7.%8.%9."/>
      <w:lvlJc w:val="left"/>
      <w:pPr>
        <w:ind w:left="4640" w:hanging="1800"/>
      </w:pPr>
    </w:lvl>
  </w:abstractNum>
  <w:abstractNum w:abstractNumId="2" w15:restartNumberingAfterBreak="0">
    <w:nsid w:val="10037796"/>
    <w:multiLevelType w:val="multilevel"/>
    <w:tmpl w:val="DADEF392"/>
    <w:lvl w:ilvl="0">
      <w:start w:val="5"/>
      <w:numFmt w:val="decimal"/>
      <w:lvlText w:val="%1."/>
      <w:lvlJc w:val="left"/>
      <w:pPr>
        <w:ind w:left="360" w:hanging="360"/>
      </w:pPr>
      <w:rPr>
        <w:rFonts w:hint="default"/>
      </w:rPr>
    </w:lvl>
    <w:lvl w:ilvl="1">
      <w:start w:val="1"/>
      <w:numFmt w:val="decimal"/>
      <w:lvlText w:val="%1.%2."/>
      <w:lvlJc w:val="left"/>
      <w:pPr>
        <w:ind w:left="501" w:hanging="360"/>
      </w:pPr>
      <w:rPr>
        <w:rFonts w:hint="default"/>
        <w:b w:val="0"/>
        <w:bCs w:val="0"/>
      </w:rPr>
    </w:lvl>
    <w:lvl w:ilvl="2">
      <w:start w:val="1"/>
      <w:numFmt w:val="decimal"/>
      <w:lvlText w:val="%1.%2.%3."/>
      <w:lvlJc w:val="left"/>
      <w:pPr>
        <w:ind w:left="1145" w:hanging="720"/>
      </w:pPr>
      <w:rPr>
        <w:rFonts w:hint="default"/>
        <w:b w:val="0"/>
        <w:bCs w:val="0"/>
      </w:rPr>
    </w:lvl>
    <w:lvl w:ilvl="3">
      <w:start w:val="1"/>
      <w:numFmt w:val="decimal"/>
      <w:lvlText w:val="%1.%2.%3.%4."/>
      <w:lvlJc w:val="left"/>
      <w:pPr>
        <w:ind w:left="2850" w:hanging="720"/>
      </w:pPr>
      <w:rPr>
        <w:rFonts w:hint="default"/>
      </w:rPr>
    </w:lvl>
    <w:lvl w:ilvl="4">
      <w:start w:val="1"/>
      <w:numFmt w:val="decimal"/>
      <w:lvlText w:val="%1.%2.%3.%4.%5."/>
      <w:lvlJc w:val="left"/>
      <w:pPr>
        <w:ind w:left="3920" w:hanging="1080"/>
      </w:pPr>
      <w:rPr>
        <w:rFonts w:hint="default"/>
      </w:rPr>
    </w:lvl>
    <w:lvl w:ilvl="5">
      <w:start w:val="1"/>
      <w:numFmt w:val="decimal"/>
      <w:lvlText w:val="%1.%2.%3.%4.%5.%6."/>
      <w:lvlJc w:val="left"/>
      <w:pPr>
        <w:ind w:left="4630" w:hanging="1080"/>
      </w:pPr>
      <w:rPr>
        <w:rFonts w:hint="default"/>
      </w:rPr>
    </w:lvl>
    <w:lvl w:ilvl="6">
      <w:start w:val="1"/>
      <w:numFmt w:val="decimal"/>
      <w:lvlText w:val="%1.%2.%3.%4.%5.%6.%7."/>
      <w:lvlJc w:val="left"/>
      <w:pPr>
        <w:ind w:left="5700" w:hanging="1440"/>
      </w:pPr>
      <w:rPr>
        <w:rFonts w:hint="default"/>
      </w:rPr>
    </w:lvl>
    <w:lvl w:ilvl="7">
      <w:start w:val="1"/>
      <w:numFmt w:val="decimal"/>
      <w:lvlText w:val="%1.%2.%3.%4.%5.%6.%7.%8."/>
      <w:lvlJc w:val="left"/>
      <w:pPr>
        <w:ind w:left="6410" w:hanging="1440"/>
      </w:pPr>
      <w:rPr>
        <w:rFonts w:hint="default"/>
      </w:rPr>
    </w:lvl>
    <w:lvl w:ilvl="8">
      <w:start w:val="1"/>
      <w:numFmt w:val="decimal"/>
      <w:lvlText w:val="%1.%2.%3.%4.%5.%6.%7.%8.%9."/>
      <w:lvlJc w:val="left"/>
      <w:pPr>
        <w:ind w:left="7480" w:hanging="1800"/>
      </w:pPr>
      <w:rPr>
        <w:rFonts w:hint="default"/>
      </w:rPr>
    </w:lvl>
  </w:abstractNum>
  <w:abstractNum w:abstractNumId="3" w15:restartNumberingAfterBreak="0">
    <w:nsid w:val="139A3C98"/>
    <w:multiLevelType w:val="multilevel"/>
    <w:tmpl w:val="999679BE"/>
    <w:lvl w:ilvl="0">
      <w:start w:val="1"/>
      <w:numFmt w:val="decimal"/>
      <w:lvlText w:val="%1."/>
      <w:lvlJc w:val="left"/>
      <w:pPr>
        <w:ind w:left="720" w:hanging="720"/>
      </w:pPr>
      <w:rPr>
        <w:rFonts w:hint="default"/>
        <w:b w:val="0"/>
      </w:rPr>
    </w:lvl>
    <w:lvl w:ilvl="1">
      <w:start w:val="2"/>
      <w:numFmt w:val="decimal"/>
      <w:lvlText w:val="%1.%2."/>
      <w:lvlJc w:val="left"/>
      <w:pPr>
        <w:ind w:left="1287" w:hanging="720"/>
      </w:pPr>
      <w:rPr>
        <w:rFonts w:hint="default"/>
        <w:b w:val="0"/>
      </w:rPr>
    </w:lvl>
    <w:lvl w:ilvl="2">
      <w:start w:val="2"/>
      <w:numFmt w:val="decimal"/>
      <w:lvlText w:val="%1.%2.%3."/>
      <w:lvlJc w:val="left"/>
      <w:pPr>
        <w:ind w:left="1854" w:hanging="720"/>
      </w:pPr>
      <w:rPr>
        <w:rFonts w:hint="default"/>
        <w:b w:val="0"/>
      </w:rPr>
    </w:lvl>
    <w:lvl w:ilvl="3">
      <w:start w:val="1"/>
      <w:numFmt w:val="decimal"/>
      <w:lvlText w:val="%1.%2.%3.%4."/>
      <w:lvlJc w:val="left"/>
      <w:pPr>
        <w:ind w:left="862" w:hanging="720"/>
      </w:pPr>
      <w:rPr>
        <w:rFonts w:hint="default"/>
        <w:b w:val="0"/>
      </w:rPr>
    </w:lvl>
    <w:lvl w:ilvl="4">
      <w:start w:val="1"/>
      <w:numFmt w:val="decimal"/>
      <w:lvlText w:val="%1.%2.%3.%4.%5."/>
      <w:lvlJc w:val="left"/>
      <w:pPr>
        <w:ind w:left="3348" w:hanging="1080"/>
      </w:pPr>
      <w:rPr>
        <w:rFonts w:hint="default"/>
        <w:b w:val="0"/>
      </w:rPr>
    </w:lvl>
    <w:lvl w:ilvl="5">
      <w:start w:val="1"/>
      <w:numFmt w:val="decimal"/>
      <w:lvlText w:val="%1.%2.%3.%4.%5.%6."/>
      <w:lvlJc w:val="left"/>
      <w:pPr>
        <w:ind w:left="3915" w:hanging="1080"/>
      </w:pPr>
      <w:rPr>
        <w:rFonts w:hint="default"/>
        <w:b w:val="0"/>
      </w:rPr>
    </w:lvl>
    <w:lvl w:ilvl="6">
      <w:start w:val="1"/>
      <w:numFmt w:val="decimal"/>
      <w:lvlText w:val="%1.%2.%3.%4.%5.%6.%7."/>
      <w:lvlJc w:val="left"/>
      <w:pPr>
        <w:ind w:left="4842" w:hanging="1440"/>
      </w:pPr>
      <w:rPr>
        <w:rFonts w:hint="default"/>
        <w:b w:val="0"/>
      </w:rPr>
    </w:lvl>
    <w:lvl w:ilvl="7">
      <w:start w:val="1"/>
      <w:numFmt w:val="decimal"/>
      <w:lvlText w:val="%1.%2.%3.%4.%5.%6.%7.%8."/>
      <w:lvlJc w:val="left"/>
      <w:pPr>
        <w:ind w:left="5409" w:hanging="1440"/>
      </w:pPr>
      <w:rPr>
        <w:rFonts w:hint="default"/>
        <w:b w:val="0"/>
      </w:rPr>
    </w:lvl>
    <w:lvl w:ilvl="8">
      <w:start w:val="1"/>
      <w:numFmt w:val="decimal"/>
      <w:lvlText w:val="%1.%2.%3.%4.%5.%6.%7.%8.%9."/>
      <w:lvlJc w:val="left"/>
      <w:pPr>
        <w:ind w:left="6336" w:hanging="1800"/>
      </w:pPr>
      <w:rPr>
        <w:rFonts w:hint="default"/>
        <w:b w:val="0"/>
      </w:rPr>
    </w:lvl>
  </w:abstractNum>
  <w:abstractNum w:abstractNumId="4" w15:restartNumberingAfterBreak="0">
    <w:nsid w:val="18A22E86"/>
    <w:multiLevelType w:val="multilevel"/>
    <w:tmpl w:val="EF94CA50"/>
    <w:lvl w:ilvl="0">
      <w:start w:val="3"/>
      <w:numFmt w:val="decimal"/>
      <w:lvlText w:val="%1."/>
      <w:lvlJc w:val="left"/>
      <w:pPr>
        <w:tabs>
          <w:tab w:val="num" w:pos="540"/>
        </w:tabs>
        <w:ind w:left="540" w:hanging="540"/>
      </w:pPr>
      <w:rPr>
        <w:rFonts w:cs="Times New Roman" w:hint="default"/>
      </w:rPr>
    </w:lvl>
    <w:lvl w:ilvl="1">
      <w:start w:val="1"/>
      <w:numFmt w:val="decimal"/>
      <w:lvlText w:val="%1.%2."/>
      <w:lvlJc w:val="left"/>
      <w:pPr>
        <w:tabs>
          <w:tab w:val="num" w:pos="540"/>
        </w:tabs>
        <w:ind w:left="540" w:hanging="540"/>
      </w:pPr>
      <w:rPr>
        <w:rFonts w:cs="Times New Roman" w:hint="default"/>
        <w:color w:val="auto"/>
      </w:rPr>
    </w:lvl>
    <w:lvl w:ilvl="2">
      <w:start w:val="1"/>
      <w:numFmt w:val="decimal"/>
      <w:lvlText w:val="%1.%2.%3."/>
      <w:lvlJc w:val="left"/>
      <w:pPr>
        <w:tabs>
          <w:tab w:val="num" w:pos="1080"/>
        </w:tabs>
        <w:ind w:left="1080" w:hanging="720"/>
      </w:pPr>
      <w:rPr>
        <w:rFonts w:cs="Times New Roman" w:hint="default"/>
        <w:b w:val="0"/>
        <w:i w:val="0"/>
        <w:iCs w:val="0"/>
        <w:sz w:val="24"/>
        <w:szCs w:val="24"/>
      </w:rPr>
    </w:lvl>
    <w:lvl w:ilvl="3">
      <w:start w:val="1"/>
      <w:numFmt w:val="decimal"/>
      <w:lvlText w:val="%1.%2.%3.%4."/>
      <w:lvlJc w:val="left"/>
      <w:pPr>
        <w:tabs>
          <w:tab w:val="num" w:pos="720"/>
        </w:tabs>
        <w:ind w:left="720" w:hanging="720"/>
      </w:pPr>
      <w:rPr>
        <w:rFonts w:ascii="Calibri" w:hAnsi="Calibri" w:cs="Times New Roman" w:hint="default"/>
        <w:b w:val="0"/>
        <w:sz w:val="22"/>
        <w:szCs w:val="22"/>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5" w15:restartNumberingAfterBreak="0">
    <w:nsid w:val="19A0486E"/>
    <w:multiLevelType w:val="hybridMultilevel"/>
    <w:tmpl w:val="EFBC9CAA"/>
    <w:lvl w:ilvl="0" w:tplc="FFFFFFFF">
      <w:start w:val="1"/>
      <w:numFmt w:val="bullet"/>
      <w:pStyle w:val="Apakpunkts"/>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B803AAF"/>
    <w:multiLevelType w:val="multilevel"/>
    <w:tmpl w:val="77DCCE10"/>
    <w:lvl w:ilvl="0">
      <w:start w:val="1"/>
      <w:numFmt w:val="decimal"/>
      <w:pStyle w:val="virsraksts1"/>
      <w:lvlText w:val="%1."/>
      <w:lvlJc w:val="left"/>
      <w:pPr>
        <w:tabs>
          <w:tab w:val="num" w:pos="720"/>
        </w:tabs>
        <w:ind w:left="720" w:hanging="360"/>
      </w:pPr>
      <w:rPr>
        <w:rFonts w:ascii="Calibri" w:hAnsi="Calibri" w:cs="Times New Roman" w:hint="default"/>
      </w:rPr>
    </w:lvl>
    <w:lvl w:ilvl="1">
      <w:start w:val="1"/>
      <w:numFmt w:val="decimal"/>
      <w:isLgl/>
      <w:lvlText w:val="%1.%2."/>
      <w:lvlJc w:val="left"/>
      <w:pPr>
        <w:ind w:left="360"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440" w:hanging="108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800" w:hanging="144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2160" w:hanging="1800"/>
      </w:pPr>
      <w:rPr>
        <w:rFonts w:cs="Times New Roman" w:hint="default"/>
      </w:rPr>
    </w:lvl>
  </w:abstractNum>
  <w:abstractNum w:abstractNumId="7" w15:restartNumberingAfterBreak="0">
    <w:nsid w:val="298C1ABB"/>
    <w:multiLevelType w:val="multilevel"/>
    <w:tmpl w:val="0409001F"/>
    <w:lvl w:ilvl="0">
      <w:start w:val="1"/>
      <w:numFmt w:val="decimal"/>
      <w:pStyle w:val="xl26"/>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8" w15:restartNumberingAfterBreak="0">
    <w:nsid w:val="2DF66F7D"/>
    <w:multiLevelType w:val="multilevel"/>
    <w:tmpl w:val="C6647A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E233D52"/>
    <w:multiLevelType w:val="hybridMultilevel"/>
    <w:tmpl w:val="F192F8B0"/>
    <w:lvl w:ilvl="0" w:tplc="DDE05F54">
      <w:start w:val="1"/>
      <w:numFmt w:val="decimal"/>
      <w:lvlText w:val="%1."/>
      <w:lvlJc w:val="left"/>
      <w:pPr>
        <w:ind w:left="1364" w:hanging="360"/>
      </w:pPr>
      <w:rPr>
        <w:rFonts w:hint="default"/>
        <w:color w:val="000000"/>
      </w:rPr>
    </w:lvl>
    <w:lvl w:ilvl="1" w:tplc="B74C8C62">
      <w:start w:val="1"/>
      <w:numFmt w:val="lowerLetter"/>
      <w:lvlText w:val="%2."/>
      <w:lvlJc w:val="left"/>
      <w:pPr>
        <w:ind w:left="2084" w:hanging="360"/>
      </w:pPr>
    </w:lvl>
    <w:lvl w:ilvl="2" w:tplc="33C472A8">
      <w:start w:val="1"/>
      <w:numFmt w:val="lowerRoman"/>
      <w:lvlText w:val="%3."/>
      <w:lvlJc w:val="right"/>
      <w:pPr>
        <w:ind w:left="2804" w:hanging="180"/>
      </w:pPr>
    </w:lvl>
    <w:lvl w:ilvl="3" w:tplc="247C2018" w:tentative="1">
      <w:start w:val="1"/>
      <w:numFmt w:val="decimal"/>
      <w:lvlText w:val="%4."/>
      <w:lvlJc w:val="left"/>
      <w:pPr>
        <w:ind w:left="3524" w:hanging="360"/>
      </w:pPr>
    </w:lvl>
    <w:lvl w:ilvl="4" w:tplc="98E04020" w:tentative="1">
      <w:start w:val="1"/>
      <w:numFmt w:val="lowerLetter"/>
      <w:lvlText w:val="%5."/>
      <w:lvlJc w:val="left"/>
      <w:pPr>
        <w:ind w:left="4244" w:hanging="360"/>
      </w:pPr>
    </w:lvl>
    <w:lvl w:ilvl="5" w:tplc="71BA72FA" w:tentative="1">
      <w:start w:val="1"/>
      <w:numFmt w:val="lowerRoman"/>
      <w:lvlText w:val="%6."/>
      <w:lvlJc w:val="right"/>
      <w:pPr>
        <w:ind w:left="4964" w:hanging="180"/>
      </w:pPr>
    </w:lvl>
    <w:lvl w:ilvl="6" w:tplc="406E427A" w:tentative="1">
      <w:start w:val="1"/>
      <w:numFmt w:val="decimal"/>
      <w:lvlText w:val="%7."/>
      <w:lvlJc w:val="left"/>
      <w:pPr>
        <w:ind w:left="5684" w:hanging="360"/>
      </w:pPr>
    </w:lvl>
    <w:lvl w:ilvl="7" w:tplc="A5BCCA34" w:tentative="1">
      <w:start w:val="1"/>
      <w:numFmt w:val="lowerLetter"/>
      <w:lvlText w:val="%8."/>
      <w:lvlJc w:val="left"/>
      <w:pPr>
        <w:ind w:left="6404" w:hanging="360"/>
      </w:pPr>
    </w:lvl>
    <w:lvl w:ilvl="8" w:tplc="A95E0CD8" w:tentative="1">
      <w:start w:val="1"/>
      <w:numFmt w:val="lowerRoman"/>
      <w:lvlText w:val="%9."/>
      <w:lvlJc w:val="right"/>
      <w:pPr>
        <w:ind w:left="7124" w:hanging="180"/>
      </w:pPr>
    </w:lvl>
  </w:abstractNum>
  <w:abstractNum w:abstractNumId="10" w15:restartNumberingAfterBreak="0">
    <w:nsid w:val="3372604C"/>
    <w:multiLevelType w:val="multilevel"/>
    <w:tmpl w:val="E4029D1E"/>
    <w:lvl w:ilvl="0">
      <w:start w:val="7"/>
      <w:numFmt w:val="decimal"/>
      <w:lvlText w:val="%1."/>
      <w:lvlJc w:val="left"/>
      <w:pPr>
        <w:ind w:left="360" w:hanging="360"/>
      </w:pPr>
      <w:rPr>
        <w:rFonts w:hint="default"/>
      </w:rPr>
    </w:lvl>
    <w:lvl w:ilvl="1">
      <w:start w:val="1"/>
      <w:numFmt w:val="decimal"/>
      <w:lvlText w:val="%1.%2."/>
      <w:lvlJc w:val="left"/>
      <w:pPr>
        <w:ind w:left="900" w:hanging="360"/>
      </w:pPr>
      <w:rPr>
        <w:rFonts w:ascii="Times New Roman" w:hAnsi="Times New Roman" w:cs="Times New Roman" w:hint="default"/>
        <w:b w:val="0"/>
        <w:bCs w:val="0"/>
        <w:color w:val="auto"/>
        <w:sz w:val="24"/>
        <w:szCs w:val="24"/>
        <w:lang w:val="lv-LV"/>
      </w:rPr>
    </w:lvl>
    <w:lvl w:ilvl="2">
      <w:start w:val="1"/>
      <w:numFmt w:val="decimal"/>
      <w:lvlText w:val="%1.%2.%3."/>
      <w:lvlJc w:val="left"/>
      <w:pPr>
        <w:ind w:left="1800" w:hanging="720"/>
      </w:pPr>
      <w:rPr>
        <w:rFonts w:hint="default"/>
        <w:b w:val="0"/>
        <w:bCs w:val="0"/>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1" w15:restartNumberingAfterBreak="0">
    <w:nsid w:val="35DF79A3"/>
    <w:multiLevelType w:val="multilevel"/>
    <w:tmpl w:val="7452FBAE"/>
    <w:lvl w:ilvl="0">
      <w:start w:val="1"/>
      <w:numFmt w:val="decimal"/>
      <w:lvlText w:val="%1."/>
      <w:lvlJc w:val="left"/>
      <w:pPr>
        <w:tabs>
          <w:tab w:val="num" w:pos="360"/>
        </w:tabs>
        <w:ind w:left="360" w:hanging="360"/>
      </w:pPr>
      <w:rPr>
        <w:rFonts w:ascii="Times New Roman" w:eastAsia="Times New Roman" w:hAnsi="Times New Roman" w:cs="Times New Roman"/>
      </w:rPr>
    </w:lvl>
    <w:lvl w:ilvl="1">
      <w:start w:val="1"/>
      <w:numFmt w:val="decimal"/>
      <w:pStyle w:val="virsraksts11"/>
      <w:lvlText w:val="%1.%2."/>
      <w:lvlJc w:val="left"/>
      <w:pPr>
        <w:tabs>
          <w:tab w:val="num" w:pos="360"/>
        </w:tabs>
        <w:ind w:left="360" w:hanging="360"/>
      </w:pPr>
      <w:rPr>
        <w:rFonts w:ascii="Times New Roman" w:hAnsi="Times New Roman" w:cs="Times New Roman" w:hint="default"/>
        <w:b w:val="0"/>
      </w:rPr>
    </w:lvl>
    <w:lvl w:ilvl="2">
      <w:start w:val="1"/>
      <w:numFmt w:val="decimal"/>
      <w:lvlText w:val="%1.%2.%3."/>
      <w:lvlJc w:val="left"/>
      <w:pPr>
        <w:tabs>
          <w:tab w:val="num" w:pos="1080"/>
        </w:tabs>
        <w:ind w:left="1080" w:hanging="720"/>
      </w:pPr>
      <w:rPr>
        <w:rFonts w:cs="Times New Roman" w:hint="default"/>
        <w:b w:val="0"/>
        <w:color w:val="auto"/>
        <w:sz w:val="24"/>
        <w:szCs w:val="24"/>
      </w:rPr>
    </w:lvl>
    <w:lvl w:ilvl="3">
      <w:start w:val="1"/>
      <w:numFmt w:val="decimal"/>
      <w:lvlText w:val="%1.%2.%3.%4."/>
      <w:lvlJc w:val="left"/>
      <w:pPr>
        <w:tabs>
          <w:tab w:val="num" w:pos="720"/>
        </w:tabs>
        <w:ind w:left="720" w:hanging="720"/>
      </w:pPr>
      <w:rPr>
        <w:rFonts w:ascii="Times New Roman" w:hAnsi="Times New Roman" w:cs="Times New Roman" w:hint="default"/>
        <w:b w:val="0"/>
        <w:sz w:val="24"/>
        <w:szCs w:val="24"/>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2" w15:restartNumberingAfterBreak="0">
    <w:nsid w:val="3DD12993"/>
    <w:multiLevelType w:val="multilevel"/>
    <w:tmpl w:val="7E283E42"/>
    <w:lvl w:ilvl="0">
      <w:start w:val="1"/>
      <w:numFmt w:val="decimal"/>
      <w:pStyle w:val="Numeracija"/>
      <w:suff w:val="space"/>
      <w:lvlText w:val="%1."/>
      <w:lvlJc w:val="left"/>
      <w:pPr>
        <w:ind w:left="360" w:hanging="360"/>
      </w:pPr>
      <w:rPr>
        <w:rFonts w:hint="default"/>
        <w:b/>
        <w:i w:val="0"/>
      </w:rPr>
    </w:lvl>
    <w:lvl w:ilvl="1">
      <w:start w:val="1"/>
      <w:numFmt w:val="none"/>
      <w:pStyle w:val="Bulletnew"/>
      <w:lvlText w:val="2.1."/>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907"/>
        </w:tabs>
        <w:ind w:left="907" w:hanging="907"/>
      </w:pPr>
      <w:rPr>
        <w:rFonts w:hint="default"/>
        <w:b w:val="0"/>
        <w:i w:val="0"/>
        <w:sz w:val="26"/>
        <w:szCs w:val="26"/>
      </w:rPr>
    </w:lvl>
    <w:lvl w:ilvl="4">
      <w:start w:val="1"/>
      <w:numFmt w:val="decimal"/>
      <w:lvlText w:val="%1.%2.%3.%4.%5."/>
      <w:lvlJc w:val="left"/>
      <w:pPr>
        <w:tabs>
          <w:tab w:val="num" w:pos="1134"/>
        </w:tabs>
        <w:ind w:left="1134" w:hanging="1134"/>
      </w:pPr>
      <w:rPr>
        <w:rFonts w:hint="default"/>
      </w:rPr>
    </w:lvl>
    <w:lvl w:ilvl="5">
      <w:start w:val="1"/>
      <w:numFmt w:val="decimal"/>
      <w:lvlText w:val="%1.%2.%3.%4.%5.%6."/>
      <w:lvlJc w:val="left"/>
      <w:pPr>
        <w:tabs>
          <w:tab w:val="num" w:pos="4320"/>
        </w:tabs>
        <w:ind w:left="2736" w:hanging="936"/>
      </w:pPr>
      <w:rPr>
        <w:rFonts w:hint="default"/>
        <w:b w:val="0"/>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13" w15:restartNumberingAfterBreak="0">
    <w:nsid w:val="3F607F60"/>
    <w:multiLevelType w:val="multilevel"/>
    <w:tmpl w:val="25A8ED06"/>
    <w:lvl w:ilvl="0">
      <w:start w:val="13"/>
      <w:numFmt w:val="decimal"/>
      <w:lvlText w:val="%1."/>
      <w:lvlJc w:val="left"/>
      <w:pPr>
        <w:ind w:left="480" w:hanging="480"/>
      </w:pPr>
      <w:rPr>
        <w:rFonts w:hint="default"/>
      </w:rPr>
    </w:lvl>
    <w:lvl w:ilvl="1">
      <w:start w:val="1"/>
      <w:numFmt w:val="decimal"/>
      <w:lvlText w:val="%1.%2."/>
      <w:lvlJc w:val="left"/>
      <w:pPr>
        <w:ind w:left="764" w:hanging="480"/>
      </w:pPr>
      <w:rPr>
        <w:rFonts w:hint="default"/>
        <w:b w:val="0"/>
        <w:i w:val="0"/>
      </w:rPr>
    </w:lvl>
    <w:lvl w:ilvl="2">
      <w:start w:val="1"/>
      <w:numFmt w:val="decimal"/>
      <w:lvlText w:val="%1.%2.%3."/>
      <w:lvlJc w:val="left"/>
      <w:pPr>
        <w:ind w:left="143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91F472F"/>
    <w:multiLevelType w:val="multilevel"/>
    <w:tmpl w:val="12FA6F44"/>
    <w:lvl w:ilvl="0">
      <w:start w:val="1"/>
      <w:numFmt w:val="decimal"/>
      <w:lvlText w:val="%1."/>
      <w:lvlJc w:val="left"/>
      <w:pPr>
        <w:tabs>
          <w:tab w:val="num" w:pos="420"/>
        </w:tabs>
        <w:ind w:left="420" w:hanging="420"/>
      </w:pPr>
      <w:rPr>
        <w:rFonts w:hint="default"/>
        <w:b/>
      </w:rPr>
    </w:lvl>
    <w:lvl w:ilvl="1">
      <w:start w:val="1"/>
      <w:numFmt w:val="decimal"/>
      <w:lvlText w:val="%1.%2."/>
      <w:lvlJc w:val="left"/>
      <w:pPr>
        <w:tabs>
          <w:tab w:val="num" w:pos="420"/>
        </w:tabs>
        <w:ind w:left="420" w:hanging="420"/>
      </w:pPr>
      <w:rPr>
        <w:rFonts w:hint="default"/>
        <w:b/>
        <w:sz w:val="24"/>
        <w:szCs w:val="24"/>
      </w:rPr>
    </w:lvl>
    <w:lvl w:ilvl="2">
      <w:start w:val="1"/>
      <w:numFmt w:val="decimal"/>
      <w:lvlText w:val="%1.%2.%3."/>
      <w:lvlJc w:val="left"/>
      <w:pPr>
        <w:tabs>
          <w:tab w:val="num" w:pos="720"/>
        </w:tabs>
        <w:ind w:left="720" w:hanging="720"/>
      </w:pPr>
      <w:rPr>
        <w:rFonts w:hint="default"/>
        <w:b w:val="0"/>
        <w:sz w:val="24"/>
        <w:szCs w:val="24"/>
      </w:rPr>
    </w:lvl>
    <w:lvl w:ilvl="3">
      <w:start w:val="1"/>
      <w:numFmt w:val="bullet"/>
      <w:lvlText w:val=""/>
      <w:lvlJc w:val="left"/>
      <w:pPr>
        <w:tabs>
          <w:tab w:val="num" w:pos="720"/>
        </w:tabs>
        <w:ind w:left="720" w:hanging="720"/>
      </w:pPr>
      <w:rPr>
        <w:rFonts w:ascii="Symbol" w:hAnsi="Symbol"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5C9F07F3"/>
    <w:multiLevelType w:val="multilevel"/>
    <w:tmpl w:val="120817FA"/>
    <w:lvl w:ilvl="0">
      <w:start w:val="1"/>
      <w:numFmt w:val="decimal"/>
      <w:lvlText w:val="%1."/>
      <w:lvlJc w:val="left"/>
      <w:pPr>
        <w:ind w:left="360" w:hanging="360"/>
      </w:pPr>
      <w:rPr>
        <w:rFonts w:hint="default"/>
        <w:u w:val="none"/>
      </w:rPr>
    </w:lvl>
    <w:lvl w:ilvl="1">
      <w:start w:val="3"/>
      <w:numFmt w:val="decimal"/>
      <w:lvlText w:val="%1.%2."/>
      <w:lvlJc w:val="left"/>
      <w:pPr>
        <w:ind w:left="717" w:hanging="360"/>
      </w:pPr>
      <w:rPr>
        <w:rFonts w:hint="default"/>
        <w:u w:val="none"/>
      </w:rPr>
    </w:lvl>
    <w:lvl w:ilvl="2">
      <w:start w:val="1"/>
      <w:numFmt w:val="decimal"/>
      <w:lvlText w:val="%1.%2.%3."/>
      <w:lvlJc w:val="left"/>
      <w:pPr>
        <w:ind w:left="1434" w:hanging="720"/>
      </w:pPr>
      <w:rPr>
        <w:rFonts w:hint="default"/>
        <w:b w:val="0"/>
        <w:bCs/>
        <w:u w:val="none"/>
      </w:rPr>
    </w:lvl>
    <w:lvl w:ilvl="3">
      <w:start w:val="1"/>
      <w:numFmt w:val="decimal"/>
      <w:lvlText w:val="%1.%2.%3.%4."/>
      <w:lvlJc w:val="left"/>
      <w:pPr>
        <w:ind w:left="1791" w:hanging="720"/>
      </w:pPr>
      <w:rPr>
        <w:rFonts w:hint="default"/>
        <w:u w:val="none"/>
      </w:rPr>
    </w:lvl>
    <w:lvl w:ilvl="4">
      <w:start w:val="1"/>
      <w:numFmt w:val="decimal"/>
      <w:lvlText w:val="%1.%2.%3.%4.%5."/>
      <w:lvlJc w:val="left"/>
      <w:pPr>
        <w:ind w:left="2508" w:hanging="1080"/>
      </w:pPr>
      <w:rPr>
        <w:rFonts w:hint="default"/>
        <w:u w:val="single"/>
      </w:rPr>
    </w:lvl>
    <w:lvl w:ilvl="5">
      <w:start w:val="1"/>
      <w:numFmt w:val="decimal"/>
      <w:lvlText w:val="%1.%2.%3.%4.%5.%6."/>
      <w:lvlJc w:val="left"/>
      <w:pPr>
        <w:ind w:left="2865" w:hanging="1080"/>
      </w:pPr>
      <w:rPr>
        <w:rFonts w:hint="default"/>
        <w:u w:val="single"/>
      </w:rPr>
    </w:lvl>
    <w:lvl w:ilvl="6">
      <w:start w:val="1"/>
      <w:numFmt w:val="decimal"/>
      <w:lvlText w:val="%1.%2.%3.%4.%5.%6.%7."/>
      <w:lvlJc w:val="left"/>
      <w:pPr>
        <w:ind w:left="3582" w:hanging="1440"/>
      </w:pPr>
      <w:rPr>
        <w:rFonts w:hint="default"/>
        <w:u w:val="single"/>
      </w:rPr>
    </w:lvl>
    <w:lvl w:ilvl="7">
      <w:start w:val="1"/>
      <w:numFmt w:val="decimal"/>
      <w:lvlText w:val="%1.%2.%3.%4.%5.%6.%7.%8."/>
      <w:lvlJc w:val="left"/>
      <w:pPr>
        <w:ind w:left="3939" w:hanging="1440"/>
      </w:pPr>
      <w:rPr>
        <w:rFonts w:hint="default"/>
        <w:u w:val="single"/>
      </w:rPr>
    </w:lvl>
    <w:lvl w:ilvl="8">
      <w:start w:val="1"/>
      <w:numFmt w:val="decimal"/>
      <w:lvlText w:val="%1.%2.%3.%4.%5.%6.%7.%8.%9."/>
      <w:lvlJc w:val="left"/>
      <w:pPr>
        <w:ind w:left="4656" w:hanging="1800"/>
      </w:pPr>
      <w:rPr>
        <w:rFonts w:hint="default"/>
        <w:u w:val="single"/>
      </w:rPr>
    </w:lvl>
  </w:abstractNum>
  <w:abstractNum w:abstractNumId="16" w15:restartNumberingAfterBreak="0">
    <w:nsid w:val="5E87371B"/>
    <w:multiLevelType w:val="multilevel"/>
    <w:tmpl w:val="6F20A35E"/>
    <w:lvl w:ilvl="0">
      <w:start w:val="6"/>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7" w15:restartNumberingAfterBreak="0">
    <w:nsid w:val="61BB1DD2"/>
    <w:multiLevelType w:val="multilevel"/>
    <w:tmpl w:val="6EFA0312"/>
    <w:lvl w:ilvl="0">
      <w:start w:val="4"/>
      <w:numFmt w:val="decimal"/>
      <w:lvlText w:val="%1."/>
      <w:lvlJc w:val="left"/>
      <w:pPr>
        <w:ind w:left="360" w:hanging="360"/>
      </w:pPr>
      <w:rPr>
        <w:rFonts w:hint="default"/>
        <w:u w:val="single"/>
      </w:rPr>
    </w:lvl>
    <w:lvl w:ilvl="1">
      <w:start w:val="1"/>
      <w:numFmt w:val="decimal"/>
      <w:lvlText w:val="%1.%2."/>
      <w:lvlJc w:val="left"/>
      <w:pPr>
        <w:ind w:left="360" w:hanging="360"/>
      </w:pPr>
      <w:rPr>
        <w:rFonts w:hint="default"/>
        <w:color w:val="auto"/>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18" w15:restartNumberingAfterBreak="0">
    <w:nsid w:val="7AF96735"/>
    <w:multiLevelType w:val="multilevel"/>
    <w:tmpl w:val="B9C4175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D420DEB"/>
    <w:multiLevelType w:val="multilevel"/>
    <w:tmpl w:val="74FC6902"/>
    <w:lvl w:ilvl="0">
      <w:start w:val="4"/>
      <w:numFmt w:val="decimal"/>
      <w:lvlText w:val="%1."/>
      <w:lvlJc w:val="left"/>
      <w:pPr>
        <w:ind w:left="540" w:hanging="540"/>
      </w:pPr>
      <w:rPr>
        <w:rFonts w:eastAsia="Times New Roman" w:cstheme="minorBidi"/>
      </w:rPr>
    </w:lvl>
    <w:lvl w:ilvl="1">
      <w:start w:val="1"/>
      <w:numFmt w:val="decimal"/>
      <w:lvlText w:val="%1.%2."/>
      <w:lvlJc w:val="left"/>
      <w:pPr>
        <w:ind w:left="697" w:hanging="540"/>
      </w:pPr>
      <w:rPr>
        <w:rFonts w:eastAsia="Times New Roman" w:cstheme="minorBidi"/>
      </w:rPr>
    </w:lvl>
    <w:lvl w:ilvl="2">
      <w:start w:val="1"/>
      <w:numFmt w:val="decimal"/>
      <w:lvlText w:val="%1.%2.%3."/>
      <w:lvlJc w:val="left"/>
      <w:pPr>
        <w:ind w:left="1034" w:hanging="720"/>
      </w:pPr>
      <w:rPr>
        <w:rFonts w:eastAsia="Times New Roman" w:cstheme="minorBidi"/>
      </w:rPr>
    </w:lvl>
    <w:lvl w:ilvl="3">
      <w:start w:val="1"/>
      <w:numFmt w:val="decimal"/>
      <w:lvlText w:val="%4)"/>
      <w:lvlJc w:val="left"/>
      <w:pPr>
        <w:ind w:left="1191" w:hanging="720"/>
      </w:pPr>
      <w:rPr>
        <w:rFonts w:ascii="Times New Roman" w:eastAsia="Calibri" w:hAnsi="Times New Roman" w:cs="Times New Roman"/>
      </w:rPr>
    </w:lvl>
    <w:lvl w:ilvl="4">
      <w:start w:val="1"/>
      <w:numFmt w:val="decimal"/>
      <w:lvlText w:val="%1.%2.%3.%4.%5."/>
      <w:lvlJc w:val="left"/>
      <w:pPr>
        <w:ind w:left="1708" w:hanging="1080"/>
      </w:pPr>
      <w:rPr>
        <w:rFonts w:eastAsia="Times New Roman" w:cstheme="minorBidi"/>
      </w:rPr>
    </w:lvl>
    <w:lvl w:ilvl="5">
      <w:start w:val="1"/>
      <w:numFmt w:val="decimal"/>
      <w:lvlText w:val="%1.%2.%3.%4.%5.%6."/>
      <w:lvlJc w:val="left"/>
      <w:pPr>
        <w:ind w:left="1865" w:hanging="1080"/>
      </w:pPr>
      <w:rPr>
        <w:rFonts w:eastAsia="Times New Roman" w:cstheme="minorBidi"/>
      </w:rPr>
    </w:lvl>
    <w:lvl w:ilvl="6">
      <w:start w:val="1"/>
      <w:numFmt w:val="decimal"/>
      <w:lvlText w:val="%1.%2.%3.%4.%5.%6.%7."/>
      <w:lvlJc w:val="left"/>
      <w:pPr>
        <w:ind w:left="2382" w:hanging="1440"/>
      </w:pPr>
      <w:rPr>
        <w:rFonts w:eastAsia="Times New Roman" w:cstheme="minorBidi"/>
      </w:rPr>
    </w:lvl>
    <w:lvl w:ilvl="7">
      <w:start w:val="1"/>
      <w:numFmt w:val="decimal"/>
      <w:lvlText w:val="%1.%2.%3.%4.%5.%6.%7.%8."/>
      <w:lvlJc w:val="left"/>
      <w:pPr>
        <w:ind w:left="2539" w:hanging="1440"/>
      </w:pPr>
      <w:rPr>
        <w:rFonts w:eastAsia="Times New Roman" w:cstheme="minorBidi"/>
      </w:rPr>
    </w:lvl>
    <w:lvl w:ilvl="8">
      <w:start w:val="1"/>
      <w:numFmt w:val="decimal"/>
      <w:lvlText w:val="%1.%2.%3.%4.%5.%6.%7.%8.%9."/>
      <w:lvlJc w:val="left"/>
      <w:pPr>
        <w:ind w:left="3056" w:hanging="1800"/>
      </w:pPr>
      <w:rPr>
        <w:rFonts w:eastAsia="Times New Roman" w:cstheme="minorBidi"/>
      </w:rPr>
    </w:lvl>
  </w:abstractNum>
  <w:num w:numId="1" w16cid:durableId="1826554783">
    <w:abstractNumId w:val="6"/>
  </w:num>
  <w:num w:numId="2" w16cid:durableId="2102295883">
    <w:abstractNumId w:val="11"/>
  </w:num>
  <w:num w:numId="3" w16cid:durableId="881208476">
    <w:abstractNumId w:val="5"/>
  </w:num>
  <w:num w:numId="4" w16cid:durableId="1322850521">
    <w:abstractNumId w:val="4"/>
  </w:num>
  <w:num w:numId="5" w16cid:durableId="1681929725">
    <w:abstractNumId w:val="7"/>
  </w:num>
  <w:num w:numId="6" w16cid:durableId="26375544">
    <w:abstractNumId w:val="12"/>
  </w:num>
  <w:num w:numId="7" w16cid:durableId="1101146209">
    <w:abstractNumId w:val="2"/>
  </w:num>
  <w:num w:numId="8" w16cid:durableId="455566276">
    <w:abstractNumId w:val="10"/>
  </w:num>
  <w:num w:numId="9" w16cid:durableId="2049990254">
    <w:abstractNumId w:val="15"/>
  </w:num>
  <w:num w:numId="10" w16cid:durableId="1074666273">
    <w:abstractNumId w:val="17"/>
  </w:num>
  <w:num w:numId="11" w16cid:durableId="1939174028">
    <w:abstractNumId w:val="3"/>
  </w:num>
  <w:num w:numId="12" w16cid:durableId="884219445">
    <w:abstractNumId w:val="8"/>
  </w:num>
  <w:num w:numId="13" w16cid:durableId="1737320021">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40763981">
    <w:abstractNumId w:val="16"/>
  </w:num>
  <w:num w:numId="15" w16cid:durableId="1203900753">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447383244">
    <w:abstractNumId w:val="0"/>
  </w:num>
  <w:num w:numId="17" w16cid:durableId="1884976274">
    <w:abstractNumId w:val="1"/>
    <w:lvlOverride w:ilvl="0">
      <w:startOverride w:val="8"/>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23876612">
    <w:abstractNumId w:val="14"/>
  </w:num>
  <w:num w:numId="19" w16cid:durableId="3135128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62715036">
    <w:abstractNumId w:val="18"/>
  </w:num>
  <w:num w:numId="21" w16cid:durableId="2094356145">
    <w:abstractNumId w:val="9"/>
  </w:num>
  <w:num w:numId="22" w16cid:durableId="106772908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C2D"/>
    <w:rsid w:val="0000153B"/>
    <w:rsid w:val="0000653F"/>
    <w:rsid w:val="000142B2"/>
    <w:rsid w:val="00014A1E"/>
    <w:rsid w:val="00015FD2"/>
    <w:rsid w:val="000200C7"/>
    <w:rsid w:val="000200E9"/>
    <w:rsid w:val="000205C6"/>
    <w:rsid w:val="00021C0F"/>
    <w:rsid w:val="000223D0"/>
    <w:rsid w:val="0002404F"/>
    <w:rsid w:val="000250E0"/>
    <w:rsid w:val="00025A4C"/>
    <w:rsid w:val="0003138E"/>
    <w:rsid w:val="00031D1D"/>
    <w:rsid w:val="0003229D"/>
    <w:rsid w:val="000322C4"/>
    <w:rsid w:val="00033B0E"/>
    <w:rsid w:val="00035796"/>
    <w:rsid w:val="000479D2"/>
    <w:rsid w:val="00047FDA"/>
    <w:rsid w:val="00051D8C"/>
    <w:rsid w:val="0005381E"/>
    <w:rsid w:val="000649DD"/>
    <w:rsid w:val="00065927"/>
    <w:rsid w:val="0006593A"/>
    <w:rsid w:val="000664BD"/>
    <w:rsid w:val="00067609"/>
    <w:rsid w:val="00071485"/>
    <w:rsid w:val="00071F0A"/>
    <w:rsid w:val="000727A0"/>
    <w:rsid w:val="00080951"/>
    <w:rsid w:val="000840A4"/>
    <w:rsid w:val="00085506"/>
    <w:rsid w:val="000923F9"/>
    <w:rsid w:val="00094256"/>
    <w:rsid w:val="000953A3"/>
    <w:rsid w:val="00096E47"/>
    <w:rsid w:val="000974AE"/>
    <w:rsid w:val="000A564E"/>
    <w:rsid w:val="000B015C"/>
    <w:rsid w:val="000B10A8"/>
    <w:rsid w:val="000B64FE"/>
    <w:rsid w:val="000C0741"/>
    <w:rsid w:val="000C1E63"/>
    <w:rsid w:val="000C224D"/>
    <w:rsid w:val="000C515B"/>
    <w:rsid w:val="000C6A16"/>
    <w:rsid w:val="000C7AF1"/>
    <w:rsid w:val="000D2043"/>
    <w:rsid w:val="000D2196"/>
    <w:rsid w:val="000D25CA"/>
    <w:rsid w:val="000E0EF7"/>
    <w:rsid w:val="000E2064"/>
    <w:rsid w:val="000E32EE"/>
    <w:rsid w:val="000E43A7"/>
    <w:rsid w:val="000F30D1"/>
    <w:rsid w:val="000F3822"/>
    <w:rsid w:val="000F38DD"/>
    <w:rsid w:val="000F6A19"/>
    <w:rsid w:val="00104568"/>
    <w:rsid w:val="00106732"/>
    <w:rsid w:val="00111291"/>
    <w:rsid w:val="00113B11"/>
    <w:rsid w:val="00113F43"/>
    <w:rsid w:val="00114641"/>
    <w:rsid w:val="00114BAF"/>
    <w:rsid w:val="001160BD"/>
    <w:rsid w:val="00120663"/>
    <w:rsid w:val="00130A4C"/>
    <w:rsid w:val="00131D37"/>
    <w:rsid w:val="00141F9C"/>
    <w:rsid w:val="001437FA"/>
    <w:rsid w:val="0014719E"/>
    <w:rsid w:val="0014780C"/>
    <w:rsid w:val="00147FBA"/>
    <w:rsid w:val="00153328"/>
    <w:rsid w:val="00153DAB"/>
    <w:rsid w:val="001606D8"/>
    <w:rsid w:val="001726D2"/>
    <w:rsid w:val="00174C46"/>
    <w:rsid w:val="00180A67"/>
    <w:rsid w:val="001832A1"/>
    <w:rsid w:val="00184490"/>
    <w:rsid w:val="00185996"/>
    <w:rsid w:val="00186328"/>
    <w:rsid w:val="001878FE"/>
    <w:rsid w:val="001910B7"/>
    <w:rsid w:val="00194701"/>
    <w:rsid w:val="00195E21"/>
    <w:rsid w:val="00196045"/>
    <w:rsid w:val="001975DD"/>
    <w:rsid w:val="001A1322"/>
    <w:rsid w:val="001A1977"/>
    <w:rsid w:val="001A1F68"/>
    <w:rsid w:val="001A31B3"/>
    <w:rsid w:val="001A479E"/>
    <w:rsid w:val="001A778F"/>
    <w:rsid w:val="001B00CD"/>
    <w:rsid w:val="001B1790"/>
    <w:rsid w:val="001B3BD3"/>
    <w:rsid w:val="001B45CE"/>
    <w:rsid w:val="001B5732"/>
    <w:rsid w:val="001B5E6B"/>
    <w:rsid w:val="001B7241"/>
    <w:rsid w:val="001B7669"/>
    <w:rsid w:val="001C5231"/>
    <w:rsid w:val="001C5961"/>
    <w:rsid w:val="001C7397"/>
    <w:rsid w:val="001D0D0C"/>
    <w:rsid w:val="001D1E1C"/>
    <w:rsid w:val="001D31EF"/>
    <w:rsid w:val="001D39D6"/>
    <w:rsid w:val="001D667A"/>
    <w:rsid w:val="001E43C5"/>
    <w:rsid w:val="001E7CDE"/>
    <w:rsid w:val="001F044E"/>
    <w:rsid w:val="001F0FA0"/>
    <w:rsid w:val="001F10D1"/>
    <w:rsid w:val="001F1B6D"/>
    <w:rsid w:val="001F64F3"/>
    <w:rsid w:val="002001B7"/>
    <w:rsid w:val="002027C9"/>
    <w:rsid w:val="0020300F"/>
    <w:rsid w:val="002033A0"/>
    <w:rsid w:val="002042D3"/>
    <w:rsid w:val="00205AB1"/>
    <w:rsid w:val="002107BC"/>
    <w:rsid w:val="00211668"/>
    <w:rsid w:val="00213A40"/>
    <w:rsid w:val="002146C7"/>
    <w:rsid w:val="0021594B"/>
    <w:rsid w:val="002176AE"/>
    <w:rsid w:val="002243C2"/>
    <w:rsid w:val="00225322"/>
    <w:rsid w:val="00225B7F"/>
    <w:rsid w:val="00225C70"/>
    <w:rsid w:val="00227406"/>
    <w:rsid w:val="00231E62"/>
    <w:rsid w:val="002327F4"/>
    <w:rsid w:val="00234E4C"/>
    <w:rsid w:val="0023769C"/>
    <w:rsid w:val="00237796"/>
    <w:rsid w:val="002422D3"/>
    <w:rsid w:val="002447C2"/>
    <w:rsid w:val="00244E07"/>
    <w:rsid w:val="00246350"/>
    <w:rsid w:val="002504F9"/>
    <w:rsid w:val="002505E0"/>
    <w:rsid w:val="00250C15"/>
    <w:rsid w:val="00250F0E"/>
    <w:rsid w:val="0025144E"/>
    <w:rsid w:val="0025474F"/>
    <w:rsid w:val="0025481A"/>
    <w:rsid w:val="00256019"/>
    <w:rsid w:val="00256FCA"/>
    <w:rsid w:val="00260368"/>
    <w:rsid w:val="00261819"/>
    <w:rsid w:val="0027089C"/>
    <w:rsid w:val="002719AF"/>
    <w:rsid w:val="00275CA7"/>
    <w:rsid w:val="00281478"/>
    <w:rsid w:val="00282945"/>
    <w:rsid w:val="00282D90"/>
    <w:rsid w:val="00283853"/>
    <w:rsid w:val="00283B44"/>
    <w:rsid w:val="00284AFF"/>
    <w:rsid w:val="00284B99"/>
    <w:rsid w:val="002948F3"/>
    <w:rsid w:val="002950BE"/>
    <w:rsid w:val="002A69F9"/>
    <w:rsid w:val="002A6F8F"/>
    <w:rsid w:val="002B0143"/>
    <w:rsid w:val="002B10D8"/>
    <w:rsid w:val="002B3F80"/>
    <w:rsid w:val="002B643C"/>
    <w:rsid w:val="002B7D11"/>
    <w:rsid w:val="002C0970"/>
    <w:rsid w:val="002C0D42"/>
    <w:rsid w:val="002C149C"/>
    <w:rsid w:val="002C3C86"/>
    <w:rsid w:val="002C3F82"/>
    <w:rsid w:val="002C48F7"/>
    <w:rsid w:val="002C537A"/>
    <w:rsid w:val="002C7981"/>
    <w:rsid w:val="002D2192"/>
    <w:rsid w:val="002D774A"/>
    <w:rsid w:val="002E0B24"/>
    <w:rsid w:val="002E1366"/>
    <w:rsid w:val="002F16F2"/>
    <w:rsid w:val="002F3300"/>
    <w:rsid w:val="002F3490"/>
    <w:rsid w:val="002F628E"/>
    <w:rsid w:val="002F7928"/>
    <w:rsid w:val="00300931"/>
    <w:rsid w:val="003079A4"/>
    <w:rsid w:val="00307E5A"/>
    <w:rsid w:val="003111A4"/>
    <w:rsid w:val="0031526D"/>
    <w:rsid w:val="00320D23"/>
    <w:rsid w:val="003246F9"/>
    <w:rsid w:val="00332987"/>
    <w:rsid w:val="00333A74"/>
    <w:rsid w:val="003343E8"/>
    <w:rsid w:val="00334BA3"/>
    <w:rsid w:val="0033655E"/>
    <w:rsid w:val="00341229"/>
    <w:rsid w:val="0034245E"/>
    <w:rsid w:val="00344888"/>
    <w:rsid w:val="00346F47"/>
    <w:rsid w:val="003479E6"/>
    <w:rsid w:val="00350D9E"/>
    <w:rsid w:val="003529A5"/>
    <w:rsid w:val="003530F9"/>
    <w:rsid w:val="003538BB"/>
    <w:rsid w:val="0036046F"/>
    <w:rsid w:val="003656E3"/>
    <w:rsid w:val="003669B4"/>
    <w:rsid w:val="0036731F"/>
    <w:rsid w:val="003704FB"/>
    <w:rsid w:val="00374581"/>
    <w:rsid w:val="00377E3A"/>
    <w:rsid w:val="003860E5"/>
    <w:rsid w:val="00392431"/>
    <w:rsid w:val="0039627F"/>
    <w:rsid w:val="00397BB8"/>
    <w:rsid w:val="003A529D"/>
    <w:rsid w:val="003A5651"/>
    <w:rsid w:val="003B78E4"/>
    <w:rsid w:val="003C0268"/>
    <w:rsid w:val="003C375B"/>
    <w:rsid w:val="003D256D"/>
    <w:rsid w:val="003D289E"/>
    <w:rsid w:val="003D4AD9"/>
    <w:rsid w:val="003D5EC8"/>
    <w:rsid w:val="003D7C42"/>
    <w:rsid w:val="003E1538"/>
    <w:rsid w:val="003F042A"/>
    <w:rsid w:val="003F086A"/>
    <w:rsid w:val="003F2841"/>
    <w:rsid w:val="003F31F8"/>
    <w:rsid w:val="00404F4C"/>
    <w:rsid w:val="004061FB"/>
    <w:rsid w:val="00410483"/>
    <w:rsid w:val="00411019"/>
    <w:rsid w:val="0041271A"/>
    <w:rsid w:val="00412A3E"/>
    <w:rsid w:val="00415D67"/>
    <w:rsid w:val="00422BFF"/>
    <w:rsid w:val="004325E1"/>
    <w:rsid w:val="00432E36"/>
    <w:rsid w:val="0043402C"/>
    <w:rsid w:val="00434949"/>
    <w:rsid w:val="004410B5"/>
    <w:rsid w:val="00441DD2"/>
    <w:rsid w:val="004429F3"/>
    <w:rsid w:val="00444607"/>
    <w:rsid w:val="00445C65"/>
    <w:rsid w:val="00447DAF"/>
    <w:rsid w:val="0045204C"/>
    <w:rsid w:val="00453B22"/>
    <w:rsid w:val="0045473C"/>
    <w:rsid w:val="00454D42"/>
    <w:rsid w:val="00455C4D"/>
    <w:rsid w:val="00456DBC"/>
    <w:rsid w:val="00457F00"/>
    <w:rsid w:val="00460827"/>
    <w:rsid w:val="0046134A"/>
    <w:rsid w:val="004621B7"/>
    <w:rsid w:val="00463E11"/>
    <w:rsid w:val="004643D4"/>
    <w:rsid w:val="0046762A"/>
    <w:rsid w:val="004676DA"/>
    <w:rsid w:val="00467BF0"/>
    <w:rsid w:val="004714B2"/>
    <w:rsid w:val="00473542"/>
    <w:rsid w:val="00475A7E"/>
    <w:rsid w:val="00476956"/>
    <w:rsid w:val="0048025A"/>
    <w:rsid w:val="00482330"/>
    <w:rsid w:val="00483E15"/>
    <w:rsid w:val="0048401A"/>
    <w:rsid w:val="004846A9"/>
    <w:rsid w:val="00484F57"/>
    <w:rsid w:val="00486C13"/>
    <w:rsid w:val="00490B27"/>
    <w:rsid w:val="00492ABE"/>
    <w:rsid w:val="00494334"/>
    <w:rsid w:val="00496FD4"/>
    <w:rsid w:val="004A5E18"/>
    <w:rsid w:val="004B2E99"/>
    <w:rsid w:val="004B5384"/>
    <w:rsid w:val="004B74EC"/>
    <w:rsid w:val="004C0E2E"/>
    <w:rsid w:val="004C2455"/>
    <w:rsid w:val="004C249B"/>
    <w:rsid w:val="004C27FD"/>
    <w:rsid w:val="004C28A6"/>
    <w:rsid w:val="004C513D"/>
    <w:rsid w:val="004C6271"/>
    <w:rsid w:val="004D0E3B"/>
    <w:rsid w:val="004D2B2D"/>
    <w:rsid w:val="004E0DA8"/>
    <w:rsid w:val="004E278D"/>
    <w:rsid w:val="004F27EC"/>
    <w:rsid w:val="004F58D1"/>
    <w:rsid w:val="004F6C6F"/>
    <w:rsid w:val="004F7D27"/>
    <w:rsid w:val="005018A4"/>
    <w:rsid w:val="0050283E"/>
    <w:rsid w:val="00504379"/>
    <w:rsid w:val="005048C1"/>
    <w:rsid w:val="005055C3"/>
    <w:rsid w:val="00507CB8"/>
    <w:rsid w:val="00512A52"/>
    <w:rsid w:val="00512CB5"/>
    <w:rsid w:val="00515047"/>
    <w:rsid w:val="00516B8B"/>
    <w:rsid w:val="00517202"/>
    <w:rsid w:val="00522727"/>
    <w:rsid w:val="005243A1"/>
    <w:rsid w:val="00525030"/>
    <w:rsid w:val="00526EF4"/>
    <w:rsid w:val="005304CB"/>
    <w:rsid w:val="00530ADA"/>
    <w:rsid w:val="005310EB"/>
    <w:rsid w:val="005313B3"/>
    <w:rsid w:val="00532DA7"/>
    <w:rsid w:val="005345D2"/>
    <w:rsid w:val="00542F58"/>
    <w:rsid w:val="0054610E"/>
    <w:rsid w:val="0054713A"/>
    <w:rsid w:val="00554056"/>
    <w:rsid w:val="00554681"/>
    <w:rsid w:val="00560226"/>
    <w:rsid w:val="00563B5E"/>
    <w:rsid w:val="00566F0C"/>
    <w:rsid w:val="0057105E"/>
    <w:rsid w:val="0057156D"/>
    <w:rsid w:val="0057346F"/>
    <w:rsid w:val="005750E5"/>
    <w:rsid w:val="0058207D"/>
    <w:rsid w:val="005845C6"/>
    <w:rsid w:val="00586D28"/>
    <w:rsid w:val="00590BD5"/>
    <w:rsid w:val="00592775"/>
    <w:rsid w:val="00592EC5"/>
    <w:rsid w:val="00594214"/>
    <w:rsid w:val="00594CF0"/>
    <w:rsid w:val="005955F2"/>
    <w:rsid w:val="00595C6B"/>
    <w:rsid w:val="00597295"/>
    <w:rsid w:val="005A0439"/>
    <w:rsid w:val="005A2D2B"/>
    <w:rsid w:val="005A656F"/>
    <w:rsid w:val="005B3705"/>
    <w:rsid w:val="005B38C9"/>
    <w:rsid w:val="005B4553"/>
    <w:rsid w:val="005C0CDC"/>
    <w:rsid w:val="005C16A3"/>
    <w:rsid w:val="005C1D2C"/>
    <w:rsid w:val="005C20CC"/>
    <w:rsid w:val="005C4146"/>
    <w:rsid w:val="005C457E"/>
    <w:rsid w:val="005D1A31"/>
    <w:rsid w:val="005D2A2E"/>
    <w:rsid w:val="005D5D90"/>
    <w:rsid w:val="005E235A"/>
    <w:rsid w:val="005E6A70"/>
    <w:rsid w:val="005F2492"/>
    <w:rsid w:val="005F33FF"/>
    <w:rsid w:val="005F5335"/>
    <w:rsid w:val="00601838"/>
    <w:rsid w:val="00603584"/>
    <w:rsid w:val="006070DC"/>
    <w:rsid w:val="00607D75"/>
    <w:rsid w:val="00612D76"/>
    <w:rsid w:val="006137FB"/>
    <w:rsid w:val="006150AF"/>
    <w:rsid w:val="006161B6"/>
    <w:rsid w:val="00617EEC"/>
    <w:rsid w:val="006212A5"/>
    <w:rsid w:val="006217FF"/>
    <w:rsid w:val="00621D57"/>
    <w:rsid w:val="006228E9"/>
    <w:rsid w:val="0062320E"/>
    <w:rsid w:val="006238DC"/>
    <w:rsid w:val="00624BF4"/>
    <w:rsid w:val="00624DA7"/>
    <w:rsid w:val="00625327"/>
    <w:rsid w:val="0063059C"/>
    <w:rsid w:val="00630B41"/>
    <w:rsid w:val="006322D8"/>
    <w:rsid w:val="006328A7"/>
    <w:rsid w:val="0063296E"/>
    <w:rsid w:val="00634938"/>
    <w:rsid w:val="006401D7"/>
    <w:rsid w:val="006411C6"/>
    <w:rsid w:val="006425B1"/>
    <w:rsid w:val="00644028"/>
    <w:rsid w:val="006442BC"/>
    <w:rsid w:val="00644353"/>
    <w:rsid w:val="00646622"/>
    <w:rsid w:val="006473B8"/>
    <w:rsid w:val="006516D8"/>
    <w:rsid w:val="00652588"/>
    <w:rsid w:val="0066043A"/>
    <w:rsid w:val="00660E65"/>
    <w:rsid w:val="00661CE6"/>
    <w:rsid w:val="00662050"/>
    <w:rsid w:val="00662D40"/>
    <w:rsid w:val="00667376"/>
    <w:rsid w:val="00677195"/>
    <w:rsid w:val="00686CBD"/>
    <w:rsid w:val="006903E7"/>
    <w:rsid w:val="00690404"/>
    <w:rsid w:val="00690DEB"/>
    <w:rsid w:val="00693BD0"/>
    <w:rsid w:val="0069411B"/>
    <w:rsid w:val="006946A3"/>
    <w:rsid w:val="00697B99"/>
    <w:rsid w:val="006A0BD9"/>
    <w:rsid w:val="006A62C8"/>
    <w:rsid w:val="006A6BE4"/>
    <w:rsid w:val="006A74FE"/>
    <w:rsid w:val="006A7803"/>
    <w:rsid w:val="006B0AAE"/>
    <w:rsid w:val="006B36F5"/>
    <w:rsid w:val="006B3F4D"/>
    <w:rsid w:val="006B4F29"/>
    <w:rsid w:val="006B6341"/>
    <w:rsid w:val="006B650C"/>
    <w:rsid w:val="006B6BED"/>
    <w:rsid w:val="006B70DF"/>
    <w:rsid w:val="006C0297"/>
    <w:rsid w:val="006C1274"/>
    <w:rsid w:val="006C1F1D"/>
    <w:rsid w:val="006C2D60"/>
    <w:rsid w:val="006C34FA"/>
    <w:rsid w:val="006D073F"/>
    <w:rsid w:val="006D2D9A"/>
    <w:rsid w:val="006D4AFF"/>
    <w:rsid w:val="006D5682"/>
    <w:rsid w:val="006D56A5"/>
    <w:rsid w:val="006D5850"/>
    <w:rsid w:val="006D5AE8"/>
    <w:rsid w:val="006D6B7B"/>
    <w:rsid w:val="006D6EF9"/>
    <w:rsid w:val="006E15F1"/>
    <w:rsid w:val="006E3C92"/>
    <w:rsid w:val="006E69F1"/>
    <w:rsid w:val="006E7B62"/>
    <w:rsid w:val="006F299D"/>
    <w:rsid w:val="006F416B"/>
    <w:rsid w:val="006F650A"/>
    <w:rsid w:val="006F6D54"/>
    <w:rsid w:val="006F7600"/>
    <w:rsid w:val="00700FAD"/>
    <w:rsid w:val="0070176B"/>
    <w:rsid w:val="00703DE1"/>
    <w:rsid w:val="00704507"/>
    <w:rsid w:val="00706AF3"/>
    <w:rsid w:val="00706BEE"/>
    <w:rsid w:val="00707D10"/>
    <w:rsid w:val="00710DF3"/>
    <w:rsid w:val="007127A4"/>
    <w:rsid w:val="00712B96"/>
    <w:rsid w:val="00712EBE"/>
    <w:rsid w:val="0071312E"/>
    <w:rsid w:val="00715473"/>
    <w:rsid w:val="00721EE4"/>
    <w:rsid w:val="007266BA"/>
    <w:rsid w:val="007354BC"/>
    <w:rsid w:val="00736D09"/>
    <w:rsid w:val="00737CBA"/>
    <w:rsid w:val="00741164"/>
    <w:rsid w:val="00741C62"/>
    <w:rsid w:val="00742243"/>
    <w:rsid w:val="00746C86"/>
    <w:rsid w:val="00755BFE"/>
    <w:rsid w:val="0075687C"/>
    <w:rsid w:val="00760795"/>
    <w:rsid w:val="007619DF"/>
    <w:rsid w:val="007652EE"/>
    <w:rsid w:val="00765F04"/>
    <w:rsid w:val="00767BE8"/>
    <w:rsid w:val="00770E00"/>
    <w:rsid w:val="00772AC6"/>
    <w:rsid w:val="00772D82"/>
    <w:rsid w:val="00773FD4"/>
    <w:rsid w:val="007741DD"/>
    <w:rsid w:val="00781578"/>
    <w:rsid w:val="00784611"/>
    <w:rsid w:val="00786D8B"/>
    <w:rsid w:val="00792412"/>
    <w:rsid w:val="00793E6A"/>
    <w:rsid w:val="0079442F"/>
    <w:rsid w:val="007958D2"/>
    <w:rsid w:val="007A40BD"/>
    <w:rsid w:val="007A4198"/>
    <w:rsid w:val="007A55CE"/>
    <w:rsid w:val="007A640E"/>
    <w:rsid w:val="007B16ED"/>
    <w:rsid w:val="007B1EBF"/>
    <w:rsid w:val="007B2412"/>
    <w:rsid w:val="007B3D9B"/>
    <w:rsid w:val="007B3FA2"/>
    <w:rsid w:val="007B6ECA"/>
    <w:rsid w:val="007C29C3"/>
    <w:rsid w:val="007D0232"/>
    <w:rsid w:val="007D364D"/>
    <w:rsid w:val="007D46C1"/>
    <w:rsid w:val="007D6367"/>
    <w:rsid w:val="007E08F3"/>
    <w:rsid w:val="007E2989"/>
    <w:rsid w:val="007E7E55"/>
    <w:rsid w:val="007E7F30"/>
    <w:rsid w:val="007F0418"/>
    <w:rsid w:val="007F082E"/>
    <w:rsid w:val="007F28A5"/>
    <w:rsid w:val="007F4562"/>
    <w:rsid w:val="008009BC"/>
    <w:rsid w:val="00800C75"/>
    <w:rsid w:val="00805169"/>
    <w:rsid w:val="0080586E"/>
    <w:rsid w:val="0081013E"/>
    <w:rsid w:val="00813895"/>
    <w:rsid w:val="0081442F"/>
    <w:rsid w:val="0081608B"/>
    <w:rsid w:val="008166A8"/>
    <w:rsid w:val="00817D26"/>
    <w:rsid w:val="00822805"/>
    <w:rsid w:val="00824884"/>
    <w:rsid w:val="00833FE1"/>
    <w:rsid w:val="00834C6B"/>
    <w:rsid w:val="00837E09"/>
    <w:rsid w:val="00840962"/>
    <w:rsid w:val="00842523"/>
    <w:rsid w:val="00843B2C"/>
    <w:rsid w:val="00845A49"/>
    <w:rsid w:val="00845EEA"/>
    <w:rsid w:val="008470FA"/>
    <w:rsid w:val="0085318E"/>
    <w:rsid w:val="00854E4E"/>
    <w:rsid w:val="0085576F"/>
    <w:rsid w:val="0085653C"/>
    <w:rsid w:val="00857DA1"/>
    <w:rsid w:val="00857F31"/>
    <w:rsid w:val="00863EA8"/>
    <w:rsid w:val="0086593D"/>
    <w:rsid w:val="00866AEE"/>
    <w:rsid w:val="00867E99"/>
    <w:rsid w:val="00872CC6"/>
    <w:rsid w:val="00874E4B"/>
    <w:rsid w:val="00880E16"/>
    <w:rsid w:val="00883DCE"/>
    <w:rsid w:val="00884BC6"/>
    <w:rsid w:val="00886A70"/>
    <w:rsid w:val="008902F8"/>
    <w:rsid w:val="0089347E"/>
    <w:rsid w:val="00893976"/>
    <w:rsid w:val="00895951"/>
    <w:rsid w:val="008A0DCA"/>
    <w:rsid w:val="008A1E0B"/>
    <w:rsid w:val="008A29F7"/>
    <w:rsid w:val="008A2E57"/>
    <w:rsid w:val="008A4063"/>
    <w:rsid w:val="008A6654"/>
    <w:rsid w:val="008B0856"/>
    <w:rsid w:val="008B1C6A"/>
    <w:rsid w:val="008B414F"/>
    <w:rsid w:val="008B7FB0"/>
    <w:rsid w:val="008C3CFD"/>
    <w:rsid w:val="008D024F"/>
    <w:rsid w:val="008D065C"/>
    <w:rsid w:val="008D290D"/>
    <w:rsid w:val="008D78AF"/>
    <w:rsid w:val="008E0B75"/>
    <w:rsid w:val="008E2015"/>
    <w:rsid w:val="008E2874"/>
    <w:rsid w:val="008E3D74"/>
    <w:rsid w:val="008F0792"/>
    <w:rsid w:val="008F1726"/>
    <w:rsid w:val="008F2A29"/>
    <w:rsid w:val="008F5BDF"/>
    <w:rsid w:val="008F6BC7"/>
    <w:rsid w:val="00907E4E"/>
    <w:rsid w:val="0091134B"/>
    <w:rsid w:val="009211B2"/>
    <w:rsid w:val="00923A69"/>
    <w:rsid w:val="009247D7"/>
    <w:rsid w:val="009316C5"/>
    <w:rsid w:val="00932C1A"/>
    <w:rsid w:val="00932DAE"/>
    <w:rsid w:val="009333B7"/>
    <w:rsid w:val="009369AE"/>
    <w:rsid w:val="00937ABA"/>
    <w:rsid w:val="009404E4"/>
    <w:rsid w:val="00944D70"/>
    <w:rsid w:val="009533E6"/>
    <w:rsid w:val="009565BD"/>
    <w:rsid w:val="009630FE"/>
    <w:rsid w:val="00967CA0"/>
    <w:rsid w:val="009815C1"/>
    <w:rsid w:val="00983231"/>
    <w:rsid w:val="00984C31"/>
    <w:rsid w:val="00984F06"/>
    <w:rsid w:val="00985AB3"/>
    <w:rsid w:val="00986134"/>
    <w:rsid w:val="00986B0E"/>
    <w:rsid w:val="00990F37"/>
    <w:rsid w:val="009925A5"/>
    <w:rsid w:val="0099320C"/>
    <w:rsid w:val="00994D39"/>
    <w:rsid w:val="009968F9"/>
    <w:rsid w:val="009975A5"/>
    <w:rsid w:val="009A3AAA"/>
    <w:rsid w:val="009A656F"/>
    <w:rsid w:val="009B2AA7"/>
    <w:rsid w:val="009B2F9F"/>
    <w:rsid w:val="009B41FA"/>
    <w:rsid w:val="009B75FA"/>
    <w:rsid w:val="009B7D47"/>
    <w:rsid w:val="009B7FEF"/>
    <w:rsid w:val="009C6E5E"/>
    <w:rsid w:val="009D0924"/>
    <w:rsid w:val="009D7B8C"/>
    <w:rsid w:val="009E1875"/>
    <w:rsid w:val="009E331E"/>
    <w:rsid w:val="009E33DA"/>
    <w:rsid w:val="009E4862"/>
    <w:rsid w:val="009E5DF9"/>
    <w:rsid w:val="009F0C67"/>
    <w:rsid w:val="009F1015"/>
    <w:rsid w:val="009F1175"/>
    <w:rsid w:val="009F1BF3"/>
    <w:rsid w:val="009F3EE3"/>
    <w:rsid w:val="009F46EB"/>
    <w:rsid w:val="009F683B"/>
    <w:rsid w:val="00A00186"/>
    <w:rsid w:val="00A00E69"/>
    <w:rsid w:val="00A015EA"/>
    <w:rsid w:val="00A03C22"/>
    <w:rsid w:val="00A04F76"/>
    <w:rsid w:val="00A07224"/>
    <w:rsid w:val="00A07B7D"/>
    <w:rsid w:val="00A11E20"/>
    <w:rsid w:val="00A14A74"/>
    <w:rsid w:val="00A16015"/>
    <w:rsid w:val="00A237E1"/>
    <w:rsid w:val="00A26E96"/>
    <w:rsid w:val="00A3009B"/>
    <w:rsid w:val="00A31FA7"/>
    <w:rsid w:val="00A3526A"/>
    <w:rsid w:val="00A43631"/>
    <w:rsid w:val="00A43A6E"/>
    <w:rsid w:val="00A50527"/>
    <w:rsid w:val="00A5137C"/>
    <w:rsid w:val="00A52FC9"/>
    <w:rsid w:val="00A54FFD"/>
    <w:rsid w:val="00A5683F"/>
    <w:rsid w:val="00A56E03"/>
    <w:rsid w:val="00A61499"/>
    <w:rsid w:val="00A6470E"/>
    <w:rsid w:val="00A72741"/>
    <w:rsid w:val="00A729C7"/>
    <w:rsid w:val="00A72FC2"/>
    <w:rsid w:val="00A75B3F"/>
    <w:rsid w:val="00A77162"/>
    <w:rsid w:val="00A811E0"/>
    <w:rsid w:val="00A83057"/>
    <w:rsid w:val="00A877F1"/>
    <w:rsid w:val="00A931B7"/>
    <w:rsid w:val="00A9753A"/>
    <w:rsid w:val="00A97F43"/>
    <w:rsid w:val="00AA010B"/>
    <w:rsid w:val="00AA2544"/>
    <w:rsid w:val="00AA3AE5"/>
    <w:rsid w:val="00AA4AF8"/>
    <w:rsid w:val="00AB04C2"/>
    <w:rsid w:val="00AB0685"/>
    <w:rsid w:val="00AB4E54"/>
    <w:rsid w:val="00AB584A"/>
    <w:rsid w:val="00AC14EA"/>
    <w:rsid w:val="00AC1C8D"/>
    <w:rsid w:val="00AC388B"/>
    <w:rsid w:val="00AC53CA"/>
    <w:rsid w:val="00AD048D"/>
    <w:rsid w:val="00AD0DAF"/>
    <w:rsid w:val="00AD3697"/>
    <w:rsid w:val="00AD45E7"/>
    <w:rsid w:val="00AD5715"/>
    <w:rsid w:val="00AD6DA4"/>
    <w:rsid w:val="00AE1081"/>
    <w:rsid w:val="00AF1404"/>
    <w:rsid w:val="00AF1737"/>
    <w:rsid w:val="00AF76D3"/>
    <w:rsid w:val="00B00456"/>
    <w:rsid w:val="00B02142"/>
    <w:rsid w:val="00B0310C"/>
    <w:rsid w:val="00B078A1"/>
    <w:rsid w:val="00B07D90"/>
    <w:rsid w:val="00B138D0"/>
    <w:rsid w:val="00B17BC4"/>
    <w:rsid w:val="00B20574"/>
    <w:rsid w:val="00B23B55"/>
    <w:rsid w:val="00B24ABC"/>
    <w:rsid w:val="00B26A58"/>
    <w:rsid w:val="00B27D4F"/>
    <w:rsid w:val="00B30209"/>
    <w:rsid w:val="00B30B0D"/>
    <w:rsid w:val="00B31DC7"/>
    <w:rsid w:val="00B32724"/>
    <w:rsid w:val="00B347EC"/>
    <w:rsid w:val="00B37B23"/>
    <w:rsid w:val="00B4293C"/>
    <w:rsid w:val="00B4362C"/>
    <w:rsid w:val="00B5279E"/>
    <w:rsid w:val="00B571D6"/>
    <w:rsid w:val="00B579A5"/>
    <w:rsid w:val="00B617DC"/>
    <w:rsid w:val="00B61CFE"/>
    <w:rsid w:val="00B652DB"/>
    <w:rsid w:val="00B66D1C"/>
    <w:rsid w:val="00B71199"/>
    <w:rsid w:val="00B72168"/>
    <w:rsid w:val="00B724C5"/>
    <w:rsid w:val="00B73885"/>
    <w:rsid w:val="00B80E3A"/>
    <w:rsid w:val="00B81B90"/>
    <w:rsid w:val="00B83697"/>
    <w:rsid w:val="00B83B9D"/>
    <w:rsid w:val="00B8581D"/>
    <w:rsid w:val="00B85FD6"/>
    <w:rsid w:val="00B90CAD"/>
    <w:rsid w:val="00B92A99"/>
    <w:rsid w:val="00B93FCF"/>
    <w:rsid w:val="00BA0D9C"/>
    <w:rsid w:val="00BA37E6"/>
    <w:rsid w:val="00BA3B2D"/>
    <w:rsid w:val="00BB0035"/>
    <w:rsid w:val="00BB0921"/>
    <w:rsid w:val="00BB6BB1"/>
    <w:rsid w:val="00BB7833"/>
    <w:rsid w:val="00BC665C"/>
    <w:rsid w:val="00BC72E1"/>
    <w:rsid w:val="00BD1C6F"/>
    <w:rsid w:val="00BD5E84"/>
    <w:rsid w:val="00BD705A"/>
    <w:rsid w:val="00BE12E0"/>
    <w:rsid w:val="00BE19E1"/>
    <w:rsid w:val="00BE1FE6"/>
    <w:rsid w:val="00BE7A8D"/>
    <w:rsid w:val="00BF028F"/>
    <w:rsid w:val="00BF4B94"/>
    <w:rsid w:val="00BF5B12"/>
    <w:rsid w:val="00BF7B79"/>
    <w:rsid w:val="00C0320F"/>
    <w:rsid w:val="00C04064"/>
    <w:rsid w:val="00C048AB"/>
    <w:rsid w:val="00C134B5"/>
    <w:rsid w:val="00C14F46"/>
    <w:rsid w:val="00C16795"/>
    <w:rsid w:val="00C23926"/>
    <w:rsid w:val="00C30045"/>
    <w:rsid w:val="00C30654"/>
    <w:rsid w:val="00C36241"/>
    <w:rsid w:val="00C3785D"/>
    <w:rsid w:val="00C4338C"/>
    <w:rsid w:val="00C4408C"/>
    <w:rsid w:val="00C52744"/>
    <w:rsid w:val="00C61F89"/>
    <w:rsid w:val="00C62E2B"/>
    <w:rsid w:val="00C646A4"/>
    <w:rsid w:val="00C6670C"/>
    <w:rsid w:val="00C67BE9"/>
    <w:rsid w:val="00C71AA3"/>
    <w:rsid w:val="00C72E1D"/>
    <w:rsid w:val="00C762DB"/>
    <w:rsid w:val="00C810E1"/>
    <w:rsid w:val="00C81DC2"/>
    <w:rsid w:val="00C8575C"/>
    <w:rsid w:val="00C92C1E"/>
    <w:rsid w:val="00C92D40"/>
    <w:rsid w:val="00C93719"/>
    <w:rsid w:val="00C93B77"/>
    <w:rsid w:val="00C94CDF"/>
    <w:rsid w:val="00C9575D"/>
    <w:rsid w:val="00C95DF6"/>
    <w:rsid w:val="00CA013E"/>
    <w:rsid w:val="00CA085E"/>
    <w:rsid w:val="00CA1463"/>
    <w:rsid w:val="00CA18FB"/>
    <w:rsid w:val="00CB211D"/>
    <w:rsid w:val="00CB29C6"/>
    <w:rsid w:val="00CB6602"/>
    <w:rsid w:val="00CC0085"/>
    <w:rsid w:val="00CC0425"/>
    <w:rsid w:val="00CC0864"/>
    <w:rsid w:val="00CC414D"/>
    <w:rsid w:val="00CC63DC"/>
    <w:rsid w:val="00CD5504"/>
    <w:rsid w:val="00CD5E21"/>
    <w:rsid w:val="00CD6C0E"/>
    <w:rsid w:val="00CD7314"/>
    <w:rsid w:val="00CD7BE4"/>
    <w:rsid w:val="00CE26E1"/>
    <w:rsid w:val="00CE2809"/>
    <w:rsid w:val="00CE49F4"/>
    <w:rsid w:val="00CF130F"/>
    <w:rsid w:val="00CF4D39"/>
    <w:rsid w:val="00CF743B"/>
    <w:rsid w:val="00D00F55"/>
    <w:rsid w:val="00D0298D"/>
    <w:rsid w:val="00D03578"/>
    <w:rsid w:val="00D04DA5"/>
    <w:rsid w:val="00D064C5"/>
    <w:rsid w:val="00D150E8"/>
    <w:rsid w:val="00D15AAB"/>
    <w:rsid w:val="00D16303"/>
    <w:rsid w:val="00D16A8B"/>
    <w:rsid w:val="00D21962"/>
    <w:rsid w:val="00D2307D"/>
    <w:rsid w:val="00D27423"/>
    <w:rsid w:val="00D2756C"/>
    <w:rsid w:val="00D31FFB"/>
    <w:rsid w:val="00D32441"/>
    <w:rsid w:val="00D33164"/>
    <w:rsid w:val="00D37C50"/>
    <w:rsid w:val="00D42BE8"/>
    <w:rsid w:val="00D43A53"/>
    <w:rsid w:val="00D45EA4"/>
    <w:rsid w:val="00D5132A"/>
    <w:rsid w:val="00D515FC"/>
    <w:rsid w:val="00D5241A"/>
    <w:rsid w:val="00D53756"/>
    <w:rsid w:val="00D53FEC"/>
    <w:rsid w:val="00D55E4B"/>
    <w:rsid w:val="00D635FE"/>
    <w:rsid w:val="00D64EB6"/>
    <w:rsid w:val="00D66C2D"/>
    <w:rsid w:val="00D679F8"/>
    <w:rsid w:val="00D70D3F"/>
    <w:rsid w:val="00D733ED"/>
    <w:rsid w:val="00D7384D"/>
    <w:rsid w:val="00D73C53"/>
    <w:rsid w:val="00D73EF0"/>
    <w:rsid w:val="00D806FD"/>
    <w:rsid w:val="00D81693"/>
    <w:rsid w:val="00D82292"/>
    <w:rsid w:val="00D867B4"/>
    <w:rsid w:val="00D87D2E"/>
    <w:rsid w:val="00D9129A"/>
    <w:rsid w:val="00D92B4E"/>
    <w:rsid w:val="00D9340B"/>
    <w:rsid w:val="00D9424C"/>
    <w:rsid w:val="00D94BFD"/>
    <w:rsid w:val="00D95593"/>
    <w:rsid w:val="00D96B3F"/>
    <w:rsid w:val="00D96F33"/>
    <w:rsid w:val="00DA1C17"/>
    <w:rsid w:val="00DA5AC1"/>
    <w:rsid w:val="00DA6B8A"/>
    <w:rsid w:val="00DA7F7A"/>
    <w:rsid w:val="00DB07F8"/>
    <w:rsid w:val="00DB4F49"/>
    <w:rsid w:val="00DB5C97"/>
    <w:rsid w:val="00DB7F9A"/>
    <w:rsid w:val="00DC156D"/>
    <w:rsid w:val="00DC3063"/>
    <w:rsid w:val="00DC424E"/>
    <w:rsid w:val="00DC5470"/>
    <w:rsid w:val="00DC56C2"/>
    <w:rsid w:val="00DC696F"/>
    <w:rsid w:val="00DD2243"/>
    <w:rsid w:val="00DD4F4A"/>
    <w:rsid w:val="00DE4527"/>
    <w:rsid w:val="00DE5196"/>
    <w:rsid w:val="00DE53CC"/>
    <w:rsid w:val="00DE7BE6"/>
    <w:rsid w:val="00DF1E95"/>
    <w:rsid w:val="00DF2C5B"/>
    <w:rsid w:val="00DF6C21"/>
    <w:rsid w:val="00E00AA9"/>
    <w:rsid w:val="00E04106"/>
    <w:rsid w:val="00E042EB"/>
    <w:rsid w:val="00E05701"/>
    <w:rsid w:val="00E07C87"/>
    <w:rsid w:val="00E11C4E"/>
    <w:rsid w:val="00E13095"/>
    <w:rsid w:val="00E1540F"/>
    <w:rsid w:val="00E17F1B"/>
    <w:rsid w:val="00E22D34"/>
    <w:rsid w:val="00E22DFC"/>
    <w:rsid w:val="00E23BA6"/>
    <w:rsid w:val="00E2408D"/>
    <w:rsid w:val="00E30D6D"/>
    <w:rsid w:val="00E32846"/>
    <w:rsid w:val="00E36285"/>
    <w:rsid w:val="00E43FF4"/>
    <w:rsid w:val="00E47911"/>
    <w:rsid w:val="00E47A5C"/>
    <w:rsid w:val="00E47DC9"/>
    <w:rsid w:val="00E5059D"/>
    <w:rsid w:val="00E54471"/>
    <w:rsid w:val="00E54EA4"/>
    <w:rsid w:val="00E560FE"/>
    <w:rsid w:val="00E5791F"/>
    <w:rsid w:val="00E63D9A"/>
    <w:rsid w:val="00E65890"/>
    <w:rsid w:val="00E714F3"/>
    <w:rsid w:val="00E72DA6"/>
    <w:rsid w:val="00E73B78"/>
    <w:rsid w:val="00E760DE"/>
    <w:rsid w:val="00E76B8A"/>
    <w:rsid w:val="00E83EE7"/>
    <w:rsid w:val="00E84FB1"/>
    <w:rsid w:val="00E86F01"/>
    <w:rsid w:val="00E87F66"/>
    <w:rsid w:val="00E912AE"/>
    <w:rsid w:val="00E924C8"/>
    <w:rsid w:val="00E9292B"/>
    <w:rsid w:val="00E93F8D"/>
    <w:rsid w:val="00E94711"/>
    <w:rsid w:val="00E9764D"/>
    <w:rsid w:val="00EA0311"/>
    <w:rsid w:val="00EA3536"/>
    <w:rsid w:val="00EA5E09"/>
    <w:rsid w:val="00EA7C76"/>
    <w:rsid w:val="00EB727F"/>
    <w:rsid w:val="00EC064B"/>
    <w:rsid w:val="00EC7447"/>
    <w:rsid w:val="00EC7840"/>
    <w:rsid w:val="00ED293B"/>
    <w:rsid w:val="00ED2C55"/>
    <w:rsid w:val="00ED310F"/>
    <w:rsid w:val="00ED3425"/>
    <w:rsid w:val="00ED45B3"/>
    <w:rsid w:val="00ED5114"/>
    <w:rsid w:val="00ED7BC4"/>
    <w:rsid w:val="00EE1D23"/>
    <w:rsid w:val="00EE330C"/>
    <w:rsid w:val="00EE4AE5"/>
    <w:rsid w:val="00EE5E10"/>
    <w:rsid w:val="00EF1F88"/>
    <w:rsid w:val="00EF29BA"/>
    <w:rsid w:val="00EF3948"/>
    <w:rsid w:val="00EF3DFE"/>
    <w:rsid w:val="00EF49D5"/>
    <w:rsid w:val="00EF64EE"/>
    <w:rsid w:val="00EF74E6"/>
    <w:rsid w:val="00EF7791"/>
    <w:rsid w:val="00F001D2"/>
    <w:rsid w:val="00F00E40"/>
    <w:rsid w:val="00F02773"/>
    <w:rsid w:val="00F03576"/>
    <w:rsid w:val="00F04703"/>
    <w:rsid w:val="00F04E12"/>
    <w:rsid w:val="00F10236"/>
    <w:rsid w:val="00F10BB3"/>
    <w:rsid w:val="00F23F63"/>
    <w:rsid w:val="00F24955"/>
    <w:rsid w:val="00F249BC"/>
    <w:rsid w:val="00F27DBF"/>
    <w:rsid w:val="00F427C4"/>
    <w:rsid w:val="00F43106"/>
    <w:rsid w:val="00F45E5D"/>
    <w:rsid w:val="00F45E7A"/>
    <w:rsid w:val="00F464AE"/>
    <w:rsid w:val="00F46BE7"/>
    <w:rsid w:val="00F473D7"/>
    <w:rsid w:val="00F5016D"/>
    <w:rsid w:val="00F52859"/>
    <w:rsid w:val="00F533DC"/>
    <w:rsid w:val="00F53A64"/>
    <w:rsid w:val="00F53FA1"/>
    <w:rsid w:val="00F63DCE"/>
    <w:rsid w:val="00F672B3"/>
    <w:rsid w:val="00F673B2"/>
    <w:rsid w:val="00F67C08"/>
    <w:rsid w:val="00F70388"/>
    <w:rsid w:val="00F817DE"/>
    <w:rsid w:val="00F818E8"/>
    <w:rsid w:val="00F82632"/>
    <w:rsid w:val="00F83933"/>
    <w:rsid w:val="00F857EB"/>
    <w:rsid w:val="00F86709"/>
    <w:rsid w:val="00F86ABC"/>
    <w:rsid w:val="00F9355A"/>
    <w:rsid w:val="00F9356E"/>
    <w:rsid w:val="00F95AD4"/>
    <w:rsid w:val="00F96712"/>
    <w:rsid w:val="00F96844"/>
    <w:rsid w:val="00F9799F"/>
    <w:rsid w:val="00F97F99"/>
    <w:rsid w:val="00FA183C"/>
    <w:rsid w:val="00FA2CC2"/>
    <w:rsid w:val="00FA7155"/>
    <w:rsid w:val="00FA77EA"/>
    <w:rsid w:val="00FA7F2F"/>
    <w:rsid w:val="00FB21C0"/>
    <w:rsid w:val="00FB2892"/>
    <w:rsid w:val="00FB3BB6"/>
    <w:rsid w:val="00FC5D11"/>
    <w:rsid w:val="00FC6002"/>
    <w:rsid w:val="00FC64A9"/>
    <w:rsid w:val="00FD00A6"/>
    <w:rsid w:val="00FD4451"/>
    <w:rsid w:val="00FE0E3D"/>
    <w:rsid w:val="00FE13D6"/>
    <w:rsid w:val="00FE3EFB"/>
    <w:rsid w:val="00FE4C94"/>
    <w:rsid w:val="00FE7221"/>
    <w:rsid w:val="00FE741D"/>
    <w:rsid w:val="00FE79DC"/>
    <w:rsid w:val="00FF1EC3"/>
    <w:rsid w:val="00FF72CB"/>
    <w:rsid w:val="00FF7815"/>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136C96"/>
  <w15:chartTrackingRefBased/>
  <w15:docId w15:val="{281F52B0-44F7-40CD-97EE-CC2145597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rsid w:val="00D66C2D"/>
    <w:pPr>
      <w:widowControl w:val="0"/>
      <w:autoSpaceDE w:val="0"/>
      <w:autoSpaceDN w:val="0"/>
      <w:adjustRightInd w:val="0"/>
      <w:spacing w:after="0" w:line="240" w:lineRule="auto"/>
    </w:pPr>
    <w:rPr>
      <w:rFonts w:ascii="Times New Roman" w:eastAsia="Times New Roman" w:hAnsi="Times New Roman" w:cs="Times New Roman"/>
      <w:sz w:val="20"/>
      <w:szCs w:val="20"/>
      <w:lang w:eastAsia="lv-LV"/>
    </w:rPr>
  </w:style>
  <w:style w:type="paragraph" w:styleId="Virsraksts10">
    <w:name w:val="heading 1"/>
    <w:aliases w:val="H1"/>
    <w:basedOn w:val="Parasts"/>
    <w:next w:val="Parasts"/>
    <w:link w:val="Virsraksts1Rakstz"/>
    <w:qFormat/>
    <w:rsid w:val="00D66C2D"/>
    <w:pPr>
      <w:keepNext/>
      <w:widowControl/>
      <w:autoSpaceDE/>
      <w:autoSpaceDN/>
      <w:adjustRightInd/>
      <w:jc w:val="center"/>
      <w:outlineLvl w:val="0"/>
    </w:pPr>
    <w:rPr>
      <w:rFonts w:ascii="RimTimes" w:hAnsi="RimTimes"/>
      <w:b/>
      <w:sz w:val="28"/>
      <w:lang w:val="en-GB" w:eastAsia="en-US"/>
    </w:rPr>
  </w:style>
  <w:style w:type="paragraph" w:styleId="Virsraksts2">
    <w:name w:val="heading 2"/>
    <w:basedOn w:val="Parasts"/>
    <w:next w:val="Parasts"/>
    <w:link w:val="Virsraksts2Rakstz"/>
    <w:qFormat/>
    <w:rsid w:val="00D66C2D"/>
    <w:pPr>
      <w:keepNext/>
      <w:spacing w:before="240" w:after="60"/>
      <w:outlineLvl w:val="1"/>
    </w:pPr>
    <w:rPr>
      <w:rFonts w:ascii="Cambria" w:hAnsi="Cambria"/>
      <w:b/>
      <w:bCs/>
      <w:i/>
      <w:iCs/>
      <w:sz w:val="28"/>
      <w:szCs w:val="28"/>
    </w:rPr>
  </w:style>
  <w:style w:type="paragraph" w:styleId="Virsraksts3">
    <w:name w:val="heading 3"/>
    <w:basedOn w:val="Parasts"/>
    <w:next w:val="Parasts"/>
    <w:link w:val="Virsraksts3Rakstz"/>
    <w:qFormat/>
    <w:rsid w:val="00D66C2D"/>
    <w:pPr>
      <w:keepNext/>
      <w:spacing w:before="240" w:after="60"/>
      <w:outlineLvl w:val="2"/>
    </w:pPr>
    <w:rPr>
      <w:rFonts w:ascii="Cambria" w:hAnsi="Cambria"/>
      <w:b/>
      <w:bCs/>
      <w:sz w:val="26"/>
      <w:szCs w:val="26"/>
    </w:rPr>
  </w:style>
  <w:style w:type="paragraph" w:styleId="Virsraksts4">
    <w:name w:val="heading 4"/>
    <w:basedOn w:val="Parasts"/>
    <w:next w:val="Parasts"/>
    <w:link w:val="Virsraksts4Rakstz"/>
    <w:qFormat/>
    <w:rsid w:val="00D66C2D"/>
    <w:pPr>
      <w:keepNext/>
      <w:widowControl/>
      <w:tabs>
        <w:tab w:val="num" w:pos="864"/>
      </w:tabs>
      <w:autoSpaceDE/>
      <w:autoSpaceDN/>
      <w:adjustRightInd/>
      <w:spacing w:before="240" w:after="60"/>
      <w:ind w:left="864" w:hanging="864"/>
      <w:outlineLvl w:val="3"/>
    </w:pPr>
    <w:rPr>
      <w:b/>
      <w:bCs/>
      <w:sz w:val="28"/>
      <w:szCs w:val="28"/>
      <w:lang w:eastAsia="en-US"/>
    </w:rPr>
  </w:style>
  <w:style w:type="paragraph" w:styleId="Virsraksts5">
    <w:name w:val="heading 5"/>
    <w:basedOn w:val="Parasts"/>
    <w:next w:val="Parasts"/>
    <w:link w:val="Virsraksts5Rakstz"/>
    <w:qFormat/>
    <w:rsid w:val="00D66C2D"/>
    <w:pPr>
      <w:keepNext/>
      <w:widowControl/>
      <w:tabs>
        <w:tab w:val="num" w:pos="1008"/>
      </w:tabs>
      <w:autoSpaceDE/>
      <w:autoSpaceDN/>
      <w:adjustRightInd/>
      <w:ind w:left="1008" w:hanging="1008"/>
      <w:jc w:val="both"/>
      <w:outlineLvl w:val="4"/>
    </w:pPr>
    <w:rPr>
      <w:b/>
      <w:bCs/>
      <w:sz w:val="24"/>
      <w:szCs w:val="24"/>
      <w:lang w:eastAsia="en-US"/>
    </w:rPr>
  </w:style>
  <w:style w:type="paragraph" w:styleId="Virsraksts6">
    <w:name w:val="heading 6"/>
    <w:basedOn w:val="Parasts"/>
    <w:next w:val="Parasts"/>
    <w:link w:val="Virsraksts6Rakstz"/>
    <w:qFormat/>
    <w:rsid w:val="00D66C2D"/>
    <w:pPr>
      <w:keepNext/>
      <w:widowControl/>
      <w:tabs>
        <w:tab w:val="num" w:pos="1152"/>
      </w:tabs>
      <w:autoSpaceDE/>
      <w:autoSpaceDN/>
      <w:adjustRightInd/>
      <w:ind w:left="1152" w:hanging="1152"/>
      <w:jc w:val="both"/>
      <w:outlineLvl w:val="5"/>
    </w:pPr>
    <w:rPr>
      <w:b/>
      <w:bCs/>
      <w:sz w:val="24"/>
      <w:szCs w:val="24"/>
      <w:lang w:eastAsia="en-US"/>
    </w:rPr>
  </w:style>
  <w:style w:type="paragraph" w:styleId="Virsraksts7">
    <w:name w:val="heading 7"/>
    <w:basedOn w:val="Parasts"/>
    <w:next w:val="Parasts"/>
    <w:link w:val="Virsraksts7Rakstz"/>
    <w:qFormat/>
    <w:rsid w:val="00D66C2D"/>
    <w:pPr>
      <w:widowControl/>
      <w:tabs>
        <w:tab w:val="num" w:pos="1296"/>
      </w:tabs>
      <w:autoSpaceDE/>
      <w:autoSpaceDN/>
      <w:adjustRightInd/>
      <w:spacing w:before="240" w:after="60"/>
      <w:ind w:left="1296" w:hanging="1296"/>
      <w:jc w:val="both"/>
      <w:outlineLvl w:val="6"/>
    </w:pPr>
    <w:rPr>
      <w:sz w:val="24"/>
      <w:szCs w:val="24"/>
      <w:lang w:eastAsia="en-US"/>
    </w:rPr>
  </w:style>
  <w:style w:type="paragraph" w:styleId="Virsraksts8">
    <w:name w:val="heading 8"/>
    <w:basedOn w:val="Parasts"/>
    <w:next w:val="Parasts"/>
    <w:link w:val="Virsraksts8Rakstz"/>
    <w:qFormat/>
    <w:rsid w:val="00D66C2D"/>
    <w:pPr>
      <w:widowControl/>
      <w:tabs>
        <w:tab w:val="num" w:pos="1440"/>
      </w:tabs>
      <w:autoSpaceDE/>
      <w:autoSpaceDN/>
      <w:adjustRightInd/>
      <w:spacing w:before="240" w:after="60"/>
      <w:ind w:left="1440" w:hanging="1440"/>
      <w:jc w:val="both"/>
      <w:outlineLvl w:val="7"/>
    </w:pPr>
    <w:rPr>
      <w:i/>
      <w:iCs/>
      <w:sz w:val="24"/>
      <w:szCs w:val="24"/>
      <w:lang w:eastAsia="en-US"/>
    </w:rPr>
  </w:style>
  <w:style w:type="paragraph" w:styleId="Virsraksts9">
    <w:name w:val="heading 9"/>
    <w:basedOn w:val="Parasts"/>
    <w:next w:val="Parasts"/>
    <w:link w:val="Virsraksts9Rakstz"/>
    <w:qFormat/>
    <w:rsid w:val="00D66C2D"/>
    <w:pPr>
      <w:spacing w:before="240" w:after="60"/>
      <w:outlineLvl w:val="8"/>
    </w:pPr>
    <w:rPr>
      <w:rFonts w:ascii="Cambria" w:hAnsi="Cambria"/>
      <w:sz w:val="22"/>
      <w:szCs w:val="22"/>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paragraph" w:styleId="Galvene">
    <w:name w:val="header"/>
    <w:basedOn w:val="Parasts"/>
    <w:link w:val="GalveneRakstz"/>
    <w:rsid w:val="00D66C2D"/>
    <w:pPr>
      <w:tabs>
        <w:tab w:val="center" w:pos="4153"/>
        <w:tab w:val="right" w:pos="8306"/>
      </w:tabs>
    </w:pPr>
  </w:style>
  <w:style w:type="character" w:customStyle="1" w:styleId="GalveneRakstz">
    <w:name w:val="Galvene Rakstz."/>
    <w:basedOn w:val="Noklusjumarindkopasfonts"/>
    <w:link w:val="Galvene"/>
    <w:rsid w:val="00D66C2D"/>
    <w:rPr>
      <w:rFonts w:ascii="Times New Roman" w:eastAsia="Times New Roman" w:hAnsi="Times New Roman" w:cs="Times New Roman"/>
      <w:sz w:val="20"/>
      <w:szCs w:val="20"/>
      <w:lang w:eastAsia="lv-LV"/>
    </w:rPr>
  </w:style>
  <w:style w:type="character" w:customStyle="1" w:styleId="colora">
    <w:name w:val="colora"/>
    <w:rsid w:val="00D66C2D"/>
  </w:style>
  <w:style w:type="paragraph" w:customStyle="1" w:styleId="virsraksts1">
    <w:name w:val="virsraksts 1"/>
    <w:basedOn w:val="Kjene"/>
    <w:rsid w:val="00D66C2D"/>
    <w:pPr>
      <w:numPr>
        <w:numId w:val="1"/>
      </w:numPr>
      <w:tabs>
        <w:tab w:val="clear" w:pos="720"/>
        <w:tab w:val="clear" w:pos="4153"/>
        <w:tab w:val="clear" w:pos="8306"/>
        <w:tab w:val="num" w:pos="360"/>
      </w:tabs>
      <w:autoSpaceDE/>
      <w:autoSpaceDN/>
      <w:adjustRightInd/>
      <w:spacing w:before="240" w:after="240"/>
      <w:ind w:left="0" w:firstLine="0"/>
      <w:jc w:val="center"/>
    </w:pPr>
    <w:rPr>
      <w:b/>
      <w:caps/>
      <w:sz w:val="22"/>
      <w:szCs w:val="22"/>
    </w:rPr>
  </w:style>
  <w:style w:type="paragraph" w:styleId="Kjene">
    <w:name w:val="footer"/>
    <w:basedOn w:val="Parasts"/>
    <w:link w:val="KjeneRakstz"/>
    <w:uiPriority w:val="99"/>
    <w:unhideWhenUsed/>
    <w:rsid w:val="00D66C2D"/>
    <w:pPr>
      <w:tabs>
        <w:tab w:val="center" w:pos="4153"/>
        <w:tab w:val="right" w:pos="8306"/>
      </w:tabs>
    </w:pPr>
  </w:style>
  <w:style w:type="character" w:customStyle="1" w:styleId="KjeneRakstz">
    <w:name w:val="Kājene Rakstz."/>
    <w:basedOn w:val="Noklusjumarindkopasfonts"/>
    <w:link w:val="Kjene"/>
    <w:uiPriority w:val="99"/>
    <w:rsid w:val="00D66C2D"/>
    <w:rPr>
      <w:rFonts w:ascii="Times New Roman" w:eastAsia="Times New Roman" w:hAnsi="Times New Roman" w:cs="Times New Roman"/>
      <w:sz w:val="20"/>
      <w:szCs w:val="20"/>
      <w:lang w:eastAsia="lv-LV"/>
    </w:rPr>
  </w:style>
  <w:style w:type="character" w:customStyle="1" w:styleId="Virsraksts1Rakstz">
    <w:name w:val="Virsraksts 1 Rakstz."/>
    <w:aliases w:val="H1 Rakstz."/>
    <w:basedOn w:val="Noklusjumarindkopasfonts"/>
    <w:link w:val="Virsraksts10"/>
    <w:rsid w:val="00D66C2D"/>
    <w:rPr>
      <w:rFonts w:ascii="RimTimes" w:eastAsia="Times New Roman" w:hAnsi="RimTimes" w:cs="Times New Roman"/>
      <w:b/>
      <w:sz w:val="28"/>
      <w:szCs w:val="20"/>
      <w:lang w:val="en-GB"/>
    </w:rPr>
  </w:style>
  <w:style w:type="character" w:customStyle="1" w:styleId="Heading2Char">
    <w:name w:val="Heading 2 Char"/>
    <w:basedOn w:val="Noklusjumarindkopasfonts"/>
    <w:rsid w:val="00D66C2D"/>
    <w:rPr>
      <w:rFonts w:asciiTheme="majorHAnsi" w:eastAsiaTheme="majorEastAsia" w:hAnsiTheme="majorHAnsi" w:cstheme="majorBidi"/>
      <w:color w:val="2F5496" w:themeColor="accent1" w:themeShade="BF"/>
      <w:sz w:val="26"/>
      <w:szCs w:val="26"/>
      <w:lang w:eastAsia="lv-LV"/>
    </w:rPr>
  </w:style>
  <w:style w:type="character" w:customStyle="1" w:styleId="Virsraksts3Rakstz">
    <w:name w:val="Virsraksts 3 Rakstz."/>
    <w:basedOn w:val="Noklusjumarindkopasfonts"/>
    <w:link w:val="Virsraksts3"/>
    <w:rsid w:val="00D66C2D"/>
    <w:rPr>
      <w:rFonts w:ascii="Cambria" w:eastAsia="Times New Roman" w:hAnsi="Cambria" w:cs="Times New Roman"/>
      <w:b/>
      <w:bCs/>
      <w:sz w:val="26"/>
      <w:szCs w:val="26"/>
      <w:lang w:eastAsia="lv-LV"/>
    </w:rPr>
  </w:style>
  <w:style w:type="character" w:customStyle="1" w:styleId="Virsraksts4Rakstz">
    <w:name w:val="Virsraksts 4 Rakstz."/>
    <w:basedOn w:val="Noklusjumarindkopasfonts"/>
    <w:link w:val="Virsraksts4"/>
    <w:rsid w:val="00D66C2D"/>
    <w:rPr>
      <w:rFonts w:ascii="Times New Roman" w:eastAsia="Times New Roman" w:hAnsi="Times New Roman" w:cs="Times New Roman"/>
      <w:b/>
      <w:bCs/>
      <w:sz w:val="28"/>
      <w:szCs w:val="28"/>
    </w:rPr>
  </w:style>
  <w:style w:type="character" w:customStyle="1" w:styleId="Virsraksts5Rakstz">
    <w:name w:val="Virsraksts 5 Rakstz."/>
    <w:basedOn w:val="Noklusjumarindkopasfonts"/>
    <w:link w:val="Virsraksts5"/>
    <w:rsid w:val="00D66C2D"/>
    <w:rPr>
      <w:rFonts w:ascii="Times New Roman" w:eastAsia="Times New Roman" w:hAnsi="Times New Roman" w:cs="Times New Roman"/>
      <w:b/>
      <w:bCs/>
      <w:sz w:val="24"/>
      <w:szCs w:val="24"/>
    </w:rPr>
  </w:style>
  <w:style w:type="character" w:customStyle="1" w:styleId="Virsraksts6Rakstz">
    <w:name w:val="Virsraksts 6 Rakstz."/>
    <w:basedOn w:val="Noklusjumarindkopasfonts"/>
    <w:link w:val="Virsraksts6"/>
    <w:rsid w:val="00D66C2D"/>
    <w:rPr>
      <w:rFonts w:ascii="Times New Roman" w:eastAsia="Times New Roman" w:hAnsi="Times New Roman" w:cs="Times New Roman"/>
      <w:b/>
      <w:bCs/>
      <w:sz w:val="24"/>
      <w:szCs w:val="24"/>
    </w:rPr>
  </w:style>
  <w:style w:type="character" w:customStyle="1" w:styleId="Virsraksts7Rakstz">
    <w:name w:val="Virsraksts 7 Rakstz."/>
    <w:basedOn w:val="Noklusjumarindkopasfonts"/>
    <w:link w:val="Virsraksts7"/>
    <w:rsid w:val="00D66C2D"/>
    <w:rPr>
      <w:rFonts w:ascii="Times New Roman" w:eastAsia="Times New Roman" w:hAnsi="Times New Roman" w:cs="Times New Roman"/>
      <w:sz w:val="24"/>
      <w:szCs w:val="24"/>
    </w:rPr>
  </w:style>
  <w:style w:type="character" w:customStyle="1" w:styleId="Virsraksts8Rakstz">
    <w:name w:val="Virsraksts 8 Rakstz."/>
    <w:basedOn w:val="Noklusjumarindkopasfonts"/>
    <w:link w:val="Virsraksts8"/>
    <w:rsid w:val="00D66C2D"/>
    <w:rPr>
      <w:rFonts w:ascii="Times New Roman" w:eastAsia="Times New Roman" w:hAnsi="Times New Roman" w:cs="Times New Roman"/>
      <w:i/>
      <w:iCs/>
      <w:sz w:val="24"/>
      <w:szCs w:val="24"/>
    </w:rPr>
  </w:style>
  <w:style w:type="character" w:customStyle="1" w:styleId="Virsraksts9Rakstz">
    <w:name w:val="Virsraksts 9 Rakstz."/>
    <w:basedOn w:val="Noklusjumarindkopasfonts"/>
    <w:link w:val="Virsraksts9"/>
    <w:rsid w:val="00D66C2D"/>
    <w:rPr>
      <w:rFonts w:ascii="Cambria" w:eastAsia="Times New Roman" w:hAnsi="Cambria" w:cs="Times New Roman"/>
      <w:lang w:eastAsia="lv-LV"/>
    </w:rPr>
  </w:style>
  <w:style w:type="character" w:customStyle="1" w:styleId="Virsraksts2Rakstz">
    <w:name w:val="Virsraksts 2 Rakstz."/>
    <w:link w:val="Virsraksts2"/>
    <w:locked/>
    <w:rsid w:val="00D66C2D"/>
    <w:rPr>
      <w:rFonts w:ascii="Cambria" w:eastAsia="Times New Roman" w:hAnsi="Cambria" w:cs="Times New Roman"/>
      <w:b/>
      <w:bCs/>
      <w:i/>
      <w:iCs/>
      <w:sz w:val="28"/>
      <w:szCs w:val="28"/>
      <w:lang w:eastAsia="lv-LV"/>
    </w:rPr>
  </w:style>
  <w:style w:type="paragraph" w:styleId="Paraststmeklis">
    <w:name w:val="Normal (Web)"/>
    <w:basedOn w:val="Parasts"/>
    <w:rsid w:val="00D66C2D"/>
    <w:pPr>
      <w:widowControl/>
      <w:autoSpaceDE/>
      <w:autoSpaceDN/>
      <w:adjustRightInd/>
      <w:spacing w:before="100" w:beforeAutospacing="1" w:after="100" w:afterAutospacing="1"/>
    </w:pPr>
    <w:rPr>
      <w:sz w:val="24"/>
      <w:szCs w:val="24"/>
      <w:lang w:val="en-GB" w:eastAsia="en-US"/>
    </w:rPr>
  </w:style>
  <w:style w:type="paragraph" w:styleId="Nosaukums">
    <w:name w:val="Title"/>
    <w:basedOn w:val="Parasts"/>
    <w:link w:val="NosaukumsRakstz"/>
    <w:qFormat/>
    <w:rsid w:val="00D66C2D"/>
    <w:pPr>
      <w:widowControl/>
      <w:autoSpaceDE/>
      <w:autoSpaceDN/>
      <w:adjustRightInd/>
      <w:jc w:val="center"/>
      <w:outlineLvl w:val="0"/>
    </w:pPr>
    <w:rPr>
      <w:rFonts w:ascii="RimTimes" w:hAnsi="RimTimes"/>
      <w:sz w:val="28"/>
      <w:lang w:eastAsia="en-US"/>
    </w:rPr>
  </w:style>
  <w:style w:type="character" w:customStyle="1" w:styleId="NosaukumsRakstz">
    <w:name w:val="Nosaukums Rakstz."/>
    <w:basedOn w:val="Noklusjumarindkopasfonts"/>
    <w:link w:val="Nosaukums"/>
    <w:rsid w:val="00D66C2D"/>
    <w:rPr>
      <w:rFonts w:ascii="RimTimes" w:eastAsia="Times New Roman" w:hAnsi="RimTimes" w:cs="Times New Roman"/>
      <w:sz w:val="28"/>
      <w:szCs w:val="20"/>
    </w:rPr>
  </w:style>
  <w:style w:type="character" w:styleId="Vresatsauce">
    <w:name w:val="footnote reference"/>
    <w:aliases w:val="Footnote symbol"/>
    <w:uiPriority w:val="99"/>
    <w:qFormat/>
    <w:rsid w:val="00D66C2D"/>
    <w:rPr>
      <w:rFonts w:cs="Times New Roman"/>
      <w:vertAlign w:val="superscript"/>
    </w:rPr>
  </w:style>
  <w:style w:type="paragraph" w:styleId="Vresteksts">
    <w:name w:val="footnote text"/>
    <w:aliases w:val="Footnote,Fußnote"/>
    <w:basedOn w:val="Parasts"/>
    <w:link w:val="VrestekstsRakstz"/>
    <w:rsid w:val="00D66C2D"/>
    <w:pPr>
      <w:widowControl/>
      <w:autoSpaceDE/>
      <w:autoSpaceDN/>
      <w:adjustRightInd/>
    </w:pPr>
    <w:rPr>
      <w:lang w:eastAsia="en-US"/>
    </w:rPr>
  </w:style>
  <w:style w:type="character" w:customStyle="1" w:styleId="VrestekstsRakstz">
    <w:name w:val="Vēres teksts Rakstz."/>
    <w:aliases w:val="Footnote Rakstz.,Fußnote Rakstz."/>
    <w:basedOn w:val="Noklusjumarindkopasfonts"/>
    <w:link w:val="Vresteksts"/>
    <w:rsid w:val="00D66C2D"/>
    <w:rPr>
      <w:rFonts w:ascii="Times New Roman" w:eastAsia="Times New Roman" w:hAnsi="Times New Roman" w:cs="Times New Roman"/>
      <w:sz w:val="20"/>
      <w:szCs w:val="20"/>
    </w:rPr>
  </w:style>
  <w:style w:type="paragraph" w:styleId="Pamatteksts">
    <w:name w:val="Body Text"/>
    <w:aliases w:val="Body Text1"/>
    <w:basedOn w:val="Parasts"/>
    <w:link w:val="PamattekstsRakstz"/>
    <w:rsid w:val="00D66C2D"/>
    <w:pPr>
      <w:widowControl/>
      <w:autoSpaceDE/>
      <w:autoSpaceDN/>
      <w:adjustRightInd/>
      <w:spacing w:before="120"/>
    </w:pPr>
    <w:rPr>
      <w:sz w:val="22"/>
      <w:szCs w:val="22"/>
      <w:lang w:eastAsia="en-US"/>
    </w:rPr>
  </w:style>
  <w:style w:type="character" w:customStyle="1" w:styleId="BodyTextChar">
    <w:name w:val="Body Text Char"/>
    <w:aliases w:val="Body Text1 Char"/>
    <w:basedOn w:val="Noklusjumarindkopasfonts"/>
    <w:rsid w:val="00D66C2D"/>
    <w:rPr>
      <w:rFonts w:ascii="Times New Roman" w:eastAsia="Times New Roman" w:hAnsi="Times New Roman" w:cs="Times New Roman"/>
      <w:sz w:val="20"/>
      <w:szCs w:val="20"/>
      <w:lang w:eastAsia="lv-LV"/>
    </w:rPr>
  </w:style>
  <w:style w:type="character" w:customStyle="1" w:styleId="PamattekstsRakstz">
    <w:name w:val="Pamatteksts Rakstz."/>
    <w:aliases w:val="Body Text1 Rakstz."/>
    <w:link w:val="Pamatteksts"/>
    <w:locked/>
    <w:rsid w:val="00D66C2D"/>
    <w:rPr>
      <w:rFonts w:ascii="Times New Roman" w:eastAsia="Times New Roman" w:hAnsi="Times New Roman" w:cs="Times New Roman"/>
    </w:rPr>
  </w:style>
  <w:style w:type="paragraph" w:styleId="Pamatteksts2">
    <w:name w:val="Body Text 2"/>
    <w:basedOn w:val="Parasts"/>
    <w:link w:val="Pamatteksts2Rakstz"/>
    <w:rsid w:val="00D66C2D"/>
    <w:pPr>
      <w:widowControl/>
      <w:autoSpaceDE/>
      <w:autoSpaceDN/>
      <w:adjustRightInd/>
      <w:spacing w:after="120" w:line="480" w:lineRule="auto"/>
    </w:pPr>
    <w:rPr>
      <w:rFonts w:ascii="Arial" w:hAnsi="Arial"/>
      <w:b/>
      <w:sz w:val="24"/>
      <w:szCs w:val="24"/>
      <w:lang w:eastAsia="en-US"/>
    </w:rPr>
  </w:style>
  <w:style w:type="character" w:customStyle="1" w:styleId="Pamatteksts2Rakstz">
    <w:name w:val="Pamatteksts 2 Rakstz."/>
    <w:basedOn w:val="Noklusjumarindkopasfonts"/>
    <w:link w:val="Pamatteksts2"/>
    <w:rsid w:val="00D66C2D"/>
    <w:rPr>
      <w:rFonts w:ascii="Arial" w:eastAsia="Times New Roman" w:hAnsi="Arial" w:cs="Times New Roman"/>
      <w:b/>
      <w:sz w:val="24"/>
      <w:szCs w:val="24"/>
    </w:rPr>
  </w:style>
  <w:style w:type="paragraph" w:styleId="Pamattekstsaratkpi">
    <w:name w:val="Body Text Indent"/>
    <w:basedOn w:val="Parasts"/>
    <w:link w:val="PamattekstsaratkpiRakstz"/>
    <w:rsid w:val="00D66C2D"/>
    <w:pPr>
      <w:widowControl/>
      <w:autoSpaceDE/>
      <w:autoSpaceDN/>
      <w:adjustRightInd/>
      <w:spacing w:after="120"/>
      <w:ind w:left="283"/>
    </w:pPr>
    <w:rPr>
      <w:rFonts w:ascii="Arial" w:hAnsi="Arial"/>
      <w:b/>
      <w:sz w:val="24"/>
      <w:szCs w:val="24"/>
      <w:lang w:eastAsia="en-US"/>
    </w:rPr>
  </w:style>
  <w:style w:type="character" w:customStyle="1" w:styleId="PamattekstsaratkpiRakstz">
    <w:name w:val="Pamatteksts ar atkāpi Rakstz."/>
    <w:basedOn w:val="Noklusjumarindkopasfonts"/>
    <w:link w:val="Pamattekstsaratkpi"/>
    <w:rsid w:val="00D66C2D"/>
    <w:rPr>
      <w:rFonts w:ascii="Arial" w:eastAsia="Times New Roman" w:hAnsi="Arial" w:cs="Times New Roman"/>
      <w:b/>
      <w:sz w:val="24"/>
      <w:szCs w:val="24"/>
    </w:rPr>
  </w:style>
  <w:style w:type="paragraph" w:customStyle="1" w:styleId="Punkts">
    <w:name w:val="Punkts"/>
    <w:basedOn w:val="Parasts"/>
    <w:next w:val="Apakpunkts"/>
    <w:rsid w:val="00D66C2D"/>
    <w:pPr>
      <w:widowControl/>
      <w:suppressAutoHyphens/>
      <w:autoSpaceDE/>
      <w:autoSpaceDN/>
      <w:adjustRightInd/>
    </w:pPr>
    <w:rPr>
      <w:rFonts w:ascii="Arial" w:hAnsi="Arial"/>
      <w:b/>
      <w:szCs w:val="24"/>
      <w:lang w:eastAsia="ar-SA"/>
    </w:rPr>
  </w:style>
  <w:style w:type="paragraph" w:customStyle="1" w:styleId="Apakpunkts">
    <w:name w:val="Apakšpunkts"/>
    <w:basedOn w:val="Parasts"/>
    <w:link w:val="ApakpunktsChar"/>
    <w:rsid w:val="00D66C2D"/>
    <w:pPr>
      <w:widowControl/>
      <w:numPr>
        <w:numId w:val="3"/>
      </w:numPr>
      <w:suppressAutoHyphens/>
      <w:autoSpaceDE/>
      <w:autoSpaceDN/>
      <w:adjustRightInd/>
    </w:pPr>
    <w:rPr>
      <w:rFonts w:ascii="Arial" w:hAnsi="Arial"/>
      <w:b/>
      <w:szCs w:val="24"/>
      <w:lang w:val="x-none" w:eastAsia="ar-SA"/>
    </w:rPr>
  </w:style>
  <w:style w:type="paragraph" w:customStyle="1" w:styleId="Rindkopa">
    <w:name w:val="Rindkopa"/>
    <w:basedOn w:val="Parasts"/>
    <w:next w:val="Punkts"/>
    <w:rsid w:val="00D66C2D"/>
    <w:pPr>
      <w:widowControl/>
      <w:suppressAutoHyphens/>
      <w:autoSpaceDE/>
      <w:autoSpaceDN/>
      <w:adjustRightInd/>
      <w:ind w:left="851"/>
      <w:jc w:val="both"/>
    </w:pPr>
    <w:rPr>
      <w:rFonts w:ascii="Arial" w:hAnsi="Arial"/>
      <w:szCs w:val="24"/>
      <w:lang w:eastAsia="ar-SA"/>
    </w:rPr>
  </w:style>
  <w:style w:type="paragraph" w:styleId="Balonteksts">
    <w:name w:val="Balloon Text"/>
    <w:basedOn w:val="Parasts"/>
    <w:link w:val="BalontekstsRakstz"/>
    <w:rsid w:val="00D66C2D"/>
    <w:rPr>
      <w:rFonts w:ascii="Tahoma" w:hAnsi="Tahoma" w:cs="Tahoma"/>
      <w:sz w:val="16"/>
      <w:szCs w:val="16"/>
    </w:rPr>
  </w:style>
  <w:style w:type="character" w:customStyle="1" w:styleId="BalontekstsRakstz">
    <w:name w:val="Balonteksts Rakstz."/>
    <w:basedOn w:val="Noklusjumarindkopasfonts"/>
    <w:link w:val="Balonteksts"/>
    <w:rsid w:val="00D66C2D"/>
    <w:rPr>
      <w:rFonts w:ascii="Tahoma" w:eastAsia="Times New Roman" w:hAnsi="Tahoma" w:cs="Tahoma"/>
      <w:sz w:val="16"/>
      <w:szCs w:val="16"/>
      <w:lang w:eastAsia="lv-LV"/>
    </w:rPr>
  </w:style>
  <w:style w:type="paragraph" w:customStyle="1" w:styleId="naisf">
    <w:name w:val="naisf"/>
    <w:basedOn w:val="Parasts"/>
    <w:rsid w:val="00D66C2D"/>
    <w:pPr>
      <w:widowControl/>
      <w:autoSpaceDE/>
      <w:autoSpaceDN/>
      <w:adjustRightInd/>
      <w:spacing w:before="100" w:beforeAutospacing="1" w:after="100" w:afterAutospacing="1"/>
      <w:jc w:val="both"/>
    </w:pPr>
    <w:rPr>
      <w:sz w:val="24"/>
      <w:szCs w:val="24"/>
      <w:lang w:val="en-GB" w:eastAsia="en-US"/>
    </w:rPr>
  </w:style>
  <w:style w:type="paragraph" w:styleId="Komentrateksts">
    <w:name w:val="annotation text"/>
    <w:basedOn w:val="Parasts"/>
    <w:link w:val="KomentratekstsRakstz"/>
    <w:uiPriority w:val="99"/>
    <w:rsid w:val="00D66C2D"/>
  </w:style>
  <w:style w:type="character" w:customStyle="1" w:styleId="KomentratekstsRakstz">
    <w:name w:val="Komentāra teksts Rakstz."/>
    <w:basedOn w:val="Noklusjumarindkopasfonts"/>
    <w:link w:val="Komentrateksts"/>
    <w:uiPriority w:val="99"/>
    <w:rsid w:val="00D66C2D"/>
    <w:rPr>
      <w:rFonts w:ascii="Times New Roman" w:eastAsia="Times New Roman" w:hAnsi="Times New Roman" w:cs="Times New Roman"/>
      <w:sz w:val="20"/>
      <w:szCs w:val="20"/>
      <w:lang w:eastAsia="lv-LV"/>
    </w:rPr>
  </w:style>
  <w:style w:type="paragraph" w:styleId="Komentratma">
    <w:name w:val="annotation subject"/>
    <w:basedOn w:val="Komentrateksts"/>
    <w:next w:val="Komentrateksts"/>
    <w:link w:val="KomentratmaRakstz"/>
    <w:rsid w:val="00D66C2D"/>
    <w:rPr>
      <w:b/>
      <w:bCs/>
    </w:rPr>
  </w:style>
  <w:style w:type="character" w:customStyle="1" w:styleId="KomentratmaRakstz">
    <w:name w:val="Komentāra tēma Rakstz."/>
    <w:basedOn w:val="KomentratekstsRakstz"/>
    <w:link w:val="Komentratma"/>
    <w:rsid w:val="00D66C2D"/>
    <w:rPr>
      <w:rFonts w:ascii="Times New Roman" w:eastAsia="Times New Roman" w:hAnsi="Times New Roman" w:cs="Times New Roman"/>
      <w:b/>
      <w:bCs/>
      <w:sz w:val="20"/>
      <w:szCs w:val="20"/>
      <w:lang w:eastAsia="lv-LV"/>
    </w:rPr>
  </w:style>
  <w:style w:type="paragraph" w:styleId="Saturs9">
    <w:name w:val="toc 9"/>
    <w:basedOn w:val="Parasts"/>
    <w:next w:val="Parasts"/>
    <w:autoRedefine/>
    <w:rsid w:val="00D66C2D"/>
    <w:pPr>
      <w:ind w:left="1600"/>
    </w:pPr>
  </w:style>
  <w:style w:type="paragraph" w:customStyle="1" w:styleId="F2">
    <w:name w:val="F2"/>
    <w:basedOn w:val="Virsraksts6"/>
    <w:autoRedefine/>
    <w:rsid w:val="00D66C2D"/>
    <w:pPr>
      <w:tabs>
        <w:tab w:val="clear" w:pos="1152"/>
        <w:tab w:val="num" w:pos="993"/>
        <w:tab w:val="num" w:pos="1418"/>
        <w:tab w:val="num" w:pos="1985"/>
      </w:tabs>
      <w:ind w:left="426" w:hanging="426"/>
      <w:jc w:val="center"/>
    </w:pPr>
    <w:rPr>
      <w:bCs w:val="0"/>
      <w:caps/>
      <w:lang w:eastAsia="lv-LV"/>
    </w:rPr>
  </w:style>
  <w:style w:type="paragraph" w:customStyle="1" w:styleId="virsraksts11">
    <w:name w:val="virsraksts 1.1."/>
    <w:basedOn w:val="Virsraksts2"/>
    <w:rsid w:val="00D66C2D"/>
    <w:pPr>
      <w:numPr>
        <w:ilvl w:val="1"/>
        <w:numId w:val="2"/>
      </w:numPr>
      <w:tabs>
        <w:tab w:val="clear" w:pos="360"/>
      </w:tabs>
      <w:autoSpaceDE/>
      <w:autoSpaceDN/>
      <w:adjustRightInd/>
      <w:spacing w:before="120" w:after="120"/>
    </w:pPr>
    <w:rPr>
      <w:rFonts w:ascii="Times New Roman" w:hAnsi="Times New Roman"/>
      <w:i w:val="0"/>
      <w:sz w:val="22"/>
      <w:szCs w:val="22"/>
    </w:rPr>
  </w:style>
  <w:style w:type="paragraph" w:customStyle="1" w:styleId="Style1">
    <w:name w:val="Style1"/>
    <w:basedOn w:val="Nosaukums"/>
    <w:rsid w:val="00D66C2D"/>
    <w:pPr>
      <w:jc w:val="right"/>
    </w:pPr>
    <w:rPr>
      <w:rFonts w:ascii="Times New Roman" w:hAnsi="Times New Roman"/>
      <w:sz w:val="24"/>
      <w:szCs w:val="24"/>
    </w:rPr>
  </w:style>
  <w:style w:type="paragraph" w:customStyle="1" w:styleId="Pielikumsnr">
    <w:name w:val="Pielikums nr."/>
    <w:basedOn w:val="Style1"/>
    <w:rsid w:val="00D66C2D"/>
  </w:style>
  <w:style w:type="paragraph" w:customStyle="1" w:styleId="P-Virsraksti">
    <w:name w:val="P - Virsraksti"/>
    <w:basedOn w:val="Parasts"/>
    <w:rsid w:val="00D66C2D"/>
    <w:pPr>
      <w:spacing w:before="60" w:after="60"/>
      <w:jc w:val="center"/>
    </w:pPr>
    <w:rPr>
      <w:b/>
      <w:sz w:val="22"/>
      <w:szCs w:val="22"/>
    </w:rPr>
  </w:style>
  <w:style w:type="paragraph" w:customStyle="1" w:styleId="Bezatstarpm1">
    <w:name w:val="Bez atstarpēm1"/>
    <w:qFormat/>
    <w:rsid w:val="00D66C2D"/>
    <w:pPr>
      <w:spacing w:after="0" w:line="240" w:lineRule="auto"/>
    </w:pPr>
    <w:rPr>
      <w:rFonts w:ascii="Calibri" w:eastAsia="Times New Roman" w:hAnsi="Calibri" w:cs="Times New Roman"/>
    </w:rPr>
  </w:style>
  <w:style w:type="paragraph" w:styleId="Pamatteksts3">
    <w:name w:val="Body Text 3"/>
    <w:basedOn w:val="Parasts"/>
    <w:link w:val="Pamatteksts3Rakstz"/>
    <w:rsid w:val="00D66C2D"/>
    <w:pPr>
      <w:spacing w:after="120"/>
    </w:pPr>
    <w:rPr>
      <w:sz w:val="16"/>
      <w:szCs w:val="16"/>
      <w:lang w:val="x-none" w:eastAsia="x-none"/>
    </w:rPr>
  </w:style>
  <w:style w:type="character" w:customStyle="1" w:styleId="Pamatteksts3Rakstz">
    <w:name w:val="Pamatteksts 3 Rakstz."/>
    <w:basedOn w:val="Noklusjumarindkopasfonts"/>
    <w:link w:val="Pamatteksts3"/>
    <w:rsid w:val="00D66C2D"/>
    <w:rPr>
      <w:rFonts w:ascii="Times New Roman" w:eastAsia="Times New Roman" w:hAnsi="Times New Roman" w:cs="Times New Roman"/>
      <w:sz w:val="16"/>
      <w:szCs w:val="16"/>
      <w:lang w:val="x-none" w:eastAsia="x-none"/>
    </w:rPr>
  </w:style>
  <w:style w:type="paragraph" w:customStyle="1" w:styleId="CVHeading1">
    <w:name w:val="CV Heading 1"/>
    <w:basedOn w:val="Parasts"/>
    <w:next w:val="Parasts"/>
    <w:rsid w:val="00D66C2D"/>
    <w:pPr>
      <w:widowControl/>
      <w:suppressAutoHyphens/>
      <w:autoSpaceDE/>
      <w:autoSpaceDN/>
      <w:adjustRightInd/>
      <w:spacing w:before="74"/>
      <w:ind w:left="113" w:right="113"/>
      <w:jc w:val="right"/>
    </w:pPr>
    <w:rPr>
      <w:rFonts w:ascii="Arial Narrow" w:hAnsi="Arial Narrow"/>
      <w:b/>
      <w:sz w:val="24"/>
      <w:lang w:eastAsia="ar-SA"/>
    </w:rPr>
  </w:style>
  <w:style w:type="paragraph" w:customStyle="1" w:styleId="CVHeading2-FirstLine">
    <w:name w:val="CV Heading 2 - First Line"/>
    <w:basedOn w:val="Parasts"/>
    <w:next w:val="Parasts"/>
    <w:rsid w:val="00D66C2D"/>
    <w:pPr>
      <w:widowControl/>
      <w:suppressAutoHyphens/>
      <w:autoSpaceDE/>
      <w:autoSpaceDN/>
      <w:adjustRightInd/>
      <w:spacing w:before="74"/>
      <w:ind w:left="113" w:right="113"/>
      <w:jc w:val="right"/>
    </w:pPr>
    <w:rPr>
      <w:rFonts w:ascii="Arial Narrow" w:hAnsi="Arial Narrow"/>
      <w:sz w:val="22"/>
      <w:lang w:eastAsia="ar-SA"/>
    </w:rPr>
  </w:style>
  <w:style w:type="paragraph" w:customStyle="1" w:styleId="CVHeading3">
    <w:name w:val="CV Heading 3"/>
    <w:basedOn w:val="Parasts"/>
    <w:next w:val="Parasts"/>
    <w:rsid w:val="00D66C2D"/>
    <w:pPr>
      <w:widowControl/>
      <w:suppressAutoHyphens/>
      <w:autoSpaceDE/>
      <w:autoSpaceDN/>
      <w:adjustRightInd/>
      <w:ind w:left="113" w:right="113"/>
      <w:jc w:val="right"/>
      <w:textAlignment w:val="center"/>
    </w:pPr>
    <w:rPr>
      <w:rFonts w:ascii="Arial Narrow" w:hAnsi="Arial Narrow"/>
      <w:lang w:eastAsia="ar-SA"/>
    </w:rPr>
  </w:style>
  <w:style w:type="paragraph" w:customStyle="1" w:styleId="CVHeading3-FirstLine">
    <w:name w:val="CV Heading 3 - First Line"/>
    <w:basedOn w:val="CVHeading3"/>
    <w:next w:val="CVHeading3"/>
    <w:rsid w:val="00D66C2D"/>
    <w:pPr>
      <w:spacing w:before="74"/>
    </w:pPr>
  </w:style>
  <w:style w:type="paragraph" w:customStyle="1" w:styleId="CVMajor-FirstLine">
    <w:name w:val="CV Major - First Line"/>
    <w:basedOn w:val="Parasts"/>
    <w:next w:val="Parasts"/>
    <w:rsid w:val="00D66C2D"/>
    <w:pPr>
      <w:widowControl/>
      <w:suppressAutoHyphens/>
      <w:autoSpaceDE/>
      <w:autoSpaceDN/>
      <w:adjustRightInd/>
      <w:spacing w:before="74"/>
      <w:ind w:left="113" w:right="113"/>
    </w:pPr>
    <w:rPr>
      <w:rFonts w:ascii="Arial Narrow" w:hAnsi="Arial Narrow"/>
      <w:b/>
      <w:sz w:val="24"/>
      <w:lang w:eastAsia="ar-SA"/>
    </w:rPr>
  </w:style>
  <w:style w:type="paragraph" w:customStyle="1" w:styleId="CVMedium-FirstLine">
    <w:name w:val="CV Medium - First Line"/>
    <w:basedOn w:val="Parasts"/>
    <w:next w:val="Parasts"/>
    <w:rsid w:val="00D66C2D"/>
    <w:pPr>
      <w:widowControl/>
      <w:suppressAutoHyphens/>
      <w:autoSpaceDE/>
      <w:autoSpaceDN/>
      <w:adjustRightInd/>
      <w:spacing w:before="74"/>
      <w:ind w:left="113" w:right="113"/>
    </w:pPr>
    <w:rPr>
      <w:rFonts w:ascii="Arial Narrow" w:hAnsi="Arial Narrow"/>
      <w:b/>
      <w:sz w:val="22"/>
      <w:lang w:eastAsia="ar-SA"/>
    </w:rPr>
  </w:style>
  <w:style w:type="paragraph" w:customStyle="1" w:styleId="CVNormal">
    <w:name w:val="CV Normal"/>
    <w:basedOn w:val="Parasts"/>
    <w:rsid w:val="00D66C2D"/>
    <w:pPr>
      <w:widowControl/>
      <w:suppressAutoHyphens/>
      <w:autoSpaceDE/>
      <w:autoSpaceDN/>
      <w:adjustRightInd/>
      <w:ind w:left="113" w:right="113"/>
    </w:pPr>
    <w:rPr>
      <w:rFonts w:ascii="Arial Narrow" w:hAnsi="Arial Narrow"/>
      <w:lang w:eastAsia="ar-SA"/>
    </w:rPr>
  </w:style>
  <w:style w:type="paragraph" w:customStyle="1" w:styleId="CVSpacer">
    <w:name w:val="CV Spacer"/>
    <w:basedOn w:val="CVNormal"/>
    <w:rsid w:val="00D66C2D"/>
    <w:rPr>
      <w:sz w:val="4"/>
    </w:rPr>
  </w:style>
  <w:style w:type="paragraph" w:customStyle="1" w:styleId="CVNormal-FirstLine">
    <w:name w:val="CV Normal - First Line"/>
    <w:basedOn w:val="CVNormal"/>
    <w:next w:val="CVNormal"/>
    <w:rsid w:val="00D66C2D"/>
    <w:pPr>
      <w:spacing w:before="74"/>
    </w:pPr>
  </w:style>
  <w:style w:type="table" w:styleId="Reatabula">
    <w:name w:val="Table Grid"/>
    <w:basedOn w:val="Parastatabula"/>
    <w:uiPriority w:val="39"/>
    <w:rsid w:val="00D66C2D"/>
    <w:pPr>
      <w:widowControl w:val="0"/>
      <w:autoSpaceDE w:val="0"/>
      <w:autoSpaceDN w:val="0"/>
      <w:adjustRightInd w:val="0"/>
      <w:spacing w:after="0" w:line="240" w:lineRule="auto"/>
    </w:pPr>
    <w:rPr>
      <w:rFonts w:ascii="Times New Roman" w:eastAsia="Times New Roman" w:hAnsi="Times New Roman" w:cs="Times New Roman"/>
      <w:sz w:val="20"/>
      <w:szCs w:val="20"/>
      <w:lang w:eastAsia="lv-LV"/>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zteiksmgs">
    <w:name w:val="Strong"/>
    <w:uiPriority w:val="22"/>
    <w:qFormat/>
    <w:rsid w:val="00D66C2D"/>
    <w:rPr>
      <w:b/>
      <w:bCs/>
    </w:rPr>
  </w:style>
  <w:style w:type="paragraph" w:customStyle="1" w:styleId="xl34">
    <w:name w:val="xl34"/>
    <w:basedOn w:val="Parasts"/>
    <w:rsid w:val="00D66C2D"/>
    <w:pPr>
      <w:widowControl/>
      <w:pBdr>
        <w:top w:val="single" w:sz="4" w:space="0" w:color="auto"/>
        <w:left w:val="single" w:sz="4" w:space="0" w:color="auto"/>
        <w:right w:val="single" w:sz="4" w:space="0" w:color="auto"/>
      </w:pBdr>
      <w:autoSpaceDE/>
      <w:autoSpaceDN/>
      <w:adjustRightInd/>
      <w:spacing w:before="100" w:beforeAutospacing="1" w:after="100" w:afterAutospacing="1"/>
      <w:jc w:val="center"/>
    </w:pPr>
    <w:rPr>
      <w:sz w:val="24"/>
      <w:szCs w:val="24"/>
      <w:lang w:val="en-US" w:eastAsia="en-US"/>
    </w:rPr>
  </w:style>
  <w:style w:type="paragraph" w:styleId="Pamattekstaatkpe3">
    <w:name w:val="Body Text Indent 3"/>
    <w:basedOn w:val="Parasts"/>
    <w:link w:val="Pamattekstaatkpe3Rakstz"/>
    <w:rsid w:val="00D66C2D"/>
    <w:pPr>
      <w:spacing w:after="120"/>
      <w:ind w:left="283"/>
    </w:pPr>
    <w:rPr>
      <w:sz w:val="16"/>
      <w:szCs w:val="16"/>
    </w:rPr>
  </w:style>
  <w:style w:type="character" w:customStyle="1" w:styleId="Pamattekstaatkpe3Rakstz">
    <w:name w:val="Pamatteksta atkāpe 3 Rakstz."/>
    <w:basedOn w:val="Noklusjumarindkopasfonts"/>
    <w:link w:val="Pamattekstaatkpe3"/>
    <w:rsid w:val="00D66C2D"/>
    <w:rPr>
      <w:rFonts w:ascii="Times New Roman" w:eastAsia="Times New Roman" w:hAnsi="Times New Roman" w:cs="Times New Roman"/>
      <w:sz w:val="16"/>
      <w:szCs w:val="16"/>
      <w:lang w:eastAsia="lv-LV"/>
    </w:rPr>
  </w:style>
  <w:style w:type="character" w:styleId="Hipersaite">
    <w:name w:val="Hyperlink"/>
    <w:uiPriority w:val="99"/>
    <w:rsid w:val="00D66C2D"/>
    <w:rPr>
      <w:color w:val="0000FF"/>
      <w:u w:val="single"/>
    </w:rPr>
  </w:style>
  <w:style w:type="paragraph" w:styleId="Saturs1">
    <w:name w:val="toc 1"/>
    <w:basedOn w:val="Parasts"/>
    <w:next w:val="Parasts"/>
    <w:autoRedefine/>
    <w:semiHidden/>
    <w:rsid w:val="00D66C2D"/>
    <w:pPr>
      <w:widowControl/>
      <w:autoSpaceDE/>
      <w:autoSpaceDN/>
      <w:adjustRightInd/>
      <w:jc w:val="both"/>
    </w:pPr>
    <w:rPr>
      <w:sz w:val="24"/>
      <w:szCs w:val="24"/>
      <w:lang w:eastAsia="en-US"/>
    </w:rPr>
  </w:style>
  <w:style w:type="character" w:styleId="Lappusesnumurs">
    <w:name w:val="page number"/>
    <w:basedOn w:val="Noklusjumarindkopasfonts"/>
    <w:rsid w:val="00D66C2D"/>
  </w:style>
  <w:style w:type="paragraph" w:styleId="Pamattekstaatkpe2">
    <w:name w:val="Body Text Indent 2"/>
    <w:basedOn w:val="Parasts"/>
    <w:link w:val="Pamattekstaatkpe2Rakstz"/>
    <w:rsid w:val="00D66C2D"/>
    <w:pPr>
      <w:adjustRightInd/>
      <w:ind w:left="284" w:firstLine="76"/>
      <w:jc w:val="both"/>
    </w:pPr>
    <w:rPr>
      <w:color w:val="000000"/>
      <w:sz w:val="24"/>
      <w:szCs w:val="24"/>
      <w:lang w:eastAsia="en-US"/>
    </w:rPr>
  </w:style>
  <w:style w:type="character" w:customStyle="1" w:styleId="Pamattekstaatkpe2Rakstz">
    <w:name w:val="Pamatteksta atkāpe 2 Rakstz."/>
    <w:basedOn w:val="Noklusjumarindkopasfonts"/>
    <w:link w:val="Pamattekstaatkpe2"/>
    <w:rsid w:val="00D66C2D"/>
    <w:rPr>
      <w:rFonts w:ascii="Times New Roman" w:eastAsia="Times New Roman" w:hAnsi="Times New Roman" w:cs="Times New Roman"/>
      <w:color w:val="000000"/>
      <w:sz w:val="24"/>
      <w:szCs w:val="24"/>
    </w:rPr>
  </w:style>
  <w:style w:type="paragraph" w:styleId="Apakvirsraksts">
    <w:name w:val="Subtitle"/>
    <w:basedOn w:val="Parasts"/>
    <w:link w:val="ApakvirsrakstsRakstz"/>
    <w:qFormat/>
    <w:rsid w:val="00D66C2D"/>
    <w:pPr>
      <w:adjustRightInd/>
      <w:jc w:val="center"/>
    </w:pPr>
    <w:rPr>
      <w:rFonts w:ascii="Teutonica" w:hAnsi="Teutonica"/>
      <w:lang w:eastAsia="en-US"/>
    </w:rPr>
  </w:style>
  <w:style w:type="character" w:customStyle="1" w:styleId="ApakvirsrakstsRakstz">
    <w:name w:val="Apakšvirsraksts Rakstz."/>
    <w:basedOn w:val="Noklusjumarindkopasfonts"/>
    <w:link w:val="Apakvirsraksts"/>
    <w:rsid w:val="00D66C2D"/>
    <w:rPr>
      <w:rFonts w:ascii="Teutonica" w:eastAsia="Times New Roman" w:hAnsi="Teutonica" w:cs="Times New Roman"/>
      <w:sz w:val="20"/>
      <w:szCs w:val="20"/>
    </w:rPr>
  </w:style>
  <w:style w:type="paragraph" w:styleId="Saturs2">
    <w:name w:val="toc 2"/>
    <w:basedOn w:val="Parasts"/>
    <w:next w:val="Parasts"/>
    <w:autoRedefine/>
    <w:rsid w:val="00D66C2D"/>
    <w:pPr>
      <w:widowControl/>
      <w:tabs>
        <w:tab w:val="right" w:leader="dot" w:pos="8690"/>
      </w:tabs>
      <w:adjustRightInd/>
    </w:pPr>
    <w:rPr>
      <w:sz w:val="24"/>
      <w:szCs w:val="28"/>
      <w:lang w:eastAsia="en-US"/>
    </w:rPr>
  </w:style>
  <w:style w:type="paragraph" w:styleId="Saturs3">
    <w:name w:val="toc 3"/>
    <w:basedOn w:val="Parasts"/>
    <w:next w:val="Parasts"/>
    <w:autoRedefine/>
    <w:rsid w:val="00D66C2D"/>
    <w:pPr>
      <w:tabs>
        <w:tab w:val="right" w:leader="dot" w:pos="8690"/>
      </w:tabs>
      <w:adjustRightInd/>
      <w:ind w:left="480"/>
    </w:pPr>
    <w:rPr>
      <w:sz w:val="24"/>
      <w:szCs w:val="24"/>
      <w:lang w:eastAsia="en-US"/>
    </w:rPr>
  </w:style>
  <w:style w:type="paragraph" w:customStyle="1" w:styleId="Preformatted">
    <w:name w:val="Preformatted"/>
    <w:basedOn w:val="Parasts"/>
    <w:rsid w:val="00D66C2D"/>
    <w:pPr>
      <w:tabs>
        <w:tab w:val="left" w:pos="0"/>
        <w:tab w:val="left" w:pos="959"/>
        <w:tab w:val="left" w:pos="1918"/>
        <w:tab w:val="left" w:pos="2877"/>
        <w:tab w:val="left" w:pos="3836"/>
        <w:tab w:val="left" w:pos="4795"/>
        <w:tab w:val="left" w:pos="5754"/>
        <w:tab w:val="left" w:pos="6713"/>
        <w:tab w:val="left" w:pos="7672"/>
        <w:tab w:val="left" w:pos="8631"/>
        <w:tab w:val="left" w:pos="9590"/>
      </w:tabs>
      <w:adjustRightInd/>
    </w:pPr>
    <w:rPr>
      <w:rFonts w:ascii="Courier New" w:hAnsi="Courier New" w:cs="Courier"/>
      <w:lang w:eastAsia="en-US"/>
    </w:rPr>
  </w:style>
  <w:style w:type="paragraph" w:styleId="Sarakstaaizzme">
    <w:name w:val="List Bullet"/>
    <w:basedOn w:val="Parasts"/>
    <w:autoRedefine/>
    <w:rsid w:val="00D66C2D"/>
    <w:pPr>
      <w:keepNext/>
      <w:keepLines/>
      <w:widowControl/>
      <w:tabs>
        <w:tab w:val="left" w:pos="426"/>
        <w:tab w:val="num" w:pos="540"/>
      </w:tabs>
      <w:adjustRightInd/>
      <w:spacing w:after="60"/>
      <w:ind w:left="540" w:hanging="360"/>
    </w:pPr>
    <w:rPr>
      <w:sz w:val="24"/>
      <w:szCs w:val="24"/>
      <w:lang w:eastAsia="en-US"/>
    </w:rPr>
  </w:style>
  <w:style w:type="paragraph" w:styleId="Datums">
    <w:name w:val="Date"/>
    <w:basedOn w:val="Parasts"/>
    <w:next w:val="Parasts"/>
    <w:link w:val="DatumsRakstz"/>
    <w:rsid w:val="00D66C2D"/>
    <w:pPr>
      <w:widowControl/>
      <w:adjustRightInd/>
    </w:pPr>
    <w:rPr>
      <w:sz w:val="24"/>
      <w:szCs w:val="24"/>
      <w:lang w:eastAsia="en-US"/>
    </w:rPr>
  </w:style>
  <w:style w:type="character" w:customStyle="1" w:styleId="DatumsRakstz">
    <w:name w:val="Datums Rakstz."/>
    <w:basedOn w:val="Noklusjumarindkopasfonts"/>
    <w:link w:val="Datums"/>
    <w:rsid w:val="00D66C2D"/>
    <w:rPr>
      <w:rFonts w:ascii="Times New Roman" w:eastAsia="Times New Roman" w:hAnsi="Times New Roman" w:cs="Times New Roman"/>
      <w:sz w:val="24"/>
      <w:szCs w:val="24"/>
    </w:rPr>
  </w:style>
  <w:style w:type="paragraph" w:customStyle="1" w:styleId="brdtext">
    <w:name w:val="brödtext"/>
    <w:basedOn w:val="Parasts"/>
    <w:rsid w:val="00D66C2D"/>
    <w:pPr>
      <w:widowControl/>
      <w:adjustRightInd/>
      <w:spacing w:before="120"/>
      <w:ind w:left="340"/>
    </w:pPr>
    <w:rPr>
      <w:sz w:val="22"/>
      <w:szCs w:val="22"/>
      <w:lang w:val="en-US" w:eastAsia="en-US"/>
    </w:rPr>
  </w:style>
  <w:style w:type="character" w:styleId="Izmantotahipersaite">
    <w:name w:val="FollowedHyperlink"/>
    <w:rsid w:val="00D66C2D"/>
    <w:rPr>
      <w:color w:val="800080"/>
      <w:u w:val="single"/>
    </w:rPr>
  </w:style>
  <w:style w:type="paragraph" w:customStyle="1" w:styleId="Head61">
    <w:name w:val="Head 6.1"/>
    <w:basedOn w:val="Parasts"/>
    <w:rsid w:val="00D66C2D"/>
    <w:pPr>
      <w:suppressAutoHyphens/>
      <w:adjustRightInd/>
      <w:jc w:val="center"/>
    </w:pPr>
    <w:rPr>
      <w:rFonts w:ascii="Times New Roman Bold" w:hAnsi="Times New Roman Bold"/>
      <w:b/>
      <w:bCs/>
      <w:sz w:val="28"/>
      <w:szCs w:val="28"/>
      <w:lang w:eastAsia="en-US"/>
    </w:rPr>
  </w:style>
  <w:style w:type="paragraph" w:customStyle="1" w:styleId="audits1">
    <w:name w:val="audits1"/>
    <w:basedOn w:val="Parasts"/>
    <w:rsid w:val="00D66C2D"/>
    <w:pPr>
      <w:widowControl/>
      <w:tabs>
        <w:tab w:val="num" w:pos="720"/>
      </w:tabs>
      <w:adjustRightInd/>
      <w:spacing w:before="120"/>
      <w:ind w:left="720" w:hanging="360"/>
      <w:jc w:val="center"/>
    </w:pPr>
    <w:rPr>
      <w:b/>
      <w:sz w:val="24"/>
      <w:szCs w:val="24"/>
      <w:lang w:eastAsia="en-US"/>
    </w:rPr>
  </w:style>
  <w:style w:type="paragraph" w:customStyle="1" w:styleId="NormalIMP">
    <w:name w:val="Normal_IMP"/>
    <w:basedOn w:val="Parasts"/>
    <w:rsid w:val="00D66C2D"/>
    <w:pPr>
      <w:widowControl/>
      <w:suppressAutoHyphens/>
      <w:overflowPunct w:val="0"/>
      <w:spacing w:line="230" w:lineRule="auto"/>
      <w:textAlignment w:val="baseline"/>
    </w:pPr>
    <w:rPr>
      <w:sz w:val="24"/>
      <w:lang w:val="en-US" w:eastAsia="en-US"/>
    </w:rPr>
  </w:style>
  <w:style w:type="paragraph" w:customStyle="1" w:styleId="font5">
    <w:name w:val="font5"/>
    <w:basedOn w:val="Parasts"/>
    <w:rsid w:val="00D66C2D"/>
    <w:pPr>
      <w:widowControl/>
      <w:autoSpaceDE/>
      <w:autoSpaceDN/>
      <w:adjustRightInd/>
      <w:spacing w:before="100" w:beforeAutospacing="1" w:after="100" w:afterAutospacing="1"/>
    </w:pPr>
    <w:rPr>
      <w:lang w:val="en-US" w:eastAsia="en-US"/>
    </w:rPr>
  </w:style>
  <w:style w:type="paragraph" w:customStyle="1" w:styleId="font6">
    <w:name w:val="font6"/>
    <w:basedOn w:val="Parasts"/>
    <w:rsid w:val="00D66C2D"/>
    <w:pPr>
      <w:widowControl/>
      <w:autoSpaceDE/>
      <w:autoSpaceDN/>
      <w:adjustRightInd/>
      <w:spacing w:before="100" w:beforeAutospacing="1" w:after="100" w:afterAutospacing="1"/>
    </w:pPr>
    <w:rPr>
      <w:b/>
      <w:bCs/>
      <w:u w:val="single"/>
      <w:lang w:val="en-US" w:eastAsia="en-US"/>
    </w:rPr>
  </w:style>
  <w:style w:type="paragraph" w:customStyle="1" w:styleId="xl24">
    <w:name w:val="xl24"/>
    <w:basedOn w:val="Parasts"/>
    <w:rsid w:val="00D66C2D"/>
    <w:pPr>
      <w:widowControl/>
      <w:pBdr>
        <w:top w:val="single" w:sz="4" w:space="0" w:color="auto"/>
        <w:left w:val="single" w:sz="4" w:space="0" w:color="auto"/>
        <w:right w:val="single" w:sz="4" w:space="0" w:color="auto"/>
      </w:pBdr>
      <w:autoSpaceDE/>
      <w:autoSpaceDN/>
      <w:adjustRightInd/>
      <w:spacing w:before="100" w:beforeAutospacing="1" w:after="100" w:afterAutospacing="1"/>
      <w:jc w:val="both"/>
      <w:textAlignment w:val="top"/>
    </w:pPr>
    <w:rPr>
      <w:sz w:val="24"/>
      <w:szCs w:val="24"/>
      <w:lang w:val="en-US" w:eastAsia="en-US"/>
    </w:rPr>
  </w:style>
  <w:style w:type="paragraph" w:customStyle="1" w:styleId="xl25">
    <w:name w:val="xl25"/>
    <w:basedOn w:val="Parasts"/>
    <w:rsid w:val="00D66C2D"/>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both"/>
      <w:textAlignment w:val="top"/>
    </w:pPr>
    <w:rPr>
      <w:sz w:val="24"/>
      <w:szCs w:val="24"/>
      <w:lang w:val="en-US" w:eastAsia="en-US"/>
    </w:rPr>
  </w:style>
  <w:style w:type="paragraph" w:customStyle="1" w:styleId="xl26">
    <w:name w:val="xl26"/>
    <w:basedOn w:val="Parasts"/>
    <w:rsid w:val="00D66C2D"/>
    <w:pPr>
      <w:widowControl/>
      <w:numPr>
        <w:numId w:val="5"/>
      </w:numPr>
      <w:tabs>
        <w:tab w:val="clear" w:pos="360"/>
      </w:tabs>
      <w:autoSpaceDE/>
      <w:autoSpaceDN/>
      <w:adjustRightInd/>
      <w:spacing w:before="100" w:beforeAutospacing="1" w:after="100" w:afterAutospacing="1"/>
      <w:ind w:left="0" w:firstLine="0"/>
    </w:pPr>
    <w:rPr>
      <w:sz w:val="24"/>
      <w:szCs w:val="24"/>
      <w:lang w:val="en-US" w:eastAsia="en-US"/>
    </w:rPr>
  </w:style>
  <w:style w:type="paragraph" w:customStyle="1" w:styleId="xl27">
    <w:name w:val="xl27"/>
    <w:basedOn w:val="Parasts"/>
    <w:rsid w:val="00D66C2D"/>
    <w:pPr>
      <w:widowControl/>
      <w:pBdr>
        <w:top w:val="single" w:sz="4" w:space="0" w:color="auto"/>
        <w:left w:val="single" w:sz="4" w:space="0" w:color="auto"/>
        <w:bottom w:val="single" w:sz="4" w:space="0" w:color="auto"/>
      </w:pBdr>
      <w:autoSpaceDE/>
      <w:autoSpaceDN/>
      <w:adjustRightInd/>
      <w:spacing w:before="100" w:beforeAutospacing="1" w:after="100" w:afterAutospacing="1"/>
      <w:jc w:val="center"/>
      <w:textAlignment w:val="top"/>
    </w:pPr>
    <w:rPr>
      <w:sz w:val="24"/>
      <w:szCs w:val="24"/>
      <w:lang w:val="en-US" w:eastAsia="en-US"/>
    </w:rPr>
  </w:style>
  <w:style w:type="paragraph" w:customStyle="1" w:styleId="xl28">
    <w:name w:val="xl28"/>
    <w:basedOn w:val="Parasts"/>
    <w:rsid w:val="00D66C2D"/>
    <w:pPr>
      <w:widowControl/>
      <w:pBdr>
        <w:top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sz w:val="24"/>
      <w:szCs w:val="24"/>
      <w:lang w:val="en-US" w:eastAsia="en-US"/>
    </w:rPr>
  </w:style>
  <w:style w:type="paragraph" w:customStyle="1" w:styleId="xl29">
    <w:name w:val="xl29"/>
    <w:basedOn w:val="Parasts"/>
    <w:rsid w:val="00D66C2D"/>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sz w:val="24"/>
      <w:szCs w:val="24"/>
      <w:lang w:val="en-US" w:eastAsia="en-US"/>
    </w:rPr>
  </w:style>
  <w:style w:type="paragraph" w:customStyle="1" w:styleId="xl30">
    <w:name w:val="xl30"/>
    <w:basedOn w:val="Parasts"/>
    <w:rsid w:val="00D66C2D"/>
    <w:pPr>
      <w:widowControl/>
      <w:autoSpaceDE/>
      <w:autoSpaceDN/>
      <w:adjustRightInd/>
      <w:spacing w:before="100" w:beforeAutospacing="1" w:after="100" w:afterAutospacing="1"/>
      <w:jc w:val="center"/>
      <w:textAlignment w:val="center"/>
    </w:pPr>
    <w:rPr>
      <w:sz w:val="24"/>
      <w:szCs w:val="24"/>
      <w:lang w:val="en-US" w:eastAsia="en-US"/>
    </w:rPr>
  </w:style>
  <w:style w:type="paragraph" w:customStyle="1" w:styleId="xl31">
    <w:name w:val="xl31"/>
    <w:basedOn w:val="Parasts"/>
    <w:rsid w:val="00D66C2D"/>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textAlignment w:val="center"/>
    </w:pPr>
    <w:rPr>
      <w:b/>
      <w:bCs/>
      <w:sz w:val="18"/>
      <w:szCs w:val="18"/>
      <w:lang w:val="en-US" w:eastAsia="en-US"/>
    </w:rPr>
  </w:style>
  <w:style w:type="paragraph" w:customStyle="1" w:styleId="xl32">
    <w:name w:val="xl32"/>
    <w:basedOn w:val="Parasts"/>
    <w:rsid w:val="00D66C2D"/>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pPr>
    <w:rPr>
      <w:sz w:val="24"/>
      <w:szCs w:val="24"/>
      <w:lang w:val="en-US" w:eastAsia="en-US"/>
    </w:rPr>
  </w:style>
  <w:style w:type="paragraph" w:customStyle="1" w:styleId="xl33">
    <w:name w:val="xl33"/>
    <w:basedOn w:val="Parasts"/>
    <w:rsid w:val="00D66C2D"/>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pPr>
    <w:rPr>
      <w:sz w:val="24"/>
      <w:szCs w:val="24"/>
      <w:lang w:val="en-US" w:eastAsia="en-US"/>
    </w:rPr>
  </w:style>
  <w:style w:type="paragraph" w:customStyle="1" w:styleId="xl35">
    <w:name w:val="xl35"/>
    <w:basedOn w:val="Parasts"/>
    <w:rsid w:val="00D66C2D"/>
    <w:pPr>
      <w:widowControl/>
      <w:pBdr>
        <w:left w:val="single" w:sz="4" w:space="0" w:color="auto"/>
        <w:right w:val="single" w:sz="4" w:space="0" w:color="auto"/>
      </w:pBdr>
      <w:autoSpaceDE/>
      <w:autoSpaceDN/>
      <w:adjustRightInd/>
      <w:spacing w:before="100" w:beforeAutospacing="1" w:after="100" w:afterAutospacing="1"/>
      <w:jc w:val="center"/>
    </w:pPr>
    <w:rPr>
      <w:sz w:val="24"/>
      <w:szCs w:val="24"/>
      <w:lang w:val="en-US" w:eastAsia="en-US"/>
    </w:rPr>
  </w:style>
  <w:style w:type="paragraph" w:customStyle="1" w:styleId="xl36">
    <w:name w:val="xl36"/>
    <w:basedOn w:val="Parasts"/>
    <w:rsid w:val="00D66C2D"/>
    <w:pPr>
      <w:widowControl/>
      <w:pBdr>
        <w:top w:val="single" w:sz="4" w:space="0" w:color="auto"/>
        <w:left w:val="single" w:sz="4" w:space="0" w:color="auto"/>
        <w:right w:val="single" w:sz="4" w:space="0" w:color="auto"/>
      </w:pBdr>
      <w:autoSpaceDE/>
      <w:autoSpaceDN/>
      <w:adjustRightInd/>
      <w:spacing w:before="100" w:beforeAutospacing="1" w:after="100" w:afterAutospacing="1"/>
      <w:jc w:val="center"/>
    </w:pPr>
    <w:rPr>
      <w:sz w:val="24"/>
      <w:szCs w:val="24"/>
      <w:lang w:val="en-US" w:eastAsia="en-US"/>
    </w:rPr>
  </w:style>
  <w:style w:type="paragraph" w:customStyle="1" w:styleId="xl37">
    <w:name w:val="xl37"/>
    <w:basedOn w:val="Parasts"/>
    <w:rsid w:val="00D66C2D"/>
    <w:pPr>
      <w:widowControl/>
      <w:pBdr>
        <w:top w:val="single" w:sz="8" w:space="0" w:color="auto"/>
        <w:left w:val="single" w:sz="8" w:space="0" w:color="auto"/>
        <w:bottom w:val="single" w:sz="8" w:space="0" w:color="auto"/>
        <w:right w:val="single" w:sz="4" w:space="0" w:color="auto"/>
      </w:pBdr>
      <w:autoSpaceDE/>
      <w:autoSpaceDN/>
      <w:adjustRightInd/>
      <w:spacing w:before="100" w:beforeAutospacing="1" w:after="100" w:afterAutospacing="1"/>
    </w:pPr>
    <w:rPr>
      <w:sz w:val="24"/>
      <w:szCs w:val="24"/>
      <w:lang w:val="en-US" w:eastAsia="en-US"/>
    </w:rPr>
  </w:style>
  <w:style w:type="paragraph" w:customStyle="1" w:styleId="xl38">
    <w:name w:val="xl38"/>
    <w:basedOn w:val="Parasts"/>
    <w:rsid w:val="00D66C2D"/>
    <w:pPr>
      <w:widowControl/>
      <w:pBdr>
        <w:top w:val="single" w:sz="8" w:space="0" w:color="auto"/>
        <w:left w:val="single" w:sz="4" w:space="0" w:color="auto"/>
        <w:bottom w:val="single" w:sz="8" w:space="0" w:color="auto"/>
        <w:right w:val="single" w:sz="8" w:space="0" w:color="auto"/>
      </w:pBdr>
      <w:autoSpaceDE/>
      <w:autoSpaceDN/>
      <w:adjustRightInd/>
      <w:spacing w:before="100" w:beforeAutospacing="1" w:after="100" w:afterAutospacing="1"/>
    </w:pPr>
    <w:rPr>
      <w:sz w:val="24"/>
      <w:szCs w:val="24"/>
      <w:lang w:val="en-US" w:eastAsia="en-US"/>
    </w:rPr>
  </w:style>
  <w:style w:type="paragraph" w:customStyle="1" w:styleId="xl39">
    <w:name w:val="xl39"/>
    <w:basedOn w:val="Parasts"/>
    <w:rsid w:val="00D66C2D"/>
    <w:pPr>
      <w:widowControl/>
      <w:pBdr>
        <w:top w:val="single" w:sz="8" w:space="0" w:color="auto"/>
        <w:left w:val="single" w:sz="8" w:space="0" w:color="auto"/>
        <w:bottom w:val="single" w:sz="8" w:space="0" w:color="auto"/>
      </w:pBdr>
      <w:autoSpaceDE/>
      <w:autoSpaceDN/>
      <w:adjustRightInd/>
      <w:spacing w:before="100" w:beforeAutospacing="1" w:after="100" w:afterAutospacing="1"/>
      <w:jc w:val="right"/>
    </w:pPr>
    <w:rPr>
      <w:b/>
      <w:bCs/>
      <w:sz w:val="24"/>
      <w:szCs w:val="24"/>
      <w:lang w:val="en-US" w:eastAsia="en-US"/>
    </w:rPr>
  </w:style>
  <w:style w:type="paragraph" w:customStyle="1" w:styleId="xl40">
    <w:name w:val="xl40"/>
    <w:basedOn w:val="Parasts"/>
    <w:rsid w:val="00D66C2D"/>
    <w:pPr>
      <w:widowControl/>
      <w:pBdr>
        <w:top w:val="single" w:sz="8" w:space="0" w:color="auto"/>
        <w:bottom w:val="single" w:sz="8" w:space="0" w:color="auto"/>
      </w:pBdr>
      <w:autoSpaceDE/>
      <w:autoSpaceDN/>
      <w:adjustRightInd/>
      <w:spacing w:before="100" w:beforeAutospacing="1" w:after="100" w:afterAutospacing="1"/>
      <w:jc w:val="right"/>
    </w:pPr>
    <w:rPr>
      <w:b/>
      <w:bCs/>
      <w:sz w:val="24"/>
      <w:szCs w:val="24"/>
      <w:lang w:val="en-US" w:eastAsia="en-US"/>
    </w:rPr>
  </w:style>
  <w:style w:type="paragraph" w:customStyle="1" w:styleId="xl41">
    <w:name w:val="xl41"/>
    <w:basedOn w:val="Parasts"/>
    <w:rsid w:val="00D66C2D"/>
    <w:pPr>
      <w:widowControl/>
      <w:pBdr>
        <w:top w:val="single" w:sz="8" w:space="0" w:color="auto"/>
        <w:bottom w:val="single" w:sz="8" w:space="0" w:color="auto"/>
        <w:right w:val="single" w:sz="8" w:space="0" w:color="auto"/>
      </w:pBdr>
      <w:autoSpaceDE/>
      <w:autoSpaceDN/>
      <w:adjustRightInd/>
      <w:spacing w:before="100" w:beforeAutospacing="1" w:after="100" w:afterAutospacing="1"/>
      <w:jc w:val="right"/>
    </w:pPr>
    <w:rPr>
      <w:b/>
      <w:bCs/>
      <w:sz w:val="24"/>
      <w:szCs w:val="24"/>
      <w:lang w:val="en-US" w:eastAsia="en-US"/>
    </w:rPr>
  </w:style>
  <w:style w:type="paragraph" w:customStyle="1" w:styleId="xl42">
    <w:name w:val="xl42"/>
    <w:basedOn w:val="Parasts"/>
    <w:rsid w:val="00D66C2D"/>
    <w:pPr>
      <w:widowControl/>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b/>
      <w:bCs/>
      <w:sz w:val="18"/>
      <w:szCs w:val="18"/>
      <w:lang w:val="en-US" w:eastAsia="en-US"/>
    </w:rPr>
  </w:style>
  <w:style w:type="paragraph" w:customStyle="1" w:styleId="xl43">
    <w:name w:val="xl43"/>
    <w:basedOn w:val="Parasts"/>
    <w:rsid w:val="00D66C2D"/>
    <w:pPr>
      <w:widowControl/>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b/>
      <w:bCs/>
      <w:sz w:val="24"/>
      <w:szCs w:val="24"/>
      <w:lang w:val="en-US" w:eastAsia="en-US"/>
    </w:rPr>
  </w:style>
  <w:style w:type="paragraph" w:customStyle="1" w:styleId="xl44">
    <w:name w:val="xl44"/>
    <w:basedOn w:val="Parasts"/>
    <w:rsid w:val="00D66C2D"/>
    <w:pPr>
      <w:widowControl/>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b/>
      <w:bCs/>
      <w:sz w:val="24"/>
      <w:szCs w:val="24"/>
      <w:lang w:val="en-US" w:eastAsia="en-US"/>
    </w:rPr>
  </w:style>
  <w:style w:type="paragraph" w:customStyle="1" w:styleId="xl45">
    <w:name w:val="xl45"/>
    <w:basedOn w:val="Parasts"/>
    <w:rsid w:val="00D66C2D"/>
    <w:pPr>
      <w:widowControl/>
      <w:pBdr>
        <w:top w:val="single" w:sz="4" w:space="0" w:color="auto"/>
        <w:left w:val="single" w:sz="4" w:space="0" w:color="auto"/>
      </w:pBdr>
      <w:autoSpaceDE/>
      <w:autoSpaceDN/>
      <w:adjustRightInd/>
      <w:spacing w:before="100" w:beforeAutospacing="1" w:after="100" w:afterAutospacing="1"/>
      <w:jc w:val="center"/>
      <w:textAlignment w:val="center"/>
    </w:pPr>
    <w:rPr>
      <w:b/>
      <w:bCs/>
      <w:sz w:val="18"/>
      <w:szCs w:val="18"/>
      <w:lang w:val="en-US" w:eastAsia="en-US"/>
    </w:rPr>
  </w:style>
  <w:style w:type="paragraph" w:customStyle="1" w:styleId="xl46">
    <w:name w:val="xl46"/>
    <w:basedOn w:val="Parasts"/>
    <w:rsid w:val="00D66C2D"/>
    <w:pPr>
      <w:widowControl/>
      <w:pBdr>
        <w:top w:val="single" w:sz="4" w:space="0" w:color="auto"/>
        <w:right w:val="single" w:sz="4" w:space="0" w:color="auto"/>
      </w:pBdr>
      <w:autoSpaceDE/>
      <w:autoSpaceDN/>
      <w:adjustRightInd/>
      <w:spacing w:before="100" w:beforeAutospacing="1" w:after="100" w:afterAutospacing="1"/>
      <w:jc w:val="center"/>
      <w:textAlignment w:val="center"/>
    </w:pPr>
    <w:rPr>
      <w:b/>
      <w:bCs/>
      <w:sz w:val="18"/>
      <w:szCs w:val="18"/>
      <w:lang w:val="en-US" w:eastAsia="en-US"/>
    </w:rPr>
  </w:style>
  <w:style w:type="paragraph" w:customStyle="1" w:styleId="xl47">
    <w:name w:val="xl47"/>
    <w:basedOn w:val="Parasts"/>
    <w:rsid w:val="00D66C2D"/>
    <w:pPr>
      <w:widowControl/>
      <w:pBdr>
        <w:left w:val="single" w:sz="4" w:space="0" w:color="auto"/>
        <w:bottom w:val="single" w:sz="4" w:space="0" w:color="auto"/>
      </w:pBdr>
      <w:autoSpaceDE/>
      <w:autoSpaceDN/>
      <w:adjustRightInd/>
      <w:spacing w:before="100" w:beforeAutospacing="1" w:after="100" w:afterAutospacing="1"/>
      <w:jc w:val="center"/>
      <w:textAlignment w:val="center"/>
    </w:pPr>
    <w:rPr>
      <w:b/>
      <w:bCs/>
      <w:sz w:val="18"/>
      <w:szCs w:val="18"/>
      <w:lang w:val="en-US" w:eastAsia="en-US"/>
    </w:rPr>
  </w:style>
  <w:style w:type="paragraph" w:customStyle="1" w:styleId="xl48">
    <w:name w:val="xl48"/>
    <w:basedOn w:val="Parasts"/>
    <w:rsid w:val="00D66C2D"/>
    <w:pPr>
      <w:widowControl/>
      <w:pBdr>
        <w:bottom w:val="single" w:sz="4" w:space="0" w:color="auto"/>
        <w:right w:val="single" w:sz="4" w:space="0" w:color="auto"/>
      </w:pBdr>
      <w:autoSpaceDE/>
      <w:autoSpaceDN/>
      <w:adjustRightInd/>
      <w:spacing w:before="100" w:beforeAutospacing="1" w:after="100" w:afterAutospacing="1"/>
      <w:jc w:val="center"/>
      <w:textAlignment w:val="center"/>
    </w:pPr>
    <w:rPr>
      <w:b/>
      <w:bCs/>
      <w:sz w:val="18"/>
      <w:szCs w:val="18"/>
      <w:lang w:val="en-US" w:eastAsia="en-US"/>
    </w:rPr>
  </w:style>
  <w:style w:type="paragraph" w:customStyle="1" w:styleId="xl49">
    <w:name w:val="xl49"/>
    <w:basedOn w:val="Parasts"/>
    <w:rsid w:val="00D66C2D"/>
    <w:pPr>
      <w:widowControl/>
      <w:pBdr>
        <w:top w:val="single" w:sz="4" w:space="0" w:color="auto"/>
        <w:left w:val="single" w:sz="4" w:space="0" w:color="auto"/>
        <w:right w:val="single" w:sz="4" w:space="0" w:color="auto"/>
      </w:pBdr>
      <w:autoSpaceDE/>
      <w:autoSpaceDN/>
      <w:adjustRightInd/>
      <w:spacing w:before="100" w:beforeAutospacing="1" w:after="100" w:afterAutospacing="1"/>
      <w:jc w:val="center"/>
      <w:textAlignment w:val="center"/>
    </w:pPr>
    <w:rPr>
      <w:b/>
      <w:bCs/>
      <w:sz w:val="18"/>
      <w:szCs w:val="18"/>
      <w:lang w:val="en-US" w:eastAsia="en-US"/>
    </w:rPr>
  </w:style>
  <w:style w:type="paragraph" w:customStyle="1" w:styleId="xl50">
    <w:name w:val="xl50"/>
    <w:basedOn w:val="Parasts"/>
    <w:rsid w:val="00D66C2D"/>
    <w:pPr>
      <w:widowControl/>
      <w:pBdr>
        <w:top w:val="single" w:sz="4" w:space="0" w:color="auto"/>
        <w:left w:val="single" w:sz="4" w:space="0" w:color="auto"/>
        <w:bottom w:val="single" w:sz="4" w:space="0" w:color="auto"/>
        <w:right w:val="single" w:sz="4" w:space="0" w:color="auto"/>
      </w:pBdr>
      <w:autoSpaceDE/>
      <w:autoSpaceDN/>
      <w:adjustRightInd/>
      <w:spacing w:before="100" w:beforeAutospacing="1" w:after="100" w:afterAutospacing="1"/>
      <w:jc w:val="center"/>
      <w:textAlignment w:val="center"/>
    </w:pPr>
    <w:rPr>
      <w:sz w:val="16"/>
      <w:szCs w:val="16"/>
      <w:lang w:val="en-US" w:eastAsia="en-US"/>
    </w:rPr>
  </w:style>
  <w:style w:type="paragraph" w:customStyle="1" w:styleId="xl51">
    <w:name w:val="xl51"/>
    <w:basedOn w:val="Parasts"/>
    <w:rsid w:val="00D66C2D"/>
    <w:pPr>
      <w:widowControl/>
      <w:pBdr>
        <w:left w:val="single" w:sz="4" w:space="0" w:color="auto"/>
        <w:bottom w:val="single" w:sz="4" w:space="0" w:color="auto"/>
        <w:right w:val="single" w:sz="4" w:space="0" w:color="auto"/>
      </w:pBdr>
      <w:autoSpaceDE/>
      <w:autoSpaceDN/>
      <w:adjustRightInd/>
      <w:spacing w:before="100" w:beforeAutospacing="1" w:after="100" w:afterAutospacing="1"/>
      <w:jc w:val="center"/>
      <w:textAlignment w:val="top"/>
    </w:pPr>
    <w:rPr>
      <w:sz w:val="24"/>
      <w:szCs w:val="24"/>
      <w:lang w:val="en-US" w:eastAsia="en-US"/>
    </w:rPr>
  </w:style>
  <w:style w:type="paragraph" w:customStyle="1" w:styleId="BodySingle">
    <w:name w:val="Body Single"/>
    <w:rsid w:val="00D66C2D"/>
    <w:pPr>
      <w:tabs>
        <w:tab w:val="left" w:pos="705"/>
        <w:tab w:val="left" w:pos="1440"/>
        <w:tab w:val="left" w:pos="2304"/>
      </w:tabs>
      <w:spacing w:after="0" w:line="240" w:lineRule="auto"/>
      <w:jc w:val="both"/>
    </w:pPr>
    <w:rPr>
      <w:rFonts w:ascii="CG Times (W1)" w:eastAsia="Times New Roman" w:hAnsi="CG Times (W1)" w:cs="Times New Roman"/>
      <w:color w:val="000000"/>
      <w:sz w:val="24"/>
      <w:szCs w:val="20"/>
      <w:lang w:val="en-US"/>
    </w:rPr>
  </w:style>
  <w:style w:type="paragraph" w:customStyle="1" w:styleId="Normalnum">
    <w:name w:val="Normal num"/>
    <w:basedOn w:val="Parasts"/>
    <w:rsid w:val="00D66C2D"/>
    <w:pPr>
      <w:widowControl/>
      <w:tabs>
        <w:tab w:val="num" w:pos="720"/>
      </w:tabs>
      <w:autoSpaceDE/>
      <w:autoSpaceDN/>
      <w:adjustRightInd/>
      <w:ind w:left="720" w:hanging="360"/>
    </w:pPr>
    <w:rPr>
      <w:sz w:val="24"/>
      <w:szCs w:val="24"/>
      <w:lang w:eastAsia="en-US"/>
    </w:rPr>
  </w:style>
  <w:style w:type="paragraph" w:styleId="Saturs5">
    <w:name w:val="toc 5"/>
    <w:basedOn w:val="Parasts"/>
    <w:next w:val="Parasts"/>
    <w:autoRedefine/>
    <w:rsid w:val="00D66C2D"/>
    <w:pPr>
      <w:adjustRightInd/>
      <w:ind w:left="960"/>
    </w:pPr>
    <w:rPr>
      <w:sz w:val="24"/>
      <w:szCs w:val="24"/>
      <w:lang w:eastAsia="en-US"/>
    </w:rPr>
  </w:style>
  <w:style w:type="paragraph" w:styleId="Beiguvresteksts">
    <w:name w:val="endnote text"/>
    <w:basedOn w:val="Parasts"/>
    <w:link w:val="BeiguvrestekstsRakstz"/>
    <w:semiHidden/>
    <w:rsid w:val="00D66C2D"/>
    <w:pPr>
      <w:widowControl/>
      <w:autoSpaceDE/>
      <w:autoSpaceDN/>
      <w:adjustRightInd/>
    </w:pPr>
    <w:rPr>
      <w:lang w:eastAsia="en-US"/>
    </w:rPr>
  </w:style>
  <w:style w:type="character" w:customStyle="1" w:styleId="BeiguvrestekstsRakstz">
    <w:name w:val="Beigu vēres teksts Rakstz."/>
    <w:basedOn w:val="Noklusjumarindkopasfonts"/>
    <w:link w:val="Beiguvresteksts"/>
    <w:semiHidden/>
    <w:rsid w:val="00D66C2D"/>
    <w:rPr>
      <w:rFonts w:ascii="Times New Roman" w:eastAsia="Times New Roman" w:hAnsi="Times New Roman" w:cs="Times New Roman"/>
      <w:sz w:val="20"/>
      <w:szCs w:val="20"/>
    </w:rPr>
  </w:style>
  <w:style w:type="paragraph" w:customStyle="1" w:styleId="naisnod">
    <w:name w:val="naisnod"/>
    <w:basedOn w:val="Parasts"/>
    <w:rsid w:val="00D66C2D"/>
    <w:pPr>
      <w:widowControl/>
      <w:autoSpaceDE/>
      <w:autoSpaceDN/>
      <w:adjustRightInd/>
      <w:spacing w:before="450" w:after="225"/>
      <w:jc w:val="center"/>
    </w:pPr>
    <w:rPr>
      <w:b/>
      <w:bCs/>
      <w:sz w:val="24"/>
      <w:szCs w:val="24"/>
    </w:rPr>
  </w:style>
  <w:style w:type="paragraph" w:customStyle="1" w:styleId="naisc">
    <w:name w:val="naisc"/>
    <w:basedOn w:val="Parasts"/>
    <w:rsid w:val="00D66C2D"/>
    <w:pPr>
      <w:widowControl/>
      <w:autoSpaceDE/>
      <w:autoSpaceDN/>
      <w:adjustRightInd/>
      <w:spacing w:before="75" w:after="75"/>
      <w:jc w:val="center"/>
    </w:pPr>
    <w:rPr>
      <w:sz w:val="24"/>
      <w:szCs w:val="24"/>
    </w:rPr>
  </w:style>
  <w:style w:type="paragraph" w:customStyle="1" w:styleId="HeadingforTables">
    <w:name w:val="Heading for Tables"/>
    <w:basedOn w:val="Parastaatkpe"/>
    <w:rsid w:val="00D66C2D"/>
    <w:pPr>
      <w:widowControl/>
      <w:autoSpaceDE/>
      <w:autoSpaceDN/>
      <w:adjustRightInd/>
      <w:spacing w:after="300" w:line="300" w:lineRule="atLeast"/>
      <w:ind w:left="1985"/>
    </w:pPr>
    <w:rPr>
      <w:rFonts w:ascii="Garamond" w:hAnsi="Garamond"/>
      <w:b/>
      <w:sz w:val="22"/>
      <w:lang w:eastAsia="en-US"/>
    </w:rPr>
  </w:style>
  <w:style w:type="paragraph" w:styleId="Parastaatkpe">
    <w:name w:val="Normal Indent"/>
    <w:basedOn w:val="Parasts"/>
    <w:rsid w:val="00D66C2D"/>
    <w:pPr>
      <w:ind w:left="720"/>
    </w:pPr>
  </w:style>
  <w:style w:type="paragraph" w:customStyle="1" w:styleId="tvhtmlmktable">
    <w:name w:val="tv_html mk_table"/>
    <w:basedOn w:val="Parasts"/>
    <w:rsid w:val="00D66C2D"/>
    <w:pPr>
      <w:widowControl/>
      <w:autoSpaceDE/>
      <w:autoSpaceDN/>
      <w:adjustRightInd/>
      <w:spacing w:before="100" w:beforeAutospacing="1" w:after="100" w:afterAutospacing="1"/>
    </w:pPr>
    <w:rPr>
      <w:rFonts w:ascii="Verdana" w:hAnsi="Verdana"/>
      <w:sz w:val="18"/>
      <w:szCs w:val="18"/>
    </w:rPr>
  </w:style>
  <w:style w:type="paragraph" w:customStyle="1" w:styleId="Atsauce">
    <w:name w:val="Atsauce"/>
    <w:basedOn w:val="Vresteksts"/>
    <w:rsid w:val="00D66C2D"/>
    <w:rPr>
      <w:rFonts w:ascii="Arial" w:hAnsi="Arial" w:cs="Arial"/>
      <w:sz w:val="16"/>
      <w:szCs w:val="16"/>
    </w:rPr>
  </w:style>
  <w:style w:type="paragraph" w:customStyle="1" w:styleId="Numeracija">
    <w:name w:val="Numeracija"/>
    <w:basedOn w:val="Parasts"/>
    <w:rsid w:val="00D66C2D"/>
    <w:pPr>
      <w:widowControl/>
      <w:numPr>
        <w:numId w:val="6"/>
      </w:numPr>
      <w:autoSpaceDE/>
      <w:autoSpaceDN/>
      <w:adjustRightInd/>
      <w:jc w:val="both"/>
    </w:pPr>
    <w:rPr>
      <w:sz w:val="26"/>
      <w:szCs w:val="24"/>
      <w:lang w:val="en-US" w:eastAsia="en-US"/>
    </w:rPr>
  </w:style>
  <w:style w:type="paragraph" w:customStyle="1" w:styleId="Sarakstarindkopa1">
    <w:name w:val="Saraksta rindkopa1"/>
    <w:basedOn w:val="Parasts"/>
    <w:uiPriority w:val="34"/>
    <w:qFormat/>
    <w:rsid w:val="00D66C2D"/>
    <w:pPr>
      <w:widowControl/>
      <w:autoSpaceDE/>
      <w:autoSpaceDN/>
      <w:adjustRightInd/>
      <w:ind w:left="720"/>
      <w:contextualSpacing/>
    </w:pPr>
    <w:rPr>
      <w:rFonts w:ascii="Tahoma" w:hAnsi="Tahoma"/>
      <w:sz w:val="24"/>
      <w:szCs w:val="24"/>
      <w:lang w:val="en-US" w:eastAsia="en-US"/>
    </w:rPr>
  </w:style>
  <w:style w:type="paragraph" w:customStyle="1" w:styleId="Paragrfs">
    <w:name w:val="Paragrāfs"/>
    <w:basedOn w:val="Parasts"/>
    <w:next w:val="Rindkopa"/>
    <w:link w:val="ParagrfsChar"/>
    <w:rsid w:val="00D66C2D"/>
    <w:pPr>
      <w:widowControl/>
      <w:tabs>
        <w:tab w:val="num" w:pos="851"/>
      </w:tabs>
      <w:autoSpaceDE/>
      <w:autoSpaceDN/>
      <w:adjustRightInd/>
      <w:ind w:left="851" w:hanging="851"/>
      <w:jc w:val="both"/>
    </w:pPr>
    <w:rPr>
      <w:rFonts w:ascii="Arial" w:hAnsi="Arial"/>
      <w:szCs w:val="24"/>
    </w:rPr>
  </w:style>
  <w:style w:type="paragraph" w:customStyle="1" w:styleId="PielikumiRakstz">
    <w:name w:val="Pielikumi Rakstz."/>
    <w:basedOn w:val="Pamatteksts"/>
    <w:link w:val="PielikumiRakstzRakstz"/>
    <w:rsid w:val="00D66C2D"/>
    <w:pPr>
      <w:spacing w:before="0"/>
      <w:jc w:val="both"/>
    </w:pPr>
    <w:rPr>
      <w:rFonts w:ascii="Arial" w:hAnsi="Arial"/>
      <w:b/>
      <w:bCs/>
      <w:sz w:val="24"/>
      <w:szCs w:val="24"/>
      <w:lang w:eastAsia="lv-LV"/>
    </w:rPr>
  </w:style>
  <w:style w:type="character" w:customStyle="1" w:styleId="PielikumiRakstzRakstz">
    <w:name w:val="Pielikumi Rakstz. Rakstz."/>
    <w:link w:val="PielikumiRakstz"/>
    <w:rsid w:val="00D66C2D"/>
    <w:rPr>
      <w:rFonts w:ascii="Arial" w:eastAsia="Times New Roman" w:hAnsi="Arial" w:cs="Times New Roman"/>
      <w:b/>
      <w:bCs/>
      <w:sz w:val="24"/>
      <w:szCs w:val="24"/>
      <w:lang w:eastAsia="lv-LV"/>
    </w:rPr>
  </w:style>
  <w:style w:type="paragraph" w:customStyle="1" w:styleId="Section">
    <w:name w:val="Section"/>
    <w:basedOn w:val="Parasts"/>
    <w:rsid w:val="00D66C2D"/>
    <w:pPr>
      <w:autoSpaceDE/>
      <w:autoSpaceDN/>
      <w:adjustRightInd/>
      <w:spacing w:line="360" w:lineRule="exact"/>
      <w:jc w:val="center"/>
    </w:pPr>
    <w:rPr>
      <w:rFonts w:ascii="Arial" w:hAnsi="Arial"/>
      <w:b/>
      <w:sz w:val="32"/>
      <w:lang w:val="cs-CZ" w:eastAsia="en-US"/>
    </w:rPr>
  </w:style>
  <w:style w:type="paragraph" w:customStyle="1" w:styleId="Bulletnew">
    <w:name w:val="Bullet new"/>
    <w:basedOn w:val="Parasts"/>
    <w:rsid w:val="00D66C2D"/>
    <w:pPr>
      <w:widowControl/>
      <w:numPr>
        <w:ilvl w:val="1"/>
        <w:numId w:val="6"/>
      </w:numPr>
      <w:tabs>
        <w:tab w:val="clear" w:pos="720"/>
        <w:tab w:val="num" w:pos="741"/>
        <w:tab w:val="right" w:pos="8222"/>
      </w:tabs>
      <w:autoSpaceDE/>
      <w:autoSpaceDN/>
      <w:adjustRightInd/>
      <w:spacing w:after="120" w:line="280" w:lineRule="atLeast"/>
      <w:ind w:left="741" w:hanging="456"/>
    </w:pPr>
    <w:rPr>
      <w:rFonts w:ascii="Arial" w:hAnsi="Arial"/>
      <w:spacing w:val="-1"/>
      <w:szCs w:val="24"/>
      <w:lang w:val="en-GB" w:eastAsia="en-US"/>
    </w:rPr>
  </w:style>
  <w:style w:type="paragraph" w:styleId="Tekstabloks">
    <w:name w:val="Block Text"/>
    <w:basedOn w:val="Parasts"/>
    <w:rsid w:val="00D66C2D"/>
    <w:pPr>
      <w:widowControl/>
      <w:shd w:val="clear" w:color="auto" w:fill="FFFFFF"/>
      <w:autoSpaceDE/>
      <w:autoSpaceDN/>
      <w:adjustRightInd/>
      <w:spacing w:before="108" w:line="278" w:lineRule="exact"/>
      <w:ind w:left="1435" w:right="89"/>
      <w:jc w:val="both"/>
    </w:pPr>
    <w:rPr>
      <w:color w:val="000000"/>
      <w:spacing w:val="-1"/>
      <w:sz w:val="22"/>
      <w:szCs w:val="22"/>
      <w:lang w:val="en-GB" w:eastAsia="en-US"/>
    </w:rPr>
  </w:style>
  <w:style w:type="paragraph" w:customStyle="1" w:styleId="Bulletnewletters">
    <w:name w:val="Bullet new letters"/>
    <w:basedOn w:val="Bulletnew"/>
    <w:rsid w:val="00D66C2D"/>
    <w:pPr>
      <w:numPr>
        <w:ilvl w:val="0"/>
        <w:numId w:val="0"/>
      </w:numPr>
      <w:tabs>
        <w:tab w:val="left" w:pos="993"/>
        <w:tab w:val="left" w:pos="2694"/>
        <w:tab w:val="left" w:pos="3261"/>
      </w:tabs>
    </w:pPr>
    <w:rPr>
      <w:szCs w:val="20"/>
    </w:rPr>
  </w:style>
  <w:style w:type="paragraph" w:customStyle="1" w:styleId="Bulletnewnumbers">
    <w:name w:val="Bullet new numbers"/>
    <w:basedOn w:val="Bulletnewletters"/>
    <w:rsid w:val="00D66C2D"/>
    <w:pPr>
      <w:tabs>
        <w:tab w:val="right" w:pos="8789"/>
      </w:tabs>
      <w:jc w:val="both"/>
    </w:pPr>
    <w:rPr>
      <w:rFonts w:cs="Arial"/>
    </w:rPr>
  </w:style>
  <w:style w:type="paragraph" w:customStyle="1" w:styleId="nDaa">
    <w:name w:val="nDaļa"/>
    <w:basedOn w:val="Parasts"/>
    <w:rsid w:val="00D66C2D"/>
    <w:pPr>
      <w:widowControl/>
      <w:autoSpaceDE/>
      <w:autoSpaceDN/>
      <w:adjustRightInd/>
      <w:jc w:val="center"/>
    </w:pPr>
    <w:rPr>
      <w:rFonts w:ascii="Arial" w:hAnsi="Arial" w:cs="Arial"/>
      <w:b/>
      <w:bCs/>
      <w:szCs w:val="24"/>
      <w:lang w:eastAsia="en-US"/>
    </w:rPr>
  </w:style>
  <w:style w:type="character" w:customStyle="1" w:styleId="ApakpunktsChar">
    <w:name w:val="Apakšpunkts Char"/>
    <w:link w:val="Apakpunkts"/>
    <w:rsid w:val="00D66C2D"/>
    <w:rPr>
      <w:rFonts w:ascii="Arial" w:eastAsia="Times New Roman" w:hAnsi="Arial" w:cs="Times New Roman"/>
      <w:b/>
      <w:sz w:val="20"/>
      <w:szCs w:val="24"/>
      <w:lang w:val="x-none" w:eastAsia="ar-SA"/>
    </w:rPr>
  </w:style>
  <w:style w:type="paragraph" w:customStyle="1" w:styleId="oddl-nadpis">
    <w:name w:val="oddíl-nadpis"/>
    <w:basedOn w:val="Parasts"/>
    <w:rsid w:val="00D66C2D"/>
    <w:pPr>
      <w:keepNext/>
      <w:tabs>
        <w:tab w:val="left" w:pos="567"/>
      </w:tabs>
      <w:autoSpaceDE/>
      <w:autoSpaceDN/>
      <w:adjustRightInd/>
      <w:spacing w:before="240" w:line="240" w:lineRule="exact"/>
    </w:pPr>
    <w:rPr>
      <w:rFonts w:ascii="Arial" w:hAnsi="Arial"/>
      <w:b/>
      <w:sz w:val="24"/>
      <w:lang w:val="cs-CZ" w:eastAsia="en-US"/>
    </w:rPr>
  </w:style>
  <w:style w:type="paragraph" w:customStyle="1" w:styleId="TableText">
    <w:name w:val="Table Text"/>
    <w:basedOn w:val="Parasts"/>
    <w:rsid w:val="00D66C2D"/>
    <w:pPr>
      <w:widowControl/>
      <w:autoSpaceDE/>
      <w:autoSpaceDN/>
      <w:adjustRightInd/>
      <w:jc w:val="both"/>
    </w:pPr>
    <w:rPr>
      <w:sz w:val="24"/>
      <w:lang w:eastAsia="en-US"/>
    </w:rPr>
  </w:style>
  <w:style w:type="paragraph" w:customStyle="1" w:styleId="Pielikums">
    <w:name w:val="Pielikums"/>
    <w:basedOn w:val="Parasts"/>
    <w:rsid w:val="00D66C2D"/>
    <w:pPr>
      <w:widowControl/>
      <w:autoSpaceDE/>
      <w:autoSpaceDN/>
      <w:adjustRightInd/>
      <w:jc w:val="right"/>
    </w:pPr>
    <w:rPr>
      <w:rFonts w:ascii="Arial" w:hAnsi="Arial" w:cs="Arial"/>
      <w:b/>
      <w:bCs/>
      <w:sz w:val="24"/>
      <w:szCs w:val="24"/>
    </w:rPr>
  </w:style>
  <w:style w:type="character" w:customStyle="1" w:styleId="ParagrfsChar">
    <w:name w:val="Paragrāfs Char"/>
    <w:link w:val="Paragrfs"/>
    <w:rsid w:val="00D66C2D"/>
    <w:rPr>
      <w:rFonts w:ascii="Arial" w:eastAsia="Times New Roman" w:hAnsi="Arial" w:cs="Times New Roman"/>
      <w:sz w:val="20"/>
      <w:szCs w:val="24"/>
      <w:lang w:eastAsia="lv-LV"/>
    </w:rPr>
  </w:style>
  <w:style w:type="character" w:customStyle="1" w:styleId="apple-style-span">
    <w:name w:val="apple-style-span"/>
    <w:basedOn w:val="Noklusjumarindkopasfonts"/>
    <w:rsid w:val="00D66C2D"/>
  </w:style>
  <w:style w:type="paragraph" w:customStyle="1" w:styleId="Sarakstarindkopa2">
    <w:name w:val="Saraksta rindkopa2"/>
    <w:basedOn w:val="Parasts"/>
    <w:qFormat/>
    <w:rsid w:val="00D66C2D"/>
    <w:pPr>
      <w:widowControl/>
      <w:autoSpaceDE/>
      <w:autoSpaceDN/>
      <w:adjustRightInd/>
      <w:ind w:left="720"/>
      <w:contextualSpacing/>
    </w:pPr>
    <w:rPr>
      <w:sz w:val="24"/>
      <w:szCs w:val="24"/>
    </w:rPr>
  </w:style>
  <w:style w:type="paragraph" w:styleId="Bezatstarpm">
    <w:name w:val="No Spacing"/>
    <w:basedOn w:val="Parasts"/>
    <w:uiPriority w:val="1"/>
    <w:qFormat/>
    <w:rsid w:val="00D66C2D"/>
    <w:pPr>
      <w:widowControl/>
      <w:autoSpaceDE/>
      <w:autoSpaceDN/>
      <w:adjustRightInd/>
    </w:pPr>
    <w:rPr>
      <w:rFonts w:ascii="Calibri" w:eastAsia="Calibri" w:hAnsi="Calibri"/>
      <w:color w:val="000000"/>
      <w:sz w:val="22"/>
      <w:lang w:val="en-US" w:eastAsia="ja-JP"/>
    </w:rPr>
  </w:style>
  <w:style w:type="paragraph" w:styleId="Sarakstarindkopa">
    <w:name w:val="List Paragraph"/>
    <w:aliases w:val="H&amp;P List Paragraph,2,Strip,Normal bullet 2,Bullet list,Syle 1,Saistīto dokumentu saraksts,List Paragraph1,Numurets,Virsraksti,PPS_Bullet,Numbered Para 1,Dot pt,No Spacing1,List Paragraph Char Char Char,Indicator Text,Bullet Points,l,Do"/>
    <w:basedOn w:val="Parasts"/>
    <w:link w:val="SarakstarindkopaRakstz"/>
    <w:qFormat/>
    <w:rsid w:val="00D66C2D"/>
    <w:pPr>
      <w:ind w:left="720"/>
    </w:pPr>
  </w:style>
  <w:style w:type="paragraph" w:customStyle="1" w:styleId="tv2131">
    <w:name w:val="tv2131"/>
    <w:basedOn w:val="Parasts"/>
    <w:rsid w:val="00D66C2D"/>
    <w:pPr>
      <w:widowControl/>
      <w:autoSpaceDE/>
      <w:autoSpaceDN/>
      <w:adjustRightInd/>
      <w:spacing w:line="360" w:lineRule="auto"/>
      <w:ind w:firstLine="300"/>
    </w:pPr>
    <w:rPr>
      <w:color w:val="414142"/>
      <w:lang w:val="en-US" w:eastAsia="en-US"/>
    </w:rPr>
  </w:style>
  <w:style w:type="paragraph" w:customStyle="1" w:styleId="tv2132">
    <w:name w:val="tv2132"/>
    <w:basedOn w:val="Parasts"/>
    <w:rsid w:val="00D66C2D"/>
    <w:pPr>
      <w:widowControl/>
      <w:autoSpaceDE/>
      <w:autoSpaceDN/>
      <w:adjustRightInd/>
      <w:spacing w:line="360" w:lineRule="auto"/>
      <w:ind w:firstLine="300"/>
    </w:pPr>
    <w:rPr>
      <w:color w:val="414142"/>
    </w:rPr>
  </w:style>
  <w:style w:type="character" w:customStyle="1" w:styleId="UnresolvedMention1">
    <w:name w:val="Unresolved Mention1"/>
    <w:uiPriority w:val="99"/>
    <w:semiHidden/>
    <w:unhideWhenUsed/>
    <w:rsid w:val="00D66C2D"/>
    <w:rPr>
      <w:color w:val="808080"/>
      <w:shd w:val="clear" w:color="auto" w:fill="E6E6E6"/>
    </w:rPr>
  </w:style>
  <w:style w:type="character" w:customStyle="1" w:styleId="SarakstarindkopaRakstz">
    <w:name w:val="Saraksta rindkopa Rakstz."/>
    <w:aliases w:val="H&amp;P List Paragraph Rakstz.,2 Rakstz.,Strip Rakstz.,Normal bullet 2 Rakstz.,Bullet list Rakstz.,Syle 1 Rakstz.,Saistīto dokumentu saraksts Rakstz.,List Paragraph1 Rakstz.,Numurets Rakstz.,Virsraksti Rakstz.,PPS_Bullet Rakstz."/>
    <w:link w:val="Sarakstarindkopa"/>
    <w:qFormat/>
    <w:locked/>
    <w:rsid w:val="00D66C2D"/>
    <w:rPr>
      <w:rFonts w:ascii="Times New Roman" w:eastAsia="Times New Roman" w:hAnsi="Times New Roman" w:cs="Times New Roman"/>
      <w:sz w:val="20"/>
      <w:szCs w:val="20"/>
      <w:lang w:eastAsia="lv-LV"/>
    </w:rPr>
  </w:style>
  <w:style w:type="character" w:styleId="Neatrisintapieminana">
    <w:name w:val="Unresolved Mention"/>
    <w:basedOn w:val="Noklusjumarindkopasfonts"/>
    <w:uiPriority w:val="99"/>
    <w:semiHidden/>
    <w:unhideWhenUsed/>
    <w:rsid w:val="009E5DF9"/>
    <w:rPr>
      <w:color w:val="605E5C"/>
      <w:shd w:val="clear" w:color="auto" w:fill="E1DFDD"/>
    </w:rPr>
  </w:style>
  <w:style w:type="paragraph" w:customStyle="1" w:styleId="ColorfulList-Accent11">
    <w:name w:val="Colorful List - Accent 11"/>
    <w:basedOn w:val="Parasts"/>
    <w:qFormat/>
    <w:rsid w:val="00B23B55"/>
    <w:pPr>
      <w:widowControl/>
      <w:suppressAutoHyphens/>
      <w:autoSpaceDE/>
      <w:autoSpaceDN/>
      <w:adjustRightInd/>
      <w:spacing w:after="200" w:line="276" w:lineRule="auto"/>
      <w:ind w:left="720"/>
    </w:pPr>
    <w:rPr>
      <w:rFonts w:eastAsia="Calibri"/>
      <w:kern w:val="22"/>
      <w:sz w:val="22"/>
      <w:szCs w:val="22"/>
      <w:lang w:eastAsia="ar-SA"/>
    </w:rPr>
  </w:style>
  <w:style w:type="character" w:styleId="Komentraatsauce">
    <w:name w:val="annotation reference"/>
    <w:basedOn w:val="Noklusjumarindkopasfonts"/>
    <w:uiPriority w:val="99"/>
    <w:semiHidden/>
    <w:unhideWhenUsed/>
    <w:rsid w:val="001910B7"/>
    <w:rPr>
      <w:sz w:val="16"/>
      <w:szCs w:val="16"/>
    </w:rPr>
  </w:style>
  <w:style w:type="character" w:styleId="Izclums">
    <w:name w:val="Emphasis"/>
    <w:uiPriority w:val="20"/>
    <w:qFormat/>
    <w:rsid w:val="00FE7221"/>
    <w:rPr>
      <w:i/>
      <w:iCs/>
    </w:rPr>
  </w:style>
  <w:style w:type="character" w:customStyle="1" w:styleId="Hyperlink2">
    <w:name w:val="Hyperlink.2"/>
    <w:basedOn w:val="Noklusjumarindkopasfonts"/>
    <w:rsid w:val="00FE7221"/>
  </w:style>
  <w:style w:type="paragraph" w:customStyle="1" w:styleId="virsraksts110">
    <w:name w:val="virsraksts11"/>
    <w:basedOn w:val="Parasts"/>
    <w:rsid w:val="00E22D34"/>
    <w:pPr>
      <w:widowControl/>
      <w:autoSpaceDE/>
      <w:autoSpaceDN/>
      <w:adjustRightInd/>
      <w:spacing w:before="100" w:beforeAutospacing="1" w:after="100" w:afterAutospacing="1"/>
    </w:pPr>
    <w:rPr>
      <w:sz w:val="24"/>
      <w:szCs w:val="24"/>
    </w:rPr>
  </w:style>
  <w:style w:type="paragraph" w:customStyle="1" w:styleId="default">
    <w:name w:val="default"/>
    <w:basedOn w:val="Parasts"/>
    <w:rsid w:val="00D95593"/>
    <w:pPr>
      <w:widowControl/>
      <w:autoSpaceDE/>
      <w:autoSpaceDN/>
      <w:adjustRightInd/>
      <w:spacing w:before="100" w:beforeAutospacing="1" w:after="100" w:afterAutospacing="1"/>
    </w:pPr>
    <w:rPr>
      <w:sz w:val="24"/>
      <w:szCs w:val="24"/>
    </w:rPr>
  </w:style>
  <w:style w:type="paragraph" w:customStyle="1" w:styleId="tv213">
    <w:name w:val="tv213"/>
    <w:basedOn w:val="Parasts"/>
    <w:rsid w:val="00DC5470"/>
    <w:pPr>
      <w:widowControl/>
      <w:autoSpaceDE/>
      <w:autoSpaceDN/>
      <w:adjustRightInd/>
      <w:spacing w:before="100" w:beforeAutospacing="1" w:after="100" w:afterAutospacing="1"/>
    </w:pPr>
    <w:rPr>
      <w:sz w:val="24"/>
      <w:szCs w:val="24"/>
    </w:rPr>
  </w:style>
  <w:style w:type="paragraph" w:customStyle="1" w:styleId="Default0">
    <w:name w:val="Default"/>
    <w:rsid w:val="00FC5D11"/>
    <w:pPr>
      <w:autoSpaceDE w:val="0"/>
      <w:autoSpaceDN w:val="0"/>
      <w:adjustRightInd w:val="0"/>
      <w:spacing w:after="0" w:line="240" w:lineRule="auto"/>
      <w:ind w:left="567" w:hanging="567"/>
      <w:jc w:val="both"/>
    </w:pPr>
    <w:rPr>
      <w:rFonts w:ascii="Times New Roman" w:eastAsia="Times New Roman" w:hAnsi="Times New Roman" w:cs="Times New Roman"/>
      <w:color w:val="000000"/>
      <w:sz w:val="24"/>
      <w:szCs w:val="24"/>
      <w:lang w:val="en-GB" w:eastAsia="en-GB"/>
    </w:rPr>
  </w:style>
  <w:style w:type="paragraph" w:customStyle="1" w:styleId="Stils1">
    <w:name w:val="Stils1"/>
    <w:basedOn w:val="Parasts"/>
    <w:rsid w:val="00FC5D11"/>
    <w:pPr>
      <w:widowControl/>
      <w:tabs>
        <w:tab w:val="num" w:pos="4140"/>
      </w:tabs>
      <w:autoSpaceDE/>
      <w:autoSpaceDN/>
      <w:adjustRightInd/>
      <w:ind w:left="4140" w:hanging="737"/>
      <w:jc w:val="both"/>
    </w:pPr>
    <w:rPr>
      <w:b/>
      <w:i/>
      <w:color w:val="000000"/>
      <w:lang w:bidi="lo-LA"/>
    </w:rPr>
  </w:style>
  <w:style w:type="character" w:customStyle="1" w:styleId="object">
    <w:name w:val="object"/>
    <w:rsid w:val="00C8575C"/>
  </w:style>
  <w:style w:type="paragraph" w:customStyle="1" w:styleId="WW-Default">
    <w:name w:val="WW-Default"/>
    <w:rsid w:val="00D82292"/>
    <w:pPr>
      <w:suppressAutoHyphens/>
      <w:autoSpaceDE w:val="0"/>
      <w:spacing w:after="0" w:line="240" w:lineRule="auto"/>
    </w:pPr>
    <w:rPr>
      <w:rFonts w:ascii="Times New Roman" w:eastAsia="Calibri" w:hAnsi="Times New Roman" w:cs="Times New Roman"/>
      <w:color w:val="00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680009">
      <w:bodyDiv w:val="1"/>
      <w:marLeft w:val="0"/>
      <w:marRight w:val="0"/>
      <w:marTop w:val="0"/>
      <w:marBottom w:val="0"/>
      <w:divBdr>
        <w:top w:val="none" w:sz="0" w:space="0" w:color="auto"/>
        <w:left w:val="none" w:sz="0" w:space="0" w:color="auto"/>
        <w:bottom w:val="none" w:sz="0" w:space="0" w:color="auto"/>
        <w:right w:val="none" w:sz="0" w:space="0" w:color="auto"/>
      </w:divBdr>
    </w:div>
    <w:div w:id="200826164">
      <w:bodyDiv w:val="1"/>
      <w:marLeft w:val="0"/>
      <w:marRight w:val="0"/>
      <w:marTop w:val="0"/>
      <w:marBottom w:val="0"/>
      <w:divBdr>
        <w:top w:val="none" w:sz="0" w:space="0" w:color="auto"/>
        <w:left w:val="none" w:sz="0" w:space="0" w:color="auto"/>
        <w:bottom w:val="none" w:sz="0" w:space="0" w:color="auto"/>
        <w:right w:val="none" w:sz="0" w:space="0" w:color="auto"/>
      </w:divBdr>
    </w:div>
    <w:div w:id="248466824">
      <w:bodyDiv w:val="1"/>
      <w:marLeft w:val="0"/>
      <w:marRight w:val="0"/>
      <w:marTop w:val="0"/>
      <w:marBottom w:val="0"/>
      <w:divBdr>
        <w:top w:val="none" w:sz="0" w:space="0" w:color="auto"/>
        <w:left w:val="none" w:sz="0" w:space="0" w:color="auto"/>
        <w:bottom w:val="none" w:sz="0" w:space="0" w:color="auto"/>
        <w:right w:val="none" w:sz="0" w:space="0" w:color="auto"/>
      </w:divBdr>
    </w:div>
    <w:div w:id="249855616">
      <w:bodyDiv w:val="1"/>
      <w:marLeft w:val="0"/>
      <w:marRight w:val="0"/>
      <w:marTop w:val="0"/>
      <w:marBottom w:val="0"/>
      <w:divBdr>
        <w:top w:val="none" w:sz="0" w:space="0" w:color="auto"/>
        <w:left w:val="none" w:sz="0" w:space="0" w:color="auto"/>
        <w:bottom w:val="none" w:sz="0" w:space="0" w:color="auto"/>
        <w:right w:val="none" w:sz="0" w:space="0" w:color="auto"/>
      </w:divBdr>
    </w:div>
    <w:div w:id="436797678">
      <w:bodyDiv w:val="1"/>
      <w:marLeft w:val="0"/>
      <w:marRight w:val="0"/>
      <w:marTop w:val="0"/>
      <w:marBottom w:val="0"/>
      <w:divBdr>
        <w:top w:val="none" w:sz="0" w:space="0" w:color="auto"/>
        <w:left w:val="none" w:sz="0" w:space="0" w:color="auto"/>
        <w:bottom w:val="none" w:sz="0" w:space="0" w:color="auto"/>
        <w:right w:val="none" w:sz="0" w:space="0" w:color="auto"/>
      </w:divBdr>
    </w:div>
    <w:div w:id="471798715">
      <w:bodyDiv w:val="1"/>
      <w:marLeft w:val="0"/>
      <w:marRight w:val="0"/>
      <w:marTop w:val="0"/>
      <w:marBottom w:val="0"/>
      <w:divBdr>
        <w:top w:val="none" w:sz="0" w:space="0" w:color="auto"/>
        <w:left w:val="none" w:sz="0" w:space="0" w:color="auto"/>
        <w:bottom w:val="none" w:sz="0" w:space="0" w:color="auto"/>
        <w:right w:val="none" w:sz="0" w:space="0" w:color="auto"/>
      </w:divBdr>
    </w:div>
    <w:div w:id="566695832">
      <w:bodyDiv w:val="1"/>
      <w:marLeft w:val="0"/>
      <w:marRight w:val="0"/>
      <w:marTop w:val="0"/>
      <w:marBottom w:val="0"/>
      <w:divBdr>
        <w:top w:val="none" w:sz="0" w:space="0" w:color="auto"/>
        <w:left w:val="none" w:sz="0" w:space="0" w:color="auto"/>
        <w:bottom w:val="none" w:sz="0" w:space="0" w:color="auto"/>
        <w:right w:val="none" w:sz="0" w:space="0" w:color="auto"/>
      </w:divBdr>
    </w:div>
    <w:div w:id="635647230">
      <w:bodyDiv w:val="1"/>
      <w:marLeft w:val="0"/>
      <w:marRight w:val="0"/>
      <w:marTop w:val="0"/>
      <w:marBottom w:val="0"/>
      <w:divBdr>
        <w:top w:val="none" w:sz="0" w:space="0" w:color="auto"/>
        <w:left w:val="none" w:sz="0" w:space="0" w:color="auto"/>
        <w:bottom w:val="none" w:sz="0" w:space="0" w:color="auto"/>
        <w:right w:val="none" w:sz="0" w:space="0" w:color="auto"/>
      </w:divBdr>
    </w:div>
    <w:div w:id="652216249">
      <w:bodyDiv w:val="1"/>
      <w:marLeft w:val="0"/>
      <w:marRight w:val="0"/>
      <w:marTop w:val="0"/>
      <w:marBottom w:val="0"/>
      <w:divBdr>
        <w:top w:val="none" w:sz="0" w:space="0" w:color="auto"/>
        <w:left w:val="none" w:sz="0" w:space="0" w:color="auto"/>
        <w:bottom w:val="none" w:sz="0" w:space="0" w:color="auto"/>
        <w:right w:val="none" w:sz="0" w:space="0" w:color="auto"/>
      </w:divBdr>
    </w:div>
    <w:div w:id="733741680">
      <w:bodyDiv w:val="1"/>
      <w:marLeft w:val="0"/>
      <w:marRight w:val="0"/>
      <w:marTop w:val="0"/>
      <w:marBottom w:val="0"/>
      <w:divBdr>
        <w:top w:val="none" w:sz="0" w:space="0" w:color="auto"/>
        <w:left w:val="none" w:sz="0" w:space="0" w:color="auto"/>
        <w:bottom w:val="none" w:sz="0" w:space="0" w:color="auto"/>
        <w:right w:val="none" w:sz="0" w:space="0" w:color="auto"/>
      </w:divBdr>
      <w:divsChild>
        <w:div w:id="33817019">
          <w:marLeft w:val="0"/>
          <w:marRight w:val="0"/>
          <w:marTop w:val="0"/>
          <w:marBottom w:val="0"/>
          <w:divBdr>
            <w:top w:val="none" w:sz="0" w:space="0" w:color="auto"/>
            <w:left w:val="none" w:sz="0" w:space="0" w:color="auto"/>
            <w:bottom w:val="none" w:sz="0" w:space="0" w:color="auto"/>
            <w:right w:val="none" w:sz="0" w:space="0" w:color="auto"/>
          </w:divBdr>
        </w:div>
        <w:div w:id="114099537">
          <w:marLeft w:val="0"/>
          <w:marRight w:val="0"/>
          <w:marTop w:val="0"/>
          <w:marBottom w:val="0"/>
          <w:divBdr>
            <w:top w:val="none" w:sz="0" w:space="0" w:color="auto"/>
            <w:left w:val="none" w:sz="0" w:space="0" w:color="auto"/>
            <w:bottom w:val="none" w:sz="0" w:space="0" w:color="auto"/>
            <w:right w:val="none" w:sz="0" w:space="0" w:color="auto"/>
          </w:divBdr>
        </w:div>
        <w:div w:id="172307940">
          <w:marLeft w:val="0"/>
          <w:marRight w:val="0"/>
          <w:marTop w:val="0"/>
          <w:marBottom w:val="0"/>
          <w:divBdr>
            <w:top w:val="none" w:sz="0" w:space="0" w:color="auto"/>
            <w:left w:val="none" w:sz="0" w:space="0" w:color="auto"/>
            <w:bottom w:val="none" w:sz="0" w:space="0" w:color="auto"/>
            <w:right w:val="none" w:sz="0" w:space="0" w:color="auto"/>
          </w:divBdr>
        </w:div>
        <w:div w:id="213464372">
          <w:marLeft w:val="0"/>
          <w:marRight w:val="0"/>
          <w:marTop w:val="0"/>
          <w:marBottom w:val="0"/>
          <w:divBdr>
            <w:top w:val="none" w:sz="0" w:space="0" w:color="auto"/>
            <w:left w:val="none" w:sz="0" w:space="0" w:color="auto"/>
            <w:bottom w:val="none" w:sz="0" w:space="0" w:color="auto"/>
            <w:right w:val="none" w:sz="0" w:space="0" w:color="auto"/>
          </w:divBdr>
        </w:div>
        <w:div w:id="361789453">
          <w:marLeft w:val="0"/>
          <w:marRight w:val="0"/>
          <w:marTop w:val="0"/>
          <w:marBottom w:val="0"/>
          <w:divBdr>
            <w:top w:val="none" w:sz="0" w:space="0" w:color="auto"/>
            <w:left w:val="none" w:sz="0" w:space="0" w:color="auto"/>
            <w:bottom w:val="none" w:sz="0" w:space="0" w:color="auto"/>
            <w:right w:val="none" w:sz="0" w:space="0" w:color="auto"/>
          </w:divBdr>
        </w:div>
        <w:div w:id="618297030">
          <w:marLeft w:val="0"/>
          <w:marRight w:val="0"/>
          <w:marTop w:val="0"/>
          <w:marBottom w:val="0"/>
          <w:divBdr>
            <w:top w:val="none" w:sz="0" w:space="0" w:color="auto"/>
            <w:left w:val="none" w:sz="0" w:space="0" w:color="auto"/>
            <w:bottom w:val="none" w:sz="0" w:space="0" w:color="auto"/>
            <w:right w:val="none" w:sz="0" w:space="0" w:color="auto"/>
          </w:divBdr>
        </w:div>
        <w:div w:id="671643253">
          <w:marLeft w:val="0"/>
          <w:marRight w:val="0"/>
          <w:marTop w:val="0"/>
          <w:marBottom w:val="0"/>
          <w:divBdr>
            <w:top w:val="none" w:sz="0" w:space="0" w:color="auto"/>
            <w:left w:val="none" w:sz="0" w:space="0" w:color="auto"/>
            <w:bottom w:val="none" w:sz="0" w:space="0" w:color="auto"/>
            <w:right w:val="none" w:sz="0" w:space="0" w:color="auto"/>
          </w:divBdr>
        </w:div>
        <w:div w:id="775366224">
          <w:marLeft w:val="0"/>
          <w:marRight w:val="0"/>
          <w:marTop w:val="0"/>
          <w:marBottom w:val="0"/>
          <w:divBdr>
            <w:top w:val="none" w:sz="0" w:space="0" w:color="auto"/>
            <w:left w:val="none" w:sz="0" w:space="0" w:color="auto"/>
            <w:bottom w:val="none" w:sz="0" w:space="0" w:color="auto"/>
            <w:right w:val="none" w:sz="0" w:space="0" w:color="auto"/>
          </w:divBdr>
        </w:div>
        <w:div w:id="1174682802">
          <w:marLeft w:val="0"/>
          <w:marRight w:val="0"/>
          <w:marTop w:val="0"/>
          <w:marBottom w:val="0"/>
          <w:divBdr>
            <w:top w:val="none" w:sz="0" w:space="0" w:color="auto"/>
            <w:left w:val="none" w:sz="0" w:space="0" w:color="auto"/>
            <w:bottom w:val="none" w:sz="0" w:space="0" w:color="auto"/>
            <w:right w:val="none" w:sz="0" w:space="0" w:color="auto"/>
          </w:divBdr>
        </w:div>
        <w:div w:id="1527713266">
          <w:marLeft w:val="0"/>
          <w:marRight w:val="0"/>
          <w:marTop w:val="0"/>
          <w:marBottom w:val="0"/>
          <w:divBdr>
            <w:top w:val="none" w:sz="0" w:space="0" w:color="auto"/>
            <w:left w:val="none" w:sz="0" w:space="0" w:color="auto"/>
            <w:bottom w:val="none" w:sz="0" w:space="0" w:color="auto"/>
            <w:right w:val="none" w:sz="0" w:space="0" w:color="auto"/>
          </w:divBdr>
        </w:div>
        <w:div w:id="1560625197">
          <w:marLeft w:val="0"/>
          <w:marRight w:val="0"/>
          <w:marTop w:val="0"/>
          <w:marBottom w:val="0"/>
          <w:divBdr>
            <w:top w:val="none" w:sz="0" w:space="0" w:color="auto"/>
            <w:left w:val="none" w:sz="0" w:space="0" w:color="auto"/>
            <w:bottom w:val="none" w:sz="0" w:space="0" w:color="auto"/>
            <w:right w:val="none" w:sz="0" w:space="0" w:color="auto"/>
          </w:divBdr>
        </w:div>
        <w:div w:id="1703021063">
          <w:marLeft w:val="0"/>
          <w:marRight w:val="0"/>
          <w:marTop w:val="0"/>
          <w:marBottom w:val="0"/>
          <w:divBdr>
            <w:top w:val="none" w:sz="0" w:space="0" w:color="auto"/>
            <w:left w:val="none" w:sz="0" w:space="0" w:color="auto"/>
            <w:bottom w:val="none" w:sz="0" w:space="0" w:color="auto"/>
            <w:right w:val="none" w:sz="0" w:space="0" w:color="auto"/>
          </w:divBdr>
        </w:div>
        <w:div w:id="1836415472">
          <w:marLeft w:val="0"/>
          <w:marRight w:val="0"/>
          <w:marTop w:val="0"/>
          <w:marBottom w:val="0"/>
          <w:divBdr>
            <w:top w:val="none" w:sz="0" w:space="0" w:color="auto"/>
            <w:left w:val="none" w:sz="0" w:space="0" w:color="auto"/>
            <w:bottom w:val="none" w:sz="0" w:space="0" w:color="auto"/>
            <w:right w:val="none" w:sz="0" w:space="0" w:color="auto"/>
          </w:divBdr>
        </w:div>
        <w:div w:id="1982735148">
          <w:marLeft w:val="0"/>
          <w:marRight w:val="0"/>
          <w:marTop w:val="0"/>
          <w:marBottom w:val="0"/>
          <w:divBdr>
            <w:top w:val="none" w:sz="0" w:space="0" w:color="auto"/>
            <w:left w:val="none" w:sz="0" w:space="0" w:color="auto"/>
            <w:bottom w:val="none" w:sz="0" w:space="0" w:color="auto"/>
            <w:right w:val="none" w:sz="0" w:space="0" w:color="auto"/>
          </w:divBdr>
        </w:div>
      </w:divsChild>
    </w:div>
    <w:div w:id="768743206">
      <w:bodyDiv w:val="1"/>
      <w:marLeft w:val="0"/>
      <w:marRight w:val="0"/>
      <w:marTop w:val="0"/>
      <w:marBottom w:val="0"/>
      <w:divBdr>
        <w:top w:val="none" w:sz="0" w:space="0" w:color="auto"/>
        <w:left w:val="none" w:sz="0" w:space="0" w:color="auto"/>
        <w:bottom w:val="none" w:sz="0" w:space="0" w:color="auto"/>
        <w:right w:val="none" w:sz="0" w:space="0" w:color="auto"/>
      </w:divBdr>
    </w:div>
    <w:div w:id="779950959">
      <w:bodyDiv w:val="1"/>
      <w:marLeft w:val="0"/>
      <w:marRight w:val="0"/>
      <w:marTop w:val="0"/>
      <w:marBottom w:val="0"/>
      <w:divBdr>
        <w:top w:val="none" w:sz="0" w:space="0" w:color="auto"/>
        <w:left w:val="none" w:sz="0" w:space="0" w:color="auto"/>
        <w:bottom w:val="none" w:sz="0" w:space="0" w:color="auto"/>
        <w:right w:val="none" w:sz="0" w:space="0" w:color="auto"/>
      </w:divBdr>
    </w:div>
    <w:div w:id="830951956">
      <w:bodyDiv w:val="1"/>
      <w:marLeft w:val="0"/>
      <w:marRight w:val="0"/>
      <w:marTop w:val="0"/>
      <w:marBottom w:val="0"/>
      <w:divBdr>
        <w:top w:val="none" w:sz="0" w:space="0" w:color="auto"/>
        <w:left w:val="none" w:sz="0" w:space="0" w:color="auto"/>
        <w:bottom w:val="none" w:sz="0" w:space="0" w:color="auto"/>
        <w:right w:val="none" w:sz="0" w:space="0" w:color="auto"/>
      </w:divBdr>
    </w:div>
    <w:div w:id="950556489">
      <w:bodyDiv w:val="1"/>
      <w:marLeft w:val="0"/>
      <w:marRight w:val="0"/>
      <w:marTop w:val="0"/>
      <w:marBottom w:val="0"/>
      <w:divBdr>
        <w:top w:val="none" w:sz="0" w:space="0" w:color="auto"/>
        <w:left w:val="none" w:sz="0" w:space="0" w:color="auto"/>
        <w:bottom w:val="none" w:sz="0" w:space="0" w:color="auto"/>
        <w:right w:val="none" w:sz="0" w:space="0" w:color="auto"/>
      </w:divBdr>
    </w:div>
    <w:div w:id="1015232490">
      <w:bodyDiv w:val="1"/>
      <w:marLeft w:val="0"/>
      <w:marRight w:val="0"/>
      <w:marTop w:val="0"/>
      <w:marBottom w:val="0"/>
      <w:divBdr>
        <w:top w:val="none" w:sz="0" w:space="0" w:color="auto"/>
        <w:left w:val="none" w:sz="0" w:space="0" w:color="auto"/>
        <w:bottom w:val="none" w:sz="0" w:space="0" w:color="auto"/>
        <w:right w:val="none" w:sz="0" w:space="0" w:color="auto"/>
      </w:divBdr>
    </w:div>
    <w:div w:id="1030490312">
      <w:bodyDiv w:val="1"/>
      <w:marLeft w:val="0"/>
      <w:marRight w:val="0"/>
      <w:marTop w:val="0"/>
      <w:marBottom w:val="0"/>
      <w:divBdr>
        <w:top w:val="none" w:sz="0" w:space="0" w:color="auto"/>
        <w:left w:val="none" w:sz="0" w:space="0" w:color="auto"/>
        <w:bottom w:val="none" w:sz="0" w:space="0" w:color="auto"/>
        <w:right w:val="none" w:sz="0" w:space="0" w:color="auto"/>
      </w:divBdr>
    </w:div>
    <w:div w:id="1031302439">
      <w:bodyDiv w:val="1"/>
      <w:marLeft w:val="0"/>
      <w:marRight w:val="0"/>
      <w:marTop w:val="0"/>
      <w:marBottom w:val="0"/>
      <w:divBdr>
        <w:top w:val="none" w:sz="0" w:space="0" w:color="auto"/>
        <w:left w:val="none" w:sz="0" w:space="0" w:color="auto"/>
        <w:bottom w:val="none" w:sz="0" w:space="0" w:color="auto"/>
        <w:right w:val="none" w:sz="0" w:space="0" w:color="auto"/>
      </w:divBdr>
    </w:div>
    <w:div w:id="1044259366">
      <w:bodyDiv w:val="1"/>
      <w:marLeft w:val="0"/>
      <w:marRight w:val="0"/>
      <w:marTop w:val="0"/>
      <w:marBottom w:val="0"/>
      <w:divBdr>
        <w:top w:val="none" w:sz="0" w:space="0" w:color="auto"/>
        <w:left w:val="none" w:sz="0" w:space="0" w:color="auto"/>
        <w:bottom w:val="none" w:sz="0" w:space="0" w:color="auto"/>
        <w:right w:val="none" w:sz="0" w:space="0" w:color="auto"/>
      </w:divBdr>
    </w:div>
    <w:div w:id="1234075079">
      <w:bodyDiv w:val="1"/>
      <w:marLeft w:val="0"/>
      <w:marRight w:val="0"/>
      <w:marTop w:val="0"/>
      <w:marBottom w:val="0"/>
      <w:divBdr>
        <w:top w:val="none" w:sz="0" w:space="0" w:color="auto"/>
        <w:left w:val="none" w:sz="0" w:space="0" w:color="auto"/>
        <w:bottom w:val="none" w:sz="0" w:space="0" w:color="auto"/>
        <w:right w:val="none" w:sz="0" w:space="0" w:color="auto"/>
      </w:divBdr>
    </w:div>
    <w:div w:id="1265961799">
      <w:bodyDiv w:val="1"/>
      <w:marLeft w:val="0"/>
      <w:marRight w:val="0"/>
      <w:marTop w:val="0"/>
      <w:marBottom w:val="0"/>
      <w:divBdr>
        <w:top w:val="none" w:sz="0" w:space="0" w:color="auto"/>
        <w:left w:val="none" w:sz="0" w:space="0" w:color="auto"/>
        <w:bottom w:val="none" w:sz="0" w:space="0" w:color="auto"/>
        <w:right w:val="none" w:sz="0" w:space="0" w:color="auto"/>
      </w:divBdr>
    </w:div>
    <w:div w:id="1347831028">
      <w:bodyDiv w:val="1"/>
      <w:marLeft w:val="0"/>
      <w:marRight w:val="0"/>
      <w:marTop w:val="0"/>
      <w:marBottom w:val="0"/>
      <w:divBdr>
        <w:top w:val="none" w:sz="0" w:space="0" w:color="auto"/>
        <w:left w:val="none" w:sz="0" w:space="0" w:color="auto"/>
        <w:bottom w:val="none" w:sz="0" w:space="0" w:color="auto"/>
        <w:right w:val="none" w:sz="0" w:space="0" w:color="auto"/>
      </w:divBdr>
    </w:div>
    <w:div w:id="1402944541">
      <w:bodyDiv w:val="1"/>
      <w:marLeft w:val="0"/>
      <w:marRight w:val="0"/>
      <w:marTop w:val="0"/>
      <w:marBottom w:val="0"/>
      <w:divBdr>
        <w:top w:val="none" w:sz="0" w:space="0" w:color="auto"/>
        <w:left w:val="none" w:sz="0" w:space="0" w:color="auto"/>
        <w:bottom w:val="none" w:sz="0" w:space="0" w:color="auto"/>
        <w:right w:val="none" w:sz="0" w:space="0" w:color="auto"/>
      </w:divBdr>
    </w:div>
    <w:div w:id="1442648559">
      <w:bodyDiv w:val="1"/>
      <w:marLeft w:val="0"/>
      <w:marRight w:val="0"/>
      <w:marTop w:val="0"/>
      <w:marBottom w:val="0"/>
      <w:divBdr>
        <w:top w:val="none" w:sz="0" w:space="0" w:color="auto"/>
        <w:left w:val="none" w:sz="0" w:space="0" w:color="auto"/>
        <w:bottom w:val="none" w:sz="0" w:space="0" w:color="auto"/>
        <w:right w:val="none" w:sz="0" w:space="0" w:color="auto"/>
      </w:divBdr>
    </w:div>
    <w:div w:id="1517764126">
      <w:bodyDiv w:val="1"/>
      <w:marLeft w:val="0"/>
      <w:marRight w:val="0"/>
      <w:marTop w:val="0"/>
      <w:marBottom w:val="0"/>
      <w:divBdr>
        <w:top w:val="none" w:sz="0" w:space="0" w:color="auto"/>
        <w:left w:val="none" w:sz="0" w:space="0" w:color="auto"/>
        <w:bottom w:val="none" w:sz="0" w:space="0" w:color="auto"/>
        <w:right w:val="none" w:sz="0" w:space="0" w:color="auto"/>
      </w:divBdr>
    </w:div>
    <w:div w:id="1569725974">
      <w:bodyDiv w:val="1"/>
      <w:marLeft w:val="0"/>
      <w:marRight w:val="0"/>
      <w:marTop w:val="0"/>
      <w:marBottom w:val="0"/>
      <w:divBdr>
        <w:top w:val="none" w:sz="0" w:space="0" w:color="auto"/>
        <w:left w:val="none" w:sz="0" w:space="0" w:color="auto"/>
        <w:bottom w:val="none" w:sz="0" w:space="0" w:color="auto"/>
        <w:right w:val="none" w:sz="0" w:space="0" w:color="auto"/>
      </w:divBdr>
    </w:div>
    <w:div w:id="1571961760">
      <w:bodyDiv w:val="1"/>
      <w:marLeft w:val="0"/>
      <w:marRight w:val="0"/>
      <w:marTop w:val="0"/>
      <w:marBottom w:val="0"/>
      <w:divBdr>
        <w:top w:val="none" w:sz="0" w:space="0" w:color="auto"/>
        <w:left w:val="none" w:sz="0" w:space="0" w:color="auto"/>
        <w:bottom w:val="none" w:sz="0" w:space="0" w:color="auto"/>
        <w:right w:val="none" w:sz="0" w:space="0" w:color="auto"/>
      </w:divBdr>
    </w:div>
    <w:div w:id="1629359255">
      <w:bodyDiv w:val="1"/>
      <w:marLeft w:val="0"/>
      <w:marRight w:val="0"/>
      <w:marTop w:val="0"/>
      <w:marBottom w:val="0"/>
      <w:divBdr>
        <w:top w:val="none" w:sz="0" w:space="0" w:color="auto"/>
        <w:left w:val="none" w:sz="0" w:space="0" w:color="auto"/>
        <w:bottom w:val="none" w:sz="0" w:space="0" w:color="auto"/>
        <w:right w:val="none" w:sz="0" w:space="0" w:color="auto"/>
      </w:divBdr>
    </w:div>
    <w:div w:id="1638603915">
      <w:bodyDiv w:val="1"/>
      <w:marLeft w:val="0"/>
      <w:marRight w:val="0"/>
      <w:marTop w:val="0"/>
      <w:marBottom w:val="0"/>
      <w:divBdr>
        <w:top w:val="none" w:sz="0" w:space="0" w:color="auto"/>
        <w:left w:val="none" w:sz="0" w:space="0" w:color="auto"/>
        <w:bottom w:val="none" w:sz="0" w:space="0" w:color="auto"/>
        <w:right w:val="none" w:sz="0" w:space="0" w:color="auto"/>
      </w:divBdr>
    </w:div>
    <w:div w:id="1652825229">
      <w:bodyDiv w:val="1"/>
      <w:marLeft w:val="0"/>
      <w:marRight w:val="0"/>
      <w:marTop w:val="0"/>
      <w:marBottom w:val="0"/>
      <w:divBdr>
        <w:top w:val="none" w:sz="0" w:space="0" w:color="auto"/>
        <w:left w:val="none" w:sz="0" w:space="0" w:color="auto"/>
        <w:bottom w:val="none" w:sz="0" w:space="0" w:color="auto"/>
        <w:right w:val="none" w:sz="0" w:space="0" w:color="auto"/>
      </w:divBdr>
    </w:div>
    <w:div w:id="1771507198">
      <w:bodyDiv w:val="1"/>
      <w:marLeft w:val="0"/>
      <w:marRight w:val="0"/>
      <w:marTop w:val="0"/>
      <w:marBottom w:val="0"/>
      <w:divBdr>
        <w:top w:val="none" w:sz="0" w:space="0" w:color="auto"/>
        <w:left w:val="none" w:sz="0" w:space="0" w:color="auto"/>
        <w:bottom w:val="none" w:sz="0" w:space="0" w:color="auto"/>
        <w:right w:val="none" w:sz="0" w:space="0" w:color="auto"/>
      </w:divBdr>
    </w:div>
    <w:div w:id="1833133791">
      <w:bodyDiv w:val="1"/>
      <w:marLeft w:val="0"/>
      <w:marRight w:val="0"/>
      <w:marTop w:val="0"/>
      <w:marBottom w:val="0"/>
      <w:divBdr>
        <w:top w:val="none" w:sz="0" w:space="0" w:color="auto"/>
        <w:left w:val="none" w:sz="0" w:space="0" w:color="auto"/>
        <w:bottom w:val="none" w:sz="0" w:space="0" w:color="auto"/>
        <w:right w:val="none" w:sz="0" w:space="0" w:color="auto"/>
      </w:divBdr>
    </w:div>
    <w:div w:id="1925338136">
      <w:bodyDiv w:val="1"/>
      <w:marLeft w:val="0"/>
      <w:marRight w:val="0"/>
      <w:marTop w:val="0"/>
      <w:marBottom w:val="0"/>
      <w:divBdr>
        <w:top w:val="none" w:sz="0" w:space="0" w:color="auto"/>
        <w:left w:val="none" w:sz="0" w:space="0" w:color="auto"/>
        <w:bottom w:val="none" w:sz="0" w:space="0" w:color="auto"/>
        <w:right w:val="none" w:sz="0" w:space="0" w:color="auto"/>
      </w:divBdr>
    </w:div>
    <w:div w:id="1936355612">
      <w:bodyDiv w:val="1"/>
      <w:marLeft w:val="0"/>
      <w:marRight w:val="0"/>
      <w:marTop w:val="0"/>
      <w:marBottom w:val="0"/>
      <w:divBdr>
        <w:top w:val="none" w:sz="0" w:space="0" w:color="auto"/>
        <w:left w:val="none" w:sz="0" w:space="0" w:color="auto"/>
        <w:bottom w:val="none" w:sz="0" w:space="0" w:color="auto"/>
        <w:right w:val="none" w:sz="0" w:space="0" w:color="auto"/>
      </w:divBdr>
    </w:div>
    <w:div w:id="2084179452">
      <w:bodyDiv w:val="1"/>
      <w:marLeft w:val="0"/>
      <w:marRight w:val="0"/>
      <w:marTop w:val="0"/>
      <w:marBottom w:val="0"/>
      <w:divBdr>
        <w:top w:val="none" w:sz="0" w:space="0" w:color="auto"/>
        <w:left w:val="none" w:sz="0" w:space="0" w:color="auto"/>
        <w:bottom w:val="none" w:sz="0" w:space="0" w:color="auto"/>
        <w:right w:val="none" w:sz="0" w:space="0" w:color="auto"/>
      </w:divBdr>
    </w:div>
    <w:div w:id="2086145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lentina.puste@gaigalava.lv" TargetMode="External"/><Relationship Id="rId13" Type="http://schemas.openxmlformats.org/officeDocument/2006/relationships/hyperlink" Target="http://maps.google.com/maps" TargetMode="External"/><Relationship Id="rId18" Type="http://schemas.openxmlformats.org/officeDocument/2006/relationships/image" Target="media/image4.wmf"/><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www6.vid.gov.lv/AP" TargetMode="External"/><Relationship Id="rId17" Type="http://schemas.openxmlformats.org/officeDocument/2006/relationships/image" Target="media/image3.wmf"/><Relationship Id="rId2" Type="http://schemas.openxmlformats.org/officeDocument/2006/relationships/numbering" Target="numbering.xml"/><Relationship Id="rId16" Type="http://schemas.openxmlformats.org/officeDocument/2006/relationships/image" Target="media/image2.wmf"/><Relationship Id="rId20" Type="http://schemas.openxmlformats.org/officeDocument/2006/relationships/hyperlink" Target="https://eformsb.pvs.iub.gov.lv/show/fc393d52-52b2-41a3-a45a-3b85fc614b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is.gov.lv/EKEIS/Supplier/Procurement/151079"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wmf"/><Relationship Id="rId23" Type="http://schemas.openxmlformats.org/officeDocument/2006/relationships/fontTable" Target="fontTable.xml"/><Relationship Id="rId10" Type="http://schemas.openxmlformats.org/officeDocument/2006/relationships/hyperlink" Target="https://www.eis.gov.lv/EKEIS/Supplier/Organizer/17184" TargetMode="External"/><Relationship Id="rId19" Type="http://schemas.openxmlformats.org/officeDocument/2006/relationships/image" Target="media/image5.wmf"/><Relationship Id="rId4" Type="http://schemas.openxmlformats.org/officeDocument/2006/relationships/settings" Target="settings.xml"/><Relationship Id="rId9" Type="http://schemas.openxmlformats.org/officeDocument/2006/relationships/hyperlink" Target="mailto:zanete.gabranova@rezeknesnovads.lv" TargetMode="External"/><Relationship Id="rId14" Type="http://schemas.openxmlformats.org/officeDocument/2006/relationships/hyperlink" Target="http://espd.eis.gov.lv/"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s://www.eis.gov.lv/EIS/Publications/PublicationView.aspx?PublicationId=8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65D5FD-DE63-4157-B51E-D92B500864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14</Pages>
  <Words>5376</Words>
  <Characters>30647</Characters>
  <Application>Microsoft Office Word</Application>
  <DocSecurity>0</DocSecurity>
  <Lines>255</Lines>
  <Paragraphs>71</Paragraphs>
  <ScaleCrop>false</ScaleCrop>
  <HeadingPairs>
    <vt:vector size="6" baseType="variant">
      <vt:variant>
        <vt:lpstr>Nosaukums</vt:lpstr>
      </vt:variant>
      <vt:variant>
        <vt:i4>1</vt:i4>
      </vt:variant>
      <vt:variant>
        <vt:lpstr>Title</vt:lpstr>
      </vt:variant>
      <vt:variant>
        <vt:i4>1</vt:i4>
      </vt:variant>
      <vt:variant>
        <vt:lpstr>Название</vt:lpstr>
      </vt:variant>
      <vt:variant>
        <vt:i4>1</vt:i4>
      </vt:variant>
    </vt:vector>
  </HeadingPairs>
  <TitlesOfParts>
    <vt:vector size="3" baseType="lpstr">
      <vt:lpstr/>
      <vt:lpstr/>
      <vt:lpstr/>
    </vt:vector>
  </TitlesOfParts>
  <Company/>
  <LinksUpToDate>false</LinksUpToDate>
  <CharactersWithSpaces>35952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RNP</dc:creator>
  <cp:keywords/>
  <dc:description/>
  <cp:lastModifiedBy>Zanete Gabranova</cp:lastModifiedBy>
  <cp:revision>78</cp:revision>
  <cp:lastPrinted>2025-06-27T08:21:00Z</cp:lastPrinted>
  <dcterms:created xsi:type="dcterms:W3CDTF">2025-06-02T13:09:00Z</dcterms:created>
  <dcterms:modified xsi:type="dcterms:W3CDTF">2025-06-30T17:12:00Z</dcterms:modified>
</cp:coreProperties>
</file>