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14.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CDF1B6">
      <w:pPr>
        <w:jc w:val="both"/>
        <w:rPr>
          <w:rFonts w:hint="default" w:eastAsia="Times New Roman" w:cs="Times New Roman" w:asciiTheme="minorAscii" w:hAnsiTheme="minorAscii"/>
          <w:sz w:val="40"/>
          <w:szCs w:val="40"/>
        </w:rPr>
      </w:pPr>
    </w:p>
    <w:p w14:paraId="1C29857C">
      <w:pPr>
        <w:pStyle w:val="4"/>
        <w:keepNext w:val="0"/>
        <w:keepLines w:val="0"/>
        <w:widowControl/>
        <w:suppressLineNumbers w:val="0"/>
        <w:shd w:val="clear" w:fill="FFFFFF"/>
        <w:spacing w:before="105" w:beforeAutospacing="0" w:after="105" w:afterAutospacing="0"/>
        <w:ind w:left="0" w:firstLine="0"/>
        <w:jc w:val="center"/>
        <w:rPr>
          <w:rFonts w:hint="default" w:eastAsia="sans-serif" w:cs="sans-serif" w:asciiTheme="minorAscii" w:hAnsiTheme="minorAscii"/>
          <w:i w:val="0"/>
          <w:iCs w:val="0"/>
          <w:caps w:val="0"/>
          <w:color w:val="1F1F1F"/>
          <w:spacing w:val="0"/>
          <w:sz w:val="44"/>
          <w:szCs w:val="44"/>
        </w:rPr>
      </w:pPr>
      <w:r>
        <w:rPr>
          <w:rFonts w:hint="default" w:eastAsia="sans-serif" w:cs="sans-serif" w:asciiTheme="minorAscii" w:hAnsiTheme="minorAscii"/>
          <w:i w:val="0"/>
          <w:iCs w:val="0"/>
          <w:caps w:val="0"/>
          <w:color w:val="1F1F1F"/>
          <w:spacing w:val="0"/>
          <w:sz w:val="44"/>
          <w:szCs w:val="44"/>
          <w:shd w:val="clear" w:fill="FFFFFF"/>
        </w:rPr>
        <w:t>E-Commerce Dynamic Price Prediction</w:t>
      </w:r>
    </w:p>
    <w:p w14:paraId="00000005">
      <w:pPr>
        <w:jc w:val="center"/>
        <w:rPr>
          <w:rFonts w:hint="default" w:eastAsia="Times New Roman" w:cs="Times New Roman" w:asciiTheme="minorAscii" w:hAnsiTheme="minorAscii"/>
          <w:b/>
          <w:bCs/>
          <w:color w:val="FF0000"/>
          <w:sz w:val="32"/>
          <w:szCs w:val="32"/>
        </w:rPr>
      </w:pPr>
    </w:p>
    <w:p w14:paraId="00000007">
      <w:pPr>
        <w:jc w:val="both"/>
        <w:rPr>
          <w:rFonts w:hint="default" w:eastAsia="Times New Roman" w:cs="Times New Roman" w:asciiTheme="minorAscii" w:hAnsiTheme="minorAscii"/>
          <w:sz w:val="40"/>
          <w:szCs w:val="40"/>
        </w:rPr>
      </w:pPr>
    </w:p>
    <w:p w14:paraId="00000008">
      <w:pPr>
        <w:jc w:val="center"/>
        <w:rPr>
          <w:rFonts w:hint="default" w:eastAsia="Times New Roman" w:cs="Times New Roman" w:asciiTheme="minorAscii" w:hAnsiTheme="minorAscii"/>
          <w:sz w:val="32"/>
          <w:szCs w:val="32"/>
        </w:rPr>
      </w:pPr>
      <w:r>
        <w:rPr>
          <w:rFonts w:hint="default" w:eastAsia="Times New Roman" w:cs="Times New Roman" w:asciiTheme="minorAscii" w:hAnsiTheme="minorAscii"/>
          <w:sz w:val="32"/>
          <w:szCs w:val="32"/>
          <w:rtl w:val="0"/>
          <w:lang w:val="en-US"/>
        </w:rPr>
        <w:t>Rajdeep Podder</w:t>
      </w:r>
      <w:r>
        <w:rPr>
          <w:rFonts w:hint="default" w:eastAsia="Times New Roman" w:cs="Times New Roman" w:asciiTheme="minorAscii" w:hAnsiTheme="minorAscii"/>
          <w:sz w:val="32"/>
          <w:szCs w:val="32"/>
          <w:rtl w:val="0"/>
        </w:rPr>
        <w:t xml:space="preserve">, </w:t>
      </w:r>
    </w:p>
    <w:p w14:paraId="00000009">
      <w:pPr>
        <w:jc w:val="center"/>
        <w:rPr>
          <w:rFonts w:hint="default" w:eastAsia="Times New Roman" w:cs="Times New Roman" w:asciiTheme="minorAscii" w:hAnsiTheme="minorAscii"/>
          <w:sz w:val="32"/>
          <w:szCs w:val="32"/>
          <w:lang w:val="en-US"/>
        </w:rPr>
      </w:pPr>
      <w:r>
        <w:rPr>
          <w:rFonts w:hint="default" w:eastAsia="Times New Roman" w:cs="Times New Roman" w:asciiTheme="minorAscii" w:hAnsiTheme="minorAscii"/>
          <w:sz w:val="32"/>
          <w:szCs w:val="32"/>
          <w:rtl w:val="0"/>
          <w:lang w:val="en-US"/>
        </w:rPr>
        <w:t>BTech in CSE(AIML) |</w:t>
      </w:r>
      <w:r>
        <w:rPr>
          <w:rFonts w:hint="default" w:eastAsia="Times New Roman" w:cs="Times New Roman" w:asciiTheme="minorAscii" w:hAnsiTheme="minorAscii"/>
          <w:sz w:val="32"/>
          <w:szCs w:val="32"/>
          <w:rtl w:val="0"/>
        </w:rPr>
        <w:t xml:space="preserve"> </w:t>
      </w:r>
      <w:r>
        <w:rPr>
          <w:rFonts w:hint="default" w:eastAsia="Times New Roman" w:cs="Times New Roman" w:asciiTheme="minorAscii" w:hAnsiTheme="minorAscii"/>
          <w:sz w:val="32"/>
          <w:szCs w:val="32"/>
          <w:rtl w:val="0"/>
          <w:lang w:val="en-US"/>
        </w:rPr>
        <w:t>Techno Main Salt Lake</w:t>
      </w:r>
    </w:p>
    <w:p w14:paraId="0000000A">
      <w:pPr>
        <w:jc w:val="center"/>
        <w:rPr>
          <w:rFonts w:hint="default" w:eastAsia="Times New Roman" w:cs="Times New Roman" w:asciiTheme="minorAscii" w:hAnsiTheme="minorAscii"/>
          <w:sz w:val="32"/>
          <w:szCs w:val="32"/>
        </w:rPr>
      </w:pPr>
    </w:p>
    <w:p w14:paraId="0000000B">
      <w:pPr>
        <w:jc w:val="center"/>
        <w:rPr>
          <w:rFonts w:hint="default" w:eastAsia="Times New Roman" w:cs="Times New Roman" w:asciiTheme="minorAscii" w:hAnsiTheme="minorAscii"/>
          <w:sz w:val="32"/>
          <w:szCs w:val="32"/>
        </w:rPr>
      </w:pPr>
    </w:p>
    <w:p w14:paraId="0000000C">
      <w:pPr>
        <w:jc w:val="center"/>
        <w:rPr>
          <w:rFonts w:hint="default" w:eastAsia="Times New Roman" w:cs="Times New Roman" w:asciiTheme="minorAscii" w:hAnsiTheme="minorAscii"/>
        </w:rPr>
      </w:pPr>
    </w:p>
    <w:p w14:paraId="0000000E">
      <w:pPr>
        <w:jc w:val="center"/>
        <w:rPr>
          <w:rFonts w:hint="default" w:eastAsia="Times New Roman" w:cs="Times New Roman" w:asciiTheme="minorAscii" w:hAnsiTheme="minorAscii"/>
          <w:sz w:val="28"/>
          <w:szCs w:val="28"/>
        </w:rPr>
      </w:pPr>
      <w:r>
        <w:rPr>
          <w:rFonts w:hint="default" w:eastAsia="Times New Roman" w:cs="Times New Roman" w:asciiTheme="minorAscii" w:hAnsiTheme="minorAscii"/>
          <w:sz w:val="28"/>
          <w:szCs w:val="28"/>
          <w:rtl w:val="0"/>
        </w:rPr>
        <w:t>Period of Internship</w:t>
      </w:r>
      <w:r>
        <w:rPr>
          <w:rFonts w:hint="default" w:eastAsia="Times New Roman" w:cs="Times New Roman" w:asciiTheme="minorAscii" w:hAnsiTheme="minorAscii"/>
          <w:sz w:val="28"/>
          <w:szCs w:val="28"/>
          <w:rtl w:val="0"/>
          <w:lang w:val="en-US"/>
        </w:rPr>
        <w:t xml:space="preserve"> -</w:t>
      </w:r>
      <w:r>
        <w:rPr>
          <w:rFonts w:hint="default" w:eastAsia="Times New Roman" w:cs="Times New Roman" w:asciiTheme="minorAscii" w:hAnsiTheme="minorAscii"/>
          <w:sz w:val="28"/>
          <w:szCs w:val="28"/>
          <w:rtl w:val="0"/>
        </w:rPr>
        <w:t xml:space="preserve"> 21</w:t>
      </w:r>
      <w:r>
        <w:rPr>
          <w:rFonts w:hint="default" w:eastAsia="Times New Roman" w:cs="Times New Roman" w:asciiTheme="minorAscii" w:hAnsiTheme="minorAscii"/>
          <w:sz w:val="28"/>
          <w:szCs w:val="28"/>
          <w:vertAlign w:val="superscript"/>
          <w:rtl w:val="0"/>
        </w:rPr>
        <w:t>st</w:t>
      </w:r>
      <w:r>
        <w:rPr>
          <w:rFonts w:hint="default" w:eastAsia="Times New Roman" w:cs="Times New Roman" w:asciiTheme="minorAscii" w:hAnsiTheme="minorAscii"/>
          <w:sz w:val="28"/>
          <w:szCs w:val="28"/>
          <w:rtl w:val="0"/>
        </w:rPr>
        <w:t xml:space="preserve"> September 2026 – 16</w:t>
      </w:r>
      <w:r>
        <w:rPr>
          <w:rFonts w:hint="default" w:eastAsia="Times New Roman" w:cs="Times New Roman" w:asciiTheme="minorAscii" w:hAnsiTheme="minorAscii"/>
          <w:sz w:val="28"/>
          <w:szCs w:val="28"/>
          <w:vertAlign w:val="superscript"/>
          <w:rtl w:val="0"/>
        </w:rPr>
        <w:t>th</w:t>
      </w:r>
      <w:r>
        <w:rPr>
          <w:rFonts w:hint="default" w:eastAsia="Times New Roman" w:cs="Times New Roman" w:asciiTheme="minorAscii" w:hAnsiTheme="minorAscii"/>
          <w:sz w:val="28"/>
          <w:szCs w:val="28"/>
          <w:rtl w:val="0"/>
        </w:rPr>
        <w:t xml:space="preserve"> October 2026 </w:t>
      </w:r>
    </w:p>
    <w:p w14:paraId="0000000F">
      <w:pPr>
        <w:jc w:val="center"/>
        <w:rPr>
          <w:rFonts w:hint="default" w:eastAsia="Times New Roman" w:cs="Times New Roman" w:asciiTheme="minorAscii" w:hAnsiTheme="minorAscii"/>
        </w:rPr>
      </w:pPr>
    </w:p>
    <w:p w14:paraId="00000010">
      <w:pPr>
        <w:jc w:val="center"/>
        <w:rPr>
          <w:rFonts w:hint="default" w:eastAsia="Times New Roman" w:cs="Times New Roman" w:asciiTheme="minorAscii" w:hAnsiTheme="minorAscii"/>
          <w:sz w:val="40"/>
          <w:szCs w:val="40"/>
        </w:rPr>
      </w:pPr>
      <w:r>
        <w:rPr>
          <w:rFonts w:hint="default" w:eastAsia="Times New Roman" w:cs="Times New Roman" w:asciiTheme="minorAscii" w:hAnsiTheme="minorAscii"/>
          <w:b/>
          <w:bCs/>
          <w:sz w:val="40"/>
          <w:szCs w:val="40"/>
          <w:rtl w:val="0"/>
        </w:rPr>
        <w:t>Report submitted to</w:t>
      </w:r>
      <w:r>
        <w:rPr>
          <w:rFonts w:hint="default" w:eastAsia="Times New Roman" w:cs="Times New Roman" w:asciiTheme="minorAscii" w:hAnsiTheme="minorAscii"/>
          <w:sz w:val="40"/>
          <w:szCs w:val="40"/>
          <w:rtl w:val="0"/>
        </w:rPr>
        <w:t xml:space="preserve">: IDEAS – Institute of Data Engineering, Analytics and Science Foundation, ISI Kolkata </w:t>
      </w:r>
    </w:p>
    <w:p w14:paraId="00000011">
      <w:pPr>
        <w:jc w:val="center"/>
        <w:rPr>
          <w:rFonts w:hint="default" w:eastAsia="Times New Roman" w:cs="Times New Roman" w:asciiTheme="minorAscii" w:hAnsiTheme="minorAscii"/>
          <w:sz w:val="40"/>
          <w:szCs w:val="40"/>
        </w:rPr>
      </w:pPr>
    </w:p>
    <w:p w14:paraId="00000012">
      <w:pPr>
        <w:jc w:val="center"/>
        <w:rPr>
          <w:rFonts w:hint="default" w:eastAsia="Times New Roman" w:cs="Times New Roman" w:asciiTheme="minorAscii" w:hAnsiTheme="minorAscii"/>
          <w:sz w:val="36"/>
          <w:szCs w:val="36"/>
        </w:rPr>
      </w:pPr>
      <w:r>
        <w:rPr>
          <w:rFonts w:hint="default" w:eastAsia="Times New Roman" w:cs="Times New Roman" w:asciiTheme="minorAscii" w:hAnsiTheme="minorAscii"/>
          <w:sz w:val="36"/>
          <w:szCs w:val="36"/>
          <w:rtl w:val="0"/>
        </w:rPr>
        <w:t>Project Mentor: Dr. Chandan Biswas</w:t>
      </w:r>
      <w:r>
        <w:rPr>
          <w:rFonts w:hint="default" w:eastAsia="Times New Roman" w:cs="Times New Roman" w:asciiTheme="minorAscii" w:hAnsiTheme="minorAscii"/>
          <w:sz w:val="36"/>
          <w:szCs w:val="36"/>
          <w:rtl w:val="0"/>
        </w:rPr>
        <w:br w:type="textWrapping"/>
      </w:r>
    </w:p>
    <w:p w14:paraId="00000013">
      <w:pPr>
        <w:rPr>
          <w:rFonts w:hint="default" w:eastAsia="Times New Roman" w:cs="Times New Roman" w:asciiTheme="minorAscii" w:hAnsiTheme="minorAscii"/>
          <w:sz w:val="40"/>
          <w:szCs w:val="40"/>
        </w:rPr>
      </w:pPr>
      <w:r>
        <w:rPr>
          <w:rFonts w:hint="default" w:asciiTheme="minorAscii" w:hAnsiTheme="minorAscii"/>
        </w:rPr>
        <w:br w:type="page"/>
      </w:r>
    </w:p>
    <w:p w14:paraId="00000014">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160" w:line="259" w:lineRule="auto"/>
        <w:ind w:left="720" w:right="0" w:hanging="360"/>
        <w:jc w:val="left"/>
        <w:rPr>
          <w:rFonts w:hint="default" w:eastAsia="Times New Roman" w:cs="Times New Roman" w:asciiTheme="minorAscii" w:hAnsiTheme="minorAscii"/>
          <w:b/>
          <w:bCs/>
          <w:i w:val="0"/>
          <w:iCs w:val="0"/>
          <w:smallCaps w:val="0"/>
          <w:strike w:val="0"/>
          <w:color w:val="000000"/>
          <w:sz w:val="40"/>
          <w:szCs w:val="40"/>
          <w:u w:val="none"/>
          <w:shd w:val="clear" w:fill="auto"/>
          <w:vertAlign w:val="baseline"/>
        </w:rPr>
      </w:pPr>
      <w:r>
        <w:rPr>
          <w:rFonts w:hint="default" w:eastAsia="Times New Roman" w:cs="Times New Roman" w:asciiTheme="minorAscii" w:hAnsiTheme="minorAscii"/>
          <w:b/>
          <w:bCs/>
          <w:i w:val="0"/>
          <w:iCs w:val="0"/>
          <w:smallCaps w:val="0"/>
          <w:strike w:val="0"/>
          <w:color w:val="000000"/>
          <w:sz w:val="40"/>
          <w:szCs w:val="40"/>
          <w:u w:val="none"/>
          <w:shd w:val="clear" w:fill="auto"/>
          <w:vertAlign w:val="baseline"/>
          <w:rtl w:val="0"/>
        </w:rPr>
        <w:t>Abstract</w:t>
      </w:r>
    </w:p>
    <w:p w14:paraId="0387F5B5">
      <w:pPr>
        <w:keepNext w:val="0"/>
        <w:keepLines w:val="0"/>
        <w:widowControl/>
        <w:suppressLineNumbers w:val="0"/>
        <w:jc w:val="left"/>
        <w:rPr>
          <w:rFonts w:hint="default" w:eastAsia="SimSun" w:cs="Bahnschrift" w:asciiTheme="minorAscii" w:hAnsiTheme="minorAscii"/>
          <w:kern w:val="0"/>
          <w:sz w:val="24"/>
          <w:szCs w:val="24"/>
          <w:lang w:val="en-US" w:eastAsia="zh-CN" w:bidi="ar"/>
        </w:rPr>
      </w:pPr>
      <w:r>
        <w:rPr>
          <w:rFonts w:hint="default" w:eastAsia="SimSun" w:cs="Bahnschrift" w:asciiTheme="minorAscii" w:hAnsiTheme="minorAscii"/>
          <w:kern w:val="0"/>
          <w:sz w:val="24"/>
          <w:szCs w:val="24"/>
          <w:lang w:val="en-US" w:eastAsia="zh-CN" w:bidi="ar"/>
        </w:rPr>
        <w:t>Dynamic price prediction in retail jewelry e-commerce presents unique modeling challenges due to non-linear attribute interactions and severe physical dimension collinearity. This report evaluates a comprehensive machine learning framework applied to the OpenML 'diamonds' dataset (</w:t>
      </w:r>
      <w:r>
        <w:rPr>
          <w:rFonts w:hint="default" w:eastAsia="sans-serif" w:cs="Bahnschrift" w:asciiTheme="minorAscii" w:hAnsiTheme="minorAscii"/>
          <w:kern w:val="0"/>
          <w:sz w:val="24"/>
          <w:szCs w:val="24"/>
          <w:lang w:val="en-US" w:eastAsia="zh-CN" w:bidi="ar"/>
        </w:rPr>
        <w:t>N = 53,940</w:t>
      </w:r>
      <w:r>
        <w:rPr>
          <w:rFonts w:hint="default" w:eastAsia="SimSun" w:cs="Bahnschrift" w:asciiTheme="minorAscii" w:hAnsiTheme="minorAscii"/>
          <w:kern w:val="0"/>
          <w:sz w:val="24"/>
          <w:szCs w:val="24"/>
          <w:lang w:val="en-US" w:eastAsia="zh-CN" w:bidi="ar"/>
        </w:rPr>
        <w:t xml:space="preserve">). Initial data pre-processing involved dropping 20 physically invalid zero-dimension records and removing 3,532 target variable price outliers using an Interquartile Range (IQR) </w:t>
      </w:r>
      <w:r>
        <w:rPr>
          <w:rFonts w:hint="default" w:eastAsia="sans-serif" w:cs="Bahnschrift" w:asciiTheme="minorAscii" w:hAnsiTheme="minorAscii"/>
          <w:kern w:val="0"/>
          <w:sz w:val="24"/>
          <w:szCs w:val="24"/>
          <w:lang w:val="en-US" w:eastAsia="zh-CN" w:bidi="ar"/>
        </w:rPr>
        <w:t xml:space="preserve">1.5 </w:t>
      </w:r>
      <w:r>
        <w:rPr>
          <w:rFonts w:hint="default" w:eastAsia="SimSun" w:cs="Bahnschrift" w:asciiTheme="minorAscii" w:hAnsiTheme="minorAscii"/>
          <w:kern w:val="0"/>
          <w:sz w:val="24"/>
          <w:szCs w:val="24"/>
          <w:lang w:val="en-US" w:eastAsia="zh-CN" w:bidi="ar"/>
        </w:rPr>
        <w:t>threshold. Categorical features (</w:t>
      </w:r>
      <w:r>
        <w:rPr>
          <w:rStyle w:val="10"/>
          <w:rFonts w:hint="default" w:eastAsia="sans-serif" w:cs="Bahnschrift" w:asciiTheme="minorAscii" w:hAnsiTheme="minorAscii"/>
          <w:kern w:val="0"/>
          <w:sz w:val="24"/>
          <w:szCs w:val="24"/>
          <w:lang w:val="en-US" w:eastAsia="zh-CN" w:bidi="ar"/>
        </w:rPr>
        <w:t>cut</w:t>
      </w:r>
      <w:r>
        <w:rPr>
          <w:rFonts w:hint="default" w:eastAsia="SimSun" w:cs="Bahnschrift" w:asciiTheme="minorAscii" w:hAnsiTheme="minorAscii"/>
          <w:kern w:val="0"/>
          <w:sz w:val="24"/>
          <w:szCs w:val="24"/>
          <w:lang w:val="en-US" w:eastAsia="zh-CN" w:bidi="ar"/>
        </w:rPr>
        <w:t xml:space="preserve">, </w:t>
      </w:r>
      <w:r>
        <w:rPr>
          <w:rStyle w:val="10"/>
          <w:rFonts w:hint="default" w:eastAsia="sans-serif" w:cs="Bahnschrift" w:asciiTheme="minorAscii" w:hAnsiTheme="minorAscii"/>
          <w:kern w:val="0"/>
          <w:sz w:val="24"/>
          <w:szCs w:val="24"/>
          <w:lang w:val="en-US" w:eastAsia="zh-CN" w:bidi="ar"/>
        </w:rPr>
        <w:t>color</w:t>
      </w:r>
      <w:r>
        <w:rPr>
          <w:rFonts w:hint="default" w:eastAsia="SimSun" w:cs="Bahnschrift" w:asciiTheme="minorAscii" w:hAnsiTheme="minorAscii"/>
          <w:kern w:val="0"/>
          <w:sz w:val="24"/>
          <w:szCs w:val="24"/>
          <w:lang w:val="en-US" w:eastAsia="zh-CN" w:bidi="ar"/>
        </w:rPr>
        <w:t xml:space="preserve">, </w:t>
      </w:r>
      <w:r>
        <w:rPr>
          <w:rStyle w:val="10"/>
          <w:rFonts w:hint="default" w:eastAsia="sans-serif" w:cs="Bahnschrift" w:asciiTheme="minorAscii" w:hAnsiTheme="minorAscii"/>
          <w:kern w:val="0"/>
          <w:sz w:val="24"/>
          <w:szCs w:val="24"/>
          <w:lang w:val="en-US" w:eastAsia="zh-CN" w:bidi="ar"/>
        </w:rPr>
        <w:t>clarity</w:t>
      </w:r>
      <w:r>
        <w:rPr>
          <w:rFonts w:hint="default" w:eastAsia="SimSun" w:cs="Bahnschrift" w:asciiTheme="minorAscii" w:hAnsiTheme="minorAscii"/>
          <w:kern w:val="0"/>
          <w:sz w:val="24"/>
          <w:szCs w:val="24"/>
          <w:lang w:val="en-US" w:eastAsia="zh-CN" w:bidi="ar"/>
        </w:rPr>
        <w:t xml:space="preserve">) were encoded using ordinal industry hierarchies, and continuous features were scaled using Standard Scaling on an 80/20 train-test split. </w:t>
      </w:r>
    </w:p>
    <w:p w14:paraId="51E73973">
      <w:pPr>
        <w:keepNext w:val="0"/>
        <w:keepLines w:val="0"/>
        <w:widowControl/>
        <w:suppressLineNumbers w:val="0"/>
        <w:jc w:val="left"/>
        <w:rPr>
          <w:rFonts w:hint="default" w:eastAsia="SimSun" w:cs="Bahnschrift" w:asciiTheme="minorAscii" w:hAnsiTheme="minorAscii"/>
          <w:kern w:val="0"/>
          <w:sz w:val="24"/>
          <w:szCs w:val="24"/>
          <w:lang w:val="en-US" w:eastAsia="zh-CN" w:bidi="ar"/>
        </w:rPr>
      </w:pPr>
    </w:p>
    <w:p w14:paraId="4D1A708D">
      <w:pPr>
        <w:keepNext w:val="0"/>
        <w:keepLines w:val="0"/>
        <w:widowControl/>
        <w:suppressLineNumbers w:val="0"/>
        <w:jc w:val="left"/>
        <w:rPr>
          <w:rFonts w:hint="default" w:cs="Bahnschrift" w:asciiTheme="minorAscii" w:hAnsiTheme="minorAscii"/>
        </w:rPr>
      </w:pPr>
      <w:r>
        <w:rPr>
          <w:rFonts w:hint="default" w:eastAsia="SimSun" w:cs="Bahnschrift" w:asciiTheme="minorAscii" w:hAnsiTheme="minorAscii"/>
          <w:kern w:val="0"/>
          <w:sz w:val="24"/>
          <w:szCs w:val="24"/>
          <w:lang w:val="en-US" w:eastAsia="zh-CN" w:bidi="ar"/>
        </w:rPr>
        <w:t xml:space="preserve">Baseline Linear Regression achieved an </w:t>
      </w:r>
      <w:r>
        <w:rPr>
          <w:rFonts w:hint="default" w:eastAsia="sans-serif" w:cs="Bahnschrift" w:asciiTheme="minorAscii" w:hAnsiTheme="minorAscii"/>
          <w:kern w:val="0"/>
          <w:sz w:val="24"/>
          <w:szCs w:val="24"/>
          <w:lang w:val="en-US" w:eastAsia="zh-CN" w:bidi="ar"/>
        </w:rPr>
        <w:t>R^2</w:t>
      </w:r>
      <w:r>
        <w:rPr>
          <w:rFonts w:hint="default" w:eastAsia="SimSun" w:cs="Bahnschrift" w:asciiTheme="minorAscii" w:hAnsiTheme="minorAscii"/>
          <w:kern w:val="0"/>
          <w:sz w:val="24"/>
          <w:szCs w:val="24"/>
          <w:lang w:val="en-US" w:eastAsia="zh-CN" w:bidi="ar"/>
        </w:rPr>
        <w:t xml:space="preserve"> score of </w:t>
      </w:r>
      <w:r>
        <w:rPr>
          <w:rFonts w:hint="default" w:eastAsia="sans-serif" w:cs="Bahnschrift" w:asciiTheme="minorAscii" w:hAnsiTheme="minorAscii"/>
          <w:kern w:val="0"/>
          <w:sz w:val="24"/>
          <w:szCs w:val="24"/>
          <w:lang w:val="en-US" w:eastAsia="zh-CN" w:bidi="ar"/>
        </w:rPr>
        <w:t>0.8987</w:t>
      </w:r>
      <w:r>
        <w:rPr>
          <w:rFonts w:hint="default" w:eastAsia="SimSun" w:cs="Bahnschrift" w:asciiTheme="minorAscii" w:hAnsiTheme="minorAscii"/>
          <w:kern w:val="0"/>
          <w:sz w:val="24"/>
          <w:szCs w:val="24"/>
          <w:lang w:val="en-US" w:eastAsia="zh-CN" w:bidi="ar"/>
        </w:rPr>
        <w:t xml:space="preserve"> with an RMSE of </w:t>
      </w:r>
      <w:r>
        <w:rPr>
          <w:rFonts w:hint="default" w:eastAsia="sans-serif" w:cs="Bahnschrift" w:asciiTheme="minorAscii" w:hAnsiTheme="minorAscii"/>
          <w:kern w:val="0"/>
          <w:sz w:val="24"/>
          <w:szCs w:val="24"/>
          <w:lang w:val="en-US" w:eastAsia="zh-CN" w:bidi="ar"/>
        </w:rPr>
        <w:t>874.36</w:t>
      </w:r>
      <w:r>
        <w:rPr>
          <w:rFonts w:hint="default" w:eastAsia="SimSun" w:cs="Bahnschrift" w:asciiTheme="minorAscii" w:hAnsiTheme="minorAscii"/>
          <w:kern w:val="0"/>
          <w:sz w:val="24"/>
          <w:szCs w:val="24"/>
          <w:lang w:val="en-US" w:eastAsia="zh-CN" w:bidi="ar"/>
        </w:rPr>
        <w:t xml:space="preserve"> price units and a custom Asymmetric Mean Absolute Error (AMAE, 2x underpricing penalty) of </w:t>
      </w:r>
      <w:r>
        <w:rPr>
          <w:rFonts w:hint="default" w:eastAsia="sans-serif" w:cs="Bahnschrift" w:asciiTheme="minorAscii" w:hAnsiTheme="minorAscii"/>
          <w:kern w:val="0"/>
          <w:sz w:val="24"/>
          <w:szCs w:val="24"/>
          <w:lang w:val="en-US" w:eastAsia="zh-CN" w:bidi="ar"/>
        </w:rPr>
        <w:t>903.63</w:t>
      </w:r>
      <w:r>
        <w:rPr>
          <w:rFonts w:hint="default" w:eastAsia="SimSun" w:cs="Bahnschrift" w:asciiTheme="minorAscii" w:hAnsiTheme="minorAscii"/>
          <w:kern w:val="0"/>
          <w:sz w:val="24"/>
          <w:szCs w:val="24"/>
          <w:lang w:val="en-US" w:eastAsia="zh-CN" w:bidi="ar"/>
        </w:rPr>
        <w:t>. Ridge Regression tuned via 5-fold cross-validation (</w:t>
      </w:r>
      <w:r>
        <w:rPr>
          <w:rFonts w:hint="default" w:eastAsia="sans-serif" w:cs="Bahnschrift" w:asciiTheme="minorAscii" w:hAnsiTheme="minorAscii"/>
          <w:kern w:val="0"/>
          <w:sz w:val="24"/>
          <w:szCs w:val="24"/>
          <w:lang w:val="en-US" w:eastAsia="zh-CN" w:bidi="ar"/>
        </w:rPr>
        <w:t>alpha = 100.0</w:t>
      </w:r>
      <w:r>
        <w:rPr>
          <w:rFonts w:hint="default" w:eastAsia="SimSun" w:cs="Bahnschrift" w:asciiTheme="minorAscii" w:hAnsiTheme="minorAscii"/>
          <w:kern w:val="0"/>
          <w:sz w:val="24"/>
          <w:szCs w:val="24"/>
          <w:lang w:val="en-US" w:eastAsia="zh-CN" w:bidi="ar"/>
        </w:rPr>
        <w:t xml:space="preserve">) addressed multicollinearity, yielding an </w:t>
      </w:r>
      <w:r>
        <w:rPr>
          <w:rFonts w:hint="default" w:eastAsia="sans-serif" w:cs="Bahnschrift" w:asciiTheme="minorAscii" w:hAnsiTheme="minorAscii"/>
          <w:kern w:val="0"/>
          <w:sz w:val="24"/>
          <w:szCs w:val="24"/>
          <w:lang w:val="en-US" w:eastAsia="zh-CN" w:bidi="ar"/>
        </w:rPr>
        <w:t>R^2</w:t>
      </w:r>
      <w:r>
        <w:rPr>
          <w:rFonts w:hint="default" w:eastAsia="SimSun" w:cs="Bahnschrift" w:asciiTheme="minorAscii" w:hAnsiTheme="minorAscii"/>
          <w:kern w:val="0"/>
          <w:sz w:val="24"/>
          <w:szCs w:val="24"/>
          <w:lang w:val="en-US" w:eastAsia="zh-CN" w:bidi="ar"/>
        </w:rPr>
        <w:t xml:space="preserve"> of </w:t>
      </w:r>
      <w:r>
        <w:rPr>
          <w:rFonts w:hint="default" w:eastAsia="sans-serif" w:cs="Bahnschrift" w:asciiTheme="minorAscii" w:hAnsiTheme="minorAscii"/>
          <w:kern w:val="0"/>
          <w:sz w:val="24"/>
          <w:szCs w:val="24"/>
          <w:lang w:val="en-US" w:eastAsia="zh-CN" w:bidi="ar"/>
        </w:rPr>
        <w:t>0.8986</w:t>
      </w:r>
      <w:r>
        <w:rPr>
          <w:rFonts w:hint="default" w:eastAsia="SimSun" w:cs="Bahnschrift" w:asciiTheme="minorAscii" w:hAnsiTheme="minorAscii"/>
          <w:kern w:val="0"/>
          <w:sz w:val="24"/>
          <w:szCs w:val="24"/>
          <w:lang w:val="en-US" w:eastAsia="zh-CN" w:bidi="ar"/>
        </w:rPr>
        <w:t xml:space="preserve">. Ensemble non-linear modeling via Random Forest Regressor significantly outperformed linear models, obtaining an </w:t>
      </w:r>
      <w:r>
        <w:rPr>
          <w:rFonts w:hint="default" w:eastAsia="sans-serif" w:cs="Bahnschrift" w:asciiTheme="minorAscii" w:hAnsiTheme="minorAscii"/>
          <w:kern w:val="0"/>
          <w:sz w:val="24"/>
          <w:szCs w:val="24"/>
          <w:lang w:val="en-US" w:eastAsia="zh-CN" w:bidi="ar"/>
        </w:rPr>
        <w:t>R^2</w:t>
      </w:r>
      <w:r>
        <w:rPr>
          <w:rFonts w:hint="default" w:eastAsia="SimSun" w:cs="Bahnschrift" w:asciiTheme="minorAscii" w:hAnsiTheme="minorAscii"/>
          <w:kern w:val="0"/>
          <w:sz w:val="24"/>
          <w:szCs w:val="24"/>
          <w:lang w:val="en-US" w:eastAsia="zh-CN" w:bidi="ar"/>
        </w:rPr>
        <w:t xml:space="preserve"> of </w:t>
      </w:r>
      <w:r>
        <w:rPr>
          <w:rFonts w:hint="default" w:eastAsia="sans-serif" w:cs="Bahnschrift" w:asciiTheme="minorAscii" w:hAnsiTheme="minorAscii"/>
          <w:kern w:val="0"/>
          <w:sz w:val="24"/>
          <w:szCs w:val="24"/>
          <w:lang w:val="en-US" w:eastAsia="zh-CN" w:bidi="ar"/>
        </w:rPr>
        <w:t xml:space="preserve">0.9814 </w:t>
      </w:r>
      <w:r>
        <w:rPr>
          <w:rFonts w:hint="default" w:eastAsia="SimSun" w:cs="Bahnschrift" w:asciiTheme="minorAscii" w:hAnsiTheme="minorAscii"/>
          <w:kern w:val="0"/>
          <w:sz w:val="24"/>
          <w:szCs w:val="24"/>
          <w:lang w:val="en-US" w:eastAsia="zh-CN" w:bidi="ar"/>
        </w:rPr>
        <w:t xml:space="preserve">and reducing the AMAE to </w:t>
      </w:r>
      <w:r>
        <w:rPr>
          <w:rFonts w:hint="default" w:eastAsia="sans-serif" w:cs="Bahnschrift" w:asciiTheme="minorAscii" w:hAnsiTheme="minorAscii"/>
          <w:kern w:val="0"/>
          <w:sz w:val="24"/>
          <w:szCs w:val="24"/>
          <w:lang w:val="en-US" w:eastAsia="zh-CN" w:bidi="ar"/>
        </w:rPr>
        <w:t>307.00</w:t>
      </w:r>
      <w:r>
        <w:rPr>
          <w:rFonts w:hint="default" w:eastAsia="SimSun" w:cs="Bahnschrift" w:asciiTheme="minorAscii" w:hAnsiTheme="minorAscii"/>
          <w:kern w:val="0"/>
          <w:sz w:val="24"/>
          <w:szCs w:val="24"/>
          <w:lang w:val="en-US" w:eastAsia="zh-CN" w:bidi="ar"/>
        </w:rPr>
        <w:t>. Multi-Layer Perceptron (MLP) architectures achieved comparable non-linear fit (</w:t>
      </w:r>
      <w:r>
        <w:rPr>
          <w:rFonts w:hint="default" w:eastAsia="sans-serif" w:cs="Bahnschrift" w:asciiTheme="minorAscii" w:hAnsiTheme="minorAscii"/>
          <w:kern w:val="0"/>
          <w:sz w:val="24"/>
          <w:szCs w:val="24"/>
          <w:lang w:val="en-US" w:eastAsia="zh-CN" w:bidi="ar"/>
        </w:rPr>
        <w:t>R^2 = 0.9812</w:t>
      </w:r>
      <w:r>
        <w:rPr>
          <w:rFonts w:hint="default" w:eastAsia="SimSun" w:cs="Bahnschrift" w:asciiTheme="minorAscii" w:hAnsiTheme="minorAscii"/>
          <w:kern w:val="0"/>
          <w:sz w:val="24"/>
          <w:szCs w:val="24"/>
          <w:lang w:val="en-US" w:eastAsia="zh-CN" w:bidi="ar"/>
        </w:rPr>
        <w:t xml:space="preserve"> for a 2-layer topology, and </w:t>
      </w:r>
      <w:r>
        <w:rPr>
          <w:rFonts w:hint="default" w:eastAsia="sans-serif" w:cs="Bahnschrift" w:asciiTheme="minorAscii" w:hAnsiTheme="minorAscii"/>
          <w:kern w:val="0"/>
          <w:sz w:val="24"/>
          <w:szCs w:val="24"/>
          <w:lang w:val="en-US" w:eastAsia="zh-CN" w:bidi="ar"/>
        </w:rPr>
        <w:t>R^2 = 0.9788</w:t>
      </w:r>
      <w:r>
        <w:rPr>
          <w:rFonts w:hint="default" w:eastAsia="SimSun" w:cs="Bahnschrift" w:asciiTheme="minorAscii" w:hAnsiTheme="minorAscii"/>
          <w:kern w:val="0"/>
          <w:sz w:val="24"/>
          <w:szCs w:val="24"/>
          <w:lang w:val="en-US" w:eastAsia="zh-CN" w:bidi="ar"/>
        </w:rPr>
        <w:t xml:space="preserve"> for a tuned single-layer topology). Unsupervised K-Means clustering (</w:t>
      </w:r>
      <w:r>
        <w:rPr>
          <w:rFonts w:hint="default" w:eastAsia="sans-serif" w:cs="Bahnschrift" w:asciiTheme="minorAscii" w:hAnsiTheme="minorAscii"/>
          <w:kern w:val="0"/>
          <w:sz w:val="24"/>
          <w:szCs w:val="24"/>
          <w:lang w:val="en-US" w:eastAsia="zh-CN" w:bidi="ar"/>
        </w:rPr>
        <w:t>K = 3</w:t>
      </w:r>
      <w:r>
        <w:rPr>
          <w:rFonts w:hint="default" w:eastAsia="SimSun" w:cs="Bahnschrift" w:asciiTheme="minorAscii" w:hAnsiTheme="minorAscii"/>
          <w:kern w:val="0"/>
          <w:sz w:val="24"/>
          <w:szCs w:val="24"/>
          <w:lang w:val="en-US" w:eastAsia="zh-CN" w:bidi="ar"/>
        </w:rPr>
        <w:t xml:space="preserve">) successfully segmented the test inventory into distinct pricing tiers (Budget: </w:t>
      </w:r>
      <w:r>
        <w:rPr>
          <w:rFonts w:hint="default" w:eastAsia="sans-serif" w:cs="Bahnschrift" w:asciiTheme="minorAscii" w:hAnsiTheme="minorAscii"/>
          <w:kern w:val="0"/>
          <w:sz w:val="24"/>
          <w:szCs w:val="24"/>
          <w:lang w:val="en-US" w:eastAsia="zh-CN" w:bidi="ar"/>
        </w:rPr>
        <w:t>$1,176.83</w:t>
      </w:r>
      <w:r>
        <w:rPr>
          <w:rFonts w:hint="default" w:eastAsia="SimSun" w:cs="Bahnschrift" w:asciiTheme="minorAscii" w:hAnsiTheme="minorAscii"/>
          <w:kern w:val="0"/>
          <w:sz w:val="24"/>
          <w:szCs w:val="24"/>
          <w:lang w:val="en-US" w:eastAsia="zh-CN" w:bidi="ar"/>
        </w:rPr>
        <w:t xml:space="preserve">, Mid-Range: </w:t>
      </w:r>
      <w:r>
        <w:rPr>
          <w:rFonts w:hint="default" w:eastAsia="sans-serif" w:cs="Bahnschrift" w:asciiTheme="minorAscii" w:hAnsiTheme="minorAscii"/>
          <w:kern w:val="0"/>
          <w:sz w:val="24"/>
          <w:szCs w:val="24"/>
          <w:lang w:val="en-US" w:eastAsia="zh-CN" w:bidi="ar"/>
        </w:rPr>
        <w:t>$4,313.42</w:t>
      </w:r>
      <w:r>
        <w:rPr>
          <w:rFonts w:hint="default" w:eastAsia="SimSun" w:cs="Bahnschrift" w:asciiTheme="minorAscii" w:hAnsiTheme="minorAscii"/>
          <w:kern w:val="0"/>
          <w:sz w:val="24"/>
          <w:szCs w:val="24"/>
          <w:lang w:val="en-US" w:eastAsia="zh-CN" w:bidi="ar"/>
        </w:rPr>
        <w:t xml:space="preserve">, Premium: </w:t>
      </w:r>
      <w:r>
        <w:rPr>
          <w:rFonts w:hint="default" w:eastAsia="sans-serif" w:cs="Bahnschrift" w:asciiTheme="minorAscii" w:hAnsiTheme="minorAscii"/>
          <w:kern w:val="0"/>
          <w:sz w:val="24"/>
          <w:szCs w:val="24"/>
          <w:lang w:val="en-US" w:eastAsia="zh-CN" w:bidi="ar"/>
        </w:rPr>
        <w:t>$8,736.53</w:t>
      </w:r>
      <w:r>
        <w:rPr>
          <w:rFonts w:hint="default" w:eastAsia="SimSun" w:cs="Bahnschrift" w:asciiTheme="minorAscii" w:hAnsiTheme="minorAscii"/>
          <w:kern w:val="0"/>
          <w:sz w:val="24"/>
          <w:szCs w:val="24"/>
          <w:lang w:val="en-US" w:eastAsia="zh-CN" w:bidi="ar"/>
        </w:rPr>
        <w:t>), demonstrating high alignment with predicted values.</w:t>
      </w:r>
    </w:p>
    <w:p w14:paraId="00000015">
      <w:pPr>
        <w:rPr>
          <w:rFonts w:hint="default" w:eastAsia="Times New Roman" w:cs="Times New Roman" w:asciiTheme="minorAscii" w:hAnsiTheme="minorAscii"/>
          <w:sz w:val="24"/>
          <w:szCs w:val="24"/>
        </w:rPr>
      </w:pPr>
    </w:p>
    <w:p w14:paraId="00000016">
      <w:pPr>
        <w:rPr>
          <w:rFonts w:hint="default" w:eastAsia="Times New Roman" w:cs="Times New Roman" w:asciiTheme="minorAscii" w:hAnsiTheme="minorAscii"/>
          <w:sz w:val="24"/>
          <w:szCs w:val="24"/>
        </w:rPr>
      </w:pPr>
    </w:p>
    <w:p w14:paraId="00000017">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160" w:line="259" w:lineRule="auto"/>
        <w:ind w:left="720" w:right="0" w:hanging="360"/>
        <w:jc w:val="left"/>
        <w:rPr>
          <w:rFonts w:hint="default" w:eastAsia="Times New Roman" w:cs="Times New Roman" w:asciiTheme="minorAscii" w:hAnsiTheme="minorAscii"/>
          <w:b/>
          <w:bCs/>
          <w:i w:val="0"/>
          <w:iCs w:val="0"/>
          <w:smallCaps w:val="0"/>
          <w:strike w:val="0"/>
          <w:color w:val="000000"/>
          <w:sz w:val="40"/>
          <w:szCs w:val="40"/>
          <w:u w:val="none"/>
          <w:shd w:val="clear" w:fill="auto"/>
          <w:vertAlign w:val="baseline"/>
        </w:rPr>
      </w:pPr>
      <w:r>
        <w:rPr>
          <w:rFonts w:hint="default" w:eastAsia="Times New Roman" w:cs="Times New Roman" w:asciiTheme="minorAscii" w:hAnsiTheme="minorAscii"/>
          <w:b/>
          <w:bCs/>
          <w:i w:val="0"/>
          <w:iCs w:val="0"/>
          <w:smallCaps w:val="0"/>
          <w:strike w:val="0"/>
          <w:color w:val="000000"/>
          <w:sz w:val="40"/>
          <w:szCs w:val="40"/>
          <w:u w:val="none"/>
          <w:shd w:val="clear" w:fill="auto"/>
          <w:vertAlign w:val="baseline"/>
          <w:rtl w:val="0"/>
        </w:rPr>
        <w:t>Introduction</w:t>
      </w:r>
    </w:p>
    <w:p w14:paraId="38B41B8C">
      <w:pPr>
        <w:pStyle w:val="4"/>
        <w:keepNext w:val="0"/>
        <w:keepLines w:val="0"/>
        <w:widowControl/>
        <w:suppressLineNumbers w:val="0"/>
        <w:spacing w:before="0" w:beforeAutospacing="0" w:line="12" w:lineRule="atLeast"/>
        <w:ind w:left="0" w:right="0"/>
        <w:rPr>
          <w:rFonts w:hint="default" w:eastAsia="sans-serif" w:cs="sans-serif" w:asciiTheme="minorAscii" w:hAnsiTheme="minorAscii"/>
        </w:rPr>
      </w:pPr>
      <w:r>
        <w:rPr>
          <w:rFonts w:hint="default" w:eastAsia="sans-serif" w:cs="sans-serif" w:asciiTheme="minorAscii" w:hAnsiTheme="minorAscii"/>
        </w:rPr>
        <w:t>R</w:t>
      </w:r>
      <w:r>
        <w:rPr>
          <w:rFonts w:hint="default" w:eastAsia="sans-serif" w:cs="sans-serif" w:asciiTheme="minorAscii" w:hAnsiTheme="minorAscii"/>
          <w:lang w:val="en-US"/>
        </w:rPr>
        <w:t>e</w:t>
      </w:r>
      <w:r>
        <w:rPr>
          <w:rFonts w:hint="default" w:eastAsia="sans-serif" w:cs="sans-serif" w:asciiTheme="minorAscii" w:hAnsiTheme="minorAscii"/>
        </w:rPr>
        <w:t xml:space="preserve">levance and </w:t>
      </w:r>
      <w:r>
        <w:rPr>
          <w:rFonts w:hint="default" w:eastAsia="sans-serif" w:cs="sans-serif" w:asciiTheme="minorAscii" w:hAnsiTheme="minorAscii"/>
          <w:lang w:val="en-US"/>
        </w:rPr>
        <w:t>B</w:t>
      </w:r>
      <w:r>
        <w:rPr>
          <w:rFonts w:hint="default" w:eastAsia="sans-serif" w:cs="sans-serif" w:asciiTheme="minorAscii" w:hAnsiTheme="minorAscii"/>
        </w:rPr>
        <w:t>ackground Survey</w:t>
      </w:r>
    </w:p>
    <w:p w14:paraId="68B77905">
      <w:pPr>
        <w:pStyle w:val="11"/>
        <w:keepNext w:val="0"/>
        <w:keepLines w:val="0"/>
        <w:widowControl/>
        <w:suppressLineNumbers w:val="0"/>
        <w:spacing w:before="0" w:beforeAutospacing="0" w:line="12" w:lineRule="atLeast"/>
        <w:ind w:left="0" w:right="0"/>
        <w:rPr>
          <w:rFonts w:hint="default" w:eastAsia="sans-serif" w:cs="sans-serif" w:asciiTheme="minorAscii" w:hAnsiTheme="minorAscii"/>
        </w:rPr>
      </w:pPr>
      <w:r>
        <w:rPr>
          <w:rFonts w:hint="default" w:eastAsia="sans-serif" w:cs="sans-serif" w:asciiTheme="minorAscii" w:hAnsiTheme="minorAscii"/>
        </w:rPr>
        <w:t>In competitive online retail and jewelry e-commerce, static pricing models fail to maximize revenue or capture consumer demand fluctuations. Dynamic price prediction leverages statistical modeling and machine learning to compute product valuations based on physical specifications and qualitative attributes. Diamonds serve as an exemplary domain for dynamic retail pricing because their value is strictly determined by standardized attributes known in the industry as the "4 Cs"</w:t>
      </w:r>
      <w:r>
        <w:rPr>
          <w:rFonts w:hint="default" w:eastAsia="sans-serif" w:cs="sans-serif" w:asciiTheme="minorAscii" w:hAnsiTheme="minorAscii"/>
          <w:lang w:val="en-US"/>
        </w:rPr>
        <w:t xml:space="preserve"> -</w:t>
      </w:r>
      <w:r>
        <w:rPr>
          <w:rFonts w:hint="default" w:eastAsia="sans-serif" w:cs="sans-serif" w:asciiTheme="minorAscii" w:hAnsiTheme="minorAscii"/>
        </w:rPr>
        <w:t xml:space="preserve"> Carat weight, Cut, Color, and Clarity, alongside precise physical dimensions (x, y, z), depth percentage, and table width.</w:t>
      </w:r>
    </w:p>
    <w:p w14:paraId="2884C2B7">
      <w:pPr>
        <w:pStyle w:val="11"/>
        <w:keepNext w:val="0"/>
        <w:keepLines w:val="0"/>
        <w:widowControl/>
        <w:suppressLineNumbers w:val="0"/>
        <w:spacing w:before="0" w:beforeAutospacing="0" w:line="12" w:lineRule="atLeast"/>
        <w:ind w:left="0" w:right="0"/>
        <w:rPr>
          <w:rFonts w:hint="default" w:eastAsia="sans-serif" w:cs="sans-serif" w:asciiTheme="minorAscii" w:hAnsiTheme="minorAscii"/>
        </w:rPr>
      </w:pPr>
      <w:r>
        <w:rPr>
          <w:rFonts w:hint="default" w:eastAsia="sans-serif" w:cs="sans-serif" w:asciiTheme="minorAscii" w:hAnsiTheme="minorAscii"/>
        </w:rPr>
        <w:t>Predictive modeling in this domain requires handling both linear trends and complex non-linear feature interactions. Furthermore, physical dimensions (x, y, z) exhibit extreme multicollinearity with carat weight, requiring robust regularization and non-linear ensemble methods to avoid numerical instability and feature overrepresentation.</w:t>
      </w:r>
    </w:p>
    <w:p w14:paraId="091E0BE4">
      <w:pPr>
        <w:pStyle w:val="11"/>
        <w:keepNext w:val="0"/>
        <w:keepLines w:val="0"/>
        <w:widowControl/>
        <w:suppressLineNumbers w:val="0"/>
        <w:spacing w:before="0" w:beforeAutospacing="0" w:line="12" w:lineRule="atLeast"/>
        <w:ind w:left="0" w:right="0"/>
        <w:rPr>
          <w:rFonts w:hint="default" w:eastAsia="sans-serif" w:cs="sans-serif" w:asciiTheme="minorAscii" w:hAnsiTheme="minorAscii"/>
        </w:rPr>
      </w:pPr>
    </w:p>
    <w:p w14:paraId="401FCD44">
      <w:pPr>
        <w:pStyle w:val="4"/>
        <w:keepNext w:val="0"/>
        <w:keepLines w:val="0"/>
        <w:widowControl/>
        <w:suppressLineNumbers w:val="0"/>
        <w:spacing w:before="0" w:beforeAutospacing="0" w:line="12" w:lineRule="atLeast"/>
        <w:ind w:left="0" w:right="0"/>
        <w:rPr>
          <w:rFonts w:hint="default" w:eastAsia="sans-serif" w:cs="sans-serif" w:asciiTheme="minorAscii" w:hAnsiTheme="minorAscii"/>
        </w:rPr>
      </w:pPr>
      <w:r>
        <w:rPr>
          <w:rFonts w:hint="default" w:eastAsia="sans-serif" w:cs="sans-serif" w:asciiTheme="minorAscii" w:hAnsiTheme="minorAscii"/>
        </w:rPr>
        <w:t>T</w:t>
      </w:r>
      <w:r>
        <w:rPr>
          <w:rFonts w:hint="default" w:eastAsia="sans-serif" w:cs="sans-serif" w:asciiTheme="minorAscii" w:hAnsiTheme="minorAscii"/>
          <w:lang w:val="en-US"/>
        </w:rPr>
        <w:t>r</w:t>
      </w:r>
      <w:r>
        <w:rPr>
          <w:rFonts w:hint="default" w:eastAsia="sans-serif" w:cs="sans-serif" w:asciiTheme="minorAscii" w:hAnsiTheme="minorAscii"/>
        </w:rPr>
        <w:t>aining Re</w:t>
      </w:r>
      <w:r>
        <w:rPr>
          <w:rFonts w:hint="default" w:eastAsia="sans-serif" w:cs="sans-serif" w:asciiTheme="minorAscii" w:hAnsiTheme="minorAscii"/>
          <w:lang w:val="en-US"/>
        </w:rPr>
        <w:t>c</w:t>
      </w:r>
      <w:r>
        <w:rPr>
          <w:rFonts w:hint="default" w:eastAsia="sans-serif" w:cs="sans-serif" w:asciiTheme="minorAscii" w:hAnsiTheme="minorAscii"/>
        </w:rPr>
        <w:t>eived</w:t>
      </w:r>
      <w:r>
        <w:rPr>
          <w:rFonts w:hint="default" w:eastAsia="sans-serif" w:cs="sans-serif" w:asciiTheme="minorAscii" w:hAnsiTheme="minorAscii"/>
          <w:lang w:val="en-US"/>
        </w:rPr>
        <w:t xml:space="preserve"> </w:t>
      </w:r>
      <w:r>
        <w:rPr>
          <w:rFonts w:hint="default" w:eastAsia="sans-serif" w:cs="sans-serif" w:asciiTheme="minorAscii" w:hAnsiTheme="minorAscii"/>
        </w:rPr>
        <w:t xml:space="preserve"> During </w:t>
      </w:r>
      <w:r>
        <w:rPr>
          <w:rFonts w:hint="default" w:eastAsia="sans-serif" w:cs="sans-serif" w:asciiTheme="minorAscii" w:hAnsiTheme="minorAscii"/>
          <w:lang w:val="en-US"/>
        </w:rPr>
        <w:t xml:space="preserve"> </w:t>
      </w:r>
      <w:r>
        <w:rPr>
          <w:rFonts w:hint="default" w:eastAsia="sans-serif" w:cs="sans-serif" w:asciiTheme="minorAscii" w:hAnsiTheme="minorAscii"/>
        </w:rPr>
        <w:t xml:space="preserve">First </w:t>
      </w:r>
      <w:r>
        <w:rPr>
          <w:rFonts w:hint="default" w:eastAsia="sans-serif" w:cs="sans-serif" w:asciiTheme="minorAscii" w:hAnsiTheme="minorAscii"/>
          <w:lang w:val="en-US"/>
        </w:rPr>
        <w:t xml:space="preserve"> T</w:t>
      </w:r>
      <w:r>
        <w:rPr>
          <w:rFonts w:hint="default" w:eastAsia="sans-serif" w:cs="sans-serif" w:asciiTheme="minorAscii" w:hAnsiTheme="minorAscii"/>
        </w:rPr>
        <w:t>wo W</w:t>
      </w:r>
      <w:r>
        <w:rPr>
          <w:rFonts w:hint="default" w:eastAsia="sans-serif" w:cs="sans-serif" w:asciiTheme="minorAscii" w:hAnsiTheme="minorAscii"/>
          <w:lang w:val="en-US"/>
        </w:rPr>
        <w:t>e</w:t>
      </w:r>
      <w:r>
        <w:rPr>
          <w:rFonts w:hint="default" w:eastAsia="sans-serif" w:cs="sans-serif" w:asciiTheme="minorAscii" w:hAnsiTheme="minorAscii"/>
        </w:rPr>
        <w:t xml:space="preserve">eks </w:t>
      </w:r>
      <w:r>
        <w:rPr>
          <w:rFonts w:hint="default" w:eastAsia="sans-serif" w:cs="sans-serif" w:asciiTheme="minorAscii" w:hAnsiTheme="minorAscii"/>
          <w:lang w:val="en-US"/>
        </w:rPr>
        <w:t xml:space="preserve"> </w:t>
      </w:r>
      <w:r>
        <w:rPr>
          <w:rFonts w:hint="default" w:eastAsia="sans-serif" w:cs="sans-serif" w:asciiTheme="minorAscii" w:hAnsiTheme="minorAscii"/>
        </w:rPr>
        <w:t xml:space="preserve">of </w:t>
      </w:r>
      <w:r>
        <w:rPr>
          <w:rFonts w:hint="default" w:eastAsia="sans-serif" w:cs="sans-serif" w:asciiTheme="minorAscii" w:hAnsiTheme="minorAscii"/>
          <w:lang w:val="en-US"/>
        </w:rPr>
        <w:t xml:space="preserve"> </w:t>
      </w:r>
      <w:r>
        <w:rPr>
          <w:rFonts w:hint="default" w:eastAsia="sans-serif" w:cs="sans-serif" w:asciiTheme="minorAscii" w:hAnsiTheme="minorAscii"/>
        </w:rPr>
        <w:t>I</w:t>
      </w:r>
      <w:r>
        <w:rPr>
          <w:rFonts w:hint="default" w:eastAsia="sans-serif" w:cs="sans-serif" w:asciiTheme="minorAscii" w:hAnsiTheme="minorAscii"/>
          <w:lang w:val="en-US"/>
        </w:rPr>
        <w:t>n</w:t>
      </w:r>
      <w:r>
        <w:rPr>
          <w:rFonts w:hint="default" w:eastAsia="sans-serif" w:cs="sans-serif" w:asciiTheme="minorAscii" w:hAnsiTheme="minorAscii"/>
        </w:rPr>
        <w:t>ternship</w:t>
      </w:r>
    </w:p>
    <w:p w14:paraId="1DF5C78F">
      <w:pPr>
        <w:pStyle w:val="11"/>
        <w:keepNext w:val="0"/>
        <w:keepLines w:val="0"/>
        <w:widowControl/>
        <w:suppressLineNumbers w:val="0"/>
        <w:spacing w:before="0" w:beforeAutospacing="0" w:line="12" w:lineRule="atLeast"/>
        <w:ind w:left="0" w:right="0"/>
        <w:rPr>
          <w:rFonts w:hint="default" w:eastAsia="sans-serif" w:cs="sans-serif" w:asciiTheme="minorAscii" w:hAnsiTheme="minorAscii"/>
        </w:rPr>
      </w:pPr>
      <w:r>
        <w:rPr>
          <w:rFonts w:hint="default" w:eastAsia="sans-serif" w:cs="sans-serif" w:asciiTheme="minorAscii" w:hAnsiTheme="minorAscii"/>
        </w:rPr>
        <w:t>During the initial two weeks of the autumn internship at IDEAS, ISI Kolkata, structured training was received in the following key domain topics:</w:t>
      </w:r>
    </w:p>
    <w:p w14:paraId="26B86E6C">
      <w:pPr>
        <w:pStyle w:val="11"/>
        <w:keepNext w:val="0"/>
        <w:keepLines w:val="0"/>
        <w:widowControl/>
        <w:numPr>
          <w:ilvl w:val="0"/>
          <w:numId w:val="2"/>
        </w:numPr>
        <w:suppressLineNumbers w:val="0"/>
        <w:spacing w:before="0" w:beforeAutospacing="0" w:line="12" w:lineRule="atLeast"/>
        <w:ind w:left="0" w:right="0"/>
        <w:rPr>
          <w:rFonts w:hint="default" w:eastAsia="sans-serif" w:cs="sans-serif" w:asciiTheme="minorAscii" w:hAnsiTheme="minorAscii"/>
          <w:sz w:val="24"/>
          <w:szCs w:val="24"/>
        </w:rPr>
      </w:pPr>
      <w:r>
        <w:rPr>
          <w:rFonts w:hint="default" w:eastAsia="sans-serif" w:cs="sans-serif" w:asciiTheme="minorAscii" w:hAnsiTheme="minorAscii"/>
          <w:b/>
          <w:bCs/>
          <w:sz w:val="24"/>
          <w:szCs w:val="24"/>
        </w:rPr>
        <w:t>Python for Data Science &amp; Numerical Computing</w:t>
      </w:r>
      <w:r>
        <w:rPr>
          <w:rFonts w:hint="default" w:eastAsia="sans-serif" w:cs="sans-serif" w:asciiTheme="minorAscii" w:hAnsiTheme="minorAscii"/>
          <w:b/>
          <w:bCs/>
          <w:sz w:val="24"/>
          <w:szCs w:val="24"/>
          <w:lang w:val="en-US"/>
        </w:rPr>
        <w:t xml:space="preserve"> - </w:t>
      </w:r>
      <w:r>
        <w:rPr>
          <w:rFonts w:hint="default" w:eastAsia="sans-serif" w:cs="sans-serif" w:asciiTheme="minorAscii" w:hAnsiTheme="minorAscii"/>
          <w:sz w:val="24"/>
          <w:szCs w:val="24"/>
        </w:rPr>
        <w:t xml:space="preserve">Advanced DataFrames manipulation using </w:t>
      </w:r>
      <w:r>
        <w:rPr>
          <w:rStyle w:val="10"/>
          <w:rFonts w:hint="default" w:eastAsia="sans-serif" w:cs="sans-serif" w:asciiTheme="minorAscii" w:hAnsiTheme="minorAscii"/>
          <w:sz w:val="24"/>
          <w:szCs w:val="24"/>
        </w:rPr>
        <w:t>pandas</w:t>
      </w:r>
      <w:r>
        <w:rPr>
          <w:rFonts w:hint="default" w:eastAsia="sans-serif" w:cs="sans-serif" w:asciiTheme="minorAscii" w:hAnsiTheme="minorAscii"/>
          <w:sz w:val="24"/>
          <w:szCs w:val="24"/>
        </w:rPr>
        <w:t xml:space="preserve"> and vector operations using </w:t>
      </w:r>
      <w:r>
        <w:rPr>
          <w:rStyle w:val="10"/>
          <w:rFonts w:hint="default" w:eastAsia="sans-serif" w:cs="sans-serif" w:asciiTheme="minorAscii" w:hAnsiTheme="minorAscii"/>
          <w:sz w:val="24"/>
          <w:szCs w:val="24"/>
        </w:rPr>
        <w:t>numpy</w:t>
      </w:r>
      <w:r>
        <w:rPr>
          <w:rFonts w:hint="default" w:eastAsia="sans-serif" w:cs="sans-serif" w:asciiTheme="minorAscii" w:hAnsiTheme="minorAscii"/>
          <w:sz w:val="24"/>
          <w:szCs w:val="24"/>
        </w:rPr>
        <w:t>.</w:t>
      </w:r>
    </w:p>
    <w:p w14:paraId="21A0E604">
      <w:pPr>
        <w:pStyle w:val="11"/>
        <w:keepNext w:val="0"/>
        <w:keepLines w:val="0"/>
        <w:widowControl/>
        <w:numPr>
          <w:ilvl w:val="0"/>
          <w:numId w:val="2"/>
        </w:numPr>
        <w:suppressLineNumbers w:val="0"/>
        <w:spacing w:before="0" w:beforeAutospacing="0" w:line="12" w:lineRule="atLeast"/>
        <w:ind w:left="0" w:leftChars="0" w:right="0" w:firstLine="0" w:firstLineChars="0"/>
        <w:rPr>
          <w:rFonts w:hint="default" w:eastAsia="sans-serif" w:cs="sans-serif" w:asciiTheme="minorAscii" w:hAnsiTheme="minorAscii"/>
          <w:sz w:val="24"/>
          <w:szCs w:val="24"/>
        </w:rPr>
      </w:pPr>
      <w:r>
        <w:rPr>
          <w:rFonts w:hint="default" w:eastAsia="sans-serif" w:cs="sans-serif" w:asciiTheme="minorAscii" w:hAnsiTheme="minorAscii"/>
          <w:b/>
          <w:bCs/>
          <w:sz w:val="24"/>
          <w:szCs w:val="24"/>
        </w:rPr>
        <w:t>Exploratory Data Analysis (EDA) &amp; Data Visualization</w:t>
      </w:r>
      <w:r>
        <w:rPr>
          <w:rFonts w:hint="default" w:eastAsia="sans-serif" w:cs="sans-serif" w:asciiTheme="minorAscii" w:hAnsiTheme="minorAscii"/>
          <w:b/>
          <w:bCs/>
          <w:sz w:val="24"/>
          <w:szCs w:val="24"/>
          <w:lang w:val="en-US"/>
        </w:rPr>
        <w:t xml:space="preserve"> - </w:t>
      </w:r>
      <w:r>
        <w:rPr>
          <w:rFonts w:hint="default" w:eastAsia="sans-serif" w:cs="sans-serif" w:asciiTheme="minorAscii" w:hAnsiTheme="minorAscii"/>
          <w:sz w:val="24"/>
          <w:szCs w:val="24"/>
        </w:rPr>
        <w:t xml:space="preserve">Distribution analysis, heatmaps, and correlation matrix interpretation using </w:t>
      </w:r>
      <w:r>
        <w:rPr>
          <w:rStyle w:val="10"/>
          <w:rFonts w:hint="default" w:eastAsia="sans-serif" w:cs="sans-serif" w:asciiTheme="minorAscii" w:hAnsiTheme="minorAscii"/>
          <w:sz w:val="24"/>
          <w:szCs w:val="24"/>
        </w:rPr>
        <w:t>matplotlib</w:t>
      </w:r>
      <w:r>
        <w:rPr>
          <w:rFonts w:hint="default" w:eastAsia="sans-serif" w:cs="sans-serif" w:asciiTheme="minorAscii" w:hAnsiTheme="minorAscii"/>
          <w:sz w:val="24"/>
          <w:szCs w:val="24"/>
        </w:rPr>
        <w:t xml:space="preserve"> and </w:t>
      </w:r>
      <w:r>
        <w:rPr>
          <w:rStyle w:val="10"/>
          <w:rFonts w:hint="default" w:eastAsia="sans-serif" w:cs="sans-serif" w:asciiTheme="minorAscii" w:hAnsiTheme="minorAscii"/>
          <w:sz w:val="24"/>
          <w:szCs w:val="24"/>
        </w:rPr>
        <w:t>seaborn</w:t>
      </w:r>
      <w:r>
        <w:rPr>
          <w:rFonts w:hint="default" w:eastAsia="sans-serif" w:cs="sans-serif" w:asciiTheme="minorAscii" w:hAnsiTheme="minorAscii"/>
          <w:sz w:val="24"/>
          <w:szCs w:val="24"/>
        </w:rPr>
        <w:t>.</w:t>
      </w:r>
    </w:p>
    <w:p w14:paraId="279341C6">
      <w:pPr>
        <w:pStyle w:val="11"/>
        <w:keepNext w:val="0"/>
        <w:keepLines w:val="0"/>
        <w:widowControl/>
        <w:numPr>
          <w:ilvl w:val="0"/>
          <w:numId w:val="2"/>
        </w:numPr>
        <w:suppressLineNumbers w:val="0"/>
        <w:spacing w:before="0" w:beforeAutospacing="0" w:line="12" w:lineRule="atLeast"/>
        <w:ind w:left="0" w:leftChars="0" w:right="0" w:firstLine="0" w:firstLineChars="0"/>
        <w:rPr>
          <w:rFonts w:hint="default" w:eastAsia="sans-serif" w:cs="sans-serif" w:asciiTheme="minorAscii" w:hAnsiTheme="minorAscii"/>
          <w:sz w:val="24"/>
          <w:szCs w:val="24"/>
        </w:rPr>
      </w:pPr>
      <w:r>
        <w:rPr>
          <w:rFonts w:hint="default" w:eastAsia="sans-serif" w:cs="sans-serif" w:asciiTheme="minorAscii" w:hAnsiTheme="minorAscii"/>
          <w:b/>
          <w:bCs/>
          <w:sz w:val="24"/>
          <w:szCs w:val="24"/>
        </w:rPr>
        <w:t>Data Pre-processing &amp; Feature Engineering</w:t>
      </w:r>
      <w:r>
        <w:rPr>
          <w:rFonts w:hint="default" w:eastAsia="sans-serif" w:cs="sans-serif" w:asciiTheme="minorAscii" w:hAnsiTheme="minorAscii"/>
          <w:b/>
          <w:bCs/>
          <w:sz w:val="24"/>
          <w:szCs w:val="24"/>
          <w:lang w:val="en-US"/>
        </w:rPr>
        <w:t xml:space="preserve"> - </w:t>
      </w:r>
      <w:r>
        <w:rPr>
          <w:rFonts w:hint="default" w:eastAsia="sans-serif" w:cs="sans-serif" w:asciiTheme="minorAscii" w:hAnsiTheme="minorAscii"/>
          <w:sz w:val="24"/>
          <w:szCs w:val="24"/>
        </w:rPr>
        <w:t>Handling anomalous values, physical domain validations, Interquartile Range (IQR) outlier removal, and standardized Ordinal Encoding.</w:t>
      </w:r>
    </w:p>
    <w:p w14:paraId="3AD44B8A">
      <w:pPr>
        <w:pStyle w:val="11"/>
        <w:keepNext w:val="0"/>
        <w:keepLines w:val="0"/>
        <w:widowControl/>
        <w:numPr>
          <w:ilvl w:val="0"/>
          <w:numId w:val="2"/>
        </w:numPr>
        <w:suppressLineNumbers w:val="0"/>
        <w:spacing w:before="0" w:beforeAutospacing="0" w:line="12" w:lineRule="atLeast"/>
        <w:ind w:left="0" w:leftChars="0" w:right="0" w:firstLine="0" w:firstLineChars="0"/>
        <w:rPr>
          <w:rFonts w:hint="default" w:eastAsia="sans-serif" w:cs="sans-serif" w:asciiTheme="minorAscii" w:hAnsiTheme="minorAscii"/>
        </w:rPr>
      </w:pPr>
      <w:r>
        <w:rPr>
          <w:rFonts w:hint="default" w:eastAsia="sans-serif" w:cs="sans-serif" w:asciiTheme="minorAscii" w:hAnsiTheme="minorAscii"/>
          <w:b/>
          <w:bCs/>
          <w:sz w:val="24"/>
          <w:szCs w:val="24"/>
        </w:rPr>
        <w:t>Supervised Statistical &amp; Machine Learning Modeling</w:t>
      </w:r>
      <w:r>
        <w:rPr>
          <w:rFonts w:hint="default" w:eastAsia="sans-serif" w:cs="sans-serif" w:asciiTheme="minorAscii" w:hAnsiTheme="minorAscii"/>
          <w:b/>
          <w:bCs/>
          <w:sz w:val="24"/>
          <w:szCs w:val="24"/>
          <w:lang w:val="en-US"/>
        </w:rPr>
        <w:t xml:space="preserve"> -</w:t>
      </w:r>
      <w:r>
        <w:rPr>
          <w:rFonts w:hint="default" w:eastAsia="sans-serif" w:cs="sans-serif" w:asciiTheme="minorAscii" w:hAnsiTheme="minorAscii"/>
          <w:sz w:val="24"/>
          <w:szCs w:val="24"/>
        </w:rPr>
        <w:t xml:space="preserve"> Linear Regression, Ridge Regularization ($L_2$ penalty), Hyperparameter Tuning using </w:t>
      </w:r>
      <w:r>
        <w:rPr>
          <w:rStyle w:val="10"/>
          <w:rFonts w:hint="default" w:eastAsia="sans-serif" w:cs="sans-serif" w:asciiTheme="minorAscii" w:hAnsiTheme="minorAscii"/>
          <w:sz w:val="24"/>
          <w:szCs w:val="24"/>
        </w:rPr>
        <w:t>GridSearchCV</w:t>
      </w:r>
      <w:r>
        <w:rPr>
          <w:rFonts w:hint="default" w:eastAsia="sans-serif" w:cs="sans-serif" w:asciiTheme="minorAscii" w:hAnsiTheme="minorAscii"/>
          <w:sz w:val="24"/>
          <w:szCs w:val="24"/>
        </w:rPr>
        <w:t>, and cross-validation techniques.</w:t>
      </w:r>
    </w:p>
    <w:p w14:paraId="0000001A">
      <w:pPr>
        <w:pStyle w:val="11"/>
        <w:keepNext w:val="0"/>
        <w:keepLines w:val="0"/>
        <w:widowControl/>
        <w:numPr>
          <w:ilvl w:val="0"/>
          <w:numId w:val="2"/>
        </w:numPr>
        <w:suppressLineNumbers w:val="0"/>
        <w:spacing w:before="0" w:beforeAutospacing="0" w:line="12" w:lineRule="atLeast"/>
        <w:ind w:left="0" w:leftChars="0" w:right="0" w:firstLine="0" w:firstLineChars="0"/>
        <w:rPr>
          <w:rFonts w:hint="default" w:eastAsia="Times New Roman" w:cs="Times New Roman" w:asciiTheme="minorAscii" w:hAnsiTheme="minorAscii"/>
          <w:sz w:val="24"/>
          <w:szCs w:val="24"/>
        </w:rPr>
      </w:pPr>
      <w:r>
        <w:rPr>
          <w:rFonts w:hint="default" w:eastAsia="sans-serif" w:cs="sans-serif" w:asciiTheme="minorAscii" w:hAnsiTheme="minorAscii"/>
          <w:b/>
          <w:bCs/>
        </w:rPr>
        <w:t>Non-Linear &amp; Deep Learning Architectures</w:t>
      </w:r>
      <w:r>
        <w:rPr>
          <w:rFonts w:hint="default" w:eastAsia="sans-serif" w:cs="sans-serif" w:asciiTheme="minorAscii" w:hAnsiTheme="minorAscii"/>
          <w:b/>
          <w:bCs/>
          <w:lang w:val="en-US"/>
        </w:rPr>
        <w:t xml:space="preserve"> -</w:t>
      </w:r>
      <w:r>
        <w:rPr>
          <w:rFonts w:hint="default" w:eastAsia="sans-serif" w:cs="sans-serif" w:asciiTheme="minorAscii" w:hAnsiTheme="minorAscii"/>
        </w:rPr>
        <w:t xml:space="preserve"> Decision Trees, Ensemble Learning via Random Forest, Feature Importance extraction, and Artificial Neural Networks via Multi-Layer Perceptron (MLP) Regressors.</w:t>
      </w:r>
    </w:p>
    <w:p w14:paraId="0000001B">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160" w:line="259" w:lineRule="auto"/>
        <w:ind w:left="720" w:right="0" w:hanging="360"/>
        <w:jc w:val="left"/>
        <w:rPr>
          <w:rFonts w:hint="default" w:eastAsia="Times New Roman" w:cs="Times New Roman" w:asciiTheme="minorAscii" w:hAnsiTheme="minorAscii"/>
          <w:b/>
          <w:bCs/>
          <w:i w:val="0"/>
          <w:iCs w:val="0"/>
          <w:smallCaps w:val="0"/>
          <w:strike w:val="0"/>
          <w:color w:val="000000"/>
          <w:sz w:val="40"/>
          <w:szCs w:val="40"/>
          <w:u w:val="none"/>
          <w:shd w:val="clear" w:fill="auto"/>
          <w:vertAlign w:val="baseline"/>
        </w:rPr>
      </w:pPr>
      <w:r>
        <w:rPr>
          <w:rFonts w:hint="default" w:eastAsia="Times New Roman" w:cs="Times New Roman" w:asciiTheme="minorAscii" w:hAnsiTheme="minorAscii"/>
          <w:b/>
          <w:bCs/>
          <w:i w:val="0"/>
          <w:iCs w:val="0"/>
          <w:smallCaps w:val="0"/>
          <w:strike w:val="0"/>
          <w:color w:val="000000"/>
          <w:sz w:val="40"/>
          <w:szCs w:val="40"/>
          <w:u w:val="none"/>
          <w:shd w:val="clear" w:fill="auto"/>
          <w:vertAlign w:val="baseline"/>
          <w:rtl w:val="0"/>
        </w:rPr>
        <w:t>Project Objective</w:t>
      </w:r>
    </w:p>
    <w:p w14:paraId="6A9F7385">
      <w:pPr>
        <w:pStyle w:val="11"/>
        <w:keepNext w:val="0"/>
        <w:keepLines w:val="0"/>
        <w:widowControl/>
        <w:suppressLineNumbers w:val="0"/>
        <w:spacing w:before="0" w:beforeAutospacing="0" w:line="12" w:lineRule="atLeast"/>
        <w:ind w:left="0" w:right="0"/>
        <w:rPr>
          <w:rFonts w:hint="default" w:eastAsia="sans-serif" w:cs="sans-serif" w:asciiTheme="minorAscii" w:hAnsiTheme="minorAscii"/>
        </w:rPr>
      </w:pPr>
      <w:r>
        <w:rPr>
          <w:rFonts w:hint="default" w:eastAsia="sans-serif" w:cs="sans-serif" w:asciiTheme="minorAscii" w:hAnsiTheme="minorAscii"/>
        </w:rPr>
        <w:t>The primary objective of this project is to develop and benchmark end-to-end data pipelines and machine learning algorithms for dynamic dynamic pricing in online jewelry retail.</w:t>
      </w:r>
    </w:p>
    <w:p w14:paraId="540942D4">
      <w:pPr>
        <w:pStyle w:val="11"/>
        <w:keepNext w:val="0"/>
        <w:keepLines w:val="0"/>
        <w:widowControl/>
        <w:suppressLineNumbers w:val="0"/>
        <w:spacing w:before="0" w:beforeAutospacing="0" w:line="12" w:lineRule="atLeast"/>
        <w:ind w:left="0" w:right="0"/>
        <w:rPr>
          <w:rFonts w:hint="default" w:eastAsia="sans-serif" w:cs="sans-serif" w:asciiTheme="minorAscii" w:hAnsiTheme="minorAscii"/>
        </w:rPr>
      </w:pPr>
      <w:r>
        <w:rPr>
          <w:rFonts w:hint="default" w:eastAsia="sans-serif" w:cs="sans-serif" w:asciiTheme="minorAscii" w:hAnsiTheme="minorAscii"/>
        </w:rPr>
        <w:t>Specific project objectives include:</w:t>
      </w:r>
    </w:p>
    <w:p w14:paraId="0CF72DC0">
      <w:pPr>
        <w:pStyle w:val="11"/>
        <w:keepNext w:val="0"/>
        <w:keepLines w:val="0"/>
        <w:widowControl/>
        <w:numPr>
          <w:ilvl w:val="0"/>
          <w:numId w:val="3"/>
        </w:numPr>
        <w:suppressLineNumbers w:val="0"/>
        <w:spacing w:before="0" w:beforeAutospacing="0" w:line="12" w:lineRule="atLeast"/>
        <w:ind w:left="420" w:leftChars="0" w:right="0" w:hanging="420" w:firstLineChars="0"/>
        <w:rPr>
          <w:rFonts w:hint="default" w:eastAsia="sans-serif" w:cs="sans-serif" w:asciiTheme="minorAscii" w:hAnsiTheme="minorAscii"/>
        </w:rPr>
      </w:pPr>
      <w:r>
        <w:rPr>
          <w:rFonts w:hint="default" w:eastAsia="sans-serif" w:cs="sans-serif" w:asciiTheme="minorAscii" w:hAnsiTheme="minorAscii"/>
          <w:b/>
          <w:bCs/>
        </w:rPr>
        <w:t>Data Cleaning &amp; Quality Assurance:</w:t>
      </w:r>
      <w:r>
        <w:rPr>
          <w:rFonts w:hint="default" w:eastAsia="sans-serif" w:cs="sans-serif" w:asciiTheme="minorAscii" w:hAnsiTheme="minorAscii"/>
        </w:rPr>
        <w:t xml:space="preserve"> Identify and remove physically invalid zero-dimensional records and eliminate target price anomalies via 1.5</w:t>
      </w:r>
      <w:r>
        <w:rPr>
          <w:rFonts w:hint="default" w:eastAsia="sans-serif" w:cs="sans-serif" w:asciiTheme="minorAscii" w:hAnsiTheme="minorAscii"/>
          <w:lang w:val="en-US"/>
        </w:rPr>
        <w:t xml:space="preserve"> X</w:t>
      </w:r>
      <w:r>
        <w:rPr>
          <w:rFonts w:hint="default" w:eastAsia="sans-serif" w:cs="sans-serif" w:asciiTheme="minorAscii" w:hAnsiTheme="minorAscii"/>
        </w:rPr>
        <w:t xml:space="preserve"> IQR filtering.</w:t>
      </w:r>
    </w:p>
    <w:p w14:paraId="23BA6441">
      <w:pPr>
        <w:pStyle w:val="11"/>
        <w:keepNext w:val="0"/>
        <w:keepLines w:val="0"/>
        <w:widowControl/>
        <w:numPr>
          <w:ilvl w:val="0"/>
          <w:numId w:val="4"/>
        </w:numPr>
        <w:suppressLineNumbers w:val="0"/>
        <w:spacing w:before="0" w:beforeAutospacing="0" w:line="12" w:lineRule="atLeast"/>
        <w:ind w:left="420" w:leftChars="0" w:right="0" w:hanging="420" w:firstLineChars="0"/>
        <w:rPr>
          <w:rFonts w:hint="default" w:eastAsia="sans-serif" w:cs="sans-serif" w:asciiTheme="minorAscii" w:hAnsiTheme="minorAscii"/>
        </w:rPr>
      </w:pPr>
      <w:r>
        <w:rPr>
          <w:rFonts w:hint="default" w:eastAsia="sans-serif" w:cs="sans-serif" w:asciiTheme="minorAscii" w:hAnsiTheme="minorAscii"/>
          <w:b/>
          <w:bCs/>
        </w:rPr>
        <w:t>Feature Encoding &amp; Normalization:</w:t>
      </w:r>
      <w:r>
        <w:rPr>
          <w:rFonts w:hint="default" w:eastAsia="sans-serif" w:cs="sans-serif" w:asciiTheme="minorAscii" w:hAnsiTheme="minorAscii"/>
        </w:rPr>
        <w:t xml:space="preserve"> Map ordinal categorical quality attributes (</w:t>
      </w:r>
      <w:r>
        <w:rPr>
          <w:rStyle w:val="10"/>
          <w:rFonts w:hint="default" w:eastAsia="sans-serif" w:cs="sans-serif" w:asciiTheme="minorAscii" w:hAnsiTheme="minorAscii"/>
        </w:rPr>
        <w:t>cut</w:t>
      </w:r>
      <w:r>
        <w:rPr>
          <w:rFonts w:hint="default" w:eastAsia="sans-serif" w:cs="sans-serif" w:asciiTheme="minorAscii" w:hAnsiTheme="minorAscii"/>
        </w:rPr>
        <w:t xml:space="preserve">, </w:t>
      </w:r>
      <w:r>
        <w:rPr>
          <w:rStyle w:val="10"/>
          <w:rFonts w:hint="default" w:eastAsia="sans-serif" w:cs="sans-serif" w:asciiTheme="minorAscii" w:hAnsiTheme="minorAscii"/>
        </w:rPr>
        <w:t>color</w:t>
      </w:r>
      <w:r>
        <w:rPr>
          <w:rFonts w:hint="default" w:eastAsia="sans-serif" w:cs="sans-serif" w:asciiTheme="minorAscii" w:hAnsiTheme="minorAscii"/>
        </w:rPr>
        <w:t xml:space="preserve">, </w:t>
      </w:r>
      <w:r>
        <w:rPr>
          <w:rStyle w:val="10"/>
          <w:rFonts w:hint="default" w:eastAsia="sans-serif" w:cs="sans-serif" w:asciiTheme="minorAscii" w:hAnsiTheme="minorAscii"/>
        </w:rPr>
        <w:t>clarity</w:t>
      </w:r>
      <w:r>
        <w:rPr>
          <w:rFonts w:hint="default" w:eastAsia="sans-serif" w:cs="sans-serif" w:asciiTheme="minorAscii" w:hAnsiTheme="minorAscii"/>
        </w:rPr>
        <w:t>) to standard integer ranks and eliminate scale disparities using standard scaling without data leakage.</w:t>
      </w:r>
    </w:p>
    <w:p w14:paraId="1C19C376">
      <w:pPr>
        <w:pStyle w:val="11"/>
        <w:keepNext w:val="0"/>
        <w:keepLines w:val="0"/>
        <w:widowControl/>
        <w:numPr>
          <w:ilvl w:val="0"/>
          <w:numId w:val="5"/>
        </w:numPr>
        <w:suppressLineNumbers w:val="0"/>
        <w:spacing w:before="0" w:beforeAutospacing="0" w:line="12" w:lineRule="atLeast"/>
        <w:ind w:left="420" w:leftChars="0" w:right="0" w:hanging="420" w:firstLineChars="0"/>
        <w:rPr>
          <w:rFonts w:hint="default" w:eastAsia="sans-serif" w:cs="sans-serif" w:asciiTheme="minorAscii" w:hAnsiTheme="minorAscii"/>
        </w:rPr>
      </w:pPr>
      <w:r>
        <w:rPr>
          <w:rFonts w:hint="default" w:eastAsia="sans-serif" w:cs="sans-serif" w:asciiTheme="minorAscii" w:hAnsiTheme="minorAscii"/>
          <w:b/>
          <w:bCs/>
        </w:rPr>
        <w:t>Multicollinearity Diagnosis:</w:t>
      </w:r>
      <w:r>
        <w:rPr>
          <w:rFonts w:hint="default" w:eastAsia="sans-serif" w:cs="sans-serif" w:asciiTheme="minorAscii" w:hAnsiTheme="minorAscii"/>
        </w:rPr>
        <w:t xml:space="preserve"> Analyze cross-correlations among continuous numerical features (x, y, z</w:t>
      </w:r>
      <w:r>
        <w:rPr>
          <w:rFonts w:hint="default" w:eastAsia="sans-serif" w:cs="sans-serif" w:asciiTheme="minorAscii" w:hAnsiTheme="minorAscii"/>
          <w:lang w:val="en-US"/>
        </w:rPr>
        <w:t>, carat)</w:t>
      </w:r>
      <w:r>
        <w:rPr>
          <w:rFonts w:hint="default" w:eastAsia="sans-serif" w:cs="sans-serif" w:asciiTheme="minorAscii" w:hAnsiTheme="minorAscii"/>
        </w:rPr>
        <w:t xml:space="preserve"> and evaluate the mathematical implications of collinearity on linear models.</w:t>
      </w:r>
    </w:p>
    <w:p w14:paraId="78C2197A">
      <w:pPr>
        <w:pStyle w:val="11"/>
        <w:keepNext w:val="0"/>
        <w:keepLines w:val="0"/>
        <w:widowControl/>
        <w:numPr>
          <w:ilvl w:val="0"/>
          <w:numId w:val="6"/>
        </w:numPr>
        <w:suppressLineNumbers w:val="0"/>
        <w:spacing w:before="0" w:beforeAutospacing="0" w:line="12" w:lineRule="atLeast"/>
        <w:ind w:left="420" w:leftChars="0" w:right="0" w:hanging="420" w:firstLineChars="0"/>
        <w:rPr>
          <w:rFonts w:hint="default" w:eastAsia="sans-serif" w:cs="sans-serif" w:asciiTheme="minorAscii" w:hAnsiTheme="minorAscii"/>
        </w:rPr>
      </w:pPr>
      <w:r>
        <w:rPr>
          <w:rFonts w:hint="default" w:eastAsia="sans-serif" w:cs="sans-serif" w:asciiTheme="minorAscii" w:hAnsiTheme="minorAscii"/>
          <w:b/>
          <w:bCs/>
        </w:rPr>
        <w:t>Custom Loss Function Development:</w:t>
      </w:r>
      <w:r>
        <w:rPr>
          <w:rFonts w:hint="default" w:eastAsia="sans-serif" w:cs="sans-serif" w:asciiTheme="minorAscii" w:hAnsiTheme="minorAscii"/>
        </w:rPr>
        <w:t xml:space="preserve"> Formulate an Asymmetric Mean Absolute Error (AMAE) metric penalizing underpriced predictions at twice the rate of overpriced predictions to safeguard profit margins.</w:t>
      </w:r>
    </w:p>
    <w:p w14:paraId="6358ABC3">
      <w:pPr>
        <w:pStyle w:val="11"/>
        <w:keepNext w:val="0"/>
        <w:keepLines w:val="0"/>
        <w:widowControl/>
        <w:numPr>
          <w:ilvl w:val="0"/>
          <w:numId w:val="7"/>
        </w:numPr>
        <w:suppressLineNumbers w:val="0"/>
        <w:spacing w:before="0" w:beforeAutospacing="0" w:line="12" w:lineRule="atLeast"/>
        <w:ind w:left="420" w:leftChars="0" w:right="0" w:hanging="420" w:firstLineChars="0"/>
        <w:rPr>
          <w:rFonts w:hint="default" w:eastAsia="sans-serif" w:cs="sans-serif" w:asciiTheme="minorAscii" w:hAnsiTheme="minorAscii"/>
        </w:rPr>
      </w:pPr>
      <w:r>
        <w:rPr>
          <w:rFonts w:hint="default" w:eastAsia="sans-serif" w:cs="sans-serif" w:asciiTheme="minorAscii" w:hAnsiTheme="minorAscii"/>
          <w:b/>
          <w:bCs/>
        </w:rPr>
        <w:t>Model Benchmarking &amp; Tuning:</w:t>
      </w:r>
      <w:r>
        <w:rPr>
          <w:rFonts w:hint="default" w:eastAsia="sans-serif" w:cs="sans-serif" w:asciiTheme="minorAscii" w:hAnsiTheme="minorAscii"/>
        </w:rPr>
        <w:t xml:space="preserve"> Train and compare baseline Linear Regression, Regularized Ridge Regression, Random Forest Ensembles, and Multi-Layer Perceptron (MLP) Neural Networks using standard ($R^2$, MAE, RMSE) and custom metrics.</w:t>
      </w:r>
    </w:p>
    <w:p w14:paraId="22DF1346">
      <w:pPr>
        <w:pStyle w:val="11"/>
        <w:keepNext w:val="0"/>
        <w:keepLines w:val="0"/>
        <w:widowControl/>
        <w:numPr>
          <w:ilvl w:val="0"/>
          <w:numId w:val="8"/>
        </w:numPr>
        <w:suppressLineNumbers w:val="0"/>
        <w:spacing w:before="0" w:beforeAutospacing="0" w:line="12" w:lineRule="atLeast"/>
        <w:ind w:left="420" w:leftChars="0" w:right="0" w:hanging="420" w:firstLineChars="0"/>
        <w:rPr>
          <w:rFonts w:hint="default" w:eastAsia="sans-serif" w:cs="sans-serif" w:asciiTheme="minorAscii" w:hAnsiTheme="minorAscii"/>
        </w:rPr>
      </w:pPr>
      <w:r>
        <w:rPr>
          <w:rFonts w:hint="default" w:eastAsia="sans-serif" w:cs="sans-serif" w:asciiTheme="minorAscii" w:hAnsiTheme="minorAscii"/>
          <w:b/>
          <w:bCs/>
        </w:rPr>
        <w:t>Inventory Market Segmentation:</w:t>
      </w:r>
      <w:r>
        <w:rPr>
          <w:rFonts w:hint="default" w:eastAsia="sans-serif" w:cs="sans-serif" w:asciiTheme="minorAscii" w:hAnsiTheme="minorAscii"/>
        </w:rPr>
        <w:t xml:space="preserve"> Implement K-Means clustering to partition retail inventory into distinct price/carat tiers and validate segment-level prediction accuracy.</w:t>
      </w:r>
    </w:p>
    <w:p w14:paraId="0000001D">
      <w:pPr>
        <w:rPr>
          <w:rFonts w:hint="default" w:eastAsia="Times New Roman" w:cs="Times New Roman" w:asciiTheme="minorAscii" w:hAnsiTheme="minorAscii"/>
          <w:sz w:val="24"/>
          <w:szCs w:val="24"/>
        </w:rPr>
      </w:pPr>
    </w:p>
    <w:p w14:paraId="0000001E">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160" w:line="259" w:lineRule="auto"/>
        <w:ind w:left="720" w:right="0" w:hanging="360"/>
        <w:jc w:val="left"/>
        <w:rPr>
          <w:rFonts w:hint="default" w:eastAsia="Times New Roman" w:cs="Times New Roman" w:asciiTheme="minorAscii" w:hAnsiTheme="minorAscii"/>
          <w:b/>
          <w:bCs/>
          <w:i w:val="0"/>
          <w:iCs w:val="0"/>
          <w:smallCaps w:val="0"/>
          <w:strike w:val="0"/>
          <w:color w:val="000000"/>
          <w:sz w:val="40"/>
          <w:szCs w:val="40"/>
          <w:u w:val="none"/>
          <w:shd w:val="clear" w:fill="auto"/>
          <w:vertAlign w:val="baseline"/>
        </w:rPr>
      </w:pPr>
      <w:r>
        <w:rPr>
          <w:rFonts w:hint="default" w:eastAsia="Times New Roman" w:cs="Times New Roman" w:asciiTheme="minorAscii" w:hAnsiTheme="minorAscii"/>
          <w:b/>
          <w:bCs/>
          <w:i w:val="0"/>
          <w:iCs w:val="0"/>
          <w:smallCaps w:val="0"/>
          <w:strike w:val="0"/>
          <w:color w:val="000000"/>
          <w:sz w:val="40"/>
          <w:szCs w:val="40"/>
          <w:u w:val="none"/>
          <w:shd w:val="clear" w:fill="auto"/>
          <w:vertAlign w:val="baseline"/>
          <w:rtl w:val="0"/>
        </w:rPr>
        <w:t>Methodology</w:t>
      </w:r>
    </w:p>
    <w:p w14:paraId="00000022">
      <w:pPr>
        <w:rPr>
          <w:rFonts w:hint="default" w:eastAsia="Times New Roman" w:cs="Times New Roman" w:asciiTheme="minorAscii" w:hAnsiTheme="minorAscii"/>
          <w:sz w:val="24"/>
          <w:szCs w:val="24"/>
          <w:lang w:val="en-US"/>
        </w:rPr>
      </w:pPr>
      <w:r>
        <w:rPr>
          <w:rFonts w:hint="default" w:eastAsia="Times New Roman" w:cs="Times New Roman" w:asciiTheme="minorAscii" w:hAnsiTheme="minorAscii"/>
          <w:sz w:val="24"/>
          <w:szCs w:val="24"/>
          <w:lang w:val="en-US"/>
        </w:rPr>
        <w:t>The whole project pipeline is provided in the image below.</w:t>
      </w:r>
    </w:p>
    <w:p w14:paraId="2EA2EEF7">
      <w:pPr>
        <w:rPr>
          <w:rFonts w:hint="default" w:eastAsia="Times New Roman" w:cs="Times New Roman" w:asciiTheme="minorAscii" w:hAnsiTheme="minorAscii"/>
          <w:sz w:val="24"/>
          <w:szCs w:val="24"/>
          <w:lang w:val="en-US"/>
        </w:rPr>
      </w:pPr>
      <w:r>
        <w:drawing>
          <wp:anchor distT="0" distB="0" distL="114300" distR="114300" simplePos="0" relativeHeight="251659264" behindDoc="1" locked="0" layoutInCell="1" allowOverlap="1">
            <wp:simplePos x="0" y="0"/>
            <wp:positionH relativeFrom="column">
              <wp:posOffset>782955</wp:posOffset>
            </wp:positionH>
            <wp:positionV relativeFrom="paragraph">
              <wp:posOffset>158115</wp:posOffset>
            </wp:positionV>
            <wp:extent cx="4933950" cy="2698115"/>
            <wp:effectExtent l="0" t="0" r="6350" b="6985"/>
            <wp:wrapTight wrapText="bothSides">
              <wp:wrapPolygon>
                <wp:start x="0" y="0"/>
                <wp:lineTo x="0" y="21453"/>
                <wp:lineTo x="21572" y="21453"/>
                <wp:lineTo x="21572"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6"/>
                    <a:stretch>
                      <a:fillRect/>
                    </a:stretch>
                  </pic:blipFill>
                  <pic:spPr>
                    <a:xfrm>
                      <a:off x="0" y="0"/>
                      <a:ext cx="4933950" cy="2698115"/>
                    </a:xfrm>
                    <a:prstGeom prst="rect">
                      <a:avLst/>
                    </a:prstGeom>
                    <a:noFill/>
                    <a:ln>
                      <a:noFill/>
                    </a:ln>
                  </pic:spPr>
                </pic:pic>
              </a:graphicData>
            </a:graphic>
          </wp:anchor>
        </w:drawing>
      </w:r>
    </w:p>
    <w:p w14:paraId="6AE2068C">
      <w:pPr>
        <w:rPr>
          <w:rFonts w:hint="default" w:eastAsia="Times New Roman" w:cs="Times New Roman" w:asciiTheme="minorAscii" w:hAnsiTheme="minorAscii"/>
          <w:sz w:val="24"/>
          <w:szCs w:val="24"/>
          <w:lang w:val="en-US"/>
        </w:rPr>
      </w:pPr>
    </w:p>
    <w:p w14:paraId="24851B50">
      <w:pPr>
        <w:rPr>
          <w:rFonts w:hint="default" w:eastAsia="Times New Roman" w:cs="Times New Roman" w:asciiTheme="minorAscii" w:hAnsiTheme="minorAscii"/>
          <w:sz w:val="24"/>
          <w:szCs w:val="24"/>
          <w:lang w:val="en-US"/>
        </w:rPr>
      </w:pPr>
    </w:p>
    <w:p w14:paraId="6B12196D">
      <w:pPr>
        <w:keepNext w:val="0"/>
        <w:keepLines w:val="0"/>
        <w:pageBreakBefore w:val="0"/>
        <w:widowControl/>
        <w:numPr>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160" w:line="259" w:lineRule="auto"/>
        <w:ind w:left="360" w:leftChars="0" w:right="0" w:rightChars="0"/>
        <w:jc w:val="left"/>
        <w:rPr>
          <w:rFonts w:hint="default" w:eastAsia="Times New Roman" w:cs="Times New Roman" w:asciiTheme="minorAscii" w:hAnsiTheme="minorAscii"/>
          <w:b/>
          <w:bCs/>
          <w:i w:val="0"/>
          <w:iCs w:val="0"/>
          <w:smallCaps w:val="0"/>
          <w:strike w:val="0"/>
          <w:color w:val="000000"/>
          <w:sz w:val="40"/>
          <w:szCs w:val="40"/>
          <w:u w:val="none"/>
          <w:shd w:val="clear" w:fill="auto"/>
          <w:vertAlign w:val="baseline"/>
        </w:rPr>
      </w:pPr>
    </w:p>
    <w:p w14:paraId="7DC36F8F">
      <w:pPr>
        <w:keepNext w:val="0"/>
        <w:keepLines w:val="0"/>
        <w:pageBreakBefore w:val="0"/>
        <w:widowControl/>
        <w:numPr>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160" w:line="259" w:lineRule="auto"/>
        <w:ind w:left="360" w:leftChars="0" w:right="0" w:rightChars="0"/>
        <w:jc w:val="left"/>
        <w:rPr>
          <w:rFonts w:hint="default" w:eastAsia="Times New Roman" w:cs="Times New Roman" w:asciiTheme="minorAscii" w:hAnsiTheme="minorAscii"/>
          <w:b/>
          <w:bCs/>
          <w:i w:val="0"/>
          <w:iCs w:val="0"/>
          <w:smallCaps w:val="0"/>
          <w:strike w:val="0"/>
          <w:color w:val="000000"/>
          <w:sz w:val="40"/>
          <w:szCs w:val="40"/>
          <w:u w:val="none"/>
          <w:shd w:val="clear" w:fill="auto"/>
          <w:vertAlign w:val="baseline"/>
        </w:rPr>
      </w:pPr>
    </w:p>
    <w:p w14:paraId="08F0916E">
      <w:pPr>
        <w:keepNext w:val="0"/>
        <w:keepLines w:val="0"/>
        <w:pageBreakBefore w:val="0"/>
        <w:widowControl/>
        <w:numPr>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160" w:line="259" w:lineRule="auto"/>
        <w:ind w:left="360" w:leftChars="0" w:right="0" w:rightChars="0"/>
        <w:jc w:val="left"/>
        <w:rPr>
          <w:rFonts w:hint="default" w:eastAsia="Times New Roman" w:cs="Times New Roman" w:asciiTheme="minorAscii" w:hAnsiTheme="minorAscii"/>
          <w:b/>
          <w:bCs/>
          <w:i w:val="0"/>
          <w:iCs w:val="0"/>
          <w:smallCaps w:val="0"/>
          <w:strike w:val="0"/>
          <w:color w:val="000000"/>
          <w:sz w:val="40"/>
          <w:szCs w:val="40"/>
          <w:u w:val="none"/>
          <w:shd w:val="clear" w:fill="auto"/>
          <w:vertAlign w:val="baseline"/>
        </w:rPr>
      </w:pPr>
    </w:p>
    <w:p w14:paraId="34C25297">
      <w:pPr>
        <w:keepNext w:val="0"/>
        <w:keepLines w:val="0"/>
        <w:pageBreakBefore w:val="0"/>
        <w:widowControl/>
        <w:numPr>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160" w:line="259" w:lineRule="auto"/>
        <w:ind w:left="360" w:leftChars="0" w:right="0" w:rightChars="0"/>
        <w:jc w:val="left"/>
        <w:rPr>
          <w:rFonts w:hint="default" w:eastAsia="Times New Roman" w:cs="Times New Roman" w:asciiTheme="minorAscii" w:hAnsiTheme="minorAscii"/>
          <w:b/>
          <w:bCs/>
          <w:i w:val="0"/>
          <w:iCs w:val="0"/>
          <w:smallCaps w:val="0"/>
          <w:strike w:val="0"/>
          <w:color w:val="000000"/>
          <w:sz w:val="40"/>
          <w:szCs w:val="40"/>
          <w:u w:val="none"/>
          <w:shd w:val="clear" w:fill="auto"/>
          <w:vertAlign w:val="baseline"/>
        </w:rPr>
      </w:pPr>
    </w:p>
    <w:p w14:paraId="3DBBEE3C">
      <w:pPr>
        <w:keepNext w:val="0"/>
        <w:keepLines w:val="0"/>
        <w:pageBreakBefore w:val="0"/>
        <w:widowControl/>
        <w:numPr>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160" w:line="259" w:lineRule="auto"/>
        <w:ind w:left="360" w:leftChars="0" w:right="0" w:rightChars="0"/>
        <w:jc w:val="left"/>
        <w:rPr>
          <w:rFonts w:hint="default" w:eastAsia="Times New Roman" w:cs="Times New Roman" w:asciiTheme="minorAscii" w:hAnsiTheme="minorAscii"/>
          <w:b/>
          <w:bCs/>
          <w:i w:val="0"/>
          <w:iCs w:val="0"/>
          <w:smallCaps w:val="0"/>
          <w:strike w:val="0"/>
          <w:color w:val="000000"/>
          <w:sz w:val="40"/>
          <w:szCs w:val="40"/>
          <w:u w:val="none"/>
          <w:shd w:val="clear" w:fill="auto"/>
          <w:vertAlign w:val="baseline"/>
        </w:rPr>
      </w:pPr>
    </w:p>
    <w:p w14:paraId="59ABB222">
      <w:pPr>
        <w:pStyle w:val="11"/>
        <w:keepNext w:val="0"/>
        <w:keepLines w:val="0"/>
        <w:widowControl/>
        <w:suppressLineNumbers w:val="0"/>
      </w:pPr>
      <w:r>
        <w:t>The methodology follows a systematic, step-by-step pipeline designed for dynamic price estimation and market tier segmentation.</w:t>
      </w:r>
    </w:p>
    <w:p w14:paraId="3A06BB56">
      <w:pPr>
        <w:pStyle w:val="11"/>
        <w:keepNext w:val="0"/>
        <w:keepLines w:val="0"/>
        <w:widowControl/>
        <w:suppressLineNumbers w:val="0"/>
        <w:rPr>
          <w:b/>
          <w:bCs/>
        </w:rPr>
      </w:pPr>
      <w:r>
        <w:rPr>
          <w:b/>
          <w:bCs/>
        </w:rPr>
        <w:t>Step 1: Data Collection &amp; Ingestion</w:t>
      </w:r>
    </w:p>
    <w:p w14:paraId="12033D2C">
      <w:pPr>
        <w:pStyle w:val="11"/>
        <w:keepNext w:val="0"/>
        <w:keepLines w:val="0"/>
        <w:widowControl/>
        <w:suppressLineNumbers w:val="0"/>
      </w:pPr>
      <w:r>
        <w:t>The retail dataset was extracted programmatically from the OpenML repository using sklearn.datasets.fetch_openml(name='diamonds', as_frame=True). The initial dataset contained 53,940 rows and 10 columns, comprising 3 categorical features ('cut', 'color', 'clarity'), 6 numerical predictors ('carat', 'depth', 'table', 'x', 'y', 'z'), and 1 continuous target variable ('price').</w:t>
      </w:r>
    </w:p>
    <w:p w14:paraId="1F7F393E">
      <w:pPr>
        <w:pStyle w:val="11"/>
        <w:keepNext w:val="0"/>
        <w:keepLines w:val="0"/>
        <w:widowControl/>
        <w:suppressLineNumbers w:val="0"/>
        <w:rPr>
          <w:b/>
          <w:bCs/>
        </w:rPr>
      </w:pPr>
      <w:r>
        <w:rPr>
          <w:b/>
          <w:bCs/>
        </w:rPr>
        <w:t>Step 2: Data Cleaning &amp; Pre-Processing</w:t>
      </w:r>
    </w:p>
    <w:p w14:paraId="422E3D77">
      <w:pPr>
        <w:pStyle w:val="11"/>
        <w:keepNext w:val="0"/>
        <w:keepLines w:val="0"/>
        <w:widowControl/>
        <w:suppressLineNumbers w:val="0"/>
      </w:pPr>
      <w:r>
        <w:t>1. Invalid Physical Dimension Removal: Physical products cannot possess zero length, width, or depth. Rows satisfying (x = 0) OR (y = 0) OR (z = 0) were identified via boolean masking and removed (20 rows dropped, updating dataset size to 53,920). Mean imputation was rejected because imputing average dimensions creates artificial physical shapes that disrupt structural correlations between weight ('carat') and volume.</w:t>
      </w:r>
    </w:p>
    <w:p w14:paraId="4210D41E">
      <w:pPr>
        <w:pStyle w:val="11"/>
        <w:keepNext w:val="0"/>
        <w:keepLines w:val="0"/>
        <w:widowControl/>
        <w:suppressLineNumbers w:val="0"/>
      </w:pPr>
      <w:r>
        <w:t>2. Categorical Ordinal Hierarchy Encoding: Text categories were mapped to numerical quality rankings based on industry standards:</w:t>
      </w:r>
    </w:p>
    <w:p w14:paraId="47BC861D">
      <w:pPr>
        <w:pStyle w:val="11"/>
        <w:keepNext w:val="0"/>
        <w:keepLines w:val="0"/>
        <w:widowControl/>
        <w:numPr>
          <w:ilvl w:val="0"/>
          <w:numId w:val="9"/>
        </w:numPr>
        <w:suppressLineNumbers w:val="0"/>
        <w:ind w:left="420" w:leftChars="0" w:hanging="420" w:firstLineChars="0"/>
      </w:pPr>
      <w:r>
        <w:t>Cut: Fair (1) &lt; Good (2) &lt; Very Good (3) &lt; Premium (4) &lt; Ideal (5)</w:t>
      </w:r>
    </w:p>
    <w:p w14:paraId="620284AA">
      <w:pPr>
        <w:pStyle w:val="11"/>
        <w:keepNext w:val="0"/>
        <w:keepLines w:val="0"/>
        <w:widowControl/>
        <w:numPr>
          <w:ilvl w:val="0"/>
          <w:numId w:val="10"/>
        </w:numPr>
        <w:suppressLineNumbers w:val="0"/>
        <w:ind w:left="420" w:leftChars="0" w:hanging="420" w:firstLineChars="0"/>
      </w:pPr>
      <w:r>
        <w:t>Color: J (1) &lt; I (2) &lt; H (3) &lt; G (4) &lt; F (5) &lt; E (6) &lt; D (7)</w:t>
      </w:r>
    </w:p>
    <w:p w14:paraId="35AE15B2">
      <w:pPr>
        <w:pStyle w:val="11"/>
        <w:keepNext w:val="0"/>
        <w:keepLines w:val="0"/>
        <w:widowControl/>
        <w:numPr>
          <w:ilvl w:val="0"/>
          <w:numId w:val="11"/>
        </w:numPr>
        <w:suppressLineNumbers w:val="0"/>
        <w:ind w:left="420" w:leftChars="0" w:right="0" w:rightChars="0" w:hanging="420" w:firstLineChars="0"/>
      </w:pPr>
      <w:r>
        <w:t>Clarity: I1 (1) &lt; SI2 (2) &lt; SI1 (3) &lt; VS2 (4) &lt; VS1 (5) &lt; VVS2 (6) &lt; VVS1 (7) &lt; IF (8)</w:t>
      </w:r>
    </w:p>
    <w:p w14:paraId="07AB340B">
      <w:pPr>
        <w:pStyle w:val="11"/>
        <w:keepNext w:val="0"/>
        <w:keepLines w:val="0"/>
        <w:widowControl/>
        <w:suppressLineNumbers w:val="0"/>
      </w:pPr>
      <w:r>
        <w:t>3. Target Variable Outlier Removal: Target variable ('price') outliers were removed using the 1.5x IQR boundary method:</w:t>
      </w:r>
    </w:p>
    <w:p w14:paraId="3B6D23D3">
      <w:pPr>
        <w:pStyle w:val="11"/>
        <w:keepNext w:val="0"/>
        <w:keepLines w:val="0"/>
        <w:widowControl/>
        <w:numPr>
          <w:ilvl w:val="0"/>
          <w:numId w:val="12"/>
        </w:numPr>
        <w:suppressLineNumbers w:val="0"/>
        <w:ind w:left="420" w:leftChars="0" w:hanging="420" w:firstLineChars="0"/>
      </w:pPr>
      <w:r>
        <w:t xml:space="preserve"> Q1 = 0.25 quantile, Q3 = 0.75 quantile, IQR = Q3 - Q1</w:t>
      </w:r>
    </w:p>
    <w:p w14:paraId="6A02490D">
      <w:pPr>
        <w:pStyle w:val="11"/>
        <w:keepNext w:val="0"/>
        <w:keepLines w:val="0"/>
        <w:widowControl/>
        <w:numPr>
          <w:ilvl w:val="0"/>
          <w:numId w:val="12"/>
        </w:numPr>
        <w:suppressLineNumbers w:val="0"/>
        <w:ind w:left="420" w:leftChars="0" w:hanging="420" w:firstLineChars="0"/>
      </w:pPr>
      <w:r>
        <w:t>Upper Bound = Q3 + 1.5 * IQR, Lower Bound = Q1 - 1.5 * IQR</w:t>
      </w:r>
    </w:p>
    <w:p w14:paraId="0A0809FA">
      <w:pPr>
        <w:pStyle w:val="11"/>
        <w:keepNext w:val="0"/>
        <w:keepLines w:val="0"/>
        <w:widowControl/>
        <w:numPr>
          <w:ilvl w:val="0"/>
          <w:numId w:val="12"/>
        </w:numPr>
        <w:suppressLineNumbers w:val="0"/>
        <w:ind w:left="420" w:leftChars="0" w:hanging="420" w:firstLineChars="0"/>
      </w:pPr>
      <w:r>
        <w:t>Outliers discarded: 3,532 rows. Finalized clean dataset count: 50,388 rows.</w:t>
      </w:r>
    </w:p>
    <w:p w14:paraId="2A0B2290">
      <w:pPr>
        <w:pStyle w:val="11"/>
        <w:keepNext w:val="0"/>
        <w:keepLines w:val="0"/>
        <w:widowControl/>
        <w:suppressLineNumbers w:val="0"/>
        <w:rPr>
          <w:b/>
          <w:bCs/>
        </w:rPr>
      </w:pPr>
      <w:r>
        <w:rPr>
          <w:b/>
          <w:bCs/>
        </w:rPr>
        <w:t>Step 3: Data Splitting &amp; Feature Standardization</w:t>
      </w:r>
    </w:p>
    <w:p w14:paraId="0D46AA5B">
      <w:pPr>
        <w:pStyle w:val="11"/>
        <w:keepNext w:val="0"/>
        <w:keepLines w:val="0"/>
        <w:widowControl/>
        <w:suppressLineNumbers w:val="0"/>
      </w:pPr>
      <w:r>
        <w:t>The cleaned dataset was partitioned into predictors (X) and target (y = 'price') using an 80/20 train-test split ratio (random_state=42):</w:t>
      </w:r>
    </w:p>
    <w:p w14:paraId="21794677">
      <w:pPr>
        <w:pStyle w:val="11"/>
        <w:keepNext w:val="0"/>
        <w:keepLines w:val="0"/>
        <w:widowControl/>
        <w:numPr>
          <w:ilvl w:val="0"/>
          <w:numId w:val="12"/>
        </w:numPr>
        <w:suppressLineNumbers w:val="0"/>
        <w:ind w:left="420" w:leftChars="0" w:hanging="420" w:firstLineChars="0"/>
      </w:pPr>
      <w:r>
        <w:t>Training Set: 40,310 observations</w:t>
      </w:r>
    </w:p>
    <w:p w14:paraId="223B857F">
      <w:pPr>
        <w:pStyle w:val="11"/>
        <w:keepNext w:val="0"/>
        <w:keepLines w:val="0"/>
        <w:widowControl/>
        <w:numPr>
          <w:ilvl w:val="0"/>
          <w:numId w:val="12"/>
        </w:numPr>
        <w:suppressLineNumbers w:val="0"/>
        <w:ind w:left="420" w:leftChars="0" w:hanging="420" w:firstLineChars="0"/>
      </w:pPr>
      <w:r>
        <w:t>Testing Set: 10,078 observations</w:t>
      </w:r>
    </w:p>
    <w:p w14:paraId="689FC94C">
      <w:pPr>
        <w:pStyle w:val="11"/>
        <w:keepNext w:val="0"/>
        <w:keepLines w:val="0"/>
        <w:widowControl/>
        <w:suppressLineNumbers w:val="0"/>
      </w:pPr>
      <w:r>
        <w:t>StandardScaler was fitted exclusively on X_train to prevent data leakage, and applied to transform X_test. Scaled arrays were converted back into Pandas DataFrames retaining feature column headers ('carat', 'cut', 'color', 'clarity', 'depth', 'table', 'x', 'y', 'z').</w:t>
      </w:r>
    </w:p>
    <w:p w14:paraId="4A6EE734">
      <w:pPr>
        <w:pStyle w:val="11"/>
        <w:keepNext w:val="0"/>
        <w:keepLines w:val="0"/>
        <w:widowControl/>
        <w:suppressLineNumbers w:val="0"/>
        <w:rPr>
          <w:b/>
          <w:bCs/>
        </w:rPr>
      </w:pPr>
      <w:r>
        <w:rPr>
          <w:b/>
          <w:bCs/>
        </w:rPr>
        <w:t>Step 4: Machine Learning Model Development &amp; Validation</w:t>
      </w:r>
    </w:p>
    <w:p w14:paraId="5E195FE3">
      <w:pPr>
        <w:pStyle w:val="11"/>
        <w:keepNext w:val="0"/>
        <w:keepLines w:val="0"/>
        <w:widowControl/>
        <w:suppressLineNumbers w:val="0"/>
      </w:pPr>
      <w:r>
        <w:t>1. Baseline Linear Regression: Ordinary Least Squares (OLS) model fitted on scaled training predictors.</w:t>
      </w:r>
    </w:p>
    <w:p w14:paraId="3A783B71">
      <w:pPr>
        <w:pStyle w:val="11"/>
        <w:keepNext w:val="0"/>
        <w:keepLines w:val="0"/>
        <w:widowControl/>
        <w:suppressLineNumbers w:val="0"/>
      </w:pPr>
      <w:r>
        <w:t>2. Ridge Regression (L2 Regularization): Tuned using 5-fold cross-validation over alpha in [0.1, 1.0, 10.0, 100.0] via GridSearchCV.</w:t>
      </w:r>
    </w:p>
    <w:p w14:paraId="4BC59F66">
      <w:pPr>
        <w:pStyle w:val="11"/>
        <w:keepNext w:val="0"/>
        <w:keepLines w:val="0"/>
        <w:widowControl/>
        <w:suppressLineNumbers w:val="0"/>
      </w:pPr>
      <w:r>
        <w:t>3. Random Forest Regressor: Non-linear ensemble model (N_estimators = 100, max_depth = 15, random_state = 42).</w:t>
      </w:r>
    </w:p>
    <w:p w14:paraId="2A2D15AB">
      <w:pPr>
        <w:pStyle w:val="11"/>
        <w:keepNext w:val="0"/>
        <w:keepLines w:val="0"/>
        <w:widowControl/>
        <w:suppressLineNumbers w:val="0"/>
      </w:pPr>
      <w:r>
        <w:t>4. Multi-Layer Perceptron (MLP) Regressor:</w:t>
      </w:r>
    </w:p>
    <w:p w14:paraId="5539277D">
      <w:pPr>
        <w:pStyle w:val="11"/>
        <w:keepNext w:val="0"/>
        <w:keepLines w:val="0"/>
        <w:widowControl/>
        <w:numPr>
          <w:ilvl w:val="0"/>
          <w:numId w:val="13"/>
        </w:numPr>
        <w:suppressLineNumbers w:val="0"/>
        <w:ind w:left="420" w:leftChars="0" w:hanging="420" w:firstLineChars="0"/>
      </w:pPr>
      <w:r>
        <w:t>Architecture 1: Deep neural topology with 2 hidden layers (64, 64 neurons).</w:t>
      </w:r>
    </w:p>
    <w:p w14:paraId="2D474038">
      <w:pPr>
        <w:pStyle w:val="11"/>
        <w:keepNext w:val="0"/>
        <w:keepLines w:val="0"/>
        <w:widowControl/>
        <w:numPr>
          <w:ilvl w:val="0"/>
          <w:numId w:val="13"/>
        </w:numPr>
        <w:suppressLineNumbers w:val="0"/>
        <w:ind w:left="420" w:leftChars="0" w:hanging="420" w:firstLineChars="0"/>
      </w:pPr>
      <w:r>
        <w:t>Architecture 2: 3-fold cross-validation GridSearchCV on a single hidden layer (32 neurons) across activation functions ('relu', 'tanh') and initial learning rates (0.001, 0.01).</w:t>
      </w:r>
    </w:p>
    <w:p w14:paraId="15035B59">
      <w:pPr>
        <w:pStyle w:val="11"/>
        <w:keepNext w:val="0"/>
        <w:keepLines w:val="0"/>
        <w:widowControl/>
        <w:suppressLineNumbers w:val="0"/>
      </w:pPr>
      <w:r>
        <w:t>5. Custom Loss Function Evaluation: Evaluated all models using Asymmetric MAE applying a 2x weight penalty to underpriced predictions (pred &lt; actual).</w:t>
      </w:r>
    </w:p>
    <w:p w14:paraId="6C3585F7">
      <w:pPr>
        <w:pStyle w:val="11"/>
        <w:keepNext w:val="0"/>
        <w:keepLines w:val="0"/>
        <w:widowControl/>
        <w:suppressLineNumbers w:val="0"/>
        <w:rPr>
          <w:b/>
          <w:bCs/>
        </w:rPr>
      </w:pPr>
      <w:r>
        <w:rPr>
          <w:b/>
          <w:bCs/>
        </w:rPr>
        <w:t>Step 5: Unsupervised Market Segmentation</w:t>
      </w:r>
    </w:p>
    <w:p w14:paraId="1D2FCB1B">
      <w:pPr>
        <w:pStyle w:val="11"/>
        <w:keepNext w:val="0"/>
        <w:keepLines w:val="0"/>
        <w:widowControl/>
        <w:suppressLineNumbers w:val="0"/>
        <w:rPr>
          <w:rFonts w:hint="default" w:eastAsia="Times New Roman" w:cs="Times New Roman" w:asciiTheme="minorAscii" w:hAnsiTheme="minorAscii"/>
          <w:b/>
          <w:bCs/>
          <w:i w:val="0"/>
          <w:iCs w:val="0"/>
          <w:smallCaps w:val="0"/>
          <w:strike w:val="0"/>
          <w:color w:val="000000"/>
          <w:sz w:val="40"/>
          <w:szCs w:val="40"/>
          <w:u w:val="none"/>
          <w:shd w:val="clear" w:fill="auto"/>
          <w:vertAlign w:val="baseline"/>
        </w:rPr>
      </w:pPr>
      <w:r>
        <w:t>K-Means clustering (K = 3 clusters) was fitted on standardized test set weight ('carat') and price ('price') to segment inventory into Budget, Mid-Range, and Premium commercial tiers, comparing actual versus predicted tier averages.</w:t>
      </w:r>
    </w:p>
    <w:p w14:paraId="00000023">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160" w:line="259" w:lineRule="auto"/>
        <w:ind w:left="720" w:right="0" w:hanging="360"/>
        <w:jc w:val="left"/>
        <w:rPr>
          <w:rFonts w:hint="default" w:eastAsia="Times New Roman" w:cs="Times New Roman" w:asciiTheme="minorAscii" w:hAnsiTheme="minorAscii"/>
          <w:b/>
          <w:bCs/>
          <w:i w:val="0"/>
          <w:iCs w:val="0"/>
          <w:smallCaps w:val="0"/>
          <w:strike w:val="0"/>
          <w:color w:val="000000"/>
          <w:sz w:val="40"/>
          <w:szCs w:val="40"/>
          <w:u w:val="none"/>
          <w:shd w:val="clear" w:fill="auto"/>
          <w:vertAlign w:val="baseline"/>
        </w:rPr>
      </w:pPr>
      <w:r>
        <w:rPr>
          <w:rFonts w:hint="default" w:eastAsia="Times New Roman" w:cs="Times New Roman" w:asciiTheme="minorAscii" w:hAnsiTheme="minorAscii"/>
          <w:b/>
          <w:bCs/>
          <w:i w:val="0"/>
          <w:iCs w:val="0"/>
          <w:smallCaps w:val="0"/>
          <w:strike w:val="0"/>
          <w:color w:val="000000"/>
          <w:sz w:val="40"/>
          <w:szCs w:val="40"/>
          <w:u w:val="none"/>
          <w:shd w:val="clear" w:fill="auto"/>
          <w:vertAlign w:val="baseline"/>
          <w:rtl w:val="0"/>
        </w:rPr>
        <w:t>Data Analysis and Results</w:t>
      </w:r>
    </w:p>
    <w:p w14:paraId="1F3CE13D">
      <w:pPr>
        <w:pStyle w:val="11"/>
        <w:keepNext w:val="0"/>
        <w:keepLines w:val="0"/>
        <w:widowControl/>
        <w:suppressLineNumbers w:val="0"/>
        <w:rPr>
          <w:b/>
          <w:bCs/>
        </w:rPr>
      </w:pPr>
      <w:r>
        <w:rPr>
          <w:b/>
          <w:bCs/>
        </w:rPr>
        <w:t>Table 1</w:t>
      </w:r>
      <w:r>
        <w:rPr>
          <w:rFonts w:hint="default"/>
          <w:b/>
          <w:bCs/>
          <w:lang w:val="en-US"/>
        </w:rPr>
        <w:t xml:space="preserve"> - </w:t>
      </w:r>
      <w:r>
        <w:rPr>
          <w:b/>
          <w:bCs/>
        </w:rPr>
        <w:t>Stepwise Data Cleaning Summary</w:t>
      </w:r>
    </w:p>
    <w:p w14:paraId="00CC9164">
      <w:pPr>
        <w:pStyle w:val="11"/>
        <w:keepNext w:val="0"/>
        <w:keepLines w:val="0"/>
        <w:widowControl/>
        <w:suppressLineNumbers w:val="0"/>
      </w:pPr>
      <w:r>
        <w:t>Stage: Raw Dataset Ingestion | Rows Before: 53,940 | Rows Removed: 0 | Rows Remaining: 53,940</w:t>
      </w:r>
    </w:p>
    <w:p w14:paraId="4CC1C972">
      <w:pPr>
        <w:pStyle w:val="11"/>
        <w:keepNext w:val="0"/>
        <w:keepLines w:val="0"/>
        <w:widowControl/>
        <w:suppressLineNumbers w:val="0"/>
      </w:pPr>
      <w:r>
        <w:t>Stage: Zero Dimension Drop | Rows Before: 53,940 | Rows Removed: 20 | Rows Remaining: 53,920</w:t>
      </w:r>
    </w:p>
    <w:p w14:paraId="099FB824">
      <w:pPr>
        <w:pStyle w:val="11"/>
        <w:keepNext w:val="0"/>
        <w:keepLines w:val="0"/>
        <w:widowControl/>
        <w:suppressLineNumbers w:val="0"/>
      </w:pPr>
      <w:r>
        <w:t>Stage: IQR Price Outlier Drop | Rows Before: 53,920 | Rows Removed: 3,532 | Rows Remaining: 50,388</w:t>
      </w:r>
    </w:p>
    <w:p w14:paraId="3F2E4AC7">
      <w:pPr>
        <w:pStyle w:val="11"/>
        <w:keepNext w:val="0"/>
        <w:keepLines w:val="0"/>
        <w:widowControl/>
        <w:suppressLineNumbers w:val="0"/>
        <w:rPr>
          <w:b/>
          <w:bCs/>
        </w:rPr>
      </w:pPr>
      <w:r>
        <w:rPr>
          <w:b/>
          <w:bCs/>
        </w:rPr>
        <w:t>Table 2</w:t>
      </w:r>
      <w:r>
        <w:rPr>
          <w:rFonts w:hint="default"/>
          <w:b/>
          <w:bCs/>
          <w:lang w:val="en-US"/>
        </w:rPr>
        <w:t xml:space="preserve"> - </w:t>
      </w:r>
      <w:r>
        <w:rPr>
          <w:b/>
          <w:bCs/>
        </w:rPr>
        <w:t>Correlation Matrix of Continuous Numerical Variables</w:t>
      </w:r>
    </w:p>
    <w:p w14:paraId="51302CE6">
      <w:pPr>
        <w:pStyle w:val="11"/>
        <w:keepNext w:val="0"/>
        <w:keepLines w:val="0"/>
        <w:widowControl/>
        <w:suppressLineNumbers w:val="0"/>
      </w:pPr>
      <w:r>
        <w:t>Variable | carat | depth | table | price | x | y | z</w:t>
      </w:r>
    </w:p>
    <w:p w14:paraId="79AF1031">
      <w:pPr>
        <w:pStyle w:val="11"/>
        <w:keepNext w:val="0"/>
        <w:keepLines w:val="0"/>
        <w:widowControl/>
        <w:suppressLineNumbers w:val="0"/>
      </w:pPr>
      <w:r>
        <w:t>carat | 1.0000 | 0.0465 | 0.1836 | 0.9159 | 0.9826 | 0.9743 | 0.9608</w:t>
      </w:r>
    </w:p>
    <w:p w14:paraId="1A347363">
      <w:pPr>
        <w:pStyle w:val="11"/>
        <w:keepNext w:val="0"/>
        <w:keepLines w:val="0"/>
        <w:widowControl/>
        <w:suppressLineNumbers w:val="0"/>
      </w:pPr>
      <w:r>
        <w:t>depth | 0.0465 | 1.0000 | -0.2919 | 0.0042 | -0.0159 | -0.0192 | 0.1150</w:t>
      </w:r>
    </w:p>
    <w:p w14:paraId="68429A22">
      <w:pPr>
        <w:pStyle w:val="11"/>
        <w:keepNext w:val="0"/>
        <w:keepLines w:val="0"/>
        <w:widowControl/>
        <w:suppressLineNumbers w:val="0"/>
      </w:pPr>
      <w:r>
        <w:t>table | 0.1836 | -0.2919 | 1.0000 | 0.1281 | 0.1940 | 0.1852 | 0.1460</w:t>
      </w:r>
    </w:p>
    <w:p w14:paraId="1618021A">
      <w:pPr>
        <w:pStyle w:val="11"/>
        <w:keepNext w:val="0"/>
        <w:keepLines w:val="0"/>
        <w:widowControl/>
        <w:suppressLineNumbers w:val="0"/>
      </w:pPr>
      <w:r>
        <w:t>price | 0.9159 | 0.0042 | 0.1281 | 1.0000 | 0.8975 | 0.8928 | 0.8732</w:t>
      </w:r>
    </w:p>
    <w:p w14:paraId="0347EE6B">
      <w:pPr>
        <w:pStyle w:val="11"/>
        <w:keepNext w:val="0"/>
        <w:keepLines w:val="0"/>
        <w:widowControl/>
        <w:suppressLineNumbers w:val="0"/>
      </w:pPr>
      <w:r>
        <w:t>x | 0.9826 | -0.0159 | 0.1940 | 0.8975 | 1.0000 | 0.9912 | 0.9686</w:t>
      </w:r>
    </w:p>
    <w:p w14:paraId="40444358">
      <w:pPr>
        <w:pStyle w:val="11"/>
        <w:keepNext w:val="0"/>
        <w:keepLines w:val="0"/>
        <w:widowControl/>
        <w:suppressLineNumbers w:val="0"/>
      </w:pPr>
      <w:r>
        <w:t>y | 0.9743 | -0.0192 | 0.1852 | 0.8928 | 0.9912 | 1.0000 | 0.9629</w:t>
      </w:r>
    </w:p>
    <w:p w14:paraId="2CD114ED">
      <w:pPr>
        <w:pStyle w:val="11"/>
        <w:keepNext w:val="0"/>
        <w:keepLines w:val="0"/>
        <w:widowControl/>
        <w:suppressLineNumbers w:val="0"/>
      </w:pPr>
      <w:r>
        <w:t>z | 0.9608 | 0.1150 | 0.1460 | 0.8732 | 0.9686 | 0.9629 | 1.0000</w:t>
      </w:r>
    </w:p>
    <w:p w14:paraId="6741D863">
      <w:pPr>
        <w:pStyle w:val="11"/>
        <w:keepNext w:val="0"/>
        <w:keepLines w:val="0"/>
        <w:widowControl/>
        <w:suppressLineNumbers w:val="0"/>
        <w:rPr>
          <w:b/>
          <w:bCs/>
        </w:rPr>
      </w:pPr>
      <w:r>
        <w:rPr>
          <w:b/>
          <w:bCs/>
        </w:rPr>
        <w:t>Multicollinearity Diagnosis</w:t>
      </w:r>
    </w:p>
    <w:p w14:paraId="3CC2D1BB">
      <w:pPr>
        <w:pStyle w:val="11"/>
        <w:keepNext w:val="0"/>
        <w:keepLines w:val="0"/>
        <w:widowControl/>
        <w:numPr>
          <w:ilvl w:val="0"/>
          <w:numId w:val="14"/>
        </w:numPr>
        <w:suppressLineNumbers w:val="0"/>
        <w:ind w:left="420" w:leftChars="0" w:hanging="420" w:firstLineChars="0"/>
      </w:pPr>
      <w:r>
        <w:t>'carat' shares near-perfect linear correlations with physical dimension variables: r(carat, x) = 0.9826, r(carat, y) = 0.9743, and r(carat, z) = 0.9608. Dimensions x and y exhibit r = 0.9912.</w:t>
      </w:r>
    </w:p>
    <w:p w14:paraId="4F1ECD38">
      <w:pPr>
        <w:pStyle w:val="11"/>
        <w:keepNext w:val="0"/>
        <w:keepLines w:val="0"/>
        <w:widowControl/>
        <w:numPr>
          <w:ilvl w:val="0"/>
          <w:numId w:val="14"/>
        </w:numPr>
        <w:suppressLineNumbers w:val="0"/>
        <w:ind w:left="420" w:leftChars="0" w:hanging="420" w:firstLineChars="0"/>
      </w:pPr>
      <w:r>
        <w:t xml:space="preserve"> In linear regression, this near-linear dependency causes X^T X to become ill-conditioned, inflating standard errors of coefficients.</w:t>
      </w:r>
    </w:p>
    <w:p w14:paraId="22C6005B">
      <w:pPr>
        <w:pStyle w:val="11"/>
        <w:keepNext w:val="0"/>
        <w:keepLines w:val="0"/>
        <w:widowControl/>
        <w:suppressLineNumbers w:val="0"/>
        <w:rPr>
          <w:b/>
          <w:bCs/>
        </w:rPr>
      </w:pPr>
      <w:r>
        <w:rPr>
          <w:b/>
          <w:bCs/>
        </w:rPr>
        <w:t>Table 3</w:t>
      </w:r>
      <w:r>
        <w:rPr>
          <w:rFonts w:hint="default"/>
          <w:b/>
          <w:bCs/>
          <w:lang w:val="en-US"/>
        </w:rPr>
        <w:t xml:space="preserve"> -</w:t>
      </w:r>
      <w:r>
        <w:rPr>
          <w:b/>
          <w:bCs/>
        </w:rPr>
        <w:t xml:space="preserve"> Comparative Performance Summary of Regression Models</w:t>
      </w:r>
    </w:p>
    <w:p w14:paraId="3CE842EE">
      <w:pPr>
        <w:pStyle w:val="11"/>
        <w:keepNext w:val="0"/>
        <w:keepLines w:val="0"/>
        <w:widowControl/>
        <w:suppressLineNumbers w:val="0"/>
      </w:pPr>
      <w:r>
        <w:t>Model Architecture | Optimal Hyperparameters | Test R2 | MAE ($) | RMSE ($) | Custom Asymmetric Loss ($)</w:t>
      </w:r>
    </w:p>
    <w:p w14:paraId="1B13D13F">
      <w:pPr>
        <w:pStyle w:val="11"/>
        <w:keepNext w:val="0"/>
        <w:keepLines w:val="0"/>
        <w:widowControl/>
        <w:suppressLineNumbers w:val="0"/>
      </w:pPr>
      <w:r>
        <w:t>Baseline Linear Regression | None (OLS) | 0.8987 | 599.44 | 874.36 | 903.63</w:t>
      </w:r>
    </w:p>
    <w:p w14:paraId="01CA3E8F">
      <w:pPr>
        <w:pStyle w:val="11"/>
        <w:keepNext w:val="0"/>
        <w:keepLines w:val="0"/>
        <w:widowControl/>
        <w:suppressLineNumbers w:val="0"/>
      </w:pPr>
      <w:r>
        <w:t>Ridge Regression | alpha = 100.0 (5-Fold CV R2 = 0.9007) | 0.8986 | 599.50 | 874.50 | 903.80</w:t>
      </w:r>
    </w:p>
    <w:p w14:paraId="6032CA73">
      <w:pPr>
        <w:pStyle w:val="11"/>
        <w:keepNext w:val="0"/>
        <w:keepLines w:val="0"/>
        <w:widowControl/>
        <w:suppressLineNumbers w:val="0"/>
      </w:pPr>
      <w:r>
        <w:t>Random Forest Regressor | N_est = 100, max_depth = 15 | 0.9814 | 206.12 | 374.80 | 307.00</w:t>
      </w:r>
    </w:p>
    <w:p w14:paraId="0D4B324D">
      <w:pPr>
        <w:pStyle w:val="11"/>
        <w:keepNext w:val="0"/>
        <w:keepLines w:val="0"/>
        <w:widowControl/>
        <w:suppressLineNumbers w:val="0"/>
      </w:pPr>
      <w:r>
        <w:t>MLP Regressor (2-Layer) | Hidden Layers: (64, 64) | 0.9812 | 212.45 | 376.50 | 314.20</w:t>
      </w:r>
    </w:p>
    <w:p w14:paraId="7595F4CE">
      <w:pPr>
        <w:pStyle w:val="11"/>
        <w:keepNext w:val="0"/>
        <w:keepLines w:val="0"/>
        <w:widowControl/>
        <w:suppressLineNumbers w:val="0"/>
      </w:pPr>
      <w:r>
        <w:t>MLP Regressor (Tuned) | Single Layer (32,), tanh, lr = 0.01 | 0.9788 | 224.30 | 399.80 | 332.10</w:t>
      </w:r>
    </w:p>
    <w:p w14:paraId="30147ABB">
      <w:pPr>
        <w:pStyle w:val="11"/>
        <w:keepNext w:val="0"/>
        <w:keepLines w:val="0"/>
        <w:widowControl/>
        <w:suppressLineNumbers w:val="0"/>
        <w:rPr>
          <w:b/>
          <w:bCs/>
        </w:rPr>
      </w:pPr>
      <w:r>
        <w:rPr>
          <w:b/>
          <w:bCs/>
        </w:rPr>
        <w:t>Table 4</w:t>
      </w:r>
      <w:r>
        <w:rPr>
          <w:rFonts w:hint="default"/>
          <w:b/>
          <w:bCs/>
          <w:lang w:val="en-US"/>
        </w:rPr>
        <w:t xml:space="preserve"> -</w:t>
      </w:r>
      <w:r>
        <w:rPr>
          <w:b/>
          <w:bCs/>
        </w:rPr>
        <w:t xml:space="preserve"> Random Forest Feature Importances</w:t>
      </w:r>
    </w:p>
    <w:p w14:paraId="4607CC59">
      <w:pPr>
        <w:pStyle w:val="11"/>
        <w:keepNext w:val="0"/>
        <w:keepLines w:val="0"/>
        <w:widowControl/>
        <w:suppressLineNumbers w:val="0"/>
      </w:pPr>
      <w:r>
        <w:t>Rank | Feature | Importance Score | Feature Description</w:t>
      </w:r>
    </w:p>
    <w:p w14:paraId="1BF7683E">
      <w:pPr>
        <w:pStyle w:val="11"/>
        <w:keepNext w:val="0"/>
        <w:keepLines w:val="0"/>
        <w:widowControl/>
        <w:suppressLineNumbers w:val="0"/>
      </w:pPr>
      <w:r>
        <w:t>1 | y | 0.797263 | Physical width dimension (mm)</w:t>
      </w:r>
    </w:p>
    <w:p w14:paraId="6C78ECC6">
      <w:pPr>
        <w:pStyle w:val="11"/>
        <w:keepNext w:val="0"/>
        <w:keepLines w:val="0"/>
        <w:widowControl/>
        <w:suppressLineNumbers w:val="0"/>
      </w:pPr>
      <w:r>
        <w:t>2 | carat | 0.080144 | Physical weight of diamond</w:t>
      </w:r>
    </w:p>
    <w:p w14:paraId="56EA0F74">
      <w:pPr>
        <w:pStyle w:val="11"/>
        <w:keepNext w:val="0"/>
        <w:keepLines w:val="0"/>
        <w:widowControl/>
        <w:suppressLineNumbers w:val="0"/>
      </w:pPr>
      <w:r>
        <w:t>3 | clarity | 0.072219 | Ordinal clarity grade (I1 to IF)</w:t>
      </w:r>
    </w:p>
    <w:p w14:paraId="217AD7D0">
      <w:pPr>
        <w:pStyle w:val="11"/>
        <w:keepNext w:val="0"/>
        <w:keepLines w:val="0"/>
        <w:widowControl/>
        <w:suppressLineNumbers w:val="0"/>
      </w:pPr>
      <w:r>
        <w:t>4 | color | 0.033804 | Ordinal color grade (J to D)</w:t>
      </w:r>
    </w:p>
    <w:p w14:paraId="11891E8F">
      <w:pPr>
        <w:pStyle w:val="11"/>
        <w:keepNext w:val="0"/>
        <w:keepLines w:val="0"/>
        <w:widowControl/>
        <w:suppressLineNumbers w:val="0"/>
      </w:pPr>
      <w:r>
        <w:t>5 | x | 0.005844 | Physical length dimension (mm)</w:t>
      </w:r>
    </w:p>
    <w:p w14:paraId="1DD43745">
      <w:pPr>
        <w:pStyle w:val="11"/>
        <w:keepNext w:val="0"/>
        <w:keepLines w:val="0"/>
        <w:widowControl/>
        <w:suppressLineNumbers w:val="0"/>
      </w:pPr>
      <w:r>
        <w:t>6 | z | 0.004014 | Physical depth dimension (mm)</w:t>
      </w:r>
    </w:p>
    <w:p w14:paraId="6AC586CD">
      <w:pPr>
        <w:pStyle w:val="11"/>
        <w:keepNext w:val="0"/>
        <w:keepLines w:val="0"/>
        <w:widowControl/>
        <w:suppressLineNumbers w:val="0"/>
      </w:pPr>
      <w:r>
        <w:t>7 | depth | 0.002641 | Total depth percentage</w:t>
      </w:r>
    </w:p>
    <w:p w14:paraId="64EE9C5C">
      <w:pPr>
        <w:pStyle w:val="11"/>
        <w:keepNext w:val="0"/>
        <w:keepLines w:val="0"/>
        <w:widowControl/>
        <w:suppressLineNumbers w:val="0"/>
      </w:pPr>
      <w:r>
        <w:t>8 | cut | 0.002103 | Ordinal cut quality grade</w:t>
      </w:r>
    </w:p>
    <w:p w14:paraId="6225F795">
      <w:pPr>
        <w:pStyle w:val="11"/>
        <w:keepNext w:val="0"/>
        <w:keepLines w:val="0"/>
        <w:widowControl/>
        <w:suppressLineNumbers w:val="0"/>
      </w:pPr>
      <w:r>
        <w:t>9 | table | 0.001969 | Width of top facet relative to widest point</w:t>
      </w:r>
    </w:p>
    <w:p w14:paraId="22074894">
      <w:pPr>
        <w:pStyle w:val="11"/>
        <w:keepNext w:val="0"/>
        <w:keepLines w:val="0"/>
        <w:widowControl/>
        <w:suppressLineNumbers w:val="0"/>
      </w:pPr>
      <w:r>
        <w:rPr>
          <w:b/>
          <w:bCs/>
        </w:rPr>
        <w:t>Table 5</w:t>
      </w:r>
      <w:r>
        <w:rPr>
          <w:rFonts w:hint="default"/>
          <w:b/>
          <w:bCs/>
          <w:lang w:val="en-US"/>
        </w:rPr>
        <w:t xml:space="preserve"> - </w:t>
      </w:r>
      <w:r>
        <w:rPr>
          <w:b/>
          <w:bCs/>
        </w:rPr>
        <w:t>K-Means Inventory Tier Pricing Valuation (K = 3)</w:t>
      </w:r>
    </w:p>
    <w:p w14:paraId="53EF3017">
      <w:pPr>
        <w:pStyle w:val="11"/>
        <w:keepNext w:val="0"/>
        <w:keepLines w:val="0"/>
        <w:widowControl/>
        <w:suppressLineNumbers w:val="0"/>
      </w:pPr>
      <w:r>
        <w:t>Cluster Label | Commercial Inventory Tier | Mean Actual Price ($) | Mean Predicted Price ($) | Price Delta ($)</w:t>
      </w:r>
    </w:p>
    <w:p w14:paraId="5095C003">
      <w:pPr>
        <w:pStyle w:val="11"/>
        <w:keepNext w:val="0"/>
        <w:keepLines w:val="0"/>
        <w:widowControl/>
        <w:suppressLineNumbers w:val="0"/>
      </w:pPr>
      <w:r>
        <w:t>Cluster 0 | Budget / Small Stones | $1,176.83 | $1,186.69 | +$9.86</w:t>
      </w:r>
    </w:p>
    <w:p w14:paraId="5FA1368F">
      <w:pPr>
        <w:pStyle w:val="11"/>
        <w:keepNext w:val="0"/>
        <w:keepLines w:val="0"/>
        <w:widowControl/>
        <w:suppressLineNumbers w:val="0"/>
      </w:pPr>
      <w:r>
        <w:t>Cluster 1 | Mid-Range Retail | $4,313.42 | $4,345.12 | +$31.70</w:t>
      </w:r>
    </w:p>
    <w:p w14:paraId="5DEE225D">
      <w:pPr>
        <w:pStyle w:val="11"/>
        <w:keepNext w:val="0"/>
        <w:keepLines w:val="0"/>
        <w:widowControl/>
        <w:suppressLineNumbers w:val="0"/>
      </w:pPr>
      <w:r>
        <w:t>Cluster 2 | Premium / Investment | $8,736.53 | $8,636.03 | -$100.50</w:t>
      </w:r>
    </w:p>
    <w:p w14:paraId="0336093A">
      <w:pPr>
        <w:keepNext w:val="0"/>
        <w:keepLines w:val="0"/>
        <w:pageBreakBefore w:val="0"/>
        <w:widowControl/>
        <w:numPr>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160" w:line="259" w:lineRule="auto"/>
        <w:ind w:right="0" w:rightChars="0"/>
        <w:jc w:val="left"/>
        <w:rPr>
          <w:rFonts w:hint="default" w:eastAsia="Times New Roman" w:cs="Times New Roman" w:asciiTheme="minorAscii" w:hAnsiTheme="minorAscii"/>
          <w:b/>
          <w:bCs/>
          <w:i w:val="0"/>
          <w:iCs w:val="0"/>
          <w:smallCaps w:val="0"/>
          <w:strike w:val="0"/>
          <w:color w:val="000000"/>
          <w:sz w:val="40"/>
          <w:szCs w:val="40"/>
          <w:u w:val="none"/>
          <w:shd w:val="clear" w:fill="auto"/>
          <w:vertAlign w:val="baseline"/>
        </w:rPr>
      </w:pPr>
    </w:p>
    <w:p w14:paraId="00000026">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160" w:line="259" w:lineRule="auto"/>
        <w:ind w:left="720" w:right="0" w:hanging="360"/>
        <w:jc w:val="left"/>
        <w:rPr>
          <w:rFonts w:hint="default" w:eastAsia="Times New Roman" w:cs="Times New Roman" w:asciiTheme="minorAscii" w:hAnsiTheme="minorAscii"/>
          <w:b/>
          <w:bCs/>
          <w:i w:val="0"/>
          <w:iCs w:val="0"/>
          <w:smallCaps w:val="0"/>
          <w:strike w:val="0"/>
          <w:color w:val="000000"/>
          <w:sz w:val="40"/>
          <w:szCs w:val="40"/>
          <w:u w:val="none"/>
          <w:shd w:val="clear" w:fill="auto"/>
          <w:vertAlign w:val="baseline"/>
        </w:rPr>
      </w:pPr>
      <w:r>
        <w:rPr>
          <w:rFonts w:hint="default" w:eastAsia="Times New Roman" w:cs="Times New Roman" w:asciiTheme="minorAscii" w:hAnsiTheme="minorAscii"/>
          <w:b/>
          <w:bCs/>
          <w:i w:val="0"/>
          <w:iCs w:val="0"/>
          <w:smallCaps w:val="0"/>
          <w:strike w:val="0"/>
          <w:color w:val="000000"/>
          <w:sz w:val="40"/>
          <w:szCs w:val="40"/>
          <w:u w:val="none"/>
          <w:shd w:val="clear" w:fill="auto"/>
          <w:vertAlign w:val="baseline"/>
          <w:rtl w:val="0"/>
        </w:rPr>
        <w:t>Conclusion</w:t>
      </w:r>
    </w:p>
    <w:p w14:paraId="00000028">
      <w:pPr>
        <w:jc w:val="both"/>
        <w:rPr>
          <w:rFonts w:hint="default" w:eastAsia="SimSun" w:cs="SimSun" w:asciiTheme="minorAscii" w:hAnsiTheme="minorAscii"/>
          <w:sz w:val="24"/>
          <w:szCs w:val="24"/>
        </w:rPr>
      </w:pPr>
      <w:r>
        <w:rPr>
          <w:rFonts w:hint="default" w:eastAsia="SimSun" w:cs="SimSun" w:asciiTheme="minorAscii" w:hAnsiTheme="minorAscii"/>
          <w:sz w:val="24"/>
          <w:szCs w:val="24"/>
        </w:rPr>
        <w:t>The empirical investigation into e-commerce dynamic price prediction demonstrates that advanced non-linear machine learning architectures are significantly superior to traditional linear models for capturing the complex valuation dynamics of retail jewelry. While physical weight and geometric dimensions represent the primary baseline determinants of a diamond's value, qualitative attributes such as clarity and color exert non-linear influences that standard regression frameworks fail to adequately resolve due to severe spatial multicollinearity. Incorporating an asymmetric business loss function confirmed that non-linear ensemble methods effectively mitigate commercial risks by reducing severe underpricing errors that directly compromise profit margins. Furthermore, unsupervised market segmentation established that inventory naturally clusters into distinct commercial tiers whose price expectations closely align with algorithmically generated valuations. Ultimately, deploying robust ensemble modeling integrated with domain-specific penalty metrics enables online retailers to automate dynamic pricing strategies with high reliability, safeguarding profit margins while maintaining market competitiveness across all inventory tiers.</w:t>
      </w:r>
    </w:p>
    <w:p w14:paraId="00000031">
      <w:pPr>
        <w:jc w:val="both"/>
        <w:rPr>
          <w:rFonts w:hint="default" w:eastAsia="Times New Roman" w:cs="Times New Roman" w:asciiTheme="minorAscii" w:hAnsiTheme="minorAscii"/>
          <w:sz w:val="24"/>
          <w:szCs w:val="24"/>
        </w:rPr>
      </w:pPr>
    </w:p>
    <w:p w14:paraId="6A3FE689">
      <w:pPr>
        <w:jc w:val="both"/>
        <w:rPr>
          <w:rFonts w:hint="default" w:eastAsia="Times New Roman" w:cs="Times New Roman" w:asciiTheme="minorAscii" w:hAnsiTheme="minorAscii"/>
          <w:sz w:val="24"/>
          <w:szCs w:val="24"/>
          <w:lang w:val="en-US"/>
        </w:rPr>
      </w:pPr>
      <w:r>
        <w:rPr>
          <w:rFonts w:hint="default" w:eastAsia="Times New Roman" w:cs="Times New Roman" w:asciiTheme="minorAscii" w:hAnsiTheme="minorAscii"/>
          <w:sz w:val="24"/>
          <w:szCs w:val="24"/>
          <w:lang w:val="en-US"/>
        </w:rPr>
        <w:t xml:space="preserve">GitHub URL - </w:t>
      </w:r>
    </w:p>
    <w:p w14:paraId="5A94D9B0">
      <w:pPr>
        <w:jc w:val="both"/>
        <w:rPr>
          <w:rFonts w:hint="default" w:eastAsia="Times New Roman" w:cs="Times New Roman" w:asciiTheme="minorAscii" w:hAnsiTheme="minorAscii"/>
          <w:sz w:val="24"/>
          <w:szCs w:val="24"/>
          <w:lang w:val="en-US"/>
        </w:rPr>
      </w:pPr>
      <w:r>
        <w:rPr>
          <w:rFonts w:hint="default" w:eastAsia="Times New Roman" w:cs="Times New Roman" w:asciiTheme="minorAscii" w:hAnsiTheme="minorAscii"/>
          <w:sz w:val="24"/>
          <w:szCs w:val="24"/>
          <w:lang w:val="en-US"/>
        </w:rPr>
        <w:t xml:space="preserve">Colab Notebook Link - </w:t>
      </w:r>
      <w:bookmarkStart w:id="0" w:name="_GoBack"/>
      <w:bookmarkEnd w:id="0"/>
    </w:p>
    <w:p w14:paraId="00000032">
      <w:pPr>
        <w:jc w:val="center"/>
        <w:rPr>
          <w:rFonts w:hint="default" w:eastAsia="Times New Roman" w:cs="Times New Roman" w:asciiTheme="minorAscii" w:hAnsiTheme="minorAscii"/>
          <w:sz w:val="40"/>
          <w:szCs w:val="40"/>
        </w:rPr>
      </w:pPr>
    </w:p>
    <w:p w14:paraId="00000033">
      <w:pPr>
        <w:rPr>
          <w:rFonts w:hint="default" w:eastAsia="Times New Roman" w:cs="Times New Roman" w:asciiTheme="minorAscii" w:hAnsiTheme="minorAscii"/>
          <w:sz w:val="32"/>
          <w:szCs w:val="32"/>
        </w:rPr>
      </w:pPr>
    </w:p>
    <w:sectPr>
      <w:pgSz w:w="11906" w:h="16838"/>
      <w:pgMar w:top="720" w:right="720" w:bottom="720" w:left="720" w:header="708" w:footer="708"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7462754B-DC9E-44B8-A7C4-8846BE5B8AE0}"/>
  </w:font>
  <w:font w:name="Arial">
    <w:panose1 w:val="020B0604020202020204"/>
    <w:charset w:val="00"/>
    <w:family w:val="swiss"/>
    <w:pitch w:val="default"/>
    <w:sig w:usb0="E0002EFF" w:usb1="C000785B" w:usb2="00000009" w:usb3="00000000" w:csb0="400001FF" w:csb1="FFFF0000"/>
    <w:embedRegular r:id="rId2" w:fontKey="{5D690DDD-9AB6-4BF1-A1E8-657AA8CFE9A3}"/>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5D31FB7C-1446-4093-BEB5-AD58935D8F08}"/>
  </w:font>
  <w:font w:name="Wingdings">
    <w:panose1 w:val="05000000000000000000"/>
    <w:charset w:val="02"/>
    <w:family w:val="auto"/>
    <w:pitch w:val="default"/>
    <w:sig w:usb0="00000000" w:usb1="00000000" w:usb2="00000000" w:usb3="00000000" w:csb0="80000000" w:csb1="00000000"/>
    <w:embedRegular r:id="rId4" w:fontKey="{A91C5D29-D9BE-42AF-B3B2-CB217F43C57B}"/>
  </w:font>
  <w:font w:name="Calibri">
    <w:panose1 w:val="020F0502020204030204"/>
    <w:charset w:val="86"/>
    <w:family w:val="swiss"/>
    <w:pitch w:val="default"/>
    <w:sig w:usb0="E4002EFF" w:usb1="C200247B" w:usb2="00000009" w:usb3="00000000" w:csb0="200001FF" w:csb1="00000000"/>
    <w:embedRegular r:id="rId5" w:fontKey="{E7F418FB-462C-4161-96F5-7FAB0D72DEAF}"/>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embedRegular r:id="rId6" w:fontKey="{A1653C9D-0C00-4F79-98E9-65876959F793}"/>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embedRegular r:id="rId7" w:fontKey="{B4B30822-A161-421B-9BD7-9A21264BBF2C}"/>
  </w:font>
  <w:font w:name="Microsoft YaHei">
    <w:panose1 w:val="020B0503020204020204"/>
    <w:charset w:val="86"/>
    <w:family w:val="auto"/>
    <w:pitch w:val="default"/>
    <w:sig w:usb0="80000287" w:usb1="2ACF3C50" w:usb2="00000016" w:usb3="00000000" w:csb0="0004001F" w:csb1="00000000"/>
  </w:font>
  <w:font w:name="Cambria">
    <w:panose1 w:val="02040503050406030204"/>
    <w:charset w:val="00"/>
    <w:family w:val="auto"/>
    <w:pitch w:val="default"/>
    <w:sig w:usb0="E00006FF" w:usb1="420024FF" w:usb2="02000000" w:usb3="00000000" w:csb0="2000019F" w:csb1="00000000"/>
    <w:embedRegular r:id="rId8" w:fontKey="{A671C4B4-4BF9-4B1D-AD83-7379004F0E1E}"/>
  </w:font>
  <w:font w:name="Algerian">
    <w:panose1 w:val="04020705040A02060702"/>
    <w:charset w:val="00"/>
    <w:family w:val="auto"/>
    <w:pitch w:val="default"/>
    <w:sig w:usb0="00000003" w:usb1="00000000" w:usb2="00000000" w:usb3="00000000" w:csb0="20000001" w:csb1="00000000"/>
    <w:embedRegular r:id="rId9" w:fontKey="{B8C95345-DDEE-4BEA-975E-08D8342127FF}"/>
  </w:font>
  <w:font w:name="Arial Black">
    <w:panose1 w:val="020B0A04020102020204"/>
    <w:charset w:val="00"/>
    <w:family w:val="auto"/>
    <w:pitch w:val="default"/>
    <w:sig w:usb0="A00002AF" w:usb1="400078FB" w:usb2="00000000" w:usb3="00000000" w:csb0="6000009F" w:csb1="DFD70000"/>
    <w:embedRegular r:id="rId10" w:fontKey="{949E7592-4633-40E6-9AC5-10481DE7F6C8}"/>
  </w:font>
  <w:font w:name="Arial Narrow">
    <w:panose1 w:val="020B0606020202030204"/>
    <w:charset w:val="00"/>
    <w:family w:val="auto"/>
    <w:pitch w:val="default"/>
    <w:sig w:usb0="00000287" w:usb1="00000800" w:usb2="00000000" w:usb3="00000000" w:csb0="2000009F" w:csb1="DFD70000"/>
    <w:embedRegular r:id="rId11" w:fontKey="{E90355C7-AE11-4DD2-BC2D-AA421FBD7450}"/>
  </w:font>
  <w:font w:name="Bahnschrift">
    <w:panose1 w:val="020B0502040204020203"/>
    <w:charset w:val="00"/>
    <w:family w:val="auto"/>
    <w:pitch w:val="default"/>
    <w:sig w:usb0="A00002C7" w:usb1="00000002" w:usb2="00000000" w:usb3="00000000" w:csb0="2000019F" w:csb1="00000000"/>
    <w:embedRegular r:id="rId12" w:fontKey="{8EBDEFE3-ABCB-4979-9AD2-F7B969921434}"/>
  </w:font>
  <w:font w:name="Symbol">
    <w:panose1 w:val="05050102010706020507"/>
    <w:charset w:val="00"/>
    <w:family w:val="auto"/>
    <w:pitch w:val="default"/>
    <w:sig w:usb0="00000000" w:usb1="00000000" w:usb2="00000000" w:usb3="00000000" w:csb0="80000000" w:csb1="00000000"/>
    <w:embedRegular r:id="rId13" w:fontKey="{E62EF08F-6E0B-496F-B096-269B430437AF}"/>
  </w:font>
  <w:font w:name="Wingdings">
    <w:panose1 w:val="05000000000000000000"/>
    <w:charset w:val="00"/>
    <w:family w:val="auto"/>
    <w:pitch w:val="default"/>
    <w:sig w:usb0="00000000" w:usb1="00000000" w:usb2="00000000" w:usb3="00000000" w:csb0="80000000" w:csb1="00000000"/>
    <w:embedRegular r:id="rId14" w:fontKey="{8D4D991A-937D-4579-BDC0-8497D4B1BC1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8A9D14E"/>
    <w:multiLevelType w:val="singleLevel"/>
    <w:tmpl w:val="88A9D14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B17353B7"/>
    <w:multiLevelType w:val="singleLevel"/>
    <w:tmpl w:val="B17353B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B6D369A4"/>
    <w:multiLevelType w:val="singleLevel"/>
    <w:tmpl w:val="B6D369A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BB7DD8A9"/>
    <w:multiLevelType w:val="singleLevel"/>
    <w:tmpl w:val="BB7DD8A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C14A8D56"/>
    <w:multiLevelType w:val="singleLevel"/>
    <w:tmpl w:val="C14A8D5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CED03C39"/>
    <w:multiLevelType w:val="singleLevel"/>
    <w:tmpl w:val="CED03C3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FE00123F"/>
    <w:multiLevelType w:val="singleLevel"/>
    <w:tmpl w:val="FE00123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
    <w:nsid w:val="0053208E"/>
    <w:multiLevelType w:val="multilevel"/>
    <w:tmpl w:val="0053208E"/>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17FDFE5C"/>
    <w:multiLevelType w:val="singleLevel"/>
    <w:tmpl w:val="17FDFE5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9">
    <w:nsid w:val="25481587"/>
    <w:multiLevelType w:val="singleLevel"/>
    <w:tmpl w:val="25481587"/>
    <w:lvl w:ilvl="0" w:tentative="0">
      <w:start w:val="1"/>
      <w:numFmt w:val="decimal"/>
      <w:suff w:val="space"/>
      <w:lvlText w:val="%1."/>
      <w:lvlJc w:val="left"/>
    </w:lvl>
  </w:abstractNum>
  <w:abstractNum w:abstractNumId="10">
    <w:nsid w:val="65C33D40"/>
    <w:multiLevelType w:val="singleLevel"/>
    <w:tmpl w:val="65C33D4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1">
    <w:nsid w:val="6F7565CA"/>
    <w:multiLevelType w:val="singleLevel"/>
    <w:tmpl w:val="6F7565C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2">
    <w:nsid w:val="7687B8A4"/>
    <w:multiLevelType w:val="singleLevel"/>
    <w:tmpl w:val="7687B8A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3">
    <w:nsid w:val="7D284703"/>
    <w:multiLevelType w:val="singleLevel"/>
    <w:tmpl w:val="7D284703"/>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7"/>
  </w:num>
  <w:num w:numId="2">
    <w:abstractNumId w:val="9"/>
  </w:num>
  <w:num w:numId="3">
    <w:abstractNumId w:val="1"/>
  </w:num>
  <w:num w:numId="4">
    <w:abstractNumId w:val="2"/>
  </w:num>
  <w:num w:numId="5">
    <w:abstractNumId w:val="13"/>
  </w:num>
  <w:num w:numId="6">
    <w:abstractNumId w:val="3"/>
  </w:num>
  <w:num w:numId="7">
    <w:abstractNumId w:val="8"/>
  </w:num>
  <w:num w:numId="8">
    <w:abstractNumId w:val="10"/>
  </w:num>
  <w:num w:numId="9">
    <w:abstractNumId w:val="12"/>
  </w:num>
  <w:num w:numId="10">
    <w:abstractNumId w:val="5"/>
  </w:num>
  <w:num w:numId="11">
    <w:abstractNumId w:val="4"/>
  </w:num>
  <w:num w:numId="12">
    <w:abstractNumId w:val="6"/>
  </w:num>
  <w:num w:numId="13">
    <w:abstractNumId w:val="0"/>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2"/>
  <w:embedTrueTypeFonts/>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
  <w:rsids>
    <w:rsidRoot w:val="00000000"/>
    <w:rsid w:val="352B067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
    </w:rPr>
  </w:style>
  <w:style w:type="paragraph" w:styleId="2">
    <w:name w:val="heading 1"/>
    <w:basedOn w:val="1"/>
    <w:next w:val="1"/>
    <w:qFormat/>
    <w:uiPriority w:val="0"/>
    <w:pPr>
      <w:keepNext/>
      <w:keepLines/>
      <w:pageBreakBefore w:val="0"/>
      <w:spacing w:before="480" w:after="120"/>
    </w:pPr>
    <w:rPr>
      <w:b/>
      <w:bCs/>
      <w:sz w:val="48"/>
      <w:szCs w:val="48"/>
    </w:rPr>
  </w:style>
  <w:style w:type="paragraph" w:styleId="3">
    <w:name w:val="heading 2"/>
    <w:basedOn w:val="1"/>
    <w:next w:val="1"/>
    <w:qFormat/>
    <w:uiPriority w:val="0"/>
    <w:pPr>
      <w:keepNext/>
      <w:keepLines/>
      <w:pageBreakBefore w:val="0"/>
      <w:spacing w:before="360" w:after="80"/>
    </w:pPr>
    <w:rPr>
      <w:b/>
      <w:bCs/>
      <w:sz w:val="36"/>
      <w:szCs w:val="36"/>
    </w:rPr>
  </w:style>
  <w:style w:type="paragraph" w:styleId="4">
    <w:name w:val="heading 3"/>
    <w:basedOn w:val="1"/>
    <w:next w:val="1"/>
    <w:qFormat/>
    <w:uiPriority w:val="0"/>
    <w:pPr>
      <w:keepNext/>
      <w:keepLines/>
      <w:pageBreakBefore w:val="0"/>
      <w:spacing w:before="280" w:after="80"/>
    </w:pPr>
    <w:rPr>
      <w:b/>
      <w:bCs/>
      <w:sz w:val="28"/>
      <w:szCs w:val="28"/>
    </w:rPr>
  </w:style>
  <w:style w:type="paragraph" w:styleId="5">
    <w:name w:val="heading 4"/>
    <w:basedOn w:val="1"/>
    <w:next w:val="1"/>
    <w:qFormat/>
    <w:uiPriority w:val="0"/>
    <w:pPr>
      <w:keepNext/>
      <w:keepLines/>
      <w:pageBreakBefore w:val="0"/>
      <w:spacing w:before="240" w:after="40"/>
    </w:pPr>
    <w:rPr>
      <w:b/>
      <w:bCs/>
      <w:sz w:val="24"/>
      <w:szCs w:val="24"/>
    </w:rPr>
  </w:style>
  <w:style w:type="paragraph" w:styleId="6">
    <w:name w:val="heading 5"/>
    <w:basedOn w:val="1"/>
    <w:next w:val="1"/>
    <w:qFormat/>
    <w:uiPriority w:val="0"/>
    <w:pPr>
      <w:keepNext/>
      <w:keepLines/>
      <w:pageBreakBefore w:val="0"/>
      <w:spacing w:before="220" w:after="40"/>
    </w:pPr>
    <w:rPr>
      <w:b/>
      <w:bCs/>
      <w:sz w:val="22"/>
      <w:szCs w:val="22"/>
    </w:rPr>
  </w:style>
  <w:style w:type="paragraph" w:styleId="7">
    <w:name w:val="heading 6"/>
    <w:basedOn w:val="1"/>
    <w:next w:val="1"/>
    <w:qFormat/>
    <w:uiPriority w:val="0"/>
    <w:pPr>
      <w:keepNext/>
      <w:keepLines/>
      <w:pageBreakBefore w:val="0"/>
      <w:spacing w:before="200" w:after="40"/>
    </w:pPr>
    <w:rPr>
      <w:b/>
      <w:bCs/>
      <w:sz w:val="20"/>
      <w:szCs w:val="20"/>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HTML Code"/>
    <w:basedOn w:val="8"/>
    <w:uiPriority w:val="0"/>
    <w:rPr>
      <w:rFonts w:ascii="Courier New" w:hAnsi="Courier New" w:cs="Courier New"/>
      <w:sz w:val="20"/>
      <w:szCs w:val="20"/>
    </w:rPr>
  </w:style>
  <w:style w:type="paragraph" w:styleId="11">
    <w:name w:val="Normal (Web)"/>
    <w:uiPriority w:val="0"/>
    <w:pPr>
      <w:spacing w:before="0" w:beforeAutospacing="1" w:after="0" w:afterAutospacing="1"/>
      <w:ind w:left="0" w:right="0"/>
      <w:jc w:val="left"/>
    </w:pPr>
    <w:rPr>
      <w:kern w:val="0"/>
      <w:sz w:val="24"/>
      <w:szCs w:val="24"/>
      <w:lang w:val="en-US" w:eastAsia="zh-CN" w:bidi="ar"/>
    </w:rPr>
  </w:style>
  <w:style w:type="paragraph" w:styleId="12">
    <w:name w:val="Subtitle"/>
    <w:basedOn w:val="1"/>
    <w:next w:val="1"/>
    <w:qFormat/>
    <w:uiPriority w:val="0"/>
    <w:pPr>
      <w:keepNext/>
      <w:keepLines/>
      <w:pageBreakBefore w:val="0"/>
      <w:spacing w:before="360" w:after="80"/>
    </w:pPr>
    <w:rPr>
      <w:rFonts w:ascii="Georgia" w:hAnsi="Georgia" w:eastAsia="Georgia" w:cs="Georgia"/>
      <w:i/>
      <w:iCs/>
      <w:color w:val="666666"/>
      <w:sz w:val="48"/>
      <w:szCs w:val="48"/>
    </w:rPr>
  </w:style>
  <w:style w:type="paragraph" w:styleId="13">
    <w:name w:val="Title"/>
    <w:basedOn w:val="1"/>
    <w:next w:val="1"/>
    <w:qFormat/>
    <w:uiPriority w:val="0"/>
    <w:pPr>
      <w:keepNext/>
      <w:keepLines/>
      <w:pageBreakBefore w:val="0"/>
      <w:spacing w:before="480" w:after="120"/>
    </w:pPr>
    <w:rPr>
      <w:b/>
      <w:bCs/>
      <w:sz w:val="72"/>
      <w:szCs w:val="72"/>
    </w:rPr>
  </w:style>
  <w:style w:type="table" w:customStyle="1" w:styleId="14">
    <w:name w:val="TableNormal"/>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4" Type="http://schemas.openxmlformats.org/officeDocument/2006/relationships/font" Target="fonts/font14.odttf"/><Relationship Id="rId13" Type="http://schemas.openxmlformats.org/officeDocument/2006/relationships/font" Target="fonts/font13.odttf"/><Relationship Id="rId12" Type="http://schemas.openxmlformats.org/officeDocument/2006/relationships/font" Target="fonts/font12.odttf"/><Relationship Id="rId11" Type="http://schemas.openxmlformats.org/officeDocument/2006/relationships/font" Target="fonts/font11.odttf"/><Relationship Id="rId10" Type="http://schemas.openxmlformats.org/officeDocument/2006/relationships/font" Target="fonts/font10.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YSVbeM3UV+zbQ45EteZPJtgt4A==">CgMxLjA4AHIhMWpVUFVNVWFucUticmptZnVub1BpRE1vZ0hLMHMtNkNW</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7</Pages>
  <Words>460</Words>
  <Characters>2505</Characters>
  <TotalTime>211</TotalTime>
  <ScaleCrop>false</ScaleCrop>
  <LinksUpToDate>false</LinksUpToDate>
  <CharactersWithSpaces>2942</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2026-10-12T13:58:32Z</dcterms:created>
  <dc:creator>HP</dc:creator>
  <cp:lastModifiedBy>HP</cp:lastModifiedBy>
  <dcterms:modified xsi:type="dcterms:W3CDTF">2026-10-12T17:30:02Z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eyJoZGlkIjoiMGY4ZjU0YTNhOGJkZDAxMzczNzA0ZTRkNWU1ODI1YzIifQ==</vt:lpwstr>
  </property>
  <property fmtid="{D5CDD505-2E9C-101B-9397-08002B2CF9AE}" pid="3" name="KSOProductBuildVer">
    <vt:lpwstr>1033-12.1.0.28485</vt:lpwstr>
  </property>
  <property fmtid="{D5CDD505-2E9C-101B-9397-08002B2CF9AE}" pid="4" name="ICV">
    <vt:lpwstr>D5BD02B3761D45FFBA49C285B3EDB7C1_12</vt:lpwstr>
  </property>
</Properties>
</file>