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C66" w:rsidRPr="00C0108E" w:rsidRDefault="00303C66" w:rsidP="00303C66">
      <w:pPr>
        <w:pStyle w:val="2"/>
        <w:spacing w:beforeLines="50"/>
        <w:ind w:firstLine="602"/>
        <w:rPr>
          <w:rFonts w:ascii="仿宋_GB2312" w:hint="eastAsia"/>
          <w:color w:val="auto"/>
        </w:rPr>
      </w:pPr>
      <w:bookmarkStart w:id="0" w:name="_Toc240453882"/>
      <w:r w:rsidRPr="00C0108E">
        <w:rPr>
          <w:rFonts w:ascii="仿宋_GB2312" w:hint="eastAsia"/>
          <w:color w:val="auto"/>
        </w:rPr>
        <w:t xml:space="preserve">第三节  </w:t>
      </w:r>
      <w:proofErr w:type="gramStart"/>
      <w:r w:rsidRPr="00C0108E">
        <w:rPr>
          <w:rFonts w:ascii="仿宋_GB2312" w:hint="eastAsia"/>
          <w:color w:val="auto"/>
        </w:rPr>
        <w:t>综掘机截割</w:t>
      </w:r>
      <w:proofErr w:type="gramEnd"/>
      <w:r w:rsidRPr="00C0108E">
        <w:rPr>
          <w:rFonts w:ascii="仿宋_GB2312" w:hint="eastAsia"/>
          <w:color w:val="auto"/>
        </w:rPr>
        <w:t>方式</w:t>
      </w:r>
      <w:bookmarkEnd w:id="0"/>
    </w:p>
    <w:p w:rsidR="00303C66" w:rsidRPr="00C0108E" w:rsidRDefault="00303C66" w:rsidP="00303C66">
      <w:pPr>
        <w:pStyle w:val="CharChar"/>
        <w:ind w:firstLine="482"/>
        <w:rPr>
          <w:rFonts w:ascii="仿宋_GB2312" w:hint="eastAsia"/>
        </w:rPr>
      </w:pPr>
      <w:r w:rsidRPr="00C0108E">
        <w:rPr>
          <w:rFonts w:ascii="仿宋_GB2312" w:hint="eastAsia"/>
          <w:b/>
          <w:bCs/>
        </w:rPr>
        <w:t xml:space="preserve">一、割煤机具  </w:t>
      </w:r>
      <w:r w:rsidRPr="00C0108E">
        <w:rPr>
          <w:rFonts w:ascii="仿宋_GB2312" w:hint="eastAsia"/>
        </w:rPr>
        <w:t>迎头采用S200</w:t>
      </w:r>
      <w:proofErr w:type="gramStart"/>
      <w:r w:rsidRPr="00C0108E">
        <w:rPr>
          <w:rFonts w:ascii="仿宋_GB2312" w:hint="eastAsia"/>
        </w:rPr>
        <w:t>型综掘机</w:t>
      </w:r>
      <w:proofErr w:type="gramEnd"/>
      <w:r w:rsidRPr="00C0108E">
        <w:rPr>
          <w:rFonts w:ascii="仿宋_GB2312" w:hint="eastAsia"/>
        </w:rPr>
        <w:t>截割煤层。</w:t>
      </w:r>
    </w:p>
    <w:p w:rsidR="00303C66" w:rsidRPr="00C0108E" w:rsidRDefault="00303C66" w:rsidP="00303C66">
      <w:pPr>
        <w:pStyle w:val="CharChar"/>
        <w:ind w:firstLine="482"/>
        <w:rPr>
          <w:rFonts w:ascii="仿宋_GB2312" w:hint="eastAsia"/>
          <w:b/>
          <w:bCs/>
        </w:rPr>
      </w:pPr>
      <w:r w:rsidRPr="00C0108E">
        <w:rPr>
          <w:rFonts w:ascii="仿宋_GB2312" w:hint="eastAsia"/>
          <w:b/>
          <w:bCs/>
        </w:rPr>
        <w:t>二、截割方法、顺序</w:t>
      </w:r>
    </w:p>
    <w:p w:rsidR="00303C66" w:rsidRPr="00C0108E" w:rsidRDefault="00303C66" w:rsidP="00303C66">
      <w:pPr>
        <w:pStyle w:val="CharChar"/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1、为了保证巷道成形质量和巷道断面，在每循环截割作业中巷道全断面分上下两个断面截割。巷道上断面分先后两次进行截割，并按照先下后上、先中间后四周的原则进行截割。第一次截割时先从巷道的左下</w:t>
      </w:r>
      <w:proofErr w:type="gramStart"/>
      <w:r w:rsidRPr="00C0108E">
        <w:rPr>
          <w:rFonts w:ascii="仿宋_GB2312" w:hint="eastAsia"/>
        </w:rPr>
        <w:t>角开始</w:t>
      </w:r>
      <w:proofErr w:type="gramEnd"/>
      <w:r w:rsidRPr="00C0108E">
        <w:rPr>
          <w:rFonts w:ascii="仿宋_GB2312" w:hint="eastAsia"/>
        </w:rPr>
        <w:t>进刀，按照从左向右再从右向左的顺序往返截割，直至截割出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4"/>
          <w:attr w:name="UnitName" w:val="m"/>
        </w:smartTagPr>
        <w:r w:rsidRPr="00C0108E">
          <w:rPr>
            <w:rFonts w:ascii="仿宋_GB2312" w:hint="eastAsia"/>
          </w:rPr>
          <w:t>2.4m</w:t>
        </w:r>
      </w:smartTag>
      <w:r w:rsidRPr="00C0108E">
        <w:rPr>
          <w:rFonts w:ascii="仿宋_GB2312" w:hint="eastAsia"/>
        </w:rPr>
        <w:t>高、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.8"/>
          <w:attr w:name="UnitName" w:val="m"/>
        </w:smartTagPr>
        <w:r w:rsidRPr="00C0108E">
          <w:rPr>
            <w:rFonts w:ascii="仿宋_GB2312" w:hint="eastAsia"/>
          </w:rPr>
          <w:t>3.8m</w:t>
        </w:r>
      </w:smartTag>
      <w:r w:rsidRPr="00C0108E">
        <w:rPr>
          <w:rFonts w:ascii="仿宋_GB2312" w:hint="eastAsia"/>
        </w:rPr>
        <w:t>宽的断面空间；第二次截割时从巷道的左下角进刀截割至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9"/>
          <w:attr w:name="UnitName" w:val="m"/>
        </w:smartTagPr>
        <w:r w:rsidRPr="00C0108E">
          <w:rPr>
            <w:rFonts w:ascii="仿宋_GB2312" w:hint="eastAsia"/>
          </w:rPr>
          <w:t>2.9m</w:t>
        </w:r>
      </w:smartTag>
      <w:r w:rsidRPr="00C0108E">
        <w:rPr>
          <w:rFonts w:ascii="仿宋_GB2312" w:hint="eastAsia"/>
        </w:rPr>
        <w:t>高、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.2"/>
          <w:attr w:name="UnitName" w:val="m"/>
        </w:smartTagPr>
        <w:r w:rsidRPr="00C0108E">
          <w:rPr>
            <w:rFonts w:ascii="仿宋_GB2312" w:hint="eastAsia"/>
          </w:rPr>
          <w:t>4.2m</w:t>
        </w:r>
      </w:smartTag>
      <w:r w:rsidRPr="00C0108E">
        <w:rPr>
          <w:rFonts w:ascii="仿宋_GB2312" w:hint="eastAsia"/>
        </w:rPr>
        <w:t>宽的断面。截割工作完成后，将</w:t>
      </w:r>
      <w:proofErr w:type="gramStart"/>
      <w:r w:rsidRPr="00C0108E">
        <w:rPr>
          <w:rFonts w:ascii="仿宋_GB2312" w:hint="eastAsia"/>
        </w:rPr>
        <w:t>综掘机退出</w:t>
      </w:r>
      <w:proofErr w:type="gramEnd"/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m"/>
        </w:smartTagPr>
        <w:r w:rsidRPr="00C0108E">
          <w:rPr>
            <w:rFonts w:ascii="仿宋_GB2312" w:hint="eastAsia"/>
          </w:rPr>
          <w:t>3m</w:t>
        </w:r>
      </w:smartTag>
      <w:r w:rsidRPr="00C0108E">
        <w:rPr>
          <w:rFonts w:ascii="仿宋_GB2312" w:hint="eastAsia"/>
        </w:rPr>
        <w:t>把截割部放到巷道底板，断开电源开关，并使用护罩将截割部封闭，然后进行迎头支护工作。</w:t>
      </w:r>
    </w:p>
    <w:p w:rsidR="00303C66" w:rsidRPr="00C0108E" w:rsidRDefault="00303C66" w:rsidP="00303C66">
      <w:pPr>
        <w:pStyle w:val="CharChar"/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2、上部支护工作完成后再开始进行巷道下断面截割，并按照先中间后四周的原则进行截割。第一次截割时先从巷道的右上角开始进刀，按照从右向左再从左向右的顺序往返截割，直至截割出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.6"/>
          <w:attr w:name="UnitName" w:val="m"/>
        </w:smartTagPr>
        <w:r w:rsidRPr="00C0108E">
          <w:rPr>
            <w:rFonts w:ascii="仿宋_GB2312" w:hint="eastAsia"/>
          </w:rPr>
          <w:t>3.6m</w:t>
        </w:r>
      </w:smartTag>
      <w:r w:rsidRPr="00C0108E">
        <w:rPr>
          <w:rFonts w:ascii="仿宋_GB2312" w:hint="eastAsia"/>
        </w:rPr>
        <w:t>高、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.8"/>
          <w:attr w:name="UnitName" w:val="m"/>
        </w:smartTagPr>
        <w:r w:rsidRPr="00C0108E">
          <w:rPr>
            <w:rFonts w:ascii="仿宋_GB2312" w:hint="eastAsia"/>
          </w:rPr>
          <w:t>3.8m</w:t>
        </w:r>
      </w:smartTag>
      <w:r w:rsidRPr="00C0108E">
        <w:rPr>
          <w:rFonts w:ascii="仿宋_GB2312" w:hint="eastAsia"/>
        </w:rPr>
        <w:t>宽的断面空间；第二次截割时从巷道的右上角进刀截割至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.1"/>
          <w:attr w:name="UnitName" w:val="m"/>
        </w:smartTagPr>
        <w:r w:rsidRPr="00C0108E">
          <w:rPr>
            <w:rFonts w:ascii="仿宋_GB2312" w:hint="eastAsia"/>
          </w:rPr>
          <w:t>4.1m</w:t>
        </w:r>
      </w:smartTag>
      <w:r w:rsidRPr="00C0108E">
        <w:rPr>
          <w:rFonts w:ascii="仿宋_GB2312" w:hint="eastAsia"/>
        </w:rPr>
        <w:t>高、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.2"/>
          <w:attr w:name="UnitName" w:val="m"/>
        </w:smartTagPr>
        <w:r w:rsidRPr="00C0108E">
          <w:rPr>
            <w:rFonts w:ascii="仿宋_GB2312" w:hint="eastAsia"/>
          </w:rPr>
          <w:t>4.2m</w:t>
        </w:r>
      </w:smartTag>
      <w:r w:rsidRPr="00C0108E">
        <w:rPr>
          <w:rFonts w:ascii="仿宋_GB2312" w:hint="eastAsia"/>
        </w:rPr>
        <w:t>宽的断面。并继续</w:t>
      </w:r>
      <w:proofErr w:type="gramStart"/>
      <w:r w:rsidRPr="00C0108E">
        <w:rPr>
          <w:rFonts w:ascii="仿宋_GB2312" w:hint="eastAsia"/>
        </w:rPr>
        <w:t>向前按</w:t>
      </w:r>
      <w:proofErr w:type="gramEnd"/>
      <w:r w:rsidRPr="00C0108E">
        <w:rPr>
          <w:rFonts w:ascii="仿宋_GB2312" w:hint="eastAsia"/>
        </w:rPr>
        <w:t>巷道上断面截割方法和顺序截割出下一循环的巷道上断面，截割工作完成后，将</w:t>
      </w:r>
      <w:proofErr w:type="gramStart"/>
      <w:r w:rsidRPr="00C0108E">
        <w:rPr>
          <w:rFonts w:ascii="仿宋_GB2312" w:hint="eastAsia"/>
        </w:rPr>
        <w:t>综掘机退出</w:t>
      </w:r>
      <w:proofErr w:type="gramEnd"/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m"/>
        </w:smartTagPr>
        <w:r w:rsidRPr="00C0108E">
          <w:rPr>
            <w:rFonts w:ascii="仿宋_GB2312" w:hint="eastAsia"/>
          </w:rPr>
          <w:t>3m</w:t>
        </w:r>
      </w:smartTag>
      <w:r w:rsidRPr="00C0108E">
        <w:rPr>
          <w:rFonts w:ascii="仿宋_GB2312" w:hint="eastAsia"/>
        </w:rPr>
        <w:t>把截割部放到巷道底板，断开电源开关，并使用护罩将截割部封闭，然后进行迎头支护工作，支护工作完成后在进行下一个循环。</w:t>
      </w:r>
    </w:p>
    <w:p w:rsidR="00303C66" w:rsidRPr="00C0108E" w:rsidRDefault="00303C66" w:rsidP="00303C66">
      <w:pPr>
        <w:ind w:firstLine="482"/>
        <w:rPr>
          <w:rFonts w:ascii="仿宋_GB2312" w:hint="eastAsia"/>
          <w:b/>
          <w:bCs/>
        </w:rPr>
      </w:pPr>
      <w:r w:rsidRPr="00C0108E">
        <w:rPr>
          <w:rFonts w:ascii="仿宋_GB2312" w:hint="eastAsia"/>
          <w:b/>
          <w:bCs/>
        </w:rPr>
        <w:t>三、设备工具配备</w:t>
      </w:r>
    </w:p>
    <w:p w:rsidR="00303C66" w:rsidRPr="00C0108E" w:rsidRDefault="00303C66" w:rsidP="00303C66">
      <w:pPr>
        <w:pStyle w:val="CharChar"/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1、采用S200型掘进机进行截割装载，配套SSJ-800型胶带输送机运输；采用 MQT-120型风动锚杆</w:t>
      </w:r>
      <w:proofErr w:type="gramStart"/>
      <w:r w:rsidRPr="00C0108E">
        <w:rPr>
          <w:rFonts w:ascii="仿宋_GB2312" w:hint="eastAsia"/>
        </w:rPr>
        <w:t>机施工</w:t>
      </w:r>
      <w:proofErr w:type="gramEnd"/>
      <w:r w:rsidRPr="00C0108E">
        <w:rPr>
          <w:rFonts w:ascii="仿宋_GB2312" w:hint="eastAsia"/>
        </w:rPr>
        <w:t>顶板锚杆孔，钻杆使用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2"/>
          <w:attr w:name="UnitName" w:val="m"/>
        </w:smartTagPr>
        <w:r w:rsidRPr="00C0108E">
          <w:rPr>
            <w:rFonts w:ascii="仿宋_GB2312" w:hint="eastAsia"/>
          </w:rPr>
          <w:t>1.2m</w:t>
        </w:r>
      </w:smartTag>
      <w:r w:rsidRPr="00C0108E">
        <w:rPr>
          <w:rFonts w:ascii="仿宋_GB2312" w:hint="eastAsia"/>
        </w:rPr>
        <w:t>、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4"/>
          <w:attr w:name="UnitName" w:val="m"/>
        </w:smartTagPr>
        <w:r w:rsidRPr="00C0108E">
          <w:rPr>
            <w:rFonts w:ascii="仿宋_GB2312" w:hint="eastAsia"/>
          </w:rPr>
          <w:t>2.4m</w:t>
        </w:r>
      </w:smartTag>
      <w:r w:rsidRPr="00C0108E">
        <w:rPr>
          <w:rFonts w:ascii="仿宋_GB2312" w:hint="eastAsia"/>
        </w:rPr>
        <w:t>两种长度的配合施工；采用MQT-45气腿式风动帮锚杆</w:t>
      </w:r>
      <w:proofErr w:type="gramStart"/>
      <w:r w:rsidRPr="00C0108E">
        <w:rPr>
          <w:rFonts w:ascii="仿宋_GB2312" w:hint="eastAsia"/>
        </w:rPr>
        <w:t>机施工帮</w:t>
      </w:r>
      <w:proofErr w:type="gramEnd"/>
      <w:r w:rsidRPr="00C0108E">
        <w:rPr>
          <w:rFonts w:ascii="仿宋_GB2312" w:hint="eastAsia"/>
        </w:rPr>
        <w:t>锚杆孔，钻杆使用长度为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.8"/>
          <w:attr w:name="UnitName" w:val="m"/>
        </w:smartTagPr>
        <w:r w:rsidRPr="00C0108E">
          <w:rPr>
            <w:rFonts w:ascii="仿宋_GB2312" w:hint="eastAsia"/>
          </w:rPr>
          <w:t>1.8m</w:t>
        </w:r>
      </w:smartTag>
      <w:r w:rsidRPr="00C0108E">
        <w:rPr>
          <w:rFonts w:ascii="仿宋_GB2312" w:hint="eastAsia"/>
        </w:rPr>
        <w:t>钻杆；顶帮锚杆均采用B19六方钻杆配合Ф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"/>
          <w:attr w:name="UnitName" w:val="mm"/>
        </w:smartTagPr>
        <w:r w:rsidRPr="00C0108E">
          <w:rPr>
            <w:rFonts w:ascii="仿宋_GB2312" w:hint="eastAsia"/>
          </w:rPr>
          <w:t>27mm</w:t>
        </w:r>
      </w:smartTag>
      <w:r w:rsidRPr="00C0108E">
        <w:rPr>
          <w:rFonts w:ascii="仿宋_GB2312" w:hint="eastAsia"/>
        </w:rPr>
        <w:t>钻头施工。</w:t>
      </w:r>
    </w:p>
    <w:p w:rsidR="00303C66" w:rsidRPr="00C0108E" w:rsidRDefault="00303C66" w:rsidP="00303C66">
      <w:pPr>
        <w:pStyle w:val="CharChar"/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2、</w:t>
      </w:r>
      <w:proofErr w:type="gramStart"/>
      <w:r w:rsidRPr="00C0108E">
        <w:rPr>
          <w:rFonts w:ascii="仿宋_GB2312" w:hint="eastAsia"/>
        </w:rPr>
        <w:t>综掘机的</w:t>
      </w:r>
      <w:proofErr w:type="gramEnd"/>
      <w:r w:rsidRPr="00C0108E">
        <w:rPr>
          <w:rFonts w:ascii="仿宋_GB2312" w:hint="eastAsia"/>
        </w:rPr>
        <w:t>铲板后方设有栅栏，截割时关闭栅栏将综掘机身</w:t>
      </w:r>
      <w:proofErr w:type="gramStart"/>
      <w:r w:rsidRPr="00C0108E">
        <w:rPr>
          <w:rFonts w:ascii="仿宋_GB2312" w:hint="eastAsia"/>
        </w:rPr>
        <w:t>与巷帮间</w:t>
      </w:r>
      <w:proofErr w:type="gramEnd"/>
      <w:r w:rsidRPr="00C0108E">
        <w:rPr>
          <w:rFonts w:ascii="仿宋_GB2312" w:hint="eastAsia"/>
        </w:rPr>
        <w:t>封闭，防止人员进入，栅栏用Ф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"/>
          <w:attr w:name="UnitName" w:val="mm"/>
        </w:smartTagPr>
        <w:r w:rsidRPr="00C0108E">
          <w:rPr>
            <w:rFonts w:ascii="仿宋_GB2312" w:hint="eastAsia"/>
          </w:rPr>
          <w:t>12mm</w:t>
        </w:r>
      </w:smartTag>
      <w:r w:rsidRPr="00C0108E">
        <w:rPr>
          <w:rFonts w:ascii="仿宋_GB2312" w:hint="eastAsia"/>
        </w:rPr>
        <w:t>圆钢制作，高800～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00"/>
          <w:attr w:name="UnitName" w:val="mm"/>
        </w:smartTagPr>
        <w:r w:rsidRPr="00C0108E">
          <w:rPr>
            <w:rFonts w:ascii="仿宋_GB2312" w:hint="eastAsia"/>
          </w:rPr>
          <w:t>1200mm</w:t>
        </w:r>
      </w:smartTag>
      <w:r w:rsidRPr="00C0108E">
        <w:rPr>
          <w:rFonts w:ascii="仿宋_GB2312" w:hint="eastAsia"/>
        </w:rPr>
        <w:t>，宽度大于综</w:t>
      </w:r>
      <w:proofErr w:type="gramStart"/>
      <w:r w:rsidRPr="00C0108E">
        <w:rPr>
          <w:rFonts w:ascii="仿宋_GB2312" w:hint="eastAsia"/>
        </w:rPr>
        <w:t>掘机与巷帮间</w:t>
      </w:r>
      <w:proofErr w:type="gramEnd"/>
      <w:r w:rsidRPr="00C0108E">
        <w:rPr>
          <w:rFonts w:ascii="仿宋_GB2312" w:hint="eastAsia"/>
        </w:rPr>
        <w:t>的间隙。</w:t>
      </w:r>
    </w:p>
    <w:p w:rsidR="00303C66" w:rsidRPr="00C0108E" w:rsidRDefault="00303C66" w:rsidP="00303C66">
      <w:pPr>
        <w:ind w:firstLine="482"/>
        <w:rPr>
          <w:rFonts w:ascii="仿宋_GB2312" w:hint="eastAsia"/>
          <w:b/>
          <w:bCs/>
        </w:rPr>
      </w:pPr>
      <w:r w:rsidRPr="00C0108E">
        <w:rPr>
          <w:rFonts w:ascii="仿宋_GB2312" w:hint="eastAsia"/>
          <w:b/>
          <w:bCs/>
        </w:rPr>
        <w:t>四、降尘方法</w:t>
      </w:r>
    </w:p>
    <w:p w:rsidR="00303C66" w:rsidRPr="00C0108E" w:rsidRDefault="00303C66" w:rsidP="00303C66">
      <w:pPr>
        <w:pStyle w:val="CharChar"/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1、采用</w:t>
      </w:r>
      <w:proofErr w:type="gramStart"/>
      <w:r w:rsidRPr="00C0108E">
        <w:rPr>
          <w:rFonts w:ascii="仿宋_GB2312" w:hint="eastAsia"/>
        </w:rPr>
        <w:t>综掘机外喷雾</w:t>
      </w:r>
      <w:proofErr w:type="gramEnd"/>
      <w:r w:rsidRPr="00C0108E">
        <w:rPr>
          <w:rFonts w:ascii="仿宋_GB2312" w:hint="eastAsia"/>
        </w:rPr>
        <w:t>、使用液压湿式除尘风机进行降尘。</w:t>
      </w:r>
    </w:p>
    <w:p w:rsidR="00303C66" w:rsidRPr="00C0108E" w:rsidRDefault="00303C66" w:rsidP="00303C66">
      <w:pPr>
        <w:pStyle w:val="CharChar"/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2、开启各转载点半自动喷雾、开放水幕。</w:t>
      </w:r>
    </w:p>
    <w:p w:rsidR="00303C66" w:rsidRPr="00C0108E" w:rsidRDefault="00303C66" w:rsidP="00303C66">
      <w:pPr>
        <w:pStyle w:val="CharChar"/>
        <w:ind w:firstLine="480"/>
        <w:rPr>
          <w:rFonts w:ascii="仿宋_GB2312" w:hint="eastAsia"/>
        </w:rPr>
      </w:pPr>
      <w:r w:rsidRPr="00C0108E">
        <w:rPr>
          <w:rFonts w:ascii="仿宋_GB2312" w:hint="eastAsia"/>
        </w:rPr>
        <w:t>3、定期洒水灭尘、冲刷巷帮。</w:t>
      </w:r>
    </w:p>
    <w:sectPr w:rsidR="00303C66" w:rsidRPr="00C0108E" w:rsidSect="00504F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03C66"/>
    <w:rsid w:val="00303C66"/>
    <w:rsid w:val="00504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C66"/>
    <w:pPr>
      <w:widowControl w:val="0"/>
      <w:spacing w:line="360" w:lineRule="auto"/>
      <w:ind w:firstLineChars="200" w:firstLine="200"/>
      <w:jc w:val="both"/>
    </w:pPr>
    <w:rPr>
      <w:rFonts w:ascii="Times New Roman" w:eastAsia="仿宋_GB2312" w:hAnsi="Times New Roman" w:cs="Times New Roman"/>
      <w:sz w:val="24"/>
      <w:szCs w:val="24"/>
    </w:rPr>
  </w:style>
  <w:style w:type="paragraph" w:styleId="2">
    <w:name w:val="heading 2"/>
    <w:basedOn w:val="a"/>
    <w:next w:val="a"/>
    <w:link w:val="2Char"/>
    <w:qFormat/>
    <w:rsid w:val="00303C66"/>
    <w:pPr>
      <w:keepNext/>
      <w:autoSpaceDE w:val="0"/>
      <w:autoSpaceDN w:val="0"/>
      <w:adjustRightInd w:val="0"/>
      <w:jc w:val="center"/>
      <w:outlineLvl w:val="1"/>
    </w:pPr>
    <w:rPr>
      <w:rFonts w:ascii="宋体"/>
      <w:b/>
      <w:bCs/>
      <w:color w:val="000000"/>
      <w:kern w:val="0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303C66"/>
    <w:rPr>
      <w:rFonts w:ascii="宋体" w:eastAsia="仿宋_GB2312" w:hAnsi="Times New Roman" w:cs="Times New Roman"/>
      <w:b/>
      <w:bCs/>
      <w:color w:val="000000"/>
      <w:kern w:val="0"/>
      <w:sz w:val="30"/>
      <w:szCs w:val="24"/>
    </w:rPr>
  </w:style>
  <w:style w:type="paragraph" w:customStyle="1" w:styleId="CharChar">
    <w:name w:val="三级 Char Char"/>
    <w:basedOn w:val="a"/>
    <w:link w:val="CharCharChar"/>
    <w:rsid w:val="00303C66"/>
    <w:pPr>
      <w:adjustRightInd w:val="0"/>
      <w:jc w:val="left"/>
    </w:pPr>
  </w:style>
  <w:style w:type="character" w:customStyle="1" w:styleId="CharCharChar">
    <w:name w:val="三级 Char Char Char"/>
    <w:basedOn w:val="a0"/>
    <w:link w:val="CharChar"/>
    <w:rsid w:val="00303C66"/>
    <w:rPr>
      <w:rFonts w:ascii="Times New Roman" w:eastAsia="仿宋_GB2312" w:hAnsi="Times New Roman" w:cs="Times New Roman"/>
      <w:sz w:val="24"/>
      <w:szCs w:val="24"/>
    </w:rPr>
  </w:style>
  <w:style w:type="paragraph" w:styleId="a3">
    <w:name w:val="Document Map"/>
    <w:basedOn w:val="a"/>
    <w:link w:val="Char"/>
    <w:uiPriority w:val="99"/>
    <w:semiHidden/>
    <w:unhideWhenUsed/>
    <w:rsid w:val="00303C6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303C66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705</Characters>
  <Application>Microsoft Office Word</Application>
  <DocSecurity>0</DocSecurity>
  <Lines>5</Lines>
  <Paragraphs>1</Paragraphs>
  <ScaleCrop>false</ScaleCrop>
  <Company>304</Company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test4</dc:creator>
  <cp:keywords/>
  <dc:description/>
  <cp:lastModifiedBy>test4</cp:lastModifiedBy>
  <cp:revision>1</cp:revision>
  <dcterms:created xsi:type="dcterms:W3CDTF">2012-04-26T14:50:00Z</dcterms:created>
  <dcterms:modified xsi:type="dcterms:W3CDTF">2012-04-26T14:51:00Z</dcterms:modified>
</cp:coreProperties>
</file>