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97" w:rsidRPr="00C0108E" w:rsidRDefault="00E00497" w:rsidP="00E00497">
      <w:pPr>
        <w:pStyle w:val="2"/>
        <w:spacing w:beforeLines="50"/>
        <w:ind w:firstLine="602"/>
        <w:rPr>
          <w:rFonts w:ascii="仿宋_GB2312" w:hint="eastAsia"/>
          <w:color w:val="auto"/>
        </w:rPr>
      </w:pPr>
      <w:bookmarkStart w:id="0" w:name="_Toc240453875"/>
      <w:r w:rsidRPr="00C0108E">
        <w:rPr>
          <w:rFonts w:ascii="仿宋_GB2312" w:hint="eastAsia"/>
          <w:color w:val="auto"/>
        </w:rPr>
        <w:t>第三节  巷道断面设计</w:t>
      </w:r>
      <w:bookmarkEnd w:id="0"/>
    </w:p>
    <w:p w:rsidR="00E00497" w:rsidRPr="00C0108E" w:rsidRDefault="00E00497" w:rsidP="00E00497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  <w:szCs w:val="28"/>
        </w:rPr>
        <w:t>一、</w:t>
      </w:r>
      <w:r w:rsidRPr="00C0108E">
        <w:rPr>
          <w:rFonts w:ascii="仿宋_GB2312" w:hint="eastAsia"/>
          <w:b/>
        </w:rPr>
        <w:t>巷道断面形状及规格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本规程施工的巷道外段采用直墙半圆拱形断面，巷道进入</w:t>
      </w:r>
      <w:r w:rsidRPr="00C0108E">
        <w:rPr>
          <w:rFonts w:ascii="仿宋_GB2312" w:hint="eastAsia"/>
          <w:kern w:val="0"/>
          <w:szCs w:val="21"/>
        </w:rPr>
        <w:t>3</w:t>
      </w:r>
      <w:r w:rsidRPr="00C0108E">
        <w:rPr>
          <w:rFonts w:ascii="仿宋_GB2312" w:hint="eastAsia"/>
          <w:kern w:val="0"/>
          <w:vertAlign w:val="subscript"/>
        </w:rPr>
        <w:t>下</w:t>
      </w:r>
      <w:r w:rsidRPr="00C0108E">
        <w:rPr>
          <w:rFonts w:ascii="仿宋_GB2312" w:hint="eastAsia"/>
          <w:kern w:val="0"/>
          <w:szCs w:val="21"/>
        </w:rPr>
        <w:t>煤层后</w:t>
      </w:r>
      <w:r w:rsidRPr="00C0108E">
        <w:rPr>
          <w:rFonts w:ascii="仿宋_GB2312" w:hint="eastAsia"/>
        </w:rPr>
        <w:t>采用矩形断面。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1、3302轨道顺槽车场段巷道断面规格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B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4"/>
          <w:attr w:name="UnitName" w:val="m"/>
        </w:smartTagPr>
        <w:r w:rsidRPr="00C0108E">
          <w:rPr>
            <w:rFonts w:ascii="仿宋_GB2312" w:hint="eastAsia"/>
          </w:rPr>
          <w:t>5.4m</w:t>
        </w:r>
      </w:smartTag>
      <w:r w:rsidRPr="00C0108E">
        <w:rPr>
          <w:rFonts w:ascii="仿宋_GB2312" w:hint="eastAsia"/>
        </w:rPr>
        <w:t>、   B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2"/>
          <w:attr w:name="UnitName" w:val="m"/>
        </w:smartTagPr>
        <w:r w:rsidRPr="00C0108E">
          <w:rPr>
            <w:rFonts w:ascii="仿宋_GB2312" w:hint="eastAsia"/>
          </w:rPr>
          <w:t>5.2m</w:t>
        </w:r>
      </w:smartTag>
      <w:r w:rsidRPr="00C0108E">
        <w:rPr>
          <w:rFonts w:ascii="仿宋_GB2312" w:hint="eastAsia"/>
        </w:rPr>
        <w:t xml:space="preserve">；   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H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m"/>
        </w:smartTagPr>
        <w:r w:rsidRPr="00C0108E">
          <w:rPr>
            <w:rFonts w:ascii="仿宋_GB2312" w:hint="eastAsia"/>
          </w:rPr>
          <w:t>4.2m</w:t>
        </w:r>
      </w:smartTag>
      <w:r w:rsidRPr="00C0108E">
        <w:rPr>
          <w:rFonts w:ascii="仿宋_GB2312" w:hint="eastAsia"/>
        </w:rPr>
        <w:t>、   H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0108E">
          <w:rPr>
            <w:rFonts w:ascii="仿宋_GB2312" w:hint="eastAsia"/>
          </w:rPr>
          <w:t>4.0m</w:t>
        </w:r>
      </w:smartTag>
      <w:r w:rsidRPr="00C0108E">
        <w:rPr>
          <w:rFonts w:ascii="仿宋_GB2312" w:hint="eastAsia"/>
        </w:rPr>
        <w:t>、   H</w:t>
      </w:r>
      <w:r w:rsidRPr="00C0108E">
        <w:rPr>
          <w:rFonts w:ascii="仿宋_GB2312" w:hint="eastAsia"/>
          <w:vertAlign w:val="subscript"/>
        </w:rPr>
        <w:t xml:space="preserve">墙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m"/>
        </w:smartTagPr>
        <w:r w:rsidRPr="00C0108E">
          <w:rPr>
            <w:rFonts w:ascii="仿宋_GB2312" w:hint="eastAsia"/>
          </w:rPr>
          <w:t>1.5m</w:t>
        </w:r>
      </w:smartTag>
      <w:r w:rsidRPr="00C0108E">
        <w:rPr>
          <w:rFonts w:ascii="仿宋_GB2312" w:hint="eastAsia"/>
        </w:rPr>
        <w:t>；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S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.6"/>
          <w:attr w:name="UnitName" w:val="m2"/>
        </w:smartTagPr>
        <w:r w:rsidRPr="00C0108E">
          <w:rPr>
            <w:rFonts w:ascii="仿宋_GB2312" w:hint="eastAsia"/>
          </w:rPr>
          <w:t>19.6m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  <w:vertAlign w:val="superscript"/>
        </w:rPr>
        <w:t xml:space="preserve"> </w:t>
      </w:r>
      <w:r w:rsidRPr="00C0108E">
        <w:rPr>
          <w:rFonts w:ascii="仿宋_GB2312" w:hint="eastAsia"/>
        </w:rPr>
        <w:t>、 S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.9"/>
          <w:attr w:name="UnitName" w:val="m2"/>
        </w:smartTagPr>
        <w:r w:rsidRPr="00C0108E">
          <w:rPr>
            <w:rFonts w:ascii="仿宋_GB2312" w:hint="eastAsia"/>
          </w:rPr>
          <w:t>17.9m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</w:rPr>
        <w:t xml:space="preserve">。    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水沟布置在巷道掘进方向的左帮，</w:t>
      </w:r>
      <w:r w:rsidRPr="00C0108E">
        <w:rPr>
          <w:rFonts w:ascii="仿宋_GB2312" w:hAnsi="宋体" w:hint="eastAsia"/>
        </w:rPr>
        <w:t>B</w:t>
      </w:r>
      <w:r w:rsidRPr="00C0108E">
        <w:rPr>
          <w:rFonts w:ascii="仿宋_GB2312" w:hAnsi="宋体" w:hint="eastAsia"/>
          <w:vertAlign w:val="subscript"/>
        </w:rPr>
        <w:t>沟掘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"/>
          <w:attr w:name="UnitName" w:val="m"/>
        </w:smartTagPr>
        <w:r w:rsidRPr="00C0108E">
          <w:rPr>
            <w:rFonts w:ascii="仿宋_GB2312" w:hAnsi="宋体" w:hint="eastAsia"/>
          </w:rPr>
          <w:t>0.7m</w:t>
        </w:r>
      </w:smartTag>
      <w:r w:rsidRPr="00C0108E">
        <w:rPr>
          <w:rFonts w:ascii="仿宋_GB2312" w:hAnsi="宋体" w:hint="eastAsia"/>
        </w:rPr>
        <w:t>、B</w:t>
      </w:r>
      <w:r w:rsidRPr="00C0108E">
        <w:rPr>
          <w:rFonts w:ascii="仿宋_GB2312" w:hAnsi="宋体" w:hint="eastAsia"/>
          <w:vertAlign w:val="subscript"/>
        </w:rPr>
        <w:t>沟净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"/>
          <w:attr w:name="UnitName" w:val="m"/>
        </w:smartTagPr>
        <w:r w:rsidRPr="00C0108E">
          <w:rPr>
            <w:rFonts w:ascii="仿宋_GB2312" w:hAnsi="宋体" w:hint="eastAsia"/>
          </w:rPr>
          <w:t>0.4m</w:t>
        </w:r>
      </w:smartTag>
      <w:r w:rsidRPr="00C0108E">
        <w:rPr>
          <w:rFonts w:ascii="仿宋_GB2312" w:hAnsi="宋体" w:hint="eastAsia"/>
        </w:rPr>
        <w:t>；H</w:t>
      </w:r>
      <w:r w:rsidRPr="00C0108E">
        <w:rPr>
          <w:rFonts w:ascii="仿宋_GB2312" w:hAnsi="宋体" w:hint="eastAsia"/>
          <w:vertAlign w:val="subscript"/>
        </w:rPr>
        <w:t>沟掘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5"/>
          <w:attr w:name="UnitName" w:val="m"/>
        </w:smartTagPr>
        <w:r w:rsidRPr="00C0108E">
          <w:rPr>
            <w:rFonts w:ascii="仿宋_GB2312" w:hAnsi="宋体" w:hint="eastAsia"/>
          </w:rPr>
          <w:t>0.45m</w:t>
        </w:r>
      </w:smartTag>
      <w:r w:rsidRPr="00C0108E">
        <w:rPr>
          <w:rFonts w:ascii="仿宋_GB2312" w:hAnsi="宋体" w:hint="eastAsia"/>
        </w:rPr>
        <w:t>、H</w:t>
      </w:r>
      <w:r w:rsidRPr="00C0108E">
        <w:rPr>
          <w:rFonts w:ascii="仿宋_GB2312" w:hAnsi="宋体" w:hint="eastAsia"/>
          <w:vertAlign w:val="subscript"/>
        </w:rPr>
        <w:t>沟净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"/>
          <w:attr w:name="UnitName" w:val="m"/>
        </w:smartTagPr>
        <w:r w:rsidRPr="00C0108E">
          <w:rPr>
            <w:rFonts w:ascii="仿宋_GB2312" w:hAnsi="宋体" w:hint="eastAsia"/>
          </w:rPr>
          <w:t>0.4m</w:t>
        </w:r>
      </w:smartTag>
      <w:r w:rsidRPr="00C0108E">
        <w:rPr>
          <w:rFonts w:ascii="仿宋_GB2312" w:hAnsi="宋体" w:hint="eastAsia"/>
        </w:rPr>
        <w:t>；S</w:t>
      </w:r>
      <w:r w:rsidRPr="00C0108E">
        <w:rPr>
          <w:rFonts w:ascii="仿宋_GB2312" w:hAnsi="宋体" w:hint="eastAsia"/>
          <w:vertAlign w:val="subscript"/>
        </w:rPr>
        <w:t>沟掘</w:t>
      </w:r>
      <w:r w:rsidRPr="00C0108E">
        <w:rPr>
          <w:rFonts w:ascii="仿宋_GB2312" w:hAnsi="宋体"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15"/>
          <w:attr w:name="UnitName" w:val="m2"/>
        </w:smartTagPr>
        <w:r w:rsidRPr="00C0108E">
          <w:rPr>
            <w:rFonts w:ascii="仿宋_GB2312" w:hAnsi="宋体" w:hint="eastAsia"/>
          </w:rPr>
          <w:t>0.315m</w:t>
        </w:r>
        <w:r w:rsidRPr="00C0108E">
          <w:rPr>
            <w:rFonts w:ascii="仿宋_GB2312" w:hAnsi="宋体" w:hint="eastAsia"/>
            <w:vertAlign w:val="superscript"/>
          </w:rPr>
          <w:t>2</w:t>
        </w:r>
      </w:smartTag>
      <w:r w:rsidRPr="00C0108E">
        <w:rPr>
          <w:rFonts w:ascii="仿宋_GB2312" w:hAnsi="宋体" w:hint="eastAsia"/>
        </w:rPr>
        <w:t>，S</w:t>
      </w:r>
      <w:r w:rsidRPr="00C0108E">
        <w:rPr>
          <w:rFonts w:ascii="仿宋_GB2312" w:hAnsi="宋体" w:hint="eastAsia"/>
          <w:vertAlign w:val="subscript"/>
        </w:rPr>
        <w:t>沟净</w:t>
      </w:r>
      <w:r w:rsidRPr="00C0108E">
        <w:rPr>
          <w:rFonts w:ascii="仿宋_GB2312" w:hAnsi="宋体"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6"/>
          <w:attr w:name="UnitName" w:val="m2"/>
        </w:smartTagPr>
        <w:r w:rsidRPr="00C0108E">
          <w:rPr>
            <w:rFonts w:ascii="仿宋_GB2312" w:hAnsi="宋体" w:hint="eastAsia"/>
          </w:rPr>
          <w:t>0.16m</w:t>
        </w:r>
        <w:r w:rsidRPr="00C0108E">
          <w:rPr>
            <w:rFonts w:ascii="仿宋_GB2312" w:hAnsi="宋体" w:hint="eastAsia"/>
            <w:vertAlign w:val="superscript"/>
          </w:rPr>
          <w:t>2</w:t>
        </w:r>
      </w:smartTag>
      <w:r w:rsidRPr="00C0108E">
        <w:rPr>
          <w:rFonts w:ascii="仿宋_GB2312" w:hAnsi="宋体" w:hint="eastAsia"/>
        </w:rPr>
        <w:t xml:space="preserve"> 。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2、3302轨道顺槽直墙半圆拱形断面规格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B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m"/>
        </w:smartTagPr>
        <w:r w:rsidRPr="00C0108E">
          <w:rPr>
            <w:rFonts w:ascii="仿宋_GB2312" w:hint="eastAsia"/>
          </w:rPr>
          <w:t>4.2m</w:t>
        </w:r>
      </w:smartTag>
      <w:r w:rsidRPr="00C0108E">
        <w:rPr>
          <w:rFonts w:ascii="仿宋_GB2312" w:hint="eastAsia"/>
        </w:rPr>
        <w:t>、   B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0108E">
          <w:rPr>
            <w:rFonts w:ascii="仿宋_GB2312" w:hint="eastAsia"/>
          </w:rPr>
          <w:t>4.0m</w:t>
        </w:r>
      </w:smartTag>
      <w:r w:rsidRPr="00C0108E">
        <w:rPr>
          <w:rFonts w:ascii="仿宋_GB2312" w:hint="eastAsia"/>
        </w:rPr>
        <w:t xml:space="preserve">；  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H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9"/>
          <w:attr w:name="UnitName" w:val="m"/>
        </w:smartTagPr>
        <w:r w:rsidRPr="00C0108E">
          <w:rPr>
            <w:rFonts w:ascii="仿宋_GB2312" w:hint="eastAsia"/>
          </w:rPr>
          <w:t>3.9m</w:t>
        </w:r>
      </w:smartTag>
      <w:r w:rsidRPr="00C0108E">
        <w:rPr>
          <w:rFonts w:ascii="仿宋_GB2312" w:hint="eastAsia"/>
        </w:rPr>
        <w:t>、   H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7"/>
          <w:attr w:name="UnitName" w:val="m"/>
        </w:smartTagPr>
        <w:r w:rsidRPr="00C0108E">
          <w:rPr>
            <w:rFonts w:ascii="仿宋_GB2312" w:hint="eastAsia"/>
          </w:rPr>
          <w:t>3.7m</w:t>
        </w:r>
      </w:smartTag>
      <w:r w:rsidRPr="00C0108E">
        <w:rPr>
          <w:rFonts w:ascii="仿宋_GB2312" w:hint="eastAsia"/>
        </w:rPr>
        <w:t>、  H</w:t>
      </w:r>
      <w:r w:rsidRPr="00C0108E">
        <w:rPr>
          <w:rFonts w:ascii="仿宋_GB2312" w:hint="eastAsia"/>
          <w:vertAlign w:val="subscript"/>
        </w:rPr>
        <w:t xml:space="preserve">墙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m"/>
        </w:smartTagPr>
        <w:r w:rsidRPr="00C0108E">
          <w:rPr>
            <w:rFonts w:ascii="仿宋_GB2312" w:hint="eastAsia"/>
          </w:rPr>
          <w:t>1.8m</w:t>
        </w:r>
      </w:smartTag>
      <w:r w:rsidRPr="00C0108E">
        <w:rPr>
          <w:rFonts w:ascii="仿宋_GB2312" w:hint="eastAsia"/>
        </w:rPr>
        <w:t>；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S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.5"/>
          <w:attr w:name="UnitName" w:val="m2"/>
        </w:smartTagPr>
        <w:r w:rsidRPr="00C0108E">
          <w:rPr>
            <w:rFonts w:ascii="仿宋_GB2312" w:hint="eastAsia"/>
          </w:rPr>
          <w:t>14.5m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  <w:vertAlign w:val="superscript"/>
        </w:rPr>
        <w:t xml:space="preserve"> </w:t>
      </w:r>
      <w:r w:rsidRPr="00C0108E">
        <w:rPr>
          <w:rFonts w:ascii="仿宋_GB2312" w:hint="eastAsia"/>
        </w:rPr>
        <w:t>、 S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.1"/>
          <w:attr w:name="UnitName" w:val="m2"/>
        </w:smartTagPr>
        <w:r w:rsidRPr="00C0108E">
          <w:rPr>
            <w:rFonts w:ascii="仿宋_GB2312" w:hint="eastAsia"/>
          </w:rPr>
          <w:t>13.1m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</w:rPr>
        <w:t xml:space="preserve">。    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水沟布置在巷道掘进方向的左帮，</w:t>
      </w:r>
      <w:r w:rsidRPr="00C0108E">
        <w:rPr>
          <w:rFonts w:ascii="仿宋_GB2312" w:hAnsi="宋体" w:hint="eastAsia"/>
        </w:rPr>
        <w:t>B</w:t>
      </w:r>
      <w:r w:rsidRPr="00C0108E">
        <w:rPr>
          <w:rFonts w:ascii="仿宋_GB2312" w:hAnsi="宋体" w:hint="eastAsia"/>
          <w:vertAlign w:val="subscript"/>
        </w:rPr>
        <w:t>沟掘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"/>
          <w:attr w:name="UnitName" w:val="m"/>
        </w:smartTagPr>
        <w:r w:rsidRPr="00C0108E">
          <w:rPr>
            <w:rFonts w:ascii="仿宋_GB2312" w:hAnsi="宋体" w:hint="eastAsia"/>
          </w:rPr>
          <w:t>0.7m</w:t>
        </w:r>
      </w:smartTag>
      <w:r w:rsidRPr="00C0108E">
        <w:rPr>
          <w:rFonts w:ascii="仿宋_GB2312" w:hAnsi="宋体" w:hint="eastAsia"/>
        </w:rPr>
        <w:t>、B</w:t>
      </w:r>
      <w:r w:rsidRPr="00C0108E">
        <w:rPr>
          <w:rFonts w:ascii="仿宋_GB2312" w:hAnsi="宋体" w:hint="eastAsia"/>
          <w:vertAlign w:val="subscript"/>
        </w:rPr>
        <w:t>沟净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"/>
          <w:attr w:name="UnitName" w:val="m"/>
        </w:smartTagPr>
        <w:r w:rsidRPr="00C0108E">
          <w:rPr>
            <w:rFonts w:ascii="仿宋_GB2312" w:hAnsi="宋体" w:hint="eastAsia"/>
          </w:rPr>
          <w:t>0.4m</w:t>
        </w:r>
      </w:smartTag>
      <w:r w:rsidRPr="00C0108E">
        <w:rPr>
          <w:rFonts w:ascii="仿宋_GB2312" w:hAnsi="宋体" w:hint="eastAsia"/>
        </w:rPr>
        <w:t>；H</w:t>
      </w:r>
      <w:r w:rsidRPr="00C0108E">
        <w:rPr>
          <w:rFonts w:ascii="仿宋_GB2312" w:hAnsi="宋体" w:hint="eastAsia"/>
          <w:vertAlign w:val="subscript"/>
        </w:rPr>
        <w:t>沟掘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5"/>
          <w:attr w:name="UnitName" w:val="m"/>
        </w:smartTagPr>
        <w:r w:rsidRPr="00C0108E">
          <w:rPr>
            <w:rFonts w:ascii="仿宋_GB2312" w:hAnsi="宋体" w:hint="eastAsia"/>
          </w:rPr>
          <w:t>0.45m</w:t>
        </w:r>
      </w:smartTag>
      <w:r w:rsidRPr="00C0108E">
        <w:rPr>
          <w:rFonts w:ascii="仿宋_GB2312" w:hAnsi="宋体" w:hint="eastAsia"/>
        </w:rPr>
        <w:t>、H</w:t>
      </w:r>
      <w:r w:rsidRPr="00C0108E">
        <w:rPr>
          <w:rFonts w:ascii="仿宋_GB2312" w:hAnsi="宋体" w:hint="eastAsia"/>
          <w:vertAlign w:val="subscript"/>
        </w:rPr>
        <w:t>沟净</w:t>
      </w:r>
      <w:r w:rsidRPr="00C0108E">
        <w:rPr>
          <w:rFonts w:ascii="仿宋_GB2312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"/>
          <w:attr w:name="UnitName" w:val="m"/>
        </w:smartTagPr>
        <w:r w:rsidRPr="00C0108E">
          <w:rPr>
            <w:rFonts w:ascii="仿宋_GB2312" w:hAnsi="宋体" w:hint="eastAsia"/>
          </w:rPr>
          <w:t>0.4m</w:t>
        </w:r>
      </w:smartTag>
      <w:r w:rsidRPr="00C0108E">
        <w:rPr>
          <w:rFonts w:ascii="仿宋_GB2312" w:hAnsi="宋体" w:hint="eastAsia"/>
        </w:rPr>
        <w:t>；S</w:t>
      </w:r>
      <w:r w:rsidRPr="00C0108E">
        <w:rPr>
          <w:rFonts w:ascii="仿宋_GB2312" w:hAnsi="宋体" w:hint="eastAsia"/>
          <w:vertAlign w:val="subscript"/>
        </w:rPr>
        <w:t>沟掘</w:t>
      </w:r>
      <w:r w:rsidRPr="00C0108E">
        <w:rPr>
          <w:rFonts w:ascii="仿宋_GB2312" w:hAnsi="宋体"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15"/>
          <w:attr w:name="UnitName" w:val="m2"/>
        </w:smartTagPr>
        <w:r w:rsidRPr="00C0108E">
          <w:rPr>
            <w:rFonts w:ascii="仿宋_GB2312" w:hAnsi="宋体" w:hint="eastAsia"/>
          </w:rPr>
          <w:t>0.315m</w:t>
        </w:r>
        <w:r w:rsidRPr="00C0108E">
          <w:rPr>
            <w:rFonts w:ascii="仿宋_GB2312" w:hAnsi="宋体" w:hint="eastAsia"/>
            <w:vertAlign w:val="superscript"/>
          </w:rPr>
          <w:t>2</w:t>
        </w:r>
      </w:smartTag>
      <w:r w:rsidRPr="00C0108E">
        <w:rPr>
          <w:rFonts w:ascii="仿宋_GB2312" w:hAnsi="宋体" w:hint="eastAsia"/>
        </w:rPr>
        <w:t>，S</w:t>
      </w:r>
      <w:r w:rsidRPr="00C0108E">
        <w:rPr>
          <w:rFonts w:ascii="仿宋_GB2312" w:hAnsi="宋体" w:hint="eastAsia"/>
          <w:vertAlign w:val="subscript"/>
        </w:rPr>
        <w:t>沟净</w:t>
      </w:r>
      <w:r w:rsidRPr="00C0108E">
        <w:rPr>
          <w:rFonts w:ascii="仿宋_GB2312" w:hAnsi="宋体"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6"/>
          <w:attr w:name="UnitName" w:val="m2"/>
        </w:smartTagPr>
        <w:r w:rsidRPr="00C0108E">
          <w:rPr>
            <w:rFonts w:ascii="仿宋_GB2312" w:hAnsi="宋体" w:hint="eastAsia"/>
          </w:rPr>
          <w:t>0.16m</w:t>
        </w:r>
        <w:r w:rsidRPr="00C0108E">
          <w:rPr>
            <w:rFonts w:ascii="仿宋_GB2312" w:hAnsi="宋体" w:hint="eastAsia"/>
            <w:vertAlign w:val="superscript"/>
          </w:rPr>
          <w:t>2</w:t>
        </w:r>
      </w:smartTag>
      <w:r w:rsidRPr="00C0108E">
        <w:rPr>
          <w:rFonts w:ascii="仿宋_GB2312" w:hAnsi="宋体" w:hint="eastAsia"/>
        </w:rPr>
        <w:t xml:space="preserve"> 。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  <w:kern w:val="0"/>
        </w:rPr>
        <w:t>3、</w:t>
      </w:r>
      <w:r w:rsidRPr="00C0108E">
        <w:rPr>
          <w:rFonts w:ascii="仿宋_GB2312" w:hint="eastAsia"/>
        </w:rPr>
        <w:t>3302轨道顺槽矩形断面规格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B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m"/>
        </w:smartTagPr>
        <w:r w:rsidRPr="00C0108E">
          <w:rPr>
            <w:rFonts w:ascii="仿宋_GB2312" w:hint="eastAsia"/>
          </w:rPr>
          <w:t>4.2m</w:t>
        </w:r>
      </w:smartTag>
      <w:r w:rsidRPr="00C0108E">
        <w:rPr>
          <w:rFonts w:ascii="仿宋_GB2312" w:hint="eastAsia"/>
        </w:rPr>
        <w:t>、   B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0108E">
          <w:rPr>
            <w:rFonts w:ascii="仿宋_GB2312" w:hint="eastAsia"/>
          </w:rPr>
          <w:t>4.0m</w:t>
        </w:r>
      </w:smartTag>
      <w:r w:rsidRPr="00C0108E">
        <w:rPr>
          <w:rFonts w:ascii="仿宋_GB2312" w:hint="eastAsia"/>
        </w:rPr>
        <w:t xml:space="preserve">； 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H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1"/>
          <w:attr w:name="UnitName" w:val="m"/>
        </w:smartTagPr>
        <w:r w:rsidRPr="00C0108E">
          <w:rPr>
            <w:rFonts w:ascii="仿宋_GB2312" w:hint="eastAsia"/>
          </w:rPr>
          <w:t>4.1m</w:t>
        </w:r>
      </w:smartTag>
      <w:r w:rsidRPr="00C0108E">
        <w:rPr>
          <w:rFonts w:ascii="仿宋_GB2312" w:hint="eastAsia"/>
        </w:rPr>
        <w:t>、   H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0108E">
          <w:rPr>
            <w:rFonts w:ascii="仿宋_GB2312" w:hint="eastAsia"/>
          </w:rPr>
          <w:t>4.0m</w:t>
        </w:r>
      </w:smartTag>
      <w:r w:rsidRPr="00C0108E">
        <w:rPr>
          <w:rFonts w:ascii="仿宋_GB2312" w:hint="eastAsia"/>
        </w:rPr>
        <w:t>；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S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.22"/>
          <w:attr w:name="UnitName" w:val="m2"/>
        </w:smartTagPr>
        <w:r w:rsidRPr="00C0108E">
          <w:rPr>
            <w:rFonts w:ascii="仿宋_GB2312" w:hint="eastAsia"/>
          </w:rPr>
          <w:t>17.22m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  <w:vertAlign w:val="superscript"/>
        </w:rPr>
        <w:t xml:space="preserve"> </w:t>
      </w:r>
      <w:r w:rsidRPr="00C0108E">
        <w:rPr>
          <w:rFonts w:ascii="仿宋_GB2312" w:hint="eastAsia"/>
        </w:rPr>
        <w:t>、 S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2"/>
        </w:smartTagPr>
        <w:r w:rsidRPr="00C0108E">
          <w:rPr>
            <w:rFonts w:ascii="仿宋_GB2312" w:hint="eastAsia"/>
          </w:rPr>
          <w:t>16.0m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</w:rPr>
        <w:t xml:space="preserve">。    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水沟布置在巷道掘进方向左侧，规格为300×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的毛水沟。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  <w:kern w:val="0"/>
        </w:rPr>
        <w:t>4、</w:t>
      </w:r>
      <w:r w:rsidRPr="00C0108E">
        <w:rPr>
          <w:rFonts w:ascii="仿宋_GB2312" w:hint="eastAsia"/>
        </w:rPr>
        <w:t>3302轨道顺槽躲避所断面规格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B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m"/>
        </w:smartTagPr>
        <w:r w:rsidRPr="00C0108E">
          <w:rPr>
            <w:rFonts w:ascii="仿宋_GB2312" w:hint="eastAsia"/>
          </w:rPr>
          <w:t>2.2m</w:t>
        </w:r>
      </w:smartTag>
      <w:r w:rsidRPr="00C0108E">
        <w:rPr>
          <w:rFonts w:ascii="仿宋_GB2312" w:hint="eastAsia"/>
        </w:rPr>
        <w:t>、B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C0108E">
          <w:rPr>
            <w:rFonts w:ascii="仿宋_GB2312" w:hint="eastAsia"/>
          </w:rPr>
          <w:t>2.0m</w:t>
        </w:r>
      </w:smartTag>
      <w:r w:rsidRPr="00C0108E">
        <w:rPr>
          <w:rFonts w:ascii="仿宋_GB2312" w:hint="eastAsia"/>
        </w:rPr>
        <w:t>； H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m"/>
        </w:smartTagPr>
        <w:r w:rsidRPr="00C0108E">
          <w:rPr>
            <w:rFonts w:ascii="仿宋_GB2312" w:hint="eastAsia"/>
          </w:rPr>
          <w:t>2.1m</w:t>
        </w:r>
      </w:smartTag>
      <w:r w:rsidRPr="00C0108E">
        <w:rPr>
          <w:rFonts w:ascii="仿宋_GB2312" w:hint="eastAsia"/>
        </w:rPr>
        <w:t>、 H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9"/>
          <w:attr w:name="UnitName" w:val="m"/>
        </w:smartTagPr>
        <w:r w:rsidRPr="00C0108E">
          <w:rPr>
            <w:rFonts w:ascii="仿宋_GB2312" w:hint="eastAsia"/>
          </w:rPr>
          <w:t>1.9m</w:t>
        </w:r>
      </w:smartTag>
      <w:r w:rsidRPr="00C0108E">
        <w:rPr>
          <w:rFonts w:ascii="仿宋_GB2312" w:hint="eastAsia"/>
        </w:rPr>
        <w:t>、 H</w:t>
      </w:r>
      <w:r w:rsidRPr="00C0108E">
        <w:rPr>
          <w:rFonts w:ascii="仿宋_GB2312" w:hint="eastAsia"/>
          <w:vertAlign w:val="subscript"/>
        </w:rPr>
        <w:t xml:space="preserve">墙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C0108E">
          <w:rPr>
            <w:rFonts w:ascii="仿宋_GB2312" w:hint="eastAsia"/>
          </w:rPr>
          <w:t>1.0m</w:t>
        </w:r>
      </w:smartTag>
      <w:r w:rsidRPr="00C0108E">
        <w:rPr>
          <w:rFonts w:ascii="仿宋_GB2312" w:hint="eastAsia"/>
        </w:rPr>
        <w:t>；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A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m"/>
        </w:smartTagPr>
        <w:r w:rsidRPr="00C0108E">
          <w:rPr>
            <w:rFonts w:ascii="仿宋_GB2312" w:hint="eastAsia"/>
          </w:rPr>
          <w:t>2.1m</w:t>
        </w:r>
      </w:smartTag>
      <w:r w:rsidRPr="00C0108E">
        <w:rPr>
          <w:rFonts w:ascii="仿宋_GB2312" w:hint="eastAsia"/>
        </w:rPr>
        <w:t>、A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C0108E">
          <w:rPr>
            <w:rFonts w:ascii="仿宋_GB2312" w:hint="eastAsia"/>
          </w:rPr>
          <w:t>2.0m</w:t>
        </w:r>
      </w:smartTag>
      <w:r w:rsidRPr="00C0108E">
        <w:rPr>
          <w:rFonts w:ascii="仿宋_GB2312" w:hint="eastAsia"/>
        </w:rPr>
        <w:t>； S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1"/>
          <w:attr w:name="UnitName" w:val="m2"/>
        </w:smartTagPr>
        <w:r w:rsidRPr="00C0108E">
          <w:rPr>
            <w:rFonts w:ascii="仿宋_GB2312" w:hint="eastAsia"/>
          </w:rPr>
          <w:t>4.1m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  <w:vertAlign w:val="superscript"/>
        </w:rPr>
        <w:t xml:space="preserve"> </w:t>
      </w:r>
      <w:r w:rsidRPr="00C0108E">
        <w:rPr>
          <w:rFonts w:ascii="仿宋_GB2312" w:hint="eastAsia"/>
        </w:rPr>
        <w:t>、S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37"/>
          <w:attr w:name="UnitName" w:val="m2"/>
        </w:smartTagPr>
        <w:r w:rsidRPr="00C0108E">
          <w:rPr>
            <w:rFonts w:ascii="仿宋_GB2312" w:hint="eastAsia"/>
          </w:rPr>
          <w:t>3.37m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</w:rPr>
        <w:t xml:space="preserve">。    </w:t>
      </w:r>
    </w:p>
    <w:p w:rsidR="00E00497" w:rsidRPr="00C0108E" w:rsidRDefault="00E00497" w:rsidP="00E00497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  <w:kern w:val="0"/>
        </w:rPr>
        <w:t>5、</w:t>
      </w:r>
      <w:r w:rsidRPr="00C0108E">
        <w:rPr>
          <w:rFonts w:ascii="仿宋_GB2312" w:hint="eastAsia"/>
        </w:rPr>
        <w:t>3302轨道顺槽绞车窝断面规格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B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2"/>
          <w:attr w:name="UnitName" w:val="m"/>
        </w:smartTagPr>
        <w:r w:rsidRPr="00C0108E">
          <w:rPr>
            <w:rFonts w:ascii="仿宋_GB2312" w:hint="eastAsia"/>
          </w:rPr>
          <w:t>3.2m</w:t>
        </w:r>
      </w:smartTag>
      <w:r w:rsidRPr="00C0108E">
        <w:rPr>
          <w:rFonts w:ascii="仿宋_GB2312" w:hint="eastAsia"/>
        </w:rPr>
        <w:t>、B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C0108E">
          <w:rPr>
            <w:rFonts w:ascii="仿宋_GB2312" w:hint="eastAsia"/>
          </w:rPr>
          <w:t>3.0m</w:t>
        </w:r>
      </w:smartTag>
      <w:r w:rsidRPr="00C0108E">
        <w:rPr>
          <w:rFonts w:ascii="仿宋_GB2312" w:hint="eastAsia"/>
        </w:rPr>
        <w:t>； H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8"/>
          <w:attr w:name="UnitName" w:val="m"/>
        </w:smartTagPr>
        <w:r w:rsidRPr="00C0108E">
          <w:rPr>
            <w:rFonts w:ascii="仿宋_GB2312" w:hint="eastAsia"/>
          </w:rPr>
          <w:t>2.8m</w:t>
        </w:r>
      </w:smartTag>
      <w:r w:rsidRPr="00C0108E">
        <w:rPr>
          <w:rFonts w:ascii="仿宋_GB2312" w:hint="eastAsia"/>
        </w:rPr>
        <w:t>、  H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6"/>
          <w:attr w:name="UnitName" w:val="m"/>
        </w:smartTagPr>
        <w:r w:rsidRPr="00C0108E">
          <w:rPr>
            <w:rFonts w:ascii="仿宋_GB2312" w:hint="eastAsia"/>
          </w:rPr>
          <w:t>2.6m</w:t>
        </w:r>
      </w:smartTag>
      <w:r w:rsidRPr="00C0108E">
        <w:rPr>
          <w:rFonts w:ascii="仿宋_GB2312" w:hint="eastAsia"/>
        </w:rPr>
        <w:t>、 H</w:t>
      </w:r>
      <w:r w:rsidRPr="00C0108E">
        <w:rPr>
          <w:rFonts w:ascii="仿宋_GB2312" w:hint="eastAsia"/>
          <w:vertAlign w:val="subscript"/>
        </w:rPr>
        <w:t xml:space="preserve">墙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m"/>
        </w:smartTagPr>
        <w:r w:rsidRPr="00C0108E">
          <w:rPr>
            <w:rFonts w:ascii="仿宋_GB2312" w:hint="eastAsia"/>
          </w:rPr>
          <w:t>1.2m</w:t>
        </w:r>
      </w:smartTag>
      <w:r w:rsidRPr="00C0108E">
        <w:rPr>
          <w:rFonts w:ascii="仿宋_GB2312" w:hint="eastAsia"/>
        </w:rPr>
        <w:t>；</w:t>
      </w:r>
    </w:p>
    <w:p w:rsidR="00E00497" w:rsidRPr="00C0108E" w:rsidRDefault="00E00497" w:rsidP="00E00497">
      <w:pPr>
        <w:ind w:firstLineChars="400" w:firstLine="960"/>
        <w:rPr>
          <w:rFonts w:ascii="仿宋_GB2312" w:hint="eastAsia"/>
        </w:rPr>
      </w:pPr>
      <w:r w:rsidRPr="00C0108E">
        <w:rPr>
          <w:rFonts w:ascii="仿宋_GB2312" w:hint="eastAsia"/>
        </w:rPr>
        <w:t>A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C0108E">
          <w:rPr>
            <w:rFonts w:ascii="仿宋_GB2312" w:hint="eastAsia"/>
          </w:rPr>
          <w:t>3.0m</w:t>
        </w:r>
      </w:smartTag>
      <w:r w:rsidRPr="00C0108E">
        <w:rPr>
          <w:rFonts w:ascii="仿宋_GB2312" w:hint="eastAsia"/>
        </w:rPr>
        <w:t>、A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9"/>
          <w:attr w:name="UnitName" w:val="m"/>
        </w:smartTagPr>
        <w:r w:rsidRPr="00C0108E">
          <w:rPr>
            <w:rFonts w:ascii="仿宋_GB2312" w:hint="eastAsia"/>
          </w:rPr>
          <w:t>2.9m</w:t>
        </w:r>
      </w:smartTag>
      <w:r w:rsidRPr="00C0108E">
        <w:rPr>
          <w:rFonts w:ascii="仿宋_GB2312" w:hint="eastAsia"/>
        </w:rPr>
        <w:t>； S</w:t>
      </w:r>
      <w:r w:rsidRPr="00C0108E">
        <w:rPr>
          <w:rFonts w:ascii="仿宋_GB2312" w:hint="eastAsia"/>
          <w:vertAlign w:val="subscript"/>
        </w:rPr>
        <w:t xml:space="preserve">掘进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86"/>
          <w:attr w:name="UnitName" w:val="m2"/>
        </w:smartTagPr>
        <w:r w:rsidRPr="00C0108E">
          <w:rPr>
            <w:rFonts w:ascii="仿宋_GB2312" w:hint="eastAsia"/>
          </w:rPr>
          <w:t>7.86m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  <w:vertAlign w:val="superscript"/>
        </w:rPr>
        <w:t xml:space="preserve"> </w:t>
      </w:r>
      <w:r w:rsidRPr="00C0108E">
        <w:rPr>
          <w:rFonts w:ascii="仿宋_GB2312" w:hint="eastAsia"/>
        </w:rPr>
        <w:t>、S</w:t>
      </w:r>
      <w:r w:rsidRPr="00C0108E">
        <w:rPr>
          <w:rFonts w:ascii="仿宋_GB2312" w:hint="eastAsia"/>
          <w:vertAlign w:val="subscript"/>
        </w:rPr>
        <w:t xml:space="preserve">净 </w:t>
      </w:r>
      <w:r w:rsidRPr="00C0108E">
        <w:rPr>
          <w:rFonts w:ascii="仿宋_GB2312" w:hint="eastAsia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84"/>
          <w:attr w:name="UnitName" w:val="m2"/>
        </w:smartTagPr>
        <w:r w:rsidRPr="00C0108E">
          <w:rPr>
            <w:rFonts w:ascii="仿宋_GB2312" w:hint="eastAsia"/>
          </w:rPr>
          <w:t>6.84m</w:t>
        </w:r>
        <w:r w:rsidRPr="00C0108E">
          <w:rPr>
            <w:rFonts w:ascii="仿宋_GB2312" w:hint="eastAsia"/>
            <w:vertAlign w:val="superscript"/>
          </w:rPr>
          <w:t>2</w:t>
        </w:r>
      </w:smartTag>
      <w:r w:rsidRPr="00C0108E">
        <w:rPr>
          <w:rFonts w:ascii="仿宋_GB2312" w:hint="eastAsia"/>
        </w:rPr>
        <w:t xml:space="preserve">。     </w:t>
      </w:r>
    </w:p>
    <w:p w:rsidR="00E00497" w:rsidRPr="00C0108E" w:rsidRDefault="00E00497" w:rsidP="00E00497">
      <w:pPr>
        <w:ind w:firstLine="482"/>
        <w:rPr>
          <w:rFonts w:ascii="仿宋_GB2312" w:hint="eastAsia"/>
          <w:b/>
          <w:kern w:val="0"/>
        </w:rPr>
      </w:pPr>
      <w:r w:rsidRPr="00C0108E">
        <w:rPr>
          <w:rFonts w:ascii="仿宋_GB2312" w:hint="eastAsia"/>
          <w:b/>
          <w:kern w:val="0"/>
        </w:rPr>
        <w:t>二、行人安全间隙验算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3302轨道顺槽水沟布置在左帮，上山段施工中绞车也安设在左帮，因此，</w:t>
      </w:r>
      <w:r w:rsidRPr="00C0108E">
        <w:rPr>
          <w:rFonts w:ascii="仿宋_GB2312" w:hint="eastAsia"/>
          <w:kern w:val="0"/>
        </w:rPr>
        <w:lastRenderedPageBreak/>
        <w:t>初步设计3302轨道顺槽人行道布置在巷道右帮，3302轨道顺槽车场行人道布置在巷道中间位置。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1、3302轨道顺槽车场段巷道行人安全间隙计算：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cs="黑体" w:hint="eastAsia"/>
          <w:kern w:val="0"/>
          <w:szCs w:val="28"/>
        </w:rPr>
        <w:t>A=B-K-J-K-L</w:t>
      </w:r>
      <w:r w:rsidRPr="00C0108E">
        <w:rPr>
          <w:rFonts w:ascii="仿宋_GB2312" w:hint="eastAsia"/>
          <w:kern w:val="0"/>
        </w:rPr>
        <w:t>=</w:t>
      </w:r>
      <w:r w:rsidRPr="00C0108E">
        <w:rPr>
          <w:rFonts w:ascii="仿宋_GB2312" w:cs="黑体" w:hint="eastAsia"/>
          <w:kern w:val="0"/>
          <w:szCs w:val="28"/>
        </w:rPr>
        <w:t>5200-1150-1100-1150-650=</w:t>
      </w:r>
      <w:r w:rsidRPr="00C0108E">
        <w:rPr>
          <w:rFonts w:ascii="仿宋_GB2312" w:hint="eastAsia"/>
          <w:kern w:val="0"/>
        </w:rPr>
        <w:t>1150（mm）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式中：B — 巷道宽度，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00"/>
          <w:attr w:name="UnitName" w:val="mm"/>
        </w:smartTagPr>
        <w:r w:rsidRPr="00C0108E">
          <w:rPr>
            <w:rFonts w:ascii="仿宋_GB2312" w:hint="eastAsia"/>
            <w:kern w:val="0"/>
          </w:rPr>
          <w:t>5200mm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K — 矿车宽度，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0"/>
          <w:attr w:name="UnitName" w:val="mm"/>
        </w:smartTagPr>
        <w:r w:rsidRPr="00C0108E">
          <w:rPr>
            <w:rFonts w:ascii="仿宋_GB2312" w:hint="eastAsia"/>
            <w:kern w:val="0"/>
          </w:rPr>
          <w:t>1150mm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J — 矿车与巷道左帮间隙，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0"/>
          <w:attr w:name="UnitName" w:val="mm"/>
        </w:smartTagPr>
        <w:r w:rsidRPr="00C0108E">
          <w:rPr>
            <w:rFonts w:ascii="仿宋_GB2312" w:hint="eastAsia"/>
            <w:kern w:val="0"/>
          </w:rPr>
          <w:t>1100mm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L — 矿车与巷道右帮间隙，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mm"/>
        </w:smartTagPr>
        <w:r w:rsidRPr="00C0108E">
          <w:rPr>
            <w:rFonts w:ascii="仿宋_GB2312" w:hint="eastAsia"/>
            <w:kern w:val="0"/>
          </w:rPr>
          <w:t>650mm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Chars="500" w:firstLine="120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A — 行人安全间隙。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经验算3302轨道顺槽车场段巷道行人安全间隙A为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0"/>
          <w:attr w:name="UnitName" w:val="mm"/>
        </w:smartTagPr>
        <w:r w:rsidRPr="00C0108E">
          <w:rPr>
            <w:rFonts w:ascii="仿宋_GB2312" w:hint="eastAsia"/>
            <w:kern w:val="0"/>
          </w:rPr>
          <w:t>1150mm</w:t>
        </w:r>
      </w:smartTag>
      <w:r w:rsidRPr="00C0108E">
        <w:rPr>
          <w:rFonts w:ascii="仿宋_GB2312" w:hint="eastAsia"/>
          <w:kern w:val="0"/>
        </w:rPr>
        <w:t>，大于《煤矿安全规程》规定的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m"/>
        </w:smartTagPr>
        <w:r w:rsidRPr="00C0108E">
          <w:rPr>
            <w:rFonts w:ascii="仿宋_GB2312" w:hint="eastAsia"/>
            <w:kern w:val="0"/>
          </w:rPr>
          <w:t>1000mm</w:t>
        </w:r>
      </w:smartTag>
      <w:r w:rsidRPr="00C0108E">
        <w:rPr>
          <w:rFonts w:ascii="仿宋_GB2312" w:hint="eastAsia"/>
          <w:kern w:val="0"/>
        </w:rPr>
        <w:t>的要求。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2、3302轨道顺槽半圆拱形断面行人安全间隙计算：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cs="黑体" w:hint="eastAsia"/>
          <w:kern w:val="0"/>
          <w:szCs w:val="28"/>
        </w:rPr>
        <w:t>A=B-K-J</w:t>
      </w:r>
      <w:r w:rsidRPr="00C0108E">
        <w:rPr>
          <w:rFonts w:ascii="仿宋_GB2312" w:hint="eastAsia"/>
          <w:kern w:val="0"/>
        </w:rPr>
        <w:t>=</w:t>
      </w:r>
      <w:r w:rsidRPr="00C0108E">
        <w:rPr>
          <w:rFonts w:ascii="仿宋_GB2312" w:cs="黑体" w:hint="eastAsia"/>
          <w:kern w:val="0"/>
          <w:szCs w:val="28"/>
        </w:rPr>
        <w:t>4000-1150-1100=</w:t>
      </w:r>
      <w:r w:rsidRPr="00C0108E">
        <w:rPr>
          <w:rFonts w:ascii="仿宋_GB2312" w:hint="eastAsia"/>
          <w:kern w:val="0"/>
        </w:rPr>
        <w:t>1750（mm）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式中：B — 巷道宽度，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"/>
          <w:attr w:name="UnitName" w:val="mm"/>
        </w:smartTagPr>
        <w:r w:rsidRPr="00C0108E">
          <w:rPr>
            <w:rFonts w:ascii="仿宋_GB2312" w:hint="eastAsia"/>
            <w:kern w:val="0"/>
          </w:rPr>
          <w:t>4000mm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K — 矿车宽度，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0"/>
          <w:attr w:name="UnitName" w:val="mm"/>
        </w:smartTagPr>
        <w:r w:rsidRPr="00C0108E">
          <w:rPr>
            <w:rFonts w:ascii="仿宋_GB2312" w:hint="eastAsia"/>
            <w:kern w:val="0"/>
          </w:rPr>
          <w:t>1150mm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J — 矿车与巷道左帮间隙，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0"/>
          <w:attr w:name="UnitName" w:val="mm"/>
        </w:smartTagPr>
        <w:r w:rsidRPr="00C0108E">
          <w:rPr>
            <w:rFonts w:ascii="仿宋_GB2312" w:hint="eastAsia"/>
            <w:kern w:val="0"/>
          </w:rPr>
          <w:t>1100mm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A — 行人安全间隙。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经验算3302轨道顺槽炮掘段巷道行人安全间隙A为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0"/>
          <w:attr w:name="UnitName" w:val="mm"/>
        </w:smartTagPr>
        <w:r w:rsidRPr="00C0108E">
          <w:rPr>
            <w:rFonts w:ascii="仿宋_GB2312" w:hint="eastAsia"/>
            <w:kern w:val="0"/>
          </w:rPr>
          <w:t>1750mm</w:t>
        </w:r>
      </w:smartTag>
      <w:r w:rsidRPr="00C0108E">
        <w:rPr>
          <w:rFonts w:ascii="仿宋_GB2312" w:hint="eastAsia"/>
          <w:kern w:val="0"/>
        </w:rPr>
        <w:t>，大于《煤矿安全规程》规定的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m"/>
        </w:smartTagPr>
        <w:r w:rsidRPr="00C0108E">
          <w:rPr>
            <w:rFonts w:ascii="仿宋_GB2312" w:hint="eastAsia"/>
            <w:kern w:val="0"/>
          </w:rPr>
          <w:t>1000mm</w:t>
        </w:r>
      </w:smartTag>
      <w:r w:rsidRPr="00C0108E">
        <w:rPr>
          <w:rFonts w:ascii="仿宋_GB2312" w:hint="eastAsia"/>
          <w:kern w:val="0"/>
        </w:rPr>
        <w:t>的要求。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3、3302轨道顺槽矩形断面行人安全间隙计算：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矩形巷道采用机掘施工时胶带运输机安设在巷道中线位置，初步设计矩形巷道施工中人行道布置在巷道左侧，行人安全间隙计算：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cs="黑体" w:hint="eastAsia"/>
          <w:kern w:val="0"/>
          <w:szCs w:val="28"/>
        </w:rPr>
        <w:t>A=B-</w:t>
      </w:r>
      <w:r w:rsidRPr="00C0108E">
        <w:rPr>
          <w:rFonts w:ascii="仿宋_GB2312" w:hint="eastAsia"/>
          <w:kern w:val="0"/>
        </w:rPr>
        <w:t>J</w:t>
      </w:r>
      <w:r w:rsidRPr="00C0108E">
        <w:rPr>
          <w:rFonts w:ascii="仿宋_GB2312" w:cs="黑体"/>
          <w:kern w:val="0"/>
          <w:szCs w:val="28"/>
        </w:rPr>
        <w:t>–</w:t>
      </w:r>
      <w:r w:rsidRPr="00C0108E">
        <w:rPr>
          <w:rFonts w:ascii="仿宋_GB2312" w:cs="黑体" w:hint="eastAsia"/>
          <w:kern w:val="0"/>
          <w:szCs w:val="28"/>
        </w:rPr>
        <w:t xml:space="preserve">p = 4000-1200-500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0"/>
          <w:attr w:name="UnitName" w:val="mm"/>
        </w:smartTagPr>
        <w:r w:rsidRPr="00C0108E">
          <w:rPr>
            <w:rFonts w:ascii="仿宋_GB2312" w:cs="黑体" w:hint="eastAsia"/>
            <w:kern w:val="0"/>
            <w:szCs w:val="28"/>
          </w:rPr>
          <w:t>2300</w:t>
        </w:r>
        <w:r w:rsidRPr="00C0108E">
          <w:rPr>
            <w:rFonts w:ascii="仿宋_GB2312" w:hint="eastAsia"/>
            <w:kern w:val="0"/>
          </w:rPr>
          <w:t>mm</w:t>
        </w:r>
      </w:smartTag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式中：B — 巷道净宽度，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"/>
          <w:attr w:name="UnitName" w:val="mm"/>
        </w:smartTagPr>
        <w:r w:rsidRPr="00C0108E">
          <w:rPr>
            <w:rFonts w:ascii="仿宋_GB2312" w:hint="eastAsia"/>
            <w:kern w:val="0"/>
          </w:rPr>
          <w:t>4000mm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J — 胶带运输机与巷道左帮的间隙，5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mm"/>
        </w:smartTagPr>
        <w:r w:rsidRPr="00C0108E">
          <w:rPr>
            <w:rFonts w:ascii="仿宋_GB2312" w:hint="eastAsia"/>
            <w:kern w:val="0"/>
          </w:rPr>
          <w:t>00mm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Chars="500" w:firstLine="1200"/>
        <w:rPr>
          <w:rFonts w:ascii="仿宋_GB2312" w:hint="eastAsia"/>
          <w:kern w:val="0"/>
        </w:rPr>
      </w:pPr>
      <w:r w:rsidRPr="00C0108E">
        <w:rPr>
          <w:rFonts w:ascii="仿宋_GB2312"/>
          <w:kern w:val="0"/>
        </w:rPr>
        <w:t>P</w:t>
      </w:r>
      <w:r w:rsidRPr="00C0108E">
        <w:rPr>
          <w:rFonts w:ascii="仿宋_GB2312" w:hint="eastAsia"/>
          <w:kern w:val="0"/>
        </w:rPr>
        <w:t xml:space="preserve"> — 胶带运输机宽度，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0"/>
          <w:attr w:name="UnitName" w:val="mm"/>
        </w:smartTagPr>
        <w:r w:rsidRPr="00C0108E">
          <w:rPr>
            <w:rFonts w:ascii="仿宋_GB2312" w:hint="eastAsia"/>
            <w:kern w:val="0"/>
          </w:rPr>
          <w:t>1200mm</w:t>
        </w:r>
      </w:smartTag>
      <w:r w:rsidRPr="00C0108E">
        <w:rPr>
          <w:rFonts w:ascii="仿宋_GB2312" w:hint="eastAsia"/>
          <w:kern w:val="0"/>
        </w:rPr>
        <w:t>；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 xml:space="preserve">      A — 行人安全间隙。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经验算3302轨道顺槽矩形段巷道行人安全间隙A为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0"/>
          <w:attr w:name="UnitName" w:val="mm"/>
        </w:smartTagPr>
        <w:r w:rsidRPr="00C0108E">
          <w:rPr>
            <w:rFonts w:ascii="仿宋_GB2312" w:hint="eastAsia"/>
            <w:kern w:val="0"/>
          </w:rPr>
          <w:t>2300mm</w:t>
        </w:r>
      </w:smartTag>
      <w:r w:rsidRPr="00C0108E">
        <w:rPr>
          <w:rFonts w:ascii="仿宋_GB2312" w:hint="eastAsia"/>
          <w:kern w:val="0"/>
        </w:rPr>
        <w:t>，大于《煤矿安全规程》规定的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m"/>
        </w:smartTagPr>
        <w:r w:rsidRPr="00C0108E">
          <w:rPr>
            <w:rFonts w:ascii="仿宋_GB2312" w:hint="eastAsia"/>
            <w:kern w:val="0"/>
          </w:rPr>
          <w:t>1000mm</w:t>
        </w:r>
      </w:smartTag>
      <w:r w:rsidRPr="00C0108E">
        <w:rPr>
          <w:rFonts w:ascii="仿宋_GB2312" w:hint="eastAsia"/>
          <w:kern w:val="0"/>
        </w:rPr>
        <w:t>的要求。</w:t>
      </w:r>
    </w:p>
    <w:p w:rsidR="00E00497" w:rsidRPr="00C0108E" w:rsidRDefault="00E00497" w:rsidP="00E00497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lastRenderedPageBreak/>
        <w:t>4、经验算3302轨道顺槽行人安全间隙设计均满足《煤矿安全规程》的要求，因此确定将3302轨道顺槽人行道布置在巷道右帮，3302轨道顺槽车场段巷道人行道布置在巷道中间位置。</w:t>
      </w:r>
    </w:p>
    <w:p w:rsidR="00504FE3" w:rsidRPr="00E00497" w:rsidRDefault="00504FE3" w:rsidP="00E00497">
      <w:pPr>
        <w:ind w:firstLine="480"/>
      </w:pPr>
    </w:p>
    <w:sectPr w:rsidR="00504FE3" w:rsidRPr="00E00497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0497"/>
    <w:rsid w:val="00504FE3"/>
    <w:rsid w:val="00E0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497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E00497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00497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E004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0049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1460</Characters>
  <Application>Microsoft Office Word</Application>
  <DocSecurity>0</DocSecurity>
  <Lines>12</Lines>
  <Paragraphs>3</Paragraphs>
  <ScaleCrop>false</ScaleCrop>
  <Company>304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2012-04-26T14:42:00Z</dcterms:created>
  <dcterms:modified xsi:type="dcterms:W3CDTF">2012-04-26T14:42:00Z</dcterms:modified>
</cp:coreProperties>
</file>