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4AEB1" w14:textId="27A75D43" w:rsidR="0019345C" w:rsidRDefault="002057F6" w:rsidP="003E4A7D">
      <w:pPr>
        <w:pStyle w:val="Heading1"/>
        <w:jc w:val="center"/>
      </w:pPr>
      <w:bookmarkStart w:id="0" w:name="_Toc15927397"/>
      <w:r>
        <w:t>FINAL</w:t>
      </w:r>
      <w:r w:rsidR="001160E1">
        <w:t xml:space="preserve"> REPORT</w:t>
      </w:r>
      <w:bookmarkEnd w:id="0"/>
    </w:p>
    <w:p w14:paraId="3259EA2E" w14:textId="6BA755CA" w:rsidR="004853E5" w:rsidRDefault="004853E5" w:rsidP="004853E5"/>
    <w:p w14:paraId="5CBDA693" w14:textId="0D75B8CF" w:rsidR="004853E5" w:rsidRDefault="004853E5" w:rsidP="004853E5"/>
    <w:p w14:paraId="5E168754" w14:textId="215279DC" w:rsidR="004853E5" w:rsidRDefault="004853E5" w:rsidP="004853E5"/>
    <w:p w14:paraId="3BB4B677" w14:textId="41AA2467" w:rsidR="004853E5" w:rsidRDefault="004853E5" w:rsidP="004853E5">
      <w:pPr>
        <w:pStyle w:val="Heading1"/>
        <w:jc w:val="center"/>
      </w:pPr>
      <w:bookmarkStart w:id="1" w:name="_Toc15927398"/>
      <w:r>
        <w:t>P2P Loan Lending Transaction Dataset</w:t>
      </w:r>
      <w:bookmarkEnd w:id="1"/>
    </w:p>
    <w:p w14:paraId="3743637A" w14:textId="77777777" w:rsidR="001A4FA4" w:rsidRPr="001A4FA4" w:rsidRDefault="001A4FA4" w:rsidP="001A4FA4"/>
    <w:p w14:paraId="0D734BA5" w14:textId="05FFE2C0" w:rsidR="001A4FA4" w:rsidRPr="001A4FA4" w:rsidRDefault="001A4FA4" w:rsidP="001A4FA4">
      <w:pPr>
        <w:pStyle w:val="Heading1"/>
        <w:jc w:val="center"/>
      </w:pPr>
      <w:bookmarkStart w:id="2" w:name="_Toc15927399"/>
      <w:r w:rsidRPr="001A4FA4">
        <w:t>Capstone Group 7</w:t>
      </w:r>
      <w:bookmarkEnd w:id="2"/>
    </w:p>
    <w:p w14:paraId="0A51435A" w14:textId="6A918599" w:rsidR="004853E5" w:rsidRDefault="004853E5" w:rsidP="004853E5"/>
    <w:p w14:paraId="6BBF2E5D" w14:textId="20629701" w:rsidR="004853E5" w:rsidRDefault="004853E5" w:rsidP="004853E5"/>
    <w:p w14:paraId="5AED87F3" w14:textId="13D60B19" w:rsidR="00CA6027" w:rsidRDefault="00CA6027" w:rsidP="00CA6027">
      <w:pPr>
        <w:pStyle w:val="Heading1"/>
        <w:jc w:val="center"/>
      </w:pPr>
      <w:bookmarkStart w:id="3" w:name="_Toc15927400"/>
      <w:r w:rsidRPr="001A4FA4">
        <w:t>Group</w:t>
      </w:r>
      <w:r>
        <w:t xml:space="preserve"> Mentor:</w:t>
      </w:r>
      <w:bookmarkEnd w:id="3"/>
    </w:p>
    <w:p w14:paraId="157467F8" w14:textId="29E0BDBC" w:rsidR="00CA6027" w:rsidRPr="00CA6027" w:rsidRDefault="00CA6027" w:rsidP="00CA6027">
      <w:pPr>
        <w:pStyle w:val="Heading2"/>
        <w:jc w:val="center"/>
      </w:pPr>
      <w:bookmarkStart w:id="4" w:name="_Toc15927401"/>
      <w:r w:rsidRPr="00CA6027">
        <w:t xml:space="preserve">Mr. Jatinder </w:t>
      </w:r>
      <w:proofErr w:type="spellStart"/>
      <w:r w:rsidRPr="00CA6027">
        <w:t>Bedi</w:t>
      </w:r>
      <w:bookmarkEnd w:id="4"/>
      <w:proofErr w:type="spellEnd"/>
    </w:p>
    <w:p w14:paraId="0147C687" w14:textId="3997CF42" w:rsidR="004853E5" w:rsidRDefault="004853E5" w:rsidP="004853E5"/>
    <w:p w14:paraId="018B6A15" w14:textId="0E0B0FAB" w:rsidR="004853E5" w:rsidRDefault="004853E5" w:rsidP="004853E5">
      <w:pPr>
        <w:rPr>
          <w:b/>
          <w:bCs/>
        </w:rPr>
      </w:pPr>
    </w:p>
    <w:p w14:paraId="5964DE6C" w14:textId="0DB5C422" w:rsidR="00CA6027" w:rsidRDefault="00CA6027" w:rsidP="004853E5">
      <w:pPr>
        <w:rPr>
          <w:b/>
          <w:bCs/>
        </w:rPr>
      </w:pPr>
    </w:p>
    <w:p w14:paraId="1131F93D" w14:textId="77777777" w:rsidR="00CA6027" w:rsidRDefault="00CA6027" w:rsidP="004853E5">
      <w:pPr>
        <w:rPr>
          <w:b/>
          <w:bCs/>
        </w:rPr>
      </w:pPr>
    </w:p>
    <w:p w14:paraId="26347048" w14:textId="77777777" w:rsidR="004853E5" w:rsidRPr="001A4FA4" w:rsidRDefault="004853E5" w:rsidP="001A4FA4">
      <w:pPr>
        <w:jc w:val="right"/>
        <w:rPr>
          <w:rFonts w:ascii="Arial" w:hAnsi="Arial" w:cs="Arial"/>
          <w:sz w:val="24"/>
          <w:szCs w:val="24"/>
        </w:rPr>
      </w:pPr>
      <w:r w:rsidRPr="001A4FA4">
        <w:rPr>
          <w:rFonts w:ascii="Arial" w:hAnsi="Arial" w:cs="Arial"/>
          <w:sz w:val="24"/>
          <w:szCs w:val="24"/>
        </w:rPr>
        <w:t xml:space="preserve">Chinmay Vaishnav </w:t>
      </w:r>
    </w:p>
    <w:p w14:paraId="3F0AE856" w14:textId="77777777" w:rsidR="004853E5" w:rsidRPr="001A4FA4" w:rsidRDefault="004853E5" w:rsidP="001A4FA4">
      <w:pPr>
        <w:jc w:val="right"/>
        <w:rPr>
          <w:rFonts w:ascii="Arial" w:hAnsi="Arial" w:cs="Arial"/>
          <w:sz w:val="24"/>
          <w:szCs w:val="24"/>
        </w:rPr>
      </w:pPr>
      <w:r w:rsidRPr="001A4FA4">
        <w:rPr>
          <w:rFonts w:ascii="Arial" w:hAnsi="Arial" w:cs="Arial"/>
          <w:sz w:val="24"/>
          <w:szCs w:val="24"/>
        </w:rPr>
        <w:t xml:space="preserve">Harish Krishna </w:t>
      </w:r>
      <w:proofErr w:type="spellStart"/>
      <w:r w:rsidRPr="001A4FA4">
        <w:rPr>
          <w:rFonts w:ascii="Arial" w:hAnsi="Arial" w:cs="Arial"/>
          <w:sz w:val="24"/>
          <w:szCs w:val="24"/>
        </w:rPr>
        <w:t>Bhyravajyosula</w:t>
      </w:r>
      <w:proofErr w:type="spellEnd"/>
    </w:p>
    <w:p w14:paraId="4C3A1A12" w14:textId="129C5022" w:rsidR="004853E5" w:rsidRPr="001A4FA4" w:rsidRDefault="004853E5" w:rsidP="001A4FA4">
      <w:pPr>
        <w:jc w:val="right"/>
        <w:rPr>
          <w:rFonts w:ascii="Arial" w:hAnsi="Arial" w:cs="Arial"/>
          <w:sz w:val="24"/>
          <w:szCs w:val="24"/>
        </w:rPr>
      </w:pPr>
      <w:proofErr w:type="spellStart"/>
      <w:proofErr w:type="gramStart"/>
      <w:r w:rsidRPr="001A4FA4">
        <w:rPr>
          <w:rFonts w:ascii="Arial" w:hAnsi="Arial" w:cs="Arial"/>
          <w:sz w:val="24"/>
          <w:szCs w:val="24"/>
        </w:rPr>
        <w:t>P.Pranay</w:t>
      </w:r>
      <w:proofErr w:type="spellEnd"/>
      <w:proofErr w:type="gramEnd"/>
      <w:r w:rsidRPr="001A4FA4">
        <w:rPr>
          <w:rFonts w:ascii="Arial" w:hAnsi="Arial" w:cs="Arial"/>
          <w:sz w:val="24"/>
          <w:szCs w:val="24"/>
        </w:rPr>
        <w:t xml:space="preserve"> </w:t>
      </w:r>
    </w:p>
    <w:p w14:paraId="77F27091" w14:textId="7DE14973" w:rsidR="004853E5" w:rsidRDefault="004853E5" w:rsidP="001A4FA4">
      <w:pPr>
        <w:jc w:val="right"/>
        <w:rPr>
          <w:rFonts w:ascii="Arial" w:hAnsi="Arial" w:cs="Arial"/>
          <w:sz w:val="24"/>
          <w:szCs w:val="24"/>
        </w:rPr>
      </w:pPr>
      <w:r w:rsidRPr="001A4FA4">
        <w:rPr>
          <w:rFonts w:ascii="Arial" w:hAnsi="Arial" w:cs="Arial"/>
          <w:sz w:val="24"/>
          <w:szCs w:val="24"/>
        </w:rPr>
        <w:t xml:space="preserve">Raj </w:t>
      </w:r>
      <w:proofErr w:type="spellStart"/>
      <w:r w:rsidRPr="001A4FA4">
        <w:rPr>
          <w:rFonts w:ascii="Arial" w:hAnsi="Arial" w:cs="Arial"/>
          <w:sz w:val="24"/>
          <w:szCs w:val="24"/>
        </w:rPr>
        <w:t>Keswani</w:t>
      </w:r>
      <w:proofErr w:type="spellEnd"/>
    </w:p>
    <w:p w14:paraId="46CBCD45" w14:textId="60AC16E3" w:rsidR="00981C4A" w:rsidRPr="001A4FA4" w:rsidRDefault="00981C4A" w:rsidP="00981C4A">
      <w:pPr>
        <w:jc w:val="right"/>
        <w:rPr>
          <w:rFonts w:ascii="Arial" w:hAnsi="Arial" w:cs="Arial"/>
          <w:sz w:val="24"/>
          <w:szCs w:val="24"/>
        </w:rPr>
      </w:pPr>
      <w:r w:rsidRPr="001A4FA4">
        <w:rPr>
          <w:rFonts w:ascii="Arial" w:hAnsi="Arial" w:cs="Arial"/>
          <w:sz w:val="24"/>
          <w:szCs w:val="24"/>
        </w:rPr>
        <w:t>Padma</w:t>
      </w:r>
    </w:p>
    <w:p w14:paraId="463274B7" w14:textId="77777777" w:rsidR="004853E5" w:rsidRPr="001A4FA4" w:rsidRDefault="004853E5" w:rsidP="004853E5">
      <w:pPr>
        <w:rPr>
          <w:rFonts w:ascii="Arial" w:hAnsi="Arial" w:cs="Arial"/>
        </w:rPr>
      </w:pPr>
    </w:p>
    <w:p w14:paraId="7419A650" w14:textId="170E5083" w:rsidR="004853E5" w:rsidRDefault="004853E5" w:rsidP="004853E5"/>
    <w:p w14:paraId="1B337866" w14:textId="209EAD7C" w:rsidR="004853E5" w:rsidRDefault="004853E5" w:rsidP="004853E5"/>
    <w:p w14:paraId="02722C04" w14:textId="710F513E" w:rsidR="004853E5" w:rsidRDefault="004853E5" w:rsidP="004853E5"/>
    <w:p w14:paraId="73ACB5C7" w14:textId="43C6869C" w:rsidR="004853E5" w:rsidRDefault="004853E5" w:rsidP="004853E5"/>
    <w:p w14:paraId="3226D721" w14:textId="77777777" w:rsidR="004853E5" w:rsidRPr="004853E5" w:rsidRDefault="004853E5" w:rsidP="004853E5"/>
    <w:p w14:paraId="0712C34B" w14:textId="75DAD295" w:rsidR="003E4A7D" w:rsidRDefault="003E4A7D" w:rsidP="003E4A7D"/>
    <w:p w14:paraId="66CDA320" w14:textId="79F7EC58" w:rsidR="003E4A7D" w:rsidRDefault="003E4A7D" w:rsidP="003E4A7D"/>
    <w:p w14:paraId="3732F77C" w14:textId="394D3247" w:rsidR="003E4A7D" w:rsidRDefault="003E4A7D" w:rsidP="003E4A7D"/>
    <w:p w14:paraId="618EACA7" w14:textId="73968DEF" w:rsidR="00341AE4" w:rsidRDefault="00341AE4" w:rsidP="003E4A7D"/>
    <w:p w14:paraId="2B353935" w14:textId="77777777" w:rsidR="00341AE4" w:rsidRPr="00CA6027" w:rsidRDefault="00341AE4" w:rsidP="00341AE4">
      <w:pPr>
        <w:pStyle w:val="Heading1"/>
        <w:jc w:val="center"/>
      </w:pPr>
      <w:r>
        <w:br w:type="page"/>
      </w:r>
      <w:r>
        <w:rPr>
          <w:b/>
          <w:sz w:val="36"/>
          <w:szCs w:val="36"/>
        </w:rPr>
        <w:lastRenderedPageBreak/>
        <w:t>Table of Content</w:t>
      </w:r>
    </w:p>
    <w:p w14:paraId="4DFE1EE6" w14:textId="77777777" w:rsidR="00CA6027" w:rsidRDefault="00CA6027" w:rsidP="00CA6027">
      <w:pPr>
        <w:rPr>
          <w:rFonts w:ascii="Arial Black" w:hAnsi="Arial Black"/>
          <w:b/>
          <w:bCs/>
        </w:rPr>
      </w:pPr>
    </w:p>
    <w:p w14:paraId="116D7E41" w14:textId="6232928A" w:rsidR="00CA6027" w:rsidRPr="00341AE4" w:rsidRDefault="00CA6027" w:rsidP="00341AE4">
      <w:pPr>
        <w:pStyle w:val="ListParagraph"/>
        <w:numPr>
          <w:ilvl w:val="0"/>
          <w:numId w:val="27"/>
        </w:numPr>
        <w:rPr>
          <w:rFonts w:ascii="Arial Black" w:hAnsi="Arial Black"/>
          <w:b/>
          <w:bCs/>
        </w:rPr>
      </w:pPr>
      <w:r w:rsidRPr="00341AE4">
        <w:rPr>
          <w:rFonts w:ascii="Arial Black" w:hAnsi="Arial Black"/>
          <w:b/>
          <w:bCs/>
        </w:rPr>
        <w:t>Int</w:t>
      </w:r>
      <w:r w:rsidR="009D4AD3" w:rsidRPr="00341AE4">
        <w:rPr>
          <w:rFonts w:ascii="Arial Black" w:hAnsi="Arial Black"/>
          <w:b/>
          <w:bCs/>
        </w:rPr>
        <w:t>roduction and business understanding</w:t>
      </w:r>
    </w:p>
    <w:p w14:paraId="3552ECEE" w14:textId="77777777" w:rsidR="00D27422" w:rsidRPr="00D27422" w:rsidRDefault="00D27422" w:rsidP="00341AE4">
      <w:pPr>
        <w:pStyle w:val="ListParagraph"/>
        <w:rPr>
          <w:rFonts w:ascii="Arial Black" w:hAnsi="Arial Black"/>
          <w:b/>
          <w:bCs/>
        </w:rPr>
      </w:pPr>
    </w:p>
    <w:p w14:paraId="73D10AAB" w14:textId="2A38CA6D" w:rsidR="00FA5983" w:rsidRPr="00341AE4" w:rsidRDefault="00CA6027" w:rsidP="00341AE4">
      <w:pPr>
        <w:pStyle w:val="ListParagraph"/>
        <w:numPr>
          <w:ilvl w:val="0"/>
          <w:numId w:val="27"/>
        </w:numPr>
        <w:rPr>
          <w:rFonts w:ascii="Arial Black" w:hAnsi="Arial Black"/>
          <w:b/>
          <w:bCs/>
        </w:rPr>
      </w:pPr>
      <w:r w:rsidRPr="00341AE4">
        <w:rPr>
          <w:rFonts w:ascii="Arial Black" w:hAnsi="Arial Black"/>
          <w:b/>
          <w:bCs/>
        </w:rPr>
        <w:t>Problem Statement</w:t>
      </w:r>
    </w:p>
    <w:p w14:paraId="57B65204" w14:textId="77777777" w:rsidR="00D27422" w:rsidRDefault="00D27422" w:rsidP="00341AE4">
      <w:pPr>
        <w:pStyle w:val="ListParagraph"/>
        <w:rPr>
          <w:rFonts w:ascii="Arial Black" w:hAnsi="Arial Black"/>
          <w:b/>
          <w:bCs/>
        </w:rPr>
      </w:pPr>
    </w:p>
    <w:p w14:paraId="4616A275" w14:textId="49583356" w:rsidR="00CA6027" w:rsidRPr="00341AE4" w:rsidRDefault="00CA6027" w:rsidP="00341AE4">
      <w:pPr>
        <w:pStyle w:val="ListParagraph"/>
        <w:numPr>
          <w:ilvl w:val="0"/>
          <w:numId w:val="27"/>
        </w:numPr>
        <w:rPr>
          <w:rFonts w:ascii="Arial Black" w:hAnsi="Arial Black"/>
          <w:b/>
          <w:bCs/>
        </w:rPr>
      </w:pPr>
      <w:r w:rsidRPr="00341AE4">
        <w:rPr>
          <w:rFonts w:ascii="Arial Black" w:hAnsi="Arial Black"/>
          <w:b/>
          <w:bCs/>
        </w:rPr>
        <w:t>Important Features</w:t>
      </w:r>
    </w:p>
    <w:p w14:paraId="18077207" w14:textId="77777777" w:rsidR="00D27422" w:rsidRDefault="00D27422" w:rsidP="00341AE4">
      <w:pPr>
        <w:pStyle w:val="ListParagraph"/>
        <w:rPr>
          <w:rFonts w:ascii="Arial Black" w:hAnsi="Arial Black"/>
          <w:b/>
          <w:bCs/>
        </w:rPr>
      </w:pPr>
    </w:p>
    <w:p w14:paraId="268B7601" w14:textId="33E074A1" w:rsidR="00CA6027" w:rsidRDefault="00CA6027" w:rsidP="00341AE4">
      <w:pPr>
        <w:pStyle w:val="ListParagraph"/>
        <w:numPr>
          <w:ilvl w:val="0"/>
          <w:numId w:val="27"/>
        </w:numPr>
        <w:rPr>
          <w:rFonts w:ascii="Arial Black" w:hAnsi="Arial Black"/>
          <w:b/>
          <w:bCs/>
        </w:rPr>
      </w:pPr>
      <w:r w:rsidRPr="00341AE4">
        <w:rPr>
          <w:rFonts w:ascii="Arial Black" w:hAnsi="Arial Black"/>
          <w:b/>
          <w:bCs/>
        </w:rPr>
        <w:t>Data Findings</w:t>
      </w:r>
      <w:r w:rsidR="00C672D6" w:rsidRPr="00341AE4">
        <w:rPr>
          <w:rFonts w:ascii="Arial Black" w:hAnsi="Arial Black"/>
          <w:b/>
          <w:bCs/>
        </w:rPr>
        <w:t xml:space="preserve"> and Insights</w:t>
      </w:r>
    </w:p>
    <w:p w14:paraId="717D8E72" w14:textId="77777777" w:rsidR="00341AE4" w:rsidRPr="00341AE4" w:rsidRDefault="00341AE4" w:rsidP="00341AE4">
      <w:pPr>
        <w:pStyle w:val="ListParagraph"/>
        <w:rPr>
          <w:rFonts w:ascii="Arial Black" w:hAnsi="Arial Black"/>
          <w:b/>
          <w:bCs/>
        </w:rPr>
      </w:pPr>
    </w:p>
    <w:p w14:paraId="44E71E2D" w14:textId="49596DCD" w:rsidR="00341AE4" w:rsidRDefault="00341AE4" w:rsidP="00341AE4">
      <w:pPr>
        <w:pStyle w:val="ListParagraph"/>
        <w:numPr>
          <w:ilvl w:val="0"/>
          <w:numId w:val="27"/>
        </w:numPr>
        <w:rPr>
          <w:rFonts w:ascii="Arial Black" w:hAnsi="Arial Black"/>
          <w:b/>
          <w:bCs/>
        </w:rPr>
      </w:pPr>
      <w:r w:rsidRPr="00341AE4">
        <w:rPr>
          <w:rFonts w:ascii="Arial Black" w:hAnsi="Arial Black"/>
          <w:b/>
          <w:bCs/>
        </w:rPr>
        <w:t>Process Overview</w:t>
      </w:r>
    </w:p>
    <w:p w14:paraId="6256A193" w14:textId="77777777" w:rsidR="00341AE4" w:rsidRPr="00341AE4" w:rsidRDefault="00341AE4" w:rsidP="00341AE4">
      <w:pPr>
        <w:pStyle w:val="ListParagraph"/>
        <w:rPr>
          <w:rFonts w:ascii="Arial Black" w:hAnsi="Arial Black"/>
          <w:b/>
          <w:bCs/>
        </w:rPr>
      </w:pPr>
    </w:p>
    <w:p w14:paraId="06D6325C" w14:textId="0A5EAFE1" w:rsidR="00341AE4" w:rsidRDefault="00341AE4" w:rsidP="00341AE4">
      <w:pPr>
        <w:pStyle w:val="ListParagraph"/>
        <w:numPr>
          <w:ilvl w:val="0"/>
          <w:numId w:val="27"/>
        </w:numPr>
        <w:rPr>
          <w:rFonts w:ascii="Arial Black" w:hAnsi="Arial Black"/>
          <w:b/>
          <w:bCs/>
        </w:rPr>
      </w:pPr>
      <w:r w:rsidRPr="00341AE4">
        <w:rPr>
          <w:rFonts w:ascii="Arial Black" w:hAnsi="Arial Black"/>
          <w:b/>
          <w:bCs/>
        </w:rPr>
        <w:t>Data Pre-processing</w:t>
      </w:r>
    </w:p>
    <w:p w14:paraId="7A16A464" w14:textId="77777777" w:rsidR="00341AE4" w:rsidRPr="00341AE4" w:rsidRDefault="00341AE4" w:rsidP="00341AE4">
      <w:pPr>
        <w:pStyle w:val="ListParagraph"/>
        <w:rPr>
          <w:rFonts w:ascii="Arial Black" w:hAnsi="Arial Black"/>
          <w:b/>
          <w:bCs/>
        </w:rPr>
      </w:pPr>
    </w:p>
    <w:p w14:paraId="6D8DF5AB" w14:textId="554C63BF" w:rsidR="00341AE4" w:rsidRDefault="00341AE4" w:rsidP="00341AE4">
      <w:pPr>
        <w:pStyle w:val="ListParagraph"/>
        <w:numPr>
          <w:ilvl w:val="0"/>
          <w:numId w:val="27"/>
        </w:numPr>
        <w:rPr>
          <w:rFonts w:ascii="Arial Black" w:hAnsi="Arial Black"/>
          <w:b/>
          <w:bCs/>
        </w:rPr>
      </w:pPr>
      <w:r w:rsidRPr="00341AE4">
        <w:rPr>
          <w:rFonts w:ascii="Arial Black" w:hAnsi="Arial Black"/>
          <w:b/>
          <w:bCs/>
        </w:rPr>
        <w:t>Problem Solving Methodology</w:t>
      </w:r>
    </w:p>
    <w:p w14:paraId="5F15B13F" w14:textId="77777777" w:rsidR="00341AE4" w:rsidRPr="00341AE4" w:rsidRDefault="00341AE4" w:rsidP="00341AE4">
      <w:pPr>
        <w:pStyle w:val="ListParagraph"/>
        <w:rPr>
          <w:rFonts w:ascii="Arial Black" w:hAnsi="Arial Black"/>
          <w:b/>
          <w:bCs/>
        </w:rPr>
      </w:pPr>
    </w:p>
    <w:p w14:paraId="6E9B83A1" w14:textId="27665E8E" w:rsidR="00341AE4" w:rsidRDefault="00341AE4" w:rsidP="00341AE4">
      <w:pPr>
        <w:pStyle w:val="ListParagraph"/>
        <w:numPr>
          <w:ilvl w:val="0"/>
          <w:numId w:val="27"/>
        </w:numPr>
        <w:rPr>
          <w:rFonts w:ascii="Arial Black" w:hAnsi="Arial Black"/>
          <w:b/>
          <w:bCs/>
        </w:rPr>
      </w:pPr>
      <w:r w:rsidRPr="00341AE4">
        <w:rPr>
          <w:rFonts w:ascii="Arial Black" w:hAnsi="Arial Black"/>
          <w:b/>
          <w:bCs/>
        </w:rPr>
        <w:t>Model Techniques</w:t>
      </w:r>
    </w:p>
    <w:p w14:paraId="2A4C07FF" w14:textId="77777777" w:rsidR="00341AE4" w:rsidRPr="00341AE4" w:rsidRDefault="00341AE4" w:rsidP="00341AE4">
      <w:pPr>
        <w:pStyle w:val="ListParagraph"/>
        <w:rPr>
          <w:rFonts w:ascii="Arial Black" w:hAnsi="Arial Black"/>
          <w:b/>
          <w:bCs/>
        </w:rPr>
      </w:pPr>
    </w:p>
    <w:p w14:paraId="2E6FD9F1" w14:textId="1408BD08" w:rsidR="00341AE4" w:rsidRDefault="00341AE4" w:rsidP="00341AE4">
      <w:pPr>
        <w:pStyle w:val="ListParagraph"/>
        <w:numPr>
          <w:ilvl w:val="0"/>
          <w:numId w:val="27"/>
        </w:numPr>
        <w:rPr>
          <w:rFonts w:ascii="Arial Black" w:hAnsi="Arial Black"/>
          <w:b/>
          <w:bCs/>
        </w:rPr>
      </w:pPr>
      <w:r w:rsidRPr="00341AE4">
        <w:rPr>
          <w:rFonts w:ascii="Arial Black" w:hAnsi="Arial Black"/>
          <w:b/>
          <w:bCs/>
        </w:rPr>
        <w:t>Regression-Interest Rate Prediction</w:t>
      </w:r>
    </w:p>
    <w:p w14:paraId="33DC0FCE" w14:textId="77777777" w:rsidR="00341AE4" w:rsidRPr="00341AE4" w:rsidRDefault="00341AE4" w:rsidP="00341AE4">
      <w:pPr>
        <w:pStyle w:val="ListParagraph"/>
        <w:rPr>
          <w:rFonts w:ascii="Arial Black" w:hAnsi="Arial Black"/>
          <w:b/>
          <w:bCs/>
        </w:rPr>
      </w:pPr>
    </w:p>
    <w:p w14:paraId="71472ED5" w14:textId="52DC9CDC" w:rsidR="00341AE4" w:rsidRDefault="00341AE4" w:rsidP="00341AE4">
      <w:pPr>
        <w:pStyle w:val="ListParagraph"/>
        <w:numPr>
          <w:ilvl w:val="0"/>
          <w:numId w:val="27"/>
        </w:numPr>
        <w:rPr>
          <w:rFonts w:ascii="Arial Black" w:hAnsi="Arial Black"/>
          <w:b/>
          <w:bCs/>
        </w:rPr>
      </w:pPr>
      <w:r w:rsidRPr="00341AE4">
        <w:rPr>
          <w:rFonts w:ascii="Arial Black" w:hAnsi="Arial Black"/>
          <w:b/>
          <w:bCs/>
        </w:rPr>
        <w:t>Classification- Paid off / Charged off</w:t>
      </w:r>
    </w:p>
    <w:p w14:paraId="1C315CC1" w14:textId="77777777" w:rsidR="00341AE4" w:rsidRPr="00341AE4" w:rsidRDefault="00341AE4" w:rsidP="00341AE4">
      <w:pPr>
        <w:pStyle w:val="ListParagraph"/>
        <w:rPr>
          <w:rFonts w:ascii="Arial Black" w:hAnsi="Arial Black"/>
          <w:b/>
          <w:bCs/>
        </w:rPr>
      </w:pPr>
    </w:p>
    <w:p w14:paraId="747A8AF2" w14:textId="1505C0BC" w:rsidR="00341AE4" w:rsidRPr="00341AE4" w:rsidRDefault="00341AE4" w:rsidP="00341AE4">
      <w:pPr>
        <w:pStyle w:val="ListParagraph"/>
        <w:numPr>
          <w:ilvl w:val="0"/>
          <w:numId w:val="27"/>
        </w:numPr>
        <w:rPr>
          <w:rFonts w:ascii="Arial Black" w:hAnsi="Arial Black"/>
          <w:b/>
          <w:bCs/>
        </w:rPr>
      </w:pPr>
      <w:r w:rsidRPr="00341AE4">
        <w:rPr>
          <w:rFonts w:ascii="Arial Black" w:hAnsi="Arial Black"/>
          <w:b/>
          <w:bCs/>
        </w:rPr>
        <w:t>Conclusion</w:t>
      </w:r>
    </w:p>
    <w:p w14:paraId="273507F5" w14:textId="77777777" w:rsidR="00341AE4" w:rsidRDefault="00341AE4" w:rsidP="00C8249F">
      <w:pPr>
        <w:pStyle w:val="Heading1"/>
        <w:jc w:val="center"/>
      </w:pPr>
      <w:bookmarkStart w:id="5" w:name="_Toc15927403"/>
    </w:p>
    <w:bookmarkEnd w:id="5"/>
    <w:p w14:paraId="5926C0E0" w14:textId="33AF0833" w:rsidR="00C8249F" w:rsidRDefault="00C8249F" w:rsidP="00B22B6C">
      <w:pPr>
        <w:jc w:val="both"/>
        <w:rPr>
          <w:rFonts w:ascii="Arial" w:hAnsi="Arial" w:cs="Arial"/>
          <w:color w:val="000000" w:themeColor="text1"/>
          <w:lang w:val="en-US"/>
        </w:rPr>
      </w:pPr>
    </w:p>
    <w:p w14:paraId="5CDA574E" w14:textId="3F542FD1" w:rsidR="00341AE4" w:rsidRDefault="00341AE4" w:rsidP="00B22B6C">
      <w:pPr>
        <w:jc w:val="both"/>
        <w:rPr>
          <w:rFonts w:ascii="Arial" w:hAnsi="Arial" w:cs="Arial"/>
          <w:color w:val="000000" w:themeColor="text1"/>
          <w:lang w:val="en-US"/>
        </w:rPr>
      </w:pPr>
    </w:p>
    <w:p w14:paraId="1BBB2EA8" w14:textId="76F9B2AD" w:rsidR="00341AE4" w:rsidRDefault="00341AE4" w:rsidP="00B22B6C">
      <w:pPr>
        <w:jc w:val="both"/>
        <w:rPr>
          <w:rFonts w:ascii="Arial" w:hAnsi="Arial" w:cs="Arial"/>
          <w:color w:val="000000" w:themeColor="text1"/>
          <w:lang w:val="en-US"/>
        </w:rPr>
      </w:pPr>
    </w:p>
    <w:p w14:paraId="64489A45" w14:textId="77777777" w:rsidR="00341AE4" w:rsidRPr="00F418BE" w:rsidRDefault="00341AE4" w:rsidP="00B22B6C">
      <w:pPr>
        <w:jc w:val="both"/>
        <w:rPr>
          <w:rFonts w:ascii="Arial" w:hAnsi="Arial" w:cs="Arial"/>
          <w:color w:val="000000" w:themeColor="text1"/>
          <w:lang w:val="en-US"/>
        </w:rPr>
      </w:pPr>
    </w:p>
    <w:p w14:paraId="23E4481F" w14:textId="77777777" w:rsidR="00341AE4" w:rsidRDefault="00341AE4" w:rsidP="00FA5983">
      <w:pPr>
        <w:rPr>
          <w:rFonts w:ascii="&amp;quot" w:hAnsi="&amp;quot"/>
          <w:b/>
          <w:bCs/>
          <w:noProof/>
          <w:color w:val="95020E"/>
        </w:rPr>
      </w:pPr>
    </w:p>
    <w:p w14:paraId="781AA895" w14:textId="31C243C2" w:rsidR="00341AE4" w:rsidRDefault="00341AE4" w:rsidP="00FA5983">
      <w:pPr>
        <w:rPr>
          <w:rFonts w:ascii="&amp;quot" w:hAnsi="&amp;quot"/>
          <w:b/>
          <w:bCs/>
          <w:noProof/>
          <w:color w:val="95020E"/>
        </w:rPr>
      </w:pPr>
    </w:p>
    <w:p w14:paraId="04AE250C" w14:textId="27D00059" w:rsidR="00341AE4" w:rsidRDefault="00341AE4" w:rsidP="00FA5983">
      <w:pPr>
        <w:rPr>
          <w:rFonts w:ascii="&amp;quot" w:hAnsi="&amp;quot"/>
          <w:b/>
          <w:bCs/>
          <w:noProof/>
          <w:color w:val="95020E"/>
        </w:rPr>
      </w:pPr>
    </w:p>
    <w:p w14:paraId="71AA18A4" w14:textId="25804244" w:rsidR="00341AE4" w:rsidRDefault="00341AE4" w:rsidP="00FA5983">
      <w:pPr>
        <w:rPr>
          <w:rFonts w:ascii="&amp;quot" w:hAnsi="&amp;quot"/>
          <w:b/>
          <w:bCs/>
          <w:noProof/>
          <w:color w:val="95020E"/>
        </w:rPr>
      </w:pPr>
    </w:p>
    <w:p w14:paraId="447AF9C1" w14:textId="3CCC2CCB" w:rsidR="00341AE4" w:rsidRDefault="00341AE4" w:rsidP="00FA5983">
      <w:pPr>
        <w:rPr>
          <w:rFonts w:ascii="&amp;quot" w:hAnsi="&amp;quot"/>
          <w:b/>
          <w:bCs/>
          <w:noProof/>
          <w:color w:val="95020E"/>
        </w:rPr>
      </w:pPr>
    </w:p>
    <w:p w14:paraId="7FDF2CC0" w14:textId="2FC4CD1E" w:rsidR="00341AE4" w:rsidRDefault="00341AE4" w:rsidP="00FA5983">
      <w:pPr>
        <w:rPr>
          <w:rFonts w:ascii="&amp;quot" w:hAnsi="&amp;quot"/>
          <w:b/>
          <w:bCs/>
          <w:noProof/>
          <w:color w:val="95020E"/>
        </w:rPr>
      </w:pPr>
    </w:p>
    <w:p w14:paraId="2BFDCC0B" w14:textId="42899B29" w:rsidR="00341AE4" w:rsidRDefault="00341AE4" w:rsidP="00FA5983">
      <w:pPr>
        <w:rPr>
          <w:rFonts w:ascii="&amp;quot" w:hAnsi="&amp;quot"/>
          <w:b/>
          <w:bCs/>
          <w:noProof/>
          <w:color w:val="95020E"/>
        </w:rPr>
      </w:pPr>
    </w:p>
    <w:p w14:paraId="34125394" w14:textId="3E1D2CE2" w:rsidR="00341AE4" w:rsidRDefault="00341AE4" w:rsidP="00FA5983">
      <w:pPr>
        <w:rPr>
          <w:rFonts w:ascii="&amp;quot" w:hAnsi="&amp;quot"/>
          <w:b/>
          <w:bCs/>
          <w:noProof/>
          <w:color w:val="95020E"/>
        </w:rPr>
      </w:pPr>
    </w:p>
    <w:p w14:paraId="74B8EC2C" w14:textId="77777777" w:rsidR="000E24F3" w:rsidRDefault="000E24F3" w:rsidP="000E24F3">
      <w:pPr>
        <w:pStyle w:val="Heading1"/>
        <w:jc w:val="center"/>
        <w:rPr>
          <w:rFonts w:ascii="Arial" w:hAnsi="Arial" w:cs="Arial"/>
          <w:b/>
          <w:bCs/>
          <w:sz w:val="24"/>
          <w:szCs w:val="24"/>
        </w:rPr>
      </w:pPr>
      <w:r>
        <w:lastRenderedPageBreak/>
        <w:t>Introduction</w:t>
      </w:r>
    </w:p>
    <w:p w14:paraId="75494B0B" w14:textId="77777777" w:rsidR="000E24F3" w:rsidRPr="00C8249F" w:rsidRDefault="000E24F3" w:rsidP="000E24F3">
      <w:pPr>
        <w:pStyle w:val="Heading2"/>
        <w:spacing w:before="300" w:after="150" w:line="495" w:lineRule="atLeast"/>
        <w:rPr>
          <w:rFonts w:ascii="Arial" w:hAnsi="Arial" w:cs="Arial"/>
          <w:color w:val="333333"/>
          <w:sz w:val="22"/>
          <w:szCs w:val="22"/>
        </w:rPr>
      </w:pPr>
      <w:r w:rsidRPr="00C8249F">
        <w:rPr>
          <w:rFonts w:ascii="Arial" w:hAnsi="Arial" w:cs="Arial"/>
          <w:b/>
          <w:bCs/>
          <w:color w:val="333333"/>
          <w:sz w:val="22"/>
          <w:szCs w:val="22"/>
        </w:rPr>
        <w:t>BUSINESS UNDERSTANDING</w:t>
      </w:r>
    </w:p>
    <w:p w14:paraId="17D0D6F7" w14:textId="77777777" w:rsidR="000E24F3" w:rsidRPr="00C8249F" w:rsidRDefault="000E24F3" w:rsidP="000E24F3">
      <w:pPr>
        <w:pStyle w:val="Heading3"/>
        <w:spacing w:before="300" w:after="150" w:line="396" w:lineRule="atLeast"/>
        <w:rPr>
          <w:rFonts w:ascii="Arial" w:hAnsi="Arial" w:cs="Arial"/>
          <w:b/>
          <w:bCs/>
          <w:color w:val="333333"/>
          <w:sz w:val="22"/>
          <w:szCs w:val="22"/>
        </w:rPr>
      </w:pPr>
      <w:r w:rsidRPr="00C8249F">
        <w:rPr>
          <w:rFonts w:ascii="Arial" w:hAnsi="Arial" w:cs="Arial"/>
          <w:b/>
          <w:bCs/>
          <w:color w:val="333333"/>
          <w:sz w:val="22"/>
          <w:szCs w:val="22"/>
        </w:rPr>
        <w:t>Business Description</w:t>
      </w:r>
    </w:p>
    <w:p w14:paraId="41D37FD9" w14:textId="77777777" w:rsidR="000E24F3" w:rsidRPr="00F418BE" w:rsidRDefault="000E24F3" w:rsidP="000E24F3">
      <w:pPr>
        <w:pStyle w:val="NormalWeb"/>
        <w:spacing w:before="0" w:beforeAutospacing="0" w:after="150" w:afterAutospacing="0"/>
        <w:rPr>
          <w:rFonts w:ascii="Arial" w:hAnsi="Arial" w:cs="Arial"/>
          <w:color w:val="000000" w:themeColor="text1"/>
        </w:rPr>
      </w:pPr>
      <w:r w:rsidRPr="00F418BE">
        <w:rPr>
          <w:rFonts w:ascii="Arial" w:hAnsi="Arial" w:cs="Arial"/>
          <w:color w:val="000000" w:themeColor="text1"/>
        </w:rPr>
        <w:t xml:space="preserve">Lending Club is an online market place where investors and borrowers meet. It is the biggest peer-to-peer lending service where the borrowers can apply for a loan within few minutes. The procedure starts by registering online for both, investors and borrowers. Lending Club employees check if investors and borrowers meet their criteria. The verification procedure takes about seven days. </w:t>
      </w:r>
    </w:p>
    <w:p w14:paraId="69DC718F" w14:textId="77777777" w:rsidR="000E24F3" w:rsidRPr="00F418BE" w:rsidRDefault="000E24F3" w:rsidP="000E24F3">
      <w:pPr>
        <w:pStyle w:val="NormalWeb"/>
        <w:spacing w:before="0" w:beforeAutospacing="0" w:after="150" w:afterAutospacing="0"/>
        <w:rPr>
          <w:rFonts w:ascii="Arial" w:hAnsi="Arial" w:cs="Arial"/>
          <w:color w:val="000000" w:themeColor="text1"/>
        </w:rPr>
      </w:pPr>
      <w:r w:rsidRPr="00F418BE">
        <w:rPr>
          <w:rFonts w:ascii="Arial" w:hAnsi="Arial" w:cs="Arial"/>
          <w:color w:val="000000" w:themeColor="text1"/>
        </w:rPr>
        <w:t xml:space="preserve">After successful verification process, the borrower’s loan will appear on the platform and will be valid for 15 days. On the other hand, investors can browse available loans and decide where to invest and how to build their investment portfolio. The minimum investment is 25 USD per loan. They can view many different information before deciding where to invest. This information includes loan information (amount, purpose, grade, interest rate, length, monthly payment), borrower information (job title, income, state), and credit information. </w:t>
      </w:r>
    </w:p>
    <w:p w14:paraId="48FD70F6" w14:textId="77777777" w:rsidR="000E24F3" w:rsidRPr="00F418BE" w:rsidRDefault="000E24F3" w:rsidP="000E24F3">
      <w:pPr>
        <w:pStyle w:val="NormalWeb"/>
        <w:spacing w:before="0" w:beforeAutospacing="0" w:after="150" w:afterAutospacing="0"/>
        <w:rPr>
          <w:rFonts w:ascii="Arial" w:hAnsi="Arial" w:cs="Arial"/>
          <w:color w:val="000000" w:themeColor="text1"/>
        </w:rPr>
      </w:pPr>
      <w:r w:rsidRPr="00F418BE">
        <w:rPr>
          <w:rFonts w:ascii="Arial" w:hAnsi="Arial" w:cs="Arial"/>
          <w:color w:val="000000" w:themeColor="text1"/>
        </w:rPr>
        <w:t>Borrower’s personal details such as first and second name, address, personal number are not available to investors. Lending Club has been in the business since 2007, and has issued over 26 billion dollars in loans to more than 1.5 million borrowers.</w:t>
      </w:r>
    </w:p>
    <w:p w14:paraId="3DE36A6E" w14:textId="77777777" w:rsidR="000E24F3" w:rsidRPr="00F418BE" w:rsidRDefault="000E24F3" w:rsidP="000E24F3">
      <w:pPr>
        <w:rPr>
          <w:rFonts w:ascii="Arial" w:hAnsi="Arial" w:cs="Arial"/>
          <w:color w:val="000000" w:themeColor="text1"/>
          <w:sz w:val="24"/>
          <w:szCs w:val="24"/>
        </w:rPr>
      </w:pPr>
      <w:r w:rsidRPr="00F418BE">
        <w:rPr>
          <w:rFonts w:ascii="Arial" w:hAnsi="Arial" w:cs="Arial"/>
          <w:color w:val="000000" w:themeColor="text1"/>
          <w:sz w:val="24"/>
          <w:szCs w:val="24"/>
        </w:rPr>
        <w:t xml:space="preserve">The given dataset and the problem statement deal with Loan lending and the risks involved in it that the investment could go bad. Risk has always been a part of finance and investment. But we’ll see how accurately can risk be predicted in order to identify the </w:t>
      </w:r>
      <w:proofErr w:type="gramStart"/>
      <w:r w:rsidRPr="00F418BE">
        <w:rPr>
          <w:rFonts w:ascii="Arial" w:hAnsi="Arial" w:cs="Arial"/>
          <w:color w:val="000000" w:themeColor="text1"/>
          <w:sz w:val="24"/>
          <w:szCs w:val="24"/>
        </w:rPr>
        <w:t>high risk</w:t>
      </w:r>
      <w:proofErr w:type="gramEnd"/>
      <w:r w:rsidRPr="00F418BE">
        <w:rPr>
          <w:rFonts w:ascii="Arial" w:hAnsi="Arial" w:cs="Arial"/>
          <w:color w:val="000000" w:themeColor="text1"/>
          <w:sz w:val="24"/>
          <w:szCs w:val="24"/>
        </w:rPr>
        <w:t xml:space="preserve"> investments from the low risk ones, the performing from the non-performing ones. During this analysis we try to make investment more transparent for the investors or the lenders so that they can judge better before investing.</w:t>
      </w:r>
    </w:p>
    <w:p w14:paraId="004FA4F6" w14:textId="77777777" w:rsidR="00341AE4" w:rsidRDefault="00341AE4" w:rsidP="00FA5983">
      <w:pPr>
        <w:rPr>
          <w:rFonts w:ascii="&amp;quot" w:hAnsi="&amp;quot"/>
          <w:b/>
          <w:bCs/>
          <w:noProof/>
          <w:color w:val="95020E"/>
        </w:rPr>
      </w:pPr>
    </w:p>
    <w:p w14:paraId="266B7DFA" w14:textId="07AFA35C" w:rsidR="00180757" w:rsidRPr="00F418BE" w:rsidRDefault="00986273" w:rsidP="00FA5983">
      <w:pPr>
        <w:rPr>
          <w:rFonts w:ascii="Arial" w:hAnsi="Arial" w:cs="Arial"/>
          <w:color w:val="000000" w:themeColor="text1"/>
          <w:sz w:val="24"/>
          <w:szCs w:val="24"/>
        </w:rPr>
      </w:pPr>
      <w:r>
        <w:rPr>
          <w:rFonts w:ascii="&amp;quot" w:hAnsi="&amp;quot"/>
          <w:b/>
          <w:bCs/>
          <w:noProof/>
          <w:color w:val="95020E"/>
        </w:rPr>
        <w:drawing>
          <wp:inline distT="0" distB="0" distL="0" distR="0" wp14:anchorId="7D85D8FA" wp14:editId="6DFD1CF6">
            <wp:extent cx="6677825" cy="3037398"/>
            <wp:effectExtent l="0" t="0" r="8890" b="0"/>
            <wp:docPr id="26" name="Picture 2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96272" cy="3045789"/>
                    </a:xfrm>
                    <a:prstGeom prst="rect">
                      <a:avLst/>
                    </a:prstGeom>
                    <a:noFill/>
                    <a:ln>
                      <a:noFill/>
                    </a:ln>
                  </pic:spPr>
                </pic:pic>
              </a:graphicData>
            </a:graphic>
          </wp:inline>
        </w:drawing>
      </w:r>
    </w:p>
    <w:p w14:paraId="5354DD80" w14:textId="6878FC92" w:rsidR="00CA6027" w:rsidRDefault="00CA6027">
      <w:pPr>
        <w:rPr>
          <w:rFonts w:ascii="Arial" w:hAnsi="Arial" w:cs="Arial"/>
          <w:sz w:val="24"/>
          <w:szCs w:val="24"/>
        </w:rPr>
      </w:pPr>
      <w:r>
        <w:rPr>
          <w:rFonts w:ascii="Arial" w:hAnsi="Arial" w:cs="Arial"/>
          <w:sz w:val="24"/>
          <w:szCs w:val="24"/>
        </w:rPr>
        <w:br w:type="page"/>
      </w:r>
    </w:p>
    <w:p w14:paraId="00C47A1D" w14:textId="77777777" w:rsidR="00CA6027" w:rsidRDefault="00CA6027" w:rsidP="00CA6027">
      <w:pPr>
        <w:rPr>
          <w:rFonts w:ascii="Arial Black" w:hAnsi="Arial Black"/>
          <w:b/>
          <w:bCs/>
        </w:rPr>
      </w:pPr>
    </w:p>
    <w:p w14:paraId="26C3E61C" w14:textId="73FB7921" w:rsidR="00CA6027" w:rsidRPr="004B66E9" w:rsidRDefault="00CA6027" w:rsidP="004B66E9">
      <w:pPr>
        <w:pStyle w:val="Heading1"/>
        <w:jc w:val="center"/>
      </w:pPr>
      <w:r w:rsidRPr="004853E5">
        <w:t>PROBLEM STATEMENT</w:t>
      </w:r>
    </w:p>
    <w:p w14:paraId="445F83CB" w14:textId="77777777" w:rsidR="00CA6027" w:rsidRPr="004853E5" w:rsidRDefault="00CA6027" w:rsidP="00CA6027">
      <w:pPr>
        <w:jc w:val="both"/>
        <w:rPr>
          <w:rFonts w:ascii="Arial" w:hAnsi="Arial" w:cs="Arial"/>
          <w:color w:val="000000"/>
        </w:rPr>
      </w:pPr>
      <w:r w:rsidRPr="004853E5">
        <w:rPr>
          <w:rFonts w:ascii="Arial" w:hAnsi="Arial" w:cs="Arial"/>
          <w:color w:val="000000"/>
        </w:rPr>
        <w:t>The objective is to analyse P2P Lending loan transaction data from one of major US market player for over a decade and build model for identification and recommendation of borrowers/loan for an investor.</w:t>
      </w:r>
    </w:p>
    <w:p w14:paraId="1F4FED1C" w14:textId="77777777" w:rsidR="00CA6027" w:rsidRPr="004853E5" w:rsidRDefault="00CA6027" w:rsidP="00CA6027">
      <w:pPr>
        <w:jc w:val="both"/>
        <w:rPr>
          <w:rFonts w:ascii="Arial" w:hAnsi="Arial" w:cs="Arial"/>
        </w:rPr>
      </w:pPr>
      <w:r w:rsidRPr="004853E5">
        <w:rPr>
          <w:rFonts w:ascii="Arial" w:hAnsi="Arial" w:cs="Arial"/>
        </w:rPr>
        <w:t>The main aim is to predict the below:</w:t>
      </w:r>
    </w:p>
    <w:p w14:paraId="58480B9C" w14:textId="77777777" w:rsidR="00CA6027" w:rsidRPr="004853E5" w:rsidRDefault="00CA6027" w:rsidP="00CA6027">
      <w:pPr>
        <w:numPr>
          <w:ilvl w:val="0"/>
          <w:numId w:val="1"/>
        </w:numPr>
        <w:shd w:val="clear" w:color="auto" w:fill="FFFFFF"/>
        <w:spacing w:after="0" w:line="240" w:lineRule="auto"/>
        <w:jc w:val="both"/>
        <w:rPr>
          <w:rFonts w:ascii="Arial" w:eastAsia="Arial" w:hAnsi="Arial" w:cs="Arial"/>
          <w:color w:val="222222"/>
        </w:rPr>
      </w:pPr>
      <w:r w:rsidRPr="004853E5">
        <w:rPr>
          <w:rFonts w:ascii="Arial" w:eastAsia="Arial" w:hAnsi="Arial" w:cs="Arial"/>
          <w:color w:val="222222"/>
        </w:rPr>
        <w:t>Predict the interest rate of potential lenders</w:t>
      </w:r>
    </w:p>
    <w:p w14:paraId="0ECB9A4C" w14:textId="180431E9" w:rsidR="00CA6027" w:rsidRPr="004B66E9" w:rsidRDefault="00CA6027" w:rsidP="00CA6027">
      <w:pPr>
        <w:numPr>
          <w:ilvl w:val="0"/>
          <w:numId w:val="1"/>
        </w:numPr>
        <w:shd w:val="clear" w:color="auto" w:fill="FFFFFF"/>
        <w:spacing w:line="240" w:lineRule="auto"/>
        <w:jc w:val="both"/>
        <w:rPr>
          <w:rFonts w:ascii="Arial" w:eastAsia="Arial" w:hAnsi="Arial" w:cs="Arial"/>
          <w:color w:val="222222"/>
        </w:rPr>
      </w:pPr>
      <w:r w:rsidRPr="004853E5">
        <w:rPr>
          <w:rFonts w:ascii="Arial" w:eastAsia="Arial" w:hAnsi="Arial" w:cs="Arial"/>
          <w:color w:val="222222"/>
        </w:rPr>
        <w:t>Predict the probability of default for a potential loan.</w:t>
      </w:r>
    </w:p>
    <w:p w14:paraId="33EB17EC" w14:textId="77777777" w:rsidR="00CA6027" w:rsidRPr="004853E5" w:rsidRDefault="00CA6027" w:rsidP="00CA6027">
      <w:pPr>
        <w:pBdr>
          <w:top w:val="nil"/>
          <w:left w:val="nil"/>
          <w:bottom w:val="nil"/>
          <w:right w:val="nil"/>
          <w:between w:val="nil"/>
        </w:pBdr>
        <w:shd w:val="clear" w:color="auto" w:fill="FFFFFF"/>
        <w:spacing w:before="280" w:after="280" w:line="240" w:lineRule="auto"/>
        <w:ind w:hanging="375"/>
        <w:jc w:val="center"/>
        <w:rPr>
          <w:rFonts w:ascii="Arial" w:hAnsi="Arial" w:cs="Arial"/>
          <w:color w:val="000000"/>
        </w:rPr>
      </w:pPr>
      <w:r w:rsidRPr="004853E5">
        <w:rPr>
          <w:rFonts w:ascii="Arial" w:eastAsia="Calibri" w:hAnsi="Arial" w:cs="Arial"/>
          <w:b/>
          <w:color w:val="000000"/>
          <w:u w:val="single"/>
        </w:rPr>
        <w:t>Objective</w:t>
      </w:r>
      <w:r w:rsidRPr="004853E5">
        <w:rPr>
          <w:rFonts w:ascii="Arial" w:eastAsia="Calibri" w:hAnsi="Arial" w:cs="Arial"/>
          <w:color w:val="000000"/>
        </w:rPr>
        <w:t>:</w:t>
      </w:r>
    </w:p>
    <w:p w14:paraId="5D01890E" w14:textId="15D38D93" w:rsidR="00CA6027" w:rsidRDefault="00CA6027" w:rsidP="00CA6027">
      <w:pPr>
        <w:jc w:val="both"/>
        <w:rPr>
          <w:rFonts w:ascii="Arial" w:hAnsi="Arial" w:cs="Arial"/>
        </w:rPr>
      </w:pPr>
      <w:r w:rsidRPr="004853E5">
        <w:rPr>
          <w:rFonts w:ascii="Arial" w:hAnsi="Arial" w:cs="Arial"/>
        </w:rPr>
        <w:t>The exercise is to build model for potential (individual) investors, to diversify and advise for best possible loan funding options. This will enable them to efficiently leverage the P2P Lending platform for optimal ROI.</w:t>
      </w:r>
    </w:p>
    <w:p w14:paraId="6FEB002A" w14:textId="25723B34" w:rsidR="00ED1BF6" w:rsidRDefault="00ED1BF6" w:rsidP="00CA6027">
      <w:pPr>
        <w:jc w:val="both"/>
        <w:rPr>
          <w:rFonts w:ascii="Arial" w:hAnsi="Arial" w:cs="Arial"/>
        </w:rPr>
      </w:pPr>
    </w:p>
    <w:p w14:paraId="2A55FBC1" w14:textId="3FA7E7FD" w:rsidR="00ED1BF6" w:rsidRDefault="00ED1BF6" w:rsidP="00CA6027">
      <w:pPr>
        <w:jc w:val="both"/>
        <w:rPr>
          <w:rFonts w:ascii="Arial" w:hAnsi="Arial" w:cs="Arial"/>
        </w:rPr>
      </w:pPr>
    </w:p>
    <w:p w14:paraId="277BBCB0" w14:textId="5102755E" w:rsidR="00ED1BF6" w:rsidRDefault="00ED1BF6" w:rsidP="00CA6027">
      <w:pPr>
        <w:jc w:val="both"/>
        <w:rPr>
          <w:rFonts w:ascii="Arial" w:hAnsi="Arial" w:cs="Arial"/>
        </w:rPr>
      </w:pPr>
    </w:p>
    <w:p w14:paraId="665D7149" w14:textId="77777777" w:rsidR="00ED1BF6" w:rsidRDefault="00ED1BF6" w:rsidP="00CA6027">
      <w:pPr>
        <w:jc w:val="both"/>
        <w:rPr>
          <w:rFonts w:ascii="Arial" w:hAnsi="Arial" w:cs="Arial"/>
        </w:rPr>
      </w:pPr>
    </w:p>
    <w:p w14:paraId="1241C4C1" w14:textId="158F8D79" w:rsidR="00ED1BF6" w:rsidRPr="004853E5" w:rsidRDefault="00ED1BF6" w:rsidP="00CA6027">
      <w:pPr>
        <w:jc w:val="both"/>
        <w:rPr>
          <w:rFonts w:ascii="Arial" w:hAnsi="Arial" w:cs="Arial"/>
        </w:rPr>
      </w:pPr>
      <w:r w:rsidRPr="00ED1BF6">
        <w:rPr>
          <w:noProof/>
        </w:rPr>
        <w:drawing>
          <wp:inline distT="0" distB="0" distL="0" distR="0" wp14:anchorId="3F33218A" wp14:editId="21675FD1">
            <wp:extent cx="6983813" cy="379453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08462" cy="3807930"/>
                    </a:xfrm>
                    <a:prstGeom prst="rect">
                      <a:avLst/>
                    </a:prstGeom>
                  </pic:spPr>
                </pic:pic>
              </a:graphicData>
            </a:graphic>
          </wp:inline>
        </w:drawing>
      </w:r>
    </w:p>
    <w:p w14:paraId="75C09A2D" w14:textId="38EF3CE5" w:rsidR="00FA5983" w:rsidRDefault="00FA5983">
      <w:pPr>
        <w:rPr>
          <w:rFonts w:ascii="Arial" w:hAnsi="Arial" w:cs="Arial"/>
          <w:b/>
          <w:bCs/>
          <w:sz w:val="24"/>
          <w:szCs w:val="24"/>
        </w:rPr>
      </w:pPr>
      <w:r>
        <w:rPr>
          <w:rFonts w:ascii="Arial" w:hAnsi="Arial" w:cs="Arial"/>
          <w:b/>
          <w:bCs/>
          <w:sz w:val="24"/>
          <w:szCs w:val="24"/>
        </w:rPr>
        <w:br w:type="page"/>
      </w:r>
    </w:p>
    <w:p w14:paraId="677350C0" w14:textId="77777777" w:rsidR="00FA5983" w:rsidRDefault="00FA5983" w:rsidP="00FA5983">
      <w:pPr>
        <w:rPr>
          <w:rFonts w:ascii="Arial" w:hAnsi="Arial" w:cs="Arial"/>
          <w:b/>
          <w:bCs/>
          <w:sz w:val="24"/>
          <w:szCs w:val="24"/>
        </w:rPr>
      </w:pPr>
    </w:p>
    <w:p w14:paraId="25558245" w14:textId="2834E064" w:rsidR="00FA5983" w:rsidRDefault="00FA5983" w:rsidP="00D27422">
      <w:pPr>
        <w:pStyle w:val="Heading1"/>
        <w:jc w:val="center"/>
      </w:pPr>
      <w:r>
        <w:t>Important Features:</w:t>
      </w:r>
    </w:p>
    <w:p w14:paraId="0F9120E4" w14:textId="77777777" w:rsidR="00D27422" w:rsidRPr="00D27422" w:rsidRDefault="00D27422" w:rsidP="00D27422"/>
    <w:p w14:paraId="5C73460A" w14:textId="77777777"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Debt to income ratio</w:t>
      </w:r>
      <w:r w:rsidRPr="00FA5983">
        <w:rPr>
          <w:rFonts w:ascii="&amp;quot" w:eastAsia="Times New Roman" w:hAnsi="&amp;quot" w:cs="Times New Roman"/>
          <w:color w:val="222222"/>
          <w:lang w:val="en-US" w:eastAsia="en-IN"/>
        </w:rPr>
        <w:t>:</w:t>
      </w:r>
    </w:p>
    <w:p w14:paraId="41AF0768" w14:textId="77777777" w:rsid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A ratio calculated using the borrower’s total monthly debt payments on the total debt obligations, excluding mortgage and the requested LC loan, divided by the borrower’s self-reported monthly income.</w:t>
      </w:r>
    </w:p>
    <w:p w14:paraId="7E2542D2" w14:textId="6C3ED645"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Employment length:</w:t>
      </w:r>
    </w:p>
    <w:p w14:paraId="76816E5E"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Employment length in years. Possible values are between 0 and 10 where 0 means less than one year and 10 means ten or more years.</w:t>
      </w:r>
    </w:p>
    <w:p w14:paraId="5E74048F" w14:textId="0967D1F7"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Funded amount:</w:t>
      </w:r>
    </w:p>
    <w:p w14:paraId="23DFB7E5"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The total amount committed to that loan at that point in time.</w:t>
      </w:r>
    </w:p>
    <w:p w14:paraId="589E8CC7" w14:textId="09A7920F"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Loan amount</w:t>
      </w:r>
      <w:r w:rsidRPr="00FA5983">
        <w:rPr>
          <w:rFonts w:ascii="&amp;quot" w:eastAsia="Times New Roman" w:hAnsi="&amp;quot" w:cs="Times New Roman"/>
          <w:b/>
          <w:bCs/>
          <w:color w:val="222222"/>
          <w:lang w:eastAsia="en-IN"/>
        </w:rPr>
        <w:t>:</w:t>
      </w:r>
    </w:p>
    <w:p w14:paraId="558B9E29"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The listed amount of the loan applied for by the borrower. If at some point in time, the credit department reduces the loan amount, then it will be reflected in this value.</w:t>
      </w:r>
    </w:p>
    <w:p w14:paraId="683F6C00" w14:textId="181215AD"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Delinquency Amount:</w:t>
      </w:r>
    </w:p>
    <w:p w14:paraId="641F256C"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The past-due amount owed for the accounts on which the borrower is now delinquent.</w:t>
      </w:r>
    </w:p>
    <w:p w14:paraId="19EB8FE1" w14:textId="140F74DF"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Grade:</w:t>
      </w:r>
    </w:p>
    <w:p w14:paraId="7CFB76F0"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LC assigned loan grade</w:t>
      </w:r>
    </w:p>
    <w:p w14:paraId="560ECAF9" w14:textId="71A4AA71"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Installment:</w:t>
      </w:r>
    </w:p>
    <w:p w14:paraId="108DA0FB"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The monthly payment owed by the borrower if the loan originates.</w:t>
      </w:r>
    </w:p>
    <w:p w14:paraId="24656D97" w14:textId="7FE63549"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Interest rate:</w:t>
      </w:r>
    </w:p>
    <w:p w14:paraId="6229FA5E" w14:textId="77777777" w:rsidR="00FA5983" w:rsidRPr="00FA5983" w:rsidRDefault="00FA5983" w:rsidP="00FA5983">
      <w:pPr>
        <w:spacing w:after="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Interest Rate on the loan</w:t>
      </w:r>
    </w:p>
    <w:p w14:paraId="7F76D10B" w14:textId="2F5A406A" w:rsidR="00FA5983" w:rsidRPr="00FA5983" w:rsidRDefault="00FA5983" w:rsidP="00FA5983">
      <w:pPr>
        <w:pStyle w:val="ListParagraph"/>
        <w:numPr>
          <w:ilvl w:val="0"/>
          <w:numId w:val="15"/>
        </w:numPr>
        <w:spacing w:after="0" w:line="240" w:lineRule="atLeast"/>
        <w:rPr>
          <w:rFonts w:ascii="&amp;quot" w:eastAsia="Times New Roman" w:hAnsi="&amp;quot" w:cs="Times New Roman"/>
          <w:color w:val="222222"/>
          <w:lang w:eastAsia="en-IN"/>
        </w:rPr>
      </w:pPr>
      <w:r w:rsidRPr="00FA5983">
        <w:rPr>
          <w:rFonts w:ascii="&amp;quot" w:eastAsia="Times New Roman" w:hAnsi="&amp;quot" w:cs="Times New Roman"/>
          <w:b/>
          <w:bCs/>
          <w:color w:val="222222"/>
          <w:lang w:val="en-US" w:eastAsia="en-IN"/>
        </w:rPr>
        <w:t>Settlement Date:</w:t>
      </w:r>
    </w:p>
    <w:p w14:paraId="0C3E9E97" w14:textId="27238771" w:rsidR="00FA5983" w:rsidRDefault="00FA5983" w:rsidP="00FA5983">
      <w:pPr>
        <w:spacing w:after="160" w:line="240" w:lineRule="atLeast"/>
        <w:ind w:left="1080"/>
        <w:rPr>
          <w:rFonts w:ascii="&amp;quot" w:eastAsia="Times New Roman" w:hAnsi="&amp;quot" w:cs="Times New Roman"/>
          <w:color w:val="222222"/>
          <w:lang w:eastAsia="en-IN"/>
        </w:rPr>
      </w:pPr>
      <w:r w:rsidRPr="00FA5983">
        <w:rPr>
          <w:rFonts w:ascii="&amp;quot" w:eastAsia="Times New Roman" w:hAnsi="&amp;quot" w:cs="Times New Roman"/>
          <w:color w:val="222222"/>
          <w:lang w:eastAsia="en-IN"/>
        </w:rPr>
        <w:t>The date that the borrower agrees to the settlement plan</w:t>
      </w:r>
    </w:p>
    <w:p w14:paraId="2D29331C" w14:textId="0A1AF269" w:rsidR="00C91334" w:rsidRPr="00C91334" w:rsidRDefault="00C91334" w:rsidP="00C91334">
      <w:pPr>
        <w:pStyle w:val="ListParagraph"/>
        <w:numPr>
          <w:ilvl w:val="0"/>
          <w:numId w:val="15"/>
        </w:numPr>
        <w:spacing w:after="0" w:line="240" w:lineRule="auto"/>
        <w:rPr>
          <w:rFonts w:ascii="Calibri" w:eastAsia="Times New Roman" w:hAnsi="Calibri" w:cs="Calibri"/>
          <w:b/>
          <w:bCs/>
          <w:color w:val="000000"/>
          <w:lang w:eastAsia="en-IN"/>
        </w:rPr>
      </w:pPr>
      <w:r w:rsidRPr="00C91334">
        <w:rPr>
          <w:rFonts w:ascii="Calibri" w:eastAsia="Times New Roman" w:hAnsi="Calibri" w:cs="Calibri"/>
          <w:b/>
          <w:bCs/>
          <w:color w:val="000000"/>
          <w:lang w:eastAsia="en-IN"/>
        </w:rPr>
        <w:t>Total payment:</w:t>
      </w:r>
    </w:p>
    <w:p w14:paraId="1148C06B" w14:textId="29050868" w:rsidR="00C91334" w:rsidRDefault="00C91334" w:rsidP="00C91334">
      <w:pPr>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C91334">
        <w:rPr>
          <w:rFonts w:ascii="Calibri" w:eastAsia="Times New Roman" w:hAnsi="Calibri" w:cs="Calibri"/>
          <w:color w:val="000000"/>
          <w:lang w:eastAsia="en-IN"/>
        </w:rPr>
        <w:t>Payments received to date for total amount funded</w:t>
      </w:r>
      <w:r>
        <w:rPr>
          <w:rFonts w:ascii="Calibri" w:eastAsia="Times New Roman" w:hAnsi="Calibri" w:cs="Calibri"/>
          <w:color w:val="000000"/>
          <w:lang w:eastAsia="en-IN"/>
        </w:rPr>
        <w:t>.</w:t>
      </w:r>
    </w:p>
    <w:p w14:paraId="1FA184F8" w14:textId="32968E25" w:rsidR="00C91334" w:rsidRPr="00C91334" w:rsidRDefault="00C91334" w:rsidP="00C91334">
      <w:pPr>
        <w:pStyle w:val="ListParagraph"/>
        <w:numPr>
          <w:ilvl w:val="0"/>
          <w:numId w:val="15"/>
        </w:numPr>
        <w:spacing w:after="0" w:line="240" w:lineRule="auto"/>
        <w:rPr>
          <w:rFonts w:ascii="Calibri" w:eastAsia="Times New Roman" w:hAnsi="Calibri" w:cs="Calibri"/>
          <w:b/>
          <w:bCs/>
          <w:color w:val="000000"/>
          <w:lang w:eastAsia="en-IN"/>
        </w:rPr>
      </w:pPr>
      <w:proofErr w:type="spellStart"/>
      <w:r w:rsidRPr="00C91334">
        <w:rPr>
          <w:rFonts w:ascii="Calibri" w:eastAsia="Times New Roman" w:hAnsi="Calibri" w:cs="Calibri"/>
          <w:b/>
          <w:bCs/>
          <w:color w:val="000000"/>
          <w:lang w:eastAsia="en-IN"/>
        </w:rPr>
        <w:t>Total_pymnt_inv</w:t>
      </w:r>
      <w:proofErr w:type="spellEnd"/>
      <w:r w:rsidRPr="00C91334">
        <w:rPr>
          <w:rFonts w:ascii="Calibri" w:eastAsia="Times New Roman" w:hAnsi="Calibri" w:cs="Calibri"/>
          <w:b/>
          <w:bCs/>
          <w:color w:val="000000"/>
          <w:lang w:eastAsia="en-IN"/>
        </w:rPr>
        <w:t>:</w:t>
      </w:r>
    </w:p>
    <w:p w14:paraId="66ECEE7E" w14:textId="0259B858" w:rsidR="00C91334" w:rsidRPr="00C91334" w:rsidRDefault="00C91334" w:rsidP="00C91334">
      <w:pPr>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C91334">
        <w:rPr>
          <w:rFonts w:ascii="Calibri" w:eastAsia="Times New Roman" w:hAnsi="Calibri" w:cs="Calibri"/>
          <w:color w:val="000000"/>
          <w:lang w:eastAsia="en-IN"/>
        </w:rPr>
        <w:t>Payments received to date for portion of total amount funded by investors</w:t>
      </w:r>
    </w:p>
    <w:p w14:paraId="54D8010D" w14:textId="1628F3B6" w:rsidR="00C91334" w:rsidRPr="00C91334" w:rsidRDefault="00C91334" w:rsidP="00C91334">
      <w:pPr>
        <w:pStyle w:val="ListParagraph"/>
        <w:spacing w:after="0" w:line="240" w:lineRule="auto"/>
        <w:rPr>
          <w:rFonts w:ascii="Calibri" w:eastAsia="Times New Roman" w:hAnsi="Calibri" w:cs="Calibri"/>
          <w:color w:val="000000"/>
          <w:lang w:eastAsia="en-IN"/>
        </w:rPr>
      </w:pPr>
    </w:p>
    <w:p w14:paraId="74EED8EA" w14:textId="77777777" w:rsidR="00C91334" w:rsidRPr="00C91334" w:rsidRDefault="00C91334" w:rsidP="00C91334">
      <w:pPr>
        <w:pStyle w:val="ListParagraph"/>
        <w:rPr>
          <w:rFonts w:ascii="Calibri" w:eastAsia="Times New Roman" w:hAnsi="Calibri" w:cs="Calibri"/>
          <w:color w:val="000000"/>
          <w:lang w:eastAsia="en-IN"/>
        </w:rPr>
      </w:pPr>
    </w:p>
    <w:p w14:paraId="0D01CD0B" w14:textId="0065DF71" w:rsidR="00C91334" w:rsidRPr="00C91334" w:rsidRDefault="00C91334" w:rsidP="00C91334">
      <w:pPr>
        <w:pStyle w:val="ListParagraph"/>
        <w:spacing w:after="0" w:line="240" w:lineRule="auto"/>
        <w:rPr>
          <w:rFonts w:ascii="Calibri" w:eastAsia="Times New Roman" w:hAnsi="Calibri" w:cs="Calibri"/>
          <w:color w:val="000000"/>
          <w:lang w:eastAsia="en-IN"/>
        </w:rPr>
      </w:pPr>
    </w:p>
    <w:p w14:paraId="190FC834" w14:textId="77777777" w:rsidR="00C91334" w:rsidRPr="00C91334" w:rsidRDefault="00C91334" w:rsidP="00C91334">
      <w:pPr>
        <w:pStyle w:val="ListParagraph"/>
        <w:spacing w:after="160" w:line="240" w:lineRule="atLeast"/>
        <w:rPr>
          <w:rFonts w:ascii="&amp;quot" w:eastAsia="Times New Roman" w:hAnsi="&amp;quot" w:cs="Times New Roman"/>
          <w:color w:val="222222"/>
          <w:lang w:eastAsia="en-IN"/>
        </w:rPr>
      </w:pPr>
    </w:p>
    <w:p w14:paraId="620F44AF" w14:textId="44AE8E7E" w:rsidR="00981C4A" w:rsidRDefault="00981C4A" w:rsidP="00981C4A">
      <w:pPr>
        <w:pStyle w:val="Heading1"/>
      </w:pPr>
    </w:p>
    <w:p w14:paraId="779D60BF" w14:textId="6B956B95" w:rsidR="00981C4A" w:rsidRDefault="00981C4A" w:rsidP="00981C4A"/>
    <w:p w14:paraId="5E4D180E" w14:textId="477010B7" w:rsidR="00981C4A" w:rsidRPr="00981C4A" w:rsidRDefault="00981C4A" w:rsidP="00981C4A"/>
    <w:p w14:paraId="492AC750" w14:textId="77777777" w:rsidR="00981C4A" w:rsidRDefault="00981C4A" w:rsidP="00F418BE">
      <w:pPr>
        <w:pStyle w:val="Heading1"/>
        <w:jc w:val="center"/>
      </w:pPr>
    </w:p>
    <w:p w14:paraId="639CEA0E" w14:textId="7ECAE7C7" w:rsidR="003E4A7D" w:rsidRDefault="001160E1" w:rsidP="00F418BE">
      <w:pPr>
        <w:pStyle w:val="Heading1"/>
        <w:jc w:val="center"/>
      </w:pPr>
      <w:r w:rsidRPr="001160E1">
        <w:t>Data Findings</w:t>
      </w:r>
    </w:p>
    <w:p w14:paraId="0DCBE70A" w14:textId="58E8B015" w:rsidR="00F418BE" w:rsidRPr="00F418BE" w:rsidRDefault="001C50BD" w:rsidP="00F418BE">
      <w:pPr>
        <w:ind w:left="-283"/>
        <w:rPr>
          <w:rFonts w:ascii="Arial" w:hAnsi="Arial" w:cs="Arial"/>
        </w:rPr>
      </w:pPr>
      <w:r>
        <w:rPr>
          <w:noProof/>
        </w:rPr>
        <w:drawing>
          <wp:inline distT="0" distB="0" distL="0" distR="0" wp14:anchorId="61FF86EB" wp14:editId="250E9CE9">
            <wp:extent cx="7075296"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13" t="21661" r="162" b="11562"/>
                    <a:stretch/>
                  </pic:blipFill>
                  <pic:spPr bwMode="auto">
                    <a:xfrm>
                      <a:off x="0" y="0"/>
                      <a:ext cx="7222192" cy="3601309"/>
                    </a:xfrm>
                    <a:prstGeom prst="rect">
                      <a:avLst/>
                    </a:prstGeom>
                    <a:ln>
                      <a:noFill/>
                    </a:ln>
                    <a:extLst>
                      <a:ext uri="{53640926-AAD7-44D8-BBD7-CCE9431645EC}">
                        <a14:shadowObscured xmlns:a14="http://schemas.microsoft.com/office/drawing/2010/main"/>
                      </a:ext>
                    </a:extLst>
                  </pic:spPr>
                </pic:pic>
              </a:graphicData>
            </a:graphic>
          </wp:inline>
        </w:drawing>
      </w:r>
    </w:p>
    <w:p w14:paraId="111AF424" w14:textId="1470C126" w:rsidR="00E10CF6" w:rsidRPr="00981C4A" w:rsidRDefault="00F418BE" w:rsidP="00981C4A">
      <w:pPr>
        <w:rPr>
          <w:rFonts w:ascii="Arial" w:hAnsi="Arial" w:cs="Arial"/>
        </w:rPr>
      </w:pPr>
      <w:r w:rsidRPr="00F418BE">
        <w:rPr>
          <w:rFonts w:ascii="Arial" w:hAnsi="Arial" w:cs="Arial"/>
        </w:rPr>
        <w:t>The amount of loan dispersed in the 2011 is the highest, with an increasing trend. We can infer that the loan amount for provided by the lender’s ranges from 10000-15000$.</w:t>
      </w:r>
    </w:p>
    <w:p w14:paraId="7286184A" w14:textId="4EA0C4B3" w:rsidR="00484CC6" w:rsidRDefault="00E10CF6" w:rsidP="003E4A7D">
      <w:pPr>
        <w:ind w:left="-283"/>
        <w:rPr>
          <w:rFonts w:ascii="Arial" w:hAnsi="Arial" w:cs="Arial"/>
        </w:rPr>
      </w:pPr>
      <w:r>
        <w:rPr>
          <w:noProof/>
        </w:rPr>
        <w:drawing>
          <wp:inline distT="0" distB="0" distL="0" distR="0" wp14:anchorId="1329625D" wp14:editId="5C655925">
            <wp:extent cx="7086600" cy="3684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009" t="20940" r="979" b="10660"/>
                    <a:stretch/>
                  </pic:blipFill>
                  <pic:spPr bwMode="auto">
                    <a:xfrm>
                      <a:off x="0" y="0"/>
                      <a:ext cx="7208085" cy="3747163"/>
                    </a:xfrm>
                    <a:prstGeom prst="rect">
                      <a:avLst/>
                    </a:prstGeom>
                    <a:ln>
                      <a:noFill/>
                    </a:ln>
                    <a:extLst>
                      <a:ext uri="{53640926-AAD7-44D8-BBD7-CCE9431645EC}">
                        <a14:shadowObscured xmlns:a14="http://schemas.microsoft.com/office/drawing/2010/main"/>
                      </a:ext>
                    </a:extLst>
                  </pic:spPr>
                </pic:pic>
              </a:graphicData>
            </a:graphic>
          </wp:inline>
        </w:drawing>
      </w:r>
    </w:p>
    <w:p w14:paraId="08A6EB49" w14:textId="746229D1" w:rsidR="00981C4A" w:rsidRDefault="00981C4A" w:rsidP="003E4A7D">
      <w:pPr>
        <w:ind w:left="-283"/>
        <w:rPr>
          <w:rFonts w:ascii="Arial" w:hAnsi="Arial" w:cs="Arial"/>
        </w:rPr>
      </w:pPr>
      <w:r>
        <w:rPr>
          <w:rFonts w:ascii="Arial" w:hAnsi="Arial" w:cs="Arial"/>
        </w:rPr>
        <w:t xml:space="preserve">It’s observed that the average loan amount funded was towards the category of borrowers whose annual income is above </w:t>
      </w:r>
      <w:r w:rsidR="00253D9D">
        <w:rPr>
          <w:rFonts w:ascii="Arial" w:hAnsi="Arial" w:cs="Arial"/>
        </w:rPr>
        <w:t>82291</w:t>
      </w:r>
      <w:r>
        <w:rPr>
          <w:rFonts w:ascii="Arial" w:hAnsi="Arial" w:cs="Arial"/>
        </w:rPr>
        <w:t xml:space="preserve">$ and are holding 10years + experience. The average amount funded is </w:t>
      </w:r>
      <w:r w:rsidR="00253D9D">
        <w:rPr>
          <w:rFonts w:ascii="Arial" w:hAnsi="Arial" w:cs="Arial"/>
        </w:rPr>
        <w:t>12607</w:t>
      </w:r>
      <w:r>
        <w:rPr>
          <w:rFonts w:ascii="Arial" w:hAnsi="Arial" w:cs="Arial"/>
        </w:rPr>
        <w:t xml:space="preserve">$. </w:t>
      </w:r>
      <w:r w:rsidR="007D3E37">
        <w:rPr>
          <w:rFonts w:ascii="Arial" w:hAnsi="Arial" w:cs="Arial"/>
        </w:rPr>
        <w:t>Above</w:t>
      </w:r>
      <w:r>
        <w:rPr>
          <w:rFonts w:ascii="Arial" w:hAnsi="Arial" w:cs="Arial"/>
        </w:rPr>
        <w:t xml:space="preserve"> is the visualization showing the different groups of borrowers</w:t>
      </w:r>
    </w:p>
    <w:p w14:paraId="467E87D2" w14:textId="4920263B" w:rsidR="005B4074" w:rsidRDefault="005B4074" w:rsidP="003E4A7D">
      <w:pPr>
        <w:ind w:left="-227"/>
        <w:rPr>
          <w:rFonts w:ascii="Arial" w:hAnsi="Arial" w:cs="Arial"/>
        </w:rPr>
      </w:pPr>
      <w:r>
        <w:rPr>
          <w:noProof/>
        </w:rPr>
        <w:lastRenderedPageBreak/>
        <w:drawing>
          <wp:inline distT="0" distB="0" distL="0" distR="0" wp14:anchorId="23C762CB" wp14:editId="50E3496C">
            <wp:extent cx="7192692" cy="42881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69" t="21495" r="11202" b="10322"/>
                    <a:stretch/>
                  </pic:blipFill>
                  <pic:spPr bwMode="auto">
                    <a:xfrm>
                      <a:off x="0" y="0"/>
                      <a:ext cx="7311799" cy="4359164"/>
                    </a:xfrm>
                    <a:prstGeom prst="rect">
                      <a:avLst/>
                    </a:prstGeom>
                    <a:ln>
                      <a:noFill/>
                    </a:ln>
                    <a:extLst>
                      <a:ext uri="{53640926-AAD7-44D8-BBD7-CCE9431645EC}">
                        <a14:shadowObscured xmlns:a14="http://schemas.microsoft.com/office/drawing/2010/main"/>
                      </a:ext>
                    </a:extLst>
                  </pic:spPr>
                </pic:pic>
              </a:graphicData>
            </a:graphic>
          </wp:inline>
        </w:drawing>
      </w:r>
    </w:p>
    <w:p w14:paraId="3F15AF44" w14:textId="62A671AA" w:rsidR="008E05A5" w:rsidRDefault="002F32D5" w:rsidP="00981C4A">
      <w:pPr>
        <w:rPr>
          <w:rFonts w:ascii="Arial" w:hAnsi="Arial" w:cs="Arial"/>
        </w:rPr>
      </w:pPr>
      <w:r w:rsidRPr="002F32D5">
        <w:rPr>
          <w:rFonts w:ascii="Arial" w:hAnsi="Arial" w:cs="Arial"/>
          <w:b/>
          <w:bCs/>
        </w:rPr>
        <w:t>Finding:</w:t>
      </w:r>
      <w:r>
        <w:rPr>
          <w:rFonts w:ascii="Arial" w:hAnsi="Arial" w:cs="Arial"/>
        </w:rPr>
        <w:t xml:space="preserve"> </w:t>
      </w:r>
      <w:r w:rsidR="00981C4A" w:rsidRPr="00981C4A">
        <w:rPr>
          <w:rFonts w:ascii="Arial" w:hAnsi="Arial" w:cs="Arial"/>
        </w:rPr>
        <w:t xml:space="preserve">Majority of the borrowers have terms of 36 months who are in grade B. </w:t>
      </w:r>
    </w:p>
    <w:p w14:paraId="5E3662BE" w14:textId="79418A34" w:rsidR="002F32D5" w:rsidRPr="002F32D5" w:rsidRDefault="002F32D5" w:rsidP="00981C4A">
      <w:pPr>
        <w:rPr>
          <w:rFonts w:ascii="Arial" w:hAnsi="Arial" w:cs="Arial"/>
          <w:b/>
          <w:bCs/>
        </w:rPr>
      </w:pPr>
      <w:r w:rsidRPr="002F32D5">
        <w:rPr>
          <w:rFonts w:ascii="Arial" w:hAnsi="Arial" w:cs="Arial"/>
          <w:b/>
          <w:bCs/>
        </w:rPr>
        <w:t>In</w:t>
      </w:r>
      <w:r>
        <w:rPr>
          <w:rFonts w:ascii="Arial" w:hAnsi="Arial" w:cs="Arial"/>
          <w:b/>
          <w:bCs/>
        </w:rPr>
        <w:t xml:space="preserve">sight: </w:t>
      </w:r>
      <w:r w:rsidR="009059C3">
        <w:rPr>
          <w:rFonts w:ascii="Arial" w:hAnsi="Arial" w:cs="Arial"/>
          <w:color w:val="000000" w:themeColor="text1"/>
        </w:rPr>
        <w:t>Borrowers</w:t>
      </w:r>
      <w:r w:rsidRPr="002F32D5">
        <w:rPr>
          <w:rFonts w:ascii="Arial" w:hAnsi="Arial" w:cs="Arial"/>
          <w:color w:val="000000" w:themeColor="text1"/>
        </w:rPr>
        <w:t xml:space="preserve"> corresponding to loans with 60-month terms deliver higher returns compared to those with 36-month terms. Keep in mind investing in longer term notes adds both risk and return exposure</w:t>
      </w:r>
      <w:r>
        <w:rPr>
          <w:rFonts w:ascii="Arial" w:hAnsi="Arial" w:cs="Arial"/>
          <w:color w:val="000000" w:themeColor="text1"/>
        </w:rPr>
        <w:t>, borrowers</w:t>
      </w:r>
      <w:r w:rsidRPr="002F32D5">
        <w:rPr>
          <w:rFonts w:ascii="Arial" w:hAnsi="Arial" w:cs="Arial"/>
          <w:color w:val="000000" w:themeColor="text1"/>
        </w:rPr>
        <w:t xml:space="preserve"> may wish to invest in both terms to diversify.</w:t>
      </w:r>
    </w:p>
    <w:p w14:paraId="34FEF594" w14:textId="2AB27FFA" w:rsidR="005B17C2" w:rsidRDefault="005B17C2" w:rsidP="003E4A7D">
      <w:pPr>
        <w:ind w:left="-283"/>
        <w:rPr>
          <w:rFonts w:ascii="Arial" w:hAnsi="Arial" w:cs="Arial"/>
        </w:rPr>
      </w:pPr>
      <w:r>
        <w:rPr>
          <w:noProof/>
        </w:rPr>
        <w:drawing>
          <wp:inline distT="0" distB="0" distL="0" distR="0" wp14:anchorId="24F4C2A5" wp14:editId="057256E1">
            <wp:extent cx="7040245" cy="4188750"/>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31" t="21090" r="11280" b="11120"/>
                    <a:stretch/>
                  </pic:blipFill>
                  <pic:spPr bwMode="auto">
                    <a:xfrm>
                      <a:off x="0" y="0"/>
                      <a:ext cx="7137915" cy="4246861"/>
                    </a:xfrm>
                    <a:prstGeom prst="rect">
                      <a:avLst/>
                    </a:prstGeom>
                    <a:ln>
                      <a:noFill/>
                    </a:ln>
                    <a:extLst>
                      <a:ext uri="{53640926-AAD7-44D8-BBD7-CCE9431645EC}">
                        <a14:shadowObscured xmlns:a14="http://schemas.microsoft.com/office/drawing/2010/main"/>
                      </a:ext>
                    </a:extLst>
                  </pic:spPr>
                </pic:pic>
              </a:graphicData>
            </a:graphic>
          </wp:inline>
        </w:drawing>
      </w:r>
    </w:p>
    <w:p w14:paraId="27CEF12D" w14:textId="77777777" w:rsidR="00F510B1" w:rsidRPr="00F510B1" w:rsidRDefault="00981C4A" w:rsidP="008E1FE6">
      <w:pPr>
        <w:spacing w:before="100" w:beforeAutospacing="1" w:after="60" w:line="240" w:lineRule="auto"/>
        <w:ind w:left="420" w:right="420"/>
        <w:rPr>
          <w:rFonts w:ascii="Arial" w:eastAsia="Times New Roman" w:hAnsi="Arial" w:cs="Arial"/>
          <w:lang w:eastAsia="en-IN"/>
        </w:rPr>
      </w:pPr>
      <w:r w:rsidRPr="008E1FE6">
        <w:rPr>
          <w:rFonts w:ascii="Arial" w:hAnsi="Arial" w:cs="Arial"/>
          <w:noProof/>
        </w:rPr>
        <w:lastRenderedPageBreak/>
        <w:t>Above is the visulaization of top 10 states in US with the loan amount funded and also amount that was paid back versus charged off.</w:t>
      </w:r>
      <w:r w:rsidR="00172E40" w:rsidRPr="008E1FE6">
        <w:rPr>
          <w:noProof/>
        </w:rPr>
        <w:t xml:space="preserve">  </w:t>
      </w:r>
      <w:r w:rsidR="00172E40" w:rsidRPr="008E1FE6">
        <w:rPr>
          <w:rFonts w:ascii="Arial" w:hAnsi="Arial" w:cs="Arial"/>
          <w:noProof/>
        </w:rPr>
        <w:t xml:space="preserve">The below visulaization shows the average annual income with the states, it tells that the loan funding have used </w:t>
      </w:r>
      <w:r w:rsidR="00172E40" w:rsidRPr="008E1FE6">
        <w:rPr>
          <w:rFonts w:ascii="Arial" w:hAnsi="Arial" w:cs="Arial"/>
          <w:b/>
          <w:bCs/>
          <w:noProof/>
        </w:rPr>
        <w:t>Average annual income as a key feature</w:t>
      </w:r>
      <w:r w:rsidR="00172E40" w:rsidRPr="008E1FE6">
        <w:rPr>
          <w:rFonts w:ascii="Arial" w:hAnsi="Arial" w:cs="Arial"/>
          <w:noProof/>
        </w:rPr>
        <w:t xml:space="preserve"> to understand where there is potential market for lending club.</w:t>
      </w:r>
      <w:r w:rsidR="008E1FE6" w:rsidRPr="008E1FE6">
        <w:rPr>
          <w:rFonts w:ascii="Arial" w:hAnsi="Arial" w:cs="Arial"/>
          <w:b/>
          <w:bCs/>
        </w:rPr>
        <w:t xml:space="preserve"> </w:t>
      </w:r>
      <w:r w:rsidR="008E1FE6" w:rsidRPr="00F510B1">
        <w:rPr>
          <w:rFonts w:ascii="Arial" w:eastAsia="Times New Roman" w:hAnsi="Arial" w:cs="Arial"/>
          <w:lang w:eastAsia="en-IN"/>
        </w:rPr>
        <w:t xml:space="preserve">California, Texas, New York and Florida are the states in which the highest amount of loans was issued. </w:t>
      </w:r>
    </w:p>
    <w:p w14:paraId="66205075" w14:textId="582823A1" w:rsidR="008E1FE6" w:rsidRPr="008E1FE6" w:rsidRDefault="00F510B1" w:rsidP="008E1FE6">
      <w:pPr>
        <w:spacing w:before="100" w:beforeAutospacing="1" w:after="60" w:line="240" w:lineRule="auto"/>
        <w:ind w:left="420" w:right="420"/>
        <w:rPr>
          <w:rFonts w:ascii="Arial" w:eastAsia="Times New Roman" w:hAnsi="Arial" w:cs="Arial"/>
          <w:lang w:eastAsia="en-IN"/>
        </w:rPr>
      </w:pPr>
      <w:r w:rsidRPr="00F510B1">
        <w:rPr>
          <w:rFonts w:ascii="Arial" w:eastAsia="Times New Roman" w:hAnsi="Arial" w:cs="Arial"/>
          <w:b/>
          <w:bCs/>
          <w:lang w:eastAsia="en-IN"/>
        </w:rPr>
        <w:t>Insight:</w:t>
      </w:r>
      <w:r>
        <w:rPr>
          <w:rFonts w:ascii="Arial" w:eastAsia="Times New Roman" w:hAnsi="Arial" w:cs="Arial"/>
          <w:lang w:eastAsia="en-IN"/>
        </w:rPr>
        <w:t xml:space="preserve"> </w:t>
      </w:r>
      <w:r w:rsidR="008E1FE6" w:rsidRPr="008E1FE6">
        <w:rPr>
          <w:rFonts w:ascii="Arial" w:eastAsia="Times New Roman" w:hAnsi="Arial" w:cs="Arial"/>
          <w:lang w:eastAsia="en-IN"/>
        </w:rPr>
        <w:t xml:space="preserve">Interesting enough, all four states have </w:t>
      </w:r>
      <w:proofErr w:type="spellStart"/>
      <w:proofErr w:type="gramStart"/>
      <w:r w:rsidR="008E1FE6" w:rsidRPr="008E1FE6">
        <w:rPr>
          <w:rFonts w:ascii="Arial" w:eastAsia="Times New Roman" w:hAnsi="Arial" w:cs="Arial"/>
          <w:lang w:eastAsia="en-IN"/>
        </w:rPr>
        <w:t>a</w:t>
      </w:r>
      <w:proofErr w:type="spellEnd"/>
      <w:proofErr w:type="gramEnd"/>
      <w:r w:rsidR="008E1FE6" w:rsidRPr="008E1FE6">
        <w:rPr>
          <w:rFonts w:ascii="Arial" w:eastAsia="Times New Roman" w:hAnsi="Arial" w:cs="Arial"/>
          <w:lang w:eastAsia="en-IN"/>
        </w:rPr>
        <w:t xml:space="preserve"> approximate </w:t>
      </w:r>
      <w:r w:rsidR="008E1FE6" w:rsidRPr="008E1FE6">
        <w:rPr>
          <w:rFonts w:ascii="Arial" w:eastAsia="Times New Roman" w:hAnsi="Arial" w:cs="Arial"/>
          <w:b/>
          <w:bCs/>
          <w:lang w:eastAsia="en-IN"/>
        </w:rPr>
        <w:t xml:space="preserve">interest rate of </w:t>
      </w:r>
      <w:r w:rsidR="006E6FC7">
        <w:rPr>
          <w:rFonts w:ascii="Arial" w:eastAsia="Times New Roman" w:hAnsi="Arial" w:cs="Arial"/>
          <w:b/>
          <w:bCs/>
          <w:lang w:eastAsia="en-IN"/>
        </w:rPr>
        <w:t>12.19</w:t>
      </w:r>
      <w:r w:rsidR="008E1FE6" w:rsidRPr="008E1FE6">
        <w:rPr>
          <w:rFonts w:ascii="Arial" w:eastAsia="Times New Roman" w:hAnsi="Arial" w:cs="Arial"/>
          <w:b/>
          <w:bCs/>
          <w:lang w:eastAsia="en-IN"/>
        </w:rPr>
        <w:t>%</w:t>
      </w:r>
      <w:r w:rsidR="008E1FE6" w:rsidRPr="008E1FE6">
        <w:rPr>
          <w:rFonts w:ascii="Arial" w:eastAsia="Times New Roman" w:hAnsi="Arial" w:cs="Arial"/>
          <w:lang w:eastAsia="en-IN"/>
        </w:rPr>
        <w:t xml:space="preserve"> which is at the same level of the average interest rate for all states (1</w:t>
      </w:r>
      <w:r w:rsidR="004624F0">
        <w:rPr>
          <w:rFonts w:ascii="Arial" w:eastAsia="Times New Roman" w:hAnsi="Arial" w:cs="Arial"/>
          <w:lang w:eastAsia="en-IN"/>
        </w:rPr>
        <w:t>2</w:t>
      </w:r>
      <w:r w:rsidR="008E1FE6" w:rsidRPr="008E1FE6">
        <w:rPr>
          <w:rFonts w:ascii="Arial" w:eastAsia="Times New Roman" w:hAnsi="Arial" w:cs="Arial"/>
          <w:lang w:eastAsia="en-IN"/>
        </w:rPr>
        <w:t>.</w:t>
      </w:r>
      <w:r w:rsidR="004624F0">
        <w:rPr>
          <w:rFonts w:ascii="Arial" w:eastAsia="Times New Roman" w:hAnsi="Arial" w:cs="Arial"/>
          <w:lang w:eastAsia="en-IN"/>
        </w:rPr>
        <w:t>17</w:t>
      </w:r>
      <w:r w:rsidR="008E1FE6" w:rsidRPr="008E1FE6">
        <w:rPr>
          <w:rFonts w:ascii="Arial" w:eastAsia="Times New Roman" w:hAnsi="Arial" w:cs="Arial"/>
          <w:lang w:eastAsia="en-IN"/>
        </w:rPr>
        <w:t xml:space="preserve">%) California, Texas and New York are </w:t>
      </w:r>
      <w:r w:rsidR="008E1FE6" w:rsidRPr="008E1FE6">
        <w:rPr>
          <w:rFonts w:ascii="Arial" w:eastAsia="Times New Roman" w:hAnsi="Arial" w:cs="Arial"/>
          <w:b/>
          <w:bCs/>
          <w:lang w:eastAsia="en-IN"/>
        </w:rPr>
        <w:t>all above the average annual income</w:t>
      </w:r>
      <w:r w:rsidR="008E1FE6" w:rsidRPr="008E1FE6">
        <w:rPr>
          <w:rFonts w:ascii="Arial" w:eastAsia="Times New Roman" w:hAnsi="Arial" w:cs="Arial"/>
          <w:lang w:eastAsia="en-IN"/>
        </w:rPr>
        <w:t xml:space="preserve">, this might give possible indication why most loans are issued in these states. </w:t>
      </w:r>
    </w:p>
    <w:p w14:paraId="3812C0B3" w14:textId="5B56B6E9" w:rsidR="00172E40" w:rsidRPr="00172E40" w:rsidRDefault="00172E40" w:rsidP="009D4AD3">
      <w:pPr>
        <w:rPr>
          <w:rFonts w:ascii="Arial" w:hAnsi="Arial" w:cs="Arial"/>
          <w:noProof/>
        </w:rPr>
      </w:pPr>
    </w:p>
    <w:p w14:paraId="08865A57" w14:textId="3ED2CD17" w:rsidR="00180757" w:rsidRDefault="00172E40" w:rsidP="009D4AD3">
      <w:pPr>
        <w:rPr>
          <w:rFonts w:ascii="Arial" w:hAnsi="Arial" w:cs="Arial"/>
          <w:noProof/>
        </w:rPr>
      </w:pPr>
      <w:r>
        <w:rPr>
          <w:noProof/>
        </w:rPr>
        <w:drawing>
          <wp:inline distT="0" distB="0" distL="0" distR="0" wp14:anchorId="28D529FF" wp14:editId="556732A7">
            <wp:extent cx="6757366" cy="35462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24" t="22338" r="2238" b="10450"/>
                    <a:stretch/>
                  </pic:blipFill>
                  <pic:spPr bwMode="auto">
                    <a:xfrm>
                      <a:off x="0" y="0"/>
                      <a:ext cx="6779724" cy="3558014"/>
                    </a:xfrm>
                    <a:prstGeom prst="rect">
                      <a:avLst/>
                    </a:prstGeom>
                    <a:ln>
                      <a:noFill/>
                    </a:ln>
                    <a:extLst>
                      <a:ext uri="{53640926-AAD7-44D8-BBD7-CCE9431645EC}">
                        <a14:shadowObscured xmlns:a14="http://schemas.microsoft.com/office/drawing/2010/main"/>
                      </a:ext>
                    </a:extLst>
                  </pic:spPr>
                </pic:pic>
              </a:graphicData>
            </a:graphic>
          </wp:inline>
        </w:drawing>
      </w:r>
    </w:p>
    <w:p w14:paraId="1825702A" w14:textId="52A8E493" w:rsidR="00F54BC8" w:rsidRDefault="006545B6" w:rsidP="003E4A7D">
      <w:pPr>
        <w:ind w:left="-283"/>
        <w:rPr>
          <w:rFonts w:ascii="Arial" w:hAnsi="Arial" w:cs="Arial"/>
        </w:rPr>
      </w:pPr>
      <w:r>
        <w:rPr>
          <w:noProof/>
        </w:rPr>
        <w:lastRenderedPageBreak/>
        <w:drawing>
          <wp:inline distT="0" distB="0" distL="0" distR="0" wp14:anchorId="20A1BAFC" wp14:editId="3E48C0E7">
            <wp:extent cx="6892024" cy="4380291"/>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57" t="20999" r="14938" b="10974"/>
                    <a:stretch/>
                  </pic:blipFill>
                  <pic:spPr bwMode="auto">
                    <a:xfrm>
                      <a:off x="0" y="0"/>
                      <a:ext cx="6981126" cy="4436920"/>
                    </a:xfrm>
                    <a:prstGeom prst="rect">
                      <a:avLst/>
                    </a:prstGeom>
                    <a:ln>
                      <a:noFill/>
                    </a:ln>
                    <a:extLst>
                      <a:ext uri="{53640926-AAD7-44D8-BBD7-CCE9431645EC}">
                        <a14:shadowObscured xmlns:a14="http://schemas.microsoft.com/office/drawing/2010/main"/>
                      </a:ext>
                    </a:extLst>
                  </pic:spPr>
                </pic:pic>
              </a:graphicData>
            </a:graphic>
          </wp:inline>
        </w:drawing>
      </w:r>
    </w:p>
    <w:p w14:paraId="55F1AA63" w14:textId="77777777" w:rsidR="009D4AD3" w:rsidRPr="009D4AD3" w:rsidRDefault="009D4AD3" w:rsidP="009D4AD3">
      <w:pPr>
        <w:rPr>
          <w:rFonts w:ascii="Arial" w:hAnsi="Arial" w:cs="Arial"/>
        </w:rPr>
      </w:pPr>
      <w:r w:rsidRPr="009D4AD3">
        <w:rPr>
          <w:rFonts w:ascii="Arial" w:hAnsi="Arial" w:cs="Arial"/>
        </w:rPr>
        <w:t>The interest rate offered based on the home ownership as below shows that borrowers who are staying own property, mortgage have been offered 11.9%. borrowers who are staying in rent and other have been offered a rate of 12.4%.</w:t>
      </w:r>
    </w:p>
    <w:p w14:paraId="3455AD9A" w14:textId="223CA22F" w:rsidR="009D4AD3" w:rsidRDefault="00655794" w:rsidP="003E4A7D">
      <w:pPr>
        <w:ind w:left="-283"/>
        <w:rPr>
          <w:rFonts w:ascii="Arial" w:hAnsi="Arial" w:cs="Arial"/>
        </w:rPr>
      </w:pPr>
      <w:r>
        <w:rPr>
          <w:noProof/>
        </w:rPr>
        <w:drawing>
          <wp:inline distT="0" distB="0" distL="0" distR="0" wp14:anchorId="701394A2" wp14:editId="397C4BE9">
            <wp:extent cx="6886104" cy="335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8169" cy="3361329"/>
                    </a:xfrm>
                    <a:prstGeom prst="rect">
                      <a:avLst/>
                    </a:prstGeom>
                    <a:noFill/>
                    <a:ln>
                      <a:noFill/>
                    </a:ln>
                  </pic:spPr>
                </pic:pic>
              </a:graphicData>
            </a:graphic>
          </wp:inline>
        </w:drawing>
      </w:r>
    </w:p>
    <w:p w14:paraId="0CB70AD1" w14:textId="5A4177DB" w:rsidR="00BB506F" w:rsidRPr="00BB506F" w:rsidRDefault="00BB506F" w:rsidP="00BB506F">
      <w:pPr>
        <w:rPr>
          <w:rFonts w:ascii="Arial" w:hAnsi="Arial" w:cs="Arial"/>
        </w:rPr>
      </w:pPr>
      <w:r w:rsidRPr="00BB506F">
        <w:rPr>
          <w:rFonts w:ascii="Arial" w:hAnsi="Arial" w:cs="Arial"/>
        </w:rPr>
        <w:t>Distribution of interest Rate (Target variable)</w:t>
      </w:r>
      <w:r w:rsidR="00655794">
        <w:rPr>
          <w:rFonts w:ascii="Arial" w:hAnsi="Arial" w:cs="Arial"/>
        </w:rPr>
        <w:t xml:space="preserve">: </w:t>
      </w:r>
      <w:r w:rsidR="00FB42A6">
        <w:rPr>
          <w:rFonts w:ascii="Arial" w:hAnsi="Arial" w:cs="Arial"/>
        </w:rPr>
        <w:t>image</w:t>
      </w:r>
      <w:r w:rsidR="00655794">
        <w:rPr>
          <w:rFonts w:ascii="Arial" w:hAnsi="Arial" w:cs="Arial"/>
        </w:rPr>
        <w:t xml:space="preserve"> is right-skewed</w:t>
      </w:r>
      <w:r w:rsidR="00FB42A6">
        <w:rPr>
          <w:rFonts w:ascii="Arial" w:hAnsi="Arial" w:cs="Arial"/>
        </w:rPr>
        <w:t xml:space="preserve">, we can infer that majority of the </w:t>
      </w:r>
      <w:r w:rsidR="00FB42A6" w:rsidRPr="00FA0194">
        <w:rPr>
          <w:rFonts w:ascii="Arial" w:hAnsi="Arial" w:cs="Arial"/>
        </w:rPr>
        <w:t>borrowers</w:t>
      </w:r>
      <w:r w:rsidR="00FB42A6">
        <w:rPr>
          <w:rFonts w:ascii="Arial" w:hAnsi="Arial" w:cs="Arial"/>
        </w:rPr>
        <w:t xml:space="preserve"> are paying an interest rate between 10-16%.</w:t>
      </w:r>
    </w:p>
    <w:p w14:paraId="485948EB" w14:textId="244F4101" w:rsidR="00BB506F" w:rsidRPr="00ED1BF6" w:rsidRDefault="00BB506F" w:rsidP="00ED1BF6">
      <w:pPr>
        <w:rPr>
          <w:rFonts w:ascii="Arial" w:hAnsi="Arial" w:cs="Arial"/>
        </w:rPr>
      </w:pPr>
    </w:p>
    <w:p w14:paraId="5F2A5AE6" w14:textId="77777777" w:rsidR="00BB506F" w:rsidRPr="009D4AD3" w:rsidRDefault="00BB506F" w:rsidP="00BB506F">
      <w:pPr>
        <w:rPr>
          <w:rFonts w:ascii="Arial" w:hAnsi="Arial" w:cs="Arial"/>
          <w:noProof/>
        </w:rPr>
      </w:pPr>
    </w:p>
    <w:p w14:paraId="76EE1EBD" w14:textId="77777777" w:rsidR="00BB506F" w:rsidRPr="009D4AD3" w:rsidRDefault="00BB506F" w:rsidP="00BB506F">
      <w:pPr>
        <w:rPr>
          <w:rFonts w:ascii="Arial" w:hAnsi="Arial" w:cs="Arial"/>
        </w:rPr>
      </w:pPr>
      <w:r>
        <w:rPr>
          <w:noProof/>
        </w:rPr>
        <w:lastRenderedPageBreak/>
        <w:drawing>
          <wp:anchor distT="0" distB="0" distL="114300" distR="114300" simplePos="0" relativeHeight="251665408" behindDoc="1" locked="0" layoutInCell="1" allowOverlap="1" wp14:anchorId="72F2FA8F" wp14:editId="6E833CDA">
            <wp:simplePos x="0" y="0"/>
            <wp:positionH relativeFrom="margin">
              <wp:align>left</wp:align>
            </wp:positionH>
            <wp:positionV relativeFrom="paragraph">
              <wp:posOffset>182880</wp:posOffset>
            </wp:positionV>
            <wp:extent cx="7008495" cy="4015740"/>
            <wp:effectExtent l="0" t="0" r="1905" b="3810"/>
            <wp:wrapTight wrapText="bothSides">
              <wp:wrapPolygon edited="0">
                <wp:start x="0" y="0"/>
                <wp:lineTo x="0" y="21518"/>
                <wp:lineTo x="21547" y="21518"/>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3244" cy="4018177"/>
                    </a:xfrm>
                    <a:prstGeom prst="rect">
                      <a:avLst/>
                    </a:prstGeom>
                    <a:noFill/>
                  </pic:spPr>
                </pic:pic>
              </a:graphicData>
            </a:graphic>
            <wp14:sizeRelH relativeFrom="margin">
              <wp14:pctWidth>0</wp14:pctWidth>
            </wp14:sizeRelH>
            <wp14:sizeRelV relativeFrom="margin">
              <wp14:pctHeight>0</wp14:pctHeight>
            </wp14:sizeRelV>
          </wp:anchor>
        </w:drawing>
      </w:r>
    </w:p>
    <w:p w14:paraId="281E3C29" w14:textId="77777777" w:rsidR="00BB506F" w:rsidRPr="00FA0583" w:rsidRDefault="00BB506F" w:rsidP="00BB506F">
      <w:pPr>
        <w:pStyle w:val="ListParagraph"/>
        <w:ind w:left="1080"/>
        <w:rPr>
          <w:rFonts w:ascii="Arial" w:hAnsi="Arial" w:cs="Arial"/>
        </w:rPr>
      </w:pPr>
    </w:p>
    <w:p w14:paraId="2AF6C258" w14:textId="3767B6E8" w:rsidR="00BB506F" w:rsidRPr="009D4AD3" w:rsidRDefault="00BB506F" w:rsidP="00BB506F">
      <w:pPr>
        <w:rPr>
          <w:rFonts w:ascii="Arial" w:hAnsi="Arial" w:cs="Arial"/>
        </w:rPr>
      </w:pPr>
      <w:r w:rsidRPr="009D4AD3">
        <w:rPr>
          <w:rFonts w:ascii="Arial" w:hAnsi="Arial" w:cs="Arial"/>
        </w:rPr>
        <w:t xml:space="preserve">The next interesting analysis is to check distribution of loans by purpose. There are 14 different factors for this variable. </w:t>
      </w:r>
      <w:r w:rsidR="009059C3">
        <w:rPr>
          <w:rFonts w:ascii="Arial" w:hAnsi="Arial" w:cs="Arial"/>
        </w:rPr>
        <w:t>Above</w:t>
      </w:r>
      <w:r w:rsidRPr="009D4AD3">
        <w:rPr>
          <w:rFonts w:ascii="Arial" w:hAnsi="Arial" w:cs="Arial"/>
        </w:rPr>
        <w:t xml:space="preserve"> visualization shows most common purposes of taking loans by borrowers at Lending Club. We can see that more than half of loans are taken due to debt consolidation, while around 20% for repaying credit card debts.</w:t>
      </w:r>
    </w:p>
    <w:p w14:paraId="578A6E74" w14:textId="77777777" w:rsidR="00BB506F" w:rsidRPr="009D4AD3" w:rsidRDefault="00BB506F" w:rsidP="00BB506F">
      <w:pPr>
        <w:rPr>
          <w:rFonts w:ascii="Arial" w:hAnsi="Arial" w:cs="Arial"/>
        </w:rPr>
      </w:pPr>
      <w:r w:rsidRPr="009D4AD3">
        <w:rPr>
          <w:rFonts w:ascii="Arial" w:hAnsi="Arial" w:cs="Arial"/>
        </w:rPr>
        <w:t xml:space="preserve">On the other hand, we can see that the riskiest loans are for small businesses as 30% of these loans are not fully paid. However, these loans make only 1.4% of all loans. </w:t>
      </w:r>
    </w:p>
    <w:p w14:paraId="1F6094E1" w14:textId="01E87311" w:rsidR="00472B75" w:rsidRDefault="00BB506F" w:rsidP="001561D4">
      <w:pPr>
        <w:rPr>
          <w:rFonts w:ascii="Arial" w:hAnsi="Arial" w:cs="Arial"/>
        </w:rPr>
      </w:pPr>
      <w:r w:rsidRPr="009D4AD3">
        <w:rPr>
          <w:rFonts w:ascii="Arial" w:hAnsi="Arial" w:cs="Arial"/>
        </w:rPr>
        <w:t>We can conclude that data make sense since this kind of loans are mostly created for refinancing previous debts and debts on credit cards since credit cards have higher interest rates. In addition, we see that house credits make only 0.5% of all credits which makes sense since banks offer much better loans for houses. Therefore, we can ensure investors that data is valid.</w:t>
      </w:r>
    </w:p>
    <w:p w14:paraId="4D930B72" w14:textId="1D2AFE11" w:rsidR="00A56CDF" w:rsidRDefault="00A56CDF" w:rsidP="001561D4">
      <w:pPr>
        <w:rPr>
          <w:rFonts w:ascii="Arial" w:hAnsi="Arial" w:cs="Arial"/>
        </w:rPr>
      </w:pPr>
    </w:p>
    <w:p w14:paraId="1561A101" w14:textId="5D6A5A22" w:rsidR="00A56CDF" w:rsidRDefault="00A56CDF" w:rsidP="001561D4">
      <w:pPr>
        <w:rPr>
          <w:rFonts w:ascii="Arial" w:hAnsi="Arial" w:cs="Arial"/>
        </w:rPr>
      </w:pPr>
    </w:p>
    <w:p w14:paraId="5410C216" w14:textId="21F2A9E0" w:rsidR="00A56CDF" w:rsidRDefault="00A56CDF" w:rsidP="001561D4">
      <w:pPr>
        <w:rPr>
          <w:rFonts w:ascii="Arial" w:hAnsi="Arial" w:cs="Arial"/>
        </w:rPr>
      </w:pPr>
    </w:p>
    <w:p w14:paraId="756BAEB8" w14:textId="3F1AB976" w:rsidR="00A56CDF" w:rsidRDefault="00A56CDF" w:rsidP="001561D4">
      <w:pPr>
        <w:rPr>
          <w:rFonts w:ascii="Arial" w:hAnsi="Arial" w:cs="Arial"/>
        </w:rPr>
      </w:pPr>
    </w:p>
    <w:p w14:paraId="7F49BE01" w14:textId="4B0B19E8" w:rsidR="00A56CDF" w:rsidRDefault="00A56CDF" w:rsidP="001561D4">
      <w:pPr>
        <w:rPr>
          <w:rFonts w:ascii="Arial" w:hAnsi="Arial" w:cs="Arial"/>
        </w:rPr>
      </w:pPr>
    </w:p>
    <w:p w14:paraId="03EDC8B4" w14:textId="543958B0" w:rsidR="00A56CDF" w:rsidRDefault="00A56CDF" w:rsidP="001561D4">
      <w:pPr>
        <w:rPr>
          <w:rFonts w:ascii="Arial" w:hAnsi="Arial" w:cs="Arial"/>
        </w:rPr>
      </w:pPr>
    </w:p>
    <w:p w14:paraId="370C33BA" w14:textId="6A292D9A" w:rsidR="00A56CDF" w:rsidRDefault="00A56CDF" w:rsidP="001561D4">
      <w:pPr>
        <w:rPr>
          <w:rFonts w:ascii="Arial" w:hAnsi="Arial" w:cs="Arial"/>
        </w:rPr>
      </w:pPr>
    </w:p>
    <w:p w14:paraId="48C74E47" w14:textId="2112D1C3" w:rsidR="00A56CDF" w:rsidRDefault="00A56CDF" w:rsidP="001561D4">
      <w:pPr>
        <w:rPr>
          <w:rFonts w:ascii="Arial" w:hAnsi="Arial" w:cs="Arial"/>
        </w:rPr>
      </w:pPr>
    </w:p>
    <w:p w14:paraId="6A05E2C1" w14:textId="77777777" w:rsidR="00A56CDF" w:rsidRPr="001561D4" w:rsidRDefault="00A56CDF" w:rsidP="001561D4">
      <w:pPr>
        <w:rPr>
          <w:rFonts w:ascii="Arial" w:hAnsi="Arial" w:cs="Arial"/>
        </w:rPr>
      </w:pPr>
    </w:p>
    <w:p w14:paraId="6E1F14C4" w14:textId="6092D9D9" w:rsidR="00472B75" w:rsidRDefault="00472B75" w:rsidP="00FA0194">
      <w:pPr>
        <w:pStyle w:val="ListParagraph"/>
        <w:ind w:left="303"/>
        <w:rPr>
          <w:rFonts w:ascii="Arial" w:hAnsi="Arial" w:cs="Arial"/>
        </w:rPr>
      </w:pPr>
      <w:r>
        <w:rPr>
          <w:noProof/>
        </w:rPr>
        <w:lastRenderedPageBreak/>
        <mc:AlternateContent>
          <mc:Choice Requires="wps">
            <w:drawing>
              <wp:anchor distT="0" distB="0" distL="114300" distR="114300" simplePos="0" relativeHeight="251661312" behindDoc="0" locked="0" layoutInCell="1" allowOverlap="1" wp14:anchorId="279F7C1E" wp14:editId="04FE1F80">
                <wp:simplePos x="0" y="0"/>
                <wp:positionH relativeFrom="margin">
                  <wp:posOffset>240665</wp:posOffset>
                </wp:positionH>
                <wp:positionV relativeFrom="paragraph">
                  <wp:posOffset>-82550</wp:posOffset>
                </wp:positionV>
                <wp:extent cx="5875020" cy="32994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75020" cy="3299460"/>
                        </a:xfrm>
                        <a:prstGeom prst="rect">
                          <a:avLst/>
                        </a:prstGeom>
                        <a:noFill/>
                        <a:ln>
                          <a:noFill/>
                        </a:ln>
                      </wps:spPr>
                      <wps:txbx>
                        <w:txbxContent>
                          <w:p w14:paraId="50A40B51" w14:textId="0BD64B34" w:rsidR="00472B75" w:rsidRPr="00472B75" w:rsidRDefault="00472B75" w:rsidP="00472B75">
                            <w:pPr>
                              <w:pStyle w:val="ListParagraph"/>
                              <w:ind w:left="303"/>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7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of loans by grading scores and loan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79F7C1E" id="_x0000_t202" coordsize="21600,21600" o:spt="202" path="m,l,21600r21600,l21600,xe">
                <v:stroke joinstyle="miter"/>
                <v:path gradientshapeok="t" o:connecttype="rect"/>
              </v:shapetype>
              <v:shape id="Text Box 20" o:spid="_x0000_s1026" type="#_x0000_t202" style="position:absolute;left:0;text-align:left;margin-left:18.95pt;margin-top:-6.5pt;width:462.6pt;height:259.8pt;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" filled="f" stroked="f">
                <v:textbox style="mso-fit-shape-to-text:t">
                  <w:txbxContent>
                    <w:p w14:paraId="50A40B51" w14:textId="0BD64B34" w:rsidR="00472B75" w:rsidRPr="00472B75" w:rsidRDefault="00472B75" w:rsidP="00472B75">
                      <w:pPr>
                        <w:pStyle w:val="ListParagraph"/>
                        <w:ind w:left="303"/>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7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of loans by grading scores and loan status</w:t>
                      </w:r>
                    </w:p>
                  </w:txbxContent>
                </v:textbox>
                <w10:wrap anchorx="margin"/>
              </v:shape>
            </w:pict>
          </mc:Fallback>
        </mc:AlternateContent>
      </w:r>
    </w:p>
    <w:p w14:paraId="0D27BAB8" w14:textId="3FCD46D5" w:rsidR="00472B75" w:rsidRDefault="00472B75" w:rsidP="00FA0194">
      <w:pPr>
        <w:pStyle w:val="ListParagraph"/>
        <w:ind w:left="303"/>
        <w:rPr>
          <w:noProof/>
        </w:rPr>
      </w:pPr>
    </w:p>
    <w:p w14:paraId="71D68F7C" w14:textId="6FBA7E79" w:rsidR="00472B75" w:rsidRDefault="00472B75" w:rsidP="00FA0194">
      <w:pPr>
        <w:pStyle w:val="ListParagraph"/>
        <w:ind w:left="303"/>
        <w:rPr>
          <w:noProof/>
        </w:rPr>
      </w:pPr>
    </w:p>
    <w:p w14:paraId="6ED00ED6" w14:textId="1DB0AD73" w:rsidR="00472B75" w:rsidRDefault="00472B75" w:rsidP="00FA0194">
      <w:pPr>
        <w:pStyle w:val="ListParagraph"/>
        <w:ind w:left="303"/>
        <w:rPr>
          <w:rFonts w:ascii="Arial" w:hAnsi="Arial" w:cs="Arial"/>
        </w:rPr>
      </w:pPr>
      <w:r>
        <w:rPr>
          <w:noProof/>
        </w:rPr>
        <w:drawing>
          <wp:inline distT="0" distB="0" distL="0" distR="0" wp14:anchorId="4600D9C6" wp14:editId="4EEA0AF0">
            <wp:extent cx="6079490" cy="322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36" t="19643" r="1051" b="10107"/>
                    <a:stretch/>
                  </pic:blipFill>
                  <pic:spPr bwMode="auto">
                    <a:xfrm>
                      <a:off x="0" y="0"/>
                      <a:ext cx="6097527" cy="3237863"/>
                    </a:xfrm>
                    <a:prstGeom prst="rect">
                      <a:avLst/>
                    </a:prstGeom>
                    <a:ln>
                      <a:noFill/>
                    </a:ln>
                    <a:extLst>
                      <a:ext uri="{53640926-AAD7-44D8-BBD7-CCE9431645EC}">
                        <a14:shadowObscured xmlns:a14="http://schemas.microsoft.com/office/drawing/2010/main"/>
                      </a:ext>
                    </a:extLst>
                  </pic:spPr>
                </pic:pic>
              </a:graphicData>
            </a:graphic>
          </wp:inline>
        </w:drawing>
      </w:r>
    </w:p>
    <w:tbl>
      <w:tblPr>
        <w:tblW w:w="9900" w:type="dxa"/>
        <w:tblLook w:val="04A0" w:firstRow="1" w:lastRow="0" w:firstColumn="1" w:lastColumn="0" w:noHBand="0" w:noVBand="1"/>
      </w:tblPr>
      <w:tblGrid>
        <w:gridCol w:w="1940"/>
        <w:gridCol w:w="1240"/>
        <w:gridCol w:w="1240"/>
        <w:gridCol w:w="1120"/>
        <w:gridCol w:w="1120"/>
        <w:gridCol w:w="1120"/>
        <w:gridCol w:w="1120"/>
        <w:gridCol w:w="1000"/>
      </w:tblGrid>
      <w:tr w:rsidR="00472B75" w:rsidRPr="00472B75" w14:paraId="05989E81" w14:textId="77777777" w:rsidTr="00472B75">
        <w:trPr>
          <w:trHeight w:val="288"/>
        </w:trPr>
        <w:tc>
          <w:tcPr>
            <w:tcW w:w="1940"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3F094471"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Grades</w:t>
            </w:r>
          </w:p>
        </w:tc>
        <w:tc>
          <w:tcPr>
            <w:tcW w:w="1240" w:type="dxa"/>
            <w:tcBorders>
              <w:top w:val="single" w:sz="4" w:space="0" w:color="auto"/>
              <w:left w:val="nil"/>
              <w:bottom w:val="single" w:sz="4" w:space="0" w:color="auto"/>
              <w:right w:val="single" w:sz="4" w:space="0" w:color="auto"/>
            </w:tcBorders>
            <w:shd w:val="clear" w:color="000000" w:fill="4472C4"/>
            <w:vAlign w:val="center"/>
            <w:hideMark/>
          </w:tcPr>
          <w:p w14:paraId="619387AE"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A</w:t>
            </w:r>
          </w:p>
        </w:tc>
        <w:tc>
          <w:tcPr>
            <w:tcW w:w="1240" w:type="dxa"/>
            <w:tcBorders>
              <w:top w:val="single" w:sz="4" w:space="0" w:color="auto"/>
              <w:left w:val="nil"/>
              <w:bottom w:val="single" w:sz="4" w:space="0" w:color="auto"/>
              <w:right w:val="single" w:sz="4" w:space="0" w:color="auto"/>
            </w:tcBorders>
            <w:shd w:val="clear" w:color="000000" w:fill="4472C4"/>
            <w:vAlign w:val="center"/>
            <w:hideMark/>
          </w:tcPr>
          <w:p w14:paraId="73C8F5E0"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B</w:t>
            </w:r>
          </w:p>
        </w:tc>
        <w:tc>
          <w:tcPr>
            <w:tcW w:w="1120" w:type="dxa"/>
            <w:tcBorders>
              <w:top w:val="single" w:sz="4" w:space="0" w:color="auto"/>
              <w:left w:val="nil"/>
              <w:bottom w:val="single" w:sz="4" w:space="0" w:color="auto"/>
              <w:right w:val="single" w:sz="4" w:space="0" w:color="auto"/>
            </w:tcBorders>
            <w:shd w:val="clear" w:color="000000" w:fill="4472C4"/>
            <w:vAlign w:val="center"/>
            <w:hideMark/>
          </w:tcPr>
          <w:p w14:paraId="7F8D8024"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C</w:t>
            </w:r>
          </w:p>
        </w:tc>
        <w:tc>
          <w:tcPr>
            <w:tcW w:w="1120" w:type="dxa"/>
            <w:tcBorders>
              <w:top w:val="single" w:sz="4" w:space="0" w:color="auto"/>
              <w:left w:val="nil"/>
              <w:bottom w:val="single" w:sz="4" w:space="0" w:color="auto"/>
              <w:right w:val="single" w:sz="4" w:space="0" w:color="auto"/>
            </w:tcBorders>
            <w:shd w:val="clear" w:color="000000" w:fill="4472C4"/>
            <w:vAlign w:val="center"/>
            <w:hideMark/>
          </w:tcPr>
          <w:p w14:paraId="7279E953"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D</w:t>
            </w:r>
          </w:p>
        </w:tc>
        <w:tc>
          <w:tcPr>
            <w:tcW w:w="1120" w:type="dxa"/>
            <w:tcBorders>
              <w:top w:val="single" w:sz="4" w:space="0" w:color="auto"/>
              <w:left w:val="nil"/>
              <w:bottom w:val="single" w:sz="4" w:space="0" w:color="auto"/>
              <w:right w:val="single" w:sz="4" w:space="0" w:color="auto"/>
            </w:tcBorders>
            <w:shd w:val="clear" w:color="000000" w:fill="4472C4"/>
            <w:vAlign w:val="center"/>
            <w:hideMark/>
          </w:tcPr>
          <w:p w14:paraId="49F905EB"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E</w:t>
            </w:r>
          </w:p>
        </w:tc>
        <w:tc>
          <w:tcPr>
            <w:tcW w:w="1120" w:type="dxa"/>
            <w:tcBorders>
              <w:top w:val="single" w:sz="4" w:space="0" w:color="auto"/>
              <w:left w:val="nil"/>
              <w:bottom w:val="single" w:sz="4" w:space="0" w:color="auto"/>
              <w:right w:val="single" w:sz="4" w:space="0" w:color="auto"/>
            </w:tcBorders>
            <w:shd w:val="clear" w:color="000000" w:fill="4472C4"/>
            <w:vAlign w:val="center"/>
            <w:hideMark/>
          </w:tcPr>
          <w:p w14:paraId="7164F072"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F</w:t>
            </w:r>
          </w:p>
        </w:tc>
        <w:tc>
          <w:tcPr>
            <w:tcW w:w="1000" w:type="dxa"/>
            <w:tcBorders>
              <w:top w:val="single" w:sz="4" w:space="0" w:color="auto"/>
              <w:left w:val="nil"/>
              <w:bottom w:val="single" w:sz="4" w:space="0" w:color="auto"/>
              <w:right w:val="single" w:sz="4" w:space="0" w:color="auto"/>
            </w:tcBorders>
            <w:shd w:val="clear" w:color="000000" w:fill="4472C4"/>
            <w:vAlign w:val="center"/>
            <w:hideMark/>
          </w:tcPr>
          <w:p w14:paraId="48692AB8"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G</w:t>
            </w:r>
          </w:p>
        </w:tc>
      </w:tr>
      <w:tr w:rsidR="00472B75" w:rsidRPr="00472B75" w14:paraId="4BB40183" w14:textId="77777777" w:rsidTr="00472B75">
        <w:trPr>
          <w:trHeight w:val="312"/>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4B055D2E"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Fully-Paid</w:t>
            </w:r>
          </w:p>
        </w:tc>
        <w:tc>
          <w:tcPr>
            <w:tcW w:w="1240" w:type="dxa"/>
            <w:tcBorders>
              <w:top w:val="nil"/>
              <w:left w:val="nil"/>
              <w:bottom w:val="single" w:sz="4" w:space="0" w:color="auto"/>
              <w:right w:val="single" w:sz="4" w:space="0" w:color="auto"/>
            </w:tcBorders>
            <w:shd w:val="clear" w:color="000000" w:fill="CFD5EA"/>
            <w:vAlign w:val="center"/>
            <w:hideMark/>
          </w:tcPr>
          <w:p w14:paraId="27D48EE5"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9573.00</w:t>
            </w:r>
          </w:p>
        </w:tc>
        <w:tc>
          <w:tcPr>
            <w:tcW w:w="1240" w:type="dxa"/>
            <w:tcBorders>
              <w:top w:val="nil"/>
              <w:left w:val="nil"/>
              <w:bottom w:val="single" w:sz="4" w:space="0" w:color="auto"/>
              <w:right w:val="single" w:sz="4" w:space="0" w:color="auto"/>
            </w:tcBorders>
            <w:shd w:val="clear" w:color="000000" w:fill="CFD5EA"/>
            <w:vAlign w:val="center"/>
            <w:hideMark/>
          </w:tcPr>
          <w:p w14:paraId="207AB139"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10871.00</w:t>
            </w:r>
          </w:p>
        </w:tc>
        <w:tc>
          <w:tcPr>
            <w:tcW w:w="1120" w:type="dxa"/>
            <w:tcBorders>
              <w:top w:val="nil"/>
              <w:left w:val="nil"/>
              <w:bottom w:val="single" w:sz="4" w:space="0" w:color="auto"/>
              <w:right w:val="single" w:sz="4" w:space="0" w:color="auto"/>
            </w:tcBorders>
            <w:shd w:val="clear" w:color="000000" w:fill="CFD5EA"/>
            <w:vAlign w:val="center"/>
            <w:hideMark/>
          </w:tcPr>
          <w:p w14:paraId="1DED9CDE"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7236.00</w:t>
            </w:r>
          </w:p>
        </w:tc>
        <w:tc>
          <w:tcPr>
            <w:tcW w:w="1120" w:type="dxa"/>
            <w:tcBorders>
              <w:top w:val="nil"/>
              <w:left w:val="nil"/>
              <w:bottom w:val="single" w:sz="4" w:space="0" w:color="auto"/>
              <w:right w:val="single" w:sz="4" w:space="0" w:color="auto"/>
            </w:tcBorders>
            <w:shd w:val="clear" w:color="000000" w:fill="CFD5EA"/>
            <w:vAlign w:val="center"/>
            <w:hideMark/>
          </w:tcPr>
          <w:p w14:paraId="3FA7BD3A"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4689.00</w:t>
            </w:r>
          </w:p>
        </w:tc>
        <w:tc>
          <w:tcPr>
            <w:tcW w:w="1120" w:type="dxa"/>
            <w:tcBorders>
              <w:top w:val="nil"/>
              <w:left w:val="nil"/>
              <w:bottom w:val="single" w:sz="4" w:space="0" w:color="auto"/>
              <w:right w:val="single" w:sz="4" w:space="0" w:color="auto"/>
            </w:tcBorders>
            <w:shd w:val="clear" w:color="000000" w:fill="CFD5EA"/>
            <w:vAlign w:val="center"/>
            <w:hideMark/>
          </w:tcPr>
          <w:p w14:paraId="211325FA"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2511.00</w:t>
            </w:r>
          </w:p>
        </w:tc>
        <w:tc>
          <w:tcPr>
            <w:tcW w:w="1120" w:type="dxa"/>
            <w:tcBorders>
              <w:top w:val="nil"/>
              <w:left w:val="nil"/>
              <w:bottom w:val="single" w:sz="4" w:space="0" w:color="auto"/>
              <w:right w:val="single" w:sz="4" w:space="0" w:color="auto"/>
            </w:tcBorders>
            <w:shd w:val="clear" w:color="000000" w:fill="CFD5EA"/>
            <w:vAlign w:val="center"/>
            <w:hideMark/>
          </w:tcPr>
          <w:p w14:paraId="76A49B5E"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885.00</w:t>
            </w:r>
          </w:p>
        </w:tc>
        <w:tc>
          <w:tcPr>
            <w:tcW w:w="1000" w:type="dxa"/>
            <w:tcBorders>
              <w:top w:val="nil"/>
              <w:left w:val="nil"/>
              <w:bottom w:val="single" w:sz="4" w:space="0" w:color="auto"/>
              <w:right w:val="single" w:sz="4" w:space="0" w:color="auto"/>
            </w:tcBorders>
            <w:shd w:val="clear" w:color="000000" w:fill="CFD5EA"/>
            <w:vAlign w:val="center"/>
            <w:hideMark/>
          </w:tcPr>
          <w:p w14:paraId="23E96427"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173.00</w:t>
            </w:r>
          </w:p>
        </w:tc>
      </w:tr>
      <w:tr w:rsidR="00472B75" w:rsidRPr="00472B75" w14:paraId="56A88720" w14:textId="77777777" w:rsidTr="00472B75">
        <w:trPr>
          <w:trHeight w:val="312"/>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53AAD428"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Charged-off</w:t>
            </w:r>
          </w:p>
        </w:tc>
        <w:tc>
          <w:tcPr>
            <w:tcW w:w="1240" w:type="dxa"/>
            <w:tcBorders>
              <w:top w:val="nil"/>
              <w:left w:val="nil"/>
              <w:bottom w:val="single" w:sz="4" w:space="0" w:color="auto"/>
              <w:right w:val="single" w:sz="4" w:space="0" w:color="auto"/>
            </w:tcBorders>
            <w:shd w:val="clear" w:color="000000" w:fill="E9EBF5"/>
            <w:vAlign w:val="center"/>
            <w:hideMark/>
          </w:tcPr>
          <w:p w14:paraId="5B99ED01"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610.00</w:t>
            </w:r>
          </w:p>
        </w:tc>
        <w:tc>
          <w:tcPr>
            <w:tcW w:w="1240" w:type="dxa"/>
            <w:tcBorders>
              <w:top w:val="nil"/>
              <w:left w:val="nil"/>
              <w:bottom w:val="single" w:sz="4" w:space="0" w:color="auto"/>
              <w:right w:val="single" w:sz="4" w:space="0" w:color="auto"/>
            </w:tcBorders>
            <w:shd w:val="clear" w:color="000000" w:fill="E9EBF5"/>
            <w:vAlign w:val="center"/>
            <w:hideMark/>
          </w:tcPr>
          <w:p w14:paraId="3B261D79"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1518.00</w:t>
            </w:r>
          </w:p>
        </w:tc>
        <w:tc>
          <w:tcPr>
            <w:tcW w:w="1120" w:type="dxa"/>
            <w:tcBorders>
              <w:top w:val="nil"/>
              <w:left w:val="nil"/>
              <w:bottom w:val="single" w:sz="4" w:space="0" w:color="auto"/>
              <w:right w:val="single" w:sz="4" w:space="0" w:color="auto"/>
            </w:tcBorders>
            <w:shd w:val="clear" w:color="000000" w:fill="E9EBF5"/>
            <w:vAlign w:val="center"/>
            <w:hideMark/>
          </w:tcPr>
          <w:p w14:paraId="40458A31"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1504.00</w:t>
            </w:r>
          </w:p>
        </w:tc>
        <w:tc>
          <w:tcPr>
            <w:tcW w:w="1120" w:type="dxa"/>
            <w:tcBorders>
              <w:top w:val="nil"/>
              <w:left w:val="nil"/>
              <w:bottom w:val="single" w:sz="4" w:space="0" w:color="auto"/>
              <w:right w:val="single" w:sz="4" w:space="0" w:color="auto"/>
            </w:tcBorders>
            <w:shd w:val="clear" w:color="000000" w:fill="E9EBF5"/>
            <w:vAlign w:val="center"/>
            <w:hideMark/>
          </w:tcPr>
          <w:p w14:paraId="46D34E78"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1327.00</w:t>
            </w:r>
          </w:p>
        </w:tc>
        <w:tc>
          <w:tcPr>
            <w:tcW w:w="1120" w:type="dxa"/>
            <w:tcBorders>
              <w:top w:val="nil"/>
              <w:left w:val="nil"/>
              <w:bottom w:val="single" w:sz="4" w:space="0" w:color="auto"/>
              <w:right w:val="single" w:sz="4" w:space="0" w:color="auto"/>
            </w:tcBorders>
            <w:shd w:val="clear" w:color="000000" w:fill="E9EBF5"/>
            <w:vAlign w:val="center"/>
            <w:hideMark/>
          </w:tcPr>
          <w:p w14:paraId="3376352D"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883.00</w:t>
            </w:r>
          </w:p>
        </w:tc>
        <w:tc>
          <w:tcPr>
            <w:tcW w:w="1120" w:type="dxa"/>
            <w:tcBorders>
              <w:top w:val="nil"/>
              <w:left w:val="nil"/>
              <w:bottom w:val="single" w:sz="4" w:space="0" w:color="auto"/>
              <w:right w:val="single" w:sz="4" w:space="0" w:color="auto"/>
            </w:tcBorders>
            <w:shd w:val="clear" w:color="000000" w:fill="E9EBF5"/>
            <w:vAlign w:val="center"/>
            <w:hideMark/>
          </w:tcPr>
          <w:p w14:paraId="58E2C22F"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416.00</w:t>
            </w:r>
          </w:p>
        </w:tc>
        <w:tc>
          <w:tcPr>
            <w:tcW w:w="1000" w:type="dxa"/>
            <w:tcBorders>
              <w:top w:val="nil"/>
              <w:left w:val="nil"/>
              <w:bottom w:val="single" w:sz="4" w:space="0" w:color="auto"/>
              <w:right w:val="single" w:sz="4" w:space="0" w:color="auto"/>
            </w:tcBorders>
            <w:shd w:val="clear" w:color="000000" w:fill="E9EBF5"/>
            <w:vAlign w:val="center"/>
            <w:hideMark/>
          </w:tcPr>
          <w:p w14:paraId="0E405FD1"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339.00</w:t>
            </w:r>
          </w:p>
        </w:tc>
      </w:tr>
      <w:tr w:rsidR="00472B75" w:rsidRPr="00472B75" w14:paraId="467A82E3" w14:textId="77777777" w:rsidTr="00472B75">
        <w:trPr>
          <w:trHeight w:val="312"/>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1A54CB4A"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 of fully-paid</w:t>
            </w:r>
          </w:p>
        </w:tc>
        <w:tc>
          <w:tcPr>
            <w:tcW w:w="1240" w:type="dxa"/>
            <w:tcBorders>
              <w:top w:val="nil"/>
              <w:left w:val="nil"/>
              <w:bottom w:val="single" w:sz="4" w:space="0" w:color="auto"/>
              <w:right w:val="single" w:sz="4" w:space="0" w:color="auto"/>
            </w:tcBorders>
            <w:shd w:val="clear" w:color="000000" w:fill="CFD5EA"/>
            <w:vAlign w:val="center"/>
            <w:hideMark/>
          </w:tcPr>
          <w:p w14:paraId="4207A89B"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94.01</w:t>
            </w:r>
          </w:p>
        </w:tc>
        <w:tc>
          <w:tcPr>
            <w:tcW w:w="1240" w:type="dxa"/>
            <w:tcBorders>
              <w:top w:val="nil"/>
              <w:left w:val="nil"/>
              <w:bottom w:val="single" w:sz="4" w:space="0" w:color="auto"/>
              <w:right w:val="single" w:sz="4" w:space="0" w:color="auto"/>
            </w:tcBorders>
            <w:shd w:val="clear" w:color="000000" w:fill="CFD5EA"/>
            <w:vAlign w:val="center"/>
            <w:hideMark/>
          </w:tcPr>
          <w:p w14:paraId="3ADC0A2A"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87.75</w:t>
            </w:r>
          </w:p>
        </w:tc>
        <w:tc>
          <w:tcPr>
            <w:tcW w:w="1120" w:type="dxa"/>
            <w:tcBorders>
              <w:top w:val="nil"/>
              <w:left w:val="nil"/>
              <w:bottom w:val="single" w:sz="4" w:space="0" w:color="auto"/>
              <w:right w:val="single" w:sz="4" w:space="0" w:color="auto"/>
            </w:tcBorders>
            <w:shd w:val="clear" w:color="000000" w:fill="CFD5EA"/>
            <w:vAlign w:val="center"/>
            <w:hideMark/>
          </w:tcPr>
          <w:p w14:paraId="267ECE84"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82.79</w:t>
            </w:r>
          </w:p>
        </w:tc>
        <w:tc>
          <w:tcPr>
            <w:tcW w:w="1120" w:type="dxa"/>
            <w:tcBorders>
              <w:top w:val="nil"/>
              <w:left w:val="nil"/>
              <w:bottom w:val="single" w:sz="4" w:space="0" w:color="auto"/>
              <w:right w:val="single" w:sz="4" w:space="0" w:color="auto"/>
            </w:tcBorders>
            <w:shd w:val="clear" w:color="000000" w:fill="CFD5EA"/>
            <w:vAlign w:val="center"/>
            <w:hideMark/>
          </w:tcPr>
          <w:p w14:paraId="69C56EF3"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77.94</w:t>
            </w:r>
          </w:p>
        </w:tc>
        <w:tc>
          <w:tcPr>
            <w:tcW w:w="1120" w:type="dxa"/>
            <w:tcBorders>
              <w:top w:val="nil"/>
              <w:left w:val="nil"/>
              <w:bottom w:val="single" w:sz="4" w:space="0" w:color="auto"/>
              <w:right w:val="single" w:sz="4" w:space="0" w:color="auto"/>
            </w:tcBorders>
            <w:shd w:val="clear" w:color="000000" w:fill="CFD5EA"/>
            <w:vAlign w:val="center"/>
            <w:hideMark/>
          </w:tcPr>
          <w:p w14:paraId="563E47AD"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73.98</w:t>
            </w:r>
          </w:p>
        </w:tc>
        <w:tc>
          <w:tcPr>
            <w:tcW w:w="1120" w:type="dxa"/>
            <w:tcBorders>
              <w:top w:val="nil"/>
              <w:left w:val="nil"/>
              <w:bottom w:val="single" w:sz="4" w:space="0" w:color="auto"/>
              <w:right w:val="single" w:sz="4" w:space="0" w:color="auto"/>
            </w:tcBorders>
            <w:shd w:val="clear" w:color="000000" w:fill="CFD5EA"/>
            <w:vAlign w:val="center"/>
            <w:hideMark/>
          </w:tcPr>
          <w:p w14:paraId="2E50AB2A"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68.02</w:t>
            </w:r>
          </w:p>
        </w:tc>
        <w:tc>
          <w:tcPr>
            <w:tcW w:w="1000" w:type="dxa"/>
            <w:tcBorders>
              <w:top w:val="nil"/>
              <w:left w:val="nil"/>
              <w:bottom w:val="single" w:sz="4" w:space="0" w:color="auto"/>
              <w:right w:val="single" w:sz="4" w:space="0" w:color="auto"/>
            </w:tcBorders>
            <w:shd w:val="clear" w:color="000000" w:fill="CFD5EA"/>
            <w:vAlign w:val="center"/>
            <w:hideMark/>
          </w:tcPr>
          <w:p w14:paraId="67C332A3"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33.79</w:t>
            </w:r>
          </w:p>
        </w:tc>
      </w:tr>
      <w:tr w:rsidR="00472B75" w:rsidRPr="00472B75" w14:paraId="6579F1BB" w14:textId="77777777" w:rsidTr="00472B75">
        <w:trPr>
          <w:trHeight w:val="312"/>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64FC18FA"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 of charged off</w:t>
            </w:r>
          </w:p>
        </w:tc>
        <w:tc>
          <w:tcPr>
            <w:tcW w:w="1240" w:type="dxa"/>
            <w:tcBorders>
              <w:top w:val="nil"/>
              <w:left w:val="nil"/>
              <w:bottom w:val="single" w:sz="4" w:space="0" w:color="auto"/>
              <w:right w:val="single" w:sz="4" w:space="0" w:color="auto"/>
            </w:tcBorders>
            <w:shd w:val="clear" w:color="000000" w:fill="E9EBF5"/>
            <w:vAlign w:val="center"/>
            <w:hideMark/>
          </w:tcPr>
          <w:p w14:paraId="365718D8"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5.99</w:t>
            </w:r>
          </w:p>
        </w:tc>
        <w:tc>
          <w:tcPr>
            <w:tcW w:w="1240" w:type="dxa"/>
            <w:tcBorders>
              <w:top w:val="nil"/>
              <w:left w:val="nil"/>
              <w:bottom w:val="single" w:sz="4" w:space="0" w:color="auto"/>
              <w:right w:val="single" w:sz="4" w:space="0" w:color="auto"/>
            </w:tcBorders>
            <w:shd w:val="clear" w:color="000000" w:fill="E9EBF5"/>
            <w:vAlign w:val="center"/>
            <w:hideMark/>
          </w:tcPr>
          <w:p w14:paraId="4660F122"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12.25</w:t>
            </w:r>
          </w:p>
        </w:tc>
        <w:tc>
          <w:tcPr>
            <w:tcW w:w="1120" w:type="dxa"/>
            <w:tcBorders>
              <w:top w:val="nil"/>
              <w:left w:val="nil"/>
              <w:bottom w:val="single" w:sz="4" w:space="0" w:color="auto"/>
              <w:right w:val="single" w:sz="4" w:space="0" w:color="auto"/>
            </w:tcBorders>
            <w:shd w:val="clear" w:color="000000" w:fill="E9EBF5"/>
            <w:vAlign w:val="center"/>
            <w:hideMark/>
          </w:tcPr>
          <w:p w14:paraId="100F76F4"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17.21</w:t>
            </w:r>
          </w:p>
        </w:tc>
        <w:tc>
          <w:tcPr>
            <w:tcW w:w="1120" w:type="dxa"/>
            <w:tcBorders>
              <w:top w:val="nil"/>
              <w:left w:val="nil"/>
              <w:bottom w:val="single" w:sz="4" w:space="0" w:color="auto"/>
              <w:right w:val="single" w:sz="4" w:space="0" w:color="auto"/>
            </w:tcBorders>
            <w:shd w:val="clear" w:color="000000" w:fill="E9EBF5"/>
            <w:vAlign w:val="center"/>
            <w:hideMark/>
          </w:tcPr>
          <w:p w14:paraId="3C531AB3"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22.06</w:t>
            </w:r>
          </w:p>
        </w:tc>
        <w:tc>
          <w:tcPr>
            <w:tcW w:w="1120" w:type="dxa"/>
            <w:tcBorders>
              <w:top w:val="nil"/>
              <w:left w:val="nil"/>
              <w:bottom w:val="single" w:sz="4" w:space="0" w:color="auto"/>
              <w:right w:val="single" w:sz="4" w:space="0" w:color="auto"/>
            </w:tcBorders>
            <w:shd w:val="clear" w:color="000000" w:fill="E9EBF5"/>
            <w:vAlign w:val="center"/>
            <w:hideMark/>
          </w:tcPr>
          <w:p w14:paraId="5B34175F"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26.02</w:t>
            </w:r>
          </w:p>
        </w:tc>
        <w:tc>
          <w:tcPr>
            <w:tcW w:w="1120" w:type="dxa"/>
            <w:tcBorders>
              <w:top w:val="nil"/>
              <w:left w:val="nil"/>
              <w:bottom w:val="single" w:sz="4" w:space="0" w:color="auto"/>
              <w:right w:val="single" w:sz="4" w:space="0" w:color="auto"/>
            </w:tcBorders>
            <w:shd w:val="clear" w:color="000000" w:fill="E9EBF5"/>
            <w:vAlign w:val="center"/>
            <w:hideMark/>
          </w:tcPr>
          <w:p w14:paraId="78718940"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31.98</w:t>
            </w:r>
          </w:p>
        </w:tc>
        <w:tc>
          <w:tcPr>
            <w:tcW w:w="1000" w:type="dxa"/>
            <w:tcBorders>
              <w:top w:val="nil"/>
              <w:left w:val="nil"/>
              <w:bottom w:val="single" w:sz="4" w:space="0" w:color="auto"/>
              <w:right w:val="single" w:sz="4" w:space="0" w:color="auto"/>
            </w:tcBorders>
            <w:shd w:val="clear" w:color="000000" w:fill="E9EBF5"/>
            <w:vAlign w:val="center"/>
            <w:hideMark/>
          </w:tcPr>
          <w:p w14:paraId="36AB521D"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66.21</w:t>
            </w:r>
          </w:p>
        </w:tc>
      </w:tr>
      <w:tr w:rsidR="00472B75" w:rsidRPr="00472B75" w14:paraId="44BC240B" w14:textId="77777777" w:rsidTr="00472B75">
        <w:trPr>
          <w:trHeight w:val="312"/>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123B92EA" w14:textId="77777777" w:rsidR="00472B75" w:rsidRPr="00472B75" w:rsidRDefault="00472B75" w:rsidP="00472B75">
            <w:pPr>
              <w:spacing w:after="0" w:line="240" w:lineRule="auto"/>
              <w:rPr>
                <w:rFonts w:ascii="Calibri" w:eastAsia="Times New Roman" w:hAnsi="Calibri" w:cs="Calibri"/>
                <w:b/>
                <w:bCs/>
                <w:color w:val="FFFFFF"/>
                <w:lang w:eastAsia="en-IN"/>
              </w:rPr>
            </w:pPr>
            <w:proofErr w:type="gramStart"/>
            <w:r w:rsidRPr="00472B75">
              <w:rPr>
                <w:rFonts w:ascii="Calibri" w:eastAsia="Times New Roman" w:hAnsi="Calibri" w:cs="Calibri"/>
                <w:b/>
                <w:bCs/>
                <w:color w:val="FFFFFF"/>
                <w:lang w:eastAsia="en-IN"/>
              </w:rPr>
              <w:t>Total  Grade</w:t>
            </w:r>
            <w:proofErr w:type="gramEnd"/>
            <w:r w:rsidRPr="00472B75">
              <w:rPr>
                <w:rFonts w:ascii="Calibri" w:eastAsia="Times New Roman" w:hAnsi="Calibri" w:cs="Calibri"/>
                <w:b/>
                <w:bCs/>
                <w:color w:val="FFFFFF"/>
                <w:lang w:eastAsia="en-IN"/>
              </w:rPr>
              <w:t>%</w:t>
            </w:r>
          </w:p>
        </w:tc>
        <w:tc>
          <w:tcPr>
            <w:tcW w:w="1240" w:type="dxa"/>
            <w:tcBorders>
              <w:top w:val="nil"/>
              <w:left w:val="nil"/>
              <w:bottom w:val="single" w:sz="4" w:space="0" w:color="auto"/>
              <w:right w:val="single" w:sz="4" w:space="0" w:color="auto"/>
            </w:tcBorders>
            <w:shd w:val="clear" w:color="000000" w:fill="CFD5EA"/>
            <w:vAlign w:val="center"/>
            <w:hideMark/>
          </w:tcPr>
          <w:p w14:paraId="127FD7C7"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24.06</w:t>
            </w:r>
          </w:p>
        </w:tc>
        <w:tc>
          <w:tcPr>
            <w:tcW w:w="1240" w:type="dxa"/>
            <w:tcBorders>
              <w:top w:val="nil"/>
              <w:left w:val="nil"/>
              <w:bottom w:val="single" w:sz="4" w:space="0" w:color="auto"/>
              <w:right w:val="single" w:sz="4" w:space="0" w:color="auto"/>
            </w:tcBorders>
            <w:shd w:val="clear" w:color="000000" w:fill="CFD5EA"/>
            <w:vAlign w:val="center"/>
            <w:hideMark/>
          </w:tcPr>
          <w:p w14:paraId="4D85ACAF"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29.27</w:t>
            </w:r>
          </w:p>
        </w:tc>
        <w:tc>
          <w:tcPr>
            <w:tcW w:w="1120" w:type="dxa"/>
            <w:tcBorders>
              <w:top w:val="nil"/>
              <w:left w:val="nil"/>
              <w:bottom w:val="single" w:sz="4" w:space="0" w:color="auto"/>
              <w:right w:val="single" w:sz="4" w:space="0" w:color="auto"/>
            </w:tcBorders>
            <w:shd w:val="clear" w:color="000000" w:fill="CFD5EA"/>
            <w:vAlign w:val="center"/>
            <w:hideMark/>
          </w:tcPr>
          <w:p w14:paraId="1C3E82AE"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20.65</w:t>
            </w:r>
          </w:p>
        </w:tc>
        <w:tc>
          <w:tcPr>
            <w:tcW w:w="1120" w:type="dxa"/>
            <w:tcBorders>
              <w:top w:val="nil"/>
              <w:left w:val="nil"/>
              <w:bottom w:val="single" w:sz="4" w:space="0" w:color="auto"/>
              <w:right w:val="single" w:sz="4" w:space="0" w:color="auto"/>
            </w:tcBorders>
            <w:shd w:val="clear" w:color="000000" w:fill="CFD5EA"/>
            <w:vAlign w:val="center"/>
            <w:hideMark/>
          </w:tcPr>
          <w:p w14:paraId="2527FD2B"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14.21</w:t>
            </w:r>
          </w:p>
        </w:tc>
        <w:tc>
          <w:tcPr>
            <w:tcW w:w="1120" w:type="dxa"/>
            <w:tcBorders>
              <w:top w:val="nil"/>
              <w:left w:val="nil"/>
              <w:bottom w:val="single" w:sz="4" w:space="0" w:color="auto"/>
              <w:right w:val="single" w:sz="4" w:space="0" w:color="auto"/>
            </w:tcBorders>
            <w:shd w:val="clear" w:color="000000" w:fill="CFD5EA"/>
            <w:vAlign w:val="center"/>
            <w:hideMark/>
          </w:tcPr>
          <w:p w14:paraId="0A2817B1"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8.02</w:t>
            </w:r>
          </w:p>
        </w:tc>
        <w:tc>
          <w:tcPr>
            <w:tcW w:w="1120" w:type="dxa"/>
            <w:tcBorders>
              <w:top w:val="nil"/>
              <w:left w:val="nil"/>
              <w:bottom w:val="single" w:sz="4" w:space="0" w:color="auto"/>
              <w:right w:val="single" w:sz="4" w:space="0" w:color="auto"/>
            </w:tcBorders>
            <w:shd w:val="clear" w:color="000000" w:fill="CFD5EA"/>
            <w:vAlign w:val="center"/>
            <w:hideMark/>
          </w:tcPr>
          <w:p w14:paraId="3F219633"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3.07</w:t>
            </w:r>
          </w:p>
        </w:tc>
        <w:tc>
          <w:tcPr>
            <w:tcW w:w="1000" w:type="dxa"/>
            <w:tcBorders>
              <w:top w:val="nil"/>
              <w:left w:val="nil"/>
              <w:bottom w:val="single" w:sz="4" w:space="0" w:color="auto"/>
              <w:right w:val="single" w:sz="4" w:space="0" w:color="auto"/>
            </w:tcBorders>
            <w:shd w:val="clear" w:color="000000" w:fill="CFD5EA"/>
            <w:vAlign w:val="center"/>
            <w:hideMark/>
          </w:tcPr>
          <w:p w14:paraId="068C0583"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1.21</w:t>
            </w:r>
          </w:p>
        </w:tc>
      </w:tr>
      <w:tr w:rsidR="00472B75" w:rsidRPr="00472B75" w14:paraId="70A251A8" w14:textId="77777777" w:rsidTr="00472B75">
        <w:trPr>
          <w:trHeight w:val="312"/>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00BF8F58" w14:textId="77777777"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Total</w:t>
            </w:r>
          </w:p>
        </w:tc>
        <w:tc>
          <w:tcPr>
            <w:tcW w:w="1240" w:type="dxa"/>
            <w:tcBorders>
              <w:top w:val="nil"/>
              <w:left w:val="nil"/>
              <w:bottom w:val="single" w:sz="4" w:space="0" w:color="auto"/>
              <w:right w:val="single" w:sz="4" w:space="0" w:color="auto"/>
            </w:tcBorders>
            <w:shd w:val="clear" w:color="000000" w:fill="E9EBF5"/>
            <w:vAlign w:val="center"/>
            <w:hideMark/>
          </w:tcPr>
          <w:p w14:paraId="4FEAD22C"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10183.00</w:t>
            </w:r>
          </w:p>
        </w:tc>
        <w:tc>
          <w:tcPr>
            <w:tcW w:w="1240" w:type="dxa"/>
            <w:tcBorders>
              <w:top w:val="nil"/>
              <w:left w:val="nil"/>
              <w:bottom w:val="single" w:sz="4" w:space="0" w:color="auto"/>
              <w:right w:val="single" w:sz="4" w:space="0" w:color="auto"/>
            </w:tcBorders>
            <w:shd w:val="clear" w:color="000000" w:fill="E9EBF5"/>
            <w:vAlign w:val="center"/>
            <w:hideMark/>
          </w:tcPr>
          <w:p w14:paraId="7E8DCC75"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12389.00</w:t>
            </w:r>
          </w:p>
        </w:tc>
        <w:tc>
          <w:tcPr>
            <w:tcW w:w="1120" w:type="dxa"/>
            <w:tcBorders>
              <w:top w:val="nil"/>
              <w:left w:val="nil"/>
              <w:bottom w:val="single" w:sz="4" w:space="0" w:color="auto"/>
              <w:right w:val="single" w:sz="4" w:space="0" w:color="auto"/>
            </w:tcBorders>
            <w:shd w:val="clear" w:color="000000" w:fill="E9EBF5"/>
            <w:vAlign w:val="center"/>
            <w:hideMark/>
          </w:tcPr>
          <w:p w14:paraId="20E98E15"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8740.00</w:t>
            </w:r>
          </w:p>
        </w:tc>
        <w:tc>
          <w:tcPr>
            <w:tcW w:w="1120" w:type="dxa"/>
            <w:tcBorders>
              <w:top w:val="nil"/>
              <w:left w:val="nil"/>
              <w:bottom w:val="single" w:sz="4" w:space="0" w:color="auto"/>
              <w:right w:val="single" w:sz="4" w:space="0" w:color="auto"/>
            </w:tcBorders>
            <w:shd w:val="clear" w:color="000000" w:fill="E9EBF5"/>
            <w:vAlign w:val="center"/>
            <w:hideMark/>
          </w:tcPr>
          <w:p w14:paraId="3AFC6C8F"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6016.00</w:t>
            </w:r>
          </w:p>
        </w:tc>
        <w:tc>
          <w:tcPr>
            <w:tcW w:w="1120" w:type="dxa"/>
            <w:tcBorders>
              <w:top w:val="nil"/>
              <w:left w:val="nil"/>
              <w:bottom w:val="single" w:sz="4" w:space="0" w:color="auto"/>
              <w:right w:val="single" w:sz="4" w:space="0" w:color="auto"/>
            </w:tcBorders>
            <w:shd w:val="clear" w:color="000000" w:fill="E9EBF5"/>
            <w:vAlign w:val="center"/>
            <w:hideMark/>
          </w:tcPr>
          <w:p w14:paraId="00DD74E2"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3394.00</w:t>
            </w:r>
          </w:p>
        </w:tc>
        <w:tc>
          <w:tcPr>
            <w:tcW w:w="1120" w:type="dxa"/>
            <w:tcBorders>
              <w:top w:val="nil"/>
              <w:left w:val="nil"/>
              <w:bottom w:val="single" w:sz="4" w:space="0" w:color="auto"/>
              <w:right w:val="single" w:sz="4" w:space="0" w:color="auto"/>
            </w:tcBorders>
            <w:shd w:val="clear" w:color="000000" w:fill="E9EBF5"/>
            <w:vAlign w:val="center"/>
            <w:hideMark/>
          </w:tcPr>
          <w:p w14:paraId="4AD9A7CA"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1301.00</w:t>
            </w:r>
          </w:p>
        </w:tc>
        <w:tc>
          <w:tcPr>
            <w:tcW w:w="1000" w:type="dxa"/>
            <w:tcBorders>
              <w:top w:val="nil"/>
              <w:left w:val="nil"/>
              <w:bottom w:val="single" w:sz="4" w:space="0" w:color="auto"/>
              <w:right w:val="single" w:sz="4" w:space="0" w:color="auto"/>
            </w:tcBorders>
            <w:shd w:val="clear" w:color="000000" w:fill="E9EBF5"/>
            <w:vAlign w:val="center"/>
            <w:hideMark/>
          </w:tcPr>
          <w:p w14:paraId="1B06D83D" w14:textId="77777777" w:rsidR="00472B75" w:rsidRPr="00472B75" w:rsidRDefault="00472B75" w:rsidP="00472B75">
            <w:pPr>
              <w:spacing w:after="0" w:line="240" w:lineRule="auto"/>
              <w:jc w:val="right"/>
              <w:rPr>
                <w:rFonts w:ascii="Calibri" w:eastAsia="Times New Roman" w:hAnsi="Calibri" w:cs="Calibri"/>
                <w:color w:val="000000"/>
                <w:sz w:val="24"/>
                <w:szCs w:val="24"/>
                <w:lang w:eastAsia="en-IN"/>
              </w:rPr>
            </w:pPr>
            <w:r w:rsidRPr="00472B75">
              <w:rPr>
                <w:rFonts w:ascii="Calibri" w:eastAsia="Times New Roman" w:hAnsi="Calibri" w:cs="Calibri"/>
                <w:color w:val="000000"/>
                <w:sz w:val="24"/>
                <w:szCs w:val="24"/>
                <w:lang w:eastAsia="en-IN"/>
              </w:rPr>
              <w:t>512.00</w:t>
            </w:r>
          </w:p>
        </w:tc>
      </w:tr>
      <w:tr w:rsidR="00472B75" w:rsidRPr="00472B75" w14:paraId="7454E82C" w14:textId="77777777" w:rsidTr="00472B75">
        <w:trPr>
          <w:trHeight w:val="288"/>
        </w:trPr>
        <w:tc>
          <w:tcPr>
            <w:tcW w:w="1940" w:type="dxa"/>
            <w:tcBorders>
              <w:top w:val="nil"/>
              <w:left w:val="single" w:sz="4" w:space="0" w:color="auto"/>
              <w:bottom w:val="single" w:sz="4" w:space="0" w:color="auto"/>
              <w:right w:val="single" w:sz="4" w:space="0" w:color="auto"/>
            </w:tcBorders>
            <w:shd w:val="clear" w:color="000000" w:fill="4472C4"/>
            <w:vAlign w:val="center"/>
            <w:hideMark/>
          </w:tcPr>
          <w:p w14:paraId="1E238E66" w14:textId="6E1B876C" w:rsidR="00472B75" w:rsidRPr="00472B75" w:rsidRDefault="00472B75" w:rsidP="00472B75">
            <w:pPr>
              <w:spacing w:after="0" w:line="240" w:lineRule="auto"/>
              <w:rPr>
                <w:rFonts w:ascii="Calibri" w:eastAsia="Times New Roman" w:hAnsi="Calibri" w:cs="Calibri"/>
                <w:b/>
                <w:bCs/>
                <w:color w:val="FFFFFF"/>
                <w:lang w:eastAsia="en-IN"/>
              </w:rPr>
            </w:pPr>
            <w:r w:rsidRPr="00472B75">
              <w:rPr>
                <w:rFonts w:ascii="Calibri" w:eastAsia="Times New Roman" w:hAnsi="Calibri" w:cs="Calibri"/>
                <w:b/>
                <w:bCs/>
                <w:color w:val="FFFFFF"/>
                <w:lang w:eastAsia="en-IN"/>
              </w:rPr>
              <w:t>Average Int</w:t>
            </w:r>
            <w:r>
              <w:rPr>
                <w:rFonts w:ascii="Calibri" w:eastAsia="Times New Roman" w:hAnsi="Calibri" w:cs="Calibri"/>
                <w:b/>
                <w:bCs/>
                <w:color w:val="FFFFFF"/>
                <w:lang w:eastAsia="en-IN"/>
              </w:rPr>
              <w:t xml:space="preserve">erest </w:t>
            </w:r>
            <w:r w:rsidRPr="00472B75">
              <w:rPr>
                <w:rFonts w:ascii="Calibri" w:eastAsia="Times New Roman" w:hAnsi="Calibri" w:cs="Calibri"/>
                <w:b/>
                <w:bCs/>
                <w:color w:val="FFFFFF"/>
                <w:lang w:eastAsia="en-IN"/>
              </w:rPr>
              <w:t>rate</w:t>
            </w:r>
          </w:p>
        </w:tc>
        <w:tc>
          <w:tcPr>
            <w:tcW w:w="1240" w:type="dxa"/>
            <w:tcBorders>
              <w:top w:val="nil"/>
              <w:left w:val="nil"/>
              <w:bottom w:val="single" w:sz="4" w:space="0" w:color="auto"/>
              <w:right w:val="single" w:sz="4" w:space="0" w:color="auto"/>
            </w:tcBorders>
            <w:shd w:val="clear" w:color="auto" w:fill="auto"/>
            <w:noWrap/>
            <w:vAlign w:val="bottom"/>
            <w:hideMark/>
          </w:tcPr>
          <w:p w14:paraId="551A95FA"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77F87720"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11.01</w:t>
            </w:r>
          </w:p>
        </w:tc>
        <w:tc>
          <w:tcPr>
            <w:tcW w:w="1120" w:type="dxa"/>
            <w:tcBorders>
              <w:top w:val="nil"/>
              <w:left w:val="nil"/>
              <w:bottom w:val="single" w:sz="4" w:space="0" w:color="auto"/>
              <w:right w:val="single" w:sz="4" w:space="0" w:color="auto"/>
            </w:tcBorders>
            <w:shd w:val="clear" w:color="auto" w:fill="auto"/>
            <w:noWrap/>
            <w:vAlign w:val="bottom"/>
            <w:hideMark/>
          </w:tcPr>
          <w:p w14:paraId="11FF08A1"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13.5</w:t>
            </w:r>
          </w:p>
        </w:tc>
        <w:tc>
          <w:tcPr>
            <w:tcW w:w="1120" w:type="dxa"/>
            <w:tcBorders>
              <w:top w:val="nil"/>
              <w:left w:val="nil"/>
              <w:bottom w:val="single" w:sz="4" w:space="0" w:color="auto"/>
              <w:right w:val="single" w:sz="4" w:space="0" w:color="auto"/>
            </w:tcBorders>
            <w:shd w:val="clear" w:color="auto" w:fill="auto"/>
            <w:noWrap/>
            <w:vAlign w:val="bottom"/>
            <w:hideMark/>
          </w:tcPr>
          <w:p w14:paraId="7FFAC1A8"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15.58</w:t>
            </w:r>
          </w:p>
        </w:tc>
        <w:tc>
          <w:tcPr>
            <w:tcW w:w="1120" w:type="dxa"/>
            <w:tcBorders>
              <w:top w:val="nil"/>
              <w:left w:val="nil"/>
              <w:bottom w:val="single" w:sz="4" w:space="0" w:color="auto"/>
              <w:right w:val="single" w:sz="4" w:space="0" w:color="auto"/>
            </w:tcBorders>
            <w:shd w:val="clear" w:color="auto" w:fill="auto"/>
            <w:noWrap/>
            <w:vAlign w:val="bottom"/>
            <w:hideMark/>
          </w:tcPr>
          <w:p w14:paraId="51E43A93"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17.38</w:t>
            </w:r>
          </w:p>
        </w:tc>
        <w:tc>
          <w:tcPr>
            <w:tcW w:w="1120" w:type="dxa"/>
            <w:tcBorders>
              <w:top w:val="nil"/>
              <w:left w:val="nil"/>
              <w:bottom w:val="single" w:sz="4" w:space="0" w:color="auto"/>
              <w:right w:val="single" w:sz="4" w:space="0" w:color="auto"/>
            </w:tcBorders>
            <w:shd w:val="clear" w:color="auto" w:fill="auto"/>
            <w:noWrap/>
            <w:vAlign w:val="bottom"/>
            <w:hideMark/>
          </w:tcPr>
          <w:p w14:paraId="3BA7ECA6"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19.27</w:t>
            </w:r>
          </w:p>
        </w:tc>
        <w:tc>
          <w:tcPr>
            <w:tcW w:w="1000" w:type="dxa"/>
            <w:tcBorders>
              <w:top w:val="nil"/>
              <w:left w:val="nil"/>
              <w:bottom w:val="single" w:sz="4" w:space="0" w:color="auto"/>
              <w:right w:val="single" w:sz="4" w:space="0" w:color="auto"/>
            </w:tcBorders>
            <w:shd w:val="clear" w:color="auto" w:fill="auto"/>
            <w:noWrap/>
            <w:vAlign w:val="bottom"/>
            <w:hideMark/>
          </w:tcPr>
          <w:p w14:paraId="342E6E94" w14:textId="77777777" w:rsidR="00472B75" w:rsidRPr="00472B75" w:rsidRDefault="00472B75" w:rsidP="00472B75">
            <w:pPr>
              <w:spacing w:after="0" w:line="240" w:lineRule="auto"/>
              <w:jc w:val="right"/>
              <w:rPr>
                <w:rFonts w:ascii="Calibri" w:eastAsia="Times New Roman" w:hAnsi="Calibri" w:cs="Calibri"/>
                <w:color w:val="000000"/>
                <w:lang w:eastAsia="en-IN"/>
              </w:rPr>
            </w:pPr>
            <w:r w:rsidRPr="00472B75">
              <w:rPr>
                <w:rFonts w:ascii="Calibri" w:eastAsia="Times New Roman" w:hAnsi="Calibri" w:cs="Calibri"/>
                <w:color w:val="000000"/>
                <w:lang w:eastAsia="en-IN"/>
              </w:rPr>
              <w:t>20.45</w:t>
            </w:r>
          </w:p>
        </w:tc>
      </w:tr>
    </w:tbl>
    <w:p w14:paraId="658CA911" w14:textId="4FD3D617" w:rsidR="00412D67" w:rsidRPr="00472B75" w:rsidRDefault="00412D67" w:rsidP="00472B75">
      <w:pPr>
        <w:rPr>
          <w:rFonts w:ascii="Arial" w:hAnsi="Arial" w:cs="Arial"/>
        </w:rPr>
      </w:pPr>
    </w:p>
    <w:p w14:paraId="68EC8B8D" w14:textId="5BCC9D4B" w:rsidR="00B65B33" w:rsidRPr="00B65B33" w:rsidRDefault="00B65B33" w:rsidP="00FA0194">
      <w:pPr>
        <w:pStyle w:val="ListParagraph"/>
        <w:ind w:left="303"/>
        <w:rPr>
          <w:rFonts w:ascii="Arial" w:hAnsi="Arial" w:cs="Arial"/>
        </w:rPr>
      </w:pPr>
      <w:r w:rsidRPr="00B65B33">
        <w:rPr>
          <w:rFonts w:ascii="Arial" w:hAnsi="Arial" w:cs="Arial"/>
        </w:rPr>
        <w:t>From the above visualization</w:t>
      </w:r>
      <w:r w:rsidR="00472B75">
        <w:rPr>
          <w:rFonts w:ascii="Arial" w:hAnsi="Arial" w:cs="Arial"/>
        </w:rPr>
        <w:t xml:space="preserve"> and </w:t>
      </w:r>
      <w:r w:rsidR="00BB506F">
        <w:rPr>
          <w:rFonts w:ascii="Arial" w:hAnsi="Arial" w:cs="Arial"/>
        </w:rPr>
        <w:t>table,</w:t>
      </w:r>
      <w:r w:rsidRPr="00B65B33">
        <w:rPr>
          <w:rFonts w:ascii="Arial" w:hAnsi="Arial" w:cs="Arial"/>
        </w:rPr>
        <w:t xml:space="preserve"> we can see that </w:t>
      </w:r>
      <w:r w:rsidR="00412D67">
        <w:rPr>
          <w:rFonts w:ascii="Arial" w:hAnsi="Arial" w:cs="Arial"/>
        </w:rPr>
        <w:t>24</w:t>
      </w:r>
      <w:r w:rsidRPr="00B65B33">
        <w:rPr>
          <w:rFonts w:ascii="Arial" w:hAnsi="Arial" w:cs="Arial"/>
        </w:rPr>
        <w:t xml:space="preserve">% of all loans belongs to best grading score A, and that only </w:t>
      </w:r>
      <w:r w:rsidR="00412D67">
        <w:rPr>
          <w:rFonts w:ascii="Arial" w:hAnsi="Arial" w:cs="Arial"/>
        </w:rPr>
        <w:t>5.9</w:t>
      </w:r>
      <w:r w:rsidRPr="00B65B33">
        <w:rPr>
          <w:rFonts w:ascii="Arial" w:hAnsi="Arial" w:cs="Arial"/>
        </w:rPr>
        <w:t xml:space="preserve">% of A loans are not paid. </w:t>
      </w:r>
    </w:p>
    <w:p w14:paraId="3C3ADB63" w14:textId="49F28266" w:rsidR="00B65B33" w:rsidRPr="00B65B33" w:rsidRDefault="00B65B33" w:rsidP="00FA0194">
      <w:pPr>
        <w:pStyle w:val="ListParagraph"/>
        <w:ind w:left="303"/>
        <w:rPr>
          <w:rFonts w:ascii="Arial" w:hAnsi="Arial" w:cs="Arial"/>
        </w:rPr>
      </w:pPr>
      <w:r w:rsidRPr="00B65B33">
        <w:rPr>
          <w:rFonts w:ascii="Arial" w:hAnsi="Arial" w:cs="Arial"/>
        </w:rPr>
        <w:t xml:space="preserve">Moreover, we can see that for last two grades F and G percentage of unpaid loans are </w:t>
      </w:r>
      <w:r w:rsidR="00412D67">
        <w:rPr>
          <w:rFonts w:ascii="Arial" w:hAnsi="Arial" w:cs="Arial"/>
        </w:rPr>
        <w:t>31.9</w:t>
      </w:r>
      <w:r w:rsidRPr="00B65B33">
        <w:rPr>
          <w:rFonts w:ascii="Arial" w:hAnsi="Arial" w:cs="Arial"/>
        </w:rPr>
        <w:t xml:space="preserve">% and </w:t>
      </w:r>
      <w:r w:rsidR="00412D67">
        <w:rPr>
          <w:rFonts w:ascii="Arial" w:hAnsi="Arial" w:cs="Arial"/>
        </w:rPr>
        <w:t>66.2</w:t>
      </w:r>
      <w:r w:rsidRPr="00B65B33">
        <w:rPr>
          <w:rFonts w:ascii="Arial" w:hAnsi="Arial" w:cs="Arial"/>
        </w:rPr>
        <w:t xml:space="preserve">%. However, F loans make only 3% of all loans, while G loans make </w:t>
      </w:r>
      <w:r w:rsidR="00412D67">
        <w:rPr>
          <w:rFonts w:ascii="Arial" w:hAnsi="Arial" w:cs="Arial"/>
        </w:rPr>
        <w:t>1.2</w:t>
      </w:r>
      <w:r w:rsidRPr="00B65B33">
        <w:rPr>
          <w:rFonts w:ascii="Arial" w:hAnsi="Arial" w:cs="Arial"/>
        </w:rPr>
        <w:t xml:space="preserve">% of all loans. Therefore, we can conclude that loans grading is correct as the percentage of unpaid loans increase as grade score quality decreases. </w:t>
      </w:r>
    </w:p>
    <w:p w14:paraId="4DB3EC2A" w14:textId="6E5466C4" w:rsidR="00B65B33" w:rsidRDefault="00B65B33" w:rsidP="00FA0194">
      <w:pPr>
        <w:pStyle w:val="ListParagraph"/>
        <w:ind w:left="303"/>
        <w:rPr>
          <w:rFonts w:ascii="Arial" w:hAnsi="Arial" w:cs="Arial"/>
        </w:rPr>
      </w:pPr>
      <w:r w:rsidRPr="00B65B33">
        <w:rPr>
          <w:rFonts w:ascii="Arial" w:hAnsi="Arial" w:cs="Arial"/>
        </w:rPr>
        <w:t xml:space="preserve">Also, investors can be ensured that Lending Club takes seriously credit approval since only </w:t>
      </w:r>
      <w:r w:rsidR="00412D67">
        <w:rPr>
          <w:rFonts w:ascii="Arial" w:hAnsi="Arial" w:cs="Arial"/>
        </w:rPr>
        <w:t>4.2</w:t>
      </w:r>
      <w:r w:rsidRPr="00B65B33">
        <w:rPr>
          <w:rFonts w:ascii="Arial" w:hAnsi="Arial" w:cs="Arial"/>
        </w:rPr>
        <w:t xml:space="preserve">% of all loans belongs two lowest scoring grades. In addition, we used only two outcomes of response variable (Fully Paid and Charged Off) so we are not aware if only few instalments are not paid for these poor loans. We can include other outcomes of response variable in our analysis, but that is not necessary as only </w:t>
      </w:r>
      <w:r w:rsidR="00412D67">
        <w:rPr>
          <w:rFonts w:ascii="Arial" w:hAnsi="Arial" w:cs="Arial"/>
        </w:rPr>
        <w:t>4.2</w:t>
      </w:r>
      <w:r w:rsidRPr="00B65B33">
        <w:rPr>
          <w:rFonts w:ascii="Arial" w:hAnsi="Arial" w:cs="Arial"/>
        </w:rPr>
        <w:t>% of all loans are classified in F and G.</w:t>
      </w:r>
    </w:p>
    <w:p w14:paraId="36F7573A" w14:textId="20D92EA1" w:rsidR="001561D4" w:rsidRDefault="001561D4" w:rsidP="00FA0194">
      <w:pPr>
        <w:pStyle w:val="ListParagraph"/>
        <w:ind w:left="303"/>
        <w:rPr>
          <w:rFonts w:ascii="Arial" w:hAnsi="Arial" w:cs="Arial"/>
        </w:rPr>
      </w:pPr>
      <w:r>
        <w:rPr>
          <w:rFonts w:ascii="Arial" w:hAnsi="Arial" w:cs="Arial"/>
          <w:noProof/>
        </w:rPr>
        <w:lastRenderedPageBreak/>
        <w:drawing>
          <wp:inline distT="0" distB="0" distL="0" distR="0" wp14:anchorId="07ACC396" wp14:editId="09D8195A">
            <wp:extent cx="2775005" cy="172529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005" cy="1725295"/>
                    </a:xfrm>
                    <a:prstGeom prst="rect">
                      <a:avLst/>
                    </a:prstGeom>
                    <a:noFill/>
                  </pic:spPr>
                </pic:pic>
              </a:graphicData>
            </a:graphic>
          </wp:inline>
        </w:drawing>
      </w:r>
      <w:r w:rsidRPr="00177C4F">
        <w:rPr>
          <w:noProof/>
        </w:rPr>
        <w:drawing>
          <wp:inline distT="0" distB="0" distL="0" distR="0" wp14:anchorId="46DE9893" wp14:editId="6490212F">
            <wp:extent cx="2679590" cy="1903919"/>
            <wp:effectExtent l="0" t="0" r="698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1899" cy="1905560"/>
                    </a:xfrm>
                    <a:prstGeom prst="rect">
                      <a:avLst/>
                    </a:prstGeom>
                  </pic:spPr>
                </pic:pic>
              </a:graphicData>
            </a:graphic>
          </wp:inline>
        </w:drawing>
      </w:r>
    </w:p>
    <w:p w14:paraId="6E46363F" w14:textId="32442F34" w:rsidR="00C91334" w:rsidRDefault="001561D4" w:rsidP="00FA0194">
      <w:pPr>
        <w:pStyle w:val="ListParagraph"/>
        <w:ind w:left="303"/>
        <w:rPr>
          <w:noProof/>
        </w:rPr>
      </w:pPr>
      <w:r>
        <w:rPr>
          <w:noProof/>
        </w:rPr>
        <w:drawing>
          <wp:inline distT="0" distB="0" distL="0" distR="0" wp14:anchorId="2150653C" wp14:editId="68891F18">
            <wp:extent cx="6645910" cy="2752090"/>
            <wp:effectExtent l="0" t="0" r="2540" b="0"/>
            <wp:docPr id="24" name="Picture 24" descr="image of $1,000 divided among 40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1,000 divided among 40 No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752090"/>
                    </a:xfrm>
                    <a:prstGeom prst="rect">
                      <a:avLst/>
                    </a:prstGeom>
                    <a:noFill/>
                    <a:ln>
                      <a:noFill/>
                    </a:ln>
                  </pic:spPr>
                </pic:pic>
              </a:graphicData>
            </a:graphic>
          </wp:inline>
        </w:drawing>
      </w:r>
    </w:p>
    <w:p w14:paraId="5F92E5BE" w14:textId="77777777" w:rsidR="001561D4" w:rsidRPr="00C672D6" w:rsidRDefault="001561D4" w:rsidP="001561D4">
      <w:pPr>
        <w:rPr>
          <w:rFonts w:ascii="Arial" w:hAnsi="Arial" w:cs="Arial"/>
          <w:b/>
          <w:bCs/>
          <w:color w:val="113B5E"/>
        </w:rPr>
      </w:pPr>
      <w:r w:rsidRPr="00C672D6">
        <w:rPr>
          <w:rFonts w:ascii="Arial" w:hAnsi="Arial" w:cs="Arial"/>
          <w:b/>
          <w:bCs/>
          <w:color w:val="113B5E"/>
        </w:rPr>
        <w:t>Insight:</w:t>
      </w:r>
    </w:p>
    <w:p w14:paraId="2184A608" w14:textId="77777777" w:rsidR="001561D4" w:rsidRPr="007D7554" w:rsidRDefault="001561D4" w:rsidP="001561D4">
      <w:pPr>
        <w:rPr>
          <w:rFonts w:ascii="Arial" w:hAnsi="Arial" w:cs="Arial"/>
        </w:rPr>
      </w:pPr>
      <w:r w:rsidRPr="007D7554">
        <w:rPr>
          <w:rFonts w:ascii="Arial" w:hAnsi="Arial" w:cs="Arial"/>
          <w:color w:val="113B5E"/>
        </w:rPr>
        <w:t>What is diversification?</w:t>
      </w:r>
    </w:p>
    <w:p w14:paraId="78E24BFB" w14:textId="77777777" w:rsidR="001561D4" w:rsidRPr="007D7554" w:rsidRDefault="001561D4" w:rsidP="001561D4">
      <w:pPr>
        <w:pStyle w:val="NormalWeb"/>
        <w:spacing w:before="0" w:beforeAutospacing="0" w:after="300" w:afterAutospacing="0" w:line="360" w:lineRule="atLeast"/>
        <w:rPr>
          <w:rFonts w:ascii="Arial" w:hAnsi="Arial" w:cs="Arial"/>
          <w:color w:val="4A6271"/>
          <w:sz w:val="22"/>
          <w:szCs w:val="22"/>
        </w:rPr>
      </w:pPr>
      <w:r w:rsidRPr="007D7554">
        <w:rPr>
          <w:rFonts w:ascii="Arial" w:hAnsi="Arial" w:cs="Arial"/>
          <w:color w:val="4A6271"/>
          <w:sz w:val="22"/>
          <w:szCs w:val="22"/>
        </w:rPr>
        <w:t>Diversification is a way to manage investment risk by spreading your dollars across many different investments to reduce the exposure to and the risk of a single investment. Investing in a combination of assets that are not correlated can lead to a return with lower volatility and less unique risk.</w:t>
      </w:r>
    </w:p>
    <w:p w14:paraId="1C89DC8A" w14:textId="77777777" w:rsidR="001561D4" w:rsidRPr="007D7554" w:rsidRDefault="001561D4" w:rsidP="001561D4">
      <w:pPr>
        <w:pStyle w:val="Heading3"/>
        <w:spacing w:before="150" w:after="150"/>
        <w:rPr>
          <w:rFonts w:ascii="Arial" w:hAnsi="Arial" w:cs="Arial"/>
          <w:color w:val="113B5E"/>
          <w:sz w:val="22"/>
          <w:szCs w:val="22"/>
        </w:rPr>
      </w:pPr>
      <w:r w:rsidRPr="007D7554">
        <w:rPr>
          <w:rFonts w:ascii="Arial" w:hAnsi="Arial" w:cs="Arial"/>
          <w:color w:val="113B5E"/>
          <w:sz w:val="22"/>
          <w:szCs w:val="22"/>
        </w:rPr>
        <w:t>Example of the power of diversification</w:t>
      </w:r>
    </w:p>
    <w:p w14:paraId="6FDE5373" w14:textId="77777777" w:rsidR="001561D4" w:rsidRPr="007D7554" w:rsidRDefault="001561D4" w:rsidP="001561D4">
      <w:pPr>
        <w:pStyle w:val="NormalWeb"/>
        <w:spacing w:before="0" w:beforeAutospacing="0" w:after="300" w:afterAutospacing="0" w:line="360" w:lineRule="atLeast"/>
        <w:rPr>
          <w:rFonts w:ascii="Arial" w:hAnsi="Arial" w:cs="Arial"/>
          <w:color w:val="4A6271"/>
          <w:sz w:val="22"/>
          <w:szCs w:val="22"/>
        </w:rPr>
      </w:pPr>
      <w:r w:rsidRPr="007D7554">
        <w:rPr>
          <w:rFonts w:ascii="Arial" w:hAnsi="Arial" w:cs="Arial"/>
          <w:color w:val="4A6271"/>
          <w:sz w:val="22"/>
          <w:szCs w:val="22"/>
        </w:rPr>
        <w:t>Diversification helps to limit the impact of any single charge off by spreading your money across many different Notes. For example, say you have $2,500 to invest in Lending</w:t>
      </w:r>
      <w:r>
        <w:rPr>
          <w:rFonts w:ascii="Arial" w:hAnsi="Arial" w:cs="Arial"/>
          <w:color w:val="4A6271"/>
          <w:sz w:val="22"/>
          <w:szCs w:val="22"/>
        </w:rPr>
        <w:t xml:space="preserve"> </w:t>
      </w:r>
      <w:r w:rsidRPr="007D7554">
        <w:rPr>
          <w:rFonts w:ascii="Arial" w:hAnsi="Arial" w:cs="Arial"/>
          <w:color w:val="4A6271"/>
          <w:sz w:val="22"/>
          <w:szCs w:val="22"/>
        </w:rPr>
        <w:t>Club Notes. You could invest:</w:t>
      </w:r>
    </w:p>
    <w:p w14:paraId="3F346142" w14:textId="77777777" w:rsidR="001561D4" w:rsidRPr="007D7554" w:rsidRDefault="001561D4" w:rsidP="001561D4">
      <w:pPr>
        <w:numPr>
          <w:ilvl w:val="0"/>
          <w:numId w:val="23"/>
        </w:numPr>
        <w:spacing w:before="100" w:beforeAutospacing="1" w:after="100" w:afterAutospacing="1" w:line="360" w:lineRule="atLeast"/>
        <w:ind w:left="0"/>
        <w:rPr>
          <w:rFonts w:ascii="Arial" w:hAnsi="Arial" w:cs="Arial"/>
          <w:color w:val="4A6271"/>
        </w:rPr>
      </w:pPr>
      <w:r w:rsidRPr="007D7554">
        <w:rPr>
          <w:rFonts w:ascii="Arial" w:hAnsi="Arial" w:cs="Arial"/>
          <w:color w:val="4A6271"/>
        </w:rPr>
        <w:t>$2,500 in one borrower; or</w:t>
      </w:r>
    </w:p>
    <w:p w14:paraId="5783EBD4" w14:textId="77777777" w:rsidR="001561D4" w:rsidRPr="007D7554" w:rsidRDefault="001561D4" w:rsidP="001561D4">
      <w:pPr>
        <w:numPr>
          <w:ilvl w:val="0"/>
          <w:numId w:val="23"/>
        </w:numPr>
        <w:spacing w:before="100" w:beforeAutospacing="1" w:after="100" w:afterAutospacing="1" w:line="360" w:lineRule="atLeast"/>
        <w:ind w:left="0"/>
        <w:rPr>
          <w:rFonts w:ascii="Arial" w:hAnsi="Arial" w:cs="Arial"/>
          <w:color w:val="4A6271"/>
        </w:rPr>
      </w:pPr>
      <w:r w:rsidRPr="007D7554">
        <w:rPr>
          <w:rFonts w:ascii="Arial" w:hAnsi="Arial" w:cs="Arial"/>
          <w:color w:val="4A6271"/>
        </w:rPr>
        <w:t>$25 in 100 different borrowers.</w:t>
      </w:r>
    </w:p>
    <w:p w14:paraId="7AFB0F76" w14:textId="77777777" w:rsidR="001561D4" w:rsidRDefault="001561D4" w:rsidP="001561D4">
      <w:pPr>
        <w:pStyle w:val="NormalWeb"/>
        <w:spacing w:before="0" w:beforeAutospacing="0" w:after="300" w:afterAutospacing="0" w:line="360" w:lineRule="atLeast"/>
        <w:rPr>
          <w:rFonts w:ascii="Arial" w:hAnsi="Arial" w:cs="Arial"/>
          <w:color w:val="4A6271"/>
          <w:sz w:val="22"/>
          <w:szCs w:val="22"/>
        </w:rPr>
      </w:pPr>
      <w:r w:rsidRPr="007D7554">
        <w:rPr>
          <w:rFonts w:ascii="Arial" w:hAnsi="Arial" w:cs="Arial"/>
          <w:color w:val="4A6271"/>
          <w:sz w:val="22"/>
          <w:szCs w:val="22"/>
        </w:rPr>
        <w:t>If you invest in one borrower and that borrower becomes late and the loan eventually charges off, you could potentially lose 100% of your total investment amount.</w:t>
      </w:r>
      <w:r>
        <w:rPr>
          <w:rFonts w:ascii="Arial" w:hAnsi="Arial" w:cs="Arial"/>
          <w:color w:val="4A6271"/>
          <w:sz w:val="22"/>
          <w:szCs w:val="22"/>
        </w:rPr>
        <w:t xml:space="preserve"> </w:t>
      </w:r>
      <w:r w:rsidRPr="007D7554">
        <w:rPr>
          <w:rFonts w:ascii="Arial" w:hAnsi="Arial" w:cs="Arial"/>
          <w:color w:val="4A6271"/>
          <w:sz w:val="22"/>
          <w:szCs w:val="22"/>
        </w:rPr>
        <w:t>If you invested a relatively equal amount in 100 different borrowers and that same borrower becomes late, your potential loss on that particular Note would be limited to 1% of your total investment amount.</w:t>
      </w:r>
    </w:p>
    <w:p w14:paraId="0C8D0DD8" w14:textId="77777777" w:rsidR="001561D4" w:rsidRDefault="001561D4" w:rsidP="001561D4">
      <w:pPr>
        <w:pStyle w:val="NormalWeb"/>
        <w:spacing w:before="0" w:beforeAutospacing="0" w:after="300" w:afterAutospacing="0" w:line="360" w:lineRule="atLeast"/>
        <w:rPr>
          <w:rFonts w:ascii="Arial" w:hAnsi="Arial" w:cs="Arial"/>
          <w:color w:val="4A6271"/>
          <w:sz w:val="22"/>
          <w:szCs w:val="22"/>
        </w:rPr>
      </w:pPr>
      <w:r>
        <w:rPr>
          <w:noProof/>
        </w:rPr>
        <w:lastRenderedPageBreak/>
        <w:drawing>
          <wp:inline distT="0" distB="0" distL="0" distR="0" wp14:anchorId="382CC919" wp14:editId="292B87F8">
            <wp:extent cx="6645910" cy="4119880"/>
            <wp:effectExtent l="0" t="0" r="2540" b="0"/>
            <wp:docPr id="28" name="Picture 28" descr="Chart: percentage of investors who have positive ANAR vs Negative ANAR based on number of Notes h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 percentage of investors who have positive ANAR vs Negative ANAR based on number of Notes hel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119880"/>
                    </a:xfrm>
                    <a:prstGeom prst="rect">
                      <a:avLst/>
                    </a:prstGeom>
                    <a:noFill/>
                    <a:ln>
                      <a:noFill/>
                    </a:ln>
                  </pic:spPr>
                </pic:pic>
              </a:graphicData>
            </a:graphic>
          </wp:inline>
        </w:drawing>
      </w:r>
    </w:p>
    <w:p w14:paraId="1A58C135" w14:textId="77777777" w:rsidR="001561D4" w:rsidRPr="007D7554" w:rsidRDefault="001561D4" w:rsidP="001561D4">
      <w:pPr>
        <w:pStyle w:val="NormalWeb"/>
        <w:spacing w:before="0" w:beforeAutospacing="0" w:after="300" w:afterAutospacing="0" w:line="360" w:lineRule="atLeast"/>
        <w:rPr>
          <w:rFonts w:ascii="Arial" w:hAnsi="Arial" w:cs="Arial"/>
          <w:b/>
          <w:bCs/>
          <w:color w:val="000000" w:themeColor="text1"/>
          <w:sz w:val="22"/>
          <w:szCs w:val="22"/>
        </w:rPr>
      </w:pPr>
      <w:r w:rsidRPr="007D7554">
        <w:rPr>
          <w:rFonts w:ascii="Arial" w:hAnsi="Arial" w:cs="Arial"/>
          <w:b/>
          <w:bCs/>
          <w:color w:val="000000" w:themeColor="text1"/>
          <w:sz w:val="22"/>
          <w:szCs w:val="22"/>
        </w:rPr>
        <w:t>Automated investing:</w:t>
      </w:r>
      <w:r w:rsidRPr="007D7554">
        <w:rPr>
          <w:rFonts w:ascii="Arial" w:hAnsi="Arial" w:cs="Arial"/>
          <w:color w:val="000000" w:themeColor="text1"/>
          <w:sz w:val="22"/>
          <w:szCs w:val="22"/>
        </w:rPr>
        <w:t xml:space="preserve"> You set your investment criteria and Automated Investing will place orders for Notes as matching inventory becomes available.</w:t>
      </w:r>
    </w:p>
    <w:p w14:paraId="7CD3ACA3" w14:textId="5E414709" w:rsidR="001561D4" w:rsidRPr="001561D4" w:rsidRDefault="001561D4" w:rsidP="001561D4">
      <w:pPr>
        <w:pStyle w:val="NormalWeb"/>
        <w:spacing w:before="0" w:beforeAutospacing="0" w:after="300" w:afterAutospacing="0" w:line="360" w:lineRule="atLeast"/>
        <w:rPr>
          <w:rFonts w:ascii="Arial" w:hAnsi="Arial" w:cs="Arial"/>
          <w:color w:val="000000" w:themeColor="text1"/>
          <w:sz w:val="22"/>
          <w:szCs w:val="22"/>
        </w:rPr>
      </w:pPr>
      <w:r w:rsidRPr="007D7554">
        <w:rPr>
          <w:rFonts w:ascii="Arial" w:hAnsi="Arial" w:cs="Arial"/>
          <w:b/>
          <w:bCs/>
          <w:color w:val="000000" w:themeColor="text1"/>
          <w:sz w:val="22"/>
          <w:szCs w:val="22"/>
        </w:rPr>
        <w:t>Browse loans:</w:t>
      </w:r>
      <w:r w:rsidRPr="007D7554">
        <w:rPr>
          <w:rFonts w:ascii="Arial" w:hAnsi="Arial" w:cs="Arial"/>
          <w:color w:val="000000" w:themeColor="text1"/>
          <w:sz w:val="22"/>
          <w:szCs w:val="22"/>
        </w:rPr>
        <w:t xml:space="preserve"> Browse the loans listed on our platform and manually pick the borrowers you want to invest in. You will find credit and loan information in each listing.</w:t>
      </w:r>
    </w:p>
    <w:p w14:paraId="69D0BD5C" w14:textId="7ED8F9CD" w:rsidR="00C91334" w:rsidRDefault="00C91334" w:rsidP="00FA0194">
      <w:pPr>
        <w:pStyle w:val="ListParagraph"/>
        <w:ind w:left="303"/>
        <w:rPr>
          <w:rFonts w:ascii="Arial" w:hAnsi="Arial" w:cs="Arial"/>
        </w:rPr>
      </w:pPr>
      <w:r>
        <w:rPr>
          <w:noProof/>
        </w:rPr>
        <w:drawing>
          <wp:inline distT="0" distB="0" distL="0" distR="0" wp14:anchorId="5F04FA68" wp14:editId="3338DA82">
            <wp:extent cx="6268065" cy="34101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09" t="17558" b="10617"/>
                    <a:stretch/>
                  </pic:blipFill>
                  <pic:spPr bwMode="auto">
                    <a:xfrm>
                      <a:off x="0" y="0"/>
                      <a:ext cx="6292802" cy="3423611"/>
                    </a:xfrm>
                    <a:prstGeom prst="rect">
                      <a:avLst/>
                    </a:prstGeom>
                    <a:ln>
                      <a:noFill/>
                    </a:ln>
                    <a:extLst>
                      <a:ext uri="{53640926-AAD7-44D8-BBD7-CCE9431645EC}">
                        <a14:shadowObscured xmlns:a14="http://schemas.microsoft.com/office/drawing/2010/main"/>
                      </a:ext>
                    </a:extLst>
                  </pic:spPr>
                </pic:pic>
              </a:graphicData>
            </a:graphic>
          </wp:inline>
        </w:drawing>
      </w:r>
    </w:p>
    <w:p w14:paraId="64F418B1" w14:textId="03643BCF" w:rsidR="00A56CDF" w:rsidRDefault="00A56CDF" w:rsidP="00FA0194">
      <w:pPr>
        <w:pStyle w:val="ListParagraph"/>
        <w:ind w:left="303"/>
        <w:rPr>
          <w:rFonts w:ascii="Arial" w:hAnsi="Arial" w:cs="Arial"/>
        </w:rPr>
      </w:pPr>
    </w:p>
    <w:p w14:paraId="37573131" w14:textId="77777777" w:rsidR="00A56CDF" w:rsidRDefault="00A56CDF" w:rsidP="00FA0194">
      <w:pPr>
        <w:pStyle w:val="ListParagraph"/>
        <w:ind w:left="303"/>
        <w:rPr>
          <w:rFonts w:ascii="Arial" w:hAnsi="Arial" w:cs="Arial"/>
        </w:rPr>
      </w:pPr>
    </w:p>
    <w:tbl>
      <w:tblPr>
        <w:tblW w:w="10398" w:type="dxa"/>
        <w:tblInd w:w="450" w:type="dxa"/>
        <w:tblCellMar>
          <w:left w:w="0" w:type="dxa"/>
          <w:right w:w="0" w:type="dxa"/>
        </w:tblCellMar>
        <w:tblLook w:val="04A0" w:firstRow="1" w:lastRow="0" w:firstColumn="1" w:lastColumn="0" w:noHBand="0" w:noVBand="1"/>
      </w:tblPr>
      <w:tblGrid>
        <w:gridCol w:w="1794"/>
        <w:gridCol w:w="2893"/>
        <w:gridCol w:w="3118"/>
        <w:gridCol w:w="2593"/>
      </w:tblGrid>
      <w:tr w:rsidR="002B5EA6" w:rsidRPr="002B5EA6" w14:paraId="7482EA02" w14:textId="77777777" w:rsidTr="00A56CDF">
        <w:trPr>
          <w:trHeight w:val="83"/>
        </w:trPr>
        <w:tc>
          <w:tcPr>
            <w:tcW w:w="179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bottom"/>
            <w:hideMark/>
          </w:tcPr>
          <w:p w14:paraId="1E53FA05" w14:textId="77777777" w:rsidR="002B5EA6" w:rsidRPr="002B5EA6" w:rsidRDefault="002B5EA6" w:rsidP="002B5EA6">
            <w:pPr>
              <w:pStyle w:val="ListParagraph"/>
              <w:ind w:left="303"/>
              <w:rPr>
                <w:rFonts w:ascii="Arial" w:hAnsi="Arial" w:cs="Arial"/>
              </w:rPr>
            </w:pPr>
            <w:r w:rsidRPr="002B5EA6">
              <w:rPr>
                <w:rFonts w:ascii="Arial" w:hAnsi="Arial" w:cs="Arial"/>
                <w:b/>
                <w:bCs/>
              </w:rPr>
              <w:lastRenderedPageBreak/>
              <w:t>Grade</w:t>
            </w:r>
          </w:p>
        </w:tc>
        <w:tc>
          <w:tcPr>
            <w:tcW w:w="2893"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bottom"/>
            <w:hideMark/>
          </w:tcPr>
          <w:p w14:paraId="16AB43CC" w14:textId="77777777" w:rsidR="002B5EA6" w:rsidRPr="002B5EA6" w:rsidRDefault="002B5EA6" w:rsidP="002B5EA6">
            <w:pPr>
              <w:pStyle w:val="ListParagraph"/>
              <w:ind w:left="303"/>
              <w:rPr>
                <w:rFonts w:ascii="Arial" w:hAnsi="Arial" w:cs="Arial"/>
              </w:rPr>
            </w:pPr>
            <w:r w:rsidRPr="002B5EA6">
              <w:rPr>
                <w:rFonts w:ascii="Arial" w:hAnsi="Arial" w:cs="Arial"/>
                <w:b/>
                <w:bCs/>
              </w:rPr>
              <w:t>Measure Names</w:t>
            </w:r>
          </w:p>
        </w:tc>
        <w:tc>
          <w:tcPr>
            <w:tcW w:w="3118"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bottom"/>
            <w:hideMark/>
          </w:tcPr>
          <w:p w14:paraId="4354A281" w14:textId="77777777" w:rsidR="002B5EA6" w:rsidRPr="002B5EA6" w:rsidRDefault="002B5EA6" w:rsidP="002B5EA6">
            <w:pPr>
              <w:pStyle w:val="ListParagraph"/>
              <w:ind w:left="303"/>
              <w:rPr>
                <w:rFonts w:ascii="Arial" w:hAnsi="Arial" w:cs="Arial"/>
              </w:rPr>
            </w:pPr>
            <w:r w:rsidRPr="002B5EA6">
              <w:rPr>
                <w:rFonts w:ascii="Arial" w:hAnsi="Arial" w:cs="Arial"/>
                <w:b/>
                <w:bCs/>
              </w:rPr>
              <w:t>Measure Values</w:t>
            </w:r>
          </w:p>
        </w:tc>
        <w:tc>
          <w:tcPr>
            <w:tcW w:w="2593"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bottom"/>
            <w:hideMark/>
          </w:tcPr>
          <w:p w14:paraId="20EB0DF3" w14:textId="77777777" w:rsidR="002B5EA6" w:rsidRPr="002B5EA6" w:rsidRDefault="002B5EA6" w:rsidP="002B5EA6">
            <w:pPr>
              <w:pStyle w:val="ListParagraph"/>
              <w:ind w:left="303"/>
              <w:rPr>
                <w:rFonts w:ascii="Arial" w:hAnsi="Arial" w:cs="Arial"/>
              </w:rPr>
            </w:pPr>
            <w:r w:rsidRPr="002B5EA6">
              <w:rPr>
                <w:rFonts w:ascii="Arial" w:hAnsi="Arial" w:cs="Arial"/>
                <w:b/>
                <w:bCs/>
              </w:rPr>
              <w:t>% of returns</w:t>
            </w:r>
          </w:p>
        </w:tc>
      </w:tr>
      <w:tr w:rsidR="002B5EA6" w:rsidRPr="002B5EA6" w14:paraId="7A55FCD6" w14:textId="77777777" w:rsidTr="00A56CDF">
        <w:trPr>
          <w:trHeight w:val="83"/>
        </w:trPr>
        <w:tc>
          <w:tcPr>
            <w:tcW w:w="1794"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5D583A8C" w14:textId="77777777" w:rsidR="002B5EA6" w:rsidRPr="002B5EA6" w:rsidRDefault="002B5EA6" w:rsidP="002B5EA6">
            <w:pPr>
              <w:pStyle w:val="ListParagraph"/>
              <w:ind w:left="303"/>
              <w:rPr>
                <w:rFonts w:ascii="Arial" w:hAnsi="Arial" w:cs="Arial"/>
              </w:rPr>
            </w:pPr>
            <w:r w:rsidRPr="002B5EA6">
              <w:rPr>
                <w:rFonts w:ascii="Arial" w:hAnsi="Arial" w:cs="Arial"/>
                <w:b/>
                <w:bCs/>
              </w:rPr>
              <w:t>A</w:t>
            </w:r>
          </w:p>
        </w:tc>
        <w:tc>
          <w:tcPr>
            <w:tcW w:w="2893"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1CCAF563"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3134995A" w14:textId="77777777" w:rsidR="002B5EA6" w:rsidRPr="002B5EA6" w:rsidRDefault="002B5EA6" w:rsidP="002B5EA6">
            <w:pPr>
              <w:pStyle w:val="ListParagraph"/>
              <w:ind w:left="303"/>
              <w:rPr>
                <w:rFonts w:ascii="Arial" w:hAnsi="Arial" w:cs="Arial"/>
              </w:rPr>
            </w:pPr>
            <w:r w:rsidRPr="002B5EA6">
              <w:rPr>
                <w:rFonts w:ascii="Arial" w:hAnsi="Arial" w:cs="Arial"/>
              </w:rPr>
              <w:t>8,52,95,150</w:t>
            </w:r>
          </w:p>
        </w:tc>
        <w:tc>
          <w:tcPr>
            <w:tcW w:w="2593"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49EBE8FD"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47F42393"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4FD19028"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35943675"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11F9FDE0" w14:textId="77777777" w:rsidR="002B5EA6" w:rsidRPr="002B5EA6" w:rsidRDefault="002B5EA6" w:rsidP="002B5EA6">
            <w:pPr>
              <w:pStyle w:val="ListParagraph"/>
              <w:ind w:left="303"/>
              <w:rPr>
                <w:rFonts w:ascii="Arial" w:hAnsi="Arial" w:cs="Arial"/>
              </w:rPr>
            </w:pPr>
            <w:r w:rsidRPr="002B5EA6">
              <w:rPr>
                <w:rFonts w:ascii="Arial" w:hAnsi="Arial" w:cs="Arial"/>
              </w:rPr>
              <w:t>8,86,53,061.55</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3E8D25E9" w14:textId="77777777" w:rsidR="002B5EA6" w:rsidRPr="002B5EA6" w:rsidRDefault="002B5EA6" w:rsidP="002B5EA6">
            <w:pPr>
              <w:pStyle w:val="ListParagraph"/>
              <w:ind w:left="303"/>
              <w:rPr>
                <w:rFonts w:ascii="Arial" w:hAnsi="Arial" w:cs="Arial"/>
              </w:rPr>
            </w:pPr>
            <w:r w:rsidRPr="002B5EA6">
              <w:rPr>
                <w:rFonts w:ascii="Arial" w:hAnsi="Arial" w:cs="Arial"/>
              </w:rPr>
              <w:t>103.9368142</w:t>
            </w:r>
          </w:p>
        </w:tc>
      </w:tr>
      <w:tr w:rsidR="002B5EA6" w:rsidRPr="002B5EA6" w14:paraId="6D17C5D0"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7C05A6A0" w14:textId="77777777" w:rsidR="002B5EA6" w:rsidRPr="002B5EA6" w:rsidRDefault="002B5EA6" w:rsidP="002B5EA6">
            <w:pPr>
              <w:pStyle w:val="ListParagraph"/>
              <w:ind w:left="303"/>
              <w:rPr>
                <w:rFonts w:ascii="Arial" w:hAnsi="Arial" w:cs="Arial"/>
              </w:rPr>
            </w:pPr>
            <w:r w:rsidRPr="002B5EA6">
              <w:rPr>
                <w:rFonts w:ascii="Arial" w:hAnsi="Arial" w:cs="Arial"/>
                <w:b/>
                <w:bCs/>
              </w:rPr>
              <w:t>B</w:t>
            </w:r>
          </w:p>
        </w:tc>
        <w:tc>
          <w:tcPr>
            <w:tcW w:w="28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7FD63B5C"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58B046B6" w14:textId="77777777" w:rsidR="002B5EA6" w:rsidRPr="002B5EA6" w:rsidRDefault="002B5EA6" w:rsidP="002B5EA6">
            <w:pPr>
              <w:pStyle w:val="ListParagraph"/>
              <w:ind w:left="303"/>
              <w:rPr>
                <w:rFonts w:ascii="Arial" w:hAnsi="Arial" w:cs="Arial"/>
              </w:rPr>
            </w:pPr>
            <w:r w:rsidRPr="002B5EA6">
              <w:rPr>
                <w:rFonts w:ascii="Arial" w:hAnsi="Arial" w:cs="Arial"/>
              </w:rPr>
              <w:t>13,37,14,950</w:t>
            </w:r>
          </w:p>
        </w:tc>
        <w:tc>
          <w:tcPr>
            <w:tcW w:w="25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7D958B8E"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1D03EF2C"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440CA6E3"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346B22B7"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0D1F8E91" w14:textId="77777777" w:rsidR="002B5EA6" w:rsidRPr="002B5EA6" w:rsidRDefault="002B5EA6" w:rsidP="002B5EA6">
            <w:pPr>
              <w:pStyle w:val="ListParagraph"/>
              <w:ind w:left="303"/>
              <w:rPr>
                <w:rFonts w:ascii="Arial" w:hAnsi="Arial" w:cs="Arial"/>
              </w:rPr>
            </w:pPr>
            <w:r w:rsidRPr="002B5EA6">
              <w:rPr>
                <w:rFonts w:ascii="Arial" w:hAnsi="Arial" w:cs="Arial"/>
              </w:rPr>
              <w:t>14,00,96,387.45</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0EACFA1D" w14:textId="77777777" w:rsidR="002B5EA6" w:rsidRPr="002B5EA6" w:rsidRDefault="002B5EA6" w:rsidP="002B5EA6">
            <w:pPr>
              <w:pStyle w:val="ListParagraph"/>
              <w:ind w:left="303"/>
              <w:rPr>
                <w:rFonts w:ascii="Arial" w:hAnsi="Arial" w:cs="Arial"/>
              </w:rPr>
            </w:pPr>
            <w:r w:rsidRPr="002B5EA6">
              <w:rPr>
                <w:rFonts w:ascii="Arial" w:hAnsi="Arial" w:cs="Arial"/>
              </w:rPr>
              <w:t>104.7724188</w:t>
            </w:r>
          </w:p>
        </w:tc>
      </w:tr>
      <w:tr w:rsidR="002B5EA6" w:rsidRPr="002B5EA6" w14:paraId="7D7E8B5B"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3AFB2D26" w14:textId="77777777" w:rsidR="002B5EA6" w:rsidRPr="002B5EA6" w:rsidRDefault="002B5EA6" w:rsidP="002B5EA6">
            <w:pPr>
              <w:pStyle w:val="ListParagraph"/>
              <w:ind w:left="303"/>
              <w:rPr>
                <w:rFonts w:ascii="Arial" w:hAnsi="Arial" w:cs="Arial"/>
              </w:rPr>
            </w:pPr>
            <w:r w:rsidRPr="002B5EA6">
              <w:rPr>
                <w:rFonts w:ascii="Arial" w:hAnsi="Arial" w:cs="Arial"/>
                <w:b/>
                <w:bCs/>
              </w:rPr>
              <w:t>C</w:t>
            </w:r>
          </w:p>
        </w:tc>
        <w:tc>
          <w:tcPr>
            <w:tcW w:w="28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50FFCD31"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006FA819" w14:textId="77777777" w:rsidR="002B5EA6" w:rsidRPr="002B5EA6" w:rsidRDefault="002B5EA6" w:rsidP="002B5EA6">
            <w:pPr>
              <w:pStyle w:val="ListParagraph"/>
              <w:ind w:left="303"/>
              <w:rPr>
                <w:rFonts w:ascii="Arial" w:hAnsi="Arial" w:cs="Arial"/>
              </w:rPr>
            </w:pPr>
            <w:r w:rsidRPr="002B5EA6">
              <w:rPr>
                <w:rFonts w:ascii="Arial" w:hAnsi="Arial" w:cs="Arial"/>
              </w:rPr>
              <w:t>9,31,02,750</w:t>
            </w:r>
          </w:p>
        </w:tc>
        <w:tc>
          <w:tcPr>
            <w:tcW w:w="25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56906BA5"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5E604306"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7AB5155F"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1001CC55"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3008A53B" w14:textId="77777777" w:rsidR="002B5EA6" w:rsidRPr="002B5EA6" w:rsidRDefault="002B5EA6" w:rsidP="002B5EA6">
            <w:pPr>
              <w:pStyle w:val="ListParagraph"/>
              <w:ind w:left="303"/>
              <w:rPr>
                <w:rFonts w:ascii="Arial" w:hAnsi="Arial" w:cs="Arial"/>
              </w:rPr>
            </w:pPr>
            <w:r w:rsidRPr="002B5EA6">
              <w:rPr>
                <w:rFonts w:ascii="Arial" w:hAnsi="Arial" w:cs="Arial"/>
              </w:rPr>
              <w:t>9,60,62,313.52</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56B7A5CB" w14:textId="77777777" w:rsidR="002B5EA6" w:rsidRPr="002B5EA6" w:rsidRDefault="002B5EA6" w:rsidP="002B5EA6">
            <w:pPr>
              <w:pStyle w:val="ListParagraph"/>
              <w:ind w:left="303"/>
              <w:rPr>
                <w:rFonts w:ascii="Arial" w:hAnsi="Arial" w:cs="Arial"/>
              </w:rPr>
            </w:pPr>
            <w:r w:rsidRPr="002B5EA6">
              <w:rPr>
                <w:rFonts w:ascii="Arial" w:hAnsi="Arial" w:cs="Arial"/>
              </w:rPr>
              <w:t>103.1788143</w:t>
            </w:r>
          </w:p>
        </w:tc>
      </w:tr>
      <w:tr w:rsidR="002B5EA6" w:rsidRPr="002B5EA6" w14:paraId="06C80859"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2DF814B3" w14:textId="77777777" w:rsidR="002B5EA6" w:rsidRPr="002B5EA6" w:rsidRDefault="002B5EA6" w:rsidP="002B5EA6">
            <w:pPr>
              <w:pStyle w:val="ListParagraph"/>
              <w:ind w:left="303"/>
              <w:rPr>
                <w:rFonts w:ascii="Arial" w:hAnsi="Arial" w:cs="Arial"/>
              </w:rPr>
            </w:pPr>
            <w:r w:rsidRPr="002B5EA6">
              <w:rPr>
                <w:rFonts w:ascii="Arial" w:hAnsi="Arial" w:cs="Arial"/>
                <w:b/>
                <w:bCs/>
              </w:rPr>
              <w:t>D</w:t>
            </w:r>
          </w:p>
        </w:tc>
        <w:tc>
          <w:tcPr>
            <w:tcW w:w="28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213ED080"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01D17E31" w14:textId="77777777" w:rsidR="002B5EA6" w:rsidRPr="002B5EA6" w:rsidRDefault="002B5EA6" w:rsidP="002B5EA6">
            <w:pPr>
              <w:pStyle w:val="ListParagraph"/>
              <w:ind w:left="303"/>
              <w:rPr>
                <w:rFonts w:ascii="Arial" w:hAnsi="Arial" w:cs="Arial"/>
              </w:rPr>
            </w:pPr>
            <w:r w:rsidRPr="002B5EA6">
              <w:rPr>
                <w:rFonts w:ascii="Arial" w:hAnsi="Arial" w:cs="Arial"/>
              </w:rPr>
              <w:t>7,00,68,700</w:t>
            </w:r>
          </w:p>
        </w:tc>
        <w:tc>
          <w:tcPr>
            <w:tcW w:w="25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5CE2E069"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67280DA9"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42F4ED89"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49498B3E"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256FA7A3" w14:textId="77777777" w:rsidR="002B5EA6" w:rsidRPr="002B5EA6" w:rsidRDefault="002B5EA6" w:rsidP="002B5EA6">
            <w:pPr>
              <w:pStyle w:val="ListParagraph"/>
              <w:ind w:left="303"/>
              <w:rPr>
                <w:rFonts w:ascii="Arial" w:hAnsi="Arial" w:cs="Arial"/>
              </w:rPr>
            </w:pPr>
            <w:r w:rsidRPr="002B5EA6">
              <w:rPr>
                <w:rFonts w:ascii="Arial" w:hAnsi="Arial" w:cs="Arial"/>
              </w:rPr>
              <w:t>7,36,20,688.40</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477ED116" w14:textId="77777777" w:rsidR="002B5EA6" w:rsidRPr="002B5EA6" w:rsidRDefault="002B5EA6" w:rsidP="002B5EA6">
            <w:pPr>
              <w:pStyle w:val="ListParagraph"/>
              <w:ind w:left="303"/>
              <w:rPr>
                <w:rFonts w:ascii="Arial" w:hAnsi="Arial" w:cs="Arial"/>
              </w:rPr>
            </w:pPr>
            <w:r w:rsidRPr="002B5EA6">
              <w:rPr>
                <w:rFonts w:ascii="Arial" w:hAnsi="Arial" w:cs="Arial"/>
              </w:rPr>
              <w:t>105.069294</w:t>
            </w:r>
          </w:p>
        </w:tc>
      </w:tr>
      <w:tr w:rsidR="002B5EA6" w:rsidRPr="002B5EA6" w14:paraId="297FC7A7"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06A0EFFA" w14:textId="77777777" w:rsidR="002B5EA6" w:rsidRPr="002B5EA6" w:rsidRDefault="002B5EA6" w:rsidP="002B5EA6">
            <w:pPr>
              <w:pStyle w:val="ListParagraph"/>
              <w:ind w:left="303"/>
              <w:rPr>
                <w:rFonts w:ascii="Arial" w:hAnsi="Arial" w:cs="Arial"/>
              </w:rPr>
            </w:pPr>
            <w:r w:rsidRPr="002B5EA6">
              <w:rPr>
                <w:rFonts w:ascii="Arial" w:hAnsi="Arial" w:cs="Arial"/>
                <w:b/>
                <w:bCs/>
              </w:rPr>
              <w:t>E</w:t>
            </w:r>
          </w:p>
        </w:tc>
        <w:tc>
          <w:tcPr>
            <w:tcW w:w="28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67230CA7"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46A963C5" w14:textId="77777777" w:rsidR="002B5EA6" w:rsidRPr="002B5EA6" w:rsidRDefault="002B5EA6" w:rsidP="002B5EA6">
            <w:pPr>
              <w:pStyle w:val="ListParagraph"/>
              <w:ind w:left="303"/>
              <w:rPr>
                <w:rFonts w:ascii="Arial" w:hAnsi="Arial" w:cs="Arial"/>
              </w:rPr>
            </w:pPr>
            <w:r w:rsidRPr="002B5EA6">
              <w:rPr>
                <w:rFonts w:ascii="Arial" w:hAnsi="Arial" w:cs="Arial"/>
              </w:rPr>
              <w:t>4,80,61,025</w:t>
            </w:r>
          </w:p>
        </w:tc>
        <w:tc>
          <w:tcPr>
            <w:tcW w:w="25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6B655521"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1D37ED05"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261B2477"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7A52B80D"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526BCE39" w14:textId="77777777" w:rsidR="002B5EA6" w:rsidRPr="002B5EA6" w:rsidRDefault="002B5EA6" w:rsidP="002B5EA6">
            <w:pPr>
              <w:pStyle w:val="ListParagraph"/>
              <w:ind w:left="303"/>
              <w:rPr>
                <w:rFonts w:ascii="Arial" w:hAnsi="Arial" w:cs="Arial"/>
              </w:rPr>
            </w:pPr>
            <w:r w:rsidRPr="002B5EA6">
              <w:rPr>
                <w:rFonts w:ascii="Arial" w:hAnsi="Arial" w:cs="Arial"/>
              </w:rPr>
              <w:t>5,14,26,083.42</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0CD33228" w14:textId="77777777" w:rsidR="002B5EA6" w:rsidRPr="002B5EA6" w:rsidRDefault="002B5EA6" w:rsidP="002B5EA6">
            <w:pPr>
              <w:pStyle w:val="ListParagraph"/>
              <w:ind w:left="303"/>
              <w:rPr>
                <w:rFonts w:ascii="Arial" w:hAnsi="Arial" w:cs="Arial"/>
              </w:rPr>
            </w:pPr>
            <w:r w:rsidRPr="002B5EA6">
              <w:rPr>
                <w:rFonts w:ascii="Arial" w:hAnsi="Arial" w:cs="Arial"/>
              </w:rPr>
              <w:t>107.0016368</w:t>
            </w:r>
          </w:p>
        </w:tc>
      </w:tr>
      <w:tr w:rsidR="002B5EA6" w:rsidRPr="002B5EA6" w14:paraId="2DB04E7E"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058C8D0C" w14:textId="77777777" w:rsidR="002B5EA6" w:rsidRPr="002B5EA6" w:rsidRDefault="002B5EA6" w:rsidP="002B5EA6">
            <w:pPr>
              <w:pStyle w:val="ListParagraph"/>
              <w:ind w:left="303"/>
              <w:rPr>
                <w:rFonts w:ascii="Arial" w:hAnsi="Arial" w:cs="Arial"/>
              </w:rPr>
            </w:pPr>
            <w:r w:rsidRPr="002B5EA6">
              <w:rPr>
                <w:rFonts w:ascii="Arial" w:hAnsi="Arial" w:cs="Arial"/>
                <w:b/>
                <w:bCs/>
              </w:rPr>
              <w:t>F</w:t>
            </w:r>
          </w:p>
        </w:tc>
        <w:tc>
          <w:tcPr>
            <w:tcW w:w="28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7C0BA99F"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667735AA" w14:textId="77777777" w:rsidR="002B5EA6" w:rsidRPr="002B5EA6" w:rsidRDefault="002B5EA6" w:rsidP="002B5EA6">
            <w:pPr>
              <w:pStyle w:val="ListParagraph"/>
              <w:ind w:left="303"/>
              <w:rPr>
                <w:rFonts w:ascii="Arial" w:hAnsi="Arial" w:cs="Arial"/>
              </w:rPr>
            </w:pPr>
            <w:r w:rsidRPr="002B5EA6">
              <w:rPr>
                <w:rFonts w:ascii="Arial" w:hAnsi="Arial" w:cs="Arial"/>
              </w:rPr>
              <w:t>2,15,11,400</w:t>
            </w:r>
          </w:p>
        </w:tc>
        <w:tc>
          <w:tcPr>
            <w:tcW w:w="25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0652B32C"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2B2F1A35"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5FBFF164"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619C7D51"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4B806D28" w14:textId="77777777" w:rsidR="002B5EA6" w:rsidRPr="002B5EA6" w:rsidRDefault="002B5EA6" w:rsidP="002B5EA6">
            <w:pPr>
              <w:pStyle w:val="ListParagraph"/>
              <w:ind w:left="303"/>
              <w:rPr>
                <w:rFonts w:ascii="Arial" w:hAnsi="Arial" w:cs="Arial"/>
              </w:rPr>
            </w:pPr>
            <w:r w:rsidRPr="002B5EA6">
              <w:rPr>
                <w:rFonts w:ascii="Arial" w:hAnsi="Arial" w:cs="Arial"/>
              </w:rPr>
              <w:t>2,26,99,950.29</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18E8847B" w14:textId="77777777" w:rsidR="002B5EA6" w:rsidRPr="002B5EA6" w:rsidRDefault="002B5EA6" w:rsidP="002B5EA6">
            <w:pPr>
              <w:pStyle w:val="ListParagraph"/>
              <w:ind w:left="303"/>
              <w:rPr>
                <w:rFonts w:ascii="Arial" w:hAnsi="Arial" w:cs="Arial"/>
              </w:rPr>
            </w:pPr>
            <w:r w:rsidRPr="002B5EA6">
              <w:rPr>
                <w:rFonts w:ascii="Arial" w:hAnsi="Arial" w:cs="Arial"/>
              </w:rPr>
              <w:t>105.5252112</w:t>
            </w:r>
          </w:p>
        </w:tc>
      </w:tr>
      <w:tr w:rsidR="002B5EA6" w:rsidRPr="002B5EA6" w14:paraId="2AA9B1E9"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490D2D95" w14:textId="77777777" w:rsidR="002B5EA6" w:rsidRPr="002B5EA6" w:rsidRDefault="002B5EA6" w:rsidP="002B5EA6">
            <w:pPr>
              <w:pStyle w:val="ListParagraph"/>
              <w:ind w:left="303"/>
              <w:rPr>
                <w:rFonts w:ascii="Arial" w:hAnsi="Arial" w:cs="Arial"/>
              </w:rPr>
            </w:pPr>
            <w:r w:rsidRPr="002B5EA6">
              <w:rPr>
                <w:rFonts w:ascii="Arial" w:hAnsi="Arial" w:cs="Arial"/>
                <w:b/>
                <w:bCs/>
              </w:rPr>
              <w:t>G</w:t>
            </w:r>
          </w:p>
        </w:tc>
        <w:tc>
          <w:tcPr>
            <w:tcW w:w="28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199A8E2A" w14:textId="77777777" w:rsidR="002B5EA6" w:rsidRPr="002B5EA6" w:rsidRDefault="002B5EA6" w:rsidP="002B5EA6">
            <w:pPr>
              <w:pStyle w:val="ListParagraph"/>
              <w:ind w:left="303"/>
              <w:rPr>
                <w:rFonts w:ascii="Arial" w:hAnsi="Arial" w:cs="Arial"/>
              </w:rPr>
            </w:pPr>
            <w:r w:rsidRPr="002B5EA6">
              <w:rPr>
                <w:rFonts w:ascii="Arial" w:hAnsi="Arial" w:cs="Arial"/>
              </w:rPr>
              <w:t xml:space="preserve">Funded </w:t>
            </w:r>
            <w:proofErr w:type="spellStart"/>
            <w:r w:rsidRPr="002B5EA6">
              <w:rPr>
                <w:rFonts w:ascii="Arial" w:hAnsi="Arial" w:cs="Arial"/>
              </w:rPr>
              <w:t>Amnt</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594C9D59" w14:textId="77777777" w:rsidR="002B5EA6" w:rsidRPr="002B5EA6" w:rsidRDefault="002B5EA6" w:rsidP="002B5EA6">
            <w:pPr>
              <w:pStyle w:val="ListParagraph"/>
              <w:ind w:left="303"/>
              <w:rPr>
                <w:rFonts w:ascii="Arial" w:hAnsi="Arial" w:cs="Arial"/>
              </w:rPr>
            </w:pPr>
            <w:r w:rsidRPr="002B5EA6">
              <w:rPr>
                <w:rFonts w:ascii="Arial" w:hAnsi="Arial" w:cs="Arial"/>
              </w:rPr>
              <w:t>85,42,175</w:t>
            </w:r>
          </w:p>
        </w:tc>
        <w:tc>
          <w:tcPr>
            <w:tcW w:w="2593"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bottom"/>
            <w:hideMark/>
          </w:tcPr>
          <w:p w14:paraId="6B3D5318" w14:textId="77777777" w:rsidR="002B5EA6" w:rsidRPr="002B5EA6" w:rsidRDefault="002B5EA6" w:rsidP="002B5EA6">
            <w:pPr>
              <w:pStyle w:val="ListParagraph"/>
              <w:ind w:left="303"/>
              <w:rPr>
                <w:rFonts w:ascii="Arial" w:hAnsi="Arial" w:cs="Arial"/>
              </w:rPr>
            </w:pPr>
            <w:r w:rsidRPr="002B5EA6">
              <w:rPr>
                <w:rFonts w:ascii="Arial" w:hAnsi="Arial" w:cs="Arial"/>
              </w:rPr>
              <w:t> </w:t>
            </w:r>
          </w:p>
        </w:tc>
      </w:tr>
      <w:tr w:rsidR="002B5EA6" w:rsidRPr="002B5EA6" w14:paraId="012912FD" w14:textId="77777777" w:rsidTr="00A56CDF">
        <w:trPr>
          <w:trHeight w:val="83"/>
        </w:trPr>
        <w:tc>
          <w:tcPr>
            <w:tcW w:w="1794"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vAlign w:val="bottom"/>
            <w:hideMark/>
          </w:tcPr>
          <w:p w14:paraId="4B1B0A97" w14:textId="77777777" w:rsidR="002B5EA6" w:rsidRPr="002B5EA6" w:rsidRDefault="002B5EA6" w:rsidP="002B5EA6">
            <w:pPr>
              <w:pStyle w:val="ListParagraph"/>
              <w:ind w:left="303"/>
              <w:rPr>
                <w:rFonts w:ascii="Arial" w:hAnsi="Arial" w:cs="Arial"/>
              </w:rPr>
            </w:pPr>
            <w:r w:rsidRPr="002B5EA6">
              <w:rPr>
                <w:rFonts w:ascii="Arial" w:hAnsi="Arial" w:cs="Arial"/>
                <w:b/>
                <w:bCs/>
              </w:rPr>
              <w:t> </w:t>
            </w:r>
          </w:p>
        </w:tc>
        <w:tc>
          <w:tcPr>
            <w:tcW w:w="28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67721F9D" w14:textId="77777777" w:rsidR="002B5EA6" w:rsidRPr="002B5EA6" w:rsidRDefault="002B5EA6" w:rsidP="002B5EA6">
            <w:pPr>
              <w:pStyle w:val="ListParagraph"/>
              <w:ind w:left="303"/>
              <w:rPr>
                <w:rFonts w:ascii="Arial" w:hAnsi="Arial" w:cs="Arial"/>
              </w:rPr>
            </w:pPr>
            <w:r w:rsidRPr="002B5EA6">
              <w:rPr>
                <w:rFonts w:ascii="Arial" w:hAnsi="Arial" w:cs="Arial"/>
              </w:rPr>
              <w:t xml:space="preserve">Total </w:t>
            </w:r>
            <w:proofErr w:type="spellStart"/>
            <w:r w:rsidRPr="002B5EA6">
              <w:rPr>
                <w:rFonts w:ascii="Arial" w:hAnsi="Arial" w:cs="Arial"/>
              </w:rPr>
              <w:t>Pymnt</w:t>
            </w:r>
            <w:proofErr w:type="spellEnd"/>
            <w:r w:rsidRPr="002B5EA6">
              <w:rPr>
                <w:rFonts w:ascii="Arial" w:hAnsi="Arial" w:cs="Arial"/>
              </w:rPr>
              <w:t xml:space="preserve"> </w:t>
            </w:r>
            <w:proofErr w:type="spellStart"/>
            <w:r w:rsidRPr="002B5EA6">
              <w:rPr>
                <w:rFonts w:ascii="Arial" w:hAnsi="Arial" w:cs="Arial"/>
              </w:rPr>
              <w:t>Inv</w:t>
            </w:r>
            <w:proofErr w:type="spellEnd"/>
          </w:p>
        </w:tc>
        <w:tc>
          <w:tcPr>
            <w:tcW w:w="3118"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2033C54B" w14:textId="77777777" w:rsidR="002B5EA6" w:rsidRPr="002B5EA6" w:rsidRDefault="002B5EA6" w:rsidP="002B5EA6">
            <w:pPr>
              <w:pStyle w:val="ListParagraph"/>
              <w:ind w:left="303"/>
              <w:rPr>
                <w:rFonts w:ascii="Arial" w:hAnsi="Arial" w:cs="Arial"/>
              </w:rPr>
            </w:pPr>
            <w:r w:rsidRPr="002B5EA6">
              <w:rPr>
                <w:rFonts w:ascii="Arial" w:hAnsi="Arial" w:cs="Arial"/>
              </w:rPr>
              <w:t>86,38,450.04</w:t>
            </w:r>
          </w:p>
        </w:tc>
        <w:tc>
          <w:tcPr>
            <w:tcW w:w="2593"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bottom"/>
            <w:hideMark/>
          </w:tcPr>
          <w:p w14:paraId="7D24A05D" w14:textId="77777777" w:rsidR="002B5EA6" w:rsidRPr="002B5EA6" w:rsidRDefault="002B5EA6" w:rsidP="002B5EA6">
            <w:pPr>
              <w:pStyle w:val="ListParagraph"/>
              <w:ind w:left="303"/>
              <w:rPr>
                <w:rFonts w:ascii="Arial" w:hAnsi="Arial" w:cs="Arial"/>
              </w:rPr>
            </w:pPr>
            <w:r w:rsidRPr="002B5EA6">
              <w:rPr>
                <w:rFonts w:ascii="Arial" w:hAnsi="Arial" w:cs="Arial"/>
              </w:rPr>
              <w:t>101.1270553</w:t>
            </w:r>
          </w:p>
        </w:tc>
      </w:tr>
    </w:tbl>
    <w:p w14:paraId="29DCA671" w14:textId="77777777" w:rsidR="00C91334" w:rsidRDefault="00C91334" w:rsidP="00FA0194">
      <w:pPr>
        <w:pStyle w:val="ListParagraph"/>
        <w:ind w:left="303"/>
        <w:rPr>
          <w:rFonts w:ascii="Arial" w:hAnsi="Arial" w:cs="Arial"/>
        </w:rPr>
      </w:pPr>
    </w:p>
    <w:p w14:paraId="4227AC1D" w14:textId="77777777" w:rsidR="00C672D6" w:rsidRDefault="00C672D6" w:rsidP="00FA0194">
      <w:pPr>
        <w:pStyle w:val="ListParagraph"/>
        <w:ind w:left="303"/>
        <w:rPr>
          <w:rFonts w:ascii="Arial" w:hAnsi="Arial" w:cs="Arial"/>
        </w:rPr>
      </w:pPr>
    </w:p>
    <w:p w14:paraId="43B46451" w14:textId="45CACA3B" w:rsidR="002F32D5" w:rsidRDefault="00C672D6" w:rsidP="00FA0194">
      <w:pPr>
        <w:pStyle w:val="ListParagraph"/>
        <w:ind w:left="303"/>
        <w:rPr>
          <w:rFonts w:ascii="Arial" w:hAnsi="Arial" w:cs="Arial"/>
          <w:color w:val="000000" w:themeColor="text1"/>
        </w:rPr>
      </w:pPr>
      <w:r w:rsidRPr="00C672D6">
        <w:rPr>
          <w:rFonts w:ascii="Arial" w:hAnsi="Arial" w:cs="Arial"/>
          <w:b/>
          <w:bCs/>
        </w:rPr>
        <w:t>Insight:</w:t>
      </w:r>
      <w:r>
        <w:rPr>
          <w:rFonts w:ascii="Arial" w:hAnsi="Arial" w:cs="Arial"/>
          <w:b/>
          <w:bCs/>
        </w:rPr>
        <w:t xml:space="preserve"> </w:t>
      </w:r>
      <w:r w:rsidRPr="00C672D6">
        <w:rPr>
          <w:rFonts w:ascii="Arial" w:hAnsi="Arial" w:cs="Arial"/>
          <w:color w:val="000000" w:themeColor="text1"/>
        </w:rPr>
        <w:t>The bigger the risk, the bigger the potential reward. At Lending</w:t>
      </w:r>
      <w:r>
        <w:rPr>
          <w:rFonts w:ascii="Arial" w:hAnsi="Arial" w:cs="Arial"/>
          <w:color w:val="000000" w:themeColor="text1"/>
        </w:rPr>
        <w:t xml:space="preserve"> </w:t>
      </w:r>
      <w:r w:rsidRPr="00C672D6">
        <w:rPr>
          <w:rFonts w:ascii="Arial" w:hAnsi="Arial" w:cs="Arial"/>
          <w:color w:val="000000" w:themeColor="text1"/>
        </w:rPr>
        <w:t>Club, this means that riskier Notes</w:t>
      </w:r>
      <w:r>
        <w:rPr>
          <w:rFonts w:ascii="Arial" w:hAnsi="Arial" w:cs="Arial"/>
          <w:color w:val="000000" w:themeColor="text1"/>
        </w:rPr>
        <w:t xml:space="preserve"> </w:t>
      </w:r>
      <w:r w:rsidRPr="00C672D6">
        <w:rPr>
          <w:rFonts w:ascii="Arial" w:hAnsi="Arial" w:cs="Arial"/>
          <w:color w:val="000000" w:themeColor="text1"/>
        </w:rPr>
        <w:t>such as grades D</w:t>
      </w:r>
      <w:r w:rsidR="002B5EA6">
        <w:rPr>
          <w:rFonts w:ascii="Arial" w:hAnsi="Arial" w:cs="Arial"/>
          <w:color w:val="000000" w:themeColor="text1"/>
        </w:rPr>
        <w:t xml:space="preserve"> &amp; E</w:t>
      </w:r>
      <w:r>
        <w:rPr>
          <w:rFonts w:ascii="Arial" w:hAnsi="Arial" w:cs="Arial"/>
          <w:color w:val="000000" w:themeColor="text1"/>
        </w:rPr>
        <w:t xml:space="preserve">, </w:t>
      </w:r>
      <w:r w:rsidRPr="00C672D6">
        <w:rPr>
          <w:rFonts w:ascii="Arial" w:hAnsi="Arial" w:cs="Arial"/>
          <w:color w:val="000000" w:themeColor="text1"/>
        </w:rPr>
        <w:t>have historically delivered a range of returns with higher highs and lower lows compared to grades A and B. To balance risk and return, investors can create Lending</w:t>
      </w:r>
      <w:r>
        <w:rPr>
          <w:rFonts w:ascii="Arial" w:hAnsi="Arial" w:cs="Arial"/>
          <w:color w:val="000000" w:themeColor="text1"/>
        </w:rPr>
        <w:t xml:space="preserve"> </w:t>
      </w:r>
      <w:r w:rsidRPr="00C672D6">
        <w:rPr>
          <w:rFonts w:ascii="Arial" w:hAnsi="Arial" w:cs="Arial"/>
          <w:color w:val="000000" w:themeColor="text1"/>
        </w:rPr>
        <w:t>Club portfolios with a mixture of Note grades.</w:t>
      </w:r>
    </w:p>
    <w:p w14:paraId="0FBD0989" w14:textId="622386EA" w:rsidR="00A56CDF" w:rsidRDefault="00A56CDF" w:rsidP="00FA0194">
      <w:pPr>
        <w:pStyle w:val="ListParagraph"/>
        <w:ind w:left="303"/>
        <w:rPr>
          <w:rFonts w:ascii="Arial" w:hAnsi="Arial" w:cs="Arial"/>
          <w:b/>
          <w:bCs/>
          <w:color w:val="000000" w:themeColor="text1"/>
        </w:rPr>
      </w:pPr>
    </w:p>
    <w:p w14:paraId="07FB970D" w14:textId="59DE919B" w:rsidR="00A56CDF" w:rsidRDefault="00A56CDF" w:rsidP="00FA0194">
      <w:pPr>
        <w:pStyle w:val="ListParagraph"/>
        <w:ind w:left="303"/>
        <w:rPr>
          <w:rFonts w:ascii="Arial" w:hAnsi="Arial" w:cs="Arial"/>
          <w:b/>
          <w:bCs/>
          <w:color w:val="000000" w:themeColor="text1"/>
        </w:rPr>
      </w:pPr>
    </w:p>
    <w:p w14:paraId="4A84D6E0" w14:textId="65343AF8" w:rsidR="00A56CDF" w:rsidRDefault="00A56CDF" w:rsidP="00FA0194">
      <w:pPr>
        <w:pStyle w:val="ListParagraph"/>
        <w:ind w:left="303"/>
        <w:rPr>
          <w:rFonts w:ascii="Arial" w:hAnsi="Arial" w:cs="Arial"/>
          <w:b/>
          <w:bCs/>
          <w:color w:val="000000" w:themeColor="text1"/>
        </w:rPr>
      </w:pPr>
    </w:p>
    <w:p w14:paraId="1FC73601" w14:textId="386F8C25" w:rsidR="00A56CDF" w:rsidRDefault="00A56CDF" w:rsidP="00FA0194">
      <w:pPr>
        <w:pStyle w:val="ListParagraph"/>
        <w:ind w:left="303"/>
        <w:rPr>
          <w:rFonts w:ascii="Arial" w:hAnsi="Arial" w:cs="Arial"/>
          <w:b/>
          <w:bCs/>
          <w:color w:val="000000" w:themeColor="text1"/>
        </w:rPr>
      </w:pPr>
    </w:p>
    <w:p w14:paraId="2A6041BB" w14:textId="49C6780D" w:rsidR="00A56CDF" w:rsidRDefault="00A56CDF" w:rsidP="00FA0194">
      <w:pPr>
        <w:pStyle w:val="ListParagraph"/>
        <w:ind w:left="303"/>
        <w:rPr>
          <w:rFonts w:ascii="Arial" w:hAnsi="Arial" w:cs="Arial"/>
          <w:b/>
          <w:bCs/>
          <w:color w:val="000000" w:themeColor="text1"/>
        </w:rPr>
      </w:pPr>
    </w:p>
    <w:p w14:paraId="5DF871BF" w14:textId="1F30A33A" w:rsidR="00A56CDF" w:rsidRDefault="00A56CDF" w:rsidP="00FA0194">
      <w:pPr>
        <w:pStyle w:val="ListParagraph"/>
        <w:ind w:left="303"/>
        <w:rPr>
          <w:rFonts w:ascii="Arial" w:hAnsi="Arial" w:cs="Arial"/>
          <w:b/>
          <w:bCs/>
          <w:color w:val="000000" w:themeColor="text1"/>
        </w:rPr>
      </w:pPr>
    </w:p>
    <w:p w14:paraId="27F29EB2" w14:textId="21BED61A" w:rsidR="00A56CDF" w:rsidRDefault="00A56CDF" w:rsidP="00FA0194">
      <w:pPr>
        <w:pStyle w:val="ListParagraph"/>
        <w:ind w:left="303"/>
        <w:rPr>
          <w:rFonts w:ascii="Arial" w:hAnsi="Arial" w:cs="Arial"/>
          <w:b/>
          <w:bCs/>
          <w:color w:val="000000" w:themeColor="text1"/>
        </w:rPr>
      </w:pPr>
    </w:p>
    <w:p w14:paraId="31286934" w14:textId="7658CDD9" w:rsidR="00A56CDF" w:rsidRDefault="00A56CDF" w:rsidP="00FA0194">
      <w:pPr>
        <w:pStyle w:val="ListParagraph"/>
        <w:ind w:left="303"/>
        <w:rPr>
          <w:rFonts w:ascii="Arial" w:hAnsi="Arial" w:cs="Arial"/>
          <w:b/>
          <w:bCs/>
          <w:color w:val="000000" w:themeColor="text1"/>
        </w:rPr>
      </w:pPr>
    </w:p>
    <w:p w14:paraId="47DDF57E" w14:textId="291FBFC3" w:rsidR="00A56CDF" w:rsidRDefault="00A56CDF" w:rsidP="00FA0194">
      <w:pPr>
        <w:pStyle w:val="ListParagraph"/>
        <w:ind w:left="303"/>
        <w:rPr>
          <w:rFonts w:ascii="Arial" w:hAnsi="Arial" w:cs="Arial"/>
          <w:b/>
          <w:bCs/>
          <w:color w:val="000000" w:themeColor="text1"/>
        </w:rPr>
      </w:pPr>
    </w:p>
    <w:p w14:paraId="420C5F47" w14:textId="6FAFEC8C" w:rsidR="00A56CDF" w:rsidRDefault="00A56CDF" w:rsidP="00FA0194">
      <w:pPr>
        <w:pStyle w:val="ListParagraph"/>
        <w:ind w:left="303"/>
        <w:rPr>
          <w:rFonts w:ascii="Arial" w:hAnsi="Arial" w:cs="Arial"/>
          <w:b/>
          <w:bCs/>
          <w:color w:val="000000" w:themeColor="text1"/>
        </w:rPr>
      </w:pPr>
    </w:p>
    <w:p w14:paraId="4B12BB2F" w14:textId="28A3CB86" w:rsidR="00A56CDF" w:rsidRDefault="00A56CDF" w:rsidP="00FA0194">
      <w:pPr>
        <w:pStyle w:val="ListParagraph"/>
        <w:ind w:left="303"/>
        <w:rPr>
          <w:rFonts w:ascii="Arial" w:hAnsi="Arial" w:cs="Arial"/>
          <w:b/>
          <w:bCs/>
          <w:color w:val="000000" w:themeColor="text1"/>
        </w:rPr>
      </w:pPr>
    </w:p>
    <w:p w14:paraId="2EC3982A" w14:textId="20B15DD9" w:rsidR="00A56CDF" w:rsidRDefault="00A56CDF" w:rsidP="00FA0194">
      <w:pPr>
        <w:pStyle w:val="ListParagraph"/>
        <w:ind w:left="303"/>
        <w:rPr>
          <w:rFonts w:ascii="Arial" w:hAnsi="Arial" w:cs="Arial"/>
          <w:b/>
          <w:bCs/>
          <w:color w:val="000000" w:themeColor="text1"/>
        </w:rPr>
      </w:pPr>
    </w:p>
    <w:p w14:paraId="4F6A1876" w14:textId="34393D69" w:rsidR="00A56CDF" w:rsidRDefault="00A56CDF" w:rsidP="00FA0194">
      <w:pPr>
        <w:pStyle w:val="ListParagraph"/>
        <w:ind w:left="303"/>
        <w:rPr>
          <w:rFonts w:ascii="Arial" w:hAnsi="Arial" w:cs="Arial"/>
          <w:b/>
          <w:bCs/>
          <w:color w:val="000000" w:themeColor="text1"/>
        </w:rPr>
      </w:pPr>
    </w:p>
    <w:p w14:paraId="12F5B71F" w14:textId="777EC8CB" w:rsidR="00A56CDF" w:rsidRDefault="00A56CDF" w:rsidP="00FA0194">
      <w:pPr>
        <w:pStyle w:val="ListParagraph"/>
        <w:ind w:left="303"/>
        <w:rPr>
          <w:rFonts w:ascii="Arial" w:hAnsi="Arial" w:cs="Arial"/>
          <w:b/>
          <w:bCs/>
          <w:color w:val="000000" w:themeColor="text1"/>
        </w:rPr>
      </w:pPr>
    </w:p>
    <w:p w14:paraId="55EA1E36" w14:textId="1195F13C" w:rsidR="00A56CDF" w:rsidRDefault="00A56CDF" w:rsidP="00FA0194">
      <w:pPr>
        <w:pStyle w:val="ListParagraph"/>
        <w:ind w:left="303"/>
        <w:rPr>
          <w:rFonts w:ascii="Arial" w:hAnsi="Arial" w:cs="Arial"/>
          <w:b/>
          <w:bCs/>
          <w:color w:val="000000" w:themeColor="text1"/>
        </w:rPr>
      </w:pPr>
    </w:p>
    <w:p w14:paraId="405448B0" w14:textId="7C75631F" w:rsidR="00A56CDF" w:rsidRDefault="00A56CDF" w:rsidP="00FA0194">
      <w:pPr>
        <w:pStyle w:val="ListParagraph"/>
        <w:ind w:left="303"/>
        <w:rPr>
          <w:rFonts w:ascii="Arial" w:hAnsi="Arial" w:cs="Arial"/>
          <w:b/>
          <w:bCs/>
          <w:color w:val="000000" w:themeColor="text1"/>
        </w:rPr>
      </w:pPr>
    </w:p>
    <w:p w14:paraId="3E689EA3" w14:textId="4E9AAF27" w:rsidR="00A56CDF" w:rsidRDefault="00A56CDF" w:rsidP="00FA0194">
      <w:pPr>
        <w:pStyle w:val="ListParagraph"/>
        <w:ind w:left="303"/>
        <w:rPr>
          <w:rFonts w:ascii="Arial" w:hAnsi="Arial" w:cs="Arial"/>
          <w:b/>
          <w:bCs/>
          <w:color w:val="000000" w:themeColor="text1"/>
        </w:rPr>
      </w:pPr>
    </w:p>
    <w:p w14:paraId="1F3E4024" w14:textId="77777777" w:rsidR="00A56CDF" w:rsidRPr="00C672D6" w:rsidRDefault="00A56CDF" w:rsidP="00FA0194">
      <w:pPr>
        <w:pStyle w:val="ListParagraph"/>
        <w:ind w:left="303"/>
        <w:rPr>
          <w:rFonts w:ascii="Arial" w:hAnsi="Arial" w:cs="Arial"/>
          <w:b/>
          <w:bCs/>
          <w:color w:val="000000" w:themeColor="text1"/>
        </w:rPr>
      </w:pPr>
    </w:p>
    <w:p w14:paraId="1BE2C0DD" w14:textId="56FC3C39" w:rsidR="00F418BE" w:rsidRDefault="00F418BE" w:rsidP="00472B75">
      <w:pP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mc:AlternateContent>
          <mc:Choice Requires="wps">
            <w:drawing>
              <wp:anchor distT="0" distB="0" distL="114300" distR="114300" simplePos="0" relativeHeight="251663360" behindDoc="0" locked="0" layoutInCell="1" allowOverlap="1" wp14:anchorId="259F3CE9" wp14:editId="68F08731">
                <wp:simplePos x="0" y="0"/>
                <wp:positionH relativeFrom="margin">
                  <wp:posOffset>0</wp:posOffset>
                </wp:positionH>
                <wp:positionV relativeFrom="paragraph">
                  <wp:posOffset>0</wp:posOffset>
                </wp:positionV>
                <wp:extent cx="5875020" cy="32994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875020" cy="3299460"/>
                        </a:xfrm>
                        <a:prstGeom prst="rect">
                          <a:avLst/>
                        </a:prstGeom>
                        <a:noFill/>
                        <a:ln>
                          <a:noFill/>
                        </a:ln>
                      </wps:spPr>
                      <wps:txbx>
                        <w:txbxContent>
                          <w:p w14:paraId="650DA192" w14:textId="1A8B599B" w:rsidR="00F418BE" w:rsidRPr="00472B75" w:rsidRDefault="00F418BE" w:rsidP="00F418BE">
                            <w:pPr>
                              <w:pStyle w:val="ListParagraph"/>
                              <w:ind w:left="303"/>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7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Distribution of </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interest rate</w:t>
                            </w:r>
                            <w:r w:rsidRPr="00472B7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grading scores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9F3CE9" id="Text Box 22" o:spid="_x0000_s1027" type="#_x0000_t202" style="position:absolute;margin-left:0;margin-top:0;width:462.6pt;height:259.8pt;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" filled="f" stroked="f">
                <v:textbox style="mso-fit-shape-to-text:t">
                  <w:txbxContent>
                    <w:p w14:paraId="650DA192" w14:textId="1A8B599B" w:rsidR="00F418BE" w:rsidRPr="00472B75" w:rsidRDefault="00F418BE" w:rsidP="00F418BE">
                      <w:pPr>
                        <w:pStyle w:val="ListParagraph"/>
                        <w:ind w:left="303"/>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B7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Distribution of </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interest rate</w:t>
                      </w:r>
                      <w:r w:rsidRPr="00472B7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grading scores </w:t>
                      </w:r>
                    </w:p>
                  </w:txbxContent>
                </v:textbox>
                <w10:wrap anchorx="margin"/>
              </v:shape>
            </w:pict>
          </mc:Fallback>
        </mc:AlternateContent>
      </w:r>
    </w:p>
    <w:p w14:paraId="21A87005" w14:textId="44A04A2E" w:rsidR="003E4A7D" w:rsidRPr="00BB506F" w:rsidRDefault="00472B75" w:rsidP="00BB506F">
      <w:pPr>
        <w:rPr>
          <w:rFonts w:ascii="Arial" w:hAnsi="Arial" w:cs="Arial"/>
        </w:rPr>
      </w:pPr>
      <w:r>
        <w:rPr>
          <w:noProof/>
        </w:rPr>
        <w:drawing>
          <wp:inline distT="0" distB="0" distL="0" distR="0" wp14:anchorId="6E95FA00" wp14:editId="3772AF66">
            <wp:extent cx="6661169" cy="34213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995" t="20588" b="10922"/>
                    <a:stretch/>
                  </pic:blipFill>
                  <pic:spPr bwMode="auto">
                    <a:xfrm>
                      <a:off x="0" y="0"/>
                      <a:ext cx="6683685" cy="3432945"/>
                    </a:xfrm>
                    <a:prstGeom prst="rect">
                      <a:avLst/>
                    </a:prstGeom>
                    <a:ln>
                      <a:noFill/>
                    </a:ln>
                    <a:extLst>
                      <a:ext uri="{53640926-AAD7-44D8-BBD7-CCE9431645EC}">
                        <a14:shadowObscured xmlns:a14="http://schemas.microsoft.com/office/drawing/2010/main"/>
                      </a:ext>
                    </a:extLst>
                  </pic:spPr>
                </pic:pic>
              </a:graphicData>
            </a:graphic>
          </wp:inline>
        </w:drawing>
      </w:r>
      <w:r w:rsidRPr="00472B75">
        <w:rPr>
          <w:rFonts w:ascii="Arial" w:hAnsi="Arial" w:cs="Arial"/>
        </w:rPr>
        <w:t xml:space="preserve">Grade wise interest rates: Better grades should have lower interest rates, while poorer grades </w:t>
      </w:r>
      <w:r w:rsidR="00F418BE">
        <w:rPr>
          <w:rFonts w:ascii="Arial" w:hAnsi="Arial" w:cs="Arial"/>
        </w:rPr>
        <w:t>will</w:t>
      </w:r>
      <w:r w:rsidRPr="00472B75">
        <w:rPr>
          <w:rFonts w:ascii="Arial" w:hAnsi="Arial" w:cs="Arial"/>
        </w:rPr>
        <w:t xml:space="preserve"> have higher interest rates.</w:t>
      </w:r>
    </w:p>
    <w:p w14:paraId="0998AD7C" w14:textId="68DA3D51" w:rsidR="00BB506F" w:rsidRDefault="00BB506F" w:rsidP="003E4A7D">
      <w:pPr>
        <w:ind w:left="-283"/>
        <w:rPr>
          <w:noProof/>
        </w:rPr>
      </w:pPr>
      <w:r>
        <w:rPr>
          <w:noProof/>
        </w:rPr>
        <w:drawing>
          <wp:inline distT="0" distB="0" distL="0" distR="0" wp14:anchorId="176F3780" wp14:editId="3B78340F">
            <wp:extent cx="7022465" cy="35052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881" t="21947" b="11398"/>
                    <a:stretch/>
                  </pic:blipFill>
                  <pic:spPr bwMode="auto">
                    <a:xfrm>
                      <a:off x="0" y="0"/>
                      <a:ext cx="7028396" cy="3508160"/>
                    </a:xfrm>
                    <a:prstGeom prst="rect">
                      <a:avLst/>
                    </a:prstGeom>
                    <a:ln>
                      <a:noFill/>
                    </a:ln>
                    <a:extLst>
                      <a:ext uri="{53640926-AAD7-44D8-BBD7-CCE9431645EC}">
                        <a14:shadowObscured xmlns:a14="http://schemas.microsoft.com/office/drawing/2010/main"/>
                      </a:ext>
                    </a:extLst>
                  </pic:spPr>
                </pic:pic>
              </a:graphicData>
            </a:graphic>
          </wp:inline>
        </w:drawing>
      </w:r>
    </w:p>
    <w:p w14:paraId="256D5C53" w14:textId="5F87BFA0" w:rsidR="00FB442D" w:rsidRDefault="00FB442D" w:rsidP="003E4A7D">
      <w:pPr>
        <w:ind w:left="-283"/>
        <w:rPr>
          <w:rFonts w:ascii="Arial" w:hAnsi="Arial" w:cs="Arial"/>
        </w:rPr>
      </w:pPr>
    </w:p>
    <w:p w14:paraId="5B3648F6" w14:textId="7C0BC7E6" w:rsidR="00655794" w:rsidRPr="00655794" w:rsidRDefault="00BB506F" w:rsidP="00655794">
      <w:pPr>
        <w:tabs>
          <w:tab w:val="left" w:pos="8610"/>
        </w:tabs>
        <w:rPr>
          <w:rFonts w:ascii="Arial" w:hAnsi="Arial" w:cs="Arial"/>
        </w:rPr>
      </w:pPr>
      <w:r w:rsidRPr="00655794">
        <w:rPr>
          <w:rFonts w:ascii="Arial" w:hAnsi="Arial" w:cs="Arial"/>
        </w:rPr>
        <w:t xml:space="preserve">Grade-wise DTI ratios: The DTI ratio is one of the metrics that lenders, including mortgage lenders, use to measure an individual’s ability to manage monthly payments and repay debts. The average DTI ratio ranges between 28% - 35 %. More than this range is considered as risky. </w:t>
      </w:r>
      <w:r w:rsidR="00655794" w:rsidRPr="00655794">
        <w:rPr>
          <w:rFonts w:ascii="Arial" w:hAnsi="Arial" w:cs="Arial"/>
        </w:rPr>
        <w:t>DTI is highest for Grade G. The reason is due to the high expenses</w:t>
      </w:r>
      <w:r w:rsidR="00655794">
        <w:rPr>
          <w:rFonts w:ascii="Arial" w:hAnsi="Arial" w:cs="Arial"/>
        </w:rPr>
        <w:t xml:space="preserve">, </w:t>
      </w:r>
      <w:r w:rsidR="00655794" w:rsidRPr="00655794">
        <w:rPr>
          <w:rFonts w:ascii="Arial" w:hAnsi="Arial" w:cs="Arial"/>
        </w:rPr>
        <w:t>However DTI ratio is less than 28 %, so it can be considered is as safe</w:t>
      </w:r>
      <w:r w:rsidR="00655794">
        <w:rPr>
          <w:rFonts w:ascii="Arial" w:hAnsi="Arial" w:cs="Arial"/>
        </w:rPr>
        <w:t xml:space="preserve">. </w:t>
      </w:r>
      <w:r w:rsidR="00655794" w:rsidRPr="00655794">
        <w:rPr>
          <w:rFonts w:ascii="Arial" w:hAnsi="Arial" w:cs="Arial"/>
        </w:rPr>
        <w:t xml:space="preserve">The income level of Grade G is </w:t>
      </w:r>
      <w:proofErr w:type="gramStart"/>
      <w:r w:rsidR="00655794" w:rsidRPr="00655794">
        <w:rPr>
          <w:rFonts w:ascii="Arial" w:hAnsi="Arial" w:cs="Arial"/>
        </w:rPr>
        <w:t>high,  because</w:t>
      </w:r>
      <w:proofErr w:type="gramEnd"/>
      <w:r w:rsidR="00655794" w:rsidRPr="00655794">
        <w:rPr>
          <w:rFonts w:ascii="Arial" w:hAnsi="Arial" w:cs="Arial"/>
        </w:rPr>
        <w:t xml:space="preserve"> of this reason the DTI for Grade G is less than threshold of 28%</w:t>
      </w:r>
    </w:p>
    <w:p w14:paraId="5994DE8B" w14:textId="2B74B34D" w:rsidR="00BB506F" w:rsidRPr="00177C4F" w:rsidRDefault="00BB506F" w:rsidP="00BB506F">
      <w:pPr>
        <w:tabs>
          <w:tab w:val="left" w:pos="8610"/>
        </w:tabs>
        <w:rPr>
          <w:rStyle w:val="mord"/>
          <w:rFonts w:ascii="Arial" w:hAnsi="Arial" w:cs="Arial"/>
        </w:rPr>
      </w:pPr>
      <w:r w:rsidRPr="00655794">
        <w:rPr>
          <w:rStyle w:val="mord"/>
          <w:rFonts w:ascii="Arial" w:hAnsi="Arial" w:cs="Arial"/>
          <w:i/>
          <w:iCs/>
        </w:rPr>
        <w:t>Formula to calculate DTI</w:t>
      </w:r>
      <w:r w:rsidRPr="00655794">
        <w:rPr>
          <w:rStyle w:val="mrel"/>
          <w:rFonts w:ascii="Arial" w:hAnsi="Arial" w:cs="Arial"/>
          <w:i/>
        </w:rPr>
        <w:t>=</w:t>
      </w:r>
      <w:r w:rsidRPr="00655794">
        <w:rPr>
          <w:rStyle w:val="mord"/>
          <w:rFonts w:ascii="Arial" w:hAnsi="Arial" w:cs="Arial"/>
          <w:i/>
          <w:color w:val="111111"/>
          <w:shd w:val="clear" w:color="auto" w:fill="FFFFFF"/>
        </w:rPr>
        <w:t xml:space="preserve"> Total of monthly debt payments/Gross monthly income</w:t>
      </w:r>
    </w:p>
    <w:p w14:paraId="583F7E67" w14:textId="16E10DFC" w:rsidR="00BB506F" w:rsidRPr="00BB506F" w:rsidRDefault="00BB506F" w:rsidP="00BB506F">
      <w:pPr>
        <w:tabs>
          <w:tab w:val="left" w:pos="8610"/>
        </w:tabs>
        <w:rPr>
          <w:rStyle w:val="mord"/>
          <w:rFonts w:ascii="Arial" w:hAnsi="Arial" w:cs="Arial"/>
          <w:i/>
          <w:color w:val="111111"/>
          <w:shd w:val="clear" w:color="auto" w:fill="FFFFFF"/>
        </w:rPr>
      </w:pPr>
      <w:r>
        <w:rPr>
          <w:rFonts w:ascii="Arial" w:hAnsi="Arial" w:cs="Arial"/>
          <w:noProof/>
        </w:rPr>
        <w:lastRenderedPageBreak/>
        <w:drawing>
          <wp:anchor distT="0" distB="0" distL="114300" distR="114300" simplePos="0" relativeHeight="251667456" behindDoc="0" locked="0" layoutInCell="1" allowOverlap="1" wp14:anchorId="52E24AD9" wp14:editId="4E5E398D">
            <wp:simplePos x="0" y="0"/>
            <wp:positionH relativeFrom="margin">
              <wp:posOffset>0</wp:posOffset>
            </wp:positionH>
            <wp:positionV relativeFrom="paragraph">
              <wp:posOffset>309880</wp:posOffset>
            </wp:positionV>
            <wp:extent cx="6661150" cy="8275320"/>
            <wp:effectExtent l="0" t="0" r="6350" b="0"/>
            <wp:wrapSquare wrapText="bothSides"/>
            <wp:docPr id="14" name="Picture 14" descr="C:\Users\rsven\AppData\Local\Microsoft\Windows\INetCache\Content.MSO\6E2403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ven\AppData\Local\Microsoft\Windows\INetCache\Content.MSO\6E24031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8275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E52D6" w14:textId="1D1C6311" w:rsidR="00BB506F" w:rsidRDefault="00BB506F" w:rsidP="00BB506F">
      <w:pPr>
        <w:rPr>
          <w:rFonts w:ascii="Arial" w:hAnsi="Arial" w:cs="Arial"/>
        </w:rPr>
      </w:pPr>
    </w:p>
    <w:p w14:paraId="643BCA5E" w14:textId="5E745DB0" w:rsidR="00BB506F" w:rsidRPr="00BB506F" w:rsidRDefault="00BB506F" w:rsidP="00BB506F">
      <w:pPr>
        <w:jc w:val="both"/>
        <w:rPr>
          <w:rFonts w:ascii="Arial" w:hAnsi="Arial" w:cs="Arial"/>
        </w:rPr>
      </w:pPr>
      <w:r w:rsidRPr="00BB506F">
        <w:rPr>
          <w:rFonts w:ascii="Arial" w:hAnsi="Arial" w:cs="Arial"/>
        </w:rPr>
        <w:t xml:space="preserve">Used co-relation matrix to Identify the relationship between the variables, find the </w:t>
      </w:r>
      <w:r w:rsidR="00F01B8C">
        <w:rPr>
          <w:rFonts w:ascii="Arial" w:hAnsi="Arial" w:cs="Arial"/>
        </w:rPr>
        <w:t>above</w:t>
      </w:r>
      <w:r w:rsidRPr="00BB506F">
        <w:rPr>
          <w:rFonts w:ascii="Arial" w:hAnsi="Arial" w:cs="Arial"/>
        </w:rPr>
        <w:t xml:space="preserve"> visualisation for the same.</w:t>
      </w:r>
    </w:p>
    <w:p w14:paraId="35530CCD" w14:textId="77777777" w:rsidR="00F01B8C" w:rsidRDefault="00F01B8C" w:rsidP="003E4A7D">
      <w:pPr>
        <w:ind w:left="-283"/>
        <w:rPr>
          <w:noProof/>
        </w:rPr>
      </w:pPr>
    </w:p>
    <w:p w14:paraId="46510C37" w14:textId="3EA8BE23" w:rsidR="003E4A7D" w:rsidRDefault="003E4A7D">
      <w:pPr>
        <w:rPr>
          <w:rFonts w:ascii="Arial" w:hAnsi="Arial" w:cs="Arial"/>
        </w:rPr>
      </w:pPr>
      <w:bookmarkStart w:id="6" w:name="_GoBack"/>
      <w:bookmarkEnd w:id="6"/>
    </w:p>
    <w:p w14:paraId="684E775A" w14:textId="681FAD6A" w:rsidR="000A776A" w:rsidRDefault="00BB506F" w:rsidP="00BB506F">
      <w:pPr>
        <w:pStyle w:val="Heading1"/>
      </w:pPr>
      <w:r>
        <w:t xml:space="preserve">                                        </w:t>
      </w:r>
      <w:r w:rsidR="000A776A" w:rsidRPr="000A776A">
        <w:t>Overview of the final process</w:t>
      </w:r>
    </w:p>
    <w:p w14:paraId="73B28E6C" w14:textId="240EAB4A" w:rsidR="00FA5983" w:rsidRDefault="00FA5983" w:rsidP="001A4FA4">
      <w:pPr>
        <w:jc w:val="center"/>
        <w:rPr>
          <w:rFonts w:ascii="Arial" w:hAnsi="Arial" w:cs="Arial"/>
          <w:b/>
          <w:bCs/>
          <w:sz w:val="24"/>
          <w:szCs w:val="24"/>
        </w:rPr>
      </w:pPr>
    </w:p>
    <w:p w14:paraId="61CDF8A4" w14:textId="77777777" w:rsidR="00FA5983" w:rsidRDefault="00FA5983" w:rsidP="001A4FA4">
      <w:pPr>
        <w:jc w:val="center"/>
        <w:rPr>
          <w:rFonts w:ascii="Arial" w:hAnsi="Arial" w:cs="Arial"/>
          <w:b/>
          <w:bCs/>
          <w:sz w:val="24"/>
          <w:szCs w:val="24"/>
        </w:rPr>
      </w:pPr>
    </w:p>
    <w:p w14:paraId="14E676A5" w14:textId="4681D470" w:rsidR="000A776A" w:rsidRDefault="000A776A" w:rsidP="000A776A">
      <w:pPr>
        <w:rPr>
          <w:rFonts w:ascii="Arial" w:hAnsi="Arial" w:cs="Arial"/>
          <w:b/>
          <w:bCs/>
          <w:sz w:val="24"/>
          <w:szCs w:val="24"/>
        </w:rPr>
      </w:pPr>
      <w:r>
        <w:rPr>
          <w:rFonts w:ascii="Arial" w:hAnsi="Arial" w:cs="Arial"/>
          <w:b/>
          <w:bCs/>
          <w:sz w:val="24"/>
          <w:szCs w:val="24"/>
        </w:rPr>
        <w:t>Problem solving methodology:</w:t>
      </w:r>
    </w:p>
    <w:p w14:paraId="2FAAC417" w14:textId="477962D9" w:rsidR="00263E2C" w:rsidRDefault="00263E2C" w:rsidP="00180757">
      <w:pPr>
        <w:pStyle w:val="ListParagraph"/>
        <w:numPr>
          <w:ilvl w:val="0"/>
          <w:numId w:val="3"/>
        </w:numPr>
        <w:jc w:val="both"/>
        <w:rPr>
          <w:rFonts w:ascii="Arial" w:hAnsi="Arial" w:cs="Arial"/>
        </w:rPr>
      </w:pPr>
      <w:r>
        <w:rPr>
          <w:rFonts w:ascii="Arial" w:hAnsi="Arial" w:cs="Arial"/>
        </w:rPr>
        <w:t>Used tableau for visualizations a</w:t>
      </w:r>
      <w:r w:rsidR="00961181">
        <w:rPr>
          <w:rFonts w:ascii="Arial" w:hAnsi="Arial" w:cs="Arial"/>
        </w:rPr>
        <w:t xml:space="preserve">long excel and python </w:t>
      </w:r>
      <w:r>
        <w:rPr>
          <w:rFonts w:ascii="Arial" w:hAnsi="Arial" w:cs="Arial"/>
        </w:rPr>
        <w:t>for inferring insights from data.</w:t>
      </w:r>
    </w:p>
    <w:p w14:paraId="0301A905" w14:textId="787B531E" w:rsidR="00263E2C" w:rsidRPr="00263E2C" w:rsidRDefault="00263E2C" w:rsidP="00180757">
      <w:pPr>
        <w:pStyle w:val="ListParagraph"/>
        <w:numPr>
          <w:ilvl w:val="0"/>
          <w:numId w:val="3"/>
        </w:numPr>
        <w:jc w:val="both"/>
        <w:rPr>
          <w:rFonts w:ascii="Arial" w:hAnsi="Arial" w:cs="Arial"/>
        </w:rPr>
      </w:pPr>
      <w:r w:rsidRPr="00461ED3">
        <w:rPr>
          <w:rFonts w:ascii="Arial" w:hAnsi="Arial" w:cs="Arial"/>
        </w:rPr>
        <w:t>We</w:t>
      </w:r>
      <w:r>
        <w:rPr>
          <w:rFonts w:ascii="Arial" w:hAnsi="Arial" w:cs="Arial"/>
        </w:rPr>
        <w:t xml:space="preserve"> would be trying linear regression as our base model </w:t>
      </w:r>
      <w:r w:rsidR="001A4FA4">
        <w:rPr>
          <w:rFonts w:ascii="Arial" w:hAnsi="Arial" w:cs="Arial"/>
        </w:rPr>
        <w:t xml:space="preserve">for predicting interest rates </w:t>
      </w:r>
      <w:r>
        <w:rPr>
          <w:rFonts w:ascii="Arial" w:hAnsi="Arial" w:cs="Arial"/>
        </w:rPr>
        <w:t>and further build on</w:t>
      </w:r>
      <w:r w:rsidR="00180757">
        <w:rPr>
          <w:rFonts w:ascii="Arial" w:hAnsi="Arial" w:cs="Arial"/>
        </w:rPr>
        <w:t xml:space="preserve"> it</w:t>
      </w:r>
      <w:r>
        <w:rPr>
          <w:rFonts w:ascii="Arial" w:hAnsi="Arial" w:cs="Arial"/>
        </w:rPr>
        <w:t>.</w:t>
      </w:r>
    </w:p>
    <w:p w14:paraId="7DBFAD7E" w14:textId="76FFDCAB" w:rsidR="00461ED3" w:rsidRDefault="00461ED3" w:rsidP="00180757">
      <w:pPr>
        <w:pStyle w:val="ListParagraph"/>
        <w:numPr>
          <w:ilvl w:val="0"/>
          <w:numId w:val="3"/>
        </w:numPr>
        <w:jc w:val="both"/>
        <w:rPr>
          <w:rFonts w:ascii="Arial" w:hAnsi="Arial" w:cs="Arial"/>
        </w:rPr>
      </w:pPr>
      <w:r>
        <w:rPr>
          <w:rFonts w:ascii="Arial" w:hAnsi="Arial" w:cs="Arial"/>
        </w:rPr>
        <w:t xml:space="preserve">For classification </w:t>
      </w:r>
      <w:r w:rsidR="005B17C2">
        <w:rPr>
          <w:rFonts w:ascii="Arial" w:hAnsi="Arial" w:cs="Arial"/>
        </w:rPr>
        <w:t xml:space="preserve">we would </w:t>
      </w:r>
      <w:r w:rsidR="00180757">
        <w:rPr>
          <w:rFonts w:ascii="Arial" w:hAnsi="Arial" w:cs="Arial"/>
        </w:rPr>
        <w:t xml:space="preserve">use </w:t>
      </w:r>
      <w:r w:rsidR="005B17C2">
        <w:rPr>
          <w:rFonts w:ascii="Arial" w:hAnsi="Arial" w:cs="Arial"/>
        </w:rPr>
        <w:t>logistic regression as the base model and build further model on it.</w:t>
      </w:r>
    </w:p>
    <w:p w14:paraId="730E2C69" w14:textId="04E53EA0" w:rsidR="00263E2C" w:rsidRDefault="005B17C2" w:rsidP="00180757">
      <w:pPr>
        <w:pStyle w:val="ListParagraph"/>
        <w:numPr>
          <w:ilvl w:val="0"/>
          <w:numId w:val="3"/>
        </w:numPr>
        <w:jc w:val="both"/>
        <w:rPr>
          <w:rFonts w:ascii="Arial" w:hAnsi="Arial" w:cs="Arial"/>
        </w:rPr>
      </w:pPr>
      <w:r>
        <w:rPr>
          <w:rFonts w:ascii="Arial" w:hAnsi="Arial" w:cs="Arial"/>
        </w:rPr>
        <w:t>Ensemble methods would be used on top of the base models to improve our accuracy of the models.</w:t>
      </w:r>
    </w:p>
    <w:p w14:paraId="69A03339" w14:textId="77777777" w:rsidR="00FA5983" w:rsidRPr="00FA5983" w:rsidRDefault="00FA5983" w:rsidP="00FA5983">
      <w:pPr>
        <w:rPr>
          <w:rFonts w:ascii="Arial" w:hAnsi="Arial" w:cs="Arial"/>
        </w:rPr>
      </w:pPr>
    </w:p>
    <w:p w14:paraId="72BEE62B" w14:textId="4FECC9EF" w:rsidR="000A776A" w:rsidRDefault="000A776A" w:rsidP="000A776A">
      <w:pPr>
        <w:rPr>
          <w:rFonts w:ascii="Arial" w:hAnsi="Arial" w:cs="Arial"/>
          <w:b/>
          <w:bCs/>
          <w:sz w:val="24"/>
          <w:szCs w:val="24"/>
        </w:rPr>
      </w:pPr>
      <w:r>
        <w:rPr>
          <w:rFonts w:ascii="Arial" w:hAnsi="Arial" w:cs="Arial"/>
          <w:b/>
          <w:bCs/>
          <w:sz w:val="24"/>
          <w:szCs w:val="24"/>
        </w:rPr>
        <w:t>Pre-processing steps:</w:t>
      </w:r>
    </w:p>
    <w:p w14:paraId="7CC9FA66" w14:textId="4E616379" w:rsidR="00CA6027" w:rsidRPr="00CA6027" w:rsidRDefault="000A776A" w:rsidP="00CA6027">
      <w:pPr>
        <w:pStyle w:val="ListParagraph"/>
        <w:numPr>
          <w:ilvl w:val="0"/>
          <w:numId w:val="3"/>
        </w:numPr>
        <w:jc w:val="both"/>
        <w:rPr>
          <w:rFonts w:ascii="Arial" w:hAnsi="Arial" w:cs="Arial"/>
        </w:rPr>
      </w:pPr>
      <w:r w:rsidRPr="000A776A">
        <w:rPr>
          <w:rFonts w:ascii="Arial" w:hAnsi="Arial" w:cs="Arial"/>
        </w:rPr>
        <w:t xml:space="preserve">Removed 120 features </w:t>
      </w:r>
      <w:r>
        <w:rPr>
          <w:rFonts w:ascii="Arial" w:hAnsi="Arial" w:cs="Arial"/>
        </w:rPr>
        <w:t>as they had more than 90% of null values, certain columns such us id, payment plan, etc that are important has been dropped.</w:t>
      </w:r>
    </w:p>
    <w:p w14:paraId="2906825F" w14:textId="77777777" w:rsidR="00180757" w:rsidRDefault="00180757" w:rsidP="00180757">
      <w:pPr>
        <w:pStyle w:val="ListParagraph"/>
        <w:ind w:left="1080"/>
        <w:jc w:val="both"/>
        <w:rPr>
          <w:rFonts w:ascii="Arial" w:hAnsi="Arial" w:cs="Arial"/>
        </w:rPr>
      </w:pPr>
    </w:p>
    <w:p w14:paraId="6E721796" w14:textId="79C43BBE" w:rsidR="005B17C2" w:rsidRDefault="005C63FF" w:rsidP="00180757">
      <w:pPr>
        <w:pStyle w:val="ListParagraph"/>
        <w:numPr>
          <w:ilvl w:val="0"/>
          <w:numId w:val="3"/>
        </w:numPr>
        <w:jc w:val="both"/>
        <w:rPr>
          <w:rFonts w:ascii="Arial" w:hAnsi="Arial" w:cs="Arial"/>
        </w:rPr>
      </w:pPr>
      <w:r>
        <w:rPr>
          <w:rFonts w:ascii="Arial" w:hAnsi="Arial" w:cs="Arial"/>
        </w:rPr>
        <w:t xml:space="preserve">For categorical features such as terms, grade, purpose, etc were converted using </w:t>
      </w:r>
      <w:proofErr w:type="spellStart"/>
      <w:r>
        <w:rPr>
          <w:rFonts w:ascii="Arial" w:hAnsi="Arial" w:cs="Arial"/>
        </w:rPr>
        <w:t>pd.get_dummies</w:t>
      </w:r>
      <w:proofErr w:type="spellEnd"/>
      <w:r w:rsidR="008E05A5">
        <w:rPr>
          <w:rFonts w:ascii="Arial" w:hAnsi="Arial" w:cs="Arial"/>
        </w:rPr>
        <w:t>.</w:t>
      </w:r>
    </w:p>
    <w:p w14:paraId="1FCC55AF" w14:textId="77777777" w:rsidR="00180757" w:rsidRPr="00180757" w:rsidRDefault="00180757" w:rsidP="00180757">
      <w:pPr>
        <w:pStyle w:val="ListParagraph"/>
        <w:jc w:val="both"/>
        <w:rPr>
          <w:rFonts w:ascii="Arial" w:hAnsi="Arial" w:cs="Arial"/>
        </w:rPr>
      </w:pPr>
    </w:p>
    <w:p w14:paraId="7834E1EE" w14:textId="77777777" w:rsidR="00180757" w:rsidRDefault="00180757" w:rsidP="00180757">
      <w:pPr>
        <w:pStyle w:val="ListParagraph"/>
        <w:ind w:left="1080"/>
        <w:jc w:val="both"/>
        <w:rPr>
          <w:rFonts w:ascii="Arial" w:hAnsi="Arial" w:cs="Arial"/>
        </w:rPr>
      </w:pPr>
    </w:p>
    <w:p w14:paraId="60E681DB" w14:textId="49259819" w:rsidR="005C63FF" w:rsidRDefault="005C63FF" w:rsidP="00180757">
      <w:pPr>
        <w:pStyle w:val="ListParagraph"/>
        <w:numPr>
          <w:ilvl w:val="0"/>
          <w:numId w:val="3"/>
        </w:numPr>
        <w:jc w:val="both"/>
        <w:rPr>
          <w:rFonts w:ascii="Arial" w:hAnsi="Arial" w:cs="Arial"/>
        </w:rPr>
      </w:pPr>
      <w:r>
        <w:rPr>
          <w:rFonts w:ascii="Arial" w:hAnsi="Arial" w:cs="Arial"/>
        </w:rPr>
        <w:t>For feature state w</w:t>
      </w:r>
      <w:r w:rsidR="00263E2C">
        <w:rPr>
          <w:rFonts w:ascii="Arial" w:hAnsi="Arial" w:cs="Arial"/>
        </w:rPr>
        <w:t>ere categorized region-wise, like west, mid-west and north-east.</w:t>
      </w:r>
    </w:p>
    <w:p w14:paraId="45A2C5E7" w14:textId="77777777" w:rsidR="00180757" w:rsidRDefault="00180757" w:rsidP="00180757">
      <w:pPr>
        <w:pStyle w:val="ListParagraph"/>
        <w:ind w:left="1080"/>
        <w:jc w:val="both"/>
        <w:rPr>
          <w:rFonts w:ascii="Arial" w:hAnsi="Arial" w:cs="Arial"/>
        </w:rPr>
      </w:pPr>
    </w:p>
    <w:p w14:paraId="4248C60E" w14:textId="08266FFC" w:rsidR="00263E2C" w:rsidRDefault="00263E2C" w:rsidP="00180757">
      <w:pPr>
        <w:pStyle w:val="ListParagraph"/>
        <w:numPr>
          <w:ilvl w:val="0"/>
          <w:numId w:val="3"/>
        </w:numPr>
        <w:jc w:val="both"/>
        <w:rPr>
          <w:rFonts w:ascii="Arial" w:hAnsi="Arial" w:cs="Arial"/>
        </w:rPr>
      </w:pPr>
      <w:r>
        <w:rPr>
          <w:rFonts w:ascii="Arial" w:hAnsi="Arial" w:cs="Arial"/>
        </w:rPr>
        <w:t>Null values of annual income were imputed with median values.</w:t>
      </w:r>
    </w:p>
    <w:p w14:paraId="5924D999" w14:textId="77777777" w:rsidR="00180757" w:rsidRDefault="00180757" w:rsidP="00180757">
      <w:pPr>
        <w:pStyle w:val="ListParagraph"/>
        <w:ind w:left="1080"/>
        <w:jc w:val="both"/>
        <w:rPr>
          <w:rFonts w:ascii="Arial" w:hAnsi="Arial" w:cs="Arial"/>
        </w:rPr>
      </w:pPr>
    </w:p>
    <w:p w14:paraId="2A3B6CFE" w14:textId="108F00F8" w:rsidR="00263E2C" w:rsidRPr="00263E2C" w:rsidRDefault="00263E2C" w:rsidP="00180757">
      <w:pPr>
        <w:pStyle w:val="ListParagraph"/>
        <w:numPr>
          <w:ilvl w:val="0"/>
          <w:numId w:val="3"/>
        </w:numPr>
        <w:jc w:val="both"/>
        <w:rPr>
          <w:rFonts w:ascii="Arial" w:hAnsi="Arial" w:cs="Arial"/>
        </w:rPr>
      </w:pPr>
      <w:r>
        <w:rPr>
          <w:rFonts w:ascii="Arial" w:hAnsi="Arial" w:cs="Arial"/>
        </w:rPr>
        <w:t xml:space="preserve">Column </w:t>
      </w:r>
      <w:proofErr w:type="spellStart"/>
      <w:r>
        <w:rPr>
          <w:rFonts w:ascii="Arial" w:hAnsi="Arial" w:cs="Arial"/>
        </w:rPr>
        <w:t>Emp_length</w:t>
      </w:r>
      <w:proofErr w:type="spellEnd"/>
      <w:r>
        <w:rPr>
          <w:rFonts w:ascii="Arial" w:hAnsi="Arial" w:cs="Arial"/>
        </w:rPr>
        <w:t xml:space="preserve"> had missing values and was imputed with 0-2 years of experience.</w:t>
      </w:r>
    </w:p>
    <w:p w14:paraId="60B5624D" w14:textId="77777777" w:rsidR="00180757" w:rsidRDefault="00180757" w:rsidP="00180757">
      <w:pPr>
        <w:pStyle w:val="ListParagraph"/>
        <w:ind w:left="1080"/>
        <w:jc w:val="both"/>
        <w:rPr>
          <w:rFonts w:ascii="Arial" w:hAnsi="Arial" w:cs="Arial"/>
        </w:rPr>
      </w:pPr>
    </w:p>
    <w:p w14:paraId="5C3CC502" w14:textId="0245F738" w:rsidR="00263E2C" w:rsidRDefault="000A776A" w:rsidP="00180757">
      <w:pPr>
        <w:pStyle w:val="ListParagraph"/>
        <w:numPr>
          <w:ilvl w:val="0"/>
          <w:numId w:val="3"/>
        </w:numPr>
        <w:jc w:val="both"/>
        <w:rPr>
          <w:rFonts w:ascii="Arial" w:hAnsi="Arial" w:cs="Arial"/>
        </w:rPr>
      </w:pPr>
      <w:r>
        <w:rPr>
          <w:rFonts w:ascii="Arial" w:hAnsi="Arial" w:cs="Arial"/>
        </w:rPr>
        <w:t xml:space="preserve">The target column </w:t>
      </w:r>
      <w:r w:rsidR="00C40071">
        <w:rPr>
          <w:rFonts w:ascii="Arial" w:hAnsi="Arial" w:cs="Arial"/>
        </w:rPr>
        <w:t xml:space="preserve">for regression is Interest Rate and for classification is </w:t>
      </w:r>
      <w:r w:rsidR="00461ED3">
        <w:rPr>
          <w:rFonts w:ascii="Arial" w:hAnsi="Arial" w:cs="Arial"/>
        </w:rPr>
        <w:t>loan status.</w:t>
      </w:r>
    </w:p>
    <w:p w14:paraId="4C7574DE" w14:textId="77777777" w:rsidR="007857AC" w:rsidRPr="007857AC" w:rsidRDefault="007857AC" w:rsidP="007857AC">
      <w:pPr>
        <w:pStyle w:val="ListParagraph"/>
        <w:rPr>
          <w:rFonts w:ascii="Arial" w:hAnsi="Arial" w:cs="Arial"/>
        </w:rPr>
      </w:pPr>
    </w:p>
    <w:p w14:paraId="3C3964F8" w14:textId="362C6730" w:rsidR="007857AC" w:rsidRPr="00263E2C" w:rsidRDefault="007857AC" w:rsidP="007857AC">
      <w:pPr>
        <w:pStyle w:val="ListParagraph"/>
        <w:ind w:left="1080"/>
        <w:jc w:val="both"/>
        <w:rPr>
          <w:rFonts w:ascii="Arial" w:hAnsi="Arial" w:cs="Arial"/>
        </w:rPr>
      </w:pPr>
    </w:p>
    <w:p w14:paraId="5D04F414" w14:textId="25BB0CFE" w:rsidR="001A4FA4" w:rsidRDefault="001A4FA4">
      <w:pPr>
        <w:rPr>
          <w:rFonts w:ascii="Arial" w:hAnsi="Arial" w:cs="Arial"/>
          <w:b/>
          <w:bCs/>
          <w:sz w:val="24"/>
          <w:szCs w:val="24"/>
        </w:rPr>
      </w:pPr>
      <w:r>
        <w:rPr>
          <w:rFonts w:ascii="Arial" w:hAnsi="Arial" w:cs="Arial"/>
          <w:b/>
          <w:bCs/>
          <w:sz w:val="24"/>
          <w:szCs w:val="24"/>
        </w:rPr>
        <w:br w:type="page"/>
      </w:r>
    </w:p>
    <w:p w14:paraId="13EE2812" w14:textId="6948A95C" w:rsidR="005B17C2" w:rsidRDefault="001A4FA4" w:rsidP="00D21E06">
      <w:pPr>
        <w:pStyle w:val="Heading1"/>
        <w:jc w:val="center"/>
      </w:pPr>
      <w:bookmarkStart w:id="7" w:name="_Toc15927404"/>
      <w:r>
        <w:lastRenderedPageBreak/>
        <w:t>Model</w:t>
      </w:r>
      <w:r w:rsidR="00DA2894">
        <w:t>l</w:t>
      </w:r>
      <w:r>
        <w:t>ing Technique</w:t>
      </w:r>
      <w:r w:rsidR="00741309">
        <w:t>s</w:t>
      </w:r>
      <w:bookmarkEnd w:id="7"/>
    </w:p>
    <w:p w14:paraId="2ACC83FE" w14:textId="02F07C2C" w:rsidR="00D926AB" w:rsidRDefault="00D926AB" w:rsidP="00D926AB"/>
    <w:p w14:paraId="5ED84FBE" w14:textId="5F021349" w:rsidR="00D926AB" w:rsidRPr="00D926AB" w:rsidRDefault="00D926AB" w:rsidP="00D926AB">
      <w:pPr>
        <w:rPr>
          <w:b/>
          <w:bCs/>
          <w:sz w:val="24"/>
          <w:szCs w:val="24"/>
        </w:rPr>
      </w:pPr>
      <w:r w:rsidRPr="00D926AB">
        <w:rPr>
          <w:b/>
          <w:bCs/>
          <w:sz w:val="24"/>
          <w:szCs w:val="24"/>
        </w:rPr>
        <w:t>Regression- Predicting interest rates.</w:t>
      </w:r>
    </w:p>
    <w:p w14:paraId="698C9E78" w14:textId="5298EC88" w:rsidR="001A4FA4" w:rsidRDefault="001A4FA4" w:rsidP="000A776A">
      <w:pPr>
        <w:rPr>
          <w:rFonts w:ascii="Arial" w:hAnsi="Arial" w:cs="Arial"/>
        </w:rPr>
      </w:pPr>
      <w:r>
        <w:rPr>
          <w:rFonts w:ascii="Arial" w:hAnsi="Arial" w:cs="Arial"/>
        </w:rPr>
        <w:t>We started off buil</w:t>
      </w:r>
      <w:r w:rsidR="00741309">
        <w:rPr>
          <w:rFonts w:ascii="Arial" w:hAnsi="Arial" w:cs="Arial"/>
        </w:rPr>
        <w:t>d</w:t>
      </w:r>
      <w:r>
        <w:rPr>
          <w:rFonts w:ascii="Arial" w:hAnsi="Arial" w:cs="Arial"/>
        </w:rPr>
        <w:t xml:space="preserve">ing a Linear Regression model for predicting the interest rates for the </w:t>
      </w:r>
      <w:r w:rsidR="00741309">
        <w:rPr>
          <w:rFonts w:ascii="Arial" w:hAnsi="Arial" w:cs="Arial"/>
        </w:rPr>
        <w:t>potential lenders</w:t>
      </w:r>
      <w:r>
        <w:rPr>
          <w:rFonts w:ascii="Arial" w:hAnsi="Arial" w:cs="Arial"/>
        </w:rPr>
        <w:t xml:space="preserve"> based on </w:t>
      </w:r>
      <w:r w:rsidR="00DA2894">
        <w:rPr>
          <w:rFonts w:ascii="Arial" w:hAnsi="Arial" w:cs="Arial"/>
        </w:rPr>
        <w:t>2007-12-year</w:t>
      </w:r>
      <w:r>
        <w:rPr>
          <w:rFonts w:ascii="Arial" w:hAnsi="Arial" w:cs="Arial"/>
        </w:rPr>
        <w:t xml:space="preserve"> data.</w:t>
      </w:r>
    </w:p>
    <w:p w14:paraId="2E9D80DF" w14:textId="188CEBB3" w:rsidR="00BA4870" w:rsidRDefault="00BA4870" w:rsidP="000A776A">
      <w:pPr>
        <w:rPr>
          <w:rFonts w:ascii="Arial" w:hAnsi="Arial" w:cs="Arial"/>
        </w:rPr>
      </w:pPr>
      <w:r>
        <w:rPr>
          <w:rFonts w:ascii="Arial" w:hAnsi="Arial" w:cs="Arial"/>
        </w:rPr>
        <w:t xml:space="preserve">Features used for </w:t>
      </w:r>
      <w:r w:rsidR="00DA2894">
        <w:rPr>
          <w:rFonts w:ascii="Arial" w:hAnsi="Arial" w:cs="Arial"/>
        </w:rPr>
        <w:t>building</w:t>
      </w:r>
      <w:r>
        <w:rPr>
          <w:rFonts w:ascii="Arial" w:hAnsi="Arial" w:cs="Arial"/>
        </w:rPr>
        <w:t xml:space="preserve"> a regression model are:</w:t>
      </w:r>
    </w:p>
    <w:p w14:paraId="29C8B228" w14:textId="77777777" w:rsidR="00D21E06" w:rsidRDefault="00D21E06" w:rsidP="00741309">
      <w:pPr>
        <w:ind w:left="-283"/>
      </w:pPr>
    </w:p>
    <w:p w14:paraId="1A2427A1" w14:textId="01475D08" w:rsidR="00741309" w:rsidRDefault="00741309" w:rsidP="00741309">
      <w:pPr>
        <w:ind w:left="-283"/>
        <w:rPr>
          <w:rFonts w:ascii="Arial" w:hAnsi="Arial" w:cs="Arial"/>
        </w:rPr>
      </w:pPr>
      <w:r w:rsidRPr="00741309">
        <w:rPr>
          <w:noProof/>
        </w:rPr>
        <w:drawing>
          <wp:inline distT="0" distB="0" distL="0" distR="0" wp14:anchorId="59ED6D6C" wp14:editId="30A0A89F">
            <wp:extent cx="7118958" cy="370145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84" t="24060" r="24785" b="9903"/>
                    <a:stretch/>
                  </pic:blipFill>
                  <pic:spPr bwMode="auto">
                    <a:xfrm>
                      <a:off x="0" y="0"/>
                      <a:ext cx="7135794" cy="3710213"/>
                    </a:xfrm>
                    <a:prstGeom prst="rect">
                      <a:avLst/>
                    </a:prstGeom>
                    <a:ln>
                      <a:noFill/>
                    </a:ln>
                    <a:extLst>
                      <a:ext uri="{53640926-AAD7-44D8-BBD7-CCE9431645EC}">
                        <a14:shadowObscured xmlns:a14="http://schemas.microsoft.com/office/drawing/2010/main"/>
                      </a:ext>
                    </a:extLst>
                  </pic:spPr>
                </pic:pic>
              </a:graphicData>
            </a:graphic>
          </wp:inline>
        </w:drawing>
      </w:r>
    </w:p>
    <w:p w14:paraId="71F3312B" w14:textId="51266544" w:rsidR="001A4FA4" w:rsidRDefault="00741309" w:rsidP="00741309">
      <w:pPr>
        <w:pStyle w:val="ListParagraph"/>
        <w:numPr>
          <w:ilvl w:val="0"/>
          <w:numId w:val="8"/>
        </w:numPr>
        <w:rPr>
          <w:rFonts w:ascii="Arial" w:hAnsi="Arial" w:cs="Arial"/>
        </w:rPr>
      </w:pPr>
      <w:r>
        <w:rPr>
          <w:rFonts w:ascii="Arial" w:hAnsi="Arial" w:cs="Arial"/>
        </w:rPr>
        <w:t>Split data into train and test (70,30)</w:t>
      </w:r>
    </w:p>
    <w:p w14:paraId="4907BFE3" w14:textId="0F4F273C" w:rsidR="00741309" w:rsidRDefault="00741309" w:rsidP="00741309">
      <w:pPr>
        <w:pStyle w:val="ListParagraph"/>
        <w:numPr>
          <w:ilvl w:val="0"/>
          <w:numId w:val="8"/>
        </w:numPr>
        <w:rPr>
          <w:rFonts w:ascii="Arial" w:hAnsi="Arial" w:cs="Arial"/>
        </w:rPr>
      </w:pPr>
      <w:r>
        <w:rPr>
          <w:rFonts w:ascii="Arial" w:hAnsi="Arial" w:cs="Arial"/>
        </w:rPr>
        <w:t xml:space="preserve">Scaling of data using </w:t>
      </w:r>
      <w:proofErr w:type="spellStart"/>
      <w:proofErr w:type="gramStart"/>
      <w:r>
        <w:rPr>
          <w:rFonts w:ascii="Arial" w:hAnsi="Arial" w:cs="Arial"/>
        </w:rPr>
        <w:t>pre</w:t>
      </w:r>
      <w:r w:rsidR="00D21E06">
        <w:rPr>
          <w:rFonts w:ascii="Arial" w:hAnsi="Arial" w:cs="Arial"/>
        </w:rPr>
        <w:t>processing.</w:t>
      </w:r>
      <w:r>
        <w:rPr>
          <w:rFonts w:ascii="Arial" w:hAnsi="Arial" w:cs="Arial"/>
        </w:rPr>
        <w:t>StandardScaler</w:t>
      </w:r>
      <w:proofErr w:type="spellEnd"/>
      <w:proofErr w:type="gramEnd"/>
      <w:r w:rsidR="00D21E06">
        <w:rPr>
          <w:rFonts w:ascii="Arial" w:hAnsi="Arial" w:cs="Arial"/>
        </w:rPr>
        <w:t>() to bring all the attributes to same unit.</w:t>
      </w:r>
    </w:p>
    <w:p w14:paraId="431718CB" w14:textId="77777777" w:rsidR="00D21E06" w:rsidRDefault="00D21E06" w:rsidP="00D21E06">
      <w:pPr>
        <w:pStyle w:val="ListParagraph"/>
        <w:ind w:left="493"/>
        <w:rPr>
          <w:noProof/>
        </w:rPr>
      </w:pPr>
    </w:p>
    <w:p w14:paraId="0984BB50" w14:textId="3443F987" w:rsidR="00D21E06" w:rsidRDefault="00D21E06" w:rsidP="00D21E06">
      <w:pPr>
        <w:pStyle w:val="ListParagraph"/>
        <w:ind w:left="-283"/>
        <w:rPr>
          <w:rFonts w:ascii="Arial" w:hAnsi="Arial" w:cs="Arial"/>
        </w:rPr>
      </w:pPr>
      <w:r>
        <w:rPr>
          <w:noProof/>
        </w:rPr>
        <w:drawing>
          <wp:inline distT="0" distB="0" distL="0" distR="0" wp14:anchorId="635FAF51" wp14:editId="31877298">
            <wp:extent cx="7160895" cy="1066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005" t="55033" r="34031" b="29674"/>
                    <a:stretch/>
                  </pic:blipFill>
                  <pic:spPr bwMode="auto">
                    <a:xfrm>
                      <a:off x="0" y="0"/>
                      <a:ext cx="7470413" cy="1112911"/>
                    </a:xfrm>
                    <a:prstGeom prst="rect">
                      <a:avLst/>
                    </a:prstGeom>
                    <a:ln>
                      <a:noFill/>
                    </a:ln>
                    <a:extLst>
                      <a:ext uri="{53640926-AAD7-44D8-BBD7-CCE9431645EC}">
                        <a14:shadowObscured xmlns:a14="http://schemas.microsoft.com/office/drawing/2010/main"/>
                      </a:ext>
                    </a:extLst>
                  </pic:spPr>
                </pic:pic>
              </a:graphicData>
            </a:graphic>
          </wp:inline>
        </w:drawing>
      </w:r>
    </w:p>
    <w:p w14:paraId="6AA0EAF5" w14:textId="2C84CB93" w:rsidR="00D21E06" w:rsidRDefault="00D21E06" w:rsidP="00741309">
      <w:pPr>
        <w:pStyle w:val="ListParagraph"/>
        <w:numPr>
          <w:ilvl w:val="0"/>
          <w:numId w:val="8"/>
        </w:numPr>
        <w:rPr>
          <w:rFonts w:ascii="Arial" w:hAnsi="Arial" w:cs="Arial"/>
        </w:rPr>
      </w:pPr>
      <w:r>
        <w:rPr>
          <w:rFonts w:ascii="Arial" w:hAnsi="Arial" w:cs="Arial"/>
        </w:rPr>
        <w:t>Fit model using Scaled data.</w:t>
      </w:r>
    </w:p>
    <w:p w14:paraId="391B2172" w14:textId="35828BF7" w:rsidR="00D21E06" w:rsidRDefault="00D21E06" w:rsidP="00741309">
      <w:pPr>
        <w:pStyle w:val="ListParagraph"/>
        <w:numPr>
          <w:ilvl w:val="0"/>
          <w:numId w:val="8"/>
        </w:numPr>
        <w:rPr>
          <w:rFonts w:ascii="Arial" w:hAnsi="Arial" w:cs="Arial"/>
        </w:rPr>
      </w:pPr>
      <w:r>
        <w:rPr>
          <w:rFonts w:ascii="Arial" w:hAnsi="Arial" w:cs="Arial"/>
        </w:rPr>
        <w:t>Evaluating the model.</w:t>
      </w:r>
    </w:p>
    <w:p w14:paraId="2AB876A7" w14:textId="4E2B47A7" w:rsidR="00D21E06" w:rsidRDefault="00D21E06" w:rsidP="00741309">
      <w:pPr>
        <w:pStyle w:val="ListParagraph"/>
        <w:numPr>
          <w:ilvl w:val="0"/>
          <w:numId w:val="8"/>
        </w:numPr>
        <w:rPr>
          <w:rFonts w:ascii="Arial" w:hAnsi="Arial" w:cs="Arial"/>
        </w:rPr>
      </w:pPr>
      <w:r>
        <w:rPr>
          <w:rFonts w:ascii="Arial" w:hAnsi="Arial" w:cs="Arial"/>
        </w:rPr>
        <w:t>Compile the RMSE square.</w:t>
      </w:r>
    </w:p>
    <w:p w14:paraId="6D68A61C" w14:textId="434D8FE0" w:rsidR="008A6AE2" w:rsidRDefault="008A6AE2" w:rsidP="008A6AE2">
      <w:pPr>
        <w:rPr>
          <w:rFonts w:ascii="Arial" w:hAnsi="Arial" w:cs="Arial"/>
        </w:rPr>
      </w:pPr>
      <w:r>
        <w:rPr>
          <w:noProof/>
        </w:rPr>
        <w:drawing>
          <wp:inline distT="0" distB="0" distL="0" distR="0" wp14:anchorId="2D26093A" wp14:editId="273CBDB4">
            <wp:extent cx="3589020" cy="1424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033" t="49125" r="57499" b="29676"/>
                    <a:stretch/>
                  </pic:blipFill>
                  <pic:spPr bwMode="auto">
                    <a:xfrm>
                      <a:off x="0" y="0"/>
                      <a:ext cx="3595022" cy="1426687"/>
                    </a:xfrm>
                    <a:prstGeom prst="rect">
                      <a:avLst/>
                    </a:prstGeom>
                    <a:ln>
                      <a:noFill/>
                    </a:ln>
                    <a:extLst>
                      <a:ext uri="{53640926-AAD7-44D8-BBD7-CCE9431645EC}">
                        <a14:shadowObscured xmlns:a14="http://schemas.microsoft.com/office/drawing/2010/main"/>
                      </a:ext>
                    </a:extLst>
                  </pic:spPr>
                </pic:pic>
              </a:graphicData>
            </a:graphic>
          </wp:inline>
        </w:drawing>
      </w:r>
    </w:p>
    <w:p w14:paraId="11956FD3" w14:textId="5867AB41" w:rsidR="00535D79" w:rsidRDefault="00D926AB" w:rsidP="008A6AE2">
      <w:pPr>
        <w:rPr>
          <w:rFonts w:ascii="Arial" w:hAnsi="Arial" w:cs="Arial"/>
          <w:b/>
          <w:bCs/>
          <w:sz w:val="24"/>
          <w:szCs w:val="24"/>
        </w:rPr>
      </w:pPr>
      <w:r w:rsidRPr="00D926AB">
        <w:rPr>
          <w:rFonts w:ascii="Arial" w:hAnsi="Arial" w:cs="Arial"/>
          <w:b/>
          <w:bCs/>
          <w:sz w:val="24"/>
          <w:szCs w:val="24"/>
        </w:rPr>
        <w:lastRenderedPageBreak/>
        <w:t>Classification- Predicting the probability of default for a potential loan.</w:t>
      </w:r>
    </w:p>
    <w:p w14:paraId="1C21C178" w14:textId="099AD05C" w:rsidR="00D926AB" w:rsidRDefault="00D926AB" w:rsidP="008A6AE2">
      <w:pPr>
        <w:rPr>
          <w:rFonts w:ascii="Arial" w:hAnsi="Arial" w:cs="Arial"/>
        </w:rPr>
      </w:pPr>
      <w:r w:rsidRPr="00D926AB">
        <w:rPr>
          <w:rFonts w:ascii="Arial" w:hAnsi="Arial" w:cs="Arial"/>
        </w:rPr>
        <w:t>For</w:t>
      </w:r>
      <w:r>
        <w:rPr>
          <w:rFonts w:ascii="Arial" w:hAnsi="Arial" w:cs="Arial"/>
        </w:rPr>
        <w:t xml:space="preserve"> classification the target variable is the ‘Loan Status’.</w:t>
      </w:r>
    </w:p>
    <w:p w14:paraId="13381751" w14:textId="78DC287B" w:rsidR="00D926AB" w:rsidRDefault="00D926AB" w:rsidP="008A6AE2">
      <w:pPr>
        <w:rPr>
          <w:rFonts w:ascii="Arial" w:hAnsi="Arial" w:cs="Arial"/>
        </w:rPr>
      </w:pPr>
      <w:r>
        <w:rPr>
          <w:rFonts w:ascii="Arial" w:hAnsi="Arial" w:cs="Arial"/>
        </w:rPr>
        <w:t>We take the same variables that we took earlier for predicting the interest rates.</w:t>
      </w:r>
    </w:p>
    <w:p w14:paraId="3109EE58" w14:textId="37905010" w:rsidR="00D926AB" w:rsidRPr="00D926AB" w:rsidRDefault="00DA2894" w:rsidP="00D926AB">
      <w:pPr>
        <w:pStyle w:val="ListParagraph"/>
        <w:numPr>
          <w:ilvl w:val="0"/>
          <w:numId w:val="9"/>
        </w:numPr>
        <w:rPr>
          <w:rFonts w:ascii="Arial" w:hAnsi="Arial" w:cs="Arial"/>
        </w:rPr>
      </w:pPr>
      <w:r w:rsidRPr="00D926AB">
        <w:rPr>
          <w:rFonts w:ascii="Arial" w:hAnsi="Arial" w:cs="Arial"/>
        </w:rPr>
        <w:t>Again,</w:t>
      </w:r>
      <w:r w:rsidR="00D926AB" w:rsidRPr="00D926AB">
        <w:rPr>
          <w:rFonts w:ascii="Arial" w:hAnsi="Arial" w:cs="Arial"/>
        </w:rPr>
        <w:t xml:space="preserve"> we split the data into new train and test variables:</w:t>
      </w:r>
    </w:p>
    <w:p w14:paraId="2884B49B" w14:textId="6BFF1A45" w:rsidR="00D926AB" w:rsidRPr="00D926AB" w:rsidRDefault="00D926AB" w:rsidP="00D926AB">
      <w:pPr>
        <w:ind w:left="-227"/>
        <w:rPr>
          <w:rFonts w:ascii="Arial" w:hAnsi="Arial" w:cs="Arial"/>
        </w:rPr>
      </w:pPr>
      <w:r>
        <w:rPr>
          <w:noProof/>
        </w:rPr>
        <w:drawing>
          <wp:inline distT="0" distB="0" distL="0" distR="0" wp14:anchorId="41DB07EE" wp14:editId="3C177C0F">
            <wp:extent cx="6644640" cy="362373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049" t="26279" r="15550" b="10312"/>
                    <a:stretch/>
                  </pic:blipFill>
                  <pic:spPr bwMode="auto">
                    <a:xfrm>
                      <a:off x="0" y="0"/>
                      <a:ext cx="6671491" cy="3638382"/>
                    </a:xfrm>
                    <a:prstGeom prst="rect">
                      <a:avLst/>
                    </a:prstGeom>
                    <a:ln>
                      <a:noFill/>
                    </a:ln>
                    <a:extLst>
                      <a:ext uri="{53640926-AAD7-44D8-BBD7-CCE9431645EC}">
                        <a14:shadowObscured xmlns:a14="http://schemas.microsoft.com/office/drawing/2010/main"/>
                      </a:ext>
                    </a:extLst>
                  </pic:spPr>
                </pic:pic>
              </a:graphicData>
            </a:graphic>
          </wp:inline>
        </w:drawing>
      </w:r>
    </w:p>
    <w:p w14:paraId="0356555E" w14:textId="07836A8F" w:rsidR="00535D79" w:rsidRDefault="00D926AB" w:rsidP="00D926AB">
      <w:pPr>
        <w:pStyle w:val="ListParagraph"/>
        <w:numPr>
          <w:ilvl w:val="0"/>
          <w:numId w:val="9"/>
        </w:numPr>
        <w:rPr>
          <w:rFonts w:ascii="Arial" w:hAnsi="Arial" w:cs="Arial"/>
        </w:rPr>
      </w:pPr>
      <w:r>
        <w:rPr>
          <w:rFonts w:ascii="Arial" w:hAnsi="Arial" w:cs="Arial"/>
        </w:rPr>
        <w:t>Here, we fit a logistic regression as our baseline model.</w:t>
      </w:r>
    </w:p>
    <w:p w14:paraId="0379FED1" w14:textId="7DD1D9DB" w:rsidR="00D926AB" w:rsidRDefault="00D926AB" w:rsidP="00D926AB">
      <w:pPr>
        <w:pStyle w:val="ListParagraph"/>
        <w:numPr>
          <w:ilvl w:val="0"/>
          <w:numId w:val="9"/>
        </w:numPr>
        <w:rPr>
          <w:rFonts w:ascii="Arial" w:hAnsi="Arial" w:cs="Arial"/>
        </w:rPr>
      </w:pPr>
      <w:r>
        <w:rPr>
          <w:rFonts w:ascii="Arial" w:hAnsi="Arial" w:cs="Arial"/>
        </w:rPr>
        <w:t>We also trained a Naïve Bayes model.</w:t>
      </w:r>
    </w:p>
    <w:p w14:paraId="303A1C35" w14:textId="2DDC5E43" w:rsidR="008D5235" w:rsidRDefault="008D5235" w:rsidP="008D5235">
      <w:pPr>
        <w:rPr>
          <w:rFonts w:ascii="Arial" w:hAnsi="Arial" w:cs="Arial"/>
        </w:rPr>
      </w:pPr>
      <w:r>
        <w:rPr>
          <w:noProof/>
        </w:rPr>
        <w:drawing>
          <wp:inline distT="0" distB="0" distL="0" distR="0" wp14:anchorId="48235A11" wp14:editId="0F431CF7">
            <wp:extent cx="6567587" cy="3934829"/>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365" t="31187" r="32008" b="12757"/>
                    <a:stretch/>
                  </pic:blipFill>
                  <pic:spPr bwMode="auto">
                    <a:xfrm>
                      <a:off x="0" y="0"/>
                      <a:ext cx="6598595" cy="3953407"/>
                    </a:xfrm>
                    <a:prstGeom prst="rect">
                      <a:avLst/>
                    </a:prstGeom>
                    <a:ln>
                      <a:noFill/>
                    </a:ln>
                    <a:extLst>
                      <a:ext uri="{53640926-AAD7-44D8-BBD7-CCE9431645EC}">
                        <a14:shadowObscured xmlns:a14="http://schemas.microsoft.com/office/drawing/2010/main"/>
                      </a:ext>
                    </a:extLst>
                  </pic:spPr>
                </pic:pic>
              </a:graphicData>
            </a:graphic>
          </wp:inline>
        </w:drawing>
      </w:r>
    </w:p>
    <w:p w14:paraId="7A18F366" w14:textId="27752964" w:rsidR="003948F7" w:rsidRDefault="003948F7" w:rsidP="008D5235">
      <w:pPr>
        <w:rPr>
          <w:rFonts w:ascii="Arial" w:hAnsi="Arial" w:cs="Arial"/>
        </w:rPr>
      </w:pPr>
      <w:r>
        <w:rPr>
          <w:rFonts w:ascii="Arial" w:hAnsi="Arial" w:cs="Arial"/>
          <w:noProof/>
          <w:color w:val="1A0DAB"/>
          <w:sz w:val="20"/>
          <w:szCs w:val="20"/>
          <w:bdr w:val="none" w:sz="0" w:space="0" w:color="auto" w:frame="1"/>
        </w:rPr>
        <w:lastRenderedPageBreak/>
        <w:drawing>
          <wp:inline distT="0" distB="0" distL="0" distR="0" wp14:anchorId="7EC09743" wp14:editId="561CBC6B">
            <wp:extent cx="6645910" cy="3035935"/>
            <wp:effectExtent l="0" t="0" r="2540" b="0"/>
            <wp:docPr id="16" name="Picture 16" descr="Image result for confusion matrix for loan predictio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fusion matrix for loan prediction">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035935"/>
                    </a:xfrm>
                    <a:prstGeom prst="rect">
                      <a:avLst/>
                    </a:prstGeom>
                    <a:noFill/>
                    <a:ln>
                      <a:noFill/>
                    </a:ln>
                  </pic:spPr>
                </pic:pic>
              </a:graphicData>
            </a:graphic>
          </wp:inline>
        </w:drawing>
      </w:r>
    </w:p>
    <w:p w14:paraId="54C1B6F8" w14:textId="77777777" w:rsidR="003948F7" w:rsidRDefault="003948F7" w:rsidP="008D5235">
      <w:pPr>
        <w:rPr>
          <w:rFonts w:ascii="Arial" w:hAnsi="Arial" w:cs="Arial"/>
        </w:rPr>
      </w:pPr>
    </w:p>
    <w:p w14:paraId="769FA6AF" w14:textId="00C0E170" w:rsidR="00D926AB" w:rsidRDefault="00BA765B" w:rsidP="00BA765B">
      <w:pPr>
        <w:pStyle w:val="ListParagraph"/>
        <w:numPr>
          <w:ilvl w:val="0"/>
          <w:numId w:val="11"/>
        </w:numPr>
        <w:rPr>
          <w:rFonts w:ascii="Arial" w:hAnsi="Arial" w:cs="Arial"/>
        </w:rPr>
      </w:pPr>
      <w:r>
        <w:rPr>
          <w:rFonts w:ascii="Arial" w:hAnsi="Arial" w:cs="Arial"/>
        </w:rPr>
        <w:t>These models were applied to get an idea of how they perform on this data.</w:t>
      </w:r>
    </w:p>
    <w:p w14:paraId="47E75111" w14:textId="74E6C125" w:rsidR="00BA765B" w:rsidRDefault="00BA765B" w:rsidP="00BA765B">
      <w:pPr>
        <w:pStyle w:val="ListParagraph"/>
        <w:numPr>
          <w:ilvl w:val="0"/>
          <w:numId w:val="11"/>
        </w:numPr>
        <w:rPr>
          <w:rFonts w:ascii="Arial" w:hAnsi="Arial" w:cs="Arial"/>
        </w:rPr>
      </w:pPr>
      <w:r>
        <w:rPr>
          <w:rFonts w:ascii="Arial" w:hAnsi="Arial" w:cs="Arial"/>
        </w:rPr>
        <w:t>Which will later be refined by applying Ensemble techniques such as bagging and boosting.</w:t>
      </w:r>
    </w:p>
    <w:p w14:paraId="538CA69F" w14:textId="09B5CB61" w:rsidR="00BA765B" w:rsidRDefault="00BA765B" w:rsidP="00BA765B">
      <w:pPr>
        <w:pStyle w:val="ListParagraph"/>
        <w:numPr>
          <w:ilvl w:val="0"/>
          <w:numId w:val="11"/>
        </w:numPr>
        <w:rPr>
          <w:rFonts w:ascii="Arial" w:hAnsi="Arial" w:cs="Arial"/>
        </w:rPr>
      </w:pPr>
      <w:r>
        <w:rPr>
          <w:rFonts w:ascii="Arial" w:hAnsi="Arial" w:cs="Arial"/>
        </w:rPr>
        <w:t>Although here, the models perform well, but these scores are not reliable as the scores may differ for different sets of train and test.</w:t>
      </w:r>
    </w:p>
    <w:p w14:paraId="1E47F62C" w14:textId="4D800113" w:rsidR="00BA765B" w:rsidRDefault="00BA765B" w:rsidP="00BA765B">
      <w:pPr>
        <w:pStyle w:val="ListParagraph"/>
        <w:rPr>
          <w:rFonts w:ascii="Arial" w:hAnsi="Arial" w:cs="Arial"/>
        </w:rPr>
      </w:pPr>
    </w:p>
    <w:p w14:paraId="02952AB5" w14:textId="22238663" w:rsidR="00BA765B" w:rsidRPr="00BA765B" w:rsidRDefault="00BA765B" w:rsidP="00BA765B">
      <w:pPr>
        <w:pStyle w:val="ListParagraph"/>
        <w:rPr>
          <w:rFonts w:ascii="Arial" w:hAnsi="Arial" w:cs="Arial"/>
        </w:rPr>
      </w:pPr>
    </w:p>
    <w:p w14:paraId="4EE4F6A8" w14:textId="69C3BFC8" w:rsidR="008D5235" w:rsidRDefault="00D27422" w:rsidP="00D27422">
      <w:pPr>
        <w:pStyle w:val="Heading1"/>
        <w:jc w:val="center"/>
      </w:pPr>
      <w:r>
        <w:t>Conclusion</w:t>
      </w:r>
    </w:p>
    <w:p w14:paraId="4EB14F2C" w14:textId="77777777" w:rsidR="00251947" w:rsidRPr="001561D4" w:rsidRDefault="00251947" w:rsidP="00251947">
      <w:pPr>
        <w:pStyle w:val="Heading2"/>
        <w:spacing w:before="0" w:line="720" w:lineRule="atLeast"/>
        <w:rPr>
          <w:rFonts w:ascii="Arial" w:hAnsi="Arial" w:cs="Arial"/>
          <w:color w:val="000000" w:themeColor="text1"/>
          <w:sz w:val="22"/>
          <w:szCs w:val="22"/>
        </w:rPr>
      </w:pPr>
      <w:r w:rsidRPr="001561D4">
        <w:rPr>
          <w:rFonts w:ascii="Arial" w:hAnsi="Arial" w:cs="Arial"/>
          <w:b/>
          <w:bCs/>
          <w:color w:val="000000" w:themeColor="text1"/>
          <w:sz w:val="22"/>
          <w:szCs w:val="22"/>
        </w:rPr>
        <w:t>How investors can benefit</w:t>
      </w:r>
    </w:p>
    <w:p w14:paraId="03373995" w14:textId="479374AA" w:rsidR="00251947" w:rsidRPr="00251947" w:rsidRDefault="00251947" w:rsidP="00251947">
      <w:pPr>
        <w:pStyle w:val="ListParagraph"/>
        <w:numPr>
          <w:ilvl w:val="0"/>
          <w:numId w:val="25"/>
        </w:numPr>
        <w:rPr>
          <w:rFonts w:ascii="Arial" w:hAnsi="Arial" w:cs="Arial"/>
        </w:rPr>
      </w:pPr>
      <w:r w:rsidRPr="00251947">
        <w:rPr>
          <w:rFonts w:ascii="Arial" w:hAnsi="Arial" w:cs="Arial"/>
        </w:rPr>
        <w:t xml:space="preserve">Investing in the consumer credit asset class through Lending Club provides a portfolio diversification opportunity and the potential to earn competitive returns. </w:t>
      </w:r>
    </w:p>
    <w:p w14:paraId="18199F5C" w14:textId="58B36F5A" w:rsidR="00251947" w:rsidRPr="00251947" w:rsidRDefault="00251947" w:rsidP="00251947">
      <w:pPr>
        <w:pStyle w:val="ListParagraph"/>
        <w:numPr>
          <w:ilvl w:val="0"/>
          <w:numId w:val="24"/>
        </w:numPr>
        <w:rPr>
          <w:rFonts w:ascii="Arial" w:hAnsi="Arial" w:cs="Arial"/>
          <w:lang w:eastAsia="en-IN"/>
        </w:rPr>
      </w:pPr>
      <w:r w:rsidRPr="00251947">
        <w:rPr>
          <w:rFonts w:ascii="Arial" w:hAnsi="Arial" w:cs="Arial"/>
          <w:lang w:eastAsia="en-IN"/>
        </w:rPr>
        <w:t xml:space="preserve">99% of portfolios with 100+ </w:t>
      </w:r>
      <w:r w:rsidR="00CB30EE">
        <w:rPr>
          <w:rFonts w:ascii="Arial" w:hAnsi="Arial" w:cs="Arial"/>
          <w:lang w:eastAsia="en-IN"/>
        </w:rPr>
        <w:t>Borrowers</w:t>
      </w:r>
      <w:r w:rsidRPr="00251947">
        <w:rPr>
          <w:rFonts w:ascii="Arial" w:hAnsi="Arial" w:cs="Arial"/>
          <w:lang w:eastAsia="en-IN"/>
        </w:rPr>
        <w:t xml:space="preserve"> see positive returns. Investors may avoid the ups and downs associated with the stock market because Lending Club Notes have low correlation to the stock market.</w:t>
      </w:r>
    </w:p>
    <w:p w14:paraId="655F988B" w14:textId="381A461E" w:rsidR="00251947" w:rsidRPr="00251947" w:rsidRDefault="00251947" w:rsidP="00251947">
      <w:pPr>
        <w:pStyle w:val="ListParagraph"/>
        <w:numPr>
          <w:ilvl w:val="0"/>
          <w:numId w:val="24"/>
        </w:numPr>
        <w:rPr>
          <w:rFonts w:ascii="Arial" w:hAnsi="Arial" w:cs="Arial"/>
        </w:rPr>
      </w:pPr>
      <w:r w:rsidRPr="00251947">
        <w:rPr>
          <w:rFonts w:ascii="Arial" w:hAnsi="Arial" w:cs="Arial"/>
        </w:rPr>
        <w:t xml:space="preserve">12 Monthly payments of principal and interest: Investors receive principal and interest monthly as borrowers make payments on their loans. </w:t>
      </w:r>
    </w:p>
    <w:p w14:paraId="5DA64398" w14:textId="77777777" w:rsidR="00251947" w:rsidRDefault="00883B52" w:rsidP="00883B52">
      <w:pPr>
        <w:pStyle w:val="NormalWeb"/>
        <w:spacing w:before="0" w:beforeAutospacing="0" w:after="150" w:afterAutospacing="0"/>
        <w:rPr>
          <w:rFonts w:ascii="Arial" w:hAnsi="Arial" w:cs="Arial"/>
          <w:color w:val="000000" w:themeColor="text1"/>
          <w:sz w:val="22"/>
          <w:szCs w:val="22"/>
        </w:rPr>
      </w:pPr>
      <w:r w:rsidRPr="00883B52">
        <w:rPr>
          <w:rFonts w:ascii="Arial" w:hAnsi="Arial" w:cs="Arial"/>
          <w:color w:val="000000" w:themeColor="text1"/>
          <w:sz w:val="22"/>
          <w:szCs w:val="22"/>
        </w:rPr>
        <w:t xml:space="preserve">It is clear that from an investor’s point of view, </w:t>
      </w:r>
      <w:hyperlink r:id="rId33" w:tgtFrame="_blank" w:tooltip="Lending Club" w:history="1">
        <w:r w:rsidRPr="00883B52">
          <w:rPr>
            <w:rStyle w:val="Hyperlink"/>
            <w:rFonts w:ascii="Arial" w:hAnsi="Arial" w:cs="Arial"/>
            <w:color w:val="000000" w:themeColor="text1"/>
            <w:sz w:val="22"/>
            <w:szCs w:val="22"/>
            <w:u w:val="none"/>
          </w:rPr>
          <w:t>Lending Club</w:t>
        </w:r>
      </w:hyperlink>
      <w:r w:rsidRPr="00883B52">
        <w:rPr>
          <w:rFonts w:ascii="Arial" w:hAnsi="Arial" w:cs="Arial"/>
          <w:color w:val="000000" w:themeColor="text1"/>
          <w:sz w:val="22"/>
          <w:szCs w:val="22"/>
        </w:rPr>
        <w:t xml:space="preserve"> is a great new service that allows them to automate investments and earn steady returns. Keep in mind that when it comes to investing online, it is important to do due diligence – figure out which investments suit your profile and which ones you should stay away from. </w:t>
      </w:r>
    </w:p>
    <w:p w14:paraId="5D6BBEF6" w14:textId="0710104B" w:rsidR="00883B52" w:rsidRPr="00883B52" w:rsidRDefault="00251947" w:rsidP="00883B52">
      <w:pPr>
        <w:pStyle w:val="NormalWeb"/>
        <w:spacing w:before="0" w:beforeAutospacing="0" w:after="150" w:afterAutospacing="0"/>
        <w:rPr>
          <w:rFonts w:ascii="Arial" w:hAnsi="Arial" w:cs="Arial"/>
          <w:color w:val="000000" w:themeColor="text1"/>
          <w:sz w:val="22"/>
          <w:szCs w:val="22"/>
        </w:rPr>
      </w:pPr>
      <w:r>
        <w:rPr>
          <w:rFonts w:ascii="Arial" w:hAnsi="Arial" w:cs="Arial"/>
          <w:color w:val="000000" w:themeColor="text1"/>
          <w:sz w:val="22"/>
          <w:szCs w:val="22"/>
        </w:rPr>
        <w:t>I</w:t>
      </w:r>
      <w:r w:rsidR="00883B52" w:rsidRPr="00883B52">
        <w:rPr>
          <w:rFonts w:ascii="Arial" w:hAnsi="Arial" w:cs="Arial"/>
          <w:color w:val="000000" w:themeColor="text1"/>
          <w:sz w:val="22"/>
          <w:szCs w:val="22"/>
        </w:rPr>
        <w:t>t is good that investors can decide the percentage of bad rate that they are willing to accept in their portfolio, and based on that they can decide very easy the percentage of the new loans that they want to finance.</w:t>
      </w:r>
    </w:p>
    <w:p w14:paraId="50704257" w14:textId="35C5A2A2" w:rsidR="00883B52" w:rsidRPr="00883B52" w:rsidRDefault="00883B52" w:rsidP="00883B52">
      <w:pPr>
        <w:rPr>
          <w:rFonts w:ascii="Arial" w:hAnsi="Arial" w:cs="Arial"/>
          <w:color w:val="000000" w:themeColor="text1"/>
        </w:rPr>
      </w:pPr>
      <w:r w:rsidRPr="00883B52">
        <w:rPr>
          <w:rFonts w:ascii="Arial" w:hAnsi="Arial" w:cs="Arial"/>
          <w:color w:val="000000" w:themeColor="text1"/>
        </w:rPr>
        <w:t>We were able to identify the important features and fit a regression as well as classification model to it</w:t>
      </w:r>
      <w:r w:rsidR="00F510B1">
        <w:rPr>
          <w:rFonts w:ascii="Arial" w:hAnsi="Arial" w:cs="Arial"/>
          <w:color w:val="000000" w:themeColor="text1"/>
        </w:rPr>
        <w:t xml:space="preserve">, </w:t>
      </w:r>
      <w:proofErr w:type="gramStart"/>
      <w:r w:rsidRPr="00883B52">
        <w:rPr>
          <w:rFonts w:ascii="Arial" w:hAnsi="Arial" w:cs="Arial"/>
          <w:color w:val="000000" w:themeColor="text1"/>
        </w:rPr>
        <w:t>But</w:t>
      </w:r>
      <w:proofErr w:type="gramEnd"/>
      <w:r w:rsidRPr="00883B52">
        <w:rPr>
          <w:rFonts w:ascii="Arial" w:hAnsi="Arial" w:cs="Arial"/>
          <w:color w:val="000000" w:themeColor="text1"/>
        </w:rPr>
        <w:t xml:space="preserve"> due to inconsistency in data the results may not be reliable for which we plan apply Cross Validation to the data.</w:t>
      </w:r>
      <w:r w:rsidR="00F510B1">
        <w:rPr>
          <w:rFonts w:ascii="Arial" w:hAnsi="Arial" w:cs="Arial"/>
          <w:color w:val="000000" w:themeColor="text1"/>
        </w:rPr>
        <w:t xml:space="preserve"> A</w:t>
      </w:r>
      <w:r w:rsidRPr="00883B52">
        <w:rPr>
          <w:rFonts w:ascii="Arial" w:hAnsi="Arial" w:cs="Arial"/>
          <w:color w:val="000000" w:themeColor="text1"/>
        </w:rPr>
        <w:t>lso, several classification models will be tried on it, to identify the defaulters from the performers.</w:t>
      </w:r>
      <w:r w:rsidR="00F510B1">
        <w:rPr>
          <w:rFonts w:ascii="Arial" w:hAnsi="Arial" w:cs="Arial"/>
          <w:color w:val="000000" w:themeColor="text1"/>
        </w:rPr>
        <w:t xml:space="preserve"> </w:t>
      </w:r>
      <w:r w:rsidRPr="00883B52">
        <w:rPr>
          <w:rFonts w:ascii="Arial" w:hAnsi="Arial" w:cs="Arial"/>
          <w:color w:val="000000" w:themeColor="text1"/>
        </w:rPr>
        <w:t xml:space="preserve">Tuning methods like </w:t>
      </w:r>
      <w:proofErr w:type="spellStart"/>
      <w:r w:rsidRPr="00883B52">
        <w:rPr>
          <w:rFonts w:ascii="Arial" w:hAnsi="Arial" w:cs="Arial"/>
          <w:color w:val="000000" w:themeColor="text1"/>
        </w:rPr>
        <w:t>GridSearchCV</w:t>
      </w:r>
      <w:proofErr w:type="spellEnd"/>
      <w:r w:rsidRPr="00883B52">
        <w:rPr>
          <w:rFonts w:ascii="Arial" w:hAnsi="Arial" w:cs="Arial"/>
          <w:color w:val="000000" w:themeColor="text1"/>
        </w:rPr>
        <w:t xml:space="preserve"> will also follow. </w:t>
      </w:r>
    </w:p>
    <w:p w14:paraId="42332959" w14:textId="77777777" w:rsidR="009573A0" w:rsidRPr="00883B52" w:rsidRDefault="009573A0" w:rsidP="00883B52">
      <w:pPr>
        <w:pStyle w:val="NormalWeb"/>
        <w:spacing w:before="0" w:beforeAutospacing="0" w:after="150" w:afterAutospacing="0"/>
        <w:rPr>
          <w:rFonts w:ascii="Arial" w:hAnsi="Arial" w:cs="Arial"/>
          <w:color w:val="000000" w:themeColor="text1"/>
          <w:sz w:val="22"/>
          <w:szCs w:val="22"/>
        </w:rPr>
      </w:pPr>
    </w:p>
    <w:p w14:paraId="4AD97736" w14:textId="77777777" w:rsidR="00D926AB" w:rsidRDefault="00D926AB" w:rsidP="008A6AE2">
      <w:pPr>
        <w:rPr>
          <w:rFonts w:ascii="Arial" w:hAnsi="Arial" w:cs="Arial"/>
        </w:rPr>
      </w:pPr>
    </w:p>
    <w:p w14:paraId="34340E51" w14:textId="4C15FCF0" w:rsidR="00535D79" w:rsidRDefault="00535D79" w:rsidP="008A6AE2">
      <w:pPr>
        <w:rPr>
          <w:rFonts w:ascii="Arial" w:hAnsi="Arial" w:cs="Arial"/>
        </w:rPr>
      </w:pPr>
    </w:p>
    <w:p w14:paraId="02954FEB" w14:textId="77777777" w:rsidR="00535D79" w:rsidRPr="008A6AE2" w:rsidRDefault="00535D79" w:rsidP="008A6AE2">
      <w:pPr>
        <w:rPr>
          <w:rFonts w:ascii="Arial" w:hAnsi="Arial" w:cs="Arial"/>
        </w:rPr>
      </w:pPr>
    </w:p>
    <w:p w14:paraId="25F8B437" w14:textId="3CCF23E6" w:rsidR="00741309" w:rsidRDefault="00741309" w:rsidP="008A6AE2">
      <w:pPr>
        <w:ind w:left="-170"/>
        <w:rPr>
          <w:rFonts w:ascii="Arial" w:hAnsi="Arial" w:cs="Arial"/>
        </w:rPr>
      </w:pPr>
    </w:p>
    <w:p w14:paraId="5044C865" w14:textId="79C8AA12" w:rsidR="00741309" w:rsidRDefault="00741309" w:rsidP="00741309">
      <w:pPr>
        <w:ind w:left="-227"/>
        <w:rPr>
          <w:rFonts w:ascii="Arial" w:hAnsi="Arial" w:cs="Arial"/>
        </w:rPr>
      </w:pPr>
    </w:p>
    <w:p w14:paraId="22317D83" w14:textId="77777777" w:rsidR="00741309" w:rsidRPr="001A4FA4" w:rsidRDefault="00741309" w:rsidP="00741309">
      <w:pPr>
        <w:ind w:left="-227"/>
        <w:rPr>
          <w:rFonts w:ascii="Arial" w:hAnsi="Arial" w:cs="Arial"/>
        </w:rPr>
      </w:pPr>
    </w:p>
    <w:sectPr w:rsidR="00741309" w:rsidRPr="001A4FA4" w:rsidSect="003E4A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mp;quo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161DF"/>
    <w:multiLevelType w:val="hybridMultilevel"/>
    <w:tmpl w:val="277C4CB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066512BA"/>
    <w:multiLevelType w:val="hybridMultilevel"/>
    <w:tmpl w:val="3BD6F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316B39"/>
    <w:multiLevelType w:val="hybridMultilevel"/>
    <w:tmpl w:val="4F6C5574"/>
    <w:lvl w:ilvl="0" w:tplc="ABAC8FF6">
      <w:start w:val="1"/>
      <w:numFmt w:val="bullet"/>
      <w:lvlText w:val=""/>
      <w:lvlJc w:val="left"/>
      <w:pPr>
        <w:tabs>
          <w:tab w:val="num" w:pos="720"/>
        </w:tabs>
        <w:ind w:left="720" w:hanging="360"/>
      </w:pPr>
      <w:rPr>
        <w:rFonts w:ascii="Wingdings 3" w:hAnsi="Wingdings 3" w:hint="default"/>
      </w:rPr>
    </w:lvl>
    <w:lvl w:ilvl="1" w:tplc="4562450E" w:tentative="1">
      <w:start w:val="1"/>
      <w:numFmt w:val="bullet"/>
      <w:lvlText w:val=""/>
      <w:lvlJc w:val="left"/>
      <w:pPr>
        <w:tabs>
          <w:tab w:val="num" w:pos="1440"/>
        </w:tabs>
        <w:ind w:left="1440" w:hanging="360"/>
      </w:pPr>
      <w:rPr>
        <w:rFonts w:ascii="Wingdings 3" w:hAnsi="Wingdings 3" w:hint="default"/>
      </w:rPr>
    </w:lvl>
    <w:lvl w:ilvl="2" w:tplc="760C35EC" w:tentative="1">
      <w:start w:val="1"/>
      <w:numFmt w:val="bullet"/>
      <w:lvlText w:val=""/>
      <w:lvlJc w:val="left"/>
      <w:pPr>
        <w:tabs>
          <w:tab w:val="num" w:pos="2160"/>
        </w:tabs>
        <w:ind w:left="2160" w:hanging="360"/>
      </w:pPr>
      <w:rPr>
        <w:rFonts w:ascii="Wingdings 3" w:hAnsi="Wingdings 3" w:hint="default"/>
      </w:rPr>
    </w:lvl>
    <w:lvl w:ilvl="3" w:tplc="200CEFCC" w:tentative="1">
      <w:start w:val="1"/>
      <w:numFmt w:val="bullet"/>
      <w:lvlText w:val=""/>
      <w:lvlJc w:val="left"/>
      <w:pPr>
        <w:tabs>
          <w:tab w:val="num" w:pos="2880"/>
        </w:tabs>
        <w:ind w:left="2880" w:hanging="360"/>
      </w:pPr>
      <w:rPr>
        <w:rFonts w:ascii="Wingdings 3" w:hAnsi="Wingdings 3" w:hint="default"/>
      </w:rPr>
    </w:lvl>
    <w:lvl w:ilvl="4" w:tplc="EEEA3806" w:tentative="1">
      <w:start w:val="1"/>
      <w:numFmt w:val="bullet"/>
      <w:lvlText w:val=""/>
      <w:lvlJc w:val="left"/>
      <w:pPr>
        <w:tabs>
          <w:tab w:val="num" w:pos="3600"/>
        </w:tabs>
        <w:ind w:left="3600" w:hanging="360"/>
      </w:pPr>
      <w:rPr>
        <w:rFonts w:ascii="Wingdings 3" w:hAnsi="Wingdings 3" w:hint="default"/>
      </w:rPr>
    </w:lvl>
    <w:lvl w:ilvl="5" w:tplc="A6E08028" w:tentative="1">
      <w:start w:val="1"/>
      <w:numFmt w:val="bullet"/>
      <w:lvlText w:val=""/>
      <w:lvlJc w:val="left"/>
      <w:pPr>
        <w:tabs>
          <w:tab w:val="num" w:pos="4320"/>
        </w:tabs>
        <w:ind w:left="4320" w:hanging="360"/>
      </w:pPr>
      <w:rPr>
        <w:rFonts w:ascii="Wingdings 3" w:hAnsi="Wingdings 3" w:hint="default"/>
      </w:rPr>
    </w:lvl>
    <w:lvl w:ilvl="6" w:tplc="0E309144" w:tentative="1">
      <w:start w:val="1"/>
      <w:numFmt w:val="bullet"/>
      <w:lvlText w:val=""/>
      <w:lvlJc w:val="left"/>
      <w:pPr>
        <w:tabs>
          <w:tab w:val="num" w:pos="5040"/>
        </w:tabs>
        <w:ind w:left="5040" w:hanging="360"/>
      </w:pPr>
      <w:rPr>
        <w:rFonts w:ascii="Wingdings 3" w:hAnsi="Wingdings 3" w:hint="default"/>
      </w:rPr>
    </w:lvl>
    <w:lvl w:ilvl="7" w:tplc="7A325688" w:tentative="1">
      <w:start w:val="1"/>
      <w:numFmt w:val="bullet"/>
      <w:lvlText w:val=""/>
      <w:lvlJc w:val="left"/>
      <w:pPr>
        <w:tabs>
          <w:tab w:val="num" w:pos="5760"/>
        </w:tabs>
        <w:ind w:left="5760" w:hanging="360"/>
      </w:pPr>
      <w:rPr>
        <w:rFonts w:ascii="Wingdings 3" w:hAnsi="Wingdings 3" w:hint="default"/>
      </w:rPr>
    </w:lvl>
    <w:lvl w:ilvl="8" w:tplc="1B84097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1040750"/>
    <w:multiLevelType w:val="hybridMultilevel"/>
    <w:tmpl w:val="54D03C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3951B1"/>
    <w:multiLevelType w:val="multilevel"/>
    <w:tmpl w:val="5E1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B41D6"/>
    <w:multiLevelType w:val="multilevel"/>
    <w:tmpl w:val="D238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AF1173"/>
    <w:multiLevelType w:val="multilevel"/>
    <w:tmpl w:val="5A90C7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BC16433"/>
    <w:multiLevelType w:val="hybridMultilevel"/>
    <w:tmpl w:val="9E84BE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1C1A862A">
      <w:numFmt w:val="bullet"/>
      <w:lvlText w:val="•"/>
      <w:lvlJc w:val="left"/>
      <w:pPr>
        <w:ind w:left="2160" w:hanging="360"/>
      </w:pPr>
      <w:rPr>
        <w:rFonts w:ascii="&amp;quot" w:eastAsia="Times New Roman" w:hAnsi="&amp;quot"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33C31"/>
    <w:multiLevelType w:val="hybridMultilevel"/>
    <w:tmpl w:val="E8AE2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CA15F4"/>
    <w:multiLevelType w:val="hybridMultilevel"/>
    <w:tmpl w:val="D34CA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C608E5"/>
    <w:multiLevelType w:val="hybridMultilevel"/>
    <w:tmpl w:val="D416D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4755EF"/>
    <w:multiLevelType w:val="hybridMultilevel"/>
    <w:tmpl w:val="0D085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E43A5B"/>
    <w:multiLevelType w:val="hybridMultilevel"/>
    <w:tmpl w:val="CF3CD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2C3570"/>
    <w:multiLevelType w:val="hybridMultilevel"/>
    <w:tmpl w:val="1CB83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0359B9"/>
    <w:multiLevelType w:val="hybridMultilevel"/>
    <w:tmpl w:val="EA9883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0D625F9"/>
    <w:multiLevelType w:val="hybridMultilevel"/>
    <w:tmpl w:val="112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282F1F"/>
    <w:multiLevelType w:val="hybridMultilevel"/>
    <w:tmpl w:val="D0864670"/>
    <w:lvl w:ilvl="0" w:tplc="840C2658">
      <w:start w:val="1"/>
      <w:numFmt w:val="bullet"/>
      <w:lvlText w:val=""/>
      <w:lvlJc w:val="left"/>
      <w:pPr>
        <w:tabs>
          <w:tab w:val="num" w:pos="720"/>
        </w:tabs>
        <w:ind w:left="720" w:hanging="360"/>
      </w:pPr>
      <w:rPr>
        <w:rFonts w:ascii="Wingdings 3" w:hAnsi="Wingdings 3" w:hint="default"/>
      </w:rPr>
    </w:lvl>
    <w:lvl w:ilvl="1" w:tplc="63D65E86" w:tentative="1">
      <w:start w:val="1"/>
      <w:numFmt w:val="bullet"/>
      <w:lvlText w:val=""/>
      <w:lvlJc w:val="left"/>
      <w:pPr>
        <w:tabs>
          <w:tab w:val="num" w:pos="1440"/>
        </w:tabs>
        <w:ind w:left="1440" w:hanging="360"/>
      </w:pPr>
      <w:rPr>
        <w:rFonts w:ascii="Wingdings 3" w:hAnsi="Wingdings 3" w:hint="default"/>
      </w:rPr>
    </w:lvl>
    <w:lvl w:ilvl="2" w:tplc="D3B8F45C" w:tentative="1">
      <w:start w:val="1"/>
      <w:numFmt w:val="bullet"/>
      <w:lvlText w:val=""/>
      <w:lvlJc w:val="left"/>
      <w:pPr>
        <w:tabs>
          <w:tab w:val="num" w:pos="2160"/>
        </w:tabs>
        <w:ind w:left="2160" w:hanging="360"/>
      </w:pPr>
      <w:rPr>
        <w:rFonts w:ascii="Wingdings 3" w:hAnsi="Wingdings 3" w:hint="default"/>
      </w:rPr>
    </w:lvl>
    <w:lvl w:ilvl="3" w:tplc="16F034A4" w:tentative="1">
      <w:start w:val="1"/>
      <w:numFmt w:val="bullet"/>
      <w:lvlText w:val=""/>
      <w:lvlJc w:val="left"/>
      <w:pPr>
        <w:tabs>
          <w:tab w:val="num" w:pos="2880"/>
        </w:tabs>
        <w:ind w:left="2880" w:hanging="360"/>
      </w:pPr>
      <w:rPr>
        <w:rFonts w:ascii="Wingdings 3" w:hAnsi="Wingdings 3" w:hint="default"/>
      </w:rPr>
    </w:lvl>
    <w:lvl w:ilvl="4" w:tplc="F2A8C3A2" w:tentative="1">
      <w:start w:val="1"/>
      <w:numFmt w:val="bullet"/>
      <w:lvlText w:val=""/>
      <w:lvlJc w:val="left"/>
      <w:pPr>
        <w:tabs>
          <w:tab w:val="num" w:pos="3600"/>
        </w:tabs>
        <w:ind w:left="3600" w:hanging="360"/>
      </w:pPr>
      <w:rPr>
        <w:rFonts w:ascii="Wingdings 3" w:hAnsi="Wingdings 3" w:hint="default"/>
      </w:rPr>
    </w:lvl>
    <w:lvl w:ilvl="5" w:tplc="B492B7F2" w:tentative="1">
      <w:start w:val="1"/>
      <w:numFmt w:val="bullet"/>
      <w:lvlText w:val=""/>
      <w:lvlJc w:val="left"/>
      <w:pPr>
        <w:tabs>
          <w:tab w:val="num" w:pos="4320"/>
        </w:tabs>
        <w:ind w:left="4320" w:hanging="360"/>
      </w:pPr>
      <w:rPr>
        <w:rFonts w:ascii="Wingdings 3" w:hAnsi="Wingdings 3" w:hint="default"/>
      </w:rPr>
    </w:lvl>
    <w:lvl w:ilvl="6" w:tplc="7098E9A4" w:tentative="1">
      <w:start w:val="1"/>
      <w:numFmt w:val="bullet"/>
      <w:lvlText w:val=""/>
      <w:lvlJc w:val="left"/>
      <w:pPr>
        <w:tabs>
          <w:tab w:val="num" w:pos="5040"/>
        </w:tabs>
        <w:ind w:left="5040" w:hanging="360"/>
      </w:pPr>
      <w:rPr>
        <w:rFonts w:ascii="Wingdings 3" w:hAnsi="Wingdings 3" w:hint="default"/>
      </w:rPr>
    </w:lvl>
    <w:lvl w:ilvl="7" w:tplc="B87889A8" w:tentative="1">
      <w:start w:val="1"/>
      <w:numFmt w:val="bullet"/>
      <w:lvlText w:val=""/>
      <w:lvlJc w:val="left"/>
      <w:pPr>
        <w:tabs>
          <w:tab w:val="num" w:pos="5760"/>
        </w:tabs>
        <w:ind w:left="5760" w:hanging="360"/>
      </w:pPr>
      <w:rPr>
        <w:rFonts w:ascii="Wingdings 3" w:hAnsi="Wingdings 3" w:hint="default"/>
      </w:rPr>
    </w:lvl>
    <w:lvl w:ilvl="8" w:tplc="71B0D36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5411A33"/>
    <w:multiLevelType w:val="multilevel"/>
    <w:tmpl w:val="AE02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1D7AA2"/>
    <w:multiLevelType w:val="hybridMultilevel"/>
    <w:tmpl w:val="EBC202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F06892"/>
    <w:multiLevelType w:val="hybridMultilevel"/>
    <w:tmpl w:val="0FC8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8F7D87"/>
    <w:multiLevelType w:val="hybridMultilevel"/>
    <w:tmpl w:val="F3B61D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1F5591"/>
    <w:multiLevelType w:val="hybridMultilevel"/>
    <w:tmpl w:val="C1FC885C"/>
    <w:lvl w:ilvl="0" w:tplc="04090001">
      <w:start w:val="1"/>
      <w:numFmt w:val="bullet"/>
      <w:lvlText w:val=""/>
      <w:lvlJc w:val="left"/>
      <w:pPr>
        <w:ind w:left="1740" w:hanging="360"/>
      </w:pPr>
      <w:rPr>
        <w:rFonts w:ascii="Symbol" w:hAnsi="Symbol" w:hint="default"/>
      </w:rPr>
    </w:lvl>
    <w:lvl w:ilvl="1" w:tplc="04090003">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hint="default"/>
      </w:rPr>
    </w:lvl>
    <w:lvl w:ilvl="3" w:tplc="04090001">
      <w:start w:val="1"/>
      <w:numFmt w:val="bullet"/>
      <w:lvlText w:val=""/>
      <w:lvlJc w:val="left"/>
      <w:pPr>
        <w:ind w:left="3900" w:hanging="360"/>
      </w:pPr>
      <w:rPr>
        <w:rFonts w:ascii="Symbol" w:hAnsi="Symbol" w:hint="default"/>
      </w:rPr>
    </w:lvl>
    <w:lvl w:ilvl="4" w:tplc="04090003">
      <w:start w:val="1"/>
      <w:numFmt w:val="bullet"/>
      <w:lvlText w:val="o"/>
      <w:lvlJc w:val="left"/>
      <w:pPr>
        <w:ind w:left="4620" w:hanging="360"/>
      </w:pPr>
      <w:rPr>
        <w:rFonts w:ascii="Courier New" w:hAnsi="Courier New" w:cs="Courier New" w:hint="default"/>
      </w:rPr>
    </w:lvl>
    <w:lvl w:ilvl="5" w:tplc="04090005">
      <w:start w:val="1"/>
      <w:numFmt w:val="bullet"/>
      <w:lvlText w:val=""/>
      <w:lvlJc w:val="left"/>
      <w:pPr>
        <w:ind w:left="5340" w:hanging="360"/>
      </w:pPr>
      <w:rPr>
        <w:rFonts w:ascii="Wingdings" w:hAnsi="Wingdings" w:hint="default"/>
      </w:rPr>
    </w:lvl>
    <w:lvl w:ilvl="6" w:tplc="04090001">
      <w:start w:val="1"/>
      <w:numFmt w:val="bullet"/>
      <w:lvlText w:val=""/>
      <w:lvlJc w:val="left"/>
      <w:pPr>
        <w:ind w:left="6060" w:hanging="360"/>
      </w:pPr>
      <w:rPr>
        <w:rFonts w:ascii="Symbol" w:hAnsi="Symbol" w:hint="default"/>
      </w:rPr>
    </w:lvl>
    <w:lvl w:ilvl="7" w:tplc="04090003">
      <w:start w:val="1"/>
      <w:numFmt w:val="bullet"/>
      <w:lvlText w:val="o"/>
      <w:lvlJc w:val="left"/>
      <w:pPr>
        <w:ind w:left="6780" w:hanging="360"/>
      </w:pPr>
      <w:rPr>
        <w:rFonts w:ascii="Courier New" w:hAnsi="Courier New" w:cs="Courier New" w:hint="default"/>
      </w:rPr>
    </w:lvl>
    <w:lvl w:ilvl="8" w:tplc="04090005">
      <w:start w:val="1"/>
      <w:numFmt w:val="bullet"/>
      <w:lvlText w:val=""/>
      <w:lvlJc w:val="left"/>
      <w:pPr>
        <w:ind w:left="7500" w:hanging="360"/>
      </w:pPr>
      <w:rPr>
        <w:rFonts w:ascii="Wingdings" w:hAnsi="Wingdings" w:hint="default"/>
      </w:rPr>
    </w:lvl>
  </w:abstractNum>
  <w:abstractNum w:abstractNumId="22" w15:restartNumberingAfterBreak="0">
    <w:nsid w:val="621E5246"/>
    <w:multiLevelType w:val="hybridMultilevel"/>
    <w:tmpl w:val="005C25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1B6148D"/>
    <w:multiLevelType w:val="hybridMultilevel"/>
    <w:tmpl w:val="49688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2BB319E"/>
    <w:multiLevelType w:val="hybridMultilevel"/>
    <w:tmpl w:val="24ECE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3D58EF"/>
    <w:multiLevelType w:val="hybridMultilevel"/>
    <w:tmpl w:val="02909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F4452B"/>
    <w:multiLevelType w:val="hybridMultilevel"/>
    <w:tmpl w:val="6E98459A"/>
    <w:lvl w:ilvl="0" w:tplc="40090001">
      <w:start w:val="1"/>
      <w:numFmt w:val="bullet"/>
      <w:lvlText w:val=""/>
      <w:lvlJc w:val="left"/>
      <w:pPr>
        <w:ind w:left="493" w:hanging="360"/>
      </w:pPr>
      <w:rPr>
        <w:rFonts w:ascii="Symbol" w:hAnsi="Symbol" w:hint="default"/>
      </w:rPr>
    </w:lvl>
    <w:lvl w:ilvl="1" w:tplc="40090003" w:tentative="1">
      <w:start w:val="1"/>
      <w:numFmt w:val="bullet"/>
      <w:lvlText w:val="o"/>
      <w:lvlJc w:val="left"/>
      <w:pPr>
        <w:ind w:left="1213" w:hanging="360"/>
      </w:pPr>
      <w:rPr>
        <w:rFonts w:ascii="Courier New" w:hAnsi="Courier New" w:cs="Courier New" w:hint="default"/>
      </w:rPr>
    </w:lvl>
    <w:lvl w:ilvl="2" w:tplc="40090005" w:tentative="1">
      <w:start w:val="1"/>
      <w:numFmt w:val="bullet"/>
      <w:lvlText w:val=""/>
      <w:lvlJc w:val="left"/>
      <w:pPr>
        <w:ind w:left="1933" w:hanging="360"/>
      </w:pPr>
      <w:rPr>
        <w:rFonts w:ascii="Wingdings" w:hAnsi="Wingdings" w:hint="default"/>
      </w:rPr>
    </w:lvl>
    <w:lvl w:ilvl="3" w:tplc="40090001" w:tentative="1">
      <w:start w:val="1"/>
      <w:numFmt w:val="bullet"/>
      <w:lvlText w:val=""/>
      <w:lvlJc w:val="left"/>
      <w:pPr>
        <w:ind w:left="2653" w:hanging="360"/>
      </w:pPr>
      <w:rPr>
        <w:rFonts w:ascii="Symbol" w:hAnsi="Symbol" w:hint="default"/>
      </w:rPr>
    </w:lvl>
    <w:lvl w:ilvl="4" w:tplc="40090003" w:tentative="1">
      <w:start w:val="1"/>
      <w:numFmt w:val="bullet"/>
      <w:lvlText w:val="o"/>
      <w:lvlJc w:val="left"/>
      <w:pPr>
        <w:ind w:left="3373" w:hanging="360"/>
      </w:pPr>
      <w:rPr>
        <w:rFonts w:ascii="Courier New" w:hAnsi="Courier New" w:cs="Courier New" w:hint="default"/>
      </w:rPr>
    </w:lvl>
    <w:lvl w:ilvl="5" w:tplc="40090005" w:tentative="1">
      <w:start w:val="1"/>
      <w:numFmt w:val="bullet"/>
      <w:lvlText w:val=""/>
      <w:lvlJc w:val="left"/>
      <w:pPr>
        <w:ind w:left="4093" w:hanging="360"/>
      </w:pPr>
      <w:rPr>
        <w:rFonts w:ascii="Wingdings" w:hAnsi="Wingdings" w:hint="default"/>
      </w:rPr>
    </w:lvl>
    <w:lvl w:ilvl="6" w:tplc="40090001" w:tentative="1">
      <w:start w:val="1"/>
      <w:numFmt w:val="bullet"/>
      <w:lvlText w:val=""/>
      <w:lvlJc w:val="left"/>
      <w:pPr>
        <w:ind w:left="4813" w:hanging="360"/>
      </w:pPr>
      <w:rPr>
        <w:rFonts w:ascii="Symbol" w:hAnsi="Symbol" w:hint="default"/>
      </w:rPr>
    </w:lvl>
    <w:lvl w:ilvl="7" w:tplc="40090003" w:tentative="1">
      <w:start w:val="1"/>
      <w:numFmt w:val="bullet"/>
      <w:lvlText w:val="o"/>
      <w:lvlJc w:val="left"/>
      <w:pPr>
        <w:ind w:left="5533" w:hanging="360"/>
      </w:pPr>
      <w:rPr>
        <w:rFonts w:ascii="Courier New" w:hAnsi="Courier New" w:cs="Courier New" w:hint="default"/>
      </w:rPr>
    </w:lvl>
    <w:lvl w:ilvl="8" w:tplc="40090005" w:tentative="1">
      <w:start w:val="1"/>
      <w:numFmt w:val="bullet"/>
      <w:lvlText w:val=""/>
      <w:lvlJc w:val="left"/>
      <w:pPr>
        <w:ind w:left="6253" w:hanging="360"/>
      </w:pPr>
      <w:rPr>
        <w:rFonts w:ascii="Wingdings" w:hAnsi="Wingdings" w:hint="default"/>
      </w:rPr>
    </w:lvl>
  </w:abstractNum>
  <w:num w:numId="1">
    <w:abstractNumId w:val="6"/>
  </w:num>
  <w:num w:numId="2">
    <w:abstractNumId w:val="12"/>
  </w:num>
  <w:num w:numId="3">
    <w:abstractNumId w:val="14"/>
  </w:num>
  <w:num w:numId="4">
    <w:abstractNumId w:val="13"/>
  </w:num>
  <w:num w:numId="5">
    <w:abstractNumId w:val="23"/>
  </w:num>
  <w:num w:numId="6">
    <w:abstractNumId w:val="16"/>
  </w:num>
  <w:num w:numId="7">
    <w:abstractNumId w:val="2"/>
  </w:num>
  <w:num w:numId="8">
    <w:abstractNumId w:val="26"/>
  </w:num>
  <w:num w:numId="9">
    <w:abstractNumId w:val="0"/>
  </w:num>
  <w:num w:numId="10">
    <w:abstractNumId w:val="15"/>
  </w:num>
  <w:num w:numId="11">
    <w:abstractNumId w:val="19"/>
  </w:num>
  <w:num w:numId="12">
    <w:abstractNumId w:val="3"/>
  </w:num>
  <w:num w:numId="13">
    <w:abstractNumId w:val="8"/>
  </w:num>
  <w:num w:numId="14">
    <w:abstractNumId w:val="7"/>
  </w:num>
  <w:num w:numId="15">
    <w:abstractNumId w:val="24"/>
  </w:num>
  <w:num w:numId="16">
    <w:abstractNumId w:val="25"/>
  </w:num>
  <w:num w:numId="17">
    <w:abstractNumId w:val="11"/>
  </w:num>
  <w:num w:numId="18">
    <w:abstractNumId w:val="18"/>
  </w:num>
  <w:num w:numId="19">
    <w:abstractNumId w:val="22"/>
  </w:num>
  <w:num w:numId="20">
    <w:abstractNumId w:val="17"/>
  </w:num>
  <w:num w:numId="21">
    <w:abstractNumId w:val="21"/>
  </w:num>
  <w:num w:numId="22">
    <w:abstractNumId w:val="5"/>
  </w:num>
  <w:num w:numId="23">
    <w:abstractNumId w:val="4"/>
  </w:num>
  <w:num w:numId="24">
    <w:abstractNumId w:val="10"/>
  </w:num>
  <w:num w:numId="25">
    <w:abstractNumId w:val="1"/>
  </w:num>
  <w:num w:numId="26">
    <w:abstractNumId w:val="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E1"/>
    <w:rsid w:val="000A776A"/>
    <w:rsid w:val="000E24F3"/>
    <w:rsid w:val="001160E1"/>
    <w:rsid w:val="001561D4"/>
    <w:rsid w:val="00172E40"/>
    <w:rsid w:val="00177C4F"/>
    <w:rsid w:val="00180757"/>
    <w:rsid w:val="0019062A"/>
    <w:rsid w:val="0019345C"/>
    <w:rsid w:val="001A4FA4"/>
    <w:rsid w:val="001C50BD"/>
    <w:rsid w:val="002057F6"/>
    <w:rsid w:val="00251947"/>
    <w:rsid w:val="00253D9D"/>
    <w:rsid w:val="00263E2C"/>
    <w:rsid w:val="002B1B3C"/>
    <w:rsid w:val="002B5EA6"/>
    <w:rsid w:val="002C25D7"/>
    <w:rsid w:val="002F32D5"/>
    <w:rsid w:val="00341256"/>
    <w:rsid w:val="00341AE4"/>
    <w:rsid w:val="003948F7"/>
    <w:rsid w:val="003E4A7D"/>
    <w:rsid w:val="00412D67"/>
    <w:rsid w:val="00461ED3"/>
    <w:rsid w:val="004624F0"/>
    <w:rsid w:val="00472B75"/>
    <w:rsid w:val="00484CC6"/>
    <w:rsid w:val="004853E5"/>
    <w:rsid w:val="004A48A0"/>
    <w:rsid w:val="004B66E9"/>
    <w:rsid w:val="004D2169"/>
    <w:rsid w:val="00535D79"/>
    <w:rsid w:val="00570C14"/>
    <w:rsid w:val="00590A56"/>
    <w:rsid w:val="005A4D78"/>
    <w:rsid w:val="005B17C2"/>
    <w:rsid w:val="005B4074"/>
    <w:rsid w:val="005C63FF"/>
    <w:rsid w:val="006025C6"/>
    <w:rsid w:val="006545B6"/>
    <w:rsid w:val="00655794"/>
    <w:rsid w:val="006E614D"/>
    <w:rsid w:val="006E6FC7"/>
    <w:rsid w:val="00741309"/>
    <w:rsid w:val="00765D7D"/>
    <w:rsid w:val="007857AC"/>
    <w:rsid w:val="007C0864"/>
    <w:rsid w:val="007D3E37"/>
    <w:rsid w:val="007D7554"/>
    <w:rsid w:val="00883B52"/>
    <w:rsid w:val="008A6AE2"/>
    <w:rsid w:val="008D5235"/>
    <w:rsid w:val="008E05A5"/>
    <w:rsid w:val="008E1FE6"/>
    <w:rsid w:val="009059C3"/>
    <w:rsid w:val="00943B16"/>
    <w:rsid w:val="009573A0"/>
    <w:rsid w:val="00961181"/>
    <w:rsid w:val="00981C4A"/>
    <w:rsid w:val="00986273"/>
    <w:rsid w:val="009D4AD3"/>
    <w:rsid w:val="00A56CDF"/>
    <w:rsid w:val="00AE1479"/>
    <w:rsid w:val="00B22B6C"/>
    <w:rsid w:val="00B65B33"/>
    <w:rsid w:val="00B82889"/>
    <w:rsid w:val="00BA4870"/>
    <w:rsid w:val="00BA765B"/>
    <w:rsid w:val="00BB506F"/>
    <w:rsid w:val="00BE2F8B"/>
    <w:rsid w:val="00C2048D"/>
    <w:rsid w:val="00C368CB"/>
    <w:rsid w:val="00C40071"/>
    <w:rsid w:val="00C672D6"/>
    <w:rsid w:val="00C80223"/>
    <w:rsid w:val="00C8249F"/>
    <w:rsid w:val="00C91334"/>
    <w:rsid w:val="00CA6027"/>
    <w:rsid w:val="00CB30EE"/>
    <w:rsid w:val="00D21E06"/>
    <w:rsid w:val="00D27422"/>
    <w:rsid w:val="00D926AB"/>
    <w:rsid w:val="00DA2894"/>
    <w:rsid w:val="00E10CF6"/>
    <w:rsid w:val="00ED1BF6"/>
    <w:rsid w:val="00EE2FE9"/>
    <w:rsid w:val="00F01B8C"/>
    <w:rsid w:val="00F418BE"/>
    <w:rsid w:val="00F510B1"/>
    <w:rsid w:val="00F54BC8"/>
    <w:rsid w:val="00FA0194"/>
    <w:rsid w:val="00FA0583"/>
    <w:rsid w:val="00FA5983"/>
    <w:rsid w:val="00FB42A6"/>
    <w:rsid w:val="00FB4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1532"/>
  <w15:chartTrackingRefBased/>
  <w15:docId w15:val="{E4666CFC-3000-454F-ABBE-0D260CD2B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0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A60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824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0E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1C50BD"/>
    <w:pPr>
      <w:ind w:left="720"/>
      <w:contextualSpacing/>
    </w:pPr>
  </w:style>
  <w:style w:type="paragraph" w:styleId="HTMLPreformatted">
    <w:name w:val="HTML Preformatted"/>
    <w:basedOn w:val="Normal"/>
    <w:link w:val="HTMLPreformattedChar"/>
    <w:uiPriority w:val="99"/>
    <w:semiHidden/>
    <w:unhideWhenUsed/>
    <w:rsid w:val="00BA4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4870"/>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rsid w:val="00FA5983"/>
    <w:pPr>
      <w:spacing w:after="100"/>
    </w:pPr>
  </w:style>
  <w:style w:type="character" w:styleId="Hyperlink">
    <w:name w:val="Hyperlink"/>
    <w:basedOn w:val="DefaultParagraphFont"/>
    <w:uiPriority w:val="99"/>
    <w:unhideWhenUsed/>
    <w:rsid w:val="00FA5983"/>
    <w:rPr>
      <w:color w:val="0000FF" w:themeColor="hyperlink"/>
      <w:u w:val="single"/>
    </w:rPr>
  </w:style>
  <w:style w:type="paragraph" w:styleId="NoSpacing">
    <w:name w:val="No Spacing"/>
    <w:uiPriority w:val="1"/>
    <w:qFormat/>
    <w:rsid w:val="00CA6027"/>
    <w:pPr>
      <w:spacing w:after="0" w:line="240" w:lineRule="auto"/>
    </w:pPr>
  </w:style>
  <w:style w:type="character" w:customStyle="1" w:styleId="Heading2Char">
    <w:name w:val="Heading 2 Char"/>
    <w:basedOn w:val="DefaultParagraphFont"/>
    <w:link w:val="Heading2"/>
    <w:uiPriority w:val="9"/>
    <w:rsid w:val="00CA6027"/>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CA6027"/>
    <w:pPr>
      <w:spacing w:after="100"/>
      <w:ind w:left="220"/>
    </w:pPr>
  </w:style>
  <w:style w:type="paragraph" w:styleId="NormalWeb">
    <w:name w:val="Normal (Web)"/>
    <w:basedOn w:val="Normal"/>
    <w:uiPriority w:val="99"/>
    <w:unhideWhenUsed/>
    <w:rsid w:val="009573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C8249F"/>
    <w:rPr>
      <w:rFonts w:asciiTheme="majorHAnsi" w:eastAsiaTheme="majorEastAsia" w:hAnsiTheme="majorHAnsi" w:cstheme="majorBidi"/>
      <w:color w:val="243F60" w:themeColor="accent1" w:themeShade="7F"/>
      <w:sz w:val="24"/>
      <w:szCs w:val="24"/>
    </w:rPr>
  </w:style>
  <w:style w:type="character" w:customStyle="1" w:styleId="mord">
    <w:name w:val="mord"/>
    <w:basedOn w:val="DefaultParagraphFont"/>
    <w:rsid w:val="00BB506F"/>
  </w:style>
  <w:style w:type="character" w:customStyle="1" w:styleId="mrel">
    <w:name w:val="mrel"/>
    <w:basedOn w:val="DefaultParagraphFont"/>
    <w:rsid w:val="00BB506F"/>
  </w:style>
  <w:style w:type="paragraph" w:customStyle="1" w:styleId="text--sm">
    <w:name w:val="text--sm"/>
    <w:basedOn w:val="Normal"/>
    <w:rsid w:val="002519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ow-investors-benefitstat">
    <w:name w:val="how-investors-benefit__stat"/>
    <w:basedOn w:val="Normal"/>
    <w:rsid w:val="002519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med">
    <w:name w:val="text--med"/>
    <w:basedOn w:val="Normal"/>
    <w:rsid w:val="002519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ow-investors-benefitdescription">
    <w:name w:val="how-investors-benefit__description"/>
    <w:basedOn w:val="Normal"/>
    <w:rsid w:val="0025194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45497">
      <w:bodyDiv w:val="1"/>
      <w:marLeft w:val="0"/>
      <w:marRight w:val="0"/>
      <w:marTop w:val="0"/>
      <w:marBottom w:val="0"/>
      <w:divBdr>
        <w:top w:val="none" w:sz="0" w:space="0" w:color="auto"/>
        <w:left w:val="none" w:sz="0" w:space="0" w:color="auto"/>
        <w:bottom w:val="none" w:sz="0" w:space="0" w:color="auto"/>
        <w:right w:val="none" w:sz="0" w:space="0" w:color="auto"/>
      </w:divBdr>
    </w:div>
    <w:div w:id="88746635">
      <w:bodyDiv w:val="1"/>
      <w:marLeft w:val="0"/>
      <w:marRight w:val="0"/>
      <w:marTop w:val="0"/>
      <w:marBottom w:val="0"/>
      <w:divBdr>
        <w:top w:val="none" w:sz="0" w:space="0" w:color="auto"/>
        <w:left w:val="none" w:sz="0" w:space="0" w:color="auto"/>
        <w:bottom w:val="none" w:sz="0" w:space="0" w:color="auto"/>
        <w:right w:val="none" w:sz="0" w:space="0" w:color="auto"/>
      </w:divBdr>
    </w:div>
    <w:div w:id="317029804">
      <w:bodyDiv w:val="1"/>
      <w:marLeft w:val="0"/>
      <w:marRight w:val="0"/>
      <w:marTop w:val="0"/>
      <w:marBottom w:val="0"/>
      <w:divBdr>
        <w:top w:val="none" w:sz="0" w:space="0" w:color="auto"/>
        <w:left w:val="none" w:sz="0" w:space="0" w:color="auto"/>
        <w:bottom w:val="none" w:sz="0" w:space="0" w:color="auto"/>
        <w:right w:val="none" w:sz="0" w:space="0" w:color="auto"/>
      </w:divBdr>
    </w:div>
    <w:div w:id="326858709">
      <w:bodyDiv w:val="1"/>
      <w:marLeft w:val="0"/>
      <w:marRight w:val="0"/>
      <w:marTop w:val="0"/>
      <w:marBottom w:val="0"/>
      <w:divBdr>
        <w:top w:val="none" w:sz="0" w:space="0" w:color="auto"/>
        <w:left w:val="none" w:sz="0" w:space="0" w:color="auto"/>
        <w:bottom w:val="none" w:sz="0" w:space="0" w:color="auto"/>
        <w:right w:val="none" w:sz="0" w:space="0" w:color="auto"/>
      </w:divBdr>
    </w:div>
    <w:div w:id="424303332">
      <w:bodyDiv w:val="1"/>
      <w:marLeft w:val="0"/>
      <w:marRight w:val="0"/>
      <w:marTop w:val="0"/>
      <w:marBottom w:val="0"/>
      <w:divBdr>
        <w:top w:val="none" w:sz="0" w:space="0" w:color="auto"/>
        <w:left w:val="none" w:sz="0" w:space="0" w:color="auto"/>
        <w:bottom w:val="none" w:sz="0" w:space="0" w:color="auto"/>
        <w:right w:val="none" w:sz="0" w:space="0" w:color="auto"/>
      </w:divBdr>
    </w:div>
    <w:div w:id="611206814">
      <w:bodyDiv w:val="1"/>
      <w:marLeft w:val="0"/>
      <w:marRight w:val="0"/>
      <w:marTop w:val="0"/>
      <w:marBottom w:val="0"/>
      <w:divBdr>
        <w:top w:val="none" w:sz="0" w:space="0" w:color="auto"/>
        <w:left w:val="none" w:sz="0" w:space="0" w:color="auto"/>
        <w:bottom w:val="none" w:sz="0" w:space="0" w:color="auto"/>
        <w:right w:val="none" w:sz="0" w:space="0" w:color="auto"/>
      </w:divBdr>
    </w:div>
    <w:div w:id="684207718">
      <w:bodyDiv w:val="1"/>
      <w:marLeft w:val="0"/>
      <w:marRight w:val="0"/>
      <w:marTop w:val="0"/>
      <w:marBottom w:val="0"/>
      <w:divBdr>
        <w:top w:val="none" w:sz="0" w:space="0" w:color="auto"/>
        <w:left w:val="none" w:sz="0" w:space="0" w:color="auto"/>
        <w:bottom w:val="none" w:sz="0" w:space="0" w:color="auto"/>
        <w:right w:val="none" w:sz="0" w:space="0" w:color="auto"/>
      </w:divBdr>
    </w:div>
    <w:div w:id="707489231">
      <w:bodyDiv w:val="1"/>
      <w:marLeft w:val="0"/>
      <w:marRight w:val="0"/>
      <w:marTop w:val="0"/>
      <w:marBottom w:val="0"/>
      <w:divBdr>
        <w:top w:val="none" w:sz="0" w:space="0" w:color="auto"/>
        <w:left w:val="none" w:sz="0" w:space="0" w:color="auto"/>
        <w:bottom w:val="none" w:sz="0" w:space="0" w:color="auto"/>
        <w:right w:val="none" w:sz="0" w:space="0" w:color="auto"/>
      </w:divBdr>
    </w:div>
    <w:div w:id="766317017">
      <w:bodyDiv w:val="1"/>
      <w:marLeft w:val="0"/>
      <w:marRight w:val="0"/>
      <w:marTop w:val="0"/>
      <w:marBottom w:val="0"/>
      <w:divBdr>
        <w:top w:val="none" w:sz="0" w:space="0" w:color="auto"/>
        <w:left w:val="none" w:sz="0" w:space="0" w:color="auto"/>
        <w:bottom w:val="none" w:sz="0" w:space="0" w:color="auto"/>
        <w:right w:val="none" w:sz="0" w:space="0" w:color="auto"/>
      </w:divBdr>
    </w:div>
    <w:div w:id="831722501">
      <w:bodyDiv w:val="1"/>
      <w:marLeft w:val="0"/>
      <w:marRight w:val="0"/>
      <w:marTop w:val="0"/>
      <w:marBottom w:val="0"/>
      <w:divBdr>
        <w:top w:val="none" w:sz="0" w:space="0" w:color="auto"/>
        <w:left w:val="none" w:sz="0" w:space="0" w:color="auto"/>
        <w:bottom w:val="none" w:sz="0" w:space="0" w:color="auto"/>
        <w:right w:val="none" w:sz="0" w:space="0" w:color="auto"/>
      </w:divBdr>
    </w:div>
    <w:div w:id="888104068">
      <w:bodyDiv w:val="1"/>
      <w:marLeft w:val="0"/>
      <w:marRight w:val="0"/>
      <w:marTop w:val="0"/>
      <w:marBottom w:val="0"/>
      <w:divBdr>
        <w:top w:val="none" w:sz="0" w:space="0" w:color="auto"/>
        <w:left w:val="none" w:sz="0" w:space="0" w:color="auto"/>
        <w:bottom w:val="none" w:sz="0" w:space="0" w:color="auto"/>
        <w:right w:val="none" w:sz="0" w:space="0" w:color="auto"/>
      </w:divBdr>
      <w:divsChild>
        <w:div w:id="1152723054">
          <w:marLeft w:val="547"/>
          <w:marRight w:val="0"/>
          <w:marTop w:val="200"/>
          <w:marBottom w:val="0"/>
          <w:divBdr>
            <w:top w:val="none" w:sz="0" w:space="0" w:color="auto"/>
            <w:left w:val="none" w:sz="0" w:space="0" w:color="auto"/>
            <w:bottom w:val="none" w:sz="0" w:space="0" w:color="auto"/>
            <w:right w:val="none" w:sz="0" w:space="0" w:color="auto"/>
          </w:divBdr>
        </w:div>
        <w:div w:id="422190856">
          <w:marLeft w:val="547"/>
          <w:marRight w:val="0"/>
          <w:marTop w:val="200"/>
          <w:marBottom w:val="0"/>
          <w:divBdr>
            <w:top w:val="none" w:sz="0" w:space="0" w:color="auto"/>
            <w:left w:val="none" w:sz="0" w:space="0" w:color="auto"/>
            <w:bottom w:val="none" w:sz="0" w:space="0" w:color="auto"/>
            <w:right w:val="none" w:sz="0" w:space="0" w:color="auto"/>
          </w:divBdr>
        </w:div>
        <w:div w:id="773403644">
          <w:marLeft w:val="547"/>
          <w:marRight w:val="0"/>
          <w:marTop w:val="200"/>
          <w:marBottom w:val="0"/>
          <w:divBdr>
            <w:top w:val="none" w:sz="0" w:space="0" w:color="auto"/>
            <w:left w:val="none" w:sz="0" w:space="0" w:color="auto"/>
            <w:bottom w:val="none" w:sz="0" w:space="0" w:color="auto"/>
            <w:right w:val="none" w:sz="0" w:space="0" w:color="auto"/>
          </w:divBdr>
        </w:div>
        <w:div w:id="320161499">
          <w:marLeft w:val="547"/>
          <w:marRight w:val="0"/>
          <w:marTop w:val="200"/>
          <w:marBottom w:val="0"/>
          <w:divBdr>
            <w:top w:val="none" w:sz="0" w:space="0" w:color="auto"/>
            <w:left w:val="none" w:sz="0" w:space="0" w:color="auto"/>
            <w:bottom w:val="none" w:sz="0" w:space="0" w:color="auto"/>
            <w:right w:val="none" w:sz="0" w:space="0" w:color="auto"/>
          </w:divBdr>
        </w:div>
        <w:div w:id="1824733807">
          <w:marLeft w:val="547"/>
          <w:marRight w:val="0"/>
          <w:marTop w:val="200"/>
          <w:marBottom w:val="0"/>
          <w:divBdr>
            <w:top w:val="none" w:sz="0" w:space="0" w:color="auto"/>
            <w:left w:val="none" w:sz="0" w:space="0" w:color="auto"/>
            <w:bottom w:val="none" w:sz="0" w:space="0" w:color="auto"/>
            <w:right w:val="none" w:sz="0" w:space="0" w:color="auto"/>
          </w:divBdr>
        </w:div>
        <w:div w:id="1657346034">
          <w:marLeft w:val="547"/>
          <w:marRight w:val="0"/>
          <w:marTop w:val="200"/>
          <w:marBottom w:val="0"/>
          <w:divBdr>
            <w:top w:val="none" w:sz="0" w:space="0" w:color="auto"/>
            <w:left w:val="none" w:sz="0" w:space="0" w:color="auto"/>
            <w:bottom w:val="none" w:sz="0" w:space="0" w:color="auto"/>
            <w:right w:val="none" w:sz="0" w:space="0" w:color="auto"/>
          </w:divBdr>
        </w:div>
        <w:div w:id="1892040454">
          <w:marLeft w:val="547"/>
          <w:marRight w:val="0"/>
          <w:marTop w:val="200"/>
          <w:marBottom w:val="0"/>
          <w:divBdr>
            <w:top w:val="none" w:sz="0" w:space="0" w:color="auto"/>
            <w:left w:val="none" w:sz="0" w:space="0" w:color="auto"/>
            <w:bottom w:val="none" w:sz="0" w:space="0" w:color="auto"/>
            <w:right w:val="none" w:sz="0" w:space="0" w:color="auto"/>
          </w:divBdr>
        </w:div>
        <w:div w:id="1662001000">
          <w:marLeft w:val="547"/>
          <w:marRight w:val="0"/>
          <w:marTop w:val="200"/>
          <w:marBottom w:val="0"/>
          <w:divBdr>
            <w:top w:val="none" w:sz="0" w:space="0" w:color="auto"/>
            <w:left w:val="none" w:sz="0" w:space="0" w:color="auto"/>
            <w:bottom w:val="none" w:sz="0" w:space="0" w:color="auto"/>
            <w:right w:val="none" w:sz="0" w:space="0" w:color="auto"/>
          </w:divBdr>
        </w:div>
        <w:div w:id="1923637121">
          <w:marLeft w:val="547"/>
          <w:marRight w:val="0"/>
          <w:marTop w:val="200"/>
          <w:marBottom w:val="0"/>
          <w:divBdr>
            <w:top w:val="none" w:sz="0" w:space="0" w:color="auto"/>
            <w:left w:val="none" w:sz="0" w:space="0" w:color="auto"/>
            <w:bottom w:val="none" w:sz="0" w:space="0" w:color="auto"/>
            <w:right w:val="none" w:sz="0" w:space="0" w:color="auto"/>
          </w:divBdr>
        </w:div>
        <w:div w:id="213736792">
          <w:marLeft w:val="547"/>
          <w:marRight w:val="0"/>
          <w:marTop w:val="200"/>
          <w:marBottom w:val="0"/>
          <w:divBdr>
            <w:top w:val="none" w:sz="0" w:space="0" w:color="auto"/>
            <w:left w:val="none" w:sz="0" w:space="0" w:color="auto"/>
            <w:bottom w:val="none" w:sz="0" w:space="0" w:color="auto"/>
            <w:right w:val="none" w:sz="0" w:space="0" w:color="auto"/>
          </w:divBdr>
        </w:div>
        <w:div w:id="312299803">
          <w:marLeft w:val="547"/>
          <w:marRight w:val="0"/>
          <w:marTop w:val="200"/>
          <w:marBottom w:val="0"/>
          <w:divBdr>
            <w:top w:val="none" w:sz="0" w:space="0" w:color="auto"/>
            <w:left w:val="none" w:sz="0" w:space="0" w:color="auto"/>
            <w:bottom w:val="none" w:sz="0" w:space="0" w:color="auto"/>
            <w:right w:val="none" w:sz="0" w:space="0" w:color="auto"/>
          </w:divBdr>
        </w:div>
        <w:div w:id="627202308">
          <w:marLeft w:val="547"/>
          <w:marRight w:val="0"/>
          <w:marTop w:val="200"/>
          <w:marBottom w:val="0"/>
          <w:divBdr>
            <w:top w:val="none" w:sz="0" w:space="0" w:color="auto"/>
            <w:left w:val="none" w:sz="0" w:space="0" w:color="auto"/>
            <w:bottom w:val="none" w:sz="0" w:space="0" w:color="auto"/>
            <w:right w:val="none" w:sz="0" w:space="0" w:color="auto"/>
          </w:divBdr>
        </w:div>
        <w:div w:id="1040321922">
          <w:marLeft w:val="547"/>
          <w:marRight w:val="0"/>
          <w:marTop w:val="200"/>
          <w:marBottom w:val="0"/>
          <w:divBdr>
            <w:top w:val="none" w:sz="0" w:space="0" w:color="auto"/>
            <w:left w:val="none" w:sz="0" w:space="0" w:color="auto"/>
            <w:bottom w:val="none" w:sz="0" w:space="0" w:color="auto"/>
            <w:right w:val="none" w:sz="0" w:space="0" w:color="auto"/>
          </w:divBdr>
        </w:div>
      </w:divsChild>
    </w:div>
    <w:div w:id="964500915">
      <w:bodyDiv w:val="1"/>
      <w:marLeft w:val="0"/>
      <w:marRight w:val="0"/>
      <w:marTop w:val="0"/>
      <w:marBottom w:val="0"/>
      <w:divBdr>
        <w:top w:val="none" w:sz="0" w:space="0" w:color="auto"/>
        <w:left w:val="none" w:sz="0" w:space="0" w:color="auto"/>
        <w:bottom w:val="none" w:sz="0" w:space="0" w:color="auto"/>
        <w:right w:val="none" w:sz="0" w:space="0" w:color="auto"/>
      </w:divBdr>
    </w:div>
    <w:div w:id="968434355">
      <w:bodyDiv w:val="1"/>
      <w:marLeft w:val="0"/>
      <w:marRight w:val="0"/>
      <w:marTop w:val="0"/>
      <w:marBottom w:val="0"/>
      <w:divBdr>
        <w:top w:val="none" w:sz="0" w:space="0" w:color="auto"/>
        <w:left w:val="none" w:sz="0" w:space="0" w:color="auto"/>
        <w:bottom w:val="none" w:sz="0" w:space="0" w:color="auto"/>
        <w:right w:val="none" w:sz="0" w:space="0" w:color="auto"/>
      </w:divBdr>
    </w:div>
    <w:div w:id="998849680">
      <w:bodyDiv w:val="1"/>
      <w:marLeft w:val="0"/>
      <w:marRight w:val="0"/>
      <w:marTop w:val="0"/>
      <w:marBottom w:val="0"/>
      <w:divBdr>
        <w:top w:val="none" w:sz="0" w:space="0" w:color="auto"/>
        <w:left w:val="none" w:sz="0" w:space="0" w:color="auto"/>
        <w:bottom w:val="none" w:sz="0" w:space="0" w:color="auto"/>
        <w:right w:val="none" w:sz="0" w:space="0" w:color="auto"/>
      </w:divBdr>
    </w:div>
    <w:div w:id="1017855530">
      <w:bodyDiv w:val="1"/>
      <w:marLeft w:val="0"/>
      <w:marRight w:val="0"/>
      <w:marTop w:val="0"/>
      <w:marBottom w:val="0"/>
      <w:divBdr>
        <w:top w:val="none" w:sz="0" w:space="0" w:color="auto"/>
        <w:left w:val="none" w:sz="0" w:space="0" w:color="auto"/>
        <w:bottom w:val="none" w:sz="0" w:space="0" w:color="auto"/>
        <w:right w:val="none" w:sz="0" w:space="0" w:color="auto"/>
      </w:divBdr>
      <w:divsChild>
        <w:div w:id="1610430997">
          <w:marLeft w:val="547"/>
          <w:marRight w:val="0"/>
          <w:marTop w:val="200"/>
          <w:marBottom w:val="0"/>
          <w:divBdr>
            <w:top w:val="none" w:sz="0" w:space="0" w:color="auto"/>
            <w:left w:val="none" w:sz="0" w:space="0" w:color="auto"/>
            <w:bottom w:val="none" w:sz="0" w:space="0" w:color="auto"/>
            <w:right w:val="none" w:sz="0" w:space="0" w:color="auto"/>
          </w:divBdr>
        </w:div>
        <w:div w:id="183515481">
          <w:marLeft w:val="547"/>
          <w:marRight w:val="0"/>
          <w:marTop w:val="200"/>
          <w:marBottom w:val="0"/>
          <w:divBdr>
            <w:top w:val="none" w:sz="0" w:space="0" w:color="auto"/>
            <w:left w:val="none" w:sz="0" w:space="0" w:color="auto"/>
            <w:bottom w:val="none" w:sz="0" w:space="0" w:color="auto"/>
            <w:right w:val="none" w:sz="0" w:space="0" w:color="auto"/>
          </w:divBdr>
        </w:div>
        <w:div w:id="1171945254">
          <w:marLeft w:val="547"/>
          <w:marRight w:val="0"/>
          <w:marTop w:val="200"/>
          <w:marBottom w:val="0"/>
          <w:divBdr>
            <w:top w:val="none" w:sz="0" w:space="0" w:color="auto"/>
            <w:left w:val="none" w:sz="0" w:space="0" w:color="auto"/>
            <w:bottom w:val="none" w:sz="0" w:space="0" w:color="auto"/>
            <w:right w:val="none" w:sz="0" w:space="0" w:color="auto"/>
          </w:divBdr>
        </w:div>
        <w:div w:id="215897219">
          <w:marLeft w:val="547"/>
          <w:marRight w:val="0"/>
          <w:marTop w:val="200"/>
          <w:marBottom w:val="0"/>
          <w:divBdr>
            <w:top w:val="none" w:sz="0" w:space="0" w:color="auto"/>
            <w:left w:val="none" w:sz="0" w:space="0" w:color="auto"/>
            <w:bottom w:val="none" w:sz="0" w:space="0" w:color="auto"/>
            <w:right w:val="none" w:sz="0" w:space="0" w:color="auto"/>
          </w:divBdr>
        </w:div>
        <w:div w:id="239560495">
          <w:marLeft w:val="547"/>
          <w:marRight w:val="0"/>
          <w:marTop w:val="200"/>
          <w:marBottom w:val="0"/>
          <w:divBdr>
            <w:top w:val="none" w:sz="0" w:space="0" w:color="auto"/>
            <w:left w:val="none" w:sz="0" w:space="0" w:color="auto"/>
            <w:bottom w:val="none" w:sz="0" w:space="0" w:color="auto"/>
            <w:right w:val="none" w:sz="0" w:space="0" w:color="auto"/>
          </w:divBdr>
        </w:div>
        <w:div w:id="502404733">
          <w:marLeft w:val="547"/>
          <w:marRight w:val="0"/>
          <w:marTop w:val="200"/>
          <w:marBottom w:val="0"/>
          <w:divBdr>
            <w:top w:val="none" w:sz="0" w:space="0" w:color="auto"/>
            <w:left w:val="none" w:sz="0" w:space="0" w:color="auto"/>
            <w:bottom w:val="none" w:sz="0" w:space="0" w:color="auto"/>
            <w:right w:val="none" w:sz="0" w:space="0" w:color="auto"/>
          </w:divBdr>
        </w:div>
        <w:div w:id="1185556249">
          <w:marLeft w:val="547"/>
          <w:marRight w:val="0"/>
          <w:marTop w:val="200"/>
          <w:marBottom w:val="0"/>
          <w:divBdr>
            <w:top w:val="none" w:sz="0" w:space="0" w:color="auto"/>
            <w:left w:val="none" w:sz="0" w:space="0" w:color="auto"/>
            <w:bottom w:val="none" w:sz="0" w:space="0" w:color="auto"/>
            <w:right w:val="none" w:sz="0" w:space="0" w:color="auto"/>
          </w:divBdr>
        </w:div>
        <w:div w:id="1599750825">
          <w:marLeft w:val="547"/>
          <w:marRight w:val="0"/>
          <w:marTop w:val="200"/>
          <w:marBottom w:val="0"/>
          <w:divBdr>
            <w:top w:val="none" w:sz="0" w:space="0" w:color="auto"/>
            <w:left w:val="none" w:sz="0" w:space="0" w:color="auto"/>
            <w:bottom w:val="none" w:sz="0" w:space="0" w:color="auto"/>
            <w:right w:val="none" w:sz="0" w:space="0" w:color="auto"/>
          </w:divBdr>
        </w:div>
        <w:div w:id="365716753">
          <w:marLeft w:val="547"/>
          <w:marRight w:val="0"/>
          <w:marTop w:val="200"/>
          <w:marBottom w:val="0"/>
          <w:divBdr>
            <w:top w:val="none" w:sz="0" w:space="0" w:color="auto"/>
            <w:left w:val="none" w:sz="0" w:space="0" w:color="auto"/>
            <w:bottom w:val="none" w:sz="0" w:space="0" w:color="auto"/>
            <w:right w:val="none" w:sz="0" w:space="0" w:color="auto"/>
          </w:divBdr>
        </w:div>
        <w:div w:id="1062295332">
          <w:marLeft w:val="547"/>
          <w:marRight w:val="0"/>
          <w:marTop w:val="200"/>
          <w:marBottom w:val="0"/>
          <w:divBdr>
            <w:top w:val="none" w:sz="0" w:space="0" w:color="auto"/>
            <w:left w:val="none" w:sz="0" w:space="0" w:color="auto"/>
            <w:bottom w:val="none" w:sz="0" w:space="0" w:color="auto"/>
            <w:right w:val="none" w:sz="0" w:space="0" w:color="auto"/>
          </w:divBdr>
        </w:div>
        <w:div w:id="1937398939">
          <w:marLeft w:val="547"/>
          <w:marRight w:val="0"/>
          <w:marTop w:val="200"/>
          <w:marBottom w:val="0"/>
          <w:divBdr>
            <w:top w:val="none" w:sz="0" w:space="0" w:color="auto"/>
            <w:left w:val="none" w:sz="0" w:space="0" w:color="auto"/>
            <w:bottom w:val="none" w:sz="0" w:space="0" w:color="auto"/>
            <w:right w:val="none" w:sz="0" w:space="0" w:color="auto"/>
          </w:divBdr>
        </w:div>
        <w:div w:id="1580021522">
          <w:marLeft w:val="547"/>
          <w:marRight w:val="0"/>
          <w:marTop w:val="200"/>
          <w:marBottom w:val="0"/>
          <w:divBdr>
            <w:top w:val="none" w:sz="0" w:space="0" w:color="auto"/>
            <w:left w:val="none" w:sz="0" w:space="0" w:color="auto"/>
            <w:bottom w:val="none" w:sz="0" w:space="0" w:color="auto"/>
            <w:right w:val="none" w:sz="0" w:space="0" w:color="auto"/>
          </w:divBdr>
        </w:div>
        <w:div w:id="1583487159">
          <w:marLeft w:val="547"/>
          <w:marRight w:val="0"/>
          <w:marTop w:val="200"/>
          <w:marBottom w:val="0"/>
          <w:divBdr>
            <w:top w:val="none" w:sz="0" w:space="0" w:color="auto"/>
            <w:left w:val="none" w:sz="0" w:space="0" w:color="auto"/>
            <w:bottom w:val="none" w:sz="0" w:space="0" w:color="auto"/>
            <w:right w:val="none" w:sz="0" w:space="0" w:color="auto"/>
          </w:divBdr>
        </w:div>
      </w:divsChild>
    </w:div>
    <w:div w:id="1027104392">
      <w:bodyDiv w:val="1"/>
      <w:marLeft w:val="0"/>
      <w:marRight w:val="0"/>
      <w:marTop w:val="0"/>
      <w:marBottom w:val="0"/>
      <w:divBdr>
        <w:top w:val="none" w:sz="0" w:space="0" w:color="auto"/>
        <w:left w:val="none" w:sz="0" w:space="0" w:color="auto"/>
        <w:bottom w:val="none" w:sz="0" w:space="0" w:color="auto"/>
        <w:right w:val="none" w:sz="0" w:space="0" w:color="auto"/>
      </w:divBdr>
    </w:div>
    <w:div w:id="1046684536">
      <w:bodyDiv w:val="1"/>
      <w:marLeft w:val="0"/>
      <w:marRight w:val="0"/>
      <w:marTop w:val="0"/>
      <w:marBottom w:val="0"/>
      <w:divBdr>
        <w:top w:val="none" w:sz="0" w:space="0" w:color="auto"/>
        <w:left w:val="none" w:sz="0" w:space="0" w:color="auto"/>
        <w:bottom w:val="none" w:sz="0" w:space="0" w:color="auto"/>
        <w:right w:val="none" w:sz="0" w:space="0" w:color="auto"/>
      </w:divBdr>
    </w:div>
    <w:div w:id="1070537675">
      <w:bodyDiv w:val="1"/>
      <w:marLeft w:val="0"/>
      <w:marRight w:val="0"/>
      <w:marTop w:val="0"/>
      <w:marBottom w:val="0"/>
      <w:divBdr>
        <w:top w:val="none" w:sz="0" w:space="0" w:color="auto"/>
        <w:left w:val="none" w:sz="0" w:space="0" w:color="auto"/>
        <w:bottom w:val="none" w:sz="0" w:space="0" w:color="auto"/>
        <w:right w:val="none" w:sz="0" w:space="0" w:color="auto"/>
      </w:divBdr>
      <w:divsChild>
        <w:div w:id="2050756989">
          <w:marLeft w:val="0"/>
          <w:marRight w:val="0"/>
          <w:marTop w:val="0"/>
          <w:marBottom w:val="0"/>
          <w:divBdr>
            <w:top w:val="none" w:sz="0" w:space="0" w:color="auto"/>
            <w:left w:val="none" w:sz="0" w:space="0" w:color="auto"/>
            <w:bottom w:val="none" w:sz="0" w:space="0" w:color="auto"/>
            <w:right w:val="none" w:sz="0" w:space="0" w:color="auto"/>
          </w:divBdr>
        </w:div>
        <w:div w:id="136578541">
          <w:marLeft w:val="0"/>
          <w:marRight w:val="1350"/>
          <w:marTop w:val="0"/>
          <w:marBottom w:val="0"/>
          <w:divBdr>
            <w:top w:val="none" w:sz="0" w:space="0" w:color="auto"/>
            <w:left w:val="none" w:sz="0" w:space="0" w:color="auto"/>
            <w:bottom w:val="none" w:sz="0" w:space="0" w:color="auto"/>
            <w:right w:val="none" w:sz="0" w:space="0" w:color="auto"/>
          </w:divBdr>
        </w:div>
        <w:div w:id="885679322">
          <w:marLeft w:val="0"/>
          <w:marRight w:val="0"/>
          <w:marTop w:val="1350"/>
          <w:marBottom w:val="0"/>
          <w:divBdr>
            <w:top w:val="none" w:sz="0" w:space="0" w:color="auto"/>
            <w:left w:val="none" w:sz="0" w:space="0" w:color="auto"/>
            <w:bottom w:val="none" w:sz="0" w:space="0" w:color="auto"/>
            <w:right w:val="none" w:sz="0" w:space="0" w:color="auto"/>
          </w:divBdr>
          <w:divsChild>
            <w:div w:id="1418094354">
              <w:marLeft w:val="0"/>
              <w:marRight w:val="0"/>
              <w:marTop w:val="0"/>
              <w:marBottom w:val="0"/>
              <w:divBdr>
                <w:top w:val="none" w:sz="0" w:space="0" w:color="auto"/>
                <w:left w:val="none" w:sz="0" w:space="0" w:color="auto"/>
                <w:bottom w:val="none" w:sz="0" w:space="0" w:color="auto"/>
                <w:right w:val="none" w:sz="0" w:space="0" w:color="auto"/>
              </w:divBdr>
            </w:div>
            <w:div w:id="1609654357">
              <w:marLeft w:val="1350"/>
              <w:marRight w:val="0"/>
              <w:marTop w:val="0"/>
              <w:marBottom w:val="0"/>
              <w:divBdr>
                <w:top w:val="none" w:sz="0" w:space="0" w:color="auto"/>
                <w:left w:val="none" w:sz="0" w:space="0" w:color="auto"/>
                <w:bottom w:val="none" w:sz="0" w:space="0" w:color="auto"/>
                <w:right w:val="none" w:sz="0" w:space="0" w:color="auto"/>
              </w:divBdr>
              <w:divsChild>
                <w:div w:id="9763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3563">
          <w:marLeft w:val="0"/>
          <w:marRight w:val="0"/>
          <w:marTop w:val="1350"/>
          <w:marBottom w:val="0"/>
          <w:divBdr>
            <w:top w:val="none" w:sz="0" w:space="0" w:color="auto"/>
            <w:left w:val="none" w:sz="0" w:space="0" w:color="auto"/>
            <w:bottom w:val="none" w:sz="0" w:space="0" w:color="auto"/>
            <w:right w:val="none" w:sz="0" w:space="0" w:color="auto"/>
          </w:divBdr>
          <w:divsChild>
            <w:div w:id="829369667">
              <w:marLeft w:val="0"/>
              <w:marRight w:val="0"/>
              <w:marTop w:val="0"/>
              <w:marBottom w:val="0"/>
              <w:divBdr>
                <w:top w:val="none" w:sz="0" w:space="0" w:color="auto"/>
                <w:left w:val="none" w:sz="0" w:space="0" w:color="auto"/>
                <w:bottom w:val="none" w:sz="0" w:space="0" w:color="auto"/>
                <w:right w:val="none" w:sz="0" w:space="0" w:color="auto"/>
              </w:divBdr>
            </w:div>
            <w:div w:id="2142964107">
              <w:marLeft w:val="0"/>
              <w:marRight w:val="1350"/>
              <w:marTop w:val="0"/>
              <w:marBottom w:val="0"/>
              <w:divBdr>
                <w:top w:val="none" w:sz="0" w:space="0" w:color="auto"/>
                <w:left w:val="none" w:sz="0" w:space="0" w:color="auto"/>
                <w:bottom w:val="none" w:sz="0" w:space="0" w:color="auto"/>
                <w:right w:val="none" w:sz="0" w:space="0" w:color="auto"/>
              </w:divBdr>
            </w:div>
          </w:divsChild>
        </w:div>
      </w:divsChild>
    </w:div>
    <w:div w:id="1192260216">
      <w:bodyDiv w:val="1"/>
      <w:marLeft w:val="0"/>
      <w:marRight w:val="0"/>
      <w:marTop w:val="0"/>
      <w:marBottom w:val="0"/>
      <w:divBdr>
        <w:top w:val="none" w:sz="0" w:space="0" w:color="auto"/>
        <w:left w:val="none" w:sz="0" w:space="0" w:color="auto"/>
        <w:bottom w:val="none" w:sz="0" w:space="0" w:color="auto"/>
        <w:right w:val="none" w:sz="0" w:space="0" w:color="auto"/>
      </w:divBdr>
    </w:div>
    <w:div w:id="1197621453">
      <w:bodyDiv w:val="1"/>
      <w:marLeft w:val="0"/>
      <w:marRight w:val="0"/>
      <w:marTop w:val="0"/>
      <w:marBottom w:val="0"/>
      <w:divBdr>
        <w:top w:val="none" w:sz="0" w:space="0" w:color="auto"/>
        <w:left w:val="none" w:sz="0" w:space="0" w:color="auto"/>
        <w:bottom w:val="none" w:sz="0" w:space="0" w:color="auto"/>
        <w:right w:val="none" w:sz="0" w:space="0" w:color="auto"/>
      </w:divBdr>
      <w:divsChild>
        <w:div w:id="1065419443">
          <w:marLeft w:val="547"/>
          <w:marRight w:val="0"/>
          <w:marTop w:val="200"/>
          <w:marBottom w:val="0"/>
          <w:divBdr>
            <w:top w:val="none" w:sz="0" w:space="0" w:color="auto"/>
            <w:left w:val="none" w:sz="0" w:space="0" w:color="auto"/>
            <w:bottom w:val="none" w:sz="0" w:space="0" w:color="auto"/>
            <w:right w:val="none" w:sz="0" w:space="0" w:color="auto"/>
          </w:divBdr>
        </w:div>
        <w:div w:id="492991338">
          <w:marLeft w:val="547"/>
          <w:marRight w:val="0"/>
          <w:marTop w:val="200"/>
          <w:marBottom w:val="0"/>
          <w:divBdr>
            <w:top w:val="none" w:sz="0" w:space="0" w:color="auto"/>
            <w:left w:val="none" w:sz="0" w:space="0" w:color="auto"/>
            <w:bottom w:val="none" w:sz="0" w:space="0" w:color="auto"/>
            <w:right w:val="none" w:sz="0" w:space="0" w:color="auto"/>
          </w:divBdr>
        </w:div>
        <w:div w:id="1492939690">
          <w:marLeft w:val="547"/>
          <w:marRight w:val="0"/>
          <w:marTop w:val="200"/>
          <w:marBottom w:val="0"/>
          <w:divBdr>
            <w:top w:val="none" w:sz="0" w:space="0" w:color="auto"/>
            <w:left w:val="none" w:sz="0" w:space="0" w:color="auto"/>
            <w:bottom w:val="none" w:sz="0" w:space="0" w:color="auto"/>
            <w:right w:val="none" w:sz="0" w:space="0" w:color="auto"/>
          </w:divBdr>
        </w:div>
        <w:div w:id="1355575342">
          <w:marLeft w:val="547"/>
          <w:marRight w:val="0"/>
          <w:marTop w:val="200"/>
          <w:marBottom w:val="0"/>
          <w:divBdr>
            <w:top w:val="none" w:sz="0" w:space="0" w:color="auto"/>
            <w:left w:val="none" w:sz="0" w:space="0" w:color="auto"/>
            <w:bottom w:val="none" w:sz="0" w:space="0" w:color="auto"/>
            <w:right w:val="none" w:sz="0" w:space="0" w:color="auto"/>
          </w:divBdr>
        </w:div>
        <w:div w:id="1068117036">
          <w:marLeft w:val="547"/>
          <w:marRight w:val="0"/>
          <w:marTop w:val="200"/>
          <w:marBottom w:val="0"/>
          <w:divBdr>
            <w:top w:val="none" w:sz="0" w:space="0" w:color="auto"/>
            <w:left w:val="none" w:sz="0" w:space="0" w:color="auto"/>
            <w:bottom w:val="none" w:sz="0" w:space="0" w:color="auto"/>
            <w:right w:val="none" w:sz="0" w:space="0" w:color="auto"/>
          </w:divBdr>
        </w:div>
        <w:div w:id="503860170">
          <w:marLeft w:val="547"/>
          <w:marRight w:val="0"/>
          <w:marTop w:val="200"/>
          <w:marBottom w:val="0"/>
          <w:divBdr>
            <w:top w:val="none" w:sz="0" w:space="0" w:color="auto"/>
            <w:left w:val="none" w:sz="0" w:space="0" w:color="auto"/>
            <w:bottom w:val="none" w:sz="0" w:space="0" w:color="auto"/>
            <w:right w:val="none" w:sz="0" w:space="0" w:color="auto"/>
          </w:divBdr>
        </w:div>
        <w:div w:id="1789737798">
          <w:marLeft w:val="547"/>
          <w:marRight w:val="0"/>
          <w:marTop w:val="200"/>
          <w:marBottom w:val="0"/>
          <w:divBdr>
            <w:top w:val="none" w:sz="0" w:space="0" w:color="auto"/>
            <w:left w:val="none" w:sz="0" w:space="0" w:color="auto"/>
            <w:bottom w:val="none" w:sz="0" w:space="0" w:color="auto"/>
            <w:right w:val="none" w:sz="0" w:space="0" w:color="auto"/>
          </w:divBdr>
        </w:div>
        <w:div w:id="726682502">
          <w:marLeft w:val="547"/>
          <w:marRight w:val="0"/>
          <w:marTop w:val="200"/>
          <w:marBottom w:val="0"/>
          <w:divBdr>
            <w:top w:val="none" w:sz="0" w:space="0" w:color="auto"/>
            <w:left w:val="none" w:sz="0" w:space="0" w:color="auto"/>
            <w:bottom w:val="none" w:sz="0" w:space="0" w:color="auto"/>
            <w:right w:val="none" w:sz="0" w:space="0" w:color="auto"/>
          </w:divBdr>
        </w:div>
        <w:div w:id="217329606">
          <w:marLeft w:val="547"/>
          <w:marRight w:val="0"/>
          <w:marTop w:val="200"/>
          <w:marBottom w:val="0"/>
          <w:divBdr>
            <w:top w:val="none" w:sz="0" w:space="0" w:color="auto"/>
            <w:left w:val="none" w:sz="0" w:space="0" w:color="auto"/>
            <w:bottom w:val="none" w:sz="0" w:space="0" w:color="auto"/>
            <w:right w:val="none" w:sz="0" w:space="0" w:color="auto"/>
          </w:divBdr>
        </w:div>
        <w:div w:id="2088568867">
          <w:marLeft w:val="547"/>
          <w:marRight w:val="0"/>
          <w:marTop w:val="200"/>
          <w:marBottom w:val="0"/>
          <w:divBdr>
            <w:top w:val="none" w:sz="0" w:space="0" w:color="auto"/>
            <w:left w:val="none" w:sz="0" w:space="0" w:color="auto"/>
            <w:bottom w:val="none" w:sz="0" w:space="0" w:color="auto"/>
            <w:right w:val="none" w:sz="0" w:space="0" w:color="auto"/>
          </w:divBdr>
        </w:div>
        <w:div w:id="761334675">
          <w:marLeft w:val="547"/>
          <w:marRight w:val="0"/>
          <w:marTop w:val="200"/>
          <w:marBottom w:val="0"/>
          <w:divBdr>
            <w:top w:val="none" w:sz="0" w:space="0" w:color="auto"/>
            <w:left w:val="none" w:sz="0" w:space="0" w:color="auto"/>
            <w:bottom w:val="none" w:sz="0" w:space="0" w:color="auto"/>
            <w:right w:val="none" w:sz="0" w:space="0" w:color="auto"/>
          </w:divBdr>
        </w:div>
        <w:div w:id="1730495786">
          <w:marLeft w:val="547"/>
          <w:marRight w:val="0"/>
          <w:marTop w:val="200"/>
          <w:marBottom w:val="0"/>
          <w:divBdr>
            <w:top w:val="none" w:sz="0" w:space="0" w:color="auto"/>
            <w:left w:val="none" w:sz="0" w:space="0" w:color="auto"/>
            <w:bottom w:val="none" w:sz="0" w:space="0" w:color="auto"/>
            <w:right w:val="none" w:sz="0" w:space="0" w:color="auto"/>
          </w:divBdr>
        </w:div>
        <w:div w:id="2043898879">
          <w:marLeft w:val="547"/>
          <w:marRight w:val="0"/>
          <w:marTop w:val="200"/>
          <w:marBottom w:val="0"/>
          <w:divBdr>
            <w:top w:val="none" w:sz="0" w:space="0" w:color="auto"/>
            <w:left w:val="none" w:sz="0" w:space="0" w:color="auto"/>
            <w:bottom w:val="none" w:sz="0" w:space="0" w:color="auto"/>
            <w:right w:val="none" w:sz="0" w:space="0" w:color="auto"/>
          </w:divBdr>
        </w:div>
      </w:divsChild>
    </w:div>
    <w:div w:id="1260673179">
      <w:bodyDiv w:val="1"/>
      <w:marLeft w:val="0"/>
      <w:marRight w:val="0"/>
      <w:marTop w:val="0"/>
      <w:marBottom w:val="0"/>
      <w:divBdr>
        <w:top w:val="none" w:sz="0" w:space="0" w:color="auto"/>
        <w:left w:val="none" w:sz="0" w:space="0" w:color="auto"/>
        <w:bottom w:val="none" w:sz="0" w:space="0" w:color="auto"/>
        <w:right w:val="none" w:sz="0" w:space="0" w:color="auto"/>
      </w:divBdr>
    </w:div>
    <w:div w:id="1400209260">
      <w:bodyDiv w:val="1"/>
      <w:marLeft w:val="0"/>
      <w:marRight w:val="0"/>
      <w:marTop w:val="0"/>
      <w:marBottom w:val="0"/>
      <w:divBdr>
        <w:top w:val="none" w:sz="0" w:space="0" w:color="auto"/>
        <w:left w:val="none" w:sz="0" w:space="0" w:color="auto"/>
        <w:bottom w:val="none" w:sz="0" w:space="0" w:color="auto"/>
        <w:right w:val="none" w:sz="0" w:space="0" w:color="auto"/>
      </w:divBdr>
    </w:div>
    <w:div w:id="1402290239">
      <w:bodyDiv w:val="1"/>
      <w:marLeft w:val="0"/>
      <w:marRight w:val="0"/>
      <w:marTop w:val="0"/>
      <w:marBottom w:val="0"/>
      <w:divBdr>
        <w:top w:val="none" w:sz="0" w:space="0" w:color="auto"/>
        <w:left w:val="none" w:sz="0" w:space="0" w:color="auto"/>
        <w:bottom w:val="none" w:sz="0" w:space="0" w:color="auto"/>
        <w:right w:val="none" w:sz="0" w:space="0" w:color="auto"/>
      </w:divBdr>
    </w:div>
    <w:div w:id="1453551677">
      <w:bodyDiv w:val="1"/>
      <w:marLeft w:val="0"/>
      <w:marRight w:val="0"/>
      <w:marTop w:val="0"/>
      <w:marBottom w:val="0"/>
      <w:divBdr>
        <w:top w:val="none" w:sz="0" w:space="0" w:color="auto"/>
        <w:left w:val="none" w:sz="0" w:space="0" w:color="auto"/>
        <w:bottom w:val="none" w:sz="0" w:space="0" w:color="auto"/>
        <w:right w:val="none" w:sz="0" w:space="0" w:color="auto"/>
      </w:divBdr>
    </w:div>
    <w:div w:id="1490363265">
      <w:bodyDiv w:val="1"/>
      <w:marLeft w:val="0"/>
      <w:marRight w:val="0"/>
      <w:marTop w:val="0"/>
      <w:marBottom w:val="0"/>
      <w:divBdr>
        <w:top w:val="none" w:sz="0" w:space="0" w:color="auto"/>
        <w:left w:val="none" w:sz="0" w:space="0" w:color="auto"/>
        <w:bottom w:val="none" w:sz="0" w:space="0" w:color="auto"/>
        <w:right w:val="none" w:sz="0" w:space="0" w:color="auto"/>
      </w:divBdr>
    </w:div>
    <w:div w:id="1501506335">
      <w:bodyDiv w:val="1"/>
      <w:marLeft w:val="0"/>
      <w:marRight w:val="0"/>
      <w:marTop w:val="0"/>
      <w:marBottom w:val="0"/>
      <w:divBdr>
        <w:top w:val="none" w:sz="0" w:space="0" w:color="auto"/>
        <w:left w:val="none" w:sz="0" w:space="0" w:color="auto"/>
        <w:bottom w:val="none" w:sz="0" w:space="0" w:color="auto"/>
        <w:right w:val="none" w:sz="0" w:space="0" w:color="auto"/>
      </w:divBdr>
    </w:div>
    <w:div w:id="1520854551">
      <w:bodyDiv w:val="1"/>
      <w:marLeft w:val="0"/>
      <w:marRight w:val="0"/>
      <w:marTop w:val="0"/>
      <w:marBottom w:val="0"/>
      <w:divBdr>
        <w:top w:val="none" w:sz="0" w:space="0" w:color="auto"/>
        <w:left w:val="none" w:sz="0" w:space="0" w:color="auto"/>
        <w:bottom w:val="none" w:sz="0" w:space="0" w:color="auto"/>
        <w:right w:val="none" w:sz="0" w:space="0" w:color="auto"/>
      </w:divBdr>
    </w:div>
    <w:div w:id="1558273882">
      <w:bodyDiv w:val="1"/>
      <w:marLeft w:val="0"/>
      <w:marRight w:val="0"/>
      <w:marTop w:val="0"/>
      <w:marBottom w:val="0"/>
      <w:divBdr>
        <w:top w:val="none" w:sz="0" w:space="0" w:color="auto"/>
        <w:left w:val="none" w:sz="0" w:space="0" w:color="auto"/>
        <w:bottom w:val="none" w:sz="0" w:space="0" w:color="auto"/>
        <w:right w:val="none" w:sz="0" w:space="0" w:color="auto"/>
      </w:divBdr>
      <w:divsChild>
        <w:div w:id="1624189413">
          <w:marLeft w:val="0"/>
          <w:marRight w:val="0"/>
          <w:marTop w:val="0"/>
          <w:marBottom w:val="0"/>
          <w:divBdr>
            <w:top w:val="none" w:sz="0" w:space="0" w:color="auto"/>
            <w:left w:val="none" w:sz="0" w:space="0" w:color="auto"/>
            <w:bottom w:val="none" w:sz="0" w:space="0" w:color="auto"/>
            <w:right w:val="none" w:sz="0" w:space="0" w:color="auto"/>
          </w:divBdr>
        </w:div>
        <w:div w:id="1103263771">
          <w:marLeft w:val="0"/>
          <w:marRight w:val="1350"/>
          <w:marTop w:val="0"/>
          <w:marBottom w:val="0"/>
          <w:divBdr>
            <w:top w:val="none" w:sz="0" w:space="0" w:color="auto"/>
            <w:left w:val="none" w:sz="0" w:space="0" w:color="auto"/>
            <w:bottom w:val="none" w:sz="0" w:space="0" w:color="auto"/>
            <w:right w:val="none" w:sz="0" w:space="0" w:color="auto"/>
          </w:divBdr>
        </w:div>
      </w:divsChild>
    </w:div>
    <w:div w:id="1567063750">
      <w:bodyDiv w:val="1"/>
      <w:marLeft w:val="0"/>
      <w:marRight w:val="0"/>
      <w:marTop w:val="0"/>
      <w:marBottom w:val="0"/>
      <w:divBdr>
        <w:top w:val="none" w:sz="0" w:space="0" w:color="auto"/>
        <w:left w:val="none" w:sz="0" w:space="0" w:color="auto"/>
        <w:bottom w:val="none" w:sz="0" w:space="0" w:color="auto"/>
        <w:right w:val="none" w:sz="0" w:space="0" w:color="auto"/>
      </w:divBdr>
    </w:div>
    <w:div w:id="1629893765">
      <w:bodyDiv w:val="1"/>
      <w:marLeft w:val="0"/>
      <w:marRight w:val="0"/>
      <w:marTop w:val="0"/>
      <w:marBottom w:val="0"/>
      <w:divBdr>
        <w:top w:val="none" w:sz="0" w:space="0" w:color="auto"/>
        <w:left w:val="none" w:sz="0" w:space="0" w:color="auto"/>
        <w:bottom w:val="none" w:sz="0" w:space="0" w:color="auto"/>
        <w:right w:val="none" w:sz="0" w:space="0" w:color="auto"/>
      </w:divBdr>
      <w:divsChild>
        <w:div w:id="935406296">
          <w:marLeft w:val="547"/>
          <w:marRight w:val="0"/>
          <w:marTop w:val="200"/>
          <w:marBottom w:val="0"/>
          <w:divBdr>
            <w:top w:val="none" w:sz="0" w:space="0" w:color="auto"/>
            <w:left w:val="none" w:sz="0" w:space="0" w:color="auto"/>
            <w:bottom w:val="none" w:sz="0" w:space="0" w:color="auto"/>
            <w:right w:val="none" w:sz="0" w:space="0" w:color="auto"/>
          </w:divBdr>
        </w:div>
        <w:div w:id="762654542">
          <w:marLeft w:val="547"/>
          <w:marRight w:val="0"/>
          <w:marTop w:val="200"/>
          <w:marBottom w:val="0"/>
          <w:divBdr>
            <w:top w:val="none" w:sz="0" w:space="0" w:color="auto"/>
            <w:left w:val="none" w:sz="0" w:space="0" w:color="auto"/>
            <w:bottom w:val="none" w:sz="0" w:space="0" w:color="auto"/>
            <w:right w:val="none" w:sz="0" w:space="0" w:color="auto"/>
          </w:divBdr>
        </w:div>
        <w:div w:id="260843246">
          <w:marLeft w:val="547"/>
          <w:marRight w:val="0"/>
          <w:marTop w:val="200"/>
          <w:marBottom w:val="0"/>
          <w:divBdr>
            <w:top w:val="none" w:sz="0" w:space="0" w:color="auto"/>
            <w:left w:val="none" w:sz="0" w:space="0" w:color="auto"/>
            <w:bottom w:val="none" w:sz="0" w:space="0" w:color="auto"/>
            <w:right w:val="none" w:sz="0" w:space="0" w:color="auto"/>
          </w:divBdr>
        </w:div>
        <w:div w:id="311718111">
          <w:marLeft w:val="547"/>
          <w:marRight w:val="0"/>
          <w:marTop w:val="200"/>
          <w:marBottom w:val="0"/>
          <w:divBdr>
            <w:top w:val="none" w:sz="0" w:space="0" w:color="auto"/>
            <w:left w:val="none" w:sz="0" w:space="0" w:color="auto"/>
            <w:bottom w:val="none" w:sz="0" w:space="0" w:color="auto"/>
            <w:right w:val="none" w:sz="0" w:space="0" w:color="auto"/>
          </w:divBdr>
        </w:div>
        <w:div w:id="1816338366">
          <w:marLeft w:val="547"/>
          <w:marRight w:val="0"/>
          <w:marTop w:val="200"/>
          <w:marBottom w:val="0"/>
          <w:divBdr>
            <w:top w:val="none" w:sz="0" w:space="0" w:color="auto"/>
            <w:left w:val="none" w:sz="0" w:space="0" w:color="auto"/>
            <w:bottom w:val="none" w:sz="0" w:space="0" w:color="auto"/>
            <w:right w:val="none" w:sz="0" w:space="0" w:color="auto"/>
          </w:divBdr>
        </w:div>
        <w:div w:id="2045981979">
          <w:marLeft w:val="547"/>
          <w:marRight w:val="0"/>
          <w:marTop w:val="200"/>
          <w:marBottom w:val="0"/>
          <w:divBdr>
            <w:top w:val="none" w:sz="0" w:space="0" w:color="auto"/>
            <w:left w:val="none" w:sz="0" w:space="0" w:color="auto"/>
            <w:bottom w:val="none" w:sz="0" w:space="0" w:color="auto"/>
            <w:right w:val="none" w:sz="0" w:space="0" w:color="auto"/>
          </w:divBdr>
        </w:div>
        <w:div w:id="610211802">
          <w:marLeft w:val="547"/>
          <w:marRight w:val="0"/>
          <w:marTop w:val="200"/>
          <w:marBottom w:val="0"/>
          <w:divBdr>
            <w:top w:val="none" w:sz="0" w:space="0" w:color="auto"/>
            <w:left w:val="none" w:sz="0" w:space="0" w:color="auto"/>
            <w:bottom w:val="none" w:sz="0" w:space="0" w:color="auto"/>
            <w:right w:val="none" w:sz="0" w:space="0" w:color="auto"/>
          </w:divBdr>
        </w:div>
        <w:div w:id="83459335">
          <w:marLeft w:val="547"/>
          <w:marRight w:val="0"/>
          <w:marTop w:val="200"/>
          <w:marBottom w:val="0"/>
          <w:divBdr>
            <w:top w:val="none" w:sz="0" w:space="0" w:color="auto"/>
            <w:left w:val="none" w:sz="0" w:space="0" w:color="auto"/>
            <w:bottom w:val="none" w:sz="0" w:space="0" w:color="auto"/>
            <w:right w:val="none" w:sz="0" w:space="0" w:color="auto"/>
          </w:divBdr>
        </w:div>
        <w:div w:id="1825315609">
          <w:marLeft w:val="547"/>
          <w:marRight w:val="0"/>
          <w:marTop w:val="200"/>
          <w:marBottom w:val="0"/>
          <w:divBdr>
            <w:top w:val="none" w:sz="0" w:space="0" w:color="auto"/>
            <w:left w:val="none" w:sz="0" w:space="0" w:color="auto"/>
            <w:bottom w:val="none" w:sz="0" w:space="0" w:color="auto"/>
            <w:right w:val="none" w:sz="0" w:space="0" w:color="auto"/>
          </w:divBdr>
        </w:div>
        <w:div w:id="1774008665">
          <w:marLeft w:val="547"/>
          <w:marRight w:val="0"/>
          <w:marTop w:val="200"/>
          <w:marBottom w:val="0"/>
          <w:divBdr>
            <w:top w:val="none" w:sz="0" w:space="0" w:color="auto"/>
            <w:left w:val="none" w:sz="0" w:space="0" w:color="auto"/>
            <w:bottom w:val="none" w:sz="0" w:space="0" w:color="auto"/>
            <w:right w:val="none" w:sz="0" w:space="0" w:color="auto"/>
          </w:divBdr>
        </w:div>
        <w:div w:id="479152216">
          <w:marLeft w:val="547"/>
          <w:marRight w:val="0"/>
          <w:marTop w:val="200"/>
          <w:marBottom w:val="0"/>
          <w:divBdr>
            <w:top w:val="none" w:sz="0" w:space="0" w:color="auto"/>
            <w:left w:val="none" w:sz="0" w:space="0" w:color="auto"/>
            <w:bottom w:val="none" w:sz="0" w:space="0" w:color="auto"/>
            <w:right w:val="none" w:sz="0" w:space="0" w:color="auto"/>
          </w:divBdr>
        </w:div>
        <w:div w:id="1653367952">
          <w:marLeft w:val="547"/>
          <w:marRight w:val="0"/>
          <w:marTop w:val="200"/>
          <w:marBottom w:val="0"/>
          <w:divBdr>
            <w:top w:val="none" w:sz="0" w:space="0" w:color="auto"/>
            <w:left w:val="none" w:sz="0" w:space="0" w:color="auto"/>
            <w:bottom w:val="none" w:sz="0" w:space="0" w:color="auto"/>
            <w:right w:val="none" w:sz="0" w:space="0" w:color="auto"/>
          </w:divBdr>
        </w:div>
        <w:div w:id="1631861026">
          <w:marLeft w:val="547"/>
          <w:marRight w:val="0"/>
          <w:marTop w:val="200"/>
          <w:marBottom w:val="0"/>
          <w:divBdr>
            <w:top w:val="none" w:sz="0" w:space="0" w:color="auto"/>
            <w:left w:val="none" w:sz="0" w:space="0" w:color="auto"/>
            <w:bottom w:val="none" w:sz="0" w:space="0" w:color="auto"/>
            <w:right w:val="none" w:sz="0" w:space="0" w:color="auto"/>
          </w:divBdr>
        </w:div>
      </w:divsChild>
    </w:div>
    <w:div w:id="1678730544">
      <w:bodyDiv w:val="1"/>
      <w:marLeft w:val="0"/>
      <w:marRight w:val="0"/>
      <w:marTop w:val="0"/>
      <w:marBottom w:val="0"/>
      <w:divBdr>
        <w:top w:val="none" w:sz="0" w:space="0" w:color="auto"/>
        <w:left w:val="none" w:sz="0" w:space="0" w:color="auto"/>
        <w:bottom w:val="none" w:sz="0" w:space="0" w:color="auto"/>
        <w:right w:val="none" w:sz="0" w:space="0" w:color="auto"/>
      </w:divBdr>
      <w:divsChild>
        <w:div w:id="1698044246">
          <w:marLeft w:val="0"/>
          <w:marRight w:val="0"/>
          <w:marTop w:val="0"/>
          <w:marBottom w:val="0"/>
          <w:divBdr>
            <w:top w:val="none" w:sz="0" w:space="0" w:color="auto"/>
            <w:left w:val="none" w:sz="0" w:space="0" w:color="auto"/>
            <w:bottom w:val="none" w:sz="0" w:space="0" w:color="auto"/>
            <w:right w:val="none" w:sz="0" w:space="0" w:color="auto"/>
          </w:divBdr>
        </w:div>
        <w:div w:id="227881857">
          <w:marLeft w:val="0"/>
          <w:marRight w:val="1350"/>
          <w:marTop w:val="0"/>
          <w:marBottom w:val="0"/>
          <w:divBdr>
            <w:top w:val="none" w:sz="0" w:space="0" w:color="auto"/>
            <w:left w:val="none" w:sz="0" w:space="0" w:color="auto"/>
            <w:bottom w:val="none" w:sz="0" w:space="0" w:color="auto"/>
            <w:right w:val="none" w:sz="0" w:space="0" w:color="auto"/>
          </w:divBdr>
        </w:div>
      </w:divsChild>
    </w:div>
    <w:div w:id="1737774149">
      <w:bodyDiv w:val="1"/>
      <w:marLeft w:val="0"/>
      <w:marRight w:val="0"/>
      <w:marTop w:val="0"/>
      <w:marBottom w:val="0"/>
      <w:divBdr>
        <w:top w:val="none" w:sz="0" w:space="0" w:color="auto"/>
        <w:left w:val="none" w:sz="0" w:space="0" w:color="auto"/>
        <w:bottom w:val="none" w:sz="0" w:space="0" w:color="auto"/>
        <w:right w:val="none" w:sz="0" w:space="0" w:color="auto"/>
      </w:divBdr>
    </w:div>
    <w:div w:id="1785034181">
      <w:bodyDiv w:val="1"/>
      <w:marLeft w:val="0"/>
      <w:marRight w:val="0"/>
      <w:marTop w:val="0"/>
      <w:marBottom w:val="0"/>
      <w:divBdr>
        <w:top w:val="none" w:sz="0" w:space="0" w:color="auto"/>
        <w:left w:val="none" w:sz="0" w:space="0" w:color="auto"/>
        <w:bottom w:val="none" w:sz="0" w:space="0" w:color="auto"/>
        <w:right w:val="none" w:sz="0" w:space="0" w:color="auto"/>
      </w:divBdr>
    </w:div>
    <w:div w:id="198052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anrdoezrs.net/click-7130697-10913071-144356205800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dn.crowdfundinsider.com/wp-content/uploads/2019/05/LendingClub-Business-Model.p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oogle.com/url?sa=i&amp;rct=j&amp;q=&amp;esrc=s&amp;source=images&amp;cd=&amp;ved=2ahUKEwiplq7qj-zjAhXClOYKHaRUCz4QjRx6BAgBEAU&amp;url=https%3A%2F%2Ftowardsdatascience.com%2Fmodel-performance-cost-functions-for-classification-models-a7b1b00ba60&amp;psig=AOvVaw12DUJSbM9OK7MJqX3TSSzw&amp;ust=156510800578979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2C532-547C-4201-9CA6-5F3F2384D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21</Pages>
  <Words>2282</Words>
  <Characters>13012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rsven</dc:creator>
  <cp:keywords/>
  <dc:description/>
  <cp:lastModifiedBy>rsven</cp:lastModifiedBy>
  <cp:revision>38</cp:revision>
  <dcterms:created xsi:type="dcterms:W3CDTF">2019-08-05T14:48:00Z</dcterms:created>
  <dcterms:modified xsi:type="dcterms:W3CDTF">2019-08-16T05:13:00Z</dcterms:modified>
</cp:coreProperties>
</file>