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info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standard;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string division;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DOB;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string blood_group;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string address;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telephoneno;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driving_license;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void input()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name="yash";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standard=10;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division="A";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DOB=14;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blood_group="A positive";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address="baramati";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telephoneno=9011;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driving_license=1233;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void output()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cout&lt;&lt;name&lt;&lt;endl;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//cout&lt;&lt;rollno&lt;&lt;endl;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cout&lt;&lt;standard&lt;&lt;endl;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cout&lt;&lt;division&lt;&lt;endl;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cout&lt;&lt;DOB&lt;&lt;endl;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cout&lt;&lt;blood_group&lt;&lt;endl;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cout&lt;&lt;address&lt;&lt;endl;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cout&lt;&lt;telephoneno&lt;&lt;endl;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cout&lt;&lt;driving_license&lt;&lt;endl;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class 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int rollno,rollno1;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A (int a, int b)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rollno=a;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rollno1=b;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cout&lt;&lt;rollno&lt;&lt;" "&lt;&lt;rollno1&lt;&lt;endl;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A(A  &amp; ref) //copy constructor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rollno =ref.rollno;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rollno1=ref.rollno1;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cout&lt;&lt;rollno&lt;&lt;" "&lt;&lt;rollno1;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info o;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o.input();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o.output();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A obj(10,20);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