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Descritivo de Vida (RV)</w:t>
      </w:r>
    </w:p>
    <w:p>
      <w:r>
        <w:br/>
        <w:t>Identificação:</w:t>
        <w:br/>
        <w:br/>
        <w:t>O paciente, identificado pelas iniciais G.D., é um homem de 63 anos, diagnosticado com adenocarcinoma de pâncreas em estágio avançado, com metástases hepáticas e pulmonares. É um jornalista renomado, residente no bairro da Vila Madalena, São Paulo, onde construiu sua vida profissional e pessoal ao lado da esposa A.P. e de seus filhos.</w:t>
        <w:br/>
        <w:br/>
        <w:t>Sofrimentos:</w:t>
        <w:br/>
        <w:br/>
        <w:t>Dimensão Biológica/Física:</w:t>
        <w:br/>
        <w:t>G.D. apresenta dor abdominal intensa e constante, frequentemente controlada por analgésicos, embora de maneira ainda insuficiente. Há uma significativa perda de peso devido à falta de apetite e episódios recorrentes de náuseas e vômitos, acompanhados de fadiga extrema que limita suas atividades diárias. A insônia é agravada por desconfortos físicos e ansiedades.</w:t>
        <w:br/>
        <w:br/>
        <w:t>Dimensão Emocional:</w:t>
        <w:br/>
        <w:t>O paciente demonstra ansiedade quanto à progressão de sua condição e manifesta medo diante da morte e do processo de morrer. Relata sentimentos de arrependimento relacionados a experiências não vividas e escolhas feitas ao longo da vida. Apesar disso, busca significado no presente, com ênfase em reconciliações emocionais.</w:t>
        <w:br/>
        <w:br/>
        <w:t>Dimensão Familiar:</w:t>
        <w:br/>
        <w:t>Os vínculos familiares são fortes, mas atravessam momentos de tensão devido ao impacto emocional da doença. A esposa é uma cuidadora dedicada, enquanto os filhos, embora próximos, têm preocupações sobre como lidar com o luto iminente e responsabilidades futuras.</w:t>
        <w:br/>
        <w:br/>
        <w:t>Dimensão Social:</w:t>
        <w:br/>
        <w:t>Com a saúde em declínio, G.D. reduziu suas interações sociais. Apesar disso, mantém um círculo íntimo de amigos que lhe oferece apoio. Existe uma preocupação quanto à preservação de seu legado profissional e seu impacto na comunidade jornalística.</w:t>
        <w:br/>
        <w:br/>
        <w:t>Dimensão Espiritual:</w:t>
        <w:br/>
        <w:t>O paciente tem reflexões profundas sobre o sentido da vida e o momento de sua partida. Busca respostas em práticas meditativas e espirituais, demonstrando desejo de alcançar paz interior e reconciliação com sua finitude.</w:t>
        <w:br/>
        <w:br/>
        <w:t>Problemas Identificados e Potenciais:</w:t>
        <w:br/>
        <w:br/>
        <w:t>Atuais:</w:t>
        <w:br/>
        <w:t>- Controle inadequado da dor.</w:t>
        <w:br/>
        <w:t>- Perda de peso severa e desnutrição.</w:t>
        <w:br/>
        <w:t>- Ansiedade exacerbada.</w:t>
        <w:br/>
        <w:t>- Isolamento social parcial.</w:t>
        <w:br/>
        <w:br/>
        <w:t>Potenciais:</w:t>
        <w:br/>
        <w:t>- Depressão devido ao agravamento da doença.</w:t>
        <w:br/>
        <w:t>- Diminuição da funcionalidade física.</w:t>
        <w:br/>
        <w:t>- Aumento do sofrimento familiar diante do processo de despedida.</w:t>
        <w:br/>
        <w:br/>
        <w:t>Recursos Disponíveis:</w:t>
        <w:br/>
        <w:br/>
        <w:t>Humanos:</w:t>
        <w:br/>
        <w:t>O suporte familiar é sólido, com a presença constante da esposa e o envolvimento afetivo dos filhos. O paciente também conta com amigos próximos que mantêm visitas regulares.</w:t>
        <w:br/>
        <w:br/>
        <w:t>Materiais:</w:t>
        <w:br/>
        <w:t>A residência está adaptada para atender às suas necessidades físicas, incluindo um ambiente calmo e acolhedor. Há acesso a medicamentos paliativos e terapias complementares.</w:t>
        <w:br/>
        <w:br/>
        <w:t>Sociais e Institucionais:</w:t>
        <w:br/>
        <w:t>G.D. está inserido em um programa de cuidados paliativos, com uma equipe multidisciplinar composta por médicos, enfermeiros, psicólogos e assistentes sociais. Existe também o apoio da comunidade local, que presta solidariedade ao paciente e sua família.</w:t>
        <w:br/>
        <w:br/>
        <w:t>Intervenções Propostas:</w:t>
        <w:br/>
        <w:br/>
        <w:t>1. Controle da Dor e Sintomas:</w:t>
        <w:br/>
        <w:t>- Revisão do esquema analgésico, incluindo opioides de liberação prolongada e terapias adjuvantes.</w:t>
        <w:br/>
        <w:t>- Implementação de técnicas como acupuntura e fisioterapia para alívio da dor.</w:t>
        <w:br/>
        <w:br/>
        <w:t>2. Suporte Nutricional:</w:t>
        <w:br/>
        <w:t>- Consulta com nutricionista para definição de uma dieta palatável e nutricionalmente equilibrada.</w:t>
        <w:br/>
        <w:t>- Uso de suplementos nutricionais para combater a perda de peso.</w:t>
        <w:br/>
        <w:br/>
        <w:t>3. Apoio Psicológico:</w:t>
        <w:br/>
        <w:t>- Sessões regulares com psicólogo especializado em cuidados paliativos, focando no enfrentamento emocional e na redução da ansiedade.</w:t>
        <w:br/>
        <w:t>- Criação de espaços para diálogos familiares com mediação profissional, visando a reconciliação de pendências emocionais.</w:t>
        <w:br/>
        <w:br/>
        <w:t>4. Apoio Espiritual:</w:t>
        <w:br/>
        <w:t>- Facilitação de práticas espirituais ou religiosas conforme as crenças do paciente, com acompanhamento de um líder espiritual, se desejado.</w:t>
        <w:br/>
        <w:t>- Incentivo à meditação e reflexões orientadas para promoção de paz interior.</w:t>
        <w:br/>
        <w:br/>
        <w:t>Metas no Cuidado:</w:t>
        <w:br/>
        <w:br/>
        <w:t>Curto Prazo:</w:t>
        <w:br/>
        <w:t>- Controle eficaz da dor e melhora do conforto físico.</w:t>
        <w:br/>
        <w:t>- Estabilização do peso corporal.</w:t>
        <w:br/>
        <w:t>- Alívio da insônia e do desconforto emocional.</w:t>
        <w:br/>
        <w:br/>
        <w:t>Médio Prazo:</w:t>
        <w:br/>
        <w:t>- Promoção de encontros significativos com familiares e amigos.</w:t>
        <w:br/>
        <w:t>- Reforço dos laços familiares e resolução de questões pendentes.</w:t>
        <w:br/>
        <w:br/>
        <w:t>Longo Prazo:</w:t>
        <w:br/>
        <w:t>- Garantir uma morte digna, com conforto e respeito às preferências do paciente.</w:t>
        <w:br/>
        <w:t>- Deixar um legado emocional e profissional para a família e comunidade.</w:t>
        <w:br/>
        <w:br/>
        <w:t>Reflexão Profissional:</w:t>
        <w:br/>
        <w:t>O caso de G.D. exige uma abordagem multidimensional, centrada na pessoa e em suas necessidades únicas. Respeitar sua autonomia, alinhar intervenções aos seus valores e promover uma comunicação aberta e empática com ele e sua família são fundamentais. O objetivo é assegurar não apenas o alívio dos sintomas, mas também a reconciliação emocional e espiritual nos momentos finais de sua vida.</w:t>
        <w:br/>
        <w:br/>
        <w:t>Conclusão:</w:t>
        <w:br/>
        <w:t>O paciente G.D. apresenta desafios clínicos, emocionais e espirituais típicos de um processo terminal. A implementação do plano de cuidados paliativos, conforme as diretrizes da Política Nacional de Cuidados Paliativos, visa garantir qualidade de vida, controle de sintomas e suporte integral para ele e seus familiares. A continuidade deste cuidado permitirá que G.D. viva seus últimos dias de forma significativa e digna.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