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Vida (RV)</w:t>
      </w:r>
    </w:p>
    <w:p>
      <w:pPr/>
      <w:r>
        <w:t>Baseado na obra "Mãe de UTI" de Maria Júlia Miele</w:t>
        <w:br/>
      </w:r>
    </w:p>
    <w:p>
      <w:pPr>
        <w:pStyle w:val="Heading2"/>
      </w:pPr>
      <w:r>
        <w:t>Identificação</w:t>
      </w:r>
    </w:p>
    <w:p>
      <w:pPr/>
      <w:r>
        <w:t>O paciente, identificado pelas iniciais J.M.M., é um lactente diagnosticado com uma condição grave que requer suporte intensivo contínuo em Unidade de Terapia Intensiva (UTI). Detalhes clínicos específicos não são revelados no texto, mas envolvem risco elevado e manejo de múltiplos sistemas orgânicos.</w:t>
      </w:r>
    </w:p>
    <w:p>
      <w:pPr>
        <w:pStyle w:val="Heading2"/>
      </w:pPr>
      <w:r>
        <w:t>Sofrimentos</w:t>
      </w:r>
    </w:p>
    <w:p>
      <w:pPr/>
      <w:r>
        <w:t>Dimensão Biológica/Física:</w:t>
        <w:br/>
        <w:t>O paciente apresenta comprometimento funcional grave, com dependência de intervenções intensivas, como ventilação mecânica e suporte nutricional enteral ou parenteral. A condição é instável, com crises intermitentes que exigem ajustes frequentes nas intervenções.</w:t>
        <w:br/>
        <w:br/>
        <w:t>Dimensão Emocional:</w:t>
        <w:br/>
        <w:t>A família, especialmente a mãe, experimenta sofrimento significativo relacionado à imprevisibilidade da condição clínica. Ansiedade constante e sentimentos de impotência diante do quadro são evidentes. O vínculo entre mãe e filho é forte, mas permeado por medos de perda iminente.</w:t>
        <w:br/>
        <w:br/>
        <w:t>Dimensão Familiar:</w:t>
        <w:br/>
        <w:t>A mãe atua como principal cuidadora, adaptando sua vida à rotina hospitalar, o que gera impacto direto na dinâmica familiar. A ausência prolongada de um ambiente domiciliar e a permanência contínua em uma UTI afetam a estrutura e os papéis familiares, além de limitar o convívio com outros membros da família.</w:t>
        <w:br/>
        <w:br/>
        <w:t>Dimensão Social:</w:t>
        <w:br/>
        <w:t>A permanência prolongada no ambiente hospitalar reduz significativamente as interações sociais da família. A mãe se sente isolada, mas encontra apoio parcial na convivência com outras famílias em situações semelhantes dentro da UTI, criando uma rede de suporte informal.</w:t>
        <w:br/>
        <w:br/>
        <w:t>Dimensão Espiritual:</w:t>
        <w:br/>
        <w:t>A narrativa evidencia reflexões sobre fé, resiliência e o significado da vida do filho. A mãe busca forças em sua espiritualidade e em momentos de esperança, mantendo uma atitude de gratidão e conexão emocional com o presente.</w:t>
      </w:r>
    </w:p>
    <w:p>
      <w:pPr>
        <w:pStyle w:val="Heading2"/>
      </w:pPr>
      <w:r>
        <w:t>Problemas Identificados e Potenciais</w:t>
      </w:r>
    </w:p>
    <w:p>
      <w:pPr/>
      <w:r>
        <w:t>Atuais:</w:t>
        <w:br/>
        <w:t>- Controle clínico instável da condição do paciente, exigindo intervenções constantes.</w:t>
        <w:br/>
        <w:t>- Estresse emocional e mental elevado da mãe, com risco de exaustão.</w:t>
        <w:br/>
        <w:t>- Isolamento social prolongado devido à rotina hospitalar.</w:t>
        <w:br/>
        <w:br/>
        <w:t>Potenciais:</w:t>
        <w:br/>
        <w:t>- Comprometimento adicional na saúde mental e emocional da mãe.</w:t>
        <w:br/>
        <w:t>- Dificuldades na reintegração social e familiar, caso o paciente receba alta.</w:t>
        <w:br/>
        <w:t>- Agravamento da condição clínica do paciente devido à complexidade do quadro.</w:t>
      </w:r>
    </w:p>
    <w:p>
      <w:pPr>
        <w:pStyle w:val="Heading2"/>
      </w:pPr>
      <w:r>
        <w:t>Recursos Disponíveis</w:t>
      </w:r>
    </w:p>
    <w:p>
      <w:pPr/>
      <w:r>
        <w:t>Humanos:</w:t>
        <w:br/>
        <w:t>- Presença constante da mãe, com dedicação integral ao cuidado e suporte emocional ao paciente.</w:t>
        <w:br/>
        <w:t>- Equipe multiprofissional da UTI, incluindo médicos, enfermeiros, fisioterapeutas e psicólogos.</w:t>
        <w:br/>
        <w:br/>
        <w:t>Materiais:</w:t>
        <w:br/>
        <w:t>- Infraestrutura hospitalar de alta complexidade para manejo clínico avançado.</w:t>
        <w:br/>
        <w:t>- Disponibilidade de tecnologias de suporte à vida, como ventilação mecânica e nutrição especializada.</w:t>
        <w:br/>
        <w:br/>
        <w:t>Sociais/Institucionais:</w:t>
        <w:br/>
        <w:t>- Rede informal de apoio formada por outras mães e famílias na mesma situação.</w:t>
        <w:br/>
        <w:t>- Acesso a suporte psicológico no ambiente hospitalar.</w:t>
      </w:r>
    </w:p>
    <w:p>
      <w:pPr>
        <w:pStyle w:val="Heading2"/>
      </w:pPr>
      <w:r>
        <w:t>Intervenções Propostas</w:t>
      </w:r>
    </w:p>
    <w:p>
      <w:pPr/>
      <w:r>
        <w:t>1. Controle Clínico do Paciente:</w:t>
        <w:br/>
        <w:t>- Monitoramento rigoroso e ajustes contínuos nas intervenções terapêuticas para estabilização da condição.</w:t>
        <w:br/>
        <w:t>- Planejamento de estratégias para possíveis crises e complicações.</w:t>
        <w:br/>
        <w:br/>
        <w:t>2. Apoio à Saúde Mental da Mãe:</w:t>
        <w:br/>
        <w:t>- Sessões regulares de suporte psicológico para manejo de ansiedade e estresse.</w:t>
        <w:br/>
        <w:t>- Estímulo a pequenos momentos de autocuidado, mesmo dentro do ambiente hospitalar.</w:t>
        <w:br/>
        <w:br/>
        <w:t>3. Fortalecimento do Vínculo Familiar:</w:t>
        <w:br/>
        <w:t>- Facilitação de visitas de outros membros da família, respeitando os protocolos hospitalares.</w:t>
        <w:br/>
        <w:t>- Promoção de atividades que reforcem a conexão emocional entre mãe e filho, mesmo em um ambiente controlado.</w:t>
        <w:br/>
        <w:br/>
        <w:t>4. Apoio Espiritual:</w:t>
        <w:br/>
        <w:t>- Disponibilização de suporte espiritual ou religioso, caso solicitado pela mãe.</w:t>
        <w:br/>
        <w:t>- Incentivo a práticas reflexivas que fortaleçam sua resiliência emocional.</w:t>
      </w:r>
    </w:p>
    <w:p>
      <w:pPr>
        <w:pStyle w:val="Heading2"/>
      </w:pPr>
      <w:r>
        <w:t>Metas no Cuidado</w:t>
      </w:r>
    </w:p>
    <w:p>
      <w:pPr/>
      <w:r>
        <w:t>Curto Prazo:</w:t>
        <w:br/>
        <w:t>- Garantir o controle clínico eficaz do paciente e minimizar crises.</w:t>
        <w:br/>
        <w:t>- Reduzir os níveis de estresse da mãe, promovendo estratégias de enfrentamento saudáveis.</w:t>
        <w:br/>
        <w:br/>
        <w:t>Médio Prazo:</w:t>
        <w:br/>
        <w:t>- Fortalecer a rede de apoio à mãe e à família para melhorar sua experiência durante o cuidado prolongado.</w:t>
        <w:br/>
        <w:t>- Facilitar a transição do cuidado intensivo para um modelo menos invasivo, caso viável.</w:t>
        <w:br/>
        <w:br/>
        <w:t>Longo Prazo:</w:t>
        <w:br/>
        <w:t>- Promover qualidade de vida ao paciente e assegurar que a mãe mantenha seu equilíbrio emocional e mental ao longo da jornada.</w:t>
        <w:br/>
        <w:t>- Preparar a família para uma eventual reintegração à vida fora do ambiente hospitalar ou para enfrentar desfechos adversos com suporte adequado.</w:t>
      </w:r>
    </w:p>
    <w:p>
      <w:pPr>
        <w:pStyle w:val="Heading2"/>
      </w:pPr>
      <w:r>
        <w:t>Dimensão do Profissional</w:t>
      </w:r>
    </w:p>
    <w:p>
      <w:pPr/>
      <w:r>
        <w:t>A abordagem de cuidados paliativos neste caso deve ser centrada no paciente e em sua família, com ênfase na humanização do cuidado. Reconhecer a mãe como uma peça central no suporte ao paciente é crucial, oferecendo-lhe ferramentas para lidar com os desafios emocionais e práticos. Como profissional, é necessário equilibrar intervenções técnicas com acolhimento empático, respeitando a individualidade da mãe e do paciente.</w:t>
      </w:r>
    </w:p>
    <w:p>
      <w:pPr>
        <w:pStyle w:val="Heading2"/>
      </w:pPr>
      <w:r>
        <w:t>Conclusão</w:t>
      </w:r>
    </w:p>
    <w:p>
      <w:pPr/>
      <w:r>
        <w:t>O caso de J.M.M. ilustra os desafios únicos enfrentados por famílias em longas jornadas de internação em UTI. O planejamento e a implementação de cuidados paliativos baseados nas Diretrizes Nacionais e na Portaria GM/MS nº 3.681/2024 são essenciais para garantir que o paciente receba intervenções apropriadas e que sua família encontre suporte emocional e social adequado.</w:t>
        <w:br/>
        <w:br/>
        <w:t>A trajetória de cuidado deve priorizar a qualidade de vida, a dignidade do paciente e o fortalecimento do núcleo familiar, permitindo que a mãe e sua família encontrem sentido e resiliência em meio à complexidade de sua experiência.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