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Quem são?</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Resultado de uma pesquisa sociocultural dos alunos matriculados na EJA de uma escola municipal em Rio das Ostras.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GT 3: Direitos Humanos: violações e resistência</w:t>
      </w:r>
    </w:p>
    <w:p>
      <w:pPr>
        <w:pStyle w:val="Normal"/>
        <w:spacing w:lineRule="auto" w:line="360" w:before="0" w:after="0"/>
        <w:rPr>
          <w:rFonts w:ascii="Calibri" w:hAnsi="Calibri" w:cs="Calibri"/>
        </w:rPr>
      </w:pPr>
      <w:r>
        <w:rPr>
          <w:rFonts w:cs="Calibri"/>
        </w:rPr>
      </w:r>
    </w:p>
    <w:p>
      <w:pPr>
        <w:pStyle w:val="Normal"/>
        <w:spacing w:lineRule="auto" w:line="360" w:before="0" w:after="0"/>
        <w:jc w:val="right"/>
        <w:rPr/>
      </w:pPr>
      <w:r>
        <w:rPr>
          <w:rFonts w:cs="Times New Roman" w:ascii="Times New Roman" w:hAnsi="Times New Roman"/>
          <w:sz w:val="24"/>
          <w:szCs w:val="24"/>
        </w:rPr>
        <w:t>Raja Khalil Gebara Novaes</w:t>
      </w:r>
      <w:r>
        <w:rPr>
          <w:rStyle w:val="Ncoradanotaderodap"/>
          <w:rFonts w:cs="Times New Roman" w:ascii="Times New Roman" w:hAnsi="Times New Roman"/>
          <w:sz w:val="24"/>
          <w:szCs w:val="24"/>
        </w:rPr>
        <w:footnoteReference w:id="2"/>
      </w:r>
      <w:r>
        <w:rPr>
          <w:rStyle w:val="Ncoradanotaderodap"/>
          <w:rFonts w:cs="Times New Roman" w:ascii="Times New Roman" w:hAnsi="Times New Roman"/>
          <w:sz w:val="24"/>
          <w:szCs w:val="24"/>
        </w:rPr>
        <w:footnoteReference w:id="3"/>
      </w:r>
      <w:r>
        <w:rPr>
          <w:rFonts w:cs="Times New Roman" w:ascii="Times New Roman" w:hAnsi="Times New Roman"/>
          <w:sz w:val="24"/>
          <w:szCs w:val="24"/>
        </w:rPr>
        <w:tab/>
      </w:r>
    </w:p>
    <w:p>
      <w:pPr>
        <w:pStyle w:val="Normal"/>
        <w:spacing w:lineRule="auto" w:line="360" w:before="0" w:after="0"/>
        <w:jc w:val="right"/>
        <w:rPr>
          <w:rFonts w:ascii="Calibri" w:hAnsi="Calibri" w:cs="Calibri"/>
        </w:rPr>
      </w:pPr>
      <w:r>
        <w:rPr>
          <w:rFonts w:cs="Calibri"/>
        </w:rPr>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t>Resumo</w:t>
      </w:r>
    </w:p>
    <w:p>
      <w:pPr>
        <w:pStyle w:val="Normal"/>
        <w:spacing w:lineRule="auto" w:line="360" w:before="0" w:after="0"/>
        <w:jc w:val="both"/>
        <w:rPr/>
      </w:pPr>
      <w:r>
        <w:rPr>
          <w:rFonts w:cs="Times New Roman" w:ascii="Times New Roman" w:hAnsi="Times New Roman"/>
          <w:sz w:val="24"/>
          <w:szCs w:val="24"/>
        </w:rPr>
        <w:tab/>
        <w:t xml:space="preserve">O presente artigo visa apresentar os resultados de uma pesquisa sociocultural realizada com alunos matriculados em uma escola pública do município de Rio das Ostras na modalidade de educação de jovens e adultos. Essa pesquisa foi </w:t>
      </w:r>
      <w:r>
        <w:rPr>
          <w:rFonts w:cs="Times New Roman" w:ascii="Times New Roman" w:hAnsi="Times New Roman"/>
          <w:sz w:val="24"/>
          <w:szCs w:val="24"/>
        </w:rPr>
        <w:t xml:space="preserve">estimulado devido ao </w:t>
      </w:r>
      <w:r>
        <w:rPr>
          <w:rFonts w:cs="Times New Roman" w:ascii="Times New Roman" w:hAnsi="Times New Roman"/>
          <w:sz w:val="24"/>
          <w:szCs w:val="24"/>
        </w:rPr>
        <w:t xml:space="preserve"> projeto de extensão </w:t>
      </w:r>
      <w:r>
        <w:rPr>
          <w:rFonts w:cs="Times New Roman" w:ascii="Times New Roman" w:hAnsi="Times New Roman"/>
          <w:sz w:val="24"/>
          <w:szCs w:val="24"/>
        </w:rPr>
        <w:t>“</w:t>
      </w:r>
      <w:r>
        <w:rPr>
          <w:rFonts w:cs="Times New Roman" w:ascii="Times New Roman" w:hAnsi="Times New Roman"/>
          <w:sz w:val="24"/>
          <w:szCs w:val="24"/>
        </w:rPr>
        <w:t xml:space="preserve">Uma experiência de implantação de oficinas na EJA em uma escola municipal de Rio das Ostras, RJ” </w:t>
      </w:r>
      <w:r>
        <w:rPr>
          <w:rFonts w:cs="Times New Roman" w:ascii="Times New Roman" w:hAnsi="Times New Roman"/>
          <w:sz w:val="24"/>
          <w:szCs w:val="24"/>
        </w:rPr>
        <w:t xml:space="preserve">realizado pela UFF que oferece oficinas sobre diversos assuntos aos alunos </w:t>
      </w:r>
      <w:r>
        <w:rPr>
          <w:rFonts w:cs="Times New Roman" w:ascii="Times New Roman" w:hAnsi="Times New Roman"/>
          <w:sz w:val="24"/>
          <w:szCs w:val="24"/>
        </w:rPr>
        <w:t>do colégio</w:t>
      </w:r>
      <w:r>
        <w:rPr>
          <w:rFonts w:cs="Times New Roman" w:ascii="Times New Roman" w:hAnsi="Times New Roman"/>
          <w:sz w:val="24"/>
          <w:szCs w:val="24"/>
        </w:rPr>
        <w:t>. Para contextualizar os resultados apresentados, o autor procurou demonstrar diversos aspectos de como ocorre a reprodução ideológica no modelo educacional.</w:t>
      </w:r>
    </w:p>
    <w:p>
      <w:pPr>
        <w:pStyle w:val="Normal"/>
        <w:spacing w:lineRule="auto" w:line="360" w:before="0" w:after="0"/>
        <w:jc w:val="both"/>
        <w:rPr>
          <w:rFonts w:ascii="Calibri" w:hAnsi="Calibri" w:cs="Calibri"/>
        </w:rPr>
      </w:pPr>
      <w:r>
        <w:rPr>
          <w:rFonts w:cs="Calibri"/>
        </w:rPr>
      </w:r>
    </w:p>
    <w:p>
      <w:pPr>
        <w:pStyle w:val="Normal"/>
        <w:spacing w:lineRule="auto" w:line="360" w:before="0" w:after="0"/>
        <w:jc w:val="both"/>
        <w:rPr/>
      </w:pPr>
      <w:r>
        <w:rPr>
          <w:rFonts w:cs="Times New Roman" w:ascii="Times New Roman" w:hAnsi="Times New Roman"/>
          <w:b/>
          <w:bCs/>
          <w:sz w:val="24"/>
          <w:szCs w:val="24"/>
        </w:rPr>
        <w:t>Palavras Chaves:</w:t>
      </w:r>
      <w:r>
        <w:rPr>
          <w:rFonts w:cs="Times New Roman" w:ascii="Times New Roman" w:hAnsi="Times New Roman"/>
          <w:sz w:val="24"/>
          <w:szCs w:val="24"/>
        </w:rPr>
        <w:t xml:space="preserve"> Pesquisa Sociocultural; EJA; Reprodução Ideológica; Educação </w:t>
      </w:r>
    </w:p>
    <w:p>
      <w:pPr>
        <w:pStyle w:val="Normal"/>
        <w:spacing w:lineRule="auto" w:line="360" w:before="0" w:after="0"/>
        <w:jc w:val="both"/>
        <w:rPr>
          <w:rFonts w:ascii="Calibri" w:hAnsi="Calibri" w:cs="Calibri"/>
        </w:rPr>
      </w:pPr>
      <w:r>
        <w:rPr>
          <w:rFonts w:cs="Calibri"/>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Introdução</w:t>
      </w:r>
      <w:r>
        <w:rPr>
          <w:rFonts w:cs="Times New Roman" w:ascii="Times New Roman" w:hAnsi="Times New Roman"/>
          <w:sz w:val="24"/>
          <w:szCs w:val="24"/>
        </w:rPr>
        <w:tab/>
      </w:r>
    </w:p>
    <w:p>
      <w:pPr>
        <w:pStyle w:val="Normal"/>
        <w:spacing w:lineRule="auto" w:line="360" w:before="0" w:after="0"/>
        <w:jc w:val="both"/>
        <w:rPr/>
      </w:pPr>
      <w:r>
        <w:rPr>
          <w:rFonts w:cs="Times New Roman" w:ascii="Times New Roman" w:hAnsi="Times New Roman"/>
          <w:sz w:val="24"/>
          <w:szCs w:val="24"/>
        </w:rPr>
        <w:tab/>
        <w:t xml:space="preserve">No início de 2017 foi </w:t>
      </w:r>
      <w:r>
        <w:rPr>
          <w:rFonts w:cs="Times New Roman" w:ascii="Times New Roman" w:hAnsi="Times New Roman"/>
          <w:sz w:val="24"/>
          <w:szCs w:val="24"/>
        </w:rPr>
        <w:t>realizad</w:t>
      </w:r>
      <w:r>
        <w:rPr>
          <w:rFonts w:cs="Times New Roman" w:ascii="Times New Roman" w:hAnsi="Times New Roman"/>
          <w:sz w:val="24"/>
          <w:szCs w:val="24"/>
        </w:rPr>
        <w:t>a</w:t>
      </w:r>
      <w:r>
        <w:rPr>
          <w:rFonts w:cs="Times New Roman" w:ascii="Times New Roman" w:hAnsi="Times New Roman"/>
          <w:sz w:val="24"/>
          <w:szCs w:val="24"/>
        </w:rPr>
        <w:t xml:space="preserve"> uma parceria entre a Escola Municipal Arcebal Pinto Malheiros e Universidade Federal Fluminense, campus Rio das Ostras, resultando no </w:t>
      </w:r>
      <w:r>
        <w:rPr>
          <w:rFonts w:cs="Times New Roman" w:ascii="Times New Roman" w:hAnsi="Times New Roman"/>
          <w:sz w:val="24"/>
          <w:szCs w:val="24"/>
        </w:rPr>
        <w:t>projeto de Extensão denominado “</w:t>
      </w:r>
      <w:r>
        <w:rPr>
          <w:rFonts w:cs="Times New Roman" w:ascii="Times New Roman" w:hAnsi="Times New Roman"/>
          <w:sz w:val="24"/>
          <w:szCs w:val="24"/>
        </w:rPr>
        <w:t>Uma experiência de implantação de oficinas na EJA em uma escola municipal de Rio das Ostras, RJ</w:t>
      </w:r>
      <w:r>
        <w:rPr>
          <w:rFonts w:cs="Times New Roman" w:ascii="Times New Roman" w:hAnsi="Times New Roman"/>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coordenado pelos professores Alessandra Daflon e Bruno Ferreira,</w:t>
      </w:r>
      <w:r>
        <w:rPr>
          <w:rFonts w:cs="Times New Roman" w:ascii="Times New Roman" w:hAnsi="Times New Roman"/>
          <w:sz w:val="24"/>
          <w:szCs w:val="24"/>
        </w:rPr>
        <w:t xml:space="preserve"> que visava a realização de oficinas nas turmas da educação de jovens e adultos (EJA) com objetivo de compartilhar e constituir um espaço de conhecimento voltado ao ensino-aprendizagem de todos os participantes: alunos, servidores, professores e universitários.</w:t>
      </w:r>
    </w:p>
    <w:p>
      <w:pPr>
        <w:pStyle w:val="Normal"/>
        <w:spacing w:lineRule="auto" w:line="360" w:before="0" w:after="0"/>
        <w:jc w:val="both"/>
        <w:rPr/>
      </w:pPr>
      <w:r>
        <w:rPr>
          <w:rFonts w:cs="Times New Roman" w:ascii="Times New Roman" w:hAnsi="Times New Roman"/>
          <w:sz w:val="24"/>
          <w:szCs w:val="24"/>
        </w:rPr>
        <w:tab/>
      </w:r>
      <w:r>
        <w:rPr>
          <w:rFonts w:cs="Times New Roman" w:ascii="Times New Roman" w:hAnsi="Times New Roman"/>
          <w:sz w:val="24"/>
          <w:szCs w:val="24"/>
        </w:rPr>
        <w:t>O projeto de extensão</w:t>
        <w:tab/>
      </w:r>
      <w:r>
        <w:rPr>
          <w:rFonts w:cs="Times New Roman" w:ascii="Times New Roman" w:hAnsi="Times New Roman"/>
          <w:sz w:val="24"/>
          <w:szCs w:val="24"/>
        </w:rPr>
        <w:t xml:space="preserve"> permitiu uma proposta de educação com ações pedagógicas diferentes do modelo proposto pelo sistema educacional. Sua dinâmica permitia, concomitantemente, que participantes fossem aprendizes e mestres, possibilitando, dessa forma, a troca e a construção de conhecimento, assim como a formação de sujeitos autônomos, críticos e capazes de consolidar novas práticas em seus convívios sociais. </w:t>
      </w:r>
    </w:p>
    <w:p>
      <w:pPr>
        <w:pStyle w:val="Normal"/>
        <w:spacing w:lineRule="auto" w:line="360" w:before="0" w:after="0"/>
        <w:jc w:val="both"/>
        <w:rPr/>
      </w:pPr>
      <w:r>
        <w:rPr>
          <w:rFonts w:cs="Times New Roman" w:ascii="Times New Roman" w:hAnsi="Times New Roman"/>
          <w:sz w:val="24"/>
          <w:szCs w:val="24"/>
        </w:rPr>
        <w:tab/>
        <w:t>Essa perspectiva de construção do conhecimento mútuo fomentou a curiosidade, na equipe organizadora do projeto de extensão, de conhecer quem seriam aqueles alunos, com certeza possuidores de uma vasta sabedoria popular, tão mestres e tão intelectuais ao ensinarem ao seu modo, reafirmando a perspectiva gramsciana que todos homens são intelectuais (</w:t>
      </w:r>
      <w:r>
        <w:rPr>
          <w:rFonts w:cs="Times New Roman" w:ascii="Times New Roman" w:hAnsi="Times New Roman"/>
          <w:sz w:val="24"/>
          <w:szCs w:val="24"/>
        </w:rPr>
        <w:t>GRAMSCI</w:t>
      </w:r>
      <w:r>
        <w:rPr>
          <w:rFonts w:cs="Times New Roman" w:ascii="Times New Roman" w:hAnsi="Times New Roman"/>
          <w:sz w:val="24"/>
          <w:szCs w:val="24"/>
        </w:rPr>
        <w:t xml:space="preserve">, 2014). Identificar o contexto social </w:t>
      </w:r>
      <w:r>
        <w:rPr>
          <w:rFonts w:cs="Times New Roman" w:ascii="Times New Roman" w:hAnsi="Times New Roman"/>
          <w:sz w:val="24"/>
          <w:szCs w:val="24"/>
        </w:rPr>
        <w:t>no qual</w:t>
      </w:r>
      <w:r>
        <w:rPr>
          <w:rFonts w:cs="Times New Roman" w:ascii="Times New Roman" w:hAnsi="Times New Roman"/>
          <w:sz w:val="24"/>
          <w:szCs w:val="24"/>
        </w:rPr>
        <w:t xml:space="preserve"> o sujeito está inserido, reconhecendo que as dimensões  econômicas, políticas e culturais que interagem entre si não existem separadamente, assim como o modo de pensar e agir de grupo ou povo são referentes à construção histórica, como afirma Campos (2010) baseado no pensamento de Gramsci:</w:t>
      </w:r>
    </w:p>
    <w:p>
      <w:pPr>
        <w:pStyle w:val="Normal"/>
        <w:widowControl/>
        <w:bidi w:val="0"/>
        <w:spacing w:lineRule="auto" w:line="240" w:before="0" w:after="0"/>
        <w:ind w:left="2268" w:right="0" w:hanging="0"/>
        <w:jc w:val="both"/>
        <w:rPr>
          <w:sz w:val="22"/>
          <w:szCs w:val="22"/>
        </w:rPr>
      </w:pPr>
      <w:r>
        <w:rPr>
          <w:rFonts w:cs="Times New Roman" w:ascii="Times New Roman" w:hAnsi="Times New Roman"/>
          <w:sz w:val="22"/>
          <w:szCs w:val="22"/>
        </w:rPr>
        <w:t xml:space="preserve">Os modos de vida e os projetos de formação humana são construídos a partir de diversos ambientes, tais como: a família, a língua, o trabalho, a região, a classe social, a escola, o partido político, etc. São nessas esferas da vida social que se organiza e se dissemina a cultura. É nesses ambientes que se processam os diversos conflitos, as diferentes concepções de mundo. Portanto, a cultura é produto do embate e da interação das visões de mundo e das práticas sociais que perpassam esses diferentes ambientes culturais. </w:t>
      </w:r>
      <w:r>
        <w:rPr>
          <w:rFonts w:cs="Times New Roman" w:ascii="Times New Roman" w:hAnsi="Times New Roman"/>
          <w:sz w:val="22"/>
          <w:szCs w:val="22"/>
        </w:rPr>
        <w:t>(CAMPOS; 2010)</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rPr>
        <w:tab/>
        <w:t xml:space="preserve">Conhecer a realidade social que o aluno está inserido possibilita a compreensão de suas ideias, seu modo de pensar, de agir, permitindo uma análise do funcionamento da reprodução social que permeia toda sociedade, tanto indivíduos como instituições. Compreender como a reprodução ideológica está presente em todo processo de relação social reproduzindo, na maior parte do tempo, uma hegemonia dominante que visa a manutenção do </w:t>
      </w:r>
      <w:r>
        <w:rPr>
          <w:rFonts w:cs="Times New Roman" w:ascii="Times New Roman" w:hAnsi="Times New Roman"/>
          <w:i/>
          <w:iCs/>
          <w:sz w:val="24"/>
          <w:szCs w:val="24"/>
        </w:rPr>
        <w:t>status quo</w:t>
      </w:r>
      <w:r>
        <w:rPr>
          <w:rFonts w:cs="Times New Roman" w:ascii="Times New Roman" w:hAnsi="Times New Roman"/>
          <w:sz w:val="24"/>
          <w:szCs w:val="24"/>
        </w:rPr>
        <w:t xml:space="preserve">, buscando o consenso da classe trabalhadora através de suas instituições, </w:t>
      </w:r>
      <w:r>
        <w:rPr>
          <w:rFonts w:cs="Times New Roman" w:ascii="Times New Roman" w:hAnsi="Times New Roman"/>
          <w:sz w:val="24"/>
          <w:szCs w:val="24"/>
        </w:rPr>
        <w:t>aos quais</w:t>
      </w:r>
      <w:r>
        <w:rPr>
          <w:rFonts w:cs="Times New Roman" w:ascii="Times New Roman" w:hAnsi="Times New Roman"/>
          <w:sz w:val="24"/>
          <w:szCs w:val="24"/>
        </w:rPr>
        <w:t xml:space="preserve"> Gramsci (2014) denomina de aparelhos privados de hegemonia e Althusser (s/ano) de aparelhos ideológicos do Estado. </w:t>
      </w:r>
      <w:r>
        <w:rPr>
          <w:rFonts w:cs="Times New Roman" w:ascii="Times New Roman" w:hAnsi="Times New Roman"/>
          <w:sz w:val="24"/>
          <w:szCs w:val="24"/>
        </w:rPr>
        <w:t xml:space="preserve">De acordo com os dois autores, a escola e a família são um dos principais aparelhos para reprodução da ideologia e, dessa forma, </w:t>
      </w:r>
      <w:r>
        <w:rPr>
          <w:rFonts w:cs="Times New Roman" w:ascii="Times New Roman" w:hAnsi="Times New Roman"/>
          <w:sz w:val="24"/>
          <w:szCs w:val="24"/>
        </w:rPr>
        <w:t>quando a correlação de forças tange a reproduzir a ideologia dominante colabora com a</w:t>
      </w:r>
      <w:r>
        <w:rPr>
          <w:rFonts w:cs="Times New Roman" w:ascii="Times New Roman" w:hAnsi="Times New Roman"/>
          <w:sz w:val="24"/>
          <w:szCs w:val="24"/>
        </w:rPr>
        <w:t xml:space="preserve"> manutenção do modelo vigente</w:t>
      </w:r>
      <w:r>
        <w:rPr>
          <w:rFonts w:cs="Times New Roman" w:ascii="Times New Roman" w:hAnsi="Times New Roman"/>
          <w:sz w:val="24"/>
          <w:szCs w:val="24"/>
        </w:rPr>
        <w:t xml:space="preserve">. </w:t>
      </w:r>
    </w:p>
    <w:p>
      <w:pPr>
        <w:pStyle w:val="Normal"/>
        <w:spacing w:lineRule="auto" w:line="360" w:before="0" w:after="0"/>
        <w:jc w:val="both"/>
        <w:rPr/>
      </w:pPr>
      <w:r>
        <w:rPr>
          <w:rFonts w:cs="Times New Roman" w:ascii="Times New Roman" w:hAnsi="Times New Roman"/>
          <w:sz w:val="24"/>
          <w:szCs w:val="24"/>
        </w:rPr>
        <w:tab/>
        <w:t xml:space="preserve">Esses aparelhos ideológicos fazem parte de um conceito de Estado Ampliado que Gramsci (2014) vai considerar como junção entre as sociedades política e civil, </w:t>
      </w:r>
      <w:r>
        <w:rPr>
          <w:rFonts w:cs="Times New Roman" w:ascii="Times New Roman" w:hAnsi="Times New Roman"/>
          <w:sz w:val="24"/>
          <w:szCs w:val="24"/>
        </w:rPr>
        <w:t>um Estado com maior complexidade quando comparado com o modelo descrito por Marx em seu tempo histórico</w:t>
      </w:r>
      <w:r>
        <w:rPr>
          <w:rFonts w:cs="Times New Roman" w:ascii="Times New Roman" w:hAnsi="Times New Roman"/>
          <w:sz w:val="24"/>
          <w:szCs w:val="24"/>
        </w:rPr>
        <w:t>, tendo em vista que vai ocorrer um aumento da participação política por parte da classe trabalhadora: surgem a organização da classe popular por meio dos sindicados e partidos de massas e a imprensa passa a ser meio de informação com grande destaque (principalmente o rádio e a televisão). Esses, entre outros aparelhos, passam a ser responsáveis pela elaboração e difusão de ideologias.</w:t>
      </w:r>
    </w:p>
    <w:p>
      <w:pPr>
        <w:pStyle w:val="Normal"/>
        <w:spacing w:lineRule="auto" w:line="360" w:before="0" w:after="0"/>
        <w:jc w:val="both"/>
        <w:rPr/>
      </w:pPr>
      <w:r>
        <w:rPr>
          <w:rFonts w:cs="Times New Roman" w:ascii="Times New Roman" w:hAnsi="Times New Roman"/>
          <w:sz w:val="24"/>
          <w:szCs w:val="24"/>
        </w:rPr>
        <w:tab/>
        <w:t xml:space="preserve">Dentre esses aparelhos, </w:t>
      </w:r>
      <w:r>
        <w:rPr>
          <w:rFonts w:cs="Times New Roman" w:ascii="Times New Roman" w:hAnsi="Times New Roman"/>
          <w:sz w:val="24"/>
          <w:szCs w:val="24"/>
        </w:rPr>
        <w:t xml:space="preserve">a escola passa a ter um grande destaque, tendo em vista que a sociedade contemporânea necessita capacitar a classe trabalhadora para exercer a atividade industrial. </w:t>
      </w:r>
      <w:r>
        <w:rPr>
          <w:rFonts w:cs="Times New Roman" w:ascii="Times New Roman" w:hAnsi="Times New Roman"/>
          <w:sz w:val="24"/>
          <w:szCs w:val="24"/>
        </w:rPr>
        <w:t>Saber ler e escrever, assim como dominar as operações básicas da matemática, tornam-se fundamentais à expansão industrial. Com isso, o acesso às unidades escolares passa a ser ampliad</w:t>
      </w:r>
      <w:r>
        <w:rPr>
          <w:rFonts w:cs="Times New Roman" w:ascii="Times New Roman" w:hAnsi="Times New Roman"/>
          <w:sz w:val="24"/>
          <w:szCs w:val="24"/>
        </w:rPr>
        <w:t>o</w:t>
      </w:r>
      <w:r>
        <w:rPr>
          <w:rFonts w:cs="Times New Roman" w:ascii="Times New Roman" w:hAnsi="Times New Roman"/>
          <w:sz w:val="24"/>
          <w:szCs w:val="24"/>
        </w:rPr>
        <w:t xml:space="preserve"> à classe popular. No entanto, esse modelo educacional segundo Dias (2000), é um modelo classista, que visa afastar a classe popular de uma educação humanizada e completa:</w:t>
      </w:r>
    </w:p>
    <w:p>
      <w:pPr>
        <w:pStyle w:val="Normal"/>
        <w:widowControl/>
        <w:bidi w:val="0"/>
        <w:spacing w:lineRule="auto" w:line="240" w:before="0" w:after="0"/>
        <w:ind w:left="2268" w:right="0" w:hanging="0"/>
        <w:jc w:val="both"/>
        <w:rPr/>
      </w:pPr>
      <w:r>
        <w:rPr>
          <w:rFonts w:cs="Times New Roman" w:ascii="Times New Roman" w:hAnsi="Times New Roman"/>
          <w:sz w:val="22"/>
          <w:szCs w:val="22"/>
        </w:rPr>
        <w:t xml:space="preserve">A escola classista afasta os proletariados. Além desta existir a escola profissional. O Proletariado se move entre a impossibilidade, ou quase, de entrar na primeira – do tipo clássico, humanista – e a obrigação, ou quase, de entrar na segunda. Um proletário, ainda que inteligente, ainda de posse de todos os elementos necessários para </w:t>
      </w:r>
      <w:r>
        <w:rPr>
          <w:rFonts w:cs="Times New Roman" w:ascii="Times New Roman" w:hAnsi="Times New Roman"/>
          <w:sz w:val="22"/>
          <w:szCs w:val="22"/>
        </w:rPr>
        <w:t>to</w:t>
      </w:r>
      <w:r>
        <w:rPr>
          <w:rFonts w:cs="Times New Roman" w:ascii="Times New Roman" w:hAnsi="Times New Roman"/>
          <w:sz w:val="22"/>
          <w:szCs w:val="22"/>
        </w:rPr>
        <w:t>r</w:t>
      </w:r>
      <w:r>
        <w:rPr>
          <w:rFonts w:cs="Times New Roman" w:ascii="Times New Roman" w:hAnsi="Times New Roman"/>
          <w:sz w:val="22"/>
          <w:szCs w:val="22"/>
        </w:rPr>
        <w:t>nar-se</w:t>
      </w:r>
      <w:r>
        <w:rPr>
          <w:rFonts w:cs="Times New Roman" w:ascii="Times New Roman" w:hAnsi="Times New Roman"/>
          <w:sz w:val="22"/>
          <w:szCs w:val="22"/>
        </w:rPr>
        <w:t xml:space="preserve"> um homem de cultura, é forçado a arruinar suas qualidades em atividades diversas, ou a tornar-se um refratário, um autodidata isto é, feitas as devidas exceções, um meio-homem, um homem que não pode tudo que teria podido se tivesse se completado e fortalecido na disciplina da escola</w:t>
      </w:r>
      <w:r>
        <w:rPr>
          <w:rFonts w:cs="Times New Roman" w:ascii="Times New Roman" w:hAnsi="Times New Roman"/>
          <w:sz w:val="24"/>
          <w:szCs w:val="24"/>
        </w:rPr>
        <w:t xml:space="preserve"> (</w:t>
      </w:r>
      <w:r>
        <w:rPr>
          <w:rFonts w:cs="Times New Roman" w:ascii="Times New Roman" w:hAnsi="Times New Roman"/>
          <w:sz w:val="24"/>
          <w:szCs w:val="24"/>
        </w:rPr>
        <w:t>Dias, 2000</w:t>
      </w:r>
      <w:r>
        <w:rPr>
          <w:rFonts w:cs="Times New Roman" w:ascii="Times New Roman" w:hAnsi="Times New Roman"/>
          <w:sz w:val="24"/>
          <w:szCs w:val="24"/>
        </w:rPr>
        <w: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pPr>
      <w:r>
        <w:rPr>
          <w:rFonts w:cs="Times New Roman" w:ascii="Times New Roman" w:hAnsi="Times New Roman"/>
          <w:sz w:val="24"/>
          <w:szCs w:val="24"/>
        </w:rPr>
        <w:tab/>
        <w:t xml:space="preserve">Mendes e Seixas (2003), citando Bourdieu, </w:t>
      </w:r>
      <w:r>
        <w:rPr>
          <w:rFonts w:cs="Times New Roman" w:ascii="Times New Roman" w:hAnsi="Times New Roman"/>
          <w:sz w:val="24"/>
          <w:szCs w:val="24"/>
        </w:rPr>
        <w:t>relata</w:t>
      </w:r>
      <w:r>
        <w:rPr>
          <w:rFonts w:cs="Times New Roman" w:ascii="Times New Roman" w:hAnsi="Times New Roman"/>
          <w:sz w:val="24"/>
          <w:szCs w:val="24"/>
        </w:rPr>
        <w:t>m</w:t>
      </w:r>
      <w:r>
        <w:rPr>
          <w:rFonts w:cs="Times New Roman" w:ascii="Times New Roman" w:hAnsi="Times New Roman"/>
          <w:sz w:val="24"/>
          <w:szCs w:val="24"/>
        </w:rPr>
        <w:t xml:space="preserve"> que o modelo educacional burguês valoriza o capital linguístico, o que acaba gerando maior desigualdade na escolarização, tendo em vista que esse modelo de linguagem é diferente do modelo utilizado pelas classes populares e muitas vezes considerado uma anti-linguagem. Bourdieu e Passeron (1997) afirmando que o domínio da língua é essencial para apropriação do conteúdo, mas a forma apresentada pelo sistema educacional de linguagem, na maioria das vezes, é por meio de manifestações erudita</w:t>
      </w:r>
      <w:r>
        <w:rPr>
          <w:rFonts w:cs="Times New Roman" w:ascii="Times New Roman" w:hAnsi="Times New Roman"/>
          <w:sz w:val="24"/>
          <w:szCs w:val="24"/>
        </w:rPr>
        <w:t>s</w:t>
      </w:r>
      <w:r>
        <w:rPr>
          <w:rFonts w:cs="Times New Roman" w:ascii="Times New Roman" w:hAnsi="Times New Roman"/>
          <w:sz w:val="24"/>
          <w:szCs w:val="24"/>
        </w:rPr>
        <w:t xml:space="preserve"> e abstrata</w:t>
      </w:r>
      <w:r>
        <w:rPr>
          <w:rFonts w:cs="Times New Roman" w:ascii="Times New Roman" w:hAnsi="Times New Roman"/>
          <w:sz w:val="24"/>
          <w:szCs w:val="24"/>
        </w:rPr>
        <w:t>s</w:t>
      </w:r>
      <w:r>
        <w:rPr>
          <w:rFonts w:cs="Times New Roman" w:ascii="Times New Roman" w:hAnsi="Times New Roman"/>
          <w:sz w:val="24"/>
          <w:szCs w:val="24"/>
        </w:rPr>
        <w:t>, o que dificulta a apreensão dos conteúdos escolares.</w:t>
      </w:r>
    </w:p>
    <w:p>
      <w:pPr>
        <w:pStyle w:val="Normal"/>
        <w:spacing w:lineRule="auto" w:line="360" w:before="0" w:after="0"/>
        <w:jc w:val="both"/>
        <w:rPr/>
      </w:pPr>
      <w:r>
        <w:rPr>
          <w:rFonts w:cs="Times New Roman" w:ascii="Times New Roman" w:hAnsi="Times New Roman"/>
          <w:sz w:val="24"/>
          <w:szCs w:val="24"/>
        </w:rPr>
        <w:tab/>
        <w:t xml:space="preserve">Balizados por essas diretrizes, nossa pesquisa pautou-se em procurar compreender o contexto social em que o aluno estava inserido, a influência primária (familiar), a que produz habitus e a influência </w:t>
      </w:r>
      <w:r>
        <w:rPr>
          <w:rFonts w:cs="Times New Roman" w:ascii="Times New Roman" w:hAnsi="Times New Roman"/>
          <w:sz w:val="24"/>
          <w:szCs w:val="24"/>
        </w:rPr>
        <w:t>se</w:t>
      </w:r>
      <w:r>
        <w:rPr>
          <w:rFonts w:cs="Times New Roman" w:ascii="Times New Roman" w:hAnsi="Times New Roman"/>
          <w:sz w:val="24"/>
          <w:szCs w:val="24"/>
        </w:rPr>
        <w:t>c</w:t>
      </w:r>
      <w:r>
        <w:rPr>
          <w:rFonts w:cs="Times New Roman" w:ascii="Times New Roman" w:hAnsi="Times New Roman"/>
          <w:sz w:val="24"/>
          <w:szCs w:val="24"/>
        </w:rPr>
        <w:t>undaria</w:t>
      </w:r>
      <w:r>
        <w:rPr>
          <w:rFonts w:cs="Times New Roman" w:ascii="Times New Roman" w:hAnsi="Times New Roman"/>
          <w:sz w:val="24"/>
          <w:szCs w:val="24"/>
        </w:rPr>
        <w:t xml:space="preserve"> (escolar) que codifica e formaliza </w:t>
      </w:r>
      <w:r>
        <w:rPr>
          <w:rFonts w:cs="Times New Roman" w:ascii="Times New Roman" w:hAnsi="Times New Roman"/>
          <w:sz w:val="24"/>
          <w:szCs w:val="24"/>
        </w:rPr>
        <w:t>ess</w:t>
      </w:r>
      <w:r>
        <w:rPr>
          <w:rFonts w:cs="Times New Roman" w:ascii="Times New Roman" w:hAnsi="Times New Roman"/>
          <w:sz w:val="24"/>
          <w:szCs w:val="24"/>
        </w:rPr>
        <w:t>e</w:t>
      </w:r>
      <w:r>
        <w:rPr>
          <w:rFonts w:cs="Times New Roman" w:ascii="Times New Roman" w:hAnsi="Times New Roman"/>
          <w:sz w:val="24"/>
          <w:szCs w:val="24"/>
        </w:rPr>
        <w:t xml:space="preserve"> habitus (Bourdiur; Passeron; 1997). Entender a concepção do aluno sobre cultura e quais suas formas de acesso a ela, </w:t>
      </w:r>
      <w:r>
        <w:rPr>
          <w:rFonts w:cs="Times New Roman" w:ascii="Times New Roman" w:hAnsi="Times New Roman"/>
          <w:sz w:val="24"/>
          <w:szCs w:val="24"/>
        </w:rPr>
        <w:t>é uma</w:t>
      </w:r>
      <w:r>
        <w:rPr>
          <w:rFonts w:cs="Times New Roman" w:ascii="Times New Roman" w:hAnsi="Times New Roman"/>
          <w:sz w:val="24"/>
          <w:szCs w:val="24"/>
        </w:rPr>
        <w:t xml:space="preserve"> ação fundamental para compreensão da totalidade em que o aluno está inserido. Avaliar a unidade escolar e </w:t>
      </w:r>
      <w:r>
        <w:rPr>
          <w:rFonts w:cs="Times New Roman" w:ascii="Times New Roman" w:hAnsi="Times New Roman"/>
          <w:sz w:val="24"/>
          <w:szCs w:val="24"/>
        </w:rPr>
        <w:t>todo</w:t>
      </w:r>
      <w:r>
        <w:rPr>
          <w:rFonts w:cs="Times New Roman" w:ascii="Times New Roman" w:hAnsi="Times New Roman"/>
          <w:sz w:val="24"/>
          <w:szCs w:val="24"/>
        </w:rPr>
        <w:t>s</w:t>
      </w:r>
      <w:r>
        <w:rPr>
          <w:rFonts w:cs="Times New Roman" w:ascii="Times New Roman" w:hAnsi="Times New Roman"/>
          <w:sz w:val="24"/>
          <w:szCs w:val="24"/>
        </w:rPr>
        <w:t xml:space="preserve"> os atores que permeiam esse processo nos permite compreender um pouco mais esse aparelho e como ele é capaz de reproduzir ideologias.</w:t>
      </w:r>
    </w:p>
    <w:p>
      <w:pPr>
        <w:pStyle w:val="Normal"/>
        <w:spacing w:lineRule="auto" w:line="360" w:before="0" w:after="0"/>
        <w:jc w:val="both"/>
        <w:rPr>
          <w:rFonts w:ascii="Times New Roman" w:hAnsi="Times New Roman" w:cs="Times New Roman"/>
          <w:sz w:val="24"/>
          <w:szCs w:val="24"/>
        </w:rPr>
      </w:pPr>
      <w:r>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Metodologia e Método de pesquisa</w:t>
      </w:r>
    </w:p>
    <w:p>
      <w:pPr>
        <w:pStyle w:val="Normal"/>
        <w:spacing w:lineRule="auto" w:line="360" w:before="0" w:after="0"/>
        <w:jc w:val="both"/>
        <w:rPr/>
      </w:pPr>
      <w:r>
        <w:rPr>
          <w:rFonts w:cs="Times New Roman" w:ascii="Times New Roman" w:hAnsi="Times New Roman"/>
          <w:sz w:val="24"/>
          <w:szCs w:val="24"/>
        </w:rPr>
        <w:tab/>
        <w:t xml:space="preserve">Os resultados apresentados neste artigo são referente uma pesquisa realizada no Colégio Municipal Arcebal Pinto Malheiros, nos dias 4, 5 e 6 de julho de 2017 no turno da noite, com alunos matriculados na educação de jovens e adultos, no ciclo de ensino fundamental II. </w:t>
      </w:r>
    </w:p>
    <w:p>
      <w:pPr>
        <w:pStyle w:val="Normal"/>
        <w:spacing w:lineRule="auto" w:line="360" w:before="0" w:after="0"/>
        <w:jc w:val="both"/>
        <w:rPr/>
      </w:pPr>
      <w:r>
        <w:rPr>
          <w:rFonts w:cs="Times New Roman" w:ascii="Times New Roman" w:hAnsi="Times New Roman"/>
          <w:sz w:val="24"/>
          <w:szCs w:val="24"/>
        </w:rPr>
        <w:tab/>
        <w:t xml:space="preserve">Com o objetivo de ser uma pesquisa descritiva que conforme </w:t>
      </w:r>
      <w:r>
        <w:rPr>
          <w:rFonts w:cs="Times New Roman" w:ascii="Times New Roman" w:hAnsi="Times New Roman"/>
          <w:sz w:val="24"/>
          <w:szCs w:val="24"/>
        </w:rPr>
        <w:t>Gil (2002</w:t>
      </w:r>
      <w:r>
        <w:rPr>
          <w:rFonts w:cs="Times New Roman" w:ascii="Times New Roman" w:hAnsi="Times New Roman"/>
          <w:sz w:val="24"/>
          <w:szCs w:val="24"/>
        </w:rPr>
        <w:t>)</w:t>
      </w:r>
      <w:r>
        <w:rPr>
          <w:rFonts w:cs="Times New Roman" w:ascii="Times New Roman" w:hAnsi="Times New Roman"/>
          <w:sz w:val="24"/>
          <w:szCs w:val="24"/>
        </w:rPr>
        <w:t xml:space="preserve"> busca “estudar as características de um grupo: sua distribuição por idade, sexo, procedência, nível de escolaridade, estado de saúde e mental, etc”, foi realizado um levantamento que procedeu em solicitar informações aos alunos matriculados para posteriormente realizar uma análise quantitativa, obtendo conclusões </w:t>
      </w:r>
      <w:r>
        <w:rPr>
          <w:rFonts w:cs="Times New Roman" w:ascii="Times New Roman" w:hAnsi="Times New Roman"/>
          <w:sz w:val="24"/>
          <w:szCs w:val="24"/>
        </w:rPr>
        <w:t>referente</w:t>
      </w:r>
      <w:r>
        <w:rPr>
          <w:rFonts w:cs="Times New Roman" w:ascii="Times New Roman" w:hAnsi="Times New Roman"/>
          <w:sz w:val="24"/>
          <w:szCs w:val="24"/>
        </w:rPr>
        <w:t>s</w:t>
      </w:r>
      <w:r>
        <w:rPr>
          <w:rFonts w:cs="Times New Roman" w:ascii="Times New Roman" w:hAnsi="Times New Roman"/>
          <w:sz w:val="24"/>
          <w:szCs w:val="24"/>
        </w:rPr>
        <w:t xml:space="preserve"> os dados coletados .</w:t>
      </w:r>
    </w:p>
    <w:p>
      <w:pPr>
        <w:pStyle w:val="Normal"/>
        <w:spacing w:lineRule="auto" w:line="360" w:before="0" w:after="0"/>
        <w:jc w:val="both"/>
        <w:rPr/>
      </w:pPr>
      <w:r>
        <w:rPr>
          <w:rFonts w:cs="Times New Roman" w:ascii="Times New Roman" w:hAnsi="Times New Roman"/>
          <w:sz w:val="24"/>
          <w:szCs w:val="24"/>
        </w:rPr>
        <w:tab/>
        <w:t xml:space="preserve">Essa sondagem, como </w:t>
      </w:r>
      <w:r>
        <w:rPr>
          <w:rFonts w:cs="Times New Roman" w:ascii="Times New Roman" w:hAnsi="Times New Roman"/>
          <w:sz w:val="24"/>
          <w:szCs w:val="24"/>
        </w:rPr>
        <w:t xml:space="preserve">ocorre </w:t>
      </w:r>
      <w:r>
        <w:rPr>
          <w:rFonts w:cs="Times New Roman" w:ascii="Times New Roman" w:hAnsi="Times New Roman"/>
          <w:sz w:val="24"/>
          <w:szCs w:val="24"/>
        </w:rPr>
        <w:t>na maioria das pesquisas nesta modalidade não costumam investigar toda a população estudada (GIL; 2002), no caso da nossa pesquisa foram estudados 83 alunos de um total de 125 alunos matriculados na unidade escolar, tendo a investigação como margem de erro de 6,3%</w:t>
      </w:r>
      <w:r>
        <w:rPr>
          <w:rStyle w:val="Ncoradanotaderodap"/>
          <w:rFonts w:cs="Times New Roman" w:ascii="Times New Roman" w:hAnsi="Times New Roman"/>
          <w:sz w:val="24"/>
          <w:szCs w:val="24"/>
        </w:rPr>
        <w:footnoteReference w:id="4"/>
      </w:r>
      <w:r>
        <w:rPr>
          <w:rFonts w:cs="Times New Roman" w:ascii="Times New Roman" w:hAnsi="Times New Roman"/>
          <w:sz w:val="24"/>
          <w:szCs w:val="24"/>
        </w:rPr>
        <w:t>, possuindo uma margem de confiança de 90%</w:t>
      </w:r>
      <w:r>
        <w:rPr>
          <w:rFonts w:cs="Times New Roman" w:ascii="Times New Roman" w:hAnsi="Times New Roman"/>
          <w:sz w:val="24"/>
          <w:szCs w:val="24"/>
        </w:rPr>
        <w:t xml:space="preserve">. </w:t>
      </w:r>
    </w:p>
    <w:p>
      <w:pPr>
        <w:pStyle w:val="Normal"/>
        <w:spacing w:lineRule="auto" w:line="360" w:before="0" w:after="0"/>
        <w:jc w:val="both"/>
        <w:rPr/>
      </w:pPr>
      <w:r>
        <w:rPr>
          <w:rFonts w:cs="Times New Roman" w:ascii="Times New Roman" w:hAnsi="Times New Roman"/>
          <w:sz w:val="24"/>
          <w:szCs w:val="24"/>
        </w:rPr>
        <w:tab/>
        <w:t xml:space="preserve">A vantagem </w:t>
      </w:r>
      <w:r>
        <w:rPr>
          <w:rFonts w:cs="Times New Roman" w:ascii="Times New Roman" w:hAnsi="Times New Roman"/>
          <w:sz w:val="24"/>
          <w:szCs w:val="24"/>
        </w:rPr>
        <w:t>d</w:t>
      </w:r>
      <w:r>
        <w:rPr>
          <w:rFonts w:cs="Times New Roman" w:ascii="Times New Roman" w:hAnsi="Times New Roman"/>
          <w:sz w:val="24"/>
          <w:szCs w:val="24"/>
        </w:rPr>
        <w:t>e</w:t>
      </w:r>
      <w:r>
        <w:rPr>
          <w:rFonts w:cs="Times New Roman" w:ascii="Times New Roman" w:hAnsi="Times New Roman"/>
          <w:sz w:val="24"/>
          <w:szCs w:val="24"/>
        </w:rPr>
        <w:t xml:space="preserve"> utilizar </w:t>
      </w:r>
      <w:r>
        <w:rPr>
          <w:rFonts w:cs="Times New Roman" w:ascii="Times New Roman" w:hAnsi="Times New Roman"/>
          <w:sz w:val="24"/>
          <w:szCs w:val="24"/>
        </w:rPr>
        <w:t>esta</w:t>
      </w:r>
      <w:r>
        <w:rPr>
          <w:rFonts w:cs="Times New Roman" w:ascii="Times New Roman" w:hAnsi="Times New Roman"/>
          <w:sz w:val="24"/>
          <w:szCs w:val="24"/>
        </w:rPr>
        <w:t xml:space="preserve"> modalidade de pesquisa é tornar possível o “conhecimento direto da realidade: à medida que as próprias pessoas informam acerca de seus comportamentos, crenças e opiniões, a investigação torna-se mais livre de interpretações calcadas no subjetivismo dos pesquisadores” (</w:t>
      </w:r>
      <w:r>
        <w:rPr>
          <w:rFonts w:cs="Times New Roman" w:ascii="Times New Roman" w:hAnsi="Times New Roman"/>
          <w:sz w:val="24"/>
          <w:szCs w:val="24"/>
        </w:rPr>
        <w:t>GIL, 2002</w:t>
      </w:r>
      <w:r>
        <w:rPr>
          <w:rFonts w:cs="Times New Roman" w:ascii="Times New Roman" w:hAnsi="Times New Roman"/>
          <w:sz w:val="24"/>
          <w:szCs w:val="24"/>
        </w:rPr>
        <w:t xml:space="preserve">). A ferramenta utilizada para coleta dos dados foi um questionário com 68 questões que foram </w:t>
      </w:r>
      <w:r>
        <w:rPr>
          <w:rFonts w:cs="Times New Roman" w:ascii="Times New Roman" w:hAnsi="Times New Roman"/>
          <w:sz w:val="24"/>
          <w:szCs w:val="24"/>
        </w:rPr>
        <w:t>preenchid</w:t>
      </w:r>
      <w:r>
        <w:rPr>
          <w:rFonts w:cs="Times New Roman" w:ascii="Times New Roman" w:hAnsi="Times New Roman"/>
          <w:sz w:val="24"/>
          <w:szCs w:val="24"/>
        </w:rPr>
        <w:t>a</w:t>
      </w:r>
      <w:r>
        <w:rPr>
          <w:rFonts w:cs="Times New Roman" w:ascii="Times New Roman" w:hAnsi="Times New Roman"/>
          <w:sz w:val="24"/>
          <w:szCs w:val="24"/>
        </w:rPr>
        <w:t>s</w:t>
      </w:r>
      <w:r>
        <w:rPr>
          <w:rFonts w:cs="Times New Roman" w:ascii="Times New Roman" w:hAnsi="Times New Roman"/>
          <w:sz w:val="24"/>
          <w:szCs w:val="24"/>
        </w:rPr>
        <w:t xml:space="preserve">  pela população-alvo da pesquisa no ambiente escolar. </w:t>
      </w:r>
    </w:p>
    <w:p>
      <w:pPr>
        <w:pStyle w:val="Normal"/>
        <w:spacing w:lineRule="auto" w:line="360" w:before="0" w:after="0"/>
        <w:jc w:val="both"/>
        <w:rPr/>
      </w:pPr>
      <w:r>
        <w:rPr>
          <w:rFonts w:cs="Times New Roman" w:ascii="Times New Roman" w:hAnsi="Times New Roman"/>
          <w:b/>
          <w:bCs/>
          <w:sz w:val="24"/>
          <w:szCs w:val="24"/>
        </w:rPr>
        <w:tab/>
      </w:r>
      <w:r>
        <w:rPr>
          <w:rFonts w:cs="Times New Roman" w:ascii="Times New Roman" w:hAnsi="Times New Roman"/>
          <w:sz w:val="24"/>
          <w:szCs w:val="24"/>
        </w:rPr>
        <w:t>Com isso, foi possível coletar diversas variáveis que permiti</w:t>
      </w:r>
      <w:r>
        <w:rPr>
          <w:rFonts w:cs="Times New Roman" w:ascii="Times New Roman" w:hAnsi="Times New Roman"/>
          <w:sz w:val="24"/>
          <w:szCs w:val="24"/>
        </w:rPr>
        <w:t xml:space="preserve">ram </w:t>
      </w:r>
      <w:r>
        <w:rPr>
          <w:rFonts w:cs="Times New Roman" w:ascii="Times New Roman" w:hAnsi="Times New Roman"/>
          <w:sz w:val="24"/>
          <w:szCs w:val="24"/>
        </w:rPr>
        <w:t>o reconhecimento sociocultural dos alunos matriculados naquele período, permitindo a equipe realizar ações de planejamento para continuidade do projeto de extensão de formas mais efetivas.</w:t>
      </w:r>
      <w:r>
        <w:rPr>
          <w:rFonts w:cs="Times New Roman" w:ascii="Times New Roman" w:hAnsi="Times New Roman"/>
          <w:b/>
          <w:bCs/>
          <w:sz w:val="24"/>
          <w:szCs w:val="24"/>
        </w:rPr>
        <w:tab/>
      </w:r>
    </w:p>
    <w:p>
      <w:pPr>
        <w:pStyle w:val="Normal"/>
        <w:spacing w:lineRule="auto" w:line="360" w:before="0" w:after="0"/>
        <w:jc w:val="both"/>
        <w:rPr>
          <w:rFonts w:ascii="Calibri" w:hAnsi="Calibri" w:cs="Calibri"/>
        </w:rPr>
      </w:pPr>
      <w:r>
        <w:rPr>
          <w:rFonts w:cs="Calibri"/>
        </w:rPr>
      </w:r>
    </w:p>
    <w:p>
      <w:pPr>
        <w:pStyle w:val="Normal"/>
        <w:spacing w:lineRule="auto" w:line="360" w:before="0" w:after="0"/>
        <w:jc w:val="both"/>
        <w:rPr/>
      </w:pPr>
      <w:r>
        <w:rPr>
          <w:rFonts w:cs="Times New Roman" w:ascii="Times New Roman" w:hAnsi="Times New Roman"/>
          <w:b/>
          <w:bCs/>
          <w:sz w:val="24"/>
          <w:szCs w:val="24"/>
        </w:rPr>
        <w:t xml:space="preserve">Quem são os alunos </w:t>
      </w:r>
    </w:p>
    <w:p>
      <w:pPr>
        <w:pStyle w:val="Normal"/>
        <w:spacing w:lineRule="auto" w:line="360" w:before="0" w:after="0"/>
        <w:jc w:val="both"/>
        <w:rPr/>
      </w:pPr>
      <w:r>
        <w:rPr>
          <w:rFonts w:cs="Times New Roman" w:ascii="Times New Roman" w:hAnsi="Times New Roman"/>
          <w:sz w:val="24"/>
          <w:szCs w:val="24"/>
        </w:rPr>
        <w:tab/>
        <w:t xml:space="preserve">Nesse momento apresentamos algumas características mais relevantes da população-alvo pesquisada, como idade, sexo, reconhecimento étnico-racial, orientação sexual, religião, estado civil, composição familiar, local de nascimento, escolaridade antes de retornar ao estudo na modalidade de jovens e adultos, situação trabalhista, fontes de informações e atividades de lazer, quantidade de livros lidos, avaliação da unidade escolar e dos professores, assim como das </w:t>
      </w:r>
      <w:r>
        <w:rPr>
          <w:rFonts w:cs="Times New Roman" w:ascii="Times New Roman" w:hAnsi="Times New Roman"/>
          <w:sz w:val="24"/>
          <w:szCs w:val="24"/>
        </w:rPr>
        <w:t>ofi</w:t>
      </w:r>
      <w:r>
        <w:rPr>
          <w:rFonts w:cs="Times New Roman" w:ascii="Times New Roman" w:hAnsi="Times New Roman"/>
          <w:sz w:val="24"/>
          <w:szCs w:val="24"/>
        </w:rPr>
        <w:t>c</w:t>
      </w:r>
      <w:r>
        <w:rPr>
          <w:rFonts w:cs="Times New Roman" w:ascii="Times New Roman" w:hAnsi="Times New Roman"/>
          <w:sz w:val="24"/>
          <w:szCs w:val="24"/>
        </w:rPr>
        <w:t>inas</w:t>
      </w:r>
      <w:r>
        <w:rPr>
          <w:rFonts w:cs="Times New Roman" w:ascii="Times New Roman" w:hAnsi="Times New Roman"/>
          <w:sz w:val="24"/>
          <w:szCs w:val="24"/>
        </w:rPr>
        <w:t xml:space="preserve"> realizadas pelo projeto.</w:t>
      </w:r>
    </w:p>
    <w:p>
      <w:pPr>
        <w:pStyle w:val="Normal"/>
        <w:spacing w:lineRule="auto" w:line="360" w:before="0" w:after="0"/>
        <w:jc w:val="both"/>
        <w:rPr/>
      </w:pPr>
      <w:r>
        <w:rPr>
          <w:rFonts w:cs="Times New Roman" w:ascii="Times New Roman" w:hAnsi="Times New Roman"/>
          <w:sz w:val="24"/>
          <w:szCs w:val="24"/>
        </w:rPr>
        <w:tab/>
        <w:t xml:space="preserve">Segundo nossa pesquisa, 52% dos alunos possuem até 19 anos de idade e 19% ficaram apenas de </w:t>
      </w:r>
      <w:r>
        <w:rPr>
          <w:rFonts w:cs="Times New Roman" w:ascii="Times New Roman" w:hAnsi="Times New Roman"/>
          <w:sz w:val="24"/>
          <w:szCs w:val="24"/>
        </w:rPr>
        <w:t>um</w:t>
      </w:r>
      <w:r>
        <w:rPr>
          <w:rFonts w:cs="Times New Roman" w:ascii="Times New Roman" w:hAnsi="Times New Roman"/>
          <w:sz w:val="24"/>
          <w:szCs w:val="24"/>
        </w:rPr>
        <w:t xml:space="preserve"> a dois anos sem estudar formalmente. Vale a pena ressaltar que 39% não responderam a essa pergunta, fato sobre qual podemos deduzir que esse número de alunos que ficaram pouco tempo sem estudar ou nunca fizeram a interrupção dos estudos. </w:t>
      </w:r>
      <w:r>
        <w:rPr>
          <w:rFonts w:cs="Times New Roman" w:ascii="Times New Roman" w:hAnsi="Times New Roman"/>
          <w:sz w:val="24"/>
          <w:szCs w:val="24"/>
        </w:rPr>
        <w:t>Ess</w:t>
      </w:r>
      <w:r>
        <w:rPr>
          <w:rFonts w:cs="Times New Roman" w:ascii="Times New Roman" w:hAnsi="Times New Roman"/>
          <w:sz w:val="24"/>
          <w:szCs w:val="24"/>
        </w:rPr>
        <w:t>e</w:t>
      </w:r>
      <w:r>
        <w:rPr>
          <w:rFonts w:cs="Times New Roman" w:ascii="Times New Roman" w:hAnsi="Times New Roman"/>
          <w:sz w:val="24"/>
          <w:szCs w:val="24"/>
        </w:rPr>
        <w:t>s</w:t>
      </w:r>
      <w:r>
        <w:rPr>
          <w:rFonts w:cs="Times New Roman" w:ascii="Times New Roman" w:hAnsi="Times New Roman"/>
          <w:sz w:val="24"/>
          <w:szCs w:val="24"/>
        </w:rPr>
        <w:t xml:space="preserve"> dados quando comparados com dos dados do TCE-RJ (2016) referente </w:t>
      </w:r>
      <w:r>
        <w:rPr>
          <w:rFonts w:cs="Times New Roman" w:ascii="Times New Roman" w:hAnsi="Times New Roman"/>
          <w:sz w:val="24"/>
          <w:szCs w:val="24"/>
        </w:rPr>
        <w:t>à</w:t>
      </w:r>
      <w:r>
        <w:rPr>
          <w:rFonts w:cs="Times New Roman" w:ascii="Times New Roman" w:hAnsi="Times New Roman"/>
          <w:sz w:val="24"/>
          <w:szCs w:val="24"/>
        </w:rPr>
        <w:t xml:space="preserve"> distorção série-idade, ao qual em 2015 o sexto, sétimo e oitavo anos apresentaram quase 35% de distorção da idade ideal do aluno com o ano de escolaridade.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A tendência praticada pela gestão municipal é de sugerir ao aluno que não está em conformidade série-idade e já alcançou a idade de 15 anos que continue seus estudos na modalidade de jovens e adultos. </w:t>
      </w:r>
    </w:p>
    <w:p>
      <w:pPr>
        <w:pStyle w:val="Normal"/>
        <w:spacing w:lineRule="auto" w:line="360" w:before="0" w:after="0"/>
        <w:jc w:val="both"/>
        <w:rPr/>
      </w:pPr>
      <w:r>
        <w:rPr>
          <w:rFonts w:cs="Times New Roman" w:ascii="Times New Roman" w:hAnsi="Times New Roman"/>
          <w:sz w:val="24"/>
          <w:szCs w:val="24"/>
        </w:rPr>
        <w:tab/>
        <w:t xml:space="preserve">Analisamos os dados de aprovação no Ensino Fundamental de 2015, onde a aprovação do sexto, sétimo e oitavo ano na rede pública municipal </w:t>
      </w:r>
      <w:r>
        <w:rPr>
          <w:rFonts w:cs="Times New Roman" w:ascii="Times New Roman" w:hAnsi="Times New Roman"/>
          <w:sz w:val="24"/>
          <w:szCs w:val="24"/>
        </w:rPr>
        <w:t>ficou</w:t>
      </w:r>
      <w:r>
        <w:rPr>
          <w:rFonts w:cs="Times New Roman" w:ascii="Times New Roman" w:hAnsi="Times New Roman"/>
          <w:sz w:val="24"/>
          <w:szCs w:val="24"/>
        </w:rPr>
        <w:t xml:space="preserve"> entre 80% a 85%, enquanto os números apresentados pelos estabelecimentos privados foram de quase 95% para os mesmos anos de escolaridade (TCERJ; 2016), demonstra uma diferença do modelo empregado pelo sistema público e privado. Notamos que quando analisamos os dados do TCE-RJ (2016) comparando a distorção série-idade da rede pública municipal e a rede privada, os números despencam, na rede privada a distorção série-idade do sexto, sétimo e oitavo </w:t>
      </w:r>
      <w:r>
        <w:rPr>
          <w:rFonts w:cs="Times New Roman" w:ascii="Times New Roman" w:hAnsi="Times New Roman"/>
          <w:sz w:val="24"/>
          <w:szCs w:val="24"/>
        </w:rPr>
        <w:t>ano</w:t>
      </w:r>
      <w:r>
        <w:rPr>
          <w:rFonts w:cs="Times New Roman" w:ascii="Times New Roman" w:hAnsi="Times New Roman"/>
          <w:sz w:val="24"/>
          <w:szCs w:val="24"/>
        </w:rPr>
        <w:t>s</w:t>
      </w:r>
      <w:r>
        <w:rPr>
          <w:rFonts w:cs="Times New Roman" w:ascii="Times New Roman" w:hAnsi="Times New Roman"/>
          <w:sz w:val="24"/>
          <w:szCs w:val="24"/>
        </w:rPr>
        <w:t xml:space="preserve"> oscilam entre 5 a 9%, uma diferença de mais de 25% da rede pública. </w:t>
      </w:r>
    </w:p>
    <w:p>
      <w:pPr>
        <w:pStyle w:val="Normal"/>
        <w:spacing w:lineRule="auto" w:line="360" w:before="0" w:after="0"/>
        <w:jc w:val="both"/>
        <w:rPr/>
      </w:pPr>
      <w:r>
        <w:rPr>
          <w:rFonts w:cs="Times New Roman" w:ascii="Times New Roman" w:hAnsi="Times New Roman"/>
          <w:sz w:val="24"/>
          <w:szCs w:val="24"/>
        </w:rPr>
        <w:tab/>
        <w:t>Esses dados reafirmam as colocações de Mendes e Seixas (</w:t>
      </w:r>
      <w:r>
        <w:rPr>
          <w:rFonts w:cs="Times New Roman" w:ascii="Times New Roman" w:hAnsi="Times New Roman"/>
          <w:sz w:val="24"/>
          <w:szCs w:val="24"/>
        </w:rPr>
        <w:t xml:space="preserve">2003 </w:t>
      </w:r>
      <w:r>
        <w:rPr>
          <w:rFonts w:cs="Times New Roman" w:ascii="Times New Roman" w:hAnsi="Times New Roman"/>
          <w:sz w:val="24"/>
          <w:szCs w:val="24"/>
        </w:rPr>
        <w:t xml:space="preserve"> ao declarar que “a escola vai emergir, na formulação teórica de Bourdieu, como o mecanismo central de legitimação das diferenças de classe, como uma forma reconhecida e desconhecida de reprodução da estrutura social”, formando uma dominação simbólica que perpassa pela reprodução social familiar e escolar.</w:t>
      </w:r>
    </w:p>
    <w:p>
      <w:pPr>
        <w:pStyle w:val="Normal"/>
        <w:spacing w:lineRule="auto" w:line="360" w:before="0" w:after="0"/>
        <w:jc w:val="both"/>
        <w:rPr/>
      </w:pPr>
      <w:r>
        <w:rPr>
          <w:rFonts w:cs="Times New Roman" w:ascii="Times New Roman" w:hAnsi="Times New Roman"/>
          <w:sz w:val="24"/>
          <w:szCs w:val="24"/>
        </w:rPr>
        <w:tab/>
        <w:t xml:space="preserve">Podemos entender o motivo dessa distorção série-idade quando nos orientamos por Bourdieu e Passeron (1992) ao falar que </w:t>
      </w:r>
      <w:r>
        <w:rPr>
          <w:rFonts w:cs="Times New Roman" w:ascii="Times New Roman" w:hAnsi="Times New Roman"/>
          <w:sz w:val="24"/>
          <w:szCs w:val="24"/>
        </w:rPr>
        <w:t xml:space="preserve">as diferenças sociais presentes nas classes sociais </w:t>
      </w:r>
      <w:r>
        <w:rPr>
          <w:rFonts w:cs="Times New Roman" w:ascii="Times New Roman" w:hAnsi="Times New Roman"/>
          <w:sz w:val="24"/>
          <w:szCs w:val="24"/>
        </w:rPr>
        <w:t>se fazem</w:t>
      </w:r>
      <w:r>
        <w:rPr>
          <w:rFonts w:cs="Times New Roman" w:ascii="Times New Roman" w:hAnsi="Times New Roman"/>
          <w:sz w:val="24"/>
          <w:szCs w:val="24"/>
        </w:rPr>
        <w:t xml:space="preserve"> principalmente por uma distribuição desigual do capital linguístico</w:t>
      </w:r>
      <w:r>
        <w:rPr>
          <w:rFonts w:cs="Times New Roman" w:ascii="Times New Roman" w:hAnsi="Times New Roman"/>
          <w:sz w:val="24"/>
          <w:szCs w:val="24"/>
        </w:rPr>
        <w:t xml:space="preserve">, dessa forma a escola se esconde atrás do pretexto de igualdade nos seus processos de provas e seleções idênticos o que acaba excluindo as classes populares, levando a um alto nível de distorção e consequentemente de evasão escolar.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61% dos alunos se declaram negros (da cor parda ou preta) e 5% indígenas, a questão étnico-racial torna-se de grande importância quando comparamos com outros estudos, como o do Instituto de Pesquisa Aplicada que publicou em 2011 “Retrato da Desigualdade de Gêneros e Raças”. Neste trabalho é informado que o tempo médio de estudo de uma pessoa negra em 2009 era de 6,7 anos, ressaltamos que o estudo do Ipea informa que a população branca possui em média 8,4 anos de estudo. </w:t>
      </w:r>
    </w:p>
    <w:p>
      <w:pPr>
        <w:pStyle w:val="Normal"/>
        <w:spacing w:lineRule="auto" w:line="360" w:before="0" w:after="0"/>
        <w:jc w:val="both"/>
        <w:rPr/>
      </w:pPr>
      <w:r>
        <w:rPr>
          <w:rFonts w:cs="Times New Roman" w:ascii="Times New Roman" w:hAnsi="Times New Roman"/>
          <w:sz w:val="24"/>
          <w:szCs w:val="24"/>
        </w:rPr>
        <w:tab/>
        <w:t xml:space="preserve">Quando analisamos as tabulações referentes ao sexo biológico 51% do público-alvo </w:t>
      </w:r>
      <w:r>
        <w:rPr>
          <w:rFonts w:cs="Times New Roman" w:ascii="Times New Roman" w:hAnsi="Times New Roman"/>
          <w:sz w:val="24"/>
          <w:szCs w:val="24"/>
        </w:rPr>
        <w:t>é</w:t>
      </w:r>
      <w:r>
        <w:rPr>
          <w:rFonts w:cs="Times New Roman" w:ascii="Times New Roman" w:hAnsi="Times New Roman"/>
          <w:sz w:val="24"/>
          <w:szCs w:val="24"/>
        </w:rPr>
        <w:t xml:space="preserve"> composto</w:t>
      </w:r>
      <w:r>
        <w:rPr>
          <w:rFonts w:cs="Times New Roman" w:ascii="Times New Roman" w:hAnsi="Times New Roman"/>
          <w:sz w:val="24"/>
          <w:szCs w:val="24"/>
        </w:rPr>
        <w:t xml:space="preserve"> por mulheres. </w:t>
      </w:r>
      <w:r>
        <w:rPr>
          <w:rFonts w:cs="Times New Roman" w:ascii="Times New Roman" w:hAnsi="Times New Roman"/>
          <w:sz w:val="24"/>
          <w:szCs w:val="24"/>
        </w:rPr>
        <w:t>Articulando</w:t>
      </w:r>
      <w:r>
        <w:rPr>
          <w:rFonts w:cs="Times New Roman" w:ascii="Times New Roman" w:hAnsi="Times New Roman"/>
          <w:sz w:val="24"/>
          <w:szCs w:val="24"/>
        </w:rPr>
        <w:t xml:space="preserve"> os dados de nossa pesquisa com o estudo realizado pelo Ipea (2011), informando que 35,2% das famílias eram chefiadas por mulheres e que era percebido uma situação vulnerabilidade nesses domicílios “em especial, os por mulheres negras, quando comparados aos domicílios chefiados por homens” (IPEA; 2011). Outra informação apresentada pelos alunos é que 60% dos entrevistados consideram-se heterossexuais, ressaltamos que 31% não responderam essa pergunta. </w:t>
      </w:r>
    </w:p>
    <w:p>
      <w:pPr>
        <w:pStyle w:val="Normal"/>
        <w:spacing w:lineRule="auto" w:line="360" w:before="0" w:after="0"/>
        <w:jc w:val="both"/>
        <w:rPr/>
      </w:pPr>
      <w:r>
        <w:rPr>
          <w:rFonts w:cs="Times New Roman" w:ascii="Times New Roman" w:hAnsi="Times New Roman"/>
          <w:sz w:val="24"/>
          <w:szCs w:val="24"/>
        </w:rPr>
        <w:tab/>
        <w:t xml:space="preserve">Considerando as teorias gramscianas sobre aparelhos privados de hegemonia e seu papel na reprodução ideológica, que </w:t>
      </w:r>
      <w:r>
        <w:rPr>
          <w:rFonts w:cs="Times New Roman" w:ascii="Times New Roman" w:hAnsi="Times New Roman"/>
          <w:sz w:val="24"/>
          <w:szCs w:val="24"/>
        </w:rPr>
        <w:t>influência</w:t>
      </w:r>
      <w:r>
        <w:rPr>
          <w:rFonts w:cs="Times New Roman" w:ascii="Times New Roman" w:hAnsi="Times New Roman"/>
          <w:sz w:val="24"/>
          <w:szCs w:val="24"/>
        </w:rPr>
        <w:t xml:space="preserve"> diretamente o contexto social e cultural </w:t>
      </w:r>
      <w:r>
        <w:rPr>
          <w:rFonts w:cs="Times New Roman" w:ascii="Times New Roman" w:hAnsi="Times New Roman"/>
          <w:sz w:val="24"/>
          <w:szCs w:val="24"/>
        </w:rPr>
        <w:t>em que o aluno</w:t>
      </w:r>
      <w:r>
        <w:rPr>
          <w:rFonts w:cs="Times New Roman" w:ascii="Times New Roman" w:hAnsi="Times New Roman"/>
          <w:sz w:val="24"/>
          <w:szCs w:val="24"/>
        </w:rPr>
        <w:t xml:space="preserve"> está inserido, identificamos que 57% dos entrevistados consideram-se cristãos, sendo que 37% declaram-se protestantes. </w:t>
      </w:r>
      <w:r>
        <w:rPr>
          <w:rFonts w:cs="Times New Roman" w:ascii="Times New Roman" w:hAnsi="Times New Roman"/>
          <w:sz w:val="24"/>
          <w:szCs w:val="24"/>
        </w:rPr>
        <w:t>Percebe-se que muitas dessas instituições possuem uma posição conservadora e como aparelho de reprodução ideológica</w:t>
      </w:r>
      <w:r>
        <w:rPr>
          <w:rFonts w:cs="Times New Roman" w:ascii="Times New Roman" w:hAnsi="Times New Roman"/>
          <w:sz w:val="24"/>
          <w:szCs w:val="24"/>
        </w:rPr>
        <w:t xml:space="preserve">, podem existir uma resistência por parte dos alunos a “temas tabus” como aborto, redução da idade penal, legalização das drogas, identidade de </w:t>
      </w:r>
      <w:r>
        <w:rPr>
          <w:rFonts w:cs="Times New Roman" w:ascii="Times New Roman" w:hAnsi="Times New Roman"/>
          <w:sz w:val="24"/>
          <w:szCs w:val="24"/>
        </w:rPr>
        <w:t xml:space="preserve">gênero, </w:t>
      </w:r>
      <w:r>
        <w:rPr>
          <w:rFonts w:cs="Times New Roman" w:ascii="Times New Roman" w:hAnsi="Times New Roman"/>
          <w:sz w:val="24"/>
          <w:szCs w:val="24"/>
        </w:rPr>
        <w:t>etc</w:t>
      </w:r>
      <w:r>
        <w:rPr>
          <w:rFonts w:cs="Times New Roman" w:ascii="Times New Roman" w:hAnsi="Times New Roman"/>
          <w:sz w:val="24"/>
          <w:szCs w:val="24"/>
        </w:rPr>
        <w:t xml:space="preserve">. essa dedução ocorre mediante ao resultado das perguntas sobre como o aluno definiria sua identidade de gênero e sua orientação sexual, ao qual respectivamente 17% e 31% dos entrevistados optaram por não responder.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Sobre a composição familiar dos entrevistados 63% informaram que residem com 2 a 4 pessoas, sendo elas, pai e/ou mãe, companheiro(a) e filhos. Sobre o estado civil dos alunos 43% informaram ser solteiros, 42% declaram viver uma relação conjugal e 53% informaram não ter filhos.</w:t>
      </w:r>
    </w:p>
    <w:p>
      <w:pPr>
        <w:pStyle w:val="Normal"/>
        <w:spacing w:lineRule="auto" w:line="360" w:before="0" w:after="0"/>
        <w:jc w:val="both"/>
        <w:rPr/>
      </w:pPr>
      <w:r>
        <w:rPr>
          <w:rFonts w:cs="Times New Roman" w:ascii="Times New Roman" w:hAnsi="Times New Roman"/>
          <w:sz w:val="24"/>
          <w:szCs w:val="24"/>
        </w:rPr>
        <w:tab/>
        <w:t xml:space="preserve">Devido ao grande aumento populacional que ocorreu em Rio das Ostras nos últimos anos, conhecer a origem dos alunos torna-se um fato determinante de reconhecimento cultural, considerando que cada região possuí suas particularidades e costumes. Dos entrevistados 83% declaram que não nasceram na cidade e 38% informaram que residem no município entre 5 a 15 anos, em relação ao local de nascimento </w:t>
      </w:r>
      <w:r>
        <w:rPr>
          <w:rFonts w:cs="Times New Roman" w:ascii="Times New Roman" w:hAnsi="Times New Roman"/>
          <w:sz w:val="24"/>
          <w:szCs w:val="24"/>
        </w:rPr>
        <w:t>66% informaram</w:t>
      </w:r>
      <w:r>
        <w:rPr>
          <w:rFonts w:cs="Times New Roman" w:ascii="Times New Roman" w:hAnsi="Times New Roman"/>
          <w:sz w:val="24"/>
          <w:szCs w:val="24"/>
        </w:rPr>
        <w:t xml:space="preserve"> que nasceram em outras localidades do Estado do Rio de Janeiro.</w:t>
      </w:r>
    </w:p>
    <w:p>
      <w:pPr>
        <w:pStyle w:val="Normal"/>
        <w:spacing w:lineRule="auto" w:line="360" w:before="0" w:after="0"/>
        <w:jc w:val="both"/>
        <w:rPr/>
      </w:pPr>
      <w:r>
        <w:rPr>
          <w:rFonts w:cs="Times New Roman" w:ascii="Times New Roman" w:hAnsi="Times New Roman"/>
          <w:sz w:val="24"/>
          <w:szCs w:val="24"/>
        </w:rPr>
        <w:tab/>
        <w:t xml:space="preserve">Bourdieu e Passeron (1997) </w:t>
      </w:r>
      <w:r>
        <w:rPr>
          <w:rFonts w:cs="Times New Roman" w:ascii="Times New Roman" w:hAnsi="Times New Roman"/>
          <w:sz w:val="24"/>
          <w:szCs w:val="24"/>
        </w:rPr>
        <w:t>afirmam</w:t>
      </w:r>
      <w:r>
        <w:rPr>
          <w:rFonts w:cs="Times New Roman" w:ascii="Times New Roman" w:hAnsi="Times New Roman"/>
          <w:sz w:val="24"/>
          <w:szCs w:val="24"/>
        </w:rPr>
        <w:t xml:space="preserve"> que o “habitus” são criados conforme o “trabalho pedagógico” realizado pela família e pela escola</w:t>
      </w:r>
      <w:r>
        <w:rPr>
          <w:rFonts w:cs="Times New Roman" w:ascii="Times New Roman" w:hAnsi="Times New Roman"/>
          <w:sz w:val="24"/>
          <w:szCs w:val="24"/>
        </w:rPr>
        <w:t xml:space="preserve">.  </w:t>
      </w:r>
      <w:r>
        <w:rPr>
          <w:rFonts w:cs="Times New Roman" w:ascii="Times New Roman" w:hAnsi="Times New Roman"/>
          <w:sz w:val="24"/>
          <w:szCs w:val="24"/>
        </w:rPr>
        <w:t>N</w:t>
      </w:r>
      <w:r>
        <w:rPr>
          <w:rFonts w:cs="Times New Roman" w:ascii="Times New Roman" w:hAnsi="Times New Roman"/>
          <w:sz w:val="24"/>
          <w:szCs w:val="24"/>
        </w:rPr>
        <w:t xml:space="preserve">a primeira as ações gerarão o </w:t>
      </w:r>
      <w:r>
        <w:rPr>
          <w:rFonts w:cs="Times New Roman" w:ascii="Times New Roman" w:hAnsi="Times New Roman"/>
          <w:sz w:val="24"/>
          <w:szCs w:val="24"/>
        </w:rPr>
        <w:t>h</w:t>
      </w:r>
      <w:r>
        <w:rPr>
          <w:rFonts w:cs="Times New Roman" w:ascii="Times New Roman" w:hAnsi="Times New Roman"/>
          <w:sz w:val="24"/>
          <w:szCs w:val="24"/>
        </w:rPr>
        <w:t>á</w:t>
      </w:r>
      <w:r>
        <w:rPr>
          <w:rFonts w:cs="Times New Roman" w:ascii="Times New Roman" w:hAnsi="Times New Roman"/>
          <w:sz w:val="24"/>
          <w:szCs w:val="24"/>
        </w:rPr>
        <w:t>bito</w:t>
      </w:r>
      <w:r>
        <w:rPr>
          <w:rFonts w:cs="Times New Roman" w:ascii="Times New Roman" w:hAnsi="Times New Roman"/>
          <w:sz w:val="24"/>
          <w:szCs w:val="24"/>
        </w:rPr>
        <w:t xml:space="preserve"> e as características de classe e a segunda irá codificar e formalizar o </w:t>
      </w:r>
      <w:r>
        <w:rPr>
          <w:rFonts w:cs="Times New Roman" w:ascii="Times New Roman" w:hAnsi="Times New Roman"/>
          <w:sz w:val="24"/>
          <w:szCs w:val="24"/>
        </w:rPr>
        <w:t>h</w:t>
      </w:r>
      <w:r>
        <w:rPr>
          <w:rFonts w:cs="Times New Roman" w:ascii="Times New Roman" w:hAnsi="Times New Roman"/>
          <w:sz w:val="24"/>
          <w:szCs w:val="24"/>
        </w:rPr>
        <w:t>á</w:t>
      </w:r>
      <w:r>
        <w:rPr>
          <w:rFonts w:cs="Times New Roman" w:ascii="Times New Roman" w:hAnsi="Times New Roman"/>
          <w:sz w:val="24"/>
          <w:szCs w:val="24"/>
        </w:rPr>
        <w:t>bito</w:t>
      </w:r>
      <w:r>
        <w:rPr>
          <w:rFonts w:cs="Times New Roman" w:ascii="Times New Roman" w:hAnsi="Times New Roman"/>
          <w:sz w:val="24"/>
          <w:szCs w:val="24"/>
        </w:rPr>
        <w:t xml:space="preserve">. </w:t>
      </w:r>
    </w:p>
    <w:p>
      <w:pPr>
        <w:pStyle w:val="Normal"/>
        <w:spacing w:lineRule="auto" w:line="360" w:before="0" w:after="0"/>
        <w:jc w:val="both"/>
        <w:rPr/>
      </w:pPr>
      <w:r>
        <w:rPr>
          <w:rFonts w:cs="Times New Roman" w:ascii="Times New Roman" w:hAnsi="Times New Roman"/>
          <w:sz w:val="24"/>
          <w:szCs w:val="24"/>
        </w:rPr>
        <w:tab/>
        <w:t xml:space="preserve">Quando analisamos o contexto de reprodução social referente </w:t>
      </w:r>
      <w:r>
        <w:rPr>
          <w:rFonts w:cs="Times New Roman" w:ascii="Times New Roman" w:hAnsi="Times New Roman"/>
          <w:sz w:val="24"/>
          <w:szCs w:val="24"/>
        </w:rPr>
        <w:t>à</w:t>
      </w:r>
      <w:r>
        <w:rPr>
          <w:rFonts w:cs="Times New Roman" w:ascii="Times New Roman" w:hAnsi="Times New Roman"/>
          <w:sz w:val="24"/>
          <w:szCs w:val="24"/>
        </w:rPr>
        <w:t xml:space="preserve"> escolaridade na família do aluno, notamos que 46% dos entrevistados informaram que o pai </w:t>
      </w:r>
      <w:r>
        <w:rPr>
          <w:rFonts w:cs="Times New Roman" w:ascii="Times New Roman" w:hAnsi="Times New Roman"/>
          <w:sz w:val="24"/>
          <w:szCs w:val="24"/>
        </w:rPr>
        <w:t>possu</w:t>
      </w:r>
      <w:r>
        <w:rPr>
          <w:rFonts w:cs="Times New Roman" w:ascii="Times New Roman" w:hAnsi="Times New Roman"/>
          <w:sz w:val="24"/>
          <w:szCs w:val="24"/>
        </w:rPr>
        <w:t>i</w:t>
      </w:r>
      <w:r>
        <w:rPr>
          <w:rFonts w:cs="Times New Roman" w:ascii="Times New Roman" w:hAnsi="Times New Roman"/>
          <w:sz w:val="24"/>
          <w:szCs w:val="24"/>
        </w:rPr>
        <w:t xml:space="preserve"> no máximo o ensino fundamental, deste 23% declaram que o pai não terminou o ensino fundamental. A pergunta é </w:t>
      </w:r>
      <w:r>
        <w:rPr>
          <w:rFonts w:cs="Times New Roman" w:ascii="Times New Roman" w:hAnsi="Times New Roman"/>
          <w:sz w:val="24"/>
          <w:szCs w:val="24"/>
        </w:rPr>
        <w:t xml:space="preserve">repetida </w:t>
      </w:r>
      <w:r>
        <w:rPr>
          <w:rFonts w:cs="Times New Roman" w:ascii="Times New Roman" w:hAnsi="Times New Roman"/>
          <w:sz w:val="24"/>
          <w:szCs w:val="24"/>
        </w:rPr>
        <w:t>sobre</w:t>
      </w:r>
      <w:r>
        <w:rPr>
          <w:rFonts w:cs="Times New Roman" w:ascii="Times New Roman" w:hAnsi="Times New Roman"/>
          <w:sz w:val="24"/>
          <w:szCs w:val="24"/>
        </w:rPr>
        <w:t xml:space="preserve"> a escolaridade</w:t>
      </w:r>
      <w:r>
        <w:rPr>
          <w:rFonts w:cs="Times New Roman" w:ascii="Times New Roman" w:hAnsi="Times New Roman"/>
          <w:sz w:val="24"/>
          <w:szCs w:val="24"/>
        </w:rPr>
        <w:t xml:space="preserve"> da mãe, </w:t>
      </w:r>
      <w:r>
        <w:rPr>
          <w:rFonts w:cs="Times New Roman" w:ascii="Times New Roman" w:hAnsi="Times New Roman"/>
          <w:sz w:val="24"/>
          <w:szCs w:val="24"/>
        </w:rPr>
        <w:t>aqui</w:t>
      </w:r>
      <w:r>
        <w:rPr>
          <w:rFonts w:cs="Times New Roman" w:ascii="Times New Roman" w:hAnsi="Times New Roman"/>
          <w:sz w:val="24"/>
          <w:szCs w:val="24"/>
        </w:rPr>
        <w:t xml:space="preserve"> 54% informaram que ela possuí no máximo o ensino fundamental, sendo que destas 35% das genitoras possuem o ensino fundamental incompleto. A reprodução do </w:t>
      </w:r>
      <w:r>
        <w:rPr>
          <w:rFonts w:cs="Times New Roman" w:ascii="Times New Roman" w:hAnsi="Times New Roman"/>
          <w:sz w:val="24"/>
          <w:szCs w:val="24"/>
        </w:rPr>
        <w:t>h</w:t>
      </w:r>
      <w:r>
        <w:rPr>
          <w:rFonts w:cs="Times New Roman" w:ascii="Times New Roman" w:hAnsi="Times New Roman"/>
          <w:sz w:val="24"/>
          <w:szCs w:val="24"/>
        </w:rPr>
        <w:t>á</w:t>
      </w:r>
      <w:r>
        <w:rPr>
          <w:rFonts w:cs="Times New Roman" w:ascii="Times New Roman" w:hAnsi="Times New Roman"/>
          <w:sz w:val="24"/>
          <w:szCs w:val="24"/>
        </w:rPr>
        <w:t>bito</w:t>
      </w:r>
      <w:r>
        <w:rPr>
          <w:rFonts w:cs="Times New Roman" w:ascii="Times New Roman" w:hAnsi="Times New Roman"/>
          <w:sz w:val="24"/>
          <w:szCs w:val="24"/>
        </w:rPr>
        <w:t xml:space="preserve"> continua quando analisamos os alunos que vivem em situação matrimonial, dos entrevistados que informaram que possuíam um(a) companheiro(a), 58% informaram que o </w:t>
      </w:r>
      <w:r>
        <w:rPr>
          <w:rFonts w:cs="Times New Roman" w:ascii="Times New Roman" w:hAnsi="Times New Roman"/>
          <w:sz w:val="24"/>
          <w:szCs w:val="24"/>
        </w:rPr>
        <w:t>cônjuge</w:t>
      </w:r>
      <w:r>
        <w:rPr>
          <w:rFonts w:cs="Times New Roman" w:ascii="Times New Roman" w:hAnsi="Times New Roman"/>
          <w:sz w:val="24"/>
          <w:szCs w:val="24"/>
        </w:rPr>
        <w:t xml:space="preserve"> possui apenas o ensino fundamental a diferença nesse caso é que 16% dos companheiros(as) não completaram seus estudos nessa etapa.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Os alunos da EJA, encontram-se em idade economicamente ativa, diante  disto foi questionado sobre a situação trabalhista do aluno, 47% dos alunos encontram-se desempregados, 26% trabalham informalmente, quando questionados sobre a renda individual 59% não responderam qual seria sua renda, vale observar dos que responderam que possuem uma renda, 15% ganha até um salários-mínimos e 16 % até dois salários-mínimos. </w:t>
      </w:r>
    </w:p>
    <w:p>
      <w:pPr>
        <w:pStyle w:val="Normal"/>
        <w:spacing w:lineRule="auto" w:line="360" w:before="0" w:after="0"/>
        <w:jc w:val="both"/>
        <w:rPr/>
      </w:pPr>
      <w:r>
        <w:rPr>
          <w:rFonts w:cs="Times New Roman" w:ascii="Times New Roman" w:hAnsi="Times New Roman"/>
          <w:sz w:val="24"/>
          <w:szCs w:val="24"/>
        </w:rPr>
        <w:tab/>
        <w:t xml:space="preserve">Analisando a renda dos alunos usando </w:t>
      </w:r>
      <w:r>
        <w:rPr>
          <w:rFonts w:cs="Times New Roman" w:ascii="Times New Roman" w:hAnsi="Times New Roman"/>
          <w:sz w:val="24"/>
          <w:szCs w:val="24"/>
        </w:rPr>
        <w:t>a calculadora virtual da revista Nexos</w:t>
      </w:r>
      <w:r>
        <w:rPr>
          <w:rStyle w:val="Ncoradanotaderodap"/>
          <w:rFonts w:cs="Times New Roman" w:ascii="Times New Roman" w:hAnsi="Times New Roman"/>
          <w:sz w:val="24"/>
          <w:szCs w:val="24"/>
        </w:rPr>
        <w:footnoteReference w:id="5"/>
      </w:r>
      <w:r>
        <w:rPr>
          <w:rFonts w:cs="Times New Roman" w:ascii="Times New Roman" w:hAnsi="Times New Roman"/>
          <w:sz w:val="24"/>
          <w:szCs w:val="24"/>
        </w:rPr>
        <w:t xml:space="preserve"> , que visa comparar os rendimentos da pessoa com os habitantes do Estado do Rio de Janeiro, primeiramente informou que a média salarial do Estado do Rio de Janeiro é R$ 1.967,00 e para quem ganha um salário-mínimo ele ganha menos do que 60% dos brasileiros, quando comparados ao Estado esses alunos ganha 67% menos, seu rendimento refere-se 2,92% do salário-base de um deputado federal, 42,9% o piso salarial de um professor do ensino fundamental e 51,4% o salário de um soldado da polícia militar em início de carreira no Estado. </w:t>
      </w:r>
    </w:p>
    <w:p>
      <w:pPr>
        <w:pStyle w:val="Normal"/>
        <w:spacing w:lineRule="auto" w:line="360" w:before="0" w:after="0"/>
        <w:jc w:val="both"/>
        <w:rPr/>
      </w:pPr>
      <w:r>
        <w:rPr>
          <w:rFonts w:cs="Times New Roman" w:ascii="Times New Roman" w:hAnsi="Times New Roman"/>
          <w:sz w:val="24"/>
          <w:szCs w:val="24"/>
        </w:rPr>
        <w:tab/>
        <w:t>A construção social de cada pessoa perpassa por uma complexa rede de instituições que visam disseminar ideias e ideologias, até esse momento, apresentamos dados dos entrevistados referente aos principais aparelhos de reprodução ideológica, segundo os autores citados a composição familiar e sobre a escolarização</w:t>
      </w:r>
      <w:r>
        <w:rPr>
          <w:rFonts w:cs="Times New Roman" w:ascii="Times New Roman" w:hAnsi="Times New Roman"/>
          <w:sz w:val="24"/>
          <w:szCs w:val="24"/>
        </w:rPr>
        <w:t xml:space="preserve">. </w:t>
      </w:r>
      <w:r>
        <w:rPr>
          <w:rFonts w:cs="Times New Roman" w:ascii="Times New Roman" w:hAnsi="Times New Roman"/>
          <w:sz w:val="24"/>
          <w:szCs w:val="24"/>
        </w:rPr>
        <w:t>A</w:t>
      </w:r>
      <w:r>
        <w:rPr>
          <w:rFonts w:cs="Times New Roman" w:ascii="Times New Roman" w:hAnsi="Times New Roman"/>
          <w:sz w:val="24"/>
          <w:szCs w:val="24"/>
        </w:rPr>
        <w:t>g</w:t>
      </w:r>
      <w:r>
        <w:rPr>
          <w:rFonts w:cs="Times New Roman" w:ascii="Times New Roman" w:hAnsi="Times New Roman"/>
          <w:sz w:val="24"/>
          <w:szCs w:val="24"/>
        </w:rPr>
        <w:t xml:space="preserve">ora procuraremos compreender como os entrevistados procuram adquirir informações e como utilizam do seu momento de lazer é fundamental para construção do seu perfil cultural. </w:t>
      </w:r>
    </w:p>
    <w:p>
      <w:pPr>
        <w:pStyle w:val="Normal"/>
        <w:spacing w:lineRule="auto" w:line="360" w:before="0" w:after="0"/>
        <w:jc w:val="both"/>
        <w:rPr/>
      </w:pPr>
      <w:r>
        <w:rPr>
          <w:rFonts w:cs="Times New Roman" w:ascii="Times New Roman" w:hAnsi="Times New Roman"/>
          <w:sz w:val="24"/>
          <w:szCs w:val="24"/>
        </w:rPr>
        <w:tab/>
        <w:t xml:space="preserve">Questionamos aos alunos quais seriam suas principais fontes de informação no dia a dia e quais seriam suas atividades de lazer, essas duas perguntas permitiam ao aluno </w:t>
      </w:r>
      <w:r>
        <w:rPr>
          <w:rFonts w:cs="Times New Roman" w:ascii="Times New Roman" w:hAnsi="Times New Roman"/>
          <w:sz w:val="24"/>
          <w:szCs w:val="24"/>
        </w:rPr>
        <w:t>marca</w:t>
      </w:r>
      <w:r>
        <w:rPr>
          <w:rFonts w:cs="Times New Roman" w:ascii="Times New Roman" w:hAnsi="Times New Roman"/>
          <w:sz w:val="24"/>
          <w:szCs w:val="24"/>
        </w:rPr>
        <w:t>r</w:t>
      </w:r>
      <w:r>
        <w:rPr>
          <w:rFonts w:cs="Times New Roman" w:ascii="Times New Roman" w:hAnsi="Times New Roman"/>
          <w:sz w:val="24"/>
          <w:szCs w:val="24"/>
        </w:rPr>
        <w:t xml:space="preserve">  mais de uma opção no formulário. A maioria dos entrevistados informaram que sua principalmente fonte de informação </w:t>
      </w:r>
      <w:r>
        <w:rPr>
          <w:rFonts w:cs="Times New Roman" w:ascii="Times New Roman" w:hAnsi="Times New Roman"/>
          <w:sz w:val="24"/>
          <w:szCs w:val="24"/>
        </w:rPr>
        <w:t>era</w:t>
      </w:r>
      <w:r>
        <w:rPr>
          <w:rFonts w:cs="Times New Roman" w:ascii="Times New Roman" w:hAnsi="Times New Roman"/>
          <w:sz w:val="24"/>
          <w:szCs w:val="24"/>
        </w:rPr>
        <w:t xml:space="preserve"> a televisão </w:t>
      </w:r>
      <w:r>
        <w:rPr>
          <w:rFonts w:cs="Times New Roman" w:ascii="Times New Roman" w:hAnsi="Times New Roman"/>
          <w:sz w:val="24"/>
          <w:szCs w:val="24"/>
        </w:rPr>
        <w:t>seguid</w:t>
      </w:r>
      <w:r>
        <w:rPr>
          <w:rFonts w:cs="Times New Roman" w:ascii="Times New Roman" w:hAnsi="Times New Roman"/>
          <w:sz w:val="24"/>
          <w:szCs w:val="24"/>
        </w:rPr>
        <w:t>a</w:t>
      </w:r>
      <w:r>
        <w:rPr>
          <w:rFonts w:cs="Times New Roman" w:ascii="Times New Roman" w:hAnsi="Times New Roman"/>
          <w:sz w:val="24"/>
          <w:szCs w:val="24"/>
        </w:rPr>
        <w:t xml:space="preserve"> </w:t>
      </w:r>
      <w:r>
        <w:rPr>
          <w:rFonts w:cs="Times New Roman" w:ascii="Times New Roman" w:hAnsi="Times New Roman"/>
          <w:sz w:val="24"/>
          <w:szCs w:val="24"/>
        </w:rPr>
        <w:t xml:space="preserve">das redes sociais, a primeira fonte de informação do público-alvo é um veículo apenas receptivo a pessoa apenas recebe a informação e não pode interagir com ele, tornando-se suscetível ao conteúdo apresentado. Segundo a Pesquisa Nacional por Amostragem de Domicílios </w:t>
      </w:r>
      <w:r>
        <w:rPr>
          <w:rFonts w:cs="Times New Roman" w:ascii="Times New Roman" w:hAnsi="Times New Roman"/>
          <w:sz w:val="24"/>
          <w:szCs w:val="24"/>
        </w:rPr>
        <w:t>divulgad</w:t>
      </w:r>
      <w:r>
        <w:rPr>
          <w:rFonts w:cs="Times New Roman" w:ascii="Times New Roman" w:hAnsi="Times New Roman"/>
          <w:sz w:val="24"/>
          <w:szCs w:val="24"/>
        </w:rPr>
        <w:t>a</w:t>
      </w:r>
      <w:r>
        <w:rPr>
          <w:rFonts w:cs="Times New Roman" w:ascii="Times New Roman" w:hAnsi="Times New Roman"/>
          <w:sz w:val="24"/>
          <w:szCs w:val="24"/>
        </w:rPr>
        <w:t xml:space="preserve">  pelo IBGE em 2018, 97% dos domicílios no Brasil possuem algum modelo de televisor, </w:t>
      </w:r>
      <w:r>
        <w:rPr>
          <w:rFonts w:cs="Times New Roman" w:ascii="Times New Roman" w:hAnsi="Times New Roman"/>
          <w:sz w:val="24"/>
          <w:szCs w:val="24"/>
        </w:rPr>
        <w:t>o que demonstra</w:t>
      </w:r>
      <w:r>
        <w:rPr>
          <w:rFonts w:cs="Times New Roman" w:ascii="Times New Roman" w:hAnsi="Times New Roman"/>
          <w:sz w:val="24"/>
          <w:szCs w:val="24"/>
        </w:rPr>
        <w:t xml:space="preserve">  o poder de reprodução ideológica presente nos veículos televisivos. </w:t>
      </w:r>
    </w:p>
    <w:p>
      <w:pPr>
        <w:pStyle w:val="Normal"/>
        <w:spacing w:lineRule="auto" w:line="360" w:before="0" w:after="0"/>
        <w:jc w:val="both"/>
        <w:rPr/>
      </w:pPr>
      <w:r>
        <w:rPr>
          <w:rFonts w:cs="Times New Roman" w:ascii="Times New Roman" w:hAnsi="Times New Roman"/>
          <w:sz w:val="24"/>
          <w:szCs w:val="24"/>
        </w:rPr>
        <w:tab/>
      </w:r>
      <w:r>
        <w:rPr>
          <w:rFonts w:cs="Times New Roman" w:ascii="Times New Roman" w:hAnsi="Times New Roman"/>
          <w:sz w:val="24"/>
          <w:szCs w:val="24"/>
        </w:rPr>
        <w:t>A</w:t>
      </w:r>
      <w:r>
        <w:rPr>
          <w:rFonts w:cs="Times New Roman" w:ascii="Times New Roman" w:hAnsi="Times New Roman"/>
          <w:sz w:val="24"/>
          <w:szCs w:val="24"/>
        </w:rPr>
        <w:t xml:space="preserve">s redes sociais, </w:t>
      </w:r>
      <w:r>
        <w:rPr>
          <w:rFonts w:cs="Times New Roman" w:ascii="Times New Roman" w:hAnsi="Times New Roman"/>
          <w:sz w:val="24"/>
          <w:szCs w:val="24"/>
        </w:rPr>
        <w:t>são outro modo que aluno busca informação, esse veículo permite</w:t>
      </w:r>
      <w:r>
        <w:rPr>
          <w:rFonts w:cs="Times New Roman" w:ascii="Times New Roman" w:hAnsi="Times New Roman"/>
          <w:sz w:val="24"/>
          <w:szCs w:val="24"/>
        </w:rPr>
        <w:t xml:space="preserve"> interagir com a informação apresentada de diversas formas, </w:t>
      </w:r>
      <w:r>
        <w:rPr>
          <w:rFonts w:cs="Times New Roman" w:ascii="Times New Roman" w:hAnsi="Times New Roman"/>
          <w:sz w:val="24"/>
          <w:szCs w:val="24"/>
        </w:rPr>
        <w:t>curtindo, comentando compartilhando.</w:t>
      </w:r>
      <w:r>
        <w:rPr>
          <w:rFonts w:cs="Times New Roman" w:ascii="Times New Roman" w:hAnsi="Times New Roman"/>
          <w:sz w:val="24"/>
          <w:szCs w:val="24"/>
        </w:rPr>
        <w:t xml:space="preserve"> </w:t>
      </w:r>
      <w:r>
        <w:rPr>
          <w:rFonts w:cs="Times New Roman" w:ascii="Times New Roman" w:hAnsi="Times New Roman"/>
          <w:sz w:val="24"/>
          <w:szCs w:val="24"/>
        </w:rPr>
        <w:t xml:space="preserve">Devemos ter ação que as informações contidas nas </w:t>
      </w:r>
      <w:r>
        <w:rPr>
          <w:rFonts w:cs="Times New Roman" w:ascii="Times New Roman" w:hAnsi="Times New Roman"/>
          <w:sz w:val="24"/>
          <w:szCs w:val="24"/>
        </w:rPr>
        <w:t>redes sociais apresentam um fenômeno de divulgação de notícias distorcidas ou falsas, denominadas de “fake news”, segundo pesquisa realizada pelo Massachusetts Institute of Technology (MIT)</w:t>
      </w:r>
      <w:r>
        <w:rPr>
          <w:rStyle w:val="Ncoradanotaderodap"/>
          <w:rFonts w:cs="Times New Roman" w:ascii="Times New Roman" w:hAnsi="Times New Roman"/>
          <w:sz w:val="24"/>
          <w:szCs w:val="24"/>
        </w:rPr>
        <w:footnoteReference w:id="6"/>
      </w:r>
      <w:r>
        <w:rPr>
          <w:rFonts w:cs="Times New Roman" w:ascii="Times New Roman" w:hAnsi="Times New Roman"/>
          <w:sz w:val="24"/>
          <w:szCs w:val="24"/>
        </w:rPr>
        <w:t xml:space="preserve"> as “fake news” espalham-se mais rápido do que as notícias verdadeiras, normalmente uma notícia verdadeira alcança em torno de 1000 pessoas, enquanto as principais notícias falsas podem atingir até 100 mil pessoas, segundo os pesquisadores a chance de uma notícia falsa ser repassada é 70% maior do que uma verdadeira.</w:t>
      </w:r>
    </w:p>
    <w:p>
      <w:pPr>
        <w:pStyle w:val="Normal"/>
        <w:spacing w:lineRule="auto" w:line="360" w:before="0" w:after="0"/>
        <w:jc w:val="both"/>
        <w:rPr/>
      </w:pPr>
      <w:r>
        <w:rPr>
          <w:rFonts w:cs="Times New Roman" w:ascii="Times New Roman" w:hAnsi="Times New Roman"/>
          <w:sz w:val="24"/>
          <w:szCs w:val="24"/>
        </w:rPr>
        <w:tab/>
        <w:t xml:space="preserve">Segundo os alunos, 88% possuem acesso à internet e 64% acessam todos os dias, principalmente por aparelhos de telefonia móvel, os smartphones, logo os entrevistados estão mais suscetíveis as informações presentes nas redes sociais do que a qualquer outro veículo, considerando que o </w:t>
      </w:r>
      <w:r>
        <w:rPr>
          <w:rFonts w:cs="Times New Roman" w:ascii="Times New Roman" w:hAnsi="Times New Roman"/>
          <w:sz w:val="24"/>
          <w:szCs w:val="24"/>
        </w:rPr>
        <w:t>contato com</w:t>
      </w:r>
      <w:r>
        <w:rPr>
          <w:rFonts w:cs="Times New Roman" w:ascii="Times New Roman" w:hAnsi="Times New Roman"/>
          <w:sz w:val="24"/>
          <w:szCs w:val="24"/>
        </w:rPr>
        <w:t xml:space="preserve"> à informação encontra-se de fácil </w:t>
      </w:r>
      <w:r>
        <w:rPr>
          <w:rFonts w:cs="Times New Roman" w:ascii="Times New Roman" w:hAnsi="Times New Roman"/>
          <w:sz w:val="24"/>
          <w:szCs w:val="24"/>
        </w:rPr>
        <w:t>acesso</w:t>
      </w:r>
      <w:r>
        <w:rPr>
          <w:rFonts w:cs="Times New Roman" w:ascii="Times New Roman" w:hAnsi="Times New Roman"/>
          <w:sz w:val="24"/>
          <w:szCs w:val="24"/>
        </w:rPr>
        <w:t xml:space="preserve"> a todo momento do dia.</w:t>
      </w:r>
    </w:p>
    <w:p>
      <w:pPr>
        <w:pStyle w:val="Normal"/>
        <w:spacing w:lineRule="auto" w:line="360" w:before="0" w:after="0"/>
        <w:jc w:val="both"/>
        <w:rPr/>
      </w:pPr>
      <w:r>
        <w:rPr>
          <w:rFonts w:cs="Times New Roman" w:ascii="Times New Roman" w:hAnsi="Times New Roman"/>
          <w:sz w:val="24"/>
          <w:szCs w:val="24"/>
        </w:rPr>
        <w:tab/>
        <w:t xml:space="preserve">Referente </w:t>
      </w:r>
      <w:r>
        <w:rPr>
          <w:rFonts w:cs="Times New Roman" w:ascii="Times New Roman" w:hAnsi="Times New Roman"/>
          <w:sz w:val="24"/>
          <w:szCs w:val="24"/>
        </w:rPr>
        <w:t>à</w:t>
      </w:r>
      <w:r>
        <w:rPr>
          <w:rFonts w:cs="Times New Roman" w:ascii="Times New Roman" w:hAnsi="Times New Roman"/>
          <w:sz w:val="24"/>
          <w:szCs w:val="24"/>
        </w:rPr>
        <w:t xml:space="preserve"> atividade de lazer dos alunos, as respostam que alcançaram maiores números foram todas vinculadas a algum modelo de aparelho de reprodução ideológica, no momento de lazer as principais atividades dos entrevistados são acessar </w:t>
      </w:r>
      <w:r>
        <w:rPr>
          <w:rFonts w:cs="Times New Roman" w:ascii="Times New Roman" w:hAnsi="Times New Roman"/>
          <w:sz w:val="24"/>
          <w:szCs w:val="24"/>
        </w:rPr>
        <w:t>à</w:t>
      </w:r>
      <w:r>
        <w:rPr>
          <w:rFonts w:cs="Times New Roman" w:ascii="Times New Roman" w:hAnsi="Times New Roman"/>
          <w:sz w:val="24"/>
          <w:szCs w:val="24"/>
        </w:rPr>
        <w:t xml:space="preserve"> </w:t>
      </w:r>
      <w:r>
        <w:rPr>
          <w:rFonts w:cs="Times New Roman" w:ascii="Times New Roman" w:hAnsi="Times New Roman"/>
          <w:sz w:val="24"/>
          <w:szCs w:val="24"/>
        </w:rPr>
        <w:t xml:space="preserve">internet, assistir </w:t>
      </w:r>
      <w:r>
        <w:rPr>
          <w:rFonts w:cs="Times New Roman" w:ascii="Times New Roman" w:hAnsi="Times New Roman"/>
          <w:sz w:val="24"/>
          <w:szCs w:val="24"/>
        </w:rPr>
        <w:t>à</w:t>
      </w:r>
      <w:r>
        <w:rPr>
          <w:rFonts w:cs="Times New Roman" w:ascii="Times New Roman" w:hAnsi="Times New Roman"/>
          <w:sz w:val="24"/>
          <w:szCs w:val="24"/>
        </w:rPr>
        <w:t xml:space="preserve">  televisão e ir </w:t>
      </w:r>
      <w:r>
        <w:rPr>
          <w:rFonts w:cs="Times New Roman" w:ascii="Times New Roman" w:hAnsi="Times New Roman"/>
          <w:sz w:val="24"/>
          <w:szCs w:val="24"/>
        </w:rPr>
        <w:t>à</w:t>
      </w:r>
      <w:r>
        <w:rPr>
          <w:rFonts w:cs="Times New Roman" w:ascii="Times New Roman" w:hAnsi="Times New Roman"/>
          <w:sz w:val="24"/>
          <w:szCs w:val="24"/>
        </w:rPr>
        <w:t xml:space="preserve"> igreja. </w:t>
        <w:tab/>
      </w:r>
    </w:p>
    <w:p>
      <w:pPr>
        <w:pStyle w:val="Normal"/>
        <w:spacing w:lineRule="auto" w:line="360" w:before="0" w:after="0"/>
        <w:jc w:val="both"/>
        <w:rPr/>
      </w:pPr>
      <w:r>
        <w:rPr>
          <w:rFonts w:cs="Times New Roman" w:ascii="Times New Roman" w:hAnsi="Times New Roman"/>
          <w:sz w:val="24"/>
          <w:szCs w:val="24"/>
        </w:rPr>
        <w:tab/>
        <w:t xml:space="preserve">Quando questionado sobre quantos livros foram lidos no ano 37% informaram que nenhum e 29 % informaram que leram apenas 1 a 2 livros, a falta desse capital linguístico gera uma maior dificuldade no processo de aprendizagem segundo </w:t>
      </w:r>
      <w:r>
        <w:rPr>
          <w:rFonts w:cs="Times New Roman" w:ascii="Times New Roman" w:hAnsi="Times New Roman"/>
          <w:sz w:val="24"/>
          <w:szCs w:val="24"/>
        </w:rPr>
        <w:t>Bourdiur.</w:t>
      </w:r>
      <w:r>
        <w:rPr>
          <w:rFonts w:cs="Times New Roman" w:ascii="Times New Roman" w:hAnsi="Times New Roman"/>
          <w:sz w:val="24"/>
          <w:szCs w:val="24"/>
        </w:rPr>
        <w:t xml:space="preserve"> </w:t>
      </w:r>
    </w:p>
    <w:p>
      <w:pPr>
        <w:pStyle w:val="Normal"/>
        <w:spacing w:lineRule="auto" w:line="360" w:before="0" w:after="0"/>
        <w:jc w:val="both"/>
        <w:rPr/>
      </w:pPr>
      <w:r>
        <w:rPr>
          <w:rFonts w:cs="Times New Roman" w:ascii="Times New Roman" w:hAnsi="Times New Roman"/>
          <w:sz w:val="24"/>
          <w:szCs w:val="24"/>
        </w:rPr>
        <w:tab/>
        <w:t>Em 2015 o instituto Pró-Livro</w:t>
      </w:r>
      <w:r>
        <w:rPr>
          <w:rStyle w:val="Ncoradanotaderodap"/>
          <w:rFonts w:cs="Times New Roman" w:ascii="Times New Roman" w:hAnsi="Times New Roman"/>
          <w:sz w:val="24"/>
          <w:szCs w:val="24"/>
        </w:rPr>
        <w:footnoteReference w:id="7"/>
      </w:r>
      <w:r>
        <w:rPr>
          <w:rFonts w:cs="Times New Roman" w:ascii="Times New Roman" w:hAnsi="Times New Roman"/>
          <w:sz w:val="24"/>
          <w:szCs w:val="24"/>
        </w:rPr>
        <w:t xml:space="preserve"> realizou uma pesquisa sobre a leitura de livros que representou 93% dos brasileiros, segundo essa pesquisa a média de leitura dos brasileiros é de 4,96 livros por ano – desses, 0,94 são indicados pela escola e 2,88 lidos por vontade própria, 50% das leituras dos livros são concluídas e a outra metade é referente a uma leitura parcialmente. 67% dos entrevistados informaram que nunca foram incentivados a ler, 33% informaram que sofreram alguma influência para que a leitura fosse um </w:t>
      </w:r>
      <w:r>
        <w:rPr>
          <w:rFonts w:cs="Times New Roman" w:ascii="Times New Roman" w:hAnsi="Times New Roman"/>
          <w:sz w:val="24"/>
          <w:szCs w:val="24"/>
        </w:rPr>
        <w:t>h</w:t>
      </w:r>
      <w:r>
        <w:rPr>
          <w:rFonts w:cs="Times New Roman" w:ascii="Times New Roman" w:hAnsi="Times New Roman"/>
          <w:sz w:val="24"/>
          <w:szCs w:val="24"/>
        </w:rPr>
        <w:t>á</w:t>
      </w:r>
      <w:r>
        <w:rPr>
          <w:rFonts w:cs="Times New Roman" w:ascii="Times New Roman" w:hAnsi="Times New Roman"/>
          <w:sz w:val="24"/>
          <w:szCs w:val="24"/>
        </w:rPr>
        <w:t>bito</w:t>
      </w:r>
      <w:r>
        <w:rPr>
          <w:rFonts w:cs="Times New Roman" w:ascii="Times New Roman" w:hAnsi="Times New Roman"/>
          <w:sz w:val="24"/>
          <w:szCs w:val="24"/>
        </w:rPr>
        <w:t xml:space="preserve">, desses 11% a responsável por estimular a leitura foi suas mães e 7% declararam que quem foram </w:t>
      </w:r>
      <w:r>
        <w:rPr>
          <w:rFonts w:cs="Times New Roman" w:ascii="Times New Roman" w:hAnsi="Times New Roman"/>
          <w:sz w:val="24"/>
          <w:szCs w:val="24"/>
        </w:rPr>
        <w:t>os</w:t>
      </w:r>
      <w:r>
        <w:rPr>
          <w:rFonts w:cs="Times New Roman" w:ascii="Times New Roman" w:hAnsi="Times New Roman"/>
          <w:sz w:val="24"/>
          <w:szCs w:val="24"/>
        </w:rPr>
        <w:t xml:space="preserve"> professores. </w:t>
      </w:r>
    </w:p>
    <w:p>
      <w:pPr>
        <w:pStyle w:val="Normal"/>
        <w:spacing w:lineRule="auto" w:line="360" w:before="0" w:after="0"/>
        <w:jc w:val="both"/>
        <w:rPr/>
      </w:pPr>
      <w:r>
        <w:rPr>
          <w:rFonts w:cs="Times New Roman" w:ascii="Times New Roman" w:hAnsi="Times New Roman"/>
          <w:sz w:val="24"/>
          <w:szCs w:val="24"/>
        </w:rPr>
        <w:tab/>
        <w:t xml:space="preserve">Os principais locais </w:t>
      </w:r>
      <w:r>
        <w:rPr>
          <w:rFonts w:cs="Times New Roman" w:ascii="Times New Roman" w:hAnsi="Times New Roman"/>
          <w:sz w:val="24"/>
          <w:szCs w:val="24"/>
        </w:rPr>
        <w:t>em que ocorre</w:t>
      </w:r>
      <w:r>
        <w:rPr>
          <w:rFonts w:cs="Times New Roman" w:ascii="Times New Roman" w:hAnsi="Times New Roman"/>
          <w:sz w:val="24"/>
          <w:szCs w:val="24"/>
        </w:rPr>
        <w:t xml:space="preserve"> a leitura segundo os entrevistados pela Pró-Livro são 81% em casa, 25% na sala de aula e 19% na biblioteca. O motivo para não realiza</w:t>
      </w:r>
      <w:r>
        <w:rPr>
          <w:rFonts w:cs="Times New Roman" w:ascii="Times New Roman" w:hAnsi="Times New Roman"/>
          <w:sz w:val="24"/>
          <w:szCs w:val="24"/>
        </w:rPr>
        <w:t>r</w:t>
      </w:r>
      <w:r>
        <w:rPr>
          <w:rFonts w:cs="Times New Roman" w:ascii="Times New Roman" w:hAnsi="Times New Roman"/>
          <w:sz w:val="24"/>
          <w:szCs w:val="24"/>
        </w:rPr>
        <w:t xml:space="preserve"> a leitura segundo a pesquisa são a falta de tempo (32%), não gosta</w:t>
      </w:r>
      <w:r>
        <w:rPr>
          <w:rFonts w:cs="Times New Roman" w:ascii="Times New Roman" w:hAnsi="Times New Roman"/>
          <w:sz w:val="24"/>
          <w:szCs w:val="24"/>
        </w:rPr>
        <w:t>r</w:t>
      </w:r>
      <w:r>
        <w:rPr>
          <w:rFonts w:cs="Times New Roman" w:ascii="Times New Roman" w:hAnsi="Times New Roman"/>
          <w:sz w:val="24"/>
          <w:szCs w:val="24"/>
        </w:rPr>
        <w:t xml:space="preserve"> de ler (28%) e não saber ler (20%). </w:t>
      </w:r>
    </w:p>
    <w:p>
      <w:pPr>
        <w:pStyle w:val="Normal"/>
        <w:spacing w:lineRule="auto" w:line="360" w:before="0" w:after="0"/>
        <w:jc w:val="both"/>
        <w:rPr/>
      </w:pPr>
      <w:r>
        <w:rPr>
          <w:rFonts w:cs="Times New Roman" w:ascii="Times New Roman" w:hAnsi="Times New Roman"/>
          <w:sz w:val="24"/>
          <w:szCs w:val="24"/>
        </w:rPr>
        <w:tab/>
        <w:t>O</w:t>
      </w:r>
      <w:r>
        <w:rPr>
          <w:rFonts w:cs="Times New Roman" w:ascii="Times New Roman" w:hAnsi="Times New Roman"/>
          <w:sz w:val="24"/>
          <w:szCs w:val="24"/>
        </w:rPr>
        <w:t>s</w:t>
      </w:r>
      <w:r>
        <w:rPr>
          <w:rFonts w:cs="Times New Roman" w:ascii="Times New Roman" w:hAnsi="Times New Roman"/>
          <w:sz w:val="24"/>
          <w:szCs w:val="24"/>
        </w:rPr>
        <w:t xml:space="preserve"> brasileiro</w:t>
      </w:r>
      <w:r>
        <w:rPr>
          <w:rFonts w:cs="Times New Roman" w:ascii="Times New Roman" w:hAnsi="Times New Roman"/>
          <w:sz w:val="24"/>
          <w:szCs w:val="24"/>
        </w:rPr>
        <w:t>s</w:t>
      </w:r>
      <w:r>
        <w:rPr>
          <w:rFonts w:cs="Times New Roman" w:ascii="Times New Roman" w:hAnsi="Times New Roman"/>
          <w:sz w:val="24"/>
          <w:szCs w:val="24"/>
        </w:rPr>
        <w:t xml:space="preserve"> </w:t>
      </w:r>
      <w:r>
        <w:rPr>
          <w:rFonts w:cs="Times New Roman" w:ascii="Times New Roman" w:hAnsi="Times New Roman"/>
          <w:sz w:val="24"/>
          <w:szCs w:val="24"/>
        </w:rPr>
        <w:t>prefer</w:t>
      </w:r>
      <w:r>
        <w:rPr>
          <w:rFonts w:cs="Times New Roman" w:ascii="Times New Roman" w:hAnsi="Times New Roman"/>
          <w:sz w:val="24"/>
          <w:szCs w:val="24"/>
        </w:rPr>
        <w:t>em</w:t>
      </w:r>
      <w:r>
        <w:rPr>
          <w:rFonts w:cs="Times New Roman" w:ascii="Times New Roman" w:hAnsi="Times New Roman"/>
          <w:sz w:val="24"/>
          <w:szCs w:val="24"/>
        </w:rPr>
        <w:t xml:space="preserve"> em seu tempo livre </w:t>
      </w:r>
      <w:r>
        <w:rPr>
          <w:rFonts w:cs="Times New Roman" w:ascii="Times New Roman" w:hAnsi="Times New Roman"/>
          <w:sz w:val="24"/>
          <w:szCs w:val="24"/>
        </w:rPr>
        <w:t xml:space="preserve">assistir </w:t>
      </w:r>
      <w:r>
        <w:rPr>
          <w:rFonts w:cs="Times New Roman" w:ascii="Times New Roman" w:hAnsi="Times New Roman"/>
          <w:sz w:val="24"/>
          <w:szCs w:val="24"/>
        </w:rPr>
        <w:t>à</w:t>
      </w:r>
      <w:r>
        <w:rPr>
          <w:rFonts w:cs="Times New Roman" w:ascii="Times New Roman" w:hAnsi="Times New Roman"/>
          <w:sz w:val="24"/>
          <w:szCs w:val="24"/>
        </w:rPr>
        <w:t xml:space="preserve"> televisão</w:t>
      </w:r>
      <w:r>
        <w:rPr>
          <w:rFonts w:cs="Times New Roman" w:ascii="Times New Roman" w:hAnsi="Times New Roman"/>
          <w:sz w:val="24"/>
          <w:szCs w:val="24"/>
        </w:rPr>
        <w:t xml:space="preserve">, escutar música e usar a internet, ficando a leitura em 10º lugar, resultado similar ao da nossa pesquisa com os alunos. </w:t>
      </w:r>
    </w:p>
    <w:p>
      <w:pPr>
        <w:pStyle w:val="Normal"/>
        <w:spacing w:lineRule="auto" w:line="360" w:before="0" w:after="0"/>
        <w:jc w:val="both"/>
        <w:rPr/>
      </w:pPr>
      <w:r>
        <w:rPr>
          <w:rFonts w:cs="Times New Roman" w:ascii="Times New Roman" w:hAnsi="Times New Roman"/>
          <w:sz w:val="24"/>
          <w:szCs w:val="24"/>
        </w:rPr>
        <w:tab/>
        <w:t>Todas as informações demonstradas até aqui, reafirmam como os aparelhos de reprodução ideológica possuem um papel fundamental na construção do ser social e dos espaços sociais, a ocupação desses espaços pelos indivíduos vai depender do capital simbólico que ele</w:t>
      </w:r>
      <w:r>
        <w:rPr>
          <w:rFonts w:cs="Times New Roman" w:ascii="Times New Roman" w:hAnsi="Times New Roman"/>
          <w:sz w:val="24"/>
          <w:szCs w:val="24"/>
        </w:rPr>
        <w:t>s</w:t>
      </w:r>
      <w:r>
        <w:rPr>
          <w:rFonts w:cs="Times New Roman" w:ascii="Times New Roman" w:hAnsi="Times New Roman"/>
          <w:sz w:val="24"/>
          <w:szCs w:val="24"/>
        </w:rPr>
        <w:t xml:space="preserve"> possu</w:t>
      </w:r>
      <w:r>
        <w:rPr>
          <w:rFonts w:cs="Times New Roman" w:ascii="Times New Roman" w:hAnsi="Times New Roman"/>
          <w:sz w:val="24"/>
          <w:szCs w:val="24"/>
        </w:rPr>
        <w:t>em,</w:t>
      </w:r>
      <w:r>
        <w:rPr>
          <w:rFonts w:cs="Times New Roman" w:ascii="Times New Roman" w:hAnsi="Times New Roman"/>
          <w:sz w:val="24"/>
          <w:szCs w:val="24"/>
        </w:rPr>
        <w:t xml:space="preserve"> que acaba sendo composto por “características econômicas, educacionais, culturais, </w:t>
      </w:r>
      <w:r>
        <w:rPr>
          <w:rFonts w:cs="Times New Roman" w:ascii="Times New Roman" w:hAnsi="Times New Roman"/>
          <w:sz w:val="24"/>
          <w:szCs w:val="24"/>
        </w:rPr>
        <w:t>políticas</w:t>
      </w:r>
      <w:r>
        <w:rPr>
          <w:rFonts w:cs="Times New Roman" w:ascii="Times New Roman" w:hAnsi="Times New Roman"/>
          <w:sz w:val="24"/>
          <w:szCs w:val="24"/>
        </w:rPr>
        <w:t>, literários …”  (Boudier e Passeron; 1992). O volume desse capital cultural podem ser herdado ou adquirido, pela influência familiar e/ou adquirido pelo sistema escola</w:t>
      </w:r>
      <w:r>
        <w:rPr>
          <w:rFonts w:cs="Times New Roman" w:ascii="Times New Roman" w:hAnsi="Times New Roman"/>
          <w:sz w:val="24"/>
          <w:szCs w:val="24"/>
        </w:rPr>
        <w:t>r</w:t>
      </w:r>
      <w:r>
        <w:rPr>
          <w:rFonts w:cs="Times New Roman" w:ascii="Times New Roman" w:hAnsi="Times New Roman"/>
          <w:sz w:val="24"/>
          <w:szCs w:val="24"/>
        </w:rPr>
        <w:t>.</w:t>
      </w:r>
    </w:p>
    <w:p>
      <w:pPr>
        <w:pStyle w:val="Normal"/>
        <w:spacing w:lineRule="auto" w:line="360" w:before="0" w:after="0"/>
        <w:jc w:val="both"/>
        <w:rPr/>
      </w:pPr>
      <w:r>
        <w:rPr>
          <w:rFonts w:cs="Times New Roman" w:ascii="Times New Roman" w:hAnsi="Times New Roman"/>
          <w:sz w:val="24"/>
          <w:szCs w:val="24"/>
        </w:rPr>
        <w:tab/>
        <w:t xml:space="preserve">A influência do sistema escolar na construção dos seres sociais é de extrema importância, uma estrutura funcional e uma equipe profissional capaz de realizar a transmissão do conhecimento criticamente </w:t>
      </w:r>
      <w:r>
        <w:rPr>
          <w:rFonts w:cs="Times New Roman" w:ascii="Times New Roman" w:hAnsi="Times New Roman"/>
          <w:sz w:val="24"/>
          <w:szCs w:val="24"/>
        </w:rPr>
        <w:t>é</w:t>
      </w:r>
      <w:r>
        <w:rPr>
          <w:rFonts w:cs="Times New Roman" w:ascii="Times New Roman" w:hAnsi="Times New Roman"/>
          <w:sz w:val="24"/>
          <w:szCs w:val="24"/>
        </w:rPr>
        <w:t xml:space="preserve"> peça fundamental para um excelente processo de formação. A avaliação dos alunos em relação </w:t>
      </w:r>
      <w:r>
        <w:rPr>
          <w:rFonts w:cs="Times New Roman" w:ascii="Times New Roman" w:hAnsi="Times New Roman"/>
          <w:sz w:val="24"/>
          <w:szCs w:val="24"/>
        </w:rPr>
        <w:t>à</w:t>
      </w:r>
      <w:r>
        <w:rPr>
          <w:rFonts w:cs="Times New Roman" w:ascii="Times New Roman" w:hAnsi="Times New Roman"/>
          <w:sz w:val="24"/>
          <w:szCs w:val="24"/>
        </w:rPr>
        <w:t xml:space="preserve"> estrutura do colégio é positiva 77% dizem que é entre ótima e boa, 80% acreditam que  o semestre escolar foi ótimo ou bom. </w:t>
      </w:r>
    </w:p>
    <w:p>
      <w:pPr>
        <w:pStyle w:val="Normal"/>
        <w:spacing w:lineRule="auto" w:line="360" w:before="0" w:after="0"/>
        <w:jc w:val="both"/>
        <w:rPr/>
      </w:pPr>
      <w:r>
        <w:rPr>
          <w:rFonts w:cs="Times New Roman" w:ascii="Times New Roman" w:hAnsi="Times New Roman"/>
          <w:sz w:val="24"/>
          <w:szCs w:val="24"/>
        </w:rPr>
        <w:tab/>
        <w:t xml:space="preserve">Todos os aparelhos de reprodução ideológica são compostos por intelectuais que serão responsáveis pela transmissão das características ideológicas presente na instituição. </w:t>
      </w:r>
      <w:r>
        <w:rPr>
          <w:rFonts w:cs="Times New Roman" w:ascii="Times New Roman" w:hAnsi="Times New Roman"/>
          <w:sz w:val="24"/>
          <w:szCs w:val="24"/>
        </w:rPr>
        <w:t>Algumas</w:t>
      </w:r>
      <w:r>
        <w:rPr>
          <w:rFonts w:cs="Times New Roman" w:ascii="Times New Roman" w:hAnsi="Times New Roman"/>
          <w:sz w:val="24"/>
          <w:szCs w:val="24"/>
        </w:rPr>
        <w:t xml:space="preserve"> escola</w:t>
      </w:r>
      <w:r>
        <w:rPr>
          <w:rFonts w:cs="Times New Roman" w:ascii="Times New Roman" w:hAnsi="Times New Roman"/>
          <w:sz w:val="24"/>
          <w:szCs w:val="24"/>
        </w:rPr>
        <w:t>s</w:t>
      </w:r>
      <w:r>
        <w:rPr>
          <w:rFonts w:cs="Times New Roman" w:ascii="Times New Roman" w:hAnsi="Times New Roman"/>
          <w:sz w:val="24"/>
          <w:szCs w:val="24"/>
        </w:rPr>
        <w:t xml:space="preserve"> e </w:t>
      </w:r>
      <w:r>
        <w:rPr>
          <w:rFonts w:cs="Times New Roman" w:ascii="Times New Roman" w:hAnsi="Times New Roman"/>
          <w:sz w:val="24"/>
          <w:szCs w:val="24"/>
        </w:rPr>
        <w:t xml:space="preserve">alguns </w:t>
      </w:r>
      <w:r>
        <w:rPr>
          <w:rFonts w:cs="Times New Roman" w:ascii="Times New Roman" w:hAnsi="Times New Roman"/>
          <w:sz w:val="24"/>
          <w:szCs w:val="24"/>
        </w:rPr>
        <w:t>professores possuem um discurso de neutralidade</w:t>
      </w:r>
      <w:r>
        <w:rPr>
          <w:rFonts w:cs="Times New Roman" w:ascii="Times New Roman" w:hAnsi="Times New Roman"/>
          <w:sz w:val="24"/>
          <w:szCs w:val="24"/>
        </w:rPr>
        <w:t>, por conta deste discurso tanto a instituição como seus intelectuais possuem um papel fundamental para manutenção da ordem burguesa na apreensão da classe dominante.</w:t>
      </w:r>
    </w:p>
    <w:p>
      <w:pPr>
        <w:pStyle w:val="Normal"/>
        <w:spacing w:lineRule="auto" w:line="360" w:before="0" w:after="0"/>
        <w:jc w:val="both"/>
        <w:rPr/>
      </w:pPr>
      <w:r>
        <w:rPr>
          <w:rFonts w:cs="Times New Roman" w:ascii="Times New Roman" w:hAnsi="Times New Roman"/>
          <w:sz w:val="24"/>
          <w:szCs w:val="24"/>
        </w:rPr>
        <w:tab/>
      </w:r>
      <w:r>
        <w:rPr>
          <w:rFonts w:cs="Times New Roman" w:ascii="Times New Roman" w:hAnsi="Times New Roman"/>
          <w:sz w:val="24"/>
          <w:szCs w:val="24"/>
        </w:rPr>
        <w:t>S</w:t>
      </w:r>
      <w:r>
        <w:rPr>
          <w:rFonts w:cs="Times New Roman" w:ascii="Times New Roman" w:hAnsi="Times New Roman"/>
          <w:sz w:val="24"/>
          <w:szCs w:val="24"/>
        </w:rPr>
        <w:t>egundo Gramsci (2014) os professores são denominados intelectuais tradicionais, não estão associados diretamente a uma ideologia podem tanto auxiliar na manutenção da ordem ou na superação da ordem. Para que os professores possam cumprir esse papel com excelência uma característica fundamental é um bom relacionamento com os alunos e em nossa pesquisa 92</w:t>
      </w:r>
      <w:r>
        <w:rPr>
          <w:rFonts w:cs="Times New Roman" w:ascii="Times New Roman" w:hAnsi="Times New Roman"/>
          <w:sz w:val="24"/>
          <w:szCs w:val="24"/>
        </w:rPr>
        <w:t xml:space="preserve">% </w:t>
      </w:r>
      <w:r>
        <w:rPr>
          <w:rFonts w:cs="Times New Roman" w:ascii="Times New Roman" w:hAnsi="Times New Roman"/>
          <w:sz w:val="24"/>
          <w:szCs w:val="24"/>
        </w:rPr>
        <w:t>avaliam que os professores são  “bom” ou “ótimo”.</w:t>
      </w:r>
    </w:p>
    <w:p>
      <w:pPr>
        <w:pStyle w:val="Normal"/>
        <w:spacing w:lineRule="auto" w:line="360" w:before="0" w:after="0"/>
        <w:jc w:val="both"/>
        <w:rPr/>
      </w:pPr>
      <w:r>
        <w:rPr>
          <w:rFonts w:cs="Times New Roman" w:ascii="Times New Roman" w:hAnsi="Times New Roman"/>
          <w:sz w:val="24"/>
          <w:szCs w:val="24"/>
        </w:rPr>
        <w:tab/>
        <w:t xml:space="preserve">Outra característica marcante da educação burguesa é </w:t>
      </w:r>
      <w:r>
        <w:rPr>
          <w:rFonts w:cs="Times New Roman" w:ascii="Times New Roman" w:hAnsi="Times New Roman"/>
          <w:sz w:val="24"/>
          <w:szCs w:val="24"/>
        </w:rPr>
        <w:t>considera</w:t>
      </w:r>
      <w:r>
        <w:rPr>
          <w:rFonts w:cs="Times New Roman" w:ascii="Times New Roman" w:hAnsi="Times New Roman"/>
          <w:sz w:val="24"/>
          <w:szCs w:val="24"/>
        </w:rPr>
        <w:t>r</w:t>
      </w:r>
      <w:r>
        <w:rPr>
          <w:rFonts w:cs="Times New Roman" w:ascii="Times New Roman" w:hAnsi="Times New Roman"/>
          <w:sz w:val="24"/>
          <w:szCs w:val="24"/>
        </w:rPr>
        <w:t xml:space="preserve"> todos como um “indivíduo” com as mesmas apropriações culturais e econômica “apagando as diferenças classistas” (</w:t>
      </w:r>
      <w:r>
        <w:rPr>
          <w:rFonts w:cs="Times New Roman" w:ascii="Times New Roman" w:hAnsi="Times New Roman"/>
          <w:sz w:val="24"/>
          <w:szCs w:val="24"/>
        </w:rPr>
        <w:t xml:space="preserve">Dias, 2000). </w:t>
      </w:r>
      <w:r>
        <w:rPr>
          <w:rFonts w:cs="Times New Roman" w:ascii="Times New Roman" w:hAnsi="Times New Roman"/>
          <w:sz w:val="24"/>
          <w:szCs w:val="24"/>
        </w:rPr>
        <w:t>A</w:t>
      </w:r>
      <w:r>
        <w:rPr>
          <w:rFonts w:cs="Times New Roman" w:ascii="Times New Roman" w:hAnsi="Times New Roman"/>
          <w:sz w:val="24"/>
          <w:szCs w:val="24"/>
        </w:rPr>
        <w:t xml:space="preserve">s disciplinas ministradas são balizadas em individualidade genérica e uma quantidade abstrata. </w:t>
      </w:r>
    </w:p>
    <w:p>
      <w:pPr>
        <w:pStyle w:val="Normal"/>
        <w:spacing w:lineRule="auto" w:line="360" w:before="0" w:after="0"/>
        <w:jc w:val="both"/>
        <w:rPr/>
      </w:pPr>
      <w:r>
        <w:rPr>
          <w:rFonts w:cs="Times New Roman" w:ascii="Times New Roman" w:hAnsi="Times New Roman"/>
          <w:sz w:val="24"/>
          <w:szCs w:val="24"/>
        </w:rPr>
        <w:tab/>
        <w:t xml:space="preserve">Por esse motivo as disciplinas mais valorizadas </w:t>
      </w:r>
      <w:r>
        <w:rPr>
          <w:rFonts w:cs="Times New Roman" w:ascii="Times New Roman" w:hAnsi="Times New Roman"/>
          <w:sz w:val="24"/>
          <w:szCs w:val="24"/>
        </w:rPr>
        <w:t>(português e matemática)</w:t>
      </w:r>
      <w:r>
        <w:rPr>
          <w:rFonts w:cs="Times New Roman" w:ascii="Times New Roman" w:hAnsi="Times New Roman"/>
          <w:sz w:val="24"/>
          <w:szCs w:val="24"/>
        </w:rPr>
        <w:t xml:space="preserve"> no sistema educacional atual possuem ao mesmo tempo um grande índice de aceitação e ao mesmo tempo uma grande rejeição. </w:t>
      </w:r>
      <w:r>
        <w:rPr>
          <w:rFonts w:cs="Times New Roman" w:ascii="Times New Roman" w:hAnsi="Times New Roman"/>
          <w:sz w:val="24"/>
          <w:szCs w:val="24"/>
        </w:rPr>
        <w:t>E</w:t>
      </w:r>
      <w:r>
        <w:rPr>
          <w:rFonts w:cs="Times New Roman" w:ascii="Times New Roman" w:hAnsi="Times New Roman"/>
          <w:sz w:val="24"/>
          <w:szCs w:val="24"/>
        </w:rPr>
        <w:t>m nossa pesquisa quando perguntamos aos alunos quais disciplinas eram as favoritas e as que menos gostavam, as disciplinas de português e matemática tiveram grande destaque, vale ressaltar que ao tratar de rejeição matemática alcança a marca de 31%.</w:t>
      </w:r>
    </w:p>
    <w:p>
      <w:pPr>
        <w:pStyle w:val="Normal"/>
        <w:spacing w:lineRule="auto" w:line="360" w:before="0" w:after="0"/>
        <w:jc w:val="both"/>
        <w:rPr/>
      </w:pPr>
      <w:r>
        <w:rPr>
          <w:rFonts w:cs="Times New Roman" w:ascii="Times New Roman" w:hAnsi="Times New Roman"/>
          <w:sz w:val="24"/>
          <w:szCs w:val="24"/>
        </w:rPr>
        <w:tab/>
        <w:t xml:space="preserve">Sobre atuação do projeto de extensão a avaliação dos alunos </w:t>
      </w:r>
      <w:r>
        <w:rPr>
          <w:rFonts w:cs="Times New Roman" w:ascii="Times New Roman" w:hAnsi="Times New Roman"/>
          <w:sz w:val="24"/>
          <w:szCs w:val="24"/>
        </w:rPr>
        <w:t>fo</w:t>
      </w:r>
      <w:r>
        <w:rPr>
          <w:rFonts w:cs="Times New Roman" w:ascii="Times New Roman" w:hAnsi="Times New Roman"/>
          <w:sz w:val="24"/>
          <w:szCs w:val="24"/>
        </w:rPr>
        <w:t>i</w:t>
      </w:r>
      <w:r>
        <w:rPr>
          <w:rFonts w:cs="Times New Roman" w:ascii="Times New Roman" w:hAnsi="Times New Roman"/>
          <w:sz w:val="24"/>
          <w:szCs w:val="24"/>
        </w:rPr>
        <w:t xml:space="preserve"> positiva, </w:t>
      </w:r>
      <w:r>
        <w:rPr>
          <w:rFonts w:cs="Times New Roman" w:ascii="Times New Roman" w:hAnsi="Times New Roman"/>
          <w:sz w:val="24"/>
          <w:szCs w:val="24"/>
        </w:rPr>
        <w:t>91% acreditam que o projeto deve continuar, 87% dos entrevistados avaliam as oficinas como ótimas ou boas e 70% avaliam os oficineiros como ótimos ou bons, 74% afirmaram que existe uma relação direta com as disciplinas ministradas pelos professores em sala de aula, principalmente com as matérias de português, história, ciências e arte.</w:t>
      </w:r>
    </w:p>
    <w:p>
      <w:pPr>
        <w:pStyle w:val="Normal"/>
        <w:spacing w:lineRule="auto" w:line="360" w:before="0" w:after="0"/>
        <w:jc w:val="both"/>
        <w:rPr>
          <w:rFonts w:ascii="Calibri" w:hAnsi="Calibri" w:cs="Calibri"/>
        </w:rPr>
      </w:pPr>
      <w:r>
        <w:rPr>
          <w:rFonts w:cs="Calibri"/>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Conclusão</w:t>
      </w:r>
    </w:p>
    <w:p>
      <w:pPr>
        <w:pStyle w:val="Normal"/>
        <w:spacing w:lineRule="auto" w:line="360" w:before="0" w:after="0"/>
        <w:jc w:val="both"/>
        <w:rPr/>
      </w:pPr>
      <w:r>
        <w:rPr>
          <w:rFonts w:cs="Times New Roman" w:ascii="Times New Roman" w:hAnsi="Times New Roman"/>
          <w:sz w:val="24"/>
          <w:szCs w:val="24"/>
        </w:rPr>
        <w:tab/>
        <w:t xml:space="preserve">O perfil dos alunos matriculados na educação de jovens e adultos no Colégio Arcebal Pinto Malheiro em Rio das Ostras </w:t>
      </w:r>
      <w:r>
        <w:rPr>
          <w:rFonts w:cs="Times New Roman" w:ascii="Times New Roman" w:hAnsi="Times New Roman"/>
          <w:sz w:val="24"/>
          <w:szCs w:val="24"/>
        </w:rPr>
        <w:t>é</w:t>
      </w:r>
      <w:r>
        <w:rPr>
          <w:rFonts w:cs="Times New Roman" w:ascii="Times New Roman" w:hAnsi="Times New Roman"/>
          <w:sz w:val="24"/>
          <w:szCs w:val="24"/>
        </w:rPr>
        <w:t xml:space="preserve"> composto por alun</w:t>
      </w:r>
      <w:r>
        <w:rPr>
          <w:rFonts w:cs="Times New Roman" w:ascii="Times New Roman" w:hAnsi="Times New Roman"/>
          <w:sz w:val="24"/>
          <w:szCs w:val="24"/>
        </w:rPr>
        <w:t xml:space="preserve">os oriundos da classe popular que sofreram forte influência do seu contexto social, a reprodução social e ideológica torna-se uma marca presente nos alunos. </w:t>
      </w:r>
    </w:p>
    <w:p>
      <w:pPr>
        <w:pStyle w:val="Normal"/>
        <w:spacing w:lineRule="auto" w:line="360" w:before="0" w:after="0"/>
        <w:jc w:val="both"/>
        <w:rPr/>
      </w:pPr>
      <w:r>
        <w:rPr>
          <w:rFonts w:cs="Times New Roman" w:ascii="Times New Roman" w:hAnsi="Times New Roman"/>
          <w:sz w:val="24"/>
          <w:szCs w:val="24"/>
        </w:rPr>
        <w:tab/>
        <w:t xml:space="preserve">Apesar da tentativa proposta pela classe dominante de camuflar a característica de que o </w:t>
      </w:r>
      <w:r>
        <w:rPr>
          <w:rFonts w:cs="Times New Roman" w:ascii="Times New Roman" w:hAnsi="Times New Roman"/>
          <w:sz w:val="24"/>
          <w:szCs w:val="24"/>
        </w:rPr>
        <w:t>estado contemporâne</w:t>
      </w:r>
      <w:r>
        <w:rPr>
          <w:rFonts w:cs="Times New Roman" w:ascii="Times New Roman" w:hAnsi="Times New Roman"/>
          <w:sz w:val="24"/>
          <w:szCs w:val="24"/>
        </w:rPr>
        <w:t>o</w:t>
      </w:r>
      <w:r>
        <w:rPr>
          <w:rFonts w:cs="Times New Roman" w:ascii="Times New Roman" w:hAnsi="Times New Roman"/>
          <w:sz w:val="24"/>
          <w:szCs w:val="24"/>
        </w:rPr>
        <w:t xml:space="preserve"> é cla</w:t>
      </w:r>
      <w:r>
        <w:rPr>
          <w:rFonts w:cs="Times New Roman" w:ascii="Times New Roman" w:hAnsi="Times New Roman"/>
          <w:sz w:val="24"/>
          <w:szCs w:val="24"/>
        </w:rPr>
        <w:t xml:space="preserve">ssista e que suas instituições não são neutras. Analisando os dados </w:t>
      </w:r>
      <w:r>
        <w:rPr>
          <w:rFonts w:cs="Times New Roman" w:ascii="Times New Roman" w:hAnsi="Times New Roman"/>
          <w:sz w:val="24"/>
          <w:szCs w:val="24"/>
        </w:rPr>
        <w:t>presente</w:t>
      </w:r>
      <w:r>
        <w:rPr>
          <w:rFonts w:cs="Times New Roman" w:ascii="Times New Roman" w:hAnsi="Times New Roman"/>
          <w:sz w:val="24"/>
          <w:szCs w:val="24"/>
        </w:rPr>
        <w:t>s</w:t>
      </w:r>
      <w:r>
        <w:rPr>
          <w:rFonts w:cs="Times New Roman" w:ascii="Times New Roman" w:hAnsi="Times New Roman"/>
          <w:sz w:val="24"/>
          <w:szCs w:val="24"/>
        </w:rPr>
        <w:t xml:space="preserve"> em nossa pesquisa, torna-se nítido que a família e a escola possuem um papel fundamental para</w:t>
      </w:r>
      <w:r>
        <w:rPr>
          <w:rFonts w:cs="Times New Roman" w:ascii="Times New Roman" w:hAnsi="Times New Roman"/>
          <w:sz w:val="24"/>
          <w:szCs w:val="24"/>
        </w:rPr>
        <w:t xml:space="preserve"> reprodução ideológica e na manutenção do modelo vigente.</w:t>
      </w:r>
    </w:p>
    <w:p>
      <w:pPr>
        <w:pStyle w:val="Normal"/>
        <w:spacing w:lineRule="auto" w:line="360" w:before="0" w:after="0"/>
        <w:jc w:val="both"/>
        <w:rPr/>
      </w:pPr>
      <w:r>
        <w:rPr>
          <w:rFonts w:cs="Times New Roman" w:ascii="Times New Roman" w:hAnsi="Times New Roman"/>
          <w:sz w:val="24"/>
          <w:szCs w:val="24"/>
        </w:rPr>
        <w:tab/>
        <w:t xml:space="preserve">A grande maioria dos alunos são negros. </w:t>
      </w:r>
      <w:r>
        <w:rPr>
          <w:rFonts w:cs="Times New Roman" w:ascii="Times New Roman" w:hAnsi="Times New Roman"/>
          <w:sz w:val="24"/>
          <w:szCs w:val="24"/>
        </w:rPr>
        <w:t>C</w:t>
      </w:r>
      <w:r>
        <w:rPr>
          <w:rFonts w:cs="Times New Roman" w:ascii="Times New Roman" w:hAnsi="Times New Roman"/>
          <w:sz w:val="24"/>
          <w:szCs w:val="24"/>
        </w:rPr>
        <w:t xml:space="preserve">onsiderando que a raça negra no Brasil durante muitos anos possuem apenas como fator de produção de capital cultural a reprodução pertinente de seu núcleo primário (a família) o acesso ao núcleo secundário (a escola) foi limitado. Após a constituição de 1988 o acesso à </w:t>
      </w:r>
      <w:r>
        <w:rPr>
          <w:rFonts w:cs="Times New Roman" w:ascii="Times New Roman" w:hAnsi="Times New Roman"/>
          <w:sz w:val="24"/>
          <w:szCs w:val="24"/>
        </w:rPr>
        <w:t>educa</w:t>
      </w:r>
      <w:r>
        <w:rPr>
          <w:rFonts w:cs="Times New Roman" w:ascii="Times New Roman" w:hAnsi="Times New Roman"/>
          <w:sz w:val="24"/>
          <w:szCs w:val="24"/>
        </w:rPr>
        <w:t>ção</w:t>
      </w:r>
      <w:r>
        <w:rPr>
          <w:rFonts w:cs="Times New Roman" w:ascii="Times New Roman" w:hAnsi="Times New Roman"/>
          <w:sz w:val="24"/>
          <w:szCs w:val="24"/>
        </w:rPr>
        <w:t xml:space="preserve"> passa </w:t>
      </w:r>
      <w:r>
        <w:rPr>
          <w:rFonts w:cs="Times New Roman" w:ascii="Times New Roman" w:hAnsi="Times New Roman"/>
          <w:sz w:val="24"/>
          <w:szCs w:val="24"/>
        </w:rPr>
        <w:t>a ser facilitado a todos.</w:t>
      </w:r>
    </w:p>
    <w:p>
      <w:pPr>
        <w:pStyle w:val="Normal"/>
        <w:spacing w:lineRule="auto" w:line="360" w:before="0" w:after="0"/>
        <w:jc w:val="both"/>
        <w:rPr/>
      </w:pPr>
      <w:r>
        <w:rPr>
          <w:rFonts w:cs="Times New Roman" w:ascii="Times New Roman" w:hAnsi="Times New Roman"/>
          <w:sz w:val="24"/>
          <w:szCs w:val="24"/>
        </w:rPr>
        <w:tab/>
        <w:t xml:space="preserve"> Mas o modelo proposto de educação, não visa formar homens completos, a educação não é humanizada e si</w:t>
      </w:r>
      <w:r>
        <w:rPr>
          <w:rFonts w:cs="Times New Roman" w:ascii="Times New Roman" w:hAnsi="Times New Roman"/>
          <w:sz w:val="24"/>
          <w:szCs w:val="24"/>
        </w:rPr>
        <w:t>m voltad</w:t>
      </w:r>
      <w:r>
        <w:rPr>
          <w:rFonts w:cs="Times New Roman" w:ascii="Times New Roman" w:hAnsi="Times New Roman"/>
          <w:sz w:val="24"/>
          <w:szCs w:val="24"/>
        </w:rPr>
        <w:t>a</w:t>
      </w:r>
      <w:r>
        <w:rPr>
          <w:rFonts w:cs="Times New Roman" w:ascii="Times New Roman" w:hAnsi="Times New Roman"/>
          <w:sz w:val="24"/>
          <w:szCs w:val="24"/>
        </w:rPr>
        <w:t xml:space="preserve"> a um</w:t>
      </w:r>
      <w:r>
        <w:rPr>
          <w:rFonts w:cs="Times New Roman" w:ascii="Times New Roman" w:hAnsi="Times New Roman"/>
          <w:sz w:val="24"/>
          <w:szCs w:val="24"/>
        </w:rPr>
        <w:t xml:space="preserve">a educação profissional e ao trata-se das classes populares a necessidade de aprendizado perpassa apenas em aprender a ler e escrever e dominar as quatro operações básicas da matemática. </w:t>
      </w:r>
    </w:p>
    <w:p>
      <w:pPr>
        <w:pStyle w:val="Normal"/>
        <w:spacing w:lineRule="auto" w:line="360" w:before="0" w:after="0"/>
        <w:jc w:val="both"/>
        <w:rPr/>
      </w:pPr>
      <w:r>
        <w:rPr>
          <w:rFonts w:cs="Times New Roman" w:ascii="Times New Roman" w:hAnsi="Times New Roman"/>
          <w:sz w:val="24"/>
          <w:szCs w:val="24"/>
        </w:rPr>
        <w:tab/>
        <w:t xml:space="preserve">O modelo de construção de conhecimento e pautado em tratar o aluno como recipiente dos conteúdos “pré-fabricado” orientado muitas vezes por uma ideologia conservadora, reproduzindo um modelo de produção que valoriza a individualidade e a meritocracia como fator fundamental para o crescimento social e pessoal, desconsiderando em diversos momentos todo contexto social </w:t>
      </w:r>
      <w:r>
        <w:rPr>
          <w:rFonts w:cs="Times New Roman" w:ascii="Times New Roman" w:hAnsi="Times New Roman"/>
          <w:sz w:val="24"/>
          <w:szCs w:val="24"/>
        </w:rPr>
        <w:t xml:space="preserve">em </w:t>
      </w:r>
      <w:r>
        <w:rPr>
          <w:rFonts w:cs="Times New Roman" w:ascii="Times New Roman" w:hAnsi="Times New Roman"/>
          <w:sz w:val="24"/>
          <w:szCs w:val="24"/>
        </w:rPr>
        <w:t xml:space="preserve">que </w:t>
      </w:r>
      <w:r>
        <w:rPr>
          <w:rFonts w:cs="Times New Roman" w:ascii="Times New Roman" w:hAnsi="Times New Roman"/>
          <w:sz w:val="24"/>
          <w:szCs w:val="24"/>
        </w:rPr>
        <w:t>está inserido o aluno, negando toda sua totalidade e singularidade.</w:t>
      </w:r>
    </w:p>
    <w:p>
      <w:pPr>
        <w:pStyle w:val="Normal"/>
        <w:spacing w:lineRule="auto" w:line="360" w:before="0" w:after="0"/>
        <w:jc w:val="both"/>
        <w:rPr/>
      </w:pPr>
      <w:r>
        <w:rPr>
          <w:rFonts w:cs="Times New Roman" w:ascii="Times New Roman" w:hAnsi="Times New Roman"/>
          <w:sz w:val="24"/>
          <w:szCs w:val="24"/>
        </w:rPr>
        <w:tab/>
        <w:t xml:space="preserve">Apresentando um modelo pedagógico que </w:t>
      </w:r>
      <w:r>
        <w:rPr>
          <w:rFonts w:cs="Times New Roman" w:ascii="Times New Roman" w:hAnsi="Times New Roman"/>
          <w:sz w:val="24"/>
          <w:szCs w:val="24"/>
        </w:rPr>
        <w:t>possu</w:t>
      </w:r>
      <w:r>
        <w:rPr>
          <w:rFonts w:cs="Times New Roman" w:ascii="Times New Roman" w:hAnsi="Times New Roman"/>
          <w:sz w:val="24"/>
          <w:szCs w:val="24"/>
        </w:rPr>
        <w:t>i</w:t>
      </w:r>
      <w:r>
        <w:rPr>
          <w:rFonts w:cs="Times New Roman" w:ascii="Times New Roman" w:hAnsi="Times New Roman"/>
          <w:sz w:val="24"/>
          <w:szCs w:val="24"/>
        </w:rPr>
        <w:t xml:space="preserve"> </w:t>
      </w:r>
      <w:r>
        <w:rPr>
          <w:rFonts w:cs="Times New Roman" w:ascii="Times New Roman" w:hAnsi="Times New Roman"/>
          <w:sz w:val="24"/>
          <w:szCs w:val="24"/>
        </w:rPr>
        <w:t>um discurso de neutralidade baseado em conceitos abstratos e uma linguagem erudita e um sistema de avaliação que visa a valorizar a quem possui um maior acesso a um capital cultural herdado ou adquirido que pode ser confirmado com os números de distorção série-idade quando comparados os da rede municipal com a rede privada, levando ao grande número de jovens matriculados na modalidade de educação de jovens e adultos.</w:t>
      </w:r>
    </w:p>
    <w:p>
      <w:pPr>
        <w:pStyle w:val="Normal"/>
        <w:spacing w:lineRule="auto" w:line="360" w:before="0" w:after="0"/>
        <w:jc w:val="both"/>
        <w:rPr/>
      </w:pPr>
      <w:r>
        <w:rPr>
          <w:rFonts w:cs="Times New Roman" w:ascii="Times New Roman" w:hAnsi="Times New Roman"/>
          <w:sz w:val="24"/>
          <w:szCs w:val="24"/>
        </w:rPr>
        <w:tab/>
        <w:t xml:space="preserve">A reprodução social presente, procura manter as classes populares sem seres </w:t>
      </w:r>
      <w:r>
        <w:rPr>
          <w:rFonts w:cs="Times New Roman" w:ascii="Times New Roman" w:hAnsi="Times New Roman"/>
          <w:sz w:val="24"/>
          <w:szCs w:val="24"/>
        </w:rPr>
        <w:t>h</w:t>
      </w:r>
      <w:r>
        <w:rPr>
          <w:rFonts w:cs="Times New Roman" w:ascii="Times New Roman" w:hAnsi="Times New Roman"/>
          <w:sz w:val="24"/>
          <w:szCs w:val="24"/>
        </w:rPr>
        <w:t>umanos</w:t>
      </w:r>
      <w:r>
        <w:rPr>
          <w:rFonts w:cs="Times New Roman" w:ascii="Times New Roman" w:hAnsi="Times New Roman"/>
          <w:sz w:val="24"/>
          <w:szCs w:val="24"/>
        </w:rPr>
        <w:t xml:space="preserve"> completos, não busca desenvolver toda potencialidade do ser, nota-se pela quando comparamos que os membros das famílias que os jovens estão inseridos possuem um mesmo padrão de escolaridade dos alunos entrevistados.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O capital econômico do aluno é outro fator que afirmar sua condição de classe popular, a grande maioria desempregada ou atuando na informalidade, possuindo uma renda de até um salário-mínimo, renda essa menor do que 60% dos brasileiros e que incide diretamente na capacidade do aluno de se apropriar de capital cultural. </w:t>
      </w:r>
    </w:p>
    <w:p>
      <w:pPr>
        <w:pStyle w:val="Normal"/>
        <w:spacing w:lineRule="auto" w:line="360" w:before="0" w:after="0"/>
        <w:jc w:val="both"/>
        <w:rPr/>
      </w:pPr>
      <w:r>
        <w:rPr>
          <w:rFonts w:cs="Times New Roman" w:ascii="Times New Roman" w:hAnsi="Times New Roman"/>
          <w:sz w:val="24"/>
          <w:szCs w:val="24"/>
        </w:rPr>
        <w:tab/>
        <w:t>Os alunos sofrem diretamente influência de outros aparelhos de reprodução ideológicas que</w:t>
      </w:r>
      <w:r>
        <w:rPr>
          <w:rFonts w:cs="Times New Roman" w:ascii="Times New Roman" w:hAnsi="Times New Roman"/>
          <w:sz w:val="24"/>
          <w:szCs w:val="24"/>
        </w:rPr>
        <w:t>,</w:t>
      </w:r>
      <w:r>
        <w:rPr>
          <w:rFonts w:cs="Times New Roman" w:ascii="Times New Roman" w:hAnsi="Times New Roman"/>
          <w:sz w:val="24"/>
          <w:szCs w:val="24"/>
        </w:rPr>
        <w:t xml:space="preserve"> na maioria das suas açõe</w:t>
      </w:r>
      <w:r>
        <w:rPr>
          <w:rFonts w:cs="Times New Roman" w:ascii="Times New Roman" w:hAnsi="Times New Roman"/>
          <w:sz w:val="24"/>
          <w:szCs w:val="24"/>
        </w:rPr>
        <w:t xml:space="preserve">s, </w:t>
      </w:r>
      <w:r>
        <w:rPr>
          <w:rFonts w:cs="Times New Roman" w:ascii="Times New Roman" w:hAnsi="Times New Roman"/>
          <w:sz w:val="24"/>
          <w:szCs w:val="24"/>
        </w:rPr>
        <w:t xml:space="preserve">tendem a reproduzirem atitudes conversadoras como são as igrejas que alunos frequentam ou meios de comunicação que eles usam para ser informar como a televisão e as redes sociais. </w:t>
      </w:r>
    </w:p>
    <w:p>
      <w:pPr>
        <w:pStyle w:val="Normal"/>
        <w:spacing w:lineRule="auto" w:line="360" w:before="0" w:after="0"/>
        <w:jc w:val="both"/>
        <w:rPr/>
      </w:pPr>
      <w:r>
        <w:rPr>
          <w:rFonts w:cs="Times New Roman" w:ascii="Times New Roman" w:hAnsi="Times New Roman"/>
          <w:sz w:val="24"/>
          <w:szCs w:val="24"/>
        </w:rPr>
        <w:tab/>
        <w:t xml:space="preserve">Toda essa influência </w:t>
      </w:r>
      <w:r>
        <w:rPr>
          <w:rFonts w:cs="Times New Roman" w:ascii="Times New Roman" w:hAnsi="Times New Roman"/>
          <w:sz w:val="24"/>
          <w:szCs w:val="24"/>
        </w:rPr>
        <w:t>leva</w:t>
      </w:r>
      <w:r>
        <w:rPr>
          <w:rFonts w:cs="Times New Roman" w:ascii="Times New Roman" w:hAnsi="Times New Roman"/>
          <w:sz w:val="24"/>
          <w:szCs w:val="24"/>
        </w:rPr>
        <w:t xml:space="preserve"> aos alunos a lógica presente no sistema, orientada na individualidade e na concorrência, passando a acreditar que apenas o mérito é o suficiente para alcançar o sucesso.</w:t>
      </w:r>
    </w:p>
    <w:p>
      <w:pPr>
        <w:pStyle w:val="Normal"/>
        <w:spacing w:lineRule="auto" w:line="360" w:before="0" w:after="0"/>
        <w:jc w:val="both"/>
        <w:rPr/>
      </w:pPr>
      <w:r>
        <w:rPr>
          <w:rFonts w:cs="Times New Roman" w:ascii="Times New Roman" w:hAnsi="Times New Roman"/>
          <w:sz w:val="24"/>
          <w:szCs w:val="24"/>
        </w:rPr>
        <w:tab/>
        <w:t>Nosso projeto visa apresentar uma proposta pedagógica que valoriza a construção do conhecimento, com ações que levam a reflexão e a um possível olhar crítico a temática proposta em cada oficina, valorizando o conhecimento popular ao mesmo tempo</w:t>
      </w:r>
      <w:r>
        <w:rPr>
          <w:rFonts w:cs="Times New Roman" w:ascii="Times New Roman" w:hAnsi="Times New Roman"/>
          <w:sz w:val="24"/>
          <w:szCs w:val="24"/>
        </w:rPr>
        <w:t xml:space="preserve"> </w:t>
      </w:r>
      <w:r>
        <w:rPr>
          <w:rFonts w:cs="Times New Roman" w:ascii="Times New Roman" w:hAnsi="Times New Roman"/>
          <w:sz w:val="24"/>
          <w:szCs w:val="24"/>
        </w:rPr>
        <w:t>em que</w:t>
      </w:r>
      <w:r>
        <w:rPr>
          <w:rFonts w:cs="Times New Roman" w:ascii="Times New Roman" w:hAnsi="Times New Roman"/>
          <w:sz w:val="24"/>
          <w:szCs w:val="24"/>
        </w:rPr>
        <w:t xml:space="preserve"> propaga o conhecimento científico presente na academia.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 xml:space="preserve">A proposta é de realizar uma educação humanizada, desenvolvendo diversas competências no aluno, considerando que educação é uma construção de todos para todos, valorizando as ações coletivas e as particularidades de cada sujeito no processo de aprendizagem.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ab/>
      </w:r>
      <w:r>
        <w:rPr>
          <w:rFonts w:cs="Times New Roman" w:ascii="Times New Roman" w:hAnsi="Times New Roman"/>
          <w:sz w:val="24"/>
          <w:szCs w:val="24"/>
        </w:rPr>
        <w:t>Concluímos que para alcançar esses objetivos se faz necessários conhecer e reconhecer o contexto social que aluno está inserido, como acontece o processo de reprodução ideológica durante a sua vida e daí propor ações efetivas para realização de uma educação realmente emancipadora e humanizada.</w:t>
      </w:r>
    </w:p>
    <w:p>
      <w:pPr>
        <w:pStyle w:val="Normal"/>
        <w:spacing w:lineRule="auto" w:line="360" w:before="0" w:after="0"/>
        <w:jc w:val="both"/>
        <w:rPr>
          <w:rFonts w:ascii="Calibri" w:hAnsi="Calibri" w:cs="Calibri"/>
        </w:rPr>
      </w:pPr>
      <w:r>
        <w:rPr>
          <w:rFonts w:cs="Calibri"/>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Bibliografia</w:t>
      </w:r>
    </w:p>
    <w:p>
      <w:pPr>
        <w:pStyle w:val="Normal"/>
        <w:spacing w:lineRule="auto" w:line="360" w:before="0" w:after="0"/>
        <w:jc w:val="both"/>
        <w:rPr/>
      </w:pPr>
      <w:r>
        <w:rPr>
          <w:rFonts w:cs="Times New Roman" w:ascii="Times New Roman" w:hAnsi="Times New Roman"/>
          <w:sz w:val="24"/>
          <w:szCs w:val="24"/>
        </w:rPr>
        <w:t xml:space="preserve">ALTHUSSER, Louis. </w:t>
      </w:r>
      <w:r>
        <w:rPr>
          <w:rFonts w:cs="Times New Roman" w:ascii="Times New Roman" w:hAnsi="Times New Roman"/>
          <w:b/>
          <w:bCs/>
          <w:sz w:val="24"/>
          <w:szCs w:val="24"/>
        </w:rPr>
        <w:t>Ideologia e aparelhos ideológicos do Estado</w:t>
      </w:r>
      <w:r>
        <w:rPr>
          <w:rFonts w:cs="Times New Roman" w:ascii="Times New Roman" w:hAnsi="Times New Roman"/>
          <w:sz w:val="24"/>
          <w:szCs w:val="24"/>
        </w:rPr>
        <w:t>. s/ed. Lisboa: Editorial Presença, s/ano.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BOURDIEU, Peirre; PASSERON, Jean-Claude. </w:t>
      </w:r>
      <w:r>
        <w:rPr>
          <w:rFonts w:cs="Times New Roman" w:ascii="Times New Roman" w:hAnsi="Times New Roman"/>
          <w:b/>
          <w:bCs/>
          <w:sz w:val="24"/>
          <w:szCs w:val="24"/>
        </w:rPr>
        <w:t xml:space="preserve">A reprodução: </w:t>
      </w:r>
      <w:r>
        <w:rPr>
          <w:rFonts w:cs="Times New Roman" w:ascii="Times New Roman" w:hAnsi="Times New Roman"/>
          <w:sz w:val="24"/>
          <w:szCs w:val="24"/>
        </w:rPr>
        <w:t>Elementos para uma teoria do sistema educacional, (Tradução de C. Perdigão Gomes da Silva). 3ª ed. Lisboa: Ed. Vega, 1992.</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CAMPOS, Névio de. </w:t>
      </w:r>
      <w:r>
        <w:rPr>
          <w:rFonts w:cs="Times New Roman" w:ascii="Times New Roman" w:hAnsi="Times New Roman"/>
          <w:b/>
          <w:bCs/>
          <w:sz w:val="24"/>
          <w:szCs w:val="24"/>
        </w:rPr>
        <w:t>Conceito de Intelectual em Gramsc</w:t>
      </w:r>
      <w:r>
        <w:rPr>
          <w:rFonts w:cs="Times New Roman" w:ascii="Times New Roman" w:hAnsi="Times New Roman"/>
          <w:sz w:val="24"/>
          <w:szCs w:val="24"/>
        </w:rPr>
        <w:t xml:space="preserve">i – Contribuição para a escrita da história intelectual da educação. Inter-Ação, Goiânia, v.35, n. 1, p.133 – 149, jan/jun. 2010.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DIAS, Edmundo Fernandes. </w:t>
      </w:r>
      <w:r>
        <w:rPr>
          <w:rFonts w:cs="Times New Roman" w:ascii="Times New Roman" w:hAnsi="Times New Roman"/>
          <w:b/>
          <w:bCs/>
          <w:sz w:val="24"/>
          <w:szCs w:val="24"/>
        </w:rPr>
        <w:t>Gramsci em Turim: a concepção do conceito de hegemonia</w:t>
      </w:r>
      <w:r>
        <w:rPr>
          <w:rFonts w:cs="Times New Roman" w:ascii="Times New Roman" w:hAnsi="Times New Roman"/>
          <w:sz w:val="24"/>
          <w:szCs w:val="24"/>
        </w:rPr>
        <w:t>. 1ª e.d. São Paulo: Xamã, 2000.</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FERRARO, José Luís Schifino. </w:t>
      </w:r>
      <w:r>
        <w:rPr>
          <w:rFonts w:cs="Times New Roman" w:ascii="Times New Roman" w:hAnsi="Times New Roman"/>
          <w:b/>
          <w:bCs/>
          <w:sz w:val="24"/>
          <w:szCs w:val="24"/>
        </w:rPr>
        <w:t xml:space="preserve">Althusser, educação, estado (re)produção. </w:t>
      </w:r>
      <w:r>
        <w:rPr>
          <w:rFonts w:cs="Times New Roman" w:ascii="Times New Roman" w:hAnsi="Times New Roman"/>
          <w:sz w:val="24"/>
          <w:szCs w:val="24"/>
        </w:rPr>
        <w:t>Revista Contemporânea de educação, vol. 9, nº 17, jan/jun. 2014.</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GIL, Antonio Carlos, 1946. </w:t>
      </w:r>
      <w:r>
        <w:rPr>
          <w:rFonts w:cs="Times New Roman" w:ascii="Times New Roman" w:hAnsi="Times New Roman"/>
          <w:b/>
          <w:bCs/>
          <w:sz w:val="24"/>
          <w:szCs w:val="24"/>
        </w:rPr>
        <w:t>Como elaborar projetos de pesquisa</w:t>
      </w:r>
      <w:r>
        <w:rPr>
          <w:rFonts w:cs="Times New Roman" w:ascii="Times New Roman" w:hAnsi="Times New Roman"/>
          <w:sz w:val="24"/>
          <w:szCs w:val="24"/>
        </w:rPr>
        <w:t xml:space="preserve">. 4. ed. São Paulo: Atlas, 2002.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GRAMSCI, Antonio, 1891-1937. </w:t>
      </w:r>
      <w:r>
        <w:rPr>
          <w:rFonts w:cs="Times New Roman" w:ascii="Times New Roman" w:hAnsi="Times New Roman"/>
          <w:b/>
          <w:bCs/>
          <w:sz w:val="24"/>
          <w:szCs w:val="24"/>
        </w:rPr>
        <w:t>Cardenos do cárcere, volume 3</w:t>
      </w:r>
      <w:r>
        <w:rPr>
          <w:rFonts w:cs="Times New Roman" w:ascii="Times New Roman" w:hAnsi="Times New Roman"/>
          <w:sz w:val="24"/>
          <w:szCs w:val="24"/>
        </w:rPr>
        <w:t>. 6º ed. Rio de Janeiro: Civilização Brasileira, 2014.</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Instituto de Pesquisa Econômica Aplicada … [et al.]. </w:t>
      </w:r>
      <w:r>
        <w:rPr>
          <w:rFonts w:cs="Times New Roman" w:ascii="Times New Roman" w:hAnsi="Times New Roman"/>
          <w:b/>
          <w:bCs/>
          <w:sz w:val="24"/>
          <w:szCs w:val="24"/>
        </w:rPr>
        <w:t>Retrato das Desigualdades  de gênero e raça</w:t>
      </w:r>
      <w:r>
        <w:rPr>
          <w:rFonts w:cs="Times New Roman" w:ascii="Times New Roman" w:hAnsi="Times New Roman"/>
          <w:sz w:val="24"/>
          <w:szCs w:val="24"/>
        </w:rPr>
        <w:t xml:space="preserve">. 4ed. Brasília: Ipea, 2011.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MENDES, José Manuel; SEIXAS, Ana Maria. </w:t>
      </w:r>
      <w:r>
        <w:rPr>
          <w:rFonts w:cs="Times New Roman" w:ascii="Times New Roman" w:hAnsi="Times New Roman"/>
          <w:b/>
          <w:bCs/>
          <w:sz w:val="24"/>
          <w:szCs w:val="24"/>
        </w:rPr>
        <w:t>Escolas, desigualdades sociais e democracia: as classes sociais e questão educativa em Pierre Bourdieu</w:t>
      </w:r>
      <w:r>
        <w:rPr>
          <w:rFonts w:cs="Times New Roman" w:ascii="Times New Roman" w:hAnsi="Times New Roman"/>
          <w:sz w:val="24"/>
          <w:szCs w:val="24"/>
        </w:rPr>
        <w:t>. Educação, Sociedade e Culturas, nº 19. 2003.</w:t>
        <w:tab/>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Tribunal de Contas do Estado do Rio de Janeiro - TCERJ. </w:t>
      </w:r>
      <w:r>
        <w:rPr>
          <w:rFonts w:cs="Times New Roman" w:ascii="Times New Roman" w:hAnsi="Times New Roman"/>
          <w:b/>
          <w:bCs/>
          <w:sz w:val="24"/>
          <w:szCs w:val="24"/>
        </w:rPr>
        <w:t>Estudos socioeconômicos dos municípios do Estado do Rio de Janeiro – Rio das Ostras</w:t>
      </w:r>
      <w:r>
        <w:rPr>
          <w:rFonts w:cs="Times New Roman" w:ascii="Times New Roman" w:hAnsi="Times New Roman"/>
          <w:sz w:val="24"/>
          <w:szCs w:val="24"/>
        </w:rPr>
        <w:t>. 2016.</w:t>
      </w:r>
    </w:p>
    <w:p>
      <w:pPr>
        <w:pStyle w:val="Normal"/>
        <w:spacing w:lineRule="auto" w:line="360" w:before="0" w:after="0"/>
        <w:jc w:val="both"/>
        <w:rPr/>
      </w:pPr>
      <w:r>
        <w:rPr>
          <w:rFonts w:cs="Times New Roman" w:ascii="Times New Roman" w:hAnsi="Times New Roman"/>
          <w:sz w:val="24"/>
          <w:szCs w:val="24"/>
        </w:rPr>
        <w:t xml:space="preserve">Tribunal de Contas do Estado do Rio de Janeiro - TCERJ . </w:t>
      </w:r>
      <w:r>
        <w:rPr>
          <w:rFonts w:cs="Times New Roman" w:ascii="Times New Roman" w:hAnsi="Times New Roman"/>
          <w:b/>
          <w:bCs/>
          <w:sz w:val="24"/>
          <w:szCs w:val="24"/>
        </w:rPr>
        <w:t>Estudos socioeconômicos dos municípios do Estado do Rio de Janeiro – Rio das Ostras</w:t>
      </w:r>
      <w:r>
        <w:rPr>
          <w:rFonts w:cs="Times New Roman" w:ascii="Times New Roman" w:hAnsi="Times New Roman"/>
          <w:sz w:val="24"/>
          <w:szCs w:val="24"/>
        </w:rPr>
        <w:t>. 2002.</w:t>
      </w:r>
    </w:p>
    <w:sectPr>
      <w:footnotePr>
        <w:numFmt w:val="decimal"/>
      </w:footnotePr>
      <w:type w:val="nextPage"/>
      <w:pgSz w:w="12240" w:h="15840"/>
      <w:pgMar w:left="1701" w:right="1701" w:header="0" w:top="1417" w:footer="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Serif">
    <w:altName w:val="Times New Roman"/>
    <w:charset w:val="00"/>
    <w:family w:val="roman"/>
    <w:pitch w:val="variable"/>
  </w:font>
  <w:font w:name="Times New Roman">
    <w:charset w:val="01"/>
    <w:family w:val="roman"/>
    <w:pitch w:val="variable"/>
  </w:font>
  <w:font w:name="TimesNewRomanPSMT">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before="0" w:after="200"/>
        <w:jc w:val="both"/>
        <w:rPr/>
      </w:pPr>
      <w:r>
        <w:rPr>
          <w:rStyle w:val="Caracteresdenotaderodap"/>
        </w:rPr>
        <w:footnoteRef/>
      </w:r>
      <w:r>
        <w:rPr>
          <w:rFonts w:ascii="LiberationSerif" w:hAnsi="LiberationSerif"/>
          <w:sz w:val="20"/>
        </w:rPr>
        <w:tab/>
        <w:t xml:space="preserve"> </w:t>
      </w:r>
      <w:r>
        <w:rPr>
          <w:rFonts w:ascii="Times New Roman" w:hAnsi="Times New Roman"/>
          <w:sz w:val="20"/>
        </w:rPr>
        <w:t>O autor é graduando em Serviço Social pela Universidade Federal Fluminense. Email: rajakhalil@id.uff.br</w:t>
      </w:r>
    </w:p>
  </w:footnote>
  <w:footnote w:id="3">
    <w:p>
      <w:pPr>
        <w:pStyle w:val="Normal"/>
        <w:spacing w:before="0" w:after="200"/>
        <w:jc w:val="both"/>
        <w:rPr/>
      </w:pPr>
      <w:r>
        <w:rPr>
          <w:rStyle w:val="Caracteresdenotaderodap"/>
        </w:rPr>
        <w:footnoteRef/>
      </w:r>
      <w:r>
        <w:rPr>
          <w:rFonts w:ascii="LiberationSerif" w:hAnsi="LiberationSerif"/>
          <w:sz w:val="20"/>
        </w:rPr>
        <w:tab/>
        <w:t xml:space="preserve"> </w:t>
      </w:r>
      <w:r>
        <w:rPr>
          <w:rFonts w:ascii="Times New Roman" w:hAnsi="Times New Roman"/>
          <w:sz w:val="20"/>
        </w:rPr>
        <w:t>São coautores desse artigos todos integrantes do Projeto de Extensão, sendo eles: Alessandra Daflon dos Santos; Alexsander Grem Ribeiro; Ana Flávia Sousa Carvalho; Bruno Ferreira Teixeira; Christiane Sheyla Magalhães de Mattos; Geisyane Barros Azaredo; Isabela Cristina Siqueira; Jorge Luiz Caetano da Silva; Shanykka Queiroz Rojas; Sulla Rodolpho Pinto.</w:t>
      </w:r>
    </w:p>
  </w:footnote>
  <w:footnote w:id="4">
    <w:p>
      <w:pPr>
        <w:pStyle w:val="Normal"/>
        <w:spacing w:before="0" w:after="200"/>
        <w:jc w:val="left"/>
        <w:rPr/>
      </w:pPr>
      <w:r>
        <w:rPr>
          <w:rStyle w:val="Caracteresdenotaderodap"/>
        </w:rPr>
        <w:footnoteRef/>
      </w:r>
      <w:r>
        <w:rPr>
          <w:rFonts w:ascii="LiberationSerif" w:hAnsi="LiberationSerif"/>
          <w:color w:val="000000"/>
          <w:sz w:val="24"/>
        </w:rPr>
        <w:tab/>
        <w:t xml:space="preserve"> </w:t>
      </w:r>
      <w:r>
        <w:rPr>
          <w:rFonts w:ascii="LiberationSerif" w:hAnsi="LiberationSerif"/>
          <w:color w:val="00000A"/>
          <w:sz w:val="24"/>
        </w:rPr>
        <w:t xml:space="preserve">Para calculo da margem de erro foi utilizado o sítio </w:t>
      </w:r>
      <w:r>
        <w:rPr>
          <w:rFonts w:ascii="LiberationSerif" w:hAnsi="LiberationSerif"/>
          <w:color w:val="000082"/>
          <w:sz w:val="24"/>
        </w:rPr>
        <w:t xml:space="preserve">http://www.opinionbox.com/calculadora-margem-de-erro/ </w:t>
      </w:r>
      <w:r>
        <w:rPr>
          <w:rFonts w:ascii="LiberationSerif" w:hAnsi="LiberationSerif"/>
          <w:color w:val="00000A"/>
          <w:sz w:val="24"/>
        </w:rPr>
        <w:t>no dia 04/09/2017.</w:t>
      </w:r>
    </w:p>
  </w:footnote>
  <w:footnote w:id="5">
    <w:p>
      <w:pPr>
        <w:pStyle w:val="Normal"/>
        <w:spacing w:before="0" w:after="200"/>
        <w:rPr/>
      </w:pPr>
      <w:r>
        <w:rPr>
          <w:rStyle w:val="Caracteresdenotaderodap"/>
        </w:rPr>
        <w:footnoteRef/>
      </w:r>
      <w:r>
        <w:rPr>
          <w:rFonts w:ascii="LiberationSerif" w:hAnsi="LiberationSerif"/>
          <w:color w:val="000000"/>
          <w:sz w:val="20"/>
        </w:rPr>
        <w:tab/>
        <w:t xml:space="preserve"> </w:t>
      </w:r>
      <w:r>
        <w:rPr>
          <w:rFonts w:ascii="LiberationSerif" w:hAnsi="LiberationSerif"/>
          <w:color w:val="000000"/>
          <w:sz w:val="20"/>
        </w:rPr>
        <w:t xml:space="preserve">Acessado em 04/05/2018 </w:t>
      </w:r>
      <w:r>
        <w:rPr>
          <w:rFonts w:ascii="LiberationSerif" w:hAnsi="LiberationSerif"/>
          <w:color w:val="000081"/>
          <w:sz w:val="20"/>
        </w:rPr>
        <w:t xml:space="preserve">https://www.nexojornal.com.br/interativo/2016/01/11/O-seu-sal%C3%A1rio-diante-darealidade-brasileira </w:t>
      </w:r>
      <w:r>
        <w:rPr>
          <w:rFonts w:ascii="LiberationSerif" w:hAnsi="LiberationSerif"/>
          <w:color w:val="000000"/>
          <w:sz w:val="20"/>
        </w:rPr>
        <w:t xml:space="preserve">esse aplicativo utiliza de diversas variáveis sobre renda disponibilizado pelo IBGE tanto no Censo como no site da instituição para assim criar a média apresentada. </w:t>
      </w:r>
    </w:p>
  </w:footnote>
  <w:footnote w:id="6">
    <w:p>
      <w:pPr>
        <w:pStyle w:val="Normal"/>
        <w:spacing w:before="0" w:after="200"/>
        <w:jc w:val="both"/>
        <w:rPr/>
      </w:pPr>
      <w:r>
        <w:rPr>
          <w:rStyle w:val="Caracteresdenotaderodap"/>
        </w:rPr>
        <w:footnoteRef/>
      </w:r>
      <w:r>
        <w:rPr>
          <w:rFonts w:ascii="TimesNewRomanPSMT" w:hAnsi="TimesNewRomanPSMT"/>
          <w:sz w:val="24"/>
        </w:rPr>
        <w:tab/>
        <w:t xml:space="preserve"> </w:t>
      </w:r>
      <w:r>
        <w:rPr>
          <w:rFonts w:ascii="TimesNewRomanPSMT" w:hAnsi="TimesNewRomanPSMT"/>
          <w:sz w:val="20"/>
          <w:szCs w:val="20"/>
        </w:rPr>
        <w:t xml:space="preserve">Acessado em 04/05/2018 </w:t>
      </w:r>
      <w:r>
        <w:rPr>
          <w:rFonts w:ascii="TimesNewRomanPSMT" w:hAnsi="TimesNewRomanPSMT"/>
          <w:sz w:val="20"/>
          <w:szCs w:val="20"/>
        </w:rPr>
        <w:t>https://www1.folha.uol.com.br/poder/2018/03/fake-news-apelam-e-viralizam-mais-do-que-noticiasreais-mostra-estudo.shtml</w:t>
      </w:r>
    </w:p>
  </w:footnote>
  <w:footnote w:id="7">
    <w:p>
      <w:pPr>
        <w:pStyle w:val="Notaderodap"/>
        <w:spacing w:before="0" w:after="200"/>
        <w:jc w:val="both"/>
        <w:rPr>
          <w:rFonts w:ascii="Times New Roman" w:hAnsi="Times New Roman"/>
          <w:sz w:val="20"/>
          <w:szCs w:val="20"/>
        </w:rPr>
      </w:pPr>
      <w:r>
        <w:rPr>
          <w:rStyle w:val="Caracteresdenotaderodap"/>
        </w:rPr>
        <w:footnoteRef/>
      </w:r>
      <w:r>
        <w:rPr>
          <w:rFonts w:ascii="Times New Roman" w:hAnsi="Times New Roman"/>
          <w:sz w:val="20"/>
          <w:szCs w:val="20"/>
        </w:rPr>
        <w:tab/>
        <w:t xml:space="preserve">Acesso em 04/05/2018 </w:t>
      </w:r>
      <w:r>
        <w:rPr>
          <w:rFonts w:ascii="Times New Roman" w:hAnsi="Times New Roman"/>
          <w:sz w:val="20"/>
          <w:szCs w:val="20"/>
        </w:rPr>
        <w:t>http://cultura.estadao.com.br/blogs/babel/44-da-populacao-rasileira-nao-le-e-30-nunca-comprouum-</w:t>
      </w:r>
      <w:r>
        <w:rPr>
          <w:rFonts w:ascii="Times New Roman" w:hAnsi="Times New Roman"/>
          <w:sz w:val="20"/>
          <w:szCs w:val="20"/>
        </w:rPr>
        <w:t>livro-aponta-pesquisa-retratos-da-leitura/</w:t>
      </w:r>
    </w:p>
  </w:footnote>
</w:footnotes>
</file>

<file path=word/settings.xml><?xml version="1.0" encoding="utf-8"?>
<w:settings xmlns:w="http://schemas.openxmlformats.org/wordprocessingml/2006/main">
  <w:zoom w:percent="13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36e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cs="Times New Roman"/>
      <w:color w:val="0000FF"/>
      <w:sz w:val="24"/>
      <w:szCs w:val="24"/>
      <w:u w:val="single"/>
    </w:rPr>
  </w:style>
  <w:style w:type="character" w:styleId="LinkdaInternet">
    <w:name w:val="Link da Internet"/>
    <w:rPr>
      <w:color w:val="000080"/>
      <w:u w:val="single"/>
      <w:lang w:val="zxx" w:eastAsia="zxx" w:bidi="zxx"/>
    </w:rPr>
  </w:style>
  <w:style w:type="character" w:styleId="Caracteresdenotadefim">
    <w:name w:val="Caracteres de nota de fim"/>
    <w:qFormat/>
    <w:rPr/>
  </w:style>
  <w:style w:type="character" w:styleId="Ncoradanotadefim">
    <w:name w:val="Âncora da nota de fim"/>
    <w:rPr>
      <w:vertAlign w:val="superscript"/>
    </w:rPr>
  </w:style>
  <w:style w:type="character" w:styleId="Caracteresdenotaderodap">
    <w:name w:val="Caracteres de nota de rodapé"/>
    <w:qFormat/>
    <w:rPr/>
  </w:style>
  <w:style w:type="character" w:styleId="Ncoradanotaderodap">
    <w:name w:val="Âncora da nota de rodapé"/>
    <w:rPr>
      <w:vertAlign w:val="superscrip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tadefim">
    <w:name w:val="Endnote Text"/>
    <w:basedOn w:val="Normal"/>
    <w:pPr>
      <w:suppressLineNumbers/>
      <w:ind w:left="339" w:hanging="339"/>
    </w:pPr>
    <w:rPr>
      <w:sz w:val="20"/>
      <w:szCs w:val="20"/>
    </w:rPr>
  </w:style>
  <w:style w:type="paragraph" w:styleId="Notaderodap">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Application>LibreOffice/6.0.3.2$Windows_X86_64 LibreOffice_project/8f48d515416608e3a835360314dac7e47fd0b821</Application>
  <Pages>14</Pages>
  <Words>4540</Words>
  <Characters>25562</Characters>
  <CharactersWithSpaces>30142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2018-05-10T17:37:00Z</dcterms:created>
  <dc:creator>rcoliveira</dc:creator>
  <dc:description/>
  <dc:language>pt-BR</dc:language>
  <cp:lastModifiedBy/>
  <dcterms:modified xsi:type="dcterms:W3CDTF">2018-05-14T21:11:28Z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