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2892F" w14:textId="77777777" w:rsidR="00D12D6F" w:rsidRPr="00D12D6F" w:rsidRDefault="00D12D6F" w:rsidP="00D12D6F">
      <w:pPr>
        <w:rPr>
          <w:b/>
          <w:bCs/>
        </w:rPr>
      </w:pPr>
      <w:r w:rsidRPr="00D12D6F">
        <w:rPr>
          <w:rFonts w:ascii="Segoe UI Emoji" w:hAnsi="Segoe UI Emoji" w:cs="Segoe UI Emoji"/>
          <w:b/>
          <w:bCs/>
        </w:rPr>
        <w:t>🌟</w:t>
      </w:r>
      <w:r w:rsidRPr="00D12D6F">
        <w:rPr>
          <w:b/>
          <w:bCs/>
        </w:rPr>
        <w:t xml:space="preserve"> Desvendando o Azure Cosmos DB: Como os Gigantes da Tecnologia Controlam a Tempestade de Dados </w:t>
      </w:r>
      <w:r w:rsidRPr="00D12D6F">
        <w:rPr>
          <w:rFonts w:ascii="Segoe UI Emoji" w:hAnsi="Segoe UI Emoji" w:cs="Segoe UI Emoji"/>
          <w:b/>
          <w:bCs/>
        </w:rPr>
        <w:t>🌐</w:t>
      </w:r>
    </w:p>
    <w:p w14:paraId="4C65D1B3" w14:textId="77777777" w:rsidR="00D12D6F" w:rsidRPr="00D12D6F" w:rsidRDefault="00D12D6F" w:rsidP="00D12D6F">
      <w:r w:rsidRPr="00D12D6F">
        <w:t xml:space="preserve">Você já se perguntou como gigantes da tecnologia conseguem lidar com volumes absurdos de dados e ainda manter tudo funcionando perfeitamente? O segredo pode estar em bancos de dados </w:t>
      </w:r>
      <w:proofErr w:type="spellStart"/>
      <w:r w:rsidRPr="00D12D6F">
        <w:t>NoSQL</w:t>
      </w:r>
      <w:proofErr w:type="spellEnd"/>
      <w:r w:rsidRPr="00D12D6F">
        <w:t>, como o Azure Cosmos DB. Vamos mergulhar nessa tecnologia, entender como ela funciona e como pode ser uma ferramenta poderosa para seus projetos.</w:t>
      </w:r>
    </w:p>
    <w:p w14:paraId="792AA328" w14:textId="77777777" w:rsidR="00D12D6F" w:rsidRPr="00D12D6F" w:rsidRDefault="00D12D6F" w:rsidP="00D12D6F">
      <w:r w:rsidRPr="00D12D6F">
        <w:t xml:space="preserve">O Azure Cosmos DB é um banco de dados </w:t>
      </w:r>
      <w:proofErr w:type="spellStart"/>
      <w:r w:rsidRPr="00D12D6F">
        <w:t>NoSQL</w:t>
      </w:r>
      <w:proofErr w:type="spellEnd"/>
      <w:r w:rsidRPr="00D12D6F">
        <w:t xml:space="preserve"> totalmente gerenciado, projetado para fornecer baixa latência e escalabilidade elástica da taxa de transferência. Isso significa que, independentemente do volume de dados, ele garante uma performance rápida e eficiente. Além disso, o Cosmos DB oferece semântica bem definida para consistência dos dados e alta disponibilidade, ou seja, seus dados estarão sempre prontos para serem acessados e consistentes.</w:t>
      </w:r>
    </w:p>
    <w:p w14:paraId="73C21B48" w14:textId="77777777" w:rsidR="00D12D6F" w:rsidRPr="00D12D6F" w:rsidRDefault="00D12D6F" w:rsidP="00D12D6F">
      <w:r w:rsidRPr="00D12D6F">
        <w:t xml:space="preserve">Um dos principais benefícios do Azure Cosmos DB é a replicação global. Com a replicação automática e síncrona de várias regiões, o banco de dados oferece suporte a </w:t>
      </w:r>
      <w:proofErr w:type="spellStart"/>
      <w:r w:rsidRPr="00D12D6F">
        <w:t>failover</w:t>
      </w:r>
      <w:proofErr w:type="spellEnd"/>
      <w:r w:rsidRPr="00D12D6F">
        <w:t xml:space="preserve"> automático e manual, garantindo que seus dados estejam disponíveis em qualquer parte do mundo. E se você se preocupa com a consistência dos dados, não se preocupe: o Cosmos DB oferece cinco modelos de consistência, permitindo que você equilibre entre consistência e desempenho conforme suas necessidades. Esses modelos vêm acompanhados de </w:t>
      </w:r>
      <w:proofErr w:type="spellStart"/>
      <w:r w:rsidRPr="00D12D6F">
        <w:t>SLAs</w:t>
      </w:r>
      <w:proofErr w:type="spellEnd"/>
      <w:r w:rsidRPr="00D12D6F">
        <w:t xml:space="preserve"> abrangentes, garantindo a qualidade do serviço.</w:t>
      </w:r>
    </w:p>
    <w:p w14:paraId="789D8CC4" w14:textId="77777777" w:rsidR="00D12D6F" w:rsidRPr="00D12D6F" w:rsidRDefault="00D12D6F" w:rsidP="00D12D6F">
      <w:r w:rsidRPr="00D12D6F">
        <w:t xml:space="preserve">Outro ponto forte é a baixa latência. O Cosmos DB atende a solicitações de leitura e gravação em menos de 10 </w:t>
      </w:r>
      <w:proofErr w:type="spellStart"/>
      <w:r w:rsidRPr="00D12D6F">
        <w:t>ms</w:t>
      </w:r>
      <w:proofErr w:type="spellEnd"/>
      <w:r w:rsidRPr="00D12D6F">
        <w:t xml:space="preserve"> no 99º percentil. Isso é crucial para aplicações que exigem respostas rápidas. Além disso, ele permite o dimensionamento elástico da taxa de transferência, atendendo a dezenas ou até centenas de milhões de solicitações por segundo em várias regiões.</w:t>
      </w:r>
    </w:p>
    <w:p w14:paraId="4F2E45E5" w14:textId="77777777" w:rsidR="00D12D6F" w:rsidRPr="00D12D6F" w:rsidRDefault="00D12D6F" w:rsidP="00D12D6F">
      <w:r w:rsidRPr="00D12D6F">
        <w:t xml:space="preserve">Quando falamos em hierarquia de recursos, o Azure Cosmos DB é bastante organizado. A conta é a unidade fundamental de distribuição global e alta disponibilidade, contendo um nome DNS exclusivo. Dentro da conta, você pode criar vários bancos de dados, que funcionam como </w:t>
      </w:r>
      <w:proofErr w:type="spellStart"/>
      <w:r w:rsidRPr="00D12D6F">
        <w:t>namespaces</w:t>
      </w:r>
      <w:proofErr w:type="spellEnd"/>
      <w:r w:rsidRPr="00D12D6F">
        <w:t>. Esses bancos de dados gerenciam conjuntos de contêineres, que são as unidades de escalabilidade para taxa de transferência provisionada e armazenamento. E, dependendo da API utilizada, os itens dentro desses contêineres podem representar documentos, linhas em tabelas ou nós/bordas em grafos.</w:t>
      </w:r>
    </w:p>
    <w:p w14:paraId="3D3C446C" w14:textId="77777777" w:rsidR="00D12D6F" w:rsidRPr="00D12D6F" w:rsidRDefault="00D12D6F" w:rsidP="00D12D6F">
      <w:r w:rsidRPr="00D12D6F">
        <w:t xml:space="preserve">Sobre os níveis de consistência, o Azure Cosmos DB aborda a coerência de dados como um espectro de opções. O nível Forte, por exemplo, garante que as operações de gravação sejam confirmadas no primário após replicação em todas as réplicas. Já o nível de Desatualização Limitada permite configurar quanto </w:t>
      </w:r>
      <w:r w:rsidRPr="00D12D6F">
        <w:lastRenderedPageBreak/>
        <w:t>tempo ou quantas versões um documento de réplica pode ficar desatualizado em relação ao primário. O nível Sessão assegura consistência dentro de uma sessão de usuário. No nível Prefixo Coerente, as atualizações aparecem na ordem correta sem lacunas. E por fim, o nível Eventual, que oferece a maior flexibilidade, confirmando operações de gravação no primário imediatamente, com consistência ao longo do tempo.</w:t>
      </w:r>
    </w:p>
    <w:p w14:paraId="4C19C218" w14:textId="77777777" w:rsidR="00D12D6F" w:rsidRPr="00D12D6F" w:rsidRDefault="00D12D6F" w:rsidP="00D12D6F">
      <w:r w:rsidRPr="00D12D6F">
        <w:t xml:space="preserve">Escolher o nível certo de consistência depende do cenário. Para Azure Cosmos DB para </w:t>
      </w:r>
      <w:proofErr w:type="spellStart"/>
      <w:r w:rsidRPr="00D12D6F">
        <w:t>NoSQL</w:t>
      </w:r>
      <w:proofErr w:type="spellEnd"/>
      <w:r w:rsidRPr="00D12D6F">
        <w:t xml:space="preserve"> ou Tabela, a coerência de sessão é ideal para muitos cenários. Se precisar de alta consistência, o nível Forte é recomendado. Já para maior disponibilidade e menor latência, a consistência Eventual é a melhor escolha. E para APIs como Cassandra, </w:t>
      </w:r>
      <w:proofErr w:type="spellStart"/>
      <w:r w:rsidRPr="00D12D6F">
        <w:t>MongoDB</w:t>
      </w:r>
      <w:proofErr w:type="spellEnd"/>
      <w:r w:rsidRPr="00D12D6F">
        <w:t xml:space="preserve"> ou Apache </w:t>
      </w:r>
      <w:proofErr w:type="spellStart"/>
      <w:r w:rsidRPr="00D12D6F">
        <w:t>Gremlin</w:t>
      </w:r>
      <w:proofErr w:type="spellEnd"/>
      <w:r w:rsidRPr="00D12D6F">
        <w:t>, o Cosmos DB oferece suporte nativo, com consistência padrão configurada na conta.</w:t>
      </w:r>
    </w:p>
    <w:p w14:paraId="1337EAEA" w14:textId="77777777" w:rsidR="00D12D6F" w:rsidRPr="00D12D6F" w:rsidRDefault="00D12D6F" w:rsidP="00D12D6F">
      <w:r w:rsidRPr="00D12D6F">
        <w:t xml:space="preserve">As APIs suportadas pelo Azure Cosmos DB são variadas. A API </w:t>
      </w:r>
      <w:proofErr w:type="spellStart"/>
      <w:r w:rsidRPr="00D12D6F">
        <w:t>NoSQL</w:t>
      </w:r>
      <w:proofErr w:type="spellEnd"/>
      <w:r w:rsidRPr="00D12D6F">
        <w:t xml:space="preserve"> armazena dados em formato de documento, proporcionando controle total sobre a interface e bibliotecas de clientes do SDK. A API </w:t>
      </w:r>
      <w:proofErr w:type="spellStart"/>
      <w:r w:rsidRPr="00D12D6F">
        <w:t>MongoDB</w:t>
      </w:r>
      <w:proofErr w:type="spellEnd"/>
      <w:r w:rsidRPr="00D12D6F">
        <w:t xml:space="preserve"> é compatível com o protocolo </w:t>
      </w:r>
      <w:proofErr w:type="spellStart"/>
      <w:r w:rsidRPr="00D12D6F">
        <w:t>MongoDB</w:t>
      </w:r>
      <w:proofErr w:type="spellEnd"/>
      <w:r w:rsidRPr="00D12D6F">
        <w:t xml:space="preserve">, armazenando dados em formato JSON. Para esquemas orientados a colunas, a API Apache Cassandra é a escolha certa. A API Tabela armazena dados no formato chave/valor, enquanto a API Apache </w:t>
      </w:r>
      <w:proofErr w:type="spellStart"/>
      <w:r w:rsidRPr="00D12D6F">
        <w:t>Gremlin</w:t>
      </w:r>
      <w:proofErr w:type="spellEnd"/>
      <w:r w:rsidRPr="00D12D6F">
        <w:t xml:space="preserve"> permite consultas de gráfico e armazenamento de dados como bordas e vértices. E a API PostgreSQL permite o armazenamento de dados em um único nó ou distribuídos em uma configuração de diversos nós.</w:t>
      </w:r>
    </w:p>
    <w:p w14:paraId="633BBE77" w14:textId="77777777" w:rsidR="00D12D6F" w:rsidRPr="00D12D6F" w:rsidRDefault="00D12D6F" w:rsidP="00D12D6F">
      <w:r w:rsidRPr="00D12D6F">
        <w:t>No que diz respeito às unidades de solicitação (</w:t>
      </w:r>
      <w:proofErr w:type="spellStart"/>
      <w:r w:rsidRPr="00D12D6F">
        <w:t>RUs</w:t>
      </w:r>
      <w:proofErr w:type="spellEnd"/>
      <w:r w:rsidRPr="00D12D6F">
        <w:t xml:space="preserve">), o tipo de conta do Azure Cosmos DB determina a forma de cobrança. Contas com taxa de transferência provisionada permitem o gerenciamento do número de </w:t>
      </w:r>
      <w:proofErr w:type="spellStart"/>
      <w:r w:rsidRPr="00D12D6F">
        <w:t>RUs</w:t>
      </w:r>
      <w:proofErr w:type="spellEnd"/>
      <w:r w:rsidRPr="00D12D6F">
        <w:t xml:space="preserve"> em incrementos de 100 </w:t>
      </w:r>
      <w:proofErr w:type="spellStart"/>
      <w:r w:rsidRPr="00D12D6F">
        <w:t>RUs</w:t>
      </w:r>
      <w:proofErr w:type="spellEnd"/>
      <w:r w:rsidRPr="00D12D6F">
        <w:t xml:space="preserve"> por segundo. Já o modo Sem Servidor cobra pelo número de </w:t>
      </w:r>
      <w:proofErr w:type="spellStart"/>
      <w:r w:rsidRPr="00D12D6F">
        <w:t>RUs</w:t>
      </w:r>
      <w:proofErr w:type="spellEnd"/>
      <w:r w:rsidRPr="00D12D6F">
        <w:t xml:space="preserve"> consumidas pela operação de banco de dados. E no Dimensionamento Automático, o ajuste das </w:t>
      </w:r>
      <w:proofErr w:type="spellStart"/>
      <w:r w:rsidRPr="00D12D6F">
        <w:t>RUs</w:t>
      </w:r>
      <w:proofErr w:type="spellEnd"/>
      <w:r w:rsidRPr="00D12D6F">
        <w:t xml:space="preserve"> é feito de forma instantânea com base no uso.</w:t>
      </w:r>
    </w:p>
    <w:p w14:paraId="0606C28F" w14:textId="77777777" w:rsidR="00D12D6F" w:rsidRPr="00D12D6F" w:rsidRDefault="00D12D6F" w:rsidP="00D12D6F">
      <w:r w:rsidRPr="00D12D6F">
        <w:t xml:space="preserve">Para trabalhar com o Azure Cosmos DB, o SDK do Microsoft .NET v3 é uma excelente ferramenta. Ele permite a criação de tipos anônimos, upload de itens e consultas SQL. Gatilhos e funções definidas pelo usuário são outros recursos poderosos. </w:t>
      </w:r>
      <w:proofErr w:type="spellStart"/>
      <w:r w:rsidRPr="00D12D6F">
        <w:t>Pré</w:t>
      </w:r>
      <w:proofErr w:type="spellEnd"/>
      <w:r w:rsidRPr="00D12D6F">
        <w:t>-gatilhos são executados antes de modificar ou criar um item, validando suas propriedades. Pós-gatilhos são executados após a modificação, podendo atualizar itens de metadados. As funções definidas pelo usuário (UDF) expandem a gramática da linguagem de consulta da API do SQL do Cosmos DB, permitindo lógica de negócios personalizada.</w:t>
      </w:r>
    </w:p>
    <w:p w14:paraId="4C62ADEF" w14:textId="77777777" w:rsidR="00D12D6F" w:rsidRPr="00D12D6F" w:rsidRDefault="00D12D6F" w:rsidP="00D12D6F">
      <w:r w:rsidRPr="00D12D6F">
        <w:t xml:space="preserve">Explorar o feed de alterações no Azure Cosmos DB é fundamental para acompanhar mudanças em tempo real. Ele registra alterações em um contêiner na ordem em que ocorrem, podendo ser trabalhado usando um modelo </w:t>
      </w:r>
      <w:proofErr w:type="spellStart"/>
      <w:r w:rsidRPr="00D12D6F">
        <w:t>push</w:t>
      </w:r>
      <w:proofErr w:type="spellEnd"/>
      <w:r w:rsidRPr="00D12D6F">
        <w:t xml:space="preserve"> ou </w:t>
      </w:r>
      <w:proofErr w:type="spellStart"/>
      <w:r w:rsidRPr="00D12D6F">
        <w:t>pull</w:t>
      </w:r>
      <w:proofErr w:type="spellEnd"/>
      <w:r w:rsidRPr="00D12D6F">
        <w:t xml:space="preserve">. Recomenda-se o modelo </w:t>
      </w:r>
      <w:proofErr w:type="spellStart"/>
      <w:r w:rsidRPr="00D12D6F">
        <w:t>push</w:t>
      </w:r>
      <w:proofErr w:type="spellEnd"/>
      <w:r w:rsidRPr="00D12D6F">
        <w:t xml:space="preserve">, que dispensa a necessidade de consultas </w:t>
      </w:r>
      <w:r w:rsidRPr="00D12D6F">
        <w:lastRenderedPageBreak/>
        <w:t xml:space="preserve">frequentes ao feed. Gatilhos do Azure Cosmos DB para Azure </w:t>
      </w:r>
      <w:proofErr w:type="spellStart"/>
      <w:r w:rsidRPr="00D12D6F">
        <w:t>Functions</w:t>
      </w:r>
      <w:proofErr w:type="spellEnd"/>
      <w:r w:rsidRPr="00D12D6F">
        <w:t xml:space="preserve"> e o Processador de Feed de Alterações são duas maneiras eficientes de ler o feed, permitindo escalabilidade e processamento eficiente dos eventos.</w:t>
      </w:r>
    </w:p>
    <w:p w14:paraId="00B77655" w14:textId="77777777" w:rsidR="00D12D6F" w:rsidRPr="00D12D6F" w:rsidRDefault="00D12D6F" w:rsidP="00D12D6F">
      <w:r w:rsidRPr="00D12D6F">
        <w:t xml:space="preserve">Com tantas funcionalidades e vantagens, o Azure Cosmos DB se destaca como uma solução robusta e eficiente para gestão de grandes volumes de dados, proporcionando alta disponibilidade, flexibilidade e desempenho. Seja você um iniciante ou um especialista, entender e aplicar os recursos do Cosmos DB pode transformar a maneira como você lida com dados em seus projetos, tornando suas aplicações mais rápidas, confiáveis e escaláveis. </w:t>
      </w:r>
      <w:r w:rsidRPr="00D12D6F">
        <w:rPr>
          <w:rFonts w:ascii="Segoe UI Emoji" w:hAnsi="Segoe UI Emoji" w:cs="Segoe UI Emoji"/>
        </w:rPr>
        <w:t>🚀📊</w:t>
      </w:r>
    </w:p>
    <w:p w14:paraId="0FC95B55" w14:textId="77777777" w:rsidR="00BF0D0A" w:rsidRDefault="00BF0D0A"/>
    <w:sectPr w:rsidR="00BF0D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B31"/>
    <w:rsid w:val="00B800AE"/>
    <w:rsid w:val="00BF0D0A"/>
    <w:rsid w:val="00C12B31"/>
    <w:rsid w:val="00CB4E92"/>
    <w:rsid w:val="00D1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A3112B-279C-45CD-983A-32C0FCA2E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2B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12B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12B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12B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12B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12B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12B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12B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12B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2B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12B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12B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12B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12B3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12B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12B3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12B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12B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12B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12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12B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12B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12B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12B3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12B3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12B3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12B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12B3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12B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7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959</Words>
  <Characters>5181</Characters>
  <Application>Microsoft Office Word</Application>
  <DocSecurity>0</DocSecurity>
  <Lines>43</Lines>
  <Paragraphs>12</Paragraphs>
  <ScaleCrop>false</ScaleCrop>
  <Company/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Khalil</dc:creator>
  <cp:keywords/>
  <dc:description/>
  <cp:lastModifiedBy>Raja Khalil</cp:lastModifiedBy>
  <cp:revision>2</cp:revision>
  <dcterms:created xsi:type="dcterms:W3CDTF">2025-01-17T18:41:00Z</dcterms:created>
  <dcterms:modified xsi:type="dcterms:W3CDTF">2025-01-17T18:42:00Z</dcterms:modified>
</cp:coreProperties>
</file>