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70BB" w:rsidRDefault="00000000">
      <w:pPr>
        <w:spacing w:after="161"/>
        <w:ind w:left="2272" w:hanging="10"/>
      </w:pPr>
      <w:r>
        <w:rPr>
          <w:b/>
          <w:sz w:val="28"/>
        </w:rPr>
        <w:t xml:space="preserve">AIR QUALITY MONITORING USING IOT </w:t>
      </w:r>
    </w:p>
    <w:p w:rsidR="002C1518" w:rsidRDefault="00000000">
      <w:pPr>
        <w:spacing w:after="0"/>
        <w:ind w:left="96" w:hanging="10"/>
        <w:rPr>
          <w:b/>
          <w:sz w:val="28"/>
        </w:rPr>
      </w:pPr>
      <w:r>
        <w:rPr>
          <w:b/>
          <w:sz w:val="28"/>
        </w:rPr>
        <w:t xml:space="preserve">Team </w:t>
      </w:r>
      <w:r w:rsidR="00754442">
        <w:rPr>
          <w:b/>
          <w:sz w:val="28"/>
        </w:rPr>
        <w:t>:</w:t>
      </w:r>
    </w:p>
    <w:tbl>
      <w:tblPr>
        <w:tblStyle w:val="TableGrid0"/>
        <w:tblW w:w="0" w:type="auto"/>
        <w:tblLook w:val="04A0" w:firstRow="1" w:lastRow="0" w:firstColumn="1" w:lastColumn="0" w:noHBand="0" w:noVBand="1"/>
      </w:tblPr>
      <w:tblGrid>
        <w:gridCol w:w="3237"/>
        <w:gridCol w:w="3237"/>
      </w:tblGrid>
      <w:tr w:rsidR="002C1518" w:rsidTr="002C1518">
        <w:tc>
          <w:tcPr>
            <w:tcW w:w="3237" w:type="dxa"/>
          </w:tcPr>
          <w:p w:rsidR="002C1518" w:rsidRDefault="007C45A5">
            <w:pPr>
              <w:spacing w:after="0"/>
              <w:rPr>
                <w:b/>
                <w:sz w:val="28"/>
              </w:rPr>
            </w:pPr>
            <w:r>
              <w:rPr>
                <w:b/>
                <w:sz w:val="28"/>
              </w:rPr>
              <w:t xml:space="preserve">         </w:t>
            </w:r>
            <w:proofErr w:type="spellStart"/>
            <w:r>
              <w:rPr>
                <w:b/>
                <w:sz w:val="28"/>
              </w:rPr>
              <w:t>S.no</w:t>
            </w:r>
            <w:proofErr w:type="spellEnd"/>
          </w:p>
        </w:tc>
        <w:tc>
          <w:tcPr>
            <w:tcW w:w="3237" w:type="dxa"/>
          </w:tcPr>
          <w:p w:rsidR="002C1518" w:rsidRDefault="001F2902">
            <w:pPr>
              <w:spacing w:after="0"/>
              <w:rPr>
                <w:b/>
                <w:sz w:val="28"/>
              </w:rPr>
            </w:pPr>
            <w:r>
              <w:rPr>
                <w:b/>
                <w:sz w:val="28"/>
              </w:rPr>
              <w:t xml:space="preserve">          Name</w:t>
            </w:r>
          </w:p>
        </w:tc>
      </w:tr>
      <w:tr w:rsidR="002C1518" w:rsidTr="002C1518">
        <w:tc>
          <w:tcPr>
            <w:tcW w:w="3237" w:type="dxa"/>
          </w:tcPr>
          <w:p w:rsidR="002C1518" w:rsidRDefault="007C45A5">
            <w:pPr>
              <w:spacing w:after="0"/>
              <w:rPr>
                <w:b/>
                <w:sz w:val="28"/>
              </w:rPr>
            </w:pPr>
            <w:r>
              <w:rPr>
                <w:b/>
                <w:sz w:val="28"/>
              </w:rPr>
              <w:t xml:space="preserve">          1.</w:t>
            </w:r>
          </w:p>
        </w:tc>
        <w:tc>
          <w:tcPr>
            <w:tcW w:w="3237" w:type="dxa"/>
          </w:tcPr>
          <w:p w:rsidR="002C1518" w:rsidRDefault="001F2902">
            <w:pPr>
              <w:spacing w:after="0"/>
              <w:rPr>
                <w:b/>
                <w:sz w:val="28"/>
              </w:rPr>
            </w:pPr>
            <w:proofErr w:type="spellStart"/>
            <w:r>
              <w:rPr>
                <w:b/>
                <w:sz w:val="28"/>
              </w:rPr>
              <w:t>Raja</w:t>
            </w:r>
            <w:r w:rsidR="00ED7FC5">
              <w:rPr>
                <w:b/>
                <w:sz w:val="28"/>
              </w:rPr>
              <w:t>.M</w:t>
            </w:r>
            <w:proofErr w:type="spellEnd"/>
          </w:p>
        </w:tc>
      </w:tr>
      <w:tr w:rsidR="007C45A5" w:rsidTr="002C1518">
        <w:tc>
          <w:tcPr>
            <w:tcW w:w="3237" w:type="dxa"/>
          </w:tcPr>
          <w:p w:rsidR="007C45A5" w:rsidRDefault="007C45A5">
            <w:pPr>
              <w:spacing w:after="0"/>
              <w:rPr>
                <w:b/>
                <w:sz w:val="28"/>
              </w:rPr>
            </w:pPr>
            <w:r>
              <w:rPr>
                <w:b/>
                <w:sz w:val="28"/>
              </w:rPr>
              <w:t xml:space="preserve">          2.</w:t>
            </w:r>
          </w:p>
        </w:tc>
        <w:tc>
          <w:tcPr>
            <w:tcW w:w="3237" w:type="dxa"/>
          </w:tcPr>
          <w:p w:rsidR="007C45A5" w:rsidRDefault="00ED7FC5">
            <w:pPr>
              <w:spacing w:after="0"/>
              <w:rPr>
                <w:b/>
                <w:sz w:val="28"/>
              </w:rPr>
            </w:pPr>
            <w:proofErr w:type="spellStart"/>
            <w:r>
              <w:rPr>
                <w:b/>
                <w:sz w:val="28"/>
              </w:rPr>
              <w:t>Suriya.R</w:t>
            </w:r>
            <w:proofErr w:type="spellEnd"/>
          </w:p>
        </w:tc>
      </w:tr>
      <w:tr w:rsidR="007C45A5" w:rsidTr="002C1518">
        <w:tc>
          <w:tcPr>
            <w:tcW w:w="3237" w:type="dxa"/>
          </w:tcPr>
          <w:p w:rsidR="007C45A5" w:rsidRDefault="007C45A5">
            <w:pPr>
              <w:spacing w:after="0"/>
              <w:rPr>
                <w:b/>
                <w:sz w:val="28"/>
              </w:rPr>
            </w:pPr>
            <w:r>
              <w:rPr>
                <w:b/>
                <w:sz w:val="28"/>
              </w:rPr>
              <w:t xml:space="preserve">          3.</w:t>
            </w:r>
          </w:p>
        </w:tc>
        <w:tc>
          <w:tcPr>
            <w:tcW w:w="3237" w:type="dxa"/>
          </w:tcPr>
          <w:p w:rsidR="007C45A5" w:rsidRDefault="00EB3FC3">
            <w:pPr>
              <w:spacing w:after="0"/>
              <w:rPr>
                <w:b/>
                <w:sz w:val="28"/>
              </w:rPr>
            </w:pPr>
            <w:proofErr w:type="spellStart"/>
            <w:r>
              <w:rPr>
                <w:b/>
                <w:sz w:val="28"/>
              </w:rPr>
              <w:t>Ashok.S</w:t>
            </w:r>
            <w:proofErr w:type="spellEnd"/>
          </w:p>
        </w:tc>
      </w:tr>
      <w:tr w:rsidR="007C45A5" w:rsidTr="002C1518">
        <w:tc>
          <w:tcPr>
            <w:tcW w:w="3237" w:type="dxa"/>
          </w:tcPr>
          <w:p w:rsidR="007C45A5" w:rsidRDefault="007C45A5">
            <w:pPr>
              <w:spacing w:after="0"/>
              <w:rPr>
                <w:b/>
                <w:sz w:val="28"/>
              </w:rPr>
            </w:pPr>
            <w:r>
              <w:rPr>
                <w:b/>
                <w:sz w:val="28"/>
              </w:rPr>
              <w:t xml:space="preserve">          4.</w:t>
            </w:r>
          </w:p>
        </w:tc>
        <w:tc>
          <w:tcPr>
            <w:tcW w:w="3237" w:type="dxa"/>
          </w:tcPr>
          <w:p w:rsidR="007C45A5" w:rsidRDefault="00EB3FC3">
            <w:pPr>
              <w:spacing w:after="0"/>
              <w:rPr>
                <w:b/>
                <w:sz w:val="28"/>
              </w:rPr>
            </w:pPr>
            <w:proofErr w:type="spellStart"/>
            <w:r>
              <w:rPr>
                <w:b/>
                <w:sz w:val="28"/>
              </w:rPr>
              <w:t>Chandru.S</w:t>
            </w:r>
            <w:proofErr w:type="spellEnd"/>
          </w:p>
        </w:tc>
      </w:tr>
      <w:tr w:rsidR="007C45A5" w:rsidTr="002C1518">
        <w:tc>
          <w:tcPr>
            <w:tcW w:w="3237" w:type="dxa"/>
          </w:tcPr>
          <w:p w:rsidR="007C45A5" w:rsidRDefault="007C45A5">
            <w:pPr>
              <w:spacing w:after="0"/>
              <w:rPr>
                <w:b/>
                <w:sz w:val="28"/>
              </w:rPr>
            </w:pPr>
            <w:r>
              <w:rPr>
                <w:b/>
                <w:sz w:val="28"/>
              </w:rPr>
              <w:t xml:space="preserve">          </w:t>
            </w:r>
            <w:r w:rsidR="001F2902">
              <w:rPr>
                <w:b/>
                <w:sz w:val="28"/>
              </w:rPr>
              <w:t>5.</w:t>
            </w:r>
          </w:p>
        </w:tc>
        <w:tc>
          <w:tcPr>
            <w:tcW w:w="3237" w:type="dxa"/>
          </w:tcPr>
          <w:p w:rsidR="007C45A5" w:rsidRDefault="00EB3FC3">
            <w:pPr>
              <w:spacing w:after="0"/>
              <w:rPr>
                <w:b/>
                <w:sz w:val="28"/>
              </w:rPr>
            </w:pPr>
            <w:proofErr w:type="spellStart"/>
            <w:r>
              <w:rPr>
                <w:b/>
                <w:sz w:val="28"/>
              </w:rPr>
              <w:t>Sachin.V</w:t>
            </w:r>
            <w:proofErr w:type="spellEnd"/>
          </w:p>
        </w:tc>
      </w:tr>
      <w:tr w:rsidR="002C1518" w:rsidTr="002C1518">
        <w:tc>
          <w:tcPr>
            <w:tcW w:w="3237" w:type="dxa"/>
          </w:tcPr>
          <w:p w:rsidR="002C1518" w:rsidRDefault="001F2902">
            <w:pPr>
              <w:spacing w:after="0"/>
              <w:rPr>
                <w:b/>
                <w:sz w:val="28"/>
              </w:rPr>
            </w:pPr>
            <w:r>
              <w:rPr>
                <w:b/>
                <w:sz w:val="28"/>
              </w:rPr>
              <w:t xml:space="preserve">          6.</w:t>
            </w:r>
          </w:p>
        </w:tc>
        <w:tc>
          <w:tcPr>
            <w:tcW w:w="3237" w:type="dxa"/>
          </w:tcPr>
          <w:p w:rsidR="002C1518" w:rsidRDefault="00754442">
            <w:pPr>
              <w:spacing w:after="0"/>
              <w:rPr>
                <w:b/>
                <w:sz w:val="28"/>
              </w:rPr>
            </w:pPr>
            <w:proofErr w:type="spellStart"/>
            <w:r>
              <w:rPr>
                <w:b/>
                <w:sz w:val="28"/>
              </w:rPr>
              <w:t>Balaji.P</w:t>
            </w:r>
            <w:proofErr w:type="spellEnd"/>
          </w:p>
        </w:tc>
      </w:tr>
    </w:tbl>
    <w:p w:rsidR="009570BB" w:rsidRDefault="00000000">
      <w:pPr>
        <w:spacing w:after="0"/>
        <w:ind w:left="96" w:hanging="10"/>
      </w:pPr>
      <w:r>
        <w:rPr>
          <w:b/>
          <w:sz w:val="28"/>
        </w:rPr>
        <w:t xml:space="preserve"> </w:t>
      </w:r>
    </w:p>
    <w:p w:rsidR="009570BB" w:rsidRDefault="00000000">
      <w:pPr>
        <w:spacing w:after="120"/>
        <w:ind w:left="202" w:hanging="10"/>
      </w:pPr>
      <w:r>
        <w:rPr>
          <w:b/>
          <w:sz w:val="36"/>
          <w:u w:val="single" w:color="000000"/>
        </w:rPr>
        <w:t>INTRODUCTION</w:t>
      </w:r>
      <w:r>
        <w:rPr>
          <w:b/>
          <w:sz w:val="40"/>
        </w:rPr>
        <w:t xml:space="preserve">: </w:t>
      </w:r>
    </w:p>
    <w:p w:rsidR="009570BB" w:rsidRDefault="00000000">
      <w:pPr>
        <w:spacing w:after="37" w:line="260" w:lineRule="auto"/>
        <w:ind w:left="101" w:right="59"/>
      </w:pPr>
      <w:r>
        <w:rPr>
          <w:rFonts w:ascii="Arial" w:eastAsia="Arial" w:hAnsi="Arial" w:cs="Arial"/>
          <w:color w:val="1B1B1B"/>
          <w:sz w:val="36"/>
        </w:rPr>
        <w:t>Air quality management refers to all the activities a regulatory authority undertakes to help protect human health and the environment from the harmful effects of air</w:t>
      </w:r>
      <w:r>
        <w:rPr>
          <w:rFonts w:ascii="Arial" w:eastAsia="Arial" w:hAnsi="Arial" w:cs="Arial"/>
          <w:sz w:val="36"/>
        </w:rPr>
        <w:t xml:space="preserve"> </w:t>
      </w:r>
      <w:r>
        <w:rPr>
          <w:rFonts w:ascii="Arial" w:eastAsia="Arial" w:hAnsi="Arial" w:cs="Arial"/>
          <w:color w:val="1B1B1B"/>
          <w:sz w:val="36"/>
        </w:rPr>
        <w:t>pollution. Air quality management refers to all the activities a regulatory authority undertakes to help protect human health and the environment from the harmful effects of air pollution.</w:t>
      </w:r>
      <w:r>
        <w:rPr>
          <w:rFonts w:ascii="Arial" w:eastAsia="Arial" w:hAnsi="Arial" w:cs="Arial"/>
          <w:sz w:val="36"/>
        </w:rPr>
        <w:t xml:space="preserve"> </w:t>
      </w:r>
    </w:p>
    <w:p w:rsidR="009570BB" w:rsidRDefault="00000000">
      <w:pPr>
        <w:spacing w:after="283"/>
      </w:pPr>
      <w:r>
        <w:rPr>
          <w:rFonts w:ascii="Arial" w:eastAsia="Arial" w:hAnsi="Arial" w:cs="Arial"/>
          <w:sz w:val="40"/>
        </w:rPr>
        <w:t xml:space="preserve"> </w:t>
      </w:r>
    </w:p>
    <w:p w:rsidR="009570BB" w:rsidRDefault="00000000">
      <w:pPr>
        <w:spacing w:after="0"/>
        <w:ind w:left="96" w:hanging="10"/>
      </w:pPr>
      <w:r>
        <w:rPr>
          <w:b/>
          <w:sz w:val="40"/>
          <w:u w:val="single" w:color="000000"/>
        </w:rPr>
        <w:t>ABSTRACT:</w:t>
      </w:r>
      <w:r>
        <w:rPr>
          <w:b/>
          <w:sz w:val="40"/>
        </w:rPr>
        <w:t xml:space="preserve"> </w:t>
      </w:r>
    </w:p>
    <w:p w:rsidR="009570BB" w:rsidRDefault="00000000">
      <w:pPr>
        <w:spacing w:after="0"/>
      </w:pPr>
      <w:r>
        <w:rPr>
          <w:b/>
          <w:sz w:val="20"/>
        </w:rPr>
        <w:t xml:space="preserve"> </w:t>
      </w:r>
    </w:p>
    <w:p w:rsidR="009570BB" w:rsidRDefault="00000000">
      <w:pPr>
        <w:spacing w:after="345"/>
      </w:pPr>
      <w:r>
        <w:rPr>
          <w:b/>
          <w:sz w:val="20"/>
        </w:rPr>
        <w:t xml:space="preserve"> </w:t>
      </w:r>
    </w:p>
    <w:p w:rsidR="009570BB" w:rsidRDefault="00000000">
      <w:pPr>
        <w:numPr>
          <w:ilvl w:val="0"/>
          <w:numId w:val="1"/>
        </w:numPr>
        <w:spacing w:after="4" w:line="262" w:lineRule="auto"/>
        <w:ind w:right="204" w:hanging="360"/>
      </w:pPr>
      <w:r>
        <w:rPr>
          <w:rFonts w:ascii="Times New Roman" w:eastAsia="Times New Roman" w:hAnsi="Times New Roman" w:cs="Times New Roman"/>
          <w:sz w:val="36"/>
        </w:rPr>
        <w:t xml:space="preserve">In most urban areas of the world, particulate matter (PM) levels pose severe problems, addressed in several policy areas (air quality, climate change, and human health). PM presents multiple challenges due to the multitude of its sources, spanning many sectors of economic activity as well as nature, and due to the complexity of </w:t>
      </w:r>
    </w:p>
    <w:p w:rsidR="009570BB" w:rsidRDefault="00000000">
      <w:pPr>
        <w:spacing w:after="4" w:line="262" w:lineRule="auto"/>
        <w:ind w:left="1181" w:right="204"/>
      </w:pPr>
      <w:r>
        <w:rPr>
          <w:rFonts w:ascii="Times New Roman" w:eastAsia="Times New Roman" w:hAnsi="Times New Roman" w:cs="Times New Roman"/>
          <w:sz w:val="36"/>
        </w:rPr>
        <w:t xml:space="preserve">atmospheric processes involved in its transport and secondary formation. </w:t>
      </w:r>
    </w:p>
    <w:p w:rsidR="009570BB" w:rsidRDefault="00000000">
      <w:pPr>
        <w:numPr>
          <w:ilvl w:val="0"/>
          <w:numId w:val="1"/>
        </w:numPr>
        <w:spacing w:after="4" w:line="262" w:lineRule="auto"/>
        <w:ind w:right="204" w:hanging="360"/>
      </w:pPr>
      <w:r>
        <w:rPr>
          <w:rFonts w:ascii="Times New Roman" w:eastAsia="Times New Roman" w:hAnsi="Times New Roman" w:cs="Times New Roman"/>
          <w:sz w:val="36"/>
        </w:rPr>
        <w:t xml:space="preserve">For the authorities, the goal is to assure minimal impacts of atmospheric PM levels, in practice represented by compliance with existing regulations and standards. This may be achieved through an air quality management plan (AQMP). </w:t>
      </w:r>
    </w:p>
    <w:p w:rsidR="009570BB" w:rsidRDefault="00000000">
      <w:pPr>
        <w:numPr>
          <w:ilvl w:val="0"/>
          <w:numId w:val="1"/>
        </w:numPr>
        <w:spacing w:after="2" w:line="258" w:lineRule="auto"/>
        <w:ind w:right="204" w:hanging="360"/>
      </w:pPr>
      <w:r>
        <w:rPr>
          <w:rFonts w:ascii="Times New Roman" w:eastAsia="Times New Roman" w:hAnsi="Times New Roman" w:cs="Times New Roman"/>
          <w:sz w:val="36"/>
        </w:rPr>
        <w:t xml:space="preserve">The main purpose of the AQMP development process is to establish an effective and sound basis for planning and management of air quality in a selected area. </w:t>
      </w:r>
    </w:p>
    <w:p w:rsidR="009570BB" w:rsidRDefault="00000000">
      <w:pPr>
        <w:numPr>
          <w:ilvl w:val="0"/>
          <w:numId w:val="1"/>
        </w:numPr>
        <w:spacing w:after="4" w:line="262" w:lineRule="auto"/>
        <w:ind w:right="204" w:hanging="360"/>
      </w:pPr>
      <w:r>
        <w:rPr>
          <w:rFonts w:ascii="Times New Roman" w:eastAsia="Times New Roman" w:hAnsi="Times New Roman" w:cs="Times New Roman"/>
          <w:sz w:val="36"/>
        </w:rPr>
        <w:t xml:space="preserve">This type of planning will ensure that significant sources of impacts are identified and controlled in the most cost- effective manner. The choice of tools, methods and input information is often dictated by their availability, and should be evaluated against current best practices. Important elements of the AQMP are the identification of sources and development of a complete emission inventory, the development and operation of an air quality monitoring </w:t>
      </w:r>
      <w:proofErr w:type="spellStart"/>
      <w:r>
        <w:rPr>
          <w:rFonts w:ascii="Times New Roman" w:eastAsia="Times New Roman" w:hAnsi="Times New Roman" w:cs="Times New Roman"/>
          <w:sz w:val="36"/>
        </w:rPr>
        <w:t>programme</w:t>
      </w:r>
      <w:proofErr w:type="spellEnd"/>
      <w:r>
        <w:rPr>
          <w:rFonts w:ascii="Times New Roman" w:eastAsia="Times New Roman" w:hAnsi="Times New Roman" w:cs="Times New Roman"/>
          <w:sz w:val="36"/>
        </w:rPr>
        <w:t xml:space="preserve">, and the development and application of atmospheric dispersion models. </w:t>
      </w:r>
    </w:p>
    <w:p w:rsidR="009570BB" w:rsidRDefault="00000000">
      <w:pPr>
        <w:numPr>
          <w:ilvl w:val="0"/>
          <w:numId w:val="1"/>
        </w:numPr>
        <w:spacing w:after="2" w:line="258" w:lineRule="auto"/>
        <w:ind w:right="204" w:hanging="360"/>
      </w:pPr>
      <w:r>
        <w:rPr>
          <w:rFonts w:ascii="Times New Roman" w:eastAsia="Times New Roman" w:hAnsi="Times New Roman" w:cs="Times New Roman"/>
          <w:sz w:val="36"/>
        </w:rPr>
        <w:t>: Air Quality Management System (AQMS)</w:t>
      </w:r>
      <w:r>
        <w:rPr>
          <w:sz w:val="36"/>
        </w:rPr>
        <w:t xml:space="preserve"> </w:t>
      </w:r>
      <w:r>
        <w:rPr>
          <w:rFonts w:ascii="Times New Roman" w:eastAsia="Times New Roman" w:hAnsi="Times New Roman" w:cs="Times New Roman"/>
          <w:sz w:val="36"/>
        </w:rPr>
        <w:t xml:space="preserve">requirements, operational and functional structure requirements, source identification through emission inventories, source reduction alternatives, which may be implemented, mechanisms for facilitating interdepartmental cooperation in order to assure that actions are being taken and institutional building and training requirements. </w:t>
      </w:r>
    </w:p>
    <w:p w:rsidR="009570BB" w:rsidRDefault="00000000">
      <w:pPr>
        <w:spacing w:after="0"/>
      </w:pPr>
      <w:r>
        <w:rPr>
          <w:rFonts w:ascii="Times New Roman" w:eastAsia="Times New Roman" w:hAnsi="Times New Roman" w:cs="Times New Roman"/>
          <w:sz w:val="36"/>
        </w:rPr>
        <w:t xml:space="preserve"> </w:t>
      </w:r>
    </w:p>
    <w:p w:rsidR="009570BB" w:rsidRDefault="00000000">
      <w:pPr>
        <w:spacing w:after="0"/>
      </w:pPr>
      <w:r>
        <w:rPr>
          <w:rFonts w:ascii="Times New Roman" w:eastAsia="Times New Roman" w:hAnsi="Times New Roman" w:cs="Times New Roman"/>
          <w:sz w:val="36"/>
        </w:rPr>
        <w:t xml:space="preserve"> </w:t>
      </w:r>
    </w:p>
    <w:p w:rsidR="009570BB" w:rsidRDefault="00000000">
      <w:pPr>
        <w:spacing w:after="0"/>
      </w:pPr>
      <w:r>
        <w:rPr>
          <w:rFonts w:ascii="Times New Roman" w:eastAsia="Times New Roman" w:hAnsi="Times New Roman" w:cs="Times New Roman"/>
          <w:sz w:val="36"/>
        </w:rPr>
        <w:t xml:space="preserve"> </w:t>
      </w:r>
    </w:p>
    <w:p w:rsidR="009570BB" w:rsidRDefault="00000000">
      <w:pPr>
        <w:spacing w:after="31" w:line="257" w:lineRule="auto"/>
      </w:pPr>
      <w:hyperlink r:id="rId5">
        <w:r>
          <w:rPr>
            <w:rFonts w:ascii="Times New Roman" w:eastAsia="Times New Roman" w:hAnsi="Times New Roman" w:cs="Times New Roman"/>
            <w:color w:val="0000FF"/>
            <w:sz w:val="36"/>
            <w:u w:val="single" w:color="0000FF"/>
          </w:rPr>
          <w:t xml:space="preserve">Energy neutral design of an </w:t>
        </w:r>
        <w:proofErr w:type="spellStart"/>
        <w:r>
          <w:rPr>
            <w:rFonts w:ascii="Times New Roman" w:eastAsia="Times New Roman" w:hAnsi="Times New Roman" w:cs="Times New Roman"/>
            <w:color w:val="0000FF"/>
            <w:sz w:val="36"/>
            <w:u w:val="single" w:color="0000FF"/>
          </w:rPr>
          <w:t>IoT</w:t>
        </w:r>
        <w:proofErr w:type="spellEnd"/>
        <w:r>
          <w:rPr>
            <w:rFonts w:ascii="Times New Roman" w:eastAsia="Times New Roman" w:hAnsi="Times New Roman" w:cs="Times New Roman"/>
            <w:color w:val="0000FF"/>
            <w:sz w:val="36"/>
            <w:u w:val="single" w:color="0000FF"/>
          </w:rPr>
          <w:t xml:space="preserve"> system for pollution</w:t>
        </w:r>
      </w:hyperlink>
      <w:hyperlink r:id="rId6">
        <w:r>
          <w:rPr>
            <w:rFonts w:ascii="Times New Roman" w:eastAsia="Times New Roman" w:hAnsi="Times New Roman" w:cs="Times New Roman"/>
            <w:color w:val="0000FF"/>
            <w:sz w:val="36"/>
          </w:rPr>
          <w:t xml:space="preserve"> </w:t>
        </w:r>
      </w:hyperlink>
      <w:hyperlink r:id="rId7">
        <w:r>
          <w:rPr>
            <w:rFonts w:ascii="Times New Roman" w:eastAsia="Times New Roman" w:hAnsi="Times New Roman" w:cs="Times New Roman"/>
            <w:color w:val="0000FF"/>
            <w:sz w:val="36"/>
            <w:u w:val="single" w:color="0000FF"/>
          </w:rPr>
          <w:t>monitoring</w:t>
        </w:r>
      </w:hyperlink>
      <w:hyperlink r:id="rId8">
        <w:r>
          <w:rPr>
            <w:rFonts w:ascii="Times New Roman" w:eastAsia="Times New Roman" w:hAnsi="Times New Roman" w:cs="Times New Roman"/>
            <w:sz w:val="36"/>
          </w:rPr>
          <w:t xml:space="preserve"> </w:t>
        </w:r>
      </w:hyperlink>
    </w:p>
    <w:p w:rsidR="009570BB" w:rsidRDefault="00000000">
      <w:pPr>
        <w:numPr>
          <w:ilvl w:val="0"/>
          <w:numId w:val="2"/>
        </w:numPr>
        <w:spacing w:after="4" w:line="262" w:lineRule="auto"/>
        <w:ind w:right="692" w:hanging="361"/>
      </w:pPr>
      <w:r>
        <w:rPr>
          <w:rFonts w:ascii="Times New Roman" w:eastAsia="Times New Roman" w:hAnsi="Times New Roman" w:cs="Times New Roman"/>
          <w:sz w:val="36"/>
        </w:rPr>
        <w:t xml:space="preserve">A lot of research and studies have shown the impact of pollution on health, and a lot of regulation are in action in the European Union and other countries around the world defining the allowed concentration levels of volatile chemicals.  </w:t>
      </w:r>
    </w:p>
    <w:p w:rsidR="009570BB" w:rsidRDefault="00000000">
      <w:pPr>
        <w:numPr>
          <w:ilvl w:val="0"/>
          <w:numId w:val="2"/>
        </w:numPr>
        <w:spacing w:after="4" w:line="262" w:lineRule="auto"/>
        <w:ind w:right="692" w:hanging="361"/>
      </w:pPr>
      <w:r>
        <w:rPr>
          <w:rFonts w:ascii="Times New Roman" w:eastAsia="Times New Roman" w:hAnsi="Times New Roman" w:cs="Times New Roman"/>
          <w:sz w:val="36"/>
        </w:rPr>
        <w:t xml:space="preserve">Standard measurements equipment are very expensive, and static large stations require space and high power consumption, thus are not suitable to realize portable equipment nor to seamlessly be integrated in Smart Cities. In this paper we present the design and evaluation of a portable pollution monitoring equipment as small as 20×15×5 cm, powered by mini PV arrays, embedding particulate matter and CO/VOCs sensors for air quality estimation.  </w:t>
      </w:r>
    </w:p>
    <w:p w:rsidR="009570BB" w:rsidRDefault="00000000">
      <w:pPr>
        <w:numPr>
          <w:ilvl w:val="0"/>
          <w:numId w:val="2"/>
        </w:numPr>
        <w:spacing w:after="4" w:line="262" w:lineRule="auto"/>
        <w:ind w:right="692" w:hanging="361"/>
      </w:pPr>
      <w:r>
        <w:rPr>
          <w:rFonts w:ascii="Times New Roman" w:eastAsia="Times New Roman" w:hAnsi="Times New Roman" w:cs="Times New Roman"/>
          <w:sz w:val="36"/>
        </w:rPr>
        <w:t xml:space="preserve">A </w:t>
      </w:r>
      <w:proofErr w:type="spellStart"/>
      <w:r>
        <w:rPr>
          <w:rFonts w:ascii="Times New Roman" w:eastAsia="Times New Roman" w:hAnsi="Times New Roman" w:cs="Times New Roman"/>
          <w:sz w:val="36"/>
        </w:rPr>
        <w:t>LoRa</w:t>
      </w:r>
      <w:proofErr w:type="spellEnd"/>
      <w:r>
        <w:rPr>
          <w:rFonts w:ascii="Times New Roman" w:eastAsia="Times New Roman" w:hAnsi="Times New Roman" w:cs="Times New Roman"/>
          <w:sz w:val="36"/>
        </w:rPr>
        <w:t xml:space="preserve"> radio transceiver completes the set of peripherals. Finally, energy budget analysis shows that neutral operations can be achieved enabling a “deploy and forget” paradigm suitable for the </w:t>
      </w:r>
      <w:proofErr w:type="spellStart"/>
      <w:r>
        <w:rPr>
          <w:rFonts w:ascii="Times New Roman" w:eastAsia="Times New Roman" w:hAnsi="Times New Roman" w:cs="Times New Roman"/>
          <w:sz w:val="36"/>
        </w:rPr>
        <w:t>IoT</w:t>
      </w:r>
      <w:proofErr w:type="spellEnd"/>
      <w:r>
        <w:rPr>
          <w:rFonts w:ascii="Times New Roman" w:eastAsia="Times New Roman" w:hAnsi="Times New Roman" w:cs="Times New Roman"/>
          <w:sz w:val="36"/>
        </w:rPr>
        <w:t xml:space="preserve">. </w:t>
      </w:r>
    </w:p>
    <w:p w:rsidR="009570BB" w:rsidRDefault="00000000">
      <w:pPr>
        <w:spacing w:after="0"/>
        <w:ind w:left="96" w:hanging="10"/>
      </w:pPr>
      <w:r>
        <w:rPr>
          <w:b/>
          <w:sz w:val="36"/>
          <w:u w:val="single" w:color="000000"/>
        </w:rPr>
        <w:t>Mobile Air Quality Monitoring</w:t>
      </w:r>
      <w:r>
        <w:rPr>
          <w:b/>
          <w:sz w:val="36"/>
        </w:rPr>
        <w:t xml:space="preserve"> </w:t>
      </w:r>
    </w:p>
    <w:p w:rsidR="009570BB" w:rsidRDefault="00000000">
      <w:pPr>
        <w:spacing w:after="0"/>
        <w:ind w:left="30"/>
      </w:pPr>
      <w:r>
        <w:rPr>
          <w:noProof/>
        </w:rPr>
        <w:drawing>
          <wp:inline distT="0" distB="0" distL="0" distR="0">
            <wp:extent cx="2854325" cy="2138680"/>
            <wp:effectExtent l="0" t="0" r="0" b="0"/>
            <wp:docPr id="961" name="Picture 961" descr="MTG Test Vehicle MTG Test Vehicle"/>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9"/>
                    <a:stretch>
                      <a:fillRect/>
                    </a:stretch>
                  </pic:blipFill>
                  <pic:spPr>
                    <a:xfrm>
                      <a:off x="0" y="0"/>
                      <a:ext cx="2854325" cy="2138680"/>
                    </a:xfrm>
                    <a:prstGeom prst="rect">
                      <a:avLst/>
                    </a:prstGeom>
                  </pic:spPr>
                </pic:pic>
              </a:graphicData>
            </a:graphic>
          </wp:inline>
        </w:drawing>
      </w:r>
    </w:p>
    <w:p w:rsidR="009570BB" w:rsidRDefault="00000000">
      <w:pPr>
        <w:spacing w:after="0"/>
        <w:ind w:left="30" w:right="616"/>
        <w:jc w:val="center"/>
      </w:pPr>
      <w:r>
        <w:t xml:space="preserve"> </w:t>
      </w:r>
    </w:p>
    <w:p w:rsidR="009570BB" w:rsidRDefault="00000000">
      <w:pPr>
        <w:spacing w:after="0"/>
      </w:pPr>
      <w:r>
        <w:t xml:space="preserve"> </w:t>
      </w:r>
    </w:p>
    <w:p w:rsidR="009570BB" w:rsidRDefault="00000000">
      <w:pPr>
        <w:spacing w:after="0"/>
      </w:pPr>
      <w:r>
        <w:t xml:space="preserve"> </w:t>
      </w:r>
    </w:p>
    <w:p w:rsidR="009570BB" w:rsidRDefault="00000000">
      <w:pPr>
        <w:spacing w:after="0"/>
      </w:pPr>
      <w:r>
        <w:t xml:space="preserve"> </w:t>
      </w:r>
    </w:p>
    <w:p w:rsidR="009570BB" w:rsidRDefault="00000000">
      <w:pPr>
        <w:spacing w:after="0"/>
      </w:pPr>
      <w:r>
        <w:t xml:space="preserve"> </w:t>
      </w:r>
    </w:p>
    <w:p w:rsidR="009570BB" w:rsidRDefault="00000000">
      <w:pPr>
        <w:spacing w:after="0"/>
      </w:pPr>
      <w:r>
        <w:t xml:space="preserve"> </w:t>
      </w:r>
    </w:p>
    <w:p w:rsidR="009570BB" w:rsidRDefault="00000000">
      <w:pPr>
        <w:spacing w:after="69"/>
      </w:pPr>
      <w:r>
        <w:t xml:space="preserve"> </w:t>
      </w:r>
    </w:p>
    <w:p w:rsidR="009570BB" w:rsidRDefault="00000000">
      <w:pPr>
        <w:spacing w:after="252" w:line="250" w:lineRule="auto"/>
        <w:ind w:left="10" w:hanging="10"/>
        <w:jc w:val="both"/>
      </w:pPr>
      <w:r>
        <w:rPr>
          <w:sz w:val="32"/>
        </w:rPr>
        <w:t xml:space="preserve">Hyperlocal air quality data can be collected using mobile </w:t>
      </w:r>
      <w:proofErr w:type="spellStart"/>
      <w:r>
        <w:rPr>
          <w:sz w:val="32"/>
        </w:rPr>
        <w:t>IoT</w:t>
      </w:r>
      <w:proofErr w:type="spellEnd"/>
      <w:r>
        <w:rPr>
          <w:sz w:val="32"/>
        </w:rPr>
        <w:t xml:space="preserve"> technologies such as those used by MTG.  </w:t>
      </w:r>
    </w:p>
    <w:p w:rsidR="009570BB" w:rsidRDefault="00000000">
      <w:pPr>
        <w:spacing w:after="245" w:line="239" w:lineRule="auto"/>
        <w:ind w:right="4"/>
      </w:pPr>
      <w:r>
        <w:rPr>
          <w:rFonts w:ascii="Times New Roman" w:eastAsia="Times New Roman" w:hAnsi="Times New Roman" w:cs="Times New Roman"/>
          <w:sz w:val="32"/>
        </w:rPr>
        <w:t xml:space="preserve">Installing </w:t>
      </w:r>
      <w:proofErr w:type="spellStart"/>
      <w:r>
        <w:rPr>
          <w:rFonts w:ascii="Times New Roman" w:eastAsia="Times New Roman" w:hAnsi="Times New Roman" w:cs="Times New Roman"/>
          <w:sz w:val="32"/>
        </w:rPr>
        <w:t>IoT</w:t>
      </w:r>
      <w:proofErr w:type="spellEnd"/>
      <w:r>
        <w:rPr>
          <w:rFonts w:ascii="Times New Roman" w:eastAsia="Times New Roman" w:hAnsi="Times New Roman" w:cs="Times New Roman"/>
          <w:sz w:val="32"/>
        </w:rPr>
        <w:t xml:space="preserve"> air quality monitoring sensors on vehicles is another way of achieving hyper-local pollution data. Vehicles such as bin lorries, buses and council vehicles regularly drive throughout most urban and residential areas. Installing </w:t>
      </w:r>
      <w:proofErr w:type="spellStart"/>
      <w:r>
        <w:rPr>
          <w:rFonts w:ascii="Times New Roman" w:eastAsia="Times New Roman" w:hAnsi="Times New Roman" w:cs="Times New Roman"/>
          <w:sz w:val="32"/>
        </w:rPr>
        <w:t>IoT</w:t>
      </w:r>
      <w:proofErr w:type="spellEnd"/>
      <w:r>
        <w:rPr>
          <w:rFonts w:ascii="Times New Roman" w:eastAsia="Times New Roman" w:hAnsi="Times New Roman" w:cs="Times New Roman"/>
          <w:sz w:val="32"/>
        </w:rPr>
        <w:t xml:space="preserve"> air quality stations on cars along with GPS systems – is another way to achieve hyper-local air quality data without having to invest hundreds of sensors in fixed locations. MTG has </w:t>
      </w:r>
      <w:proofErr w:type="spellStart"/>
      <w:r>
        <w:rPr>
          <w:rFonts w:ascii="Times New Roman" w:eastAsia="Times New Roman" w:hAnsi="Times New Roman" w:cs="Times New Roman"/>
          <w:sz w:val="32"/>
        </w:rPr>
        <w:t>trialled</w:t>
      </w:r>
      <w:proofErr w:type="spellEnd"/>
      <w:r>
        <w:rPr>
          <w:rFonts w:ascii="Times New Roman" w:eastAsia="Times New Roman" w:hAnsi="Times New Roman" w:cs="Times New Roman"/>
          <w:sz w:val="32"/>
        </w:rPr>
        <w:t xml:space="preserve"> mobile </w:t>
      </w:r>
      <w:hyperlink r:id="rId10">
        <w:r>
          <w:rPr>
            <w:rFonts w:ascii="Times New Roman" w:eastAsia="Times New Roman" w:hAnsi="Times New Roman" w:cs="Times New Roman"/>
            <w:color w:val="0000FF"/>
            <w:sz w:val="32"/>
            <w:u w:val="single" w:color="0000FF"/>
          </w:rPr>
          <w:t>hyperlocal air quality monitoring</w:t>
        </w:r>
      </w:hyperlink>
      <w:hyperlink r:id="rId11">
        <w:r>
          <w:rPr>
            <w:rFonts w:ascii="Times New Roman" w:eastAsia="Times New Roman" w:hAnsi="Times New Roman" w:cs="Times New Roman"/>
            <w:sz w:val="32"/>
          </w:rPr>
          <w:t xml:space="preserve"> </w:t>
        </w:r>
      </w:hyperlink>
      <w:r>
        <w:rPr>
          <w:rFonts w:ascii="Times New Roman" w:eastAsia="Times New Roman" w:hAnsi="Times New Roman" w:cs="Times New Roman"/>
          <w:sz w:val="32"/>
        </w:rPr>
        <w:t>tech trials in the Isle of Man – delivering hyper-local measurements in a cost-effective manner</w:t>
      </w:r>
      <w:r>
        <w:rPr>
          <w:rFonts w:ascii="Times New Roman" w:eastAsia="Times New Roman" w:hAnsi="Times New Roman" w:cs="Times New Roman"/>
          <w:sz w:val="24"/>
        </w:rPr>
        <w:t xml:space="preserve">. </w:t>
      </w:r>
    </w:p>
    <w:p w:rsidR="009570BB" w:rsidRDefault="00000000">
      <w:pPr>
        <w:spacing w:after="213"/>
      </w:pPr>
      <w:r>
        <w:rPr>
          <w:rFonts w:ascii="Times New Roman" w:eastAsia="Times New Roman" w:hAnsi="Times New Roman" w:cs="Times New Roman"/>
          <w:b/>
          <w:sz w:val="28"/>
          <w:u w:val="single" w:color="000000"/>
        </w:rPr>
        <w:t>System Model:</w:t>
      </w:r>
      <w:r>
        <w:rPr>
          <w:rFonts w:ascii="Times New Roman" w:eastAsia="Times New Roman" w:hAnsi="Times New Roman" w:cs="Times New Roman"/>
          <w:b/>
          <w:sz w:val="28"/>
        </w:rPr>
        <w:t xml:space="preserve"> </w:t>
      </w:r>
    </w:p>
    <w:p w:rsidR="009570BB" w:rsidRDefault="00000000">
      <w:pPr>
        <w:spacing w:after="4" w:line="482" w:lineRule="auto"/>
        <w:ind w:left="-5" w:right="397" w:hanging="10"/>
      </w:pPr>
      <w:r>
        <w:rPr>
          <w:rFonts w:ascii="Times New Roman" w:eastAsia="Times New Roman" w:hAnsi="Times New Roman" w:cs="Times New Roman"/>
          <w:b/>
          <w:sz w:val="24"/>
        </w:rPr>
        <w:t xml:space="preserve">The system is designed by using hardware components operated by software and programming tools that are discussed below. </w:t>
      </w:r>
    </w:p>
    <w:p w:rsidR="009570BB" w:rsidRDefault="00000000">
      <w:pPr>
        <w:spacing w:after="252"/>
        <w:ind w:left="-5" w:right="397" w:hanging="10"/>
      </w:pPr>
      <w:r>
        <w:rPr>
          <w:rFonts w:ascii="Times New Roman" w:eastAsia="Times New Roman" w:hAnsi="Times New Roman" w:cs="Times New Roman"/>
          <w:b/>
          <w:sz w:val="24"/>
        </w:rPr>
        <w:t xml:space="preserve">2.1. Hardware Components </w:t>
      </w:r>
    </w:p>
    <w:p w:rsidR="009570BB" w:rsidRDefault="00000000">
      <w:pPr>
        <w:spacing w:after="4" w:line="482" w:lineRule="auto"/>
        <w:ind w:left="-5" w:right="397" w:hanging="10"/>
      </w:pPr>
      <w:r>
        <w:rPr>
          <w:rFonts w:ascii="Times New Roman" w:eastAsia="Times New Roman" w:hAnsi="Times New Roman" w:cs="Times New Roman"/>
          <w:b/>
          <w:sz w:val="24"/>
        </w:rPr>
        <w:t xml:space="preserve">The hardware components used in the system is </w:t>
      </w:r>
      <w:proofErr w:type="spellStart"/>
      <w:r>
        <w:rPr>
          <w:rFonts w:ascii="Times New Roman" w:eastAsia="Times New Roman" w:hAnsi="Times New Roman" w:cs="Times New Roman"/>
          <w:b/>
          <w:sz w:val="24"/>
        </w:rPr>
        <w:t>NodeMCU</w:t>
      </w:r>
      <w:proofErr w:type="spellEnd"/>
      <w:r>
        <w:rPr>
          <w:rFonts w:ascii="Times New Roman" w:eastAsia="Times New Roman" w:hAnsi="Times New Roman" w:cs="Times New Roman"/>
          <w:b/>
          <w:sz w:val="24"/>
        </w:rPr>
        <w:t xml:space="preserve"> as a micro-controller </w:t>
      </w:r>
      <w:proofErr w:type="spellStart"/>
      <w:r>
        <w:rPr>
          <w:rFonts w:ascii="Times New Roman" w:eastAsia="Times New Roman" w:hAnsi="Times New Roman" w:cs="Times New Roman"/>
          <w:b/>
          <w:sz w:val="24"/>
        </w:rPr>
        <w:t>NodeMCU</w:t>
      </w:r>
      <w:proofErr w:type="spellEnd"/>
      <w:r>
        <w:rPr>
          <w:rFonts w:ascii="Times New Roman" w:eastAsia="Times New Roman" w:hAnsi="Times New Roman" w:cs="Times New Roman"/>
          <w:b/>
          <w:sz w:val="24"/>
        </w:rPr>
        <w:t xml:space="preserve"> gives the ability to openly perform editing, modification, and rebuilding of project programs and functions through different programming environ- </w:t>
      </w:r>
      <w:proofErr w:type="spellStart"/>
      <w:r>
        <w:rPr>
          <w:rFonts w:ascii="Times New Roman" w:eastAsia="Times New Roman" w:hAnsi="Times New Roman" w:cs="Times New Roman"/>
          <w:b/>
          <w:sz w:val="24"/>
        </w:rPr>
        <w:t>ments</w:t>
      </w:r>
      <w:proofErr w:type="spellEnd"/>
      <w:r>
        <w:rPr>
          <w:rFonts w:ascii="Times New Roman" w:eastAsia="Times New Roman" w:hAnsi="Times New Roman" w:cs="Times New Roman"/>
          <w:b/>
          <w:sz w:val="24"/>
        </w:rPr>
        <w:t xml:space="preserve"> . MQ series gas sensors include MQ-7 to detect carbon monoxide , MQ-4 to detect methane [6 ], MQ-2 to detect smoke and LPG , MQ-137 to detect ammonia gas, and MQ 135 to detect overall pollutants These sensors detect gasses like Methane, CO, LPG, and overall air quality. MQ Series Gas Sensors are composed of micro-AL2O3 ceramic tubes, Tin Dioxide (SnO2) sensitive layer, measuring electrodes, and heater, which is fixed into a crust, composed of plastic and stainless steel net MG-811 gas senor to detect carbon dioxide is used from MG series sensors. This sensor has a rapid response and recovery characteristics with low-temperature dependency and humidity</w:t>
      </w:r>
      <w:r>
        <w:rPr>
          <w:rFonts w:ascii="Times New Roman" w:eastAsia="Times New Roman" w:hAnsi="Times New Roman" w:cs="Times New Roman"/>
          <w:sz w:val="24"/>
        </w:rPr>
        <w:t xml:space="preserve"> . </w:t>
      </w:r>
    </w:p>
    <w:p w:rsidR="009570BB" w:rsidRDefault="00000000">
      <w:pPr>
        <w:pStyle w:val="Heading1"/>
      </w:pPr>
      <w:r>
        <w:t>Air Monitoring or Testing Procedure</w:t>
      </w:r>
      <w:r>
        <w:rPr>
          <w:u w:val="none"/>
        </w:rPr>
        <w:t xml:space="preserve"> </w:t>
      </w:r>
    </w:p>
    <w:p w:rsidR="009570BB" w:rsidRDefault="00000000">
      <w:pPr>
        <w:numPr>
          <w:ilvl w:val="0"/>
          <w:numId w:val="3"/>
        </w:numPr>
        <w:spacing w:after="2" w:line="258" w:lineRule="auto"/>
        <w:ind w:left="817" w:right="211" w:hanging="371"/>
      </w:pPr>
      <w:r>
        <w:rPr>
          <w:rFonts w:ascii="Times New Roman" w:eastAsia="Times New Roman" w:hAnsi="Times New Roman" w:cs="Times New Roman"/>
          <w:sz w:val="36"/>
        </w:rPr>
        <w:t>Before starting air monitoring or air testing on-site there is some background information required of the sources/emissions, health and demographic information, meteorological data, topographical information and previous air quality monitoring information.</w:t>
      </w:r>
      <w:r>
        <w:rPr>
          <w:rFonts w:ascii="Segoe UI Symbol" w:eastAsia="Segoe UI Symbol" w:hAnsi="Segoe UI Symbol" w:cs="Segoe UI Symbol"/>
          <w:sz w:val="36"/>
        </w:rPr>
        <w:t></w:t>
      </w:r>
    </w:p>
    <w:p w:rsidR="009570BB" w:rsidRDefault="00000000">
      <w:pPr>
        <w:numPr>
          <w:ilvl w:val="0"/>
          <w:numId w:val="3"/>
        </w:numPr>
        <w:spacing w:after="4" w:line="262" w:lineRule="auto"/>
        <w:ind w:left="817" w:right="211" w:hanging="371"/>
      </w:pPr>
      <w:r>
        <w:rPr>
          <w:rFonts w:ascii="Times New Roman" w:eastAsia="Times New Roman" w:hAnsi="Times New Roman" w:cs="Times New Roman"/>
          <w:sz w:val="36"/>
        </w:rPr>
        <w:t>It helps to decide whether to increase or decrease monitoring locations based on previous readings.</w:t>
      </w:r>
      <w:r>
        <w:rPr>
          <w:rFonts w:ascii="Segoe UI Symbol" w:eastAsia="Segoe UI Symbol" w:hAnsi="Segoe UI Symbol" w:cs="Segoe UI Symbol"/>
          <w:sz w:val="36"/>
        </w:rPr>
        <w:t></w:t>
      </w:r>
    </w:p>
    <w:p w:rsidR="009570BB" w:rsidRDefault="00000000">
      <w:pPr>
        <w:numPr>
          <w:ilvl w:val="0"/>
          <w:numId w:val="3"/>
        </w:numPr>
        <w:spacing w:after="4" w:line="262" w:lineRule="auto"/>
        <w:ind w:left="817" w:right="211" w:hanging="371"/>
      </w:pPr>
      <w:r>
        <w:rPr>
          <w:rFonts w:ascii="Times New Roman" w:eastAsia="Times New Roman" w:hAnsi="Times New Roman" w:cs="Times New Roman"/>
          <w:sz w:val="36"/>
        </w:rPr>
        <w:t>Air quality testing and monitoring are done in areas where pollution problem exists and it is expected e.g. Companies Premises, Industrial area, traffic intersection.</w:t>
      </w:r>
      <w:r>
        <w:rPr>
          <w:rFonts w:ascii="Segoe UI Symbol" w:eastAsia="Segoe UI Symbol" w:hAnsi="Segoe UI Symbol" w:cs="Segoe UI Symbol"/>
          <w:sz w:val="36"/>
        </w:rPr>
        <w:t></w:t>
      </w:r>
    </w:p>
    <w:p w:rsidR="009570BB" w:rsidRDefault="00000000">
      <w:pPr>
        <w:numPr>
          <w:ilvl w:val="0"/>
          <w:numId w:val="3"/>
        </w:numPr>
        <w:spacing w:after="4" w:line="262" w:lineRule="auto"/>
        <w:ind w:left="817" w:right="211" w:hanging="371"/>
      </w:pPr>
      <w:r>
        <w:rPr>
          <w:rFonts w:ascii="Times New Roman" w:eastAsia="Times New Roman" w:hAnsi="Times New Roman" w:cs="Times New Roman"/>
          <w:sz w:val="36"/>
        </w:rPr>
        <w:t>It is good to conduct Air Pollution Testing program in order to get annual average sampling as pollutants behave in each season differently.</w:t>
      </w:r>
      <w:r>
        <w:rPr>
          <w:rFonts w:ascii="Segoe UI Symbol" w:eastAsia="Segoe UI Symbol" w:hAnsi="Segoe UI Symbol" w:cs="Segoe UI Symbol"/>
          <w:sz w:val="36"/>
        </w:rPr>
        <w:t></w:t>
      </w:r>
    </w:p>
    <w:p w:rsidR="009570BB" w:rsidRDefault="00000000">
      <w:pPr>
        <w:spacing w:after="3"/>
        <w:ind w:left="-5" w:hanging="10"/>
      </w:pPr>
      <w:r>
        <w:rPr>
          <w:rFonts w:ascii="Segoe UI Symbol" w:eastAsia="Segoe UI Symbol" w:hAnsi="Segoe UI Symbol" w:cs="Segoe UI Symbol"/>
          <w:sz w:val="36"/>
        </w:rPr>
        <w:t></w:t>
      </w:r>
    </w:p>
    <w:p w:rsidR="009570BB" w:rsidRDefault="00000000">
      <w:pPr>
        <w:spacing w:after="0"/>
        <w:jc w:val="right"/>
      </w:pPr>
      <w:r>
        <w:rPr>
          <w:noProof/>
        </w:rPr>
        <w:drawing>
          <wp:inline distT="0" distB="0" distL="0" distR="0">
            <wp:extent cx="6095111" cy="3329940"/>
            <wp:effectExtent l="0" t="0" r="0" b="0"/>
            <wp:docPr id="1208" name="Picture 1208" descr="Figure 4 from IOT BASED POLLUTION MONITORING SYSTEM USING RASPBERRY-PI  Kavitha.B.C, | Semantic Scholar"/>
            <wp:cNvGraphicFramePr/>
            <a:graphic xmlns:a="http://schemas.openxmlformats.org/drawingml/2006/main">
              <a:graphicData uri="http://schemas.openxmlformats.org/drawingml/2006/picture">
                <pic:pic xmlns:pic="http://schemas.openxmlformats.org/drawingml/2006/picture">
                  <pic:nvPicPr>
                    <pic:cNvPr id="1208" name="Picture 1208"/>
                    <pic:cNvPicPr/>
                  </pic:nvPicPr>
                  <pic:blipFill>
                    <a:blip r:embed="rId12"/>
                    <a:stretch>
                      <a:fillRect/>
                    </a:stretch>
                  </pic:blipFill>
                  <pic:spPr>
                    <a:xfrm>
                      <a:off x="0" y="0"/>
                      <a:ext cx="6095111" cy="3329940"/>
                    </a:xfrm>
                    <a:prstGeom prst="rect">
                      <a:avLst/>
                    </a:prstGeom>
                  </pic:spPr>
                </pic:pic>
              </a:graphicData>
            </a:graphic>
          </wp:inline>
        </w:drawing>
      </w:r>
      <w:r>
        <w:rPr>
          <w:rFonts w:ascii="Segoe UI Symbol" w:eastAsia="Segoe UI Symbol" w:hAnsi="Segoe UI Symbol" w:cs="Segoe UI Symbol"/>
          <w:sz w:val="36"/>
        </w:rPr>
        <w:t></w:t>
      </w:r>
    </w:p>
    <w:p w:rsidR="009570BB" w:rsidRDefault="00000000">
      <w:pPr>
        <w:spacing w:after="3"/>
        <w:ind w:left="-5" w:hanging="10"/>
      </w:pPr>
      <w:r>
        <w:rPr>
          <w:rFonts w:ascii="Segoe UI Symbol" w:eastAsia="Segoe UI Symbol" w:hAnsi="Segoe UI Symbol" w:cs="Segoe UI Symbol"/>
          <w:sz w:val="36"/>
        </w:rPr>
        <w:t></w:t>
      </w:r>
    </w:p>
    <w:p w:rsidR="009570BB" w:rsidRDefault="00000000">
      <w:pPr>
        <w:spacing w:after="11"/>
      </w:pPr>
      <w:r>
        <w:rPr>
          <w:rFonts w:ascii="Times New Roman" w:eastAsia="Times New Roman" w:hAnsi="Times New Roman" w:cs="Times New Roman"/>
          <w:sz w:val="17"/>
        </w:rPr>
        <w:t xml:space="preserve"> </w:t>
      </w:r>
    </w:p>
    <w:p w:rsidR="009570BB" w:rsidRDefault="00000000">
      <w:pPr>
        <w:spacing w:after="172"/>
        <w:ind w:left="451"/>
      </w:pPr>
      <w:r>
        <w:rPr>
          <w:rFonts w:ascii="Times New Roman" w:eastAsia="Times New Roman" w:hAnsi="Times New Roman" w:cs="Times New Roman"/>
          <w:sz w:val="20"/>
        </w:rPr>
        <w:t xml:space="preserve"> </w:t>
      </w:r>
    </w:p>
    <w:p w:rsidR="009570BB" w:rsidRDefault="00000000">
      <w:pPr>
        <w:numPr>
          <w:ilvl w:val="0"/>
          <w:numId w:val="3"/>
        </w:numPr>
        <w:spacing w:after="216" w:line="262" w:lineRule="auto"/>
        <w:ind w:left="817" w:right="211" w:hanging="371"/>
      </w:pPr>
      <w:r>
        <w:rPr>
          <w:rFonts w:ascii="Times New Roman" w:eastAsia="Times New Roman" w:hAnsi="Times New Roman" w:cs="Times New Roman"/>
          <w:sz w:val="36"/>
        </w:rPr>
        <w:t>It recommended that in a year 104 Air emissions monitoring of 24 hrs. i.e. twice a week.</w:t>
      </w:r>
      <w:r>
        <w:rPr>
          <w:rFonts w:ascii="Segoe UI Symbol" w:eastAsia="Segoe UI Symbol" w:hAnsi="Segoe UI Symbol" w:cs="Segoe UI Symbol"/>
          <w:sz w:val="36"/>
        </w:rPr>
        <w:t></w:t>
      </w:r>
    </w:p>
    <w:p w:rsidR="009570BB" w:rsidRDefault="00000000">
      <w:pPr>
        <w:spacing w:after="234"/>
        <w:ind w:left="96" w:hanging="10"/>
      </w:pPr>
      <w:r>
        <w:rPr>
          <w:b/>
          <w:sz w:val="36"/>
          <w:u w:val="single" w:color="000000"/>
        </w:rPr>
        <w:t xml:space="preserve">Air Quality Monitor </w:t>
      </w:r>
      <w:proofErr w:type="spellStart"/>
      <w:r>
        <w:rPr>
          <w:b/>
          <w:sz w:val="36"/>
          <w:u w:val="single" w:color="000000"/>
        </w:rPr>
        <w:t>Sonser</w:t>
      </w:r>
      <w:proofErr w:type="spellEnd"/>
      <w:r>
        <w:rPr>
          <w:b/>
          <w:sz w:val="36"/>
        </w:rPr>
        <w:t xml:space="preserve"> </w:t>
      </w:r>
    </w:p>
    <w:p w:rsidR="009570BB" w:rsidRDefault="00000000">
      <w:pPr>
        <w:numPr>
          <w:ilvl w:val="0"/>
          <w:numId w:val="3"/>
        </w:numPr>
        <w:spacing w:after="2" w:line="248" w:lineRule="auto"/>
        <w:ind w:left="817" w:right="211" w:hanging="371"/>
      </w:pPr>
      <w:r>
        <w:rPr>
          <w:sz w:val="36"/>
        </w:rPr>
        <w:t>DIY Arduino air quality monitor which can measure surrounding air quality also shows temperature and humidity in your room.</w:t>
      </w:r>
      <w:r>
        <w:rPr>
          <w:rFonts w:ascii="Segoe UI Symbol" w:eastAsia="Segoe UI Symbol" w:hAnsi="Segoe UI Symbol" w:cs="Segoe UI Symbol"/>
          <w:sz w:val="36"/>
        </w:rPr>
        <w:t></w:t>
      </w:r>
    </w:p>
    <w:p w:rsidR="009570BB" w:rsidRDefault="00000000">
      <w:pPr>
        <w:spacing w:after="0"/>
      </w:pPr>
      <w:r>
        <w:rPr>
          <w:sz w:val="20"/>
        </w:rPr>
        <w:t xml:space="preserve"> </w:t>
      </w:r>
    </w:p>
    <w:p w:rsidR="009570BB" w:rsidRDefault="00000000">
      <w:pPr>
        <w:spacing w:after="8"/>
      </w:pPr>
      <w:r>
        <w:rPr>
          <w:sz w:val="20"/>
        </w:rPr>
        <w:t xml:space="preserve"> </w:t>
      </w:r>
    </w:p>
    <w:p w:rsidR="009570BB" w:rsidRDefault="00000000">
      <w:pPr>
        <w:spacing w:after="0"/>
      </w:pPr>
      <w:r>
        <w:t xml:space="preserve"> </w:t>
      </w:r>
    </w:p>
    <w:p w:rsidR="009570BB" w:rsidRDefault="00000000">
      <w:pPr>
        <w:spacing w:after="0"/>
        <w:ind w:right="1686"/>
        <w:jc w:val="right"/>
      </w:pPr>
      <w:r>
        <w:rPr>
          <w:noProof/>
        </w:rPr>
        <w:drawing>
          <wp:inline distT="0" distB="0" distL="0" distR="0">
            <wp:extent cx="5048885" cy="3808730"/>
            <wp:effectExtent l="0" t="0" r="0" b="0"/>
            <wp:docPr id="1271" name="Picture 1271" descr="Raspberry Pi Air and Noise Pollution Monitoring System Over IOT"/>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13"/>
                    <a:stretch>
                      <a:fillRect/>
                    </a:stretch>
                  </pic:blipFill>
                  <pic:spPr>
                    <a:xfrm>
                      <a:off x="0" y="0"/>
                      <a:ext cx="5048885" cy="3808730"/>
                    </a:xfrm>
                    <a:prstGeom prst="rect">
                      <a:avLst/>
                    </a:prstGeom>
                  </pic:spPr>
                </pic:pic>
              </a:graphicData>
            </a:graphic>
          </wp:inline>
        </w:drawing>
      </w:r>
      <w:r>
        <w:rPr>
          <w:sz w:val="25"/>
        </w:rPr>
        <w:t xml:space="preserve"> </w:t>
      </w:r>
    </w:p>
    <w:p w:rsidR="009570BB" w:rsidRDefault="00000000">
      <w:pPr>
        <w:spacing w:after="198"/>
        <w:ind w:left="96" w:hanging="10"/>
      </w:pPr>
      <w:r>
        <w:rPr>
          <w:b/>
          <w:sz w:val="40"/>
          <w:u w:val="single" w:color="000000"/>
        </w:rPr>
        <w:t>Project description</w:t>
      </w:r>
      <w:r>
        <w:rPr>
          <w:b/>
          <w:sz w:val="40"/>
        </w:rPr>
        <w:t xml:space="preserve"> </w:t>
      </w:r>
    </w:p>
    <w:p w:rsidR="009570BB" w:rsidRDefault="00000000">
      <w:pPr>
        <w:numPr>
          <w:ilvl w:val="0"/>
          <w:numId w:val="3"/>
        </w:numPr>
        <w:spacing w:after="58" w:line="248" w:lineRule="auto"/>
        <w:ind w:left="817" w:right="211" w:hanging="371"/>
      </w:pPr>
      <w:r>
        <w:rPr>
          <w:sz w:val="36"/>
        </w:rPr>
        <w:t>M any times we feel very weak while waking up from the bed even after getting a good sleep at night.</w:t>
      </w:r>
      <w:r>
        <w:rPr>
          <w:rFonts w:ascii="Segoe UI Symbol" w:eastAsia="Segoe UI Symbol" w:hAnsi="Segoe UI Symbol" w:cs="Segoe UI Symbol"/>
          <w:sz w:val="36"/>
        </w:rPr>
        <w:t></w:t>
      </w:r>
    </w:p>
    <w:p w:rsidR="009570BB" w:rsidRDefault="00000000">
      <w:pPr>
        <w:numPr>
          <w:ilvl w:val="0"/>
          <w:numId w:val="3"/>
        </w:numPr>
        <w:spacing w:after="58" w:line="248" w:lineRule="auto"/>
        <w:ind w:left="817" w:right="211" w:hanging="371"/>
      </w:pPr>
      <w:r>
        <w:rPr>
          <w:sz w:val="36"/>
        </w:rPr>
        <w:t>This sometimes happens because of the poor air quality in the closed room at night.</w:t>
      </w:r>
      <w:r>
        <w:rPr>
          <w:rFonts w:ascii="Segoe UI Symbol" w:eastAsia="Segoe UI Symbol" w:hAnsi="Segoe UI Symbol" w:cs="Segoe UI Symbol"/>
          <w:sz w:val="36"/>
        </w:rPr>
        <w:t></w:t>
      </w:r>
    </w:p>
    <w:p w:rsidR="009570BB" w:rsidRDefault="00000000">
      <w:pPr>
        <w:numPr>
          <w:ilvl w:val="0"/>
          <w:numId w:val="3"/>
        </w:numPr>
        <w:spacing w:after="58" w:line="248" w:lineRule="auto"/>
        <w:ind w:left="817" w:right="211" w:hanging="371"/>
      </w:pPr>
      <w:r>
        <w:rPr>
          <w:sz w:val="36"/>
        </w:rPr>
        <w:t>This is a low cost Air Quality Monitor which can monitor the air quality of a room using MQ135 air quality sensor.</w:t>
      </w:r>
      <w:r>
        <w:rPr>
          <w:rFonts w:ascii="Segoe UI Symbol" w:eastAsia="Segoe UI Symbol" w:hAnsi="Segoe UI Symbol" w:cs="Segoe UI Symbol"/>
          <w:sz w:val="36"/>
        </w:rPr>
        <w:t></w:t>
      </w:r>
    </w:p>
    <w:p w:rsidR="009570BB" w:rsidRDefault="00000000">
      <w:pPr>
        <w:numPr>
          <w:ilvl w:val="0"/>
          <w:numId w:val="3"/>
        </w:numPr>
        <w:spacing w:after="121" w:line="248" w:lineRule="auto"/>
        <w:ind w:left="817" w:right="211" w:hanging="371"/>
      </w:pPr>
      <w:r>
        <w:rPr>
          <w:sz w:val="36"/>
        </w:rPr>
        <w:t>It also measure the room temperature and humidity using DHT11 and shows the data on a OLED display. It is a fun little project and very helpful too.</w:t>
      </w:r>
      <w:r>
        <w:rPr>
          <w:rFonts w:ascii="Segoe UI Symbol" w:eastAsia="Segoe UI Symbol" w:hAnsi="Segoe UI Symbol" w:cs="Segoe UI Symbol"/>
          <w:sz w:val="36"/>
        </w:rPr>
        <w:t></w:t>
      </w:r>
    </w:p>
    <w:p w:rsidR="009570BB" w:rsidRDefault="00000000">
      <w:pPr>
        <w:spacing w:after="231"/>
        <w:ind w:left="96" w:hanging="10"/>
      </w:pPr>
      <w:r>
        <w:rPr>
          <w:rFonts w:ascii="Arial" w:eastAsia="Arial" w:hAnsi="Arial" w:cs="Arial"/>
          <w:b/>
          <w:color w:val="3D3A40"/>
          <w:sz w:val="36"/>
          <w:u w:val="single" w:color="3D3A40"/>
        </w:rPr>
        <w:t>Potential impact around the globe?</w:t>
      </w:r>
      <w:r>
        <w:rPr>
          <w:rFonts w:ascii="Arial" w:eastAsia="Arial" w:hAnsi="Arial" w:cs="Arial"/>
          <w:b/>
          <w:sz w:val="36"/>
        </w:rPr>
        <w:t xml:space="preserve"> </w:t>
      </w:r>
    </w:p>
    <w:p w:rsidR="009570BB" w:rsidRDefault="00000000">
      <w:pPr>
        <w:numPr>
          <w:ilvl w:val="0"/>
          <w:numId w:val="3"/>
        </w:numPr>
        <w:spacing w:after="4" w:line="249" w:lineRule="auto"/>
        <w:ind w:left="817" w:right="211" w:hanging="371"/>
      </w:pPr>
      <w:r>
        <w:rPr>
          <w:rFonts w:ascii="Arial" w:eastAsia="Arial" w:hAnsi="Arial" w:cs="Arial"/>
          <w:b/>
          <w:color w:val="3D3A40"/>
          <w:sz w:val="32"/>
        </w:rPr>
        <w:t>There are many cities around the world facing air quality issues. The contaminated air results in death every year and decline in health conditions as people are exposed to unhealthy air quality.</w:t>
      </w:r>
      <w:r>
        <w:rPr>
          <w:rFonts w:ascii="Arial" w:eastAsia="Arial" w:hAnsi="Arial" w:cs="Arial"/>
          <w:b/>
          <w:sz w:val="32"/>
        </w:rPr>
        <w:t xml:space="preserve"> </w:t>
      </w:r>
    </w:p>
    <w:p w:rsidR="009570BB" w:rsidRDefault="00000000">
      <w:pPr>
        <w:numPr>
          <w:ilvl w:val="0"/>
          <w:numId w:val="3"/>
        </w:numPr>
        <w:spacing w:after="301" w:line="249" w:lineRule="auto"/>
        <w:ind w:left="817" w:right="211" w:hanging="371"/>
      </w:pPr>
      <w:r>
        <w:rPr>
          <w:rFonts w:ascii="Arial" w:eastAsia="Arial" w:hAnsi="Arial" w:cs="Arial"/>
          <w:b/>
          <w:color w:val="3D3A40"/>
          <w:sz w:val="32"/>
        </w:rPr>
        <w:t xml:space="preserve">Awareness of the contaminated air enables the community to take precautionary steps. This will also enable the relevant authority to take remedial </w:t>
      </w:r>
      <w:proofErr w:type="spellStart"/>
      <w:r>
        <w:rPr>
          <w:rFonts w:ascii="Arial" w:eastAsia="Arial" w:hAnsi="Arial" w:cs="Arial"/>
          <w:b/>
          <w:color w:val="3D3A40"/>
          <w:sz w:val="32"/>
        </w:rPr>
        <w:t>action.With</w:t>
      </w:r>
      <w:proofErr w:type="spellEnd"/>
      <w:r>
        <w:rPr>
          <w:rFonts w:ascii="Arial" w:eastAsia="Arial" w:hAnsi="Arial" w:cs="Arial"/>
          <w:b/>
          <w:color w:val="3D3A40"/>
          <w:sz w:val="32"/>
        </w:rPr>
        <w:t xml:space="preserve"> this project the community can enjoy cleaner air and improved health conditions.</w:t>
      </w:r>
      <w:r>
        <w:rPr>
          <w:rFonts w:ascii="Arial" w:eastAsia="Arial" w:hAnsi="Arial" w:cs="Arial"/>
          <w:b/>
          <w:sz w:val="32"/>
        </w:rPr>
        <w:t xml:space="preserve"> </w:t>
      </w:r>
    </w:p>
    <w:p w:rsidR="009570BB" w:rsidRDefault="00000000">
      <w:pPr>
        <w:spacing w:after="231"/>
        <w:ind w:left="96" w:hanging="10"/>
      </w:pPr>
      <w:r>
        <w:rPr>
          <w:rFonts w:ascii="Arial" w:eastAsia="Arial" w:hAnsi="Arial" w:cs="Arial"/>
          <w:b/>
          <w:color w:val="3D3A40"/>
          <w:sz w:val="36"/>
          <w:u w:val="single" w:color="3D3A40"/>
        </w:rPr>
        <w:t>Objectives</w:t>
      </w:r>
      <w:r>
        <w:rPr>
          <w:rFonts w:ascii="Arial" w:eastAsia="Arial" w:hAnsi="Arial" w:cs="Arial"/>
          <w:b/>
          <w:sz w:val="36"/>
        </w:rPr>
        <w:t xml:space="preserve"> </w:t>
      </w:r>
    </w:p>
    <w:p w:rsidR="009570BB" w:rsidRDefault="00000000">
      <w:pPr>
        <w:numPr>
          <w:ilvl w:val="0"/>
          <w:numId w:val="3"/>
        </w:numPr>
        <w:spacing w:after="4" w:line="249" w:lineRule="auto"/>
        <w:ind w:left="817" w:right="211" w:hanging="371"/>
      </w:pPr>
      <w:r>
        <w:rPr>
          <w:rFonts w:ascii="Arial" w:eastAsia="Arial" w:hAnsi="Arial" w:cs="Arial"/>
          <w:b/>
          <w:color w:val="3D3A40"/>
          <w:sz w:val="32"/>
        </w:rPr>
        <w:t>To design an innovative air quality monitoring system that can cover one square kilometer of urban area</w:t>
      </w:r>
      <w:r>
        <w:rPr>
          <w:rFonts w:ascii="Arial" w:eastAsia="Arial" w:hAnsi="Arial" w:cs="Arial"/>
          <w:b/>
          <w:sz w:val="32"/>
        </w:rPr>
        <w:t xml:space="preserve"> </w:t>
      </w:r>
    </w:p>
    <w:p w:rsidR="009570BB" w:rsidRDefault="00000000">
      <w:pPr>
        <w:spacing w:after="0"/>
      </w:pPr>
      <w:r>
        <w:rPr>
          <w:rFonts w:ascii="Arial" w:eastAsia="Arial" w:hAnsi="Arial" w:cs="Arial"/>
          <w:b/>
          <w:sz w:val="32"/>
        </w:rPr>
        <w:t xml:space="preserve"> </w:t>
      </w:r>
    </w:p>
    <w:p w:rsidR="009570BB" w:rsidRDefault="00000000">
      <w:pPr>
        <w:numPr>
          <w:ilvl w:val="0"/>
          <w:numId w:val="3"/>
        </w:numPr>
        <w:spacing w:after="4" w:line="239" w:lineRule="auto"/>
        <w:ind w:left="817" w:right="211" w:hanging="371"/>
      </w:pPr>
      <w:r>
        <w:rPr>
          <w:rFonts w:ascii="Arial" w:eastAsia="Arial" w:hAnsi="Arial" w:cs="Arial"/>
          <w:b/>
          <w:color w:val="3D3A40"/>
          <w:sz w:val="32"/>
        </w:rPr>
        <w:t>To monitor the air quality index through smartphone and smartwatch applications from installed sensors on buildings with height ranges of 3 meters to 6</w:t>
      </w:r>
      <w:r>
        <w:rPr>
          <w:rFonts w:ascii="Arial" w:eastAsia="Arial" w:hAnsi="Arial" w:cs="Arial"/>
          <w:b/>
          <w:sz w:val="32"/>
        </w:rPr>
        <w:t xml:space="preserve"> </w:t>
      </w:r>
    </w:p>
    <w:p w:rsidR="009570BB" w:rsidRDefault="00000000">
      <w:pPr>
        <w:spacing w:after="4" w:line="249" w:lineRule="auto"/>
        <w:ind w:left="1181"/>
      </w:pPr>
      <w:r>
        <w:rPr>
          <w:rFonts w:ascii="Arial" w:eastAsia="Arial" w:hAnsi="Arial" w:cs="Arial"/>
          <w:b/>
          <w:color w:val="3D3A40"/>
          <w:sz w:val="32"/>
        </w:rPr>
        <w:t>meters</w:t>
      </w:r>
      <w:r>
        <w:rPr>
          <w:rFonts w:ascii="Arial" w:eastAsia="Arial" w:hAnsi="Arial" w:cs="Arial"/>
          <w:b/>
          <w:sz w:val="32"/>
        </w:rPr>
        <w:t xml:space="preserve"> </w:t>
      </w:r>
    </w:p>
    <w:p w:rsidR="009570BB" w:rsidRDefault="00000000">
      <w:pPr>
        <w:spacing w:after="4"/>
      </w:pPr>
      <w:r>
        <w:rPr>
          <w:rFonts w:ascii="Arial" w:eastAsia="Arial" w:hAnsi="Arial" w:cs="Arial"/>
          <w:b/>
          <w:sz w:val="31"/>
        </w:rPr>
        <w:t xml:space="preserve"> </w:t>
      </w:r>
    </w:p>
    <w:p w:rsidR="009570BB" w:rsidRDefault="00000000">
      <w:pPr>
        <w:numPr>
          <w:ilvl w:val="0"/>
          <w:numId w:val="3"/>
        </w:numPr>
        <w:spacing w:after="4" w:line="239" w:lineRule="auto"/>
        <w:ind w:left="817" w:right="211" w:hanging="371"/>
      </w:pPr>
      <w:r>
        <w:rPr>
          <w:rFonts w:ascii="Arial" w:eastAsia="Arial" w:hAnsi="Arial" w:cs="Arial"/>
          <w:b/>
          <w:color w:val="3D3A40"/>
          <w:sz w:val="32"/>
        </w:rPr>
        <w:t>To propose preventive actions through smartphones and smartwatch applications when the air quality level exceeds threshold values.</w:t>
      </w:r>
      <w:r>
        <w:rPr>
          <w:rFonts w:ascii="Arial" w:eastAsia="Arial" w:hAnsi="Arial" w:cs="Arial"/>
          <w:b/>
          <w:sz w:val="32"/>
        </w:rPr>
        <w:t xml:space="preserve"> </w:t>
      </w:r>
    </w:p>
    <w:p w:rsidR="009570BB" w:rsidRDefault="00000000">
      <w:pPr>
        <w:spacing w:after="0"/>
      </w:pPr>
      <w:r>
        <w:rPr>
          <w:rFonts w:ascii="Arial" w:eastAsia="Arial" w:hAnsi="Arial" w:cs="Arial"/>
          <w:b/>
          <w:sz w:val="28"/>
        </w:rPr>
        <w:t xml:space="preserve"> </w:t>
      </w:r>
    </w:p>
    <w:p w:rsidR="009570BB" w:rsidRDefault="00000000">
      <w:pPr>
        <w:spacing w:after="4"/>
        <w:ind w:left="638"/>
      </w:pPr>
      <w:r>
        <w:rPr>
          <w:noProof/>
        </w:rPr>
        <w:drawing>
          <wp:inline distT="0" distB="0" distL="0" distR="0">
            <wp:extent cx="5113020" cy="2928620"/>
            <wp:effectExtent l="0" t="0" r="0" b="0"/>
            <wp:docPr id="1613" name="Picture 1613"/>
            <wp:cNvGraphicFramePr/>
            <a:graphic xmlns:a="http://schemas.openxmlformats.org/drawingml/2006/main">
              <a:graphicData uri="http://schemas.openxmlformats.org/drawingml/2006/picture">
                <pic:pic xmlns:pic="http://schemas.openxmlformats.org/drawingml/2006/picture">
                  <pic:nvPicPr>
                    <pic:cNvPr id="1613" name="Picture 1613"/>
                    <pic:cNvPicPr/>
                  </pic:nvPicPr>
                  <pic:blipFill>
                    <a:blip r:embed="rId14"/>
                    <a:stretch>
                      <a:fillRect/>
                    </a:stretch>
                  </pic:blipFill>
                  <pic:spPr>
                    <a:xfrm>
                      <a:off x="0" y="0"/>
                      <a:ext cx="5113020" cy="2928620"/>
                    </a:xfrm>
                    <a:prstGeom prst="rect">
                      <a:avLst/>
                    </a:prstGeom>
                  </pic:spPr>
                </pic:pic>
              </a:graphicData>
            </a:graphic>
          </wp:inline>
        </w:drawing>
      </w:r>
    </w:p>
    <w:p w:rsidR="009570BB" w:rsidRDefault="00000000">
      <w:pPr>
        <w:spacing w:after="90"/>
      </w:pPr>
      <w:r>
        <w:rPr>
          <w:rFonts w:ascii="Arial" w:eastAsia="Arial" w:hAnsi="Arial" w:cs="Arial"/>
          <w:b/>
          <w:sz w:val="20"/>
        </w:rPr>
        <w:t xml:space="preserve"> </w:t>
      </w:r>
    </w:p>
    <w:p w:rsidR="009570BB" w:rsidRDefault="00000000">
      <w:pPr>
        <w:spacing w:after="252"/>
      </w:pPr>
      <w:r>
        <w:rPr>
          <w:rFonts w:ascii="Arial" w:eastAsia="Arial" w:hAnsi="Arial" w:cs="Arial"/>
          <w:b/>
          <w:sz w:val="32"/>
        </w:rPr>
        <w:t xml:space="preserve">Types of sensors: </w:t>
      </w:r>
    </w:p>
    <w:p w:rsidR="009570BB" w:rsidRDefault="00000000">
      <w:pPr>
        <w:numPr>
          <w:ilvl w:val="0"/>
          <w:numId w:val="3"/>
        </w:numPr>
        <w:spacing w:after="6" w:line="239" w:lineRule="auto"/>
        <w:ind w:left="817" w:right="211" w:hanging="371"/>
      </w:pPr>
      <w:proofErr w:type="spellStart"/>
      <w:r>
        <w:rPr>
          <w:rFonts w:ascii="Times New Roman" w:eastAsia="Times New Roman" w:hAnsi="Times New Roman" w:cs="Times New Roman"/>
          <w:sz w:val="32"/>
        </w:rPr>
        <w:t>Airly</w:t>
      </w:r>
      <w:proofErr w:type="spellEnd"/>
      <w:r>
        <w:rPr>
          <w:rFonts w:ascii="Times New Roman" w:eastAsia="Times New Roman" w:hAnsi="Times New Roman" w:cs="Times New Roman"/>
          <w:sz w:val="32"/>
        </w:rPr>
        <w:t xml:space="preserve"> PM – it measures PM 1, PM 2.5, PM 10 parameters as well as temperature, humidity, and pressure</w:t>
      </w:r>
      <w:r>
        <w:rPr>
          <w:rFonts w:ascii="Times New Roman" w:eastAsia="Times New Roman" w:hAnsi="Times New Roman" w:cs="Times New Roman"/>
          <w:sz w:val="24"/>
        </w:rPr>
        <w:t xml:space="preserve">. </w:t>
      </w:r>
    </w:p>
    <w:p w:rsidR="009570BB" w:rsidRDefault="00000000">
      <w:pPr>
        <w:numPr>
          <w:ilvl w:val="0"/>
          <w:numId w:val="3"/>
        </w:numPr>
        <w:spacing w:after="6" w:line="239" w:lineRule="auto"/>
        <w:ind w:left="817" w:right="211" w:hanging="371"/>
      </w:pPr>
      <w:proofErr w:type="spellStart"/>
      <w:r>
        <w:rPr>
          <w:rFonts w:ascii="Times New Roman" w:eastAsia="Times New Roman" w:hAnsi="Times New Roman" w:cs="Times New Roman"/>
          <w:sz w:val="32"/>
        </w:rPr>
        <w:t>Airly</w:t>
      </w:r>
      <w:proofErr w:type="spellEnd"/>
      <w:r>
        <w:rPr>
          <w:rFonts w:ascii="Times New Roman" w:eastAsia="Times New Roman" w:hAnsi="Times New Roman" w:cs="Times New Roman"/>
          <w:sz w:val="32"/>
        </w:rPr>
        <w:t xml:space="preserve"> PM+GAS type 1 – it measures PM 1, PM 2.5, PM 10, NO2, O3, pressure, humidity, and temperature</w:t>
      </w:r>
      <w:r>
        <w:rPr>
          <w:rFonts w:ascii="Times New Roman" w:eastAsia="Times New Roman" w:hAnsi="Times New Roman" w:cs="Times New Roman"/>
          <w:sz w:val="24"/>
        </w:rPr>
        <w:t xml:space="preserve">. </w:t>
      </w:r>
    </w:p>
    <w:p w:rsidR="009570BB" w:rsidRDefault="00000000">
      <w:pPr>
        <w:numPr>
          <w:ilvl w:val="0"/>
          <w:numId w:val="3"/>
        </w:numPr>
        <w:spacing w:after="17" w:line="250" w:lineRule="auto"/>
        <w:ind w:left="817" w:right="211" w:hanging="371"/>
      </w:pPr>
      <w:r>
        <w:rPr>
          <w:b/>
          <w:sz w:val="32"/>
        </w:rPr>
        <w:t>Volatile organic compound (VOC) sensors</w:t>
      </w:r>
      <w:r>
        <w:rPr>
          <w:sz w:val="32"/>
        </w:rPr>
        <w:t xml:space="preserve"> are available that are capable of detecting volatile chemicals and odorous pollutants.</w:t>
      </w:r>
      <w:r>
        <w:rPr>
          <w:rFonts w:ascii="Times New Roman" w:eastAsia="Times New Roman" w:hAnsi="Times New Roman" w:cs="Times New Roman"/>
          <w:sz w:val="32"/>
        </w:rPr>
        <w:t xml:space="preserve"> </w:t>
      </w:r>
    </w:p>
    <w:p w:rsidR="009570BB" w:rsidRDefault="00000000">
      <w:pPr>
        <w:numPr>
          <w:ilvl w:val="0"/>
          <w:numId w:val="3"/>
        </w:numPr>
        <w:spacing w:after="0" w:line="266" w:lineRule="auto"/>
        <w:ind w:left="817" w:right="211" w:hanging="371"/>
      </w:pPr>
      <w:r>
        <w:rPr>
          <w:b/>
          <w:sz w:val="32"/>
        </w:rPr>
        <w:t>deployed in strategic locations to measure pollutant levels such as particulate matter, gases, and volatile organic compounds (VOCs</w:t>
      </w:r>
      <w:r>
        <w:rPr>
          <w:b/>
        </w:rPr>
        <w:t>)</w:t>
      </w:r>
      <w:r>
        <w:t>.</w:t>
      </w:r>
      <w:r>
        <w:rPr>
          <w:rFonts w:ascii="Times New Roman" w:eastAsia="Times New Roman" w:hAnsi="Times New Roman" w:cs="Times New Roman"/>
          <w:sz w:val="32"/>
        </w:rPr>
        <w:t xml:space="preserve"> </w:t>
      </w:r>
    </w:p>
    <w:p w:rsidR="009570BB" w:rsidRDefault="00000000">
      <w:pPr>
        <w:numPr>
          <w:ilvl w:val="0"/>
          <w:numId w:val="3"/>
        </w:numPr>
        <w:spacing w:after="213" w:line="269" w:lineRule="auto"/>
        <w:ind w:left="817" w:right="211" w:hanging="371"/>
      </w:pPr>
      <w:r>
        <w:rPr>
          <w:b/>
          <w:sz w:val="32"/>
        </w:rPr>
        <w:t>Any gas which can be oxidized or reduced electrochemically can be detected by means of a fuel based electrochemical sensor</w:t>
      </w:r>
      <w:r>
        <w:rPr>
          <w:sz w:val="32"/>
        </w:rPr>
        <w:t>.</w:t>
      </w:r>
      <w:r>
        <w:rPr>
          <w:rFonts w:ascii="Times New Roman" w:eastAsia="Times New Roman" w:hAnsi="Times New Roman" w:cs="Times New Roman"/>
          <w:sz w:val="32"/>
        </w:rPr>
        <w:t xml:space="preserve"> </w:t>
      </w:r>
    </w:p>
    <w:p w:rsidR="009570BB" w:rsidRDefault="00000000">
      <w:pPr>
        <w:spacing w:after="0"/>
      </w:pPr>
      <w:r>
        <w:rPr>
          <w:rFonts w:ascii="Arial" w:eastAsia="Arial" w:hAnsi="Arial" w:cs="Arial"/>
          <w:b/>
          <w:sz w:val="32"/>
        </w:rPr>
        <w:t xml:space="preserve"> </w:t>
      </w:r>
    </w:p>
    <w:p w:rsidR="009570BB" w:rsidRDefault="00000000">
      <w:pPr>
        <w:spacing w:after="0"/>
      </w:pPr>
      <w:r>
        <w:rPr>
          <w:rFonts w:ascii="Arial" w:eastAsia="Arial" w:hAnsi="Arial" w:cs="Arial"/>
          <w:b/>
          <w:sz w:val="20"/>
        </w:rPr>
        <w:t xml:space="preserve"> </w:t>
      </w:r>
    </w:p>
    <w:p w:rsidR="009570BB" w:rsidRDefault="00000000">
      <w:pPr>
        <w:shd w:val="clear" w:color="auto" w:fill="F8F8F8"/>
        <w:tabs>
          <w:tab w:val="center" w:pos="9498"/>
        </w:tabs>
        <w:spacing w:after="0"/>
        <w:ind w:left="101"/>
      </w:pPr>
      <w:r>
        <w:rPr>
          <w:rFonts w:ascii="Verdana" w:eastAsia="Verdana" w:hAnsi="Verdana" w:cs="Verdana"/>
          <w:b/>
          <w:sz w:val="36"/>
          <w:u w:val="single" w:color="000000"/>
        </w:rPr>
        <w:t xml:space="preserve">WORKING </w:t>
      </w:r>
      <w:r>
        <w:rPr>
          <w:rFonts w:ascii="Verdana" w:eastAsia="Verdana" w:hAnsi="Verdana" w:cs="Verdana"/>
          <w:b/>
          <w:sz w:val="36"/>
          <w:u w:val="single" w:color="000000"/>
        </w:rPr>
        <w:tab/>
      </w:r>
      <w:r>
        <w:rPr>
          <w:rFonts w:ascii="Verdana" w:eastAsia="Verdana" w:hAnsi="Verdana" w:cs="Verdana"/>
          <w:b/>
          <w:sz w:val="36"/>
        </w:rPr>
        <w:t xml:space="preserve"> </w:t>
      </w:r>
    </w:p>
    <w:p w:rsidR="009570BB" w:rsidRDefault="00000000">
      <w:pPr>
        <w:spacing w:after="143"/>
      </w:pPr>
      <w:r>
        <w:rPr>
          <w:rFonts w:ascii="Verdana" w:eastAsia="Verdana" w:hAnsi="Verdana" w:cs="Verdana"/>
          <w:b/>
          <w:sz w:val="21"/>
        </w:rPr>
        <w:t xml:space="preserve"> </w:t>
      </w:r>
    </w:p>
    <w:p w:rsidR="009570BB" w:rsidRDefault="00000000">
      <w:pPr>
        <w:numPr>
          <w:ilvl w:val="0"/>
          <w:numId w:val="3"/>
        </w:numPr>
        <w:shd w:val="clear" w:color="auto" w:fill="F8F8F8"/>
        <w:spacing w:after="0" w:line="241" w:lineRule="auto"/>
        <w:ind w:left="832" w:right="217" w:hanging="371"/>
      </w:pPr>
      <w:r>
        <w:rPr>
          <w:rFonts w:ascii="Verdana" w:eastAsia="Verdana" w:hAnsi="Verdana" w:cs="Verdana"/>
          <w:sz w:val="36"/>
        </w:rPr>
        <w:t xml:space="preserve">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t>
      </w:r>
    </w:p>
    <w:p w:rsidR="009570BB" w:rsidRDefault="00000000">
      <w:pPr>
        <w:spacing w:after="0"/>
      </w:pPr>
      <w:r>
        <w:rPr>
          <w:rFonts w:ascii="Verdana" w:eastAsia="Verdana" w:hAnsi="Verdana" w:cs="Verdana"/>
          <w:b/>
          <w:sz w:val="20"/>
        </w:rPr>
        <w:t xml:space="preserve"> </w:t>
      </w:r>
    </w:p>
    <w:p w:rsidR="009570BB" w:rsidRDefault="00000000">
      <w:pPr>
        <w:spacing w:after="0"/>
      </w:pPr>
      <w:r>
        <w:rPr>
          <w:rFonts w:ascii="Verdana" w:eastAsia="Verdana" w:hAnsi="Verdana" w:cs="Verdana"/>
          <w:b/>
          <w:sz w:val="10"/>
        </w:rPr>
        <w:t xml:space="preserve"> </w:t>
      </w:r>
    </w:p>
    <w:p w:rsidR="009570BB" w:rsidRDefault="00000000">
      <w:pPr>
        <w:spacing w:after="25"/>
        <w:ind w:left="100"/>
      </w:pPr>
      <w:r>
        <w:rPr>
          <w:noProof/>
        </w:rPr>
        <w:drawing>
          <wp:inline distT="0" distB="0" distL="0" distR="0">
            <wp:extent cx="5934075" cy="2760980"/>
            <wp:effectExtent l="0" t="0" r="0" b="0"/>
            <wp:docPr id="1706" name="Picture 1706"/>
            <wp:cNvGraphicFramePr/>
            <a:graphic xmlns:a="http://schemas.openxmlformats.org/drawingml/2006/main">
              <a:graphicData uri="http://schemas.openxmlformats.org/drawingml/2006/picture">
                <pic:pic xmlns:pic="http://schemas.openxmlformats.org/drawingml/2006/picture">
                  <pic:nvPicPr>
                    <pic:cNvPr id="1706" name="Picture 1706"/>
                    <pic:cNvPicPr/>
                  </pic:nvPicPr>
                  <pic:blipFill>
                    <a:blip r:embed="rId15"/>
                    <a:stretch>
                      <a:fillRect/>
                    </a:stretch>
                  </pic:blipFill>
                  <pic:spPr>
                    <a:xfrm>
                      <a:off x="0" y="0"/>
                      <a:ext cx="5934075" cy="2760980"/>
                    </a:xfrm>
                    <a:prstGeom prst="rect">
                      <a:avLst/>
                    </a:prstGeom>
                  </pic:spPr>
                </pic:pic>
              </a:graphicData>
            </a:graphic>
          </wp:inline>
        </w:drawing>
      </w:r>
    </w:p>
    <w:tbl>
      <w:tblPr>
        <w:tblStyle w:val="TableGrid"/>
        <w:tblW w:w="9061" w:type="dxa"/>
        <w:tblInd w:w="432" w:type="dxa"/>
        <w:tblCellMar>
          <w:top w:w="75" w:type="dxa"/>
          <w:left w:w="28" w:type="dxa"/>
          <w:bottom w:w="0" w:type="dxa"/>
          <w:right w:w="0" w:type="dxa"/>
        </w:tblCellMar>
        <w:tblLook w:val="04A0" w:firstRow="1" w:lastRow="0" w:firstColumn="1" w:lastColumn="0" w:noHBand="0" w:noVBand="1"/>
      </w:tblPr>
      <w:tblGrid>
        <w:gridCol w:w="9061"/>
      </w:tblGrid>
      <w:tr w:rsidR="009570BB">
        <w:trPr>
          <w:trHeight w:val="3938"/>
        </w:trPr>
        <w:tc>
          <w:tcPr>
            <w:tcW w:w="9061" w:type="dxa"/>
            <w:tcBorders>
              <w:top w:val="nil"/>
              <w:left w:val="nil"/>
              <w:bottom w:val="nil"/>
              <w:right w:val="nil"/>
            </w:tcBorders>
            <w:shd w:val="clear" w:color="auto" w:fill="F8F8F8"/>
          </w:tcPr>
          <w:p w:rsidR="009570BB" w:rsidRDefault="00000000">
            <w:pPr>
              <w:spacing w:after="0" w:line="243" w:lineRule="auto"/>
              <w:ind w:left="361"/>
            </w:pPr>
            <w:r>
              <w:rPr>
                <w:rFonts w:ascii="Verdana" w:eastAsia="Verdana" w:hAnsi="Verdana" w:cs="Verdana"/>
                <w:sz w:val="36"/>
              </w:rPr>
              <w:t xml:space="preserve">we need to convert it into PPM. So for converting the output in PPM, here we have used a library for MQ135 sensor, it is explained in detail in “Code Explanation” section below. </w:t>
            </w:r>
          </w:p>
          <w:p w:rsidR="009570BB" w:rsidRDefault="00000000">
            <w:pPr>
              <w:spacing w:after="154"/>
            </w:pPr>
            <w:r>
              <w:rPr>
                <w:rFonts w:ascii="Segoe UI Symbol" w:eastAsia="Segoe UI Symbol" w:hAnsi="Segoe UI Symbol" w:cs="Segoe UI Symbol"/>
                <w:sz w:val="20"/>
              </w:rPr>
              <w:t></w:t>
            </w:r>
            <w:r>
              <w:rPr>
                <w:rFonts w:ascii="Segoe UI Symbol" w:eastAsia="Segoe UI Symbol" w:hAnsi="Segoe UI Symbol" w:cs="Segoe UI Symbol"/>
                <w:sz w:val="20"/>
              </w:rPr>
              <w:t></w:t>
            </w:r>
          </w:p>
          <w:p w:rsidR="009570BB" w:rsidRDefault="00000000">
            <w:pPr>
              <w:spacing w:after="0"/>
              <w:ind w:left="361" w:hanging="361"/>
            </w:pP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Verdana" w:eastAsia="Verdana" w:hAnsi="Verdana" w:cs="Verdana"/>
                <w:sz w:val="36"/>
              </w:rPr>
              <w:t xml:space="preserve">Sensor was giving us value of 90 when there was no gas near it and the safe level of air quality is 350 PPM and it should not exceed 1000 PPM. When it exceeds the limit of 1000 </w:t>
            </w:r>
          </w:p>
        </w:tc>
      </w:tr>
      <w:tr w:rsidR="009570BB">
        <w:trPr>
          <w:trHeight w:val="5690"/>
        </w:trPr>
        <w:tc>
          <w:tcPr>
            <w:tcW w:w="9061" w:type="dxa"/>
            <w:tcBorders>
              <w:top w:val="nil"/>
              <w:left w:val="nil"/>
              <w:bottom w:val="nil"/>
              <w:right w:val="nil"/>
            </w:tcBorders>
            <w:shd w:val="clear" w:color="auto" w:fill="F8F8F8"/>
          </w:tcPr>
          <w:p w:rsidR="009570BB" w:rsidRDefault="00000000">
            <w:pPr>
              <w:spacing w:after="2" w:line="242" w:lineRule="auto"/>
              <w:ind w:left="361"/>
            </w:pPr>
            <w:r>
              <w:rPr>
                <w:rFonts w:ascii="Verdana" w:eastAsia="Verdana" w:hAnsi="Verdana" w:cs="Verdana"/>
                <w:sz w:val="36"/>
              </w:rPr>
              <w:t xml:space="preserve">PPM, then it starts cause Headaches, sleepiness and stagnant, stale, stuffy air and if exceeds beyond 2000 PPM then it can cause increased heart rate and many other diseases. </w:t>
            </w:r>
          </w:p>
          <w:p w:rsidR="009570BB" w:rsidRDefault="00000000">
            <w:pPr>
              <w:spacing w:after="0" w:line="240" w:lineRule="auto"/>
              <w:ind w:left="361" w:hanging="361"/>
            </w:pPr>
            <w:r>
              <w:rPr>
                <w:rFonts w:ascii="Segoe UI Symbol" w:eastAsia="Segoe UI Symbol" w:hAnsi="Segoe UI Symbol" w:cs="Segoe UI Symbol"/>
                <w:sz w:val="20"/>
              </w:rPr>
              <w:t></w:t>
            </w:r>
            <w:r>
              <w:rPr>
                <w:rFonts w:ascii="Arial" w:eastAsia="Arial" w:hAnsi="Arial" w:cs="Arial"/>
                <w:sz w:val="31"/>
                <w:vertAlign w:val="subscript"/>
              </w:rPr>
              <w:t xml:space="preserve"> </w:t>
            </w:r>
            <w:r>
              <w:rPr>
                <w:rFonts w:ascii="Verdana" w:eastAsia="Verdana" w:hAnsi="Verdana" w:cs="Verdana"/>
                <w:sz w:val="36"/>
              </w:rPr>
              <w:t xml:space="preserve">When the value will be less than 1000 PPM, then the LCD and webpage will display “Fresh Air”. Whenever the value will increase 1000 </w:t>
            </w:r>
          </w:p>
          <w:p w:rsidR="009570BB" w:rsidRDefault="00000000">
            <w:pPr>
              <w:spacing w:after="0"/>
              <w:ind w:right="107"/>
              <w:jc w:val="right"/>
            </w:pPr>
            <w:r>
              <w:rPr>
                <w:rFonts w:ascii="Verdana" w:eastAsia="Verdana" w:hAnsi="Verdana" w:cs="Verdana"/>
                <w:sz w:val="36"/>
              </w:rPr>
              <w:t xml:space="preserve">PPM, then the buzzer will start beeping and the </w:t>
            </w:r>
          </w:p>
          <w:p w:rsidR="009570BB" w:rsidRDefault="00000000">
            <w:pPr>
              <w:spacing w:after="0"/>
              <w:ind w:left="361"/>
            </w:pPr>
            <w:r>
              <w:rPr>
                <w:rFonts w:ascii="Verdana" w:eastAsia="Verdana" w:hAnsi="Verdana" w:cs="Verdana"/>
                <w:sz w:val="36"/>
              </w:rPr>
              <w:t xml:space="preserve">LCD and webpage will display “Poor Air, Open Windows”. If it will increase 2000 then the buzzer will keep beeping and the LCD and webpage will display “Danger! Move to fresh Air”. </w:t>
            </w:r>
          </w:p>
        </w:tc>
      </w:tr>
    </w:tbl>
    <w:p w:rsidR="009570BB" w:rsidRDefault="00000000">
      <w:pPr>
        <w:spacing w:after="0"/>
        <w:jc w:val="both"/>
      </w:pPr>
      <w:r>
        <w:rPr>
          <w:rFonts w:ascii="Verdana" w:eastAsia="Verdana" w:hAnsi="Verdana" w:cs="Verdana"/>
          <w:b/>
          <w:sz w:val="18"/>
          <w:vertAlign w:val="subscript"/>
        </w:rPr>
        <w:t xml:space="preserve"> </w:t>
      </w:r>
      <w:r>
        <w:rPr>
          <w:rFonts w:ascii="Verdana" w:eastAsia="Verdana" w:hAnsi="Verdana" w:cs="Verdana"/>
          <w:b/>
          <w:sz w:val="18"/>
          <w:vertAlign w:val="subscript"/>
        </w:rPr>
        <w:tab/>
      </w:r>
      <w:r>
        <w:rPr>
          <w:rFonts w:ascii="Verdana" w:eastAsia="Verdana" w:hAnsi="Verdana" w:cs="Verdana"/>
          <w:sz w:val="20"/>
        </w:rPr>
        <w:t xml:space="preserve"> </w:t>
      </w:r>
    </w:p>
    <w:p w:rsidR="009570BB" w:rsidRDefault="00000000">
      <w:r>
        <w:rPr>
          <w:noProof/>
        </w:rPr>
        <mc:AlternateContent>
          <mc:Choice Requires="wpg">
            <w:drawing>
              <wp:inline distT="0" distB="0" distL="0" distR="0">
                <wp:extent cx="6110173" cy="3560237"/>
                <wp:effectExtent l="0" t="0" r="0" b="0"/>
                <wp:docPr id="13529" name="Group 13529"/>
                <wp:cNvGraphicFramePr/>
                <a:graphic xmlns:a="http://schemas.openxmlformats.org/drawingml/2006/main">
                  <a:graphicData uri="http://schemas.microsoft.com/office/word/2010/wordprocessingGroup">
                    <wpg:wgp>
                      <wpg:cNvGrpSpPr/>
                      <wpg:grpSpPr>
                        <a:xfrm>
                          <a:off x="0" y="0"/>
                          <a:ext cx="6110173" cy="3560237"/>
                          <a:chOff x="0" y="0"/>
                          <a:chExt cx="6110173" cy="3560237"/>
                        </a:xfrm>
                      </wpg:grpSpPr>
                      <wps:wsp>
                        <wps:cNvPr id="12713" name="Rectangle 12713"/>
                        <wps:cNvSpPr/>
                        <wps:spPr>
                          <a:xfrm>
                            <a:off x="64008" y="0"/>
                            <a:ext cx="570417" cy="296318"/>
                          </a:xfrm>
                          <a:prstGeom prst="rect">
                            <a:avLst/>
                          </a:prstGeom>
                          <a:ln>
                            <a:noFill/>
                          </a:ln>
                        </wps:spPr>
                        <wps:txbx>
                          <w:txbxContent>
                            <w:p w:rsidR="009570BB" w:rsidRDefault="00000000">
                              <w:r>
                                <w:rPr>
                                  <w:rFonts w:ascii="Verdana" w:eastAsia="Verdana" w:hAnsi="Verdana" w:cs="Verdana"/>
                                  <w:b/>
                                  <w:sz w:val="36"/>
                                  <w:u w:val="single" w:color="000000"/>
                                </w:rPr>
                                <w:t>AIR</w:t>
                              </w:r>
                            </w:p>
                          </w:txbxContent>
                        </wps:txbx>
                        <wps:bodyPr horzOverflow="overflow" vert="horz" lIns="0" tIns="0" rIns="0" bIns="0" rtlCol="0">
                          <a:noAutofit/>
                        </wps:bodyPr>
                      </wps:wsp>
                      <wps:wsp>
                        <wps:cNvPr id="12723" name="Rectangle 12723"/>
                        <wps:cNvSpPr/>
                        <wps:spPr>
                          <a:xfrm>
                            <a:off x="494106" y="0"/>
                            <a:ext cx="91890" cy="296318"/>
                          </a:xfrm>
                          <a:prstGeom prst="rect">
                            <a:avLst/>
                          </a:prstGeom>
                          <a:ln>
                            <a:noFill/>
                          </a:ln>
                        </wps:spPr>
                        <wps:txbx>
                          <w:txbxContent>
                            <w:p w:rsidR="009570BB" w:rsidRDefault="00000000">
                              <w:r>
                                <w:rPr>
                                  <w:rFonts w:ascii="Verdana" w:eastAsia="Verdana" w:hAnsi="Verdana" w:cs="Verdana"/>
                                  <w:b/>
                                  <w:sz w:val="36"/>
                                  <w:u w:val="single" w:color="000000"/>
                                </w:rPr>
                                <w:t xml:space="preserve"> </w:t>
                              </w:r>
                            </w:p>
                          </w:txbxContent>
                        </wps:txbx>
                        <wps:bodyPr horzOverflow="overflow" vert="horz" lIns="0" tIns="0" rIns="0" bIns="0" rtlCol="0">
                          <a:noAutofit/>
                        </wps:bodyPr>
                      </wps:wsp>
                      <wps:wsp>
                        <wps:cNvPr id="12721" name="Rectangle 12721"/>
                        <wps:cNvSpPr/>
                        <wps:spPr>
                          <a:xfrm>
                            <a:off x="564210" y="0"/>
                            <a:ext cx="1372172" cy="296318"/>
                          </a:xfrm>
                          <a:prstGeom prst="rect">
                            <a:avLst/>
                          </a:prstGeom>
                          <a:ln>
                            <a:noFill/>
                          </a:ln>
                        </wps:spPr>
                        <wps:txbx>
                          <w:txbxContent>
                            <w:p w:rsidR="009570BB" w:rsidRDefault="00000000">
                              <w:r>
                                <w:rPr>
                                  <w:rFonts w:ascii="Verdana" w:eastAsia="Verdana" w:hAnsi="Verdana" w:cs="Verdana"/>
                                  <w:b/>
                                  <w:sz w:val="36"/>
                                  <w:u w:val="single" w:color="000000"/>
                                </w:rPr>
                                <w:t>QUALITY</w:t>
                              </w:r>
                            </w:p>
                          </w:txbxContent>
                        </wps:txbx>
                        <wps:bodyPr horzOverflow="overflow" vert="horz" lIns="0" tIns="0" rIns="0" bIns="0" rtlCol="0">
                          <a:noAutofit/>
                        </wps:bodyPr>
                      </wps:wsp>
                      <wps:wsp>
                        <wps:cNvPr id="12724" name="Rectangle 12724"/>
                        <wps:cNvSpPr/>
                        <wps:spPr>
                          <a:xfrm>
                            <a:off x="1597736" y="0"/>
                            <a:ext cx="91890" cy="296318"/>
                          </a:xfrm>
                          <a:prstGeom prst="rect">
                            <a:avLst/>
                          </a:prstGeom>
                          <a:ln>
                            <a:noFill/>
                          </a:ln>
                        </wps:spPr>
                        <wps:txbx>
                          <w:txbxContent>
                            <w:p w:rsidR="009570BB" w:rsidRDefault="00000000">
                              <w:r>
                                <w:rPr>
                                  <w:rFonts w:ascii="Verdana" w:eastAsia="Verdana" w:hAnsi="Verdana" w:cs="Verdana"/>
                                  <w:b/>
                                  <w:sz w:val="36"/>
                                  <w:u w:val="single" w:color="000000"/>
                                </w:rPr>
                                <w:t xml:space="preserve"> </w:t>
                              </w:r>
                            </w:p>
                          </w:txbxContent>
                        </wps:txbx>
                        <wps:bodyPr horzOverflow="overflow" vert="horz" lIns="0" tIns="0" rIns="0" bIns="0" rtlCol="0">
                          <a:noAutofit/>
                        </wps:bodyPr>
                      </wps:wsp>
                      <wps:wsp>
                        <wps:cNvPr id="12722" name="Rectangle 12722"/>
                        <wps:cNvSpPr/>
                        <wps:spPr>
                          <a:xfrm>
                            <a:off x="1667840" y="0"/>
                            <a:ext cx="1619093" cy="296318"/>
                          </a:xfrm>
                          <a:prstGeom prst="rect">
                            <a:avLst/>
                          </a:prstGeom>
                          <a:ln>
                            <a:noFill/>
                          </a:ln>
                        </wps:spPr>
                        <wps:txbx>
                          <w:txbxContent>
                            <w:p w:rsidR="009570BB" w:rsidRDefault="00000000">
                              <w:r>
                                <w:rPr>
                                  <w:rFonts w:ascii="Verdana" w:eastAsia="Verdana" w:hAnsi="Verdana" w:cs="Verdana"/>
                                  <w:b/>
                                  <w:sz w:val="36"/>
                                  <w:u w:val="single" w:color="000000"/>
                                </w:rPr>
                                <w:t>CHECKING</w:t>
                              </w:r>
                            </w:p>
                          </w:txbxContent>
                        </wps:txbx>
                        <wps:bodyPr horzOverflow="overflow" vert="horz" lIns="0" tIns="0" rIns="0" bIns="0" rtlCol="0">
                          <a:noAutofit/>
                        </wps:bodyPr>
                      </wps:wsp>
                      <wps:wsp>
                        <wps:cNvPr id="12725" name="Rectangle 12725"/>
                        <wps:cNvSpPr/>
                        <wps:spPr>
                          <a:xfrm>
                            <a:off x="2890723" y="0"/>
                            <a:ext cx="103981" cy="296318"/>
                          </a:xfrm>
                          <a:prstGeom prst="rect">
                            <a:avLst/>
                          </a:prstGeom>
                          <a:ln>
                            <a:noFill/>
                          </a:ln>
                        </wps:spPr>
                        <wps:txbx>
                          <w:txbxContent>
                            <w:p w:rsidR="009570BB" w:rsidRDefault="00000000">
                              <w:r>
                                <w:rPr>
                                  <w:rFonts w:ascii="Verdana" w:eastAsia="Verdana" w:hAnsi="Verdana" w:cs="Verdana"/>
                                  <w:b/>
                                  <w:sz w:val="36"/>
                                  <w:u w:val="single" w:color="000000"/>
                                </w:rPr>
                                <w:t xml:space="preserve"> </w:t>
                              </w:r>
                            </w:p>
                          </w:txbxContent>
                        </wps:txbx>
                        <wps:bodyPr horzOverflow="overflow" vert="horz" lIns="0" tIns="0" rIns="0" bIns="0" rtlCol="0">
                          <a:noAutofit/>
                        </wps:bodyPr>
                      </wps:wsp>
                      <wps:wsp>
                        <wps:cNvPr id="12726" name="Rectangle 12726"/>
                        <wps:cNvSpPr/>
                        <wps:spPr>
                          <a:xfrm>
                            <a:off x="6031052" y="0"/>
                            <a:ext cx="103981" cy="296318"/>
                          </a:xfrm>
                          <a:prstGeom prst="rect">
                            <a:avLst/>
                          </a:prstGeom>
                          <a:ln>
                            <a:noFill/>
                          </a:ln>
                        </wps:spPr>
                        <wps:txbx>
                          <w:txbxContent>
                            <w:p w:rsidR="009570BB" w:rsidRDefault="00000000">
                              <w:r>
                                <w:rPr>
                                  <w:rFonts w:ascii="Verdana" w:eastAsia="Verdana" w:hAnsi="Verdana" w:cs="Verdana"/>
                                  <w:b/>
                                  <w:sz w:val="36"/>
                                </w:rPr>
                                <w:t xml:space="preserve"> </w:t>
                              </w:r>
                            </w:p>
                          </w:txbxContent>
                        </wps:txbx>
                        <wps:bodyPr horzOverflow="overflow" vert="horz" lIns="0" tIns="0" rIns="0" bIns="0" rtlCol="0">
                          <a:noAutofit/>
                        </wps:bodyPr>
                      </wps:wsp>
                      <wps:wsp>
                        <wps:cNvPr id="1823" name="Rectangle 1823"/>
                        <wps:cNvSpPr/>
                        <wps:spPr>
                          <a:xfrm>
                            <a:off x="0" y="250647"/>
                            <a:ext cx="58229" cy="165938"/>
                          </a:xfrm>
                          <a:prstGeom prst="rect">
                            <a:avLst/>
                          </a:prstGeom>
                          <a:ln>
                            <a:noFill/>
                          </a:ln>
                        </wps:spPr>
                        <wps:txbx>
                          <w:txbxContent>
                            <w:p w:rsidR="009570BB" w:rsidRDefault="00000000">
                              <w:r>
                                <w:rPr>
                                  <w:rFonts w:ascii="Verdana" w:eastAsia="Verdana" w:hAnsi="Verdana" w:cs="Verdana"/>
                                  <w:b/>
                                  <w:sz w:val="20"/>
                                </w:rPr>
                                <w:t xml:space="preserve"> </w:t>
                              </w:r>
                            </w:p>
                          </w:txbxContent>
                        </wps:txbx>
                        <wps:bodyPr horzOverflow="overflow" vert="horz" lIns="0" tIns="0" rIns="0" bIns="0" rtlCol="0">
                          <a:noAutofit/>
                        </wps:bodyPr>
                      </wps:wsp>
                      <wps:wsp>
                        <wps:cNvPr id="1824" name="Rectangle 1824"/>
                        <wps:cNvSpPr/>
                        <wps:spPr>
                          <a:xfrm>
                            <a:off x="0" y="406095"/>
                            <a:ext cx="58229" cy="165938"/>
                          </a:xfrm>
                          <a:prstGeom prst="rect">
                            <a:avLst/>
                          </a:prstGeom>
                          <a:ln>
                            <a:noFill/>
                          </a:ln>
                        </wps:spPr>
                        <wps:txbx>
                          <w:txbxContent>
                            <w:p w:rsidR="009570BB" w:rsidRDefault="00000000">
                              <w:r>
                                <w:rPr>
                                  <w:rFonts w:ascii="Verdana" w:eastAsia="Verdana" w:hAnsi="Verdana" w:cs="Verdana"/>
                                  <w:b/>
                                  <w:sz w:val="20"/>
                                </w:rPr>
                                <w:t xml:space="preserve"> </w:t>
                              </w:r>
                            </w:p>
                          </w:txbxContent>
                        </wps:txbx>
                        <wps:bodyPr horzOverflow="overflow" vert="horz" lIns="0" tIns="0" rIns="0" bIns="0" rtlCol="0">
                          <a:noAutofit/>
                        </wps:bodyPr>
                      </wps:wsp>
                      <wps:wsp>
                        <wps:cNvPr id="1843" name="Rectangle 1843"/>
                        <wps:cNvSpPr/>
                        <wps:spPr>
                          <a:xfrm>
                            <a:off x="0" y="3361216"/>
                            <a:ext cx="83185" cy="237055"/>
                          </a:xfrm>
                          <a:prstGeom prst="rect">
                            <a:avLst/>
                          </a:prstGeom>
                          <a:ln>
                            <a:noFill/>
                          </a:ln>
                        </wps:spPr>
                        <wps:txbx>
                          <w:txbxContent>
                            <w:p w:rsidR="009570BB" w:rsidRDefault="00000000">
                              <w:r>
                                <w:rPr>
                                  <w:rFonts w:ascii="Verdana" w:eastAsia="Verdana" w:hAnsi="Verdana" w:cs="Verdana"/>
                                  <w:b/>
                                  <w:sz w:val="29"/>
                                </w:rPr>
                                <w:t xml:space="preserve"> </w:t>
                              </w:r>
                            </w:p>
                          </w:txbxContent>
                        </wps:txbx>
                        <wps:bodyPr horzOverflow="overflow" vert="horz" lIns="0" tIns="0" rIns="0" bIns="0" rtlCol="0">
                          <a:noAutofit/>
                        </wps:bodyPr>
                      </wps:wsp>
                      <pic:pic xmlns:pic="http://schemas.openxmlformats.org/drawingml/2006/picture">
                        <pic:nvPicPr>
                          <pic:cNvPr id="1977" name="Picture 1977"/>
                          <pic:cNvPicPr/>
                        </pic:nvPicPr>
                        <pic:blipFill>
                          <a:blip r:embed="rId16"/>
                          <a:stretch>
                            <a:fillRect/>
                          </a:stretch>
                        </pic:blipFill>
                        <pic:spPr>
                          <a:xfrm>
                            <a:off x="9728" y="380157"/>
                            <a:ext cx="6100445" cy="3180080"/>
                          </a:xfrm>
                          <a:prstGeom prst="rect">
                            <a:avLst/>
                          </a:prstGeom>
                        </pic:spPr>
                      </pic:pic>
                      <pic:pic xmlns:pic="http://schemas.openxmlformats.org/drawingml/2006/picture">
                        <pic:nvPicPr>
                          <pic:cNvPr id="1979" name="Picture 1979"/>
                          <pic:cNvPicPr/>
                        </pic:nvPicPr>
                        <pic:blipFill>
                          <a:blip r:embed="rId17"/>
                          <a:stretch>
                            <a:fillRect/>
                          </a:stretch>
                        </pic:blipFill>
                        <pic:spPr>
                          <a:xfrm>
                            <a:off x="63703" y="431593"/>
                            <a:ext cx="5943600" cy="3025140"/>
                          </a:xfrm>
                          <a:prstGeom prst="rect">
                            <a:avLst/>
                          </a:prstGeom>
                        </pic:spPr>
                      </pic:pic>
                      <wps:wsp>
                        <wps:cNvPr id="1980" name="Shape 1980"/>
                        <wps:cNvSpPr/>
                        <wps:spPr>
                          <a:xfrm>
                            <a:off x="44653" y="412543"/>
                            <a:ext cx="5981700" cy="3063240"/>
                          </a:xfrm>
                          <a:custGeom>
                            <a:avLst/>
                            <a:gdLst/>
                            <a:ahLst/>
                            <a:cxnLst/>
                            <a:rect l="0" t="0" r="0" b="0"/>
                            <a:pathLst>
                              <a:path w="5981700" h="3063240">
                                <a:moveTo>
                                  <a:pt x="0" y="3063240"/>
                                </a:moveTo>
                                <a:lnTo>
                                  <a:pt x="5981700" y="3063240"/>
                                </a:lnTo>
                                <a:lnTo>
                                  <a:pt x="5981700" y="0"/>
                                </a:lnTo>
                                <a:lnTo>
                                  <a:pt x="0" y="0"/>
                                </a:lnTo>
                                <a:close/>
                              </a:path>
                            </a:pathLst>
                          </a:custGeom>
                          <a:ln w="38100" cap="rnd">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529" style="width:481.116pt;height:280.334pt;mso-position-horizontal-relative:char;mso-position-vertical-relative:line" coordsize="61101,35602">
                <v:rect id="Rectangle 12713" style="position:absolute;width:5704;height:2963;left:640;top:0;" filled="f" stroked="f">
                  <v:textbox inset="0,0,0,0">
                    <w:txbxContent>
                      <w:p>
                        <w:pPr>
                          <w:spacing w:before="0" w:after="160" w:line="259" w:lineRule="auto"/>
                        </w:pPr>
                        <w:r>
                          <w:rPr>
                            <w:rFonts w:cs="Verdana" w:hAnsi="Verdana" w:eastAsia="Verdana" w:ascii="Verdana"/>
                            <w:b w:val="1"/>
                            <w:sz w:val="36"/>
                            <w:u w:val="single" w:color="000000"/>
                          </w:rPr>
                          <w:t xml:space="preserve">AIR</w:t>
                        </w:r>
                      </w:p>
                    </w:txbxContent>
                  </v:textbox>
                </v:rect>
                <v:rect id="Rectangle 12723" style="position:absolute;width:918;height:2963;left:4941;top:0;" filled="f" stroked="f">
                  <v:textbox inset="0,0,0,0">
                    <w:txbxContent>
                      <w:p>
                        <w:pPr>
                          <w:spacing w:before="0" w:after="160" w:line="259" w:lineRule="auto"/>
                        </w:pPr>
                        <w:r>
                          <w:rPr>
                            <w:rFonts w:cs="Verdana" w:hAnsi="Verdana" w:eastAsia="Verdana" w:ascii="Verdana"/>
                            <w:b w:val="1"/>
                            <w:sz w:val="36"/>
                            <w:u w:val="single" w:color="000000"/>
                          </w:rPr>
                          <w:t xml:space="preserve"> </w:t>
                        </w:r>
                      </w:p>
                    </w:txbxContent>
                  </v:textbox>
                </v:rect>
                <v:rect id="Rectangle 12721" style="position:absolute;width:13721;height:2963;left:5642;top:0;" filled="f" stroked="f">
                  <v:textbox inset="0,0,0,0">
                    <w:txbxContent>
                      <w:p>
                        <w:pPr>
                          <w:spacing w:before="0" w:after="160" w:line="259" w:lineRule="auto"/>
                        </w:pPr>
                        <w:r>
                          <w:rPr>
                            <w:rFonts w:cs="Verdana" w:hAnsi="Verdana" w:eastAsia="Verdana" w:ascii="Verdana"/>
                            <w:b w:val="1"/>
                            <w:sz w:val="36"/>
                            <w:u w:val="single" w:color="000000"/>
                          </w:rPr>
                          <w:t xml:space="preserve">QUALITY</w:t>
                        </w:r>
                      </w:p>
                    </w:txbxContent>
                  </v:textbox>
                </v:rect>
                <v:rect id="Rectangle 12724" style="position:absolute;width:918;height:2963;left:15977;top:0;" filled="f" stroked="f">
                  <v:textbox inset="0,0,0,0">
                    <w:txbxContent>
                      <w:p>
                        <w:pPr>
                          <w:spacing w:before="0" w:after="160" w:line="259" w:lineRule="auto"/>
                        </w:pPr>
                        <w:r>
                          <w:rPr>
                            <w:rFonts w:cs="Verdana" w:hAnsi="Verdana" w:eastAsia="Verdana" w:ascii="Verdana"/>
                            <w:b w:val="1"/>
                            <w:sz w:val="36"/>
                            <w:u w:val="single" w:color="000000"/>
                          </w:rPr>
                          <w:t xml:space="preserve"> </w:t>
                        </w:r>
                      </w:p>
                    </w:txbxContent>
                  </v:textbox>
                </v:rect>
                <v:rect id="Rectangle 12722" style="position:absolute;width:16190;height:2963;left:16678;top:0;" filled="f" stroked="f">
                  <v:textbox inset="0,0,0,0">
                    <w:txbxContent>
                      <w:p>
                        <w:pPr>
                          <w:spacing w:before="0" w:after="160" w:line="259" w:lineRule="auto"/>
                        </w:pPr>
                        <w:r>
                          <w:rPr>
                            <w:rFonts w:cs="Verdana" w:hAnsi="Verdana" w:eastAsia="Verdana" w:ascii="Verdana"/>
                            <w:b w:val="1"/>
                            <w:sz w:val="36"/>
                            <w:u w:val="single" w:color="000000"/>
                          </w:rPr>
                          <w:t xml:space="preserve">CHECKING</w:t>
                        </w:r>
                      </w:p>
                    </w:txbxContent>
                  </v:textbox>
                </v:rect>
                <v:rect id="Rectangle 12725" style="position:absolute;width:1039;height:2963;left:28907;top:0;" filled="f" stroked="f">
                  <v:textbox inset="0,0,0,0">
                    <w:txbxContent>
                      <w:p>
                        <w:pPr>
                          <w:spacing w:before="0" w:after="160" w:line="259" w:lineRule="auto"/>
                        </w:pPr>
                        <w:r>
                          <w:rPr>
                            <w:rFonts w:cs="Verdana" w:hAnsi="Verdana" w:eastAsia="Verdana" w:ascii="Verdana"/>
                            <w:b w:val="1"/>
                            <w:sz w:val="36"/>
                            <w:u w:val="single" w:color="000000"/>
                          </w:rPr>
                          <w:t xml:space="preserve"> </w:t>
                        </w:r>
                      </w:p>
                    </w:txbxContent>
                  </v:textbox>
                </v:rect>
                <v:rect id="Rectangle 12726" style="position:absolute;width:1039;height:2963;left:60310;top:0;" filled="f" stroked="f">
                  <v:textbox inset="0,0,0,0">
                    <w:txbxContent>
                      <w:p>
                        <w:pPr>
                          <w:spacing w:before="0" w:after="160" w:line="259" w:lineRule="auto"/>
                        </w:pPr>
                        <w:r>
                          <w:rPr>
                            <w:rFonts w:cs="Verdana" w:hAnsi="Verdana" w:eastAsia="Verdana" w:ascii="Verdana"/>
                            <w:b w:val="1"/>
                            <w:sz w:val="36"/>
                          </w:rPr>
                          <w:t xml:space="preserve"> </w:t>
                        </w:r>
                      </w:p>
                    </w:txbxContent>
                  </v:textbox>
                </v:rect>
                <v:rect id="Rectangle 1823" style="position:absolute;width:582;height:1659;left:0;top:2506;" filled="f" stroked="f">
                  <v:textbox inset="0,0,0,0">
                    <w:txbxContent>
                      <w:p>
                        <w:pPr>
                          <w:spacing w:before="0" w:after="160" w:line="259" w:lineRule="auto"/>
                        </w:pPr>
                        <w:r>
                          <w:rPr>
                            <w:rFonts w:cs="Verdana" w:hAnsi="Verdana" w:eastAsia="Verdana" w:ascii="Verdana"/>
                            <w:b w:val="1"/>
                            <w:sz w:val="20"/>
                          </w:rPr>
                          <w:t xml:space="preserve"> </w:t>
                        </w:r>
                      </w:p>
                    </w:txbxContent>
                  </v:textbox>
                </v:rect>
                <v:rect id="Rectangle 1824" style="position:absolute;width:582;height:1659;left:0;top:4060;" filled="f" stroked="f">
                  <v:textbox inset="0,0,0,0">
                    <w:txbxContent>
                      <w:p>
                        <w:pPr>
                          <w:spacing w:before="0" w:after="160" w:line="259" w:lineRule="auto"/>
                        </w:pPr>
                        <w:r>
                          <w:rPr>
                            <w:rFonts w:cs="Verdana" w:hAnsi="Verdana" w:eastAsia="Verdana" w:ascii="Verdana"/>
                            <w:b w:val="1"/>
                            <w:sz w:val="20"/>
                          </w:rPr>
                          <w:t xml:space="preserve"> </w:t>
                        </w:r>
                      </w:p>
                    </w:txbxContent>
                  </v:textbox>
                </v:rect>
                <v:rect id="Rectangle 1843" style="position:absolute;width:831;height:2370;left:0;top:33612;" filled="f" stroked="f">
                  <v:textbox inset="0,0,0,0">
                    <w:txbxContent>
                      <w:p>
                        <w:pPr>
                          <w:spacing w:before="0" w:after="160" w:line="259" w:lineRule="auto"/>
                        </w:pPr>
                        <w:r>
                          <w:rPr>
                            <w:rFonts w:cs="Verdana" w:hAnsi="Verdana" w:eastAsia="Verdana" w:ascii="Verdana"/>
                            <w:b w:val="1"/>
                            <w:sz w:val="29"/>
                          </w:rPr>
                          <w:t xml:space="preserve"> </w:t>
                        </w:r>
                      </w:p>
                    </w:txbxContent>
                  </v:textbox>
                </v:rect>
                <v:shape id="Picture 1977" style="position:absolute;width:61004;height:31800;left:97;top:3801;" filled="f">
                  <v:imagedata r:id="rId18"/>
                </v:shape>
                <v:shape id="Picture 1979" style="position:absolute;width:59436;height:30251;left:637;top:4315;" filled="f">
                  <v:imagedata r:id="rId19"/>
                </v:shape>
                <v:shape id="Shape 1980" style="position:absolute;width:59817;height:30632;left:446;top:4125;" coordsize="5981700,3063240" path="m0,3063240l5981700,3063240l5981700,0l0,0x">
                  <v:stroke weight="3pt" endcap="round" joinstyle="miter" miterlimit="10" on="true" color="#000000"/>
                  <v:fill on="false" color="#000000" opacity="0"/>
                </v:shape>
              </v:group>
            </w:pict>
          </mc:Fallback>
        </mc:AlternateContent>
      </w:r>
    </w:p>
    <w:p w:rsidR="009570BB" w:rsidRDefault="00000000">
      <w:pPr>
        <w:numPr>
          <w:ilvl w:val="0"/>
          <w:numId w:val="3"/>
        </w:numPr>
        <w:spacing w:after="58" w:line="248" w:lineRule="auto"/>
        <w:ind w:left="817" w:right="211" w:hanging="371"/>
      </w:pPr>
      <w:r>
        <w:rPr>
          <w:b/>
          <w:sz w:val="36"/>
          <w:u w:val="single" w:color="000000"/>
        </w:rPr>
        <w:t>Air Now</w:t>
      </w:r>
      <w:r>
        <w:rPr>
          <w:b/>
          <w:sz w:val="36"/>
        </w:rPr>
        <w:t xml:space="preserve"> : </w:t>
      </w:r>
      <w:r>
        <w:rPr>
          <w:sz w:val="36"/>
        </w:rPr>
        <w:t>is your one-stop source for air quality data. Our recently redesigned site highlights air quality in your local</w:t>
      </w:r>
      <w:r>
        <w:rPr>
          <w:rFonts w:ascii="Segoe UI Symbol" w:eastAsia="Segoe UI Symbol" w:hAnsi="Segoe UI Symbol" w:cs="Segoe UI Symbol"/>
          <w:sz w:val="36"/>
        </w:rPr>
        <w:t xml:space="preserve"> </w:t>
      </w:r>
      <w:r>
        <w:rPr>
          <w:sz w:val="36"/>
        </w:rPr>
        <w:t xml:space="preserve">area first, while still providing air quality information at state, national, and world views. A new interactive map even lets you zoom out to get the big picture or drill down to see data for a single air quality monitor. </w:t>
      </w:r>
    </w:p>
    <w:p w:rsidR="009570BB" w:rsidRDefault="00000000">
      <w:pPr>
        <w:numPr>
          <w:ilvl w:val="0"/>
          <w:numId w:val="3"/>
        </w:numPr>
        <w:spacing w:after="18" w:line="248" w:lineRule="auto"/>
        <w:ind w:left="817" w:right="211" w:hanging="371"/>
      </w:pPr>
      <w:r>
        <w:rPr>
          <w:b/>
          <w:sz w:val="36"/>
          <w:u w:val="single" w:color="000000"/>
        </w:rPr>
        <w:t>Air Now Fire and Smoke Map</w:t>
      </w:r>
      <w:r>
        <w:rPr>
          <w:b/>
          <w:sz w:val="36"/>
        </w:rPr>
        <w:t xml:space="preserve"> : </w:t>
      </w:r>
      <w:r>
        <w:rPr>
          <w:sz w:val="36"/>
        </w:rPr>
        <w:t xml:space="preserve">is designed to provide the public additional information on levels of particle pollution </w:t>
      </w:r>
    </w:p>
    <w:p w:rsidR="009570BB" w:rsidRDefault="00000000">
      <w:pPr>
        <w:spacing w:after="58" w:line="248" w:lineRule="auto"/>
        <w:ind w:left="821" w:right="362"/>
        <w:jc w:val="both"/>
      </w:pPr>
      <w:r>
        <w:rPr>
          <w:sz w:val="36"/>
        </w:rPr>
        <w:t>(PM2.5) in the air during fires.</w:t>
      </w:r>
      <w:r>
        <w:rPr>
          <w:rFonts w:ascii="Segoe UI Symbol" w:eastAsia="Segoe UI Symbol" w:hAnsi="Segoe UI Symbol" w:cs="Segoe UI Symbol"/>
          <w:sz w:val="36"/>
        </w:rPr>
        <w:t></w:t>
      </w:r>
    </w:p>
    <w:p w:rsidR="009570BB" w:rsidRDefault="00000000">
      <w:pPr>
        <w:numPr>
          <w:ilvl w:val="0"/>
          <w:numId w:val="3"/>
        </w:numPr>
        <w:spacing w:after="84" w:line="248" w:lineRule="auto"/>
        <w:ind w:left="817" w:right="211" w:hanging="371"/>
      </w:pPr>
      <w:r>
        <w:rPr>
          <w:b/>
          <w:sz w:val="36"/>
          <w:u w:val="single" w:color="000000"/>
        </w:rPr>
        <w:t>Air Quality Flag Program</w:t>
      </w:r>
      <w:r>
        <w:rPr>
          <w:b/>
          <w:sz w:val="36"/>
        </w:rPr>
        <w:t xml:space="preserve"> : </w:t>
      </w:r>
      <w:r>
        <w:rPr>
          <w:sz w:val="36"/>
        </w:rPr>
        <w:t xml:space="preserve">each day your organization raises a flag that corresponds to how clean or polluted the air is. The </w:t>
      </w:r>
      <w:proofErr w:type="spellStart"/>
      <w:r>
        <w:rPr>
          <w:sz w:val="36"/>
        </w:rPr>
        <w:t>colour</w:t>
      </w:r>
      <w:proofErr w:type="spellEnd"/>
      <w:r>
        <w:rPr>
          <w:sz w:val="36"/>
        </w:rPr>
        <w:t xml:space="preserve"> of the flag matches EPA’s Air Quality</w:t>
      </w:r>
      <w:r>
        <w:rPr>
          <w:rFonts w:ascii="Segoe UI Symbol" w:eastAsia="Segoe UI Symbol" w:hAnsi="Segoe UI Symbol" w:cs="Segoe UI Symbol"/>
          <w:sz w:val="36"/>
        </w:rPr>
        <w:t xml:space="preserve"> </w:t>
      </w:r>
      <w:r>
        <w:rPr>
          <w:sz w:val="36"/>
        </w:rPr>
        <w:t xml:space="preserve">Index (AQI): green, yellow, orange, red, and purple. </w:t>
      </w:r>
    </w:p>
    <w:p w:rsidR="009570BB" w:rsidRDefault="00000000">
      <w:pPr>
        <w:numPr>
          <w:ilvl w:val="0"/>
          <w:numId w:val="3"/>
        </w:numPr>
        <w:spacing w:after="11" w:line="248" w:lineRule="auto"/>
        <w:ind w:left="817" w:right="211" w:hanging="371"/>
      </w:pPr>
      <w:r>
        <w:rPr>
          <w:b/>
          <w:sz w:val="36"/>
          <w:u w:val="single" w:color="000000"/>
        </w:rPr>
        <w:t>Air Sensors Toolbox</w:t>
      </w:r>
      <w:r>
        <w:rPr>
          <w:b/>
          <w:sz w:val="36"/>
        </w:rPr>
        <w:t xml:space="preserve"> :</w:t>
      </w:r>
      <w:r>
        <w:rPr>
          <w:sz w:val="36"/>
        </w:rPr>
        <w:t>Air sensor monitors that are lower in cost, portable and generally easier to operate than regulatory-grade monitors are widely used in the United States to understand air quality conditions. The EPA is involved in the advancement of air sensor technology, including performance evaluations of sensor devices and best practices for effectively using sensors.</w:t>
      </w:r>
      <w:r>
        <w:rPr>
          <w:rFonts w:ascii="Segoe UI Symbol" w:eastAsia="Segoe UI Symbol" w:hAnsi="Segoe UI Symbol" w:cs="Segoe UI Symbol"/>
          <w:sz w:val="36"/>
        </w:rPr>
        <w:t></w:t>
      </w:r>
    </w:p>
    <w:p w:rsidR="009570BB" w:rsidRDefault="00000000">
      <w:pPr>
        <w:spacing w:after="0"/>
      </w:pPr>
      <w:r>
        <w:rPr>
          <w:sz w:val="36"/>
        </w:rPr>
        <w:t xml:space="preserve"> </w:t>
      </w:r>
    </w:p>
    <w:p w:rsidR="009570BB" w:rsidRDefault="00000000">
      <w:pPr>
        <w:spacing w:after="119"/>
      </w:pPr>
      <w:r>
        <w:rPr>
          <w:sz w:val="28"/>
        </w:rPr>
        <w:t xml:space="preserve"> </w:t>
      </w:r>
    </w:p>
    <w:p w:rsidR="009570BB" w:rsidRDefault="00000000">
      <w:pPr>
        <w:spacing w:after="83"/>
        <w:ind w:left="101"/>
      </w:pPr>
      <w:r>
        <w:rPr>
          <w:rFonts w:ascii="Georgia" w:eastAsia="Georgia" w:hAnsi="Georgia" w:cs="Georgia"/>
          <w:b/>
          <w:sz w:val="36"/>
          <w:u w:val="single" w:color="000000"/>
        </w:rPr>
        <w:t>How does IOT reduce air pollution</w:t>
      </w:r>
      <w:r>
        <w:rPr>
          <w:rFonts w:ascii="Georgia" w:eastAsia="Georgia" w:hAnsi="Georgia" w:cs="Georgia"/>
          <w:sz w:val="41"/>
        </w:rPr>
        <w:t xml:space="preserve">? </w:t>
      </w:r>
    </w:p>
    <w:p w:rsidR="009570BB" w:rsidRDefault="00000000">
      <w:pPr>
        <w:numPr>
          <w:ilvl w:val="0"/>
          <w:numId w:val="3"/>
        </w:numPr>
        <w:spacing w:after="38" w:line="224" w:lineRule="auto"/>
        <w:ind w:left="817" w:right="211" w:hanging="371"/>
      </w:pPr>
      <w:r>
        <w:rPr>
          <w:rFonts w:ascii="Georgia" w:eastAsia="Georgia" w:hAnsi="Georgia" w:cs="Georgia"/>
          <w:sz w:val="28"/>
        </w:rPr>
        <w:t xml:space="preserve">IOT </w:t>
      </w:r>
      <w:r>
        <w:rPr>
          <w:rFonts w:ascii="Georgia" w:eastAsia="Georgia" w:hAnsi="Georgia" w:cs="Georgia"/>
          <w:sz w:val="32"/>
        </w:rPr>
        <w:t>(Internet of Things) plays a crucial role in reducing air pollution through its ability to collect real-time data and enable smart decision-making.</w:t>
      </w:r>
      <w:r>
        <w:rPr>
          <w:rFonts w:ascii="Segoe UI Symbol" w:eastAsia="Segoe UI Symbol" w:hAnsi="Segoe UI Symbol" w:cs="Segoe UI Symbol"/>
          <w:sz w:val="32"/>
        </w:rPr>
        <w:t></w:t>
      </w:r>
    </w:p>
    <w:p w:rsidR="009570BB" w:rsidRDefault="00000000">
      <w:pPr>
        <w:spacing w:after="0"/>
      </w:pPr>
      <w:r>
        <w:rPr>
          <w:rFonts w:ascii="Georgia" w:eastAsia="Georgia" w:hAnsi="Georgia" w:cs="Georgia"/>
          <w:sz w:val="39"/>
        </w:rPr>
        <w:t xml:space="preserve"> </w:t>
      </w:r>
    </w:p>
    <w:p w:rsidR="009570BB" w:rsidRDefault="00000000">
      <w:pPr>
        <w:numPr>
          <w:ilvl w:val="0"/>
          <w:numId w:val="3"/>
        </w:numPr>
        <w:spacing w:after="38" w:line="224" w:lineRule="auto"/>
        <w:ind w:left="817" w:right="211" w:hanging="371"/>
      </w:pPr>
      <w:proofErr w:type="spellStart"/>
      <w:r>
        <w:rPr>
          <w:rFonts w:ascii="Georgia" w:eastAsia="Georgia" w:hAnsi="Georgia" w:cs="Georgia"/>
          <w:sz w:val="32"/>
        </w:rPr>
        <w:t>Iot</w:t>
      </w:r>
      <w:proofErr w:type="spellEnd"/>
      <w:r>
        <w:rPr>
          <w:rFonts w:ascii="Georgia" w:eastAsia="Georgia" w:hAnsi="Georgia" w:cs="Georgia"/>
          <w:sz w:val="32"/>
        </w:rPr>
        <w:t xml:space="preserve"> devices, such as air quality sensors, can monitor pollutant levels in various environments, including cities, industries, and homes.</w:t>
      </w:r>
      <w:r>
        <w:rPr>
          <w:rFonts w:ascii="Segoe UI Symbol" w:eastAsia="Segoe UI Symbol" w:hAnsi="Segoe UI Symbol" w:cs="Segoe UI Symbol"/>
          <w:sz w:val="32"/>
        </w:rPr>
        <w:t></w:t>
      </w:r>
    </w:p>
    <w:p w:rsidR="009570BB" w:rsidRDefault="00000000">
      <w:pPr>
        <w:numPr>
          <w:ilvl w:val="0"/>
          <w:numId w:val="3"/>
        </w:numPr>
        <w:spacing w:after="38" w:line="224" w:lineRule="auto"/>
        <w:ind w:left="817" w:right="211" w:hanging="371"/>
      </w:pPr>
      <w:r>
        <w:rPr>
          <w:rFonts w:ascii="Georgia" w:eastAsia="Georgia" w:hAnsi="Georgia" w:cs="Georgia"/>
          <w:sz w:val="32"/>
        </w:rPr>
        <w:t xml:space="preserve">This data can be </w:t>
      </w:r>
      <w:proofErr w:type="spellStart"/>
      <w:r>
        <w:rPr>
          <w:rFonts w:ascii="Georgia" w:eastAsia="Georgia" w:hAnsi="Georgia" w:cs="Georgia"/>
          <w:sz w:val="32"/>
        </w:rPr>
        <w:t>analysed</w:t>
      </w:r>
      <w:proofErr w:type="spellEnd"/>
      <w:r>
        <w:rPr>
          <w:rFonts w:ascii="Georgia" w:eastAsia="Georgia" w:hAnsi="Georgia" w:cs="Georgia"/>
          <w:sz w:val="32"/>
        </w:rPr>
        <w:t xml:space="preserve"> to identify pollution sources, implement targeted mitigation strategies, and track the effectiveness of pollution control measures. IOT-enabled smart city solutions optimize transportation, waste management, and energy consumption, reducing emissions and improving air quality.</w:t>
      </w:r>
      <w:r>
        <w:rPr>
          <w:rFonts w:ascii="Segoe UI Symbol" w:eastAsia="Segoe UI Symbol" w:hAnsi="Segoe UI Symbol" w:cs="Segoe UI Symbol"/>
          <w:sz w:val="32"/>
        </w:rPr>
        <w:t></w:t>
      </w:r>
    </w:p>
    <w:p w:rsidR="009570BB" w:rsidRDefault="00000000">
      <w:pPr>
        <w:spacing w:after="0"/>
      </w:pPr>
      <w:r>
        <w:rPr>
          <w:rFonts w:ascii="Georgia" w:eastAsia="Georgia" w:hAnsi="Georgia" w:cs="Georgia"/>
          <w:sz w:val="39"/>
        </w:rPr>
        <w:t xml:space="preserve"> </w:t>
      </w:r>
    </w:p>
    <w:p w:rsidR="009570BB" w:rsidRDefault="00000000">
      <w:pPr>
        <w:spacing w:after="120"/>
        <w:ind w:left="96" w:hanging="10"/>
      </w:pPr>
      <w:r>
        <w:rPr>
          <w:b/>
          <w:sz w:val="36"/>
          <w:u w:val="single" w:color="000000"/>
        </w:rPr>
        <w:t>Conclusion</w:t>
      </w:r>
      <w:r>
        <w:rPr>
          <w:b/>
          <w:sz w:val="32"/>
        </w:rPr>
        <w:t xml:space="preserve">: </w:t>
      </w:r>
    </w:p>
    <w:p w:rsidR="009570BB" w:rsidRDefault="00000000">
      <w:pPr>
        <w:spacing w:after="170" w:line="250" w:lineRule="auto"/>
        <w:ind w:left="96" w:right="471" w:hanging="10"/>
        <w:jc w:val="both"/>
      </w:pPr>
      <w:r>
        <w:rPr>
          <w:sz w:val="32"/>
        </w:rPr>
        <w:t xml:space="preserve">The health of the public, especially those who are the most vulnerable, such as children, the elderly and the sick, is at risk from air pollution, but it is difficult to say how large the risk is. It is possible that the problem has been over-stressed in relation to other challenges in the field of public health. </w:t>
      </w:r>
    </w:p>
    <w:p w:rsidR="009570BB" w:rsidRDefault="00000000">
      <w:pPr>
        <w:spacing w:line="258" w:lineRule="auto"/>
        <w:ind w:left="101" w:right="156"/>
      </w:pPr>
      <w:r>
        <w:rPr>
          <w:sz w:val="32"/>
        </w:rPr>
        <w:t xml:space="preserve">As we have seen, there are considerable uncertainties in estimating both exposures and effects and their relationships. It may be, for example, that the effects of long-term exposure to lower concentrations of air pollutants could be more damaging to public health than short- term exposure to higher concentrations. For this reason alone, local authorities could take action to assess and improve local air quality. It is not sufficient to wait for an episode of severe air pollution and then try to deal with its effects. </w:t>
      </w:r>
    </w:p>
    <w:p w:rsidR="009570BB" w:rsidRDefault="00000000">
      <w:pPr>
        <w:spacing w:after="17" w:line="250" w:lineRule="auto"/>
        <w:ind w:left="96" w:right="608" w:hanging="10"/>
        <w:jc w:val="both"/>
      </w:pPr>
      <w:r>
        <w:rPr>
          <w:sz w:val="32"/>
        </w:rPr>
        <w:t xml:space="preserve">However, the old and the young, and especially those suffering from respiratory or heart diseases, are the groups who are most vulnerable to the effects of air pollution. It is only right that cost effective action should be taken to provide them with clean air, which The Times of 1881 described as “the first necessity of our existence.” </w:t>
      </w:r>
    </w:p>
    <w:p w:rsidR="009570BB" w:rsidRDefault="00000000">
      <w:pPr>
        <w:spacing w:after="0"/>
      </w:pPr>
      <w:r>
        <w:rPr>
          <w:sz w:val="16"/>
        </w:rPr>
        <w:t xml:space="preserve"> </w:t>
      </w:r>
    </w:p>
    <w:sectPr w:rsidR="009570BB">
      <w:pgSz w:w="12240" w:h="15840"/>
      <w:pgMar w:top="1364" w:right="1178" w:bottom="31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0B40"/>
    <w:multiLevelType w:val="hybridMultilevel"/>
    <w:tmpl w:val="FFFFFFFF"/>
    <w:lvl w:ilvl="0" w:tplc="880A833A">
      <w:start w:val="1"/>
      <w:numFmt w:val="bullet"/>
      <w:lvlText w:val="•"/>
      <w:lvlJc w:val="left"/>
      <w:pPr>
        <w:ind w:left="72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D354F37E">
      <w:start w:val="1"/>
      <w:numFmt w:val="bullet"/>
      <w:lvlText w:val="o"/>
      <w:lvlJc w:val="left"/>
      <w:pPr>
        <w:ind w:left="144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EFA65404">
      <w:start w:val="1"/>
      <w:numFmt w:val="bullet"/>
      <w:lvlText w:val="▪"/>
      <w:lvlJc w:val="left"/>
      <w:pPr>
        <w:ind w:left="21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A3C44916">
      <w:start w:val="1"/>
      <w:numFmt w:val="bullet"/>
      <w:lvlText w:val="•"/>
      <w:lvlJc w:val="left"/>
      <w:pPr>
        <w:ind w:left="28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67E64F5A">
      <w:start w:val="1"/>
      <w:numFmt w:val="bullet"/>
      <w:lvlText w:val="o"/>
      <w:lvlJc w:val="left"/>
      <w:pPr>
        <w:ind w:left="360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91DC5230">
      <w:start w:val="1"/>
      <w:numFmt w:val="bullet"/>
      <w:lvlText w:val="▪"/>
      <w:lvlJc w:val="left"/>
      <w:pPr>
        <w:ind w:left="432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8384BE42">
      <w:start w:val="1"/>
      <w:numFmt w:val="bullet"/>
      <w:lvlText w:val="•"/>
      <w:lvlJc w:val="left"/>
      <w:pPr>
        <w:ind w:left="50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851E3164">
      <w:start w:val="1"/>
      <w:numFmt w:val="bullet"/>
      <w:lvlText w:val="o"/>
      <w:lvlJc w:val="left"/>
      <w:pPr>
        <w:ind w:left="576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2CA4DC22">
      <w:start w:val="1"/>
      <w:numFmt w:val="bullet"/>
      <w:lvlText w:val="▪"/>
      <w:lvlJc w:val="left"/>
      <w:pPr>
        <w:ind w:left="6480"/>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11A63C8D"/>
    <w:multiLevelType w:val="hybridMultilevel"/>
    <w:tmpl w:val="FFFFFFFF"/>
    <w:lvl w:ilvl="0" w:tplc="390258F4">
      <w:start w:val="1"/>
      <w:numFmt w:val="decimal"/>
      <w:lvlText w:val="%1."/>
      <w:lvlJc w:val="left"/>
      <w:pPr>
        <w:ind w:left="11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19E0ED2A">
      <w:start w:val="1"/>
      <w:numFmt w:val="lowerLetter"/>
      <w:lvlText w:val="%2"/>
      <w:lvlJc w:val="left"/>
      <w:pPr>
        <w:ind w:left="1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0D96B026">
      <w:start w:val="1"/>
      <w:numFmt w:val="lowerRoman"/>
      <w:lvlText w:val="%3"/>
      <w:lvlJc w:val="left"/>
      <w:pPr>
        <w:ind w:left="26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2A1254E4">
      <w:start w:val="1"/>
      <w:numFmt w:val="decimal"/>
      <w:lvlText w:val="%4"/>
      <w:lvlJc w:val="left"/>
      <w:pPr>
        <w:ind w:left="3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446AE240">
      <w:start w:val="1"/>
      <w:numFmt w:val="lowerLetter"/>
      <w:lvlText w:val="%5"/>
      <w:lvlJc w:val="left"/>
      <w:pPr>
        <w:ind w:left="40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64E0444C">
      <w:start w:val="1"/>
      <w:numFmt w:val="lowerRoman"/>
      <w:lvlText w:val="%6"/>
      <w:lvlJc w:val="left"/>
      <w:pPr>
        <w:ind w:left="47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74486ACE">
      <w:start w:val="1"/>
      <w:numFmt w:val="decimal"/>
      <w:lvlText w:val="%7"/>
      <w:lvlJc w:val="left"/>
      <w:pPr>
        <w:ind w:left="55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DCE4C3F2">
      <w:start w:val="1"/>
      <w:numFmt w:val="lowerLetter"/>
      <w:lvlText w:val="%8"/>
      <w:lvlJc w:val="left"/>
      <w:pPr>
        <w:ind w:left="62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0C89D0A">
      <w:start w:val="1"/>
      <w:numFmt w:val="lowerRoman"/>
      <w:lvlText w:val="%9"/>
      <w:lvlJc w:val="left"/>
      <w:pPr>
        <w:ind w:left="69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714B0862"/>
    <w:multiLevelType w:val="hybridMultilevel"/>
    <w:tmpl w:val="FFFFFFFF"/>
    <w:lvl w:ilvl="0" w:tplc="9A2AE90A">
      <w:start w:val="1"/>
      <w:numFmt w:val="bullet"/>
      <w:lvlText w:val="•"/>
      <w:lvlJc w:val="left"/>
      <w:pPr>
        <w:ind w:left="816"/>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C4B04B72">
      <w:start w:val="1"/>
      <w:numFmt w:val="bullet"/>
      <w:lvlText w:val="o"/>
      <w:lvlJc w:val="left"/>
      <w:pPr>
        <w:ind w:left="158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2" w:tplc="D780DF14">
      <w:start w:val="1"/>
      <w:numFmt w:val="bullet"/>
      <w:lvlText w:val="▪"/>
      <w:lvlJc w:val="left"/>
      <w:pPr>
        <w:ind w:left="230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3" w:tplc="7C0A1DF2">
      <w:start w:val="1"/>
      <w:numFmt w:val="bullet"/>
      <w:lvlText w:val="•"/>
      <w:lvlJc w:val="left"/>
      <w:pPr>
        <w:ind w:left="302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4D3A081E">
      <w:start w:val="1"/>
      <w:numFmt w:val="bullet"/>
      <w:lvlText w:val="o"/>
      <w:lvlJc w:val="left"/>
      <w:pPr>
        <w:ind w:left="374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5" w:tplc="CBC6DE22">
      <w:start w:val="1"/>
      <w:numFmt w:val="bullet"/>
      <w:lvlText w:val="▪"/>
      <w:lvlJc w:val="left"/>
      <w:pPr>
        <w:ind w:left="446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6" w:tplc="6D9C7320">
      <w:start w:val="1"/>
      <w:numFmt w:val="bullet"/>
      <w:lvlText w:val="•"/>
      <w:lvlJc w:val="left"/>
      <w:pPr>
        <w:ind w:left="5187"/>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1478B728">
      <w:start w:val="1"/>
      <w:numFmt w:val="bullet"/>
      <w:lvlText w:val="o"/>
      <w:lvlJc w:val="left"/>
      <w:pPr>
        <w:ind w:left="590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lvl w:ilvl="8" w:tplc="FBA0C212">
      <w:start w:val="1"/>
      <w:numFmt w:val="bullet"/>
      <w:lvlText w:val="▪"/>
      <w:lvlJc w:val="left"/>
      <w:pPr>
        <w:ind w:left="6627"/>
      </w:pPr>
      <w:rPr>
        <w:rFonts w:ascii="Segoe UI Symbol" w:eastAsia="Segoe UI Symbol" w:hAnsi="Segoe UI Symbol" w:cs="Segoe UI Symbol"/>
        <w:b w:val="0"/>
        <w:i w:val="0"/>
        <w:strike w:val="0"/>
        <w:dstrike w:val="0"/>
        <w:color w:val="000000"/>
        <w:sz w:val="36"/>
        <w:szCs w:val="36"/>
        <w:u w:val="none" w:color="000000"/>
        <w:bdr w:val="none" w:sz="0" w:space="0" w:color="auto"/>
        <w:shd w:val="clear" w:color="auto" w:fill="auto"/>
        <w:vertAlign w:val="baseline"/>
      </w:rPr>
    </w:lvl>
  </w:abstractNum>
  <w:num w:numId="1" w16cid:durableId="371655652">
    <w:abstractNumId w:val="1"/>
  </w:num>
  <w:num w:numId="2" w16cid:durableId="451485485">
    <w:abstractNumId w:val="0"/>
  </w:num>
  <w:num w:numId="3" w16cid:durableId="823745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0BB"/>
    <w:rsid w:val="00174B2D"/>
    <w:rsid w:val="001F2902"/>
    <w:rsid w:val="002C1518"/>
    <w:rsid w:val="00715494"/>
    <w:rsid w:val="00754442"/>
    <w:rsid w:val="007C45A5"/>
    <w:rsid w:val="009570BB"/>
    <w:rsid w:val="00EB3FC3"/>
    <w:rsid w:val="00ED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FEFBFA"/>
  <w15:docId w15:val="{2D986BB8-E099-7C46-B729-BD7A7DF6A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291"/>
      <w:outlineLvl w:val="0"/>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C1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052691/" TargetMode="External" /><Relationship Id="rId13" Type="http://schemas.openxmlformats.org/officeDocument/2006/relationships/image" Target="media/image3.jpg" /><Relationship Id="rId18" Type="http://schemas.openxmlformats.org/officeDocument/2006/relationships/image" Target="media/image5.png" /><Relationship Id="rId3" Type="http://schemas.openxmlformats.org/officeDocument/2006/relationships/settings" Target="settings.xml" /><Relationship Id="rId21" Type="http://schemas.openxmlformats.org/officeDocument/2006/relationships/theme" Target="theme/theme1.xml" /><Relationship Id="rId7" Type="http://schemas.openxmlformats.org/officeDocument/2006/relationships/hyperlink" Target="https://ieeexplore.ieee.org/abstract/document/8052691/" TargetMode="External" /><Relationship Id="rId12" Type="http://schemas.openxmlformats.org/officeDocument/2006/relationships/image" Target="media/image2.jpg" /><Relationship Id="rId17" Type="http://schemas.openxmlformats.org/officeDocument/2006/relationships/image" Target="media/image7.jpg" /><Relationship Id="rId2" Type="http://schemas.openxmlformats.org/officeDocument/2006/relationships/styles" Target="styles.xml" /><Relationship Id="rId16" Type="http://schemas.openxmlformats.org/officeDocument/2006/relationships/image" Target="media/image6.png" /><Relationship Id="rId20"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ieeexplore.ieee.org/abstract/document/8052691/" TargetMode="External" /><Relationship Id="rId11" Type="http://schemas.openxmlformats.org/officeDocument/2006/relationships/hyperlink" Target="https://www.manxtechgroup.com/mobile-air-quality-monitoring-with-iot/" TargetMode="External" /><Relationship Id="rId5" Type="http://schemas.openxmlformats.org/officeDocument/2006/relationships/hyperlink" Target="https://ieeexplore.ieee.org/abstract/document/8052691/" TargetMode="External" /><Relationship Id="rId15" Type="http://schemas.openxmlformats.org/officeDocument/2006/relationships/image" Target="media/image5.jpg" /><Relationship Id="rId10" Type="http://schemas.openxmlformats.org/officeDocument/2006/relationships/hyperlink" Target="https://www.manxtechgroup.com/mobile-air-quality-monitoring-with-iot/" TargetMode="External" /><Relationship Id="rId19"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1.jpg" /><Relationship Id="rId14" Type="http://schemas.openxmlformats.org/officeDocument/2006/relationships/image" Target="media/image4.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1895</Words>
  <Characters>10807</Characters>
  <Application>Microsoft Office Word</Application>
  <DocSecurity>0</DocSecurity>
  <Lines>90</Lines>
  <Paragraphs>25</Paragraphs>
  <ScaleCrop>false</ScaleCrop>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cp:lastModifiedBy>rajaking3187@gmail.com</cp:lastModifiedBy>
  <cp:revision>9</cp:revision>
  <dcterms:created xsi:type="dcterms:W3CDTF">2023-11-01T17:01:00Z</dcterms:created>
  <dcterms:modified xsi:type="dcterms:W3CDTF">2023-11-01T17:05:00Z</dcterms:modified>
</cp:coreProperties>
</file>